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441427-2025-01481</w:t>
      </w:r>
    </w:p>
    <w:p>
      <w:pPr>
        <w:pStyle w:val="null3"/>
        <w:jc w:val="center"/>
        <w:outlineLvl w:val="3"/>
      </w:pPr>
      <w:r>
        <w:rPr>
          <w:sz w:val="24"/>
          <w:b/>
        </w:rPr>
        <w:t>采购项目编号：</w:t>
      </w:r>
      <w:r>
        <w:rPr>
          <w:sz w:val="24"/>
          <w:b/>
        </w:rPr>
        <w:t>202506HG815</w:t>
      </w:r>
    </w:p>
    <w:p>
      <w:pPr>
        <w:pStyle w:val="null3"/>
        <w:jc w:val="center"/>
        <w:outlineLvl w:val="3"/>
      </w:pPr>
      <w:r>
        <w:rPr>
          <w:sz w:val="24"/>
          <w:b/>
        </w:rPr>
        <w:t>项目名称：</w:t>
      </w:r>
      <w:r>
        <w:rPr>
          <w:sz w:val="24"/>
          <w:b/>
        </w:rPr>
        <w:t>蕉岭人民医院医疗设备采购(二次)</w:t>
      </w:r>
    </w:p>
    <w:p>
      <w:pPr>
        <w:pStyle w:val="null3"/>
        <w:jc w:val="center"/>
        <w:outlineLvl w:val="3"/>
      </w:pPr>
      <w:r>
        <w:rPr>
          <w:sz w:val="24"/>
          <w:b/>
        </w:rPr>
        <w:t>采购人：</w:t>
      </w:r>
      <w:r>
        <w:rPr>
          <w:sz w:val="24"/>
          <w:b/>
        </w:rPr>
        <w:t>蕉岭县人民医院</w:t>
      </w:r>
    </w:p>
    <w:p>
      <w:pPr>
        <w:pStyle w:val="null3"/>
        <w:jc w:val="center"/>
        <w:outlineLvl w:val="3"/>
      </w:pPr>
      <w:r>
        <w:rPr>
          <w:sz w:val="24"/>
          <w:b/>
        </w:rPr>
        <w:t>采购代理机构：</w:t>
      </w:r>
      <w:r>
        <w:rPr>
          <w:sz w:val="24"/>
          <w:b/>
        </w:rPr>
        <w:t>广东意达招标采购有限公司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广东意达招标采购有限公司</w:t>
      </w:r>
      <w:r>
        <w:rPr/>
        <w:t>受</w:t>
      </w:r>
      <w:r>
        <w:rPr/>
        <w:t>蕉岭县人民医院</w:t>
      </w:r>
      <w:r>
        <w:rPr/>
        <w:t>的委托，采用</w:t>
      </w:r>
      <w:r>
        <w:rPr/>
        <w:t>公开招标</w:t>
      </w:r>
      <w:r>
        <w:rPr/>
        <w:t>方式组织采购</w:t>
      </w:r>
      <w:r>
        <w:rPr/>
        <w:t>蕉岭人民医院医疗设备采购(二次)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蕉岭人民医院医疗设备采购(二次)</w:t>
      </w:r>
    </w:p>
    <w:p>
      <w:pPr>
        <w:pStyle w:val="null3"/>
        <w:ind w:firstLine="480"/>
      </w:pPr>
      <w:r>
        <w:rPr/>
        <w:t>采购计划编号：</w:t>
      </w:r>
      <w:r>
        <w:rPr/>
        <w:t>441427-2025-01481</w:t>
      </w:r>
    </w:p>
    <w:p>
      <w:pPr>
        <w:pStyle w:val="null3"/>
        <w:ind w:firstLine="480"/>
      </w:pPr>
      <w:r>
        <w:rPr/>
        <w:t>采购项目编号：</w:t>
      </w:r>
      <w:r>
        <w:rPr/>
        <w:t>202506HG815</w:t>
      </w:r>
    </w:p>
    <w:p>
      <w:pPr>
        <w:pStyle w:val="null3"/>
        <w:ind w:firstLine="480"/>
      </w:pPr>
      <w:r>
        <w:rPr/>
        <w:t>采购方式：</w:t>
      </w:r>
      <w:r>
        <w:rPr/>
        <w:t>公开招标</w:t>
      </w:r>
    </w:p>
    <w:p>
      <w:pPr>
        <w:pStyle w:val="null3"/>
        <w:ind w:firstLine="480"/>
      </w:pPr>
      <w:r>
        <w:rPr/>
        <w:t>预算金额：</w:t>
      </w:r>
      <w:r>
        <w:rPr/>
        <w:t>122,800.00</w:t>
      </w:r>
      <w:r>
        <w:rPr/>
        <w:t>元</w:t>
      </w:r>
    </w:p>
    <w:p>
      <w:pPr>
        <w:pStyle w:val="null3"/>
        <w:outlineLvl w:val="3"/>
      </w:pPr>
      <w:r>
        <w:rPr>
          <w:sz w:val="24"/>
          <w:b/>
        </w:rPr>
        <w:t>2.项目内容及需求情况（采购项目技术规格、参数及要求）</w:t>
      </w:r>
    </w:p>
    <w:p>
      <w:pPr>
        <w:pStyle w:val="null3"/>
      </w:pPr>
      <w:r>
        <w:rPr/>
        <w:t>采购包1(听力筛查仪):</w:t>
      </w:r>
    </w:p>
    <w:p>
      <w:pPr>
        <w:pStyle w:val="null3"/>
      </w:pPr>
      <w:r>
        <w:rPr/>
        <w:t>采购包预算金额：58,000.00元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听力筛查仪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合同履行期限：按合同要求执行。</w:t>
      </w:r>
    </w:p>
    <w:p>
      <w:pPr>
        <w:pStyle w:val="null3"/>
      </w:pPr>
      <w:r>
        <w:rPr/>
        <w:t>采购包2(心电图机):</w:t>
      </w:r>
    </w:p>
    <w:p>
      <w:pPr>
        <w:pStyle w:val="null3"/>
      </w:pPr>
      <w:r>
        <w:rPr/>
        <w:t>采购包预算金额：64,800.00元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18导联心电图机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医用电子生理参数检测仪器设备</w:t>
            </w:r>
          </w:p>
        </w:tc>
        <w:tc>
          <w:tcPr>
            <w:tcW w:type="dxa" w:w="2136"/>
          </w:tcPr>
          <w:p>
            <w:pPr>
              <w:pStyle w:val="null3"/>
            </w:pPr>
            <w:r>
              <w:rPr/>
              <w:t>12导联心电图机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医用电子生理参数检测仪器设备</w:t>
            </w:r>
          </w:p>
        </w:tc>
        <w:tc>
          <w:tcPr>
            <w:tcW w:type="dxa" w:w="2136"/>
          </w:tcPr>
          <w:p>
            <w:pPr>
              <w:pStyle w:val="null3"/>
            </w:pPr>
            <w:r>
              <w:rPr/>
              <w:t>车载心电图机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合同履行期限：按合同要求执行。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采购包2）提交有效的营业执照（或事业法人登记证或社会团体登记证或民办非企业单位登记证或身份证等相关证明）复印件（如国家另有规定的，则从其规定）。(采购包1）在中华人民共和国境内注册的法人或其他组织：提交有效的营业执照（或事业法人登记证或社会团体登记证或民办非企业单位登记证或身份证等相关证明）复印件（如国家另有规定的，则从其规定）。</w:t>
      </w:r>
    </w:p>
    <w:p>
      <w:pPr>
        <w:pStyle w:val="null3"/>
      </w:pPr>
      <w:r>
        <w:rPr/>
        <w:t>2）有依法缴纳税收和社会保障资金的良好记录：提供投标截止日前6个月内任意1个月依法缴纳税收和社会保障资金的相关材料或政府采购供应商资格信用承诺函，如依法免税或不需要缴纳社会保障资金的，应提供相应文件证明或政府采购供应商资格信用承诺函。</w:t>
      </w:r>
    </w:p>
    <w:p>
      <w:pPr>
        <w:pStyle w:val="null3"/>
      </w:pPr>
      <w:r>
        <w:rPr/>
        <w:t>3）具有良好的商业信誉和健全的财务会计制度：提供2024年的年度财务状况报告复印件或银行出具的资信证明材料复印件或政府采购供应商资格信用承诺函。若响应供应商新注册的，则提供成立至今的月或季度财务状况报表复印件或政府采购供应商资格信用承诺函。</w:t>
      </w:r>
    </w:p>
    <w:p>
      <w:pPr>
        <w:pStyle w:val="null3"/>
      </w:pPr>
      <w:r>
        <w:rPr/>
        <w:t>4）履行合同所必需的设备和专业技术能力：提供政府采购供应商资格信用承诺函。</w:t>
      </w:r>
    </w:p>
    <w:p>
      <w:pPr>
        <w:pStyle w:val="null3"/>
      </w:pPr>
      <w:r>
        <w:rPr/>
        <w:t>5）参加采购活动前3年内，在经营活动中没有重大违法记录：提供政府采购供应商资格信用承诺函。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采购包1（听力筛查仪）：</w:t>
      </w:r>
      <w:r>
        <w:rPr/>
        <w:t>本采购包专门面向中小企业采购，参与的供应商提供的货物全部由符合政策要求的中小企业制造，制造商须符合本项目采购标的对应行业（工业）的政策划分标准。监狱企业、残疾人福利单位视同小型、微型企业。【注：中小微企业以填写的《中小企业声明函》为判定标准，残疾人福利性单位以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采购包2（心电图机）：</w:t>
      </w:r>
      <w:r>
        <w:rPr/>
        <w:t>本采购包专门面向中小企业采购，参与的供应商提供的货物全部由符合政策要求的中小企业制造，制造商须符合本项目采购标的对应行业（工业）的政策划分标准。监狱企业、残疾人福利单位视同小型、微型企业。【注：中小微企业以填写的《中小企业声明函》为判定标准，残疾人福利性单位以填写的《残疾人福利性单位声明函》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采购包1（听力筛查仪）：</w:t>
      </w:r>
    </w:p>
    <w:p>
      <w:pPr>
        <w:pStyle w:val="null3"/>
      </w:pPr>
      <w:r>
        <w:rPr/>
        <w:t>1)投标人具有行业主管部门颁发的医疗器械经营证明文件或《医疗器械生产企业许可证》。</w:t>
      </w:r>
    </w:p>
    <w:p>
      <w:pPr>
        <w:pStyle w:val="null3"/>
      </w:pPr>
      <w:r>
        <w:rPr/>
        <w:t>2)所投产品如隶属医疗器械管理的则须具有行业主管部门颁发的医疗器械注册（备案）证明文件。</w:t>
      </w:r>
    </w:p>
    <w:p>
      <w:pPr>
        <w:pStyle w:val="null3"/>
      </w:pPr>
      <w:r>
        <w:rPr/>
        <w:t>3)投标人未被列入“信用中国”网站（www.creditchina.gov.cn）以下记录名单：①失信被执行人；②重大税收违法失信主体；③政府采购严重违法失信行为。且不处于中国政府采购网（www.ccgp.gov.cn）“政府采购严重违法失信行为信息记录”中的禁止参加政府采购活动期间（说明：以采购代理机构人员于投标截止之日在上述网站的查询结果为准，如查询结果未显示存在失信记录，视为资格审查未发现不良信用记录）。</w:t>
      </w:r>
    </w:p>
    <w:p>
      <w:pPr>
        <w:pStyle w:val="null3"/>
      </w:pPr>
      <w:r>
        <w:rPr/>
        <w:t>4)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pPr>
        <w:pStyle w:val="null3"/>
      </w:pPr>
      <w:r>
        <w:rPr/>
        <w:t>5)本项目不接受联合体投标。</w:t>
      </w:r>
    </w:p>
    <w:p>
      <w:pPr>
        <w:pStyle w:val="null3"/>
      </w:pPr>
      <w:r>
        <w:rPr/>
        <w:t>采购包2（心电图机）：</w:t>
      </w:r>
    </w:p>
    <w:p>
      <w:pPr>
        <w:pStyle w:val="null3"/>
      </w:pPr>
      <w:r>
        <w:rPr/>
        <w:t>1)投标人具有行业主管部门颁发的医疗器械经营证明文件或《医疗器械生产企业许可证》。</w:t>
      </w:r>
    </w:p>
    <w:p>
      <w:pPr>
        <w:pStyle w:val="null3"/>
      </w:pPr>
      <w:r>
        <w:rPr/>
        <w:t>2)所投产品如隶属医疗器械管理的则须具有行业主管部门颁发的医疗器械注册（备案）证明文件。</w:t>
      </w:r>
    </w:p>
    <w:p>
      <w:pPr>
        <w:pStyle w:val="null3"/>
      </w:pPr>
      <w:r>
        <w:rPr/>
        <w:t>3)投标人未被列入“信用中国”网站（www.creditchina.gov.cn）以下记录名单：①失信被执行人；②重大税收违法失信主体；③政府采购严重违法失信行为。且不处于中国政府采购网（www.ccgp.gov.cn）“政府采购严重违法失信行为信息记录”中的禁止参加政府采购活动期间（说明：以采购代理机构人员于投标截止之日在上述网站的查询结果为准，如查询结果未显示存在失信记录，视为资格审查未发现不良信用记录）。</w:t>
      </w:r>
    </w:p>
    <w:p>
      <w:pPr>
        <w:pStyle w:val="null3"/>
      </w:pPr>
      <w:r>
        <w:rPr/>
        <w:t>4)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蕉岭县人民医院</w:t>
      </w:r>
    </w:p>
    <w:p>
      <w:pPr>
        <w:pStyle w:val="null3"/>
        <w:ind w:firstLine="480"/>
      </w:pPr>
      <w:r>
        <w:rPr/>
        <w:t xml:space="preserve"> 地址：</w:t>
      </w:r>
      <w:r>
        <w:rPr/>
        <w:t>广东省梅州市蕉岭县蕉岭县蕉城镇桃源东路1-1号</w:t>
      </w:r>
    </w:p>
    <w:p>
      <w:pPr>
        <w:pStyle w:val="null3"/>
        <w:ind w:firstLine="480"/>
      </w:pPr>
      <w:r>
        <w:rPr/>
        <w:t xml:space="preserve"> 联系方式：</w:t>
      </w:r>
      <w:r>
        <w:rPr/>
        <w:t>0753-7863173</w:t>
      </w:r>
    </w:p>
    <w:p>
      <w:pPr>
        <w:pStyle w:val="null3"/>
        <w:outlineLvl w:val="3"/>
      </w:pPr>
      <w:r>
        <w:rPr>
          <w:sz w:val="24"/>
          <w:b/>
        </w:rPr>
        <w:t xml:space="preserve"> 2.采购代理机构信息</w:t>
      </w:r>
    </w:p>
    <w:p>
      <w:pPr>
        <w:pStyle w:val="null3"/>
        <w:ind w:firstLine="480"/>
      </w:pPr>
      <w:r>
        <w:rPr/>
        <w:t xml:space="preserve"> 名称：</w:t>
      </w:r>
      <w:r>
        <w:rPr/>
        <w:t>广东意达招标采购有限公司</w:t>
      </w:r>
    </w:p>
    <w:p>
      <w:pPr>
        <w:pStyle w:val="null3"/>
        <w:ind w:firstLine="480"/>
      </w:pPr>
      <w:r>
        <w:rPr/>
        <w:t xml:space="preserve"> 地址：</w:t>
      </w:r>
      <w:r>
        <w:rPr/>
        <w:t>梅州市梅江区客商大道西247号</w:t>
      </w:r>
    </w:p>
    <w:p>
      <w:pPr>
        <w:pStyle w:val="null3"/>
        <w:ind w:firstLine="480"/>
      </w:pPr>
      <w:r>
        <w:rPr/>
        <w:t xml:space="preserve"> 联系方式：</w:t>
      </w:r>
      <w:r>
        <w:rPr/>
        <w:t>0753-2292508</w:t>
      </w:r>
    </w:p>
    <w:p>
      <w:pPr>
        <w:pStyle w:val="null3"/>
        <w:outlineLvl w:val="3"/>
      </w:pPr>
      <w:r>
        <w:rPr>
          <w:sz w:val="24"/>
          <w:b/>
        </w:rPr>
        <w:t xml:space="preserve"> 3.项目联系方式</w:t>
      </w:r>
    </w:p>
    <w:p>
      <w:pPr>
        <w:pStyle w:val="null3"/>
        <w:ind w:firstLine="480"/>
      </w:pPr>
      <w:r>
        <w:rPr/>
        <w:t xml:space="preserve"> 项目联系人：</w:t>
      </w:r>
      <w:r>
        <w:rPr/>
        <w:t>陈旋芳、谢伟健</w:t>
      </w:r>
    </w:p>
    <w:p>
      <w:pPr>
        <w:pStyle w:val="null3"/>
        <w:ind w:firstLine="480"/>
      </w:pPr>
      <w:r>
        <w:rPr/>
        <w:t xml:space="preserve"> 电话：</w:t>
      </w:r>
      <w:r>
        <w:rPr/>
        <w:t>0753-2292508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广东意达招标采购有限公司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1.项目概况：</w:t>
      </w:r>
    </w:p>
    <w:p>
      <w:pPr>
        <w:pStyle w:val="null3"/>
        <w:jc w:val="both"/>
      </w:pPr>
      <w:r>
        <w:rPr>
          <w:sz w:val="21"/>
        </w:rPr>
        <w:t>1.1</w:t>
      </w:r>
      <w:r>
        <w:rPr>
          <w:sz w:val="21"/>
        </w:rPr>
        <w:t>蕉岭县人民医院</w:t>
      </w:r>
      <w:r>
        <w:rPr>
          <w:sz w:val="21"/>
        </w:rPr>
        <w:t>采购1批医疗设备，项目分五个包组</w:t>
      </w:r>
      <w:r>
        <w:rPr>
          <w:sz w:val="21"/>
        </w:rPr>
        <w:t>。</w:t>
      </w:r>
    </w:p>
    <w:p>
      <w:pPr>
        <w:pStyle w:val="null3"/>
        <w:jc w:val="both"/>
      </w:pPr>
      <w:r>
        <w:rPr/>
        <w:t xml:space="preserve"> </w:t>
      </w:r>
    </w:p>
    <w:p>
      <w:pPr>
        <w:pStyle w:val="null3"/>
      </w:pPr>
      <w:r>
        <w:rPr/>
        <w:t xml:space="preserve"> </w:t>
      </w:r>
    </w:p>
    <w:p>
      <w:pPr>
        <w:pStyle w:val="null3"/>
      </w:pPr>
      <w:r>
        <w:rPr/>
        <w:t>采购包1（听力筛查仪）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自签订合同之日起30个日历日内完成并通过验收。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1期：支付比例90%,签订合同后设备到货安装完毕进行操作培训使用验收合格后30个日历日内采购人向中标供应商支付合同总价的90%；</w:t>
            </w:r>
          </w:p>
          <w:p>
            <w:pPr>
              <w:pStyle w:val="null3"/>
            </w:pPr>
            <w:r>
              <w:rPr/>
              <w:t>2期：支付比例10%,从第一次付款之日算起满1年后30个日历日内付清合同总价的10%余款（不计利息） 付款方式：银行转账支付。 采购人支付货款时，中标供应商应向采购人提供所订合同金额的全额正式发票（含货物款发票、货物安装费发票及有关服务发票）。中标供应商开具的发票必须真实、合法、有效、且符合《中华人民共和国发票管理办法》中所规定的相关条款，并且发票可在相应网站上查询真伪。否则，由中标供应商承担相应的法律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1期：1、依文件要求对全部货物、产品、型号、规格、数量、外型、外观、包装及资料、文件（如装箱单、保修单、随箱介质等）的验收； 2、拆箱后，应对其全部产品、零件、配件、用户许可证书、资料、介质进行登记，并与装箱单对比，如有出入应立即书面记录，由供货商解决，如影响安装则按合同有关条款处理； 3、如商检或者货物测试中发现货物性能指标或者功能上不符合招标文件和合同要求时，将被看作性能不合格，货物使用单位有权拒收并要求赔偿； 4、验收时供应商负责将全部有关技术文件、资料、及安装、测试、验收报告等到文档汇集成册交付采购人。 5、投标人投标时所提供的货物如在实际供货时已经废型（不列入该厂家当时的产品系统），如果未能按原价提供更高配置的货物，则按违约处理。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售后服务，1、所有货物保证在交付采购人使用之日起，承诺3年在质保期内中标供应商免费提供货物正常使用情况下的维修及保养服务。 2、中标供应商保证长期良好的售后服务和零配件供应。 3、采购人按中标价格和数量向中标供应商采购本项目货物后，若需增加采购相同品牌型号的货物，中标供应商必须按相同的配置和不高于中标价格销售给采购人。 4、中标供应商所供货物须按厂家承诺实行“三包”，若发现本次采购的货物本身存在缺陷，供应商须无条件退货或者更换同类产品，设备自验收之日起12个月内出现非人为因素故障在72小时不能修好或同一故障短时间连续出现三次,中标供应商应更换同品牌同型号的全新设备。 5、在保用的期限内，系统产品货物出现故障的，无偿为采购人维修或者更换相应货物，并保证采购人的正常使用；中标供应商应在接到故障通知后2小时之内响应， 10小时内到现场，一般情况在24小时内须排除故障，特殊情况需与采购人说明情况，同时中标供应商应在24小时内免费提供不低于故障货物规格型号档次的备用货物供采购人使用并提供代用货物，保证采购人的正常工作使用。 6、所有货物均由中标供应商免费送货至采购人指定的交货地点并安装调试好。 7、中标供应商应提供包括但不限于满足货物安装、使用和维护的技术文件，如货物和附件装箱清单、质量合格检定证明文件、保修服务卡、使用说明（原版正本）和中文维护手册。中标供应商将货物、产品介绍说明资料（原装彩印）作为投标文件附件一并提供。</w:t>
            </w:r>
          </w:p>
          <w:p>
            <w:pPr>
              <w:pStyle w:val="null3"/>
            </w:pPr>
            <w:r>
              <w:rPr/>
              <w:t>培训要求，培训地点：用户指定地点 1、要求供应商免费负责提供有关货物功能、安装、操作、维护等培训。 1） 安装调试完成并交付使用后一星期内提供由工程师授课的不少于1天的技术培训，包括新机现场（机旁）培训。 2）根据采购人的需要，要在货物交付使用后三年内提供每年不少于2次由工程师授课的技术培训。 2、技术人员经过培训后，能充分了解货物的原理和流程，能熟练地掌握操作方法，并能及时排除部分货物故障。</w:t>
            </w:r>
          </w:p>
          <w:p>
            <w:pPr>
              <w:pStyle w:val="null3"/>
            </w:pPr>
            <w:r>
              <w:rPr/>
              <w:t>包装和发运要求，1、货物的包装和发运必须符合货物特性要求； 2、为了保证货物在长途运输和装卸过程中的安全，货物包装应符合国家或者行业标准规定。由于包装不善导致货物锈蚀、失缺或者损坏，由供货商承担一切责任。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听力筛查仪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听力筛查仪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2.总体要求</w:t>
            </w:r>
          </w:p>
          <w:p>
            <w:pPr>
              <w:pStyle w:val="null3"/>
              <w:ind w:left="45"/>
              <w:jc w:val="both"/>
            </w:pPr>
            <w:r>
              <w:rPr>
                <w:sz w:val="21"/>
              </w:rPr>
              <w:t>2.1货物必须是制造商原装、全新、在中国范围内合法销售的</w:t>
            </w:r>
            <w:r>
              <w:rPr>
                <w:sz w:val="21"/>
              </w:rPr>
              <w:t>合格</w:t>
            </w:r>
            <w:r>
              <w:rPr>
                <w:sz w:val="21"/>
              </w:rPr>
              <w:t>品牌，符合国家及该产品的出厂标准并提供出厂合格等质量证明文件。</w:t>
            </w:r>
          </w:p>
          <w:p>
            <w:pPr>
              <w:pStyle w:val="null3"/>
              <w:jc w:val="both"/>
            </w:pPr>
            <w:r>
              <w:rPr>
                <w:sz w:val="21"/>
              </w:rPr>
              <w:t>2.2货物外观清洁，标记编号以及盘面显示等字体清晰、明确。</w:t>
            </w:r>
          </w:p>
          <w:p>
            <w:pPr>
              <w:pStyle w:val="null3"/>
              <w:ind w:left="45"/>
              <w:jc w:val="both"/>
            </w:pPr>
            <w:r>
              <w:rPr>
                <w:sz w:val="21"/>
              </w:rPr>
              <w:t>2.3对于影响货物正常工作的必要组成部分，无论在技术规范中指出与否，投标人都应提供在投标文件中明确列出。</w:t>
            </w:r>
          </w:p>
          <w:p>
            <w:pPr>
              <w:pStyle w:val="null3"/>
              <w:ind w:left="45"/>
              <w:jc w:val="both"/>
            </w:pPr>
            <w:r>
              <w:rPr>
                <w:sz w:val="21"/>
              </w:rPr>
              <w:t>2.4中标供应商承包及负责招标文件对中标供应商要求的一切事宜及责任。包括项目方案、货物供货、软件提供、运输、保管、安装、调试、验收、培训及相关服务等。</w:t>
            </w:r>
          </w:p>
          <w:p>
            <w:pPr>
              <w:pStyle w:val="null3"/>
              <w:ind w:left="45"/>
              <w:jc w:val="both"/>
            </w:pPr>
            <w:r>
              <w:rPr>
                <w:sz w:val="21"/>
              </w:rPr>
              <w:t>2.5要求供应商免费负责提供有关货物功能、安装、操作、维护等培训。</w:t>
            </w:r>
          </w:p>
          <w:p>
            <w:pPr>
              <w:pStyle w:val="null3"/>
              <w:jc w:val="both"/>
            </w:pPr>
            <w:r>
              <w:rPr>
                <w:sz w:val="21"/>
              </w:rPr>
              <w:t>2.6为了保证货物在长途运输和装卸过程中的安全，货物包装应符合国家或者行业标准规定。由于包装不善导致货物锈蚀、失缺或者损坏，由中标供货商承担一切责任。</w:t>
            </w:r>
          </w:p>
          <w:p>
            <w:pPr>
              <w:pStyle w:val="null3"/>
              <w:jc w:val="both"/>
            </w:pPr>
            <w:r>
              <w:rPr>
                <w:sz w:val="21"/>
                <w:b/>
              </w:rPr>
              <w:t>3.技术标准与要求</w:t>
            </w:r>
          </w:p>
          <w:tbl>
            <w:tblPr>
              <w:tblBorders>
                <w:top w:val="none" w:color="000000" w:sz="4"/>
                <w:left w:val="none" w:color="000000" w:sz="4"/>
                <w:bottom w:val="none" w:color="000000" w:sz="4"/>
                <w:right w:val="none" w:color="000000" w:sz="4"/>
                <w:insideH w:val="none"/>
                <w:insideV w:val="none"/>
              </w:tblBorders>
            </w:tblPr>
            <w:tblGrid>
              <w:gridCol w:w="290"/>
              <w:gridCol w:w="246"/>
              <w:gridCol w:w="5063"/>
            </w:tblGrid>
            <w:tr>
              <w:tc>
                <w:tcPr>
                  <w:tcW w:type="dxa" w:w="559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327"/>
                    <w:gridCol w:w="491"/>
                    <w:gridCol w:w="577"/>
                    <w:gridCol w:w="474"/>
                    <w:gridCol w:w="396"/>
                    <w:gridCol w:w="388"/>
                    <w:gridCol w:w="862"/>
                    <w:gridCol w:w="810"/>
                    <w:gridCol w:w="457"/>
                    <w:gridCol w:w="54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核心产品要求（</w:t>
                        </w:r>
                        <w:r>
                          <w:rPr>
                            <w:sz w:val="21"/>
                            <w:b/>
                          </w:rPr>
                          <w:t>“△”）</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w:t>
                        </w:r>
                        <w:r>
                          <w:rPr>
                            <w:sz w:val="24"/>
                          </w:rPr>
                          <w:t>单价（元</w:t>
                        </w:r>
                        <w:r>
                          <w:rPr>
                            <w:sz w:val="24"/>
                          </w:rPr>
                          <w:t>）</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分项预算总价</w:t>
                        </w:r>
                        <w:r>
                          <w:rPr>
                            <w:sz w:val="24"/>
                          </w:rPr>
                          <w:t>（元）</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所属行</w:t>
                        </w:r>
                        <w:r>
                          <w:rPr>
                            <w:sz w:val="24"/>
                          </w:rPr>
                          <w:t>业</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A02320300 医用电子生理参数检测仪器设备</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听力筛查仪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58000</w:t>
                        </w:r>
                        <w:r>
                          <w:rPr>
                            <w:sz w:val="21"/>
                            <w:b/>
                            <w:color w:val="000000"/>
                          </w:rPr>
                          <w:t>.00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58000</w:t>
                        </w:r>
                        <w:r>
                          <w:rPr>
                            <w:sz w:val="21"/>
                            <w:b/>
                            <w:color w:val="000000"/>
                          </w:rPr>
                          <w:t>.00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详见附表一</w:t>
                        </w:r>
                      </w:p>
                    </w:tc>
                  </w:tr>
                </w:tbl>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5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附表一：听力筛查仪</w:t>
                  </w:r>
                </w:p>
                <w:p>
                  <w:pPr>
                    <w:pStyle w:val="null3"/>
                    <w:jc w:val="both"/>
                  </w:pPr>
                  <w:r>
                    <w:rPr>
                      <w:sz w:val="21"/>
                    </w:rPr>
                    <w:t>1.评估方法：噪音加权平均，有效信号峰值计数</w:t>
                  </w:r>
                </w:p>
                <w:p>
                  <w:pPr>
                    <w:pStyle w:val="null3"/>
                    <w:jc w:val="both"/>
                  </w:pPr>
                  <w:r>
                    <w:rPr>
                      <w:sz w:val="21"/>
                    </w:rPr>
                    <w:t>2.刺激声：非线性点击序列</w:t>
                  </w:r>
                </w:p>
                <w:p>
                  <w:pPr>
                    <w:pStyle w:val="null3"/>
                    <w:jc w:val="both"/>
                  </w:pPr>
                  <w:r>
                    <w:rPr>
                      <w:sz w:val="21"/>
                    </w:rPr>
                    <w:t>3.刺激声音量：70-84 dB SPL(45-60 dB HL),自校准因耳道容积而异</w:t>
                  </w:r>
                </w:p>
                <w:p>
                  <w:pPr>
                    <w:pStyle w:val="null3"/>
                    <w:jc w:val="both"/>
                  </w:pPr>
                  <w:r>
                    <w:rPr>
                      <w:sz w:val="21"/>
                    </w:rPr>
                    <w:t>4.点击率：约60 Hz</w:t>
                  </w:r>
                </w:p>
                <w:p>
                  <w:pPr>
                    <w:pStyle w:val="null3"/>
                    <w:jc w:val="both"/>
                  </w:pPr>
                  <w:r>
                    <w:rPr>
                      <w:sz w:val="21"/>
                    </w:rPr>
                    <w:t>5.频率范围：1.5到4.5 kHz</w:t>
                  </w:r>
                </w:p>
                <w:p>
                  <w:pPr>
                    <w:pStyle w:val="null3"/>
                    <w:jc w:val="both"/>
                  </w:pPr>
                  <w:r>
                    <w:rPr>
                      <w:sz w:val="21"/>
                    </w:rPr>
                    <w:t>6.显示：统计波形、测量进度、 TEOAE检测水平、噪音音量</w:t>
                  </w:r>
                </w:p>
                <w:p>
                  <w:pPr>
                    <w:pStyle w:val="null3"/>
                    <w:jc w:val="both"/>
                  </w:pPr>
                  <w:r>
                    <w:rPr>
                      <w:sz w:val="21"/>
                    </w:rPr>
                    <w:t>7.显示屏</w:t>
                  </w:r>
                </w:p>
                <w:p>
                  <w:pPr>
                    <w:pStyle w:val="null3"/>
                    <w:jc w:val="both"/>
                  </w:pPr>
                  <w:r>
                    <w:rPr>
                      <w:sz w:val="21"/>
                    </w:rPr>
                    <w:t>7.1类型：彩色液晶触摸屏</w:t>
                  </w:r>
                </w:p>
                <w:p>
                  <w:pPr>
                    <w:pStyle w:val="null3"/>
                    <w:jc w:val="both"/>
                  </w:pPr>
                  <w:r>
                    <w:rPr>
                      <w:sz w:val="21"/>
                    </w:rPr>
                    <w:t>7.2尺寸：3.5英寸</w:t>
                  </w:r>
                </w:p>
                <w:p>
                  <w:pPr>
                    <w:pStyle w:val="null3"/>
                    <w:jc w:val="both"/>
                  </w:pPr>
                  <w:r>
                    <w:rPr>
                      <w:sz w:val="21"/>
                    </w:rPr>
                    <w:t>7.3分辨率:240</w:t>
                  </w:r>
                  <w:r>
                    <w:rPr>
                      <w:sz w:val="21"/>
                    </w:rPr>
                    <w:t>×</w:t>
                  </w:r>
                  <w:r>
                    <w:rPr>
                      <w:sz w:val="21"/>
                    </w:rPr>
                    <w:t>320像素</w:t>
                  </w:r>
                </w:p>
                <w:p>
                  <w:pPr>
                    <w:pStyle w:val="null3"/>
                    <w:jc w:val="both"/>
                  </w:pPr>
                  <w:r>
                    <w:rPr>
                      <w:sz w:val="21"/>
                    </w:rPr>
                    <w:t>7.4背光类型：LED,可调整</w:t>
                  </w:r>
                </w:p>
                <w:p>
                  <w:pPr>
                    <w:pStyle w:val="null3"/>
                    <w:jc w:val="both"/>
                  </w:pPr>
                  <w:r>
                    <w:rPr>
                      <w:sz w:val="21"/>
                    </w:rPr>
                    <w:t>8.小键盘：电阻式触摸屏操作(可以戴手套使用),可输入被测试者的姓名、编号、 出生时间等基本信息，可避免因同时对多个被测试者进行测试时，出现张冠李戴的问题</w:t>
                  </w:r>
                </w:p>
                <w:p>
                  <w:pPr>
                    <w:pStyle w:val="null3"/>
                    <w:jc w:val="both"/>
                  </w:pPr>
                  <w:r>
                    <w:rPr>
                      <w:sz w:val="21"/>
                    </w:rPr>
                    <w:t>9.声音：内置扬声器，用于发出击键和通过/参考声音</w:t>
                  </w:r>
                </w:p>
                <w:p>
                  <w:pPr>
                    <w:pStyle w:val="null3"/>
                    <w:jc w:val="both"/>
                  </w:pPr>
                  <w:r>
                    <w:rPr>
                      <w:sz w:val="21"/>
                    </w:rPr>
                    <w:t>10.语言设置：包括中文在内，共5种用户可选择语言</w:t>
                  </w:r>
                </w:p>
                <w:p>
                  <w:pPr>
                    <w:pStyle w:val="null3"/>
                    <w:jc w:val="both"/>
                  </w:pPr>
                  <w:r>
                    <w:rPr>
                      <w:sz w:val="21"/>
                    </w:rPr>
                    <w:t>11.内存：患者内存容量：最多250名患者</w:t>
                  </w:r>
                </w:p>
                <w:p>
                  <w:pPr>
                    <w:pStyle w:val="null3"/>
                    <w:jc w:val="both"/>
                  </w:pPr>
                  <w:r>
                    <w:rPr>
                      <w:sz w:val="21"/>
                    </w:rPr>
                    <w:t>12.测试内存容量：最少500个测试</w:t>
                  </w:r>
                </w:p>
                <w:p>
                  <w:pPr>
                    <w:pStyle w:val="null3"/>
                    <w:jc w:val="both"/>
                  </w:pPr>
                  <w:r>
                    <w:rPr>
                      <w:sz w:val="21"/>
                    </w:rPr>
                    <w:t>13.坞站：既用于主机与电脑间的通信连接，又用于充电。</w:t>
                  </w:r>
                </w:p>
                <w:p>
                  <w:pPr>
                    <w:pStyle w:val="null3"/>
                    <w:jc w:val="both"/>
                  </w:pPr>
                  <w:r>
                    <w:rPr>
                      <w:sz w:val="21"/>
                    </w:rPr>
                    <w:t>14.连接器：</w:t>
                  </w:r>
                </w:p>
                <w:p>
                  <w:pPr>
                    <w:pStyle w:val="null3"/>
                    <w:jc w:val="both"/>
                  </w:pPr>
                  <w:r>
                    <w:rPr>
                      <w:sz w:val="21"/>
                    </w:rPr>
                    <w:t>14.1 OAE探头连接器：14针ODU Medisnap,适用于OAE探头或ABR耳耦合器电缆</w:t>
                  </w:r>
                </w:p>
                <w:p>
                  <w:pPr>
                    <w:pStyle w:val="null3"/>
                    <w:jc w:val="both"/>
                  </w:pPr>
                  <w:r>
                    <w:rPr>
                      <w:sz w:val="21"/>
                    </w:rPr>
                    <w:t>实时时钟：集成的实时时钟，用于为测量结果加盖时间戳。连接后，该时钟会自动与个人计算机时钟同步</w:t>
                  </w:r>
                </w:p>
                <w:p>
                  <w:pPr>
                    <w:pStyle w:val="null3"/>
                    <w:jc w:val="both"/>
                  </w:pPr>
                  <w:r>
                    <w:rPr>
                      <w:sz w:val="21"/>
                    </w:rPr>
                    <w:t>15.精确度：最大偏差为12分钟/年</w:t>
                  </w:r>
                </w:p>
                <w:p>
                  <w:pPr>
                    <w:pStyle w:val="null3"/>
                    <w:jc w:val="both"/>
                  </w:pPr>
                  <w:r>
                    <w:rPr>
                      <w:sz w:val="21"/>
                    </w:rPr>
                    <w:t>16.备份：从仪器中取下电池后，最少5天</w:t>
                  </w:r>
                </w:p>
                <w:p>
                  <w:pPr>
                    <w:pStyle w:val="null3"/>
                    <w:jc w:val="both"/>
                  </w:pPr>
                  <w:r>
                    <w:rPr>
                      <w:sz w:val="21"/>
                    </w:rPr>
                    <w:t>17.运输与存放环境</w:t>
                  </w:r>
                </w:p>
                <w:p>
                  <w:pPr>
                    <w:pStyle w:val="null3"/>
                    <w:jc w:val="both"/>
                  </w:pPr>
                  <w:r>
                    <w:rPr>
                      <w:sz w:val="21"/>
                    </w:rPr>
                    <w:t>17.1温度范围：-20 - +60°C(-4-140°F)</w:t>
                  </w:r>
                </w:p>
                <w:p>
                  <w:pPr>
                    <w:pStyle w:val="null3"/>
                    <w:jc w:val="both"/>
                  </w:pPr>
                  <w:r>
                    <w:rPr>
                      <w:sz w:val="21"/>
                    </w:rPr>
                    <w:t>17.2湿度范围：20-80%相对湿度，不结露</w:t>
                  </w:r>
                </w:p>
                <w:p>
                  <w:pPr>
                    <w:pStyle w:val="null3"/>
                    <w:jc w:val="both"/>
                  </w:pPr>
                  <w:r>
                    <w:rPr>
                      <w:sz w:val="21"/>
                    </w:rPr>
                    <w:t>17.3气压500 hPa到1060 hPa</w:t>
                  </w:r>
                </w:p>
                <w:p>
                  <w:pPr>
                    <w:pStyle w:val="null3"/>
                    <w:jc w:val="both"/>
                  </w:pPr>
                  <w:r>
                    <w:rPr>
                      <w:sz w:val="21"/>
                    </w:rPr>
                    <w:t>18.工作环境</w:t>
                  </w:r>
                </w:p>
                <w:p>
                  <w:pPr>
                    <w:pStyle w:val="null3"/>
                    <w:jc w:val="both"/>
                  </w:pPr>
                  <w:r>
                    <w:rPr>
                      <w:sz w:val="21"/>
                    </w:rPr>
                    <w:t>18.1工作模式：连续</w:t>
                  </w:r>
                </w:p>
                <w:p>
                  <w:pPr>
                    <w:pStyle w:val="null3"/>
                    <w:jc w:val="both"/>
                  </w:pPr>
                  <w:r>
                    <w:rPr>
                      <w:sz w:val="21"/>
                    </w:rPr>
                    <w:t>18.2温度范围：10-40°C(50-104°F)</w:t>
                  </w:r>
                </w:p>
                <w:p>
                  <w:pPr>
                    <w:pStyle w:val="null3"/>
                    <w:jc w:val="both"/>
                  </w:pPr>
                  <w:r>
                    <w:rPr>
                      <w:sz w:val="21"/>
                    </w:rPr>
                    <w:t>18.3湿度范围：30-80%相对湿度，不结露</w:t>
                  </w:r>
                </w:p>
                <w:p>
                  <w:pPr>
                    <w:pStyle w:val="null3"/>
                    <w:jc w:val="both"/>
                  </w:pPr>
                  <w:r>
                    <w:rPr>
                      <w:sz w:val="21"/>
                    </w:rPr>
                    <w:t>18.4气压600 hPa到1060 hPa</w:t>
                  </w:r>
                </w:p>
                <w:p>
                  <w:pPr>
                    <w:pStyle w:val="null3"/>
                    <w:jc w:val="both"/>
                  </w:pPr>
                  <w:r>
                    <w:rPr>
                      <w:sz w:val="21"/>
                    </w:rPr>
                    <w:t>19.预热时间：&lt;20秒。注意，在寒冷环境中存放时应延长预热时间</w:t>
                  </w:r>
                </w:p>
                <w:p>
                  <w:pPr>
                    <w:pStyle w:val="null3"/>
                    <w:jc w:val="both"/>
                  </w:pPr>
                  <w:r>
                    <w:rPr>
                      <w:sz w:val="21"/>
                    </w:rPr>
                    <w:t>20.标准</w:t>
                  </w:r>
                </w:p>
                <w:p>
                  <w:pPr>
                    <w:pStyle w:val="null3"/>
                    <w:jc w:val="both"/>
                  </w:pPr>
                  <w:r>
                    <w:rPr>
                      <w:sz w:val="21"/>
                    </w:rPr>
                    <w:t>20.1耳声发射：EN 60645-6,2型</w:t>
                  </w:r>
                </w:p>
                <w:p>
                  <w:pPr>
                    <w:pStyle w:val="null3"/>
                    <w:jc w:val="both"/>
                  </w:pPr>
                  <w:r>
                    <w:rPr>
                      <w:sz w:val="21"/>
                    </w:rPr>
                    <w:t>21.患者安全</w:t>
                  </w:r>
                </w:p>
                <w:p>
                  <w:pPr>
                    <w:pStyle w:val="null3"/>
                    <w:jc w:val="both"/>
                  </w:pPr>
                  <w:r>
                    <w:rPr>
                      <w:sz w:val="21"/>
                    </w:rPr>
                    <w:t>21.1 EN 60601-1,内部供电，BF型，IPXOU2601-1;CAN/CSA-C22.2 NO 601.1-90,IEC 60601-2-26</w:t>
                  </w:r>
                </w:p>
                <w:p>
                  <w:pPr>
                    <w:pStyle w:val="null3"/>
                    <w:jc w:val="both"/>
                  </w:pPr>
                  <w:r>
                    <w:rPr>
                      <w:sz w:val="21"/>
                    </w:rPr>
                    <w:t>IEC 60601-2-40</w:t>
                  </w:r>
                </w:p>
                <w:p>
                  <w:pPr>
                    <w:pStyle w:val="null3"/>
                    <w:jc w:val="both"/>
                  </w:pPr>
                  <w:r>
                    <w:rPr>
                      <w:sz w:val="21"/>
                    </w:rPr>
                    <w:t>21.2电磁兼容性：EN 60601-1-22</w:t>
                  </w:r>
                </w:p>
                <w:p>
                  <w:pPr>
                    <w:pStyle w:val="null3"/>
                    <w:jc w:val="both"/>
                  </w:pPr>
                  <w:r>
                    <w:rPr>
                      <w:sz w:val="21"/>
                    </w:rPr>
                    <w:t>22.电源和电池</w:t>
                  </w:r>
                </w:p>
                <w:p>
                  <w:pPr>
                    <w:pStyle w:val="null3"/>
                    <w:jc w:val="both"/>
                  </w:pPr>
                  <w:r>
                    <w:rPr>
                      <w:sz w:val="21"/>
                    </w:rPr>
                    <w:t>22.1电源电压：正常为3.70 V,</w:t>
                  </w:r>
                </w:p>
                <w:p>
                  <w:pPr>
                    <w:pStyle w:val="null3"/>
                    <w:jc w:val="both"/>
                  </w:pPr>
                  <w:r>
                    <w:rPr>
                      <w:sz w:val="21"/>
                    </w:rPr>
                    <w:t>22.2最大电池功耗：测量时为1.5W</w:t>
                  </w:r>
                </w:p>
                <w:p>
                  <w:pPr>
                    <w:pStyle w:val="null3"/>
                    <w:jc w:val="both"/>
                  </w:pPr>
                  <w:r>
                    <w:rPr>
                      <w:sz w:val="21"/>
                    </w:rPr>
                    <w:t>22.3估计电池寿命：连续使用8小时(基于典型使用情形。实际使用会影响电池寿命)</w:t>
                  </w:r>
                </w:p>
                <w:p>
                  <w:pPr>
                    <w:pStyle w:val="null3"/>
                    <w:jc w:val="both"/>
                  </w:pPr>
                  <w:r>
                    <w:rPr>
                      <w:sz w:val="21"/>
                    </w:rPr>
                    <w:t>22.4在坞站中的充电时间：充满80%4½小时</w:t>
                  </w:r>
                </w:p>
                <w:p>
                  <w:pPr>
                    <w:pStyle w:val="null3"/>
                    <w:jc w:val="both"/>
                  </w:pPr>
                  <w:r>
                    <w:rPr>
                      <w:sz w:val="21"/>
                    </w:rPr>
                    <w:t>22.5完全充满6小时</w:t>
                  </w:r>
                </w:p>
                <w:p>
                  <w:pPr>
                    <w:pStyle w:val="null3"/>
                    <w:jc w:val="both"/>
                  </w:pPr>
                  <w:r>
                    <w:rPr>
                      <w:sz w:val="21"/>
                    </w:rPr>
                    <w:t>23.电池类型：可充电锂电池3.7 V/1800 mAh(6.7 Wh),完全充满</w:t>
                  </w:r>
                </w:p>
                <w:p>
                  <w:pPr>
                    <w:pStyle w:val="null3"/>
                    <w:jc w:val="both"/>
                  </w:pPr>
                  <w:r>
                    <w:rPr>
                      <w:sz w:val="21"/>
                    </w:rPr>
                    <w:t>24.个人计算机接口</w:t>
                  </w:r>
                </w:p>
                <w:p>
                  <w:pPr>
                    <w:pStyle w:val="null3"/>
                    <w:jc w:val="both"/>
                  </w:pPr>
                  <w:r>
                    <w:rPr>
                      <w:sz w:val="21"/>
                    </w:rPr>
                    <w:t>24.1接口类型：USB 2.0,全速USB电源：使用来自USB接口的&lt;100mA电流打印机/调制解调器接口：</w:t>
                  </w:r>
                </w:p>
                <w:p>
                  <w:pPr>
                    <w:pStyle w:val="null3"/>
                    <w:jc w:val="both"/>
                  </w:pPr>
                  <w:r>
                    <w:rPr>
                      <w:sz w:val="21"/>
                    </w:rPr>
                    <w:t>24.2接口类型：RS232</w:t>
                  </w:r>
                </w:p>
                <w:p>
                  <w:pPr>
                    <w:pStyle w:val="null3"/>
                    <w:jc w:val="both"/>
                  </w:pPr>
                  <w:r>
                    <w:rPr>
                      <w:sz w:val="21"/>
                    </w:rPr>
                    <w:t>24.3连接器类型：6极Mini Din</w:t>
                  </w:r>
                </w:p>
                <w:p>
                  <w:pPr>
                    <w:pStyle w:val="null3"/>
                    <w:jc w:val="both"/>
                  </w:pPr>
                  <w:r>
                    <w:rPr>
                      <w:sz w:val="21"/>
                    </w:rPr>
                    <w:t>25.探头重量：包括探头尖端在内的探头：约4.5g</w:t>
                  </w:r>
                </w:p>
                <w:p>
                  <w:pPr>
                    <w:pStyle w:val="null3"/>
                    <w:jc w:val="both"/>
                  </w:pPr>
                  <w:r>
                    <w:rPr>
                      <w:sz w:val="21"/>
                    </w:rPr>
                    <w:t>26.探头方向：探头尖与探头线呈90度角，方便探头放入外耳道，并能更好地保持探头稳定，保证测试过程顺畅</w:t>
                  </w:r>
                </w:p>
                <w:p>
                  <w:pPr>
                    <w:pStyle w:val="null3"/>
                    <w:jc w:val="both"/>
                  </w:pPr>
                  <w:r>
                    <w:rPr>
                      <w:sz w:val="21"/>
                    </w:rPr>
                    <w:t>27.配置单：便携包1个、主机1台、TE探头1套、耳塞1盒、探头尖3个、坞站：包括电源适配器和USB连接线1套、充电电池1块、清洁布1块、用户手册1本、软件光盘1张</w:t>
                  </w:r>
                </w:p>
              </w:tc>
            </w:tr>
            <w:tr>
              <w:tc>
                <w:tcPr>
                  <w:tcW w:type="dxa" w:w="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c>
                <w:tcPr>
                  <w:tcW w:type="dxa" w:w="5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r>
                    <w:rPr>
                      <w:sz w:val="21"/>
                      <w:b/>
                    </w:rPr>
                    <w:t>、技术标准与要求中打“★”号条款为实质性条款，投标人如有任何一条负偏离则导致投标无效。</w:t>
                  </w:r>
                </w:p>
                <w:p>
                  <w:pPr>
                    <w:pStyle w:val="null3"/>
                    <w:jc w:val="both"/>
                  </w:pPr>
                  <w:r>
                    <w:rPr>
                      <w:sz w:val="21"/>
                      <w:b/>
                    </w:rPr>
                    <w:t>2</w:t>
                  </w:r>
                  <w:r>
                    <w:rPr>
                      <w:sz w:val="21"/>
                      <w:b/>
                    </w:rPr>
                    <w:t>、技术标准与要求中带“▲”的技术参数为评审时的重要依据，若投标人所投设备的技术参数出现响应负偏离的，将导致扣分。</w:t>
                  </w:r>
                </w:p>
                <w:p>
                  <w:pPr>
                    <w:pStyle w:val="null3"/>
                    <w:jc w:val="both"/>
                  </w:pPr>
                  <w:r>
                    <w:rPr>
                      <w:sz w:val="21"/>
                      <w:b/>
                    </w:rPr>
                    <w:t>3、本项目要求中所出现的技术规格、参数、要求或参照的品牌、型号等仅为方便描述而没有限制性，所描述的货物参数及相关性能要求为最基本的要求，投标人可选用优于或等于采购项目内容的货物进行投标。</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采购包2（心电图机）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自签订合同之日起30个日历日内完成并通过验收。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1期：支付比例90%,签订合同后设备到货安装完毕进行操作培训使用验收合格后30个日历日内采购人向中标供应商支付合同总价的90%；</w:t>
            </w:r>
          </w:p>
          <w:p>
            <w:pPr>
              <w:pStyle w:val="null3"/>
            </w:pPr>
            <w:r>
              <w:rPr/>
              <w:t>2期：支付比例10%,从第一次付款之日算起满1年后30个日历日内付清合同总价的10%余款（不计利息） 付款方式：银行转账支付。 采购人支付货款时，中标供应商应向采购人提供所订合同金额的全额正式发票（含货物款发票、货物安装费发票及有关服务发票）。中标供应商开具的发票必须真实、合法、有效、且符合《中华人民共和国发票管理办法》中所规定的相关条款，并且发票可在相应网站上查询真伪。否则，由中标供应商承担相应的法律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1期：1、依文件要求对全部货物、产品、型号、规格、数量、外型、外观、包装及资料、文件（如装箱单、保修单、随箱介质等）的验收； 2、拆箱后，应对其全部产品、零件、配件、用户许可证书、资料、介质进行登记，并与装箱单对比，如有出入应立即书面记录，由供货商解决，如影响安装则按合同有关条款处理； 3、如商检或者货物测试中发现货物性能指标或者功能上不符合招标文件和合同要求时，将被看作性能不合格，货物使用单位有权拒收并要求赔偿； 4、验收时供应商负责将全部有关技术文件、资料、及安装、测试、验收报告等到文档汇集成册交付采购人。 5、投标人投标时所提供的货物如在实际供货时已经废型（不列入该厂家当时的产品系统），如果未能按原价提供更高配置的货物，则按违约处理。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售后服务，1、所有货物保证在交付采购人使用之日起，承诺5年在质保期内中标供应商免费提供货物正常使用情况下的维修及保养服务。 2、中标供应商保证长期良好的售后服务和零配件供应。 3、采购人按中标价格和数量向中标供应商采购本项目货物后，若需增加采购相同品牌型号的货物，中标供应商必须按相同的配置和不高于中标价格销售给采购人。 4、中标供应商所供货物须按厂家承诺实行“三包”，若发现本次采购的货物本身存在缺陷，供应商须无条件退货或者更换同类产品，设备自验收之日起12个月内出现非人为因素故障在72小时不能修好或同一故障短时间连续出现三次,中标供应商应更换同品牌同型号的全新设备。 5、在保用的期限内，系统产品货物出现故障的，无偿为采购人维修或者更换相应货物，并保证采购人的正常使用；中标供应商应在接到故障通知后2小时之内响应， 10小时内到现场，一般情况在24小时内须排除故障，特殊情况需与采购人说明情况，同时中标供应商应在24小时内免费提供不低于故障货物规格型号档次的备用货物供采购人使用并提供代用货物，保证采购人的正常工作使用。 6、所有货物均由中标供应商免费送货至采购人指定的交货地点并安装调试好。 7、中标供应商应提供包括但不限于满足货物安装、使用和维护的技术文件，如货物和附件装箱清单、质量合格检定证明文件、保修服务卡、使用说明（原版正本）和中文维护手册。中标供应商将货物、产品介绍说明资料（原装彩印）作为投标文件附件一并提供。</w:t>
            </w:r>
          </w:p>
          <w:p>
            <w:pPr>
              <w:pStyle w:val="null3"/>
            </w:pPr>
            <w:r>
              <w:rPr/>
              <w:t>培训要求，培训地点：用户指定地点 1、要求供应商免费负责提供有关货物功能、安装、操作、维护等培训。 1） 安装调试完成并交付使用后一星期内提供由工程师授课的不少于1天的技术培训，包括新机现场（机旁）培训。 2）根据采购人的需要，要在货物交付使用后五年内提供每年不少于2次由工程师授课的技术培训。 2、技术人员经过培训后，能充分了解货物的原理和流程，能熟练地掌握操作方法，并能及时排除部分货物故障。</w:t>
            </w:r>
          </w:p>
          <w:p>
            <w:pPr>
              <w:pStyle w:val="null3"/>
            </w:pPr>
            <w:r>
              <w:rPr/>
              <w:t>包装和发运要求，1、货物的包装和发运必须符合货物特性要求； 2、为了保证货物在长途运输和装卸过程中的安全，货物包装应符合国家或者行业标准规定。由于包装不善导致货物锈蚀、失缺或者损坏，由供货商承担一切责任。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18导联心电图机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26,200.00</w:t>
            </w:r>
          </w:p>
        </w:tc>
        <w:tc>
          <w:tcPr>
            <w:tcW w:type="dxa" w:w="831"/>
          </w:tcPr>
          <w:p>
            <w:pPr>
              <w:pStyle w:val="null3"/>
              <w:jc w:val="right"/>
            </w:pPr>
            <w:r>
              <w:rPr/>
              <w:t>26,200.00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12导联心电图机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11,400.00</w:t>
            </w:r>
          </w:p>
        </w:tc>
        <w:tc>
          <w:tcPr>
            <w:tcW w:type="dxa" w:w="831"/>
          </w:tcPr>
          <w:p>
            <w:pPr>
              <w:pStyle w:val="null3"/>
              <w:jc w:val="right"/>
            </w:pPr>
            <w:r>
              <w:rPr/>
              <w:t>11,400.00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车载心电图机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13,600.00</w:t>
            </w:r>
          </w:p>
        </w:tc>
        <w:tc>
          <w:tcPr>
            <w:tcW w:type="dxa" w:w="831"/>
          </w:tcPr>
          <w:p>
            <w:pPr>
              <w:pStyle w:val="null3"/>
              <w:jc w:val="right"/>
            </w:pPr>
            <w:r>
              <w:rPr/>
              <w:t>27,200.00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18导联心电图机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2.总体要求</w:t>
            </w:r>
          </w:p>
          <w:p>
            <w:pPr>
              <w:pStyle w:val="null3"/>
              <w:ind w:left="45"/>
              <w:jc w:val="both"/>
            </w:pPr>
            <w:r>
              <w:rPr>
                <w:sz w:val="21"/>
              </w:rPr>
              <w:t>2.1货物必须是制造商原装、全新、在中国范围内合法销售的</w:t>
            </w:r>
            <w:r>
              <w:rPr>
                <w:sz w:val="21"/>
              </w:rPr>
              <w:t>合格</w:t>
            </w:r>
            <w:r>
              <w:rPr>
                <w:sz w:val="21"/>
              </w:rPr>
              <w:t>品牌，符合国家及该产品的出厂标准并提供出厂合格等质量证明文件。</w:t>
            </w:r>
          </w:p>
          <w:p>
            <w:pPr>
              <w:pStyle w:val="null3"/>
              <w:jc w:val="both"/>
            </w:pPr>
            <w:r>
              <w:rPr>
                <w:sz w:val="21"/>
              </w:rPr>
              <w:t>2.2货物外观清洁，标记编号以及盘面显示等字体清晰、明确。</w:t>
            </w:r>
          </w:p>
          <w:p>
            <w:pPr>
              <w:pStyle w:val="null3"/>
              <w:ind w:left="45"/>
              <w:jc w:val="both"/>
            </w:pPr>
            <w:r>
              <w:rPr>
                <w:sz w:val="21"/>
              </w:rPr>
              <w:t>2.3对于影响货物正常工作的必要组成部分，无论在技术规范中指出与否，投标人都应提供在投标文件中明确列出。</w:t>
            </w:r>
          </w:p>
          <w:p>
            <w:pPr>
              <w:pStyle w:val="null3"/>
              <w:ind w:left="45"/>
              <w:jc w:val="both"/>
            </w:pPr>
            <w:r>
              <w:rPr>
                <w:sz w:val="21"/>
              </w:rPr>
              <w:t>2.4中标供应商承包及负责招标文件对中标供应商要求的一切事宜及责任。包括项目方案、货物供货、软件提供、运输、保管、安装、调试、验收、培训及相关服务等。</w:t>
            </w:r>
          </w:p>
          <w:p>
            <w:pPr>
              <w:pStyle w:val="null3"/>
              <w:ind w:left="45"/>
              <w:jc w:val="both"/>
            </w:pPr>
            <w:r>
              <w:rPr>
                <w:sz w:val="21"/>
              </w:rPr>
              <w:t>2.5要求供应商免费负责提供有关货物功能、安装、操作、维护等培训。</w:t>
            </w:r>
          </w:p>
          <w:p>
            <w:pPr>
              <w:pStyle w:val="null3"/>
              <w:ind w:left="45"/>
              <w:jc w:val="both"/>
            </w:pPr>
            <w:r>
              <w:rPr>
                <w:sz w:val="21"/>
              </w:rPr>
              <w:t>2.6为了保证货物在长途运输和装卸过程中的安全，货物包装应符合国家或者行业标准规定。由于包装不善导致货物锈蚀、失缺或者损坏，由中标供货商承担一切责任。</w:t>
            </w:r>
          </w:p>
          <w:p>
            <w:pPr>
              <w:pStyle w:val="null3"/>
              <w:jc w:val="both"/>
            </w:pPr>
            <w:r>
              <w:rPr>
                <w:sz w:val="21"/>
                <w:b/>
              </w:rPr>
              <w:t>3.</w:t>
            </w:r>
            <w:r>
              <w:rPr>
                <w:sz w:val="21"/>
                <w:b/>
              </w:rPr>
              <w:t>技术标准与要求</w:t>
            </w:r>
          </w:p>
          <w:tbl>
            <w:tblPr>
              <w:tblBorders>
                <w:top w:val="none" w:color="000000" w:sz="4"/>
                <w:left w:val="none" w:color="000000" w:sz="4"/>
                <w:bottom w:val="none" w:color="000000" w:sz="4"/>
                <w:right w:val="none" w:color="000000" w:sz="4"/>
                <w:insideH w:val="none"/>
                <w:insideV w:val="none"/>
              </w:tblBorders>
            </w:tblPr>
            <w:tblGrid>
              <w:gridCol w:w="288"/>
              <w:gridCol w:w="245"/>
              <w:gridCol w:w="5065"/>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327"/>
                    <w:gridCol w:w="491"/>
                    <w:gridCol w:w="577"/>
                    <w:gridCol w:w="474"/>
                    <w:gridCol w:w="396"/>
                    <w:gridCol w:w="388"/>
                    <w:gridCol w:w="862"/>
                    <w:gridCol w:w="810"/>
                    <w:gridCol w:w="457"/>
                    <w:gridCol w:w="54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核心产品要求（</w:t>
                        </w:r>
                        <w:r>
                          <w:rPr>
                            <w:sz w:val="21"/>
                            <w:b/>
                          </w:rPr>
                          <w:t>“△”）</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w:t>
                        </w:r>
                        <w:r>
                          <w:rPr>
                            <w:sz w:val="24"/>
                          </w:rPr>
                          <w:t>单价（元</w:t>
                        </w:r>
                        <w:r>
                          <w:rPr>
                            <w:sz w:val="24"/>
                          </w:rPr>
                          <w:t>）</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分项预算总价</w:t>
                        </w:r>
                        <w:r>
                          <w:rPr>
                            <w:sz w:val="24"/>
                          </w:rPr>
                          <w:t>（元）</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所属行</w:t>
                        </w:r>
                        <w:r>
                          <w:rPr>
                            <w:sz w:val="24"/>
                          </w:rPr>
                          <w:t>业</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A02320300 医用电子生理参数检测仪器设备</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18导联心电图机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26200</w:t>
                        </w:r>
                        <w:r>
                          <w:rPr>
                            <w:sz w:val="21"/>
                            <w:b/>
                            <w:color w:val="000000"/>
                          </w:rPr>
                          <w:t>.00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26200</w:t>
                        </w:r>
                        <w:r>
                          <w:rPr>
                            <w:sz w:val="21"/>
                            <w:b/>
                            <w:color w:val="000000"/>
                          </w:rPr>
                          <w:t>.00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详见附表一</w:t>
                        </w:r>
                      </w:p>
                    </w:tc>
                  </w:tr>
                </w:tbl>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5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18导联心电图机</w:t>
                  </w:r>
                </w:p>
                <w:p>
                  <w:pPr>
                    <w:pStyle w:val="null3"/>
                    <w:jc w:val="both"/>
                  </w:pPr>
                  <w:r>
                    <w:rPr>
                      <w:sz w:val="21"/>
                    </w:rPr>
                    <w:t>1.</w:t>
                  </w:r>
                  <w:r>
                    <w:rPr>
                      <w:sz w:val="21"/>
                    </w:rPr>
                    <w:t>整机主要功能</w:t>
                  </w:r>
                </w:p>
                <w:p>
                  <w:pPr>
                    <w:pStyle w:val="null3"/>
                    <w:jc w:val="both"/>
                  </w:pPr>
                  <w:r>
                    <w:rPr>
                      <w:sz w:val="21"/>
                    </w:rPr>
                    <w:t>标准</w:t>
                  </w:r>
                  <w:r>
                    <w:rPr>
                      <w:sz w:val="21"/>
                    </w:rPr>
                    <w:t>18导联</w:t>
                  </w:r>
                </w:p>
                <w:p>
                  <w:pPr>
                    <w:pStyle w:val="null3"/>
                    <w:jc w:val="both"/>
                  </w:pPr>
                  <w:r>
                    <w:rPr>
                      <w:sz w:val="21"/>
                    </w:rPr>
                    <w:t>同步</w:t>
                  </w:r>
                  <w:r>
                    <w:rPr>
                      <w:sz w:val="21"/>
                    </w:rPr>
                    <w:t>18/15/12/9导心电图采集、显示、打印≥10寸彩色触摸屏幕</w:t>
                  </w:r>
                </w:p>
                <w:p>
                  <w:pPr>
                    <w:pStyle w:val="null3"/>
                    <w:jc w:val="both"/>
                  </w:pPr>
                  <w:r>
                    <w:rPr>
                      <w:sz w:val="21"/>
                    </w:rPr>
                    <w:t>支持外接</w:t>
                  </w:r>
                  <w:r>
                    <w:rPr>
                      <w:sz w:val="21"/>
                    </w:rPr>
                    <w:t>VGA显示、PC键盘和鼠标，中文输入法：拼音、五笔输入</w:t>
                  </w:r>
                </w:p>
                <w:p>
                  <w:pPr>
                    <w:pStyle w:val="null3"/>
                    <w:jc w:val="both"/>
                  </w:pPr>
                  <w:r>
                    <w:rPr>
                      <w:sz w:val="21"/>
                    </w:rPr>
                    <w:t>具有波形冻结回顾功能</w:t>
                  </w:r>
                </w:p>
                <w:p>
                  <w:pPr>
                    <w:pStyle w:val="null3"/>
                    <w:jc w:val="both"/>
                  </w:pPr>
                  <w:r>
                    <w:rPr>
                      <w:sz w:val="21"/>
                    </w:rPr>
                    <w:t>工作模式：自动、手动、节律</w:t>
                  </w:r>
                </w:p>
                <w:p>
                  <w:pPr>
                    <w:pStyle w:val="null3"/>
                    <w:jc w:val="both"/>
                  </w:pPr>
                  <w:r>
                    <w:rPr>
                      <w:sz w:val="21"/>
                    </w:rPr>
                    <w:t>采样方式：实时采样、周期采样</w:t>
                  </w:r>
                </w:p>
                <w:p>
                  <w:pPr>
                    <w:pStyle w:val="null3"/>
                    <w:jc w:val="both"/>
                  </w:pPr>
                  <w:r>
                    <w:rPr>
                      <w:sz w:val="21"/>
                    </w:rPr>
                    <w:t>9导：3</w:t>
                  </w:r>
                  <w:r>
                    <w:rPr>
                      <w:sz w:val="21"/>
                    </w:rPr>
                    <w:t>×</w:t>
                  </w:r>
                  <w:r>
                    <w:rPr>
                      <w:sz w:val="21"/>
                    </w:rPr>
                    <w:t>3、6+3、9</w:t>
                  </w:r>
                  <w:r>
                    <w:rPr>
                      <w:sz w:val="21"/>
                    </w:rPr>
                    <w:t>×</w:t>
                  </w:r>
                  <w:r>
                    <w:rPr>
                      <w:sz w:val="21"/>
                    </w:rPr>
                    <w:t>1</w:t>
                  </w:r>
                  <w:r>
                    <w:rPr>
                      <w:sz w:val="21"/>
                    </w:rPr>
                    <w:t>；</w:t>
                  </w:r>
                </w:p>
                <w:p>
                  <w:pPr>
                    <w:pStyle w:val="null3"/>
                    <w:jc w:val="both"/>
                  </w:pPr>
                  <w:r>
                    <w:rPr>
                      <w:sz w:val="21"/>
                    </w:rPr>
                    <w:t>12导：3</w:t>
                  </w:r>
                  <w:r>
                    <w:rPr>
                      <w:sz w:val="21"/>
                    </w:rPr>
                    <w:t>×</w:t>
                  </w:r>
                  <w:r>
                    <w:rPr>
                      <w:sz w:val="21"/>
                    </w:rPr>
                    <w:t>4+3R、3</w:t>
                  </w:r>
                  <w:r>
                    <w:rPr>
                      <w:sz w:val="21"/>
                    </w:rPr>
                    <w:t>×</w:t>
                  </w:r>
                  <w:r>
                    <w:rPr>
                      <w:sz w:val="21"/>
                    </w:rPr>
                    <w:t>4+1R、6</w:t>
                  </w:r>
                  <w:r>
                    <w:rPr>
                      <w:sz w:val="21"/>
                    </w:rPr>
                    <w:t>×</w:t>
                  </w:r>
                  <w:r>
                    <w:rPr>
                      <w:sz w:val="21"/>
                    </w:rPr>
                    <w:t>2 、6</w:t>
                  </w:r>
                  <w:r>
                    <w:rPr>
                      <w:sz w:val="21"/>
                    </w:rPr>
                    <w:t>×</w:t>
                  </w:r>
                  <w:r>
                    <w:rPr>
                      <w:sz w:val="21"/>
                    </w:rPr>
                    <w:t>2+1R、12</w:t>
                  </w:r>
                  <w:r>
                    <w:rPr>
                      <w:sz w:val="21"/>
                    </w:rPr>
                    <w:t>×</w:t>
                  </w:r>
                  <w:r>
                    <w:rPr>
                      <w:sz w:val="21"/>
                    </w:rPr>
                    <w:t>1</w:t>
                  </w:r>
                  <w:r>
                    <w:rPr>
                      <w:sz w:val="21"/>
                    </w:rPr>
                    <w:t>；</w:t>
                  </w:r>
                </w:p>
                <w:p>
                  <w:pPr>
                    <w:pStyle w:val="null3"/>
                    <w:jc w:val="both"/>
                  </w:pPr>
                  <w:r>
                    <w:rPr>
                      <w:sz w:val="21"/>
                    </w:rPr>
                    <w:t>15导：3</w:t>
                  </w:r>
                  <w:r>
                    <w:rPr>
                      <w:sz w:val="21"/>
                    </w:rPr>
                    <w:t>×</w:t>
                  </w:r>
                  <w:r>
                    <w:rPr>
                      <w:sz w:val="21"/>
                    </w:rPr>
                    <w:t>5+3R、3</w:t>
                  </w:r>
                  <w:r>
                    <w:rPr>
                      <w:sz w:val="21"/>
                    </w:rPr>
                    <w:t>×</w:t>
                  </w:r>
                  <w:r>
                    <w:rPr>
                      <w:sz w:val="21"/>
                    </w:rPr>
                    <w:t>5+1R、6+9、15</w:t>
                  </w:r>
                  <w:r>
                    <w:rPr>
                      <w:sz w:val="21"/>
                    </w:rPr>
                    <w:t>×</w:t>
                  </w:r>
                  <w:r>
                    <w:rPr>
                      <w:sz w:val="21"/>
                    </w:rPr>
                    <w:t>1</w:t>
                  </w:r>
                  <w:r>
                    <w:rPr>
                      <w:sz w:val="21"/>
                    </w:rPr>
                    <w:t>；</w:t>
                  </w:r>
                </w:p>
                <w:p>
                  <w:pPr>
                    <w:pStyle w:val="null3"/>
                    <w:jc w:val="both"/>
                  </w:pPr>
                  <w:r>
                    <w:rPr>
                      <w:sz w:val="21"/>
                    </w:rPr>
                    <w:t>18导：6</w:t>
                  </w:r>
                  <w:r>
                    <w:rPr>
                      <w:sz w:val="21"/>
                    </w:rPr>
                    <w:t>×</w:t>
                  </w:r>
                  <w:r>
                    <w:rPr>
                      <w:sz w:val="21"/>
                    </w:rPr>
                    <w:t>3+1R、6</w:t>
                  </w:r>
                  <w:r>
                    <w:rPr>
                      <w:sz w:val="21"/>
                    </w:rPr>
                    <w:t>×</w:t>
                  </w:r>
                  <w:r>
                    <w:rPr>
                      <w:sz w:val="21"/>
                    </w:rPr>
                    <w:t>2+6</w:t>
                  </w:r>
                  <w:r>
                    <w:rPr>
                      <w:sz w:val="21"/>
                    </w:rPr>
                    <w:t>×</w:t>
                  </w:r>
                  <w:r>
                    <w:rPr>
                      <w:sz w:val="21"/>
                    </w:rPr>
                    <w:t>1</w:t>
                  </w:r>
                  <w:r>
                    <w:rPr>
                      <w:sz w:val="21"/>
                    </w:rPr>
                    <w:t>；</w:t>
                  </w:r>
                </w:p>
                <w:p>
                  <w:pPr>
                    <w:pStyle w:val="null3"/>
                    <w:jc w:val="both"/>
                  </w:pPr>
                  <w:r>
                    <w:rPr>
                      <w:sz w:val="21"/>
                    </w:rPr>
                    <w:t>具有</w:t>
                  </w:r>
                  <w:r>
                    <w:rPr>
                      <w:sz w:val="21"/>
                    </w:rPr>
                    <w:t>AGC、基线位置自动调整功能</w:t>
                  </w:r>
                </w:p>
                <w:p>
                  <w:pPr>
                    <w:pStyle w:val="null3"/>
                    <w:jc w:val="both"/>
                  </w:pPr>
                  <w:r>
                    <w:rPr>
                      <w:sz w:val="21"/>
                    </w:rPr>
                    <w:t>具有打印前预览功能，实现所见即所得</w:t>
                  </w:r>
                </w:p>
                <w:p>
                  <w:pPr>
                    <w:pStyle w:val="null3"/>
                    <w:jc w:val="both"/>
                  </w:pPr>
                  <w:r>
                    <w:rPr>
                      <w:sz w:val="21"/>
                    </w:rPr>
                    <w:t>支持有线传输数据。</w:t>
                  </w:r>
                </w:p>
                <w:p>
                  <w:pPr>
                    <w:pStyle w:val="null3"/>
                    <w:jc w:val="both"/>
                  </w:pPr>
                  <w:r>
                    <w:rPr>
                      <w:sz w:val="21"/>
                    </w:rPr>
                    <w:t>文件管理：对存储后的文件进行传输、导入导出、打印、查询、删除等操作</w:t>
                  </w:r>
                </w:p>
                <w:p>
                  <w:pPr>
                    <w:pStyle w:val="null3"/>
                    <w:jc w:val="both"/>
                  </w:pPr>
                  <w:r>
                    <w:rPr>
                      <w:sz w:val="21"/>
                    </w:rPr>
                    <w:t>文件输出格式：</w:t>
                  </w:r>
                  <w:r>
                    <w:rPr>
                      <w:sz w:val="21"/>
                    </w:rPr>
                    <w:t>DAT、SCP、FDA-XML、PDF、DICOM、BMP、JPG、TIFF</w:t>
                  </w:r>
                </w:p>
                <w:p>
                  <w:pPr>
                    <w:pStyle w:val="null3"/>
                    <w:jc w:val="both"/>
                  </w:pPr>
                  <w:r>
                    <w:rPr>
                      <w:sz w:val="21"/>
                    </w:rPr>
                    <w:t>机内可存储</w:t>
                  </w:r>
                  <w:r>
                    <w:rPr>
                      <w:sz w:val="21"/>
                    </w:rPr>
                    <w:t>1000例静态心电数据</w:t>
                  </w:r>
                  <w:r>
                    <w:rPr>
                      <w:sz w:val="21"/>
                    </w:rPr>
                    <w:t>。</w:t>
                  </w:r>
                </w:p>
                <w:p>
                  <w:pPr>
                    <w:pStyle w:val="null3"/>
                    <w:jc w:val="both"/>
                  </w:pPr>
                  <w:r>
                    <w:rPr>
                      <w:sz w:val="21"/>
                    </w:rPr>
                    <w:t>具有起搏器信号检测功能</w:t>
                  </w:r>
                </w:p>
                <w:p>
                  <w:pPr>
                    <w:pStyle w:val="null3"/>
                    <w:jc w:val="both"/>
                  </w:pPr>
                  <w:r>
                    <w:rPr>
                      <w:sz w:val="21"/>
                    </w:rPr>
                    <w:t>具有系统设置、文件管理密码保护以及恢复出厂设置</w:t>
                  </w:r>
                </w:p>
                <w:p>
                  <w:pPr>
                    <w:pStyle w:val="null3"/>
                    <w:jc w:val="both"/>
                  </w:pPr>
                  <w:r>
                    <w:rPr>
                      <w:sz w:val="21"/>
                    </w:rPr>
                    <w:t>热敏点阵记录，</w:t>
                  </w:r>
                  <w:r>
                    <w:rPr>
                      <w:sz w:val="21"/>
                    </w:rPr>
                    <w:t>8点/毫米(垂直方向),40点/毫米(水平方向),一体化打印机</w:t>
                  </w:r>
                  <w:r>
                    <w:rPr>
                      <w:sz w:val="21"/>
                    </w:rPr>
                    <w:t>；可外接</w:t>
                  </w:r>
                  <w:r>
                    <w:rPr>
                      <w:sz w:val="21"/>
                    </w:rPr>
                    <w:t>USB 激光、喷墨打印机直接打印A4 纸</w:t>
                  </w:r>
                </w:p>
                <w:p>
                  <w:pPr>
                    <w:pStyle w:val="null3"/>
                    <w:jc w:val="both"/>
                  </w:pPr>
                  <w:r>
                    <w:rPr>
                      <w:sz w:val="21"/>
                    </w:rPr>
                    <w:t>产品使用寿命</w:t>
                  </w:r>
                  <w:r>
                    <w:rPr>
                      <w:sz w:val="21"/>
                    </w:rPr>
                    <w:t>≥10年</w:t>
                  </w:r>
                </w:p>
                <w:p>
                  <w:pPr>
                    <w:pStyle w:val="null3"/>
                    <w:jc w:val="both"/>
                  </w:pPr>
                  <w:r>
                    <w:rPr>
                      <w:sz w:val="21"/>
                    </w:rPr>
                    <w:t>2.</w:t>
                  </w:r>
                  <w:r>
                    <w:rPr>
                      <w:sz w:val="21"/>
                    </w:rPr>
                    <w:t>整机技术参数指标</w:t>
                  </w:r>
                </w:p>
                <w:p>
                  <w:pPr>
                    <w:pStyle w:val="null3"/>
                    <w:jc w:val="both"/>
                  </w:pPr>
                  <w:r>
                    <w:rPr>
                      <w:sz w:val="21"/>
                    </w:rPr>
                    <w:t>增益：</w:t>
                  </w:r>
                  <w:r>
                    <w:rPr>
                      <w:sz w:val="21"/>
                    </w:rPr>
                    <w:t>2.5、5、10、20,10/5 mm/mV，AGC（±3%）</w:t>
                  </w:r>
                </w:p>
                <w:p>
                  <w:pPr>
                    <w:pStyle w:val="null3"/>
                    <w:jc w:val="both"/>
                  </w:pPr>
                  <w:r>
                    <w:rPr>
                      <w:sz w:val="21"/>
                    </w:rPr>
                    <w:t>记录速度：</w:t>
                  </w:r>
                  <w:r>
                    <w:rPr>
                      <w:sz w:val="21"/>
                    </w:rPr>
                    <w:t>5、6.25、10、12.5、25、50mm/s</w:t>
                  </w:r>
                </w:p>
                <w:p>
                  <w:pPr>
                    <w:pStyle w:val="null3"/>
                    <w:jc w:val="both"/>
                  </w:pPr>
                  <w:r>
                    <w:rPr>
                      <w:sz w:val="21"/>
                    </w:rPr>
                    <w:t>采样率：</w:t>
                  </w:r>
                  <w:r>
                    <w:rPr>
                      <w:sz w:val="21"/>
                    </w:rPr>
                    <w:t>16000次/通道/s、时间偏差：不大于20μs</w:t>
                  </w:r>
                </w:p>
                <w:p>
                  <w:pPr>
                    <w:pStyle w:val="null3"/>
                    <w:jc w:val="both"/>
                  </w:pPr>
                  <w:r>
                    <w:rPr>
                      <w:sz w:val="21"/>
                    </w:rPr>
                    <w:t>A/D转换精度：24 位</w:t>
                  </w:r>
                </w:p>
                <w:p>
                  <w:pPr>
                    <w:pStyle w:val="null3"/>
                    <w:jc w:val="both"/>
                  </w:pPr>
                  <w:r>
                    <w:rPr>
                      <w:sz w:val="21"/>
                    </w:rPr>
                    <w:t>输入方式：浮地，除颤保护，起博脉冲抑制</w:t>
                  </w:r>
                </w:p>
                <w:p>
                  <w:pPr>
                    <w:pStyle w:val="null3"/>
                    <w:jc w:val="both"/>
                  </w:pPr>
                  <w:r>
                    <w:rPr>
                      <w:sz w:val="21"/>
                    </w:rPr>
                    <w:t>时间常数：</w:t>
                  </w:r>
                  <w:r>
                    <w:rPr>
                      <w:sz w:val="21"/>
                    </w:rPr>
                    <w:t>≥3.2s</w:t>
                  </w:r>
                </w:p>
                <w:p>
                  <w:pPr>
                    <w:pStyle w:val="null3"/>
                    <w:jc w:val="both"/>
                  </w:pPr>
                  <w:r>
                    <w:rPr>
                      <w:sz w:val="21"/>
                    </w:rPr>
                    <w:t>输入回路电流：</w:t>
                  </w:r>
                  <w:r>
                    <w:rPr>
                      <w:sz w:val="21"/>
                    </w:rPr>
                    <w:t>≤0.1μA</w:t>
                  </w:r>
                </w:p>
                <w:p>
                  <w:pPr>
                    <w:pStyle w:val="null3"/>
                    <w:jc w:val="both"/>
                  </w:pPr>
                  <w:r>
                    <w:rPr>
                      <w:sz w:val="21"/>
                    </w:rPr>
                    <w:t>定标电压：</w:t>
                  </w:r>
                  <w:r>
                    <w:rPr>
                      <w:sz w:val="21"/>
                    </w:rPr>
                    <w:t>1mV±2%</w:t>
                  </w:r>
                </w:p>
                <w:p>
                  <w:pPr>
                    <w:pStyle w:val="null3"/>
                    <w:jc w:val="both"/>
                  </w:pPr>
                  <w:r>
                    <w:rPr>
                      <w:sz w:val="21"/>
                    </w:rPr>
                    <w:t>耐极化电压：</w:t>
                  </w:r>
                  <w:r>
                    <w:rPr>
                      <w:sz w:val="21"/>
                    </w:rPr>
                    <w:t>±600mV</w:t>
                  </w:r>
                </w:p>
                <w:p>
                  <w:pPr>
                    <w:pStyle w:val="null3"/>
                    <w:jc w:val="both"/>
                  </w:pPr>
                  <w:r>
                    <w:rPr>
                      <w:sz w:val="21"/>
                    </w:rPr>
                    <w:t>输入阻抗：</w:t>
                  </w:r>
                  <w:r>
                    <w:rPr>
                      <w:sz w:val="21"/>
                    </w:rPr>
                    <w:t>≥50MΩ(10HZ)</w:t>
                  </w:r>
                </w:p>
                <w:p>
                  <w:pPr>
                    <w:pStyle w:val="null3"/>
                    <w:jc w:val="both"/>
                  </w:pPr>
                  <w:r>
                    <w:rPr>
                      <w:sz w:val="21"/>
                    </w:rPr>
                    <w:t>共模抑制比：</w:t>
                  </w:r>
                  <w:r>
                    <w:rPr>
                      <w:sz w:val="21"/>
                    </w:rPr>
                    <w:t>≥120dB</w:t>
                  </w:r>
                </w:p>
                <w:p>
                  <w:pPr>
                    <w:pStyle w:val="null3"/>
                    <w:jc w:val="both"/>
                  </w:pPr>
                  <w:r>
                    <w:rPr>
                      <w:sz w:val="21"/>
                    </w:rPr>
                    <w:t>频率特性：</w:t>
                  </w:r>
                  <w:r>
                    <w:rPr>
                      <w:sz w:val="21"/>
                    </w:rPr>
                    <w:t>0.01～300Hz(+0.4dB,-3.dB)</w:t>
                  </w:r>
                </w:p>
                <w:p>
                  <w:pPr>
                    <w:pStyle w:val="null3"/>
                    <w:jc w:val="both"/>
                  </w:pPr>
                  <w:r>
                    <w:rPr>
                      <w:sz w:val="21"/>
                    </w:rPr>
                    <w:t>噪声电平：</w:t>
                  </w:r>
                  <w:r>
                    <w:rPr>
                      <w:sz w:val="21"/>
                    </w:rPr>
                    <w:t>≤12.5μV(P-P)</w:t>
                  </w:r>
                </w:p>
                <w:p>
                  <w:pPr>
                    <w:pStyle w:val="null3"/>
                    <w:jc w:val="both"/>
                  </w:pPr>
                  <w:r>
                    <w:rPr>
                      <w:sz w:val="21"/>
                    </w:rPr>
                    <w:t>滤波器：交流滤波器：</w:t>
                  </w:r>
                  <w:r>
                    <w:rPr>
                      <w:sz w:val="21"/>
                    </w:rPr>
                    <w:t>On/Off、 基漂滤波器：0.01Hz/0.05Hz/0.32Hz/0.67Hz 、低通滤波器：75Hz/100Hz/150Hz/270Hz/300Hz、 肌电滤波器：25 Hz/35Hz/45Hz/Off</w:t>
                  </w:r>
                </w:p>
                <w:p>
                  <w:pPr>
                    <w:pStyle w:val="null3"/>
                    <w:jc w:val="both"/>
                  </w:pPr>
                  <w:r>
                    <w:rPr>
                      <w:sz w:val="21"/>
                    </w:rPr>
                    <w:t>起搏器检测：幅度</w:t>
                  </w:r>
                  <w:r>
                    <w:rPr>
                      <w:sz w:val="21"/>
                    </w:rPr>
                    <w:t>750uV~700mV、脉宽：50us~2.0ms</w:t>
                  </w:r>
                </w:p>
                <w:p>
                  <w:pPr>
                    <w:pStyle w:val="null3"/>
                    <w:jc w:val="both"/>
                  </w:pPr>
                  <w:r>
                    <w:rPr>
                      <w:sz w:val="21"/>
                    </w:rPr>
                    <w:t>记录纸规格</w:t>
                  </w:r>
                  <w:r>
                    <w:rPr>
                      <w:sz w:val="21"/>
                    </w:rPr>
                    <w:t>:</w:t>
                  </w:r>
                </w:p>
                <w:p>
                  <w:pPr>
                    <w:pStyle w:val="null3"/>
                    <w:jc w:val="both"/>
                  </w:pPr>
                  <w:r>
                    <w:rPr>
                      <w:sz w:val="21"/>
                    </w:rPr>
                    <w:t>卷纸：</w:t>
                  </w:r>
                  <w:r>
                    <w:rPr>
                      <w:sz w:val="21"/>
                    </w:rPr>
                    <w:t>210mm</w:t>
                  </w:r>
                  <w:r>
                    <w:rPr>
                      <w:sz w:val="21"/>
                    </w:rPr>
                    <w:t>×</w:t>
                  </w:r>
                  <w:r>
                    <w:rPr>
                      <w:sz w:val="21"/>
                    </w:rPr>
                    <w:t>30M或者215mm</w:t>
                  </w:r>
                  <w:r>
                    <w:rPr>
                      <w:sz w:val="21"/>
                    </w:rPr>
                    <w:t>×</w:t>
                  </w:r>
                  <w:r>
                    <w:rPr>
                      <w:sz w:val="21"/>
                    </w:rPr>
                    <w:t>30M</w:t>
                  </w:r>
                </w:p>
                <w:p>
                  <w:pPr>
                    <w:pStyle w:val="null3"/>
                    <w:jc w:val="both"/>
                  </w:pPr>
                  <w:r>
                    <w:rPr>
                      <w:sz w:val="21"/>
                    </w:rPr>
                    <w:t>折叠纸：</w:t>
                  </w:r>
                  <w:r>
                    <w:rPr>
                      <w:sz w:val="21"/>
                    </w:rPr>
                    <w:t>210mm</w:t>
                  </w:r>
                  <w:r>
                    <w:rPr>
                      <w:sz w:val="21"/>
                    </w:rPr>
                    <w:t>×</w:t>
                  </w:r>
                  <w:r>
                    <w:rPr>
                      <w:sz w:val="21"/>
                    </w:rPr>
                    <w:t>295mm</w:t>
                  </w:r>
                  <w:r>
                    <w:rPr>
                      <w:sz w:val="21"/>
                    </w:rPr>
                    <w:t>×</w:t>
                  </w:r>
                  <w:r>
                    <w:rPr>
                      <w:sz w:val="21"/>
                    </w:rPr>
                    <w:t>200P或者215mm</w:t>
                  </w:r>
                  <w:r>
                    <w:rPr>
                      <w:sz w:val="21"/>
                    </w:rPr>
                    <w:t>×</w:t>
                  </w:r>
                  <w:r>
                    <w:rPr>
                      <w:sz w:val="21"/>
                    </w:rPr>
                    <w:t>295mm</w:t>
                  </w:r>
                  <w:r>
                    <w:rPr>
                      <w:sz w:val="21"/>
                    </w:rPr>
                    <w:t>×</w:t>
                  </w:r>
                  <w:r>
                    <w:rPr>
                      <w:sz w:val="21"/>
                    </w:rPr>
                    <w:t>200P</w:t>
                  </w:r>
                </w:p>
                <w:p>
                  <w:pPr>
                    <w:pStyle w:val="null3"/>
                    <w:jc w:val="both"/>
                  </w:pPr>
                  <w:r>
                    <w:rPr>
                      <w:sz w:val="21"/>
                    </w:rPr>
                    <w:t>交直流两用，内置可充电锂电池</w:t>
                  </w:r>
                  <w:r>
                    <w:rPr>
                      <w:sz w:val="21"/>
                    </w:rPr>
                    <w:t>4400mAh,连续工作3小时，能满足400份报告打印，交流电源外置电源适配器，安全可靠。</w:t>
                  </w:r>
                </w:p>
                <w:p>
                  <w:pPr>
                    <w:pStyle w:val="null3"/>
                    <w:jc w:val="both"/>
                  </w:pPr>
                  <w:r>
                    <w:rPr>
                      <w:sz w:val="21"/>
                    </w:rPr>
                    <w:t>交直流两用：</w:t>
                  </w:r>
                </w:p>
                <w:p>
                  <w:pPr>
                    <w:pStyle w:val="null3"/>
                    <w:jc w:val="both"/>
                  </w:pPr>
                  <w:r>
                    <w:rPr>
                      <w:sz w:val="21"/>
                    </w:rPr>
                    <w:t>直流电源：内置可充电锂电池</w:t>
                  </w:r>
                  <w:r>
                    <w:rPr>
                      <w:sz w:val="21"/>
                    </w:rPr>
                    <w:t>14.8V 4400mAh,连续工作3小时，能满足400份报告打印</w:t>
                  </w:r>
                </w:p>
                <w:p>
                  <w:pPr>
                    <w:pStyle w:val="null3"/>
                    <w:jc w:val="both"/>
                  </w:pPr>
                  <w:r>
                    <w:rPr>
                      <w:sz w:val="21"/>
                    </w:rPr>
                    <w:t>交流电源：</w:t>
                  </w:r>
                  <w:r>
                    <w:rPr>
                      <w:sz w:val="21"/>
                    </w:rPr>
                    <w:t>100V-240V,50/60Hz,外置电源适配器，安全可靠</w:t>
                  </w:r>
                </w:p>
                <w:p>
                  <w:pPr>
                    <w:pStyle w:val="null3"/>
                    <w:numPr>
                      <w:ilvl w:val="0"/>
                      <w:numId w:val="1"/>
                    </w:numPr>
                    <w:jc w:val="both"/>
                  </w:pPr>
                  <w:r>
                    <w:rPr>
                      <w:sz w:val="21"/>
                    </w:rPr>
                    <w:t>配置清单</w:t>
                  </w:r>
                </w:p>
                <w:p>
                  <w:pPr>
                    <w:pStyle w:val="null3"/>
                    <w:jc w:val="both"/>
                  </w:pPr>
                  <w:r>
                    <w:rPr>
                      <w:sz w:val="21"/>
                    </w:rPr>
                    <w:t>主机</w:t>
                  </w:r>
                  <w:r>
                    <w:rPr>
                      <w:sz w:val="21"/>
                    </w:rPr>
                    <w:t xml:space="preserve">  </w:t>
                  </w:r>
                  <w:r>
                    <w:rPr>
                      <w:sz w:val="21"/>
                    </w:rPr>
                    <w:t>1台</w:t>
                  </w:r>
                </w:p>
                <w:p>
                  <w:pPr>
                    <w:pStyle w:val="null3"/>
                    <w:jc w:val="both"/>
                  </w:pPr>
                  <w:r>
                    <w:rPr>
                      <w:sz w:val="21"/>
                    </w:rPr>
                    <w:t>电线组件</w:t>
                  </w:r>
                  <w:r>
                    <w:rPr>
                      <w:sz w:val="21"/>
                    </w:rPr>
                    <w:t>(电源线)</w:t>
                  </w:r>
                  <w:r>
                    <w:rPr>
                      <w:sz w:val="21"/>
                    </w:rPr>
                    <w:t xml:space="preserve">  </w:t>
                  </w:r>
                  <w:r>
                    <w:rPr>
                      <w:sz w:val="21"/>
                    </w:rPr>
                    <w:t>1根</w:t>
                  </w:r>
                </w:p>
                <w:p>
                  <w:pPr>
                    <w:pStyle w:val="null3"/>
                    <w:jc w:val="both"/>
                  </w:pPr>
                  <w:r>
                    <w:rPr>
                      <w:sz w:val="21"/>
                    </w:rPr>
                    <w:t>电源适配器</w:t>
                  </w:r>
                  <w:r>
                    <w:rPr>
                      <w:sz w:val="21"/>
                    </w:rPr>
                    <w:t xml:space="preserve">  </w:t>
                  </w:r>
                  <w:r>
                    <w:rPr>
                      <w:sz w:val="21"/>
                    </w:rPr>
                    <w:t>1个</w:t>
                  </w:r>
                </w:p>
                <w:p>
                  <w:pPr>
                    <w:pStyle w:val="null3"/>
                    <w:jc w:val="both"/>
                  </w:pPr>
                  <w:r>
                    <w:rPr>
                      <w:sz w:val="21"/>
                    </w:rPr>
                    <w:t>等电位接地线</w:t>
                  </w:r>
                  <w:r>
                    <w:rPr>
                      <w:sz w:val="21"/>
                    </w:rPr>
                    <w:t xml:space="preserve">  </w:t>
                  </w:r>
                  <w:r>
                    <w:rPr>
                      <w:sz w:val="21"/>
                    </w:rPr>
                    <w:t>1根</w:t>
                  </w:r>
                </w:p>
                <w:p>
                  <w:pPr>
                    <w:pStyle w:val="null3"/>
                    <w:jc w:val="both"/>
                  </w:pPr>
                  <w:r>
                    <w:rPr>
                      <w:sz w:val="21"/>
                    </w:rPr>
                    <w:t>心电采集盒</w:t>
                  </w:r>
                  <w:r>
                    <w:rPr>
                      <w:sz w:val="21"/>
                    </w:rPr>
                    <w:t>(PC-18)</w:t>
                  </w:r>
                  <w:r>
                    <w:rPr>
                      <w:sz w:val="21"/>
                    </w:rPr>
                    <w:t xml:space="preserve">  </w:t>
                  </w:r>
                  <w:r>
                    <w:rPr>
                      <w:sz w:val="21"/>
                    </w:rPr>
                    <w:t>1个</w:t>
                  </w:r>
                </w:p>
                <w:p>
                  <w:pPr>
                    <w:pStyle w:val="null3"/>
                    <w:jc w:val="both"/>
                  </w:pPr>
                  <w:r>
                    <w:rPr>
                      <w:sz w:val="21"/>
                    </w:rPr>
                    <w:t>心电导联线</w:t>
                  </w:r>
                  <w:r>
                    <w:rPr>
                      <w:sz w:val="21"/>
                    </w:rPr>
                    <w:t>(导联电缆)</w:t>
                  </w:r>
                  <w:r>
                    <w:rPr>
                      <w:sz w:val="21"/>
                    </w:rPr>
                    <w:t xml:space="preserve">  </w:t>
                  </w:r>
                  <w:r>
                    <w:rPr>
                      <w:sz w:val="21"/>
                    </w:rPr>
                    <w:t>1套</w:t>
                  </w:r>
                </w:p>
                <w:p>
                  <w:pPr>
                    <w:pStyle w:val="null3"/>
                    <w:jc w:val="both"/>
                  </w:pPr>
                  <w:r>
                    <w:rPr>
                      <w:sz w:val="21"/>
                    </w:rPr>
                    <w:t>USB 传输线</w:t>
                  </w:r>
                  <w:r>
                    <w:rPr>
                      <w:sz w:val="21"/>
                    </w:rPr>
                    <w:t xml:space="preserve">  </w:t>
                  </w:r>
                  <w:r>
                    <w:rPr>
                      <w:sz w:val="21"/>
                    </w:rPr>
                    <w:t>1根</w:t>
                  </w:r>
                </w:p>
                <w:p>
                  <w:pPr>
                    <w:pStyle w:val="null3"/>
                    <w:jc w:val="both"/>
                  </w:pPr>
                  <w:r>
                    <w:rPr>
                      <w:sz w:val="21"/>
                    </w:rPr>
                    <w:t>导联转接头</w:t>
                  </w:r>
                  <w:r>
                    <w:rPr>
                      <w:sz w:val="21"/>
                    </w:rPr>
                    <w:t xml:space="preserve">  </w:t>
                  </w:r>
                  <w:r>
                    <w:rPr>
                      <w:sz w:val="21"/>
                    </w:rPr>
                    <w:t>3个</w:t>
                  </w:r>
                </w:p>
                <w:p>
                  <w:pPr>
                    <w:pStyle w:val="null3"/>
                    <w:jc w:val="both"/>
                  </w:pPr>
                  <w:r>
                    <w:rPr>
                      <w:sz w:val="21"/>
                    </w:rPr>
                    <w:t>一次性电极片</w:t>
                  </w:r>
                  <w:r>
                    <w:rPr>
                      <w:sz w:val="21"/>
                    </w:rPr>
                    <w:t xml:space="preserve">  </w:t>
                  </w:r>
                  <w:r>
                    <w:rPr>
                      <w:sz w:val="21"/>
                    </w:rPr>
                    <w:t>3片</w:t>
                  </w:r>
                </w:p>
                <w:p>
                  <w:pPr>
                    <w:pStyle w:val="null3"/>
                    <w:jc w:val="both"/>
                  </w:pPr>
                  <w:r>
                    <w:rPr>
                      <w:sz w:val="21"/>
                    </w:rPr>
                    <w:t>肢电极</w:t>
                  </w:r>
                  <w:r>
                    <w:rPr>
                      <w:sz w:val="21"/>
                    </w:rPr>
                    <w:t xml:space="preserve">  </w:t>
                  </w:r>
                  <w:r>
                    <w:rPr>
                      <w:sz w:val="21"/>
                    </w:rPr>
                    <w:t>1套（4支）</w:t>
                  </w:r>
                </w:p>
                <w:p>
                  <w:pPr>
                    <w:pStyle w:val="null3"/>
                    <w:jc w:val="both"/>
                  </w:pPr>
                  <w:r>
                    <w:rPr>
                      <w:sz w:val="21"/>
                    </w:rPr>
                    <w:t>胸电极</w:t>
                  </w:r>
                  <w:r>
                    <w:rPr>
                      <w:sz w:val="21"/>
                    </w:rPr>
                    <w:t xml:space="preserve">  </w:t>
                  </w:r>
                  <w:r>
                    <w:rPr>
                      <w:sz w:val="21"/>
                    </w:rPr>
                    <w:t>1套（12支）</w:t>
                  </w:r>
                </w:p>
                <w:p>
                  <w:pPr>
                    <w:pStyle w:val="null3"/>
                    <w:jc w:val="both"/>
                  </w:pPr>
                  <w:r>
                    <w:rPr>
                      <w:sz w:val="21"/>
                    </w:rPr>
                    <w:t>热敏记录纸</w:t>
                  </w:r>
                  <w:r>
                    <w:rPr>
                      <w:sz w:val="21"/>
                    </w:rPr>
                    <w:t xml:space="preserve">  </w:t>
                  </w:r>
                  <w:r>
                    <w:rPr>
                      <w:sz w:val="21"/>
                    </w:rPr>
                    <w:t>1卷</w:t>
                  </w:r>
                </w:p>
                <w:p>
                  <w:pPr>
                    <w:pStyle w:val="null3"/>
                    <w:jc w:val="both"/>
                  </w:pPr>
                  <w:r>
                    <w:rPr>
                      <w:sz w:val="21"/>
                    </w:rPr>
                    <w:t>技术、使用说明书</w:t>
                  </w:r>
                  <w:r>
                    <w:rPr>
                      <w:sz w:val="21"/>
                    </w:rPr>
                    <w:t xml:space="preserve">  </w:t>
                  </w:r>
                  <w:r>
                    <w:rPr>
                      <w:sz w:val="21"/>
                    </w:rPr>
                    <w:t>1本</w:t>
                  </w:r>
                </w:p>
                <w:p>
                  <w:pPr>
                    <w:pStyle w:val="null3"/>
                    <w:jc w:val="both"/>
                  </w:pPr>
                  <w:r>
                    <w:rPr>
                      <w:sz w:val="21"/>
                    </w:rPr>
                    <w:t>保修卡</w:t>
                  </w:r>
                  <w:r>
                    <w:rPr>
                      <w:sz w:val="21"/>
                    </w:rPr>
                    <w:t xml:space="preserve">  </w:t>
                  </w:r>
                  <w:r>
                    <w:rPr>
                      <w:sz w:val="21"/>
                    </w:rPr>
                    <w:t>1张</w:t>
                  </w:r>
                </w:p>
                <w:p>
                  <w:pPr>
                    <w:pStyle w:val="null3"/>
                    <w:jc w:val="both"/>
                  </w:pPr>
                  <w:r>
                    <w:rPr>
                      <w:sz w:val="21"/>
                    </w:rPr>
                    <w:t>合格证</w:t>
                  </w:r>
                  <w:r>
                    <w:rPr>
                      <w:sz w:val="21"/>
                    </w:rPr>
                    <w:t xml:space="preserve">  </w:t>
                  </w:r>
                  <w:r>
                    <w:rPr>
                      <w:sz w:val="21"/>
                    </w:rPr>
                    <w:t>1</w:t>
                  </w:r>
                  <w:r>
                    <w:rPr>
                      <w:sz w:val="21"/>
                    </w:rPr>
                    <w:t>张</w:t>
                  </w:r>
                </w:p>
              </w:tc>
            </w:tr>
            <w:tr>
              <w:tc>
                <w:tcPr>
                  <w:tcW w:type="dxa" w:w="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c>
                <w:tcPr>
                  <w:tcW w:type="dxa" w:w="5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r>
                    <w:rPr>
                      <w:sz w:val="21"/>
                      <w:b/>
                    </w:rPr>
                    <w:t>、技术标准与要求中打“★”号条款为实质性条款，投标人如有任何一条负偏离则导致投标无效。</w:t>
                  </w:r>
                </w:p>
                <w:p>
                  <w:pPr>
                    <w:pStyle w:val="null3"/>
                    <w:jc w:val="both"/>
                  </w:pPr>
                  <w:r>
                    <w:rPr>
                      <w:sz w:val="21"/>
                      <w:b/>
                    </w:rPr>
                    <w:t>2</w:t>
                  </w:r>
                  <w:r>
                    <w:rPr>
                      <w:sz w:val="21"/>
                      <w:b/>
                    </w:rPr>
                    <w:t>、技术标准与要求中带“▲”的技术参数为评审时的重要依据，若投标人所投设备的技术参数出现响应负偏离的，将导致扣分。</w:t>
                  </w:r>
                </w:p>
                <w:p>
                  <w:pPr>
                    <w:pStyle w:val="null3"/>
                    <w:jc w:val="both"/>
                  </w:pPr>
                  <w:r>
                    <w:rPr>
                      <w:sz w:val="21"/>
                      <w:b/>
                    </w:rPr>
                    <w:t>3、本项目要求中所出现的技术规格、参数、要求或参照的品牌、型号等仅为方便描述而没有限制性，所描述的货物参数及相关性能要求为最基本的要求，投标人可选用优于或等于采购项目内容的货物进行投标。</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12导联心电图机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2.总体要求</w:t>
            </w:r>
          </w:p>
          <w:p>
            <w:pPr>
              <w:pStyle w:val="null3"/>
              <w:ind w:left="45"/>
              <w:jc w:val="both"/>
            </w:pPr>
            <w:r>
              <w:rPr>
                <w:sz w:val="21"/>
              </w:rPr>
              <w:t>2.1货物必须是制造商原装、全新、在中国范围内合法销售的</w:t>
            </w:r>
            <w:r>
              <w:rPr>
                <w:sz w:val="21"/>
              </w:rPr>
              <w:t>合格</w:t>
            </w:r>
            <w:r>
              <w:rPr>
                <w:sz w:val="21"/>
              </w:rPr>
              <w:t>品牌，符合国家及该产品的出厂标准并提供出厂合格等质量证明文件。</w:t>
            </w:r>
          </w:p>
          <w:p>
            <w:pPr>
              <w:pStyle w:val="null3"/>
              <w:jc w:val="both"/>
            </w:pPr>
            <w:r>
              <w:rPr>
                <w:sz w:val="21"/>
              </w:rPr>
              <w:t>2.2货物外观清洁，标记编号以及盘面显示等字体清晰、明确。</w:t>
            </w:r>
          </w:p>
          <w:p>
            <w:pPr>
              <w:pStyle w:val="null3"/>
              <w:ind w:left="45"/>
              <w:jc w:val="both"/>
            </w:pPr>
            <w:r>
              <w:rPr>
                <w:sz w:val="21"/>
              </w:rPr>
              <w:t>2.3对于影响货物正常工作的必要组成部分，无论在技术规范中指出与否，投标人都应提供在投标文件中明确列出。</w:t>
            </w:r>
          </w:p>
          <w:p>
            <w:pPr>
              <w:pStyle w:val="null3"/>
              <w:ind w:left="45"/>
              <w:jc w:val="both"/>
            </w:pPr>
            <w:r>
              <w:rPr>
                <w:sz w:val="21"/>
              </w:rPr>
              <w:t>2.4中标供应商承包及负责招标文件对中标供应商要求的一切事宜及责任。包括项目方案、货物供货、软件提供、运输、保管、安装、调试、验收、培训及相关服务等。</w:t>
            </w:r>
          </w:p>
          <w:p>
            <w:pPr>
              <w:pStyle w:val="null3"/>
              <w:ind w:left="45"/>
              <w:jc w:val="both"/>
            </w:pPr>
            <w:r>
              <w:rPr>
                <w:sz w:val="21"/>
              </w:rPr>
              <w:t>2.5要求供应商免费负责提供有关货物功能、安装、操作、维护等培训。</w:t>
            </w:r>
          </w:p>
          <w:p>
            <w:pPr>
              <w:pStyle w:val="null3"/>
              <w:ind w:left="45"/>
              <w:jc w:val="both"/>
            </w:pPr>
            <w:r>
              <w:rPr>
                <w:sz w:val="21"/>
              </w:rPr>
              <w:t>2.6为了保证货物在长途运输和装卸过程中的安全，货物包装应符合国家或者行业标准规定。由于包装不善导致货物锈蚀、失缺或者损坏，由中标供货商承担一切责任。</w:t>
            </w:r>
          </w:p>
          <w:p>
            <w:pPr>
              <w:pStyle w:val="null3"/>
              <w:jc w:val="both"/>
            </w:pPr>
            <w:r>
              <w:rPr>
                <w:sz w:val="21"/>
                <w:b/>
              </w:rPr>
              <w:t>3.</w:t>
            </w:r>
            <w:r>
              <w:rPr>
                <w:sz w:val="21"/>
                <w:b/>
              </w:rPr>
              <w:t>技术标准与要求</w:t>
            </w:r>
          </w:p>
          <w:tbl>
            <w:tblPr>
              <w:tblBorders>
                <w:top w:val="none" w:color="000000" w:sz="4"/>
                <w:left w:val="none" w:color="000000" w:sz="4"/>
                <w:bottom w:val="none" w:color="000000" w:sz="4"/>
                <w:right w:val="none" w:color="000000" w:sz="4"/>
                <w:insideH w:val="none"/>
                <w:insideV w:val="none"/>
              </w:tblBorders>
            </w:tblPr>
            <w:tblGrid>
              <w:gridCol w:w="288"/>
              <w:gridCol w:w="245"/>
              <w:gridCol w:w="5065"/>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327"/>
                    <w:gridCol w:w="491"/>
                    <w:gridCol w:w="577"/>
                    <w:gridCol w:w="474"/>
                    <w:gridCol w:w="396"/>
                    <w:gridCol w:w="388"/>
                    <w:gridCol w:w="862"/>
                    <w:gridCol w:w="810"/>
                    <w:gridCol w:w="457"/>
                    <w:gridCol w:w="54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核心产品要求（</w:t>
                        </w:r>
                        <w:r>
                          <w:rPr>
                            <w:sz w:val="21"/>
                            <w:b/>
                          </w:rPr>
                          <w:t>“△”）</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w:t>
                        </w:r>
                        <w:r>
                          <w:rPr>
                            <w:sz w:val="24"/>
                          </w:rPr>
                          <w:t>单价（元</w:t>
                        </w:r>
                        <w:r>
                          <w:rPr>
                            <w:sz w:val="24"/>
                          </w:rPr>
                          <w:t>）</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分项预算总价</w:t>
                        </w:r>
                        <w:r>
                          <w:rPr>
                            <w:sz w:val="24"/>
                          </w:rPr>
                          <w:t>（元）</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所属行</w:t>
                        </w:r>
                        <w:r>
                          <w:rPr>
                            <w:sz w:val="24"/>
                          </w:rPr>
                          <w:t>业</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A02320300 医用电子生理参数检测仪器设备</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w:t>
                        </w:r>
                        <w:r>
                          <w:rPr>
                            <w:sz w:val="21"/>
                            <w:b/>
                            <w:color w:val="000000"/>
                          </w:rPr>
                          <w:t>2</w:t>
                        </w:r>
                        <w:r>
                          <w:rPr>
                            <w:sz w:val="21"/>
                            <w:b/>
                            <w:color w:val="000000"/>
                          </w:rPr>
                          <w:t>导联心电图机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11400.00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11400.00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详见附表</w:t>
                        </w:r>
                        <w:r>
                          <w:rPr>
                            <w:sz w:val="21"/>
                            <w:color w:val="000000"/>
                          </w:rPr>
                          <w:t>二</w:t>
                        </w:r>
                      </w:p>
                    </w:tc>
                  </w:tr>
                </w:tbl>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5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b/>
                    </w:rPr>
                    <w:t>1</w:t>
                  </w:r>
                  <w:r>
                    <w:rPr>
                      <w:sz w:val="19"/>
                      <w:b/>
                    </w:rPr>
                    <w:t>2</w:t>
                  </w:r>
                  <w:r>
                    <w:rPr>
                      <w:sz w:val="19"/>
                      <w:b/>
                    </w:rPr>
                    <w:t>导联心电图机</w:t>
                  </w:r>
                </w:p>
                <w:p>
                  <w:pPr>
                    <w:pStyle w:val="null3"/>
                    <w:jc w:val="both"/>
                  </w:pPr>
                  <w:r>
                    <w:rPr>
                      <w:sz w:val="21"/>
                    </w:rPr>
                    <w:t>1.</w:t>
                  </w:r>
                  <w:r>
                    <w:rPr>
                      <w:sz w:val="21"/>
                    </w:rPr>
                    <w:t>整机主要功能</w:t>
                  </w:r>
                </w:p>
                <w:p>
                  <w:pPr>
                    <w:pStyle w:val="null3"/>
                    <w:jc w:val="both"/>
                  </w:pPr>
                  <w:r>
                    <w:rPr>
                      <w:sz w:val="21"/>
                    </w:rPr>
                    <w:t>标准</w:t>
                  </w:r>
                  <w:r>
                    <w:rPr>
                      <w:sz w:val="21"/>
                    </w:rPr>
                    <w:t>12导联</w:t>
                  </w:r>
                </w:p>
                <w:p>
                  <w:pPr>
                    <w:pStyle w:val="null3"/>
                    <w:jc w:val="both"/>
                  </w:pPr>
                  <w:r>
                    <w:rPr>
                      <w:sz w:val="21"/>
                    </w:rPr>
                    <w:t>≥10英寸彩色触摸屏</w:t>
                  </w:r>
                </w:p>
                <w:p>
                  <w:pPr>
                    <w:pStyle w:val="null3"/>
                    <w:jc w:val="both"/>
                  </w:pPr>
                  <w:r>
                    <w:rPr>
                      <w:sz w:val="21"/>
                    </w:rPr>
                    <w:t>多样化的自动报告打印格式</w:t>
                  </w:r>
                  <w:r>
                    <w:rPr>
                      <w:sz w:val="21"/>
                    </w:rPr>
                    <w:t>，</w:t>
                  </w:r>
                  <w:r>
                    <w:rPr>
                      <w:sz w:val="21"/>
                    </w:rPr>
                    <w:t>同步心电图采集、显示、打印</w:t>
                  </w:r>
                </w:p>
                <w:p>
                  <w:pPr>
                    <w:pStyle w:val="null3"/>
                    <w:jc w:val="both"/>
                  </w:pPr>
                  <w:r>
                    <w:rPr>
                      <w:sz w:val="21"/>
                    </w:rPr>
                    <w:t>9导：3</w:t>
                  </w:r>
                  <w:r>
                    <w:rPr>
                      <w:sz w:val="21"/>
                    </w:rPr>
                    <w:t>×</w:t>
                  </w:r>
                  <w:r>
                    <w:rPr>
                      <w:sz w:val="21"/>
                    </w:rPr>
                    <w:t>3、6+3、9</w:t>
                  </w:r>
                  <w:r>
                    <w:rPr>
                      <w:sz w:val="21"/>
                    </w:rPr>
                    <w:t>×</w:t>
                  </w:r>
                  <w:r>
                    <w:rPr>
                      <w:sz w:val="21"/>
                    </w:rPr>
                    <w:t>1</w:t>
                  </w:r>
                  <w:r>
                    <w:rPr>
                      <w:sz w:val="21"/>
                    </w:rPr>
                    <w:t>；</w:t>
                  </w:r>
                </w:p>
                <w:p>
                  <w:pPr>
                    <w:pStyle w:val="null3"/>
                    <w:jc w:val="both"/>
                  </w:pPr>
                  <w:r>
                    <w:rPr>
                      <w:sz w:val="21"/>
                    </w:rPr>
                    <w:t>12 导：3</w:t>
                  </w:r>
                  <w:r>
                    <w:rPr>
                      <w:sz w:val="21"/>
                    </w:rPr>
                    <w:t>×</w:t>
                  </w:r>
                  <w:r>
                    <w:rPr>
                      <w:sz w:val="21"/>
                    </w:rPr>
                    <w:t>4+3R、3</w:t>
                  </w:r>
                  <w:r>
                    <w:rPr>
                      <w:sz w:val="21"/>
                    </w:rPr>
                    <w:t>×</w:t>
                  </w:r>
                  <w:r>
                    <w:rPr>
                      <w:sz w:val="21"/>
                    </w:rPr>
                    <w:t>4+1R、6</w:t>
                  </w:r>
                  <w:r>
                    <w:rPr>
                      <w:sz w:val="21"/>
                    </w:rPr>
                    <w:t>×</w:t>
                  </w:r>
                  <w:r>
                    <w:rPr>
                      <w:sz w:val="21"/>
                    </w:rPr>
                    <w:t>2 、6</w:t>
                  </w:r>
                  <w:r>
                    <w:rPr>
                      <w:sz w:val="21"/>
                    </w:rPr>
                    <w:t>×</w:t>
                  </w:r>
                  <w:r>
                    <w:rPr>
                      <w:sz w:val="21"/>
                    </w:rPr>
                    <w:t>2+1R、12</w:t>
                  </w:r>
                  <w:r>
                    <w:rPr>
                      <w:sz w:val="21"/>
                    </w:rPr>
                    <w:t>×</w:t>
                  </w:r>
                  <w:r>
                    <w:rPr>
                      <w:sz w:val="21"/>
                    </w:rPr>
                    <w:t>1</w:t>
                  </w:r>
                  <w:r>
                    <w:rPr>
                      <w:sz w:val="21"/>
                    </w:rPr>
                    <w:t>；</w:t>
                  </w:r>
                </w:p>
                <w:p>
                  <w:pPr>
                    <w:pStyle w:val="null3"/>
                    <w:jc w:val="both"/>
                  </w:pPr>
                  <w:r>
                    <w:rPr>
                      <w:sz w:val="21"/>
                    </w:rPr>
                    <w:t>具有</w:t>
                  </w:r>
                  <w:r>
                    <w:rPr>
                      <w:sz w:val="21"/>
                    </w:rPr>
                    <w:t>9/12导多样化的报告打印格式</w:t>
                  </w:r>
                </w:p>
                <w:p>
                  <w:pPr>
                    <w:pStyle w:val="null3"/>
                    <w:jc w:val="both"/>
                  </w:pPr>
                  <w:r>
                    <w:rPr>
                      <w:sz w:val="21"/>
                    </w:rPr>
                    <w:t>具有常规心电图参数自动测量、自动分析功能，减轻临床医生负担</w:t>
                  </w:r>
                </w:p>
                <w:p>
                  <w:pPr>
                    <w:pStyle w:val="null3"/>
                    <w:jc w:val="both"/>
                  </w:pPr>
                  <w:r>
                    <w:rPr>
                      <w:sz w:val="21"/>
                    </w:rPr>
                    <w:t>具有波形冻结功能，可进行前</w:t>
                  </w:r>
                  <w:r>
                    <w:rPr>
                      <w:sz w:val="21"/>
                    </w:rPr>
                    <w:t>10秒波形回放观察或打印</w:t>
                  </w:r>
                </w:p>
                <w:p>
                  <w:pPr>
                    <w:pStyle w:val="null3"/>
                    <w:jc w:val="both"/>
                  </w:pPr>
                  <w:r>
                    <w:rPr>
                      <w:sz w:val="21"/>
                    </w:rPr>
                    <w:t>采集时间：</w:t>
                  </w:r>
                  <w:r>
                    <w:rPr>
                      <w:sz w:val="21"/>
                    </w:rPr>
                    <w:t>10秒、20秒、30秒、1分钟、3分钟、5分钟心电图可选并自动采集、存储</w:t>
                  </w:r>
                </w:p>
                <w:p>
                  <w:pPr>
                    <w:pStyle w:val="null3"/>
                    <w:jc w:val="both"/>
                  </w:pPr>
                  <w:r>
                    <w:rPr>
                      <w:sz w:val="21"/>
                    </w:rPr>
                    <w:t>工作模式：自动、手动、节律</w:t>
                  </w:r>
                </w:p>
                <w:p>
                  <w:pPr>
                    <w:pStyle w:val="null3"/>
                    <w:jc w:val="both"/>
                  </w:pPr>
                  <w:r>
                    <w:rPr>
                      <w:sz w:val="21"/>
                    </w:rPr>
                    <w:t>记录模式：省纸模式、快速模式</w:t>
                  </w:r>
                </w:p>
                <w:p>
                  <w:pPr>
                    <w:pStyle w:val="null3"/>
                    <w:jc w:val="both"/>
                  </w:pPr>
                  <w:r>
                    <w:rPr>
                      <w:sz w:val="21"/>
                    </w:rPr>
                    <w:t>具有</w:t>
                  </w:r>
                  <w:r>
                    <w:rPr>
                      <w:sz w:val="21"/>
                    </w:rPr>
                    <w:t>AGC、基线位置自动调整功能</w:t>
                  </w:r>
                </w:p>
                <w:p>
                  <w:pPr>
                    <w:pStyle w:val="null3"/>
                    <w:jc w:val="both"/>
                  </w:pPr>
                  <w:r>
                    <w:rPr>
                      <w:sz w:val="21"/>
                    </w:rPr>
                    <w:t>大容量数据存储，机内可存</w:t>
                  </w:r>
                  <w:r>
                    <w:rPr>
                      <w:sz w:val="21"/>
                    </w:rPr>
                    <w:t>1000例静态心电数据</w:t>
                  </w:r>
                  <w:r>
                    <w:rPr>
                      <w:sz w:val="21"/>
                    </w:rPr>
                    <w:t>。</w:t>
                  </w:r>
                  <w:r>
                    <w:rPr>
                      <w:sz w:val="21"/>
                    </w:rPr>
                    <w:t>具有标准</w:t>
                  </w:r>
                  <w:r>
                    <w:rPr>
                      <w:sz w:val="21"/>
                    </w:rPr>
                    <w:t>USB接口和网络接口</w:t>
                  </w:r>
                </w:p>
                <w:p>
                  <w:pPr>
                    <w:pStyle w:val="null3"/>
                    <w:jc w:val="both"/>
                  </w:pPr>
                  <w:r>
                    <w:rPr>
                      <w:sz w:val="21"/>
                    </w:rPr>
                    <w:t>支持有线传输功能</w:t>
                  </w:r>
                </w:p>
                <w:p>
                  <w:pPr>
                    <w:pStyle w:val="null3"/>
                    <w:jc w:val="both"/>
                  </w:pPr>
                  <w:r>
                    <w:rPr>
                      <w:sz w:val="21"/>
                    </w:rPr>
                    <w:t>文件管理功能</w:t>
                  </w:r>
                  <w:r>
                    <w:rPr>
                      <w:sz w:val="21"/>
                    </w:rPr>
                    <w:t>: 能够支持数据的存储、编辑、查询、导入、导出、打印、删除功能</w:t>
                  </w:r>
                </w:p>
                <w:p>
                  <w:pPr>
                    <w:pStyle w:val="null3"/>
                    <w:jc w:val="both"/>
                  </w:pPr>
                  <w:r>
                    <w:rPr>
                      <w:sz w:val="21"/>
                    </w:rPr>
                    <w:t>文件输出格式：支持</w:t>
                  </w:r>
                  <w:r>
                    <w:rPr>
                      <w:sz w:val="21"/>
                    </w:rPr>
                    <w:t>DAT、SCP、FDA-XML、PDF、DICOM、BMP、JPG、TIF文件格式，并支持 对文件的编辑、删除、传送、记录操作</w:t>
                  </w:r>
                </w:p>
                <w:p>
                  <w:pPr>
                    <w:pStyle w:val="null3"/>
                    <w:jc w:val="both"/>
                  </w:pPr>
                  <w:r>
                    <w:rPr>
                      <w:sz w:val="21"/>
                    </w:rPr>
                    <w:t>具有起搏器信号检测</w:t>
                  </w:r>
                </w:p>
                <w:p>
                  <w:pPr>
                    <w:pStyle w:val="null3"/>
                    <w:jc w:val="both"/>
                  </w:pPr>
                  <w:r>
                    <w:rPr>
                      <w:sz w:val="21"/>
                    </w:rPr>
                    <w:t xml:space="preserve"> </w:t>
                  </w:r>
                  <w:r>
                    <w:rPr>
                      <w:sz w:val="21"/>
                    </w:rPr>
                    <w:t>通过密码访问控制通讯、系统维护、高级设置和系统自检等功能，大大增强了用户使用</w:t>
                  </w:r>
                  <w:r>
                    <w:rPr>
                      <w:sz w:val="21"/>
                    </w:rPr>
                    <w:t>过程中的网络安全性</w:t>
                  </w:r>
                </w:p>
                <w:p>
                  <w:pPr>
                    <w:pStyle w:val="null3"/>
                    <w:jc w:val="both"/>
                  </w:pPr>
                  <w:r>
                    <w:rPr>
                      <w:sz w:val="21"/>
                    </w:rPr>
                    <w:t>打印方式：热敏点阵记录，一体化打印机，方便维护</w:t>
                  </w:r>
                  <w:r>
                    <w:rPr>
                      <w:sz w:val="21"/>
                    </w:rPr>
                    <w:t>；</w:t>
                  </w:r>
                  <w:r>
                    <w:rPr>
                      <w:sz w:val="21"/>
                    </w:rPr>
                    <w:t>可外接</w:t>
                  </w:r>
                  <w:r>
                    <w:rPr>
                      <w:sz w:val="21"/>
                    </w:rPr>
                    <w:t>USB激光、喷墨打印机直接打印A4纸</w:t>
                  </w:r>
                </w:p>
                <w:p>
                  <w:pPr>
                    <w:pStyle w:val="null3"/>
                    <w:jc w:val="both"/>
                  </w:pPr>
                  <w:r>
                    <w:rPr>
                      <w:sz w:val="21"/>
                    </w:rPr>
                    <w:t>可外接</w:t>
                  </w:r>
                  <w:r>
                    <w:rPr>
                      <w:sz w:val="21"/>
                    </w:rPr>
                    <w:t>PC、键盘和鼠标，中文输入法：拼音、五笔输入</w:t>
                  </w:r>
                </w:p>
                <w:p>
                  <w:pPr>
                    <w:pStyle w:val="null3"/>
                    <w:jc w:val="both"/>
                  </w:pPr>
                  <w:r>
                    <w:rPr>
                      <w:sz w:val="21"/>
                    </w:rPr>
                    <w:t>产品使用寿命</w:t>
                  </w:r>
                  <w:r>
                    <w:rPr>
                      <w:sz w:val="21"/>
                    </w:rPr>
                    <w:t>≥10年</w:t>
                  </w:r>
                </w:p>
                <w:p>
                  <w:pPr>
                    <w:pStyle w:val="null3"/>
                    <w:jc w:val="both"/>
                  </w:pPr>
                  <w:r>
                    <w:rPr>
                      <w:sz w:val="21"/>
                    </w:rPr>
                    <w:t>2.</w:t>
                  </w:r>
                  <w:r>
                    <w:rPr>
                      <w:sz w:val="21"/>
                    </w:rPr>
                    <w:t>整机技术参数指标</w:t>
                  </w:r>
                </w:p>
                <w:p>
                  <w:pPr>
                    <w:pStyle w:val="null3"/>
                    <w:jc w:val="both"/>
                  </w:pPr>
                  <w:r>
                    <w:rPr>
                      <w:sz w:val="21"/>
                    </w:rPr>
                    <w:t>增益：</w:t>
                  </w:r>
                  <w:r>
                    <w:rPr>
                      <w:sz w:val="21"/>
                    </w:rPr>
                    <w:t>2.5mm/mV、5mm/mV、10mm/mV、20mm/mV,10/5 mm/mV，AGC（±3%）</w:t>
                  </w:r>
                </w:p>
                <w:p>
                  <w:pPr>
                    <w:pStyle w:val="null3"/>
                    <w:jc w:val="both"/>
                  </w:pPr>
                  <w:r>
                    <w:rPr>
                      <w:sz w:val="21"/>
                    </w:rPr>
                    <w:t>记录速度：</w:t>
                  </w:r>
                  <w:r>
                    <w:rPr>
                      <w:sz w:val="21"/>
                    </w:rPr>
                    <w:t>5 mm/s、6.25mm/s、10 mm/s、12.5 mm/s、25mm/s、50mm/s</w:t>
                  </w:r>
                </w:p>
                <w:p>
                  <w:pPr>
                    <w:pStyle w:val="null3"/>
                    <w:jc w:val="both"/>
                  </w:pPr>
                  <w:r>
                    <w:rPr>
                      <w:sz w:val="21"/>
                    </w:rPr>
                    <w:t>采样率：</w:t>
                  </w:r>
                  <w:r>
                    <w:rPr>
                      <w:sz w:val="21"/>
                    </w:rPr>
                    <w:t>16000 次/通道/s、时间偏差：不大于20μs</w:t>
                  </w:r>
                </w:p>
                <w:p>
                  <w:pPr>
                    <w:pStyle w:val="null3"/>
                    <w:jc w:val="both"/>
                  </w:pPr>
                  <w:r>
                    <w:rPr>
                      <w:sz w:val="21"/>
                    </w:rPr>
                    <w:t>A/D转换精度：24位</w:t>
                  </w:r>
                </w:p>
                <w:p>
                  <w:pPr>
                    <w:pStyle w:val="null3"/>
                    <w:jc w:val="both"/>
                  </w:pPr>
                  <w:r>
                    <w:rPr>
                      <w:sz w:val="21"/>
                    </w:rPr>
                    <w:t>输入方式：浮地，除颤保护，起博脉冲抑制</w:t>
                  </w:r>
                </w:p>
                <w:p>
                  <w:pPr>
                    <w:pStyle w:val="null3"/>
                    <w:jc w:val="both"/>
                  </w:pPr>
                  <w:r>
                    <w:rPr>
                      <w:sz w:val="21"/>
                    </w:rPr>
                    <w:t>时间常数：</w:t>
                  </w:r>
                  <w:r>
                    <w:rPr>
                      <w:sz w:val="21"/>
                    </w:rPr>
                    <w:t>≥3.2s</w:t>
                  </w:r>
                </w:p>
                <w:p>
                  <w:pPr>
                    <w:pStyle w:val="null3"/>
                    <w:jc w:val="both"/>
                  </w:pPr>
                  <w:r>
                    <w:rPr>
                      <w:sz w:val="21"/>
                    </w:rPr>
                    <w:t>输入回路电流：</w:t>
                  </w:r>
                  <w:r>
                    <w:rPr>
                      <w:sz w:val="21"/>
                    </w:rPr>
                    <w:t>≤0.1μA</w:t>
                  </w:r>
                </w:p>
                <w:p>
                  <w:pPr>
                    <w:pStyle w:val="null3"/>
                    <w:jc w:val="both"/>
                  </w:pPr>
                  <w:r>
                    <w:rPr>
                      <w:sz w:val="21"/>
                    </w:rPr>
                    <w:t>输入电压范围：</w:t>
                  </w:r>
                  <w:r>
                    <w:rPr>
                      <w:sz w:val="21"/>
                    </w:rPr>
                    <w:t>≤±5mVp‐p</w:t>
                  </w:r>
                </w:p>
                <w:p>
                  <w:pPr>
                    <w:pStyle w:val="null3"/>
                    <w:jc w:val="both"/>
                  </w:pPr>
                  <w:r>
                    <w:rPr>
                      <w:sz w:val="21"/>
                    </w:rPr>
                    <w:t>定标电压：</w:t>
                  </w:r>
                  <w:r>
                    <w:rPr>
                      <w:sz w:val="21"/>
                    </w:rPr>
                    <w:t>1mV±2%</w:t>
                  </w:r>
                </w:p>
                <w:p>
                  <w:pPr>
                    <w:pStyle w:val="null3"/>
                    <w:jc w:val="both"/>
                  </w:pPr>
                  <w:r>
                    <w:rPr>
                      <w:sz w:val="21"/>
                    </w:rPr>
                    <w:t>耐极化电压：</w:t>
                  </w:r>
                  <w:r>
                    <w:rPr>
                      <w:sz w:val="21"/>
                    </w:rPr>
                    <w:t>±600mV</w:t>
                  </w:r>
                </w:p>
                <w:p>
                  <w:pPr>
                    <w:pStyle w:val="null3"/>
                    <w:jc w:val="both"/>
                  </w:pPr>
                  <w:r>
                    <w:rPr>
                      <w:sz w:val="21"/>
                    </w:rPr>
                    <w:t>输入阻抗：</w:t>
                  </w:r>
                  <w:r>
                    <w:rPr>
                      <w:sz w:val="21"/>
                    </w:rPr>
                    <w:t>≥50MΩ(10HZ)</w:t>
                  </w:r>
                </w:p>
                <w:p>
                  <w:pPr>
                    <w:pStyle w:val="null3"/>
                    <w:jc w:val="both"/>
                  </w:pPr>
                  <w:r>
                    <w:rPr>
                      <w:sz w:val="21"/>
                    </w:rPr>
                    <w:t>共模抑制比：</w:t>
                  </w:r>
                  <w:r>
                    <w:rPr>
                      <w:sz w:val="21"/>
                    </w:rPr>
                    <w:t>≥120dB</w:t>
                  </w:r>
                </w:p>
                <w:p>
                  <w:pPr>
                    <w:pStyle w:val="null3"/>
                    <w:jc w:val="both"/>
                  </w:pPr>
                  <w:r>
                    <w:rPr>
                      <w:sz w:val="21"/>
                    </w:rPr>
                    <w:t>频率特性：</w:t>
                  </w:r>
                  <w:r>
                    <w:rPr>
                      <w:sz w:val="21"/>
                    </w:rPr>
                    <w:t>0.01～300Hz(+0.4dB,-3.</w:t>
                  </w:r>
                  <w:r>
                    <w:rPr>
                      <w:sz w:val="21"/>
                    </w:rPr>
                    <w:t>0</w:t>
                  </w:r>
                  <w:r>
                    <w:rPr>
                      <w:sz w:val="21"/>
                    </w:rPr>
                    <w:t>dB)</w:t>
                  </w:r>
                </w:p>
                <w:p>
                  <w:pPr>
                    <w:pStyle w:val="null3"/>
                    <w:jc w:val="both"/>
                  </w:pPr>
                  <w:r>
                    <w:rPr>
                      <w:sz w:val="21"/>
                    </w:rPr>
                    <w:t>噪声电平：</w:t>
                  </w:r>
                  <w:r>
                    <w:rPr>
                      <w:sz w:val="21"/>
                    </w:rPr>
                    <w:t>≤12.5μV（P‐P）</w:t>
                  </w:r>
                </w:p>
                <w:p>
                  <w:pPr>
                    <w:pStyle w:val="null3"/>
                    <w:jc w:val="both"/>
                  </w:pPr>
                  <w:r>
                    <w:rPr>
                      <w:sz w:val="21"/>
                    </w:rPr>
                    <w:t>滤波器：交流滤波器：</w:t>
                  </w:r>
                  <w:r>
                    <w:rPr>
                      <w:sz w:val="21"/>
                    </w:rPr>
                    <w:t>On/Off、基漂滤波器：0.01Hz/0.05Hz/0.32Hz/0.67Hz、 低通滤波器：75Hz/100Hz/150Hz/270Hz/300Hz、 肌电滤波器：25 Hz/35Hz/45Hz/Off</w:t>
                  </w:r>
                </w:p>
                <w:p>
                  <w:pPr>
                    <w:pStyle w:val="null3"/>
                    <w:jc w:val="both"/>
                  </w:pPr>
                  <w:r>
                    <w:rPr>
                      <w:sz w:val="21"/>
                    </w:rPr>
                    <w:t>起搏器检测：幅度</w:t>
                  </w:r>
                  <w:r>
                    <w:rPr>
                      <w:sz w:val="21"/>
                    </w:rPr>
                    <w:t>750uv~700mV、脉宽：50us~2.0ms</w:t>
                  </w:r>
                </w:p>
                <w:p>
                  <w:pPr>
                    <w:pStyle w:val="null3"/>
                    <w:jc w:val="both"/>
                  </w:pPr>
                  <w:r>
                    <w:rPr>
                      <w:sz w:val="21"/>
                    </w:rPr>
                    <w:t>记录纸规格</w:t>
                  </w:r>
                  <w:r>
                    <w:rPr>
                      <w:sz w:val="21"/>
                    </w:rPr>
                    <w:t>:</w:t>
                  </w:r>
                </w:p>
                <w:p>
                  <w:pPr>
                    <w:pStyle w:val="null3"/>
                    <w:jc w:val="both"/>
                  </w:pPr>
                  <w:r>
                    <w:rPr>
                      <w:sz w:val="21"/>
                    </w:rPr>
                    <w:t>卷纸：</w:t>
                  </w:r>
                  <w:r>
                    <w:rPr>
                      <w:sz w:val="21"/>
                    </w:rPr>
                    <w:t>210mm</w:t>
                  </w:r>
                  <w:r>
                    <w:rPr>
                      <w:sz w:val="21"/>
                    </w:rPr>
                    <w:t>×</w:t>
                  </w:r>
                  <w:r>
                    <w:rPr>
                      <w:sz w:val="21"/>
                    </w:rPr>
                    <w:t>30M或者215mm</w:t>
                  </w:r>
                  <w:r>
                    <w:rPr>
                      <w:sz w:val="21"/>
                    </w:rPr>
                    <w:t>×</w:t>
                  </w:r>
                  <w:r>
                    <w:rPr>
                      <w:sz w:val="21"/>
                    </w:rPr>
                    <w:t>30M</w:t>
                  </w:r>
                </w:p>
                <w:p>
                  <w:pPr>
                    <w:pStyle w:val="null3"/>
                    <w:jc w:val="both"/>
                  </w:pPr>
                  <w:r>
                    <w:rPr>
                      <w:sz w:val="21"/>
                    </w:rPr>
                    <w:t>折叠纸：</w:t>
                  </w:r>
                  <w:r>
                    <w:rPr>
                      <w:sz w:val="21"/>
                    </w:rPr>
                    <w:t>210mm</w:t>
                  </w:r>
                  <w:r>
                    <w:rPr>
                      <w:sz w:val="21"/>
                    </w:rPr>
                    <w:t>×</w:t>
                  </w:r>
                  <w:r>
                    <w:rPr>
                      <w:sz w:val="21"/>
                    </w:rPr>
                    <w:t>295mm</w:t>
                  </w:r>
                  <w:r>
                    <w:rPr>
                      <w:sz w:val="21"/>
                    </w:rPr>
                    <w:t>×</w:t>
                  </w:r>
                  <w:r>
                    <w:rPr>
                      <w:sz w:val="21"/>
                    </w:rPr>
                    <w:t>200P或者215mm</w:t>
                  </w:r>
                  <w:r>
                    <w:rPr>
                      <w:sz w:val="21"/>
                    </w:rPr>
                    <w:t>×</w:t>
                  </w:r>
                  <w:r>
                    <w:rPr>
                      <w:sz w:val="21"/>
                    </w:rPr>
                    <w:t>295mm</w:t>
                  </w:r>
                  <w:r>
                    <w:rPr>
                      <w:sz w:val="21"/>
                    </w:rPr>
                    <w:t>×</w:t>
                  </w:r>
                  <w:r>
                    <w:rPr>
                      <w:sz w:val="21"/>
                    </w:rPr>
                    <w:t>200P</w:t>
                  </w:r>
                </w:p>
                <w:p>
                  <w:pPr>
                    <w:pStyle w:val="null3"/>
                    <w:jc w:val="both"/>
                  </w:pPr>
                  <w:r>
                    <w:rPr>
                      <w:sz w:val="21"/>
                    </w:rPr>
                    <w:t>直流电源：可充电锂电池</w:t>
                  </w:r>
                  <w:r>
                    <w:rPr>
                      <w:sz w:val="21"/>
                    </w:rPr>
                    <w:t>14.8V 4400mAh, 心电图机连续工作时间大于3h,能满足400份 报告打印。</w:t>
                  </w:r>
                </w:p>
                <w:p>
                  <w:pPr>
                    <w:pStyle w:val="null3"/>
                    <w:jc w:val="both"/>
                  </w:pPr>
                  <w:r>
                    <w:rPr>
                      <w:sz w:val="21"/>
                    </w:rPr>
                    <w:t>交流电源：</w:t>
                  </w:r>
                  <w:r>
                    <w:rPr>
                      <w:sz w:val="21"/>
                    </w:rPr>
                    <w:t>100V-240V,50/60Hz,外置电源适配器。</w:t>
                  </w:r>
                </w:p>
                <w:p>
                  <w:pPr>
                    <w:pStyle w:val="null3"/>
                    <w:jc w:val="both"/>
                  </w:pPr>
                  <w:r>
                    <w:rPr>
                      <w:sz w:val="21"/>
                    </w:rPr>
                    <w:t>主机</w:t>
                  </w:r>
                  <w:r>
                    <w:rPr>
                      <w:sz w:val="21"/>
                    </w:rPr>
                    <w:t xml:space="preserve">  </w:t>
                  </w:r>
                  <w:r>
                    <w:rPr>
                      <w:sz w:val="21"/>
                    </w:rPr>
                    <w:t>1台</w:t>
                  </w:r>
                </w:p>
                <w:p>
                  <w:pPr>
                    <w:pStyle w:val="null3"/>
                    <w:jc w:val="both"/>
                  </w:pPr>
                  <w:r>
                    <w:rPr>
                      <w:sz w:val="21"/>
                    </w:rPr>
                    <w:t>电线组件</w:t>
                  </w:r>
                  <w:r>
                    <w:rPr>
                      <w:sz w:val="21"/>
                    </w:rPr>
                    <w:t>(电源线)</w:t>
                  </w:r>
                  <w:r>
                    <w:rPr>
                      <w:sz w:val="21"/>
                    </w:rPr>
                    <w:t xml:space="preserve">  </w:t>
                  </w:r>
                  <w:r>
                    <w:rPr>
                      <w:sz w:val="21"/>
                    </w:rPr>
                    <w:t>1根</w:t>
                  </w:r>
                </w:p>
                <w:p>
                  <w:pPr>
                    <w:pStyle w:val="null3"/>
                    <w:jc w:val="both"/>
                  </w:pPr>
                  <w:r>
                    <w:rPr>
                      <w:sz w:val="21"/>
                    </w:rPr>
                    <w:t>电源适配器</w:t>
                  </w:r>
                  <w:r>
                    <w:rPr>
                      <w:sz w:val="21"/>
                    </w:rPr>
                    <w:t xml:space="preserve">  </w:t>
                  </w:r>
                  <w:r>
                    <w:rPr>
                      <w:sz w:val="21"/>
                    </w:rPr>
                    <w:t>1个</w:t>
                  </w:r>
                </w:p>
                <w:p>
                  <w:pPr>
                    <w:pStyle w:val="null3"/>
                    <w:jc w:val="both"/>
                  </w:pPr>
                  <w:r>
                    <w:rPr>
                      <w:sz w:val="21"/>
                    </w:rPr>
                    <w:t>等电位接地线</w:t>
                  </w:r>
                  <w:r>
                    <w:rPr>
                      <w:sz w:val="21"/>
                    </w:rPr>
                    <w:t xml:space="preserve">  </w:t>
                  </w:r>
                  <w:r>
                    <w:rPr>
                      <w:sz w:val="21"/>
                    </w:rPr>
                    <w:t>1根</w:t>
                  </w:r>
                </w:p>
                <w:p>
                  <w:pPr>
                    <w:pStyle w:val="null3"/>
                    <w:jc w:val="both"/>
                  </w:pPr>
                  <w:r>
                    <w:rPr>
                      <w:sz w:val="21"/>
                    </w:rPr>
                    <w:t>心电采集盒</w:t>
                  </w:r>
                  <w:r>
                    <w:rPr>
                      <w:sz w:val="21"/>
                    </w:rPr>
                    <w:t>(PC-12)  1个</w:t>
                  </w:r>
                </w:p>
                <w:p>
                  <w:pPr>
                    <w:pStyle w:val="null3"/>
                    <w:jc w:val="both"/>
                  </w:pPr>
                  <w:r>
                    <w:rPr>
                      <w:sz w:val="21"/>
                    </w:rPr>
                    <w:t>心电导联线</w:t>
                  </w:r>
                  <w:r>
                    <w:rPr>
                      <w:sz w:val="21"/>
                    </w:rPr>
                    <w:t>(导联电缆)</w:t>
                  </w:r>
                  <w:r>
                    <w:rPr>
                      <w:sz w:val="21"/>
                    </w:rPr>
                    <w:t xml:space="preserve">  </w:t>
                  </w:r>
                  <w:r>
                    <w:rPr>
                      <w:sz w:val="21"/>
                    </w:rPr>
                    <w:t>1套</w:t>
                  </w:r>
                </w:p>
                <w:p>
                  <w:pPr>
                    <w:pStyle w:val="null3"/>
                    <w:jc w:val="both"/>
                  </w:pPr>
                  <w:r>
                    <w:rPr>
                      <w:sz w:val="21"/>
                    </w:rPr>
                    <w:t>USB 传输线</w:t>
                  </w:r>
                  <w:r>
                    <w:rPr>
                      <w:sz w:val="21"/>
                    </w:rPr>
                    <w:t xml:space="preserve">  </w:t>
                  </w:r>
                  <w:r>
                    <w:rPr>
                      <w:sz w:val="21"/>
                    </w:rPr>
                    <w:t>1根</w:t>
                  </w:r>
                </w:p>
                <w:p>
                  <w:pPr>
                    <w:pStyle w:val="null3"/>
                    <w:jc w:val="both"/>
                  </w:pPr>
                  <w:r>
                    <w:rPr>
                      <w:sz w:val="21"/>
                    </w:rPr>
                    <w:t>肢电极</w:t>
                  </w:r>
                  <w:r>
                    <w:rPr>
                      <w:sz w:val="21"/>
                    </w:rPr>
                    <w:t xml:space="preserve">  </w:t>
                  </w:r>
                  <w:r>
                    <w:rPr>
                      <w:sz w:val="21"/>
                    </w:rPr>
                    <w:t>1套（4支）</w:t>
                  </w:r>
                </w:p>
                <w:p>
                  <w:pPr>
                    <w:pStyle w:val="null3"/>
                    <w:jc w:val="both"/>
                  </w:pPr>
                  <w:r>
                    <w:rPr>
                      <w:sz w:val="21"/>
                    </w:rPr>
                    <w:t>胸电极</w:t>
                  </w:r>
                  <w:r>
                    <w:rPr>
                      <w:sz w:val="21"/>
                    </w:rPr>
                    <w:t xml:space="preserve">  </w:t>
                  </w:r>
                  <w:r>
                    <w:rPr>
                      <w:sz w:val="21"/>
                    </w:rPr>
                    <w:t>1套（6支）</w:t>
                  </w:r>
                </w:p>
                <w:p>
                  <w:pPr>
                    <w:pStyle w:val="null3"/>
                    <w:jc w:val="both"/>
                  </w:pPr>
                  <w:r>
                    <w:rPr>
                      <w:sz w:val="21"/>
                    </w:rPr>
                    <w:t>热敏记录纸</w:t>
                  </w:r>
                  <w:r>
                    <w:rPr>
                      <w:sz w:val="21"/>
                    </w:rPr>
                    <w:t xml:space="preserve">  </w:t>
                  </w:r>
                  <w:r>
                    <w:rPr>
                      <w:sz w:val="21"/>
                    </w:rPr>
                    <w:t>1卷</w:t>
                  </w:r>
                </w:p>
                <w:p>
                  <w:pPr>
                    <w:pStyle w:val="null3"/>
                    <w:jc w:val="both"/>
                  </w:pPr>
                  <w:r>
                    <w:rPr>
                      <w:sz w:val="21"/>
                    </w:rPr>
                    <w:t>技术、使用说明书</w:t>
                  </w:r>
                  <w:r>
                    <w:rPr>
                      <w:sz w:val="21"/>
                    </w:rPr>
                    <w:t xml:space="preserve">  </w:t>
                  </w:r>
                  <w:r>
                    <w:rPr>
                      <w:sz w:val="21"/>
                    </w:rPr>
                    <w:t>1本</w:t>
                  </w:r>
                </w:p>
                <w:p>
                  <w:pPr>
                    <w:pStyle w:val="null3"/>
                    <w:jc w:val="both"/>
                  </w:pPr>
                  <w:r>
                    <w:rPr>
                      <w:sz w:val="21"/>
                    </w:rPr>
                    <w:t>保修卡</w:t>
                  </w:r>
                  <w:r>
                    <w:rPr>
                      <w:sz w:val="21"/>
                    </w:rPr>
                    <w:t xml:space="preserve">  </w:t>
                  </w:r>
                  <w:r>
                    <w:rPr>
                      <w:sz w:val="21"/>
                    </w:rPr>
                    <w:t>1张</w:t>
                  </w:r>
                </w:p>
                <w:p>
                  <w:pPr>
                    <w:pStyle w:val="null3"/>
                    <w:jc w:val="both"/>
                  </w:pPr>
                  <w:r>
                    <w:rPr>
                      <w:sz w:val="21"/>
                    </w:rPr>
                    <w:t>合格证</w:t>
                  </w:r>
                  <w:r>
                    <w:rPr>
                      <w:sz w:val="21"/>
                    </w:rPr>
                    <w:t xml:space="preserve">  </w:t>
                  </w:r>
                  <w:r>
                    <w:rPr>
                      <w:sz w:val="21"/>
                    </w:rPr>
                    <w:t>1张</w:t>
                  </w:r>
                </w:p>
              </w:tc>
            </w:tr>
            <w:tr>
              <w:tc>
                <w:tcPr>
                  <w:tcW w:type="dxa" w:w="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c>
                <w:tcPr>
                  <w:tcW w:type="dxa" w:w="5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r>
                    <w:rPr>
                      <w:sz w:val="21"/>
                      <w:b/>
                    </w:rPr>
                    <w:t>、技术标准与要求中打“★”号条款为实质性条款，投标人如有任何一条负偏离则导致投标无效。</w:t>
                  </w:r>
                </w:p>
                <w:p>
                  <w:pPr>
                    <w:pStyle w:val="null3"/>
                    <w:jc w:val="both"/>
                  </w:pPr>
                  <w:r>
                    <w:rPr>
                      <w:sz w:val="21"/>
                      <w:b/>
                    </w:rPr>
                    <w:t>2</w:t>
                  </w:r>
                  <w:r>
                    <w:rPr>
                      <w:sz w:val="21"/>
                      <w:b/>
                    </w:rPr>
                    <w:t>、技术标准与要求中带“▲”的技术参数为评审时的重要依据，若投标人所投设备的技术参数出现响应负偏离的，将导致扣分。</w:t>
                  </w:r>
                </w:p>
                <w:p>
                  <w:pPr>
                    <w:pStyle w:val="null3"/>
                    <w:jc w:val="both"/>
                  </w:pPr>
                  <w:r>
                    <w:rPr>
                      <w:sz w:val="21"/>
                      <w:b/>
                    </w:rPr>
                    <w:t>3、本项目要求中所出现的技术规格、参数、要求或参照的品牌、型号等仅为方便描述而没有限制性，所描述的货物参数及相关性能要求为最基本的要求，投标人可选用优于或等于采购项目内容的货物进行投标。</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车载心电图机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2.总体要求</w:t>
            </w:r>
          </w:p>
          <w:p>
            <w:pPr>
              <w:pStyle w:val="null3"/>
              <w:ind w:left="45"/>
              <w:jc w:val="both"/>
            </w:pPr>
            <w:r>
              <w:rPr>
                <w:sz w:val="21"/>
              </w:rPr>
              <w:t>2.1货物必须是制造商原装、全新、在中国范围内合法销售的</w:t>
            </w:r>
            <w:r>
              <w:rPr>
                <w:sz w:val="21"/>
              </w:rPr>
              <w:t>合格</w:t>
            </w:r>
            <w:r>
              <w:rPr>
                <w:sz w:val="21"/>
              </w:rPr>
              <w:t>品牌，符合国家及该产品的出厂标准并提供出厂合格等质量证明文件。</w:t>
            </w:r>
          </w:p>
          <w:p>
            <w:pPr>
              <w:pStyle w:val="null3"/>
              <w:jc w:val="both"/>
            </w:pPr>
            <w:r>
              <w:rPr>
                <w:sz w:val="21"/>
              </w:rPr>
              <w:t>2.2货物外观清洁，标记编号以及盘面显示等字体清晰、明确。</w:t>
            </w:r>
          </w:p>
          <w:p>
            <w:pPr>
              <w:pStyle w:val="null3"/>
              <w:ind w:left="45"/>
              <w:jc w:val="both"/>
            </w:pPr>
            <w:r>
              <w:rPr>
                <w:sz w:val="21"/>
              </w:rPr>
              <w:t>2.3对于影响货物正常工作的必要组成部分，无论在技术规范中指出与否，投标人都应提供在投标文件中明确列出。</w:t>
            </w:r>
          </w:p>
          <w:p>
            <w:pPr>
              <w:pStyle w:val="null3"/>
              <w:ind w:left="45"/>
              <w:jc w:val="both"/>
            </w:pPr>
            <w:r>
              <w:rPr>
                <w:sz w:val="21"/>
              </w:rPr>
              <w:t>2.4中标供应商承包及负责招标文件对中标供应商要求的一切事宜及责任。包括项目方案、货物供货、软件提供、运输、保管、安装、调试、验收、培训及相关服务等。</w:t>
            </w:r>
          </w:p>
          <w:p>
            <w:pPr>
              <w:pStyle w:val="null3"/>
              <w:ind w:left="45"/>
              <w:jc w:val="both"/>
            </w:pPr>
            <w:r>
              <w:rPr>
                <w:sz w:val="21"/>
              </w:rPr>
              <w:t>2.5要求供应商免费负责提供有关货物功能、安装、操作、维护等培训。</w:t>
            </w:r>
          </w:p>
          <w:p>
            <w:pPr>
              <w:pStyle w:val="null3"/>
              <w:ind w:left="45"/>
              <w:jc w:val="both"/>
            </w:pPr>
            <w:r>
              <w:rPr>
                <w:sz w:val="21"/>
              </w:rPr>
              <w:t>2.6为了保证货物在长途运输和装卸过程中的安全，货物包装应符合国家或者行业标准规定。由于包装不善导致货物锈蚀、失缺或者损坏，由中标供货商承担一切责任。</w:t>
            </w:r>
          </w:p>
          <w:p>
            <w:pPr>
              <w:pStyle w:val="null3"/>
              <w:jc w:val="both"/>
            </w:pPr>
            <w:r>
              <w:rPr>
                <w:sz w:val="21"/>
                <w:b/>
              </w:rPr>
              <w:t>3.</w:t>
            </w:r>
            <w:r>
              <w:rPr>
                <w:sz w:val="21"/>
                <w:b/>
              </w:rPr>
              <w:t>技术标准与要求</w:t>
            </w:r>
          </w:p>
          <w:tbl>
            <w:tblPr>
              <w:tblBorders>
                <w:top w:val="none" w:color="000000" w:sz="4"/>
                <w:left w:val="none" w:color="000000" w:sz="4"/>
                <w:bottom w:val="none" w:color="000000" w:sz="4"/>
                <w:right w:val="none" w:color="000000" w:sz="4"/>
                <w:insideH w:val="none"/>
                <w:insideV w:val="none"/>
              </w:tblBorders>
            </w:tblPr>
            <w:tblGrid>
              <w:gridCol w:w="288"/>
              <w:gridCol w:w="245"/>
              <w:gridCol w:w="5065"/>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327"/>
                    <w:gridCol w:w="491"/>
                    <w:gridCol w:w="577"/>
                    <w:gridCol w:w="474"/>
                    <w:gridCol w:w="396"/>
                    <w:gridCol w:w="388"/>
                    <w:gridCol w:w="862"/>
                    <w:gridCol w:w="810"/>
                    <w:gridCol w:w="457"/>
                    <w:gridCol w:w="54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核心产品要求（</w:t>
                        </w:r>
                        <w:r>
                          <w:rPr>
                            <w:sz w:val="21"/>
                            <w:b/>
                          </w:rPr>
                          <w:t>“△”）</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w:t>
                        </w:r>
                        <w:r>
                          <w:rPr>
                            <w:sz w:val="24"/>
                          </w:rPr>
                          <w:t>单价（元</w:t>
                        </w:r>
                        <w:r>
                          <w:rPr>
                            <w:sz w:val="24"/>
                          </w:rPr>
                          <w:t>）</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分项预算总价</w:t>
                        </w:r>
                        <w:r>
                          <w:rPr>
                            <w:sz w:val="24"/>
                          </w:rPr>
                          <w:t>（元）</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所属行</w:t>
                        </w:r>
                        <w:r>
                          <w:rPr>
                            <w:sz w:val="24"/>
                          </w:rPr>
                          <w:t>业</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3</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A02320300 医用电子生理参数检测仪器设备</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车载心电图机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2</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13600.00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27200.00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详见附表</w:t>
                        </w:r>
                        <w:r>
                          <w:rPr>
                            <w:sz w:val="21"/>
                            <w:color w:val="000000"/>
                          </w:rPr>
                          <w:t>三</w:t>
                        </w:r>
                      </w:p>
                    </w:tc>
                  </w:tr>
                </w:tbl>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r>
                    <w:rPr>
                      <w:sz w:val="21"/>
                    </w:rPr>
                    <w:t>号</w:t>
                  </w:r>
                </w:p>
              </w:tc>
              <w:tc>
                <w:tcPr>
                  <w:tcW w:type="dxa" w:w="5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车载心电图机</w:t>
                  </w:r>
                </w:p>
                <w:p>
                  <w:pPr>
                    <w:pStyle w:val="null3"/>
                    <w:jc w:val="both"/>
                  </w:pPr>
                  <w:r>
                    <w:rPr>
                      <w:sz w:val="21"/>
                    </w:rPr>
                    <w:t>导联：</w:t>
                  </w:r>
                  <w:r>
                    <w:rPr>
                      <w:sz w:val="21"/>
                    </w:rPr>
                    <w:t>12导、9导同步心电图采集、显示、打印</w:t>
                  </w:r>
                </w:p>
                <w:p>
                  <w:pPr>
                    <w:pStyle w:val="null3"/>
                    <w:jc w:val="both"/>
                  </w:pPr>
                  <w:r>
                    <w:rPr>
                      <w:sz w:val="21"/>
                    </w:rPr>
                    <w:t>屏幕：</w:t>
                  </w:r>
                  <w:r>
                    <w:rPr>
                      <w:sz w:val="21"/>
                    </w:rPr>
                    <w:t>≥10寸彩色电容触摸屏，屏幕亮度可调，支持背景网格显示</w:t>
                  </w:r>
                </w:p>
                <w:p>
                  <w:pPr>
                    <w:pStyle w:val="null3"/>
                    <w:jc w:val="both"/>
                  </w:pPr>
                  <w:r>
                    <w:rPr>
                      <w:sz w:val="21"/>
                    </w:rPr>
                    <w:t>文件格式</w:t>
                  </w:r>
                  <w:r>
                    <w:rPr>
                      <w:sz w:val="21"/>
                    </w:rPr>
                    <w:t>:支持DAT、SCP、PDF、XML、D1COM、BMP、JPG、TIFF等多种文件格式</w:t>
                  </w:r>
                </w:p>
                <w:p>
                  <w:pPr>
                    <w:pStyle w:val="null3"/>
                    <w:jc w:val="both"/>
                  </w:pPr>
                  <w:r>
                    <w:rPr>
                      <w:sz w:val="21"/>
                    </w:rPr>
                    <w:t>内置存储：可存储</w:t>
                  </w:r>
                  <w:r>
                    <w:rPr>
                      <w:sz w:val="21"/>
                    </w:rPr>
                    <w:t>1000例心电数据，支持USB、U盘外部存储扩展</w:t>
                  </w:r>
                </w:p>
                <w:p>
                  <w:pPr>
                    <w:pStyle w:val="null3"/>
                    <w:jc w:val="both"/>
                  </w:pPr>
                  <w:r>
                    <w:rPr>
                      <w:sz w:val="21"/>
                    </w:rPr>
                    <w:t>工作模式：手动、自动、节律等模式</w:t>
                  </w:r>
                </w:p>
                <w:p>
                  <w:pPr>
                    <w:pStyle w:val="null3"/>
                    <w:jc w:val="both"/>
                  </w:pPr>
                  <w:r>
                    <w:rPr>
                      <w:sz w:val="21"/>
                    </w:rPr>
                    <w:t>记录格式：</w:t>
                  </w:r>
                </w:p>
                <w:p>
                  <w:pPr>
                    <w:pStyle w:val="null3"/>
                    <w:jc w:val="both"/>
                  </w:pPr>
                  <w:r>
                    <w:rPr>
                      <w:sz w:val="21"/>
                    </w:rPr>
                    <w:t>12导：12×1、6×2、6×2+1R、3×4、3×4+1R、3×4+3R</w:t>
                  </w:r>
                </w:p>
                <w:p>
                  <w:pPr>
                    <w:pStyle w:val="null3"/>
                    <w:jc w:val="both"/>
                  </w:pPr>
                  <w:r>
                    <w:rPr>
                      <w:sz w:val="21"/>
                    </w:rPr>
                    <w:t>9导：9×1、3×3、3×3+1R、3×3+3R、6+3</w:t>
                  </w:r>
                </w:p>
                <w:p>
                  <w:pPr>
                    <w:pStyle w:val="null3"/>
                    <w:jc w:val="both"/>
                  </w:pPr>
                  <w:r>
                    <w:rPr>
                      <w:sz w:val="21"/>
                    </w:rPr>
                    <w:t>记录方式：热点阵打印系统，可外接</w:t>
                  </w:r>
                  <w:r>
                    <w:rPr>
                      <w:sz w:val="21"/>
                    </w:rPr>
                    <w:t>USB打印机</w:t>
                  </w:r>
                </w:p>
                <w:p>
                  <w:pPr>
                    <w:pStyle w:val="null3"/>
                    <w:jc w:val="both"/>
                  </w:pPr>
                  <w:r>
                    <w:rPr>
                      <w:sz w:val="21"/>
                    </w:rPr>
                    <w:t>抗干扰滤波：交流滤波、基线漂移滤波、肌电滤波、低通滤波多种滤波器可选，确保心电信号的稳定，提高心电图的诊断准确性</w:t>
                  </w:r>
                </w:p>
                <w:p>
                  <w:pPr>
                    <w:pStyle w:val="null3"/>
                    <w:jc w:val="both"/>
                  </w:pPr>
                  <w:r>
                    <w:rPr>
                      <w:sz w:val="21"/>
                    </w:rPr>
                    <w:t>测量参数：</w:t>
                  </w:r>
                  <w:r>
                    <w:rPr>
                      <w:sz w:val="21"/>
                    </w:rPr>
                    <w:t>HR心率、P时限、PR间期、QRS时限、QT/QTC间期、P/QRS/T电轴、V5/SV1振幅等测量参数及自动诊断结论，减轻医生工作负担</w:t>
                  </w:r>
                </w:p>
                <w:p>
                  <w:pPr>
                    <w:pStyle w:val="null3"/>
                    <w:jc w:val="both"/>
                  </w:pPr>
                  <w:r>
                    <w:rPr>
                      <w:sz w:val="21"/>
                    </w:rPr>
                    <w:t>输入电路：浮地输入，具有抗除颤效应防护电路</w:t>
                  </w:r>
                </w:p>
                <w:p>
                  <w:pPr>
                    <w:pStyle w:val="null3"/>
                    <w:jc w:val="both"/>
                  </w:pPr>
                  <w:r>
                    <w:rPr>
                      <w:sz w:val="21"/>
                    </w:rPr>
                    <w:t>通讯方式：支持有线、无线联网</w:t>
                  </w:r>
                </w:p>
                <w:p>
                  <w:pPr>
                    <w:pStyle w:val="null3"/>
                    <w:jc w:val="both"/>
                  </w:pPr>
                  <w:r>
                    <w:rPr>
                      <w:sz w:val="21"/>
                    </w:rPr>
                    <w:t>传输协议：支持</w:t>
                  </w:r>
                  <w:r>
                    <w:rPr>
                      <w:sz w:val="21"/>
                    </w:rPr>
                    <w:t>FTP等传输协议</w:t>
                  </w:r>
                </w:p>
                <w:p>
                  <w:pPr>
                    <w:pStyle w:val="null3"/>
                    <w:jc w:val="both"/>
                  </w:pPr>
                  <w:r>
                    <w:rPr>
                      <w:sz w:val="21"/>
                    </w:rPr>
                    <w:t>异常报警功能：可自动对导联脱落、电池电量低、缺纸等情况进行实时监测报警；</w:t>
                  </w:r>
                </w:p>
                <w:p>
                  <w:pPr>
                    <w:pStyle w:val="null3"/>
                    <w:jc w:val="both"/>
                  </w:pPr>
                  <w:r>
                    <w:rPr>
                      <w:sz w:val="21"/>
                    </w:rPr>
                    <w:t>支持起搏检测功能</w:t>
                  </w:r>
                </w:p>
                <w:p>
                  <w:pPr>
                    <w:pStyle w:val="null3"/>
                    <w:jc w:val="both"/>
                  </w:pPr>
                  <w:r>
                    <w:rPr>
                      <w:sz w:val="21"/>
                    </w:rPr>
                    <w:t>支持波形冻结与波形回顾功能</w:t>
                  </w:r>
                </w:p>
                <w:p>
                  <w:pPr>
                    <w:pStyle w:val="null3"/>
                    <w:jc w:val="both"/>
                  </w:pPr>
                  <w:r>
                    <w:rPr>
                      <w:sz w:val="21"/>
                    </w:rPr>
                    <w:t>患者信息录入：手动输入、条码扫描输入、预约检查</w:t>
                  </w:r>
                </w:p>
                <w:p>
                  <w:pPr>
                    <w:pStyle w:val="null3"/>
                    <w:jc w:val="both"/>
                  </w:pPr>
                  <w:r>
                    <w:rPr>
                      <w:sz w:val="21"/>
                    </w:rPr>
                    <w:t>供电模式，交直流两用</w:t>
                  </w:r>
                  <w:r>
                    <w:rPr>
                      <w:sz w:val="21"/>
                    </w:rPr>
                    <w:t>：</w:t>
                  </w:r>
                </w:p>
                <w:p>
                  <w:pPr>
                    <w:pStyle w:val="null3"/>
                    <w:jc w:val="both"/>
                  </w:pPr>
                  <w:r>
                    <w:rPr>
                      <w:sz w:val="21"/>
                    </w:rPr>
                    <w:t>交流电源：</w:t>
                  </w:r>
                  <w:r>
                    <w:rPr>
                      <w:sz w:val="21"/>
                    </w:rPr>
                    <w:t>AC  100V～240V,50Hz/60Hz,70VA</w:t>
                  </w:r>
                </w:p>
                <w:p>
                  <w:pPr>
                    <w:pStyle w:val="null3"/>
                    <w:jc w:val="both"/>
                  </w:pPr>
                  <w:r>
                    <w:rPr>
                      <w:sz w:val="21"/>
                    </w:rPr>
                    <w:t>内部电源：</w:t>
                  </w:r>
                  <w:r>
                    <w:rPr>
                      <w:sz w:val="21"/>
                    </w:rPr>
                    <w:t>14.8V 4400mAh 可充电锂电池，可连续工作时间&gt;8小时</w:t>
                  </w:r>
                </w:p>
                <w:p>
                  <w:pPr>
                    <w:pStyle w:val="null3"/>
                    <w:jc w:val="both"/>
                  </w:pPr>
                  <w:r>
                    <w:rPr>
                      <w:sz w:val="21"/>
                    </w:rPr>
                    <w:t>采样率：</w:t>
                  </w:r>
                  <w:r>
                    <w:rPr>
                      <w:sz w:val="21"/>
                    </w:rPr>
                    <w:t>≥64KHz（提供注册检测报告）</w:t>
                  </w:r>
                </w:p>
                <w:p>
                  <w:pPr>
                    <w:pStyle w:val="null3"/>
                    <w:jc w:val="both"/>
                  </w:pPr>
                  <w:r>
                    <w:rPr>
                      <w:sz w:val="21"/>
                    </w:rPr>
                    <w:t>A/D转换：≥24位（提供注册检测报告）</w:t>
                  </w:r>
                </w:p>
                <w:p>
                  <w:pPr>
                    <w:pStyle w:val="null3"/>
                    <w:jc w:val="both"/>
                  </w:pPr>
                  <w:r>
                    <w:rPr>
                      <w:sz w:val="21"/>
                    </w:rPr>
                    <w:t>共模抑制比：</w:t>
                  </w:r>
                  <w:r>
                    <w:rPr>
                      <w:sz w:val="21"/>
                    </w:rPr>
                    <w:t>≥120dB</w:t>
                  </w:r>
                </w:p>
                <w:p>
                  <w:pPr>
                    <w:pStyle w:val="null3"/>
                    <w:jc w:val="both"/>
                  </w:pPr>
                  <w:r>
                    <w:rPr>
                      <w:sz w:val="21"/>
                    </w:rPr>
                    <w:t>输入回路电流：</w:t>
                  </w:r>
                  <w:r>
                    <w:rPr>
                      <w:sz w:val="21"/>
                    </w:rPr>
                    <w:t>≤0.1μA</w:t>
                  </w:r>
                </w:p>
                <w:p>
                  <w:pPr>
                    <w:pStyle w:val="null3"/>
                    <w:jc w:val="both"/>
                  </w:pPr>
                  <w:r>
                    <w:rPr>
                      <w:sz w:val="21"/>
                    </w:rPr>
                    <w:t>输入阻抗：</w:t>
                  </w:r>
                  <w:r>
                    <w:rPr>
                      <w:sz w:val="21"/>
                    </w:rPr>
                    <w:t>≥70MΩ（提供注册检测报告）</w:t>
                  </w:r>
                </w:p>
                <w:p>
                  <w:pPr>
                    <w:pStyle w:val="null3"/>
                    <w:jc w:val="both"/>
                  </w:pPr>
                  <w:r>
                    <w:rPr>
                      <w:sz w:val="21"/>
                    </w:rPr>
                    <w:t>患者漏电流：＜</w:t>
                  </w:r>
                  <w:r>
                    <w:rPr>
                      <w:sz w:val="21"/>
                    </w:rPr>
                    <w:t>10μA</w:t>
                  </w:r>
                </w:p>
                <w:p>
                  <w:pPr>
                    <w:pStyle w:val="null3"/>
                    <w:jc w:val="both"/>
                  </w:pPr>
                  <w:r>
                    <w:rPr>
                      <w:sz w:val="21"/>
                    </w:rPr>
                    <w:t>时间常数：</w:t>
                  </w:r>
                  <w:r>
                    <w:rPr>
                      <w:sz w:val="21"/>
                    </w:rPr>
                    <w:t>≥8s（提供注册检测报告）</w:t>
                  </w:r>
                </w:p>
                <w:p>
                  <w:pPr>
                    <w:pStyle w:val="null3"/>
                    <w:jc w:val="both"/>
                  </w:pPr>
                  <w:r>
                    <w:rPr>
                      <w:sz w:val="21"/>
                    </w:rPr>
                    <w:t>幅度频率特性</w:t>
                  </w:r>
                  <w:r>
                    <w:rPr>
                      <w:sz w:val="21"/>
                    </w:rPr>
                    <w:t>(频率响应):0.01～320Hz</w:t>
                  </w:r>
                </w:p>
                <w:p>
                  <w:pPr>
                    <w:pStyle w:val="null3"/>
                    <w:jc w:val="both"/>
                  </w:pPr>
                  <w:r>
                    <w:rPr>
                      <w:sz w:val="21"/>
                    </w:rPr>
                    <w:t>耐极化电压：</w:t>
                  </w:r>
                  <w:r>
                    <w:rPr>
                      <w:sz w:val="21"/>
                    </w:rPr>
                    <w:t>±800mV（提供注册检测报告）</w:t>
                  </w:r>
                </w:p>
                <w:p>
                  <w:pPr>
                    <w:pStyle w:val="null3"/>
                    <w:jc w:val="both"/>
                  </w:pPr>
                  <w:r>
                    <w:rPr>
                      <w:sz w:val="21"/>
                    </w:rPr>
                    <w:t>噪声电平：＜</w:t>
                  </w:r>
                  <w:r>
                    <w:rPr>
                      <w:sz w:val="21"/>
                    </w:rPr>
                    <w:t>12.5μV峰值</w:t>
                  </w:r>
                </w:p>
                <w:p>
                  <w:pPr>
                    <w:pStyle w:val="null3"/>
                    <w:jc w:val="both"/>
                  </w:pPr>
                  <w:r>
                    <w:rPr>
                      <w:sz w:val="21"/>
                    </w:rPr>
                    <w:t>灵敏阈：</w:t>
                  </w:r>
                  <w:r>
                    <w:rPr>
                      <w:sz w:val="21"/>
                    </w:rPr>
                    <w:t>≤20μV</w:t>
                  </w:r>
                </w:p>
                <w:p>
                  <w:pPr>
                    <w:pStyle w:val="null3"/>
                    <w:jc w:val="both"/>
                  </w:pPr>
                  <w:r>
                    <w:rPr>
                      <w:sz w:val="21"/>
                    </w:rPr>
                    <w:t>定标电压：</w:t>
                  </w:r>
                  <w:r>
                    <w:rPr>
                      <w:sz w:val="21"/>
                    </w:rPr>
                    <w:t>1mV±2%</w:t>
                  </w:r>
                </w:p>
                <w:p>
                  <w:pPr>
                    <w:pStyle w:val="null3"/>
                    <w:jc w:val="both"/>
                  </w:pPr>
                  <w:r>
                    <w:rPr>
                      <w:sz w:val="21"/>
                    </w:rPr>
                    <w:t>增益：</w:t>
                  </w:r>
                  <w:r>
                    <w:rPr>
                      <w:sz w:val="21"/>
                    </w:rPr>
                    <w:t>2.5、5、10、20、40、10/5、20/10、AGCmm/mV</w:t>
                  </w:r>
                </w:p>
                <w:p>
                  <w:pPr>
                    <w:pStyle w:val="null3"/>
                    <w:jc w:val="both"/>
                  </w:pPr>
                  <w:r>
                    <w:rPr>
                      <w:sz w:val="21"/>
                    </w:rPr>
                    <w:t>走纸速度：</w:t>
                  </w:r>
                  <w:r>
                    <w:rPr>
                      <w:sz w:val="21"/>
                    </w:rPr>
                    <w:t>5、6.25、10、12.5、25、50mm/s</w:t>
                  </w:r>
                </w:p>
                <w:p>
                  <w:pPr>
                    <w:pStyle w:val="null3"/>
                    <w:jc w:val="both"/>
                  </w:pPr>
                  <w:r>
                    <w:rPr>
                      <w:sz w:val="21"/>
                    </w:rPr>
                    <w:t>记录纸规格：折叠纸</w:t>
                  </w:r>
                  <w:r>
                    <w:rPr>
                      <w:sz w:val="21"/>
                    </w:rPr>
                    <w:t>210mm×140mm×130P</w:t>
                  </w:r>
                </w:p>
                <w:p>
                  <w:pPr>
                    <w:pStyle w:val="null3"/>
                    <w:jc w:val="both"/>
                  </w:pPr>
                  <w:r>
                    <w:rPr>
                      <w:sz w:val="21"/>
                    </w:rPr>
                    <w:t>产品使用寿命：</w:t>
                  </w:r>
                  <w:r>
                    <w:rPr>
                      <w:sz w:val="21"/>
                    </w:rPr>
                    <w:t>≥10年（提供产品实物铭牌或说明书）</w:t>
                  </w:r>
                </w:p>
                <w:p>
                  <w:pPr>
                    <w:pStyle w:val="null3"/>
                    <w:jc w:val="both"/>
                  </w:pPr>
                  <w:r>
                    <w:rPr>
                      <w:sz w:val="21"/>
                    </w:rPr>
                    <w:t>具有常规心电图参数自动测量、自动分析功能，能对心电波群进行形态和节律分析</w:t>
                  </w:r>
                </w:p>
                <w:p>
                  <w:pPr>
                    <w:pStyle w:val="null3"/>
                    <w:jc w:val="both"/>
                  </w:pPr>
                  <w:r>
                    <w:rPr>
                      <w:sz w:val="21"/>
                    </w:rPr>
                    <w:t>配置清单</w:t>
                  </w:r>
                </w:p>
                <w:p>
                  <w:pPr>
                    <w:pStyle w:val="null3"/>
                    <w:jc w:val="both"/>
                  </w:pPr>
                  <w:r>
                    <w:rPr>
                      <w:sz w:val="21"/>
                    </w:rPr>
                    <w:t>主机</w:t>
                  </w:r>
                  <w:r>
                    <w:rPr>
                      <w:sz w:val="21"/>
                    </w:rPr>
                    <w:t xml:space="preserve">  </w:t>
                  </w:r>
                  <w:r>
                    <w:rPr>
                      <w:sz w:val="21"/>
                    </w:rPr>
                    <w:t>1台</w:t>
                  </w:r>
                </w:p>
                <w:p>
                  <w:pPr>
                    <w:pStyle w:val="null3"/>
                    <w:jc w:val="both"/>
                  </w:pPr>
                  <w:r>
                    <w:rPr>
                      <w:sz w:val="21"/>
                    </w:rPr>
                    <w:t>心电导联线</w:t>
                  </w:r>
                  <w:r>
                    <w:rPr>
                      <w:sz w:val="21"/>
                    </w:rPr>
                    <w:t xml:space="preserve">  </w:t>
                  </w:r>
                  <w:r>
                    <w:rPr>
                      <w:sz w:val="21"/>
                    </w:rPr>
                    <w:t>1条</w:t>
                  </w:r>
                </w:p>
                <w:p>
                  <w:pPr>
                    <w:pStyle w:val="null3"/>
                    <w:jc w:val="both"/>
                  </w:pPr>
                  <w:r>
                    <w:rPr>
                      <w:sz w:val="21"/>
                    </w:rPr>
                    <w:t>肢电极</w:t>
                  </w:r>
                  <w:r>
                    <w:rPr>
                      <w:sz w:val="21"/>
                    </w:rPr>
                    <w:t xml:space="preserve">  </w:t>
                  </w:r>
                  <w:r>
                    <w:rPr>
                      <w:sz w:val="21"/>
                    </w:rPr>
                    <w:t>1套（4支）</w:t>
                  </w:r>
                </w:p>
                <w:p>
                  <w:pPr>
                    <w:pStyle w:val="null3"/>
                    <w:jc w:val="both"/>
                  </w:pPr>
                  <w:r>
                    <w:rPr>
                      <w:sz w:val="21"/>
                    </w:rPr>
                    <w:t>胸电极</w:t>
                  </w:r>
                  <w:r>
                    <w:rPr>
                      <w:sz w:val="21"/>
                    </w:rPr>
                    <w:t xml:space="preserve">  </w:t>
                  </w:r>
                  <w:r>
                    <w:rPr>
                      <w:sz w:val="21"/>
                    </w:rPr>
                    <w:t>1套（6支）</w:t>
                  </w:r>
                </w:p>
                <w:p>
                  <w:pPr>
                    <w:pStyle w:val="null3"/>
                    <w:jc w:val="both"/>
                  </w:pPr>
                  <w:r>
                    <w:rPr>
                      <w:sz w:val="21"/>
                    </w:rPr>
                    <w:t>电源线</w:t>
                  </w:r>
                  <w:r>
                    <w:rPr>
                      <w:sz w:val="21"/>
                    </w:rPr>
                    <w:t xml:space="preserve">  </w:t>
                  </w:r>
                  <w:r>
                    <w:rPr>
                      <w:sz w:val="21"/>
                    </w:rPr>
                    <w:t>1根</w:t>
                  </w:r>
                </w:p>
                <w:p>
                  <w:pPr>
                    <w:pStyle w:val="null3"/>
                    <w:jc w:val="both"/>
                  </w:pPr>
                  <w:r>
                    <w:rPr>
                      <w:sz w:val="21"/>
                    </w:rPr>
                    <w:t>可充电锂电池</w:t>
                  </w:r>
                  <w:r>
                    <w:rPr>
                      <w:sz w:val="21"/>
                    </w:rPr>
                    <w:t xml:space="preserve">  </w:t>
                  </w:r>
                  <w:r>
                    <w:rPr>
                      <w:sz w:val="21"/>
                    </w:rPr>
                    <w:t>1个</w:t>
                  </w:r>
                </w:p>
                <w:p>
                  <w:pPr>
                    <w:pStyle w:val="null3"/>
                    <w:jc w:val="both"/>
                  </w:pPr>
                  <w:r>
                    <w:rPr>
                      <w:sz w:val="21"/>
                    </w:rPr>
                    <w:t>记录纸</w:t>
                  </w:r>
                  <w:r>
                    <w:rPr>
                      <w:sz w:val="21"/>
                    </w:rPr>
                    <w:t xml:space="preserve">  </w:t>
                  </w:r>
                  <w:r>
                    <w:rPr>
                      <w:sz w:val="21"/>
                    </w:rPr>
                    <w:t>1本</w:t>
                  </w:r>
                </w:p>
                <w:p>
                  <w:pPr>
                    <w:pStyle w:val="null3"/>
                    <w:jc w:val="both"/>
                  </w:pPr>
                  <w:r>
                    <w:rPr>
                      <w:sz w:val="21"/>
                    </w:rPr>
                    <w:t>速查卡</w:t>
                  </w:r>
                  <w:r>
                    <w:rPr>
                      <w:sz w:val="21"/>
                    </w:rPr>
                    <w:t xml:space="preserve">  </w:t>
                  </w:r>
                  <w:r>
                    <w:rPr>
                      <w:sz w:val="21"/>
                    </w:rPr>
                    <w:t>1张</w:t>
                  </w:r>
                </w:p>
                <w:p>
                  <w:pPr>
                    <w:pStyle w:val="null3"/>
                    <w:jc w:val="both"/>
                  </w:pPr>
                  <w:r>
                    <w:rPr>
                      <w:sz w:val="21"/>
                    </w:rPr>
                    <w:t>技术、使用说明书</w:t>
                  </w:r>
                  <w:r>
                    <w:rPr>
                      <w:sz w:val="21"/>
                    </w:rPr>
                    <w:t xml:space="preserve">  </w:t>
                  </w:r>
                  <w:r>
                    <w:rPr>
                      <w:sz w:val="21"/>
                    </w:rPr>
                    <w:t>1本</w:t>
                  </w:r>
                </w:p>
                <w:p>
                  <w:pPr>
                    <w:pStyle w:val="null3"/>
                    <w:jc w:val="both"/>
                  </w:pPr>
                  <w:r>
                    <w:rPr>
                      <w:sz w:val="21"/>
                    </w:rPr>
                    <w:t>保修卡</w:t>
                  </w:r>
                  <w:r>
                    <w:rPr>
                      <w:sz w:val="21"/>
                    </w:rPr>
                    <w:t xml:space="preserve">  </w:t>
                  </w:r>
                  <w:r>
                    <w:rPr>
                      <w:sz w:val="21"/>
                    </w:rPr>
                    <w:t>1张</w:t>
                  </w:r>
                </w:p>
                <w:p>
                  <w:pPr>
                    <w:pStyle w:val="null3"/>
                    <w:jc w:val="both"/>
                  </w:pPr>
                  <w:r>
                    <w:rPr>
                      <w:sz w:val="21"/>
                    </w:rPr>
                    <w:t>合格证</w:t>
                  </w:r>
                  <w:r>
                    <w:rPr>
                      <w:sz w:val="21"/>
                    </w:rPr>
                    <w:t xml:space="preserve">  </w:t>
                  </w:r>
                  <w:r>
                    <w:rPr>
                      <w:sz w:val="21"/>
                    </w:rPr>
                    <w:t>1张</w:t>
                  </w:r>
                </w:p>
                <w:p>
                  <w:pPr>
                    <w:pStyle w:val="null3"/>
                    <w:jc w:val="both"/>
                  </w:pPr>
                  <w:r>
                    <w:rPr>
                      <w:sz w:val="21"/>
                    </w:rPr>
                    <w:t>装箱清单</w:t>
                  </w:r>
                  <w:r>
                    <w:rPr>
                      <w:sz w:val="21"/>
                    </w:rPr>
                    <w:t xml:space="preserve">  </w:t>
                  </w:r>
                  <w:r>
                    <w:rPr>
                      <w:sz w:val="21"/>
                    </w:rPr>
                    <w:t>1</w:t>
                  </w:r>
                  <w:r>
                    <w:rPr>
                      <w:sz w:val="21"/>
                    </w:rPr>
                    <w:t>张</w:t>
                  </w:r>
                </w:p>
              </w:tc>
            </w:tr>
            <w:tr>
              <w:tc>
                <w:tcPr>
                  <w:tcW w:type="dxa" w:w="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c>
                <w:tcPr>
                  <w:tcW w:type="dxa" w:w="5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r>
                    <w:rPr>
                      <w:sz w:val="21"/>
                      <w:b/>
                    </w:rPr>
                    <w:t>、技术标准与要求中打“★”号条款为实质性条款，投标人如有任何一条负偏离则导致投标无效。</w:t>
                  </w:r>
                </w:p>
                <w:p>
                  <w:pPr>
                    <w:pStyle w:val="null3"/>
                    <w:jc w:val="both"/>
                  </w:pPr>
                  <w:r>
                    <w:rPr>
                      <w:sz w:val="21"/>
                      <w:b/>
                    </w:rPr>
                    <w:t>2</w:t>
                  </w:r>
                  <w:r>
                    <w:rPr>
                      <w:sz w:val="21"/>
                      <w:b/>
                    </w:rPr>
                    <w:t>、技术标准与要求中带“▲”的技术参数为评审时的重要依据，若投标人所投设备的技术参数出现响应负偏离的，将导致扣分。</w:t>
                  </w:r>
                </w:p>
                <w:p>
                  <w:pPr>
                    <w:pStyle w:val="null3"/>
                    <w:jc w:val="both"/>
                  </w:pPr>
                  <w:r>
                    <w:rPr>
                      <w:sz w:val="21"/>
                      <w:b/>
                    </w:rPr>
                    <w:t>3、本项目要求中所出现的技术规格、参数、要求或参照的品牌、型号等仅为方便描述而没有限制性，所描述的货物参数及相关性能要求为最基本的要求，投标人可选用优于或等于采购项目内容的货物进行投标。</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1.采购代理机构：本项目是指广东意达招标采购有限公司，负责整个采购活动的组织，依法负责编制和发布招标文件，对招标文件拥有最终的解释权，不以任何身份出任评标委员会成员。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蕉岭县人民医院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包组中标供应商收取服务费，各包组中标供应商在领取《中标通知书》时应向采购代理机构交纳中标服务费，中标服务费的收费标准以中标金额作为代理服务费的计算基数，按差额定率累进法计算标准基础上下浮20.00%结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根据实际情况填写。</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广东意达招标采购有限公司</w:t>
      </w:r>
      <w:r>
        <w:rPr/>
        <w:t>代收。具体操作要求详见</w:t>
      </w:r>
      <w:r>
        <w:rPr/>
        <w:t>广东意达招标采购有限公司</w:t>
      </w:r>
      <w:r>
        <w:rPr/>
        <w:t>有关指引，递交事宜请自行咨询</w:t>
      </w:r>
      <w:r>
        <w:rPr/>
        <w:t>广东意达招标采购有限公司</w:t>
      </w:r>
      <w:r>
        <w:rPr/>
        <w:t>；请各投标人在投标文件递交截止时间前按须知前附表规定的金额递交至</w:t>
      </w:r>
      <w:r>
        <w:rPr/>
        <w:t>广东意达招标采购有限公司</w:t>
      </w:r>
      <w:r>
        <w:rPr/>
        <w:t>，到账情况以开标时</w:t>
      </w:r>
      <w:r>
        <w:rPr/>
        <w:t>广东意达招标采购有限公司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谢伟健</w:t>
      </w:r>
    </w:p>
    <w:p>
      <w:pPr>
        <w:pStyle w:val="null3"/>
        <w:ind w:firstLine="480"/>
      </w:pPr>
      <w:r>
        <w:rPr/>
        <w:t>电话：</w:t>
      </w:r>
      <w:r>
        <w:rPr/>
        <w:t>0753-2292508</w:t>
      </w:r>
    </w:p>
    <w:p>
      <w:pPr>
        <w:pStyle w:val="null3"/>
        <w:ind w:firstLine="480"/>
      </w:pPr>
      <w:r>
        <w:rPr/>
        <w:t>传真：</w:t>
      </w:r>
      <w:r>
        <w:rPr/>
        <w:t>0753-2292538</w:t>
      </w:r>
    </w:p>
    <w:p>
      <w:pPr>
        <w:pStyle w:val="null3"/>
        <w:ind w:firstLine="480"/>
      </w:pPr>
      <w:r>
        <w:rPr/>
        <w:t>邮箱：</w:t>
      </w:r>
      <w:r>
        <w:rPr/>
        <w:t>gdydmz@126.com</w:t>
      </w:r>
    </w:p>
    <w:p>
      <w:pPr>
        <w:pStyle w:val="null3"/>
        <w:ind w:firstLine="480"/>
      </w:pPr>
      <w:r>
        <w:rPr/>
        <w:t>地址：</w:t>
      </w:r>
      <w:r>
        <w:rPr/>
        <w:t>梅州市梅江区客商大道西247号</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政府采购监督管理机构名称：蕉岭县财政局政府采购监管股</w:t>
      </w:r>
    </w:p>
    <w:p>
      <w:pPr>
        <w:pStyle w:val="null3"/>
      </w:pPr>
      <w:r>
        <w:rPr/>
        <w:t>地 址：梅州市蕉岭县蕉城镇溪峰西路83号</w:t>
      </w:r>
    </w:p>
    <w:p>
      <w:pPr>
        <w:pStyle w:val="null3"/>
      </w:pPr>
      <w:r>
        <w:rPr/>
        <w:t>电 话：0753-7875519</w:t>
      </w:r>
    </w:p>
    <w:p>
      <w:pPr>
        <w:pStyle w:val="null3"/>
      </w:pPr>
      <w:r>
        <w:rPr/>
        <w:t>邮 编：514100</w:t>
      </w:r>
    </w:p>
    <w:p>
      <w:pPr>
        <w:pStyle w:val="null3"/>
      </w:pPr>
      <w:r>
        <w:rPr/>
        <w:t>传 真：0753-7875519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采购包1(听力筛查仪)：综合评分法,是指投标文件满足招标文件全部实质性要求，且按照评审因素的量化指标评审得分最高的投标人为中标候选人的评标方法。（最低报价不是中标的唯一依据。）</w:t>
      </w:r>
    </w:p>
    <w:p>
      <w:pPr>
        <w:pStyle w:val="null3"/>
      </w:pPr>
      <w:r>
        <w:rPr/>
        <w:t>采购包2(心电图机)：综合评分法,是指投标文件满足招标文件全部实质性要求，且按照评审因素的量化指标评审得分最高的投标人为中标候选人的评标方法。（最低报价不是中标的唯一依据。）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广东意达招标采购有限公司</w:t>
      </w:r>
      <w:r>
        <w:rPr/>
        <w:t>统一对外发布。</w:t>
      </w:r>
    </w:p>
    <w:p>
      <w:pPr>
        <w:pStyle w:val="null3"/>
        <w:ind w:firstLine="480"/>
      </w:pPr>
      <w:r>
        <w:rPr/>
        <w:t>（2）对</w:t>
      </w:r>
      <w:r>
        <w:rPr/>
        <w:t>广东意达招标采购有限公司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采购包1（听力筛查仪）：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采购包2（心电图机）：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采购包1（听力筛查仪）：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在中华人民共和国境内注册的法人或其他组织：提交有效的营业执照（或事业法人登记证或社会团体登记证或民办非企业单位登记证或身份证等相关证明）复印件（如国家另有规定的，则从其规定）。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政府采购供应商资格信用承诺函，如依法免税或不需要缴纳社会保障资金的，应提供相应文件证明或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的年度财务状况报告复印件或银行出具的资信证明材料复印件或政府采购供应商资格信用承诺函。若响应供应商新注册的，则提供成立至今的月或季度财务状况报表复印件或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医疗器械经营证明文件或《医疗器械生产企业许可证》</w:t>
            </w:r>
          </w:p>
        </w:tc>
        <w:tc>
          <w:tcPr>
            <w:tcW w:type="dxa" w:w="4238"/>
          </w:tcPr>
          <w:p>
            <w:pPr>
              <w:pStyle w:val="null3"/>
            </w:pPr>
            <w:r>
              <w:rPr/>
              <w:t>投标人具有行业主管部门颁发的医疗器械经营证明文件或《医疗器械生产企业许可证》。</w:t>
            </w:r>
          </w:p>
        </w:tc>
      </w:tr>
      <w:tr>
        <w:tc>
          <w:tcPr>
            <w:tcW w:type="dxa" w:w="890"/>
          </w:tcPr>
          <w:p>
            <w:pPr>
              <w:pStyle w:val="null3"/>
            </w:pPr>
            <w:r>
              <w:rPr/>
              <w:t>7</w:t>
            </w:r>
          </w:p>
        </w:tc>
        <w:tc>
          <w:tcPr>
            <w:tcW w:type="dxa" w:w="3178"/>
          </w:tcPr>
          <w:p>
            <w:pPr>
              <w:pStyle w:val="null3"/>
            </w:pPr>
            <w:r>
              <w:rPr/>
              <w:t>医疗器械注册（备案）证明文件</w:t>
            </w:r>
          </w:p>
        </w:tc>
        <w:tc>
          <w:tcPr>
            <w:tcW w:type="dxa" w:w="4238"/>
          </w:tcPr>
          <w:p>
            <w:pPr>
              <w:pStyle w:val="null3"/>
            </w:pPr>
            <w:r>
              <w:rPr/>
              <w:t>所投产品如隶属医疗器械管理的则须具有行业主管部门颁发的医疗器械注册（备案）证明文件。</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未被列入“信用中国”网站（www.creditchina.gov.cn）以下记录名单：①失信被执行人；②重大税收违法失信主体；③政府采购严重违法失信行为。且不处于中国政府采购网（www.ccgp.gov.cn）“政府采购严重违法失信行为信息记录”中的禁止参加政府采购活动期间（说明：以采购代理机构人员于投标截止之日在上述网站的查询结果为准，如查询结果未显示存在失信记录，视为资格审查未发现不良信用记录）。</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r>
      <w:tr>
        <w:tc>
          <w:tcPr>
            <w:tcW w:type="dxa" w:w="890"/>
          </w:tcPr>
          <w:p>
            <w:pPr>
              <w:pStyle w:val="null3"/>
            </w:pPr>
            <w:r>
              <w:rPr/>
              <w:t>10</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专门面向中小企业采购，参与的供应商提供的货物全部由符合政策要求的中小企业制造，制造商须符合本项目采购标的对应行业（工业）的政策划分标准。监狱企业、残疾人福利单位视同小型、微型企业。【注：中小微企业以填写的《中小企业声明函》为判定标准，残疾人福利性单位以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采购包2（心电图机）：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提交有效的营业执照（或事业法人登记证或社会团体登记证或民办非企业单位登记证或身份证等相关证明）复印件（如国家另有规定的，则从其规定）。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政府采购供应商资格信用承诺函，如依法免税或不需要缴纳社会保障资金的，应提供相应文件证明或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的年度财务状况报告复印件或银行出具的资信证明材料复印件或政府采购供应商资格信用承诺函。若响应供应商新注册的，则提供成立至今的月或季度财务状况报表复印件或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医疗器械经营证明文件或《医疗器械生产企业许可证》</w:t>
            </w:r>
          </w:p>
        </w:tc>
        <w:tc>
          <w:tcPr>
            <w:tcW w:type="dxa" w:w="4238"/>
          </w:tcPr>
          <w:p>
            <w:pPr>
              <w:pStyle w:val="null3"/>
            </w:pPr>
            <w:r>
              <w:rPr/>
              <w:t>投标人具有行业主管部门颁发的医疗器械经营证明文件或《医疗器械生产企业许可证》。</w:t>
            </w:r>
          </w:p>
        </w:tc>
      </w:tr>
      <w:tr>
        <w:tc>
          <w:tcPr>
            <w:tcW w:type="dxa" w:w="890"/>
          </w:tcPr>
          <w:p>
            <w:pPr>
              <w:pStyle w:val="null3"/>
            </w:pPr>
            <w:r>
              <w:rPr/>
              <w:t>7</w:t>
            </w:r>
          </w:p>
        </w:tc>
        <w:tc>
          <w:tcPr>
            <w:tcW w:type="dxa" w:w="3178"/>
          </w:tcPr>
          <w:p>
            <w:pPr>
              <w:pStyle w:val="null3"/>
            </w:pPr>
            <w:r>
              <w:rPr/>
              <w:t>医疗器械注册（备案）证明文件</w:t>
            </w:r>
          </w:p>
        </w:tc>
        <w:tc>
          <w:tcPr>
            <w:tcW w:type="dxa" w:w="4238"/>
          </w:tcPr>
          <w:p>
            <w:pPr>
              <w:pStyle w:val="null3"/>
            </w:pPr>
            <w:r>
              <w:rPr/>
              <w:t>所投产品如隶属医疗器械管理的则须具有行业主管部门颁发的医疗器械注册（备案）证明文件。</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未被列入“信用中国”网站（www.creditchina.gov.cn）以下记录名单：①失信被执行人；②重大税收违法失信主体；③政府采购严重违法失信行为。且不处于中国政府采购网（www.ccgp.gov.cn）“政府采购严重违法失信行为信息记录”中的禁止参加政府采购活动期间（说明：以采购代理机构人员于投标截止之日在上述网站的查询结果为准，如查询结果未显示存在失信记录，视为资格审查未发现不良信用记录）。</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r>
      <w:tr>
        <w:tc>
          <w:tcPr>
            <w:tcW w:type="dxa" w:w="890"/>
          </w:tcPr>
          <w:p>
            <w:pPr>
              <w:pStyle w:val="null3"/>
            </w:pPr>
            <w:r>
              <w:rPr/>
              <w:t>10</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专门面向中小企业采购，参与的供应商提供的货物全部由符合政策要求的中小企业制造，制造商须符合本项目采购标的对应行业（工业）的政策划分标准。监狱企业、残疾人福利单位视同小型、微型企业。【注：中小微企业以填写的《中小企业声明函》为判定标准，残疾人福利性单位以填写的《残疾人福利性单位声明函》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采购包1（听力筛查仪）：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招标文件规定的格式及签署要求</w:t>
            </w:r>
          </w:p>
        </w:tc>
        <w:tc>
          <w:tcPr>
            <w:tcW w:type="dxa" w:w="4238"/>
          </w:tcPr>
          <w:p>
            <w:pPr>
              <w:pStyle w:val="null3"/>
            </w:pPr>
            <w:r>
              <w:rPr/>
              <w:t>是否符合招标文件规定的格式及签署要求</w:t>
            </w:r>
          </w:p>
        </w:tc>
      </w:tr>
      <w:tr>
        <w:tc>
          <w:tcPr>
            <w:tcW w:type="dxa" w:w="890"/>
          </w:tcPr>
          <w:p>
            <w:pPr>
              <w:pStyle w:val="null3"/>
            </w:pPr>
            <w:r>
              <w:rPr/>
              <w:t>2</w:t>
            </w:r>
          </w:p>
        </w:tc>
        <w:tc>
          <w:tcPr>
            <w:tcW w:type="dxa" w:w="3178"/>
          </w:tcPr>
          <w:p>
            <w:pPr>
              <w:pStyle w:val="null3"/>
            </w:pPr>
            <w:r>
              <w:rPr/>
              <w:t>投标价格</w:t>
            </w:r>
          </w:p>
        </w:tc>
        <w:tc>
          <w:tcPr>
            <w:tcW w:type="dxa" w:w="4238"/>
          </w:tcPr>
          <w:p>
            <w:pPr>
              <w:pStyle w:val="null3"/>
            </w:pPr>
            <w:r>
              <w:rPr/>
              <w:t>投标价格是否固定唯一</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投标报价未超过采购预算金额的</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商务没有重大偏离或者保留</w:t>
            </w:r>
          </w:p>
        </w:tc>
        <w:tc>
          <w:tcPr>
            <w:tcW w:type="dxa" w:w="4238"/>
          </w:tcPr>
          <w:p>
            <w:pPr>
              <w:pStyle w:val="null3"/>
            </w:pPr>
            <w:r>
              <w:rPr/>
              <w:t>商务没有重大偏离或者保留</w:t>
            </w:r>
          </w:p>
        </w:tc>
      </w:tr>
      <w:tr>
        <w:tc>
          <w:tcPr>
            <w:tcW w:type="dxa" w:w="890"/>
          </w:tcPr>
          <w:p>
            <w:pPr>
              <w:pStyle w:val="null3"/>
            </w:pPr>
            <w:r>
              <w:rPr/>
              <w:t>7</w:t>
            </w:r>
          </w:p>
        </w:tc>
        <w:tc>
          <w:tcPr>
            <w:tcW w:type="dxa" w:w="3178"/>
          </w:tcPr>
          <w:p>
            <w:pPr>
              <w:pStyle w:val="null3"/>
            </w:pPr>
            <w:r>
              <w:rPr/>
              <w:t>技术标准与要求》的功能要求、服务指标和服务要求等没有重大偏离或者保留</w:t>
            </w:r>
          </w:p>
        </w:tc>
        <w:tc>
          <w:tcPr>
            <w:tcW w:type="dxa" w:w="4238"/>
          </w:tcPr>
          <w:p>
            <w:pPr>
              <w:pStyle w:val="null3"/>
            </w:pPr>
            <w:r>
              <w:rPr/>
              <w:t>《技术标准与要求》的功能要求、服务指标和服务要求等没有重大偏离或者保留</w:t>
            </w:r>
          </w:p>
        </w:tc>
      </w:tr>
      <w:tr>
        <w:tc>
          <w:tcPr>
            <w:tcW w:type="dxa" w:w="890"/>
          </w:tcPr>
          <w:p>
            <w:pPr>
              <w:pStyle w:val="null3"/>
            </w:pPr>
            <w:r>
              <w:rPr/>
              <w:t>8</w:t>
            </w:r>
          </w:p>
        </w:tc>
        <w:tc>
          <w:tcPr>
            <w:tcW w:type="dxa" w:w="3178"/>
          </w:tcPr>
          <w:p>
            <w:pPr>
              <w:pStyle w:val="null3"/>
            </w:pPr>
            <w:r>
              <w:rPr/>
              <w:t>没有其它未实质性响应招标文件的要求</w:t>
            </w:r>
          </w:p>
        </w:tc>
        <w:tc>
          <w:tcPr>
            <w:tcW w:type="dxa" w:w="4238"/>
          </w:tcPr>
          <w:p>
            <w:pPr>
              <w:pStyle w:val="null3"/>
            </w:pPr>
            <w:r>
              <w:rPr/>
              <w:t>没有其它未实质性响应招标文件的要求</w:t>
            </w:r>
          </w:p>
        </w:tc>
      </w:tr>
    </w:tbl>
    <w:p>
      <w:pPr>
        <w:pStyle w:val="null3"/>
      </w:pPr>
      <w:r>
        <w:rPr/>
        <w:t>采购包2（心电图机）：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招标文件规定的格式及签署要求</w:t>
            </w:r>
          </w:p>
        </w:tc>
        <w:tc>
          <w:tcPr>
            <w:tcW w:type="dxa" w:w="4238"/>
          </w:tcPr>
          <w:p>
            <w:pPr>
              <w:pStyle w:val="null3"/>
            </w:pPr>
            <w:r>
              <w:rPr/>
              <w:t>是否符合招标文件规定的格式及签署要求</w:t>
            </w:r>
          </w:p>
        </w:tc>
      </w:tr>
      <w:tr>
        <w:tc>
          <w:tcPr>
            <w:tcW w:type="dxa" w:w="890"/>
          </w:tcPr>
          <w:p>
            <w:pPr>
              <w:pStyle w:val="null3"/>
            </w:pPr>
            <w:r>
              <w:rPr/>
              <w:t>2</w:t>
            </w:r>
          </w:p>
        </w:tc>
        <w:tc>
          <w:tcPr>
            <w:tcW w:type="dxa" w:w="3178"/>
          </w:tcPr>
          <w:p>
            <w:pPr>
              <w:pStyle w:val="null3"/>
            </w:pPr>
            <w:r>
              <w:rPr/>
              <w:t>投标价格</w:t>
            </w:r>
          </w:p>
        </w:tc>
        <w:tc>
          <w:tcPr>
            <w:tcW w:type="dxa" w:w="4238"/>
          </w:tcPr>
          <w:p>
            <w:pPr>
              <w:pStyle w:val="null3"/>
            </w:pPr>
            <w:r>
              <w:rPr/>
              <w:t>投标价格是否固定唯一</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投标报价未超过采购预算金额的</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商务没有重大偏离或者保留</w:t>
            </w:r>
          </w:p>
        </w:tc>
        <w:tc>
          <w:tcPr>
            <w:tcW w:type="dxa" w:w="4238"/>
          </w:tcPr>
          <w:p>
            <w:pPr>
              <w:pStyle w:val="null3"/>
            </w:pPr>
            <w:r>
              <w:rPr/>
              <w:t>商务没有重大偏离或者保留</w:t>
            </w:r>
          </w:p>
        </w:tc>
      </w:tr>
      <w:tr>
        <w:tc>
          <w:tcPr>
            <w:tcW w:type="dxa" w:w="890"/>
          </w:tcPr>
          <w:p>
            <w:pPr>
              <w:pStyle w:val="null3"/>
            </w:pPr>
            <w:r>
              <w:rPr/>
              <w:t>7</w:t>
            </w:r>
          </w:p>
        </w:tc>
        <w:tc>
          <w:tcPr>
            <w:tcW w:type="dxa" w:w="3178"/>
          </w:tcPr>
          <w:p>
            <w:pPr>
              <w:pStyle w:val="null3"/>
            </w:pPr>
            <w:r>
              <w:rPr/>
              <w:t>技术标准与要求》的功能要求、服务指标和服务要求等没有重大偏离或者保留</w:t>
            </w:r>
          </w:p>
        </w:tc>
        <w:tc>
          <w:tcPr>
            <w:tcW w:type="dxa" w:w="4238"/>
          </w:tcPr>
          <w:p>
            <w:pPr>
              <w:pStyle w:val="null3"/>
            </w:pPr>
            <w:r>
              <w:rPr/>
              <w:t>《技术标准与要求》的功能要求、服务指标和服务要求等没有重大偏离或者保留</w:t>
            </w:r>
          </w:p>
        </w:tc>
      </w:tr>
      <w:tr>
        <w:tc>
          <w:tcPr>
            <w:tcW w:type="dxa" w:w="890"/>
          </w:tcPr>
          <w:p>
            <w:pPr>
              <w:pStyle w:val="null3"/>
            </w:pPr>
            <w:r>
              <w:rPr/>
              <w:t>8</w:t>
            </w:r>
          </w:p>
        </w:tc>
        <w:tc>
          <w:tcPr>
            <w:tcW w:type="dxa" w:w="3178"/>
          </w:tcPr>
          <w:p>
            <w:pPr>
              <w:pStyle w:val="null3"/>
            </w:pPr>
            <w:r>
              <w:rPr/>
              <w:t>没有其它未实质性响应招标文件的要求</w:t>
            </w:r>
          </w:p>
        </w:tc>
        <w:tc>
          <w:tcPr>
            <w:tcW w:type="dxa" w:w="4238"/>
          </w:tcPr>
          <w:p>
            <w:pPr>
              <w:pStyle w:val="null3"/>
            </w:pPr>
            <w:r>
              <w:rPr/>
              <w:t>没有其它未实质性响应招标文件的要求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采购包1(听力筛查仪):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所投产品对采购人需求中的重要技术参数的符合性 (30.0分)</w:t>
            </w:r>
          </w:p>
        </w:tc>
        <w:tc>
          <w:tcPr>
            <w:tcW w:type="dxa" w:w="5076"/>
          </w:tcPr>
          <w:p>
            <w:pPr>
              <w:pStyle w:val="null3"/>
              <w:jc w:val="left"/>
            </w:pPr>
            <w:r>
              <w:rPr/>
              <w:t>所投产品技术参数全部满足采购人需求中技术参数，得30分；所投产品技术参数不满足采购人需求中技术参数的，每一项扣3分，直至扣完为止。</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项目实施方案、服务保障措施、管理制度、监管措施、进度安排及项目风险管理把握等方面可行性高的得9分； 项目实施方案、服务保障措施、管理制度、监管措施、进度安排及项目风险管理把握等方面可行性较高的得6分； 项目实施方案、服务保障措施、管理制度、监管措施、进度安排及项目风险管理把握等方面可行性一般的得3分； 无0分。</w:t>
            </w:r>
          </w:p>
        </w:tc>
      </w:tr>
      <w:tr>
        <w:tc>
          <w:tcPr>
            <w:tcW w:type="dxa" w:w="922"/>
            <w:gridSpan w:val="2"/>
            <w:vMerge/>
          </w:tcPr>
          <w:p/>
        </w:tc>
        <w:tc>
          <w:tcPr>
            <w:tcW w:type="dxa" w:w="2307"/>
          </w:tcPr>
          <w:p>
            <w:pPr>
              <w:pStyle w:val="null3"/>
              <w:jc w:val="left"/>
            </w:pPr>
            <w:r>
              <w:rPr/>
              <w:t>项目安装、调试、培训及验收方案 (9.0分)</w:t>
            </w:r>
          </w:p>
        </w:tc>
        <w:tc>
          <w:tcPr>
            <w:tcW w:type="dxa" w:w="5076"/>
          </w:tcPr>
          <w:p>
            <w:pPr>
              <w:pStyle w:val="null3"/>
              <w:jc w:val="left"/>
            </w:pPr>
            <w:r>
              <w:rPr/>
              <w:t>根据各投标人针对本项目拟定的安装、调试及验收方案进行评审: 1.项目安装、调试、培训及验收方案完整、合理，且满足或优于采购需求的得9分； 2.项目安装、调试、培训及验收方案较完整、基本合理且基本满足采购需求的得6分； 3.项目安装、调试、培训及验收方案不完整且不能满足采购需求的得3分； 4.项目安装、调试、培训及验收方案不够合理且不完全符合采购需求的得0分。</w:t>
            </w:r>
          </w:p>
        </w:tc>
      </w:tr>
      <w:tr>
        <w:tc>
          <w:tcPr>
            <w:tcW w:type="dxa" w:w="922"/>
            <w:gridSpan w:val="2"/>
            <w:vMerge/>
          </w:tcPr>
          <w:p/>
        </w:tc>
        <w:tc>
          <w:tcPr>
            <w:tcW w:type="dxa" w:w="2307"/>
          </w:tcPr>
          <w:p>
            <w:pPr>
              <w:pStyle w:val="null3"/>
              <w:jc w:val="left"/>
            </w:pPr>
            <w:r>
              <w:rPr/>
              <w:t>政策功能情况（节能产品、环境保护标志产品） (2.0分)</w:t>
            </w:r>
          </w:p>
        </w:tc>
        <w:tc>
          <w:tcPr>
            <w:tcW w:type="dxa" w:w="5076"/>
          </w:tcPr>
          <w:p>
            <w:pPr>
              <w:pStyle w:val="null3"/>
              <w:jc w:val="left"/>
            </w:pPr>
            <w:r>
              <w:rPr/>
              <w:t>投标产品(针对非政府强制采购产品)纳入国家行业主管部门颁布的最新一期节能产品清单的, 每个投标产品满足得0.5分，最高1分,无得0分。（提供投标产品所属清单页加盖投标人公章) 投标产品是纳入国家行业主管部门颁布的最新一期环境标志产品清单的，每个投标产品满足得0.5分，最高1分,无得0分。（提供投标产品所在清单页加盖投标人公章）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 (5.0分)</w:t>
            </w:r>
          </w:p>
        </w:tc>
        <w:tc>
          <w:tcPr>
            <w:tcW w:type="dxa" w:w="5076"/>
          </w:tcPr>
          <w:p>
            <w:pPr>
              <w:pStyle w:val="null3"/>
              <w:jc w:val="left"/>
            </w:pPr>
            <w:r>
              <w:rPr/>
              <w:t>根据各投标人对招标文件里商务要求的响应情况，由评委进行评议并评分： 优于招标文件采购项目内容商务条款要求的得5分； 满足招标文件招标文件采购项目内容商务条款无偏离的得4分；低于招标文件采购项目内容商务条款有负偏离的得0分。</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2022年至今完成的同类项目业绩（提供中标（成交）通知书或合同复印件） 1项得3分，最高得9分，无0分。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根据投标人提供的售后服务方案及承诺（包括质保期、响应时间、应急预案、维护方案等）进行综合评价： 1.售后服务内容完善包括质保事项、电话支持、质保期外的维护费用优惠、维修设备、人员配备和运行机制、问题处理（合理的售后服务流程和故障响应与处理机制）等方面内容优于采购需求得6分； 2.售后服务内容包括质保事项、电话支持、质保期外的维护费用优惠、维修设备、人员配备和运行机制、问题处理（合理的售后服务流程和故障响应与处理机制）等方面满足采购需求，得4分； 3.售后服务内容包括质保事项、电话支持、质保期外的维护费用优惠、维修设备、人员配备和运行机制、问题处理（合理的售后服务流程和故障响应与处理机制）等方面不够完善，各阶段服务计划不够详尽但满足采购需求，得2分； 4.售后服务内容包括质保事项、电话支持、质保期外的维护费用优惠、维修设备、人员配备和运行机制、问题处理（合理的售后服务流程和故障响应与处理机制）等方面不完善，各阶段服务计划不齐全，不能满足采购需求，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采购包2(心电图机):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所投产品对采购人需求中的重要技术参数的符合性 (30.0分)</w:t>
            </w:r>
          </w:p>
        </w:tc>
        <w:tc>
          <w:tcPr>
            <w:tcW w:type="dxa" w:w="5076"/>
          </w:tcPr>
          <w:p>
            <w:pPr>
              <w:pStyle w:val="null3"/>
              <w:jc w:val="left"/>
            </w:pPr>
            <w:r>
              <w:rPr/>
              <w:t>所投产品技术参数全部满足采购人需求中技术参数，得30分；所投产品技术参数不满足采购人需求中技术参数的，每一项扣3分，直至扣完为止。</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项目实施方案、服务保障措施、管理制度、监管措施、进度安排及项目风险管理把握等方面可行性高的得9分； 项目实施方案、服务保障措施、管理制度、监管措施、进度安排及项目风险管理把握等方面可行性较高的得6分； 项目实施方案、服务保障措施、管理制度、监管措施、进度安排及项目风险管理把握等方面可行性一般的得3分； 无0分。</w:t>
            </w:r>
          </w:p>
        </w:tc>
      </w:tr>
      <w:tr>
        <w:tc>
          <w:tcPr>
            <w:tcW w:type="dxa" w:w="922"/>
            <w:gridSpan w:val="2"/>
            <w:vMerge/>
          </w:tcPr>
          <w:p/>
        </w:tc>
        <w:tc>
          <w:tcPr>
            <w:tcW w:type="dxa" w:w="2307"/>
          </w:tcPr>
          <w:p>
            <w:pPr>
              <w:pStyle w:val="null3"/>
              <w:jc w:val="left"/>
            </w:pPr>
            <w:r>
              <w:rPr/>
              <w:t>项目安装、调试、培训及验收方案 (9.0分)</w:t>
            </w:r>
          </w:p>
        </w:tc>
        <w:tc>
          <w:tcPr>
            <w:tcW w:type="dxa" w:w="5076"/>
          </w:tcPr>
          <w:p>
            <w:pPr>
              <w:pStyle w:val="null3"/>
              <w:jc w:val="left"/>
            </w:pPr>
            <w:r>
              <w:rPr/>
              <w:t>根据各投标人针对本项目拟定的安装、调试及验收方案进行评审: 1.项目安装、调试、培训及验收方案完整、合理，且满足或优于采购需求的得9分； 2.项目安装、调试、培训及验收方案较完整、基本合理且基本满足采购需求的得6分； 3.项目安装、调试、培训及验收方案不完整且不能满足采购需求的得3分； 4.项目安装、调试、培训及验收方案不够合理且不完全符合采购需求的得0分。</w:t>
            </w:r>
          </w:p>
        </w:tc>
      </w:tr>
      <w:tr>
        <w:tc>
          <w:tcPr>
            <w:tcW w:type="dxa" w:w="922"/>
            <w:gridSpan w:val="2"/>
            <w:vMerge/>
          </w:tcPr>
          <w:p/>
        </w:tc>
        <w:tc>
          <w:tcPr>
            <w:tcW w:type="dxa" w:w="2307"/>
          </w:tcPr>
          <w:p>
            <w:pPr>
              <w:pStyle w:val="null3"/>
              <w:jc w:val="left"/>
            </w:pPr>
            <w:r>
              <w:rPr/>
              <w:t>政策功能情况（节能产品、环境保护标志产品） (2.0分)</w:t>
            </w:r>
          </w:p>
        </w:tc>
        <w:tc>
          <w:tcPr>
            <w:tcW w:type="dxa" w:w="5076"/>
          </w:tcPr>
          <w:p>
            <w:pPr>
              <w:pStyle w:val="null3"/>
              <w:jc w:val="left"/>
            </w:pPr>
            <w:r>
              <w:rPr/>
              <w:t>投标产品(针对非政府强制采购产品)纳入国家行业主管部门颁布的最新一期节能产品清单的, 每个投标产品满足得0.5分，最高1分,无得0分。（提供投标产品所属清单页加盖投标人公章) 投标产品是纳入国家行业主管部门颁布的最新一期环境标志产品清单的，每个投标产品满足得0.5分，最高1分,无得0分。（提供投标产品所在清单页加盖投标人公章）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 (5.0分)</w:t>
            </w:r>
          </w:p>
        </w:tc>
        <w:tc>
          <w:tcPr>
            <w:tcW w:type="dxa" w:w="5076"/>
          </w:tcPr>
          <w:p>
            <w:pPr>
              <w:pStyle w:val="null3"/>
              <w:jc w:val="left"/>
            </w:pPr>
            <w:r>
              <w:rPr/>
              <w:t>根据各投标人对招标文件里商务要求的响应情况，由评委进行评议并评分： 优于招标文件采购项目内容商务条款要求的得5分； 满足招标文件招标文件采购项目内容商务条款无偏离的得4分；低于招标文件采购项目内容商务条款有负偏离的得0分。</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2022年至今完成的同类项目业绩（提供中标（成交）通知书或合同复印件） 1项得3分，最高得9分，无0分。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根据投标人提供的售后服务方案及承诺（包括质保期、响应时间、应急预案、维护方案等）进行综合评价： 1.售后服务内容完善包括质保事项、电话支持、质保期外的维护费用优惠、维修设备、人员配备和运行机制、问题处理（合理的售后服务流程和故障响应与处理机制）等方面内容优于采购需求得6分； 2.售后服务内容包括质保事项、电话支持、质保期外的维护费用优惠、维修设备、人员配备和运行机制、问题处理（合理的售后服务流程和故障响应与处理机制）等方面满足采购需求，得4分； 3.售后服务内容包括质保事项、电话支持、质保期外的维护费用优惠、维修设备、人员配备和运行机制、问题处理（合理的售后服务流程和故障响应与处理机制）等方面不够完善，各阶段服务计划不够详尽但满足采购需求，得2分； 4.售后服务内容包括质保事项、电话支持、质保期外的维护费用优惠、维修设备、人员配备和运行机制、问题处理（合理的售后服务流程和故障响应与处理机制）等方面不完善，各阶段服务计划不齐全，不能满足采购需求，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000000"/>
        </w:rPr>
        <w:t>政</w:t>
      </w:r>
      <w:r>
        <w:rPr>
          <w:sz w:val="44"/>
          <w:b/>
          <w:color w:val="000000"/>
        </w:rPr>
        <w:t>府</w:t>
      </w:r>
      <w:r>
        <w:rPr>
          <w:sz w:val="44"/>
          <w:b/>
          <w:color w:val="000000"/>
        </w:rPr>
        <w:t>采</w:t>
      </w:r>
      <w:r>
        <w:rPr>
          <w:sz w:val="44"/>
          <w:b/>
          <w:color w:val="000000"/>
        </w:rPr>
        <w:t>购</w:t>
      </w:r>
      <w:r>
        <w:rPr>
          <w:sz w:val="44"/>
          <w:b/>
          <w:color w:val="000000"/>
        </w:rPr>
        <w:t>合</w:t>
      </w:r>
      <w:r>
        <w:rPr>
          <w:sz w:val="44"/>
          <w:b/>
          <w:color w:val="000000"/>
        </w:rPr>
        <w:t>同</w:t>
      </w:r>
      <w:r>
        <w:rPr>
          <w:sz w:val="44"/>
          <w:b/>
          <w:color w:val="000000"/>
        </w:rPr>
        <w:t>书</w:t>
      </w:r>
    </w:p>
    <w:p>
      <w:pPr>
        <w:pStyle w:val="null3"/>
        <w:jc w:val="center"/>
      </w:pPr>
      <w:r>
        <w:rPr>
          <w:sz w:val="44"/>
          <w:b/>
          <w:color w:val="000000"/>
        </w:rPr>
        <w:t>（货物类）</w:t>
      </w:r>
    </w:p>
    <w:p>
      <w:pPr>
        <w:pStyle w:val="null3"/>
        <w:jc w:val="both"/>
      </w:pPr>
      <w:r>
        <w:rPr>
          <w:sz w:val="32"/>
          <w:b/>
          <w:color w:val="000000"/>
        </w:rPr>
        <w:t>招标编号：</w:t>
      </w:r>
      <w:r>
        <w:rPr>
          <w:sz w:val="32"/>
          <w:b/>
          <w:color w:val="000000"/>
          <w:u w:val="single"/>
        </w:rPr>
        <w:t>202506HG815</w:t>
      </w:r>
      <w:r>
        <w:rPr>
          <w:sz w:val="24"/>
          <w:b/>
          <w:u w:val="single"/>
        </w:rPr>
        <w:t xml:space="preserve"> </w:t>
      </w:r>
      <w:r>
        <w:rPr>
          <w:sz w:val="24"/>
          <w:b/>
        </w:rPr>
        <w:t xml:space="preserve"> </w:t>
      </w:r>
    </w:p>
    <w:p>
      <w:pPr>
        <w:pStyle w:val="null3"/>
        <w:ind w:left="2220"/>
        <w:jc w:val="both"/>
      </w:pPr>
      <w:r>
        <w:rPr>
          <w:sz w:val="32"/>
          <w:b/>
          <w:color w:val="000000"/>
        </w:rPr>
        <w:t>项目名称：</w:t>
      </w:r>
      <w:r>
        <w:rPr>
          <w:sz w:val="32"/>
          <w:b/>
          <w:color w:val="000000"/>
          <w:u w:val="single"/>
        </w:rPr>
        <w:t>蕉岭人民医院医疗设备采购</w:t>
      </w:r>
    </w:p>
    <w:p>
      <w:pPr>
        <w:pStyle w:val="null3"/>
        <w:jc w:val="both"/>
      </w:pPr>
      <w:r>
        <w:rPr>
          <w:sz w:val="18"/>
        </w:rPr>
        <w:t xml:space="preserve">      </w:t>
      </w:r>
      <w:r>
        <w:rPr>
          <w:sz w:val="32"/>
          <w:b/>
          <w:color w:val="000000"/>
        </w:rPr>
        <w:t xml:space="preserve"> </w:t>
      </w:r>
      <w:r>
        <w:rPr>
          <w:sz w:val="32"/>
          <w:b/>
          <w:color w:val="000000"/>
        </w:rPr>
        <w:t>包组号：</w:t>
      </w:r>
      <w:r>
        <w:rPr>
          <w:sz w:val="32"/>
          <w:b/>
          <w:color w:val="000000"/>
          <w:u w:val="single"/>
        </w:rPr>
        <w:t>包</w:t>
      </w:r>
      <w:r>
        <w:rPr>
          <w:sz w:val="32"/>
          <w:b/>
          <w:color w:val="000000"/>
          <w:u w:val="single"/>
        </w:rPr>
        <w:t>1</w:t>
      </w:r>
      <w:r>
        <w:rPr>
          <w:sz w:val="32"/>
          <w:b/>
          <w:color w:val="000000"/>
          <w:u w:val="single"/>
        </w:rPr>
        <w:t>（听力筛查仪）</w:t>
      </w:r>
    </w:p>
    <w:p>
      <w:pPr>
        <w:pStyle w:val="null3"/>
        <w:jc w:val="both"/>
      </w:pPr>
      <w:r>
        <w:rPr>
          <w:sz w:val="21"/>
          <w:b/>
          <w:color w:val="000000"/>
        </w:rPr>
        <w:t>甲</w:t>
      </w:r>
      <w:r>
        <w:rPr>
          <w:sz w:val="21"/>
          <w:b/>
          <w:color w:val="000000"/>
        </w:rPr>
        <w:t xml:space="preserve">    </w:t>
      </w:r>
      <w:r>
        <w:rPr>
          <w:sz w:val="21"/>
          <w:b/>
          <w:color w:val="000000"/>
        </w:rPr>
        <w:t>方：</w:t>
      </w:r>
      <w:r>
        <w:rPr>
          <w:sz w:val="21"/>
          <w:b/>
          <w:u w:val="single"/>
        </w:rPr>
        <w:t xml:space="preserve"> </w:t>
      </w:r>
      <w:r>
        <w:rPr>
          <w:sz w:val="21"/>
          <w:b/>
          <w:u w:val="single"/>
        </w:rPr>
        <w:t xml:space="preserve">               </w:t>
      </w:r>
      <w:r>
        <w:rPr>
          <w:sz w:val="21"/>
          <w:b/>
          <w:u w:val="single"/>
        </w:rPr>
        <w:t xml:space="preserve">    </w:t>
      </w:r>
    </w:p>
    <w:p>
      <w:pPr>
        <w:pStyle w:val="null3"/>
        <w:jc w:val="both"/>
      </w:pPr>
      <w:r>
        <w:rPr>
          <w:sz w:val="21"/>
          <w:color w:val="000000"/>
        </w:rPr>
        <w:t>电</w:t>
      </w:r>
      <w:r>
        <w:rPr>
          <w:sz w:val="21"/>
          <w:color w:val="000000"/>
        </w:rPr>
        <w:t xml:space="preserve">    </w:t>
      </w:r>
      <w:r>
        <w:rPr>
          <w:sz w:val="21"/>
          <w:color w:val="000000"/>
        </w:rPr>
        <w:t>话：</w:t>
      </w:r>
      <w:r>
        <w:rPr>
          <w:sz w:val="21"/>
        </w:rPr>
        <w:t xml:space="preserve">         </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rPr>
        <w:t xml:space="preserve">        </w:t>
      </w:r>
      <w:r>
        <w:rPr>
          <w:sz w:val="21"/>
          <w:color w:val="000000"/>
        </w:rPr>
        <w:t xml:space="preserve"> </w:t>
      </w:r>
      <w:r>
        <w:rPr>
          <w:sz w:val="21"/>
          <w:color w:val="000000"/>
        </w:rPr>
        <w:t>地址：</w:t>
      </w:r>
    </w:p>
    <w:p>
      <w:pPr>
        <w:pStyle w:val="null3"/>
        <w:jc w:val="left"/>
      </w:pPr>
      <w:r>
        <w:rPr>
          <w:sz w:val="21"/>
          <w:b/>
          <w:color w:val="000000"/>
        </w:rPr>
        <w:t>乙</w:t>
      </w:r>
      <w:r>
        <w:rPr>
          <w:sz w:val="21"/>
          <w:b/>
          <w:color w:val="000000"/>
        </w:rPr>
        <w:t xml:space="preserve">   </w:t>
      </w:r>
      <w:r>
        <w:rPr>
          <w:sz w:val="21"/>
          <w:b/>
          <w:color w:val="000000"/>
        </w:rPr>
        <w:t>方：</w:t>
      </w:r>
      <w:r>
        <w:rPr>
          <w:sz w:val="21"/>
          <w:b/>
          <w:u w:val="single"/>
        </w:rPr>
        <w:t xml:space="preserve">                      </w:t>
      </w:r>
    </w:p>
    <w:p>
      <w:pPr>
        <w:pStyle w:val="null3"/>
        <w:jc w:val="left"/>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地址：</w:t>
      </w:r>
    </w:p>
    <w:p>
      <w:pPr>
        <w:pStyle w:val="null3"/>
        <w:jc w:val="left"/>
      </w:pPr>
      <w:r>
        <w:rPr>
          <w:sz w:val="21"/>
          <w:color w:val="000000"/>
        </w:rPr>
        <w:t>项目名称：</w:t>
      </w:r>
      <w:r>
        <w:rPr>
          <w:sz w:val="21"/>
          <w:color w:val="000000"/>
        </w:rPr>
        <w:t>蕉岭人民医院医疗设备采购</w:t>
      </w:r>
    </w:p>
    <w:p>
      <w:pPr>
        <w:pStyle w:val="null3"/>
        <w:jc w:val="both"/>
      </w:pPr>
      <w:r>
        <w:rPr>
          <w:sz w:val="21"/>
          <w:color w:val="000000"/>
        </w:rPr>
        <w:t>招标编号：</w:t>
      </w:r>
      <w:r>
        <w:rPr>
          <w:sz w:val="21"/>
          <w:color w:val="000000"/>
        </w:rPr>
        <w:t>202506HG815</w:t>
      </w:r>
      <w:r>
        <w:rPr>
          <w:sz w:val="21"/>
        </w:rPr>
        <w:t xml:space="preserve"> </w:t>
      </w:r>
    </w:p>
    <w:p>
      <w:pPr>
        <w:pStyle w:val="null3"/>
        <w:jc w:val="both"/>
      </w:pPr>
      <w:r>
        <w:rPr>
          <w:sz w:val="21"/>
          <w:color w:val="000000"/>
        </w:rPr>
        <w:t xml:space="preserve">    </w:t>
      </w:r>
      <w:r>
        <w:rPr>
          <w:sz w:val="21"/>
          <w:color w:val="000000"/>
        </w:rPr>
        <w:t>根据</w:t>
      </w:r>
      <w:r>
        <w:rPr>
          <w:sz w:val="21"/>
          <w:u w:val="single"/>
        </w:rPr>
        <w:t xml:space="preserve"> </w:t>
      </w:r>
      <w:r>
        <w:rPr>
          <w:sz w:val="21"/>
          <w:color w:val="000000"/>
          <w:u w:val="single"/>
        </w:rPr>
        <w:t>蕉岭人民医院医疗设备采购</w:t>
      </w:r>
      <w:r>
        <w:rPr>
          <w:sz w:val="21"/>
          <w:color w:val="000000"/>
          <w:u w:val="single"/>
        </w:rPr>
        <w:t>项目</w:t>
      </w:r>
      <w:r>
        <w:rPr>
          <w:sz w:val="21"/>
          <w:color w:val="000000"/>
        </w:rPr>
        <w:t>的采购结果，按照《中华人民共和国政府采购法》</w:t>
      </w:r>
      <w:r>
        <w:rPr>
          <w:sz w:val="21"/>
        </w:rPr>
        <w:t>、《中华人民共和国民法典》的规定，</w:t>
      </w:r>
      <w:r>
        <w:rPr>
          <w:sz w:val="21"/>
        </w:rPr>
        <w:t>经双方协商，</w:t>
      </w:r>
      <w:r>
        <w:rPr>
          <w:sz w:val="21"/>
        </w:rPr>
        <w:t>本着平等互利和诚实信用的原则，</w:t>
      </w:r>
      <w:r>
        <w:rPr>
          <w:sz w:val="21"/>
        </w:rPr>
        <w:t>一致同意签订本合同如下。</w:t>
      </w:r>
    </w:p>
    <w:p>
      <w:pPr>
        <w:pStyle w:val="null3"/>
        <w:jc w:val="both"/>
      </w:pPr>
      <w:r>
        <w:rPr>
          <w:sz w:val="21"/>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06"/>
        <w:gridCol w:w="2003"/>
        <w:gridCol w:w="936"/>
        <w:gridCol w:w="988"/>
        <w:gridCol w:w="725"/>
        <w:gridCol w:w="632"/>
        <w:gridCol w:w="1147"/>
        <w:gridCol w:w="1265"/>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2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总金额</w:t>
            </w:r>
            <w:r>
              <w:rPr>
                <w:sz w:val="21"/>
                <w:color w:val="000000"/>
              </w:rPr>
              <w:t>(元)</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2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w:t>
            </w:r>
            <w:r>
              <w:rPr>
                <w:sz w:val="21"/>
                <w:color w:val="000000"/>
                <w:u w:val="single"/>
              </w:rPr>
              <w:t xml:space="preserve">    </w:t>
            </w:r>
            <w:r>
              <w:rPr>
                <w:sz w:val="21"/>
                <w:color w:val="000000"/>
                <w:u w:val="single"/>
              </w:rPr>
              <w:t>元</w:t>
            </w:r>
            <w:r>
              <w:rPr>
                <w:sz w:val="21"/>
                <w:color w:val="000000"/>
                <w:u w:val="single"/>
              </w:rPr>
              <w:t xml:space="preserve">   </w:t>
            </w:r>
            <w:r>
              <w:rPr>
                <w:sz w:val="21"/>
                <w:color w:val="000000"/>
              </w:rPr>
              <w:t>；</w:t>
            </w:r>
            <w:r>
              <w:rPr>
                <w:sz w:val="21"/>
                <w:color w:val="000000"/>
              </w:rPr>
              <w:t xml:space="preserve">    </w:t>
            </w:r>
            <w:r>
              <w:rPr>
                <w:sz w:val="21"/>
                <w:color w:val="000000"/>
              </w:rPr>
              <w:t>大写：</w:t>
            </w:r>
            <w:r>
              <w:rPr>
                <w:sz w:val="21"/>
                <w:color w:val="000000"/>
                <w:u w:val="single"/>
              </w:rPr>
              <w:t>人民币</w:t>
            </w:r>
            <w:r>
              <w:rPr>
                <w:sz w:val="21"/>
                <w:color w:val="000000"/>
                <w:u w:val="single"/>
              </w:rPr>
              <w:t xml:space="preserve">   </w:t>
            </w:r>
            <w:r>
              <w:rPr>
                <w:sz w:val="21"/>
                <w:color w:val="000000"/>
                <w:u w:val="single"/>
              </w:rPr>
              <w:t>元整</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u w:val="single"/>
        </w:rPr>
        <w:t>人民币</w:t>
      </w:r>
      <w:r>
        <w:rPr>
          <w:sz w:val="21"/>
          <w:color w:val="000000"/>
          <w:u w:val="single"/>
        </w:rPr>
        <w:t xml:space="preserve">     </w:t>
      </w:r>
      <w:r>
        <w:rPr>
          <w:sz w:val="21"/>
          <w:color w:val="000000"/>
        </w:rPr>
        <w:t>元（</w:t>
      </w:r>
      <w:r>
        <w:rPr>
          <w:sz w:val="21"/>
          <w:color w:val="000000"/>
        </w:rPr>
        <w:t>¥</w:t>
      </w:r>
      <w:r>
        <w:rPr>
          <w:sz w:val="21"/>
          <w:u w:val="single"/>
        </w:rPr>
        <w:t xml:space="preserve">    </w:t>
      </w:r>
      <w:r>
        <w:rPr>
          <w:sz w:val="21"/>
          <w:color w:val="000000"/>
        </w:rPr>
        <w:t>）</w:t>
      </w:r>
    </w:p>
    <w:p>
      <w:pPr>
        <w:pStyle w:val="null3"/>
        <w:jc w:val="both"/>
      </w:pPr>
      <w:r>
        <w:rPr>
          <w:sz w:val="21"/>
          <w:b/>
          <w:color w:val="000000"/>
        </w:rPr>
        <w:t>三、设备要求</w:t>
      </w:r>
    </w:p>
    <w:p>
      <w:pPr>
        <w:pStyle w:val="null3"/>
        <w:ind w:left="15"/>
        <w:jc w:val="both"/>
      </w:pPr>
      <w:r>
        <w:rPr>
          <w:sz w:val="21"/>
          <w:color w:val="000000"/>
        </w:rPr>
        <w:t>1、货物为原制造商制造的全新产品，整机无污染，无侵权行为、表面无划损、无任何缺陷隐患，在中国境内可依常规安全合法使用。</w:t>
      </w:r>
    </w:p>
    <w:p>
      <w:pPr>
        <w:pStyle w:val="null3"/>
        <w:jc w:val="both"/>
      </w:pPr>
      <w:r>
        <w:rPr>
          <w:sz w:val="21"/>
          <w:color w:val="000000"/>
        </w:rPr>
        <w:t>2、交付验收标准</w:t>
      </w:r>
      <w:r>
        <w:rPr>
          <w:sz w:val="21"/>
          <w:color w:val="000000"/>
        </w:rPr>
        <w:t>依次序对照适用标准为：</w:t>
      </w:r>
      <w:r>
        <w:rPr>
          <w:sz w:val="21"/>
          <w:color w:val="000000"/>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color w:val="000000"/>
        </w:rPr>
        <w:t>3、如提供进口产品必须具备原产地证明和商检局的检验证明及海关进货物报关单。</w:t>
      </w:r>
    </w:p>
    <w:p>
      <w:pPr>
        <w:pStyle w:val="null3"/>
        <w:jc w:val="both"/>
      </w:pPr>
      <w:r>
        <w:rPr>
          <w:sz w:val="21"/>
          <w:color w:val="000000"/>
        </w:rPr>
        <w:t>4、货物为原厂商未启封全新包装，具出厂合格证，序列号、包装箱号与出厂批号一致，并可追索查阅。</w:t>
      </w:r>
    </w:p>
    <w:p>
      <w:pPr>
        <w:pStyle w:val="null3"/>
        <w:ind w:left="15"/>
        <w:jc w:val="both"/>
      </w:pPr>
      <w:r>
        <w:rPr>
          <w:sz w:val="21"/>
          <w:color w:val="000000"/>
        </w:rPr>
        <w:t>5、乙方应将关键主机设备的用户手册、保修手册、有关单证资料及配备件、随机工具等交付给甲方，使用操作及安全须知等重要资料应附有中文说明</w:t>
      </w:r>
      <w:r>
        <w:rPr>
          <w:sz w:val="21"/>
          <w:color w:val="000000"/>
        </w:rPr>
        <w:t>。</w:t>
      </w:r>
    </w:p>
    <w:p>
      <w:pPr>
        <w:pStyle w:val="null3"/>
        <w:jc w:val="both"/>
      </w:pPr>
      <w:r>
        <w:rPr>
          <w:sz w:val="21"/>
          <w:b/>
          <w:color w:val="000000"/>
        </w:rPr>
        <w:t>四、交货期、交货方式及交货地点</w:t>
      </w:r>
    </w:p>
    <w:p>
      <w:pPr>
        <w:pStyle w:val="null3"/>
        <w:jc w:val="both"/>
      </w:pPr>
      <w:r>
        <w:rPr>
          <w:sz w:val="21"/>
          <w:color w:val="000000"/>
        </w:rPr>
        <w:t>1、交货时间、安装调试时间：</w:t>
      </w:r>
      <w:r>
        <w:rPr>
          <w:sz w:val="21"/>
          <w:color w:val="000000"/>
          <w:u w:val="single"/>
        </w:rPr>
        <w:t xml:space="preserve"> </w:t>
      </w:r>
      <w:r>
        <w:rPr>
          <w:sz w:val="21"/>
          <w:color w:val="000000"/>
          <w:u w:val="single"/>
        </w:rPr>
        <w:t>自签订合同之日起</w:t>
      </w:r>
      <w:r>
        <w:rPr>
          <w:sz w:val="21"/>
          <w:color w:val="000000"/>
          <w:u w:val="single"/>
        </w:rPr>
        <w:t>30个</w:t>
      </w:r>
      <w:r>
        <w:rPr>
          <w:sz w:val="21"/>
          <w:color w:val="000000"/>
          <w:u w:val="single"/>
        </w:rPr>
        <w:t>日历日</w:t>
      </w:r>
      <w:r>
        <w:rPr>
          <w:sz w:val="21"/>
          <w:color w:val="000000"/>
          <w:u w:val="single"/>
        </w:rPr>
        <w:t>内完成并通过验收</w:t>
      </w:r>
      <w:r>
        <w:rPr>
          <w:sz w:val="21"/>
          <w:color w:val="000000"/>
          <w:u w:val="single"/>
        </w:rPr>
        <w:t xml:space="preserve">  </w:t>
      </w:r>
      <w:r>
        <w:rPr>
          <w:sz w:val="21"/>
          <w:color w:val="000000"/>
        </w:rPr>
        <w:t>；</w:t>
      </w:r>
    </w:p>
    <w:p>
      <w:pPr>
        <w:pStyle w:val="null3"/>
        <w:jc w:val="both"/>
      </w:pPr>
      <w:r>
        <w:rPr>
          <w:sz w:val="21"/>
          <w:color w:val="000000"/>
        </w:rPr>
        <w:t>2、交货地点：</w:t>
      </w:r>
      <w:r>
        <w:rPr>
          <w:sz w:val="21"/>
          <w:u w:val="single"/>
        </w:rPr>
        <w:t xml:space="preserve">  </w:t>
      </w:r>
      <w:r>
        <w:rPr>
          <w:sz w:val="21"/>
          <w:color w:val="000000"/>
          <w:u w:val="single"/>
        </w:rPr>
        <w:t>蕉岭人民医院</w:t>
      </w:r>
      <w:r>
        <w:rPr>
          <w:sz w:val="21"/>
          <w:u w:val="single"/>
        </w:rPr>
        <w:t xml:space="preserve">  </w:t>
      </w:r>
      <w:r>
        <w:rPr>
          <w:sz w:val="21"/>
          <w:color w:val="000000"/>
        </w:rPr>
        <w:t>。</w:t>
      </w:r>
    </w:p>
    <w:p>
      <w:pPr>
        <w:pStyle w:val="null3"/>
        <w:jc w:val="both"/>
      </w:pPr>
      <w:r>
        <w:rPr>
          <w:sz w:val="21"/>
          <w:b/>
          <w:color w:val="000000"/>
        </w:rPr>
        <w:t>五、付款方式</w:t>
      </w:r>
    </w:p>
    <w:p>
      <w:pPr>
        <w:pStyle w:val="null3"/>
        <w:jc w:val="both"/>
      </w:pPr>
      <w:r>
        <w:rPr>
          <w:sz w:val="21"/>
        </w:rPr>
        <w:t>1、</w:t>
      </w:r>
      <w:r>
        <w:rPr>
          <w:sz w:val="21"/>
        </w:rPr>
        <w:t>签订合同设备到货安装完毕进行操作培训使用验收</w:t>
      </w:r>
      <w:r>
        <w:rPr>
          <w:sz w:val="21"/>
        </w:rPr>
        <w:t>合格</w:t>
      </w:r>
      <w:r>
        <w:rPr>
          <w:sz w:val="21"/>
        </w:rPr>
        <w:t>后</w:t>
      </w:r>
      <w:r>
        <w:rPr>
          <w:sz w:val="21"/>
        </w:rPr>
        <w:t>30个日历日内采购人向中标供应商支付合同总价的90%；</w:t>
      </w:r>
      <w:r>
        <w:rPr>
          <w:sz w:val="21"/>
        </w:rPr>
        <w:t>从第一次付款之日算起满</w:t>
      </w:r>
      <w:r>
        <w:rPr>
          <w:sz w:val="21"/>
        </w:rPr>
        <w:t>1年后30个日历日内付清合同总价的10%余款（不计利息）</w:t>
      </w:r>
      <w:r>
        <w:rPr>
          <w:sz w:val="21"/>
        </w:rPr>
        <w:t>。</w:t>
      </w:r>
    </w:p>
    <w:p>
      <w:pPr>
        <w:pStyle w:val="null3"/>
        <w:jc w:val="both"/>
      </w:pPr>
      <w:r>
        <w:rPr>
          <w:sz w:val="21"/>
          <w:color w:val="000000"/>
        </w:rPr>
        <w:t>2、付款方式：银行转账支付。</w:t>
      </w:r>
    </w:p>
    <w:p>
      <w:pPr>
        <w:pStyle w:val="null3"/>
        <w:jc w:val="both"/>
      </w:pPr>
      <w:r>
        <w:rPr>
          <w:sz w:val="21"/>
          <w:color w:val="000000"/>
        </w:rPr>
        <w:t>3、甲方第一次支付货款时，乙方应向甲方提供所订合同金额的全额正式发票</w:t>
      </w:r>
      <w:r>
        <w:rPr>
          <w:sz w:val="21"/>
          <w:color w:val="000000"/>
        </w:rPr>
        <w:t>（含货物款发票、货物安装费发票及有关服务发票</w:t>
      </w:r>
      <w:r>
        <w:rPr>
          <w:sz w:val="21"/>
          <w:color w:val="000000"/>
        </w:rPr>
        <w:t>）。乙方开具的发票必须真实、合法、有效、且符合《中华人民共和国发票管理办法》中所规定的相关条款，并且发票可在相应网站上查询真伪。否则，由乙方承担相应的法律责任。</w:t>
      </w:r>
      <w:r>
        <w:rPr>
          <w:sz w:val="21"/>
          <w:color w:val="000000"/>
        </w:rPr>
        <w:t>若乙方未能向甲方提供国家税务局监制的正式发票，甲方有权暂停付款，直至乙方提供完毕国家税务局监制的正式发票为止。同时在此期间，乙方不得追究甲方逾期付款的责任。</w:t>
      </w:r>
    </w:p>
    <w:p>
      <w:pPr>
        <w:pStyle w:val="null3"/>
        <w:jc w:val="both"/>
      </w:pPr>
      <w:r>
        <w:rPr>
          <w:sz w:val="21"/>
          <w:b/>
          <w:color w:val="000000"/>
        </w:rPr>
        <w:t>六、</w:t>
      </w:r>
      <w:r>
        <w:rPr>
          <w:sz w:val="21"/>
          <w:color w:val="000000"/>
        </w:rPr>
        <w:t>免费保修期</w:t>
      </w:r>
      <w:r>
        <w:rPr>
          <w:sz w:val="21"/>
          <w:b/>
          <w:color w:val="000000"/>
        </w:rPr>
        <w:t>及售后服务要求</w:t>
      </w:r>
    </w:p>
    <w:p>
      <w:pPr>
        <w:pStyle w:val="null3"/>
        <w:jc w:val="both"/>
      </w:pPr>
      <w:r>
        <w:rPr>
          <w:sz w:val="21"/>
          <w:color w:val="000000"/>
        </w:rPr>
        <w:t>1、本合同的免费保修期为</w:t>
      </w:r>
      <w:r>
        <w:rPr>
          <w:sz w:val="21"/>
          <w:u w:val="single"/>
        </w:rPr>
        <w:t xml:space="preserve"> </w:t>
      </w:r>
      <w:r>
        <w:rPr>
          <w:sz w:val="21"/>
          <w:u w:val="single"/>
        </w:rPr>
        <w:t xml:space="preserve">  </w:t>
      </w:r>
      <w:r>
        <w:rPr>
          <w:sz w:val="21"/>
          <w:u w:val="single"/>
        </w:rPr>
        <w:t xml:space="preserve"> </w:t>
      </w:r>
      <w:r>
        <w:rPr>
          <w:sz w:val="21"/>
          <w:color w:val="000000"/>
        </w:rPr>
        <w:t>年，</w:t>
      </w:r>
      <w:r>
        <w:rPr>
          <w:sz w:val="21"/>
          <w:color w:val="000000"/>
        </w:rPr>
        <w:t>终身维护，在</w:t>
      </w:r>
      <w:r>
        <w:rPr>
          <w:sz w:val="21"/>
          <w:color w:val="000000"/>
        </w:rPr>
        <w:t>免费保修期</w:t>
      </w:r>
      <w:r>
        <w:rPr>
          <w:sz w:val="21"/>
          <w:color w:val="000000"/>
        </w:rPr>
        <w:t>内</w:t>
      </w:r>
      <w:r>
        <w:rPr>
          <w:sz w:val="21"/>
          <w:color w:val="000000"/>
        </w:rPr>
        <w:t>乙方</w:t>
      </w:r>
      <w:r>
        <w:rPr>
          <w:sz w:val="21"/>
          <w:color w:val="000000"/>
        </w:rPr>
        <w:t>免费提供货物正常使用情况下的维修及保养服务</w:t>
      </w:r>
      <w:r>
        <w:rPr>
          <w:sz w:val="21"/>
          <w:color w:val="000000"/>
        </w:rPr>
        <w:t>。</w:t>
      </w:r>
    </w:p>
    <w:p>
      <w:pPr>
        <w:pStyle w:val="null3"/>
        <w:jc w:val="both"/>
      </w:pPr>
      <w:r>
        <w:rPr>
          <w:sz w:val="21"/>
          <w:color w:val="000000"/>
        </w:rPr>
        <w:t>2、免费保修期内，如设备或零部件因非人为因素出现故障而造成短期停用时，则质量保证期和免费维修期相应顺延。如停用时间累计超过30天则质量保证期、免费保修期重新计算。</w:t>
      </w:r>
    </w:p>
    <w:p>
      <w:pPr>
        <w:pStyle w:val="null3"/>
        <w:jc w:val="both"/>
      </w:pPr>
      <w:r>
        <w:rPr>
          <w:sz w:val="21"/>
          <w:color w:val="000000"/>
        </w:rPr>
        <w:t>3、</w:t>
      </w:r>
      <w:r>
        <w:rPr>
          <w:sz w:val="21"/>
          <w:color w:val="000000"/>
        </w:rPr>
        <w:t>乙方所供货物须按厂家承诺实行</w:t>
      </w:r>
      <w:r>
        <w:rPr>
          <w:sz w:val="21"/>
          <w:color w:val="000000"/>
        </w:rPr>
        <w:t>“三包”，若发现本次采购的货物本身存在缺陷，乙方须无条件退货或者更换同类产品。</w:t>
      </w:r>
    </w:p>
    <w:p>
      <w:pPr>
        <w:pStyle w:val="null3"/>
        <w:jc w:val="both"/>
      </w:pPr>
      <w:r>
        <w:rPr>
          <w:sz w:val="21"/>
          <w:color w:val="000000"/>
        </w:rPr>
        <w:t>4、</w:t>
      </w:r>
      <w:r>
        <w:rPr>
          <w:sz w:val="21"/>
        </w:rPr>
        <w:t>在保用的期限内，系统产品货物出现故障的，无偿为甲方维修或者更换相应货物，并保证甲方的正常使用；</w:t>
      </w:r>
      <w:r>
        <w:rPr>
          <w:sz w:val="21"/>
          <w:color w:val="000000"/>
        </w:rPr>
        <w:t>乙方</w:t>
      </w:r>
      <w:r>
        <w:rPr>
          <w:sz w:val="21"/>
        </w:rPr>
        <w:t>应在接到故障通知后</w:t>
      </w:r>
      <w:r>
        <w:rPr>
          <w:sz w:val="21"/>
          <w:u w:val="single"/>
        </w:rPr>
        <w:t xml:space="preserve">    </w:t>
      </w:r>
      <w:r>
        <w:rPr>
          <w:sz w:val="21"/>
        </w:rPr>
        <w:t>小时之内响应，</w:t>
      </w:r>
      <w:r>
        <w:rPr>
          <w:sz w:val="21"/>
          <w:u w:val="single"/>
        </w:rPr>
        <w:t xml:space="preserve">    </w:t>
      </w:r>
      <w:r>
        <w:rPr>
          <w:sz w:val="21"/>
        </w:rPr>
        <w:t>小时内到现场，一般情况在</w:t>
      </w:r>
      <w:r>
        <w:rPr>
          <w:sz w:val="21"/>
          <w:u w:val="single"/>
        </w:rPr>
        <w:t xml:space="preserve">     </w:t>
      </w:r>
      <w:r>
        <w:rPr>
          <w:sz w:val="21"/>
        </w:rPr>
        <w:t>小时内须排除故障，特殊情况需与甲方说明情况，同时</w:t>
      </w:r>
      <w:r>
        <w:rPr>
          <w:sz w:val="21"/>
          <w:color w:val="000000"/>
        </w:rPr>
        <w:t>乙方</w:t>
      </w:r>
      <w:r>
        <w:rPr>
          <w:sz w:val="21"/>
        </w:rPr>
        <w:t>应在</w:t>
      </w:r>
      <w:r>
        <w:rPr>
          <w:sz w:val="21"/>
          <w:u w:val="single"/>
        </w:rPr>
        <w:t xml:space="preserve">    </w:t>
      </w:r>
      <w:r>
        <w:rPr>
          <w:sz w:val="21"/>
        </w:rPr>
        <w:t>小时内免费提供不低于故障货物规格型号档次的备用货物供甲方使用并提供代用货物，保证甲方的正常工作使用</w:t>
      </w:r>
      <w:r>
        <w:rPr>
          <w:sz w:val="21"/>
          <w:color w:val="000000"/>
        </w:rPr>
        <w:t>。</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2、进口产品必须具备原产地证明和商检局的检验证明及海关进口货物报关单。</w:t>
      </w:r>
      <w:r>
        <w:rPr>
          <w:sz w:val="21"/>
        </w:rPr>
        <w:t>甲方有权要求乙方（投标人）提供进口货物的报关单。</w:t>
      </w:r>
    </w:p>
    <w:p>
      <w:pPr>
        <w:pStyle w:val="null3"/>
        <w:jc w:val="both"/>
      </w:pPr>
      <w:r>
        <w:rPr>
          <w:sz w:val="21"/>
          <w:color w:val="000000"/>
        </w:rPr>
        <w:t>3、货物为原厂商未启封全新包装，具出厂合格证，序列号、包装箱号与出厂批号一致，并可追索查阅。所有随设备的附件必须齐全。</w:t>
      </w:r>
    </w:p>
    <w:p>
      <w:pPr>
        <w:pStyle w:val="null3"/>
        <w:jc w:val="both"/>
      </w:pPr>
      <w:r>
        <w:rPr>
          <w:sz w:val="21"/>
          <w:color w:val="000000"/>
        </w:rPr>
        <w:t>4、乙方应将关键主机设备的用户手册、保修手册、有关单证资料及配备件、随机工具等交付给甲方，使用操作及安全须知等重要资料应附有中文说明。</w:t>
      </w:r>
    </w:p>
    <w:p>
      <w:pPr>
        <w:pStyle w:val="null3"/>
        <w:jc w:val="both"/>
      </w:pPr>
      <w:r>
        <w:rPr>
          <w:sz w:val="21"/>
          <w:color w:val="00000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r>
        <w:rPr>
          <w:sz w:val="21"/>
          <w:color w:val="000000"/>
        </w:rPr>
        <w:t>。</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1、甲方应依合同规定时间内，向乙方支付货款，每拖延一天乙方可向甲方加收合同金额的2‰的违约金。</w:t>
      </w:r>
    </w:p>
    <w:p>
      <w:pPr>
        <w:pStyle w:val="null3"/>
        <w:jc w:val="both"/>
      </w:pPr>
      <w:r>
        <w:rPr>
          <w:sz w:val="21"/>
          <w:color w:val="000000"/>
        </w:rPr>
        <w:t>2、乙方若不能在合同规定期限内交货（不可抗力除外），按每天3‰货款总额赔偿给甲方，误期超过完工时间30天的，甲方可解除合同或是决定继续履行合同，若继续履行合同的乙方按照每天0.5%货款总额赔偿甲方损失，直至交货为止；解除合同的乙方在接到甲方通知后5个工作日内退回所收货款，同时支付货款总额的20％赔偿甲方损失，每推迟1天赔偿金额增加货款总额的0.5％；违约处罚不设上限。</w:t>
      </w:r>
    </w:p>
    <w:p>
      <w:pPr>
        <w:pStyle w:val="null3"/>
        <w:jc w:val="both"/>
      </w:pPr>
      <w:r>
        <w:rPr>
          <w:sz w:val="21"/>
          <w:color w:val="000000"/>
        </w:rPr>
        <w:t>3、乙方交付的货物不符合合同规</w:t>
      </w:r>
      <w:r>
        <w:rPr>
          <w:sz w:val="21"/>
        </w:rPr>
        <w:t>定的，甲方有权拒收并解除合同，乙方除向甲方退还预付款外，还应支付合同金额的</w:t>
      </w:r>
      <w:r>
        <w:rPr>
          <w:sz w:val="21"/>
        </w:rPr>
        <w:t>5%的违约金，并根据《中华人民共和国民法典》赔偿甲方所受损失。</w:t>
      </w:r>
    </w:p>
    <w:p>
      <w:pPr>
        <w:pStyle w:val="null3"/>
        <w:jc w:val="both"/>
      </w:pPr>
      <w:r>
        <w:rPr>
          <w:sz w:val="21"/>
        </w:rPr>
        <w:t>4、甲方无正当理由拒收货物、拒付货款的，甲方向乙方支付合同金额的5%的违约金，并根据《中华人民共和国民法典》赔偿乙方所受损失。</w:t>
      </w:r>
    </w:p>
    <w:p>
      <w:pPr>
        <w:pStyle w:val="null3"/>
        <w:jc w:val="both"/>
      </w:pPr>
      <w:r>
        <w:rPr>
          <w:sz w:val="21"/>
        </w:rPr>
        <w:t>5、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百分之五向甲方支付的违约金并赔偿因此给甲方造成的一切损失。</w:t>
      </w:r>
    </w:p>
    <w:p>
      <w:pPr>
        <w:pStyle w:val="null3"/>
        <w:jc w:val="both"/>
      </w:pPr>
      <w:r>
        <w:rPr>
          <w:sz w:val="21"/>
        </w:rPr>
        <w:t>6、在质保期内，乙方未按照本合同约定按时按质向甲方提供质保服务，甲方有权聘请第三方机构对此进行维修，若因此造成甲方损失的，乙方应全部予以承担，包括但不限于甲方聘请第三方机构所支付的费用、由此造成的损失等。同时，甲方有权要求乙方支付违约金按合同总价百分之五向甲方支付。乙方及其人员在向甲方提供产品、服务的过程中造成甲方或者第三方损害的，甲方有权要求乙方支付违约金按合同总价百分之五向甲方支付。同时乙方还应当承担由此造成的全部赔偿责任。</w:t>
      </w:r>
    </w:p>
    <w:p>
      <w:pPr>
        <w:pStyle w:val="null3"/>
        <w:jc w:val="both"/>
      </w:pPr>
      <w:r>
        <w:rPr>
          <w:sz w:val="21"/>
          <w:b/>
        </w:rPr>
        <w:t>十、争议的解决</w:t>
      </w:r>
    </w:p>
    <w:p>
      <w:pPr>
        <w:pStyle w:val="null3"/>
        <w:jc w:val="both"/>
      </w:pPr>
      <w:r>
        <w:rPr>
          <w:sz w:val="21"/>
        </w:rPr>
        <w:t>1、甲、乙双方在履行本合同过程中发生争议的，双方需要友好协商解决。协商不成，任何一方均可提交甲方所在地的法院诉讼解决。</w:t>
      </w:r>
    </w:p>
    <w:p>
      <w:pPr>
        <w:pStyle w:val="null3"/>
        <w:jc w:val="both"/>
      </w:pPr>
      <w:r>
        <w:rPr>
          <w:sz w:val="21"/>
          <w:b/>
        </w:rPr>
        <w:t>十一、不可抗力：</w:t>
      </w:r>
      <w:r>
        <w:rPr>
          <w:sz w:val="21"/>
        </w:rPr>
        <w:t>任何一方由于不可抗力原因不能履行合同时，应在不可抗力事件结束后</w:t>
      </w:r>
      <w:r>
        <w:rPr>
          <w:sz w:val="21"/>
        </w:rPr>
        <w:t>1日内</w:t>
      </w:r>
      <w:r>
        <w:rPr>
          <w:sz w:val="21"/>
          <w:color w:val="000000"/>
        </w:rPr>
        <w:t>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3、如一方地址、电话、传真号码有变更，应在变更当日内书面通知对方，否则应承担相应责任。</w:t>
      </w:r>
    </w:p>
    <w:p>
      <w:pPr>
        <w:pStyle w:val="null3"/>
        <w:jc w:val="both"/>
      </w:pPr>
      <w:r>
        <w:rPr>
          <w:sz w:val="21"/>
          <w:color w:val="000000"/>
        </w:rPr>
        <w:t>4、除甲方事先书面同意外，乙方不得部分或全部转让其应履行的合同项下的义务。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1、本合同在甲乙双方法人代表和其授权代表共同签字盖章后生效。</w:t>
      </w:r>
    </w:p>
    <w:p>
      <w:pPr>
        <w:pStyle w:val="null3"/>
        <w:jc w:val="both"/>
      </w:pPr>
      <w:r>
        <w:rPr>
          <w:sz w:val="21"/>
          <w:color w:val="000000"/>
        </w:rPr>
        <w:t>2、合同一式</w:t>
      </w:r>
      <w:r>
        <w:rPr>
          <w:sz w:val="21"/>
          <w:color w:val="000000"/>
          <w:u w:val="single"/>
        </w:rPr>
        <w:t xml:space="preserve"> </w:t>
      </w:r>
      <w:r>
        <w:rPr>
          <w:sz w:val="21"/>
          <w:color w:val="000000"/>
          <w:u w:val="single"/>
        </w:rPr>
        <w:t>肆</w:t>
      </w:r>
      <w:r>
        <w:rPr>
          <w:sz w:val="21"/>
          <w:color w:val="000000"/>
        </w:rPr>
        <w:t>份：甲乙双方各执壹份，采购监管部门执</w:t>
      </w:r>
      <w:r>
        <w:rPr>
          <w:sz w:val="21"/>
          <w:color w:val="000000"/>
          <w:u w:val="single"/>
        </w:rPr>
        <w:t>壹</w:t>
      </w:r>
      <w:r>
        <w:rPr>
          <w:sz w:val="21"/>
          <w:color w:val="000000"/>
        </w:rPr>
        <w:t>份，广东招标采购有限公司执</w:t>
      </w:r>
      <w:r>
        <w:rPr>
          <w:sz w:val="21"/>
          <w:color w:val="000000"/>
          <w:u w:val="single"/>
        </w:rPr>
        <w:t>壹</w:t>
      </w:r>
      <w:r>
        <w:rPr>
          <w:sz w:val="21"/>
          <w:color w:val="000000"/>
        </w:rPr>
        <w:t>份。</w:t>
      </w:r>
    </w:p>
    <w:p>
      <w:pPr>
        <w:pStyle w:val="null3"/>
        <w:ind w:left="5685"/>
        <w:jc w:val="both"/>
      </w:pPr>
      <w:r>
        <w:rPr>
          <w:sz w:val="21"/>
          <w:b/>
          <w:color w:val="000000"/>
        </w:rPr>
        <w:t>甲方（盖章）：</w:t>
      </w:r>
      <w:r>
        <w:rPr>
          <w:sz w:val="21"/>
          <w:b/>
          <w:color w:val="000000"/>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乙方（盖章）：</w:t>
      </w:r>
    </w:p>
    <w:p>
      <w:pPr>
        <w:pStyle w:val="null3"/>
        <w:ind w:left="5685"/>
        <w:jc w:val="left"/>
      </w:pPr>
      <w:r>
        <w:rPr>
          <w:sz w:val="21"/>
          <w:b/>
          <w:color w:val="000000"/>
        </w:rPr>
        <w:t>地址：</w:t>
      </w:r>
      <w:r>
        <w:rPr>
          <w:sz w:val="21"/>
          <w:b/>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地址：</w:t>
      </w:r>
    </w:p>
    <w:p>
      <w:pPr>
        <w:pStyle w:val="null3"/>
        <w:ind w:left="5685"/>
        <w:jc w:val="left"/>
      </w:pPr>
      <w:r>
        <w:rPr>
          <w:sz w:val="21"/>
          <w:b/>
          <w:color w:val="000000"/>
        </w:rPr>
        <w:t>法人代表签字：</w:t>
      </w:r>
      <w:r>
        <w:rPr>
          <w:sz w:val="21"/>
          <w:b/>
          <w:color w:val="000000"/>
        </w:rPr>
        <w:t xml:space="preserve">                            </w:t>
      </w:r>
      <w:r>
        <w:rPr>
          <w:sz w:val="21"/>
          <w:b/>
          <w:color w:val="000000"/>
        </w:rPr>
        <w:t>法人代表签字：</w:t>
      </w:r>
      <w:r>
        <w:rPr>
          <w:sz w:val="21"/>
          <w:b/>
          <w:color w:val="000000"/>
        </w:rPr>
        <w:t xml:space="preserve">  </w:t>
      </w:r>
    </w:p>
    <w:p>
      <w:pPr>
        <w:pStyle w:val="null3"/>
        <w:ind w:left="6120"/>
        <w:jc w:val="both"/>
      </w:pPr>
      <w:r>
        <w:rPr>
          <w:sz w:val="21"/>
          <w:b/>
          <w:color w:val="000000"/>
        </w:rPr>
        <w:t>开户银行：</w:t>
      </w:r>
      <w:r>
        <w:rPr>
          <w:sz w:val="21"/>
          <w:b/>
          <w:color w:val="000000"/>
        </w:rPr>
        <w:t xml:space="preserve">      </w:t>
      </w:r>
      <w:r>
        <w:rPr>
          <w:sz w:val="21"/>
          <w:b/>
        </w:rPr>
        <w:t xml:space="preserve">                            </w:t>
      </w:r>
      <w:r>
        <w:rPr>
          <w:sz w:val="21"/>
          <w:b/>
          <w:color w:val="000000"/>
        </w:rPr>
        <w:t>开户银行：</w:t>
      </w:r>
    </w:p>
    <w:p>
      <w:pPr>
        <w:pStyle w:val="null3"/>
        <w:jc w:val="both"/>
      </w:pPr>
      <w:r>
        <w:rPr>
          <w:sz w:val="21"/>
          <w:b/>
        </w:rPr>
        <w:t>开户银行账号：</w:t>
      </w:r>
      <w:r>
        <w:rPr>
          <w:sz w:val="21"/>
          <w:b/>
        </w:rPr>
        <w:t xml:space="preserve">           </w:t>
      </w:r>
      <w:r>
        <w:rPr>
          <w:sz w:val="21"/>
          <w:b/>
        </w:rPr>
        <w:t xml:space="preserve">             </w:t>
      </w:r>
      <w:r>
        <w:rPr>
          <w:sz w:val="21"/>
          <w:b/>
        </w:rPr>
        <w:t xml:space="preserve">   </w:t>
      </w:r>
      <w:r>
        <w:rPr>
          <w:sz w:val="21"/>
          <w:b/>
          <w:color w:val="000000"/>
        </w:rPr>
        <w:t>开户银行账号：</w:t>
      </w:r>
    </w:p>
    <w:p>
      <w:pPr>
        <w:pStyle w:val="null3"/>
        <w:jc w:val="both"/>
      </w:pP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r>
        <w:rPr>
          <w:sz w:val="21"/>
          <w:b/>
          <w:color w:val="000000"/>
        </w:rPr>
        <w:t xml:space="preserve">         </w:t>
      </w: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center"/>
      </w:pPr>
      <w:r>
        <w:rPr>
          <w:sz w:val="44"/>
          <w:b/>
          <w:color w:val="000000"/>
        </w:rPr>
        <w:t>政</w:t>
      </w:r>
      <w:r>
        <w:rPr>
          <w:sz w:val="44"/>
          <w:b/>
          <w:color w:val="000000"/>
        </w:rPr>
        <w:t>府</w:t>
      </w:r>
      <w:r>
        <w:rPr>
          <w:sz w:val="44"/>
          <w:b/>
          <w:color w:val="000000"/>
        </w:rPr>
        <w:t>采</w:t>
      </w:r>
      <w:r>
        <w:rPr>
          <w:sz w:val="44"/>
          <w:b/>
          <w:color w:val="000000"/>
        </w:rPr>
        <w:t>购</w:t>
      </w:r>
      <w:r>
        <w:rPr>
          <w:sz w:val="44"/>
          <w:b/>
          <w:color w:val="000000"/>
        </w:rPr>
        <w:t>合</w:t>
      </w:r>
      <w:r>
        <w:rPr>
          <w:sz w:val="44"/>
          <w:b/>
          <w:color w:val="000000"/>
        </w:rPr>
        <w:t>同</w:t>
      </w:r>
      <w:r>
        <w:rPr>
          <w:sz w:val="44"/>
          <w:b/>
          <w:color w:val="000000"/>
        </w:rPr>
        <w:t>书</w:t>
      </w:r>
    </w:p>
    <w:p>
      <w:pPr>
        <w:pStyle w:val="null3"/>
        <w:jc w:val="center"/>
      </w:pPr>
      <w:r>
        <w:rPr>
          <w:sz w:val="44"/>
          <w:b/>
          <w:color w:val="000000"/>
        </w:rPr>
        <w:t>（货物类）</w:t>
      </w:r>
    </w:p>
    <w:p>
      <w:pPr>
        <w:pStyle w:val="null3"/>
        <w:jc w:val="both"/>
      </w:pPr>
      <w:r>
        <w:rPr>
          <w:sz w:val="32"/>
          <w:b/>
          <w:color w:val="000000"/>
        </w:rPr>
        <w:t>招标编号：</w:t>
      </w:r>
      <w:r>
        <w:rPr>
          <w:sz w:val="32"/>
          <w:b/>
          <w:color w:val="000000"/>
          <w:u w:val="single"/>
        </w:rPr>
        <w:t>202506HG815</w:t>
      </w:r>
      <w:r>
        <w:rPr>
          <w:sz w:val="24"/>
          <w:b/>
          <w:u w:val="single"/>
        </w:rPr>
        <w:t xml:space="preserve"> </w:t>
      </w:r>
      <w:r>
        <w:rPr>
          <w:sz w:val="24"/>
          <w:b/>
        </w:rPr>
        <w:t xml:space="preserve"> </w:t>
      </w:r>
    </w:p>
    <w:p>
      <w:pPr>
        <w:pStyle w:val="null3"/>
        <w:ind w:left="2220"/>
        <w:jc w:val="both"/>
      </w:pPr>
      <w:r>
        <w:rPr>
          <w:sz w:val="32"/>
          <w:b/>
          <w:color w:val="000000"/>
        </w:rPr>
        <w:t>项目名称：</w:t>
      </w:r>
      <w:r>
        <w:rPr>
          <w:sz w:val="32"/>
          <w:b/>
          <w:color w:val="000000"/>
          <w:u w:val="single"/>
        </w:rPr>
        <w:t>蕉岭人民医院医疗设备采购</w:t>
      </w:r>
    </w:p>
    <w:p>
      <w:pPr>
        <w:pStyle w:val="null3"/>
        <w:jc w:val="both"/>
      </w:pPr>
      <w:r>
        <w:rPr>
          <w:sz w:val="18"/>
        </w:rPr>
        <w:t xml:space="preserve">      </w:t>
      </w:r>
      <w:r>
        <w:rPr>
          <w:sz w:val="32"/>
          <w:b/>
          <w:color w:val="000000"/>
        </w:rPr>
        <w:t xml:space="preserve"> </w:t>
      </w:r>
      <w:r>
        <w:rPr>
          <w:sz w:val="32"/>
          <w:b/>
          <w:color w:val="000000"/>
        </w:rPr>
        <w:t>包组号：</w:t>
      </w:r>
      <w:r>
        <w:rPr>
          <w:sz w:val="32"/>
          <w:b/>
          <w:color w:val="000000"/>
          <w:u w:val="single"/>
        </w:rPr>
        <w:t>包</w:t>
      </w:r>
      <w:r>
        <w:rPr>
          <w:sz w:val="32"/>
          <w:b/>
          <w:color w:val="000000"/>
          <w:u w:val="single"/>
        </w:rPr>
        <w:t>2</w:t>
      </w:r>
      <w:r>
        <w:rPr>
          <w:sz w:val="32"/>
          <w:b/>
          <w:color w:val="000000"/>
          <w:u w:val="single"/>
        </w:rPr>
        <w:t>（强脉冲光治疗仪）</w:t>
      </w:r>
    </w:p>
    <w:p>
      <w:pPr>
        <w:pStyle w:val="null3"/>
        <w:jc w:val="both"/>
      </w:pPr>
      <w:r>
        <w:rPr>
          <w:sz w:val="21"/>
          <w:b/>
          <w:color w:val="000000"/>
        </w:rPr>
        <w:t>甲</w:t>
      </w:r>
      <w:r>
        <w:rPr>
          <w:sz w:val="21"/>
          <w:b/>
          <w:color w:val="000000"/>
        </w:rPr>
        <w:t xml:space="preserve">    </w:t>
      </w:r>
      <w:r>
        <w:rPr>
          <w:sz w:val="21"/>
          <w:b/>
          <w:color w:val="000000"/>
        </w:rPr>
        <w:t>方：</w:t>
      </w:r>
      <w:r>
        <w:rPr>
          <w:sz w:val="21"/>
          <w:b/>
          <w:u w:val="single"/>
        </w:rPr>
        <w:t xml:space="preserve"> </w:t>
      </w:r>
      <w:r>
        <w:rPr>
          <w:sz w:val="21"/>
          <w:b/>
          <w:u w:val="single"/>
        </w:rPr>
        <w:t xml:space="preserve">               </w:t>
      </w:r>
      <w:r>
        <w:rPr>
          <w:sz w:val="21"/>
          <w:b/>
          <w:u w:val="single"/>
        </w:rPr>
        <w:t xml:space="preserve">    </w:t>
      </w:r>
    </w:p>
    <w:p>
      <w:pPr>
        <w:pStyle w:val="null3"/>
        <w:jc w:val="both"/>
      </w:pPr>
      <w:r>
        <w:rPr>
          <w:sz w:val="21"/>
          <w:color w:val="000000"/>
        </w:rPr>
        <w:t>电</w:t>
      </w:r>
      <w:r>
        <w:rPr>
          <w:sz w:val="21"/>
          <w:color w:val="000000"/>
        </w:rPr>
        <w:t xml:space="preserve">    </w:t>
      </w:r>
      <w:r>
        <w:rPr>
          <w:sz w:val="21"/>
          <w:color w:val="000000"/>
        </w:rPr>
        <w:t>话：</w:t>
      </w:r>
      <w:r>
        <w:rPr>
          <w:sz w:val="21"/>
        </w:rPr>
        <w:t xml:space="preserve">         </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rPr>
        <w:t xml:space="preserve">        </w:t>
      </w:r>
      <w:r>
        <w:rPr>
          <w:sz w:val="21"/>
          <w:color w:val="000000"/>
        </w:rPr>
        <w:t xml:space="preserve"> </w:t>
      </w:r>
      <w:r>
        <w:rPr>
          <w:sz w:val="21"/>
          <w:color w:val="000000"/>
        </w:rPr>
        <w:t>地址：</w:t>
      </w:r>
    </w:p>
    <w:p>
      <w:pPr>
        <w:pStyle w:val="null3"/>
        <w:jc w:val="left"/>
      </w:pPr>
      <w:r>
        <w:rPr>
          <w:sz w:val="21"/>
          <w:b/>
          <w:color w:val="000000"/>
        </w:rPr>
        <w:t>乙</w:t>
      </w:r>
      <w:r>
        <w:rPr>
          <w:sz w:val="21"/>
          <w:b/>
          <w:color w:val="000000"/>
        </w:rPr>
        <w:t xml:space="preserve">   </w:t>
      </w:r>
      <w:r>
        <w:rPr>
          <w:sz w:val="21"/>
          <w:b/>
          <w:color w:val="000000"/>
        </w:rPr>
        <w:t>方：</w:t>
      </w:r>
      <w:r>
        <w:rPr>
          <w:sz w:val="21"/>
          <w:b/>
          <w:u w:val="single"/>
        </w:rPr>
        <w:t xml:space="preserve">                      </w:t>
      </w:r>
    </w:p>
    <w:p>
      <w:pPr>
        <w:pStyle w:val="null3"/>
        <w:jc w:val="left"/>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地址：</w:t>
      </w:r>
    </w:p>
    <w:p>
      <w:pPr>
        <w:pStyle w:val="null3"/>
        <w:jc w:val="left"/>
      </w:pPr>
      <w:r>
        <w:rPr>
          <w:sz w:val="21"/>
          <w:color w:val="000000"/>
        </w:rPr>
        <w:t>项目名称：</w:t>
      </w:r>
      <w:r>
        <w:rPr>
          <w:sz w:val="21"/>
          <w:color w:val="000000"/>
        </w:rPr>
        <w:t>蕉岭人民医院医疗设备采购</w:t>
      </w:r>
    </w:p>
    <w:p>
      <w:pPr>
        <w:pStyle w:val="null3"/>
        <w:jc w:val="both"/>
      </w:pPr>
      <w:r>
        <w:rPr>
          <w:sz w:val="21"/>
          <w:color w:val="000000"/>
        </w:rPr>
        <w:t>招标编号：</w:t>
      </w:r>
      <w:r>
        <w:rPr>
          <w:sz w:val="21"/>
          <w:color w:val="000000"/>
        </w:rPr>
        <w:t>202506HG815</w:t>
      </w:r>
      <w:r>
        <w:rPr>
          <w:sz w:val="21"/>
        </w:rPr>
        <w:t xml:space="preserve"> </w:t>
      </w:r>
    </w:p>
    <w:p>
      <w:pPr>
        <w:pStyle w:val="null3"/>
        <w:jc w:val="both"/>
      </w:pPr>
      <w:r>
        <w:rPr>
          <w:sz w:val="21"/>
          <w:color w:val="000000"/>
        </w:rPr>
        <w:t xml:space="preserve">    </w:t>
      </w:r>
      <w:r>
        <w:rPr>
          <w:sz w:val="21"/>
          <w:color w:val="000000"/>
        </w:rPr>
        <w:t>根据</w:t>
      </w:r>
      <w:r>
        <w:rPr>
          <w:sz w:val="21"/>
          <w:u w:val="single"/>
        </w:rPr>
        <w:t xml:space="preserve"> </w:t>
      </w:r>
      <w:r>
        <w:rPr>
          <w:sz w:val="21"/>
          <w:color w:val="000000"/>
          <w:u w:val="single"/>
        </w:rPr>
        <w:t>蕉岭人民医院医疗设备采购</w:t>
      </w:r>
      <w:r>
        <w:rPr>
          <w:sz w:val="21"/>
          <w:color w:val="000000"/>
          <w:u w:val="single"/>
        </w:rPr>
        <w:t>项目</w:t>
      </w:r>
      <w:r>
        <w:rPr>
          <w:sz w:val="21"/>
          <w:color w:val="000000"/>
        </w:rPr>
        <w:t>的采购结果，按照《中华人民共和国政府采购法》</w:t>
      </w:r>
      <w:r>
        <w:rPr>
          <w:sz w:val="21"/>
        </w:rPr>
        <w:t>、《中华人民共和国民法典》的规定，</w:t>
      </w:r>
      <w:r>
        <w:rPr>
          <w:sz w:val="21"/>
        </w:rPr>
        <w:t>经双方协商，</w:t>
      </w:r>
      <w:r>
        <w:rPr>
          <w:sz w:val="21"/>
        </w:rPr>
        <w:t>本着平等互利和诚实信用的原则，</w:t>
      </w:r>
      <w:r>
        <w:rPr>
          <w:sz w:val="21"/>
        </w:rPr>
        <w:t>一致同意签订本合同如下。</w:t>
      </w:r>
    </w:p>
    <w:p>
      <w:pPr>
        <w:pStyle w:val="null3"/>
        <w:jc w:val="both"/>
      </w:pPr>
      <w:r>
        <w:rPr>
          <w:sz w:val="21"/>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06"/>
        <w:gridCol w:w="2003"/>
        <w:gridCol w:w="936"/>
        <w:gridCol w:w="988"/>
        <w:gridCol w:w="725"/>
        <w:gridCol w:w="632"/>
        <w:gridCol w:w="1147"/>
        <w:gridCol w:w="1265"/>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总金额</w:t>
            </w:r>
            <w:r>
              <w:rPr>
                <w:sz w:val="21"/>
                <w:color w:val="000000"/>
              </w:rPr>
              <w:t>(元)</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w:t>
            </w:r>
            <w:r>
              <w:rPr>
                <w:sz w:val="21"/>
                <w:color w:val="000000"/>
                <w:u w:val="single"/>
              </w:rPr>
              <w:t xml:space="preserve">    </w:t>
            </w:r>
            <w:r>
              <w:rPr>
                <w:sz w:val="21"/>
                <w:color w:val="000000"/>
                <w:u w:val="single"/>
              </w:rPr>
              <w:t>元</w:t>
            </w:r>
            <w:r>
              <w:rPr>
                <w:sz w:val="21"/>
                <w:color w:val="000000"/>
                <w:u w:val="single"/>
              </w:rPr>
              <w:t xml:space="preserve">   </w:t>
            </w:r>
            <w:r>
              <w:rPr>
                <w:sz w:val="21"/>
                <w:color w:val="000000"/>
              </w:rPr>
              <w:t>；</w:t>
            </w:r>
            <w:r>
              <w:rPr>
                <w:sz w:val="21"/>
                <w:color w:val="000000"/>
              </w:rPr>
              <w:t xml:space="preserve">    </w:t>
            </w:r>
            <w:r>
              <w:rPr>
                <w:sz w:val="21"/>
                <w:color w:val="000000"/>
              </w:rPr>
              <w:t>大写：</w:t>
            </w:r>
            <w:r>
              <w:rPr>
                <w:sz w:val="21"/>
                <w:color w:val="000000"/>
                <w:u w:val="single"/>
              </w:rPr>
              <w:t>人民币</w:t>
            </w:r>
            <w:r>
              <w:rPr>
                <w:sz w:val="21"/>
                <w:color w:val="000000"/>
                <w:u w:val="single"/>
              </w:rPr>
              <w:t xml:space="preserve">   </w:t>
            </w:r>
            <w:r>
              <w:rPr>
                <w:sz w:val="21"/>
                <w:color w:val="000000"/>
                <w:u w:val="single"/>
              </w:rPr>
              <w:t>元整</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u w:val="single"/>
        </w:rPr>
        <w:t>人民币</w:t>
      </w:r>
      <w:r>
        <w:rPr>
          <w:sz w:val="21"/>
          <w:color w:val="000000"/>
          <w:u w:val="single"/>
        </w:rPr>
        <w:t xml:space="preserve">     </w:t>
      </w:r>
      <w:r>
        <w:rPr>
          <w:sz w:val="21"/>
          <w:color w:val="000000"/>
        </w:rPr>
        <w:t>元（</w:t>
      </w:r>
      <w:r>
        <w:rPr>
          <w:sz w:val="21"/>
          <w:color w:val="000000"/>
        </w:rPr>
        <w:t>¥</w:t>
      </w:r>
      <w:r>
        <w:rPr>
          <w:sz w:val="21"/>
          <w:u w:val="single"/>
        </w:rPr>
        <w:t xml:space="preserve">    </w:t>
      </w:r>
      <w:r>
        <w:rPr>
          <w:sz w:val="21"/>
          <w:color w:val="000000"/>
        </w:rPr>
        <w:t>）</w:t>
      </w:r>
    </w:p>
    <w:p>
      <w:pPr>
        <w:pStyle w:val="null3"/>
        <w:jc w:val="both"/>
      </w:pPr>
      <w:r>
        <w:rPr>
          <w:sz w:val="21"/>
          <w:b/>
          <w:color w:val="000000"/>
        </w:rPr>
        <w:t>三、设备要求</w:t>
      </w:r>
    </w:p>
    <w:p>
      <w:pPr>
        <w:pStyle w:val="null3"/>
        <w:ind w:left="15"/>
        <w:jc w:val="both"/>
      </w:pPr>
      <w:r>
        <w:rPr>
          <w:sz w:val="21"/>
          <w:color w:val="000000"/>
        </w:rPr>
        <w:t>1、货物为原制造商制造的全新产品，整机无污染，无侵权行为、表面无划损、无任何缺陷隐患，在中国境内可依常规安全合法使用。</w:t>
      </w:r>
    </w:p>
    <w:p>
      <w:pPr>
        <w:pStyle w:val="null3"/>
        <w:jc w:val="both"/>
      </w:pPr>
      <w:r>
        <w:rPr>
          <w:sz w:val="21"/>
          <w:color w:val="000000"/>
        </w:rPr>
        <w:t>2、交付验收标准</w:t>
      </w:r>
      <w:r>
        <w:rPr>
          <w:sz w:val="21"/>
          <w:color w:val="000000"/>
        </w:rPr>
        <w:t>依次序对照适用标准为：</w:t>
      </w:r>
      <w:r>
        <w:rPr>
          <w:sz w:val="21"/>
          <w:color w:val="000000"/>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color w:val="000000"/>
        </w:rPr>
        <w:t>3、如提供进口产品必须具备原产地证明和商检局的检验证明及海关进货物报关单。</w:t>
      </w:r>
    </w:p>
    <w:p>
      <w:pPr>
        <w:pStyle w:val="null3"/>
        <w:jc w:val="both"/>
      </w:pPr>
      <w:r>
        <w:rPr>
          <w:sz w:val="21"/>
          <w:color w:val="000000"/>
        </w:rPr>
        <w:t>4、货物为原厂商未启封全新包装，具出厂合格证，序列号、包装箱号与出厂批号一致，并可追索查阅。</w:t>
      </w:r>
    </w:p>
    <w:p>
      <w:pPr>
        <w:pStyle w:val="null3"/>
        <w:ind w:left="15"/>
        <w:jc w:val="both"/>
      </w:pPr>
      <w:r>
        <w:rPr>
          <w:sz w:val="21"/>
          <w:color w:val="000000"/>
        </w:rPr>
        <w:t>5、乙方应将关键主机设备的用户手册、保修手册、有关单证资料及配备件、随机工具等交付给甲方，使用操作及安全须知等重要资料应附有中文说明</w:t>
      </w:r>
      <w:r>
        <w:rPr>
          <w:sz w:val="21"/>
          <w:color w:val="000000"/>
        </w:rPr>
        <w:t>。</w:t>
      </w:r>
    </w:p>
    <w:p>
      <w:pPr>
        <w:pStyle w:val="null3"/>
        <w:jc w:val="both"/>
      </w:pPr>
      <w:r>
        <w:rPr>
          <w:sz w:val="21"/>
          <w:b/>
          <w:color w:val="000000"/>
        </w:rPr>
        <w:t>四、交货期、交货方式及交货地点</w:t>
      </w:r>
    </w:p>
    <w:p>
      <w:pPr>
        <w:pStyle w:val="null3"/>
        <w:jc w:val="both"/>
      </w:pPr>
      <w:r>
        <w:rPr>
          <w:sz w:val="21"/>
          <w:color w:val="000000"/>
        </w:rPr>
        <w:t>1、交货时间、安装调试时间：</w:t>
      </w:r>
      <w:r>
        <w:rPr>
          <w:sz w:val="21"/>
          <w:color w:val="000000"/>
          <w:u w:val="single"/>
        </w:rPr>
        <w:t xml:space="preserve"> </w:t>
      </w:r>
      <w:r>
        <w:rPr>
          <w:sz w:val="21"/>
          <w:color w:val="000000"/>
          <w:u w:val="single"/>
        </w:rPr>
        <w:t>自签订合同之日起</w:t>
      </w:r>
      <w:r>
        <w:rPr>
          <w:sz w:val="21"/>
          <w:color w:val="000000"/>
          <w:u w:val="single"/>
        </w:rPr>
        <w:t>90</w:t>
      </w:r>
      <w:r>
        <w:rPr>
          <w:sz w:val="21"/>
          <w:color w:val="000000"/>
          <w:u w:val="single"/>
        </w:rPr>
        <w:t>个</w:t>
      </w:r>
      <w:r>
        <w:rPr>
          <w:sz w:val="21"/>
          <w:color w:val="000000"/>
          <w:u w:val="single"/>
        </w:rPr>
        <w:t>日历日内</w:t>
      </w:r>
      <w:r>
        <w:rPr>
          <w:sz w:val="21"/>
          <w:color w:val="000000"/>
          <w:u w:val="single"/>
        </w:rPr>
        <w:t>完成并通过验收</w:t>
      </w:r>
      <w:r>
        <w:rPr>
          <w:sz w:val="21"/>
          <w:color w:val="000000"/>
          <w:u w:val="single"/>
        </w:rPr>
        <w:t xml:space="preserve">  </w:t>
      </w:r>
      <w:r>
        <w:rPr>
          <w:sz w:val="21"/>
          <w:color w:val="000000"/>
        </w:rPr>
        <w:t>；</w:t>
      </w:r>
    </w:p>
    <w:p>
      <w:pPr>
        <w:pStyle w:val="null3"/>
        <w:jc w:val="both"/>
      </w:pPr>
      <w:r>
        <w:rPr>
          <w:sz w:val="21"/>
          <w:color w:val="000000"/>
        </w:rPr>
        <w:t>2、交货地点：</w:t>
      </w:r>
      <w:r>
        <w:rPr>
          <w:sz w:val="21"/>
          <w:u w:val="single"/>
        </w:rPr>
        <w:t xml:space="preserve">  </w:t>
      </w:r>
      <w:r>
        <w:rPr>
          <w:sz w:val="21"/>
          <w:color w:val="000000"/>
          <w:u w:val="single"/>
        </w:rPr>
        <w:t>蕉岭人民医院</w:t>
      </w:r>
      <w:r>
        <w:rPr>
          <w:sz w:val="21"/>
          <w:u w:val="single"/>
        </w:rPr>
        <w:t xml:space="preserve">  </w:t>
      </w:r>
      <w:r>
        <w:rPr>
          <w:sz w:val="21"/>
          <w:color w:val="000000"/>
        </w:rPr>
        <w:t>。</w:t>
      </w:r>
    </w:p>
    <w:p>
      <w:pPr>
        <w:pStyle w:val="null3"/>
        <w:jc w:val="both"/>
      </w:pPr>
      <w:r>
        <w:rPr>
          <w:sz w:val="21"/>
          <w:b/>
          <w:color w:val="000000"/>
        </w:rPr>
        <w:t>五、付款方式</w:t>
      </w:r>
    </w:p>
    <w:p>
      <w:pPr>
        <w:pStyle w:val="null3"/>
        <w:jc w:val="both"/>
      </w:pPr>
      <w:r>
        <w:rPr>
          <w:sz w:val="21"/>
        </w:rPr>
        <w:t>1、</w:t>
      </w:r>
      <w:r>
        <w:rPr>
          <w:sz w:val="21"/>
        </w:rPr>
        <w:t>签订合同设备到货安装完毕进行操作培训使用验收</w:t>
      </w:r>
      <w:r>
        <w:rPr>
          <w:sz w:val="21"/>
        </w:rPr>
        <w:t>合格</w:t>
      </w:r>
      <w:r>
        <w:rPr>
          <w:sz w:val="21"/>
        </w:rPr>
        <w:t>后</w:t>
      </w:r>
      <w:r>
        <w:rPr>
          <w:sz w:val="21"/>
        </w:rPr>
        <w:t>30个日历日内采购人向中标供应商支付合同总价的90%；</w:t>
      </w:r>
      <w:r>
        <w:rPr>
          <w:sz w:val="21"/>
        </w:rPr>
        <w:t>从第一次付款之日算起满</w:t>
      </w:r>
      <w:r>
        <w:rPr>
          <w:sz w:val="21"/>
        </w:rPr>
        <w:t>1年后30个日历日内付清合同总价的10%余款（不计利息）</w:t>
      </w:r>
      <w:r>
        <w:rPr>
          <w:sz w:val="21"/>
        </w:rPr>
        <w:t>。</w:t>
      </w:r>
    </w:p>
    <w:p>
      <w:pPr>
        <w:pStyle w:val="null3"/>
        <w:jc w:val="both"/>
      </w:pPr>
      <w:r>
        <w:rPr>
          <w:sz w:val="21"/>
          <w:color w:val="000000"/>
        </w:rPr>
        <w:t>2、付款方式：银行转账支付。</w:t>
      </w:r>
    </w:p>
    <w:p>
      <w:pPr>
        <w:pStyle w:val="null3"/>
        <w:jc w:val="both"/>
      </w:pPr>
      <w:r>
        <w:rPr>
          <w:sz w:val="21"/>
          <w:color w:val="000000"/>
        </w:rPr>
        <w:t>3、甲方第一次支付货款时，乙方应向甲方提供所订合同金额的全额正式发票</w:t>
      </w:r>
      <w:r>
        <w:rPr>
          <w:sz w:val="21"/>
          <w:color w:val="000000"/>
        </w:rPr>
        <w:t>（含货物款发票、货物安装费发票及有关服务发票</w:t>
      </w:r>
      <w:r>
        <w:rPr>
          <w:sz w:val="21"/>
          <w:color w:val="000000"/>
        </w:rPr>
        <w:t>）。乙方开具的发票必须真实、合法、有效、且符合《中华人民共和国发票管理办法》中所规定的相关条款，并且发票可在相应网站上查询真伪。否则，由乙方承担相应的法律责任。</w:t>
      </w:r>
      <w:r>
        <w:rPr>
          <w:sz w:val="21"/>
          <w:color w:val="000000"/>
        </w:rPr>
        <w:t>若乙方未能向甲方提供国家税务局监制的正式发票，甲方有权暂停付款，直至乙方提供完毕国家税务局监制的正式发票为止。同时在此期间，乙方不得追究甲方逾期付款的责任。</w:t>
      </w:r>
    </w:p>
    <w:p>
      <w:pPr>
        <w:pStyle w:val="null3"/>
        <w:jc w:val="both"/>
      </w:pPr>
      <w:r>
        <w:rPr>
          <w:sz w:val="21"/>
          <w:b/>
          <w:color w:val="000000"/>
        </w:rPr>
        <w:t>六、</w:t>
      </w:r>
      <w:r>
        <w:rPr>
          <w:sz w:val="21"/>
          <w:color w:val="000000"/>
        </w:rPr>
        <w:t>免费保修期</w:t>
      </w:r>
      <w:r>
        <w:rPr>
          <w:sz w:val="21"/>
          <w:b/>
          <w:color w:val="000000"/>
        </w:rPr>
        <w:t>及售后服务要求</w:t>
      </w:r>
    </w:p>
    <w:p>
      <w:pPr>
        <w:pStyle w:val="null3"/>
        <w:jc w:val="both"/>
      </w:pPr>
      <w:r>
        <w:rPr>
          <w:sz w:val="21"/>
          <w:color w:val="000000"/>
        </w:rPr>
        <w:t>1、本合同的免费保修期为</w:t>
      </w:r>
      <w:r>
        <w:rPr>
          <w:sz w:val="21"/>
          <w:u w:val="single"/>
        </w:rPr>
        <w:t xml:space="preserve"> </w:t>
      </w:r>
      <w:r>
        <w:rPr>
          <w:sz w:val="21"/>
          <w:u w:val="single"/>
        </w:rPr>
        <w:t xml:space="preserve">   </w:t>
      </w:r>
      <w:r>
        <w:rPr>
          <w:sz w:val="21"/>
          <w:u w:val="single"/>
        </w:rPr>
        <w:t xml:space="preserve"> </w:t>
      </w:r>
      <w:r>
        <w:rPr>
          <w:sz w:val="21"/>
          <w:color w:val="000000"/>
        </w:rPr>
        <w:t>年，</w:t>
      </w:r>
      <w:r>
        <w:rPr>
          <w:sz w:val="21"/>
          <w:color w:val="000000"/>
        </w:rPr>
        <w:t>终身维护，在</w:t>
      </w:r>
      <w:r>
        <w:rPr>
          <w:sz w:val="21"/>
          <w:color w:val="000000"/>
        </w:rPr>
        <w:t>免费保修期</w:t>
      </w:r>
      <w:r>
        <w:rPr>
          <w:sz w:val="21"/>
          <w:color w:val="000000"/>
        </w:rPr>
        <w:t>内</w:t>
      </w:r>
      <w:r>
        <w:rPr>
          <w:sz w:val="21"/>
          <w:color w:val="000000"/>
        </w:rPr>
        <w:t>乙方</w:t>
      </w:r>
      <w:r>
        <w:rPr>
          <w:sz w:val="21"/>
          <w:color w:val="000000"/>
        </w:rPr>
        <w:t>免费提供货物正常使用情况下的维修及保养服务</w:t>
      </w:r>
      <w:r>
        <w:rPr>
          <w:sz w:val="21"/>
          <w:color w:val="000000"/>
        </w:rPr>
        <w:t>。</w:t>
      </w:r>
    </w:p>
    <w:p>
      <w:pPr>
        <w:pStyle w:val="null3"/>
        <w:jc w:val="both"/>
      </w:pPr>
      <w:r>
        <w:rPr>
          <w:sz w:val="21"/>
          <w:color w:val="000000"/>
        </w:rPr>
        <w:t>2、免费保修期内，如设备或零部件因非人为因素出现故障而造成短期停用时，则质量保证期和免费维修期相应顺延。如停用时间累计超过30天则质量保证期、免费保修期重新计算。</w:t>
      </w:r>
    </w:p>
    <w:p>
      <w:pPr>
        <w:pStyle w:val="null3"/>
        <w:jc w:val="both"/>
      </w:pPr>
      <w:r>
        <w:rPr>
          <w:sz w:val="21"/>
          <w:color w:val="000000"/>
        </w:rPr>
        <w:t>3、</w:t>
      </w:r>
      <w:r>
        <w:rPr>
          <w:sz w:val="21"/>
          <w:color w:val="000000"/>
        </w:rPr>
        <w:t>乙方所供货物须按厂家承诺实行</w:t>
      </w:r>
      <w:r>
        <w:rPr>
          <w:sz w:val="21"/>
          <w:color w:val="000000"/>
        </w:rPr>
        <w:t>“三包”，若发现本次采购的货物本身存在缺陷，乙方须无条件退货或者更换同类产品。</w:t>
      </w:r>
    </w:p>
    <w:p>
      <w:pPr>
        <w:pStyle w:val="null3"/>
        <w:jc w:val="both"/>
      </w:pPr>
      <w:r>
        <w:rPr>
          <w:sz w:val="21"/>
          <w:color w:val="000000"/>
        </w:rPr>
        <w:t>4、</w:t>
      </w:r>
      <w:r>
        <w:rPr>
          <w:sz w:val="21"/>
        </w:rPr>
        <w:t>在保用的期限内，系统产品货物出现故障的，无偿为甲方维修或者更换相应货物，并保证甲方的正常使用；</w:t>
      </w:r>
      <w:r>
        <w:rPr>
          <w:sz w:val="21"/>
          <w:color w:val="000000"/>
        </w:rPr>
        <w:t>乙方</w:t>
      </w:r>
      <w:r>
        <w:rPr>
          <w:sz w:val="21"/>
        </w:rPr>
        <w:t>应在接到故障通知后</w:t>
      </w:r>
      <w:r>
        <w:rPr>
          <w:sz w:val="21"/>
          <w:u w:val="single"/>
        </w:rPr>
        <w:t xml:space="preserve">    </w:t>
      </w:r>
      <w:r>
        <w:rPr>
          <w:sz w:val="21"/>
        </w:rPr>
        <w:t>小时之内响应，</w:t>
      </w:r>
      <w:r>
        <w:rPr>
          <w:sz w:val="21"/>
          <w:u w:val="single"/>
        </w:rPr>
        <w:t xml:space="preserve">    </w:t>
      </w:r>
      <w:r>
        <w:rPr>
          <w:sz w:val="21"/>
        </w:rPr>
        <w:t>小时内到现场，一般情况在</w:t>
      </w:r>
      <w:r>
        <w:rPr>
          <w:sz w:val="21"/>
          <w:u w:val="single"/>
        </w:rPr>
        <w:t xml:space="preserve">     </w:t>
      </w:r>
      <w:r>
        <w:rPr>
          <w:sz w:val="21"/>
        </w:rPr>
        <w:t>小时内须排除故障，特殊情况需与甲方说明情况，同时</w:t>
      </w:r>
      <w:r>
        <w:rPr>
          <w:sz w:val="21"/>
          <w:color w:val="000000"/>
        </w:rPr>
        <w:t>乙方</w:t>
      </w:r>
      <w:r>
        <w:rPr>
          <w:sz w:val="21"/>
        </w:rPr>
        <w:t>应在</w:t>
      </w:r>
      <w:r>
        <w:rPr>
          <w:sz w:val="21"/>
          <w:u w:val="single"/>
        </w:rPr>
        <w:t xml:space="preserve">    </w:t>
      </w:r>
      <w:r>
        <w:rPr>
          <w:sz w:val="21"/>
        </w:rPr>
        <w:t>小时内免费提供不低于故障货物规格型号档次的备用货物供甲方使用并提供代用货物，保证甲方的正常工作使用</w:t>
      </w:r>
      <w:r>
        <w:rPr>
          <w:sz w:val="21"/>
          <w:color w:val="000000"/>
        </w:rPr>
        <w:t>。</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2、进口产品必须具备原产地证明和商检局的检验证明及海关进口货物报关单。</w:t>
      </w:r>
      <w:r>
        <w:rPr>
          <w:sz w:val="21"/>
        </w:rPr>
        <w:t>甲方有权要求乙方（投标人）提供进口货物的报关单。</w:t>
      </w:r>
    </w:p>
    <w:p>
      <w:pPr>
        <w:pStyle w:val="null3"/>
        <w:jc w:val="both"/>
      </w:pPr>
      <w:r>
        <w:rPr>
          <w:sz w:val="21"/>
          <w:color w:val="000000"/>
        </w:rPr>
        <w:t>3、货物为原厂商未启封全新包装，具出厂合格证，序列号、包装箱号与出厂批号一致，并可追索查阅。所有随设备的附件必须齐全。</w:t>
      </w:r>
    </w:p>
    <w:p>
      <w:pPr>
        <w:pStyle w:val="null3"/>
        <w:jc w:val="both"/>
      </w:pPr>
      <w:r>
        <w:rPr>
          <w:sz w:val="21"/>
          <w:color w:val="000000"/>
        </w:rPr>
        <w:t>4、乙方应将关键主机设备的用户手册、保修手册、有关单证资料及配备件、随机工具等交付给甲方，使用操作及安全须知等重要资料应附有中文说明。</w:t>
      </w:r>
    </w:p>
    <w:p>
      <w:pPr>
        <w:pStyle w:val="null3"/>
        <w:jc w:val="both"/>
      </w:pPr>
      <w:r>
        <w:rPr>
          <w:sz w:val="21"/>
          <w:color w:val="00000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r>
        <w:rPr>
          <w:sz w:val="21"/>
          <w:color w:val="000000"/>
        </w:rPr>
        <w:t>。</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1、甲方应依合同规定时间内，向乙方支付货款，每拖延一天乙方可向甲方加收合同金额的2‰的违约金。</w:t>
      </w:r>
    </w:p>
    <w:p>
      <w:pPr>
        <w:pStyle w:val="null3"/>
        <w:jc w:val="both"/>
      </w:pPr>
      <w:r>
        <w:rPr>
          <w:sz w:val="21"/>
          <w:color w:val="000000"/>
        </w:rPr>
        <w:t>2、乙方若不能在合同规定期限内交货（不可抗力除外），按每天3‰货款总额赔偿给甲方，误期超过完工时间30天的，甲方可解除合同或是决定继续履行合同，若继续履行合同的乙方按照每天0.5%货款总额赔偿甲方损失，直至交货为止；解除合同的乙方在接到甲方通知后5个工作日内退回所收货款，同时支付货款总额的20％赔偿甲方损失，每推迟1天赔偿金额增加货款总额的0.5％；违约处罚不设上限。</w:t>
      </w:r>
    </w:p>
    <w:p>
      <w:pPr>
        <w:pStyle w:val="null3"/>
        <w:jc w:val="both"/>
      </w:pPr>
      <w:r>
        <w:rPr>
          <w:sz w:val="21"/>
          <w:color w:val="000000"/>
        </w:rPr>
        <w:t>3、乙方交付的货物不符合合同规</w:t>
      </w:r>
      <w:r>
        <w:rPr>
          <w:sz w:val="21"/>
        </w:rPr>
        <w:t>定的，甲方有权拒收并解除合同，乙方除向甲方退还预付款外，还应支付合同金额的</w:t>
      </w:r>
      <w:r>
        <w:rPr>
          <w:sz w:val="21"/>
        </w:rPr>
        <w:t>5%的违约金，并根据《中华人民共和国民法典》赔偿甲方所受损失。</w:t>
      </w:r>
    </w:p>
    <w:p>
      <w:pPr>
        <w:pStyle w:val="null3"/>
        <w:jc w:val="both"/>
      </w:pPr>
      <w:r>
        <w:rPr>
          <w:sz w:val="21"/>
        </w:rPr>
        <w:t>4、甲方无正当理由拒收货物、拒付货款的，甲方向乙方支付合同金额的5%的违约金，并根据《中华人民共和国民法典》赔偿乙方所受损失。</w:t>
      </w:r>
    </w:p>
    <w:p>
      <w:pPr>
        <w:pStyle w:val="null3"/>
        <w:jc w:val="both"/>
      </w:pPr>
      <w:r>
        <w:rPr>
          <w:sz w:val="21"/>
        </w:rPr>
        <w:t>5、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百分之五向甲方支付的违约金并赔偿因此给甲方造成的一切损失。</w:t>
      </w:r>
    </w:p>
    <w:p>
      <w:pPr>
        <w:pStyle w:val="null3"/>
        <w:jc w:val="both"/>
      </w:pPr>
      <w:r>
        <w:rPr>
          <w:sz w:val="21"/>
        </w:rPr>
        <w:t>6、在质保期内，乙方未按照本合同约定按时按质向甲方提供质保服务，甲方有权聘请第三方机构对此进行维修，若因此造成甲方损失的，乙方应全部予以承担，包括但不限于甲方聘请第三方机构所支付的费用、由此造成的损失等。同时，甲方有权要求乙方支付违约金按合同总价百分之五向甲方支付。乙方及其人员在向甲方提供产品、服务的过程中造成甲方或者第三方损害的，甲方有权要求乙方支付违约金按合同总价百分之五向甲方支付。同时乙方还应当承担由此造成的全部赔偿责任。</w:t>
      </w:r>
    </w:p>
    <w:p>
      <w:pPr>
        <w:pStyle w:val="null3"/>
        <w:jc w:val="both"/>
      </w:pPr>
      <w:r>
        <w:rPr>
          <w:sz w:val="21"/>
          <w:b/>
        </w:rPr>
        <w:t>十、争议的解决</w:t>
      </w:r>
    </w:p>
    <w:p>
      <w:pPr>
        <w:pStyle w:val="null3"/>
        <w:jc w:val="both"/>
      </w:pPr>
      <w:r>
        <w:rPr>
          <w:sz w:val="21"/>
        </w:rPr>
        <w:t>1、甲、乙双方在履行本合同过程中发生争议的，双方需要友好协商解决。协商不成，任何一方均可提交甲方所在地的法院诉讼解决。</w:t>
      </w:r>
    </w:p>
    <w:p>
      <w:pPr>
        <w:pStyle w:val="null3"/>
        <w:jc w:val="both"/>
      </w:pPr>
      <w:r>
        <w:rPr>
          <w:sz w:val="21"/>
          <w:b/>
        </w:rPr>
        <w:t>十一、不可抗力：</w:t>
      </w:r>
      <w:r>
        <w:rPr>
          <w:sz w:val="21"/>
        </w:rPr>
        <w:t>任何一方由于不可抗力原因不能履行合同时，应在不可抗力事件结束后</w:t>
      </w:r>
      <w:r>
        <w:rPr>
          <w:sz w:val="21"/>
        </w:rPr>
        <w:t>1日内</w:t>
      </w:r>
      <w:r>
        <w:rPr>
          <w:sz w:val="21"/>
          <w:color w:val="000000"/>
        </w:rPr>
        <w:t>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3、如一方地址、电话、传真号码有变更，应在变更当日内书面通知对方，否则应承担相应责任。</w:t>
      </w:r>
    </w:p>
    <w:p>
      <w:pPr>
        <w:pStyle w:val="null3"/>
        <w:jc w:val="both"/>
      </w:pPr>
      <w:r>
        <w:rPr>
          <w:sz w:val="21"/>
          <w:color w:val="000000"/>
        </w:rPr>
        <w:t>4、除甲方事先书面同意外，乙方不得部分或全部转让其应履行的合同项下的义务。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1、本合同在甲乙双方法人代表和其授权代表共同签字盖章后生效。</w:t>
      </w:r>
    </w:p>
    <w:p>
      <w:pPr>
        <w:pStyle w:val="null3"/>
        <w:jc w:val="both"/>
      </w:pPr>
      <w:r>
        <w:rPr>
          <w:sz w:val="21"/>
          <w:color w:val="000000"/>
        </w:rPr>
        <w:t>2、合同一式</w:t>
      </w:r>
      <w:r>
        <w:rPr>
          <w:sz w:val="21"/>
          <w:color w:val="000000"/>
          <w:u w:val="single"/>
        </w:rPr>
        <w:t xml:space="preserve"> </w:t>
      </w:r>
      <w:r>
        <w:rPr>
          <w:sz w:val="21"/>
          <w:color w:val="000000"/>
          <w:u w:val="single"/>
        </w:rPr>
        <w:t>肆</w:t>
      </w:r>
      <w:r>
        <w:rPr>
          <w:sz w:val="21"/>
          <w:color w:val="000000"/>
        </w:rPr>
        <w:t>份：甲乙双方各执壹份，采购监管部门执</w:t>
      </w:r>
      <w:r>
        <w:rPr>
          <w:sz w:val="21"/>
          <w:color w:val="000000"/>
          <w:u w:val="single"/>
        </w:rPr>
        <w:t>壹</w:t>
      </w:r>
      <w:r>
        <w:rPr>
          <w:sz w:val="21"/>
          <w:color w:val="000000"/>
        </w:rPr>
        <w:t>份，广东招标采购有限公司执</w:t>
      </w:r>
      <w:r>
        <w:rPr>
          <w:sz w:val="21"/>
          <w:color w:val="000000"/>
          <w:u w:val="single"/>
        </w:rPr>
        <w:t>壹</w:t>
      </w:r>
      <w:r>
        <w:rPr>
          <w:sz w:val="21"/>
          <w:color w:val="000000"/>
        </w:rPr>
        <w:t>份。</w:t>
      </w:r>
    </w:p>
    <w:p>
      <w:pPr>
        <w:pStyle w:val="null3"/>
        <w:ind w:left="5685"/>
        <w:jc w:val="both"/>
      </w:pPr>
      <w:r>
        <w:rPr>
          <w:sz w:val="21"/>
          <w:b/>
          <w:color w:val="000000"/>
        </w:rPr>
        <w:t>甲方（盖章）：</w:t>
      </w:r>
      <w:r>
        <w:rPr>
          <w:sz w:val="21"/>
          <w:b/>
          <w:color w:val="000000"/>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乙方（盖章）：</w:t>
      </w:r>
    </w:p>
    <w:p>
      <w:pPr>
        <w:pStyle w:val="null3"/>
        <w:ind w:left="5685"/>
        <w:jc w:val="left"/>
      </w:pPr>
      <w:r>
        <w:rPr>
          <w:sz w:val="21"/>
          <w:b/>
          <w:color w:val="000000"/>
        </w:rPr>
        <w:t>地址：</w:t>
      </w:r>
      <w:r>
        <w:rPr>
          <w:sz w:val="21"/>
          <w:b/>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地址：</w:t>
      </w:r>
    </w:p>
    <w:p>
      <w:pPr>
        <w:pStyle w:val="null3"/>
        <w:ind w:left="5685"/>
        <w:jc w:val="left"/>
      </w:pPr>
      <w:r>
        <w:rPr>
          <w:sz w:val="21"/>
          <w:b/>
          <w:color w:val="000000"/>
        </w:rPr>
        <w:t>法人代表签字：</w:t>
      </w:r>
      <w:r>
        <w:rPr>
          <w:sz w:val="21"/>
          <w:b/>
          <w:color w:val="000000"/>
        </w:rPr>
        <w:t xml:space="preserve">                             </w:t>
      </w:r>
      <w:r>
        <w:rPr>
          <w:sz w:val="21"/>
          <w:b/>
          <w:color w:val="000000"/>
        </w:rPr>
        <w:t>法人代表签字：</w:t>
      </w:r>
      <w:r>
        <w:rPr>
          <w:sz w:val="21"/>
          <w:b/>
          <w:color w:val="000000"/>
        </w:rPr>
        <w:t xml:space="preserve">  </w:t>
      </w:r>
    </w:p>
    <w:p>
      <w:pPr>
        <w:pStyle w:val="null3"/>
        <w:ind w:left="6120"/>
        <w:jc w:val="both"/>
      </w:pPr>
      <w:r>
        <w:rPr>
          <w:sz w:val="21"/>
          <w:b/>
          <w:color w:val="000000"/>
        </w:rPr>
        <w:t>开户银行：</w:t>
      </w:r>
      <w:r>
        <w:rPr>
          <w:sz w:val="21"/>
          <w:b/>
          <w:color w:val="000000"/>
        </w:rPr>
        <w:t xml:space="preserve">      </w:t>
      </w:r>
      <w:r>
        <w:rPr>
          <w:sz w:val="21"/>
          <w:b/>
        </w:rPr>
        <w:t xml:space="preserve">                              </w:t>
      </w:r>
      <w:r>
        <w:rPr>
          <w:sz w:val="21"/>
          <w:b/>
          <w:color w:val="000000"/>
        </w:rPr>
        <w:t>开户银行：</w:t>
      </w:r>
    </w:p>
    <w:p>
      <w:pPr>
        <w:pStyle w:val="null3"/>
        <w:jc w:val="both"/>
      </w:pPr>
      <w:r>
        <w:rPr>
          <w:sz w:val="21"/>
          <w:b/>
        </w:rPr>
        <w:t>开户银行账号：</w:t>
      </w:r>
      <w:r>
        <w:rPr>
          <w:sz w:val="21"/>
          <w:b/>
        </w:rPr>
        <w:t xml:space="preserve">           </w:t>
      </w:r>
      <w:r>
        <w:rPr>
          <w:sz w:val="21"/>
          <w:b/>
        </w:rPr>
        <w:t xml:space="preserve">             </w:t>
      </w:r>
      <w:r>
        <w:rPr>
          <w:sz w:val="21"/>
          <w:b/>
        </w:rPr>
        <w:t xml:space="preserve">     </w:t>
      </w:r>
      <w:r>
        <w:rPr>
          <w:sz w:val="21"/>
          <w:b/>
          <w:color w:val="000000"/>
        </w:rPr>
        <w:t>开户银行账号：</w:t>
      </w:r>
    </w:p>
    <w:p>
      <w:pPr>
        <w:pStyle w:val="null3"/>
        <w:jc w:val="both"/>
      </w:pP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r>
        <w:rPr>
          <w:sz w:val="21"/>
          <w:b/>
          <w:color w:val="000000"/>
        </w:rPr>
        <w:t xml:space="preserve">           </w:t>
      </w: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center"/>
      </w:pPr>
      <w:r>
        <w:rPr>
          <w:sz w:val="44"/>
          <w:b/>
          <w:color w:val="000000"/>
        </w:rPr>
        <w:t>政</w:t>
      </w:r>
      <w:r>
        <w:rPr>
          <w:sz w:val="44"/>
          <w:b/>
          <w:color w:val="000000"/>
        </w:rPr>
        <w:t>府</w:t>
      </w:r>
      <w:r>
        <w:rPr>
          <w:sz w:val="44"/>
          <w:b/>
          <w:color w:val="000000"/>
        </w:rPr>
        <w:t>采</w:t>
      </w:r>
      <w:r>
        <w:rPr>
          <w:sz w:val="44"/>
          <w:b/>
          <w:color w:val="000000"/>
        </w:rPr>
        <w:t>购</w:t>
      </w:r>
      <w:r>
        <w:rPr>
          <w:sz w:val="44"/>
          <w:b/>
          <w:color w:val="000000"/>
        </w:rPr>
        <w:t>合</w:t>
      </w:r>
      <w:r>
        <w:rPr>
          <w:sz w:val="44"/>
          <w:b/>
          <w:color w:val="000000"/>
        </w:rPr>
        <w:t>同</w:t>
      </w:r>
      <w:r>
        <w:rPr>
          <w:sz w:val="44"/>
          <w:b/>
          <w:color w:val="000000"/>
        </w:rPr>
        <w:t>书</w:t>
      </w:r>
    </w:p>
    <w:p>
      <w:pPr>
        <w:pStyle w:val="null3"/>
        <w:jc w:val="center"/>
      </w:pPr>
      <w:r>
        <w:rPr>
          <w:sz w:val="44"/>
          <w:b/>
          <w:color w:val="000000"/>
        </w:rPr>
        <w:t>（货物类）</w:t>
      </w:r>
    </w:p>
    <w:p>
      <w:pPr>
        <w:pStyle w:val="null3"/>
        <w:jc w:val="both"/>
      </w:pPr>
      <w:r>
        <w:rPr>
          <w:sz w:val="32"/>
          <w:b/>
          <w:color w:val="000000"/>
        </w:rPr>
        <w:t>招标编号：</w:t>
      </w:r>
      <w:r>
        <w:rPr>
          <w:sz w:val="32"/>
          <w:b/>
          <w:color w:val="000000"/>
          <w:u w:val="single"/>
        </w:rPr>
        <w:t>202506HG815</w:t>
      </w:r>
      <w:r>
        <w:rPr>
          <w:sz w:val="24"/>
          <w:b/>
          <w:u w:val="single"/>
        </w:rPr>
        <w:t xml:space="preserve"> </w:t>
      </w:r>
      <w:r>
        <w:rPr>
          <w:sz w:val="24"/>
          <w:b/>
        </w:rPr>
        <w:t xml:space="preserve"> </w:t>
      </w:r>
    </w:p>
    <w:p>
      <w:pPr>
        <w:pStyle w:val="null3"/>
        <w:ind w:left="2220"/>
        <w:jc w:val="both"/>
      </w:pPr>
      <w:r>
        <w:rPr>
          <w:sz w:val="32"/>
          <w:b/>
          <w:color w:val="000000"/>
        </w:rPr>
        <w:t>项目名称：</w:t>
      </w:r>
      <w:r>
        <w:rPr>
          <w:sz w:val="32"/>
          <w:b/>
          <w:color w:val="000000"/>
          <w:u w:val="single"/>
        </w:rPr>
        <w:t>蕉岭人民医院医疗设备采购</w:t>
      </w:r>
    </w:p>
    <w:p>
      <w:pPr>
        <w:pStyle w:val="null3"/>
        <w:jc w:val="both"/>
      </w:pPr>
      <w:r>
        <w:rPr>
          <w:sz w:val="18"/>
        </w:rPr>
        <w:t xml:space="preserve">      </w:t>
      </w:r>
      <w:r>
        <w:rPr>
          <w:sz w:val="32"/>
          <w:b/>
          <w:color w:val="000000"/>
        </w:rPr>
        <w:t xml:space="preserve"> </w:t>
      </w:r>
      <w:r>
        <w:rPr>
          <w:sz w:val="32"/>
          <w:b/>
          <w:color w:val="000000"/>
        </w:rPr>
        <w:t>包组号：</w:t>
      </w:r>
      <w:r>
        <w:rPr>
          <w:sz w:val="32"/>
          <w:b/>
          <w:color w:val="000000"/>
          <w:u w:val="single"/>
        </w:rPr>
        <w:t>包</w:t>
      </w:r>
      <w:r>
        <w:rPr>
          <w:sz w:val="32"/>
          <w:b/>
          <w:color w:val="000000"/>
          <w:u w:val="single"/>
        </w:rPr>
        <w:t>3</w:t>
      </w:r>
      <w:r>
        <w:rPr>
          <w:sz w:val="32"/>
          <w:b/>
          <w:color w:val="000000"/>
          <w:u w:val="single"/>
        </w:rPr>
        <w:t>（</w:t>
      </w:r>
      <w:r>
        <w:rPr>
          <w:sz w:val="32"/>
          <w:b/>
          <w:color w:val="000000"/>
          <w:u w:val="single"/>
        </w:rPr>
        <w:t>心电图机</w:t>
      </w:r>
      <w:r>
        <w:rPr>
          <w:sz w:val="32"/>
          <w:b/>
          <w:color w:val="000000"/>
          <w:u w:val="single"/>
        </w:rPr>
        <w:t>）</w:t>
      </w:r>
    </w:p>
    <w:p>
      <w:pPr>
        <w:pStyle w:val="null3"/>
        <w:jc w:val="both"/>
      </w:pPr>
      <w:r>
        <w:rPr>
          <w:sz w:val="21"/>
          <w:b/>
          <w:color w:val="000000"/>
        </w:rPr>
        <w:t>甲</w:t>
      </w:r>
      <w:r>
        <w:rPr>
          <w:sz w:val="21"/>
          <w:b/>
          <w:color w:val="000000"/>
        </w:rPr>
        <w:t xml:space="preserve">    </w:t>
      </w:r>
      <w:r>
        <w:rPr>
          <w:sz w:val="21"/>
          <w:b/>
          <w:color w:val="000000"/>
        </w:rPr>
        <w:t>方：</w:t>
      </w:r>
      <w:r>
        <w:rPr>
          <w:sz w:val="21"/>
          <w:b/>
          <w:u w:val="single"/>
        </w:rPr>
        <w:t xml:space="preserve"> </w:t>
      </w:r>
      <w:r>
        <w:rPr>
          <w:sz w:val="21"/>
          <w:b/>
          <w:u w:val="single"/>
        </w:rPr>
        <w:t xml:space="preserve">               </w:t>
      </w:r>
      <w:r>
        <w:rPr>
          <w:sz w:val="21"/>
          <w:b/>
          <w:u w:val="single"/>
        </w:rPr>
        <w:t xml:space="preserve">    </w:t>
      </w:r>
    </w:p>
    <w:p>
      <w:pPr>
        <w:pStyle w:val="null3"/>
        <w:jc w:val="both"/>
      </w:pPr>
      <w:r>
        <w:rPr>
          <w:sz w:val="21"/>
          <w:color w:val="000000"/>
        </w:rPr>
        <w:t>电</w:t>
      </w:r>
      <w:r>
        <w:rPr>
          <w:sz w:val="21"/>
          <w:color w:val="000000"/>
        </w:rPr>
        <w:t xml:space="preserve">    </w:t>
      </w:r>
      <w:r>
        <w:rPr>
          <w:sz w:val="21"/>
          <w:color w:val="000000"/>
        </w:rPr>
        <w:t>话：</w:t>
      </w:r>
      <w:r>
        <w:rPr>
          <w:sz w:val="21"/>
        </w:rPr>
        <w:t xml:space="preserve">         </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rPr>
        <w:t xml:space="preserve">        </w:t>
      </w:r>
      <w:r>
        <w:rPr>
          <w:sz w:val="21"/>
          <w:color w:val="000000"/>
        </w:rPr>
        <w:t xml:space="preserve"> </w:t>
      </w:r>
      <w:r>
        <w:rPr>
          <w:sz w:val="21"/>
          <w:color w:val="000000"/>
        </w:rPr>
        <w:t>地址：</w:t>
      </w:r>
    </w:p>
    <w:p>
      <w:pPr>
        <w:pStyle w:val="null3"/>
        <w:jc w:val="left"/>
      </w:pPr>
      <w:r>
        <w:rPr>
          <w:sz w:val="21"/>
          <w:b/>
          <w:color w:val="000000"/>
        </w:rPr>
        <w:t>乙</w:t>
      </w:r>
      <w:r>
        <w:rPr>
          <w:sz w:val="21"/>
          <w:b/>
          <w:color w:val="000000"/>
        </w:rPr>
        <w:t xml:space="preserve">   </w:t>
      </w:r>
      <w:r>
        <w:rPr>
          <w:sz w:val="21"/>
          <w:b/>
          <w:color w:val="000000"/>
        </w:rPr>
        <w:t>方：</w:t>
      </w:r>
      <w:r>
        <w:rPr>
          <w:sz w:val="21"/>
          <w:b/>
          <w:u w:val="single"/>
        </w:rPr>
        <w:t xml:space="preserve">                      </w:t>
      </w:r>
    </w:p>
    <w:p>
      <w:pPr>
        <w:pStyle w:val="null3"/>
        <w:jc w:val="left"/>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地址：</w:t>
      </w:r>
    </w:p>
    <w:p>
      <w:pPr>
        <w:pStyle w:val="null3"/>
        <w:jc w:val="left"/>
      </w:pPr>
      <w:r>
        <w:rPr>
          <w:sz w:val="21"/>
          <w:color w:val="000000"/>
        </w:rPr>
        <w:t>项目名称：</w:t>
      </w:r>
      <w:r>
        <w:rPr>
          <w:sz w:val="21"/>
          <w:color w:val="000000"/>
        </w:rPr>
        <w:t>蕉岭人民医院医疗设备采购</w:t>
      </w:r>
    </w:p>
    <w:p>
      <w:pPr>
        <w:pStyle w:val="null3"/>
        <w:jc w:val="both"/>
      </w:pPr>
      <w:r>
        <w:rPr>
          <w:sz w:val="21"/>
          <w:color w:val="000000"/>
        </w:rPr>
        <w:t>招标编号：</w:t>
      </w:r>
      <w:r>
        <w:rPr>
          <w:sz w:val="21"/>
          <w:color w:val="000000"/>
        </w:rPr>
        <w:t>202506HG815</w:t>
      </w:r>
      <w:r>
        <w:rPr>
          <w:sz w:val="21"/>
        </w:rPr>
        <w:t xml:space="preserve"> </w:t>
      </w:r>
    </w:p>
    <w:p>
      <w:pPr>
        <w:pStyle w:val="null3"/>
        <w:jc w:val="both"/>
      </w:pPr>
      <w:r>
        <w:rPr>
          <w:sz w:val="21"/>
          <w:color w:val="000000"/>
        </w:rPr>
        <w:t xml:space="preserve">    </w:t>
      </w:r>
      <w:r>
        <w:rPr>
          <w:sz w:val="21"/>
          <w:color w:val="000000"/>
        </w:rPr>
        <w:t>根据</w:t>
      </w:r>
      <w:r>
        <w:rPr>
          <w:sz w:val="21"/>
          <w:u w:val="single"/>
        </w:rPr>
        <w:t xml:space="preserve"> </w:t>
      </w:r>
      <w:r>
        <w:rPr>
          <w:sz w:val="21"/>
          <w:color w:val="000000"/>
          <w:u w:val="single"/>
        </w:rPr>
        <w:t>蕉岭人民医院医疗设备采购</w:t>
      </w:r>
      <w:r>
        <w:rPr>
          <w:sz w:val="21"/>
          <w:color w:val="000000"/>
          <w:u w:val="single"/>
        </w:rPr>
        <w:t>项目</w:t>
      </w:r>
      <w:r>
        <w:rPr>
          <w:sz w:val="21"/>
          <w:color w:val="000000"/>
        </w:rPr>
        <w:t>的采购结果，按照《中华人民共和国政府采购法》</w:t>
      </w:r>
      <w:r>
        <w:rPr>
          <w:sz w:val="21"/>
        </w:rPr>
        <w:t>、《中华人民共和国民法典》的规定，</w:t>
      </w:r>
      <w:r>
        <w:rPr>
          <w:sz w:val="21"/>
        </w:rPr>
        <w:t>经双方协商，</w:t>
      </w:r>
      <w:r>
        <w:rPr>
          <w:sz w:val="21"/>
        </w:rPr>
        <w:t>本着平等互利和诚实信用的原则，</w:t>
      </w:r>
      <w:r>
        <w:rPr>
          <w:sz w:val="21"/>
        </w:rPr>
        <w:t>一致同意签订本合同如下。</w:t>
      </w:r>
    </w:p>
    <w:p>
      <w:pPr>
        <w:pStyle w:val="null3"/>
        <w:jc w:val="both"/>
      </w:pPr>
      <w:r>
        <w:rPr>
          <w:sz w:val="21"/>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06"/>
        <w:gridCol w:w="2003"/>
        <w:gridCol w:w="936"/>
        <w:gridCol w:w="988"/>
        <w:gridCol w:w="725"/>
        <w:gridCol w:w="632"/>
        <w:gridCol w:w="1147"/>
        <w:gridCol w:w="1265"/>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2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总金额</w:t>
            </w:r>
            <w:r>
              <w:rPr>
                <w:sz w:val="21"/>
                <w:color w:val="000000"/>
              </w:rPr>
              <w:t>(元)</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2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w:t>
            </w:r>
            <w:r>
              <w:rPr>
                <w:sz w:val="21"/>
                <w:color w:val="000000"/>
                <w:u w:val="single"/>
              </w:rPr>
              <w:t xml:space="preserve">    </w:t>
            </w:r>
            <w:r>
              <w:rPr>
                <w:sz w:val="21"/>
                <w:color w:val="000000"/>
                <w:u w:val="single"/>
              </w:rPr>
              <w:t>元</w:t>
            </w:r>
            <w:r>
              <w:rPr>
                <w:sz w:val="21"/>
                <w:color w:val="000000"/>
                <w:u w:val="single"/>
              </w:rPr>
              <w:t xml:space="preserve">   </w:t>
            </w:r>
            <w:r>
              <w:rPr>
                <w:sz w:val="21"/>
                <w:color w:val="000000"/>
              </w:rPr>
              <w:t>；</w:t>
            </w:r>
            <w:r>
              <w:rPr>
                <w:sz w:val="21"/>
                <w:color w:val="000000"/>
              </w:rPr>
              <w:t xml:space="preserve">    </w:t>
            </w:r>
            <w:r>
              <w:rPr>
                <w:sz w:val="21"/>
                <w:color w:val="000000"/>
              </w:rPr>
              <w:t>大写：</w:t>
            </w:r>
            <w:r>
              <w:rPr>
                <w:sz w:val="21"/>
                <w:color w:val="000000"/>
                <w:u w:val="single"/>
              </w:rPr>
              <w:t>人民币</w:t>
            </w:r>
            <w:r>
              <w:rPr>
                <w:sz w:val="21"/>
                <w:color w:val="000000"/>
                <w:u w:val="single"/>
              </w:rPr>
              <w:t xml:space="preserve">   </w:t>
            </w:r>
            <w:r>
              <w:rPr>
                <w:sz w:val="21"/>
                <w:color w:val="000000"/>
                <w:u w:val="single"/>
              </w:rPr>
              <w:t>元整</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u w:val="single"/>
        </w:rPr>
        <w:t>人民币</w:t>
      </w:r>
      <w:r>
        <w:rPr>
          <w:sz w:val="21"/>
          <w:color w:val="000000"/>
          <w:u w:val="single"/>
        </w:rPr>
        <w:t xml:space="preserve">     </w:t>
      </w:r>
      <w:r>
        <w:rPr>
          <w:sz w:val="21"/>
          <w:color w:val="000000"/>
        </w:rPr>
        <w:t>元（</w:t>
      </w:r>
      <w:r>
        <w:rPr>
          <w:sz w:val="21"/>
          <w:color w:val="000000"/>
        </w:rPr>
        <w:t>¥</w:t>
      </w:r>
      <w:r>
        <w:rPr>
          <w:sz w:val="21"/>
          <w:u w:val="single"/>
        </w:rPr>
        <w:t xml:space="preserve">    </w:t>
      </w:r>
      <w:r>
        <w:rPr>
          <w:sz w:val="21"/>
          <w:color w:val="000000"/>
        </w:rPr>
        <w:t>）</w:t>
      </w:r>
    </w:p>
    <w:p>
      <w:pPr>
        <w:pStyle w:val="null3"/>
        <w:jc w:val="both"/>
      </w:pPr>
      <w:r>
        <w:rPr>
          <w:sz w:val="21"/>
          <w:b/>
          <w:color w:val="000000"/>
        </w:rPr>
        <w:t>三、设备要求</w:t>
      </w:r>
    </w:p>
    <w:p>
      <w:pPr>
        <w:pStyle w:val="null3"/>
        <w:ind w:left="15"/>
        <w:jc w:val="both"/>
      </w:pPr>
      <w:r>
        <w:rPr>
          <w:sz w:val="21"/>
          <w:color w:val="000000"/>
        </w:rPr>
        <w:t>1、货物为原制造商制造的全新产品，整机无污染，无侵权行为、表面无划损、无任何缺陷隐患，在中国境内可依常规安全合法使用。</w:t>
      </w:r>
    </w:p>
    <w:p>
      <w:pPr>
        <w:pStyle w:val="null3"/>
        <w:jc w:val="both"/>
      </w:pPr>
      <w:r>
        <w:rPr>
          <w:sz w:val="21"/>
          <w:color w:val="000000"/>
        </w:rPr>
        <w:t>2、交付验收标准</w:t>
      </w:r>
      <w:r>
        <w:rPr>
          <w:sz w:val="21"/>
          <w:color w:val="000000"/>
        </w:rPr>
        <w:t>依次序对照适用标准为：</w:t>
      </w:r>
      <w:r>
        <w:rPr>
          <w:sz w:val="21"/>
          <w:color w:val="000000"/>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color w:val="000000"/>
        </w:rPr>
        <w:t>3、如提供进口产品必须具备原产地证明和商检局的检验证明及海关进货物报关单。</w:t>
      </w:r>
    </w:p>
    <w:p>
      <w:pPr>
        <w:pStyle w:val="null3"/>
        <w:jc w:val="both"/>
      </w:pPr>
      <w:r>
        <w:rPr>
          <w:sz w:val="21"/>
          <w:color w:val="000000"/>
        </w:rPr>
        <w:t>4、货物为原厂商未启封全新包装，具出厂合格证，序列号、包装箱号与出厂批号一致，并可追索查阅。</w:t>
      </w:r>
    </w:p>
    <w:p>
      <w:pPr>
        <w:pStyle w:val="null3"/>
        <w:ind w:left="15"/>
        <w:jc w:val="both"/>
      </w:pPr>
      <w:r>
        <w:rPr>
          <w:sz w:val="21"/>
          <w:color w:val="000000"/>
        </w:rPr>
        <w:t>5、乙方应将关键主机设备的用户手册、保修手册、有关单证资料及配备件、随机工具等交付给甲方，使用操作及安全须知等重要资料应附有中文说明</w:t>
      </w:r>
      <w:r>
        <w:rPr>
          <w:sz w:val="21"/>
          <w:color w:val="000000"/>
        </w:rPr>
        <w:t>。</w:t>
      </w:r>
    </w:p>
    <w:p>
      <w:pPr>
        <w:pStyle w:val="null3"/>
        <w:jc w:val="both"/>
      </w:pPr>
      <w:r>
        <w:rPr>
          <w:sz w:val="21"/>
          <w:b/>
          <w:color w:val="000000"/>
        </w:rPr>
        <w:t>四、交货期、交货方式及交货地点</w:t>
      </w:r>
    </w:p>
    <w:p>
      <w:pPr>
        <w:pStyle w:val="null3"/>
        <w:jc w:val="both"/>
      </w:pPr>
      <w:r>
        <w:rPr>
          <w:sz w:val="21"/>
          <w:color w:val="000000"/>
        </w:rPr>
        <w:t>1、交货时间、安装调试时间：</w:t>
      </w:r>
      <w:r>
        <w:rPr>
          <w:sz w:val="21"/>
          <w:color w:val="000000"/>
          <w:u w:val="single"/>
        </w:rPr>
        <w:t xml:space="preserve"> </w:t>
      </w:r>
      <w:r>
        <w:rPr>
          <w:sz w:val="21"/>
          <w:color w:val="000000"/>
          <w:u w:val="single"/>
        </w:rPr>
        <w:t>自签订合同之日起</w:t>
      </w:r>
      <w:r>
        <w:rPr>
          <w:sz w:val="21"/>
          <w:color w:val="000000"/>
          <w:u w:val="single"/>
        </w:rPr>
        <w:t>30个</w:t>
      </w:r>
      <w:r>
        <w:rPr>
          <w:sz w:val="21"/>
          <w:color w:val="000000"/>
          <w:u w:val="single"/>
        </w:rPr>
        <w:t>日历日</w:t>
      </w:r>
      <w:r>
        <w:rPr>
          <w:sz w:val="21"/>
          <w:color w:val="000000"/>
          <w:u w:val="single"/>
        </w:rPr>
        <w:t>内完成并通过验收</w:t>
      </w:r>
      <w:r>
        <w:rPr>
          <w:sz w:val="21"/>
          <w:color w:val="000000"/>
          <w:u w:val="single"/>
        </w:rPr>
        <w:t xml:space="preserve">  </w:t>
      </w:r>
      <w:r>
        <w:rPr>
          <w:sz w:val="21"/>
          <w:color w:val="000000"/>
        </w:rPr>
        <w:t>；</w:t>
      </w:r>
    </w:p>
    <w:p>
      <w:pPr>
        <w:pStyle w:val="null3"/>
        <w:jc w:val="both"/>
      </w:pPr>
      <w:r>
        <w:rPr>
          <w:sz w:val="21"/>
          <w:color w:val="000000"/>
        </w:rPr>
        <w:t>2、交货地点：</w:t>
      </w:r>
      <w:r>
        <w:rPr>
          <w:sz w:val="21"/>
          <w:u w:val="single"/>
        </w:rPr>
        <w:t xml:space="preserve">  </w:t>
      </w:r>
      <w:r>
        <w:rPr>
          <w:sz w:val="21"/>
          <w:color w:val="000000"/>
          <w:u w:val="single"/>
        </w:rPr>
        <w:t>蕉岭人民医院</w:t>
      </w:r>
      <w:r>
        <w:rPr>
          <w:sz w:val="21"/>
          <w:u w:val="single"/>
        </w:rPr>
        <w:t xml:space="preserve">  </w:t>
      </w:r>
      <w:r>
        <w:rPr>
          <w:sz w:val="21"/>
          <w:color w:val="000000"/>
        </w:rPr>
        <w:t>。</w:t>
      </w:r>
    </w:p>
    <w:p>
      <w:pPr>
        <w:pStyle w:val="null3"/>
        <w:jc w:val="both"/>
      </w:pPr>
      <w:r>
        <w:rPr>
          <w:sz w:val="21"/>
          <w:b/>
          <w:color w:val="000000"/>
        </w:rPr>
        <w:t>五、付款方式</w:t>
      </w:r>
    </w:p>
    <w:p>
      <w:pPr>
        <w:pStyle w:val="null3"/>
        <w:jc w:val="both"/>
      </w:pPr>
      <w:r>
        <w:rPr>
          <w:sz w:val="21"/>
        </w:rPr>
        <w:t>1、</w:t>
      </w:r>
      <w:r>
        <w:rPr>
          <w:sz w:val="21"/>
        </w:rPr>
        <w:t>签订合同设备到货安装完毕进行操作培训使用验收</w:t>
      </w:r>
      <w:r>
        <w:rPr>
          <w:sz w:val="21"/>
        </w:rPr>
        <w:t>合格</w:t>
      </w:r>
      <w:r>
        <w:rPr>
          <w:sz w:val="21"/>
        </w:rPr>
        <w:t>后</w:t>
      </w:r>
      <w:r>
        <w:rPr>
          <w:sz w:val="21"/>
        </w:rPr>
        <w:t>30个日历日内采购人向中标供应商支付合同总价的90%；</w:t>
      </w:r>
      <w:r>
        <w:rPr>
          <w:sz w:val="21"/>
        </w:rPr>
        <w:t>从第一次付款之日算起满</w:t>
      </w:r>
      <w:r>
        <w:rPr>
          <w:sz w:val="21"/>
        </w:rPr>
        <w:t>1年后30个日历日内付清合同总价的10%余款（不计利息）</w:t>
      </w:r>
      <w:r>
        <w:rPr>
          <w:sz w:val="21"/>
        </w:rPr>
        <w:t>。</w:t>
      </w:r>
    </w:p>
    <w:p>
      <w:pPr>
        <w:pStyle w:val="null3"/>
        <w:jc w:val="both"/>
      </w:pPr>
      <w:r>
        <w:rPr>
          <w:sz w:val="21"/>
          <w:color w:val="000000"/>
        </w:rPr>
        <w:t>2、付款方式：银行转账支付。</w:t>
      </w:r>
    </w:p>
    <w:p>
      <w:pPr>
        <w:pStyle w:val="null3"/>
        <w:jc w:val="both"/>
      </w:pPr>
      <w:r>
        <w:rPr>
          <w:sz w:val="21"/>
          <w:color w:val="000000"/>
        </w:rPr>
        <w:t>3、甲方第一次支付货款时，乙方应向甲方提供所订合同金额的全额正式发票</w:t>
      </w:r>
      <w:r>
        <w:rPr>
          <w:sz w:val="21"/>
          <w:color w:val="000000"/>
        </w:rPr>
        <w:t>（含货物款发票、货物安装费发票及有关服务发票</w:t>
      </w:r>
      <w:r>
        <w:rPr>
          <w:sz w:val="21"/>
          <w:color w:val="000000"/>
        </w:rPr>
        <w:t>）。乙方开具的发票必须真实、合法、有效、且符合《中华人民共和国发票管理办法》中所规定的相关条款，并且发票可在相应网站上查询真伪。否则，由乙方承担相应的法律责任。</w:t>
      </w:r>
      <w:r>
        <w:rPr>
          <w:sz w:val="21"/>
          <w:color w:val="000000"/>
        </w:rPr>
        <w:t>若乙方未能向甲方提供国家税务局监制的正式发票，甲方有权暂停付款，直至乙方提供完毕国家税务局监制的正式发票为止。同时在此期间，乙方不得追究甲方逾期付款的责任。</w:t>
      </w:r>
    </w:p>
    <w:p>
      <w:pPr>
        <w:pStyle w:val="null3"/>
        <w:jc w:val="both"/>
      </w:pPr>
      <w:r>
        <w:rPr>
          <w:sz w:val="21"/>
          <w:b/>
          <w:color w:val="000000"/>
        </w:rPr>
        <w:t>六、</w:t>
      </w:r>
      <w:r>
        <w:rPr>
          <w:sz w:val="21"/>
          <w:color w:val="000000"/>
        </w:rPr>
        <w:t>免费保修期</w:t>
      </w:r>
      <w:r>
        <w:rPr>
          <w:sz w:val="21"/>
          <w:b/>
          <w:color w:val="000000"/>
        </w:rPr>
        <w:t>及售后服务要求</w:t>
      </w:r>
    </w:p>
    <w:p>
      <w:pPr>
        <w:pStyle w:val="null3"/>
        <w:jc w:val="both"/>
      </w:pPr>
      <w:r>
        <w:rPr>
          <w:sz w:val="21"/>
          <w:color w:val="000000"/>
        </w:rPr>
        <w:t>1、本合同的免费保修期为</w:t>
      </w:r>
      <w:r>
        <w:rPr>
          <w:sz w:val="21"/>
          <w:u w:val="single"/>
        </w:rPr>
        <w:t xml:space="preserve"> </w:t>
      </w:r>
      <w:r>
        <w:rPr>
          <w:sz w:val="21"/>
          <w:u w:val="single"/>
        </w:rPr>
        <w:t xml:space="preserve">  </w:t>
      </w:r>
      <w:r>
        <w:rPr>
          <w:sz w:val="21"/>
          <w:u w:val="single"/>
        </w:rPr>
        <w:t xml:space="preserve"> </w:t>
      </w:r>
      <w:r>
        <w:rPr>
          <w:sz w:val="21"/>
          <w:color w:val="000000"/>
        </w:rPr>
        <w:t>年，</w:t>
      </w:r>
      <w:r>
        <w:rPr>
          <w:sz w:val="21"/>
          <w:color w:val="000000"/>
        </w:rPr>
        <w:t>终身维护，在</w:t>
      </w:r>
      <w:r>
        <w:rPr>
          <w:sz w:val="21"/>
          <w:color w:val="000000"/>
        </w:rPr>
        <w:t>免费保修期</w:t>
      </w:r>
      <w:r>
        <w:rPr>
          <w:sz w:val="21"/>
          <w:color w:val="000000"/>
        </w:rPr>
        <w:t>内</w:t>
      </w:r>
      <w:r>
        <w:rPr>
          <w:sz w:val="21"/>
          <w:color w:val="000000"/>
        </w:rPr>
        <w:t>乙方</w:t>
      </w:r>
      <w:r>
        <w:rPr>
          <w:sz w:val="21"/>
          <w:color w:val="000000"/>
        </w:rPr>
        <w:t>免费提供货物正常使用情况下的维修及保养服务</w:t>
      </w:r>
      <w:r>
        <w:rPr>
          <w:sz w:val="21"/>
          <w:color w:val="000000"/>
        </w:rPr>
        <w:t>。</w:t>
      </w:r>
    </w:p>
    <w:p>
      <w:pPr>
        <w:pStyle w:val="null3"/>
        <w:jc w:val="both"/>
      </w:pPr>
      <w:r>
        <w:rPr>
          <w:sz w:val="21"/>
          <w:color w:val="000000"/>
        </w:rPr>
        <w:t>2、免费保修期内，如设备或零部件因非人为因素出现故障而造成短期停用时，则质量保证期和免费维修期相应顺延。如停用时间累计超过30天则质量保证期、免费保修期重新计算。</w:t>
      </w:r>
    </w:p>
    <w:p>
      <w:pPr>
        <w:pStyle w:val="null3"/>
        <w:jc w:val="both"/>
      </w:pPr>
      <w:r>
        <w:rPr>
          <w:sz w:val="21"/>
          <w:color w:val="000000"/>
        </w:rPr>
        <w:t>3、</w:t>
      </w:r>
      <w:r>
        <w:rPr>
          <w:sz w:val="21"/>
          <w:color w:val="000000"/>
        </w:rPr>
        <w:t>乙方所供货物须按厂家承诺实行</w:t>
      </w:r>
      <w:r>
        <w:rPr>
          <w:sz w:val="21"/>
          <w:color w:val="000000"/>
        </w:rPr>
        <w:t>“三包”，若发现本次采购的货物本身存在缺陷，乙方须无条件退货或者更换同类产品。</w:t>
      </w:r>
    </w:p>
    <w:p>
      <w:pPr>
        <w:pStyle w:val="null3"/>
        <w:jc w:val="both"/>
      </w:pPr>
      <w:r>
        <w:rPr>
          <w:sz w:val="21"/>
          <w:color w:val="000000"/>
        </w:rPr>
        <w:t>4、</w:t>
      </w:r>
      <w:r>
        <w:rPr>
          <w:sz w:val="21"/>
        </w:rPr>
        <w:t>在保用的期限内，系统产品货物出现故障的，无偿为甲方维修或者更换相应货物，并保证甲方的正常使用；</w:t>
      </w:r>
      <w:r>
        <w:rPr>
          <w:sz w:val="21"/>
          <w:color w:val="000000"/>
        </w:rPr>
        <w:t>乙方</w:t>
      </w:r>
      <w:r>
        <w:rPr>
          <w:sz w:val="21"/>
        </w:rPr>
        <w:t>应在接到故障通知后</w:t>
      </w:r>
      <w:r>
        <w:rPr>
          <w:sz w:val="21"/>
          <w:u w:val="single"/>
        </w:rPr>
        <w:t xml:space="preserve">    </w:t>
      </w:r>
      <w:r>
        <w:rPr>
          <w:sz w:val="21"/>
        </w:rPr>
        <w:t>小时之内响应，</w:t>
      </w:r>
      <w:r>
        <w:rPr>
          <w:sz w:val="21"/>
          <w:u w:val="single"/>
        </w:rPr>
        <w:t xml:space="preserve">    </w:t>
      </w:r>
      <w:r>
        <w:rPr>
          <w:sz w:val="21"/>
        </w:rPr>
        <w:t>小时内到现场，一般情况在</w:t>
      </w:r>
      <w:r>
        <w:rPr>
          <w:sz w:val="21"/>
          <w:u w:val="single"/>
        </w:rPr>
        <w:t xml:space="preserve">     </w:t>
      </w:r>
      <w:r>
        <w:rPr>
          <w:sz w:val="21"/>
        </w:rPr>
        <w:t>小时内须排除故障，特殊情况需与甲方说明情况，同时</w:t>
      </w:r>
      <w:r>
        <w:rPr>
          <w:sz w:val="21"/>
          <w:color w:val="000000"/>
        </w:rPr>
        <w:t>乙方</w:t>
      </w:r>
      <w:r>
        <w:rPr>
          <w:sz w:val="21"/>
        </w:rPr>
        <w:t>应在</w:t>
      </w:r>
      <w:r>
        <w:rPr>
          <w:sz w:val="21"/>
          <w:u w:val="single"/>
        </w:rPr>
        <w:t xml:space="preserve">    </w:t>
      </w:r>
      <w:r>
        <w:rPr>
          <w:sz w:val="21"/>
        </w:rPr>
        <w:t>小时内免费提供不低于故障货物规格型号档次的备用货物供甲方使用并提供代用货物，保证甲方的正常工作使用</w:t>
      </w:r>
      <w:r>
        <w:rPr>
          <w:sz w:val="21"/>
          <w:color w:val="000000"/>
        </w:rPr>
        <w:t>。</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2、进口产品必须具备原产地证明和商检局的检验证明及海关进口货物报关单。</w:t>
      </w:r>
      <w:r>
        <w:rPr>
          <w:sz w:val="21"/>
        </w:rPr>
        <w:t>甲方有权要求乙方（投标人）提供进口货物的报关单。</w:t>
      </w:r>
    </w:p>
    <w:p>
      <w:pPr>
        <w:pStyle w:val="null3"/>
        <w:jc w:val="both"/>
      </w:pPr>
      <w:r>
        <w:rPr>
          <w:sz w:val="21"/>
          <w:color w:val="000000"/>
        </w:rPr>
        <w:t>3、货物为原厂商未启封全新包装，具出厂合格证，序列号、包装箱号与出厂批号一致，并可追索查阅。所有随设备的附件必须齐全。</w:t>
      </w:r>
    </w:p>
    <w:p>
      <w:pPr>
        <w:pStyle w:val="null3"/>
        <w:jc w:val="both"/>
      </w:pPr>
      <w:r>
        <w:rPr>
          <w:sz w:val="21"/>
          <w:color w:val="000000"/>
        </w:rPr>
        <w:t>4、乙方应将关键主机设备的用户手册、保修手册、有关单证资料及配备件、随机工具等交付给甲方，使用操作及安全须知等重要资料应附有中文说明。</w:t>
      </w:r>
    </w:p>
    <w:p>
      <w:pPr>
        <w:pStyle w:val="null3"/>
        <w:jc w:val="both"/>
      </w:pPr>
      <w:r>
        <w:rPr>
          <w:sz w:val="21"/>
          <w:color w:val="00000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r>
        <w:rPr>
          <w:sz w:val="21"/>
          <w:color w:val="000000"/>
        </w:rPr>
        <w:t>。</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1、甲方应依合同规定时间内，向乙方支付货款，每拖延一天乙方可向甲方加收合同金额的2‰的违约金。</w:t>
      </w:r>
    </w:p>
    <w:p>
      <w:pPr>
        <w:pStyle w:val="null3"/>
        <w:jc w:val="both"/>
      </w:pPr>
      <w:r>
        <w:rPr>
          <w:sz w:val="21"/>
          <w:color w:val="000000"/>
        </w:rPr>
        <w:t>2、乙方若不能在合同规定期限内交货（不可抗力除外），按每天3‰货款总额赔偿给甲方，误期超过完工时间30天的，甲方可解除合同或是决定继续履行合同，若继续履行合同的乙方按照每天0.5%货款总额赔偿甲方损失，直至交货为止；解除合同的乙方在接到甲方通知后5个工作日内退回所收货款，同时支付货款总额的20％赔偿甲方损失，每推迟1天赔偿金额增加货款总额的0.5％；违约处罚不设上限。</w:t>
      </w:r>
    </w:p>
    <w:p>
      <w:pPr>
        <w:pStyle w:val="null3"/>
        <w:jc w:val="both"/>
      </w:pPr>
      <w:r>
        <w:rPr>
          <w:sz w:val="21"/>
          <w:color w:val="000000"/>
        </w:rPr>
        <w:t>3、乙方交付的货物不符合合同规</w:t>
      </w:r>
      <w:r>
        <w:rPr>
          <w:sz w:val="21"/>
        </w:rPr>
        <w:t>定的，甲方有权拒收并解除合同，乙方除向甲方退还预付款外，还应支付合同金额的</w:t>
      </w:r>
      <w:r>
        <w:rPr>
          <w:sz w:val="21"/>
        </w:rPr>
        <w:t>5%的违约金，并根据《中华人民共和国民法典》赔偿甲方所受损失。</w:t>
      </w:r>
    </w:p>
    <w:p>
      <w:pPr>
        <w:pStyle w:val="null3"/>
        <w:jc w:val="both"/>
      </w:pPr>
      <w:r>
        <w:rPr>
          <w:sz w:val="21"/>
        </w:rPr>
        <w:t>4、甲方无正当理由拒收货物、拒付货款的，甲方向乙方支付合同金额的5%的违约金，并根据《中华人民共和国民法典》赔偿乙方所受损失。</w:t>
      </w:r>
    </w:p>
    <w:p>
      <w:pPr>
        <w:pStyle w:val="null3"/>
        <w:jc w:val="both"/>
      </w:pPr>
      <w:r>
        <w:rPr>
          <w:sz w:val="21"/>
        </w:rPr>
        <w:t>5、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百分之五向甲方支付的违约金并赔偿因此给甲方造成的一切损失。</w:t>
      </w:r>
    </w:p>
    <w:p>
      <w:pPr>
        <w:pStyle w:val="null3"/>
        <w:jc w:val="both"/>
      </w:pPr>
      <w:r>
        <w:rPr>
          <w:sz w:val="21"/>
        </w:rPr>
        <w:t>6、在质保期内，乙方未按照本合同约定按时按质向甲方提供质保服务，甲方有权聘请第三方机构对此进行维修，若因此造成甲方损失的，乙方应全部予以承担，包括但不限于甲方聘请第三方机构所支付的费用、由此造成的损失等。同时，甲方有权要求乙方支付违约金按合同总价百分之五向甲方支付。乙方及其人员在向甲方提供产品、服务的过程中造成甲方或者第三方损害的，甲方有权要求乙方支付违约金按合同总价百分之五向甲方支付。同时乙方还应当承担由此造成的全部赔偿责任。</w:t>
      </w:r>
    </w:p>
    <w:p>
      <w:pPr>
        <w:pStyle w:val="null3"/>
        <w:jc w:val="both"/>
      </w:pPr>
      <w:r>
        <w:rPr>
          <w:sz w:val="21"/>
          <w:b/>
        </w:rPr>
        <w:t>十、争议的解决</w:t>
      </w:r>
    </w:p>
    <w:p>
      <w:pPr>
        <w:pStyle w:val="null3"/>
        <w:jc w:val="both"/>
      </w:pPr>
      <w:r>
        <w:rPr>
          <w:sz w:val="21"/>
        </w:rPr>
        <w:t>1、甲、乙双方在履行本合同过程中发生争议的，双方需要友好协商解决。协商不成，任何一方均可提交甲方所在地的法院诉讼解决。</w:t>
      </w:r>
    </w:p>
    <w:p>
      <w:pPr>
        <w:pStyle w:val="null3"/>
        <w:jc w:val="both"/>
      </w:pPr>
      <w:r>
        <w:rPr>
          <w:sz w:val="21"/>
          <w:b/>
        </w:rPr>
        <w:t>十一、不可抗力：</w:t>
      </w:r>
      <w:r>
        <w:rPr>
          <w:sz w:val="21"/>
        </w:rPr>
        <w:t>任何一方由于不可抗力原因不能履行合同时，应在不可抗力事件结束后</w:t>
      </w:r>
      <w:r>
        <w:rPr>
          <w:sz w:val="21"/>
        </w:rPr>
        <w:t>1日内</w:t>
      </w:r>
      <w:r>
        <w:rPr>
          <w:sz w:val="21"/>
          <w:color w:val="000000"/>
        </w:rPr>
        <w:t>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3、如一方地址、电话、传真号码有变更，应在变更当日内书面通知对方，否则应承担相应责任。</w:t>
      </w:r>
    </w:p>
    <w:p>
      <w:pPr>
        <w:pStyle w:val="null3"/>
        <w:jc w:val="both"/>
      </w:pPr>
      <w:r>
        <w:rPr>
          <w:sz w:val="21"/>
          <w:color w:val="000000"/>
        </w:rPr>
        <w:t>4、除甲方事先书面同意外，乙方不得部分或全部转让其应履行的合同项下的义务。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1、本合同在甲乙双方法人代表和其授权代表共同签字盖章后生效。</w:t>
      </w:r>
    </w:p>
    <w:p>
      <w:pPr>
        <w:pStyle w:val="null3"/>
        <w:jc w:val="both"/>
      </w:pPr>
      <w:r>
        <w:rPr>
          <w:sz w:val="21"/>
          <w:color w:val="000000"/>
        </w:rPr>
        <w:t>2、合同一式</w:t>
      </w:r>
      <w:r>
        <w:rPr>
          <w:sz w:val="21"/>
          <w:color w:val="000000"/>
          <w:u w:val="single"/>
        </w:rPr>
        <w:t xml:space="preserve"> </w:t>
      </w:r>
      <w:r>
        <w:rPr>
          <w:sz w:val="21"/>
          <w:color w:val="000000"/>
          <w:u w:val="single"/>
        </w:rPr>
        <w:t>肆</w:t>
      </w:r>
      <w:r>
        <w:rPr>
          <w:sz w:val="21"/>
          <w:color w:val="000000"/>
        </w:rPr>
        <w:t>份：甲乙双方各执壹份，采购监管部门执</w:t>
      </w:r>
      <w:r>
        <w:rPr>
          <w:sz w:val="21"/>
          <w:color w:val="000000"/>
          <w:u w:val="single"/>
        </w:rPr>
        <w:t>壹</w:t>
      </w:r>
      <w:r>
        <w:rPr>
          <w:sz w:val="21"/>
          <w:color w:val="000000"/>
        </w:rPr>
        <w:t>份，广东招标采购有限公司执</w:t>
      </w:r>
      <w:r>
        <w:rPr>
          <w:sz w:val="21"/>
          <w:color w:val="000000"/>
          <w:u w:val="single"/>
        </w:rPr>
        <w:t>壹</w:t>
      </w:r>
      <w:r>
        <w:rPr>
          <w:sz w:val="21"/>
          <w:color w:val="000000"/>
        </w:rPr>
        <w:t>份。</w:t>
      </w:r>
    </w:p>
    <w:p>
      <w:pPr>
        <w:pStyle w:val="null3"/>
        <w:ind w:left="5685"/>
        <w:jc w:val="both"/>
      </w:pPr>
      <w:r>
        <w:rPr>
          <w:sz w:val="21"/>
          <w:b/>
          <w:color w:val="000000"/>
        </w:rPr>
        <w:t>甲方（盖章）：</w:t>
      </w:r>
      <w:r>
        <w:rPr>
          <w:sz w:val="21"/>
          <w:b/>
          <w:color w:val="000000"/>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乙方（盖章）：</w:t>
      </w:r>
    </w:p>
    <w:p>
      <w:pPr>
        <w:pStyle w:val="null3"/>
        <w:ind w:left="5685"/>
        <w:jc w:val="left"/>
      </w:pPr>
      <w:r>
        <w:rPr>
          <w:sz w:val="21"/>
          <w:b/>
          <w:color w:val="000000"/>
        </w:rPr>
        <w:t>地址：</w:t>
      </w:r>
      <w:r>
        <w:rPr>
          <w:sz w:val="21"/>
          <w:b/>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地址：</w:t>
      </w:r>
    </w:p>
    <w:p>
      <w:pPr>
        <w:pStyle w:val="null3"/>
        <w:ind w:left="5685"/>
        <w:jc w:val="left"/>
      </w:pPr>
      <w:r>
        <w:rPr>
          <w:sz w:val="21"/>
          <w:b/>
          <w:color w:val="000000"/>
        </w:rPr>
        <w:t>法人代表签字：</w:t>
      </w:r>
      <w:r>
        <w:rPr>
          <w:sz w:val="21"/>
          <w:b/>
          <w:color w:val="000000"/>
        </w:rPr>
        <w:t xml:space="preserve">                             </w:t>
      </w:r>
      <w:r>
        <w:rPr>
          <w:sz w:val="21"/>
          <w:b/>
          <w:color w:val="000000"/>
        </w:rPr>
        <w:t>法人代表签字：</w:t>
      </w:r>
      <w:r>
        <w:rPr>
          <w:sz w:val="21"/>
          <w:b/>
          <w:color w:val="000000"/>
        </w:rPr>
        <w:t xml:space="preserve">  </w:t>
      </w:r>
    </w:p>
    <w:p>
      <w:pPr>
        <w:pStyle w:val="null3"/>
        <w:ind w:left="6120"/>
        <w:jc w:val="both"/>
      </w:pPr>
      <w:r>
        <w:rPr>
          <w:sz w:val="21"/>
          <w:b/>
          <w:color w:val="000000"/>
        </w:rPr>
        <w:t>开户银行：</w:t>
      </w:r>
      <w:r>
        <w:rPr>
          <w:sz w:val="21"/>
          <w:b/>
          <w:color w:val="000000"/>
        </w:rPr>
        <w:t xml:space="preserve">      </w:t>
      </w:r>
      <w:r>
        <w:rPr>
          <w:sz w:val="21"/>
          <w:b/>
        </w:rPr>
        <w:t xml:space="preserve">                             </w:t>
      </w:r>
      <w:r>
        <w:rPr>
          <w:sz w:val="21"/>
          <w:b/>
          <w:color w:val="000000"/>
        </w:rPr>
        <w:t>开户银行：</w:t>
      </w:r>
    </w:p>
    <w:p>
      <w:pPr>
        <w:pStyle w:val="null3"/>
        <w:jc w:val="both"/>
      </w:pPr>
      <w:r>
        <w:rPr>
          <w:sz w:val="21"/>
          <w:b/>
        </w:rPr>
        <w:t>开户银行账号：</w:t>
      </w:r>
      <w:r>
        <w:rPr>
          <w:sz w:val="21"/>
          <w:b/>
        </w:rPr>
        <w:t xml:space="preserve">           </w:t>
      </w:r>
      <w:r>
        <w:rPr>
          <w:sz w:val="21"/>
          <w:b/>
        </w:rPr>
        <w:t xml:space="preserve">             </w:t>
      </w:r>
      <w:r>
        <w:rPr>
          <w:sz w:val="21"/>
          <w:b/>
        </w:rPr>
        <w:t xml:space="preserve">    </w:t>
      </w:r>
      <w:r>
        <w:rPr>
          <w:sz w:val="21"/>
          <w:b/>
          <w:color w:val="000000"/>
        </w:rPr>
        <w:t>开户银行账号：</w:t>
      </w:r>
    </w:p>
    <w:p>
      <w:pPr>
        <w:pStyle w:val="null3"/>
        <w:jc w:val="both"/>
      </w:pP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r>
        <w:rPr>
          <w:sz w:val="21"/>
          <w:b/>
          <w:color w:val="000000"/>
        </w:rPr>
        <w:t xml:space="preserve">         </w:t>
      </w: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center"/>
      </w:pPr>
      <w:r>
        <w:rPr>
          <w:sz w:val="44"/>
          <w:b/>
          <w:color w:val="000000"/>
        </w:rPr>
        <w:t>政</w:t>
      </w:r>
      <w:r>
        <w:rPr>
          <w:sz w:val="44"/>
          <w:b/>
          <w:color w:val="000000"/>
        </w:rPr>
        <w:t>府</w:t>
      </w:r>
      <w:r>
        <w:rPr>
          <w:sz w:val="44"/>
          <w:b/>
          <w:color w:val="000000"/>
        </w:rPr>
        <w:t>采</w:t>
      </w:r>
      <w:r>
        <w:rPr>
          <w:sz w:val="44"/>
          <w:b/>
          <w:color w:val="000000"/>
        </w:rPr>
        <w:t>购</w:t>
      </w:r>
      <w:r>
        <w:rPr>
          <w:sz w:val="44"/>
          <w:b/>
          <w:color w:val="000000"/>
        </w:rPr>
        <w:t>合</w:t>
      </w:r>
      <w:r>
        <w:rPr>
          <w:sz w:val="44"/>
          <w:b/>
          <w:color w:val="000000"/>
        </w:rPr>
        <w:t>同</w:t>
      </w:r>
      <w:r>
        <w:rPr>
          <w:sz w:val="44"/>
          <w:b/>
          <w:color w:val="000000"/>
        </w:rPr>
        <w:t>书</w:t>
      </w:r>
    </w:p>
    <w:p>
      <w:pPr>
        <w:pStyle w:val="null3"/>
        <w:jc w:val="center"/>
      </w:pPr>
      <w:r>
        <w:rPr>
          <w:sz w:val="44"/>
          <w:b/>
          <w:color w:val="000000"/>
        </w:rPr>
        <w:t>（货物类）</w:t>
      </w:r>
    </w:p>
    <w:p>
      <w:pPr>
        <w:pStyle w:val="null3"/>
        <w:jc w:val="both"/>
      </w:pPr>
      <w:r>
        <w:rPr>
          <w:sz w:val="32"/>
          <w:b/>
          <w:color w:val="000000"/>
        </w:rPr>
        <w:t>招标编号：</w:t>
      </w:r>
      <w:r>
        <w:rPr>
          <w:sz w:val="32"/>
          <w:b/>
          <w:color w:val="000000"/>
          <w:u w:val="single"/>
        </w:rPr>
        <w:t>202506HG815</w:t>
      </w:r>
      <w:r>
        <w:rPr>
          <w:sz w:val="24"/>
          <w:b/>
          <w:u w:val="single"/>
        </w:rPr>
        <w:t xml:space="preserve"> </w:t>
      </w:r>
      <w:r>
        <w:rPr>
          <w:sz w:val="24"/>
          <w:b/>
        </w:rPr>
        <w:t xml:space="preserve"> </w:t>
      </w:r>
    </w:p>
    <w:p>
      <w:pPr>
        <w:pStyle w:val="null3"/>
        <w:ind w:left="2220"/>
        <w:jc w:val="both"/>
      </w:pPr>
      <w:r>
        <w:rPr>
          <w:sz w:val="32"/>
          <w:b/>
          <w:color w:val="000000"/>
        </w:rPr>
        <w:t>项目名称：</w:t>
      </w:r>
      <w:r>
        <w:rPr>
          <w:sz w:val="32"/>
          <w:b/>
          <w:color w:val="000000"/>
          <w:u w:val="single"/>
        </w:rPr>
        <w:t>蕉岭人民医院医疗设备采购</w:t>
      </w:r>
    </w:p>
    <w:p>
      <w:pPr>
        <w:pStyle w:val="null3"/>
        <w:jc w:val="both"/>
      </w:pPr>
      <w:r>
        <w:rPr>
          <w:sz w:val="18"/>
        </w:rPr>
        <w:t xml:space="preserve">      </w:t>
      </w:r>
      <w:r>
        <w:rPr>
          <w:sz w:val="32"/>
          <w:b/>
          <w:color w:val="000000"/>
        </w:rPr>
        <w:t xml:space="preserve"> </w:t>
      </w:r>
      <w:r>
        <w:rPr>
          <w:sz w:val="32"/>
          <w:b/>
          <w:color w:val="000000"/>
        </w:rPr>
        <w:t>包组号：</w:t>
      </w:r>
      <w:r>
        <w:rPr>
          <w:sz w:val="32"/>
          <w:b/>
          <w:color w:val="000000"/>
          <w:u w:val="single"/>
        </w:rPr>
        <w:t>包</w:t>
      </w:r>
      <w:r>
        <w:rPr>
          <w:sz w:val="32"/>
          <w:b/>
          <w:color w:val="000000"/>
          <w:u w:val="single"/>
        </w:rPr>
        <w:t>4</w:t>
      </w:r>
      <w:r>
        <w:rPr>
          <w:sz w:val="32"/>
          <w:b/>
          <w:color w:val="000000"/>
          <w:u w:val="single"/>
        </w:rPr>
        <w:t>（</w:t>
      </w:r>
      <w:r>
        <w:rPr>
          <w:sz w:val="32"/>
          <w:b/>
          <w:color w:val="000000"/>
          <w:u w:val="single"/>
        </w:rPr>
        <w:t>体检车</w:t>
      </w:r>
      <w:r>
        <w:rPr>
          <w:sz w:val="32"/>
          <w:b/>
          <w:color w:val="000000"/>
          <w:u w:val="single"/>
        </w:rPr>
        <w:t>）</w:t>
      </w:r>
    </w:p>
    <w:p>
      <w:pPr>
        <w:pStyle w:val="null3"/>
        <w:jc w:val="both"/>
      </w:pPr>
      <w:r>
        <w:rPr>
          <w:sz w:val="21"/>
          <w:b/>
          <w:color w:val="000000"/>
        </w:rPr>
        <w:t>甲</w:t>
      </w:r>
      <w:r>
        <w:rPr>
          <w:sz w:val="21"/>
          <w:b/>
          <w:color w:val="000000"/>
        </w:rPr>
        <w:t xml:space="preserve">    </w:t>
      </w:r>
      <w:r>
        <w:rPr>
          <w:sz w:val="21"/>
          <w:b/>
          <w:color w:val="000000"/>
        </w:rPr>
        <w:t>方：</w:t>
      </w:r>
      <w:r>
        <w:rPr>
          <w:sz w:val="21"/>
          <w:b/>
          <w:u w:val="single"/>
        </w:rPr>
        <w:t xml:space="preserve"> </w:t>
      </w:r>
      <w:r>
        <w:rPr>
          <w:sz w:val="21"/>
          <w:b/>
          <w:u w:val="single"/>
        </w:rPr>
        <w:t xml:space="preserve">               </w:t>
      </w:r>
      <w:r>
        <w:rPr>
          <w:sz w:val="21"/>
          <w:b/>
          <w:u w:val="single"/>
        </w:rPr>
        <w:t xml:space="preserve">    </w:t>
      </w:r>
    </w:p>
    <w:p>
      <w:pPr>
        <w:pStyle w:val="null3"/>
        <w:jc w:val="both"/>
      </w:pPr>
      <w:r>
        <w:rPr>
          <w:sz w:val="21"/>
          <w:color w:val="000000"/>
        </w:rPr>
        <w:t>电</w:t>
      </w:r>
      <w:r>
        <w:rPr>
          <w:sz w:val="21"/>
          <w:color w:val="000000"/>
        </w:rPr>
        <w:t xml:space="preserve">    </w:t>
      </w:r>
      <w:r>
        <w:rPr>
          <w:sz w:val="21"/>
          <w:color w:val="000000"/>
        </w:rPr>
        <w:t>话：</w:t>
      </w:r>
      <w:r>
        <w:rPr>
          <w:sz w:val="21"/>
        </w:rPr>
        <w:t xml:space="preserve">         </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rPr>
        <w:t xml:space="preserve">        </w:t>
      </w:r>
      <w:r>
        <w:rPr>
          <w:sz w:val="21"/>
          <w:color w:val="000000"/>
        </w:rPr>
        <w:t xml:space="preserve"> </w:t>
      </w:r>
      <w:r>
        <w:rPr>
          <w:sz w:val="21"/>
          <w:color w:val="000000"/>
        </w:rPr>
        <w:t>地址：</w:t>
      </w:r>
    </w:p>
    <w:p>
      <w:pPr>
        <w:pStyle w:val="null3"/>
        <w:jc w:val="left"/>
      </w:pPr>
      <w:r>
        <w:rPr>
          <w:sz w:val="21"/>
          <w:b/>
          <w:color w:val="000000"/>
        </w:rPr>
        <w:t>乙</w:t>
      </w:r>
      <w:r>
        <w:rPr>
          <w:sz w:val="21"/>
          <w:b/>
          <w:color w:val="000000"/>
        </w:rPr>
        <w:t xml:space="preserve">   </w:t>
      </w:r>
      <w:r>
        <w:rPr>
          <w:sz w:val="21"/>
          <w:b/>
          <w:color w:val="000000"/>
        </w:rPr>
        <w:t>方：</w:t>
      </w:r>
      <w:r>
        <w:rPr>
          <w:sz w:val="21"/>
          <w:b/>
          <w:u w:val="single"/>
        </w:rPr>
        <w:t xml:space="preserve">                      </w:t>
      </w:r>
    </w:p>
    <w:p>
      <w:pPr>
        <w:pStyle w:val="null3"/>
        <w:jc w:val="left"/>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地址：</w:t>
      </w:r>
    </w:p>
    <w:p>
      <w:pPr>
        <w:pStyle w:val="null3"/>
        <w:jc w:val="left"/>
      </w:pPr>
      <w:r>
        <w:rPr>
          <w:sz w:val="21"/>
          <w:color w:val="000000"/>
        </w:rPr>
        <w:t>项目名称：</w:t>
      </w:r>
      <w:r>
        <w:rPr>
          <w:sz w:val="21"/>
          <w:color w:val="000000"/>
        </w:rPr>
        <w:t>蕉岭人民医院医疗设备采购</w:t>
      </w:r>
    </w:p>
    <w:p>
      <w:pPr>
        <w:pStyle w:val="null3"/>
        <w:jc w:val="both"/>
      </w:pPr>
      <w:r>
        <w:rPr>
          <w:sz w:val="21"/>
          <w:color w:val="000000"/>
        </w:rPr>
        <w:t>招标编号：</w:t>
      </w:r>
      <w:r>
        <w:rPr>
          <w:sz w:val="21"/>
          <w:color w:val="000000"/>
        </w:rPr>
        <w:t>202506HG815</w:t>
      </w:r>
      <w:r>
        <w:rPr>
          <w:sz w:val="21"/>
        </w:rPr>
        <w:t xml:space="preserve"> </w:t>
      </w:r>
    </w:p>
    <w:p>
      <w:pPr>
        <w:pStyle w:val="null3"/>
        <w:jc w:val="both"/>
      </w:pPr>
      <w:r>
        <w:rPr>
          <w:sz w:val="21"/>
          <w:color w:val="000000"/>
        </w:rPr>
        <w:t xml:space="preserve">    </w:t>
      </w:r>
      <w:r>
        <w:rPr>
          <w:sz w:val="21"/>
          <w:color w:val="000000"/>
        </w:rPr>
        <w:t>根据</w:t>
      </w:r>
      <w:r>
        <w:rPr>
          <w:sz w:val="21"/>
          <w:u w:val="single"/>
        </w:rPr>
        <w:t xml:space="preserve"> </w:t>
      </w:r>
      <w:r>
        <w:rPr>
          <w:sz w:val="21"/>
          <w:color w:val="000000"/>
          <w:u w:val="single"/>
        </w:rPr>
        <w:t>蕉岭人民医院医疗设备采购</w:t>
      </w:r>
      <w:r>
        <w:rPr>
          <w:sz w:val="21"/>
          <w:color w:val="000000"/>
          <w:u w:val="single"/>
        </w:rPr>
        <w:t>项目</w:t>
      </w:r>
      <w:r>
        <w:rPr>
          <w:sz w:val="21"/>
          <w:color w:val="000000"/>
        </w:rPr>
        <w:t>的采购结果，按照《中华人民共和国政府采购法》</w:t>
      </w:r>
      <w:r>
        <w:rPr>
          <w:sz w:val="21"/>
        </w:rPr>
        <w:t>、《中华人民共和国民法典》的规定，</w:t>
      </w:r>
      <w:r>
        <w:rPr>
          <w:sz w:val="21"/>
        </w:rPr>
        <w:t>经双方协商，</w:t>
      </w:r>
      <w:r>
        <w:rPr>
          <w:sz w:val="21"/>
        </w:rPr>
        <w:t>本着平等互利和诚实信用的原则，</w:t>
      </w:r>
      <w:r>
        <w:rPr>
          <w:sz w:val="21"/>
        </w:rPr>
        <w:t>一致同意签订本合同如下。</w:t>
      </w:r>
    </w:p>
    <w:p>
      <w:pPr>
        <w:pStyle w:val="null3"/>
        <w:jc w:val="both"/>
      </w:pPr>
      <w:r>
        <w:rPr>
          <w:sz w:val="21"/>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06"/>
        <w:gridCol w:w="2003"/>
        <w:gridCol w:w="936"/>
        <w:gridCol w:w="988"/>
        <w:gridCol w:w="725"/>
        <w:gridCol w:w="632"/>
        <w:gridCol w:w="1147"/>
        <w:gridCol w:w="1265"/>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总金额</w:t>
            </w:r>
            <w:r>
              <w:rPr>
                <w:sz w:val="21"/>
                <w:color w:val="000000"/>
              </w:rPr>
              <w:t>(元)</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26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w:t>
            </w:r>
            <w:r>
              <w:rPr>
                <w:sz w:val="21"/>
                <w:color w:val="000000"/>
                <w:u w:val="single"/>
              </w:rPr>
              <w:t xml:space="preserve">    </w:t>
            </w:r>
            <w:r>
              <w:rPr>
                <w:sz w:val="21"/>
                <w:color w:val="000000"/>
                <w:u w:val="single"/>
              </w:rPr>
              <w:t>元</w:t>
            </w:r>
            <w:r>
              <w:rPr>
                <w:sz w:val="21"/>
                <w:color w:val="000000"/>
                <w:u w:val="single"/>
              </w:rPr>
              <w:t xml:space="preserve">   </w:t>
            </w:r>
            <w:r>
              <w:rPr>
                <w:sz w:val="21"/>
                <w:color w:val="000000"/>
              </w:rPr>
              <w:t>；</w:t>
            </w:r>
            <w:r>
              <w:rPr>
                <w:sz w:val="21"/>
                <w:color w:val="000000"/>
              </w:rPr>
              <w:t xml:space="preserve">    </w:t>
            </w:r>
            <w:r>
              <w:rPr>
                <w:sz w:val="21"/>
                <w:color w:val="000000"/>
              </w:rPr>
              <w:t>大写：</w:t>
            </w:r>
            <w:r>
              <w:rPr>
                <w:sz w:val="21"/>
                <w:color w:val="000000"/>
                <w:u w:val="single"/>
              </w:rPr>
              <w:t>人民币</w:t>
            </w:r>
            <w:r>
              <w:rPr>
                <w:sz w:val="21"/>
                <w:color w:val="000000"/>
                <w:u w:val="single"/>
              </w:rPr>
              <w:t xml:space="preserve">   </w:t>
            </w:r>
            <w:r>
              <w:rPr>
                <w:sz w:val="21"/>
                <w:color w:val="000000"/>
                <w:u w:val="single"/>
              </w:rPr>
              <w:t>元整</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u w:val="single"/>
        </w:rPr>
        <w:t>人民币</w:t>
      </w:r>
      <w:r>
        <w:rPr>
          <w:sz w:val="21"/>
          <w:color w:val="000000"/>
          <w:u w:val="single"/>
        </w:rPr>
        <w:t xml:space="preserve">     </w:t>
      </w:r>
      <w:r>
        <w:rPr>
          <w:sz w:val="21"/>
          <w:color w:val="000000"/>
        </w:rPr>
        <w:t>元（</w:t>
      </w:r>
      <w:r>
        <w:rPr>
          <w:sz w:val="21"/>
          <w:color w:val="000000"/>
        </w:rPr>
        <w:t>¥</w:t>
      </w:r>
      <w:r>
        <w:rPr>
          <w:sz w:val="21"/>
          <w:u w:val="single"/>
        </w:rPr>
        <w:t xml:space="preserve">    </w:t>
      </w:r>
      <w:r>
        <w:rPr>
          <w:sz w:val="21"/>
          <w:color w:val="000000"/>
        </w:rPr>
        <w:t>）</w:t>
      </w:r>
    </w:p>
    <w:p>
      <w:pPr>
        <w:pStyle w:val="null3"/>
        <w:jc w:val="both"/>
      </w:pPr>
      <w:r>
        <w:rPr>
          <w:sz w:val="21"/>
          <w:b/>
          <w:color w:val="000000"/>
        </w:rPr>
        <w:t>三、设备要求</w:t>
      </w:r>
    </w:p>
    <w:p>
      <w:pPr>
        <w:pStyle w:val="null3"/>
        <w:ind w:left="15"/>
        <w:jc w:val="both"/>
      </w:pPr>
      <w:r>
        <w:rPr>
          <w:sz w:val="21"/>
          <w:color w:val="000000"/>
        </w:rPr>
        <w:t>1、货物为原制造商制造的全新产品，整机无污染，无侵权行为、表面无划损、无任何缺陷隐患，在中国境内可依常规安全合法使用。</w:t>
      </w:r>
    </w:p>
    <w:p>
      <w:pPr>
        <w:pStyle w:val="null3"/>
        <w:jc w:val="both"/>
      </w:pPr>
      <w:r>
        <w:rPr>
          <w:sz w:val="21"/>
          <w:color w:val="000000"/>
        </w:rPr>
        <w:t>2、交付验收标准</w:t>
      </w:r>
      <w:r>
        <w:rPr>
          <w:sz w:val="21"/>
          <w:color w:val="000000"/>
        </w:rPr>
        <w:t>依次序对照适用标准为：</w:t>
      </w:r>
      <w:r>
        <w:rPr>
          <w:sz w:val="21"/>
          <w:color w:val="000000"/>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color w:val="000000"/>
        </w:rPr>
        <w:t>3、如提供进口产品必须具备原产地证明和商检局的检验证明及海关进货物报关单。</w:t>
      </w:r>
    </w:p>
    <w:p>
      <w:pPr>
        <w:pStyle w:val="null3"/>
        <w:jc w:val="both"/>
      </w:pPr>
      <w:r>
        <w:rPr>
          <w:sz w:val="21"/>
          <w:color w:val="000000"/>
        </w:rPr>
        <w:t>4、货物为原厂商未启封全新包装，具出厂合格证，序列号、包装箱号与出厂批号一致，并可追索查阅。</w:t>
      </w:r>
    </w:p>
    <w:p>
      <w:pPr>
        <w:pStyle w:val="null3"/>
        <w:ind w:left="15"/>
        <w:jc w:val="both"/>
      </w:pPr>
      <w:r>
        <w:rPr>
          <w:sz w:val="21"/>
          <w:color w:val="000000"/>
        </w:rPr>
        <w:t>5、乙方应将关键主机设备的用户手册、保修手册、有关单证资料及配备件、随机工具等交付给甲方，使用操作及安全须知等重要资料应附有中文说明</w:t>
      </w:r>
      <w:r>
        <w:rPr>
          <w:sz w:val="21"/>
          <w:color w:val="000000"/>
        </w:rPr>
        <w:t>。</w:t>
      </w:r>
    </w:p>
    <w:p>
      <w:pPr>
        <w:pStyle w:val="null3"/>
        <w:jc w:val="both"/>
      </w:pPr>
      <w:r>
        <w:rPr>
          <w:sz w:val="21"/>
          <w:b/>
          <w:color w:val="000000"/>
        </w:rPr>
        <w:t>四、交货期、交货方式及交货地点</w:t>
      </w:r>
    </w:p>
    <w:p>
      <w:pPr>
        <w:pStyle w:val="null3"/>
        <w:jc w:val="both"/>
      </w:pPr>
      <w:r>
        <w:rPr>
          <w:sz w:val="21"/>
          <w:color w:val="000000"/>
        </w:rPr>
        <w:t>1、交货时间、安装调试时间：</w:t>
      </w:r>
      <w:r>
        <w:rPr>
          <w:sz w:val="21"/>
          <w:color w:val="000000"/>
          <w:u w:val="single"/>
        </w:rPr>
        <w:t xml:space="preserve"> </w:t>
      </w:r>
      <w:r>
        <w:rPr>
          <w:sz w:val="21"/>
          <w:color w:val="000000"/>
          <w:u w:val="single"/>
        </w:rPr>
        <w:t>自签订合同之日起</w:t>
      </w:r>
      <w:r>
        <w:rPr>
          <w:sz w:val="21"/>
          <w:color w:val="000000"/>
          <w:u w:val="single"/>
        </w:rPr>
        <w:t>30个</w:t>
      </w:r>
      <w:r>
        <w:rPr>
          <w:sz w:val="21"/>
          <w:color w:val="000000"/>
          <w:u w:val="single"/>
        </w:rPr>
        <w:t>日历日</w:t>
      </w:r>
      <w:r>
        <w:rPr>
          <w:sz w:val="21"/>
          <w:color w:val="000000"/>
          <w:u w:val="single"/>
        </w:rPr>
        <w:t>内完成并通过验收</w:t>
      </w:r>
      <w:r>
        <w:rPr>
          <w:sz w:val="21"/>
          <w:color w:val="000000"/>
          <w:u w:val="single"/>
        </w:rPr>
        <w:t xml:space="preserve">  </w:t>
      </w:r>
      <w:r>
        <w:rPr>
          <w:sz w:val="21"/>
          <w:color w:val="000000"/>
        </w:rPr>
        <w:t>；</w:t>
      </w:r>
    </w:p>
    <w:p>
      <w:pPr>
        <w:pStyle w:val="null3"/>
        <w:jc w:val="both"/>
      </w:pPr>
      <w:r>
        <w:rPr>
          <w:sz w:val="21"/>
          <w:color w:val="000000"/>
        </w:rPr>
        <w:t>2、交货地点：</w:t>
      </w:r>
      <w:r>
        <w:rPr>
          <w:sz w:val="21"/>
          <w:u w:val="single"/>
        </w:rPr>
        <w:t xml:space="preserve">  </w:t>
      </w:r>
      <w:r>
        <w:rPr>
          <w:sz w:val="21"/>
          <w:color w:val="000000"/>
          <w:u w:val="single"/>
        </w:rPr>
        <w:t>蕉岭人民医院</w:t>
      </w:r>
      <w:r>
        <w:rPr>
          <w:sz w:val="21"/>
          <w:u w:val="single"/>
        </w:rPr>
        <w:t xml:space="preserve">  </w:t>
      </w:r>
      <w:r>
        <w:rPr>
          <w:sz w:val="21"/>
          <w:color w:val="000000"/>
        </w:rPr>
        <w:t>。</w:t>
      </w:r>
    </w:p>
    <w:p>
      <w:pPr>
        <w:pStyle w:val="null3"/>
        <w:jc w:val="both"/>
      </w:pPr>
      <w:r>
        <w:rPr>
          <w:sz w:val="21"/>
          <w:b/>
          <w:color w:val="000000"/>
        </w:rPr>
        <w:t>五、付款方式</w:t>
      </w:r>
    </w:p>
    <w:p>
      <w:pPr>
        <w:pStyle w:val="null3"/>
        <w:jc w:val="both"/>
      </w:pPr>
      <w:r>
        <w:rPr>
          <w:sz w:val="21"/>
        </w:rPr>
        <w:t>1、</w:t>
      </w:r>
      <w:r>
        <w:rPr>
          <w:sz w:val="21"/>
        </w:rPr>
        <w:t>签订合同设备到货安装完毕进行操作培训使用验收</w:t>
      </w:r>
      <w:r>
        <w:rPr>
          <w:sz w:val="21"/>
        </w:rPr>
        <w:t>合格</w:t>
      </w:r>
      <w:r>
        <w:rPr>
          <w:sz w:val="21"/>
        </w:rPr>
        <w:t>后</w:t>
      </w:r>
      <w:r>
        <w:rPr>
          <w:sz w:val="21"/>
        </w:rPr>
        <w:t>30个日历日内采购人向中标供应商支付合同总价的90%；</w:t>
      </w:r>
      <w:r>
        <w:rPr>
          <w:sz w:val="21"/>
        </w:rPr>
        <w:t>从第一次付款之日算起满</w:t>
      </w:r>
      <w:r>
        <w:rPr>
          <w:sz w:val="21"/>
        </w:rPr>
        <w:t>1年后30个日历日内付清合同总价的10%余款（不计利息）</w:t>
      </w:r>
      <w:r>
        <w:rPr>
          <w:sz w:val="21"/>
        </w:rPr>
        <w:t>。</w:t>
      </w:r>
    </w:p>
    <w:p>
      <w:pPr>
        <w:pStyle w:val="null3"/>
        <w:jc w:val="both"/>
      </w:pPr>
      <w:r>
        <w:rPr>
          <w:sz w:val="21"/>
          <w:color w:val="000000"/>
        </w:rPr>
        <w:t>2、付款方式：银行转账支付。</w:t>
      </w:r>
    </w:p>
    <w:p>
      <w:pPr>
        <w:pStyle w:val="null3"/>
        <w:jc w:val="both"/>
      </w:pPr>
      <w:r>
        <w:rPr>
          <w:sz w:val="21"/>
          <w:color w:val="000000"/>
        </w:rPr>
        <w:t>3、甲方第一次支付货款时，乙方应向甲方提供所订合同金额的全额正式发票</w:t>
      </w:r>
      <w:r>
        <w:rPr>
          <w:sz w:val="21"/>
          <w:color w:val="000000"/>
        </w:rPr>
        <w:t>（含货物款发票、货物安装费发票及有关服务发票</w:t>
      </w:r>
      <w:r>
        <w:rPr>
          <w:sz w:val="21"/>
          <w:color w:val="000000"/>
        </w:rPr>
        <w:t>）。乙方开具的发票必须真实、合法、有效、且符合《中华人民共和国发票管理办法》中所规定的相关条款，并且发票可在相应网站上查询真伪。否则，由乙方承担相应的法律责任。</w:t>
      </w:r>
      <w:r>
        <w:rPr>
          <w:sz w:val="21"/>
          <w:color w:val="000000"/>
        </w:rPr>
        <w:t>若乙方未能向甲方提供国家税务局监制的正式发票，甲方有权暂停付款，直至乙方提供完毕国家税务局监制的正式发票为止。同时在此期间，乙方不得追究甲方逾期付款的责任。</w:t>
      </w:r>
    </w:p>
    <w:p>
      <w:pPr>
        <w:pStyle w:val="null3"/>
        <w:jc w:val="both"/>
      </w:pPr>
      <w:r>
        <w:rPr>
          <w:sz w:val="21"/>
          <w:b/>
          <w:color w:val="000000"/>
        </w:rPr>
        <w:t>六、</w:t>
      </w:r>
      <w:r>
        <w:rPr>
          <w:sz w:val="21"/>
          <w:color w:val="000000"/>
        </w:rPr>
        <w:t>免费保修期</w:t>
      </w:r>
      <w:r>
        <w:rPr>
          <w:sz w:val="21"/>
          <w:b/>
          <w:color w:val="000000"/>
        </w:rPr>
        <w:t>及售后服务要求</w:t>
      </w:r>
    </w:p>
    <w:p>
      <w:pPr>
        <w:pStyle w:val="null3"/>
        <w:jc w:val="both"/>
      </w:pPr>
      <w:r>
        <w:rPr>
          <w:sz w:val="21"/>
          <w:color w:val="000000"/>
        </w:rPr>
        <w:t>1、</w:t>
      </w:r>
      <w:r>
        <w:rPr>
          <w:sz w:val="21"/>
          <w:color w:val="000000"/>
        </w:rPr>
        <w:t>保修期是从购车之日起底盘车辆提供</w:t>
      </w:r>
      <w:r>
        <w:rPr>
          <w:sz w:val="21"/>
          <w:color w:val="000000"/>
        </w:rPr>
        <w:t>3</w:t>
      </w:r>
      <w:r>
        <w:rPr>
          <w:sz w:val="21"/>
          <w:color w:val="000000"/>
        </w:rPr>
        <w:t>年或</w:t>
      </w:r>
      <w:r>
        <w:rPr>
          <w:sz w:val="21"/>
          <w:color w:val="000000"/>
        </w:rPr>
        <w:t>10</w:t>
      </w:r>
      <w:r>
        <w:rPr>
          <w:sz w:val="21"/>
          <w:color w:val="000000"/>
        </w:rPr>
        <w:t>万公里（以先到为准）的保修标准</w:t>
      </w:r>
      <w:r>
        <w:rPr>
          <w:sz w:val="21"/>
          <w:color w:val="000000"/>
        </w:rPr>
        <w:t>；</w:t>
      </w:r>
      <w:r>
        <w:rPr>
          <w:sz w:val="21"/>
          <w:color w:val="000000"/>
        </w:rPr>
        <w:t>车辆改装部分及随车</w:t>
      </w:r>
      <w:r>
        <w:rPr>
          <w:sz w:val="21"/>
          <w:color w:val="000000"/>
        </w:rPr>
        <w:t>医疗</w:t>
      </w:r>
      <w:r>
        <w:rPr>
          <w:sz w:val="21"/>
          <w:color w:val="000000"/>
        </w:rPr>
        <w:t>设备提供</w:t>
      </w:r>
      <w:r>
        <w:rPr>
          <w:sz w:val="21"/>
          <w:u w:val="single"/>
        </w:rPr>
        <w:t xml:space="preserve">      </w:t>
      </w:r>
      <w:r>
        <w:rPr>
          <w:sz w:val="21"/>
          <w:color w:val="000000"/>
        </w:rPr>
        <w:t>免费售后服务</w:t>
      </w:r>
      <w:r>
        <w:rPr>
          <w:sz w:val="21"/>
          <w:color w:val="000000"/>
        </w:rPr>
        <w:t>（不含人为损坏及耗材），在保修期内</w:t>
      </w:r>
      <w:r>
        <w:rPr>
          <w:sz w:val="21"/>
          <w:color w:val="000000"/>
        </w:rPr>
        <w:t>乙方</w:t>
      </w:r>
      <w:r>
        <w:rPr>
          <w:sz w:val="21"/>
          <w:color w:val="000000"/>
        </w:rPr>
        <w:t>免费提供货物正常使用情况下的维修及保养服务</w:t>
      </w:r>
      <w:r>
        <w:rPr>
          <w:sz w:val="21"/>
          <w:color w:val="000000"/>
        </w:rPr>
        <w:t>；保修期内，由非人为因素引起的故障均在保修范围内，</w:t>
      </w:r>
      <w:r>
        <w:rPr>
          <w:sz w:val="21"/>
          <w:color w:val="000000"/>
        </w:rPr>
        <w:t>乙方</w:t>
      </w:r>
      <w:r>
        <w:rPr>
          <w:sz w:val="21"/>
          <w:color w:val="000000"/>
        </w:rPr>
        <w:t>完全免费提供保修服务。保修期外，</w:t>
      </w:r>
      <w:r>
        <w:rPr>
          <w:sz w:val="21"/>
          <w:color w:val="000000"/>
        </w:rPr>
        <w:t>乙方</w:t>
      </w:r>
      <w:r>
        <w:rPr>
          <w:sz w:val="21"/>
          <w:color w:val="000000"/>
        </w:rPr>
        <w:t>提供终生的维修服务</w:t>
      </w:r>
      <w:r>
        <w:rPr>
          <w:sz w:val="21"/>
          <w:color w:val="000000"/>
        </w:rPr>
        <w:t>。</w:t>
      </w:r>
    </w:p>
    <w:p>
      <w:pPr>
        <w:pStyle w:val="null3"/>
        <w:jc w:val="both"/>
      </w:pPr>
      <w:r>
        <w:rPr>
          <w:sz w:val="21"/>
          <w:color w:val="000000"/>
        </w:rPr>
        <w:t>2、乙方保证长期良好的售后服务和零配件供应。</w:t>
      </w:r>
    </w:p>
    <w:p>
      <w:pPr>
        <w:pStyle w:val="null3"/>
        <w:ind w:left="45"/>
        <w:jc w:val="both"/>
      </w:pPr>
      <w:r>
        <w:rPr>
          <w:sz w:val="21"/>
          <w:color w:val="000000"/>
        </w:rPr>
        <w:t>3、甲方按中标价格和数量向乙方采购本项目货物后，若需增加采购相同品牌型号的货物，乙方必须按相同的配置和不高于中标价格销售给甲方。</w:t>
      </w:r>
    </w:p>
    <w:p>
      <w:pPr>
        <w:pStyle w:val="null3"/>
        <w:jc w:val="both"/>
      </w:pPr>
      <w:r>
        <w:rPr>
          <w:sz w:val="21"/>
          <w:color w:val="000000"/>
        </w:rPr>
        <w:t>4、</w:t>
      </w:r>
      <w:r>
        <w:rPr>
          <w:sz w:val="21"/>
          <w:color w:val="000000"/>
        </w:rPr>
        <w:t>保用期限内车辆出现故障等问题，</w:t>
      </w:r>
      <w:r>
        <w:rPr>
          <w:sz w:val="21"/>
          <w:color w:val="000000"/>
        </w:rPr>
        <w:t>乙方</w:t>
      </w:r>
      <w:r>
        <w:rPr>
          <w:sz w:val="21"/>
          <w:color w:val="000000"/>
        </w:rPr>
        <w:t>应该配合</w:t>
      </w:r>
      <w:r>
        <w:rPr>
          <w:sz w:val="21"/>
          <w:color w:val="000000"/>
        </w:rPr>
        <w:t>甲方</w:t>
      </w:r>
      <w:r>
        <w:rPr>
          <w:sz w:val="21"/>
          <w:color w:val="000000"/>
        </w:rPr>
        <w:t>在项目当地完成检测、维修或更换零部件，由此产生的费用由</w:t>
      </w:r>
      <w:r>
        <w:rPr>
          <w:sz w:val="21"/>
          <w:color w:val="000000"/>
        </w:rPr>
        <w:t>乙方</w:t>
      </w:r>
      <w:r>
        <w:rPr>
          <w:sz w:val="21"/>
          <w:color w:val="000000"/>
        </w:rPr>
        <w:t>承担。</w:t>
      </w:r>
      <w:r>
        <w:rPr>
          <w:sz w:val="21"/>
          <w:color w:val="000000"/>
        </w:rPr>
        <w:t>乙方</w:t>
      </w:r>
      <w:r>
        <w:rPr>
          <w:sz w:val="21"/>
          <w:color w:val="000000"/>
        </w:rPr>
        <w:t>应在接到故障通知后</w:t>
      </w:r>
      <w:r>
        <w:rPr>
          <w:sz w:val="21"/>
          <w:u w:val="single"/>
        </w:rPr>
        <w:t xml:space="preserve">    </w:t>
      </w:r>
      <w:r>
        <w:rPr>
          <w:sz w:val="21"/>
          <w:color w:val="000000"/>
        </w:rPr>
        <w:t>小时之内响应，</w:t>
      </w:r>
      <w:r>
        <w:rPr>
          <w:sz w:val="21"/>
          <w:u w:val="single"/>
        </w:rPr>
        <w:t xml:space="preserve">    </w:t>
      </w:r>
      <w:r>
        <w:rPr>
          <w:sz w:val="21"/>
          <w:color w:val="000000"/>
        </w:rPr>
        <w:t>小时之内到达现场服务，一般情况在</w:t>
      </w:r>
      <w:r>
        <w:rPr>
          <w:sz w:val="21"/>
          <w:u w:val="single"/>
        </w:rPr>
        <w:t xml:space="preserve">    </w:t>
      </w:r>
      <w:r>
        <w:rPr>
          <w:sz w:val="21"/>
          <w:color w:val="000000"/>
        </w:rPr>
        <w:t>小时内须排除故障，特殊情况需征得</w:t>
      </w:r>
      <w:r>
        <w:rPr>
          <w:sz w:val="21"/>
          <w:color w:val="000000"/>
        </w:rPr>
        <w:t>甲方</w:t>
      </w:r>
      <w:r>
        <w:rPr>
          <w:sz w:val="21"/>
          <w:color w:val="000000"/>
        </w:rPr>
        <w:t>同意后，须提供代用货物，保证</w:t>
      </w:r>
      <w:r>
        <w:rPr>
          <w:sz w:val="21"/>
          <w:color w:val="000000"/>
        </w:rPr>
        <w:t>甲方</w:t>
      </w:r>
      <w:r>
        <w:rPr>
          <w:sz w:val="21"/>
          <w:color w:val="000000"/>
        </w:rPr>
        <w:t>的正常工作使用</w:t>
      </w:r>
      <w:r>
        <w:rPr>
          <w:sz w:val="21"/>
          <w:color w:val="000000"/>
        </w:rPr>
        <w:t>。</w:t>
      </w:r>
    </w:p>
    <w:p>
      <w:pPr>
        <w:pStyle w:val="null3"/>
        <w:jc w:val="both"/>
      </w:pPr>
      <w:r>
        <w:rPr>
          <w:sz w:val="21"/>
          <w:color w:val="000000"/>
        </w:rPr>
        <w:t>5、乙方</w:t>
      </w:r>
      <w:r>
        <w:rPr>
          <w:sz w:val="21"/>
          <w:color w:val="000000"/>
        </w:rPr>
        <w:t>所供货物须按厂家承诺实行</w:t>
      </w:r>
      <w:r>
        <w:rPr>
          <w:sz w:val="21"/>
          <w:color w:val="000000"/>
        </w:rPr>
        <w:t>“三包”，若发现本次采购的货物本身存在缺陷，</w:t>
      </w:r>
      <w:r>
        <w:rPr>
          <w:sz w:val="21"/>
          <w:color w:val="000000"/>
        </w:rPr>
        <w:t>乙方</w:t>
      </w:r>
      <w:r>
        <w:rPr>
          <w:sz w:val="21"/>
          <w:color w:val="000000"/>
        </w:rPr>
        <w:t>须无条件退货或者更换同类产品</w:t>
      </w:r>
      <w:r>
        <w:rPr>
          <w:sz w:val="21"/>
          <w:color w:val="000000"/>
        </w:rPr>
        <w:t>。</w:t>
      </w:r>
    </w:p>
    <w:p>
      <w:pPr>
        <w:pStyle w:val="null3"/>
        <w:jc w:val="both"/>
      </w:pPr>
      <w:r>
        <w:rPr>
          <w:sz w:val="21"/>
          <w:color w:val="000000"/>
        </w:rPr>
        <w:t>6、所有货物均由乙方免费送货至甲方指定的交货地点并安装调试好。</w:t>
      </w:r>
    </w:p>
    <w:p>
      <w:pPr>
        <w:pStyle w:val="null3"/>
        <w:jc w:val="both"/>
      </w:pPr>
      <w:r>
        <w:rPr>
          <w:sz w:val="21"/>
          <w:color w:val="000000"/>
        </w:rPr>
        <w:t>7、乙方应提供包括但不限于满足货物安装、使用和维护的技术文件，如货物和附件装箱清单、质量合格检定证明文件、保修服务卡、使用说明（原版正本）和中文维护手册。乙方将货物、产品介绍说明资料（原装彩印）作为附件一并提供。</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2、进口产品必须具备原产地证明和商检局的检验证明及海关进口货物报关单。</w:t>
      </w:r>
      <w:r>
        <w:rPr>
          <w:sz w:val="21"/>
        </w:rPr>
        <w:t>甲方有权要求乙方（投标人）提供进口货物的报关单。</w:t>
      </w:r>
    </w:p>
    <w:p>
      <w:pPr>
        <w:pStyle w:val="null3"/>
        <w:jc w:val="both"/>
      </w:pPr>
      <w:r>
        <w:rPr>
          <w:sz w:val="21"/>
          <w:color w:val="000000"/>
        </w:rPr>
        <w:t>3、货物为原厂商未启封全新包装，具出厂合格证，序列号、包装箱号与出厂批号一致，并可追索查阅。所有随设备的附件必须齐全。</w:t>
      </w:r>
    </w:p>
    <w:p>
      <w:pPr>
        <w:pStyle w:val="null3"/>
        <w:jc w:val="both"/>
      </w:pPr>
      <w:r>
        <w:rPr>
          <w:sz w:val="21"/>
          <w:color w:val="000000"/>
        </w:rPr>
        <w:t>4、乙方应将关键主机设备的用户手册、保修手册、有关单证资料及配备件、随机工具等交付给甲方，使用操作及安全须知等重要资料应附有中文说明。</w:t>
      </w:r>
    </w:p>
    <w:p>
      <w:pPr>
        <w:pStyle w:val="null3"/>
        <w:jc w:val="both"/>
      </w:pPr>
      <w:r>
        <w:rPr>
          <w:sz w:val="21"/>
          <w:color w:val="00000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r>
        <w:rPr>
          <w:sz w:val="21"/>
          <w:color w:val="000000"/>
        </w:rPr>
        <w:t>。</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1、甲方应依合同规定时间内，向乙方支付货款，每拖延一天乙方可向甲方加收合同金额的2‰的违约金。</w:t>
      </w:r>
    </w:p>
    <w:p>
      <w:pPr>
        <w:pStyle w:val="null3"/>
        <w:jc w:val="both"/>
      </w:pPr>
      <w:r>
        <w:rPr>
          <w:sz w:val="21"/>
          <w:color w:val="000000"/>
        </w:rPr>
        <w:t>2、乙方若不能在合同规定期限内交货（不可抗力除外），按每天3‰货款总额赔偿给甲方，误期超过完工时间30天的，甲方可解除合同或是决定继续履行合同，若继续履行合同的乙方按照每天0.5%货款总额赔偿甲方损失，直至交货为止；解除合同的乙方在接到甲方通知后5个工作日内退回所收货款，同时支付货款总额的20％赔偿甲方损失，每推迟1天赔偿金额增加货款总额的0.5％；违约处罚不设上限。</w:t>
      </w:r>
    </w:p>
    <w:p>
      <w:pPr>
        <w:pStyle w:val="null3"/>
        <w:jc w:val="both"/>
      </w:pPr>
      <w:r>
        <w:rPr>
          <w:sz w:val="21"/>
          <w:color w:val="000000"/>
        </w:rPr>
        <w:t>3、乙方交付的货物不符合合同规</w:t>
      </w:r>
      <w:r>
        <w:rPr>
          <w:sz w:val="21"/>
        </w:rPr>
        <w:t>定的，甲方有权拒收并解除合同，乙方除向甲方退还预付款外，还应支付合同金额的</w:t>
      </w:r>
      <w:r>
        <w:rPr>
          <w:sz w:val="21"/>
        </w:rPr>
        <w:t>5%的违约金，并根据《中华人民共和国民法典》赔偿甲方所受损失。</w:t>
      </w:r>
    </w:p>
    <w:p>
      <w:pPr>
        <w:pStyle w:val="null3"/>
        <w:jc w:val="both"/>
      </w:pPr>
      <w:r>
        <w:rPr>
          <w:sz w:val="21"/>
        </w:rPr>
        <w:t>4、甲方无正当理由拒收货物、拒付货款的，甲方向乙方支付合同金额的5%的违约金，并根据《中华人民共和国民法典》赔偿乙方所受损失。</w:t>
      </w:r>
    </w:p>
    <w:p>
      <w:pPr>
        <w:pStyle w:val="null3"/>
        <w:jc w:val="both"/>
      </w:pPr>
      <w:r>
        <w:rPr>
          <w:sz w:val="21"/>
        </w:rPr>
        <w:t>5、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百分之五向甲方支付的违约金并赔偿因此给甲方造成的一切损失。</w:t>
      </w:r>
    </w:p>
    <w:p>
      <w:pPr>
        <w:pStyle w:val="null3"/>
        <w:jc w:val="both"/>
      </w:pPr>
      <w:r>
        <w:rPr>
          <w:sz w:val="21"/>
        </w:rPr>
        <w:t>6、在质保期内，乙方未按照本合同约定按时按质向甲方提供质保服务，甲方有权聘请第三方机构对此进行维修，若因此造成甲方损失的，乙方应全部予以承担，包括但不限于甲方聘请第三方机构所支付的费用、由此造成的损失等。同时，甲方有权要求乙方支付违约金按合同总价百分之五向甲方支付。乙方及其人员在向甲方提供产品、服务的过程中造成甲方或者第三方损害的，甲方有权要求乙方支付违约金按合同总价百分之五向甲方支付。同时乙方还应当承担由此造成的全部赔偿责任。</w:t>
      </w:r>
    </w:p>
    <w:p>
      <w:pPr>
        <w:pStyle w:val="null3"/>
        <w:jc w:val="both"/>
      </w:pPr>
      <w:r>
        <w:rPr>
          <w:sz w:val="21"/>
          <w:b/>
        </w:rPr>
        <w:t>十、争议的解决</w:t>
      </w:r>
    </w:p>
    <w:p>
      <w:pPr>
        <w:pStyle w:val="null3"/>
        <w:jc w:val="both"/>
      </w:pPr>
      <w:r>
        <w:rPr>
          <w:sz w:val="21"/>
        </w:rPr>
        <w:t>1、甲、乙双方在履行本合同过程中发生争议的，双方需要友好协商解决。协商不成，任何一方均可提交甲方所在地的法院诉讼解决。</w:t>
      </w:r>
    </w:p>
    <w:p>
      <w:pPr>
        <w:pStyle w:val="null3"/>
        <w:jc w:val="both"/>
      </w:pPr>
      <w:r>
        <w:rPr>
          <w:sz w:val="21"/>
          <w:b/>
        </w:rPr>
        <w:t>十一、不可抗力：</w:t>
      </w:r>
      <w:r>
        <w:rPr>
          <w:sz w:val="21"/>
        </w:rPr>
        <w:t>任何一方由于不可抗力原因不能履行合同时，应在不可抗力事件结束后</w:t>
      </w:r>
      <w:r>
        <w:rPr>
          <w:sz w:val="21"/>
        </w:rPr>
        <w:t>1日内</w:t>
      </w:r>
      <w:r>
        <w:rPr>
          <w:sz w:val="21"/>
          <w:color w:val="000000"/>
        </w:rPr>
        <w:t>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3、如一方地址、电话、传真号码有变更，应在变更当日内书面通知对方，否则应承担相应责任。</w:t>
      </w:r>
    </w:p>
    <w:p>
      <w:pPr>
        <w:pStyle w:val="null3"/>
        <w:jc w:val="both"/>
      </w:pPr>
      <w:r>
        <w:rPr>
          <w:sz w:val="21"/>
          <w:color w:val="000000"/>
        </w:rPr>
        <w:t>4、除甲方事先书面同意外，乙方不得部分或全部转让其应履行的合同项下的义务。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1、本合同在甲乙双方法人代表和其授权代表共同签字盖章后生效。</w:t>
      </w:r>
    </w:p>
    <w:p>
      <w:pPr>
        <w:pStyle w:val="null3"/>
        <w:jc w:val="both"/>
      </w:pPr>
      <w:r>
        <w:rPr>
          <w:sz w:val="21"/>
          <w:color w:val="000000"/>
        </w:rPr>
        <w:t>2、合同一式</w:t>
      </w:r>
      <w:r>
        <w:rPr>
          <w:sz w:val="21"/>
          <w:color w:val="000000"/>
          <w:u w:val="single"/>
        </w:rPr>
        <w:t xml:space="preserve"> </w:t>
      </w:r>
      <w:r>
        <w:rPr>
          <w:sz w:val="21"/>
          <w:color w:val="000000"/>
          <w:u w:val="single"/>
        </w:rPr>
        <w:t>肆</w:t>
      </w:r>
      <w:r>
        <w:rPr>
          <w:sz w:val="21"/>
          <w:color w:val="000000"/>
        </w:rPr>
        <w:t>份：甲乙双方各执壹份，采购监管部门执</w:t>
      </w:r>
      <w:r>
        <w:rPr>
          <w:sz w:val="21"/>
          <w:color w:val="000000"/>
          <w:u w:val="single"/>
        </w:rPr>
        <w:t>壹</w:t>
      </w:r>
      <w:r>
        <w:rPr>
          <w:sz w:val="21"/>
          <w:color w:val="000000"/>
        </w:rPr>
        <w:t>份，广东招标采购有限公司执</w:t>
      </w:r>
      <w:r>
        <w:rPr>
          <w:sz w:val="21"/>
          <w:color w:val="000000"/>
          <w:u w:val="single"/>
        </w:rPr>
        <w:t>壹</w:t>
      </w:r>
      <w:r>
        <w:rPr>
          <w:sz w:val="21"/>
          <w:color w:val="000000"/>
        </w:rPr>
        <w:t>份。</w:t>
      </w:r>
    </w:p>
    <w:p>
      <w:pPr>
        <w:pStyle w:val="null3"/>
        <w:ind w:left="5685"/>
        <w:jc w:val="both"/>
      </w:pPr>
      <w:r>
        <w:rPr>
          <w:sz w:val="21"/>
          <w:b/>
          <w:color w:val="000000"/>
        </w:rPr>
        <w:t>甲方（盖章）：</w:t>
      </w:r>
      <w:r>
        <w:rPr>
          <w:sz w:val="21"/>
          <w:b/>
          <w:color w:val="000000"/>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乙方（盖章）：</w:t>
      </w:r>
    </w:p>
    <w:p>
      <w:pPr>
        <w:pStyle w:val="null3"/>
        <w:ind w:left="5685"/>
        <w:jc w:val="left"/>
      </w:pPr>
      <w:r>
        <w:rPr>
          <w:sz w:val="21"/>
          <w:b/>
          <w:color w:val="000000"/>
        </w:rPr>
        <w:t>地址：</w:t>
      </w:r>
      <w:r>
        <w:rPr>
          <w:sz w:val="21"/>
          <w:b/>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地址：</w:t>
      </w:r>
    </w:p>
    <w:p>
      <w:pPr>
        <w:pStyle w:val="null3"/>
        <w:ind w:left="5685"/>
        <w:jc w:val="left"/>
      </w:pPr>
      <w:r>
        <w:rPr>
          <w:sz w:val="21"/>
          <w:b/>
          <w:color w:val="000000"/>
        </w:rPr>
        <w:t>法人代表签字：</w:t>
      </w:r>
      <w:r>
        <w:rPr>
          <w:sz w:val="21"/>
          <w:b/>
          <w:color w:val="000000"/>
        </w:rPr>
        <w:t xml:space="preserve">                              </w:t>
      </w:r>
      <w:r>
        <w:rPr>
          <w:sz w:val="21"/>
          <w:b/>
          <w:color w:val="000000"/>
        </w:rPr>
        <w:t>法人代表签字：</w:t>
      </w:r>
      <w:r>
        <w:rPr>
          <w:sz w:val="21"/>
          <w:b/>
          <w:color w:val="000000"/>
        </w:rPr>
        <w:t xml:space="preserve">  </w:t>
      </w:r>
    </w:p>
    <w:p>
      <w:pPr>
        <w:pStyle w:val="null3"/>
        <w:ind w:left="6120"/>
        <w:jc w:val="both"/>
      </w:pPr>
      <w:r>
        <w:rPr>
          <w:sz w:val="21"/>
          <w:b/>
          <w:color w:val="000000"/>
        </w:rPr>
        <w:t>开户银行：</w:t>
      </w:r>
      <w:r>
        <w:rPr>
          <w:sz w:val="21"/>
          <w:b/>
          <w:color w:val="000000"/>
        </w:rPr>
        <w:t xml:space="preserve">      </w:t>
      </w:r>
      <w:r>
        <w:rPr>
          <w:sz w:val="21"/>
          <w:b/>
        </w:rPr>
        <w:t xml:space="preserve">                              </w:t>
      </w:r>
      <w:r>
        <w:rPr>
          <w:sz w:val="21"/>
          <w:b/>
          <w:color w:val="000000"/>
        </w:rPr>
        <w:t>开户银行：</w:t>
      </w:r>
    </w:p>
    <w:p>
      <w:pPr>
        <w:pStyle w:val="null3"/>
        <w:jc w:val="both"/>
      </w:pPr>
      <w:r>
        <w:rPr>
          <w:sz w:val="21"/>
          <w:b/>
        </w:rPr>
        <w:t>开户银行账号：</w:t>
      </w:r>
      <w:r>
        <w:rPr>
          <w:sz w:val="21"/>
          <w:b/>
        </w:rPr>
        <w:t xml:space="preserve">           </w:t>
      </w:r>
      <w:r>
        <w:rPr>
          <w:sz w:val="21"/>
          <w:b/>
        </w:rPr>
        <w:t xml:space="preserve">             </w:t>
      </w:r>
      <w:r>
        <w:rPr>
          <w:sz w:val="21"/>
          <w:b/>
        </w:rPr>
        <w:t xml:space="preserve">      </w:t>
      </w:r>
      <w:r>
        <w:rPr>
          <w:sz w:val="21"/>
          <w:b/>
          <w:color w:val="000000"/>
        </w:rPr>
        <w:t>开户银行账号：</w:t>
      </w:r>
    </w:p>
    <w:p>
      <w:pPr>
        <w:pStyle w:val="null3"/>
        <w:spacing w:before="180"/>
        <w:jc w:val="left"/>
      </w:pP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r>
        <w:rPr>
          <w:sz w:val="21"/>
          <w:b/>
          <w:color w:val="000000"/>
        </w:rPr>
        <w:t xml:space="preserve">            </w:t>
      </w: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center"/>
      </w:pPr>
      <w:r>
        <w:rPr>
          <w:sz w:val="44"/>
          <w:b/>
          <w:color w:val="000000"/>
        </w:rPr>
        <w:t>政</w:t>
      </w:r>
      <w:r>
        <w:rPr>
          <w:sz w:val="44"/>
          <w:b/>
          <w:color w:val="000000"/>
        </w:rPr>
        <w:t>府</w:t>
      </w:r>
      <w:r>
        <w:rPr>
          <w:sz w:val="44"/>
          <w:b/>
          <w:color w:val="000000"/>
        </w:rPr>
        <w:t>采</w:t>
      </w:r>
      <w:r>
        <w:rPr>
          <w:sz w:val="44"/>
          <w:b/>
          <w:color w:val="000000"/>
        </w:rPr>
        <w:t>购</w:t>
      </w:r>
      <w:r>
        <w:rPr>
          <w:sz w:val="44"/>
          <w:b/>
          <w:color w:val="000000"/>
        </w:rPr>
        <w:t>合</w:t>
      </w:r>
      <w:r>
        <w:rPr>
          <w:sz w:val="44"/>
          <w:b/>
          <w:color w:val="000000"/>
        </w:rPr>
        <w:t>同</w:t>
      </w:r>
      <w:r>
        <w:rPr>
          <w:sz w:val="44"/>
          <w:b/>
          <w:color w:val="000000"/>
        </w:rPr>
        <w:t>书</w:t>
      </w:r>
    </w:p>
    <w:p>
      <w:pPr>
        <w:pStyle w:val="null3"/>
        <w:jc w:val="center"/>
      </w:pPr>
      <w:r>
        <w:rPr>
          <w:sz w:val="44"/>
          <w:b/>
          <w:color w:val="000000"/>
        </w:rPr>
        <w:t>（货物类）</w:t>
      </w:r>
    </w:p>
    <w:p>
      <w:pPr>
        <w:pStyle w:val="null3"/>
        <w:jc w:val="both"/>
      </w:pPr>
      <w:r>
        <w:rPr>
          <w:sz w:val="32"/>
          <w:b/>
          <w:color w:val="000000"/>
        </w:rPr>
        <w:t>招标编号：</w:t>
      </w:r>
      <w:r>
        <w:rPr>
          <w:sz w:val="32"/>
          <w:b/>
          <w:color w:val="000000"/>
          <w:u w:val="single"/>
        </w:rPr>
        <w:t>202506HG815</w:t>
      </w:r>
      <w:r>
        <w:rPr>
          <w:sz w:val="24"/>
          <w:b/>
          <w:u w:val="single"/>
        </w:rPr>
        <w:t xml:space="preserve"> </w:t>
      </w:r>
      <w:r>
        <w:rPr>
          <w:sz w:val="24"/>
          <w:b/>
        </w:rPr>
        <w:t xml:space="preserve"> </w:t>
      </w:r>
    </w:p>
    <w:p>
      <w:pPr>
        <w:pStyle w:val="null3"/>
        <w:ind w:left="2220"/>
        <w:jc w:val="both"/>
      </w:pPr>
      <w:r>
        <w:rPr>
          <w:sz w:val="32"/>
          <w:b/>
          <w:color w:val="000000"/>
        </w:rPr>
        <w:t>项目名称：</w:t>
      </w:r>
      <w:r>
        <w:rPr>
          <w:sz w:val="32"/>
          <w:b/>
          <w:color w:val="000000"/>
          <w:u w:val="single"/>
        </w:rPr>
        <w:t>蕉岭人民医院医疗设备采购</w:t>
      </w:r>
    </w:p>
    <w:p>
      <w:pPr>
        <w:pStyle w:val="null3"/>
        <w:jc w:val="both"/>
      </w:pPr>
      <w:r>
        <w:rPr>
          <w:sz w:val="18"/>
        </w:rPr>
        <w:t xml:space="preserve">      </w:t>
      </w:r>
      <w:r>
        <w:rPr>
          <w:sz w:val="32"/>
          <w:b/>
          <w:color w:val="000000"/>
        </w:rPr>
        <w:t xml:space="preserve"> </w:t>
      </w:r>
      <w:r>
        <w:rPr>
          <w:sz w:val="32"/>
          <w:b/>
          <w:color w:val="000000"/>
        </w:rPr>
        <w:t>包组号：</w:t>
      </w:r>
      <w:r>
        <w:rPr>
          <w:sz w:val="32"/>
          <w:b/>
          <w:color w:val="000000"/>
          <w:u w:val="single"/>
        </w:rPr>
        <w:t>包</w:t>
      </w:r>
      <w:r>
        <w:rPr>
          <w:sz w:val="32"/>
          <w:b/>
          <w:color w:val="000000"/>
          <w:u w:val="single"/>
        </w:rPr>
        <w:t>5</w:t>
      </w:r>
      <w:r>
        <w:rPr>
          <w:sz w:val="32"/>
          <w:b/>
          <w:color w:val="000000"/>
          <w:u w:val="single"/>
        </w:rPr>
        <w:t>（</w:t>
      </w:r>
      <w:r>
        <w:rPr>
          <w:sz w:val="32"/>
          <w:b/>
          <w:color w:val="000000"/>
          <w:u w:val="single"/>
        </w:rPr>
        <w:t>移动彩超</w:t>
      </w:r>
      <w:r>
        <w:rPr>
          <w:sz w:val="32"/>
          <w:b/>
          <w:color w:val="000000"/>
          <w:u w:val="single"/>
        </w:rPr>
        <w:t>）</w:t>
      </w:r>
    </w:p>
    <w:p>
      <w:pPr>
        <w:pStyle w:val="null3"/>
        <w:jc w:val="both"/>
      </w:pPr>
      <w:r>
        <w:rPr>
          <w:sz w:val="21"/>
          <w:b/>
          <w:color w:val="000000"/>
        </w:rPr>
        <w:t>甲</w:t>
      </w:r>
      <w:r>
        <w:rPr>
          <w:sz w:val="21"/>
          <w:b/>
          <w:color w:val="000000"/>
        </w:rPr>
        <w:t xml:space="preserve">    </w:t>
      </w:r>
      <w:r>
        <w:rPr>
          <w:sz w:val="21"/>
          <w:b/>
          <w:color w:val="000000"/>
        </w:rPr>
        <w:t>方：</w:t>
      </w:r>
      <w:r>
        <w:rPr>
          <w:sz w:val="21"/>
          <w:b/>
          <w:u w:val="single"/>
        </w:rPr>
        <w:t xml:space="preserve"> </w:t>
      </w:r>
      <w:r>
        <w:rPr>
          <w:sz w:val="21"/>
          <w:b/>
          <w:u w:val="single"/>
        </w:rPr>
        <w:t xml:space="preserve">               </w:t>
      </w:r>
      <w:r>
        <w:rPr>
          <w:sz w:val="21"/>
          <w:b/>
          <w:u w:val="single"/>
        </w:rPr>
        <w:t xml:space="preserve">    </w:t>
      </w:r>
    </w:p>
    <w:p>
      <w:pPr>
        <w:pStyle w:val="null3"/>
        <w:jc w:val="both"/>
      </w:pPr>
      <w:r>
        <w:rPr>
          <w:sz w:val="21"/>
          <w:color w:val="000000"/>
        </w:rPr>
        <w:t>电</w:t>
      </w:r>
      <w:r>
        <w:rPr>
          <w:sz w:val="21"/>
          <w:color w:val="000000"/>
        </w:rPr>
        <w:t xml:space="preserve">    </w:t>
      </w:r>
      <w:r>
        <w:rPr>
          <w:sz w:val="21"/>
          <w:color w:val="000000"/>
        </w:rPr>
        <w:t>话：</w:t>
      </w:r>
      <w:r>
        <w:rPr>
          <w:sz w:val="21"/>
        </w:rPr>
        <w:t xml:space="preserve">         </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rPr>
        <w:t xml:space="preserve">        </w:t>
      </w:r>
      <w:r>
        <w:rPr>
          <w:sz w:val="21"/>
          <w:color w:val="000000"/>
        </w:rPr>
        <w:t xml:space="preserve"> </w:t>
      </w:r>
      <w:r>
        <w:rPr>
          <w:sz w:val="21"/>
          <w:color w:val="000000"/>
        </w:rPr>
        <w:t>地址：</w:t>
      </w:r>
    </w:p>
    <w:p>
      <w:pPr>
        <w:pStyle w:val="null3"/>
        <w:jc w:val="left"/>
      </w:pPr>
      <w:r>
        <w:rPr>
          <w:sz w:val="21"/>
          <w:b/>
          <w:color w:val="000000"/>
        </w:rPr>
        <w:t>乙</w:t>
      </w:r>
      <w:r>
        <w:rPr>
          <w:sz w:val="21"/>
          <w:b/>
          <w:color w:val="000000"/>
        </w:rPr>
        <w:t xml:space="preserve">   </w:t>
      </w:r>
      <w:r>
        <w:rPr>
          <w:sz w:val="21"/>
          <w:b/>
          <w:color w:val="000000"/>
        </w:rPr>
        <w:t>方：</w:t>
      </w:r>
      <w:r>
        <w:rPr>
          <w:sz w:val="21"/>
          <w:b/>
          <w:u w:val="single"/>
        </w:rPr>
        <w:t xml:space="preserve">                      </w:t>
      </w:r>
    </w:p>
    <w:p>
      <w:pPr>
        <w:pStyle w:val="null3"/>
        <w:jc w:val="left"/>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地址：</w:t>
      </w:r>
    </w:p>
    <w:p>
      <w:pPr>
        <w:pStyle w:val="null3"/>
        <w:jc w:val="left"/>
      </w:pPr>
      <w:r>
        <w:rPr>
          <w:sz w:val="21"/>
          <w:color w:val="000000"/>
        </w:rPr>
        <w:t>项目名称：</w:t>
      </w:r>
      <w:r>
        <w:rPr>
          <w:sz w:val="21"/>
          <w:color w:val="000000"/>
        </w:rPr>
        <w:t>蕉岭人民医院医疗设备采购</w:t>
      </w:r>
    </w:p>
    <w:p>
      <w:pPr>
        <w:pStyle w:val="null3"/>
        <w:jc w:val="both"/>
      </w:pPr>
      <w:r>
        <w:rPr>
          <w:sz w:val="21"/>
          <w:color w:val="000000"/>
        </w:rPr>
        <w:t>招标编号：</w:t>
      </w:r>
      <w:r>
        <w:rPr>
          <w:sz w:val="21"/>
          <w:color w:val="000000"/>
        </w:rPr>
        <w:t>202506HG815</w:t>
      </w:r>
      <w:r>
        <w:rPr>
          <w:sz w:val="21"/>
        </w:rPr>
        <w:t xml:space="preserve"> </w:t>
      </w:r>
    </w:p>
    <w:p>
      <w:pPr>
        <w:pStyle w:val="null3"/>
        <w:jc w:val="both"/>
      </w:pPr>
      <w:r>
        <w:rPr>
          <w:sz w:val="21"/>
          <w:color w:val="000000"/>
        </w:rPr>
        <w:t xml:space="preserve">    </w:t>
      </w:r>
      <w:r>
        <w:rPr>
          <w:sz w:val="21"/>
          <w:color w:val="000000"/>
        </w:rPr>
        <w:t>根据</w:t>
      </w:r>
      <w:r>
        <w:rPr>
          <w:sz w:val="21"/>
          <w:u w:val="single"/>
        </w:rPr>
        <w:t xml:space="preserve"> </w:t>
      </w:r>
      <w:r>
        <w:rPr>
          <w:sz w:val="21"/>
          <w:color w:val="000000"/>
          <w:u w:val="single"/>
        </w:rPr>
        <w:t>蕉岭人民医院医疗设备采购</w:t>
      </w:r>
      <w:r>
        <w:rPr>
          <w:sz w:val="21"/>
          <w:color w:val="000000"/>
          <w:u w:val="single"/>
        </w:rPr>
        <w:t>项目</w:t>
      </w:r>
      <w:r>
        <w:rPr>
          <w:sz w:val="21"/>
          <w:color w:val="000000"/>
        </w:rPr>
        <w:t>的采购结果，按照《中华人民共和国政府采购法》</w:t>
      </w:r>
      <w:r>
        <w:rPr>
          <w:sz w:val="21"/>
        </w:rPr>
        <w:t>、《中华人民共和国民法典》的规定，</w:t>
      </w:r>
      <w:r>
        <w:rPr>
          <w:sz w:val="21"/>
        </w:rPr>
        <w:t>经双方协商，</w:t>
      </w:r>
      <w:r>
        <w:rPr>
          <w:sz w:val="21"/>
        </w:rPr>
        <w:t>本着平等互利和诚实信用的原则，</w:t>
      </w:r>
      <w:r>
        <w:rPr>
          <w:sz w:val="21"/>
        </w:rPr>
        <w:t>一致同意签订本合同如下。</w:t>
      </w:r>
    </w:p>
    <w:p>
      <w:pPr>
        <w:pStyle w:val="null3"/>
        <w:jc w:val="both"/>
      </w:pPr>
      <w:r>
        <w:rPr>
          <w:sz w:val="21"/>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06"/>
        <w:gridCol w:w="2003"/>
        <w:gridCol w:w="936"/>
        <w:gridCol w:w="988"/>
        <w:gridCol w:w="725"/>
        <w:gridCol w:w="632"/>
        <w:gridCol w:w="1147"/>
        <w:gridCol w:w="1265"/>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2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总金额</w:t>
            </w:r>
            <w:r>
              <w:rPr>
                <w:sz w:val="21"/>
                <w:color w:val="000000"/>
              </w:rPr>
              <w:t>(元)</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2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9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w:t>
            </w:r>
            <w:r>
              <w:rPr>
                <w:sz w:val="21"/>
                <w:color w:val="000000"/>
                <w:u w:val="single"/>
              </w:rPr>
              <w:t xml:space="preserve">    </w:t>
            </w:r>
            <w:r>
              <w:rPr>
                <w:sz w:val="21"/>
                <w:color w:val="000000"/>
                <w:u w:val="single"/>
              </w:rPr>
              <w:t>元</w:t>
            </w:r>
            <w:r>
              <w:rPr>
                <w:sz w:val="21"/>
                <w:color w:val="000000"/>
                <w:u w:val="single"/>
              </w:rPr>
              <w:t xml:space="preserve">   </w:t>
            </w:r>
            <w:r>
              <w:rPr>
                <w:sz w:val="21"/>
                <w:color w:val="000000"/>
              </w:rPr>
              <w:t>；</w:t>
            </w:r>
            <w:r>
              <w:rPr>
                <w:sz w:val="21"/>
                <w:color w:val="000000"/>
              </w:rPr>
              <w:t xml:space="preserve">    </w:t>
            </w:r>
            <w:r>
              <w:rPr>
                <w:sz w:val="21"/>
                <w:color w:val="000000"/>
              </w:rPr>
              <w:t>大写：</w:t>
            </w:r>
            <w:r>
              <w:rPr>
                <w:sz w:val="21"/>
                <w:color w:val="000000"/>
                <w:u w:val="single"/>
              </w:rPr>
              <w:t>人民币</w:t>
            </w:r>
            <w:r>
              <w:rPr>
                <w:sz w:val="21"/>
                <w:color w:val="000000"/>
                <w:u w:val="single"/>
              </w:rPr>
              <w:t xml:space="preserve">   </w:t>
            </w:r>
            <w:r>
              <w:rPr>
                <w:sz w:val="21"/>
                <w:color w:val="000000"/>
                <w:u w:val="single"/>
              </w:rPr>
              <w:t>元整</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u w:val="single"/>
        </w:rPr>
        <w:t>人民币</w:t>
      </w:r>
      <w:r>
        <w:rPr>
          <w:sz w:val="21"/>
          <w:color w:val="000000"/>
          <w:u w:val="single"/>
        </w:rPr>
        <w:t xml:space="preserve">     </w:t>
      </w:r>
      <w:r>
        <w:rPr>
          <w:sz w:val="21"/>
          <w:color w:val="000000"/>
        </w:rPr>
        <w:t>元（</w:t>
      </w:r>
      <w:r>
        <w:rPr>
          <w:sz w:val="21"/>
          <w:color w:val="000000"/>
        </w:rPr>
        <w:t>¥</w:t>
      </w:r>
      <w:r>
        <w:rPr>
          <w:sz w:val="21"/>
          <w:u w:val="single"/>
        </w:rPr>
        <w:t xml:space="preserve">    </w:t>
      </w:r>
      <w:r>
        <w:rPr>
          <w:sz w:val="21"/>
          <w:color w:val="000000"/>
        </w:rPr>
        <w:t>）</w:t>
      </w:r>
    </w:p>
    <w:p>
      <w:pPr>
        <w:pStyle w:val="null3"/>
        <w:jc w:val="both"/>
      </w:pPr>
      <w:r>
        <w:rPr>
          <w:sz w:val="21"/>
          <w:b/>
          <w:color w:val="000000"/>
        </w:rPr>
        <w:t>三、设备要求</w:t>
      </w:r>
    </w:p>
    <w:p>
      <w:pPr>
        <w:pStyle w:val="null3"/>
        <w:ind w:left="15"/>
        <w:jc w:val="both"/>
      </w:pPr>
      <w:r>
        <w:rPr>
          <w:sz w:val="21"/>
          <w:color w:val="000000"/>
        </w:rPr>
        <w:t>1、货物为原制造商制造的全新产品，整机无污染，无侵权行为、表面无划损、无任何缺陷隐患，在中国境内可依常规安全合法使用。</w:t>
      </w:r>
    </w:p>
    <w:p>
      <w:pPr>
        <w:pStyle w:val="null3"/>
        <w:jc w:val="both"/>
      </w:pPr>
      <w:r>
        <w:rPr>
          <w:sz w:val="21"/>
          <w:color w:val="000000"/>
        </w:rPr>
        <w:t>2、交付验收标准</w:t>
      </w:r>
      <w:r>
        <w:rPr>
          <w:sz w:val="21"/>
          <w:color w:val="000000"/>
        </w:rPr>
        <w:t>依次序对照适用标准为：</w:t>
      </w:r>
      <w:r>
        <w:rPr>
          <w:sz w:val="21"/>
          <w:color w:val="000000"/>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color w:val="000000"/>
        </w:rPr>
        <w:t>3、如提供进口产品必须具备原产地证明和商检局的检验证明及海关进货物报关单。</w:t>
      </w:r>
    </w:p>
    <w:p>
      <w:pPr>
        <w:pStyle w:val="null3"/>
        <w:jc w:val="both"/>
      </w:pPr>
      <w:r>
        <w:rPr>
          <w:sz w:val="21"/>
          <w:color w:val="000000"/>
        </w:rPr>
        <w:t>4、货物为原厂商未启封全新包装，具出厂合格证，序列号、包装箱号与出厂批号一致，并可追索查阅。</w:t>
      </w:r>
    </w:p>
    <w:p>
      <w:pPr>
        <w:pStyle w:val="null3"/>
        <w:ind w:left="15"/>
        <w:jc w:val="both"/>
      </w:pPr>
      <w:r>
        <w:rPr>
          <w:sz w:val="21"/>
          <w:color w:val="000000"/>
        </w:rPr>
        <w:t>5、乙方应将关键主机设备的用户手册、保修手册、有关单证资料及配备件、随机工具等交付给甲方，使用操作及安全须知等重要资料应附有中文说明</w:t>
      </w:r>
      <w:r>
        <w:rPr>
          <w:sz w:val="21"/>
          <w:color w:val="000000"/>
        </w:rPr>
        <w:t>。</w:t>
      </w:r>
    </w:p>
    <w:p>
      <w:pPr>
        <w:pStyle w:val="null3"/>
        <w:jc w:val="both"/>
      </w:pPr>
      <w:r>
        <w:rPr>
          <w:sz w:val="21"/>
          <w:b/>
          <w:color w:val="000000"/>
        </w:rPr>
        <w:t>四、交货期、交货方式及交货地点</w:t>
      </w:r>
    </w:p>
    <w:p>
      <w:pPr>
        <w:pStyle w:val="null3"/>
        <w:jc w:val="both"/>
      </w:pPr>
      <w:r>
        <w:rPr>
          <w:sz w:val="21"/>
          <w:color w:val="000000"/>
        </w:rPr>
        <w:t>1、交货时间、安装调试时间：</w:t>
      </w:r>
      <w:r>
        <w:rPr>
          <w:sz w:val="21"/>
          <w:color w:val="000000"/>
          <w:u w:val="single"/>
        </w:rPr>
        <w:t xml:space="preserve"> </w:t>
      </w:r>
      <w:r>
        <w:rPr>
          <w:sz w:val="21"/>
          <w:color w:val="000000"/>
          <w:u w:val="single"/>
        </w:rPr>
        <w:t>自签订合同之日起</w:t>
      </w:r>
      <w:r>
        <w:rPr>
          <w:sz w:val="21"/>
          <w:color w:val="000000"/>
          <w:u w:val="single"/>
        </w:rPr>
        <w:t>30</w:t>
      </w:r>
      <w:r>
        <w:rPr>
          <w:sz w:val="21"/>
          <w:color w:val="000000"/>
          <w:u w:val="single"/>
        </w:rPr>
        <w:t>个</w:t>
      </w:r>
      <w:r>
        <w:rPr>
          <w:sz w:val="21"/>
          <w:color w:val="000000"/>
          <w:u w:val="single"/>
        </w:rPr>
        <w:t>日历日内</w:t>
      </w:r>
      <w:r>
        <w:rPr>
          <w:sz w:val="21"/>
          <w:color w:val="000000"/>
          <w:u w:val="single"/>
        </w:rPr>
        <w:t>完成并通过验收</w:t>
      </w:r>
      <w:r>
        <w:rPr>
          <w:sz w:val="21"/>
          <w:color w:val="000000"/>
          <w:u w:val="single"/>
        </w:rPr>
        <w:t xml:space="preserve">  </w:t>
      </w:r>
      <w:r>
        <w:rPr>
          <w:sz w:val="21"/>
          <w:color w:val="000000"/>
        </w:rPr>
        <w:t>；</w:t>
      </w:r>
    </w:p>
    <w:p>
      <w:pPr>
        <w:pStyle w:val="null3"/>
        <w:jc w:val="both"/>
      </w:pPr>
      <w:r>
        <w:rPr>
          <w:sz w:val="21"/>
          <w:color w:val="000000"/>
        </w:rPr>
        <w:t>2、交货地点：</w:t>
      </w:r>
      <w:r>
        <w:rPr>
          <w:sz w:val="21"/>
          <w:u w:val="single"/>
        </w:rPr>
        <w:t xml:space="preserve">  </w:t>
      </w:r>
      <w:r>
        <w:rPr>
          <w:sz w:val="21"/>
          <w:color w:val="000000"/>
          <w:u w:val="single"/>
        </w:rPr>
        <w:t>蕉岭人民医院</w:t>
      </w:r>
      <w:r>
        <w:rPr>
          <w:sz w:val="21"/>
          <w:u w:val="single"/>
        </w:rPr>
        <w:t xml:space="preserve">  </w:t>
      </w:r>
      <w:r>
        <w:rPr>
          <w:sz w:val="21"/>
          <w:color w:val="000000"/>
        </w:rPr>
        <w:t>。</w:t>
      </w:r>
    </w:p>
    <w:p>
      <w:pPr>
        <w:pStyle w:val="null3"/>
        <w:jc w:val="both"/>
      </w:pPr>
      <w:r>
        <w:rPr>
          <w:sz w:val="21"/>
          <w:b/>
          <w:color w:val="000000"/>
        </w:rPr>
        <w:t>五、付款方式</w:t>
      </w:r>
    </w:p>
    <w:p>
      <w:pPr>
        <w:pStyle w:val="null3"/>
        <w:jc w:val="both"/>
      </w:pPr>
      <w:r>
        <w:rPr>
          <w:sz w:val="21"/>
        </w:rPr>
        <w:t>1、</w:t>
      </w:r>
      <w:r>
        <w:rPr>
          <w:sz w:val="21"/>
        </w:rPr>
        <w:t>签订合同设备到货安装完毕进行操作培训使用验收</w:t>
      </w:r>
      <w:r>
        <w:rPr>
          <w:sz w:val="21"/>
        </w:rPr>
        <w:t>合格</w:t>
      </w:r>
      <w:r>
        <w:rPr>
          <w:sz w:val="21"/>
        </w:rPr>
        <w:t>后</w:t>
      </w:r>
      <w:r>
        <w:rPr>
          <w:sz w:val="21"/>
        </w:rPr>
        <w:t>30个日历日内采购人向中标供应商支付合同总价的90%；</w:t>
      </w:r>
      <w:r>
        <w:rPr>
          <w:sz w:val="21"/>
        </w:rPr>
        <w:t>从第一次付款之日算起满</w:t>
      </w:r>
      <w:r>
        <w:rPr>
          <w:sz w:val="21"/>
        </w:rPr>
        <w:t>1年后30个日历日内付清合同总价的10%余款（不计利息）</w:t>
      </w:r>
      <w:r>
        <w:rPr>
          <w:sz w:val="21"/>
        </w:rPr>
        <w:t>。</w:t>
      </w:r>
    </w:p>
    <w:p>
      <w:pPr>
        <w:pStyle w:val="null3"/>
        <w:jc w:val="both"/>
      </w:pPr>
      <w:r>
        <w:rPr>
          <w:sz w:val="21"/>
          <w:color w:val="000000"/>
        </w:rPr>
        <w:t>2、付款方式：银行转账支付。</w:t>
      </w:r>
    </w:p>
    <w:p>
      <w:pPr>
        <w:pStyle w:val="null3"/>
        <w:jc w:val="both"/>
      </w:pPr>
      <w:r>
        <w:rPr>
          <w:sz w:val="21"/>
          <w:color w:val="000000"/>
        </w:rPr>
        <w:t>3、甲方第一次支付货款时，乙方应向甲方提供所订合同金额的全额正式发票</w:t>
      </w:r>
      <w:r>
        <w:rPr>
          <w:sz w:val="21"/>
          <w:color w:val="000000"/>
        </w:rPr>
        <w:t>（含货物款发票、货物安装费发票及有关服务发票</w:t>
      </w:r>
      <w:r>
        <w:rPr>
          <w:sz w:val="21"/>
          <w:color w:val="000000"/>
        </w:rPr>
        <w:t>）。乙方开具的发票必须真实、合法、有效、且符合《中华人民共和国发票管理办法》中所规定的相关条款，并且发票可在相应网站上查询真伪。否则，由乙方承担相应的法律责任。</w:t>
      </w:r>
      <w:r>
        <w:rPr>
          <w:sz w:val="21"/>
          <w:color w:val="000000"/>
        </w:rPr>
        <w:t>若乙方未能向甲方提供国家税务局监制的正式发票，甲方有权暂停付款，直至乙方提供完毕国家税务局监制的正式发票为止。同时在此期间，乙方不得追究甲方逾期付款的责任。</w:t>
      </w:r>
    </w:p>
    <w:p>
      <w:pPr>
        <w:pStyle w:val="null3"/>
        <w:jc w:val="both"/>
      </w:pPr>
      <w:r>
        <w:rPr>
          <w:sz w:val="21"/>
          <w:b/>
          <w:color w:val="000000"/>
        </w:rPr>
        <w:t>六、</w:t>
      </w:r>
      <w:r>
        <w:rPr>
          <w:sz w:val="21"/>
          <w:color w:val="000000"/>
        </w:rPr>
        <w:t>免费保修期</w:t>
      </w:r>
      <w:r>
        <w:rPr>
          <w:sz w:val="21"/>
          <w:b/>
          <w:color w:val="000000"/>
        </w:rPr>
        <w:t>及售后服务要求</w:t>
      </w:r>
    </w:p>
    <w:p>
      <w:pPr>
        <w:pStyle w:val="null3"/>
        <w:jc w:val="both"/>
      </w:pPr>
      <w:r>
        <w:rPr>
          <w:sz w:val="21"/>
          <w:color w:val="000000"/>
        </w:rPr>
        <w:t>1、本合同的免费保修期为</w:t>
      </w:r>
      <w:r>
        <w:rPr>
          <w:sz w:val="21"/>
          <w:u w:val="single"/>
        </w:rPr>
        <w:t xml:space="preserve"> </w:t>
      </w:r>
      <w:r>
        <w:rPr>
          <w:sz w:val="21"/>
          <w:u w:val="single"/>
        </w:rPr>
        <w:t xml:space="preserve">   </w:t>
      </w:r>
      <w:r>
        <w:rPr>
          <w:sz w:val="21"/>
          <w:u w:val="single"/>
        </w:rPr>
        <w:t xml:space="preserve"> </w:t>
      </w:r>
      <w:r>
        <w:rPr>
          <w:sz w:val="21"/>
          <w:color w:val="000000"/>
        </w:rPr>
        <w:t>年，</w:t>
      </w:r>
      <w:r>
        <w:rPr>
          <w:sz w:val="21"/>
          <w:color w:val="000000"/>
        </w:rPr>
        <w:t>终身维护，在</w:t>
      </w:r>
      <w:r>
        <w:rPr>
          <w:sz w:val="21"/>
          <w:color w:val="000000"/>
        </w:rPr>
        <w:t>免费保修期</w:t>
      </w:r>
      <w:r>
        <w:rPr>
          <w:sz w:val="21"/>
          <w:color w:val="000000"/>
        </w:rPr>
        <w:t>内</w:t>
      </w:r>
      <w:r>
        <w:rPr>
          <w:sz w:val="21"/>
          <w:color w:val="000000"/>
        </w:rPr>
        <w:t>乙方</w:t>
      </w:r>
      <w:r>
        <w:rPr>
          <w:sz w:val="21"/>
          <w:color w:val="000000"/>
        </w:rPr>
        <w:t>免费提供货物正常使用情况下的维修及保养服务</w:t>
      </w:r>
      <w:r>
        <w:rPr>
          <w:sz w:val="21"/>
          <w:color w:val="000000"/>
        </w:rPr>
        <w:t>。</w:t>
      </w:r>
    </w:p>
    <w:p>
      <w:pPr>
        <w:pStyle w:val="null3"/>
        <w:jc w:val="both"/>
      </w:pPr>
      <w:r>
        <w:rPr>
          <w:sz w:val="21"/>
          <w:color w:val="000000"/>
        </w:rPr>
        <w:t>2、免费保修期内，如设备或零部件因非人为因素出现故障而造成短期停用时，则质量保证期和免费维修期相应顺延。如停用时间累计超过30天则质量保证期、免费保修期重新计算。</w:t>
      </w:r>
    </w:p>
    <w:p>
      <w:pPr>
        <w:pStyle w:val="null3"/>
        <w:jc w:val="both"/>
      </w:pPr>
      <w:r>
        <w:rPr>
          <w:sz w:val="21"/>
          <w:color w:val="000000"/>
        </w:rPr>
        <w:t>3、</w:t>
      </w:r>
      <w:r>
        <w:rPr>
          <w:sz w:val="21"/>
          <w:color w:val="000000"/>
        </w:rPr>
        <w:t>乙方所供货物须按厂家承诺实行</w:t>
      </w:r>
      <w:r>
        <w:rPr>
          <w:sz w:val="21"/>
          <w:color w:val="000000"/>
        </w:rPr>
        <w:t>“三包”，若发现本次采购的货物本身存在缺陷，乙方须无条件退货或者更换同类产品。</w:t>
      </w:r>
    </w:p>
    <w:p>
      <w:pPr>
        <w:pStyle w:val="null3"/>
        <w:jc w:val="both"/>
      </w:pPr>
      <w:r>
        <w:rPr>
          <w:sz w:val="21"/>
          <w:color w:val="000000"/>
        </w:rPr>
        <w:t>4、</w:t>
      </w:r>
      <w:r>
        <w:rPr>
          <w:sz w:val="21"/>
        </w:rPr>
        <w:t>在保用的期限内，系统产品货物出现故障的，无偿为甲方维修或者更换相应货物，并保证甲方的正常使用；</w:t>
      </w:r>
      <w:r>
        <w:rPr>
          <w:sz w:val="21"/>
          <w:color w:val="000000"/>
        </w:rPr>
        <w:t>乙方</w:t>
      </w:r>
      <w:r>
        <w:rPr>
          <w:sz w:val="21"/>
        </w:rPr>
        <w:t>应在接到故障通知后</w:t>
      </w:r>
      <w:r>
        <w:rPr>
          <w:sz w:val="21"/>
          <w:u w:val="single"/>
        </w:rPr>
        <w:t xml:space="preserve">    </w:t>
      </w:r>
      <w:r>
        <w:rPr>
          <w:sz w:val="21"/>
        </w:rPr>
        <w:t>小时之内响应，</w:t>
      </w:r>
      <w:r>
        <w:rPr>
          <w:sz w:val="21"/>
          <w:u w:val="single"/>
        </w:rPr>
        <w:t xml:space="preserve">    </w:t>
      </w:r>
      <w:r>
        <w:rPr>
          <w:sz w:val="21"/>
        </w:rPr>
        <w:t>小时内到现场，一般情况在</w:t>
      </w:r>
      <w:r>
        <w:rPr>
          <w:sz w:val="21"/>
          <w:u w:val="single"/>
        </w:rPr>
        <w:t xml:space="preserve">     </w:t>
      </w:r>
      <w:r>
        <w:rPr>
          <w:sz w:val="21"/>
        </w:rPr>
        <w:t>小时内须排除故障，特殊情况需与甲方说明情况，同时</w:t>
      </w:r>
      <w:r>
        <w:rPr>
          <w:sz w:val="21"/>
          <w:color w:val="000000"/>
        </w:rPr>
        <w:t>乙方</w:t>
      </w:r>
      <w:r>
        <w:rPr>
          <w:sz w:val="21"/>
        </w:rPr>
        <w:t>应在</w:t>
      </w:r>
      <w:r>
        <w:rPr>
          <w:sz w:val="21"/>
          <w:u w:val="single"/>
        </w:rPr>
        <w:t xml:space="preserve">    </w:t>
      </w:r>
      <w:r>
        <w:rPr>
          <w:sz w:val="21"/>
        </w:rPr>
        <w:t>小时内免费提供不低于故障货物规格型号档次的备用货物供甲方使用并提供代用货物，保证甲方的正常工作使用</w:t>
      </w:r>
      <w:r>
        <w:rPr>
          <w:sz w:val="21"/>
          <w:color w:val="000000"/>
        </w:rPr>
        <w:t>。</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2、进口产品必须具备原产地证明和商检局的检验证明及海关进口货物报关单。</w:t>
      </w:r>
      <w:r>
        <w:rPr>
          <w:sz w:val="21"/>
        </w:rPr>
        <w:t>甲方有权要求乙方（投标人）提供进口货物的报关单。</w:t>
      </w:r>
    </w:p>
    <w:p>
      <w:pPr>
        <w:pStyle w:val="null3"/>
        <w:jc w:val="both"/>
      </w:pPr>
      <w:r>
        <w:rPr>
          <w:sz w:val="21"/>
          <w:color w:val="000000"/>
        </w:rPr>
        <w:t>3、货物为原厂商未启封全新包装，具出厂合格证，序列号、包装箱号与出厂批号一致，并可追索查阅。所有随设备的附件必须齐全。</w:t>
      </w:r>
    </w:p>
    <w:p>
      <w:pPr>
        <w:pStyle w:val="null3"/>
        <w:jc w:val="both"/>
      </w:pPr>
      <w:r>
        <w:rPr>
          <w:sz w:val="21"/>
          <w:color w:val="000000"/>
        </w:rPr>
        <w:t>4、乙方应将关键主机设备的用户手册、保修手册、有关单证资料及配备件、随机工具等交付给甲方，使用操作及安全须知等重要资料应附有中文说明。</w:t>
      </w:r>
    </w:p>
    <w:p>
      <w:pPr>
        <w:pStyle w:val="null3"/>
        <w:jc w:val="both"/>
      </w:pPr>
      <w:r>
        <w:rPr>
          <w:sz w:val="21"/>
          <w:color w:val="00000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r>
        <w:rPr>
          <w:sz w:val="21"/>
          <w:color w:val="000000"/>
        </w:rPr>
        <w:t>。</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1、甲方应依合同规定时间内，向乙方支付货款，每拖延一天乙方可向甲方加收合同金额的2‰的违约金。</w:t>
      </w:r>
    </w:p>
    <w:p>
      <w:pPr>
        <w:pStyle w:val="null3"/>
        <w:jc w:val="both"/>
      </w:pPr>
      <w:r>
        <w:rPr>
          <w:sz w:val="21"/>
          <w:color w:val="000000"/>
        </w:rPr>
        <w:t>2、乙方若不能在合同规定期限内交货（不可抗力除外），按每天3‰货款总额赔偿给甲方，误期超过完工时间30天的，甲方可解除合同或是决定继续履行合同，若继续履行合同的乙方按照每天0.5%货款总额赔偿甲方损失，直至交货为止；解除合同的乙方在接到甲方通知后5个工作日内退回所收货款，同时支付货款总额的20％赔偿甲方损失，每推迟1天赔偿金额增加货款总额的0.5％；违约处罚不设上限。</w:t>
      </w:r>
    </w:p>
    <w:p>
      <w:pPr>
        <w:pStyle w:val="null3"/>
        <w:jc w:val="both"/>
      </w:pPr>
      <w:r>
        <w:rPr>
          <w:sz w:val="21"/>
          <w:color w:val="000000"/>
        </w:rPr>
        <w:t>3、乙方交付的货物不符合合同规</w:t>
      </w:r>
      <w:r>
        <w:rPr>
          <w:sz w:val="21"/>
        </w:rPr>
        <w:t>定的，甲方有权拒收并解除合同，乙方除向甲方退还预付款外，还应支付合同金额的</w:t>
      </w:r>
      <w:r>
        <w:rPr>
          <w:sz w:val="21"/>
        </w:rPr>
        <w:t>5%的违约金，并根据《中华人民共和国民法典》赔偿甲方所受损失。</w:t>
      </w:r>
    </w:p>
    <w:p>
      <w:pPr>
        <w:pStyle w:val="null3"/>
        <w:jc w:val="both"/>
      </w:pPr>
      <w:r>
        <w:rPr>
          <w:sz w:val="21"/>
        </w:rPr>
        <w:t>4、甲方无正当理由拒收货物、拒付货款的，甲方向乙方支付合同金额的5%的违约金，并根据《中华人民共和国民法典》赔偿乙方所受损失。</w:t>
      </w:r>
    </w:p>
    <w:p>
      <w:pPr>
        <w:pStyle w:val="null3"/>
        <w:jc w:val="both"/>
      </w:pPr>
      <w:r>
        <w:rPr>
          <w:sz w:val="21"/>
        </w:rPr>
        <w:t>5、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百分之五向甲方支付的违约金并赔偿因此给甲方造成的一切损失。</w:t>
      </w:r>
    </w:p>
    <w:p>
      <w:pPr>
        <w:pStyle w:val="null3"/>
        <w:jc w:val="both"/>
      </w:pPr>
      <w:r>
        <w:rPr>
          <w:sz w:val="21"/>
        </w:rPr>
        <w:t>6、在质保期内，乙方未按照本合同约定按时按质向甲方提供质保服务，甲方有权聘请第三方机构对此进行维修，若因此造成甲方损失的，乙方应全部予以承担，包括但不限于甲方聘请第三方机构所支付的费用、由此造成的损失等。同时，甲方有权要求乙方支付违约金按合同总价百分之五向甲方支付。乙方及其人员在向甲方提供产品、服务的过程中造成甲方或者第三方损害的，甲方有权要求乙方支付违约金按合同总价百分之五向甲方支付。同时乙方还应当承担由此造成的全部赔偿责任。</w:t>
      </w:r>
    </w:p>
    <w:p>
      <w:pPr>
        <w:pStyle w:val="null3"/>
        <w:jc w:val="both"/>
      </w:pPr>
      <w:r>
        <w:rPr>
          <w:sz w:val="21"/>
          <w:b/>
        </w:rPr>
        <w:t>十、争议的解决</w:t>
      </w:r>
    </w:p>
    <w:p>
      <w:pPr>
        <w:pStyle w:val="null3"/>
        <w:jc w:val="both"/>
      </w:pPr>
      <w:r>
        <w:rPr>
          <w:sz w:val="21"/>
        </w:rPr>
        <w:t>1、甲、乙双方在履行本合同过程中发生争议的，双方需要友好协商解决。协商不成，任何一方均可提交甲方所在地的法院诉讼解决。</w:t>
      </w:r>
    </w:p>
    <w:p>
      <w:pPr>
        <w:pStyle w:val="null3"/>
        <w:jc w:val="both"/>
      </w:pPr>
      <w:r>
        <w:rPr>
          <w:sz w:val="21"/>
          <w:b/>
        </w:rPr>
        <w:t>十一、不可抗力：</w:t>
      </w:r>
      <w:r>
        <w:rPr>
          <w:sz w:val="21"/>
        </w:rPr>
        <w:t>任何一方由于不可抗力原因不能履行合同时，应在不可抗力事件结束后</w:t>
      </w:r>
      <w:r>
        <w:rPr>
          <w:sz w:val="21"/>
        </w:rPr>
        <w:t>1日内</w:t>
      </w:r>
      <w:r>
        <w:rPr>
          <w:sz w:val="21"/>
          <w:color w:val="000000"/>
        </w:rPr>
        <w:t>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3、如一方地址、电话、传真号码有变更，应在变更当日内书面通知对方，否则应承担相应责任。</w:t>
      </w:r>
    </w:p>
    <w:p>
      <w:pPr>
        <w:pStyle w:val="null3"/>
        <w:jc w:val="both"/>
      </w:pPr>
      <w:r>
        <w:rPr>
          <w:sz w:val="21"/>
          <w:color w:val="000000"/>
        </w:rPr>
        <w:t>4、除甲方事先书面同意外，乙方不得部分或全部转让其应履行的合同项下的义务。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1、本合同在甲乙双方法人代表和其授权代表共同签字盖章后生效。</w:t>
      </w:r>
    </w:p>
    <w:p>
      <w:pPr>
        <w:pStyle w:val="null3"/>
        <w:jc w:val="both"/>
      </w:pPr>
      <w:r>
        <w:rPr>
          <w:sz w:val="21"/>
          <w:color w:val="000000"/>
        </w:rPr>
        <w:t>2、合同一式</w:t>
      </w:r>
      <w:r>
        <w:rPr>
          <w:sz w:val="21"/>
          <w:color w:val="000000"/>
          <w:u w:val="single"/>
        </w:rPr>
        <w:t xml:space="preserve"> </w:t>
      </w:r>
      <w:r>
        <w:rPr>
          <w:sz w:val="21"/>
          <w:color w:val="000000"/>
          <w:u w:val="single"/>
        </w:rPr>
        <w:t>肆</w:t>
      </w:r>
      <w:r>
        <w:rPr>
          <w:sz w:val="21"/>
          <w:color w:val="000000"/>
        </w:rPr>
        <w:t>份：甲乙双方各执壹份，采购监管部门执</w:t>
      </w:r>
      <w:r>
        <w:rPr>
          <w:sz w:val="21"/>
          <w:color w:val="000000"/>
          <w:u w:val="single"/>
        </w:rPr>
        <w:t>壹</w:t>
      </w:r>
      <w:r>
        <w:rPr>
          <w:sz w:val="21"/>
          <w:color w:val="000000"/>
        </w:rPr>
        <w:t>份，广东招标采购有限公司执</w:t>
      </w:r>
      <w:r>
        <w:rPr>
          <w:sz w:val="21"/>
          <w:color w:val="000000"/>
          <w:u w:val="single"/>
        </w:rPr>
        <w:t>壹</w:t>
      </w:r>
      <w:r>
        <w:rPr>
          <w:sz w:val="21"/>
          <w:color w:val="000000"/>
        </w:rPr>
        <w:t>份。</w:t>
      </w:r>
    </w:p>
    <w:p>
      <w:pPr>
        <w:pStyle w:val="null3"/>
        <w:ind w:left="5685"/>
        <w:jc w:val="both"/>
      </w:pPr>
      <w:r>
        <w:rPr>
          <w:sz w:val="21"/>
          <w:b/>
          <w:color w:val="000000"/>
        </w:rPr>
        <w:t>甲方（盖章）：</w:t>
      </w:r>
      <w:r>
        <w:rPr>
          <w:sz w:val="21"/>
          <w:b/>
          <w:color w:val="000000"/>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乙方（盖章）：</w:t>
      </w:r>
    </w:p>
    <w:p>
      <w:pPr>
        <w:pStyle w:val="null3"/>
        <w:ind w:left="5685"/>
        <w:jc w:val="left"/>
      </w:pPr>
      <w:r>
        <w:rPr>
          <w:sz w:val="21"/>
          <w:b/>
          <w:color w:val="000000"/>
        </w:rPr>
        <w:t>地址：</w:t>
      </w:r>
      <w:r>
        <w:rPr>
          <w:sz w:val="21"/>
          <w:b/>
        </w:rPr>
        <w:t xml:space="preserve"> </w:t>
      </w:r>
      <w:r>
        <w:rPr>
          <w:sz w:val="21"/>
          <w:b/>
        </w:rPr>
        <w:t xml:space="preserve">        </w:t>
      </w:r>
      <w:r>
        <w:rPr>
          <w:sz w:val="21"/>
          <w:b/>
        </w:rPr>
        <w:t xml:space="preserve">          </w:t>
      </w:r>
      <w:r>
        <w:rPr>
          <w:sz w:val="21"/>
          <w:b/>
        </w:rPr>
        <w:t xml:space="preserve">                       </w:t>
      </w:r>
      <w:r>
        <w:rPr>
          <w:sz w:val="21"/>
          <w:b/>
          <w:color w:val="000000"/>
        </w:rPr>
        <w:t xml:space="preserve"> </w:t>
      </w:r>
      <w:r>
        <w:rPr>
          <w:sz w:val="21"/>
          <w:b/>
          <w:color w:val="000000"/>
        </w:rPr>
        <w:t>地址：</w:t>
      </w:r>
    </w:p>
    <w:p>
      <w:pPr>
        <w:pStyle w:val="null3"/>
        <w:ind w:left="5685"/>
        <w:jc w:val="left"/>
      </w:pPr>
      <w:r>
        <w:rPr>
          <w:sz w:val="21"/>
          <w:b/>
          <w:color w:val="000000"/>
        </w:rPr>
        <w:t>法人代表签字：</w:t>
      </w:r>
      <w:r>
        <w:rPr>
          <w:sz w:val="21"/>
          <w:b/>
          <w:color w:val="000000"/>
        </w:rPr>
        <w:t xml:space="preserve">                              </w:t>
      </w:r>
      <w:r>
        <w:rPr>
          <w:sz w:val="21"/>
          <w:b/>
          <w:color w:val="000000"/>
        </w:rPr>
        <w:t>法人代表签字：</w:t>
      </w:r>
      <w:r>
        <w:rPr>
          <w:sz w:val="21"/>
          <w:b/>
          <w:color w:val="000000"/>
        </w:rPr>
        <w:t xml:space="preserve">  </w:t>
      </w:r>
    </w:p>
    <w:p>
      <w:pPr>
        <w:pStyle w:val="null3"/>
        <w:ind w:left="6120"/>
        <w:jc w:val="both"/>
      </w:pPr>
      <w:r>
        <w:rPr>
          <w:sz w:val="21"/>
          <w:b/>
          <w:color w:val="000000"/>
        </w:rPr>
        <w:t>开户银行：</w:t>
      </w:r>
      <w:r>
        <w:rPr>
          <w:sz w:val="21"/>
          <w:b/>
          <w:color w:val="000000"/>
        </w:rPr>
        <w:t xml:space="preserve">      </w:t>
      </w:r>
      <w:r>
        <w:rPr>
          <w:sz w:val="21"/>
          <w:b/>
        </w:rPr>
        <w:t xml:space="preserve">                               </w:t>
      </w:r>
      <w:r>
        <w:rPr>
          <w:sz w:val="21"/>
          <w:b/>
          <w:color w:val="000000"/>
        </w:rPr>
        <w:t>开户银行：</w:t>
      </w:r>
    </w:p>
    <w:p>
      <w:pPr>
        <w:pStyle w:val="null3"/>
        <w:jc w:val="both"/>
      </w:pPr>
      <w:r>
        <w:rPr>
          <w:sz w:val="21"/>
          <w:b/>
        </w:rPr>
        <w:t>开户银行账号：</w:t>
      </w:r>
      <w:r>
        <w:rPr>
          <w:sz w:val="21"/>
          <w:b/>
        </w:rPr>
        <w:t xml:space="preserve">           </w:t>
      </w:r>
      <w:r>
        <w:rPr>
          <w:sz w:val="21"/>
          <w:b/>
        </w:rPr>
        <w:t xml:space="preserve">             </w:t>
      </w:r>
      <w:r>
        <w:rPr>
          <w:sz w:val="21"/>
          <w:b/>
        </w:rPr>
        <w:t xml:space="preserve">      </w:t>
      </w:r>
      <w:r>
        <w:rPr>
          <w:sz w:val="21"/>
          <w:b/>
          <w:color w:val="000000"/>
        </w:rPr>
        <w:t>开户银行账号：</w:t>
      </w:r>
    </w:p>
    <w:p>
      <w:pPr>
        <w:pStyle w:val="null3"/>
        <w:spacing w:before="180"/>
        <w:jc w:val="left"/>
      </w:pP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r>
        <w:rPr>
          <w:sz w:val="21"/>
          <w:b/>
          <w:color w:val="000000"/>
        </w:rPr>
        <w:t xml:space="preserve">           </w:t>
      </w:r>
      <w:r>
        <w:rPr>
          <w:sz w:val="21"/>
          <w:b/>
          <w:color w:val="000000"/>
        </w:rPr>
        <w:t>签定日期：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spacing w:before="180"/>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441427-2025-01481</w:t>
      </w:r>
    </w:p>
    <w:p>
      <w:pPr>
        <w:pStyle w:val="null3"/>
        <w:jc w:val="center"/>
        <w:outlineLvl w:val="3"/>
      </w:pPr>
      <w:r>
        <w:rPr>
          <w:sz w:val="24"/>
          <w:b/>
        </w:rPr>
        <w:t>采购项目编号：</w:t>
      </w:r>
      <w:r>
        <w:rPr>
          <w:sz w:val="24"/>
          <w:b/>
        </w:rPr>
        <w:t>202506HG815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广东意达招标采购有限公司</w:t>
      </w:r>
    </w:p>
    <w:p>
      <w:pPr>
        <w:pStyle w:val="null3"/>
        <w:ind w:firstLine="480"/>
      </w:pPr>
      <w:r>
        <w:rPr/>
        <w:t xml:space="preserve"> 你方组织的</w:t>
      </w:r>
      <w:r>
        <w:rPr>
          <w:u w:val="single"/>
        </w:rPr>
        <w:t>“</w:t>
      </w:r>
      <w:r>
        <w:rPr>
          <w:u w:val="single"/>
        </w:rPr>
        <w:t>蕉岭人民医院医疗设备采购(二次)</w:t>
      </w:r>
      <w:r>
        <w:rPr>
          <w:u w:val="single"/>
        </w:rPr>
        <w:t>”</w:t>
      </w:r>
      <w:r>
        <w:rPr/>
        <w:t>项目的招标[采购项目编号为：</w:t>
      </w:r>
      <w:r>
        <w:rPr>
          <w:u w:val="single"/>
        </w:rPr>
        <w:t>202506HG815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蕉岭人民医院医疗设备采购(二次)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广东意达招标采购有限公司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蕉岭人民医院医疗设备采购(二次)</w:t>
      </w:r>
      <w:r>
        <w:rPr/>
        <w:t>”项目采购[采购项目编号为</w:t>
      </w:r>
      <w:r>
        <w:rPr/>
        <w:t>202506HG815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蕉岭县人民医院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广东意达招标采购有限公司</w:t>
      </w:r>
    </w:p>
    <w:p>
      <w:pPr>
        <w:pStyle w:val="null3"/>
        <w:ind w:firstLine="480"/>
      </w:pPr>
      <w:r>
        <w:rPr/>
        <w:t xml:space="preserve"> 如果我方在贵采购代理机构组织的</w:t>
      </w:r>
      <w:r>
        <w:rPr/>
        <w:t>蕉岭人民医院医疗设备采购(二次)</w:t>
      </w:r>
      <w:r>
        <w:rPr/>
        <w:t>招标中获中标（采购项目编号：</w:t>
      </w:r>
      <w:r>
        <w:rPr/>
        <w:t>202506HG815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广东意达招标采购有限公司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广东意达招标采购有限公司</w:t>
      </w:r>
    </w:p>
    <w:p>
      <w:pPr>
        <w:pStyle w:val="null3"/>
        <w:ind w:firstLine="480"/>
      </w:pPr>
      <w:r>
        <w:rPr/>
        <w:t>我单位已登记并准备参与“</w:t>
      </w:r>
      <w:r>
        <w:rPr/>
        <w:t>蕉岭人民医院医疗设备采购(二次)</w:t>
      </w:r>
      <w:r>
        <w:rPr/>
        <w:t>”项目（采购项目编号：</w:t>
      </w:r>
      <w:r>
        <w:rPr/>
        <w:t>202506HG815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