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440111-2024-01416</w:t>
      </w:r>
    </w:p>
    <w:p>
      <w:pPr>
        <w:pStyle w:val="null3"/>
        <w:jc w:val="center"/>
        <w:outlineLvl w:val="3"/>
      </w:pPr>
      <w:r>
        <w:rPr>
          <w:b/>
          <w:sz w:val="24"/>
        </w:rPr>
        <w:t>采购项目编号：</w:t>
      </w:r>
      <w:r>
        <w:rPr>
          <w:b/>
          <w:sz w:val="24"/>
        </w:rPr>
        <w:t>GZCQC2401FG01021</w:t>
      </w:r>
    </w:p>
    <w:p>
      <w:pPr>
        <w:pStyle w:val="null3"/>
        <w:jc w:val="center"/>
        <w:outlineLvl w:val="3"/>
      </w:pPr>
      <w:r>
        <w:rPr>
          <w:b/>
          <w:sz w:val="24"/>
        </w:rPr>
        <w:t>项目名称：</w:t>
      </w:r>
      <w:r>
        <w:rPr>
          <w:b/>
          <w:sz w:val="24"/>
        </w:rPr>
        <w:t>2024年度-2026年度广州市白云区严重精神障碍患者监护责任补偿保险项目</w:t>
      </w:r>
    </w:p>
    <w:p>
      <w:pPr>
        <w:pStyle w:val="null3"/>
        <w:jc w:val="center"/>
        <w:outlineLvl w:val="3"/>
      </w:pPr>
      <w:r>
        <w:rPr>
          <w:b/>
          <w:sz w:val="24"/>
        </w:rPr>
        <w:t>采购人：</w:t>
      </w:r>
      <w:r>
        <w:rPr>
          <w:b/>
          <w:sz w:val="24"/>
        </w:rPr>
        <w:t>广州市白云区卫生健康局</w:t>
      </w:r>
    </w:p>
    <w:p>
      <w:pPr>
        <w:pStyle w:val="null3"/>
        <w:jc w:val="center"/>
        <w:outlineLvl w:val="3"/>
      </w:pPr>
      <w:r>
        <w:rPr>
          <w:b/>
          <w:sz w:val="24"/>
        </w:rPr>
        <w:t>采购代理机构：</w:t>
      </w:r>
      <w:r>
        <w:rPr>
          <w:b/>
          <w:sz w:val="24"/>
        </w:rPr>
        <w:t>广州程启招标代理有限公司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广州程启招标代理有限公司</w:t>
      </w:r>
      <w:r>
        <w:rPr/>
        <w:t>受</w:t>
      </w:r>
      <w:r>
        <w:rPr/>
        <w:t>广州市白云区卫生健康局</w:t>
      </w:r>
      <w:r>
        <w:rPr/>
        <w:t>的委托，采用</w:t>
      </w:r>
      <w:r>
        <w:rPr/>
        <w:t>公开招标</w:t>
      </w:r>
      <w:r>
        <w:rPr/>
        <w:t>方式组织采购</w:t>
      </w:r>
      <w:r>
        <w:rPr/>
        <w:t>2024年度-2026年度广州市白云区严重精神障碍患者监护责任补偿保险项目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2024年度-2026年度广州市白云区严重精神障碍患者监护责任补偿保险项目</w:t>
      </w:r>
    </w:p>
    <w:p>
      <w:pPr>
        <w:pStyle w:val="null3"/>
        <w:ind w:firstLine="480"/>
      </w:pPr>
      <w:r>
        <w:rPr/>
        <w:t>采购计划编号：</w:t>
      </w:r>
      <w:r>
        <w:rPr/>
        <w:t>440111-2024-01416</w:t>
      </w:r>
    </w:p>
    <w:p>
      <w:pPr>
        <w:pStyle w:val="null3"/>
        <w:ind w:firstLine="480"/>
      </w:pPr>
      <w:r>
        <w:rPr/>
        <w:t>采购项目编号：</w:t>
      </w:r>
      <w:r>
        <w:rPr/>
        <w:t>GZCQC2401FG01021</w:t>
      </w:r>
    </w:p>
    <w:p>
      <w:pPr>
        <w:pStyle w:val="null3"/>
        <w:ind w:firstLine="480"/>
      </w:pPr>
      <w:r>
        <w:rPr/>
        <w:t>采购方式：</w:t>
      </w:r>
      <w:r>
        <w:rPr/>
        <w:t>公开招标</w:t>
      </w:r>
    </w:p>
    <w:p>
      <w:pPr>
        <w:pStyle w:val="null3"/>
        <w:ind w:firstLine="480"/>
      </w:pPr>
      <w:r>
        <w:rPr/>
        <w:t>预算金额：</w:t>
      </w:r>
      <w:r>
        <w:rPr/>
        <w:t>8,852,400.00</w:t>
      </w:r>
      <w:r>
        <w:rPr/>
        <w:t>元</w:t>
      </w:r>
    </w:p>
    <w:p>
      <w:pPr>
        <w:pStyle w:val="null3"/>
        <w:outlineLvl w:val="3"/>
      </w:pPr>
      <w:r>
        <w:rPr>
          <w:b/>
          <w:sz w:val="24"/>
        </w:rPr>
        <w:t>2.项目内容及需求情况（采购项目技术规格、参数及要求）</w:t>
      </w:r>
    </w:p>
    <w:p>
      <w:pPr>
        <w:pStyle w:val="null3"/>
      </w:pPr>
    </w:p>
    <w:p>
      <w:pPr>
        <w:pStyle w:val="null3"/>
      </w:pPr>
      <w:r>
        <w:rPr/>
        <w:t>采购包1(2024年度-2026年度广州市白云区严重精神障碍患者监护责任补偿保险项目):</w:t>
      </w:r>
    </w:p>
    <w:p>
      <w:pPr>
        <w:pStyle w:val="null3"/>
      </w:pPr>
      <w:r>
        <w:rPr/>
        <w:t>采购包预算金额：8,852,400.00元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其他保险服务</w:t>
            </w:r>
          </w:p>
        </w:tc>
        <w:tc>
          <w:tcPr>
            <w:tcW w:type="dxa" w:w="2052"/>
          </w:tcPr>
          <w:p>
            <w:pPr>
              <w:pStyle w:val="null3"/>
            </w:pPr>
            <w:r>
              <w:rPr/>
              <w:t>2024年度-2026年度广州市白云区严重精神障碍患者监护责任补偿保险项目</w:t>
            </w:r>
          </w:p>
        </w:tc>
        <w:tc>
          <w:tcPr>
            <w:tcW w:type="dxa" w:w="977"/>
          </w:tcPr>
          <w:p>
            <w:pPr>
              <w:pStyle w:val="null3"/>
            </w:pPr>
            <w:r>
              <w:rPr/>
              <w:t>3(年)</w:t>
            </w:r>
          </w:p>
        </w:tc>
        <w:tc>
          <w:tcPr>
            <w:tcW w:type="dxa" w:w="977"/>
          </w:tcPr>
          <w:p>
            <w:pPr>
              <w:pStyle w:val="null3"/>
            </w:pPr>
            <w:r>
              <w:rPr/>
              <w:t>详见第二章</w:t>
            </w:r>
          </w:p>
        </w:tc>
        <w:tc>
          <w:tcPr>
            <w:tcW w:type="dxa" w:w="977"/>
          </w:tcPr>
          <w:p>
            <w:pPr>
              <w:pStyle w:val="null3"/>
            </w:pPr>
            <w:r>
              <w:rPr/>
              <w:t>8,852,400.00</w:t>
            </w:r>
          </w:p>
        </w:tc>
        <w:tc>
          <w:tcPr>
            <w:tcW w:type="dxa" w:w="97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合同履行期限：项目服务期限为自合同签订生效之日起三年，保险保单实行一年一签。</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p>
    <w:p>
      <w:pPr>
        <w:pStyle w:val="null3"/>
      </w:pPr>
      <w:r>
        <w:rPr/>
        <w:t>2）有依法缴纳税收和社会保障资金的良好记录：依据《投标函》。</w:t>
      </w:r>
    </w:p>
    <w:p>
      <w:pPr>
        <w:pStyle w:val="null3"/>
      </w:pPr>
    </w:p>
    <w:p>
      <w:pPr>
        <w:pStyle w:val="null3"/>
      </w:pPr>
      <w:r>
        <w:rPr/>
        <w:t>3）具有良好的商业信誉和健全的财务会计制度：依据《投标函》。</w:t>
      </w:r>
    </w:p>
    <w:p>
      <w:pPr>
        <w:pStyle w:val="null3"/>
      </w:pPr>
    </w:p>
    <w:p>
      <w:pPr>
        <w:pStyle w:val="null3"/>
      </w:pPr>
      <w:r>
        <w:rPr/>
        <w:t>4）履行合同所必需的设备和专业技术能力：依据《投标函》。</w:t>
      </w:r>
    </w:p>
    <w:p>
      <w:pPr>
        <w:pStyle w:val="null3"/>
      </w:pPr>
    </w:p>
    <w:p>
      <w:pPr>
        <w:pStyle w:val="null3"/>
      </w:pPr>
      <w:r>
        <w:rPr/>
        <w:t>5）参加采购活动前3年内，在经营活动中没有重大违法记录：依据《投标函》。</w:t>
      </w:r>
    </w:p>
    <w:p>
      <w:pPr>
        <w:pStyle w:val="null3"/>
        <w:outlineLvl w:val="3"/>
      </w:pPr>
      <w:r>
        <w:rPr>
          <w:b/>
          <w:sz w:val="24"/>
        </w:rPr>
        <w:t>2.落实政府采购政策需满足的资格要求：</w:t>
      </w:r>
    </w:p>
    <w:p>
      <w:pPr>
        <w:pStyle w:val="null3"/>
        <w:ind w:firstLine="480"/>
        <w:jc w:val="left"/>
      </w:pPr>
    </w:p>
    <w:p>
      <w:pPr>
        <w:pStyle w:val="null3"/>
        <w:jc w:val="left"/>
      </w:pPr>
      <w:r>
        <w:rPr/>
        <w:t>采购包1（2024年度-2026年度广州市白云区严重精神障碍患者监护责任补偿保险项目）：</w:t>
      </w:r>
      <w:r>
        <w:rPr/>
        <w:t>（1）根据《政府采购促进中小企业发展管理办法》的规定，本项目属于“按照本办法规定预留采购份额无法确保充分供应、充分竞争，或者存在可能影响政府采购目标实现的情形”，本项目不属于专门面向中小企业采购的项目。 （2）本项目所属行业：金融业。</w:t>
      </w:r>
    </w:p>
    <w:p>
      <w:pPr>
        <w:pStyle w:val="null3"/>
        <w:outlineLvl w:val="3"/>
      </w:pPr>
      <w:r>
        <w:rPr>
          <w:b/>
          <w:sz w:val="24"/>
        </w:rPr>
        <w:t>3.本项目特定的资格要求：</w:t>
      </w:r>
    </w:p>
    <w:p>
      <w:pPr>
        <w:pStyle w:val="null3"/>
      </w:pPr>
    </w:p>
    <w:p>
      <w:pPr>
        <w:pStyle w:val="null3"/>
      </w:pPr>
      <w:r>
        <w:rPr/>
        <w:t>采购包1（2024年度-2026年度广州市白云区严重精神障碍患者监护责任补偿保险项目）：</w:t>
      </w:r>
    </w:p>
    <w:p>
      <w:pPr>
        <w:pStyle w:val="null3"/>
      </w:pPr>
    </w:p>
    <w:p>
      <w:pPr>
        <w:pStyle w:val="null3"/>
      </w:pPr>
      <w:r>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 截止时间当天在“信用中国”网站（www.creditchina.gov.cn） 及中国政府采购网（http://www.ccgp.gov.cn/） 查询结果为准， 如相关失信记录已失效， 供应商需提供相关证明资料） 。</w:t>
      </w:r>
    </w:p>
    <w:p>
      <w:pPr>
        <w:pStyle w:val="null3"/>
      </w:pPr>
    </w:p>
    <w:p>
      <w:pPr>
        <w:pStyle w:val="null3"/>
      </w:pPr>
      <w:r>
        <w:rPr/>
        <w:t>2)单位负责人为同一人或者存在直接控股、管理关系的不同供应商，不得参加同一合同项下的政府采购活动。（依据《投标函》）</w:t>
      </w:r>
    </w:p>
    <w:p>
      <w:pPr>
        <w:pStyle w:val="null3"/>
      </w:pPr>
    </w:p>
    <w:p>
      <w:pPr>
        <w:pStyle w:val="null3"/>
      </w:pPr>
      <w:r>
        <w:rPr/>
        <w:t>3)为采购项目提供整体设计、规范编制或者项目管理、监理、检测等服务的供应商，不得再参加该采购项目的其他采购活动。（依据《投标函》）</w:t>
      </w:r>
    </w:p>
    <w:p>
      <w:pPr>
        <w:pStyle w:val="null3"/>
      </w:pPr>
    </w:p>
    <w:p>
      <w:pPr>
        <w:pStyle w:val="null3"/>
      </w:pPr>
      <w:r>
        <w:rPr/>
        <w:t>4)存在任一级人民政府财政部门作出“禁止参加政府采购活动”行政处罚决定且处罚期限未届满的，不得参加政府采购活动。（提供《声明函》，格式自拟）</w:t>
      </w:r>
    </w:p>
    <w:p>
      <w:pPr>
        <w:pStyle w:val="null3"/>
      </w:pPr>
    </w:p>
    <w:p>
      <w:pPr>
        <w:pStyle w:val="null3"/>
      </w:pPr>
      <w:r>
        <w:rPr/>
        <w:t>5)投标人必须为经国家保险监督管理机构批准在中华人民共和国境内设立和营业的，并依法被核定许可经营责任保险业务的保险公司或其分支机构（提供《经营保险业务许可证》或《保险许可证》或《保险公司法人许可证》）。上述资料需提供复印件并加盖公章。</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广州程启招标代理有限公司网（www.gzcqc.com）</w:t>
      </w:r>
      <w:r>
        <w:rPr/>
        <w:t>。</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广州市白云区卫生健康局</w:t>
      </w:r>
    </w:p>
    <w:p>
      <w:pPr>
        <w:pStyle w:val="null3"/>
        <w:ind w:firstLine="480"/>
      </w:pPr>
      <w:r>
        <w:rPr/>
        <w:t>地址：</w:t>
      </w:r>
      <w:r>
        <w:rPr/>
        <w:t>广州市白云区启德路31号</w:t>
      </w:r>
    </w:p>
    <w:p>
      <w:pPr>
        <w:pStyle w:val="null3"/>
        <w:ind w:firstLine="480"/>
      </w:pPr>
      <w:r>
        <w:rPr/>
        <w:t>联系方式：</w:t>
      </w:r>
      <w:r>
        <w:rPr/>
        <w:t>020-39431759</w:t>
      </w:r>
    </w:p>
    <w:p>
      <w:pPr>
        <w:pStyle w:val="null3"/>
        <w:outlineLvl w:val="3"/>
      </w:pPr>
      <w:r>
        <w:rPr>
          <w:b/>
          <w:sz w:val="24"/>
        </w:rPr>
        <w:t>2.采购代理机构信息</w:t>
      </w:r>
    </w:p>
    <w:p>
      <w:pPr>
        <w:pStyle w:val="null3"/>
        <w:ind w:firstLine="480"/>
      </w:pPr>
      <w:r>
        <w:rPr/>
        <w:t>名称：</w:t>
      </w:r>
      <w:r>
        <w:rPr/>
        <w:t>广州程启招标代理有限公司</w:t>
      </w:r>
    </w:p>
    <w:p>
      <w:pPr>
        <w:pStyle w:val="null3"/>
        <w:ind w:firstLine="480"/>
      </w:pPr>
      <w:r>
        <w:rPr/>
        <w:t>地址：</w:t>
      </w:r>
      <w:r>
        <w:rPr/>
        <w:t>广州市越秀区沿江中路298号江湾新城A座8楼</w:t>
      </w:r>
    </w:p>
    <w:p>
      <w:pPr>
        <w:pStyle w:val="null3"/>
        <w:ind w:firstLine="480"/>
      </w:pPr>
      <w:r>
        <w:rPr/>
        <w:t>联系方式：</w:t>
      </w:r>
      <w:r>
        <w:rPr/>
        <w:t>020-83576900</w:t>
      </w:r>
    </w:p>
    <w:p>
      <w:pPr>
        <w:pStyle w:val="null3"/>
        <w:outlineLvl w:val="3"/>
      </w:pPr>
      <w:r>
        <w:rPr>
          <w:b/>
          <w:sz w:val="24"/>
        </w:rPr>
        <w:t>3.项目联系方式</w:t>
      </w:r>
    </w:p>
    <w:p>
      <w:pPr>
        <w:pStyle w:val="null3"/>
        <w:ind w:firstLine="480"/>
      </w:pPr>
      <w:r>
        <w:rPr/>
        <w:t>项目联系人：</w:t>
      </w:r>
      <w:r>
        <w:rPr/>
        <w:t>吴小姐</w:t>
      </w:r>
    </w:p>
    <w:p>
      <w:pPr>
        <w:pStyle w:val="null3"/>
        <w:ind w:firstLine="480"/>
      </w:pPr>
      <w:r>
        <w:rPr/>
        <w:t>电话：</w:t>
      </w:r>
      <w:r>
        <w:rPr/>
        <w:t>020-83576900</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广州程启招标代理有限公司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5"/>
        <w:jc w:val="both"/>
      </w:pPr>
      <w:r>
        <w:rPr>
          <w:sz w:val="24"/>
        </w:rPr>
        <w:t>说明：投标人须对本项目为单位的所有标的物进行整体投标，任何只对其中一部分内容进行的投标都被视为无效投标。</w:t>
      </w:r>
    </w:p>
    <w:tbl>
      <w:tblPr>
        <w:tblW w:w="0" w:type="auto"/>
        <w:tblBorders>
          <w:top w:val="none" w:color="000000" w:sz="4"/>
          <w:left w:val="none" w:color="000000" w:sz="4"/>
          <w:bottom w:val="none" w:color="000000" w:sz="4"/>
          <w:right w:val="none" w:color="000000" w:sz="4"/>
          <w:insideH w:val="none"/>
          <w:insideV w:val="none"/>
        </w:tblBorders>
      </w:tblPr>
      <w:tblGrid>
        <w:gridCol w:w="2457"/>
        <w:gridCol w:w="2354"/>
        <w:gridCol w:w="1930"/>
        <w:gridCol w:w="1565"/>
      </w:tblGrid>
      <w:tr>
        <w:tc>
          <w:tcPr>
            <w:tcW w:type="dxa" w:w="2457"/>
            <w:tcBorders>
              <w:top w:val="single" w:color="000000" w:sz="4"/>
              <w:left w:val="single" w:color="000000" w:sz="4"/>
              <w:bottom w:val="single" w:color="000000" w:sz="4"/>
              <w:right w:val="single" w:color="000000" w:sz="4"/>
            </w:tcBorders>
            <w:shd w:fill="EEECE1"/>
            <w:tcMar>
              <w:top w:type="dxa" w:w="0"/>
              <w:left w:type="dxa" w:w="105"/>
              <w:bottom w:type="dxa" w:w="0"/>
              <w:right w:type="dxa" w:w="105"/>
            </w:tcMar>
          </w:tcPr>
          <w:p>
            <w:pPr>
              <w:pStyle w:val="null3"/>
              <w:ind w:firstLine="480"/>
              <w:jc w:val="center"/>
            </w:pPr>
            <w:r>
              <w:rPr>
                <w:b/>
                <w:sz w:val="24"/>
              </w:rPr>
              <w:t>采购内容</w:t>
            </w:r>
          </w:p>
        </w:tc>
        <w:tc>
          <w:tcPr>
            <w:tcW w:type="dxa" w:w="2354"/>
            <w:tcBorders>
              <w:top w:val="single" w:color="000000" w:sz="4"/>
              <w:left w:val="none" w:color="000000" w:sz="4"/>
              <w:bottom w:val="single" w:color="000000" w:sz="4"/>
              <w:right w:val="single" w:color="000000" w:sz="4"/>
            </w:tcBorders>
            <w:shd w:fill="EEECE1"/>
            <w:tcMar>
              <w:top w:type="dxa" w:w="0"/>
              <w:left w:type="dxa" w:w="105"/>
              <w:bottom w:type="dxa" w:w="0"/>
              <w:right w:type="dxa" w:w="105"/>
            </w:tcMar>
          </w:tcPr>
          <w:p>
            <w:pPr>
              <w:pStyle w:val="null3"/>
              <w:ind w:firstLine="480"/>
              <w:jc w:val="center"/>
            </w:pPr>
            <w:r>
              <w:rPr>
                <w:b/>
                <w:sz w:val="24"/>
              </w:rPr>
              <w:t>服务期限</w:t>
            </w:r>
          </w:p>
        </w:tc>
        <w:tc>
          <w:tcPr>
            <w:tcW w:type="dxa" w:w="1930"/>
            <w:tcBorders>
              <w:top w:val="single" w:color="000000" w:sz="4"/>
              <w:left w:val="none" w:color="000000" w:sz="4"/>
              <w:bottom w:val="single" w:color="000000" w:sz="4"/>
              <w:right w:val="single" w:color="000000" w:sz="4"/>
            </w:tcBorders>
            <w:shd w:fill="EEECE1"/>
            <w:tcMar>
              <w:top w:type="dxa" w:w="0"/>
              <w:left w:type="dxa" w:w="105"/>
              <w:bottom w:type="dxa" w:w="0"/>
              <w:right w:type="dxa" w:w="105"/>
            </w:tcMar>
          </w:tcPr>
          <w:p>
            <w:pPr>
              <w:pStyle w:val="null3"/>
              <w:ind w:firstLine="480"/>
              <w:jc w:val="center"/>
            </w:pPr>
            <w:r>
              <w:rPr>
                <w:b/>
                <w:sz w:val="24"/>
              </w:rPr>
              <w:t>保险费单价最高限价（元/年/人）</w:t>
            </w:r>
          </w:p>
        </w:tc>
        <w:tc>
          <w:tcPr>
            <w:tcW w:type="dxa" w:w="1565"/>
            <w:tcBorders>
              <w:top w:val="single" w:color="000000" w:sz="4"/>
              <w:left w:val="none" w:color="000000" w:sz="4"/>
              <w:bottom w:val="single" w:color="000000" w:sz="4"/>
              <w:right w:val="single" w:color="000000" w:sz="4"/>
            </w:tcBorders>
            <w:shd w:fill="EEECE1"/>
            <w:tcMar>
              <w:top w:type="dxa" w:w="0"/>
              <w:left w:type="dxa" w:w="105"/>
              <w:bottom w:type="dxa" w:w="0"/>
              <w:right w:type="dxa" w:w="105"/>
            </w:tcMar>
          </w:tcPr>
          <w:p>
            <w:pPr>
              <w:pStyle w:val="null3"/>
              <w:ind w:firstLine="480"/>
              <w:jc w:val="center"/>
            </w:pPr>
            <w:r>
              <w:rPr>
                <w:b/>
                <w:sz w:val="24"/>
              </w:rPr>
              <w:t>预算金额（元/三年）</w:t>
            </w:r>
          </w:p>
        </w:tc>
      </w:tr>
      <w:tr>
        <w:tc>
          <w:tcPr>
            <w:tcW w:type="dxa" w:w="245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2024年度-2026年度广州市白云区严重精神障碍患者监护责任补偿保险项目</w:t>
            </w:r>
          </w:p>
        </w:tc>
        <w:tc>
          <w:tcPr>
            <w:tcW w:type="dxa" w:w="235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项目服务期限为自合同签订生效之日起三年，保险保单实行一年一签。</w:t>
            </w:r>
          </w:p>
        </w:tc>
        <w:tc>
          <w:tcPr>
            <w:tcW w:type="dxa" w:w="19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300.00</w:t>
            </w:r>
          </w:p>
        </w:tc>
        <w:tc>
          <w:tcPr>
            <w:tcW w:type="dxa" w:w="156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8,852,400.00</w:t>
            </w:r>
          </w:p>
        </w:tc>
      </w:tr>
    </w:tbl>
    <w:p>
      <w:pPr>
        <w:pStyle w:val="null3"/>
        <w:ind w:firstLine="484"/>
        <w:jc w:val="both"/>
      </w:pPr>
      <w:r>
        <w:rPr>
          <w:b/>
          <w:sz w:val="24"/>
        </w:rPr>
        <w:t>（一）项目背景</w:t>
      </w:r>
    </w:p>
    <w:p>
      <w:pPr>
        <w:pStyle w:val="null3"/>
        <w:ind w:firstLine="482"/>
        <w:jc w:val="both"/>
      </w:pPr>
      <w:r>
        <w:rPr>
          <w:sz w:val="24"/>
        </w:rPr>
        <w:t>严重精神障碍患者肇事肇祸是指患有严重精神障碍的患者在不能辨认或者不能控制自己行为的情况下违反《中华人民共和国刑法》或《中华人民共和国治安管理处罚法》，造成受害人人身或财产损失的重大案（事）件。</w:t>
      </w:r>
    </w:p>
    <w:p>
      <w:pPr>
        <w:pStyle w:val="null3"/>
        <w:ind w:firstLine="482"/>
        <w:jc w:val="both"/>
      </w:pPr>
      <w:r>
        <w:rPr>
          <w:sz w:val="24"/>
        </w:rPr>
        <w:t>2017年9月，为贯彻落实党的十八届四中全会精神以及党的十九大报告精神，加强和创新社会治理，充分发挥社会组织的优势，创新思维、维护稳定，促进共建共治共享的社会治理，原广东省综治办、广东省公安厅、原广东省卫计委、广东省民政厅、广东省财政厅、广东省人社厅、广东省残联与原广东保监局八部门联合颁布了《广东省严重精神障碍患者监护责任补偿保险实施办法（试行）》（粤综治办〔2017〕28号）（以下简称“28号文”），强化了全省严重精神障碍患者救治救助齐抓共管工作体系，对于更好地预防化解严重精神障碍患者肇事肇祸衍生的民事赔偿纠纷矛盾、确保社会安定和谐具有基础性、防御性的重要意义。</w:t>
      </w:r>
    </w:p>
    <w:p>
      <w:pPr>
        <w:pStyle w:val="null3"/>
        <w:ind w:firstLine="482"/>
        <w:jc w:val="both"/>
      </w:pPr>
      <w:r>
        <w:rPr>
          <w:sz w:val="24"/>
        </w:rPr>
        <w:t>广州市白云区严重精神障碍患者监护责任补偿保险由政府鼓励与引导，以市场化运作建立“保险补偿”模式，充分发挥保险参与社会治理和转移风险的独特作用和优势，建立“第三方社会机构服务+保险补偿”模式，自运行以来，有效减轻当地精防人员监管压力，同时针对监护家庭因严重精神障碍患者肇事肇祸所致的民事赔偿、医疗救治等家庭负担，给予受害人合理补偿，最大限度预防和减少严重精神障碍患者肇事肇祸所引发的社会矛盾，保障社会安定和谐。</w:t>
      </w:r>
    </w:p>
    <w:p>
      <w:pPr>
        <w:pStyle w:val="null3"/>
        <w:ind w:firstLine="484"/>
        <w:jc w:val="both"/>
      </w:pPr>
      <w:r>
        <w:rPr>
          <w:b/>
          <w:sz w:val="24"/>
        </w:rPr>
        <w:t>（二）法律法规政策依据</w:t>
      </w:r>
    </w:p>
    <w:p>
      <w:pPr>
        <w:pStyle w:val="null3"/>
        <w:ind w:firstLine="482"/>
        <w:jc w:val="both"/>
      </w:pPr>
      <w:r>
        <w:rPr>
          <w:sz w:val="24"/>
        </w:rPr>
        <w:t>2012年11月8日，党的十八大报告指出：“加快形成党委领导、政府负责、社会协同、公众参与、法治保障的社会管理体制”。</w:t>
      </w:r>
    </w:p>
    <w:p>
      <w:pPr>
        <w:pStyle w:val="null3"/>
        <w:ind w:firstLine="482"/>
        <w:jc w:val="both"/>
      </w:pPr>
      <w:r>
        <w:rPr>
          <w:sz w:val="24"/>
        </w:rPr>
        <w:t>2013年5月1日起，《精神卫生法》实施，其中第六条规定：“精神卫生工作实行政府组织领导、部门各负其责、家庭和单位尽力尽责、全社会共同参与的综合管理机制。”</w:t>
      </w:r>
    </w:p>
    <w:p>
      <w:pPr>
        <w:pStyle w:val="null3"/>
        <w:ind w:firstLine="482"/>
        <w:jc w:val="both"/>
      </w:pPr>
      <w:r>
        <w:rPr>
          <w:sz w:val="24"/>
        </w:rPr>
        <w:t>2013年11月12日，《中共中央关于全面深化改革若干重大问题的决定》强调：“创新有效预防和化解社会矛盾体制”。</w:t>
      </w:r>
    </w:p>
    <w:p>
      <w:pPr>
        <w:pStyle w:val="null3"/>
        <w:ind w:firstLine="482"/>
        <w:jc w:val="both"/>
      </w:pPr>
      <w:r>
        <w:rPr>
          <w:sz w:val="24"/>
        </w:rPr>
        <w:t>2014年8月10日，国务院印发《关于加快发展现代保险服务业的若干意见》（国发[2014]29号），强调：“鼓励发展治安保险、社区综合保险等新兴业务”。</w:t>
      </w:r>
    </w:p>
    <w:p>
      <w:pPr>
        <w:pStyle w:val="null3"/>
        <w:ind w:firstLine="482"/>
        <w:jc w:val="both"/>
      </w:pPr>
      <w:r>
        <w:rPr>
          <w:sz w:val="24"/>
        </w:rPr>
        <w:t>2015年6月4日，国务院办公厅转发国家卫计委、中央综治办、发改委等十部门印发的《全国精神卫生工作规划（2015-2020）》明确提出：“以健全服务体系为抓手，以加强患者救治管理为重点，以维护社会和谐为导向，统筹各方资源，完善工作机制，着力提高服务能力与水平，健全患者救治救助制度，保障患者合法权益，维护公众身心健康，推动精神卫生事业全面发展”、“健全精神障碍患者救治救助保障制度，显著减少患者重大肇事肇祸案（事）件发生”、“应治尽治、应管尽管、应收尽收”。</w:t>
      </w:r>
    </w:p>
    <w:p>
      <w:pPr>
        <w:pStyle w:val="null3"/>
        <w:ind w:firstLine="482"/>
        <w:jc w:val="both"/>
      </w:pPr>
      <w:r>
        <w:rPr>
          <w:sz w:val="24"/>
        </w:rPr>
        <w:t>2016年1月17日，广东省综治办等11部门联合下发《关于加强严重精神障碍患者救治救助工作的实施意见》明确要求：“大力推进严重精神障碍患者救治救助全覆盖”、“全面落实严重精神障碍患者救治救助政策保障”、“建立健全严重精神障碍患者救治救助齐抓共管机制”。</w:t>
      </w:r>
    </w:p>
    <w:p>
      <w:pPr>
        <w:pStyle w:val="null3"/>
        <w:ind w:firstLine="482"/>
        <w:jc w:val="both"/>
      </w:pPr>
      <w:r>
        <w:rPr>
          <w:sz w:val="24"/>
        </w:rPr>
        <w:t>2017年9月27日，广东省综治办等8部门联合下发《关于印发&lt;广东省严重精神障碍患者监护责任补偿保险实施办法（试行）&gt;的通知》，明确指出：“……充分发挥保险业参与社会治理和平安建设的独特优势，建立健全我省严重精神障碍患者救治救助齐抓共管机制”、“广东省严重精神障碍患者监护责任补偿保险由政府引导，市场运作，建立‘保险补偿’模式。”</w:t>
      </w:r>
    </w:p>
    <w:p>
      <w:pPr>
        <w:pStyle w:val="null3"/>
        <w:ind w:firstLine="482"/>
        <w:jc w:val="both"/>
      </w:pPr>
      <w:r>
        <w:rPr>
          <w:sz w:val="24"/>
        </w:rPr>
        <w:t>2019年10月28日，党的十九届四中全会提出：“必须加强和创新社会治理，完善党委领导、政府负责、民主协商、社会协同、公众参与、法治保障、科技支撑的社会治理体系，建设人人有责、人人尽责、人人享有的社会治理共同体，确保人民安居乐业、社会安定有序，建设更高水平的平安中国。”</w:t>
      </w:r>
    </w:p>
    <w:p>
      <w:pPr>
        <w:pStyle w:val="null3"/>
        <w:ind w:firstLine="482"/>
        <w:jc w:val="both"/>
      </w:pPr>
      <w:r>
        <w:rPr>
          <w:sz w:val="24"/>
        </w:rPr>
        <w:t>2020年7月28日，广东省人民政府办公厅发布《关于印发广东省进一步加强精神卫生服务体系建设实施方案的通知》，明确提出：“完善‘以奖代补’的家庭监护制度和监护责任补偿保险机制，进一步规范严重精神障碍患者的排查、登记和救治救助一体化管理，以县（市、区）为单位组建个案综合管理团队，对辖区内高风险患者实施个案管理和精准服务……”</w:t>
      </w:r>
    </w:p>
    <w:p>
      <w:pPr>
        <w:pStyle w:val="null3"/>
        <w:ind w:firstLine="484"/>
        <w:jc w:val="both"/>
      </w:pPr>
      <w:r>
        <w:rPr>
          <w:b/>
          <w:sz w:val="24"/>
        </w:rPr>
        <w:t>（三）项目内容</w:t>
      </w:r>
    </w:p>
    <w:p>
      <w:pPr>
        <w:pStyle w:val="null3"/>
        <w:ind w:firstLine="482"/>
        <w:jc w:val="both"/>
      </w:pPr>
      <w:r>
        <w:rPr>
          <w:sz w:val="24"/>
        </w:rPr>
        <w:t>1、2024年度-2026年度广州市白云区严重精神障碍患者监护责任补偿保险项目是以广州市白云区卫生健康局为采购人,每年的投保对象以当年在广州市白云区在册在管严重精神障碍患者信息为底册完成集中投保等。</w:t>
      </w:r>
    </w:p>
    <w:p>
      <w:pPr>
        <w:pStyle w:val="null3"/>
        <w:ind w:firstLine="482"/>
        <w:jc w:val="both"/>
      </w:pPr>
      <w:r>
        <w:rPr>
          <w:sz w:val="24"/>
        </w:rPr>
        <w:t>2、投保人名称：广州市白云区卫生健康局。</w:t>
      </w:r>
    </w:p>
    <w:p>
      <w:pPr>
        <w:pStyle w:val="null3"/>
        <w:ind w:firstLine="482"/>
        <w:jc w:val="both"/>
      </w:pPr>
      <w:r>
        <w:rPr>
          <w:sz w:val="24"/>
        </w:rPr>
        <w:t>3、投保费用由广州市白云区卫生健康局按实际发生额划拨。</w:t>
      </w:r>
    </w:p>
    <w:p>
      <w:pPr>
        <w:pStyle w:val="null3"/>
        <w:ind w:firstLine="482"/>
        <w:jc w:val="both"/>
      </w:pPr>
      <w:r>
        <w:rPr>
          <w:sz w:val="24"/>
        </w:rPr>
        <w:t>4、2024年预计广州市白云区在册在管严重精神障碍患者约10946人，人员数量为预计数，2025年及2026年以采购人登记统计结果以及结算时以实际投保人数为准，按实结算。</w:t>
      </w:r>
    </w:p>
    <w:p>
      <w:pPr>
        <w:pStyle w:val="null3"/>
        <w:ind w:firstLine="482"/>
        <w:jc w:val="both"/>
      </w:pPr>
      <w:r>
        <w:rPr>
          <w:sz w:val="24"/>
        </w:rPr>
        <w:t>5、结算价=保险费中标单价×实际投保人数。</w:t>
      </w:r>
    </w:p>
    <w:p>
      <w:pPr>
        <w:pStyle w:val="null3"/>
        <w:ind w:firstLine="482"/>
        <w:jc w:val="both"/>
      </w:pPr>
      <w:r>
        <w:rPr>
          <w:sz w:val="24"/>
        </w:rPr>
        <w:t>6、服务期限：项目服务期限为自合同签订生效之日起三年，保险保单实行一年一签。</w:t>
      </w:r>
    </w:p>
    <w:p>
      <w:pPr>
        <w:pStyle w:val="null3"/>
        <w:ind w:firstLine="482"/>
        <w:jc w:val="both"/>
      </w:pPr>
      <w:r>
        <w:rPr>
          <w:sz w:val="24"/>
        </w:rPr>
        <w:t>7、保险保单期限：本项目保险保单一年一签，每年进行一次集中投保，保险期限为一年（12个月），具体以保险单载明的期限为准。</w:t>
      </w:r>
    </w:p>
    <w:p>
      <w:pPr>
        <w:pStyle w:val="null3"/>
        <w:ind w:firstLine="482"/>
        <w:jc w:val="both"/>
      </w:pPr>
      <w:r>
        <w:rPr>
          <w:sz w:val="24"/>
        </w:rPr>
        <w:t>8、投保人根据实际需求委托第三方保险经纪公司作为项目风险顾问，中标人应做好与保险经纪公司服务对接工作。</w:t>
      </w:r>
    </w:p>
    <w:p>
      <w:pPr>
        <w:pStyle w:val="null3"/>
        <w:ind w:firstLine="482"/>
        <w:jc w:val="both"/>
      </w:pPr>
      <w:r>
        <w:rPr>
          <w:sz w:val="24"/>
        </w:rPr>
        <w:t>9、追溯期：自2024年03月01日0时至保单起保前一日24时止。</w:t>
      </w:r>
    </w:p>
    <w:p>
      <w:pPr>
        <w:pStyle w:val="null3"/>
        <w:ind w:firstLine="482"/>
        <w:jc w:val="both"/>
      </w:pPr>
      <w:r>
        <w:rPr>
          <w:sz w:val="24"/>
        </w:rPr>
        <w:t>追溯期是指在保险合同中约定的从保险责任起始日向前追溯的一段时间，保险人对此期间发生的保险案件承担保险责任。</w:t>
      </w:r>
    </w:p>
    <w:p>
      <w:pPr>
        <w:pStyle w:val="null3"/>
        <w:ind w:firstLine="484"/>
        <w:jc w:val="both"/>
      </w:pPr>
      <w:r>
        <w:rPr>
          <w:b/>
          <w:sz w:val="24"/>
        </w:rPr>
        <w:t>（四）预算金额及报价要求</w:t>
      </w:r>
    </w:p>
    <w:p>
      <w:pPr>
        <w:pStyle w:val="null3"/>
        <w:ind w:firstLine="482"/>
        <w:jc w:val="both"/>
      </w:pPr>
      <w:r>
        <w:rPr>
          <w:sz w:val="24"/>
        </w:rPr>
        <w:t>1.预算金额：本项目总预算金额为8,852,400.00元（其中2024年为2,950,800.00元，2025年及2026年的预算金额以实际投保人数的结算为准）</w:t>
      </w:r>
    </w:p>
    <w:p>
      <w:pPr>
        <w:pStyle w:val="null3"/>
        <w:ind w:firstLine="482"/>
        <w:jc w:val="both"/>
      </w:pPr>
      <w:r>
        <w:rPr>
          <w:sz w:val="24"/>
        </w:rPr>
        <w:t>2.报价要求：</w:t>
      </w:r>
    </w:p>
    <w:p>
      <w:pPr>
        <w:pStyle w:val="null3"/>
        <w:ind w:firstLine="482"/>
        <w:jc w:val="both"/>
      </w:pPr>
      <w:r>
        <w:rPr>
          <w:sz w:val="24"/>
        </w:rPr>
        <w:t>★2.1投标人须对本项目的保险费单价进行报价，本项目保险费单价最高限价为：300元/年/人，凡超出单价最高限价的，一律视为无效投标。</w:t>
      </w:r>
    </w:p>
    <w:p>
      <w:pPr>
        <w:pStyle w:val="null3"/>
        <w:ind w:firstLine="482"/>
        <w:jc w:val="both"/>
      </w:pPr>
      <w:r>
        <w:rPr>
          <w:sz w:val="24"/>
        </w:rPr>
        <w:t>2.2保费单价包含但不限于以下费用：人工费、保险费、资料费、打印费、伴随项目的配套服务以及服务期限内所产生的防灾防损费用、各类税费或未注明报价的内容以及合同包含的所有风险、责任等完成本项目所需的一切费用。</w:t>
      </w:r>
    </w:p>
    <w:p>
      <w:pPr>
        <w:pStyle w:val="null3"/>
        <w:ind w:firstLine="484"/>
        <w:jc w:val="both"/>
      </w:pPr>
      <w:r>
        <w:rPr>
          <w:b/>
          <w:sz w:val="24"/>
        </w:rPr>
        <w:t>（五）本项目的保险要求：</w:t>
      </w:r>
    </w:p>
    <w:p>
      <w:pPr>
        <w:pStyle w:val="null3"/>
        <w:ind w:firstLine="482"/>
        <w:jc w:val="both"/>
      </w:pPr>
      <w:r>
        <w:rPr>
          <w:sz w:val="24"/>
        </w:rPr>
        <w:t>投标人须为本项目提供广州市白云区卫生健康局2024年度-2026年度广州市白云区严重精神障碍患者监护责任补偿保险服务，具体保险保障及投保内容必须包括以下内容：</w:t>
      </w:r>
    </w:p>
    <w:p>
      <w:pPr>
        <w:pStyle w:val="null3"/>
        <w:ind w:firstLine="482"/>
        <w:jc w:val="both"/>
      </w:pPr>
      <w:r>
        <w:rPr>
          <w:sz w:val="24"/>
        </w:rPr>
        <w:t>★（一）广州市白云区严重精神障碍患者监护责任补偿保险保障方案明细（投标人须提供承诺函，承诺满足 “广州市白云区严重精神障碍患者监护责任补偿保险保障方案明细”的所有内容）</w:t>
      </w:r>
    </w:p>
    <w:tbl>
      <w:tblPr>
        <w:tblW w:w="0" w:type="auto"/>
        <w:tblBorders>
          <w:top w:val="single"/>
          <w:left w:val="single"/>
          <w:bottom w:val="single"/>
          <w:right w:val="single"/>
          <w:insideH w:val="single"/>
          <w:insideV w:val="single"/>
        </w:tblBorders>
      </w:tblPr>
      <w:tblGrid>
        <w:gridCol w:w="1594"/>
        <w:gridCol w:w="6712"/>
      </w:tblGrid>
      <w:tr>
        <w:tc>
          <w:tcPr>
            <w:tcW w:type="dxa" w:w="8306"/>
            <w:gridSpan w:val="2"/>
            <w:tcBorders>
              <w:top w:val="single" w:color="000000" w:sz="4"/>
              <w:left w:val="single" w:color="000000" w:sz="4"/>
              <w:bottom w:val="single" w:color="000000" w:sz="4"/>
              <w:right w:val="single" w:color="000000" w:sz="4"/>
            </w:tcBorders>
            <w:shd w:fill="F1F1F1"/>
            <w:tcMar>
              <w:top w:type="dxa" w:w="0"/>
              <w:left w:type="dxa" w:w="105"/>
              <w:bottom w:type="dxa" w:w="0"/>
              <w:right w:type="dxa" w:w="105"/>
            </w:tcMar>
          </w:tcPr>
          <w:p>
            <w:pPr>
              <w:pStyle w:val="null3"/>
              <w:ind w:firstLine="480"/>
              <w:jc w:val="center"/>
            </w:pPr>
            <w:r>
              <w:rPr>
                <w:b/>
                <w:sz w:val="24"/>
              </w:rPr>
              <w:t>广州市白云区严重精神障碍患者监护责任补偿保险保障方案明细</w:t>
            </w:r>
          </w:p>
        </w:tc>
      </w:tr>
      <w:tr>
        <w:tc>
          <w:tcPr>
            <w:tcW w:type="dxa" w:w="1594"/>
            <w:tcBorders>
              <w:top w:val="none" w:color="000000" w:sz="4"/>
              <w:left w:val="single" w:color="000000" w:sz="4"/>
              <w:bottom w:val="single" w:color="000000" w:sz="4"/>
              <w:right w:val="single" w:color="000000" w:sz="4"/>
            </w:tcBorders>
            <w:shd w:fill="F1F1F1"/>
            <w:tcMar>
              <w:top w:type="dxa" w:w="0"/>
              <w:left w:type="dxa" w:w="105"/>
              <w:bottom w:type="dxa" w:w="0"/>
              <w:right w:type="dxa" w:w="105"/>
            </w:tcMar>
          </w:tcPr>
          <w:p>
            <w:pPr>
              <w:pStyle w:val="null3"/>
              <w:ind w:firstLine="480"/>
              <w:jc w:val="center"/>
            </w:pPr>
            <w:r>
              <w:rPr>
                <w:b/>
                <w:sz w:val="24"/>
              </w:rPr>
              <w:t>项目</w:t>
            </w:r>
          </w:p>
        </w:tc>
        <w:tc>
          <w:tcPr>
            <w:tcW w:type="dxa" w:w="6712"/>
            <w:tcBorders>
              <w:top w:val="none" w:color="000000" w:sz="4"/>
              <w:left w:val="none" w:color="000000" w:sz="4"/>
              <w:bottom w:val="single" w:color="000000" w:sz="4"/>
              <w:right w:val="single" w:color="000000" w:sz="4"/>
            </w:tcBorders>
            <w:shd w:fill="F1F1F1"/>
            <w:tcMar>
              <w:top w:type="dxa" w:w="0"/>
              <w:left w:type="dxa" w:w="105"/>
              <w:bottom w:type="dxa" w:w="0"/>
              <w:right w:type="dxa" w:w="105"/>
            </w:tcMar>
          </w:tcPr>
          <w:p>
            <w:pPr>
              <w:pStyle w:val="null3"/>
              <w:ind w:firstLine="480"/>
              <w:jc w:val="center"/>
            </w:pPr>
            <w:r>
              <w:rPr>
                <w:b/>
                <w:sz w:val="24"/>
              </w:rPr>
              <w:t>内容</w:t>
            </w:r>
          </w:p>
        </w:tc>
      </w:tr>
      <w:tr>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4"/>
              </w:rPr>
              <w:t>1.投保人名称</w:t>
            </w:r>
          </w:p>
        </w:tc>
        <w:tc>
          <w:tcPr>
            <w:tcW w:type="dxa" w:w="6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4"/>
              </w:rPr>
              <w:t>广州市白云区卫生健康局</w:t>
            </w:r>
          </w:p>
        </w:tc>
      </w:tr>
      <w:tr>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4"/>
              </w:rPr>
              <w:t>2.被保险人名称</w:t>
            </w:r>
          </w:p>
        </w:tc>
        <w:tc>
          <w:tcPr>
            <w:tcW w:type="dxa" w:w="6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4"/>
              </w:rPr>
              <w:t>广州市白云区严重精神障碍患者的监护人</w:t>
            </w:r>
          </w:p>
        </w:tc>
      </w:tr>
      <w:tr>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4"/>
              </w:rPr>
              <w:t>3.附加被保险人</w:t>
            </w:r>
          </w:p>
        </w:tc>
        <w:tc>
          <w:tcPr>
            <w:tcW w:type="dxa" w:w="6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4"/>
              </w:rPr>
              <w:t>广州市白云区各级各类政府机构及其它利益相关方</w:t>
            </w:r>
          </w:p>
        </w:tc>
      </w:tr>
      <w:tr>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4"/>
              </w:rPr>
              <w:t>4.保险费</w:t>
            </w:r>
          </w:p>
        </w:tc>
        <w:tc>
          <w:tcPr>
            <w:tcW w:type="dxa" w:w="6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4"/>
              </w:rPr>
              <w:t>元/年/人；</w:t>
            </w:r>
          </w:p>
        </w:tc>
      </w:tr>
      <w:tr>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4"/>
              </w:rPr>
              <w:t>5.承保基础</w:t>
            </w:r>
          </w:p>
        </w:tc>
        <w:tc>
          <w:tcPr>
            <w:tcW w:type="dxa" w:w="6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4"/>
              </w:rPr>
              <w:t>期内发生制</w:t>
            </w:r>
          </w:p>
        </w:tc>
      </w:tr>
      <w:tr>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4"/>
              </w:rPr>
              <w:t>6.承保区域</w:t>
            </w:r>
          </w:p>
        </w:tc>
        <w:tc>
          <w:tcPr>
            <w:tcW w:type="dxa" w:w="6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4"/>
              </w:rPr>
              <w:t>中华人民共和国境内（不包括香港、澳门特别行政区和台湾地区）</w:t>
            </w:r>
          </w:p>
        </w:tc>
      </w:tr>
      <w:tr>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4"/>
              </w:rPr>
              <w:t>7.保险责任</w:t>
            </w:r>
          </w:p>
        </w:tc>
        <w:tc>
          <w:tcPr>
            <w:tcW w:type="dxa" w:w="6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99"/>
              <w:jc w:val="both"/>
            </w:pPr>
            <w:r>
              <w:rPr>
                <w:sz w:val="24"/>
              </w:rPr>
              <w:t>在保险期间内，被保险人监护的严重精神障碍患者在中华人民共和国境内（港、澳、台地区除外，下同）造成第三者人身损害或财产损失，依照中华人民共和国法律（不包括港、澳、台地区法律，下同）应由被保险人和/或附加被保险人承担的经济补偿责任，保险人按照本保险合同约定负责补偿。</w:t>
            </w:r>
          </w:p>
          <w:p>
            <w:pPr>
              <w:pStyle w:val="null3"/>
              <w:ind w:firstLine="499"/>
              <w:jc w:val="both"/>
            </w:pPr>
            <w:r>
              <w:rPr>
                <w:sz w:val="24"/>
              </w:rPr>
              <w:t>保险事故发生时，被保险人为控制或减少损失所支付的必要的、合理的费用，保险人按照本保险合同约定也负责赔偿。</w:t>
            </w:r>
          </w:p>
          <w:p>
            <w:pPr>
              <w:pStyle w:val="null3"/>
              <w:ind w:firstLine="499"/>
              <w:jc w:val="both"/>
            </w:pPr>
            <w:r>
              <w:rPr>
                <w:sz w:val="24"/>
              </w:rPr>
              <w:t>在保险期间内，被保险人监护的严重精神障碍患者造成第三者人身损害，由第三者向被保险人和/或附加被保险人提出精神损害索赔，依照中华人民共和国法律应由被保险人和/或附加被保险人承担的精神损害补偿责任，保险人按照本保险合同约定负责补偿。</w:t>
            </w:r>
          </w:p>
          <w:p>
            <w:pPr>
              <w:pStyle w:val="null3"/>
              <w:ind w:firstLine="499"/>
              <w:jc w:val="both"/>
            </w:pPr>
            <w:r>
              <w:rPr>
                <w:sz w:val="24"/>
              </w:rPr>
              <w:t>在保险期间内，被保险人和/或附加被保险人为查明和确定保险事故的性质、原因和损失程度所支付的精神障碍医学诊断费、精神障碍医学鉴定费、尸检费用、伤残鉴定费以及其它必要的、合理的费用（合称调查费用），保险人按照本保险合同的约定负责补偿。但经诊断或者鉴定为非严重精神障碍患者的，所发生的费用保险人不予补偿。</w:t>
            </w:r>
          </w:p>
          <w:p>
            <w:pPr>
              <w:pStyle w:val="null3"/>
              <w:ind w:firstLine="499"/>
              <w:jc w:val="both"/>
            </w:pPr>
            <w:r>
              <w:rPr>
                <w:sz w:val="24"/>
              </w:rPr>
              <w:t>发生可能引起本保险合同项下补偿的情形时，被保险人被提起诉讼或仲裁所发生的合理的、必要的法律费用（含诉讼费、鉴定费、取证费、案件受理费、评估费、公证费、律师费、仲裁费及其他相关费用等），保险人按照本保险合同约定负责补偿。</w:t>
            </w:r>
          </w:p>
        </w:tc>
      </w:tr>
      <w:tr>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4"/>
              </w:rPr>
              <w:t>8.补偿限额</w:t>
            </w:r>
          </w:p>
        </w:tc>
        <w:tc>
          <w:tcPr>
            <w:tcW w:type="dxa" w:w="6712"/>
            <w:tcBorders>
              <w:top w:val="none" w:color="000000" w:sz="4"/>
              <w:left w:val="none" w:color="000000" w:sz="4"/>
              <w:bottom w:val="single" w:color="000000" w:sz="4"/>
              <w:right w:val="single" w:color="000000" w:sz="4"/>
            </w:tcBorders>
            <w:tcMar>
              <w:top w:type="dxa" w:w="0"/>
              <w:left w:type="dxa" w:w="105"/>
              <w:bottom w:type="dxa" w:w="0"/>
              <w:right w:type="dxa" w:w="105"/>
            </w:tcMar>
          </w:tcPr>
          <w:tbl>
            <w:tblPr>
              <w:tblBorders>
                <w:top w:val="none" w:color="000000" w:sz="4"/>
                <w:left w:val="none" w:color="000000" w:sz="4"/>
                <w:bottom w:val="none" w:color="000000" w:sz="4"/>
                <w:right w:val="none" w:color="000000" w:sz="4"/>
                <w:insideH w:val="none"/>
                <w:insideV w:val="none"/>
              </w:tblBorders>
            </w:tblPr>
            <w:tblGrid>
              <w:gridCol w:w="715"/>
              <w:gridCol w:w="380"/>
              <w:gridCol w:w="3533"/>
              <w:gridCol w:w="1869"/>
            </w:tblGrid>
            <w:tr>
              <w:tc>
                <w:tcPr>
                  <w:tcW w:type="dxa" w:w="4628"/>
                  <w:gridSpan w:val="3"/>
                  <w:tcBorders>
                    <w:top w:val="single" w:color="000000" w:sz="4"/>
                    <w:left w:val="single" w:color="000000" w:sz="4"/>
                    <w:bottom w:val="single" w:color="000000" w:sz="4"/>
                    <w:right w:val="single" w:color="000000" w:sz="4"/>
                  </w:tcBorders>
                  <w:shd w:fill="D9D9D9"/>
                  <w:tcMar>
                    <w:top w:type="dxa" w:w="0"/>
                    <w:left w:type="dxa" w:w="60"/>
                    <w:bottom w:type="dxa" w:w="0"/>
                    <w:right w:type="dxa" w:w="60"/>
                  </w:tcMar>
                </w:tcPr>
                <w:p>
                  <w:pPr>
                    <w:pStyle w:val="null3"/>
                    <w:ind w:firstLine="2771"/>
                    <w:jc w:val="both"/>
                  </w:pPr>
                  <w:r>
                    <w:rPr>
                      <w:b/>
                      <w:sz w:val="24"/>
                    </w:rPr>
                    <w:t>补偿限额</w:t>
                  </w:r>
                </w:p>
                <w:p>
                  <w:pPr>
                    <w:pStyle w:val="null3"/>
                    <w:ind w:firstLine="480"/>
                    <w:jc w:val="both"/>
                  </w:pPr>
                </w:p>
                <w:p>
                  <w:pPr>
                    <w:pStyle w:val="null3"/>
                    <w:ind w:firstLine="480"/>
                    <w:jc w:val="both"/>
                  </w:pPr>
                  <w:r>
                    <w:rPr>
                      <w:b/>
                      <w:sz w:val="24"/>
                    </w:rPr>
                    <w:t>补偿类别</w:t>
                  </w:r>
                </w:p>
              </w:tc>
              <w:tc>
                <w:tcPr>
                  <w:tcW w:type="dxa" w:w="1869"/>
                  <w:tcBorders>
                    <w:top w:val="single" w:color="000000" w:sz="4"/>
                    <w:left w:val="none" w:color="000000" w:sz="4"/>
                    <w:bottom w:val="single" w:color="000000" w:sz="4"/>
                    <w:right w:val="single" w:color="000000" w:sz="4"/>
                  </w:tcBorders>
                  <w:shd w:fill="D9D9D9"/>
                  <w:tcMar>
                    <w:top w:type="dxa" w:w="0"/>
                    <w:left w:type="dxa" w:w="60"/>
                    <w:bottom w:type="dxa" w:w="0"/>
                    <w:right w:type="dxa" w:w="60"/>
                  </w:tcMar>
                </w:tcPr>
                <w:p>
                  <w:pPr>
                    <w:pStyle w:val="null3"/>
                    <w:ind w:firstLine="480"/>
                    <w:jc w:val="center"/>
                  </w:pPr>
                  <w:r>
                    <w:rPr>
                      <w:b/>
                      <w:sz w:val="24"/>
                    </w:rPr>
                    <w:t>补偿限额（适用于每一监护人）</w:t>
                  </w:r>
                </w:p>
              </w:tc>
            </w:tr>
            <w:tr>
              <w:tc>
                <w:tcPr>
                  <w:tcW w:type="dxa" w:w="715"/>
                  <w:vMerge w:val="restart"/>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ind w:firstLine="480"/>
                    <w:jc w:val="center"/>
                  </w:pPr>
                  <w:r>
                    <w:rPr>
                      <w:sz w:val="24"/>
                    </w:rPr>
                    <w:t>第三者人身伤亡</w:t>
                  </w:r>
                </w:p>
              </w:tc>
              <w:tc>
                <w:tcPr>
                  <w:tcW w:type="dxa" w:w="380"/>
                  <w:vMerge w:val="restart"/>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ind w:firstLine="480"/>
                    <w:jc w:val="center"/>
                  </w:pPr>
                  <w:r>
                    <w:rPr>
                      <w:sz w:val="24"/>
                    </w:rPr>
                    <w:t>其中</w:t>
                  </w:r>
                </w:p>
              </w:tc>
              <w:tc>
                <w:tcPr>
                  <w:tcW w:type="dxa" w:w="3533"/>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ind w:firstLine="480"/>
                    <w:jc w:val="center"/>
                  </w:pPr>
                  <w:r>
                    <w:rPr>
                      <w:sz w:val="24"/>
                    </w:rPr>
                    <w:t>每次事故每人死亡补偿限额</w:t>
                  </w:r>
                </w:p>
              </w:tc>
              <w:tc>
                <w:tcPr>
                  <w:tcW w:type="dxa" w:w="1869"/>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ind w:firstLine="480"/>
                    <w:jc w:val="center"/>
                  </w:pPr>
                  <w:r>
                    <w:rPr>
                      <w:sz w:val="24"/>
                    </w:rPr>
                    <w:t>110</w:t>
                  </w:r>
                  <w:r>
                    <w:rPr>
                      <w:sz w:val="24"/>
                    </w:rPr>
                    <w:t>万</w:t>
                  </w:r>
                </w:p>
              </w:tc>
            </w:tr>
            <w:tr>
              <w:tc>
                <w:tcPr>
                  <w:tcW w:type="dxa" w:w="715"/>
                  <w:vMerge/>
                  <w:tcBorders>
                    <w:top w:val="none" w:color="000000" w:sz="4"/>
                    <w:left w:val="single" w:color="000000" w:sz="4"/>
                    <w:bottom w:val="single" w:color="000000" w:sz="4"/>
                    <w:right w:val="single" w:color="000000" w:sz="4"/>
                  </w:tcBorders>
                </w:tcPr>
                <w:p/>
              </w:tc>
              <w:tc>
                <w:tcPr>
                  <w:tcW w:type="dxa" w:w="380"/>
                  <w:vMerge/>
                  <w:tcBorders>
                    <w:top w:val="none" w:color="000000" w:sz="4"/>
                    <w:left w:val="none" w:color="000000" w:sz="4"/>
                    <w:bottom w:val="single" w:color="000000" w:sz="4"/>
                    <w:right w:val="single" w:color="000000" w:sz="4"/>
                  </w:tcBorders>
                </w:tcPr>
                <w:p/>
              </w:tc>
              <w:tc>
                <w:tcPr>
                  <w:tcW w:type="dxa" w:w="3533"/>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ind w:firstLine="480"/>
                    <w:jc w:val="center"/>
                  </w:pPr>
                  <w:r>
                    <w:rPr>
                      <w:sz w:val="24"/>
                    </w:rPr>
                    <w:t>每次事故每人残疾补偿限额</w:t>
                  </w:r>
                </w:p>
              </w:tc>
              <w:tc>
                <w:tcPr>
                  <w:tcW w:type="dxa" w:w="1869"/>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ind w:firstLine="480"/>
                    <w:jc w:val="center"/>
                  </w:pPr>
                  <w:r>
                    <w:rPr>
                      <w:sz w:val="24"/>
                    </w:rPr>
                    <w:t>110</w:t>
                  </w:r>
                  <w:r>
                    <w:rPr>
                      <w:sz w:val="24"/>
                    </w:rPr>
                    <w:t>万</w:t>
                  </w:r>
                </w:p>
              </w:tc>
            </w:tr>
            <w:tr>
              <w:tc>
                <w:tcPr>
                  <w:tcW w:type="dxa" w:w="715"/>
                  <w:vMerge/>
                  <w:tcBorders>
                    <w:top w:val="none" w:color="000000" w:sz="4"/>
                    <w:left w:val="single" w:color="000000" w:sz="4"/>
                    <w:bottom w:val="single" w:color="000000" w:sz="4"/>
                    <w:right w:val="single" w:color="000000" w:sz="4"/>
                  </w:tcBorders>
                </w:tcPr>
                <w:p/>
              </w:tc>
              <w:tc>
                <w:tcPr>
                  <w:tcW w:type="dxa" w:w="380"/>
                  <w:vMerge/>
                  <w:tcBorders>
                    <w:top w:val="none" w:color="000000" w:sz="4"/>
                    <w:left w:val="none" w:color="000000" w:sz="4"/>
                    <w:bottom w:val="single" w:color="000000" w:sz="4"/>
                    <w:right w:val="single" w:color="000000" w:sz="4"/>
                  </w:tcBorders>
                </w:tcPr>
                <w:p/>
              </w:tc>
              <w:tc>
                <w:tcPr>
                  <w:tcW w:type="dxa" w:w="3533"/>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ind w:firstLine="480"/>
                    <w:jc w:val="center"/>
                  </w:pPr>
                  <w:r>
                    <w:rPr>
                      <w:sz w:val="24"/>
                    </w:rPr>
                    <w:t>每次事故每人医疗费用、误工费用、看护费用合计补偿限额</w:t>
                  </w:r>
                </w:p>
              </w:tc>
              <w:tc>
                <w:tcPr>
                  <w:tcW w:type="dxa" w:w="1869"/>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ind w:firstLine="480"/>
                    <w:jc w:val="center"/>
                  </w:pPr>
                  <w:r>
                    <w:rPr>
                      <w:sz w:val="24"/>
                    </w:rPr>
                    <w:t>20</w:t>
                  </w:r>
                  <w:r>
                    <w:rPr>
                      <w:sz w:val="24"/>
                    </w:rPr>
                    <w:t>万</w:t>
                  </w:r>
                </w:p>
              </w:tc>
            </w:tr>
            <w:tr>
              <w:tc>
                <w:tcPr>
                  <w:tcW w:type="dxa" w:w="715"/>
                  <w:vMerge/>
                  <w:tcBorders>
                    <w:top w:val="none" w:color="000000" w:sz="4"/>
                    <w:left w:val="single" w:color="000000" w:sz="4"/>
                    <w:bottom w:val="single" w:color="000000" w:sz="4"/>
                    <w:right w:val="single" w:color="000000" w:sz="4"/>
                  </w:tcBorders>
                </w:tcPr>
                <w:p/>
              </w:tc>
              <w:tc>
                <w:tcPr>
                  <w:tcW w:type="dxa" w:w="380"/>
                  <w:vMerge/>
                  <w:tcBorders>
                    <w:top w:val="none" w:color="000000" w:sz="4"/>
                    <w:left w:val="none" w:color="000000" w:sz="4"/>
                    <w:bottom w:val="single" w:color="000000" w:sz="4"/>
                    <w:right w:val="single" w:color="000000" w:sz="4"/>
                  </w:tcBorders>
                </w:tcPr>
                <w:p/>
              </w:tc>
              <w:tc>
                <w:tcPr>
                  <w:tcW w:type="dxa" w:w="3533"/>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ind w:firstLine="480"/>
                    <w:jc w:val="center"/>
                  </w:pPr>
                  <w:r>
                    <w:rPr>
                      <w:sz w:val="24"/>
                    </w:rPr>
                    <w:t>每次事故每人精神损害抚慰金补偿限额</w:t>
                  </w:r>
                </w:p>
              </w:tc>
              <w:tc>
                <w:tcPr>
                  <w:tcW w:type="dxa" w:w="1869"/>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ind w:firstLine="480"/>
                    <w:jc w:val="center"/>
                  </w:pPr>
                  <w:r>
                    <w:rPr>
                      <w:sz w:val="24"/>
                    </w:rPr>
                    <w:t>10</w:t>
                  </w:r>
                  <w:r>
                    <w:rPr>
                      <w:sz w:val="24"/>
                    </w:rPr>
                    <w:t>万</w:t>
                  </w:r>
                </w:p>
              </w:tc>
            </w:tr>
            <w:tr>
              <w:tc>
                <w:tcPr>
                  <w:tcW w:type="dxa" w:w="4628"/>
                  <w:gridSpan w:val="3"/>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ind w:firstLine="480"/>
                    <w:jc w:val="center"/>
                  </w:pPr>
                  <w:r>
                    <w:rPr>
                      <w:sz w:val="24"/>
                    </w:rPr>
                    <w:t>第三者财产损失每次事故及累计补偿限额</w:t>
                  </w:r>
                </w:p>
              </w:tc>
              <w:tc>
                <w:tcPr>
                  <w:tcW w:type="dxa" w:w="1869"/>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ind w:firstLine="480"/>
                    <w:jc w:val="center"/>
                  </w:pPr>
                  <w:r>
                    <w:rPr>
                      <w:sz w:val="24"/>
                    </w:rPr>
                    <w:t>10</w:t>
                  </w:r>
                  <w:r>
                    <w:rPr>
                      <w:sz w:val="24"/>
                    </w:rPr>
                    <w:t>万</w:t>
                  </w:r>
                </w:p>
              </w:tc>
            </w:tr>
            <w:tr>
              <w:tc>
                <w:tcPr>
                  <w:tcW w:type="dxa" w:w="4628"/>
                  <w:gridSpan w:val="3"/>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ind w:firstLine="480"/>
                    <w:jc w:val="center"/>
                  </w:pPr>
                  <w:r>
                    <w:rPr>
                      <w:sz w:val="24"/>
                    </w:rPr>
                    <w:t>精神障碍医学诊断、医学鉴定、尸检费用、伤残鉴定费等调查费用</w:t>
                  </w:r>
                </w:p>
              </w:tc>
              <w:tc>
                <w:tcPr>
                  <w:tcW w:type="dxa" w:w="1869"/>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ind w:firstLine="480"/>
                    <w:jc w:val="center"/>
                  </w:pPr>
                  <w:r>
                    <w:rPr>
                      <w:sz w:val="24"/>
                    </w:rPr>
                    <w:t>按实际发生额实报实销</w:t>
                  </w:r>
                </w:p>
              </w:tc>
            </w:tr>
            <w:tr>
              <w:tc>
                <w:tcPr>
                  <w:tcW w:type="dxa" w:w="715"/>
                  <w:vMerge w:val="restart"/>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ind w:firstLine="480"/>
                    <w:jc w:val="center"/>
                  </w:pPr>
                  <w:r>
                    <w:rPr>
                      <w:sz w:val="24"/>
                    </w:rPr>
                    <w:t>法律</w:t>
                  </w:r>
                </w:p>
                <w:p>
                  <w:pPr>
                    <w:pStyle w:val="null3"/>
                    <w:ind w:firstLine="480"/>
                    <w:jc w:val="center"/>
                  </w:pPr>
                  <w:r>
                    <w:rPr>
                      <w:sz w:val="24"/>
                    </w:rPr>
                    <w:t>费用</w:t>
                  </w:r>
                </w:p>
              </w:tc>
              <w:tc>
                <w:tcPr>
                  <w:tcW w:type="dxa" w:w="3913"/>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sz w:val="24"/>
                    </w:rPr>
                    <w:t>每次仲裁/诉讼的法律费用补偿限额</w:t>
                  </w:r>
                </w:p>
              </w:tc>
              <w:tc>
                <w:tcPr>
                  <w:tcW w:type="dxa" w:w="1869"/>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ind w:firstLine="480"/>
                    <w:jc w:val="center"/>
                  </w:pPr>
                  <w:r>
                    <w:rPr>
                      <w:sz w:val="24"/>
                    </w:rPr>
                    <w:t>10</w:t>
                  </w:r>
                  <w:r>
                    <w:rPr>
                      <w:sz w:val="24"/>
                    </w:rPr>
                    <w:t>万</w:t>
                  </w:r>
                </w:p>
              </w:tc>
            </w:tr>
            <w:tr>
              <w:tc>
                <w:tcPr>
                  <w:tcW w:type="dxa" w:w="715"/>
                  <w:vMerge/>
                  <w:tcBorders>
                    <w:top w:val="none" w:color="000000" w:sz="4"/>
                    <w:left w:val="single" w:color="000000" w:sz="4"/>
                    <w:bottom w:val="single" w:color="000000" w:sz="4"/>
                    <w:right w:val="single" w:color="000000" w:sz="4"/>
                  </w:tcBorders>
                </w:tcPr>
                <w:p/>
              </w:tc>
              <w:tc>
                <w:tcPr>
                  <w:tcW w:type="dxa" w:w="3913"/>
                  <w:gridSpan w:val="2"/>
                  <w:tcBorders>
                    <w:top w:val="none" w:color="000000" w:sz="4"/>
                    <w:left w:val="none" w:color="000000" w:sz="4"/>
                    <w:bottom w:val="single" w:color="000000" w:sz="4"/>
                    <w:right w:val="single" w:color="000000" w:sz="4"/>
                  </w:tcBorders>
                  <w:tcMar>
                    <w:top w:type="dxa" w:w="0"/>
                    <w:left w:type="dxa" w:w="0"/>
                    <w:bottom w:type="dxa" w:w="0"/>
                    <w:right w:type="dxa" w:w="0"/>
                  </w:tcMar>
                </w:tcPr>
                <w:p>
                  <w:pPr>
                    <w:pStyle w:val="null3"/>
                    <w:ind w:firstLine="480"/>
                    <w:jc w:val="center"/>
                  </w:pPr>
                  <w:r>
                    <w:rPr>
                      <w:sz w:val="24"/>
                    </w:rPr>
                    <w:t>每次事故及累计法律费用补偿限额</w:t>
                  </w:r>
                </w:p>
              </w:tc>
              <w:tc>
                <w:tcPr>
                  <w:tcW w:type="dxa" w:w="1869"/>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ind w:firstLine="480"/>
                    <w:jc w:val="center"/>
                  </w:pPr>
                  <w:r>
                    <w:rPr>
                      <w:sz w:val="24"/>
                    </w:rPr>
                    <w:t>3000</w:t>
                  </w:r>
                  <w:r>
                    <w:rPr>
                      <w:sz w:val="24"/>
                    </w:rPr>
                    <w:t>万</w:t>
                  </w:r>
                </w:p>
              </w:tc>
            </w:tr>
          </w:tbl>
          <w:p>
            <w:pPr>
              <w:pStyle w:val="null3"/>
              <w:ind w:firstLine="480"/>
              <w:jc w:val="both"/>
            </w:pPr>
            <w:r>
              <w:rPr>
                <w:sz w:val="24"/>
              </w:rPr>
              <w:t>注：上述每人指每名第三者。</w:t>
            </w:r>
          </w:p>
        </w:tc>
      </w:tr>
      <w:tr>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4"/>
              </w:rPr>
              <w:t>9.免赔额</w:t>
            </w:r>
          </w:p>
        </w:tc>
        <w:tc>
          <w:tcPr>
            <w:tcW w:type="dxa" w:w="6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4"/>
              </w:rPr>
              <w:t>无</w:t>
            </w:r>
          </w:p>
        </w:tc>
      </w:tr>
      <w:tr>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4"/>
              </w:rPr>
              <w:t>10.保险条款</w:t>
            </w:r>
          </w:p>
        </w:tc>
        <w:tc>
          <w:tcPr>
            <w:tcW w:type="dxa" w:w="6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r>
              <w:rPr>
                <w:b/>
                <w:sz w:val="24"/>
              </w:rPr>
              <w:t>主险保险条款：《严重精神障碍患者监护责任保险条款》</w:t>
            </w:r>
          </w:p>
          <w:p>
            <w:pPr>
              <w:pStyle w:val="null3"/>
              <w:ind w:firstLine="480"/>
              <w:jc w:val="both"/>
            </w:pPr>
            <w:r>
              <w:rPr>
                <w:sz w:val="24"/>
              </w:rPr>
              <w:t>附加险保险条款：《附加人道主义救助费用保险条款》、《附加家庭成员伤害救助责任保险条款》，以报备条款为准。</w:t>
            </w:r>
          </w:p>
        </w:tc>
      </w:tr>
      <w:tr>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4"/>
              </w:rPr>
              <w:t>11.保险期限</w:t>
            </w:r>
          </w:p>
        </w:tc>
        <w:tc>
          <w:tcPr>
            <w:tcW w:type="dxa" w:w="6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4"/>
              </w:rPr>
              <w:t>共12个月（自202   年   月  日0时起至202   年   月   日24时止，以北京时间为准。）具体以保险单载明的期限为准。</w:t>
            </w:r>
          </w:p>
        </w:tc>
      </w:tr>
      <w:tr>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4"/>
              </w:rPr>
              <w:t>12.适用法律</w:t>
            </w:r>
          </w:p>
        </w:tc>
        <w:tc>
          <w:tcPr>
            <w:tcW w:type="dxa" w:w="6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both"/>
            </w:pPr>
            <w:r>
              <w:rPr>
                <w:sz w:val="24"/>
              </w:rPr>
              <w:t>适用中华人民共和国法律（不含港澳台地区法律）</w:t>
            </w:r>
          </w:p>
        </w:tc>
      </w:tr>
      <w:tr>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4"/>
              </w:rPr>
              <w:t>13.附加条款</w:t>
            </w:r>
          </w:p>
        </w:tc>
        <w:tc>
          <w:tcPr>
            <w:tcW w:type="dxa" w:w="6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99"/>
              <w:jc w:val="both"/>
            </w:pPr>
            <w:r>
              <w:rPr>
                <w:sz w:val="24"/>
              </w:rPr>
              <w:t>（1）错误和遗漏条款</w:t>
            </w:r>
          </w:p>
          <w:p>
            <w:pPr>
              <w:pStyle w:val="null3"/>
              <w:ind w:firstLine="499"/>
              <w:jc w:val="both"/>
            </w:pPr>
            <w:r>
              <w:rPr>
                <w:sz w:val="24"/>
              </w:rPr>
              <w:t>本保险项下的补偿责任不因被保险人非故意地延迟、错误或遗漏向保险人申报有关变更或其它有关信息而被拒负，一旦被保险人明白其疏忽或遗漏应在合理的时间内尽快向保险人申报。</w:t>
            </w:r>
          </w:p>
          <w:p>
            <w:pPr>
              <w:pStyle w:val="null3"/>
              <w:ind w:firstLine="499"/>
              <w:jc w:val="both"/>
            </w:pPr>
            <w:r>
              <w:rPr>
                <w:sz w:val="24"/>
              </w:rPr>
              <w:t>（2）违反条件条款</w:t>
            </w:r>
          </w:p>
          <w:p>
            <w:pPr>
              <w:pStyle w:val="null3"/>
              <w:ind w:firstLine="499"/>
              <w:jc w:val="both"/>
            </w:pPr>
            <w:r>
              <w:rPr>
                <w:sz w:val="24"/>
              </w:rPr>
              <w:t>本保险条件和保证分别适用于每一承保风险和每一危险单位，而非共同适用于所有承保风险和危险单位。如因被保险人疏忽或过失，则对该条件和保证的违反不影响本保险单整体效力；被保险人对某些条件和保证的违反仅使该违反所适用风险涉及的那一部分危险单位的保障失效，不影响其它保障的有效性。</w:t>
            </w:r>
          </w:p>
          <w:p>
            <w:pPr>
              <w:pStyle w:val="null3"/>
              <w:ind w:firstLine="499"/>
              <w:jc w:val="both"/>
            </w:pPr>
            <w:r>
              <w:rPr>
                <w:sz w:val="24"/>
              </w:rPr>
              <w:t>（3）交叉责任条款</w:t>
            </w:r>
          </w:p>
          <w:p>
            <w:pPr>
              <w:pStyle w:val="null3"/>
              <w:ind w:firstLine="499"/>
              <w:jc w:val="both"/>
            </w:pPr>
            <w:r>
              <w:rPr>
                <w:sz w:val="24"/>
              </w:rPr>
              <w:t>在本保险单中组成被保险人的每一方将被视为独立可分的单位，“被保险人”一词应视为以同样方式适用于每一方，如同对上述每一方签发了独立的保险单，保险人同意放弃可能拥有或获得的针对上述任何一方的、由于在此进行索赔的意外事故而产生的代位追偿或诉讼权利。</w:t>
            </w:r>
          </w:p>
        </w:tc>
      </w:tr>
      <w:tr>
        <w:tc>
          <w:tcPr>
            <w:tcW w:type="dxa" w:w="159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b/>
                <w:sz w:val="24"/>
              </w:rPr>
              <w:t>14.特别约定</w:t>
            </w:r>
          </w:p>
        </w:tc>
        <w:tc>
          <w:tcPr>
            <w:tcW w:type="dxa" w:w="6712"/>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99"/>
              <w:jc w:val="both"/>
            </w:pPr>
            <w:r>
              <w:rPr>
                <w:sz w:val="24"/>
              </w:rPr>
              <w:t>（1）①为鼓励社会力量积极参与社会共治，预防肇事肇祸事件发生，综治网格员、见义勇为人员、精防人员、协助监护人、公安民警、残联人员、民政人员、社区工作站人员每次事故每人死亡、残疾补偿限额及每次事故每人医疗费用补偿限额为对应“第三者补偿限额”的1.5倍。</w:t>
            </w:r>
          </w:p>
          <w:p>
            <w:pPr>
              <w:pStyle w:val="null3"/>
              <w:ind w:firstLine="499"/>
              <w:jc w:val="both"/>
            </w:pPr>
            <w:r>
              <w:rPr>
                <w:sz w:val="24"/>
              </w:rPr>
              <w:t>其中，“见义勇为人员”是指保险事故中经市及以上见义勇为评定委员会确定为见义勇为的人员；“精防人员”是指在各医疗卫生机构从事严重精神障碍患者管理的医生、护士和其他工作人员；“协助监护人”是指根据《关于加强严重精神障碍救治救助工作的实施意见》（综治〔2016〕1号）等相关文件要求，由居委会、村委会等在村居干部、民警、医务人员、志愿者等人员中选择确定的，通过走访、检查等协助严重精神障碍患者监护人开展监护工作的人员。</w:t>
            </w:r>
          </w:p>
          <w:p>
            <w:pPr>
              <w:pStyle w:val="null3"/>
              <w:ind w:firstLine="499"/>
              <w:jc w:val="both"/>
            </w:pPr>
            <w:r>
              <w:rPr>
                <w:sz w:val="24"/>
              </w:rPr>
              <w:t>②为进一步发挥保险参与社会管理的功能，协助政府化解社会矛盾，在保险期间内，在已投保广州市白云区严重精神障碍患者监护责任补偿保险区域内，上述人员发生下列情形的，保险人给予人道主义补偿，每次事故每人死亡/残疾补偿限额10万元；每人每次事故及累计医疗费补偿限额1万元；住院津贴100元/天，每次事故最高补偿60天，累计最高补偿180天。累计补偿人数不超过当地投保的严重精神障碍患者监护人总人数1%；具体如下：</w:t>
            </w:r>
          </w:p>
          <w:p>
            <w:pPr>
              <w:pStyle w:val="null3"/>
              <w:ind w:firstLine="499"/>
              <w:jc w:val="both"/>
            </w:pPr>
            <w:r>
              <w:rPr>
                <w:sz w:val="24"/>
              </w:rPr>
              <w:t>a.在从事精防工作期间受到事故伤害的（不含严重精神障碍患者所致伤害）；</w:t>
            </w:r>
          </w:p>
          <w:p>
            <w:pPr>
              <w:pStyle w:val="null3"/>
              <w:ind w:firstLine="499"/>
              <w:jc w:val="both"/>
            </w:pPr>
            <w:r>
              <w:rPr>
                <w:sz w:val="24"/>
              </w:rPr>
              <w:t>b.在上下班途中，遭受到非本人主要责任的交通事故或者城市轨道交通、客运轮渡、火车事故伤害的；</w:t>
            </w:r>
          </w:p>
          <w:p>
            <w:pPr>
              <w:pStyle w:val="null3"/>
              <w:ind w:firstLine="499"/>
              <w:jc w:val="both"/>
            </w:pPr>
            <w:r>
              <w:rPr>
                <w:sz w:val="24"/>
              </w:rPr>
              <w:t>c.在从事精防工作期间突发疾病死亡或者在四十八小时之内经抢救无效死亡的。</w:t>
            </w:r>
          </w:p>
          <w:p>
            <w:pPr>
              <w:pStyle w:val="null3"/>
              <w:ind w:firstLine="499"/>
              <w:jc w:val="both"/>
            </w:pPr>
            <w:r>
              <w:rPr>
                <w:sz w:val="24"/>
              </w:rPr>
              <w:t>（2）被保险人监护的严重精神障碍患者造成被保险人自身及患者的家庭成员的人身伤亡或残疾，保险人给予死亡、残疾和医疗费用人道主义补偿：每次事故每人死亡、残疾和医疗费用补偿限额为所投保档次第三者人身伤亡对应的死亡、残疾、医疗费用补偿限额，并不设免赔。</w:t>
            </w:r>
          </w:p>
          <w:p>
            <w:pPr>
              <w:pStyle w:val="null3"/>
              <w:ind w:firstLine="499"/>
              <w:jc w:val="both"/>
            </w:pPr>
            <w:r>
              <w:rPr>
                <w:sz w:val="24"/>
              </w:rPr>
              <w:t>（3）在保险期间内，被保险人监护的严重精神障碍患者与其他严重精神障碍患者之间造成对方的人身伤害或财产损失，视为两个独立的保险事故，且相互间应承担的补偿责任不相互抵消。保险人按照各自保险合同的约定负责补偿。</w:t>
            </w:r>
          </w:p>
          <w:p>
            <w:pPr>
              <w:pStyle w:val="null3"/>
              <w:ind w:firstLine="499"/>
              <w:jc w:val="both"/>
            </w:pPr>
            <w:r>
              <w:rPr>
                <w:sz w:val="24"/>
              </w:rPr>
              <w:t>（4）被保险人监护的严重精神障碍患者造成孕妇流产或者胎死宫内，受害方向被保险人和/或附加被保险人提出精神损害索赔的，保险人按每次事故每人精神损害抚慰金5万元进行补偿。</w:t>
            </w:r>
          </w:p>
          <w:p>
            <w:pPr>
              <w:pStyle w:val="null3"/>
              <w:ind w:firstLine="499"/>
              <w:jc w:val="both"/>
            </w:pPr>
            <w:r>
              <w:rPr>
                <w:sz w:val="24"/>
              </w:rPr>
              <w:t>（5）在每一自然年度内，未在政府登记在册人员名单但经政府相关部门或专业机构鉴定为严重精神障碍患者，在广州市白云区行政辖区内造成第三者人身损害，依法应由其监护人或附加被保险人承担的经济补偿责任，保险人按照本协议约定负责赔付：该区域投保率≥70%（投保人数/严重精神障碍患者信息管理系统登记在册人数），每次事故每人死亡、残疾和医疗费用补偿限额为事故发生地所投保最高档次第三者人身伤亡对应的死亡、残疾、医疗费用补偿限额，每次事故及累计补偿限额为事故发生地所投保最高档次第三者人身伤亡对应的每次事故及累计赔偿限额；该区域投保率＜70%（投保人数/严重精神障碍患者信息管理系统登记在册人数），每次事故每人死亡、残疾补偿限额人民币20万元，每次事故每人医疗费用补偿限额人民币5000元，累计补偿限额人民币500万元，未在政府登记在册人员名单的严重精神障碍患者造成其家庭成员及第三者的财产损失，本保险不负责赔付。出现该类案件的索赔时，政府相关部门需提供相关盖章证明材料，证明材料内容需体现该区域案发时间在册总人数及投保率、所投保最高档次。</w:t>
            </w:r>
          </w:p>
          <w:p>
            <w:pPr>
              <w:pStyle w:val="null3"/>
              <w:ind w:firstLine="499"/>
              <w:jc w:val="both"/>
            </w:pPr>
            <w:r>
              <w:rPr>
                <w:sz w:val="24"/>
              </w:rPr>
              <w:t>（6）在每一自然年度内，本项目设立广州市白云区人民币50万元限额的公共援助基金。已投保本项目的被保险人监护的严重精神障碍患者发生本保险合同保险责任范围内的保险事故，对于第三者实际产生医疗费超过本保险医疗费补偿限额且经过重症监护（ICU）治疗的，适用本公共援助基金，并在限额内对超过本协议项下每一保险合同第三者人身伤亡每次事故每人医疗费用、误工费用、看护费用合计补偿限额部分的医疗费进行赔付。上述公共援助基金每次事故每人医疗费补偿限额为人民币10万元。</w:t>
            </w:r>
          </w:p>
          <w:p>
            <w:pPr>
              <w:pStyle w:val="null3"/>
              <w:ind w:firstLine="499"/>
              <w:jc w:val="both"/>
            </w:pPr>
            <w:r>
              <w:rPr>
                <w:sz w:val="24"/>
              </w:rPr>
              <w:t>（7）严重精神障碍患者在中华人民共和国境内内发生肇事肇祸案件造成第三者死亡，如第三者没有补偿权利人，保险人不负责补偿死亡补偿金，但由政府相关部门承担的殡殓费及公告费等，保险人负责补偿，其中冷藏柜停放费用以30天为限。</w:t>
            </w:r>
          </w:p>
          <w:p>
            <w:pPr>
              <w:pStyle w:val="null3"/>
              <w:ind w:firstLine="499"/>
              <w:jc w:val="both"/>
            </w:pPr>
            <w:r>
              <w:rPr>
                <w:sz w:val="24"/>
              </w:rPr>
              <w:t>（8）在保险期间在册在管的患者增加，其监护人和/或附加被保险人应提交投保申请、缴纳保险费，保险期限少于一年的，按月费率计算短期保险费。乙方按出具的保单或者批单的约定承担保险责任。监护人和/或附加被保险人未能及时办理投保手续，发生肇事肇祸案件的，适用本特别约定第5条的约定。</w:t>
            </w:r>
          </w:p>
          <w:p>
            <w:pPr>
              <w:pStyle w:val="null3"/>
              <w:ind w:firstLine="499"/>
              <w:jc w:val="both"/>
            </w:pPr>
            <w:r>
              <w:rPr>
                <w:sz w:val="24"/>
              </w:rPr>
              <w:t>（9）在保险期间内已投保本项目的被保险人监护的严重精神障碍患者在中华人民共和国境内（港、澳、台地区除外）造成第三者死亡或残疾的，经司法鉴定程序评定属于完全刑事责任能力的，受害方向被保险人和/或附加被保险人提出精神损害索赔，保险人按每次事故每人20万元限额补偿精神损害抚慰金，死亡按精神抚慰金限额全额支付，残疾按精神抚慰金补偿限额×伤残等级系数计算。</w:t>
            </w:r>
          </w:p>
          <w:p>
            <w:pPr>
              <w:pStyle w:val="null3"/>
              <w:ind w:firstLine="499"/>
              <w:jc w:val="both"/>
            </w:pPr>
            <w:r>
              <w:rPr>
                <w:sz w:val="24"/>
              </w:rPr>
              <w:t>（10）为进一步发挥保险参与社会管理的功能，协助政府化解社会矛盾，如事故情况不属于主保险合同保险责任但符合本保险合同约定的人道主义救助标准，对已投保本项目的被保险人监护的严重精神障碍患者,保险人按照本附加保险合同约定限额负责赔偿人道主义救助费用。已投保本项目的被保险人监护的严重精神障碍患者增加丧葬补助金、意外伤害门诊及住院医疗费用补偿，具体补偿限额见下表：</w:t>
            </w:r>
          </w:p>
          <w:tbl>
            <w:tblPr>
              <w:tblBorders>
                <w:top w:val="none" w:color="000000" w:sz="4"/>
                <w:left w:val="none" w:color="000000" w:sz="4"/>
                <w:bottom w:val="none" w:color="000000" w:sz="4"/>
                <w:right w:val="none" w:color="000000" w:sz="4"/>
                <w:insideH w:val="none"/>
                <w:insideV w:val="none"/>
              </w:tblBorders>
            </w:tblPr>
            <w:tblGrid>
              <w:gridCol w:w="3404"/>
              <w:gridCol w:w="3092"/>
            </w:tblGrid>
            <w:tr>
              <w:tc>
                <w:tcPr>
                  <w:tcW w:type="dxa" w:w="3404"/>
                  <w:tcBorders>
                    <w:top w:val="single" w:color="000000" w:sz="4"/>
                    <w:left w:val="single" w:color="000000" w:sz="4"/>
                    <w:bottom w:val="single" w:color="000000" w:sz="4"/>
                    <w:right w:val="single" w:color="000000" w:sz="4"/>
                  </w:tcBorders>
                  <w:shd w:fill="D9D9D9"/>
                  <w:tcMar>
                    <w:top w:type="dxa" w:w="0"/>
                    <w:left w:type="dxa" w:w="60"/>
                    <w:bottom w:type="dxa" w:w="0"/>
                    <w:right w:type="dxa" w:w="60"/>
                  </w:tcMar>
                </w:tcPr>
                <w:p>
                  <w:pPr>
                    <w:pStyle w:val="null3"/>
                    <w:ind w:firstLine="2168"/>
                    <w:jc w:val="center"/>
                  </w:pPr>
                  <w:r>
                    <w:rPr>
                      <w:b/>
                      <w:sz w:val="24"/>
                    </w:rPr>
                    <w:t>补偿限额</w:t>
                  </w:r>
                </w:p>
                <w:p>
                  <w:pPr>
                    <w:pStyle w:val="null3"/>
                    <w:ind w:firstLine="480"/>
                    <w:jc w:val="both"/>
                  </w:pPr>
                  <w:r>
                    <w:rPr>
                      <w:b/>
                      <w:sz w:val="24"/>
                    </w:rPr>
                    <w:t>补偿类别</w:t>
                  </w:r>
                </w:p>
              </w:tc>
              <w:tc>
                <w:tcPr>
                  <w:tcW w:type="dxa" w:w="3092"/>
                  <w:tcBorders>
                    <w:top w:val="single" w:color="000000" w:sz="4"/>
                    <w:left w:val="none" w:color="000000" w:sz="4"/>
                    <w:bottom w:val="single" w:color="000000" w:sz="4"/>
                    <w:right w:val="single" w:color="000000" w:sz="4"/>
                  </w:tcBorders>
                  <w:shd w:fill="D9D9D9"/>
                  <w:tcMar>
                    <w:top w:type="dxa" w:w="0"/>
                    <w:left w:type="dxa" w:w="60"/>
                    <w:bottom w:type="dxa" w:w="0"/>
                    <w:right w:type="dxa" w:w="60"/>
                  </w:tcMar>
                </w:tcPr>
                <w:p>
                  <w:pPr>
                    <w:pStyle w:val="null3"/>
                    <w:ind w:firstLine="480"/>
                    <w:jc w:val="center"/>
                  </w:pPr>
                  <w:r>
                    <w:rPr>
                      <w:b/>
                      <w:sz w:val="24"/>
                    </w:rPr>
                    <w:t>补偿限额（适用于每一严重精神障碍患者）</w:t>
                  </w:r>
                </w:p>
              </w:tc>
            </w:tr>
            <w:tr>
              <w:tc>
                <w:tcPr>
                  <w:tcW w:type="dxa" w:w="3404"/>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ind w:firstLine="480"/>
                    <w:jc w:val="center"/>
                  </w:pPr>
                  <w:r>
                    <w:rPr>
                      <w:sz w:val="24"/>
                    </w:rPr>
                    <w:t>每次事故每人丧葬补助金</w:t>
                  </w:r>
                </w:p>
              </w:tc>
              <w:tc>
                <w:tcPr>
                  <w:tcW w:type="dxa" w:w="3092"/>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ind w:firstLine="480"/>
                    <w:jc w:val="center"/>
                  </w:pPr>
                  <w:r>
                    <w:rPr>
                      <w:sz w:val="24"/>
                    </w:rPr>
                    <w:t>0.3</w:t>
                  </w:r>
                  <w:r>
                    <w:rPr>
                      <w:sz w:val="24"/>
                    </w:rPr>
                    <w:t>万</w:t>
                  </w:r>
                </w:p>
              </w:tc>
            </w:tr>
            <w:tr>
              <w:tc>
                <w:tcPr>
                  <w:tcW w:type="dxa" w:w="3404"/>
                  <w:tcBorders>
                    <w:top w:val="none" w:color="000000" w:sz="4"/>
                    <w:left w:val="single" w:color="000000" w:sz="4"/>
                    <w:bottom w:val="single" w:color="000000" w:sz="4"/>
                    <w:right w:val="single" w:color="000000" w:sz="4"/>
                  </w:tcBorders>
                  <w:tcMar>
                    <w:top w:type="dxa" w:w="0"/>
                    <w:left w:type="dxa" w:w="60"/>
                    <w:bottom w:type="dxa" w:w="0"/>
                    <w:right w:type="dxa" w:w="60"/>
                  </w:tcMar>
                </w:tcPr>
                <w:p>
                  <w:pPr>
                    <w:pStyle w:val="null3"/>
                    <w:ind w:firstLine="480"/>
                    <w:jc w:val="center"/>
                  </w:pPr>
                  <w:r>
                    <w:rPr>
                      <w:sz w:val="24"/>
                    </w:rPr>
                    <w:t>每人每次事故及累计意外伤害门诊及住院医疗费用补偿限额</w:t>
                  </w:r>
                </w:p>
              </w:tc>
              <w:tc>
                <w:tcPr>
                  <w:tcW w:type="dxa" w:w="3092"/>
                  <w:tcBorders>
                    <w:top w:val="none" w:color="000000" w:sz="4"/>
                    <w:left w:val="none" w:color="000000" w:sz="4"/>
                    <w:bottom w:val="single" w:color="000000" w:sz="4"/>
                    <w:right w:val="single" w:color="000000" w:sz="4"/>
                  </w:tcBorders>
                  <w:tcMar>
                    <w:top w:type="dxa" w:w="0"/>
                    <w:left w:type="dxa" w:w="60"/>
                    <w:bottom w:type="dxa" w:w="0"/>
                    <w:right w:type="dxa" w:w="60"/>
                  </w:tcMar>
                </w:tcPr>
                <w:p>
                  <w:pPr>
                    <w:pStyle w:val="null3"/>
                    <w:ind w:firstLine="480"/>
                    <w:jc w:val="center"/>
                  </w:pPr>
                  <w:r>
                    <w:rPr>
                      <w:sz w:val="24"/>
                    </w:rPr>
                    <w:t>0.5</w:t>
                  </w:r>
                  <w:r>
                    <w:rPr>
                      <w:sz w:val="24"/>
                    </w:rPr>
                    <w:t>万</w:t>
                  </w:r>
                </w:p>
              </w:tc>
            </w:tr>
          </w:tbl>
          <w:p>
            <w:pPr>
              <w:pStyle w:val="null3"/>
              <w:ind w:firstLine="523"/>
              <w:jc w:val="both"/>
            </w:pPr>
            <w:r>
              <w:rPr>
                <w:sz w:val="24"/>
              </w:rPr>
              <w:t>意外伤害门诊及住院医疗费用的补偿，若已使用新农合、城镇居民基本医疗保险等第三方途径报销后的个人实际支付的医疗费用，按0元免赔、100%比例进行补偿；若未使用新农合、城镇居民基本医疗保险等第三方途径报销的，个人实际支付的医疗费用按0元免赔、80%比例进行补偿。</w:t>
            </w:r>
          </w:p>
        </w:tc>
      </w:tr>
    </w:tbl>
    <w:p>
      <w:pPr>
        <w:pStyle w:val="null3"/>
        <w:ind w:firstLine="480"/>
        <w:jc w:val="both"/>
      </w:pPr>
    </w:p>
    <w:p>
      <w:pPr>
        <w:pStyle w:val="null3"/>
      </w:pPr>
    </w:p>
    <w:p>
      <w:pPr>
        <w:pStyle w:val="null3"/>
      </w:pPr>
      <w:r>
        <w:rPr/>
        <w:t>采购包1（2024年度-2026年度广州市白云区严重精神障碍患者监护责任补偿保险项目）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项目服务期限为自合同签订生效之日起三年，保险保单实行一年一签。</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1期：支付比例100%,（1）本项目保险保单实行一年一签，采购人根据每年投保的人数进行结算支付。 （2）中标人的保险费以人民币结算。每一年保单签订以后，中标提供投保清单，采购人按照清单中保单的实际监护人数量进行结算核对（结算价=保险费中标单价*实际投保人数），核对无误后，中标人提供发票，采购人在收到发票后待保险合同生效之日起15 日内向中标人支付当年100%的保费金额；实际付款时间以支付部门支付时间为准。 注：1、对于满足合同支付条件的，采购人原则上应当在收到发票后5个工作日内按照《广州市本级财政直接支付用款申请办事指南》办理支付手续。 2、因采购人使用的是财政资金，采购人在前款规定的付款时间内向支付部门提出办理财政支付申请手续的时间（不含政府财政支付部门审核的时间）即视为采购人已经按期支付，实际付款时间及金额以支付部门支付时间及金额为准。</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1期：1、若有国家标准按照国家标准验收，若无国家标准按行业及合同文件要求标准验收。 2、符合招标文件和投标承诺中各方共同认可的各项要求。  3、双方协商一致的其它标准。  4、上述各类标准与法律法规必须是有关官方机构最新发布的现行标准版本。 5、定期向采购人书面汇报保险业务开展的情况，包括但不限于保险承保情况、理赔资料、服务资料等相关资料。</w:t>
            </w:r>
          </w:p>
        </w:tc>
      </w:tr>
      <w:tr>
        <w:tc>
          <w:tcPr>
            <w:tcW w:type="dxa" w:w="4153"/>
          </w:tcPr>
          <w:p>
            <w:pPr>
              <w:pStyle w:val="null3"/>
            </w:pPr>
            <w:r>
              <w:rPr/>
              <w:t>履约保证金</w:t>
            </w:r>
          </w:p>
        </w:tc>
        <w:tc>
          <w:tcPr>
            <w:tcW w:type="dxa" w:w="4153"/>
          </w:tcPr>
          <w:p>
            <w:pPr>
              <w:pStyle w:val="null3"/>
            </w:pPr>
          </w:p>
          <w:p>
            <w:pPr>
              <w:pStyle w:val="null3"/>
            </w:pPr>
          </w:p>
          <w:p>
            <w:pPr>
              <w:pStyle w:val="null3"/>
            </w:pPr>
          </w:p>
          <w:p>
            <w:pPr>
              <w:pStyle w:val="null3"/>
            </w:pPr>
          </w:p>
          <w:p>
            <w:pPr>
              <w:pStyle w:val="null3"/>
            </w:pPr>
            <w:r>
              <w:rPr/>
              <w:t>收取比例：5%,说明：1、中标人须在合同签订生效之日起10个工作日内，向采购人提交无条件、不可撤销、由银行出具的合同总价5%的银行履约保函，银行履约保函在服务合同期满之日起30天后，自动失效。</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p>
            <w:pPr>
              <w:pStyle w:val="null3"/>
            </w:pPr>
          </w:p>
          <w:p>
            <w:pPr>
              <w:pStyle w:val="null3"/>
            </w:pPr>
            <w:r>
              <w:rPr/>
              <w:t>一、投标人商务响应要求，1、投标人应根据保障被保险人利益、保证偿付能力的原则，稳健经营，确保实际偿付能力额度随时不低于应具备的最低偿付能力额度。 2、投标人应提供企业履约能力基本情况的说明，提供2020年至今的同类项目经验、理赔经验、履约情况的有效证明文件（合同、划款凭证等的扫描件等）。 3、投标人应具有良好的商业信誉和健全的财务会计制度，具有履行合同所必需的服务和专业技术能力，有依法缴纳税收和社会保障资金的良好记录。 4、投标人应依法合规开展业务。</w:t>
            </w:r>
          </w:p>
          <w:p>
            <w:pPr>
              <w:pStyle w:val="null3"/>
            </w:pPr>
          </w:p>
          <w:p>
            <w:pPr>
              <w:pStyle w:val="null3"/>
            </w:pPr>
            <w:r>
              <w:rPr/>
              <w:t>二、服务要求，本项目采购人委托第三方保险经纪公司与中标人接洽。中标人在服务期限内应配合第三方保险经纪公司的服务要求。 1、中标人配合采购人做好宣传、培训、投保等工作，共同推动严重精神障碍患者监护人参加本项目；中标人应积极参与采购人的统一推广活动，按照统一的宣传口径和导向，宣传广州市白云区严重精神障碍监护责任补偿保险。 2、按照本项目及保险合同的约定，承担保险责任，履行赔付义务，发生保险事故支付赔款时，在本项目约定的期限内全额支付赔款至被保险人指定账户。 3、完善服务质量，根据采购人提出的意见、建议及时进行相应的整改，并将整改措施和效果告知采购人。 4、每月定期核对本项目承保和理赔情况，配合采购人做好理赔案件处理工作；并在规定期限内给付保险金。 5、配合采购人做好保险条件、保险费率的动态调整工作。 6、负责本项目相关保险条款的注册、备案或者报批，对保险产品满足项目需求及合法合规性承担相应责任。 7、负责出具保单及全额增值税发票，提供保单信息查询服务。 8、指定1名本项目负责人。本项目执行过程中因相关工作人员不作为或不按本协议约定履行职责时，应按照采购人的要求，调整或调离相关工作人员并及时补充。 9、处理日常承保、理赔、培训、事故预防等服务工作。 10、相关法律、法规赋予乙方的其他权利和义务。 11、中标人收到采购人通知（电话或书面）后1小时内予以响应。 12、中标人应设置24小时人工值守专线，公布咨询热线电话，及时为监护人提供咨询、查询、投诉、报案登记、理赔等配套服务。 13、其他：如因国家相关政策发生变化，应以最新的国家相关政策为准并进行执行，如因国家相关政策发生变化而导致本次项目的合同无法继续执行，采购人不承担任何责任，投标人自行承担由此带来的任何风险及后果。 14、如受突发公共事件或不可抗力因素影响，由采购人调整相关方案，中标人应积极配合和跟进。</w:t>
            </w:r>
          </w:p>
          <w:p>
            <w:pPr>
              <w:pStyle w:val="null3"/>
            </w:pPr>
          </w:p>
          <w:p>
            <w:pPr>
              <w:pStyle w:val="null3"/>
            </w:pPr>
            <w:r>
              <w:rPr/>
              <w:t>三、保密要求，1、中标人能够严格遵守合同保密约定，并根据采购人要求签订有关保密协议。 2、中标人必须严格遵守相关保密、安全管理规定。服务实施过程中必须做好保密工作，不得将保险过程中获知的信息泄密或用于其它用途。 3、中标人工作人员不得以任何形式将各项档案资料带出指定工作现场，不得以任何形式进行泄漏、传播；供应商必须保证档案内容与档案载体的安全，档案不得丢失、泄密、损坏。</w:t>
            </w:r>
          </w:p>
          <w:p>
            <w:pPr>
              <w:pStyle w:val="null3"/>
            </w:pPr>
          </w:p>
          <w:p>
            <w:pPr>
              <w:pStyle w:val="null3"/>
            </w:pPr>
            <w:r>
              <w:rPr/>
              <w:t>四、现场讲解，1、本项目评标时各投标人需要根据项目具体内容服务的要求进行现场讲解，现场讲解内容包含投标人的服务支撑能力、针对项目理赔服务要求、对项目提供的配套服务以及建议和意见、针对本项目防灾防损费的投入情况(详见附件-承诺函)及服务措施。 2、投标人现场以PPT形式进行演示，各投标人现场讲解时间最长不超过15分钟。请各投标人注意时间安排，采购代理机构现场提供投影仪、互联网接入，其他现场演示及讲解所需的相关的器材或专业播放设备由各投标人自备。  3、现场讲解的顺序由各投标人代表抽签决定，请各投标人务必参加现场抽签，如未参加的，视为放弃演示。现场讲解授权委托代理人须凭身份证参加现场演示，参加人数不超过3人（含授权委托代理人在内）。  4、讲解及答辩等候地址：广州市越秀区沿江中路298号江湾新城A座8楼。</w:t>
            </w:r>
          </w:p>
          <w:p>
            <w:pPr>
              <w:pStyle w:val="null3"/>
            </w:pPr>
          </w:p>
          <w:p>
            <w:pPr>
              <w:pStyle w:val="null3"/>
            </w:pPr>
            <w:r>
              <w:rPr/>
              <w:t>附件-承诺函，承诺函 如我司中标2024年度-2026年度广州市白云区严重精神障碍患者监护责任补偿保险项目，承诺根据每年度投保情况投入不低于年总保费的（填入具体数值）%作为防灾防损费，用于包括但不限于： 1. 每年在白云区开展有关保险知识和风险管理培训、心理健康服务等区级培训； 2.开展基层医疗卫生机构管理工作人员培训、专科医院报病工作培训、镇街居委网格员精防培训、长效针治疗技术培训、严重精神障碍患者管理社区康复等各类培训； 3.完善激励基层精防人员履行严重精神障碍患者随访服务机制； 4.用于协助负责管理严重精神障碍患者的相关部门开展精防工作； 5.协助白云区提高严重精神障碍患者管理信息化水平；具体服务以采购人下达的任务为准。 特此承诺！ 投标人法定名称（公章）；_______________ 投标人法定地址：_______________ 投标人授权代表（签字或盖章）：_______________ 电 话：_______________ 传 真：_______________ 承诺日期：_______________</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其他保险服务</w:t>
            </w:r>
          </w:p>
        </w:tc>
        <w:tc>
          <w:tcPr>
            <w:tcW w:type="dxa" w:w="933"/>
          </w:tcPr>
          <w:p>
            <w:pPr>
              <w:pStyle w:val="null3"/>
              <w:jc w:val="left"/>
            </w:pPr>
            <w:r>
              <w:rPr/>
              <w:t>2024年度-2026年度广州市白云区严重精神障碍患者监护责任补偿保险项目</w:t>
            </w:r>
          </w:p>
        </w:tc>
        <w:tc>
          <w:tcPr>
            <w:tcW w:type="dxa" w:w="933"/>
          </w:tcPr>
          <w:p>
            <w:pPr>
              <w:pStyle w:val="null3"/>
              <w:jc w:val="left"/>
            </w:pPr>
            <w:r>
              <w:rPr/>
              <w:t>年</w:t>
            </w:r>
          </w:p>
        </w:tc>
        <w:tc>
          <w:tcPr>
            <w:tcW w:type="dxa" w:w="933"/>
          </w:tcPr>
          <w:p>
            <w:pPr>
              <w:pStyle w:val="null3"/>
              <w:jc w:val="right"/>
            </w:pPr>
            <w:r>
              <w:rPr/>
              <w:t>3.00</w:t>
            </w:r>
          </w:p>
        </w:tc>
        <w:tc>
          <w:tcPr>
            <w:tcW w:type="dxa" w:w="933"/>
          </w:tcPr>
          <w:p>
            <w:pPr>
              <w:pStyle w:val="null3"/>
              <w:jc w:val="right"/>
            </w:pPr>
            <w:r>
              <w:rPr/>
              <w:t>2,950,800.00</w:t>
            </w:r>
          </w:p>
        </w:tc>
        <w:tc>
          <w:tcPr>
            <w:tcW w:type="dxa" w:w="933"/>
          </w:tcPr>
          <w:p>
            <w:pPr>
              <w:pStyle w:val="null3"/>
              <w:jc w:val="right"/>
            </w:pPr>
            <w:r>
              <w:rPr/>
              <w:t>8,852,400.00</w:t>
            </w:r>
          </w:p>
        </w:tc>
        <w:tc>
          <w:tcPr>
            <w:tcW w:type="dxa" w:w="840"/>
          </w:tcPr>
          <w:p>
            <w:pPr>
              <w:pStyle w:val="null3"/>
            </w:pPr>
            <w:r>
              <w:rPr/>
              <w:t>金融业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2024年度-2026年度广州市白云区严重精神障碍患者监护责任补偿保险项目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left"/>
            </w:pPr>
            <w:r>
              <w:rPr>
                <w:b/>
                <w:sz w:val="24"/>
              </w:rPr>
              <w:t>一、技术响应要求</w:t>
            </w:r>
          </w:p>
          <w:p>
            <w:pPr>
              <w:pStyle w:val="null3"/>
              <w:ind w:firstLine="425"/>
              <w:jc w:val="left"/>
            </w:pPr>
            <w:r>
              <w:rPr>
                <w:sz w:val="24"/>
              </w:rPr>
              <w:t>（一）投标人需针对本项目提供“严重精神障碍患者监护责任保险条款”并提供在银保监局备案的条款内容，所提供的条款内容应相当于、优于或高于招标文件要求，条款内容应囊括广州市白云区严重精神障碍患者监护责任补偿保险纠纷处理及补偿实施细则的条款内容及要求。</w:t>
            </w:r>
          </w:p>
          <w:p>
            <w:pPr>
              <w:pStyle w:val="null3"/>
              <w:ind w:firstLine="425"/>
              <w:jc w:val="left"/>
            </w:pPr>
            <w:r>
              <w:rPr>
                <w:sz w:val="24"/>
              </w:rPr>
              <w:t>（二）本项目严重精神障碍患者监护责任补偿保险纠纷处理及补偿实施要求如下：</w:t>
            </w:r>
          </w:p>
          <w:p>
            <w:pPr>
              <w:pStyle w:val="null3"/>
              <w:ind w:firstLine="425"/>
              <w:jc w:val="left"/>
            </w:pPr>
            <w:r>
              <w:rPr>
                <w:sz w:val="24"/>
              </w:rPr>
              <w:t>1、补偿原则</w:t>
            </w:r>
          </w:p>
          <w:p>
            <w:pPr>
              <w:pStyle w:val="null3"/>
              <w:ind w:firstLine="425"/>
              <w:jc w:val="left"/>
            </w:pPr>
            <w:r>
              <w:rPr>
                <w:sz w:val="24"/>
              </w:rPr>
              <w:t>按照政府鼓励与引导，合理补偿的原则，通过市场运作，建立“保险补偿”模式，对严重精神障碍患者肇事肇祸受害方予以一次性补偿。</w:t>
            </w:r>
          </w:p>
          <w:p>
            <w:pPr>
              <w:pStyle w:val="null3"/>
              <w:ind w:firstLine="425"/>
              <w:jc w:val="left"/>
            </w:pPr>
            <w:r>
              <w:rPr>
                <w:sz w:val="24"/>
              </w:rPr>
              <w:t>2、适用范围</w:t>
            </w:r>
          </w:p>
          <w:p>
            <w:pPr>
              <w:pStyle w:val="null3"/>
              <w:ind w:firstLine="425"/>
              <w:jc w:val="left"/>
            </w:pPr>
            <w:r>
              <w:rPr>
                <w:sz w:val="24"/>
              </w:rPr>
              <w:t>（1）参加本项目的被保险人监护的严重精神障碍患者在广东省范围内肇事肇祸造成第三者人身伤亡或财产损失案件的保险补偿；</w:t>
            </w:r>
          </w:p>
          <w:p>
            <w:pPr>
              <w:pStyle w:val="null3"/>
              <w:ind w:firstLine="425"/>
              <w:jc w:val="left"/>
            </w:pPr>
            <w:r>
              <w:rPr>
                <w:sz w:val="24"/>
              </w:rPr>
              <w:t>（2）参加本项目的被保险人监护的严重精神障碍患者在广东省外、承保区域范围内（即中华人民共和国境内，港澳台地区除外）肇事肇祸造成第三者人身伤亡或财产损失案件的保险补偿；</w:t>
            </w:r>
          </w:p>
          <w:p>
            <w:pPr>
              <w:pStyle w:val="null3"/>
              <w:ind w:firstLine="425"/>
              <w:jc w:val="left"/>
            </w:pPr>
            <w:r>
              <w:rPr>
                <w:sz w:val="24"/>
              </w:rPr>
              <w:t>（3）未投保本项目但经政府相关部门或专业机构鉴定为严重精神障碍的患者，在广州市白云区行政辖区内造成第三者人身损害案件的保险补偿；</w:t>
            </w:r>
          </w:p>
          <w:p>
            <w:pPr>
              <w:pStyle w:val="null3"/>
              <w:ind w:firstLine="425"/>
              <w:jc w:val="left"/>
            </w:pPr>
            <w:r>
              <w:rPr>
                <w:sz w:val="24"/>
              </w:rPr>
              <w:t>（4）广州市白云区范围内参加本项目的被保险人的监护的严重精神障碍患者肇事肇祸造成被保险人自身及其家庭成员人身伤亡案件的保险补偿。</w:t>
            </w:r>
          </w:p>
          <w:p>
            <w:pPr>
              <w:pStyle w:val="null3"/>
              <w:ind w:firstLine="425"/>
              <w:jc w:val="left"/>
            </w:pPr>
            <w:r>
              <w:rPr>
                <w:sz w:val="24"/>
              </w:rPr>
              <w:t>3、效力</w:t>
            </w:r>
          </w:p>
          <w:p>
            <w:pPr>
              <w:pStyle w:val="null3"/>
              <w:ind w:firstLine="425"/>
              <w:jc w:val="left"/>
            </w:pPr>
            <w:r>
              <w:rPr>
                <w:sz w:val="24"/>
              </w:rPr>
              <w:t>本细则规定之内容因法律、法规、政策变动而与之产生抵触的，以变动后的法律、法规、政策为准，本细则同时应做相应修订或补充规定。</w:t>
            </w:r>
          </w:p>
          <w:p>
            <w:pPr>
              <w:pStyle w:val="null3"/>
              <w:ind w:firstLine="425"/>
              <w:jc w:val="left"/>
            </w:pPr>
            <w:r>
              <w:rPr>
                <w:sz w:val="24"/>
              </w:rPr>
              <w:t>4、纠纷处理及损失认定</w:t>
            </w:r>
          </w:p>
          <w:p>
            <w:pPr>
              <w:pStyle w:val="null3"/>
              <w:ind w:firstLine="425"/>
              <w:jc w:val="left"/>
            </w:pPr>
            <w:r>
              <w:rPr>
                <w:sz w:val="24"/>
              </w:rPr>
              <w:t>保险公司应当建立广州市白云区严重精神障碍患者监护责任补偿保险项目赔偿处理中心（以下简称“赔偿处理中心”）或由采购人委托的第三方保险经纪公司组建及管理赔偿处理中心，负责对发生的严重精神精神障碍患者肇事肇祸案件进行损失评估及协助被保险人后续索赔。</w:t>
            </w:r>
          </w:p>
          <w:p>
            <w:pPr>
              <w:pStyle w:val="null3"/>
              <w:ind w:firstLine="425"/>
              <w:jc w:val="left"/>
            </w:pPr>
            <w:r>
              <w:rPr>
                <w:sz w:val="24"/>
              </w:rPr>
              <w:t>医患纠纷人民调解委员会（以下简称“医调委”）或其他人民调解组织负责对因被保险人的监护的严重精神障碍患者肇事肇祸所引起的民事纠纷进行调解处理，促成纠纷当事人达成一致，妥善解决纠纷，协助被保险人提起索赔申请。</w:t>
            </w:r>
          </w:p>
          <w:p>
            <w:pPr>
              <w:pStyle w:val="null3"/>
              <w:ind w:firstLine="425"/>
              <w:jc w:val="left"/>
            </w:pPr>
            <w:r>
              <w:rPr>
                <w:sz w:val="24"/>
              </w:rPr>
              <w:t>保险公司根据赔偿处理中心出具的补偿建议及当事人达成的补偿协议或补偿确认书，依据保险合同的约定向被保险人支付补偿款；应被保险人要求，保险公司也可直接向肇事肇祸受害方直接支付补偿款。</w:t>
            </w:r>
          </w:p>
          <w:p>
            <w:pPr>
              <w:pStyle w:val="null3"/>
              <w:ind w:firstLine="425"/>
              <w:jc w:val="left"/>
            </w:pPr>
            <w:r>
              <w:rPr>
                <w:sz w:val="24"/>
              </w:rPr>
              <w:t>5、纠纷处置及保险补偿办理程序</w:t>
            </w:r>
          </w:p>
          <w:p>
            <w:pPr>
              <w:pStyle w:val="null3"/>
              <w:ind w:firstLine="425"/>
              <w:jc w:val="left"/>
            </w:pPr>
            <w:r>
              <w:rPr>
                <w:sz w:val="24"/>
              </w:rPr>
              <w:t>（1）出险报警</w:t>
            </w:r>
          </w:p>
          <w:p>
            <w:pPr>
              <w:pStyle w:val="null3"/>
              <w:ind w:firstLine="425"/>
              <w:jc w:val="left"/>
            </w:pPr>
            <w:r>
              <w:rPr>
                <w:sz w:val="24"/>
              </w:rPr>
              <w:t>严重精神障碍患者肇事肇祸案件发生后，严重精神障碍患者监护人、案件受害方及有关人员应第一时间拨打110向当地公安机关进行报案。</w:t>
            </w:r>
          </w:p>
          <w:p>
            <w:pPr>
              <w:pStyle w:val="null3"/>
              <w:ind w:firstLine="425"/>
              <w:jc w:val="left"/>
            </w:pPr>
            <w:r>
              <w:rPr>
                <w:sz w:val="24"/>
              </w:rPr>
              <w:t>有关人员包括但不限于目睹或者知悉案件发生的群众、严重精神障碍患者的协助监护人、收治、管理严重精神障碍患者的精神卫生机构或医疗机构人员等。</w:t>
            </w:r>
          </w:p>
          <w:p>
            <w:pPr>
              <w:pStyle w:val="null3"/>
              <w:ind w:firstLine="425"/>
              <w:jc w:val="left"/>
            </w:pPr>
            <w:r>
              <w:rPr>
                <w:sz w:val="24"/>
              </w:rPr>
              <w:t>（2）公安机关处置及查明</w:t>
            </w:r>
          </w:p>
          <w:p>
            <w:pPr>
              <w:pStyle w:val="null3"/>
              <w:ind w:firstLine="425"/>
              <w:jc w:val="left"/>
            </w:pPr>
            <w:r>
              <w:rPr>
                <w:sz w:val="24"/>
              </w:rPr>
              <w:t>公安机关在接报案后，依法处置、查明肇事肇祸人员是否属于严重精神障碍患者或疑似严重精神障碍患者。被保险人或受害方应向公安机关索取相关严重精神障碍患者或疑似严重精神障碍患者造成受害方损害、损失的事故证明。</w:t>
            </w:r>
          </w:p>
          <w:p>
            <w:pPr>
              <w:pStyle w:val="null3"/>
              <w:ind w:firstLine="425"/>
              <w:jc w:val="left"/>
            </w:pPr>
            <w:r>
              <w:rPr>
                <w:sz w:val="24"/>
              </w:rPr>
              <w:t>（3）精神障碍诊断与鉴定</w:t>
            </w:r>
          </w:p>
          <w:p>
            <w:pPr>
              <w:pStyle w:val="null3"/>
              <w:ind w:firstLine="425"/>
              <w:jc w:val="left"/>
            </w:pPr>
            <w:r>
              <w:rPr>
                <w:sz w:val="24"/>
              </w:rPr>
              <w:t>精神障碍诊断和鉴定工作原则上由广东省内经司法部门认定的法医精神病司法鉴定机构负责。</w:t>
            </w:r>
          </w:p>
          <w:p>
            <w:pPr>
              <w:pStyle w:val="null3"/>
              <w:ind w:firstLine="425"/>
              <w:jc w:val="left"/>
            </w:pPr>
            <w:r>
              <w:rPr>
                <w:sz w:val="24"/>
              </w:rPr>
              <w:t>对于发生肇事肇祸且未登记在册的疑似严重精神障碍患者，必须经法医精神病司法鉴定机构进行医学诊断或鉴定，否则不得进行保险补偿。具体实施过程中，先行进行医学诊断，如当事各方有异议，可提请医学鉴定。</w:t>
            </w:r>
          </w:p>
          <w:p>
            <w:pPr>
              <w:pStyle w:val="null3"/>
              <w:ind w:firstLine="425"/>
              <w:jc w:val="left"/>
            </w:pPr>
            <w:r>
              <w:rPr>
                <w:sz w:val="24"/>
              </w:rPr>
              <w:t>（4）医调委受理补偿案件及调解引导</w:t>
            </w:r>
          </w:p>
          <w:p>
            <w:pPr>
              <w:pStyle w:val="null3"/>
              <w:ind w:firstLine="425"/>
              <w:jc w:val="left"/>
            </w:pPr>
            <w:r>
              <w:rPr>
                <w:sz w:val="24"/>
              </w:rPr>
              <w:t>医调委在接到公安机关转来的严重精神障碍患者肇事肇祸案件后，应完成以下工作：</w:t>
            </w:r>
          </w:p>
          <w:p>
            <w:pPr>
              <w:pStyle w:val="null3"/>
              <w:ind w:firstLine="425"/>
              <w:jc w:val="left"/>
            </w:pPr>
            <w:r>
              <w:rPr>
                <w:sz w:val="24"/>
              </w:rPr>
              <w:t>1）案件登记。医调委应及时对案件进行受理登记，必要时还应向公安机关、精神卫生机构进一步核实和了解案件基本情况，核实案件信息。</w:t>
            </w:r>
          </w:p>
          <w:p>
            <w:pPr>
              <w:pStyle w:val="null3"/>
              <w:ind w:firstLine="425"/>
              <w:jc w:val="left"/>
            </w:pPr>
            <w:r>
              <w:rPr>
                <w:sz w:val="24"/>
              </w:rPr>
              <w:t>2）通知保险机构立案。医调委应在受理案件后及时告知赔偿处理中心，由赔偿处理中心立即通知保险公司立案。</w:t>
            </w:r>
          </w:p>
          <w:p>
            <w:pPr>
              <w:pStyle w:val="null3"/>
              <w:ind w:firstLine="425"/>
              <w:jc w:val="left"/>
            </w:pPr>
            <w:r>
              <w:rPr>
                <w:sz w:val="24"/>
              </w:rPr>
              <w:t>3）安抚疏导。医调委应及时联系受害方，安抚受害方情绪，宣贯相关政策、法规，指导下一步纠纷解决程序，并完成案件资料的收集，提交赔偿处理中心认定损失。</w:t>
            </w:r>
          </w:p>
          <w:p>
            <w:pPr>
              <w:pStyle w:val="null3"/>
              <w:ind w:firstLine="425"/>
              <w:jc w:val="left"/>
            </w:pPr>
            <w:r>
              <w:rPr>
                <w:sz w:val="24"/>
              </w:rPr>
              <w:t>4）引导鉴定。除涉及刑事案件外，对于受害方不认可医学诊断结论的案件，医调委应引导、协助受害方向法医精神病司法鉴定机构提起精神障碍鉴定；并告知公安机关，提请公安机关协助、配合。</w:t>
            </w:r>
          </w:p>
          <w:p>
            <w:pPr>
              <w:pStyle w:val="null3"/>
              <w:ind w:firstLine="425"/>
              <w:jc w:val="left"/>
            </w:pPr>
            <w:r>
              <w:rPr>
                <w:sz w:val="24"/>
              </w:rPr>
              <w:t>5）纠纷调解。医调委根据公安机关出具的事故证明、法医精神病司法鉴定机构的医学诊断或鉴定意见、以及赔偿处理中心出具的赔偿处理意见进行调解，促进受害方与被保险人达成一致，或引导双方通过司法途径解决争议。</w:t>
            </w:r>
          </w:p>
          <w:p>
            <w:pPr>
              <w:pStyle w:val="null3"/>
              <w:ind w:firstLine="425"/>
              <w:jc w:val="left"/>
            </w:pPr>
            <w:r>
              <w:rPr>
                <w:sz w:val="24"/>
              </w:rPr>
              <w:t>6）补偿确认及理赔协助。协助受害方签署补偿确认书，协助被保险人完成理赔申请资料填写和搜集整理，并推送相关索赔资料给赔偿处理中心审核。</w:t>
            </w:r>
          </w:p>
          <w:p>
            <w:pPr>
              <w:pStyle w:val="null3"/>
              <w:ind w:firstLine="425"/>
              <w:jc w:val="left"/>
            </w:pPr>
            <w:r>
              <w:rPr>
                <w:sz w:val="24"/>
              </w:rPr>
              <w:t>（5）保险补偿核赔结算</w:t>
            </w:r>
          </w:p>
          <w:p>
            <w:pPr>
              <w:pStyle w:val="null3"/>
              <w:ind w:firstLine="425"/>
              <w:jc w:val="left"/>
            </w:pPr>
            <w:r>
              <w:rPr>
                <w:sz w:val="24"/>
              </w:rPr>
              <w:t>1）核赔流程</w:t>
            </w:r>
          </w:p>
          <w:p>
            <w:pPr>
              <w:pStyle w:val="null3"/>
              <w:ind w:firstLine="425"/>
              <w:jc w:val="left"/>
            </w:pPr>
            <w:r>
              <w:rPr>
                <w:sz w:val="24"/>
              </w:rPr>
              <w:t>赔偿处理中心依据案件事实，以及医调委提交的相关案件资料，按照《广东省严重精神障碍患者监护责任补偿保险实施办法（试行）》、补偿保险条款，以及本细则厘算补偿金额，并出具损失补偿认定意见。如经医调委调解后，受害人与被保险人认同补偿处理意见，赔偿处理中心在完成对医调委推送的索赔资料审核后，提交保险公司复核理赔，保险公司依据赔偿处理中心的损失补偿认定意见及受害人签署的补偿确认书确定的补偿金额，根据当事人的约定将补偿款拨付至被保险人或受害方指定账户。</w:t>
            </w:r>
          </w:p>
          <w:p>
            <w:pPr>
              <w:pStyle w:val="null3"/>
              <w:ind w:firstLine="425"/>
              <w:jc w:val="left"/>
            </w:pPr>
            <w:r>
              <w:rPr>
                <w:sz w:val="24"/>
              </w:rPr>
              <w:t>2）医疗费预付</w:t>
            </w:r>
          </w:p>
          <w:p>
            <w:pPr>
              <w:pStyle w:val="null3"/>
              <w:ind w:firstLine="425"/>
              <w:jc w:val="left"/>
            </w:pPr>
            <w:r>
              <w:rPr>
                <w:sz w:val="24"/>
              </w:rPr>
              <w:t>严重精神障碍患者肇事肇祸案件中，若受害方仍处于治疗阶段，对于已经产生的医疗费用，受害方或涉事被保险人均无力支付相关费用的情况下，保险公司依据证明材料及赔偿处理中心意见（含暂未出具精神障碍医学诊断书/精神障碍医学鉴定书的情形），按照已确定的医疗费金额，在本项目医疗补偿限额内预付。如最终出具的精神障碍医学诊断书/精神障碍医学鉴定书结果不属于保险责任范围的，保险公司有权向被保险人追偿。</w:t>
            </w:r>
          </w:p>
          <w:p>
            <w:pPr>
              <w:pStyle w:val="null3"/>
              <w:ind w:firstLine="425"/>
              <w:jc w:val="left"/>
            </w:pPr>
            <w:r>
              <w:rPr>
                <w:sz w:val="24"/>
              </w:rPr>
              <w:t>预付赔款在核定后直接支付至垫付方账户；如无垫付方，预付赔款直接支付至实际收治伤者的医疗机构账户。</w:t>
            </w:r>
          </w:p>
          <w:p>
            <w:pPr>
              <w:pStyle w:val="null3"/>
              <w:ind w:firstLine="425"/>
              <w:jc w:val="left"/>
            </w:pPr>
            <w:r>
              <w:rPr>
                <w:sz w:val="24"/>
              </w:rPr>
              <w:t>3）小额快赔机制</w:t>
            </w:r>
          </w:p>
          <w:p>
            <w:pPr>
              <w:pStyle w:val="null3"/>
              <w:ind w:firstLine="425"/>
              <w:jc w:val="left"/>
            </w:pPr>
            <w:r>
              <w:rPr>
                <w:sz w:val="24"/>
              </w:rPr>
              <w:t>对于经由赔偿处理中心核损认定补偿金额在20000元（含）以下，赔偿处理中心可提请保险公司启动小额快赔机制，简化理赔程序。由保险公司制作小额快赔处理单，明确简化提交的理赔材料，并对资料齐备的案件由保险公司向被保险人支付保险金或应被保险人要求直接向受害方支付保险金。</w:t>
            </w:r>
          </w:p>
          <w:p>
            <w:pPr>
              <w:pStyle w:val="null3"/>
              <w:ind w:firstLine="425"/>
              <w:jc w:val="left"/>
            </w:pPr>
            <w:r>
              <w:rPr>
                <w:sz w:val="24"/>
              </w:rPr>
              <w:t>适用小额快赔的案件，由医调委协助被保险人完成相关资料收集及申请资料填报。</w:t>
            </w:r>
          </w:p>
          <w:p>
            <w:pPr>
              <w:pStyle w:val="null3"/>
              <w:ind w:firstLine="425"/>
              <w:jc w:val="left"/>
            </w:pPr>
            <w:r>
              <w:rPr>
                <w:sz w:val="24"/>
              </w:rPr>
              <w:t>4）独立补偿原则</w:t>
            </w:r>
          </w:p>
          <w:p>
            <w:pPr>
              <w:pStyle w:val="null3"/>
              <w:ind w:firstLine="425"/>
              <w:jc w:val="left"/>
            </w:pPr>
            <w:r>
              <w:rPr>
                <w:sz w:val="24"/>
              </w:rPr>
              <w:t>本保险合同基于被保险人监护的严重精神障碍患者损害第三者权益事实之补偿，不因司法诉讼、仲裁裁决或法院调解结果中断或变更，保险公司仍应按照保险合同约定的补偿项目及金额/限额予以补偿。</w:t>
            </w:r>
          </w:p>
          <w:p>
            <w:pPr>
              <w:pStyle w:val="null3"/>
              <w:ind w:firstLine="425"/>
              <w:jc w:val="left"/>
            </w:pPr>
            <w:r>
              <w:rPr>
                <w:sz w:val="24"/>
              </w:rPr>
              <w:t>6、补偿项目、单证要求及支付标准</w:t>
            </w:r>
          </w:p>
          <w:p>
            <w:pPr>
              <w:pStyle w:val="null3"/>
              <w:ind w:firstLine="425"/>
              <w:jc w:val="left"/>
            </w:pPr>
            <w:r>
              <w:rPr>
                <w:sz w:val="24"/>
              </w:rPr>
              <w:t>（1）补偿项目</w:t>
            </w:r>
          </w:p>
          <w:p>
            <w:pPr>
              <w:pStyle w:val="null3"/>
              <w:ind w:firstLine="425"/>
              <w:jc w:val="left"/>
            </w:pPr>
            <w:r>
              <w:rPr>
                <w:sz w:val="24"/>
              </w:rPr>
              <w:t>广州市白云区严重精神障碍患者监护责任补偿保险项目包括但不限于：死亡补偿金、伤残补偿金、医疗费、看护费、误工费、精神抚慰金、第三者财产损失、医学诊断及鉴定费用、法律费用、严重精神障碍患者丧葬补助金和意外伤害门诊/住院医疗费用、附加被保险人意外情形补偿费用等。</w:t>
            </w:r>
          </w:p>
          <w:p>
            <w:pPr>
              <w:pStyle w:val="null3"/>
              <w:ind w:firstLine="425"/>
              <w:jc w:val="left"/>
            </w:pPr>
            <w:r>
              <w:rPr>
                <w:sz w:val="24"/>
              </w:rPr>
              <w:t>（2）申请补偿单证</w:t>
            </w:r>
          </w:p>
          <w:p>
            <w:pPr>
              <w:pStyle w:val="null3"/>
              <w:ind w:firstLine="425"/>
              <w:jc w:val="left"/>
            </w:pPr>
            <w:r>
              <w:rPr>
                <w:sz w:val="24"/>
              </w:rPr>
              <w:t>被保险人或受害方提起严重精神障碍患者监护责任补偿保险申请应提供完整、真实的理赔资料，材料应包括但不限于：</w:t>
            </w:r>
          </w:p>
          <w:p>
            <w:pPr>
              <w:pStyle w:val="null3"/>
              <w:ind w:firstLine="425"/>
              <w:jc w:val="left"/>
            </w:pPr>
            <w:r>
              <w:rPr>
                <w:sz w:val="24"/>
              </w:rPr>
              <w:t>1）索赔申请单（含事故情况说明）；</w:t>
            </w:r>
          </w:p>
          <w:p>
            <w:pPr>
              <w:pStyle w:val="null3"/>
              <w:ind w:firstLine="425"/>
              <w:jc w:val="left"/>
            </w:pPr>
            <w:r>
              <w:rPr>
                <w:sz w:val="24"/>
              </w:rPr>
              <w:t>2）公安部门出具的事故证明；</w:t>
            </w:r>
          </w:p>
          <w:p>
            <w:pPr>
              <w:pStyle w:val="null3"/>
              <w:ind w:firstLine="425"/>
              <w:jc w:val="left"/>
            </w:pPr>
            <w:r>
              <w:rPr>
                <w:sz w:val="24"/>
              </w:rPr>
              <w:t>3）被保险人、被保险人监护的严重精神障碍患者的身份证明；</w:t>
            </w:r>
          </w:p>
          <w:p>
            <w:pPr>
              <w:pStyle w:val="null3"/>
              <w:ind w:firstLine="425"/>
              <w:jc w:val="left"/>
            </w:pPr>
            <w:r>
              <w:rPr>
                <w:sz w:val="24"/>
              </w:rPr>
              <w:t>4）被保险人及其监护的严重精神障碍患者的关系证明；</w:t>
            </w:r>
          </w:p>
          <w:p>
            <w:pPr>
              <w:pStyle w:val="null3"/>
              <w:ind w:firstLine="425"/>
              <w:jc w:val="left"/>
            </w:pPr>
            <w:r>
              <w:rPr>
                <w:sz w:val="24"/>
              </w:rPr>
              <w:t>5）精神障碍医学诊断书或精神障碍医学鉴定书，或系统查询证明；</w:t>
            </w:r>
          </w:p>
          <w:p>
            <w:pPr>
              <w:pStyle w:val="null3"/>
              <w:ind w:firstLine="425"/>
              <w:jc w:val="left"/>
            </w:pPr>
            <w:r>
              <w:rPr>
                <w:sz w:val="24"/>
              </w:rPr>
              <w:t>6）补偿依据：保险补偿协议书/小额快赔处理单/法院裁判文书/法院或其他部门调解书/仲裁裁决书；</w:t>
            </w:r>
          </w:p>
          <w:p>
            <w:pPr>
              <w:pStyle w:val="null3"/>
              <w:ind w:firstLine="425"/>
              <w:jc w:val="left"/>
            </w:pPr>
            <w:r>
              <w:rPr>
                <w:sz w:val="24"/>
              </w:rPr>
              <w:t>7）受害人身份证明；</w:t>
            </w:r>
          </w:p>
          <w:p>
            <w:pPr>
              <w:pStyle w:val="null3"/>
              <w:ind w:firstLine="425"/>
              <w:jc w:val="left"/>
            </w:pPr>
            <w:r>
              <w:rPr>
                <w:sz w:val="24"/>
              </w:rPr>
              <w:t>8）死亡证明/残疾程度证明；</w:t>
            </w:r>
          </w:p>
          <w:p>
            <w:pPr>
              <w:pStyle w:val="null3"/>
              <w:ind w:firstLine="425"/>
              <w:jc w:val="left"/>
            </w:pPr>
            <w:r>
              <w:rPr>
                <w:sz w:val="24"/>
              </w:rPr>
              <w:t>9）对于受害者死亡的，需提交其法定赔偿权利人证明；对于赔偿权利人授权他人处理的，代理人需提交授权委托书；</w:t>
            </w:r>
          </w:p>
          <w:p>
            <w:pPr>
              <w:pStyle w:val="null3"/>
              <w:ind w:firstLine="425"/>
              <w:jc w:val="left"/>
            </w:pPr>
            <w:r>
              <w:rPr>
                <w:sz w:val="24"/>
              </w:rPr>
              <w:t>10）涉及相关赔偿项目的证明材料；</w:t>
            </w:r>
          </w:p>
          <w:p>
            <w:pPr>
              <w:pStyle w:val="null3"/>
              <w:ind w:firstLine="425"/>
              <w:jc w:val="left"/>
            </w:pPr>
            <w:r>
              <w:rPr>
                <w:sz w:val="24"/>
              </w:rPr>
              <w:t>11）其他与确认保险事故的性质、原因、损失程度等有关的证明和资料。</w:t>
            </w:r>
          </w:p>
          <w:p>
            <w:pPr>
              <w:pStyle w:val="null3"/>
              <w:ind w:firstLine="425"/>
              <w:jc w:val="left"/>
            </w:pPr>
            <w:r>
              <w:rPr>
                <w:sz w:val="24"/>
              </w:rPr>
              <w:t>（3）补偿项目、标准及证明材料</w:t>
            </w:r>
          </w:p>
          <w:p>
            <w:pPr>
              <w:pStyle w:val="null3"/>
              <w:ind w:firstLine="425"/>
              <w:jc w:val="left"/>
            </w:pPr>
            <w:r>
              <w:rPr>
                <w:sz w:val="24"/>
              </w:rPr>
              <w:t>1）死亡补偿金</w:t>
            </w:r>
          </w:p>
          <w:p>
            <w:pPr>
              <w:pStyle w:val="null3"/>
              <w:ind w:firstLine="425"/>
              <w:jc w:val="left"/>
            </w:pPr>
            <w:r>
              <w:rPr>
                <w:sz w:val="24"/>
              </w:rPr>
              <w:t>①补偿标准：依照中华人民共和国法律（不包括港、澳、台地区法律，下同）应由被保险人和/或附加被保险人承担的经济补偿责任，保险人按被保险人选择投保的补偿限额方案所对应的每次事故每人死亡限额内依法计算补偿。 死亡补偿金的具体计算按照《最高人民法院关于审理人身损害赔偿案件使用法律若干问题的解释》（法释〔2022〕14号）确定，其中城镇居民人均可支配收入以广东省政府部门统计的标准为准。前述计算依据文件及赔偿标准如有更新的，按照最新版本执行。</w:t>
            </w:r>
          </w:p>
          <w:p>
            <w:pPr>
              <w:pStyle w:val="null3"/>
              <w:ind w:firstLine="425"/>
              <w:jc w:val="left"/>
            </w:pPr>
            <w:r>
              <w:rPr>
                <w:sz w:val="24"/>
              </w:rPr>
              <w:t>②证明材料：死亡证明（死亡医学证明/火化证/户口注销证明）。</w:t>
            </w:r>
          </w:p>
          <w:p>
            <w:pPr>
              <w:pStyle w:val="null3"/>
              <w:ind w:firstLine="425"/>
              <w:jc w:val="left"/>
            </w:pPr>
            <w:r>
              <w:rPr>
                <w:sz w:val="24"/>
              </w:rPr>
              <w:t>③特别约定：受害人没有赔偿权利人，保险公司不负责赔偿死亡赔偿金。</w:t>
            </w:r>
          </w:p>
          <w:p>
            <w:pPr>
              <w:pStyle w:val="null3"/>
              <w:ind w:firstLine="425"/>
              <w:jc w:val="left"/>
            </w:pPr>
            <w:r>
              <w:rPr>
                <w:sz w:val="24"/>
              </w:rPr>
              <w:t>2）残疾补偿金</w:t>
            </w:r>
          </w:p>
          <w:p>
            <w:pPr>
              <w:pStyle w:val="null3"/>
              <w:ind w:firstLine="425"/>
              <w:jc w:val="left"/>
            </w:pPr>
            <w:r>
              <w:rPr>
                <w:sz w:val="24"/>
              </w:rPr>
              <w:t>①补偿标准：以被保险人选择投保的补偿限额方案所对应的每次事故每人残疾补偿限额为限，按补偿限额×伤残等级系数计算。</w:t>
            </w:r>
          </w:p>
          <w:p>
            <w:pPr>
              <w:pStyle w:val="null3"/>
              <w:ind w:firstLine="425"/>
              <w:jc w:val="left"/>
            </w:pPr>
            <w:r>
              <w:rPr>
                <w:sz w:val="24"/>
              </w:rPr>
              <w:t>②证明材料：伤残程度鉴定证明。</w:t>
            </w:r>
          </w:p>
          <w:p>
            <w:pPr>
              <w:pStyle w:val="null3"/>
              <w:ind w:firstLine="425"/>
              <w:jc w:val="left"/>
            </w:pPr>
            <w:r>
              <w:rPr>
                <w:sz w:val="24"/>
              </w:rPr>
              <w:t>③残疾等级确定标准：残疾等级对照《人体损伤致残程度分级》（2017年1月1日期实施）确定。</w:t>
            </w:r>
          </w:p>
          <w:p>
            <w:pPr>
              <w:pStyle w:val="null3"/>
              <w:ind w:firstLine="425"/>
              <w:jc w:val="left"/>
            </w:pPr>
            <w:r>
              <w:rPr>
                <w:sz w:val="24"/>
              </w:rPr>
              <w:t>如涉及多处伤残，对应《人身保险伤残评定标准及代码》（JR/T 0083-2013）的多处伤残评定原则确定。</w:t>
            </w:r>
          </w:p>
          <w:p>
            <w:pPr>
              <w:pStyle w:val="null3"/>
              <w:ind w:firstLine="425"/>
              <w:jc w:val="left"/>
            </w:pPr>
            <w:r>
              <w:rPr>
                <w:sz w:val="24"/>
              </w:rPr>
              <w:t>④伤残等级及其对应赔偿系数</w:t>
            </w:r>
          </w:p>
          <w:tbl>
            <w:tblPr>
              <w:tblBorders>
                <w:top w:val="none" w:color="000000" w:sz="4"/>
                <w:left w:val="none" w:color="000000" w:sz="4"/>
                <w:bottom w:val="none" w:color="000000" w:sz="4"/>
                <w:right w:val="none" w:color="000000" w:sz="4"/>
                <w:insideH w:val="none"/>
                <w:insideV w:val="none"/>
              </w:tblBorders>
            </w:tblPr>
            <w:tblGrid>
              <w:gridCol w:w="2998"/>
              <w:gridCol w:w="2600"/>
            </w:tblGrid>
            <w:tr>
              <w:tc>
                <w:tcPr>
                  <w:tcW w:type="dxa" w:w="299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伤残等级</w:t>
                  </w:r>
                </w:p>
              </w:tc>
              <w:tc>
                <w:tcPr>
                  <w:tcW w:type="dxa" w:w="2600"/>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对应赔偿系数</w:t>
                  </w:r>
                </w:p>
              </w:tc>
            </w:tr>
            <w:tr>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一级</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100%</w:t>
                  </w:r>
                </w:p>
              </w:tc>
            </w:tr>
            <w:tr>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二级</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90%</w:t>
                  </w:r>
                </w:p>
              </w:tc>
            </w:tr>
            <w:tr>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三级</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80%</w:t>
                  </w:r>
                </w:p>
              </w:tc>
            </w:tr>
            <w:tr>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四级</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70%</w:t>
                  </w:r>
                </w:p>
              </w:tc>
            </w:tr>
            <w:tr>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五级</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60%</w:t>
                  </w:r>
                </w:p>
              </w:tc>
            </w:tr>
            <w:tr>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六级</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50%</w:t>
                  </w:r>
                </w:p>
              </w:tc>
            </w:tr>
            <w:tr>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七级</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40%</w:t>
                  </w:r>
                </w:p>
              </w:tc>
            </w:tr>
            <w:tr>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八级</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30%</w:t>
                  </w:r>
                </w:p>
              </w:tc>
            </w:tr>
            <w:tr>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九级</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20%</w:t>
                  </w:r>
                </w:p>
              </w:tc>
            </w:tr>
            <w:tr>
              <w:tc>
                <w:tcPr>
                  <w:tcW w:type="dxa" w:w="299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十级</w:t>
                  </w:r>
                </w:p>
              </w:tc>
              <w:tc>
                <w:tcPr>
                  <w:tcW w:type="dxa" w:w="260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10%</w:t>
                  </w:r>
                </w:p>
              </w:tc>
            </w:tr>
          </w:tbl>
          <w:p>
            <w:pPr>
              <w:pStyle w:val="null3"/>
              <w:ind w:firstLine="425"/>
              <w:jc w:val="left"/>
            </w:pPr>
            <w:r>
              <w:rPr>
                <w:sz w:val="24"/>
              </w:rPr>
              <w:t>3）医疗费</w:t>
            </w:r>
          </w:p>
          <w:p>
            <w:pPr>
              <w:pStyle w:val="null3"/>
              <w:ind w:firstLine="425"/>
              <w:jc w:val="left"/>
            </w:pPr>
            <w:r>
              <w:rPr>
                <w:sz w:val="24"/>
              </w:rPr>
              <w:t>①补偿标准：以被保险人选择投保的补偿限额方案对应的每次事故每人医疗费用补偿限额为限。</w:t>
            </w:r>
          </w:p>
          <w:p>
            <w:pPr>
              <w:pStyle w:val="null3"/>
              <w:ind w:firstLine="425"/>
              <w:jc w:val="left"/>
            </w:pPr>
            <w:r>
              <w:rPr>
                <w:sz w:val="24"/>
              </w:rPr>
              <w:t>②补偿内容：医疗费仅限补偿必要的、合理的在医疗机构治疗的医疗费用，凭票据支持。包括：</w:t>
            </w:r>
          </w:p>
          <w:p>
            <w:pPr>
              <w:pStyle w:val="null3"/>
              <w:ind w:firstLine="425"/>
              <w:jc w:val="left"/>
            </w:pPr>
            <w:r>
              <w:rPr>
                <w:sz w:val="24"/>
              </w:rPr>
              <w:t>a.挂号费、治疗费、手术费、检查费、医药费、材料费、急救车费；</w:t>
            </w:r>
          </w:p>
          <w:p>
            <w:pPr>
              <w:pStyle w:val="null3"/>
              <w:ind w:firstLine="425"/>
              <w:jc w:val="left"/>
            </w:pPr>
            <w:r>
              <w:rPr>
                <w:sz w:val="24"/>
              </w:rPr>
              <w:t>b.住院期间的床位费、取暖费、空调费、医疗护理费等；</w:t>
            </w:r>
          </w:p>
          <w:p>
            <w:pPr>
              <w:pStyle w:val="null3"/>
              <w:ind w:firstLine="425"/>
              <w:jc w:val="left"/>
            </w:pPr>
            <w:r>
              <w:rPr>
                <w:sz w:val="24"/>
              </w:rPr>
              <w:t>c.就（转）诊交通费，单程就（转）诊交通费以1000元/次为限，每人累计不超过3次。急救车费用实报实销，不受该限额影响。</w:t>
            </w:r>
          </w:p>
          <w:p>
            <w:pPr>
              <w:pStyle w:val="null3"/>
              <w:ind w:firstLine="425"/>
              <w:jc w:val="left"/>
            </w:pPr>
            <w:r>
              <w:rPr>
                <w:sz w:val="24"/>
              </w:rPr>
              <w:t>③证明材料：病历+医疗费票据+住院费用清单（如涉及住院）。</w:t>
            </w:r>
          </w:p>
          <w:p>
            <w:pPr>
              <w:pStyle w:val="null3"/>
              <w:ind w:firstLine="425"/>
              <w:jc w:val="left"/>
            </w:pPr>
            <w:r>
              <w:rPr>
                <w:sz w:val="24"/>
              </w:rPr>
              <w:t>4）误工费</w:t>
            </w:r>
          </w:p>
          <w:p>
            <w:pPr>
              <w:pStyle w:val="null3"/>
              <w:ind w:firstLine="425"/>
              <w:jc w:val="left"/>
            </w:pPr>
            <w:r>
              <w:rPr>
                <w:sz w:val="24"/>
              </w:rPr>
              <w:t>误工费用的补偿根据受害人误工时间和收入状况确定。</w:t>
            </w:r>
          </w:p>
          <w:p>
            <w:pPr>
              <w:pStyle w:val="null3"/>
              <w:ind w:firstLine="425"/>
              <w:jc w:val="left"/>
            </w:pPr>
            <w:r>
              <w:rPr>
                <w:sz w:val="24"/>
              </w:rPr>
              <w:t>误工费用按如下标准补偿：受害人有固定收入的，按照其实际减少的收入计算，但对超过广东省上一年度城镇居民人均可支配收入（全省平均水平）三倍以上的部分，保险人不负责补偿。受害人无固定收入的，误工费用的补偿标准按广东省上一年度城镇居民人均可支配收入计算，以广东省政府部门公布的最新标准为准,统一按照一般地区(全省平均水平)计算。</w:t>
            </w:r>
          </w:p>
          <w:p>
            <w:pPr>
              <w:pStyle w:val="null3"/>
              <w:ind w:firstLine="425"/>
              <w:jc w:val="left"/>
            </w:pPr>
            <w:r>
              <w:rPr>
                <w:sz w:val="24"/>
              </w:rPr>
              <w:t>计算公式为：误工日损失（元/天）×误工天数，最长赔付天数为180天。若受害人因伤残持续误工的，参照上述标准计算误工费至评残前一天，最长计算180天（日工资计算按照自然日，365天/年）。</w:t>
            </w:r>
          </w:p>
          <w:p>
            <w:pPr>
              <w:pStyle w:val="null3"/>
              <w:ind w:firstLine="425"/>
              <w:jc w:val="left"/>
            </w:pPr>
            <w:r>
              <w:rPr>
                <w:sz w:val="24"/>
              </w:rPr>
              <w:t>5）看护费</w:t>
            </w:r>
          </w:p>
          <w:p>
            <w:pPr>
              <w:pStyle w:val="null3"/>
              <w:ind w:firstLine="425"/>
              <w:jc w:val="left"/>
            </w:pPr>
            <w:r>
              <w:rPr>
                <w:sz w:val="24"/>
              </w:rPr>
              <w:t>看护费用的补偿根据受害人住院天数(或住院期间所产生的费用）核定。</w:t>
            </w:r>
          </w:p>
          <w:p>
            <w:pPr>
              <w:pStyle w:val="null3"/>
              <w:ind w:firstLine="425"/>
              <w:jc w:val="left"/>
            </w:pPr>
            <w:r>
              <w:rPr>
                <w:sz w:val="24"/>
              </w:rPr>
              <w:t>核定标准：看护费原则上按照标准120元/天进行核定。受害方主张看护费标准高于120元/天的：如看护人员为受害人亲属的，需提供请假证明、单位扣款证明/银行工资流水账；如看护人员为受害人亲属以外的，需提供看护费发票。</w:t>
            </w:r>
          </w:p>
          <w:p>
            <w:pPr>
              <w:pStyle w:val="null3"/>
              <w:ind w:firstLine="425"/>
              <w:jc w:val="left"/>
            </w:pPr>
            <w:r>
              <w:rPr>
                <w:sz w:val="24"/>
              </w:rPr>
              <w:t>看护费每次事故每人补偿限额以事故发生地上一年度城镇居民人均可支配收入（全省平均水平）的50%为限，年均工资标准以广东省高级人民法院最新印发的《广东省人身损害赔偿计算标准》为准。</w:t>
            </w:r>
          </w:p>
          <w:p>
            <w:pPr>
              <w:pStyle w:val="null3"/>
              <w:ind w:firstLine="425"/>
              <w:jc w:val="left"/>
            </w:pPr>
            <w:r>
              <w:rPr>
                <w:sz w:val="24"/>
              </w:rPr>
              <w:t>证明材料：出院小结，根据出院小结核定住院天数。其中，对于受害人在ICU住院期间不予支持看护费。</w:t>
            </w:r>
          </w:p>
          <w:p>
            <w:pPr>
              <w:pStyle w:val="null3"/>
              <w:ind w:firstLine="425"/>
              <w:jc w:val="left"/>
            </w:pPr>
            <w:r>
              <w:rPr>
                <w:sz w:val="24"/>
              </w:rPr>
              <w:t>6）精神抚慰金</w:t>
            </w:r>
          </w:p>
          <w:p>
            <w:pPr>
              <w:pStyle w:val="null3"/>
              <w:ind w:firstLine="425"/>
              <w:jc w:val="left"/>
            </w:pPr>
            <w:r>
              <w:rPr>
                <w:sz w:val="24"/>
              </w:rPr>
              <w:t>补偿标准：以被保险人选择投保的补偿限额方案对应的每次事故每人精神损害抚慰金补偿限额为限，残疾按精神抚慰金补偿限额×伤残等级系数计算，死亡按精神抚慰金限额全额支付。</w:t>
            </w:r>
          </w:p>
          <w:p>
            <w:pPr>
              <w:pStyle w:val="null3"/>
              <w:ind w:firstLine="425"/>
              <w:jc w:val="left"/>
            </w:pPr>
            <w:r>
              <w:rPr>
                <w:sz w:val="24"/>
              </w:rPr>
              <w:t>7）第三者财产损失</w:t>
            </w:r>
          </w:p>
          <w:p>
            <w:pPr>
              <w:pStyle w:val="null3"/>
              <w:ind w:firstLine="425"/>
              <w:jc w:val="left"/>
            </w:pPr>
            <w:r>
              <w:rPr>
                <w:sz w:val="24"/>
              </w:rPr>
              <w:t>①补偿标准：按照被保险人选择投保的补偿限额方案对应的每次事故每人财产损失补偿限额确定。</w:t>
            </w:r>
          </w:p>
          <w:p>
            <w:pPr>
              <w:pStyle w:val="null3"/>
              <w:ind w:firstLine="425"/>
              <w:jc w:val="left"/>
            </w:pPr>
            <w:r>
              <w:rPr>
                <w:sz w:val="24"/>
              </w:rPr>
              <w:t>②补偿方式（任一方式）：</w:t>
            </w:r>
          </w:p>
          <w:p>
            <w:pPr>
              <w:pStyle w:val="null3"/>
              <w:ind w:firstLine="425"/>
              <w:jc w:val="left"/>
            </w:pPr>
            <w:r>
              <w:rPr>
                <w:sz w:val="24"/>
              </w:rPr>
              <w:t>a.按受损财产的重置价值赔偿；</w:t>
            </w:r>
          </w:p>
          <w:p>
            <w:pPr>
              <w:pStyle w:val="null3"/>
              <w:ind w:firstLine="425"/>
              <w:jc w:val="left"/>
            </w:pPr>
            <w:r>
              <w:rPr>
                <w:sz w:val="24"/>
              </w:rPr>
              <w:t>b.按赔偿受损财产基本修复至原状的费用；</w:t>
            </w:r>
          </w:p>
          <w:p>
            <w:pPr>
              <w:pStyle w:val="null3"/>
              <w:ind w:firstLine="425"/>
              <w:jc w:val="left"/>
            </w:pPr>
            <w:r>
              <w:rPr>
                <w:sz w:val="24"/>
              </w:rPr>
              <w:t>c.修理、恢复受损财产，使之达到与同类财产基本一致的状况。</w:t>
            </w:r>
          </w:p>
          <w:p>
            <w:pPr>
              <w:pStyle w:val="null3"/>
              <w:ind w:firstLine="425"/>
              <w:jc w:val="left"/>
            </w:pPr>
            <w:r>
              <w:rPr>
                <w:sz w:val="24"/>
              </w:rPr>
              <w:t>①证明材料：财产损失清单+受损财产价值证明或修复费用票据。</w:t>
            </w:r>
          </w:p>
          <w:p>
            <w:pPr>
              <w:pStyle w:val="null3"/>
              <w:ind w:firstLine="425"/>
              <w:jc w:val="left"/>
            </w:pPr>
            <w:r>
              <w:rPr>
                <w:sz w:val="24"/>
              </w:rPr>
              <w:t>8）医学诊断及鉴定费用</w:t>
            </w:r>
          </w:p>
          <w:p>
            <w:pPr>
              <w:pStyle w:val="null3"/>
              <w:ind w:firstLine="425"/>
              <w:jc w:val="left"/>
            </w:pPr>
            <w:r>
              <w:rPr>
                <w:sz w:val="24"/>
              </w:rPr>
              <w:t>①补偿标准：按照实际发生费用实报实销。</w:t>
            </w:r>
          </w:p>
          <w:p>
            <w:pPr>
              <w:pStyle w:val="null3"/>
              <w:ind w:firstLine="425"/>
              <w:jc w:val="left"/>
            </w:pPr>
            <w:r>
              <w:rPr>
                <w:sz w:val="24"/>
              </w:rPr>
              <w:t>②补偿情形及内容：为查明和确定保险事故的性质、原因和保险标的的损失程度所支付的涉及精神障碍医学诊断、医学鉴定费、伤残鉴定，以及其它必要的、合理的费用由保险公司承担。</w:t>
            </w:r>
          </w:p>
          <w:p>
            <w:pPr>
              <w:pStyle w:val="null3"/>
              <w:ind w:firstLine="425"/>
              <w:jc w:val="left"/>
            </w:pPr>
            <w:r>
              <w:rPr>
                <w:sz w:val="24"/>
              </w:rPr>
              <w:t>9）法律费用</w:t>
            </w:r>
          </w:p>
          <w:p>
            <w:pPr>
              <w:pStyle w:val="null3"/>
              <w:ind w:firstLine="425"/>
              <w:jc w:val="left"/>
            </w:pPr>
            <w:r>
              <w:rPr>
                <w:sz w:val="24"/>
              </w:rPr>
              <w:t>①补偿标准：以保单载明的法律费用限额为限。</w:t>
            </w:r>
          </w:p>
          <w:p>
            <w:pPr>
              <w:pStyle w:val="null3"/>
              <w:ind w:firstLine="425"/>
              <w:jc w:val="left"/>
            </w:pPr>
            <w:r>
              <w:rPr>
                <w:sz w:val="24"/>
              </w:rPr>
              <w:t>②补偿情形及内容：被保险人被提起诉讼或仲裁，合理的、必要的诉讼费、取证费、案件受理费、评估费、公证费、律师费、仲裁费及其他相关费用。</w:t>
            </w:r>
          </w:p>
          <w:p>
            <w:pPr>
              <w:pStyle w:val="null3"/>
              <w:ind w:firstLine="426"/>
              <w:jc w:val="left"/>
            </w:pPr>
            <w:r>
              <w:rPr>
                <w:b/>
                <w:sz w:val="24"/>
              </w:rPr>
              <w:t>10） 严重精神障碍患者丧葬补助金、意外伤害门诊及住院医疗费用</w:t>
            </w:r>
          </w:p>
          <w:p>
            <w:pPr>
              <w:pStyle w:val="null3"/>
              <w:ind w:firstLine="426"/>
              <w:jc w:val="left"/>
            </w:pPr>
            <w:r>
              <w:rPr>
                <w:b/>
                <w:sz w:val="24"/>
              </w:rPr>
              <w:t>意外伤害门诊及住院医疗费用的补偿，若已使用新农合、城镇居民基本医疗保险等第三方途径报销后的个人实际支付的医疗费用，按0元免赔、100%比例进行补偿；若未使用新农合、城镇居民基本医疗保险等第三方途径报销的，个人实际支付的医疗费用按0元免赔、80%比例进行补偿。</w:t>
            </w:r>
          </w:p>
          <w:p>
            <w:pPr>
              <w:pStyle w:val="null3"/>
              <w:ind w:firstLine="425"/>
              <w:jc w:val="left"/>
            </w:pPr>
            <w:r>
              <w:rPr>
                <w:sz w:val="24"/>
              </w:rPr>
              <w:t>医疗费仅限补偿必要的、合理的在医疗机构治疗的医疗费用，凭票据支持。包括∶</w:t>
            </w:r>
          </w:p>
          <w:p>
            <w:pPr>
              <w:pStyle w:val="null3"/>
              <w:ind w:firstLine="425"/>
              <w:jc w:val="left"/>
            </w:pPr>
            <w:r>
              <w:rPr>
                <w:sz w:val="24"/>
              </w:rPr>
              <w:t>①挂号费、治疗费、手术费、检查费、医药费、材料费、急救车费、就（转）诊交通费；</w:t>
            </w:r>
          </w:p>
          <w:p>
            <w:pPr>
              <w:pStyle w:val="null3"/>
              <w:ind w:firstLine="425"/>
              <w:jc w:val="left"/>
            </w:pPr>
            <w:r>
              <w:rPr>
                <w:sz w:val="24"/>
              </w:rPr>
              <w:t>②住院期间的床位费、取暖费、空调费、医疗护理费等。</w:t>
            </w:r>
          </w:p>
          <w:p>
            <w:pPr>
              <w:pStyle w:val="null3"/>
              <w:ind w:firstLine="425"/>
              <w:jc w:val="left"/>
            </w:pPr>
            <w:r>
              <w:rPr>
                <w:sz w:val="24"/>
              </w:rPr>
              <w:t>证明材料：病历+医疗费票据+住院费用清单（如涉及住院）。</w:t>
            </w:r>
          </w:p>
          <w:p>
            <w:pPr>
              <w:pStyle w:val="null3"/>
              <w:ind w:firstLine="426"/>
              <w:jc w:val="left"/>
            </w:pPr>
            <w:r>
              <w:rPr>
                <w:b/>
                <w:sz w:val="24"/>
              </w:rPr>
              <w:t>11）附加被保险人（综治网格员、见义勇为人员、精防人员、协助监护人、公安民警、残联人员、民政人员、社区工作站人员）意外情形补偿费用</w:t>
            </w:r>
          </w:p>
          <w:p>
            <w:pPr>
              <w:pStyle w:val="null3"/>
              <w:ind w:firstLine="425"/>
              <w:jc w:val="left"/>
            </w:pPr>
            <w:r>
              <w:rPr>
                <w:sz w:val="24"/>
              </w:rPr>
              <w:t>①申请补偿单证</w:t>
            </w:r>
          </w:p>
          <w:p>
            <w:pPr>
              <w:pStyle w:val="null3"/>
              <w:ind w:firstLine="425"/>
              <w:jc w:val="left"/>
            </w:pPr>
            <w:r>
              <w:rPr>
                <w:sz w:val="24"/>
              </w:rPr>
              <w:t>附加被保险人提起保险申请应提供完整、真实的理赔资料，材料应包括但不限于：</w:t>
            </w:r>
          </w:p>
          <w:p>
            <w:pPr>
              <w:pStyle w:val="null3"/>
              <w:ind w:firstLine="425"/>
              <w:jc w:val="left"/>
            </w:pPr>
            <w:r>
              <w:rPr>
                <w:sz w:val="24"/>
              </w:rPr>
              <w:t>a.索赔申请单（含事故情况说明）；</w:t>
            </w:r>
          </w:p>
          <w:p>
            <w:pPr>
              <w:pStyle w:val="null3"/>
              <w:ind w:firstLine="425"/>
              <w:jc w:val="left"/>
            </w:pPr>
            <w:r>
              <w:rPr>
                <w:sz w:val="24"/>
              </w:rPr>
              <w:t>b.工作人员身份证明；用人单位与劳动者存在劳动关系（包括事实劳动关系）的证明材料；政府管理部门需提供相关盖章证明材料，证明此工作人员出险时在从事或主要负责精防工作；</w:t>
            </w:r>
          </w:p>
          <w:p>
            <w:pPr>
              <w:pStyle w:val="null3"/>
              <w:ind w:firstLine="425"/>
              <w:jc w:val="left"/>
            </w:pPr>
            <w:r>
              <w:rPr>
                <w:sz w:val="24"/>
              </w:rPr>
              <w:t>c.涉及委托他人申请的，还应提供授权委托书原件、委托人和受托人的身份证明等相关证明文件；</w:t>
            </w:r>
          </w:p>
          <w:p>
            <w:pPr>
              <w:pStyle w:val="null3"/>
              <w:ind w:firstLine="425"/>
              <w:jc w:val="left"/>
            </w:pPr>
            <w:r>
              <w:rPr>
                <w:sz w:val="24"/>
              </w:rPr>
              <w:t>d.死亡证明/残疾程度证明；</w:t>
            </w:r>
          </w:p>
          <w:p>
            <w:pPr>
              <w:pStyle w:val="null3"/>
              <w:ind w:firstLine="425"/>
              <w:jc w:val="left"/>
            </w:pPr>
            <w:r>
              <w:rPr>
                <w:sz w:val="24"/>
              </w:rPr>
              <w:t>e.涉及相关赔偿项目的证明材料；</w:t>
            </w:r>
          </w:p>
          <w:p>
            <w:pPr>
              <w:pStyle w:val="null3"/>
              <w:ind w:firstLine="425"/>
              <w:jc w:val="left"/>
            </w:pPr>
            <w:r>
              <w:rPr>
                <w:sz w:val="24"/>
              </w:rPr>
              <w:t>f.其他与确认保险事故的性质、原因、损失程度等有关的证明和资料。</w:t>
            </w:r>
          </w:p>
          <w:p>
            <w:pPr>
              <w:pStyle w:val="null3"/>
              <w:ind w:firstLine="425"/>
              <w:jc w:val="left"/>
            </w:pPr>
            <w:r>
              <w:rPr>
                <w:sz w:val="24"/>
              </w:rPr>
              <w:t>②死亡补偿金</w:t>
            </w:r>
          </w:p>
          <w:p>
            <w:pPr>
              <w:pStyle w:val="null3"/>
              <w:ind w:firstLine="425"/>
              <w:jc w:val="left"/>
            </w:pPr>
            <w:r>
              <w:rPr>
                <w:sz w:val="24"/>
              </w:rPr>
              <w:t>a.证明材料：死亡证明（死亡医学证明/火化证/户口注销证明）；</w:t>
            </w:r>
          </w:p>
          <w:p>
            <w:pPr>
              <w:pStyle w:val="null3"/>
              <w:ind w:firstLine="425"/>
              <w:jc w:val="left"/>
            </w:pPr>
            <w:r>
              <w:rPr>
                <w:sz w:val="24"/>
              </w:rPr>
              <w:t>b.特别约定：受害人没有赔偿权利人，保险公司不负责赔偿死亡赔偿金；</w:t>
            </w:r>
          </w:p>
          <w:p>
            <w:pPr>
              <w:pStyle w:val="null3"/>
              <w:ind w:firstLine="425"/>
              <w:jc w:val="left"/>
            </w:pPr>
            <w:r>
              <w:rPr>
                <w:sz w:val="24"/>
              </w:rPr>
              <w:t>c.保险赔偿界定：在保险期间内，附加被保险人遭受意外伤害事故，并自事故发生之日起 180 日内因该事故身故的， 保险人按意外伤害保险金额给付身故保险金。</w:t>
            </w:r>
          </w:p>
          <w:p>
            <w:pPr>
              <w:pStyle w:val="null3"/>
              <w:ind w:firstLine="425"/>
              <w:jc w:val="left"/>
            </w:pPr>
            <w:r>
              <w:rPr>
                <w:sz w:val="24"/>
              </w:rPr>
              <w:t>③残疾补偿金</w:t>
            </w:r>
          </w:p>
          <w:p>
            <w:pPr>
              <w:pStyle w:val="null3"/>
              <w:ind w:firstLine="425"/>
              <w:jc w:val="left"/>
            </w:pPr>
            <w:r>
              <w:rPr>
                <w:sz w:val="24"/>
              </w:rPr>
              <w:t>a.证明材料：伤残程度鉴定证明；</w:t>
            </w:r>
          </w:p>
          <w:p>
            <w:pPr>
              <w:pStyle w:val="null3"/>
              <w:ind w:firstLine="425"/>
              <w:jc w:val="left"/>
            </w:pPr>
            <w:r>
              <w:rPr>
                <w:sz w:val="24"/>
              </w:rPr>
              <w:t>b.残疾等级确定标准：《人身保险伤残评定标准及代码》（JR/T 0083-2013）；</w:t>
            </w:r>
          </w:p>
          <w:p>
            <w:pPr>
              <w:pStyle w:val="null3"/>
              <w:ind w:firstLine="425"/>
              <w:jc w:val="left"/>
            </w:pPr>
            <w:r>
              <w:rPr>
                <w:sz w:val="24"/>
              </w:rPr>
              <w:t>c.补偿标准：以每次事故每人残疾补偿限额为限，按补偿限额×伤残等级系数计算；</w:t>
            </w:r>
          </w:p>
          <w:p>
            <w:pPr>
              <w:pStyle w:val="null3"/>
              <w:ind w:firstLine="425"/>
              <w:jc w:val="left"/>
            </w:pPr>
            <w:r>
              <w:rPr>
                <w:sz w:val="24"/>
              </w:rPr>
              <w:t>d.保险赔偿界定：在保险期间内，附加被保险人遭受意外伤害事故，并自该事故发生之日起180日内因该事故致残的，保险人按残疾等级给付意外伤害保险金。如第180日治疗仍未结束的，按当日的身体情况进行伤残鉴定，并据此给付伤残保险金。</w:t>
            </w:r>
          </w:p>
          <w:p>
            <w:pPr>
              <w:pStyle w:val="null3"/>
              <w:ind w:firstLine="425"/>
              <w:jc w:val="left"/>
            </w:pPr>
            <w:r>
              <w:rPr>
                <w:sz w:val="24"/>
              </w:rPr>
              <w:t>④医疗保险金</w:t>
            </w:r>
          </w:p>
          <w:p>
            <w:pPr>
              <w:pStyle w:val="null3"/>
              <w:ind w:firstLine="425"/>
              <w:jc w:val="left"/>
            </w:pPr>
            <w:r>
              <w:rPr>
                <w:sz w:val="24"/>
              </w:rPr>
              <w:t>被保险人因遭受意外伤害事故经二级以上（含二级）或保险人认可的医疗机构诊断必须住院治疗，或因意外伤害需门急诊治疗，其实际支出的床位费、手术费、药费、治疗费、化验费、放射费、检查费等因意外事故所产生的医疗费用，可予以支持。</w:t>
            </w:r>
          </w:p>
          <w:p>
            <w:pPr>
              <w:pStyle w:val="null3"/>
              <w:ind w:firstLine="425"/>
              <w:jc w:val="left"/>
            </w:pPr>
            <w:r>
              <w:rPr>
                <w:sz w:val="24"/>
              </w:rPr>
              <w:t>a.计算公式：损害发生后的个人自负的、且符合当地社会医疗保险主管部门规定可报销的、必要、合理的医疗费用，以保单载明的每次事故每人医疗费用赔偿限额为限。</w:t>
            </w:r>
          </w:p>
          <w:p>
            <w:pPr>
              <w:pStyle w:val="null3"/>
              <w:ind w:firstLine="425"/>
              <w:jc w:val="left"/>
            </w:pPr>
            <w:r>
              <w:rPr>
                <w:sz w:val="24"/>
              </w:rPr>
              <w:t>b.证明材料：医疗费票据+病历资料。</w:t>
            </w:r>
          </w:p>
          <w:p>
            <w:pPr>
              <w:pStyle w:val="null3"/>
              <w:ind w:firstLine="425"/>
              <w:jc w:val="left"/>
            </w:pPr>
            <w:r>
              <w:rPr>
                <w:sz w:val="24"/>
              </w:rPr>
              <w:t>c.特别约定：医疗费计算以提供医疗发票原件为原则。</w:t>
            </w:r>
          </w:p>
          <w:p>
            <w:pPr>
              <w:pStyle w:val="null3"/>
              <w:ind w:firstLine="425"/>
              <w:jc w:val="left"/>
            </w:pPr>
            <w:r>
              <w:rPr>
                <w:sz w:val="24"/>
              </w:rPr>
              <w:t>特殊案件如无法提供医疗发票原件可按照以下步骤区分处理：</w:t>
            </w:r>
          </w:p>
          <w:p>
            <w:pPr>
              <w:pStyle w:val="null3"/>
              <w:ind w:firstLine="425"/>
              <w:jc w:val="left"/>
            </w:pPr>
            <w:r>
              <w:rPr>
                <w:sz w:val="24"/>
              </w:rPr>
              <w:t>就诊第一联发票原件遗失的，需提供登报声明/报警回执+医院留底联复印件加盖医院红章，凭发票复印件核定医疗费。若发票已有社保统筹，则按剰余部分社保范围内的合理医疗费用按100%给付；若发票没有显示社保统筹，则按照未经社保赔付方式进行给付。</w:t>
            </w:r>
          </w:p>
          <w:p>
            <w:pPr>
              <w:pStyle w:val="null3"/>
              <w:ind w:firstLine="425"/>
              <w:jc w:val="left"/>
            </w:pPr>
            <w:r>
              <w:rPr>
                <w:sz w:val="24"/>
              </w:rPr>
              <w:t>对于就诊医疗费医保报销后，既无第一联发票原件及复印件，又无社保机构出具的报销回执的案件，可提供发票第二联（原件或者复印件）即存根联作为医疗费证明。若发票显示已有社保统筹，则按剩余部分社保范围内的合理医疗费用按100%给付；若发票没有显示社保统筹，则按照未经社保赔付方式进行给付。</w:t>
            </w:r>
          </w:p>
          <w:p>
            <w:pPr>
              <w:pStyle w:val="null3"/>
              <w:ind w:firstLine="425"/>
              <w:jc w:val="left"/>
            </w:pPr>
            <w:r>
              <w:rPr>
                <w:sz w:val="24"/>
              </w:rPr>
              <w:t>d.保险赔偿界定：在保险期间内发生意外伤害事件。</w:t>
            </w:r>
          </w:p>
          <w:p>
            <w:pPr>
              <w:pStyle w:val="null3"/>
              <w:ind w:firstLine="425"/>
              <w:jc w:val="left"/>
            </w:pPr>
            <w:r>
              <w:rPr>
                <w:sz w:val="24"/>
              </w:rPr>
              <w:t>⑤住院津贴</w:t>
            </w:r>
          </w:p>
          <w:p>
            <w:pPr>
              <w:pStyle w:val="null3"/>
              <w:ind w:firstLine="425"/>
              <w:jc w:val="left"/>
            </w:pPr>
            <w:r>
              <w:rPr>
                <w:sz w:val="24"/>
              </w:rPr>
              <w:t>a.理赔金额：实际住院天数*给付标准，给付标准对应保单载明标准，每次事故最高补偿60天,累计最高补偿180天。</w:t>
            </w:r>
          </w:p>
          <w:p>
            <w:pPr>
              <w:pStyle w:val="null3"/>
              <w:ind w:firstLine="425"/>
              <w:jc w:val="left"/>
            </w:pPr>
            <w:r>
              <w:rPr>
                <w:sz w:val="24"/>
              </w:rPr>
              <w:t>b.证明材料：住院病历+疾病诊断书。</w:t>
            </w:r>
          </w:p>
          <w:p>
            <w:pPr>
              <w:pStyle w:val="null3"/>
              <w:ind w:firstLine="425"/>
              <w:jc w:val="left"/>
            </w:pPr>
            <w:r>
              <w:rPr>
                <w:sz w:val="24"/>
              </w:rPr>
              <w:t>c.保险赔偿界定：在保险期间内发生意外伤害事件。</w:t>
            </w:r>
          </w:p>
          <w:p>
            <w:pPr>
              <w:pStyle w:val="null3"/>
              <w:ind w:firstLine="425"/>
              <w:jc w:val="left"/>
            </w:pPr>
            <w:r>
              <w:rPr>
                <w:sz w:val="24"/>
              </w:rPr>
              <w:t>7、严重精神障碍患者伤人毁物补偿材料单证要求</w:t>
            </w:r>
          </w:p>
          <w:p>
            <w:pPr>
              <w:pStyle w:val="null3"/>
              <w:ind w:firstLine="425"/>
              <w:jc w:val="left"/>
            </w:pPr>
            <w:r>
              <w:rPr>
                <w:sz w:val="24"/>
              </w:rPr>
              <w:t>（1）案件金额在2万元（含）以下案件：</w:t>
            </w:r>
          </w:p>
          <w:p>
            <w:pPr>
              <w:pStyle w:val="null3"/>
              <w:ind w:firstLine="425"/>
              <w:jc w:val="left"/>
            </w:pPr>
            <w:r>
              <w:rPr>
                <w:sz w:val="24"/>
              </w:rPr>
              <w:t>1）经核实案件肇事方为参保精神障碍患者的，需提供由公安机关/社区工作站/村居委/镇街综治/街道办事处出具的事故说明，无需提供报警回执，精病患者的疾病诊断有则提供。</w:t>
            </w:r>
          </w:p>
          <w:p>
            <w:pPr>
              <w:pStyle w:val="null3"/>
              <w:ind w:firstLine="425"/>
              <w:jc w:val="left"/>
            </w:pPr>
            <w:r>
              <w:rPr>
                <w:sz w:val="24"/>
              </w:rPr>
              <w:t>2）经核实案件肇事方为非参保精神障碍患者的，需提供精病患者的疾病诊断。</w:t>
            </w:r>
          </w:p>
          <w:p>
            <w:pPr>
              <w:pStyle w:val="null3"/>
              <w:ind w:firstLine="425"/>
              <w:jc w:val="left"/>
            </w:pPr>
            <w:r>
              <w:rPr>
                <w:sz w:val="24"/>
              </w:rPr>
              <w:t>（2）案件金额在2万元以上案件（含肇事方为参保/非参保精神障碍患者的案件）：</w:t>
            </w:r>
          </w:p>
          <w:p>
            <w:pPr>
              <w:pStyle w:val="null3"/>
              <w:ind w:firstLine="425"/>
              <w:jc w:val="left"/>
            </w:pPr>
            <w:r>
              <w:rPr>
                <w:sz w:val="24"/>
              </w:rPr>
              <w:t>1）一般伤人毁物案件，需提供相关事故说明及精病患者疾病诊断证明，报警回执、公安机关出具的事故说明/处警经过说明有则提供。</w:t>
            </w:r>
          </w:p>
          <w:p>
            <w:pPr>
              <w:pStyle w:val="null3"/>
              <w:ind w:firstLine="425"/>
              <w:jc w:val="left"/>
            </w:pPr>
            <w:r>
              <w:rPr>
                <w:sz w:val="24"/>
              </w:rPr>
              <w:t>2）死亡、残疾或重大伤害案件，需提供精病患者的精神障碍医学诊断书/精神障碍司法鉴定书，公安机关出具的事故说明/处警经过说明有则提供。</w:t>
            </w:r>
          </w:p>
          <w:p>
            <w:pPr>
              <w:pStyle w:val="null3"/>
              <w:ind w:firstLine="425"/>
              <w:jc w:val="left"/>
            </w:pPr>
            <w:r>
              <w:rPr>
                <w:sz w:val="24"/>
              </w:rPr>
              <w:t>*除上述材料，还需根据案件涉及的补偿项目提供本实施要求中第6点“补偿项目、单证要求及支付标准”中所要求的单证申请材料。</w:t>
            </w:r>
          </w:p>
          <w:p>
            <w:pPr>
              <w:pStyle w:val="null3"/>
              <w:ind w:firstLine="425"/>
              <w:jc w:val="left"/>
            </w:pPr>
            <w:r>
              <w:rPr>
                <w:sz w:val="24"/>
              </w:rPr>
              <w:t>8、特殊案件处理</w:t>
            </w:r>
          </w:p>
          <w:p>
            <w:pPr>
              <w:pStyle w:val="null3"/>
              <w:ind w:firstLine="425"/>
              <w:jc w:val="left"/>
            </w:pPr>
            <w:r>
              <w:rPr>
                <w:sz w:val="24"/>
              </w:rPr>
              <w:t>（1）涉及肇事肇祸严重精神障碍患者无监护人，或无法联系上监护人的保险补偿</w:t>
            </w:r>
          </w:p>
          <w:p>
            <w:pPr>
              <w:pStyle w:val="null3"/>
              <w:ind w:firstLine="425"/>
              <w:jc w:val="left"/>
            </w:pPr>
            <w:r>
              <w:rPr>
                <w:sz w:val="24"/>
              </w:rPr>
              <w:t>对于肇事肇祸严重精神障碍患者无监护人，或无法联系上监护人的，由赔偿处理中心、医调委指导本项目附加被保险人按照本操作办法规定的流程进行处理。</w:t>
            </w:r>
          </w:p>
          <w:p>
            <w:pPr>
              <w:pStyle w:val="null3"/>
              <w:ind w:firstLine="425"/>
              <w:jc w:val="left"/>
            </w:pPr>
            <w:r>
              <w:rPr>
                <w:sz w:val="24"/>
              </w:rPr>
              <w:t>（2）精神抚慰金补偿适用范围扩展</w:t>
            </w:r>
          </w:p>
          <w:p>
            <w:pPr>
              <w:pStyle w:val="null3"/>
              <w:ind w:firstLine="425"/>
              <w:jc w:val="left"/>
            </w:pPr>
            <w:r>
              <w:rPr>
                <w:sz w:val="24"/>
              </w:rPr>
              <w:t>被保险人监护的严重精神障碍患者造成孕妇流产或者胎死宫内的，赔偿处理中心根据受害方病历、公安机关/社区工作站/村居委/镇街综治/街道办事处出具的事故说明核实后，提交保险公司按照保险条款及保险合同约定予以补偿。</w:t>
            </w:r>
          </w:p>
          <w:p>
            <w:pPr>
              <w:pStyle w:val="null3"/>
              <w:ind w:firstLine="425"/>
              <w:jc w:val="left"/>
            </w:pPr>
            <w:r>
              <w:rPr>
                <w:sz w:val="24"/>
              </w:rPr>
              <w:t>（3）涉及肇事肇祸严重精神障碍患者属于限定刑事责任能力的保险补偿</w:t>
            </w:r>
          </w:p>
          <w:p>
            <w:pPr>
              <w:pStyle w:val="null3"/>
              <w:ind w:firstLine="425"/>
              <w:jc w:val="left"/>
            </w:pPr>
            <w:r>
              <w:rPr>
                <w:sz w:val="24"/>
              </w:rPr>
              <w:t>经司法鉴定程序评定，肇事肇祸严重精神障碍患者属于限定刑事责任能力的，赔偿处理中心予以补偿核算，保险公司按照保险条款及保险合同约定在补偿保险限额内向被保险人支付补偿款或应被保险人要求直接向受害方支付补偿款。</w:t>
            </w:r>
          </w:p>
          <w:p>
            <w:pPr>
              <w:pStyle w:val="null3"/>
              <w:ind w:firstLine="425"/>
              <w:jc w:val="left"/>
            </w:pPr>
            <w:r>
              <w:rPr>
                <w:sz w:val="24"/>
              </w:rPr>
              <w:t>本条所称限制刑事责任能力，是指在发生危害行为时，由于精神症状的影响，对自己行为的辨认或者控制能力明显削弱，但尚未到达丧失或不能的程度。</w:t>
            </w:r>
          </w:p>
          <w:p>
            <w:pPr>
              <w:pStyle w:val="null3"/>
              <w:ind w:firstLine="425"/>
              <w:jc w:val="left"/>
            </w:pPr>
            <w:r>
              <w:rPr>
                <w:sz w:val="24"/>
              </w:rPr>
              <w:t>（4）涉及保险责任存在争议的情形</w:t>
            </w:r>
          </w:p>
          <w:p>
            <w:pPr>
              <w:pStyle w:val="null3"/>
              <w:ind w:firstLine="425"/>
              <w:jc w:val="left"/>
            </w:pPr>
            <w:r>
              <w:rPr>
                <w:sz w:val="24"/>
              </w:rPr>
              <w:t>为发挥保险参与社会管理的功能，协助政府化解社会矛盾，管控及维稳需要，在每个自然年度内，对于乙方首席承保人和被保险人就赔偿结果无法达成一致的案件，以甲方评估的补偿方案为准进行赔付。甲方可申请赔付金额上限为每自然年度20万元，每次事故限额5万元。</w:t>
            </w:r>
          </w:p>
          <w:p>
            <w:pPr>
              <w:pStyle w:val="null3"/>
              <w:ind w:firstLine="425"/>
              <w:jc w:val="left"/>
            </w:pPr>
            <w:r>
              <w:rPr>
                <w:sz w:val="24"/>
              </w:rPr>
              <w:t>9、保险补偿办理时效</w:t>
            </w:r>
          </w:p>
          <w:p>
            <w:pPr>
              <w:pStyle w:val="null3"/>
              <w:ind w:firstLine="425"/>
              <w:jc w:val="left"/>
            </w:pPr>
            <w:r>
              <w:rPr>
                <w:sz w:val="24"/>
              </w:rPr>
              <w:t>（1）小额快赔案件</w:t>
            </w:r>
          </w:p>
          <w:p>
            <w:pPr>
              <w:pStyle w:val="null3"/>
              <w:ind w:firstLine="425"/>
              <w:jc w:val="left"/>
            </w:pPr>
            <w:r>
              <w:rPr>
                <w:sz w:val="24"/>
              </w:rPr>
              <w:t>医调委协助受害方签署小额快赔处理单及资料收集，并自资料收集完毕的1个工作日内提交赔偿处理中心。</w:t>
            </w:r>
          </w:p>
          <w:p>
            <w:pPr>
              <w:pStyle w:val="null3"/>
              <w:ind w:firstLine="425"/>
              <w:jc w:val="left"/>
            </w:pPr>
            <w:r>
              <w:rPr>
                <w:sz w:val="24"/>
              </w:rPr>
              <w:t>赔偿处理中心自收到相关资料的1个工作日完成审核递交保险公司。</w:t>
            </w:r>
          </w:p>
          <w:p>
            <w:pPr>
              <w:pStyle w:val="null3"/>
              <w:ind w:firstLine="425"/>
              <w:jc w:val="left"/>
            </w:pPr>
            <w:r>
              <w:rPr>
                <w:sz w:val="24"/>
              </w:rPr>
              <w:t>保险公司应在收到完备理赔资料的2个工作日内完成审核并向被保险人或受害方支付补偿金。</w:t>
            </w:r>
          </w:p>
          <w:p>
            <w:pPr>
              <w:pStyle w:val="null3"/>
              <w:ind w:firstLine="425"/>
              <w:jc w:val="left"/>
            </w:pPr>
            <w:r>
              <w:rPr>
                <w:sz w:val="24"/>
              </w:rPr>
              <w:t>（2）一般案件</w:t>
            </w:r>
          </w:p>
          <w:p>
            <w:pPr>
              <w:pStyle w:val="null3"/>
              <w:ind w:firstLine="425"/>
              <w:jc w:val="left"/>
            </w:pPr>
            <w:r>
              <w:rPr>
                <w:sz w:val="24"/>
              </w:rPr>
              <w:t>赔偿处理中心应在收到相关资料的2个工作日内完成审核并提交保险公司。</w:t>
            </w:r>
          </w:p>
          <w:p>
            <w:pPr>
              <w:pStyle w:val="null3"/>
              <w:ind w:firstLine="425"/>
              <w:jc w:val="left"/>
            </w:pPr>
            <w:r>
              <w:rPr>
                <w:sz w:val="24"/>
              </w:rPr>
              <w:t>保险公司应在收到理赔资料的3个工作日内完成审核。对资料齐全且补偿金额在300万（含）以下的案件，保险公司在3个工作日内向被保险人或受害方支付补偿金；对资料齐全且补偿金额在300万以上的案件，保险公司在5个工作日内向被保险人或受害方支付补偿金。</w:t>
            </w:r>
          </w:p>
          <w:p>
            <w:pPr>
              <w:pStyle w:val="null3"/>
              <w:ind w:firstLine="425"/>
              <w:jc w:val="left"/>
            </w:pPr>
            <w:r>
              <w:rPr>
                <w:sz w:val="24"/>
              </w:rPr>
              <w:t>（三）投标人认为原招标方案中有不完善的地方的，投保人可进行补充和完善，以保证整体服务需求的科学性与功能的完整性，确保项目正常运行。</w:t>
            </w:r>
          </w:p>
          <w:p>
            <w:pPr>
              <w:pStyle w:val="null3"/>
              <w:ind w:firstLine="425"/>
              <w:jc w:val="left"/>
            </w:pPr>
            <w:r>
              <w:rPr>
                <w:sz w:val="24"/>
              </w:rPr>
              <w:t>（四）投标人提交的投标技术响应，经评委判定与招标文件要求有重大偏离的，则可能导致其投标被拒绝。</w:t>
            </w:r>
          </w:p>
          <w:p>
            <w:pPr>
              <w:pStyle w:val="null3"/>
              <w:ind w:firstLine="425"/>
              <w:jc w:val="left"/>
            </w:pPr>
            <w:r>
              <w:rPr/>
              <w:t xml:space="preserve"> </w:t>
            </w:r>
          </w:p>
          <w:p>
            <w:pPr>
              <w:pStyle w:val="null3"/>
              <w:ind w:firstLine="425"/>
              <w:jc w:val="left"/>
            </w:pPr>
            <w:r>
              <w:rPr/>
              <w:t xml:space="preserve"> </w:t>
            </w:r>
          </w:p>
          <w:p>
            <w:pPr>
              <w:pStyle w:val="null3"/>
              <w:ind w:firstLine="425"/>
              <w:jc w:val="left"/>
            </w:pPr>
            <w:r>
              <w:rPr/>
              <w:t xml:space="preserve"> </w:t>
            </w:r>
          </w:p>
          <w:p>
            <w:pPr>
              <w:pStyle w:val="null3"/>
              <w:ind w:firstLine="425"/>
              <w:jc w:val="left"/>
            </w:pPr>
            <w:r>
              <w:rPr/>
              <w:t xml:space="preserve"> </w:t>
            </w:r>
          </w:p>
        </w:tc>
      </w:tr>
      <w:tr>
        <w:tc>
          <w:tcPr>
            <w:tcW w:type="dxa" w:w="2076"/>
          </w:tcPr>
          <w:p/>
        </w:tc>
        <w:tc>
          <w:tcPr>
            <w:tcW w:type="dxa" w:w="415"/>
          </w:tcPr>
          <w:p>
            <w:pPr>
              <w:pStyle w:val="null3"/>
            </w:pPr>
            <w:r>
              <w:rPr/>
              <w:t>2</w:t>
            </w:r>
          </w:p>
        </w:tc>
        <w:tc>
          <w:tcPr>
            <w:tcW w:type="dxa" w:w="5814"/>
          </w:tcPr>
          <w:p>
            <w:pPr>
              <w:pStyle w:val="null3"/>
              <w:ind w:firstLine="480"/>
              <w:jc w:val="left"/>
            </w:pPr>
            <w:r>
              <w:rPr>
                <w:b/>
                <w:sz w:val="24"/>
              </w:rPr>
              <w:t>二、服务承诺要求</w:t>
            </w:r>
          </w:p>
          <w:p>
            <w:pPr>
              <w:pStyle w:val="null3"/>
              <w:ind w:firstLine="425"/>
              <w:jc w:val="left"/>
            </w:pPr>
            <w:r>
              <w:rPr>
                <w:sz w:val="24"/>
              </w:rPr>
              <w:t>1</w:t>
            </w:r>
            <w:r>
              <w:rPr>
                <w:sz w:val="24"/>
              </w:rPr>
              <w:t>、投标人需为本项目提供不少6人的项目团队，其中项目负责人1名，具备相关从业经验5年或以上，且担任过医疗、卫生类保险项目负责人的工作经验；服务团队具有医学或法学或保险学专业本科或以上毕业的不少于5人，团队须有完整的组织体系（需包含技术支持小组、日常服务小组等），职责分明（需包含承保、理赔以及日常行政管理工作），工作制度合理（需设置人员管理制度、监督机制及其他工作制度），工作绩效考核评价指标（需设置项目服务人员绩效考核办法等）。</w:t>
            </w:r>
          </w:p>
          <w:p>
            <w:pPr>
              <w:pStyle w:val="null3"/>
              <w:ind w:firstLine="425"/>
              <w:jc w:val="left"/>
            </w:pPr>
            <w:r>
              <w:rPr>
                <w:sz w:val="24"/>
              </w:rPr>
              <w:t>2</w:t>
            </w:r>
            <w:r>
              <w:rPr>
                <w:sz w:val="24"/>
              </w:rPr>
              <w:t>、投标人须根据采购人要求提供上门办理承保及理赔、保费结算等手续，为采购人提供咨询、查询等服务。</w:t>
            </w:r>
          </w:p>
          <w:p>
            <w:pPr>
              <w:pStyle w:val="null3"/>
              <w:ind w:firstLine="425"/>
              <w:jc w:val="left"/>
            </w:pPr>
            <w:r>
              <w:rPr>
                <w:sz w:val="24"/>
              </w:rPr>
              <w:t>3</w:t>
            </w:r>
            <w:r>
              <w:rPr>
                <w:sz w:val="24"/>
              </w:rPr>
              <w:t>、根据广东银保监局关于印发《广东财产保险公司费用管控监管指引(试行)》的通知，同时为保障服务项目的运行，针对采购人及相关管理部门更好的贯彻落实政策要求，加强和创新社会治理，充分发挥社会组织的优势，创新思维。</w:t>
            </w:r>
            <w:r>
              <w:rPr>
                <w:sz w:val="24"/>
              </w:rPr>
              <w:t>要求投标人在本项目服务期限内投入防灾防损费用，并用于提供包括但不限于以下配套服务</w:t>
            </w:r>
            <w:r>
              <w:rPr>
                <w:sz w:val="24"/>
              </w:rPr>
              <w:t>：（1） 每年在白云区开展有关</w:t>
            </w:r>
            <w:r>
              <w:rPr>
                <w:sz w:val="24"/>
              </w:rPr>
              <w:t>保险知识和风险管理培训、心理健康服务等区级培训</w:t>
            </w:r>
            <w:r>
              <w:rPr>
                <w:sz w:val="24"/>
              </w:rPr>
              <w:t>；（2）开展基层医疗卫生机构管理工作人员培训、专科医院报病工作培训、镇街居委网格员精防培训、长效针治疗技术培训、严重精神障碍患者管理社区康复等各类培训；（3）配合采购人完善激励基层精防人员履行严重精神障碍患者随访服务机制；（4）</w:t>
            </w:r>
            <w:r>
              <w:rPr>
                <w:sz w:val="24"/>
              </w:rPr>
              <w:t>用于协助负责管理严重精神障碍患者的相关部门开展精防工作；</w:t>
            </w:r>
            <w:r>
              <w:rPr>
                <w:sz w:val="24"/>
              </w:rPr>
              <w:t>（5）协助白云区提高严重精神障碍患者管理信息化水平。具体服务以采购人下达的任务为准。上述费用已包含在保险费用中，采购人不再支付任何费用。</w:t>
            </w:r>
          </w:p>
          <w:p>
            <w:pPr>
              <w:pStyle w:val="null3"/>
              <w:ind w:firstLine="425"/>
              <w:jc w:val="left"/>
            </w:pPr>
            <w:r>
              <w:rPr>
                <w:sz w:val="24"/>
              </w:rPr>
              <w:t>4</w:t>
            </w:r>
            <w:r>
              <w:rPr>
                <w:sz w:val="24"/>
              </w:rPr>
              <w:t>、理赔权限</w:t>
            </w:r>
          </w:p>
          <w:p>
            <w:pPr>
              <w:pStyle w:val="null3"/>
              <w:ind w:firstLine="425"/>
              <w:jc w:val="left"/>
            </w:pPr>
            <w:r>
              <w:rPr>
                <w:sz w:val="24"/>
              </w:rPr>
              <w:t>（1）投标人投标代表机构应具备相应的理赔权限。</w:t>
            </w:r>
          </w:p>
          <w:p>
            <w:pPr>
              <w:pStyle w:val="null3"/>
              <w:ind w:firstLine="425"/>
              <w:jc w:val="left"/>
            </w:pPr>
            <w:r>
              <w:rPr>
                <w:sz w:val="24"/>
              </w:rPr>
              <w:t>（2）小额快赔处理权限及医疗费用预付。</w:t>
            </w:r>
          </w:p>
          <w:p>
            <w:pPr>
              <w:pStyle w:val="null3"/>
              <w:ind w:firstLine="425"/>
              <w:jc w:val="left"/>
            </w:pPr>
            <w:r>
              <w:rPr>
                <w:sz w:val="24"/>
              </w:rPr>
              <w:t>本项目的小额赔案数额为20000元，数额以下的小额赔案投标人应简化理赔程序，制作小额快赔处理单，资料齐全手续完备的，应在2个工作日内向被保险人指定账户拔付赔款。</w:t>
            </w:r>
          </w:p>
          <w:p>
            <w:pPr>
              <w:pStyle w:val="null3"/>
              <w:ind w:firstLine="425"/>
              <w:jc w:val="left"/>
            </w:pPr>
            <w:r>
              <w:rPr>
                <w:sz w:val="24"/>
              </w:rPr>
              <w:t>严重精神障碍患者肇事肇祸案件中，若受害方仍处于治疗阶段，对于已经产生的医疗费用，受害方或涉事被保险人均无力支付相关费用的情况下，保险公司依据证明材料及赔偿处理中心意见（含暂未出具精神障碍医学诊断书/精神障碍医学鉴定书的情形），按照已确定的医疗费金额，在本项目医疗补偿限额内预付；保险公司最终确定补偿金额后，先予支付的金额予以扣减。</w:t>
            </w:r>
          </w:p>
          <w:p>
            <w:pPr>
              <w:pStyle w:val="null3"/>
              <w:ind w:firstLine="425"/>
              <w:jc w:val="left"/>
            </w:pPr>
            <w:r>
              <w:rPr>
                <w:sz w:val="24"/>
              </w:rPr>
              <w:t>5</w:t>
            </w:r>
            <w:r>
              <w:rPr>
                <w:sz w:val="24"/>
              </w:rPr>
              <w:t>、投标人认为有利于采购人的其他优惠条款应单独列明。</w:t>
            </w:r>
          </w:p>
          <w:p>
            <w:pPr>
              <w:pStyle w:val="null3"/>
              <w:ind w:firstLine="425"/>
              <w:jc w:val="left"/>
            </w:pPr>
            <w:r>
              <w:rPr>
                <w:sz w:val="24"/>
              </w:rPr>
              <w:t>6</w:t>
            </w:r>
            <w:r>
              <w:rPr>
                <w:sz w:val="24"/>
              </w:rPr>
              <w:t>、投标人应根据保障被保险人利益、保证偿付能力的原则，稳健经营，保障项目的实施，投标人具有充足的核心偿付能力；</w:t>
            </w:r>
            <w:r>
              <w:rPr>
                <w:sz w:val="24"/>
              </w:rPr>
              <w:t>投标人的亿元保费投诉量≤2；投标人的风险综合评级结果为BB或以上，且投标人应对本项目有具体的认知（包括但不限于：对本项目的现状、问题、特点、难点以及整体服务需求的理解与分析情况等）。同时需在投标文件中提供针对本项目的组织实施方案，主要包括①承保服务方案；②理赔服务整体运作流程方案；③项目管理方案及服务团队设置；④保险风险管理方案。</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1.采购代理机构：本项目是指广州程启招标代理有限公司，负责整个采购活动的组织，依法负责编制和发布招标文件，对招标文件拥有最终的解释权，不以任何身份出任评标委员会成员。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广州市白云区卫生健康局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项目兼投兼中规则</w:t>
            </w:r>
          </w:p>
        </w:tc>
        <w:tc>
          <w:tcPr>
            <w:tcW w:type="dxa" w:w="5004"/>
          </w:tcPr>
          <w:p>
            <w:pPr>
              <w:pStyle w:val="null3"/>
            </w:pPr>
            <w:r>
              <w:rPr/>
              <w:t>兼投兼中：本项目不适用。</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r>
              <w:rPr/>
              <w:t>采购机构代理服务收费标准：中标（成交）人须向采购代理机构交纳的招标服务费，参考国家计委颁布的《招标代理服务收费管理暂行办法》（计价格【2002】1980号文）标准执行，本项目的招标服务费执行以下价格： （1）招标服务费不在投标报价中单列； （2）预算金额在100万以下的，代理服务费按1.5%计算；101万到500万的，按0.8%计算…… （3）招标服务费币种与《中标通知书》的币种相同； （4）中标人在领取《中标通知书》时，必须按《交纳服务费承诺书》向采购代理机构直接交纳招标服务费。</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采购包1：非专门面向中小企业</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b/>
          <w:sz w:val="24"/>
        </w:rPr>
        <w:t>11.关于分支机构投标</w:t>
      </w:r>
    </w:p>
    <w:p>
      <w:pPr>
        <w:pStyle w:val="null3"/>
        <w:ind w:firstLine="480"/>
      </w:pPr>
      <w:r>
        <w:rPr/>
        <w:t>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本项目不收取投标保证金</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广州程启招标代理有限公司网（www.gzcqc.com）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项目废标后，采购人或采购代理机构将在中国政府采购网(www.ccgp.gov.cn)、广东省政府采购网(https://gdgpo.czt.gd.gov.cn/)、</w:t>
      </w:r>
      <w:r>
        <w:rPr/>
        <w:t>广州程启招标代理有限公司网（www.gzcqc.com）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吴小姐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(2024年度-2026年度广州市白云区严重精神障碍患者监护责任补偿保险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广州程启招标代理有限公司</w:t>
      </w:r>
      <w:r>
        <w:rPr/>
        <w:t>统一对外发布。</w:t>
      </w:r>
    </w:p>
    <w:p>
      <w:pPr>
        <w:pStyle w:val="null3"/>
        <w:ind w:firstLine="480"/>
      </w:pPr>
      <w:r>
        <w:rPr/>
        <w:t>（2）对</w:t>
      </w:r>
      <w:r>
        <w:rPr/>
        <w:t>广州程启招标代理有限公司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采购包1（2024年度-2026年度广州市白云区严重精神障碍患者监护责任补偿保险项目）：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本项目服务全部为小型或微型企业承接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10%的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注：（1）上述评标价仅用于计算价格评分，成交金额以实际投标（响应）价为准。</w:t>
              <w:tab/>
              <w:tab/>
              <w:tab/>
              <w:tab/>
              <w:tab/>
              <w:t xml:space="preserve">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采购包1（2024年度-2026年度广州市白云区严重精神障碍患者监护责任补偿保险项目）：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依据《投标函》。</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 截止时间当天在“信用中国”网站（www.creditchina.gov.cn） 及中国政府采购网（http://www.ccgp.gov.cn/） 查询结果为准， 如相关失信记录已失效， 供应商需提供相关证明资料） 。</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单位负责人为同一人或者存在直接控股、管理关系的不同供应商，不得参加同一合同项下的政府采购活动。（依据《投标函》）</w:t>
            </w:r>
          </w:p>
        </w:tc>
        <w:tc>
          <w:tcPr>
            <w:tcW w:type="dxa" w:w="4238"/>
          </w:tcPr>
          <w:p>
            <w:pPr>
              <w:pStyle w:val="null3"/>
            </w:pPr>
            <w:r>
              <w:rPr/>
              <w:t>单位负责人为同一人或者存在直接控股、管理关系的不同供应商，不得参加同一合同项下的政府采购活动。（依据《投标函》）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为采购项目提供整体设计、规范编制或者项目管理、监理、检测等服务的供应商，不得再参加该采购项目的其他采购活动。（依据《投标函》）</w:t>
            </w:r>
          </w:p>
        </w:tc>
        <w:tc>
          <w:tcPr>
            <w:tcW w:type="dxa" w:w="4238"/>
          </w:tcPr>
          <w:p>
            <w:pPr>
              <w:pStyle w:val="null3"/>
            </w:pPr>
            <w:r>
              <w:rPr/>
              <w:t>为采购项目提供整体设计、规范编制或者项目管理、监理、检测等服务的供应商，不得再参加该采购项目的其他采购活动。（依据《投标函》）</w:t>
            </w:r>
          </w:p>
        </w:tc>
      </w:tr>
      <w:tr>
        <w:tc>
          <w:tcPr>
            <w:tcW w:type="dxa" w:w="890"/>
          </w:tcPr>
          <w:p>
            <w:pPr>
              <w:pStyle w:val="null3"/>
            </w:pPr>
            <w:r>
              <w:rPr/>
              <w:t>9</w:t>
            </w:r>
          </w:p>
        </w:tc>
        <w:tc>
          <w:tcPr>
            <w:tcW w:type="dxa" w:w="3178"/>
          </w:tcPr>
          <w:p>
            <w:pPr>
              <w:pStyle w:val="null3"/>
            </w:pPr>
            <w:r>
              <w:rPr/>
              <w:t>存在任一级人民政府财政部门作出“禁止参加政府采购活动”行政处罚决定且处罚期限未届满的，不得参加政府采购活动。（提供《声明函》，格式自拟）</w:t>
            </w:r>
          </w:p>
        </w:tc>
        <w:tc>
          <w:tcPr>
            <w:tcW w:type="dxa" w:w="4238"/>
          </w:tcPr>
          <w:p>
            <w:pPr>
              <w:pStyle w:val="null3"/>
            </w:pPr>
            <w:r>
              <w:rPr/>
              <w:t>存在任一级人民政府财政部门作出“禁止参加政府采购活动”行政处罚决定且处罚期限未届满的，不得参加政府采购活动。（提供《声明函》，格式自拟）</w:t>
            </w:r>
          </w:p>
        </w:tc>
      </w:tr>
      <w:tr>
        <w:tc>
          <w:tcPr>
            <w:tcW w:type="dxa" w:w="890"/>
          </w:tcPr>
          <w:p>
            <w:pPr>
              <w:pStyle w:val="null3"/>
            </w:pPr>
            <w:r>
              <w:rPr/>
              <w:t>10</w:t>
            </w:r>
          </w:p>
        </w:tc>
        <w:tc>
          <w:tcPr>
            <w:tcW w:type="dxa" w:w="3178"/>
          </w:tcPr>
          <w:p>
            <w:pPr>
              <w:pStyle w:val="null3"/>
            </w:pPr>
            <w:r>
              <w:rPr/>
              <w:t>投标人必须为经国家保险监督管理机构批准在中华人民共和国境内设立和营业的，并依法被核定许可经营责任保险业务的保险公司或其分支机构（提供《经营保险业务许可证》或《保险许可证》或《保险公司法人许可证》）。上述资料需提供复印件并加盖公章。</w:t>
            </w:r>
          </w:p>
        </w:tc>
        <w:tc>
          <w:tcPr>
            <w:tcW w:type="dxa" w:w="4238"/>
          </w:tcPr>
          <w:p>
            <w:pPr>
              <w:pStyle w:val="null3"/>
            </w:pPr>
            <w:r>
              <w:rPr/>
              <w:t>投标人必须为经国家保险监督管理机构批准在中华人民共和国境内设立和营业的，并依法被核定许可经营责任保险业务的保险公司或其分支机构（提供《经营保险业务许可证》或《保险许可证》或《保险公司法人许可证》）。上述资料需提供复印件并加盖公章。</w:t>
            </w:r>
          </w:p>
        </w:tc>
      </w:tr>
      <w:tr>
        <w:tc>
          <w:tcPr>
            <w:tcW w:type="dxa" w:w="890"/>
          </w:tcPr>
          <w:p>
            <w:pPr>
              <w:pStyle w:val="null3"/>
            </w:pPr>
            <w:r>
              <w:rPr/>
              <w:t>11</w:t>
            </w:r>
          </w:p>
        </w:tc>
        <w:tc>
          <w:tcPr>
            <w:tcW w:type="dxa" w:w="3178"/>
          </w:tcPr>
          <w:p>
            <w:pPr>
              <w:pStyle w:val="null3"/>
            </w:pPr>
            <w:r>
              <w:rPr/>
              <w:t>落实政府采购政策需满足的资格要求</w:t>
            </w:r>
          </w:p>
        </w:tc>
        <w:tc>
          <w:tcPr>
            <w:tcW w:type="dxa" w:w="4238"/>
          </w:tcPr>
          <w:p>
            <w:pPr>
              <w:pStyle w:val="null3"/>
            </w:pPr>
            <w:r>
              <w:rPr/>
              <w:t>（1）根据《政府采购促进中小企业发展管理办法》的规定，本项目属于“按照本办法规定预留采购份额无法确保充分供应、充分竞争，或者存在可能影响政府采购目标实现的情形”，本项目不属于专门面向中小企业采购的项目。 （2）本项目所属行业：金融业。</w:t>
            </w:r>
          </w:p>
        </w:tc>
      </w:tr>
    </w:tbl>
    <w:p>
      <w:pPr>
        <w:pStyle w:val="null3"/>
        <w:ind w:firstLine="480"/>
      </w:pPr>
      <w:r>
        <w:rPr/>
        <w:t>表二符合性审查表：</w:t>
      </w:r>
    </w:p>
    <w:p>
      <w:pPr>
        <w:pStyle w:val="null3"/>
      </w:pPr>
    </w:p>
    <w:p>
      <w:pPr>
        <w:pStyle w:val="null3"/>
      </w:pPr>
      <w:r>
        <w:rPr/>
        <w:t>采购包1（2024年度-2026年度广州市白云区严重精神障碍患者监护责任补偿保险项目）：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是否符合招标文件的签署盖章要求。</w:t>
            </w:r>
          </w:p>
        </w:tc>
      </w:tr>
      <w:tr>
        <w:tc>
          <w:tcPr>
            <w:tcW w:type="dxa" w:w="890"/>
          </w:tcPr>
          <w:p>
            <w:pPr>
              <w:pStyle w:val="null3"/>
            </w:pPr>
            <w:r>
              <w:rPr/>
              <w:t>3</w:t>
            </w:r>
          </w:p>
        </w:tc>
        <w:tc>
          <w:tcPr>
            <w:tcW w:type="dxa" w:w="3178"/>
          </w:tcPr>
          <w:p>
            <w:pPr>
              <w:pStyle w:val="null3"/>
            </w:pPr>
            <w:r>
              <w:rPr/>
              <w:t>投标有效期</w:t>
            </w:r>
          </w:p>
        </w:tc>
        <w:tc>
          <w:tcPr>
            <w:tcW w:type="dxa" w:w="4238"/>
          </w:tcPr>
          <w:p>
            <w:pPr>
              <w:pStyle w:val="null3"/>
            </w:pPr>
            <w:r>
              <w:rPr/>
              <w:t>投标有效期是否为90天。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投标报价未超过本项目单价最高限价</w:t>
            </w:r>
          </w:p>
        </w:tc>
        <w:tc>
          <w:tcPr>
            <w:tcW w:type="dxa" w:w="4238"/>
          </w:tcPr>
          <w:p>
            <w:pPr>
              <w:pStyle w:val="null3"/>
            </w:pPr>
            <w:r>
              <w:rPr/>
              <w:t>投标报价是否固定唯一，且投标报价没有超过单价最高限价。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投标文件是否满足采购人需求的要求，且没有重大偏离（须满足带“★”号条款）。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采购包1(2024年度-2026年度广州市白云区严重精神障碍患者监护责任补偿保险项目):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商务部分35.0分</w:t>
            </w:r>
          </w:p>
          <w:p>
            <w:pPr>
              <w:pStyle w:val="null3"/>
            </w:pPr>
            <w:r>
              <w:rPr/>
              <w:t>技术部分50.0分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承保服务方案1 (4.0分)</w:t>
            </w:r>
          </w:p>
        </w:tc>
        <w:tc>
          <w:tcPr>
            <w:tcW w:type="dxa" w:w="5076"/>
          </w:tcPr>
          <w:p>
            <w:pPr>
              <w:pStyle w:val="null3"/>
              <w:jc w:val="left"/>
            </w:pPr>
            <w:r>
              <w:rPr/>
              <w:t>1、根据投标人对本项目的理解程度进行评审，内容包括：（1）本项目的现状；（2）对本项目的问题；（3）本项目的特点、难点；（4）本项目的整体服务需求。 4项内容，每提供1项得1分，不提供不得分，本小项最高得4分。</w:t>
            </w:r>
          </w:p>
        </w:tc>
      </w:tr>
      <w:tr>
        <w:tc>
          <w:tcPr>
            <w:tcW w:type="dxa" w:w="922"/>
            <w:gridSpan w:val="2"/>
            <w:vMerge/>
          </w:tcPr>
          <w:p/>
        </w:tc>
        <w:tc>
          <w:tcPr>
            <w:tcW w:type="dxa" w:w="2307"/>
          </w:tcPr>
          <w:p>
            <w:pPr>
              <w:pStyle w:val="null3"/>
              <w:jc w:val="left"/>
            </w:pPr>
            <w:r>
              <w:rPr/>
              <w:t>承保服务方案2 (8.0分)</w:t>
            </w:r>
            <w:r>
              <w:rPr/>
              <w:t>，（等次分值选择：</w:t>
            </w:r>
            <w:r>
              <w:rPr/>
              <w:t>0.0;</w:t>
            </w:r>
            <w:r>
              <w:rPr/>
              <w:t>2.0;</w:t>
            </w:r>
            <w:r>
              <w:rPr/>
              <w:t>5.0;</w:t>
            </w:r>
            <w:r>
              <w:rPr/>
              <w:t>8.0;</w:t>
            </w:r>
            <w:r>
              <w:rPr/>
              <w:t>）</w:t>
            </w:r>
          </w:p>
        </w:tc>
        <w:tc>
          <w:tcPr>
            <w:tcW w:type="dxa" w:w="5076"/>
          </w:tcPr>
          <w:p>
            <w:pPr>
              <w:pStyle w:val="null3"/>
              <w:jc w:val="left"/>
            </w:pPr>
            <w:r>
              <w:rPr/>
              <w:t>根据承保服务方案1的内容情况进行评审： （1）承保服务方案非常完整，对本项目的现状、问题、特点、难点及整体服务需求的理解与分析内容非常详细，有利于项目实施的，完全满足且优于采购需求的，得8分； （2）承保服务方案完整，对本项目的现状、问题、特点、难点及整体服务需求的理解与分析内容详细，能确保项目实施的，基本满足采购需求的，得5分； （3）承保服务方案不完整，对本项目的现状、问题、特点、难点及整体服务需求的理解与分析内容简单，部分满足采购需求，得2分； （4）无提供或承保服务方案不满足采购需求的，得0分。</w:t>
            </w:r>
          </w:p>
        </w:tc>
      </w:tr>
      <w:tr>
        <w:tc>
          <w:tcPr>
            <w:tcW w:type="dxa" w:w="922"/>
            <w:gridSpan w:val="2"/>
            <w:vMerge/>
          </w:tcPr>
          <w:p/>
        </w:tc>
        <w:tc>
          <w:tcPr>
            <w:tcW w:type="dxa" w:w="2307"/>
          </w:tcPr>
          <w:p>
            <w:pPr>
              <w:pStyle w:val="null3"/>
              <w:jc w:val="left"/>
            </w:pPr>
            <w:r>
              <w:rPr/>
              <w:t>理赔服务整体运作流程方案1 (2.0分)</w:t>
            </w:r>
          </w:p>
        </w:tc>
        <w:tc>
          <w:tcPr>
            <w:tcW w:type="dxa" w:w="5076"/>
          </w:tcPr>
          <w:p>
            <w:pPr>
              <w:pStyle w:val="null3"/>
              <w:jc w:val="left"/>
            </w:pPr>
            <w:r>
              <w:rPr/>
              <w:t>根据投标人为本项目拟定的理赔服务整体运作流程方案进行评审：方案内容包括①理赔工作内容及理赔工作流程、档案管理、相关理赔管理制度、②小额案件和特殊案件处理流程及理赔时效，2项内容，每提供1项得1分，不提供不得分，本小项最高得2分。</w:t>
            </w:r>
          </w:p>
        </w:tc>
      </w:tr>
      <w:tr>
        <w:tc>
          <w:tcPr>
            <w:tcW w:type="dxa" w:w="922"/>
            <w:gridSpan w:val="2"/>
            <w:vMerge/>
          </w:tcPr>
          <w:p/>
        </w:tc>
        <w:tc>
          <w:tcPr>
            <w:tcW w:type="dxa" w:w="2307"/>
          </w:tcPr>
          <w:p>
            <w:pPr>
              <w:pStyle w:val="null3"/>
              <w:jc w:val="left"/>
            </w:pPr>
            <w:r>
              <w:rPr/>
              <w:t>理赔服务整体运作流程方案2 (8.0分)</w:t>
            </w:r>
            <w:r>
              <w:rPr/>
              <w:t>，（等次分值选择：</w:t>
            </w:r>
            <w:r>
              <w:rPr/>
              <w:t>0.0;</w:t>
            </w:r>
            <w:r>
              <w:rPr/>
              <w:t>2.0;</w:t>
            </w:r>
            <w:r>
              <w:rPr/>
              <w:t>5.0;</w:t>
            </w:r>
            <w:r>
              <w:rPr/>
              <w:t>8.0;</w:t>
            </w:r>
            <w:r>
              <w:rPr/>
              <w:t>）</w:t>
            </w:r>
          </w:p>
        </w:tc>
        <w:tc>
          <w:tcPr>
            <w:tcW w:type="dxa" w:w="5076"/>
          </w:tcPr>
          <w:p>
            <w:pPr>
              <w:pStyle w:val="null3"/>
              <w:jc w:val="left"/>
            </w:pPr>
            <w:r>
              <w:rPr/>
              <w:t>根据理赔服务整体运作流程方案1的内容情况进行评审： （1）理赔服务方案完整，内容非常详细，小额案件和特殊案件处理流程及理赔时效高效，有利于项目的实施，完全满足且优于采购需求的，得8分； （2）理赔服务方案较完整，内容详细，小额案件和特殊案件处理流程及理赔时效合理，能确保项目的实施，基本满足采购需求的，得5分； （3）理赔服务方案不完整，内容简单，小额案件和特殊案件处理流程及理赔时效低下，不能确保项目的实施，部分满足采购需求的，得2分； （4）无提供或理赔服务整体运作流程方案内容不能满足采购需求的，得0分。</w:t>
            </w:r>
          </w:p>
        </w:tc>
      </w:tr>
      <w:tr>
        <w:tc>
          <w:tcPr>
            <w:tcW w:type="dxa" w:w="922"/>
            <w:gridSpan w:val="2"/>
            <w:vMerge/>
          </w:tcPr>
          <w:p/>
        </w:tc>
        <w:tc>
          <w:tcPr>
            <w:tcW w:type="dxa" w:w="2307"/>
          </w:tcPr>
          <w:p>
            <w:pPr>
              <w:pStyle w:val="null3"/>
              <w:jc w:val="left"/>
            </w:pPr>
            <w:r>
              <w:rPr/>
              <w:t>项目管理方案及服务团队设置1 (4.0分)</w:t>
            </w:r>
          </w:p>
        </w:tc>
        <w:tc>
          <w:tcPr>
            <w:tcW w:type="dxa" w:w="5076"/>
          </w:tcPr>
          <w:p>
            <w:pPr>
              <w:pStyle w:val="null3"/>
              <w:jc w:val="left"/>
            </w:pPr>
            <w:r>
              <w:rPr/>
              <w:t>根据投标人为本项目拟定的项目管理方案及服务团队设置进行评审：方案内容包括①项目服务质量、人员管理及资料管理，②组织体系、职责分工，③工作制度、工作绩效考核评价指标，④专项理赔服务团队的服务实施方案，4项内容，每提供1项得1分，不提供不得分，本小项最高得4分。</w:t>
            </w:r>
          </w:p>
        </w:tc>
      </w:tr>
      <w:tr>
        <w:tc>
          <w:tcPr>
            <w:tcW w:type="dxa" w:w="922"/>
            <w:gridSpan w:val="2"/>
            <w:vMerge/>
          </w:tcPr>
          <w:p/>
        </w:tc>
        <w:tc>
          <w:tcPr>
            <w:tcW w:type="dxa" w:w="2307"/>
          </w:tcPr>
          <w:p>
            <w:pPr>
              <w:pStyle w:val="null3"/>
              <w:jc w:val="left"/>
            </w:pPr>
            <w:r>
              <w:rPr/>
              <w:t>项目管理方案及服务团队设置2 (6.0分)</w:t>
            </w:r>
            <w:r>
              <w:rPr/>
              <w:t>，（等次分值选择：</w:t>
            </w:r>
            <w:r>
              <w:rPr/>
              <w:t>0.0;</w:t>
            </w:r>
            <w:r>
              <w:rPr/>
              <w:t>1.0;</w:t>
            </w:r>
            <w:r>
              <w:rPr/>
              <w:t>3.0;</w:t>
            </w:r>
            <w:r>
              <w:rPr/>
              <w:t>6.0;</w:t>
            </w:r>
            <w:r>
              <w:rPr/>
              <w:t>）</w:t>
            </w:r>
          </w:p>
        </w:tc>
        <w:tc>
          <w:tcPr>
            <w:tcW w:type="dxa" w:w="5076"/>
          </w:tcPr>
          <w:p>
            <w:pPr>
              <w:pStyle w:val="null3"/>
              <w:jc w:val="left"/>
            </w:pPr>
            <w:r>
              <w:rPr/>
              <w:t>根据项目管理方案及服务团队设置1的内容情况进行评审： （1）项目管理方案及服务团队设置非常完整，内容非常详细，组织体系，职责非常分明，有非常明确的工作制度及工作绩效考核评价指标，专项理赔服务团队的服务方案清晰、投入的团队有针对性，有利于项目的实施，完全满足且优于采购需求的，得6分； （2）项目管理方案及服务团队设置完整，内容详细，组织体系，职责分明，有明确的工作制度及工作绩效考核评价指标，专项理赔服务团队的服务方案详细，投入的团队能确保项目的实施，基本满足采购需求的，得3分； （3）项目管理方案及服务团队设置不完整，内容简单，组织体系简单，职责不分明，有工作制度及没有提供工作绩效考核评价指标，专项理赔服务团队的服务方案简单，不能确保项目的实施，部分满足采购需求的，得1分； （4）项目管理方案及服务团队设置不能满足采购需求的，得0分。</w:t>
            </w:r>
          </w:p>
        </w:tc>
      </w:tr>
      <w:tr>
        <w:tc>
          <w:tcPr>
            <w:tcW w:type="dxa" w:w="922"/>
            <w:gridSpan w:val="2"/>
            <w:vMerge/>
          </w:tcPr>
          <w:p/>
        </w:tc>
        <w:tc>
          <w:tcPr>
            <w:tcW w:type="dxa" w:w="2307"/>
          </w:tcPr>
          <w:p>
            <w:pPr>
              <w:pStyle w:val="null3"/>
              <w:jc w:val="left"/>
            </w:pPr>
            <w:r>
              <w:rPr/>
              <w:t>保险风险管理方案1 (2.0分)</w:t>
            </w:r>
          </w:p>
        </w:tc>
        <w:tc>
          <w:tcPr>
            <w:tcW w:type="dxa" w:w="5076"/>
          </w:tcPr>
          <w:p>
            <w:pPr>
              <w:pStyle w:val="null3"/>
              <w:jc w:val="left"/>
            </w:pPr>
            <w:r>
              <w:rPr/>
              <w:t>根据投标人为本项目拟定的保险风险管理方案进行评审：方案内容包括①对严重精神障碍患者监护责任保险风险管理，②风险防范的建议和方案，2项内容，每提供1项得1分，不提供不得分，本小项最高得2分。</w:t>
            </w:r>
          </w:p>
        </w:tc>
      </w:tr>
      <w:tr>
        <w:tc>
          <w:tcPr>
            <w:tcW w:type="dxa" w:w="922"/>
            <w:gridSpan w:val="2"/>
            <w:vMerge/>
          </w:tcPr>
          <w:p/>
        </w:tc>
        <w:tc>
          <w:tcPr>
            <w:tcW w:type="dxa" w:w="2307"/>
          </w:tcPr>
          <w:p>
            <w:pPr>
              <w:pStyle w:val="null3"/>
              <w:jc w:val="left"/>
            </w:pPr>
            <w:r>
              <w:rPr/>
              <w:t>保险风险管理方案2 (6.0分)</w:t>
            </w:r>
            <w:r>
              <w:rPr/>
              <w:t>，（等次分值选择：</w:t>
            </w:r>
            <w:r>
              <w:rPr/>
              <w:t>0.0;</w:t>
            </w:r>
            <w:r>
              <w:rPr/>
              <w:t>1.0;</w:t>
            </w:r>
            <w:r>
              <w:rPr/>
              <w:t>3.0;</w:t>
            </w:r>
            <w:r>
              <w:rPr/>
              <w:t>6.0;</w:t>
            </w:r>
            <w:r>
              <w:rPr/>
              <w:t>）</w:t>
            </w:r>
          </w:p>
        </w:tc>
        <w:tc>
          <w:tcPr>
            <w:tcW w:type="dxa" w:w="5076"/>
          </w:tcPr>
          <w:p>
            <w:pPr>
              <w:pStyle w:val="null3"/>
              <w:jc w:val="left"/>
            </w:pPr>
            <w:r>
              <w:rPr/>
              <w:t>根据保险风险管理方案1的内容情况进行评审： （1）保险风险管理方案非常完整，内容非常详细，提供的严重精神障碍患者监护责任保险风险管理及风险防范的建议和方案有利于项目的实施，完全满足且优于采购需求的，得6分； （2）保险风险管理方案完整，内容详细，提供的严重精神障碍患者监护责任保险风险管理及风险防范的建议和方案能确保项目的实施，基本满足采购需求的，得3分； （3）保险风险管理方案不完整，内容简单，提供的严重精神障碍患者监护责任保险风险管理及风险防范的建议和方案不能确保项目的实施，部分满足采购需求的，得1分； （4）保险风险管理方案不能满足采购需求的，得0分。</w:t>
            </w:r>
          </w:p>
        </w:tc>
      </w:tr>
      <w:tr>
        <w:tc>
          <w:tcPr>
            <w:tcW w:type="dxa" w:w="922"/>
            <w:gridSpan w:val="2"/>
            <w:vMerge/>
          </w:tcPr>
          <w:p/>
        </w:tc>
        <w:tc>
          <w:tcPr>
            <w:tcW w:type="dxa" w:w="2307"/>
          </w:tcPr>
          <w:p>
            <w:pPr>
              <w:pStyle w:val="null3"/>
              <w:jc w:val="left"/>
            </w:pPr>
            <w:r>
              <w:rPr/>
              <w:t>现场讲解 (10.0分)</w:t>
            </w:r>
            <w:r>
              <w:rPr/>
              <w:t>，（等次分值选择：</w:t>
            </w:r>
            <w:r>
              <w:rPr/>
              <w:t>0.0;</w:t>
            </w:r>
            <w:r>
              <w:rPr/>
              <w:t>2.0;</w:t>
            </w:r>
            <w:r>
              <w:rPr/>
              <w:t>6.0;</w:t>
            </w:r>
            <w:r>
              <w:rPr/>
              <w:t>10.0;</w:t>
            </w:r>
            <w:r>
              <w:rPr/>
              <w:t>）</w:t>
            </w:r>
          </w:p>
        </w:tc>
        <w:tc>
          <w:tcPr>
            <w:tcW w:type="dxa" w:w="5076"/>
          </w:tcPr>
          <w:p>
            <w:pPr>
              <w:pStyle w:val="null3"/>
              <w:jc w:val="left"/>
            </w:pPr>
            <w:r>
              <w:rPr/>
              <w:t>投标人根据采购需求项目具体内容服务的要求进行现场讲解，现场讲解内容包含①投标人的服务支撑能力、②针对项目理赔服务要求、③对项目提供的增值服务以及建议和意见、④承诺针对本项目防灾防损费的投入及服务措施等进行述标，评审专家根据投标人演示情况进行评审：  （1）现场讲解过程非常完整，需求相关的措施讲解具体且有利于项目的实施，投标人具备服务支撑的能力且承诺投入的防灾防损费用充裕，能够确保风险减量需求的，得10分；  （2）现场讲解过程较完整，需求相关的措施讲解较具体，能确保项目的实施，投标人有服务支撑的能力且承诺投入的防灾防损费用较充裕，基本能够满足风险减量需求的，得6分；  （3）现场讲解过程不完整，需求相关的措施有讲解但不能确保项目的实施，服务支撑的能力不满足项目需求或承诺投入的防灾防损费用不能确保风险减量需求的，得2分；  （4）无参与现场讲解或无提供防灾防损费用承诺函的不得分。 注：投标人现场以PPT形式进行演示，时间最长不超过15分钟，现场提供投影仪、互联网接入，其他演示及讲解所需的相关的材料、器材或专业播放设备由各投标人自备。</w:t>
            </w:r>
          </w:p>
        </w:tc>
      </w:tr>
      <w:tr>
        <w:tc>
          <w:tcPr>
            <w:tcW w:type="dxa" w:w="922"/>
            <w:gridSpan w:val="2"/>
            <w:vMerge w:val="restart"/>
          </w:tcPr>
          <w:p>
            <w:pPr>
              <w:pStyle w:val="null3"/>
              <w:jc w:val="center"/>
            </w:pPr>
            <w:r>
              <w:rPr/>
              <w:t>商务部分</w:t>
            </w:r>
          </w:p>
        </w:tc>
        <w:tc>
          <w:tcPr>
            <w:tcW w:type="dxa" w:w="2307"/>
          </w:tcPr>
          <w:p>
            <w:pPr>
              <w:pStyle w:val="null3"/>
              <w:jc w:val="left"/>
            </w:pPr>
            <w:r>
              <w:rPr/>
              <w:t>同类项目经验 (8.0分)</w:t>
            </w:r>
          </w:p>
        </w:tc>
        <w:tc>
          <w:tcPr>
            <w:tcW w:type="dxa" w:w="5076"/>
          </w:tcPr>
          <w:p>
            <w:pPr>
              <w:pStyle w:val="null3"/>
              <w:jc w:val="left"/>
            </w:pPr>
            <w:r>
              <w:rPr/>
              <w:t>投标人2020年1月1日以来的承接的同类保险项目合同(如医疗、卫生类责任险保险)，每提供一个类似项目经验得2分，最高得8分。 注：以合同签订时间为准；分公司或中心支公司的保险机构投标的，总公司业绩不可纳入评审，需提供合同关键页（包括但不限于以下页面：合同服务内容、合同金额、合同签字盖章）的扫描件。</w:t>
            </w:r>
          </w:p>
        </w:tc>
      </w:tr>
      <w:tr>
        <w:tc>
          <w:tcPr>
            <w:tcW w:type="dxa" w:w="922"/>
            <w:gridSpan w:val="2"/>
            <w:vMerge/>
          </w:tcPr>
          <w:p/>
        </w:tc>
        <w:tc>
          <w:tcPr>
            <w:tcW w:type="dxa" w:w="2307"/>
          </w:tcPr>
          <w:p>
            <w:pPr>
              <w:pStyle w:val="null3"/>
              <w:jc w:val="left"/>
            </w:pPr>
            <w:r>
              <w:rPr/>
              <w:t>服务评价情况 (4.0分)</w:t>
            </w:r>
          </w:p>
        </w:tc>
        <w:tc>
          <w:tcPr>
            <w:tcW w:type="dxa" w:w="5076"/>
          </w:tcPr>
          <w:p>
            <w:pPr>
              <w:pStyle w:val="null3"/>
              <w:jc w:val="left"/>
            </w:pPr>
            <w:r>
              <w:rPr/>
              <w:t>提供投标人的亿元保费投诉量（按照2023年第一季度数据为准）： 亿元保费投诉量≤0.5，得4分； 0.5＜亿元保费投诉量≤2，得2分； 其他不得分。 注: 数据以官方数据为准，提供国家金融监督管理总局/分局官方文件或官网截图及网址，提供数据，并加盖公章。</w:t>
            </w:r>
          </w:p>
        </w:tc>
      </w:tr>
      <w:tr>
        <w:tc>
          <w:tcPr>
            <w:tcW w:type="dxa" w:w="922"/>
            <w:gridSpan w:val="2"/>
            <w:vMerge/>
          </w:tcPr>
          <w:p/>
        </w:tc>
        <w:tc>
          <w:tcPr>
            <w:tcW w:type="dxa" w:w="2307"/>
          </w:tcPr>
          <w:p>
            <w:pPr>
              <w:pStyle w:val="null3"/>
              <w:jc w:val="left"/>
            </w:pPr>
            <w:r>
              <w:rPr/>
              <w:t>核心偿付能力情况 (4.0分)</w:t>
            </w:r>
          </w:p>
        </w:tc>
        <w:tc>
          <w:tcPr>
            <w:tcW w:type="dxa" w:w="5076"/>
          </w:tcPr>
          <w:p>
            <w:pPr>
              <w:pStyle w:val="null3"/>
              <w:jc w:val="left"/>
            </w:pPr>
            <w:r>
              <w:rPr/>
              <w:t>提供投标人的核心偿付能力充足率（按照2023年第四季度数据为准）： 充足率超过200％得4分； 充足率为150%（含）-200%（含），得2分； 充足率低于150%（不含），得1分。 注：提供官网截图证明材料，官网截图路径：中国保险行业协会官网---“信息披露”---“偿付能力信息披露”--“财产险公司”。</w:t>
            </w:r>
          </w:p>
        </w:tc>
      </w:tr>
      <w:tr>
        <w:tc>
          <w:tcPr>
            <w:tcW w:type="dxa" w:w="922"/>
            <w:gridSpan w:val="2"/>
            <w:vMerge/>
          </w:tcPr>
          <w:p/>
        </w:tc>
        <w:tc>
          <w:tcPr>
            <w:tcW w:type="dxa" w:w="2307"/>
          </w:tcPr>
          <w:p>
            <w:pPr>
              <w:pStyle w:val="null3"/>
              <w:jc w:val="left"/>
            </w:pPr>
            <w:r>
              <w:rPr/>
              <w:t>风险综合评级情况 (4.0分)</w:t>
            </w:r>
          </w:p>
        </w:tc>
        <w:tc>
          <w:tcPr>
            <w:tcW w:type="dxa" w:w="5076"/>
          </w:tcPr>
          <w:p>
            <w:pPr>
              <w:pStyle w:val="null3"/>
              <w:jc w:val="left"/>
            </w:pPr>
            <w:r>
              <w:rPr/>
              <w:t>提供投标人的风险综合评级结果（按照2023年第三季度数据为准）： 风险综合评级为A及以上的得4分； 风险综合评级为BBB的得2分； 风险综合评级为BB的得1分； 其他不得分。 注：提供官网截图证明材料，官网截图路径：官网截图路径：中国保险行业协会官网---“信息披露”---“偿付能力信息披露”--“财产险公司”。</w:t>
            </w:r>
          </w:p>
        </w:tc>
      </w:tr>
      <w:tr>
        <w:tc>
          <w:tcPr>
            <w:tcW w:type="dxa" w:w="922"/>
            <w:gridSpan w:val="2"/>
            <w:vMerge/>
          </w:tcPr>
          <w:p/>
        </w:tc>
        <w:tc>
          <w:tcPr>
            <w:tcW w:type="dxa" w:w="2307"/>
          </w:tcPr>
          <w:p>
            <w:pPr>
              <w:pStyle w:val="null3"/>
              <w:jc w:val="left"/>
            </w:pPr>
            <w:r>
              <w:rPr/>
              <w:t>服务团队 (8.0分)</w:t>
            </w:r>
          </w:p>
        </w:tc>
        <w:tc>
          <w:tcPr>
            <w:tcW w:type="dxa" w:w="5076"/>
          </w:tcPr>
          <w:p>
            <w:pPr>
              <w:pStyle w:val="null3"/>
              <w:jc w:val="left"/>
            </w:pPr>
            <w:r>
              <w:rPr/>
              <w:t>1、项目负责人具备保险从业经验5年或以上（以在保险公司的社保为证明材料，不同公司可累计），得2分；项目负责人担任过医疗、卫生类保险项目负责人的，得1分；本项最高3分。 2、团队成员中具有医学/法学/保险学专业本科或以上毕业的，每有一人得1分，最高得5分。 注：1、项目负责人需提供工作经验证明及在投标单位近6个月内任意1个月购买的社保证明材料或税单或有效的劳动合同复印件，未提供或证明材料不齐全的不得分。 2、团队成员需提供上述人员在投标单位近6个月内任意1个月购买的社保证明材料或税单或有效的劳动合同复印件，未提供或证明材料不齐全的不得分。</w:t>
            </w:r>
          </w:p>
        </w:tc>
      </w:tr>
      <w:tr>
        <w:tc>
          <w:tcPr>
            <w:tcW w:type="dxa" w:w="922"/>
            <w:gridSpan w:val="2"/>
            <w:vMerge/>
          </w:tcPr>
          <w:p/>
        </w:tc>
        <w:tc>
          <w:tcPr>
            <w:tcW w:type="dxa" w:w="2307"/>
          </w:tcPr>
          <w:p>
            <w:pPr>
              <w:pStyle w:val="null3"/>
              <w:jc w:val="left"/>
            </w:pPr>
            <w:r>
              <w:rPr/>
              <w:t>消费者权益保护 (3.0分)</w:t>
            </w:r>
          </w:p>
        </w:tc>
        <w:tc>
          <w:tcPr>
            <w:tcW w:type="dxa" w:w="5076"/>
          </w:tcPr>
          <w:p>
            <w:pPr>
              <w:pStyle w:val="null3"/>
              <w:jc w:val="left"/>
            </w:pPr>
            <w:r>
              <w:rPr/>
              <w:t>2020年1月至投标截止日止投标人在中国银保监会消费者权益保护局发布关于侵害消费者权益案例通报情况： 未被通报的，得3分； 被通报一次或以上的，不得分。 注：以国家金融监督管理总局官网公告通知通报为准（只需提供清单截图，不需提供每个通报具体内容截图）。官网截图路径：国家金融监督管理总局官网---“专题专栏”---“消费者保护”--“工作动态”。</w:t>
            </w:r>
          </w:p>
        </w:tc>
      </w:tr>
      <w:tr>
        <w:tc>
          <w:tcPr>
            <w:tcW w:type="dxa" w:w="922"/>
            <w:gridSpan w:val="2"/>
            <w:vMerge/>
          </w:tcPr>
          <w:p/>
        </w:tc>
        <w:tc>
          <w:tcPr>
            <w:tcW w:type="dxa" w:w="2307"/>
          </w:tcPr>
          <w:p>
            <w:pPr>
              <w:pStyle w:val="null3"/>
              <w:jc w:val="left"/>
            </w:pPr>
            <w:r>
              <w:rPr/>
              <w:t>履约便利程度 (4.0分)</w:t>
            </w:r>
          </w:p>
        </w:tc>
        <w:tc>
          <w:tcPr>
            <w:tcW w:type="dxa" w:w="5076"/>
          </w:tcPr>
          <w:p>
            <w:pPr>
              <w:pStyle w:val="null3"/>
              <w:jc w:val="left"/>
            </w:pPr>
            <w:r>
              <w:rPr/>
              <w:t>投标人承诺的服务响应时间：  收到采购人通知（电话或书面）后30分钟内响应得4分；  收到采购人通知（电话或书面）后1小时内响应得2分； 收到采购人通知（电话或书面）后超过1小时响应得1分。  注：须提供承诺函，否则无效。（格式自拟）</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投标人的信用评价分以开标当天广州交易集团有限公司网站公布的分值为准（通过“广州交易集团有限公司网站-信用信息-广州公共资源交易信用平台2.0” 进行核实，未能在网站查询到供应商信用评价分的，以信用评价基准分（93.4分）计算）。供应商为联合体的，以牵头方信用评价分计算。）</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ind w:firstLine="480"/>
        <w:jc w:val="both"/>
      </w:pPr>
    </w:p>
    <w:p>
      <w:pPr>
        <w:pStyle w:val="null3"/>
        <w:ind w:firstLine="480"/>
        <w:jc w:val="both"/>
      </w:pP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b/>
          <w:sz w:val="72"/>
        </w:rPr>
        <w:t>广 东 省 政 府 采 购</w:t>
      </w:r>
    </w:p>
    <w:p>
      <w:pPr>
        <w:pStyle w:val="null3"/>
        <w:ind w:firstLine="480"/>
        <w:jc w:val="center"/>
      </w:pPr>
      <w:r>
        <w:rPr/>
        <w:t xml:space="preserve"> </w:t>
      </w:r>
    </w:p>
    <w:p>
      <w:pPr>
        <w:pStyle w:val="null3"/>
        <w:ind w:firstLine="480"/>
        <w:jc w:val="center"/>
      </w:pPr>
      <w:r>
        <w:rPr/>
        <w:t xml:space="preserve"> </w:t>
      </w:r>
    </w:p>
    <w:p>
      <w:pPr>
        <w:pStyle w:val="null3"/>
        <w:ind w:firstLine="480"/>
        <w:jc w:val="both"/>
      </w:pPr>
      <w:r>
        <w:rPr/>
        <w:t xml:space="preserve"> </w:t>
      </w:r>
    </w:p>
    <w:p>
      <w:pPr>
        <w:pStyle w:val="null3"/>
        <w:ind w:firstLine="480"/>
        <w:jc w:val="center"/>
      </w:pPr>
      <w:r>
        <w:rPr>
          <w:b/>
          <w:sz w:val="72"/>
        </w:rPr>
        <w:t>合　同　书</w:t>
      </w:r>
    </w:p>
    <w:p>
      <w:pPr>
        <w:pStyle w:val="null3"/>
        <w:ind w:firstLine="480"/>
        <w:jc w:val="center"/>
      </w:pPr>
      <w:r>
        <w:br/>
      </w:r>
      <w:r>
        <w:br/>
      </w:r>
      <w:r>
        <w:br/>
      </w:r>
      <w:r>
        <w:br/>
      </w: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r>
        <w:rPr/>
        <w:t xml:space="preserve"> </w:t>
      </w:r>
    </w:p>
    <w:p>
      <w:pPr>
        <w:pStyle w:val="null3"/>
        <w:ind w:firstLine="480"/>
        <w:jc w:val="center"/>
      </w:pPr>
    </w:p>
    <w:p>
      <w:pPr>
        <w:pStyle w:val="null3"/>
        <w:ind w:firstLine="3335"/>
        <w:jc w:val="both"/>
      </w:pPr>
    </w:p>
    <w:p>
      <w:pPr>
        <w:pStyle w:val="null3"/>
        <w:ind w:firstLine="480"/>
        <w:jc w:val="both"/>
      </w:pPr>
      <w:r>
        <w:rPr>
          <w:sz w:val="30"/>
        </w:rPr>
        <w:t>采购计划编号：</w:t>
      </w:r>
    </w:p>
    <w:p>
      <w:pPr>
        <w:pStyle w:val="null3"/>
        <w:ind w:firstLine="480"/>
        <w:jc w:val="both"/>
      </w:pPr>
      <w:r>
        <w:rPr/>
        <w:t xml:space="preserve"> </w:t>
      </w:r>
    </w:p>
    <w:p>
      <w:pPr>
        <w:pStyle w:val="null3"/>
        <w:ind w:firstLine="3811"/>
        <w:jc w:val="both"/>
      </w:pPr>
      <w:r>
        <w:rPr/>
        <w:t xml:space="preserve"> </w:t>
      </w:r>
    </w:p>
    <w:p>
      <w:pPr>
        <w:pStyle w:val="null3"/>
        <w:ind w:firstLine="480"/>
        <w:jc w:val="both"/>
      </w:pPr>
      <w:r>
        <w:rPr>
          <w:sz w:val="30"/>
        </w:rPr>
        <w:t>项目编号：GZCQC2401FG01021</w:t>
      </w:r>
    </w:p>
    <w:p>
      <w:pPr>
        <w:pStyle w:val="null3"/>
        <w:ind w:firstLine="480"/>
        <w:jc w:val="both"/>
      </w:pPr>
      <w:r>
        <w:rPr/>
        <w:t xml:space="preserve"> </w:t>
      </w:r>
    </w:p>
    <w:p>
      <w:pPr>
        <w:pStyle w:val="null3"/>
        <w:ind w:firstLine="3811"/>
        <w:jc w:val="both"/>
      </w:pPr>
      <w:r>
        <w:rPr/>
        <w:t xml:space="preserve"> </w:t>
      </w:r>
    </w:p>
    <w:p>
      <w:pPr>
        <w:pStyle w:val="null3"/>
        <w:ind w:firstLine="480"/>
        <w:jc w:val="both"/>
      </w:pPr>
      <w:r>
        <w:rPr>
          <w:sz w:val="30"/>
        </w:rPr>
        <w:t>项目名称：</w:t>
      </w:r>
      <w:r>
        <w:rPr>
          <w:sz w:val="30"/>
          <w:u w:val="single"/>
        </w:rPr>
        <w:t>2024年度-2026年度广州市白云区严重精神障碍患者监护责任补偿保险项目</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t xml:space="preserve"> </w:t>
      </w:r>
    </w:p>
    <w:p>
      <w:pPr>
        <w:pStyle w:val="null3"/>
        <w:ind w:firstLine="480"/>
        <w:jc w:val="both"/>
      </w:pPr>
    </w:p>
    <w:p>
      <w:pPr>
        <w:pStyle w:val="null3"/>
        <w:ind w:firstLine="480"/>
        <w:jc w:val="both"/>
      </w:pPr>
    </w:p>
    <w:p>
      <w:pPr>
        <w:pStyle w:val="null3"/>
        <w:ind w:firstLine="480"/>
        <w:jc w:val="both"/>
      </w:pPr>
    </w:p>
    <w:p>
      <w:pPr>
        <w:pStyle w:val="null3"/>
        <w:ind w:firstLine="480"/>
        <w:jc w:val="center"/>
      </w:pPr>
      <w:r>
        <w:rPr>
          <w:b/>
          <w:sz w:val="30"/>
        </w:rPr>
        <w:t>广州市白云区严重精神障碍患者监护责任补偿保险项目合同</w:t>
      </w:r>
    </w:p>
    <w:p>
      <w:pPr>
        <w:pStyle w:val="null3"/>
        <w:ind w:firstLine="480"/>
        <w:jc w:val="both"/>
      </w:pPr>
      <w:r>
        <w:rPr>
          <w:sz w:val="24"/>
        </w:rPr>
        <w:t>协议方：</w:t>
      </w:r>
    </w:p>
    <w:p>
      <w:pPr>
        <w:pStyle w:val="null3"/>
        <w:ind w:firstLine="480"/>
        <w:jc w:val="both"/>
      </w:pPr>
      <w:r>
        <w:rPr>
          <w:sz w:val="24"/>
        </w:rPr>
        <w:t>甲方：广州市白云区卫生健康局</w:t>
      </w:r>
    </w:p>
    <w:p>
      <w:pPr>
        <w:pStyle w:val="null3"/>
        <w:ind w:firstLine="480"/>
        <w:jc w:val="both"/>
      </w:pPr>
      <w:r>
        <w:rPr>
          <w:sz w:val="24"/>
        </w:rPr>
        <w:t>地址：</w:t>
      </w:r>
    </w:p>
    <w:p>
      <w:pPr>
        <w:pStyle w:val="null3"/>
        <w:ind w:firstLine="480"/>
        <w:jc w:val="both"/>
      </w:pPr>
      <w:r>
        <w:rPr>
          <w:sz w:val="24"/>
        </w:rPr>
        <w:t>乙方：</w:t>
      </w:r>
    </w:p>
    <w:p>
      <w:pPr>
        <w:pStyle w:val="null3"/>
        <w:ind w:firstLine="480"/>
        <w:jc w:val="both"/>
      </w:pPr>
      <w:r>
        <w:rPr>
          <w:sz w:val="24"/>
        </w:rPr>
        <w:t>地址：</w:t>
      </w:r>
    </w:p>
    <w:p>
      <w:pPr>
        <w:pStyle w:val="null3"/>
        <w:ind w:firstLine="480"/>
        <w:jc w:val="both"/>
      </w:pPr>
    </w:p>
    <w:p>
      <w:pPr>
        <w:pStyle w:val="null3"/>
        <w:ind w:firstLine="480"/>
        <w:jc w:val="both"/>
      </w:pPr>
      <w:r>
        <w:rPr>
          <w:sz w:val="24"/>
        </w:rPr>
        <w:t>根据2024年度-2026年度广州市白云区严重精神障碍患者监护责任补偿保险项目（招标编号：GZCQC2401FG01021）招标结果，经甲方、乙方友好协商，一致同意就本项目的保险服务事宜达成如下协议：</w:t>
      </w:r>
    </w:p>
    <w:p>
      <w:pPr>
        <w:pStyle w:val="null3"/>
        <w:ind w:firstLine="482"/>
        <w:jc w:val="both"/>
      </w:pPr>
      <w:r>
        <w:rPr>
          <w:b/>
          <w:sz w:val="24"/>
        </w:rPr>
        <w:t>一、本协议的构成</w:t>
      </w:r>
    </w:p>
    <w:p>
      <w:pPr>
        <w:pStyle w:val="null3"/>
        <w:ind w:firstLine="480"/>
        <w:jc w:val="both"/>
      </w:pPr>
      <w:r>
        <w:rPr>
          <w:sz w:val="24"/>
        </w:rPr>
        <w:t>（一）下列文件均作为本协议的有效组成部分</w:t>
      </w:r>
    </w:p>
    <w:p>
      <w:pPr>
        <w:pStyle w:val="null3"/>
        <w:ind w:firstLine="480"/>
        <w:jc w:val="both"/>
      </w:pPr>
      <w:r>
        <w:rPr>
          <w:sz w:val="24"/>
        </w:rPr>
        <w:t>本项目执行过程中双方达成的规章制度、会议纪要、备忘录等；</w:t>
      </w:r>
    </w:p>
    <w:p>
      <w:pPr>
        <w:pStyle w:val="null3"/>
        <w:ind w:firstLine="480"/>
        <w:jc w:val="both"/>
      </w:pPr>
      <w:r>
        <w:rPr>
          <w:sz w:val="24"/>
        </w:rPr>
        <w:t>本协议的补充协议；</w:t>
      </w:r>
    </w:p>
    <w:p>
      <w:pPr>
        <w:pStyle w:val="null3"/>
        <w:ind w:firstLine="480"/>
        <w:jc w:val="both"/>
      </w:pPr>
      <w:r>
        <w:rPr>
          <w:sz w:val="24"/>
        </w:rPr>
        <w:t>本协议文本；</w:t>
      </w:r>
    </w:p>
    <w:p>
      <w:pPr>
        <w:pStyle w:val="null3"/>
        <w:ind w:firstLine="480"/>
        <w:jc w:val="both"/>
      </w:pPr>
      <w:r>
        <w:rPr>
          <w:sz w:val="24"/>
        </w:rPr>
        <w:t>投标文件的补充文件（如有）；</w:t>
      </w:r>
    </w:p>
    <w:p>
      <w:pPr>
        <w:pStyle w:val="null3"/>
        <w:ind w:firstLine="480"/>
        <w:jc w:val="both"/>
      </w:pPr>
      <w:r>
        <w:rPr>
          <w:sz w:val="24"/>
        </w:rPr>
        <w:t>投标文件；</w:t>
      </w:r>
    </w:p>
    <w:p>
      <w:pPr>
        <w:pStyle w:val="null3"/>
        <w:ind w:firstLine="480"/>
        <w:jc w:val="both"/>
      </w:pPr>
      <w:r>
        <w:rPr>
          <w:sz w:val="24"/>
        </w:rPr>
        <w:t>招标文件；</w:t>
      </w:r>
    </w:p>
    <w:p>
      <w:pPr>
        <w:pStyle w:val="null3"/>
        <w:ind w:firstLine="480"/>
        <w:jc w:val="both"/>
      </w:pPr>
      <w:r>
        <w:rPr>
          <w:sz w:val="24"/>
        </w:rPr>
        <w:t>批单；</w:t>
      </w:r>
    </w:p>
    <w:p>
      <w:pPr>
        <w:pStyle w:val="null3"/>
        <w:ind w:firstLine="480"/>
        <w:jc w:val="both"/>
      </w:pPr>
      <w:r>
        <w:rPr>
          <w:sz w:val="24"/>
        </w:rPr>
        <w:t>保险单；</w:t>
      </w:r>
    </w:p>
    <w:p>
      <w:pPr>
        <w:pStyle w:val="null3"/>
        <w:ind w:firstLine="480"/>
        <w:jc w:val="both"/>
      </w:pPr>
      <w:r>
        <w:rPr>
          <w:sz w:val="24"/>
        </w:rPr>
        <w:t>根据本协议另行制定的其他文件。</w:t>
      </w:r>
    </w:p>
    <w:p>
      <w:pPr>
        <w:pStyle w:val="null3"/>
        <w:ind w:firstLine="480"/>
        <w:jc w:val="both"/>
      </w:pPr>
      <w:r>
        <w:rPr>
          <w:sz w:val="24"/>
        </w:rPr>
        <w:t>（二）如上述文件之间存在矛盾或不一致之处，除有明确约定之外，以排序在前的文件规定的内容为准。</w:t>
      </w:r>
    </w:p>
    <w:p>
      <w:pPr>
        <w:pStyle w:val="null3"/>
        <w:ind w:firstLine="480"/>
        <w:jc w:val="both"/>
      </w:pPr>
      <w:r>
        <w:rPr>
          <w:b/>
          <w:sz w:val="24"/>
        </w:rPr>
        <w:t>二、项目名称</w:t>
      </w:r>
    </w:p>
    <w:p>
      <w:pPr>
        <w:pStyle w:val="null3"/>
        <w:ind w:firstLine="480"/>
        <w:jc w:val="both"/>
      </w:pPr>
      <w:r>
        <w:rPr>
          <w:sz w:val="24"/>
        </w:rPr>
        <w:t>2024年度-2026年度广州市白云区严重精神障碍患者监护责任补偿保险项目（简称“本项目”）。</w:t>
      </w:r>
    </w:p>
    <w:p>
      <w:pPr>
        <w:pStyle w:val="null3"/>
        <w:ind w:firstLine="480"/>
        <w:jc w:val="both"/>
      </w:pPr>
      <w:r>
        <w:rPr>
          <w:b/>
          <w:sz w:val="24"/>
        </w:rPr>
        <w:t>三、协议各方的权利和义务</w:t>
      </w:r>
    </w:p>
    <w:p>
      <w:pPr>
        <w:pStyle w:val="null3"/>
        <w:ind w:firstLine="424"/>
        <w:jc w:val="both"/>
      </w:pPr>
      <w:r>
        <w:rPr>
          <w:b/>
          <w:sz w:val="24"/>
        </w:rPr>
        <w:t>（一）甲方的权利和义务：</w:t>
      </w:r>
    </w:p>
    <w:p>
      <w:pPr>
        <w:pStyle w:val="null3"/>
        <w:ind w:firstLine="424"/>
        <w:jc w:val="both"/>
      </w:pPr>
      <w:r>
        <w:rPr>
          <w:sz w:val="24"/>
        </w:rPr>
        <w:t>1.指导、协调和监督本项目开展；</w:t>
      </w:r>
    </w:p>
    <w:p>
      <w:pPr>
        <w:pStyle w:val="null3"/>
        <w:ind w:firstLine="424"/>
        <w:jc w:val="both"/>
      </w:pPr>
      <w:r>
        <w:rPr>
          <w:sz w:val="24"/>
        </w:rPr>
        <w:t>2.定期或不定期组织乙方召开联合工作会议，协调解决工作中存在的问题；</w:t>
      </w:r>
    </w:p>
    <w:p>
      <w:pPr>
        <w:pStyle w:val="null3"/>
        <w:ind w:firstLine="424"/>
        <w:jc w:val="both"/>
      </w:pPr>
      <w:r>
        <w:rPr>
          <w:sz w:val="24"/>
        </w:rPr>
        <w:t>3.甲方不得单方擅自将本项目开发、采购、运作过程中涉及与乙方的知识产权和商业机密相关的本项目信息及资料泄露给任何第三方；</w:t>
      </w:r>
    </w:p>
    <w:p>
      <w:pPr>
        <w:pStyle w:val="null3"/>
        <w:ind w:firstLine="424"/>
        <w:jc w:val="both"/>
      </w:pPr>
      <w:r>
        <w:rPr>
          <w:sz w:val="24"/>
        </w:rPr>
        <w:t>4.评价考核乙方服务；</w:t>
      </w:r>
    </w:p>
    <w:p>
      <w:pPr>
        <w:pStyle w:val="null3"/>
        <w:ind w:firstLine="424"/>
        <w:jc w:val="both"/>
      </w:pPr>
      <w:r>
        <w:rPr>
          <w:sz w:val="24"/>
        </w:rPr>
        <w:t>5.按照协议约定支付保险费；</w:t>
      </w:r>
    </w:p>
    <w:p>
      <w:pPr>
        <w:pStyle w:val="null3"/>
        <w:ind w:firstLine="424"/>
        <w:jc w:val="both"/>
      </w:pPr>
      <w:r>
        <w:rPr>
          <w:sz w:val="24"/>
        </w:rPr>
        <w:t>6.相关法律、法规赋予甲方的其他权利和义务。</w:t>
      </w:r>
    </w:p>
    <w:p>
      <w:pPr>
        <w:pStyle w:val="null3"/>
        <w:ind w:firstLine="424"/>
        <w:jc w:val="both"/>
      </w:pPr>
      <w:r>
        <w:rPr>
          <w:b/>
          <w:sz w:val="24"/>
        </w:rPr>
        <w:t>（二）乙方的权利和义务</w:t>
      </w:r>
    </w:p>
    <w:p>
      <w:pPr>
        <w:pStyle w:val="null3"/>
        <w:ind w:firstLine="422"/>
        <w:jc w:val="both"/>
      </w:pPr>
      <w:r>
        <w:rPr>
          <w:sz w:val="24"/>
        </w:rPr>
        <w:t>1、配合甲方做好宣传、培训、投保等工作，共同推动严重精神障碍患者监护人参加本项目；乙方应积极参与甲方的统一推广活动，按照统一的宣传口径和导向，宣传广州市白云区严重精神障碍监护责任补偿保险；</w:t>
      </w:r>
    </w:p>
    <w:p>
      <w:pPr>
        <w:pStyle w:val="null3"/>
        <w:ind w:firstLine="422"/>
        <w:jc w:val="both"/>
      </w:pPr>
      <w:r>
        <w:rPr>
          <w:sz w:val="24"/>
        </w:rPr>
        <w:t>2、收取保险费；</w:t>
      </w:r>
    </w:p>
    <w:p>
      <w:pPr>
        <w:pStyle w:val="null3"/>
        <w:ind w:firstLine="422"/>
        <w:jc w:val="both"/>
      </w:pPr>
      <w:r>
        <w:rPr>
          <w:sz w:val="24"/>
        </w:rPr>
        <w:t>3、按照本协议及保险合同的约定，承担保险责任，履行赔付义务，发生保险事故支付赔款时，在本协议约定的期限内全额支付赔款至被保险人指定账户；</w:t>
      </w:r>
    </w:p>
    <w:p>
      <w:pPr>
        <w:pStyle w:val="null3"/>
        <w:ind w:firstLine="422"/>
        <w:jc w:val="both"/>
      </w:pPr>
      <w:r>
        <w:rPr>
          <w:sz w:val="24"/>
        </w:rPr>
        <w:t>4、完善服务质量，根据甲方提出的意见、建议及时进行相应的整改，并将整改措施和效果告知甲方；</w:t>
      </w:r>
    </w:p>
    <w:p>
      <w:pPr>
        <w:pStyle w:val="null3"/>
        <w:ind w:firstLine="422"/>
        <w:jc w:val="both"/>
      </w:pPr>
      <w:r>
        <w:rPr>
          <w:sz w:val="24"/>
        </w:rPr>
        <w:t>5、按照本协议约定提交履约保函；</w:t>
      </w:r>
    </w:p>
    <w:p>
      <w:pPr>
        <w:pStyle w:val="null3"/>
        <w:ind w:firstLine="422"/>
        <w:jc w:val="both"/>
      </w:pPr>
      <w:r>
        <w:rPr>
          <w:sz w:val="24"/>
        </w:rPr>
        <w:t>6、每月定期核对本项目承保和理赔情况，配合甲方做好理赔案件处理工作；</w:t>
      </w:r>
    </w:p>
    <w:p>
      <w:pPr>
        <w:pStyle w:val="null3"/>
        <w:ind w:firstLine="422"/>
        <w:jc w:val="both"/>
      </w:pPr>
      <w:r>
        <w:rPr>
          <w:sz w:val="24"/>
        </w:rPr>
        <w:t>7、配合甲方做好保险条件、保险费率的动态调整工作；</w:t>
      </w:r>
    </w:p>
    <w:p>
      <w:pPr>
        <w:pStyle w:val="null3"/>
        <w:ind w:firstLine="422"/>
        <w:jc w:val="both"/>
      </w:pPr>
      <w:r>
        <w:rPr>
          <w:sz w:val="24"/>
        </w:rPr>
        <w:t>8、负责本项目相关保险条款的注册、备案或者报批，对保险产品满足项目需求及合法合规性承担相应责任；</w:t>
      </w:r>
    </w:p>
    <w:p>
      <w:pPr>
        <w:pStyle w:val="null3"/>
        <w:ind w:firstLine="422"/>
        <w:jc w:val="both"/>
      </w:pPr>
      <w:r>
        <w:rPr>
          <w:sz w:val="24"/>
        </w:rPr>
        <w:t>9、负责出具保单及全额增值税发票，提供保单信息查询服务；</w:t>
      </w:r>
    </w:p>
    <w:p>
      <w:pPr>
        <w:pStyle w:val="null3"/>
        <w:ind w:firstLine="422"/>
        <w:jc w:val="both"/>
      </w:pPr>
      <w:r>
        <w:rPr>
          <w:sz w:val="24"/>
        </w:rPr>
        <w:t>10、指定1名本项目负责人。本协议执行过程中因相关工作人员不作为或不按本协议约定履行职责时，应按照甲方的要求，调整或调离相关工作人员并及时补充；</w:t>
      </w:r>
    </w:p>
    <w:p>
      <w:pPr>
        <w:pStyle w:val="null3"/>
        <w:ind w:firstLine="422"/>
        <w:jc w:val="both"/>
      </w:pPr>
      <w:r>
        <w:rPr>
          <w:sz w:val="24"/>
        </w:rPr>
        <w:t>11、处理日常承保、理赔、培训、事故预防等服务工作；</w:t>
      </w:r>
    </w:p>
    <w:p>
      <w:pPr>
        <w:pStyle w:val="null3"/>
        <w:ind w:firstLine="422"/>
        <w:jc w:val="both"/>
      </w:pPr>
      <w:r>
        <w:rPr>
          <w:sz w:val="24"/>
        </w:rPr>
        <w:t>12、相关法律、法规赋予乙方的其他权利和义务。</w:t>
      </w:r>
    </w:p>
    <w:p>
      <w:pPr>
        <w:pStyle w:val="null3"/>
        <w:ind w:left="420" w:firstLine="2"/>
        <w:jc w:val="both"/>
      </w:pPr>
      <w:r>
        <w:rPr>
          <w:b/>
          <w:sz w:val="24"/>
        </w:rPr>
        <w:t>四、保险条件</w:t>
      </w:r>
    </w:p>
    <w:p>
      <w:pPr>
        <w:pStyle w:val="null3"/>
        <w:ind w:firstLine="424"/>
        <w:jc w:val="both"/>
      </w:pPr>
      <w:r>
        <w:rPr>
          <w:b/>
          <w:sz w:val="24"/>
        </w:rPr>
        <w:t>（一）保险方案及费率</w:t>
      </w:r>
    </w:p>
    <w:p>
      <w:pPr>
        <w:pStyle w:val="null3"/>
        <w:ind w:firstLine="424"/>
        <w:jc w:val="both"/>
      </w:pPr>
      <w:r>
        <w:rPr>
          <w:sz w:val="24"/>
        </w:rPr>
        <w:t>详见附件一：广州市白云区严重精神障碍患者监护责任补偿保险项目方案。</w:t>
      </w:r>
    </w:p>
    <w:p>
      <w:pPr>
        <w:pStyle w:val="null3"/>
        <w:ind w:firstLine="424"/>
        <w:jc w:val="both"/>
      </w:pPr>
      <w:r>
        <w:rPr>
          <w:sz w:val="24"/>
        </w:rPr>
        <w:t>（二）保险条款</w:t>
      </w:r>
    </w:p>
    <w:p>
      <w:pPr>
        <w:pStyle w:val="null3"/>
        <w:ind w:firstLine="424"/>
        <w:jc w:val="both"/>
      </w:pPr>
      <w:r>
        <w:rPr>
          <w:sz w:val="24"/>
        </w:rPr>
        <w:t>详见附件二：《严重精神障碍患者监护责任保险条款》、《附加人道主义救助费用保险条款》、《附加家庭成员伤害救助责任保险条款》（详见附件二，具体内容以承保人最新注册条款为准），由乙方承保人按照监管规定注册、报备。</w:t>
      </w:r>
    </w:p>
    <w:p>
      <w:pPr>
        <w:pStyle w:val="null3"/>
        <w:ind w:firstLine="424"/>
        <w:jc w:val="both"/>
      </w:pPr>
      <w:r>
        <w:rPr>
          <w:sz w:val="24"/>
        </w:rPr>
        <w:t>（三）保险期限</w:t>
      </w:r>
    </w:p>
    <w:p>
      <w:pPr>
        <w:pStyle w:val="null3"/>
        <w:ind w:firstLine="424"/>
        <w:jc w:val="both"/>
      </w:pPr>
      <w:r>
        <w:rPr>
          <w:sz w:val="24"/>
        </w:rPr>
        <w:t>2024年度广州市白云区严重精神障碍患者监护责任补偿保险，保单自202   年   月  日零时生效。</w:t>
      </w:r>
    </w:p>
    <w:p>
      <w:pPr>
        <w:pStyle w:val="null3"/>
        <w:ind w:firstLine="424"/>
        <w:jc w:val="both"/>
      </w:pPr>
      <w:r>
        <w:rPr>
          <w:sz w:val="24"/>
        </w:rPr>
        <w:t>（四）投保人数</w:t>
      </w:r>
      <w:r>
        <w:rPr>
          <w:sz w:val="24"/>
          <w:u w:val="single"/>
        </w:rPr>
        <w:t xml:space="preserve">       </w:t>
      </w:r>
      <w:r>
        <w:rPr>
          <w:sz w:val="24"/>
        </w:rPr>
        <w:t>，保费合计</w:t>
      </w:r>
      <w:r>
        <w:rPr>
          <w:sz w:val="24"/>
          <w:u w:val="single"/>
        </w:rPr>
        <w:t xml:space="preserve">       </w:t>
      </w:r>
      <w:r>
        <w:rPr>
          <w:sz w:val="24"/>
        </w:rPr>
        <w:t>。</w:t>
      </w:r>
    </w:p>
    <w:p>
      <w:pPr>
        <w:pStyle w:val="null3"/>
        <w:ind w:firstLine="422"/>
        <w:jc w:val="both"/>
      </w:pPr>
      <w:r>
        <w:rPr>
          <w:sz w:val="24"/>
        </w:rPr>
        <w:t>（五）结算公式：结算价=保费中标单价×实际投保人数；</w:t>
      </w:r>
    </w:p>
    <w:p>
      <w:pPr>
        <w:pStyle w:val="null3"/>
        <w:ind w:firstLine="422"/>
        <w:jc w:val="both"/>
      </w:pPr>
      <w:r>
        <w:rPr>
          <w:sz w:val="24"/>
        </w:rPr>
        <w:t>（六）特别条款详见附件一《广州市白云区严重精神障碍患者监护责任补偿保险保障方案明细表》特别约定内容。</w:t>
      </w:r>
    </w:p>
    <w:p>
      <w:pPr>
        <w:pStyle w:val="null3"/>
        <w:ind w:firstLine="422"/>
        <w:jc w:val="both"/>
      </w:pPr>
      <w:r>
        <w:rPr>
          <w:sz w:val="24"/>
        </w:rPr>
        <w:t>（七）小额快赔处理权限及医疗费用预付</w:t>
      </w:r>
    </w:p>
    <w:p>
      <w:pPr>
        <w:pStyle w:val="null3"/>
        <w:ind w:firstLine="422"/>
        <w:jc w:val="both"/>
      </w:pPr>
      <w:r>
        <w:rPr>
          <w:sz w:val="24"/>
        </w:rPr>
        <w:t>对于人民币20000元（含）以下小额赔案，应简化理赔程序，制作小额快赔处理单，资料齐全手续完备的，乙方应在2个工作日内向被保险人指定账户拨付赔款。</w:t>
      </w:r>
    </w:p>
    <w:p>
      <w:pPr>
        <w:pStyle w:val="null3"/>
        <w:ind w:firstLine="422"/>
        <w:jc w:val="both"/>
      </w:pPr>
      <w:r>
        <w:rPr>
          <w:sz w:val="24"/>
        </w:rPr>
        <w:t>严重精神障碍患者肇事肇祸案件中，若受害方仍处于治疗阶段，对于已经产生的医疗费用，受害方或涉事被保险人均无力支付相关费用的情况下，保险公司依据证明材料及赔偿处理中心意见（含暂未出具精神障碍医学诊断书/精神障碍医学鉴定书的情形），按照已确定的医疗费金额，在本项目医疗补偿限额内预付；乙方最终确定补偿金额后，先予支付的金额予以扣减。</w:t>
      </w:r>
    </w:p>
    <w:p>
      <w:pPr>
        <w:pStyle w:val="null3"/>
        <w:ind w:left="420" w:firstLine="2"/>
        <w:jc w:val="both"/>
      </w:pPr>
      <w:r>
        <w:rPr>
          <w:b/>
          <w:sz w:val="24"/>
        </w:rPr>
        <w:t>五、保险方案及费率调整机制</w:t>
      </w:r>
    </w:p>
    <w:p>
      <w:pPr>
        <w:pStyle w:val="null3"/>
        <w:ind w:firstLine="422"/>
        <w:jc w:val="both"/>
      </w:pPr>
      <w:r>
        <w:rPr>
          <w:sz w:val="24"/>
        </w:rPr>
        <w:t>本项目保险方案及费率采取预先确定与动态调整相结合的机制。</w:t>
      </w:r>
    </w:p>
    <w:p>
      <w:pPr>
        <w:pStyle w:val="null3"/>
        <w:ind w:firstLine="422"/>
        <w:jc w:val="both"/>
      </w:pPr>
      <w:r>
        <w:rPr>
          <w:sz w:val="24"/>
        </w:rPr>
        <w:t>动态调整是指甲方根据本项目的实施情况和被保险人的需求组织有关专家对本项目保险费率进行综合评估，结合市场情况，对本项目保险方案及费率进行调整、优化，并签订补充协议予以约定。</w:t>
      </w:r>
    </w:p>
    <w:p>
      <w:pPr>
        <w:pStyle w:val="null3"/>
        <w:ind w:left="420" w:firstLine="2"/>
        <w:jc w:val="both"/>
      </w:pPr>
      <w:r>
        <w:rPr>
          <w:b/>
          <w:sz w:val="24"/>
        </w:rPr>
        <w:t>六、出具保险单</w:t>
      </w:r>
    </w:p>
    <w:p>
      <w:pPr>
        <w:pStyle w:val="null3"/>
        <w:ind w:firstLine="422"/>
        <w:jc w:val="both"/>
      </w:pPr>
      <w:r>
        <w:rPr>
          <w:sz w:val="24"/>
        </w:rPr>
        <w:t>乙方承保人应配备客户服务专员及相应的设备，根据经甲方确认的承保方案及承保条件制作保险单和保险凭证，若有关保险单或保险凭证及其条款与本协议存在矛盾或不一致或遗漏之处，应按本协议的规定优先执行。</w:t>
      </w:r>
    </w:p>
    <w:p>
      <w:pPr>
        <w:pStyle w:val="null3"/>
        <w:ind w:left="420" w:firstLine="2"/>
        <w:jc w:val="both"/>
      </w:pPr>
      <w:r>
        <w:rPr>
          <w:b/>
          <w:sz w:val="24"/>
        </w:rPr>
        <w:t>七、保费及有关费用的结算</w:t>
      </w:r>
    </w:p>
    <w:p>
      <w:pPr>
        <w:pStyle w:val="null3"/>
        <w:ind w:firstLine="422"/>
        <w:jc w:val="both"/>
      </w:pPr>
      <w:r>
        <w:rPr>
          <w:sz w:val="24"/>
        </w:rPr>
        <w:t>（一）保费</w:t>
      </w:r>
    </w:p>
    <w:p>
      <w:pPr>
        <w:pStyle w:val="null3"/>
        <w:ind w:firstLine="422"/>
        <w:jc w:val="both"/>
      </w:pPr>
      <w:r>
        <w:rPr>
          <w:sz w:val="24"/>
        </w:rPr>
        <w:t>1、乙方承保人负责收取本项目全额保险费，并向投保人出具全额保险费发票。</w:t>
      </w:r>
    </w:p>
    <w:p>
      <w:pPr>
        <w:pStyle w:val="null3"/>
        <w:ind w:firstLine="422"/>
        <w:jc w:val="both"/>
      </w:pPr>
      <w:r>
        <w:rPr>
          <w:sz w:val="24"/>
        </w:rPr>
        <w:t>2、投保人按照保险合同申请调整保费时，乙方承保人配合投保人申请。</w:t>
      </w:r>
    </w:p>
    <w:p>
      <w:pPr>
        <w:pStyle w:val="null3"/>
        <w:ind w:firstLine="422"/>
        <w:jc w:val="both"/>
      </w:pPr>
      <w:r>
        <w:rPr>
          <w:sz w:val="24"/>
        </w:rPr>
        <w:t>乙方同意按照年度投保总保费的</w:t>
      </w:r>
      <w:r>
        <w:rPr>
          <w:sz w:val="24"/>
          <w:u w:val="single"/>
        </w:rPr>
        <w:t xml:space="preserve">   </w:t>
      </w:r>
      <w:r>
        <w:rPr>
          <w:sz w:val="24"/>
        </w:rPr>
        <w:t>%建立防灾防损费用，投入包括但不限于：1.每年在白云区开展有关保险知识和风险管理培训、心理健康服务等区级培训；2.开展基层医疗卫生机构管理工作人员培训、专科医院报病工作培训、镇街居委网格员精防培训、长效针治疗技术培训、严重精神障碍患者管理社区康复等各类培训；3.完善激励基层精防人员履行严重精神障碍患者随访服务机制；4.用于协助负责管理严重精神障碍患者的相关部门开展精防工作；5.协助白云区提高严重精神障碍患者管理信息化水平。当年未开展或未落实的事故预防工作，乙方承诺将在下一年度内继续落实；具体服务以甲方下达的任务为准。上述费用已包含在保险费用中，甲方不再支付任何费用。</w:t>
      </w:r>
    </w:p>
    <w:p>
      <w:pPr>
        <w:pStyle w:val="null3"/>
        <w:ind w:left="420" w:firstLine="2"/>
        <w:jc w:val="both"/>
      </w:pPr>
      <w:r>
        <w:rPr>
          <w:b/>
          <w:sz w:val="24"/>
        </w:rPr>
        <w:t>八、广州市白云区严重精神障碍患者监护责任补偿保险项目赔偿处理中心</w:t>
      </w:r>
    </w:p>
    <w:p>
      <w:pPr>
        <w:pStyle w:val="null3"/>
        <w:ind w:firstLine="422"/>
        <w:jc w:val="both"/>
      </w:pPr>
      <w:r>
        <w:rPr>
          <w:sz w:val="24"/>
        </w:rPr>
        <w:t>乙方应当建立广州市白云区严重精神障碍患者监护责任补偿保险项目赔偿处理中心（以下简称“赔偿处理中心”），或由采购人委托的第三方保险经纪公司组建及管理赔偿处理中心，负责对严重精神障碍患者肇事肇祸事故进行损失评估，出具赔偿处理意见，该意见可直接作为乙方的理赔依据。“赔偿处理中心”协助被保险人和受害方进行索赔，确保乙方依约及时赔付。</w:t>
      </w:r>
    </w:p>
    <w:p>
      <w:pPr>
        <w:pStyle w:val="null3"/>
        <w:ind w:left="420" w:firstLine="5"/>
        <w:jc w:val="both"/>
      </w:pPr>
      <w:r>
        <w:rPr>
          <w:b/>
          <w:sz w:val="24"/>
        </w:rPr>
        <w:t>九、医患纠纷人民调解委员会</w:t>
      </w:r>
    </w:p>
    <w:p>
      <w:pPr>
        <w:pStyle w:val="null3"/>
        <w:ind w:firstLine="422"/>
        <w:jc w:val="both"/>
      </w:pPr>
      <w:r>
        <w:rPr>
          <w:sz w:val="24"/>
        </w:rPr>
        <w:t>医患纠纷人民调解委员会（以下简称“医调委”）在本项目中负责受理调解严重精神障碍患者肇事肇祸所致的民事纠纷，根据公安部门出具的事故证明，法医精神病司法鉴定机构的医学诊断或鉴定意见，以及赔偿处理中心出具的赔偿处理意见，按照《广东省严重精神障碍患者监护责任补偿保险实施办法（试行）》及相关文件规定促成纠纷当事人达成一致，妥善解决纠纷。</w:t>
      </w:r>
    </w:p>
    <w:p>
      <w:pPr>
        <w:pStyle w:val="null3"/>
        <w:ind w:left="420" w:firstLine="2"/>
        <w:jc w:val="both"/>
      </w:pPr>
      <w:r>
        <w:rPr>
          <w:b/>
          <w:sz w:val="24"/>
        </w:rPr>
        <w:t>十、付款方式和条件</w:t>
      </w:r>
    </w:p>
    <w:p>
      <w:pPr>
        <w:pStyle w:val="null3"/>
        <w:ind w:firstLine="422"/>
        <w:jc w:val="both"/>
      </w:pPr>
      <w:r>
        <w:rPr>
          <w:sz w:val="24"/>
        </w:rPr>
        <w:t>乙方的保险费以人民币结算。保单签订以后，乙方提供投保清单，甲方按照清单中保单的实际监护人人数进行结算核对，核对无误后，</w:t>
      </w:r>
      <w:r>
        <w:rPr>
          <w:b/>
          <w:sz w:val="24"/>
        </w:rPr>
        <w:t>甲方在落实资金后通知乙方开具保险发票，</w:t>
      </w:r>
      <w:r>
        <w:rPr>
          <w:sz w:val="24"/>
        </w:rPr>
        <w:t>甲方在收到发票后待保险合同生效之日起15日内向乙方支付100%的保费金额；</w:t>
      </w:r>
    </w:p>
    <w:p>
      <w:pPr>
        <w:pStyle w:val="null3"/>
        <w:ind w:firstLine="422"/>
        <w:jc w:val="both"/>
      </w:pPr>
      <w:r>
        <w:rPr>
          <w:sz w:val="24"/>
        </w:rPr>
        <w:t>注：1、对于满足合同支付条件的，采购人原则上应当在收到发票后5个工作日内按照《广州市本级财政直接支付用款申请办事指南》办理支付手续。</w:t>
      </w:r>
    </w:p>
    <w:p>
      <w:pPr>
        <w:pStyle w:val="null3"/>
        <w:ind w:firstLine="422"/>
        <w:jc w:val="both"/>
      </w:pPr>
      <w:r>
        <w:rPr>
          <w:sz w:val="24"/>
        </w:rPr>
        <w:t>2、因采购人使用的是财政资金，采购人在前款规定的付款时间内向支付部门提出办理财政支付申请手续的时间（不含政府财政支付部门审核的时间）即视为采购人已经按期支付，实际付款时间及金额以支付部门支付时间及金额为准。</w:t>
      </w:r>
    </w:p>
    <w:p>
      <w:pPr>
        <w:pStyle w:val="null3"/>
        <w:ind w:left="420" w:firstLine="2"/>
        <w:jc w:val="both"/>
      </w:pPr>
      <w:r>
        <w:rPr>
          <w:b/>
          <w:sz w:val="24"/>
        </w:rPr>
        <w:t>十一、期内服务</w:t>
      </w:r>
    </w:p>
    <w:p>
      <w:pPr>
        <w:pStyle w:val="null3"/>
        <w:ind w:firstLine="424"/>
        <w:jc w:val="both"/>
      </w:pPr>
      <w:r>
        <w:rPr>
          <w:b/>
          <w:sz w:val="24"/>
        </w:rPr>
        <w:t>（一）领导小组和服务小组</w:t>
      </w:r>
    </w:p>
    <w:p>
      <w:pPr>
        <w:pStyle w:val="null3"/>
        <w:ind w:firstLine="424"/>
        <w:jc w:val="both"/>
      </w:pPr>
      <w:r>
        <w:rPr>
          <w:sz w:val="24"/>
        </w:rPr>
        <w:t>协议各方同意共同成立2024年度广州市白云区严重精神障碍患者监护责任补偿保险项目领导小组及服务工作小组。</w:t>
      </w:r>
    </w:p>
    <w:p>
      <w:pPr>
        <w:pStyle w:val="null3"/>
        <w:ind w:firstLine="424"/>
        <w:jc w:val="both"/>
      </w:pPr>
      <w:r>
        <w:rPr>
          <w:sz w:val="24"/>
        </w:rPr>
        <w:t>领导小组</w:t>
      </w:r>
    </w:p>
    <w:p>
      <w:pPr>
        <w:pStyle w:val="null3"/>
        <w:ind w:firstLine="424"/>
        <w:jc w:val="both"/>
      </w:pPr>
      <w:r>
        <w:rPr>
          <w:sz w:val="24"/>
        </w:rPr>
        <w:t>1.人员构成</w:t>
      </w:r>
    </w:p>
    <w:p>
      <w:pPr>
        <w:pStyle w:val="null3"/>
        <w:ind w:firstLine="424"/>
        <w:jc w:val="both"/>
      </w:pPr>
      <w:r>
        <w:rPr>
          <w:sz w:val="24"/>
        </w:rPr>
        <w:t>由甲方、乙方组成。</w:t>
      </w:r>
    </w:p>
    <w:tbl>
      <w:tblPr>
        <w:tblW w:w="0" w:type="auto"/>
        <w:tblBorders>
          <w:top w:val="none" w:color="000000" w:sz="4"/>
          <w:left w:val="none" w:color="000000" w:sz="4"/>
          <w:bottom w:val="none" w:color="000000" w:sz="4"/>
          <w:right w:val="none" w:color="000000" w:sz="4"/>
          <w:insideH w:val="none"/>
          <w:insideV w:val="none"/>
        </w:tblBorders>
      </w:tblPr>
      <w:tblGrid>
        <w:gridCol w:w="774"/>
        <w:gridCol w:w="1258"/>
        <w:gridCol w:w="1645"/>
        <w:gridCol w:w="1866"/>
        <w:gridCol w:w="2764"/>
      </w:tblGrid>
      <w:tr>
        <w:tc>
          <w:tcPr>
            <w:tcW w:type="dxa" w:w="8307"/>
            <w:gridSpan w:val="5"/>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领导小组</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姓名</w:t>
            </w: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职务</w:t>
            </w: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联系方式</w:t>
            </w: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邮箱</w:t>
            </w: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r>
      <w:tr>
        <w:tc>
          <w:tcPr>
            <w:tcW w:type="dxa" w:w="774"/>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p>
        </w:tc>
        <w:tc>
          <w:tcPr>
            <w:tcW w:type="dxa" w:w="125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64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86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276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r>
    </w:tbl>
    <w:p>
      <w:pPr>
        <w:pStyle w:val="null3"/>
        <w:ind w:firstLine="424"/>
        <w:jc w:val="both"/>
      </w:pPr>
      <w:r>
        <w:rPr>
          <w:sz w:val="24"/>
        </w:rPr>
        <w:t>2.工作职责</w:t>
      </w:r>
    </w:p>
    <w:p>
      <w:pPr>
        <w:pStyle w:val="null3"/>
        <w:ind w:firstLine="424"/>
        <w:jc w:val="both"/>
      </w:pPr>
      <w:r>
        <w:rPr>
          <w:sz w:val="24"/>
        </w:rPr>
        <w:t>（1）本项目主要运作机制的决策；</w:t>
      </w:r>
    </w:p>
    <w:p>
      <w:pPr>
        <w:pStyle w:val="null3"/>
        <w:ind w:firstLine="424"/>
        <w:jc w:val="both"/>
      </w:pPr>
      <w:r>
        <w:rPr>
          <w:sz w:val="24"/>
        </w:rPr>
        <w:t>（2）重大事项的协调处理。</w:t>
      </w:r>
    </w:p>
    <w:p>
      <w:pPr>
        <w:pStyle w:val="null3"/>
        <w:ind w:firstLine="424"/>
        <w:jc w:val="both"/>
      </w:pPr>
      <w:r>
        <w:rPr>
          <w:sz w:val="24"/>
        </w:rPr>
        <w:t>（二）服务工作小组</w:t>
      </w:r>
    </w:p>
    <w:p>
      <w:pPr>
        <w:pStyle w:val="null3"/>
        <w:ind w:firstLine="424"/>
        <w:jc w:val="both"/>
      </w:pPr>
      <w:r>
        <w:rPr>
          <w:sz w:val="24"/>
        </w:rPr>
        <w:t>1.人员构成</w:t>
      </w:r>
    </w:p>
    <w:p>
      <w:pPr>
        <w:pStyle w:val="null3"/>
        <w:ind w:firstLine="424"/>
        <w:jc w:val="both"/>
      </w:pPr>
      <w:r>
        <w:rPr>
          <w:sz w:val="24"/>
        </w:rPr>
        <w:t>由乙方委派专人组成。服务工作小组由保险公司的牵头部门负责人、日常联系人、组员组成。组员至少应有2人为负责该项目的部门人员（含负责销售的主管人员），至少应有1人为核赔部门人员。</w:t>
      </w:r>
    </w:p>
    <w:p>
      <w:pPr>
        <w:pStyle w:val="null3"/>
        <w:ind w:firstLine="424"/>
        <w:jc w:val="both"/>
      </w:pPr>
      <w:r>
        <w:rPr>
          <w:sz w:val="24"/>
        </w:rPr>
        <w:t>2.服务工作小组的工作职责</w:t>
      </w:r>
    </w:p>
    <w:p>
      <w:pPr>
        <w:pStyle w:val="null3"/>
        <w:ind w:firstLine="424"/>
        <w:jc w:val="both"/>
      </w:pPr>
      <w:r>
        <w:rPr>
          <w:sz w:val="24"/>
        </w:rPr>
        <w:t>（1）日常工作管理，具体包括：</w:t>
      </w:r>
    </w:p>
    <w:p>
      <w:pPr>
        <w:pStyle w:val="null3"/>
        <w:ind w:firstLine="424"/>
        <w:jc w:val="both"/>
      </w:pPr>
      <w:r>
        <w:rPr>
          <w:sz w:val="24"/>
        </w:rPr>
        <w:t>①接受甲方对工作中主要问题的反馈，协商处理办法；</w:t>
      </w:r>
    </w:p>
    <w:p>
      <w:pPr>
        <w:pStyle w:val="null3"/>
        <w:ind w:firstLine="424"/>
        <w:jc w:val="both"/>
      </w:pPr>
      <w:r>
        <w:rPr>
          <w:sz w:val="24"/>
        </w:rPr>
        <w:t>②具体组织领导小组、服务工作小组相关会议和活动；</w:t>
      </w:r>
    </w:p>
    <w:p>
      <w:pPr>
        <w:pStyle w:val="null3"/>
        <w:ind w:firstLine="424"/>
        <w:jc w:val="both"/>
      </w:pPr>
      <w:r>
        <w:rPr>
          <w:sz w:val="24"/>
        </w:rPr>
        <w:t>③配合、协助领导小组的工作；</w:t>
      </w:r>
    </w:p>
    <w:p>
      <w:pPr>
        <w:pStyle w:val="null3"/>
        <w:ind w:firstLine="424"/>
        <w:jc w:val="both"/>
      </w:pPr>
      <w:r>
        <w:rPr>
          <w:sz w:val="24"/>
        </w:rPr>
        <w:t>④工作组其他工作。</w:t>
      </w:r>
    </w:p>
    <w:p>
      <w:pPr>
        <w:pStyle w:val="null3"/>
        <w:ind w:firstLine="424"/>
        <w:jc w:val="both"/>
      </w:pPr>
      <w:r>
        <w:rPr>
          <w:sz w:val="24"/>
        </w:rPr>
        <w:t>（2）配合、协助本项目的营销推广</w:t>
      </w:r>
    </w:p>
    <w:p>
      <w:pPr>
        <w:pStyle w:val="null3"/>
        <w:ind w:firstLine="424"/>
        <w:jc w:val="both"/>
      </w:pPr>
      <w:r>
        <w:rPr>
          <w:sz w:val="24"/>
        </w:rPr>
        <w:t>（3）日常联系人职责为：</w:t>
      </w:r>
    </w:p>
    <w:p>
      <w:pPr>
        <w:pStyle w:val="null3"/>
        <w:ind w:firstLine="424"/>
        <w:jc w:val="both"/>
      </w:pPr>
      <w:r>
        <w:rPr>
          <w:sz w:val="24"/>
        </w:rPr>
        <w:t>①</w:t>
      </w:r>
      <w:r>
        <w:rPr>
          <w:sz w:val="24"/>
        </w:rPr>
        <w:t>负责参加甲方组织召开的会议，并依据会议精神和要求协调公司资源，合理安排全公司行动；</w:t>
      </w:r>
    </w:p>
    <w:p>
      <w:pPr>
        <w:pStyle w:val="null3"/>
        <w:ind w:firstLine="424"/>
        <w:jc w:val="both"/>
      </w:pPr>
      <w:r>
        <w:rPr>
          <w:sz w:val="24"/>
        </w:rPr>
        <w:t>②</w:t>
      </w:r>
      <w:r>
        <w:rPr>
          <w:sz w:val="24"/>
        </w:rPr>
        <w:t>负责与甲方的沟通与协调，提交有关报告；</w:t>
      </w:r>
    </w:p>
    <w:p>
      <w:pPr>
        <w:pStyle w:val="null3"/>
        <w:ind w:firstLine="424"/>
        <w:jc w:val="both"/>
      </w:pPr>
      <w:r>
        <w:rPr>
          <w:sz w:val="24"/>
        </w:rPr>
        <w:t>③</w:t>
      </w:r>
      <w:r>
        <w:rPr>
          <w:sz w:val="24"/>
        </w:rPr>
        <w:t>负责组织培训、宣贯工作，并邀请甲方人员参加；</w:t>
      </w:r>
    </w:p>
    <w:p>
      <w:pPr>
        <w:pStyle w:val="null3"/>
        <w:ind w:firstLine="424"/>
        <w:jc w:val="both"/>
      </w:pPr>
      <w:r>
        <w:rPr>
          <w:sz w:val="24"/>
        </w:rPr>
        <w:t>④</w:t>
      </w:r>
      <w:r>
        <w:rPr>
          <w:sz w:val="24"/>
        </w:rPr>
        <w:t>本项目专项领导小组人员发生变动，须立即以书面形式通知甲方；</w:t>
      </w:r>
    </w:p>
    <w:p>
      <w:pPr>
        <w:pStyle w:val="null3"/>
        <w:ind w:firstLine="424"/>
        <w:jc w:val="both"/>
      </w:pPr>
      <w:r>
        <w:rPr>
          <w:sz w:val="24"/>
        </w:rPr>
        <w:t>⑤</w:t>
      </w:r>
      <w:r>
        <w:rPr>
          <w:sz w:val="24"/>
        </w:rPr>
        <w:t>负责推进本协议约定的各项服务工作、配合性工作，并落实到位；</w:t>
      </w:r>
    </w:p>
    <w:p>
      <w:pPr>
        <w:pStyle w:val="null3"/>
        <w:ind w:firstLine="424"/>
        <w:jc w:val="both"/>
      </w:pPr>
      <w:r>
        <w:rPr>
          <w:sz w:val="24"/>
        </w:rPr>
        <w:t>⑥</w:t>
      </w:r>
      <w:r>
        <w:rPr>
          <w:sz w:val="24"/>
        </w:rPr>
        <w:t>在契合整体营销推广思路的前提条件下，全力支持并指导本项目专项工作小组的营销工作；</w:t>
      </w:r>
    </w:p>
    <w:p>
      <w:pPr>
        <w:pStyle w:val="null3"/>
        <w:ind w:firstLine="424"/>
        <w:jc w:val="both"/>
      </w:pPr>
      <w:r>
        <w:rPr>
          <w:sz w:val="24"/>
        </w:rPr>
        <w:t>⑦</w:t>
      </w:r>
      <w:r>
        <w:rPr>
          <w:sz w:val="24"/>
        </w:rPr>
        <w:t>全面响应本项目外的由甲方提出的保险和风险转嫁需求，包括风险评估、保险采购等活动。</w:t>
      </w:r>
    </w:p>
    <w:p>
      <w:pPr>
        <w:pStyle w:val="null3"/>
        <w:ind w:firstLine="424"/>
        <w:jc w:val="both"/>
      </w:pPr>
      <w:r>
        <w:rPr>
          <w:sz w:val="24"/>
        </w:rPr>
        <w:t>3.服务工作小组构成</w:t>
      </w:r>
    </w:p>
    <w:tbl>
      <w:tblPr>
        <w:tblW w:w="0" w:type="auto"/>
        <w:tblBorders>
          <w:top w:val="none" w:color="000000" w:sz="4"/>
          <w:left w:val="none" w:color="000000" w:sz="4"/>
          <w:bottom w:val="none" w:color="000000" w:sz="4"/>
          <w:right w:val="none" w:color="000000" w:sz="4"/>
          <w:insideH w:val="none"/>
          <w:insideV w:val="none"/>
        </w:tblBorders>
      </w:tblPr>
      <w:tblGrid>
        <w:gridCol w:w="855"/>
        <w:gridCol w:w="961"/>
        <w:gridCol w:w="1349"/>
        <w:gridCol w:w="2230"/>
        <w:gridCol w:w="1335"/>
        <w:gridCol w:w="1576"/>
      </w:tblGrid>
      <w:tr>
        <w:tc>
          <w:tcPr>
            <w:tcW w:type="dxa" w:w="8306"/>
            <w:gridSpan w:val="6"/>
            <w:tcBorders>
              <w:top w:val="single" w:color="000000" w:sz="4"/>
              <w:left w:val="single" w:color="000000" w:sz="4"/>
              <w:bottom w:val="single" w:color="000000" w:sz="4"/>
              <w:right w:val="single" w:color="000000" w:sz="4"/>
            </w:tcBorders>
            <w:shd w:fill="E6E6E6"/>
            <w:tcMar>
              <w:top w:type="dxa" w:w="0"/>
              <w:left w:type="dxa" w:w="105"/>
              <w:bottom w:type="dxa" w:w="0"/>
              <w:right w:type="dxa" w:w="105"/>
            </w:tcMar>
          </w:tcPr>
          <w:p>
            <w:pPr>
              <w:pStyle w:val="null3"/>
              <w:ind w:firstLine="480"/>
              <w:jc w:val="center"/>
            </w:pPr>
            <w:r>
              <w:rPr>
                <w:sz w:val="24"/>
              </w:rPr>
              <w:t>承保公司：</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姓 名</w:t>
            </w: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职 务</w:t>
            </w:r>
          </w:p>
        </w:tc>
        <w:tc>
          <w:tcPr>
            <w:tcW w:type="dxa" w:w="22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职 责</w:t>
            </w: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手 机</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ind w:firstLine="480"/>
              <w:jc w:val="center"/>
            </w:pPr>
            <w:r>
              <w:rPr>
                <w:sz w:val="24"/>
              </w:rPr>
              <w:t>电子邮箱</w:t>
            </w: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22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22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22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r>
      <w:tr>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p>
        </w:tc>
        <w:tc>
          <w:tcPr>
            <w:tcW w:type="dxa" w:w="96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349"/>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22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3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pPr>
          </w:p>
        </w:tc>
      </w:tr>
      <w:tr>
        <w:tc>
          <w:tcPr>
            <w:tcW w:type="dxa" w:w="8306"/>
            <w:gridSpan w:val="6"/>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sz w:val="24"/>
              </w:rPr>
              <w:t>日常联系人：</w:t>
            </w:r>
          </w:p>
          <w:p>
            <w:pPr>
              <w:pStyle w:val="null3"/>
            </w:pPr>
            <w:r>
              <w:rPr>
                <w:sz w:val="24"/>
              </w:rPr>
              <w:t>姓名：     email：      传真：</w:t>
            </w:r>
          </w:p>
          <w:p>
            <w:pPr>
              <w:pStyle w:val="null3"/>
            </w:pPr>
            <w:r>
              <w:rPr>
                <w:sz w:val="24"/>
              </w:rPr>
              <w:t>联系地址：          邮编：</w:t>
            </w:r>
          </w:p>
        </w:tc>
      </w:tr>
    </w:tbl>
    <w:p>
      <w:pPr>
        <w:pStyle w:val="null3"/>
        <w:ind w:firstLine="482"/>
        <w:jc w:val="both"/>
      </w:pPr>
      <w:r>
        <w:rPr>
          <w:b/>
          <w:sz w:val="24"/>
        </w:rPr>
        <w:t>（三）履约保函</w:t>
      </w:r>
    </w:p>
    <w:p>
      <w:pPr>
        <w:pStyle w:val="null3"/>
        <w:ind w:firstLine="480"/>
        <w:jc w:val="both"/>
      </w:pPr>
      <w:r>
        <w:rPr>
          <w:sz w:val="24"/>
        </w:rPr>
        <w:t>为保证本项目的服务质量，乙方承保人应在在协议签订之后的10个工作日内提交履约保函，金额为合同总价的5%。银行履约保函在服务合同期满之日起30天后，自动失效。</w:t>
      </w:r>
    </w:p>
    <w:p>
      <w:pPr>
        <w:pStyle w:val="null3"/>
        <w:ind w:firstLine="482"/>
        <w:jc w:val="both"/>
      </w:pPr>
      <w:r>
        <w:rPr>
          <w:b/>
          <w:sz w:val="24"/>
        </w:rPr>
        <w:t>（四）理赔服务</w:t>
      </w:r>
    </w:p>
    <w:p>
      <w:pPr>
        <w:pStyle w:val="null3"/>
        <w:ind w:firstLine="480"/>
        <w:jc w:val="both"/>
      </w:pPr>
      <w:r>
        <w:rPr>
          <w:sz w:val="24"/>
        </w:rPr>
        <w:t>乙方承保人应按照《广州市白云区严重精神障碍患者监护责任补偿保险纠纷处理及补偿实施细则》（详见附件三）及以下要求提供理赔服务：</w:t>
      </w:r>
    </w:p>
    <w:p>
      <w:pPr>
        <w:pStyle w:val="null3"/>
        <w:ind w:firstLine="482"/>
        <w:jc w:val="both"/>
      </w:pPr>
      <w:r>
        <w:rPr>
          <w:b/>
          <w:sz w:val="24"/>
        </w:rPr>
        <w:t>1、受理报案</w:t>
      </w:r>
    </w:p>
    <w:p>
      <w:pPr>
        <w:pStyle w:val="null3"/>
        <w:ind w:firstLine="480"/>
        <w:jc w:val="both"/>
      </w:pPr>
      <w:r>
        <w:rPr>
          <w:sz w:val="24"/>
        </w:rPr>
        <w:t>乙方承保人设立广州市白云区严重精神障碍患者监护责任补偿保险项目报案专线：全天24小时接受被保险人及相关方（包括但不限于受害方、协助监护人、公安等）报案、赔偿处理中心或医调委的代报案。乙方接到被保险人及相关方直接报案的，应及时将报案信息转至赔偿处理中心，由赔偿处理中心安排后续案件处理。</w:t>
      </w:r>
    </w:p>
    <w:p>
      <w:pPr>
        <w:pStyle w:val="null3"/>
        <w:ind w:firstLine="480"/>
        <w:jc w:val="both"/>
      </w:pPr>
      <w:r>
        <w:rPr>
          <w:sz w:val="24"/>
        </w:rPr>
        <w:t>如因特殊情况无法及时报案，乙方应认可事后被保险人或出具的书面说明，并视同为及时报案。</w:t>
      </w:r>
    </w:p>
    <w:p>
      <w:pPr>
        <w:pStyle w:val="null3"/>
        <w:ind w:firstLine="482"/>
        <w:jc w:val="both"/>
      </w:pPr>
      <w:r>
        <w:rPr>
          <w:b/>
          <w:sz w:val="24"/>
        </w:rPr>
        <w:t>2、诉讼案件处理</w:t>
      </w:r>
    </w:p>
    <w:p>
      <w:pPr>
        <w:pStyle w:val="null3"/>
        <w:ind w:firstLine="480"/>
        <w:jc w:val="both"/>
      </w:pPr>
      <w:r>
        <w:rPr>
          <w:sz w:val="24"/>
        </w:rPr>
        <w:t>乙方承保人在接到法院传票、应诉通知、起诉状等法律文书后，应与被保险人共同参与有关诉讼或仲裁事宜。乙方承保人在收到被保险人提供生效的行政仲裁书、司法机关判决书和相关单证后5个工作日内按照保险合同及本协议约定进行理赔。</w:t>
      </w:r>
    </w:p>
    <w:p>
      <w:pPr>
        <w:pStyle w:val="null3"/>
        <w:ind w:firstLine="482"/>
        <w:jc w:val="both"/>
      </w:pPr>
      <w:r>
        <w:rPr>
          <w:b/>
          <w:sz w:val="24"/>
        </w:rPr>
        <w:t>3、理赔费用</w:t>
      </w:r>
    </w:p>
    <w:p>
      <w:pPr>
        <w:pStyle w:val="null3"/>
        <w:ind w:firstLine="480"/>
        <w:jc w:val="both"/>
      </w:pPr>
      <w:r>
        <w:rPr>
          <w:sz w:val="24"/>
        </w:rPr>
        <w:t>本项目所涉及的查勘费、检验费、鉴定费、公估费、诉讼费及其他理赔费用由乙方承保人承担。</w:t>
      </w:r>
    </w:p>
    <w:p>
      <w:pPr>
        <w:pStyle w:val="null3"/>
        <w:ind w:firstLine="482"/>
        <w:jc w:val="both"/>
      </w:pPr>
      <w:r>
        <w:rPr>
          <w:b/>
          <w:sz w:val="24"/>
        </w:rPr>
        <w:t>4、赔款支付</w:t>
      </w:r>
    </w:p>
    <w:p>
      <w:pPr>
        <w:pStyle w:val="null3"/>
      </w:pPr>
      <w:r>
        <w:rPr>
          <w:sz w:val="24"/>
        </w:rPr>
        <w:t>乙方按照案件处理达成的赔偿协议或纠纷双方达成的调解协议及赔偿处理中心出具的赔偿核算表等赔偿依据中确定的保险赔偿金额进行理赔，根据当事人的约定将保险赔偿款支付至被保险人或受害人指定账户，乙方不得以需要按照乙方自身赔款支付流程为由影响支付赔款时效。</w:t>
      </w:r>
    </w:p>
    <w:p>
      <w:pPr>
        <w:pStyle w:val="null3"/>
        <w:ind w:firstLine="482"/>
        <w:jc w:val="both"/>
      </w:pPr>
      <w:r>
        <w:rPr>
          <w:b/>
          <w:sz w:val="24"/>
        </w:rPr>
        <w:t>5、拒赔答复</w:t>
      </w:r>
    </w:p>
    <w:p>
      <w:pPr>
        <w:pStyle w:val="null3"/>
      </w:pPr>
      <w:r>
        <w:rPr>
          <w:sz w:val="24"/>
        </w:rPr>
        <w:t>针对乙方承保人可能拒赔的案件，应由赔偿处理中心与乙方承保人充分沟通达成一致意见。经由赔偿处理中心、乙方承保人一致确认不符合保险赔偿条件的案件，由乙方承保人做出拒赔决定，并由乙方承保人做出拒赔决定之日起3个工作日内出具《不予理赔通知书》，同时邮寄至被保险人处并将扫描件发送至赔偿处理中心指定邮箱。</w:t>
      </w:r>
    </w:p>
    <w:p>
      <w:pPr>
        <w:pStyle w:val="null3"/>
        <w:ind w:firstLine="482"/>
        <w:jc w:val="both"/>
      </w:pPr>
      <w:r>
        <w:rPr>
          <w:b/>
          <w:sz w:val="24"/>
        </w:rPr>
        <w:t>6、赔款时效</w:t>
      </w:r>
    </w:p>
    <w:p>
      <w:pPr>
        <w:pStyle w:val="null3"/>
        <w:ind w:firstLine="480"/>
        <w:jc w:val="both"/>
      </w:pPr>
      <w:r>
        <w:rPr>
          <w:sz w:val="24"/>
        </w:rPr>
        <w:t>承保人按照以上“第四条第五款小额快赔处理权限及医疗费用预付”赔偿依据中承诺的时效向被保险人支付赔款，或根据被保险人的要求直接向受害方支付赔款。如未按约定时间支付赔款，除承担本协议项下的违约责任外，对于因此导致被保险人承担的强制执行费和违约金等由乙方承担。</w:t>
      </w:r>
    </w:p>
    <w:p>
      <w:pPr>
        <w:pStyle w:val="null3"/>
        <w:ind w:firstLine="480"/>
        <w:jc w:val="both"/>
      </w:pPr>
      <w:r>
        <w:rPr>
          <w:sz w:val="24"/>
        </w:rPr>
        <w:t>7、定期提供赔款支付证明</w:t>
      </w:r>
    </w:p>
    <w:p>
      <w:pPr>
        <w:pStyle w:val="null3"/>
        <w:ind w:firstLine="480"/>
        <w:jc w:val="both"/>
      </w:pPr>
      <w:r>
        <w:rPr>
          <w:sz w:val="24"/>
        </w:rPr>
        <w:t>乙方承保人应于赔款划付当日以电子邮件或传真方式向赔偿处理中心提供付款凭证扫描件。</w:t>
      </w:r>
    </w:p>
    <w:p>
      <w:pPr>
        <w:pStyle w:val="null3"/>
        <w:ind w:firstLine="482"/>
        <w:jc w:val="both"/>
      </w:pPr>
      <w:r>
        <w:rPr>
          <w:b/>
          <w:sz w:val="24"/>
        </w:rPr>
        <w:t>十二、特殊情况处理</w:t>
      </w:r>
    </w:p>
    <w:p>
      <w:pPr>
        <w:pStyle w:val="null3"/>
        <w:ind w:firstLine="480"/>
        <w:jc w:val="both"/>
      </w:pPr>
      <w:r>
        <w:rPr>
          <w:sz w:val="24"/>
        </w:rPr>
        <w:t>如乙方在本协议有效期内要求退出本项目，须提前三个月通知甲方，如甲方未能在三个月内将该项目承保服务分配至其他承保保险公司，则该乙方承保公司须继续履行本协议或直至甲方完成新的承保公司承接保险服务为止。</w:t>
      </w:r>
    </w:p>
    <w:p>
      <w:pPr>
        <w:pStyle w:val="null3"/>
        <w:ind w:firstLine="482"/>
        <w:jc w:val="both"/>
      </w:pPr>
      <w:r>
        <w:rPr>
          <w:b/>
          <w:sz w:val="24"/>
        </w:rPr>
        <w:t>十三、其他</w:t>
      </w:r>
    </w:p>
    <w:p>
      <w:pPr>
        <w:pStyle w:val="null3"/>
        <w:ind w:firstLine="482"/>
        <w:jc w:val="both"/>
      </w:pPr>
      <w:r>
        <w:rPr>
          <w:b/>
          <w:sz w:val="24"/>
        </w:rPr>
        <w:t>（一）协议效力</w:t>
      </w:r>
    </w:p>
    <w:p>
      <w:pPr>
        <w:pStyle w:val="null3"/>
        <w:ind w:firstLine="482"/>
        <w:jc w:val="both"/>
      </w:pPr>
      <w:r>
        <w:rPr>
          <w:sz w:val="24"/>
        </w:rPr>
        <w:t>本协议未尽内容以本项目执行过程中双方达成的规章制度、会议纪要、备忘录、本协议的补充协议、投标文件的补充文件、投标文件、招标文件、批单、保险单、根据本协议另行制定的其他文件为准。</w:t>
      </w:r>
    </w:p>
    <w:p>
      <w:pPr>
        <w:pStyle w:val="null3"/>
        <w:ind w:firstLine="482"/>
        <w:jc w:val="both"/>
      </w:pPr>
      <w:r>
        <w:rPr>
          <w:b/>
          <w:sz w:val="24"/>
        </w:rPr>
        <w:t>（二）争议处理</w:t>
      </w:r>
    </w:p>
    <w:p>
      <w:pPr>
        <w:pStyle w:val="null3"/>
        <w:ind w:firstLine="482"/>
        <w:jc w:val="both"/>
      </w:pPr>
      <w:r>
        <w:rPr>
          <w:sz w:val="24"/>
        </w:rPr>
        <w:t>协议各方之间的一切有关本协议的争议应通过友好协商解决。如果协商不成，可通过相关法律途径解决。在法律途径进行期间，本合同不涉及争议的条款仍需履行。</w:t>
      </w:r>
    </w:p>
    <w:p>
      <w:pPr>
        <w:pStyle w:val="null3"/>
        <w:ind w:firstLine="482"/>
        <w:jc w:val="both"/>
      </w:pPr>
      <w:r>
        <w:rPr>
          <w:b/>
          <w:sz w:val="24"/>
        </w:rPr>
        <w:t>（三）协议的变更与解除</w:t>
      </w:r>
    </w:p>
    <w:p>
      <w:pPr>
        <w:pStyle w:val="null3"/>
        <w:ind w:firstLine="482"/>
        <w:jc w:val="both"/>
      </w:pPr>
      <w:r>
        <w:rPr>
          <w:sz w:val="24"/>
        </w:rPr>
        <w:t>在本协议正常执行期间，协议内容的任何调整和解除，经由协议各方一致书面同意方可进行。在本协议有效期内，如果乙方未能履行本协议义务，或者有违反本协议约定的保险服务承诺等行为，甲方有权修改本合同中确定的相关条款。</w:t>
      </w:r>
    </w:p>
    <w:p>
      <w:pPr>
        <w:pStyle w:val="null3"/>
        <w:ind w:firstLine="482"/>
        <w:jc w:val="both"/>
      </w:pPr>
      <w:r>
        <w:rPr>
          <w:b/>
          <w:sz w:val="24"/>
        </w:rPr>
        <w:t>（四）协议有效期</w:t>
      </w:r>
    </w:p>
    <w:p>
      <w:pPr>
        <w:pStyle w:val="null3"/>
        <w:ind w:firstLine="480"/>
        <w:jc w:val="both"/>
      </w:pPr>
      <w:r>
        <w:rPr>
          <w:sz w:val="24"/>
        </w:rPr>
        <w:t>本协议自签订盖章之日起正式生效，有效期3年，同时适用于本项目期内的所有保险单，并在各保险单有效期内持续有效。如果该类保险单结束后存在遗留问题，则本协议将持续有效，至保险单涉及各项遗留事宜最终处理完毕时为止。</w:t>
      </w:r>
    </w:p>
    <w:p>
      <w:pPr>
        <w:pStyle w:val="null3"/>
        <w:ind w:firstLine="482"/>
        <w:jc w:val="both"/>
      </w:pPr>
      <w:r>
        <w:rPr>
          <w:b/>
          <w:sz w:val="24"/>
        </w:rPr>
        <w:t>（五）保密条款</w:t>
      </w:r>
    </w:p>
    <w:p>
      <w:pPr>
        <w:pStyle w:val="null3"/>
        <w:ind w:firstLine="480"/>
        <w:jc w:val="both"/>
      </w:pPr>
      <w:r>
        <w:rPr>
          <w:sz w:val="24"/>
        </w:rPr>
        <w:t>除非下列情况，自本协议生效之日起，协议各方不得将本协议涉及的所有有形、无形的信息及资料（包括但不限于各方的往来书面文字文件、电子邮件及信息、软盘资料等）泄露给其他团体或个人：</w:t>
      </w:r>
    </w:p>
    <w:p>
      <w:pPr>
        <w:pStyle w:val="null3"/>
        <w:ind w:firstLine="480"/>
        <w:jc w:val="both"/>
      </w:pPr>
      <w:r>
        <w:rPr>
          <w:sz w:val="24"/>
        </w:rPr>
        <w:t>1、提供给与执行本协议服务内容有关的雇员或顾问，或</w:t>
      </w:r>
      <w:r>
        <w:rPr>
          <w:sz w:val="24"/>
          <w:u w:val="single"/>
        </w:rPr>
        <w:t xml:space="preserve">              ；</w:t>
      </w:r>
    </w:p>
    <w:p>
      <w:pPr>
        <w:pStyle w:val="null3"/>
        <w:ind w:firstLine="480"/>
        <w:jc w:val="both"/>
      </w:pPr>
      <w:r>
        <w:rPr>
          <w:sz w:val="24"/>
        </w:rPr>
        <w:t>2、应法律或司法、行政管辖要求而提供，或</w:t>
      </w:r>
      <w:r>
        <w:rPr>
          <w:sz w:val="24"/>
          <w:u w:val="single"/>
        </w:rPr>
        <w:t xml:space="preserve">              ；</w:t>
      </w:r>
    </w:p>
    <w:p>
      <w:pPr>
        <w:pStyle w:val="null3"/>
        <w:ind w:firstLine="480"/>
        <w:jc w:val="both"/>
      </w:pPr>
      <w:r>
        <w:rPr>
          <w:sz w:val="24"/>
        </w:rPr>
        <w:t>3、经协议其他方书面同意。</w:t>
      </w:r>
    </w:p>
    <w:p>
      <w:pPr>
        <w:pStyle w:val="null3"/>
        <w:ind w:firstLine="480"/>
        <w:jc w:val="both"/>
      </w:pPr>
      <w:r>
        <w:rPr>
          <w:sz w:val="24"/>
        </w:rPr>
        <w:t>本协议一方因过错造成泄密而给其他方造成损失的，过错一方承担经济赔偿责任。</w:t>
      </w:r>
    </w:p>
    <w:p>
      <w:pPr>
        <w:pStyle w:val="null3"/>
        <w:ind w:firstLine="480"/>
        <w:jc w:val="both"/>
      </w:pPr>
      <w:r>
        <w:rPr>
          <w:sz w:val="24"/>
        </w:rPr>
        <w:t>本协议终止时本保密条款继续有效一年。</w:t>
      </w:r>
    </w:p>
    <w:p>
      <w:pPr>
        <w:pStyle w:val="null3"/>
        <w:ind w:firstLine="482"/>
        <w:jc w:val="both"/>
      </w:pPr>
      <w:r>
        <w:rPr>
          <w:b/>
          <w:sz w:val="24"/>
        </w:rPr>
        <w:t>（六）反商业贿赂条款</w:t>
      </w:r>
    </w:p>
    <w:p>
      <w:pPr>
        <w:pStyle w:val="null3"/>
        <w:ind w:firstLine="480"/>
        <w:jc w:val="both"/>
      </w:pPr>
      <w:r>
        <w:rPr>
          <w:sz w:val="24"/>
        </w:rPr>
        <w:t>反商业贿赂条款是本合同之必备条款，与本合同其他条款具有同等法律效力，请签署合同之当事人认真阅读本条款，同意签订并遵守如下反商业贿赂条款：</w:t>
      </w:r>
    </w:p>
    <w:p>
      <w:pPr>
        <w:pStyle w:val="null3"/>
        <w:ind w:firstLine="480"/>
        <w:jc w:val="both"/>
      </w:pPr>
      <w:r>
        <w:rPr>
          <w:sz w:val="24"/>
        </w:rPr>
        <w:t>第一条甲乙双方都清楚并愿意严格遵守中华人民共和国反商业贿赂的法律规定，包括且不限于《中华人民共和国刑法》、《中华人民共和国反不正当竞争法》、《国家工商行政管理局关于禁止商业贿赂行为的暂行规定》等，双方都清楚任何形式的贿赂和贪渎行为都将触犯法律，并将受到法律的严惩。</w:t>
      </w:r>
    </w:p>
    <w:p>
      <w:pPr>
        <w:pStyle w:val="null3"/>
        <w:ind w:firstLine="480"/>
        <w:jc w:val="both"/>
      </w:pPr>
      <w:r>
        <w:rPr>
          <w:sz w:val="24"/>
        </w:rPr>
        <w:t>第二条甲方或乙方均不得为谋取交易机会或者竞争优势，采用财物或者其他手段贿赂或接受下列单位或者个人的贿赂。其中，单位或者个人包括：</w:t>
      </w:r>
    </w:p>
    <w:p>
      <w:pPr>
        <w:pStyle w:val="null3"/>
        <w:ind w:firstLine="480"/>
        <w:jc w:val="both"/>
      </w:pPr>
      <w:r>
        <w:rPr>
          <w:sz w:val="24"/>
        </w:rPr>
        <w:t>1、交易相对方的工作人员；</w:t>
      </w:r>
    </w:p>
    <w:p>
      <w:pPr>
        <w:pStyle w:val="null3"/>
        <w:ind w:firstLine="480"/>
        <w:jc w:val="both"/>
      </w:pPr>
      <w:r>
        <w:rPr>
          <w:sz w:val="24"/>
        </w:rPr>
        <w:t>2、受交易相对方委托办理相关事务的单位或者个人；</w:t>
      </w:r>
    </w:p>
    <w:p>
      <w:pPr>
        <w:pStyle w:val="null3"/>
        <w:ind w:firstLine="480"/>
        <w:jc w:val="both"/>
      </w:pPr>
      <w:r>
        <w:rPr>
          <w:sz w:val="24"/>
        </w:rPr>
        <w:t>3、利用职权或者影响力影响交易的单位或者个人；</w:t>
      </w:r>
    </w:p>
    <w:p>
      <w:pPr>
        <w:pStyle w:val="null3"/>
        <w:ind w:firstLine="480"/>
        <w:jc w:val="both"/>
      </w:pPr>
      <w:r>
        <w:rPr>
          <w:sz w:val="24"/>
        </w:rPr>
        <w:t>4、甲乙方经办人以外的与合同有直接或间接利益关系、有影响力的人员，包括但不仅限于合同经办人的亲友、与实现本合同相关的交易相对方以外第三人；</w:t>
      </w:r>
    </w:p>
    <w:p>
      <w:pPr>
        <w:pStyle w:val="null3"/>
        <w:ind w:firstLine="480"/>
        <w:jc w:val="both"/>
      </w:pPr>
      <w:r>
        <w:rPr>
          <w:sz w:val="24"/>
        </w:rPr>
        <w:t>其他手段包括且不限于以下行为：</w:t>
      </w:r>
    </w:p>
    <w:p>
      <w:pPr>
        <w:pStyle w:val="null3"/>
        <w:ind w:firstLine="480"/>
        <w:jc w:val="both"/>
      </w:pPr>
      <w:r>
        <w:rPr>
          <w:sz w:val="24"/>
        </w:rPr>
        <w:t>1、为谋取不正当利益，在经济往来中，违反国家规定，给予各种名义的钱财、手续费的；</w:t>
      </w:r>
    </w:p>
    <w:p>
      <w:pPr>
        <w:pStyle w:val="null3"/>
        <w:ind w:firstLine="480"/>
        <w:jc w:val="both"/>
      </w:pPr>
      <w:r>
        <w:rPr>
          <w:sz w:val="24"/>
        </w:rPr>
        <w:t>2、索要、收受、提供、给予、介绍合同约定外的任何利益。</w:t>
      </w:r>
    </w:p>
    <w:p>
      <w:pPr>
        <w:pStyle w:val="null3"/>
        <w:ind w:firstLine="480"/>
        <w:jc w:val="both"/>
      </w:pPr>
      <w:r>
        <w:rPr>
          <w:sz w:val="24"/>
        </w:rPr>
        <w:t>第三条郑重声明：乙方严格禁止乙方经办人员的任何商业贿赂行为。甲乙方经办人发生本条款第二条所列示的任何一种行为，都是违反乙方公司制度的，都将受到乙方公司制度和国家法律的惩处。若您在业务合作中发现我司经办人员有任何此类行为，有义务第一时间通知我司。</w:t>
      </w:r>
    </w:p>
    <w:p>
      <w:pPr>
        <w:pStyle w:val="null3"/>
        <w:ind w:firstLine="480"/>
        <w:jc w:val="both"/>
      </w:pPr>
      <w:r>
        <w:rPr>
          <w:sz w:val="24"/>
        </w:rPr>
        <w:t>第四条郑重提示：乙方反对甲方或甲方经办人员为了本合同之目的与本合同以外的任何第三方发生违反本条款第二条的行为，都属于违反国家法律的行为，并将受到国家法律的惩处。</w:t>
      </w:r>
    </w:p>
    <w:p>
      <w:pPr>
        <w:pStyle w:val="null3"/>
        <w:ind w:firstLine="480"/>
        <w:jc w:val="both"/>
      </w:pPr>
      <w:r>
        <w:rPr>
          <w:sz w:val="24"/>
        </w:rPr>
        <w:t>第五条如因一方或一方经办人违反上述第二条、第三条、第四条之规定，给对方造成损失的，应承担损害赔偿责任。</w:t>
      </w:r>
    </w:p>
    <w:p>
      <w:pPr>
        <w:pStyle w:val="null3"/>
        <w:ind w:firstLine="482"/>
        <w:jc w:val="both"/>
      </w:pPr>
      <w:r>
        <w:rPr>
          <w:b/>
          <w:sz w:val="24"/>
        </w:rPr>
        <w:t>（七）商业秘密保护条款</w:t>
      </w:r>
    </w:p>
    <w:p>
      <w:pPr>
        <w:pStyle w:val="null3"/>
        <w:ind w:firstLine="480"/>
        <w:jc w:val="both"/>
      </w:pPr>
      <w:r>
        <w:rPr>
          <w:sz w:val="24"/>
        </w:rPr>
        <w:t>1、商业秘密保护对象包括：</w:t>
      </w:r>
    </w:p>
    <w:p>
      <w:pPr>
        <w:pStyle w:val="null3"/>
        <w:ind w:firstLine="480"/>
        <w:jc w:val="both"/>
      </w:pPr>
      <w:r>
        <w:rPr>
          <w:sz w:val="24"/>
        </w:rPr>
        <w:t>（1）与本合同有关的信息，包括协议条款、协商和谈判内容、商业安排等；</w:t>
      </w:r>
    </w:p>
    <w:p>
      <w:pPr>
        <w:pStyle w:val="null3"/>
        <w:ind w:firstLine="480"/>
        <w:jc w:val="both"/>
      </w:pPr>
      <w:r>
        <w:rPr>
          <w:sz w:val="24"/>
        </w:rPr>
        <w:t>（2）同一方(即信息接受方)从合同另一方(即信息披露方)获得的与披露方及其下属公司的产品、商业计划、行销、投资、财务状况、其他业务和项目有关的信息、消息、数据、图纸、技术诀窍、分析、计算、汇编、研究及其他资料，或者接受方编制的与上述信息有关的资料；上述信息也包括披露方及其下属公司以口头方式传达给接受方的信息。</w:t>
      </w:r>
    </w:p>
    <w:p>
      <w:pPr>
        <w:pStyle w:val="null3"/>
        <w:ind w:firstLine="480"/>
        <w:jc w:val="both"/>
      </w:pPr>
      <w:r>
        <w:rPr>
          <w:sz w:val="24"/>
        </w:rPr>
        <w:t>2、商业秘密是有价值的特殊资产，未经披露方事先书面同意，接受方不得以任何理由或目的泄露商业秘密。</w:t>
      </w:r>
    </w:p>
    <w:p>
      <w:pPr>
        <w:pStyle w:val="null3"/>
        <w:ind w:firstLine="480"/>
        <w:jc w:val="both"/>
      </w:pPr>
      <w:r>
        <w:rPr>
          <w:sz w:val="24"/>
        </w:rPr>
        <w:t>3、接受方应将载有商业秘密的载体存放于安全之处。披露方可以书面形式要求接受方将从披露方获得的商业秘密载体交还或销毁，接受方必须交还或销毁。</w:t>
      </w:r>
    </w:p>
    <w:p>
      <w:pPr>
        <w:pStyle w:val="null3"/>
        <w:ind w:firstLine="480"/>
        <w:jc w:val="both"/>
      </w:pPr>
      <w:r>
        <w:rPr>
          <w:sz w:val="24"/>
        </w:rPr>
        <w:t>4、在取得对方的书面同意前，合同双方不得就与本合同有关的协商或谈判的内容、协议条款、商业安排及其他有关的资料通过媒体或以其他方式进行公布。</w:t>
      </w:r>
    </w:p>
    <w:p>
      <w:pPr>
        <w:pStyle w:val="null3"/>
        <w:ind w:firstLine="480"/>
        <w:jc w:val="both"/>
      </w:pPr>
      <w:r>
        <w:rPr>
          <w:sz w:val="24"/>
        </w:rPr>
        <w:t>5、本条款约定的商业秘密保护义务，即使本合同提前解除或合同履行完毕，合同双方仍须遵守。</w:t>
      </w:r>
    </w:p>
    <w:p>
      <w:pPr>
        <w:pStyle w:val="null3"/>
        <w:ind w:firstLine="482"/>
        <w:jc w:val="both"/>
      </w:pPr>
      <w:r>
        <w:rPr>
          <w:b/>
          <w:sz w:val="24"/>
        </w:rPr>
        <w:t>（八）反虚假宣传条款</w:t>
      </w:r>
    </w:p>
    <w:p>
      <w:pPr>
        <w:pStyle w:val="null3"/>
        <w:ind w:firstLine="480"/>
        <w:jc w:val="both"/>
      </w:pPr>
      <w:r>
        <w:rPr>
          <w:sz w:val="24"/>
        </w:rPr>
        <w:t>甲、乙双方均清楚并愿意严格遵守中华人民共和国《著作权法》、《商标法》、《专利法》、《反不正当竞争法》等知识产权类、合同法及广告法等相关法律的规定，双方均有权就本合同所约定事项以约定方式在约定范围内进行真实、合理的使用或宣传，但不得涉及合同所约定的保密内容。为避免商标侵权及不当宣传等风险的发生，双方均同意，在使用对方的商标、品牌、企业名称等进行宣传前，均须获得对方事先的书面认可，否则，不得进行此类使用或宣传。双方在此承诺，会积极响应对方提出的就合作事项的合理使用或宣传申请。双方均承认，未经对方事先书面同意而利用其商标、品牌及企业名称等进行商业宣传；虚构合作事项；夸大合作范围、内容、效果、规模、程度等，均属对本合同的违反，并可能因虚假宣传构成不正当竞争，守约方或被侵权人将保留追究相应法律责任的权利。</w:t>
      </w:r>
    </w:p>
    <w:p>
      <w:pPr>
        <w:pStyle w:val="null3"/>
        <w:ind w:firstLine="482"/>
        <w:jc w:val="both"/>
      </w:pPr>
      <w:r>
        <w:rPr>
          <w:b/>
          <w:sz w:val="24"/>
        </w:rPr>
        <w:t>（九）违约责任</w:t>
      </w:r>
    </w:p>
    <w:p>
      <w:pPr>
        <w:pStyle w:val="null3"/>
        <w:ind w:firstLine="480"/>
        <w:jc w:val="both"/>
      </w:pPr>
      <w:r>
        <w:rPr>
          <w:sz w:val="24"/>
        </w:rPr>
        <w:t>乙方延期支付赔款的，每逾期一天，依照逾期支付金额的千分之二支付违约金。</w:t>
      </w:r>
    </w:p>
    <w:p>
      <w:pPr>
        <w:pStyle w:val="null3"/>
        <w:ind w:firstLine="480"/>
        <w:jc w:val="both"/>
      </w:pPr>
      <w:r>
        <w:rPr>
          <w:sz w:val="24"/>
        </w:rPr>
        <w:t>由于本协议任何一方当事人的过错，造成本协议不能履行或者不能完全履行的，由有过错的一方依法承担违约责任并赔偿其他方经济损失；如属各方当事人的过错，则根据各方当事人过错的实际情况，由各方当事人分别承担各自应负的违约责任。</w:t>
      </w:r>
    </w:p>
    <w:p>
      <w:pPr>
        <w:pStyle w:val="null3"/>
        <w:ind w:firstLine="480"/>
        <w:jc w:val="both"/>
      </w:pPr>
      <w:r>
        <w:rPr>
          <w:sz w:val="24"/>
        </w:rPr>
        <w:t>若发生违约情形，违约方依法依约承担其相应违约责任后，除非守约方同意终止本协议的，本协议仍须继续履行。</w:t>
      </w:r>
    </w:p>
    <w:p>
      <w:pPr>
        <w:pStyle w:val="null3"/>
        <w:ind w:firstLine="424"/>
        <w:jc w:val="both"/>
      </w:pPr>
      <w:r>
        <w:rPr>
          <w:b/>
          <w:sz w:val="24"/>
        </w:rPr>
        <w:t>（十）协议份数</w:t>
      </w:r>
    </w:p>
    <w:p>
      <w:pPr>
        <w:pStyle w:val="null3"/>
        <w:ind w:firstLine="424"/>
        <w:jc w:val="both"/>
      </w:pPr>
      <w:r>
        <w:rPr>
          <w:sz w:val="24"/>
        </w:rPr>
        <w:t>本框架协议书一式份，甲方持</w:t>
      </w:r>
      <w:r>
        <w:rPr>
          <w:sz w:val="24"/>
          <w:u w:val="single"/>
        </w:rPr>
        <w:t xml:space="preserve">    </w:t>
      </w:r>
      <w:r>
        <w:rPr>
          <w:sz w:val="24"/>
        </w:rPr>
        <w:t>份；乙方持</w:t>
      </w:r>
      <w:r>
        <w:rPr>
          <w:sz w:val="24"/>
          <w:u w:val="single"/>
        </w:rPr>
        <w:t xml:space="preserve">    </w:t>
      </w:r>
      <w:r>
        <w:rPr>
          <w:sz w:val="24"/>
        </w:rPr>
        <w:t>份，</w:t>
      </w:r>
    </w:p>
    <w:p>
      <w:pPr>
        <w:pStyle w:val="null3"/>
        <w:ind w:firstLine="480"/>
        <w:jc w:val="both"/>
      </w:pPr>
      <w:r>
        <w:rPr>
          <w:sz w:val="24"/>
        </w:rPr>
        <w:t>具有同等法律效力。</w:t>
      </w:r>
    </w:p>
    <w:p>
      <w:pPr>
        <w:pStyle w:val="null3"/>
        <w:ind w:firstLine="480"/>
        <w:jc w:val="both"/>
      </w:pPr>
      <w:r>
        <w:rPr/>
        <w:t xml:space="preserve"> </w:t>
      </w:r>
    </w:p>
    <w:p>
      <w:pPr>
        <w:pStyle w:val="null3"/>
        <w:ind w:firstLine="480"/>
        <w:jc w:val="both"/>
      </w:pPr>
      <w:r>
        <w:rPr>
          <w:sz w:val="24"/>
        </w:rPr>
        <w:t>（完）</w:t>
      </w:r>
    </w:p>
    <w:p>
      <w:pPr>
        <w:pStyle w:val="null3"/>
        <w:ind w:firstLine="480"/>
        <w:jc w:val="both"/>
      </w:pPr>
      <w:r>
        <w:rPr/>
        <w:t xml:space="preserve"> </w:t>
      </w:r>
    </w:p>
    <w:p>
      <w:pPr>
        <w:pStyle w:val="null3"/>
        <w:ind w:firstLine="485"/>
        <w:jc w:val="both"/>
      </w:pPr>
    </w:p>
    <w:p>
      <w:pPr>
        <w:pStyle w:val="null3"/>
        <w:ind w:firstLine="480"/>
        <w:jc w:val="both"/>
      </w:pPr>
    </w:p>
    <w:p>
      <w:pPr>
        <w:pStyle w:val="null3"/>
        <w:ind w:firstLine="425"/>
        <w:jc w:val="both"/>
      </w:pPr>
      <w:r>
        <w:rPr>
          <w:sz w:val="24"/>
        </w:rPr>
        <w:t>协议各方法定代表人/负责人或授权代理人签字或盖章、单位盖章：</w:t>
      </w:r>
    </w:p>
    <w:p>
      <w:pPr>
        <w:pStyle w:val="null3"/>
        <w:ind w:firstLine="425"/>
        <w:jc w:val="both"/>
      </w:pPr>
      <w:r>
        <w:rPr>
          <w:sz w:val="24"/>
        </w:rPr>
        <w:t>甲方：</w:t>
      </w:r>
    </w:p>
    <w:p>
      <w:pPr>
        <w:pStyle w:val="null3"/>
        <w:ind w:firstLine="425"/>
        <w:jc w:val="both"/>
      </w:pPr>
      <w:r>
        <w:rPr>
          <w:sz w:val="24"/>
        </w:rPr>
        <w:t>（盖章）</w:t>
      </w:r>
    </w:p>
    <w:p>
      <w:pPr>
        <w:pStyle w:val="null3"/>
        <w:ind w:firstLine="425"/>
        <w:jc w:val="both"/>
      </w:pPr>
      <w:r>
        <w:rPr>
          <w:sz w:val="24"/>
        </w:rPr>
        <w:t>乙方：</w:t>
      </w:r>
    </w:p>
    <w:p>
      <w:pPr>
        <w:pStyle w:val="null3"/>
        <w:ind w:firstLine="425"/>
        <w:jc w:val="both"/>
      </w:pPr>
      <w:r>
        <w:rPr>
          <w:sz w:val="24"/>
        </w:rPr>
        <w:t>（盖章）</w:t>
      </w:r>
    </w:p>
    <w:p>
      <w:pPr>
        <w:pStyle w:val="null3"/>
        <w:ind w:firstLine="425"/>
        <w:jc w:val="both"/>
      </w:pPr>
      <w:r>
        <w:rPr>
          <w:sz w:val="24"/>
        </w:rPr>
        <w:t xml:space="preserve">     年    月   日</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440111-2024-01416</w:t>
      </w:r>
    </w:p>
    <w:p>
      <w:pPr>
        <w:pStyle w:val="null3"/>
        <w:ind w:firstLine="480"/>
        <w:jc w:val="center"/>
        <w:outlineLvl w:val="3"/>
      </w:pPr>
      <w:r>
        <w:rPr>
          <w:b/>
          <w:sz w:val="24"/>
        </w:rPr>
        <w:t>采购项目编号：</w:t>
      </w:r>
      <w:r>
        <w:rPr>
          <w:b/>
          <w:sz w:val="24"/>
        </w:rPr>
        <w:t>GZCQC2401FG01021</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广州程启招标代理有限公司</w:t>
      </w:r>
    </w:p>
    <w:p>
      <w:pPr>
        <w:pStyle w:val="null3"/>
        <w:ind w:firstLine="480"/>
      </w:pPr>
      <w:r>
        <w:rPr/>
        <w:t>你方组织的</w:t>
      </w:r>
      <w:r>
        <w:rPr>
          <w:u w:val="single"/>
        </w:rPr>
        <w:t>“</w:t>
      </w:r>
      <w:r>
        <w:rPr>
          <w:u w:val="single"/>
        </w:rPr>
        <w:t>2024年度-2026年度广州市白云区严重精神障碍患者监护责任补偿保险项目</w:t>
      </w:r>
      <w:r>
        <w:rPr>
          <w:u w:val="single"/>
        </w:rPr>
        <w:t>”</w:t>
      </w:r>
      <w:r>
        <w:rPr/>
        <w:t>项目的招标[采购项目编号为：</w:t>
      </w:r>
      <w:r>
        <w:rPr>
          <w:u w:val="single"/>
        </w:rPr>
        <w:t>GZCQC2401FG01021</w:t>
      </w:r>
      <w:r>
        <w:rPr/>
        <w:t>]，我方愿参与投标。</w:t>
      </w:r>
    </w:p>
    <w:p>
      <w:pPr>
        <w:pStyle w:val="null3"/>
        <w:ind w:firstLine="480"/>
      </w:pPr>
      <w:r>
        <w:rPr/>
        <w:t>我方确认收到贵方提供的</w:t>
      </w:r>
      <w:r>
        <w:rPr>
          <w:u w:val="single"/>
        </w:rPr>
        <w:t>“</w:t>
      </w:r>
      <w:r>
        <w:rPr>
          <w:u w:val="single"/>
        </w:rPr>
        <w:t>2024年度-2026年度广州市白云区严重精神障碍患者监护责任补偿保险项目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（三）我方愿意向贵方提供任何与本项报价有关的数据、情况和技术资料。若贵方需要，我方愿意提供我方作出的一切承诺的证明材料。</w:t>
      </w:r>
    </w:p>
    <w:p>
      <w:pPr>
        <w:pStyle w:val="null3"/>
        <w:ind w:firstLine="480"/>
      </w:pPr>
      <w:r>
        <w:rPr/>
        <w:t>（四）我方理解贵方不一定接受最低投标价或任何贵方可能收到的投标。</w:t>
      </w:r>
    </w:p>
    <w:p>
      <w:pPr>
        <w:pStyle w:val="null3"/>
        <w:ind w:firstLine="480"/>
      </w:pPr>
      <w:r>
        <w:rPr/>
        <w:t>（五）我方如果中标，将保证履行招标文件及其澄清、修改文件（如果有）中的全部责任和义务，按质、按量、按期完成《采购需求》及《合同书》中的全部任务。</w:t>
      </w:r>
    </w:p>
    <w:p>
      <w:pPr>
        <w:pStyle w:val="null3"/>
        <w:ind w:firstLine="480"/>
      </w:pPr>
      <w:r>
        <w:rPr/>
        <w:t>（六）我方作为法律、财务和运作上独立于采购人、采购代理机构的投标人，在此保证所提交的所有文件和全部说明是真实的和正确的。</w:t>
      </w:r>
    </w:p>
    <w:p>
      <w:pPr>
        <w:pStyle w:val="null3"/>
        <w:ind w:firstLine="480"/>
      </w:pPr>
      <w:r>
        <w:rPr/>
        <w:t>（七）我方投标报价已包含应向知识产权所有权人支付的所有相关税费，并保证采购人在中国使用我方提供的货物或服务时，如有第三方提出侵犯其知识产权主张的，责任由我方承担。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（八）我方接受采购人委托向贵方支付代理服务费，项目总报价已包含代理服务费，如果被确定为中标供应商，承诺向贵方足额支付。（若采购人支付代理服务费，则此条不适用）</w:t>
      </w:r>
    </w:p>
    <w:p>
      <w:pPr>
        <w:pStyle w:val="null3"/>
        <w:ind w:firstLine="480"/>
      </w:pPr>
      <w:r>
        <w:rPr/>
        <w:t>（九）我方与其他投标人不存在法定代表人或单位负责人为同一人或者存在直接控股、管理关系。</w:t>
      </w:r>
    </w:p>
    <w:p>
      <w:pPr>
        <w:pStyle w:val="null3"/>
        <w:ind w:firstLine="480"/>
      </w:pPr>
      <w:r>
        <w:rPr/>
        <w:t>（十）我方承诺未为本项目提供整体设计、规范编制或者项目管理、监理、检测等服务。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（十二）我方承诺遵守《中华人民共和国劳动合同法》有关规定和《中华人民共和国妇女权益保障法》中关于“劳动和社会保障权益”的有关要求。</w:t>
      </w:r>
    </w:p>
    <w:p>
      <w:pPr>
        <w:pStyle w:val="null3"/>
        <w:ind w:firstLine="480"/>
      </w:pPr>
      <w:r>
        <w:rPr/>
        <w:t>（十三）我方具备《中华人民共和国政府采购法》第二十二条规定的条件，承诺如下：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（十四）我方对在本函及投标文件中所作的所有承诺承担法律责任。</w:t>
      </w:r>
    </w:p>
    <w:p>
      <w:pPr>
        <w:pStyle w:val="null3"/>
        <w:ind w:firstLine="480"/>
      </w:pPr>
      <w:r>
        <w:rPr/>
        <w:t>（十五）所有与本招标有关的函件请发往下列地址：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jc w:val="center"/>
        <w:outlineLvl w:val="3"/>
      </w:pPr>
      <w:r>
        <w:rPr>
          <w:b/>
          <w:sz w:val="24"/>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2</w:t>
            </w:r>
          </w:p>
        </w:tc>
        <w:tc>
          <w:tcPr>
            <w:tcW w:type="dxa" w:w="2076"/>
          </w:tcPr>
          <w:p/>
        </w:tc>
        <w:tc>
          <w:tcPr>
            <w:tcW w:type="dxa" w:w="2076"/>
          </w:tcPr>
          <w:p/>
        </w:tc>
        <w:tc>
          <w:tcPr>
            <w:tcW w:type="dxa" w:w="2076"/>
          </w:tcPr>
          <w:p/>
        </w:tc>
      </w:tr>
      <w:tr>
        <w:tc>
          <w:tcPr>
            <w:tcW w:type="dxa" w:w="2076"/>
          </w:tcPr>
          <w:p>
            <w:pPr>
              <w:pStyle w:val="null3"/>
            </w:pPr>
            <w:r>
              <w:rPr/>
              <w:t>3</w:t>
            </w:r>
          </w:p>
        </w:tc>
        <w:tc>
          <w:tcPr>
            <w:tcW w:type="dxa" w:w="2076"/>
          </w:tcPr>
          <w:p/>
        </w:tc>
        <w:tc>
          <w:tcPr>
            <w:tcW w:type="dxa" w:w="2076"/>
          </w:tcPr>
          <w:p/>
        </w:tc>
        <w:tc>
          <w:tcPr>
            <w:tcW w:type="dxa" w:w="2076"/>
          </w:tcPr>
          <w:p/>
        </w:tc>
      </w:tr>
      <w:tr>
        <w:tc>
          <w:tcPr>
            <w:tcW w:type="dxa" w:w="2076"/>
          </w:tcPr>
          <w:p>
            <w:pPr>
              <w:pStyle w:val="null3"/>
            </w:pPr>
            <w:r>
              <w:rPr/>
              <w:t>4</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r>
        <w:tc>
          <w:tcPr>
            <w:tcW w:type="dxa" w:w="2076"/>
          </w:tcPr>
          <w:p>
            <w:pPr>
              <w:pStyle w:val="null3"/>
            </w:pPr>
            <w:r>
              <w:rPr/>
              <w:t>…</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b/>
          <w:sz w:val="28"/>
        </w:rPr>
        <w:t>格式六：</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广州程启招标代理有限公司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2024年度-2026年度广州市白云区严重精神障碍患者监护责任补偿保险项目</w:t>
      </w:r>
      <w:r>
        <w:rPr/>
        <w:t>”项目采购[采购项目编号为</w:t>
      </w:r>
      <w:r>
        <w:rPr/>
        <w:t>GZCQC2401FG01021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b/>
          <w:sz w:val="28"/>
        </w:rPr>
        <w:t>格式九：</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广州市白云区卫生健康局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pPr>
      <w:r>
        <w:rPr/>
        <w:t>温馨提示：根据《广州市财政局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供应商提供第三方（如生产商）书面声明、检测报告等资料作为投标文件组成部分的，供应商应保证投标所提供第三方资料内容真实、完整、准确。如相关第三方书面声明、相关检测报告等资料虚假，监管部门有权根据调查情形认定其是否属于提供虚假材料谋取中标，并严肃处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 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格式十五：</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签定合同并生效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格式十九：</w:t>
      </w:r>
    </w:p>
    <w:p>
      <w:pPr>
        <w:pStyle w:val="null3"/>
        <w:ind w:firstLine="480"/>
        <w:jc w:val="center"/>
        <w:outlineLvl w:val="3"/>
      </w:pPr>
      <w:r>
        <w:rPr>
          <w:b/>
          <w:sz w:val="24"/>
        </w:rPr>
        <w:t>采购代理服务费支付承诺书</w:t>
      </w:r>
    </w:p>
    <w:p>
      <w:pPr>
        <w:pStyle w:val="null3"/>
        <w:ind w:firstLine="480"/>
      </w:pPr>
      <w:r>
        <w:rPr/>
        <w:t>致：</w:t>
      </w:r>
      <w:r>
        <w:rPr/>
        <w:t>广州程启招标代理有限公司</w:t>
      </w:r>
    </w:p>
    <w:p>
      <w:pPr>
        <w:pStyle w:val="null3"/>
        <w:ind w:firstLine="480"/>
      </w:pPr>
      <w:r>
        <w:rPr/>
        <w:t>如果我方在贵采购代理机构组织的</w:t>
      </w:r>
      <w:r>
        <w:rPr/>
        <w:t>2024年度-2026年度广州市白云区严重精神障碍患者监护责任补偿保险项目</w:t>
      </w:r>
      <w:r>
        <w:rPr/>
        <w:t>招标中获中标（采购项目编号：</w:t>
      </w:r>
      <w:r>
        <w:rPr/>
        <w:t>GZCQC2401FG01021</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广州程启招标代理有限公司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格式二十二：</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格式二十三：</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