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61117A">
      <w:pPr>
        <w:jc w:val="both"/>
        <w:outlineLvl w:val="9"/>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drawing>
          <wp:anchor distT="0" distB="0" distL="114300" distR="114300" simplePos="0" relativeHeight="251660288" behindDoc="0" locked="0" layoutInCell="1" allowOverlap="1">
            <wp:simplePos x="0" y="0"/>
            <wp:positionH relativeFrom="column">
              <wp:posOffset>-847725</wp:posOffset>
            </wp:positionH>
            <wp:positionV relativeFrom="paragraph">
              <wp:posOffset>-945515</wp:posOffset>
            </wp:positionV>
            <wp:extent cx="7504430" cy="10673715"/>
            <wp:effectExtent l="0" t="0" r="8890" b="9525"/>
            <wp:wrapNone/>
            <wp:docPr id="7" name="图片 7" descr="2025年宣传阵地建设项目(1)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2025年宣传阵地建设项目(1)_00"/>
                    <pic:cNvPicPr>
                      <a:picLocks noChangeAspect="1"/>
                    </pic:cNvPicPr>
                  </pic:nvPicPr>
                  <pic:blipFill>
                    <a:blip r:embed="rId10"/>
                    <a:stretch>
                      <a:fillRect/>
                    </a:stretch>
                  </pic:blipFill>
                  <pic:spPr>
                    <a:xfrm>
                      <a:off x="0" y="0"/>
                      <a:ext cx="7504430" cy="10673715"/>
                    </a:xfrm>
                    <a:prstGeom prst="rect">
                      <a:avLst/>
                    </a:prstGeom>
                  </pic:spPr>
                </pic:pic>
              </a:graphicData>
            </a:graphic>
          </wp:anchor>
        </w:drawing>
      </w:r>
      <w:r>
        <w:rPr>
          <w:rFonts w:hint="eastAsia" w:ascii="宋体" w:hAnsi="宋体" w:eastAsia="宋体" w:cs="宋体"/>
          <w:bCs/>
          <w:color w:val="000000" w:themeColor="text1"/>
          <w:sz w:val="28"/>
          <w:szCs w:val="28"/>
          <w14:textFill>
            <w14:solidFill>
              <w14:schemeClr w14:val="tx1"/>
            </w14:solidFill>
          </w14:textFill>
        </w:rPr>
        <w:drawing>
          <wp:anchor distT="0" distB="0" distL="114300" distR="114300" simplePos="0" relativeHeight="251659264" behindDoc="0" locked="0" layoutInCell="1" allowOverlap="1">
            <wp:simplePos x="0" y="0"/>
            <wp:positionH relativeFrom="column">
              <wp:posOffset>-8169910</wp:posOffset>
            </wp:positionH>
            <wp:positionV relativeFrom="paragraph">
              <wp:posOffset>-2223135</wp:posOffset>
            </wp:positionV>
            <wp:extent cx="7670800" cy="10916285"/>
            <wp:effectExtent l="0" t="0" r="10160" b="10795"/>
            <wp:wrapNone/>
            <wp:docPr id="5" name="图片 5" descr="2025年宣传阵地建设项目(1)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025年宣传阵地建设项目(1)_00"/>
                    <pic:cNvPicPr>
                      <a:picLocks noChangeAspect="1"/>
                    </pic:cNvPicPr>
                  </pic:nvPicPr>
                  <pic:blipFill>
                    <a:blip r:embed="rId10"/>
                    <a:stretch>
                      <a:fillRect/>
                    </a:stretch>
                  </pic:blipFill>
                  <pic:spPr>
                    <a:xfrm>
                      <a:off x="0" y="0"/>
                      <a:ext cx="7670800" cy="10916285"/>
                    </a:xfrm>
                    <a:prstGeom prst="rect">
                      <a:avLst/>
                    </a:prstGeom>
                  </pic:spPr>
                </pic:pic>
              </a:graphicData>
            </a:graphic>
          </wp:anchor>
        </w:drawing>
      </w:r>
    </w:p>
    <w:p w14:paraId="013FC841">
      <w:pPr>
        <w:pStyle w:val="2"/>
        <w:rPr>
          <w:rFonts w:hint="eastAsia" w:ascii="宋体" w:hAnsi="宋体" w:eastAsia="宋体" w:cs="宋体"/>
          <w:bCs/>
          <w:color w:val="000000" w:themeColor="text1"/>
          <w:sz w:val="28"/>
          <w:szCs w:val="28"/>
          <w:lang w:eastAsia="zh-CN"/>
          <w14:textFill>
            <w14:solidFill>
              <w14:schemeClr w14:val="tx1"/>
            </w14:solidFill>
          </w14:textFill>
        </w:rPr>
        <w:sectPr>
          <w:headerReference r:id="rId3" w:type="default"/>
          <w:footerReference r:id="rId4" w:type="default"/>
          <w:pgSz w:w="11906" w:h="16838"/>
          <w:pgMar w:top="1440" w:right="1361" w:bottom="1440" w:left="1361" w:header="964" w:footer="992" w:gutter="0"/>
          <w:pgNumType w:fmt="decimal" w:start="1"/>
          <w:cols w:space="0" w:num="1"/>
          <w:rtlGutter w:val="0"/>
          <w:docGrid w:type="lines" w:linePitch="312" w:charSpace="0"/>
        </w:sectPr>
      </w:pPr>
    </w:p>
    <w:p w14:paraId="11A243A5">
      <w:pPr>
        <w:keepNext w:val="0"/>
        <w:keepLines w:val="0"/>
        <w:pageBreakBefore w:val="0"/>
        <w:widowControl w:val="0"/>
        <w:kinsoku/>
        <w:wordWrap/>
        <w:overflowPunct/>
        <w:topLinePunct w:val="0"/>
        <w:autoSpaceDE/>
        <w:autoSpaceDN/>
        <w:bidi w:val="0"/>
        <w:adjustRightInd/>
        <w:snapToGrid/>
        <w:spacing w:before="0" w:after="0" w:line="300" w:lineRule="exact"/>
        <w:ind w:left="0" w:leftChars="0" w:right="0" w:rightChars="0" w:firstLine="0" w:firstLineChars="0"/>
        <w:jc w:val="center"/>
        <w:textAlignment w:val="auto"/>
        <w:rPr>
          <w:color w:val="000000" w:themeColor="text1"/>
          <w14:textFill>
            <w14:solidFill>
              <w14:schemeClr w14:val="tx1"/>
            </w14:solidFill>
          </w14:textFill>
        </w:rPr>
      </w:pPr>
      <w:r>
        <w:rPr>
          <w:rFonts w:ascii="宋体" w:hAnsi="宋体" w:eastAsia="宋体"/>
          <w:color w:val="000000" w:themeColor="text1"/>
          <w:sz w:val="21"/>
          <w14:textFill>
            <w14:solidFill>
              <w14:schemeClr w14:val="tx1"/>
            </w14:solidFill>
          </w14:textFill>
        </w:rPr>
        <w:t>目录</w:t>
      </w:r>
    </w:p>
    <w:p w14:paraId="1F852FE1">
      <w:pPr>
        <w:pStyle w:val="14"/>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TOC \o "1-2" \h \u </w:instrText>
      </w:r>
      <w:r>
        <w:rPr>
          <w:rFonts w:hint="eastAsia"/>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_Toc22476 </w:instrText>
      </w:r>
      <w:r>
        <w:rPr>
          <w:rFonts w:hint="eastAsia"/>
          <w:color w:val="000000" w:themeColor="text1"/>
          <w14:textFill>
            <w14:solidFill>
              <w14:schemeClr w14:val="tx1"/>
            </w14:solidFill>
          </w14:textFill>
        </w:rPr>
        <w:fldChar w:fldCharType="separate"/>
      </w:r>
      <w:r>
        <w:rPr>
          <w:rFonts w:hint="eastAsia" w:ascii="宋体" w:hAnsi="宋体" w:eastAsia="宋体" w:cs="宋体"/>
          <w:color w:val="000000" w:themeColor="text1"/>
          <w:szCs w:val="30"/>
          <w14:textFill>
            <w14:solidFill>
              <w14:schemeClr w14:val="tx1"/>
            </w14:solidFill>
          </w14:textFill>
        </w:rPr>
        <w:t xml:space="preserve">第一章 </w:t>
      </w:r>
      <w:r>
        <w:rPr>
          <w:rFonts w:hint="eastAsia" w:ascii="宋体" w:hAnsi="宋体" w:cs="宋体"/>
          <w:color w:val="000000" w:themeColor="text1"/>
          <w:szCs w:val="30"/>
          <w:lang w:val="en-US" w:eastAsia="zh-CN"/>
          <w14:textFill>
            <w14:solidFill>
              <w14:schemeClr w14:val="tx1"/>
            </w14:solidFill>
          </w14:textFill>
        </w:rPr>
        <w:t>竞争性磋商</w:t>
      </w:r>
      <w:r>
        <w:rPr>
          <w:rFonts w:hint="eastAsia" w:ascii="宋体" w:hAnsi="宋体" w:eastAsia="宋体" w:cs="宋体"/>
          <w:color w:val="000000" w:themeColor="text1"/>
          <w:szCs w:val="30"/>
          <w:lang w:val="en-US" w:eastAsia="zh-CN"/>
          <w14:textFill>
            <w14:solidFill>
              <w14:schemeClr w14:val="tx1"/>
            </w14:solidFill>
          </w14:textFill>
        </w:rPr>
        <w:t>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_Toc22476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7004C3BF">
      <w:pPr>
        <w:pStyle w:val="16"/>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_Toc10664 </w:instrText>
      </w:r>
      <w:r>
        <w:rPr>
          <w:rFonts w:hint="eastAsia"/>
          <w:color w:val="000000" w:themeColor="text1"/>
          <w14:textFill>
            <w14:solidFill>
              <w14:schemeClr w14:val="tx1"/>
            </w14:solidFill>
          </w14:textFill>
        </w:rPr>
        <w:fldChar w:fldCharType="separate"/>
      </w:r>
      <w:r>
        <w:rPr>
          <w:rFonts w:hint="eastAsia" w:ascii="宋体" w:hAnsi="宋体" w:eastAsia="宋体" w:cs="宋体"/>
          <w:color w:val="000000" w:themeColor="text1"/>
          <w:szCs w:val="24"/>
          <w:lang w:val="en-US" w:eastAsia="zh-CN"/>
          <w14:textFill>
            <w14:solidFill>
              <w14:schemeClr w14:val="tx1"/>
            </w14:solidFill>
          </w14:textFill>
        </w:rPr>
        <w:t>一、</w:t>
      </w:r>
      <w:r>
        <w:rPr>
          <w:rFonts w:hint="eastAsia" w:ascii="宋体" w:hAnsi="宋体" w:eastAsia="宋体" w:cs="宋体"/>
          <w:color w:val="000000" w:themeColor="text1"/>
          <w:szCs w:val="24"/>
          <w14:textFill>
            <w14:solidFill>
              <w14:schemeClr w14:val="tx1"/>
            </w14:solidFill>
          </w14:textFill>
        </w:rPr>
        <w:t>项目概况</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_Toc10664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32D30FDE">
      <w:pPr>
        <w:pStyle w:val="16"/>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_Toc1951 </w:instrText>
      </w:r>
      <w:r>
        <w:rPr>
          <w:rFonts w:hint="eastAsia"/>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二、</w:t>
      </w:r>
      <w:r>
        <w:rPr>
          <w:rFonts w:hint="eastAsia" w:ascii="宋体" w:hAnsi="宋体" w:cs="宋体"/>
          <w:color w:val="000000" w:themeColor="text1"/>
          <w:lang w:val="en-US" w:eastAsia="zh-CN"/>
          <w14:textFill>
            <w14:solidFill>
              <w14:schemeClr w14:val="tx1"/>
            </w14:solidFill>
          </w14:textFill>
        </w:rPr>
        <w:t>供应商</w:t>
      </w:r>
      <w:r>
        <w:rPr>
          <w:rFonts w:hint="eastAsia" w:ascii="宋体" w:hAnsi="宋体" w:eastAsia="宋体" w:cs="宋体"/>
          <w:color w:val="000000" w:themeColor="text1"/>
          <w14:textFill>
            <w14:solidFill>
              <w14:schemeClr w14:val="tx1"/>
            </w14:solidFill>
          </w14:textFill>
        </w:rPr>
        <w:t>资格要求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_Toc1951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12B60683">
      <w:pPr>
        <w:pStyle w:val="16"/>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_Toc14983 </w:instrText>
      </w:r>
      <w:r>
        <w:rPr>
          <w:rFonts w:hint="eastAsia"/>
          <w:color w:val="000000" w:themeColor="text1"/>
          <w14:textFill>
            <w14:solidFill>
              <w14:schemeClr w14:val="tx1"/>
            </w14:solidFill>
          </w14:textFill>
        </w:rPr>
        <w:fldChar w:fldCharType="separate"/>
      </w:r>
      <w:r>
        <w:rPr>
          <w:rFonts w:hint="eastAsia" w:ascii="宋体" w:hAnsi="宋体" w:eastAsia="宋体" w:cs="宋体"/>
          <w:color w:val="000000" w:themeColor="text1"/>
          <w:kern w:val="2"/>
          <w:szCs w:val="22"/>
          <w:lang w:val="en-US" w:eastAsia="zh-CN" w:bidi="ar-SA"/>
          <w14:textFill>
            <w14:solidFill>
              <w14:schemeClr w14:val="tx1"/>
            </w14:solidFill>
          </w14:textFill>
        </w:rPr>
        <w:t>三、</w:t>
      </w:r>
      <w:r>
        <w:rPr>
          <w:rFonts w:hint="eastAsia" w:cs="宋体"/>
          <w:color w:val="000000" w:themeColor="text1"/>
          <w:kern w:val="2"/>
          <w:szCs w:val="22"/>
          <w:lang w:val="en-US" w:eastAsia="zh-CN" w:bidi="ar-SA"/>
          <w14:textFill>
            <w14:solidFill>
              <w14:schemeClr w14:val="tx1"/>
            </w14:solidFill>
          </w14:textFill>
        </w:rPr>
        <w:t>竞争性磋商文件</w:t>
      </w:r>
      <w:r>
        <w:rPr>
          <w:rFonts w:hint="eastAsia" w:ascii="宋体" w:hAnsi="宋体" w:eastAsia="宋体" w:cs="宋体"/>
          <w:color w:val="000000" w:themeColor="text1"/>
          <w:kern w:val="2"/>
          <w:szCs w:val="22"/>
          <w:lang w:val="en-US" w:eastAsia="zh-CN" w:bidi="ar-SA"/>
          <w14:textFill>
            <w14:solidFill>
              <w14:schemeClr w14:val="tx1"/>
            </w14:solidFill>
          </w14:textFill>
        </w:rPr>
        <w:t>的获取</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_Toc14983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75433B82">
      <w:pPr>
        <w:pStyle w:val="16"/>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_Toc9492 </w:instrText>
      </w:r>
      <w:r>
        <w:rPr>
          <w:rFonts w:hint="eastAsia"/>
          <w:color w:val="000000" w:themeColor="text1"/>
          <w14:textFill>
            <w14:solidFill>
              <w14:schemeClr w14:val="tx1"/>
            </w14:solidFill>
          </w14:textFill>
        </w:rPr>
        <w:fldChar w:fldCharType="separate"/>
      </w:r>
      <w:r>
        <w:rPr>
          <w:rFonts w:hint="eastAsia" w:ascii="宋体" w:hAnsi="宋体" w:eastAsia="宋体" w:cs="宋体"/>
          <w:color w:val="000000" w:themeColor="text1"/>
          <w:lang w:eastAsia="zh-CN"/>
          <w14:textFill>
            <w14:solidFill>
              <w14:schemeClr w14:val="tx1"/>
            </w14:solidFill>
          </w14:textFill>
        </w:rPr>
        <w:t>四、</w:t>
      </w:r>
      <w:r>
        <w:rPr>
          <w:rFonts w:hint="eastAsia" w:ascii="宋体" w:hAnsi="宋体" w:cs="宋体"/>
          <w:color w:val="000000" w:themeColor="text1"/>
          <w:lang w:eastAsia="zh-CN"/>
          <w14:textFill>
            <w14:solidFill>
              <w14:schemeClr w14:val="tx1"/>
            </w14:solidFill>
          </w14:textFill>
        </w:rPr>
        <w:t>响应文件</w:t>
      </w:r>
      <w:r>
        <w:rPr>
          <w:rFonts w:hint="eastAsia" w:ascii="宋体" w:hAnsi="宋体" w:eastAsia="宋体" w:cs="宋体"/>
          <w:color w:val="000000" w:themeColor="text1"/>
          <w:lang w:eastAsia="zh-CN"/>
          <w14:textFill>
            <w14:solidFill>
              <w14:schemeClr w14:val="tx1"/>
            </w14:solidFill>
          </w14:textFill>
        </w:rPr>
        <w:t>递交截止时间</w:t>
      </w:r>
      <w:r>
        <w:rPr>
          <w:rFonts w:hint="eastAsia" w:ascii="宋体" w:hAnsi="宋体" w:eastAsia="宋体" w:cs="宋体"/>
          <w:color w:val="000000" w:themeColor="text1"/>
          <w14:textFill>
            <w14:solidFill>
              <w14:schemeClr w14:val="tx1"/>
            </w14:solidFill>
          </w14:textFill>
        </w:rPr>
        <w:t>、开标时间及地点</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_Toc9492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6AC94271">
      <w:pPr>
        <w:pStyle w:val="16"/>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_Toc24209 </w:instrText>
      </w:r>
      <w:r>
        <w:rPr>
          <w:rFonts w:hint="eastAsia"/>
          <w:color w:val="000000" w:themeColor="text1"/>
          <w14:textFill>
            <w14:solidFill>
              <w14:schemeClr w14:val="tx1"/>
            </w14:solidFill>
          </w14:textFill>
        </w:rPr>
        <w:fldChar w:fldCharType="separate"/>
      </w:r>
      <w:r>
        <w:rPr>
          <w:rFonts w:hint="eastAsia" w:ascii="宋体" w:hAnsi="宋体" w:eastAsia="宋体" w:cs="宋体"/>
          <w:bCs/>
          <w:color w:val="000000" w:themeColor="text1"/>
          <w:highlight w:val="none"/>
          <w:lang w:eastAsia="zh-CN"/>
          <w14:textFill>
            <w14:solidFill>
              <w14:schemeClr w14:val="tx1"/>
            </w14:solidFill>
          </w14:textFill>
        </w:rPr>
        <w:t>五</w:t>
      </w:r>
      <w:r>
        <w:rPr>
          <w:rFonts w:hint="eastAsia" w:ascii="宋体" w:hAnsi="宋体" w:eastAsia="宋体" w:cs="宋体"/>
          <w:bCs/>
          <w:color w:val="000000" w:themeColor="text1"/>
          <w:highlight w:val="none"/>
          <w14:textFill>
            <w14:solidFill>
              <w14:schemeClr w14:val="tx1"/>
            </w14:solidFill>
          </w14:textFill>
        </w:rPr>
        <w:t>、</w:t>
      </w:r>
      <w:r>
        <w:rPr>
          <w:rFonts w:hint="eastAsia" w:ascii="宋体" w:hAnsi="宋体" w:eastAsia="宋体" w:cs="宋体"/>
          <w:bCs/>
          <w:color w:val="000000" w:themeColor="text1"/>
          <w:highlight w:val="none"/>
          <w:lang w:val="en-US" w:eastAsia="zh-CN"/>
          <w14:textFill>
            <w14:solidFill>
              <w14:schemeClr w14:val="tx1"/>
            </w14:solidFill>
          </w14:textFill>
        </w:rPr>
        <w:t>开启</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_Toc24209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35C418CB">
      <w:pPr>
        <w:pStyle w:val="16"/>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_Toc32222 </w:instrText>
      </w:r>
      <w:r>
        <w:rPr>
          <w:rFonts w:hint="eastAsia"/>
          <w:color w:val="000000" w:themeColor="text1"/>
          <w14:textFill>
            <w14:solidFill>
              <w14:schemeClr w14:val="tx1"/>
            </w14:solidFill>
          </w14:textFill>
        </w:rPr>
        <w:fldChar w:fldCharType="separate"/>
      </w:r>
      <w:r>
        <w:rPr>
          <w:rFonts w:hint="eastAsia" w:ascii="宋体" w:hAnsi="宋体" w:eastAsia="宋体" w:cs="宋体"/>
          <w:bCs/>
          <w:color w:val="000000" w:themeColor="text1"/>
          <w:szCs w:val="24"/>
          <w:lang w:val="en-US" w:eastAsia="zh-CN"/>
          <w14:textFill>
            <w14:solidFill>
              <w14:schemeClr w14:val="tx1"/>
            </w14:solidFill>
          </w14:textFill>
        </w:rPr>
        <w:t>六</w:t>
      </w:r>
      <w:r>
        <w:rPr>
          <w:rFonts w:hint="eastAsia" w:ascii="宋体" w:hAnsi="宋体" w:eastAsia="宋体" w:cs="宋体"/>
          <w:bCs/>
          <w:color w:val="000000" w:themeColor="text1"/>
          <w:szCs w:val="24"/>
          <w:lang w:eastAsia="zh-CN"/>
          <w14:textFill>
            <w14:solidFill>
              <w14:schemeClr w14:val="tx1"/>
            </w14:solidFill>
          </w14:textFill>
        </w:rPr>
        <w:t>、</w:t>
      </w:r>
      <w:r>
        <w:rPr>
          <w:rFonts w:hint="eastAsia" w:ascii="宋体" w:hAnsi="宋体" w:eastAsia="宋体" w:cs="宋体"/>
          <w:bCs/>
          <w:color w:val="000000" w:themeColor="text1"/>
          <w:szCs w:val="24"/>
          <w:lang w:val="en-US" w:eastAsia="zh-CN"/>
          <w14:textFill>
            <w14:solidFill>
              <w14:schemeClr w14:val="tx1"/>
            </w14:solidFill>
          </w14:textFill>
        </w:rPr>
        <w:t>公告期限</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_Toc32222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676E508F">
      <w:pPr>
        <w:pStyle w:val="16"/>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_Toc22300 </w:instrText>
      </w:r>
      <w:r>
        <w:rPr>
          <w:rFonts w:hint="eastAsia"/>
          <w:color w:val="000000" w:themeColor="text1"/>
          <w14:textFill>
            <w14:solidFill>
              <w14:schemeClr w14:val="tx1"/>
            </w14:solidFill>
          </w14:textFill>
        </w:rPr>
        <w:fldChar w:fldCharType="separate"/>
      </w:r>
      <w:r>
        <w:rPr>
          <w:rFonts w:hint="eastAsia" w:ascii="宋体" w:hAnsi="宋体" w:eastAsia="宋体" w:cs="宋体"/>
          <w:bCs/>
          <w:color w:val="000000" w:themeColor="text1"/>
          <w:szCs w:val="24"/>
          <w:lang w:val="en-US" w:eastAsia="zh-CN"/>
          <w14:textFill>
            <w14:solidFill>
              <w14:schemeClr w14:val="tx1"/>
            </w14:solidFill>
          </w14:textFill>
        </w:rPr>
        <w:t>七</w:t>
      </w:r>
      <w:r>
        <w:rPr>
          <w:rFonts w:hint="eastAsia" w:ascii="宋体" w:hAnsi="宋体" w:eastAsia="宋体" w:cs="宋体"/>
          <w:bCs/>
          <w:color w:val="000000" w:themeColor="text1"/>
          <w:szCs w:val="24"/>
          <w:lang w:eastAsia="zh-CN"/>
          <w14:textFill>
            <w14:solidFill>
              <w14:schemeClr w14:val="tx1"/>
            </w14:solidFill>
          </w14:textFill>
        </w:rPr>
        <w:t>、其他补充事宜</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_Toc22300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045C0F63">
      <w:pPr>
        <w:pStyle w:val="16"/>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_Toc5796 </w:instrText>
      </w:r>
      <w:r>
        <w:rPr>
          <w:rFonts w:hint="eastAsia"/>
          <w:color w:val="000000" w:themeColor="text1"/>
          <w14:textFill>
            <w14:solidFill>
              <w14:schemeClr w14:val="tx1"/>
            </w14:solidFill>
          </w14:textFill>
        </w:rPr>
        <w:fldChar w:fldCharType="separate"/>
      </w:r>
      <w:r>
        <w:rPr>
          <w:rFonts w:hint="eastAsia" w:ascii="宋体" w:hAnsi="宋体" w:eastAsia="宋体" w:cs="宋体"/>
          <w:bCs/>
          <w:color w:val="000000" w:themeColor="text1"/>
          <w:szCs w:val="24"/>
          <w:lang w:val="en-US" w:eastAsia="zh-CN"/>
          <w14:textFill>
            <w14:solidFill>
              <w14:schemeClr w14:val="tx1"/>
            </w14:solidFill>
          </w14:textFill>
        </w:rPr>
        <w:t>八</w:t>
      </w:r>
      <w:r>
        <w:rPr>
          <w:rFonts w:hint="eastAsia" w:ascii="宋体" w:hAnsi="宋体" w:eastAsia="宋体" w:cs="宋体"/>
          <w:bCs/>
          <w:color w:val="000000" w:themeColor="text1"/>
          <w:szCs w:val="24"/>
          <w:lang w:eastAsia="zh-CN"/>
          <w14:textFill>
            <w14:solidFill>
              <w14:schemeClr w14:val="tx1"/>
            </w14:solidFill>
          </w14:textFill>
        </w:rPr>
        <w:t>、凡对本次采购提出询问，请按以下方式联系</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_Toc5796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4B62C941">
      <w:pPr>
        <w:pStyle w:val="14"/>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_Toc25651 </w:instrText>
      </w:r>
      <w:r>
        <w:rPr>
          <w:rFonts w:hint="eastAsia"/>
          <w:color w:val="000000" w:themeColor="text1"/>
          <w14:textFill>
            <w14:solidFill>
              <w14:schemeClr w14:val="tx1"/>
            </w14:solidFill>
          </w14:textFill>
        </w:rPr>
        <w:fldChar w:fldCharType="separate"/>
      </w:r>
      <w:r>
        <w:rPr>
          <w:rFonts w:hint="eastAsia" w:ascii="宋体" w:hAnsi="宋体" w:eastAsia="宋体" w:cs="宋体"/>
          <w:color w:val="000000" w:themeColor="text1"/>
          <w:szCs w:val="30"/>
          <w14:textFill>
            <w14:solidFill>
              <w14:schemeClr w14:val="tx1"/>
            </w14:solidFill>
          </w14:textFill>
        </w:rPr>
        <w:t xml:space="preserve">第二章 </w:t>
      </w:r>
      <w:r>
        <w:rPr>
          <w:rFonts w:hint="eastAsia" w:ascii="宋体" w:hAnsi="宋体" w:cs="宋体"/>
          <w:color w:val="000000" w:themeColor="text1"/>
          <w:szCs w:val="30"/>
          <w:lang w:val="en-US" w:eastAsia="zh-CN"/>
          <w14:textFill>
            <w14:solidFill>
              <w14:schemeClr w14:val="tx1"/>
            </w14:solidFill>
          </w14:textFill>
        </w:rPr>
        <w:t>供应商须知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_Toc25651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8</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7820D077">
      <w:pPr>
        <w:pStyle w:val="16"/>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_Toc19776 </w:instrText>
      </w:r>
      <w:r>
        <w:rPr>
          <w:rFonts w:hint="eastAsia"/>
          <w:color w:val="000000" w:themeColor="text1"/>
          <w14:textFill>
            <w14:solidFill>
              <w14:schemeClr w14:val="tx1"/>
            </w14:solidFill>
          </w14:textFill>
        </w:rPr>
        <w:fldChar w:fldCharType="separate"/>
      </w:r>
      <w:r>
        <w:rPr>
          <w:rFonts w:hint="eastAsia" w:ascii="宋体" w:hAnsi="宋体" w:cs="宋体"/>
          <w:color w:val="000000" w:themeColor="text1"/>
          <w:szCs w:val="28"/>
          <w:lang w:val="en-US" w:eastAsia="zh-CN"/>
          <w14:textFill>
            <w14:solidFill>
              <w14:schemeClr w14:val="tx1"/>
            </w14:solidFill>
          </w14:textFill>
        </w:rPr>
        <w:t>供应商须知</w:t>
      </w:r>
      <w:r>
        <w:rPr>
          <w:rFonts w:hint="eastAsia" w:ascii="宋体" w:hAnsi="宋体" w:eastAsia="宋体" w:cs="宋体"/>
          <w:color w:val="000000" w:themeColor="text1"/>
          <w:szCs w:val="28"/>
          <w14:textFill>
            <w14:solidFill>
              <w14:schemeClr w14:val="tx1"/>
            </w14:solidFill>
          </w14:textFill>
        </w:rPr>
        <w:t>前附表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_Toc19776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8</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56C68537">
      <w:pPr>
        <w:pStyle w:val="16"/>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_Toc31327 </w:instrText>
      </w:r>
      <w:r>
        <w:rPr>
          <w:rFonts w:hint="eastAsia"/>
          <w:color w:val="000000" w:themeColor="text1"/>
          <w14:textFill>
            <w14:solidFill>
              <w14:schemeClr w14:val="tx1"/>
            </w14:solidFill>
          </w14:textFill>
        </w:rPr>
        <w:fldChar w:fldCharType="separate"/>
      </w:r>
      <w:r>
        <w:rPr>
          <w:rFonts w:hint="eastAsia" w:ascii="宋体" w:hAnsi="宋体" w:eastAsia="宋体" w:cs="宋体"/>
          <w:color w:val="000000" w:themeColor="text1"/>
          <w:szCs w:val="28"/>
          <w:lang w:val="zh-CN"/>
          <w14:textFill>
            <w14:solidFill>
              <w14:schemeClr w14:val="tx1"/>
            </w14:solidFill>
          </w14:textFill>
        </w:rPr>
        <w:t>一、总则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_Toc31327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14</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789B48E2">
      <w:pPr>
        <w:pStyle w:val="16"/>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_Toc25056 </w:instrText>
      </w:r>
      <w:r>
        <w:rPr>
          <w:rFonts w:hint="eastAsia"/>
          <w:color w:val="000000" w:themeColor="text1"/>
          <w14:textFill>
            <w14:solidFill>
              <w14:schemeClr w14:val="tx1"/>
            </w14:solidFill>
          </w14:textFill>
        </w:rPr>
        <w:fldChar w:fldCharType="separate"/>
      </w:r>
      <w:r>
        <w:rPr>
          <w:rFonts w:hint="eastAsia" w:ascii="宋体" w:hAnsi="宋体" w:eastAsia="宋体" w:cs="宋体"/>
          <w:color w:val="000000" w:themeColor="text1"/>
          <w:szCs w:val="28"/>
          <w:lang w:eastAsia="zh-CN"/>
          <w14:textFill>
            <w14:solidFill>
              <w14:schemeClr w14:val="tx1"/>
            </w14:solidFill>
          </w14:textFill>
        </w:rPr>
        <w:t>二、</w:t>
      </w:r>
      <w:r>
        <w:rPr>
          <w:rFonts w:hint="eastAsia" w:ascii="宋体" w:hAnsi="宋体" w:cs="宋体"/>
          <w:color w:val="000000" w:themeColor="text1"/>
          <w:szCs w:val="28"/>
          <w:lang w:eastAsia="zh-CN"/>
          <w14:textFill>
            <w14:solidFill>
              <w14:schemeClr w14:val="tx1"/>
            </w14:solidFill>
          </w14:textFill>
        </w:rPr>
        <w:t>响应文件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_Toc25056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15</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389AB01F">
      <w:pPr>
        <w:pStyle w:val="16"/>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_Toc10164 </w:instrText>
      </w:r>
      <w:r>
        <w:rPr>
          <w:rFonts w:hint="eastAsia"/>
          <w:color w:val="000000" w:themeColor="text1"/>
          <w14:textFill>
            <w14:solidFill>
              <w14:schemeClr w14:val="tx1"/>
            </w14:solidFill>
          </w14:textFill>
        </w:rPr>
        <w:fldChar w:fldCharType="separate"/>
      </w:r>
      <w:r>
        <w:rPr>
          <w:rFonts w:hint="eastAsia" w:ascii="宋体" w:hAnsi="宋体" w:eastAsia="宋体" w:cs="宋体"/>
          <w:bCs/>
          <w:color w:val="000000" w:themeColor="text1"/>
          <w:szCs w:val="28"/>
          <w:lang w:val="zh-CN"/>
          <w14:textFill>
            <w14:solidFill>
              <w14:schemeClr w14:val="tx1"/>
            </w14:solidFill>
          </w14:textFill>
        </w:rPr>
        <w:t>三、</w:t>
      </w:r>
      <w:r>
        <w:rPr>
          <w:rFonts w:hint="eastAsia" w:ascii="宋体" w:hAnsi="宋体" w:cs="宋体"/>
          <w:bCs/>
          <w:color w:val="000000" w:themeColor="text1"/>
          <w:szCs w:val="28"/>
          <w:lang w:val="zh-CN"/>
          <w14:textFill>
            <w14:solidFill>
              <w14:schemeClr w14:val="tx1"/>
            </w14:solidFill>
          </w14:textFill>
        </w:rPr>
        <w:t>响应文件</w:t>
      </w:r>
      <w:r>
        <w:rPr>
          <w:rFonts w:hint="eastAsia" w:ascii="宋体" w:hAnsi="宋体" w:eastAsia="宋体" w:cs="宋体"/>
          <w:bCs/>
          <w:color w:val="000000" w:themeColor="text1"/>
          <w:szCs w:val="28"/>
          <w:lang w:val="zh-CN"/>
          <w14:textFill>
            <w14:solidFill>
              <w14:schemeClr w14:val="tx1"/>
            </w14:solidFill>
          </w14:textFill>
        </w:rPr>
        <w:t>的编制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_Toc10164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16</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1999DDB5">
      <w:pPr>
        <w:pStyle w:val="16"/>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_Toc18017 </w:instrText>
      </w:r>
      <w:r>
        <w:rPr>
          <w:rFonts w:hint="eastAsia"/>
          <w:color w:val="000000" w:themeColor="text1"/>
          <w14:textFill>
            <w14:solidFill>
              <w14:schemeClr w14:val="tx1"/>
            </w14:solidFill>
          </w14:textFill>
        </w:rPr>
        <w:fldChar w:fldCharType="separate"/>
      </w:r>
      <w:r>
        <w:rPr>
          <w:rFonts w:hint="eastAsia" w:ascii="宋体" w:hAnsi="宋体" w:eastAsia="宋体" w:cs="宋体"/>
          <w:bCs/>
          <w:color w:val="000000" w:themeColor="text1"/>
          <w:szCs w:val="28"/>
          <w:lang w:val="en-US" w:eastAsia="zh-CN"/>
          <w14:textFill>
            <w14:solidFill>
              <w14:schemeClr w14:val="tx1"/>
            </w14:solidFill>
          </w14:textFill>
        </w:rPr>
        <w:t>四、</w:t>
      </w:r>
      <w:r>
        <w:rPr>
          <w:rFonts w:hint="eastAsia" w:ascii="宋体" w:hAnsi="宋体" w:cs="宋体"/>
          <w:bCs/>
          <w:color w:val="000000" w:themeColor="text1"/>
          <w:szCs w:val="28"/>
          <w:lang w:val="zh-CN"/>
          <w14:textFill>
            <w14:solidFill>
              <w14:schemeClr w14:val="tx1"/>
            </w14:solidFill>
          </w14:textFill>
        </w:rPr>
        <w:t>响应文件</w:t>
      </w:r>
      <w:r>
        <w:rPr>
          <w:rFonts w:hint="eastAsia" w:ascii="宋体" w:hAnsi="宋体" w:eastAsia="宋体" w:cs="宋体"/>
          <w:bCs/>
          <w:color w:val="000000" w:themeColor="text1"/>
          <w:szCs w:val="28"/>
          <w:lang w:val="zh-CN"/>
          <w14:textFill>
            <w14:solidFill>
              <w14:schemeClr w14:val="tx1"/>
            </w14:solidFill>
          </w14:textFill>
        </w:rPr>
        <w:t>的递交</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_Toc18017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18</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249AB51C">
      <w:pPr>
        <w:pStyle w:val="16"/>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_Toc10828 </w:instrText>
      </w:r>
      <w:r>
        <w:rPr>
          <w:rFonts w:hint="eastAsia"/>
          <w:color w:val="000000" w:themeColor="text1"/>
          <w14:textFill>
            <w14:solidFill>
              <w14:schemeClr w14:val="tx1"/>
            </w14:solidFill>
          </w14:textFill>
        </w:rPr>
        <w:fldChar w:fldCharType="separate"/>
      </w:r>
      <w:r>
        <w:rPr>
          <w:rFonts w:hint="eastAsia" w:ascii="宋体" w:hAnsi="宋体" w:eastAsia="宋体" w:cs="宋体"/>
          <w:bCs/>
          <w:color w:val="000000" w:themeColor="text1"/>
          <w:szCs w:val="24"/>
          <w:lang w:val="en-US" w:eastAsia="zh-CN"/>
          <w14:textFill>
            <w14:solidFill>
              <w14:schemeClr w14:val="tx1"/>
            </w14:solidFill>
          </w14:textFill>
        </w:rPr>
        <w:t>4.1</w:t>
      </w:r>
      <w:r>
        <w:rPr>
          <w:rFonts w:hint="eastAsia" w:ascii="宋体" w:hAnsi="宋体" w:cs="宋体"/>
          <w:bCs/>
          <w:color w:val="000000" w:themeColor="text1"/>
          <w:szCs w:val="24"/>
          <w:lang w:val="zh-CN" w:eastAsia="zh-CN"/>
          <w14:textFill>
            <w14:solidFill>
              <w14:schemeClr w14:val="tx1"/>
            </w14:solidFill>
          </w14:textFill>
        </w:rPr>
        <w:t>响应文件</w:t>
      </w:r>
      <w:r>
        <w:rPr>
          <w:rFonts w:hint="eastAsia" w:ascii="宋体" w:hAnsi="宋体" w:eastAsia="宋体" w:cs="宋体"/>
          <w:bCs/>
          <w:color w:val="000000" w:themeColor="text1"/>
          <w:szCs w:val="24"/>
          <w:lang w:val="zh-CN"/>
          <w14:textFill>
            <w14:solidFill>
              <w14:schemeClr w14:val="tx1"/>
            </w14:solidFill>
          </w14:textFill>
        </w:rPr>
        <w:t>的递交</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_Toc10828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18</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4EFB51F5">
      <w:pPr>
        <w:pStyle w:val="16"/>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_Toc19808 </w:instrText>
      </w:r>
      <w:r>
        <w:rPr>
          <w:rFonts w:hint="eastAsia"/>
          <w:color w:val="000000" w:themeColor="text1"/>
          <w14:textFill>
            <w14:solidFill>
              <w14:schemeClr w14:val="tx1"/>
            </w14:solidFill>
          </w14:textFill>
        </w:rPr>
        <w:fldChar w:fldCharType="separate"/>
      </w:r>
      <w:r>
        <w:rPr>
          <w:rFonts w:hint="eastAsia" w:ascii="宋体" w:hAnsi="宋体" w:eastAsia="宋体" w:cs="宋体"/>
          <w:color w:val="000000" w:themeColor="text1"/>
          <w:szCs w:val="28"/>
          <w:lang w:val="zh-CN"/>
          <w14:textFill>
            <w14:solidFill>
              <w14:schemeClr w14:val="tx1"/>
            </w14:solidFill>
          </w14:textFill>
        </w:rPr>
        <w:t>五、开标与评标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_Toc19808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19</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36FB55EF">
      <w:pPr>
        <w:pStyle w:val="16"/>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_Toc2968 </w:instrText>
      </w:r>
      <w:r>
        <w:rPr>
          <w:rFonts w:hint="eastAsia"/>
          <w:color w:val="000000" w:themeColor="text1"/>
          <w14:textFill>
            <w14:solidFill>
              <w14:schemeClr w14:val="tx1"/>
            </w14:solidFill>
          </w14:textFill>
        </w:rPr>
        <w:fldChar w:fldCharType="separate"/>
      </w:r>
      <w:r>
        <w:rPr>
          <w:rFonts w:hint="eastAsia" w:ascii="宋体" w:hAnsi="宋体" w:eastAsia="宋体" w:cs="宋体"/>
          <w:color w:val="000000" w:themeColor="text1"/>
          <w:szCs w:val="28"/>
          <w:lang w:val="zh-CN"/>
          <w14:textFill>
            <w14:solidFill>
              <w14:schemeClr w14:val="tx1"/>
            </w14:solidFill>
          </w14:textFill>
        </w:rPr>
        <w:t>六、中标通知</w:t>
      </w:r>
      <w:r>
        <w:rPr>
          <w:rFonts w:hint="eastAsia" w:ascii="宋体" w:hAnsi="宋体" w:eastAsia="宋体" w:cs="宋体"/>
          <w:color w:val="000000" w:themeColor="text1"/>
          <w:szCs w:val="28"/>
          <w:lang w:val="en-US" w:eastAsia="zh-CN"/>
          <w14:textFill>
            <w14:solidFill>
              <w14:schemeClr w14:val="tx1"/>
            </w14:solidFill>
          </w14:textFill>
        </w:rPr>
        <w:t>和合同授予</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_Toc2968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23</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62A8ADBD">
      <w:pPr>
        <w:pStyle w:val="16"/>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_Toc24262 </w:instrText>
      </w:r>
      <w:r>
        <w:rPr>
          <w:rFonts w:hint="eastAsia"/>
          <w:color w:val="000000" w:themeColor="text1"/>
          <w14:textFill>
            <w14:solidFill>
              <w14:schemeClr w14:val="tx1"/>
            </w14:solidFill>
          </w14:textFill>
        </w:rPr>
        <w:fldChar w:fldCharType="separate"/>
      </w:r>
      <w:r>
        <w:rPr>
          <w:rFonts w:hint="eastAsia" w:ascii="宋体" w:hAnsi="宋体" w:eastAsia="宋体" w:cs="宋体"/>
          <w:color w:val="000000" w:themeColor="text1"/>
          <w:szCs w:val="24"/>
          <w:lang w:val="zh-CN"/>
          <w14:textFill>
            <w14:solidFill>
              <w14:schemeClr w14:val="tx1"/>
            </w14:solidFill>
          </w14:textFill>
        </w:rPr>
        <w:t>七、签订合同</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_Toc24262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24</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66DEBB29">
      <w:pPr>
        <w:pStyle w:val="16"/>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_Toc28457 </w:instrText>
      </w:r>
      <w:r>
        <w:rPr>
          <w:rFonts w:hint="eastAsia"/>
          <w:color w:val="000000" w:themeColor="text1"/>
          <w14:textFill>
            <w14:solidFill>
              <w14:schemeClr w14:val="tx1"/>
            </w14:solidFill>
          </w14:textFill>
        </w:rPr>
        <w:fldChar w:fldCharType="separate"/>
      </w:r>
      <w:r>
        <w:rPr>
          <w:rFonts w:hint="eastAsia" w:ascii="宋体" w:hAnsi="宋体" w:eastAsia="宋体" w:cs="宋体"/>
          <w:color w:val="000000" w:themeColor="text1"/>
          <w:szCs w:val="24"/>
          <w:lang w:val="en-US" w:eastAsia="zh-CN"/>
          <w14:textFill>
            <w14:solidFill>
              <w14:schemeClr w14:val="tx1"/>
            </w14:solidFill>
          </w14:textFill>
        </w:rPr>
        <w:t>八</w:t>
      </w:r>
      <w:r>
        <w:rPr>
          <w:rFonts w:hint="eastAsia" w:ascii="宋体" w:hAnsi="宋体" w:eastAsia="宋体" w:cs="宋体"/>
          <w:color w:val="000000" w:themeColor="text1"/>
          <w:szCs w:val="24"/>
          <w:lang w:val="zh-CN"/>
          <w14:textFill>
            <w14:solidFill>
              <w14:schemeClr w14:val="tx1"/>
            </w14:solidFill>
          </w14:textFill>
        </w:rPr>
        <w:t>、纪律和监督</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_Toc28457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24</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214AC787">
      <w:pPr>
        <w:pStyle w:val="16"/>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_Toc17896 </w:instrText>
      </w:r>
      <w:r>
        <w:rPr>
          <w:rFonts w:hint="eastAsia"/>
          <w:color w:val="000000" w:themeColor="text1"/>
          <w14:textFill>
            <w14:solidFill>
              <w14:schemeClr w14:val="tx1"/>
            </w14:solidFill>
          </w14:textFill>
        </w:rPr>
        <w:fldChar w:fldCharType="separate"/>
      </w:r>
      <w:r>
        <w:rPr>
          <w:rFonts w:hint="eastAsia" w:ascii="宋体" w:hAnsi="宋体" w:eastAsia="宋体" w:cs="宋体"/>
          <w:color w:val="000000" w:themeColor="text1"/>
          <w:szCs w:val="24"/>
          <w:lang w:val="en-US" w:eastAsia="zh-CN"/>
          <w14:textFill>
            <w14:solidFill>
              <w14:schemeClr w14:val="tx1"/>
            </w14:solidFill>
          </w14:textFill>
        </w:rPr>
        <w:t>九</w:t>
      </w:r>
      <w:r>
        <w:rPr>
          <w:rFonts w:hint="eastAsia" w:ascii="宋体" w:hAnsi="宋体" w:eastAsia="宋体" w:cs="宋体"/>
          <w:color w:val="000000" w:themeColor="text1"/>
          <w:szCs w:val="24"/>
          <w:lang w:val="zh-CN"/>
          <w14:textFill>
            <w14:solidFill>
              <w14:schemeClr w14:val="tx1"/>
            </w14:solidFill>
          </w14:textFill>
        </w:rPr>
        <w:t>、质疑和投诉</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_Toc17896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25</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30F364C6">
      <w:pPr>
        <w:pStyle w:val="16"/>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_Toc30949 </w:instrText>
      </w:r>
      <w:r>
        <w:rPr>
          <w:rFonts w:hint="eastAsia"/>
          <w:color w:val="000000" w:themeColor="text1"/>
          <w14:textFill>
            <w14:solidFill>
              <w14:schemeClr w14:val="tx1"/>
            </w14:solidFill>
          </w14:textFill>
        </w:rPr>
        <w:fldChar w:fldCharType="separate"/>
      </w:r>
      <w:r>
        <w:rPr>
          <w:rFonts w:hint="eastAsia" w:ascii="宋体" w:hAnsi="宋体" w:eastAsia="宋体" w:cs="宋体"/>
          <w:color w:val="000000" w:themeColor="text1"/>
          <w:szCs w:val="24"/>
          <w:lang w:val="en-US" w:eastAsia="zh-CN"/>
          <w14:textFill>
            <w14:solidFill>
              <w14:schemeClr w14:val="tx1"/>
            </w14:solidFill>
          </w14:textFill>
        </w:rPr>
        <w:t>十</w:t>
      </w:r>
      <w:r>
        <w:rPr>
          <w:rFonts w:hint="eastAsia" w:ascii="宋体" w:hAnsi="宋体" w:eastAsia="宋体" w:cs="宋体"/>
          <w:color w:val="000000" w:themeColor="text1"/>
          <w:szCs w:val="24"/>
          <w:lang w:val="zh-CN"/>
          <w14:textFill>
            <w14:solidFill>
              <w14:schemeClr w14:val="tx1"/>
            </w14:solidFill>
          </w14:textFill>
        </w:rPr>
        <w:t>、解释权</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_Toc30949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26</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6513D405">
      <w:pPr>
        <w:pStyle w:val="16"/>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_Toc3439 </w:instrText>
      </w:r>
      <w:r>
        <w:rPr>
          <w:rFonts w:hint="eastAsia"/>
          <w:color w:val="000000" w:themeColor="text1"/>
          <w14:textFill>
            <w14:solidFill>
              <w14:schemeClr w14:val="tx1"/>
            </w14:solidFill>
          </w14:textFill>
        </w:rPr>
        <w:fldChar w:fldCharType="separate"/>
      </w:r>
      <w:r>
        <w:rPr>
          <w:rFonts w:hint="eastAsia" w:ascii="宋体" w:hAnsi="宋体" w:eastAsia="宋体" w:cs="宋体"/>
          <w:color w:val="000000" w:themeColor="text1"/>
          <w:szCs w:val="24"/>
          <w:lang w:val="zh-CN"/>
          <w14:textFill>
            <w14:solidFill>
              <w14:schemeClr w14:val="tx1"/>
            </w14:solidFill>
          </w14:textFill>
        </w:rPr>
        <w:t>十</w:t>
      </w:r>
      <w:r>
        <w:rPr>
          <w:rFonts w:hint="eastAsia" w:ascii="宋体" w:hAnsi="宋体" w:eastAsia="宋体" w:cs="宋体"/>
          <w:color w:val="000000" w:themeColor="text1"/>
          <w:szCs w:val="24"/>
          <w:lang w:val="en-US" w:eastAsia="zh-CN"/>
          <w14:textFill>
            <w14:solidFill>
              <w14:schemeClr w14:val="tx1"/>
            </w14:solidFill>
          </w14:textFill>
        </w:rPr>
        <w:t>一</w:t>
      </w:r>
      <w:r>
        <w:rPr>
          <w:rFonts w:hint="eastAsia" w:ascii="宋体" w:hAnsi="宋体" w:eastAsia="宋体" w:cs="宋体"/>
          <w:color w:val="000000" w:themeColor="text1"/>
          <w:szCs w:val="24"/>
          <w:lang w:val="zh-CN"/>
          <w14:textFill>
            <w14:solidFill>
              <w14:schemeClr w14:val="tx1"/>
            </w14:solidFill>
          </w14:textFill>
        </w:rPr>
        <w:t>、相关费用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_Toc3439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26</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1C203983">
      <w:pPr>
        <w:pStyle w:val="16"/>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_Toc3524 </w:instrText>
      </w:r>
      <w:r>
        <w:rPr>
          <w:rFonts w:hint="eastAsia"/>
          <w:color w:val="000000" w:themeColor="text1"/>
          <w14:textFill>
            <w14:solidFill>
              <w14:schemeClr w14:val="tx1"/>
            </w14:solidFill>
          </w14:textFill>
        </w:rPr>
        <w:fldChar w:fldCharType="separate"/>
      </w:r>
      <w:r>
        <w:rPr>
          <w:rFonts w:hint="eastAsia" w:ascii="宋体" w:hAnsi="宋体" w:eastAsia="宋体" w:cs="宋体"/>
          <w:color w:val="000000" w:themeColor="text1"/>
          <w:szCs w:val="24"/>
          <w:lang w:val="zh-CN"/>
          <w14:textFill>
            <w14:solidFill>
              <w14:schemeClr w14:val="tx1"/>
            </w14:solidFill>
          </w14:textFill>
        </w:rPr>
        <w:t>十</w:t>
      </w:r>
      <w:r>
        <w:rPr>
          <w:rFonts w:hint="eastAsia" w:ascii="宋体" w:hAnsi="宋体" w:eastAsia="宋体" w:cs="宋体"/>
          <w:color w:val="000000" w:themeColor="text1"/>
          <w:szCs w:val="24"/>
          <w:lang w:val="en-US" w:eastAsia="zh-CN"/>
          <w14:textFill>
            <w14:solidFill>
              <w14:schemeClr w14:val="tx1"/>
            </w14:solidFill>
          </w14:textFill>
        </w:rPr>
        <w:t>二</w:t>
      </w:r>
      <w:r>
        <w:rPr>
          <w:rFonts w:hint="eastAsia" w:ascii="宋体" w:hAnsi="宋体" w:eastAsia="宋体" w:cs="宋体"/>
          <w:color w:val="000000" w:themeColor="text1"/>
          <w:szCs w:val="24"/>
          <w:lang w:val="zh-CN"/>
          <w14:textFill>
            <w14:solidFill>
              <w14:schemeClr w14:val="tx1"/>
            </w14:solidFill>
          </w14:textFill>
        </w:rPr>
        <w:t>、其他</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_Toc3524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27</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0D625526">
      <w:pPr>
        <w:pStyle w:val="14"/>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_Toc16283 </w:instrText>
      </w:r>
      <w:r>
        <w:rPr>
          <w:rFonts w:hint="eastAsia"/>
          <w:color w:val="000000" w:themeColor="text1"/>
          <w14:textFill>
            <w14:solidFill>
              <w14:schemeClr w14:val="tx1"/>
            </w14:solidFill>
          </w14:textFill>
        </w:rPr>
        <w:fldChar w:fldCharType="separate"/>
      </w:r>
      <w:r>
        <w:rPr>
          <w:rFonts w:hint="eastAsia" w:ascii="宋体" w:hAnsi="宋体" w:eastAsia="宋体" w:cs="宋体"/>
          <w:color w:val="000000" w:themeColor="text1"/>
          <w:kern w:val="44"/>
          <w:szCs w:val="32"/>
          <w:lang w:eastAsia="zh-CN"/>
          <w14:textFill>
            <w14:solidFill>
              <w14:schemeClr w14:val="tx1"/>
            </w14:solidFill>
          </w14:textFill>
        </w:rPr>
        <w:t xml:space="preserve">第三章 </w:t>
      </w:r>
      <w:r>
        <w:rPr>
          <w:rFonts w:hint="eastAsia" w:ascii="宋体" w:hAnsi="宋体" w:cs="宋体"/>
          <w:color w:val="000000" w:themeColor="text1"/>
          <w:kern w:val="44"/>
          <w:szCs w:val="32"/>
          <w:highlight w:val="none"/>
          <w:lang w:val="en-US" w:eastAsia="zh-CN"/>
          <w14:textFill>
            <w14:solidFill>
              <w14:schemeClr w14:val="tx1"/>
            </w14:solidFill>
          </w14:textFill>
        </w:rPr>
        <w:t>评审</w:t>
      </w:r>
      <w:r>
        <w:rPr>
          <w:rFonts w:hint="eastAsia" w:ascii="宋体" w:hAnsi="宋体" w:eastAsia="宋体" w:cs="宋体"/>
          <w:color w:val="000000" w:themeColor="text1"/>
          <w:kern w:val="44"/>
          <w:szCs w:val="32"/>
          <w:highlight w:val="none"/>
          <w14:textFill>
            <w14:solidFill>
              <w14:schemeClr w14:val="tx1"/>
            </w14:solidFill>
          </w14:textFill>
        </w:rPr>
        <w:t>办法</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_Toc16283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35</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33355181">
      <w:pPr>
        <w:pStyle w:val="16"/>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_Toc2948 </w:instrText>
      </w:r>
      <w:r>
        <w:rPr>
          <w:rFonts w:hint="eastAsia"/>
          <w:color w:val="000000" w:themeColor="text1"/>
          <w14:textFill>
            <w14:solidFill>
              <w14:schemeClr w14:val="tx1"/>
            </w14:solidFill>
          </w14:textFill>
        </w:rPr>
        <w:fldChar w:fldCharType="separate"/>
      </w:r>
      <w:r>
        <w:rPr>
          <w:rFonts w:hint="eastAsia" w:ascii="宋体" w:hAnsi="宋体" w:eastAsia="宋体" w:cs="宋体"/>
          <w:color w:val="000000" w:themeColor="text1"/>
          <w:szCs w:val="24"/>
          <w:highlight w:val="none"/>
          <w14:textFill>
            <w14:solidFill>
              <w14:schemeClr w14:val="tx1"/>
            </w14:solidFill>
          </w14:textFill>
        </w:rPr>
        <w:t>1.根据《中华人民共和国政府采购法》、《中华人民共和国政府采购法实施条例》</w:t>
      </w:r>
      <w:r>
        <w:rPr>
          <w:rFonts w:hint="eastAsia" w:ascii="宋体" w:hAnsi="宋体" w:cs="宋体"/>
          <w:color w:val="000000" w:themeColor="text1"/>
          <w:szCs w:val="24"/>
          <w:highlight w:val="none"/>
          <w:lang w:val="en-US" w:eastAsia="zh-CN"/>
          <w14:textFill>
            <w14:solidFill>
              <w14:schemeClr w14:val="tx1"/>
            </w14:solidFill>
          </w14:textFill>
        </w:rPr>
        <w:t>及</w:t>
      </w:r>
      <w:r>
        <w:rPr>
          <w:rFonts w:hint="eastAsia" w:ascii="宋体" w:hAnsi="宋体" w:eastAsia="宋体" w:cs="宋体"/>
          <w:color w:val="000000" w:themeColor="text1"/>
          <w:szCs w:val="24"/>
          <w:highlight w:val="none"/>
          <w14:textFill>
            <w14:solidFill>
              <w14:schemeClr w14:val="tx1"/>
            </w14:solidFill>
          </w14:textFill>
        </w:rPr>
        <w:t>《政府采购竞争性磋商采购方式管理暂行办法》等有关法律法规的规定，结合本项目实际情况制定本办法。</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_Toc2948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35</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6F9B0782">
      <w:pPr>
        <w:pStyle w:val="16"/>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_Toc21931 </w:instrText>
      </w:r>
      <w:r>
        <w:rPr>
          <w:rFonts w:hint="eastAsia"/>
          <w:color w:val="000000" w:themeColor="text1"/>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2.评审程序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_Toc21931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35</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2AD9DAA7">
      <w:pPr>
        <w:pStyle w:val="14"/>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_Toc14076 </w:instrText>
      </w:r>
      <w:r>
        <w:rPr>
          <w:rFonts w:hint="eastAsia"/>
          <w:color w:val="000000" w:themeColor="text1"/>
          <w14:textFill>
            <w14:solidFill>
              <w14:schemeClr w14:val="tx1"/>
            </w14:solidFill>
          </w14:textFill>
        </w:rPr>
        <w:fldChar w:fldCharType="separate"/>
      </w:r>
      <w:r>
        <w:rPr>
          <w:rFonts w:hint="eastAsia" w:ascii="宋体" w:hAnsi="宋体" w:eastAsia="宋体" w:cs="宋体"/>
          <w:color w:val="000000" w:themeColor="text1"/>
          <w:szCs w:val="32"/>
          <w14:textFill>
            <w14:solidFill>
              <w14:schemeClr w14:val="tx1"/>
            </w14:solidFill>
          </w14:textFill>
        </w:rPr>
        <w:t>第四章 合同条款及合同书样式</w:t>
      </w:r>
      <w:r>
        <w:rPr>
          <w:rFonts w:hint="eastAsia" w:ascii="宋体" w:hAnsi="宋体" w:eastAsia="宋体" w:cs="宋体"/>
          <w:color w:val="000000" w:themeColor="text1"/>
          <w:szCs w:val="32"/>
          <w:lang w:eastAsia="zh-CN"/>
          <w14:textFill>
            <w14:solidFill>
              <w14:schemeClr w14:val="tx1"/>
            </w14:solidFill>
          </w14:textFill>
        </w:rPr>
        <w:t>（仅供参考）</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_Toc14076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45</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7182BA83">
      <w:pPr>
        <w:pStyle w:val="14"/>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_Toc14187 </w:instrText>
      </w:r>
      <w:r>
        <w:rPr>
          <w:rFonts w:hint="eastAsia"/>
          <w:color w:val="000000" w:themeColor="text1"/>
          <w14:textFill>
            <w14:solidFill>
              <w14:schemeClr w14:val="tx1"/>
            </w14:solidFill>
          </w14:textFill>
        </w:rPr>
        <w:fldChar w:fldCharType="separate"/>
      </w:r>
      <w:r>
        <w:rPr>
          <w:rFonts w:hint="eastAsia" w:ascii="宋体" w:hAnsi="宋体" w:eastAsia="宋体" w:cs="宋体"/>
          <w:color w:val="000000" w:themeColor="text1"/>
          <w:szCs w:val="32"/>
          <w14:textFill>
            <w14:solidFill>
              <w14:schemeClr w14:val="tx1"/>
            </w14:solidFill>
          </w14:textFill>
        </w:rPr>
        <w:t xml:space="preserve">第五章 </w:t>
      </w:r>
      <w:r>
        <w:rPr>
          <w:rFonts w:hint="eastAsia" w:ascii="宋体" w:hAnsi="宋体" w:cs="宋体"/>
          <w:color w:val="000000" w:themeColor="text1"/>
          <w:szCs w:val="32"/>
          <w:lang w:eastAsia="zh-CN"/>
          <w14:textFill>
            <w14:solidFill>
              <w14:schemeClr w14:val="tx1"/>
            </w14:solidFill>
          </w14:textFill>
        </w:rPr>
        <w:t>响应文件</w:t>
      </w:r>
      <w:r>
        <w:rPr>
          <w:rFonts w:hint="eastAsia" w:ascii="宋体" w:hAnsi="宋体" w:eastAsia="宋体" w:cs="宋体"/>
          <w:color w:val="000000" w:themeColor="text1"/>
          <w:szCs w:val="32"/>
          <w14:textFill>
            <w14:solidFill>
              <w14:schemeClr w14:val="tx1"/>
            </w14:solidFill>
          </w14:textFill>
        </w:rPr>
        <w:t>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_Toc14187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51</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78DC10BA">
      <w:pPr>
        <w:pStyle w:val="16"/>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_Toc24043 </w:instrText>
      </w:r>
      <w:r>
        <w:rPr>
          <w:rFonts w:hint="eastAsia"/>
          <w:color w:val="000000" w:themeColor="text1"/>
          <w14:textFill>
            <w14:solidFill>
              <w14:schemeClr w14:val="tx1"/>
            </w14:solidFill>
          </w14:textFill>
        </w:rPr>
        <w:fldChar w:fldCharType="separate"/>
      </w:r>
      <w:r>
        <w:rPr>
          <w:rFonts w:hint="eastAsia" w:ascii="宋体" w:hAnsi="宋体" w:eastAsia="宋体" w:cs="宋体"/>
          <w:color w:val="000000" w:themeColor="text1"/>
          <w:kern w:val="0"/>
          <w:szCs w:val="30"/>
          <w:lang w:eastAsia="zh-CN"/>
          <w14:textFill>
            <w14:solidFill>
              <w14:schemeClr w14:val="tx1"/>
            </w14:solidFill>
          </w14:textFill>
        </w:rPr>
        <w:t>一</w:t>
      </w:r>
      <w:r>
        <w:rPr>
          <w:rFonts w:hint="eastAsia" w:ascii="宋体" w:hAnsi="宋体" w:eastAsia="宋体" w:cs="宋体"/>
          <w:color w:val="000000" w:themeColor="text1"/>
          <w:kern w:val="0"/>
          <w:szCs w:val="30"/>
          <w14:textFill>
            <w14:solidFill>
              <w14:schemeClr w14:val="tx1"/>
            </w14:solidFill>
          </w14:textFill>
        </w:rPr>
        <w:t>、</w:t>
      </w:r>
      <w:r>
        <w:rPr>
          <w:rFonts w:hint="eastAsia" w:ascii="宋体" w:hAnsi="宋体" w:eastAsia="宋体" w:cs="宋体"/>
          <w:color w:val="000000" w:themeColor="text1"/>
          <w:kern w:val="0"/>
          <w:szCs w:val="30"/>
          <w:lang w:eastAsia="zh-CN"/>
          <w14:textFill>
            <w14:solidFill>
              <w14:schemeClr w14:val="tx1"/>
            </w14:solidFill>
          </w14:textFill>
        </w:rPr>
        <w:t>投标</w:t>
      </w:r>
      <w:r>
        <w:rPr>
          <w:rFonts w:hint="eastAsia" w:ascii="宋体" w:hAnsi="宋体" w:eastAsia="宋体" w:cs="宋体"/>
          <w:color w:val="000000" w:themeColor="text1"/>
          <w:kern w:val="0"/>
          <w:szCs w:val="30"/>
          <w14:textFill>
            <w14:solidFill>
              <w14:schemeClr w14:val="tx1"/>
            </w14:solidFill>
          </w14:textFill>
        </w:rPr>
        <w:t>报价一览表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_Toc24043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53</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10910D71">
      <w:pPr>
        <w:pStyle w:val="16"/>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_Toc29745 </w:instrText>
      </w:r>
      <w:r>
        <w:rPr>
          <w:rFonts w:hint="eastAsia"/>
          <w:color w:val="000000" w:themeColor="text1"/>
          <w14:textFill>
            <w14:solidFill>
              <w14:schemeClr w14:val="tx1"/>
            </w14:solidFill>
          </w14:textFill>
        </w:rPr>
        <w:fldChar w:fldCharType="separate"/>
      </w:r>
      <w:r>
        <w:rPr>
          <w:rFonts w:hint="eastAsia" w:ascii="宋体" w:hAnsi="宋体" w:eastAsia="宋体" w:cs="宋体"/>
          <w:color w:val="000000" w:themeColor="text1"/>
          <w:szCs w:val="30"/>
          <w:highlight w:val="none"/>
          <w:lang w:val="zh-CN" w:eastAsia="zh-CN"/>
          <w14:textFill>
            <w14:solidFill>
              <w14:schemeClr w14:val="tx1"/>
            </w14:solidFill>
          </w14:textFill>
        </w:rPr>
        <w:t>二、</w:t>
      </w:r>
      <w:r>
        <w:rPr>
          <w:rFonts w:hint="eastAsia" w:ascii="宋体" w:hAnsi="宋体" w:eastAsia="宋体" w:cs="宋体"/>
          <w:color w:val="000000" w:themeColor="text1"/>
          <w:szCs w:val="30"/>
          <w:highlight w:val="none"/>
          <w:lang w:val="en-US" w:eastAsia="zh-CN"/>
          <w14:textFill>
            <w14:solidFill>
              <w14:schemeClr w14:val="tx1"/>
            </w14:solidFill>
          </w14:textFill>
        </w:rPr>
        <w:t>磋商</w:t>
      </w:r>
      <w:r>
        <w:rPr>
          <w:rFonts w:hint="eastAsia" w:ascii="宋体" w:hAnsi="宋体" w:eastAsia="宋体" w:cs="宋体"/>
          <w:color w:val="000000" w:themeColor="text1"/>
          <w:szCs w:val="30"/>
          <w:highlight w:val="none"/>
          <w:lang w:val="zh-CN" w:eastAsia="zh-CN"/>
          <w14:textFill>
            <w14:solidFill>
              <w14:schemeClr w14:val="tx1"/>
            </w14:solidFill>
          </w14:textFill>
        </w:rPr>
        <w:t>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_Toc29745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54</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4AF9AFF5">
      <w:pPr>
        <w:pStyle w:val="16"/>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_Toc20610 </w:instrText>
      </w:r>
      <w:r>
        <w:rPr>
          <w:rFonts w:hint="eastAsia"/>
          <w:color w:val="000000" w:themeColor="text1"/>
          <w14:textFill>
            <w14:solidFill>
              <w14:schemeClr w14:val="tx1"/>
            </w14:solidFill>
          </w14:textFill>
        </w:rPr>
        <w:fldChar w:fldCharType="separate"/>
      </w:r>
      <w:r>
        <w:rPr>
          <w:rFonts w:hint="eastAsia" w:ascii="宋体" w:hAnsi="宋体" w:eastAsia="宋体" w:cs="宋体"/>
          <w:color w:val="000000" w:themeColor="text1"/>
          <w:kern w:val="2"/>
          <w:szCs w:val="30"/>
          <w:highlight w:val="none"/>
          <w:lang w:val="en-US" w:eastAsia="zh-CN" w:bidi="ar-SA"/>
          <w14:textFill>
            <w14:solidFill>
              <w14:schemeClr w14:val="tx1"/>
            </w14:solidFill>
          </w14:textFill>
        </w:rPr>
        <w:t>三</w:t>
      </w:r>
      <w:r>
        <w:rPr>
          <w:rFonts w:hint="eastAsia" w:ascii="宋体" w:hAnsi="宋体" w:eastAsia="宋体" w:cs="宋体"/>
          <w:color w:val="000000" w:themeColor="text1"/>
          <w:kern w:val="2"/>
          <w:szCs w:val="30"/>
          <w:highlight w:val="none"/>
          <w:lang w:val="zh-CN" w:eastAsia="zh-CN" w:bidi="ar-SA"/>
          <w14:textFill>
            <w14:solidFill>
              <w14:schemeClr w14:val="tx1"/>
            </w14:solidFill>
          </w14:textFill>
        </w:rPr>
        <w:t>、</w:t>
      </w:r>
      <w:r>
        <w:rPr>
          <w:rFonts w:hint="eastAsia" w:ascii="宋体" w:hAnsi="宋体" w:eastAsia="宋体" w:cs="宋体"/>
          <w:color w:val="000000" w:themeColor="text1"/>
          <w:kern w:val="2"/>
          <w:szCs w:val="30"/>
          <w:highlight w:val="none"/>
          <w:lang w:val="en-US" w:eastAsia="zh-CN" w:bidi="ar-SA"/>
          <w14:textFill>
            <w14:solidFill>
              <w14:schemeClr w14:val="tx1"/>
            </w14:solidFill>
          </w14:textFill>
        </w:rPr>
        <w:t>资格证明材料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_Toc20610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55</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44D2BB8C">
      <w:pPr>
        <w:pStyle w:val="16"/>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_Toc26836 </w:instrText>
      </w:r>
      <w:r>
        <w:rPr>
          <w:rFonts w:hint="eastAsia"/>
          <w:color w:val="000000" w:themeColor="text1"/>
          <w14:textFill>
            <w14:solidFill>
              <w14:schemeClr w14:val="tx1"/>
            </w14:solidFill>
          </w14:textFill>
        </w:rPr>
        <w:fldChar w:fldCharType="separate"/>
      </w:r>
      <w:r>
        <w:rPr>
          <w:rFonts w:hint="eastAsia" w:ascii="宋体" w:hAnsi="宋体" w:cs="宋体"/>
          <w:color w:val="000000" w:themeColor="text1"/>
          <w:kern w:val="2"/>
          <w:szCs w:val="30"/>
          <w:highlight w:val="none"/>
          <w:lang w:val="en-US" w:eastAsia="zh-CN" w:bidi="ar-SA"/>
          <w14:textFill>
            <w14:solidFill>
              <w14:schemeClr w14:val="tx1"/>
            </w14:solidFill>
          </w14:textFill>
        </w:rPr>
        <w:t>四</w:t>
      </w:r>
      <w:r>
        <w:rPr>
          <w:rFonts w:hint="eastAsia" w:ascii="宋体" w:hAnsi="宋体" w:eastAsia="宋体" w:cs="宋体"/>
          <w:color w:val="000000" w:themeColor="text1"/>
          <w:kern w:val="2"/>
          <w:szCs w:val="30"/>
          <w:highlight w:val="none"/>
          <w:lang w:val="zh-CN" w:eastAsia="zh-CN" w:bidi="ar-SA"/>
          <w14:textFill>
            <w14:solidFill>
              <w14:schemeClr w14:val="tx1"/>
            </w14:solidFill>
          </w14:textFill>
        </w:rPr>
        <w:t>、</w:t>
      </w:r>
      <w:r>
        <w:rPr>
          <w:rFonts w:hint="eastAsia" w:ascii="宋体" w:hAnsi="宋体" w:cs="宋体"/>
          <w:color w:val="000000" w:themeColor="text1"/>
          <w:kern w:val="2"/>
          <w:szCs w:val="30"/>
          <w:highlight w:val="none"/>
          <w:lang w:val="zh-CN" w:eastAsia="zh-CN" w:bidi="ar-SA"/>
          <w14:textFill>
            <w14:solidFill>
              <w14:schemeClr w14:val="tx1"/>
            </w14:solidFill>
          </w14:textFill>
        </w:rPr>
        <w:t>供应商</w:t>
      </w:r>
      <w:r>
        <w:rPr>
          <w:rFonts w:hint="eastAsia" w:ascii="宋体" w:hAnsi="宋体" w:eastAsia="宋体" w:cs="宋体"/>
          <w:color w:val="000000" w:themeColor="text1"/>
          <w:kern w:val="2"/>
          <w:szCs w:val="30"/>
          <w:highlight w:val="none"/>
          <w:lang w:val="zh-CN" w:eastAsia="zh-CN" w:bidi="ar-SA"/>
          <w14:textFill>
            <w14:solidFill>
              <w14:schemeClr w14:val="tx1"/>
            </w14:solidFill>
          </w14:textFill>
        </w:rPr>
        <w:t>基本情况表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_Toc26836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58</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2CF26779">
      <w:pPr>
        <w:pStyle w:val="16"/>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_Toc14329 </w:instrText>
      </w:r>
      <w:r>
        <w:rPr>
          <w:rFonts w:hint="eastAsia"/>
          <w:color w:val="000000" w:themeColor="text1"/>
          <w14:textFill>
            <w14:solidFill>
              <w14:schemeClr w14:val="tx1"/>
            </w14:solidFill>
          </w14:textFill>
        </w:rPr>
        <w:fldChar w:fldCharType="separate"/>
      </w:r>
      <w:r>
        <w:rPr>
          <w:rFonts w:hint="eastAsia" w:ascii="宋体" w:hAnsi="宋体" w:cs="宋体"/>
          <w:bCs/>
          <w:color w:val="000000" w:themeColor="text1"/>
          <w:szCs w:val="30"/>
          <w:highlight w:val="none"/>
          <w:lang w:val="en-US" w:eastAsia="zh-CN"/>
          <w14:textFill>
            <w14:solidFill>
              <w14:schemeClr w14:val="tx1"/>
            </w14:solidFill>
          </w14:textFill>
        </w:rPr>
        <w:t>五</w:t>
      </w:r>
      <w:r>
        <w:rPr>
          <w:rFonts w:hint="eastAsia" w:ascii="宋体" w:hAnsi="宋体" w:eastAsia="宋体" w:cs="宋体"/>
          <w:bCs/>
          <w:color w:val="000000" w:themeColor="text1"/>
          <w:szCs w:val="30"/>
          <w:highlight w:val="none"/>
          <w:lang w:val="zh-CN"/>
          <w14:textFill>
            <w14:solidFill>
              <w14:schemeClr w14:val="tx1"/>
            </w14:solidFill>
          </w14:textFill>
        </w:rPr>
        <w:t>、</w:t>
      </w:r>
      <w:r>
        <w:rPr>
          <w:rFonts w:hint="eastAsia" w:ascii="宋体" w:hAnsi="宋体" w:eastAsia="宋体" w:cs="宋体"/>
          <w:bCs/>
          <w:color w:val="000000" w:themeColor="text1"/>
          <w:szCs w:val="30"/>
          <w:highlight w:val="none"/>
          <w14:textFill>
            <w14:solidFill>
              <w14:schemeClr w14:val="tx1"/>
            </w14:solidFill>
          </w14:textFill>
        </w:rPr>
        <w:t>声明函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_Toc14329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59</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25CDE2C2">
      <w:pPr>
        <w:pStyle w:val="16"/>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_Toc25195 </w:instrText>
      </w:r>
      <w:r>
        <w:rPr>
          <w:rFonts w:hint="eastAsia"/>
          <w:color w:val="000000" w:themeColor="text1"/>
          <w14:textFill>
            <w14:solidFill>
              <w14:schemeClr w14:val="tx1"/>
            </w14:solidFill>
          </w14:textFill>
        </w:rPr>
        <w:fldChar w:fldCharType="separate"/>
      </w:r>
      <w:r>
        <w:rPr>
          <w:rFonts w:hint="eastAsia" w:ascii="宋体" w:hAnsi="宋体" w:cs="宋体"/>
          <w:bCs w:val="0"/>
          <w:color w:val="000000" w:themeColor="text1"/>
          <w:szCs w:val="30"/>
          <w:highlight w:val="none"/>
          <w:lang w:val="en-US" w:eastAsia="zh-CN"/>
          <w14:textFill>
            <w14:solidFill>
              <w14:schemeClr w14:val="tx1"/>
            </w14:solidFill>
          </w14:textFill>
        </w:rPr>
        <w:t>六</w:t>
      </w:r>
      <w:r>
        <w:rPr>
          <w:rFonts w:hint="eastAsia" w:ascii="宋体" w:hAnsi="宋体" w:cs="宋体"/>
          <w:bCs w:val="0"/>
          <w:color w:val="000000" w:themeColor="text1"/>
          <w:szCs w:val="30"/>
          <w:highlight w:val="none"/>
          <w14:textFill>
            <w14:solidFill>
              <w14:schemeClr w14:val="tx1"/>
            </w14:solidFill>
          </w14:textFill>
        </w:rPr>
        <w:t>、</w:t>
      </w:r>
      <w:r>
        <w:rPr>
          <w:rFonts w:hint="eastAsia" w:ascii="宋体" w:hAnsi="宋体" w:cs="宋体"/>
          <w:color w:val="000000" w:themeColor="text1"/>
          <w:szCs w:val="30"/>
          <w:highlight w:val="none"/>
          <w14:textFill>
            <w14:solidFill>
              <w14:schemeClr w14:val="tx1"/>
            </w14:solidFill>
          </w14:textFill>
        </w:rPr>
        <w:t>技术部分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_Toc25195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62</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422F5170">
      <w:pPr>
        <w:pStyle w:val="16"/>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_Toc15073 </w:instrText>
      </w:r>
      <w:r>
        <w:rPr>
          <w:rFonts w:hint="eastAsia"/>
          <w:color w:val="000000" w:themeColor="text1"/>
          <w14:textFill>
            <w14:solidFill>
              <w14:schemeClr w14:val="tx1"/>
            </w14:solidFill>
          </w14:textFill>
        </w:rPr>
        <w:fldChar w:fldCharType="separate"/>
      </w:r>
      <w:r>
        <w:rPr>
          <w:rFonts w:hint="eastAsia" w:ascii="宋体" w:hAnsi="宋体" w:cs="宋体"/>
          <w:bCs w:val="0"/>
          <w:color w:val="000000" w:themeColor="text1"/>
          <w:szCs w:val="30"/>
          <w:highlight w:val="none"/>
          <w:lang w:val="en-US" w:eastAsia="zh-CN"/>
          <w14:textFill>
            <w14:solidFill>
              <w14:schemeClr w14:val="tx1"/>
            </w14:solidFill>
          </w14:textFill>
        </w:rPr>
        <w:t>七</w:t>
      </w:r>
      <w:r>
        <w:rPr>
          <w:rFonts w:hint="eastAsia" w:ascii="宋体" w:hAnsi="宋体" w:cs="宋体"/>
          <w:bCs w:val="0"/>
          <w:color w:val="000000" w:themeColor="text1"/>
          <w:szCs w:val="30"/>
          <w:highlight w:val="none"/>
          <w14:textFill>
            <w14:solidFill>
              <w14:schemeClr w14:val="tx1"/>
            </w14:solidFill>
          </w14:textFill>
        </w:rPr>
        <w:t>、</w:t>
      </w:r>
      <w:r>
        <w:rPr>
          <w:rFonts w:hint="eastAsia" w:ascii="宋体" w:hAnsi="宋体" w:cs="宋体"/>
          <w:color w:val="000000" w:themeColor="text1"/>
          <w:szCs w:val="30"/>
          <w:highlight w:val="none"/>
          <w:lang w:val="en-US" w:eastAsia="zh-CN"/>
          <w14:textFill>
            <w14:solidFill>
              <w14:schemeClr w14:val="tx1"/>
            </w14:solidFill>
          </w14:textFill>
        </w:rPr>
        <w:t>商务</w:t>
      </w:r>
      <w:r>
        <w:rPr>
          <w:rFonts w:hint="eastAsia" w:ascii="宋体" w:hAnsi="宋体" w:cs="宋体"/>
          <w:color w:val="000000" w:themeColor="text1"/>
          <w:szCs w:val="30"/>
          <w:highlight w:val="none"/>
          <w14:textFill>
            <w14:solidFill>
              <w14:schemeClr w14:val="tx1"/>
            </w14:solidFill>
          </w14:textFill>
        </w:rPr>
        <w:t>部分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_Toc15073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63</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67B193F2">
      <w:pPr>
        <w:pStyle w:val="16"/>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_Toc3018 </w:instrText>
      </w:r>
      <w:r>
        <w:rPr>
          <w:rFonts w:hint="eastAsia"/>
          <w:color w:val="000000" w:themeColor="text1"/>
          <w14:textFill>
            <w14:solidFill>
              <w14:schemeClr w14:val="tx1"/>
            </w14:solidFill>
          </w14:textFill>
        </w:rPr>
        <w:fldChar w:fldCharType="separate"/>
      </w:r>
      <w:r>
        <w:rPr>
          <w:rFonts w:hint="eastAsia" w:ascii="宋体" w:hAnsi="宋体" w:cs="宋体"/>
          <w:bCs/>
          <w:color w:val="000000" w:themeColor="text1"/>
          <w:kern w:val="0"/>
          <w:szCs w:val="30"/>
          <w:lang w:val="en-US" w:eastAsia="zh-CN" w:bidi="ar-SA"/>
          <w14:textFill>
            <w14:solidFill>
              <w14:schemeClr w14:val="tx1"/>
            </w14:solidFill>
          </w14:textFill>
        </w:rPr>
        <w:t>八</w:t>
      </w:r>
      <w:r>
        <w:rPr>
          <w:rFonts w:hint="eastAsia" w:ascii="宋体" w:hAnsi="宋体" w:eastAsia="宋体" w:cs="宋体"/>
          <w:bCs/>
          <w:color w:val="000000" w:themeColor="text1"/>
          <w:kern w:val="0"/>
          <w:szCs w:val="30"/>
          <w:lang w:bidi="ar-SA"/>
          <w14:textFill>
            <w14:solidFill>
              <w14:schemeClr w14:val="tx1"/>
            </w14:solidFill>
          </w14:textFill>
        </w:rPr>
        <w:t>、</w:t>
      </w:r>
      <w:r>
        <w:rPr>
          <w:rFonts w:hint="eastAsia" w:ascii="宋体" w:hAnsi="宋体" w:eastAsia="宋体" w:cs="宋体"/>
          <w:color w:val="000000" w:themeColor="text1"/>
          <w:szCs w:val="30"/>
          <w:highlight w:val="none"/>
          <w:lang w:eastAsia="zh-CN"/>
          <w14:textFill>
            <w14:solidFill>
              <w14:schemeClr w14:val="tx1"/>
            </w14:solidFill>
          </w14:textFill>
        </w:rPr>
        <w:t>近三年已完成的类似项目情况表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_Toc3018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64</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31B97329">
      <w:pPr>
        <w:pStyle w:val="16"/>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_Toc9505 </w:instrText>
      </w:r>
      <w:r>
        <w:rPr>
          <w:rFonts w:hint="eastAsia"/>
          <w:color w:val="000000" w:themeColor="text1"/>
          <w14:textFill>
            <w14:solidFill>
              <w14:schemeClr w14:val="tx1"/>
            </w14:solidFill>
          </w14:textFill>
        </w:rPr>
        <w:fldChar w:fldCharType="separate"/>
      </w:r>
      <w:r>
        <w:rPr>
          <w:rFonts w:hint="eastAsia" w:ascii="宋体" w:hAnsi="宋体" w:eastAsia="宋体" w:cs="宋体"/>
          <w:color w:val="000000" w:themeColor="text1"/>
          <w:szCs w:val="30"/>
          <w:lang w:val="en-US" w:eastAsia="zh-CN" w:bidi="ar"/>
          <w14:textFill>
            <w14:solidFill>
              <w14:schemeClr w14:val="tx1"/>
            </w14:solidFill>
          </w14:textFill>
        </w:rPr>
        <w:t>九</w:t>
      </w:r>
      <w:r>
        <w:rPr>
          <w:rFonts w:hint="eastAsia" w:ascii="宋体" w:hAnsi="宋体" w:eastAsia="宋体" w:cs="宋体"/>
          <w:color w:val="000000" w:themeColor="text1"/>
          <w:szCs w:val="30"/>
          <w:lang w:bidi="ar"/>
          <w14:textFill>
            <w14:solidFill>
              <w14:schemeClr w14:val="tx1"/>
            </w14:solidFill>
          </w14:textFill>
        </w:rPr>
        <w:t>、</w:t>
      </w:r>
      <w:r>
        <w:rPr>
          <w:rFonts w:hint="eastAsia" w:ascii="宋体" w:hAnsi="宋体" w:eastAsia="宋体" w:cs="宋体"/>
          <w:color w:val="000000" w:themeColor="text1"/>
          <w:szCs w:val="30"/>
          <w:lang w:val="zh-CN" w:eastAsia="zh-CN" w:bidi="ar-SA"/>
          <w14:textFill>
            <w14:solidFill>
              <w14:schemeClr w14:val="tx1"/>
            </w14:solidFill>
          </w14:textFill>
        </w:rPr>
        <w:t>承诺书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_Toc9505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65</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4D763838">
      <w:pPr>
        <w:pStyle w:val="16"/>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_Toc9237 </w:instrText>
      </w:r>
      <w:r>
        <w:rPr>
          <w:rFonts w:hint="eastAsia"/>
          <w:color w:val="000000" w:themeColor="text1"/>
          <w14:textFill>
            <w14:solidFill>
              <w14:schemeClr w14:val="tx1"/>
            </w14:solidFill>
          </w14:textFill>
        </w:rPr>
        <w:fldChar w:fldCharType="separate"/>
      </w:r>
      <w:r>
        <w:rPr>
          <w:rFonts w:hint="eastAsia" w:ascii="宋体" w:hAnsi="宋体" w:cs="宋体"/>
          <w:color w:val="000000" w:themeColor="text1"/>
          <w:szCs w:val="30"/>
          <w:lang w:val="en-US" w:eastAsia="zh-CN" w:bidi="ar-SA"/>
          <w14:textFill>
            <w14:solidFill>
              <w14:schemeClr w14:val="tx1"/>
            </w14:solidFill>
          </w14:textFill>
        </w:rPr>
        <w:t>十</w:t>
      </w:r>
      <w:r>
        <w:rPr>
          <w:rFonts w:hint="eastAsia" w:ascii="宋体" w:hAnsi="宋体" w:eastAsia="宋体" w:cs="宋体"/>
          <w:color w:val="000000" w:themeColor="text1"/>
          <w:szCs w:val="30"/>
          <w:lang w:bidi="ar-SA"/>
          <w14:textFill>
            <w14:solidFill>
              <w14:schemeClr w14:val="tx1"/>
            </w14:solidFill>
          </w14:textFill>
        </w:rPr>
        <w:t>、</w:t>
      </w:r>
      <w:r>
        <w:rPr>
          <w:rFonts w:hint="eastAsia" w:ascii="宋体" w:hAnsi="宋体" w:cs="宋体"/>
          <w:color w:val="000000" w:themeColor="text1"/>
          <w:szCs w:val="30"/>
          <w:lang w:val="en-US" w:eastAsia="zh-CN" w:bidi="ar-SA"/>
          <w14:textFill>
            <w14:solidFill>
              <w14:schemeClr w14:val="tx1"/>
            </w14:solidFill>
          </w14:textFill>
        </w:rPr>
        <w:t>供应商</w:t>
      </w:r>
      <w:r>
        <w:rPr>
          <w:rFonts w:hint="eastAsia" w:ascii="宋体" w:hAnsi="宋体" w:eastAsia="宋体" w:cs="宋体"/>
          <w:color w:val="000000" w:themeColor="text1"/>
          <w:szCs w:val="30"/>
          <w:lang w:bidi="ar-SA"/>
          <w14:textFill>
            <w14:solidFill>
              <w14:schemeClr w14:val="tx1"/>
            </w14:solidFill>
          </w14:textFill>
        </w:rPr>
        <w:t>认为需要提供的其他相关资料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_Toc9237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66</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79172195">
      <w:pPr>
        <w:pStyle w:val="14"/>
        <w:keepNext w:val="0"/>
        <w:keepLines w:val="0"/>
        <w:pageBreakBefore w:val="0"/>
        <w:widowControl w:val="0"/>
        <w:tabs>
          <w:tab w:val="right" w:leader="dot" w:pos="9184"/>
        </w:tabs>
        <w:kinsoku/>
        <w:wordWrap/>
        <w:overflowPunct/>
        <w:topLinePunct w:val="0"/>
        <w:autoSpaceDE/>
        <w:autoSpaceDN/>
        <w:bidi w:val="0"/>
        <w:adjustRightInd/>
        <w:snapToGrid/>
        <w:spacing w:line="300" w:lineRule="exac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_Toc14524 </w:instrText>
      </w:r>
      <w:r>
        <w:rPr>
          <w:rFonts w:hint="eastAsia"/>
          <w:color w:val="000000" w:themeColor="text1"/>
          <w14:textFill>
            <w14:solidFill>
              <w14:schemeClr w14:val="tx1"/>
            </w14:solidFill>
          </w14:textFill>
        </w:rPr>
        <w:fldChar w:fldCharType="separate"/>
      </w:r>
      <w:r>
        <w:rPr>
          <w:rFonts w:hint="eastAsia" w:ascii="宋体" w:hAnsi="宋体" w:eastAsia="宋体" w:cs="宋体"/>
          <w:color w:val="000000" w:themeColor="text1"/>
          <w:szCs w:val="36"/>
          <w:highlight w:val="none"/>
          <w:lang w:bidi="ar"/>
          <w14:textFill>
            <w14:solidFill>
              <w14:schemeClr w14:val="tx1"/>
            </w14:solidFill>
          </w14:textFill>
        </w:rPr>
        <w:t>二次报价表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_Toc14524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67</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p>
    <w:p w14:paraId="19882112">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end"/>
      </w:r>
    </w:p>
    <w:p w14:paraId="6A0E28FC">
      <w:pPr>
        <w:pStyle w:val="24"/>
        <w:rPr>
          <w:rFonts w:hint="eastAsia"/>
          <w:color w:val="000000" w:themeColor="text1"/>
          <w14:textFill>
            <w14:solidFill>
              <w14:schemeClr w14:val="tx1"/>
            </w14:solidFill>
          </w14:textFill>
        </w:rPr>
      </w:pPr>
    </w:p>
    <w:p w14:paraId="61B59C52">
      <w:pPr>
        <w:pStyle w:val="24"/>
        <w:rPr>
          <w:rFonts w:hint="eastAsia"/>
          <w:color w:val="000000" w:themeColor="text1"/>
          <w14:textFill>
            <w14:solidFill>
              <w14:schemeClr w14:val="tx1"/>
            </w14:solidFill>
          </w14:textFill>
        </w:rPr>
      </w:pPr>
    </w:p>
    <w:p w14:paraId="3EBAE767">
      <w:pPr>
        <w:numPr>
          <w:ilvl w:val="0"/>
          <w:numId w:val="2"/>
        </w:numPr>
        <w:spacing w:line="360" w:lineRule="auto"/>
        <w:jc w:val="center"/>
        <w:outlineLvl w:val="0"/>
        <w:rPr>
          <w:rFonts w:hint="eastAsia" w:ascii="宋体" w:hAnsi="宋体" w:eastAsia="宋体" w:cs="宋体"/>
          <w:b/>
          <w:color w:val="000000" w:themeColor="text1"/>
          <w:sz w:val="30"/>
          <w:szCs w:val="30"/>
          <w14:textFill>
            <w14:solidFill>
              <w14:schemeClr w14:val="tx1"/>
            </w14:solidFill>
          </w14:textFill>
        </w:rPr>
        <w:sectPr>
          <w:footerReference r:id="rId5" w:type="default"/>
          <w:pgSz w:w="11906" w:h="16838"/>
          <w:pgMar w:top="1440" w:right="1361" w:bottom="1440" w:left="1361" w:header="964" w:footer="964" w:gutter="0"/>
          <w:pgBorders>
            <w:top w:val="none" w:sz="0" w:space="0"/>
            <w:left w:val="none" w:sz="0" w:space="0"/>
            <w:bottom w:val="none" w:sz="0" w:space="0"/>
            <w:right w:val="none" w:sz="0" w:space="0"/>
          </w:pgBorders>
          <w:pgNumType w:fmt="decimal" w:start="1"/>
          <w:cols w:space="708" w:num="1"/>
          <w:docGrid w:type="lines" w:linePitch="312" w:charSpace="0"/>
        </w:sectPr>
      </w:pPr>
      <w:bookmarkStart w:id="0" w:name="_Toc9249"/>
      <w:bookmarkStart w:id="1" w:name="_Toc27080"/>
      <w:bookmarkStart w:id="2" w:name="_Toc251"/>
      <w:bookmarkStart w:id="3" w:name="_Toc992"/>
      <w:bookmarkStart w:id="4" w:name="_Toc6783"/>
      <w:bookmarkStart w:id="5" w:name="_Toc31137"/>
    </w:p>
    <w:p w14:paraId="568A024C">
      <w:pPr>
        <w:numPr>
          <w:ilvl w:val="0"/>
          <w:numId w:val="2"/>
        </w:numPr>
        <w:spacing w:line="360" w:lineRule="auto"/>
        <w:jc w:val="center"/>
        <w:outlineLvl w:val="0"/>
        <w:rPr>
          <w:rFonts w:hint="eastAsia" w:ascii="宋体" w:hAnsi="宋体" w:eastAsia="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lang w:val="en-US" w:eastAsia="zh-CN"/>
          <w14:textFill>
            <w14:solidFill>
              <w14:schemeClr w14:val="tx1"/>
            </w14:solidFill>
          </w14:textFill>
        </w:rPr>
        <w:t xml:space="preserve"> </w:t>
      </w:r>
      <w:bookmarkStart w:id="6" w:name="_Toc22476"/>
      <w:bookmarkStart w:id="7" w:name="_Toc9298"/>
      <w:bookmarkStart w:id="8" w:name="_Toc18245"/>
      <w:bookmarkStart w:id="9" w:name="_Toc11098"/>
      <w:bookmarkStart w:id="10" w:name="_Toc15305"/>
      <w:bookmarkStart w:id="11" w:name="_Toc30008"/>
      <w:r>
        <w:rPr>
          <w:rFonts w:hint="eastAsia" w:ascii="宋体" w:hAnsi="宋体" w:cs="宋体"/>
          <w:b/>
          <w:color w:val="000000" w:themeColor="text1"/>
          <w:sz w:val="30"/>
          <w:szCs w:val="30"/>
          <w:lang w:val="en-US" w:eastAsia="zh-CN"/>
          <w14:textFill>
            <w14:solidFill>
              <w14:schemeClr w14:val="tx1"/>
            </w14:solidFill>
          </w14:textFill>
        </w:rPr>
        <w:t>竞争性磋商</w:t>
      </w:r>
      <w:r>
        <w:rPr>
          <w:rFonts w:hint="eastAsia" w:ascii="宋体" w:hAnsi="宋体" w:eastAsia="宋体" w:cs="宋体"/>
          <w:b/>
          <w:color w:val="000000" w:themeColor="text1"/>
          <w:sz w:val="30"/>
          <w:szCs w:val="30"/>
          <w:lang w:val="en-US" w:eastAsia="zh-CN"/>
          <w14:textFill>
            <w14:solidFill>
              <w14:schemeClr w14:val="tx1"/>
            </w14:solidFill>
          </w14:textFill>
        </w:rPr>
        <w:t>公告</w:t>
      </w:r>
      <w:bookmarkEnd w:id="0"/>
      <w:bookmarkEnd w:id="1"/>
      <w:bookmarkEnd w:id="2"/>
      <w:bookmarkEnd w:id="3"/>
      <w:bookmarkEnd w:id="4"/>
      <w:bookmarkEnd w:id="5"/>
      <w:bookmarkEnd w:id="6"/>
      <w:bookmarkEnd w:id="7"/>
      <w:bookmarkEnd w:id="8"/>
      <w:bookmarkEnd w:id="9"/>
      <w:bookmarkEnd w:id="10"/>
      <w:bookmarkEnd w:id="11"/>
    </w:p>
    <w:p w14:paraId="1BC54407">
      <w:pPr>
        <w:keepNext w:val="0"/>
        <w:keepLines w:val="0"/>
        <w:pageBreakBefore w:val="0"/>
        <w:widowControl w:val="0"/>
        <w:numPr>
          <w:ilvl w:val="0"/>
          <w:numId w:val="0"/>
        </w:numPr>
        <w:kinsoku/>
        <w:wordWrap/>
        <w:overflowPunct/>
        <w:topLinePunct w:val="0"/>
        <w:autoSpaceDE/>
        <w:autoSpaceDN/>
        <w:bidi w:val="0"/>
        <w:adjustRightInd/>
        <w:snapToGrid/>
        <w:spacing w:line="510" w:lineRule="exact"/>
        <w:ind w:firstLine="562" w:firstLineChars="200"/>
        <w:jc w:val="center"/>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cs="宋体"/>
          <w:b/>
          <w:color w:val="000000" w:themeColor="text1"/>
          <w:sz w:val="28"/>
          <w:szCs w:val="28"/>
          <w:lang w:val="en-US" w:eastAsia="zh-CN"/>
          <w14:textFill>
            <w14:solidFill>
              <w14:schemeClr w14:val="tx1"/>
            </w14:solidFill>
          </w14:textFill>
        </w:rPr>
        <w:t>2025年宣传阵地建设项目竞争性磋商</w:t>
      </w:r>
      <w:r>
        <w:rPr>
          <w:rFonts w:hint="eastAsia" w:ascii="宋体" w:hAnsi="宋体" w:eastAsia="宋体" w:cs="宋体"/>
          <w:b/>
          <w:color w:val="000000" w:themeColor="text1"/>
          <w:sz w:val="28"/>
          <w:szCs w:val="28"/>
          <w:lang w:val="en-US" w:eastAsia="zh-CN"/>
          <w14:textFill>
            <w14:solidFill>
              <w14:schemeClr w14:val="tx1"/>
            </w14:solidFill>
          </w14:textFill>
        </w:rPr>
        <w:t>公告</w:t>
      </w:r>
      <w:r>
        <w:rPr>
          <w:rFonts w:hint="eastAsia" w:ascii="宋体" w:hAnsi="宋体" w:eastAsia="宋体" w:cs="宋体"/>
          <w:color w:val="000000" w:themeColor="text1"/>
          <w:sz w:val="28"/>
          <w:szCs w:val="28"/>
          <w:lang w:val="en-US" w:eastAsia="zh-CN"/>
          <w14:textFill>
            <w14:solidFill>
              <w14:schemeClr w14:val="tx1"/>
            </w14:solidFill>
          </w14:textFill>
        </w:rPr>
        <w:t xml:space="preserve">   </w:t>
      </w:r>
    </w:p>
    <w:p w14:paraId="5616A9C3">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500" w:lineRule="exact"/>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项目概况</w:t>
      </w:r>
    </w:p>
    <w:p w14:paraId="1A5CACDC">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val="0"/>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eastAsia="zh-CN"/>
          <w14:textFill>
            <w14:solidFill>
              <w14:schemeClr w14:val="tx1"/>
            </w14:solidFill>
          </w14:textFill>
        </w:rPr>
        <w:t>2025年宣传阵地建设项目</w:t>
      </w:r>
      <w:r>
        <w:rPr>
          <w:rFonts w:hint="eastAsia" w:ascii="宋体" w:hAnsi="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none"/>
          <w:lang w:eastAsia="zh-CN"/>
          <w14:textFill>
            <w14:solidFill>
              <w14:schemeClr w14:val="tx1"/>
            </w14:solidFill>
          </w14:textFill>
        </w:rPr>
        <w:t>的潜在</w:t>
      </w:r>
      <w:r>
        <w:rPr>
          <w:rFonts w:hint="eastAsia" w:ascii="宋体" w:hAnsi="宋体" w:cs="宋体"/>
          <w:color w:val="000000" w:themeColor="text1"/>
          <w:sz w:val="24"/>
          <w:u w:val="none"/>
          <w:lang w:val="en-US" w:eastAsia="zh-CN"/>
          <w14:textFill>
            <w14:solidFill>
              <w14:schemeClr w14:val="tx1"/>
            </w14:solidFill>
          </w14:textFill>
        </w:rPr>
        <w:t>供应商</w:t>
      </w:r>
      <w:r>
        <w:rPr>
          <w:rFonts w:hint="eastAsia" w:ascii="宋体" w:hAnsi="宋体" w:eastAsia="宋体" w:cs="宋体"/>
          <w:color w:val="000000" w:themeColor="text1"/>
          <w:sz w:val="24"/>
          <w:u w:val="none"/>
          <w:lang w:eastAsia="zh-CN"/>
          <w14:textFill>
            <w14:solidFill>
              <w14:schemeClr w14:val="tx1"/>
            </w14:solidFill>
          </w14:textFill>
        </w:rPr>
        <w:t>应在</w:t>
      </w:r>
      <w:r>
        <w:rPr>
          <w:rFonts w:hint="eastAsia" w:ascii="宋体" w:hAnsi="宋体" w:eastAsia="宋体" w:cs="宋体"/>
          <w:color w:val="000000" w:themeColor="text1"/>
          <w:sz w:val="24"/>
          <w:u w:val="single"/>
          <w:lang w:eastAsia="zh-CN"/>
          <w14:textFill>
            <w14:solidFill>
              <w14:schemeClr w14:val="tx1"/>
            </w14:solidFill>
          </w14:textFill>
        </w:rPr>
        <w:t>政采云平台（ https://www.zcygov.cn/）</w:t>
      </w:r>
      <w:r>
        <w:rPr>
          <w:rFonts w:hint="eastAsia" w:ascii="宋体" w:hAnsi="宋体" w:eastAsia="宋体" w:cs="宋体"/>
          <w:color w:val="000000" w:themeColor="text1"/>
          <w:sz w:val="24"/>
          <w:u w:val="none"/>
          <w:lang w:eastAsia="zh-CN"/>
          <w14:textFill>
            <w14:solidFill>
              <w14:schemeClr w14:val="tx1"/>
            </w14:solidFill>
          </w14:textFill>
        </w:rPr>
        <w:t>获取</w:t>
      </w:r>
      <w:r>
        <w:rPr>
          <w:rFonts w:hint="eastAsia" w:ascii="宋体" w:hAnsi="宋体" w:eastAsia="宋体" w:cs="宋体"/>
          <w:color w:val="000000" w:themeColor="text1"/>
          <w:sz w:val="24"/>
          <w:u w:val="none"/>
          <w:lang w:val="en-US" w:eastAsia="zh-CN"/>
          <w14:textFill>
            <w14:solidFill>
              <w14:schemeClr w14:val="tx1"/>
            </w14:solidFill>
          </w14:textFill>
        </w:rPr>
        <w:t>电子竞争性磋商文件</w:t>
      </w:r>
      <w:r>
        <w:rPr>
          <w:rFonts w:hint="eastAsia" w:ascii="宋体" w:hAnsi="宋体" w:eastAsia="宋体" w:cs="宋体"/>
          <w:color w:val="000000" w:themeColor="text1"/>
          <w:sz w:val="24"/>
          <w14:textFill>
            <w14:solidFill>
              <w14:schemeClr w14:val="tx1"/>
            </w14:solidFill>
          </w14:textFill>
        </w:rPr>
        <w:t>，并于</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val="en-US" w:eastAsia="zh-CN"/>
          <w14:textFill>
            <w14:solidFill>
              <w14:schemeClr w14:val="tx1"/>
            </w14:solidFill>
          </w14:textFill>
        </w:rPr>
        <w:t>2025年6月27日</w:t>
      </w:r>
      <w:r>
        <w:rPr>
          <w:rFonts w:hint="eastAsia" w:ascii="宋体" w:hAnsi="宋体" w:eastAsia="宋体" w:cs="宋体"/>
          <w:color w:val="000000" w:themeColor="text1"/>
          <w:sz w:val="24"/>
          <w:u w:val="single"/>
          <w:lang w:val="en-US" w:eastAsia="zh-CN"/>
          <w14:textFill>
            <w14:solidFill>
              <w14:schemeClr w14:val="tx1"/>
            </w14:solidFill>
          </w14:textFill>
        </w:rPr>
        <w:t>09时00分</w:t>
      </w:r>
      <w:r>
        <w:rPr>
          <w:rFonts w:hint="eastAsia" w:ascii="宋体" w:hAnsi="宋体" w:eastAsia="宋体" w:cs="宋体"/>
          <w:bCs/>
          <w:color w:val="000000" w:themeColor="text1"/>
          <w:sz w:val="24"/>
          <w14:textFill>
            <w14:solidFill>
              <w14:schemeClr w14:val="tx1"/>
            </w14:solidFill>
          </w14:textFill>
        </w:rPr>
        <w:t>（北京时间）前提交</w:t>
      </w:r>
      <w:r>
        <w:rPr>
          <w:rFonts w:hint="eastAsia" w:ascii="宋体" w:hAnsi="宋体" w:cs="宋体"/>
          <w:bCs/>
          <w:color w:val="000000" w:themeColor="text1"/>
          <w:sz w:val="24"/>
          <w:lang w:eastAsia="zh-CN"/>
          <w14:textFill>
            <w14:solidFill>
              <w14:schemeClr w14:val="tx1"/>
            </w14:solidFill>
          </w14:textFill>
        </w:rPr>
        <w:t>响应文件</w:t>
      </w:r>
      <w:r>
        <w:rPr>
          <w:rFonts w:hint="eastAsia" w:ascii="宋体" w:hAnsi="宋体" w:eastAsia="宋体" w:cs="宋体"/>
          <w:color w:val="000000" w:themeColor="text1"/>
          <w:sz w:val="24"/>
          <w14:textFill>
            <w14:solidFill>
              <w14:schemeClr w14:val="tx1"/>
            </w14:solidFill>
          </w14:textFill>
        </w:rPr>
        <w:t>。</w:t>
      </w:r>
    </w:p>
    <w:p w14:paraId="0AD55046">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1"/>
        <w:rPr>
          <w:rFonts w:hint="eastAsia" w:ascii="宋体" w:hAnsi="宋体" w:eastAsia="宋体" w:cs="宋体"/>
          <w:b/>
          <w:color w:val="000000" w:themeColor="text1"/>
          <w:sz w:val="24"/>
          <w:szCs w:val="24"/>
          <w14:textFill>
            <w14:solidFill>
              <w14:schemeClr w14:val="tx1"/>
            </w14:solidFill>
          </w14:textFill>
        </w:rPr>
      </w:pPr>
      <w:bookmarkStart w:id="12" w:name="_Toc184635062"/>
      <w:bookmarkStart w:id="13" w:name="_Toc4053"/>
      <w:bookmarkStart w:id="14" w:name="_Toc18598"/>
      <w:bookmarkStart w:id="15" w:name="_Toc28691"/>
      <w:bookmarkStart w:id="16" w:name="_Toc21579"/>
      <w:bookmarkStart w:id="17" w:name="_Toc11669"/>
      <w:bookmarkStart w:id="18" w:name="_Toc30886"/>
      <w:bookmarkStart w:id="19" w:name="_Toc10664"/>
      <w:bookmarkStart w:id="20" w:name="_Toc20512"/>
      <w:bookmarkStart w:id="21" w:name="_Toc12335"/>
      <w:bookmarkStart w:id="22" w:name="_Toc19862"/>
      <w:r>
        <w:rPr>
          <w:rFonts w:hint="eastAsia" w:ascii="宋体" w:hAnsi="宋体" w:eastAsia="宋体" w:cs="宋体"/>
          <w:b/>
          <w:color w:val="000000" w:themeColor="text1"/>
          <w:sz w:val="24"/>
          <w:szCs w:val="24"/>
          <w:lang w:val="en-US" w:eastAsia="zh-CN"/>
          <w14:textFill>
            <w14:solidFill>
              <w14:schemeClr w14:val="tx1"/>
            </w14:solidFill>
          </w14:textFill>
        </w:rPr>
        <w:t>一、</w:t>
      </w:r>
      <w:r>
        <w:rPr>
          <w:rFonts w:hint="eastAsia" w:ascii="宋体" w:hAnsi="宋体" w:eastAsia="宋体" w:cs="宋体"/>
          <w:b/>
          <w:color w:val="000000" w:themeColor="text1"/>
          <w:sz w:val="24"/>
          <w:szCs w:val="24"/>
          <w14:textFill>
            <w14:solidFill>
              <w14:schemeClr w14:val="tx1"/>
            </w14:solidFill>
          </w14:textFill>
        </w:rPr>
        <w:t>项目概况</w:t>
      </w:r>
      <w:bookmarkEnd w:id="12"/>
      <w:bookmarkEnd w:id="13"/>
      <w:bookmarkEnd w:id="14"/>
      <w:bookmarkEnd w:id="15"/>
      <w:bookmarkEnd w:id="16"/>
      <w:bookmarkEnd w:id="17"/>
      <w:bookmarkEnd w:id="18"/>
      <w:bookmarkEnd w:id="19"/>
      <w:bookmarkEnd w:id="20"/>
      <w:bookmarkEnd w:id="21"/>
      <w:bookmarkEnd w:id="22"/>
    </w:p>
    <w:p w14:paraId="49DF102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2"/>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1.1</w:t>
      </w:r>
      <w:r>
        <w:rPr>
          <w:rFonts w:hint="eastAsia" w:ascii="宋体" w:hAnsi="宋体" w:eastAsia="宋体" w:cs="宋体"/>
          <w:color w:val="000000" w:themeColor="text1"/>
          <w:sz w:val="24"/>
          <w:szCs w:val="24"/>
          <w14:textFill>
            <w14:solidFill>
              <w14:schemeClr w14:val="tx1"/>
            </w14:solidFill>
          </w14:textFill>
        </w:rPr>
        <w:t>项目名称：</w:t>
      </w:r>
      <w:r>
        <w:rPr>
          <w:rFonts w:hint="eastAsia" w:ascii="宋体" w:hAnsi="宋体" w:cs="宋体"/>
          <w:color w:val="000000" w:themeColor="text1"/>
          <w:sz w:val="24"/>
          <w:szCs w:val="24"/>
          <w:lang w:eastAsia="zh-CN"/>
          <w14:textFill>
            <w14:solidFill>
              <w14:schemeClr w14:val="tx1"/>
            </w14:solidFill>
          </w14:textFill>
        </w:rPr>
        <w:t>2025年宣传阵地建设项目</w:t>
      </w:r>
    </w:p>
    <w:p w14:paraId="6E6F071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1.2</w:t>
      </w:r>
      <w:r>
        <w:rPr>
          <w:rFonts w:hint="eastAsia" w:ascii="宋体" w:hAnsi="宋体" w:eastAsia="宋体" w:cs="宋体"/>
          <w:color w:val="000000" w:themeColor="text1"/>
          <w:sz w:val="24"/>
          <w:szCs w:val="24"/>
          <w14:textFill>
            <w14:solidFill>
              <w14:schemeClr w14:val="tx1"/>
            </w14:solidFill>
          </w14:textFill>
        </w:rPr>
        <w:t>项目编号：</w:t>
      </w:r>
      <w:r>
        <w:rPr>
          <w:rFonts w:hint="eastAsia" w:ascii="宋体" w:hAnsi="宋体" w:eastAsia="宋体" w:cs="宋体"/>
          <w:color w:val="000000" w:themeColor="text1"/>
          <w:sz w:val="24"/>
          <w:szCs w:val="24"/>
          <w:lang w:val="en-US" w:eastAsia="zh-CN"/>
          <w14:textFill>
            <w14:solidFill>
              <w14:schemeClr w14:val="tx1"/>
            </w14:solidFill>
          </w14:textFill>
        </w:rPr>
        <w:t>YNXC</w:t>
      </w:r>
      <w:r>
        <w:rPr>
          <w:rFonts w:hint="eastAsia" w:ascii="宋体" w:hAnsi="宋体" w:cs="宋体"/>
          <w:color w:val="000000" w:themeColor="text1"/>
          <w:sz w:val="24"/>
          <w:szCs w:val="24"/>
          <w:lang w:val="en-US" w:eastAsia="zh-CN"/>
          <w14:textFill>
            <w14:solidFill>
              <w14:schemeClr w14:val="tx1"/>
            </w14:solidFill>
          </w14:textFill>
        </w:rPr>
        <w:t>25</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20</w:t>
      </w:r>
      <w:r>
        <w:rPr>
          <w:rFonts w:hint="eastAsia" w:ascii="宋体" w:hAnsi="宋体" w:eastAsia="宋体" w:cs="宋体"/>
          <w:color w:val="000000" w:themeColor="text1"/>
          <w:sz w:val="24"/>
          <w:szCs w:val="24"/>
          <w:lang w:val="en-US" w:eastAsia="zh-CN"/>
          <w14:textFill>
            <w14:solidFill>
              <w14:schemeClr w14:val="tx1"/>
            </w14:solidFill>
          </w14:textFill>
        </w:rPr>
        <w:t>号</w:t>
      </w:r>
      <w:r>
        <w:rPr>
          <w:rFonts w:hint="eastAsia" w:ascii="宋体" w:hAnsi="宋体" w:eastAsia="宋体" w:cs="宋体"/>
          <w:color w:val="000000" w:themeColor="text1"/>
          <w:sz w:val="24"/>
          <w:szCs w:val="24"/>
          <w14:textFill>
            <w14:solidFill>
              <w14:schemeClr w14:val="tx1"/>
            </w14:solidFill>
          </w14:textFill>
        </w:rPr>
        <w:t>。</w:t>
      </w:r>
    </w:p>
    <w:p w14:paraId="5FBA0DD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2"/>
        <w:rPr>
          <w:rFonts w:hint="eastAsia" w:ascii="宋体" w:hAnsi="宋体" w:eastAsia="宋体" w:cs="宋体"/>
          <w:color w:val="000000" w:themeColor="text1"/>
          <w:sz w:val="24"/>
          <w:szCs w:val="24"/>
          <w:lang w:val="en-US" w:eastAsia="zh-CN"/>
          <w14:textFill>
            <w14:solidFill>
              <w14:schemeClr w14:val="tx1"/>
            </w14:solidFill>
          </w14:textFill>
        </w:rPr>
      </w:pPr>
      <w:bookmarkStart w:id="23" w:name="_Toc18482"/>
      <w:r>
        <w:rPr>
          <w:rFonts w:hint="eastAsia" w:ascii="宋体" w:hAnsi="宋体" w:cs="宋体"/>
          <w:color w:val="000000" w:themeColor="text1"/>
          <w:sz w:val="24"/>
          <w:szCs w:val="24"/>
          <w:lang w:val="en-US" w:eastAsia="zh-CN"/>
          <w14:textFill>
            <w14:solidFill>
              <w14:schemeClr w14:val="tx1"/>
            </w14:solidFill>
          </w14:textFill>
        </w:rPr>
        <w:t>1.3</w:t>
      </w:r>
      <w:r>
        <w:rPr>
          <w:rFonts w:hint="eastAsia" w:ascii="宋体" w:hAnsi="宋体" w:eastAsia="宋体" w:cs="宋体"/>
          <w:color w:val="000000" w:themeColor="text1"/>
          <w:sz w:val="24"/>
          <w:szCs w:val="24"/>
          <w:lang w:val="en-US" w:eastAsia="zh-CN"/>
          <w14:textFill>
            <w14:solidFill>
              <w14:schemeClr w14:val="tx1"/>
            </w14:solidFill>
          </w14:textFill>
        </w:rPr>
        <w:t>采购方式:</w:t>
      </w:r>
      <w:bookmarkEnd w:id="23"/>
      <w:r>
        <w:rPr>
          <w:rFonts w:hint="eastAsia" w:ascii="宋体" w:hAnsi="宋体" w:eastAsia="宋体" w:cs="宋体"/>
          <w:color w:val="000000" w:themeColor="text1"/>
          <w:sz w:val="24"/>
          <w:szCs w:val="24"/>
          <w:lang w:val="en-US" w:eastAsia="zh-CN"/>
          <w14:textFill>
            <w14:solidFill>
              <w14:schemeClr w14:val="tx1"/>
            </w14:solidFill>
          </w14:textFill>
        </w:rPr>
        <w:t>竞争性磋商</w:t>
      </w:r>
    </w:p>
    <w:p w14:paraId="3AE843A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2"/>
        <w:rPr>
          <w:rFonts w:hint="eastAsia" w:ascii="宋体" w:hAnsi="宋体" w:eastAsia="宋体" w:cs="宋体"/>
          <w:color w:val="000000" w:themeColor="text1"/>
          <w:sz w:val="24"/>
          <w:szCs w:val="24"/>
          <w:lang w:val="en-US" w:eastAsia="zh-CN"/>
          <w14:textFill>
            <w14:solidFill>
              <w14:schemeClr w14:val="tx1"/>
            </w14:solidFill>
          </w14:textFill>
        </w:rPr>
      </w:pPr>
      <w:bookmarkStart w:id="24" w:name="_Toc26027"/>
      <w:r>
        <w:rPr>
          <w:rFonts w:hint="eastAsia" w:ascii="宋体" w:hAnsi="宋体" w:cs="宋体"/>
          <w:color w:val="000000" w:themeColor="text1"/>
          <w:sz w:val="24"/>
          <w:szCs w:val="24"/>
          <w:lang w:val="en-US" w:eastAsia="zh-CN"/>
          <w14:textFill>
            <w14:solidFill>
              <w14:schemeClr w14:val="tx1"/>
            </w14:solidFill>
          </w14:textFill>
        </w:rPr>
        <w:t>1.4</w:t>
      </w:r>
      <w:r>
        <w:rPr>
          <w:rFonts w:hint="eastAsia" w:ascii="宋体" w:hAnsi="宋体" w:eastAsia="宋体" w:cs="宋体"/>
          <w:color w:val="000000" w:themeColor="text1"/>
          <w:sz w:val="24"/>
          <w:szCs w:val="24"/>
          <w:lang w:val="en-US" w:eastAsia="zh-CN"/>
          <w14:textFill>
            <w14:solidFill>
              <w14:schemeClr w14:val="tx1"/>
            </w14:solidFill>
          </w14:textFill>
        </w:rPr>
        <w:t>预算金额:</w:t>
      </w:r>
      <w:bookmarkEnd w:id="24"/>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lang w:val="en-US" w:eastAsia="zh-CN"/>
          <w14:textFill>
            <w14:solidFill>
              <w14:schemeClr w14:val="tx1"/>
            </w14:solidFill>
          </w14:textFill>
        </w:rPr>
        <w:t>62</w:t>
      </w:r>
      <w:r>
        <w:rPr>
          <w:rFonts w:hint="eastAsia" w:ascii="宋体" w:hAnsi="宋体" w:eastAsia="宋体" w:cs="宋体"/>
          <w:color w:val="000000" w:themeColor="text1"/>
          <w:sz w:val="24"/>
          <w:szCs w:val="24"/>
          <w:lang w:val="en-US" w:eastAsia="zh-CN"/>
          <w14:textFill>
            <w14:solidFill>
              <w14:schemeClr w14:val="tx1"/>
            </w14:solidFill>
          </w14:textFill>
        </w:rPr>
        <w:t>.00万元</w:t>
      </w:r>
    </w:p>
    <w:p w14:paraId="65D8F38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2"/>
        <w:rPr>
          <w:rFonts w:hint="eastAsia" w:ascii="宋体" w:hAnsi="宋体" w:eastAsia="宋体" w:cs="宋体"/>
          <w:color w:val="000000" w:themeColor="text1"/>
          <w:sz w:val="24"/>
          <w:szCs w:val="24"/>
          <w:lang w:val="en-US" w:eastAsia="zh-CN"/>
          <w14:textFill>
            <w14:solidFill>
              <w14:schemeClr w14:val="tx1"/>
            </w14:solidFill>
          </w14:textFill>
        </w:rPr>
      </w:pPr>
      <w:bookmarkStart w:id="25" w:name="_Toc19075"/>
      <w:r>
        <w:rPr>
          <w:rFonts w:hint="eastAsia" w:ascii="宋体" w:hAnsi="宋体" w:cs="宋体"/>
          <w:color w:val="000000" w:themeColor="text1"/>
          <w:sz w:val="24"/>
          <w:szCs w:val="24"/>
          <w:lang w:val="en-US" w:eastAsia="zh-CN"/>
          <w14:textFill>
            <w14:solidFill>
              <w14:schemeClr w14:val="tx1"/>
            </w14:solidFill>
          </w14:textFill>
        </w:rPr>
        <w:t>1.5</w:t>
      </w:r>
      <w:r>
        <w:rPr>
          <w:rFonts w:hint="eastAsia" w:ascii="宋体" w:hAnsi="宋体" w:eastAsia="宋体" w:cs="宋体"/>
          <w:color w:val="000000" w:themeColor="text1"/>
          <w:sz w:val="24"/>
          <w:szCs w:val="24"/>
          <w:lang w:val="en-US" w:eastAsia="zh-CN"/>
          <w14:textFill>
            <w14:solidFill>
              <w14:schemeClr w14:val="tx1"/>
            </w14:solidFill>
          </w14:textFill>
        </w:rPr>
        <w:t>最高限价:</w:t>
      </w:r>
      <w:bookmarkEnd w:id="25"/>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lang w:val="en-US" w:eastAsia="zh-CN"/>
          <w14:textFill>
            <w14:solidFill>
              <w14:schemeClr w14:val="tx1"/>
            </w14:solidFill>
          </w14:textFill>
        </w:rPr>
        <w:t>62</w:t>
      </w:r>
      <w:r>
        <w:rPr>
          <w:rFonts w:hint="eastAsia" w:ascii="宋体" w:hAnsi="宋体" w:eastAsia="宋体" w:cs="宋体"/>
          <w:color w:val="000000" w:themeColor="text1"/>
          <w:sz w:val="24"/>
          <w:szCs w:val="24"/>
          <w:lang w:val="en-US" w:eastAsia="zh-CN"/>
          <w14:textFill>
            <w14:solidFill>
              <w14:schemeClr w14:val="tx1"/>
            </w14:solidFill>
          </w14:textFill>
        </w:rPr>
        <w:t>.00万元</w:t>
      </w:r>
    </w:p>
    <w:p w14:paraId="77B6FB69">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0" w:firstLineChars="200"/>
        <w:jc w:val="left"/>
        <w:textAlignment w:val="auto"/>
        <w:outlineLvl w:val="2"/>
        <w:rPr>
          <w:rFonts w:hint="eastAsia" w:ascii="宋体" w:hAnsi="宋体" w:eastAsia="宋体" w:cs="宋体"/>
          <w:color w:val="000000" w:themeColor="text1"/>
          <w:sz w:val="24"/>
          <w:szCs w:val="24"/>
          <w:lang w:val="en-US" w:eastAsia="zh-CN"/>
          <w14:textFill>
            <w14:solidFill>
              <w14:schemeClr w14:val="tx1"/>
            </w14:solidFill>
          </w14:textFill>
        </w:rPr>
      </w:pPr>
      <w:bookmarkStart w:id="26" w:name="_Toc29029"/>
      <w:r>
        <w:rPr>
          <w:rFonts w:hint="eastAsia" w:ascii="宋体" w:hAnsi="宋体" w:cs="宋体"/>
          <w:color w:val="000000" w:themeColor="text1"/>
          <w:sz w:val="24"/>
          <w:szCs w:val="24"/>
          <w:lang w:val="en-US" w:eastAsia="zh-CN"/>
          <w14:textFill>
            <w14:solidFill>
              <w14:schemeClr w14:val="tx1"/>
            </w14:solidFill>
          </w14:textFill>
        </w:rPr>
        <w:t>1.6</w:t>
      </w:r>
      <w:r>
        <w:rPr>
          <w:rFonts w:hint="eastAsia" w:ascii="宋体" w:hAnsi="宋体" w:eastAsia="宋体" w:cs="宋体"/>
          <w:color w:val="000000" w:themeColor="text1"/>
          <w:sz w:val="24"/>
          <w:szCs w:val="24"/>
          <w:lang w:val="en-US" w:eastAsia="zh-CN"/>
          <w14:textFill>
            <w14:solidFill>
              <w14:schemeClr w14:val="tx1"/>
            </w14:solidFill>
          </w14:textFill>
        </w:rPr>
        <w:t>采购需求:</w:t>
      </w:r>
      <w:bookmarkEnd w:id="26"/>
      <w:bookmarkStart w:id="27" w:name="_Toc5356"/>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668"/>
        <w:gridCol w:w="3425"/>
        <w:gridCol w:w="932"/>
        <w:gridCol w:w="1228"/>
        <w:gridCol w:w="755"/>
        <w:gridCol w:w="613"/>
      </w:tblGrid>
      <w:tr w14:paraId="38EAA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8" w:type="dxa"/>
            <w:vAlign w:val="center"/>
          </w:tcPr>
          <w:p w14:paraId="55F751ED">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20" w:lineRule="exact"/>
              <w:jc w:val="center"/>
              <w:textAlignment w:val="auto"/>
              <w:rPr>
                <w:rFonts w:hint="eastAsia" w:ascii="宋体" w:hAnsi="宋体" w:eastAsia="宋体" w:cs="宋体"/>
                <w:color w:val="000000" w:themeColor="text1"/>
                <w:sz w:val="24"/>
                <w:szCs w:val="24"/>
                <w:vertAlign w:val="baseline"/>
                <w:lang w:val="en-US" w:eastAsia="zh-CN"/>
                <w14:textFill>
                  <w14:solidFill>
                    <w14:schemeClr w14:val="tx1"/>
                  </w14:solidFill>
                </w14:textFill>
              </w:rPr>
            </w:pPr>
            <w:r>
              <w:rPr>
                <w:rFonts w:hint="eastAsia" w:ascii="宋体" w:hAnsi="宋体" w:eastAsia="宋体" w:cs="宋体"/>
                <w:color w:val="000000" w:themeColor="text1"/>
                <w:sz w:val="24"/>
                <w:szCs w:val="24"/>
                <w:vertAlign w:val="baseline"/>
                <w:lang w:val="en-US" w:eastAsia="zh-CN"/>
                <w14:textFill>
                  <w14:solidFill>
                    <w14:schemeClr w14:val="tx1"/>
                  </w14:solidFill>
                </w14:textFill>
              </w:rPr>
              <w:t>序号</w:t>
            </w:r>
          </w:p>
        </w:tc>
        <w:tc>
          <w:tcPr>
            <w:tcW w:w="1668" w:type="dxa"/>
            <w:vAlign w:val="center"/>
          </w:tcPr>
          <w:p w14:paraId="7783A488">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20" w:lineRule="exact"/>
              <w:jc w:val="center"/>
              <w:textAlignment w:val="auto"/>
              <w:rPr>
                <w:rFonts w:hint="eastAsia" w:ascii="宋体" w:hAnsi="宋体" w:eastAsia="宋体" w:cs="宋体"/>
                <w:color w:val="000000" w:themeColor="text1"/>
                <w:sz w:val="24"/>
                <w:szCs w:val="24"/>
                <w:vertAlign w:val="baseline"/>
                <w:lang w:val="en-US" w:eastAsia="zh-CN"/>
                <w14:textFill>
                  <w14:solidFill>
                    <w14:schemeClr w14:val="tx1"/>
                  </w14:solidFill>
                </w14:textFill>
              </w:rPr>
            </w:pPr>
            <w:r>
              <w:rPr>
                <w:rFonts w:hint="eastAsia" w:ascii="宋体" w:hAnsi="宋体" w:eastAsia="宋体" w:cs="宋体"/>
                <w:color w:val="000000" w:themeColor="text1"/>
                <w:sz w:val="24"/>
                <w:szCs w:val="24"/>
                <w:vertAlign w:val="baseline"/>
                <w:lang w:val="en-US" w:eastAsia="zh-CN"/>
                <w14:textFill>
                  <w14:solidFill>
                    <w14:schemeClr w14:val="tx1"/>
                  </w14:solidFill>
                </w14:textFill>
              </w:rPr>
              <w:t>采购项目名称</w:t>
            </w:r>
          </w:p>
        </w:tc>
        <w:tc>
          <w:tcPr>
            <w:tcW w:w="3425" w:type="dxa"/>
            <w:vAlign w:val="center"/>
          </w:tcPr>
          <w:p w14:paraId="2A021317">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20" w:lineRule="exact"/>
              <w:jc w:val="center"/>
              <w:textAlignment w:val="auto"/>
              <w:rPr>
                <w:rFonts w:hint="eastAsia" w:ascii="宋体" w:hAnsi="宋体" w:eastAsia="宋体" w:cs="宋体"/>
                <w:color w:val="000000" w:themeColor="text1"/>
                <w:sz w:val="24"/>
                <w:szCs w:val="24"/>
                <w:vertAlign w:val="baseline"/>
                <w:lang w:val="en-US" w:eastAsia="zh-CN"/>
                <w14:textFill>
                  <w14:solidFill>
                    <w14:schemeClr w14:val="tx1"/>
                  </w14:solidFill>
                </w14:textFill>
              </w:rPr>
            </w:pPr>
            <w:r>
              <w:rPr>
                <w:rFonts w:hint="eastAsia" w:ascii="宋体" w:hAnsi="宋体" w:eastAsia="宋体" w:cs="宋体"/>
                <w:color w:val="000000" w:themeColor="text1"/>
                <w:sz w:val="24"/>
                <w:szCs w:val="24"/>
                <w:vertAlign w:val="baseline"/>
                <w:lang w:val="en-US" w:eastAsia="zh-CN"/>
                <w14:textFill>
                  <w14:solidFill>
                    <w14:schemeClr w14:val="tx1"/>
                  </w14:solidFill>
                </w14:textFill>
              </w:rPr>
              <w:t>采购需求概况</w:t>
            </w:r>
          </w:p>
        </w:tc>
        <w:tc>
          <w:tcPr>
            <w:tcW w:w="932" w:type="dxa"/>
            <w:vAlign w:val="center"/>
          </w:tcPr>
          <w:p w14:paraId="13FD693D">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20" w:lineRule="exact"/>
              <w:jc w:val="center"/>
              <w:textAlignment w:val="auto"/>
              <w:rPr>
                <w:rFonts w:hint="eastAsia" w:ascii="宋体" w:hAnsi="宋体" w:eastAsia="宋体" w:cs="宋体"/>
                <w:color w:val="000000" w:themeColor="text1"/>
                <w:sz w:val="24"/>
                <w:szCs w:val="24"/>
                <w:vertAlign w:val="baseline"/>
                <w:lang w:val="en-US" w:eastAsia="zh-CN"/>
                <w14:textFill>
                  <w14:solidFill>
                    <w14:schemeClr w14:val="tx1"/>
                  </w14:solidFill>
                </w14:textFill>
              </w:rPr>
            </w:pPr>
            <w:r>
              <w:rPr>
                <w:rFonts w:hint="eastAsia" w:ascii="宋体" w:hAnsi="宋体" w:eastAsia="宋体" w:cs="宋体"/>
                <w:color w:val="000000" w:themeColor="text1"/>
                <w:sz w:val="24"/>
                <w:szCs w:val="24"/>
                <w:vertAlign w:val="baseline"/>
                <w:lang w:val="en-US" w:eastAsia="zh-CN"/>
                <w14:textFill>
                  <w14:solidFill>
                    <w14:schemeClr w14:val="tx1"/>
                  </w14:solidFill>
                </w14:textFill>
              </w:rPr>
              <w:t>数量（项）</w:t>
            </w:r>
          </w:p>
        </w:tc>
        <w:tc>
          <w:tcPr>
            <w:tcW w:w="1228" w:type="dxa"/>
            <w:vAlign w:val="center"/>
          </w:tcPr>
          <w:p w14:paraId="6AB1F61C">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20" w:lineRule="exact"/>
              <w:jc w:val="center"/>
              <w:textAlignment w:val="auto"/>
              <w:rPr>
                <w:rFonts w:hint="eastAsia" w:ascii="宋体" w:hAnsi="宋体" w:eastAsia="宋体" w:cs="宋体"/>
                <w:color w:val="000000" w:themeColor="text1"/>
                <w:sz w:val="24"/>
                <w:szCs w:val="24"/>
                <w:vertAlign w:val="baseline"/>
                <w:lang w:val="en-US" w:eastAsia="zh-CN"/>
                <w14:textFill>
                  <w14:solidFill>
                    <w14:schemeClr w14:val="tx1"/>
                  </w14:solidFill>
                </w14:textFill>
              </w:rPr>
            </w:pPr>
            <w:r>
              <w:rPr>
                <w:rFonts w:hint="eastAsia" w:ascii="宋体" w:hAnsi="宋体" w:eastAsia="宋体" w:cs="宋体"/>
                <w:color w:val="000000" w:themeColor="text1"/>
                <w:sz w:val="24"/>
                <w:szCs w:val="24"/>
                <w:vertAlign w:val="baseline"/>
                <w:lang w:val="en-US" w:eastAsia="zh-CN"/>
                <w14:textFill>
                  <w14:solidFill>
                    <w14:schemeClr w14:val="tx1"/>
                  </w14:solidFill>
                </w14:textFill>
              </w:rPr>
              <w:t>预算单价（万元）</w:t>
            </w:r>
          </w:p>
        </w:tc>
        <w:tc>
          <w:tcPr>
            <w:tcW w:w="755" w:type="dxa"/>
            <w:vAlign w:val="center"/>
          </w:tcPr>
          <w:p w14:paraId="1B30BB06">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20" w:lineRule="exact"/>
              <w:jc w:val="center"/>
              <w:textAlignment w:val="auto"/>
              <w:rPr>
                <w:rFonts w:hint="eastAsia" w:ascii="宋体" w:hAnsi="宋体" w:eastAsia="宋体" w:cs="宋体"/>
                <w:color w:val="000000" w:themeColor="text1"/>
                <w:sz w:val="24"/>
                <w:szCs w:val="24"/>
                <w:vertAlign w:val="baseline"/>
                <w:lang w:val="en-US" w:eastAsia="zh-CN"/>
                <w14:textFill>
                  <w14:solidFill>
                    <w14:schemeClr w14:val="tx1"/>
                  </w14:solidFill>
                </w14:textFill>
              </w:rPr>
            </w:pPr>
            <w:r>
              <w:rPr>
                <w:rFonts w:hint="eastAsia" w:ascii="宋体" w:hAnsi="宋体" w:eastAsia="宋体" w:cs="宋体"/>
                <w:color w:val="000000" w:themeColor="text1"/>
                <w:sz w:val="24"/>
                <w:szCs w:val="24"/>
                <w:vertAlign w:val="baseline"/>
                <w:lang w:val="en-US" w:eastAsia="zh-CN"/>
                <w14:textFill>
                  <w14:solidFill>
                    <w14:schemeClr w14:val="tx1"/>
                  </w14:solidFill>
                </w14:textFill>
              </w:rPr>
              <w:t>服务地点</w:t>
            </w:r>
          </w:p>
        </w:tc>
        <w:tc>
          <w:tcPr>
            <w:tcW w:w="613" w:type="dxa"/>
            <w:vAlign w:val="center"/>
          </w:tcPr>
          <w:p w14:paraId="1734FD0B">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20" w:lineRule="exact"/>
              <w:jc w:val="center"/>
              <w:textAlignment w:val="auto"/>
              <w:rPr>
                <w:rFonts w:hint="eastAsia" w:ascii="宋体" w:hAnsi="宋体" w:eastAsia="宋体" w:cs="宋体"/>
                <w:color w:val="000000" w:themeColor="text1"/>
                <w:sz w:val="24"/>
                <w:szCs w:val="24"/>
                <w:vertAlign w:val="baseline"/>
                <w:lang w:val="en-US" w:eastAsia="zh-CN"/>
                <w14:textFill>
                  <w14:solidFill>
                    <w14:schemeClr w14:val="tx1"/>
                  </w14:solidFill>
                </w14:textFill>
              </w:rPr>
            </w:pPr>
            <w:r>
              <w:rPr>
                <w:rFonts w:hint="eastAsia" w:ascii="宋体" w:hAnsi="宋体" w:eastAsia="宋体" w:cs="宋体"/>
                <w:color w:val="000000" w:themeColor="text1"/>
                <w:sz w:val="24"/>
                <w:szCs w:val="24"/>
                <w:vertAlign w:val="baseline"/>
                <w:lang w:val="en-US" w:eastAsia="zh-CN"/>
                <w14:textFill>
                  <w14:solidFill>
                    <w14:schemeClr w14:val="tx1"/>
                  </w14:solidFill>
                </w14:textFill>
              </w:rPr>
              <w:t>备注</w:t>
            </w:r>
          </w:p>
        </w:tc>
      </w:tr>
      <w:tr w14:paraId="3AB98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8" w:type="dxa"/>
            <w:vAlign w:val="center"/>
          </w:tcPr>
          <w:p w14:paraId="76F5679A">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40" w:lineRule="exact"/>
              <w:jc w:val="center"/>
              <w:textAlignment w:val="auto"/>
              <w:rPr>
                <w:rFonts w:hint="eastAsia" w:ascii="宋体" w:hAnsi="宋体" w:eastAsia="宋体" w:cs="宋体"/>
                <w:color w:val="000000" w:themeColor="text1"/>
                <w:sz w:val="24"/>
                <w:szCs w:val="24"/>
                <w:vertAlign w:val="baseline"/>
                <w:lang w:val="en-US" w:eastAsia="zh-CN"/>
                <w14:textFill>
                  <w14:solidFill>
                    <w14:schemeClr w14:val="tx1"/>
                  </w14:solidFill>
                </w14:textFill>
              </w:rPr>
            </w:pPr>
            <w:r>
              <w:rPr>
                <w:rFonts w:hint="eastAsia" w:ascii="宋体" w:hAnsi="宋体" w:eastAsia="宋体" w:cs="宋体"/>
                <w:color w:val="000000" w:themeColor="text1"/>
                <w:sz w:val="24"/>
                <w:szCs w:val="24"/>
                <w:vertAlign w:val="baseline"/>
                <w:lang w:val="en-US" w:eastAsia="zh-CN"/>
                <w14:textFill>
                  <w14:solidFill>
                    <w14:schemeClr w14:val="tx1"/>
                  </w14:solidFill>
                </w14:textFill>
              </w:rPr>
              <w:t>1</w:t>
            </w:r>
          </w:p>
        </w:tc>
        <w:tc>
          <w:tcPr>
            <w:tcW w:w="1668" w:type="dxa"/>
            <w:vAlign w:val="center"/>
          </w:tcPr>
          <w:p w14:paraId="77798074">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40" w:lineRule="exact"/>
              <w:jc w:val="center"/>
              <w:textAlignment w:val="auto"/>
              <w:rPr>
                <w:rFonts w:hint="eastAsia" w:ascii="宋体" w:hAnsi="宋体" w:eastAsia="宋体" w:cs="宋体"/>
                <w:color w:val="000000" w:themeColor="text1"/>
                <w:sz w:val="24"/>
                <w:szCs w:val="24"/>
                <w:vertAlign w:val="baseline"/>
                <w:lang w:val="en-US"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2025年宣传阵地建设项目</w:t>
            </w:r>
          </w:p>
        </w:tc>
        <w:tc>
          <w:tcPr>
            <w:tcW w:w="3425" w:type="dxa"/>
            <w:vAlign w:val="center"/>
          </w:tcPr>
          <w:p w14:paraId="13630AB8">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40" w:lineRule="exact"/>
              <w:jc w:val="both"/>
              <w:textAlignment w:val="auto"/>
              <w:rPr>
                <w:rFonts w:hint="eastAsia" w:ascii="宋体" w:hAnsi="宋体" w:eastAsia="宋体" w:cs="宋体"/>
                <w:i w:val="0"/>
                <w:iCs w:val="0"/>
                <w:color w:val="000000" w:themeColor="text1"/>
                <w:sz w:val="24"/>
                <w:szCs w:val="24"/>
                <w14:textFill>
                  <w14:solidFill>
                    <w14:schemeClr w14:val="tx1"/>
                  </w14:solidFill>
                </w14:textFill>
              </w:rPr>
            </w:pPr>
            <w:r>
              <w:rPr>
                <w:rFonts w:hint="eastAsia" w:ascii="宋体" w:hAnsi="宋体" w:eastAsia="宋体" w:cs="宋体"/>
                <w:i w:val="0"/>
                <w:iCs w:val="0"/>
                <w:color w:val="000000" w:themeColor="text1"/>
                <w:sz w:val="24"/>
                <w:szCs w:val="24"/>
                <w14:textFill>
                  <w14:solidFill>
                    <w14:schemeClr w14:val="tx1"/>
                  </w14:solidFill>
                </w14:textFill>
              </w:rPr>
              <w:t>云南省应急管理厅门户网站和微信公众号建设、管理和运维工作。</w:t>
            </w:r>
          </w:p>
          <w:p w14:paraId="5A3AA2AD">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40" w:lineRule="exact"/>
              <w:jc w:val="both"/>
              <w:textAlignment w:val="auto"/>
              <w:rPr>
                <w:rFonts w:hint="eastAsia" w:ascii="宋体" w:hAnsi="宋体" w:eastAsia="宋体" w:cs="宋体"/>
                <w:i w:val="0"/>
                <w:iCs w:val="0"/>
                <w:color w:val="000000" w:themeColor="text1"/>
                <w:sz w:val="24"/>
                <w:szCs w:val="24"/>
                <w14:textFill>
                  <w14:solidFill>
                    <w14:schemeClr w14:val="tx1"/>
                  </w14:solidFill>
                </w14:textFill>
              </w:rPr>
            </w:pPr>
            <w:r>
              <w:rPr>
                <w:rFonts w:hint="eastAsia" w:ascii="宋体" w:hAnsi="宋体" w:eastAsia="宋体" w:cs="宋体"/>
                <w:i w:val="0"/>
                <w:iCs w:val="0"/>
                <w:color w:val="000000" w:themeColor="text1"/>
                <w:sz w:val="24"/>
                <w:szCs w:val="24"/>
                <w14:textFill>
                  <w14:solidFill>
                    <w14:schemeClr w14:val="tx1"/>
                  </w14:solidFill>
                </w14:textFill>
              </w:rPr>
              <w:t>（1）国密证书和国际证书购买、部署；</w:t>
            </w:r>
          </w:p>
          <w:p w14:paraId="7BEF3519">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40" w:lineRule="exact"/>
              <w:jc w:val="both"/>
              <w:textAlignment w:val="auto"/>
              <w:rPr>
                <w:rFonts w:hint="eastAsia" w:ascii="宋体" w:hAnsi="宋体" w:eastAsia="宋体" w:cs="宋体"/>
                <w:i w:val="0"/>
                <w:iCs w:val="0"/>
                <w:color w:val="000000" w:themeColor="text1"/>
                <w:sz w:val="24"/>
                <w:szCs w:val="24"/>
                <w14:textFill>
                  <w14:solidFill>
                    <w14:schemeClr w14:val="tx1"/>
                  </w14:solidFill>
                </w14:textFill>
              </w:rPr>
            </w:pPr>
            <w:r>
              <w:rPr>
                <w:rFonts w:hint="eastAsia" w:ascii="宋体" w:hAnsi="宋体" w:eastAsia="宋体" w:cs="宋体"/>
                <w:i w:val="0"/>
                <w:iCs w:val="0"/>
                <w:color w:val="000000" w:themeColor="text1"/>
                <w:sz w:val="24"/>
                <w:szCs w:val="24"/>
                <w14:textFill>
                  <w14:solidFill>
                    <w14:schemeClr w14:val="tx1"/>
                  </w14:solidFill>
                </w14:textFill>
              </w:rPr>
              <w:t>（2）门户网站内容建设、运维保障工作，网站全年发布信息不少于800条，全年策划政策图解海报产品不少于6期，全年开展网站常态化监测，全年策划图文网络专题不少于4个，做好网站无障碍及适老化功能运维；</w:t>
            </w:r>
          </w:p>
          <w:p w14:paraId="15B7F2C4">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40" w:lineRule="exact"/>
              <w:jc w:val="both"/>
              <w:textAlignment w:val="auto"/>
              <w:rPr>
                <w:rFonts w:hint="eastAsia" w:ascii="宋体" w:hAnsi="宋体" w:eastAsia="宋体" w:cs="宋体"/>
                <w:color w:val="000000" w:themeColor="text1"/>
                <w:sz w:val="24"/>
                <w:szCs w:val="24"/>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14:textFill>
                  <w14:solidFill>
                    <w14:schemeClr w14:val="tx1"/>
                  </w14:solidFill>
                </w14:textFill>
              </w:rPr>
              <w:t>（3）云南省应急管理厅微信公众号运维，包含信息收集、编辑、初审工作，推送信息不少于140期700条。</w:t>
            </w:r>
          </w:p>
        </w:tc>
        <w:tc>
          <w:tcPr>
            <w:tcW w:w="932" w:type="dxa"/>
            <w:vAlign w:val="center"/>
          </w:tcPr>
          <w:p w14:paraId="7E06555B">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20" w:lineRule="exact"/>
              <w:jc w:val="center"/>
              <w:textAlignment w:val="auto"/>
              <w:rPr>
                <w:rFonts w:hint="eastAsia" w:ascii="宋体" w:hAnsi="宋体" w:eastAsia="宋体" w:cs="宋体"/>
                <w:color w:val="000000" w:themeColor="text1"/>
                <w:sz w:val="24"/>
                <w:szCs w:val="24"/>
                <w:vertAlign w:val="baseline"/>
                <w:lang w:val="en-US" w:eastAsia="zh-CN"/>
                <w14:textFill>
                  <w14:solidFill>
                    <w14:schemeClr w14:val="tx1"/>
                  </w14:solidFill>
                </w14:textFill>
              </w:rPr>
            </w:pPr>
            <w:r>
              <w:rPr>
                <w:rFonts w:hint="eastAsia" w:ascii="宋体" w:hAnsi="宋体" w:eastAsia="宋体" w:cs="宋体"/>
                <w:color w:val="000000" w:themeColor="text1"/>
                <w:sz w:val="24"/>
                <w:szCs w:val="24"/>
                <w:vertAlign w:val="baseline"/>
                <w:lang w:val="en-US" w:eastAsia="zh-CN"/>
                <w14:textFill>
                  <w14:solidFill>
                    <w14:schemeClr w14:val="tx1"/>
                  </w14:solidFill>
                </w14:textFill>
              </w:rPr>
              <w:t>1</w:t>
            </w:r>
          </w:p>
        </w:tc>
        <w:tc>
          <w:tcPr>
            <w:tcW w:w="1228" w:type="dxa"/>
            <w:vAlign w:val="center"/>
          </w:tcPr>
          <w:p w14:paraId="607DFF53">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20" w:lineRule="exact"/>
              <w:jc w:val="center"/>
              <w:textAlignment w:val="auto"/>
              <w:rPr>
                <w:rFonts w:hint="default" w:ascii="宋体" w:hAnsi="宋体" w:eastAsia="宋体" w:cs="宋体"/>
                <w:color w:val="000000" w:themeColor="text1"/>
                <w:sz w:val="24"/>
                <w:szCs w:val="24"/>
                <w:vertAlign w:val="baseline"/>
                <w:lang w:val="en-US" w:eastAsia="zh-CN"/>
                <w14:textFill>
                  <w14:solidFill>
                    <w14:schemeClr w14:val="tx1"/>
                  </w14:solidFill>
                </w14:textFill>
              </w:rPr>
            </w:pPr>
            <w:r>
              <w:rPr>
                <w:rFonts w:hint="eastAsia" w:ascii="宋体" w:hAnsi="宋体" w:cs="宋体"/>
                <w:color w:val="000000" w:themeColor="text1"/>
                <w:sz w:val="24"/>
                <w:szCs w:val="24"/>
                <w:vertAlign w:val="baseline"/>
                <w:lang w:val="en-US" w:eastAsia="zh-CN"/>
                <w14:textFill>
                  <w14:solidFill>
                    <w14:schemeClr w14:val="tx1"/>
                  </w14:solidFill>
                </w14:textFill>
              </w:rPr>
              <w:t>62</w:t>
            </w:r>
          </w:p>
        </w:tc>
        <w:tc>
          <w:tcPr>
            <w:tcW w:w="755" w:type="dxa"/>
            <w:vAlign w:val="center"/>
          </w:tcPr>
          <w:p w14:paraId="78A75A1C">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20" w:lineRule="exact"/>
              <w:jc w:val="center"/>
              <w:textAlignment w:val="auto"/>
              <w:rPr>
                <w:rFonts w:hint="eastAsia" w:ascii="宋体" w:hAnsi="宋体" w:eastAsia="宋体" w:cs="宋体"/>
                <w:color w:val="000000" w:themeColor="text1"/>
                <w:sz w:val="24"/>
                <w:szCs w:val="24"/>
                <w:vertAlign w:val="baseline"/>
                <w:lang w:val="en-US" w:eastAsia="zh-CN"/>
                <w14:textFill>
                  <w14:solidFill>
                    <w14:schemeClr w14:val="tx1"/>
                  </w14:solidFill>
                </w14:textFill>
              </w:rPr>
            </w:pPr>
            <w:r>
              <w:rPr>
                <w:rFonts w:hint="eastAsia" w:ascii="宋体" w:hAnsi="宋体" w:eastAsia="宋体" w:cs="宋体"/>
                <w:i w:val="0"/>
                <w:iCs w:val="0"/>
                <w:color w:val="000000" w:themeColor="text1"/>
                <w:sz w:val="24"/>
                <w:szCs w:val="24"/>
                <w14:textFill>
                  <w14:solidFill>
                    <w14:schemeClr w14:val="tx1"/>
                  </w14:solidFill>
                </w14:textFill>
              </w:rPr>
              <w:t>云南省应急管理厅</w:t>
            </w:r>
            <w:r>
              <w:rPr>
                <w:rFonts w:hint="eastAsia" w:ascii="宋体" w:hAnsi="宋体" w:cs="宋体"/>
                <w:i w:val="0"/>
                <w:iCs w:val="0"/>
                <w:color w:val="000000" w:themeColor="text1"/>
                <w:sz w:val="24"/>
                <w:szCs w:val="24"/>
                <w:lang w:eastAsia="zh-CN"/>
                <w14:textFill>
                  <w14:solidFill>
                    <w14:schemeClr w14:val="tx1"/>
                  </w14:solidFill>
                </w14:textFill>
              </w:rPr>
              <w:t>（</w:t>
            </w:r>
            <w:r>
              <w:rPr>
                <w:rFonts w:hint="eastAsia" w:ascii="宋体" w:hAnsi="宋体" w:cs="宋体"/>
                <w:i w:val="0"/>
                <w:iCs w:val="0"/>
                <w:color w:val="000000" w:themeColor="text1"/>
                <w:sz w:val="24"/>
                <w:szCs w:val="24"/>
                <w:lang w:val="en-US" w:eastAsia="zh-CN"/>
                <w14:textFill>
                  <w14:solidFill>
                    <w14:schemeClr w14:val="tx1"/>
                  </w14:solidFill>
                </w14:textFill>
              </w:rPr>
              <w:t>具体以采购人指定地点为准</w:t>
            </w:r>
            <w:r>
              <w:rPr>
                <w:rFonts w:hint="eastAsia" w:ascii="宋体" w:hAnsi="宋体" w:cs="宋体"/>
                <w:i w:val="0"/>
                <w:iCs w:val="0"/>
                <w:color w:val="000000" w:themeColor="text1"/>
                <w:sz w:val="24"/>
                <w:szCs w:val="24"/>
                <w:lang w:eastAsia="zh-CN"/>
                <w14:textFill>
                  <w14:solidFill>
                    <w14:schemeClr w14:val="tx1"/>
                  </w14:solidFill>
                </w14:textFill>
              </w:rPr>
              <w:t>）</w:t>
            </w:r>
          </w:p>
        </w:tc>
        <w:tc>
          <w:tcPr>
            <w:tcW w:w="613" w:type="dxa"/>
            <w:vAlign w:val="center"/>
          </w:tcPr>
          <w:p w14:paraId="56BD8E6F">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20" w:lineRule="exact"/>
              <w:jc w:val="center"/>
              <w:textAlignment w:val="auto"/>
              <w:rPr>
                <w:rFonts w:hint="eastAsia" w:ascii="宋体" w:hAnsi="宋体" w:eastAsia="宋体" w:cs="宋体"/>
                <w:color w:val="000000" w:themeColor="text1"/>
                <w:sz w:val="24"/>
                <w:szCs w:val="24"/>
                <w:vertAlign w:val="baseline"/>
                <w:lang w:val="en-US" w:eastAsia="zh-CN"/>
                <w14:textFill>
                  <w14:solidFill>
                    <w14:schemeClr w14:val="tx1"/>
                  </w14:solidFill>
                </w14:textFill>
              </w:rPr>
            </w:pPr>
            <w:r>
              <w:rPr>
                <w:rFonts w:hint="eastAsia" w:ascii="宋体" w:hAnsi="宋体" w:eastAsia="宋体" w:cs="宋体"/>
                <w:color w:val="000000" w:themeColor="text1"/>
                <w:sz w:val="24"/>
                <w:szCs w:val="24"/>
                <w:vertAlign w:val="baseline"/>
                <w:lang w:val="en-US" w:eastAsia="zh-CN"/>
                <w14:textFill>
                  <w14:solidFill>
                    <w14:schemeClr w14:val="tx1"/>
                  </w14:solidFill>
                </w14:textFill>
              </w:rPr>
              <w:t>/</w:t>
            </w:r>
          </w:p>
        </w:tc>
      </w:tr>
    </w:tbl>
    <w:p w14:paraId="47ADA8EA">
      <w:pPr>
        <w:keepNext w:val="0"/>
        <w:keepLines w:val="0"/>
        <w:pageBreakBefore w:val="0"/>
        <w:widowControl w:val="0"/>
        <w:kinsoku/>
        <w:wordWrap/>
        <w:overflowPunct/>
        <w:topLinePunct w:val="0"/>
        <w:autoSpaceDE/>
        <w:autoSpaceDN/>
        <w:bidi w:val="0"/>
        <w:adjustRightInd/>
        <w:snapToGrid/>
        <w:spacing w:line="578" w:lineRule="exact"/>
        <w:ind w:firstLine="480" w:firstLineChars="200"/>
        <w:textAlignment w:val="auto"/>
        <w:outlineLvl w:val="2"/>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1.7</w:t>
      </w:r>
      <w:r>
        <w:rPr>
          <w:rFonts w:hint="eastAsia" w:ascii="宋体" w:hAnsi="宋体" w:eastAsia="宋体" w:cs="宋体"/>
          <w:color w:val="000000" w:themeColor="text1"/>
          <w:sz w:val="24"/>
          <w:szCs w:val="24"/>
          <w:lang w:val="en-US" w:eastAsia="zh-CN"/>
          <w14:textFill>
            <w14:solidFill>
              <w14:schemeClr w14:val="tx1"/>
            </w14:solidFill>
          </w14:textFill>
        </w:rPr>
        <w:t>合同履行期限: 2025年合同签订之日起至2026年累计1年之日。</w:t>
      </w:r>
      <w:bookmarkEnd w:id="27"/>
    </w:p>
    <w:p w14:paraId="03883A3F">
      <w:pPr>
        <w:keepNext w:val="0"/>
        <w:keepLines w:val="0"/>
        <w:pageBreakBefore w:val="0"/>
        <w:widowControl w:val="0"/>
        <w:kinsoku/>
        <w:wordWrap/>
        <w:overflowPunct/>
        <w:topLinePunct w:val="0"/>
        <w:autoSpaceDE/>
        <w:autoSpaceDN/>
        <w:bidi w:val="0"/>
        <w:adjustRightInd/>
        <w:snapToGrid/>
        <w:spacing w:line="578" w:lineRule="exact"/>
        <w:ind w:firstLine="480" w:firstLineChars="200"/>
        <w:textAlignment w:val="auto"/>
        <w:outlineLvl w:val="2"/>
        <w:rPr>
          <w:rFonts w:hint="eastAsia" w:ascii="宋体" w:hAnsi="宋体" w:eastAsia="宋体" w:cs="宋体"/>
          <w:color w:val="000000" w:themeColor="text1"/>
          <w:sz w:val="24"/>
          <w:szCs w:val="24"/>
          <w:lang w:val="en-US" w:eastAsia="zh-CN"/>
          <w14:textFill>
            <w14:solidFill>
              <w14:schemeClr w14:val="tx1"/>
            </w14:solidFill>
          </w14:textFill>
        </w:rPr>
      </w:pPr>
      <w:bookmarkStart w:id="28" w:name="_Toc13538"/>
      <w:r>
        <w:rPr>
          <w:rFonts w:hint="eastAsia" w:ascii="宋体" w:hAnsi="宋体" w:eastAsia="宋体" w:cs="宋体"/>
          <w:color w:val="000000" w:themeColor="text1"/>
          <w:sz w:val="24"/>
          <w:szCs w:val="24"/>
          <w:lang w:val="en-US" w:eastAsia="zh-CN"/>
          <w14:textFill>
            <w14:solidFill>
              <w14:schemeClr w14:val="tx1"/>
            </w14:solidFill>
          </w14:textFill>
        </w:rPr>
        <w:t>1.8服务质量要求:</w:t>
      </w:r>
      <w:bookmarkEnd w:id="28"/>
      <w:r>
        <w:rPr>
          <w:rFonts w:hint="eastAsia" w:ascii="宋体" w:hAnsi="宋体" w:eastAsia="宋体" w:cs="宋体"/>
          <w:color w:val="000000" w:themeColor="text1"/>
          <w:sz w:val="24"/>
          <w:szCs w:val="24"/>
          <w:lang w:val="en-US" w:eastAsia="zh-CN"/>
          <w14:textFill>
            <w14:solidFill>
              <w14:schemeClr w14:val="tx1"/>
            </w14:solidFill>
          </w14:textFill>
        </w:rPr>
        <w:t>符合国家有关部门规定的相应技术标准；如国家有关部门对供应商或其投标服务有强制性规定或要求的，则供应商及投标服务必须符合相应规定或要求。</w:t>
      </w:r>
    </w:p>
    <w:p w14:paraId="463ECD8A">
      <w:pPr>
        <w:keepNext w:val="0"/>
        <w:keepLines w:val="0"/>
        <w:pageBreakBefore w:val="0"/>
        <w:widowControl w:val="0"/>
        <w:kinsoku/>
        <w:wordWrap/>
        <w:overflowPunct/>
        <w:topLinePunct w:val="0"/>
        <w:autoSpaceDE/>
        <w:autoSpaceDN/>
        <w:bidi w:val="0"/>
        <w:adjustRightInd/>
        <w:snapToGrid/>
        <w:spacing w:line="578" w:lineRule="exact"/>
        <w:ind w:firstLine="480" w:firstLineChars="200"/>
        <w:textAlignment w:val="auto"/>
        <w:outlineLvl w:val="2"/>
        <w:rPr>
          <w:rFonts w:hint="eastAsia" w:ascii="宋体" w:hAnsi="宋体" w:eastAsia="宋体" w:cs="宋体"/>
          <w:color w:val="000000" w:themeColor="text1"/>
          <w:sz w:val="24"/>
          <w:szCs w:val="24"/>
          <w:lang w:val="en-US" w:eastAsia="zh-CN"/>
          <w14:textFill>
            <w14:solidFill>
              <w14:schemeClr w14:val="tx1"/>
            </w14:solidFill>
          </w14:textFill>
        </w:rPr>
      </w:pPr>
      <w:bookmarkStart w:id="29" w:name="_Toc15815"/>
      <w:r>
        <w:rPr>
          <w:rFonts w:hint="eastAsia" w:ascii="宋体" w:hAnsi="宋体" w:cs="宋体"/>
          <w:color w:val="000000" w:themeColor="text1"/>
          <w:sz w:val="24"/>
          <w:szCs w:val="24"/>
          <w:lang w:val="en-US" w:eastAsia="zh-CN"/>
          <w14:textFill>
            <w14:solidFill>
              <w14:schemeClr w14:val="tx1"/>
            </w14:solidFill>
          </w14:textFill>
        </w:rPr>
        <w:t>1.9</w:t>
      </w:r>
      <w:r>
        <w:rPr>
          <w:rFonts w:hint="eastAsia" w:ascii="宋体" w:hAnsi="宋体" w:eastAsia="宋体" w:cs="宋体"/>
          <w:color w:val="000000" w:themeColor="text1"/>
          <w:sz w:val="24"/>
          <w:szCs w:val="24"/>
          <w:lang w:val="en-US" w:eastAsia="zh-CN"/>
          <w14:textFill>
            <w14:solidFill>
              <w14:schemeClr w14:val="tx1"/>
            </w14:solidFill>
          </w14:textFill>
        </w:rPr>
        <w:t>服务地点:</w:t>
      </w:r>
      <w:r>
        <w:rPr>
          <w:rFonts w:hint="eastAsia" w:ascii="宋体" w:hAnsi="宋体" w:eastAsia="宋体" w:cs="宋体"/>
          <w:color w:val="000000" w:themeColor="text1"/>
          <w:sz w:val="24"/>
          <w:szCs w:val="24"/>
          <w14:textFill>
            <w14:solidFill>
              <w14:schemeClr w14:val="tx1"/>
            </w14:solidFill>
          </w14:textFill>
        </w:rPr>
        <w:t>云南省应急管理厅</w:t>
      </w:r>
      <w:r>
        <w:rPr>
          <w:rFonts w:hint="eastAsia" w:ascii="宋体" w:hAnsi="宋体" w:cs="宋体"/>
          <w:color w:val="000000" w:themeColor="text1"/>
          <w:sz w:val="24"/>
          <w:szCs w:val="24"/>
          <w:lang w:val="en-US" w:eastAsia="zh-CN"/>
          <w14:textFill>
            <w14:solidFill>
              <w14:schemeClr w14:val="tx1"/>
            </w14:solidFill>
          </w14:textFill>
        </w:rPr>
        <w:t>(具体以采购人指定地点为准)</w:t>
      </w:r>
      <w:r>
        <w:rPr>
          <w:rFonts w:hint="eastAsia" w:ascii="宋体" w:hAnsi="宋体" w:eastAsia="宋体" w:cs="宋体"/>
          <w:color w:val="000000" w:themeColor="text1"/>
          <w:sz w:val="24"/>
          <w:szCs w:val="24"/>
          <w:lang w:val="en-US" w:eastAsia="zh-CN"/>
          <w14:textFill>
            <w14:solidFill>
              <w14:schemeClr w14:val="tx1"/>
            </w14:solidFill>
          </w14:textFill>
        </w:rPr>
        <w:t>。</w:t>
      </w:r>
      <w:bookmarkEnd w:id="29"/>
    </w:p>
    <w:p w14:paraId="5684891F">
      <w:pPr>
        <w:keepNext w:val="0"/>
        <w:keepLines w:val="0"/>
        <w:pageBreakBefore w:val="0"/>
        <w:widowControl w:val="0"/>
        <w:kinsoku/>
        <w:wordWrap/>
        <w:overflowPunct/>
        <w:topLinePunct w:val="0"/>
        <w:autoSpaceDE/>
        <w:autoSpaceDN/>
        <w:bidi w:val="0"/>
        <w:adjustRightInd/>
        <w:snapToGrid/>
        <w:spacing w:line="578" w:lineRule="exact"/>
        <w:ind w:firstLine="480" w:firstLineChars="200"/>
        <w:textAlignment w:val="auto"/>
        <w:outlineLvl w:val="2"/>
        <w:rPr>
          <w:rFonts w:hint="eastAsia" w:ascii="宋体" w:hAnsi="宋体" w:eastAsia="宋体" w:cs="宋体"/>
          <w:color w:val="000000" w:themeColor="text1"/>
          <w:sz w:val="24"/>
          <w:szCs w:val="24"/>
          <w:lang w:val="en-US" w:eastAsia="zh-CN"/>
          <w14:textFill>
            <w14:solidFill>
              <w14:schemeClr w14:val="tx1"/>
            </w14:solidFill>
          </w14:textFill>
        </w:rPr>
      </w:pPr>
      <w:bookmarkStart w:id="30" w:name="_Toc2688"/>
      <w:r>
        <w:rPr>
          <w:rFonts w:hint="eastAsia" w:ascii="宋体" w:hAnsi="宋体" w:cs="宋体"/>
          <w:color w:val="000000" w:themeColor="text1"/>
          <w:sz w:val="24"/>
          <w:szCs w:val="24"/>
          <w:lang w:val="en-US" w:eastAsia="zh-CN"/>
          <w14:textFill>
            <w14:solidFill>
              <w14:schemeClr w14:val="tx1"/>
            </w14:solidFill>
          </w14:textFill>
        </w:rPr>
        <w:t>1.10</w:t>
      </w:r>
      <w:r>
        <w:rPr>
          <w:rFonts w:hint="eastAsia" w:ascii="宋体" w:hAnsi="宋体" w:eastAsia="宋体" w:cs="宋体"/>
          <w:color w:val="000000" w:themeColor="text1"/>
          <w:sz w:val="24"/>
          <w:szCs w:val="24"/>
          <w:lang w:val="en-US" w:eastAsia="zh-CN"/>
          <w14:textFill>
            <w14:solidFill>
              <w14:schemeClr w14:val="tx1"/>
            </w14:solidFill>
          </w14:textFill>
        </w:rPr>
        <w:t>本项目不划分标段，不接受联合体投标。</w:t>
      </w:r>
      <w:bookmarkEnd w:id="30"/>
    </w:p>
    <w:p w14:paraId="3F3BF5E9">
      <w:pPr>
        <w:keepNext w:val="0"/>
        <w:keepLines w:val="0"/>
        <w:pageBreakBefore w:val="0"/>
        <w:kinsoku/>
        <w:wordWrap/>
        <w:overflowPunct/>
        <w:topLinePunct w:val="0"/>
        <w:autoSpaceDE/>
        <w:autoSpaceDN/>
        <w:bidi w:val="0"/>
        <w:snapToGrid/>
        <w:spacing w:line="578" w:lineRule="exact"/>
        <w:ind w:firstLine="482" w:firstLineChars="200"/>
        <w:textAlignment w:val="auto"/>
        <w:outlineLvl w:val="1"/>
        <w:rPr>
          <w:rFonts w:hint="eastAsia" w:ascii="宋体" w:hAnsi="宋体" w:eastAsia="宋体" w:cs="宋体"/>
          <w:b/>
          <w:color w:val="000000" w:themeColor="text1"/>
          <w:sz w:val="24"/>
          <w14:textFill>
            <w14:solidFill>
              <w14:schemeClr w14:val="tx1"/>
            </w14:solidFill>
          </w14:textFill>
        </w:rPr>
      </w:pPr>
      <w:bookmarkStart w:id="31" w:name="_Toc16562"/>
      <w:bookmarkStart w:id="32" w:name="_Toc28380"/>
      <w:bookmarkStart w:id="33" w:name="_Toc5430"/>
      <w:bookmarkStart w:id="34" w:name="_Toc31346"/>
      <w:bookmarkStart w:id="35" w:name="_Toc12301"/>
      <w:bookmarkStart w:id="36" w:name="_Toc7940"/>
      <w:bookmarkStart w:id="37" w:name="_Toc8157"/>
      <w:bookmarkStart w:id="38" w:name="_Toc1951"/>
      <w:bookmarkStart w:id="39" w:name="_Toc28309"/>
      <w:bookmarkStart w:id="40" w:name="_Toc9582"/>
      <w:r>
        <w:rPr>
          <w:rFonts w:hint="eastAsia" w:ascii="宋体" w:hAnsi="宋体" w:eastAsia="宋体" w:cs="宋体"/>
          <w:b/>
          <w:color w:val="000000" w:themeColor="text1"/>
          <w:sz w:val="24"/>
          <w14:textFill>
            <w14:solidFill>
              <w14:schemeClr w14:val="tx1"/>
            </w14:solidFill>
          </w14:textFill>
        </w:rPr>
        <w:t>二、</w:t>
      </w:r>
      <w:r>
        <w:rPr>
          <w:rFonts w:hint="eastAsia" w:ascii="宋体" w:hAnsi="宋体" w:cs="宋体"/>
          <w:b/>
          <w:color w:val="000000" w:themeColor="text1"/>
          <w:sz w:val="24"/>
          <w:lang w:val="en-US" w:eastAsia="zh-CN"/>
          <w14:textFill>
            <w14:solidFill>
              <w14:schemeClr w14:val="tx1"/>
            </w14:solidFill>
          </w14:textFill>
        </w:rPr>
        <w:t>供应商</w:t>
      </w:r>
      <w:r>
        <w:rPr>
          <w:rFonts w:hint="eastAsia" w:ascii="宋体" w:hAnsi="宋体" w:eastAsia="宋体" w:cs="宋体"/>
          <w:b/>
          <w:color w:val="000000" w:themeColor="text1"/>
          <w:sz w:val="24"/>
          <w14:textFill>
            <w14:solidFill>
              <w14:schemeClr w14:val="tx1"/>
            </w14:solidFill>
          </w14:textFill>
        </w:rPr>
        <w:t>资格要求</w:t>
      </w:r>
      <w:bookmarkEnd w:id="31"/>
      <w:bookmarkEnd w:id="32"/>
      <w:bookmarkEnd w:id="33"/>
      <w:bookmarkEnd w:id="34"/>
      <w:bookmarkEnd w:id="35"/>
      <w:bookmarkEnd w:id="36"/>
      <w:bookmarkEnd w:id="37"/>
      <w:bookmarkEnd w:id="38"/>
      <w:bookmarkEnd w:id="39"/>
      <w:bookmarkEnd w:id="40"/>
    </w:p>
    <w:p w14:paraId="7A8E8E47">
      <w:pPr>
        <w:keepNext w:val="0"/>
        <w:keepLines w:val="0"/>
        <w:pageBreakBefore w:val="0"/>
        <w:widowControl w:val="0"/>
        <w:kinsoku/>
        <w:wordWrap/>
        <w:overflowPunct/>
        <w:topLinePunct w:val="0"/>
        <w:autoSpaceDE/>
        <w:autoSpaceDN/>
        <w:bidi w:val="0"/>
        <w:adjustRightInd/>
        <w:snapToGrid/>
        <w:spacing w:line="578" w:lineRule="exact"/>
        <w:ind w:firstLine="482" w:firstLineChars="200"/>
        <w:textAlignment w:val="auto"/>
        <w:outlineLvl w:val="2"/>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2.1</w:t>
      </w:r>
      <w:r>
        <w:rPr>
          <w:rFonts w:hint="eastAsia" w:ascii="宋体" w:hAnsi="宋体" w:eastAsia="宋体" w:cs="宋体"/>
          <w:b/>
          <w:bCs/>
          <w:color w:val="000000" w:themeColor="text1"/>
          <w:sz w:val="24"/>
          <w:highlight w:val="none"/>
          <w14:textFill>
            <w14:solidFill>
              <w14:schemeClr w14:val="tx1"/>
            </w14:solidFill>
          </w14:textFill>
        </w:rPr>
        <w:t>满足《中华人民共和国政府采购法》第二十二条规定；</w:t>
      </w:r>
    </w:p>
    <w:p w14:paraId="2F89A8EC">
      <w:pPr>
        <w:keepNext w:val="0"/>
        <w:keepLines w:val="0"/>
        <w:pageBreakBefore w:val="0"/>
        <w:widowControl w:val="0"/>
        <w:kinsoku/>
        <w:wordWrap/>
        <w:overflowPunct/>
        <w:topLinePunct w:val="0"/>
        <w:autoSpaceDE/>
        <w:autoSpaceDN/>
        <w:bidi w:val="0"/>
        <w:snapToGrid/>
        <w:spacing w:line="578" w:lineRule="exact"/>
        <w:ind w:firstLine="480" w:firstLineChars="200"/>
        <w:textAlignment w:val="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2.1.1</w:t>
      </w:r>
      <w:r>
        <w:rPr>
          <w:rFonts w:hint="eastAsia" w:ascii="宋体" w:hAnsi="宋体" w:eastAsia="宋体" w:cs="宋体"/>
          <w:b w:val="0"/>
          <w:bCs w:val="0"/>
          <w:color w:val="000000" w:themeColor="text1"/>
          <w:sz w:val="24"/>
          <w:highlight w:val="none"/>
          <w14:textFill>
            <w14:solidFill>
              <w14:schemeClr w14:val="tx1"/>
            </w14:solidFill>
          </w14:textFill>
        </w:rPr>
        <w:t xml:space="preserve"> 具有独立承担民事责任的能力</w:t>
      </w:r>
      <w:r>
        <w:rPr>
          <w:rFonts w:hint="eastAsia" w:ascii="宋体" w:hAnsi="宋体" w:eastAsia="宋体" w:cs="宋体"/>
          <w:b w:val="0"/>
          <w:bCs w:val="0"/>
          <w:color w:val="000000" w:themeColor="text1"/>
          <w:sz w:val="24"/>
          <w:highlight w:val="none"/>
          <w:lang w:eastAsia="zh-CN"/>
          <w14:textFill>
            <w14:solidFill>
              <w14:schemeClr w14:val="tx1"/>
            </w14:solidFill>
          </w14:textFill>
        </w:rPr>
        <w:t>：</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b w:val="0"/>
          <w:bCs w:val="0"/>
          <w:color w:val="000000" w:themeColor="text1"/>
          <w:sz w:val="24"/>
          <w:highlight w:val="none"/>
          <w14:textFill>
            <w14:solidFill>
              <w14:schemeClr w14:val="tx1"/>
            </w14:solidFill>
          </w14:textFill>
        </w:rPr>
        <w:t>须</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是</w:t>
      </w:r>
      <w:r>
        <w:rPr>
          <w:rFonts w:hint="eastAsia" w:ascii="宋体" w:hAnsi="宋体" w:eastAsia="宋体" w:cs="宋体"/>
          <w:b w:val="0"/>
          <w:bCs w:val="0"/>
          <w:color w:val="000000" w:themeColor="text1"/>
          <w:sz w:val="24"/>
          <w:highlight w:val="none"/>
          <w14:textFill>
            <w14:solidFill>
              <w14:schemeClr w14:val="tx1"/>
            </w14:solidFill>
          </w14:textFill>
        </w:rPr>
        <w:t>具有独立承担民事责任能力的法人、其他组织或者自然人；</w:t>
      </w:r>
      <w:r>
        <w:rPr>
          <w:rFonts w:hint="eastAsia" w:ascii="宋体" w:hAnsi="宋体" w:eastAsia="宋体" w:cs="宋体"/>
          <w:b w:val="0"/>
          <w:bCs w:val="0"/>
          <w:color w:val="000000" w:themeColor="text1"/>
          <w:sz w:val="24"/>
          <w:highlight w:val="none"/>
          <w:lang w:eastAsia="zh-CN"/>
          <w14:textFill>
            <w14:solidFill>
              <w14:schemeClr w14:val="tx1"/>
            </w14:solidFill>
          </w14:textFill>
        </w:rPr>
        <w:t>（①</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若</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b w:val="0"/>
          <w:bCs w:val="0"/>
          <w:color w:val="000000" w:themeColor="text1"/>
          <w:sz w:val="24"/>
          <w:highlight w:val="none"/>
          <w14:textFill>
            <w14:solidFill>
              <w14:schemeClr w14:val="tx1"/>
            </w14:solidFill>
          </w14:textFill>
        </w:rPr>
        <w:t>是企业，提供有效</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的</w:t>
      </w:r>
      <w:r>
        <w:rPr>
          <w:rFonts w:hint="eastAsia" w:ascii="宋体" w:hAnsi="宋体" w:eastAsia="宋体" w:cs="宋体"/>
          <w:b w:val="0"/>
          <w:bCs w:val="0"/>
          <w:color w:val="000000" w:themeColor="text1"/>
          <w:sz w:val="24"/>
          <w:highlight w:val="none"/>
          <w14:textFill>
            <w14:solidFill>
              <w14:schemeClr w14:val="tx1"/>
            </w14:solidFill>
          </w14:textFill>
        </w:rPr>
        <w:t>“营业执照”；②</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若</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b w:val="0"/>
          <w:bCs w:val="0"/>
          <w:color w:val="000000" w:themeColor="text1"/>
          <w:sz w:val="24"/>
          <w:highlight w:val="none"/>
          <w14:textFill>
            <w14:solidFill>
              <w14:schemeClr w14:val="tx1"/>
            </w14:solidFill>
          </w14:textFill>
        </w:rPr>
        <w:t>是事业单位，提供有效的“事业单位法人证书”；③</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若</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b w:val="0"/>
          <w:bCs w:val="0"/>
          <w:color w:val="000000" w:themeColor="text1"/>
          <w:sz w:val="24"/>
          <w:highlight w:val="none"/>
          <w14:textFill>
            <w14:solidFill>
              <w14:schemeClr w14:val="tx1"/>
            </w14:solidFill>
          </w14:textFill>
        </w:rPr>
        <w:t>是</w:t>
      </w:r>
      <w:bookmarkStart w:id="41" w:name="OLE_LINK74"/>
      <w:r>
        <w:rPr>
          <w:rFonts w:hint="eastAsia" w:ascii="宋体" w:hAnsi="宋体" w:eastAsia="宋体" w:cs="宋体"/>
          <w:b w:val="0"/>
          <w:bCs w:val="0"/>
          <w:color w:val="000000" w:themeColor="text1"/>
          <w:sz w:val="24"/>
          <w:highlight w:val="none"/>
          <w14:textFill>
            <w14:solidFill>
              <w14:schemeClr w14:val="tx1"/>
            </w14:solidFill>
          </w14:textFill>
        </w:rPr>
        <w:t>非企业专业服务机构</w:t>
      </w:r>
      <w:bookmarkEnd w:id="41"/>
      <w:r>
        <w:rPr>
          <w:rFonts w:hint="eastAsia" w:ascii="宋体" w:hAnsi="宋体" w:eastAsia="宋体" w:cs="宋体"/>
          <w:b w:val="0"/>
          <w:bCs w:val="0"/>
          <w:color w:val="000000" w:themeColor="text1"/>
          <w:sz w:val="24"/>
          <w:highlight w:val="none"/>
          <w14:textFill>
            <w14:solidFill>
              <w14:schemeClr w14:val="tx1"/>
            </w14:solidFill>
          </w14:textFill>
        </w:rPr>
        <w:t>的，提供</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有效的法定</w:t>
      </w:r>
      <w:r>
        <w:rPr>
          <w:rFonts w:hint="eastAsia" w:ascii="宋体" w:hAnsi="宋体" w:eastAsia="宋体" w:cs="宋体"/>
          <w:b w:val="0"/>
          <w:bCs w:val="0"/>
          <w:color w:val="000000" w:themeColor="text1"/>
          <w:sz w:val="24"/>
          <w:highlight w:val="none"/>
          <w14:textFill>
            <w14:solidFill>
              <w14:schemeClr w14:val="tx1"/>
            </w14:solidFill>
          </w14:textFill>
        </w:rPr>
        <w:t>证明文件；④</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若</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b w:val="0"/>
          <w:bCs w:val="0"/>
          <w:color w:val="000000" w:themeColor="text1"/>
          <w:sz w:val="24"/>
          <w:highlight w:val="none"/>
          <w14:textFill>
            <w14:solidFill>
              <w14:schemeClr w14:val="tx1"/>
            </w14:solidFill>
          </w14:textFill>
        </w:rPr>
        <w:t>是个体工商户，提供有效的“个体工商户营业执照”；⑤</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若</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b w:val="0"/>
          <w:bCs w:val="0"/>
          <w:color w:val="000000" w:themeColor="text1"/>
          <w:sz w:val="24"/>
          <w:highlight w:val="none"/>
          <w14:textFill>
            <w14:solidFill>
              <w14:schemeClr w14:val="tx1"/>
            </w14:solidFill>
          </w14:textFill>
        </w:rPr>
        <w:t>是自然人</w:t>
      </w:r>
      <w:r>
        <w:rPr>
          <w:rFonts w:hint="eastAsia" w:ascii="宋体" w:hAnsi="宋体" w:eastAsia="宋体" w:cs="宋体"/>
          <w:b w:val="0"/>
          <w:bCs w:val="0"/>
          <w:color w:val="000000" w:themeColor="text1"/>
          <w:sz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highlight w:val="none"/>
          <w14:textFill>
            <w14:solidFill>
              <w14:schemeClr w14:val="tx1"/>
            </w14:solidFill>
          </w14:textFill>
        </w:rPr>
        <w:t>提供有效的自然人身份证明</w:t>
      </w:r>
      <w:r>
        <w:rPr>
          <w:rFonts w:hint="eastAsia" w:ascii="宋体" w:hAnsi="宋体" w:eastAsia="宋体" w:cs="宋体"/>
          <w:b w:val="0"/>
          <w:bCs w:val="0"/>
          <w:color w:val="000000" w:themeColor="text1"/>
          <w:sz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highlight w:val="none"/>
          <w14:textFill>
            <w14:solidFill>
              <w14:schemeClr w14:val="tx1"/>
            </w14:solidFill>
          </w14:textFill>
        </w:rPr>
        <w:t>。</w:t>
      </w:r>
    </w:p>
    <w:p w14:paraId="3B3949C8">
      <w:pPr>
        <w:keepNext w:val="0"/>
        <w:keepLines w:val="0"/>
        <w:pageBreakBefore w:val="0"/>
        <w:widowControl w:val="0"/>
        <w:kinsoku/>
        <w:wordWrap/>
        <w:overflowPunct/>
        <w:topLinePunct w:val="0"/>
        <w:autoSpaceDE/>
        <w:autoSpaceDN/>
        <w:bidi w:val="0"/>
        <w:adjustRightInd/>
        <w:snapToGrid/>
        <w:spacing w:line="578" w:lineRule="exact"/>
        <w:ind w:firstLine="480" w:firstLineChars="200"/>
        <w:textAlignment w:val="auto"/>
        <w:outlineLvl w:val="9"/>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2.1.2</w:t>
      </w:r>
      <w:r>
        <w:rPr>
          <w:rFonts w:hint="eastAsia" w:ascii="宋体" w:hAnsi="宋体" w:eastAsia="宋体" w:cs="宋体"/>
          <w:b w:val="0"/>
          <w:bCs w:val="0"/>
          <w:color w:val="000000" w:themeColor="text1"/>
          <w:sz w:val="24"/>
          <w:highlight w:val="none"/>
          <w14:textFill>
            <w14:solidFill>
              <w14:schemeClr w14:val="tx1"/>
            </w14:solidFill>
          </w14:textFill>
        </w:rPr>
        <w:t>具有良好的商业信誉</w:t>
      </w:r>
    </w:p>
    <w:p w14:paraId="11A3A9DB">
      <w:pPr>
        <w:keepNext w:val="0"/>
        <w:keepLines w:val="0"/>
        <w:pageBreakBefore w:val="0"/>
        <w:widowControl w:val="0"/>
        <w:kinsoku/>
        <w:wordWrap/>
        <w:overflowPunct/>
        <w:topLinePunct w:val="0"/>
        <w:autoSpaceDE/>
        <w:autoSpaceDN/>
        <w:bidi w:val="0"/>
        <w:adjustRightInd/>
        <w:snapToGrid/>
        <w:spacing w:line="578" w:lineRule="exact"/>
        <w:ind w:firstLine="480" w:firstLineChars="200"/>
        <w:textAlignment w:val="auto"/>
        <w:outlineLvl w:val="9"/>
        <w:rPr>
          <w:rFonts w:hint="eastAsia" w:ascii="宋体" w:hAnsi="宋体" w:eastAsia="宋体" w:cs="宋体"/>
          <w:b w:val="0"/>
          <w:bCs w:val="0"/>
          <w:color w:val="000000" w:themeColor="text1"/>
          <w:sz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highlight w:val="none"/>
          <w:lang w:eastAsia="zh-CN"/>
          <w14:textFill>
            <w14:solidFill>
              <w14:schemeClr w14:val="tx1"/>
            </w14:solidFill>
          </w14:textFill>
        </w:rPr>
        <w:fldChar w:fldCharType="begin"/>
      </w:r>
      <w:r>
        <w:rPr>
          <w:rFonts w:hint="eastAsia" w:ascii="宋体" w:hAnsi="宋体" w:eastAsia="宋体" w:cs="宋体"/>
          <w:b w:val="0"/>
          <w:bCs w:val="0"/>
          <w:color w:val="000000" w:themeColor="text1"/>
          <w:sz w:val="24"/>
          <w:highlight w:val="none"/>
          <w:lang w:eastAsia="zh-CN"/>
          <w14:textFill>
            <w14:solidFill>
              <w14:schemeClr w14:val="tx1"/>
            </w14:solidFill>
          </w14:textFill>
        </w:rPr>
        <w:instrText xml:space="preserve"> = 1 \* GB3 \* MERGEFORMAT </w:instrText>
      </w:r>
      <w:r>
        <w:rPr>
          <w:rFonts w:hint="eastAsia" w:ascii="宋体" w:hAnsi="宋体" w:eastAsia="宋体" w:cs="宋体"/>
          <w:b w:val="0"/>
          <w:bCs w:val="0"/>
          <w:color w:val="000000" w:themeColor="text1"/>
          <w:sz w:val="24"/>
          <w:highlight w:val="none"/>
          <w:lang w:eastAsia="zh-CN"/>
          <w14:textFill>
            <w14:solidFill>
              <w14:schemeClr w14:val="tx1"/>
            </w14:solidFill>
          </w14:textFill>
        </w:rPr>
        <w:fldChar w:fldCharType="separate"/>
      </w:r>
      <w:r>
        <w:rPr>
          <w:color w:val="000000" w:themeColor="text1"/>
          <w:highlight w:val="none"/>
          <w14:textFill>
            <w14:solidFill>
              <w14:schemeClr w14:val="tx1"/>
            </w14:solidFill>
          </w14:textFill>
        </w:rPr>
        <w:t>①</w:t>
      </w:r>
      <w:r>
        <w:rPr>
          <w:rFonts w:hint="eastAsia" w:ascii="宋体" w:hAnsi="宋体" w:eastAsia="宋体" w:cs="宋体"/>
          <w:b w:val="0"/>
          <w:bCs w:val="0"/>
          <w:color w:val="000000" w:themeColor="text1"/>
          <w:sz w:val="24"/>
          <w:highlight w:val="none"/>
          <w:lang w:eastAsia="zh-CN"/>
          <w14:textFill>
            <w14:solidFill>
              <w14:schemeClr w14:val="tx1"/>
            </w14:solidFill>
          </w14:textFill>
        </w:rPr>
        <w:fldChar w:fldCharType="end"/>
      </w:r>
      <w:r>
        <w:rPr>
          <w:rFonts w:hint="eastAsia" w:ascii="宋体" w:hAnsi="宋体" w:eastAsia="宋体" w:cs="宋体"/>
          <w:b w:val="0"/>
          <w:bCs w:val="0"/>
          <w:color w:val="000000" w:themeColor="text1"/>
          <w:sz w:val="24"/>
          <w:highlight w:val="none"/>
          <w:lang w:eastAsia="zh-CN"/>
          <w14:textFill>
            <w14:solidFill>
              <w14:schemeClr w14:val="tx1"/>
            </w14:solidFill>
          </w14:textFill>
        </w:rPr>
        <w:t>查询渠道：</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highlight w:val="none"/>
          <w:lang w:eastAsia="zh-CN"/>
          <w14:textFill>
            <w14:solidFill>
              <w14:schemeClr w14:val="tx1"/>
            </w14:solidFill>
          </w14:textFill>
        </w:rPr>
        <w:t>信用中国</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highlight w:val="none"/>
          <w:lang w:eastAsia="zh-CN"/>
          <w14:textFill>
            <w14:solidFill>
              <w14:schemeClr w14:val="tx1"/>
            </w14:solidFill>
          </w14:textFill>
        </w:rPr>
        <w:t>网站</w:t>
      </w:r>
      <w:r>
        <w:rPr>
          <w:rFonts w:hint="eastAsia" w:ascii="宋体" w:hAnsi="宋体" w:eastAsia="宋体" w:cs="宋体"/>
          <w:b w:val="0"/>
          <w:bCs w:val="0"/>
          <w:color w:val="000000" w:themeColor="text1"/>
          <w:sz w:val="24"/>
          <w:highlight w:val="none"/>
          <w14:textFill>
            <w14:solidFill>
              <w14:schemeClr w14:val="tx1"/>
            </w14:solidFill>
          </w14:textFill>
        </w:rPr>
        <w:t>（www.creditchina.gov.cn）</w:t>
      </w:r>
      <w:r>
        <w:rPr>
          <w:rFonts w:hint="eastAsia" w:ascii="宋体" w:hAnsi="宋体" w:eastAsia="宋体" w:cs="宋体"/>
          <w:b w:val="0"/>
          <w:bCs w:val="0"/>
          <w:color w:val="000000" w:themeColor="text1"/>
          <w:sz w:val="24"/>
          <w:highlight w:val="none"/>
          <w:lang w:eastAsia="zh-CN"/>
          <w14:textFill>
            <w14:solidFill>
              <w14:schemeClr w14:val="tx1"/>
            </w14:solidFill>
          </w14:textFill>
        </w:rPr>
        <w:t>和“中国政府采购”网</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站</w:t>
      </w:r>
      <w:r>
        <w:rPr>
          <w:rFonts w:hint="eastAsia" w:ascii="宋体" w:hAnsi="宋体" w:eastAsia="宋体" w:cs="宋体"/>
          <w:b w:val="0"/>
          <w:bCs w:val="0"/>
          <w:color w:val="000000" w:themeColor="text1"/>
          <w:sz w:val="24"/>
          <w:highlight w:val="none"/>
          <w14:textFill>
            <w14:solidFill>
              <w14:schemeClr w14:val="tx1"/>
            </w14:solidFill>
          </w14:textFill>
        </w:rPr>
        <w:t>（www.ccgp.gov.cn）</w:t>
      </w:r>
      <w:r>
        <w:rPr>
          <w:rFonts w:hint="eastAsia" w:ascii="宋体" w:hAnsi="宋体" w:eastAsia="宋体" w:cs="宋体"/>
          <w:b w:val="0"/>
          <w:bCs w:val="0"/>
          <w:color w:val="000000" w:themeColor="text1"/>
          <w:sz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highlight w:val="none"/>
          <w14:textFill>
            <w14:solidFill>
              <w14:schemeClr w14:val="tx1"/>
            </w14:solidFill>
          </w14:textFill>
        </w:rPr>
        <w:t>②</w:t>
      </w:r>
      <w:r>
        <w:rPr>
          <w:rFonts w:hint="eastAsia" w:ascii="宋体" w:hAnsi="宋体" w:eastAsia="宋体" w:cs="宋体"/>
          <w:b w:val="0"/>
          <w:bCs w:val="0"/>
          <w:color w:val="000000" w:themeColor="text1"/>
          <w:sz w:val="24"/>
          <w:highlight w:val="none"/>
          <w:lang w:eastAsia="zh-CN"/>
          <w14:textFill>
            <w14:solidFill>
              <w14:schemeClr w14:val="tx1"/>
            </w14:solidFill>
          </w14:textFill>
        </w:rPr>
        <w:t>截止时点：采购人或采购代理机构的实际查询时间</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为提交响应文件</w:t>
      </w:r>
      <w:r>
        <w:rPr>
          <w:rFonts w:hint="eastAsia" w:ascii="宋体" w:hAnsi="宋体" w:eastAsia="宋体" w:cs="宋体"/>
          <w:b w:val="0"/>
          <w:bCs w:val="0"/>
          <w:color w:val="000000" w:themeColor="text1"/>
          <w:sz w:val="24"/>
          <w:highlight w:val="none"/>
          <w:lang w:eastAsia="zh-CN"/>
          <w14:textFill>
            <w14:solidFill>
              <w14:schemeClr w14:val="tx1"/>
            </w14:solidFill>
          </w14:textFill>
        </w:rPr>
        <w:t>截止时间以后；</w:t>
      </w:r>
      <w:r>
        <w:rPr>
          <w:rFonts w:hint="eastAsia" w:ascii="宋体" w:hAnsi="宋体" w:eastAsia="宋体" w:cs="宋体"/>
          <w:b w:val="0"/>
          <w:bCs w:val="0"/>
          <w:color w:val="000000" w:themeColor="text1"/>
          <w:sz w:val="24"/>
          <w:highlight w:val="none"/>
          <w14:textFill>
            <w14:solidFill>
              <w14:schemeClr w14:val="tx1"/>
            </w14:solidFill>
          </w14:textFill>
        </w:rPr>
        <w:t>③</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信用信息查询记录和证据留存具体方式：</w:t>
      </w:r>
      <w:r>
        <w:rPr>
          <w:rFonts w:hint="eastAsia" w:ascii="宋体" w:hAnsi="宋体" w:cs="宋体"/>
          <w:b w:val="0"/>
          <w:bCs w:val="0"/>
          <w:color w:val="000000" w:themeColor="text1"/>
          <w:sz w:val="24"/>
          <w:highlight w:val="none"/>
          <w:lang w:val="en-US" w:eastAsia="zh-CN"/>
          <w14:textFill>
            <w14:solidFill>
              <w14:schemeClr w14:val="tx1"/>
            </w14:solidFill>
          </w14:textFill>
        </w:rPr>
        <w:t>采购代理机构将</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查询结果网页打印页作为查询记录和证据，与其他采购文件一并保存；④</w:t>
      </w:r>
      <w:r>
        <w:rPr>
          <w:rFonts w:hint="eastAsia" w:ascii="宋体" w:hAnsi="宋体" w:eastAsia="宋体" w:cs="宋体"/>
          <w:b w:val="0"/>
          <w:bCs w:val="0"/>
          <w:color w:val="000000" w:themeColor="text1"/>
          <w:sz w:val="24"/>
          <w:highlight w:val="none"/>
          <w:lang w:eastAsia="zh-CN"/>
          <w14:textFill>
            <w14:solidFill>
              <w14:schemeClr w14:val="tx1"/>
            </w14:solidFill>
          </w14:textFill>
        </w:rPr>
        <w:t>信用信息的使用原则：经认定被列入失信被执行人、重大税收违法案件当事人名单、政府采购严重违法失信行为记录名单的</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b w:val="0"/>
          <w:bCs w:val="0"/>
          <w:color w:val="000000" w:themeColor="text1"/>
          <w:sz w:val="24"/>
          <w:highlight w:val="none"/>
          <w:lang w:eastAsia="zh-CN"/>
          <w14:textFill>
            <w14:solidFill>
              <w14:schemeClr w14:val="tx1"/>
            </w14:solidFill>
          </w14:textFill>
        </w:rPr>
        <w:t>，其</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响应</w:t>
      </w:r>
      <w:r>
        <w:rPr>
          <w:rFonts w:hint="eastAsia" w:ascii="宋体" w:hAnsi="宋体" w:eastAsia="宋体" w:cs="宋体"/>
          <w:b w:val="0"/>
          <w:bCs w:val="0"/>
          <w:color w:val="000000" w:themeColor="text1"/>
          <w:sz w:val="24"/>
          <w:highlight w:val="none"/>
          <w:lang w:eastAsia="zh-CN"/>
          <w14:textFill>
            <w14:solidFill>
              <w14:schemeClr w14:val="tx1"/>
            </w14:solidFill>
          </w14:textFill>
        </w:rPr>
        <w:t>无效</w:t>
      </w:r>
      <w:r>
        <w:rPr>
          <w:rFonts w:hint="eastAsia" w:ascii="宋体" w:hAnsi="宋体" w:eastAsia="宋体" w:cs="宋体"/>
          <w:b w:val="0"/>
          <w:bCs w:val="0"/>
          <w:color w:val="000000" w:themeColor="text1"/>
          <w:sz w:val="24"/>
          <w:highlight w:val="none"/>
          <w14:textFill>
            <w14:solidFill>
              <w14:schemeClr w14:val="tx1"/>
            </w14:solidFill>
          </w14:textFill>
        </w:rPr>
        <w:t>。（此部分不需要供应商提供证明材料）</w:t>
      </w:r>
      <w:r>
        <w:rPr>
          <w:rFonts w:hint="eastAsia" w:ascii="宋体" w:hAnsi="宋体" w:eastAsia="宋体" w:cs="宋体"/>
          <w:b w:val="0"/>
          <w:bCs w:val="0"/>
          <w:color w:val="000000" w:themeColor="text1"/>
          <w:sz w:val="24"/>
          <w:highlight w:val="none"/>
          <w:lang w:eastAsia="zh-CN"/>
          <w14:textFill>
            <w14:solidFill>
              <w14:schemeClr w14:val="tx1"/>
            </w14:solidFill>
          </w14:textFill>
        </w:rPr>
        <w:t>。</w:t>
      </w:r>
    </w:p>
    <w:p w14:paraId="253E0BF0">
      <w:pPr>
        <w:keepNext w:val="0"/>
        <w:keepLines w:val="0"/>
        <w:pageBreakBefore w:val="0"/>
        <w:widowControl w:val="0"/>
        <w:kinsoku/>
        <w:wordWrap/>
        <w:overflowPunct/>
        <w:topLinePunct w:val="0"/>
        <w:autoSpaceDE/>
        <w:autoSpaceDN/>
        <w:bidi w:val="0"/>
        <w:adjustRightInd/>
        <w:snapToGrid/>
        <w:spacing w:line="578" w:lineRule="exact"/>
        <w:ind w:firstLine="480" w:firstLineChars="200"/>
        <w:textAlignment w:val="auto"/>
        <w:outlineLvl w:val="9"/>
        <w:rPr>
          <w:rFonts w:hint="eastAsia" w:ascii="宋体" w:hAnsi="宋体" w:eastAsia="宋体" w:cs="宋体"/>
          <w:b w:val="0"/>
          <w:bCs w:val="0"/>
          <w:color w:val="000000" w:themeColor="text1"/>
          <w:sz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2.1.3具有健全的财务会计制度</w:t>
      </w:r>
    </w:p>
    <w:p w14:paraId="2ED83E51">
      <w:pPr>
        <w:keepNext w:val="0"/>
        <w:keepLines w:val="0"/>
        <w:pageBreakBefore w:val="0"/>
        <w:widowControl w:val="0"/>
        <w:kinsoku/>
        <w:wordWrap/>
        <w:overflowPunct/>
        <w:topLinePunct w:val="0"/>
        <w:autoSpaceDE/>
        <w:autoSpaceDN/>
        <w:bidi w:val="0"/>
        <w:adjustRightInd/>
        <w:snapToGrid/>
        <w:spacing w:line="578" w:lineRule="exact"/>
        <w:ind w:firstLine="480" w:firstLineChars="200"/>
        <w:textAlignment w:val="auto"/>
        <w:outlineLvl w:val="9"/>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①供应商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提供2023年度</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或2024年度</w:t>
      </w:r>
      <w:r>
        <w:rPr>
          <w:rFonts w:hint="eastAsia" w:ascii="宋体" w:hAnsi="宋体" w:eastAsia="宋体" w:cs="宋体"/>
          <w:bCs/>
          <w:color w:val="000000" w:themeColor="text1"/>
          <w:sz w:val="24"/>
          <w:szCs w:val="24"/>
          <w:highlight w:val="none"/>
          <w:lang w:eastAsia="zh-CN"/>
          <w14:textFill>
            <w14:solidFill>
              <w14:schemeClr w14:val="tx1"/>
            </w14:solidFill>
          </w14:textFill>
        </w:rPr>
        <w:t>经审计的审计报告及财务报表（注：根据相关文件规定，企业法人、事业单位法人的会计制度各不相同，各会计制度中要求的财务报告的会计报表组成也不相同。因此，</w:t>
      </w:r>
      <w:r>
        <w:rPr>
          <w:rFonts w:hint="eastAsia" w:ascii="宋体" w:hAnsi="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根据其单位所属类别的会计制度规定提供完整的经审计的审计报告及财务报告即可，本项目对财务报告的组成报表不作具体要求），事业单位可提供内部财务报表；新成立企业，若成立时间至本项目提交响应文件截止时间不满1年的可提供成立至今的财务报表；</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成立未满两个月的公司可不用提供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 </w:t>
      </w:r>
    </w:p>
    <w:p w14:paraId="4D07B565">
      <w:pPr>
        <w:keepNext w:val="0"/>
        <w:keepLines w:val="0"/>
        <w:pageBreakBefore w:val="0"/>
        <w:widowControl w:val="0"/>
        <w:kinsoku/>
        <w:wordWrap/>
        <w:overflowPunct/>
        <w:topLinePunct w:val="0"/>
        <w:autoSpaceDE/>
        <w:autoSpaceDN/>
        <w:bidi w:val="0"/>
        <w:adjustRightInd/>
        <w:snapToGrid/>
        <w:spacing w:line="578" w:lineRule="exact"/>
        <w:ind w:firstLine="480" w:firstLineChars="200"/>
        <w:textAlignment w:val="auto"/>
        <w:outlineLvl w:val="9"/>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②供应商须提供在提交响应文件截止时间前三个月内银行开具的资信证明（银行出具的资信证明无需针对本项目或本项目</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成立未满两个月的公司可不用提供</w:t>
      </w:r>
      <w:r>
        <w:rPr>
          <w:rFonts w:hint="eastAsia" w:ascii="宋体" w:hAnsi="宋体" w:eastAsia="宋体" w:cs="宋体"/>
          <w:bCs/>
          <w:color w:val="000000" w:themeColor="text1"/>
          <w:sz w:val="24"/>
          <w:szCs w:val="24"/>
          <w:highlight w:val="none"/>
          <w:lang w:eastAsia="zh-CN"/>
          <w14:textFill>
            <w14:solidFill>
              <w14:schemeClr w14:val="tx1"/>
            </w14:solidFill>
          </w14:textFill>
        </w:rPr>
        <w:t>。</w:t>
      </w:r>
    </w:p>
    <w:p w14:paraId="570B7494">
      <w:pPr>
        <w:keepNext w:val="0"/>
        <w:keepLines w:val="0"/>
        <w:pageBreakBefore w:val="0"/>
        <w:widowControl w:val="0"/>
        <w:kinsoku/>
        <w:wordWrap/>
        <w:overflowPunct/>
        <w:topLinePunct w:val="0"/>
        <w:autoSpaceDE/>
        <w:autoSpaceDN/>
        <w:bidi w:val="0"/>
        <w:adjustRightInd/>
        <w:snapToGrid/>
        <w:spacing w:line="578" w:lineRule="exact"/>
        <w:ind w:firstLine="480" w:firstLineChars="200"/>
        <w:textAlignment w:val="auto"/>
        <w:outlineLvl w:val="9"/>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③供应商须提供财政部门认可的政府采购专业担保机构对供应商进行资信审查后出具的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响应</w:t>
      </w:r>
      <w:r>
        <w:rPr>
          <w:rFonts w:hint="eastAsia" w:ascii="宋体" w:hAnsi="宋体" w:eastAsia="宋体" w:cs="宋体"/>
          <w:bCs/>
          <w:color w:val="000000" w:themeColor="text1"/>
          <w:sz w:val="24"/>
          <w:szCs w:val="24"/>
          <w:highlight w:val="none"/>
          <w:lang w:eastAsia="zh-CN"/>
          <w14:textFill>
            <w14:solidFill>
              <w14:schemeClr w14:val="tx1"/>
            </w14:solidFill>
          </w14:textFill>
        </w:rPr>
        <w:t>担保函；</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成立未满两个月的公司可不用提供</w:t>
      </w:r>
      <w:r>
        <w:rPr>
          <w:rFonts w:hint="eastAsia" w:ascii="宋体" w:hAnsi="宋体" w:eastAsia="宋体" w:cs="宋体"/>
          <w:bCs/>
          <w:color w:val="000000" w:themeColor="text1"/>
          <w:sz w:val="24"/>
          <w:szCs w:val="24"/>
          <w:highlight w:val="none"/>
          <w:lang w:eastAsia="zh-CN"/>
          <w14:textFill>
            <w14:solidFill>
              <w14:schemeClr w14:val="tx1"/>
            </w14:solidFill>
          </w14:textFill>
        </w:rPr>
        <w:t>。</w:t>
      </w:r>
    </w:p>
    <w:p w14:paraId="3EF26EF7">
      <w:pPr>
        <w:keepNext w:val="0"/>
        <w:keepLines w:val="0"/>
        <w:pageBreakBefore w:val="0"/>
        <w:widowControl w:val="0"/>
        <w:kinsoku/>
        <w:wordWrap/>
        <w:overflowPunct/>
        <w:topLinePunct w:val="0"/>
        <w:autoSpaceDE/>
        <w:autoSpaceDN/>
        <w:bidi w:val="0"/>
        <w:adjustRightInd/>
        <w:snapToGrid/>
        <w:spacing w:line="578" w:lineRule="exact"/>
        <w:ind w:firstLine="482" w:firstLineChars="200"/>
        <w:textAlignment w:val="auto"/>
        <w:outlineLvl w:val="9"/>
        <w:rPr>
          <w:rFonts w:hint="eastAsia"/>
          <w:color w:val="000000" w:themeColor="text1"/>
          <w:highlight w:val="none"/>
          <w:lang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备注：以上①-③项证明材料具有同等效力，供应商可根据自身情况提供上述任意一种证明材料。</w:t>
      </w:r>
    </w:p>
    <w:p w14:paraId="42F0F3A0">
      <w:pPr>
        <w:keepNext w:val="0"/>
        <w:keepLines w:val="0"/>
        <w:pageBreakBefore w:val="0"/>
        <w:widowControl w:val="0"/>
        <w:kinsoku/>
        <w:wordWrap/>
        <w:overflowPunct/>
        <w:topLinePunct w:val="0"/>
        <w:autoSpaceDE/>
        <w:autoSpaceDN/>
        <w:bidi w:val="0"/>
        <w:adjustRightInd/>
        <w:snapToGrid/>
        <w:spacing w:line="578" w:lineRule="exact"/>
        <w:ind w:firstLine="480" w:firstLineChars="200"/>
        <w:textAlignment w:val="auto"/>
        <w:outlineLvl w:val="9"/>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2.</w:t>
      </w:r>
      <w:r>
        <w:rPr>
          <w:rFonts w:hint="eastAsia" w:ascii="宋体" w:hAnsi="宋体" w:eastAsia="宋体" w:cs="宋体"/>
          <w:b w:val="0"/>
          <w:bCs w:val="0"/>
          <w:color w:val="000000" w:themeColor="text1"/>
          <w:sz w:val="24"/>
          <w:highlight w:val="none"/>
          <w14:textFill>
            <w14:solidFill>
              <w14:schemeClr w14:val="tx1"/>
            </w14:solidFill>
          </w14:textFill>
        </w:rPr>
        <w:t>1.</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4</w:t>
      </w:r>
      <w:r>
        <w:rPr>
          <w:rFonts w:hint="eastAsia" w:ascii="宋体" w:hAnsi="宋体" w:eastAsia="宋体" w:cs="宋体"/>
          <w:b w:val="0"/>
          <w:bCs w:val="0"/>
          <w:color w:val="000000" w:themeColor="text1"/>
          <w:sz w:val="24"/>
          <w:highlight w:val="none"/>
          <w14:textFill>
            <w14:solidFill>
              <w14:schemeClr w14:val="tx1"/>
            </w14:solidFill>
          </w14:textFill>
        </w:rPr>
        <w:t xml:space="preserve"> 具有履行合同所必需的设备和专业技术能力的声明函。</w:t>
      </w:r>
    </w:p>
    <w:p w14:paraId="04F660FB">
      <w:pPr>
        <w:keepNext w:val="0"/>
        <w:keepLines w:val="0"/>
        <w:pageBreakBefore w:val="0"/>
        <w:widowControl w:val="0"/>
        <w:kinsoku/>
        <w:wordWrap/>
        <w:overflowPunct/>
        <w:topLinePunct w:val="0"/>
        <w:autoSpaceDE/>
        <w:autoSpaceDN/>
        <w:bidi w:val="0"/>
        <w:adjustRightInd/>
        <w:snapToGrid/>
        <w:spacing w:line="578" w:lineRule="exact"/>
        <w:ind w:firstLine="480" w:firstLineChars="200"/>
        <w:textAlignment w:val="auto"/>
        <w:outlineLvl w:val="9"/>
        <w:rPr>
          <w:rFonts w:hint="eastAsia" w:ascii="宋体" w:hAnsi="宋体" w:eastAsia="宋体" w:cs="宋体"/>
          <w:b w:val="0"/>
          <w:bCs w:val="0"/>
          <w:color w:val="000000" w:themeColor="text1"/>
          <w:sz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2.</w:t>
      </w:r>
      <w:r>
        <w:rPr>
          <w:rFonts w:hint="eastAsia" w:ascii="宋体" w:hAnsi="宋体" w:eastAsia="宋体" w:cs="宋体"/>
          <w:b w:val="0"/>
          <w:bCs w:val="0"/>
          <w:color w:val="000000" w:themeColor="text1"/>
          <w:sz w:val="24"/>
          <w:highlight w:val="none"/>
          <w14:textFill>
            <w14:solidFill>
              <w14:schemeClr w14:val="tx1"/>
            </w14:solidFill>
          </w14:textFill>
        </w:rPr>
        <w:t>1.</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5</w:t>
      </w:r>
      <w:r>
        <w:rPr>
          <w:rFonts w:hint="eastAsia" w:ascii="宋体" w:hAnsi="宋体" w:eastAsia="宋体" w:cs="宋体"/>
          <w:b w:val="0"/>
          <w:bCs w:val="0"/>
          <w:color w:val="000000" w:themeColor="text1"/>
          <w:sz w:val="24"/>
          <w:highlight w:val="none"/>
          <w14:textFill>
            <w14:solidFill>
              <w14:schemeClr w14:val="tx1"/>
            </w14:solidFill>
          </w14:textFill>
        </w:rPr>
        <w:t xml:space="preserve"> </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具</w:t>
      </w:r>
      <w:r>
        <w:rPr>
          <w:rFonts w:hint="eastAsia" w:ascii="宋体" w:hAnsi="宋体" w:eastAsia="宋体" w:cs="宋体"/>
          <w:b w:val="0"/>
          <w:bCs w:val="0"/>
          <w:color w:val="000000" w:themeColor="text1"/>
          <w:sz w:val="24"/>
          <w:highlight w:val="none"/>
          <w14:textFill>
            <w14:solidFill>
              <w14:schemeClr w14:val="tx1"/>
            </w14:solidFill>
          </w14:textFill>
        </w:rPr>
        <w:t>有依法缴纳税收和社会保障资金的良好记录</w:t>
      </w:r>
      <w:r>
        <w:rPr>
          <w:rFonts w:hint="eastAsia" w:ascii="宋体" w:hAnsi="宋体" w:eastAsia="宋体" w:cs="宋体"/>
          <w:b w:val="0"/>
          <w:bCs w:val="0"/>
          <w:color w:val="000000" w:themeColor="text1"/>
          <w:sz w:val="24"/>
          <w:highlight w:val="none"/>
          <w:lang w:eastAsia="zh-CN"/>
          <w14:textFill>
            <w14:solidFill>
              <w14:schemeClr w14:val="tx1"/>
            </w14:solidFill>
          </w14:textFill>
        </w:rPr>
        <w:t>：</w:t>
      </w:r>
    </w:p>
    <w:p w14:paraId="78391FEC">
      <w:pPr>
        <w:keepNext w:val="0"/>
        <w:keepLines w:val="0"/>
        <w:pageBreakBefore w:val="0"/>
        <w:widowControl w:val="0"/>
        <w:kinsoku/>
        <w:wordWrap/>
        <w:overflowPunct/>
        <w:topLinePunct w:val="0"/>
        <w:autoSpaceDE/>
        <w:autoSpaceDN/>
        <w:bidi w:val="0"/>
        <w:adjustRightInd/>
        <w:snapToGrid/>
        <w:spacing w:line="578" w:lineRule="exact"/>
        <w:ind w:firstLine="480" w:firstLineChars="200"/>
        <w:textAlignment w:val="auto"/>
        <w:outlineLvl w:val="9"/>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提供</w:t>
      </w:r>
      <w:r>
        <w:rPr>
          <w:rFonts w:hint="eastAsia" w:ascii="宋体" w:hAnsi="宋体" w:eastAsia="宋体" w:cs="宋体"/>
          <w:bCs/>
          <w:color w:val="000000" w:themeColor="text1"/>
          <w:sz w:val="24"/>
          <w:highlight w:val="none"/>
          <w14:textFill>
            <w14:solidFill>
              <w14:schemeClr w14:val="tx1"/>
            </w14:solidFill>
          </w14:textFill>
        </w:rPr>
        <w:t>①参加政府采购活动前段时间（</w:t>
      </w:r>
      <w:r>
        <w:rPr>
          <w:rFonts w:hint="eastAsia" w:ascii="宋体" w:hAnsi="宋体" w:eastAsia="宋体" w:cs="宋体"/>
          <w:bCs/>
          <w:color w:val="000000" w:themeColor="text1"/>
          <w:sz w:val="24"/>
          <w:highlight w:val="none"/>
          <w:lang w:val="en-US" w:eastAsia="zh-CN"/>
          <w14:textFill>
            <w14:solidFill>
              <w14:schemeClr w14:val="tx1"/>
            </w14:solidFill>
          </w14:textFill>
        </w:rPr>
        <w:t>2024</w:t>
      </w:r>
      <w:r>
        <w:rPr>
          <w:rFonts w:hint="eastAsia" w:ascii="宋体" w:hAnsi="宋体" w:eastAsia="宋体" w:cs="宋体"/>
          <w:bCs/>
          <w:color w:val="000000" w:themeColor="text1"/>
          <w:sz w:val="24"/>
          <w:highlight w:val="none"/>
          <w14:textFill>
            <w14:solidFill>
              <w14:schemeClr w14:val="tx1"/>
            </w14:solidFill>
          </w14:textFill>
        </w:rPr>
        <w:t>年</w:t>
      </w:r>
      <w:r>
        <w:rPr>
          <w:rFonts w:hint="eastAsia" w:ascii="宋体" w:hAnsi="宋体" w:eastAsia="宋体" w:cs="宋体"/>
          <w:bCs/>
          <w:color w:val="000000" w:themeColor="text1"/>
          <w:sz w:val="24"/>
          <w:highlight w:val="none"/>
          <w:lang w:val="en-US" w:eastAsia="zh-CN"/>
          <w14:textFill>
            <w14:solidFill>
              <w14:schemeClr w14:val="tx1"/>
            </w14:solidFill>
          </w14:textFill>
        </w:rPr>
        <w:t>1</w:t>
      </w:r>
      <w:r>
        <w:rPr>
          <w:rFonts w:hint="eastAsia" w:ascii="宋体" w:hAnsi="宋体" w:eastAsia="宋体" w:cs="宋体"/>
          <w:bCs/>
          <w:color w:val="000000" w:themeColor="text1"/>
          <w:sz w:val="24"/>
          <w:highlight w:val="none"/>
          <w14:textFill>
            <w14:solidFill>
              <w14:schemeClr w14:val="tx1"/>
            </w14:solidFill>
          </w14:textFill>
        </w:rPr>
        <w:t>月至今</w:t>
      </w:r>
      <w:r>
        <w:rPr>
          <w:rFonts w:hint="eastAsia" w:ascii="宋体" w:hAnsi="宋体" w:eastAsia="宋体" w:cs="宋体"/>
          <w:bCs/>
          <w:color w:val="000000" w:themeColor="text1"/>
          <w:sz w:val="24"/>
          <w:highlight w:val="none"/>
          <w:lang w:val="en-US" w:eastAsia="zh-CN"/>
          <w14:textFill>
            <w14:solidFill>
              <w14:schemeClr w14:val="tx1"/>
            </w14:solidFill>
          </w14:textFill>
        </w:rPr>
        <w:t>任意3</w:t>
      </w:r>
      <w:r>
        <w:rPr>
          <w:rFonts w:hint="eastAsia" w:ascii="宋体" w:hAnsi="宋体" w:eastAsia="宋体" w:cs="宋体"/>
          <w:bCs/>
          <w:color w:val="000000" w:themeColor="text1"/>
          <w:sz w:val="24"/>
          <w:highlight w:val="none"/>
          <w14:textFill>
            <w14:solidFill>
              <w14:schemeClr w14:val="tx1"/>
            </w14:solidFill>
          </w14:textFill>
        </w:rPr>
        <w:t>个月）依法缴纳税收凭据（税收是指增值税或者营业税或者企业所得税），税务局税收通用缴款书或银行电子缴税(费)凭证或税务局出具纳税情况缴税的证明，如在参加政府采购活动前段时间（</w:t>
      </w:r>
      <w:r>
        <w:rPr>
          <w:rFonts w:hint="eastAsia" w:ascii="宋体" w:hAnsi="宋体" w:eastAsia="宋体" w:cs="宋体"/>
          <w:bCs/>
          <w:color w:val="000000" w:themeColor="text1"/>
          <w:sz w:val="24"/>
          <w:highlight w:val="none"/>
          <w:lang w:val="en-US" w:eastAsia="zh-CN"/>
          <w14:textFill>
            <w14:solidFill>
              <w14:schemeClr w14:val="tx1"/>
            </w14:solidFill>
          </w14:textFill>
        </w:rPr>
        <w:t>2024</w:t>
      </w:r>
      <w:r>
        <w:rPr>
          <w:rFonts w:hint="eastAsia" w:ascii="宋体" w:hAnsi="宋体" w:eastAsia="宋体" w:cs="宋体"/>
          <w:bCs/>
          <w:color w:val="000000" w:themeColor="text1"/>
          <w:sz w:val="24"/>
          <w:highlight w:val="none"/>
          <w14:textFill>
            <w14:solidFill>
              <w14:schemeClr w14:val="tx1"/>
            </w14:solidFill>
          </w14:textFill>
        </w:rPr>
        <w:t>年</w:t>
      </w:r>
      <w:r>
        <w:rPr>
          <w:rFonts w:hint="eastAsia" w:ascii="宋体" w:hAnsi="宋体" w:eastAsia="宋体" w:cs="宋体"/>
          <w:bCs/>
          <w:color w:val="000000" w:themeColor="text1"/>
          <w:sz w:val="24"/>
          <w:highlight w:val="none"/>
          <w:lang w:val="en-US" w:eastAsia="zh-CN"/>
          <w14:textFill>
            <w14:solidFill>
              <w14:schemeClr w14:val="tx1"/>
            </w14:solidFill>
          </w14:textFill>
        </w:rPr>
        <w:t>1</w:t>
      </w:r>
      <w:r>
        <w:rPr>
          <w:rFonts w:hint="eastAsia" w:ascii="宋体" w:hAnsi="宋体" w:eastAsia="宋体" w:cs="宋体"/>
          <w:bCs/>
          <w:color w:val="000000" w:themeColor="text1"/>
          <w:sz w:val="24"/>
          <w:highlight w:val="none"/>
          <w14:textFill>
            <w14:solidFill>
              <w14:schemeClr w14:val="tx1"/>
            </w14:solidFill>
          </w14:textFill>
        </w:rPr>
        <w:t>月至今）上税为零，提供该段时间税收为零的《增值税或者营业税或者企业所得税申报表》或者《增值税或者营业税或者企业所得税网上办税受理通知单》的复印件。依法免税的</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highlight w:val="none"/>
          <w14:textFill>
            <w14:solidFill>
              <w14:schemeClr w14:val="tx1"/>
            </w14:solidFill>
          </w14:textFill>
        </w:rPr>
        <w:t>，提供相应的免税文件证明资料（若为新成立的公司应作出说明）；②提供缴费所属时间在（20</w:t>
      </w:r>
      <w:r>
        <w:rPr>
          <w:rFonts w:hint="eastAsia" w:ascii="宋体" w:hAnsi="宋体" w:eastAsia="宋体" w:cs="宋体"/>
          <w:bCs/>
          <w:color w:val="000000" w:themeColor="text1"/>
          <w:sz w:val="24"/>
          <w:highlight w:val="none"/>
          <w:lang w:val="en-US" w:eastAsia="zh-CN"/>
          <w14:textFill>
            <w14:solidFill>
              <w14:schemeClr w14:val="tx1"/>
            </w14:solidFill>
          </w14:textFill>
        </w:rPr>
        <w:t>24</w:t>
      </w:r>
      <w:r>
        <w:rPr>
          <w:rFonts w:hint="eastAsia" w:ascii="宋体" w:hAnsi="宋体" w:eastAsia="宋体" w:cs="宋体"/>
          <w:bCs/>
          <w:color w:val="000000" w:themeColor="text1"/>
          <w:sz w:val="24"/>
          <w:highlight w:val="none"/>
          <w14:textFill>
            <w14:solidFill>
              <w14:schemeClr w14:val="tx1"/>
            </w14:solidFill>
          </w14:textFill>
        </w:rPr>
        <w:t>年</w:t>
      </w:r>
      <w:r>
        <w:rPr>
          <w:rFonts w:hint="eastAsia" w:ascii="宋体" w:hAnsi="宋体" w:eastAsia="宋体" w:cs="宋体"/>
          <w:bCs/>
          <w:color w:val="000000" w:themeColor="text1"/>
          <w:sz w:val="24"/>
          <w:highlight w:val="none"/>
          <w:lang w:val="en-US" w:eastAsia="zh-CN"/>
          <w14:textFill>
            <w14:solidFill>
              <w14:schemeClr w14:val="tx1"/>
            </w14:solidFill>
          </w14:textFill>
        </w:rPr>
        <w:t>1</w:t>
      </w:r>
      <w:r>
        <w:rPr>
          <w:rFonts w:hint="eastAsia" w:ascii="宋体" w:hAnsi="宋体" w:eastAsia="宋体" w:cs="宋体"/>
          <w:bCs/>
          <w:color w:val="000000" w:themeColor="text1"/>
          <w:sz w:val="24"/>
          <w:highlight w:val="none"/>
          <w14:textFill>
            <w14:solidFill>
              <w14:schemeClr w14:val="tx1"/>
            </w14:solidFill>
          </w14:textFill>
        </w:rPr>
        <w:t>月至今</w:t>
      </w:r>
      <w:r>
        <w:rPr>
          <w:rFonts w:hint="eastAsia" w:ascii="宋体" w:hAnsi="宋体" w:eastAsia="宋体" w:cs="宋体"/>
          <w:bCs/>
          <w:color w:val="000000" w:themeColor="text1"/>
          <w:sz w:val="24"/>
          <w:highlight w:val="none"/>
          <w:lang w:val="en-US" w:eastAsia="zh-CN"/>
          <w14:textFill>
            <w14:solidFill>
              <w14:schemeClr w14:val="tx1"/>
            </w14:solidFill>
          </w14:textFill>
        </w:rPr>
        <w:t>任意3</w:t>
      </w:r>
      <w:r>
        <w:rPr>
          <w:rFonts w:hint="eastAsia" w:ascii="宋体" w:hAnsi="宋体" w:eastAsia="宋体" w:cs="宋体"/>
          <w:bCs/>
          <w:color w:val="000000" w:themeColor="text1"/>
          <w:sz w:val="24"/>
          <w:highlight w:val="none"/>
          <w14:textFill>
            <w14:solidFill>
              <w14:schemeClr w14:val="tx1"/>
            </w14:solidFill>
          </w14:textFill>
        </w:rPr>
        <w:t>个月）依法缴纳社会保障资金</w:t>
      </w:r>
      <w:r>
        <w:rPr>
          <w:rFonts w:hint="eastAsia" w:ascii="宋体" w:hAnsi="宋体" w:eastAsia="宋体" w:cs="宋体"/>
          <w:bCs/>
          <w:color w:val="000000" w:themeColor="text1"/>
          <w:sz w:val="24"/>
          <w:highlight w:val="none"/>
          <w:lang w:eastAsia="zh-CN"/>
          <w14:textFill>
            <w14:solidFill>
              <w14:schemeClr w14:val="tx1"/>
            </w14:solidFill>
          </w14:textFill>
        </w:rPr>
        <w:t>（</w:t>
      </w:r>
      <w:r>
        <w:rPr>
          <w:rFonts w:hint="eastAsia" w:ascii="宋体" w:hAnsi="宋体" w:eastAsia="宋体" w:cs="宋体"/>
          <w:bCs/>
          <w:color w:val="000000" w:themeColor="text1"/>
          <w:sz w:val="24"/>
          <w:highlight w:val="none"/>
          <w:lang w:val="en-US" w:eastAsia="zh-CN"/>
          <w14:textFill>
            <w14:solidFill>
              <w14:schemeClr w14:val="tx1"/>
            </w14:solidFill>
          </w14:textFill>
        </w:rPr>
        <w:t>养老、医疗、工伤、失业</w:t>
      </w:r>
      <w:r>
        <w:rPr>
          <w:rFonts w:hint="eastAsia" w:ascii="宋体" w:hAnsi="宋体" w:eastAsia="宋体" w:cs="宋体"/>
          <w:bCs/>
          <w:color w:val="000000" w:themeColor="text1"/>
          <w:sz w:val="24"/>
          <w:highlight w:val="none"/>
          <w:lang w:eastAsia="zh-CN"/>
          <w14:textFill>
            <w14:solidFill>
              <w14:schemeClr w14:val="tx1"/>
            </w14:solidFill>
          </w14:textFill>
        </w:rPr>
        <w:t>）</w:t>
      </w:r>
      <w:r>
        <w:rPr>
          <w:rFonts w:hint="eastAsia" w:ascii="宋体" w:hAnsi="宋体" w:eastAsia="宋体" w:cs="宋体"/>
          <w:bCs/>
          <w:color w:val="000000" w:themeColor="text1"/>
          <w:sz w:val="24"/>
          <w:highlight w:val="none"/>
          <w14:textFill>
            <w14:solidFill>
              <w14:schemeClr w14:val="tx1"/>
            </w14:solidFill>
          </w14:textFill>
        </w:rPr>
        <w:t>凭据（社会保险缴纳清单或社会保障专用收据或社保管理部门出具的有效的缴款证明等）。依法不需要缴纳的，提供不需要缴纳社会保障资金文件证明资料的（若为新成立的公司应作出说明）</w:t>
      </w:r>
      <w:r>
        <w:rPr>
          <w:rFonts w:hint="eastAsia" w:ascii="宋体" w:hAnsi="宋体" w:eastAsia="宋体" w:cs="宋体"/>
          <w:b w:val="0"/>
          <w:bCs w:val="0"/>
          <w:color w:val="000000" w:themeColor="text1"/>
          <w:sz w:val="24"/>
          <w:highlight w:val="none"/>
          <w:lang w:eastAsia="zh-CN"/>
          <w14:textFill>
            <w14:solidFill>
              <w14:schemeClr w14:val="tx1"/>
            </w14:solidFill>
          </w14:textFill>
        </w:rPr>
        <w:t>。</w:t>
      </w:r>
    </w:p>
    <w:p w14:paraId="3E3A388D">
      <w:pPr>
        <w:keepNext w:val="0"/>
        <w:keepLines w:val="0"/>
        <w:pageBreakBefore w:val="0"/>
        <w:widowControl w:val="0"/>
        <w:kinsoku/>
        <w:wordWrap/>
        <w:overflowPunct/>
        <w:topLinePunct w:val="0"/>
        <w:autoSpaceDE/>
        <w:autoSpaceDN/>
        <w:bidi w:val="0"/>
        <w:adjustRightInd/>
        <w:snapToGrid/>
        <w:spacing w:line="578" w:lineRule="exact"/>
        <w:ind w:firstLine="480" w:firstLineChars="200"/>
        <w:textAlignment w:val="auto"/>
        <w:outlineLvl w:val="9"/>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2.</w:t>
      </w:r>
      <w:r>
        <w:rPr>
          <w:rFonts w:hint="eastAsia" w:ascii="宋体" w:hAnsi="宋体" w:eastAsia="宋体" w:cs="宋体"/>
          <w:b w:val="0"/>
          <w:bCs w:val="0"/>
          <w:color w:val="000000" w:themeColor="text1"/>
          <w:sz w:val="24"/>
          <w:highlight w:val="none"/>
          <w14:textFill>
            <w14:solidFill>
              <w14:schemeClr w14:val="tx1"/>
            </w14:solidFill>
          </w14:textFill>
        </w:rPr>
        <w:t>1.</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6</w:t>
      </w:r>
      <w:r>
        <w:rPr>
          <w:rFonts w:hint="eastAsia" w:ascii="宋体" w:hAnsi="宋体" w:eastAsia="宋体" w:cs="宋体"/>
          <w:b w:val="0"/>
          <w:bCs w:val="0"/>
          <w:color w:val="000000" w:themeColor="text1"/>
          <w:sz w:val="24"/>
          <w:highlight w:val="none"/>
          <w14:textFill>
            <w14:solidFill>
              <w14:schemeClr w14:val="tx1"/>
            </w14:solidFill>
          </w14:textFill>
        </w:rPr>
        <w:t xml:space="preserve"> 参加政府采购活动前三年内，在经营活动中没有重大违法记录</w:t>
      </w:r>
      <w:r>
        <w:rPr>
          <w:rFonts w:hint="eastAsia" w:ascii="宋体" w:hAnsi="宋体" w:eastAsia="宋体" w:cs="宋体"/>
          <w:b w:val="0"/>
          <w:bCs w:val="0"/>
          <w:color w:val="000000" w:themeColor="text1"/>
          <w:sz w:val="24"/>
          <w:highlight w:val="none"/>
          <w:lang w:eastAsia="zh-CN"/>
          <w14:textFill>
            <w14:solidFill>
              <w14:schemeClr w14:val="tx1"/>
            </w14:solidFill>
          </w14:textFill>
        </w:rPr>
        <w:t>（</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提供书面声明</w:t>
      </w:r>
      <w:r>
        <w:rPr>
          <w:rFonts w:hint="eastAsia" w:ascii="宋体" w:hAnsi="宋体" w:eastAsia="宋体" w:cs="宋体"/>
          <w:b w:val="0"/>
          <w:bCs w:val="0"/>
          <w:color w:val="000000" w:themeColor="text1"/>
          <w:sz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highlight w:val="none"/>
          <w14:textFill>
            <w14:solidFill>
              <w14:schemeClr w14:val="tx1"/>
            </w14:solidFill>
          </w14:textFill>
        </w:rPr>
        <w:t>。</w:t>
      </w:r>
    </w:p>
    <w:p w14:paraId="6E0B310B">
      <w:pPr>
        <w:keepNext w:val="0"/>
        <w:keepLines w:val="0"/>
        <w:pageBreakBefore w:val="0"/>
        <w:widowControl w:val="0"/>
        <w:kinsoku/>
        <w:wordWrap/>
        <w:overflowPunct/>
        <w:topLinePunct w:val="0"/>
        <w:autoSpaceDE/>
        <w:autoSpaceDN/>
        <w:bidi w:val="0"/>
        <w:adjustRightInd/>
        <w:snapToGrid/>
        <w:spacing w:line="578" w:lineRule="exact"/>
        <w:ind w:firstLine="482" w:firstLineChars="200"/>
        <w:textAlignment w:val="auto"/>
        <w:outlineLvl w:val="2"/>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2.2</w:t>
      </w:r>
      <w:r>
        <w:rPr>
          <w:rFonts w:hint="eastAsia" w:ascii="宋体" w:hAnsi="宋体" w:eastAsia="宋体" w:cs="宋体"/>
          <w:b/>
          <w:bCs/>
          <w:color w:val="000000" w:themeColor="text1"/>
          <w:sz w:val="24"/>
          <w:highlight w:val="none"/>
          <w14:textFill>
            <w14:solidFill>
              <w14:schemeClr w14:val="tx1"/>
            </w14:solidFill>
          </w14:textFill>
        </w:rPr>
        <w:t>落实政府采购政策需满足的资格要求：</w:t>
      </w:r>
      <w:r>
        <w:rPr>
          <w:rFonts w:hint="eastAsia" w:ascii="宋体" w:hAnsi="宋体" w:eastAsia="宋体" w:cs="宋体"/>
          <w:color w:val="000000" w:themeColor="text1"/>
          <w:sz w:val="24"/>
          <w:highlight w:val="none"/>
          <w:lang w:val="en-US" w:eastAsia="zh-CN"/>
          <w14:textFill>
            <w14:solidFill>
              <w14:schemeClr w14:val="tx1"/>
            </w14:solidFill>
          </w14:textFill>
        </w:rPr>
        <w:t>本项目非专门面向中小企业采购</w:t>
      </w:r>
    </w:p>
    <w:p w14:paraId="41462872">
      <w:pPr>
        <w:keepNext w:val="0"/>
        <w:keepLines w:val="0"/>
        <w:pageBreakBefore w:val="0"/>
        <w:widowControl w:val="0"/>
        <w:kinsoku/>
        <w:wordWrap/>
        <w:overflowPunct/>
        <w:topLinePunct w:val="0"/>
        <w:autoSpaceDE/>
        <w:autoSpaceDN/>
        <w:bidi w:val="0"/>
        <w:adjustRightInd/>
        <w:snapToGrid/>
        <w:spacing w:line="578" w:lineRule="exact"/>
        <w:ind w:firstLine="480" w:firstLineChars="200"/>
        <w:textAlignment w:val="auto"/>
        <w:outlineLvl w:val="9"/>
        <w:rPr>
          <w:rFonts w:hint="eastAsia" w:ascii="宋体" w:hAnsi="宋体" w:eastAsia="宋体" w:cs="宋体"/>
          <w:color w:val="000000" w:themeColor="text1"/>
          <w:sz w:val="24"/>
          <w:highlight w:val="none"/>
          <w:lang w:val="en-US" w:eastAsia="zh-CN"/>
          <w14:textFill>
            <w14:solidFill>
              <w14:schemeClr w14:val="tx1"/>
            </w14:solidFill>
          </w14:textFill>
        </w:rPr>
      </w:pPr>
      <w:bookmarkStart w:id="42" w:name="_Toc26235"/>
      <w:bookmarkStart w:id="43" w:name="_Toc25141"/>
      <w:bookmarkStart w:id="44" w:name="_Toc2613"/>
      <w:r>
        <w:rPr>
          <w:rFonts w:hint="eastAsia" w:ascii="宋体" w:hAnsi="宋体" w:eastAsia="宋体" w:cs="宋体"/>
          <w:color w:val="000000" w:themeColor="text1"/>
          <w:sz w:val="24"/>
          <w:highlight w:val="none"/>
          <w:lang w:val="en-US" w:eastAsia="zh-CN"/>
          <w14:textFill>
            <w14:solidFill>
              <w14:schemeClr w14:val="tx1"/>
            </w14:solidFill>
          </w14:textFill>
        </w:rPr>
        <w:t>根据《政府采购促进中小企业发展管理办法》（财库〔2020〕46号）、《关于进一步加大政府采购支持中小企业力度的通知》（财库〔2022〕19号）、《财政部司法部关于政府采购支持监狱企业发展有关问题的通知》 (财库〔2014〕68 号)、《关于促进残疾人就业政府采购政策的通知》（财库〔2017〕141 号）和《云南省财政厅关于促进政府采购公平竞争优化营商环境的实施意见》（云财规〔2019〕5号）等文件。本项目对小微企业的价格给予10%的扣除，扣除后的价格参与报价部分评审。监狱企业、残疾人福利性单位视同小微企业。监狱企业、残疾人福利性单位属于小微企业的，不重复享受价格扣除优惠政策；</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highlight w:val="none"/>
          <w:lang w:val="en-US" w:eastAsia="zh-CN"/>
          <w14:textFill>
            <w14:solidFill>
              <w14:schemeClr w14:val="tx1"/>
            </w14:solidFill>
          </w14:textFill>
        </w:rPr>
        <w:t>提供的货物既有小微企业制造货物，也有大中型企业制造货物的，不享受价格扣除优惠政策。价格扣除比例对小型企业和微型企业同等对待，不作区分。本项目所属行业为：</w:t>
      </w:r>
      <w:r>
        <w:rPr>
          <w:rFonts w:hint="eastAsia" w:ascii="宋体" w:hAnsi="宋体" w:eastAsia="宋体" w:cs="宋体"/>
          <w:b/>
          <w:bCs/>
          <w:color w:val="000000" w:themeColor="text1"/>
          <w:sz w:val="24"/>
          <w:highlight w:val="none"/>
          <w:lang w:val="en-US" w:eastAsia="zh-CN"/>
          <w14:textFill>
            <w14:solidFill>
              <w14:schemeClr w14:val="tx1"/>
            </w14:solidFill>
          </w14:textFill>
        </w:rPr>
        <w:t>其他未列明行业</w:t>
      </w:r>
      <w:r>
        <w:rPr>
          <w:rFonts w:hint="eastAsia" w:ascii="宋体" w:hAnsi="宋体" w:eastAsia="宋体" w:cs="宋体"/>
          <w:color w:val="000000" w:themeColor="text1"/>
          <w:sz w:val="24"/>
          <w:highlight w:val="none"/>
          <w:lang w:val="en-US" w:eastAsia="zh-CN"/>
          <w14:textFill>
            <w14:solidFill>
              <w14:schemeClr w14:val="tx1"/>
            </w14:solidFill>
          </w14:textFill>
        </w:rPr>
        <w:t>。</w:t>
      </w:r>
      <w:bookmarkEnd w:id="42"/>
      <w:bookmarkEnd w:id="43"/>
      <w:bookmarkEnd w:id="44"/>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p>
    <w:p w14:paraId="39790CE1">
      <w:pPr>
        <w:keepNext w:val="0"/>
        <w:keepLines w:val="0"/>
        <w:pageBreakBefore w:val="0"/>
        <w:widowControl w:val="0"/>
        <w:kinsoku/>
        <w:wordWrap/>
        <w:overflowPunct/>
        <w:topLinePunct w:val="0"/>
        <w:autoSpaceDE/>
        <w:autoSpaceDN/>
        <w:bidi w:val="0"/>
        <w:adjustRightInd/>
        <w:snapToGrid/>
        <w:spacing w:line="578" w:lineRule="exact"/>
        <w:ind w:firstLine="482" w:firstLineChars="200"/>
        <w:textAlignment w:val="auto"/>
        <w:outlineLvl w:val="2"/>
        <w:rPr>
          <w:rFonts w:hint="eastAsia" w:ascii="宋体" w:hAnsi="宋体" w:eastAsia="宋体" w:cs="宋体"/>
          <w:b/>
          <w:bCs/>
          <w:color w:val="000000" w:themeColor="text1"/>
          <w:sz w:val="24"/>
          <w:highlight w:val="none"/>
          <w14:textFill>
            <w14:solidFill>
              <w14:schemeClr w14:val="tx1"/>
            </w14:solidFill>
          </w14:textFill>
        </w:rPr>
      </w:pPr>
      <w:bookmarkStart w:id="45" w:name="_Toc3034"/>
      <w:bookmarkStart w:id="46" w:name="_Toc25543"/>
      <w:bookmarkStart w:id="47" w:name="_Toc9766"/>
      <w:r>
        <w:rPr>
          <w:rFonts w:hint="eastAsia" w:ascii="宋体" w:hAnsi="宋体" w:cs="宋体"/>
          <w:b/>
          <w:bCs/>
          <w:color w:val="000000" w:themeColor="text1"/>
          <w:sz w:val="24"/>
          <w:highlight w:val="none"/>
          <w:lang w:val="en-US" w:eastAsia="zh-CN"/>
          <w14:textFill>
            <w14:solidFill>
              <w14:schemeClr w14:val="tx1"/>
            </w14:solidFill>
          </w14:textFill>
        </w:rPr>
        <w:t>2.3法</w:t>
      </w:r>
      <w:r>
        <w:rPr>
          <w:rFonts w:hint="eastAsia" w:ascii="宋体" w:hAnsi="宋体" w:cs="宋体"/>
          <w:b/>
          <w:bCs/>
          <w:color w:val="000000" w:themeColor="text1"/>
          <w:sz w:val="24"/>
          <w:highlight w:val="none"/>
          <w14:textFill>
            <w14:solidFill>
              <w14:schemeClr w14:val="tx1"/>
            </w14:solidFill>
          </w14:textFill>
        </w:rPr>
        <w:t>律、行政法规规定的其他条件</w:t>
      </w:r>
      <w:r>
        <w:rPr>
          <w:rFonts w:hint="eastAsia" w:ascii="宋体" w:hAnsi="宋体" w:eastAsia="宋体" w:cs="宋体"/>
          <w:b/>
          <w:bCs/>
          <w:color w:val="000000" w:themeColor="text1"/>
          <w:sz w:val="24"/>
          <w:highlight w:val="none"/>
          <w14:textFill>
            <w14:solidFill>
              <w14:schemeClr w14:val="tx1"/>
            </w14:solidFill>
          </w14:textFill>
        </w:rPr>
        <w:t>：</w:t>
      </w:r>
      <w:bookmarkEnd w:id="45"/>
      <w:bookmarkEnd w:id="46"/>
      <w:bookmarkEnd w:id="47"/>
    </w:p>
    <w:p w14:paraId="3B6FB398">
      <w:pPr>
        <w:keepNext w:val="0"/>
        <w:keepLines w:val="0"/>
        <w:pageBreakBefore w:val="0"/>
        <w:widowControl w:val="0"/>
        <w:kinsoku/>
        <w:wordWrap/>
        <w:overflowPunct/>
        <w:topLinePunct w:val="0"/>
        <w:autoSpaceDE/>
        <w:autoSpaceDN/>
        <w:bidi w:val="0"/>
        <w:adjustRightInd/>
        <w:snapToGrid/>
        <w:spacing w:line="578" w:lineRule="exact"/>
        <w:ind w:firstLine="480" w:firstLineChars="200"/>
        <w:textAlignment w:val="auto"/>
        <w:outlineLvl w:val="2"/>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根据《中华人民共和国政府采购法实施条例》第十八条规定：单位负责人为同一人或者存在直接控股、管理关系的不同</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，不得参加同一合同项下的政府采购活动。</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p>
    <w:p w14:paraId="27BDC352">
      <w:pPr>
        <w:keepNext w:val="0"/>
        <w:keepLines w:val="0"/>
        <w:pageBreakBefore w:val="0"/>
        <w:widowControl w:val="0"/>
        <w:kinsoku/>
        <w:wordWrap/>
        <w:overflowPunct/>
        <w:topLinePunct w:val="0"/>
        <w:autoSpaceDE/>
        <w:autoSpaceDN/>
        <w:bidi w:val="0"/>
        <w:adjustRightInd/>
        <w:snapToGrid/>
        <w:spacing w:line="578" w:lineRule="exact"/>
        <w:ind w:firstLine="480" w:firstLineChars="200"/>
        <w:textAlignment w:val="auto"/>
        <w:outlineLvl w:val="2"/>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供应商提供满足法律、行政法规规定的其他条件声明函</w:t>
      </w:r>
      <w:r>
        <w:rPr>
          <w:rFonts w:hint="eastAsia" w:ascii="宋体" w:hAnsi="宋体" w:cs="宋体"/>
          <w:b w:val="0"/>
          <w:bCs w:val="0"/>
          <w:color w:val="000000" w:themeColor="text1"/>
          <w:sz w:val="24"/>
          <w:highlight w:val="none"/>
          <w:lang w:eastAsia="zh-CN"/>
          <w14:textFill>
            <w14:solidFill>
              <w14:schemeClr w14:val="tx1"/>
            </w14:solidFill>
          </w14:textFill>
        </w:rPr>
        <w:t>。</w:t>
      </w:r>
    </w:p>
    <w:p w14:paraId="6E3B721A">
      <w:pPr>
        <w:pStyle w:val="24"/>
        <w:keepNext w:val="0"/>
        <w:keepLines w:val="0"/>
        <w:pageBreakBefore w:val="0"/>
        <w:widowControl w:val="0"/>
        <w:kinsoku/>
        <w:wordWrap/>
        <w:overflowPunct/>
        <w:topLinePunct w:val="0"/>
        <w:bidi w:val="0"/>
        <w:snapToGrid/>
        <w:spacing w:line="578" w:lineRule="exact"/>
        <w:ind w:firstLine="482" w:firstLineChars="200"/>
        <w:textAlignment w:val="auto"/>
        <w:rPr>
          <w:rFonts w:hint="default" w:eastAsia="宋体"/>
          <w:color w:val="000000" w:themeColor="text1"/>
          <w:lang w:val="en-US" w:eastAsia="zh-CN"/>
          <w14:textFill>
            <w14:solidFill>
              <w14:schemeClr w14:val="tx1"/>
            </w14:solidFill>
          </w14:textFill>
        </w:rPr>
      </w:pPr>
      <w:r>
        <w:rPr>
          <w:rFonts w:hint="eastAsia" w:ascii="宋体" w:hAnsi="宋体" w:eastAsia="宋体" w:cs="宋体"/>
          <w:b/>
          <w:bCs/>
          <w:color w:val="000000" w:themeColor="text1"/>
          <w:kern w:val="2"/>
          <w:sz w:val="24"/>
          <w:szCs w:val="20"/>
          <w:highlight w:val="none"/>
          <w:lang w:val="en-US" w:eastAsia="zh-CN" w:bidi="ar-SA"/>
          <w14:textFill>
            <w14:solidFill>
              <w14:schemeClr w14:val="tx1"/>
            </w14:solidFill>
          </w14:textFill>
        </w:rPr>
        <w:t>2.4本项目的特定资格要求</w:t>
      </w:r>
      <w:r>
        <w:rPr>
          <w:rFonts w:hint="eastAsia"/>
          <w:color w:val="000000" w:themeColor="text1"/>
          <w14:textFill>
            <w14:solidFill>
              <w14:schemeClr w14:val="tx1"/>
            </w14:solidFill>
          </w14:textFill>
        </w:rPr>
        <w:t>：</w:t>
      </w:r>
      <w:r>
        <w:rPr>
          <w:rFonts w:hint="eastAsia"/>
          <w:color w:val="000000" w:themeColor="text1"/>
          <w:lang w:val="en-US" w:eastAsia="zh-CN"/>
          <w14:textFill>
            <w14:solidFill>
              <w14:schemeClr w14:val="tx1"/>
            </w14:solidFill>
          </w14:textFill>
        </w:rPr>
        <w:t>无</w:t>
      </w:r>
    </w:p>
    <w:p w14:paraId="651C509B">
      <w:pPr>
        <w:pStyle w:val="17"/>
        <w:keepNext w:val="0"/>
        <w:keepLines w:val="0"/>
        <w:pageBreakBefore w:val="0"/>
        <w:kinsoku/>
        <w:wordWrap/>
        <w:overflowPunct/>
        <w:topLinePunct w:val="0"/>
        <w:autoSpaceDE/>
        <w:autoSpaceDN/>
        <w:bidi w:val="0"/>
        <w:adjustRightInd w:val="0"/>
        <w:snapToGrid/>
        <w:spacing w:before="0" w:beforeLines="0" w:beforeAutospacing="0" w:after="0" w:afterLines="0" w:afterAutospacing="0" w:line="578" w:lineRule="exact"/>
        <w:ind w:firstLine="482" w:firstLineChars="200"/>
        <w:textAlignment w:val="auto"/>
        <w:outlineLvl w:val="1"/>
        <w:rPr>
          <w:rFonts w:hint="eastAsia" w:ascii="宋体" w:hAnsi="宋体" w:eastAsia="宋体" w:cs="宋体"/>
          <w:b/>
          <w:color w:val="000000" w:themeColor="text1"/>
          <w:kern w:val="2"/>
          <w:sz w:val="24"/>
          <w:szCs w:val="22"/>
          <w:lang w:val="en-US" w:eastAsia="zh-CN" w:bidi="ar-SA"/>
          <w14:textFill>
            <w14:solidFill>
              <w14:schemeClr w14:val="tx1"/>
            </w14:solidFill>
          </w14:textFill>
        </w:rPr>
      </w:pPr>
      <w:bookmarkStart w:id="48" w:name="_Toc24719"/>
      <w:bookmarkStart w:id="49" w:name="_Toc16597"/>
      <w:bookmarkStart w:id="50" w:name="_Toc14888"/>
      <w:bookmarkStart w:id="51" w:name="_Toc14983"/>
      <w:bookmarkStart w:id="52" w:name="_Toc32185"/>
      <w:bookmarkStart w:id="53" w:name="_Toc20730"/>
      <w:bookmarkStart w:id="54" w:name="_Toc3433"/>
      <w:bookmarkStart w:id="55" w:name="_Toc5739"/>
      <w:bookmarkStart w:id="56" w:name="_Toc9715"/>
      <w:bookmarkStart w:id="57" w:name="_Toc4759"/>
      <w:bookmarkStart w:id="58" w:name="_Toc184635064"/>
      <w:r>
        <w:rPr>
          <w:rFonts w:hint="eastAsia" w:ascii="宋体" w:hAnsi="宋体" w:eastAsia="宋体" w:cs="宋体"/>
          <w:b/>
          <w:color w:val="000000" w:themeColor="text1"/>
          <w:kern w:val="2"/>
          <w:sz w:val="24"/>
          <w:szCs w:val="22"/>
          <w:lang w:val="en-US" w:eastAsia="zh-CN" w:bidi="ar-SA"/>
          <w14:textFill>
            <w14:solidFill>
              <w14:schemeClr w14:val="tx1"/>
            </w14:solidFill>
          </w14:textFill>
        </w:rPr>
        <w:t>三、</w:t>
      </w:r>
      <w:r>
        <w:rPr>
          <w:rFonts w:hint="eastAsia" w:cs="宋体"/>
          <w:b/>
          <w:color w:val="000000" w:themeColor="text1"/>
          <w:kern w:val="2"/>
          <w:sz w:val="24"/>
          <w:szCs w:val="22"/>
          <w:lang w:val="en-US" w:eastAsia="zh-CN" w:bidi="ar-SA"/>
          <w14:textFill>
            <w14:solidFill>
              <w14:schemeClr w14:val="tx1"/>
            </w14:solidFill>
          </w14:textFill>
        </w:rPr>
        <w:t>竞争性磋商文件</w:t>
      </w:r>
      <w:r>
        <w:rPr>
          <w:rFonts w:hint="eastAsia" w:ascii="宋体" w:hAnsi="宋体" w:eastAsia="宋体" w:cs="宋体"/>
          <w:b/>
          <w:color w:val="000000" w:themeColor="text1"/>
          <w:kern w:val="2"/>
          <w:sz w:val="24"/>
          <w:szCs w:val="22"/>
          <w:lang w:val="en-US" w:eastAsia="zh-CN" w:bidi="ar-SA"/>
          <w14:textFill>
            <w14:solidFill>
              <w14:schemeClr w14:val="tx1"/>
            </w14:solidFill>
          </w14:textFill>
        </w:rPr>
        <w:t>的获取</w:t>
      </w:r>
      <w:bookmarkEnd w:id="48"/>
      <w:bookmarkEnd w:id="49"/>
      <w:bookmarkEnd w:id="50"/>
      <w:bookmarkEnd w:id="51"/>
      <w:bookmarkEnd w:id="52"/>
      <w:bookmarkEnd w:id="53"/>
      <w:bookmarkEnd w:id="54"/>
      <w:bookmarkEnd w:id="55"/>
      <w:bookmarkEnd w:id="56"/>
      <w:bookmarkEnd w:id="57"/>
    </w:p>
    <w:p w14:paraId="5550EC36">
      <w:pPr>
        <w:keepNext w:val="0"/>
        <w:keepLines w:val="0"/>
        <w:pageBreakBefore w:val="0"/>
        <w:widowControl w:val="0"/>
        <w:kinsoku/>
        <w:wordWrap/>
        <w:overflowPunct/>
        <w:topLinePunct w:val="0"/>
        <w:autoSpaceDE/>
        <w:autoSpaceDN/>
        <w:bidi w:val="0"/>
        <w:adjustRightInd/>
        <w:snapToGrid/>
        <w:spacing w:line="578" w:lineRule="exact"/>
        <w:ind w:firstLine="480" w:firstLineChars="200"/>
        <w:textAlignment w:val="auto"/>
        <w:outlineLvl w:val="2"/>
        <w:rPr>
          <w:rFonts w:hint="eastAsia" w:ascii="宋体" w:hAnsi="宋体" w:eastAsia="宋体" w:cs="宋体"/>
          <w:b w:val="0"/>
          <w:bCs/>
          <w:color w:val="000000" w:themeColor="text1"/>
          <w:w w:val="98"/>
          <w:sz w:val="24"/>
          <w:szCs w:val="24"/>
          <w14:textFill>
            <w14:solidFill>
              <w14:schemeClr w14:val="tx1"/>
            </w14:solidFill>
          </w14:textFill>
        </w:rPr>
      </w:pPr>
      <w:r>
        <w:rPr>
          <w:rFonts w:hint="eastAsia" w:ascii="宋体" w:hAnsi="宋体" w:cs="宋体"/>
          <w:b w:val="0"/>
          <w:bCs/>
          <w:color w:val="000000" w:themeColor="text1"/>
          <w:w w:val="100"/>
          <w:sz w:val="24"/>
          <w:szCs w:val="24"/>
          <w:lang w:val="en-US" w:eastAsia="zh-CN"/>
          <w14:textFill>
            <w14:solidFill>
              <w14:schemeClr w14:val="tx1"/>
            </w14:solidFill>
          </w14:textFill>
        </w:rPr>
        <w:t>3.1</w:t>
      </w:r>
      <w:r>
        <w:rPr>
          <w:rFonts w:hint="eastAsia" w:ascii="宋体" w:hAnsi="宋体" w:eastAsia="宋体" w:cs="宋体"/>
          <w:b w:val="0"/>
          <w:bCs/>
          <w:color w:val="000000" w:themeColor="text1"/>
          <w:w w:val="100"/>
          <w:sz w:val="24"/>
          <w:szCs w:val="24"/>
          <w14:textFill>
            <w14:solidFill>
              <w14:schemeClr w14:val="tx1"/>
            </w14:solidFill>
          </w14:textFill>
        </w:rPr>
        <w:t>时间：</w:t>
      </w:r>
      <w:r>
        <w:rPr>
          <w:rFonts w:hint="eastAsia" w:ascii="宋体" w:hAnsi="宋体" w:cs="宋体"/>
          <w:color w:val="000000" w:themeColor="text1"/>
          <w:sz w:val="24"/>
          <w:highlight w:val="none"/>
          <w:lang w:val="en-US" w:eastAsia="zh-CN"/>
          <w14:textFill>
            <w14:solidFill>
              <w14:schemeClr w14:val="tx1"/>
            </w14:solidFill>
          </w14:textFill>
        </w:rPr>
        <w:t>2025年6月17日</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00</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时</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00</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分至2</w:t>
      </w:r>
      <w:r>
        <w:rPr>
          <w:rFonts w:hint="eastAsia" w:ascii="宋体" w:hAnsi="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025</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年</w:t>
      </w:r>
      <w:r>
        <w:rPr>
          <w:rFonts w:hint="eastAsia" w:ascii="宋体" w:hAnsi="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月</w:t>
      </w:r>
      <w:r>
        <w:rPr>
          <w:rFonts w:hint="eastAsia" w:ascii="宋体" w:hAnsi="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24</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日</w:t>
      </w:r>
      <w:r>
        <w:rPr>
          <w:rFonts w:hint="eastAsia" w:ascii="宋体" w:hAnsi="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23</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时</w:t>
      </w:r>
      <w:r>
        <w:rPr>
          <w:rFonts w:hint="eastAsia" w:ascii="宋体" w:hAnsi="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59</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分。</w:t>
      </w:r>
    </w:p>
    <w:bookmarkEnd w:id="58"/>
    <w:p w14:paraId="17AC9CFA">
      <w:pPr>
        <w:keepNext w:val="0"/>
        <w:keepLines w:val="0"/>
        <w:pageBreakBefore w:val="0"/>
        <w:widowControl w:val="0"/>
        <w:kinsoku/>
        <w:wordWrap/>
        <w:overflowPunct/>
        <w:topLinePunct w:val="0"/>
        <w:autoSpaceDE/>
        <w:autoSpaceDN/>
        <w:bidi w:val="0"/>
        <w:adjustRightInd/>
        <w:snapToGrid/>
        <w:spacing w:line="578" w:lineRule="exact"/>
        <w:ind w:firstLine="480" w:firstLineChars="200"/>
        <w:textAlignment w:val="auto"/>
        <w:outlineLvl w:val="2"/>
        <w:rPr>
          <w:rFonts w:hint="eastAsia" w:ascii="宋体" w:hAnsi="宋体" w:eastAsia="宋体" w:cs="宋体"/>
          <w:color w:val="000000" w:themeColor="text1"/>
          <w:sz w:val="24"/>
          <w:highlight w:val="none"/>
          <w:lang w:val="en-US" w:eastAsia="zh-CN"/>
          <w14:textFill>
            <w14:solidFill>
              <w14:schemeClr w14:val="tx1"/>
            </w14:solidFill>
          </w14:textFill>
        </w:rPr>
      </w:pPr>
      <w:bookmarkStart w:id="59" w:name="_Toc12210"/>
      <w:r>
        <w:rPr>
          <w:rFonts w:hint="eastAsia" w:ascii="宋体" w:hAnsi="宋体" w:cs="宋体"/>
          <w:color w:val="000000" w:themeColor="text1"/>
          <w:sz w:val="24"/>
          <w:highlight w:val="none"/>
          <w:lang w:val="en-US" w:eastAsia="zh-CN"/>
          <w14:textFill>
            <w14:solidFill>
              <w14:schemeClr w14:val="tx1"/>
            </w14:solidFill>
          </w14:textFill>
        </w:rPr>
        <w:t>3.2</w:t>
      </w:r>
      <w:r>
        <w:rPr>
          <w:rFonts w:hint="eastAsia" w:ascii="宋体" w:hAnsi="宋体" w:eastAsia="宋体" w:cs="宋体"/>
          <w:color w:val="000000" w:themeColor="text1"/>
          <w:sz w:val="24"/>
          <w:highlight w:val="none"/>
          <w:lang w:val="en-US" w:eastAsia="zh-CN"/>
          <w14:textFill>
            <w14:solidFill>
              <w14:schemeClr w14:val="tx1"/>
            </w14:solidFill>
          </w14:textFill>
        </w:rPr>
        <w:t>地点：</w:t>
      </w:r>
      <w:r>
        <w:rPr>
          <w:rStyle w:val="22"/>
          <w:rFonts w:hint="eastAsia" w:ascii="宋体" w:hAnsi="宋体" w:eastAsia="宋体" w:cs="宋体"/>
          <w:b w:val="0"/>
          <w:bCs/>
          <w:i w:val="0"/>
          <w:iCs w:val="0"/>
          <w:caps w:val="0"/>
          <w:color w:val="000000" w:themeColor="text1"/>
          <w:spacing w:val="0"/>
          <w:sz w:val="24"/>
          <w:szCs w:val="24"/>
          <w:highlight w:val="none"/>
          <w:shd w:val="clear" w:color="auto" w:fill="FFFFFF"/>
          <w14:textFill>
            <w14:solidFill>
              <w14:schemeClr w14:val="tx1"/>
            </w14:solidFill>
          </w14:textFill>
        </w:rPr>
        <w:t>政采云平台（https://www.zcygov.cn）</w:t>
      </w:r>
      <w:r>
        <w:rPr>
          <w:rStyle w:val="22"/>
          <w:rFonts w:hint="eastAsia" w:ascii="宋体" w:hAnsi="宋体" w:eastAsia="宋体" w:cs="宋体"/>
          <w:b w:val="0"/>
          <w:bCs/>
          <w:i w:val="0"/>
          <w:iCs w:val="0"/>
          <w:caps w:val="0"/>
          <w:color w:val="000000" w:themeColor="text1"/>
          <w:spacing w:val="0"/>
          <w:sz w:val="24"/>
          <w:szCs w:val="24"/>
          <w:highlight w:val="none"/>
          <w:shd w:val="clear" w:color="auto" w:fill="FFFFFF"/>
          <w:lang w:val="en-US" w:eastAsia="zh-CN"/>
          <w14:textFill>
            <w14:solidFill>
              <w14:schemeClr w14:val="tx1"/>
            </w14:solidFill>
          </w14:textFill>
        </w:rPr>
        <w:t>上下载</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p>
    <w:p w14:paraId="011381D0">
      <w:pPr>
        <w:keepNext w:val="0"/>
        <w:keepLines w:val="0"/>
        <w:pageBreakBefore w:val="0"/>
        <w:widowControl w:val="0"/>
        <w:kinsoku/>
        <w:wordWrap/>
        <w:overflowPunct/>
        <w:topLinePunct w:val="0"/>
        <w:autoSpaceDE/>
        <w:autoSpaceDN/>
        <w:bidi w:val="0"/>
        <w:adjustRightInd/>
        <w:snapToGrid/>
        <w:spacing w:line="578" w:lineRule="exact"/>
        <w:ind w:firstLine="480" w:firstLineChars="200"/>
        <w:textAlignment w:val="auto"/>
        <w:outlineLvl w:val="2"/>
        <w:rPr>
          <w:rStyle w:val="22"/>
          <w:rFonts w:hint="eastAsia" w:ascii="宋体" w:hAnsi="宋体" w:eastAsia="宋体" w:cs="宋体"/>
          <w:b w:val="0"/>
          <w:bCs/>
          <w:i w:val="0"/>
          <w:iCs w:val="0"/>
          <w:caps w:val="0"/>
          <w:color w:val="000000" w:themeColor="text1"/>
          <w:spacing w:val="0"/>
          <w:sz w:val="24"/>
          <w:szCs w:val="24"/>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3</w:t>
      </w: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lang w:val="en-US" w:eastAsia="zh-CN"/>
          <w14:textFill>
            <w14:solidFill>
              <w14:schemeClr w14:val="tx1"/>
            </w14:solidFill>
          </w14:textFill>
        </w:rPr>
        <w:t>方式：</w:t>
      </w:r>
      <w:r>
        <w:rPr>
          <w:rStyle w:val="22"/>
          <w:rFonts w:hint="eastAsia" w:ascii="宋体" w:hAnsi="宋体" w:eastAsia="宋体" w:cs="宋体"/>
          <w:b w:val="0"/>
          <w:bCs/>
          <w:i w:val="0"/>
          <w:iCs w:val="0"/>
          <w:caps w:val="0"/>
          <w:color w:val="000000" w:themeColor="text1"/>
          <w:spacing w:val="0"/>
          <w:sz w:val="24"/>
          <w:szCs w:val="24"/>
          <w:highlight w:val="none"/>
          <w:shd w:val="clear" w:color="auto" w:fill="FFFFFF"/>
          <w14:textFill>
            <w14:solidFill>
              <w14:schemeClr w14:val="tx1"/>
            </w14:solidFill>
          </w14:textFill>
        </w:rPr>
        <w:t>网上下载。本项目不发放纸质</w:t>
      </w:r>
      <w:r>
        <w:rPr>
          <w:rStyle w:val="22"/>
          <w:rFonts w:hint="eastAsia" w:ascii="宋体" w:hAnsi="宋体" w:cs="宋体"/>
          <w:b w:val="0"/>
          <w:bCs/>
          <w:i w:val="0"/>
          <w:iCs w:val="0"/>
          <w:caps w:val="0"/>
          <w:color w:val="000000" w:themeColor="text1"/>
          <w:spacing w:val="0"/>
          <w:sz w:val="24"/>
          <w:szCs w:val="24"/>
          <w:highlight w:val="none"/>
          <w:shd w:val="clear" w:color="auto" w:fill="FFFFFF"/>
          <w:lang w:val="en-US" w:eastAsia="zh-CN"/>
          <w14:textFill>
            <w14:solidFill>
              <w14:schemeClr w14:val="tx1"/>
            </w14:solidFill>
          </w14:textFill>
        </w:rPr>
        <w:t>竞争性磋商文件</w:t>
      </w:r>
      <w:r>
        <w:rPr>
          <w:rStyle w:val="22"/>
          <w:rFonts w:hint="eastAsia" w:ascii="宋体" w:hAnsi="宋体" w:eastAsia="宋体" w:cs="宋体"/>
          <w:b w:val="0"/>
          <w:bCs/>
          <w:i w:val="0"/>
          <w:iCs w:val="0"/>
          <w:caps w:val="0"/>
          <w:color w:val="000000" w:themeColor="text1"/>
          <w:spacing w:val="0"/>
          <w:sz w:val="24"/>
          <w:szCs w:val="24"/>
          <w:highlight w:val="none"/>
          <w:shd w:val="clear" w:color="auto" w:fill="FFFFFF"/>
          <w14:textFill>
            <w14:solidFill>
              <w14:schemeClr w14:val="tx1"/>
            </w14:solidFill>
          </w14:textFill>
        </w:rPr>
        <w:t>，</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Style w:val="22"/>
          <w:rFonts w:hint="eastAsia" w:ascii="宋体" w:hAnsi="宋体" w:eastAsia="宋体" w:cs="宋体"/>
          <w:b w:val="0"/>
          <w:bCs/>
          <w:i w:val="0"/>
          <w:iCs w:val="0"/>
          <w:caps w:val="0"/>
          <w:color w:val="000000" w:themeColor="text1"/>
          <w:spacing w:val="0"/>
          <w:sz w:val="24"/>
          <w:szCs w:val="24"/>
          <w:highlight w:val="none"/>
          <w:shd w:val="clear" w:color="auto" w:fill="FFFFFF"/>
          <w14:textFill>
            <w14:solidFill>
              <w14:schemeClr w14:val="tx1"/>
            </w14:solidFill>
          </w14:textFill>
        </w:rPr>
        <w:t>可自行在“政采云”平台（http：//www.zcygov.cn）下载采购文件（操作路径：登录“政采云”平台-项目采购-获取采购文件-找到本项目-点击“申请获取采购文件”），电子</w:t>
      </w:r>
      <w:r>
        <w:rPr>
          <w:rStyle w:val="22"/>
          <w:rFonts w:hint="eastAsia" w:ascii="宋体" w:hAnsi="宋体" w:cs="宋体"/>
          <w:b w:val="0"/>
          <w:bCs/>
          <w:i w:val="0"/>
          <w:iCs w:val="0"/>
          <w:caps w:val="0"/>
          <w:color w:val="000000" w:themeColor="text1"/>
          <w:spacing w:val="0"/>
          <w:sz w:val="24"/>
          <w:szCs w:val="24"/>
          <w:highlight w:val="none"/>
          <w:shd w:val="clear" w:color="auto" w:fill="FFFFFF"/>
          <w:lang w:val="en-US" w:eastAsia="zh-CN"/>
          <w14:textFill>
            <w14:solidFill>
              <w14:schemeClr w14:val="tx1"/>
            </w14:solidFill>
          </w14:textFill>
        </w:rPr>
        <w:t>响应文件</w:t>
      </w:r>
      <w:r>
        <w:rPr>
          <w:rStyle w:val="22"/>
          <w:rFonts w:hint="eastAsia" w:ascii="宋体" w:hAnsi="宋体" w:eastAsia="宋体" w:cs="宋体"/>
          <w:b w:val="0"/>
          <w:bCs/>
          <w:i w:val="0"/>
          <w:iCs w:val="0"/>
          <w:caps w:val="0"/>
          <w:color w:val="000000" w:themeColor="text1"/>
          <w:spacing w:val="0"/>
          <w:sz w:val="24"/>
          <w:szCs w:val="24"/>
          <w:highlight w:val="none"/>
          <w:shd w:val="clear" w:color="auto" w:fill="FFFFFF"/>
          <w14:textFill>
            <w14:solidFill>
              <w14:schemeClr w14:val="tx1"/>
            </w14:solidFill>
          </w14:textFill>
        </w:rPr>
        <w:t>制作需要基于“政采云”平台（http：//www.zcygov.cn）获取的采购文件编制</w:t>
      </w:r>
      <w:r>
        <w:rPr>
          <w:rStyle w:val="22"/>
          <w:rFonts w:hint="eastAsia" w:ascii="宋体" w:hAnsi="宋体" w:eastAsia="宋体" w:cs="宋体"/>
          <w:b w:val="0"/>
          <w:bCs/>
          <w:i w:val="0"/>
          <w:iCs w:val="0"/>
          <w:caps w:val="0"/>
          <w:color w:val="000000" w:themeColor="text1"/>
          <w:spacing w:val="0"/>
          <w:sz w:val="24"/>
          <w:szCs w:val="24"/>
          <w:highlight w:val="none"/>
          <w:shd w:val="clear" w:color="auto" w:fill="FFFFFF"/>
          <w:lang w:eastAsia="zh-CN"/>
          <w14:textFill>
            <w14:solidFill>
              <w14:schemeClr w14:val="tx1"/>
            </w14:solidFill>
          </w14:textFill>
        </w:rPr>
        <w:t>。</w:t>
      </w:r>
    </w:p>
    <w:p w14:paraId="3E38AE17">
      <w:pPr>
        <w:keepNext w:val="0"/>
        <w:keepLines w:val="0"/>
        <w:pageBreakBefore w:val="0"/>
        <w:widowControl w:val="0"/>
        <w:kinsoku/>
        <w:wordWrap/>
        <w:overflowPunct/>
        <w:topLinePunct w:val="0"/>
        <w:autoSpaceDE/>
        <w:autoSpaceDN/>
        <w:bidi w:val="0"/>
        <w:adjustRightInd/>
        <w:snapToGrid/>
        <w:spacing w:line="578" w:lineRule="exact"/>
        <w:ind w:firstLine="480" w:firstLineChars="200"/>
        <w:textAlignment w:val="auto"/>
        <w:outlineLvl w:val="9"/>
        <w:rPr>
          <w:rStyle w:val="22"/>
          <w:rFonts w:hint="eastAsia" w:ascii="宋体" w:hAnsi="宋体" w:eastAsia="宋体" w:cs="宋体"/>
          <w:b w:val="0"/>
          <w:bCs/>
          <w:i w:val="0"/>
          <w:iCs w:val="0"/>
          <w:caps w:val="0"/>
          <w:color w:val="000000" w:themeColor="text1"/>
          <w:spacing w:val="0"/>
          <w:sz w:val="24"/>
          <w:szCs w:val="24"/>
          <w:highlight w:val="none"/>
          <w:shd w:val="clear" w:color="auto" w:fill="FFFFFF"/>
          <w:lang w:eastAsia="zh-CN"/>
          <w14:textFill>
            <w14:solidFill>
              <w14:schemeClr w14:val="tx1"/>
            </w14:solidFill>
          </w14:textFill>
        </w:rPr>
      </w:pPr>
      <w:r>
        <w:rPr>
          <w:rStyle w:val="22"/>
          <w:rFonts w:hint="eastAsia" w:ascii="宋体" w:hAnsi="宋体" w:cs="宋体"/>
          <w:b w:val="0"/>
          <w:bCs/>
          <w:i w:val="0"/>
          <w:iCs w:val="0"/>
          <w:caps w:val="0"/>
          <w:color w:val="000000" w:themeColor="text1"/>
          <w:spacing w:val="0"/>
          <w:sz w:val="24"/>
          <w:szCs w:val="24"/>
          <w:highlight w:val="none"/>
          <w:shd w:val="clear" w:color="auto" w:fill="FFFFFF"/>
          <w:lang w:val="en-US" w:eastAsia="zh-CN"/>
          <w14:textFill>
            <w14:solidFill>
              <w14:schemeClr w14:val="tx1"/>
            </w14:solidFill>
          </w14:textFill>
        </w:rPr>
        <w:t>3.3.1</w:t>
      </w:r>
      <w:r>
        <w:rPr>
          <w:rStyle w:val="22"/>
          <w:rFonts w:hint="eastAsia" w:ascii="宋体" w:hAnsi="宋体" w:eastAsia="宋体" w:cs="宋体"/>
          <w:b w:val="0"/>
          <w:bCs/>
          <w:i w:val="0"/>
          <w:iCs w:val="0"/>
          <w:caps w:val="0"/>
          <w:color w:val="000000" w:themeColor="text1"/>
          <w:spacing w:val="0"/>
          <w:sz w:val="24"/>
          <w:szCs w:val="24"/>
          <w:highlight w:val="none"/>
          <w:shd w:val="clear" w:color="auto" w:fill="FFFFFF"/>
          <w14:textFill>
            <w14:solidFill>
              <w14:schemeClr w14:val="tx1"/>
            </w14:solidFill>
          </w14:textFill>
        </w:rPr>
        <w:t>凡有意参加</w:t>
      </w:r>
      <w:r>
        <w:rPr>
          <w:rStyle w:val="22"/>
          <w:rFonts w:hint="eastAsia" w:ascii="宋体" w:hAnsi="宋体" w:eastAsia="宋体" w:cs="宋体"/>
          <w:b w:val="0"/>
          <w:bCs/>
          <w:i w:val="0"/>
          <w:iCs w:val="0"/>
          <w:caps w:val="0"/>
          <w:color w:val="000000" w:themeColor="text1"/>
          <w:spacing w:val="0"/>
          <w:sz w:val="24"/>
          <w:szCs w:val="24"/>
          <w:highlight w:val="none"/>
          <w:shd w:val="clear" w:color="auto" w:fill="FFFFFF"/>
          <w:lang w:val="en-US" w:eastAsia="zh-CN"/>
          <w14:textFill>
            <w14:solidFill>
              <w14:schemeClr w14:val="tx1"/>
            </w14:solidFill>
          </w14:textFill>
        </w:rPr>
        <w:t>投标</w:t>
      </w:r>
      <w:r>
        <w:rPr>
          <w:rStyle w:val="22"/>
          <w:rFonts w:hint="eastAsia" w:ascii="宋体" w:hAnsi="宋体" w:eastAsia="宋体" w:cs="宋体"/>
          <w:b w:val="0"/>
          <w:bCs/>
          <w:i w:val="0"/>
          <w:iCs w:val="0"/>
          <w:caps w:val="0"/>
          <w:color w:val="000000" w:themeColor="text1"/>
          <w:spacing w:val="0"/>
          <w:sz w:val="24"/>
          <w:szCs w:val="24"/>
          <w:highlight w:val="none"/>
          <w:shd w:val="clear" w:color="auto" w:fill="FFFFFF"/>
          <w14:textFill>
            <w14:solidFill>
              <w14:schemeClr w14:val="tx1"/>
            </w14:solidFill>
          </w14:textFill>
        </w:rPr>
        <w:t>者，须在政采云平台办理数字证书（CA），CA申领链接：https://middle.zcygov.cn/ca/apply/list?_app_=zcy.sys，并在政采云平台绑定数字证书（CA）后在网上获取采购文件及其它采购资料，数字证书（CA）办理流程</w:t>
      </w:r>
      <w:r>
        <w:rPr>
          <w:rStyle w:val="22"/>
          <w:rFonts w:hint="eastAsia" w:ascii="宋体" w:hAnsi="宋体" w:eastAsia="宋体" w:cs="宋体"/>
          <w:b w:val="0"/>
          <w:bCs/>
          <w:i w:val="0"/>
          <w:iCs w:val="0"/>
          <w:caps w:val="0"/>
          <w:color w:val="000000" w:themeColor="text1"/>
          <w:spacing w:val="0"/>
          <w:sz w:val="24"/>
          <w:szCs w:val="24"/>
          <w:highlight w:val="none"/>
          <w:shd w:val="clear" w:color="auto" w:fill="FFFFFF"/>
          <w:lang w:val="en-US" w:eastAsia="zh-CN"/>
          <w14:textFill>
            <w14:solidFill>
              <w14:schemeClr w14:val="tx1"/>
            </w14:solidFill>
          </w14:textFill>
        </w:rPr>
        <w:t>如下</w:t>
      </w:r>
      <w:r>
        <w:rPr>
          <w:rStyle w:val="22"/>
          <w:rFonts w:hint="eastAsia" w:ascii="宋体" w:hAnsi="宋体" w:eastAsia="宋体" w:cs="宋体"/>
          <w:b w:val="0"/>
          <w:bCs/>
          <w:i w:val="0"/>
          <w:iCs w:val="0"/>
          <w:caps w:val="0"/>
          <w:color w:val="000000" w:themeColor="text1"/>
          <w:spacing w:val="0"/>
          <w:sz w:val="24"/>
          <w:szCs w:val="24"/>
          <w:highlight w:val="none"/>
          <w:shd w:val="clear" w:color="auto" w:fill="FFFFFF"/>
          <w:lang w:eastAsia="zh-CN"/>
          <w14:textFill>
            <w14:solidFill>
              <w14:schemeClr w14:val="tx1"/>
            </w14:solidFill>
          </w14:textFill>
        </w:rPr>
        <w:t>：</w:t>
      </w:r>
    </w:p>
    <w:p w14:paraId="3491F38D">
      <w:pPr>
        <w:keepNext w:val="0"/>
        <w:keepLines w:val="0"/>
        <w:pageBreakBefore w:val="0"/>
        <w:widowControl w:val="0"/>
        <w:kinsoku/>
        <w:wordWrap/>
        <w:overflowPunct/>
        <w:topLinePunct w:val="0"/>
        <w:autoSpaceDE/>
        <w:autoSpaceDN/>
        <w:bidi w:val="0"/>
        <w:adjustRightInd/>
        <w:snapToGrid/>
        <w:spacing w:line="578" w:lineRule="exact"/>
        <w:ind w:firstLine="480" w:firstLineChars="200"/>
        <w:textAlignment w:val="auto"/>
        <w:outlineLvl w:val="9"/>
        <w:rPr>
          <w:rStyle w:val="22"/>
          <w:rFonts w:hint="eastAsia" w:ascii="宋体" w:hAnsi="宋体" w:eastAsia="宋体" w:cs="宋体"/>
          <w:b w:val="0"/>
          <w:bCs/>
          <w:i w:val="0"/>
          <w:iCs w:val="0"/>
          <w:caps w:val="0"/>
          <w:color w:val="000000" w:themeColor="text1"/>
          <w:spacing w:val="0"/>
          <w:sz w:val="24"/>
          <w:szCs w:val="24"/>
          <w:highlight w:val="none"/>
          <w:shd w:val="clear" w:color="auto" w:fill="FFFFFF"/>
          <w14:textFill>
            <w14:solidFill>
              <w14:schemeClr w14:val="tx1"/>
            </w14:solidFill>
          </w14:textFill>
        </w:rPr>
      </w:pPr>
      <w:r>
        <w:rPr>
          <w:rStyle w:val="22"/>
          <w:rFonts w:hint="eastAsia" w:ascii="宋体" w:hAnsi="宋体" w:cs="宋体"/>
          <w:b w:val="0"/>
          <w:bCs/>
          <w:i w:val="0"/>
          <w:iCs w:val="0"/>
          <w:caps w:val="0"/>
          <w:color w:val="000000" w:themeColor="text1"/>
          <w:spacing w:val="0"/>
          <w:sz w:val="24"/>
          <w:szCs w:val="24"/>
          <w:highlight w:val="none"/>
          <w:shd w:val="clear" w:color="auto" w:fill="FFFFFF"/>
          <w:lang w:val="en-US" w:eastAsia="zh-CN"/>
          <w14:textFill>
            <w14:solidFill>
              <w14:schemeClr w14:val="tx1"/>
            </w14:solidFill>
          </w14:textFill>
        </w:rPr>
        <w:t>（1）供</w:t>
      </w:r>
      <w:r>
        <w:rPr>
          <w:rFonts w:hint="eastAsia" w:ascii="宋体" w:hAnsi="宋体" w:cs="宋体"/>
          <w:b w:val="0"/>
          <w:bCs w:val="0"/>
          <w:color w:val="000000" w:themeColor="text1"/>
          <w:sz w:val="24"/>
          <w:highlight w:val="none"/>
          <w:lang w:val="en-US" w:eastAsia="zh-CN"/>
          <w14:textFill>
            <w14:solidFill>
              <w14:schemeClr w14:val="tx1"/>
            </w14:solidFill>
          </w14:textFill>
        </w:rPr>
        <w:t>应商</w:t>
      </w:r>
      <w:r>
        <w:rPr>
          <w:rStyle w:val="22"/>
          <w:rFonts w:hint="eastAsia" w:ascii="宋体" w:hAnsi="宋体" w:eastAsia="宋体" w:cs="宋体"/>
          <w:b w:val="0"/>
          <w:bCs/>
          <w:i w:val="0"/>
          <w:iCs w:val="0"/>
          <w:caps w:val="0"/>
          <w:color w:val="000000" w:themeColor="text1"/>
          <w:spacing w:val="0"/>
          <w:sz w:val="24"/>
          <w:szCs w:val="24"/>
          <w:highlight w:val="none"/>
          <w:shd w:val="clear" w:color="auto" w:fill="FFFFFF"/>
          <w14:textFill>
            <w14:solidFill>
              <w14:schemeClr w14:val="tx1"/>
            </w14:solidFill>
          </w14:textFill>
        </w:rPr>
        <w:t>已在云南省公共资源交易系统（CA办理）（https://ggzy.yn.gov.cn/ynggfwpt-home-web/#/caGuide）办理数字证书（CA）的，可直接在政采云平台绑定数字证书（CA），无需重复办理。</w:t>
      </w:r>
    </w:p>
    <w:p w14:paraId="46A56F39">
      <w:pPr>
        <w:keepNext w:val="0"/>
        <w:keepLines w:val="0"/>
        <w:pageBreakBefore w:val="0"/>
        <w:widowControl w:val="0"/>
        <w:kinsoku/>
        <w:wordWrap/>
        <w:overflowPunct/>
        <w:topLinePunct w:val="0"/>
        <w:autoSpaceDE/>
        <w:autoSpaceDN/>
        <w:bidi w:val="0"/>
        <w:adjustRightInd/>
        <w:snapToGrid/>
        <w:spacing w:line="578" w:lineRule="exact"/>
        <w:ind w:firstLine="480" w:firstLineChars="200"/>
        <w:textAlignment w:val="auto"/>
        <w:outlineLvl w:val="9"/>
        <w:rPr>
          <w:rStyle w:val="22"/>
          <w:rFonts w:hint="eastAsia" w:ascii="宋体" w:hAnsi="宋体" w:eastAsia="宋体" w:cs="宋体"/>
          <w:b w:val="0"/>
          <w:bCs/>
          <w:i w:val="0"/>
          <w:iCs w:val="0"/>
          <w:caps w:val="0"/>
          <w:color w:val="000000" w:themeColor="text1"/>
          <w:spacing w:val="0"/>
          <w:sz w:val="24"/>
          <w:szCs w:val="24"/>
          <w:highlight w:val="none"/>
          <w:shd w:val="clear" w:color="auto" w:fill="FFFFFF"/>
          <w14:textFill>
            <w14:solidFill>
              <w14:schemeClr w14:val="tx1"/>
            </w14:solidFill>
          </w14:textFill>
        </w:rPr>
      </w:pPr>
      <w:r>
        <w:rPr>
          <w:rStyle w:val="22"/>
          <w:rFonts w:hint="eastAsia" w:ascii="宋体" w:hAnsi="宋体" w:eastAsia="宋体" w:cs="宋体"/>
          <w:b w:val="0"/>
          <w:bCs/>
          <w:i w:val="0"/>
          <w:iCs w:val="0"/>
          <w:caps w:val="0"/>
          <w:color w:val="000000" w:themeColor="text1"/>
          <w:spacing w:val="0"/>
          <w:sz w:val="24"/>
          <w:szCs w:val="24"/>
          <w:highlight w:val="none"/>
          <w:shd w:val="clear" w:color="auto" w:fill="FFFFFF"/>
          <w:lang w:eastAsia="zh-CN"/>
          <w14:textFill>
            <w14:solidFill>
              <w14:schemeClr w14:val="tx1"/>
            </w14:solidFill>
          </w14:textFill>
        </w:rPr>
        <w:t>（</w:t>
      </w:r>
      <w:r>
        <w:rPr>
          <w:rStyle w:val="22"/>
          <w:rFonts w:hint="eastAsia" w:ascii="宋体" w:hAnsi="宋体" w:eastAsia="宋体" w:cs="宋体"/>
          <w:b w:val="0"/>
          <w:bCs/>
          <w:i w:val="0"/>
          <w:iCs w:val="0"/>
          <w:caps w:val="0"/>
          <w:color w:val="000000" w:themeColor="text1"/>
          <w:spacing w:val="0"/>
          <w:sz w:val="24"/>
          <w:szCs w:val="24"/>
          <w:highlight w:val="none"/>
          <w:shd w:val="clear" w:color="auto" w:fill="FFFFFF"/>
          <w:lang w:val="en-US" w:eastAsia="zh-CN"/>
          <w14:textFill>
            <w14:solidFill>
              <w14:schemeClr w14:val="tx1"/>
            </w14:solidFill>
          </w14:textFill>
        </w:rPr>
        <w:t>2</w:t>
      </w:r>
      <w:r>
        <w:rPr>
          <w:rStyle w:val="22"/>
          <w:rFonts w:hint="eastAsia" w:ascii="宋体" w:hAnsi="宋体" w:eastAsia="宋体" w:cs="宋体"/>
          <w:b w:val="0"/>
          <w:bCs/>
          <w:i w:val="0"/>
          <w:iCs w:val="0"/>
          <w:caps w:val="0"/>
          <w:color w:val="000000" w:themeColor="text1"/>
          <w:spacing w:val="0"/>
          <w:sz w:val="24"/>
          <w:szCs w:val="24"/>
          <w:highlight w:val="none"/>
          <w:shd w:val="clear" w:color="auto" w:fill="FFFFFF"/>
          <w:lang w:eastAsia="zh-CN"/>
          <w14:textFill>
            <w14:solidFill>
              <w14:schemeClr w14:val="tx1"/>
            </w14:solidFill>
          </w14:textFill>
        </w:rPr>
        <w:t>）</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Style w:val="22"/>
          <w:rFonts w:hint="eastAsia" w:ascii="宋体" w:hAnsi="宋体" w:eastAsia="宋体" w:cs="宋体"/>
          <w:b w:val="0"/>
          <w:bCs/>
          <w:i w:val="0"/>
          <w:iCs w:val="0"/>
          <w:caps w:val="0"/>
          <w:color w:val="000000" w:themeColor="text1"/>
          <w:spacing w:val="0"/>
          <w:sz w:val="24"/>
          <w:szCs w:val="24"/>
          <w:highlight w:val="none"/>
          <w:shd w:val="clear" w:color="auto" w:fill="FFFFFF"/>
          <w14:textFill>
            <w14:solidFill>
              <w14:schemeClr w14:val="tx1"/>
            </w14:solidFill>
          </w14:textFill>
        </w:rPr>
        <w:t>未办理企业数字证书（CA）的，可以选择在政采云平台注册账号（商家入驻）并登录，登录后进行数字证书（CA）申领及绑定，政采云服务热线95763（0871-67276028/19988166369）；也可以选择在云南省公共资源交易系统（CA办理）（https://ggzy.yn.gov.cn/ynggfwpt-home-web/#/caGuide）办理数字证书（CA），并在政采云平台绑定数字证书（CA），云南省公共资源交易系统数字证书（CA）办理相关问题咨询电话400-6727-666。</w:t>
      </w:r>
    </w:p>
    <w:p w14:paraId="4A047433">
      <w:pPr>
        <w:keepNext w:val="0"/>
        <w:keepLines w:val="0"/>
        <w:pageBreakBefore w:val="0"/>
        <w:widowControl w:val="0"/>
        <w:kinsoku/>
        <w:wordWrap/>
        <w:overflowPunct/>
        <w:topLinePunct w:val="0"/>
        <w:autoSpaceDE/>
        <w:autoSpaceDN/>
        <w:bidi w:val="0"/>
        <w:adjustRightInd/>
        <w:snapToGrid/>
        <w:spacing w:line="578" w:lineRule="exact"/>
        <w:ind w:firstLine="480" w:firstLineChars="200"/>
        <w:textAlignment w:val="auto"/>
        <w:outlineLvl w:val="9"/>
        <w:rPr>
          <w:rStyle w:val="22"/>
          <w:rFonts w:hint="eastAsia" w:ascii="宋体" w:hAnsi="宋体" w:eastAsia="宋体" w:cs="宋体"/>
          <w:b w:val="0"/>
          <w:bCs/>
          <w:i w:val="0"/>
          <w:iCs w:val="0"/>
          <w:caps w:val="0"/>
          <w:color w:val="000000" w:themeColor="text1"/>
          <w:spacing w:val="0"/>
          <w:sz w:val="24"/>
          <w:szCs w:val="24"/>
          <w:highlight w:val="none"/>
          <w:shd w:val="clear" w:color="auto" w:fill="FFFFFF"/>
          <w14:textFill>
            <w14:solidFill>
              <w14:schemeClr w14:val="tx1"/>
            </w14:solidFill>
          </w14:textFill>
        </w:rPr>
      </w:pPr>
      <w:r>
        <w:rPr>
          <w:rStyle w:val="22"/>
          <w:rFonts w:hint="eastAsia" w:ascii="宋体" w:hAnsi="宋体" w:cs="宋体"/>
          <w:b w:val="0"/>
          <w:bCs/>
          <w:i w:val="0"/>
          <w:iCs w:val="0"/>
          <w:caps w:val="0"/>
          <w:color w:val="000000" w:themeColor="text1"/>
          <w:spacing w:val="0"/>
          <w:sz w:val="24"/>
          <w:szCs w:val="24"/>
          <w:highlight w:val="none"/>
          <w:shd w:val="clear" w:color="auto" w:fill="FFFFFF"/>
          <w:lang w:val="en-US" w:eastAsia="zh-CN"/>
          <w14:textFill>
            <w14:solidFill>
              <w14:schemeClr w14:val="tx1"/>
            </w14:solidFill>
          </w14:textFill>
        </w:rPr>
        <w:t>3.3.2</w:t>
      </w:r>
      <w:r>
        <w:rPr>
          <w:rStyle w:val="22"/>
          <w:rFonts w:hint="eastAsia" w:ascii="宋体" w:hAnsi="宋体" w:eastAsia="宋体" w:cs="宋体"/>
          <w:b w:val="0"/>
          <w:bCs/>
          <w:i w:val="0"/>
          <w:iCs w:val="0"/>
          <w:caps w:val="0"/>
          <w:color w:val="000000" w:themeColor="text1"/>
          <w:spacing w:val="0"/>
          <w:sz w:val="24"/>
          <w:szCs w:val="24"/>
          <w:highlight w:val="none"/>
          <w:shd w:val="clear" w:color="auto" w:fill="FFFFFF"/>
          <w14:textFill>
            <w14:solidFill>
              <w14:schemeClr w14:val="tx1"/>
            </w14:solidFill>
          </w14:textFill>
        </w:rPr>
        <w:t>按上述要求获取文件的</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Style w:val="22"/>
          <w:rFonts w:hint="eastAsia" w:ascii="宋体" w:hAnsi="宋体" w:eastAsia="宋体" w:cs="宋体"/>
          <w:b w:val="0"/>
          <w:bCs/>
          <w:i w:val="0"/>
          <w:iCs w:val="0"/>
          <w:caps w:val="0"/>
          <w:color w:val="000000" w:themeColor="text1"/>
          <w:spacing w:val="0"/>
          <w:sz w:val="24"/>
          <w:szCs w:val="24"/>
          <w:highlight w:val="none"/>
          <w:shd w:val="clear" w:color="auto" w:fill="FFFFFF"/>
          <w14:textFill>
            <w14:solidFill>
              <w14:schemeClr w14:val="tx1"/>
            </w14:solidFill>
          </w14:textFill>
        </w:rPr>
        <w:t>视为合法获取了本项目</w:t>
      </w:r>
      <w:r>
        <w:rPr>
          <w:rStyle w:val="22"/>
          <w:rFonts w:hint="eastAsia" w:ascii="宋体" w:hAnsi="宋体" w:cs="宋体"/>
          <w:b w:val="0"/>
          <w:bCs/>
          <w:i w:val="0"/>
          <w:iCs w:val="0"/>
          <w:caps w:val="0"/>
          <w:color w:val="000000" w:themeColor="text1"/>
          <w:spacing w:val="0"/>
          <w:sz w:val="24"/>
          <w:szCs w:val="24"/>
          <w:highlight w:val="none"/>
          <w:shd w:val="clear" w:color="auto" w:fill="FFFFFF"/>
          <w:lang w:val="en-US" w:eastAsia="zh-CN"/>
          <w14:textFill>
            <w14:solidFill>
              <w14:schemeClr w14:val="tx1"/>
            </w14:solidFill>
          </w14:textFill>
        </w:rPr>
        <w:t>竞争性磋商文件</w:t>
      </w:r>
      <w:r>
        <w:rPr>
          <w:rStyle w:val="22"/>
          <w:rFonts w:hint="eastAsia" w:ascii="宋体" w:hAnsi="宋体" w:eastAsia="宋体" w:cs="宋体"/>
          <w:b w:val="0"/>
          <w:bCs/>
          <w:i w:val="0"/>
          <w:iCs w:val="0"/>
          <w:caps w:val="0"/>
          <w:color w:val="000000" w:themeColor="text1"/>
          <w:spacing w:val="0"/>
          <w:sz w:val="24"/>
          <w:szCs w:val="24"/>
          <w:highlight w:val="none"/>
          <w:shd w:val="clear" w:color="auto" w:fill="FFFFFF"/>
          <w14:textFill>
            <w14:solidFill>
              <w14:schemeClr w14:val="tx1"/>
            </w14:solidFill>
          </w14:textFill>
        </w:rPr>
        <w:t>，具备本项目的</w:t>
      </w:r>
      <w:r>
        <w:rPr>
          <w:rStyle w:val="22"/>
          <w:rFonts w:hint="eastAsia" w:ascii="宋体" w:hAnsi="宋体" w:eastAsia="宋体" w:cs="宋体"/>
          <w:b w:val="0"/>
          <w:bCs/>
          <w:i w:val="0"/>
          <w:iCs w:val="0"/>
          <w:caps w:val="0"/>
          <w:color w:val="000000" w:themeColor="text1"/>
          <w:spacing w:val="0"/>
          <w:sz w:val="24"/>
          <w:szCs w:val="24"/>
          <w:highlight w:val="none"/>
          <w:shd w:val="clear" w:color="auto" w:fill="FFFFFF"/>
          <w:lang w:val="en-US" w:eastAsia="zh-CN"/>
          <w14:textFill>
            <w14:solidFill>
              <w14:schemeClr w14:val="tx1"/>
            </w14:solidFill>
          </w14:textFill>
        </w:rPr>
        <w:t>投标</w:t>
      </w:r>
      <w:r>
        <w:rPr>
          <w:rStyle w:val="22"/>
          <w:rFonts w:hint="eastAsia" w:ascii="宋体" w:hAnsi="宋体" w:eastAsia="宋体" w:cs="宋体"/>
          <w:b w:val="0"/>
          <w:bCs/>
          <w:i w:val="0"/>
          <w:iCs w:val="0"/>
          <w:caps w:val="0"/>
          <w:color w:val="000000" w:themeColor="text1"/>
          <w:spacing w:val="0"/>
          <w:sz w:val="24"/>
          <w:szCs w:val="24"/>
          <w:highlight w:val="none"/>
          <w:shd w:val="clear" w:color="auto" w:fill="FFFFFF"/>
          <w14:textFill>
            <w14:solidFill>
              <w14:schemeClr w14:val="tx1"/>
            </w14:solidFill>
          </w14:textFill>
        </w:rPr>
        <w:t>资格。</w:t>
      </w:r>
    </w:p>
    <w:p w14:paraId="569C73DF">
      <w:pPr>
        <w:keepNext w:val="0"/>
        <w:keepLines w:val="0"/>
        <w:pageBreakBefore w:val="0"/>
        <w:widowControl w:val="0"/>
        <w:kinsoku/>
        <w:wordWrap/>
        <w:overflowPunct/>
        <w:topLinePunct w:val="0"/>
        <w:autoSpaceDE/>
        <w:autoSpaceDN/>
        <w:bidi w:val="0"/>
        <w:adjustRightInd/>
        <w:snapToGrid/>
        <w:spacing w:line="578" w:lineRule="exact"/>
        <w:ind w:firstLine="480" w:firstLineChars="200"/>
        <w:textAlignment w:val="auto"/>
        <w:outlineLvl w:val="2"/>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3.4竞争性磋商文件</w:t>
      </w:r>
      <w:r>
        <w:rPr>
          <w:rFonts w:hint="eastAsia" w:ascii="宋体" w:hAnsi="宋体" w:eastAsia="宋体" w:cs="宋体"/>
          <w:color w:val="000000" w:themeColor="text1"/>
          <w:sz w:val="24"/>
          <w:highlight w:val="none"/>
          <w:lang w:val="en-US" w:eastAsia="zh-CN"/>
          <w14:textFill>
            <w14:solidFill>
              <w14:schemeClr w14:val="tx1"/>
            </w14:solidFill>
          </w14:textFill>
        </w:rPr>
        <w:t>售价：0元/份。</w:t>
      </w:r>
    </w:p>
    <w:p w14:paraId="419A37FA">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482" w:firstLineChars="200"/>
        <w:textAlignment w:val="auto"/>
        <w:outlineLvl w:val="1"/>
        <w:rPr>
          <w:rFonts w:hint="eastAsia" w:ascii="宋体" w:hAnsi="宋体" w:eastAsia="宋体" w:cs="宋体"/>
          <w:b/>
          <w:color w:val="000000" w:themeColor="text1"/>
          <w:sz w:val="24"/>
          <w14:textFill>
            <w14:solidFill>
              <w14:schemeClr w14:val="tx1"/>
            </w14:solidFill>
          </w14:textFill>
        </w:rPr>
      </w:pPr>
      <w:bookmarkStart w:id="60" w:name="_Toc44"/>
      <w:bookmarkStart w:id="61" w:name="_Toc9492"/>
      <w:bookmarkStart w:id="62" w:name="_Toc22801"/>
      <w:bookmarkStart w:id="63" w:name="_Toc31903"/>
      <w:bookmarkStart w:id="64" w:name="_Toc16373"/>
      <w:bookmarkStart w:id="65" w:name="_Toc1531"/>
      <w:bookmarkStart w:id="66" w:name="_Toc16182"/>
      <w:bookmarkStart w:id="67" w:name="_Toc10523"/>
      <w:bookmarkStart w:id="68" w:name="_Toc24467"/>
      <w:r>
        <w:rPr>
          <w:rFonts w:hint="eastAsia" w:ascii="宋体" w:hAnsi="宋体" w:eastAsia="宋体" w:cs="宋体"/>
          <w:b/>
          <w:color w:val="000000" w:themeColor="text1"/>
          <w:sz w:val="24"/>
          <w:lang w:eastAsia="zh-CN"/>
          <w14:textFill>
            <w14:solidFill>
              <w14:schemeClr w14:val="tx1"/>
            </w14:solidFill>
          </w14:textFill>
        </w:rPr>
        <w:t>四、</w:t>
      </w:r>
      <w:r>
        <w:rPr>
          <w:rFonts w:hint="eastAsia" w:ascii="宋体" w:hAnsi="宋体" w:cs="宋体"/>
          <w:b/>
          <w:color w:val="000000" w:themeColor="text1"/>
          <w:sz w:val="24"/>
          <w:lang w:eastAsia="zh-CN"/>
          <w14:textFill>
            <w14:solidFill>
              <w14:schemeClr w14:val="tx1"/>
            </w14:solidFill>
          </w14:textFill>
        </w:rPr>
        <w:t>响应文件</w:t>
      </w:r>
      <w:r>
        <w:rPr>
          <w:rFonts w:hint="eastAsia" w:ascii="宋体" w:hAnsi="宋体" w:eastAsia="宋体" w:cs="宋体"/>
          <w:b/>
          <w:color w:val="000000" w:themeColor="text1"/>
          <w:sz w:val="24"/>
          <w:lang w:eastAsia="zh-CN"/>
          <w14:textFill>
            <w14:solidFill>
              <w14:schemeClr w14:val="tx1"/>
            </w14:solidFill>
          </w14:textFill>
        </w:rPr>
        <w:t>递交截止时间</w:t>
      </w:r>
      <w:r>
        <w:rPr>
          <w:rFonts w:hint="eastAsia" w:ascii="宋体" w:hAnsi="宋体" w:eastAsia="宋体" w:cs="宋体"/>
          <w:b/>
          <w:color w:val="000000" w:themeColor="text1"/>
          <w:sz w:val="24"/>
          <w14:textFill>
            <w14:solidFill>
              <w14:schemeClr w14:val="tx1"/>
            </w14:solidFill>
          </w14:textFill>
        </w:rPr>
        <w:t>、开标时间及地点</w:t>
      </w:r>
      <w:bookmarkEnd w:id="59"/>
      <w:bookmarkEnd w:id="60"/>
      <w:bookmarkEnd w:id="61"/>
      <w:bookmarkEnd w:id="62"/>
      <w:bookmarkEnd w:id="63"/>
      <w:bookmarkEnd w:id="64"/>
      <w:bookmarkEnd w:id="65"/>
      <w:bookmarkEnd w:id="66"/>
      <w:bookmarkEnd w:id="67"/>
      <w:bookmarkEnd w:id="68"/>
    </w:p>
    <w:p w14:paraId="73CE9ACA">
      <w:pPr>
        <w:keepNext w:val="0"/>
        <w:keepLines w:val="0"/>
        <w:pageBreakBefore w:val="0"/>
        <w:widowControl w:val="0"/>
        <w:kinsoku/>
        <w:wordWrap/>
        <w:overflowPunct/>
        <w:topLinePunct w:val="0"/>
        <w:autoSpaceDE/>
        <w:autoSpaceDN/>
        <w:bidi w:val="0"/>
        <w:adjustRightInd/>
        <w:snapToGrid/>
        <w:spacing w:line="578" w:lineRule="exact"/>
        <w:ind w:firstLine="480" w:firstLineChars="200"/>
        <w:textAlignment w:val="auto"/>
        <w:outlineLvl w:val="2"/>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4.1响应文件递交截止时间、开标时间：2025年6月27日09时00分。</w:t>
      </w:r>
    </w:p>
    <w:p w14:paraId="624B054C">
      <w:pPr>
        <w:keepNext w:val="0"/>
        <w:keepLines w:val="0"/>
        <w:pageBreakBefore w:val="0"/>
        <w:widowControl w:val="0"/>
        <w:kinsoku/>
        <w:wordWrap/>
        <w:overflowPunct/>
        <w:topLinePunct w:val="0"/>
        <w:autoSpaceDE/>
        <w:autoSpaceDN/>
        <w:bidi w:val="0"/>
        <w:adjustRightInd/>
        <w:snapToGrid/>
        <w:spacing w:line="578" w:lineRule="exact"/>
        <w:ind w:firstLine="480" w:firstLineChars="200"/>
        <w:textAlignment w:val="auto"/>
        <w:outlineLvl w:val="2"/>
        <w:rPr>
          <w:rFonts w:hint="eastAsia" w:ascii="宋体" w:hAnsi="宋体" w:eastAsia="宋体" w:cs="宋体"/>
          <w:color w:val="000000" w:themeColor="text1"/>
          <w:kern w:val="0"/>
          <w:sz w:val="24"/>
          <w:szCs w:val="24"/>
          <w:lang w:val="en-US" w:eastAsia="zh-CN" w:bidi="ar"/>
          <w14:textFill>
            <w14:solidFill>
              <w14:schemeClr w14:val="tx1"/>
            </w14:solidFill>
          </w14:textFill>
        </w:rPr>
      </w:pPr>
      <w:bookmarkStart w:id="69" w:name="_Toc19055"/>
      <w:r>
        <w:rPr>
          <w:rFonts w:hint="eastAsia" w:ascii="宋体" w:hAnsi="宋体" w:cs="宋体"/>
          <w:color w:val="000000" w:themeColor="text1"/>
          <w:sz w:val="24"/>
          <w:highlight w:val="none"/>
          <w:lang w:val="en-US" w:eastAsia="zh-CN"/>
          <w14:textFill>
            <w14:solidFill>
              <w14:schemeClr w14:val="tx1"/>
            </w14:solidFill>
          </w14:textFill>
        </w:rPr>
        <w:t>4.2</w:t>
      </w:r>
      <w:r>
        <w:rPr>
          <w:rFonts w:hint="eastAsia" w:ascii="宋体" w:hAnsi="宋体" w:eastAsia="宋体" w:cs="宋体"/>
          <w:color w:val="000000" w:themeColor="text1"/>
          <w:sz w:val="24"/>
          <w:highlight w:val="none"/>
          <w:lang w:val="en-US" w:eastAsia="zh-CN"/>
          <w14:textFill>
            <w14:solidFill>
              <w14:schemeClr w14:val="tx1"/>
            </w14:solidFill>
          </w14:textFill>
        </w:rPr>
        <w:t>地点：</w:t>
      </w:r>
      <w:r>
        <w:rPr>
          <w:rFonts w:hint="eastAsia" w:ascii="宋体" w:hAnsi="宋体" w:eastAsia="宋体" w:cs="宋体"/>
          <w:color w:val="000000" w:themeColor="text1"/>
          <w:sz w:val="24"/>
          <w:szCs w:val="24"/>
          <w:highlight w:val="none"/>
          <w:lang w:val="en-US" w:eastAsia="zh-CN"/>
          <w14:textFill>
            <w14:solidFill>
              <w14:schemeClr w14:val="tx1"/>
            </w14:solidFill>
          </w14:textFill>
        </w:rPr>
        <w:t>通过“政采云”平台 （http：//www.zcygov.cn）实行在线电子投标提交</w:t>
      </w:r>
      <w:r>
        <w:rPr>
          <w:rFonts w:hint="eastAsia" w:ascii="宋体" w:hAnsi="宋体" w:eastAsia="宋体" w:cs="宋体"/>
          <w:color w:val="000000" w:themeColor="text1"/>
          <w:kern w:val="0"/>
          <w:sz w:val="24"/>
          <w:szCs w:val="24"/>
          <w:lang w:val="en-US" w:eastAsia="zh-CN" w:bidi="ar"/>
          <w14:textFill>
            <w14:solidFill>
              <w14:schemeClr w14:val="tx1"/>
            </w14:solidFill>
          </w14:textFill>
        </w:rPr>
        <w:t>。</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kern w:val="0"/>
          <w:sz w:val="24"/>
          <w:szCs w:val="24"/>
          <w:lang w:val="en-US" w:eastAsia="zh-CN" w:bidi="ar"/>
          <w14:textFill>
            <w14:solidFill>
              <w14:schemeClr w14:val="tx1"/>
            </w14:solidFill>
          </w14:textFill>
        </w:rPr>
        <w:t>应按照本项目采购文件和“政采云”平台的要求编制、加密后在投标截止时间前通过网络上传至“政采云”平台，</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kern w:val="0"/>
          <w:sz w:val="24"/>
          <w:szCs w:val="24"/>
          <w:lang w:val="en-US" w:eastAsia="zh-CN" w:bidi="ar"/>
          <w14:textFill>
            <w14:solidFill>
              <w14:schemeClr w14:val="tx1"/>
            </w14:solidFill>
          </w14:textFill>
        </w:rPr>
        <w:t>在“政采云”平 台提交电子版</w:t>
      </w:r>
      <w:r>
        <w:rPr>
          <w:rFonts w:hint="eastAsia" w:ascii="宋体" w:hAnsi="宋体" w:cs="宋体"/>
          <w:color w:val="000000" w:themeColor="text1"/>
          <w:kern w:val="0"/>
          <w:sz w:val="24"/>
          <w:szCs w:val="24"/>
          <w:lang w:val="en-US" w:eastAsia="zh-CN" w:bidi="ar"/>
          <w14:textFill>
            <w14:solidFill>
              <w14:schemeClr w14:val="tx1"/>
            </w14:solidFill>
          </w14:textFill>
        </w:rPr>
        <w:t>响应文件</w:t>
      </w:r>
      <w:r>
        <w:rPr>
          <w:rFonts w:hint="eastAsia" w:ascii="宋体" w:hAnsi="宋体" w:eastAsia="宋体" w:cs="宋体"/>
          <w:color w:val="000000" w:themeColor="text1"/>
          <w:kern w:val="0"/>
          <w:sz w:val="24"/>
          <w:szCs w:val="24"/>
          <w:lang w:val="en-US" w:eastAsia="zh-CN" w:bidi="ar"/>
          <w14:textFill>
            <w14:solidFill>
              <w14:schemeClr w14:val="tx1"/>
            </w14:solidFill>
          </w14:textFill>
        </w:rPr>
        <w:t>时，请填写参加采购活动经办人联系方式。</w:t>
      </w:r>
    </w:p>
    <w:p w14:paraId="28346021">
      <w:pPr>
        <w:keepNext w:val="0"/>
        <w:keepLines w:val="0"/>
        <w:pageBreakBefore w:val="0"/>
        <w:widowControl w:val="0"/>
        <w:kinsoku/>
        <w:wordWrap/>
        <w:overflowPunct/>
        <w:topLinePunct w:val="0"/>
        <w:autoSpaceDE/>
        <w:autoSpaceDN/>
        <w:bidi w:val="0"/>
        <w:adjustRightInd/>
        <w:snapToGrid/>
        <w:spacing w:line="578" w:lineRule="exact"/>
        <w:ind w:firstLine="480" w:firstLineChars="200"/>
        <w:textAlignment w:val="auto"/>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注：（1）</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kern w:val="0"/>
          <w:sz w:val="24"/>
          <w:szCs w:val="24"/>
          <w:lang w:val="en-US" w:eastAsia="zh-CN" w:bidi="ar"/>
          <w14:textFill>
            <w14:solidFill>
              <w14:schemeClr w14:val="tx1"/>
            </w14:solidFill>
          </w14:textFill>
        </w:rPr>
        <w:t>应当在首次</w:t>
      </w:r>
      <w:r>
        <w:rPr>
          <w:rFonts w:hint="eastAsia" w:ascii="宋体" w:hAnsi="宋体" w:cs="宋体"/>
          <w:color w:val="000000" w:themeColor="text1"/>
          <w:kern w:val="0"/>
          <w:sz w:val="24"/>
          <w:szCs w:val="24"/>
          <w:lang w:val="en-US" w:eastAsia="zh-CN" w:bidi="ar"/>
          <w14:textFill>
            <w14:solidFill>
              <w14:schemeClr w14:val="tx1"/>
            </w14:solidFill>
          </w14:textFill>
        </w:rPr>
        <w:t>响应文件</w:t>
      </w:r>
      <w:r>
        <w:rPr>
          <w:rFonts w:hint="eastAsia" w:ascii="宋体" w:hAnsi="宋体" w:eastAsia="宋体" w:cs="宋体"/>
          <w:color w:val="000000" w:themeColor="text1"/>
          <w:kern w:val="0"/>
          <w:sz w:val="24"/>
          <w:szCs w:val="24"/>
          <w:lang w:val="en-US" w:eastAsia="zh-CN" w:bidi="ar"/>
          <w14:textFill>
            <w14:solidFill>
              <w14:schemeClr w14:val="tx1"/>
            </w14:solidFill>
          </w14:textFill>
        </w:rPr>
        <w:t>提交截止时间前完成电子</w:t>
      </w:r>
      <w:r>
        <w:rPr>
          <w:rFonts w:hint="eastAsia" w:ascii="宋体" w:hAnsi="宋体" w:cs="宋体"/>
          <w:color w:val="000000" w:themeColor="text1"/>
          <w:kern w:val="0"/>
          <w:sz w:val="24"/>
          <w:szCs w:val="24"/>
          <w:lang w:val="en-US" w:eastAsia="zh-CN" w:bidi="ar"/>
          <w14:textFill>
            <w14:solidFill>
              <w14:schemeClr w14:val="tx1"/>
            </w14:solidFill>
          </w14:textFill>
        </w:rPr>
        <w:t>响应文件</w:t>
      </w:r>
      <w:r>
        <w:rPr>
          <w:rFonts w:hint="eastAsia" w:ascii="宋体" w:hAnsi="宋体" w:eastAsia="宋体" w:cs="宋体"/>
          <w:color w:val="000000" w:themeColor="text1"/>
          <w:kern w:val="0"/>
          <w:sz w:val="24"/>
          <w:szCs w:val="24"/>
          <w:lang w:val="en-US" w:eastAsia="zh-CN" w:bidi="ar"/>
          <w14:textFill>
            <w14:solidFill>
              <w14:schemeClr w14:val="tx1"/>
            </w14:solidFill>
          </w14:textFill>
        </w:rPr>
        <w:t>的上传、递交，</w:t>
      </w:r>
      <w:r>
        <w:rPr>
          <w:rFonts w:hint="eastAsia" w:ascii="宋体" w:hAnsi="宋体" w:cs="宋体"/>
          <w:color w:val="000000" w:themeColor="text1"/>
          <w:kern w:val="0"/>
          <w:sz w:val="24"/>
          <w:szCs w:val="24"/>
          <w:lang w:val="en-US" w:eastAsia="zh-CN" w:bidi="ar"/>
          <w14:textFill>
            <w14:solidFill>
              <w14:schemeClr w14:val="tx1"/>
            </w14:solidFill>
          </w14:textFill>
        </w:rPr>
        <w:t>响应文件</w:t>
      </w:r>
      <w:r>
        <w:rPr>
          <w:rFonts w:hint="eastAsia" w:ascii="宋体" w:hAnsi="宋体" w:eastAsia="宋体" w:cs="宋体"/>
          <w:color w:val="000000" w:themeColor="text1"/>
          <w:kern w:val="0"/>
          <w:sz w:val="24"/>
          <w:szCs w:val="24"/>
          <w:lang w:val="en-US" w:eastAsia="zh-CN" w:bidi="ar"/>
          <w14:textFill>
            <w14:solidFill>
              <w14:schemeClr w14:val="tx1"/>
            </w14:solidFill>
          </w14:textFill>
        </w:rPr>
        <w:t>提交截止时间前可以补充、修改或者撤回</w:t>
      </w:r>
      <w:r>
        <w:rPr>
          <w:rFonts w:hint="eastAsia" w:ascii="宋体" w:hAnsi="宋体" w:cs="宋体"/>
          <w:color w:val="000000" w:themeColor="text1"/>
          <w:kern w:val="0"/>
          <w:sz w:val="24"/>
          <w:szCs w:val="24"/>
          <w:lang w:val="en-US" w:eastAsia="zh-CN" w:bidi="ar"/>
          <w14:textFill>
            <w14:solidFill>
              <w14:schemeClr w14:val="tx1"/>
            </w14:solidFill>
          </w14:textFill>
        </w:rPr>
        <w:t>响应文件</w:t>
      </w:r>
      <w:r>
        <w:rPr>
          <w:rFonts w:hint="eastAsia" w:ascii="宋体" w:hAnsi="宋体" w:eastAsia="宋体" w:cs="宋体"/>
          <w:color w:val="000000" w:themeColor="text1"/>
          <w:kern w:val="0"/>
          <w:sz w:val="24"/>
          <w:szCs w:val="24"/>
          <w:lang w:val="en-US" w:eastAsia="zh-CN" w:bidi="ar"/>
          <w14:textFill>
            <w14:solidFill>
              <w14:schemeClr w14:val="tx1"/>
            </w14:solidFill>
          </w14:textFill>
        </w:rPr>
        <w:t>。补充或者修改</w:t>
      </w:r>
      <w:r>
        <w:rPr>
          <w:rFonts w:hint="eastAsia" w:ascii="宋体" w:hAnsi="宋体" w:cs="宋体"/>
          <w:color w:val="000000" w:themeColor="text1"/>
          <w:kern w:val="0"/>
          <w:sz w:val="24"/>
          <w:szCs w:val="24"/>
          <w:lang w:val="en-US" w:eastAsia="zh-CN" w:bidi="ar"/>
          <w14:textFill>
            <w14:solidFill>
              <w14:schemeClr w14:val="tx1"/>
            </w14:solidFill>
          </w14:textFill>
        </w:rPr>
        <w:t>响应文件</w:t>
      </w:r>
      <w:r>
        <w:rPr>
          <w:rFonts w:hint="eastAsia" w:ascii="宋体" w:hAnsi="宋体" w:eastAsia="宋体" w:cs="宋体"/>
          <w:color w:val="000000" w:themeColor="text1"/>
          <w:kern w:val="0"/>
          <w:sz w:val="24"/>
          <w:szCs w:val="24"/>
          <w:lang w:val="en-US" w:eastAsia="zh-CN" w:bidi="ar"/>
          <w14:textFill>
            <w14:solidFill>
              <w14:schemeClr w14:val="tx1"/>
            </w14:solidFill>
          </w14:textFill>
        </w:rPr>
        <w:t>的，应当先行撤回原文件，补充、修改后重新上传、递交。投标截止时间前未完成上传、递交的，视为撤回。</w:t>
      </w:r>
    </w:p>
    <w:p w14:paraId="5A48B787">
      <w:pPr>
        <w:keepNext w:val="0"/>
        <w:keepLines w:val="0"/>
        <w:pageBreakBefore w:val="0"/>
        <w:widowControl w:val="0"/>
        <w:kinsoku/>
        <w:wordWrap w:val="0"/>
        <w:overflowPunct/>
        <w:topLinePunct w:val="0"/>
        <w:autoSpaceDE/>
        <w:autoSpaceDN/>
        <w:bidi w:val="0"/>
        <w:adjustRightInd/>
        <w:snapToGrid/>
        <w:spacing w:line="578" w:lineRule="exact"/>
        <w:ind w:firstLine="480" w:firstLineChars="200"/>
        <w:textAlignment w:val="auto"/>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(2)若 对 项 目 采 购 电 子 交 易 系 统 操 作 有 疑 问 ， 可 登 录 “ 政 采 云 ” 平 台（https://www.zcygov.cn/），点击右侧咨询小采，获取采小蜜智能服务管家帮助，或拨打政采云服务热线 95763 获取热线服务帮助。</w:t>
      </w:r>
    </w:p>
    <w:p w14:paraId="3C49481C">
      <w:pPr>
        <w:keepNext w:val="0"/>
        <w:keepLines w:val="0"/>
        <w:pageBreakBefore w:val="0"/>
        <w:widowControl w:val="0"/>
        <w:kinsoku/>
        <w:wordWrap/>
        <w:overflowPunct/>
        <w:topLinePunct w:val="0"/>
        <w:autoSpaceDE/>
        <w:autoSpaceDN/>
        <w:bidi w:val="0"/>
        <w:adjustRightInd/>
        <w:snapToGrid/>
        <w:spacing w:line="578" w:lineRule="exact"/>
        <w:ind w:firstLine="482" w:firstLineChars="200"/>
        <w:textAlignment w:val="auto"/>
        <w:outlineLvl w:val="1"/>
        <w:rPr>
          <w:rFonts w:hint="eastAsia" w:ascii="宋体" w:hAnsi="宋体" w:eastAsia="宋体" w:cs="宋体"/>
          <w:b/>
          <w:bCs/>
          <w:color w:val="000000" w:themeColor="text1"/>
          <w:sz w:val="24"/>
          <w:highlight w:val="none"/>
          <w:lang w:val="en-US" w:eastAsia="zh-CN"/>
          <w14:textFill>
            <w14:solidFill>
              <w14:schemeClr w14:val="tx1"/>
            </w14:solidFill>
          </w14:textFill>
        </w:rPr>
      </w:pPr>
      <w:bookmarkStart w:id="70" w:name="_Toc27339"/>
      <w:bookmarkStart w:id="71" w:name="_Toc34"/>
      <w:bookmarkStart w:id="72" w:name="_Toc19489"/>
      <w:bookmarkStart w:id="73" w:name="_Toc23794"/>
      <w:bookmarkStart w:id="74" w:name="_Toc32420"/>
      <w:bookmarkStart w:id="75" w:name="_Toc13606"/>
      <w:bookmarkStart w:id="76" w:name="_Toc29362"/>
      <w:bookmarkStart w:id="77" w:name="_Toc24209"/>
      <w:bookmarkStart w:id="78" w:name="_Toc2451"/>
      <w:bookmarkStart w:id="79" w:name="_Toc9966"/>
      <w:bookmarkStart w:id="80" w:name="_Toc20818"/>
      <w:bookmarkStart w:id="81" w:name="_Toc7217"/>
      <w:bookmarkStart w:id="82" w:name="_Toc15854"/>
      <w:bookmarkStart w:id="83" w:name="_Toc21758"/>
      <w:r>
        <w:rPr>
          <w:rFonts w:hint="eastAsia" w:ascii="宋体" w:hAnsi="宋体" w:eastAsia="宋体" w:cs="宋体"/>
          <w:b/>
          <w:bCs/>
          <w:color w:val="000000" w:themeColor="text1"/>
          <w:sz w:val="24"/>
          <w:highlight w:val="none"/>
          <w:lang w:eastAsia="zh-CN"/>
          <w14:textFill>
            <w14:solidFill>
              <w14:schemeClr w14:val="tx1"/>
            </w14:solidFill>
          </w14:textFill>
        </w:rPr>
        <w:t>五</w:t>
      </w:r>
      <w:r>
        <w:rPr>
          <w:rFonts w:hint="eastAsia" w:ascii="宋体" w:hAnsi="宋体" w:eastAsia="宋体" w:cs="宋体"/>
          <w:b/>
          <w:bCs/>
          <w:color w:val="000000" w:themeColor="text1"/>
          <w:sz w:val="24"/>
          <w:highlight w:val="none"/>
          <w14:textFill>
            <w14:solidFill>
              <w14:schemeClr w14:val="tx1"/>
            </w14:solidFill>
          </w14:textFill>
        </w:rPr>
        <w:t>、</w:t>
      </w:r>
      <w:r>
        <w:rPr>
          <w:rFonts w:hint="eastAsia" w:ascii="宋体" w:hAnsi="宋体" w:eastAsia="宋体" w:cs="宋体"/>
          <w:b/>
          <w:bCs/>
          <w:color w:val="000000" w:themeColor="text1"/>
          <w:sz w:val="24"/>
          <w:highlight w:val="none"/>
          <w:lang w:val="en-US" w:eastAsia="zh-CN"/>
          <w14:textFill>
            <w14:solidFill>
              <w14:schemeClr w14:val="tx1"/>
            </w14:solidFill>
          </w14:textFill>
        </w:rPr>
        <w:t>开启</w:t>
      </w:r>
      <w:bookmarkEnd w:id="70"/>
      <w:bookmarkEnd w:id="71"/>
      <w:bookmarkEnd w:id="72"/>
      <w:bookmarkEnd w:id="73"/>
      <w:bookmarkEnd w:id="74"/>
      <w:bookmarkEnd w:id="75"/>
      <w:bookmarkEnd w:id="76"/>
      <w:bookmarkEnd w:id="77"/>
      <w:bookmarkEnd w:id="78"/>
      <w:bookmarkEnd w:id="79"/>
      <w:bookmarkEnd w:id="80"/>
      <w:bookmarkEnd w:id="81"/>
      <w:bookmarkEnd w:id="82"/>
      <w:bookmarkEnd w:id="83"/>
    </w:p>
    <w:p w14:paraId="2185E5D2">
      <w:pPr>
        <w:keepNext w:val="0"/>
        <w:keepLines w:val="0"/>
        <w:pageBreakBefore w:val="0"/>
        <w:widowControl w:val="0"/>
        <w:kinsoku/>
        <w:wordWrap/>
        <w:overflowPunct/>
        <w:topLinePunct w:val="0"/>
        <w:autoSpaceDE/>
        <w:autoSpaceDN/>
        <w:bidi w:val="0"/>
        <w:adjustRightInd/>
        <w:snapToGrid/>
        <w:spacing w:line="578" w:lineRule="exact"/>
        <w:ind w:firstLine="480" w:firstLineChars="200"/>
        <w:textAlignment w:val="auto"/>
        <w:outlineLvl w:val="2"/>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5.1</w:t>
      </w:r>
      <w:r>
        <w:rPr>
          <w:rFonts w:hint="eastAsia" w:ascii="宋体" w:hAnsi="宋体" w:eastAsia="宋体" w:cs="宋体"/>
          <w:color w:val="000000" w:themeColor="text1"/>
          <w:sz w:val="24"/>
          <w:highlight w:val="none"/>
          <w:lang w:eastAsia="zh-CN"/>
          <w14:textFill>
            <w14:solidFill>
              <w14:schemeClr w14:val="tx1"/>
            </w14:solidFill>
          </w14:textFill>
        </w:rPr>
        <w:t>时间：</w:t>
      </w:r>
      <w:r>
        <w:rPr>
          <w:rFonts w:hint="eastAsia" w:ascii="宋体" w:hAnsi="宋体" w:cs="宋体"/>
          <w:color w:val="000000" w:themeColor="text1"/>
          <w:sz w:val="24"/>
          <w:szCs w:val="24"/>
          <w:u w:val="none"/>
          <w:lang w:val="en-US" w:eastAsia="zh-CN"/>
          <w14:textFill>
            <w14:solidFill>
              <w14:schemeClr w14:val="tx1"/>
            </w14:solidFill>
          </w14:textFill>
        </w:rPr>
        <w:t>2025年6月27日</w:t>
      </w:r>
      <w:r>
        <w:rPr>
          <w:rFonts w:hint="eastAsia" w:ascii="宋体" w:hAnsi="宋体" w:eastAsia="宋体" w:cs="宋体"/>
          <w:color w:val="000000" w:themeColor="text1"/>
          <w:sz w:val="24"/>
          <w:szCs w:val="24"/>
          <w:u w:val="none"/>
          <w:lang w:val="en-US" w:eastAsia="zh-CN"/>
          <w14:textFill>
            <w14:solidFill>
              <w14:schemeClr w14:val="tx1"/>
            </w14:solidFill>
          </w14:textFill>
        </w:rPr>
        <w:t>09时00分</w:t>
      </w:r>
      <w:r>
        <w:rPr>
          <w:rFonts w:hint="eastAsia" w:ascii="宋体" w:hAnsi="宋体" w:eastAsia="宋体" w:cs="宋体"/>
          <w:color w:val="000000" w:themeColor="text1"/>
          <w:sz w:val="24"/>
          <w:highlight w:val="none"/>
          <w:lang w:eastAsia="zh-CN"/>
          <w14:textFill>
            <w14:solidFill>
              <w14:schemeClr w14:val="tx1"/>
            </w14:solidFill>
          </w14:textFill>
        </w:rPr>
        <w:t>（北京时间）。</w:t>
      </w:r>
    </w:p>
    <w:p w14:paraId="5B0B70D5">
      <w:pPr>
        <w:keepNext w:val="0"/>
        <w:keepLines w:val="0"/>
        <w:pageBreakBefore w:val="0"/>
        <w:widowControl w:val="0"/>
        <w:kinsoku/>
        <w:wordWrap/>
        <w:overflowPunct/>
        <w:topLinePunct w:val="0"/>
        <w:autoSpaceDE/>
        <w:autoSpaceDN/>
        <w:bidi w:val="0"/>
        <w:adjustRightInd/>
        <w:snapToGrid/>
        <w:spacing w:line="578" w:lineRule="exact"/>
        <w:ind w:firstLine="480" w:firstLineChars="200"/>
        <w:textAlignment w:val="auto"/>
        <w:outlineLvl w:val="2"/>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5.2</w:t>
      </w:r>
      <w:r>
        <w:rPr>
          <w:rFonts w:hint="eastAsia" w:ascii="宋体" w:hAnsi="宋体" w:eastAsia="宋体" w:cs="宋体"/>
          <w:color w:val="000000" w:themeColor="text1"/>
          <w:sz w:val="24"/>
          <w:highlight w:val="none"/>
          <w:lang w:eastAsia="zh-CN"/>
          <w14:textFill>
            <w14:solidFill>
              <w14:schemeClr w14:val="tx1"/>
            </w14:solidFill>
          </w14:textFill>
        </w:rPr>
        <w:t>地点：昆明市盘龙区茨坝玉器城1171号（导航小会柴火鸡后面）</w:t>
      </w:r>
      <w:r>
        <w:rPr>
          <w:rFonts w:hint="eastAsia" w:ascii="宋体" w:hAnsi="宋体" w:eastAsia="宋体" w:cs="宋体"/>
          <w:color w:val="000000" w:themeColor="text1"/>
          <w:sz w:val="24"/>
          <w:highlight w:val="none"/>
          <w:lang w:val="en-US" w:eastAsia="zh-CN"/>
          <w14:textFill>
            <w14:solidFill>
              <w14:schemeClr w14:val="tx1"/>
            </w14:solidFill>
          </w14:textFill>
        </w:rPr>
        <w:t>。</w:t>
      </w:r>
    </w:p>
    <w:p w14:paraId="6438DCF9">
      <w:pPr>
        <w:keepNext w:val="0"/>
        <w:keepLines w:val="0"/>
        <w:pageBreakBefore w:val="0"/>
        <w:widowControl w:val="0"/>
        <w:kinsoku/>
        <w:wordWrap/>
        <w:overflowPunct/>
        <w:topLinePunct w:val="0"/>
        <w:autoSpaceDE/>
        <w:autoSpaceDN/>
        <w:bidi w:val="0"/>
        <w:adjustRightInd/>
        <w:snapToGrid/>
        <w:spacing w:line="578" w:lineRule="exact"/>
        <w:ind w:firstLine="482" w:firstLineChars="200"/>
        <w:textAlignment w:val="auto"/>
        <w:outlineLvl w:val="1"/>
        <w:rPr>
          <w:rFonts w:hint="eastAsia" w:ascii="宋体" w:hAnsi="宋体" w:eastAsia="宋体" w:cs="宋体"/>
          <w:b/>
          <w:bCs/>
          <w:color w:val="000000" w:themeColor="text1"/>
          <w:sz w:val="24"/>
          <w:szCs w:val="24"/>
          <w:lang w:val="en-US" w:eastAsia="zh-CN"/>
          <w14:textFill>
            <w14:solidFill>
              <w14:schemeClr w14:val="tx1"/>
            </w14:solidFill>
          </w14:textFill>
        </w:rPr>
      </w:pPr>
      <w:bookmarkStart w:id="84" w:name="_Toc21724"/>
      <w:bookmarkStart w:id="85" w:name="_Toc32222"/>
      <w:bookmarkStart w:id="86" w:name="_Toc26055"/>
      <w:bookmarkStart w:id="87" w:name="_Toc25467"/>
      <w:bookmarkStart w:id="88" w:name="_Toc28579"/>
      <w:bookmarkStart w:id="89" w:name="_Toc29466"/>
      <w:bookmarkStart w:id="90" w:name="_Toc3538"/>
      <w:bookmarkStart w:id="91" w:name="_Toc19751"/>
      <w:bookmarkStart w:id="92" w:name="_Toc17899"/>
      <w:r>
        <w:rPr>
          <w:rFonts w:hint="eastAsia" w:ascii="宋体" w:hAnsi="宋体" w:eastAsia="宋体" w:cs="宋体"/>
          <w:b/>
          <w:bCs/>
          <w:color w:val="000000" w:themeColor="text1"/>
          <w:sz w:val="24"/>
          <w:szCs w:val="24"/>
          <w:lang w:val="en-US" w:eastAsia="zh-CN"/>
          <w14:textFill>
            <w14:solidFill>
              <w14:schemeClr w14:val="tx1"/>
            </w14:solidFill>
          </w14:textFill>
        </w:rPr>
        <w:t>六</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lang w:val="en-US" w:eastAsia="zh-CN"/>
          <w14:textFill>
            <w14:solidFill>
              <w14:schemeClr w14:val="tx1"/>
            </w14:solidFill>
          </w14:textFill>
        </w:rPr>
        <w:t>公告期限</w:t>
      </w:r>
      <w:bookmarkEnd w:id="69"/>
      <w:bookmarkEnd w:id="84"/>
      <w:bookmarkEnd w:id="85"/>
      <w:bookmarkEnd w:id="86"/>
      <w:bookmarkEnd w:id="87"/>
      <w:bookmarkEnd w:id="88"/>
      <w:bookmarkEnd w:id="89"/>
      <w:bookmarkEnd w:id="90"/>
      <w:bookmarkEnd w:id="91"/>
      <w:bookmarkEnd w:id="92"/>
    </w:p>
    <w:p w14:paraId="4DCC21AD">
      <w:pPr>
        <w:keepNext w:val="0"/>
        <w:keepLines w:val="0"/>
        <w:pageBreakBefore w:val="0"/>
        <w:widowControl w:val="0"/>
        <w:kinsoku/>
        <w:wordWrap/>
        <w:overflowPunct/>
        <w:topLinePunct w:val="0"/>
        <w:autoSpaceDE/>
        <w:autoSpaceDN/>
        <w:bidi w:val="0"/>
        <w:adjustRightInd/>
        <w:snapToGrid/>
        <w:spacing w:line="578" w:lineRule="exact"/>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自本公告发布之日起</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lang w:eastAsia="zh-CN"/>
          <w14:textFill>
            <w14:solidFill>
              <w14:schemeClr w14:val="tx1"/>
            </w14:solidFill>
          </w14:textFill>
        </w:rPr>
        <w:t>个工作日。</w:t>
      </w:r>
    </w:p>
    <w:p w14:paraId="1F417848">
      <w:pPr>
        <w:keepNext w:val="0"/>
        <w:keepLines w:val="0"/>
        <w:pageBreakBefore w:val="0"/>
        <w:widowControl w:val="0"/>
        <w:kinsoku/>
        <w:wordWrap/>
        <w:overflowPunct/>
        <w:topLinePunct w:val="0"/>
        <w:autoSpaceDE/>
        <w:autoSpaceDN/>
        <w:bidi w:val="0"/>
        <w:adjustRightInd/>
        <w:snapToGrid/>
        <w:spacing w:line="578" w:lineRule="exact"/>
        <w:ind w:firstLine="482" w:firstLineChars="200"/>
        <w:textAlignment w:val="auto"/>
        <w:outlineLvl w:val="1"/>
        <w:rPr>
          <w:rFonts w:hint="eastAsia" w:ascii="宋体" w:hAnsi="宋体" w:eastAsia="宋体" w:cs="宋体"/>
          <w:b/>
          <w:bCs/>
          <w:color w:val="000000" w:themeColor="text1"/>
          <w:sz w:val="24"/>
          <w:szCs w:val="24"/>
          <w:lang w:eastAsia="zh-CN"/>
          <w14:textFill>
            <w14:solidFill>
              <w14:schemeClr w14:val="tx1"/>
            </w14:solidFill>
          </w14:textFill>
        </w:rPr>
      </w:pPr>
      <w:bookmarkStart w:id="93" w:name="_Toc18624"/>
      <w:bookmarkStart w:id="94" w:name="_Toc4842"/>
      <w:bookmarkStart w:id="95" w:name="_Toc21645"/>
      <w:bookmarkStart w:id="96" w:name="_Toc3746"/>
      <w:bookmarkStart w:id="97" w:name="_Toc28632"/>
      <w:bookmarkStart w:id="98" w:name="_Toc22300"/>
      <w:bookmarkStart w:id="99" w:name="_Toc22360"/>
      <w:bookmarkStart w:id="100" w:name="_Toc19424"/>
      <w:bookmarkStart w:id="101" w:name="_Toc9072"/>
      <w:bookmarkStart w:id="102" w:name="_Toc18175"/>
      <w:r>
        <w:rPr>
          <w:rFonts w:hint="eastAsia" w:ascii="宋体" w:hAnsi="宋体" w:eastAsia="宋体" w:cs="宋体"/>
          <w:b/>
          <w:bCs/>
          <w:color w:val="000000" w:themeColor="text1"/>
          <w:sz w:val="24"/>
          <w:szCs w:val="24"/>
          <w:lang w:val="en-US" w:eastAsia="zh-CN"/>
          <w14:textFill>
            <w14:solidFill>
              <w14:schemeClr w14:val="tx1"/>
            </w14:solidFill>
          </w14:textFill>
        </w:rPr>
        <w:t>七</w:t>
      </w:r>
      <w:r>
        <w:rPr>
          <w:rFonts w:hint="eastAsia" w:ascii="宋体" w:hAnsi="宋体" w:eastAsia="宋体" w:cs="宋体"/>
          <w:b/>
          <w:bCs/>
          <w:color w:val="000000" w:themeColor="text1"/>
          <w:sz w:val="24"/>
          <w:szCs w:val="24"/>
          <w:lang w:eastAsia="zh-CN"/>
          <w14:textFill>
            <w14:solidFill>
              <w14:schemeClr w14:val="tx1"/>
            </w14:solidFill>
          </w14:textFill>
        </w:rPr>
        <w:t>、其他补充事宜</w:t>
      </w:r>
      <w:bookmarkEnd w:id="93"/>
      <w:bookmarkEnd w:id="94"/>
      <w:bookmarkEnd w:id="95"/>
      <w:bookmarkEnd w:id="96"/>
      <w:bookmarkEnd w:id="97"/>
      <w:bookmarkEnd w:id="98"/>
      <w:bookmarkEnd w:id="99"/>
      <w:bookmarkEnd w:id="100"/>
      <w:bookmarkEnd w:id="101"/>
      <w:bookmarkEnd w:id="102"/>
    </w:p>
    <w:p w14:paraId="7F03EF0C">
      <w:pPr>
        <w:keepNext w:val="0"/>
        <w:keepLines w:val="0"/>
        <w:pageBreakBefore w:val="0"/>
        <w:widowControl w:val="0"/>
        <w:kinsoku/>
        <w:wordWrap/>
        <w:overflowPunct/>
        <w:topLinePunct w:val="0"/>
        <w:autoSpaceDE/>
        <w:autoSpaceDN/>
        <w:bidi w:val="0"/>
        <w:adjustRightInd/>
        <w:snapToGrid/>
        <w:spacing w:line="578" w:lineRule="exact"/>
        <w:ind w:firstLine="482" w:firstLineChars="200"/>
        <w:textAlignment w:val="auto"/>
        <w:outlineLvl w:val="2"/>
        <w:rPr>
          <w:rFonts w:hint="eastAsia" w:ascii="宋体" w:hAnsi="宋体" w:eastAsia="宋体" w:cs="宋体"/>
          <w:b/>
          <w:bCs/>
          <w:color w:val="000000" w:themeColor="text1"/>
          <w:sz w:val="24"/>
          <w:highlight w:val="none"/>
          <w:lang w:val="en-US" w:eastAsia="zh-CN"/>
          <w14:textFill>
            <w14:solidFill>
              <w14:schemeClr w14:val="tx1"/>
            </w14:solidFill>
          </w14:textFill>
        </w:rPr>
      </w:pPr>
      <w:bookmarkStart w:id="103" w:name="_Toc17906"/>
      <w:r>
        <w:rPr>
          <w:rFonts w:hint="eastAsia" w:ascii="宋体" w:hAnsi="宋体" w:cs="宋体"/>
          <w:b/>
          <w:bCs/>
          <w:color w:val="000000" w:themeColor="text1"/>
          <w:sz w:val="24"/>
          <w:highlight w:val="none"/>
          <w:lang w:val="en-US" w:eastAsia="zh-CN"/>
          <w14:textFill>
            <w14:solidFill>
              <w14:schemeClr w14:val="tx1"/>
            </w14:solidFill>
          </w14:textFill>
        </w:rPr>
        <w:t>7.1</w:t>
      </w:r>
      <w:r>
        <w:rPr>
          <w:rFonts w:hint="eastAsia" w:ascii="宋体" w:hAnsi="宋体" w:eastAsia="宋体" w:cs="宋体"/>
          <w:b/>
          <w:bCs/>
          <w:color w:val="000000" w:themeColor="text1"/>
          <w:sz w:val="24"/>
          <w:highlight w:val="none"/>
          <w:lang w:val="en-US" w:eastAsia="zh-CN"/>
          <w14:textFill>
            <w14:solidFill>
              <w14:schemeClr w14:val="tx1"/>
            </w14:solidFill>
          </w14:textFill>
        </w:rPr>
        <w:t>开标方式</w:t>
      </w:r>
    </w:p>
    <w:p w14:paraId="376E2ECA">
      <w:pPr>
        <w:keepNext w:val="0"/>
        <w:keepLines w:val="0"/>
        <w:pageBreakBefore w:val="0"/>
        <w:widowControl w:val="0"/>
        <w:kinsoku/>
        <w:wordWrap/>
        <w:overflowPunct/>
        <w:topLinePunct w:val="0"/>
        <w:autoSpaceDE/>
        <w:autoSpaceDN/>
        <w:bidi w:val="0"/>
        <w:adjustRightInd/>
        <w:snapToGrid/>
        <w:spacing w:line="578" w:lineRule="exact"/>
        <w:ind w:firstLine="484" w:firstLineChars="202"/>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本项目开标采用“网上开标”的方式，开标网址为：“政采云”平台 （http：//www.zcygov.cn），</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须在投标截止时间前完成所有</w:t>
      </w:r>
      <w:r>
        <w:rPr>
          <w:rFonts w:hint="eastAsia" w:ascii="宋体" w:hAnsi="宋体" w:cs="宋体"/>
          <w:color w:val="000000" w:themeColor="text1"/>
          <w:sz w:val="24"/>
          <w:szCs w:val="24"/>
          <w:highlight w:val="none"/>
          <w:lang w:val="en-US" w:eastAsia="zh-CN"/>
          <w14:textFill>
            <w14:solidFill>
              <w14:schemeClr w14:val="tx1"/>
            </w14:solidFill>
          </w14:textFill>
        </w:rPr>
        <w:t>响应文件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的上传，网上确认电子签名，投标截止时间前未完成</w:t>
      </w:r>
      <w:r>
        <w:rPr>
          <w:rFonts w:hint="eastAsia" w:ascii="宋体" w:hAnsi="宋体" w:cs="宋体"/>
          <w:color w:val="000000" w:themeColor="text1"/>
          <w:sz w:val="24"/>
          <w:szCs w:val="24"/>
          <w:highlight w:val="none"/>
          <w:lang w:val="en-US" w:eastAsia="zh-CN"/>
          <w14:textFill>
            <w14:solidFill>
              <w14:schemeClr w14:val="tx1"/>
            </w14:solidFill>
          </w14:textFill>
        </w:rPr>
        <w:t>响应文件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传输的，视为撤回</w:t>
      </w:r>
      <w:r>
        <w:rPr>
          <w:rFonts w:hint="eastAsia" w:ascii="宋体" w:hAnsi="宋体" w:cs="宋体"/>
          <w:color w:val="000000" w:themeColor="text1"/>
          <w:sz w:val="24"/>
          <w:szCs w:val="24"/>
          <w:highlight w:val="none"/>
          <w:lang w:val="en-US" w:eastAsia="zh-CN"/>
          <w14:textFill>
            <w14:solidFill>
              <w14:schemeClr w14:val="tx1"/>
            </w14:solidFill>
          </w14:textFill>
        </w:rPr>
        <w:t>响应文件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p w14:paraId="41207178">
      <w:pPr>
        <w:keepNext w:val="0"/>
        <w:keepLines w:val="0"/>
        <w:pageBreakBefore w:val="0"/>
        <w:widowControl w:val="0"/>
        <w:kinsoku/>
        <w:wordWrap/>
        <w:overflowPunct/>
        <w:topLinePunct w:val="0"/>
        <w:autoSpaceDE/>
        <w:autoSpaceDN/>
        <w:bidi w:val="0"/>
        <w:adjustRightInd/>
        <w:snapToGrid/>
        <w:spacing w:line="578" w:lineRule="exact"/>
        <w:ind w:firstLine="484" w:firstLineChars="202"/>
        <w:textAlignment w:val="auto"/>
        <w:outlineLvl w:val="9"/>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注：</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开标的操作流程详见“政采云”平台 （http：//www.zcygov.cn）供应商操作指南，</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无须到现场开标，请</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仔细阅读以保证开标顺利进行，</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须在</w:t>
      </w:r>
      <w:r>
        <w:rPr>
          <w:rFonts w:hint="eastAsia" w:ascii="宋体" w:hAnsi="宋体" w:cs="宋体"/>
          <w:color w:val="000000" w:themeColor="text1"/>
          <w:sz w:val="24"/>
          <w:szCs w:val="24"/>
          <w:highlight w:val="none"/>
          <w:lang w:val="en-US" w:eastAsia="zh-CN"/>
          <w14:textFill>
            <w14:solidFill>
              <w14:schemeClr w14:val="tx1"/>
            </w14:solidFill>
          </w14:textFill>
        </w:rPr>
        <w:t>响应文件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递交截止时间前“政采云”平台 （http：//www.zcygov.cn）。根据网上远程解密、开标的要求，须在规定时间内完成在线解密确认等相关操作。未在规定的时间完成以上相关操作的，则视为撤销其</w:t>
      </w:r>
      <w:r>
        <w:rPr>
          <w:rFonts w:hint="eastAsia" w:ascii="宋体" w:hAnsi="宋体" w:cs="宋体"/>
          <w:color w:val="000000" w:themeColor="text1"/>
          <w:sz w:val="24"/>
          <w:szCs w:val="24"/>
          <w:highlight w:val="none"/>
          <w:lang w:val="en-US" w:eastAsia="zh-CN"/>
          <w14:textFill>
            <w14:solidFill>
              <w14:schemeClr w14:val="tx1"/>
            </w14:solidFill>
          </w14:textFill>
        </w:rPr>
        <w:t>响应文件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，不再进入评标阶段。</w:t>
      </w:r>
    </w:p>
    <w:p w14:paraId="7EBA544D">
      <w:pPr>
        <w:keepNext w:val="0"/>
        <w:keepLines w:val="0"/>
        <w:pageBreakBefore w:val="0"/>
        <w:widowControl w:val="0"/>
        <w:kinsoku/>
        <w:wordWrap/>
        <w:overflowPunct/>
        <w:topLinePunct w:val="0"/>
        <w:autoSpaceDE/>
        <w:autoSpaceDN/>
        <w:bidi w:val="0"/>
        <w:adjustRightInd/>
        <w:snapToGrid/>
        <w:spacing w:line="578" w:lineRule="exact"/>
        <w:ind w:firstLine="482" w:firstLineChars="200"/>
        <w:textAlignment w:val="auto"/>
        <w:outlineLvl w:val="2"/>
        <w:rPr>
          <w:rFonts w:hint="eastAsia" w:ascii="宋体" w:hAnsi="宋体" w:eastAsia="宋体" w:cs="宋体"/>
          <w:color w:val="000000" w:themeColor="text1"/>
          <w:sz w:val="24"/>
          <w:highlight w:val="none"/>
          <w:lang w:val="en-US" w:eastAsia="zh-CN"/>
          <w14:textFill>
            <w14:solidFill>
              <w14:schemeClr w14:val="tx1"/>
            </w14:solidFill>
          </w14:textFill>
        </w:rPr>
      </w:pPr>
      <w:bookmarkStart w:id="104" w:name="_Toc2702"/>
      <w:bookmarkStart w:id="105" w:name="_Toc15417"/>
      <w:bookmarkStart w:id="106" w:name="_Toc29841"/>
      <w:r>
        <w:rPr>
          <w:rFonts w:hint="eastAsia" w:ascii="宋体" w:hAnsi="宋体" w:cs="宋体"/>
          <w:b/>
          <w:bCs/>
          <w:color w:val="000000" w:themeColor="text1"/>
          <w:sz w:val="24"/>
          <w:highlight w:val="none"/>
          <w:lang w:val="en-US" w:eastAsia="zh-CN"/>
          <w14:textFill>
            <w14:solidFill>
              <w14:schemeClr w14:val="tx1"/>
            </w14:solidFill>
          </w14:textFill>
        </w:rPr>
        <w:t>7.2</w:t>
      </w:r>
      <w:r>
        <w:rPr>
          <w:rFonts w:hint="eastAsia" w:ascii="宋体" w:hAnsi="宋体" w:eastAsia="宋体" w:cs="宋体"/>
          <w:b/>
          <w:bCs/>
          <w:color w:val="000000" w:themeColor="text1"/>
          <w:sz w:val="24"/>
          <w:highlight w:val="none"/>
          <w:lang w:val="en-US" w:eastAsia="zh-CN"/>
          <w14:textFill>
            <w14:solidFill>
              <w14:schemeClr w14:val="tx1"/>
            </w14:solidFill>
          </w14:textFill>
        </w:rPr>
        <w:t>是否需要缴纳投标保证金：</w:t>
      </w:r>
      <w:bookmarkEnd w:id="104"/>
      <w:bookmarkEnd w:id="105"/>
      <w:bookmarkEnd w:id="106"/>
      <w:r>
        <w:rPr>
          <w:rFonts w:hint="eastAsia" w:ascii="宋体" w:hAnsi="宋体" w:cs="宋体"/>
          <w:color w:val="000000" w:themeColor="text1"/>
          <w:sz w:val="24"/>
          <w:highlight w:val="none"/>
          <w:lang w:val="en-US" w:eastAsia="zh-CN"/>
          <w14:textFill>
            <w14:solidFill>
              <w14:schemeClr w14:val="tx1"/>
            </w14:solidFill>
          </w14:textFill>
        </w:rPr>
        <w:t>否</w:t>
      </w:r>
    </w:p>
    <w:p w14:paraId="14F2B436">
      <w:pPr>
        <w:keepNext w:val="0"/>
        <w:keepLines w:val="0"/>
        <w:pageBreakBefore w:val="0"/>
        <w:widowControl w:val="0"/>
        <w:kinsoku/>
        <w:wordWrap/>
        <w:overflowPunct/>
        <w:topLinePunct w:val="0"/>
        <w:autoSpaceDE/>
        <w:autoSpaceDN/>
        <w:bidi w:val="0"/>
        <w:adjustRightInd/>
        <w:snapToGrid/>
        <w:spacing w:line="578" w:lineRule="exact"/>
        <w:ind w:firstLine="482" w:firstLineChars="200"/>
        <w:jc w:val="both"/>
        <w:textAlignment w:val="auto"/>
        <w:outlineLvl w:val="2"/>
        <w:rPr>
          <w:rFonts w:hint="eastAsia" w:ascii="宋体" w:hAnsi="宋体" w:eastAsia="宋体" w:cs="宋体"/>
          <w:b/>
          <w:bCs w:val="0"/>
          <w:i w:val="0"/>
          <w:iCs w:val="0"/>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b/>
          <w:bCs w:val="0"/>
          <w:i w:val="0"/>
          <w:iCs w:val="0"/>
          <w:color w:val="000000" w:themeColor="text1"/>
          <w:kern w:val="2"/>
          <w:sz w:val="24"/>
          <w:szCs w:val="24"/>
          <w:highlight w:val="none"/>
          <w:lang w:val="en-US" w:eastAsia="zh-CN" w:bidi="ar-SA"/>
          <w14:textFill>
            <w14:solidFill>
              <w14:schemeClr w14:val="tx1"/>
            </w14:solidFill>
          </w14:textFill>
        </w:rPr>
        <w:t>7.3</w:t>
      </w:r>
      <w:r>
        <w:rPr>
          <w:rFonts w:hint="eastAsia" w:ascii="宋体" w:hAnsi="宋体" w:eastAsia="宋体" w:cs="宋体"/>
          <w:b/>
          <w:bCs w:val="0"/>
          <w:i w:val="0"/>
          <w:iCs w:val="0"/>
          <w:color w:val="000000" w:themeColor="text1"/>
          <w:kern w:val="2"/>
          <w:sz w:val="24"/>
          <w:szCs w:val="24"/>
          <w:highlight w:val="none"/>
          <w:lang w:val="en-US" w:eastAsia="zh-CN" w:bidi="ar-SA"/>
          <w14:textFill>
            <w14:solidFill>
              <w14:schemeClr w14:val="tx1"/>
            </w14:solidFill>
          </w14:textFill>
        </w:rPr>
        <w:t>发布公告的媒体</w:t>
      </w:r>
    </w:p>
    <w:p w14:paraId="462034D4">
      <w:pPr>
        <w:keepNext w:val="0"/>
        <w:keepLines w:val="0"/>
        <w:pageBreakBefore w:val="0"/>
        <w:widowControl w:val="0"/>
        <w:kinsoku/>
        <w:wordWrap/>
        <w:overflowPunct/>
        <w:topLinePunct w:val="0"/>
        <w:autoSpaceDE/>
        <w:autoSpaceDN/>
        <w:bidi w:val="0"/>
        <w:adjustRightInd/>
        <w:snapToGrid/>
        <w:spacing w:line="578" w:lineRule="exact"/>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本次</w:t>
      </w:r>
      <w:r>
        <w:rPr>
          <w:rFonts w:hint="eastAsia" w:ascii="宋体" w:hAnsi="宋体" w:cs="宋体"/>
          <w:color w:val="000000" w:themeColor="text1"/>
          <w:sz w:val="24"/>
          <w:szCs w:val="24"/>
          <w:highlight w:val="none"/>
          <w:lang w:val="en-US" w:eastAsia="zh-CN"/>
          <w14:textFill>
            <w14:solidFill>
              <w14:schemeClr w14:val="tx1"/>
            </w14:solidFill>
          </w14:textFill>
        </w:rPr>
        <w:t>竞争性磋商</w:t>
      </w:r>
      <w:r>
        <w:rPr>
          <w:rFonts w:hint="eastAsia" w:ascii="宋体" w:hAnsi="宋体" w:eastAsia="宋体" w:cs="宋体"/>
          <w:color w:val="000000" w:themeColor="text1"/>
          <w:sz w:val="24"/>
          <w:szCs w:val="24"/>
          <w:highlight w:val="none"/>
          <w:lang w:val="en-US" w:eastAsia="zh-CN"/>
          <w14:textFill>
            <w14:solidFill>
              <w14:schemeClr w14:val="tx1"/>
            </w14:solidFill>
          </w14:textFill>
        </w:rPr>
        <w:t>公告在</w:t>
      </w:r>
      <w:r>
        <w:rPr>
          <w:rFonts w:hint="eastAsia" w:ascii="宋体" w:hAnsi="宋体" w:eastAsia="宋体" w:cs="宋体"/>
          <w:color w:val="000000" w:themeColor="text1"/>
          <w:sz w:val="24"/>
          <w:szCs w:val="24"/>
          <w:highlight w:val="none"/>
          <w:lang w:eastAsia="zh-CN"/>
          <w14:textFill>
            <w14:solidFill>
              <w14:schemeClr w14:val="tx1"/>
            </w14:solidFill>
          </w14:textFill>
        </w:rPr>
        <w:t>云南省政府采购网（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fldChar w:fldCharType="begin"/>
      </w:r>
      <w:r>
        <w:rPr>
          <w:rFonts w:hint="eastAsia" w:ascii="宋体" w:hAnsi="宋体" w:eastAsia="宋体" w:cs="宋体"/>
          <w:color w:val="000000" w:themeColor="text1"/>
          <w:sz w:val="24"/>
          <w:szCs w:val="24"/>
          <w:highlight w:val="none"/>
          <w:lang w:eastAsia="zh-CN"/>
          <w14:textFill>
            <w14:solidFill>
              <w14:schemeClr w14:val="tx1"/>
            </w14:solidFill>
          </w14:textFill>
        </w:rPr>
        <w:instrText xml:space="preserve"> HYPERLINK "http://www.yngp.com/" </w:instrText>
      </w:r>
      <w:r>
        <w:rPr>
          <w:rFonts w:hint="eastAsia" w:ascii="宋体" w:hAnsi="宋体" w:eastAsia="宋体" w:cs="宋体"/>
          <w:color w:val="000000" w:themeColor="text1"/>
          <w:sz w:val="24"/>
          <w:szCs w:val="24"/>
          <w:highlight w:val="none"/>
          <w:lang w:eastAsia="zh-CN"/>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eastAsia="zh-CN"/>
          <w14:textFill>
            <w14:solidFill>
              <w14:schemeClr w14:val="tx1"/>
            </w14:solidFill>
          </w14:textFill>
        </w:rPr>
        <w:t>http://www.yngp.com</w:t>
      </w:r>
      <w:r>
        <w:rPr>
          <w:rFonts w:hint="eastAsia" w:ascii="宋体" w:hAnsi="宋体" w:eastAsia="宋体" w:cs="宋体"/>
          <w:color w:val="000000" w:themeColor="text1"/>
          <w:sz w:val="24"/>
          <w:szCs w:val="24"/>
          <w:highlight w:val="none"/>
          <w:lang w:eastAsia="zh-CN"/>
          <w14:textFill>
            <w14:solidFill>
              <w14:schemeClr w14:val="tx1"/>
            </w14:solidFill>
          </w14:textFill>
        </w:rPr>
        <w:fldChar w:fldCharType="end"/>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上公开发布，请各</w:t>
      </w:r>
      <w:r>
        <w:rPr>
          <w:rFonts w:hint="eastAsia" w:ascii="宋体" w:hAnsi="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在递交</w:t>
      </w:r>
      <w:r>
        <w:rPr>
          <w:rFonts w:hint="eastAsia" w:ascii="宋体" w:hAnsi="宋体" w:cs="宋体"/>
          <w:color w:val="000000" w:themeColor="text1"/>
          <w:sz w:val="24"/>
          <w:szCs w:val="24"/>
          <w:highlight w:val="none"/>
          <w:lang w:val="en-US" w:eastAsia="zh-CN"/>
          <w14:textFill>
            <w14:solidFill>
              <w14:schemeClr w14:val="tx1"/>
            </w14:solidFill>
          </w14:textFill>
        </w:rPr>
        <w:t>响应文件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前随时查看，以获取最新信息，采购人、采购代理机构对其他网站或媒体转载的公告及公告内容不承担任何责任。</w:t>
      </w:r>
    </w:p>
    <w:p w14:paraId="32152426">
      <w:pPr>
        <w:keepNext w:val="0"/>
        <w:keepLines w:val="0"/>
        <w:pageBreakBefore w:val="0"/>
        <w:widowControl w:val="0"/>
        <w:kinsoku/>
        <w:wordWrap/>
        <w:overflowPunct/>
        <w:topLinePunct w:val="0"/>
        <w:autoSpaceDE/>
        <w:autoSpaceDN/>
        <w:bidi w:val="0"/>
        <w:adjustRightInd/>
        <w:snapToGrid/>
        <w:spacing w:line="578" w:lineRule="exact"/>
        <w:ind w:firstLine="482" w:firstLineChars="200"/>
        <w:jc w:val="both"/>
        <w:textAlignment w:val="auto"/>
        <w:outlineLvl w:val="2"/>
        <w:rPr>
          <w:rFonts w:hint="eastAsia" w:ascii="宋体" w:hAnsi="宋体" w:eastAsia="宋体" w:cs="宋体"/>
          <w:b/>
          <w:bCs w:val="0"/>
          <w:i w:val="0"/>
          <w:iCs w:val="0"/>
          <w:color w:val="000000" w:themeColor="text1"/>
          <w:kern w:val="2"/>
          <w:sz w:val="24"/>
          <w:szCs w:val="24"/>
          <w:highlight w:val="none"/>
          <w:lang w:val="en-US" w:eastAsia="zh-CN" w:bidi="ar-SA"/>
          <w14:textFill>
            <w14:solidFill>
              <w14:schemeClr w14:val="tx1"/>
            </w14:solidFill>
          </w14:textFill>
        </w:rPr>
      </w:pPr>
      <w:bookmarkStart w:id="107" w:name="_Toc12085"/>
      <w:bookmarkStart w:id="108" w:name="_Toc23838"/>
      <w:bookmarkStart w:id="109" w:name="_Toc5263"/>
      <w:bookmarkStart w:id="110" w:name="_Toc7272"/>
      <w:r>
        <w:rPr>
          <w:rFonts w:hint="eastAsia" w:ascii="宋体" w:hAnsi="宋体" w:cs="宋体"/>
          <w:b/>
          <w:bCs w:val="0"/>
          <w:i w:val="0"/>
          <w:iCs w:val="0"/>
          <w:color w:val="000000" w:themeColor="text1"/>
          <w:kern w:val="2"/>
          <w:sz w:val="24"/>
          <w:szCs w:val="24"/>
          <w:highlight w:val="none"/>
          <w:lang w:val="en-US" w:eastAsia="zh-CN" w:bidi="ar-SA"/>
          <w14:textFill>
            <w14:solidFill>
              <w14:schemeClr w14:val="tx1"/>
            </w14:solidFill>
          </w14:textFill>
        </w:rPr>
        <w:t>7.4</w:t>
      </w:r>
      <w:r>
        <w:rPr>
          <w:rFonts w:hint="eastAsia" w:ascii="宋体" w:hAnsi="宋体" w:eastAsia="宋体" w:cs="宋体"/>
          <w:b/>
          <w:bCs w:val="0"/>
          <w:i w:val="0"/>
          <w:iCs w:val="0"/>
          <w:color w:val="000000" w:themeColor="text1"/>
          <w:kern w:val="2"/>
          <w:sz w:val="24"/>
          <w:szCs w:val="24"/>
          <w:highlight w:val="none"/>
          <w:lang w:val="en-US" w:eastAsia="zh-CN" w:bidi="ar-SA"/>
          <w14:textFill>
            <w14:solidFill>
              <w14:schemeClr w14:val="tx1"/>
            </w14:solidFill>
          </w14:textFill>
        </w:rPr>
        <w:t>投诉监督电话</w:t>
      </w:r>
      <w:bookmarkEnd w:id="107"/>
      <w:bookmarkEnd w:id="108"/>
      <w:bookmarkEnd w:id="109"/>
      <w:bookmarkEnd w:id="110"/>
    </w:p>
    <w:p w14:paraId="50002CD5">
      <w:pPr>
        <w:keepNext w:val="0"/>
        <w:keepLines w:val="0"/>
        <w:pageBreakBefore w:val="0"/>
        <w:widowControl w:val="0"/>
        <w:kinsoku/>
        <w:wordWrap/>
        <w:overflowPunct/>
        <w:topLinePunct w:val="0"/>
        <w:autoSpaceDE/>
        <w:autoSpaceDN/>
        <w:bidi w:val="0"/>
        <w:adjustRightInd/>
        <w:snapToGrid/>
        <w:spacing w:line="578" w:lineRule="exact"/>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云南省财政厅政府采购管理处：0871-63956094</w:t>
      </w:r>
    </w:p>
    <w:p w14:paraId="3529DFBE">
      <w:pPr>
        <w:pStyle w:val="24"/>
        <w:rPr>
          <w:rFonts w:hint="eastAsia"/>
          <w:color w:val="000000" w:themeColor="text1"/>
          <w:lang w:val="en-US" w:eastAsia="zh-CN"/>
          <w14:textFill>
            <w14:solidFill>
              <w14:schemeClr w14:val="tx1"/>
            </w14:solidFill>
          </w14:textFill>
        </w:rPr>
      </w:pPr>
    </w:p>
    <w:p w14:paraId="06A5A574">
      <w:pPr>
        <w:keepNext w:val="0"/>
        <w:keepLines w:val="0"/>
        <w:pageBreakBefore w:val="0"/>
        <w:widowControl w:val="0"/>
        <w:kinsoku/>
        <w:wordWrap/>
        <w:overflowPunct/>
        <w:topLinePunct w:val="0"/>
        <w:autoSpaceDE/>
        <w:autoSpaceDN/>
        <w:bidi w:val="0"/>
        <w:adjustRightInd/>
        <w:snapToGrid/>
        <w:spacing w:line="556" w:lineRule="exact"/>
        <w:ind w:firstLine="482" w:firstLineChars="200"/>
        <w:textAlignment w:val="auto"/>
        <w:outlineLvl w:val="1"/>
        <w:rPr>
          <w:rFonts w:hint="eastAsia" w:ascii="宋体" w:hAnsi="宋体" w:eastAsia="宋体" w:cs="宋体"/>
          <w:b/>
          <w:bCs/>
          <w:color w:val="000000" w:themeColor="text1"/>
          <w:sz w:val="24"/>
          <w:szCs w:val="24"/>
          <w14:textFill>
            <w14:solidFill>
              <w14:schemeClr w14:val="tx1"/>
            </w14:solidFill>
          </w14:textFill>
        </w:rPr>
      </w:pPr>
      <w:bookmarkStart w:id="111" w:name="_Toc11904"/>
      <w:bookmarkStart w:id="112" w:name="_Toc31049"/>
      <w:bookmarkStart w:id="113" w:name="_Toc30299"/>
      <w:bookmarkStart w:id="114" w:name="_Toc28684"/>
      <w:bookmarkStart w:id="115" w:name="_Toc19736"/>
      <w:bookmarkStart w:id="116" w:name="_Toc11352"/>
      <w:bookmarkStart w:id="117" w:name="_Toc5796"/>
      <w:bookmarkStart w:id="118" w:name="_Toc5986"/>
      <w:bookmarkStart w:id="119" w:name="_Toc20727"/>
      <w:r>
        <w:rPr>
          <w:rFonts w:hint="eastAsia" w:ascii="宋体" w:hAnsi="宋体" w:eastAsia="宋体" w:cs="宋体"/>
          <w:b/>
          <w:bCs/>
          <w:color w:val="000000" w:themeColor="text1"/>
          <w:sz w:val="24"/>
          <w:szCs w:val="24"/>
          <w:lang w:val="en-US" w:eastAsia="zh-CN"/>
          <w14:textFill>
            <w14:solidFill>
              <w14:schemeClr w14:val="tx1"/>
            </w14:solidFill>
          </w14:textFill>
        </w:rPr>
        <w:t>八</w:t>
      </w:r>
      <w:r>
        <w:rPr>
          <w:rFonts w:hint="eastAsia" w:ascii="宋体" w:hAnsi="宋体" w:eastAsia="宋体" w:cs="宋体"/>
          <w:b/>
          <w:bCs/>
          <w:color w:val="000000" w:themeColor="text1"/>
          <w:sz w:val="24"/>
          <w:szCs w:val="24"/>
          <w:lang w:eastAsia="zh-CN"/>
          <w14:textFill>
            <w14:solidFill>
              <w14:schemeClr w14:val="tx1"/>
            </w14:solidFill>
          </w14:textFill>
        </w:rPr>
        <w:t>、凡对本次采购提出询问，请按以下方式联系</w:t>
      </w:r>
      <w:bookmarkEnd w:id="103"/>
      <w:bookmarkEnd w:id="111"/>
      <w:bookmarkEnd w:id="112"/>
      <w:bookmarkEnd w:id="113"/>
      <w:bookmarkEnd w:id="114"/>
      <w:bookmarkEnd w:id="115"/>
      <w:bookmarkEnd w:id="116"/>
      <w:bookmarkEnd w:id="117"/>
      <w:bookmarkEnd w:id="118"/>
      <w:bookmarkEnd w:id="119"/>
    </w:p>
    <w:p w14:paraId="64399D2B">
      <w:pPr>
        <w:keepNext w:val="0"/>
        <w:keepLines w:val="0"/>
        <w:pageBreakBefore w:val="0"/>
        <w:widowControl w:val="0"/>
        <w:kinsoku/>
        <w:wordWrap/>
        <w:overflowPunct/>
        <w:topLinePunct w:val="0"/>
        <w:autoSpaceDE/>
        <w:autoSpaceDN/>
        <w:bidi w:val="0"/>
        <w:adjustRightInd/>
        <w:snapToGrid/>
        <w:spacing w:line="556" w:lineRule="exact"/>
        <w:ind w:firstLine="482" w:firstLineChars="200"/>
        <w:jc w:val="both"/>
        <w:textAlignment w:val="auto"/>
        <w:outlineLvl w:val="2"/>
        <w:rPr>
          <w:rFonts w:hint="eastAsia" w:ascii="宋体" w:hAnsi="宋体" w:eastAsia="宋体" w:cs="宋体"/>
          <w:b/>
          <w:bCs/>
          <w:color w:val="000000" w:themeColor="text1"/>
          <w:sz w:val="24"/>
          <w:szCs w:val="24"/>
          <w:highlight w:val="none"/>
          <w:lang w:eastAsia="zh-CN"/>
          <w14:textFill>
            <w14:solidFill>
              <w14:schemeClr w14:val="tx1"/>
            </w14:solidFill>
          </w14:textFill>
        </w:rPr>
      </w:pPr>
      <w:bookmarkStart w:id="120" w:name="_Toc28359019"/>
      <w:bookmarkStart w:id="121" w:name="_Toc20498"/>
      <w:bookmarkStart w:id="122" w:name="_Toc28359096"/>
      <w:bookmarkStart w:id="123" w:name="_Toc5300"/>
      <w:bookmarkStart w:id="124" w:name="_Toc35393637"/>
      <w:bookmarkStart w:id="125" w:name="_Toc35393806"/>
      <w:bookmarkStart w:id="126" w:name="_Toc5842"/>
      <w:r>
        <w:rPr>
          <w:rFonts w:hint="eastAsia" w:ascii="宋体" w:hAnsi="宋体" w:cs="宋体"/>
          <w:b/>
          <w:bCs/>
          <w:color w:val="000000" w:themeColor="text1"/>
          <w:sz w:val="24"/>
          <w:szCs w:val="24"/>
          <w:highlight w:val="none"/>
          <w:lang w:val="en-US" w:eastAsia="zh-CN"/>
          <w14:textFill>
            <w14:solidFill>
              <w14:schemeClr w14:val="tx1"/>
            </w14:solidFill>
          </w14:textFill>
        </w:rPr>
        <w:t>8.1</w:t>
      </w:r>
      <w:r>
        <w:rPr>
          <w:rFonts w:hint="eastAsia" w:ascii="宋体" w:hAnsi="宋体" w:eastAsia="宋体" w:cs="宋体"/>
          <w:b/>
          <w:bCs/>
          <w:color w:val="000000" w:themeColor="text1"/>
          <w:sz w:val="24"/>
          <w:szCs w:val="24"/>
          <w:highlight w:val="none"/>
          <w:lang w:eastAsia="zh-CN"/>
          <w14:textFill>
            <w14:solidFill>
              <w14:schemeClr w14:val="tx1"/>
            </w14:solidFill>
          </w14:textFill>
        </w:rPr>
        <w:t>采购人信息</w:t>
      </w:r>
      <w:bookmarkEnd w:id="120"/>
      <w:bookmarkEnd w:id="121"/>
      <w:bookmarkEnd w:id="122"/>
      <w:bookmarkEnd w:id="123"/>
      <w:bookmarkEnd w:id="124"/>
      <w:bookmarkEnd w:id="125"/>
      <w:bookmarkEnd w:id="126"/>
    </w:p>
    <w:p w14:paraId="092A03F7">
      <w:pPr>
        <w:keepNext w:val="0"/>
        <w:keepLines w:val="0"/>
        <w:pageBreakBefore w:val="0"/>
        <w:widowControl w:val="0"/>
        <w:kinsoku/>
        <w:wordWrap/>
        <w:overflowPunct/>
        <w:topLinePunct w:val="0"/>
        <w:autoSpaceDE/>
        <w:autoSpaceDN/>
        <w:bidi w:val="0"/>
        <w:adjustRightInd/>
        <w:snapToGrid/>
        <w:spacing w:line="556" w:lineRule="exact"/>
        <w:ind w:left="1079" w:leftChars="371" w:hanging="300" w:hangingChars="125"/>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名    称：云南省应急管理厅　　　　　　　　　　　</w:t>
      </w:r>
    </w:p>
    <w:p w14:paraId="2CBDDB9E">
      <w:pPr>
        <w:keepNext w:val="0"/>
        <w:keepLines w:val="0"/>
        <w:pageBreakBefore w:val="0"/>
        <w:widowControl w:val="0"/>
        <w:kinsoku/>
        <w:wordWrap/>
        <w:overflowPunct/>
        <w:topLinePunct w:val="0"/>
        <w:autoSpaceDE/>
        <w:autoSpaceDN/>
        <w:bidi w:val="0"/>
        <w:adjustRightInd/>
        <w:snapToGrid/>
        <w:spacing w:line="556" w:lineRule="exact"/>
        <w:ind w:left="1079" w:leftChars="371" w:hanging="300" w:hangingChars="125"/>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地    址：昆明市官渡区董家湾曙光中路</w:t>
      </w:r>
      <w:r>
        <w:rPr>
          <w:rFonts w:hint="eastAsia" w:ascii="宋体" w:hAnsi="宋体" w:cs="宋体"/>
          <w:color w:val="000000" w:themeColor="text1"/>
          <w:sz w:val="24"/>
          <w:highlight w:val="none"/>
          <w:lang w:val="en-US" w:eastAsia="zh-CN"/>
          <w14:textFill>
            <w14:solidFill>
              <w14:schemeClr w14:val="tx1"/>
            </w14:solidFill>
          </w14:textFill>
        </w:rPr>
        <w:t>1</w:t>
      </w:r>
      <w:r>
        <w:rPr>
          <w:rFonts w:hint="eastAsia" w:ascii="宋体" w:hAnsi="宋体" w:eastAsia="宋体" w:cs="宋体"/>
          <w:color w:val="000000" w:themeColor="text1"/>
          <w:sz w:val="24"/>
          <w:highlight w:val="none"/>
          <w14:textFill>
            <w14:solidFill>
              <w14:schemeClr w14:val="tx1"/>
            </w14:solidFill>
          </w14:textFill>
        </w:rPr>
        <w:t>号　　　　　　　　　　　</w:t>
      </w:r>
    </w:p>
    <w:p w14:paraId="7206FF06">
      <w:pPr>
        <w:keepNext w:val="0"/>
        <w:keepLines w:val="0"/>
        <w:pageBreakBefore w:val="0"/>
        <w:widowControl w:val="0"/>
        <w:kinsoku/>
        <w:wordWrap/>
        <w:overflowPunct/>
        <w:topLinePunct w:val="0"/>
        <w:autoSpaceDE/>
        <w:autoSpaceDN/>
        <w:bidi w:val="0"/>
        <w:adjustRightInd/>
        <w:snapToGrid/>
        <w:spacing w:line="556" w:lineRule="exact"/>
        <w:ind w:left="1079" w:leftChars="371" w:hanging="300" w:hangingChars="125"/>
        <w:jc w:val="left"/>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联系方式：</w:t>
      </w:r>
      <w:r>
        <w:rPr>
          <w:rFonts w:hint="eastAsia" w:ascii="宋体" w:hAnsi="宋体" w:cs="宋体"/>
          <w:color w:val="000000" w:themeColor="text1"/>
          <w:sz w:val="24"/>
          <w:szCs w:val="24"/>
          <w:lang w:val="en-US" w:eastAsia="zh-CN"/>
          <w14:textFill>
            <w14:solidFill>
              <w14:schemeClr w14:val="tx1"/>
            </w14:solidFill>
          </w14:textFill>
        </w:rPr>
        <w:t>莽老师</w:t>
      </w:r>
      <w:r>
        <w:rPr>
          <w:rFonts w:hint="eastAsia" w:ascii="宋体" w:hAnsi="宋体" w:cs="宋体"/>
          <w:color w:val="000000" w:themeColor="text1"/>
          <w:sz w:val="24"/>
          <w:highlight w:val="none"/>
          <w:lang w:val="en-US" w:eastAsia="zh-CN"/>
          <w14:textFill>
            <w14:solidFill>
              <w14:schemeClr w14:val="tx1"/>
            </w14:solidFill>
          </w14:textFill>
        </w:rPr>
        <w:t>0871-68371017</w:t>
      </w:r>
    </w:p>
    <w:p w14:paraId="48F29FED">
      <w:pPr>
        <w:keepNext w:val="0"/>
        <w:keepLines w:val="0"/>
        <w:pageBreakBefore w:val="0"/>
        <w:widowControl w:val="0"/>
        <w:kinsoku/>
        <w:wordWrap/>
        <w:overflowPunct/>
        <w:topLinePunct w:val="0"/>
        <w:autoSpaceDE/>
        <w:autoSpaceDN/>
        <w:bidi w:val="0"/>
        <w:adjustRightInd/>
        <w:snapToGrid/>
        <w:spacing w:line="556" w:lineRule="exact"/>
        <w:ind w:left="1079" w:leftChars="371" w:hanging="300" w:hangingChars="125"/>
        <w:jc w:val="left"/>
        <w:textAlignment w:val="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bookmarkStart w:id="127" w:name="_Toc28359097"/>
      <w:bookmarkStart w:id="128" w:name="_Toc35393638"/>
      <w:bookmarkStart w:id="129" w:name="_Toc28359020"/>
      <w:bookmarkStart w:id="130" w:name="_Toc35393807"/>
    </w:p>
    <w:p w14:paraId="7D0B9439">
      <w:pPr>
        <w:keepNext w:val="0"/>
        <w:keepLines w:val="0"/>
        <w:pageBreakBefore w:val="0"/>
        <w:widowControl w:val="0"/>
        <w:kinsoku/>
        <w:wordWrap/>
        <w:overflowPunct/>
        <w:topLinePunct w:val="0"/>
        <w:autoSpaceDE/>
        <w:autoSpaceDN/>
        <w:bidi w:val="0"/>
        <w:adjustRightInd/>
        <w:snapToGrid/>
        <w:spacing w:line="556" w:lineRule="exact"/>
        <w:ind w:firstLine="482" w:firstLineChars="200"/>
        <w:textAlignment w:val="auto"/>
        <w:outlineLvl w:val="2"/>
        <w:rPr>
          <w:rFonts w:hint="eastAsia" w:ascii="宋体" w:hAnsi="宋体" w:eastAsia="宋体" w:cs="宋体"/>
          <w:b/>
          <w:bCs/>
          <w:color w:val="000000" w:themeColor="text1"/>
          <w:sz w:val="24"/>
          <w:highlight w:val="none"/>
          <w14:textFill>
            <w14:solidFill>
              <w14:schemeClr w14:val="tx1"/>
            </w14:solidFill>
          </w14:textFill>
        </w:rPr>
      </w:pPr>
      <w:bookmarkStart w:id="131" w:name="_Toc6989"/>
      <w:bookmarkStart w:id="132" w:name="_Toc28990"/>
      <w:bookmarkStart w:id="133" w:name="_Toc23345"/>
      <w:r>
        <w:rPr>
          <w:rFonts w:hint="eastAsia" w:ascii="宋体" w:hAnsi="宋体" w:cs="宋体"/>
          <w:b/>
          <w:bCs/>
          <w:color w:val="000000" w:themeColor="text1"/>
          <w:sz w:val="24"/>
          <w:highlight w:val="none"/>
          <w:lang w:val="en-US" w:eastAsia="zh-CN"/>
          <w14:textFill>
            <w14:solidFill>
              <w14:schemeClr w14:val="tx1"/>
            </w14:solidFill>
          </w14:textFill>
        </w:rPr>
        <w:t>8.2</w:t>
      </w:r>
      <w:r>
        <w:rPr>
          <w:rFonts w:hint="eastAsia" w:ascii="宋体" w:hAnsi="宋体" w:eastAsia="宋体" w:cs="宋体"/>
          <w:b/>
          <w:bCs/>
          <w:color w:val="000000" w:themeColor="text1"/>
          <w:sz w:val="24"/>
          <w:highlight w:val="none"/>
          <w14:textFill>
            <w14:solidFill>
              <w14:schemeClr w14:val="tx1"/>
            </w14:solidFill>
          </w14:textFill>
        </w:rPr>
        <w:t>采购代理机构信息</w:t>
      </w:r>
      <w:bookmarkEnd w:id="127"/>
      <w:bookmarkEnd w:id="128"/>
      <w:bookmarkEnd w:id="129"/>
      <w:bookmarkEnd w:id="130"/>
      <w:bookmarkEnd w:id="131"/>
      <w:bookmarkEnd w:id="132"/>
      <w:bookmarkEnd w:id="133"/>
    </w:p>
    <w:p w14:paraId="4CFA6904">
      <w:pPr>
        <w:keepNext w:val="0"/>
        <w:keepLines w:val="0"/>
        <w:pageBreakBefore w:val="0"/>
        <w:widowControl w:val="0"/>
        <w:kinsoku/>
        <w:wordWrap/>
        <w:overflowPunct/>
        <w:topLinePunct w:val="0"/>
        <w:autoSpaceDE/>
        <w:autoSpaceDN/>
        <w:bidi w:val="0"/>
        <w:adjustRightInd/>
        <w:snapToGrid/>
        <w:spacing w:line="556" w:lineRule="exact"/>
        <w:ind w:firstLine="720" w:firstLineChars="30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名    称：</w:t>
      </w:r>
      <w:r>
        <w:rPr>
          <w:rFonts w:hint="eastAsia" w:ascii="宋体" w:hAnsi="宋体" w:eastAsia="宋体" w:cs="宋体"/>
          <w:color w:val="000000" w:themeColor="text1"/>
          <w:sz w:val="24"/>
          <w:highlight w:val="none"/>
          <w:lang w:val="en-US" w:eastAsia="zh-CN"/>
          <w14:textFill>
            <w14:solidFill>
              <w14:schemeClr w14:val="tx1"/>
            </w14:solidFill>
          </w14:textFill>
        </w:rPr>
        <w:t>云南星骋项目管理有限公司</w:t>
      </w:r>
      <w:r>
        <w:rPr>
          <w:rFonts w:hint="eastAsia" w:ascii="宋体" w:hAnsi="宋体" w:eastAsia="宋体" w:cs="宋体"/>
          <w:color w:val="000000" w:themeColor="text1"/>
          <w:sz w:val="24"/>
          <w:highlight w:val="none"/>
          <w14:textFill>
            <w14:solidFill>
              <w14:schemeClr w14:val="tx1"/>
            </w14:solidFill>
          </w14:textFill>
        </w:rPr>
        <w:t>　　　</w:t>
      </w:r>
    </w:p>
    <w:p w14:paraId="3C7EAAE8">
      <w:pPr>
        <w:keepNext w:val="0"/>
        <w:keepLines w:val="0"/>
        <w:pageBreakBefore w:val="0"/>
        <w:widowControl w:val="0"/>
        <w:kinsoku/>
        <w:wordWrap/>
        <w:overflowPunct/>
        <w:topLinePunct w:val="0"/>
        <w:autoSpaceDE/>
        <w:autoSpaceDN/>
        <w:bidi w:val="0"/>
        <w:adjustRightInd/>
        <w:snapToGrid/>
        <w:spacing w:line="556" w:lineRule="exact"/>
        <w:ind w:firstLine="720" w:firstLineChars="300"/>
        <w:textAlignment w:val="auto"/>
        <w:rPr>
          <w:rFonts w:hint="eastAsia" w:ascii="宋体" w:hAnsi="宋体" w:eastAsia="宋体" w:cs="宋体"/>
          <w:color w:val="000000" w:themeColor="text1"/>
          <w:w w:val="95"/>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地</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址：昆明市盘龙区茨坝玉器城1171号</w:t>
      </w:r>
      <w:r>
        <w:rPr>
          <w:rFonts w:hint="eastAsia" w:ascii="宋体" w:hAnsi="宋体" w:eastAsia="宋体" w:cs="宋体"/>
          <w:color w:val="000000" w:themeColor="text1"/>
          <w:sz w:val="24"/>
          <w:highlight w:val="none"/>
          <w:lang w:val="en-US" w:eastAsia="zh-CN"/>
          <w14:textFill>
            <w14:solidFill>
              <w14:schemeClr w14:val="tx1"/>
            </w14:solidFill>
          </w14:textFill>
        </w:rPr>
        <w:t>　　</w:t>
      </w:r>
    </w:p>
    <w:p w14:paraId="54BEBD81">
      <w:pPr>
        <w:keepNext w:val="0"/>
        <w:keepLines w:val="0"/>
        <w:pageBreakBefore w:val="0"/>
        <w:widowControl w:val="0"/>
        <w:kinsoku/>
        <w:wordWrap/>
        <w:overflowPunct/>
        <w:topLinePunct w:val="0"/>
        <w:autoSpaceDE/>
        <w:autoSpaceDN/>
        <w:bidi w:val="0"/>
        <w:adjustRightInd/>
        <w:snapToGrid/>
        <w:spacing w:line="556" w:lineRule="exact"/>
        <w:ind w:firstLine="720" w:firstLineChars="300"/>
        <w:textAlignment w:val="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联系方式：</w:t>
      </w:r>
      <w:r>
        <w:rPr>
          <w:rFonts w:hint="eastAsia" w:ascii="宋体" w:hAnsi="宋体" w:cs="宋体"/>
          <w:color w:val="000000" w:themeColor="text1"/>
          <w:sz w:val="24"/>
          <w:szCs w:val="24"/>
          <w:lang w:val="en-US" w:eastAsia="zh-CN"/>
          <w14:textFill>
            <w14:solidFill>
              <w14:schemeClr w14:val="tx1"/>
            </w14:solidFill>
          </w14:textFill>
        </w:rPr>
        <w:t>王 瑞</w:t>
      </w:r>
      <w:r>
        <w:rPr>
          <w:rFonts w:hint="eastAsia" w:ascii="宋体" w:hAnsi="宋体" w:eastAsia="宋体" w:cs="宋体"/>
          <w:color w:val="000000" w:themeColor="text1"/>
          <w:sz w:val="24"/>
          <w:szCs w:val="24"/>
          <w:lang w:val="en-US" w:eastAsia="zh-CN"/>
          <w14:textFill>
            <w14:solidFill>
              <w14:schemeClr w14:val="tx1"/>
            </w14:solidFill>
          </w14:textFill>
        </w:rPr>
        <w:t>15887103138</w:t>
      </w:r>
      <w:r>
        <w:rPr>
          <w:rFonts w:hint="eastAsia" w:ascii="宋体" w:hAnsi="宋体" w:eastAsia="宋体" w:cs="宋体"/>
          <w:color w:val="000000" w:themeColor="text1"/>
          <w:sz w:val="24"/>
          <w:highlight w:val="none"/>
          <w:lang w:val="en-US" w:eastAsia="zh-CN"/>
          <w14:textFill>
            <w14:solidFill>
              <w14:schemeClr w14:val="tx1"/>
            </w14:solidFill>
          </w14:textFill>
        </w:rPr>
        <w:t>　　</w:t>
      </w:r>
    </w:p>
    <w:p w14:paraId="7560CD22">
      <w:pPr>
        <w:keepNext w:val="0"/>
        <w:keepLines w:val="0"/>
        <w:pageBreakBefore w:val="0"/>
        <w:widowControl w:val="0"/>
        <w:kinsoku/>
        <w:wordWrap/>
        <w:overflowPunct/>
        <w:topLinePunct w:val="0"/>
        <w:autoSpaceDE/>
        <w:autoSpaceDN/>
        <w:bidi w:val="0"/>
        <w:adjustRightInd/>
        <w:snapToGrid/>
        <w:spacing w:line="556" w:lineRule="exact"/>
        <w:ind w:firstLine="720" w:firstLineChars="300"/>
        <w:textAlignment w:val="auto"/>
        <w:rPr>
          <w:rFonts w:hint="eastAsia" w:ascii="宋体" w:hAnsi="宋体" w:eastAsia="宋体" w:cs="宋体"/>
          <w:color w:val="000000" w:themeColor="text1"/>
          <w:sz w:val="24"/>
          <w:highlight w:val="none"/>
          <w:lang w:val="en-US" w:eastAsia="zh-CN"/>
          <w14:textFill>
            <w14:solidFill>
              <w14:schemeClr w14:val="tx1"/>
            </w14:solidFill>
          </w14:textFill>
        </w:rPr>
      </w:pPr>
      <w:bookmarkStart w:id="134" w:name="_Toc35393639"/>
      <w:bookmarkStart w:id="135" w:name="_Toc35393808"/>
      <w:bookmarkStart w:id="136" w:name="_Toc28359098"/>
      <w:bookmarkStart w:id="137" w:name="_Toc28359021"/>
    </w:p>
    <w:bookmarkEnd w:id="134"/>
    <w:bookmarkEnd w:id="135"/>
    <w:bookmarkEnd w:id="136"/>
    <w:bookmarkEnd w:id="137"/>
    <w:p w14:paraId="394924C8">
      <w:pPr>
        <w:keepNext w:val="0"/>
        <w:keepLines w:val="0"/>
        <w:pageBreakBefore w:val="0"/>
        <w:widowControl w:val="0"/>
        <w:kinsoku/>
        <w:wordWrap/>
        <w:overflowPunct/>
        <w:topLinePunct w:val="0"/>
        <w:autoSpaceDE/>
        <w:autoSpaceDN/>
        <w:bidi w:val="0"/>
        <w:adjustRightInd/>
        <w:snapToGrid/>
        <w:spacing w:line="556" w:lineRule="exact"/>
        <w:ind w:firstLine="482" w:firstLineChars="200"/>
        <w:textAlignment w:val="auto"/>
        <w:outlineLvl w:val="2"/>
        <w:rPr>
          <w:rFonts w:hint="eastAsia" w:ascii="宋体" w:hAnsi="宋体" w:eastAsia="宋体" w:cs="宋体"/>
          <w:b/>
          <w:bCs/>
          <w:color w:val="000000" w:themeColor="text1"/>
          <w:sz w:val="24"/>
          <w:highlight w:val="none"/>
          <w14:textFill>
            <w14:solidFill>
              <w14:schemeClr w14:val="tx1"/>
            </w14:solidFill>
          </w14:textFill>
        </w:rPr>
      </w:pPr>
      <w:bookmarkStart w:id="138" w:name="_Toc4405"/>
      <w:bookmarkStart w:id="139" w:name="_Toc2634"/>
      <w:bookmarkStart w:id="140" w:name="_Toc21168"/>
      <w:bookmarkStart w:id="141" w:name="_Toc2554"/>
      <w:bookmarkStart w:id="142" w:name="_Toc16688"/>
      <w:bookmarkStart w:id="143" w:name="_Toc31416"/>
      <w:bookmarkStart w:id="144" w:name="_Toc5260"/>
      <w:bookmarkStart w:id="145" w:name="_Toc6730"/>
      <w:bookmarkStart w:id="146" w:name="_Toc18612"/>
      <w:bookmarkStart w:id="147" w:name="_Toc30001"/>
      <w:r>
        <w:rPr>
          <w:rFonts w:hint="eastAsia" w:ascii="宋体" w:hAnsi="宋体" w:cs="宋体"/>
          <w:b/>
          <w:bCs/>
          <w:color w:val="000000" w:themeColor="text1"/>
          <w:sz w:val="24"/>
          <w:highlight w:val="none"/>
          <w:lang w:val="en-US" w:eastAsia="zh-CN"/>
          <w14:textFill>
            <w14:solidFill>
              <w14:schemeClr w14:val="tx1"/>
            </w14:solidFill>
          </w14:textFill>
        </w:rPr>
        <w:t>8.3</w:t>
      </w:r>
      <w:r>
        <w:rPr>
          <w:rFonts w:hint="eastAsia" w:ascii="宋体" w:hAnsi="宋体" w:eastAsia="宋体" w:cs="宋体"/>
          <w:b/>
          <w:bCs/>
          <w:color w:val="000000" w:themeColor="text1"/>
          <w:sz w:val="24"/>
          <w:highlight w:val="none"/>
          <w14:textFill>
            <w14:solidFill>
              <w14:schemeClr w14:val="tx1"/>
            </w14:solidFill>
          </w14:textFill>
        </w:rPr>
        <w:t>项目联系方式</w:t>
      </w:r>
      <w:bookmarkEnd w:id="138"/>
      <w:bookmarkEnd w:id="139"/>
      <w:bookmarkEnd w:id="140"/>
    </w:p>
    <w:p w14:paraId="709F1C08">
      <w:pPr>
        <w:pStyle w:val="11"/>
        <w:keepNext w:val="0"/>
        <w:keepLines w:val="0"/>
        <w:pageBreakBefore w:val="0"/>
        <w:widowControl w:val="0"/>
        <w:kinsoku/>
        <w:wordWrap/>
        <w:overflowPunct/>
        <w:topLinePunct w:val="0"/>
        <w:autoSpaceDE/>
        <w:autoSpaceDN/>
        <w:bidi w:val="0"/>
        <w:adjustRightInd/>
        <w:snapToGrid/>
        <w:spacing w:line="556" w:lineRule="exact"/>
        <w:ind w:firstLine="720" w:firstLineChars="3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项目联系人：</w:t>
      </w:r>
      <w:r>
        <w:rPr>
          <w:rFonts w:hint="eastAsia" w:ascii="宋体" w:hAnsi="宋体" w:cs="宋体"/>
          <w:color w:val="000000" w:themeColor="text1"/>
          <w:sz w:val="24"/>
          <w:szCs w:val="24"/>
          <w:lang w:val="en-US" w:eastAsia="zh-CN"/>
          <w14:textFill>
            <w14:solidFill>
              <w14:schemeClr w14:val="tx1"/>
            </w14:solidFill>
          </w14:textFill>
        </w:rPr>
        <w:t>王 瑞</w:t>
      </w:r>
    </w:p>
    <w:p w14:paraId="11660A8A">
      <w:pPr>
        <w:pStyle w:val="11"/>
        <w:keepNext w:val="0"/>
        <w:keepLines w:val="0"/>
        <w:pageBreakBefore w:val="0"/>
        <w:widowControl w:val="0"/>
        <w:kinsoku/>
        <w:wordWrap/>
        <w:overflowPunct/>
        <w:topLinePunct w:val="0"/>
        <w:autoSpaceDE/>
        <w:autoSpaceDN/>
        <w:bidi w:val="0"/>
        <w:adjustRightInd/>
        <w:snapToGrid/>
        <w:spacing w:line="556" w:lineRule="exact"/>
        <w:ind w:firstLine="720" w:firstLineChars="3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电　　  话：</w:t>
      </w:r>
      <w:r>
        <w:rPr>
          <w:rFonts w:hint="eastAsia" w:ascii="宋体" w:hAnsi="宋体" w:eastAsia="宋体" w:cs="宋体"/>
          <w:color w:val="000000" w:themeColor="text1"/>
          <w:sz w:val="24"/>
          <w:szCs w:val="24"/>
          <w:highlight w:val="none"/>
          <w14:textFill>
            <w14:solidFill>
              <w14:schemeClr w14:val="tx1"/>
            </w14:solidFill>
          </w14:textFill>
        </w:rPr>
        <w:t>15887103138</w:t>
      </w:r>
    </w:p>
    <w:p w14:paraId="1FDBB763">
      <w:pPr>
        <w:keepNext w:val="0"/>
        <w:keepLines w:val="0"/>
        <w:pageBreakBefore w:val="0"/>
        <w:widowControl w:val="0"/>
        <w:kinsoku/>
        <w:wordWrap/>
        <w:overflowPunct/>
        <w:topLinePunct w:val="0"/>
        <w:autoSpaceDE/>
        <w:autoSpaceDN/>
        <w:bidi w:val="0"/>
        <w:adjustRightInd/>
        <w:snapToGrid/>
        <w:spacing w:line="556" w:lineRule="exact"/>
        <w:ind w:firstLine="720" w:firstLineChars="300"/>
        <w:textAlignment w:val="auto"/>
        <w:rPr>
          <w:rFonts w:hint="eastAsia" w:ascii="宋体" w:hAnsi="宋体" w:eastAsia="宋体" w:cs="宋体"/>
          <w:color w:val="000000" w:themeColor="text1"/>
          <w:sz w:val="24"/>
          <w:highlight w:val="none"/>
          <w14:textFill>
            <w14:solidFill>
              <w14:schemeClr w14:val="tx1"/>
            </w14:solidFill>
          </w14:textFill>
        </w:rPr>
      </w:pPr>
    </w:p>
    <w:p w14:paraId="0C17F7C7">
      <w:pPr>
        <w:keepNext w:val="0"/>
        <w:keepLines w:val="0"/>
        <w:pageBreakBefore w:val="0"/>
        <w:widowControl w:val="0"/>
        <w:kinsoku/>
        <w:wordWrap/>
        <w:overflowPunct/>
        <w:topLinePunct w:val="0"/>
        <w:autoSpaceDE/>
        <w:autoSpaceDN/>
        <w:bidi w:val="0"/>
        <w:adjustRightInd/>
        <w:snapToGrid/>
        <w:spacing w:line="556" w:lineRule="exact"/>
        <w:ind w:firstLine="720" w:firstLineChars="300"/>
        <w:jc w:val="right"/>
        <w:textAlignment w:val="auto"/>
        <w:rPr>
          <w:rFonts w:hint="eastAsia" w:ascii="宋体" w:hAnsi="宋体" w:eastAsia="宋体" w:cs="宋体"/>
          <w:color w:val="000000" w:themeColor="text1"/>
          <w:sz w:val="24"/>
          <w:highlight w:val="none"/>
          <w:lang w:val="en-US" w:eastAsia="zh-CN"/>
          <w14:textFill>
            <w14:solidFill>
              <w14:schemeClr w14:val="tx1"/>
            </w14:solidFill>
          </w14:textFill>
        </w:rPr>
        <w:sectPr>
          <w:footerReference r:id="rId6" w:type="default"/>
          <w:pgSz w:w="11906" w:h="16838"/>
          <w:pgMar w:top="1440" w:right="1361" w:bottom="1440" w:left="1361" w:header="964" w:footer="964" w:gutter="0"/>
          <w:pgBorders>
            <w:top w:val="none" w:sz="0" w:space="0"/>
            <w:left w:val="none" w:sz="0" w:space="0"/>
            <w:bottom w:val="none" w:sz="0" w:space="0"/>
            <w:right w:val="none" w:sz="0" w:space="0"/>
          </w:pgBorders>
          <w:pgNumType w:fmt="decimal" w:start="1"/>
          <w:cols w:space="708" w:num="1"/>
          <w:docGrid w:type="lines" w:linePitch="312" w:charSpace="0"/>
        </w:sectPr>
      </w:pPr>
      <w:r>
        <w:rPr>
          <w:rFonts w:hint="eastAsia" w:ascii="宋体" w:hAnsi="宋体" w:cs="宋体"/>
          <w:color w:val="000000" w:themeColor="text1"/>
          <w:sz w:val="24"/>
          <w:highlight w:val="none"/>
          <w:lang w:val="en-US" w:eastAsia="zh-CN"/>
          <w14:textFill>
            <w14:solidFill>
              <w14:schemeClr w14:val="tx1"/>
            </w14:solidFill>
          </w14:textFill>
        </w:rPr>
        <w:t>2025年6月17日</w:t>
      </w:r>
    </w:p>
    <w:p w14:paraId="77439E86">
      <w:pPr>
        <w:keepNext w:val="0"/>
        <w:keepLines w:val="0"/>
        <w:pageBreakBefore w:val="0"/>
        <w:widowControl w:val="0"/>
        <w:kinsoku/>
        <w:wordWrap/>
        <w:overflowPunct/>
        <w:topLinePunct w:val="0"/>
        <w:autoSpaceDE/>
        <w:autoSpaceDN/>
        <w:bidi w:val="0"/>
        <w:adjustRightInd/>
        <w:snapToGrid/>
        <w:spacing w:line="500" w:lineRule="exact"/>
        <w:jc w:val="center"/>
        <w:textAlignment w:val="auto"/>
        <w:outlineLvl w:val="0"/>
        <w:rPr>
          <w:rFonts w:hint="eastAsia" w:ascii="宋体" w:hAnsi="宋体" w:eastAsia="宋体" w:cs="宋体"/>
          <w:b/>
          <w:color w:val="000000" w:themeColor="text1"/>
          <w:sz w:val="30"/>
          <w:szCs w:val="30"/>
          <w14:textFill>
            <w14:solidFill>
              <w14:schemeClr w14:val="tx1"/>
            </w14:solidFill>
          </w14:textFill>
        </w:rPr>
      </w:pPr>
      <w:bookmarkStart w:id="148" w:name="_Toc25651"/>
      <w:bookmarkStart w:id="149" w:name="_Toc17549"/>
      <w:bookmarkStart w:id="150" w:name="_Toc29657"/>
      <w:bookmarkStart w:id="151" w:name="_Toc1013"/>
      <w:bookmarkStart w:id="152" w:name="_Toc31142"/>
      <w:bookmarkStart w:id="153" w:name="_Toc2726"/>
      <w:r>
        <w:rPr>
          <w:rFonts w:hint="eastAsia" w:ascii="宋体" w:hAnsi="宋体" w:eastAsia="宋体" w:cs="宋体"/>
          <w:b/>
          <w:color w:val="000000" w:themeColor="text1"/>
          <w:sz w:val="30"/>
          <w:szCs w:val="30"/>
          <w14:textFill>
            <w14:solidFill>
              <w14:schemeClr w14:val="tx1"/>
            </w14:solidFill>
          </w14:textFill>
        </w:rPr>
        <w:t xml:space="preserve">第二章 </w:t>
      </w:r>
      <w:bookmarkEnd w:id="141"/>
      <w:bookmarkEnd w:id="142"/>
      <w:bookmarkEnd w:id="143"/>
      <w:bookmarkEnd w:id="144"/>
      <w:bookmarkEnd w:id="145"/>
      <w:bookmarkEnd w:id="146"/>
      <w:bookmarkEnd w:id="147"/>
      <w:r>
        <w:rPr>
          <w:rFonts w:hint="eastAsia" w:ascii="宋体" w:hAnsi="宋体" w:cs="宋体"/>
          <w:b/>
          <w:color w:val="000000" w:themeColor="text1"/>
          <w:sz w:val="30"/>
          <w:szCs w:val="30"/>
          <w:lang w:val="en-US" w:eastAsia="zh-CN"/>
          <w14:textFill>
            <w14:solidFill>
              <w14:schemeClr w14:val="tx1"/>
            </w14:solidFill>
          </w14:textFill>
        </w:rPr>
        <w:t>供应商须知</w:t>
      </w:r>
      <w:bookmarkEnd w:id="148"/>
      <w:bookmarkEnd w:id="149"/>
      <w:bookmarkEnd w:id="150"/>
      <w:bookmarkEnd w:id="151"/>
      <w:bookmarkEnd w:id="152"/>
      <w:bookmarkEnd w:id="153"/>
    </w:p>
    <w:p w14:paraId="421F99CD">
      <w:pPr>
        <w:keepNext w:val="0"/>
        <w:keepLines w:val="0"/>
        <w:pageBreakBefore w:val="0"/>
        <w:widowControl w:val="0"/>
        <w:kinsoku/>
        <w:wordWrap/>
        <w:overflowPunct/>
        <w:topLinePunct w:val="0"/>
        <w:autoSpaceDE/>
        <w:autoSpaceDN/>
        <w:bidi w:val="0"/>
        <w:adjustRightInd/>
        <w:snapToGrid/>
        <w:spacing w:line="500" w:lineRule="exact"/>
        <w:jc w:val="center"/>
        <w:textAlignment w:val="auto"/>
        <w:outlineLvl w:val="1"/>
        <w:rPr>
          <w:rFonts w:hint="eastAsia" w:ascii="宋体" w:hAnsi="宋体" w:eastAsia="宋体" w:cs="宋体"/>
          <w:color w:val="000000" w:themeColor="text1"/>
          <w:sz w:val="28"/>
          <w:szCs w:val="28"/>
          <w14:textFill>
            <w14:solidFill>
              <w14:schemeClr w14:val="tx1"/>
            </w14:solidFill>
          </w14:textFill>
        </w:rPr>
      </w:pPr>
      <w:bookmarkStart w:id="154" w:name="_Toc15662"/>
      <w:bookmarkStart w:id="155" w:name="_Toc30002"/>
      <w:bookmarkStart w:id="156" w:name="_Toc26681"/>
      <w:bookmarkStart w:id="157" w:name="_Toc19776"/>
      <w:bookmarkStart w:id="158" w:name="_Toc30737"/>
      <w:bookmarkStart w:id="159" w:name="_Toc12986"/>
      <w:bookmarkStart w:id="160" w:name="_Toc23643"/>
      <w:bookmarkStart w:id="161" w:name="_Toc26758"/>
      <w:bookmarkStart w:id="162" w:name="_Toc29611"/>
      <w:bookmarkStart w:id="163" w:name="_Toc24224"/>
      <w:r>
        <w:rPr>
          <w:rFonts w:hint="eastAsia" w:ascii="宋体" w:hAnsi="宋体" w:cs="宋体"/>
          <w:b/>
          <w:color w:val="000000" w:themeColor="text1"/>
          <w:sz w:val="28"/>
          <w:szCs w:val="28"/>
          <w:lang w:val="en-US" w:eastAsia="zh-CN"/>
          <w14:textFill>
            <w14:solidFill>
              <w14:schemeClr w14:val="tx1"/>
            </w14:solidFill>
          </w14:textFill>
        </w:rPr>
        <w:t>供应商须知</w:t>
      </w:r>
      <w:r>
        <w:rPr>
          <w:rFonts w:hint="eastAsia" w:ascii="宋体" w:hAnsi="宋体" w:eastAsia="宋体" w:cs="宋体"/>
          <w:b/>
          <w:color w:val="000000" w:themeColor="text1"/>
          <w:sz w:val="28"/>
          <w:szCs w:val="28"/>
          <w14:textFill>
            <w14:solidFill>
              <w14:schemeClr w14:val="tx1"/>
            </w14:solidFill>
          </w14:textFill>
        </w:rPr>
        <w:t>前附表</w:t>
      </w:r>
      <w:bookmarkEnd w:id="154"/>
      <w:bookmarkEnd w:id="155"/>
      <w:bookmarkEnd w:id="156"/>
      <w:bookmarkEnd w:id="157"/>
      <w:bookmarkEnd w:id="158"/>
      <w:bookmarkEnd w:id="159"/>
      <w:bookmarkEnd w:id="160"/>
      <w:bookmarkEnd w:id="161"/>
      <w:bookmarkEnd w:id="162"/>
      <w:bookmarkEnd w:id="163"/>
    </w:p>
    <w:tbl>
      <w:tblPr>
        <w:tblStyle w:val="19"/>
        <w:tblW w:w="994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71"/>
        <w:gridCol w:w="1741"/>
        <w:gridCol w:w="7332"/>
      </w:tblGrid>
      <w:tr w14:paraId="4C182F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blHeader/>
          <w:jc w:val="center"/>
        </w:trPr>
        <w:tc>
          <w:tcPr>
            <w:tcW w:w="871" w:type="dxa"/>
            <w:tcBorders>
              <w:top w:val="single" w:color="auto" w:sz="4" w:space="0"/>
              <w:left w:val="single" w:color="auto" w:sz="4" w:space="0"/>
              <w:bottom w:val="single" w:color="auto" w:sz="4" w:space="0"/>
              <w:right w:val="single" w:color="auto" w:sz="4" w:space="0"/>
            </w:tcBorders>
            <w:shd w:val="clear" w:color="auto" w:fill="E6E6E6"/>
            <w:noWrap w:val="0"/>
            <w:vAlign w:val="center"/>
          </w:tcPr>
          <w:p w14:paraId="0D5F5B3B">
            <w:pPr>
              <w:keepNext w:val="0"/>
              <w:keepLines w:val="0"/>
              <w:pageBreakBefore w:val="0"/>
              <w:kinsoku/>
              <w:wordWrap/>
              <w:overflowPunct/>
              <w:autoSpaceDE/>
              <w:autoSpaceDN/>
              <w:bidi w:val="0"/>
              <w:spacing w:line="500" w:lineRule="exact"/>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项号</w:t>
            </w:r>
          </w:p>
        </w:tc>
        <w:tc>
          <w:tcPr>
            <w:tcW w:w="1741" w:type="dxa"/>
            <w:tcBorders>
              <w:top w:val="single" w:color="auto" w:sz="4" w:space="0"/>
              <w:left w:val="single" w:color="auto" w:sz="4" w:space="0"/>
              <w:bottom w:val="single" w:color="auto" w:sz="4" w:space="0"/>
              <w:right w:val="single" w:color="auto" w:sz="4" w:space="0"/>
            </w:tcBorders>
            <w:shd w:val="clear" w:color="auto" w:fill="E6E6E6"/>
            <w:noWrap w:val="0"/>
            <w:vAlign w:val="center"/>
          </w:tcPr>
          <w:p w14:paraId="0CC071AE">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内    容</w:t>
            </w:r>
          </w:p>
        </w:tc>
        <w:tc>
          <w:tcPr>
            <w:tcW w:w="7332" w:type="dxa"/>
            <w:tcBorders>
              <w:top w:val="single" w:color="auto" w:sz="4" w:space="0"/>
              <w:left w:val="single" w:color="auto" w:sz="4" w:space="0"/>
              <w:bottom w:val="single" w:color="auto" w:sz="4" w:space="0"/>
              <w:right w:val="single" w:color="auto" w:sz="4" w:space="0"/>
            </w:tcBorders>
            <w:shd w:val="clear" w:color="auto" w:fill="E6E6E6"/>
            <w:noWrap w:val="0"/>
            <w:vAlign w:val="center"/>
          </w:tcPr>
          <w:p w14:paraId="6C69FBD4">
            <w:pPr>
              <w:keepNext w:val="0"/>
              <w:keepLines w:val="0"/>
              <w:pageBreakBefore w:val="0"/>
              <w:kinsoku/>
              <w:wordWrap/>
              <w:overflowPunct/>
              <w:autoSpaceDE/>
              <w:autoSpaceDN/>
              <w:bidi w:val="0"/>
              <w:snapToGrid/>
              <w:spacing w:line="500" w:lineRule="exact"/>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说明与要求</w:t>
            </w:r>
          </w:p>
        </w:tc>
      </w:tr>
      <w:tr w14:paraId="350F5A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4" w:hRule="atLeast"/>
          <w:jc w:val="center"/>
        </w:trPr>
        <w:tc>
          <w:tcPr>
            <w:tcW w:w="871" w:type="dxa"/>
            <w:tcBorders>
              <w:top w:val="single" w:color="auto" w:sz="4" w:space="0"/>
              <w:left w:val="single" w:color="auto" w:sz="4" w:space="0"/>
              <w:bottom w:val="single" w:color="auto" w:sz="4" w:space="0"/>
              <w:right w:val="single" w:color="auto" w:sz="4" w:space="0"/>
            </w:tcBorders>
            <w:noWrap w:val="0"/>
            <w:vAlign w:val="center"/>
          </w:tcPr>
          <w:p w14:paraId="04DC5FC0">
            <w:pPr>
              <w:keepNext w:val="0"/>
              <w:keepLines w:val="0"/>
              <w:pageBreakBefore w:val="0"/>
              <w:kinsoku/>
              <w:wordWrap/>
              <w:overflowPunct/>
              <w:autoSpaceDE/>
              <w:autoSpaceDN/>
              <w:bidi w:val="0"/>
              <w:spacing w:line="50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w:t>
            </w:r>
          </w:p>
        </w:tc>
        <w:tc>
          <w:tcPr>
            <w:tcW w:w="1741" w:type="dxa"/>
            <w:tcBorders>
              <w:top w:val="single" w:color="auto" w:sz="4" w:space="0"/>
              <w:left w:val="single" w:color="auto" w:sz="4" w:space="0"/>
              <w:bottom w:val="single" w:color="auto" w:sz="4" w:space="0"/>
              <w:right w:val="single" w:color="auto" w:sz="4" w:space="0"/>
            </w:tcBorders>
            <w:noWrap w:val="0"/>
            <w:vAlign w:val="center"/>
          </w:tcPr>
          <w:p w14:paraId="563C0038">
            <w:pPr>
              <w:keepNext w:val="0"/>
              <w:keepLines w:val="0"/>
              <w:pageBreakBefore w:val="0"/>
              <w:widowControl w:val="0"/>
              <w:kinsoku/>
              <w:wordWrap/>
              <w:overflowPunct/>
              <w:topLinePunct w:val="0"/>
              <w:bidi w:val="0"/>
              <w:snapToGrid/>
              <w:spacing w:line="460" w:lineRule="exact"/>
              <w:jc w:val="center"/>
              <w:textAlignment w:val="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采购</w:t>
            </w:r>
            <w:r>
              <w:rPr>
                <w:rFonts w:hint="eastAsia" w:ascii="宋体" w:hAnsi="宋体" w:eastAsia="宋体" w:cs="宋体"/>
                <w:color w:val="000000" w:themeColor="text1"/>
                <w:sz w:val="24"/>
                <w:szCs w:val="24"/>
                <w14:textFill>
                  <w14:solidFill>
                    <w14:schemeClr w14:val="tx1"/>
                  </w14:solidFill>
                </w14:textFill>
              </w:rPr>
              <w:t>人</w:t>
            </w:r>
          </w:p>
        </w:tc>
        <w:tc>
          <w:tcPr>
            <w:tcW w:w="7332" w:type="dxa"/>
            <w:tcBorders>
              <w:top w:val="single" w:color="auto" w:sz="4" w:space="0"/>
              <w:left w:val="single" w:color="auto" w:sz="4" w:space="0"/>
              <w:bottom w:val="single" w:color="auto" w:sz="4" w:space="0"/>
              <w:right w:val="single" w:color="auto" w:sz="4" w:space="0"/>
            </w:tcBorders>
            <w:noWrap w:val="0"/>
            <w:vAlign w:val="center"/>
          </w:tcPr>
          <w:p w14:paraId="49E0EA15">
            <w:pPr>
              <w:pStyle w:val="11"/>
              <w:keepNext w:val="0"/>
              <w:keepLines w:val="0"/>
              <w:pageBreakBefore w:val="0"/>
              <w:kinsoku/>
              <w:wordWrap/>
              <w:overflowPunct/>
              <w:autoSpaceDE/>
              <w:autoSpaceDN/>
              <w:bidi w:val="0"/>
              <w:snapToGrid/>
              <w:spacing w:line="500" w:lineRule="exact"/>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采 购 人：</w:t>
            </w:r>
            <w:r>
              <w:rPr>
                <w:rFonts w:hint="eastAsia" w:ascii="宋体" w:hAnsi="宋体" w:eastAsia="宋体" w:cs="宋体"/>
                <w:color w:val="000000" w:themeColor="text1"/>
                <w:sz w:val="24"/>
                <w:highlight w:val="none"/>
                <w14:textFill>
                  <w14:solidFill>
                    <w14:schemeClr w14:val="tx1"/>
                  </w14:solidFill>
                </w14:textFill>
              </w:rPr>
              <w:t>云南省应急管理厅</w:t>
            </w:r>
          </w:p>
          <w:p w14:paraId="30316EC2">
            <w:pPr>
              <w:pStyle w:val="11"/>
              <w:keepNext w:val="0"/>
              <w:keepLines w:val="0"/>
              <w:pageBreakBefore w:val="0"/>
              <w:kinsoku/>
              <w:wordWrap/>
              <w:overflowPunct/>
              <w:autoSpaceDE/>
              <w:autoSpaceDN/>
              <w:bidi w:val="0"/>
              <w:snapToGrid/>
              <w:spacing w:line="500" w:lineRule="exact"/>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地    址：</w:t>
            </w:r>
            <w:r>
              <w:rPr>
                <w:rFonts w:hint="eastAsia" w:ascii="宋体" w:hAnsi="宋体" w:eastAsia="宋体" w:cs="宋体"/>
                <w:color w:val="000000" w:themeColor="text1"/>
                <w:sz w:val="24"/>
                <w:highlight w:val="none"/>
                <w14:textFill>
                  <w14:solidFill>
                    <w14:schemeClr w14:val="tx1"/>
                  </w14:solidFill>
                </w14:textFill>
              </w:rPr>
              <w:t>昆明市官渡区董家湾曙光中路</w:t>
            </w:r>
            <w:r>
              <w:rPr>
                <w:rFonts w:hint="eastAsia" w:ascii="宋体" w:hAnsi="宋体" w:cs="宋体"/>
                <w:color w:val="000000" w:themeColor="text1"/>
                <w:sz w:val="24"/>
                <w:highlight w:val="none"/>
                <w:lang w:val="en-US" w:eastAsia="zh-CN"/>
                <w14:textFill>
                  <w14:solidFill>
                    <w14:schemeClr w14:val="tx1"/>
                  </w14:solidFill>
                </w14:textFill>
              </w:rPr>
              <w:t>1</w:t>
            </w:r>
            <w:r>
              <w:rPr>
                <w:rFonts w:hint="eastAsia" w:ascii="宋体" w:hAnsi="宋体" w:eastAsia="宋体" w:cs="宋体"/>
                <w:color w:val="000000" w:themeColor="text1"/>
                <w:sz w:val="24"/>
                <w:highlight w:val="none"/>
                <w14:textFill>
                  <w14:solidFill>
                    <w14:schemeClr w14:val="tx1"/>
                  </w14:solidFill>
                </w14:textFill>
              </w:rPr>
              <w:t>号</w:t>
            </w:r>
          </w:p>
          <w:p w14:paraId="120133D0">
            <w:pPr>
              <w:pStyle w:val="11"/>
              <w:keepNext w:val="0"/>
              <w:keepLines w:val="0"/>
              <w:pageBreakBefore w:val="0"/>
              <w:kinsoku/>
              <w:wordWrap/>
              <w:overflowPunct/>
              <w:autoSpaceDE/>
              <w:autoSpaceDN/>
              <w:bidi w:val="0"/>
              <w:snapToGrid/>
              <w:spacing w:line="500" w:lineRule="exact"/>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联系</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方式</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莽老师</w:t>
            </w:r>
            <w:r>
              <w:rPr>
                <w:rFonts w:hint="eastAsia" w:hAnsi="宋体" w:cs="宋体"/>
                <w:bCs/>
                <w:color w:val="000000" w:themeColor="text1"/>
                <w:sz w:val="24"/>
                <w:szCs w:val="24"/>
                <w:highlight w:val="none"/>
                <w:lang w:val="en-US" w:eastAsia="zh-CN"/>
                <w14:textFill>
                  <w14:solidFill>
                    <w14:schemeClr w14:val="tx1"/>
                  </w14:solidFill>
                </w14:textFill>
              </w:rPr>
              <w:t>0871-68371017</w:t>
            </w:r>
          </w:p>
        </w:tc>
      </w:tr>
      <w:tr w14:paraId="5FE535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2" w:hRule="atLeast"/>
          <w:jc w:val="center"/>
        </w:trPr>
        <w:tc>
          <w:tcPr>
            <w:tcW w:w="871" w:type="dxa"/>
            <w:tcBorders>
              <w:top w:val="single" w:color="auto" w:sz="4" w:space="0"/>
              <w:left w:val="single" w:color="auto" w:sz="4" w:space="0"/>
              <w:bottom w:val="single" w:color="auto" w:sz="4" w:space="0"/>
              <w:right w:val="single" w:color="auto" w:sz="4" w:space="0"/>
            </w:tcBorders>
            <w:noWrap w:val="0"/>
            <w:vAlign w:val="center"/>
          </w:tcPr>
          <w:p w14:paraId="4DB13EC7">
            <w:pPr>
              <w:keepNext w:val="0"/>
              <w:keepLines w:val="0"/>
              <w:pageBreakBefore w:val="0"/>
              <w:kinsoku/>
              <w:wordWrap/>
              <w:overflowPunct/>
              <w:autoSpaceDE/>
              <w:autoSpaceDN/>
              <w:bidi w:val="0"/>
              <w:spacing w:line="50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w:t>
            </w:r>
          </w:p>
        </w:tc>
        <w:tc>
          <w:tcPr>
            <w:tcW w:w="1741" w:type="dxa"/>
            <w:tcBorders>
              <w:top w:val="single" w:color="auto" w:sz="4" w:space="0"/>
              <w:left w:val="single" w:color="auto" w:sz="4" w:space="0"/>
              <w:bottom w:val="single" w:color="auto" w:sz="4" w:space="0"/>
              <w:right w:val="single" w:color="auto" w:sz="4" w:space="0"/>
            </w:tcBorders>
            <w:noWrap w:val="0"/>
            <w:vAlign w:val="center"/>
          </w:tcPr>
          <w:p w14:paraId="1D87BC40">
            <w:pPr>
              <w:keepNext w:val="0"/>
              <w:keepLines w:val="0"/>
              <w:pageBreakBefore w:val="0"/>
              <w:widowControl w:val="0"/>
              <w:kinsoku/>
              <w:wordWrap/>
              <w:overflowPunct/>
              <w:topLinePunct w:val="0"/>
              <w:bidi w:val="0"/>
              <w:snapToGrid/>
              <w:spacing w:line="460" w:lineRule="exact"/>
              <w:jc w:val="center"/>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采购</w:t>
            </w:r>
            <w:r>
              <w:rPr>
                <w:rFonts w:hint="eastAsia" w:ascii="宋体" w:hAnsi="宋体" w:eastAsia="宋体" w:cs="宋体"/>
                <w:color w:val="000000" w:themeColor="text1"/>
                <w:sz w:val="24"/>
                <w:szCs w:val="24"/>
                <w14:textFill>
                  <w14:solidFill>
                    <w14:schemeClr w14:val="tx1"/>
                  </w14:solidFill>
                </w14:textFill>
              </w:rPr>
              <w:t>代理机构</w:t>
            </w:r>
          </w:p>
        </w:tc>
        <w:tc>
          <w:tcPr>
            <w:tcW w:w="7332" w:type="dxa"/>
            <w:tcBorders>
              <w:top w:val="single" w:color="auto" w:sz="4" w:space="0"/>
              <w:left w:val="single" w:color="auto" w:sz="4" w:space="0"/>
              <w:bottom w:val="single" w:color="auto" w:sz="4" w:space="0"/>
              <w:right w:val="single" w:color="auto" w:sz="4" w:space="0"/>
            </w:tcBorders>
            <w:noWrap w:val="0"/>
            <w:vAlign w:val="center"/>
          </w:tcPr>
          <w:p w14:paraId="0CFBB56B">
            <w:pPr>
              <w:keepNext w:val="0"/>
              <w:keepLines w:val="0"/>
              <w:pageBreakBefore w:val="0"/>
              <w:widowControl w:val="0"/>
              <w:kinsoku/>
              <w:wordWrap/>
              <w:overflowPunct/>
              <w:topLinePunct w:val="0"/>
              <w:bidi w:val="0"/>
              <w:snapToGrid/>
              <w:spacing w:line="500" w:lineRule="exact"/>
              <w:ind w:left="980" w:hanging="840" w:hangingChars="35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采购代理机构：云南星骋项目管理有限公司</w:t>
            </w:r>
          </w:p>
          <w:p w14:paraId="35769E16">
            <w:pPr>
              <w:keepNext w:val="0"/>
              <w:keepLines w:val="0"/>
              <w:pageBreakBefore w:val="0"/>
              <w:widowControl w:val="0"/>
              <w:kinsoku/>
              <w:wordWrap/>
              <w:overflowPunct/>
              <w:topLinePunct w:val="0"/>
              <w:bidi w:val="0"/>
              <w:snapToGrid/>
              <w:spacing w:line="500" w:lineRule="exact"/>
              <w:ind w:left="1320" w:hanging="1320" w:hangingChars="55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地    址：昆明市盘龙区茨坝玉器城1171号</w:t>
            </w:r>
          </w:p>
          <w:p w14:paraId="027EDDBB">
            <w:pPr>
              <w:keepNext w:val="0"/>
              <w:keepLines w:val="0"/>
              <w:pageBreakBefore w:val="0"/>
              <w:kinsoku/>
              <w:wordWrap/>
              <w:overflowPunct/>
              <w:topLinePunct w:val="0"/>
              <w:bidi w:val="0"/>
              <w:snapToGrid/>
              <w:spacing w:line="500" w:lineRule="exact"/>
              <w:rPr>
                <w:rFonts w:hint="eastAsia" w:ascii="宋体" w:hAnsi="宋体" w:eastAsia="宋体" w:cs="宋体"/>
                <w:color w:val="000000" w:themeColor="text1"/>
                <w:sz w:val="22"/>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联系</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方式</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王 瑞</w:t>
            </w:r>
            <w:r>
              <w:rPr>
                <w:rFonts w:hint="eastAsia" w:ascii="宋体" w:hAnsi="宋体" w:eastAsia="宋体" w:cs="宋体"/>
                <w:color w:val="000000" w:themeColor="text1"/>
                <w:sz w:val="24"/>
                <w:szCs w:val="24"/>
                <w:lang w:val="en-US" w:eastAsia="zh-CN"/>
                <w14:textFill>
                  <w14:solidFill>
                    <w14:schemeClr w14:val="tx1"/>
                  </w14:solidFill>
                </w14:textFill>
              </w:rPr>
              <w:t>15887103138</w:t>
            </w:r>
          </w:p>
        </w:tc>
      </w:tr>
      <w:tr w14:paraId="593C68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871" w:type="dxa"/>
            <w:tcBorders>
              <w:top w:val="single" w:color="auto" w:sz="4" w:space="0"/>
              <w:left w:val="single" w:color="auto" w:sz="4" w:space="0"/>
              <w:bottom w:val="single" w:color="auto" w:sz="4" w:space="0"/>
              <w:right w:val="single" w:color="auto" w:sz="4" w:space="0"/>
            </w:tcBorders>
            <w:noWrap w:val="0"/>
            <w:vAlign w:val="center"/>
          </w:tcPr>
          <w:p w14:paraId="552EFB1F">
            <w:pPr>
              <w:keepNext w:val="0"/>
              <w:keepLines w:val="0"/>
              <w:pageBreakBefore w:val="0"/>
              <w:kinsoku/>
              <w:wordWrap/>
              <w:overflowPunct/>
              <w:autoSpaceDE/>
              <w:autoSpaceDN/>
              <w:bidi w:val="0"/>
              <w:spacing w:line="50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3</w:t>
            </w:r>
          </w:p>
        </w:tc>
        <w:tc>
          <w:tcPr>
            <w:tcW w:w="1741" w:type="dxa"/>
            <w:tcBorders>
              <w:top w:val="single" w:color="auto" w:sz="4" w:space="0"/>
              <w:left w:val="single" w:color="auto" w:sz="4" w:space="0"/>
              <w:bottom w:val="single" w:color="auto" w:sz="4" w:space="0"/>
              <w:right w:val="single" w:color="auto" w:sz="4" w:space="0"/>
            </w:tcBorders>
            <w:noWrap w:val="0"/>
            <w:vAlign w:val="center"/>
          </w:tcPr>
          <w:p w14:paraId="753E782A">
            <w:pPr>
              <w:keepNext w:val="0"/>
              <w:keepLines w:val="0"/>
              <w:pageBreakBefore w:val="0"/>
              <w:widowControl w:val="0"/>
              <w:kinsoku/>
              <w:wordWrap/>
              <w:overflowPunct/>
              <w:topLinePunct w:val="0"/>
              <w:bidi w:val="0"/>
              <w:snapToGrid/>
              <w:spacing w:line="460" w:lineRule="exact"/>
              <w:jc w:val="center"/>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采购</w:t>
            </w:r>
            <w:r>
              <w:rPr>
                <w:rFonts w:hint="eastAsia" w:ascii="宋体" w:hAnsi="宋体" w:eastAsia="宋体" w:cs="宋体"/>
                <w:color w:val="000000" w:themeColor="text1"/>
                <w:sz w:val="24"/>
                <w:szCs w:val="24"/>
                <w14:textFill>
                  <w14:solidFill>
                    <w14:schemeClr w14:val="tx1"/>
                  </w14:solidFill>
                </w14:textFill>
              </w:rPr>
              <w:t>项目名称</w:t>
            </w:r>
          </w:p>
        </w:tc>
        <w:tc>
          <w:tcPr>
            <w:tcW w:w="7332" w:type="dxa"/>
            <w:tcBorders>
              <w:top w:val="single" w:color="auto" w:sz="4" w:space="0"/>
              <w:left w:val="single" w:color="auto" w:sz="4" w:space="0"/>
              <w:bottom w:val="single" w:color="auto" w:sz="4" w:space="0"/>
              <w:right w:val="single" w:color="auto" w:sz="4" w:space="0"/>
            </w:tcBorders>
            <w:noWrap w:val="0"/>
            <w:vAlign w:val="center"/>
          </w:tcPr>
          <w:p w14:paraId="03538054">
            <w:pPr>
              <w:keepNext w:val="0"/>
              <w:keepLines w:val="0"/>
              <w:pageBreakBefore w:val="0"/>
              <w:widowControl w:val="0"/>
              <w:kinsoku/>
              <w:wordWrap/>
              <w:overflowPunct/>
              <w:topLinePunct w:val="0"/>
              <w:bidi w:val="0"/>
              <w:snapToGrid/>
              <w:spacing w:line="500" w:lineRule="exact"/>
              <w:textAlignment w:val="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2025年宣传阵地建设项目</w:t>
            </w:r>
          </w:p>
        </w:tc>
      </w:tr>
      <w:tr w14:paraId="78A07E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871" w:type="dxa"/>
            <w:tcBorders>
              <w:top w:val="single" w:color="auto" w:sz="4" w:space="0"/>
              <w:left w:val="single" w:color="auto" w:sz="4" w:space="0"/>
              <w:bottom w:val="single" w:color="auto" w:sz="4" w:space="0"/>
              <w:right w:val="single" w:color="auto" w:sz="4" w:space="0"/>
            </w:tcBorders>
            <w:noWrap w:val="0"/>
            <w:vAlign w:val="center"/>
          </w:tcPr>
          <w:p w14:paraId="2451FC63">
            <w:pPr>
              <w:keepNext w:val="0"/>
              <w:keepLines w:val="0"/>
              <w:pageBreakBefore w:val="0"/>
              <w:kinsoku/>
              <w:wordWrap/>
              <w:overflowPunct/>
              <w:autoSpaceDE/>
              <w:autoSpaceDN/>
              <w:bidi w:val="0"/>
              <w:spacing w:line="50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4</w:t>
            </w:r>
          </w:p>
        </w:tc>
        <w:tc>
          <w:tcPr>
            <w:tcW w:w="1741" w:type="dxa"/>
            <w:tcBorders>
              <w:top w:val="single" w:color="auto" w:sz="4" w:space="0"/>
              <w:left w:val="single" w:color="auto" w:sz="4" w:space="0"/>
              <w:bottom w:val="single" w:color="auto" w:sz="4" w:space="0"/>
              <w:right w:val="single" w:color="auto" w:sz="4" w:space="0"/>
            </w:tcBorders>
            <w:noWrap w:val="0"/>
            <w:vAlign w:val="center"/>
          </w:tcPr>
          <w:p w14:paraId="33CF5E32">
            <w:pPr>
              <w:keepNext w:val="0"/>
              <w:keepLines w:val="0"/>
              <w:pageBreakBefore w:val="0"/>
              <w:widowControl w:val="0"/>
              <w:kinsoku/>
              <w:wordWrap/>
              <w:overflowPunct/>
              <w:topLinePunct w:val="0"/>
              <w:bidi w:val="0"/>
              <w:snapToGrid/>
              <w:spacing w:line="460" w:lineRule="exact"/>
              <w:jc w:val="center"/>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项目编号</w:t>
            </w:r>
          </w:p>
        </w:tc>
        <w:tc>
          <w:tcPr>
            <w:tcW w:w="7332" w:type="dxa"/>
            <w:tcBorders>
              <w:top w:val="single" w:color="auto" w:sz="4" w:space="0"/>
              <w:left w:val="single" w:color="auto" w:sz="4" w:space="0"/>
              <w:bottom w:val="single" w:color="auto" w:sz="4" w:space="0"/>
              <w:right w:val="single" w:color="auto" w:sz="4" w:space="0"/>
            </w:tcBorders>
            <w:noWrap w:val="0"/>
            <w:vAlign w:val="center"/>
          </w:tcPr>
          <w:p w14:paraId="68727E67">
            <w:pPr>
              <w:keepNext w:val="0"/>
              <w:keepLines w:val="0"/>
              <w:pageBreakBefore w:val="0"/>
              <w:widowControl w:val="0"/>
              <w:kinsoku/>
              <w:wordWrap/>
              <w:overflowPunct/>
              <w:topLinePunct w:val="0"/>
              <w:bidi w:val="0"/>
              <w:snapToGrid/>
              <w:spacing w:line="500" w:lineRule="exac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YNXC</w:t>
            </w:r>
            <w:r>
              <w:rPr>
                <w:rFonts w:hint="eastAsia" w:ascii="宋体" w:hAnsi="宋体" w:cs="宋体"/>
                <w:color w:val="000000" w:themeColor="text1"/>
                <w:sz w:val="24"/>
                <w:szCs w:val="24"/>
                <w:lang w:val="en-US" w:eastAsia="zh-CN"/>
                <w14:textFill>
                  <w14:solidFill>
                    <w14:schemeClr w14:val="tx1"/>
                  </w14:solidFill>
                </w14:textFill>
              </w:rPr>
              <w:t>25</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20</w:t>
            </w:r>
            <w:r>
              <w:rPr>
                <w:rFonts w:hint="eastAsia" w:ascii="宋体" w:hAnsi="宋体" w:eastAsia="宋体" w:cs="宋体"/>
                <w:color w:val="000000" w:themeColor="text1"/>
                <w:sz w:val="24"/>
                <w:szCs w:val="24"/>
                <w:lang w:eastAsia="zh-CN"/>
                <w14:textFill>
                  <w14:solidFill>
                    <w14:schemeClr w14:val="tx1"/>
                  </w14:solidFill>
                </w14:textFill>
              </w:rPr>
              <w:t>号</w:t>
            </w:r>
          </w:p>
        </w:tc>
      </w:tr>
      <w:tr w14:paraId="5C0B47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5" w:hRule="atLeast"/>
          <w:jc w:val="center"/>
        </w:trPr>
        <w:tc>
          <w:tcPr>
            <w:tcW w:w="871" w:type="dxa"/>
            <w:tcBorders>
              <w:top w:val="single" w:color="auto" w:sz="4" w:space="0"/>
              <w:left w:val="single" w:color="auto" w:sz="4" w:space="0"/>
              <w:bottom w:val="single" w:color="auto" w:sz="4" w:space="0"/>
              <w:right w:val="single" w:color="auto" w:sz="4" w:space="0"/>
            </w:tcBorders>
            <w:noWrap w:val="0"/>
            <w:vAlign w:val="center"/>
          </w:tcPr>
          <w:p w14:paraId="204F2EBC">
            <w:pPr>
              <w:keepNext w:val="0"/>
              <w:keepLines w:val="0"/>
              <w:pageBreakBefore w:val="0"/>
              <w:kinsoku/>
              <w:wordWrap/>
              <w:overflowPunct/>
              <w:autoSpaceDE/>
              <w:autoSpaceDN/>
              <w:bidi w:val="0"/>
              <w:spacing w:line="50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5</w:t>
            </w:r>
          </w:p>
        </w:tc>
        <w:tc>
          <w:tcPr>
            <w:tcW w:w="1741" w:type="dxa"/>
            <w:tcBorders>
              <w:top w:val="single" w:color="auto" w:sz="4" w:space="0"/>
              <w:left w:val="single" w:color="auto" w:sz="4" w:space="0"/>
              <w:bottom w:val="single" w:color="auto" w:sz="4" w:space="0"/>
              <w:right w:val="single" w:color="auto" w:sz="4" w:space="0"/>
            </w:tcBorders>
            <w:noWrap w:val="0"/>
            <w:vAlign w:val="center"/>
          </w:tcPr>
          <w:p w14:paraId="210C5401">
            <w:pPr>
              <w:keepNext w:val="0"/>
              <w:keepLines w:val="0"/>
              <w:pageBreakBefore w:val="0"/>
              <w:widowControl w:val="0"/>
              <w:kinsoku/>
              <w:wordWrap/>
              <w:overflowPunct/>
              <w:topLinePunct w:val="0"/>
              <w:bidi w:val="0"/>
              <w:snapToGrid/>
              <w:spacing w:line="460" w:lineRule="exact"/>
              <w:jc w:val="center"/>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采购方式</w:t>
            </w:r>
          </w:p>
        </w:tc>
        <w:tc>
          <w:tcPr>
            <w:tcW w:w="7332" w:type="dxa"/>
            <w:tcBorders>
              <w:top w:val="single" w:color="auto" w:sz="4" w:space="0"/>
              <w:left w:val="single" w:color="auto" w:sz="4" w:space="0"/>
              <w:bottom w:val="single" w:color="auto" w:sz="4" w:space="0"/>
              <w:right w:val="single" w:color="auto" w:sz="4" w:space="0"/>
            </w:tcBorders>
            <w:noWrap w:val="0"/>
            <w:vAlign w:val="center"/>
          </w:tcPr>
          <w:p w14:paraId="22485275">
            <w:pPr>
              <w:keepNext w:val="0"/>
              <w:keepLines w:val="0"/>
              <w:pageBreakBefore w:val="0"/>
              <w:widowControl w:val="0"/>
              <w:kinsoku/>
              <w:wordWrap/>
              <w:overflowPunct/>
              <w:topLinePunct w:val="0"/>
              <w:bidi w:val="0"/>
              <w:snapToGrid/>
              <w:spacing w:line="500" w:lineRule="exact"/>
              <w:textAlignment w:val="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竞争性磋商</w:t>
            </w:r>
          </w:p>
        </w:tc>
      </w:tr>
      <w:tr w14:paraId="799669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871" w:type="dxa"/>
            <w:tcBorders>
              <w:top w:val="single" w:color="auto" w:sz="4" w:space="0"/>
              <w:left w:val="single" w:color="auto" w:sz="4" w:space="0"/>
              <w:bottom w:val="single" w:color="auto" w:sz="4" w:space="0"/>
              <w:right w:val="single" w:color="auto" w:sz="4" w:space="0"/>
            </w:tcBorders>
            <w:noWrap w:val="0"/>
            <w:vAlign w:val="center"/>
          </w:tcPr>
          <w:p w14:paraId="05D1977A">
            <w:pPr>
              <w:keepNext w:val="0"/>
              <w:keepLines w:val="0"/>
              <w:pageBreakBefore w:val="0"/>
              <w:kinsoku/>
              <w:wordWrap/>
              <w:overflowPunct/>
              <w:autoSpaceDE/>
              <w:autoSpaceDN/>
              <w:bidi w:val="0"/>
              <w:spacing w:line="500" w:lineRule="exact"/>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6</w:t>
            </w:r>
          </w:p>
        </w:tc>
        <w:tc>
          <w:tcPr>
            <w:tcW w:w="1741" w:type="dxa"/>
            <w:tcBorders>
              <w:top w:val="single" w:color="auto" w:sz="4" w:space="0"/>
              <w:left w:val="single" w:color="auto" w:sz="4" w:space="0"/>
              <w:bottom w:val="single" w:color="auto" w:sz="4" w:space="0"/>
              <w:right w:val="single" w:color="auto" w:sz="4" w:space="0"/>
            </w:tcBorders>
            <w:noWrap w:val="0"/>
            <w:vAlign w:val="center"/>
          </w:tcPr>
          <w:p w14:paraId="2A837DFB">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采购预算</w:t>
            </w:r>
            <w:r>
              <w:rPr>
                <w:rFonts w:hint="eastAsia" w:ascii="宋体" w:hAnsi="宋体" w:eastAsia="宋体" w:cs="宋体"/>
                <w:color w:val="000000" w:themeColor="text1"/>
                <w:sz w:val="24"/>
                <w:highlight w:val="none"/>
                <w14:textFill>
                  <w14:solidFill>
                    <w14:schemeClr w14:val="tx1"/>
                  </w14:solidFill>
                </w14:textFill>
              </w:rPr>
              <w:t>金额</w:t>
            </w:r>
          </w:p>
        </w:tc>
        <w:tc>
          <w:tcPr>
            <w:tcW w:w="7332" w:type="dxa"/>
            <w:tcBorders>
              <w:top w:val="single" w:color="auto" w:sz="4" w:space="0"/>
              <w:left w:val="single" w:color="auto" w:sz="4" w:space="0"/>
              <w:bottom w:val="single" w:color="auto" w:sz="4" w:space="0"/>
              <w:right w:val="single" w:color="auto" w:sz="4" w:space="0"/>
            </w:tcBorders>
            <w:noWrap w:val="0"/>
            <w:vAlign w:val="center"/>
          </w:tcPr>
          <w:p w14:paraId="6343C48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小写：</w:t>
            </w:r>
            <w:r>
              <w:rPr>
                <w:rFonts w:hint="eastAsia" w:ascii="宋体" w:hAnsi="宋体" w:cs="宋体"/>
                <w:color w:val="000000" w:themeColor="text1"/>
                <w:sz w:val="24"/>
                <w:highlight w:val="none"/>
                <w:lang w:val="en-US" w:eastAsia="zh-CN"/>
                <w14:textFill>
                  <w14:solidFill>
                    <w14:schemeClr w14:val="tx1"/>
                  </w14:solidFill>
                </w14:textFill>
              </w:rPr>
              <w:t>620000.00</w:t>
            </w:r>
            <w:r>
              <w:rPr>
                <w:rFonts w:hint="eastAsia" w:ascii="宋体" w:hAnsi="宋体" w:eastAsia="宋体" w:cs="宋体"/>
                <w:color w:val="000000" w:themeColor="text1"/>
                <w:sz w:val="24"/>
                <w:highlight w:val="none"/>
                <w:lang w:val="en-US" w:eastAsia="zh-CN"/>
                <w14:textFill>
                  <w14:solidFill>
                    <w14:schemeClr w14:val="tx1"/>
                  </w14:solidFill>
                </w14:textFill>
              </w:rPr>
              <w:t>元（大写：人民币</w:t>
            </w:r>
            <w:r>
              <w:rPr>
                <w:rFonts w:hint="eastAsia" w:ascii="宋体" w:hAnsi="宋体" w:cs="宋体"/>
                <w:color w:val="000000" w:themeColor="text1"/>
                <w:sz w:val="24"/>
                <w:highlight w:val="none"/>
                <w:lang w:val="en-US" w:eastAsia="zh-CN"/>
                <w14:textFill>
                  <w14:solidFill>
                    <w14:schemeClr w14:val="tx1"/>
                  </w14:solidFill>
                </w14:textFill>
              </w:rPr>
              <w:t>陆拾贰万元整</w:t>
            </w:r>
            <w:r>
              <w:rPr>
                <w:rFonts w:hint="eastAsia" w:ascii="宋体" w:hAnsi="宋体" w:eastAsia="宋体" w:cs="宋体"/>
                <w:color w:val="000000" w:themeColor="text1"/>
                <w:sz w:val="24"/>
                <w:highlight w:val="none"/>
                <w:lang w:val="en-US"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w:t>
            </w:r>
          </w:p>
        </w:tc>
      </w:tr>
      <w:tr w14:paraId="1026A9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871" w:type="dxa"/>
            <w:tcBorders>
              <w:top w:val="single" w:color="auto" w:sz="4" w:space="0"/>
              <w:left w:val="single" w:color="auto" w:sz="4" w:space="0"/>
              <w:bottom w:val="single" w:color="auto" w:sz="4" w:space="0"/>
              <w:right w:val="single" w:color="auto" w:sz="4" w:space="0"/>
            </w:tcBorders>
            <w:noWrap w:val="0"/>
            <w:vAlign w:val="center"/>
          </w:tcPr>
          <w:p w14:paraId="6BB47C4D">
            <w:pPr>
              <w:keepNext w:val="0"/>
              <w:keepLines w:val="0"/>
              <w:pageBreakBefore w:val="0"/>
              <w:kinsoku/>
              <w:wordWrap/>
              <w:overflowPunct/>
              <w:autoSpaceDE/>
              <w:autoSpaceDN/>
              <w:bidi w:val="0"/>
              <w:spacing w:line="500" w:lineRule="exact"/>
              <w:jc w:val="center"/>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7</w:t>
            </w:r>
          </w:p>
        </w:tc>
        <w:tc>
          <w:tcPr>
            <w:tcW w:w="1741" w:type="dxa"/>
            <w:tcBorders>
              <w:top w:val="single" w:color="auto" w:sz="4" w:space="0"/>
              <w:left w:val="single" w:color="auto" w:sz="4" w:space="0"/>
              <w:bottom w:val="single" w:color="auto" w:sz="4" w:space="0"/>
              <w:right w:val="single" w:color="auto" w:sz="4" w:space="0"/>
            </w:tcBorders>
            <w:noWrap w:val="0"/>
            <w:vAlign w:val="center"/>
          </w:tcPr>
          <w:p w14:paraId="10EF4B82">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eastAsia="宋体" w:cs="宋体"/>
                <w:bCs/>
                <w:color w:val="000000" w:themeColor="text1"/>
                <w:sz w:val="24"/>
                <w:highlight w:val="none"/>
                <w:lang w:eastAsia="zh-CN"/>
                <w14:textFill>
                  <w14:solidFill>
                    <w14:schemeClr w14:val="tx1"/>
                  </w14:solidFill>
                </w14:textFill>
              </w:rPr>
              <w:t>最高投标限价</w:t>
            </w:r>
          </w:p>
        </w:tc>
        <w:tc>
          <w:tcPr>
            <w:tcW w:w="7332" w:type="dxa"/>
            <w:tcBorders>
              <w:top w:val="single" w:color="auto" w:sz="4" w:space="0"/>
              <w:left w:val="single" w:color="auto" w:sz="4" w:space="0"/>
              <w:bottom w:val="single" w:color="auto" w:sz="4" w:space="0"/>
              <w:right w:val="single" w:color="auto" w:sz="4" w:space="0"/>
            </w:tcBorders>
            <w:noWrap w:val="0"/>
            <w:vAlign w:val="center"/>
          </w:tcPr>
          <w:p w14:paraId="563C3784">
            <w:pPr>
              <w:keepNext w:val="0"/>
              <w:keepLines w:val="0"/>
              <w:pageBreakBefore w:val="0"/>
              <w:widowControl/>
              <w:kinsoku/>
              <w:wordWrap/>
              <w:overflowPunct/>
              <w:topLinePunct w:val="0"/>
              <w:autoSpaceDE/>
              <w:autoSpaceDN/>
              <w:bidi w:val="0"/>
              <w:adjustRightInd/>
              <w:snapToGrid/>
              <w:spacing w:line="500" w:lineRule="exact"/>
              <w:textAlignment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小写：</w:t>
            </w:r>
            <w:r>
              <w:rPr>
                <w:rFonts w:hint="eastAsia" w:ascii="宋体" w:hAnsi="宋体" w:cs="宋体"/>
                <w:color w:val="000000" w:themeColor="text1"/>
                <w:sz w:val="24"/>
                <w:highlight w:val="none"/>
                <w:lang w:val="en-US" w:eastAsia="zh-CN"/>
                <w14:textFill>
                  <w14:solidFill>
                    <w14:schemeClr w14:val="tx1"/>
                  </w14:solidFill>
                </w14:textFill>
              </w:rPr>
              <w:t>620000.00</w:t>
            </w:r>
            <w:r>
              <w:rPr>
                <w:rFonts w:hint="eastAsia" w:ascii="宋体" w:hAnsi="宋体" w:eastAsia="宋体" w:cs="宋体"/>
                <w:color w:val="000000" w:themeColor="text1"/>
                <w:sz w:val="24"/>
                <w:highlight w:val="none"/>
                <w:lang w:val="en-US" w:eastAsia="zh-CN"/>
                <w14:textFill>
                  <w14:solidFill>
                    <w14:schemeClr w14:val="tx1"/>
                  </w14:solidFill>
                </w14:textFill>
              </w:rPr>
              <w:t>元（大写：人民币</w:t>
            </w:r>
            <w:r>
              <w:rPr>
                <w:rFonts w:hint="eastAsia" w:ascii="宋体" w:hAnsi="宋体" w:cs="宋体"/>
                <w:color w:val="000000" w:themeColor="text1"/>
                <w:sz w:val="24"/>
                <w:highlight w:val="none"/>
                <w:lang w:val="en-US" w:eastAsia="zh-CN"/>
                <w14:textFill>
                  <w14:solidFill>
                    <w14:schemeClr w14:val="tx1"/>
                  </w14:solidFill>
                </w14:textFill>
              </w:rPr>
              <w:t>陆拾贰万元整</w:t>
            </w:r>
            <w:r>
              <w:rPr>
                <w:rFonts w:hint="eastAsia" w:ascii="宋体" w:hAnsi="宋体" w:eastAsia="宋体" w:cs="宋体"/>
                <w:color w:val="000000" w:themeColor="text1"/>
                <w:sz w:val="24"/>
                <w:highlight w:val="none"/>
                <w:lang w:val="en-US"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w:t>
            </w:r>
          </w:p>
        </w:tc>
      </w:tr>
      <w:tr w14:paraId="0474EB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871" w:type="dxa"/>
            <w:tcBorders>
              <w:top w:val="single" w:color="auto" w:sz="4" w:space="0"/>
              <w:left w:val="single" w:color="auto" w:sz="4" w:space="0"/>
              <w:bottom w:val="single" w:color="auto" w:sz="4" w:space="0"/>
              <w:right w:val="single" w:color="auto" w:sz="4" w:space="0"/>
            </w:tcBorders>
            <w:noWrap w:val="0"/>
            <w:vAlign w:val="center"/>
          </w:tcPr>
          <w:p w14:paraId="3012341B">
            <w:pPr>
              <w:keepNext w:val="0"/>
              <w:keepLines w:val="0"/>
              <w:pageBreakBefore w:val="0"/>
              <w:kinsoku/>
              <w:wordWrap/>
              <w:overflowPunct/>
              <w:autoSpaceDE/>
              <w:autoSpaceDN/>
              <w:bidi w:val="0"/>
              <w:spacing w:line="500" w:lineRule="exact"/>
              <w:jc w:val="center"/>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8</w:t>
            </w:r>
          </w:p>
        </w:tc>
        <w:tc>
          <w:tcPr>
            <w:tcW w:w="1741" w:type="dxa"/>
            <w:tcBorders>
              <w:top w:val="single" w:color="auto" w:sz="4" w:space="0"/>
              <w:left w:val="single" w:color="auto" w:sz="4" w:space="0"/>
              <w:bottom w:val="single" w:color="auto" w:sz="4" w:space="0"/>
              <w:right w:val="single" w:color="auto" w:sz="4" w:space="0"/>
            </w:tcBorders>
            <w:noWrap w:val="0"/>
            <w:vAlign w:val="center"/>
          </w:tcPr>
          <w:p w14:paraId="781915F4">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投标报价的其他要求</w:t>
            </w:r>
          </w:p>
        </w:tc>
        <w:tc>
          <w:tcPr>
            <w:tcW w:w="7332" w:type="dxa"/>
            <w:tcBorders>
              <w:top w:val="single" w:color="auto" w:sz="4" w:space="0"/>
              <w:left w:val="single" w:color="auto" w:sz="4" w:space="0"/>
              <w:bottom w:val="single" w:color="auto" w:sz="4" w:space="0"/>
              <w:right w:val="single" w:color="auto" w:sz="4" w:space="0"/>
            </w:tcBorders>
            <w:noWrap w:val="0"/>
            <w:vAlign w:val="center"/>
          </w:tcPr>
          <w:p w14:paraId="75F87710">
            <w:pPr>
              <w:keepNext w:val="0"/>
              <w:keepLines w:val="0"/>
              <w:pageBreakBefore w:val="0"/>
              <w:widowControl/>
              <w:kinsoku/>
              <w:wordWrap/>
              <w:overflowPunct/>
              <w:topLinePunct w:val="0"/>
              <w:autoSpaceDE/>
              <w:autoSpaceDN/>
              <w:bidi w:val="0"/>
              <w:adjustRightInd/>
              <w:snapToGrid/>
              <w:spacing w:line="500" w:lineRule="exact"/>
              <w:textAlignment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1</w:t>
            </w:r>
            <w:r>
              <w:rPr>
                <w:rFonts w:hint="eastAsia" w:ascii="宋体" w:hAnsi="宋体" w:eastAsia="宋体" w:cs="宋体"/>
                <w:color w:val="000000" w:themeColor="text1"/>
                <w:sz w:val="24"/>
                <w:highlight w:val="none"/>
                <w14:textFill>
                  <w14:solidFill>
                    <w14:schemeClr w14:val="tx1"/>
                  </w14:solidFill>
                </w14:textFill>
              </w:rPr>
              <w:t>)本次投标报价为综合报价，报价应为人民币含税价，包括</w:t>
            </w:r>
            <w:r>
              <w:rPr>
                <w:rFonts w:hint="eastAsia" w:ascii="宋体" w:hAnsi="宋体" w:eastAsia="宋体" w:cs="宋体"/>
                <w:color w:val="000000" w:themeColor="text1"/>
                <w:sz w:val="24"/>
                <w:highlight w:val="none"/>
                <w:lang w:val="en-US" w:eastAsia="zh-CN"/>
                <w14:textFill>
                  <w14:solidFill>
                    <w14:schemeClr w14:val="tx1"/>
                  </w14:solidFill>
                </w14:textFill>
              </w:rPr>
              <w:t>服务费用</w:t>
            </w:r>
            <w:r>
              <w:rPr>
                <w:rFonts w:hint="eastAsia" w:ascii="宋体" w:hAnsi="宋体" w:eastAsia="宋体" w:cs="宋体"/>
                <w:color w:val="000000" w:themeColor="text1"/>
                <w:sz w:val="24"/>
                <w:highlight w:val="none"/>
                <w14:textFill>
                  <w14:solidFill>
                    <w14:schemeClr w14:val="tx1"/>
                  </w14:solidFill>
                </w14:textFill>
              </w:rPr>
              <w:t>（含利润）、保险、税收、培训</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人工费的所有费用、成交服务费等所需全部费用。</w:t>
            </w:r>
          </w:p>
          <w:p w14:paraId="5A8A7150">
            <w:pPr>
              <w:keepNext w:val="0"/>
              <w:keepLines w:val="0"/>
              <w:pageBreakBefore w:val="0"/>
              <w:widowControl/>
              <w:kinsoku/>
              <w:wordWrap/>
              <w:overflowPunct/>
              <w:topLinePunct w:val="0"/>
              <w:autoSpaceDE/>
              <w:autoSpaceDN/>
              <w:bidi w:val="0"/>
              <w:adjustRightInd/>
              <w:snapToGrid/>
              <w:spacing w:line="500" w:lineRule="exact"/>
              <w:textAlignment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应承担所有与参加投标有关的自身的所有费用，不论采购的结果如何，采购代理机构和采购人在任何情况下均无义务和责任承担这些费用。</w:t>
            </w:r>
          </w:p>
        </w:tc>
      </w:tr>
      <w:tr w14:paraId="12B026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871" w:type="dxa"/>
            <w:tcBorders>
              <w:top w:val="single" w:color="auto" w:sz="4" w:space="0"/>
              <w:left w:val="single" w:color="auto" w:sz="4" w:space="0"/>
              <w:bottom w:val="single" w:color="auto" w:sz="4" w:space="0"/>
              <w:right w:val="single" w:color="auto" w:sz="4" w:space="0"/>
            </w:tcBorders>
            <w:noWrap w:val="0"/>
            <w:vAlign w:val="center"/>
          </w:tcPr>
          <w:p w14:paraId="27EF1CE4">
            <w:pPr>
              <w:keepNext w:val="0"/>
              <w:keepLines w:val="0"/>
              <w:pageBreakBefore w:val="0"/>
              <w:kinsoku/>
              <w:wordWrap/>
              <w:overflowPunct/>
              <w:autoSpaceDE/>
              <w:autoSpaceDN/>
              <w:bidi w:val="0"/>
              <w:spacing w:line="500" w:lineRule="exact"/>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9</w:t>
            </w:r>
          </w:p>
        </w:tc>
        <w:tc>
          <w:tcPr>
            <w:tcW w:w="1741" w:type="dxa"/>
            <w:tcBorders>
              <w:top w:val="single" w:color="auto" w:sz="4" w:space="0"/>
              <w:left w:val="single" w:color="auto" w:sz="4" w:space="0"/>
              <w:bottom w:val="single" w:color="auto" w:sz="4" w:space="0"/>
              <w:right w:val="single" w:color="auto" w:sz="4" w:space="0"/>
            </w:tcBorders>
            <w:noWrap w:val="0"/>
            <w:vAlign w:val="center"/>
          </w:tcPr>
          <w:p w14:paraId="0667559C">
            <w:pPr>
              <w:keepNext w:val="0"/>
              <w:keepLines w:val="0"/>
              <w:pageBreakBefore w:val="0"/>
              <w:widowControl w:val="0"/>
              <w:kinsoku/>
              <w:wordWrap/>
              <w:overflowPunct/>
              <w:topLinePunct w:val="0"/>
              <w:bidi w:val="0"/>
              <w:snapToGrid/>
              <w:spacing w:line="460" w:lineRule="exact"/>
              <w:jc w:val="center"/>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项目</w:t>
            </w:r>
            <w:r>
              <w:rPr>
                <w:rFonts w:hint="eastAsia" w:ascii="宋体" w:hAnsi="宋体" w:eastAsia="宋体" w:cs="宋体"/>
                <w:color w:val="000000" w:themeColor="text1"/>
                <w:sz w:val="24"/>
                <w:szCs w:val="24"/>
                <w14:textFill>
                  <w14:solidFill>
                    <w14:schemeClr w14:val="tx1"/>
                  </w14:solidFill>
                </w14:textFill>
              </w:rPr>
              <w:t>资金来源</w:t>
            </w:r>
          </w:p>
        </w:tc>
        <w:tc>
          <w:tcPr>
            <w:tcW w:w="7332" w:type="dxa"/>
            <w:tcBorders>
              <w:top w:val="single" w:color="auto" w:sz="4" w:space="0"/>
              <w:left w:val="single" w:color="auto" w:sz="4" w:space="0"/>
              <w:bottom w:val="single" w:color="auto" w:sz="4" w:space="0"/>
              <w:right w:val="single" w:color="auto" w:sz="4" w:space="0"/>
            </w:tcBorders>
            <w:noWrap w:val="0"/>
            <w:vAlign w:val="center"/>
          </w:tcPr>
          <w:p w14:paraId="0EDE8639">
            <w:pPr>
              <w:keepNext w:val="0"/>
              <w:keepLines w:val="0"/>
              <w:pageBreakBefore w:val="0"/>
              <w:widowControl w:val="0"/>
              <w:kinsoku/>
              <w:wordWrap/>
              <w:overflowPunct/>
              <w:topLinePunct w:val="0"/>
              <w:autoSpaceDE w:val="0"/>
              <w:autoSpaceDN w:val="0"/>
              <w:bidi w:val="0"/>
              <w:adjustRightInd w:val="0"/>
              <w:snapToGrid/>
              <w:spacing w:line="500" w:lineRule="exact"/>
              <w:jc w:val="left"/>
              <w:textAlignment w:val="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财政资金</w:t>
            </w:r>
          </w:p>
        </w:tc>
      </w:tr>
      <w:tr w14:paraId="768340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1" w:hRule="atLeast"/>
          <w:jc w:val="center"/>
        </w:trPr>
        <w:tc>
          <w:tcPr>
            <w:tcW w:w="871" w:type="dxa"/>
            <w:tcBorders>
              <w:top w:val="single" w:color="auto" w:sz="4" w:space="0"/>
              <w:left w:val="single" w:color="auto" w:sz="4" w:space="0"/>
              <w:bottom w:val="single" w:color="auto" w:sz="4" w:space="0"/>
              <w:right w:val="single" w:color="auto" w:sz="4" w:space="0"/>
            </w:tcBorders>
            <w:noWrap w:val="0"/>
            <w:vAlign w:val="center"/>
          </w:tcPr>
          <w:p w14:paraId="5CD426C4">
            <w:pPr>
              <w:keepNext w:val="0"/>
              <w:keepLines w:val="0"/>
              <w:pageBreakBefore w:val="0"/>
              <w:kinsoku/>
              <w:wordWrap/>
              <w:overflowPunct/>
              <w:autoSpaceDE/>
              <w:autoSpaceDN/>
              <w:bidi w:val="0"/>
              <w:spacing w:line="500" w:lineRule="exact"/>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10</w:t>
            </w:r>
          </w:p>
        </w:tc>
        <w:tc>
          <w:tcPr>
            <w:tcW w:w="1741" w:type="dxa"/>
            <w:tcBorders>
              <w:top w:val="single" w:color="auto" w:sz="4" w:space="0"/>
              <w:left w:val="single" w:color="auto" w:sz="4" w:space="0"/>
              <w:bottom w:val="single" w:color="auto" w:sz="4" w:space="0"/>
              <w:right w:val="single" w:color="auto" w:sz="4" w:space="0"/>
            </w:tcBorders>
            <w:noWrap w:val="0"/>
            <w:vAlign w:val="center"/>
          </w:tcPr>
          <w:p w14:paraId="45C08816">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资金落实情况</w:t>
            </w:r>
          </w:p>
        </w:tc>
        <w:tc>
          <w:tcPr>
            <w:tcW w:w="7332" w:type="dxa"/>
            <w:tcBorders>
              <w:top w:val="single" w:color="auto" w:sz="4" w:space="0"/>
              <w:left w:val="single" w:color="auto" w:sz="4" w:space="0"/>
              <w:bottom w:val="single" w:color="auto" w:sz="4" w:space="0"/>
              <w:right w:val="single" w:color="auto" w:sz="4" w:space="0"/>
            </w:tcBorders>
            <w:noWrap w:val="0"/>
            <w:vAlign w:val="center"/>
          </w:tcPr>
          <w:p w14:paraId="3F1C83FF">
            <w:pPr>
              <w:keepNext w:val="0"/>
              <w:keepLines w:val="0"/>
              <w:pageBreakBefore w:val="0"/>
              <w:kinsoku/>
              <w:wordWrap/>
              <w:overflowPunct/>
              <w:autoSpaceDE/>
              <w:autoSpaceDN/>
              <w:bidi w:val="0"/>
              <w:snapToGrid/>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已落实</w:t>
            </w:r>
          </w:p>
        </w:tc>
      </w:tr>
      <w:tr w14:paraId="3104E6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jc w:val="center"/>
        </w:trPr>
        <w:tc>
          <w:tcPr>
            <w:tcW w:w="871" w:type="dxa"/>
            <w:tcBorders>
              <w:top w:val="single" w:color="auto" w:sz="4" w:space="0"/>
              <w:left w:val="single" w:color="auto" w:sz="4" w:space="0"/>
              <w:bottom w:val="single" w:color="auto" w:sz="4" w:space="0"/>
              <w:right w:val="single" w:color="auto" w:sz="4" w:space="0"/>
            </w:tcBorders>
            <w:noWrap w:val="0"/>
            <w:vAlign w:val="center"/>
          </w:tcPr>
          <w:p w14:paraId="55D6F344">
            <w:pPr>
              <w:keepNext w:val="0"/>
              <w:keepLines w:val="0"/>
              <w:pageBreakBefore w:val="0"/>
              <w:kinsoku/>
              <w:wordWrap/>
              <w:overflowPunct/>
              <w:autoSpaceDE/>
              <w:autoSpaceDN/>
              <w:bidi w:val="0"/>
              <w:spacing w:line="500" w:lineRule="exact"/>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11</w:t>
            </w:r>
          </w:p>
        </w:tc>
        <w:tc>
          <w:tcPr>
            <w:tcW w:w="1741" w:type="dxa"/>
            <w:tcBorders>
              <w:top w:val="single" w:color="auto" w:sz="4" w:space="0"/>
              <w:left w:val="single" w:color="auto" w:sz="4" w:space="0"/>
              <w:bottom w:val="single" w:color="auto" w:sz="4" w:space="0"/>
              <w:right w:val="single" w:color="auto" w:sz="4" w:space="0"/>
            </w:tcBorders>
            <w:noWrap w:val="0"/>
            <w:vAlign w:val="center"/>
          </w:tcPr>
          <w:p w14:paraId="01F3C336">
            <w:pPr>
              <w:keepNext w:val="0"/>
              <w:keepLines w:val="0"/>
              <w:pageBreakBefore w:val="0"/>
              <w:widowControl w:val="0"/>
              <w:kinsoku/>
              <w:wordWrap/>
              <w:overflowPunct/>
              <w:topLinePunct w:val="0"/>
              <w:bidi w:val="0"/>
              <w:snapToGrid/>
              <w:spacing w:line="460" w:lineRule="exact"/>
              <w:jc w:val="center"/>
              <w:textAlignment w:val="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采购需求</w:t>
            </w:r>
          </w:p>
        </w:tc>
        <w:tc>
          <w:tcPr>
            <w:tcW w:w="7332" w:type="dxa"/>
            <w:tcBorders>
              <w:top w:val="single" w:color="auto" w:sz="4" w:space="0"/>
              <w:left w:val="single" w:color="auto" w:sz="4" w:space="0"/>
              <w:bottom w:val="single" w:color="auto" w:sz="4" w:space="0"/>
              <w:right w:val="single" w:color="auto" w:sz="4" w:space="0"/>
            </w:tcBorders>
            <w:noWrap w:val="0"/>
            <w:vAlign w:val="center"/>
          </w:tcPr>
          <w:p w14:paraId="2EA65B35">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jc w:val="both"/>
              <w:textAlignment w:val="auto"/>
              <w:rPr>
                <w:rFonts w:hint="eastAsia" w:ascii="宋体" w:hAnsi="宋体" w:eastAsia="宋体" w:cs="宋体"/>
                <w:i w:val="0"/>
                <w:iCs w:val="0"/>
                <w:color w:val="000000" w:themeColor="text1"/>
                <w:sz w:val="24"/>
                <w:szCs w:val="24"/>
                <w14:textFill>
                  <w14:solidFill>
                    <w14:schemeClr w14:val="tx1"/>
                  </w14:solidFill>
                </w14:textFill>
              </w:rPr>
            </w:pPr>
            <w:r>
              <w:rPr>
                <w:rFonts w:hint="eastAsia" w:ascii="宋体" w:hAnsi="宋体" w:eastAsia="宋体" w:cs="宋体"/>
                <w:i w:val="0"/>
                <w:iCs w:val="0"/>
                <w:color w:val="000000" w:themeColor="text1"/>
                <w:sz w:val="24"/>
                <w:szCs w:val="24"/>
                <w14:textFill>
                  <w14:solidFill>
                    <w14:schemeClr w14:val="tx1"/>
                  </w14:solidFill>
                </w14:textFill>
              </w:rPr>
              <w:t>云南省应急管理厅门户网站和微信公众号建设、管理和运维工作。</w:t>
            </w:r>
          </w:p>
          <w:p w14:paraId="6F5A50B3">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jc w:val="both"/>
              <w:textAlignment w:val="auto"/>
              <w:rPr>
                <w:rFonts w:hint="eastAsia" w:ascii="宋体" w:hAnsi="宋体" w:eastAsia="宋体" w:cs="宋体"/>
                <w:i w:val="0"/>
                <w:iCs w:val="0"/>
                <w:color w:val="000000" w:themeColor="text1"/>
                <w:sz w:val="24"/>
                <w:szCs w:val="24"/>
                <w14:textFill>
                  <w14:solidFill>
                    <w14:schemeClr w14:val="tx1"/>
                  </w14:solidFill>
                </w14:textFill>
              </w:rPr>
            </w:pPr>
            <w:r>
              <w:rPr>
                <w:rFonts w:hint="eastAsia" w:ascii="宋体" w:hAnsi="宋体" w:eastAsia="宋体" w:cs="宋体"/>
                <w:i w:val="0"/>
                <w:iCs w:val="0"/>
                <w:color w:val="000000" w:themeColor="text1"/>
                <w:sz w:val="24"/>
                <w:szCs w:val="24"/>
                <w14:textFill>
                  <w14:solidFill>
                    <w14:schemeClr w14:val="tx1"/>
                  </w14:solidFill>
                </w14:textFill>
              </w:rPr>
              <w:t>（1）国密证书和国际证书购买、部署；</w:t>
            </w:r>
          </w:p>
          <w:p w14:paraId="274B8F56">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jc w:val="both"/>
              <w:textAlignment w:val="auto"/>
              <w:rPr>
                <w:rFonts w:hint="eastAsia" w:ascii="宋体" w:hAnsi="宋体" w:eastAsia="宋体" w:cs="宋体"/>
                <w:i w:val="0"/>
                <w:iCs w:val="0"/>
                <w:color w:val="000000" w:themeColor="text1"/>
                <w:sz w:val="24"/>
                <w:szCs w:val="24"/>
                <w14:textFill>
                  <w14:solidFill>
                    <w14:schemeClr w14:val="tx1"/>
                  </w14:solidFill>
                </w14:textFill>
              </w:rPr>
            </w:pPr>
            <w:r>
              <w:rPr>
                <w:rFonts w:hint="eastAsia" w:ascii="宋体" w:hAnsi="宋体" w:eastAsia="宋体" w:cs="宋体"/>
                <w:i w:val="0"/>
                <w:iCs w:val="0"/>
                <w:color w:val="000000" w:themeColor="text1"/>
                <w:sz w:val="24"/>
                <w:szCs w:val="24"/>
                <w14:textFill>
                  <w14:solidFill>
                    <w14:schemeClr w14:val="tx1"/>
                  </w14:solidFill>
                </w14:textFill>
              </w:rPr>
              <w:t>（2）门户网站内容建设、运维保障工作，网站全年发布信息不少于800条，全年策划政策图解海报产品不少于6期，全年开展网站常态化监测，全年策划图文网络专题不少于4个，做好网站无障碍及适老化功能运维；</w:t>
            </w:r>
          </w:p>
          <w:p w14:paraId="371A1D83">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jc w:val="both"/>
              <w:textAlignment w:val="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szCs w:val="24"/>
                <w14:textFill>
                  <w14:solidFill>
                    <w14:schemeClr w14:val="tx1"/>
                  </w14:solidFill>
                </w14:textFill>
              </w:rPr>
              <w:t>（3）云南省应急管理厅微信公众号运维，包含信息收集、编辑、初审工作，推送信息不少于140期700条。</w:t>
            </w:r>
          </w:p>
        </w:tc>
      </w:tr>
      <w:tr w14:paraId="6607E3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871" w:type="dxa"/>
            <w:tcBorders>
              <w:top w:val="single" w:color="auto" w:sz="4" w:space="0"/>
              <w:left w:val="single" w:color="auto" w:sz="4" w:space="0"/>
              <w:bottom w:val="single" w:color="auto" w:sz="4" w:space="0"/>
              <w:right w:val="single" w:color="auto" w:sz="4" w:space="0"/>
            </w:tcBorders>
            <w:noWrap w:val="0"/>
            <w:vAlign w:val="center"/>
          </w:tcPr>
          <w:p w14:paraId="29BD0EDE">
            <w:pPr>
              <w:keepNext w:val="0"/>
              <w:keepLines w:val="0"/>
              <w:pageBreakBefore w:val="0"/>
              <w:kinsoku/>
              <w:wordWrap/>
              <w:overflowPunct/>
              <w:autoSpaceDE/>
              <w:autoSpaceDN/>
              <w:bidi w:val="0"/>
              <w:spacing w:line="500" w:lineRule="exact"/>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12</w:t>
            </w:r>
          </w:p>
        </w:tc>
        <w:tc>
          <w:tcPr>
            <w:tcW w:w="1741" w:type="dxa"/>
            <w:tcBorders>
              <w:top w:val="single" w:color="auto" w:sz="4" w:space="0"/>
              <w:left w:val="single" w:color="auto" w:sz="4" w:space="0"/>
              <w:bottom w:val="single" w:color="auto" w:sz="4" w:space="0"/>
              <w:right w:val="single" w:color="auto" w:sz="4" w:space="0"/>
            </w:tcBorders>
            <w:noWrap w:val="0"/>
            <w:vAlign w:val="center"/>
          </w:tcPr>
          <w:p w14:paraId="348B3EFC">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20" w:lineRule="exact"/>
              <w:jc w:val="both"/>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合同履行期限</w:t>
            </w:r>
          </w:p>
        </w:tc>
        <w:tc>
          <w:tcPr>
            <w:tcW w:w="7332" w:type="dxa"/>
            <w:tcBorders>
              <w:top w:val="single" w:color="auto" w:sz="4" w:space="0"/>
              <w:left w:val="single" w:color="auto" w:sz="4" w:space="0"/>
              <w:bottom w:val="single" w:color="auto" w:sz="4" w:space="0"/>
              <w:right w:val="single" w:color="auto" w:sz="4" w:space="0"/>
            </w:tcBorders>
            <w:noWrap w:val="0"/>
            <w:vAlign w:val="center"/>
          </w:tcPr>
          <w:p w14:paraId="2BCBD4A0">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jc w:val="both"/>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2025年合同签订之日起至2026年累计1年之日。</w:t>
            </w:r>
          </w:p>
        </w:tc>
      </w:tr>
      <w:tr w14:paraId="5EE0ED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871" w:type="dxa"/>
            <w:tcBorders>
              <w:top w:val="single" w:color="auto" w:sz="4" w:space="0"/>
              <w:left w:val="single" w:color="auto" w:sz="4" w:space="0"/>
              <w:bottom w:val="single" w:color="auto" w:sz="4" w:space="0"/>
              <w:right w:val="single" w:color="auto" w:sz="4" w:space="0"/>
            </w:tcBorders>
            <w:noWrap w:val="0"/>
            <w:vAlign w:val="center"/>
          </w:tcPr>
          <w:p w14:paraId="6C721134">
            <w:pPr>
              <w:keepNext w:val="0"/>
              <w:keepLines w:val="0"/>
              <w:pageBreakBefore w:val="0"/>
              <w:kinsoku/>
              <w:wordWrap/>
              <w:overflowPunct/>
              <w:autoSpaceDE/>
              <w:autoSpaceDN/>
              <w:bidi w:val="0"/>
              <w:spacing w:line="500" w:lineRule="exact"/>
              <w:jc w:val="center"/>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13</w:t>
            </w:r>
          </w:p>
        </w:tc>
        <w:tc>
          <w:tcPr>
            <w:tcW w:w="1741" w:type="dxa"/>
            <w:tcBorders>
              <w:top w:val="single" w:color="auto" w:sz="4" w:space="0"/>
              <w:left w:val="single" w:color="auto" w:sz="4" w:space="0"/>
              <w:bottom w:val="single" w:color="auto" w:sz="4" w:space="0"/>
              <w:right w:val="single" w:color="auto" w:sz="4" w:space="0"/>
            </w:tcBorders>
            <w:noWrap w:val="0"/>
            <w:vAlign w:val="center"/>
          </w:tcPr>
          <w:p w14:paraId="61E197CD">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20" w:lineRule="exact"/>
              <w:ind w:left="0" w:leftChars="0" w:right="0" w:rightChars="0" w:firstLine="0" w:firstLineChars="0"/>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服务质量要求</w:t>
            </w:r>
          </w:p>
        </w:tc>
        <w:tc>
          <w:tcPr>
            <w:tcW w:w="7332" w:type="dxa"/>
            <w:tcBorders>
              <w:top w:val="single" w:color="auto" w:sz="4" w:space="0"/>
              <w:left w:val="single" w:color="auto" w:sz="4" w:space="0"/>
              <w:bottom w:val="single" w:color="auto" w:sz="4" w:space="0"/>
              <w:right w:val="single" w:color="auto" w:sz="4" w:space="0"/>
            </w:tcBorders>
            <w:noWrap w:val="0"/>
            <w:vAlign w:val="center"/>
          </w:tcPr>
          <w:p w14:paraId="52452F97">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jc w:val="both"/>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符合国家有关部门规定的相应技术标准；如国家有关部门对供应商或其投标服务有强制性规定或要求的，则供应商及投标服务必须符合相应规定或要求。</w:t>
            </w:r>
          </w:p>
        </w:tc>
      </w:tr>
      <w:tr w14:paraId="2067F8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871" w:type="dxa"/>
            <w:tcBorders>
              <w:top w:val="single" w:color="auto" w:sz="4" w:space="0"/>
              <w:left w:val="single" w:color="auto" w:sz="4" w:space="0"/>
              <w:bottom w:val="single" w:color="auto" w:sz="4" w:space="0"/>
              <w:right w:val="single" w:color="auto" w:sz="4" w:space="0"/>
            </w:tcBorders>
            <w:noWrap w:val="0"/>
            <w:vAlign w:val="center"/>
          </w:tcPr>
          <w:p w14:paraId="537E76B1">
            <w:pPr>
              <w:keepNext w:val="0"/>
              <w:keepLines w:val="0"/>
              <w:pageBreakBefore w:val="0"/>
              <w:kinsoku/>
              <w:wordWrap/>
              <w:overflowPunct/>
              <w:autoSpaceDE/>
              <w:autoSpaceDN/>
              <w:bidi w:val="0"/>
              <w:spacing w:line="500" w:lineRule="exact"/>
              <w:jc w:val="center"/>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14</w:t>
            </w:r>
          </w:p>
        </w:tc>
        <w:tc>
          <w:tcPr>
            <w:tcW w:w="1741" w:type="dxa"/>
            <w:tcBorders>
              <w:top w:val="single" w:color="auto" w:sz="4" w:space="0"/>
              <w:left w:val="single" w:color="auto" w:sz="4" w:space="0"/>
              <w:bottom w:val="single" w:color="auto" w:sz="4" w:space="0"/>
              <w:right w:val="single" w:color="auto" w:sz="4" w:space="0"/>
            </w:tcBorders>
            <w:noWrap w:val="0"/>
            <w:vAlign w:val="center"/>
          </w:tcPr>
          <w:p w14:paraId="1A727FD9">
            <w:pPr>
              <w:keepNext w:val="0"/>
              <w:keepLines w:val="0"/>
              <w:pageBreakBefore w:val="0"/>
              <w:widowControl w:val="0"/>
              <w:kinsoku/>
              <w:wordWrap/>
              <w:overflowPunct/>
              <w:topLinePunct w:val="0"/>
              <w:bidi w:val="0"/>
              <w:snapToGrid/>
              <w:spacing w:line="460" w:lineRule="exact"/>
              <w:ind w:left="0" w:leftChars="0" w:right="0" w:rightChars="0" w:firstLine="0" w:firstLineChars="0"/>
              <w:jc w:val="center"/>
              <w:textAlignment w:val="auto"/>
              <w:rPr>
                <w:rFonts w:hint="eastAsia" w:ascii="宋体" w:hAnsi="宋体" w:eastAsia="宋体" w:cs="宋体"/>
                <w:color w:val="000000" w:themeColor="text1"/>
                <w:spacing w:val="-6"/>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服务地点</w:t>
            </w:r>
          </w:p>
        </w:tc>
        <w:tc>
          <w:tcPr>
            <w:tcW w:w="7332" w:type="dxa"/>
            <w:tcBorders>
              <w:top w:val="single" w:color="auto" w:sz="4" w:space="0"/>
              <w:left w:val="single" w:color="auto" w:sz="4" w:space="0"/>
              <w:bottom w:val="single" w:color="auto" w:sz="4" w:space="0"/>
              <w:right w:val="single" w:color="auto" w:sz="4" w:space="0"/>
            </w:tcBorders>
            <w:noWrap w:val="0"/>
            <w:vAlign w:val="center"/>
          </w:tcPr>
          <w:p w14:paraId="5BDA3A02">
            <w:pPr>
              <w:keepNext w:val="0"/>
              <w:keepLines w:val="0"/>
              <w:pageBreakBefore w:val="0"/>
              <w:widowControl w:val="0"/>
              <w:kinsoku/>
              <w:wordWrap/>
              <w:overflowPunct/>
              <w:topLinePunct w:val="0"/>
              <w:bidi w:val="0"/>
              <w:snapToGrid/>
              <w:spacing w:line="500" w:lineRule="exact"/>
              <w:textAlignment w:val="auto"/>
              <w:rPr>
                <w:rFonts w:hint="eastAsia" w:ascii="宋体" w:hAnsi="宋体" w:eastAsia="宋体" w:cs="宋体"/>
                <w:color w:val="000000" w:themeColor="text1"/>
                <w:spacing w:val="-6"/>
                <w:kern w:val="2"/>
                <w:sz w:val="24"/>
                <w:szCs w:val="24"/>
                <w:lang w:val="en-US" w:eastAsia="zh-CN" w:bidi="ar-SA"/>
                <w14:textFill>
                  <w14:solidFill>
                    <w14:schemeClr w14:val="tx1"/>
                  </w14:solidFill>
                </w14:textFill>
              </w:rPr>
            </w:pPr>
            <w:r>
              <w:rPr>
                <w:rFonts w:hint="eastAsia" w:ascii="宋体" w:hAnsi="宋体" w:eastAsia="宋体" w:cs="宋体"/>
                <w:color w:val="000000" w:themeColor="text1"/>
                <w:spacing w:val="-6"/>
                <w:kern w:val="2"/>
                <w:sz w:val="24"/>
                <w:szCs w:val="24"/>
                <w:lang w:val="en-US" w:eastAsia="zh-CN" w:bidi="ar-SA"/>
                <w14:textFill>
                  <w14:solidFill>
                    <w14:schemeClr w14:val="tx1"/>
                  </w14:solidFill>
                </w14:textFill>
              </w:rPr>
              <w:t>云南省应急管理厅（具体以采购人指定地点为准）</w:t>
            </w:r>
          </w:p>
        </w:tc>
      </w:tr>
      <w:tr w14:paraId="570FB7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871" w:type="dxa"/>
            <w:tcBorders>
              <w:top w:val="single" w:color="auto" w:sz="4" w:space="0"/>
              <w:left w:val="single" w:color="auto" w:sz="4" w:space="0"/>
              <w:bottom w:val="single" w:color="auto" w:sz="4" w:space="0"/>
              <w:right w:val="single" w:color="auto" w:sz="4" w:space="0"/>
            </w:tcBorders>
            <w:noWrap w:val="0"/>
            <w:vAlign w:val="center"/>
          </w:tcPr>
          <w:p w14:paraId="19699963">
            <w:pPr>
              <w:keepNext w:val="0"/>
              <w:keepLines w:val="0"/>
              <w:pageBreakBefore w:val="0"/>
              <w:kinsoku/>
              <w:wordWrap/>
              <w:overflowPunct/>
              <w:autoSpaceDE/>
              <w:autoSpaceDN/>
              <w:bidi w:val="0"/>
              <w:spacing w:line="500" w:lineRule="exact"/>
              <w:jc w:val="center"/>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15</w:t>
            </w:r>
          </w:p>
        </w:tc>
        <w:tc>
          <w:tcPr>
            <w:tcW w:w="1741" w:type="dxa"/>
            <w:tcBorders>
              <w:top w:val="single" w:color="auto" w:sz="4" w:space="0"/>
              <w:left w:val="single" w:color="auto" w:sz="4" w:space="0"/>
              <w:bottom w:val="single" w:color="auto" w:sz="4" w:space="0"/>
              <w:right w:val="single" w:color="auto" w:sz="4" w:space="0"/>
            </w:tcBorders>
            <w:noWrap w:val="0"/>
            <w:vAlign w:val="center"/>
          </w:tcPr>
          <w:p w14:paraId="79005E0A">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供应商</w:t>
            </w:r>
            <w:r>
              <w:rPr>
                <w:rFonts w:hint="eastAsia" w:ascii="宋体" w:hAnsi="宋体" w:eastAsia="宋体" w:cs="宋体"/>
                <w:color w:val="000000" w:themeColor="text1"/>
                <w:sz w:val="24"/>
                <w:szCs w:val="24"/>
                <w:lang w:eastAsia="zh-CN"/>
                <w14:textFill>
                  <w14:solidFill>
                    <w14:schemeClr w14:val="tx1"/>
                  </w14:solidFill>
                </w14:textFill>
              </w:rPr>
              <w:t>资格要求</w:t>
            </w:r>
          </w:p>
        </w:tc>
        <w:tc>
          <w:tcPr>
            <w:tcW w:w="7332" w:type="dxa"/>
            <w:tcBorders>
              <w:top w:val="single" w:color="auto" w:sz="4" w:space="0"/>
              <w:left w:val="single" w:color="auto" w:sz="4" w:space="0"/>
              <w:bottom w:val="single" w:color="auto" w:sz="4" w:space="0"/>
              <w:right w:val="single" w:color="auto" w:sz="4" w:space="0"/>
            </w:tcBorders>
            <w:noWrap w:val="0"/>
            <w:vAlign w:val="center"/>
          </w:tcPr>
          <w:p w14:paraId="629CB093">
            <w:pPr>
              <w:keepNext w:val="0"/>
              <w:keepLines w:val="0"/>
              <w:pageBreakBefore w:val="0"/>
              <w:widowControl/>
              <w:kinsoku/>
              <w:wordWrap/>
              <w:overflowPunct/>
              <w:topLinePunct w:val="0"/>
              <w:autoSpaceDE/>
              <w:autoSpaceDN/>
              <w:bidi w:val="0"/>
              <w:adjustRightInd/>
              <w:snapToGrid/>
              <w:spacing w:line="500" w:lineRule="exact"/>
              <w:textAlignment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详见“第一章 </w:t>
            </w:r>
            <w:r>
              <w:rPr>
                <w:rFonts w:hint="eastAsia" w:ascii="宋体" w:hAnsi="宋体" w:cs="宋体"/>
                <w:color w:val="000000" w:themeColor="text1"/>
                <w:sz w:val="24"/>
                <w:highlight w:val="none"/>
                <w:lang w:val="en-US" w:eastAsia="zh-CN"/>
                <w14:textFill>
                  <w14:solidFill>
                    <w14:schemeClr w14:val="tx1"/>
                  </w14:solidFill>
                </w14:textFill>
              </w:rPr>
              <w:t>竞争性磋商</w:t>
            </w:r>
            <w:r>
              <w:rPr>
                <w:rFonts w:hint="eastAsia" w:ascii="宋体" w:hAnsi="宋体" w:eastAsia="宋体" w:cs="宋体"/>
                <w:color w:val="000000" w:themeColor="text1"/>
                <w:sz w:val="24"/>
                <w:highlight w:val="none"/>
                <w:lang w:val="en-US" w:eastAsia="zh-CN"/>
                <w14:textFill>
                  <w14:solidFill>
                    <w14:schemeClr w14:val="tx1"/>
                  </w14:solidFill>
                </w14:textFill>
              </w:rPr>
              <w:t>公告”。</w:t>
            </w:r>
          </w:p>
        </w:tc>
      </w:tr>
      <w:tr w14:paraId="173BA2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871" w:type="dxa"/>
            <w:tcBorders>
              <w:top w:val="single" w:color="auto" w:sz="4" w:space="0"/>
              <w:left w:val="single" w:color="auto" w:sz="4" w:space="0"/>
              <w:bottom w:val="single" w:color="auto" w:sz="4" w:space="0"/>
              <w:right w:val="single" w:color="auto" w:sz="4" w:space="0"/>
            </w:tcBorders>
            <w:noWrap w:val="0"/>
            <w:vAlign w:val="center"/>
          </w:tcPr>
          <w:p w14:paraId="03BF71C0">
            <w:pPr>
              <w:keepNext w:val="0"/>
              <w:keepLines w:val="0"/>
              <w:pageBreakBefore w:val="0"/>
              <w:kinsoku/>
              <w:wordWrap/>
              <w:overflowPunct/>
              <w:autoSpaceDE/>
              <w:autoSpaceDN/>
              <w:bidi w:val="0"/>
              <w:spacing w:line="500" w:lineRule="exact"/>
              <w:jc w:val="center"/>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16</w:t>
            </w:r>
          </w:p>
        </w:tc>
        <w:tc>
          <w:tcPr>
            <w:tcW w:w="1741" w:type="dxa"/>
            <w:tcBorders>
              <w:top w:val="single" w:color="auto" w:sz="4" w:space="0"/>
              <w:left w:val="single" w:color="auto" w:sz="4" w:space="0"/>
              <w:bottom w:val="single" w:color="auto" w:sz="4" w:space="0"/>
              <w:right w:val="single" w:color="auto" w:sz="4" w:space="0"/>
            </w:tcBorders>
            <w:noWrap w:val="0"/>
            <w:vAlign w:val="center"/>
          </w:tcPr>
          <w:p w14:paraId="43A694F4">
            <w:pPr>
              <w:keepNext w:val="0"/>
              <w:keepLines w:val="0"/>
              <w:pageBreakBefore w:val="0"/>
              <w:widowControl w:val="0"/>
              <w:kinsoku/>
              <w:wordWrap/>
              <w:overflowPunct/>
              <w:topLinePunct w:val="0"/>
              <w:bidi w:val="0"/>
              <w:snapToGrid/>
              <w:spacing w:line="460" w:lineRule="exact"/>
              <w:jc w:val="center"/>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投标有效期</w:t>
            </w:r>
          </w:p>
        </w:tc>
        <w:tc>
          <w:tcPr>
            <w:tcW w:w="7332" w:type="dxa"/>
            <w:tcBorders>
              <w:top w:val="single" w:color="auto" w:sz="4" w:space="0"/>
              <w:left w:val="single" w:color="auto" w:sz="4" w:space="0"/>
              <w:bottom w:val="single" w:color="auto" w:sz="4" w:space="0"/>
              <w:right w:val="single" w:color="auto" w:sz="4" w:space="0"/>
            </w:tcBorders>
            <w:noWrap w:val="0"/>
            <w:vAlign w:val="center"/>
          </w:tcPr>
          <w:p w14:paraId="64C79F65">
            <w:pPr>
              <w:keepNext w:val="0"/>
              <w:keepLines w:val="0"/>
              <w:pageBreakBefore w:val="0"/>
              <w:widowControl w:val="0"/>
              <w:kinsoku/>
              <w:wordWrap/>
              <w:overflowPunct/>
              <w:topLinePunct w:val="0"/>
              <w:bidi w:val="0"/>
              <w:snapToGrid/>
              <w:spacing w:line="500" w:lineRule="exact"/>
              <w:textAlignment w:val="auto"/>
              <w:rPr>
                <w:rFonts w:hint="eastAsia" w:ascii="宋体" w:hAnsi="宋体" w:eastAsia="宋体" w:cs="宋体"/>
                <w:color w:val="000000" w:themeColor="text1"/>
                <w:spacing w:val="-6"/>
                <w:kern w:val="2"/>
                <w:sz w:val="24"/>
                <w:szCs w:val="24"/>
                <w:lang w:val="en-US" w:eastAsia="zh-CN" w:bidi="ar-SA"/>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90日历天(提交</w:t>
            </w:r>
            <w:r>
              <w:rPr>
                <w:rFonts w:hint="eastAsia" w:ascii="宋体" w:hAnsi="宋体" w:cs="宋体"/>
                <w:bCs/>
                <w:color w:val="000000" w:themeColor="text1"/>
                <w:sz w:val="24"/>
                <w:szCs w:val="24"/>
                <w:lang w:eastAsia="zh-CN"/>
                <w14:textFill>
                  <w14:solidFill>
                    <w14:schemeClr w14:val="tx1"/>
                  </w14:solidFill>
                </w14:textFill>
              </w:rPr>
              <w:t>响应文件</w:t>
            </w:r>
            <w:r>
              <w:rPr>
                <w:rFonts w:hint="eastAsia" w:ascii="宋体" w:hAnsi="宋体" w:eastAsia="宋体" w:cs="宋体"/>
                <w:bCs/>
                <w:color w:val="000000" w:themeColor="text1"/>
                <w:sz w:val="24"/>
                <w:szCs w:val="24"/>
                <w14:textFill>
                  <w14:solidFill>
                    <w14:schemeClr w14:val="tx1"/>
                  </w14:solidFill>
                </w14:textFill>
              </w:rPr>
              <w:t>截止之日起计算)。</w:t>
            </w:r>
          </w:p>
        </w:tc>
      </w:tr>
      <w:tr w14:paraId="63262A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871" w:type="dxa"/>
            <w:tcBorders>
              <w:top w:val="single" w:color="auto" w:sz="4" w:space="0"/>
              <w:left w:val="single" w:color="auto" w:sz="4" w:space="0"/>
              <w:bottom w:val="single" w:color="auto" w:sz="4" w:space="0"/>
              <w:right w:val="single" w:color="auto" w:sz="4" w:space="0"/>
            </w:tcBorders>
            <w:noWrap w:val="0"/>
            <w:vAlign w:val="center"/>
          </w:tcPr>
          <w:p w14:paraId="0B755735">
            <w:pPr>
              <w:keepNext w:val="0"/>
              <w:keepLines w:val="0"/>
              <w:pageBreakBefore w:val="0"/>
              <w:kinsoku/>
              <w:wordWrap/>
              <w:overflowPunct/>
              <w:autoSpaceDE/>
              <w:autoSpaceDN/>
              <w:bidi w:val="0"/>
              <w:spacing w:line="500" w:lineRule="exact"/>
              <w:jc w:val="center"/>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17</w:t>
            </w:r>
          </w:p>
        </w:tc>
        <w:tc>
          <w:tcPr>
            <w:tcW w:w="1741" w:type="dxa"/>
            <w:tcBorders>
              <w:top w:val="single" w:color="auto" w:sz="4" w:space="0"/>
              <w:left w:val="single" w:color="auto" w:sz="4" w:space="0"/>
              <w:bottom w:val="single" w:color="auto" w:sz="4" w:space="0"/>
              <w:right w:val="single" w:color="auto" w:sz="4" w:space="0"/>
            </w:tcBorders>
            <w:noWrap w:val="0"/>
            <w:vAlign w:val="center"/>
          </w:tcPr>
          <w:p w14:paraId="19618CD7">
            <w:pPr>
              <w:keepNext w:val="0"/>
              <w:keepLines w:val="0"/>
              <w:pageBreakBefore w:val="0"/>
              <w:widowControl w:val="0"/>
              <w:kinsoku/>
              <w:wordWrap/>
              <w:overflowPunct/>
              <w:topLinePunct w:val="0"/>
              <w:bidi w:val="0"/>
              <w:snapToGrid/>
              <w:spacing w:line="460" w:lineRule="exact"/>
              <w:jc w:val="center"/>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投标</w:t>
            </w:r>
            <w:r>
              <w:rPr>
                <w:rFonts w:hint="eastAsia" w:ascii="宋体" w:hAnsi="宋体" w:eastAsia="宋体" w:cs="宋体"/>
                <w:bCs/>
                <w:color w:val="000000" w:themeColor="text1"/>
                <w:sz w:val="24"/>
                <w:szCs w:val="24"/>
                <w:highlight w:val="none"/>
                <w14:textFill>
                  <w14:solidFill>
                    <w14:schemeClr w14:val="tx1"/>
                  </w14:solidFill>
                </w14:textFill>
              </w:rPr>
              <w:t>保证金</w:t>
            </w:r>
          </w:p>
        </w:tc>
        <w:tc>
          <w:tcPr>
            <w:tcW w:w="733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56F0FE9">
            <w:pPr>
              <w:keepNext w:val="0"/>
              <w:keepLines w:val="0"/>
              <w:pageBreakBefore w:val="0"/>
              <w:kinsoku/>
              <w:wordWrap/>
              <w:overflowPunct/>
              <w:topLinePunct w:val="0"/>
              <w:autoSpaceDE/>
              <w:autoSpaceDN/>
              <w:bidi w:val="0"/>
              <w:adjustRightInd w:val="0"/>
              <w:snapToGrid/>
              <w:spacing w:line="500" w:lineRule="exact"/>
              <w:textAlignment w:val="auto"/>
              <w:rPr>
                <w:rFonts w:hint="default" w:ascii="宋体" w:hAnsi="宋体" w:eastAsia="宋体" w:cs="宋体"/>
                <w:color w:val="000000" w:themeColor="text1"/>
                <w:kern w:val="2"/>
                <w:sz w:val="24"/>
                <w:highlight w:val="none"/>
                <w:lang w:val="en-US" w:eastAsia="zh-CN" w:bidi="ar-SA"/>
                <w14:textFill>
                  <w14:solidFill>
                    <w14:schemeClr w14:val="tx1"/>
                  </w14:solidFill>
                </w14:textFill>
              </w:rPr>
            </w:pPr>
            <w:r>
              <w:rPr>
                <w:rFonts w:hint="eastAsia" w:ascii="宋体" w:hAnsi="宋体" w:cs="宋体"/>
                <w:color w:val="000000" w:themeColor="text1"/>
                <w:kern w:val="2"/>
                <w:sz w:val="24"/>
                <w:highlight w:val="none"/>
                <w:lang w:val="en-US" w:eastAsia="zh-CN" w:bidi="ar-SA"/>
                <w14:textFill>
                  <w14:solidFill>
                    <w14:schemeClr w14:val="tx1"/>
                  </w14:solidFill>
                </w14:textFill>
              </w:rPr>
              <w:t>本项目无需缴纳投标保证金</w:t>
            </w:r>
          </w:p>
        </w:tc>
      </w:tr>
      <w:tr w14:paraId="7742C7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871" w:type="dxa"/>
            <w:tcBorders>
              <w:top w:val="single" w:color="auto" w:sz="4" w:space="0"/>
              <w:left w:val="single" w:color="auto" w:sz="4" w:space="0"/>
              <w:bottom w:val="single" w:color="auto" w:sz="4" w:space="0"/>
              <w:right w:val="single" w:color="auto" w:sz="4" w:space="0"/>
            </w:tcBorders>
            <w:noWrap w:val="0"/>
            <w:vAlign w:val="center"/>
          </w:tcPr>
          <w:p w14:paraId="36C6A685">
            <w:pPr>
              <w:keepNext w:val="0"/>
              <w:keepLines w:val="0"/>
              <w:pageBreakBefore w:val="0"/>
              <w:kinsoku/>
              <w:wordWrap/>
              <w:overflowPunct/>
              <w:autoSpaceDE/>
              <w:autoSpaceDN/>
              <w:bidi w:val="0"/>
              <w:spacing w:line="500" w:lineRule="exact"/>
              <w:jc w:val="center"/>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18</w:t>
            </w:r>
          </w:p>
        </w:tc>
        <w:tc>
          <w:tcPr>
            <w:tcW w:w="1741" w:type="dxa"/>
            <w:tcBorders>
              <w:top w:val="single" w:color="auto" w:sz="4" w:space="0"/>
              <w:left w:val="single" w:color="auto" w:sz="4" w:space="0"/>
              <w:bottom w:val="single" w:color="auto" w:sz="4" w:space="0"/>
              <w:right w:val="single" w:color="auto" w:sz="4" w:space="0"/>
            </w:tcBorders>
            <w:noWrap w:val="0"/>
            <w:vAlign w:val="center"/>
          </w:tcPr>
          <w:p w14:paraId="2EFE2A7F">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highlight w:val="none"/>
                <w:lang w:eastAsia="zh-CN"/>
                <w14:textFill>
                  <w14:solidFill>
                    <w14:schemeClr w14:val="tx1"/>
                  </w14:solidFill>
                </w14:textFill>
              </w:rPr>
              <w:t>不得存在的其他情形</w:t>
            </w:r>
          </w:p>
        </w:tc>
        <w:tc>
          <w:tcPr>
            <w:tcW w:w="7332" w:type="dxa"/>
            <w:tcBorders>
              <w:top w:val="single" w:color="auto" w:sz="4" w:space="0"/>
              <w:left w:val="single" w:color="auto" w:sz="4" w:space="0"/>
              <w:bottom w:val="single" w:color="auto" w:sz="4" w:space="0"/>
              <w:right w:val="single" w:color="auto" w:sz="4" w:space="0"/>
            </w:tcBorders>
            <w:noWrap w:val="0"/>
            <w:vAlign w:val="center"/>
          </w:tcPr>
          <w:p w14:paraId="5BD244C5">
            <w:pPr>
              <w:keepNext w:val="0"/>
              <w:keepLines w:val="0"/>
              <w:pageBreakBefore w:val="0"/>
              <w:kinsoku/>
              <w:wordWrap/>
              <w:overflowPunct/>
              <w:autoSpaceDE/>
              <w:autoSpaceDN/>
              <w:bidi w:val="0"/>
              <w:snapToGrid/>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根据《中华人民共和国政府采购法实施条例》第十八条规定：</w:t>
            </w:r>
          </w:p>
          <w:p w14:paraId="02E4B026">
            <w:pPr>
              <w:keepNext w:val="0"/>
              <w:keepLines w:val="0"/>
              <w:pageBreakBefore w:val="0"/>
              <w:numPr>
                <w:ilvl w:val="0"/>
                <w:numId w:val="0"/>
              </w:numPr>
              <w:kinsoku/>
              <w:wordWrap/>
              <w:overflowPunct/>
              <w:autoSpaceDE/>
              <w:autoSpaceDN/>
              <w:bidi w:val="0"/>
              <w:snapToGrid/>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单位负责人为同一人或者存在直接控股、管理关系的不同</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highlight w:val="none"/>
                <w14:textFill>
                  <w14:solidFill>
                    <w14:schemeClr w14:val="tx1"/>
                  </w14:solidFill>
                </w14:textFill>
              </w:rPr>
              <w:t>，不得参加同一合同项下的政府采购活动。</w:t>
            </w:r>
          </w:p>
          <w:p w14:paraId="133B5834">
            <w:pPr>
              <w:keepNext w:val="0"/>
              <w:keepLines w:val="0"/>
              <w:pageBreakBefore w:val="0"/>
              <w:numPr>
                <w:ilvl w:val="0"/>
                <w:numId w:val="0"/>
              </w:numPr>
              <w:kinsoku/>
              <w:wordWrap/>
              <w:overflowPunct/>
              <w:autoSpaceDE/>
              <w:autoSpaceDN/>
              <w:bidi w:val="0"/>
              <w:snapToGrid/>
              <w:spacing w:line="500" w:lineRule="exact"/>
              <w:ind w:left="0" w:leftChars="0" w:firstLine="0" w:firstLineChars="0"/>
              <w:rPr>
                <w:rFonts w:hint="eastAsia" w:ascii="宋体" w:hAnsi="宋体" w:eastAsia="宋体" w:cs="宋体"/>
                <w:color w:val="000000" w:themeColor="text1"/>
                <w:sz w:val="24"/>
                <w:szCs w:val="24"/>
                <w:highlight w:val="cyan"/>
                <w:lang w:val="en-US" w:eastAsia="zh-CN"/>
                <w14:textFill>
                  <w14:solidFill>
                    <w14:schemeClr w14:val="tx1"/>
                  </w14:solidFill>
                </w14:textFill>
              </w:rPr>
            </w:pPr>
            <w:r>
              <w:rPr>
                <w:rFonts w:hint="eastAsia" w:ascii="宋体" w:hAnsi="宋体" w:eastAsia="宋体" w:cs="宋体"/>
                <w:bCs/>
                <w:color w:val="000000" w:themeColor="text1"/>
                <w:sz w:val="24"/>
                <w:highlight w:val="none"/>
                <w:lang w:eastAsia="zh-CN"/>
                <w14:textFill>
                  <w14:solidFill>
                    <w14:schemeClr w14:val="tx1"/>
                  </w14:solidFill>
                </w14:textFill>
              </w:rPr>
              <w:t>注：</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highlight w:val="none"/>
                <w:lang w:eastAsia="zh-CN"/>
                <w14:textFill>
                  <w14:solidFill>
                    <w14:schemeClr w14:val="tx1"/>
                  </w14:solidFill>
                </w14:textFill>
              </w:rPr>
              <w:t>须</w:t>
            </w:r>
            <w:r>
              <w:rPr>
                <w:rFonts w:hint="eastAsia" w:ascii="宋体" w:hAnsi="宋体" w:eastAsia="宋体" w:cs="宋体"/>
                <w:bCs/>
                <w:color w:val="000000" w:themeColor="text1"/>
                <w:sz w:val="24"/>
                <w:highlight w:val="none"/>
                <w14:textFill>
                  <w14:solidFill>
                    <w14:schemeClr w14:val="tx1"/>
                  </w14:solidFill>
                </w14:textFill>
              </w:rPr>
              <w:t>针对此项内容提供书面</w:t>
            </w:r>
            <w:r>
              <w:rPr>
                <w:rFonts w:hint="eastAsia" w:ascii="宋体" w:hAnsi="宋体" w:eastAsia="宋体" w:cs="宋体"/>
                <w:bCs/>
                <w:color w:val="000000" w:themeColor="text1"/>
                <w:sz w:val="24"/>
                <w:highlight w:val="none"/>
                <w:lang w:val="en-US" w:eastAsia="zh-CN"/>
                <w14:textFill>
                  <w14:solidFill>
                    <w14:schemeClr w14:val="tx1"/>
                  </w14:solidFill>
                </w14:textFill>
              </w:rPr>
              <w:t>声明。</w:t>
            </w:r>
          </w:p>
        </w:tc>
      </w:tr>
      <w:tr w14:paraId="2CD4CE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4" w:hRule="atLeast"/>
          <w:jc w:val="center"/>
        </w:trPr>
        <w:tc>
          <w:tcPr>
            <w:tcW w:w="871" w:type="dxa"/>
            <w:tcBorders>
              <w:top w:val="single" w:color="auto" w:sz="4" w:space="0"/>
              <w:left w:val="single" w:color="auto" w:sz="4" w:space="0"/>
              <w:bottom w:val="single" w:color="auto" w:sz="4" w:space="0"/>
              <w:right w:val="single" w:color="auto" w:sz="4" w:space="0"/>
            </w:tcBorders>
            <w:noWrap w:val="0"/>
            <w:vAlign w:val="center"/>
          </w:tcPr>
          <w:p w14:paraId="182B5B7A">
            <w:pPr>
              <w:keepNext w:val="0"/>
              <w:keepLines w:val="0"/>
              <w:pageBreakBefore w:val="0"/>
              <w:kinsoku/>
              <w:wordWrap/>
              <w:overflowPunct/>
              <w:autoSpaceDE/>
              <w:autoSpaceDN/>
              <w:bidi w:val="0"/>
              <w:spacing w:line="500" w:lineRule="exact"/>
              <w:jc w:val="center"/>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19</w:t>
            </w:r>
          </w:p>
        </w:tc>
        <w:tc>
          <w:tcPr>
            <w:tcW w:w="1741" w:type="dxa"/>
            <w:tcBorders>
              <w:top w:val="single" w:color="auto" w:sz="4" w:space="0"/>
              <w:left w:val="single" w:color="auto" w:sz="4" w:space="0"/>
              <w:bottom w:val="single" w:color="auto" w:sz="4" w:space="0"/>
              <w:right w:val="single" w:color="auto" w:sz="4" w:space="0"/>
            </w:tcBorders>
            <w:noWrap w:val="0"/>
            <w:vAlign w:val="center"/>
          </w:tcPr>
          <w:p w14:paraId="63BD06EE">
            <w:pPr>
              <w:pStyle w:val="11"/>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hAnsi="宋体" w:cs="宋体"/>
                <w:color w:val="000000" w:themeColor="text1"/>
                <w:sz w:val="24"/>
                <w:szCs w:val="24"/>
                <w:lang w:eastAsia="zh-CN"/>
                <w14:textFill>
                  <w14:solidFill>
                    <w14:schemeClr w14:val="tx1"/>
                  </w14:solidFill>
                </w14:textFill>
              </w:rPr>
              <w:t>响应文件</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z w:val="24"/>
                <w:szCs w:val="24"/>
                <w:lang w:val="en-US" w:eastAsia="zh-CN"/>
                <w14:textFill>
                  <w14:solidFill>
                    <w14:schemeClr w14:val="tx1"/>
                  </w14:solidFill>
                </w14:textFill>
              </w:rPr>
              <w:t>编制</w:t>
            </w:r>
          </w:p>
        </w:tc>
        <w:tc>
          <w:tcPr>
            <w:tcW w:w="7332" w:type="dxa"/>
            <w:tcBorders>
              <w:top w:val="single" w:color="auto" w:sz="4" w:space="0"/>
              <w:left w:val="single" w:color="auto" w:sz="4" w:space="0"/>
              <w:bottom w:val="single" w:color="auto" w:sz="4" w:space="0"/>
              <w:right w:val="single" w:color="auto" w:sz="4" w:space="0"/>
            </w:tcBorders>
            <w:noWrap w:val="0"/>
            <w:vAlign w:val="center"/>
          </w:tcPr>
          <w:p w14:paraId="67DADA9E">
            <w:pPr>
              <w:pStyle w:val="11"/>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Cs/>
                <w:color w:val="000000" w:themeColor="text1"/>
                <w:sz w:val="24"/>
                <w:highlight w:val="none"/>
                <w14:textFill>
                  <w14:solidFill>
                    <w14:schemeClr w14:val="tx1"/>
                  </w14:solidFill>
                </w14:textFill>
              </w:rPr>
            </w:pPr>
            <w:r>
              <w:rPr>
                <w:rFonts w:hint="eastAsia"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lang w:eastAsia="zh-CN"/>
                <w14:textFill>
                  <w14:solidFill>
                    <w14:schemeClr w14:val="tx1"/>
                  </w14:solidFill>
                </w14:textFill>
              </w:rPr>
              <w:t>应安装客户端软件—“政采云电子交易客户端”，并按照</w:t>
            </w:r>
            <w:r>
              <w:rPr>
                <w:rFonts w:hint="eastAsia" w:hAnsi="宋体" w:cs="宋体"/>
                <w:color w:val="000000" w:themeColor="text1"/>
                <w:sz w:val="24"/>
                <w:szCs w:val="24"/>
                <w:lang w:val="en-US" w:eastAsia="zh-CN"/>
                <w14:textFill>
                  <w14:solidFill>
                    <w14:schemeClr w14:val="tx1"/>
                  </w14:solidFill>
                </w14:textFill>
              </w:rPr>
              <w:t>竞争性磋商文件</w:t>
            </w:r>
            <w:r>
              <w:rPr>
                <w:rFonts w:hint="eastAsia" w:ascii="宋体" w:hAnsi="宋体" w:eastAsia="宋体" w:cs="宋体"/>
                <w:color w:val="000000" w:themeColor="text1"/>
                <w:sz w:val="24"/>
                <w:szCs w:val="24"/>
                <w:lang w:eastAsia="zh-CN"/>
                <w14:textFill>
                  <w14:solidFill>
                    <w14:schemeClr w14:val="tx1"/>
                  </w14:solidFill>
                </w14:textFill>
              </w:rPr>
              <w:t>和政采云电子交易平台的要求编制，编制后应进行电子签名及加密。</w:t>
            </w:r>
          </w:p>
        </w:tc>
      </w:tr>
      <w:tr w14:paraId="002814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4" w:hRule="atLeast"/>
          <w:jc w:val="center"/>
        </w:trPr>
        <w:tc>
          <w:tcPr>
            <w:tcW w:w="871" w:type="dxa"/>
            <w:tcBorders>
              <w:top w:val="single" w:color="auto" w:sz="4" w:space="0"/>
              <w:left w:val="single" w:color="auto" w:sz="4" w:space="0"/>
              <w:bottom w:val="single" w:color="auto" w:sz="4" w:space="0"/>
              <w:right w:val="single" w:color="auto" w:sz="4" w:space="0"/>
            </w:tcBorders>
            <w:noWrap w:val="0"/>
            <w:vAlign w:val="center"/>
          </w:tcPr>
          <w:p w14:paraId="104B5C75">
            <w:pPr>
              <w:keepNext w:val="0"/>
              <w:keepLines w:val="0"/>
              <w:pageBreakBefore w:val="0"/>
              <w:kinsoku/>
              <w:wordWrap/>
              <w:overflowPunct/>
              <w:autoSpaceDE/>
              <w:autoSpaceDN/>
              <w:bidi w:val="0"/>
              <w:spacing w:line="500" w:lineRule="exact"/>
              <w:jc w:val="center"/>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20</w:t>
            </w:r>
          </w:p>
        </w:tc>
        <w:tc>
          <w:tcPr>
            <w:tcW w:w="1741" w:type="dxa"/>
            <w:tcBorders>
              <w:top w:val="single" w:color="auto" w:sz="4" w:space="0"/>
              <w:left w:val="single" w:color="auto" w:sz="4" w:space="0"/>
              <w:bottom w:val="single" w:color="auto" w:sz="4" w:space="0"/>
              <w:right w:val="single" w:color="auto" w:sz="4" w:space="0"/>
            </w:tcBorders>
            <w:noWrap w:val="0"/>
            <w:vAlign w:val="center"/>
          </w:tcPr>
          <w:p w14:paraId="695B697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响应文件</w:t>
            </w:r>
            <w:r>
              <w:rPr>
                <w:rFonts w:hint="eastAsia" w:ascii="宋体" w:hAnsi="宋体" w:eastAsia="宋体" w:cs="宋体"/>
                <w:color w:val="000000" w:themeColor="text1"/>
                <w:kern w:val="0"/>
                <w:sz w:val="24"/>
                <w:szCs w:val="24"/>
                <w:lang w:val="en-US" w:eastAsia="zh-CN"/>
                <w14:textFill>
                  <w14:solidFill>
                    <w14:schemeClr w14:val="tx1"/>
                  </w14:solidFill>
                </w14:textFill>
              </w:rPr>
              <w:t>的份数</w:t>
            </w:r>
          </w:p>
        </w:tc>
        <w:tc>
          <w:tcPr>
            <w:tcW w:w="7332" w:type="dxa"/>
            <w:tcBorders>
              <w:top w:val="single" w:color="auto" w:sz="4" w:space="0"/>
              <w:left w:val="single" w:color="auto" w:sz="4" w:space="0"/>
              <w:bottom w:val="single" w:color="auto" w:sz="4" w:space="0"/>
              <w:right w:val="single" w:color="auto" w:sz="4" w:space="0"/>
            </w:tcBorders>
            <w:noWrap w:val="0"/>
            <w:vAlign w:val="center"/>
          </w:tcPr>
          <w:p w14:paraId="2FC9A2E2">
            <w:pPr>
              <w:pStyle w:val="11"/>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电子</w:t>
            </w:r>
            <w:r>
              <w:rPr>
                <w:rFonts w:hint="eastAsia" w:hAnsi="宋体" w:cs="宋体"/>
                <w:color w:val="000000" w:themeColor="text1"/>
                <w:sz w:val="24"/>
                <w:szCs w:val="24"/>
                <w:lang w:eastAsia="zh-CN"/>
                <w14:textFill>
                  <w14:solidFill>
                    <w14:schemeClr w14:val="tx1"/>
                  </w14:solidFill>
                </w14:textFill>
              </w:rPr>
              <w:t>响应文件</w:t>
            </w:r>
            <w:r>
              <w:rPr>
                <w:rFonts w:hint="eastAsia" w:ascii="宋体" w:hAnsi="宋体" w:eastAsia="宋体" w:cs="宋体"/>
                <w:color w:val="000000" w:themeColor="text1"/>
                <w:sz w:val="24"/>
                <w:szCs w:val="24"/>
                <w14:textFill>
                  <w14:solidFill>
                    <w14:schemeClr w14:val="tx1"/>
                  </w14:solidFill>
                </w14:textFill>
              </w:rPr>
              <w:t>一份，上传至</w:t>
            </w:r>
            <w:r>
              <w:rPr>
                <w:rStyle w:val="22"/>
                <w:rFonts w:hint="eastAsia" w:ascii="宋体" w:hAnsi="宋体" w:eastAsia="宋体" w:cs="宋体"/>
                <w:b w:val="0"/>
                <w:bCs/>
                <w:i w:val="0"/>
                <w:iCs w:val="0"/>
                <w:caps w:val="0"/>
                <w:color w:val="000000" w:themeColor="text1"/>
                <w:spacing w:val="0"/>
                <w:sz w:val="24"/>
                <w:szCs w:val="24"/>
                <w:highlight w:val="none"/>
                <w:shd w:val="clear" w:color="auto" w:fill="FFFFFF"/>
                <w14:textFill>
                  <w14:solidFill>
                    <w14:schemeClr w14:val="tx1"/>
                  </w14:solidFill>
                </w14:textFill>
              </w:rPr>
              <w:t>政采云平台（https://www.zcygov.cn）</w:t>
            </w:r>
            <w:r>
              <w:rPr>
                <w:rFonts w:hint="eastAsia" w:ascii="宋体" w:hAnsi="宋体" w:eastAsia="宋体" w:cs="宋体"/>
                <w:color w:val="000000" w:themeColor="text1"/>
                <w:sz w:val="24"/>
                <w:szCs w:val="24"/>
                <w14:textFill>
                  <w14:solidFill>
                    <w14:schemeClr w14:val="tx1"/>
                  </w14:solidFill>
                </w14:textFill>
              </w:rPr>
              <w:t>即可。</w:t>
            </w:r>
          </w:p>
        </w:tc>
      </w:tr>
      <w:tr w14:paraId="0AF45C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56" w:hRule="atLeast"/>
          <w:jc w:val="center"/>
        </w:trPr>
        <w:tc>
          <w:tcPr>
            <w:tcW w:w="871" w:type="dxa"/>
            <w:tcBorders>
              <w:top w:val="single" w:color="auto" w:sz="4" w:space="0"/>
              <w:left w:val="single" w:color="auto" w:sz="4" w:space="0"/>
              <w:bottom w:val="single" w:color="auto" w:sz="4" w:space="0"/>
              <w:right w:val="single" w:color="auto" w:sz="4" w:space="0"/>
            </w:tcBorders>
            <w:noWrap w:val="0"/>
            <w:vAlign w:val="center"/>
          </w:tcPr>
          <w:p w14:paraId="6858E840">
            <w:pPr>
              <w:keepNext w:val="0"/>
              <w:keepLines w:val="0"/>
              <w:pageBreakBefore w:val="0"/>
              <w:kinsoku/>
              <w:wordWrap/>
              <w:overflowPunct/>
              <w:autoSpaceDE/>
              <w:autoSpaceDN/>
              <w:bidi w:val="0"/>
              <w:spacing w:line="500" w:lineRule="exact"/>
              <w:jc w:val="center"/>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21</w:t>
            </w:r>
          </w:p>
        </w:tc>
        <w:tc>
          <w:tcPr>
            <w:tcW w:w="1741" w:type="dxa"/>
            <w:tcBorders>
              <w:top w:val="single" w:color="auto" w:sz="4" w:space="0"/>
              <w:left w:val="single" w:color="auto" w:sz="4" w:space="0"/>
              <w:bottom w:val="single" w:color="auto" w:sz="4" w:space="0"/>
              <w:right w:val="single" w:color="auto" w:sz="4" w:space="0"/>
            </w:tcBorders>
            <w:noWrap w:val="0"/>
            <w:vAlign w:val="center"/>
          </w:tcPr>
          <w:p w14:paraId="7505639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响应文件</w:t>
            </w:r>
            <w:r>
              <w:rPr>
                <w:rFonts w:hint="eastAsia" w:ascii="宋体" w:hAnsi="宋体" w:eastAsia="宋体" w:cs="宋体"/>
                <w:color w:val="000000" w:themeColor="text1"/>
                <w:sz w:val="24"/>
                <w:szCs w:val="24"/>
                <w:lang w:eastAsia="zh-CN"/>
                <w14:textFill>
                  <w14:solidFill>
                    <w14:schemeClr w14:val="tx1"/>
                  </w14:solidFill>
                </w14:textFill>
              </w:rPr>
              <w:t>签字盖章要求及格式</w:t>
            </w:r>
          </w:p>
        </w:tc>
        <w:tc>
          <w:tcPr>
            <w:tcW w:w="7332" w:type="dxa"/>
            <w:tcBorders>
              <w:top w:val="single" w:color="auto" w:sz="4" w:space="0"/>
              <w:left w:val="single" w:color="auto" w:sz="4" w:space="0"/>
              <w:bottom w:val="single" w:color="auto" w:sz="4" w:space="0"/>
              <w:right w:val="single" w:color="auto" w:sz="4" w:space="0"/>
            </w:tcBorders>
            <w:noWrap w:val="0"/>
            <w:vAlign w:val="center"/>
          </w:tcPr>
          <w:p w14:paraId="19C2B20E">
            <w:pPr>
              <w:pStyle w:val="24"/>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kern w:val="2"/>
                <w:sz w:val="24"/>
                <w:szCs w:val="24"/>
                <w:highlight w:val="none"/>
                <w:lang w:val="en-US" w:eastAsia="zh-CN" w:bidi="ar-SA"/>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按照</w:t>
            </w:r>
            <w:r>
              <w:rPr>
                <w:rFonts w:hint="eastAsia" w:hAnsi="宋体" w:cs="宋体"/>
                <w:color w:val="000000" w:themeColor="text1"/>
                <w:sz w:val="24"/>
                <w:szCs w:val="24"/>
                <w:lang w:eastAsia="zh-CN"/>
                <w14:textFill>
                  <w14:solidFill>
                    <w14:schemeClr w14:val="tx1"/>
                  </w14:solidFill>
                </w14:textFill>
              </w:rPr>
              <w:t>响应文件</w:t>
            </w:r>
            <w:r>
              <w:rPr>
                <w:rFonts w:hint="eastAsia" w:ascii="宋体" w:hAnsi="宋体" w:eastAsia="宋体" w:cs="宋体"/>
                <w:color w:val="000000" w:themeColor="text1"/>
                <w:sz w:val="24"/>
                <w:szCs w:val="24"/>
                <w14:textFill>
                  <w14:solidFill>
                    <w14:schemeClr w14:val="tx1"/>
                  </w14:solidFill>
                </w14:textFill>
              </w:rPr>
              <w:t>格式，采用单位和个人数字证书电子签章</w:t>
            </w:r>
            <w:r>
              <w:rPr>
                <w:rFonts w:hint="eastAsia" w:hAnsi="宋体" w:cs="宋体"/>
                <w:color w:val="000000" w:themeColor="text1"/>
                <w:sz w:val="24"/>
                <w:szCs w:val="24"/>
                <w:lang w:val="en-US" w:eastAsia="zh-CN"/>
                <w14:textFill>
                  <w14:solidFill>
                    <w14:schemeClr w14:val="tx1"/>
                  </w14:solidFill>
                </w14:textFill>
              </w:rPr>
              <w:t>或</w:t>
            </w:r>
            <w:r>
              <w:rPr>
                <w:rFonts w:hint="eastAsia" w:ascii="宋体" w:hAnsi="宋体" w:eastAsia="宋体" w:cs="宋体"/>
                <w:color w:val="000000" w:themeColor="text1"/>
                <w:sz w:val="24"/>
                <w:szCs w:val="24"/>
                <w14:textFill>
                  <w14:solidFill>
                    <w14:schemeClr w14:val="tx1"/>
                  </w14:solidFill>
                </w14:textFill>
              </w:rPr>
              <w:t>电子签名：</w:t>
            </w:r>
            <w:r>
              <w:rPr>
                <w:rFonts w:hint="eastAsia" w:hAnsi="宋体" w:cs="宋体"/>
                <w:color w:val="000000" w:themeColor="text1"/>
                <w:sz w:val="24"/>
                <w:szCs w:val="24"/>
                <w:lang w:eastAsia="zh-CN"/>
                <w14:textFill>
                  <w14:solidFill>
                    <w14:schemeClr w14:val="tx1"/>
                  </w14:solidFill>
                </w14:textFill>
              </w:rPr>
              <w:t>响应文件</w:t>
            </w:r>
            <w:r>
              <w:rPr>
                <w:rFonts w:hint="eastAsia" w:ascii="宋体" w:hAnsi="宋体" w:eastAsia="宋体" w:cs="宋体"/>
                <w:color w:val="000000" w:themeColor="text1"/>
                <w:sz w:val="24"/>
                <w:szCs w:val="24"/>
                <w14:textFill>
                  <w14:solidFill>
                    <w14:schemeClr w14:val="tx1"/>
                  </w14:solidFill>
                </w14:textFill>
              </w:rPr>
              <w:t>需要企业电子章、法定代表人电子章</w:t>
            </w:r>
            <w:r>
              <w:rPr>
                <w:rFonts w:hint="eastAsia" w:hAnsi="宋体" w:cs="宋体"/>
                <w:color w:val="000000" w:themeColor="text1"/>
                <w:sz w:val="24"/>
                <w:szCs w:val="24"/>
                <w:lang w:val="en-US" w:eastAsia="zh-CN"/>
                <w14:textFill>
                  <w14:solidFill>
                    <w14:schemeClr w14:val="tx1"/>
                  </w14:solidFill>
                </w14:textFill>
              </w:rPr>
              <w:t>或</w:t>
            </w:r>
            <w:r>
              <w:rPr>
                <w:rFonts w:hint="eastAsia" w:ascii="宋体" w:hAnsi="宋体" w:eastAsia="宋体" w:cs="宋体"/>
                <w:color w:val="000000" w:themeColor="text1"/>
                <w:sz w:val="24"/>
                <w:szCs w:val="24"/>
                <w14:textFill>
                  <w14:solidFill>
                    <w14:schemeClr w14:val="tx1"/>
                  </w14:solidFill>
                </w14:textFill>
              </w:rPr>
              <w:t>电子签名；</w:t>
            </w:r>
          </w:p>
          <w:p w14:paraId="6E19D505">
            <w:pPr>
              <w:pStyle w:val="24"/>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注：电子</w:t>
            </w:r>
            <w:r>
              <w:rPr>
                <w:rFonts w:hint="eastAsia" w:hAnsi="宋体" w:cs="宋体"/>
                <w:color w:val="000000" w:themeColor="text1"/>
                <w:sz w:val="24"/>
                <w:szCs w:val="24"/>
                <w:lang w:eastAsia="zh-CN"/>
                <w14:textFill>
                  <w14:solidFill>
                    <w14:schemeClr w14:val="tx1"/>
                  </w14:solidFill>
                </w14:textFill>
              </w:rPr>
              <w:t>响应文件</w:t>
            </w:r>
            <w:r>
              <w:rPr>
                <w:rFonts w:hint="eastAsia" w:ascii="宋体" w:hAnsi="宋体" w:eastAsia="宋体" w:cs="宋体"/>
                <w:color w:val="000000" w:themeColor="text1"/>
                <w:sz w:val="24"/>
                <w:szCs w:val="24"/>
                <w14:textFill>
                  <w14:solidFill>
                    <w14:schemeClr w14:val="tx1"/>
                  </w14:solidFill>
                </w14:textFill>
              </w:rPr>
              <w:t>在要求签章的地方进行电子签章</w:t>
            </w:r>
            <w:r>
              <w:rPr>
                <w:rFonts w:hint="eastAsia" w:hAnsi="宋体" w:cs="宋体"/>
                <w:color w:val="000000" w:themeColor="text1"/>
                <w:sz w:val="24"/>
                <w:szCs w:val="24"/>
                <w:lang w:val="en-US" w:eastAsia="zh-CN"/>
                <w14:textFill>
                  <w14:solidFill>
                    <w14:schemeClr w14:val="tx1"/>
                  </w14:solidFill>
                </w14:textFill>
              </w:rPr>
              <w:t>或</w:t>
            </w:r>
            <w:r>
              <w:rPr>
                <w:rFonts w:hint="eastAsia" w:ascii="宋体" w:hAnsi="宋体" w:eastAsia="宋体" w:cs="宋体"/>
                <w:color w:val="000000" w:themeColor="text1"/>
                <w:sz w:val="24"/>
                <w:szCs w:val="24"/>
                <w14:textFill>
                  <w14:solidFill>
                    <w14:schemeClr w14:val="tx1"/>
                  </w14:solidFill>
                </w14:textFill>
              </w:rPr>
              <w:t>电子签名，并且逐页加盖电子公章。</w:t>
            </w:r>
          </w:p>
          <w:p w14:paraId="51E10F56">
            <w:pPr>
              <w:pStyle w:val="24"/>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kern w:val="2"/>
                <w:sz w:val="24"/>
                <w:szCs w:val="24"/>
                <w:highlight w:val="none"/>
                <w:lang w:val="en-US" w:eastAsia="zh-CN" w:bidi="ar-SA"/>
                <w14:textFill>
                  <w14:solidFill>
                    <w14:schemeClr w14:val="tx1"/>
                  </w14:solidFill>
                </w14:textFill>
              </w:rPr>
              <w:t>（</w:t>
            </w:r>
            <w:r>
              <w:rPr>
                <w:rFonts w:hint="eastAsia" w:hAnsi="宋体" w:cs="宋体"/>
                <w:color w:val="000000" w:themeColor="text1"/>
                <w:kern w:val="2"/>
                <w:sz w:val="24"/>
                <w:szCs w:val="24"/>
                <w:highlight w:val="none"/>
                <w:lang w:val="en-US" w:eastAsia="zh-CN" w:bidi="ar-SA"/>
                <w14:textFill>
                  <w14:solidFill>
                    <w14:schemeClr w14:val="tx1"/>
                  </w14:solidFill>
                </w14:textFill>
              </w:rPr>
              <w:t>2</w:t>
            </w:r>
            <w:r>
              <w:rPr>
                <w:rFonts w:hint="eastAsia" w:ascii="宋体" w:hAnsi="宋体" w:cs="宋体"/>
                <w:color w:val="000000" w:themeColor="text1"/>
                <w:kern w:val="2"/>
                <w:sz w:val="24"/>
                <w:szCs w:val="24"/>
                <w:highlight w:val="none"/>
                <w:lang w:val="en-US" w:eastAsia="zh-CN" w:bidi="ar-SA"/>
                <w14:textFill>
                  <w14:solidFill>
                    <w14:schemeClr w14:val="tx1"/>
                  </w14:solidFill>
                </w14:textFill>
              </w:rPr>
              <w:t>）</w:t>
            </w:r>
            <w:r>
              <w:rPr>
                <w:rFonts w:hint="eastAsia" w:hAnsi="宋体" w:cs="宋体"/>
                <w:color w:val="000000" w:themeColor="text1"/>
                <w:sz w:val="24"/>
                <w:szCs w:val="24"/>
                <w:lang w:eastAsia="zh-CN"/>
                <w14:textFill>
                  <w14:solidFill>
                    <w14:schemeClr w14:val="tx1"/>
                  </w14:solidFill>
                </w14:textFill>
              </w:rPr>
              <w:t>响应文件</w:t>
            </w:r>
            <w:r>
              <w:rPr>
                <w:rFonts w:hint="eastAsia" w:ascii="宋体" w:hAnsi="宋体" w:eastAsia="宋体" w:cs="宋体"/>
                <w:color w:val="000000" w:themeColor="text1"/>
                <w:sz w:val="24"/>
                <w:szCs w:val="24"/>
                <w14:textFill>
                  <w14:solidFill>
                    <w14:schemeClr w14:val="tx1"/>
                  </w14:solidFill>
                </w14:textFill>
              </w:rPr>
              <w:t>若有改动之处则须在改动之处加盖</w:t>
            </w:r>
            <w:r>
              <w:rPr>
                <w:rFonts w:hint="eastAsia"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公章，并经法定代表人或其委托人签字或盖章。</w:t>
            </w:r>
          </w:p>
          <w:p w14:paraId="512B6977">
            <w:pPr>
              <w:pStyle w:val="24"/>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kern w:val="2"/>
                <w:sz w:val="24"/>
                <w:szCs w:val="24"/>
                <w:highlight w:val="none"/>
                <w:lang w:val="en-US" w:eastAsia="zh-CN" w:bidi="ar-SA"/>
                <w14:textFill>
                  <w14:solidFill>
                    <w14:schemeClr w14:val="tx1"/>
                  </w14:solidFill>
                </w14:textFill>
              </w:rPr>
              <w:t>（</w:t>
            </w:r>
            <w:r>
              <w:rPr>
                <w:rFonts w:hint="eastAsia" w:hAnsi="宋体" w:cs="宋体"/>
                <w:color w:val="000000" w:themeColor="text1"/>
                <w:kern w:val="2"/>
                <w:sz w:val="24"/>
                <w:szCs w:val="24"/>
                <w:highlight w:val="none"/>
                <w:lang w:val="en-US" w:eastAsia="zh-CN" w:bidi="ar-SA"/>
                <w14:textFill>
                  <w14:solidFill>
                    <w14:schemeClr w14:val="tx1"/>
                  </w14:solidFill>
                </w14:textFill>
              </w:rPr>
              <w:t>3</w:t>
            </w:r>
            <w:r>
              <w:rPr>
                <w:rFonts w:hint="eastAsia" w:ascii="宋体" w:hAnsi="宋体" w:cs="宋体"/>
                <w:color w:val="000000" w:themeColor="text1"/>
                <w:kern w:val="2"/>
                <w:sz w:val="24"/>
                <w:szCs w:val="24"/>
                <w:highlight w:val="none"/>
                <w:lang w:val="en-US" w:eastAsia="zh-CN" w:bidi="ar-SA"/>
                <w14:textFill>
                  <w14:solidFill>
                    <w14:schemeClr w14:val="tx1"/>
                  </w14:solidFill>
                </w14:textFill>
              </w:rPr>
              <w:t>）</w:t>
            </w:r>
            <w:r>
              <w:rPr>
                <w:rFonts w:hint="eastAsia"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不得对</w:t>
            </w:r>
            <w:r>
              <w:rPr>
                <w:rFonts w:hint="eastAsia" w:hAnsi="宋体" w:cs="宋体"/>
                <w:color w:val="000000" w:themeColor="text1"/>
                <w:sz w:val="24"/>
                <w:szCs w:val="24"/>
                <w:lang w:val="en-US" w:eastAsia="zh-CN"/>
                <w14:textFill>
                  <w14:solidFill>
                    <w14:schemeClr w14:val="tx1"/>
                  </w14:solidFill>
                </w14:textFill>
              </w:rPr>
              <w:t>竞争性磋商</w:t>
            </w:r>
            <w:r>
              <w:rPr>
                <w:rFonts w:hint="eastAsia" w:ascii="宋体" w:hAnsi="宋体" w:eastAsia="宋体" w:cs="宋体"/>
                <w:color w:val="000000" w:themeColor="text1"/>
                <w:sz w:val="24"/>
                <w:szCs w:val="24"/>
                <w:lang w:val="en-US" w:eastAsia="zh-CN"/>
                <w14:textFill>
                  <w14:solidFill>
                    <w14:schemeClr w14:val="tx1"/>
                  </w14:solidFill>
                </w14:textFill>
              </w:rPr>
              <w:t>文件</w:t>
            </w:r>
            <w:r>
              <w:rPr>
                <w:rFonts w:hint="eastAsia" w:ascii="宋体" w:hAnsi="宋体" w:eastAsia="宋体" w:cs="宋体"/>
                <w:color w:val="000000" w:themeColor="text1"/>
                <w:sz w:val="24"/>
                <w:szCs w:val="24"/>
                <w14:textFill>
                  <w14:solidFill>
                    <w14:schemeClr w14:val="tx1"/>
                  </w14:solidFill>
                </w14:textFill>
              </w:rPr>
              <w:t>格式中的内容进行删减或随意修改，否则作为无效投标处理。</w:t>
            </w:r>
          </w:p>
          <w:p w14:paraId="48ABD998">
            <w:pPr>
              <w:pStyle w:val="24"/>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kern w:val="2"/>
                <w:sz w:val="24"/>
                <w:szCs w:val="24"/>
                <w:highlight w:val="none"/>
                <w:lang w:val="en-US" w:eastAsia="zh-CN" w:bidi="ar-SA"/>
                <w14:textFill>
                  <w14:solidFill>
                    <w14:schemeClr w14:val="tx1"/>
                  </w14:solidFill>
                </w14:textFill>
              </w:rPr>
              <w:t>（</w:t>
            </w:r>
            <w:r>
              <w:rPr>
                <w:rFonts w:hint="eastAsia" w:hAnsi="宋体" w:cs="宋体"/>
                <w:color w:val="000000" w:themeColor="text1"/>
                <w:kern w:val="2"/>
                <w:sz w:val="24"/>
                <w:szCs w:val="24"/>
                <w:highlight w:val="none"/>
                <w:lang w:val="en-US" w:eastAsia="zh-CN" w:bidi="ar-SA"/>
                <w14:textFill>
                  <w14:solidFill>
                    <w14:schemeClr w14:val="tx1"/>
                  </w14:solidFill>
                </w14:textFill>
              </w:rPr>
              <w:t>4</w:t>
            </w:r>
            <w:r>
              <w:rPr>
                <w:rFonts w:hint="eastAsia" w:ascii="宋体" w:hAnsi="宋体" w:cs="宋体"/>
                <w:color w:val="000000" w:themeColor="text1"/>
                <w:kern w:val="2"/>
                <w:sz w:val="24"/>
                <w:szCs w:val="24"/>
                <w:highlight w:val="none"/>
                <w:lang w:val="en-US" w:eastAsia="zh-CN" w:bidi="ar-SA"/>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按照</w:t>
            </w:r>
            <w:r>
              <w:rPr>
                <w:rFonts w:hint="eastAsia" w:hAnsi="宋体" w:cs="宋体"/>
                <w:color w:val="000000" w:themeColor="text1"/>
                <w:sz w:val="24"/>
                <w:szCs w:val="24"/>
                <w:lang w:val="en-US" w:eastAsia="zh-CN"/>
                <w14:textFill>
                  <w14:solidFill>
                    <w14:schemeClr w14:val="tx1"/>
                  </w14:solidFill>
                </w14:textFill>
              </w:rPr>
              <w:t>竞争性磋商</w:t>
            </w:r>
            <w:r>
              <w:rPr>
                <w:rFonts w:hint="eastAsia" w:ascii="宋体" w:hAnsi="宋体" w:eastAsia="宋体" w:cs="宋体"/>
                <w:color w:val="000000" w:themeColor="text1"/>
                <w:sz w:val="24"/>
                <w:szCs w:val="24"/>
                <w:lang w:val="en-US" w:eastAsia="zh-CN"/>
                <w14:textFill>
                  <w14:solidFill>
                    <w14:schemeClr w14:val="tx1"/>
                  </w14:solidFill>
                </w14:textFill>
              </w:rPr>
              <w:t>文件</w:t>
            </w:r>
            <w:r>
              <w:rPr>
                <w:rFonts w:hint="eastAsia" w:ascii="宋体" w:hAnsi="宋体" w:eastAsia="宋体" w:cs="宋体"/>
                <w:color w:val="000000" w:themeColor="text1"/>
                <w:sz w:val="24"/>
                <w:szCs w:val="24"/>
                <w14:textFill>
                  <w14:solidFill>
                    <w14:schemeClr w14:val="tx1"/>
                  </w14:solidFill>
                </w14:textFill>
              </w:rPr>
              <w:t>格式的要求在空格（下划线）由</w:t>
            </w:r>
            <w:r>
              <w:rPr>
                <w:rFonts w:hint="eastAsia"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填写的内容处，确实没有需要填写的，可以在空格中用“/”标识，也可以不填（空白）。但</w:t>
            </w:r>
            <w:r>
              <w:rPr>
                <w:rFonts w:hint="eastAsia" w:hAnsi="宋体" w:cs="宋体"/>
                <w:color w:val="000000" w:themeColor="text1"/>
                <w:sz w:val="24"/>
                <w:szCs w:val="24"/>
                <w:lang w:val="en-US" w:eastAsia="zh-CN"/>
                <w14:textFill>
                  <w14:solidFill>
                    <w14:schemeClr w14:val="tx1"/>
                  </w14:solidFill>
                </w14:textFill>
              </w:rPr>
              <w:t>竞争性磋商</w:t>
            </w:r>
            <w:r>
              <w:rPr>
                <w:rFonts w:hint="eastAsia" w:ascii="宋体" w:hAnsi="宋体" w:eastAsia="宋体" w:cs="宋体"/>
                <w:color w:val="000000" w:themeColor="text1"/>
                <w:sz w:val="24"/>
                <w:szCs w:val="24"/>
                <w:lang w:val="en-US" w:eastAsia="zh-CN"/>
                <w14:textFill>
                  <w14:solidFill>
                    <w14:schemeClr w14:val="tx1"/>
                  </w14:solidFill>
                </w14:textFill>
              </w:rPr>
              <w:t>文件</w:t>
            </w:r>
            <w:r>
              <w:rPr>
                <w:rFonts w:hint="eastAsia" w:ascii="宋体" w:hAnsi="宋体" w:eastAsia="宋体" w:cs="宋体"/>
                <w:color w:val="000000" w:themeColor="text1"/>
                <w:sz w:val="24"/>
                <w:szCs w:val="24"/>
                <w14:textFill>
                  <w14:solidFill>
                    <w14:schemeClr w14:val="tx1"/>
                  </w14:solidFill>
                </w14:textFill>
              </w:rPr>
              <w:t>中另有规定的从其规定，随意更改的作无效标书处理。</w:t>
            </w:r>
          </w:p>
          <w:p w14:paraId="1BDF7461">
            <w:pPr>
              <w:pStyle w:val="24"/>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kern w:val="2"/>
                <w:sz w:val="24"/>
                <w:szCs w:val="24"/>
                <w:highlight w:val="none"/>
                <w:lang w:val="en-US" w:eastAsia="zh-CN" w:bidi="ar-SA"/>
                <w14:textFill>
                  <w14:solidFill>
                    <w14:schemeClr w14:val="tx1"/>
                  </w14:solidFill>
                </w14:textFill>
              </w:rPr>
              <w:t>（</w:t>
            </w:r>
            <w:r>
              <w:rPr>
                <w:rFonts w:hint="eastAsia" w:hAnsi="宋体" w:cs="宋体"/>
                <w:color w:val="000000" w:themeColor="text1"/>
                <w:kern w:val="2"/>
                <w:sz w:val="24"/>
                <w:szCs w:val="24"/>
                <w:highlight w:val="none"/>
                <w:lang w:val="en-US" w:eastAsia="zh-CN" w:bidi="ar-SA"/>
                <w14:textFill>
                  <w14:solidFill>
                    <w14:schemeClr w14:val="tx1"/>
                  </w14:solidFill>
                </w14:textFill>
              </w:rPr>
              <w:t>5</w:t>
            </w:r>
            <w:r>
              <w:rPr>
                <w:rFonts w:hint="eastAsia" w:ascii="宋体" w:hAnsi="宋体" w:cs="宋体"/>
                <w:color w:val="000000" w:themeColor="text1"/>
                <w:kern w:val="2"/>
                <w:sz w:val="24"/>
                <w:szCs w:val="24"/>
                <w:highlight w:val="none"/>
                <w:lang w:val="en-US" w:eastAsia="zh-CN" w:bidi="ar-SA"/>
                <w14:textFill>
                  <w14:solidFill>
                    <w14:schemeClr w14:val="tx1"/>
                  </w14:solidFill>
                </w14:textFill>
              </w:rPr>
              <w:t>）</w:t>
            </w:r>
            <w:r>
              <w:rPr>
                <w:rFonts w:hint="eastAsia" w:hAnsi="宋体" w:cs="宋体"/>
                <w:color w:val="000000" w:themeColor="text1"/>
                <w:sz w:val="24"/>
                <w:szCs w:val="24"/>
                <w:lang w:eastAsia="zh-CN"/>
                <w14:textFill>
                  <w14:solidFill>
                    <w14:schemeClr w14:val="tx1"/>
                  </w14:solidFill>
                </w14:textFill>
              </w:rPr>
              <w:t>响应文件</w:t>
            </w:r>
            <w:r>
              <w:rPr>
                <w:rFonts w:hint="eastAsia" w:ascii="宋体" w:hAnsi="宋体" w:eastAsia="宋体" w:cs="宋体"/>
                <w:color w:val="000000" w:themeColor="text1"/>
                <w:sz w:val="24"/>
                <w:szCs w:val="24"/>
                <w14:textFill>
                  <w14:solidFill>
                    <w14:schemeClr w14:val="tx1"/>
                  </w14:solidFill>
                </w14:textFill>
              </w:rPr>
              <w:t>应对</w:t>
            </w:r>
            <w:r>
              <w:rPr>
                <w:rFonts w:hint="eastAsia" w:hAnsi="宋体" w:cs="宋体"/>
                <w:color w:val="000000" w:themeColor="text1"/>
                <w:sz w:val="24"/>
                <w:szCs w:val="24"/>
                <w:lang w:val="en-US" w:eastAsia="zh-CN"/>
                <w14:textFill>
                  <w14:solidFill>
                    <w14:schemeClr w14:val="tx1"/>
                  </w14:solidFill>
                </w14:textFill>
              </w:rPr>
              <w:t>竞争性磋商</w:t>
            </w:r>
            <w:r>
              <w:rPr>
                <w:rFonts w:hint="eastAsia" w:ascii="宋体" w:hAnsi="宋体" w:eastAsia="宋体" w:cs="宋体"/>
                <w:color w:val="000000" w:themeColor="text1"/>
                <w:sz w:val="24"/>
                <w:szCs w:val="24"/>
                <w:lang w:val="en-US" w:eastAsia="zh-CN"/>
                <w14:textFill>
                  <w14:solidFill>
                    <w14:schemeClr w14:val="tx1"/>
                  </w14:solidFill>
                </w14:textFill>
              </w:rPr>
              <w:t>文件</w:t>
            </w:r>
            <w:r>
              <w:rPr>
                <w:rFonts w:hint="eastAsia" w:ascii="宋体" w:hAnsi="宋体" w:eastAsia="宋体" w:cs="宋体"/>
                <w:color w:val="000000" w:themeColor="text1"/>
                <w:sz w:val="24"/>
                <w:szCs w:val="24"/>
                <w14:textFill>
                  <w14:solidFill>
                    <w14:schemeClr w14:val="tx1"/>
                  </w14:solidFill>
                </w14:textFill>
              </w:rPr>
              <w:t>提出的所有实质性要求和条件作出实质性响应，并且实质性响应的内容不得互相矛盾。若</w:t>
            </w:r>
            <w:r>
              <w:rPr>
                <w:rFonts w:hint="eastAsia"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未按要求作出响应的，将不予通过资格审查。</w:t>
            </w:r>
          </w:p>
        </w:tc>
      </w:tr>
      <w:tr w14:paraId="0CF287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9" w:hRule="atLeast"/>
          <w:jc w:val="center"/>
        </w:trPr>
        <w:tc>
          <w:tcPr>
            <w:tcW w:w="871" w:type="dxa"/>
            <w:tcBorders>
              <w:top w:val="single" w:color="auto" w:sz="4" w:space="0"/>
              <w:left w:val="single" w:color="auto" w:sz="4" w:space="0"/>
              <w:bottom w:val="single" w:color="auto" w:sz="4" w:space="0"/>
              <w:right w:val="single" w:color="auto" w:sz="4" w:space="0"/>
            </w:tcBorders>
            <w:noWrap w:val="0"/>
            <w:vAlign w:val="center"/>
          </w:tcPr>
          <w:p w14:paraId="1AE3C842">
            <w:pPr>
              <w:keepNext w:val="0"/>
              <w:keepLines w:val="0"/>
              <w:pageBreakBefore w:val="0"/>
              <w:kinsoku/>
              <w:wordWrap/>
              <w:overflowPunct/>
              <w:autoSpaceDE/>
              <w:autoSpaceDN/>
              <w:bidi w:val="0"/>
              <w:spacing w:line="500" w:lineRule="exact"/>
              <w:jc w:val="center"/>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22</w:t>
            </w:r>
          </w:p>
        </w:tc>
        <w:tc>
          <w:tcPr>
            <w:tcW w:w="1741" w:type="dxa"/>
            <w:tcBorders>
              <w:top w:val="single" w:color="auto" w:sz="4" w:space="0"/>
              <w:left w:val="single" w:color="auto" w:sz="4" w:space="0"/>
              <w:bottom w:val="single" w:color="auto" w:sz="4" w:space="0"/>
              <w:right w:val="single" w:color="auto" w:sz="4" w:space="0"/>
            </w:tcBorders>
            <w:noWrap w:val="0"/>
            <w:vAlign w:val="center"/>
          </w:tcPr>
          <w:p w14:paraId="66D25C30">
            <w:pPr>
              <w:keepNext w:val="0"/>
              <w:keepLines w:val="0"/>
              <w:pageBreakBefore w:val="0"/>
              <w:widowControl w:val="0"/>
              <w:kinsoku/>
              <w:wordWrap/>
              <w:overflowPunct/>
              <w:topLinePunct w:val="0"/>
              <w:bidi w:val="0"/>
              <w:snapToGrid/>
              <w:spacing w:line="460" w:lineRule="exact"/>
              <w:jc w:val="center"/>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响应文件</w:t>
            </w:r>
            <w:r>
              <w:rPr>
                <w:rFonts w:hint="eastAsia" w:ascii="宋体" w:hAnsi="宋体" w:eastAsia="宋体" w:cs="宋体"/>
                <w:color w:val="000000" w:themeColor="text1"/>
                <w:sz w:val="24"/>
                <w:szCs w:val="24"/>
                <w14:textFill>
                  <w14:solidFill>
                    <w14:schemeClr w14:val="tx1"/>
                  </w14:solidFill>
                </w14:textFill>
              </w:rPr>
              <w:t>递交</w:t>
            </w:r>
          </w:p>
        </w:tc>
        <w:tc>
          <w:tcPr>
            <w:tcW w:w="7332" w:type="dxa"/>
            <w:tcBorders>
              <w:top w:val="single" w:color="auto" w:sz="4" w:space="0"/>
              <w:left w:val="single" w:color="auto" w:sz="4" w:space="0"/>
              <w:bottom w:val="single" w:color="auto" w:sz="4" w:space="0"/>
              <w:right w:val="single" w:color="auto" w:sz="4" w:space="0"/>
            </w:tcBorders>
            <w:noWrap w:val="0"/>
            <w:vAlign w:val="center"/>
          </w:tcPr>
          <w:p w14:paraId="7B40A950">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网上递交的</w:t>
            </w:r>
            <w:r>
              <w:rPr>
                <w:rFonts w:hint="eastAsia" w:ascii="宋体" w:hAnsi="宋体" w:cs="宋体"/>
                <w:color w:val="000000" w:themeColor="text1"/>
                <w:sz w:val="24"/>
                <w:szCs w:val="24"/>
                <w:lang w:val="en-US" w:eastAsia="zh-CN"/>
                <w14:textFill>
                  <w14:solidFill>
                    <w14:schemeClr w14:val="tx1"/>
                  </w14:solidFill>
                </w14:textFill>
              </w:rPr>
              <w:t>响应文件</w:t>
            </w:r>
            <w:r>
              <w:rPr>
                <w:rFonts w:hint="eastAsia" w:ascii="宋体" w:hAnsi="宋体" w:eastAsia="宋体" w:cs="宋体"/>
                <w:color w:val="000000" w:themeColor="text1"/>
                <w:sz w:val="24"/>
                <w:szCs w:val="24"/>
                <w:lang w:val="en-US"/>
                <w14:textFill>
                  <w14:solidFill>
                    <w14:schemeClr w14:val="tx1"/>
                  </w14:solidFill>
                </w14:textFill>
              </w:rPr>
              <w:t>应使用数字证书进行加密。</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lang w:val="en-US"/>
                <w14:textFill>
                  <w14:solidFill>
                    <w14:schemeClr w14:val="tx1"/>
                  </w14:solidFill>
                </w14:textFill>
              </w:rPr>
              <w:t>使用某个数字证书（CA）对</w:t>
            </w:r>
            <w:r>
              <w:rPr>
                <w:rFonts w:hint="eastAsia" w:ascii="宋体" w:hAnsi="宋体" w:cs="宋体"/>
                <w:color w:val="000000" w:themeColor="text1"/>
                <w:sz w:val="24"/>
                <w:szCs w:val="24"/>
                <w:lang w:val="en-US" w:eastAsia="zh-CN"/>
                <w14:textFill>
                  <w14:solidFill>
                    <w14:schemeClr w14:val="tx1"/>
                  </w14:solidFill>
                </w14:textFill>
              </w:rPr>
              <w:t>响应文件</w:t>
            </w:r>
            <w:r>
              <w:rPr>
                <w:rFonts w:hint="eastAsia" w:ascii="宋体" w:hAnsi="宋体" w:eastAsia="宋体" w:cs="宋体"/>
                <w:color w:val="000000" w:themeColor="text1"/>
                <w:sz w:val="24"/>
                <w:szCs w:val="24"/>
                <w:lang w:val="en-US"/>
                <w14:textFill>
                  <w14:solidFill>
                    <w14:schemeClr w14:val="tx1"/>
                  </w14:solidFill>
                </w14:textFill>
              </w:rPr>
              <w:t>进行了数字证书（CA）加密，需要在开标会上解密时使用该数字证书（CA）进行解密，才能读取或导入</w:t>
            </w:r>
            <w:r>
              <w:rPr>
                <w:rFonts w:hint="eastAsia" w:ascii="宋体" w:hAnsi="宋体" w:cs="宋体"/>
                <w:color w:val="000000" w:themeColor="text1"/>
                <w:sz w:val="24"/>
                <w:szCs w:val="24"/>
                <w:lang w:val="en-US" w:eastAsia="zh-CN"/>
                <w14:textFill>
                  <w14:solidFill>
                    <w14:schemeClr w14:val="tx1"/>
                  </w14:solidFill>
                </w14:textFill>
              </w:rPr>
              <w:t>响应文件</w:t>
            </w:r>
            <w:r>
              <w:rPr>
                <w:rFonts w:hint="eastAsia" w:ascii="宋体" w:hAnsi="宋体" w:eastAsia="宋体" w:cs="宋体"/>
                <w:color w:val="000000" w:themeColor="text1"/>
                <w:sz w:val="24"/>
                <w:szCs w:val="24"/>
                <w:lang w:val="en-US"/>
                <w14:textFill>
                  <w14:solidFill>
                    <w14:schemeClr w14:val="tx1"/>
                  </w14:solidFill>
                </w14:textFill>
              </w:rPr>
              <w:t>，因</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lang w:val="en-US"/>
                <w14:textFill>
                  <w14:solidFill>
                    <w14:schemeClr w14:val="tx1"/>
                  </w14:solidFill>
                </w14:textFill>
              </w:rPr>
              <w:t>原因造成</w:t>
            </w:r>
            <w:r>
              <w:rPr>
                <w:rFonts w:hint="eastAsia" w:ascii="宋体" w:hAnsi="宋体" w:cs="宋体"/>
                <w:color w:val="000000" w:themeColor="text1"/>
                <w:sz w:val="24"/>
                <w:szCs w:val="24"/>
                <w:lang w:val="en-US" w:eastAsia="zh-CN"/>
                <w14:textFill>
                  <w14:solidFill>
                    <w14:schemeClr w14:val="tx1"/>
                  </w14:solidFill>
                </w14:textFill>
              </w:rPr>
              <w:t>响应文件</w:t>
            </w:r>
            <w:r>
              <w:rPr>
                <w:rFonts w:hint="eastAsia" w:ascii="宋体" w:hAnsi="宋体" w:eastAsia="宋体" w:cs="宋体"/>
                <w:color w:val="000000" w:themeColor="text1"/>
                <w:sz w:val="24"/>
                <w:szCs w:val="24"/>
                <w:lang w:val="en-US"/>
                <w14:textFill>
                  <w14:solidFill>
                    <w14:schemeClr w14:val="tx1"/>
                  </w14:solidFill>
                </w14:textFill>
              </w:rPr>
              <w:t>未解密的，视为撤回其</w:t>
            </w:r>
            <w:r>
              <w:rPr>
                <w:rFonts w:hint="eastAsia" w:ascii="宋体" w:hAnsi="宋体" w:cs="宋体"/>
                <w:color w:val="000000" w:themeColor="text1"/>
                <w:sz w:val="24"/>
                <w:szCs w:val="24"/>
                <w:lang w:val="en-US" w:eastAsia="zh-CN"/>
                <w14:textFill>
                  <w14:solidFill>
                    <w14:schemeClr w14:val="tx1"/>
                  </w14:solidFill>
                </w14:textFill>
              </w:rPr>
              <w:t>响应文件</w:t>
            </w:r>
            <w:r>
              <w:rPr>
                <w:rFonts w:hint="eastAsia" w:ascii="宋体" w:hAnsi="宋体" w:eastAsia="宋体" w:cs="宋体"/>
                <w:color w:val="000000" w:themeColor="text1"/>
                <w:sz w:val="24"/>
                <w:szCs w:val="24"/>
                <w:lang w:val="en-US"/>
                <w14:textFill>
                  <w14:solidFill>
                    <w14:schemeClr w14:val="tx1"/>
                  </w14:solidFill>
                </w14:textFill>
              </w:rPr>
              <w:t>。</w:t>
            </w:r>
          </w:p>
        </w:tc>
      </w:tr>
      <w:tr w14:paraId="2CECE9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92" w:hRule="atLeast"/>
          <w:jc w:val="center"/>
        </w:trPr>
        <w:tc>
          <w:tcPr>
            <w:tcW w:w="871" w:type="dxa"/>
            <w:tcBorders>
              <w:top w:val="single" w:color="auto" w:sz="4" w:space="0"/>
              <w:left w:val="single" w:color="auto" w:sz="4" w:space="0"/>
              <w:bottom w:val="single" w:color="auto" w:sz="4" w:space="0"/>
              <w:right w:val="single" w:color="auto" w:sz="4" w:space="0"/>
            </w:tcBorders>
            <w:noWrap w:val="0"/>
            <w:vAlign w:val="center"/>
          </w:tcPr>
          <w:p w14:paraId="23C7103C">
            <w:pPr>
              <w:keepNext w:val="0"/>
              <w:keepLines w:val="0"/>
              <w:pageBreakBefore w:val="0"/>
              <w:kinsoku/>
              <w:wordWrap/>
              <w:overflowPunct/>
              <w:autoSpaceDE/>
              <w:autoSpaceDN/>
              <w:bidi w:val="0"/>
              <w:spacing w:line="500" w:lineRule="exact"/>
              <w:jc w:val="center"/>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23</w:t>
            </w:r>
          </w:p>
        </w:tc>
        <w:tc>
          <w:tcPr>
            <w:tcW w:w="1741" w:type="dxa"/>
            <w:tcBorders>
              <w:top w:val="single" w:color="auto" w:sz="4" w:space="0"/>
              <w:left w:val="single" w:color="auto" w:sz="4" w:space="0"/>
              <w:bottom w:val="single" w:color="auto" w:sz="4" w:space="0"/>
              <w:right w:val="single" w:color="auto" w:sz="4" w:space="0"/>
            </w:tcBorders>
            <w:noWrap w:val="0"/>
            <w:vAlign w:val="center"/>
          </w:tcPr>
          <w:p w14:paraId="5EE1D5A6">
            <w:pPr>
              <w:keepNext w:val="0"/>
              <w:keepLines w:val="0"/>
              <w:pageBreakBefore w:val="0"/>
              <w:widowControl w:val="0"/>
              <w:kinsoku/>
              <w:wordWrap/>
              <w:overflowPunct/>
              <w:topLinePunct w:val="0"/>
              <w:bidi w:val="0"/>
              <w:snapToGrid/>
              <w:spacing w:line="460" w:lineRule="exact"/>
              <w:jc w:val="center"/>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响应文件</w:t>
            </w:r>
            <w:r>
              <w:rPr>
                <w:rFonts w:hint="eastAsia" w:ascii="宋体" w:hAnsi="宋体" w:eastAsia="宋体" w:cs="宋体"/>
                <w:color w:val="000000" w:themeColor="text1"/>
                <w:sz w:val="24"/>
                <w:szCs w:val="24"/>
                <w:lang w:val="en-US" w:eastAsia="zh-CN"/>
                <w14:textFill>
                  <w14:solidFill>
                    <w14:schemeClr w14:val="tx1"/>
                  </w14:solidFill>
                </w14:textFill>
              </w:rPr>
              <w:t>解密须知</w:t>
            </w:r>
          </w:p>
        </w:tc>
        <w:tc>
          <w:tcPr>
            <w:tcW w:w="7332" w:type="dxa"/>
            <w:tcBorders>
              <w:top w:val="single" w:color="auto" w:sz="4" w:space="0"/>
              <w:left w:val="single" w:color="auto" w:sz="4" w:space="0"/>
              <w:bottom w:val="single" w:color="auto" w:sz="4" w:space="0"/>
              <w:right w:val="single" w:color="auto" w:sz="4" w:space="0"/>
            </w:tcBorders>
            <w:noWrap w:val="0"/>
            <w:vAlign w:val="center"/>
          </w:tcPr>
          <w:p w14:paraId="6766AB91">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网上递交及解密：本项目开标采用“网上开标”的方式；</w:t>
            </w:r>
          </w:p>
          <w:p w14:paraId="16FD0B58">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开标网址为：</w:t>
            </w:r>
            <w:r>
              <w:rPr>
                <w:rFonts w:hint="eastAsia" w:ascii="宋体" w:hAnsi="宋体" w:eastAsia="宋体" w:cs="宋体"/>
                <w:color w:val="000000" w:themeColor="text1"/>
                <w:sz w:val="24"/>
                <w:szCs w:val="24"/>
                <w:lang w:eastAsia="zh-CN"/>
                <w14:textFill>
                  <w14:solidFill>
                    <w14:schemeClr w14:val="tx1"/>
                  </w14:solidFill>
                </w14:textFill>
              </w:rPr>
              <w:t>政采云”平台（http：//www.zcygov.cn）</w:t>
            </w:r>
            <w:r>
              <w:rPr>
                <w:rFonts w:hint="eastAsia" w:ascii="宋体" w:hAnsi="宋体" w:eastAsia="宋体" w:cs="宋体"/>
                <w:color w:val="000000" w:themeColor="text1"/>
                <w:sz w:val="24"/>
                <w:szCs w:val="24"/>
                <w:lang w:val="en-US"/>
                <w14:textFill>
                  <w14:solidFill>
                    <w14:schemeClr w14:val="tx1"/>
                  </w14:solidFill>
                </w14:textFill>
              </w:rPr>
              <w:t>。</w:t>
            </w:r>
          </w:p>
          <w:p w14:paraId="7BA27911">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注：本项目不接受现场递交文件。</w:t>
            </w:r>
          </w:p>
        </w:tc>
      </w:tr>
      <w:tr w14:paraId="44FE41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01" w:hRule="atLeast"/>
          <w:jc w:val="center"/>
        </w:trPr>
        <w:tc>
          <w:tcPr>
            <w:tcW w:w="871" w:type="dxa"/>
            <w:tcBorders>
              <w:top w:val="single" w:color="auto" w:sz="4" w:space="0"/>
              <w:left w:val="single" w:color="auto" w:sz="4" w:space="0"/>
              <w:bottom w:val="single" w:color="auto" w:sz="4" w:space="0"/>
              <w:right w:val="single" w:color="auto" w:sz="4" w:space="0"/>
            </w:tcBorders>
            <w:noWrap w:val="0"/>
            <w:vAlign w:val="center"/>
          </w:tcPr>
          <w:p w14:paraId="7F703EC5">
            <w:pPr>
              <w:keepNext w:val="0"/>
              <w:keepLines w:val="0"/>
              <w:pageBreakBefore w:val="0"/>
              <w:kinsoku/>
              <w:wordWrap/>
              <w:overflowPunct/>
              <w:autoSpaceDE/>
              <w:autoSpaceDN/>
              <w:bidi w:val="0"/>
              <w:spacing w:line="500" w:lineRule="exact"/>
              <w:jc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24</w:t>
            </w:r>
          </w:p>
        </w:tc>
        <w:tc>
          <w:tcPr>
            <w:tcW w:w="1741" w:type="dxa"/>
            <w:tcBorders>
              <w:top w:val="single" w:color="auto" w:sz="4" w:space="0"/>
              <w:left w:val="single" w:color="auto" w:sz="4" w:space="0"/>
              <w:bottom w:val="single" w:color="auto" w:sz="4" w:space="0"/>
              <w:right w:val="single" w:color="auto" w:sz="4" w:space="0"/>
            </w:tcBorders>
            <w:noWrap w:val="0"/>
            <w:vAlign w:val="center"/>
          </w:tcPr>
          <w:p w14:paraId="25DC53C0">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lang w:eastAsia="zh-CN"/>
                <w14:textFill>
                  <w14:solidFill>
                    <w14:schemeClr w14:val="tx1"/>
                  </w14:solidFill>
                </w14:textFill>
              </w:rPr>
              <w:t>提交</w:t>
            </w:r>
            <w:r>
              <w:rPr>
                <w:rFonts w:hint="eastAsia" w:ascii="宋体" w:hAnsi="宋体" w:eastAsia="宋体" w:cs="宋体"/>
                <w:color w:val="000000" w:themeColor="text1"/>
                <w:sz w:val="24"/>
                <w:szCs w:val="24"/>
                <w:highlight w:val="none"/>
                <w14:textFill>
                  <w14:solidFill>
                    <w14:schemeClr w14:val="tx1"/>
                  </w14:solidFill>
                </w14:textFill>
              </w:rPr>
              <w:t>截止时间</w:t>
            </w:r>
          </w:p>
        </w:tc>
        <w:tc>
          <w:tcPr>
            <w:tcW w:w="7332" w:type="dxa"/>
            <w:tcBorders>
              <w:top w:val="single" w:color="auto" w:sz="4" w:space="0"/>
              <w:left w:val="single" w:color="auto" w:sz="4" w:space="0"/>
              <w:bottom w:val="single" w:color="auto" w:sz="4" w:space="0"/>
              <w:right w:val="single" w:color="auto" w:sz="4" w:space="0"/>
            </w:tcBorders>
            <w:noWrap w:val="0"/>
            <w:vAlign w:val="center"/>
          </w:tcPr>
          <w:p w14:paraId="161099B6">
            <w:pPr>
              <w:keepNext w:val="0"/>
              <w:keepLines w:val="0"/>
              <w:pageBreakBefore w:val="0"/>
              <w:kinsoku/>
              <w:wordWrap/>
              <w:overflowPunct/>
              <w:autoSpaceDE/>
              <w:autoSpaceDN/>
              <w:bidi w:val="0"/>
              <w:snapToGrid/>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202</w:t>
            </w:r>
            <w:r>
              <w:rPr>
                <w:rFonts w:hint="eastAsia" w:ascii="宋体" w:hAnsi="宋体" w:eastAsia="宋体" w:cs="宋体"/>
                <w:color w:val="000000" w:themeColor="text1"/>
                <w:sz w:val="24"/>
                <w:highlight w:val="none"/>
                <w:u w:val="single"/>
                <w:lang w:val="en-US" w:eastAsia="zh-CN"/>
                <w14:textFill>
                  <w14:solidFill>
                    <w14:schemeClr w14:val="tx1"/>
                  </w14:solidFill>
                </w14:textFill>
              </w:rPr>
              <w:t>5</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6</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26</w:t>
            </w:r>
            <w:r>
              <w:rPr>
                <w:rFonts w:hint="eastAsia" w:ascii="宋体" w:hAnsi="宋体" w:eastAsia="宋体" w:cs="宋体"/>
                <w:color w:val="000000" w:themeColor="text1"/>
                <w:sz w:val="24"/>
                <w:highlight w:val="none"/>
                <w14:textFill>
                  <w14:solidFill>
                    <w14:schemeClr w14:val="tx1"/>
                  </w14:solidFill>
                </w14:textFill>
              </w:rPr>
              <w:t>日</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09</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时</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00</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分（北京时间）</w:t>
            </w:r>
          </w:p>
        </w:tc>
      </w:tr>
      <w:tr w14:paraId="40D295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20" w:hRule="atLeast"/>
          <w:jc w:val="center"/>
        </w:trPr>
        <w:tc>
          <w:tcPr>
            <w:tcW w:w="871" w:type="dxa"/>
            <w:tcBorders>
              <w:top w:val="single" w:color="auto" w:sz="4" w:space="0"/>
              <w:left w:val="single" w:color="auto" w:sz="4" w:space="0"/>
              <w:bottom w:val="single" w:color="auto" w:sz="4" w:space="0"/>
              <w:right w:val="single" w:color="auto" w:sz="4" w:space="0"/>
            </w:tcBorders>
            <w:noWrap w:val="0"/>
            <w:vAlign w:val="center"/>
          </w:tcPr>
          <w:p w14:paraId="280E74FE">
            <w:pPr>
              <w:keepNext w:val="0"/>
              <w:keepLines w:val="0"/>
              <w:pageBreakBefore w:val="0"/>
              <w:kinsoku/>
              <w:wordWrap/>
              <w:overflowPunct/>
              <w:autoSpaceDE/>
              <w:autoSpaceDN/>
              <w:bidi w:val="0"/>
              <w:spacing w:line="500" w:lineRule="exact"/>
              <w:jc w:val="center"/>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25</w:t>
            </w:r>
          </w:p>
        </w:tc>
        <w:tc>
          <w:tcPr>
            <w:tcW w:w="1741" w:type="dxa"/>
            <w:tcBorders>
              <w:top w:val="single" w:color="auto" w:sz="4" w:space="0"/>
              <w:left w:val="single" w:color="auto" w:sz="4" w:space="0"/>
              <w:bottom w:val="single" w:color="auto" w:sz="4" w:space="0"/>
              <w:right w:val="single" w:color="auto" w:sz="4" w:space="0"/>
            </w:tcBorders>
            <w:noWrap w:val="0"/>
            <w:vAlign w:val="center"/>
          </w:tcPr>
          <w:p w14:paraId="30605C84">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开标方式</w:t>
            </w:r>
            <w:r>
              <w:rPr>
                <w:rFonts w:hint="eastAsia" w:ascii="宋体" w:hAnsi="宋体" w:eastAsia="宋体" w:cs="宋体"/>
                <w:color w:val="000000" w:themeColor="text1"/>
                <w:sz w:val="24"/>
                <w:highlight w:val="none"/>
                <w:lang w:val="en-US" w:eastAsia="zh-CN"/>
                <w14:textFill>
                  <w14:solidFill>
                    <w14:schemeClr w14:val="tx1"/>
                  </w14:solidFill>
                </w14:textFill>
              </w:rPr>
              <w:t>及</w:t>
            </w:r>
            <w:r>
              <w:rPr>
                <w:rFonts w:hint="eastAsia" w:ascii="宋体" w:hAnsi="宋体" w:cs="宋体"/>
                <w:color w:val="000000" w:themeColor="text1"/>
                <w:sz w:val="24"/>
                <w:highlight w:val="none"/>
                <w:lang w:val="en-US" w:eastAsia="zh-CN"/>
                <w14:textFill>
                  <w14:solidFill>
                    <w14:schemeClr w14:val="tx1"/>
                  </w14:solidFill>
                </w14:textFill>
              </w:rPr>
              <w:t>响应文件</w:t>
            </w:r>
            <w:r>
              <w:rPr>
                <w:rFonts w:hint="eastAsia" w:ascii="宋体" w:hAnsi="宋体" w:eastAsia="宋体" w:cs="宋体"/>
                <w:color w:val="000000" w:themeColor="text1"/>
                <w:sz w:val="24"/>
                <w:highlight w:val="none"/>
                <w:lang w:val="en-US" w:eastAsia="zh-CN"/>
                <w14:textFill>
                  <w14:solidFill>
                    <w14:schemeClr w14:val="tx1"/>
                  </w14:solidFill>
                </w14:textFill>
              </w:rPr>
              <w:t>的解密</w:t>
            </w:r>
          </w:p>
        </w:tc>
        <w:tc>
          <w:tcPr>
            <w:tcW w:w="7332" w:type="dxa"/>
            <w:tcBorders>
              <w:top w:val="single" w:color="auto" w:sz="4" w:space="0"/>
              <w:left w:val="single" w:color="auto" w:sz="4" w:space="0"/>
              <w:bottom w:val="single" w:color="auto" w:sz="4" w:space="0"/>
              <w:right w:val="single" w:color="auto" w:sz="4" w:space="0"/>
            </w:tcBorders>
            <w:noWrap w:val="0"/>
            <w:vAlign w:val="center"/>
          </w:tcPr>
          <w:p w14:paraId="59306898">
            <w:pPr>
              <w:keepNext w:val="0"/>
              <w:keepLines w:val="0"/>
              <w:pageBreakBefore w:val="0"/>
              <w:kinsoku/>
              <w:wordWrap/>
              <w:overflowPunct/>
              <w:autoSpaceDE/>
              <w:autoSpaceDN/>
              <w:bidi w:val="0"/>
              <w:snapToGrid/>
              <w:spacing w:line="500" w:lineRule="exact"/>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网上开标（</w:t>
            </w:r>
            <w:r>
              <w:rPr>
                <w:rFonts w:hint="eastAsia" w:ascii="宋体" w:hAnsi="宋体" w:cs="宋体"/>
                <w:b/>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
                <w:bCs/>
                <w:color w:val="000000" w:themeColor="text1"/>
                <w:sz w:val="24"/>
                <w:szCs w:val="24"/>
                <w:highlight w:val="none"/>
                <w:lang w:eastAsia="zh-CN"/>
                <w14:textFill>
                  <w14:solidFill>
                    <w14:schemeClr w14:val="tx1"/>
                  </w14:solidFill>
                </w14:textFill>
              </w:rPr>
              <w:t>无需到开标现场，在网上开标）；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p>
          <w:p w14:paraId="2AE4C5FE">
            <w:pPr>
              <w:keepNext w:val="0"/>
              <w:keepLines w:val="0"/>
              <w:pageBreakBefore w:val="0"/>
              <w:kinsoku/>
              <w:wordWrap/>
              <w:overflowPunct/>
              <w:autoSpaceDE/>
              <w:autoSpaceDN/>
              <w:bidi w:val="0"/>
              <w:snapToGrid/>
              <w:spacing w:line="500" w:lineRule="exact"/>
              <w:jc w:val="lef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上传</w:t>
            </w:r>
            <w:r>
              <w:rPr>
                <w:rFonts w:hint="eastAsia" w:ascii="宋体" w:hAnsi="宋体" w:cs="宋体"/>
                <w:color w:val="000000" w:themeColor="text1"/>
                <w:sz w:val="24"/>
                <w:highlight w:val="none"/>
                <w:lang w:val="en-US" w:eastAsia="zh-CN"/>
                <w14:textFill>
                  <w14:solidFill>
                    <w14:schemeClr w14:val="tx1"/>
                  </w14:solidFill>
                </w14:textFill>
              </w:rPr>
              <w:t>响应文件</w:t>
            </w:r>
            <w:r>
              <w:rPr>
                <w:rFonts w:hint="eastAsia" w:ascii="宋体" w:hAnsi="宋体" w:eastAsia="宋体" w:cs="宋体"/>
                <w:color w:val="000000" w:themeColor="text1"/>
                <w:sz w:val="24"/>
                <w:highlight w:val="none"/>
                <w:lang w:val="en-US" w:eastAsia="zh-CN"/>
                <w14:textFill>
                  <w14:solidFill>
                    <w14:schemeClr w14:val="tx1"/>
                  </w14:solidFill>
                </w14:textFill>
              </w:rPr>
              <w:t>时加密使用的CA数字证书是开标时对</w:t>
            </w:r>
            <w:r>
              <w:rPr>
                <w:rFonts w:hint="eastAsia" w:ascii="宋体" w:hAnsi="宋体" w:cs="宋体"/>
                <w:color w:val="000000" w:themeColor="text1"/>
                <w:sz w:val="24"/>
                <w:highlight w:val="none"/>
                <w:lang w:val="en-US" w:eastAsia="zh-CN"/>
                <w14:textFill>
                  <w14:solidFill>
                    <w14:schemeClr w14:val="tx1"/>
                  </w14:solidFill>
                </w14:textFill>
              </w:rPr>
              <w:t>响应文件</w:t>
            </w:r>
            <w:r>
              <w:rPr>
                <w:rFonts w:hint="eastAsia" w:ascii="宋体" w:hAnsi="宋体" w:eastAsia="宋体" w:cs="宋体"/>
                <w:color w:val="000000" w:themeColor="text1"/>
                <w:sz w:val="24"/>
                <w:highlight w:val="none"/>
                <w:lang w:val="en-US" w:eastAsia="zh-CN"/>
                <w14:textFill>
                  <w14:solidFill>
                    <w14:schemeClr w14:val="tx1"/>
                  </w14:solidFill>
                </w14:textFill>
              </w:rPr>
              <w:t>进行解密的必要工具，否则将不能解密。因</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highlight w:val="none"/>
                <w:lang w:val="en-US" w:eastAsia="zh-CN"/>
                <w14:textFill>
                  <w14:solidFill>
                    <w14:schemeClr w14:val="tx1"/>
                  </w14:solidFill>
                </w14:textFill>
              </w:rPr>
              <w:t>自身原因导致所递交的</w:t>
            </w:r>
            <w:r>
              <w:rPr>
                <w:rFonts w:hint="eastAsia" w:ascii="宋体" w:hAnsi="宋体" w:cs="宋体"/>
                <w:color w:val="000000" w:themeColor="text1"/>
                <w:sz w:val="24"/>
                <w:highlight w:val="none"/>
                <w:lang w:val="en-US" w:eastAsia="zh-CN"/>
                <w14:textFill>
                  <w14:solidFill>
                    <w14:schemeClr w14:val="tx1"/>
                  </w14:solidFill>
                </w14:textFill>
              </w:rPr>
              <w:t>响应文件</w:t>
            </w:r>
            <w:r>
              <w:rPr>
                <w:rFonts w:hint="eastAsia" w:ascii="宋体" w:hAnsi="宋体" w:eastAsia="宋体" w:cs="宋体"/>
                <w:color w:val="000000" w:themeColor="text1"/>
                <w:sz w:val="24"/>
                <w:highlight w:val="none"/>
                <w:lang w:val="en-US" w:eastAsia="zh-CN"/>
                <w14:textFill>
                  <w14:solidFill>
                    <w14:schemeClr w14:val="tx1"/>
                  </w14:solidFill>
                </w14:textFill>
              </w:rPr>
              <w:t>无法解密、导入失败的，均视为其撤销</w:t>
            </w:r>
            <w:r>
              <w:rPr>
                <w:rFonts w:hint="eastAsia" w:ascii="宋体" w:hAnsi="宋体" w:cs="宋体"/>
                <w:color w:val="000000" w:themeColor="text1"/>
                <w:sz w:val="24"/>
                <w:highlight w:val="none"/>
                <w:lang w:val="en-US" w:eastAsia="zh-CN"/>
                <w14:textFill>
                  <w14:solidFill>
                    <w14:schemeClr w14:val="tx1"/>
                  </w14:solidFill>
                </w14:textFill>
              </w:rPr>
              <w:t>响应文件</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，则视为无效投标，不再进入评标阶段。                       </w:t>
            </w:r>
          </w:p>
          <w:p w14:paraId="28662ED2">
            <w:pPr>
              <w:keepNext w:val="0"/>
              <w:keepLines w:val="0"/>
              <w:pageBreakBefore w:val="0"/>
              <w:kinsoku/>
              <w:wordWrap/>
              <w:overflowPunct/>
              <w:autoSpaceDE/>
              <w:autoSpaceDN/>
              <w:bidi w:val="0"/>
              <w:snapToGrid/>
              <w:spacing w:line="500" w:lineRule="exact"/>
              <w:jc w:val="left"/>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响应文件</w:t>
            </w:r>
            <w:r>
              <w:rPr>
                <w:rFonts w:hint="eastAsia" w:ascii="宋体" w:hAnsi="宋体" w:eastAsia="宋体" w:cs="宋体"/>
                <w:b/>
                <w:bCs/>
                <w:color w:val="000000" w:themeColor="text1"/>
                <w:sz w:val="24"/>
                <w:highlight w:val="none"/>
                <w:lang w:val="en-US" w:eastAsia="zh-CN"/>
                <w14:textFill>
                  <w14:solidFill>
                    <w14:schemeClr w14:val="tx1"/>
                  </w14:solidFill>
                </w14:textFill>
              </w:rPr>
              <w:t>的解密方式：</w:t>
            </w:r>
          </w:p>
          <w:p w14:paraId="06721829">
            <w:pPr>
              <w:keepNext w:val="0"/>
              <w:keepLines w:val="0"/>
              <w:pageBreakBefore w:val="0"/>
              <w:kinsoku/>
              <w:wordWrap/>
              <w:overflowPunct/>
              <w:autoSpaceDE/>
              <w:autoSpaceDN/>
              <w:bidi w:val="0"/>
              <w:snapToGrid/>
              <w:spacing w:line="500" w:lineRule="exact"/>
              <w:jc w:val="left"/>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☑远程解密：</w:t>
            </w:r>
            <w:r>
              <w:rPr>
                <w:rFonts w:hint="eastAsia" w:ascii="宋体" w:hAnsi="宋体" w:cs="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highlight w:val="none"/>
                <w:lang w:val="en-US" w:eastAsia="zh-CN"/>
                <w14:textFill>
                  <w14:solidFill>
                    <w14:schemeClr w14:val="tx1"/>
                  </w14:solidFill>
                </w14:textFill>
              </w:rPr>
              <w:t>登录政府采购云平台（https://www.zcygov.cn），按照《供应商电子交易平台操作指南》完成远程解密等相关操作。若</w:t>
            </w:r>
            <w:r>
              <w:rPr>
                <w:rFonts w:hint="eastAsia" w:ascii="宋体" w:hAnsi="宋体" w:cs="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highlight w:val="none"/>
                <w:lang w:val="en-US" w:eastAsia="zh-CN"/>
                <w14:textFill>
                  <w14:solidFill>
                    <w14:schemeClr w14:val="tx1"/>
                  </w14:solidFill>
                </w14:textFill>
              </w:rPr>
              <w:t>未在规定时间完成所有</w:t>
            </w:r>
            <w:r>
              <w:rPr>
                <w:rFonts w:hint="eastAsia" w:ascii="宋体" w:hAnsi="宋体" w:cs="宋体"/>
                <w:color w:val="000000" w:themeColor="text1"/>
                <w:sz w:val="24"/>
                <w:highlight w:val="none"/>
                <w:lang w:val="en-US" w:eastAsia="zh-CN"/>
                <w14:textFill>
                  <w14:solidFill>
                    <w14:schemeClr w14:val="tx1"/>
                  </w14:solidFill>
                </w14:textFill>
              </w:rPr>
              <w:t>响应文件</w:t>
            </w:r>
            <w:r>
              <w:rPr>
                <w:rFonts w:hint="eastAsia" w:ascii="宋体" w:hAnsi="宋体" w:eastAsia="宋体" w:cs="宋体"/>
                <w:color w:val="000000" w:themeColor="text1"/>
                <w:sz w:val="24"/>
                <w:highlight w:val="none"/>
                <w:lang w:val="en-US" w:eastAsia="zh-CN"/>
                <w14:textFill>
                  <w14:solidFill>
                    <w14:schemeClr w14:val="tx1"/>
                  </w14:solidFill>
                </w14:textFill>
              </w:rPr>
              <w:t>解密，则视为无效投标，不再进入评审阶段。因开标系统、解密</w:t>
            </w:r>
            <w:r>
              <w:rPr>
                <w:rFonts w:hint="eastAsia" w:ascii="宋体" w:hAnsi="宋体" w:cs="宋体"/>
                <w:color w:val="000000" w:themeColor="text1"/>
                <w:sz w:val="24"/>
                <w:highlight w:val="none"/>
                <w:lang w:val="en-US" w:eastAsia="zh-CN"/>
                <w14:textFill>
                  <w14:solidFill>
                    <w14:schemeClr w14:val="tx1"/>
                  </w14:solidFill>
                </w14:textFill>
              </w:rPr>
              <w:t>响应文件</w:t>
            </w:r>
            <w:r>
              <w:rPr>
                <w:rFonts w:hint="eastAsia" w:ascii="宋体" w:hAnsi="宋体" w:eastAsia="宋体" w:cs="宋体"/>
                <w:color w:val="000000" w:themeColor="text1"/>
                <w:sz w:val="24"/>
                <w:highlight w:val="none"/>
                <w:lang w:val="en-US" w:eastAsia="zh-CN"/>
                <w14:textFill>
                  <w14:solidFill>
                    <w14:schemeClr w14:val="tx1"/>
                  </w14:solidFill>
                </w14:textFill>
              </w:rPr>
              <w:t>现场网络、设备及其他特殊原因，导致不能正常解密</w:t>
            </w:r>
            <w:r>
              <w:rPr>
                <w:rFonts w:hint="eastAsia" w:ascii="宋体" w:hAnsi="宋体" w:cs="宋体"/>
                <w:color w:val="000000" w:themeColor="text1"/>
                <w:sz w:val="24"/>
                <w:highlight w:val="none"/>
                <w:lang w:val="en-US" w:eastAsia="zh-CN"/>
                <w14:textFill>
                  <w14:solidFill>
                    <w14:schemeClr w14:val="tx1"/>
                  </w14:solidFill>
                </w14:textFill>
              </w:rPr>
              <w:t>响应文件</w:t>
            </w:r>
            <w:r>
              <w:rPr>
                <w:rFonts w:hint="eastAsia" w:ascii="宋体" w:hAnsi="宋体" w:eastAsia="宋体" w:cs="宋体"/>
                <w:color w:val="000000" w:themeColor="text1"/>
                <w:sz w:val="24"/>
                <w:highlight w:val="none"/>
                <w:lang w:val="en-US" w:eastAsia="zh-CN"/>
                <w14:textFill>
                  <w14:solidFill>
                    <w14:schemeClr w14:val="tx1"/>
                  </w14:solidFill>
                </w14:textFill>
              </w:rPr>
              <w:t>的，经核实和上报相关部门同意后，可再次下达网上解密指令来延长解密时间。解密过程中如有问题，可以在线提出异议，由采购代理机构给予回复。在规定的异议询问时间内未提出异议的，则视为对</w:t>
            </w:r>
            <w:r>
              <w:rPr>
                <w:rFonts w:hint="eastAsia" w:ascii="宋体" w:hAnsi="宋体" w:cs="宋体"/>
                <w:color w:val="000000" w:themeColor="text1"/>
                <w:sz w:val="24"/>
                <w:highlight w:val="none"/>
                <w:lang w:val="en-US" w:eastAsia="zh-CN"/>
                <w14:textFill>
                  <w14:solidFill>
                    <w14:schemeClr w14:val="tx1"/>
                  </w14:solidFill>
                </w14:textFill>
              </w:rPr>
              <w:t>响应文件</w:t>
            </w:r>
            <w:r>
              <w:rPr>
                <w:rFonts w:hint="eastAsia" w:ascii="宋体" w:hAnsi="宋体" w:eastAsia="宋体" w:cs="宋体"/>
                <w:color w:val="000000" w:themeColor="text1"/>
                <w:sz w:val="24"/>
                <w:highlight w:val="none"/>
                <w:lang w:val="en-US" w:eastAsia="zh-CN"/>
                <w14:textFill>
                  <w14:solidFill>
                    <w14:schemeClr w14:val="tx1"/>
                  </w14:solidFill>
                </w14:textFill>
              </w:rPr>
              <w:t>解密结果无异议。</w:t>
            </w:r>
          </w:p>
        </w:tc>
      </w:tr>
      <w:tr w14:paraId="26EFA2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871" w:type="dxa"/>
            <w:tcBorders>
              <w:top w:val="single" w:color="auto" w:sz="4" w:space="0"/>
              <w:left w:val="single" w:color="auto" w:sz="4" w:space="0"/>
              <w:bottom w:val="single" w:color="auto" w:sz="4" w:space="0"/>
              <w:right w:val="single" w:color="auto" w:sz="4" w:space="0"/>
            </w:tcBorders>
            <w:noWrap w:val="0"/>
            <w:vAlign w:val="center"/>
          </w:tcPr>
          <w:p w14:paraId="46F926D5">
            <w:pPr>
              <w:keepNext w:val="0"/>
              <w:keepLines w:val="0"/>
              <w:pageBreakBefore w:val="0"/>
              <w:kinsoku/>
              <w:wordWrap/>
              <w:overflowPunct/>
              <w:autoSpaceDE/>
              <w:autoSpaceDN/>
              <w:bidi w:val="0"/>
              <w:spacing w:line="500" w:lineRule="exact"/>
              <w:jc w:val="center"/>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26</w:t>
            </w:r>
          </w:p>
        </w:tc>
        <w:tc>
          <w:tcPr>
            <w:tcW w:w="1741" w:type="dxa"/>
            <w:tcBorders>
              <w:top w:val="single" w:color="auto" w:sz="4" w:space="0"/>
              <w:left w:val="single" w:color="auto" w:sz="4" w:space="0"/>
              <w:bottom w:val="single" w:color="auto" w:sz="4" w:space="0"/>
              <w:right w:val="single" w:color="auto" w:sz="4" w:space="0"/>
            </w:tcBorders>
            <w:noWrap w:val="0"/>
            <w:vAlign w:val="center"/>
          </w:tcPr>
          <w:p w14:paraId="1E46074B">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开标时间和地点</w:t>
            </w:r>
          </w:p>
        </w:tc>
        <w:tc>
          <w:tcPr>
            <w:tcW w:w="7332" w:type="dxa"/>
            <w:tcBorders>
              <w:top w:val="single" w:color="auto" w:sz="4" w:space="0"/>
              <w:left w:val="single" w:color="auto" w:sz="4" w:space="0"/>
              <w:bottom w:val="single" w:color="auto" w:sz="4" w:space="0"/>
              <w:right w:val="single" w:color="auto" w:sz="4" w:space="0"/>
            </w:tcBorders>
            <w:noWrap w:val="0"/>
            <w:vAlign w:val="center"/>
          </w:tcPr>
          <w:p w14:paraId="3A99E08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开标时间：</w:t>
            </w:r>
            <w:r>
              <w:rPr>
                <w:rFonts w:hint="eastAsia" w:ascii="宋体" w:hAnsi="宋体" w:cs="宋体"/>
                <w:color w:val="000000" w:themeColor="text1"/>
                <w:sz w:val="24"/>
                <w:szCs w:val="24"/>
                <w:lang w:val="en-US" w:eastAsia="zh-CN"/>
                <w14:textFill>
                  <w14:solidFill>
                    <w14:schemeClr w14:val="tx1"/>
                  </w14:solidFill>
                </w14:textFill>
              </w:rPr>
              <w:t>2025年6月27日</w:t>
            </w:r>
            <w:r>
              <w:rPr>
                <w:rFonts w:hint="eastAsia" w:ascii="宋体" w:hAnsi="宋体" w:eastAsia="宋体" w:cs="宋体"/>
                <w:color w:val="000000" w:themeColor="text1"/>
                <w:sz w:val="24"/>
                <w:szCs w:val="24"/>
                <w:lang w:val="en-US" w:eastAsia="zh-CN"/>
                <w14:textFill>
                  <w14:solidFill>
                    <w14:schemeClr w14:val="tx1"/>
                  </w14:solidFill>
                </w14:textFill>
              </w:rPr>
              <w:t>09时00分</w:t>
            </w:r>
            <w:r>
              <w:rPr>
                <w:rFonts w:hint="eastAsia" w:ascii="宋体" w:hAnsi="宋体" w:eastAsia="宋体" w:cs="宋体"/>
                <w:color w:val="000000" w:themeColor="text1"/>
                <w:sz w:val="24"/>
                <w:szCs w:val="24"/>
                <w14:textFill>
                  <w14:solidFill>
                    <w14:schemeClr w14:val="tx1"/>
                  </w14:solidFill>
                </w14:textFill>
              </w:rPr>
              <w:t>(北京时间)</w:t>
            </w:r>
          </w:p>
          <w:p w14:paraId="10839DB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开标地点：</w:t>
            </w:r>
            <w:r>
              <w:rPr>
                <w:rFonts w:hint="eastAsia" w:ascii="宋体" w:hAnsi="宋体" w:eastAsia="宋体" w:cs="宋体"/>
                <w:color w:val="000000" w:themeColor="text1"/>
                <w:sz w:val="24"/>
                <w:szCs w:val="24"/>
                <w:lang w:eastAsia="zh-CN"/>
                <w14:textFill>
                  <w14:solidFill>
                    <w14:schemeClr w14:val="tx1"/>
                  </w14:solidFill>
                </w14:textFill>
              </w:rPr>
              <w:t>“政采云”平台（http：//www.zcygov.cn）</w:t>
            </w:r>
            <w:r>
              <w:rPr>
                <w:rFonts w:hint="eastAsia" w:ascii="宋体" w:hAnsi="宋体" w:eastAsia="宋体" w:cs="宋体"/>
                <w:color w:val="000000" w:themeColor="text1"/>
                <w:sz w:val="24"/>
                <w:szCs w:val="24"/>
                <w14:textFill>
                  <w14:solidFill>
                    <w14:schemeClr w14:val="tx1"/>
                  </w14:solidFill>
                </w14:textFill>
              </w:rPr>
              <w:t>。</w:t>
            </w:r>
          </w:p>
          <w:p w14:paraId="2EC802A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采购人及代理公司开标地点：昆明市盘龙区茨坝玉器城1171号（导航小会柴火鸡后面）。</w:t>
            </w:r>
          </w:p>
        </w:tc>
      </w:tr>
      <w:tr w14:paraId="6146A6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871" w:type="dxa"/>
            <w:tcBorders>
              <w:top w:val="single" w:color="auto" w:sz="4" w:space="0"/>
              <w:left w:val="single" w:color="auto" w:sz="4" w:space="0"/>
              <w:bottom w:val="single" w:color="auto" w:sz="4" w:space="0"/>
              <w:right w:val="single" w:color="auto" w:sz="4" w:space="0"/>
            </w:tcBorders>
            <w:noWrap w:val="0"/>
            <w:vAlign w:val="center"/>
          </w:tcPr>
          <w:p w14:paraId="4DA2554C">
            <w:pPr>
              <w:keepNext w:val="0"/>
              <w:keepLines w:val="0"/>
              <w:pageBreakBefore w:val="0"/>
              <w:kinsoku/>
              <w:wordWrap/>
              <w:overflowPunct/>
              <w:autoSpaceDE/>
              <w:autoSpaceDN/>
              <w:bidi w:val="0"/>
              <w:spacing w:line="500" w:lineRule="exact"/>
              <w:jc w:val="center"/>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27</w:t>
            </w:r>
          </w:p>
        </w:tc>
        <w:tc>
          <w:tcPr>
            <w:tcW w:w="1741" w:type="dxa"/>
            <w:tcBorders>
              <w:top w:val="single" w:color="auto" w:sz="4" w:space="0"/>
              <w:left w:val="single" w:color="auto" w:sz="4" w:space="0"/>
              <w:bottom w:val="single" w:color="auto" w:sz="4" w:space="0"/>
              <w:right w:val="single" w:color="auto" w:sz="4" w:space="0"/>
            </w:tcBorders>
            <w:noWrap w:val="0"/>
            <w:vAlign w:val="center"/>
          </w:tcPr>
          <w:p w14:paraId="20C865D9">
            <w:pPr>
              <w:keepNext w:val="0"/>
              <w:keepLines w:val="0"/>
              <w:pageBreakBefore w:val="0"/>
              <w:widowControl w:val="0"/>
              <w:kinsoku/>
              <w:wordWrap/>
              <w:overflowPunct/>
              <w:topLinePunct w:val="0"/>
              <w:autoSpaceDE/>
              <w:autoSpaceDN/>
              <w:bidi w:val="0"/>
              <w:spacing w:line="540" w:lineRule="exact"/>
              <w:ind w:left="0" w:leftChars="0" w:right="0" w:rightChars="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信誉</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情况</w:t>
            </w:r>
          </w:p>
        </w:tc>
        <w:tc>
          <w:tcPr>
            <w:tcW w:w="7332" w:type="dxa"/>
            <w:tcBorders>
              <w:top w:val="single" w:color="auto" w:sz="4" w:space="0"/>
              <w:left w:val="single" w:color="auto" w:sz="4" w:space="0"/>
              <w:bottom w:val="single" w:color="auto" w:sz="4" w:space="0"/>
              <w:right w:val="single" w:color="auto" w:sz="4" w:space="0"/>
            </w:tcBorders>
            <w:noWrap w:val="0"/>
            <w:vAlign w:val="center"/>
          </w:tcPr>
          <w:p w14:paraId="03A90EA7">
            <w:pPr>
              <w:keepNext w:val="0"/>
              <w:keepLines w:val="0"/>
              <w:pageBreakBefore w:val="0"/>
              <w:widowControl w:val="0"/>
              <w:numPr>
                <w:ilvl w:val="0"/>
                <w:numId w:val="3"/>
              </w:numPr>
              <w:kinsoku/>
              <w:wordWrap/>
              <w:overflowPunct/>
              <w:topLinePunct w:val="0"/>
              <w:autoSpaceDE/>
              <w:autoSpaceDN/>
              <w:bidi w:val="0"/>
              <w:adjustRightInd/>
              <w:snapToGrid/>
              <w:spacing w:line="500" w:lineRule="exact"/>
              <w:textAlignment w:val="auto"/>
              <w:rPr>
                <w:rFonts w:hint="eastAsia" w:ascii="宋体" w:hAnsi="宋体" w:eastAsia="宋体" w:cs="宋体"/>
                <w:b w:val="0"/>
                <w:bCs w:val="0"/>
                <w:color w:val="000000" w:themeColor="text1"/>
                <w:sz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highlight w:val="none"/>
                <w:lang w:eastAsia="zh-CN"/>
                <w14:textFill>
                  <w14:solidFill>
                    <w14:schemeClr w14:val="tx1"/>
                  </w14:solidFill>
                </w14:textFill>
              </w:rPr>
              <w:t>查询渠道：</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highlight w:val="none"/>
                <w:lang w:eastAsia="zh-CN"/>
                <w14:textFill>
                  <w14:solidFill>
                    <w14:schemeClr w14:val="tx1"/>
                  </w14:solidFill>
                </w14:textFill>
              </w:rPr>
              <w:t>信用中国</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highlight w:val="none"/>
                <w:lang w:eastAsia="zh-CN"/>
                <w14:textFill>
                  <w14:solidFill>
                    <w14:schemeClr w14:val="tx1"/>
                  </w14:solidFill>
                </w14:textFill>
              </w:rPr>
              <w:t>网站</w:t>
            </w:r>
            <w:r>
              <w:rPr>
                <w:rFonts w:hint="eastAsia" w:ascii="宋体" w:hAnsi="宋体" w:eastAsia="宋体" w:cs="宋体"/>
                <w:b w:val="0"/>
                <w:bCs w:val="0"/>
                <w:color w:val="000000" w:themeColor="text1"/>
                <w:sz w:val="24"/>
                <w:highlight w:val="none"/>
                <w14:textFill>
                  <w14:solidFill>
                    <w14:schemeClr w14:val="tx1"/>
                  </w14:solidFill>
                </w14:textFill>
              </w:rPr>
              <w:t>（www.creditchina.gov.cn）</w:t>
            </w:r>
            <w:r>
              <w:rPr>
                <w:rFonts w:hint="eastAsia" w:ascii="宋体" w:hAnsi="宋体" w:eastAsia="宋体" w:cs="宋体"/>
                <w:b w:val="0"/>
                <w:bCs w:val="0"/>
                <w:color w:val="000000" w:themeColor="text1"/>
                <w:sz w:val="24"/>
                <w:highlight w:val="none"/>
                <w:lang w:eastAsia="zh-CN"/>
                <w14:textFill>
                  <w14:solidFill>
                    <w14:schemeClr w14:val="tx1"/>
                  </w14:solidFill>
                </w14:textFill>
              </w:rPr>
              <w:t>和“中国政府采购”网</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站</w:t>
            </w:r>
            <w:r>
              <w:rPr>
                <w:rFonts w:hint="eastAsia" w:ascii="宋体" w:hAnsi="宋体" w:eastAsia="宋体" w:cs="宋体"/>
                <w:b w:val="0"/>
                <w:bCs w:val="0"/>
                <w:color w:val="000000" w:themeColor="text1"/>
                <w:sz w:val="24"/>
                <w:highlight w:val="none"/>
                <w14:textFill>
                  <w14:solidFill>
                    <w14:schemeClr w14:val="tx1"/>
                  </w14:solidFill>
                </w14:textFill>
              </w:rPr>
              <w:t>（www.ccgp.gov.cn）</w:t>
            </w:r>
            <w:r>
              <w:rPr>
                <w:rFonts w:hint="eastAsia" w:ascii="宋体" w:hAnsi="宋体" w:eastAsia="宋体" w:cs="宋体"/>
                <w:b w:val="0"/>
                <w:bCs w:val="0"/>
                <w:color w:val="000000" w:themeColor="text1"/>
                <w:sz w:val="24"/>
                <w:highlight w:val="none"/>
                <w:lang w:eastAsia="zh-CN"/>
                <w14:textFill>
                  <w14:solidFill>
                    <w14:schemeClr w14:val="tx1"/>
                  </w14:solidFill>
                </w14:textFill>
              </w:rPr>
              <w:t>；</w:t>
            </w:r>
          </w:p>
          <w:p w14:paraId="4B322AB2">
            <w:pPr>
              <w:keepNext w:val="0"/>
              <w:keepLines w:val="0"/>
              <w:pageBreakBefore w:val="0"/>
              <w:widowControl w:val="0"/>
              <w:numPr>
                <w:ilvl w:val="0"/>
                <w:numId w:val="3"/>
              </w:numPr>
              <w:kinsoku/>
              <w:wordWrap/>
              <w:overflowPunct/>
              <w:topLinePunct w:val="0"/>
              <w:autoSpaceDE/>
              <w:autoSpaceDN/>
              <w:bidi w:val="0"/>
              <w:adjustRightInd/>
              <w:snapToGrid/>
              <w:spacing w:line="500" w:lineRule="exact"/>
              <w:textAlignment w:val="auto"/>
              <w:rPr>
                <w:rFonts w:hint="eastAsia" w:ascii="宋体" w:hAnsi="宋体" w:eastAsia="宋体" w:cs="宋体"/>
                <w:b w:val="0"/>
                <w:bCs w:val="0"/>
                <w:color w:val="000000" w:themeColor="text1"/>
                <w:sz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highlight w:val="none"/>
                <w:lang w:eastAsia="zh-CN"/>
                <w14:textFill>
                  <w14:solidFill>
                    <w14:schemeClr w14:val="tx1"/>
                  </w14:solidFill>
                </w14:textFill>
              </w:rPr>
              <w:t>截止时点：采购人或采购代理机构的实际查询时间</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为提交响应文件</w:t>
            </w:r>
            <w:r>
              <w:rPr>
                <w:rFonts w:hint="eastAsia" w:ascii="宋体" w:hAnsi="宋体" w:eastAsia="宋体" w:cs="宋体"/>
                <w:b w:val="0"/>
                <w:bCs w:val="0"/>
                <w:color w:val="000000" w:themeColor="text1"/>
                <w:sz w:val="24"/>
                <w:highlight w:val="none"/>
                <w:lang w:eastAsia="zh-CN"/>
                <w14:textFill>
                  <w14:solidFill>
                    <w14:schemeClr w14:val="tx1"/>
                  </w14:solidFill>
                </w14:textFill>
              </w:rPr>
              <w:t>截止时间以后；</w:t>
            </w:r>
          </w:p>
          <w:p w14:paraId="3C5CD802">
            <w:pPr>
              <w:keepNext w:val="0"/>
              <w:keepLines w:val="0"/>
              <w:pageBreakBefore w:val="0"/>
              <w:widowControl w:val="0"/>
              <w:numPr>
                <w:ilvl w:val="0"/>
                <w:numId w:val="3"/>
              </w:numPr>
              <w:kinsoku/>
              <w:wordWrap/>
              <w:overflowPunct/>
              <w:topLinePunct w:val="0"/>
              <w:autoSpaceDE/>
              <w:autoSpaceDN/>
              <w:bidi w:val="0"/>
              <w:adjustRightInd/>
              <w:snapToGrid/>
              <w:spacing w:line="500" w:lineRule="exact"/>
              <w:textAlignment w:val="auto"/>
              <w:rPr>
                <w:rFonts w:hint="eastAsia" w:ascii="宋体" w:hAnsi="宋体" w:eastAsia="宋体" w:cs="宋体"/>
                <w:b w:val="0"/>
                <w:bCs w:val="0"/>
                <w:color w:val="000000" w:themeColor="text1"/>
                <w:sz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信用信息查询记录和证据留存具体方式：查询结果网页打印页</w:t>
            </w:r>
            <w:r>
              <w:rPr>
                <w:rFonts w:hint="eastAsia" w:ascii="宋体" w:hAnsi="宋体" w:cs="宋体"/>
                <w:b w:val="0"/>
                <w:bCs w:val="0"/>
                <w:color w:val="000000" w:themeColor="text1"/>
                <w:sz w:val="24"/>
                <w:highlight w:val="none"/>
                <w:lang w:val="en-US" w:eastAsia="zh-CN"/>
                <w14:textFill>
                  <w14:solidFill>
                    <w14:schemeClr w14:val="tx1"/>
                  </w14:solidFill>
                </w14:textFill>
              </w:rPr>
              <w:t>或网页截图</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作为查询记录和证据，与其他采购文件一并保存；</w:t>
            </w:r>
          </w:p>
          <w:p w14:paraId="54E3E6BE">
            <w:pPr>
              <w:keepNext w:val="0"/>
              <w:keepLines w:val="0"/>
              <w:pageBreakBefore w:val="0"/>
              <w:widowControl w:val="0"/>
              <w:numPr>
                <w:ilvl w:val="0"/>
                <w:numId w:val="3"/>
              </w:numPr>
              <w:kinsoku/>
              <w:wordWrap/>
              <w:overflowPunct/>
              <w:topLinePunct w:val="0"/>
              <w:autoSpaceDE/>
              <w:autoSpaceDN/>
              <w:bidi w:val="0"/>
              <w:adjustRightInd/>
              <w:snapToGrid/>
              <w:spacing w:line="5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highlight w:val="none"/>
                <w:lang w:eastAsia="zh-CN"/>
                <w14:textFill>
                  <w14:solidFill>
                    <w14:schemeClr w14:val="tx1"/>
                  </w14:solidFill>
                </w14:textFill>
              </w:rPr>
              <w:t>信用信息的使用原则：经认定被列入失信被执行人、重大税收违法案件当事人名单、政府采购严重违法失信行为记录名单（</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移除的除外</w:t>
            </w:r>
            <w:r>
              <w:rPr>
                <w:rFonts w:hint="eastAsia" w:ascii="宋体" w:hAnsi="宋体" w:eastAsia="宋体" w:cs="宋体"/>
                <w:b w:val="0"/>
                <w:bCs w:val="0"/>
                <w:color w:val="000000" w:themeColor="text1"/>
                <w:sz w:val="24"/>
                <w:highlight w:val="none"/>
                <w:lang w:eastAsia="zh-CN"/>
                <w14:textFill>
                  <w14:solidFill>
                    <w14:schemeClr w14:val="tx1"/>
                  </w14:solidFill>
                </w14:textFill>
              </w:rPr>
              <w:t>）的</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b w:val="0"/>
                <w:bCs w:val="0"/>
                <w:color w:val="000000" w:themeColor="text1"/>
                <w:sz w:val="24"/>
                <w:highlight w:val="none"/>
                <w:lang w:eastAsia="zh-CN"/>
                <w14:textFill>
                  <w14:solidFill>
                    <w14:schemeClr w14:val="tx1"/>
                  </w14:solidFill>
                </w14:textFill>
              </w:rPr>
              <w:t>，其</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响应</w:t>
            </w:r>
            <w:r>
              <w:rPr>
                <w:rFonts w:hint="eastAsia" w:ascii="宋体" w:hAnsi="宋体" w:eastAsia="宋体" w:cs="宋体"/>
                <w:b w:val="0"/>
                <w:bCs w:val="0"/>
                <w:color w:val="000000" w:themeColor="text1"/>
                <w:sz w:val="24"/>
                <w:highlight w:val="none"/>
                <w:lang w:eastAsia="zh-CN"/>
                <w14:textFill>
                  <w14:solidFill>
                    <w14:schemeClr w14:val="tx1"/>
                  </w14:solidFill>
                </w14:textFill>
              </w:rPr>
              <w:t>无效</w:t>
            </w:r>
            <w:r>
              <w:rPr>
                <w:rFonts w:hint="eastAsia" w:ascii="宋体" w:hAnsi="宋体" w:eastAsia="宋体" w:cs="宋体"/>
                <w:b w:val="0"/>
                <w:bCs w:val="0"/>
                <w:color w:val="000000" w:themeColor="text1"/>
                <w:sz w:val="24"/>
                <w:highlight w:val="none"/>
                <w14:textFill>
                  <w14:solidFill>
                    <w14:schemeClr w14:val="tx1"/>
                  </w14:solidFill>
                </w14:textFill>
              </w:rPr>
              <w:t>。（此部分不需要供应商提供证明材料）</w:t>
            </w:r>
          </w:p>
        </w:tc>
      </w:tr>
      <w:tr w14:paraId="6B113E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871" w:type="dxa"/>
            <w:tcBorders>
              <w:top w:val="single" w:color="auto" w:sz="4" w:space="0"/>
              <w:left w:val="single" w:color="auto" w:sz="4" w:space="0"/>
              <w:bottom w:val="single" w:color="auto" w:sz="4" w:space="0"/>
              <w:right w:val="single" w:color="auto" w:sz="4" w:space="0"/>
            </w:tcBorders>
            <w:noWrap w:val="0"/>
            <w:vAlign w:val="center"/>
          </w:tcPr>
          <w:p w14:paraId="29BC4B4D">
            <w:pPr>
              <w:keepNext w:val="0"/>
              <w:keepLines w:val="0"/>
              <w:pageBreakBefore w:val="0"/>
              <w:kinsoku/>
              <w:wordWrap/>
              <w:overflowPunct/>
              <w:autoSpaceDE/>
              <w:autoSpaceDN/>
              <w:bidi w:val="0"/>
              <w:spacing w:line="500" w:lineRule="exact"/>
              <w:jc w:val="center"/>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28</w:t>
            </w:r>
          </w:p>
        </w:tc>
        <w:tc>
          <w:tcPr>
            <w:tcW w:w="1741" w:type="dxa"/>
            <w:tcBorders>
              <w:top w:val="single" w:color="auto" w:sz="4" w:space="0"/>
              <w:left w:val="single" w:color="auto" w:sz="4" w:space="0"/>
              <w:bottom w:val="single" w:color="auto" w:sz="4" w:space="0"/>
              <w:right w:val="single" w:color="auto" w:sz="4" w:space="0"/>
            </w:tcBorders>
            <w:noWrap w:val="0"/>
            <w:vAlign w:val="center"/>
          </w:tcPr>
          <w:p w14:paraId="33814AED">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评审方法</w:t>
            </w:r>
          </w:p>
        </w:tc>
        <w:tc>
          <w:tcPr>
            <w:tcW w:w="7332" w:type="dxa"/>
            <w:tcBorders>
              <w:top w:val="single" w:color="auto" w:sz="4" w:space="0"/>
              <w:left w:val="single" w:color="auto" w:sz="4" w:space="0"/>
              <w:bottom w:val="single" w:color="auto" w:sz="4" w:space="0"/>
              <w:right w:val="single" w:color="auto" w:sz="4" w:space="0"/>
            </w:tcBorders>
            <w:noWrap w:val="0"/>
            <w:vAlign w:val="center"/>
          </w:tcPr>
          <w:p w14:paraId="0DAA08E2">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综合评分法</w:t>
            </w:r>
          </w:p>
        </w:tc>
      </w:tr>
      <w:tr w14:paraId="3DDFB0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0" w:hRule="atLeast"/>
          <w:jc w:val="center"/>
        </w:trPr>
        <w:tc>
          <w:tcPr>
            <w:tcW w:w="871" w:type="dxa"/>
            <w:tcBorders>
              <w:top w:val="single" w:color="auto" w:sz="4" w:space="0"/>
              <w:left w:val="single" w:color="auto" w:sz="4" w:space="0"/>
              <w:bottom w:val="single" w:color="auto" w:sz="4" w:space="0"/>
              <w:right w:val="single" w:color="auto" w:sz="4" w:space="0"/>
            </w:tcBorders>
            <w:noWrap w:val="0"/>
            <w:vAlign w:val="center"/>
          </w:tcPr>
          <w:p w14:paraId="0C2F736E">
            <w:pPr>
              <w:keepNext w:val="0"/>
              <w:keepLines w:val="0"/>
              <w:pageBreakBefore w:val="0"/>
              <w:kinsoku/>
              <w:wordWrap/>
              <w:overflowPunct/>
              <w:autoSpaceDE/>
              <w:autoSpaceDN/>
              <w:bidi w:val="0"/>
              <w:spacing w:line="500" w:lineRule="exact"/>
              <w:jc w:val="center"/>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29</w:t>
            </w:r>
          </w:p>
        </w:tc>
        <w:tc>
          <w:tcPr>
            <w:tcW w:w="1741" w:type="dxa"/>
            <w:tcBorders>
              <w:top w:val="single" w:color="auto" w:sz="4" w:space="0"/>
              <w:left w:val="single" w:color="auto" w:sz="4" w:space="0"/>
              <w:bottom w:val="single" w:color="auto" w:sz="4" w:space="0"/>
              <w:right w:val="single" w:color="auto" w:sz="4" w:space="0"/>
            </w:tcBorders>
            <w:noWrap w:val="0"/>
            <w:vAlign w:val="center"/>
          </w:tcPr>
          <w:p w14:paraId="1BC9BF20">
            <w:pPr>
              <w:spacing w:line="480" w:lineRule="exact"/>
              <w:jc w:val="center"/>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履约</w:t>
            </w:r>
            <w:r>
              <w:rPr>
                <w:rFonts w:hint="eastAsia" w:ascii="宋体" w:hAnsi="宋体" w:cs="宋体"/>
                <w:bCs/>
                <w:color w:val="000000" w:themeColor="text1"/>
                <w:sz w:val="24"/>
                <w:highlight w:val="none"/>
                <w:lang w:val="en-US" w:eastAsia="zh-CN"/>
                <w14:textFill>
                  <w14:solidFill>
                    <w14:schemeClr w14:val="tx1"/>
                  </w14:solidFill>
                </w14:textFill>
              </w:rPr>
              <w:t>保证金</w:t>
            </w:r>
          </w:p>
        </w:tc>
        <w:tc>
          <w:tcPr>
            <w:tcW w:w="7332" w:type="dxa"/>
            <w:tcBorders>
              <w:top w:val="single" w:color="auto" w:sz="4" w:space="0"/>
              <w:left w:val="single" w:color="auto" w:sz="4" w:space="0"/>
              <w:bottom w:val="single" w:color="auto" w:sz="4" w:space="0"/>
              <w:right w:val="single" w:color="auto" w:sz="4" w:space="0"/>
            </w:tcBorders>
            <w:noWrap w:val="0"/>
            <w:vAlign w:val="center"/>
          </w:tcPr>
          <w:p w14:paraId="71A1D37C">
            <w:pPr>
              <w:keepNext w:val="0"/>
              <w:keepLines w:val="0"/>
              <w:pageBreakBefore w:val="0"/>
              <w:kinsoku/>
              <w:wordWrap/>
              <w:overflowPunct/>
              <w:bidi w:val="0"/>
              <w:snapToGrid/>
              <w:spacing w:line="500" w:lineRule="exact"/>
              <w:jc w:val="lef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履约保证金的形式：电汇或网银转账等非现金形式提交                金额：</w:t>
            </w:r>
            <w:r>
              <w:rPr>
                <w:rFonts w:hint="eastAsia" w:ascii="宋体" w:hAnsi="宋体" w:eastAsia="宋体" w:cs="宋体"/>
                <w:bCs/>
                <w:color w:val="000000" w:themeColor="text1"/>
                <w:sz w:val="24"/>
                <w:szCs w:val="24"/>
                <w:highlight w:val="none"/>
                <w:lang w:bidi="ar-SA"/>
                <w14:textFill>
                  <w14:solidFill>
                    <w14:schemeClr w14:val="tx1"/>
                  </w14:solidFill>
                </w14:textFill>
              </w:rPr>
              <w:t>签约合同价的</w:t>
            </w:r>
            <w:r>
              <w:rPr>
                <w:rFonts w:hint="eastAsia" w:ascii="宋体" w:hAnsi="宋体" w:cs="宋体"/>
                <w:bCs/>
                <w:color w:val="000000" w:themeColor="text1"/>
                <w:sz w:val="24"/>
                <w:szCs w:val="24"/>
                <w:highlight w:val="none"/>
                <w:lang w:val="en-US" w:eastAsia="zh-CN" w:bidi="ar-SA"/>
                <w14:textFill>
                  <w14:solidFill>
                    <w14:schemeClr w14:val="tx1"/>
                  </w14:solidFill>
                </w14:textFill>
              </w:rPr>
              <w:t>5</w:t>
            </w:r>
            <w:r>
              <w:rPr>
                <w:rFonts w:hint="eastAsia" w:ascii="宋体" w:hAnsi="宋体" w:eastAsia="宋体" w:cs="宋体"/>
                <w:bCs/>
                <w:color w:val="000000" w:themeColor="text1"/>
                <w:sz w:val="24"/>
                <w:szCs w:val="24"/>
                <w:highlight w:val="none"/>
                <w:lang w:bidi="ar-SA"/>
                <w14:textFill>
                  <w14:solidFill>
                    <w14:schemeClr w14:val="tx1"/>
                  </w14:solidFill>
                </w14:textFill>
              </w:rPr>
              <w:t>%。</w:t>
            </w:r>
          </w:p>
        </w:tc>
      </w:tr>
      <w:tr w14:paraId="56871C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06" w:hRule="atLeast"/>
          <w:jc w:val="center"/>
        </w:trPr>
        <w:tc>
          <w:tcPr>
            <w:tcW w:w="871" w:type="dxa"/>
            <w:tcBorders>
              <w:top w:val="single" w:color="auto" w:sz="4" w:space="0"/>
              <w:left w:val="single" w:color="auto" w:sz="4" w:space="0"/>
              <w:bottom w:val="single" w:color="auto" w:sz="4" w:space="0"/>
              <w:right w:val="single" w:color="auto" w:sz="4" w:space="0"/>
            </w:tcBorders>
            <w:noWrap w:val="0"/>
            <w:vAlign w:val="center"/>
          </w:tcPr>
          <w:p w14:paraId="6E3D3B6D">
            <w:pPr>
              <w:keepNext w:val="0"/>
              <w:keepLines w:val="0"/>
              <w:pageBreakBefore w:val="0"/>
              <w:kinsoku/>
              <w:wordWrap/>
              <w:overflowPunct/>
              <w:autoSpaceDE/>
              <w:autoSpaceDN/>
              <w:bidi w:val="0"/>
              <w:spacing w:line="500" w:lineRule="exact"/>
              <w:jc w:val="center"/>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30</w:t>
            </w:r>
          </w:p>
        </w:tc>
        <w:tc>
          <w:tcPr>
            <w:tcW w:w="1741" w:type="dxa"/>
            <w:tcBorders>
              <w:top w:val="single" w:color="auto" w:sz="4" w:space="0"/>
              <w:left w:val="single" w:color="auto" w:sz="4" w:space="0"/>
              <w:bottom w:val="single" w:color="auto" w:sz="4" w:space="0"/>
              <w:right w:val="single" w:color="auto" w:sz="4" w:space="0"/>
            </w:tcBorders>
            <w:noWrap w:val="0"/>
            <w:vAlign w:val="center"/>
          </w:tcPr>
          <w:p w14:paraId="34FEE2EA">
            <w:pPr>
              <w:pStyle w:val="12"/>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竞争性磋商小组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的组建</w:t>
            </w:r>
          </w:p>
        </w:tc>
        <w:tc>
          <w:tcPr>
            <w:tcW w:w="7332" w:type="dxa"/>
            <w:tcBorders>
              <w:top w:val="single" w:color="auto" w:sz="4" w:space="0"/>
              <w:left w:val="single" w:color="auto" w:sz="4" w:space="0"/>
              <w:bottom w:val="single" w:color="auto" w:sz="4" w:space="0"/>
              <w:right w:val="single" w:color="auto" w:sz="4" w:space="0"/>
            </w:tcBorders>
            <w:noWrap w:val="0"/>
            <w:vAlign w:val="center"/>
          </w:tcPr>
          <w:p w14:paraId="16FC927D">
            <w:pPr>
              <w:keepNext w:val="0"/>
              <w:keepLines w:val="0"/>
              <w:pageBreakBefore w:val="0"/>
              <w:kinsoku/>
              <w:wordWrap/>
              <w:overflowPunct/>
              <w:bidi w:val="0"/>
              <w:snapToGrid/>
              <w:spacing w:line="5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竞争性磋商小组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的组成：</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人，其中采购人代表</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人，相关专业技术、经济方面专家</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人。</w:t>
            </w:r>
          </w:p>
          <w:p w14:paraId="662747B5">
            <w:pPr>
              <w:pStyle w:val="11"/>
              <w:keepNext w:val="0"/>
              <w:keepLines w:val="0"/>
              <w:pageBreakBefore w:val="0"/>
              <w:kinsoku/>
              <w:wordWrap/>
              <w:overflowPunct/>
              <w:topLinePunct w:val="0"/>
              <w:autoSpaceDE/>
              <w:autoSpaceDN/>
              <w:bidi w:val="0"/>
              <w:adjustRightInd/>
              <w:snapToGrid/>
              <w:spacing w:line="500" w:lineRule="exac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竞争性磋商小组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确定方式：</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由1名采购人代表和</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云南省政府采购网</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专家库中随机抽取的</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名专家组成</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tc>
      </w:tr>
      <w:tr w14:paraId="529B69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871" w:type="dxa"/>
            <w:tcBorders>
              <w:top w:val="single" w:color="auto" w:sz="4" w:space="0"/>
              <w:left w:val="single" w:color="auto" w:sz="4" w:space="0"/>
              <w:bottom w:val="single" w:color="auto" w:sz="4" w:space="0"/>
              <w:right w:val="single" w:color="auto" w:sz="4" w:space="0"/>
            </w:tcBorders>
            <w:noWrap w:val="0"/>
            <w:vAlign w:val="center"/>
          </w:tcPr>
          <w:p w14:paraId="0E2B9A64">
            <w:pPr>
              <w:keepNext w:val="0"/>
              <w:keepLines w:val="0"/>
              <w:pageBreakBefore w:val="0"/>
              <w:kinsoku/>
              <w:wordWrap/>
              <w:overflowPunct/>
              <w:autoSpaceDE/>
              <w:autoSpaceDN/>
              <w:bidi w:val="0"/>
              <w:spacing w:line="500" w:lineRule="exact"/>
              <w:jc w:val="center"/>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31</w:t>
            </w:r>
          </w:p>
        </w:tc>
        <w:tc>
          <w:tcPr>
            <w:tcW w:w="1741" w:type="dxa"/>
            <w:tcBorders>
              <w:top w:val="single" w:color="auto" w:sz="4" w:space="0"/>
              <w:left w:val="single" w:color="auto" w:sz="4" w:space="0"/>
              <w:bottom w:val="single" w:color="auto" w:sz="4" w:space="0"/>
              <w:right w:val="single" w:color="auto" w:sz="4" w:space="0"/>
            </w:tcBorders>
            <w:noWrap w:val="0"/>
            <w:vAlign w:val="center"/>
          </w:tcPr>
          <w:p w14:paraId="720C0987">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代理服务费</w:t>
            </w:r>
          </w:p>
        </w:tc>
        <w:tc>
          <w:tcPr>
            <w:tcW w:w="7332" w:type="dxa"/>
            <w:tcBorders>
              <w:top w:val="single" w:color="auto" w:sz="4" w:space="0"/>
              <w:left w:val="single" w:color="auto" w:sz="4" w:space="0"/>
              <w:bottom w:val="single" w:color="auto" w:sz="4" w:space="0"/>
              <w:right w:val="single" w:color="auto" w:sz="4" w:space="0"/>
            </w:tcBorders>
            <w:noWrap w:val="0"/>
            <w:vAlign w:val="center"/>
          </w:tcPr>
          <w:p w14:paraId="59202C4C">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参照《云南省建设工程招标投标行业协会关于印发〈云南省建设工程招标代理服务收费参考意见〉的通知》（云建招协〔202</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〕5</w:t>
            </w:r>
            <w:r>
              <w:rPr>
                <w:rFonts w:hint="eastAsia" w:ascii="宋体" w:hAnsi="宋体" w:eastAsia="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号）</w:t>
            </w:r>
            <w:r>
              <w:rPr>
                <w:rFonts w:hint="eastAsia" w:ascii="宋体" w:hAnsi="宋体" w:cs="宋体"/>
                <w:color w:val="000000" w:themeColor="text1"/>
                <w:sz w:val="24"/>
                <w:szCs w:val="24"/>
                <w:lang w:val="en-US" w:eastAsia="zh-CN"/>
                <w14:textFill>
                  <w14:solidFill>
                    <w14:schemeClr w14:val="tx1"/>
                  </w14:solidFill>
                </w14:textFill>
              </w:rPr>
              <w:t>文件标准收取</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代理服务费由</w:t>
            </w:r>
            <w:r>
              <w:rPr>
                <w:rFonts w:hint="eastAsia" w:ascii="宋体" w:hAnsi="宋体" w:cs="宋体"/>
                <w:color w:val="000000" w:themeColor="text1"/>
                <w:sz w:val="24"/>
                <w:szCs w:val="24"/>
                <w:lang w:val="en-US" w:eastAsia="zh-CN"/>
                <w14:textFill>
                  <w14:solidFill>
                    <w14:schemeClr w14:val="tx1"/>
                  </w14:solidFill>
                </w14:textFill>
              </w:rPr>
              <w:t>中标供应商</w:t>
            </w:r>
            <w:r>
              <w:rPr>
                <w:rFonts w:hint="eastAsia" w:ascii="宋体" w:hAnsi="宋体" w:eastAsia="宋体" w:cs="宋体"/>
                <w:color w:val="000000" w:themeColor="text1"/>
                <w:sz w:val="24"/>
                <w:szCs w:val="24"/>
                <w14:textFill>
                  <w14:solidFill>
                    <w14:schemeClr w14:val="tx1"/>
                  </w14:solidFill>
                </w14:textFill>
              </w:rPr>
              <w:t>支付。</w:t>
            </w:r>
          </w:p>
        </w:tc>
      </w:tr>
      <w:tr w14:paraId="6A77C1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2" w:hRule="atLeast"/>
          <w:jc w:val="center"/>
        </w:trPr>
        <w:tc>
          <w:tcPr>
            <w:tcW w:w="871" w:type="dxa"/>
            <w:tcBorders>
              <w:top w:val="single" w:color="auto" w:sz="4" w:space="0"/>
              <w:left w:val="single" w:color="auto" w:sz="4" w:space="0"/>
              <w:bottom w:val="single" w:color="auto" w:sz="4" w:space="0"/>
              <w:right w:val="single" w:color="auto" w:sz="4" w:space="0"/>
            </w:tcBorders>
            <w:noWrap w:val="0"/>
            <w:vAlign w:val="center"/>
          </w:tcPr>
          <w:p w14:paraId="19878365">
            <w:pPr>
              <w:keepNext w:val="0"/>
              <w:keepLines w:val="0"/>
              <w:pageBreakBefore w:val="0"/>
              <w:kinsoku/>
              <w:wordWrap/>
              <w:overflowPunct/>
              <w:autoSpaceDE/>
              <w:autoSpaceDN/>
              <w:bidi w:val="0"/>
              <w:spacing w:line="500" w:lineRule="exact"/>
              <w:jc w:val="center"/>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32</w:t>
            </w:r>
          </w:p>
        </w:tc>
        <w:tc>
          <w:tcPr>
            <w:tcW w:w="1741" w:type="dxa"/>
            <w:tcBorders>
              <w:top w:val="single" w:color="auto" w:sz="4" w:space="0"/>
              <w:left w:val="single" w:color="auto" w:sz="4" w:space="0"/>
              <w:bottom w:val="single" w:color="auto" w:sz="4" w:space="0"/>
              <w:right w:val="single" w:color="auto" w:sz="4" w:space="0"/>
            </w:tcBorders>
            <w:noWrap w:val="0"/>
            <w:vAlign w:val="center"/>
          </w:tcPr>
          <w:p w14:paraId="5E6D484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中标</w:t>
            </w:r>
            <w:r>
              <w:rPr>
                <w:rFonts w:hint="eastAsia" w:ascii="宋体" w:hAnsi="宋体" w:eastAsia="宋体" w:cs="宋体"/>
                <w:color w:val="000000" w:themeColor="text1"/>
                <w:sz w:val="24"/>
                <w:highlight w:val="none"/>
                <w14:textFill>
                  <w14:solidFill>
                    <w14:schemeClr w14:val="tx1"/>
                  </w14:solidFill>
                </w14:textFill>
              </w:rPr>
              <w:t>公示</w:t>
            </w:r>
          </w:p>
        </w:tc>
        <w:tc>
          <w:tcPr>
            <w:tcW w:w="7332" w:type="dxa"/>
            <w:tcBorders>
              <w:top w:val="single" w:color="auto" w:sz="4" w:space="0"/>
              <w:left w:val="single" w:color="auto" w:sz="4" w:space="0"/>
              <w:bottom w:val="single" w:color="auto" w:sz="4" w:space="0"/>
              <w:right w:val="single" w:color="auto" w:sz="4" w:space="0"/>
            </w:tcBorders>
            <w:noWrap w:val="0"/>
            <w:vAlign w:val="center"/>
          </w:tcPr>
          <w:p w14:paraId="2D9D33A6">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公告媒介：</w:t>
            </w:r>
            <w:r>
              <w:rPr>
                <w:rFonts w:hint="eastAsia" w:ascii="宋体" w:hAnsi="宋体" w:eastAsia="宋体" w:cs="宋体"/>
                <w:color w:val="000000" w:themeColor="text1"/>
                <w:sz w:val="24"/>
                <w:highlight w:val="none"/>
                <w14:textFill>
                  <w14:solidFill>
                    <w14:schemeClr w14:val="tx1"/>
                  </w14:solidFill>
                </w14:textFill>
              </w:rPr>
              <w:t>同</w:t>
            </w:r>
            <w:r>
              <w:rPr>
                <w:rFonts w:hint="eastAsia" w:ascii="宋体" w:hAnsi="宋体" w:cs="宋体"/>
                <w:color w:val="000000" w:themeColor="text1"/>
                <w:sz w:val="24"/>
                <w:highlight w:val="none"/>
                <w:lang w:val="en-US" w:eastAsia="zh-CN"/>
                <w14:textFill>
                  <w14:solidFill>
                    <w14:schemeClr w14:val="tx1"/>
                  </w14:solidFill>
                </w14:textFill>
              </w:rPr>
              <w:t>竞争性磋商公告</w:t>
            </w:r>
            <w:r>
              <w:rPr>
                <w:rFonts w:hint="eastAsia" w:ascii="宋体" w:hAnsi="宋体" w:eastAsia="宋体" w:cs="宋体"/>
                <w:color w:val="000000" w:themeColor="text1"/>
                <w:sz w:val="24"/>
                <w:highlight w:val="none"/>
                <w14:textFill>
                  <w14:solidFill>
                    <w14:schemeClr w14:val="tx1"/>
                  </w14:solidFill>
                </w14:textFill>
              </w:rPr>
              <w:t>媒介相同</w:t>
            </w:r>
            <w:r>
              <w:rPr>
                <w:rFonts w:hint="eastAsia" w:ascii="宋体" w:hAnsi="宋体" w:eastAsia="宋体" w:cs="宋体"/>
                <w:color w:val="000000" w:themeColor="text1"/>
                <w:sz w:val="24"/>
                <w:highlight w:val="none"/>
                <w:lang w:eastAsia="zh-CN"/>
                <w14:textFill>
                  <w14:solidFill>
                    <w14:schemeClr w14:val="tx1"/>
                  </w14:solidFill>
                </w14:textFill>
              </w:rPr>
              <w:t>。</w:t>
            </w:r>
          </w:p>
          <w:p w14:paraId="197D6D89">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公告期限</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1个工作日。</w:t>
            </w:r>
          </w:p>
        </w:tc>
      </w:tr>
      <w:tr w14:paraId="374556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7" w:hRule="atLeast"/>
          <w:jc w:val="center"/>
        </w:trPr>
        <w:tc>
          <w:tcPr>
            <w:tcW w:w="871" w:type="dxa"/>
            <w:tcBorders>
              <w:top w:val="single" w:color="auto" w:sz="4" w:space="0"/>
              <w:left w:val="single" w:color="auto" w:sz="4" w:space="0"/>
              <w:bottom w:val="single" w:color="auto" w:sz="4" w:space="0"/>
              <w:right w:val="single" w:color="auto" w:sz="4" w:space="0"/>
            </w:tcBorders>
            <w:noWrap w:val="0"/>
            <w:vAlign w:val="center"/>
          </w:tcPr>
          <w:p w14:paraId="352E9EB0">
            <w:pPr>
              <w:keepNext w:val="0"/>
              <w:keepLines w:val="0"/>
              <w:pageBreakBefore w:val="0"/>
              <w:kinsoku/>
              <w:wordWrap/>
              <w:overflowPunct/>
              <w:autoSpaceDE/>
              <w:autoSpaceDN/>
              <w:bidi w:val="0"/>
              <w:spacing w:line="500" w:lineRule="exact"/>
              <w:jc w:val="center"/>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33</w:t>
            </w:r>
          </w:p>
        </w:tc>
        <w:tc>
          <w:tcPr>
            <w:tcW w:w="1741" w:type="dxa"/>
            <w:tcBorders>
              <w:top w:val="single" w:color="auto" w:sz="4" w:space="0"/>
              <w:left w:val="single" w:color="auto" w:sz="4" w:space="0"/>
              <w:bottom w:val="single" w:color="auto" w:sz="4" w:space="0"/>
              <w:right w:val="single" w:color="auto" w:sz="4" w:space="0"/>
            </w:tcBorders>
            <w:noWrap w:val="0"/>
            <w:vAlign w:val="center"/>
          </w:tcPr>
          <w:p w14:paraId="5A0C54E6">
            <w:pPr>
              <w:keepNext w:val="0"/>
              <w:keepLines w:val="0"/>
              <w:pageBreakBefore w:val="0"/>
              <w:kinsoku/>
              <w:wordWrap/>
              <w:overflowPunct/>
              <w:topLinePunct w:val="0"/>
              <w:autoSpaceDE/>
              <w:autoSpaceDN/>
              <w:bidi w:val="0"/>
              <w:adjustRightInd/>
              <w:snapToGrid/>
              <w:spacing w:line="380" w:lineRule="exact"/>
              <w:ind w:firstLine="19" w:firstLineChars="8"/>
              <w:jc w:val="center"/>
              <w:textAlignment w:val="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解释</w:t>
            </w:r>
          </w:p>
        </w:tc>
        <w:tc>
          <w:tcPr>
            <w:tcW w:w="7332" w:type="dxa"/>
            <w:tcBorders>
              <w:top w:val="single" w:color="auto" w:sz="4" w:space="0"/>
              <w:left w:val="single" w:color="auto" w:sz="4" w:space="0"/>
              <w:bottom w:val="single" w:color="auto" w:sz="4" w:space="0"/>
              <w:right w:val="single" w:color="auto" w:sz="4" w:space="0"/>
            </w:tcBorders>
            <w:noWrap w:val="0"/>
            <w:vAlign w:val="center"/>
          </w:tcPr>
          <w:p w14:paraId="3EDBC996">
            <w:pPr>
              <w:keepNext w:val="0"/>
              <w:keepLines w:val="0"/>
              <w:pageBreakBefore w:val="0"/>
              <w:kinsoku/>
              <w:wordWrap/>
              <w:overflowPunct/>
              <w:topLinePunct w:val="0"/>
              <w:autoSpaceDE/>
              <w:autoSpaceDN/>
              <w:bidi w:val="0"/>
              <w:adjustRightInd/>
              <w:snapToGrid/>
              <w:spacing w:line="500" w:lineRule="exact"/>
              <w:ind w:firstLine="19" w:firstLineChars="8"/>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w:t>
            </w:r>
            <w:r>
              <w:rPr>
                <w:rFonts w:hint="eastAsia" w:ascii="宋体" w:hAnsi="宋体" w:cs="宋体"/>
                <w:color w:val="000000" w:themeColor="text1"/>
                <w:sz w:val="24"/>
                <w:szCs w:val="24"/>
                <w:lang w:val="en-US" w:eastAsia="zh-CN"/>
                <w14:textFill>
                  <w14:solidFill>
                    <w14:schemeClr w14:val="tx1"/>
                  </w14:solidFill>
                </w14:textFill>
              </w:rPr>
              <w:t>竞争性磋商文件</w:t>
            </w:r>
            <w:r>
              <w:rPr>
                <w:rFonts w:hint="eastAsia" w:ascii="宋体" w:hAnsi="宋体" w:eastAsia="宋体" w:cs="宋体"/>
                <w:color w:val="000000" w:themeColor="text1"/>
                <w:sz w:val="24"/>
                <w:szCs w:val="24"/>
                <w14:textFill>
                  <w14:solidFill>
                    <w14:schemeClr w14:val="tx1"/>
                  </w14:solidFill>
                </w14:textFill>
              </w:rPr>
              <w:t>的解释权属于采购人及</w:t>
            </w:r>
            <w:r>
              <w:rPr>
                <w:rFonts w:hint="eastAsia" w:ascii="宋体" w:hAnsi="宋体" w:cs="宋体"/>
                <w:color w:val="000000" w:themeColor="text1"/>
                <w:sz w:val="24"/>
                <w:szCs w:val="24"/>
                <w:lang w:val="en-US" w:eastAsia="zh-CN"/>
                <w14:textFill>
                  <w14:solidFill>
                    <w14:schemeClr w14:val="tx1"/>
                  </w14:solidFill>
                </w14:textFill>
              </w:rPr>
              <w:t>采购</w:t>
            </w:r>
            <w:r>
              <w:rPr>
                <w:rFonts w:hint="eastAsia" w:ascii="宋体" w:hAnsi="宋体" w:eastAsia="宋体" w:cs="宋体"/>
                <w:color w:val="000000" w:themeColor="text1"/>
                <w:sz w:val="24"/>
                <w:szCs w:val="24"/>
                <w14:textFill>
                  <w14:solidFill>
                    <w14:schemeClr w14:val="tx1"/>
                  </w14:solidFill>
                </w14:textFill>
              </w:rPr>
              <w:t>代理机构。</w:t>
            </w:r>
          </w:p>
        </w:tc>
      </w:tr>
      <w:tr w14:paraId="395DC2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7" w:hRule="atLeast"/>
          <w:jc w:val="center"/>
        </w:trPr>
        <w:tc>
          <w:tcPr>
            <w:tcW w:w="871" w:type="dxa"/>
            <w:tcBorders>
              <w:top w:val="single" w:color="auto" w:sz="4" w:space="0"/>
              <w:left w:val="single" w:color="auto" w:sz="4" w:space="0"/>
              <w:bottom w:val="single" w:color="auto" w:sz="4" w:space="0"/>
              <w:right w:val="single" w:color="auto" w:sz="4" w:space="0"/>
            </w:tcBorders>
            <w:noWrap w:val="0"/>
            <w:vAlign w:val="center"/>
          </w:tcPr>
          <w:p w14:paraId="333A8B8F">
            <w:pPr>
              <w:keepNext w:val="0"/>
              <w:keepLines w:val="0"/>
              <w:pageBreakBefore w:val="0"/>
              <w:kinsoku/>
              <w:wordWrap/>
              <w:overflowPunct/>
              <w:autoSpaceDE/>
              <w:autoSpaceDN/>
              <w:bidi w:val="0"/>
              <w:spacing w:line="500" w:lineRule="exact"/>
              <w:jc w:val="center"/>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34</w:t>
            </w:r>
          </w:p>
        </w:tc>
        <w:tc>
          <w:tcPr>
            <w:tcW w:w="9073" w:type="dxa"/>
            <w:gridSpan w:val="2"/>
            <w:tcBorders>
              <w:top w:val="single" w:color="auto" w:sz="4" w:space="0"/>
              <w:left w:val="single" w:color="auto" w:sz="4" w:space="0"/>
              <w:bottom w:val="single" w:color="auto" w:sz="4" w:space="0"/>
              <w:right w:val="single" w:color="auto" w:sz="4" w:space="0"/>
            </w:tcBorders>
            <w:noWrap w:val="0"/>
            <w:vAlign w:val="center"/>
          </w:tcPr>
          <w:p w14:paraId="563347A7">
            <w:pPr>
              <w:pStyle w:val="8"/>
              <w:keepNext w:val="0"/>
              <w:keepLines w:val="0"/>
              <w:pageBreakBefore w:val="0"/>
              <w:widowControl w:val="0"/>
              <w:kinsoku/>
              <w:wordWrap/>
              <w:overflowPunct/>
              <w:topLinePunct/>
              <w:autoSpaceDE/>
              <w:autoSpaceDN/>
              <w:bidi w:val="0"/>
              <w:adjustRightInd/>
              <w:snapToGrid/>
              <w:spacing w:line="500" w:lineRule="exact"/>
              <w:textAlignment w:val="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需要补充的其他内容</w:t>
            </w:r>
          </w:p>
        </w:tc>
      </w:tr>
      <w:tr w14:paraId="01BD24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871" w:type="dxa"/>
            <w:tcBorders>
              <w:top w:val="single" w:color="auto" w:sz="4" w:space="0"/>
              <w:left w:val="single" w:color="auto" w:sz="4" w:space="0"/>
              <w:bottom w:val="single" w:color="auto" w:sz="4" w:space="0"/>
              <w:right w:val="single" w:color="auto" w:sz="4" w:space="0"/>
            </w:tcBorders>
            <w:noWrap w:val="0"/>
            <w:vAlign w:val="center"/>
          </w:tcPr>
          <w:p w14:paraId="3FEFDDC3">
            <w:pPr>
              <w:keepNext w:val="0"/>
              <w:keepLines w:val="0"/>
              <w:pageBreakBefore w:val="0"/>
              <w:kinsoku/>
              <w:wordWrap/>
              <w:overflowPunct/>
              <w:autoSpaceDE/>
              <w:autoSpaceDN/>
              <w:bidi w:val="0"/>
              <w:spacing w:line="500" w:lineRule="exact"/>
              <w:jc w:val="both"/>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（1）</w:t>
            </w:r>
          </w:p>
        </w:tc>
        <w:tc>
          <w:tcPr>
            <w:tcW w:w="1741" w:type="dxa"/>
            <w:tcBorders>
              <w:top w:val="single" w:color="auto" w:sz="4" w:space="0"/>
              <w:left w:val="single" w:color="auto" w:sz="4" w:space="0"/>
              <w:bottom w:val="single" w:color="auto" w:sz="4" w:space="0"/>
              <w:right w:val="single" w:color="auto" w:sz="4" w:space="0"/>
            </w:tcBorders>
            <w:noWrap w:val="0"/>
            <w:vAlign w:val="center"/>
          </w:tcPr>
          <w:p w14:paraId="7B667CD8">
            <w:pPr>
              <w:pStyle w:val="11"/>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技术支持</w:t>
            </w:r>
          </w:p>
        </w:tc>
        <w:tc>
          <w:tcPr>
            <w:tcW w:w="7332" w:type="dxa"/>
            <w:tcBorders>
              <w:top w:val="single" w:color="auto" w:sz="4" w:space="0"/>
              <w:left w:val="single" w:color="auto" w:sz="4" w:space="0"/>
              <w:bottom w:val="single" w:color="auto" w:sz="4" w:space="0"/>
              <w:right w:val="single" w:color="auto" w:sz="4" w:space="0"/>
            </w:tcBorders>
            <w:noWrap w:val="0"/>
            <w:vAlign w:val="center"/>
          </w:tcPr>
          <w:p w14:paraId="3FFB7167">
            <w:pPr>
              <w:pStyle w:val="11"/>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若 对 项 目 采 购 电 子 交 易 系 统 操 作 有 疑 问 ， 可 登 录 “ 政 采 云 ” 平 台（https://www.zcygov.cn/），点击右侧咨询小采，获取采小蜜智能服务管家帮助，或拨打政采云服务热线 95763 获取热线服务帮助（服务时间：工作日8：00-20：00）。</w:t>
            </w:r>
          </w:p>
        </w:tc>
      </w:tr>
      <w:tr w14:paraId="4B6434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871" w:type="dxa"/>
            <w:tcBorders>
              <w:top w:val="single" w:color="auto" w:sz="4" w:space="0"/>
              <w:left w:val="single" w:color="auto" w:sz="4" w:space="0"/>
              <w:bottom w:val="single" w:color="auto" w:sz="4" w:space="0"/>
              <w:right w:val="single" w:color="auto" w:sz="4" w:space="0"/>
            </w:tcBorders>
            <w:noWrap w:val="0"/>
            <w:vAlign w:val="center"/>
          </w:tcPr>
          <w:p w14:paraId="6C2C2DFD">
            <w:pPr>
              <w:keepNext w:val="0"/>
              <w:keepLines w:val="0"/>
              <w:pageBreakBefore w:val="0"/>
              <w:kinsoku/>
              <w:wordWrap/>
              <w:overflowPunct/>
              <w:autoSpaceDE/>
              <w:autoSpaceDN/>
              <w:bidi w:val="0"/>
              <w:spacing w:line="500" w:lineRule="exact"/>
              <w:jc w:val="both"/>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（2）</w:t>
            </w:r>
          </w:p>
        </w:tc>
        <w:tc>
          <w:tcPr>
            <w:tcW w:w="1741" w:type="dxa"/>
            <w:tcBorders>
              <w:top w:val="single" w:color="auto" w:sz="4" w:space="0"/>
              <w:left w:val="single" w:color="auto" w:sz="4" w:space="0"/>
              <w:bottom w:val="single" w:color="auto" w:sz="4" w:space="0"/>
              <w:right w:val="single" w:color="auto" w:sz="4" w:space="0"/>
            </w:tcBorders>
            <w:noWrap w:val="0"/>
            <w:vAlign w:val="center"/>
          </w:tcPr>
          <w:p w14:paraId="045935CA">
            <w:pPr>
              <w:pStyle w:val="11"/>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采购标的对应的中小企业划分标准所属行业</w:t>
            </w:r>
          </w:p>
        </w:tc>
        <w:tc>
          <w:tcPr>
            <w:tcW w:w="7332" w:type="dxa"/>
            <w:tcBorders>
              <w:top w:val="single" w:color="auto" w:sz="4" w:space="0"/>
              <w:left w:val="single" w:color="auto" w:sz="4" w:space="0"/>
              <w:bottom w:val="single" w:color="auto" w:sz="4" w:space="0"/>
              <w:right w:val="single" w:color="auto" w:sz="4" w:space="0"/>
            </w:tcBorders>
            <w:noWrap w:val="0"/>
            <w:vAlign w:val="center"/>
          </w:tcPr>
          <w:p w14:paraId="0AA5F329">
            <w:pPr>
              <w:pStyle w:val="11"/>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1.标的名称：</w:t>
            </w:r>
            <w:r>
              <w:rPr>
                <w:rFonts w:hint="eastAsia" w:hAnsi="宋体" w:cs="宋体"/>
                <w:color w:val="000000" w:themeColor="text1"/>
                <w:sz w:val="24"/>
                <w:szCs w:val="24"/>
                <w:lang w:eastAsia="zh-CN"/>
                <w14:textFill>
                  <w14:solidFill>
                    <w14:schemeClr w14:val="tx1"/>
                  </w14:solidFill>
                </w14:textFill>
              </w:rPr>
              <w:t>2025年宣传阵地建设项目</w:t>
            </w:r>
            <w:r>
              <w:rPr>
                <w:rFonts w:hint="eastAsia" w:ascii="宋体" w:hAnsi="宋体" w:eastAsia="宋体" w:cs="宋体"/>
                <w:color w:val="000000" w:themeColor="text1"/>
                <w:sz w:val="24"/>
                <w:szCs w:val="24"/>
                <w14:textFill>
                  <w14:solidFill>
                    <w14:schemeClr w14:val="tx1"/>
                  </w14:solidFill>
                </w14:textFill>
              </w:rPr>
              <w:t>。</w:t>
            </w:r>
          </w:p>
          <w:p w14:paraId="23238654">
            <w:pPr>
              <w:pStyle w:val="11"/>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2.本项目对应的中小企业划分标准所属行业为“</w:t>
            </w:r>
            <w:r>
              <w:rPr>
                <w:rFonts w:hint="eastAsia" w:ascii="宋体" w:hAnsi="宋体" w:eastAsia="宋体" w:cs="宋体"/>
                <w:b/>
                <w:bCs/>
                <w:color w:val="000000" w:themeColor="text1"/>
                <w:sz w:val="24"/>
                <w:szCs w:val="24"/>
                <w:lang w:val="en-US" w:eastAsia="zh-CN"/>
                <w14:textFill>
                  <w14:solidFill>
                    <w14:schemeClr w14:val="tx1"/>
                  </w14:solidFill>
                </w14:textFill>
              </w:rPr>
              <w:t>其他未列明行业</w:t>
            </w:r>
            <w:r>
              <w:rPr>
                <w:rFonts w:hint="eastAsia" w:ascii="宋体" w:hAnsi="宋体" w:eastAsia="宋体" w:cs="宋体"/>
                <w:color w:val="000000" w:themeColor="text1"/>
                <w:sz w:val="24"/>
                <w:szCs w:val="24"/>
                <w14:textFill>
                  <w14:solidFill>
                    <w14:schemeClr w14:val="tx1"/>
                  </w14:solidFill>
                </w14:textFill>
              </w:rPr>
              <w:t>”。</w:t>
            </w:r>
          </w:p>
          <w:p w14:paraId="25BA1A0F">
            <w:pPr>
              <w:pStyle w:val="11"/>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根据营业收入、资产总额等指标确定，具体详见《关于印发中小企业划型标准规定的通知》（工信部联企业〔2011〕300 号）文件。</w:t>
            </w:r>
          </w:p>
          <w:p w14:paraId="15D0626C">
            <w:pPr>
              <w:pStyle w:val="11"/>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其他未列明行业：</w:t>
            </w:r>
            <w:r>
              <w:rPr>
                <w:rFonts w:hint="eastAsia" w:ascii="宋体" w:hAnsi="宋体" w:eastAsia="宋体" w:cs="宋体"/>
                <w:b w:val="0"/>
                <w:bCs w:val="0"/>
                <w:color w:val="000000" w:themeColor="text1"/>
                <w:sz w:val="24"/>
                <w:szCs w:val="24"/>
                <w14:textFill>
                  <w14:solidFill>
                    <w14:schemeClr w14:val="tx1"/>
                  </w14:solidFill>
                </w14:textFill>
              </w:rPr>
              <w:t>从业人员300人以下的为中小微型企业。其中，从业人员100人及以上的为中型企业；从业人员10人及以上的为小型企业；从业人员10人以下的为微型企业。</w:t>
            </w:r>
          </w:p>
        </w:tc>
      </w:tr>
      <w:tr w14:paraId="458A83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00" w:hRule="atLeast"/>
          <w:jc w:val="center"/>
        </w:trPr>
        <w:tc>
          <w:tcPr>
            <w:tcW w:w="871" w:type="dxa"/>
            <w:tcBorders>
              <w:top w:val="single" w:color="auto" w:sz="4" w:space="0"/>
              <w:left w:val="single" w:color="auto" w:sz="4" w:space="0"/>
              <w:bottom w:val="single" w:color="auto" w:sz="4" w:space="0"/>
              <w:right w:val="single" w:color="auto" w:sz="4" w:space="0"/>
            </w:tcBorders>
            <w:noWrap w:val="0"/>
            <w:vAlign w:val="center"/>
          </w:tcPr>
          <w:p w14:paraId="28568930">
            <w:pPr>
              <w:keepNext w:val="0"/>
              <w:keepLines w:val="0"/>
              <w:pageBreakBefore w:val="0"/>
              <w:kinsoku/>
              <w:wordWrap/>
              <w:overflowPunct/>
              <w:autoSpaceDE/>
              <w:autoSpaceDN/>
              <w:bidi w:val="0"/>
              <w:spacing w:line="500" w:lineRule="exact"/>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（3）</w:t>
            </w:r>
          </w:p>
        </w:tc>
        <w:tc>
          <w:tcPr>
            <w:tcW w:w="1741" w:type="dxa"/>
            <w:tcBorders>
              <w:top w:val="single" w:color="auto" w:sz="4" w:space="0"/>
              <w:left w:val="single" w:color="auto" w:sz="4" w:space="0"/>
              <w:bottom w:val="single" w:color="auto" w:sz="4" w:space="0"/>
              <w:right w:val="single" w:color="auto" w:sz="4" w:space="0"/>
            </w:tcBorders>
            <w:noWrap w:val="0"/>
            <w:vAlign w:val="center"/>
          </w:tcPr>
          <w:p w14:paraId="3D59474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追加合同金额</w:t>
            </w:r>
          </w:p>
        </w:tc>
        <w:tc>
          <w:tcPr>
            <w:tcW w:w="7332" w:type="dxa"/>
            <w:tcBorders>
              <w:top w:val="single" w:color="auto" w:sz="4" w:space="0"/>
              <w:left w:val="single" w:color="auto" w:sz="4" w:space="0"/>
              <w:bottom w:val="single" w:color="auto" w:sz="4" w:space="0"/>
              <w:right w:val="single" w:color="auto" w:sz="4" w:space="0"/>
            </w:tcBorders>
            <w:noWrap w:val="0"/>
            <w:vAlign w:val="center"/>
          </w:tcPr>
          <w:p w14:paraId="661C701A">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政府采购合同履行中，采购人需追加与合同标的相同的服务的，在不改变合同其他条款的前提下，可以与中标人签订补充合同，但所有补充合同的采购金额变更不得超过原合同采购金额的10%，其中金额增加需办理合同追加手续。</w:t>
            </w:r>
          </w:p>
        </w:tc>
      </w:tr>
      <w:tr w14:paraId="38CB08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871" w:type="dxa"/>
            <w:tcBorders>
              <w:top w:val="single" w:color="auto" w:sz="4" w:space="0"/>
              <w:left w:val="single" w:color="auto" w:sz="4" w:space="0"/>
              <w:bottom w:val="single" w:color="auto" w:sz="4" w:space="0"/>
              <w:right w:val="single" w:color="auto" w:sz="4" w:space="0"/>
            </w:tcBorders>
            <w:noWrap w:val="0"/>
            <w:vAlign w:val="center"/>
          </w:tcPr>
          <w:p w14:paraId="35914100">
            <w:pPr>
              <w:keepNext w:val="0"/>
              <w:keepLines w:val="0"/>
              <w:pageBreakBefore w:val="0"/>
              <w:kinsoku/>
              <w:wordWrap/>
              <w:overflowPunct/>
              <w:autoSpaceDE/>
              <w:autoSpaceDN/>
              <w:bidi w:val="0"/>
              <w:spacing w:line="50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4</w:t>
            </w:r>
            <w:r>
              <w:rPr>
                <w:rFonts w:hint="eastAsia" w:ascii="宋体" w:hAnsi="宋体" w:eastAsia="宋体" w:cs="宋体"/>
                <w:color w:val="000000" w:themeColor="text1"/>
                <w:sz w:val="24"/>
                <w:highlight w:val="none"/>
                <w14:textFill>
                  <w14:solidFill>
                    <w14:schemeClr w14:val="tx1"/>
                  </w14:solidFill>
                </w14:textFill>
              </w:rPr>
              <w:t>）</w:t>
            </w:r>
          </w:p>
        </w:tc>
        <w:tc>
          <w:tcPr>
            <w:tcW w:w="1741" w:type="dxa"/>
            <w:tcBorders>
              <w:top w:val="single" w:color="auto" w:sz="4" w:space="0"/>
              <w:left w:val="single" w:color="auto" w:sz="4" w:space="0"/>
              <w:bottom w:val="single" w:color="auto" w:sz="4" w:space="0"/>
              <w:right w:val="single" w:color="auto" w:sz="4" w:space="0"/>
            </w:tcBorders>
            <w:noWrap w:val="0"/>
            <w:vAlign w:val="center"/>
          </w:tcPr>
          <w:p w14:paraId="01C58F87">
            <w:pPr>
              <w:pStyle w:val="11"/>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投标费用</w:t>
            </w:r>
          </w:p>
        </w:tc>
        <w:tc>
          <w:tcPr>
            <w:tcW w:w="7332" w:type="dxa"/>
            <w:tcBorders>
              <w:top w:val="single" w:color="auto" w:sz="4" w:space="0"/>
              <w:left w:val="single" w:color="auto" w:sz="4" w:space="0"/>
              <w:bottom w:val="single" w:color="auto" w:sz="4" w:space="0"/>
              <w:right w:val="single" w:color="auto" w:sz="4" w:space="0"/>
            </w:tcBorders>
            <w:noWrap w:val="0"/>
            <w:vAlign w:val="center"/>
          </w:tcPr>
          <w:p w14:paraId="1E170AF2">
            <w:pPr>
              <w:pStyle w:val="11"/>
              <w:keepNext w:val="0"/>
              <w:keepLines w:val="0"/>
              <w:pageBreakBefore w:val="0"/>
              <w:kinsoku/>
              <w:wordWrap/>
              <w:overflowPunct/>
              <w:autoSpaceDE/>
              <w:autoSpaceDN/>
              <w:bidi w:val="0"/>
              <w:snapToGrid/>
              <w:spacing w:line="500" w:lineRule="exact"/>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不论投标结果如何，</w:t>
            </w:r>
            <w:r>
              <w:rPr>
                <w:rFonts w:hint="eastAsia"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均应自行承担所有关与编写和提交</w:t>
            </w:r>
            <w:r>
              <w:rPr>
                <w:rFonts w:hint="eastAsia" w:hAnsi="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有关的全部费用。</w:t>
            </w:r>
          </w:p>
        </w:tc>
      </w:tr>
      <w:tr w14:paraId="79E7B5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871" w:type="dxa"/>
            <w:tcBorders>
              <w:top w:val="single" w:color="auto" w:sz="4" w:space="0"/>
              <w:left w:val="single" w:color="auto" w:sz="4" w:space="0"/>
              <w:bottom w:val="single" w:color="auto" w:sz="4" w:space="0"/>
              <w:right w:val="single" w:color="auto" w:sz="4" w:space="0"/>
            </w:tcBorders>
            <w:noWrap w:val="0"/>
            <w:vAlign w:val="center"/>
          </w:tcPr>
          <w:p w14:paraId="72FBF0F4">
            <w:pPr>
              <w:keepNext w:val="0"/>
              <w:keepLines w:val="0"/>
              <w:pageBreakBefore w:val="0"/>
              <w:kinsoku/>
              <w:wordWrap/>
              <w:overflowPunct/>
              <w:autoSpaceDE/>
              <w:autoSpaceDN/>
              <w:bidi w:val="0"/>
              <w:spacing w:line="50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5</w:t>
            </w:r>
            <w:r>
              <w:rPr>
                <w:rFonts w:hint="eastAsia" w:ascii="宋体" w:hAnsi="宋体" w:eastAsia="宋体" w:cs="宋体"/>
                <w:color w:val="000000" w:themeColor="text1"/>
                <w:sz w:val="24"/>
                <w:highlight w:val="none"/>
                <w14:textFill>
                  <w14:solidFill>
                    <w14:schemeClr w14:val="tx1"/>
                  </w14:solidFill>
                </w14:textFill>
              </w:rPr>
              <w:t>）</w:t>
            </w:r>
          </w:p>
        </w:tc>
        <w:tc>
          <w:tcPr>
            <w:tcW w:w="1741" w:type="dxa"/>
            <w:tcBorders>
              <w:top w:val="single" w:color="auto" w:sz="4" w:space="0"/>
              <w:left w:val="single" w:color="auto" w:sz="4" w:space="0"/>
              <w:bottom w:val="single" w:color="auto" w:sz="4" w:space="0"/>
              <w:right w:val="single" w:color="auto" w:sz="4" w:space="0"/>
            </w:tcBorders>
            <w:noWrap w:val="0"/>
            <w:vAlign w:val="center"/>
          </w:tcPr>
          <w:p w14:paraId="0D83F8E7">
            <w:pPr>
              <w:pStyle w:val="11"/>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细微偏差澄清</w:t>
            </w:r>
          </w:p>
        </w:tc>
        <w:tc>
          <w:tcPr>
            <w:tcW w:w="7332" w:type="dxa"/>
            <w:tcBorders>
              <w:top w:val="single" w:color="auto" w:sz="4" w:space="0"/>
              <w:left w:val="single" w:color="auto" w:sz="4" w:space="0"/>
              <w:bottom w:val="single" w:color="auto" w:sz="4" w:space="0"/>
              <w:right w:val="single" w:color="auto" w:sz="4" w:space="0"/>
            </w:tcBorders>
            <w:noWrap w:val="0"/>
            <w:vAlign w:val="center"/>
          </w:tcPr>
          <w:p w14:paraId="6E20410B">
            <w:pPr>
              <w:pStyle w:val="11"/>
              <w:keepNext w:val="0"/>
              <w:keepLines w:val="0"/>
              <w:pageBreakBefore w:val="0"/>
              <w:kinsoku/>
              <w:wordWrap/>
              <w:overflowPunct/>
              <w:autoSpaceDE/>
              <w:autoSpaceDN/>
              <w:bidi w:val="0"/>
              <w:snapToGrid/>
              <w:spacing w:line="500" w:lineRule="exact"/>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采购人将以书面方式要求</w:t>
            </w:r>
            <w:r>
              <w:rPr>
                <w:rFonts w:hint="eastAsia"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对</w:t>
            </w:r>
            <w:r>
              <w:rPr>
                <w:rFonts w:hint="eastAsia" w:hAnsi="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中的细微偏差内容作为必要的澄清或补正。对此，</w:t>
            </w:r>
            <w:r>
              <w:rPr>
                <w:rFonts w:hint="eastAsia"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不得拒绝。澄清或补正应以书面方式进行并不得超过</w:t>
            </w:r>
            <w:r>
              <w:rPr>
                <w:rFonts w:hint="eastAsia" w:hAnsi="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的范围或改变</w:t>
            </w:r>
            <w:r>
              <w:rPr>
                <w:rFonts w:hint="eastAsia" w:hAnsi="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实质内容。</w:t>
            </w:r>
            <w:r>
              <w:rPr>
                <w:rFonts w:hint="eastAsia"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的澄清或补正内容将作为</w:t>
            </w:r>
            <w:r>
              <w:rPr>
                <w:rFonts w:hint="eastAsia" w:hAnsi="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的组成部分。</w:t>
            </w:r>
            <w:r>
              <w:rPr>
                <w:rFonts w:hint="eastAsia"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拒不按照要求对</w:t>
            </w:r>
            <w:r>
              <w:rPr>
                <w:rFonts w:hint="eastAsia" w:hAnsi="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进行澄清或补正的，采购人将按否决投标处理，并没收其投标担保。采购人不接受</w:t>
            </w:r>
            <w:r>
              <w:rPr>
                <w:rFonts w:hint="eastAsia"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主动提出的澄清或补正。</w:t>
            </w:r>
          </w:p>
        </w:tc>
      </w:tr>
      <w:tr w14:paraId="6994CE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871" w:type="dxa"/>
            <w:tcBorders>
              <w:top w:val="single" w:color="auto" w:sz="4" w:space="0"/>
              <w:left w:val="single" w:color="auto" w:sz="4" w:space="0"/>
              <w:bottom w:val="single" w:color="auto" w:sz="4" w:space="0"/>
              <w:right w:val="single" w:color="auto" w:sz="4" w:space="0"/>
            </w:tcBorders>
            <w:noWrap w:val="0"/>
            <w:vAlign w:val="center"/>
          </w:tcPr>
          <w:p w14:paraId="35F0DCD2">
            <w:pPr>
              <w:keepNext w:val="0"/>
              <w:keepLines w:val="0"/>
              <w:pageBreakBefore w:val="0"/>
              <w:kinsoku/>
              <w:wordWrap/>
              <w:overflowPunct/>
              <w:autoSpaceDE/>
              <w:autoSpaceDN/>
              <w:bidi w:val="0"/>
              <w:spacing w:line="500" w:lineRule="exact"/>
              <w:jc w:val="center"/>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（6）</w:t>
            </w:r>
          </w:p>
        </w:tc>
        <w:tc>
          <w:tcPr>
            <w:tcW w:w="1741" w:type="dxa"/>
            <w:tcBorders>
              <w:top w:val="single" w:color="auto" w:sz="4" w:space="0"/>
              <w:left w:val="single" w:color="auto" w:sz="4" w:space="0"/>
              <w:bottom w:val="single" w:color="auto" w:sz="4" w:space="0"/>
              <w:right w:val="single" w:color="auto" w:sz="4" w:space="0"/>
            </w:tcBorders>
            <w:noWrap w:val="0"/>
            <w:vAlign w:val="center"/>
          </w:tcPr>
          <w:p w14:paraId="0D4A0A97">
            <w:pPr>
              <w:pStyle w:val="11"/>
              <w:spacing w:line="480" w:lineRule="exac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实质性要求</w:t>
            </w:r>
          </w:p>
        </w:tc>
        <w:tc>
          <w:tcPr>
            <w:tcW w:w="7332" w:type="dxa"/>
            <w:tcBorders>
              <w:top w:val="single" w:color="auto" w:sz="4" w:space="0"/>
              <w:left w:val="single" w:color="auto" w:sz="4" w:space="0"/>
              <w:bottom w:val="single" w:color="auto" w:sz="4" w:space="0"/>
              <w:right w:val="single" w:color="auto" w:sz="4" w:space="0"/>
            </w:tcBorders>
            <w:noWrap w:val="0"/>
            <w:vAlign w:val="center"/>
          </w:tcPr>
          <w:p w14:paraId="3B30D233">
            <w:pPr>
              <w:pStyle w:val="11"/>
              <w:keepNext w:val="0"/>
              <w:keepLines w:val="0"/>
              <w:pageBreakBefore w:val="0"/>
              <w:kinsoku/>
              <w:wordWrap/>
              <w:overflowPunct/>
              <w:bidi w:val="0"/>
              <w:snapToGrid/>
              <w:spacing w:line="500" w:lineRule="exact"/>
              <w:jc w:val="lef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是指本</w:t>
            </w:r>
            <w:r>
              <w:rPr>
                <w:rFonts w:hint="eastAsia" w:hAnsi="宋体" w:cs="宋体"/>
                <w:color w:val="000000" w:themeColor="text1"/>
                <w:sz w:val="24"/>
                <w:szCs w:val="24"/>
                <w:highlight w:val="none"/>
                <w:lang w:val="en-US" w:eastAsia="zh-CN"/>
                <w14:textFill>
                  <w14:solidFill>
                    <w14:schemeClr w14:val="tx1"/>
                  </w14:solidFill>
                </w14:textFill>
              </w:rPr>
              <w:t>竞争性磋商</w:t>
            </w:r>
            <w:r>
              <w:rPr>
                <w:rFonts w:hint="eastAsia" w:ascii="宋体" w:hAnsi="宋体" w:eastAsia="宋体" w:cs="宋体"/>
                <w:color w:val="000000" w:themeColor="text1"/>
                <w:sz w:val="24"/>
                <w:szCs w:val="24"/>
                <w:highlight w:val="none"/>
                <w14:textFill>
                  <w14:solidFill>
                    <w14:schemeClr w14:val="tx1"/>
                  </w14:solidFill>
                </w14:textFill>
              </w:rPr>
              <w:t>文件中对</w:t>
            </w:r>
            <w:r>
              <w:rPr>
                <w:rFonts w:hint="eastAsia"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所提出的相关要求。</w:t>
            </w:r>
          </w:p>
        </w:tc>
      </w:tr>
      <w:tr w14:paraId="51B34F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8" w:hRule="atLeast"/>
          <w:jc w:val="center"/>
        </w:trPr>
        <w:tc>
          <w:tcPr>
            <w:tcW w:w="871" w:type="dxa"/>
            <w:tcBorders>
              <w:top w:val="single" w:color="auto" w:sz="4" w:space="0"/>
              <w:left w:val="single" w:color="auto" w:sz="4" w:space="0"/>
              <w:bottom w:val="single" w:color="auto" w:sz="4" w:space="0"/>
              <w:right w:val="single" w:color="auto" w:sz="4" w:space="0"/>
            </w:tcBorders>
            <w:noWrap w:val="0"/>
            <w:vAlign w:val="center"/>
          </w:tcPr>
          <w:p w14:paraId="25D0B730">
            <w:pPr>
              <w:keepNext w:val="0"/>
              <w:keepLines w:val="0"/>
              <w:pageBreakBefore w:val="0"/>
              <w:kinsoku/>
              <w:wordWrap/>
              <w:overflowPunct/>
              <w:autoSpaceDE/>
              <w:autoSpaceDN/>
              <w:bidi w:val="0"/>
              <w:spacing w:line="500" w:lineRule="exact"/>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7</w:t>
            </w:r>
            <w:r>
              <w:rPr>
                <w:rFonts w:hint="eastAsia" w:ascii="宋体" w:hAnsi="宋体" w:eastAsia="宋体" w:cs="宋体"/>
                <w:color w:val="000000" w:themeColor="text1"/>
                <w:sz w:val="24"/>
                <w:highlight w:val="none"/>
                <w14:textFill>
                  <w14:solidFill>
                    <w14:schemeClr w14:val="tx1"/>
                  </w14:solidFill>
                </w14:textFill>
              </w:rPr>
              <w:t>）</w:t>
            </w:r>
          </w:p>
        </w:tc>
        <w:tc>
          <w:tcPr>
            <w:tcW w:w="1741" w:type="dxa"/>
            <w:tcBorders>
              <w:top w:val="single" w:color="auto" w:sz="4" w:space="0"/>
              <w:left w:val="single" w:color="auto" w:sz="4" w:space="0"/>
              <w:bottom w:val="single" w:color="auto" w:sz="4" w:space="0"/>
              <w:right w:val="single" w:color="auto" w:sz="4" w:space="0"/>
            </w:tcBorders>
            <w:noWrap w:val="0"/>
            <w:vAlign w:val="center"/>
          </w:tcPr>
          <w:p w14:paraId="7C7CC13A">
            <w:pPr>
              <w:pStyle w:val="11"/>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词义解释</w:t>
            </w:r>
          </w:p>
        </w:tc>
        <w:tc>
          <w:tcPr>
            <w:tcW w:w="7332" w:type="dxa"/>
            <w:tcBorders>
              <w:top w:val="single" w:color="auto" w:sz="4" w:space="0"/>
              <w:left w:val="single" w:color="auto" w:sz="4" w:space="0"/>
              <w:bottom w:val="single" w:color="auto" w:sz="4" w:space="0"/>
              <w:right w:val="single" w:color="auto" w:sz="4" w:space="0"/>
            </w:tcBorders>
            <w:noWrap w:val="0"/>
            <w:vAlign w:val="center"/>
          </w:tcPr>
          <w:p w14:paraId="08FF4031">
            <w:pPr>
              <w:pStyle w:val="11"/>
              <w:keepNext w:val="0"/>
              <w:keepLines w:val="0"/>
              <w:pageBreakBefore w:val="0"/>
              <w:kinsoku/>
              <w:wordWrap/>
              <w:overflowPunct/>
              <w:autoSpaceDE/>
              <w:autoSpaceDN/>
              <w:bidi w:val="0"/>
              <w:snapToGrid/>
              <w:spacing w:line="500" w:lineRule="exact"/>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本</w:t>
            </w:r>
            <w:r>
              <w:rPr>
                <w:rFonts w:hint="eastAsia" w:hAnsi="宋体" w:cs="宋体"/>
                <w:color w:val="000000" w:themeColor="text1"/>
                <w:sz w:val="24"/>
                <w:szCs w:val="24"/>
                <w:highlight w:val="none"/>
                <w:lang w:val="en-US" w:eastAsia="zh-CN"/>
                <w14:textFill>
                  <w14:solidFill>
                    <w14:schemeClr w14:val="tx1"/>
                  </w14:solidFill>
                </w14:textFill>
              </w:rPr>
              <w:t>竞争性磋商文件</w:t>
            </w:r>
            <w:r>
              <w:rPr>
                <w:rFonts w:hint="eastAsia" w:ascii="宋体" w:hAnsi="宋体" w:eastAsia="宋体" w:cs="宋体"/>
                <w:color w:val="000000" w:themeColor="text1"/>
                <w:sz w:val="24"/>
                <w:szCs w:val="24"/>
                <w:highlight w:val="none"/>
                <w14:textFill>
                  <w14:solidFill>
                    <w14:schemeClr w14:val="tx1"/>
                  </w14:solidFill>
                </w14:textFill>
              </w:rPr>
              <w:t>上下文中出现的招标人、采购人等均指：采购人；</w:t>
            </w:r>
          </w:p>
          <w:p w14:paraId="2DE84D82">
            <w:pPr>
              <w:pStyle w:val="11"/>
              <w:keepNext w:val="0"/>
              <w:keepLines w:val="0"/>
              <w:pageBreakBefore w:val="0"/>
              <w:kinsoku/>
              <w:wordWrap/>
              <w:overflowPunct/>
              <w:autoSpaceDE/>
              <w:autoSpaceDN/>
              <w:bidi w:val="0"/>
              <w:snapToGrid/>
              <w:spacing w:line="500" w:lineRule="exact"/>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2</w:t>
            </w:r>
            <w:r>
              <w:rPr>
                <w:rFonts w:hint="eastAsia" w:ascii="宋体" w:hAnsi="宋体" w:eastAsia="宋体" w:cs="宋体"/>
                <w:bCs/>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本</w:t>
            </w:r>
            <w:r>
              <w:rPr>
                <w:rFonts w:hint="eastAsia" w:hAnsi="宋体" w:cs="宋体"/>
                <w:color w:val="000000" w:themeColor="text1"/>
                <w:sz w:val="24"/>
                <w:szCs w:val="24"/>
                <w:highlight w:val="none"/>
                <w:lang w:val="en-US" w:eastAsia="zh-CN"/>
                <w14:textFill>
                  <w14:solidFill>
                    <w14:schemeClr w14:val="tx1"/>
                  </w14:solidFill>
                </w14:textFill>
              </w:rPr>
              <w:t>竞争性磋商文件</w:t>
            </w:r>
            <w:r>
              <w:rPr>
                <w:rFonts w:hint="eastAsia" w:ascii="宋体" w:hAnsi="宋体" w:eastAsia="宋体" w:cs="宋体"/>
                <w:color w:val="000000" w:themeColor="text1"/>
                <w:sz w:val="24"/>
                <w:szCs w:val="24"/>
                <w:highlight w:val="none"/>
                <w14:textFill>
                  <w14:solidFill>
                    <w14:schemeClr w14:val="tx1"/>
                  </w14:solidFill>
                </w14:textFill>
              </w:rPr>
              <w:t>上下文中出现的招标代理机构、采购代理机构均指：采购代理机构</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60F4E56F">
            <w:pPr>
              <w:pStyle w:val="11"/>
              <w:keepNext w:val="0"/>
              <w:keepLines w:val="0"/>
              <w:pageBreakBefore w:val="0"/>
              <w:kinsoku/>
              <w:wordWrap/>
              <w:overflowPunct/>
              <w:autoSpaceDE/>
              <w:autoSpaceDN/>
              <w:bidi w:val="0"/>
              <w:snapToGrid/>
              <w:spacing w:line="500" w:lineRule="exact"/>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3</w:t>
            </w:r>
            <w:r>
              <w:rPr>
                <w:rFonts w:hint="eastAsia" w:ascii="宋体" w:hAnsi="宋体" w:eastAsia="宋体" w:cs="宋体"/>
                <w:bCs/>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本</w:t>
            </w:r>
            <w:r>
              <w:rPr>
                <w:rFonts w:hint="eastAsia" w:hAnsi="宋体" w:cs="宋体"/>
                <w:color w:val="000000" w:themeColor="text1"/>
                <w:sz w:val="24"/>
                <w:szCs w:val="24"/>
                <w:highlight w:val="none"/>
                <w:lang w:val="en-US" w:eastAsia="zh-CN"/>
                <w14:textFill>
                  <w14:solidFill>
                    <w14:schemeClr w14:val="tx1"/>
                  </w14:solidFill>
                </w14:textFill>
              </w:rPr>
              <w:t>竞争性磋商文件</w:t>
            </w:r>
            <w:r>
              <w:rPr>
                <w:rFonts w:hint="eastAsia" w:ascii="宋体" w:hAnsi="宋体" w:eastAsia="宋体" w:cs="宋体"/>
                <w:color w:val="000000" w:themeColor="text1"/>
                <w:sz w:val="24"/>
                <w:szCs w:val="24"/>
                <w:highlight w:val="none"/>
                <w14:textFill>
                  <w14:solidFill>
                    <w14:schemeClr w14:val="tx1"/>
                  </w14:solidFill>
                </w14:textFill>
              </w:rPr>
              <w:t>上下文中出现的</w:t>
            </w:r>
            <w:r>
              <w:rPr>
                <w:rFonts w:hint="eastAsia" w:hAnsi="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、供应商、竞标人等均指：</w:t>
            </w:r>
            <w:r>
              <w:rPr>
                <w:rFonts w:hint="eastAsia" w:hAnsi="宋体" w:cs="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eastAsia="zh-CN"/>
                <w14:textFill>
                  <w14:solidFill>
                    <w14:schemeClr w14:val="tx1"/>
                  </w14:solidFill>
                </w14:textFill>
              </w:rPr>
              <w:t>。</w:t>
            </w:r>
          </w:p>
        </w:tc>
      </w:tr>
    </w:tbl>
    <w:p w14:paraId="16B75EBA">
      <w:pPr>
        <w:spacing w:before="468" w:beforeLines="150" w:line="440" w:lineRule="exact"/>
        <w:jc w:val="center"/>
        <w:rPr>
          <w:rFonts w:hint="eastAsia" w:ascii="宋体" w:hAnsi="宋体" w:eastAsia="宋体" w:cs="宋体"/>
          <w:b/>
          <w:bCs/>
          <w:color w:val="000000" w:themeColor="text1"/>
          <w:spacing w:val="14"/>
          <w:sz w:val="32"/>
          <w:szCs w:val="32"/>
          <w:lang w:eastAsia="zh-CN"/>
          <w14:textFill>
            <w14:solidFill>
              <w14:schemeClr w14:val="tx1"/>
            </w14:solidFill>
          </w14:textFill>
        </w:rPr>
      </w:pPr>
    </w:p>
    <w:p w14:paraId="58AE1FD7">
      <w:pPr>
        <w:pStyle w:val="24"/>
        <w:rPr>
          <w:rFonts w:hint="eastAsia" w:ascii="宋体" w:hAnsi="宋体" w:eastAsia="宋体" w:cs="宋体"/>
          <w:b/>
          <w:bCs/>
          <w:color w:val="000000" w:themeColor="text1"/>
          <w:spacing w:val="14"/>
          <w:sz w:val="32"/>
          <w:szCs w:val="32"/>
          <w:lang w:eastAsia="zh-CN"/>
          <w14:textFill>
            <w14:solidFill>
              <w14:schemeClr w14:val="tx1"/>
            </w14:solidFill>
          </w14:textFill>
        </w:rPr>
      </w:pPr>
    </w:p>
    <w:p w14:paraId="27C07F9D">
      <w:pPr>
        <w:pStyle w:val="24"/>
        <w:rPr>
          <w:rFonts w:hint="eastAsia" w:ascii="宋体" w:hAnsi="宋体" w:eastAsia="宋体" w:cs="宋体"/>
          <w:b/>
          <w:bCs/>
          <w:color w:val="000000" w:themeColor="text1"/>
          <w:spacing w:val="14"/>
          <w:sz w:val="32"/>
          <w:szCs w:val="32"/>
          <w:lang w:eastAsia="zh-CN"/>
          <w14:textFill>
            <w14:solidFill>
              <w14:schemeClr w14:val="tx1"/>
            </w14:solidFill>
          </w14:textFill>
        </w:rPr>
      </w:pPr>
    </w:p>
    <w:p w14:paraId="41B391E2">
      <w:pPr>
        <w:pStyle w:val="24"/>
        <w:rPr>
          <w:rFonts w:hint="eastAsia" w:ascii="宋体" w:hAnsi="宋体" w:eastAsia="宋体" w:cs="宋体"/>
          <w:b/>
          <w:bCs/>
          <w:color w:val="000000" w:themeColor="text1"/>
          <w:spacing w:val="14"/>
          <w:sz w:val="32"/>
          <w:szCs w:val="32"/>
          <w:lang w:eastAsia="zh-CN"/>
          <w14:textFill>
            <w14:solidFill>
              <w14:schemeClr w14:val="tx1"/>
            </w14:solidFill>
          </w14:textFill>
        </w:rPr>
      </w:pPr>
    </w:p>
    <w:p w14:paraId="739C3026">
      <w:pPr>
        <w:pStyle w:val="24"/>
        <w:rPr>
          <w:rFonts w:hint="eastAsia" w:ascii="宋体" w:hAnsi="宋体" w:eastAsia="宋体" w:cs="宋体"/>
          <w:b/>
          <w:bCs/>
          <w:color w:val="000000" w:themeColor="text1"/>
          <w:spacing w:val="14"/>
          <w:sz w:val="32"/>
          <w:szCs w:val="32"/>
          <w:lang w:eastAsia="zh-CN"/>
          <w14:textFill>
            <w14:solidFill>
              <w14:schemeClr w14:val="tx1"/>
            </w14:solidFill>
          </w14:textFill>
        </w:rPr>
      </w:pPr>
    </w:p>
    <w:p w14:paraId="262EE283">
      <w:pPr>
        <w:pStyle w:val="24"/>
        <w:rPr>
          <w:rFonts w:hint="eastAsia" w:ascii="宋体" w:hAnsi="宋体" w:eastAsia="宋体" w:cs="宋体"/>
          <w:b/>
          <w:bCs/>
          <w:color w:val="000000" w:themeColor="text1"/>
          <w:spacing w:val="14"/>
          <w:sz w:val="32"/>
          <w:szCs w:val="32"/>
          <w:lang w:eastAsia="zh-CN"/>
          <w14:textFill>
            <w14:solidFill>
              <w14:schemeClr w14:val="tx1"/>
            </w14:solidFill>
          </w14:textFill>
        </w:rPr>
      </w:pPr>
    </w:p>
    <w:p w14:paraId="12B6CD22">
      <w:pPr>
        <w:pStyle w:val="24"/>
        <w:rPr>
          <w:rFonts w:hint="eastAsia" w:ascii="宋体" w:hAnsi="宋体" w:eastAsia="宋体" w:cs="宋体"/>
          <w:b/>
          <w:bCs/>
          <w:color w:val="000000" w:themeColor="text1"/>
          <w:spacing w:val="14"/>
          <w:sz w:val="32"/>
          <w:szCs w:val="32"/>
          <w:lang w:eastAsia="zh-CN"/>
          <w14:textFill>
            <w14:solidFill>
              <w14:schemeClr w14:val="tx1"/>
            </w14:solidFill>
          </w14:textFill>
        </w:rPr>
      </w:pPr>
    </w:p>
    <w:p w14:paraId="47D0ADC5">
      <w:pPr>
        <w:pStyle w:val="24"/>
        <w:rPr>
          <w:rFonts w:hint="eastAsia" w:ascii="宋体" w:hAnsi="宋体" w:eastAsia="宋体" w:cs="宋体"/>
          <w:b/>
          <w:bCs/>
          <w:color w:val="000000" w:themeColor="text1"/>
          <w:spacing w:val="14"/>
          <w:sz w:val="32"/>
          <w:szCs w:val="32"/>
          <w:lang w:eastAsia="zh-CN"/>
          <w14:textFill>
            <w14:solidFill>
              <w14:schemeClr w14:val="tx1"/>
            </w14:solidFill>
          </w14:textFill>
        </w:rPr>
      </w:pPr>
    </w:p>
    <w:p w14:paraId="20715CA0">
      <w:pPr>
        <w:pStyle w:val="24"/>
        <w:rPr>
          <w:rFonts w:hint="eastAsia" w:ascii="宋体" w:hAnsi="宋体" w:eastAsia="宋体" w:cs="宋体"/>
          <w:b/>
          <w:bCs/>
          <w:color w:val="000000" w:themeColor="text1"/>
          <w:spacing w:val="14"/>
          <w:sz w:val="32"/>
          <w:szCs w:val="32"/>
          <w:lang w:eastAsia="zh-CN"/>
          <w14:textFill>
            <w14:solidFill>
              <w14:schemeClr w14:val="tx1"/>
            </w14:solidFill>
          </w14:textFill>
        </w:rPr>
      </w:pPr>
    </w:p>
    <w:p w14:paraId="7475B020">
      <w:pPr>
        <w:pStyle w:val="24"/>
        <w:rPr>
          <w:rFonts w:hint="eastAsia" w:ascii="宋体" w:hAnsi="宋体" w:eastAsia="宋体" w:cs="宋体"/>
          <w:b/>
          <w:bCs/>
          <w:color w:val="000000" w:themeColor="text1"/>
          <w:spacing w:val="14"/>
          <w:sz w:val="32"/>
          <w:szCs w:val="32"/>
          <w:lang w:eastAsia="zh-CN"/>
          <w14:textFill>
            <w14:solidFill>
              <w14:schemeClr w14:val="tx1"/>
            </w14:solidFill>
          </w14:textFill>
        </w:rPr>
      </w:pPr>
    </w:p>
    <w:p w14:paraId="4493F9F1">
      <w:pPr>
        <w:pStyle w:val="24"/>
        <w:rPr>
          <w:rFonts w:hint="eastAsia" w:ascii="宋体" w:hAnsi="宋体" w:eastAsia="宋体" w:cs="宋体"/>
          <w:b/>
          <w:bCs/>
          <w:color w:val="000000" w:themeColor="text1"/>
          <w:spacing w:val="14"/>
          <w:sz w:val="32"/>
          <w:szCs w:val="32"/>
          <w:lang w:eastAsia="zh-CN"/>
          <w14:textFill>
            <w14:solidFill>
              <w14:schemeClr w14:val="tx1"/>
            </w14:solidFill>
          </w14:textFill>
        </w:rPr>
      </w:pPr>
    </w:p>
    <w:p w14:paraId="01D99117">
      <w:pPr>
        <w:pStyle w:val="24"/>
        <w:rPr>
          <w:rFonts w:hint="eastAsia" w:ascii="宋体" w:hAnsi="宋体" w:eastAsia="宋体" w:cs="宋体"/>
          <w:b/>
          <w:bCs/>
          <w:color w:val="000000" w:themeColor="text1"/>
          <w:spacing w:val="14"/>
          <w:sz w:val="32"/>
          <w:szCs w:val="32"/>
          <w:lang w:eastAsia="zh-CN"/>
          <w14:textFill>
            <w14:solidFill>
              <w14:schemeClr w14:val="tx1"/>
            </w14:solidFill>
          </w14:textFill>
        </w:rPr>
      </w:pPr>
    </w:p>
    <w:p w14:paraId="0B327908">
      <w:pPr>
        <w:spacing w:before="468" w:beforeLines="150" w:line="440" w:lineRule="exact"/>
        <w:jc w:val="center"/>
        <w:rPr>
          <w:rFonts w:hint="eastAsia" w:ascii="宋体" w:hAnsi="宋体" w:eastAsia="宋体" w:cs="宋体"/>
          <w:b/>
          <w:bCs/>
          <w:color w:val="000000" w:themeColor="text1"/>
          <w:spacing w:val="14"/>
          <w:sz w:val="32"/>
          <w:szCs w:val="32"/>
          <w14:textFill>
            <w14:solidFill>
              <w14:schemeClr w14:val="tx1"/>
            </w14:solidFill>
          </w14:textFill>
        </w:rPr>
      </w:pPr>
      <w:r>
        <w:rPr>
          <w:rFonts w:hint="eastAsia" w:ascii="宋体" w:hAnsi="宋体" w:cs="宋体"/>
          <w:b/>
          <w:bCs/>
          <w:color w:val="000000" w:themeColor="text1"/>
          <w:spacing w:val="14"/>
          <w:sz w:val="32"/>
          <w:szCs w:val="32"/>
          <w:lang w:val="en-US" w:eastAsia="zh-CN"/>
          <w14:textFill>
            <w14:solidFill>
              <w14:schemeClr w14:val="tx1"/>
            </w14:solidFill>
          </w14:textFill>
        </w:rPr>
        <w:t>供应商须知</w:t>
      </w:r>
    </w:p>
    <w:p w14:paraId="3B00751D">
      <w:pPr>
        <w:pStyle w:val="5"/>
        <w:widowControl/>
        <w:tabs>
          <w:tab w:val="left" w:pos="576"/>
        </w:tabs>
        <w:spacing w:before="0" w:line="440" w:lineRule="exact"/>
        <w:ind w:right="15" w:rightChars="7"/>
        <w:outlineLvl w:val="1"/>
        <w:rPr>
          <w:rFonts w:hint="eastAsia" w:ascii="宋体" w:hAnsi="宋体" w:eastAsia="宋体" w:cs="宋体"/>
          <w:color w:val="000000" w:themeColor="text1"/>
          <w:sz w:val="28"/>
          <w:szCs w:val="28"/>
          <w:lang w:val="zh-CN"/>
          <w14:textFill>
            <w14:solidFill>
              <w14:schemeClr w14:val="tx1"/>
            </w14:solidFill>
          </w14:textFill>
        </w:rPr>
      </w:pPr>
      <w:bookmarkStart w:id="164" w:name="_Toc24992"/>
      <w:bookmarkStart w:id="165" w:name="_Toc20280"/>
      <w:bookmarkStart w:id="166" w:name="_Toc17374"/>
      <w:bookmarkStart w:id="167" w:name="_Toc16588"/>
      <w:bookmarkStart w:id="168" w:name="_Toc585"/>
      <w:bookmarkStart w:id="169" w:name="_Toc31327"/>
      <w:bookmarkStart w:id="170" w:name="_Toc3665"/>
      <w:bookmarkStart w:id="171" w:name="_Toc8290"/>
      <w:bookmarkStart w:id="172" w:name="_Toc14224"/>
      <w:bookmarkStart w:id="173" w:name="_Toc14169"/>
      <w:bookmarkStart w:id="174" w:name="_Toc32017"/>
      <w:bookmarkStart w:id="175" w:name="_Toc280780634"/>
      <w:r>
        <w:rPr>
          <w:rFonts w:hint="eastAsia" w:ascii="宋体" w:hAnsi="宋体" w:eastAsia="宋体" w:cs="宋体"/>
          <w:color w:val="000000" w:themeColor="text1"/>
          <w:sz w:val="28"/>
          <w:szCs w:val="28"/>
          <w:lang w:val="zh-CN"/>
          <w14:textFill>
            <w14:solidFill>
              <w14:schemeClr w14:val="tx1"/>
            </w14:solidFill>
          </w14:textFill>
        </w:rPr>
        <w:t>一、总则</w:t>
      </w:r>
      <w:bookmarkEnd w:id="164"/>
      <w:bookmarkEnd w:id="165"/>
      <w:bookmarkEnd w:id="166"/>
      <w:bookmarkEnd w:id="167"/>
      <w:bookmarkEnd w:id="168"/>
      <w:bookmarkEnd w:id="169"/>
      <w:bookmarkEnd w:id="170"/>
      <w:bookmarkEnd w:id="171"/>
      <w:bookmarkEnd w:id="172"/>
      <w:bookmarkEnd w:id="173"/>
      <w:bookmarkEnd w:id="174"/>
      <w:bookmarkEnd w:id="175"/>
    </w:p>
    <w:p w14:paraId="58CC8B2B">
      <w:pPr>
        <w:pStyle w:val="5"/>
        <w:keepNext/>
        <w:keepLines/>
        <w:pageBreakBefore w:val="0"/>
        <w:widowControl/>
        <w:kinsoku/>
        <w:wordWrap/>
        <w:overflowPunct/>
        <w:topLinePunct w:val="0"/>
        <w:autoSpaceDE/>
        <w:autoSpaceDN/>
        <w:bidi w:val="0"/>
        <w:adjustRightInd/>
        <w:snapToGrid/>
        <w:spacing w:before="0" w:after="0" w:line="540" w:lineRule="exact"/>
        <w:ind w:right="15" w:rightChars="7"/>
        <w:textAlignment w:val="auto"/>
        <w:outlineLvl w:val="2"/>
        <w:rPr>
          <w:rFonts w:hint="eastAsia" w:ascii="宋体" w:hAnsi="宋体" w:eastAsia="宋体" w:cs="宋体"/>
          <w:color w:val="000000" w:themeColor="text1"/>
          <w:kern w:val="1"/>
          <w:sz w:val="24"/>
          <w:szCs w:val="24"/>
          <w14:textFill>
            <w14:solidFill>
              <w14:schemeClr w14:val="tx1"/>
            </w14:solidFill>
          </w14:textFill>
        </w:rPr>
      </w:pPr>
      <w:bookmarkStart w:id="176" w:name="_Toc485249599"/>
      <w:bookmarkStart w:id="177" w:name="_Toc453658154"/>
      <w:r>
        <w:rPr>
          <w:rFonts w:hint="eastAsia" w:ascii="宋体" w:hAnsi="宋体" w:eastAsia="宋体" w:cs="宋体"/>
          <w:color w:val="000000" w:themeColor="text1"/>
          <w:kern w:val="1"/>
          <w:sz w:val="24"/>
          <w:lang w:val="en-US" w:eastAsia="zh-CN" w:bidi="ar"/>
          <w14:textFill>
            <w14:solidFill>
              <w14:schemeClr w14:val="tx1"/>
            </w14:solidFill>
          </w14:textFill>
        </w:rPr>
        <w:t>1.</w:t>
      </w:r>
      <w:r>
        <w:rPr>
          <w:rFonts w:hint="eastAsia" w:ascii="宋体" w:hAnsi="宋体" w:eastAsia="宋体" w:cs="宋体"/>
          <w:color w:val="000000" w:themeColor="text1"/>
          <w:kern w:val="1"/>
          <w:sz w:val="24"/>
          <w:szCs w:val="24"/>
          <w:lang w:val="en-US" w:eastAsia="zh-CN"/>
          <w14:textFill>
            <w14:solidFill>
              <w14:schemeClr w14:val="tx1"/>
            </w14:solidFill>
          </w14:textFill>
        </w:rPr>
        <w:t>1.</w:t>
      </w:r>
      <w:r>
        <w:rPr>
          <w:rFonts w:hint="eastAsia" w:ascii="宋体" w:hAnsi="宋体" w:eastAsia="宋体" w:cs="宋体"/>
          <w:color w:val="000000" w:themeColor="text1"/>
          <w:kern w:val="1"/>
          <w:sz w:val="24"/>
          <w:szCs w:val="24"/>
          <w14:textFill>
            <w14:solidFill>
              <w14:schemeClr w14:val="tx1"/>
            </w14:solidFill>
          </w14:textFill>
        </w:rPr>
        <w:t>项目概况</w:t>
      </w:r>
      <w:bookmarkEnd w:id="176"/>
      <w:bookmarkEnd w:id="177"/>
    </w:p>
    <w:p w14:paraId="7E83B2D9">
      <w:pPr>
        <w:keepNext w:val="0"/>
        <w:keepLines w:val="0"/>
        <w:pageBreakBefore w:val="0"/>
        <w:widowControl w:val="0"/>
        <w:kinsoku/>
        <w:wordWrap/>
        <w:overflowPunct/>
        <w:topLinePunct w:val="0"/>
        <w:autoSpaceDE/>
        <w:autoSpaceDN/>
        <w:bidi w:val="0"/>
        <w:snapToGrid/>
        <w:spacing w:line="540" w:lineRule="exact"/>
        <w:ind w:right="15" w:rightChars="7" w:firstLine="480"/>
        <w:rPr>
          <w:rFonts w:hint="eastAsia" w:ascii="宋体" w:hAnsi="宋体" w:eastAsia="宋体" w:cs="宋体"/>
          <w:color w:val="000000" w:themeColor="text1"/>
          <w:kern w:val="1"/>
          <w:sz w:val="24"/>
          <w:lang w:bidi="ar"/>
          <w14:textFill>
            <w14:solidFill>
              <w14:schemeClr w14:val="tx1"/>
            </w14:solidFill>
          </w14:textFill>
        </w:rPr>
      </w:pPr>
      <w:r>
        <w:rPr>
          <w:rFonts w:hint="eastAsia" w:ascii="宋体" w:hAnsi="宋体" w:eastAsia="宋体" w:cs="宋体"/>
          <w:color w:val="000000" w:themeColor="text1"/>
          <w:kern w:val="1"/>
          <w:sz w:val="24"/>
          <w:lang w:val="en-US" w:eastAsia="zh-CN" w:bidi="ar"/>
          <w14:textFill>
            <w14:solidFill>
              <w14:schemeClr w14:val="tx1"/>
            </w14:solidFill>
          </w14:textFill>
        </w:rPr>
        <w:t>1.1.1</w:t>
      </w:r>
      <w:r>
        <w:rPr>
          <w:rFonts w:hint="eastAsia" w:ascii="宋体" w:hAnsi="宋体" w:eastAsia="宋体" w:cs="宋体"/>
          <w:color w:val="000000" w:themeColor="text1"/>
          <w:kern w:val="1"/>
          <w:sz w:val="24"/>
          <w:lang w:bidi="ar"/>
          <w14:textFill>
            <w14:solidFill>
              <w14:schemeClr w14:val="tx1"/>
            </w14:solidFill>
          </w14:textFill>
        </w:rPr>
        <w:t>项目名称、采购人及</w:t>
      </w:r>
      <w:r>
        <w:rPr>
          <w:rFonts w:hint="eastAsia" w:ascii="宋体" w:hAnsi="宋体" w:eastAsia="宋体" w:cs="宋体"/>
          <w:color w:val="000000" w:themeColor="text1"/>
          <w:kern w:val="1"/>
          <w:sz w:val="24"/>
          <w:lang w:eastAsia="zh-CN" w:bidi="ar"/>
          <w14:textFill>
            <w14:solidFill>
              <w14:schemeClr w14:val="tx1"/>
            </w14:solidFill>
          </w14:textFill>
        </w:rPr>
        <w:t>采购</w:t>
      </w:r>
      <w:r>
        <w:rPr>
          <w:rFonts w:hint="eastAsia" w:ascii="宋体" w:hAnsi="宋体" w:eastAsia="宋体" w:cs="宋体"/>
          <w:color w:val="000000" w:themeColor="text1"/>
          <w:kern w:val="1"/>
          <w:sz w:val="24"/>
          <w:lang w:bidi="ar"/>
          <w14:textFill>
            <w14:solidFill>
              <w14:schemeClr w14:val="tx1"/>
            </w14:solidFill>
          </w14:textFill>
        </w:rPr>
        <w:t>代理情况：见“</w:t>
      </w:r>
      <w:r>
        <w:rPr>
          <w:rFonts w:hint="eastAsia" w:ascii="宋体" w:hAnsi="宋体" w:cs="宋体"/>
          <w:color w:val="000000" w:themeColor="text1"/>
          <w:kern w:val="1"/>
          <w:sz w:val="24"/>
          <w:lang w:eastAsia="zh-CN" w:bidi="ar"/>
          <w14:textFill>
            <w14:solidFill>
              <w14:schemeClr w14:val="tx1"/>
            </w14:solidFill>
          </w14:textFill>
        </w:rPr>
        <w:t>供应商须知</w:t>
      </w:r>
      <w:r>
        <w:rPr>
          <w:rFonts w:hint="eastAsia" w:ascii="宋体" w:hAnsi="宋体" w:eastAsia="宋体" w:cs="宋体"/>
          <w:color w:val="000000" w:themeColor="text1"/>
          <w:kern w:val="1"/>
          <w:sz w:val="24"/>
          <w:lang w:eastAsia="zh-CN" w:bidi="ar"/>
          <w14:textFill>
            <w14:solidFill>
              <w14:schemeClr w14:val="tx1"/>
            </w14:solidFill>
          </w14:textFill>
        </w:rPr>
        <w:t>前附表</w:t>
      </w:r>
      <w:r>
        <w:rPr>
          <w:rFonts w:hint="eastAsia" w:ascii="宋体" w:hAnsi="宋体" w:eastAsia="宋体" w:cs="宋体"/>
          <w:color w:val="000000" w:themeColor="text1"/>
          <w:kern w:val="1"/>
          <w:sz w:val="24"/>
          <w:lang w:bidi="ar"/>
          <w14:textFill>
            <w14:solidFill>
              <w14:schemeClr w14:val="tx1"/>
            </w14:solidFill>
          </w14:textFill>
        </w:rPr>
        <w:t>”。</w:t>
      </w:r>
    </w:p>
    <w:p w14:paraId="0C9F38A7">
      <w:pPr>
        <w:pStyle w:val="23"/>
        <w:keepNext w:val="0"/>
        <w:keepLines w:val="0"/>
        <w:pageBreakBefore w:val="0"/>
        <w:widowControl w:val="0"/>
        <w:kinsoku/>
        <w:wordWrap/>
        <w:overflowPunct/>
        <w:topLinePunct w:val="0"/>
        <w:autoSpaceDE/>
        <w:autoSpaceDN/>
        <w:bidi w:val="0"/>
        <w:snapToGrid/>
        <w:spacing w:line="540" w:lineRule="exact"/>
        <w:ind w:firstLine="480" w:firstLineChars="200"/>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kern w:val="1"/>
          <w:sz w:val="24"/>
          <w:lang w:val="en-US" w:eastAsia="zh-CN" w:bidi="ar"/>
          <w14:textFill>
            <w14:solidFill>
              <w14:schemeClr w14:val="tx1"/>
            </w14:solidFill>
          </w14:textFill>
        </w:rPr>
        <w:t>1.1.2项目编号：</w:t>
      </w:r>
      <w:r>
        <w:rPr>
          <w:rFonts w:hint="eastAsia" w:ascii="宋体" w:hAnsi="宋体" w:eastAsia="宋体" w:cs="宋体"/>
          <w:color w:val="000000" w:themeColor="text1"/>
          <w:kern w:val="1"/>
          <w:sz w:val="24"/>
          <w:lang w:bidi="ar"/>
          <w14:textFill>
            <w14:solidFill>
              <w14:schemeClr w14:val="tx1"/>
            </w14:solidFill>
          </w14:textFill>
        </w:rPr>
        <w:t>见“</w:t>
      </w:r>
      <w:r>
        <w:rPr>
          <w:rFonts w:hint="eastAsia" w:ascii="宋体" w:hAnsi="宋体" w:cs="宋体"/>
          <w:color w:val="000000" w:themeColor="text1"/>
          <w:kern w:val="1"/>
          <w:sz w:val="24"/>
          <w:lang w:eastAsia="zh-CN" w:bidi="ar"/>
          <w14:textFill>
            <w14:solidFill>
              <w14:schemeClr w14:val="tx1"/>
            </w14:solidFill>
          </w14:textFill>
        </w:rPr>
        <w:t>供应商须知</w:t>
      </w:r>
      <w:r>
        <w:rPr>
          <w:rFonts w:hint="eastAsia" w:ascii="宋体" w:hAnsi="宋体" w:eastAsia="宋体" w:cs="宋体"/>
          <w:color w:val="000000" w:themeColor="text1"/>
          <w:kern w:val="1"/>
          <w:sz w:val="24"/>
          <w:lang w:eastAsia="zh-CN" w:bidi="ar"/>
          <w14:textFill>
            <w14:solidFill>
              <w14:schemeClr w14:val="tx1"/>
            </w14:solidFill>
          </w14:textFill>
        </w:rPr>
        <w:t>前附表</w:t>
      </w:r>
      <w:r>
        <w:rPr>
          <w:rFonts w:hint="eastAsia" w:ascii="宋体" w:hAnsi="宋体" w:eastAsia="宋体" w:cs="宋体"/>
          <w:color w:val="000000" w:themeColor="text1"/>
          <w:kern w:val="1"/>
          <w:sz w:val="24"/>
          <w:lang w:bidi="ar"/>
          <w14:textFill>
            <w14:solidFill>
              <w14:schemeClr w14:val="tx1"/>
            </w14:solidFill>
          </w14:textFill>
        </w:rPr>
        <w:t>”。</w:t>
      </w:r>
    </w:p>
    <w:p w14:paraId="20B44FAC">
      <w:pPr>
        <w:keepNext w:val="0"/>
        <w:keepLines w:val="0"/>
        <w:pageBreakBefore w:val="0"/>
        <w:widowControl w:val="0"/>
        <w:kinsoku/>
        <w:wordWrap/>
        <w:overflowPunct/>
        <w:topLinePunct w:val="0"/>
        <w:autoSpaceDE/>
        <w:autoSpaceDN/>
        <w:bidi w:val="0"/>
        <w:snapToGrid/>
        <w:spacing w:line="540" w:lineRule="exact"/>
        <w:ind w:right="15" w:rightChars="7" w:firstLine="480"/>
        <w:rPr>
          <w:rFonts w:hint="eastAsia" w:ascii="宋体" w:hAnsi="宋体" w:eastAsia="宋体" w:cs="宋体"/>
          <w:color w:val="000000" w:themeColor="text1"/>
          <w:kern w:val="1"/>
          <w:sz w:val="24"/>
          <w:highlight w:val="none"/>
          <w:lang w:bidi="ar"/>
          <w14:textFill>
            <w14:solidFill>
              <w14:schemeClr w14:val="tx1"/>
            </w14:solidFill>
          </w14:textFill>
        </w:rPr>
      </w:pPr>
      <w:r>
        <w:rPr>
          <w:rFonts w:hint="eastAsia" w:ascii="宋体" w:hAnsi="宋体" w:eastAsia="宋体" w:cs="宋体"/>
          <w:color w:val="000000" w:themeColor="text1"/>
          <w:kern w:val="1"/>
          <w:sz w:val="24"/>
          <w:lang w:val="en-US" w:eastAsia="zh-CN" w:bidi="ar"/>
          <w14:textFill>
            <w14:solidFill>
              <w14:schemeClr w14:val="tx1"/>
            </w14:solidFill>
          </w14:textFill>
        </w:rPr>
        <w:t>1.</w:t>
      </w:r>
      <w:r>
        <w:rPr>
          <w:rFonts w:hint="eastAsia" w:ascii="宋体" w:hAnsi="宋体" w:eastAsia="宋体" w:cs="宋体"/>
          <w:color w:val="000000" w:themeColor="text1"/>
          <w:kern w:val="1"/>
          <w:sz w:val="24"/>
          <w:highlight w:val="none"/>
          <w:lang w:val="en-US" w:eastAsia="zh-CN" w:bidi="ar"/>
          <w14:textFill>
            <w14:solidFill>
              <w14:schemeClr w14:val="tx1"/>
            </w14:solidFill>
          </w14:textFill>
        </w:rPr>
        <w:t>1.3</w:t>
      </w:r>
      <w:r>
        <w:rPr>
          <w:rFonts w:hint="eastAsia" w:ascii="宋体" w:hAnsi="宋体" w:eastAsia="宋体" w:cs="宋体"/>
          <w:color w:val="000000" w:themeColor="text1"/>
          <w:sz w:val="24"/>
          <w:szCs w:val="24"/>
          <w:lang w:val="en-US" w:eastAsia="zh-CN"/>
          <w14:textFill>
            <w14:solidFill>
              <w14:schemeClr w14:val="tx1"/>
            </w14:solidFill>
          </w14:textFill>
        </w:rPr>
        <w:t>采购需求</w:t>
      </w:r>
      <w:r>
        <w:rPr>
          <w:rFonts w:hint="eastAsia" w:ascii="宋体" w:hAnsi="宋体" w:eastAsia="宋体" w:cs="宋体"/>
          <w:color w:val="000000" w:themeColor="text1"/>
          <w:kern w:val="1"/>
          <w:sz w:val="24"/>
          <w:highlight w:val="none"/>
          <w:lang w:bidi="ar"/>
          <w14:textFill>
            <w14:solidFill>
              <w14:schemeClr w14:val="tx1"/>
            </w14:solidFill>
          </w14:textFill>
        </w:rPr>
        <w:t>：见“</w:t>
      </w:r>
      <w:r>
        <w:rPr>
          <w:rFonts w:hint="eastAsia" w:ascii="宋体" w:hAnsi="宋体" w:cs="宋体"/>
          <w:color w:val="000000" w:themeColor="text1"/>
          <w:kern w:val="1"/>
          <w:sz w:val="24"/>
          <w:highlight w:val="none"/>
          <w:lang w:eastAsia="zh-CN" w:bidi="ar"/>
          <w14:textFill>
            <w14:solidFill>
              <w14:schemeClr w14:val="tx1"/>
            </w14:solidFill>
          </w14:textFill>
        </w:rPr>
        <w:t>供应商须知</w:t>
      </w:r>
      <w:r>
        <w:rPr>
          <w:rFonts w:hint="eastAsia" w:ascii="宋体" w:hAnsi="宋体" w:eastAsia="宋体" w:cs="宋体"/>
          <w:color w:val="000000" w:themeColor="text1"/>
          <w:kern w:val="1"/>
          <w:sz w:val="24"/>
          <w:highlight w:val="none"/>
          <w:lang w:eastAsia="zh-CN" w:bidi="ar"/>
          <w14:textFill>
            <w14:solidFill>
              <w14:schemeClr w14:val="tx1"/>
            </w14:solidFill>
          </w14:textFill>
        </w:rPr>
        <w:t>前附表</w:t>
      </w:r>
      <w:r>
        <w:rPr>
          <w:rFonts w:hint="eastAsia" w:ascii="宋体" w:hAnsi="宋体" w:eastAsia="宋体" w:cs="宋体"/>
          <w:color w:val="000000" w:themeColor="text1"/>
          <w:kern w:val="1"/>
          <w:sz w:val="24"/>
          <w:highlight w:val="none"/>
          <w:lang w:bidi="ar"/>
          <w14:textFill>
            <w14:solidFill>
              <w14:schemeClr w14:val="tx1"/>
            </w14:solidFill>
          </w14:textFill>
        </w:rPr>
        <w:t>”。</w:t>
      </w:r>
    </w:p>
    <w:p w14:paraId="279FB4D2">
      <w:pPr>
        <w:pStyle w:val="23"/>
        <w:keepNext w:val="0"/>
        <w:keepLines w:val="0"/>
        <w:pageBreakBefore w:val="0"/>
        <w:widowControl w:val="0"/>
        <w:kinsoku/>
        <w:wordWrap/>
        <w:overflowPunct/>
        <w:topLinePunct w:val="0"/>
        <w:autoSpaceDE/>
        <w:autoSpaceDN/>
        <w:bidi w:val="0"/>
        <w:snapToGrid/>
        <w:spacing w:line="540" w:lineRule="exact"/>
        <w:ind w:firstLine="480" w:firstLineChars="200"/>
        <w:rPr>
          <w:rFonts w:hint="eastAsia" w:ascii="宋体" w:hAnsi="宋体" w:eastAsia="宋体" w:cs="宋体"/>
          <w:color w:val="000000" w:themeColor="text1"/>
          <w:kern w:val="1"/>
          <w:sz w:val="24"/>
          <w:lang w:bidi="ar"/>
          <w14:textFill>
            <w14:solidFill>
              <w14:schemeClr w14:val="tx1"/>
            </w14:solidFill>
          </w14:textFill>
        </w:rPr>
      </w:pPr>
      <w:r>
        <w:rPr>
          <w:rFonts w:hint="eastAsia" w:ascii="宋体" w:hAnsi="宋体" w:eastAsia="宋体" w:cs="宋体"/>
          <w:color w:val="000000" w:themeColor="text1"/>
          <w:kern w:val="1"/>
          <w:sz w:val="24"/>
          <w:lang w:val="en-US" w:eastAsia="zh-CN" w:bidi="ar"/>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1.4合同履行期限</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kern w:val="1"/>
          <w:sz w:val="24"/>
          <w:lang w:bidi="ar"/>
          <w14:textFill>
            <w14:solidFill>
              <w14:schemeClr w14:val="tx1"/>
            </w14:solidFill>
          </w14:textFill>
        </w:rPr>
        <w:t>见“</w:t>
      </w:r>
      <w:r>
        <w:rPr>
          <w:rFonts w:hint="eastAsia" w:ascii="宋体" w:hAnsi="宋体" w:cs="宋体"/>
          <w:color w:val="000000" w:themeColor="text1"/>
          <w:kern w:val="1"/>
          <w:sz w:val="24"/>
          <w:lang w:eastAsia="zh-CN" w:bidi="ar"/>
          <w14:textFill>
            <w14:solidFill>
              <w14:schemeClr w14:val="tx1"/>
            </w14:solidFill>
          </w14:textFill>
        </w:rPr>
        <w:t>供应商须知</w:t>
      </w:r>
      <w:r>
        <w:rPr>
          <w:rFonts w:hint="eastAsia" w:ascii="宋体" w:hAnsi="宋体" w:eastAsia="宋体" w:cs="宋体"/>
          <w:color w:val="000000" w:themeColor="text1"/>
          <w:kern w:val="1"/>
          <w:sz w:val="24"/>
          <w:lang w:eastAsia="zh-CN" w:bidi="ar"/>
          <w14:textFill>
            <w14:solidFill>
              <w14:schemeClr w14:val="tx1"/>
            </w14:solidFill>
          </w14:textFill>
        </w:rPr>
        <w:t>前附表</w:t>
      </w:r>
      <w:r>
        <w:rPr>
          <w:rFonts w:hint="eastAsia" w:ascii="宋体" w:hAnsi="宋体" w:eastAsia="宋体" w:cs="宋体"/>
          <w:color w:val="000000" w:themeColor="text1"/>
          <w:kern w:val="1"/>
          <w:sz w:val="24"/>
          <w:lang w:bidi="ar"/>
          <w14:textFill>
            <w14:solidFill>
              <w14:schemeClr w14:val="tx1"/>
            </w14:solidFill>
          </w14:textFill>
        </w:rPr>
        <w:t>”。</w:t>
      </w:r>
    </w:p>
    <w:p w14:paraId="57A271DA">
      <w:pPr>
        <w:pStyle w:val="2"/>
        <w:keepNext w:val="0"/>
        <w:keepLines w:val="0"/>
        <w:pageBreakBefore w:val="0"/>
        <w:widowControl w:val="0"/>
        <w:kinsoku/>
        <w:wordWrap/>
        <w:overflowPunct/>
        <w:topLinePunct w:val="0"/>
        <w:autoSpaceDE/>
        <w:autoSpaceDN/>
        <w:bidi w:val="0"/>
        <w:adjustRightInd/>
        <w:snapToGrid/>
        <w:spacing w:after="0" w:afterLines="0" w:line="540" w:lineRule="exact"/>
        <w:ind w:firstLine="480" w:firstLineChars="200"/>
        <w:textAlignment w:val="auto"/>
        <w:rPr>
          <w:rFonts w:hint="eastAsia" w:ascii="宋体" w:hAnsi="宋体" w:eastAsia="宋体" w:cs="宋体"/>
          <w:color w:val="000000" w:themeColor="text1"/>
          <w:kern w:val="1"/>
          <w:sz w:val="24"/>
          <w:lang w:val="en-US" w:eastAsia="zh-CN" w:bidi="ar"/>
          <w14:textFill>
            <w14:solidFill>
              <w14:schemeClr w14:val="tx1"/>
            </w14:solidFill>
          </w14:textFill>
        </w:rPr>
      </w:pPr>
      <w:r>
        <w:rPr>
          <w:rFonts w:hint="eastAsia" w:ascii="宋体" w:hAnsi="宋体" w:eastAsia="宋体" w:cs="宋体"/>
          <w:color w:val="000000" w:themeColor="text1"/>
          <w:kern w:val="1"/>
          <w:sz w:val="24"/>
          <w:lang w:val="en-US" w:eastAsia="zh-CN" w:bidi="ar"/>
          <w14:textFill>
            <w14:solidFill>
              <w14:schemeClr w14:val="tx1"/>
            </w14:solidFill>
          </w14:textFill>
        </w:rPr>
        <w:t>1.1.5服务质量要求：见“供应商须知前附表”。</w:t>
      </w:r>
    </w:p>
    <w:p w14:paraId="2B7CFC0F">
      <w:pPr>
        <w:keepNext w:val="0"/>
        <w:keepLines w:val="0"/>
        <w:pageBreakBefore w:val="0"/>
        <w:widowControl w:val="0"/>
        <w:kinsoku/>
        <w:wordWrap/>
        <w:overflowPunct/>
        <w:topLinePunct w:val="0"/>
        <w:autoSpaceDE/>
        <w:autoSpaceDN/>
        <w:bidi w:val="0"/>
        <w:adjustRightInd/>
        <w:snapToGrid/>
        <w:spacing w:line="540" w:lineRule="exact"/>
        <w:ind w:right="15" w:rightChars="7" w:firstLine="480"/>
        <w:textAlignment w:val="auto"/>
        <w:rPr>
          <w:rFonts w:hint="eastAsia" w:ascii="宋体" w:hAnsi="宋体" w:eastAsia="宋体" w:cs="宋体"/>
          <w:color w:val="000000" w:themeColor="text1"/>
          <w:kern w:val="1"/>
          <w:sz w:val="24"/>
          <w:lang w:val="en-US" w:eastAsia="zh-CN" w:bidi="ar"/>
          <w14:textFill>
            <w14:solidFill>
              <w14:schemeClr w14:val="tx1"/>
            </w14:solidFill>
          </w14:textFill>
        </w:rPr>
      </w:pPr>
      <w:r>
        <w:rPr>
          <w:rFonts w:hint="eastAsia" w:ascii="宋体" w:hAnsi="宋体" w:eastAsia="宋体" w:cs="宋体"/>
          <w:color w:val="000000" w:themeColor="text1"/>
          <w:kern w:val="1"/>
          <w:sz w:val="24"/>
          <w:lang w:val="en-US" w:eastAsia="zh-CN" w:bidi="ar"/>
          <w14:textFill>
            <w14:solidFill>
              <w14:schemeClr w14:val="tx1"/>
            </w14:solidFill>
          </w14:textFill>
        </w:rPr>
        <w:t>1.</w:t>
      </w:r>
      <w:r>
        <w:rPr>
          <w:rFonts w:hint="eastAsia" w:ascii="宋体" w:hAnsi="宋体" w:eastAsia="宋体" w:cs="宋体"/>
          <w:color w:val="000000" w:themeColor="text1"/>
          <w:sz w:val="24"/>
          <w:lang w:val="en-US" w:eastAsia="zh-CN"/>
          <w14:textFill>
            <w14:solidFill>
              <w14:schemeClr w14:val="tx1"/>
            </w14:solidFill>
          </w14:textFill>
        </w:rPr>
        <w:t>1.6</w:t>
      </w:r>
      <w:r>
        <w:rPr>
          <w:rFonts w:hint="eastAsia" w:ascii="宋体" w:hAnsi="宋体" w:eastAsia="宋体" w:cs="宋体"/>
          <w:color w:val="000000" w:themeColor="text1"/>
          <w:sz w:val="24"/>
          <w:szCs w:val="24"/>
          <w:lang w:val="en-US" w:eastAsia="zh-CN"/>
          <w14:textFill>
            <w14:solidFill>
              <w14:schemeClr w14:val="tx1"/>
            </w14:solidFill>
          </w14:textFill>
        </w:rPr>
        <w:t>服务地点：见“</w:t>
      </w:r>
      <w:r>
        <w:rPr>
          <w:rFonts w:hint="eastAsia" w:ascii="宋体" w:hAnsi="宋体" w:cs="宋体"/>
          <w:color w:val="000000" w:themeColor="text1"/>
          <w:kern w:val="1"/>
          <w:sz w:val="24"/>
          <w:lang w:eastAsia="zh-CN" w:bidi="ar"/>
          <w14:textFill>
            <w14:solidFill>
              <w14:schemeClr w14:val="tx1"/>
            </w14:solidFill>
          </w14:textFill>
        </w:rPr>
        <w:t>供应商须知</w:t>
      </w:r>
      <w:r>
        <w:rPr>
          <w:rFonts w:hint="eastAsia" w:ascii="宋体" w:hAnsi="宋体" w:eastAsia="宋体" w:cs="宋体"/>
          <w:color w:val="000000" w:themeColor="text1"/>
          <w:kern w:val="1"/>
          <w:sz w:val="24"/>
          <w:lang w:eastAsia="zh-CN" w:bidi="ar"/>
          <w14:textFill>
            <w14:solidFill>
              <w14:schemeClr w14:val="tx1"/>
            </w14:solidFill>
          </w14:textFill>
        </w:rPr>
        <w:t>前附表</w:t>
      </w:r>
      <w:r>
        <w:rPr>
          <w:rFonts w:hint="eastAsia" w:ascii="宋体" w:hAnsi="宋体" w:eastAsia="宋体" w:cs="宋体"/>
          <w:color w:val="000000" w:themeColor="text1"/>
          <w:sz w:val="24"/>
          <w:szCs w:val="24"/>
          <w:lang w:val="en-US" w:eastAsia="zh-CN"/>
          <w14:textFill>
            <w14:solidFill>
              <w14:schemeClr w14:val="tx1"/>
            </w14:solidFill>
          </w14:textFill>
        </w:rPr>
        <w:t>”。</w:t>
      </w:r>
    </w:p>
    <w:p w14:paraId="2F239CD2">
      <w:pPr>
        <w:pStyle w:val="5"/>
        <w:keepNext/>
        <w:keepLines/>
        <w:pageBreakBefore w:val="0"/>
        <w:widowControl/>
        <w:numPr>
          <w:ilvl w:val="0"/>
          <w:numId w:val="0"/>
        </w:numPr>
        <w:kinsoku/>
        <w:wordWrap/>
        <w:overflowPunct/>
        <w:topLinePunct w:val="0"/>
        <w:autoSpaceDE/>
        <w:autoSpaceDN/>
        <w:bidi w:val="0"/>
        <w:adjustRightInd/>
        <w:snapToGrid/>
        <w:spacing w:before="0" w:after="0" w:line="540" w:lineRule="exact"/>
        <w:ind w:right="15" w:rightChars="7"/>
        <w:textAlignment w:val="auto"/>
        <w:outlineLvl w:val="2"/>
        <w:rPr>
          <w:rFonts w:hint="eastAsia" w:ascii="宋体" w:hAnsi="宋体" w:eastAsia="宋体" w:cs="宋体"/>
          <w:b/>
          <w:color w:val="000000" w:themeColor="text1"/>
          <w:kern w:val="1"/>
          <w:sz w:val="24"/>
          <w:szCs w:val="24"/>
          <w:lang w:val="en-US" w:eastAsia="zh-CN"/>
          <w14:textFill>
            <w14:solidFill>
              <w14:schemeClr w14:val="tx1"/>
            </w14:solidFill>
          </w14:textFill>
        </w:rPr>
      </w:pPr>
      <w:r>
        <w:rPr>
          <w:rFonts w:hint="eastAsia" w:ascii="宋体" w:hAnsi="宋体" w:eastAsia="宋体" w:cs="宋体"/>
          <w:color w:val="000000" w:themeColor="text1"/>
          <w:kern w:val="1"/>
          <w:sz w:val="24"/>
          <w:lang w:val="en-US" w:eastAsia="zh-CN" w:bidi="ar"/>
          <w14:textFill>
            <w14:solidFill>
              <w14:schemeClr w14:val="tx1"/>
            </w14:solidFill>
          </w14:textFill>
        </w:rPr>
        <w:t>1.</w:t>
      </w:r>
      <w:r>
        <w:rPr>
          <w:rFonts w:hint="eastAsia" w:ascii="宋体" w:hAnsi="宋体" w:eastAsia="宋体" w:cs="宋体"/>
          <w:b/>
          <w:color w:val="000000" w:themeColor="text1"/>
          <w:kern w:val="1"/>
          <w:sz w:val="24"/>
          <w:szCs w:val="24"/>
          <w:lang w:val="en-US" w:eastAsia="zh-CN" w:bidi="ar-SA"/>
          <w14:textFill>
            <w14:solidFill>
              <w14:schemeClr w14:val="tx1"/>
            </w14:solidFill>
          </w14:textFill>
        </w:rPr>
        <w:t>2.供应商</w:t>
      </w:r>
      <w:r>
        <w:rPr>
          <w:rFonts w:hint="eastAsia" w:ascii="宋体" w:hAnsi="宋体" w:eastAsia="宋体" w:cs="宋体"/>
          <w:b/>
          <w:color w:val="000000" w:themeColor="text1"/>
          <w:kern w:val="1"/>
          <w:sz w:val="24"/>
          <w:szCs w:val="24"/>
          <w:lang w:val="en-US" w:eastAsia="zh-CN"/>
          <w14:textFill>
            <w14:solidFill>
              <w14:schemeClr w14:val="tx1"/>
            </w14:solidFill>
          </w14:textFill>
        </w:rPr>
        <w:t>资格要求</w:t>
      </w:r>
    </w:p>
    <w:p w14:paraId="3E33EFE6">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kern w:val="1"/>
          <w:sz w:val="24"/>
          <w:lang w:val="en-US" w:eastAsia="zh-CN" w:bidi="ar"/>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 xml:space="preserve">2.1 </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lang w:val="en-US" w:eastAsia="zh-CN"/>
          <w14:textFill>
            <w14:solidFill>
              <w14:schemeClr w14:val="tx1"/>
            </w14:solidFill>
          </w14:textFill>
        </w:rPr>
        <w:t>应具备承担本项目的资格条件。</w:t>
      </w:r>
    </w:p>
    <w:p w14:paraId="5061A14B">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(1)资格要求：见</w:t>
      </w:r>
      <w:r>
        <w:rPr>
          <w:rFonts w:hint="eastAsia" w:ascii="宋体" w:hAnsi="宋体" w:cs="宋体"/>
          <w:color w:val="000000" w:themeColor="text1"/>
          <w:sz w:val="24"/>
          <w:szCs w:val="24"/>
          <w:lang w:val="en-US" w:eastAsia="zh-CN"/>
          <w14:textFill>
            <w14:solidFill>
              <w14:schemeClr w14:val="tx1"/>
            </w14:solidFill>
          </w14:textFill>
        </w:rPr>
        <w:t>供应商须知</w:t>
      </w:r>
      <w:r>
        <w:rPr>
          <w:rFonts w:hint="eastAsia" w:ascii="宋体" w:hAnsi="宋体" w:eastAsia="宋体" w:cs="宋体"/>
          <w:color w:val="000000" w:themeColor="text1"/>
          <w:sz w:val="24"/>
          <w:szCs w:val="24"/>
          <w:lang w:val="en-US" w:eastAsia="zh-CN"/>
          <w14:textFill>
            <w14:solidFill>
              <w14:schemeClr w14:val="tx1"/>
            </w14:solidFill>
          </w14:textFill>
        </w:rPr>
        <w:t>前附表；</w:t>
      </w:r>
    </w:p>
    <w:p w14:paraId="0A558C50">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(2)其他要求：见</w:t>
      </w:r>
      <w:r>
        <w:rPr>
          <w:rFonts w:hint="eastAsia" w:ascii="宋体" w:hAnsi="宋体" w:cs="宋体"/>
          <w:color w:val="000000" w:themeColor="text1"/>
          <w:sz w:val="24"/>
          <w:szCs w:val="24"/>
          <w:lang w:val="en-US" w:eastAsia="zh-CN"/>
          <w14:textFill>
            <w14:solidFill>
              <w14:schemeClr w14:val="tx1"/>
            </w14:solidFill>
          </w14:textFill>
        </w:rPr>
        <w:t>供应商须知</w:t>
      </w:r>
      <w:r>
        <w:rPr>
          <w:rFonts w:hint="eastAsia" w:ascii="宋体" w:hAnsi="宋体" w:eastAsia="宋体" w:cs="宋体"/>
          <w:color w:val="000000" w:themeColor="text1"/>
          <w:sz w:val="24"/>
          <w:szCs w:val="24"/>
          <w:lang w:val="en-US" w:eastAsia="zh-CN"/>
          <w14:textFill>
            <w14:solidFill>
              <w14:schemeClr w14:val="tx1"/>
            </w14:solidFill>
          </w14:textFill>
        </w:rPr>
        <w:t>前附表。</w:t>
      </w:r>
    </w:p>
    <w:p w14:paraId="5C216459">
      <w:pPr>
        <w:pStyle w:val="5"/>
        <w:keepNext/>
        <w:keepLines/>
        <w:pageBreakBefore w:val="0"/>
        <w:widowControl/>
        <w:numPr>
          <w:ilvl w:val="0"/>
          <w:numId w:val="0"/>
        </w:numPr>
        <w:kinsoku/>
        <w:wordWrap/>
        <w:overflowPunct/>
        <w:topLinePunct w:val="0"/>
        <w:autoSpaceDE/>
        <w:autoSpaceDN/>
        <w:bidi w:val="0"/>
        <w:adjustRightInd/>
        <w:snapToGrid/>
        <w:spacing w:before="0" w:after="0" w:line="540" w:lineRule="exact"/>
        <w:ind w:right="15" w:rightChars="7"/>
        <w:textAlignment w:val="auto"/>
        <w:outlineLvl w:val="2"/>
        <w:rPr>
          <w:rFonts w:hint="eastAsia" w:ascii="宋体" w:hAnsi="宋体" w:eastAsia="宋体" w:cs="宋体"/>
          <w:b/>
          <w:color w:val="000000" w:themeColor="text1"/>
          <w:kern w:val="1"/>
          <w:sz w:val="24"/>
          <w:lang w:val="en-US" w:eastAsia="zh-CN" w:bidi="ar"/>
          <w14:textFill>
            <w14:solidFill>
              <w14:schemeClr w14:val="tx1"/>
            </w14:solidFill>
          </w14:textFill>
        </w:rPr>
      </w:pPr>
      <w:r>
        <w:rPr>
          <w:rFonts w:hint="eastAsia" w:ascii="宋体" w:hAnsi="宋体" w:eastAsia="宋体" w:cs="宋体"/>
          <w:b/>
          <w:color w:val="000000" w:themeColor="text1"/>
          <w:kern w:val="1"/>
          <w:sz w:val="24"/>
          <w:lang w:val="en-US" w:eastAsia="zh-CN" w:bidi="ar"/>
          <w14:textFill>
            <w14:solidFill>
              <w14:schemeClr w14:val="tx1"/>
            </w14:solidFill>
          </w14:textFill>
        </w:rPr>
        <w:t>1.3 费用承担</w:t>
      </w:r>
    </w:p>
    <w:p w14:paraId="0A4FF51D">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lang w:val="en-US" w:eastAsia="zh-CN"/>
          <w14:textFill>
            <w14:solidFill>
              <w14:schemeClr w14:val="tx1"/>
            </w14:solidFill>
          </w14:textFill>
        </w:rPr>
        <w:t>准备和参加投标活动发生的费用自理。</w:t>
      </w:r>
    </w:p>
    <w:p w14:paraId="3F79A2F7">
      <w:pPr>
        <w:pStyle w:val="5"/>
        <w:keepNext/>
        <w:keepLines/>
        <w:pageBreakBefore w:val="0"/>
        <w:widowControl/>
        <w:numPr>
          <w:ilvl w:val="0"/>
          <w:numId w:val="0"/>
        </w:numPr>
        <w:kinsoku/>
        <w:wordWrap/>
        <w:overflowPunct/>
        <w:topLinePunct w:val="0"/>
        <w:autoSpaceDE/>
        <w:autoSpaceDN/>
        <w:bidi w:val="0"/>
        <w:adjustRightInd/>
        <w:snapToGrid/>
        <w:spacing w:before="0" w:after="0" w:line="540" w:lineRule="exact"/>
        <w:ind w:right="15" w:rightChars="7"/>
        <w:textAlignment w:val="auto"/>
        <w:outlineLvl w:val="2"/>
        <w:rPr>
          <w:rFonts w:hint="eastAsia" w:ascii="宋体" w:hAnsi="宋体" w:eastAsia="宋体" w:cs="宋体"/>
          <w:b/>
          <w:color w:val="000000" w:themeColor="text1"/>
          <w:kern w:val="1"/>
          <w:sz w:val="24"/>
          <w:lang w:val="en-US" w:eastAsia="zh-CN" w:bidi="ar"/>
          <w14:textFill>
            <w14:solidFill>
              <w14:schemeClr w14:val="tx1"/>
            </w14:solidFill>
          </w14:textFill>
        </w:rPr>
      </w:pPr>
      <w:r>
        <w:rPr>
          <w:rFonts w:hint="eastAsia" w:ascii="宋体" w:hAnsi="宋体" w:eastAsia="宋体" w:cs="宋体"/>
          <w:b/>
          <w:color w:val="000000" w:themeColor="text1"/>
          <w:kern w:val="1"/>
          <w:sz w:val="24"/>
          <w:lang w:val="en-US" w:eastAsia="zh-CN" w:bidi="ar"/>
          <w14:textFill>
            <w14:solidFill>
              <w14:schemeClr w14:val="tx1"/>
            </w14:solidFill>
          </w14:textFill>
        </w:rPr>
        <w:t>1.4 保密</w:t>
      </w:r>
    </w:p>
    <w:p w14:paraId="1280ED29">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参与招标投标活动的各方应对</w:t>
      </w:r>
      <w:r>
        <w:rPr>
          <w:rFonts w:hint="eastAsia" w:ascii="宋体" w:hAnsi="宋体" w:cs="宋体"/>
          <w:color w:val="000000" w:themeColor="text1"/>
          <w:sz w:val="24"/>
          <w:szCs w:val="24"/>
          <w:lang w:val="en-US" w:eastAsia="zh-CN"/>
          <w14:textFill>
            <w14:solidFill>
              <w14:schemeClr w14:val="tx1"/>
            </w14:solidFill>
          </w14:textFill>
        </w:rPr>
        <w:t>竞争性磋商文件</w:t>
      </w:r>
      <w:r>
        <w:rPr>
          <w:rFonts w:hint="eastAsia" w:ascii="宋体" w:hAnsi="宋体" w:eastAsia="宋体" w:cs="宋体"/>
          <w:color w:val="000000" w:themeColor="text1"/>
          <w:sz w:val="24"/>
          <w:szCs w:val="24"/>
          <w:lang w:val="en-US" w:eastAsia="zh-CN"/>
          <w14:textFill>
            <w14:solidFill>
              <w14:schemeClr w14:val="tx1"/>
            </w14:solidFill>
          </w14:textFill>
        </w:rPr>
        <w:t>和</w:t>
      </w:r>
      <w:r>
        <w:rPr>
          <w:rFonts w:hint="eastAsia" w:ascii="宋体" w:hAnsi="宋体" w:cs="宋体"/>
          <w:color w:val="000000" w:themeColor="text1"/>
          <w:sz w:val="24"/>
          <w:szCs w:val="24"/>
          <w:lang w:val="en-US" w:eastAsia="zh-CN"/>
          <w14:textFill>
            <w14:solidFill>
              <w14:schemeClr w14:val="tx1"/>
            </w14:solidFill>
          </w14:textFill>
        </w:rPr>
        <w:t>响应文件</w:t>
      </w:r>
      <w:r>
        <w:rPr>
          <w:rFonts w:hint="eastAsia" w:ascii="宋体" w:hAnsi="宋体" w:eastAsia="宋体" w:cs="宋体"/>
          <w:color w:val="000000" w:themeColor="text1"/>
          <w:sz w:val="24"/>
          <w:szCs w:val="24"/>
          <w:lang w:val="en-US" w:eastAsia="zh-CN"/>
          <w14:textFill>
            <w14:solidFill>
              <w14:schemeClr w14:val="tx1"/>
            </w14:solidFill>
          </w14:textFill>
        </w:rPr>
        <w:t>中的商业和技术等秘密保密，则应承担相应的法律责任。</w:t>
      </w:r>
    </w:p>
    <w:p w14:paraId="3BB51E23">
      <w:pPr>
        <w:pStyle w:val="5"/>
        <w:keepNext/>
        <w:keepLines/>
        <w:pageBreakBefore w:val="0"/>
        <w:widowControl/>
        <w:numPr>
          <w:ilvl w:val="0"/>
          <w:numId w:val="0"/>
        </w:numPr>
        <w:kinsoku/>
        <w:wordWrap/>
        <w:overflowPunct/>
        <w:topLinePunct w:val="0"/>
        <w:autoSpaceDE/>
        <w:autoSpaceDN/>
        <w:bidi w:val="0"/>
        <w:adjustRightInd/>
        <w:snapToGrid/>
        <w:spacing w:before="0" w:after="0" w:line="540" w:lineRule="exact"/>
        <w:ind w:right="15" w:rightChars="7"/>
        <w:textAlignment w:val="auto"/>
        <w:outlineLvl w:val="2"/>
        <w:rPr>
          <w:rFonts w:hint="eastAsia" w:ascii="宋体" w:hAnsi="宋体" w:eastAsia="宋体" w:cs="宋体"/>
          <w:b/>
          <w:color w:val="000000" w:themeColor="text1"/>
          <w:kern w:val="1"/>
          <w:sz w:val="24"/>
          <w:lang w:val="en-US" w:eastAsia="zh-CN" w:bidi="ar"/>
          <w14:textFill>
            <w14:solidFill>
              <w14:schemeClr w14:val="tx1"/>
            </w14:solidFill>
          </w14:textFill>
        </w:rPr>
      </w:pPr>
      <w:r>
        <w:rPr>
          <w:rFonts w:hint="eastAsia" w:ascii="宋体" w:hAnsi="宋体" w:eastAsia="宋体" w:cs="宋体"/>
          <w:b/>
          <w:color w:val="000000" w:themeColor="text1"/>
          <w:kern w:val="1"/>
          <w:sz w:val="24"/>
          <w:lang w:val="en-US" w:eastAsia="zh-CN" w:bidi="ar"/>
          <w14:textFill>
            <w14:solidFill>
              <w14:schemeClr w14:val="tx1"/>
            </w14:solidFill>
          </w14:textFill>
        </w:rPr>
        <w:t>1.5语言文字</w:t>
      </w:r>
    </w:p>
    <w:p w14:paraId="49F16E66">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响应文件</w:t>
      </w:r>
      <w:r>
        <w:rPr>
          <w:rFonts w:hint="eastAsia" w:ascii="宋体" w:hAnsi="宋体" w:eastAsia="宋体" w:cs="宋体"/>
          <w:color w:val="000000" w:themeColor="text1"/>
          <w:sz w:val="24"/>
          <w:szCs w:val="24"/>
          <w:lang w:val="en-US" w:eastAsia="zh-CN"/>
          <w14:textFill>
            <w14:solidFill>
              <w14:schemeClr w14:val="tx1"/>
            </w14:solidFill>
          </w14:textFill>
        </w:rPr>
        <w:t>使用的语言文字为中文。专用术语使用外文的，应附有中文注释。</w:t>
      </w:r>
    </w:p>
    <w:p w14:paraId="620A25DC">
      <w:pPr>
        <w:pStyle w:val="5"/>
        <w:keepNext/>
        <w:keepLines/>
        <w:pageBreakBefore w:val="0"/>
        <w:widowControl/>
        <w:numPr>
          <w:ilvl w:val="0"/>
          <w:numId w:val="0"/>
        </w:numPr>
        <w:kinsoku/>
        <w:wordWrap/>
        <w:overflowPunct/>
        <w:topLinePunct w:val="0"/>
        <w:autoSpaceDE/>
        <w:autoSpaceDN/>
        <w:bidi w:val="0"/>
        <w:adjustRightInd/>
        <w:snapToGrid/>
        <w:spacing w:before="0" w:after="0" w:line="540" w:lineRule="exact"/>
        <w:ind w:right="15" w:rightChars="7"/>
        <w:textAlignment w:val="auto"/>
        <w:outlineLvl w:val="2"/>
        <w:rPr>
          <w:rFonts w:hint="eastAsia" w:ascii="宋体" w:hAnsi="宋体" w:eastAsia="宋体" w:cs="宋体"/>
          <w:b/>
          <w:color w:val="000000" w:themeColor="text1"/>
          <w:kern w:val="1"/>
          <w:sz w:val="24"/>
          <w:lang w:val="en-US" w:eastAsia="zh-CN" w:bidi="ar"/>
          <w14:textFill>
            <w14:solidFill>
              <w14:schemeClr w14:val="tx1"/>
            </w14:solidFill>
          </w14:textFill>
        </w:rPr>
      </w:pPr>
      <w:r>
        <w:rPr>
          <w:rFonts w:hint="eastAsia" w:ascii="宋体" w:hAnsi="宋体" w:eastAsia="宋体" w:cs="宋体"/>
          <w:b/>
          <w:color w:val="000000" w:themeColor="text1"/>
          <w:kern w:val="1"/>
          <w:sz w:val="24"/>
          <w:lang w:val="en-US" w:eastAsia="zh-CN" w:bidi="ar"/>
          <w14:textFill>
            <w14:solidFill>
              <w14:schemeClr w14:val="tx1"/>
            </w14:solidFill>
          </w14:textFill>
        </w:rPr>
        <w:t>1.6 计量单位</w:t>
      </w:r>
    </w:p>
    <w:p w14:paraId="42286C04">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所有计量均采用中华人民共和国法定计量单位。</w:t>
      </w:r>
    </w:p>
    <w:p w14:paraId="0C1ED6D7">
      <w:pPr>
        <w:pStyle w:val="5"/>
        <w:keepNext/>
        <w:keepLines/>
        <w:pageBreakBefore w:val="0"/>
        <w:widowControl/>
        <w:numPr>
          <w:ilvl w:val="0"/>
          <w:numId w:val="0"/>
        </w:numPr>
        <w:kinsoku/>
        <w:wordWrap/>
        <w:overflowPunct/>
        <w:topLinePunct w:val="0"/>
        <w:autoSpaceDE/>
        <w:autoSpaceDN/>
        <w:bidi w:val="0"/>
        <w:adjustRightInd/>
        <w:snapToGrid/>
        <w:spacing w:before="0" w:after="0" w:line="540" w:lineRule="exact"/>
        <w:ind w:right="15" w:rightChars="7"/>
        <w:textAlignment w:val="auto"/>
        <w:outlineLvl w:val="2"/>
        <w:rPr>
          <w:rFonts w:hint="eastAsia" w:ascii="宋体" w:hAnsi="宋体" w:eastAsia="宋体" w:cs="宋体"/>
          <w:b/>
          <w:color w:val="000000" w:themeColor="text1"/>
          <w:kern w:val="1"/>
          <w:sz w:val="24"/>
          <w:lang w:val="en-US" w:eastAsia="zh-CN" w:bidi="ar"/>
          <w14:textFill>
            <w14:solidFill>
              <w14:schemeClr w14:val="tx1"/>
            </w14:solidFill>
          </w14:textFill>
        </w:rPr>
      </w:pPr>
      <w:r>
        <w:rPr>
          <w:rFonts w:hint="eastAsia" w:ascii="宋体" w:hAnsi="宋体" w:eastAsia="宋体" w:cs="宋体"/>
          <w:b/>
          <w:color w:val="000000" w:themeColor="text1"/>
          <w:kern w:val="1"/>
          <w:sz w:val="24"/>
          <w:lang w:val="en-US" w:eastAsia="zh-CN" w:bidi="ar"/>
          <w14:textFill>
            <w14:solidFill>
              <w14:schemeClr w14:val="tx1"/>
            </w14:solidFill>
          </w14:textFill>
        </w:rPr>
        <w:t>1.7 现场踏勘</w:t>
      </w:r>
    </w:p>
    <w:p w14:paraId="306A4525">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本项目不组织现场踏勘</w:t>
      </w:r>
    </w:p>
    <w:p w14:paraId="67ECCF86">
      <w:pPr>
        <w:pStyle w:val="5"/>
        <w:keepNext/>
        <w:keepLines/>
        <w:pageBreakBefore w:val="0"/>
        <w:widowControl/>
        <w:numPr>
          <w:ilvl w:val="0"/>
          <w:numId w:val="0"/>
        </w:numPr>
        <w:kinsoku/>
        <w:wordWrap/>
        <w:overflowPunct/>
        <w:topLinePunct w:val="0"/>
        <w:autoSpaceDE/>
        <w:autoSpaceDN/>
        <w:bidi w:val="0"/>
        <w:adjustRightInd/>
        <w:snapToGrid/>
        <w:spacing w:before="0" w:after="0" w:line="540" w:lineRule="exact"/>
        <w:ind w:right="15" w:rightChars="7"/>
        <w:textAlignment w:val="auto"/>
        <w:outlineLvl w:val="2"/>
        <w:rPr>
          <w:rFonts w:hint="eastAsia" w:ascii="宋体" w:hAnsi="宋体" w:eastAsia="宋体" w:cs="宋体"/>
          <w:b/>
          <w:color w:val="000000" w:themeColor="text1"/>
          <w:kern w:val="1"/>
          <w:sz w:val="24"/>
          <w:lang w:val="en-US" w:eastAsia="zh-CN" w:bidi="ar"/>
          <w14:textFill>
            <w14:solidFill>
              <w14:schemeClr w14:val="tx1"/>
            </w14:solidFill>
          </w14:textFill>
        </w:rPr>
      </w:pPr>
      <w:r>
        <w:rPr>
          <w:rFonts w:hint="eastAsia" w:ascii="宋体" w:hAnsi="宋体" w:eastAsia="宋体" w:cs="宋体"/>
          <w:b/>
          <w:color w:val="000000" w:themeColor="text1"/>
          <w:kern w:val="1"/>
          <w:sz w:val="24"/>
          <w:lang w:val="en-US" w:eastAsia="zh-CN" w:bidi="ar"/>
          <w14:textFill>
            <w14:solidFill>
              <w14:schemeClr w14:val="tx1"/>
            </w14:solidFill>
          </w14:textFill>
        </w:rPr>
        <w:t>1.8开标前答疑会</w:t>
      </w:r>
    </w:p>
    <w:p w14:paraId="7A836662">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本项目不召开标前答疑会</w:t>
      </w:r>
    </w:p>
    <w:p w14:paraId="306E51C6">
      <w:pPr>
        <w:keepNext w:val="0"/>
        <w:keepLines w:val="0"/>
        <w:pageBreakBefore w:val="0"/>
        <w:widowControl w:val="0"/>
        <w:kinsoku/>
        <w:wordWrap/>
        <w:overflowPunct/>
        <w:topLinePunct w:val="0"/>
        <w:autoSpaceDE/>
        <w:autoSpaceDN/>
        <w:bidi w:val="0"/>
        <w:adjustRightInd/>
        <w:snapToGrid/>
        <w:spacing w:line="540" w:lineRule="exact"/>
        <w:ind w:right="0" w:rightChars="0"/>
        <w:jc w:val="both"/>
        <w:textAlignment w:val="auto"/>
        <w:outlineLvl w:val="1"/>
        <w:rPr>
          <w:rFonts w:hint="eastAsia" w:ascii="宋体" w:hAnsi="宋体" w:eastAsia="宋体" w:cs="宋体"/>
          <w:b/>
          <w:color w:val="000000" w:themeColor="text1"/>
          <w:sz w:val="28"/>
          <w:szCs w:val="28"/>
          <w:lang w:val="en-US" w:eastAsia="zh-CN"/>
          <w14:textFill>
            <w14:solidFill>
              <w14:schemeClr w14:val="tx1"/>
            </w14:solidFill>
          </w14:textFill>
        </w:rPr>
      </w:pPr>
      <w:bookmarkStart w:id="178" w:name="_Toc184635072"/>
      <w:bookmarkStart w:id="179" w:name="_Toc30979"/>
      <w:bookmarkStart w:id="180" w:name="_Toc24588"/>
      <w:bookmarkStart w:id="181" w:name="_Toc11578"/>
      <w:bookmarkStart w:id="182" w:name="_Toc7099"/>
      <w:bookmarkStart w:id="183" w:name="_Toc19201"/>
      <w:bookmarkStart w:id="184" w:name="_Toc29507"/>
      <w:bookmarkStart w:id="185" w:name="_Toc25056"/>
      <w:bookmarkStart w:id="186" w:name="_Toc671"/>
      <w:bookmarkStart w:id="187" w:name="_Toc15164"/>
      <w:bookmarkStart w:id="188" w:name="_Toc21748"/>
      <w:bookmarkStart w:id="189" w:name="_Toc22486"/>
      <w:r>
        <w:rPr>
          <w:rFonts w:hint="eastAsia" w:ascii="宋体" w:hAnsi="宋体" w:eastAsia="宋体" w:cs="宋体"/>
          <w:b/>
          <w:color w:val="000000" w:themeColor="text1"/>
          <w:sz w:val="28"/>
          <w:szCs w:val="28"/>
          <w:lang w:eastAsia="zh-CN"/>
          <w14:textFill>
            <w14:solidFill>
              <w14:schemeClr w14:val="tx1"/>
            </w14:solidFill>
          </w14:textFill>
        </w:rPr>
        <w:t>二、</w:t>
      </w:r>
      <w:bookmarkEnd w:id="178"/>
      <w:bookmarkEnd w:id="179"/>
      <w:bookmarkEnd w:id="180"/>
      <w:bookmarkEnd w:id="181"/>
      <w:bookmarkEnd w:id="182"/>
      <w:bookmarkEnd w:id="183"/>
      <w:r>
        <w:rPr>
          <w:rFonts w:hint="eastAsia" w:ascii="宋体" w:hAnsi="宋体" w:cs="宋体"/>
          <w:b/>
          <w:color w:val="000000" w:themeColor="text1"/>
          <w:sz w:val="28"/>
          <w:szCs w:val="28"/>
          <w:lang w:eastAsia="zh-CN"/>
          <w14:textFill>
            <w14:solidFill>
              <w14:schemeClr w14:val="tx1"/>
            </w14:solidFill>
          </w14:textFill>
        </w:rPr>
        <w:t>响应文件</w:t>
      </w:r>
      <w:bookmarkEnd w:id="184"/>
      <w:bookmarkEnd w:id="185"/>
      <w:bookmarkEnd w:id="186"/>
      <w:bookmarkEnd w:id="187"/>
      <w:bookmarkEnd w:id="188"/>
      <w:bookmarkEnd w:id="189"/>
    </w:p>
    <w:p w14:paraId="2B8BBD6F">
      <w:pPr>
        <w:keepNext w:val="0"/>
        <w:keepLines w:val="0"/>
        <w:pageBreakBefore w:val="0"/>
        <w:widowControl w:val="0"/>
        <w:kinsoku/>
        <w:wordWrap/>
        <w:overflowPunct/>
        <w:topLinePunct w:val="0"/>
        <w:autoSpaceDE/>
        <w:autoSpaceDN/>
        <w:bidi w:val="0"/>
        <w:adjustRightInd/>
        <w:snapToGrid/>
        <w:spacing w:line="540" w:lineRule="exact"/>
        <w:ind w:right="0" w:rightChars="0"/>
        <w:jc w:val="both"/>
        <w:textAlignment w:val="auto"/>
        <w:outlineLvl w:val="2"/>
        <w:rPr>
          <w:rFonts w:hint="eastAsia"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2.1 </w:t>
      </w:r>
      <w:r>
        <w:rPr>
          <w:rFonts w:hint="eastAsia" w:ascii="宋体" w:hAnsi="宋体" w:cs="宋体"/>
          <w:b/>
          <w:color w:val="000000" w:themeColor="text1"/>
          <w:sz w:val="24"/>
          <w:szCs w:val="24"/>
          <w:lang w:eastAsia="zh-CN"/>
          <w14:textFill>
            <w14:solidFill>
              <w14:schemeClr w14:val="tx1"/>
            </w14:solidFill>
          </w14:textFill>
        </w:rPr>
        <w:t>响应文件</w:t>
      </w:r>
      <w:r>
        <w:rPr>
          <w:rFonts w:hint="eastAsia" w:ascii="宋体" w:hAnsi="宋体" w:eastAsia="宋体" w:cs="宋体"/>
          <w:b/>
          <w:color w:val="000000" w:themeColor="text1"/>
          <w:sz w:val="24"/>
          <w:szCs w:val="24"/>
          <w14:textFill>
            <w14:solidFill>
              <w14:schemeClr w14:val="tx1"/>
            </w14:solidFill>
          </w14:textFill>
        </w:rPr>
        <w:t>的</w:t>
      </w:r>
      <w:r>
        <w:rPr>
          <w:rFonts w:hint="eastAsia" w:ascii="宋体" w:hAnsi="宋体" w:eastAsia="宋体" w:cs="宋体"/>
          <w:b/>
          <w:color w:val="000000" w:themeColor="text1"/>
          <w:sz w:val="24"/>
          <w:szCs w:val="24"/>
          <w:lang w:eastAsia="zh-CN"/>
          <w14:textFill>
            <w14:solidFill>
              <w14:schemeClr w14:val="tx1"/>
            </w14:solidFill>
          </w14:textFill>
        </w:rPr>
        <w:t>构成</w:t>
      </w:r>
    </w:p>
    <w:p w14:paraId="4AAF3D62">
      <w:pPr>
        <w:pageBreakBefore w:val="0"/>
        <w:kinsoku/>
        <w:wordWrap/>
        <w:overflowPunct/>
        <w:topLinePunct w:val="0"/>
        <w:bidi w:val="0"/>
        <w:spacing w:line="540" w:lineRule="exact"/>
        <w:ind w:right="15" w:rightChars="7" w:firstLine="480"/>
        <w:rPr>
          <w:rFonts w:hint="eastAsia" w:ascii="宋体" w:hAnsi="宋体" w:eastAsia="宋体" w:cs="宋体"/>
          <w:color w:val="000000" w:themeColor="text1"/>
          <w:kern w:val="1"/>
          <w:sz w:val="24"/>
          <w:szCs w:val="24"/>
          <w14:textFill>
            <w14:solidFill>
              <w14:schemeClr w14:val="tx1"/>
            </w14:solidFill>
          </w14:textFill>
        </w:rPr>
      </w:pPr>
      <w:r>
        <w:rPr>
          <w:rFonts w:hint="eastAsia" w:ascii="宋体" w:hAnsi="宋体" w:eastAsia="宋体" w:cs="宋体"/>
          <w:color w:val="000000" w:themeColor="text1"/>
          <w:kern w:val="1"/>
          <w:sz w:val="24"/>
          <w:szCs w:val="24"/>
          <w:lang w:bidi="ar"/>
          <w14:textFill>
            <w14:solidFill>
              <w14:schemeClr w14:val="tx1"/>
            </w14:solidFill>
          </w14:textFill>
        </w:rPr>
        <w:t>2.1.1</w:t>
      </w:r>
      <w:r>
        <w:rPr>
          <w:rFonts w:hint="eastAsia" w:ascii="宋体" w:hAnsi="宋体" w:cs="宋体"/>
          <w:color w:val="000000" w:themeColor="text1"/>
          <w:kern w:val="1"/>
          <w:sz w:val="24"/>
          <w:szCs w:val="24"/>
          <w:lang w:eastAsia="zh-CN" w:bidi="ar"/>
          <w14:textFill>
            <w14:solidFill>
              <w14:schemeClr w14:val="tx1"/>
            </w14:solidFill>
          </w14:textFill>
        </w:rPr>
        <w:t>响应文件</w:t>
      </w:r>
      <w:r>
        <w:rPr>
          <w:rFonts w:hint="eastAsia" w:ascii="宋体" w:hAnsi="宋体" w:eastAsia="宋体" w:cs="宋体"/>
          <w:color w:val="000000" w:themeColor="text1"/>
          <w:kern w:val="1"/>
          <w:sz w:val="24"/>
          <w:szCs w:val="24"/>
          <w:lang w:bidi="ar"/>
          <w14:textFill>
            <w14:solidFill>
              <w14:schemeClr w14:val="tx1"/>
            </w14:solidFill>
          </w14:textFill>
        </w:rPr>
        <w:t>由目录所列内容和根据本须知所发出的答疑和补遗等组成。</w:t>
      </w:r>
    </w:p>
    <w:p w14:paraId="77203517">
      <w:pPr>
        <w:pageBreakBefore w:val="0"/>
        <w:kinsoku/>
        <w:wordWrap/>
        <w:overflowPunct/>
        <w:topLinePunct w:val="0"/>
        <w:bidi w:val="0"/>
        <w:spacing w:line="540" w:lineRule="exact"/>
        <w:ind w:right="15" w:rightChars="7" w:firstLine="480"/>
        <w:rPr>
          <w:rFonts w:hint="eastAsia" w:ascii="宋体" w:hAnsi="宋体" w:eastAsia="宋体" w:cs="宋体"/>
          <w:color w:val="000000" w:themeColor="text1"/>
          <w:kern w:val="1"/>
          <w:sz w:val="24"/>
          <w:szCs w:val="24"/>
          <w14:textFill>
            <w14:solidFill>
              <w14:schemeClr w14:val="tx1"/>
            </w14:solidFill>
          </w14:textFill>
        </w:rPr>
      </w:pPr>
      <w:r>
        <w:rPr>
          <w:rFonts w:hint="eastAsia" w:ascii="宋体" w:hAnsi="宋体" w:eastAsia="宋体" w:cs="宋体"/>
          <w:color w:val="000000" w:themeColor="text1"/>
          <w:kern w:val="1"/>
          <w:sz w:val="24"/>
          <w:szCs w:val="24"/>
          <w:lang w:bidi="ar"/>
          <w14:textFill>
            <w14:solidFill>
              <w14:schemeClr w14:val="tx1"/>
            </w14:solidFill>
          </w14:textFill>
        </w:rPr>
        <w:t>2.1.2</w:t>
      </w:r>
      <w:r>
        <w:rPr>
          <w:rFonts w:hint="eastAsia" w:ascii="宋体" w:hAnsi="宋体" w:cs="宋体"/>
          <w:color w:val="000000" w:themeColor="text1"/>
          <w:kern w:val="1"/>
          <w:sz w:val="24"/>
          <w:szCs w:val="24"/>
          <w:lang w:val="en-US" w:eastAsia="zh-CN" w:bidi="ar"/>
          <w14:textFill>
            <w14:solidFill>
              <w14:schemeClr w14:val="tx1"/>
            </w14:solidFill>
          </w14:textFill>
        </w:rPr>
        <w:t>供应商</w:t>
      </w:r>
      <w:r>
        <w:rPr>
          <w:rFonts w:hint="eastAsia" w:ascii="宋体" w:hAnsi="宋体" w:eastAsia="宋体" w:cs="宋体"/>
          <w:color w:val="000000" w:themeColor="text1"/>
          <w:kern w:val="1"/>
          <w:sz w:val="24"/>
          <w:szCs w:val="24"/>
          <w:lang w:bidi="ar"/>
          <w14:textFill>
            <w14:solidFill>
              <w14:schemeClr w14:val="tx1"/>
            </w14:solidFill>
          </w14:textFill>
        </w:rPr>
        <w:t>应认真阅读</w:t>
      </w:r>
      <w:r>
        <w:rPr>
          <w:rFonts w:hint="eastAsia" w:ascii="宋体" w:hAnsi="宋体" w:cs="宋体"/>
          <w:color w:val="000000" w:themeColor="text1"/>
          <w:kern w:val="1"/>
          <w:sz w:val="24"/>
          <w:szCs w:val="24"/>
          <w:lang w:eastAsia="zh-CN" w:bidi="ar"/>
          <w14:textFill>
            <w14:solidFill>
              <w14:schemeClr w14:val="tx1"/>
            </w14:solidFill>
          </w14:textFill>
        </w:rPr>
        <w:t>响应文件</w:t>
      </w:r>
      <w:r>
        <w:rPr>
          <w:rFonts w:hint="eastAsia" w:ascii="宋体" w:hAnsi="宋体" w:eastAsia="宋体" w:cs="宋体"/>
          <w:color w:val="000000" w:themeColor="text1"/>
          <w:kern w:val="1"/>
          <w:sz w:val="24"/>
          <w:szCs w:val="24"/>
          <w:lang w:bidi="ar"/>
          <w14:textFill>
            <w14:solidFill>
              <w14:schemeClr w14:val="tx1"/>
            </w14:solidFill>
          </w14:textFill>
        </w:rPr>
        <w:t>中全部内容，如果</w:t>
      </w:r>
      <w:r>
        <w:rPr>
          <w:rFonts w:hint="eastAsia" w:ascii="宋体" w:hAnsi="宋体" w:cs="宋体"/>
          <w:color w:val="000000" w:themeColor="text1"/>
          <w:sz w:val="24"/>
          <w:szCs w:val="24"/>
          <w:lang w:val="en-US" w:eastAsia="zh-CN"/>
          <w14:textFill>
            <w14:solidFill>
              <w14:schemeClr w14:val="tx1"/>
            </w14:solidFill>
          </w14:textFill>
        </w:rPr>
        <w:t>供应商</w:t>
      </w:r>
      <w:r>
        <w:rPr>
          <w:rFonts w:hint="eastAsia" w:ascii="宋体" w:hAnsi="宋体" w:eastAsia="宋体" w:cs="宋体"/>
          <w:color w:val="000000" w:themeColor="text1"/>
          <w:kern w:val="1"/>
          <w:sz w:val="24"/>
          <w:szCs w:val="24"/>
          <w:lang w:bidi="ar"/>
          <w14:textFill>
            <w14:solidFill>
              <w14:schemeClr w14:val="tx1"/>
            </w14:solidFill>
          </w14:textFill>
        </w:rPr>
        <w:t>没有按照</w:t>
      </w:r>
      <w:r>
        <w:rPr>
          <w:rFonts w:hint="eastAsia" w:ascii="宋体" w:hAnsi="宋体" w:cs="宋体"/>
          <w:color w:val="000000" w:themeColor="text1"/>
          <w:kern w:val="1"/>
          <w:sz w:val="24"/>
          <w:szCs w:val="24"/>
          <w:lang w:eastAsia="zh-CN" w:bidi="ar"/>
          <w14:textFill>
            <w14:solidFill>
              <w14:schemeClr w14:val="tx1"/>
            </w14:solidFill>
          </w14:textFill>
        </w:rPr>
        <w:t>响应文件</w:t>
      </w:r>
      <w:r>
        <w:rPr>
          <w:rFonts w:hint="eastAsia" w:ascii="宋体" w:hAnsi="宋体" w:eastAsia="宋体" w:cs="宋体"/>
          <w:color w:val="000000" w:themeColor="text1"/>
          <w:kern w:val="1"/>
          <w:sz w:val="24"/>
          <w:szCs w:val="24"/>
          <w:lang w:bidi="ar"/>
          <w14:textFill>
            <w14:solidFill>
              <w14:schemeClr w14:val="tx1"/>
            </w14:solidFill>
          </w14:textFill>
        </w:rPr>
        <w:t>要求提交全部资料或者</w:t>
      </w:r>
      <w:r>
        <w:rPr>
          <w:rFonts w:hint="eastAsia" w:ascii="宋体" w:hAnsi="宋体" w:cs="宋体"/>
          <w:color w:val="000000" w:themeColor="text1"/>
          <w:kern w:val="1"/>
          <w:sz w:val="24"/>
          <w:szCs w:val="24"/>
          <w:lang w:eastAsia="zh-CN" w:bidi="ar"/>
          <w14:textFill>
            <w14:solidFill>
              <w14:schemeClr w14:val="tx1"/>
            </w14:solidFill>
          </w14:textFill>
        </w:rPr>
        <w:t>响应文件</w:t>
      </w:r>
      <w:r>
        <w:rPr>
          <w:rFonts w:hint="eastAsia" w:ascii="宋体" w:hAnsi="宋体" w:eastAsia="宋体" w:cs="宋体"/>
          <w:color w:val="000000" w:themeColor="text1"/>
          <w:kern w:val="1"/>
          <w:sz w:val="24"/>
          <w:szCs w:val="24"/>
          <w:lang w:bidi="ar"/>
          <w14:textFill>
            <w14:solidFill>
              <w14:schemeClr w14:val="tx1"/>
            </w14:solidFill>
          </w14:textFill>
        </w:rPr>
        <w:t>没有对</w:t>
      </w:r>
      <w:r>
        <w:rPr>
          <w:rFonts w:hint="eastAsia" w:ascii="宋体" w:hAnsi="宋体" w:cs="宋体"/>
          <w:color w:val="000000" w:themeColor="text1"/>
          <w:kern w:val="1"/>
          <w:sz w:val="24"/>
          <w:szCs w:val="24"/>
          <w:lang w:eastAsia="zh-CN" w:bidi="ar"/>
          <w14:textFill>
            <w14:solidFill>
              <w14:schemeClr w14:val="tx1"/>
            </w14:solidFill>
          </w14:textFill>
        </w:rPr>
        <w:t>响应文件</w:t>
      </w:r>
      <w:r>
        <w:rPr>
          <w:rFonts w:hint="eastAsia" w:ascii="宋体" w:hAnsi="宋体" w:eastAsia="宋体" w:cs="宋体"/>
          <w:color w:val="000000" w:themeColor="text1"/>
          <w:kern w:val="1"/>
          <w:sz w:val="24"/>
          <w:szCs w:val="24"/>
          <w:lang w:bidi="ar"/>
          <w14:textFill>
            <w14:solidFill>
              <w14:schemeClr w14:val="tx1"/>
            </w14:solidFill>
          </w14:textFill>
        </w:rPr>
        <w:t>在各方面都做出实质性响应，则其</w:t>
      </w:r>
      <w:r>
        <w:rPr>
          <w:rFonts w:hint="eastAsia" w:ascii="宋体" w:hAnsi="宋体" w:eastAsia="宋体" w:cs="宋体"/>
          <w:color w:val="000000" w:themeColor="text1"/>
          <w:kern w:val="1"/>
          <w:sz w:val="24"/>
          <w:szCs w:val="24"/>
          <w:lang w:eastAsia="zh-CN" w:bidi="ar"/>
          <w14:textFill>
            <w14:solidFill>
              <w14:schemeClr w14:val="tx1"/>
            </w14:solidFill>
          </w14:textFill>
        </w:rPr>
        <w:t>投标</w:t>
      </w:r>
      <w:r>
        <w:rPr>
          <w:rFonts w:hint="eastAsia" w:ascii="宋体" w:hAnsi="宋体" w:eastAsia="宋体" w:cs="宋体"/>
          <w:color w:val="000000" w:themeColor="text1"/>
          <w:kern w:val="1"/>
          <w:sz w:val="24"/>
          <w:szCs w:val="24"/>
          <w:lang w:bidi="ar"/>
          <w14:textFill>
            <w14:solidFill>
              <w14:schemeClr w14:val="tx1"/>
            </w14:solidFill>
          </w14:textFill>
        </w:rPr>
        <w:t>将被拒绝。</w:t>
      </w:r>
    </w:p>
    <w:p w14:paraId="600D7839">
      <w:pPr>
        <w:keepNext w:val="0"/>
        <w:keepLines w:val="0"/>
        <w:pageBreakBefore w:val="0"/>
        <w:widowControl w:val="0"/>
        <w:kinsoku/>
        <w:wordWrap/>
        <w:overflowPunct/>
        <w:topLinePunct w:val="0"/>
        <w:autoSpaceDE/>
        <w:autoSpaceDN/>
        <w:bidi w:val="0"/>
        <w:adjustRightInd/>
        <w:snapToGrid/>
        <w:spacing w:line="540" w:lineRule="exact"/>
        <w:ind w:right="0" w:rightChars="0"/>
        <w:jc w:val="both"/>
        <w:textAlignment w:val="auto"/>
        <w:outlineLvl w:val="2"/>
        <w:rPr>
          <w:rFonts w:hint="eastAsia" w:ascii="宋体" w:hAnsi="宋体" w:eastAsia="宋体" w:cs="宋体"/>
          <w:b/>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2.2 </w:t>
      </w:r>
      <w:r>
        <w:rPr>
          <w:rFonts w:hint="eastAsia" w:ascii="宋体" w:hAnsi="宋体" w:cs="宋体"/>
          <w:b/>
          <w:color w:val="000000" w:themeColor="text1"/>
          <w:sz w:val="24"/>
          <w:szCs w:val="24"/>
          <w:lang w:val="en-US" w:eastAsia="zh-CN"/>
          <w14:textFill>
            <w14:solidFill>
              <w14:schemeClr w14:val="tx1"/>
            </w14:solidFill>
          </w14:textFill>
        </w:rPr>
        <w:t>响应文件</w:t>
      </w:r>
      <w:r>
        <w:rPr>
          <w:rFonts w:hint="eastAsia" w:ascii="宋体" w:hAnsi="宋体" w:eastAsia="宋体" w:cs="宋体"/>
          <w:b/>
          <w:color w:val="000000" w:themeColor="text1"/>
          <w:sz w:val="24"/>
          <w:szCs w:val="24"/>
          <w14:textFill>
            <w14:solidFill>
              <w14:schemeClr w14:val="tx1"/>
            </w14:solidFill>
          </w14:textFill>
        </w:rPr>
        <w:t>的澄清</w:t>
      </w:r>
      <w:r>
        <w:rPr>
          <w:rFonts w:hint="eastAsia" w:ascii="宋体" w:hAnsi="宋体" w:eastAsia="宋体" w:cs="宋体"/>
          <w:b/>
          <w:color w:val="000000" w:themeColor="text1"/>
          <w:sz w:val="24"/>
          <w:szCs w:val="24"/>
          <w:lang w:val="en-US" w:eastAsia="zh-CN"/>
          <w14:textFill>
            <w14:solidFill>
              <w14:schemeClr w14:val="tx1"/>
            </w14:solidFill>
          </w14:textFill>
        </w:rPr>
        <w:t>及修改</w:t>
      </w:r>
    </w:p>
    <w:p w14:paraId="594D580D">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480" w:firstLineChars="200"/>
        <w:jc w:val="both"/>
        <w:textAlignment w:val="auto"/>
        <w:outlineLvl w:val="9"/>
        <w:rPr>
          <w:rFonts w:hint="eastAsia" w:ascii="宋体" w:hAnsi="宋体" w:eastAsia="宋体" w:cs="宋体"/>
          <w:color w:val="000000" w:themeColor="text1"/>
          <w:kern w:val="1"/>
          <w:sz w:val="24"/>
          <w:szCs w:val="24"/>
          <w:lang w:bidi="ar"/>
          <w14:textFill>
            <w14:solidFill>
              <w14:schemeClr w14:val="tx1"/>
            </w14:solidFill>
          </w14:textFill>
        </w:rPr>
      </w:pPr>
      <w:r>
        <w:rPr>
          <w:rFonts w:hint="eastAsia" w:ascii="宋体" w:hAnsi="宋体" w:eastAsia="宋体" w:cs="宋体"/>
          <w:color w:val="000000" w:themeColor="text1"/>
          <w:kern w:val="1"/>
          <w:sz w:val="24"/>
          <w:szCs w:val="24"/>
          <w:lang w:bidi="ar"/>
          <w14:textFill>
            <w14:solidFill>
              <w14:schemeClr w14:val="tx1"/>
            </w14:solidFill>
          </w14:textFill>
        </w:rPr>
        <w:t>2.2.1</w:t>
      </w:r>
      <w:r>
        <w:rPr>
          <w:rFonts w:hint="eastAsia" w:ascii="宋体" w:hAnsi="宋体" w:cs="宋体"/>
          <w:color w:val="000000" w:themeColor="text1"/>
          <w:kern w:val="1"/>
          <w:sz w:val="24"/>
          <w:szCs w:val="24"/>
          <w:lang w:val="en-US" w:eastAsia="zh-CN" w:bidi="ar"/>
          <w14:textFill>
            <w14:solidFill>
              <w14:schemeClr w14:val="tx1"/>
            </w14:solidFill>
          </w14:textFill>
        </w:rPr>
        <w:t>供应商</w:t>
      </w:r>
      <w:r>
        <w:rPr>
          <w:rFonts w:hint="eastAsia" w:ascii="宋体" w:hAnsi="宋体" w:eastAsia="宋体" w:cs="宋体"/>
          <w:color w:val="000000" w:themeColor="text1"/>
          <w:kern w:val="1"/>
          <w:sz w:val="24"/>
          <w:szCs w:val="24"/>
          <w:lang w:bidi="ar"/>
          <w14:textFill>
            <w14:solidFill>
              <w14:schemeClr w14:val="tx1"/>
            </w14:solidFill>
          </w14:textFill>
        </w:rPr>
        <w:t>应仔细阅读和检查</w:t>
      </w:r>
      <w:r>
        <w:rPr>
          <w:rFonts w:hint="eastAsia" w:ascii="宋体" w:hAnsi="宋体" w:cs="宋体"/>
          <w:color w:val="000000" w:themeColor="text1"/>
          <w:kern w:val="1"/>
          <w:sz w:val="24"/>
          <w:szCs w:val="24"/>
          <w:lang w:eastAsia="zh-CN" w:bidi="ar"/>
          <w14:textFill>
            <w14:solidFill>
              <w14:schemeClr w14:val="tx1"/>
            </w14:solidFill>
          </w14:textFill>
        </w:rPr>
        <w:t>响应文件</w:t>
      </w:r>
      <w:r>
        <w:rPr>
          <w:rFonts w:hint="eastAsia" w:ascii="宋体" w:hAnsi="宋体" w:eastAsia="宋体" w:cs="宋体"/>
          <w:color w:val="000000" w:themeColor="text1"/>
          <w:kern w:val="1"/>
          <w:sz w:val="24"/>
          <w:szCs w:val="24"/>
          <w:lang w:bidi="ar"/>
          <w14:textFill>
            <w14:solidFill>
              <w14:schemeClr w14:val="tx1"/>
            </w14:solidFill>
          </w14:textFill>
        </w:rPr>
        <w:t>的全部内容。如发现缺页或附件不全，应及时向采购人提出，以便补齐。</w:t>
      </w:r>
      <w:r>
        <w:rPr>
          <w:rFonts w:hint="eastAsia" w:ascii="宋体" w:hAnsi="宋体" w:cs="宋体"/>
          <w:color w:val="000000" w:themeColor="text1"/>
          <w:kern w:val="1"/>
          <w:sz w:val="24"/>
          <w:szCs w:val="24"/>
          <w:lang w:val="en-US" w:eastAsia="zh-CN" w:bidi="ar"/>
          <w14:textFill>
            <w14:solidFill>
              <w14:schemeClr w14:val="tx1"/>
            </w14:solidFill>
          </w14:textFill>
        </w:rPr>
        <w:t>供应商</w:t>
      </w:r>
      <w:r>
        <w:rPr>
          <w:rFonts w:hint="eastAsia" w:ascii="宋体" w:hAnsi="宋体" w:eastAsia="宋体" w:cs="宋体"/>
          <w:color w:val="000000" w:themeColor="text1"/>
          <w:kern w:val="1"/>
          <w:sz w:val="24"/>
          <w:szCs w:val="24"/>
          <w:lang w:bidi="ar"/>
          <w14:textFill>
            <w14:solidFill>
              <w14:schemeClr w14:val="tx1"/>
            </w14:solidFill>
          </w14:textFill>
        </w:rPr>
        <w:t>对</w:t>
      </w:r>
      <w:r>
        <w:rPr>
          <w:rFonts w:hint="eastAsia" w:ascii="宋体" w:hAnsi="宋体" w:cs="宋体"/>
          <w:color w:val="000000" w:themeColor="text1"/>
          <w:kern w:val="1"/>
          <w:sz w:val="24"/>
          <w:szCs w:val="24"/>
          <w:lang w:eastAsia="zh-CN" w:bidi="ar"/>
          <w14:textFill>
            <w14:solidFill>
              <w14:schemeClr w14:val="tx1"/>
            </w14:solidFill>
          </w14:textFill>
        </w:rPr>
        <w:t>响应文件</w:t>
      </w:r>
      <w:r>
        <w:rPr>
          <w:rFonts w:hint="eastAsia" w:ascii="宋体" w:hAnsi="宋体" w:eastAsia="宋体" w:cs="宋体"/>
          <w:color w:val="000000" w:themeColor="text1"/>
          <w:kern w:val="1"/>
          <w:sz w:val="24"/>
          <w:szCs w:val="24"/>
          <w:lang w:bidi="ar"/>
          <w14:textFill>
            <w14:solidFill>
              <w14:schemeClr w14:val="tx1"/>
            </w14:solidFill>
          </w14:textFill>
        </w:rPr>
        <w:t>有疑问的，凭企业数字证书（CA）登录“政采云”平台（http：//www.zcygov.cn），通过在线方式向采购人、采购代理机构提出询问；采购人、采购代理机构在3个工作日内对</w:t>
      </w:r>
      <w:r>
        <w:rPr>
          <w:rFonts w:hint="eastAsia" w:ascii="宋体" w:hAnsi="宋体" w:cs="宋体"/>
          <w:color w:val="000000" w:themeColor="text1"/>
          <w:kern w:val="1"/>
          <w:sz w:val="24"/>
          <w:szCs w:val="24"/>
          <w:lang w:val="en-US" w:eastAsia="zh-CN" w:bidi="ar"/>
          <w14:textFill>
            <w14:solidFill>
              <w14:schemeClr w14:val="tx1"/>
            </w14:solidFill>
          </w14:textFill>
        </w:rPr>
        <w:t>供应商</w:t>
      </w:r>
      <w:r>
        <w:rPr>
          <w:rFonts w:hint="eastAsia" w:ascii="宋体" w:hAnsi="宋体" w:eastAsia="宋体" w:cs="宋体"/>
          <w:color w:val="000000" w:themeColor="text1"/>
          <w:kern w:val="1"/>
          <w:sz w:val="24"/>
          <w:szCs w:val="24"/>
          <w:lang w:bidi="ar"/>
          <w14:textFill>
            <w14:solidFill>
              <w14:schemeClr w14:val="tx1"/>
            </w14:solidFill>
          </w14:textFill>
        </w:rPr>
        <w:t>依法提出的询问作出答复，但答复的内容不得涉及商业秘密。</w:t>
      </w:r>
    </w:p>
    <w:p w14:paraId="6FB31D53">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480" w:firstLineChars="200"/>
        <w:jc w:val="both"/>
        <w:textAlignment w:val="auto"/>
        <w:outlineLvl w:val="9"/>
        <w:rPr>
          <w:rFonts w:hint="eastAsia" w:ascii="宋体" w:hAnsi="宋体" w:eastAsia="宋体" w:cs="宋体"/>
          <w:color w:val="000000" w:themeColor="text1"/>
          <w:kern w:val="1"/>
          <w:sz w:val="24"/>
          <w:szCs w:val="24"/>
          <w:lang w:bidi="ar"/>
          <w14:textFill>
            <w14:solidFill>
              <w14:schemeClr w14:val="tx1"/>
            </w14:solidFill>
          </w14:textFill>
        </w:rPr>
      </w:pPr>
      <w:r>
        <w:rPr>
          <w:rFonts w:hint="eastAsia" w:ascii="宋体" w:hAnsi="宋体" w:eastAsia="宋体" w:cs="宋体"/>
          <w:color w:val="000000" w:themeColor="text1"/>
          <w:kern w:val="1"/>
          <w:sz w:val="24"/>
          <w:szCs w:val="24"/>
          <w:lang w:bidi="ar"/>
          <w14:textFill>
            <w14:solidFill>
              <w14:schemeClr w14:val="tx1"/>
            </w14:solidFill>
          </w14:textFill>
        </w:rPr>
        <w:t>2.2.2采购人、采购代理机构可以对已发出的</w:t>
      </w:r>
      <w:r>
        <w:rPr>
          <w:rFonts w:hint="eastAsia" w:ascii="宋体" w:hAnsi="宋体" w:cs="宋体"/>
          <w:color w:val="000000" w:themeColor="text1"/>
          <w:kern w:val="1"/>
          <w:sz w:val="24"/>
          <w:szCs w:val="24"/>
          <w:lang w:eastAsia="zh-CN" w:bidi="ar"/>
          <w14:textFill>
            <w14:solidFill>
              <w14:schemeClr w14:val="tx1"/>
            </w14:solidFill>
          </w14:textFill>
        </w:rPr>
        <w:t>响应文件</w:t>
      </w:r>
      <w:r>
        <w:rPr>
          <w:rFonts w:hint="eastAsia" w:ascii="宋体" w:hAnsi="宋体" w:eastAsia="宋体" w:cs="宋体"/>
          <w:color w:val="000000" w:themeColor="text1"/>
          <w:kern w:val="1"/>
          <w:sz w:val="24"/>
          <w:szCs w:val="24"/>
          <w:lang w:bidi="ar"/>
          <w14:textFill>
            <w14:solidFill>
              <w14:schemeClr w14:val="tx1"/>
            </w14:solidFill>
          </w14:textFill>
        </w:rPr>
        <w:t>进行必要的澄清或者修改，澄清或者修改的内容作为</w:t>
      </w:r>
      <w:r>
        <w:rPr>
          <w:rFonts w:hint="eastAsia" w:ascii="宋体" w:hAnsi="宋体" w:cs="宋体"/>
          <w:color w:val="000000" w:themeColor="text1"/>
          <w:kern w:val="1"/>
          <w:sz w:val="24"/>
          <w:szCs w:val="24"/>
          <w:lang w:eastAsia="zh-CN" w:bidi="ar"/>
          <w14:textFill>
            <w14:solidFill>
              <w14:schemeClr w14:val="tx1"/>
            </w14:solidFill>
          </w14:textFill>
        </w:rPr>
        <w:t>响应文件</w:t>
      </w:r>
      <w:r>
        <w:rPr>
          <w:rFonts w:hint="eastAsia" w:ascii="宋体" w:hAnsi="宋体" w:eastAsia="宋体" w:cs="宋体"/>
          <w:color w:val="000000" w:themeColor="text1"/>
          <w:kern w:val="1"/>
          <w:sz w:val="24"/>
          <w:szCs w:val="24"/>
          <w:lang w:bidi="ar"/>
          <w14:textFill>
            <w14:solidFill>
              <w14:schemeClr w14:val="tx1"/>
            </w14:solidFill>
          </w14:textFill>
        </w:rPr>
        <w:t>的组成部分。澄清或者修改的内容可能影响</w:t>
      </w:r>
      <w:r>
        <w:rPr>
          <w:rFonts w:hint="eastAsia" w:ascii="宋体" w:hAnsi="宋体" w:cs="宋体"/>
          <w:color w:val="000000" w:themeColor="text1"/>
          <w:kern w:val="1"/>
          <w:sz w:val="24"/>
          <w:szCs w:val="24"/>
          <w:lang w:eastAsia="zh-CN" w:bidi="ar"/>
          <w14:textFill>
            <w14:solidFill>
              <w14:schemeClr w14:val="tx1"/>
            </w14:solidFill>
          </w14:textFill>
        </w:rPr>
        <w:t>响应文件</w:t>
      </w:r>
      <w:r>
        <w:rPr>
          <w:rFonts w:hint="eastAsia" w:ascii="宋体" w:hAnsi="宋体" w:eastAsia="宋体" w:cs="宋体"/>
          <w:color w:val="000000" w:themeColor="text1"/>
          <w:kern w:val="1"/>
          <w:sz w:val="24"/>
          <w:szCs w:val="24"/>
          <w:lang w:bidi="ar"/>
          <w14:textFill>
            <w14:solidFill>
              <w14:schemeClr w14:val="tx1"/>
            </w14:solidFill>
          </w14:textFill>
        </w:rPr>
        <w:t>编制的，采购人、采购代理机构在提交</w:t>
      </w:r>
      <w:r>
        <w:rPr>
          <w:rFonts w:hint="eastAsia" w:ascii="宋体" w:hAnsi="宋体" w:cs="宋体"/>
          <w:color w:val="000000" w:themeColor="text1"/>
          <w:kern w:val="1"/>
          <w:sz w:val="24"/>
          <w:szCs w:val="24"/>
          <w:lang w:eastAsia="zh-CN" w:bidi="ar"/>
          <w14:textFill>
            <w14:solidFill>
              <w14:schemeClr w14:val="tx1"/>
            </w14:solidFill>
          </w14:textFill>
        </w:rPr>
        <w:t>响应文件</w:t>
      </w:r>
      <w:r>
        <w:rPr>
          <w:rFonts w:hint="eastAsia" w:ascii="宋体" w:hAnsi="宋体" w:eastAsia="宋体" w:cs="宋体"/>
          <w:color w:val="000000" w:themeColor="text1"/>
          <w:kern w:val="1"/>
          <w:sz w:val="24"/>
          <w:szCs w:val="24"/>
          <w:lang w:bidi="ar"/>
          <w14:textFill>
            <w14:solidFill>
              <w14:schemeClr w14:val="tx1"/>
            </w14:solidFill>
          </w14:textFill>
        </w:rPr>
        <w:t>截止时间5日前，通过“政采云”平台（http：//www.zcygov.cn）通知所有获取</w:t>
      </w:r>
      <w:r>
        <w:rPr>
          <w:rFonts w:hint="eastAsia" w:ascii="宋体" w:hAnsi="宋体" w:cs="宋体"/>
          <w:color w:val="000000" w:themeColor="text1"/>
          <w:kern w:val="1"/>
          <w:sz w:val="24"/>
          <w:szCs w:val="24"/>
          <w:lang w:eastAsia="zh-CN" w:bidi="ar"/>
          <w14:textFill>
            <w14:solidFill>
              <w14:schemeClr w14:val="tx1"/>
            </w14:solidFill>
          </w14:textFill>
        </w:rPr>
        <w:t>响应文件</w:t>
      </w:r>
      <w:r>
        <w:rPr>
          <w:rFonts w:hint="eastAsia" w:ascii="宋体" w:hAnsi="宋体" w:eastAsia="宋体" w:cs="宋体"/>
          <w:color w:val="000000" w:themeColor="text1"/>
          <w:kern w:val="1"/>
          <w:sz w:val="24"/>
          <w:szCs w:val="24"/>
          <w:lang w:bidi="ar"/>
          <w14:textFill>
            <w14:solidFill>
              <w14:schemeClr w14:val="tx1"/>
            </w14:solidFill>
          </w14:textFill>
        </w:rPr>
        <w:t>的</w:t>
      </w:r>
      <w:r>
        <w:rPr>
          <w:rFonts w:hint="eastAsia" w:ascii="宋体" w:hAnsi="宋体" w:cs="宋体"/>
          <w:color w:val="000000" w:themeColor="text1"/>
          <w:kern w:val="1"/>
          <w:sz w:val="24"/>
          <w:szCs w:val="24"/>
          <w:lang w:val="en-US" w:eastAsia="zh-CN" w:bidi="ar"/>
          <w14:textFill>
            <w14:solidFill>
              <w14:schemeClr w14:val="tx1"/>
            </w14:solidFill>
          </w14:textFill>
        </w:rPr>
        <w:t>供应商</w:t>
      </w:r>
      <w:r>
        <w:rPr>
          <w:rFonts w:hint="eastAsia" w:ascii="宋体" w:hAnsi="宋体" w:eastAsia="宋体" w:cs="宋体"/>
          <w:color w:val="000000" w:themeColor="text1"/>
          <w:kern w:val="1"/>
          <w:sz w:val="24"/>
          <w:szCs w:val="24"/>
          <w:lang w:bidi="ar"/>
          <w14:textFill>
            <w14:solidFill>
              <w14:schemeClr w14:val="tx1"/>
            </w14:solidFill>
          </w14:textFill>
        </w:rPr>
        <w:t>；不足5日的，采购人、采购代理机构将顺延提交</w:t>
      </w:r>
      <w:r>
        <w:rPr>
          <w:rFonts w:hint="eastAsia" w:ascii="宋体" w:hAnsi="宋体" w:cs="宋体"/>
          <w:color w:val="000000" w:themeColor="text1"/>
          <w:kern w:val="1"/>
          <w:sz w:val="24"/>
          <w:szCs w:val="24"/>
          <w:lang w:eastAsia="zh-CN" w:bidi="ar"/>
          <w14:textFill>
            <w14:solidFill>
              <w14:schemeClr w14:val="tx1"/>
            </w14:solidFill>
          </w14:textFill>
        </w:rPr>
        <w:t>响应文件</w:t>
      </w:r>
      <w:r>
        <w:rPr>
          <w:rFonts w:hint="eastAsia" w:ascii="宋体" w:hAnsi="宋体" w:eastAsia="宋体" w:cs="宋体"/>
          <w:color w:val="000000" w:themeColor="text1"/>
          <w:kern w:val="1"/>
          <w:sz w:val="24"/>
          <w:szCs w:val="24"/>
          <w:lang w:bidi="ar"/>
          <w14:textFill>
            <w14:solidFill>
              <w14:schemeClr w14:val="tx1"/>
            </w14:solidFill>
          </w14:textFill>
        </w:rPr>
        <w:t>截止时间。</w:t>
      </w:r>
    </w:p>
    <w:p w14:paraId="3A8BDB97">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480" w:firstLineChars="200"/>
        <w:jc w:val="both"/>
        <w:textAlignment w:val="auto"/>
        <w:outlineLvl w:val="9"/>
        <w:rPr>
          <w:rFonts w:hint="eastAsia" w:ascii="宋体" w:hAnsi="宋体" w:eastAsia="宋体" w:cs="宋体"/>
          <w:color w:val="000000" w:themeColor="text1"/>
          <w:kern w:val="1"/>
          <w:sz w:val="24"/>
          <w:szCs w:val="24"/>
          <w:lang w:bidi="ar"/>
          <w14:textFill>
            <w14:solidFill>
              <w14:schemeClr w14:val="tx1"/>
            </w14:solidFill>
          </w14:textFill>
        </w:rPr>
      </w:pPr>
      <w:r>
        <w:rPr>
          <w:rFonts w:hint="eastAsia" w:ascii="宋体" w:hAnsi="宋体" w:eastAsia="宋体" w:cs="宋体"/>
          <w:color w:val="000000" w:themeColor="text1"/>
          <w:kern w:val="1"/>
          <w:sz w:val="24"/>
          <w:szCs w:val="24"/>
          <w:lang w:bidi="ar"/>
          <w14:textFill>
            <w14:solidFill>
              <w14:schemeClr w14:val="tx1"/>
            </w14:solidFill>
          </w14:textFill>
        </w:rPr>
        <w:t>2.2.3</w:t>
      </w:r>
      <w:r>
        <w:rPr>
          <w:rFonts w:hint="eastAsia" w:ascii="宋体" w:hAnsi="宋体" w:cs="宋体"/>
          <w:color w:val="000000" w:themeColor="text1"/>
          <w:kern w:val="1"/>
          <w:sz w:val="24"/>
          <w:szCs w:val="24"/>
          <w:lang w:val="en-US" w:eastAsia="zh-CN" w:bidi="ar"/>
          <w14:textFill>
            <w14:solidFill>
              <w14:schemeClr w14:val="tx1"/>
            </w14:solidFill>
          </w14:textFill>
        </w:rPr>
        <w:t>供应商</w:t>
      </w:r>
      <w:r>
        <w:rPr>
          <w:rFonts w:hint="eastAsia" w:ascii="宋体" w:hAnsi="宋体" w:eastAsia="宋体" w:cs="宋体"/>
          <w:color w:val="000000" w:themeColor="text1"/>
          <w:kern w:val="1"/>
          <w:sz w:val="24"/>
          <w:szCs w:val="24"/>
          <w:lang w:bidi="ar"/>
          <w14:textFill>
            <w14:solidFill>
              <w14:schemeClr w14:val="tx1"/>
            </w14:solidFill>
          </w14:textFill>
        </w:rPr>
        <w:t>应及时登录“政采云”平台（http：//www.zcygov.cn）中查看有关该项目</w:t>
      </w:r>
      <w:r>
        <w:rPr>
          <w:rFonts w:hint="eastAsia" w:ascii="宋体" w:hAnsi="宋体" w:cs="宋体"/>
          <w:color w:val="000000" w:themeColor="text1"/>
          <w:kern w:val="1"/>
          <w:sz w:val="24"/>
          <w:szCs w:val="24"/>
          <w:lang w:eastAsia="zh-CN" w:bidi="ar"/>
          <w14:textFill>
            <w14:solidFill>
              <w14:schemeClr w14:val="tx1"/>
            </w14:solidFill>
          </w14:textFill>
        </w:rPr>
        <w:t>响应文件</w:t>
      </w:r>
      <w:r>
        <w:rPr>
          <w:rFonts w:hint="eastAsia" w:ascii="宋体" w:hAnsi="宋体" w:eastAsia="宋体" w:cs="宋体"/>
          <w:color w:val="000000" w:themeColor="text1"/>
          <w:kern w:val="1"/>
          <w:sz w:val="24"/>
          <w:szCs w:val="24"/>
          <w:lang w:bidi="ar"/>
          <w14:textFill>
            <w14:solidFill>
              <w14:schemeClr w14:val="tx1"/>
            </w14:solidFill>
          </w14:textFill>
        </w:rPr>
        <w:t>的澄清或者修改内容。因</w:t>
      </w:r>
      <w:r>
        <w:rPr>
          <w:rFonts w:hint="eastAsia" w:ascii="宋体" w:hAnsi="宋体" w:cs="宋体"/>
          <w:color w:val="000000" w:themeColor="text1"/>
          <w:kern w:val="1"/>
          <w:sz w:val="24"/>
          <w:szCs w:val="24"/>
          <w:lang w:val="en-US" w:eastAsia="zh-CN" w:bidi="ar"/>
          <w14:textFill>
            <w14:solidFill>
              <w14:schemeClr w14:val="tx1"/>
            </w14:solidFill>
          </w14:textFill>
        </w:rPr>
        <w:t>供应商</w:t>
      </w:r>
      <w:r>
        <w:rPr>
          <w:rFonts w:hint="eastAsia" w:ascii="宋体" w:hAnsi="宋体" w:eastAsia="宋体" w:cs="宋体"/>
          <w:color w:val="000000" w:themeColor="text1"/>
          <w:kern w:val="1"/>
          <w:sz w:val="24"/>
          <w:szCs w:val="24"/>
          <w:lang w:bidi="ar"/>
          <w14:textFill>
            <w14:solidFill>
              <w14:schemeClr w14:val="tx1"/>
            </w14:solidFill>
          </w14:textFill>
        </w:rPr>
        <w:t>自身原因未及时获知澄清或者修改内容而导致的任何后果将由</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kern w:val="1"/>
          <w:sz w:val="24"/>
          <w:szCs w:val="24"/>
          <w:lang w:bidi="ar"/>
          <w14:textFill>
            <w14:solidFill>
              <w14:schemeClr w14:val="tx1"/>
            </w14:solidFill>
          </w14:textFill>
        </w:rPr>
        <w:t>自行承担。</w:t>
      </w:r>
    </w:p>
    <w:p w14:paraId="203099B7">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480" w:firstLineChars="200"/>
        <w:jc w:val="both"/>
        <w:textAlignment w:val="auto"/>
        <w:outlineLvl w:val="9"/>
        <w:rPr>
          <w:rFonts w:hint="eastAsia" w:ascii="宋体" w:hAnsi="宋体" w:eastAsia="宋体" w:cs="宋体"/>
          <w:color w:val="000000" w:themeColor="text1"/>
          <w:kern w:val="1"/>
          <w:sz w:val="24"/>
          <w:szCs w:val="24"/>
          <w:lang w:bidi="ar"/>
          <w14:textFill>
            <w14:solidFill>
              <w14:schemeClr w14:val="tx1"/>
            </w14:solidFill>
          </w14:textFill>
        </w:rPr>
      </w:pPr>
      <w:r>
        <w:rPr>
          <w:rFonts w:hint="eastAsia" w:ascii="宋体" w:hAnsi="宋体" w:eastAsia="宋体" w:cs="宋体"/>
          <w:color w:val="000000" w:themeColor="text1"/>
          <w:kern w:val="1"/>
          <w:sz w:val="24"/>
          <w:szCs w:val="24"/>
          <w:lang w:bidi="ar"/>
          <w14:textFill>
            <w14:solidFill>
              <w14:schemeClr w14:val="tx1"/>
            </w14:solidFill>
          </w14:textFill>
        </w:rPr>
        <w:t>2.2.4当</w:t>
      </w:r>
      <w:r>
        <w:rPr>
          <w:rFonts w:hint="eastAsia" w:ascii="宋体" w:hAnsi="宋体" w:cs="宋体"/>
          <w:color w:val="000000" w:themeColor="text1"/>
          <w:kern w:val="1"/>
          <w:sz w:val="24"/>
          <w:szCs w:val="24"/>
          <w:lang w:val="en-US" w:eastAsia="zh-CN" w:bidi="ar"/>
          <w14:textFill>
            <w14:solidFill>
              <w14:schemeClr w14:val="tx1"/>
            </w14:solidFill>
          </w14:textFill>
        </w:rPr>
        <w:t>竞争性磋商</w:t>
      </w:r>
      <w:r>
        <w:rPr>
          <w:rFonts w:hint="eastAsia" w:ascii="宋体" w:hAnsi="宋体" w:eastAsia="宋体" w:cs="宋体"/>
          <w:color w:val="000000" w:themeColor="text1"/>
          <w:kern w:val="1"/>
          <w:sz w:val="24"/>
          <w:szCs w:val="24"/>
          <w:lang w:val="en-US" w:eastAsia="zh-CN" w:bidi="ar"/>
          <w14:textFill>
            <w14:solidFill>
              <w14:schemeClr w14:val="tx1"/>
            </w14:solidFill>
          </w14:textFill>
        </w:rPr>
        <w:t>文件</w:t>
      </w:r>
      <w:r>
        <w:rPr>
          <w:rFonts w:hint="eastAsia" w:ascii="宋体" w:hAnsi="宋体" w:eastAsia="宋体" w:cs="宋体"/>
          <w:color w:val="000000" w:themeColor="text1"/>
          <w:kern w:val="1"/>
          <w:sz w:val="24"/>
          <w:szCs w:val="24"/>
          <w:lang w:bidi="ar"/>
          <w14:textFill>
            <w14:solidFill>
              <w14:schemeClr w14:val="tx1"/>
            </w14:solidFill>
          </w14:textFill>
        </w:rPr>
        <w:t>、</w:t>
      </w:r>
      <w:r>
        <w:rPr>
          <w:rFonts w:hint="eastAsia" w:ascii="宋体" w:hAnsi="宋体" w:cs="宋体"/>
          <w:color w:val="000000" w:themeColor="text1"/>
          <w:kern w:val="1"/>
          <w:sz w:val="24"/>
          <w:szCs w:val="24"/>
          <w:lang w:val="en-US" w:eastAsia="zh-CN" w:bidi="ar"/>
          <w14:textFill>
            <w14:solidFill>
              <w14:schemeClr w14:val="tx1"/>
            </w14:solidFill>
          </w14:textFill>
        </w:rPr>
        <w:t>竞争性磋商</w:t>
      </w:r>
      <w:r>
        <w:rPr>
          <w:rFonts w:hint="eastAsia" w:ascii="宋体" w:hAnsi="宋体" w:eastAsia="宋体" w:cs="宋体"/>
          <w:color w:val="000000" w:themeColor="text1"/>
          <w:kern w:val="1"/>
          <w:sz w:val="24"/>
          <w:szCs w:val="24"/>
          <w:lang w:val="en-US" w:eastAsia="zh-CN" w:bidi="ar"/>
          <w14:textFill>
            <w14:solidFill>
              <w14:schemeClr w14:val="tx1"/>
            </w14:solidFill>
          </w14:textFill>
        </w:rPr>
        <w:t>文件</w:t>
      </w:r>
      <w:r>
        <w:rPr>
          <w:rFonts w:hint="eastAsia" w:ascii="宋体" w:hAnsi="宋体" w:eastAsia="宋体" w:cs="宋体"/>
          <w:color w:val="000000" w:themeColor="text1"/>
          <w:kern w:val="1"/>
          <w:sz w:val="24"/>
          <w:szCs w:val="24"/>
          <w:lang w:bidi="ar"/>
          <w14:textFill>
            <w14:solidFill>
              <w14:schemeClr w14:val="tx1"/>
            </w14:solidFill>
          </w14:textFill>
        </w:rPr>
        <w:t>澄清、</w:t>
      </w:r>
      <w:r>
        <w:rPr>
          <w:rFonts w:hint="eastAsia" w:ascii="宋体" w:hAnsi="宋体" w:cs="宋体"/>
          <w:color w:val="000000" w:themeColor="text1"/>
          <w:kern w:val="1"/>
          <w:sz w:val="24"/>
          <w:szCs w:val="24"/>
          <w:lang w:val="en-US" w:eastAsia="zh-CN" w:bidi="ar"/>
          <w14:textFill>
            <w14:solidFill>
              <w14:schemeClr w14:val="tx1"/>
            </w14:solidFill>
          </w14:textFill>
        </w:rPr>
        <w:t>竞争性磋商</w:t>
      </w:r>
      <w:r>
        <w:rPr>
          <w:rFonts w:hint="eastAsia" w:ascii="宋体" w:hAnsi="宋体" w:eastAsia="宋体" w:cs="宋体"/>
          <w:color w:val="000000" w:themeColor="text1"/>
          <w:kern w:val="1"/>
          <w:sz w:val="24"/>
          <w:szCs w:val="24"/>
          <w:lang w:val="en-US" w:eastAsia="zh-CN" w:bidi="ar"/>
          <w14:textFill>
            <w14:solidFill>
              <w14:schemeClr w14:val="tx1"/>
            </w14:solidFill>
          </w14:textFill>
        </w:rPr>
        <w:t>文件</w:t>
      </w:r>
      <w:r>
        <w:rPr>
          <w:rFonts w:hint="eastAsia" w:ascii="宋体" w:hAnsi="宋体" w:eastAsia="宋体" w:cs="宋体"/>
          <w:color w:val="000000" w:themeColor="text1"/>
          <w:kern w:val="1"/>
          <w:sz w:val="24"/>
          <w:szCs w:val="24"/>
          <w:lang w:bidi="ar"/>
          <w14:textFill>
            <w14:solidFill>
              <w14:schemeClr w14:val="tx1"/>
            </w14:solidFill>
          </w14:textFill>
        </w:rPr>
        <w:t>修改文件内容后前相互矛盾时，以最后发出的为准。</w:t>
      </w:r>
    </w:p>
    <w:p w14:paraId="0B429A7C">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480" w:firstLineChars="200"/>
        <w:jc w:val="both"/>
        <w:textAlignment w:val="auto"/>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1"/>
          <w:sz w:val="24"/>
          <w:szCs w:val="24"/>
          <w:lang w:bidi="ar"/>
          <w14:textFill>
            <w14:solidFill>
              <w14:schemeClr w14:val="tx1"/>
            </w14:solidFill>
          </w14:textFill>
        </w:rPr>
        <w:t>2.3.5无论是否根据</w:t>
      </w:r>
      <w:r>
        <w:rPr>
          <w:rFonts w:hint="eastAsia" w:ascii="宋体" w:hAnsi="宋体" w:cs="宋体"/>
          <w:color w:val="000000" w:themeColor="text1"/>
          <w:kern w:val="1"/>
          <w:sz w:val="24"/>
          <w:szCs w:val="24"/>
          <w:lang w:val="en-US" w:eastAsia="zh-CN" w:bidi="ar"/>
          <w14:textFill>
            <w14:solidFill>
              <w14:schemeClr w14:val="tx1"/>
            </w14:solidFill>
          </w14:textFill>
        </w:rPr>
        <w:t>供应商</w:t>
      </w:r>
      <w:r>
        <w:rPr>
          <w:rFonts w:hint="eastAsia" w:ascii="宋体" w:hAnsi="宋体" w:eastAsia="宋体" w:cs="宋体"/>
          <w:color w:val="000000" w:themeColor="text1"/>
          <w:kern w:val="1"/>
          <w:sz w:val="24"/>
          <w:szCs w:val="24"/>
          <w:lang w:bidi="ar"/>
          <w14:textFill>
            <w14:solidFill>
              <w14:schemeClr w14:val="tx1"/>
            </w14:solidFill>
          </w14:textFill>
        </w:rPr>
        <w:t>的澄清、修改或进行其它答复的要求，采购人一旦对</w:t>
      </w:r>
      <w:r>
        <w:rPr>
          <w:rFonts w:hint="eastAsia" w:ascii="宋体" w:hAnsi="宋体" w:cs="宋体"/>
          <w:color w:val="000000" w:themeColor="text1"/>
          <w:kern w:val="1"/>
          <w:sz w:val="24"/>
          <w:szCs w:val="24"/>
          <w:lang w:eastAsia="zh-CN" w:bidi="ar"/>
          <w14:textFill>
            <w14:solidFill>
              <w14:schemeClr w14:val="tx1"/>
            </w14:solidFill>
          </w14:textFill>
        </w:rPr>
        <w:t>竞争性磋商文件</w:t>
      </w:r>
      <w:r>
        <w:rPr>
          <w:rFonts w:hint="eastAsia" w:ascii="宋体" w:hAnsi="宋体" w:eastAsia="宋体" w:cs="宋体"/>
          <w:color w:val="000000" w:themeColor="text1"/>
          <w:kern w:val="1"/>
          <w:sz w:val="24"/>
          <w:szCs w:val="24"/>
          <w:lang w:bidi="ar"/>
          <w14:textFill>
            <w14:solidFill>
              <w14:schemeClr w14:val="tx1"/>
            </w14:solidFill>
          </w14:textFill>
        </w:rPr>
        <w:t>做出澄清、修改或进行其它答复，即刻发生效力，采购人有关的补充文件，应当作为</w:t>
      </w:r>
      <w:r>
        <w:rPr>
          <w:rFonts w:hint="eastAsia" w:ascii="宋体" w:hAnsi="宋体" w:cs="宋体"/>
          <w:color w:val="000000" w:themeColor="text1"/>
          <w:kern w:val="1"/>
          <w:sz w:val="24"/>
          <w:szCs w:val="24"/>
          <w:lang w:val="en-US" w:eastAsia="zh-CN" w:bidi="ar"/>
          <w14:textFill>
            <w14:solidFill>
              <w14:schemeClr w14:val="tx1"/>
            </w14:solidFill>
          </w14:textFill>
        </w:rPr>
        <w:t>竞争性磋商文件</w:t>
      </w:r>
      <w:r>
        <w:rPr>
          <w:rFonts w:hint="eastAsia" w:ascii="宋体" w:hAnsi="宋体" w:eastAsia="宋体" w:cs="宋体"/>
          <w:color w:val="000000" w:themeColor="text1"/>
          <w:kern w:val="1"/>
          <w:sz w:val="24"/>
          <w:szCs w:val="24"/>
          <w:lang w:bidi="ar"/>
          <w14:textFill>
            <w14:solidFill>
              <w14:schemeClr w14:val="tx1"/>
            </w14:solidFill>
          </w14:textFill>
        </w:rPr>
        <w:t>的组成部分，对所有</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kern w:val="1"/>
          <w:sz w:val="24"/>
          <w:szCs w:val="24"/>
          <w:lang w:bidi="ar"/>
          <w14:textFill>
            <w14:solidFill>
              <w14:schemeClr w14:val="tx1"/>
            </w14:solidFill>
          </w14:textFill>
        </w:rPr>
        <w:t>均具有约束力</w:t>
      </w:r>
      <w:r>
        <w:rPr>
          <w:rFonts w:hint="eastAsia" w:ascii="宋体" w:hAnsi="宋体" w:eastAsia="宋体" w:cs="宋体"/>
          <w:color w:val="000000" w:themeColor="text1"/>
          <w:sz w:val="24"/>
          <w:szCs w:val="24"/>
          <w14:textFill>
            <w14:solidFill>
              <w14:schemeClr w14:val="tx1"/>
            </w14:solidFill>
          </w14:textFill>
        </w:rPr>
        <w:t>。</w:t>
      </w:r>
    </w:p>
    <w:p w14:paraId="11463F48">
      <w:pPr>
        <w:keepNext w:val="0"/>
        <w:keepLines w:val="0"/>
        <w:pageBreakBefore w:val="0"/>
        <w:widowControl w:val="0"/>
        <w:kinsoku/>
        <w:wordWrap/>
        <w:overflowPunct/>
        <w:topLinePunct w:val="0"/>
        <w:autoSpaceDE/>
        <w:autoSpaceDN/>
        <w:bidi w:val="0"/>
        <w:adjustRightInd/>
        <w:snapToGrid/>
        <w:spacing w:line="540" w:lineRule="exact"/>
        <w:ind w:right="0" w:rightChars="0"/>
        <w:jc w:val="both"/>
        <w:textAlignment w:val="auto"/>
        <w:outlineLvl w:val="1"/>
        <w:rPr>
          <w:rFonts w:hint="eastAsia" w:ascii="宋体" w:hAnsi="宋体" w:eastAsia="宋体" w:cs="宋体"/>
          <w:b/>
          <w:bCs/>
          <w:color w:val="000000" w:themeColor="text1"/>
          <w:sz w:val="28"/>
          <w:szCs w:val="28"/>
          <w14:textFill>
            <w14:solidFill>
              <w14:schemeClr w14:val="tx1"/>
            </w14:solidFill>
          </w14:textFill>
        </w:rPr>
      </w:pPr>
      <w:bookmarkStart w:id="190" w:name="_Toc6551"/>
      <w:bookmarkStart w:id="191" w:name="_Toc32405"/>
      <w:bookmarkStart w:id="192" w:name="_Toc10164"/>
      <w:bookmarkStart w:id="193" w:name="_Toc15545"/>
      <w:bookmarkStart w:id="194" w:name="_Toc14520"/>
      <w:bookmarkStart w:id="195" w:name="_Toc22609"/>
      <w:bookmarkStart w:id="196" w:name="_Toc13189"/>
      <w:bookmarkStart w:id="197" w:name="_Toc28073"/>
      <w:bookmarkStart w:id="198" w:name="_Toc1301"/>
      <w:bookmarkStart w:id="199" w:name="_Toc4367"/>
      <w:bookmarkStart w:id="200" w:name="_Toc7800"/>
      <w:r>
        <w:rPr>
          <w:rFonts w:hint="eastAsia" w:ascii="宋体" w:hAnsi="宋体" w:eastAsia="宋体" w:cs="宋体"/>
          <w:b/>
          <w:bCs/>
          <w:color w:val="000000" w:themeColor="text1"/>
          <w:sz w:val="28"/>
          <w:szCs w:val="28"/>
          <w:lang w:val="zh-CN"/>
          <w14:textFill>
            <w14:solidFill>
              <w14:schemeClr w14:val="tx1"/>
            </w14:solidFill>
          </w14:textFill>
        </w:rPr>
        <w:t>三、</w:t>
      </w:r>
      <w:r>
        <w:rPr>
          <w:rFonts w:hint="eastAsia" w:ascii="宋体" w:hAnsi="宋体" w:cs="宋体"/>
          <w:b/>
          <w:bCs/>
          <w:color w:val="000000" w:themeColor="text1"/>
          <w:sz w:val="28"/>
          <w:szCs w:val="28"/>
          <w:lang w:val="zh-CN"/>
          <w14:textFill>
            <w14:solidFill>
              <w14:schemeClr w14:val="tx1"/>
            </w14:solidFill>
          </w14:textFill>
        </w:rPr>
        <w:t>响应文件</w:t>
      </w:r>
      <w:r>
        <w:rPr>
          <w:rFonts w:hint="eastAsia" w:ascii="宋体" w:hAnsi="宋体" w:eastAsia="宋体" w:cs="宋体"/>
          <w:b/>
          <w:bCs/>
          <w:color w:val="000000" w:themeColor="text1"/>
          <w:sz w:val="28"/>
          <w:szCs w:val="28"/>
          <w:lang w:val="zh-CN"/>
          <w14:textFill>
            <w14:solidFill>
              <w14:schemeClr w14:val="tx1"/>
            </w14:solidFill>
          </w14:textFill>
        </w:rPr>
        <w:t>的编制</w:t>
      </w:r>
      <w:bookmarkEnd w:id="190"/>
      <w:bookmarkEnd w:id="191"/>
      <w:bookmarkEnd w:id="192"/>
      <w:bookmarkEnd w:id="193"/>
      <w:bookmarkEnd w:id="194"/>
      <w:bookmarkEnd w:id="195"/>
      <w:bookmarkEnd w:id="196"/>
      <w:bookmarkEnd w:id="197"/>
      <w:bookmarkEnd w:id="198"/>
      <w:bookmarkEnd w:id="199"/>
      <w:bookmarkEnd w:id="200"/>
    </w:p>
    <w:p w14:paraId="0A47089B">
      <w:pPr>
        <w:pStyle w:val="5"/>
        <w:keepNext/>
        <w:keepLines/>
        <w:pageBreakBefore w:val="0"/>
        <w:widowControl/>
        <w:kinsoku/>
        <w:wordWrap/>
        <w:overflowPunct/>
        <w:topLinePunct w:val="0"/>
        <w:autoSpaceDE/>
        <w:autoSpaceDN/>
        <w:bidi w:val="0"/>
        <w:adjustRightInd/>
        <w:snapToGrid/>
        <w:spacing w:before="0" w:after="0" w:line="540" w:lineRule="exact"/>
        <w:ind w:right="15" w:rightChars="7"/>
        <w:textAlignment w:val="auto"/>
        <w:outlineLvl w:val="2"/>
        <w:rPr>
          <w:rFonts w:hint="eastAsia" w:ascii="宋体" w:hAnsi="宋体" w:eastAsia="宋体" w:cs="宋体"/>
          <w:color w:val="000000" w:themeColor="text1"/>
          <w:kern w:val="1"/>
          <w:sz w:val="24"/>
          <w:szCs w:val="24"/>
          <w14:textFill>
            <w14:solidFill>
              <w14:schemeClr w14:val="tx1"/>
            </w14:solidFill>
          </w14:textFill>
        </w:rPr>
      </w:pPr>
      <w:bookmarkStart w:id="201" w:name="_Toc453658162"/>
      <w:bookmarkStart w:id="202" w:name="_Toc485249606"/>
      <w:r>
        <w:rPr>
          <w:rFonts w:hint="eastAsia" w:ascii="宋体" w:hAnsi="宋体" w:eastAsia="宋体" w:cs="宋体"/>
          <w:color w:val="000000" w:themeColor="text1"/>
          <w:kern w:val="1"/>
          <w:sz w:val="24"/>
          <w:szCs w:val="24"/>
          <w14:textFill>
            <w14:solidFill>
              <w14:schemeClr w14:val="tx1"/>
            </w14:solidFill>
          </w14:textFill>
        </w:rPr>
        <w:t>3.1</w:t>
      </w:r>
      <w:r>
        <w:rPr>
          <w:rFonts w:hint="eastAsia" w:ascii="宋体" w:hAnsi="宋体" w:eastAsia="宋体" w:cs="宋体"/>
          <w:color w:val="000000" w:themeColor="text1"/>
          <w:kern w:val="1"/>
          <w:sz w:val="24"/>
          <w:szCs w:val="24"/>
          <w:lang w:eastAsia="zh-CN"/>
          <w14:textFill>
            <w14:solidFill>
              <w14:schemeClr w14:val="tx1"/>
            </w14:solidFill>
          </w14:textFill>
        </w:rPr>
        <w:t>投标</w:t>
      </w:r>
      <w:r>
        <w:rPr>
          <w:rFonts w:hint="eastAsia" w:ascii="宋体" w:hAnsi="宋体" w:eastAsia="宋体" w:cs="宋体"/>
          <w:color w:val="000000" w:themeColor="text1"/>
          <w:kern w:val="1"/>
          <w:sz w:val="24"/>
          <w:szCs w:val="24"/>
          <w14:textFill>
            <w14:solidFill>
              <w14:schemeClr w14:val="tx1"/>
            </w14:solidFill>
          </w14:textFill>
        </w:rPr>
        <w:t>的语言及度量衡单位</w:t>
      </w:r>
      <w:bookmarkEnd w:id="201"/>
      <w:bookmarkEnd w:id="202"/>
    </w:p>
    <w:p w14:paraId="6476D456">
      <w:pPr>
        <w:pageBreakBefore w:val="0"/>
        <w:kinsoku/>
        <w:wordWrap/>
        <w:overflowPunct/>
        <w:topLinePunct w:val="0"/>
        <w:bidi w:val="0"/>
        <w:spacing w:line="540" w:lineRule="exact"/>
        <w:ind w:right="15" w:rightChars="7" w:firstLine="480"/>
        <w:rPr>
          <w:rFonts w:hint="eastAsia" w:ascii="宋体" w:hAnsi="宋体" w:eastAsia="宋体" w:cs="宋体"/>
          <w:color w:val="000000" w:themeColor="text1"/>
          <w:kern w:val="1"/>
          <w:sz w:val="24"/>
          <w14:textFill>
            <w14:solidFill>
              <w14:schemeClr w14:val="tx1"/>
            </w14:solidFill>
          </w14:textFill>
        </w:rPr>
      </w:pPr>
      <w:r>
        <w:rPr>
          <w:rFonts w:hint="eastAsia" w:ascii="宋体" w:hAnsi="宋体" w:eastAsia="宋体" w:cs="宋体"/>
          <w:color w:val="000000" w:themeColor="text1"/>
          <w:kern w:val="1"/>
          <w:sz w:val="24"/>
          <w:lang w:bidi="ar"/>
          <w14:textFill>
            <w14:solidFill>
              <w14:schemeClr w14:val="tx1"/>
            </w14:solidFill>
          </w14:textFill>
        </w:rPr>
        <w:t>3.1.1</w:t>
      </w:r>
      <w:r>
        <w:rPr>
          <w:rFonts w:hint="eastAsia" w:ascii="宋体" w:hAnsi="宋体" w:cs="宋体"/>
          <w:color w:val="000000" w:themeColor="text1"/>
          <w:sz w:val="24"/>
          <w:lang w:val="en-US" w:eastAsia="zh-CN"/>
          <w14:textFill>
            <w14:solidFill>
              <w14:schemeClr w14:val="tx1"/>
            </w14:solidFill>
          </w14:textFill>
        </w:rPr>
        <w:t>供应商</w:t>
      </w:r>
      <w:r>
        <w:rPr>
          <w:rFonts w:hint="eastAsia" w:ascii="宋体" w:hAnsi="宋体" w:eastAsia="宋体" w:cs="宋体"/>
          <w:color w:val="000000" w:themeColor="text1"/>
          <w:kern w:val="1"/>
          <w:sz w:val="24"/>
          <w:lang w:bidi="ar"/>
          <w14:textFill>
            <w14:solidFill>
              <w14:schemeClr w14:val="tx1"/>
            </w14:solidFill>
          </w14:textFill>
        </w:rPr>
        <w:t>提交的</w:t>
      </w:r>
      <w:r>
        <w:rPr>
          <w:rFonts w:hint="eastAsia" w:ascii="宋体" w:hAnsi="宋体" w:cs="宋体"/>
          <w:color w:val="000000" w:themeColor="text1"/>
          <w:kern w:val="1"/>
          <w:sz w:val="24"/>
          <w:lang w:eastAsia="zh-CN" w:bidi="ar"/>
          <w14:textFill>
            <w14:solidFill>
              <w14:schemeClr w14:val="tx1"/>
            </w14:solidFill>
          </w14:textFill>
        </w:rPr>
        <w:t>响应文件</w:t>
      </w:r>
      <w:r>
        <w:rPr>
          <w:rFonts w:hint="eastAsia" w:ascii="宋体" w:hAnsi="宋体" w:eastAsia="宋体" w:cs="宋体"/>
          <w:color w:val="000000" w:themeColor="text1"/>
          <w:kern w:val="1"/>
          <w:sz w:val="24"/>
          <w:lang w:bidi="ar"/>
          <w14:textFill>
            <w14:solidFill>
              <w14:schemeClr w14:val="tx1"/>
            </w14:solidFill>
          </w14:textFill>
        </w:rPr>
        <w:t>以及</w:t>
      </w:r>
      <w:r>
        <w:rPr>
          <w:rFonts w:hint="eastAsia" w:ascii="宋体" w:hAnsi="宋体" w:cs="宋体"/>
          <w:color w:val="000000" w:themeColor="text1"/>
          <w:sz w:val="24"/>
          <w:lang w:val="en-US" w:eastAsia="zh-CN"/>
          <w14:textFill>
            <w14:solidFill>
              <w14:schemeClr w14:val="tx1"/>
            </w14:solidFill>
          </w14:textFill>
        </w:rPr>
        <w:t>供应商</w:t>
      </w:r>
      <w:r>
        <w:rPr>
          <w:rFonts w:hint="eastAsia" w:ascii="宋体" w:hAnsi="宋体" w:eastAsia="宋体" w:cs="宋体"/>
          <w:color w:val="000000" w:themeColor="text1"/>
          <w:kern w:val="1"/>
          <w:sz w:val="24"/>
          <w:lang w:bidi="ar"/>
          <w14:textFill>
            <w14:solidFill>
              <w14:schemeClr w14:val="tx1"/>
            </w14:solidFill>
          </w14:textFill>
        </w:rPr>
        <w:t>与采购代理机构就有关</w:t>
      </w:r>
      <w:r>
        <w:rPr>
          <w:rFonts w:hint="eastAsia" w:ascii="宋体" w:hAnsi="宋体" w:eastAsia="宋体" w:cs="宋体"/>
          <w:color w:val="000000" w:themeColor="text1"/>
          <w:kern w:val="1"/>
          <w:sz w:val="24"/>
          <w:lang w:eastAsia="zh-CN" w:bidi="ar"/>
          <w14:textFill>
            <w14:solidFill>
              <w14:schemeClr w14:val="tx1"/>
            </w14:solidFill>
          </w14:textFill>
        </w:rPr>
        <w:t>投标</w:t>
      </w:r>
      <w:r>
        <w:rPr>
          <w:rFonts w:hint="eastAsia" w:ascii="宋体" w:hAnsi="宋体" w:eastAsia="宋体" w:cs="宋体"/>
          <w:color w:val="000000" w:themeColor="text1"/>
          <w:kern w:val="1"/>
          <w:sz w:val="24"/>
          <w:lang w:bidi="ar"/>
          <w14:textFill>
            <w14:solidFill>
              <w14:schemeClr w14:val="tx1"/>
            </w14:solidFill>
          </w14:textFill>
        </w:rPr>
        <w:t>活动的所有来往函电均应使用中文。</w:t>
      </w:r>
      <w:r>
        <w:rPr>
          <w:rFonts w:hint="eastAsia" w:ascii="宋体" w:hAnsi="宋体" w:cs="宋体"/>
          <w:color w:val="000000" w:themeColor="text1"/>
          <w:sz w:val="24"/>
          <w:lang w:val="en-US" w:eastAsia="zh-CN"/>
          <w14:textFill>
            <w14:solidFill>
              <w14:schemeClr w14:val="tx1"/>
            </w14:solidFill>
          </w14:textFill>
        </w:rPr>
        <w:t>供应商</w:t>
      </w:r>
      <w:r>
        <w:rPr>
          <w:rFonts w:hint="eastAsia" w:ascii="宋体" w:hAnsi="宋体" w:eastAsia="宋体" w:cs="宋体"/>
          <w:color w:val="000000" w:themeColor="text1"/>
          <w:kern w:val="1"/>
          <w:sz w:val="24"/>
          <w:lang w:bidi="ar"/>
          <w14:textFill>
            <w14:solidFill>
              <w14:schemeClr w14:val="tx1"/>
            </w14:solidFill>
          </w14:textFill>
        </w:rPr>
        <w:t>可以提交用其他语言打印的资料，但有关的段落必须翻译成中文，在有差异和矛盾时以中文为准。字体要便于辨识，以正楷、宋体为好。</w:t>
      </w:r>
    </w:p>
    <w:p w14:paraId="60E7D8B3">
      <w:pPr>
        <w:pageBreakBefore w:val="0"/>
        <w:kinsoku/>
        <w:wordWrap/>
        <w:overflowPunct/>
        <w:topLinePunct w:val="0"/>
        <w:bidi w:val="0"/>
        <w:spacing w:line="540" w:lineRule="exact"/>
        <w:ind w:right="15" w:rightChars="7" w:firstLine="510"/>
        <w:rPr>
          <w:rFonts w:hint="eastAsia" w:ascii="宋体" w:hAnsi="宋体" w:eastAsia="宋体" w:cs="宋体"/>
          <w:color w:val="000000" w:themeColor="text1"/>
          <w:kern w:val="1"/>
          <w:sz w:val="24"/>
          <w14:textFill>
            <w14:solidFill>
              <w14:schemeClr w14:val="tx1"/>
            </w14:solidFill>
          </w14:textFill>
        </w:rPr>
      </w:pPr>
      <w:r>
        <w:rPr>
          <w:rFonts w:hint="eastAsia" w:ascii="宋体" w:hAnsi="宋体" w:eastAsia="宋体" w:cs="宋体"/>
          <w:color w:val="000000" w:themeColor="text1"/>
          <w:kern w:val="1"/>
          <w:sz w:val="24"/>
          <w:lang w:bidi="ar"/>
          <w14:textFill>
            <w14:solidFill>
              <w14:schemeClr w14:val="tx1"/>
            </w14:solidFill>
          </w14:textFill>
        </w:rPr>
        <w:t>3.1.2用非中文版印刷的产品说明书、技术资料等，</w:t>
      </w:r>
      <w:r>
        <w:rPr>
          <w:rFonts w:hint="eastAsia" w:ascii="宋体" w:hAnsi="宋体" w:cs="宋体"/>
          <w:color w:val="000000" w:themeColor="text1"/>
          <w:sz w:val="24"/>
          <w:lang w:val="en-US" w:eastAsia="zh-CN"/>
          <w14:textFill>
            <w14:solidFill>
              <w14:schemeClr w14:val="tx1"/>
            </w14:solidFill>
          </w14:textFill>
        </w:rPr>
        <w:t>供应商</w:t>
      </w:r>
      <w:r>
        <w:rPr>
          <w:rFonts w:hint="eastAsia" w:ascii="宋体" w:hAnsi="宋体" w:eastAsia="宋体" w:cs="宋体"/>
          <w:color w:val="000000" w:themeColor="text1"/>
          <w:kern w:val="1"/>
          <w:sz w:val="24"/>
          <w:lang w:bidi="ar"/>
          <w14:textFill>
            <w14:solidFill>
              <w14:schemeClr w14:val="tx1"/>
            </w14:solidFill>
          </w14:textFill>
        </w:rPr>
        <w:t>应提供符合我国有关法律、法规的中文译本，并以中文译本为准。</w:t>
      </w:r>
    </w:p>
    <w:p w14:paraId="59ACBD38">
      <w:pPr>
        <w:pageBreakBefore w:val="0"/>
        <w:kinsoku/>
        <w:wordWrap/>
        <w:overflowPunct/>
        <w:topLinePunct w:val="0"/>
        <w:bidi w:val="0"/>
        <w:spacing w:line="540" w:lineRule="exact"/>
        <w:ind w:right="15" w:rightChars="7" w:firstLine="480" w:firstLineChars="200"/>
        <w:rPr>
          <w:rFonts w:hint="eastAsia" w:ascii="宋体" w:hAnsi="宋体" w:eastAsia="宋体" w:cs="宋体"/>
          <w:color w:val="000000" w:themeColor="text1"/>
          <w:kern w:val="1"/>
          <w:sz w:val="24"/>
          <w14:textFill>
            <w14:solidFill>
              <w14:schemeClr w14:val="tx1"/>
            </w14:solidFill>
          </w14:textFill>
        </w:rPr>
      </w:pPr>
      <w:r>
        <w:rPr>
          <w:rFonts w:hint="eastAsia" w:ascii="宋体" w:hAnsi="宋体" w:eastAsia="宋体" w:cs="宋体"/>
          <w:color w:val="000000" w:themeColor="text1"/>
          <w:kern w:val="1"/>
          <w:sz w:val="24"/>
          <w:lang w:bidi="ar"/>
          <w14:textFill>
            <w14:solidFill>
              <w14:schemeClr w14:val="tx1"/>
            </w14:solidFill>
          </w14:textFill>
        </w:rPr>
        <w:t>3.1.3</w:t>
      </w:r>
      <w:r>
        <w:rPr>
          <w:rFonts w:hint="eastAsia" w:ascii="宋体" w:hAnsi="宋体" w:cs="宋体"/>
          <w:color w:val="000000" w:themeColor="text1"/>
          <w:kern w:val="1"/>
          <w:sz w:val="24"/>
          <w:lang w:eastAsia="zh-CN" w:bidi="ar"/>
          <w14:textFill>
            <w14:solidFill>
              <w14:schemeClr w14:val="tx1"/>
            </w14:solidFill>
          </w14:textFill>
        </w:rPr>
        <w:t>响应文件</w:t>
      </w:r>
      <w:r>
        <w:rPr>
          <w:rFonts w:hint="eastAsia" w:ascii="宋体" w:hAnsi="宋体" w:eastAsia="宋体" w:cs="宋体"/>
          <w:color w:val="000000" w:themeColor="text1"/>
          <w:kern w:val="1"/>
          <w:sz w:val="24"/>
          <w:lang w:bidi="ar"/>
          <w14:textFill>
            <w14:solidFill>
              <w14:schemeClr w14:val="tx1"/>
            </w14:solidFill>
          </w14:textFill>
        </w:rPr>
        <w:t>中所使用的度量衡单位，除</w:t>
      </w:r>
      <w:r>
        <w:rPr>
          <w:rFonts w:hint="eastAsia" w:ascii="宋体" w:hAnsi="宋体" w:cs="宋体"/>
          <w:color w:val="000000" w:themeColor="text1"/>
          <w:kern w:val="1"/>
          <w:sz w:val="24"/>
          <w:lang w:val="en-US" w:eastAsia="zh-CN" w:bidi="ar"/>
          <w14:textFill>
            <w14:solidFill>
              <w14:schemeClr w14:val="tx1"/>
            </w14:solidFill>
          </w14:textFill>
        </w:rPr>
        <w:t>竞争性磋商</w:t>
      </w:r>
      <w:r>
        <w:rPr>
          <w:rFonts w:hint="eastAsia" w:ascii="宋体" w:hAnsi="宋体" w:eastAsia="宋体" w:cs="宋体"/>
          <w:color w:val="000000" w:themeColor="text1"/>
          <w:kern w:val="1"/>
          <w:sz w:val="24"/>
          <w:lang w:val="en-US" w:eastAsia="zh-CN" w:bidi="ar"/>
          <w14:textFill>
            <w14:solidFill>
              <w14:schemeClr w14:val="tx1"/>
            </w14:solidFill>
          </w14:textFill>
        </w:rPr>
        <w:t>文件</w:t>
      </w:r>
      <w:r>
        <w:rPr>
          <w:rFonts w:hint="eastAsia" w:ascii="宋体" w:hAnsi="宋体" w:eastAsia="宋体" w:cs="宋体"/>
          <w:color w:val="000000" w:themeColor="text1"/>
          <w:kern w:val="1"/>
          <w:sz w:val="24"/>
          <w:lang w:bidi="ar"/>
          <w14:textFill>
            <w14:solidFill>
              <w14:schemeClr w14:val="tx1"/>
            </w14:solidFill>
          </w14:textFill>
        </w:rPr>
        <w:t>中有特殊要求外，</w:t>
      </w:r>
      <w:r>
        <w:rPr>
          <w:rFonts w:hint="eastAsia" w:ascii="宋体" w:hAnsi="宋体" w:eastAsia="宋体" w:cs="宋体"/>
          <w:color w:val="000000" w:themeColor="text1"/>
          <w:kern w:val="1"/>
          <w:sz w:val="24"/>
          <w:lang w:eastAsia="zh-CN" w:bidi="ar"/>
          <w14:textFill>
            <w14:solidFill>
              <w14:schemeClr w14:val="tx1"/>
            </w14:solidFill>
          </w14:textFill>
        </w:rPr>
        <w:t>所有计量均采用中华人民共和国法定计量单位</w:t>
      </w:r>
      <w:r>
        <w:rPr>
          <w:rFonts w:hint="eastAsia" w:ascii="宋体" w:hAnsi="宋体" w:eastAsia="宋体" w:cs="宋体"/>
          <w:color w:val="000000" w:themeColor="text1"/>
          <w:kern w:val="1"/>
          <w:sz w:val="24"/>
          <w:lang w:bidi="ar"/>
          <w14:textFill>
            <w14:solidFill>
              <w14:schemeClr w14:val="tx1"/>
            </w14:solidFill>
          </w14:textFill>
        </w:rPr>
        <w:t>。</w:t>
      </w:r>
    </w:p>
    <w:p w14:paraId="0B1EE527">
      <w:pPr>
        <w:pStyle w:val="5"/>
        <w:keepNext/>
        <w:keepLines/>
        <w:pageBreakBefore w:val="0"/>
        <w:widowControl/>
        <w:kinsoku/>
        <w:wordWrap/>
        <w:overflowPunct/>
        <w:topLinePunct w:val="0"/>
        <w:autoSpaceDE/>
        <w:autoSpaceDN/>
        <w:bidi w:val="0"/>
        <w:adjustRightInd/>
        <w:snapToGrid/>
        <w:spacing w:before="0" w:after="0" w:line="540" w:lineRule="exact"/>
        <w:ind w:right="15" w:rightChars="7"/>
        <w:textAlignment w:val="auto"/>
        <w:outlineLvl w:val="2"/>
        <w:rPr>
          <w:rFonts w:hint="eastAsia" w:ascii="宋体" w:hAnsi="宋体" w:eastAsia="宋体" w:cs="宋体"/>
          <w:color w:val="000000" w:themeColor="text1"/>
          <w:kern w:val="1"/>
          <w:sz w:val="24"/>
          <w:szCs w:val="24"/>
          <w14:textFill>
            <w14:solidFill>
              <w14:schemeClr w14:val="tx1"/>
            </w14:solidFill>
          </w14:textFill>
        </w:rPr>
      </w:pPr>
      <w:bookmarkStart w:id="203" w:name="_Toc453658163"/>
      <w:bookmarkStart w:id="204" w:name="_Toc485249607"/>
      <w:r>
        <w:rPr>
          <w:rFonts w:hint="eastAsia" w:ascii="宋体" w:hAnsi="宋体" w:eastAsia="宋体" w:cs="宋体"/>
          <w:color w:val="000000" w:themeColor="text1"/>
          <w:kern w:val="1"/>
          <w:sz w:val="24"/>
          <w:szCs w:val="24"/>
          <w14:textFill>
            <w14:solidFill>
              <w14:schemeClr w14:val="tx1"/>
            </w14:solidFill>
          </w14:textFill>
        </w:rPr>
        <w:t>3.2</w:t>
      </w:r>
      <w:r>
        <w:rPr>
          <w:rFonts w:hint="eastAsia" w:ascii="宋体" w:hAnsi="宋体" w:eastAsia="宋体" w:cs="宋体"/>
          <w:color w:val="000000" w:themeColor="text1"/>
          <w:kern w:val="1"/>
          <w:sz w:val="24"/>
          <w:szCs w:val="24"/>
          <w:lang w:eastAsia="zh-CN"/>
          <w14:textFill>
            <w14:solidFill>
              <w14:schemeClr w14:val="tx1"/>
            </w14:solidFill>
          </w14:textFill>
        </w:rPr>
        <w:t>响应文件</w:t>
      </w:r>
      <w:r>
        <w:rPr>
          <w:rFonts w:hint="eastAsia" w:ascii="宋体" w:hAnsi="宋体" w:eastAsia="宋体" w:cs="宋体"/>
          <w:color w:val="000000" w:themeColor="text1"/>
          <w:kern w:val="1"/>
          <w:sz w:val="24"/>
          <w:szCs w:val="24"/>
          <w14:textFill>
            <w14:solidFill>
              <w14:schemeClr w14:val="tx1"/>
            </w14:solidFill>
          </w14:textFill>
        </w:rPr>
        <w:t>的构成</w:t>
      </w:r>
      <w:bookmarkEnd w:id="203"/>
      <w:bookmarkEnd w:id="204"/>
    </w:p>
    <w:p w14:paraId="7771F0F5">
      <w:pPr>
        <w:pageBreakBefore w:val="0"/>
        <w:kinsoku/>
        <w:wordWrap/>
        <w:overflowPunct/>
        <w:topLinePunct w:val="0"/>
        <w:bidi w:val="0"/>
        <w:snapToGrid/>
        <w:spacing w:line="580" w:lineRule="exact"/>
        <w:ind w:firstLine="480" w:firstLineChars="200"/>
        <w:textAlignment w:val="auto"/>
        <w:rPr>
          <w:rFonts w:hint="eastAsia" w:ascii="宋体" w:hAnsi="宋体" w:eastAsia="宋体" w:cs="宋体"/>
          <w:bCs/>
          <w:color w:val="000000" w:themeColor="text1"/>
          <w:kern w:val="1"/>
          <w:sz w:val="24"/>
          <w:highlight w:val="none"/>
          <w:lang w:bidi="ar"/>
          <w14:textFill>
            <w14:solidFill>
              <w14:schemeClr w14:val="tx1"/>
            </w14:solidFill>
          </w14:textFill>
        </w:rPr>
      </w:pPr>
      <w:bookmarkStart w:id="205" w:name="_Toc453658164"/>
      <w:bookmarkStart w:id="206" w:name="_Toc485249608"/>
      <w:r>
        <w:rPr>
          <w:rFonts w:hint="eastAsia" w:ascii="宋体" w:hAnsi="宋体" w:eastAsia="宋体" w:cs="宋体"/>
          <w:bCs/>
          <w:color w:val="000000" w:themeColor="text1"/>
          <w:kern w:val="1"/>
          <w:sz w:val="24"/>
          <w:highlight w:val="none"/>
          <w:lang w:bidi="ar"/>
          <w14:textFill>
            <w14:solidFill>
              <w14:schemeClr w14:val="tx1"/>
            </w14:solidFill>
          </w14:textFill>
        </w:rPr>
        <w:t>3.2.1</w:t>
      </w:r>
      <w:r>
        <w:rPr>
          <w:rFonts w:hint="eastAsia" w:ascii="宋体" w:hAnsi="宋体" w:cs="宋体"/>
          <w:color w:val="000000" w:themeColor="text1"/>
          <w:kern w:val="1"/>
          <w:sz w:val="24"/>
          <w:highlight w:val="none"/>
          <w:lang w:val="en-US" w:eastAsia="zh-CN"/>
          <w14:textFill>
            <w14:solidFill>
              <w14:schemeClr w14:val="tx1"/>
            </w14:solidFill>
          </w14:textFill>
        </w:rPr>
        <w:t>响应文件</w:t>
      </w:r>
      <w:r>
        <w:rPr>
          <w:rFonts w:hint="eastAsia" w:ascii="宋体" w:hAnsi="宋体" w:eastAsia="宋体" w:cs="宋体"/>
          <w:color w:val="000000" w:themeColor="text1"/>
          <w:kern w:val="1"/>
          <w:sz w:val="24"/>
          <w:highlight w:val="none"/>
          <w14:textFill>
            <w14:solidFill>
              <w14:schemeClr w14:val="tx1"/>
            </w14:solidFill>
          </w14:textFill>
        </w:rPr>
        <w:t>应</w:t>
      </w:r>
      <w:r>
        <w:rPr>
          <w:rFonts w:hint="eastAsia" w:ascii="宋体" w:hAnsi="宋体" w:eastAsia="宋体" w:cs="宋体"/>
          <w:bCs/>
          <w:color w:val="000000" w:themeColor="text1"/>
          <w:kern w:val="1"/>
          <w:sz w:val="24"/>
          <w:highlight w:val="none"/>
          <w:lang w:bidi="ar"/>
          <w14:textFill>
            <w14:solidFill>
              <w14:schemeClr w14:val="tx1"/>
            </w14:solidFill>
          </w14:textFill>
        </w:rPr>
        <w:t>按照</w:t>
      </w:r>
      <w:r>
        <w:rPr>
          <w:rFonts w:hint="eastAsia" w:ascii="宋体" w:hAnsi="宋体" w:cs="宋体"/>
          <w:bCs/>
          <w:color w:val="000000" w:themeColor="text1"/>
          <w:kern w:val="1"/>
          <w:sz w:val="24"/>
          <w:highlight w:val="none"/>
          <w:lang w:val="en-US" w:eastAsia="zh-CN" w:bidi="ar"/>
          <w14:textFill>
            <w14:solidFill>
              <w14:schemeClr w14:val="tx1"/>
            </w14:solidFill>
          </w14:textFill>
        </w:rPr>
        <w:t>竞争性磋商文件</w:t>
      </w:r>
      <w:r>
        <w:rPr>
          <w:rFonts w:hint="eastAsia" w:ascii="宋体" w:hAnsi="宋体" w:eastAsia="宋体" w:cs="宋体"/>
          <w:bCs/>
          <w:color w:val="000000" w:themeColor="text1"/>
          <w:kern w:val="1"/>
          <w:sz w:val="24"/>
          <w:highlight w:val="none"/>
          <w:lang w:bidi="ar"/>
          <w14:textFill>
            <w14:solidFill>
              <w14:schemeClr w14:val="tx1"/>
            </w14:solidFill>
          </w14:textFill>
        </w:rPr>
        <w:t>第</w:t>
      </w:r>
      <w:r>
        <w:rPr>
          <w:rFonts w:hint="eastAsia" w:ascii="宋体" w:hAnsi="宋体" w:eastAsia="宋体" w:cs="宋体"/>
          <w:bCs/>
          <w:color w:val="000000" w:themeColor="text1"/>
          <w:kern w:val="1"/>
          <w:sz w:val="24"/>
          <w:highlight w:val="none"/>
          <w:lang w:eastAsia="zh-CN" w:bidi="ar"/>
          <w14:textFill>
            <w14:solidFill>
              <w14:schemeClr w14:val="tx1"/>
            </w14:solidFill>
          </w14:textFill>
        </w:rPr>
        <w:t>五</w:t>
      </w:r>
      <w:r>
        <w:rPr>
          <w:rFonts w:hint="eastAsia" w:ascii="宋体" w:hAnsi="宋体" w:eastAsia="宋体" w:cs="宋体"/>
          <w:bCs/>
          <w:color w:val="000000" w:themeColor="text1"/>
          <w:kern w:val="1"/>
          <w:sz w:val="24"/>
          <w:highlight w:val="none"/>
          <w:lang w:bidi="ar"/>
          <w14:textFill>
            <w14:solidFill>
              <w14:schemeClr w14:val="tx1"/>
            </w14:solidFill>
          </w14:textFill>
        </w:rPr>
        <w:t>章“</w:t>
      </w:r>
      <w:r>
        <w:rPr>
          <w:rFonts w:hint="eastAsia" w:ascii="宋体" w:hAnsi="宋体" w:cs="宋体"/>
          <w:bCs/>
          <w:color w:val="000000" w:themeColor="text1"/>
          <w:kern w:val="1"/>
          <w:sz w:val="24"/>
          <w:highlight w:val="none"/>
          <w:lang w:val="en-US" w:eastAsia="zh-CN" w:bidi="ar"/>
          <w14:textFill>
            <w14:solidFill>
              <w14:schemeClr w14:val="tx1"/>
            </w14:solidFill>
          </w14:textFill>
        </w:rPr>
        <w:t>响应文件</w:t>
      </w:r>
      <w:r>
        <w:rPr>
          <w:rFonts w:hint="eastAsia" w:ascii="宋体" w:hAnsi="宋体" w:eastAsia="宋体" w:cs="宋体"/>
          <w:bCs/>
          <w:color w:val="000000" w:themeColor="text1"/>
          <w:kern w:val="1"/>
          <w:sz w:val="24"/>
          <w:highlight w:val="none"/>
          <w:lang w:bidi="ar"/>
          <w14:textFill>
            <w14:solidFill>
              <w14:schemeClr w14:val="tx1"/>
            </w14:solidFill>
          </w14:textFill>
        </w:rPr>
        <w:t>”格式进行编写，如有必要，可以增加附页，作为</w:t>
      </w:r>
      <w:r>
        <w:rPr>
          <w:rFonts w:hint="eastAsia" w:ascii="宋体" w:hAnsi="宋体" w:cs="宋体"/>
          <w:bCs/>
          <w:color w:val="000000" w:themeColor="text1"/>
          <w:kern w:val="1"/>
          <w:sz w:val="24"/>
          <w:highlight w:val="none"/>
          <w:lang w:val="en-US" w:eastAsia="zh-CN" w:bidi="ar"/>
          <w14:textFill>
            <w14:solidFill>
              <w14:schemeClr w14:val="tx1"/>
            </w14:solidFill>
          </w14:textFill>
        </w:rPr>
        <w:t>响应文件</w:t>
      </w:r>
      <w:r>
        <w:rPr>
          <w:rFonts w:hint="eastAsia" w:ascii="宋体" w:hAnsi="宋体" w:eastAsia="宋体" w:cs="宋体"/>
          <w:bCs/>
          <w:color w:val="000000" w:themeColor="text1"/>
          <w:kern w:val="1"/>
          <w:sz w:val="24"/>
          <w:highlight w:val="none"/>
          <w:lang w:bidi="ar"/>
          <w14:textFill>
            <w14:solidFill>
              <w14:schemeClr w14:val="tx1"/>
            </w14:solidFill>
          </w14:textFill>
        </w:rPr>
        <w:t>的组成部分。</w:t>
      </w:r>
    </w:p>
    <w:p w14:paraId="396C5766">
      <w:pPr>
        <w:pageBreakBefore w:val="0"/>
        <w:kinsoku/>
        <w:wordWrap/>
        <w:overflowPunct/>
        <w:topLinePunct w:val="0"/>
        <w:bidi w:val="0"/>
        <w:snapToGrid/>
        <w:spacing w:line="580" w:lineRule="exact"/>
        <w:ind w:firstLine="480" w:firstLineChars="200"/>
        <w:textAlignment w:val="auto"/>
        <w:rPr>
          <w:rFonts w:hint="eastAsia" w:ascii="宋体" w:hAnsi="宋体" w:eastAsia="宋体" w:cs="宋体"/>
          <w:bCs/>
          <w:color w:val="000000" w:themeColor="text1"/>
          <w:kern w:val="1"/>
          <w:sz w:val="24"/>
          <w:highlight w:val="none"/>
          <w:lang w:bidi="ar"/>
          <w14:textFill>
            <w14:solidFill>
              <w14:schemeClr w14:val="tx1"/>
            </w14:solidFill>
          </w14:textFill>
        </w:rPr>
      </w:pPr>
      <w:r>
        <w:rPr>
          <w:rFonts w:hint="eastAsia" w:ascii="宋体" w:hAnsi="宋体" w:eastAsia="宋体" w:cs="宋体"/>
          <w:bCs/>
          <w:color w:val="000000" w:themeColor="text1"/>
          <w:kern w:val="1"/>
          <w:sz w:val="24"/>
          <w:highlight w:val="none"/>
          <w:lang w:bidi="ar"/>
          <w14:textFill>
            <w14:solidFill>
              <w14:schemeClr w14:val="tx1"/>
            </w14:solidFill>
          </w14:textFill>
        </w:rPr>
        <w:t>3.2.2</w:t>
      </w:r>
      <w:r>
        <w:rPr>
          <w:rFonts w:hint="eastAsia" w:ascii="宋体" w:hAnsi="宋体" w:eastAsia="宋体" w:cs="宋体"/>
          <w:bCs/>
          <w:color w:val="000000" w:themeColor="text1"/>
          <w:kern w:val="1"/>
          <w:sz w:val="24"/>
          <w:highlight w:val="none"/>
          <w:lang w:eastAsia="zh-CN" w:bidi="ar"/>
          <w14:textFill>
            <w14:solidFill>
              <w14:schemeClr w14:val="tx1"/>
            </w14:solidFill>
          </w14:textFill>
        </w:rPr>
        <w:t>第五章</w:t>
      </w:r>
      <w:r>
        <w:rPr>
          <w:rFonts w:hint="eastAsia" w:ascii="宋体" w:hAnsi="宋体" w:eastAsia="宋体" w:cs="宋体"/>
          <w:bCs/>
          <w:color w:val="000000" w:themeColor="text1"/>
          <w:kern w:val="1"/>
          <w:sz w:val="24"/>
          <w:highlight w:val="none"/>
          <w:lang w:bidi="ar"/>
          <w14:textFill>
            <w14:solidFill>
              <w14:schemeClr w14:val="tx1"/>
            </w14:solidFill>
          </w14:textFill>
        </w:rPr>
        <w:t>中未提供格式的由</w:t>
      </w:r>
      <w:r>
        <w:rPr>
          <w:rFonts w:hint="eastAsia" w:ascii="宋体" w:hAnsi="宋体" w:cs="宋体"/>
          <w:color w:val="000000" w:themeColor="text1"/>
          <w:sz w:val="24"/>
          <w:lang w:val="en-US" w:eastAsia="zh-CN"/>
          <w14:textFill>
            <w14:solidFill>
              <w14:schemeClr w14:val="tx1"/>
            </w14:solidFill>
          </w14:textFill>
        </w:rPr>
        <w:t>供应商</w:t>
      </w:r>
      <w:r>
        <w:rPr>
          <w:rFonts w:hint="eastAsia" w:ascii="宋体" w:hAnsi="宋体" w:eastAsia="宋体" w:cs="宋体"/>
          <w:bCs/>
          <w:color w:val="000000" w:themeColor="text1"/>
          <w:kern w:val="1"/>
          <w:sz w:val="24"/>
          <w:highlight w:val="none"/>
          <w:lang w:bidi="ar"/>
          <w14:textFill>
            <w14:solidFill>
              <w14:schemeClr w14:val="tx1"/>
            </w14:solidFill>
          </w14:textFill>
        </w:rPr>
        <w:t>自拟。</w:t>
      </w:r>
      <w:r>
        <w:rPr>
          <w:rFonts w:hint="eastAsia" w:ascii="宋体" w:hAnsi="宋体" w:cs="宋体"/>
          <w:bCs/>
          <w:color w:val="000000" w:themeColor="text1"/>
          <w:kern w:val="1"/>
          <w:sz w:val="24"/>
          <w:highlight w:val="none"/>
          <w:lang w:val="en-US" w:eastAsia="zh-CN" w:bidi="ar"/>
          <w14:textFill>
            <w14:solidFill>
              <w14:schemeClr w14:val="tx1"/>
            </w14:solidFill>
          </w14:textFill>
        </w:rPr>
        <w:t>响应文件</w:t>
      </w:r>
      <w:r>
        <w:rPr>
          <w:rFonts w:hint="eastAsia" w:ascii="宋体" w:hAnsi="宋体" w:eastAsia="宋体" w:cs="宋体"/>
          <w:bCs/>
          <w:color w:val="000000" w:themeColor="text1"/>
          <w:kern w:val="1"/>
          <w:sz w:val="24"/>
          <w:highlight w:val="none"/>
          <w:lang w:bidi="ar"/>
          <w14:textFill>
            <w14:solidFill>
              <w14:schemeClr w14:val="tx1"/>
            </w14:solidFill>
          </w14:textFill>
        </w:rPr>
        <w:t>中提供的所有证明材料均为彩色扫描件，且清晰可辨，</w:t>
      </w:r>
      <w:r>
        <w:rPr>
          <w:rFonts w:hint="eastAsia" w:ascii="宋体" w:hAnsi="宋体" w:eastAsia="宋体" w:cs="宋体"/>
          <w:bCs/>
          <w:color w:val="000000" w:themeColor="text1"/>
          <w:kern w:val="1"/>
          <w:sz w:val="24"/>
          <w:highlight w:val="none"/>
          <w:lang w:eastAsia="zh-CN" w:bidi="ar"/>
          <w14:textFill>
            <w14:solidFill>
              <w14:schemeClr w14:val="tx1"/>
            </w14:solidFill>
          </w14:textFill>
        </w:rPr>
        <w:t>并对所提供的</w:t>
      </w:r>
      <w:r>
        <w:rPr>
          <w:rFonts w:hint="eastAsia" w:ascii="宋体" w:hAnsi="宋体" w:eastAsia="宋体" w:cs="宋体"/>
          <w:bCs/>
          <w:color w:val="000000" w:themeColor="text1"/>
          <w:kern w:val="1"/>
          <w:sz w:val="24"/>
          <w:highlight w:val="none"/>
          <w:lang w:bidi="ar"/>
          <w14:textFill>
            <w14:solidFill>
              <w14:schemeClr w14:val="tx1"/>
            </w14:solidFill>
          </w14:textFill>
        </w:rPr>
        <w:t>投标材料真实有效</w:t>
      </w:r>
      <w:r>
        <w:rPr>
          <w:rFonts w:hint="eastAsia" w:ascii="宋体" w:hAnsi="宋体" w:eastAsia="宋体" w:cs="宋体"/>
          <w:bCs/>
          <w:color w:val="000000" w:themeColor="text1"/>
          <w:kern w:val="1"/>
          <w:sz w:val="24"/>
          <w:highlight w:val="none"/>
          <w:lang w:eastAsia="zh-CN" w:bidi="ar"/>
          <w14:textFill>
            <w14:solidFill>
              <w14:schemeClr w14:val="tx1"/>
            </w14:solidFill>
          </w14:textFill>
        </w:rPr>
        <w:t>性进行承诺，</w:t>
      </w:r>
      <w:r>
        <w:rPr>
          <w:rFonts w:hint="eastAsia" w:ascii="宋体" w:hAnsi="宋体" w:eastAsia="宋体" w:cs="宋体"/>
          <w:bCs/>
          <w:color w:val="000000" w:themeColor="text1"/>
          <w:kern w:val="1"/>
          <w:sz w:val="24"/>
          <w:highlight w:val="none"/>
          <w:lang w:bidi="ar"/>
          <w14:textFill>
            <w14:solidFill>
              <w14:schemeClr w14:val="tx1"/>
            </w14:solidFill>
          </w14:textFill>
        </w:rPr>
        <w:t>如因</w:t>
      </w:r>
      <w:r>
        <w:rPr>
          <w:rFonts w:hint="eastAsia" w:ascii="宋体" w:hAnsi="宋体" w:cs="宋体"/>
          <w:color w:val="000000" w:themeColor="text1"/>
          <w:sz w:val="24"/>
          <w:lang w:val="en-US" w:eastAsia="zh-CN"/>
          <w14:textFill>
            <w14:solidFill>
              <w14:schemeClr w14:val="tx1"/>
            </w14:solidFill>
          </w14:textFill>
        </w:rPr>
        <w:t>供应商</w:t>
      </w:r>
      <w:r>
        <w:rPr>
          <w:rFonts w:hint="eastAsia" w:ascii="宋体" w:hAnsi="宋体" w:eastAsia="宋体" w:cs="宋体"/>
          <w:bCs/>
          <w:color w:val="000000" w:themeColor="text1"/>
          <w:kern w:val="1"/>
          <w:sz w:val="24"/>
          <w:highlight w:val="none"/>
          <w:lang w:bidi="ar"/>
          <w14:textFill>
            <w14:solidFill>
              <w14:schemeClr w14:val="tx1"/>
            </w14:solidFill>
          </w14:textFill>
        </w:rPr>
        <w:t>提供的证明材料模糊或不可辨认，造成废标或不被</w:t>
      </w:r>
      <w:r>
        <w:rPr>
          <w:rFonts w:hint="eastAsia" w:ascii="宋体" w:hAnsi="宋体" w:cs="宋体"/>
          <w:bCs/>
          <w:color w:val="000000" w:themeColor="text1"/>
          <w:kern w:val="1"/>
          <w:sz w:val="24"/>
          <w:highlight w:val="none"/>
          <w:lang w:val="en-US" w:eastAsia="zh-CN" w:bidi="ar"/>
          <w14:textFill>
            <w14:solidFill>
              <w14:schemeClr w14:val="tx1"/>
            </w14:solidFill>
          </w14:textFill>
        </w:rPr>
        <w:t>竞争性磋商小组</w:t>
      </w:r>
      <w:r>
        <w:rPr>
          <w:rFonts w:hint="eastAsia" w:ascii="宋体" w:hAnsi="宋体" w:eastAsia="宋体" w:cs="宋体"/>
          <w:bCs/>
          <w:color w:val="000000" w:themeColor="text1"/>
          <w:kern w:val="1"/>
          <w:sz w:val="24"/>
          <w:highlight w:val="none"/>
          <w:lang w:bidi="ar"/>
          <w14:textFill>
            <w14:solidFill>
              <w14:schemeClr w14:val="tx1"/>
            </w14:solidFill>
          </w14:textFill>
        </w:rPr>
        <w:t>认定为评审依据，后果自行承担。</w:t>
      </w:r>
    </w:p>
    <w:p w14:paraId="4BC37AA4">
      <w:pPr>
        <w:pageBreakBefore w:val="0"/>
        <w:kinsoku/>
        <w:wordWrap/>
        <w:overflowPunct/>
        <w:topLinePunct w:val="0"/>
        <w:bidi w:val="0"/>
        <w:snapToGrid/>
        <w:spacing w:line="580" w:lineRule="exact"/>
        <w:ind w:firstLine="480" w:firstLineChars="200"/>
        <w:textAlignment w:val="auto"/>
        <w:rPr>
          <w:rFonts w:hint="eastAsia" w:ascii="宋体" w:hAnsi="宋体" w:eastAsia="宋体" w:cs="宋体"/>
          <w:bCs/>
          <w:color w:val="000000" w:themeColor="text1"/>
          <w:kern w:val="1"/>
          <w:sz w:val="24"/>
          <w:highlight w:val="none"/>
          <w:lang w:bidi="ar"/>
          <w14:textFill>
            <w14:solidFill>
              <w14:schemeClr w14:val="tx1"/>
            </w14:solidFill>
          </w14:textFill>
        </w:rPr>
      </w:pPr>
      <w:r>
        <w:rPr>
          <w:rFonts w:hint="eastAsia" w:ascii="宋体" w:hAnsi="宋体" w:cs="宋体"/>
          <w:bCs/>
          <w:color w:val="000000" w:themeColor="text1"/>
          <w:kern w:val="1"/>
          <w:sz w:val="24"/>
          <w:highlight w:val="none"/>
          <w:lang w:val="en-US" w:eastAsia="zh-CN" w:bidi="ar"/>
          <w14:textFill>
            <w14:solidFill>
              <w14:schemeClr w14:val="tx1"/>
            </w14:solidFill>
          </w14:textFill>
        </w:rPr>
        <w:t>响应文件</w:t>
      </w:r>
      <w:r>
        <w:rPr>
          <w:rFonts w:hint="eastAsia" w:ascii="宋体" w:hAnsi="宋体" w:eastAsia="宋体" w:cs="宋体"/>
          <w:bCs/>
          <w:color w:val="000000" w:themeColor="text1"/>
          <w:kern w:val="1"/>
          <w:sz w:val="24"/>
          <w:highlight w:val="none"/>
          <w:lang w:bidi="ar"/>
          <w14:textFill>
            <w14:solidFill>
              <w14:schemeClr w14:val="tx1"/>
            </w14:solidFill>
          </w14:textFill>
        </w:rPr>
        <w:t>中的任何改动之处应加盖</w:t>
      </w:r>
      <w:r>
        <w:rPr>
          <w:rFonts w:hint="eastAsia" w:ascii="宋体" w:hAnsi="宋体" w:cs="宋体"/>
          <w:color w:val="000000" w:themeColor="text1"/>
          <w:sz w:val="24"/>
          <w:lang w:val="en-US" w:eastAsia="zh-CN"/>
          <w14:textFill>
            <w14:solidFill>
              <w14:schemeClr w14:val="tx1"/>
            </w14:solidFill>
          </w14:textFill>
        </w:rPr>
        <w:t>供应商</w:t>
      </w:r>
      <w:r>
        <w:rPr>
          <w:rFonts w:hint="eastAsia" w:ascii="宋体" w:hAnsi="宋体" w:eastAsia="宋体" w:cs="宋体"/>
          <w:bCs/>
          <w:color w:val="000000" w:themeColor="text1"/>
          <w:kern w:val="1"/>
          <w:sz w:val="24"/>
          <w:highlight w:val="none"/>
          <w:lang w:bidi="ar"/>
          <w14:textFill>
            <w14:solidFill>
              <w14:schemeClr w14:val="tx1"/>
            </w14:solidFill>
          </w14:textFill>
        </w:rPr>
        <w:t>企业电子签章或单位公章，并由</w:t>
      </w:r>
      <w:r>
        <w:rPr>
          <w:rFonts w:hint="eastAsia" w:ascii="宋体" w:hAnsi="宋体" w:cs="宋体"/>
          <w:color w:val="000000" w:themeColor="text1"/>
          <w:sz w:val="24"/>
          <w:lang w:val="en-US" w:eastAsia="zh-CN"/>
          <w14:textFill>
            <w14:solidFill>
              <w14:schemeClr w14:val="tx1"/>
            </w14:solidFill>
          </w14:textFill>
        </w:rPr>
        <w:t>供应商</w:t>
      </w:r>
      <w:r>
        <w:rPr>
          <w:rFonts w:hint="eastAsia" w:ascii="宋体" w:hAnsi="宋体" w:eastAsia="宋体" w:cs="宋体"/>
          <w:bCs/>
          <w:color w:val="000000" w:themeColor="text1"/>
          <w:kern w:val="1"/>
          <w:sz w:val="24"/>
          <w:highlight w:val="none"/>
          <w:lang w:bidi="ar"/>
          <w14:textFill>
            <w14:solidFill>
              <w14:schemeClr w14:val="tx1"/>
            </w14:solidFill>
          </w14:textFill>
        </w:rPr>
        <w:t>的法定代表人或其委托代理人个人电子签名章或签字确认。</w:t>
      </w:r>
      <w:r>
        <w:rPr>
          <w:rFonts w:hint="eastAsia" w:ascii="宋体" w:hAnsi="宋体" w:cs="宋体"/>
          <w:bCs/>
          <w:color w:val="000000" w:themeColor="text1"/>
          <w:kern w:val="1"/>
          <w:sz w:val="24"/>
          <w:highlight w:val="none"/>
          <w:lang w:val="en-US" w:eastAsia="zh-CN" w:bidi="ar"/>
          <w14:textFill>
            <w14:solidFill>
              <w14:schemeClr w14:val="tx1"/>
            </w14:solidFill>
          </w14:textFill>
        </w:rPr>
        <w:t>响应文件</w:t>
      </w:r>
      <w:r>
        <w:rPr>
          <w:rFonts w:hint="eastAsia" w:ascii="宋体" w:hAnsi="宋体" w:eastAsia="宋体" w:cs="宋体"/>
          <w:bCs/>
          <w:color w:val="000000" w:themeColor="text1"/>
          <w:kern w:val="1"/>
          <w:sz w:val="24"/>
          <w:highlight w:val="none"/>
          <w:lang w:bidi="ar"/>
          <w14:textFill>
            <w14:solidFill>
              <w14:schemeClr w14:val="tx1"/>
            </w14:solidFill>
          </w14:textFill>
        </w:rPr>
        <w:t>中提供的所有扫描件均为彩色扫描件应加盖</w:t>
      </w:r>
      <w:r>
        <w:rPr>
          <w:rFonts w:hint="eastAsia" w:ascii="宋体" w:hAnsi="宋体" w:cs="宋体"/>
          <w:bCs/>
          <w:color w:val="000000" w:themeColor="text1"/>
          <w:kern w:val="1"/>
          <w:sz w:val="24"/>
          <w:highlight w:val="none"/>
          <w:lang w:val="en-US" w:eastAsia="zh-CN" w:bidi="ar"/>
          <w14:textFill>
            <w14:solidFill>
              <w14:schemeClr w14:val="tx1"/>
            </w14:solidFill>
          </w14:textFill>
        </w:rPr>
        <w:t>供应商</w:t>
      </w:r>
      <w:r>
        <w:rPr>
          <w:rFonts w:hint="eastAsia" w:ascii="宋体" w:hAnsi="宋体" w:eastAsia="宋体" w:cs="宋体"/>
          <w:bCs/>
          <w:color w:val="000000" w:themeColor="text1"/>
          <w:kern w:val="1"/>
          <w:sz w:val="24"/>
          <w:highlight w:val="none"/>
          <w:lang w:bidi="ar"/>
          <w14:textFill>
            <w14:solidFill>
              <w14:schemeClr w14:val="tx1"/>
            </w14:solidFill>
          </w14:textFill>
        </w:rPr>
        <w:t>企业电子签章或单位公章，</w:t>
      </w:r>
      <w:r>
        <w:rPr>
          <w:rFonts w:hint="eastAsia" w:ascii="宋体" w:hAnsi="宋体" w:cs="宋体"/>
          <w:bCs/>
          <w:color w:val="000000" w:themeColor="text1"/>
          <w:kern w:val="1"/>
          <w:sz w:val="24"/>
          <w:highlight w:val="none"/>
          <w:lang w:val="en-US" w:eastAsia="zh-CN" w:bidi="ar"/>
          <w14:textFill>
            <w14:solidFill>
              <w14:schemeClr w14:val="tx1"/>
            </w14:solidFill>
          </w14:textFill>
        </w:rPr>
        <w:t>竞争性磋商文件</w:t>
      </w:r>
      <w:r>
        <w:rPr>
          <w:rFonts w:hint="eastAsia" w:ascii="宋体" w:hAnsi="宋体" w:eastAsia="宋体" w:cs="宋体"/>
          <w:bCs/>
          <w:color w:val="000000" w:themeColor="text1"/>
          <w:kern w:val="1"/>
          <w:sz w:val="24"/>
          <w:highlight w:val="none"/>
          <w:lang w:bidi="ar"/>
          <w14:textFill>
            <w14:solidFill>
              <w14:schemeClr w14:val="tx1"/>
            </w14:solidFill>
          </w14:textFill>
        </w:rPr>
        <w:t>要求在</w:t>
      </w:r>
      <w:r>
        <w:rPr>
          <w:rFonts w:hint="eastAsia" w:ascii="宋体" w:hAnsi="宋体" w:cs="宋体"/>
          <w:bCs/>
          <w:color w:val="000000" w:themeColor="text1"/>
          <w:kern w:val="1"/>
          <w:sz w:val="24"/>
          <w:highlight w:val="none"/>
          <w:lang w:val="en-US" w:eastAsia="zh-CN" w:bidi="ar"/>
          <w14:textFill>
            <w14:solidFill>
              <w14:schemeClr w14:val="tx1"/>
            </w14:solidFill>
          </w14:textFill>
        </w:rPr>
        <w:t>响应文件</w:t>
      </w:r>
      <w:r>
        <w:rPr>
          <w:rFonts w:hint="eastAsia" w:ascii="宋体" w:hAnsi="宋体" w:eastAsia="宋体" w:cs="宋体"/>
          <w:bCs/>
          <w:color w:val="000000" w:themeColor="text1"/>
          <w:kern w:val="1"/>
          <w:sz w:val="24"/>
          <w:highlight w:val="none"/>
          <w:lang w:bidi="ar"/>
          <w14:textFill>
            <w14:solidFill>
              <w14:schemeClr w14:val="tx1"/>
            </w14:solidFill>
          </w14:textFill>
        </w:rPr>
        <w:t>中提供的所有书面承诺均应加盖法定代表人电子签名章或签字并加盖</w:t>
      </w:r>
      <w:r>
        <w:rPr>
          <w:rFonts w:hint="eastAsia" w:ascii="宋体" w:hAnsi="宋体" w:cs="宋体"/>
          <w:bCs/>
          <w:color w:val="000000" w:themeColor="text1"/>
          <w:kern w:val="1"/>
          <w:sz w:val="24"/>
          <w:highlight w:val="none"/>
          <w:lang w:val="en-US" w:eastAsia="zh-CN" w:bidi="ar"/>
          <w14:textFill>
            <w14:solidFill>
              <w14:schemeClr w14:val="tx1"/>
            </w14:solidFill>
          </w14:textFill>
        </w:rPr>
        <w:t>供应商</w:t>
      </w:r>
      <w:r>
        <w:rPr>
          <w:rFonts w:hint="eastAsia" w:ascii="宋体" w:hAnsi="宋体" w:eastAsia="宋体" w:cs="宋体"/>
          <w:bCs/>
          <w:color w:val="000000" w:themeColor="text1"/>
          <w:kern w:val="1"/>
          <w:sz w:val="24"/>
          <w:highlight w:val="none"/>
          <w:lang w:bidi="ar"/>
          <w14:textFill>
            <w14:solidFill>
              <w14:schemeClr w14:val="tx1"/>
            </w14:solidFill>
          </w14:textFill>
        </w:rPr>
        <w:t>企业电子签章或单位公章，</w:t>
      </w:r>
      <w:r>
        <w:rPr>
          <w:rFonts w:hint="eastAsia" w:ascii="宋体" w:hAnsi="宋体" w:cs="宋体"/>
          <w:bCs/>
          <w:color w:val="000000" w:themeColor="text1"/>
          <w:kern w:val="1"/>
          <w:sz w:val="24"/>
          <w:highlight w:val="none"/>
          <w:lang w:val="en-US" w:eastAsia="zh-CN" w:bidi="ar"/>
          <w14:textFill>
            <w14:solidFill>
              <w14:schemeClr w14:val="tx1"/>
            </w14:solidFill>
          </w14:textFill>
        </w:rPr>
        <w:t>响应文件</w:t>
      </w:r>
      <w:r>
        <w:rPr>
          <w:rFonts w:hint="eastAsia" w:ascii="宋体" w:hAnsi="宋体" w:eastAsia="宋体" w:cs="宋体"/>
          <w:bCs/>
          <w:color w:val="000000" w:themeColor="text1"/>
          <w:kern w:val="1"/>
          <w:sz w:val="24"/>
          <w:highlight w:val="none"/>
          <w:lang w:bidi="ar"/>
          <w14:textFill>
            <w14:solidFill>
              <w14:schemeClr w14:val="tx1"/>
            </w14:solidFill>
          </w14:textFill>
        </w:rPr>
        <w:t>签字和盖章的其他要求见</w:t>
      </w:r>
      <w:r>
        <w:rPr>
          <w:rFonts w:hint="eastAsia" w:ascii="宋体" w:hAnsi="宋体" w:cs="宋体"/>
          <w:bCs/>
          <w:color w:val="000000" w:themeColor="text1"/>
          <w:kern w:val="1"/>
          <w:sz w:val="24"/>
          <w:highlight w:val="none"/>
          <w:lang w:val="en-US" w:eastAsia="zh-CN" w:bidi="ar"/>
          <w14:textFill>
            <w14:solidFill>
              <w14:schemeClr w14:val="tx1"/>
            </w14:solidFill>
          </w14:textFill>
        </w:rPr>
        <w:t>供应商须知</w:t>
      </w:r>
      <w:r>
        <w:rPr>
          <w:rFonts w:hint="eastAsia" w:ascii="宋体" w:hAnsi="宋体" w:eastAsia="宋体" w:cs="宋体"/>
          <w:bCs/>
          <w:color w:val="000000" w:themeColor="text1"/>
          <w:kern w:val="1"/>
          <w:sz w:val="24"/>
          <w:highlight w:val="none"/>
          <w:lang w:bidi="ar"/>
          <w14:textFill>
            <w14:solidFill>
              <w14:schemeClr w14:val="tx1"/>
            </w14:solidFill>
          </w14:textFill>
        </w:rPr>
        <w:t>前附表。</w:t>
      </w:r>
    </w:p>
    <w:p w14:paraId="51C63BB7">
      <w:pPr>
        <w:pageBreakBefore w:val="0"/>
        <w:kinsoku/>
        <w:wordWrap/>
        <w:overflowPunct/>
        <w:topLinePunct w:val="0"/>
        <w:bidi w:val="0"/>
        <w:snapToGrid/>
        <w:spacing w:line="580" w:lineRule="exact"/>
        <w:ind w:firstLine="480" w:firstLineChars="200"/>
        <w:textAlignment w:val="auto"/>
        <w:rPr>
          <w:rFonts w:hint="eastAsia" w:ascii="宋体" w:hAnsi="宋体" w:eastAsia="宋体" w:cs="宋体"/>
          <w:bCs/>
          <w:color w:val="000000" w:themeColor="text1"/>
          <w:kern w:val="1"/>
          <w:sz w:val="24"/>
          <w:highlight w:val="none"/>
          <w:lang w:bidi="ar"/>
          <w14:textFill>
            <w14:solidFill>
              <w14:schemeClr w14:val="tx1"/>
            </w14:solidFill>
          </w14:textFill>
        </w:rPr>
      </w:pPr>
      <w:r>
        <w:rPr>
          <w:rFonts w:hint="eastAsia" w:ascii="宋体" w:hAnsi="宋体" w:eastAsia="宋体" w:cs="宋体"/>
          <w:bCs/>
          <w:color w:val="000000" w:themeColor="text1"/>
          <w:kern w:val="1"/>
          <w:sz w:val="24"/>
          <w:highlight w:val="none"/>
          <w:lang w:val="en-US" w:eastAsia="zh-CN" w:bidi="ar"/>
          <w14:textFill>
            <w14:solidFill>
              <w14:schemeClr w14:val="tx1"/>
            </w14:solidFill>
          </w14:textFill>
        </w:rPr>
        <w:t>3.2.3第五章</w:t>
      </w:r>
      <w:r>
        <w:rPr>
          <w:rFonts w:hint="eastAsia" w:ascii="宋体" w:hAnsi="宋体" w:cs="宋体"/>
          <w:bCs/>
          <w:color w:val="000000" w:themeColor="text1"/>
          <w:kern w:val="1"/>
          <w:sz w:val="24"/>
          <w:highlight w:val="none"/>
          <w:lang w:val="en-US" w:eastAsia="zh-CN" w:bidi="ar"/>
          <w14:textFill>
            <w14:solidFill>
              <w14:schemeClr w14:val="tx1"/>
            </w14:solidFill>
          </w14:textFill>
        </w:rPr>
        <w:t>响应文件</w:t>
      </w:r>
      <w:r>
        <w:rPr>
          <w:rFonts w:hint="eastAsia" w:ascii="宋体" w:hAnsi="宋体" w:eastAsia="宋体" w:cs="宋体"/>
          <w:bCs/>
          <w:color w:val="000000" w:themeColor="text1"/>
          <w:kern w:val="1"/>
          <w:sz w:val="24"/>
          <w:highlight w:val="none"/>
          <w:lang w:val="en-US" w:eastAsia="zh-CN" w:bidi="ar"/>
          <w14:textFill>
            <w14:solidFill>
              <w14:schemeClr w14:val="tx1"/>
            </w14:solidFill>
          </w14:textFill>
        </w:rPr>
        <w:t>格式</w:t>
      </w:r>
      <w:r>
        <w:rPr>
          <w:rFonts w:hint="eastAsia" w:ascii="宋体" w:hAnsi="宋体" w:eastAsia="宋体" w:cs="宋体"/>
          <w:bCs/>
          <w:color w:val="000000" w:themeColor="text1"/>
          <w:kern w:val="1"/>
          <w:sz w:val="24"/>
          <w:highlight w:val="none"/>
          <w:lang w:bidi="ar"/>
          <w14:textFill>
            <w14:solidFill>
              <w14:schemeClr w14:val="tx1"/>
            </w14:solidFill>
          </w14:textFill>
        </w:rPr>
        <w:t>“十、</w:t>
      </w:r>
      <w:r>
        <w:rPr>
          <w:rFonts w:hint="eastAsia" w:ascii="宋体" w:hAnsi="宋体" w:eastAsia="宋体" w:cs="宋体"/>
          <w:bCs/>
          <w:color w:val="000000" w:themeColor="text1"/>
          <w:kern w:val="1"/>
          <w:sz w:val="24"/>
          <w:highlight w:val="none"/>
          <w:lang w:val="en-US" w:eastAsia="zh-CN" w:bidi="ar"/>
          <w14:textFill>
            <w14:solidFill>
              <w14:schemeClr w14:val="tx1"/>
            </w14:solidFill>
          </w14:textFill>
        </w:rPr>
        <w:t>供应商</w:t>
      </w:r>
      <w:r>
        <w:rPr>
          <w:rFonts w:hint="eastAsia" w:ascii="宋体" w:hAnsi="宋体" w:eastAsia="宋体" w:cs="宋体"/>
          <w:bCs/>
          <w:color w:val="000000" w:themeColor="text1"/>
          <w:kern w:val="1"/>
          <w:sz w:val="24"/>
          <w:highlight w:val="none"/>
          <w:lang w:bidi="ar"/>
          <w14:textFill>
            <w14:solidFill>
              <w14:schemeClr w14:val="tx1"/>
            </w14:solidFill>
          </w14:textFill>
        </w:rPr>
        <w:t>认为需要提供的其他相关资料”中除</w:t>
      </w:r>
      <w:r>
        <w:rPr>
          <w:rFonts w:hint="eastAsia" w:ascii="宋体" w:hAnsi="宋体" w:eastAsia="宋体" w:cs="宋体"/>
          <w:bCs/>
          <w:color w:val="000000" w:themeColor="text1"/>
          <w:kern w:val="1"/>
          <w:sz w:val="24"/>
          <w:highlight w:val="none"/>
          <w:lang w:val="en-US" w:eastAsia="zh-CN" w:bidi="ar"/>
          <w14:textFill>
            <w14:solidFill>
              <w14:schemeClr w14:val="tx1"/>
            </w14:solidFill>
          </w14:textFill>
        </w:rPr>
        <w:t>供应商</w:t>
      </w:r>
      <w:r>
        <w:rPr>
          <w:rFonts w:hint="eastAsia" w:ascii="宋体" w:hAnsi="宋体" w:eastAsia="宋体" w:cs="宋体"/>
          <w:bCs/>
          <w:color w:val="000000" w:themeColor="text1"/>
          <w:kern w:val="1"/>
          <w:sz w:val="24"/>
          <w:highlight w:val="none"/>
          <w:lang w:bidi="ar"/>
          <w14:textFill>
            <w14:solidFill>
              <w14:schemeClr w14:val="tx1"/>
            </w14:solidFill>
          </w14:textFill>
        </w:rPr>
        <w:t>认为需提供的资料以外还须包括：廉洁自律承诺书、政府采购诚信承诺书</w:t>
      </w:r>
      <w:r>
        <w:rPr>
          <w:rFonts w:hint="eastAsia" w:ascii="宋体" w:hAnsi="宋体" w:eastAsia="宋体" w:cs="宋体"/>
          <w:bCs/>
          <w:color w:val="000000" w:themeColor="text1"/>
          <w:kern w:val="1"/>
          <w:sz w:val="24"/>
          <w:highlight w:val="none"/>
          <w:lang w:eastAsia="zh-CN" w:bidi="ar"/>
          <w14:textFill>
            <w14:solidFill>
              <w14:schemeClr w14:val="tx1"/>
            </w14:solidFill>
          </w14:textFill>
        </w:rPr>
        <w:t>、</w:t>
      </w:r>
      <w:r>
        <w:rPr>
          <w:rFonts w:hint="eastAsia" w:ascii="宋体" w:hAnsi="宋体" w:eastAsia="宋体" w:cs="宋体"/>
          <w:bCs/>
          <w:color w:val="000000" w:themeColor="text1"/>
          <w:kern w:val="1"/>
          <w:sz w:val="24"/>
          <w:highlight w:val="none"/>
          <w:lang w:val="en-US" w:eastAsia="zh-CN" w:bidi="ar"/>
          <w14:textFill>
            <w14:solidFill>
              <w14:schemeClr w14:val="tx1"/>
            </w14:solidFill>
          </w14:textFill>
        </w:rPr>
        <w:t>供应商</w:t>
      </w:r>
      <w:r>
        <w:rPr>
          <w:rFonts w:hint="eastAsia" w:ascii="宋体" w:hAnsi="宋体" w:eastAsia="宋体" w:cs="宋体"/>
          <w:bCs/>
          <w:color w:val="000000" w:themeColor="text1"/>
          <w:kern w:val="1"/>
          <w:sz w:val="24"/>
          <w:highlight w:val="none"/>
          <w:lang w:bidi="ar"/>
          <w14:textFill>
            <w14:solidFill>
              <w14:schemeClr w14:val="tx1"/>
            </w14:solidFill>
          </w14:textFill>
        </w:rPr>
        <w:t>信誉承诺书、投标材料真实有效承诺书。上述承诺书格式自拟，但必须有明确肯定的实质性内容，</w:t>
      </w:r>
      <w:r>
        <w:rPr>
          <w:rFonts w:hint="eastAsia" w:ascii="宋体" w:hAnsi="宋体" w:eastAsia="宋体" w:cs="宋体"/>
          <w:bCs/>
          <w:color w:val="000000" w:themeColor="text1"/>
          <w:kern w:val="1"/>
          <w:sz w:val="24"/>
          <w:highlight w:val="none"/>
          <w:lang w:eastAsia="zh-CN" w:bidi="ar"/>
          <w14:textFill>
            <w14:solidFill>
              <w14:schemeClr w14:val="tx1"/>
            </w14:solidFill>
          </w14:textFill>
        </w:rPr>
        <w:t>未按要求提供的不予通过资格审查</w:t>
      </w:r>
      <w:r>
        <w:rPr>
          <w:rFonts w:hint="eastAsia" w:ascii="宋体" w:hAnsi="宋体" w:eastAsia="宋体" w:cs="宋体"/>
          <w:bCs/>
          <w:color w:val="000000" w:themeColor="text1"/>
          <w:kern w:val="1"/>
          <w:sz w:val="24"/>
          <w:highlight w:val="none"/>
          <w:lang w:bidi="ar"/>
          <w14:textFill>
            <w14:solidFill>
              <w14:schemeClr w14:val="tx1"/>
            </w14:solidFill>
          </w14:textFill>
        </w:rPr>
        <w:t>。</w:t>
      </w:r>
    </w:p>
    <w:p w14:paraId="49F8058B">
      <w:pPr>
        <w:pageBreakBefore w:val="0"/>
        <w:kinsoku/>
        <w:wordWrap/>
        <w:overflowPunct/>
        <w:topLinePunct w:val="0"/>
        <w:bidi w:val="0"/>
        <w:snapToGrid/>
        <w:spacing w:line="580" w:lineRule="exact"/>
        <w:ind w:firstLine="48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kern w:val="1"/>
          <w:sz w:val="24"/>
          <w:highlight w:val="none"/>
          <w:lang w:bidi="ar"/>
          <w14:textFill>
            <w14:solidFill>
              <w14:schemeClr w14:val="tx1"/>
            </w14:solidFill>
          </w14:textFill>
        </w:rPr>
        <w:t>3.2.</w:t>
      </w:r>
      <w:r>
        <w:rPr>
          <w:rFonts w:hint="eastAsia" w:ascii="宋体" w:hAnsi="宋体" w:eastAsia="宋体" w:cs="宋体"/>
          <w:bCs/>
          <w:color w:val="000000" w:themeColor="text1"/>
          <w:kern w:val="1"/>
          <w:sz w:val="24"/>
          <w:highlight w:val="none"/>
          <w:lang w:val="en-US" w:eastAsia="zh-CN" w:bidi="ar"/>
          <w14:textFill>
            <w14:solidFill>
              <w14:schemeClr w14:val="tx1"/>
            </w14:solidFill>
          </w14:textFill>
        </w:rPr>
        <w:t>4</w:t>
      </w:r>
      <w:r>
        <w:rPr>
          <w:rFonts w:hint="eastAsia" w:ascii="宋体" w:hAnsi="宋体" w:cs="宋体"/>
          <w:bCs/>
          <w:color w:val="000000" w:themeColor="text1"/>
          <w:kern w:val="1"/>
          <w:sz w:val="24"/>
          <w:highlight w:val="none"/>
          <w:lang w:val="en-US" w:eastAsia="zh-CN" w:bidi="ar"/>
          <w14:textFill>
            <w14:solidFill>
              <w14:schemeClr w14:val="tx1"/>
            </w14:solidFill>
          </w14:textFill>
        </w:rPr>
        <w:t>响应文件</w:t>
      </w:r>
      <w:r>
        <w:rPr>
          <w:rFonts w:hint="eastAsia" w:ascii="宋体" w:hAnsi="宋体" w:eastAsia="宋体" w:cs="宋体"/>
          <w:bCs/>
          <w:color w:val="000000" w:themeColor="text1"/>
          <w:kern w:val="1"/>
          <w:sz w:val="24"/>
          <w:highlight w:val="none"/>
          <w:lang w:bidi="ar"/>
          <w14:textFill>
            <w14:solidFill>
              <w14:schemeClr w14:val="tx1"/>
            </w14:solidFill>
          </w14:textFill>
        </w:rPr>
        <w:t>应对</w:t>
      </w:r>
      <w:r>
        <w:rPr>
          <w:rFonts w:hint="eastAsia" w:ascii="宋体" w:hAnsi="宋体" w:cs="宋体"/>
          <w:bCs/>
          <w:color w:val="000000" w:themeColor="text1"/>
          <w:kern w:val="1"/>
          <w:sz w:val="24"/>
          <w:highlight w:val="none"/>
          <w:lang w:val="en-US" w:eastAsia="zh-CN" w:bidi="ar"/>
          <w14:textFill>
            <w14:solidFill>
              <w14:schemeClr w14:val="tx1"/>
            </w14:solidFill>
          </w14:textFill>
        </w:rPr>
        <w:t>竞争性磋商文件</w:t>
      </w:r>
      <w:r>
        <w:rPr>
          <w:rFonts w:hint="eastAsia" w:ascii="宋体" w:hAnsi="宋体" w:eastAsia="宋体" w:cs="宋体"/>
          <w:bCs/>
          <w:color w:val="000000" w:themeColor="text1"/>
          <w:kern w:val="1"/>
          <w:sz w:val="24"/>
          <w:highlight w:val="none"/>
          <w:lang w:bidi="ar"/>
          <w14:textFill>
            <w14:solidFill>
              <w14:schemeClr w14:val="tx1"/>
            </w14:solidFill>
          </w14:textFill>
        </w:rPr>
        <w:t>有关的</w:t>
      </w:r>
      <w:r>
        <w:rPr>
          <w:rFonts w:hint="eastAsia" w:ascii="宋体" w:hAnsi="宋体" w:eastAsia="宋体" w:cs="宋体"/>
          <w:bCs/>
          <w:color w:val="000000" w:themeColor="text1"/>
          <w:kern w:val="1"/>
          <w:sz w:val="24"/>
          <w:highlight w:val="none"/>
          <w:lang w:val="en-US" w:eastAsia="zh-CN" w:bidi="ar"/>
          <w14:textFill>
            <w14:solidFill>
              <w14:schemeClr w14:val="tx1"/>
            </w14:solidFill>
          </w14:textFill>
        </w:rPr>
        <w:t>采购需求</w:t>
      </w:r>
      <w:r>
        <w:rPr>
          <w:rFonts w:hint="eastAsia" w:ascii="宋体" w:hAnsi="宋体" w:eastAsia="宋体" w:cs="宋体"/>
          <w:bCs/>
          <w:color w:val="000000" w:themeColor="text1"/>
          <w:kern w:val="1"/>
          <w:sz w:val="24"/>
          <w:highlight w:val="none"/>
          <w:lang w:bidi="ar"/>
          <w14:textFill>
            <w14:solidFill>
              <w14:schemeClr w14:val="tx1"/>
            </w14:solidFill>
          </w14:textFill>
        </w:rPr>
        <w:t>、投标有效期、</w:t>
      </w:r>
      <w:r>
        <w:rPr>
          <w:rFonts w:hint="eastAsia" w:ascii="宋体" w:hAnsi="宋体" w:eastAsia="宋体" w:cs="宋体"/>
          <w:bCs/>
          <w:color w:val="000000" w:themeColor="text1"/>
          <w:kern w:val="1"/>
          <w:sz w:val="24"/>
          <w:highlight w:val="none"/>
          <w:lang w:eastAsia="zh-CN" w:bidi="ar"/>
          <w14:textFill>
            <w14:solidFill>
              <w14:schemeClr w14:val="tx1"/>
            </w14:solidFill>
          </w14:textFill>
        </w:rPr>
        <w:t>质量要求</w:t>
      </w:r>
      <w:r>
        <w:rPr>
          <w:rFonts w:hint="eastAsia" w:ascii="宋体" w:hAnsi="宋体" w:eastAsia="宋体" w:cs="宋体"/>
          <w:bCs/>
          <w:color w:val="000000" w:themeColor="text1"/>
          <w:kern w:val="1"/>
          <w:sz w:val="24"/>
          <w:highlight w:val="none"/>
          <w:lang w:bidi="ar"/>
          <w14:textFill>
            <w14:solidFill>
              <w14:schemeClr w14:val="tx1"/>
            </w14:solidFill>
          </w14:textFill>
        </w:rPr>
        <w:t>、</w:t>
      </w:r>
      <w:r>
        <w:rPr>
          <w:rFonts w:hint="eastAsia" w:ascii="宋体" w:hAnsi="宋体" w:eastAsia="宋体" w:cs="宋体"/>
          <w:bCs/>
          <w:color w:val="000000" w:themeColor="text1"/>
          <w:kern w:val="1"/>
          <w:sz w:val="24"/>
          <w:highlight w:val="none"/>
          <w:lang w:val="en-US" w:eastAsia="zh-CN" w:bidi="ar"/>
          <w14:textFill>
            <w14:solidFill>
              <w14:schemeClr w14:val="tx1"/>
            </w14:solidFill>
          </w14:textFill>
        </w:rPr>
        <w:t>合同履行期限</w:t>
      </w:r>
      <w:r>
        <w:rPr>
          <w:rFonts w:hint="eastAsia" w:ascii="宋体" w:hAnsi="宋体" w:eastAsia="宋体" w:cs="宋体"/>
          <w:bCs/>
          <w:color w:val="000000" w:themeColor="text1"/>
          <w:kern w:val="1"/>
          <w:sz w:val="24"/>
          <w:highlight w:val="none"/>
          <w:lang w:bidi="ar"/>
          <w14:textFill>
            <w14:solidFill>
              <w14:schemeClr w14:val="tx1"/>
            </w14:solidFill>
          </w14:textFill>
        </w:rPr>
        <w:t>、</w:t>
      </w:r>
      <w:r>
        <w:rPr>
          <w:rFonts w:hint="eastAsia" w:ascii="宋体" w:hAnsi="宋体" w:eastAsia="宋体" w:cs="宋体"/>
          <w:bCs/>
          <w:color w:val="000000" w:themeColor="text1"/>
          <w:kern w:val="1"/>
          <w:sz w:val="24"/>
          <w:highlight w:val="none"/>
          <w:lang w:val="en-US" w:eastAsia="zh-CN" w:bidi="ar"/>
          <w14:textFill>
            <w14:solidFill>
              <w14:schemeClr w14:val="tx1"/>
            </w14:solidFill>
          </w14:textFill>
        </w:rPr>
        <w:t>服务</w:t>
      </w:r>
      <w:r>
        <w:rPr>
          <w:rFonts w:hint="eastAsia" w:ascii="宋体" w:hAnsi="宋体" w:eastAsia="宋体" w:cs="宋体"/>
          <w:bCs/>
          <w:color w:val="000000" w:themeColor="text1"/>
          <w:kern w:val="1"/>
          <w:sz w:val="24"/>
          <w:highlight w:val="none"/>
          <w:lang w:bidi="ar"/>
          <w14:textFill>
            <w14:solidFill>
              <w14:schemeClr w14:val="tx1"/>
            </w14:solidFill>
          </w14:textFill>
        </w:rPr>
        <w:t>地点等作出响应承诺</w:t>
      </w:r>
      <w:r>
        <w:rPr>
          <w:rFonts w:hint="eastAsia" w:ascii="宋体" w:hAnsi="宋体" w:eastAsia="宋体" w:cs="宋体"/>
          <w:bCs/>
          <w:color w:val="000000" w:themeColor="text1"/>
          <w:kern w:val="1"/>
          <w:sz w:val="24"/>
          <w:highlight w:val="none"/>
          <w:lang w:eastAsia="zh-CN" w:bidi="ar"/>
          <w14:textFill>
            <w14:solidFill>
              <w14:schemeClr w14:val="tx1"/>
            </w14:solidFill>
          </w14:textFill>
        </w:rPr>
        <w:t>，否则将不予通过</w:t>
      </w:r>
      <w:r>
        <w:rPr>
          <w:rFonts w:hint="eastAsia" w:ascii="宋体" w:hAnsi="宋体" w:eastAsia="宋体" w:cs="宋体"/>
          <w:color w:val="000000" w:themeColor="text1"/>
          <w:kern w:val="1"/>
          <w:sz w:val="24"/>
          <w:highlight w:val="none"/>
          <w:lang w:eastAsia="zh-CN"/>
          <w14:textFill>
            <w14:solidFill>
              <w14:schemeClr w14:val="tx1"/>
            </w14:solidFill>
          </w14:textFill>
        </w:rPr>
        <w:t>资格审查</w:t>
      </w:r>
      <w:r>
        <w:rPr>
          <w:rFonts w:hint="eastAsia" w:ascii="宋体" w:hAnsi="宋体" w:eastAsia="宋体" w:cs="宋体"/>
          <w:color w:val="000000" w:themeColor="text1"/>
          <w:kern w:val="1"/>
          <w:sz w:val="24"/>
          <w:highlight w:val="none"/>
          <w14:textFill>
            <w14:solidFill>
              <w14:schemeClr w14:val="tx1"/>
            </w14:solidFill>
          </w14:textFill>
        </w:rPr>
        <w:t>。</w:t>
      </w:r>
    </w:p>
    <w:p w14:paraId="4A16DE64">
      <w:pPr>
        <w:pStyle w:val="5"/>
        <w:keepNext/>
        <w:keepLines/>
        <w:pageBreakBefore w:val="0"/>
        <w:widowControl/>
        <w:kinsoku/>
        <w:wordWrap/>
        <w:overflowPunct/>
        <w:topLinePunct w:val="0"/>
        <w:autoSpaceDE/>
        <w:autoSpaceDN/>
        <w:bidi w:val="0"/>
        <w:adjustRightInd/>
        <w:snapToGrid/>
        <w:spacing w:before="0" w:after="0" w:line="540" w:lineRule="exact"/>
        <w:ind w:right="15" w:rightChars="7"/>
        <w:textAlignment w:val="auto"/>
        <w:outlineLvl w:val="2"/>
        <w:rPr>
          <w:rFonts w:hint="eastAsia" w:ascii="宋体" w:hAnsi="宋体" w:eastAsia="宋体" w:cs="宋体"/>
          <w:color w:val="000000" w:themeColor="text1"/>
          <w:kern w:val="1"/>
          <w:sz w:val="24"/>
          <w:szCs w:val="24"/>
          <w14:textFill>
            <w14:solidFill>
              <w14:schemeClr w14:val="tx1"/>
            </w14:solidFill>
          </w14:textFill>
        </w:rPr>
      </w:pPr>
      <w:r>
        <w:rPr>
          <w:rFonts w:hint="eastAsia" w:ascii="宋体" w:hAnsi="宋体" w:eastAsia="宋体" w:cs="宋体"/>
          <w:color w:val="000000" w:themeColor="text1"/>
          <w:kern w:val="1"/>
          <w:sz w:val="24"/>
          <w:szCs w:val="24"/>
          <w14:textFill>
            <w14:solidFill>
              <w14:schemeClr w14:val="tx1"/>
            </w14:solidFill>
          </w14:textFill>
        </w:rPr>
        <w:t>3.3</w:t>
      </w:r>
      <w:r>
        <w:rPr>
          <w:rFonts w:hint="eastAsia" w:ascii="宋体" w:hAnsi="宋体" w:eastAsia="宋体" w:cs="宋体"/>
          <w:color w:val="000000" w:themeColor="text1"/>
          <w:kern w:val="1"/>
          <w:sz w:val="24"/>
          <w:szCs w:val="24"/>
          <w:lang w:eastAsia="zh-CN"/>
          <w14:textFill>
            <w14:solidFill>
              <w14:schemeClr w14:val="tx1"/>
            </w14:solidFill>
          </w14:textFill>
        </w:rPr>
        <w:t>投标</w:t>
      </w:r>
      <w:r>
        <w:rPr>
          <w:rFonts w:hint="eastAsia" w:ascii="宋体" w:hAnsi="宋体" w:eastAsia="宋体" w:cs="宋体"/>
          <w:color w:val="000000" w:themeColor="text1"/>
          <w:kern w:val="1"/>
          <w:sz w:val="24"/>
          <w:szCs w:val="24"/>
          <w14:textFill>
            <w14:solidFill>
              <w14:schemeClr w14:val="tx1"/>
            </w14:solidFill>
          </w14:textFill>
        </w:rPr>
        <w:t>报价</w:t>
      </w:r>
      <w:bookmarkEnd w:id="205"/>
      <w:bookmarkEnd w:id="206"/>
    </w:p>
    <w:p w14:paraId="1627FC25">
      <w:pPr>
        <w:pageBreakBefore w:val="0"/>
        <w:kinsoku/>
        <w:wordWrap/>
        <w:overflowPunct/>
        <w:topLinePunct w:val="0"/>
        <w:bidi w:val="0"/>
        <w:spacing w:line="540" w:lineRule="exact"/>
        <w:ind w:right="15" w:rightChars="7" w:firstLine="480"/>
        <w:rPr>
          <w:rFonts w:hint="eastAsia" w:ascii="宋体" w:hAnsi="宋体" w:eastAsia="宋体" w:cs="宋体"/>
          <w:color w:val="000000" w:themeColor="text1"/>
          <w:kern w:val="1"/>
          <w:sz w:val="24"/>
          <w14:textFill>
            <w14:solidFill>
              <w14:schemeClr w14:val="tx1"/>
            </w14:solidFill>
          </w14:textFill>
        </w:rPr>
      </w:pPr>
      <w:r>
        <w:rPr>
          <w:rFonts w:hint="eastAsia" w:ascii="宋体" w:hAnsi="宋体" w:eastAsia="宋体" w:cs="宋体"/>
          <w:color w:val="000000" w:themeColor="text1"/>
          <w:kern w:val="1"/>
          <w:sz w:val="24"/>
          <w:lang w:bidi="ar"/>
          <w14:textFill>
            <w14:solidFill>
              <w14:schemeClr w14:val="tx1"/>
            </w14:solidFill>
          </w14:textFill>
        </w:rPr>
        <w:t>3.3.1报价应为一次性人民币含税价(元)，包括货物成本价、利润及代理服务费、保险、税收、服务、招标代理服务费等所有费用。货物以外汇报价应有汇率、折扣以及最终人民币报价，无人民币报价或报价无法折算成人民币的</w:t>
      </w:r>
      <w:r>
        <w:rPr>
          <w:rFonts w:hint="eastAsia" w:ascii="宋体" w:hAnsi="宋体" w:eastAsia="宋体" w:cs="宋体"/>
          <w:color w:val="000000" w:themeColor="text1"/>
          <w:kern w:val="1"/>
          <w:sz w:val="24"/>
          <w:lang w:eastAsia="zh-CN" w:bidi="ar"/>
          <w14:textFill>
            <w14:solidFill>
              <w14:schemeClr w14:val="tx1"/>
            </w14:solidFill>
          </w14:textFill>
        </w:rPr>
        <w:t>投标</w:t>
      </w:r>
      <w:r>
        <w:rPr>
          <w:rFonts w:hint="eastAsia" w:ascii="宋体" w:hAnsi="宋体" w:eastAsia="宋体" w:cs="宋体"/>
          <w:color w:val="000000" w:themeColor="text1"/>
          <w:kern w:val="1"/>
          <w:sz w:val="24"/>
          <w:lang w:bidi="ar"/>
          <w14:textFill>
            <w14:solidFill>
              <w14:schemeClr w14:val="tx1"/>
            </w14:solidFill>
          </w14:textFill>
        </w:rPr>
        <w:t>属无效</w:t>
      </w:r>
      <w:r>
        <w:rPr>
          <w:rFonts w:hint="eastAsia" w:ascii="宋体" w:hAnsi="宋体" w:eastAsia="宋体" w:cs="宋体"/>
          <w:color w:val="000000" w:themeColor="text1"/>
          <w:kern w:val="1"/>
          <w:sz w:val="24"/>
          <w:lang w:eastAsia="zh-CN" w:bidi="ar"/>
          <w14:textFill>
            <w14:solidFill>
              <w14:schemeClr w14:val="tx1"/>
            </w14:solidFill>
          </w14:textFill>
        </w:rPr>
        <w:t>投标</w:t>
      </w:r>
      <w:r>
        <w:rPr>
          <w:rFonts w:hint="eastAsia" w:ascii="宋体" w:hAnsi="宋体" w:eastAsia="宋体" w:cs="宋体"/>
          <w:color w:val="000000" w:themeColor="text1"/>
          <w:kern w:val="1"/>
          <w:sz w:val="24"/>
          <w:lang w:bidi="ar"/>
          <w14:textFill>
            <w14:solidFill>
              <w14:schemeClr w14:val="tx1"/>
            </w14:solidFill>
          </w14:textFill>
        </w:rPr>
        <w:t>。</w:t>
      </w:r>
    </w:p>
    <w:p w14:paraId="458D78CF">
      <w:pPr>
        <w:pageBreakBefore w:val="0"/>
        <w:kinsoku/>
        <w:wordWrap/>
        <w:overflowPunct/>
        <w:topLinePunct w:val="0"/>
        <w:bidi w:val="0"/>
        <w:spacing w:line="540" w:lineRule="exact"/>
        <w:ind w:right="15" w:rightChars="7" w:firstLine="480"/>
        <w:rPr>
          <w:rFonts w:hint="eastAsia" w:ascii="宋体" w:hAnsi="宋体" w:eastAsia="宋体" w:cs="宋体"/>
          <w:color w:val="000000" w:themeColor="text1"/>
          <w:kern w:val="1"/>
          <w:sz w:val="24"/>
          <w14:textFill>
            <w14:solidFill>
              <w14:schemeClr w14:val="tx1"/>
            </w14:solidFill>
          </w14:textFill>
        </w:rPr>
      </w:pPr>
      <w:r>
        <w:rPr>
          <w:rFonts w:hint="eastAsia" w:ascii="宋体" w:hAnsi="宋体" w:eastAsia="宋体" w:cs="宋体"/>
          <w:color w:val="000000" w:themeColor="text1"/>
          <w:kern w:val="1"/>
          <w:sz w:val="24"/>
          <w:lang w:bidi="ar"/>
          <w14:textFill>
            <w14:solidFill>
              <w14:schemeClr w14:val="tx1"/>
            </w14:solidFill>
          </w14:textFill>
        </w:rPr>
        <w:t>3.3.2</w:t>
      </w:r>
      <w:r>
        <w:rPr>
          <w:rFonts w:hint="eastAsia" w:ascii="宋体" w:hAnsi="宋体" w:cs="宋体"/>
          <w:color w:val="000000" w:themeColor="text1"/>
          <w:sz w:val="24"/>
          <w:lang w:val="en-US" w:eastAsia="zh-CN"/>
          <w14:textFill>
            <w14:solidFill>
              <w14:schemeClr w14:val="tx1"/>
            </w14:solidFill>
          </w14:textFill>
        </w:rPr>
        <w:t>供应商</w:t>
      </w:r>
      <w:r>
        <w:rPr>
          <w:rFonts w:hint="eastAsia" w:ascii="宋体" w:hAnsi="宋体" w:eastAsia="宋体" w:cs="宋体"/>
          <w:color w:val="000000" w:themeColor="text1"/>
          <w:kern w:val="1"/>
          <w:sz w:val="24"/>
          <w:lang w:bidi="ar"/>
          <w14:textFill>
            <w14:solidFill>
              <w14:schemeClr w14:val="tx1"/>
            </w14:solidFill>
          </w14:textFill>
        </w:rPr>
        <w:t>应在</w:t>
      </w:r>
      <w:r>
        <w:rPr>
          <w:rFonts w:hint="eastAsia" w:ascii="宋体" w:hAnsi="宋体" w:cs="宋体"/>
          <w:color w:val="000000" w:themeColor="text1"/>
          <w:kern w:val="1"/>
          <w:sz w:val="24"/>
          <w:lang w:eastAsia="zh-CN" w:bidi="ar"/>
          <w14:textFill>
            <w14:solidFill>
              <w14:schemeClr w14:val="tx1"/>
            </w14:solidFill>
          </w14:textFill>
        </w:rPr>
        <w:t>响应文件</w:t>
      </w:r>
      <w:r>
        <w:rPr>
          <w:rFonts w:hint="eastAsia" w:ascii="宋体" w:hAnsi="宋体" w:eastAsia="宋体" w:cs="宋体"/>
          <w:color w:val="000000" w:themeColor="text1"/>
          <w:kern w:val="1"/>
          <w:sz w:val="24"/>
          <w:lang w:bidi="ar"/>
          <w14:textFill>
            <w14:solidFill>
              <w14:schemeClr w14:val="tx1"/>
            </w14:solidFill>
          </w14:textFill>
        </w:rPr>
        <w:t>中的《报价一览表》标明拟提供</w:t>
      </w:r>
      <w:r>
        <w:rPr>
          <w:rFonts w:hint="eastAsia" w:ascii="宋体" w:hAnsi="宋体" w:eastAsia="宋体" w:cs="宋体"/>
          <w:color w:val="000000" w:themeColor="text1"/>
          <w:kern w:val="1"/>
          <w:sz w:val="24"/>
          <w:lang w:val="en-US" w:eastAsia="zh-CN" w:bidi="ar"/>
          <w14:textFill>
            <w14:solidFill>
              <w14:schemeClr w14:val="tx1"/>
            </w14:solidFill>
          </w14:textFill>
        </w:rPr>
        <w:t>服务</w:t>
      </w:r>
      <w:r>
        <w:rPr>
          <w:rFonts w:hint="eastAsia" w:ascii="宋体" w:hAnsi="宋体" w:eastAsia="宋体" w:cs="宋体"/>
          <w:color w:val="000000" w:themeColor="text1"/>
          <w:kern w:val="1"/>
          <w:sz w:val="24"/>
          <w:lang w:bidi="ar"/>
          <w14:textFill>
            <w14:solidFill>
              <w14:schemeClr w14:val="tx1"/>
            </w14:solidFill>
          </w14:textFill>
        </w:rPr>
        <w:t>的</w:t>
      </w:r>
      <w:r>
        <w:rPr>
          <w:rFonts w:hint="eastAsia" w:ascii="宋体" w:hAnsi="宋体" w:eastAsia="宋体" w:cs="宋体"/>
          <w:color w:val="000000" w:themeColor="text1"/>
          <w:kern w:val="1"/>
          <w:sz w:val="24"/>
          <w:lang w:val="en-US" w:eastAsia="zh-CN" w:bidi="ar"/>
          <w14:textFill>
            <w14:solidFill>
              <w14:schemeClr w14:val="tx1"/>
            </w14:solidFill>
          </w14:textFill>
        </w:rPr>
        <w:t>总报价</w:t>
      </w:r>
      <w:r>
        <w:rPr>
          <w:rFonts w:hint="eastAsia" w:ascii="宋体" w:hAnsi="宋体" w:eastAsia="宋体" w:cs="宋体"/>
          <w:color w:val="000000" w:themeColor="text1"/>
          <w:kern w:val="1"/>
          <w:sz w:val="24"/>
          <w:lang w:bidi="ar"/>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供应商</w:t>
      </w:r>
      <w:r>
        <w:rPr>
          <w:rFonts w:hint="eastAsia" w:ascii="宋体" w:hAnsi="宋体" w:eastAsia="宋体" w:cs="宋体"/>
          <w:color w:val="000000" w:themeColor="text1"/>
          <w:kern w:val="1"/>
          <w:sz w:val="24"/>
          <w:lang w:bidi="ar"/>
          <w14:textFill>
            <w14:solidFill>
              <w14:schemeClr w14:val="tx1"/>
            </w14:solidFill>
          </w14:textFill>
        </w:rPr>
        <w:t>没有填入价格的部分在项目实施时采购人将不予支付，并认为此部分费用已包括在其单价和</w:t>
      </w:r>
      <w:r>
        <w:rPr>
          <w:rFonts w:hint="eastAsia" w:ascii="宋体" w:hAnsi="宋体" w:eastAsia="宋体" w:cs="宋体"/>
          <w:color w:val="000000" w:themeColor="text1"/>
          <w:kern w:val="1"/>
          <w:sz w:val="24"/>
          <w:lang w:eastAsia="zh-CN" w:bidi="ar"/>
          <w14:textFill>
            <w14:solidFill>
              <w14:schemeClr w14:val="tx1"/>
            </w14:solidFill>
          </w14:textFill>
        </w:rPr>
        <w:t>投标</w:t>
      </w:r>
      <w:r>
        <w:rPr>
          <w:rFonts w:hint="eastAsia" w:ascii="宋体" w:hAnsi="宋体" w:eastAsia="宋体" w:cs="宋体"/>
          <w:color w:val="000000" w:themeColor="text1"/>
          <w:kern w:val="1"/>
          <w:sz w:val="24"/>
          <w:lang w:bidi="ar"/>
          <w14:textFill>
            <w14:solidFill>
              <w14:schemeClr w14:val="tx1"/>
            </w14:solidFill>
          </w14:textFill>
        </w:rPr>
        <w:t>报价中，</w:t>
      </w:r>
      <w:r>
        <w:rPr>
          <w:rFonts w:hint="eastAsia" w:ascii="宋体" w:hAnsi="宋体" w:cs="宋体"/>
          <w:color w:val="000000" w:themeColor="text1"/>
          <w:sz w:val="24"/>
          <w:lang w:val="en-US" w:eastAsia="zh-CN"/>
          <w14:textFill>
            <w14:solidFill>
              <w14:schemeClr w14:val="tx1"/>
            </w14:solidFill>
          </w14:textFill>
        </w:rPr>
        <w:t>供应商</w:t>
      </w:r>
      <w:r>
        <w:rPr>
          <w:rFonts w:hint="eastAsia" w:ascii="宋体" w:hAnsi="宋体" w:eastAsia="宋体" w:cs="宋体"/>
          <w:color w:val="000000" w:themeColor="text1"/>
          <w:kern w:val="1"/>
          <w:sz w:val="24"/>
          <w:lang w:bidi="ar"/>
          <w14:textFill>
            <w14:solidFill>
              <w14:schemeClr w14:val="tx1"/>
            </w14:solidFill>
          </w14:textFill>
        </w:rPr>
        <w:t>不得由此向采购人进行索赔。</w:t>
      </w:r>
    </w:p>
    <w:p w14:paraId="7A85D1F2">
      <w:pPr>
        <w:pageBreakBefore w:val="0"/>
        <w:kinsoku/>
        <w:wordWrap/>
        <w:overflowPunct/>
        <w:topLinePunct w:val="0"/>
        <w:bidi w:val="0"/>
        <w:spacing w:line="540" w:lineRule="exact"/>
        <w:ind w:right="15" w:rightChars="7" w:firstLine="480"/>
        <w:rPr>
          <w:rFonts w:hint="eastAsia" w:ascii="宋体" w:hAnsi="宋体" w:eastAsia="宋体" w:cs="宋体"/>
          <w:color w:val="000000" w:themeColor="text1"/>
          <w:kern w:val="1"/>
          <w:sz w:val="24"/>
          <w14:textFill>
            <w14:solidFill>
              <w14:schemeClr w14:val="tx1"/>
            </w14:solidFill>
          </w14:textFill>
        </w:rPr>
      </w:pPr>
      <w:r>
        <w:rPr>
          <w:rFonts w:hint="eastAsia" w:ascii="宋体" w:hAnsi="宋体" w:eastAsia="宋体" w:cs="宋体"/>
          <w:color w:val="000000" w:themeColor="text1"/>
          <w:kern w:val="1"/>
          <w:sz w:val="24"/>
          <w:lang w:bidi="ar"/>
          <w14:textFill>
            <w14:solidFill>
              <w14:schemeClr w14:val="tx1"/>
            </w14:solidFill>
          </w14:textFill>
        </w:rPr>
        <w:t>3.3.3</w:t>
      </w:r>
      <w:r>
        <w:rPr>
          <w:rFonts w:hint="eastAsia" w:ascii="宋体" w:hAnsi="宋体" w:eastAsia="宋体" w:cs="宋体"/>
          <w:color w:val="000000" w:themeColor="text1"/>
          <w:kern w:val="1"/>
          <w:sz w:val="24"/>
          <w:lang w:eastAsia="zh-CN" w:bidi="ar"/>
          <w14:textFill>
            <w14:solidFill>
              <w14:schemeClr w14:val="tx1"/>
            </w14:solidFill>
          </w14:textFill>
        </w:rPr>
        <w:t>投标</w:t>
      </w:r>
      <w:r>
        <w:rPr>
          <w:rFonts w:hint="eastAsia" w:ascii="宋体" w:hAnsi="宋体" w:eastAsia="宋体" w:cs="宋体"/>
          <w:color w:val="000000" w:themeColor="text1"/>
          <w:kern w:val="1"/>
          <w:sz w:val="24"/>
          <w:lang w:bidi="ar"/>
          <w14:textFill>
            <w14:solidFill>
              <w14:schemeClr w14:val="tx1"/>
            </w14:solidFill>
          </w14:textFill>
        </w:rPr>
        <w:t>报价大小写金额不一致的，以大写金额为准；总价金额与按单价汇总金额不一致的，以单价金额计算结果为准；单价金额小数点有明显错位的，应以总价为准，并修改单价；对不同文字文本</w:t>
      </w:r>
      <w:r>
        <w:rPr>
          <w:rFonts w:hint="eastAsia" w:ascii="宋体" w:hAnsi="宋体" w:cs="宋体"/>
          <w:color w:val="000000" w:themeColor="text1"/>
          <w:kern w:val="1"/>
          <w:sz w:val="24"/>
          <w:lang w:eastAsia="zh-CN" w:bidi="ar"/>
          <w14:textFill>
            <w14:solidFill>
              <w14:schemeClr w14:val="tx1"/>
            </w14:solidFill>
          </w14:textFill>
        </w:rPr>
        <w:t>响应文件</w:t>
      </w:r>
      <w:r>
        <w:rPr>
          <w:rFonts w:hint="eastAsia" w:ascii="宋体" w:hAnsi="宋体" w:eastAsia="宋体" w:cs="宋体"/>
          <w:color w:val="000000" w:themeColor="text1"/>
          <w:kern w:val="1"/>
          <w:sz w:val="24"/>
          <w:lang w:bidi="ar"/>
          <w14:textFill>
            <w14:solidFill>
              <w14:schemeClr w14:val="tx1"/>
            </w14:solidFill>
          </w14:textFill>
        </w:rPr>
        <w:t>的解释发生异议的，以中文文本为准。</w:t>
      </w:r>
    </w:p>
    <w:p w14:paraId="7E810B6E">
      <w:pPr>
        <w:pageBreakBefore w:val="0"/>
        <w:kinsoku/>
        <w:wordWrap/>
        <w:overflowPunct/>
        <w:topLinePunct w:val="0"/>
        <w:bidi w:val="0"/>
        <w:spacing w:line="540" w:lineRule="exact"/>
        <w:ind w:right="15" w:rightChars="7" w:firstLine="480"/>
        <w:rPr>
          <w:rFonts w:hint="eastAsia" w:ascii="宋体" w:hAnsi="宋体" w:eastAsia="宋体" w:cs="宋体"/>
          <w:color w:val="000000" w:themeColor="text1"/>
          <w:kern w:val="1"/>
          <w:sz w:val="24"/>
          <w14:textFill>
            <w14:solidFill>
              <w14:schemeClr w14:val="tx1"/>
            </w14:solidFill>
          </w14:textFill>
        </w:rPr>
      </w:pPr>
      <w:r>
        <w:rPr>
          <w:rFonts w:hint="eastAsia" w:ascii="宋体" w:hAnsi="宋体" w:eastAsia="宋体" w:cs="宋体"/>
          <w:color w:val="000000" w:themeColor="text1"/>
          <w:kern w:val="1"/>
          <w:sz w:val="24"/>
          <w:lang w:bidi="ar"/>
          <w14:textFill>
            <w14:solidFill>
              <w14:schemeClr w14:val="tx1"/>
            </w14:solidFill>
          </w14:textFill>
        </w:rPr>
        <w:t>3.3.4任何有选择的报价将不予接受，每种</w:t>
      </w:r>
      <w:r>
        <w:rPr>
          <w:rFonts w:hint="eastAsia" w:ascii="宋体" w:hAnsi="宋体" w:eastAsia="宋体" w:cs="宋体"/>
          <w:color w:val="000000" w:themeColor="text1"/>
          <w:kern w:val="1"/>
          <w:sz w:val="24"/>
          <w:lang w:val="en-US" w:eastAsia="zh-CN" w:bidi="ar"/>
          <w14:textFill>
            <w14:solidFill>
              <w14:schemeClr w14:val="tx1"/>
            </w14:solidFill>
          </w14:textFill>
        </w:rPr>
        <w:t>服务</w:t>
      </w:r>
      <w:r>
        <w:rPr>
          <w:rFonts w:hint="eastAsia" w:ascii="宋体" w:hAnsi="宋体" w:eastAsia="宋体" w:cs="宋体"/>
          <w:color w:val="000000" w:themeColor="text1"/>
          <w:kern w:val="1"/>
          <w:sz w:val="24"/>
          <w:lang w:bidi="ar"/>
          <w14:textFill>
            <w14:solidFill>
              <w14:schemeClr w14:val="tx1"/>
            </w14:solidFill>
          </w14:textFill>
        </w:rPr>
        <w:t>只允许有一个报价。</w:t>
      </w:r>
    </w:p>
    <w:p w14:paraId="49DEB081">
      <w:pPr>
        <w:pageBreakBefore w:val="0"/>
        <w:kinsoku/>
        <w:wordWrap/>
        <w:overflowPunct/>
        <w:topLinePunct w:val="0"/>
        <w:bidi w:val="0"/>
        <w:spacing w:line="540" w:lineRule="exact"/>
        <w:ind w:right="15" w:rightChars="7" w:firstLine="480"/>
        <w:rPr>
          <w:rFonts w:hint="eastAsia" w:ascii="宋体" w:hAnsi="宋体" w:eastAsia="宋体" w:cs="宋体"/>
          <w:color w:val="000000" w:themeColor="text1"/>
          <w:kern w:val="1"/>
          <w:sz w:val="24"/>
          <w14:textFill>
            <w14:solidFill>
              <w14:schemeClr w14:val="tx1"/>
            </w14:solidFill>
          </w14:textFill>
        </w:rPr>
      </w:pPr>
      <w:r>
        <w:rPr>
          <w:rFonts w:hint="eastAsia" w:ascii="宋体" w:hAnsi="宋体" w:eastAsia="宋体" w:cs="宋体"/>
          <w:color w:val="000000" w:themeColor="text1"/>
          <w:kern w:val="1"/>
          <w:sz w:val="24"/>
          <w:lang w:bidi="ar"/>
          <w14:textFill>
            <w14:solidFill>
              <w14:schemeClr w14:val="tx1"/>
            </w14:solidFill>
          </w14:textFill>
        </w:rPr>
        <w:t>3.3.5</w:t>
      </w:r>
      <w:r>
        <w:rPr>
          <w:rFonts w:hint="eastAsia" w:ascii="宋体" w:hAnsi="宋体" w:eastAsia="宋体" w:cs="宋体"/>
          <w:color w:val="000000" w:themeColor="text1"/>
          <w:kern w:val="1"/>
          <w:sz w:val="24"/>
          <w:lang w:eastAsia="zh-CN" w:bidi="ar"/>
          <w14:textFill>
            <w14:solidFill>
              <w14:schemeClr w14:val="tx1"/>
            </w14:solidFill>
          </w14:textFill>
        </w:rPr>
        <w:t>投标</w:t>
      </w:r>
      <w:r>
        <w:rPr>
          <w:rFonts w:hint="eastAsia" w:ascii="宋体" w:hAnsi="宋体" w:eastAsia="宋体" w:cs="宋体"/>
          <w:color w:val="000000" w:themeColor="text1"/>
          <w:kern w:val="1"/>
          <w:sz w:val="24"/>
          <w:lang w:bidi="ar"/>
          <w14:textFill>
            <w14:solidFill>
              <w14:schemeClr w14:val="tx1"/>
            </w14:solidFill>
          </w14:textFill>
        </w:rPr>
        <w:t>报价表中标明的单价在合同执行过程中是固定不变的，不得以任何理由予以变更。以可调整的价格提交的</w:t>
      </w:r>
      <w:r>
        <w:rPr>
          <w:rFonts w:hint="eastAsia" w:ascii="宋体" w:hAnsi="宋体" w:eastAsia="宋体" w:cs="宋体"/>
          <w:color w:val="000000" w:themeColor="text1"/>
          <w:kern w:val="1"/>
          <w:sz w:val="24"/>
          <w:lang w:eastAsia="zh-CN" w:bidi="ar"/>
          <w14:textFill>
            <w14:solidFill>
              <w14:schemeClr w14:val="tx1"/>
            </w14:solidFill>
          </w14:textFill>
        </w:rPr>
        <w:t>投标</w:t>
      </w:r>
      <w:r>
        <w:rPr>
          <w:rFonts w:hint="eastAsia" w:ascii="宋体" w:hAnsi="宋体" w:eastAsia="宋体" w:cs="宋体"/>
          <w:color w:val="000000" w:themeColor="text1"/>
          <w:kern w:val="1"/>
          <w:sz w:val="24"/>
          <w:lang w:bidi="ar"/>
          <w14:textFill>
            <w14:solidFill>
              <w14:schemeClr w14:val="tx1"/>
            </w14:solidFill>
          </w14:textFill>
        </w:rPr>
        <w:t>将作为非响应性</w:t>
      </w:r>
      <w:r>
        <w:rPr>
          <w:rFonts w:hint="eastAsia" w:ascii="宋体" w:hAnsi="宋体" w:eastAsia="宋体" w:cs="宋体"/>
          <w:color w:val="000000" w:themeColor="text1"/>
          <w:kern w:val="1"/>
          <w:sz w:val="24"/>
          <w:lang w:eastAsia="zh-CN" w:bidi="ar"/>
          <w14:textFill>
            <w14:solidFill>
              <w14:schemeClr w14:val="tx1"/>
            </w14:solidFill>
          </w14:textFill>
        </w:rPr>
        <w:t>投标</w:t>
      </w:r>
      <w:r>
        <w:rPr>
          <w:rFonts w:hint="eastAsia" w:ascii="宋体" w:hAnsi="宋体" w:eastAsia="宋体" w:cs="宋体"/>
          <w:color w:val="000000" w:themeColor="text1"/>
          <w:kern w:val="1"/>
          <w:sz w:val="24"/>
          <w:lang w:bidi="ar"/>
          <w14:textFill>
            <w14:solidFill>
              <w14:schemeClr w14:val="tx1"/>
            </w14:solidFill>
          </w14:textFill>
        </w:rPr>
        <w:t>而予以拒绝。</w:t>
      </w:r>
    </w:p>
    <w:p w14:paraId="7E20605A">
      <w:pPr>
        <w:pageBreakBefore w:val="0"/>
        <w:kinsoku/>
        <w:wordWrap/>
        <w:overflowPunct/>
        <w:topLinePunct w:val="0"/>
        <w:autoSpaceDE/>
        <w:autoSpaceDN/>
        <w:bidi w:val="0"/>
        <w:snapToGrid/>
        <w:spacing w:line="510" w:lineRule="exact"/>
        <w:ind w:right="15" w:rightChars="7" w:firstLine="480"/>
        <w:textAlignment w:val="auto"/>
        <w:rPr>
          <w:rFonts w:hint="eastAsia" w:ascii="宋体" w:hAnsi="宋体" w:eastAsia="宋体" w:cs="宋体"/>
          <w:color w:val="000000" w:themeColor="text1"/>
          <w:kern w:val="1"/>
          <w:sz w:val="24"/>
          <w:lang w:bidi="ar"/>
          <w14:textFill>
            <w14:solidFill>
              <w14:schemeClr w14:val="tx1"/>
            </w14:solidFill>
          </w14:textFill>
        </w:rPr>
      </w:pPr>
      <w:r>
        <w:rPr>
          <w:rFonts w:hint="eastAsia" w:ascii="宋体" w:hAnsi="宋体" w:eastAsia="宋体" w:cs="宋体"/>
          <w:color w:val="000000" w:themeColor="text1"/>
          <w:kern w:val="1"/>
          <w:sz w:val="24"/>
          <w:lang w:bidi="ar"/>
          <w14:textFill>
            <w14:solidFill>
              <w14:schemeClr w14:val="tx1"/>
            </w14:solidFill>
          </w14:textFill>
        </w:rPr>
        <w:t>3.3.6</w:t>
      </w:r>
      <w:r>
        <w:rPr>
          <w:rFonts w:hint="eastAsia" w:ascii="宋体" w:hAnsi="宋体" w:cs="宋体"/>
          <w:color w:val="000000" w:themeColor="text1"/>
          <w:sz w:val="24"/>
          <w:lang w:val="en-US" w:eastAsia="zh-CN"/>
          <w14:textFill>
            <w14:solidFill>
              <w14:schemeClr w14:val="tx1"/>
            </w14:solidFill>
          </w14:textFill>
        </w:rPr>
        <w:t>供应商</w:t>
      </w:r>
      <w:r>
        <w:rPr>
          <w:rFonts w:hint="eastAsia" w:ascii="宋体" w:hAnsi="宋体" w:eastAsia="宋体" w:cs="宋体"/>
          <w:color w:val="000000" w:themeColor="text1"/>
          <w:kern w:val="1"/>
          <w:sz w:val="24"/>
          <w:lang w:bidi="ar"/>
          <w14:textFill>
            <w14:solidFill>
              <w14:schemeClr w14:val="tx1"/>
            </w14:solidFill>
          </w14:textFill>
        </w:rPr>
        <w:t>不得哄抬报价，也不应低于成本价(或进价)报价，否则一经查实，其</w:t>
      </w:r>
      <w:r>
        <w:rPr>
          <w:rFonts w:hint="eastAsia" w:ascii="宋体" w:hAnsi="宋体" w:eastAsia="宋体" w:cs="宋体"/>
          <w:color w:val="000000" w:themeColor="text1"/>
          <w:kern w:val="1"/>
          <w:sz w:val="24"/>
          <w:lang w:eastAsia="zh-CN" w:bidi="ar"/>
          <w14:textFill>
            <w14:solidFill>
              <w14:schemeClr w14:val="tx1"/>
            </w14:solidFill>
          </w14:textFill>
        </w:rPr>
        <w:t>投标</w:t>
      </w:r>
      <w:r>
        <w:rPr>
          <w:rFonts w:hint="eastAsia" w:ascii="宋体" w:hAnsi="宋体" w:eastAsia="宋体" w:cs="宋体"/>
          <w:color w:val="000000" w:themeColor="text1"/>
          <w:kern w:val="1"/>
          <w:sz w:val="24"/>
          <w:lang w:bidi="ar"/>
          <w14:textFill>
            <w14:solidFill>
              <w14:schemeClr w14:val="tx1"/>
            </w14:solidFill>
          </w14:textFill>
        </w:rPr>
        <w:t>将可能被拒绝或被宣布为无效标。</w:t>
      </w:r>
    </w:p>
    <w:p w14:paraId="7614BD2D">
      <w:pPr>
        <w:pageBreakBefore w:val="0"/>
        <w:kinsoku/>
        <w:wordWrap/>
        <w:overflowPunct/>
        <w:topLinePunct w:val="0"/>
        <w:bidi w:val="0"/>
        <w:spacing w:line="510" w:lineRule="exact"/>
        <w:ind w:right="15" w:rightChars="7" w:firstLine="480"/>
        <w:rPr>
          <w:rFonts w:hint="eastAsia" w:ascii="宋体" w:hAnsi="宋体" w:eastAsia="宋体" w:cs="宋体"/>
          <w:color w:val="000000" w:themeColor="text1"/>
          <w:kern w:val="1"/>
          <w:sz w:val="24"/>
          <w14:textFill>
            <w14:solidFill>
              <w14:schemeClr w14:val="tx1"/>
            </w14:solidFill>
          </w14:textFill>
        </w:rPr>
      </w:pPr>
      <w:r>
        <w:rPr>
          <w:rFonts w:hint="eastAsia" w:ascii="宋体" w:hAnsi="宋体" w:cs="宋体"/>
          <w:color w:val="000000" w:themeColor="text1"/>
          <w:kern w:val="2"/>
          <w:sz w:val="24"/>
          <w:szCs w:val="24"/>
          <w:highlight w:val="none"/>
          <w:lang w:val="en-US" w:eastAsia="zh-CN" w:bidi="ar"/>
          <w14:textFill>
            <w14:solidFill>
              <w14:schemeClr w14:val="tx1"/>
            </w14:solidFill>
          </w14:textFill>
        </w:rPr>
        <w:t>3.3</w:t>
      </w:r>
      <w:r>
        <w:rPr>
          <w:rFonts w:hint="eastAsia" w:ascii="宋体" w:hAnsi="宋体" w:eastAsia="宋体" w:cs="宋体"/>
          <w:color w:val="000000" w:themeColor="text1"/>
          <w:kern w:val="2"/>
          <w:sz w:val="24"/>
          <w:szCs w:val="24"/>
          <w:highlight w:val="none"/>
          <w:lang w:bidi="ar"/>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t>7</w:t>
      </w:r>
      <w:r>
        <w:rPr>
          <w:rFonts w:hint="eastAsia" w:ascii="宋体" w:hAnsi="宋体" w:eastAsia="宋体" w:cs="宋体"/>
          <w:b/>
          <w:bCs/>
          <w:color w:val="000000" w:themeColor="text1"/>
          <w:kern w:val="2"/>
          <w:sz w:val="24"/>
          <w:szCs w:val="24"/>
          <w:highlight w:val="none"/>
          <w:lang w:bidi="ar"/>
          <w14:textFill>
            <w14:solidFill>
              <w14:schemeClr w14:val="tx1"/>
            </w14:solidFill>
          </w14:textFill>
        </w:rPr>
        <w:t>本项目进行二次报价，所有供应商的首次报价</w:t>
      </w:r>
      <w:r>
        <w:rPr>
          <w:rFonts w:hint="eastAsia" w:ascii="宋体" w:hAnsi="宋体" w:cs="宋体"/>
          <w:b/>
          <w:bCs/>
          <w:color w:val="000000" w:themeColor="text1"/>
          <w:kern w:val="2"/>
          <w:sz w:val="24"/>
          <w:szCs w:val="24"/>
          <w:highlight w:val="none"/>
          <w:lang w:val="en-US" w:eastAsia="zh-CN" w:bidi="ar"/>
          <w14:textFill>
            <w14:solidFill>
              <w14:schemeClr w14:val="tx1"/>
            </w14:solidFill>
          </w14:textFill>
        </w:rPr>
        <w:t>不再</w:t>
      </w:r>
      <w:r>
        <w:rPr>
          <w:rFonts w:hint="eastAsia" w:ascii="宋体" w:hAnsi="宋体" w:eastAsia="宋体" w:cs="宋体"/>
          <w:b/>
          <w:bCs/>
          <w:color w:val="000000" w:themeColor="text1"/>
          <w:kern w:val="2"/>
          <w:sz w:val="24"/>
          <w:szCs w:val="24"/>
          <w:highlight w:val="none"/>
          <w:lang w:bidi="ar"/>
          <w14:textFill>
            <w14:solidFill>
              <w14:schemeClr w14:val="tx1"/>
            </w14:solidFill>
          </w14:textFill>
        </w:rPr>
        <w:t>进行当众宣读及公布，二次报价只对符合</w:t>
      </w:r>
      <w:r>
        <w:rPr>
          <w:rFonts w:hint="eastAsia" w:ascii="宋体" w:hAnsi="宋体" w:cs="宋体"/>
          <w:b/>
          <w:bCs/>
          <w:color w:val="000000" w:themeColor="text1"/>
          <w:kern w:val="2"/>
          <w:sz w:val="24"/>
          <w:szCs w:val="24"/>
          <w:highlight w:val="none"/>
          <w:lang w:val="en-US" w:eastAsia="zh-CN" w:bidi="ar"/>
          <w14:textFill>
            <w14:solidFill>
              <w14:schemeClr w14:val="tx1"/>
            </w14:solidFill>
          </w14:textFill>
        </w:rPr>
        <w:t>竞争性磋商</w:t>
      </w:r>
      <w:r>
        <w:rPr>
          <w:rFonts w:hint="eastAsia" w:ascii="宋体" w:hAnsi="宋体" w:cs="宋体"/>
          <w:b/>
          <w:bCs/>
          <w:color w:val="000000" w:themeColor="text1"/>
          <w:kern w:val="2"/>
          <w:sz w:val="24"/>
          <w:szCs w:val="24"/>
          <w:highlight w:val="none"/>
          <w:lang w:eastAsia="zh-CN" w:bidi="ar"/>
          <w14:textFill>
            <w14:solidFill>
              <w14:schemeClr w14:val="tx1"/>
            </w14:solidFill>
          </w14:textFill>
        </w:rPr>
        <w:t>文件</w:t>
      </w:r>
      <w:r>
        <w:rPr>
          <w:rFonts w:hint="eastAsia" w:ascii="宋体" w:hAnsi="宋体" w:eastAsia="宋体" w:cs="宋体"/>
          <w:b/>
          <w:bCs/>
          <w:color w:val="000000" w:themeColor="text1"/>
          <w:kern w:val="2"/>
          <w:sz w:val="24"/>
          <w:szCs w:val="24"/>
          <w:highlight w:val="none"/>
          <w:lang w:bidi="ar"/>
          <w14:textFill>
            <w14:solidFill>
              <w14:schemeClr w14:val="tx1"/>
            </w14:solidFill>
          </w14:textFill>
        </w:rPr>
        <w:t>资格审查要求</w:t>
      </w:r>
      <w:r>
        <w:rPr>
          <w:rFonts w:hint="eastAsia" w:ascii="宋体" w:hAnsi="宋体" w:eastAsia="宋体" w:cs="宋体"/>
          <w:b/>
          <w:bCs/>
          <w:color w:val="000000" w:themeColor="text1"/>
          <w:kern w:val="2"/>
          <w:sz w:val="24"/>
          <w:szCs w:val="24"/>
          <w:highlight w:val="none"/>
          <w:lang w:eastAsia="zh-CN" w:bidi="ar"/>
          <w14:textFill>
            <w14:solidFill>
              <w14:schemeClr w14:val="tx1"/>
            </w14:solidFill>
          </w14:textFill>
        </w:rPr>
        <w:t>的</w:t>
      </w:r>
      <w:r>
        <w:rPr>
          <w:rFonts w:hint="eastAsia" w:ascii="宋体" w:hAnsi="宋体" w:eastAsia="宋体" w:cs="宋体"/>
          <w:b/>
          <w:bCs/>
          <w:color w:val="000000" w:themeColor="text1"/>
          <w:kern w:val="2"/>
          <w:sz w:val="24"/>
          <w:szCs w:val="24"/>
          <w:highlight w:val="none"/>
          <w:lang w:val="en-US" w:eastAsia="zh-CN" w:bidi="ar"/>
          <w14:textFill>
            <w14:solidFill>
              <w14:schemeClr w14:val="tx1"/>
            </w14:solidFill>
          </w14:textFill>
        </w:rPr>
        <w:t>供应商</w:t>
      </w:r>
      <w:r>
        <w:rPr>
          <w:rFonts w:hint="eastAsia" w:ascii="宋体" w:hAnsi="宋体" w:eastAsia="宋体" w:cs="宋体"/>
          <w:b/>
          <w:bCs/>
          <w:color w:val="000000" w:themeColor="text1"/>
          <w:kern w:val="2"/>
          <w:sz w:val="24"/>
          <w:szCs w:val="24"/>
          <w:highlight w:val="none"/>
          <w:lang w:bidi="ar"/>
          <w14:textFill>
            <w14:solidFill>
              <w14:schemeClr w14:val="tx1"/>
            </w14:solidFill>
          </w14:textFill>
        </w:rPr>
        <w:t>进行。二次报价只能等于或者低于一次报价，若二次报价高于一次报价的则视为无效，其</w:t>
      </w:r>
      <w:r>
        <w:rPr>
          <w:rFonts w:hint="eastAsia" w:ascii="宋体" w:hAnsi="宋体" w:cs="宋体"/>
          <w:b/>
          <w:bCs/>
          <w:color w:val="000000" w:themeColor="text1"/>
          <w:kern w:val="2"/>
          <w:sz w:val="24"/>
          <w:szCs w:val="24"/>
          <w:highlight w:val="none"/>
          <w:lang w:val="en-US" w:eastAsia="zh-CN" w:bidi="ar"/>
          <w14:textFill>
            <w14:solidFill>
              <w14:schemeClr w14:val="tx1"/>
            </w14:solidFill>
          </w14:textFill>
        </w:rPr>
        <w:t>磋商</w:t>
      </w:r>
      <w:r>
        <w:rPr>
          <w:rFonts w:hint="eastAsia" w:ascii="宋体" w:hAnsi="宋体" w:eastAsia="宋体" w:cs="宋体"/>
          <w:b/>
          <w:bCs/>
          <w:color w:val="000000" w:themeColor="text1"/>
          <w:kern w:val="2"/>
          <w:sz w:val="24"/>
          <w:szCs w:val="24"/>
          <w:highlight w:val="none"/>
          <w:lang w:bidi="ar"/>
          <w14:textFill>
            <w14:solidFill>
              <w14:schemeClr w14:val="tx1"/>
            </w14:solidFill>
          </w14:textFill>
        </w:rPr>
        <w:t>申请将被否决。</w:t>
      </w:r>
    </w:p>
    <w:p w14:paraId="4EBFF22E">
      <w:pPr>
        <w:pageBreakBefore w:val="0"/>
        <w:kinsoku/>
        <w:wordWrap/>
        <w:overflowPunct/>
        <w:topLinePunct w:val="0"/>
        <w:bidi w:val="0"/>
        <w:spacing w:line="540" w:lineRule="exact"/>
        <w:ind w:right="15" w:rightChars="7" w:firstLine="480"/>
        <w:rPr>
          <w:rFonts w:hint="eastAsia" w:ascii="宋体" w:hAnsi="宋体" w:eastAsia="宋体" w:cs="宋体"/>
          <w:color w:val="000000" w:themeColor="text1"/>
          <w:kern w:val="1"/>
          <w:sz w:val="24"/>
          <w:lang w:bidi="ar"/>
          <w14:textFill>
            <w14:solidFill>
              <w14:schemeClr w14:val="tx1"/>
            </w14:solidFill>
          </w14:textFill>
        </w:rPr>
      </w:pPr>
      <w:r>
        <w:rPr>
          <w:rFonts w:hint="eastAsia" w:ascii="宋体" w:hAnsi="宋体" w:eastAsia="宋体" w:cs="宋体"/>
          <w:color w:val="000000" w:themeColor="text1"/>
          <w:kern w:val="1"/>
          <w:sz w:val="24"/>
          <w:lang w:bidi="ar"/>
          <w14:textFill>
            <w14:solidFill>
              <w14:schemeClr w14:val="tx1"/>
            </w14:solidFill>
          </w14:textFill>
        </w:rPr>
        <w:t>3.3.</w:t>
      </w:r>
      <w:r>
        <w:rPr>
          <w:rFonts w:hint="eastAsia" w:ascii="宋体" w:hAnsi="宋体" w:cs="宋体"/>
          <w:color w:val="000000" w:themeColor="text1"/>
          <w:kern w:val="1"/>
          <w:sz w:val="24"/>
          <w:lang w:val="en-US" w:eastAsia="zh-CN" w:bidi="ar"/>
          <w14:textFill>
            <w14:solidFill>
              <w14:schemeClr w14:val="tx1"/>
            </w14:solidFill>
          </w14:textFill>
        </w:rPr>
        <w:t>8</w:t>
      </w:r>
      <w:r>
        <w:rPr>
          <w:rFonts w:hint="eastAsia" w:ascii="宋体" w:hAnsi="宋体" w:cs="宋体"/>
          <w:color w:val="000000" w:themeColor="text1"/>
          <w:sz w:val="24"/>
          <w:lang w:val="en-US" w:eastAsia="zh-CN"/>
          <w14:textFill>
            <w14:solidFill>
              <w14:schemeClr w14:val="tx1"/>
            </w14:solidFill>
          </w14:textFill>
        </w:rPr>
        <w:t>供应商</w:t>
      </w:r>
      <w:r>
        <w:rPr>
          <w:rFonts w:hint="eastAsia" w:ascii="宋体" w:hAnsi="宋体" w:eastAsia="宋体" w:cs="宋体"/>
          <w:color w:val="000000" w:themeColor="text1"/>
          <w:kern w:val="1"/>
          <w:sz w:val="24"/>
          <w:lang w:bidi="ar"/>
          <w14:textFill>
            <w14:solidFill>
              <w14:schemeClr w14:val="tx1"/>
            </w14:solidFill>
          </w14:textFill>
        </w:rPr>
        <w:t>不得将整个项目中的内容拆开(只投其中一种或几种产品)，否则该</w:t>
      </w:r>
      <w:r>
        <w:rPr>
          <w:rFonts w:hint="eastAsia" w:ascii="宋体" w:hAnsi="宋体" w:eastAsia="宋体" w:cs="宋体"/>
          <w:color w:val="000000" w:themeColor="text1"/>
          <w:kern w:val="1"/>
          <w:sz w:val="24"/>
          <w:lang w:eastAsia="zh-CN" w:bidi="ar"/>
          <w14:textFill>
            <w14:solidFill>
              <w14:schemeClr w14:val="tx1"/>
            </w14:solidFill>
          </w14:textFill>
        </w:rPr>
        <w:t>投标</w:t>
      </w:r>
      <w:r>
        <w:rPr>
          <w:rFonts w:hint="eastAsia" w:ascii="宋体" w:hAnsi="宋体" w:eastAsia="宋体" w:cs="宋体"/>
          <w:color w:val="000000" w:themeColor="text1"/>
          <w:kern w:val="1"/>
          <w:sz w:val="24"/>
          <w:lang w:bidi="ar"/>
          <w14:textFill>
            <w14:solidFill>
              <w14:schemeClr w14:val="tx1"/>
            </w14:solidFill>
          </w14:textFill>
        </w:rPr>
        <w:t>无效，将被拒绝。</w:t>
      </w:r>
    </w:p>
    <w:p w14:paraId="1F194B4A">
      <w:pPr>
        <w:pStyle w:val="5"/>
        <w:keepNext/>
        <w:keepLines/>
        <w:pageBreakBefore w:val="0"/>
        <w:widowControl/>
        <w:kinsoku/>
        <w:wordWrap/>
        <w:overflowPunct/>
        <w:topLinePunct w:val="0"/>
        <w:autoSpaceDE/>
        <w:autoSpaceDN/>
        <w:bidi w:val="0"/>
        <w:adjustRightInd/>
        <w:snapToGrid/>
        <w:spacing w:before="0" w:after="0" w:line="540" w:lineRule="exact"/>
        <w:ind w:right="15" w:rightChars="7"/>
        <w:textAlignment w:val="auto"/>
        <w:outlineLvl w:val="2"/>
        <w:rPr>
          <w:rFonts w:hint="eastAsia" w:ascii="宋体" w:hAnsi="宋体" w:eastAsia="宋体" w:cs="宋体"/>
          <w:color w:val="000000" w:themeColor="text1"/>
          <w:kern w:val="1"/>
          <w:sz w:val="24"/>
          <w:szCs w:val="24"/>
          <w14:textFill>
            <w14:solidFill>
              <w14:schemeClr w14:val="tx1"/>
            </w14:solidFill>
          </w14:textFill>
        </w:rPr>
      </w:pPr>
      <w:bookmarkStart w:id="207" w:name="_Toc485249609"/>
      <w:r>
        <w:rPr>
          <w:rFonts w:hint="eastAsia" w:ascii="宋体" w:hAnsi="宋体" w:eastAsia="宋体" w:cs="宋体"/>
          <w:color w:val="000000" w:themeColor="text1"/>
          <w:kern w:val="1"/>
          <w:sz w:val="24"/>
          <w:szCs w:val="24"/>
          <w14:textFill>
            <w14:solidFill>
              <w14:schemeClr w14:val="tx1"/>
            </w14:solidFill>
          </w14:textFill>
        </w:rPr>
        <w:t>3.4</w:t>
      </w:r>
      <w:r>
        <w:rPr>
          <w:rFonts w:hint="eastAsia" w:ascii="宋体" w:hAnsi="宋体" w:eastAsia="宋体" w:cs="宋体"/>
          <w:color w:val="000000" w:themeColor="text1"/>
          <w:kern w:val="1"/>
          <w:sz w:val="24"/>
          <w:szCs w:val="24"/>
          <w:lang w:val="en-US" w:eastAsia="zh-CN"/>
          <w14:textFill>
            <w14:solidFill>
              <w14:schemeClr w14:val="tx1"/>
            </w14:solidFill>
          </w14:textFill>
        </w:rPr>
        <w:t>投标</w:t>
      </w:r>
      <w:r>
        <w:rPr>
          <w:rFonts w:hint="eastAsia" w:ascii="宋体" w:hAnsi="宋体" w:eastAsia="宋体" w:cs="宋体"/>
          <w:color w:val="000000" w:themeColor="text1"/>
          <w:kern w:val="1"/>
          <w:sz w:val="24"/>
          <w:szCs w:val="24"/>
          <w14:textFill>
            <w14:solidFill>
              <w14:schemeClr w14:val="tx1"/>
            </w14:solidFill>
          </w14:textFill>
        </w:rPr>
        <w:t>保证金</w:t>
      </w:r>
      <w:bookmarkEnd w:id="207"/>
    </w:p>
    <w:p w14:paraId="609CDD73">
      <w:pPr>
        <w:pageBreakBefore w:val="0"/>
        <w:kinsoku/>
        <w:wordWrap/>
        <w:overflowPunct/>
        <w:topLinePunct w:val="0"/>
        <w:bidi w:val="0"/>
        <w:spacing w:line="540" w:lineRule="exact"/>
        <w:ind w:right="15" w:rightChars="7" w:firstLine="480"/>
        <w:rPr>
          <w:rFonts w:hint="default" w:ascii="宋体" w:hAnsi="宋体" w:eastAsia="宋体" w:cs="宋体"/>
          <w:color w:val="000000" w:themeColor="text1"/>
          <w:kern w:val="1"/>
          <w:sz w:val="24"/>
          <w:lang w:val="en-US" w:eastAsia="zh-CN" w:bidi="ar"/>
          <w14:textFill>
            <w14:solidFill>
              <w14:schemeClr w14:val="tx1"/>
            </w14:solidFill>
          </w14:textFill>
        </w:rPr>
      </w:pPr>
      <w:r>
        <w:rPr>
          <w:rFonts w:hint="eastAsia" w:ascii="宋体" w:hAnsi="宋体" w:eastAsia="宋体" w:cs="宋体"/>
          <w:color w:val="000000" w:themeColor="text1"/>
          <w:kern w:val="1"/>
          <w:sz w:val="24"/>
          <w:lang w:val="en-US" w:eastAsia="zh-CN" w:bidi="ar"/>
          <w14:textFill>
            <w14:solidFill>
              <w14:schemeClr w14:val="tx1"/>
            </w14:solidFill>
          </w14:textFill>
        </w:rPr>
        <w:t>本项目无需缴纳投标保证金</w:t>
      </w:r>
    </w:p>
    <w:p w14:paraId="2340B212">
      <w:pPr>
        <w:pStyle w:val="5"/>
        <w:keepNext/>
        <w:keepLines/>
        <w:pageBreakBefore w:val="0"/>
        <w:widowControl/>
        <w:kinsoku/>
        <w:wordWrap/>
        <w:overflowPunct/>
        <w:topLinePunct w:val="0"/>
        <w:autoSpaceDE/>
        <w:autoSpaceDN/>
        <w:bidi w:val="0"/>
        <w:adjustRightInd/>
        <w:snapToGrid/>
        <w:spacing w:before="0" w:after="0" w:line="540" w:lineRule="exact"/>
        <w:ind w:right="15" w:rightChars="7"/>
        <w:textAlignment w:val="auto"/>
        <w:outlineLvl w:val="2"/>
        <w:rPr>
          <w:rFonts w:hint="eastAsia" w:ascii="宋体" w:hAnsi="宋体" w:eastAsia="宋体" w:cs="宋体"/>
          <w:color w:val="000000" w:themeColor="text1"/>
          <w:kern w:val="1"/>
          <w:sz w:val="24"/>
          <w:szCs w:val="24"/>
          <w14:textFill>
            <w14:solidFill>
              <w14:schemeClr w14:val="tx1"/>
            </w14:solidFill>
          </w14:textFill>
        </w:rPr>
      </w:pPr>
      <w:bookmarkStart w:id="208" w:name="_Toc453658165"/>
      <w:bookmarkStart w:id="209" w:name="_Toc485249610"/>
      <w:r>
        <w:rPr>
          <w:rFonts w:hint="eastAsia" w:ascii="宋体" w:hAnsi="宋体" w:eastAsia="宋体" w:cs="宋体"/>
          <w:color w:val="000000" w:themeColor="text1"/>
          <w:kern w:val="1"/>
          <w:sz w:val="24"/>
          <w:szCs w:val="24"/>
          <w14:textFill>
            <w14:solidFill>
              <w14:schemeClr w14:val="tx1"/>
            </w14:solidFill>
          </w14:textFill>
        </w:rPr>
        <w:t>3.5</w:t>
      </w:r>
      <w:r>
        <w:rPr>
          <w:rFonts w:hint="eastAsia" w:ascii="宋体" w:hAnsi="宋体" w:eastAsia="宋体" w:cs="宋体"/>
          <w:color w:val="000000" w:themeColor="text1"/>
          <w:kern w:val="1"/>
          <w:sz w:val="24"/>
          <w:szCs w:val="24"/>
          <w:lang w:eastAsia="zh-CN"/>
          <w14:textFill>
            <w14:solidFill>
              <w14:schemeClr w14:val="tx1"/>
            </w14:solidFill>
          </w14:textFill>
        </w:rPr>
        <w:t>投标</w:t>
      </w:r>
      <w:r>
        <w:rPr>
          <w:rFonts w:hint="eastAsia" w:ascii="宋体" w:hAnsi="宋体" w:eastAsia="宋体" w:cs="宋体"/>
          <w:color w:val="000000" w:themeColor="text1"/>
          <w:kern w:val="1"/>
          <w:sz w:val="24"/>
          <w:szCs w:val="24"/>
          <w14:textFill>
            <w14:solidFill>
              <w14:schemeClr w14:val="tx1"/>
            </w14:solidFill>
          </w14:textFill>
        </w:rPr>
        <w:t>有效期</w:t>
      </w:r>
      <w:bookmarkEnd w:id="208"/>
      <w:bookmarkEnd w:id="209"/>
    </w:p>
    <w:p w14:paraId="6CF1B0DD">
      <w:pPr>
        <w:pageBreakBefore w:val="0"/>
        <w:kinsoku/>
        <w:wordWrap/>
        <w:overflowPunct/>
        <w:topLinePunct w:val="0"/>
        <w:bidi w:val="0"/>
        <w:spacing w:line="540" w:lineRule="exact"/>
        <w:ind w:right="15" w:rightChars="7" w:firstLine="480"/>
        <w:rPr>
          <w:rFonts w:hint="eastAsia" w:ascii="宋体" w:hAnsi="宋体" w:eastAsia="宋体" w:cs="宋体"/>
          <w:color w:val="000000" w:themeColor="text1"/>
          <w:kern w:val="1"/>
          <w:sz w:val="24"/>
          <w14:textFill>
            <w14:solidFill>
              <w14:schemeClr w14:val="tx1"/>
            </w14:solidFill>
          </w14:textFill>
        </w:rPr>
      </w:pPr>
      <w:r>
        <w:rPr>
          <w:rFonts w:hint="eastAsia" w:ascii="宋体" w:hAnsi="宋体" w:eastAsia="宋体" w:cs="宋体"/>
          <w:color w:val="000000" w:themeColor="text1"/>
          <w:kern w:val="1"/>
          <w:sz w:val="24"/>
          <w:lang w:bidi="ar"/>
          <w14:textFill>
            <w14:solidFill>
              <w14:schemeClr w14:val="tx1"/>
            </w14:solidFill>
          </w14:textFill>
        </w:rPr>
        <w:t>3.5.1</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kern w:val="1"/>
          <w:sz w:val="24"/>
          <w:lang w:bidi="ar"/>
          <w14:textFill>
            <w14:solidFill>
              <w14:schemeClr w14:val="tx1"/>
            </w14:solidFill>
          </w14:textFill>
        </w:rPr>
        <w:t>的</w:t>
      </w:r>
      <w:r>
        <w:rPr>
          <w:rFonts w:hint="eastAsia" w:ascii="宋体" w:hAnsi="宋体" w:cs="宋体"/>
          <w:color w:val="000000" w:themeColor="text1"/>
          <w:kern w:val="1"/>
          <w:sz w:val="24"/>
          <w:lang w:eastAsia="zh-CN" w:bidi="ar"/>
          <w14:textFill>
            <w14:solidFill>
              <w14:schemeClr w14:val="tx1"/>
            </w14:solidFill>
          </w14:textFill>
        </w:rPr>
        <w:t>响应文件</w:t>
      </w:r>
      <w:r>
        <w:rPr>
          <w:rFonts w:hint="eastAsia" w:ascii="宋体" w:hAnsi="宋体" w:eastAsia="宋体" w:cs="宋体"/>
          <w:color w:val="000000" w:themeColor="text1"/>
          <w:kern w:val="1"/>
          <w:sz w:val="24"/>
          <w:lang w:bidi="ar"/>
          <w14:textFill>
            <w14:solidFill>
              <w14:schemeClr w14:val="tx1"/>
            </w14:solidFill>
          </w14:textFill>
        </w:rPr>
        <w:t>应从规定的开标之日起，在“</w:t>
      </w:r>
      <w:r>
        <w:rPr>
          <w:rFonts w:hint="eastAsia" w:ascii="宋体" w:hAnsi="宋体" w:cs="宋体"/>
          <w:color w:val="000000" w:themeColor="text1"/>
          <w:kern w:val="1"/>
          <w:sz w:val="24"/>
          <w:lang w:eastAsia="zh-CN" w:bidi="ar"/>
          <w14:textFill>
            <w14:solidFill>
              <w14:schemeClr w14:val="tx1"/>
            </w14:solidFill>
          </w14:textFill>
        </w:rPr>
        <w:t>供应商须知</w:t>
      </w:r>
      <w:r>
        <w:rPr>
          <w:rFonts w:hint="eastAsia" w:ascii="宋体" w:hAnsi="宋体" w:eastAsia="宋体" w:cs="宋体"/>
          <w:color w:val="000000" w:themeColor="text1"/>
          <w:kern w:val="1"/>
          <w:sz w:val="24"/>
          <w:lang w:eastAsia="zh-CN" w:bidi="ar"/>
          <w14:textFill>
            <w14:solidFill>
              <w14:schemeClr w14:val="tx1"/>
            </w14:solidFill>
          </w14:textFill>
        </w:rPr>
        <w:t>前附表</w:t>
      </w:r>
      <w:r>
        <w:rPr>
          <w:rFonts w:hint="eastAsia" w:ascii="宋体" w:hAnsi="宋体" w:eastAsia="宋体" w:cs="宋体"/>
          <w:color w:val="000000" w:themeColor="text1"/>
          <w:kern w:val="1"/>
          <w:sz w:val="24"/>
          <w:lang w:bidi="ar"/>
          <w14:textFill>
            <w14:solidFill>
              <w14:schemeClr w14:val="tx1"/>
            </w14:solidFill>
          </w14:textFill>
        </w:rPr>
        <w:t>”第</w:t>
      </w:r>
      <w:r>
        <w:rPr>
          <w:rFonts w:hint="eastAsia" w:ascii="宋体" w:hAnsi="宋体" w:eastAsia="宋体" w:cs="宋体"/>
          <w:color w:val="000000" w:themeColor="text1"/>
          <w:kern w:val="1"/>
          <w:sz w:val="24"/>
          <w:lang w:val="en-US" w:eastAsia="zh-CN" w:bidi="ar"/>
          <w14:textFill>
            <w14:solidFill>
              <w14:schemeClr w14:val="tx1"/>
            </w14:solidFill>
          </w14:textFill>
        </w:rPr>
        <w:t>16</w:t>
      </w:r>
      <w:r>
        <w:rPr>
          <w:rFonts w:hint="eastAsia" w:ascii="宋体" w:hAnsi="宋体" w:eastAsia="宋体" w:cs="宋体"/>
          <w:color w:val="000000" w:themeColor="text1"/>
          <w:kern w:val="1"/>
          <w:sz w:val="24"/>
          <w:lang w:bidi="ar"/>
          <w14:textFill>
            <w14:solidFill>
              <w14:schemeClr w14:val="tx1"/>
            </w14:solidFill>
          </w14:textFill>
        </w:rPr>
        <w:t>项所规定的以日历天计算的</w:t>
      </w:r>
      <w:r>
        <w:rPr>
          <w:rFonts w:hint="eastAsia" w:ascii="宋体" w:hAnsi="宋体" w:eastAsia="宋体" w:cs="宋体"/>
          <w:color w:val="000000" w:themeColor="text1"/>
          <w:kern w:val="1"/>
          <w:sz w:val="24"/>
          <w:lang w:eastAsia="zh-CN" w:bidi="ar"/>
          <w14:textFill>
            <w14:solidFill>
              <w14:schemeClr w14:val="tx1"/>
            </w14:solidFill>
          </w14:textFill>
        </w:rPr>
        <w:t>投标</w:t>
      </w:r>
      <w:r>
        <w:rPr>
          <w:rFonts w:hint="eastAsia" w:ascii="宋体" w:hAnsi="宋体" w:eastAsia="宋体" w:cs="宋体"/>
          <w:color w:val="000000" w:themeColor="text1"/>
          <w:kern w:val="1"/>
          <w:sz w:val="24"/>
          <w:lang w:bidi="ar"/>
          <w14:textFill>
            <w14:solidFill>
              <w14:schemeClr w14:val="tx1"/>
            </w14:solidFill>
          </w14:textFill>
        </w:rPr>
        <w:t>有效期内有效。</w:t>
      </w:r>
      <w:r>
        <w:rPr>
          <w:rFonts w:hint="eastAsia" w:ascii="宋体" w:hAnsi="宋体" w:eastAsia="宋体" w:cs="宋体"/>
          <w:color w:val="000000" w:themeColor="text1"/>
          <w:kern w:val="1"/>
          <w:sz w:val="24"/>
          <w:lang w:eastAsia="zh-CN" w:bidi="ar"/>
          <w14:textFill>
            <w14:solidFill>
              <w14:schemeClr w14:val="tx1"/>
            </w14:solidFill>
          </w14:textFill>
        </w:rPr>
        <w:t>投标</w:t>
      </w:r>
      <w:r>
        <w:rPr>
          <w:rFonts w:hint="eastAsia" w:ascii="宋体" w:hAnsi="宋体" w:eastAsia="宋体" w:cs="宋体"/>
          <w:color w:val="000000" w:themeColor="text1"/>
          <w:kern w:val="1"/>
          <w:sz w:val="24"/>
          <w:lang w:bidi="ar"/>
          <w14:textFill>
            <w14:solidFill>
              <w14:schemeClr w14:val="tx1"/>
            </w14:solidFill>
          </w14:textFill>
        </w:rPr>
        <w:t>有效期比规定的时间短的应视为非响应标予以拒绝。</w:t>
      </w:r>
    </w:p>
    <w:p w14:paraId="030F97D2">
      <w:pPr>
        <w:keepNext w:val="0"/>
        <w:keepLines w:val="0"/>
        <w:pageBreakBefore w:val="0"/>
        <w:widowControl w:val="0"/>
        <w:kinsoku/>
        <w:wordWrap/>
        <w:overflowPunct/>
        <w:topLinePunct w:val="0"/>
        <w:autoSpaceDE/>
        <w:autoSpaceDN/>
        <w:bidi w:val="0"/>
        <w:adjustRightInd/>
        <w:snapToGrid/>
        <w:spacing w:line="540" w:lineRule="exact"/>
        <w:ind w:right="0" w:rightChars="0"/>
        <w:jc w:val="both"/>
        <w:textAlignment w:val="auto"/>
        <w:outlineLvl w:val="1"/>
        <w:rPr>
          <w:rFonts w:hint="eastAsia" w:ascii="宋体" w:hAnsi="宋体" w:eastAsia="宋体" w:cs="宋体"/>
          <w:b/>
          <w:bCs/>
          <w:color w:val="000000" w:themeColor="text1"/>
          <w:sz w:val="28"/>
          <w:szCs w:val="28"/>
          <w:lang w:val="zh-CN"/>
          <w14:textFill>
            <w14:solidFill>
              <w14:schemeClr w14:val="tx1"/>
            </w14:solidFill>
          </w14:textFill>
        </w:rPr>
      </w:pPr>
      <w:bookmarkStart w:id="210" w:name="_Toc25257"/>
      <w:bookmarkStart w:id="211" w:name="_Toc18017"/>
      <w:bookmarkStart w:id="212" w:name="_Toc15807"/>
      <w:bookmarkStart w:id="213" w:name="_Toc10688"/>
      <w:bookmarkStart w:id="214" w:name="_Toc485249612"/>
      <w:bookmarkStart w:id="215" w:name="_Toc20800"/>
      <w:bookmarkStart w:id="216" w:name="_Toc7651"/>
      <w:bookmarkStart w:id="217" w:name="_Toc24337"/>
      <w:bookmarkStart w:id="218" w:name="_Toc11779"/>
      <w:bookmarkStart w:id="219" w:name="_Toc26514"/>
      <w:bookmarkStart w:id="220" w:name="_Toc4613"/>
      <w:bookmarkStart w:id="221" w:name="_Toc24974"/>
      <w:bookmarkStart w:id="222" w:name="_Toc18469"/>
      <w:bookmarkStart w:id="223" w:name="_Toc453658167"/>
      <w:r>
        <w:rPr>
          <w:rFonts w:hint="eastAsia" w:ascii="宋体" w:hAnsi="宋体" w:eastAsia="宋体" w:cs="宋体"/>
          <w:b/>
          <w:bCs/>
          <w:color w:val="000000" w:themeColor="text1"/>
          <w:sz w:val="28"/>
          <w:szCs w:val="28"/>
          <w:lang w:val="en-US" w:eastAsia="zh-CN"/>
          <w14:textFill>
            <w14:solidFill>
              <w14:schemeClr w14:val="tx1"/>
            </w14:solidFill>
          </w14:textFill>
        </w:rPr>
        <w:t>四、</w:t>
      </w:r>
      <w:r>
        <w:rPr>
          <w:rFonts w:hint="eastAsia" w:ascii="宋体" w:hAnsi="宋体" w:cs="宋体"/>
          <w:b/>
          <w:bCs/>
          <w:color w:val="000000" w:themeColor="text1"/>
          <w:sz w:val="28"/>
          <w:szCs w:val="28"/>
          <w:lang w:val="zh-CN"/>
          <w14:textFill>
            <w14:solidFill>
              <w14:schemeClr w14:val="tx1"/>
            </w14:solidFill>
          </w14:textFill>
        </w:rPr>
        <w:t>响应文件</w:t>
      </w:r>
      <w:r>
        <w:rPr>
          <w:rFonts w:hint="eastAsia" w:ascii="宋体" w:hAnsi="宋体" w:eastAsia="宋体" w:cs="宋体"/>
          <w:b/>
          <w:bCs/>
          <w:color w:val="000000" w:themeColor="text1"/>
          <w:sz w:val="28"/>
          <w:szCs w:val="28"/>
          <w:lang w:val="zh-CN"/>
          <w14:textFill>
            <w14:solidFill>
              <w14:schemeClr w14:val="tx1"/>
            </w14:solidFill>
          </w14:textFill>
        </w:rPr>
        <w:t>的递交</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14:paraId="23DA6B2F">
      <w:pPr>
        <w:keepNext w:val="0"/>
        <w:keepLines w:val="0"/>
        <w:pageBreakBefore w:val="0"/>
        <w:widowControl w:val="0"/>
        <w:kinsoku/>
        <w:wordWrap/>
        <w:overflowPunct/>
        <w:topLinePunct w:val="0"/>
        <w:autoSpaceDE/>
        <w:autoSpaceDN/>
        <w:bidi w:val="0"/>
        <w:adjustRightInd/>
        <w:snapToGrid/>
        <w:spacing w:line="540" w:lineRule="exact"/>
        <w:ind w:right="0" w:rightChars="0"/>
        <w:jc w:val="both"/>
        <w:textAlignment w:val="auto"/>
        <w:outlineLvl w:val="1"/>
        <w:rPr>
          <w:rFonts w:hint="eastAsia" w:ascii="宋体" w:hAnsi="宋体" w:eastAsia="宋体" w:cs="宋体"/>
          <w:b/>
          <w:bCs/>
          <w:color w:val="000000" w:themeColor="text1"/>
          <w:sz w:val="24"/>
          <w:szCs w:val="24"/>
          <w:lang w:val="zh-CN"/>
          <w14:textFill>
            <w14:solidFill>
              <w14:schemeClr w14:val="tx1"/>
            </w14:solidFill>
          </w14:textFill>
        </w:rPr>
      </w:pPr>
      <w:bookmarkStart w:id="224" w:name="_Toc24083"/>
      <w:bookmarkStart w:id="225" w:name="_Toc5901"/>
      <w:bookmarkStart w:id="226" w:name="_Toc1323"/>
      <w:bookmarkStart w:id="227" w:name="_Toc24918"/>
      <w:bookmarkStart w:id="228" w:name="_Toc657"/>
      <w:bookmarkStart w:id="229" w:name="_Toc20306"/>
      <w:bookmarkStart w:id="230" w:name="_Toc6132"/>
      <w:bookmarkStart w:id="231" w:name="_Toc10828"/>
      <w:bookmarkStart w:id="232" w:name="_Toc16033"/>
      <w:r>
        <w:rPr>
          <w:rFonts w:hint="eastAsia" w:ascii="宋体" w:hAnsi="宋体" w:eastAsia="宋体" w:cs="宋体"/>
          <w:b/>
          <w:bCs/>
          <w:color w:val="000000" w:themeColor="text1"/>
          <w:sz w:val="24"/>
          <w:szCs w:val="24"/>
          <w:lang w:val="en-US" w:eastAsia="zh-CN"/>
          <w14:textFill>
            <w14:solidFill>
              <w14:schemeClr w14:val="tx1"/>
            </w14:solidFill>
          </w14:textFill>
        </w:rPr>
        <w:t>4.1</w:t>
      </w:r>
      <w:r>
        <w:rPr>
          <w:rFonts w:hint="eastAsia" w:ascii="宋体" w:hAnsi="宋体" w:cs="宋体"/>
          <w:b/>
          <w:bCs/>
          <w:color w:val="000000" w:themeColor="text1"/>
          <w:sz w:val="24"/>
          <w:szCs w:val="24"/>
          <w:lang w:val="zh-CN" w:eastAsia="zh-CN"/>
          <w14:textFill>
            <w14:solidFill>
              <w14:schemeClr w14:val="tx1"/>
            </w14:solidFill>
          </w14:textFill>
        </w:rPr>
        <w:t>响应文件</w:t>
      </w:r>
      <w:r>
        <w:rPr>
          <w:rFonts w:hint="eastAsia" w:ascii="宋体" w:hAnsi="宋体" w:eastAsia="宋体" w:cs="宋体"/>
          <w:b/>
          <w:bCs/>
          <w:color w:val="000000" w:themeColor="text1"/>
          <w:sz w:val="24"/>
          <w:szCs w:val="24"/>
          <w:lang w:val="zh-CN"/>
          <w14:textFill>
            <w14:solidFill>
              <w14:schemeClr w14:val="tx1"/>
            </w14:solidFill>
          </w14:textFill>
        </w:rPr>
        <w:t>的递交</w:t>
      </w:r>
      <w:bookmarkEnd w:id="224"/>
      <w:bookmarkEnd w:id="225"/>
      <w:bookmarkEnd w:id="226"/>
      <w:bookmarkEnd w:id="227"/>
      <w:bookmarkEnd w:id="228"/>
      <w:bookmarkEnd w:id="229"/>
      <w:bookmarkEnd w:id="230"/>
      <w:bookmarkEnd w:id="231"/>
      <w:bookmarkEnd w:id="232"/>
    </w:p>
    <w:p w14:paraId="4468B9C9">
      <w:pPr>
        <w:keepNext w:val="0"/>
        <w:keepLines w:val="0"/>
        <w:pageBreakBefore w:val="0"/>
        <w:widowControl/>
        <w:kinsoku/>
        <w:wordWrap/>
        <w:overflowPunct/>
        <w:topLinePunct w:val="0"/>
        <w:autoSpaceDE/>
        <w:autoSpaceDN/>
        <w:bidi w:val="0"/>
        <w:adjustRightInd/>
        <w:snapToGrid/>
        <w:spacing w:before="0" w:after="0" w:line="540" w:lineRule="exact"/>
        <w:ind w:right="15" w:rightChars="7" w:firstLine="480" w:firstLineChars="200"/>
        <w:textAlignment w:val="auto"/>
        <w:outlineLvl w:val="9"/>
        <w:rPr>
          <w:rFonts w:hint="eastAsia" w:ascii="宋体" w:hAnsi="宋体" w:eastAsia="宋体" w:cs="宋体"/>
          <w:b w:val="0"/>
          <w:bCs/>
          <w:color w:val="000000" w:themeColor="text1"/>
          <w:sz w:val="24"/>
          <w:szCs w:val="24"/>
          <w14:textFill>
            <w14:solidFill>
              <w14:schemeClr w14:val="tx1"/>
            </w14:solidFill>
          </w14:textFill>
        </w:rPr>
      </w:pPr>
      <w:bookmarkStart w:id="233" w:name="_Toc319592622"/>
      <w:bookmarkStart w:id="234" w:name="_Toc152042334"/>
      <w:bookmarkStart w:id="235" w:name="_Toc179632576"/>
      <w:bookmarkStart w:id="236" w:name="_Toc144974526"/>
      <w:bookmarkStart w:id="237" w:name="_Toc308439043"/>
      <w:bookmarkStart w:id="238" w:name="_Toc347844275"/>
      <w:bookmarkStart w:id="239" w:name="_Toc347844138"/>
      <w:bookmarkStart w:id="240" w:name="_Toc152045558"/>
      <w:bookmarkStart w:id="241" w:name="_Toc347742317"/>
      <w:r>
        <w:rPr>
          <w:rFonts w:hint="eastAsia" w:ascii="宋体" w:hAnsi="宋体" w:eastAsia="宋体" w:cs="宋体"/>
          <w:b w:val="0"/>
          <w:bCs/>
          <w:color w:val="000000" w:themeColor="text1"/>
          <w:sz w:val="24"/>
          <w:szCs w:val="24"/>
          <w14:textFill>
            <w14:solidFill>
              <w14:schemeClr w14:val="tx1"/>
            </w14:solidFill>
          </w14:textFill>
        </w:rPr>
        <w:t xml:space="preserve">4.1.1 </w:t>
      </w:r>
      <w:r>
        <w:rPr>
          <w:rFonts w:hint="eastAsia" w:ascii="宋体" w:hAnsi="宋体" w:cs="宋体"/>
          <w:b w:val="0"/>
          <w:bCs/>
          <w:color w:val="000000" w:themeColor="text1"/>
          <w:sz w:val="24"/>
          <w:szCs w:val="24"/>
          <w:lang w:eastAsia="zh-CN"/>
          <w14:textFill>
            <w14:solidFill>
              <w14:schemeClr w14:val="tx1"/>
            </w14:solidFill>
          </w14:textFill>
        </w:rPr>
        <w:t>响应文件</w:t>
      </w:r>
      <w:r>
        <w:rPr>
          <w:rFonts w:hint="eastAsia" w:ascii="宋体" w:hAnsi="宋体" w:eastAsia="宋体" w:cs="宋体"/>
          <w:b w:val="0"/>
          <w:bCs/>
          <w:color w:val="000000" w:themeColor="text1"/>
          <w:sz w:val="24"/>
          <w:szCs w:val="24"/>
          <w14:textFill>
            <w14:solidFill>
              <w14:schemeClr w14:val="tx1"/>
            </w14:solidFill>
          </w14:textFill>
        </w:rPr>
        <w:t>的递交截止时间：见“</w:t>
      </w:r>
      <w:r>
        <w:rPr>
          <w:rFonts w:hint="eastAsia" w:ascii="宋体" w:hAnsi="宋体" w:cs="宋体"/>
          <w:b w:val="0"/>
          <w:bCs/>
          <w:color w:val="000000" w:themeColor="text1"/>
          <w:sz w:val="24"/>
          <w:szCs w:val="24"/>
          <w:lang w:eastAsia="zh-CN"/>
          <w14:textFill>
            <w14:solidFill>
              <w14:schemeClr w14:val="tx1"/>
            </w14:solidFill>
          </w14:textFill>
        </w:rPr>
        <w:t>供应商须知</w:t>
      </w:r>
      <w:r>
        <w:rPr>
          <w:rFonts w:hint="eastAsia" w:ascii="宋体" w:hAnsi="宋体" w:eastAsia="宋体" w:cs="宋体"/>
          <w:b w:val="0"/>
          <w:bCs/>
          <w:color w:val="000000" w:themeColor="text1"/>
          <w:sz w:val="24"/>
          <w:szCs w:val="24"/>
          <w:lang w:eastAsia="zh-CN"/>
          <w14:textFill>
            <w14:solidFill>
              <w14:schemeClr w14:val="tx1"/>
            </w14:solidFill>
          </w14:textFill>
        </w:rPr>
        <w:t>前附表</w:t>
      </w:r>
      <w:r>
        <w:rPr>
          <w:rFonts w:hint="eastAsia" w:ascii="宋体" w:hAnsi="宋体" w:eastAsia="宋体" w:cs="宋体"/>
          <w:b w:val="0"/>
          <w:bCs/>
          <w:color w:val="000000" w:themeColor="text1"/>
          <w:sz w:val="24"/>
          <w:szCs w:val="24"/>
          <w14:textFill>
            <w14:solidFill>
              <w14:schemeClr w14:val="tx1"/>
            </w14:solidFill>
          </w14:textFill>
        </w:rPr>
        <w:t>”。</w:t>
      </w:r>
    </w:p>
    <w:p w14:paraId="2A9FC6BC">
      <w:pPr>
        <w:keepNext w:val="0"/>
        <w:keepLines w:val="0"/>
        <w:pageBreakBefore w:val="0"/>
        <w:widowControl/>
        <w:kinsoku/>
        <w:wordWrap/>
        <w:overflowPunct/>
        <w:topLinePunct w:val="0"/>
        <w:autoSpaceDE/>
        <w:autoSpaceDN/>
        <w:bidi w:val="0"/>
        <w:adjustRightInd/>
        <w:snapToGrid/>
        <w:spacing w:before="0" w:after="0" w:line="540" w:lineRule="exact"/>
        <w:ind w:right="15" w:rightChars="7" w:firstLine="480" w:firstLineChars="200"/>
        <w:textAlignment w:val="auto"/>
        <w:outlineLvl w:val="9"/>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4.1.2 </w:t>
      </w:r>
      <w:r>
        <w:rPr>
          <w:rFonts w:hint="eastAsia" w:ascii="宋体" w:hAnsi="宋体" w:cs="宋体"/>
          <w:b w:val="0"/>
          <w:bCs/>
          <w:color w:val="000000" w:themeColor="text1"/>
          <w:sz w:val="24"/>
          <w:szCs w:val="24"/>
          <w:lang w:eastAsia="zh-CN"/>
          <w14:textFill>
            <w14:solidFill>
              <w14:schemeClr w14:val="tx1"/>
            </w14:solidFill>
          </w14:textFill>
        </w:rPr>
        <w:t>响应文件</w:t>
      </w:r>
      <w:r>
        <w:rPr>
          <w:rFonts w:hint="eastAsia" w:ascii="宋体" w:hAnsi="宋体" w:eastAsia="宋体" w:cs="宋体"/>
          <w:b w:val="0"/>
          <w:bCs/>
          <w:color w:val="000000" w:themeColor="text1"/>
          <w:sz w:val="24"/>
          <w:szCs w:val="24"/>
          <w14:textFill>
            <w14:solidFill>
              <w14:schemeClr w14:val="tx1"/>
            </w14:solidFill>
          </w14:textFill>
        </w:rPr>
        <w:t>的递交地点：见“</w:t>
      </w:r>
      <w:r>
        <w:rPr>
          <w:rFonts w:hint="eastAsia" w:ascii="宋体" w:hAnsi="宋体" w:cs="宋体"/>
          <w:b w:val="0"/>
          <w:bCs/>
          <w:color w:val="000000" w:themeColor="text1"/>
          <w:sz w:val="24"/>
          <w:szCs w:val="24"/>
          <w:lang w:eastAsia="zh-CN"/>
          <w14:textFill>
            <w14:solidFill>
              <w14:schemeClr w14:val="tx1"/>
            </w14:solidFill>
          </w14:textFill>
        </w:rPr>
        <w:t>供应商须知</w:t>
      </w:r>
      <w:r>
        <w:rPr>
          <w:rFonts w:hint="eastAsia" w:ascii="宋体" w:hAnsi="宋体" w:eastAsia="宋体" w:cs="宋体"/>
          <w:b w:val="0"/>
          <w:bCs/>
          <w:color w:val="000000" w:themeColor="text1"/>
          <w:sz w:val="24"/>
          <w:szCs w:val="24"/>
          <w:lang w:eastAsia="zh-CN"/>
          <w14:textFill>
            <w14:solidFill>
              <w14:schemeClr w14:val="tx1"/>
            </w14:solidFill>
          </w14:textFill>
        </w:rPr>
        <w:t>前附表</w:t>
      </w:r>
      <w:r>
        <w:rPr>
          <w:rFonts w:hint="eastAsia" w:ascii="宋体" w:hAnsi="宋体" w:eastAsia="宋体" w:cs="宋体"/>
          <w:b w:val="0"/>
          <w:bCs/>
          <w:color w:val="000000" w:themeColor="text1"/>
          <w:sz w:val="24"/>
          <w:szCs w:val="24"/>
          <w14:textFill>
            <w14:solidFill>
              <w14:schemeClr w14:val="tx1"/>
            </w14:solidFill>
          </w14:textFill>
        </w:rPr>
        <w:t>”。</w:t>
      </w:r>
    </w:p>
    <w:p w14:paraId="536695E0">
      <w:pPr>
        <w:keepNext w:val="0"/>
        <w:keepLines w:val="0"/>
        <w:pageBreakBefore w:val="0"/>
        <w:widowControl/>
        <w:kinsoku/>
        <w:wordWrap/>
        <w:overflowPunct/>
        <w:topLinePunct w:val="0"/>
        <w:autoSpaceDE/>
        <w:autoSpaceDN/>
        <w:bidi w:val="0"/>
        <w:adjustRightInd/>
        <w:snapToGrid/>
        <w:spacing w:line="540" w:lineRule="exact"/>
        <w:ind w:right="15" w:rightChars="7" w:firstLine="480" w:firstLineChars="200"/>
        <w:textAlignment w:val="auto"/>
        <w:outlineLvl w:val="9"/>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4.1.3 </w:t>
      </w:r>
      <w:r>
        <w:rPr>
          <w:rFonts w:hint="eastAsia" w:ascii="宋体" w:hAnsi="宋体" w:cs="宋体"/>
          <w:b w:val="0"/>
          <w:bCs/>
          <w:color w:val="000000" w:themeColor="text1"/>
          <w:sz w:val="24"/>
          <w:szCs w:val="24"/>
          <w:lang w:eastAsia="zh-CN"/>
          <w14:textFill>
            <w14:solidFill>
              <w14:schemeClr w14:val="tx1"/>
            </w14:solidFill>
          </w14:textFill>
        </w:rPr>
        <w:t>响应文件</w:t>
      </w:r>
      <w:r>
        <w:rPr>
          <w:rFonts w:hint="eastAsia" w:ascii="宋体" w:hAnsi="宋体" w:eastAsia="宋体" w:cs="宋体"/>
          <w:b w:val="0"/>
          <w:bCs/>
          <w:color w:val="000000" w:themeColor="text1"/>
          <w:sz w:val="24"/>
          <w:szCs w:val="24"/>
          <w14:textFill>
            <w14:solidFill>
              <w14:schemeClr w14:val="tx1"/>
            </w14:solidFill>
          </w14:textFill>
        </w:rPr>
        <w:t>的递交：网上递交网址为：</w:t>
      </w:r>
      <w:r>
        <w:rPr>
          <w:rFonts w:hint="eastAsia" w:ascii="宋体" w:hAnsi="宋体" w:eastAsia="宋体" w:cs="宋体"/>
          <w:color w:val="000000" w:themeColor="text1"/>
          <w:kern w:val="1"/>
          <w:sz w:val="24"/>
          <w:szCs w:val="24"/>
          <w:lang w:bidi="ar"/>
          <w14:textFill>
            <w14:solidFill>
              <w14:schemeClr w14:val="tx1"/>
            </w14:solidFill>
          </w14:textFill>
        </w:rPr>
        <w:t>“政采云”平台（http：//www.zcygov.cn）</w:t>
      </w:r>
      <w:r>
        <w:rPr>
          <w:rFonts w:hint="eastAsia" w:ascii="宋体" w:hAnsi="宋体" w:eastAsia="宋体" w:cs="宋体"/>
          <w:b w:val="0"/>
          <w:bCs/>
          <w:color w:val="000000" w:themeColor="text1"/>
          <w:sz w:val="24"/>
          <w:szCs w:val="24"/>
          <w14:textFill>
            <w14:solidFill>
              <w14:schemeClr w14:val="tx1"/>
            </w14:solidFill>
          </w14:textFill>
        </w:rPr>
        <w:t>，</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b w:val="0"/>
          <w:bCs/>
          <w:color w:val="000000" w:themeColor="text1"/>
          <w:sz w:val="24"/>
          <w:szCs w:val="24"/>
          <w14:textFill>
            <w14:solidFill>
              <w14:schemeClr w14:val="tx1"/>
            </w14:solidFill>
          </w14:textFill>
        </w:rPr>
        <w:t>须在投标截止时间前完成所有</w:t>
      </w:r>
      <w:r>
        <w:rPr>
          <w:rFonts w:hint="eastAsia" w:ascii="宋体" w:hAnsi="宋体" w:cs="宋体"/>
          <w:b w:val="0"/>
          <w:bCs/>
          <w:color w:val="000000" w:themeColor="text1"/>
          <w:sz w:val="24"/>
          <w:szCs w:val="24"/>
          <w:lang w:eastAsia="zh-CN"/>
          <w14:textFill>
            <w14:solidFill>
              <w14:schemeClr w14:val="tx1"/>
            </w14:solidFill>
          </w14:textFill>
        </w:rPr>
        <w:t>响应文件</w:t>
      </w:r>
      <w:r>
        <w:rPr>
          <w:rFonts w:hint="eastAsia" w:ascii="宋体" w:hAnsi="宋体" w:eastAsia="宋体" w:cs="宋体"/>
          <w:b w:val="0"/>
          <w:bCs/>
          <w:color w:val="000000" w:themeColor="text1"/>
          <w:sz w:val="24"/>
          <w:szCs w:val="24"/>
          <w14:textFill>
            <w14:solidFill>
              <w14:schemeClr w14:val="tx1"/>
            </w14:solidFill>
          </w14:textFill>
        </w:rPr>
        <w:t>的上传，网上确认电子签名，并打印“上传</w:t>
      </w:r>
      <w:r>
        <w:rPr>
          <w:rFonts w:hint="eastAsia" w:ascii="宋体" w:hAnsi="宋体" w:cs="宋体"/>
          <w:b w:val="0"/>
          <w:bCs/>
          <w:color w:val="000000" w:themeColor="text1"/>
          <w:sz w:val="24"/>
          <w:szCs w:val="24"/>
          <w:lang w:eastAsia="zh-CN"/>
          <w14:textFill>
            <w14:solidFill>
              <w14:schemeClr w14:val="tx1"/>
            </w14:solidFill>
          </w14:textFill>
        </w:rPr>
        <w:t>响应文件</w:t>
      </w:r>
      <w:r>
        <w:rPr>
          <w:rFonts w:hint="eastAsia" w:ascii="宋体" w:hAnsi="宋体" w:eastAsia="宋体" w:cs="宋体"/>
          <w:b w:val="0"/>
          <w:bCs/>
          <w:color w:val="000000" w:themeColor="text1"/>
          <w:sz w:val="24"/>
          <w:szCs w:val="24"/>
          <w14:textFill>
            <w14:solidFill>
              <w14:schemeClr w14:val="tx1"/>
            </w14:solidFill>
          </w14:textFill>
        </w:rPr>
        <w:t>回执”，投标截止时间前未完成</w:t>
      </w:r>
      <w:r>
        <w:rPr>
          <w:rFonts w:hint="eastAsia" w:ascii="宋体" w:hAnsi="宋体" w:cs="宋体"/>
          <w:b w:val="0"/>
          <w:bCs/>
          <w:color w:val="000000" w:themeColor="text1"/>
          <w:sz w:val="24"/>
          <w:szCs w:val="24"/>
          <w:lang w:eastAsia="zh-CN"/>
          <w14:textFill>
            <w14:solidFill>
              <w14:schemeClr w14:val="tx1"/>
            </w14:solidFill>
          </w14:textFill>
        </w:rPr>
        <w:t>响应文件</w:t>
      </w:r>
      <w:r>
        <w:rPr>
          <w:rFonts w:hint="eastAsia" w:ascii="宋体" w:hAnsi="宋体" w:eastAsia="宋体" w:cs="宋体"/>
          <w:b w:val="0"/>
          <w:bCs/>
          <w:color w:val="000000" w:themeColor="text1"/>
          <w:sz w:val="24"/>
          <w:szCs w:val="24"/>
          <w14:textFill>
            <w14:solidFill>
              <w14:schemeClr w14:val="tx1"/>
            </w14:solidFill>
          </w14:textFill>
        </w:rPr>
        <w:t>传输的，视为撤回</w:t>
      </w:r>
      <w:r>
        <w:rPr>
          <w:rFonts w:hint="eastAsia" w:ascii="宋体" w:hAnsi="宋体" w:cs="宋体"/>
          <w:b w:val="0"/>
          <w:bCs/>
          <w:color w:val="000000" w:themeColor="text1"/>
          <w:sz w:val="24"/>
          <w:szCs w:val="24"/>
          <w:lang w:eastAsia="zh-CN"/>
          <w14:textFill>
            <w14:solidFill>
              <w14:schemeClr w14:val="tx1"/>
            </w14:solidFill>
          </w14:textFill>
        </w:rPr>
        <w:t>响应文件</w:t>
      </w:r>
      <w:r>
        <w:rPr>
          <w:rFonts w:hint="eastAsia" w:ascii="宋体" w:hAnsi="宋体" w:eastAsia="宋体" w:cs="宋体"/>
          <w:b w:val="0"/>
          <w:bCs/>
          <w:color w:val="000000" w:themeColor="text1"/>
          <w:sz w:val="24"/>
          <w:szCs w:val="24"/>
          <w14:textFill>
            <w14:solidFill>
              <w14:schemeClr w14:val="tx1"/>
            </w14:solidFill>
          </w14:textFill>
        </w:rPr>
        <w:t>（如因修改重新上传</w:t>
      </w:r>
      <w:r>
        <w:rPr>
          <w:rFonts w:hint="eastAsia" w:ascii="宋体" w:hAnsi="宋体" w:cs="宋体"/>
          <w:b w:val="0"/>
          <w:bCs/>
          <w:color w:val="000000" w:themeColor="text1"/>
          <w:sz w:val="24"/>
          <w:szCs w:val="24"/>
          <w:lang w:eastAsia="zh-CN"/>
          <w14:textFill>
            <w14:solidFill>
              <w14:schemeClr w14:val="tx1"/>
            </w14:solidFill>
          </w14:textFill>
        </w:rPr>
        <w:t>响应文件</w:t>
      </w:r>
      <w:r>
        <w:rPr>
          <w:rFonts w:hint="eastAsia" w:ascii="宋体" w:hAnsi="宋体" w:eastAsia="宋体" w:cs="宋体"/>
          <w:b w:val="0"/>
          <w:bCs/>
          <w:color w:val="000000" w:themeColor="text1"/>
          <w:sz w:val="24"/>
          <w:szCs w:val="24"/>
          <w14:textFill>
            <w14:solidFill>
              <w14:schemeClr w14:val="tx1"/>
            </w14:solidFill>
          </w14:textFill>
        </w:rPr>
        <w:t>后，需再次确认并打印回执）；</w:t>
      </w:r>
    </w:p>
    <w:p w14:paraId="52D279E7">
      <w:pPr>
        <w:keepNext w:val="0"/>
        <w:keepLines w:val="0"/>
        <w:pageBreakBefore w:val="0"/>
        <w:widowControl/>
        <w:kinsoku/>
        <w:wordWrap/>
        <w:overflowPunct/>
        <w:topLinePunct w:val="0"/>
        <w:autoSpaceDE/>
        <w:autoSpaceDN/>
        <w:bidi w:val="0"/>
        <w:adjustRightInd/>
        <w:snapToGrid/>
        <w:spacing w:line="540" w:lineRule="exact"/>
        <w:ind w:right="15" w:rightChars="7" w:firstLine="480" w:firstLineChars="200"/>
        <w:textAlignment w:val="auto"/>
        <w:outlineLvl w:val="9"/>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4.1.4</w:t>
      </w:r>
      <w:r>
        <w:rPr>
          <w:rFonts w:hint="eastAsia" w:ascii="宋体" w:hAnsi="宋体" w:cs="宋体"/>
          <w:b w:val="0"/>
          <w:bCs/>
          <w:color w:val="000000" w:themeColor="text1"/>
          <w:sz w:val="24"/>
          <w:szCs w:val="24"/>
          <w:lang w:eastAsia="zh-CN"/>
          <w14:textFill>
            <w14:solidFill>
              <w14:schemeClr w14:val="tx1"/>
            </w14:solidFill>
          </w14:textFill>
        </w:rPr>
        <w:t>响应文件</w:t>
      </w:r>
      <w:r>
        <w:rPr>
          <w:rFonts w:hint="eastAsia" w:ascii="宋体" w:hAnsi="宋体" w:eastAsia="宋体" w:cs="宋体"/>
          <w:b w:val="0"/>
          <w:bCs/>
          <w:color w:val="000000" w:themeColor="text1"/>
          <w:sz w:val="24"/>
          <w:szCs w:val="24"/>
          <w14:textFill>
            <w14:solidFill>
              <w14:schemeClr w14:val="tx1"/>
            </w14:solidFill>
          </w14:textFill>
        </w:rPr>
        <w:t>开启地点：见“</w:t>
      </w:r>
      <w:r>
        <w:rPr>
          <w:rFonts w:hint="eastAsia" w:ascii="宋体" w:hAnsi="宋体" w:cs="宋体"/>
          <w:b w:val="0"/>
          <w:bCs/>
          <w:color w:val="000000" w:themeColor="text1"/>
          <w:sz w:val="24"/>
          <w:szCs w:val="24"/>
          <w:lang w:eastAsia="zh-CN"/>
          <w14:textFill>
            <w14:solidFill>
              <w14:schemeClr w14:val="tx1"/>
            </w14:solidFill>
          </w14:textFill>
        </w:rPr>
        <w:t>供应商须知</w:t>
      </w:r>
      <w:r>
        <w:rPr>
          <w:rFonts w:hint="eastAsia" w:ascii="宋体" w:hAnsi="宋体" w:eastAsia="宋体" w:cs="宋体"/>
          <w:b w:val="0"/>
          <w:bCs/>
          <w:color w:val="000000" w:themeColor="text1"/>
          <w:sz w:val="24"/>
          <w:szCs w:val="24"/>
          <w:lang w:eastAsia="zh-CN"/>
          <w14:textFill>
            <w14:solidFill>
              <w14:schemeClr w14:val="tx1"/>
            </w14:solidFill>
          </w14:textFill>
        </w:rPr>
        <w:t>前附表</w:t>
      </w:r>
      <w:r>
        <w:rPr>
          <w:rFonts w:hint="eastAsia" w:ascii="宋体" w:hAnsi="宋体" w:eastAsia="宋体" w:cs="宋体"/>
          <w:b w:val="0"/>
          <w:bCs/>
          <w:color w:val="000000" w:themeColor="text1"/>
          <w:sz w:val="24"/>
          <w:szCs w:val="24"/>
          <w14:textFill>
            <w14:solidFill>
              <w14:schemeClr w14:val="tx1"/>
            </w14:solidFill>
          </w14:textFill>
        </w:rPr>
        <w:t>”。</w:t>
      </w:r>
    </w:p>
    <w:p w14:paraId="7DAFB870">
      <w:pPr>
        <w:keepNext w:val="0"/>
        <w:keepLines w:val="0"/>
        <w:pageBreakBefore w:val="0"/>
        <w:widowControl/>
        <w:kinsoku/>
        <w:wordWrap/>
        <w:overflowPunct/>
        <w:topLinePunct w:val="0"/>
        <w:autoSpaceDE/>
        <w:autoSpaceDN/>
        <w:bidi w:val="0"/>
        <w:adjustRightInd/>
        <w:snapToGrid/>
        <w:spacing w:line="540" w:lineRule="exact"/>
        <w:ind w:right="15" w:rightChars="7" w:firstLine="480" w:firstLineChars="200"/>
        <w:textAlignment w:val="auto"/>
        <w:outlineLvl w:val="9"/>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4.1.5</w:t>
      </w:r>
      <w:r>
        <w:rPr>
          <w:rFonts w:hint="eastAsia" w:ascii="宋体" w:hAnsi="宋体" w:cs="宋体"/>
          <w:b w:val="0"/>
          <w:bCs/>
          <w:color w:val="000000" w:themeColor="text1"/>
          <w:sz w:val="24"/>
          <w:szCs w:val="24"/>
          <w:lang w:eastAsia="zh-CN"/>
          <w14:textFill>
            <w14:solidFill>
              <w14:schemeClr w14:val="tx1"/>
            </w14:solidFill>
          </w14:textFill>
        </w:rPr>
        <w:t>响应文件</w:t>
      </w:r>
      <w:r>
        <w:rPr>
          <w:rFonts w:hint="eastAsia" w:ascii="宋体" w:hAnsi="宋体" w:eastAsia="宋体" w:cs="宋体"/>
          <w:b w:val="0"/>
          <w:bCs/>
          <w:color w:val="000000" w:themeColor="text1"/>
          <w:sz w:val="24"/>
          <w:szCs w:val="24"/>
          <w14:textFill>
            <w14:solidFill>
              <w14:schemeClr w14:val="tx1"/>
            </w14:solidFill>
          </w14:textFill>
        </w:rPr>
        <w:t>解密方式：见“</w:t>
      </w:r>
      <w:r>
        <w:rPr>
          <w:rFonts w:hint="eastAsia" w:ascii="宋体" w:hAnsi="宋体" w:cs="宋体"/>
          <w:b w:val="0"/>
          <w:bCs/>
          <w:color w:val="000000" w:themeColor="text1"/>
          <w:sz w:val="24"/>
          <w:szCs w:val="24"/>
          <w:lang w:eastAsia="zh-CN"/>
          <w14:textFill>
            <w14:solidFill>
              <w14:schemeClr w14:val="tx1"/>
            </w14:solidFill>
          </w14:textFill>
        </w:rPr>
        <w:t>供应商须知</w:t>
      </w:r>
      <w:r>
        <w:rPr>
          <w:rFonts w:hint="eastAsia" w:ascii="宋体" w:hAnsi="宋体" w:eastAsia="宋体" w:cs="宋体"/>
          <w:b w:val="0"/>
          <w:bCs/>
          <w:color w:val="000000" w:themeColor="text1"/>
          <w:sz w:val="24"/>
          <w:szCs w:val="24"/>
          <w:lang w:eastAsia="zh-CN"/>
          <w14:textFill>
            <w14:solidFill>
              <w14:schemeClr w14:val="tx1"/>
            </w14:solidFill>
          </w14:textFill>
        </w:rPr>
        <w:t>前附表</w:t>
      </w:r>
      <w:r>
        <w:rPr>
          <w:rFonts w:hint="eastAsia" w:ascii="宋体" w:hAnsi="宋体" w:eastAsia="宋体" w:cs="宋体"/>
          <w:b w:val="0"/>
          <w:bCs/>
          <w:color w:val="000000" w:themeColor="text1"/>
          <w:sz w:val="24"/>
          <w:szCs w:val="24"/>
          <w14:textFill>
            <w14:solidFill>
              <w14:schemeClr w14:val="tx1"/>
            </w14:solidFill>
          </w14:textFill>
        </w:rPr>
        <w:t>”。</w:t>
      </w:r>
    </w:p>
    <w:p w14:paraId="62A60454">
      <w:pPr>
        <w:pStyle w:val="5"/>
        <w:keepNext/>
        <w:keepLines/>
        <w:pageBreakBefore w:val="0"/>
        <w:widowControl/>
        <w:kinsoku/>
        <w:wordWrap/>
        <w:overflowPunct/>
        <w:topLinePunct w:val="0"/>
        <w:autoSpaceDE/>
        <w:autoSpaceDN/>
        <w:bidi w:val="0"/>
        <w:adjustRightInd/>
        <w:snapToGrid/>
        <w:spacing w:before="0" w:beforeLines="0" w:after="0" w:afterLines="0" w:line="540" w:lineRule="exact"/>
        <w:ind w:right="15" w:rightChars="7"/>
        <w:textAlignment w:val="auto"/>
        <w:outlineLvl w:val="2"/>
        <w:rPr>
          <w:rFonts w:hint="eastAsia" w:ascii="宋体" w:hAnsi="宋体" w:eastAsia="宋体" w:cs="宋体"/>
          <w:color w:val="000000" w:themeColor="text1"/>
          <w:kern w:val="1"/>
          <w:sz w:val="24"/>
          <w:szCs w:val="24"/>
          <w14:textFill>
            <w14:solidFill>
              <w14:schemeClr w14:val="tx1"/>
            </w14:solidFill>
          </w14:textFill>
        </w:rPr>
      </w:pPr>
      <w:r>
        <w:rPr>
          <w:rFonts w:hint="eastAsia" w:ascii="宋体" w:hAnsi="宋体" w:eastAsia="宋体" w:cs="宋体"/>
          <w:color w:val="000000" w:themeColor="text1"/>
          <w:kern w:val="1"/>
          <w:sz w:val="24"/>
          <w:szCs w:val="24"/>
          <w14:textFill>
            <w14:solidFill>
              <w14:schemeClr w14:val="tx1"/>
            </w14:solidFill>
          </w14:textFill>
        </w:rPr>
        <w:t>4.</w:t>
      </w:r>
      <w:r>
        <w:rPr>
          <w:rFonts w:hint="eastAsia" w:ascii="宋体" w:hAnsi="宋体" w:eastAsia="宋体" w:cs="宋体"/>
          <w:color w:val="000000" w:themeColor="text1"/>
          <w:kern w:val="1"/>
          <w:sz w:val="24"/>
          <w:szCs w:val="24"/>
          <w:lang w:val="en-US" w:eastAsia="zh-CN"/>
          <w14:textFill>
            <w14:solidFill>
              <w14:schemeClr w14:val="tx1"/>
            </w14:solidFill>
          </w14:textFill>
        </w:rPr>
        <w:t>2</w:t>
      </w:r>
      <w:r>
        <w:rPr>
          <w:rFonts w:hint="eastAsia" w:ascii="宋体" w:hAnsi="宋体" w:eastAsia="宋体" w:cs="宋体"/>
          <w:color w:val="000000" w:themeColor="text1"/>
          <w:kern w:val="1"/>
          <w:sz w:val="24"/>
          <w:szCs w:val="24"/>
          <w:lang w:eastAsia="zh-CN"/>
          <w14:textFill>
            <w14:solidFill>
              <w14:schemeClr w14:val="tx1"/>
            </w14:solidFill>
          </w14:textFill>
        </w:rPr>
        <w:t>响应文件</w:t>
      </w:r>
      <w:r>
        <w:rPr>
          <w:rFonts w:hint="eastAsia" w:ascii="宋体" w:hAnsi="宋体" w:eastAsia="宋体" w:cs="宋体"/>
          <w:color w:val="000000" w:themeColor="text1"/>
          <w:kern w:val="1"/>
          <w:sz w:val="24"/>
          <w:szCs w:val="24"/>
          <w14:textFill>
            <w14:solidFill>
              <w14:schemeClr w14:val="tx1"/>
            </w14:solidFill>
          </w14:textFill>
        </w:rPr>
        <w:t>的修改与撤回</w:t>
      </w:r>
      <w:bookmarkEnd w:id="233"/>
      <w:bookmarkEnd w:id="234"/>
      <w:bookmarkEnd w:id="235"/>
      <w:bookmarkEnd w:id="236"/>
      <w:bookmarkEnd w:id="237"/>
      <w:bookmarkEnd w:id="238"/>
      <w:bookmarkEnd w:id="239"/>
      <w:bookmarkEnd w:id="240"/>
      <w:bookmarkEnd w:id="241"/>
    </w:p>
    <w:p w14:paraId="43F5676A">
      <w:pPr>
        <w:pageBreakBefore w:val="0"/>
        <w:kinsoku/>
        <w:wordWrap/>
        <w:overflowPunct/>
        <w:topLinePunct w:val="0"/>
        <w:autoSpaceDE/>
        <w:autoSpaceDN/>
        <w:bidi w:val="0"/>
        <w:snapToGrid/>
        <w:spacing w:line="540" w:lineRule="exact"/>
        <w:ind w:firstLine="480" w:firstLineChars="200"/>
        <w:textAlignment w:val="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在投标截止时间前，</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14:textFill>
            <w14:solidFill>
              <w14:schemeClr w14:val="tx1"/>
            </w14:solidFill>
          </w14:textFill>
        </w:rPr>
        <w:t>可以修改或撤回已递交的</w:t>
      </w:r>
      <w:r>
        <w:rPr>
          <w:rFonts w:hint="eastAsia" w:ascii="宋体" w:hAnsi="宋体" w:cs="宋体"/>
          <w:bCs/>
          <w:color w:val="000000" w:themeColor="text1"/>
          <w:sz w:val="24"/>
          <w:lang w:eastAsia="zh-CN"/>
          <w14:textFill>
            <w14:solidFill>
              <w14:schemeClr w14:val="tx1"/>
            </w14:solidFill>
          </w14:textFill>
        </w:rPr>
        <w:t>响应文件</w:t>
      </w:r>
      <w:r>
        <w:rPr>
          <w:rFonts w:hint="eastAsia" w:ascii="宋体" w:hAnsi="宋体" w:eastAsia="宋体" w:cs="宋体"/>
          <w:bCs/>
          <w:color w:val="000000" w:themeColor="text1"/>
          <w:sz w:val="24"/>
          <w14:textFill>
            <w14:solidFill>
              <w14:schemeClr w14:val="tx1"/>
            </w14:solidFill>
          </w14:textFill>
        </w:rPr>
        <w:t>，已递交的</w:t>
      </w:r>
      <w:r>
        <w:rPr>
          <w:rFonts w:hint="eastAsia" w:ascii="宋体" w:hAnsi="宋体" w:cs="宋体"/>
          <w:bCs/>
          <w:color w:val="000000" w:themeColor="text1"/>
          <w:sz w:val="24"/>
          <w:lang w:eastAsia="zh-CN"/>
          <w14:textFill>
            <w14:solidFill>
              <w14:schemeClr w14:val="tx1"/>
            </w14:solidFill>
          </w14:textFill>
        </w:rPr>
        <w:t>响应文件</w:t>
      </w:r>
      <w:r>
        <w:rPr>
          <w:rFonts w:hint="eastAsia" w:ascii="宋体" w:hAnsi="宋体" w:eastAsia="宋体" w:cs="宋体"/>
          <w:bCs/>
          <w:color w:val="000000" w:themeColor="text1"/>
          <w:sz w:val="24"/>
          <w14:textFill>
            <w14:solidFill>
              <w14:schemeClr w14:val="tx1"/>
            </w14:solidFill>
          </w14:textFill>
        </w:rPr>
        <w:t>，无须以书面形式通知采购人。</w:t>
      </w:r>
    </w:p>
    <w:p w14:paraId="41C55B1A">
      <w:pPr>
        <w:pStyle w:val="5"/>
        <w:keepNext/>
        <w:keepLines/>
        <w:pageBreakBefore w:val="0"/>
        <w:widowControl/>
        <w:kinsoku/>
        <w:wordWrap/>
        <w:overflowPunct/>
        <w:topLinePunct w:val="0"/>
        <w:autoSpaceDE/>
        <w:autoSpaceDN/>
        <w:bidi w:val="0"/>
        <w:adjustRightInd/>
        <w:snapToGrid/>
        <w:spacing w:before="0" w:beforeLines="0" w:after="0" w:afterLines="0" w:line="540" w:lineRule="exact"/>
        <w:ind w:right="15" w:rightChars="7"/>
        <w:textAlignment w:val="auto"/>
        <w:outlineLvl w:val="2"/>
        <w:rPr>
          <w:rFonts w:hint="eastAsia" w:ascii="宋体" w:hAnsi="宋体" w:eastAsia="宋体" w:cs="宋体"/>
          <w:color w:val="000000" w:themeColor="text1"/>
          <w:kern w:val="1"/>
          <w:sz w:val="24"/>
          <w:szCs w:val="24"/>
          <w14:textFill>
            <w14:solidFill>
              <w14:schemeClr w14:val="tx1"/>
            </w14:solidFill>
          </w14:textFill>
        </w:rPr>
      </w:pPr>
      <w:bookmarkStart w:id="242" w:name="_Toc347844276"/>
      <w:bookmarkStart w:id="243" w:name="_Toc347844139"/>
      <w:bookmarkStart w:id="244" w:name="_Toc319592623"/>
      <w:bookmarkStart w:id="245" w:name="_Toc347742318"/>
      <w:r>
        <w:rPr>
          <w:rFonts w:hint="eastAsia" w:ascii="宋体" w:hAnsi="宋体" w:eastAsia="宋体" w:cs="宋体"/>
          <w:color w:val="000000" w:themeColor="text1"/>
          <w:kern w:val="1"/>
          <w:sz w:val="24"/>
          <w:szCs w:val="24"/>
          <w14:textFill>
            <w14:solidFill>
              <w14:schemeClr w14:val="tx1"/>
            </w14:solidFill>
          </w14:textFill>
        </w:rPr>
        <w:t>4.</w:t>
      </w:r>
      <w:r>
        <w:rPr>
          <w:rFonts w:hint="eastAsia" w:ascii="宋体" w:hAnsi="宋体" w:eastAsia="宋体" w:cs="宋体"/>
          <w:color w:val="000000" w:themeColor="text1"/>
          <w:kern w:val="1"/>
          <w:sz w:val="24"/>
          <w:szCs w:val="24"/>
          <w:lang w:val="en-US" w:eastAsia="zh-CN"/>
          <w14:textFill>
            <w14:solidFill>
              <w14:schemeClr w14:val="tx1"/>
            </w14:solidFill>
          </w14:textFill>
        </w:rPr>
        <w:t>3</w:t>
      </w:r>
      <w:r>
        <w:rPr>
          <w:rFonts w:hint="eastAsia" w:ascii="宋体" w:hAnsi="宋体" w:eastAsia="宋体" w:cs="宋体"/>
          <w:color w:val="000000" w:themeColor="text1"/>
          <w:kern w:val="1"/>
          <w:sz w:val="24"/>
          <w:szCs w:val="24"/>
          <w:lang w:eastAsia="zh-CN"/>
          <w14:textFill>
            <w14:solidFill>
              <w14:schemeClr w14:val="tx1"/>
            </w14:solidFill>
          </w14:textFill>
        </w:rPr>
        <w:t>响应文件</w:t>
      </w:r>
      <w:r>
        <w:rPr>
          <w:rFonts w:hint="eastAsia" w:ascii="宋体" w:hAnsi="宋体" w:eastAsia="宋体" w:cs="宋体"/>
          <w:color w:val="000000" w:themeColor="text1"/>
          <w:kern w:val="1"/>
          <w:sz w:val="24"/>
          <w:szCs w:val="24"/>
          <w14:textFill>
            <w14:solidFill>
              <w14:schemeClr w14:val="tx1"/>
            </w14:solidFill>
          </w14:textFill>
        </w:rPr>
        <w:t>计算错误的修正</w:t>
      </w:r>
      <w:bookmarkEnd w:id="242"/>
      <w:bookmarkEnd w:id="243"/>
      <w:bookmarkEnd w:id="244"/>
      <w:bookmarkEnd w:id="245"/>
    </w:p>
    <w:p w14:paraId="6E249EC9">
      <w:pPr>
        <w:pageBreakBefore w:val="0"/>
        <w:kinsoku/>
        <w:wordWrap/>
        <w:overflowPunct/>
        <w:topLinePunct w:val="0"/>
        <w:autoSpaceDE/>
        <w:autoSpaceDN/>
        <w:bidi w:val="0"/>
        <w:snapToGrid/>
        <w:spacing w:line="540" w:lineRule="exact"/>
        <w:ind w:firstLine="480" w:firstLineChars="200"/>
        <w:textAlignment w:val="auto"/>
        <w:rPr>
          <w:rFonts w:hint="eastAsia" w:ascii="宋体" w:hAnsi="宋体" w:eastAsia="宋体" w:cs="宋体"/>
          <w:bCs/>
          <w:color w:val="000000" w:themeColor="text1"/>
          <w:sz w:val="24"/>
          <w14:textFill>
            <w14:solidFill>
              <w14:schemeClr w14:val="tx1"/>
            </w14:solidFill>
          </w14:textFill>
        </w:rPr>
      </w:pPr>
      <w:bookmarkStart w:id="246" w:name="_Toc338754059"/>
      <w:bookmarkStart w:id="247" w:name="_Toc338431215"/>
      <w:bookmarkStart w:id="248" w:name="_Toc338336056"/>
      <w:r>
        <w:rPr>
          <w:rFonts w:hint="eastAsia" w:ascii="宋体" w:hAnsi="宋体" w:eastAsia="宋体" w:cs="宋体"/>
          <w:bCs/>
          <w:color w:val="000000" w:themeColor="text1"/>
          <w:sz w:val="24"/>
          <w14:textFill>
            <w14:solidFill>
              <w14:schemeClr w14:val="tx1"/>
            </w14:solidFill>
          </w14:textFill>
        </w:rPr>
        <w:t>4.</w:t>
      </w:r>
      <w:r>
        <w:rPr>
          <w:rFonts w:hint="eastAsia" w:ascii="宋体" w:hAnsi="宋体" w:eastAsia="宋体" w:cs="宋体"/>
          <w:bCs/>
          <w:color w:val="000000" w:themeColor="text1"/>
          <w:sz w:val="24"/>
          <w:lang w:val="en-US" w:eastAsia="zh-CN"/>
          <w14:textFill>
            <w14:solidFill>
              <w14:schemeClr w14:val="tx1"/>
            </w14:solidFill>
          </w14:textFill>
        </w:rPr>
        <w:t>3</w:t>
      </w:r>
      <w:r>
        <w:rPr>
          <w:rFonts w:hint="eastAsia" w:ascii="宋体" w:hAnsi="宋体" w:eastAsia="宋体" w:cs="宋体"/>
          <w:bCs/>
          <w:color w:val="000000" w:themeColor="text1"/>
          <w:sz w:val="24"/>
          <w14:textFill>
            <w14:solidFill>
              <w14:schemeClr w14:val="tx1"/>
            </w14:solidFill>
          </w14:textFill>
        </w:rPr>
        <w:t>.1</w:t>
      </w:r>
      <w:r>
        <w:rPr>
          <w:rFonts w:hint="eastAsia" w:ascii="宋体" w:hAnsi="宋体" w:cs="宋体"/>
          <w:bCs/>
          <w:color w:val="000000" w:themeColor="text1"/>
          <w:sz w:val="24"/>
          <w:highlight w:val="none"/>
          <w:lang w:eastAsia="zh-CN"/>
          <w14:textFill>
            <w14:solidFill>
              <w14:schemeClr w14:val="tx1"/>
            </w14:solidFill>
          </w14:textFill>
        </w:rPr>
        <w:t>磋商小组</w:t>
      </w:r>
      <w:r>
        <w:rPr>
          <w:rFonts w:hint="eastAsia" w:ascii="宋体" w:hAnsi="宋体" w:eastAsia="宋体" w:cs="宋体"/>
          <w:bCs/>
          <w:color w:val="000000" w:themeColor="text1"/>
          <w:sz w:val="24"/>
          <w:highlight w:val="none"/>
          <w14:textFill>
            <w14:solidFill>
              <w14:schemeClr w14:val="tx1"/>
            </w14:solidFill>
          </w14:textFill>
        </w:rPr>
        <w:t>将对确定为实质上响应</w:t>
      </w:r>
      <w:r>
        <w:rPr>
          <w:rFonts w:hint="eastAsia" w:ascii="宋体" w:hAnsi="宋体" w:eastAsia="宋体" w:cs="宋体"/>
          <w:bCs/>
          <w:color w:val="000000" w:themeColor="text1"/>
          <w:sz w:val="24"/>
          <w:highlight w:val="none"/>
          <w:lang w:eastAsia="zh-CN"/>
          <w14:textFill>
            <w14:solidFill>
              <w14:schemeClr w14:val="tx1"/>
            </w14:solidFill>
          </w14:textFill>
        </w:rPr>
        <w:t>竞争性磋商文件</w:t>
      </w:r>
      <w:r>
        <w:rPr>
          <w:rFonts w:hint="eastAsia" w:ascii="宋体" w:hAnsi="宋体" w:eastAsia="宋体" w:cs="宋体"/>
          <w:bCs/>
          <w:color w:val="000000" w:themeColor="text1"/>
          <w:sz w:val="24"/>
          <w:highlight w:val="none"/>
          <w14:textFill>
            <w14:solidFill>
              <w14:schemeClr w14:val="tx1"/>
            </w14:solidFill>
          </w14:textFill>
        </w:rPr>
        <w:t>要求的</w:t>
      </w:r>
      <w:r>
        <w:rPr>
          <w:rFonts w:hint="eastAsia" w:ascii="宋体" w:hAnsi="宋体" w:eastAsia="宋体" w:cs="宋体"/>
          <w:bCs/>
          <w:color w:val="000000" w:themeColor="text1"/>
          <w:sz w:val="24"/>
          <w:highlight w:val="none"/>
          <w:lang w:eastAsia="zh-CN"/>
          <w14:textFill>
            <w14:solidFill>
              <w14:schemeClr w14:val="tx1"/>
            </w14:solidFill>
          </w14:textFill>
        </w:rPr>
        <w:t>响应文件</w:t>
      </w:r>
      <w:r>
        <w:rPr>
          <w:rFonts w:hint="eastAsia" w:ascii="宋体" w:hAnsi="宋体" w:eastAsia="宋体" w:cs="宋体"/>
          <w:bCs/>
          <w:color w:val="000000" w:themeColor="text1"/>
          <w:sz w:val="24"/>
          <w:highlight w:val="none"/>
          <w14:textFill>
            <w14:solidFill>
              <w14:schemeClr w14:val="tx1"/>
            </w14:solidFill>
          </w14:textFill>
        </w:rPr>
        <w:t>进行校核，看其是否有计算或表达上的错误，修正错误的原则如下</w:t>
      </w:r>
      <w:r>
        <w:rPr>
          <w:rFonts w:hint="eastAsia" w:ascii="宋体" w:hAnsi="宋体" w:eastAsia="宋体" w:cs="宋体"/>
          <w:bCs/>
          <w:color w:val="000000" w:themeColor="text1"/>
          <w:sz w:val="24"/>
          <w14:textFill>
            <w14:solidFill>
              <w14:schemeClr w14:val="tx1"/>
            </w14:solidFill>
          </w14:textFill>
        </w:rPr>
        <w:t>：</w:t>
      </w:r>
    </w:p>
    <w:bookmarkEnd w:id="246"/>
    <w:bookmarkEnd w:id="247"/>
    <w:bookmarkEnd w:id="248"/>
    <w:p w14:paraId="73C34B11">
      <w:pPr>
        <w:pageBreakBefore w:val="0"/>
        <w:kinsoku/>
        <w:wordWrap/>
        <w:overflowPunct/>
        <w:topLinePunct w:val="0"/>
        <w:autoSpaceDE/>
        <w:autoSpaceDN/>
        <w:bidi w:val="0"/>
        <w:snapToGrid/>
        <w:spacing w:line="540" w:lineRule="exact"/>
        <w:ind w:firstLine="480" w:firstLineChars="200"/>
        <w:textAlignment w:val="auto"/>
        <w:rPr>
          <w:rFonts w:hint="eastAsia" w:ascii="宋体" w:hAnsi="宋体" w:eastAsia="宋体" w:cs="宋体"/>
          <w:bCs/>
          <w:color w:val="000000" w:themeColor="text1"/>
          <w:sz w:val="24"/>
          <w14:textFill>
            <w14:solidFill>
              <w14:schemeClr w14:val="tx1"/>
            </w14:solidFill>
          </w14:textFill>
        </w:rPr>
      </w:pPr>
      <w:bookmarkStart w:id="249" w:name="_Toc338431217"/>
      <w:bookmarkStart w:id="250" w:name="_Toc339114211"/>
      <w:bookmarkStart w:id="251" w:name="_Toc338336058"/>
      <w:bookmarkStart w:id="252" w:name="_Toc338754061"/>
      <w:bookmarkStart w:id="253" w:name="_Toc342416490"/>
      <w:bookmarkStart w:id="254" w:name="_Toc339869497"/>
      <w:bookmarkStart w:id="255" w:name="_Toc339895575"/>
      <w:bookmarkStart w:id="256" w:name="_Toc344110666"/>
      <w:bookmarkStart w:id="257" w:name="_Toc342589815"/>
      <w:r>
        <w:rPr>
          <w:rFonts w:hint="eastAsia" w:ascii="宋体" w:hAnsi="宋体" w:eastAsia="宋体" w:cs="宋体"/>
          <w:bCs/>
          <w:color w:val="000000" w:themeColor="text1"/>
          <w:sz w:val="24"/>
          <w14:textFill>
            <w14:solidFill>
              <w14:schemeClr w14:val="tx1"/>
            </w14:solidFill>
          </w14:textFill>
        </w:rPr>
        <w:t>4.</w:t>
      </w:r>
      <w:r>
        <w:rPr>
          <w:rFonts w:hint="eastAsia" w:ascii="宋体" w:hAnsi="宋体" w:eastAsia="宋体" w:cs="宋体"/>
          <w:bCs/>
          <w:color w:val="000000" w:themeColor="text1"/>
          <w:sz w:val="24"/>
          <w:lang w:val="en-US" w:eastAsia="zh-CN"/>
          <w14:textFill>
            <w14:solidFill>
              <w14:schemeClr w14:val="tx1"/>
            </w14:solidFill>
          </w14:textFill>
        </w:rPr>
        <w:t>3</w:t>
      </w:r>
      <w:r>
        <w:rPr>
          <w:rFonts w:hint="eastAsia" w:ascii="宋体" w:hAnsi="宋体" w:eastAsia="宋体" w:cs="宋体"/>
          <w:bCs/>
          <w:color w:val="000000" w:themeColor="text1"/>
          <w:sz w:val="24"/>
          <w14:textFill>
            <w14:solidFill>
              <w14:schemeClr w14:val="tx1"/>
            </w14:solidFill>
          </w14:textFill>
        </w:rPr>
        <w:t>.2</w:t>
      </w:r>
      <w:r>
        <w:rPr>
          <w:rFonts w:hint="eastAsia" w:ascii="宋体" w:hAnsi="宋体" w:cs="宋体"/>
          <w:bCs/>
          <w:color w:val="000000" w:themeColor="text1"/>
          <w:sz w:val="24"/>
          <w:lang w:eastAsia="zh-CN"/>
          <w14:textFill>
            <w14:solidFill>
              <w14:schemeClr w14:val="tx1"/>
            </w14:solidFill>
          </w14:textFill>
        </w:rPr>
        <w:t>响应文件</w:t>
      </w:r>
      <w:r>
        <w:rPr>
          <w:rFonts w:hint="eastAsia" w:ascii="宋体" w:hAnsi="宋体" w:eastAsia="宋体" w:cs="宋体"/>
          <w:bCs/>
          <w:color w:val="000000" w:themeColor="text1"/>
          <w:sz w:val="24"/>
          <w14:textFill>
            <w14:solidFill>
              <w14:schemeClr w14:val="tx1"/>
            </w14:solidFill>
          </w14:textFill>
        </w:rPr>
        <w:t>的大写金额和小写金额不一致的，以大写金额为准；总价金额与按单价汇总金额不一致的，以单价金额计算结果为准；单价金额小数点有明显错位的，应以总价为准，并修改单价；对不同文本</w:t>
      </w:r>
      <w:r>
        <w:rPr>
          <w:rFonts w:hint="eastAsia" w:ascii="宋体" w:hAnsi="宋体" w:cs="宋体"/>
          <w:bCs/>
          <w:color w:val="000000" w:themeColor="text1"/>
          <w:sz w:val="24"/>
          <w:lang w:eastAsia="zh-CN"/>
          <w14:textFill>
            <w14:solidFill>
              <w14:schemeClr w14:val="tx1"/>
            </w14:solidFill>
          </w14:textFill>
        </w:rPr>
        <w:t>响应文件</w:t>
      </w:r>
      <w:r>
        <w:rPr>
          <w:rFonts w:hint="eastAsia" w:ascii="宋体" w:hAnsi="宋体" w:eastAsia="宋体" w:cs="宋体"/>
          <w:bCs/>
          <w:color w:val="000000" w:themeColor="text1"/>
          <w:sz w:val="24"/>
          <w14:textFill>
            <w14:solidFill>
              <w14:schemeClr w14:val="tx1"/>
            </w14:solidFill>
          </w14:textFill>
        </w:rPr>
        <w:t>的解释发生异议的，以中文文本为准。</w:t>
      </w:r>
    </w:p>
    <w:bookmarkEnd w:id="249"/>
    <w:bookmarkEnd w:id="250"/>
    <w:bookmarkEnd w:id="251"/>
    <w:bookmarkEnd w:id="252"/>
    <w:bookmarkEnd w:id="253"/>
    <w:bookmarkEnd w:id="254"/>
    <w:bookmarkEnd w:id="255"/>
    <w:bookmarkEnd w:id="256"/>
    <w:bookmarkEnd w:id="257"/>
    <w:p w14:paraId="73C485F1">
      <w:pPr>
        <w:pageBreakBefore w:val="0"/>
        <w:kinsoku/>
        <w:wordWrap/>
        <w:overflowPunct/>
        <w:topLinePunct w:val="0"/>
        <w:autoSpaceDE/>
        <w:autoSpaceDN/>
        <w:bidi w:val="0"/>
        <w:snapToGrid/>
        <w:spacing w:line="540" w:lineRule="exact"/>
        <w:ind w:firstLine="480" w:firstLineChars="200"/>
        <w:textAlignment w:val="auto"/>
        <w:rPr>
          <w:rFonts w:hint="eastAsia" w:ascii="宋体" w:hAnsi="宋体" w:eastAsia="宋体" w:cs="宋体"/>
          <w:bCs/>
          <w:color w:val="000000" w:themeColor="text1"/>
          <w:sz w:val="24"/>
          <w14:textFill>
            <w14:solidFill>
              <w14:schemeClr w14:val="tx1"/>
            </w14:solidFill>
          </w14:textFill>
        </w:rPr>
      </w:pPr>
      <w:bookmarkStart w:id="258" w:name="_Toc342589817"/>
      <w:bookmarkStart w:id="259" w:name="_Toc339895577"/>
      <w:bookmarkStart w:id="260" w:name="_Toc338431219"/>
      <w:bookmarkStart w:id="261" w:name="_Toc342416492"/>
      <w:bookmarkStart w:id="262" w:name="_Toc339869499"/>
      <w:bookmarkStart w:id="263" w:name="_Toc338754063"/>
      <w:bookmarkStart w:id="264" w:name="_Toc338336060"/>
      <w:bookmarkStart w:id="265" w:name="_Toc339114213"/>
      <w:bookmarkStart w:id="266" w:name="_Toc344110668"/>
      <w:r>
        <w:rPr>
          <w:rFonts w:hint="eastAsia" w:ascii="宋体" w:hAnsi="宋体" w:eastAsia="宋体" w:cs="宋体"/>
          <w:bCs/>
          <w:color w:val="000000" w:themeColor="text1"/>
          <w:sz w:val="24"/>
          <w14:textFill>
            <w14:solidFill>
              <w14:schemeClr w14:val="tx1"/>
            </w14:solidFill>
          </w14:textFill>
        </w:rPr>
        <w:t>4.</w:t>
      </w:r>
      <w:r>
        <w:rPr>
          <w:rFonts w:hint="eastAsia" w:ascii="宋体" w:hAnsi="宋体" w:eastAsia="宋体" w:cs="宋体"/>
          <w:bCs/>
          <w:color w:val="000000" w:themeColor="text1"/>
          <w:sz w:val="24"/>
          <w:lang w:val="en-US" w:eastAsia="zh-CN"/>
          <w14:textFill>
            <w14:solidFill>
              <w14:schemeClr w14:val="tx1"/>
            </w14:solidFill>
          </w14:textFill>
        </w:rPr>
        <w:t>3</w:t>
      </w:r>
      <w:r>
        <w:rPr>
          <w:rFonts w:hint="eastAsia" w:ascii="宋体" w:hAnsi="宋体" w:eastAsia="宋体" w:cs="宋体"/>
          <w:bCs/>
          <w:color w:val="000000" w:themeColor="text1"/>
          <w:sz w:val="24"/>
          <w14:textFill>
            <w14:solidFill>
              <w14:schemeClr w14:val="tx1"/>
            </w14:solidFill>
          </w14:textFill>
        </w:rPr>
        <w:t>.3按上述修正错误的原则及方法调整或修正</w:t>
      </w:r>
      <w:r>
        <w:rPr>
          <w:rFonts w:hint="eastAsia" w:ascii="宋体" w:hAnsi="宋体" w:cs="宋体"/>
          <w:bCs/>
          <w:color w:val="000000" w:themeColor="text1"/>
          <w:sz w:val="24"/>
          <w:lang w:eastAsia="zh-CN"/>
          <w14:textFill>
            <w14:solidFill>
              <w14:schemeClr w14:val="tx1"/>
            </w14:solidFill>
          </w14:textFill>
        </w:rPr>
        <w:t>响应文件</w:t>
      </w:r>
      <w:r>
        <w:rPr>
          <w:rFonts w:hint="eastAsia" w:ascii="宋体" w:hAnsi="宋体" w:eastAsia="宋体" w:cs="宋体"/>
          <w:bCs/>
          <w:color w:val="000000" w:themeColor="text1"/>
          <w:sz w:val="24"/>
          <w14:textFill>
            <w14:solidFill>
              <w14:schemeClr w14:val="tx1"/>
            </w14:solidFill>
          </w14:textFill>
        </w:rPr>
        <w:t>的投标报价，</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14:textFill>
            <w14:solidFill>
              <w14:schemeClr w14:val="tx1"/>
            </w14:solidFill>
          </w14:textFill>
        </w:rPr>
        <w:t>同意后，调整后的投标报价对</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14:textFill>
            <w14:solidFill>
              <w14:schemeClr w14:val="tx1"/>
            </w14:solidFill>
          </w14:textFill>
        </w:rPr>
        <w:t>起约束作用。</w:t>
      </w:r>
    </w:p>
    <w:bookmarkEnd w:id="258"/>
    <w:bookmarkEnd w:id="259"/>
    <w:bookmarkEnd w:id="260"/>
    <w:bookmarkEnd w:id="261"/>
    <w:bookmarkEnd w:id="262"/>
    <w:bookmarkEnd w:id="263"/>
    <w:bookmarkEnd w:id="264"/>
    <w:bookmarkEnd w:id="265"/>
    <w:bookmarkEnd w:id="266"/>
    <w:p w14:paraId="22877B93">
      <w:pPr>
        <w:pageBreakBefore w:val="0"/>
        <w:kinsoku/>
        <w:wordWrap/>
        <w:overflowPunct/>
        <w:topLinePunct w:val="0"/>
        <w:autoSpaceDE/>
        <w:autoSpaceDN/>
        <w:bidi w:val="0"/>
        <w:snapToGrid/>
        <w:spacing w:line="540" w:lineRule="exact"/>
        <w:ind w:firstLine="480" w:firstLineChars="200"/>
        <w:textAlignment w:val="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4.</w:t>
      </w:r>
      <w:r>
        <w:rPr>
          <w:rFonts w:hint="eastAsia" w:ascii="宋体" w:hAnsi="宋体" w:eastAsia="宋体" w:cs="宋体"/>
          <w:bCs/>
          <w:color w:val="000000" w:themeColor="text1"/>
          <w:sz w:val="24"/>
          <w:lang w:val="en-US" w:eastAsia="zh-CN"/>
          <w14:textFill>
            <w14:solidFill>
              <w14:schemeClr w14:val="tx1"/>
            </w14:solidFill>
          </w14:textFill>
        </w:rPr>
        <w:t>3</w:t>
      </w:r>
      <w:r>
        <w:rPr>
          <w:rFonts w:hint="eastAsia" w:ascii="宋体" w:hAnsi="宋体" w:eastAsia="宋体" w:cs="宋体"/>
          <w:bCs/>
          <w:color w:val="000000" w:themeColor="text1"/>
          <w:sz w:val="24"/>
          <w14:textFill>
            <w14:solidFill>
              <w14:schemeClr w14:val="tx1"/>
            </w14:solidFill>
          </w14:textFill>
        </w:rPr>
        <w:t>.4对</w:t>
      </w:r>
      <w:r>
        <w:rPr>
          <w:rFonts w:hint="eastAsia" w:ascii="宋体" w:hAnsi="宋体" w:cs="宋体"/>
          <w:bCs/>
          <w:color w:val="000000" w:themeColor="text1"/>
          <w:sz w:val="24"/>
          <w:lang w:eastAsia="zh-CN"/>
          <w14:textFill>
            <w14:solidFill>
              <w14:schemeClr w14:val="tx1"/>
            </w14:solidFill>
          </w14:textFill>
        </w:rPr>
        <w:t>响应文件</w:t>
      </w:r>
      <w:r>
        <w:rPr>
          <w:rFonts w:hint="eastAsia" w:ascii="宋体" w:hAnsi="宋体" w:eastAsia="宋体" w:cs="宋体"/>
          <w:bCs/>
          <w:color w:val="000000" w:themeColor="text1"/>
          <w:sz w:val="24"/>
          <w14:textFill>
            <w14:solidFill>
              <w14:schemeClr w14:val="tx1"/>
            </w14:solidFill>
          </w14:textFill>
        </w:rPr>
        <w:t>中含义不明确、同类问题表述不一致的或者有明显文字和计算错误的内容，</w:t>
      </w:r>
      <w:r>
        <w:rPr>
          <w:rFonts w:hint="eastAsia" w:ascii="宋体" w:hAnsi="宋体" w:eastAsia="宋体" w:cs="宋体"/>
          <w:bCs/>
          <w:color w:val="000000" w:themeColor="text1"/>
          <w:sz w:val="24"/>
          <w:lang w:eastAsia="zh-CN"/>
          <w14:textFill>
            <w14:solidFill>
              <w14:schemeClr w14:val="tx1"/>
            </w14:solidFill>
          </w14:textFill>
        </w:rPr>
        <w:t>竞争性磋商小组</w:t>
      </w:r>
      <w:r>
        <w:rPr>
          <w:rFonts w:hint="eastAsia" w:ascii="宋体" w:hAnsi="宋体" w:eastAsia="宋体" w:cs="宋体"/>
          <w:bCs/>
          <w:color w:val="000000" w:themeColor="text1"/>
          <w:sz w:val="24"/>
          <w14:textFill>
            <w14:solidFill>
              <w14:schemeClr w14:val="tx1"/>
            </w14:solidFill>
          </w14:textFill>
        </w:rPr>
        <w:t>可以</w:t>
      </w:r>
      <w:r>
        <w:rPr>
          <w:rFonts w:hint="eastAsia" w:ascii="宋体" w:hAnsi="宋体" w:eastAsia="宋体" w:cs="宋体"/>
          <w:bCs/>
          <w:color w:val="000000" w:themeColor="text1"/>
          <w:sz w:val="24"/>
          <w:lang w:eastAsia="zh-CN"/>
          <w14:textFill>
            <w14:solidFill>
              <w14:schemeClr w14:val="tx1"/>
            </w14:solidFill>
          </w14:textFill>
        </w:rPr>
        <w:t>书面</w:t>
      </w:r>
      <w:r>
        <w:rPr>
          <w:rFonts w:hint="eastAsia" w:ascii="宋体" w:hAnsi="宋体" w:eastAsia="宋体" w:cs="宋体"/>
          <w:bCs/>
          <w:color w:val="000000" w:themeColor="text1"/>
          <w:sz w:val="24"/>
          <w14:textFill>
            <w14:solidFill>
              <w14:schemeClr w14:val="tx1"/>
            </w14:solidFill>
          </w14:textFill>
        </w:rPr>
        <w:t>形式（应当由</w:t>
      </w:r>
      <w:r>
        <w:rPr>
          <w:rFonts w:hint="eastAsia" w:ascii="宋体" w:hAnsi="宋体" w:eastAsia="宋体" w:cs="宋体"/>
          <w:bCs/>
          <w:color w:val="000000" w:themeColor="text1"/>
          <w:sz w:val="24"/>
          <w:lang w:eastAsia="zh-CN"/>
          <w14:textFill>
            <w14:solidFill>
              <w14:schemeClr w14:val="tx1"/>
            </w14:solidFill>
          </w14:textFill>
        </w:rPr>
        <w:t>竞争性磋商小组</w:t>
      </w:r>
      <w:r>
        <w:rPr>
          <w:rFonts w:hint="eastAsia" w:ascii="宋体" w:hAnsi="宋体" w:eastAsia="宋体" w:cs="宋体"/>
          <w:bCs/>
          <w:color w:val="000000" w:themeColor="text1"/>
          <w:sz w:val="24"/>
          <w14:textFill>
            <w14:solidFill>
              <w14:schemeClr w14:val="tx1"/>
            </w14:solidFill>
          </w14:textFill>
        </w:rPr>
        <w:t>签字）要求</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14:textFill>
            <w14:solidFill>
              <w14:schemeClr w14:val="tx1"/>
            </w14:solidFill>
          </w14:textFill>
        </w:rPr>
        <w:t>作出必要的澄清、说明或者纠正。</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14:textFill>
            <w14:solidFill>
              <w14:schemeClr w14:val="tx1"/>
            </w14:solidFill>
          </w14:textFill>
        </w:rPr>
        <w:t>的澄清、说明或者补正应当采用</w:t>
      </w:r>
      <w:r>
        <w:rPr>
          <w:rFonts w:hint="eastAsia" w:ascii="宋体" w:hAnsi="宋体" w:eastAsia="宋体" w:cs="宋体"/>
          <w:bCs/>
          <w:color w:val="000000" w:themeColor="text1"/>
          <w:sz w:val="24"/>
          <w:lang w:eastAsia="zh-CN"/>
          <w14:textFill>
            <w14:solidFill>
              <w14:schemeClr w14:val="tx1"/>
            </w14:solidFill>
          </w14:textFill>
        </w:rPr>
        <w:t>书面</w:t>
      </w:r>
      <w:r>
        <w:rPr>
          <w:rFonts w:hint="eastAsia" w:ascii="宋体" w:hAnsi="宋体" w:eastAsia="宋体" w:cs="宋体"/>
          <w:bCs/>
          <w:color w:val="000000" w:themeColor="text1"/>
          <w:sz w:val="24"/>
          <w14:textFill>
            <w14:solidFill>
              <w14:schemeClr w14:val="tx1"/>
            </w14:solidFill>
          </w14:textFill>
        </w:rPr>
        <w:t>形式，由其授权的代表签字，并不得超出</w:t>
      </w:r>
      <w:r>
        <w:rPr>
          <w:rFonts w:hint="eastAsia" w:ascii="宋体" w:hAnsi="宋体" w:cs="宋体"/>
          <w:bCs/>
          <w:color w:val="000000" w:themeColor="text1"/>
          <w:sz w:val="24"/>
          <w:lang w:eastAsia="zh-CN"/>
          <w14:textFill>
            <w14:solidFill>
              <w14:schemeClr w14:val="tx1"/>
            </w14:solidFill>
          </w14:textFill>
        </w:rPr>
        <w:t>响应文件</w:t>
      </w:r>
      <w:r>
        <w:rPr>
          <w:rFonts w:hint="eastAsia" w:ascii="宋体" w:hAnsi="宋体" w:eastAsia="宋体" w:cs="宋体"/>
          <w:bCs/>
          <w:color w:val="000000" w:themeColor="text1"/>
          <w:sz w:val="24"/>
          <w14:textFill>
            <w14:solidFill>
              <w14:schemeClr w14:val="tx1"/>
            </w14:solidFill>
          </w14:textFill>
        </w:rPr>
        <w:t>的范围或者改变</w:t>
      </w:r>
      <w:r>
        <w:rPr>
          <w:rFonts w:hint="eastAsia" w:ascii="宋体" w:hAnsi="宋体" w:cs="宋体"/>
          <w:bCs/>
          <w:color w:val="000000" w:themeColor="text1"/>
          <w:sz w:val="24"/>
          <w:lang w:eastAsia="zh-CN"/>
          <w14:textFill>
            <w14:solidFill>
              <w14:schemeClr w14:val="tx1"/>
            </w14:solidFill>
          </w14:textFill>
        </w:rPr>
        <w:t>响应文件</w:t>
      </w:r>
      <w:r>
        <w:rPr>
          <w:rFonts w:hint="eastAsia" w:ascii="宋体" w:hAnsi="宋体" w:eastAsia="宋体" w:cs="宋体"/>
          <w:bCs/>
          <w:color w:val="000000" w:themeColor="text1"/>
          <w:sz w:val="24"/>
          <w14:textFill>
            <w14:solidFill>
              <w14:schemeClr w14:val="tx1"/>
            </w14:solidFill>
          </w14:textFill>
        </w:rPr>
        <w:t>的实质性内容。</w:t>
      </w:r>
    </w:p>
    <w:p w14:paraId="32964D53">
      <w:pPr>
        <w:pStyle w:val="5"/>
        <w:pageBreakBefore w:val="0"/>
        <w:widowControl/>
        <w:tabs>
          <w:tab w:val="left" w:pos="576"/>
        </w:tabs>
        <w:kinsoku/>
        <w:wordWrap/>
        <w:overflowPunct/>
        <w:topLinePunct w:val="0"/>
        <w:autoSpaceDE/>
        <w:autoSpaceDN/>
        <w:bidi w:val="0"/>
        <w:adjustRightInd/>
        <w:snapToGrid/>
        <w:spacing w:before="0" w:beforeLines="0" w:after="0" w:afterLines="0" w:line="540" w:lineRule="exact"/>
        <w:ind w:right="15" w:rightChars="7"/>
        <w:textAlignment w:val="auto"/>
        <w:outlineLvl w:val="1"/>
        <w:rPr>
          <w:rFonts w:hint="eastAsia" w:ascii="宋体" w:hAnsi="宋体" w:eastAsia="宋体" w:cs="宋体"/>
          <w:color w:val="000000" w:themeColor="text1"/>
          <w:sz w:val="28"/>
          <w:szCs w:val="28"/>
          <w:lang w:val="zh-CN"/>
          <w14:textFill>
            <w14:solidFill>
              <w14:schemeClr w14:val="tx1"/>
            </w14:solidFill>
          </w14:textFill>
        </w:rPr>
      </w:pPr>
      <w:bookmarkStart w:id="267" w:name="_Toc23298"/>
      <w:bookmarkStart w:id="268" w:name="_Toc20560"/>
      <w:bookmarkStart w:id="269" w:name="_Toc91"/>
      <w:bookmarkStart w:id="270" w:name="_Toc18442"/>
      <w:bookmarkStart w:id="271" w:name="_Toc14456"/>
      <w:bookmarkStart w:id="272" w:name="_Toc21515"/>
      <w:bookmarkStart w:id="273" w:name="_Toc6239"/>
      <w:bookmarkStart w:id="274" w:name="_Toc19808"/>
      <w:bookmarkStart w:id="275" w:name="_Toc24287"/>
      <w:bookmarkStart w:id="276" w:name="_Toc32459"/>
      <w:bookmarkStart w:id="277" w:name="_Toc30070"/>
      <w:r>
        <w:rPr>
          <w:rFonts w:hint="eastAsia" w:ascii="宋体" w:hAnsi="宋体" w:eastAsia="宋体" w:cs="宋体"/>
          <w:color w:val="000000" w:themeColor="text1"/>
          <w:sz w:val="28"/>
          <w:szCs w:val="28"/>
          <w:lang w:val="zh-CN"/>
          <w14:textFill>
            <w14:solidFill>
              <w14:schemeClr w14:val="tx1"/>
            </w14:solidFill>
          </w14:textFill>
        </w:rPr>
        <w:t>五、</w:t>
      </w:r>
      <w:bookmarkEnd w:id="267"/>
      <w:bookmarkEnd w:id="268"/>
      <w:r>
        <w:rPr>
          <w:rFonts w:hint="eastAsia" w:ascii="宋体" w:hAnsi="宋体" w:eastAsia="宋体" w:cs="宋体"/>
          <w:color w:val="000000" w:themeColor="text1"/>
          <w:sz w:val="28"/>
          <w:szCs w:val="28"/>
          <w:lang w:val="zh-CN"/>
          <w14:textFill>
            <w14:solidFill>
              <w14:schemeClr w14:val="tx1"/>
            </w14:solidFill>
          </w14:textFill>
        </w:rPr>
        <w:t>开标与评标</w:t>
      </w:r>
      <w:bookmarkEnd w:id="269"/>
      <w:bookmarkEnd w:id="270"/>
      <w:bookmarkEnd w:id="271"/>
      <w:bookmarkEnd w:id="272"/>
      <w:bookmarkEnd w:id="273"/>
      <w:bookmarkEnd w:id="274"/>
      <w:bookmarkEnd w:id="275"/>
      <w:bookmarkEnd w:id="276"/>
      <w:bookmarkEnd w:id="277"/>
    </w:p>
    <w:p w14:paraId="10A7DCEF">
      <w:pPr>
        <w:keepNext w:val="0"/>
        <w:keepLines w:val="0"/>
        <w:pageBreakBefore w:val="0"/>
        <w:widowControl w:val="0"/>
        <w:kinsoku/>
        <w:wordWrap/>
        <w:overflowPunct/>
        <w:topLinePunct w:val="0"/>
        <w:autoSpaceDE/>
        <w:autoSpaceDN/>
        <w:bidi w:val="0"/>
        <w:adjustRightInd/>
        <w:snapToGrid/>
        <w:spacing w:line="540" w:lineRule="exact"/>
        <w:textAlignment w:val="auto"/>
        <w:outlineLvl w:val="2"/>
        <w:rPr>
          <w:rFonts w:hint="eastAsia" w:ascii="宋体" w:hAnsi="宋体" w:eastAsia="宋体" w:cs="宋体"/>
          <w:b/>
          <w:bCs w:val="0"/>
          <w:color w:val="000000" w:themeColor="text1"/>
          <w:sz w:val="24"/>
          <w:highlight w:val="none"/>
          <w:lang w:eastAsia="zh-CN"/>
          <w14:textFill>
            <w14:solidFill>
              <w14:schemeClr w14:val="tx1"/>
            </w14:solidFill>
          </w14:textFill>
        </w:rPr>
      </w:pPr>
      <w:bookmarkStart w:id="278" w:name="_Toc4336"/>
      <w:bookmarkStart w:id="279" w:name="_Toc24011"/>
      <w:bookmarkStart w:id="280" w:name="_Toc8568"/>
      <w:r>
        <w:rPr>
          <w:rFonts w:hint="eastAsia" w:ascii="宋体" w:hAnsi="宋体" w:eastAsia="宋体" w:cs="宋体"/>
          <w:b/>
          <w:bCs w:val="0"/>
          <w:color w:val="000000" w:themeColor="text1"/>
          <w:sz w:val="24"/>
          <w:highlight w:val="none"/>
          <w:lang w:eastAsia="zh-CN"/>
          <w14:textFill>
            <w14:solidFill>
              <w14:schemeClr w14:val="tx1"/>
            </w14:solidFill>
          </w14:textFill>
        </w:rPr>
        <w:t>5.1开标</w:t>
      </w:r>
      <w:bookmarkEnd w:id="278"/>
      <w:bookmarkEnd w:id="279"/>
      <w:bookmarkEnd w:id="280"/>
    </w:p>
    <w:p w14:paraId="5E48CCCB">
      <w:pPr>
        <w:pageBreakBefore w:val="0"/>
        <w:kinsoku/>
        <w:wordWrap/>
        <w:overflowPunct/>
        <w:topLinePunct w:val="0"/>
        <w:autoSpaceDE/>
        <w:autoSpaceDN/>
        <w:bidi w:val="0"/>
        <w:snapToGrid/>
        <w:spacing w:line="540" w:lineRule="exact"/>
        <w:ind w:firstLine="482" w:firstLineChars="200"/>
        <w:textAlignment w:val="auto"/>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b/>
          <w:bCs w:val="0"/>
          <w:color w:val="000000" w:themeColor="text1"/>
          <w:sz w:val="24"/>
          <w:highlight w:val="none"/>
          <w:lang w:eastAsia="zh-CN"/>
          <w14:textFill>
            <w14:solidFill>
              <w14:schemeClr w14:val="tx1"/>
            </w14:solidFill>
          </w14:textFill>
        </w:rPr>
        <w:t>5.1.1开标方式：</w:t>
      </w:r>
      <w:r>
        <w:rPr>
          <w:rFonts w:hint="eastAsia" w:ascii="宋体" w:hAnsi="宋体" w:eastAsia="宋体" w:cs="宋体"/>
          <w:bCs/>
          <w:color w:val="000000" w:themeColor="text1"/>
          <w:sz w:val="24"/>
          <w:highlight w:val="none"/>
          <w:lang w:eastAsia="zh-CN"/>
          <w14:textFill>
            <w14:solidFill>
              <w14:schemeClr w14:val="tx1"/>
            </w14:solidFill>
          </w14:textFill>
        </w:rPr>
        <w:t>本项目开标方式采用网上开标。招标代理机构将在规定的开标时间和地点组织开标。采购人代表、有关监督部门及有关工作人员参加。</w:t>
      </w:r>
    </w:p>
    <w:p w14:paraId="5D5B89DC">
      <w:pPr>
        <w:pageBreakBefore w:val="0"/>
        <w:kinsoku/>
        <w:wordWrap/>
        <w:overflowPunct/>
        <w:topLinePunct w:val="0"/>
        <w:autoSpaceDE/>
        <w:autoSpaceDN/>
        <w:bidi w:val="0"/>
        <w:snapToGrid/>
        <w:spacing w:line="540" w:lineRule="exact"/>
        <w:ind w:firstLine="482" w:firstLineChars="200"/>
        <w:textAlignment w:val="auto"/>
        <w:rPr>
          <w:rFonts w:hint="eastAsia" w:ascii="宋体" w:hAnsi="宋体" w:eastAsia="宋体" w:cs="宋体"/>
          <w:bCs/>
          <w:color w:val="000000" w:themeColor="text1"/>
          <w:sz w:val="24"/>
          <w:highlight w:val="none"/>
          <w:lang w:val="en-US" w:eastAsia="zh-CN"/>
          <w14:textFill>
            <w14:solidFill>
              <w14:schemeClr w14:val="tx1"/>
            </w14:solidFill>
          </w14:textFill>
        </w:rPr>
      </w:pPr>
      <w:bookmarkStart w:id="281" w:name="_Toc460"/>
      <w:bookmarkStart w:id="282" w:name="_Toc31887"/>
      <w:bookmarkStart w:id="283" w:name="_Toc2396"/>
      <w:bookmarkStart w:id="284" w:name="_Toc12303"/>
      <w:bookmarkStart w:id="285" w:name="_Toc24882"/>
      <w:bookmarkStart w:id="286" w:name="_Toc2500"/>
      <w:r>
        <w:rPr>
          <w:rFonts w:hint="eastAsia" w:ascii="宋体" w:hAnsi="宋体" w:eastAsia="宋体" w:cs="宋体"/>
          <w:b/>
          <w:bCs w:val="0"/>
          <w:color w:val="000000" w:themeColor="text1"/>
          <w:sz w:val="24"/>
          <w:highlight w:val="none"/>
          <w:lang w:val="en-US" w:eastAsia="zh-CN"/>
          <w14:textFill>
            <w14:solidFill>
              <w14:schemeClr w14:val="tx1"/>
            </w14:solidFill>
          </w14:textFill>
        </w:rPr>
        <w:t>5.1.2开标地点</w:t>
      </w:r>
      <w:r>
        <w:rPr>
          <w:rFonts w:hint="eastAsia" w:ascii="宋体" w:hAnsi="宋体" w:eastAsia="宋体" w:cs="宋体"/>
          <w:bCs/>
          <w:color w:val="000000" w:themeColor="text1"/>
          <w:sz w:val="24"/>
          <w:highlight w:val="none"/>
          <w:lang w:val="en-US" w:eastAsia="zh-CN"/>
          <w14:textFill>
            <w14:solidFill>
              <w14:schemeClr w14:val="tx1"/>
            </w14:solidFill>
          </w14:textFill>
        </w:rPr>
        <w:t>：昆明市盘龙区茨坝玉器城1171号（导航小会柴火鸡后面）。</w:t>
      </w:r>
      <w:bookmarkEnd w:id="281"/>
      <w:bookmarkEnd w:id="282"/>
      <w:bookmarkEnd w:id="283"/>
      <w:bookmarkEnd w:id="284"/>
      <w:bookmarkEnd w:id="285"/>
      <w:bookmarkEnd w:id="286"/>
    </w:p>
    <w:p w14:paraId="428DB7DE">
      <w:pPr>
        <w:pageBreakBefore w:val="0"/>
        <w:kinsoku/>
        <w:wordWrap/>
        <w:overflowPunct/>
        <w:topLinePunct w:val="0"/>
        <w:autoSpaceDE/>
        <w:autoSpaceDN/>
        <w:bidi w:val="0"/>
        <w:snapToGrid/>
        <w:spacing w:line="540" w:lineRule="exact"/>
        <w:ind w:firstLine="482" w:firstLineChars="200"/>
        <w:textAlignment w:val="auto"/>
        <w:rPr>
          <w:rFonts w:hint="eastAsia" w:ascii="宋体" w:hAnsi="宋体" w:eastAsia="宋体" w:cs="宋体"/>
          <w:bCs/>
          <w:color w:val="000000" w:themeColor="text1"/>
          <w:sz w:val="24"/>
          <w:highlight w:val="none"/>
          <w:lang w:eastAsia="zh-CN"/>
          <w14:textFill>
            <w14:solidFill>
              <w14:schemeClr w14:val="tx1"/>
            </w14:solidFill>
          </w14:textFill>
        </w:rPr>
      </w:pPr>
      <w:bookmarkStart w:id="287" w:name="_Toc25223"/>
      <w:bookmarkStart w:id="288" w:name="_Toc24691"/>
      <w:bookmarkStart w:id="289" w:name="_Toc18264"/>
      <w:bookmarkStart w:id="290" w:name="_Toc22064"/>
      <w:bookmarkStart w:id="291" w:name="_Toc21807"/>
      <w:bookmarkStart w:id="292" w:name="_Toc15268"/>
      <w:r>
        <w:rPr>
          <w:rFonts w:hint="eastAsia" w:ascii="宋体" w:hAnsi="宋体" w:eastAsia="宋体" w:cs="宋体"/>
          <w:b/>
          <w:bCs w:val="0"/>
          <w:color w:val="000000" w:themeColor="text1"/>
          <w:sz w:val="24"/>
          <w:highlight w:val="none"/>
          <w:lang w:eastAsia="zh-CN"/>
          <w14:textFill>
            <w14:solidFill>
              <w14:schemeClr w14:val="tx1"/>
            </w14:solidFill>
          </w14:textFill>
        </w:rPr>
        <w:t>5.1.</w:t>
      </w:r>
      <w:r>
        <w:rPr>
          <w:rFonts w:hint="eastAsia" w:ascii="宋体" w:hAnsi="宋体" w:eastAsia="宋体" w:cs="宋体"/>
          <w:b/>
          <w:bCs w:val="0"/>
          <w:color w:val="000000" w:themeColor="text1"/>
          <w:sz w:val="24"/>
          <w:highlight w:val="none"/>
          <w:lang w:val="en-US" w:eastAsia="zh-CN"/>
          <w14:textFill>
            <w14:solidFill>
              <w14:schemeClr w14:val="tx1"/>
            </w14:solidFill>
          </w14:textFill>
        </w:rPr>
        <w:t>3</w:t>
      </w:r>
      <w:r>
        <w:rPr>
          <w:rFonts w:hint="eastAsia" w:ascii="宋体" w:hAnsi="宋体" w:eastAsia="宋体" w:cs="宋体"/>
          <w:b/>
          <w:bCs w:val="0"/>
          <w:color w:val="000000" w:themeColor="text1"/>
          <w:sz w:val="24"/>
          <w:highlight w:val="none"/>
          <w:lang w:eastAsia="zh-CN"/>
          <w14:textFill>
            <w14:solidFill>
              <w14:schemeClr w14:val="tx1"/>
            </w14:solidFill>
          </w14:textFill>
        </w:rPr>
        <w:t>开标时间：</w:t>
      </w:r>
      <w:bookmarkEnd w:id="287"/>
      <w:bookmarkEnd w:id="288"/>
      <w:bookmarkEnd w:id="289"/>
      <w:bookmarkEnd w:id="290"/>
      <w:bookmarkEnd w:id="291"/>
      <w:bookmarkEnd w:id="292"/>
      <w:r>
        <w:rPr>
          <w:rFonts w:hint="eastAsia" w:ascii="宋体" w:hAnsi="宋体" w:cs="宋体"/>
          <w:bCs/>
          <w:color w:val="000000" w:themeColor="text1"/>
          <w:sz w:val="24"/>
          <w:highlight w:val="none"/>
          <w:lang w:val="en-US" w:eastAsia="zh-CN"/>
          <w14:textFill>
            <w14:solidFill>
              <w14:schemeClr w14:val="tx1"/>
            </w14:solidFill>
          </w14:textFill>
        </w:rPr>
        <w:t>2025年6月27日</w:t>
      </w:r>
      <w:r>
        <w:rPr>
          <w:rFonts w:hint="eastAsia" w:ascii="宋体" w:hAnsi="宋体" w:eastAsia="宋体" w:cs="宋体"/>
          <w:bCs/>
          <w:color w:val="000000" w:themeColor="text1"/>
          <w:sz w:val="24"/>
          <w:highlight w:val="none"/>
          <w:lang w:val="en-US" w:eastAsia="zh-CN"/>
          <w14:textFill>
            <w14:solidFill>
              <w14:schemeClr w14:val="tx1"/>
            </w14:solidFill>
          </w14:textFill>
        </w:rPr>
        <w:t>09时00分</w:t>
      </w:r>
    </w:p>
    <w:p w14:paraId="76AB1F68">
      <w:pPr>
        <w:pageBreakBefore w:val="0"/>
        <w:kinsoku/>
        <w:wordWrap/>
        <w:overflowPunct/>
        <w:topLinePunct w:val="0"/>
        <w:autoSpaceDE/>
        <w:autoSpaceDN/>
        <w:bidi w:val="0"/>
        <w:adjustRightInd/>
        <w:snapToGrid/>
        <w:spacing w:line="540" w:lineRule="exact"/>
        <w:ind w:firstLine="482" w:firstLineChars="200"/>
        <w:textAlignment w:val="auto"/>
        <w:outlineLvl w:val="9"/>
        <w:rPr>
          <w:rFonts w:hint="eastAsia" w:ascii="宋体" w:hAnsi="宋体" w:eastAsia="宋体" w:cs="宋体"/>
          <w:b/>
          <w:bCs w:val="0"/>
          <w:color w:val="000000" w:themeColor="text1"/>
          <w:sz w:val="24"/>
          <w:szCs w:val="22"/>
          <w:lang w:val="en-US" w:eastAsia="zh-CN"/>
          <w14:textFill>
            <w14:solidFill>
              <w14:schemeClr w14:val="tx1"/>
            </w14:solidFill>
          </w14:textFill>
        </w:rPr>
      </w:pPr>
      <w:r>
        <w:rPr>
          <w:rFonts w:hint="eastAsia" w:ascii="宋体" w:hAnsi="宋体" w:eastAsia="宋体" w:cs="宋体"/>
          <w:b/>
          <w:bCs w:val="0"/>
          <w:color w:val="000000" w:themeColor="text1"/>
          <w:sz w:val="24"/>
          <w:szCs w:val="22"/>
          <w:lang w:val="en-US" w:eastAsia="zh-CN"/>
          <w14:textFill>
            <w14:solidFill>
              <w14:schemeClr w14:val="tx1"/>
            </w14:solidFill>
          </w14:textFill>
        </w:rPr>
        <w:t>5.1.4开标程序</w:t>
      </w:r>
    </w:p>
    <w:p w14:paraId="4277F990">
      <w:pPr>
        <w:pageBreakBefore w:val="0"/>
        <w:kinsoku/>
        <w:wordWrap/>
        <w:overflowPunct/>
        <w:topLinePunct w:val="0"/>
        <w:autoSpaceDE/>
        <w:autoSpaceDN/>
        <w:bidi w:val="0"/>
        <w:snapToGrid/>
        <w:spacing w:line="540" w:lineRule="exact"/>
        <w:ind w:firstLine="480" w:firstLineChars="200"/>
        <w:textAlignment w:val="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（1）开标会议由采购人委托的云南星骋项目管理有限公司主持。</w:t>
      </w:r>
    </w:p>
    <w:p w14:paraId="1999B916">
      <w:pPr>
        <w:pageBreakBefore w:val="0"/>
        <w:kinsoku/>
        <w:wordWrap/>
        <w:overflowPunct/>
        <w:topLinePunct w:val="0"/>
        <w:autoSpaceDE/>
        <w:autoSpaceDN/>
        <w:bidi w:val="0"/>
        <w:snapToGrid/>
        <w:spacing w:line="540" w:lineRule="exact"/>
        <w:ind w:firstLine="480" w:firstLineChars="200"/>
        <w:textAlignment w:val="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（2）主持人宣布开标会议开始。</w:t>
      </w:r>
    </w:p>
    <w:p w14:paraId="6932B551">
      <w:pPr>
        <w:pageBreakBefore w:val="0"/>
        <w:kinsoku/>
        <w:wordWrap/>
        <w:overflowPunct/>
        <w:topLinePunct w:val="0"/>
        <w:autoSpaceDE/>
        <w:autoSpaceDN/>
        <w:bidi w:val="0"/>
        <w:snapToGrid/>
        <w:spacing w:line="540" w:lineRule="exact"/>
        <w:ind w:firstLine="480" w:firstLineChars="200"/>
        <w:textAlignment w:val="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（3）介绍采购人、监督人、采购代理机构等有关出席会议的单位和人员姓名。</w:t>
      </w:r>
    </w:p>
    <w:p w14:paraId="2DA0B43A">
      <w:pPr>
        <w:pageBreakBefore w:val="0"/>
        <w:kinsoku/>
        <w:wordWrap/>
        <w:overflowPunct/>
        <w:topLinePunct w:val="0"/>
        <w:autoSpaceDE/>
        <w:autoSpaceDN/>
        <w:bidi w:val="0"/>
        <w:snapToGrid/>
        <w:spacing w:line="540" w:lineRule="exact"/>
        <w:ind w:firstLine="480" w:firstLineChars="200"/>
        <w:textAlignment w:val="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（4）采购代理机构工作人员登录</w:t>
      </w:r>
      <w:r>
        <w:rPr>
          <w:rFonts w:hint="eastAsia" w:ascii="宋体" w:hAnsi="宋体" w:eastAsia="宋体" w:cs="宋体"/>
          <w:color w:val="000000" w:themeColor="text1"/>
          <w:kern w:val="1"/>
          <w:sz w:val="24"/>
          <w:szCs w:val="24"/>
          <w:lang w:bidi="ar"/>
          <w14:textFill>
            <w14:solidFill>
              <w14:schemeClr w14:val="tx1"/>
            </w14:solidFill>
          </w14:textFill>
        </w:rPr>
        <w:t>“政采云”平台（http：//www.zcygov.cn）</w:t>
      </w:r>
      <w:r>
        <w:rPr>
          <w:rFonts w:hint="eastAsia" w:ascii="宋体" w:hAnsi="宋体" w:eastAsia="宋体" w:cs="宋体"/>
          <w:bCs/>
          <w:color w:val="000000" w:themeColor="text1"/>
          <w:sz w:val="24"/>
          <w14:textFill>
            <w14:solidFill>
              <w14:schemeClr w14:val="tx1"/>
            </w14:solidFill>
          </w14:textFill>
        </w:rPr>
        <w:t>-网上开标系统，进入开标准备页面。</w:t>
      </w:r>
    </w:p>
    <w:p w14:paraId="26B1DD44">
      <w:pPr>
        <w:pageBreakBefore w:val="0"/>
        <w:kinsoku/>
        <w:wordWrap/>
        <w:overflowPunct/>
        <w:topLinePunct w:val="0"/>
        <w:autoSpaceDE/>
        <w:autoSpaceDN/>
        <w:bidi w:val="0"/>
        <w:snapToGrid/>
        <w:spacing w:line="540" w:lineRule="exact"/>
        <w:ind w:firstLine="480" w:firstLineChars="200"/>
        <w:textAlignment w:val="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（5）采购代理机构工作人员点击解密按钮，</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14:textFill>
            <w14:solidFill>
              <w14:schemeClr w14:val="tx1"/>
            </w14:solidFill>
          </w14:textFill>
        </w:rPr>
        <w:t>使用编制</w:t>
      </w:r>
      <w:r>
        <w:rPr>
          <w:rFonts w:hint="eastAsia" w:ascii="宋体" w:hAnsi="宋体" w:cs="宋体"/>
          <w:bCs/>
          <w:color w:val="000000" w:themeColor="text1"/>
          <w:sz w:val="24"/>
          <w:lang w:eastAsia="zh-CN"/>
          <w14:textFill>
            <w14:solidFill>
              <w14:schemeClr w14:val="tx1"/>
            </w14:solidFill>
          </w14:textFill>
        </w:rPr>
        <w:t>响应文件</w:t>
      </w:r>
      <w:r>
        <w:rPr>
          <w:rFonts w:hint="eastAsia" w:ascii="宋体" w:hAnsi="宋体" w:eastAsia="宋体" w:cs="宋体"/>
          <w:bCs/>
          <w:color w:val="000000" w:themeColor="text1"/>
          <w:sz w:val="24"/>
          <w14:textFill>
            <w14:solidFill>
              <w14:schemeClr w14:val="tx1"/>
            </w14:solidFill>
          </w14:textFill>
        </w:rPr>
        <w:t>时的加密数字证书对</w:t>
      </w:r>
      <w:r>
        <w:rPr>
          <w:rFonts w:hint="eastAsia" w:ascii="宋体" w:hAnsi="宋体" w:cs="宋体"/>
          <w:bCs/>
          <w:color w:val="000000" w:themeColor="text1"/>
          <w:sz w:val="24"/>
          <w:lang w:eastAsia="zh-CN"/>
          <w14:textFill>
            <w14:solidFill>
              <w14:schemeClr w14:val="tx1"/>
            </w14:solidFill>
          </w14:textFill>
        </w:rPr>
        <w:t>响应文件</w:t>
      </w:r>
      <w:r>
        <w:rPr>
          <w:rFonts w:hint="eastAsia" w:ascii="宋体" w:hAnsi="宋体" w:eastAsia="宋体" w:cs="宋体"/>
          <w:bCs/>
          <w:color w:val="000000" w:themeColor="text1"/>
          <w:sz w:val="24"/>
          <w14:textFill>
            <w14:solidFill>
              <w14:schemeClr w14:val="tx1"/>
            </w14:solidFill>
          </w14:textFill>
        </w:rPr>
        <w:t>进行远程解密，解密完成后导入有效</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14:textFill>
            <w14:solidFill>
              <w14:schemeClr w14:val="tx1"/>
            </w14:solidFill>
          </w14:textFill>
        </w:rPr>
        <w:t>的电子</w:t>
      </w:r>
      <w:r>
        <w:rPr>
          <w:rFonts w:hint="eastAsia" w:ascii="宋体" w:hAnsi="宋体" w:cs="宋体"/>
          <w:bCs/>
          <w:color w:val="000000" w:themeColor="text1"/>
          <w:sz w:val="24"/>
          <w:lang w:eastAsia="zh-CN"/>
          <w14:textFill>
            <w14:solidFill>
              <w14:schemeClr w14:val="tx1"/>
            </w14:solidFill>
          </w14:textFill>
        </w:rPr>
        <w:t>响应文件</w:t>
      </w:r>
      <w:r>
        <w:rPr>
          <w:rFonts w:hint="eastAsia" w:ascii="宋体" w:hAnsi="宋体" w:eastAsia="宋体" w:cs="宋体"/>
          <w:bCs/>
          <w:color w:val="000000" w:themeColor="text1"/>
          <w:sz w:val="24"/>
          <w14:textFill>
            <w14:solidFill>
              <w14:schemeClr w14:val="tx1"/>
            </w14:solidFill>
          </w14:textFill>
        </w:rPr>
        <w:t>。</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14:textFill>
            <w14:solidFill>
              <w14:schemeClr w14:val="tx1"/>
            </w14:solidFill>
          </w14:textFill>
        </w:rPr>
        <w:t>应在规定的</w:t>
      </w:r>
      <w:r>
        <w:rPr>
          <w:rFonts w:hint="eastAsia" w:ascii="宋体" w:hAnsi="宋体" w:cs="宋体"/>
          <w:bCs/>
          <w:color w:val="000000" w:themeColor="text1"/>
          <w:sz w:val="24"/>
          <w:lang w:eastAsia="zh-CN"/>
          <w14:textFill>
            <w14:solidFill>
              <w14:schemeClr w14:val="tx1"/>
            </w14:solidFill>
          </w14:textFill>
        </w:rPr>
        <w:t>响应文件</w:t>
      </w:r>
      <w:r>
        <w:rPr>
          <w:rFonts w:hint="eastAsia" w:ascii="宋体" w:hAnsi="宋体" w:eastAsia="宋体" w:cs="宋体"/>
          <w:bCs/>
          <w:color w:val="000000" w:themeColor="text1"/>
          <w:sz w:val="24"/>
          <w14:textFill>
            <w14:solidFill>
              <w14:schemeClr w14:val="tx1"/>
            </w14:solidFill>
          </w14:textFill>
        </w:rPr>
        <w:t>解密时限内，使用对本项目</w:t>
      </w:r>
      <w:r>
        <w:rPr>
          <w:rFonts w:hint="eastAsia" w:ascii="宋体" w:hAnsi="宋体" w:cs="宋体"/>
          <w:bCs/>
          <w:color w:val="000000" w:themeColor="text1"/>
          <w:sz w:val="24"/>
          <w:lang w:eastAsia="zh-CN"/>
          <w14:textFill>
            <w14:solidFill>
              <w14:schemeClr w14:val="tx1"/>
            </w14:solidFill>
          </w14:textFill>
        </w:rPr>
        <w:t>响应文件</w:t>
      </w:r>
      <w:r>
        <w:rPr>
          <w:rFonts w:hint="eastAsia" w:ascii="宋体" w:hAnsi="宋体" w:eastAsia="宋体" w:cs="宋体"/>
          <w:bCs/>
          <w:color w:val="000000" w:themeColor="text1"/>
          <w:sz w:val="24"/>
          <w14:textFill>
            <w14:solidFill>
              <w14:schemeClr w14:val="tx1"/>
            </w14:solidFill>
          </w14:textFill>
        </w:rPr>
        <w:t>进行加密的数字证书完成本单位所有</w:t>
      </w:r>
      <w:r>
        <w:rPr>
          <w:rFonts w:hint="eastAsia" w:ascii="宋体" w:hAnsi="宋体" w:cs="宋体"/>
          <w:bCs/>
          <w:color w:val="000000" w:themeColor="text1"/>
          <w:sz w:val="24"/>
          <w:lang w:eastAsia="zh-CN"/>
          <w14:textFill>
            <w14:solidFill>
              <w14:schemeClr w14:val="tx1"/>
            </w14:solidFill>
          </w14:textFill>
        </w:rPr>
        <w:t>响应文件</w:t>
      </w:r>
      <w:r>
        <w:rPr>
          <w:rFonts w:hint="eastAsia" w:ascii="宋体" w:hAnsi="宋体" w:eastAsia="宋体" w:cs="宋体"/>
          <w:bCs/>
          <w:color w:val="000000" w:themeColor="text1"/>
          <w:sz w:val="24"/>
          <w14:textFill>
            <w14:solidFill>
              <w14:schemeClr w14:val="tx1"/>
            </w14:solidFill>
          </w14:textFill>
        </w:rPr>
        <w:t>解密操作。未在规定的解密时限内完成解密操作的投标视为无效投标。</w:t>
      </w:r>
    </w:p>
    <w:p w14:paraId="247F4203">
      <w:pPr>
        <w:pageBreakBefore w:val="0"/>
        <w:kinsoku/>
        <w:wordWrap/>
        <w:overflowPunct/>
        <w:topLinePunct w:val="0"/>
        <w:autoSpaceDE/>
        <w:autoSpaceDN/>
        <w:bidi w:val="0"/>
        <w:snapToGrid/>
        <w:spacing w:line="540" w:lineRule="exact"/>
        <w:ind w:firstLine="480" w:firstLineChars="200"/>
        <w:textAlignment w:val="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w:t>
      </w:r>
      <w:r>
        <w:rPr>
          <w:rFonts w:hint="eastAsia" w:ascii="宋体" w:hAnsi="宋体" w:cs="宋体"/>
          <w:bCs/>
          <w:color w:val="000000" w:themeColor="text1"/>
          <w:sz w:val="24"/>
          <w:lang w:val="en-US" w:eastAsia="zh-CN"/>
          <w14:textFill>
            <w14:solidFill>
              <w14:schemeClr w14:val="tx1"/>
            </w14:solidFill>
          </w14:textFill>
        </w:rPr>
        <w:t>6</w:t>
      </w:r>
      <w:r>
        <w:rPr>
          <w:rFonts w:hint="eastAsia" w:ascii="宋体" w:hAnsi="宋体" w:eastAsia="宋体" w:cs="宋体"/>
          <w:bCs/>
          <w:color w:val="000000" w:themeColor="text1"/>
          <w:sz w:val="24"/>
          <w14:textFill>
            <w14:solidFill>
              <w14:schemeClr w14:val="tx1"/>
            </w14:solidFill>
          </w14:textFill>
        </w:rPr>
        <w:t>）采购人、监督人、采购代理机构等有关人员在开标会议记录上签字。</w:t>
      </w:r>
    </w:p>
    <w:p w14:paraId="1B1AD199">
      <w:pPr>
        <w:pageBreakBefore w:val="0"/>
        <w:kinsoku/>
        <w:wordWrap/>
        <w:overflowPunct/>
        <w:topLinePunct w:val="0"/>
        <w:autoSpaceDE/>
        <w:autoSpaceDN/>
        <w:bidi w:val="0"/>
        <w:snapToGrid/>
        <w:spacing w:line="540" w:lineRule="exact"/>
        <w:ind w:firstLine="480" w:firstLineChars="200"/>
        <w:textAlignment w:val="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w:t>
      </w:r>
      <w:r>
        <w:rPr>
          <w:rFonts w:hint="eastAsia" w:ascii="宋体" w:hAnsi="宋体" w:cs="宋体"/>
          <w:bCs/>
          <w:color w:val="000000" w:themeColor="text1"/>
          <w:sz w:val="24"/>
          <w:lang w:val="en-US" w:eastAsia="zh-CN"/>
          <w14:textFill>
            <w14:solidFill>
              <w14:schemeClr w14:val="tx1"/>
            </w14:solidFill>
          </w14:textFill>
        </w:rPr>
        <w:t>7</w:t>
      </w:r>
      <w:r>
        <w:rPr>
          <w:rFonts w:hint="eastAsia" w:ascii="宋体" w:hAnsi="宋体" w:eastAsia="宋体" w:cs="宋体"/>
          <w:bCs/>
          <w:color w:val="000000" w:themeColor="text1"/>
          <w:sz w:val="24"/>
          <w14:textFill>
            <w14:solidFill>
              <w14:schemeClr w14:val="tx1"/>
            </w14:solidFill>
          </w14:textFill>
        </w:rPr>
        <w:t>）开标会议结束。</w:t>
      </w:r>
    </w:p>
    <w:p w14:paraId="1A650125">
      <w:pPr>
        <w:keepNext w:val="0"/>
        <w:keepLines w:val="0"/>
        <w:pageBreakBefore w:val="0"/>
        <w:widowControl w:val="0"/>
        <w:kinsoku/>
        <w:wordWrap/>
        <w:overflowPunct/>
        <w:topLinePunct w:val="0"/>
        <w:autoSpaceDE/>
        <w:autoSpaceDN/>
        <w:bidi w:val="0"/>
        <w:adjustRightInd/>
        <w:snapToGrid/>
        <w:spacing w:line="540" w:lineRule="exact"/>
        <w:ind w:firstLine="482" w:firstLineChars="200"/>
        <w:contextualSpacing/>
        <w:jc w:val="left"/>
        <w:textAlignment w:val="auto"/>
        <w:rPr>
          <w:rFonts w:hint="eastAsia" w:ascii="宋体" w:hAnsi="宋体" w:eastAsia="宋体" w:cs="宋体"/>
          <w:b/>
          <w:bCs/>
          <w:color w:val="000000" w:themeColor="text1"/>
          <w:spacing w:val="6"/>
          <w:sz w:val="24"/>
          <w:szCs w:val="24"/>
          <w:highlight w:val="none"/>
          <w:lang w:val="en-US"/>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5.1.5</w:t>
      </w:r>
      <w:r>
        <w:rPr>
          <w:rFonts w:hint="eastAsia" w:ascii="宋体" w:hAnsi="宋体" w:eastAsia="宋体" w:cs="宋体"/>
          <w:b/>
          <w:bCs/>
          <w:color w:val="000000" w:themeColor="text1"/>
          <w:spacing w:val="6"/>
          <w:sz w:val="24"/>
          <w:szCs w:val="24"/>
          <w:highlight w:val="none"/>
          <w14:textFill>
            <w14:solidFill>
              <w14:schemeClr w14:val="tx1"/>
            </w14:solidFill>
          </w14:textFill>
        </w:rPr>
        <w:t>有以下情形之一者，将作为无效标书处理</w:t>
      </w:r>
      <w:r>
        <w:rPr>
          <w:rFonts w:hint="eastAsia" w:ascii="宋体" w:hAnsi="宋体" w:eastAsia="宋体" w:cs="宋体"/>
          <w:b/>
          <w:bCs/>
          <w:color w:val="000000" w:themeColor="text1"/>
          <w:spacing w:val="6"/>
          <w:sz w:val="24"/>
          <w:szCs w:val="24"/>
          <w:highlight w:val="none"/>
          <w:lang w:val="en-US" w:eastAsia="zh-CN"/>
          <w14:textFill>
            <w14:solidFill>
              <w14:schemeClr w14:val="tx1"/>
            </w14:solidFill>
          </w14:textFill>
        </w:rPr>
        <w:t>。</w:t>
      </w:r>
    </w:p>
    <w:p w14:paraId="43947DB2">
      <w:pPr>
        <w:keepNext w:val="0"/>
        <w:keepLines w:val="0"/>
        <w:pageBreakBefore w:val="0"/>
        <w:widowControl w:val="0"/>
        <w:kinsoku/>
        <w:wordWrap/>
        <w:overflowPunct/>
        <w:topLinePunct w:val="0"/>
        <w:autoSpaceDE/>
        <w:autoSpaceDN/>
        <w:bidi w:val="0"/>
        <w:adjustRightInd/>
        <w:snapToGrid/>
        <w:spacing w:line="540" w:lineRule="exact"/>
        <w:ind w:firstLine="480" w:firstLineChars="20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（1）在</w:t>
      </w:r>
      <w:r>
        <w:rPr>
          <w:rFonts w:hint="eastAsia" w:ascii="宋体" w:hAnsi="宋体" w:cs="宋体"/>
          <w:color w:val="000000" w:themeColor="text1"/>
          <w:sz w:val="24"/>
          <w:highlight w:val="none"/>
          <w:lang w:val="en-US" w:eastAsia="zh-CN"/>
          <w14:textFill>
            <w14:solidFill>
              <w14:schemeClr w14:val="tx1"/>
            </w14:solidFill>
          </w14:textFill>
        </w:rPr>
        <w:t>供应商须知</w:t>
      </w:r>
      <w:r>
        <w:rPr>
          <w:rFonts w:hint="eastAsia" w:ascii="宋体" w:hAnsi="宋体" w:eastAsia="宋体" w:cs="宋体"/>
          <w:color w:val="000000" w:themeColor="text1"/>
          <w:sz w:val="24"/>
          <w:highlight w:val="none"/>
          <w:lang w:val="en-US" w:eastAsia="zh-CN"/>
          <w14:textFill>
            <w14:solidFill>
              <w14:schemeClr w14:val="tx1"/>
            </w14:solidFill>
          </w14:textFill>
        </w:rPr>
        <w:t>前附表</w:t>
      </w:r>
      <w:r>
        <w:rPr>
          <w:rFonts w:hint="eastAsia" w:ascii="宋体" w:hAnsi="宋体" w:eastAsia="宋体" w:cs="宋体"/>
          <w:color w:val="000000" w:themeColor="text1"/>
          <w:sz w:val="24"/>
          <w:szCs w:val="24"/>
          <w:highlight w:val="none"/>
          <w14:textFill>
            <w14:solidFill>
              <w14:schemeClr w14:val="tx1"/>
            </w14:solidFill>
          </w14:textFill>
        </w:rPr>
        <w:t>规定的“投标截止时间”</w:t>
      </w:r>
      <w:r>
        <w:rPr>
          <w:rFonts w:hint="eastAsia" w:ascii="宋体" w:hAnsi="宋体" w:eastAsia="宋体" w:cs="宋体"/>
          <w:color w:val="000000" w:themeColor="text1"/>
          <w:sz w:val="24"/>
          <w:szCs w:val="24"/>
          <w:highlight w:val="none"/>
          <w:lang w:val="en-US" w:eastAsia="zh-CN"/>
          <w14:textFill>
            <w14:solidFill>
              <w14:schemeClr w14:val="tx1"/>
            </w14:solidFill>
          </w14:textFill>
        </w:rPr>
        <w:t>前未成功上传电子</w:t>
      </w:r>
      <w:r>
        <w:rPr>
          <w:rFonts w:hint="eastAsia" w:ascii="宋体" w:hAnsi="宋体" w:cs="宋体"/>
          <w:color w:val="000000" w:themeColor="text1"/>
          <w:sz w:val="24"/>
          <w:szCs w:val="24"/>
          <w:highlight w:val="none"/>
          <w:lang w:val="en-US" w:eastAsia="zh-CN"/>
          <w14:textFill>
            <w14:solidFill>
              <w14:schemeClr w14:val="tx1"/>
            </w14:solidFill>
          </w14:textFill>
        </w:rPr>
        <w:t>响应文件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的</w:t>
      </w:r>
      <w:r>
        <w:rPr>
          <w:rFonts w:hint="eastAsia" w:ascii="宋体" w:hAnsi="宋体" w:eastAsia="宋体" w:cs="宋体"/>
          <w:color w:val="000000" w:themeColor="text1"/>
          <w:sz w:val="24"/>
          <w:szCs w:val="24"/>
          <w:highlight w:val="none"/>
          <w14:textFill>
            <w14:solidFill>
              <w14:schemeClr w14:val="tx1"/>
            </w14:solidFill>
          </w14:textFill>
        </w:rPr>
        <w:t>；</w:t>
      </w:r>
    </w:p>
    <w:p w14:paraId="78B7D943">
      <w:pPr>
        <w:keepNext w:val="0"/>
        <w:keepLines w:val="0"/>
        <w:pageBreakBefore w:val="0"/>
        <w:widowControl w:val="0"/>
        <w:kinsoku/>
        <w:wordWrap/>
        <w:overflowPunct/>
        <w:topLinePunct w:val="0"/>
        <w:autoSpaceDE/>
        <w:autoSpaceDN/>
        <w:bidi w:val="0"/>
        <w:adjustRightInd/>
        <w:snapToGrid/>
        <w:spacing w:line="540" w:lineRule="exact"/>
        <w:ind w:firstLine="480" w:firstLineChars="20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（2）电子</w:t>
      </w:r>
      <w:r>
        <w:rPr>
          <w:rFonts w:hint="eastAsia" w:ascii="宋体" w:hAnsi="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未按要求加密的；</w:t>
      </w:r>
    </w:p>
    <w:p w14:paraId="5B8A7976">
      <w:pPr>
        <w:keepNext w:val="0"/>
        <w:keepLines w:val="0"/>
        <w:pageBreakBefore w:val="0"/>
        <w:widowControl w:val="0"/>
        <w:kinsoku/>
        <w:wordWrap/>
        <w:overflowPunct/>
        <w:topLinePunct w:val="0"/>
        <w:autoSpaceDE/>
        <w:autoSpaceDN/>
        <w:bidi w:val="0"/>
        <w:adjustRightInd/>
        <w:snapToGrid/>
        <w:spacing w:line="540" w:lineRule="exact"/>
        <w:ind w:firstLine="480" w:firstLineChars="20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没有投标报价的；</w:t>
      </w:r>
    </w:p>
    <w:p w14:paraId="64399B74">
      <w:pPr>
        <w:keepNext w:val="0"/>
        <w:keepLines w:val="0"/>
        <w:pageBreakBefore w:val="0"/>
        <w:widowControl w:val="0"/>
        <w:kinsoku/>
        <w:wordWrap/>
        <w:overflowPunct/>
        <w:topLinePunct w:val="0"/>
        <w:autoSpaceDE/>
        <w:autoSpaceDN/>
        <w:bidi w:val="0"/>
        <w:adjustRightInd/>
        <w:snapToGrid/>
        <w:spacing w:line="540" w:lineRule="exact"/>
        <w:ind w:firstLine="480" w:firstLineChars="200"/>
        <w:contextualSpacing/>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）法定代表人委托代理人投标，但无法定代表人授权书的</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6862C489">
      <w:pPr>
        <w:keepNext w:val="0"/>
        <w:keepLines w:val="0"/>
        <w:pageBreakBefore w:val="0"/>
        <w:widowControl w:val="0"/>
        <w:kinsoku/>
        <w:wordWrap/>
        <w:overflowPunct/>
        <w:topLinePunct w:val="0"/>
        <w:autoSpaceDE/>
        <w:autoSpaceDN/>
        <w:bidi w:val="0"/>
        <w:adjustRightInd/>
        <w:snapToGrid/>
        <w:spacing w:line="540" w:lineRule="exact"/>
        <w:ind w:firstLine="480" w:firstLineChars="200"/>
        <w:contextualSpacing/>
        <w:textAlignment w:val="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提交的电子标书格式不符合</w:t>
      </w:r>
      <w:r>
        <w:rPr>
          <w:rFonts w:hint="eastAsia" w:ascii="宋体" w:hAnsi="宋体" w:cs="宋体"/>
          <w:color w:val="000000" w:themeColor="text1"/>
          <w:sz w:val="24"/>
          <w:highlight w:val="none"/>
          <w:lang w:val="en-US" w:eastAsia="zh-CN"/>
          <w14:textFill>
            <w14:solidFill>
              <w14:schemeClr w14:val="tx1"/>
            </w14:solidFill>
          </w14:textFill>
        </w:rPr>
        <w:t>供应商须知</w:t>
      </w:r>
      <w:r>
        <w:rPr>
          <w:rFonts w:hint="eastAsia" w:ascii="宋体" w:hAnsi="宋体" w:eastAsia="宋体" w:cs="宋体"/>
          <w:color w:val="000000" w:themeColor="text1"/>
          <w:sz w:val="24"/>
          <w:highlight w:val="none"/>
          <w:lang w:val="en-US" w:eastAsia="zh-CN"/>
          <w14:textFill>
            <w14:solidFill>
              <w14:schemeClr w14:val="tx1"/>
            </w14:solidFill>
          </w14:textFill>
        </w:rPr>
        <w:t>前附表</w:t>
      </w:r>
      <w:r>
        <w:rPr>
          <w:rFonts w:hint="eastAsia" w:ascii="宋体" w:hAnsi="宋体" w:eastAsia="宋体" w:cs="宋体"/>
          <w:color w:val="000000" w:themeColor="text1"/>
          <w:sz w:val="24"/>
          <w:highlight w:val="none"/>
          <w14:textFill>
            <w14:solidFill>
              <w14:schemeClr w14:val="tx1"/>
            </w14:solidFill>
          </w14:textFill>
        </w:rPr>
        <w:t>要求或开标后无法读取导入的</w:t>
      </w:r>
      <w:r>
        <w:rPr>
          <w:rFonts w:hint="eastAsia" w:ascii="宋体" w:hAnsi="宋体" w:eastAsia="宋体" w:cs="宋体"/>
          <w:color w:val="000000" w:themeColor="text1"/>
          <w:sz w:val="24"/>
          <w:highlight w:val="none"/>
          <w:lang w:eastAsia="zh-CN"/>
          <w14:textFill>
            <w14:solidFill>
              <w14:schemeClr w14:val="tx1"/>
            </w14:solidFill>
          </w14:textFill>
        </w:rPr>
        <w:t>；</w:t>
      </w:r>
    </w:p>
    <w:p w14:paraId="4D11F07F">
      <w:pPr>
        <w:pageBreakBefore w:val="0"/>
        <w:kinsoku/>
        <w:wordWrap/>
        <w:overflowPunct/>
        <w:topLinePunct w:val="0"/>
        <w:autoSpaceDE/>
        <w:autoSpaceDN/>
        <w:bidi w:val="0"/>
        <w:snapToGrid/>
        <w:spacing w:line="540" w:lineRule="exact"/>
        <w:ind w:firstLine="480" w:firstLineChars="200"/>
        <w:textAlignment w:val="auto"/>
        <w:outlineLvl w:val="9"/>
        <w:rPr>
          <w:rFonts w:hint="eastAsia" w:ascii="宋体" w:hAnsi="宋体" w:eastAsia="宋体" w:cs="宋体"/>
          <w:b/>
          <w:bCs w:val="0"/>
          <w:color w:val="000000" w:themeColor="text1"/>
          <w:sz w:val="24"/>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存在不良行为并在公告期内的</w:t>
      </w:r>
      <w:r>
        <w:rPr>
          <w:rFonts w:hint="eastAsia" w:ascii="宋体" w:hAnsi="宋体" w:eastAsia="宋体" w:cs="宋体"/>
          <w:color w:val="000000" w:themeColor="text1"/>
          <w:sz w:val="24"/>
          <w:highlight w:val="none"/>
          <w:lang w:eastAsia="zh-CN"/>
          <w14:textFill>
            <w14:solidFill>
              <w14:schemeClr w14:val="tx1"/>
            </w14:solidFill>
          </w14:textFill>
        </w:rPr>
        <w:t>。</w:t>
      </w:r>
    </w:p>
    <w:p w14:paraId="401CF3F1">
      <w:pPr>
        <w:keepNext w:val="0"/>
        <w:keepLines w:val="0"/>
        <w:pageBreakBefore w:val="0"/>
        <w:widowControl w:val="0"/>
        <w:kinsoku/>
        <w:wordWrap/>
        <w:overflowPunct/>
        <w:topLinePunct w:val="0"/>
        <w:autoSpaceDE/>
        <w:autoSpaceDN/>
        <w:bidi w:val="0"/>
        <w:adjustRightInd/>
        <w:snapToGrid/>
        <w:spacing w:line="540" w:lineRule="exact"/>
        <w:textAlignment w:val="auto"/>
        <w:outlineLvl w:val="2"/>
        <w:rPr>
          <w:rFonts w:hint="eastAsia" w:ascii="宋体" w:hAnsi="宋体" w:eastAsia="宋体" w:cs="宋体"/>
          <w:b/>
          <w:bCs w:val="0"/>
          <w:color w:val="000000" w:themeColor="text1"/>
          <w:sz w:val="24"/>
          <w14:textFill>
            <w14:solidFill>
              <w14:schemeClr w14:val="tx1"/>
            </w14:solidFill>
          </w14:textFill>
        </w:rPr>
      </w:pPr>
      <w:r>
        <w:rPr>
          <w:rFonts w:hint="eastAsia" w:ascii="宋体" w:hAnsi="宋体" w:eastAsia="宋体" w:cs="宋体"/>
          <w:b/>
          <w:bCs w:val="0"/>
          <w:color w:val="000000" w:themeColor="text1"/>
          <w:sz w:val="24"/>
          <w14:textFill>
            <w14:solidFill>
              <w14:schemeClr w14:val="tx1"/>
            </w14:solidFill>
          </w14:textFill>
        </w:rPr>
        <w:t>5.</w:t>
      </w:r>
      <w:r>
        <w:rPr>
          <w:rFonts w:hint="eastAsia" w:ascii="宋体" w:hAnsi="宋体" w:cs="宋体"/>
          <w:b/>
          <w:bCs w:val="0"/>
          <w:color w:val="000000" w:themeColor="text1"/>
          <w:sz w:val="24"/>
          <w:lang w:val="en-US" w:eastAsia="zh-CN"/>
          <w14:textFill>
            <w14:solidFill>
              <w14:schemeClr w14:val="tx1"/>
            </w14:solidFill>
          </w14:textFill>
        </w:rPr>
        <w:t>2</w:t>
      </w:r>
      <w:r>
        <w:rPr>
          <w:rFonts w:hint="eastAsia" w:ascii="宋体" w:hAnsi="宋体" w:eastAsia="宋体" w:cs="宋体"/>
          <w:b/>
          <w:bCs w:val="0"/>
          <w:color w:val="000000" w:themeColor="text1"/>
          <w:sz w:val="24"/>
          <w14:textFill>
            <w14:solidFill>
              <w14:schemeClr w14:val="tx1"/>
            </w14:solidFill>
          </w14:textFill>
        </w:rPr>
        <w:t>评标</w:t>
      </w:r>
    </w:p>
    <w:p w14:paraId="2E0CAAB9">
      <w:pPr>
        <w:pStyle w:val="11"/>
        <w:pageBreakBefore w:val="0"/>
        <w:widowControl w:val="0"/>
        <w:kinsoku/>
        <w:wordWrap/>
        <w:overflowPunct/>
        <w:topLinePunct w:val="0"/>
        <w:autoSpaceDE/>
        <w:autoSpaceDN/>
        <w:bidi w:val="0"/>
        <w:adjustRightInd w:val="0"/>
        <w:snapToGrid/>
        <w:spacing w:line="600" w:lineRule="exact"/>
        <w:ind w:firstLine="482" w:firstLineChars="200"/>
        <w:contextualSpacing/>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lang w:val="en-US" w:eastAsia="zh-CN"/>
          <w14:textFill>
            <w14:solidFill>
              <w14:schemeClr w14:val="tx1"/>
            </w14:solidFill>
          </w14:textFill>
        </w:rPr>
        <w:t>5.2.1</w:t>
      </w:r>
      <w:r>
        <w:rPr>
          <w:rFonts w:hint="eastAsia" w:ascii="宋体" w:hAnsi="宋体" w:eastAsia="宋体" w:cs="宋体"/>
          <w:b/>
          <w:bCs/>
          <w:color w:val="000000" w:themeColor="text1"/>
          <w:sz w:val="24"/>
          <w:szCs w:val="24"/>
          <w:highlight w:val="none"/>
          <w14:textFill>
            <w14:solidFill>
              <w14:schemeClr w14:val="tx1"/>
            </w14:solidFill>
          </w14:textFill>
        </w:rPr>
        <w:t xml:space="preserve"> 竞争性磋商小组</w:t>
      </w:r>
    </w:p>
    <w:p w14:paraId="05C81A56">
      <w:pPr>
        <w:pStyle w:val="11"/>
        <w:pageBreakBefore w:val="0"/>
        <w:widowControl w:val="0"/>
        <w:kinsoku/>
        <w:wordWrap/>
        <w:overflowPunct/>
        <w:topLinePunct w:val="0"/>
        <w:autoSpaceDE/>
        <w:autoSpaceDN/>
        <w:bidi w:val="0"/>
        <w:adjustRightInd w:val="0"/>
        <w:snapToGrid/>
        <w:spacing w:line="600" w:lineRule="exact"/>
        <w:ind w:firstLine="480" w:firstLineChars="20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 xml:space="preserve"> 评审由采购人依法组建的竞争性磋商小组负责，竞争性磋商小组由3人以上（含3人）单数组成。</w:t>
      </w:r>
    </w:p>
    <w:p w14:paraId="316AC783">
      <w:pPr>
        <w:pStyle w:val="11"/>
        <w:pageBreakBefore w:val="0"/>
        <w:widowControl w:val="0"/>
        <w:kinsoku/>
        <w:wordWrap/>
        <w:overflowPunct/>
        <w:topLinePunct w:val="0"/>
        <w:autoSpaceDE/>
        <w:autoSpaceDN/>
        <w:bidi w:val="0"/>
        <w:adjustRightInd w:val="0"/>
        <w:snapToGrid/>
        <w:spacing w:line="600" w:lineRule="exact"/>
        <w:ind w:firstLine="480" w:firstLineChars="20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1.2 竞争性磋商小组成员与参加采购活动的供应商存在下列利害关系之一的，应当回避:</w:t>
      </w:r>
    </w:p>
    <w:p w14:paraId="53EB263F">
      <w:pPr>
        <w:pStyle w:val="11"/>
        <w:pageBreakBefore w:val="0"/>
        <w:widowControl w:val="0"/>
        <w:kinsoku/>
        <w:wordWrap/>
        <w:overflowPunct/>
        <w:topLinePunct w:val="0"/>
        <w:autoSpaceDE/>
        <w:autoSpaceDN/>
        <w:bidi w:val="0"/>
        <w:adjustRightInd w:val="0"/>
        <w:snapToGrid/>
        <w:spacing w:line="600" w:lineRule="exact"/>
        <w:ind w:firstLine="480" w:firstLineChars="20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(1)参加采购活动前三年内，与供应商存在劳动关系，或者担任过供应商的董事、监事，或者是供应商的控股股东或实际控制人。</w:t>
      </w:r>
    </w:p>
    <w:p w14:paraId="2028D08D">
      <w:pPr>
        <w:pStyle w:val="11"/>
        <w:pageBreakBefore w:val="0"/>
        <w:widowControl w:val="0"/>
        <w:kinsoku/>
        <w:wordWrap/>
        <w:overflowPunct/>
        <w:topLinePunct w:val="0"/>
        <w:autoSpaceDE/>
        <w:autoSpaceDN/>
        <w:bidi w:val="0"/>
        <w:adjustRightInd w:val="0"/>
        <w:snapToGrid/>
        <w:spacing w:line="600" w:lineRule="exact"/>
        <w:ind w:firstLine="480" w:firstLineChars="20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(2)与供应商的法定代表人或者负责人有夫妻、直系血亲、三代以内旁系血亲或者近姻亲关系。</w:t>
      </w:r>
    </w:p>
    <w:p w14:paraId="0F92A242">
      <w:pPr>
        <w:pStyle w:val="11"/>
        <w:pageBreakBefore w:val="0"/>
        <w:widowControl w:val="0"/>
        <w:kinsoku/>
        <w:wordWrap/>
        <w:overflowPunct/>
        <w:topLinePunct w:val="0"/>
        <w:autoSpaceDE/>
        <w:autoSpaceDN/>
        <w:bidi w:val="0"/>
        <w:adjustRightInd w:val="0"/>
        <w:snapToGrid/>
        <w:spacing w:line="600" w:lineRule="exact"/>
        <w:ind w:firstLine="480" w:firstLineChars="20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(3)与供应商有其他可能影响政府采购活动公平、公正进行的关系。</w:t>
      </w:r>
    </w:p>
    <w:p w14:paraId="0C6CFFA8">
      <w:pPr>
        <w:pStyle w:val="11"/>
        <w:pageBreakBefore w:val="0"/>
        <w:widowControl w:val="0"/>
        <w:kinsoku/>
        <w:wordWrap/>
        <w:overflowPunct/>
        <w:topLinePunct w:val="0"/>
        <w:autoSpaceDE/>
        <w:autoSpaceDN/>
        <w:bidi w:val="0"/>
        <w:adjustRightInd w:val="0"/>
        <w:snapToGrid/>
        <w:spacing w:line="600" w:lineRule="exact"/>
        <w:ind w:firstLine="480" w:firstLineChars="20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竞争性磋商小组成员发现本人与参加采购活动的供应商有利害关系的，应当主动提出回避。采购人或者采购代理机构发现竞争性磋商小组成员与参加采购活动的供应商有利害关系的，应当要求其回避。</w:t>
      </w:r>
    </w:p>
    <w:p w14:paraId="7F38168B">
      <w:pPr>
        <w:pStyle w:val="11"/>
        <w:pageBreakBefore w:val="0"/>
        <w:widowControl w:val="0"/>
        <w:kinsoku/>
        <w:wordWrap/>
        <w:overflowPunct/>
        <w:topLinePunct w:val="0"/>
        <w:autoSpaceDE/>
        <w:autoSpaceDN/>
        <w:bidi w:val="0"/>
        <w:adjustRightInd w:val="0"/>
        <w:snapToGrid/>
        <w:spacing w:line="600" w:lineRule="exact"/>
        <w:ind w:firstLine="480" w:firstLineChars="20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1.3 评审中因竞争性磋商小组成员缺席、回避或者健康等特殊原因导致竞争性磋商小组组成不符合竞争性磋商文件规定的，采购人或者采购代理机构应当按规定补足后继续评审。被更换的竞争性磋商小组成员所作出的评审意见无效。无法及时补足竞争性磋商小组成员的，采购人或者采购代理机构应当停止评审活动，封存所有响应文件和评审资料，重新组建竞争性磋商小组进行评审。原竞争性磋商小组所作出的评审意见无效。采购人或者采购代理机构应当将变更、重新组建竞争性磋商小组的情况予以记录，并随竞争性磋商文件一并存档。</w:t>
      </w:r>
    </w:p>
    <w:p w14:paraId="4A2C5BD2">
      <w:pPr>
        <w:pStyle w:val="11"/>
        <w:pageBreakBefore w:val="0"/>
        <w:widowControl w:val="0"/>
        <w:kinsoku/>
        <w:wordWrap/>
        <w:overflowPunct/>
        <w:topLinePunct w:val="0"/>
        <w:autoSpaceDE/>
        <w:autoSpaceDN/>
        <w:bidi w:val="0"/>
        <w:adjustRightInd w:val="0"/>
        <w:snapToGrid/>
        <w:spacing w:line="600" w:lineRule="exact"/>
        <w:ind w:firstLine="482" w:firstLineChars="200"/>
        <w:contextualSpacing/>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5.2.2</w:t>
      </w:r>
      <w:r>
        <w:rPr>
          <w:rFonts w:hint="eastAsia" w:ascii="宋体" w:hAnsi="宋体" w:eastAsia="宋体" w:cs="宋体"/>
          <w:b/>
          <w:bCs/>
          <w:color w:val="000000" w:themeColor="text1"/>
          <w:sz w:val="24"/>
          <w:szCs w:val="24"/>
          <w:highlight w:val="none"/>
          <w14:textFill>
            <w14:solidFill>
              <w14:schemeClr w14:val="tx1"/>
            </w14:solidFill>
          </w14:textFill>
        </w:rPr>
        <w:t>评标原则：评标活动遵循“公开、公平、公正、诚实信用”的原则。</w:t>
      </w:r>
    </w:p>
    <w:p w14:paraId="09EDA17D">
      <w:pPr>
        <w:pageBreakBefore w:val="0"/>
        <w:widowControl w:val="0"/>
        <w:kinsoku/>
        <w:wordWrap/>
        <w:overflowPunct/>
        <w:topLinePunct w:val="0"/>
        <w:autoSpaceDE/>
        <w:autoSpaceDN/>
        <w:bidi w:val="0"/>
        <w:snapToGrid/>
        <w:spacing w:line="600" w:lineRule="exact"/>
        <w:ind w:firstLine="482" w:firstLineChars="20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5.2.3</w:t>
      </w:r>
      <w:r>
        <w:rPr>
          <w:rFonts w:hint="eastAsia" w:ascii="宋体" w:hAnsi="宋体" w:eastAsia="宋体" w:cs="宋体"/>
          <w:b/>
          <w:bCs/>
          <w:color w:val="000000" w:themeColor="text1"/>
          <w:sz w:val="24"/>
          <w:szCs w:val="24"/>
          <w:highlight w:val="none"/>
          <w14:textFill>
            <w14:solidFill>
              <w14:schemeClr w14:val="tx1"/>
            </w14:solidFill>
          </w14:textFill>
        </w:rPr>
        <w:t>评标</w:t>
      </w:r>
      <w:r>
        <w:rPr>
          <w:rFonts w:hint="eastAsia" w:ascii="宋体" w:hAnsi="宋体" w:eastAsia="宋体" w:cs="宋体"/>
          <w:b/>
          <w:bCs/>
          <w:color w:val="000000" w:themeColor="text1"/>
          <w:sz w:val="24"/>
          <w:szCs w:val="24"/>
          <w:highlight w:val="none"/>
          <w:lang w:eastAsia="zh-CN"/>
          <w14:textFill>
            <w14:solidFill>
              <w14:schemeClr w14:val="tx1"/>
            </w14:solidFill>
          </w14:textFill>
        </w:rPr>
        <w:t>程序</w:t>
      </w:r>
      <w:r>
        <w:rPr>
          <w:rFonts w:hint="eastAsia" w:ascii="宋体" w:hAnsi="宋体" w:eastAsia="宋体" w:cs="宋体"/>
          <w:b/>
          <w:bCs/>
          <w:color w:val="000000" w:themeColor="text1"/>
          <w:sz w:val="24"/>
          <w:szCs w:val="24"/>
          <w:highlight w:val="none"/>
          <w14:textFill>
            <w14:solidFill>
              <w14:schemeClr w14:val="tx1"/>
            </w14:solidFill>
          </w14:textFill>
        </w:rPr>
        <w:t>：</w:t>
      </w:r>
    </w:p>
    <w:p w14:paraId="05C97029">
      <w:pPr>
        <w:pageBreakBefore w:val="0"/>
        <w:widowControl w:val="0"/>
        <w:kinsoku/>
        <w:wordWrap/>
        <w:overflowPunct/>
        <w:topLinePunct w:val="0"/>
        <w:autoSpaceDE/>
        <w:autoSpaceDN/>
        <w:bidi w:val="0"/>
        <w:snapToGrid/>
        <w:spacing w:line="600" w:lineRule="exact"/>
        <w:ind w:firstLine="480" w:firstLineChars="200"/>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竞争性磋商小组对</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的响应文件进行初步评审，包括资格性检查及符合性检查。</w:t>
      </w:r>
    </w:p>
    <w:p w14:paraId="5C91421B">
      <w:pPr>
        <w:pageBreakBefore w:val="0"/>
        <w:widowControl w:val="0"/>
        <w:kinsoku/>
        <w:wordWrap/>
        <w:overflowPunct/>
        <w:topLinePunct w:val="0"/>
        <w:autoSpaceDE/>
        <w:autoSpaceDN/>
        <w:bidi w:val="0"/>
        <w:snapToGrid/>
        <w:spacing w:line="600" w:lineRule="exact"/>
        <w:ind w:firstLine="480" w:firstLineChars="200"/>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竞争性磋商小组所有成员集中与单一</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分别进行磋商，并给予所有参加磋商的</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平等的磋商机会，通过初步评审的</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才能进行磋商。</w:t>
      </w:r>
    </w:p>
    <w:p w14:paraId="24EB9D2D">
      <w:pPr>
        <w:pageBreakBefore w:val="0"/>
        <w:widowControl w:val="0"/>
        <w:kinsoku/>
        <w:wordWrap/>
        <w:overflowPunct/>
        <w:topLinePunct w:val="0"/>
        <w:autoSpaceDE/>
        <w:autoSpaceDN/>
        <w:bidi w:val="0"/>
        <w:snapToGrid/>
        <w:spacing w:line="600" w:lineRule="exact"/>
        <w:ind w:firstLine="480" w:firstLineChars="200"/>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竞争性磋商小组要求所有实质性响应的</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在规定的时间内提交最后报价，以及对磋商过程中需补充的有关内容进行承诺，并在报价和承诺上签字。</w:t>
      </w:r>
    </w:p>
    <w:p w14:paraId="49E4C787">
      <w:pPr>
        <w:pageBreakBefore w:val="0"/>
        <w:widowControl w:val="0"/>
        <w:kinsoku/>
        <w:wordWrap/>
        <w:overflowPunct/>
        <w:topLinePunct w:val="0"/>
        <w:autoSpaceDE/>
        <w:autoSpaceDN/>
        <w:bidi w:val="0"/>
        <w:snapToGrid/>
        <w:spacing w:line="600" w:lineRule="exact"/>
        <w:ind w:firstLine="480" w:firstLineChars="200"/>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经磋商确定最终采购需求和提交最后报价的</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后，由竞争性磋商小组采用综合评分法对提交最后报价的</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的响应文件和最后报价进行综合评分。</w:t>
      </w:r>
    </w:p>
    <w:p w14:paraId="239EFF33">
      <w:pPr>
        <w:pageBreakBefore w:val="0"/>
        <w:widowControl w:val="0"/>
        <w:kinsoku/>
        <w:wordWrap/>
        <w:overflowPunct/>
        <w:topLinePunct w:val="0"/>
        <w:autoSpaceDE/>
        <w:autoSpaceDN/>
        <w:bidi w:val="0"/>
        <w:snapToGrid/>
        <w:spacing w:line="600" w:lineRule="exact"/>
        <w:ind w:firstLine="480" w:firstLineChars="200"/>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竞争性磋商小组编写评审报告。</w:t>
      </w:r>
    </w:p>
    <w:p w14:paraId="4731D0F2">
      <w:pPr>
        <w:pageBreakBefore w:val="0"/>
        <w:widowControl w:val="0"/>
        <w:kinsoku/>
        <w:wordWrap/>
        <w:overflowPunct/>
        <w:topLinePunct w:val="0"/>
        <w:autoSpaceDE/>
        <w:autoSpaceDN/>
        <w:bidi w:val="0"/>
        <w:snapToGrid/>
        <w:spacing w:line="600" w:lineRule="exact"/>
        <w:ind w:firstLine="480"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评审会议结束。</w:t>
      </w:r>
    </w:p>
    <w:p w14:paraId="26045C07">
      <w:pPr>
        <w:pStyle w:val="11"/>
        <w:pageBreakBefore w:val="0"/>
        <w:kinsoku/>
        <w:wordWrap/>
        <w:overflowPunct/>
        <w:topLinePunct w:val="0"/>
        <w:autoSpaceDE/>
        <w:autoSpaceDN/>
        <w:bidi w:val="0"/>
        <w:adjustRightInd w:val="0"/>
        <w:snapToGrid/>
        <w:spacing w:line="560" w:lineRule="exact"/>
        <w:ind w:firstLine="482" w:firstLineChars="200"/>
        <w:contextualSpacing/>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5.</w:t>
      </w:r>
      <w:r>
        <w:rPr>
          <w:rFonts w:hint="eastAsia" w:hAnsi="宋体" w:cs="宋体"/>
          <w:b/>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color w:val="000000" w:themeColor="text1"/>
          <w:sz w:val="24"/>
          <w:szCs w:val="24"/>
          <w:highlight w:val="none"/>
          <w14:textFill>
            <w14:solidFill>
              <w14:schemeClr w14:val="tx1"/>
            </w14:solidFill>
          </w14:textFill>
        </w:rPr>
        <w:t xml:space="preserve"> 在</w:t>
      </w:r>
      <w:r>
        <w:rPr>
          <w:rFonts w:hint="eastAsia" w:hAnsi="宋体" w:cs="宋体"/>
          <w:b/>
          <w:color w:val="000000" w:themeColor="text1"/>
          <w:sz w:val="24"/>
          <w:szCs w:val="24"/>
          <w:highlight w:val="none"/>
          <w:lang w:val="en-US" w:eastAsia="zh-CN"/>
          <w14:textFill>
            <w14:solidFill>
              <w14:schemeClr w14:val="tx1"/>
            </w14:solidFill>
          </w14:textFill>
        </w:rPr>
        <w:t>竞争性磋商</w:t>
      </w:r>
      <w:r>
        <w:rPr>
          <w:rFonts w:hint="eastAsia" w:ascii="宋体" w:hAnsi="宋体" w:eastAsia="宋体" w:cs="宋体"/>
          <w:b/>
          <w:color w:val="000000" w:themeColor="text1"/>
          <w:sz w:val="24"/>
          <w:szCs w:val="24"/>
          <w:highlight w:val="none"/>
          <w14:textFill>
            <w14:solidFill>
              <w14:schemeClr w14:val="tx1"/>
            </w14:solidFill>
          </w14:textFill>
        </w:rPr>
        <w:t>采购中，出现下列情形之一的，应予废标：</w:t>
      </w:r>
    </w:p>
    <w:p w14:paraId="2A912DA1">
      <w:pPr>
        <w:pageBreakBefore w:val="0"/>
        <w:kinsoku/>
        <w:wordWrap/>
        <w:overflowPunct/>
        <w:topLinePunct w:val="0"/>
        <w:autoSpaceDE/>
        <w:autoSpaceDN/>
        <w:bidi w:val="0"/>
        <w:snapToGrid/>
        <w:spacing w:line="560" w:lineRule="exact"/>
        <w:ind w:firstLine="480" w:firstLineChars="20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（1）符合专业条件的</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或者对</w:t>
      </w:r>
      <w:r>
        <w:rPr>
          <w:rFonts w:hint="eastAsia" w:ascii="宋体" w:hAnsi="宋体" w:cs="宋体"/>
          <w:color w:val="000000" w:themeColor="text1"/>
          <w:sz w:val="24"/>
          <w:szCs w:val="24"/>
          <w:highlight w:val="none"/>
          <w:lang w:eastAsia="zh-CN"/>
          <w14:textFill>
            <w14:solidFill>
              <w14:schemeClr w14:val="tx1"/>
            </w14:solidFill>
          </w14:textFill>
        </w:rPr>
        <w:t>竞争性磋商文件</w:t>
      </w:r>
      <w:r>
        <w:rPr>
          <w:rFonts w:hint="eastAsia" w:ascii="宋体" w:hAnsi="宋体" w:eastAsia="宋体" w:cs="宋体"/>
          <w:color w:val="000000" w:themeColor="text1"/>
          <w:sz w:val="24"/>
          <w:szCs w:val="24"/>
          <w:highlight w:val="none"/>
          <w14:textFill>
            <w14:solidFill>
              <w14:schemeClr w14:val="tx1"/>
            </w14:solidFill>
          </w14:textFill>
        </w:rPr>
        <w:t>实质响应的</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不足三家的；</w:t>
      </w:r>
    </w:p>
    <w:p w14:paraId="7EDFB053">
      <w:pPr>
        <w:pageBreakBefore w:val="0"/>
        <w:kinsoku/>
        <w:wordWrap/>
        <w:overflowPunct/>
        <w:topLinePunct w:val="0"/>
        <w:autoSpaceDE/>
        <w:autoSpaceDN/>
        <w:bidi w:val="0"/>
        <w:snapToGrid/>
        <w:spacing w:line="560" w:lineRule="exact"/>
        <w:ind w:firstLine="480" w:firstLineChars="20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（2）出现影响采购公正的违法、违规行为的；</w:t>
      </w:r>
    </w:p>
    <w:p w14:paraId="13E1465A">
      <w:pPr>
        <w:pageBreakBefore w:val="0"/>
        <w:kinsoku/>
        <w:wordWrap/>
        <w:overflowPunct/>
        <w:topLinePunct w:val="0"/>
        <w:autoSpaceDE/>
        <w:autoSpaceDN/>
        <w:bidi w:val="0"/>
        <w:snapToGrid/>
        <w:spacing w:line="560" w:lineRule="exact"/>
        <w:ind w:firstLine="480" w:firstLineChars="20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的报价均超过了采购预算，采购人不能支付的；</w:t>
      </w:r>
    </w:p>
    <w:p w14:paraId="3714A314">
      <w:pPr>
        <w:pageBreakBefore w:val="0"/>
        <w:kinsoku/>
        <w:wordWrap/>
        <w:overflowPunct/>
        <w:topLinePunct w:val="0"/>
        <w:autoSpaceDE/>
        <w:autoSpaceDN/>
        <w:bidi w:val="0"/>
        <w:snapToGrid/>
        <w:spacing w:line="560" w:lineRule="exact"/>
        <w:ind w:firstLine="480" w:firstLineChars="20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（4）因重大变故，采购任务取消的。</w:t>
      </w:r>
    </w:p>
    <w:p w14:paraId="6CA99E0B">
      <w:pPr>
        <w:keepNext w:val="0"/>
        <w:keepLines w:val="0"/>
        <w:pageBreakBefore w:val="0"/>
        <w:widowControl w:val="0"/>
        <w:kinsoku/>
        <w:wordWrap/>
        <w:overflowPunct/>
        <w:topLinePunct w:val="0"/>
        <w:autoSpaceDE/>
        <w:autoSpaceDN/>
        <w:bidi w:val="0"/>
        <w:adjustRightInd/>
        <w:snapToGrid/>
        <w:spacing w:line="560" w:lineRule="exact"/>
        <w:ind w:firstLine="506" w:firstLineChars="200"/>
        <w:contextualSpacing/>
        <w:jc w:val="left"/>
        <w:textAlignment w:val="auto"/>
        <w:rPr>
          <w:rFonts w:hint="eastAsia" w:ascii="宋体" w:hAnsi="宋体" w:eastAsia="宋体" w:cs="宋体"/>
          <w:b/>
          <w:bCs/>
          <w:color w:val="000000" w:themeColor="text1"/>
          <w:spacing w:val="6"/>
          <w:sz w:val="24"/>
          <w:szCs w:val="24"/>
          <w:highlight w:val="none"/>
          <w:lang w:val="zh-CN"/>
          <w14:textFill>
            <w14:solidFill>
              <w14:schemeClr w14:val="tx1"/>
            </w14:solidFill>
          </w14:textFill>
        </w:rPr>
      </w:pPr>
      <w:r>
        <w:rPr>
          <w:rFonts w:hint="eastAsia" w:ascii="宋体" w:hAnsi="宋体" w:eastAsia="宋体" w:cs="宋体"/>
          <w:b/>
          <w:bCs/>
          <w:color w:val="000000" w:themeColor="text1"/>
          <w:spacing w:val="6"/>
          <w:sz w:val="24"/>
          <w:szCs w:val="24"/>
          <w:highlight w:val="none"/>
          <w:lang w:val="en-US" w:eastAsia="zh-CN"/>
          <w14:textFill>
            <w14:solidFill>
              <w14:schemeClr w14:val="tx1"/>
            </w14:solidFill>
          </w14:textFill>
        </w:rPr>
        <w:t>5.</w:t>
      </w:r>
      <w:r>
        <w:rPr>
          <w:rFonts w:hint="eastAsia" w:ascii="宋体" w:hAnsi="宋体" w:cs="宋体"/>
          <w:b/>
          <w:bCs/>
          <w:color w:val="000000" w:themeColor="text1"/>
          <w:spacing w:val="6"/>
          <w:sz w:val="24"/>
          <w:szCs w:val="24"/>
          <w:highlight w:val="none"/>
          <w:lang w:val="en-US" w:eastAsia="zh-CN"/>
          <w14:textFill>
            <w14:solidFill>
              <w14:schemeClr w14:val="tx1"/>
            </w14:solidFill>
          </w14:textFill>
        </w:rPr>
        <w:t>2</w:t>
      </w:r>
      <w:r>
        <w:rPr>
          <w:rFonts w:hint="eastAsia" w:ascii="宋体" w:hAnsi="宋体" w:eastAsia="宋体" w:cs="宋体"/>
          <w:b/>
          <w:bCs/>
          <w:color w:val="000000" w:themeColor="text1"/>
          <w:spacing w:val="6"/>
          <w:sz w:val="24"/>
          <w:szCs w:val="24"/>
          <w:highlight w:val="none"/>
          <w:lang w:val="en-US" w:eastAsia="zh-CN"/>
          <w14:textFill>
            <w14:solidFill>
              <w14:schemeClr w14:val="tx1"/>
            </w14:solidFill>
          </w14:textFill>
        </w:rPr>
        <w:t>.5</w:t>
      </w:r>
      <w:r>
        <w:rPr>
          <w:rFonts w:hint="eastAsia" w:ascii="宋体" w:hAnsi="宋体" w:eastAsia="宋体" w:cs="宋体"/>
          <w:b/>
          <w:bCs/>
          <w:color w:val="000000" w:themeColor="text1"/>
          <w:spacing w:val="6"/>
          <w:sz w:val="24"/>
          <w:szCs w:val="24"/>
          <w:highlight w:val="none"/>
          <w:lang w:val="zh-CN"/>
          <w14:textFill>
            <w14:solidFill>
              <w14:schemeClr w14:val="tx1"/>
            </w14:solidFill>
          </w14:textFill>
        </w:rPr>
        <w:t xml:space="preserve"> </w:t>
      </w:r>
      <w:r>
        <w:rPr>
          <w:rFonts w:hint="eastAsia" w:ascii="宋体" w:hAnsi="宋体" w:cs="宋体"/>
          <w:b/>
          <w:bCs/>
          <w:color w:val="000000" w:themeColor="text1"/>
          <w:spacing w:val="6"/>
          <w:sz w:val="24"/>
          <w:szCs w:val="24"/>
          <w:highlight w:val="none"/>
          <w:lang w:val="zh-CN"/>
          <w14:textFill>
            <w14:solidFill>
              <w14:schemeClr w14:val="tx1"/>
            </w14:solidFill>
          </w14:textFill>
        </w:rPr>
        <w:t>供应商</w:t>
      </w:r>
      <w:r>
        <w:rPr>
          <w:rFonts w:hint="eastAsia" w:ascii="宋体" w:hAnsi="宋体" w:eastAsia="宋体" w:cs="宋体"/>
          <w:b/>
          <w:bCs/>
          <w:color w:val="000000" w:themeColor="text1"/>
          <w:spacing w:val="6"/>
          <w:sz w:val="24"/>
          <w:szCs w:val="24"/>
          <w:highlight w:val="none"/>
          <w:lang w:val="zh-CN"/>
          <w14:textFill>
            <w14:solidFill>
              <w14:schemeClr w14:val="tx1"/>
            </w14:solidFill>
          </w14:textFill>
        </w:rPr>
        <w:t>存在下列情况之一的，投标无效。</w:t>
      </w:r>
    </w:p>
    <w:p w14:paraId="26150F2E">
      <w:pPr>
        <w:spacing w:line="600" w:lineRule="exact"/>
        <w:ind w:right="15" w:rightChars="7" w:firstLine="480" w:firstLineChars="200"/>
        <w:rPr>
          <w:rFonts w:hint="eastAsia" w:ascii="宋体" w:hAnsi="宋体" w:eastAsia="宋体" w:cs="宋体"/>
          <w:b w:val="0"/>
          <w:bCs w:val="0"/>
          <w:color w:val="000000" w:themeColor="text1"/>
          <w:kern w:val="1"/>
          <w:sz w:val="24"/>
          <w:highlight w:val="none"/>
          <w:lang w:val="zh-CN" w:bidi="ar"/>
          <w14:textFill>
            <w14:solidFill>
              <w14:schemeClr w14:val="tx1"/>
            </w14:solidFill>
          </w14:textFill>
        </w:rPr>
      </w:pPr>
      <w:r>
        <w:rPr>
          <w:rFonts w:hint="eastAsia" w:ascii="宋体" w:hAnsi="宋体" w:eastAsia="宋体" w:cs="宋体"/>
          <w:b w:val="0"/>
          <w:bCs w:val="0"/>
          <w:color w:val="000000" w:themeColor="text1"/>
          <w:kern w:val="1"/>
          <w:sz w:val="24"/>
          <w:highlight w:val="none"/>
          <w:lang w:val="zh-CN" w:bidi="ar"/>
          <w14:textFill>
            <w14:solidFill>
              <w14:schemeClr w14:val="tx1"/>
            </w14:solidFill>
          </w14:textFill>
        </w:rPr>
        <w:t>(</w:t>
      </w:r>
      <w:r>
        <w:rPr>
          <w:rFonts w:hint="eastAsia" w:ascii="宋体" w:hAnsi="宋体" w:cs="宋体"/>
          <w:b w:val="0"/>
          <w:bCs w:val="0"/>
          <w:color w:val="000000" w:themeColor="text1"/>
          <w:kern w:val="1"/>
          <w:sz w:val="24"/>
          <w:highlight w:val="none"/>
          <w:lang w:val="en-US" w:eastAsia="zh-CN" w:bidi="ar"/>
          <w14:textFill>
            <w14:solidFill>
              <w14:schemeClr w14:val="tx1"/>
            </w14:solidFill>
          </w14:textFill>
        </w:rPr>
        <w:t>1</w:t>
      </w:r>
      <w:r>
        <w:rPr>
          <w:rFonts w:hint="eastAsia" w:ascii="宋体" w:hAnsi="宋体" w:eastAsia="宋体" w:cs="宋体"/>
          <w:b w:val="0"/>
          <w:bCs w:val="0"/>
          <w:color w:val="000000" w:themeColor="text1"/>
          <w:kern w:val="1"/>
          <w:sz w:val="24"/>
          <w:highlight w:val="none"/>
          <w:lang w:val="zh-CN" w:bidi="ar"/>
          <w14:textFill>
            <w14:solidFill>
              <w14:schemeClr w14:val="tx1"/>
            </w14:solidFill>
          </w14:textFill>
        </w:rPr>
        <w:t xml:space="preserve">) </w:t>
      </w:r>
      <w:r>
        <w:rPr>
          <w:rFonts w:hint="eastAsia" w:ascii="宋体" w:hAnsi="宋体" w:cs="宋体"/>
          <w:b w:val="0"/>
          <w:bCs w:val="0"/>
          <w:color w:val="000000" w:themeColor="text1"/>
          <w:kern w:val="1"/>
          <w:sz w:val="24"/>
          <w:highlight w:val="none"/>
          <w:lang w:val="zh-CN" w:bidi="ar"/>
          <w14:textFill>
            <w14:solidFill>
              <w14:schemeClr w14:val="tx1"/>
            </w14:solidFill>
          </w14:textFill>
        </w:rPr>
        <w:t>响应文件</w:t>
      </w:r>
      <w:r>
        <w:rPr>
          <w:rFonts w:hint="eastAsia" w:ascii="宋体" w:hAnsi="宋体" w:eastAsia="宋体" w:cs="宋体"/>
          <w:b w:val="0"/>
          <w:bCs w:val="0"/>
          <w:color w:val="000000" w:themeColor="text1"/>
          <w:kern w:val="1"/>
          <w:sz w:val="24"/>
          <w:highlight w:val="none"/>
          <w:lang w:val="zh-CN" w:bidi="ar"/>
          <w14:textFill>
            <w14:solidFill>
              <w14:schemeClr w14:val="tx1"/>
            </w14:solidFill>
          </w14:textFill>
        </w:rPr>
        <w:t>未按</w:t>
      </w:r>
      <w:r>
        <w:rPr>
          <w:rFonts w:hint="eastAsia" w:ascii="宋体" w:hAnsi="宋体" w:cs="宋体"/>
          <w:b w:val="0"/>
          <w:bCs w:val="0"/>
          <w:color w:val="000000" w:themeColor="text1"/>
          <w:kern w:val="1"/>
          <w:sz w:val="24"/>
          <w:highlight w:val="none"/>
          <w:lang w:val="zh-CN" w:bidi="ar"/>
          <w14:textFill>
            <w14:solidFill>
              <w14:schemeClr w14:val="tx1"/>
            </w14:solidFill>
          </w14:textFill>
        </w:rPr>
        <w:t>竞争性磋商文件</w:t>
      </w:r>
      <w:r>
        <w:rPr>
          <w:rFonts w:hint="eastAsia" w:ascii="宋体" w:hAnsi="宋体" w:eastAsia="宋体" w:cs="宋体"/>
          <w:b w:val="0"/>
          <w:bCs w:val="0"/>
          <w:color w:val="000000" w:themeColor="text1"/>
          <w:kern w:val="1"/>
          <w:sz w:val="24"/>
          <w:highlight w:val="none"/>
          <w:lang w:val="zh-CN" w:bidi="ar"/>
          <w14:textFill>
            <w14:solidFill>
              <w14:schemeClr w14:val="tx1"/>
            </w14:solidFill>
          </w14:textFill>
        </w:rPr>
        <w:t>要求签署、盖章的；</w:t>
      </w:r>
    </w:p>
    <w:p w14:paraId="070EEAF6">
      <w:pPr>
        <w:spacing w:line="600" w:lineRule="exact"/>
        <w:ind w:right="15" w:rightChars="7" w:firstLine="480" w:firstLineChars="200"/>
        <w:rPr>
          <w:rFonts w:hint="eastAsia" w:ascii="宋体" w:hAnsi="宋体" w:eastAsia="宋体" w:cs="宋体"/>
          <w:b w:val="0"/>
          <w:bCs w:val="0"/>
          <w:color w:val="000000" w:themeColor="text1"/>
          <w:kern w:val="1"/>
          <w:sz w:val="24"/>
          <w:highlight w:val="none"/>
          <w:lang w:val="zh-CN" w:bidi="ar"/>
          <w14:textFill>
            <w14:solidFill>
              <w14:schemeClr w14:val="tx1"/>
            </w14:solidFill>
          </w14:textFill>
        </w:rPr>
      </w:pPr>
      <w:r>
        <w:rPr>
          <w:rFonts w:hint="eastAsia" w:ascii="宋体" w:hAnsi="宋体" w:eastAsia="宋体" w:cs="宋体"/>
          <w:b w:val="0"/>
          <w:bCs w:val="0"/>
          <w:color w:val="000000" w:themeColor="text1"/>
          <w:kern w:val="1"/>
          <w:sz w:val="24"/>
          <w:highlight w:val="none"/>
          <w:lang w:val="zh-CN" w:bidi="ar"/>
          <w14:textFill>
            <w14:solidFill>
              <w14:schemeClr w14:val="tx1"/>
            </w14:solidFill>
          </w14:textFill>
        </w:rPr>
        <w:t>(</w:t>
      </w:r>
      <w:r>
        <w:rPr>
          <w:rFonts w:hint="eastAsia" w:ascii="宋体" w:hAnsi="宋体" w:cs="宋体"/>
          <w:b w:val="0"/>
          <w:bCs w:val="0"/>
          <w:color w:val="000000" w:themeColor="text1"/>
          <w:kern w:val="1"/>
          <w:sz w:val="24"/>
          <w:highlight w:val="none"/>
          <w:lang w:val="en-US" w:eastAsia="zh-CN" w:bidi="ar"/>
          <w14:textFill>
            <w14:solidFill>
              <w14:schemeClr w14:val="tx1"/>
            </w14:solidFill>
          </w14:textFill>
        </w:rPr>
        <w:t>2</w:t>
      </w:r>
      <w:r>
        <w:rPr>
          <w:rFonts w:hint="eastAsia" w:ascii="宋体" w:hAnsi="宋体" w:eastAsia="宋体" w:cs="宋体"/>
          <w:b w:val="0"/>
          <w:bCs w:val="0"/>
          <w:color w:val="000000" w:themeColor="text1"/>
          <w:kern w:val="1"/>
          <w:sz w:val="24"/>
          <w:highlight w:val="none"/>
          <w:lang w:val="zh-CN" w:bidi="ar"/>
          <w14:textFill>
            <w14:solidFill>
              <w14:schemeClr w14:val="tx1"/>
            </w14:solidFill>
          </w14:textFill>
        </w:rPr>
        <w:t>) 不具备</w:t>
      </w:r>
      <w:r>
        <w:rPr>
          <w:rFonts w:hint="eastAsia" w:ascii="宋体" w:hAnsi="宋体" w:cs="宋体"/>
          <w:b w:val="0"/>
          <w:bCs w:val="0"/>
          <w:color w:val="000000" w:themeColor="text1"/>
          <w:kern w:val="1"/>
          <w:sz w:val="24"/>
          <w:highlight w:val="none"/>
          <w:lang w:val="zh-CN" w:bidi="ar"/>
          <w14:textFill>
            <w14:solidFill>
              <w14:schemeClr w14:val="tx1"/>
            </w14:solidFill>
          </w14:textFill>
        </w:rPr>
        <w:t>竞争性磋商文件</w:t>
      </w:r>
      <w:r>
        <w:rPr>
          <w:rFonts w:hint="eastAsia" w:ascii="宋体" w:hAnsi="宋体" w:eastAsia="宋体" w:cs="宋体"/>
          <w:b w:val="0"/>
          <w:bCs w:val="0"/>
          <w:color w:val="000000" w:themeColor="text1"/>
          <w:kern w:val="1"/>
          <w:sz w:val="24"/>
          <w:highlight w:val="none"/>
          <w:lang w:val="zh-CN" w:bidi="ar"/>
          <w14:textFill>
            <w14:solidFill>
              <w14:schemeClr w14:val="tx1"/>
            </w14:solidFill>
          </w14:textFill>
        </w:rPr>
        <w:t>中规定的资格要求的；</w:t>
      </w:r>
    </w:p>
    <w:p w14:paraId="0F02DE62">
      <w:pPr>
        <w:spacing w:line="600" w:lineRule="exact"/>
        <w:ind w:right="15" w:rightChars="7" w:firstLine="480" w:firstLineChars="200"/>
        <w:rPr>
          <w:rFonts w:hint="eastAsia" w:ascii="宋体" w:hAnsi="宋体" w:eastAsia="宋体" w:cs="宋体"/>
          <w:b w:val="0"/>
          <w:bCs w:val="0"/>
          <w:color w:val="000000" w:themeColor="text1"/>
          <w:kern w:val="1"/>
          <w:sz w:val="24"/>
          <w:highlight w:val="none"/>
          <w:lang w:val="zh-CN" w:bidi="ar"/>
          <w14:textFill>
            <w14:solidFill>
              <w14:schemeClr w14:val="tx1"/>
            </w14:solidFill>
          </w14:textFill>
        </w:rPr>
      </w:pPr>
      <w:r>
        <w:rPr>
          <w:rFonts w:hint="eastAsia" w:ascii="宋体" w:hAnsi="宋体" w:eastAsia="宋体" w:cs="宋体"/>
          <w:b w:val="0"/>
          <w:bCs w:val="0"/>
          <w:color w:val="000000" w:themeColor="text1"/>
          <w:kern w:val="1"/>
          <w:sz w:val="24"/>
          <w:highlight w:val="none"/>
          <w:lang w:val="zh-CN" w:bidi="ar"/>
          <w14:textFill>
            <w14:solidFill>
              <w14:schemeClr w14:val="tx1"/>
            </w14:solidFill>
          </w14:textFill>
        </w:rPr>
        <w:t>(</w:t>
      </w:r>
      <w:r>
        <w:rPr>
          <w:rFonts w:hint="eastAsia" w:ascii="宋体" w:hAnsi="宋体" w:cs="宋体"/>
          <w:b w:val="0"/>
          <w:bCs w:val="0"/>
          <w:color w:val="000000" w:themeColor="text1"/>
          <w:kern w:val="1"/>
          <w:sz w:val="24"/>
          <w:highlight w:val="none"/>
          <w:lang w:val="en-US" w:eastAsia="zh-CN" w:bidi="ar"/>
          <w14:textFill>
            <w14:solidFill>
              <w14:schemeClr w14:val="tx1"/>
            </w14:solidFill>
          </w14:textFill>
        </w:rPr>
        <w:t>3</w:t>
      </w:r>
      <w:r>
        <w:rPr>
          <w:rFonts w:hint="eastAsia" w:ascii="宋体" w:hAnsi="宋体" w:eastAsia="宋体" w:cs="宋体"/>
          <w:b w:val="0"/>
          <w:bCs w:val="0"/>
          <w:color w:val="000000" w:themeColor="text1"/>
          <w:kern w:val="1"/>
          <w:sz w:val="24"/>
          <w:highlight w:val="none"/>
          <w:lang w:val="zh-CN" w:bidi="ar"/>
          <w14:textFill>
            <w14:solidFill>
              <w14:schemeClr w14:val="tx1"/>
            </w14:solidFill>
          </w14:textFill>
        </w:rPr>
        <w:t>) 报价超过</w:t>
      </w:r>
      <w:r>
        <w:rPr>
          <w:rFonts w:hint="eastAsia" w:ascii="宋体" w:hAnsi="宋体" w:cs="宋体"/>
          <w:b w:val="0"/>
          <w:bCs w:val="0"/>
          <w:color w:val="000000" w:themeColor="text1"/>
          <w:kern w:val="1"/>
          <w:sz w:val="24"/>
          <w:highlight w:val="none"/>
          <w:lang w:val="zh-CN" w:bidi="ar"/>
          <w14:textFill>
            <w14:solidFill>
              <w14:schemeClr w14:val="tx1"/>
            </w14:solidFill>
          </w14:textFill>
        </w:rPr>
        <w:t>竞争性磋商文件</w:t>
      </w:r>
      <w:r>
        <w:rPr>
          <w:rFonts w:hint="eastAsia" w:ascii="宋体" w:hAnsi="宋体" w:eastAsia="宋体" w:cs="宋体"/>
          <w:b w:val="0"/>
          <w:bCs w:val="0"/>
          <w:color w:val="000000" w:themeColor="text1"/>
          <w:kern w:val="1"/>
          <w:sz w:val="24"/>
          <w:highlight w:val="none"/>
          <w:lang w:val="zh-CN" w:bidi="ar"/>
          <w14:textFill>
            <w14:solidFill>
              <w14:schemeClr w14:val="tx1"/>
            </w14:solidFill>
          </w14:textFill>
        </w:rPr>
        <w:t>中规定的预算金额或者最高限价的；</w:t>
      </w:r>
    </w:p>
    <w:p w14:paraId="1755B311">
      <w:pPr>
        <w:spacing w:line="600" w:lineRule="exact"/>
        <w:ind w:right="15" w:rightChars="7" w:firstLine="480" w:firstLineChars="200"/>
        <w:rPr>
          <w:rFonts w:hint="eastAsia" w:ascii="宋体" w:hAnsi="宋体" w:eastAsia="宋体" w:cs="宋体"/>
          <w:b w:val="0"/>
          <w:bCs w:val="0"/>
          <w:color w:val="000000" w:themeColor="text1"/>
          <w:kern w:val="1"/>
          <w:sz w:val="24"/>
          <w:highlight w:val="none"/>
          <w:lang w:val="zh-CN" w:bidi="ar"/>
          <w14:textFill>
            <w14:solidFill>
              <w14:schemeClr w14:val="tx1"/>
            </w14:solidFill>
          </w14:textFill>
        </w:rPr>
      </w:pPr>
      <w:r>
        <w:rPr>
          <w:rFonts w:hint="eastAsia" w:ascii="宋体" w:hAnsi="宋体" w:eastAsia="宋体" w:cs="宋体"/>
          <w:b w:val="0"/>
          <w:bCs w:val="0"/>
          <w:color w:val="000000" w:themeColor="text1"/>
          <w:kern w:val="1"/>
          <w:sz w:val="24"/>
          <w:highlight w:val="none"/>
          <w:lang w:val="zh-CN" w:bidi="ar"/>
          <w14:textFill>
            <w14:solidFill>
              <w14:schemeClr w14:val="tx1"/>
            </w14:solidFill>
          </w14:textFill>
        </w:rPr>
        <w:t>(</w:t>
      </w:r>
      <w:r>
        <w:rPr>
          <w:rFonts w:hint="eastAsia" w:ascii="宋体" w:hAnsi="宋体" w:cs="宋体"/>
          <w:b w:val="0"/>
          <w:bCs w:val="0"/>
          <w:color w:val="000000" w:themeColor="text1"/>
          <w:kern w:val="1"/>
          <w:sz w:val="24"/>
          <w:highlight w:val="none"/>
          <w:lang w:val="en-US" w:eastAsia="zh-CN" w:bidi="ar"/>
          <w14:textFill>
            <w14:solidFill>
              <w14:schemeClr w14:val="tx1"/>
            </w14:solidFill>
          </w14:textFill>
        </w:rPr>
        <w:t>4</w:t>
      </w:r>
      <w:r>
        <w:rPr>
          <w:rFonts w:hint="eastAsia" w:ascii="宋体" w:hAnsi="宋体" w:eastAsia="宋体" w:cs="宋体"/>
          <w:b w:val="0"/>
          <w:bCs w:val="0"/>
          <w:color w:val="000000" w:themeColor="text1"/>
          <w:kern w:val="1"/>
          <w:sz w:val="24"/>
          <w:highlight w:val="none"/>
          <w:lang w:val="zh-CN" w:bidi="ar"/>
          <w14:textFill>
            <w14:solidFill>
              <w14:schemeClr w14:val="tx1"/>
            </w14:solidFill>
          </w14:textFill>
        </w:rPr>
        <w:t xml:space="preserve">) </w:t>
      </w:r>
      <w:r>
        <w:rPr>
          <w:rFonts w:hint="eastAsia" w:ascii="宋体" w:hAnsi="宋体" w:cs="宋体"/>
          <w:b w:val="0"/>
          <w:bCs w:val="0"/>
          <w:color w:val="000000" w:themeColor="text1"/>
          <w:kern w:val="1"/>
          <w:sz w:val="24"/>
          <w:highlight w:val="none"/>
          <w:lang w:val="zh-CN" w:bidi="ar"/>
          <w14:textFill>
            <w14:solidFill>
              <w14:schemeClr w14:val="tx1"/>
            </w14:solidFill>
          </w14:textFill>
        </w:rPr>
        <w:t>响应文件</w:t>
      </w:r>
      <w:r>
        <w:rPr>
          <w:rFonts w:hint="eastAsia" w:ascii="宋体" w:hAnsi="宋体" w:eastAsia="宋体" w:cs="宋体"/>
          <w:b w:val="0"/>
          <w:bCs w:val="0"/>
          <w:color w:val="000000" w:themeColor="text1"/>
          <w:kern w:val="1"/>
          <w:sz w:val="24"/>
          <w:highlight w:val="none"/>
          <w:lang w:val="zh-CN" w:bidi="ar"/>
          <w14:textFill>
            <w14:solidFill>
              <w14:schemeClr w14:val="tx1"/>
            </w14:solidFill>
          </w14:textFill>
        </w:rPr>
        <w:t>含有采购人不能接受的附加条件的；</w:t>
      </w:r>
    </w:p>
    <w:p w14:paraId="63106AED">
      <w:pPr>
        <w:spacing w:line="600" w:lineRule="exact"/>
        <w:ind w:right="15" w:rightChars="7" w:firstLine="480" w:firstLineChars="200"/>
        <w:rPr>
          <w:rFonts w:hint="eastAsia" w:ascii="宋体" w:hAnsi="宋体" w:eastAsia="宋体" w:cs="宋体"/>
          <w:b w:val="0"/>
          <w:bCs w:val="0"/>
          <w:color w:val="000000" w:themeColor="text1"/>
          <w:kern w:val="1"/>
          <w:sz w:val="24"/>
          <w:highlight w:val="none"/>
          <w:lang w:val="zh-CN" w:bidi="ar"/>
          <w14:textFill>
            <w14:solidFill>
              <w14:schemeClr w14:val="tx1"/>
            </w14:solidFill>
          </w14:textFill>
        </w:rPr>
      </w:pPr>
      <w:r>
        <w:rPr>
          <w:rFonts w:hint="eastAsia" w:ascii="宋体" w:hAnsi="宋体" w:eastAsia="宋体" w:cs="宋体"/>
          <w:b w:val="0"/>
          <w:bCs w:val="0"/>
          <w:color w:val="000000" w:themeColor="text1"/>
          <w:kern w:val="1"/>
          <w:sz w:val="24"/>
          <w:highlight w:val="none"/>
          <w:lang w:val="zh-CN" w:bidi="ar"/>
          <w14:textFill>
            <w14:solidFill>
              <w14:schemeClr w14:val="tx1"/>
            </w14:solidFill>
          </w14:textFill>
        </w:rPr>
        <w:t>(</w:t>
      </w:r>
      <w:r>
        <w:rPr>
          <w:rFonts w:hint="eastAsia" w:ascii="宋体" w:hAnsi="宋体" w:cs="宋体"/>
          <w:b w:val="0"/>
          <w:bCs w:val="0"/>
          <w:color w:val="000000" w:themeColor="text1"/>
          <w:kern w:val="1"/>
          <w:sz w:val="24"/>
          <w:highlight w:val="none"/>
          <w:lang w:val="en-US" w:eastAsia="zh-CN" w:bidi="ar"/>
          <w14:textFill>
            <w14:solidFill>
              <w14:schemeClr w14:val="tx1"/>
            </w14:solidFill>
          </w14:textFill>
        </w:rPr>
        <w:t>5</w:t>
      </w:r>
      <w:r>
        <w:rPr>
          <w:rFonts w:hint="eastAsia" w:ascii="宋体" w:hAnsi="宋体" w:eastAsia="宋体" w:cs="宋体"/>
          <w:b w:val="0"/>
          <w:bCs w:val="0"/>
          <w:color w:val="000000" w:themeColor="text1"/>
          <w:kern w:val="1"/>
          <w:sz w:val="24"/>
          <w:highlight w:val="none"/>
          <w:lang w:val="zh-CN" w:bidi="ar"/>
          <w14:textFill>
            <w14:solidFill>
              <w14:schemeClr w14:val="tx1"/>
            </w14:solidFill>
          </w14:textFill>
        </w:rPr>
        <w:t>) 法律、法规和</w:t>
      </w:r>
      <w:r>
        <w:rPr>
          <w:rFonts w:hint="eastAsia" w:ascii="宋体" w:hAnsi="宋体" w:cs="宋体"/>
          <w:b w:val="0"/>
          <w:bCs w:val="0"/>
          <w:color w:val="000000" w:themeColor="text1"/>
          <w:kern w:val="1"/>
          <w:sz w:val="24"/>
          <w:highlight w:val="none"/>
          <w:lang w:val="zh-CN" w:bidi="ar"/>
          <w14:textFill>
            <w14:solidFill>
              <w14:schemeClr w14:val="tx1"/>
            </w14:solidFill>
          </w14:textFill>
        </w:rPr>
        <w:t>竞争性磋商文件</w:t>
      </w:r>
      <w:r>
        <w:rPr>
          <w:rFonts w:hint="eastAsia" w:ascii="宋体" w:hAnsi="宋体" w:eastAsia="宋体" w:cs="宋体"/>
          <w:b w:val="0"/>
          <w:bCs w:val="0"/>
          <w:color w:val="000000" w:themeColor="text1"/>
          <w:kern w:val="1"/>
          <w:sz w:val="24"/>
          <w:highlight w:val="none"/>
          <w:lang w:val="zh-CN" w:bidi="ar"/>
          <w14:textFill>
            <w14:solidFill>
              <w14:schemeClr w14:val="tx1"/>
            </w14:solidFill>
          </w14:textFill>
        </w:rPr>
        <w:t>规定的其他无效情形。</w:t>
      </w:r>
    </w:p>
    <w:p w14:paraId="50FC076F">
      <w:pPr>
        <w:keepNext w:val="0"/>
        <w:keepLines w:val="0"/>
        <w:pageBreakBefore w:val="0"/>
        <w:widowControl w:val="0"/>
        <w:kinsoku/>
        <w:wordWrap/>
        <w:overflowPunct/>
        <w:topLinePunct w:val="0"/>
        <w:autoSpaceDE/>
        <w:autoSpaceDN/>
        <w:bidi w:val="0"/>
        <w:adjustRightInd/>
        <w:snapToGrid/>
        <w:spacing w:line="560" w:lineRule="exact"/>
        <w:ind w:firstLine="506" w:firstLineChars="200"/>
        <w:contextualSpacing/>
        <w:jc w:val="left"/>
        <w:textAlignment w:val="auto"/>
        <w:rPr>
          <w:rFonts w:hint="eastAsia" w:ascii="宋体" w:hAnsi="宋体" w:eastAsia="宋体" w:cs="宋体"/>
          <w:b/>
          <w:bCs/>
          <w:color w:val="000000" w:themeColor="text1"/>
          <w:spacing w:val="6"/>
          <w:sz w:val="24"/>
          <w:szCs w:val="24"/>
          <w:highlight w:val="none"/>
          <w:lang w:val="zh-CN" w:eastAsia="zh-CN"/>
          <w14:textFill>
            <w14:solidFill>
              <w14:schemeClr w14:val="tx1"/>
            </w14:solidFill>
          </w14:textFill>
        </w:rPr>
      </w:pPr>
      <w:r>
        <w:rPr>
          <w:rFonts w:hint="eastAsia" w:ascii="宋体" w:hAnsi="宋体" w:eastAsia="宋体" w:cs="宋体"/>
          <w:b/>
          <w:bCs/>
          <w:color w:val="000000" w:themeColor="text1"/>
          <w:spacing w:val="6"/>
          <w:sz w:val="24"/>
          <w:szCs w:val="24"/>
          <w:highlight w:val="none"/>
          <w:lang w:val="en-US" w:eastAsia="zh-CN"/>
          <w14:textFill>
            <w14:solidFill>
              <w14:schemeClr w14:val="tx1"/>
            </w14:solidFill>
          </w14:textFill>
        </w:rPr>
        <w:t>5.</w:t>
      </w:r>
      <w:r>
        <w:rPr>
          <w:rFonts w:hint="eastAsia" w:ascii="宋体" w:hAnsi="宋体" w:cs="宋体"/>
          <w:b/>
          <w:bCs/>
          <w:color w:val="000000" w:themeColor="text1"/>
          <w:spacing w:val="6"/>
          <w:sz w:val="24"/>
          <w:szCs w:val="24"/>
          <w:highlight w:val="none"/>
          <w:lang w:val="en-US" w:eastAsia="zh-CN"/>
          <w14:textFill>
            <w14:solidFill>
              <w14:schemeClr w14:val="tx1"/>
            </w14:solidFill>
          </w14:textFill>
        </w:rPr>
        <w:t>2</w:t>
      </w:r>
      <w:r>
        <w:rPr>
          <w:rFonts w:hint="eastAsia" w:ascii="宋体" w:hAnsi="宋体" w:eastAsia="宋体" w:cs="宋体"/>
          <w:b/>
          <w:bCs/>
          <w:color w:val="000000" w:themeColor="text1"/>
          <w:spacing w:val="6"/>
          <w:sz w:val="24"/>
          <w:szCs w:val="24"/>
          <w:highlight w:val="none"/>
          <w:lang w:val="en-US" w:eastAsia="zh-CN"/>
          <w14:textFill>
            <w14:solidFill>
              <w14:schemeClr w14:val="tx1"/>
            </w14:solidFill>
          </w14:textFill>
        </w:rPr>
        <w:t>.6</w:t>
      </w:r>
      <w:r>
        <w:rPr>
          <w:rFonts w:hint="eastAsia" w:ascii="宋体" w:hAnsi="宋体" w:eastAsia="宋体" w:cs="宋体"/>
          <w:b/>
          <w:bCs/>
          <w:color w:val="000000" w:themeColor="text1"/>
          <w:spacing w:val="6"/>
          <w:sz w:val="24"/>
          <w:szCs w:val="24"/>
          <w:highlight w:val="none"/>
          <w:lang w:val="zh-CN" w:eastAsia="zh-CN"/>
          <w14:textFill>
            <w14:solidFill>
              <w14:schemeClr w14:val="tx1"/>
            </w14:solidFill>
          </w14:textFill>
        </w:rPr>
        <w:t>有下列情形之一的，视为</w:t>
      </w:r>
      <w:r>
        <w:rPr>
          <w:rFonts w:hint="eastAsia" w:ascii="宋体" w:hAnsi="宋体" w:cs="宋体"/>
          <w:b/>
          <w:bCs/>
          <w:color w:val="000000" w:themeColor="text1"/>
          <w:spacing w:val="6"/>
          <w:sz w:val="24"/>
          <w:szCs w:val="24"/>
          <w:highlight w:val="none"/>
          <w:lang w:val="zh-CN" w:eastAsia="zh-CN"/>
          <w14:textFill>
            <w14:solidFill>
              <w14:schemeClr w14:val="tx1"/>
            </w14:solidFill>
          </w14:textFill>
        </w:rPr>
        <w:t>供应商</w:t>
      </w:r>
      <w:r>
        <w:rPr>
          <w:rFonts w:hint="eastAsia" w:ascii="宋体" w:hAnsi="宋体" w:eastAsia="宋体" w:cs="宋体"/>
          <w:b/>
          <w:bCs/>
          <w:color w:val="000000" w:themeColor="text1"/>
          <w:spacing w:val="6"/>
          <w:sz w:val="24"/>
          <w:szCs w:val="24"/>
          <w:highlight w:val="none"/>
          <w:lang w:val="zh-CN" w:eastAsia="zh-CN"/>
          <w14:textFill>
            <w14:solidFill>
              <w14:schemeClr w14:val="tx1"/>
            </w14:solidFill>
          </w14:textFill>
        </w:rPr>
        <w:t>串通投标，其投标无效</w:t>
      </w:r>
      <w:r>
        <w:rPr>
          <w:rFonts w:hint="eastAsia" w:ascii="宋体" w:hAnsi="宋体" w:eastAsia="宋体" w:cs="宋体"/>
          <w:b/>
          <w:bCs/>
          <w:color w:val="000000" w:themeColor="text1"/>
          <w:spacing w:val="6"/>
          <w:sz w:val="24"/>
          <w:szCs w:val="24"/>
          <w:highlight w:val="none"/>
          <w:lang w:val="en-US" w:eastAsia="zh-CN"/>
          <w14:textFill>
            <w14:solidFill>
              <w14:schemeClr w14:val="tx1"/>
            </w14:solidFill>
          </w14:textFill>
        </w:rPr>
        <w:t>。</w:t>
      </w:r>
    </w:p>
    <w:p w14:paraId="424E2F26">
      <w:pPr>
        <w:spacing w:line="600" w:lineRule="exact"/>
        <w:ind w:right="15" w:rightChars="7" w:firstLine="480" w:firstLineChars="200"/>
        <w:rPr>
          <w:rFonts w:hint="eastAsia" w:ascii="宋体" w:hAnsi="宋体" w:eastAsia="宋体" w:cs="宋体"/>
          <w:b w:val="0"/>
          <w:bCs w:val="0"/>
          <w:color w:val="000000" w:themeColor="text1"/>
          <w:kern w:val="1"/>
          <w:sz w:val="24"/>
          <w:highlight w:val="none"/>
          <w:lang w:val="zh-CN" w:bidi="ar"/>
          <w14:textFill>
            <w14:solidFill>
              <w14:schemeClr w14:val="tx1"/>
            </w14:solidFill>
          </w14:textFill>
        </w:rPr>
      </w:pPr>
      <w:r>
        <w:rPr>
          <w:rFonts w:hint="eastAsia" w:ascii="宋体" w:hAnsi="宋体" w:eastAsia="宋体" w:cs="宋体"/>
          <w:b w:val="0"/>
          <w:bCs w:val="0"/>
          <w:color w:val="000000" w:themeColor="text1"/>
          <w:kern w:val="1"/>
          <w:sz w:val="24"/>
          <w:highlight w:val="none"/>
          <w:lang w:val="zh-CN" w:bidi="ar"/>
          <w14:textFill>
            <w14:solidFill>
              <w14:schemeClr w14:val="tx1"/>
            </w14:solidFill>
          </w14:textFill>
        </w:rPr>
        <w:t>(1)不同</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b w:val="0"/>
          <w:bCs w:val="0"/>
          <w:color w:val="000000" w:themeColor="text1"/>
          <w:kern w:val="1"/>
          <w:sz w:val="24"/>
          <w:highlight w:val="none"/>
          <w:lang w:val="zh-CN" w:bidi="ar"/>
          <w14:textFill>
            <w14:solidFill>
              <w14:schemeClr w14:val="tx1"/>
            </w14:solidFill>
          </w14:textFill>
        </w:rPr>
        <w:t>的</w:t>
      </w:r>
      <w:r>
        <w:rPr>
          <w:rFonts w:hint="eastAsia" w:ascii="宋体" w:hAnsi="宋体" w:cs="宋体"/>
          <w:b w:val="0"/>
          <w:bCs w:val="0"/>
          <w:color w:val="000000" w:themeColor="text1"/>
          <w:kern w:val="1"/>
          <w:sz w:val="24"/>
          <w:highlight w:val="none"/>
          <w:lang w:val="zh-CN" w:bidi="ar"/>
          <w14:textFill>
            <w14:solidFill>
              <w14:schemeClr w14:val="tx1"/>
            </w14:solidFill>
          </w14:textFill>
        </w:rPr>
        <w:t>响应文件</w:t>
      </w:r>
      <w:r>
        <w:rPr>
          <w:rFonts w:hint="eastAsia" w:ascii="宋体" w:hAnsi="宋体" w:eastAsia="宋体" w:cs="宋体"/>
          <w:b w:val="0"/>
          <w:bCs w:val="0"/>
          <w:color w:val="000000" w:themeColor="text1"/>
          <w:kern w:val="1"/>
          <w:sz w:val="24"/>
          <w:highlight w:val="none"/>
          <w:lang w:val="zh-CN" w:bidi="ar"/>
          <w14:textFill>
            <w14:solidFill>
              <w14:schemeClr w14:val="tx1"/>
            </w14:solidFill>
          </w14:textFill>
        </w:rPr>
        <w:t>由同一单位或者个人编制；</w:t>
      </w:r>
    </w:p>
    <w:p w14:paraId="6FE6428F">
      <w:pPr>
        <w:spacing w:line="600" w:lineRule="exact"/>
        <w:ind w:right="15" w:rightChars="7" w:firstLine="480" w:firstLineChars="200"/>
        <w:rPr>
          <w:rFonts w:hint="eastAsia" w:ascii="宋体" w:hAnsi="宋体" w:eastAsia="宋体" w:cs="宋体"/>
          <w:b w:val="0"/>
          <w:bCs w:val="0"/>
          <w:color w:val="000000" w:themeColor="text1"/>
          <w:kern w:val="1"/>
          <w:sz w:val="24"/>
          <w:highlight w:val="none"/>
          <w:lang w:val="zh-CN" w:bidi="ar"/>
          <w14:textFill>
            <w14:solidFill>
              <w14:schemeClr w14:val="tx1"/>
            </w14:solidFill>
          </w14:textFill>
        </w:rPr>
      </w:pPr>
      <w:r>
        <w:rPr>
          <w:rFonts w:hint="eastAsia" w:ascii="宋体" w:hAnsi="宋体" w:eastAsia="宋体" w:cs="宋体"/>
          <w:b w:val="0"/>
          <w:bCs w:val="0"/>
          <w:color w:val="000000" w:themeColor="text1"/>
          <w:kern w:val="1"/>
          <w:sz w:val="24"/>
          <w:highlight w:val="none"/>
          <w:lang w:val="zh-CN" w:bidi="ar"/>
          <w14:textFill>
            <w14:solidFill>
              <w14:schemeClr w14:val="tx1"/>
            </w14:solidFill>
          </w14:textFill>
        </w:rPr>
        <w:t>(2)不同</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b w:val="0"/>
          <w:bCs w:val="0"/>
          <w:color w:val="000000" w:themeColor="text1"/>
          <w:kern w:val="1"/>
          <w:sz w:val="24"/>
          <w:highlight w:val="none"/>
          <w:lang w:val="zh-CN" w:bidi="ar"/>
          <w14:textFill>
            <w14:solidFill>
              <w14:schemeClr w14:val="tx1"/>
            </w14:solidFill>
          </w14:textFill>
        </w:rPr>
        <w:t>委托同一单位或者个人办理投标事宜；</w:t>
      </w:r>
    </w:p>
    <w:p w14:paraId="6F22AF31">
      <w:pPr>
        <w:spacing w:line="600" w:lineRule="exact"/>
        <w:ind w:right="15" w:rightChars="7" w:firstLine="480" w:firstLineChars="200"/>
        <w:rPr>
          <w:rFonts w:hint="eastAsia" w:ascii="宋体" w:hAnsi="宋体" w:eastAsia="宋体" w:cs="宋体"/>
          <w:b w:val="0"/>
          <w:bCs w:val="0"/>
          <w:color w:val="000000" w:themeColor="text1"/>
          <w:kern w:val="1"/>
          <w:sz w:val="24"/>
          <w:highlight w:val="none"/>
          <w:lang w:val="zh-CN" w:bidi="ar"/>
          <w14:textFill>
            <w14:solidFill>
              <w14:schemeClr w14:val="tx1"/>
            </w14:solidFill>
          </w14:textFill>
        </w:rPr>
      </w:pPr>
      <w:r>
        <w:rPr>
          <w:rFonts w:hint="eastAsia" w:ascii="宋体" w:hAnsi="宋体" w:eastAsia="宋体" w:cs="宋体"/>
          <w:b w:val="0"/>
          <w:bCs w:val="0"/>
          <w:color w:val="000000" w:themeColor="text1"/>
          <w:kern w:val="1"/>
          <w:sz w:val="24"/>
          <w:highlight w:val="none"/>
          <w:lang w:val="zh-CN" w:bidi="ar"/>
          <w14:textFill>
            <w14:solidFill>
              <w14:schemeClr w14:val="tx1"/>
            </w14:solidFill>
          </w14:textFill>
        </w:rPr>
        <w:t>(3)不同</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b w:val="0"/>
          <w:bCs w:val="0"/>
          <w:color w:val="000000" w:themeColor="text1"/>
          <w:kern w:val="1"/>
          <w:sz w:val="24"/>
          <w:highlight w:val="none"/>
          <w:lang w:val="zh-CN" w:bidi="ar"/>
          <w14:textFill>
            <w14:solidFill>
              <w14:schemeClr w14:val="tx1"/>
            </w14:solidFill>
          </w14:textFill>
        </w:rPr>
        <w:t>的</w:t>
      </w:r>
      <w:r>
        <w:rPr>
          <w:rFonts w:hint="eastAsia" w:ascii="宋体" w:hAnsi="宋体" w:cs="宋体"/>
          <w:b w:val="0"/>
          <w:bCs w:val="0"/>
          <w:color w:val="000000" w:themeColor="text1"/>
          <w:kern w:val="1"/>
          <w:sz w:val="24"/>
          <w:highlight w:val="none"/>
          <w:lang w:val="zh-CN" w:bidi="ar"/>
          <w14:textFill>
            <w14:solidFill>
              <w14:schemeClr w14:val="tx1"/>
            </w14:solidFill>
          </w14:textFill>
        </w:rPr>
        <w:t>响应文件</w:t>
      </w:r>
      <w:r>
        <w:rPr>
          <w:rFonts w:hint="eastAsia" w:ascii="宋体" w:hAnsi="宋体" w:eastAsia="宋体" w:cs="宋体"/>
          <w:b w:val="0"/>
          <w:bCs w:val="0"/>
          <w:color w:val="000000" w:themeColor="text1"/>
          <w:kern w:val="1"/>
          <w:sz w:val="24"/>
          <w:highlight w:val="none"/>
          <w:lang w:val="zh-CN" w:bidi="ar"/>
          <w14:textFill>
            <w14:solidFill>
              <w14:schemeClr w14:val="tx1"/>
            </w14:solidFill>
          </w14:textFill>
        </w:rPr>
        <w:t>载明的项目管理成员或者联系人员为同一人；</w:t>
      </w:r>
    </w:p>
    <w:p w14:paraId="5D758962">
      <w:pPr>
        <w:spacing w:line="600" w:lineRule="exact"/>
        <w:ind w:right="15" w:rightChars="7" w:firstLine="480" w:firstLineChars="200"/>
        <w:rPr>
          <w:rFonts w:hint="eastAsia" w:ascii="宋体" w:hAnsi="宋体" w:eastAsia="宋体" w:cs="宋体"/>
          <w:b w:val="0"/>
          <w:bCs w:val="0"/>
          <w:color w:val="000000" w:themeColor="text1"/>
          <w:kern w:val="1"/>
          <w:sz w:val="24"/>
          <w:highlight w:val="none"/>
          <w:lang w:val="zh-CN" w:bidi="ar"/>
          <w14:textFill>
            <w14:solidFill>
              <w14:schemeClr w14:val="tx1"/>
            </w14:solidFill>
          </w14:textFill>
        </w:rPr>
      </w:pPr>
      <w:r>
        <w:rPr>
          <w:rFonts w:hint="eastAsia" w:ascii="宋体" w:hAnsi="宋体" w:eastAsia="宋体" w:cs="宋体"/>
          <w:b w:val="0"/>
          <w:bCs w:val="0"/>
          <w:color w:val="000000" w:themeColor="text1"/>
          <w:kern w:val="1"/>
          <w:sz w:val="24"/>
          <w:highlight w:val="none"/>
          <w:lang w:val="zh-CN" w:bidi="ar"/>
          <w14:textFill>
            <w14:solidFill>
              <w14:schemeClr w14:val="tx1"/>
            </w14:solidFill>
          </w14:textFill>
        </w:rPr>
        <w:t>(4)不同</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b w:val="0"/>
          <w:bCs w:val="0"/>
          <w:color w:val="000000" w:themeColor="text1"/>
          <w:kern w:val="1"/>
          <w:sz w:val="24"/>
          <w:highlight w:val="none"/>
          <w:lang w:val="zh-CN" w:bidi="ar"/>
          <w14:textFill>
            <w14:solidFill>
              <w14:schemeClr w14:val="tx1"/>
            </w14:solidFill>
          </w14:textFill>
        </w:rPr>
        <w:t>的</w:t>
      </w:r>
      <w:r>
        <w:rPr>
          <w:rFonts w:hint="eastAsia" w:ascii="宋体" w:hAnsi="宋体" w:cs="宋体"/>
          <w:b w:val="0"/>
          <w:bCs w:val="0"/>
          <w:color w:val="000000" w:themeColor="text1"/>
          <w:kern w:val="1"/>
          <w:sz w:val="24"/>
          <w:highlight w:val="none"/>
          <w:lang w:val="zh-CN" w:bidi="ar"/>
          <w14:textFill>
            <w14:solidFill>
              <w14:schemeClr w14:val="tx1"/>
            </w14:solidFill>
          </w14:textFill>
        </w:rPr>
        <w:t>响应文件</w:t>
      </w:r>
      <w:r>
        <w:rPr>
          <w:rFonts w:hint="eastAsia" w:ascii="宋体" w:hAnsi="宋体" w:eastAsia="宋体" w:cs="宋体"/>
          <w:b w:val="0"/>
          <w:bCs w:val="0"/>
          <w:color w:val="000000" w:themeColor="text1"/>
          <w:kern w:val="1"/>
          <w:sz w:val="24"/>
          <w:highlight w:val="none"/>
          <w:lang w:val="zh-CN" w:bidi="ar"/>
          <w14:textFill>
            <w14:solidFill>
              <w14:schemeClr w14:val="tx1"/>
            </w14:solidFill>
          </w14:textFill>
        </w:rPr>
        <w:t>异常一致或者投标报价呈规律性差异；</w:t>
      </w:r>
    </w:p>
    <w:p w14:paraId="12AC444F">
      <w:pPr>
        <w:spacing w:line="600" w:lineRule="exact"/>
        <w:ind w:right="15" w:rightChars="7" w:firstLine="480" w:firstLineChars="200"/>
        <w:rPr>
          <w:rFonts w:hint="eastAsia" w:ascii="宋体" w:hAnsi="宋体" w:eastAsia="宋体" w:cs="宋体"/>
          <w:b w:val="0"/>
          <w:bCs w:val="0"/>
          <w:color w:val="000000" w:themeColor="text1"/>
          <w:kern w:val="1"/>
          <w:sz w:val="24"/>
          <w:highlight w:val="none"/>
          <w:lang w:val="zh-CN" w:bidi="ar"/>
          <w14:textFill>
            <w14:solidFill>
              <w14:schemeClr w14:val="tx1"/>
            </w14:solidFill>
          </w14:textFill>
        </w:rPr>
      </w:pPr>
      <w:r>
        <w:rPr>
          <w:rFonts w:hint="eastAsia" w:ascii="宋体" w:hAnsi="宋体" w:eastAsia="宋体" w:cs="宋体"/>
          <w:b w:val="0"/>
          <w:bCs w:val="0"/>
          <w:color w:val="000000" w:themeColor="text1"/>
          <w:kern w:val="1"/>
          <w:sz w:val="24"/>
          <w:highlight w:val="none"/>
          <w:lang w:val="zh-CN" w:bidi="ar"/>
          <w14:textFill>
            <w14:solidFill>
              <w14:schemeClr w14:val="tx1"/>
            </w14:solidFill>
          </w14:textFill>
        </w:rPr>
        <w:t>(5)不同</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b w:val="0"/>
          <w:bCs w:val="0"/>
          <w:color w:val="000000" w:themeColor="text1"/>
          <w:kern w:val="1"/>
          <w:sz w:val="24"/>
          <w:highlight w:val="none"/>
          <w:lang w:val="zh-CN" w:bidi="ar"/>
          <w14:textFill>
            <w14:solidFill>
              <w14:schemeClr w14:val="tx1"/>
            </w14:solidFill>
          </w14:textFill>
        </w:rPr>
        <w:t>的</w:t>
      </w:r>
      <w:r>
        <w:rPr>
          <w:rFonts w:hint="eastAsia" w:ascii="宋体" w:hAnsi="宋体" w:cs="宋体"/>
          <w:b w:val="0"/>
          <w:bCs w:val="0"/>
          <w:color w:val="000000" w:themeColor="text1"/>
          <w:kern w:val="1"/>
          <w:sz w:val="24"/>
          <w:highlight w:val="none"/>
          <w:lang w:val="zh-CN" w:bidi="ar"/>
          <w14:textFill>
            <w14:solidFill>
              <w14:schemeClr w14:val="tx1"/>
            </w14:solidFill>
          </w14:textFill>
        </w:rPr>
        <w:t>响应文件</w:t>
      </w:r>
      <w:r>
        <w:rPr>
          <w:rFonts w:hint="eastAsia" w:ascii="宋体" w:hAnsi="宋体" w:eastAsia="宋体" w:cs="宋体"/>
          <w:b w:val="0"/>
          <w:bCs w:val="0"/>
          <w:color w:val="000000" w:themeColor="text1"/>
          <w:kern w:val="1"/>
          <w:sz w:val="24"/>
          <w:highlight w:val="none"/>
          <w:lang w:val="zh-CN" w:bidi="ar"/>
          <w14:textFill>
            <w14:solidFill>
              <w14:schemeClr w14:val="tx1"/>
            </w14:solidFill>
          </w14:textFill>
        </w:rPr>
        <w:t>相互混装；</w:t>
      </w:r>
    </w:p>
    <w:p w14:paraId="6BF6031B">
      <w:pPr>
        <w:pStyle w:val="11"/>
        <w:pageBreakBefore w:val="0"/>
        <w:kinsoku/>
        <w:wordWrap/>
        <w:overflowPunct/>
        <w:topLinePunct w:val="0"/>
        <w:autoSpaceDE/>
        <w:autoSpaceDN/>
        <w:bidi w:val="0"/>
        <w:adjustRightInd w:val="0"/>
        <w:snapToGrid/>
        <w:spacing w:line="560" w:lineRule="exact"/>
        <w:ind w:firstLine="482" w:firstLineChars="200"/>
        <w:contextualSpacing/>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5.</w:t>
      </w:r>
      <w:r>
        <w:rPr>
          <w:rFonts w:hint="eastAsia" w:hAnsi="宋体" w:cs="宋体"/>
          <w:b/>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
          <w:color w:val="000000" w:themeColor="text1"/>
          <w:sz w:val="24"/>
          <w:szCs w:val="24"/>
          <w:highlight w:val="none"/>
          <w14:textFill>
            <w14:solidFill>
              <w14:schemeClr w14:val="tx1"/>
            </w14:solidFill>
          </w14:textFill>
        </w:rPr>
        <w:t>评标过程的保密性</w:t>
      </w:r>
    </w:p>
    <w:p w14:paraId="330C12C8">
      <w:pPr>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开标后，直至向中标的</w:t>
      </w: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授予合同时止，凡与审查、澄清、评价和比较投标的有关资料以及授标意见等，均不得向</w:t>
      </w: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及评标无关的其他人透露。</w:t>
      </w:r>
    </w:p>
    <w:p w14:paraId="2275EA06">
      <w:pPr>
        <w:keepNext w:val="0"/>
        <w:keepLines w:val="0"/>
        <w:pageBreakBefore w:val="0"/>
        <w:widowControl w:val="0"/>
        <w:kinsoku/>
        <w:wordWrap/>
        <w:overflowPunct/>
        <w:topLinePunct w:val="0"/>
        <w:autoSpaceDE/>
        <w:autoSpaceDN/>
        <w:bidi w:val="0"/>
        <w:adjustRightInd/>
        <w:snapToGrid/>
        <w:spacing w:line="520" w:lineRule="exact"/>
        <w:textAlignment w:val="auto"/>
        <w:outlineLvl w:val="2"/>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5.3无效标书情形</w:t>
      </w:r>
    </w:p>
    <w:p w14:paraId="59C0F21A">
      <w:pPr>
        <w:spacing w:line="600" w:lineRule="exact"/>
        <w:ind w:right="15" w:rightChars="7" w:firstLine="480" w:firstLineChars="200"/>
        <w:rPr>
          <w:rFonts w:hint="eastAsia" w:ascii="宋体" w:hAnsi="宋体" w:eastAsia="宋体" w:cs="宋体"/>
          <w:b w:val="0"/>
          <w:bCs w:val="0"/>
          <w:color w:val="000000" w:themeColor="text1"/>
          <w:sz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不符合第三章“评审办法”中资格审查和符合性审查要求之一的，属于无效标书的情形。</w:t>
      </w:r>
    </w:p>
    <w:p w14:paraId="0E06C8F3">
      <w:pPr>
        <w:keepNext w:val="0"/>
        <w:keepLines w:val="0"/>
        <w:pageBreakBefore w:val="0"/>
        <w:widowControl w:val="0"/>
        <w:shd w:val="clear" w:color="auto" w:fill="auto"/>
        <w:kinsoku/>
        <w:wordWrap/>
        <w:overflowPunct/>
        <w:topLinePunct w:val="0"/>
        <w:autoSpaceDE/>
        <w:autoSpaceDN/>
        <w:bidi w:val="0"/>
        <w:adjustRightInd/>
        <w:snapToGrid/>
        <w:spacing w:line="500" w:lineRule="exact"/>
        <w:jc w:val="left"/>
        <w:textAlignment w:val="auto"/>
        <w:outlineLvl w:val="2"/>
        <w:rPr>
          <w:rFonts w:hint="eastAsia" w:ascii="宋体" w:hAnsi="宋体" w:eastAsia="宋体" w:cs="宋体"/>
          <w:b/>
          <w:bCs w:val="0"/>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lang w:bidi="ar-SA"/>
          <w14:textFill>
            <w14:solidFill>
              <w14:schemeClr w14:val="tx1"/>
            </w14:solidFill>
          </w14:textFill>
        </w:rPr>
        <w:t>5.</w:t>
      </w: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4</w:t>
      </w:r>
      <w:r>
        <w:rPr>
          <w:rFonts w:hint="eastAsia" w:ascii="宋体" w:hAnsi="宋体" w:eastAsia="宋体" w:cs="宋体"/>
          <w:b/>
          <w:bCs w:val="0"/>
          <w:color w:val="000000" w:themeColor="text1"/>
          <w:kern w:val="2"/>
          <w:sz w:val="24"/>
          <w:szCs w:val="24"/>
          <w:highlight w:val="none"/>
          <w:lang w:val="en-US" w:eastAsia="zh-CN" w:bidi="ar-SA"/>
          <w14:textFill>
            <w14:solidFill>
              <w14:schemeClr w14:val="tx1"/>
            </w14:solidFill>
          </w14:textFill>
        </w:rPr>
        <w:t>终止采购活动的情形</w:t>
      </w:r>
    </w:p>
    <w:p w14:paraId="47A21C34">
      <w:pPr>
        <w:spacing w:line="600" w:lineRule="exact"/>
        <w:ind w:right="15" w:rightChars="7" w:firstLine="480" w:firstLineChars="200"/>
        <w:rPr>
          <w:rFonts w:hint="eastAsia" w:ascii="宋体" w:hAnsi="宋体" w:eastAsia="宋体" w:cs="宋体"/>
          <w:b w:val="0"/>
          <w:bCs w:val="0"/>
          <w:color w:val="000000" w:themeColor="text1"/>
          <w:sz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5.4.1因情况变化，不再符合规定的竞争性磋商采购方式适用情形的。</w:t>
      </w:r>
    </w:p>
    <w:p w14:paraId="5857030B">
      <w:pPr>
        <w:spacing w:line="600" w:lineRule="exact"/>
        <w:ind w:right="15" w:rightChars="7" w:firstLine="480" w:firstLineChars="200"/>
        <w:rPr>
          <w:rFonts w:hint="eastAsia" w:ascii="宋体" w:hAnsi="宋体" w:eastAsia="宋体" w:cs="宋体"/>
          <w:b w:val="0"/>
          <w:bCs w:val="0"/>
          <w:color w:val="000000" w:themeColor="text1"/>
          <w:sz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5.4.2出现影响采购公正的违法、违规行为的。</w:t>
      </w:r>
    </w:p>
    <w:p w14:paraId="2DEA8C81">
      <w:pPr>
        <w:spacing w:line="600" w:lineRule="exact"/>
        <w:ind w:right="15" w:rightChars="7" w:firstLine="480" w:firstLineChars="200"/>
        <w:rPr>
          <w:rFonts w:hint="eastAsia" w:ascii="宋体" w:hAnsi="宋体" w:eastAsia="宋体" w:cs="宋体"/>
          <w:b w:val="0"/>
          <w:bCs w:val="0"/>
          <w:color w:val="000000" w:themeColor="text1"/>
          <w:sz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5.4.3除市场竞争不充分的科研项目和需要扶持的科技成果转化项目外，在招标过程中符合要求的供应商或者报价未超过最高投标限价的供应商不足3家的。</w:t>
      </w:r>
    </w:p>
    <w:p w14:paraId="24089219">
      <w:pPr>
        <w:pageBreakBefore w:val="0"/>
        <w:widowControl w:val="0"/>
        <w:kinsoku/>
        <w:wordWrap/>
        <w:overflowPunct/>
        <w:topLinePunct w:val="0"/>
        <w:autoSpaceDE/>
        <w:autoSpaceDN/>
        <w:bidi w:val="0"/>
        <w:snapToGrid/>
        <w:spacing w:line="600" w:lineRule="exact"/>
        <w:ind w:firstLine="480" w:firstLineChars="20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5.4.4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招标代理机构将终止竞争性磋商采购活动，发布项目终止公告并说明原因，重新开展采购活动。 </w:t>
      </w:r>
    </w:p>
    <w:p w14:paraId="5D84A822">
      <w:pPr>
        <w:pStyle w:val="5"/>
        <w:pageBreakBefore w:val="0"/>
        <w:widowControl/>
        <w:tabs>
          <w:tab w:val="left" w:pos="576"/>
        </w:tabs>
        <w:kinsoku/>
        <w:wordWrap/>
        <w:overflowPunct/>
        <w:topLinePunct w:val="0"/>
        <w:autoSpaceDE/>
        <w:autoSpaceDN/>
        <w:bidi w:val="0"/>
        <w:snapToGrid/>
        <w:spacing w:before="0" w:beforeLines="0" w:after="0" w:afterLines="0" w:line="540" w:lineRule="exact"/>
        <w:ind w:right="15" w:rightChars="7"/>
        <w:textAlignment w:val="auto"/>
        <w:outlineLvl w:val="1"/>
        <w:rPr>
          <w:rFonts w:hint="eastAsia" w:ascii="宋体" w:hAnsi="宋体" w:eastAsia="宋体" w:cs="宋体"/>
          <w:color w:val="000000" w:themeColor="text1"/>
          <w:sz w:val="28"/>
          <w:szCs w:val="28"/>
          <w:lang w:val="en-US" w:eastAsia="zh-CN"/>
          <w14:textFill>
            <w14:solidFill>
              <w14:schemeClr w14:val="tx1"/>
            </w14:solidFill>
          </w14:textFill>
        </w:rPr>
      </w:pPr>
      <w:bookmarkStart w:id="293" w:name="_Toc308439053"/>
      <w:bookmarkStart w:id="294" w:name="_Toc179632586"/>
      <w:bookmarkStart w:id="295" w:name="_Toc144974536"/>
      <w:bookmarkStart w:id="296" w:name="_Toc347742329"/>
      <w:bookmarkStart w:id="297" w:name="_Toc152045568"/>
      <w:bookmarkStart w:id="298" w:name="_Toc152042344"/>
      <w:bookmarkStart w:id="299" w:name="_Toc319592634"/>
      <w:bookmarkStart w:id="300" w:name="_Toc347844150"/>
      <w:bookmarkStart w:id="301" w:name="_Toc347844287"/>
      <w:bookmarkStart w:id="302" w:name="_Toc13292"/>
      <w:bookmarkStart w:id="303" w:name="_Toc17026"/>
      <w:bookmarkStart w:id="304" w:name="_Toc2968"/>
      <w:bookmarkStart w:id="305" w:name="_Toc11241"/>
      <w:bookmarkStart w:id="306" w:name="_Toc6969"/>
      <w:bookmarkStart w:id="307" w:name="_Toc32131"/>
      <w:bookmarkStart w:id="308" w:name="_Toc5766"/>
      <w:bookmarkStart w:id="309" w:name="_Toc32052"/>
      <w:bookmarkStart w:id="310" w:name="_Toc19377"/>
      <w:bookmarkStart w:id="311" w:name="_Toc2995"/>
      <w:bookmarkStart w:id="312" w:name="_Toc15085"/>
      <w:bookmarkStart w:id="313" w:name="_Toc184635093"/>
      <w:r>
        <w:rPr>
          <w:rFonts w:hint="eastAsia" w:ascii="宋体" w:hAnsi="宋体" w:eastAsia="宋体" w:cs="宋体"/>
          <w:color w:val="000000" w:themeColor="text1"/>
          <w:sz w:val="28"/>
          <w:szCs w:val="28"/>
          <w:lang w:val="zh-CN"/>
          <w14:textFill>
            <w14:solidFill>
              <w14:schemeClr w14:val="tx1"/>
            </w14:solidFill>
          </w14:textFill>
        </w:rPr>
        <w:t>六、中标通知</w:t>
      </w:r>
      <w:bookmarkEnd w:id="293"/>
      <w:bookmarkEnd w:id="294"/>
      <w:bookmarkEnd w:id="295"/>
      <w:bookmarkEnd w:id="296"/>
      <w:bookmarkEnd w:id="297"/>
      <w:bookmarkEnd w:id="298"/>
      <w:bookmarkEnd w:id="299"/>
      <w:bookmarkEnd w:id="300"/>
      <w:bookmarkEnd w:id="301"/>
      <w:r>
        <w:rPr>
          <w:rFonts w:hint="eastAsia" w:ascii="宋体" w:hAnsi="宋体" w:eastAsia="宋体" w:cs="宋体"/>
          <w:color w:val="000000" w:themeColor="text1"/>
          <w:sz w:val="28"/>
          <w:szCs w:val="28"/>
          <w:lang w:val="en-US" w:eastAsia="zh-CN"/>
          <w14:textFill>
            <w14:solidFill>
              <w14:schemeClr w14:val="tx1"/>
            </w14:solidFill>
          </w14:textFill>
        </w:rPr>
        <w:t>和合同授予</w:t>
      </w:r>
      <w:bookmarkEnd w:id="302"/>
      <w:bookmarkEnd w:id="303"/>
      <w:bookmarkEnd w:id="304"/>
      <w:bookmarkEnd w:id="305"/>
      <w:bookmarkEnd w:id="306"/>
      <w:bookmarkEnd w:id="307"/>
      <w:bookmarkEnd w:id="308"/>
      <w:bookmarkEnd w:id="309"/>
      <w:bookmarkEnd w:id="310"/>
      <w:bookmarkEnd w:id="311"/>
      <w:bookmarkEnd w:id="312"/>
    </w:p>
    <w:p w14:paraId="4292AA33">
      <w:pPr>
        <w:keepNext w:val="0"/>
        <w:keepLines w:val="0"/>
        <w:pageBreakBefore w:val="0"/>
        <w:widowControl w:val="0"/>
        <w:kinsoku/>
        <w:wordWrap/>
        <w:overflowPunct/>
        <w:topLinePunct w:val="0"/>
        <w:autoSpaceDE/>
        <w:autoSpaceDN/>
        <w:bidi w:val="0"/>
        <w:adjustRightInd/>
        <w:snapToGrid/>
        <w:spacing w:line="540" w:lineRule="exact"/>
        <w:textAlignment w:val="auto"/>
        <w:outlineLvl w:val="2"/>
        <w:rPr>
          <w:rFonts w:hint="eastAsia" w:ascii="宋体" w:hAnsi="宋体" w:eastAsia="宋体" w:cs="宋体"/>
          <w:b/>
          <w:bCs w:val="0"/>
          <w:color w:val="000000" w:themeColor="text1"/>
          <w:sz w:val="24"/>
          <w14:textFill>
            <w14:solidFill>
              <w14:schemeClr w14:val="tx1"/>
            </w14:solidFill>
          </w14:textFill>
        </w:rPr>
      </w:pPr>
      <w:bookmarkStart w:id="314" w:name="_Toc347844151"/>
      <w:bookmarkStart w:id="315" w:name="_Toc179632588"/>
      <w:bookmarkStart w:id="316" w:name="_Toc144974538"/>
      <w:bookmarkStart w:id="317" w:name="_Toc308439055"/>
      <w:bookmarkStart w:id="318" w:name="_Toc319592635"/>
      <w:bookmarkStart w:id="319" w:name="_Toc347844288"/>
      <w:bookmarkStart w:id="320" w:name="_Toc347742330"/>
      <w:bookmarkStart w:id="321" w:name="_Toc152042346"/>
      <w:bookmarkStart w:id="322" w:name="_Toc152045570"/>
      <w:r>
        <w:rPr>
          <w:rFonts w:hint="eastAsia" w:ascii="宋体" w:hAnsi="宋体" w:eastAsia="宋体" w:cs="宋体"/>
          <w:b/>
          <w:bCs w:val="0"/>
          <w:color w:val="000000" w:themeColor="text1"/>
          <w:sz w:val="24"/>
          <w14:textFill>
            <w14:solidFill>
              <w14:schemeClr w14:val="tx1"/>
            </w14:solidFill>
          </w14:textFill>
        </w:rPr>
        <w:t>6.1定标</w:t>
      </w:r>
    </w:p>
    <w:p w14:paraId="04826E72">
      <w:pPr>
        <w:pageBreakBefore w:val="0"/>
        <w:widowControl w:val="0"/>
        <w:kinsoku/>
        <w:wordWrap/>
        <w:overflowPunct/>
        <w:topLinePunct w:val="0"/>
        <w:autoSpaceDE/>
        <w:autoSpaceDN/>
        <w:bidi w:val="0"/>
        <w:adjustRightInd/>
        <w:snapToGrid/>
        <w:spacing w:line="600" w:lineRule="exact"/>
        <w:ind w:firstLine="51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6.1.1</w:t>
      </w:r>
      <w:r>
        <w:rPr>
          <w:rFonts w:hint="eastAsia" w:ascii="宋体" w:hAnsi="宋体" w:cs="宋体"/>
          <w:bCs/>
          <w:color w:val="000000" w:themeColor="text1"/>
          <w:sz w:val="24"/>
          <w:highlight w:val="none"/>
          <w:lang w:val="en-US" w:eastAsia="zh-CN"/>
          <w14:textFill>
            <w14:solidFill>
              <w14:schemeClr w14:val="tx1"/>
            </w14:solidFill>
          </w14:textFill>
        </w:rPr>
        <w:t>竞争性磋商小组</w:t>
      </w:r>
      <w:r>
        <w:rPr>
          <w:rFonts w:hint="eastAsia" w:ascii="宋体" w:hAnsi="宋体" w:eastAsia="宋体" w:cs="宋体"/>
          <w:bCs/>
          <w:color w:val="000000" w:themeColor="text1"/>
          <w:sz w:val="24"/>
          <w:highlight w:val="none"/>
          <w14:textFill>
            <w14:solidFill>
              <w14:schemeClr w14:val="tx1"/>
            </w14:solidFill>
          </w14:textFill>
        </w:rPr>
        <w:t>成员</w:t>
      </w:r>
      <w:r>
        <w:rPr>
          <w:rFonts w:hint="eastAsia" w:ascii="宋体" w:hAnsi="宋体" w:eastAsia="宋体" w:cs="宋体"/>
          <w:color w:val="000000" w:themeColor="text1"/>
          <w:sz w:val="24"/>
          <w:szCs w:val="24"/>
          <w:highlight w:val="none"/>
          <w14:textFill>
            <w14:solidFill>
              <w14:schemeClr w14:val="tx1"/>
            </w14:solidFill>
          </w14:textFill>
        </w:rPr>
        <w:t>根据评标原则和评标办法择优确定推荐中标单位，采购人将按推荐顺序进行最终审查后确定中标单位。</w:t>
      </w:r>
    </w:p>
    <w:p w14:paraId="7439E0A1">
      <w:pPr>
        <w:pageBreakBefore w:val="0"/>
        <w:widowControl w:val="0"/>
        <w:kinsoku/>
        <w:wordWrap/>
        <w:overflowPunct/>
        <w:topLinePunct w:val="0"/>
        <w:autoSpaceDE/>
        <w:autoSpaceDN/>
        <w:bidi w:val="0"/>
        <w:adjustRightInd/>
        <w:snapToGrid/>
        <w:spacing w:line="600" w:lineRule="exact"/>
        <w:ind w:firstLine="51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6.1.2</w:t>
      </w:r>
      <w:r>
        <w:rPr>
          <w:rFonts w:hint="eastAsia" w:ascii="宋体" w:hAnsi="宋体" w:eastAsia="宋体" w:cs="宋体"/>
          <w:color w:val="000000" w:themeColor="text1"/>
          <w:sz w:val="24"/>
          <w:szCs w:val="24"/>
          <w:highlight w:val="none"/>
          <w14:textFill>
            <w14:solidFill>
              <w14:schemeClr w14:val="tx1"/>
            </w14:solidFill>
          </w14:textFill>
        </w:rPr>
        <w:t>本次</w:t>
      </w:r>
      <w:r>
        <w:rPr>
          <w:rFonts w:hint="eastAsia" w:ascii="宋体" w:hAnsi="宋体" w:cs="宋体"/>
          <w:color w:val="000000" w:themeColor="text1"/>
          <w:sz w:val="24"/>
          <w:szCs w:val="24"/>
          <w:highlight w:val="none"/>
          <w:lang w:val="en-US"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合同将授予满足</w:t>
      </w:r>
      <w:r>
        <w:rPr>
          <w:rFonts w:hint="eastAsia" w:ascii="宋体" w:hAnsi="宋体" w:eastAsia="宋体" w:cs="宋体"/>
          <w:color w:val="000000" w:themeColor="text1"/>
          <w:sz w:val="24"/>
          <w:szCs w:val="24"/>
          <w:highlight w:val="none"/>
          <w:lang w:eastAsia="zh-CN"/>
          <w14:textFill>
            <w14:solidFill>
              <w14:schemeClr w14:val="tx1"/>
            </w14:solidFill>
          </w14:textFill>
        </w:rPr>
        <w:t>竞争性磋商文件</w:t>
      </w:r>
      <w:r>
        <w:rPr>
          <w:rFonts w:hint="eastAsia" w:ascii="宋体" w:hAnsi="宋体" w:eastAsia="宋体" w:cs="宋体"/>
          <w:color w:val="000000" w:themeColor="text1"/>
          <w:sz w:val="24"/>
          <w:szCs w:val="24"/>
          <w:highlight w:val="none"/>
          <w14:textFill>
            <w14:solidFill>
              <w14:schemeClr w14:val="tx1"/>
            </w14:solidFill>
          </w14:textFill>
        </w:rPr>
        <w:t>要求、投标价合理、技术支持和服务能力好的</w:t>
      </w: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w:t>
      </w:r>
    </w:p>
    <w:p w14:paraId="54A874CD">
      <w:pPr>
        <w:keepNext w:val="0"/>
        <w:keepLines w:val="0"/>
        <w:pageBreakBefore w:val="0"/>
        <w:widowControl w:val="0"/>
        <w:kinsoku/>
        <w:wordWrap/>
        <w:overflowPunct/>
        <w:topLinePunct w:val="0"/>
        <w:autoSpaceDE/>
        <w:autoSpaceDN/>
        <w:bidi w:val="0"/>
        <w:adjustRightInd/>
        <w:snapToGrid/>
        <w:spacing w:line="540" w:lineRule="exact"/>
        <w:textAlignment w:val="auto"/>
        <w:outlineLvl w:val="2"/>
        <w:rPr>
          <w:rFonts w:hint="eastAsia" w:ascii="宋体" w:hAnsi="宋体" w:eastAsia="宋体" w:cs="宋体"/>
          <w:b/>
          <w:bCs w:val="0"/>
          <w:color w:val="000000" w:themeColor="text1"/>
          <w:sz w:val="24"/>
          <w14:textFill>
            <w14:solidFill>
              <w14:schemeClr w14:val="tx1"/>
            </w14:solidFill>
          </w14:textFill>
        </w:rPr>
      </w:pPr>
      <w:r>
        <w:rPr>
          <w:rFonts w:hint="eastAsia" w:ascii="宋体" w:hAnsi="宋体" w:eastAsia="宋体" w:cs="宋体"/>
          <w:b/>
          <w:bCs w:val="0"/>
          <w:color w:val="000000" w:themeColor="text1"/>
          <w:sz w:val="24"/>
          <w14:textFill>
            <w14:solidFill>
              <w14:schemeClr w14:val="tx1"/>
            </w14:solidFill>
          </w14:textFill>
        </w:rPr>
        <w:t>6.2</w:t>
      </w:r>
      <w:r>
        <w:rPr>
          <w:rFonts w:hint="eastAsia" w:ascii="宋体" w:hAnsi="宋体" w:cs="宋体"/>
          <w:b/>
          <w:bCs w:val="0"/>
          <w:color w:val="000000" w:themeColor="text1"/>
          <w:sz w:val="24"/>
          <w:lang w:val="en-US" w:eastAsia="zh-CN"/>
          <w14:textFill>
            <w14:solidFill>
              <w14:schemeClr w14:val="tx1"/>
            </w14:solidFill>
          </w14:textFill>
        </w:rPr>
        <w:t>成交</w:t>
      </w:r>
      <w:r>
        <w:rPr>
          <w:rFonts w:hint="eastAsia" w:ascii="宋体" w:hAnsi="宋体" w:eastAsia="宋体" w:cs="宋体"/>
          <w:b/>
          <w:bCs w:val="0"/>
          <w:color w:val="000000" w:themeColor="text1"/>
          <w:sz w:val="24"/>
          <w14:textFill>
            <w14:solidFill>
              <w14:schemeClr w14:val="tx1"/>
            </w14:solidFill>
          </w14:textFill>
        </w:rPr>
        <w:t>通知</w:t>
      </w:r>
    </w:p>
    <w:p w14:paraId="321C8AC9">
      <w:pPr>
        <w:keepNext w:val="0"/>
        <w:keepLines w:val="0"/>
        <w:pageBreakBefore w:val="0"/>
        <w:widowControl/>
        <w:tabs>
          <w:tab w:val="left" w:pos="576"/>
        </w:tabs>
        <w:kinsoku/>
        <w:wordWrap/>
        <w:overflowPunct/>
        <w:topLinePunct w:val="0"/>
        <w:autoSpaceDE/>
        <w:autoSpaceDN/>
        <w:bidi w:val="0"/>
        <w:adjustRightInd/>
        <w:snapToGrid/>
        <w:spacing w:line="540" w:lineRule="exact"/>
        <w:ind w:right="15" w:rightChars="7" w:firstLine="480" w:firstLineChars="200"/>
        <w:textAlignment w:val="auto"/>
        <w:outlineLvl w:val="9"/>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6.2.1招标代理公司根据评标结果和采购人定标确认后，在相关媒介上发布中标公告，中标公告期限为1个工作日，同时招标代理公司根据招标结果和采购人定标确认后向中标人发出《</w:t>
      </w:r>
      <w:r>
        <w:rPr>
          <w:rFonts w:hint="eastAsia" w:ascii="宋体" w:hAnsi="宋体" w:cs="宋体"/>
          <w:bCs/>
          <w:color w:val="000000" w:themeColor="text1"/>
          <w:sz w:val="24"/>
          <w:lang w:val="en-US" w:eastAsia="zh-CN"/>
          <w14:textFill>
            <w14:solidFill>
              <w14:schemeClr w14:val="tx1"/>
            </w14:solidFill>
          </w14:textFill>
        </w:rPr>
        <w:t>成交</w:t>
      </w:r>
      <w:r>
        <w:rPr>
          <w:rFonts w:hint="eastAsia" w:ascii="宋体" w:hAnsi="宋体" w:eastAsia="宋体" w:cs="宋体"/>
          <w:bCs/>
          <w:color w:val="000000" w:themeColor="text1"/>
          <w:sz w:val="24"/>
          <w14:textFill>
            <w14:solidFill>
              <w14:schemeClr w14:val="tx1"/>
            </w14:solidFill>
          </w14:textFill>
        </w:rPr>
        <w:t>通知书》。</w:t>
      </w:r>
    </w:p>
    <w:p w14:paraId="0451E5C9">
      <w:pPr>
        <w:keepNext w:val="0"/>
        <w:keepLines w:val="0"/>
        <w:pageBreakBefore w:val="0"/>
        <w:widowControl/>
        <w:tabs>
          <w:tab w:val="left" w:pos="576"/>
        </w:tabs>
        <w:kinsoku/>
        <w:wordWrap/>
        <w:overflowPunct/>
        <w:topLinePunct w:val="0"/>
        <w:autoSpaceDE/>
        <w:autoSpaceDN/>
        <w:bidi w:val="0"/>
        <w:adjustRightInd/>
        <w:snapToGrid/>
        <w:spacing w:line="540" w:lineRule="exact"/>
        <w:ind w:right="15" w:rightChars="7" w:firstLine="480" w:firstLineChars="200"/>
        <w:textAlignment w:val="auto"/>
        <w:outlineLvl w:val="9"/>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6.2.2《</w:t>
      </w:r>
      <w:r>
        <w:rPr>
          <w:rFonts w:hint="eastAsia" w:ascii="宋体" w:hAnsi="宋体" w:cs="宋体"/>
          <w:bCs/>
          <w:color w:val="000000" w:themeColor="text1"/>
          <w:sz w:val="24"/>
          <w:lang w:val="en-US" w:eastAsia="zh-CN"/>
          <w14:textFill>
            <w14:solidFill>
              <w14:schemeClr w14:val="tx1"/>
            </w14:solidFill>
          </w14:textFill>
        </w:rPr>
        <w:t>成交</w:t>
      </w:r>
      <w:r>
        <w:rPr>
          <w:rFonts w:hint="eastAsia" w:ascii="宋体" w:hAnsi="宋体" w:eastAsia="宋体" w:cs="宋体"/>
          <w:bCs/>
          <w:color w:val="000000" w:themeColor="text1"/>
          <w:sz w:val="24"/>
          <w14:textFill>
            <w14:solidFill>
              <w14:schemeClr w14:val="tx1"/>
            </w14:solidFill>
          </w14:textFill>
        </w:rPr>
        <w:t>通知书》为合同的组成部分。</w:t>
      </w:r>
    </w:p>
    <w:p w14:paraId="2AE48A99">
      <w:pPr>
        <w:keepNext w:val="0"/>
        <w:keepLines w:val="0"/>
        <w:pageBreakBefore w:val="0"/>
        <w:widowControl w:val="0"/>
        <w:kinsoku/>
        <w:wordWrap/>
        <w:overflowPunct/>
        <w:topLinePunct w:val="0"/>
        <w:autoSpaceDE/>
        <w:autoSpaceDN/>
        <w:bidi w:val="0"/>
        <w:adjustRightInd/>
        <w:snapToGrid/>
        <w:spacing w:line="540" w:lineRule="exact"/>
        <w:textAlignment w:val="auto"/>
        <w:outlineLvl w:val="2"/>
        <w:rPr>
          <w:rFonts w:hint="eastAsia" w:ascii="宋体" w:hAnsi="宋体" w:eastAsia="宋体" w:cs="宋体"/>
          <w:b/>
          <w:bCs w:val="0"/>
          <w:color w:val="000000" w:themeColor="text1"/>
          <w:sz w:val="24"/>
          <w14:textFill>
            <w14:solidFill>
              <w14:schemeClr w14:val="tx1"/>
            </w14:solidFill>
          </w14:textFill>
        </w:rPr>
      </w:pPr>
      <w:r>
        <w:rPr>
          <w:rFonts w:hint="eastAsia" w:ascii="宋体" w:hAnsi="宋体" w:eastAsia="宋体" w:cs="宋体"/>
          <w:b/>
          <w:bCs w:val="0"/>
          <w:color w:val="000000" w:themeColor="text1"/>
          <w:sz w:val="24"/>
          <w14:textFill>
            <w14:solidFill>
              <w14:schemeClr w14:val="tx1"/>
            </w14:solidFill>
          </w14:textFill>
        </w:rPr>
        <w:t>6.3签订合同</w:t>
      </w:r>
    </w:p>
    <w:p w14:paraId="575B473C">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outlineLvl w:val="9"/>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6.3.1 采购人应当自</w:t>
      </w:r>
      <w:r>
        <w:rPr>
          <w:rFonts w:hint="eastAsia" w:ascii="宋体" w:hAnsi="宋体" w:cs="宋体"/>
          <w:bCs/>
          <w:color w:val="000000" w:themeColor="text1"/>
          <w:sz w:val="24"/>
          <w:lang w:val="en-US" w:eastAsia="zh-CN"/>
          <w14:textFill>
            <w14:solidFill>
              <w14:schemeClr w14:val="tx1"/>
            </w14:solidFill>
          </w14:textFill>
        </w:rPr>
        <w:t>成交</w:t>
      </w:r>
      <w:r>
        <w:rPr>
          <w:rFonts w:hint="eastAsia" w:ascii="宋体" w:hAnsi="宋体" w:eastAsia="宋体" w:cs="宋体"/>
          <w:bCs/>
          <w:color w:val="000000" w:themeColor="text1"/>
          <w:sz w:val="24"/>
          <w14:textFill>
            <w14:solidFill>
              <w14:schemeClr w14:val="tx1"/>
            </w14:solidFill>
          </w14:textFill>
        </w:rPr>
        <w:t>通知书发出之日起30日内，按照</w:t>
      </w:r>
      <w:r>
        <w:rPr>
          <w:rFonts w:hint="eastAsia" w:ascii="宋体" w:hAnsi="宋体" w:eastAsia="宋体" w:cs="宋体"/>
          <w:color w:val="000000" w:themeColor="text1"/>
          <w:sz w:val="24"/>
          <w:szCs w:val="24"/>
          <w:highlight w:val="none"/>
          <w:lang w:eastAsia="zh-CN"/>
          <w14:textFill>
            <w14:solidFill>
              <w14:schemeClr w14:val="tx1"/>
            </w14:solidFill>
          </w14:textFill>
        </w:rPr>
        <w:t>竞争性磋商文件</w:t>
      </w:r>
      <w:r>
        <w:rPr>
          <w:rFonts w:hint="eastAsia" w:ascii="宋体" w:hAnsi="宋体" w:eastAsia="宋体" w:cs="宋体"/>
          <w:bCs/>
          <w:color w:val="000000" w:themeColor="text1"/>
          <w:sz w:val="24"/>
          <w14:textFill>
            <w14:solidFill>
              <w14:schemeClr w14:val="tx1"/>
            </w14:solidFill>
          </w14:textFill>
        </w:rPr>
        <w:t>和</w:t>
      </w:r>
      <w:r>
        <w:rPr>
          <w:rFonts w:hint="eastAsia" w:ascii="宋体" w:hAnsi="宋体" w:eastAsia="宋体" w:cs="宋体"/>
          <w:bCs/>
          <w:color w:val="000000" w:themeColor="text1"/>
          <w:sz w:val="24"/>
          <w:lang w:val="en-US" w:eastAsia="zh-CN"/>
          <w14:textFill>
            <w14:solidFill>
              <w14:schemeClr w14:val="tx1"/>
            </w14:solidFill>
          </w14:textFill>
        </w:rPr>
        <w:t>中标单位</w:t>
      </w:r>
      <w:r>
        <w:rPr>
          <w:rFonts w:hint="eastAsia" w:ascii="宋体" w:hAnsi="宋体" w:cs="宋体"/>
          <w:bCs/>
          <w:color w:val="000000" w:themeColor="text1"/>
          <w:sz w:val="24"/>
          <w:lang w:eastAsia="zh-CN"/>
          <w14:textFill>
            <w14:solidFill>
              <w14:schemeClr w14:val="tx1"/>
            </w14:solidFill>
          </w14:textFill>
        </w:rPr>
        <w:t>响应文件</w:t>
      </w:r>
      <w:r>
        <w:rPr>
          <w:rFonts w:hint="eastAsia" w:ascii="宋体" w:hAnsi="宋体" w:eastAsia="宋体" w:cs="宋体"/>
          <w:bCs/>
          <w:color w:val="000000" w:themeColor="text1"/>
          <w:sz w:val="24"/>
          <w14:textFill>
            <w14:solidFill>
              <w14:schemeClr w14:val="tx1"/>
            </w14:solidFill>
          </w14:textFill>
        </w:rPr>
        <w:t>的规定，与中标人签订书面合同。所签订的合同不得对</w:t>
      </w:r>
      <w:r>
        <w:rPr>
          <w:rFonts w:hint="eastAsia" w:ascii="宋体" w:hAnsi="宋体" w:eastAsia="宋体" w:cs="宋体"/>
          <w:color w:val="000000" w:themeColor="text1"/>
          <w:sz w:val="24"/>
          <w:szCs w:val="24"/>
          <w:highlight w:val="none"/>
          <w:lang w:eastAsia="zh-CN"/>
          <w14:textFill>
            <w14:solidFill>
              <w14:schemeClr w14:val="tx1"/>
            </w14:solidFill>
          </w14:textFill>
        </w:rPr>
        <w:t>竞争性磋商文件</w:t>
      </w:r>
      <w:r>
        <w:rPr>
          <w:rFonts w:hint="eastAsia" w:ascii="宋体" w:hAnsi="宋体" w:eastAsia="宋体" w:cs="宋体"/>
          <w:bCs/>
          <w:color w:val="000000" w:themeColor="text1"/>
          <w:sz w:val="24"/>
          <w14:textFill>
            <w14:solidFill>
              <w14:schemeClr w14:val="tx1"/>
            </w14:solidFill>
          </w14:textFill>
        </w:rPr>
        <w:t>确定的事项和中标人</w:t>
      </w:r>
      <w:r>
        <w:rPr>
          <w:rFonts w:hint="eastAsia" w:ascii="宋体" w:hAnsi="宋体" w:cs="宋体"/>
          <w:bCs/>
          <w:color w:val="000000" w:themeColor="text1"/>
          <w:sz w:val="24"/>
          <w:lang w:eastAsia="zh-CN"/>
          <w14:textFill>
            <w14:solidFill>
              <w14:schemeClr w14:val="tx1"/>
            </w14:solidFill>
          </w14:textFill>
        </w:rPr>
        <w:t>响应文件</w:t>
      </w:r>
      <w:r>
        <w:rPr>
          <w:rFonts w:hint="eastAsia" w:ascii="宋体" w:hAnsi="宋体" w:eastAsia="宋体" w:cs="宋体"/>
          <w:bCs/>
          <w:color w:val="000000" w:themeColor="text1"/>
          <w:sz w:val="24"/>
          <w14:textFill>
            <w14:solidFill>
              <w14:schemeClr w14:val="tx1"/>
            </w14:solidFill>
          </w14:textFill>
        </w:rPr>
        <w:t>作实质性修改。</w:t>
      </w:r>
    </w:p>
    <w:p w14:paraId="4630EA6A">
      <w:pPr>
        <w:keepNext w:val="0"/>
        <w:keepLines w:val="0"/>
        <w:pageBreakBefore w:val="0"/>
        <w:widowControl/>
        <w:tabs>
          <w:tab w:val="left" w:pos="576"/>
        </w:tabs>
        <w:kinsoku/>
        <w:wordWrap/>
        <w:overflowPunct/>
        <w:topLinePunct w:val="0"/>
        <w:autoSpaceDE/>
        <w:autoSpaceDN/>
        <w:bidi w:val="0"/>
        <w:adjustRightInd/>
        <w:snapToGrid/>
        <w:spacing w:line="540" w:lineRule="exact"/>
        <w:ind w:right="15" w:rightChars="7" w:firstLine="480" w:firstLineChars="200"/>
        <w:textAlignment w:val="auto"/>
        <w:outlineLvl w:val="9"/>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6.3.2中标候选人放弃中标、因不可抗力不能履行合同、不按照</w:t>
      </w:r>
      <w:r>
        <w:rPr>
          <w:rFonts w:hint="eastAsia" w:ascii="宋体" w:hAnsi="宋体" w:eastAsia="宋体" w:cs="宋体"/>
          <w:color w:val="000000" w:themeColor="text1"/>
          <w:sz w:val="24"/>
          <w:szCs w:val="24"/>
          <w:highlight w:val="none"/>
          <w:lang w:eastAsia="zh-CN"/>
          <w14:textFill>
            <w14:solidFill>
              <w14:schemeClr w14:val="tx1"/>
            </w14:solidFill>
          </w14:textFill>
        </w:rPr>
        <w:t>竞争性磋商文件</w:t>
      </w:r>
      <w:r>
        <w:rPr>
          <w:rFonts w:hint="eastAsia" w:ascii="宋体" w:hAnsi="宋体" w:eastAsia="宋体" w:cs="宋体"/>
          <w:bCs/>
          <w:color w:val="000000" w:themeColor="text1"/>
          <w:sz w:val="24"/>
          <w14:textFill>
            <w14:solidFill>
              <w14:schemeClr w14:val="tx1"/>
            </w14:solidFill>
          </w14:textFill>
        </w:rPr>
        <w:t>要求提交履约保证金，或者被查实存在影响中标结果的违法行为等情形，不符合中标条件的，采购人将按照</w:t>
      </w:r>
      <w:r>
        <w:rPr>
          <w:rFonts w:hint="eastAsia" w:ascii="宋体" w:hAnsi="宋体" w:eastAsia="宋体" w:cs="宋体"/>
          <w:color w:val="000000" w:themeColor="text1"/>
          <w:sz w:val="24"/>
          <w:szCs w:val="24"/>
          <w:highlight w:val="none"/>
          <w:lang w:eastAsia="zh-CN"/>
          <w14:textFill>
            <w14:solidFill>
              <w14:schemeClr w14:val="tx1"/>
            </w14:solidFill>
          </w14:textFill>
        </w:rPr>
        <w:t>竞争性磋商</w:t>
      </w:r>
      <w:r>
        <w:rPr>
          <w:rFonts w:hint="eastAsia" w:ascii="宋体" w:hAnsi="宋体" w:eastAsia="宋体" w:cs="宋体"/>
          <w:color w:val="000000" w:themeColor="text1"/>
          <w:sz w:val="24"/>
          <w:szCs w:val="24"/>
          <w:highlight w:val="none"/>
          <w:lang w:val="en-US" w:eastAsia="zh-CN"/>
          <w14:textFill>
            <w14:solidFill>
              <w14:schemeClr w14:val="tx1"/>
            </w14:solidFill>
          </w14:textFill>
        </w:rPr>
        <w:t>小组</w:t>
      </w:r>
      <w:r>
        <w:rPr>
          <w:rFonts w:hint="eastAsia" w:ascii="宋体" w:hAnsi="宋体" w:eastAsia="宋体" w:cs="宋体"/>
          <w:bCs/>
          <w:color w:val="000000" w:themeColor="text1"/>
          <w:sz w:val="24"/>
          <w14:textFill>
            <w14:solidFill>
              <w14:schemeClr w14:val="tx1"/>
            </w14:solidFill>
          </w14:textFill>
        </w:rPr>
        <w:t xml:space="preserve">提出的中标候选人名单排序依次确定其他中标候选人为中标人，也可以重新招标。 </w:t>
      </w:r>
    </w:p>
    <w:p w14:paraId="7413BDCC">
      <w:pPr>
        <w:keepNext w:val="0"/>
        <w:keepLines w:val="0"/>
        <w:pageBreakBefore w:val="0"/>
        <w:widowControl/>
        <w:tabs>
          <w:tab w:val="left" w:pos="576"/>
        </w:tabs>
        <w:kinsoku/>
        <w:wordWrap/>
        <w:overflowPunct/>
        <w:topLinePunct w:val="0"/>
        <w:autoSpaceDE/>
        <w:autoSpaceDN/>
        <w:bidi w:val="0"/>
        <w:adjustRightInd/>
        <w:snapToGrid/>
        <w:spacing w:line="540" w:lineRule="exact"/>
        <w:ind w:right="15" w:rightChars="7" w:firstLine="480" w:firstLineChars="200"/>
        <w:textAlignment w:val="auto"/>
        <w:outlineLvl w:val="9"/>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6.3.3政府采购合同履行中，采购人需追加与合同标的相同的货物、工程或者服务的，在不改变合同其他条款的前提下，可以与中标人协商签订补充合同，但所有补充合同的采购金额不得超过原合同采购金额的百分之十。 </w:t>
      </w:r>
    </w:p>
    <w:p w14:paraId="2871DD17">
      <w:pPr>
        <w:keepNext w:val="0"/>
        <w:keepLines w:val="0"/>
        <w:pageBreakBefore w:val="0"/>
        <w:widowControl/>
        <w:tabs>
          <w:tab w:val="left" w:pos="576"/>
        </w:tabs>
        <w:kinsoku/>
        <w:wordWrap/>
        <w:overflowPunct/>
        <w:topLinePunct w:val="0"/>
        <w:autoSpaceDE/>
        <w:autoSpaceDN/>
        <w:bidi w:val="0"/>
        <w:adjustRightInd/>
        <w:snapToGrid/>
        <w:spacing w:line="540" w:lineRule="exact"/>
        <w:ind w:right="15" w:rightChars="7" w:firstLine="480" w:firstLineChars="200"/>
        <w:textAlignment w:val="auto"/>
        <w:outlineLvl w:val="9"/>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6.3.4中标人不得以任何形式将本项目转包和分包。</w:t>
      </w:r>
    </w:p>
    <w:p w14:paraId="60CC03E8">
      <w:pPr>
        <w:keepNext w:val="0"/>
        <w:keepLines w:val="0"/>
        <w:pageBreakBefore w:val="0"/>
        <w:widowControl w:val="0"/>
        <w:kinsoku/>
        <w:wordWrap/>
        <w:overflowPunct/>
        <w:topLinePunct w:val="0"/>
        <w:autoSpaceDE/>
        <w:autoSpaceDN/>
        <w:bidi w:val="0"/>
        <w:adjustRightInd/>
        <w:snapToGrid/>
        <w:spacing w:line="540" w:lineRule="exact"/>
        <w:textAlignment w:val="auto"/>
        <w:outlineLvl w:val="2"/>
        <w:rPr>
          <w:rFonts w:hint="eastAsia" w:ascii="宋体" w:hAnsi="宋体" w:eastAsia="宋体" w:cs="宋体"/>
          <w:b/>
          <w:bCs w:val="0"/>
          <w:color w:val="000000" w:themeColor="text1"/>
          <w:sz w:val="24"/>
          <w14:textFill>
            <w14:solidFill>
              <w14:schemeClr w14:val="tx1"/>
            </w14:solidFill>
          </w14:textFill>
        </w:rPr>
      </w:pPr>
      <w:r>
        <w:rPr>
          <w:rFonts w:hint="eastAsia" w:ascii="宋体" w:hAnsi="宋体" w:eastAsia="宋体" w:cs="宋体"/>
          <w:b/>
          <w:bCs w:val="0"/>
          <w:color w:val="000000" w:themeColor="text1"/>
          <w:sz w:val="24"/>
          <w14:textFill>
            <w14:solidFill>
              <w14:schemeClr w14:val="tx1"/>
            </w14:solidFill>
          </w14:textFill>
        </w:rPr>
        <w:t>6.4重新采购</w:t>
      </w:r>
    </w:p>
    <w:p w14:paraId="1E396D00">
      <w:pPr>
        <w:keepNext w:val="0"/>
        <w:keepLines w:val="0"/>
        <w:pageBreakBefore w:val="0"/>
        <w:widowControl/>
        <w:tabs>
          <w:tab w:val="left" w:pos="576"/>
        </w:tabs>
        <w:kinsoku/>
        <w:wordWrap/>
        <w:overflowPunct/>
        <w:topLinePunct w:val="0"/>
        <w:autoSpaceDE/>
        <w:autoSpaceDN/>
        <w:bidi w:val="0"/>
        <w:adjustRightInd/>
        <w:snapToGrid/>
        <w:spacing w:line="540" w:lineRule="exact"/>
        <w:ind w:right="15" w:rightChars="7" w:firstLine="480" w:firstLineChars="200"/>
        <w:textAlignment w:val="auto"/>
        <w:outlineLvl w:val="9"/>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有下列情形之一的，采购人将重新采购：</w:t>
      </w:r>
    </w:p>
    <w:p w14:paraId="38032052">
      <w:pPr>
        <w:keepNext w:val="0"/>
        <w:keepLines w:val="0"/>
        <w:pageBreakBefore w:val="0"/>
        <w:widowControl/>
        <w:tabs>
          <w:tab w:val="left" w:pos="576"/>
        </w:tabs>
        <w:kinsoku/>
        <w:wordWrap/>
        <w:overflowPunct/>
        <w:topLinePunct w:val="0"/>
        <w:autoSpaceDE/>
        <w:autoSpaceDN/>
        <w:bidi w:val="0"/>
        <w:adjustRightInd/>
        <w:snapToGrid/>
        <w:spacing w:line="540" w:lineRule="exact"/>
        <w:ind w:right="15" w:rightChars="7" w:firstLine="480" w:firstLineChars="200"/>
        <w:textAlignment w:val="auto"/>
        <w:outlineLvl w:val="9"/>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（1）投标截止时间止，提交</w:t>
      </w:r>
      <w:r>
        <w:rPr>
          <w:rFonts w:hint="eastAsia" w:ascii="宋体" w:hAnsi="宋体" w:cs="宋体"/>
          <w:bCs/>
          <w:color w:val="000000" w:themeColor="text1"/>
          <w:sz w:val="24"/>
          <w:lang w:eastAsia="zh-CN"/>
          <w14:textFill>
            <w14:solidFill>
              <w14:schemeClr w14:val="tx1"/>
            </w14:solidFill>
          </w14:textFill>
        </w:rPr>
        <w:t>响应文件</w:t>
      </w:r>
      <w:r>
        <w:rPr>
          <w:rFonts w:hint="eastAsia" w:ascii="宋体" w:hAnsi="宋体" w:eastAsia="宋体" w:cs="宋体"/>
          <w:bCs/>
          <w:color w:val="000000" w:themeColor="text1"/>
          <w:sz w:val="24"/>
          <w14:textFill>
            <w14:solidFill>
              <w14:schemeClr w14:val="tx1"/>
            </w14:solidFill>
          </w14:textFill>
        </w:rPr>
        <w:t>的</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14:textFill>
            <w14:solidFill>
              <w14:schemeClr w14:val="tx1"/>
            </w14:solidFill>
          </w14:textFill>
        </w:rPr>
        <w:t>少于三个的，采购人应当依法重新采购；</w:t>
      </w:r>
    </w:p>
    <w:p w14:paraId="5CE17862">
      <w:pPr>
        <w:keepNext w:val="0"/>
        <w:keepLines w:val="0"/>
        <w:pageBreakBefore w:val="0"/>
        <w:widowControl/>
        <w:tabs>
          <w:tab w:val="left" w:pos="576"/>
        </w:tabs>
        <w:kinsoku/>
        <w:wordWrap/>
        <w:overflowPunct/>
        <w:topLinePunct w:val="0"/>
        <w:autoSpaceDE/>
        <w:autoSpaceDN/>
        <w:bidi w:val="0"/>
        <w:adjustRightInd/>
        <w:snapToGrid/>
        <w:spacing w:line="540" w:lineRule="exact"/>
        <w:ind w:right="15" w:rightChars="7" w:firstLine="480" w:firstLineChars="200"/>
        <w:textAlignment w:val="auto"/>
        <w:outlineLvl w:val="9"/>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（2）在评审期间，出现符合专业条件的</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14:textFill>
            <w14:solidFill>
              <w14:schemeClr w14:val="tx1"/>
            </w14:solidFill>
          </w14:textFill>
        </w:rPr>
        <w:t>或者对</w:t>
      </w:r>
      <w:r>
        <w:rPr>
          <w:rFonts w:hint="eastAsia" w:ascii="宋体" w:hAnsi="宋体" w:cs="宋体"/>
          <w:bCs/>
          <w:color w:val="000000" w:themeColor="text1"/>
          <w:sz w:val="24"/>
          <w:lang w:eastAsia="zh-CN"/>
          <w14:textFill>
            <w14:solidFill>
              <w14:schemeClr w14:val="tx1"/>
            </w14:solidFill>
          </w14:textFill>
        </w:rPr>
        <w:t>竞争性磋商文件</w:t>
      </w:r>
      <w:r>
        <w:rPr>
          <w:rFonts w:hint="eastAsia" w:ascii="宋体" w:hAnsi="宋体" w:eastAsia="宋体" w:cs="宋体"/>
          <w:bCs/>
          <w:color w:val="000000" w:themeColor="text1"/>
          <w:sz w:val="24"/>
          <w14:textFill>
            <w14:solidFill>
              <w14:schemeClr w14:val="tx1"/>
            </w14:solidFill>
          </w14:textFill>
        </w:rPr>
        <w:t>作出实质响应的</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14:textFill>
            <w14:solidFill>
              <w14:schemeClr w14:val="tx1"/>
            </w14:solidFill>
          </w14:textFill>
        </w:rPr>
        <w:t>不足三家的；</w:t>
      </w:r>
    </w:p>
    <w:p w14:paraId="473DCE9D">
      <w:pPr>
        <w:keepNext w:val="0"/>
        <w:keepLines w:val="0"/>
        <w:pageBreakBefore w:val="0"/>
        <w:widowControl/>
        <w:tabs>
          <w:tab w:val="left" w:pos="576"/>
        </w:tabs>
        <w:kinsoku/>
        <w:wordWrap/>
        <w:overflowPunct/>
        <w:topLinePunct w:val="0"/>
        <w:autoSpaceDE/>
        <w:autoSpaceDN/>
        <w:bidi w:val="0"/>
        <w:adjustRightInd/>
        <w:snapToGrid/>
        <w:spacing w:line="540" w:lineRule="exact"/>
        <w:ind w:right="15" w:rightChars="7" w:firstLine="480" w:firstLineChars="200"/>
        <w:textAlignment w:val="auto"/>
        <w:outlineLvl w:val="9"/>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（3）经</w:t>
      </w:r>
      <w:r>
        <w:rPr>
          <w:rFonts w:hint="eastAsia" w:ascii="宋体" w:hAnsi="宋体" w:cs="宋体"/>
          <w:bCs/>
          <w:color w:val="000000" w:themeColor="text1"/>
          <w:sz w:val="24"/>
          <w:lang w:eastAsia="zh-CN"/>
          <w14:textFill>
            <w14:solidFill>
              <w14:schemeClr w14:val="tx1"/>
            </w14:solidFill>
          </w14:textFill>
        </w:rPr>
        <w:t>竞争性磋商小组</w:t>
      </w:r>
      <w:r>
        <w:rPr>
          <w:rFonts w:hint="eastAsia" w:ascii="宋体" w:hAnsi="宋体" w:eastAsia="宋体" w:cs="宋体"/>
          <w:bCs/>
          <w:color w:val="000000" w:themeColor="text1"/>
          <w:sz w:val="24"/>
          <w14:textFill>
            <w14:solidFill>
              <w14:schemeClr w14:val="tx1"/>
            </w14:solidFill>
          </w14:textFill>
        </w:rPr>
        <w:t>评审后拒绝所有投标的。</w:t>
      </w:r>
    </w:p>
    <w:p w14:paraId="6BF7D605">
      <w:pPr>
        <w:pStyle w:val="5"/>
        <w:pageBreakBefore w:val="0"/>
        <w:widowControl/>
        <w:tabs>
          <w:tab w:val="left" w:pos="576"/>
        </w:tabs>
        <w:kinsoku/>
        <w:wordWrap/>
        <w:overflowPunct/>
        <w:topLinePunct w:val="0"/>
        <w:autoSpaceDE/>
        <w:autoSpaceDN/>
        <w:bidi w:val="0"/>
        <w:snapToGrid/>
        <w:spacing w:before="0" w:beforeLines="0" w:after="0" w:afterLines="0" w:line="540" w:lineRule="exact"/>
        <w:ind w:right="15" w:rightChars="7"/>
        <w:textAlignment w:val="auto"/>
        <w:outlineLvl w:val="1"/>
        <w:rPr>
          <w:rFonts w:hint="eastAsia" w:ascii="宋体" w:hAnsi="宋体" w:eastAsia="宋体" w:cs="宋体"/>
          <w:b/>
          <w:color w:val="000000" w:themeColor="text1"/>
          <w:sz w:val="24"/>
          <w:szCs w:val="24"/>
          <w:lang w:val="zh-CN"/>
          <w14:textFill>
            <w14:solidFill>
              <w14:schemeClr w14:val="tx1"/>
            </w14:solidFill>
          </w14:textFill>
        </w:rPr>
      </w:pPr>
      <w:bookmarkStart w:id="323" w:name="_Toc17487"/>
      <w:bookmarkStart w:id="324" w:name="_Toc31656"/>
      <w:bookmarkStart w:id="325" w:name="_Toc9250"/>
      <w:bookmarkStart w:id="326" w:name="_Toc13962"/>
      <w:bookmarkStart w:id="327" w:name="_Toc3862"/>
      <w:bookmarkStart w:id="328" w:name="_Toc20397"/>
      <w:bookmarkStart w:id="329" w:name="_Toc20981"/>
      <w:bookmarkStart w:id="330" w:name="_Toc8986"/>
      <w:bookmarkStart w:id="331" w:name="_Toc21736"/>
      <w:bookmarkStart w:id="332" w:name="_Toc24262"/>
      <w:bookmarkStart w:id="333" w:name="_Toc14023"/>
      <w:r>
        <w:rPr>
          <w:rFonts w:hint="eastAsia" w:ascii="宋体" w:hAnsi="宋体" w:eastAsia="宋体" w:cs="宋体"/>
          <w:b/>
          <w:color w:val="000000" w:themeColor="text1"/>
          <w:sz w:val="24"/>
          <w:szCs w:val="24"/>
          <w:lang w:val="zh-CN"/>
          <w14:textFill>
            <w14:solidFill>
              <w14:schemeClr w14:val="tx1"/>
            </w14:solidFill>
          </w14:textFill>
        </w:rPr>
        <w:t>七、签订合同</w:t>
      </w:r>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14:paraId="36F625A0">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outlineLvl w:val="2"/>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7.1采购人和中标人应当自中标通知书发出之日起30天内，根据</w:t>
      </w:r>
      <w:r>
        <w:rPr>
          <w:rFonts w:hint="eastAsia" w:ascii="宋体" w:hAnsi="宋体" w:eastAsia="宋体" w:cs="宋体"/>
          <w:color w:val="000000" w:themeColor="text1"/>
          <w:sz w:val="24"/>
          <w:szCs w:val="24"/>
          <w:highlight w:val="none"/>
          <w:lang w:eastAsia="zh-CN"/>
          <w14:textFill>
            <w14:solidFill>
              <w14:schemeClr w14:val="tx1"/>
            </w14:solidFill>
          </w14:textFill>
        </w:rPr>
        <w:t>竞争性磋商文件</w:t>
      </w:r>
      <w:r>
        <w:rPr>
          <w:rFonts w:hint="eastAsia" w:ascii="宋体" w:hAnsi="宋体" w:eastAsia="宋体" w:cs="宋体"/>
          <w:bCs/>
          <w:color w:val="000000" w:themeColor="text1"/>
          <w:sz w:val="24"/>
          <w14:textFill>
            <w14:solidFill>
              <w14:schemeClr w14:val="tx1"/>
            </w14:solidFill>
          </w14:textFill>
        </w:rPr>
        <w:t>和中标人的</w:t>
      </w:r>
      <w:r>
        <w:rPr>
          <w:rFonts w:hint="eastAsia" w:ascii="宋体" w:hAnsi="宋体" w:cs="宋体"/>
          <w:bCs/>
          <w:color w:val="000000" w:themeColor="text1"/>
          <w:sz w:val="24"/>
          <w:lang w:eastAsia="zh-CN"/>
          <w14:textFill>
            <w14:solidFill>
              <w14:schemeClr w14:val="tx1"/>
            </w14:solidFill>
          </w14:textFill>
        </w:rPr>
        <w:t>响应文件</w:t>
      </w:r>
      <w:r>
        <w:rPr>
          <w:rFonts w:hint="eastAsia" w:ascii="宋体" w:hAnsi="宋体" w:eastAsia="宋体" w:cs="宋体"/>
          <w:bCs/>
          <w:color w:val="000000" w:themeColor="text1"/>
          <w:sz w:val="24"/>
          <w14:textFill>
            <w14:solidFill>
              <w14:schemeClr w14:val="tx1"/>
            </w14:solidFill>
          </w14:textFill>
        </w:rPr>
        <w:t>订立</w:t>
      </w:r>
      <w:r>
        <w:rPr>
          <w:rFonts w:hint="eastAsia" w:ascii="宋体" w:hAnsi="宋体" w:eastAsia="宋体" w:cs="宋体"/>
          <w:bCs/>
          <w:color w:val="000000" w:themeColor="text1"/>
          <w:sz w:val="24"/>
          <w:lang w:eastAsia="zh-CN"/>
          <w14:textFill>
            <w14:solidFill>
              <w14:schemeClr w14:val="tx1"/>
            </w14:solidFill>
          </w14:textFill>
        </w:rPr>
        <w:t>书面</w:t>
      </w:r>
      <w:r>
        <w:rPr>
          <w:rFonts w:hint="eastAsia" w:ascii="宋体" w:hAnsi="宋体" w:eastAsia="宋体" w:cs="宋体"/>
          <w:bCs/>
          <w:color w:val="000000" w:themeColor="text1"/>
          <w:sz w:val="24"/>
          <w14:textFill>
            <w14:solidFill>
              <w14:schemeClr w14:val="tx1"/>
            </w14:solidFill>
          </w14:textFill>
        </w:rPr>
        <w:t>合同。中标人在合同签订有效期内未完成签订合同或无正当理由拒签合同的，</w:t>
      </w:r>
      <w:r>
        <w:rPr>
          <w:rFonts w:hint="eastAsia" w:ascii="宋体" w:hAnsi="宋体" w:eastAsia="宋体" w:cs="宋体"/>
          <w:bCs/>
          <w:color w:val="000000" w:themeColor="text1"/>
          <w:sz w:val="24"/>
          <w:lang w:eastAsia="zh-CN"/>
          <w14:textFill>
            <w14:solidFill>
              <w14:schemeClr w14:val="tx1"/>
            </w14:solidFill>
          </w14:textFill>
        </w:rPr>
        <w:t>采购人</w:t>
      </w:r>
      <w:r>
        <w:rPr>
          <w:rFonts w:hint="eastAsia" w:ascii="宋体" w:hAnsi="宋体" w:eastAsia="宋体" w:cs="宋体"/>
          <w:bCs/>
          <w:color w:val="000000" w:themeColor="text1"/>
          <w:sz w:val="24"/>
          <w14:textFill>
            <w14:solidFill>
              <w14:schemeClr w14:val="tx1"/>
            </w14:solidFill>
          </w14:textFill>
        </w:rPr>
        <w:t xml:space="preserve">取消其中标资格。 </w:t>
      </w:r>
    </w:p>
    <w:p w14:paraId="4D02531F">
      <w:pPr>
        <w:pStyle w:val="5"/>
        <w:pageBreakBefore w:val="0"/>
        <w:widowControl/>
        <w:tabs>
          <w:tab w:val="left" w:pos="576"/>
        </w:tabs>
        <w:kinsoku/>
        <w:wordWrap/>
        <w:overflowPunct/>
        <w:topLinePunct w:val="0"/>
        <w:autoSpaceDE/>
        <w:autoSpaceDN/>
        <w:bidi w:val="0"/>
        <w:snapToGrid/>
        <w:spacing w:before="0" w:beforeLines="0" w:after="0" w:afterLines="0" w:line="540" w:lineRule="exact"/>
        <w:ind w:right="15" w:rightChars="7"/>
        <w:textAlignment w:val="auto"/>
        <w:outlineLvl w:val="1"/>
        <w:rPr>
          <w:rFonts w:hint="eastAsia" w:ascii="宋体" w:hAnsi="宋体" w:eastAsia="宋体" w:cs="宋体"/>
          <w:b/>
          <w:color w:val="000000" w:themeColor="text1"/>
          <w:sz w:val="24"/>
          <w:szCs w:val="24"/>
          <w:lang w:val="zh-CN"/>
          <w14:textFill>
            <w14:solidFill>
              <w14:schemeClr w14:val="tx1"/>
            </w14:solidFill>
          </w14:textFill>
        </w:rPr>
      </w:pPr>
      <w:bookmarkStart w:id="334" w:name="_Toc16715"/>
      <w:bookmarkStart w:id="335" w:name="_Toc24781"/>
      <w:bookmarkStart w:id="336" w:name="_Toc23716"/>
      <w:bookmarkStart w:id="337" w:name="_Toc18754"/>
      <w:bookmarkStart w:id="338" w:name="_Toc28457"/>
      <w:bookmarkStart w:id="339" w:name="_Toc3845"/>
      <w:bookmarkStart w:id="340" w:name="_Toc25779"/>
      <w:bookmarkStart w:id="341" w:name="_Toc26770"/>
      <w:bookmarkStart w:id="342" w:name="_Toc2656"/>
      <w:bookmarkStart w:id="343" w:name="_Toc219"/>
      <w:bookmarkStart w:id="344" w:name="_Toc33"/>
      <w:r>
        <w:rPr>
          <w:rFonts w:hint="eastAsia" w:ascii="宋体" w:hAnsi="宋体" w:eastAsia="宋体" w:cs="宋体"/>
          <w:b/>
          <w:color w:val="000000" w:themeColor="text1"/>
          <w:sz w:val="24"/>
          <w:szCs w:val="24"/>
          <w:lang w:val="en-US" w:eastAsia="zh-CN"/>
          <w14:textFill>
            <w14:solidFill>
              <w14:schemeClr w14:val="tx1"/>
            </w14:solidFill>
          </w14:textFill>
        </w:rPr>
        <w:t>八</w:t>
      </w:r>
      <w:r>
        <w:rPr>
          <w:rFonts w:hint="eastAsia" w:ascii="宋体" w:hAnsi="宋体" w:eastAsia="宋体" w:cs="宋体"/>
          <w:b/>
          <w:color w:val="000000" w:themeColor="text1"/>
          <w:sz w:val="24"/>
          <w:szCs w:val="24"/>
          <w:lang w:val="zh-CN"/>
          <w14:textFill>
            <w14:solidFill>
              <w14:schemeClr w14:val="tx1"/>
            </w14:solidFill>
          </w14:textFill>
        </w:rPr>
        <w:t>、纪律和监督</w:t>
      </w:r>
      <w:bookmarkEnd w:id="334"/>
      <w:bookmarkEnd w:id="335"/>
      <w:bookmarkEnd w:id="336"/>
      <w:bookmarkEnd w:id="337"/>
      <w:bookmarkEnd w:id="338"/>
      <w:bookmarkEnd w:id="339"/>
      <w:bookmarkEnd w:id="340"/>
      <w:bookmarkEnd w:id="341"/>
      <w:bookmarkEnd w:id="342"/>
      <w:bookmarkEnd w:id="343"/>
      <w:bookmarkEnd w:id="344"/>
    </w:p>
    <w:p w14:paraId="4F63889A">
      <w:pPr>
        <w:keepNext w:val="0"/>
        <w:keepLines w:val="0"/>
        <w:pageBreakBefore w:val="0"/>
        <w:widowControl/>
        <w:kinsoku/>
        <w:wordWrap/>
        <w:overflowPunct/>
        <w:topLinePunct w:val="0"/>
        <w:autoSpaceDE/>
        <w:autoSpaceDN/>
        <w:bidi w:val="0"/>
        <w:adjustRightInd/>
        <w:snapToGrid/>
        <w:spacing w:line="540" w:lineRule="exact"/>
        <w:ind w:firstLine="480" w:firstLineChars="200"/>
        <w:textAlignment w:val="auto"/>
        <w:outlineLvl w:val="2"/>
        <w:rPr>
          <w:rFonts w:hint="eastAsia"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lang w:val="zh-CN"/>
          <w14:textFill>
            <w14:solidFill>
              <w14:schemeClr w14:val="tx1"/>
            </w14:solidFill>
          </w14:textFill>
        </w:rPr>
        <w:t>.1对采购人的纪律要求</w:t>
      </w:r>
    </w:p>
    <w:p w14:paraId="27B0143E">
      <w:pPr>
        <w:pageBreakBefore w:val="0"/>
        <w:widowControl/>
        <w:kinsoku/>
        <w:wordWrap/>
        <w:overflowPunct/>
        <w:topLinePunct w:val="0"/>
        <w:autoSpaceDE/>
        <w:autoSpaceDN/>
        <w:bidi w:val="0"/>
        <w:snapToGrid/>
        <w:spacing w:line="540" w:lineRule="exact"/>
        <w:ind w:firstLine="480" w:firstLineChars="200"/>
        <w:textAlignment w:val="auto"/>
        <w:rPr>
          <w:rFonts w:hint="eastAsia"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szCs w:val="24"/>
          <w:lang w:val="zh-CN"/>
          <w14:textFill>
            <w14:solidFill>
              <w14:schemeClr w14:val="tx1"/>
            </w14:solidFill>
          </w14:textFill>
        </w:rPr>
        <w:t>采购人不得泄漏招标投标活动中应当保密的情况和资料，不得与</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lang w:val="zh-CN"/>
          <w14:textFill>
            <w14:solidFill>
              <w14:schemeClr w14:val="tx1"/>
            </w14:solidFill>
          </w14:textFill>
        </w:rPr>
        <w:t>串通损害国家利益、社会公共利益或者他人合法权益。</w:t>
      </w:r>
    </w:p>
    <w:p w14:paraId="5EA7DBF4">
      <w:pPr>
        <w:keepNext w:val="0"/>
        <w:keepLines w:val="0"/>
        <w:pageBreakBefore w:val="0"/>
        <w:widowControl/>
        <w:kinsoku/>
        <w:wordWrap/>
        <w:overflowPunct/>
        <w:topLinePunct w:val="0"/>
        <w:autoSpaceDE/>
        <w:autoSpaceDN/>
        <w:bidi w:val="0"/>
        <w:adjustRightInd/>
        <w:snapToGrid/>
        <w:spacing w:line="540" w:lineRule="exact"/>
        <w:ind w:firstLine="480" w:firstLineChars="200"/>
        <w:textAlignment w:val="auto"/>
        <w:outlineLvl w:val="2"/>
        <w:rPr>
          <w:rFonts w:hint="eastAsia"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lang w:val="zh-CN"/>
          <w14:textFill>
            <w14:solidFill>
              <w14:schemeClr w14:val="tx1"/>
            </w14:solidFill>
          </w14:textFill>
        </w:rPr>
        <w:t>.2对</w:t>
      </w: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lang w:val="zh-CN"/>
          <w14:textFill>
            <w14:solidFill>
              <w14:schemeClr w14:val="tx1"/>
            </w14:solidFill>
          </w14:textFill>
        </w:rPr>
        <w:t>的纪律要求</w:t>
      </w:r>
    </w:p>
    <w:p w14:paraId="39BD5564">
      <w:pPr>
        <w:pageBreakBefore w:val="0"/>
        <w:widowControl/>
        <w:kinsoku/>
        <w:wordWrap/>
        <w:overflowPunct/>
        <w:topLinePunct w:val="0"/>
        <w:autoSpaceDE/>
        <w:autoSpaceDN/>
        <w:bidi w:val="0"/>
        <w:snapToGrid/>
        <w:spacing w:line="540" w:lineRule="exact"/>
        <w:ind w:firstLine="480" w:firstLineChars="200"/>
        <w:textAlignment w:val="auto"/>
        <w:rPr>
          <w:rFonts w:hint="eastAsia"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lang w:val="zh-CN"/>
          <w14:textFill>
            <w14:solidFill>
              <w14:schemeClr w14:val="tx1"/>
            </w14:solidFill>
          </w14:textFill>
        </w:rPr>
        <w:t>不得相互串通投标或者与采购</w:t>
      </w:r>
      <w:r>
        <w:rPr>
          <w:rFonts w:hint="eastAsia" w:ascii="宋体" w:hAnsi="宋体" w:cs="宋体"/>
          <w:color w:val="000000" w:themeColor="text1"/>
          <w:sz w:val="24"/>
          <w:szCs w:val="24"/>
          <w:lang w:val="en-US" w:eastAsia="zh-CN"/>
          <w14:textFill>
            <w14:solidFill>
              <w14:schemeClr w14:val="tx1"/>
            </w14:solidFill>
          </w14:textFill>
        </w:rPr>
        <w:t>人</w:t>
      </w:r>
      <w:r>
        <w:rPr>
          <w:rFonts w:hint="eastAsia" w:ascii="宋体" w:hAnsi="宋体" w:eastAsia="宋体" w:cs="宋体"/>
          <w:color w:val="000000" w:themeColor="text1"/>
          <w:sz w:val="24"/>
          <w:szCs w:val="24"/>
          <w:lang w:val="zh-CN"/>
          <w14:textFill>
            <w14:solidFill>
              <w14:schemeClr w14:val="tx1"/>
            </w14:solidFill>
          </w14:textFill>
        </w:rPr>
        <w:t>串通投标，不得向采购人或者</w:t>
      </w:r>
      <w:r>
        <w:rPr>
          <w:rFonts w:hint="eastAsia" w:ascii="宋体" w:hAnsi="宋体" w:eastAsia="宋体" w:cs="宋体"/>
          <w:color w:val="000000" w:themeColor="text1"/>
          <w:sz w:val="24"/>
          <w:szCs w:val="24"/>
          <w:highlight w:val="none"/>
          <w:lang w:eastAsia="zh-CN"/>
          <w14:textFill>
            <w14:solidFill>
              <w14:schemeClr w14:val="tx1"/>
            </w14:solidFill>
          </w14:textFill>
        </w:rPr>
        <w:t>竞争性磋商</w:t>
      </w:r>
      <w:r>
        <w:rPr>
          <w:rFonts w:hint="eastAsia" w:ascii="宋体" w:hAnsi="宋体" w:eastAsia="宋体" w:cs="宋体"/>
          <w:color w:val="000000" w:themeColor="text1"/>
          <w:sz w:val="24"/>
          <w:szCs w:val="24"/>
          <w:highlight w:val="none"/>
          <w:lang w:val="en-US" w:eastAsia="zh-CN"/>
          <w14:textFill>
            <w14:solidFill>
              <w14:schemeClr w14:val="tx1"/>
            </w14:solidFill>
          </w14:textFill>
        </w:rPr>
        <w:t>小组</w:t>
      </w:r>
      <w:r>
        <w:rPr>
          <w:rFonts w:hint="eastAsia" w:ascii="宋体" w:hAnsi="宋体" w:eastAsia="宋体" w:cs="宋体"/>
          <w:color w:val="000000" w:themeColor="text1"/>
          <w:sz w:val="24"/>
          <w:szCs w:val="24"/>
          <w:lang w:val="zh-CN"/>
          <w14:textFill>
            <w14:solidFill>
              <w14:schemeClr w14:val="tx1"/>
            </w14:solidFill>
          </w14:textFill>
        </w:rPr>
        <w:t>成员行贿谋取中标，不得以他人名义投标或者以其他方式弄虚作假骗取中标；</w:t>
      </w: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lang w:val="zh-CN"/>
          <w14:textFill>
            <w14:solidFill>
              <w14:schemeClr w14:val="tx1"/>
            </w14:solidFill>
          </w14:textFill>
        </w:rPr>
        <w:t>不得以任何方式干扰、影响评标工作。</w:t>
      </w:r>
    </w:p>
    <w:p w14:paraId="622BF9DC">
      <w:pPr>
        <w:keepNext w:val="0"/>
        <w:keepLines w:val="0"/>
        <w:pageBreakBefore w:val="0"/>
        <w:widowControl/>
        <w:kinsoku/>
        <w:wordWrap/>
        <w:overflowPunct/>
        <w:topLinePunct w:val="0"/>
        <w:autoSpaceDE/>
        <w:autoSpaceDN/>
        <w:bidi w:val="0"/>
        <w:adjustRightInd/>
        <w:snapToGrid/>
        <w:spacing w:line="540" w:lineRule="exact"/>
        <w:ind w:firstLine="480" w:firstLineChars="200"/>
        <w:textAlignment w:val="auto"/>
        <w:outlineLvl w:val="2"/>
        <w:rPr>
          <w:rFonts w:hint="eastAsia"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lang w:val="zh-CN"/>
          <w14:textFill>
            <w14:solidFill>
              <w14:schemeClr w14:val="tx1"/>
            </w14:solidFill>
          </w14:textFill>
        </w:rPr>
        <w:t>.3 对竞争性磋商小组成员的纪律要求</w:t>
      </w:r>
    </w:p>
    <w:p w14:paraId="29EBAF68">
      <w:pPr>
        <w:pageBreakBefore w:val="0"/>
        <w:widowControl/>
        <w:kinsoku/>
        <w:wordWrap/>
        <w:overflowPunct/>
        <w:topLinePunct w:val="0"/>
        <w:autoSpaceDE/>
        <w:autoSpaceDN/>
        <w:bidi w:val="0"/>
        <w:snapToGrid/>
        <w:spacing w:line="540" w:lineRule="exact"/>
        <w:ind w:firstLine="480" w:firstLineChars="200"/>
        <w:textAlignment w:val="auto"/>
        <w:rPr>
          <w:rFonts w:hint="eastAsia" w:ascii="宋体" w:hAnsi="宋体" w:eastAsia="宋体" w:cs="宋体"/>
          <w:color w:val="000000" w:themeColor="text1"/>
          <w:sz w:val="24"/>
          <w:szCs w:val="24"/>
          <w:lang w:val="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竞争性磋商小组</w:t>
      </w:r>
      <w:r>
        <w:rPr>
          <w:rFonts w:hint="eastAsia" w:ascii="宋体" w:hAnsi="宋体" w:eastAsia="宋体" w:cs="宋体"/>
          <w:bCs/>
          <w:color w:val="000000" w:themeColor="text1"/>
          <w:sz w:val="24"/>
          <w:highlight w:val="none"/>
          <w14:textFill>
            <w14:solidFill>
              <w14:schemeClr w14:val="tx1"/>
            </w14:solidFill>
          </w14:textFill>
        </w:rPr>
        <w:t>成员不得收受他人的财物或者其他好处，不得向他人透漏对响应文件的评审和比较、成交候选人的推荐情况以及评标有关的其他情况。在评审活动中，</w:t>
      </w:r>
      <w:r>
        <w:rPr>
          <w:rFonts w:hint="eastAsia" w:ascii="宋体" w:hAnsi="宋体" w:cs="宋体"/>
          <w:bCs/>
          <w:color w:val="000000" w:themeColor="text1"/>
          <w:sz w:val="24"/>
          <w:highlight w:val="none"/>
          <w:lang w:val="en-US" w:eastAsia="zh-CN"/>
          <w14:textFill>
            <w14:solidFill>
              <w14:schemeClr w14:val="tx1"/>
            </w14:solidFill>
          </w14:textFill>
        </w:rPr>
        <w:t>竞争性磋商小组</w:t>
      </w:r>
      <w:r>
        <w:rPr>
          <w:rFonts w:hint="eastAsia" w:ascii="宋体" w:hAnsi="宋体" w:eastAsia="宋体" w:cs="宋体"/>
          <w:bCs/>
          <w:color w:val="000000" w:themeColor="text1"/>
          <w:sz w:val="24"/>
          <w:highlight w:val="none"/>
          <w14:textFill>
            <w14:solidFill>
              <w14:schemeClr w14:val="tx1"/>
            </w14:solidFill>
          </w14:textFill>
        </w:rPr>
        <w:t>成员不得擅离职守，影响评标程序正常进行，不得使用评标办法没有规定的评审因素和标准进行评标</w:t>
      </w:r>
      <w:r>
        <w:rPr>
          <w:rFonts w:hint="eastAsia" w:ascii="宋体" w:hAnsi="宋体" w:eastAsia="宋体" w:cs="宋体"/>
          <w:color w:val="000000" w:themeColor="text1"/>
          <w:sz w:val="24"/>
          <w:szCs w:val="24"/>
          <w:lang w:val="zh-CN"/>
          <w14:textFill>
            <w14:solidFill>
              <w14:schemeClr w14:val="tx1"/>
            </w14:solidFill>
          </w14:textFill>
        </w:rPr>
        <w:t>。</w:t>
      </w:r>
    </w:p>
    <w:p w14:paraId="7104CE56">
      <w:pPr>
        <w:keepNext w:val="0"/>
        <w:keepLines w:val="0"/>
        <w:pageBreakBefore w:val="0"/>
        <w:widowControl/>
        <w:kinsoku/>
        <w:wordWrap/>
        <w:overflowPunct/>
        <w:topLinePunct w:val="0"/>
        <w:autoSpaceDE/>
        <w:autoSpaceDN/>
        <w:bidi w:val="0"/>
        <w:adjustRightInd/>
        <w:snapToGrid/>
        <w:spacing w:line="540" w:lineRule="exact"/>
        <w:ind w:firstLine="480" w:firstLineChars="200"/>
        <w:textAlignment w:val="auto"/>
        <w:outlineLvl w:val="2"/>
        <w:rPr>
          <w:rFonts w:hint="eastAsia"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lang w:val="zh-CN"/>
          <w14:textFill>
            <w14:solidFill>
              <w14:schemeClr w14:val="tx1"/>
            </w14:solidFill>
          </w14:textFill>
        </w:rPr>
        <w:t>.4 对与评标活动有关的工作人员的纪律要求</w:t>
      </w:r>
    </w:p>
    <w:p w14:paraId="4390930F">
      <w:pPr>
        <w:pageBreakBefore w:val="0"/>
        <w:widowControl/>
        <w:kinsoku/>
        <w:wordWrap/>
        <w:overflowPunct/>
        <w:topLinePunct w:val="0"/>
        <w:autoSpaceDE/>
        <w:autoSpaceDN/>
        <w:bidi w:val="0"/>
        <w:snapToGrid/>
        <w:spacing w:line="540" w:lineRule="exact"/>
        <w:ind w:firstLine="480" w:firstLineChars="200"/>
        <w:textAlignment w:val="auto"/>
        <w:rPr>
          <w:rFonts w:hint="eastAsia"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szCs w:val="24"/>
          <w:lang w:val="zh-CN"/>
          <w14:textFill>
            <w14:solidFill>
              <w14:schemeClr w14:val="tx1"/>
            </w14:solidFill>
          </w14:textFill>
        </w:rPr>
        <w:t>与评标活动有关的工作人员不得收受他人的财物或者其他好处，不得向他人透漏对</w:t>
      </w:r>
      <w:r>
        <w:rPr>
          <w:rFonts w:hint="eastAsia" w:ascii="宋体" w:hAnsi="宋体" w:cs="宋体"/>
          <w:color w:val="000000" w:themeColor="text1"/>
          <w:sz w:val="24"/>
          <w:szCs w:val="24"/>
          <w:lang w:val="zh-CN"/>
          <w14:textFill>
            <w14:solidFill>
              <w14:schemeClr w14:val="tx1"/>
            </w14:solidFill>
          </w14:textFill>
        </w:rPr>
        <w:t>响应文件</w:t>
      </w:r>
      <w:r>
        <w:rPr>
          <w:rFonts w:hint="eastAsia" w:ascii="宋体" w:hAnsi="宋体" w:eastAsia="宋体" w:cs="宋体"/>
          <w:color w:val="000000" w:themeColor="text1"/>
          <w:sz w:val="24"/>
          <w:szCs w:val="24"/>
          <w:lang w:val="zh-CN"/>
          <w14:textFill>
            <w14:solidFill>
              <w14:schemeClr w14:val="tx1"/>
            </w14:solidFill>
          </w14:textFill>
        </w:rPr>
        <w:t>的评审和比较、成交候选人的推荐情况以及评标有关的其他情况。在评标活动中，与评标活动有关的工作人员不得擅离职守，影响评标程序正常进行。</w:t>
      </w:r>
    </w:p>
    <w:p w14:paraId="1D0CE538">
      <w:pPr>
        <w:pStyle w:val="5"/>
        <w:pageBreakBefore w:val="0"/>
        <w:widowControl/>
        <w:tabs>
          <w:tab w:val="left" w:pos="576"/>
        </w:tabs>
        <w:kinsoku/>
        <w:wordWrap/>
        <w:overflowPunct/>
        <w:topLinePunct w:val="0"/>
        <w:autoSpaceDE/>
        <w:autoSpaceDN/>
        <w:bidi w:val="0"/>
        <w:snapToGrid/>
        <w:spacing w:before="0" w:beforeLines="0" w:after="0" w:afterLines="0" w:line="540" w:lineRule="exact"/>
        <w:ind w:right="15" w:rightChars="7"/>
        <w:textAlignment w:val="auto"/>
        <w:outlineLvl w:val="1"/>
        <w:rPr>
          <w:rFonts w:hint="eastAsia" w:ascii="宋体" w:hAnsi="宋体" w:eastAsia="宋体" w:cs="宋体"/>
          <w:b/>
          <w:color w:val="000000" w:themeColor="text1"/>
          <w:sz w:val="24"/>
          <w:szCs w:val="24"/>
          <w:lang w:val="zh-CN"/>
          <w14:textFill>
            <w14:solidFill>
              <w14:schemeClr w14:val="tx1"/>
            </w14:solidFill>
          </w14:textFill>
        </w:rPr>
      </w:pPr>
      <w:bookmarkStart w:id="345" w:name="_Toc31865"/>
      <w:bookmarkStart w:id="346" w:name="_Toc31815"/>
      <w:bookmarkStart w:id="347" w:name="_Toc29318"/>
      <w:bookmarkStart w:id="348" w:name="_Toc5078"/>
      <w:bookmarkStart w:id="349" w:name="_Toc28400"/>
      <w:bookmarkStart w:id="350" w:name="_Toc17896"/>
      <w:bookmarkStart w:id="351" w:name="_Toc29247"/>
      <w:bookmarkStart w:id="352" w:name="_Toc31255"/>
      <w:bookmarkStart w:id="353" w:name="_Toc22540"/>
      <w:bookmarkStart w:id="354" w:name="_Toc23236"/>
      <w:bookmarkStart w:id="355" w:name="_Toc25825"/>
      <w:r>
        <w:rPr>
          <w:rFonts w:hint="eastAsia" w:ascii="宋体" w:hAnsi="宋体" w:eastAsia="宋体" w:cs="宋体"/>
          <w:b/>
          <w:color w:val="000000" w:themeColor="text1"/>
          <w:sz w:val="24"/>
          <w:szCs w:val="24"/>
          <w:lang w:val="en-US" w:eastAsia="zh-CN"/>
          <w14:textFill>
            <w14:solidFill>
              <w14:schemeClr w14:val="tx1"/>
            </w14:solidFill>
          </w14:textFill>
        </w:rPr>
        <w:t>九</w:t>
      </w:r>
      <w:r>
        <w:rPr>
          <w:rFonts w:hint="eastAsia" w:ascii="宋体" w:hAnsi="宋体" w:eastAsia="宋体" w:cs="宋体"/>
          <w:b/>
          <w:color w:val="000000" w:themeColor="text1"/>
          <w:sz w:val="24"/>
          <w:szCs w:val="24"/>
          <w:lang w:val="zh-CN"/>
          <w14:textFill>
            <w14:solidFill>
              <w14:schemeClr w14:val="tx1"/>
            </w14:solidFill>
          </w14:textFill>
        </w:rPr>
        <w:t>、质疑和投诉</w:t>
      </w:r>
      <w:bookmarkEnd w:id="345"/>
      <w:bookmarkEnd w:id="346"/>
      <w:bookmarkEnd w:id="347"/>
      <w:bookmarkEnd w:id="348"/>
      <w:bookmarkEnd w:id="349"/>
      <w:bookmarkEnd w:id="350"/>
      <w:bookmarkEnd w:id="351"/>
      <w:bookmarkEnd w:id="352"/>
      <w:bookmarkEnd w:id="353"/>
      <w:bookmarkEnd w:id="354"/>
      <w:bookmarkEnd w:id="355"/>
    </w:p>
    <w:p w14:paraId="1F0AA3FB">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textAlignment w:val="auto"/>
        <w:outlineLvl w:val="2"/>
        <w:rPr>
          <w:rFonts w:hint="eastAsia" w:ascii="宋体" w:hAnsi="宋体" w:eastAsia="宋体" w:cs="宋体"/>
          <w:color w:val="000000" w:themeColor="text1"/>
          <w:kern w:val="1"/>
          <w:sz w:val="24"/>
          <w:highlight w:val="none"/>
          <w:lang w:val="zh-CN" w:bidi="ar"/>
          <w14:textFill>
            <w14:solidFill>
              <w14:schemeClr w14:val="tx1"/>
            </w14:solidFill>
          </w14:textFill>
        </w:rPr>
      </w:pPr>
      <w:bookmarkStart w:id="356" w:name="_Toc3790"/>
      <w:bookmarkStart w:id="357" w:name="_Toc21441"/>
      <w:bookmarkStart w:id="358" w:name="_Toc6376"/>
      <w:bookmarkStart w:id="359" w:name="_Toc4424"/>
      <w:r>
        <w:rPr>
          <w:rFonts w:hint="eastAsia" w:ascii="宋体" w:hAnsi="宋体" w:eastAsia="宋体" w:cs="宋体"/>
          <w:bCs/>
          <w:color w:val="000000" w:themeColor="text1"/>
          <w:sz w:val="24"/>
          <w:szCs w:val="24"/>
          <w:highlight w:val="none"/>
          <w:lang w:val="en-US" w:eastAsia="zh-CN"/>
          <w14:textFill>
            <w14:solidFill>
              <w14:schemeClr w14:val="tx1"/>
            </w14:solidFill>
          </w14:textFill>
        </w:rPr>
        <w:t>9.1</w:t>
      </w:r>
      <w:r>
        <w:rPr>
          <w:rFonts w:hint="eastAsia" w:ascii="宋体" w:hAnsi="宋体" w:eastAsia="宋体" w:cs="宋体"/>
          <w:color w:val="000000" w:themeColor="text1"/>
          <w:kern w:val="1"/>
          <w:sz w:val="24"/>
          <w:highlight w:val="none"/>
          <w:lang w:val="zh-CN" w:bidi="ar"/>
          <w14:textFill>
            <w14:solidFill>
              <w14:schemeClr w14:val="tx1"/>
            </w14:solidFill>
          </w14:textFill>
        </w:rPr>
        <w:t>供应商对政府事项、采购活动有疑问的，可以向采购人或者采购代理机构提出询问，并及时作出答复，但答复的内容不得涉及商业秘密。供应商认为招标过程和成交结果使自己的合法权益受到损害的，应当在知道或者应知其权益受到损害之日起七个工作日内，以书面形式向采购人或者本代理机构提出质疑，质疑内容不得含有虚假、恶意成分。依照谁主张谁举证的原则，提出质疑时必须同时提交相关证据材料和证明事实的确切来源。供应商须在法定质疑期内一次性提出针对同一采购程序环节的质疑。</w:t>
      </w:r>
    </w:p>
    <w:p w14:paraId="5F59434E">
      <w:pPr>
        <w:widowControl/>
        <w:spacing w:line="600" w:lineRule="exact"/>
        <w:ind w:firstLine="480" w:firstLineChars="200"/>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lang w:eastAsia="zh-CN"/>
          <w14:textFill>
            <w14:solidFill>
              <w14:schemeClr w14:val="tx1"/>
            </w14:solidFill>
          </w14:textFill>
        </w:rPr>
        <w:t>供应商</w:t>
      </w:r>
      <w:r>
        <w:rPr>
          <w:rFonts w:hint="eastAsia" w:ascii="宋体" w:hAnsi="宋体" w:eastAsia="宋体" w:cs="宋体"/>
          <w:color w:val="000000" w:themeColor="text1"/>
          <w:kern w:val="0"/>
          <w:sz w:val="24"/>
          <w:highlight w:val="none"/>
          <w14:textFill>
            <w14:solidFill>
              <w14:schemeClr w14:val="tx1"/>
            </w14:solidFill>
          </w14:textFill>
        </w:rPr>
        <w:t>提出质疑应当提交质疑函和必要的证明材料。质疑函应当包括下列内容：</w:t>
      </w:r>
    </w:p>
    <w:p w14:paraId="2995C8AC">
      <w:pPr>
        <w:widowControl/>
        <w:spacing w:line="600" w:lineRule="exact"/>
        <w:ind w:firstLine="480" w:firstLineChars="200"/>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（一）</w:t>
      </w:r>
      <w:r>
        <w:rPr>
          <w:rFonts w:hint="eastAsia" w:ascii="宋体" w:hAnsi="宋体" w:eastAsia="宋体" w:cs="宋体"/>
          <w:color w:val="000000" w:themeColor="text1"/>
          <w:kern w:val="0"/>
          <w:sz w:val="24"/>
          <w:highlight w:val="none"/>
          <w:lang w:eastAsia="zh-CN"/>
          <w14:textFill>
            <w14:solidFill>
              <w14:schemeClr w14:val="tx1"/>
            </w14:solidFill>
          </w14:textFill>
        </w:rPr>
        <w:t>供应商</w:t>
      </w:r>
      <w:r>
        <w:rPr>
          <w:rFonts w:hint="eastAsia" w:ascii="宋体" w:hAnsi="宋体" w:eastAsia="宋体" w:cs="宋体"/>
          <w:color w:val="000000" w:themeColor="text1"/>
          <w:kern w:val="0"/>
          <w:sz w:val="24"/>
          <w:highlight w:val="none"/>
          <w14:textFill>
            <w14:solidFill>
              <w14:schemeClr w14:val="tx1"/>
            </w14:solidFill>
          </w14:textFill>
        </w:rPr>
        <w:t>的姓名或者名称、地址、邮编、联系人及联系电话；</w:t>
      </w:r>
    </w:p>
    <w:p w14:paraId="0E852F9B">
      <w:pPr>
        <w:widowControl/>
        <w:spacing w:line="600" w:lineRule="exact"/>
        <w:ind w:firstLine="480" w:firstLineChars="200"/>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（二）质疑项目的名称、编号；</w:t>
      </w:r>
    </w:p>
    <w:p w14:paraId="1FEB0079">
      <w:pPr>
        <w:widowControl/>
        <w:spacing w:line="600" w:lineRule="exact"/>
        <w:ind w:firstLine="480" w:firstLineChars="200"/>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（三）具体、明确的质疑事项和与质疑事项相关的请求；</w:t>
      </w:r>
    </w:p>
    <w:p w14:paraId="515ECE7F">
      <w:pPr>
        <w:widowControl/>
        <w:spacing w:line="600" w:lineRule="exact"/>
        <w:ind w:firstLine="480" w:firstLineChars="200"/>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（四）事实依据；</w:t>
      </w:r>
    </w:p>
    <w:p w14:paraId="492AA1FB">
      <w:pPr>
        <w:widowControl/>
        <w:spacing w:line="600" w:lineRule="exact"/>
        <w:ind w:firstLine="480" w:firstLineChars="200"/>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（五）必要的法律依据；</w:t>
      </w:r>
    </w:p>
    <w:p w14:paraId="32A8C74E">
      <w:pPr>
        <w:widowControl/>
        <w:spacing w:line="600" w:lineRule="exact"/>
        <w:ind w:firstLine="480" w:firstLineChars="200"/>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（六）提出质疑的日期。</w:t>
      </w:r>
    </w:p>
    <w:p w14:paraId="4443C98D">
      <w:pPr>
        <w:widowControl/>
        <w:spacing w:line="600" w:lineRule="exact"/>
        <w:ind w:firstLine="480" w:firstLineChars="200"/>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lang w:eastAsia="zh-CN"/>
          <w14:textFill>
            <w14:solidFill>
              <w14:schemeClr w14:val="tx1"/>
            </w14:solidFill>
          </w14:textFill>
        </w:rPr>
        <w:t>供应商</w:t>
      </w:r>
      <w:r>
        <w:rPr>
          <w:rFonts w:hint="eastAsia" w:ascii="宋体" w:hAnsi="宋体" w:eastAsia="宋体" w:cs="宋体"/>
          <w:color w:val="000000" w:themeColor="text1"/>
          <w:kern w:val="0"/>
          <w:sz w:val="24"/>
          <w:highlight w:val="none"/>
          <w14:textFill>
            <w14:solidFill>
              <w14:schemeClr w14:val="tx1"/>
            </w14:solidFill>
          </w14:textFill>
        </w:rPr>
        <w:t>为自然人的，应当由本人签字；</w:t>
      </w:r>
      <w:r>
        <w:rPr>
          <w:rFonts w:hint="eastAsia" w:ascii="宋体" w:hAnsi="宋体" w:eastAsia="宋体" w:cs="宋体"/>
          <w:color w:val="000000" w:themeColor="text1"/>
          <w:kern w:val="0"/>
          <w:sz w:val="24"/>
          <w:highlight w:val="none"/>
          <w:lang w:eastAsia="zh-CN"/>
          <w14:textFill>
            <w14:solidFill>
              <w14:schemeClr w14:val="tx1"/>
            </w14:solidFill>
          </w14:textFill>
        </w:rPr>
        <w:t>供应商</w:t>
      </w:r>
      <w:r>
        <w:rPr>
          <w:rFonts w:hint="eastAsia" w:ascii="宋体" w:hAnsi="宋体" w:eastAsia="宋体" w:cs="宋体"/>
          <w:color w:val="000000" w:themeColor="text1"/>
          <w:kern w:val="0"/>
          <w:sz w:val="24"/>
          <w:highlight w:val="none"/>
          <w14:textFill>
            <w14:solidFill>
              <w14:schemeClr w14:val="tx1"/>
            </w14:solidFill>
          </w14:textFill>
        </w:rPr>
        <w:t>为法人或者其他组织的，应当由法定代表人、主要负责人，或者其授权代表签字或者盖章，并加盖公章。</w:t>
      </w:r>
    </w:p>
    <w:p w14:paraId="76DA33F7">
      <w:pPr>
        <w:widowControl/>
        <w:spacing w:line="600" w:lineRule="exact"/>
        <w:ind w:firstLine="480" w:firstLineChars="200"/>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质疑书需提供盖鲜章的原件，并实行实名制，应由法定代表人或其授权代理人签字并加盖单位鲜章，拒绝接受其他任何形式的质疑文件，质疑书需派人亲自送达质疑受理单位。</w:t>
      </w:r>
    </w:p>
    <w:p w14:paraId="1726A5ED">
      <w:pPr>
        <w:widowControl/>
        <w:spacing w:line="600" w:lineRule="exact"/>
        <w:ind w:firstLine="480" w:firstLineChars="200"/>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采购人、采购代理机构将在收到</w:t>
      </w:r>
      <w:r>
        <w:rPr>
          <w:rFonts w:hint="eastAsia" w:ascii="宋体" w:hAnsi="宋体" w:eastAsia="宋体" w:cs="宋体"/>
          <w:color w:val="000000" w:themeColor="text1"/>
          <w:kern w:val="0"/>
          <w:sz w:val="24"/>
          <w:highlight w:val="none"/>
          <w:lang w:eastAsia="zh-CN"/>
          <w14:textFill>
            <w14:solidFill>
              <w14:schemeClr w14:val="tx1"/>
            </w14:solidFill>
          </w14:textFill>
        </w:rPr>
        <w:t>供应商</w:t>
      </w:r>
      <w:r>
        <w:rPr>
          <w:rFonts w:hint="eastAsia" w:ascii="宋体" w:hAnsi="宋体" w:eastAsia="宋体" w:cs="宋体"/>
          <w:color w:val="000000" w:themeColor="text1"/>
          <w:kern w:val="0"/>
          <w:sz w:val="24"/>
          <w:highlight w:val="none"/>
          <w14:textFill>
            <w14:solidFill>
              <w14:schemeClr w14:val="tx1"/>
            </w14:solidFill>
          </w14:textFill>
        </w:rPr>
        <w:t>的书面质疑后七个工作日内做出书面答复，但答复的内容不涉及商业秘密。</w:t>
      </w:r>
      <w:bookmarkStart w:id="360" w:name="_Toc481656294"/>
      <w:bookmarkStart w:id="361" w:name="_Toc26127"/>
      <w:bookmarkStart w:id="362" w:name="_Toc30365"/>
      <w:bookmarkStart w:id="363" w:name="_Toc381887528"/>
      <w:bookmarkStart w:id="364" w:name="_Toc3805"/>
      <w:bookmarkStart w:id="365" w:name="_Toc8395"/>
    </w:p>
    <w:p w14:paraId="0A12FCE6">
      <w:pPr>
        <w:keepNext w:val="0"/>
        <w:keepLines w:val="0"/>
        <w:pageBreakBefore w:val="0"/>
        <w:widowControl/>
        <w:kinsoku/>
        <w:wordWrap/>
        <w:overflowPunct/>
        <w:topLinePunct w:val="0"/>
        <w:autoSpaceDE/>
        <w:autoSpaceDN/>
        <w:bidi w:val="0"/>
        <w:adjustRightInd/>
        <w:snapToGrid/>
        <w:spacing w:line="600" w:lineRule="exact"/>
        <w:ind w:firstLine="480" w:firstLineChars="200"/>
        <w:textAlignment w:val="auto"/>
        <w:outlineLvl w:val="2"/>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9.2投诉</w:t>
      </w:r>
      <w:bookmarkEnd w:id="360"/>
      <w:bookmarkEnd w:id="361"/>
      <w:bookmarkEnd w:id="362"/>
      <w:bookmarkEnd w:id="363"/>
      <w:bookmarkEnd w:id="364"/>
      <w:bookmarkEnd w:id="365"/>
    </w:p>
    <w:p w14:paraId="5B1ED1B5">
      <w:pPr>
        <w:widowControl/>
        <w:spacing w:line="600" w:lineRule="exact"/>
        <w:ind w:firstLine="480" w:firstLineChars="200"/>
        <w:rPr>
          <w:rFonts w:hint="eastAsia" w:ascii="宋体" w:hAnsi="宋体" w:eastAsia="宋体" w:cs="宋体"/>
          <w:color w:val="000000" w:themeColor="text1"/>
          <w:kern w:val="0"/>
          <w:sz w:val="24"/>
          <w:highlight w:val="none"/>
          <w:lang w:eastAsia="zh-CN"/>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投诉人必须首先经过质疑程序，在对采购人、采购代理机构的答复不满意，或者采购人、采购代理机构未在规定的时间内做出答复的，可以在答复期满后十五个工作日内书面向</w:t>
      </w:r>
      <w:r>
        <w:rPr>
          <w:rFonts w:hint="eastAsia" w:ascii="宋体" w:hAnsi="宋体" w:cs="宋体"/>
          <w:color w:val="000000" w:themeColor="text1"/>
          <w:kern w:val="0"/>
          <w:sz w:val="24"/>
          <w:highlight w:val="none"/>
          <w:lang w:val="en-US" w:eastAsia="zh-CN"/>
          <w14:textFill>
            <w14:solidFill>
              <w14:schemeClr w14:val="tx1"/>
            </w14:solidFill>
          </w14:textFill>
        </w:rPr>
        <w:t>云南省</w:t>
      </w:r>
      <w:r>
        <w:rPr>
          <w:rFonts w:hint="eastAsia" w:ascii="宋体" w:hAnsi="宋体" w:eastAsia="宋体" w:cs="宋体"/>
          <w:color w:val="000000" w:themeColor="text1"/>
          <w:kern w:val="0"/>
          <w:sz w:val="24"/>
          <w:highlight w:val="none"/>
          <w14:textFill>
            <w14:solidFill>
              <w14:schemeClr w14:val="tx1"/>
            </w14:solidFill>
          </w14:textFill>
        </w:rPr>
        <w:t>采购局政府采购管理办公室投诉</w:t>
      </w:r>
      <w:r>
        <w:rPr>
          <w:rFonts w:hint="eastAsia" w:ascii="宋体" w:hAnsi="宋体" w:eastAsia="宋体" w:cs="宋体"/>
          <w:color w:val="000000" w:themeColor="text1"/>
          <w:kern w:val="0"/>
          <w:sz w:val="24"/>
          <w:highlight w:val="none"/>
          <w:lang w:eastAsia="zh-CN"/>
          <w14:textFill>
            <w14:solidFill>
              <w14:schemeClr w14:val="tx1"/>
            </w14:solidFill>
          </w14:textFill>
        </w:rPr>
        <w:t>。</w:t>
      </w:r>
    </w:p>
    <w:p w14:paraId="2B873E94">
      <w:pPr>
        <w:widowControl/>
        <w:spacing w:line="600" w:lineRule="exact"/>
        <w:ind w:firstLine="480" w:firstLineChars="200"/>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投诉书应当署名签字并加盖单位公章后送达，派人送达投诉机关时需由法定代表人或委托代理人在送达日期下签字确认。其中：由法定代表人直接投诉的，投诉书需由法定代表人的署名签字。法定代表人直接递交的需携带本人身份证明、营业执照副本两项材料的原件（原件核对后退回）及加盖公章的复印件，以上材料也可以提供经公证的公证书。</w:t>
      </w:r>
    </w:p>
    <w:p w14:paraId="458BE567">
      <w:pPr>
        <w:widowControl/>
        <w:spacing w:line="600" w:lineRule="exact"/>
        <w:ind w:firstLine="480" w:firstLineChars="200"/>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由委托代理人代理投诉的，投诉书需有法定代表人和委托代理人的署名签字。委托代理人需持法定代表人授权委托书（包括法定代表人身份证明复印件）、代理人身份证明、营业执照副本三项材料的原件（代理人身份证明和营业执照副本原件核对后退回）及加盖单位公章的复印件，以上材料也可提供经公证的公证书</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w:t>
      </w:r>
    </w:p>
    <w:p w14:paraId="5C89EB5D">
      <w:pPr>
        <w:widowControl/>
        <w:spacing w:line="600" w:lineRule="exact"/>
        <w:ind w:firstLine="480" w:firstLineChars="200"/>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1"/>
          <w:sz w:val="24"/>
          <w:highlight w:val="none"/>
          <w:lang w:val="zh-CN" w:bidi="ar"/>
          <w14:textFill>
            <w14:solidFill>
              <w14:schemeClr w14:val="tx1"/>
            </w14:solidFill>
          </w14:textFill>
        </w:rPr>
        <w:t>质疑受理单位：</w:t>
      </w:r>
      <w:r>
        <w:rPr>
          <w:rFonts w:hint="eastAsia" w:ascii="宋体" w:hAnsi="宋体" w:eastAsia="宋体" w:cs="宋体"/>
          <w:color w:val="000000" w:themeColor="text1"/>
          <w:sz w:val="24"/>
          <w:highlight w:val="none"/>
          <w:lang w:val="en-US" w:eastAsia="zh-CN"/>
          <w14:textFill>
            <w14:solidFill>
              <w14:schemeClr w14:val="tx1"/>
            </w14:solidFill>
          </w14:textFill>
        </w:rPr>
        <w:t>云南星骋项目管理有限公司</w:t>
      </w:r>
      <w:r>
        <w:rPr>
          <w:rFonts w:hint="eastAsia" w:ascii="宋体" w:hAnsi="宋体" w:eastAsia="宋体" w:cs="宋体"/>
          <w:color w:val="000000" w:themeColor="text1"/>
          <w:kern w:val="1"/>
          <w:sz w:val="24"/>
          <w:highlight w:val="none"/>
          <w:lang w:val="zh-CN" w:bidi="ar"/>
          <w14:textFill>
            <w14:solidFill>
              <w14:schemeClr w14:val="tx1"/>
            </w14:solidFill>
          </w14:textFill>
        </w:rPr>
        <w:t>，电话：15887103138</w:t>
      </w:r>
      <w:r>
        <w:rPr>
          <w:rFonts w:hint="eastAsia" w:ascii="宋体" w:hAnsi="宋体" w:eastAsia="宋体" w:cs="宋体"/>
          <w:color w:val="000000" w:themeColor="text1"/>
          <w:kern w:val="0"/>
          <w:sz w:val="24"/>
          <w:highlight w:val="none"/>
          <w14:textFill>
            <w14:solidFill>
              <w14:schemeClr w14:val="tx1"/>
            </w14:solidFill>
          </w14:textFill>
        </w:rPr>
        <w:t>。</w:t>
      </w:r>
    </w:p>
    <w:p w14:paraId="6E0F74E3">
      <w:pPr>
        <w:pStyle w:val="5"/>
        <w:pageBreakBefore w:val="0"/>
        <w:widowControl/>
        <w:tabs>
          <w:tab w:val="left" w:pos="576"/>
        </w:tabs>
        <w:kinsoku/>
        <w:wordWrap/>
        <w:overflowPunct/>
        <w:topLinePunct w:val="0"/>
        <w:autoSpaceDE/>
        <w:autoSpaceDN/>
        <w:bidi w:val="0"/>
        <w:snapToGrid/>
        <w:spacing w:before="0" w:beforeLines="0" w:after="0" w:afterLines="0" w:line="540" w:lineRule="exact"/>
        <w:ind w:right="15" w:rightChars="7"/>
        <w:textAlignment w:val="auto"/>
        <w:outlineLvl w:val="1"/>
        <w:rPr>
          <w:rFonts w:hint="eastAsia" w:ascii="宋体" w:hAnsi="宋体" w:eastAsia="宋体" w:cs="宋体"/>
          <w:b/>
          <w:color w:val="000000" w:themeColor="text1"/>
          <w:sz w:val="24"/>
          <w:szCs w:val="24"/>
          <w:lang w:val="zh-CN"/>
          <w14:textFill>
            <w14:solidFill>
              <w14:schemeClr w14:val="tx1"/>
            </w14:solidFill>
          </w14:textFill>
        </w:rPr>
      </w:pPr>
      <w:bookmarkStart w:id="366" w:name="_Toc30202"/>
      <w:bookmarkStart w:id="367" w:name="_Toc30949"/>
      <w:bookmarkStart w:id="368" w:name="_Toc28248"/>
      <w:bookmarkStart w:id="369" w:name="_Toc6911"/>
      <w:bookmarkStart w:id="370" w:name="_Toc2195"/>
      <w:bookmarkStart w:id="371" w:name="_Toc18174"/>
      <w:bookmarkStart w:id="372" w:name="_Toc30849"/>
      <w:r>
        <w:rPr>
          <w:rFonts w:hint="eastAsia" w:ascii="宋体" w:hAnsi="宋体" w:eastAsia="宋体" w:cs="宋体"/>
          <w:b/>
          <w:color w:val="000000" w:themeColor="text1"/>
          <w:sz w:val="24"/>
          <w:szCs w:val="24"/>
          <w:lang w:val="en-US" w:eastAsia="zh-CN"/>
          <w14:textFill>
            <w14:solidFill>
              <w14:schemeClr w14:val="tx1"/>
            </w14:solidFill>
          </w14:textFill>
        </w:rPr>
        <w:t>十</w:t>
      </w:r>
      <w:r>
        <w:rPr>
          <w:rFonts w:hint="eastAsia" w:ascii="宋体" w:hAnsi="宋体" w:eastAsia="宋体" w:cs="宋体"/>
          <w:b/>
          <w:color w:val="000000" w:themeColor="text1"/>
          <w:sz w:val="24"/>
          <w:szCs w:val="24"/>
          <w:lang w:val="zh-CN"/>
          <w14:textFill>
            <w14:solidFill>
              <w14:schemeClr w14:val="tx1"/>
            </w14:solidFill>
          </w14:textFill>
        </w:rPr>
        <w:t>、解释权</w:t>
      </w:r>
      <w:bookmarkEnd w:id="356"/>
      <w:bookmarkEnd w:id="357"/>
      <w:bookmarkEnd w:id="358"/>
      <w:bookmarkEnd w:id="359"/>
      <w:bookmarkEnd w:id="366"/>
      <w:bookmarkEnd w:id="367"/>
      <w:bookmarkEnd w:id="368"/>
      <w:bookmarkEnd w:id="369"/>
      <w:bookmarkEnd w:id="370"/>
      <w:bookmarkEnd w:id="371"/>
      <w:bookmarkEnd w:id="372"/>
    </w:p>
    <w:p w14:paraId="1E1C802B">
      <w:pPr>
        <w:pageBreakBefore w:val="0"/>
        <w:widowControl/>
        <w:kinsoku/>
        <w:wordWrap/>
        <w:overflowPunct/>
        <w:topLinePunct w:val="0"/>
        <w:autoSpaceDE/>
        <w:autoSpaceDN/>
        <w:bidi w:val="0"/>
        <w:snapToGrid/>
        <w:spacing w:line="540" w:lineRule="exact"/>
        <w:ind w:firstLine="480" w:firstLineChars="200"/>
        <w:textAlignment w:val="auto"/>
        <w:rPr>
          <w:rFonts w:hint="eastAsia"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szCs w:val="24"/>
          <w:lang w:val="zh-CN"/>
          <w14:textFill>
            <w14:solidFill>
              <w14:schemeClr w14:val="tx1"/>
            </w14:solidFill>
          </w14:textFill>
        </w:rPr>
        <w:t>本</w:t>
      </w:r>
      <w:r>
        <w:rPr>
          <w:rFonts w:hint="eastAsia" w:ascii="宋体" w:hAnsi="宋体" w:eastAsia="宋体" w:cs="宋体"/>
          <w:color w:val="000000" w:themeColor="text1"/>
          <w:kern w:val="0"/>
          <w:sz w:val="24"/>
          <w:highlight w:val="none"/>
          <w:lang w:val="en-US" w:eastAsia="zh-CN"/>
          <w14:textFill>
            <w14:solidFill>
              <w14:schemeClr w14:val="tx1"/>
            </w14:solidFill>
          </w14:textFill>
        </w:rPr>
        <w:t>竞争性磋商文件</w:t>
      </w:r>
      <w:r>
        <w:rPr>
          <w:rFonts w:hint="eastAsia" w:ascii="宋体" w:hAnsi="宋体" w:eastAsia="宋体" w:cs="宋体"/>
          <w:color w:val="000000" w:themeColor="text1"/>
          <w:sz w:val="24"/>
          <w:szCs w:val="24"/>
          <w:lang w:val="zh-CN"/>
          <w14:textFill>
            <w14:solidFill>
              <w14:schemeClr w14:val="tx1"/>
            </w14:solidFill>
          </w14:textFill>
        </w:rPr>
        <w:t>的解释权属于采购人及招标代理机构。</w:t>
      </w:r>
    </w:p>
    <w:p w14:paraId="5C08C24F">
      <w:pPr>
        <w:pStyle w:val="5"/>
        <w:pageBreakBefore w:val="0"/>
        <w:widowControl/>
        <w:tabs>
          <w:tab w:val="left" w:pos="576"/>
        </w:tabs>
        <w:kinsoku/>
        <w:wordWrap/>
        <w:overflowPunct/>
        <w:topLinePunct w:val="0"/>
        <w:autoSpaceDE/>
        <w:autoSpaceDN/>
        <w:bidi w:val="0"/>
        <w:snapToGrid/>
        <w:spacing w:before="0" w:beforeLines="0" w:after="0" w:afterLines="0" w:line="540" w:lineRule="exact"/>
        <w:ind w:right="15" w:rightChars="7"/>
        <w:textAlignment w:val="auto"/>
        <w:outlineLvl w:val="1"/>
        <w:rPr>
          <w:rFonts w:hint="eastAsia" w:ascii="宋体" w:hAnsi="宋体" w:eastAsia="宋体" w:cs="宋体"/>
          <w:b/>
          <w:color w:val="000000" w:themeColor="text1"/>
          <w:sz w:val="24"/>
          <w:szCs w:val="24"/>
          <w:lang w:val="zh-CN"/>
          <w14:textFill>
            <w14:solidFill>
              <w14:schemeClr w14:val="tx1"/>
            </w14:solidFill>
          </w14:textFill>
        </w:rPr>
      </w:pPr>
      <w:bookmarkStart w:id="373" w:name="_Toc3439"/>
      <w:bookmarkStart w:id="374" w:name="_Toc16470"/>
      <w:bookmarkStart w:id="375" w:name="_Toc19423"/>
      <w:bookmarkStart w:id="376" w:name="_Toc15779"/>
      <w:bookmarkStart w:id="377" w:name="_Toc11026"/>
      <w:bookmarkStart w:id="378" w:name="_Toc14196"/>
      <w:bookmarkStart w:id="379" w:name="_Toc6849"/>
      <w:bookmarkStart w:id="380" w:name="_Toc19778"/>
      <w:bookmarkStart w:id="381" w:name="_Toc32309"/>
      <w:bookmarkStart w:id="382" w:name="_Toc30639"/>
      <w:bookmarkStart w:id="383" w:name="_Toc12617"/>
      <w:r>
        <w:rPr>
          <w:rFonts w:hint="eastAsia" w:ascii="宋体" w:hAnsi="宋体" w:eastAsia="宋体" w:cs="宋体"/>
          <w:b/>
          <w:color w:val="000000" w:themeColor="text1"/>
          <w:sz w:val="24"/>
          <w:szCs w:val="24"/>
          <w:lang w:val="zh-CN"/>
          <w14:textFill>
            <w14:solidFill>
              <w14:schemeClr w14:val="tx1"/>
            </w14:solidFill>
          </w14:textFill>
        </w:rPr>
        <w:t>十</w:t>
      </w:r>
      <w:r>
        <w:rPr>
          <w:rFonts w:hint="eastAsia" w:ascii="宋体" w:hAnsi="宋体" w:eastAsia="宋体" w:cs="宋体"/>
          <w:b/>
          <w:color w:val="000000" w:themeColor="text1"/>
          <w:sz w:val="24"/>
          <w:szCs w:val="24"/>
          <w:lang w:val="en-US" w:eastAsia="zh-CN"/>
          <w14:textFill>
            <w14:solidFill>
              <w14:schemeClr w14:val="tx1"/>
            </w14:solidFill>
          </w14:textFill>
        </w:rPr>
        <w:t>一</w:t>
      </w:r>
      <w:r>
        <w:rPr>
          <w:rFonts w:hint="eastAsia" w:ascii="宋体" w:hAnsi="宋体" w:eastAsia="宋体" w:cs="宋体"/>
          <w:b/>
          <w:color w:val="000000" w:themeColor="text1"/>
          <w:sz w:val="24"/>
          <w:szCs w:val="24"/>
          <w:lang w:val="zh-CN"/>
          <w14:textFill>
            <w14:solidFill>
              <w14:schemeClr w14:val="tx1"/>
            </w14:solidFill>
          </w14:textFill>
        </w:rPr>
        <w:t>、相关费用</w:t>
      </w:r>
      <w:bookmarkEnd w:id="373"/>
      <w:bookmarkEnd w:id="374"/>
      <w:bookmarkEnd w:id="375"/>
      <w:bookmarkEnd w:id="376"/>
      <w:bookmarkEnd w:id="377"/>
      <w:bookmarkEnd w:id="378"/>
      <w:bookmarkEnd w:id="379"/>
      <w:bookmarkEnd w:id="380"/>
      <w:bookmarkEnd w:id="381"/>
      <w:bookmarkEnd w:id="382"/>
      <w:bookmarkEnd w:id="383"/>
    </w:p>
    <w:p w14:paraId="459D0F8C">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highlight w:val="none"/>
          <w:lang w:val="en-US" w:eastAsia="zh-CN"/>
          <w14:textFill>
            <w14:solidFill>
              <w14:schemeClr w14:val="tx1"/>
            </w14:solidFill>
          </w14:textFill>
        </w:rPr>
        <w:t>供应商准备和参加投标活动的费用自理。不管投标结果如何，采购代理机构和委托方均无义务承担任何责任。代理服务费由中标人</w:t>
      </w:r>
      <w:r>
        <w:rPr>
          <w:rFonts w:hint="eastAsia" w:ascii="宋体" w:hAnsi="宋体" w:eastAsia="宋体" w:cs="宋体"/>
          <w:color w:val="000000" w:themeColor="text1"/>
          <w:kern w:val="0"/>
          <w:sz w:val="24"/>
          <w:highlight w:val="none"/>
          <w14:textFill>
            <w14:solidFill>
              <w14:schemeClr w14:val="tx1"/>
            </w14:solidFill>
          </w14:textFill>
        </w:rPr>
        <w:t>支付，请各</w:t>
      </w:r>
      <w:r>
        <w:rPr>
          <w:rFonts w:hint="eastAsia" w:ascii="宋体" w:hAnsi="宋体" w:eastAsia="宋体" w:cs="宋体"/>
          <w:color w:val="000000" w:themeColor="text1"/>
          <w:kern w:val="0"/>
          <w:sz w:val="24"/>
          <w:highlight w:val="none"/>
          <w:lang w:eastAsia="zh-CN"/>
          <w14:textFill>
            <w14:solidFill>
              <w14:schemeClr w14:val="tx1"/>
            </w14:solidFill>
          </w14:textFill>
        </w:rPr>
        <w:t>供应商</w:t>
      </w:r>
      <w:r>
        <w:rPr>
          <w:rFonts w:hint="eastAsia" w:ascii="宋体" w:hAnsi="宋体" w:eastAsia="宋体" w:cs="宋体"/>
          <w:color w:val="000000" w:themeColor="text1"/>
          <w:kern w:val="0"/>
          <w:sz w:val="24"/>
          <w:highlight w:val="none"/>
          <w14:textFill>
            <w14:solidFill>
              <w14:schemeClr w14:val="tx1"/>
            </w14:solidFill>
          </w14:textFill>
        </w:rPr>
        <w:t>在投标时考虑相关费</w:t>
      </w:r>
      <w:r>
        <w:rPr>
          <w:rFonts w:hint="eastAsia" w:ascii="宋体" w:hAnsi="宋体" w:eastAsia="宋体" w:cs="宋体"/>
          <w:color w:val="000000" w:themeColor="text1"/>
          <w:kern w:val="0"/>
          <w:sz w:val="24"/>
          <w:szCs w:val="24"/>
          <w:highlight w:val="none"/>
          <w14:textFill>
            <w14:solidFill>
              <w14:schemeClr w14:val="tx1"/>
            </w14:solidFill>
          </w14:textFill>
        </w:rPr>
        <w:t>用进行报价。</w:t>
      </w:r>
    </w:p>
    <w:p w14:paraId="1E93B877">
      <w:pPr>
        <w:pStyle w:val="5"/>
        <w:pageBreakBefore w:val="0"/>
        <w:widowControl/>
        <w:tabs>
          <w:tab w:val="left" w:pos="576"/>
        </w:tabs>
        <w:kinsoku/>
        <w:wordWrap/>
        <w:overflowPunct/>
        <w:topLinePunct w:val="0"/>
        <w:autoSpaceDE/>
        <w:autoSpaceDN/>
        <w:bidi w:val="0"/>
        <w:snapToGrid/>
        <w:spacing w:before="0" w:beforeLines="0" w:after="0" w:afterLines="0" w:line="540" w:lineRule="exact"/>
        <w:ind w:right="15" w:rightChars="7"/>
        <w:textAlignment w:val="auto"/>
        <w:outlineLvl w:val="1"/>
        <w:rPr>
          <w:rFonts w:hint="eastAsia" w:ascii="宋体" w:hAnsi="宋体" w:eastAsia="宋体" w:cs="宋体"/>
          <w:b/>
          <w:color w:val="000000" w:themeColor="text1"/>
          <w:sz w:val="24"/>
          <w:szCs w:val="24"/>
          <w:lang w:val="zh-CN"/>
          <w14:textFill>
            <w14:solidFill>
              <w14:schemeClr w14:val="tx1"/>
            </w14:solidFill>
          </w14:textFill>
        </w:rPr>
      </w:pPr>
      <w:bookmarkStart w:id="384" w:name="_Toc13582"/>
      <w:bookmarkStart w:id="385" w:name="_Toc30740"/>
      <w:bookmarkStart w:id="386" w:name="_Toc3524"/>
      <w:bookmarkStart w:id="387" w:name="_Toc24489"/>
      <w:bookmarkStart w:id="388" w:name="_Toc29725"/>
      <w:bookmarkStart w:id="389" w:name="_Toc10981"/>
      <w:bookmarkStart w:id="390" w:name="_Toc19585"/>
      <w:bookmarkStart w:id="391" w:name="_Toc13974"/>
      <w:bookmarkStart w:id="392" w:name="_Toc10915"/>
      <w:bookmarkStart w:id="393" w:name="_Toc16380"/>
      <w:bookmarkStart w:id="394" w:name="_Toc9742"/>
      <w:r>
        <w:rPr>
          <w:rFonts w:hint="eastAsia" w:ascii="宋体" w:hAnsi="宋体" w:eastAsia="宋体" w:cs="宋体"/>
          <w:b/>
          <w:color w:val="000000" w:themeColor="text1"/>
          <w:sz w:val="24"/>
          <w:szCs w:val="24"/>
          <w:lang w:val="zh-CN"/>
          <w14:textFill>
            <w14:solidFill>
              <w14:schemeClr w14:val="tx1"/>
            </w14:solidFill>
          </w14:textFill>
        </w:rPr>
        <w:t>十</w:t>
      </w:r>
      <w:r>
        <w:rPr>
          <w:rFonts w:hint="eastAsia" w:ascii="宋体" w:hAnsi="宋体" w:eastAsia="宋体" w:cs="宋体"/>
          <w:b/>
          <w:color w:val="000000" w:themeColor="text1"/>
          <w:sz w:val="24"/>
          <w:szCs w:val="24"/>
          <w:lang w:val="en-US" w:eastAsia="zh-CN"/>
          <w14:textFill>
            <w14:solidFill>
              <w14:schemeClr w14:val="tx1"/>
            </w14:solidFill>
          </w14:textFill>
        </w:rPr>
        <w:t>二</w:t>
      </w:r>
      <w:r>
        <w:rPr>
          <w:rFonts w:hint="eastAsia" w:ascii="宋体" w:hAnsi="宋体" w:eastAsia="宋体" w:cs="宋体"/>
          <w:b/>
          <w:color w:val="000000" w:themeColor="text1"/>
          <w:sz w:val="24"/>
          <w:szCs w:val="24"/>
          <w:lang w:val="zh-CN"/>
          <w14:textFill>
            <w14:solidFill>
              <w14:schemeClr w14:val="tx1"/>
            </w14:solidFill>
          </w14:textFill>
        </w:rPr>
        <w:t>、其他</w:t>
      </w:r>
      <w:bookmarkEnd w:id="384"/>
      <w:bookmarkEnd w:id="385"/>
      <w:bookmarkEnd w:id="386"/>
      <w:bookmarkEnd w:id="387"/>
      <w:bookmarkEnd w:id="388"/>
      <w:bookmarkEnd w:id="389"/>
      <w:bookmarkEnd w:id="390"/>
      <w:bookmarkEnd w:id="391"/>
      <w:bookmarkEnd w:id="392"/>
      <w:bookmarkEnd w:id="393"/>
      <w:bookmarkEnd w:id="394"/>
    </w:p>
    <w:p w14:paraId="225E2F92">
      <w:pPr>
        <w:keepNext w:val="0"/>
        <w:keepLines w:val="0"/>
        <w:pageBreakBefore w:val="0"/>
        <w:widowControl/>
        <w:kinsoku/>
        <w:wordWrap/>
        <w:overflowPunct/>
        <w:topLinePunct w:val="0"/>
        <w:autoSpaceDE/>
        <w:autoSpaceDN/>
        <w:bidi w:val="0"/>
        <w:adjustRightInd/>
        <w:snapToGrid/>
        <w:spacing w:line="540" w:lineRule="exact"/>
        <w:ind w:firstLine="480" w:firstLineChars="200"/>
        <w:textAlignment w:val="auto"/>
        <w:outlineLvl w:val="2"/>
        <w:rPr>
          <w:rFonts w:hint="eastAsia"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szCs w:val="24"/>
          <w:lang w:val="zh-CN"/>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val="zh-CN"/>
          <w14:textFill>
            <w14:solidFill>
              <w14:schemeClr w14:val="tx1"/>
            </w14:solidFill>
          </w14:textFill>
        </w:rPr>
        <w:t>.1补充：</w:t>
      </w:r>
    </w:p>
    <w:p w14:paraId="0478BED9">
      <w:pPr>
        <w:pageBreakBefore w:val="0"/>
        <w:widowControl/>
        <w:kinsoku/>
        <w:wordWrap/>
        <w:overflowPunct/>
        <w:topLinePunct w:val="0"/>
        <w:autoSpaceDE/>
        <w:autoSpaceDN/>
        <w:bidi w:val="0"/>
        <w:snapToGrid/>
        <w:spacing w:line="540" w:lineRule="exact"/>
        <w:ind w:firstLine="480"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sz w:val="24"/>
          <w:szCs w:val="24"/>
          <w:lang w:val="zh-CN"/>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val="zh-CN"/>
          <w14:textFill>
            <w14:solidFill>
              <w14:schemeClr w14:val="tx1"/>
            </w14:solidFill>
          </w14:textFill>
        </w:rPr>
        <w:t>.1.1详见“</w:t>
      </w:r>
      <w:r>
        <w:rPr>
          <w:rFonts w:hint="eastAsia" w:ascii="宋体" w:hAnsi="宋体" w:cs="宋体"/>
          <w:color w:val="000000" w:themeColor="text1"/>
          <w:sz w:val="24"/>
          <w:szCs w:val="24"/>
          <w:lang w:val="zh-CN"/>
          <w14:textFill>
            <w14:solidFill>
              <w14:schemeClr w14:val="tx1"/>
            </w14:solidFill>
          </w14:textFill>
        </w:rPr>
        <w:t>供应商须知</w:t>
      </w:r>
      <w:r>
        <w:rPr>
          <w:rFonts w:hint="eastAsia" w:ascii="宋体" w:hAnsi="宋体" w:eastAsia="宋体" w:cs="宋体"/>
          <w:color w:val="000000" w:themeColor="text1"/>
          <w:sz w:val="24"/>
          <w:szCs w:val="24"/>
          <w:lang w:val="zh-CN"/>
          <w14:textFill>
            <w14:solidFill>
              <w14:schemeClr w14:val="tx1"/>
            </w14:solidFill>
          </w14:textFill>
        </w:rPr>
        <w:t>前附表”第</w:t>
      </w:r>
      <w:r>
        <w:rPr>
          <w:rFonts w:hint="eastAsia" w:ascii="宋体" w:hAnsi="宋体" w:cs="宋体"/>
          <w:color w:val="000000" w:themeColor="text1"/>
          <w:sz w:val="24"/>
          <w:szCs w:val="24"/>
          <w:lang w:val="en-US" w:eastAsia="zh-CN"/>
          <w14:textFill>
            <w14:solidFill>
              <w14:schemeClr w14:val="tx1"/>
            </w14:solidFill>
          </w14:textFill>
        </w:rPr>
        <w:t>34</w:t>
      </w:r>
      <w:r>
        <w:rPr>
          <w:rFonts w:hint="eastAsia" w:ascii="宋体" w:hAnsi="宋体" w:eastAsia="宋体" w:cs="宋体"/>
          <w:color w:val="000000" w:themeColor="text1"/>
          <w:sz w:val="24"/>
          <w:szCs w:val="24"/>
          <w:lang w:val="zh-CN"/>
          <w14:textFill>
            <w14:solidFill>
              <w14:schemeClr w14:val="tx1"/>
            </w14:solidFill>
          </w14:textFill>
        </w:rPr>
        <w:t>项：需要补充的其他内容</w:t>
      </w:r>
      <w:r>
        <w:rPr>
          <w:rFonts w:hint="eastAsia" w:ascii="宋体" w:hAnsi="宋体" w:eastAsia="宋体" w:cs="宋体"/>
          <w:color w:val="000000" w:themeColor="text1"/>
          <w:kern w:val="0"/>
          <w:sz w:val="24"/>
          <w:szCs w:val="24"/>
          <w14:textFill>
            <w14:solidFill>
              <w14:schemeClr w14:val="tx1"/>
            </w14:solidFill>
          </w14:textFill>
        </w:rPr>
        <w:t>。</w:t>
      </w:r>
    </w:p>
    <w:bookmarkEnd w:id="313"/>
    <w:p w14:paraId="1C047762">
      <w:pPr>
        <w:keepNext w:val="0"/>
        <w:keepLines w:val="0"/>
        <w:pageBreakBefore w:val="0"/>
        <w:widowControl w:val="0"/>
        <w:kinsoku/>
        <w:wordWrap/>
        <w:overflowPunct/>
        <w:topLinePunct w:val="0"/>
        <w:autoSpaceDE/>
        <w:autoSpaceDN/>
        <w:bidi w:val="0"/>
        <w:adjustRightInd/>
        <w:snapToGrid/>
        <w:spacing w:line="540" w:lineRule="exact"/>
        <w:ind w:firstLine="510"/>
        <w:contextualSpacing/>
        <w:textAlignment w:val="auto"/>
        <w:outlineLvl w:val="2"/>
        <w:rPr>
          <w:rFonts w:hint="eastAsia" w:ascii="宋体" w:hAnsi="宋体" w:eastAsia="宋体" w:cs="宋体"/>
          <w:bCs/>
          <w:color w:val="000000" w:themeColor="text1"/>
          <w:spacing w:val="-6"/>
          <w:sz w:val="24"/>
          <w:highlight w:val="none"/>
          <w14:textFill>
            <w14:solidFill>
              <w14:schemeClr w14:val="tx1"/>
            </w14:solidFill>
          </w14:textFill>
        </w:rPr>
      </w:pPr>
      <w:bookmarkStart w:id="395" w:name="_Toc500772213"/>
      <w:bookmarkStart w:id="396" w:name="_Toc23123"/>
      <w:bookmarkStart w:id="397" w:name="_Toc28722"/>
      <w:bookmarkStart w:id="398" w:name="_Toc23286"/>
      <w:bookmarkStart w:id="399" w:name="_Toc31646"/>
      <w:r>
        <w:rPr>
          <w:rFonts w:hint="eastAsia" w:ascii="宋体" w:hAnsi="宋体" w:eastAsia="宋体" w:cs="宋体"/>
          <w:bCs/>
          <w:color w:val="000000" w:themeColor="text1"/>
          <w:spacing w:val="-6"/>
          <w:sz w:val="24"/>
          <w:highlight w:val="none"/>
          <w:lang w:val="en-US" w:eastAsia="zh-CN"/>
          <w14:textFill>
            <w14:solidFill>
              <w14:schemeClr w14:val="tx1"/>
            </w14:solidFill>
          </w14:textFill>
        </w:rPr>
        <w:t>12.2</w:t>
      </w:r>
      <w:r>
        <w:rPr>
          <w:rFonts w:hint="eastAsia" w:ascii="宋体" w:hAnsi="宋体" w:eastAsia="宋体" w:cs="宋体"/>
          <w:bCs/>
          <w:color w:val="000000" w:themeColor="text1"/>
          <w:spacing w:val="-6"/>
          <w:sz w:val="24"/>
          <w:highlight w:val="none"/>
          <w14:textFill>
            <w14:solidFill>
              <w14:schemeClr w14:val="tx1"/>
            </w14:solidFill>
          </w14:textFill>
        </w:rPr>
        <w:t>关于中小企业</w:t>
      </w:r>
      <w:bookmarkEnd w:id="395"/>
    </w:p>
    <w:p w14:paraId="49C243A7">
      <w:pPr>
        <w:pageBreakBefore w:val="0"/>
        <w:kinsoku/>
        <w:wordWrap/>
        <w:overflowPunct/>
        <w:topLinePunct w:val="0"/>
        <w:autoSpaceDE/>
        <w:autoSpaceDN/>
        <w:bidi w:val="0"/>
        <w:snapToGrid/>
        <w:spacing w:line="540" w:lineRule="exact"/>
        <w:ind w:firstLine="480" w:firstLineChars="200"/>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12.2.1根据《关于印发&lt;政府采购促进中小企业发展管理办法&gt;的通知》（财库〔2020〕46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1F734ADD">
      <w:pPr>
        <w:pageBreakBefore w:val="0"/>
        <w:kinsoku/>
        <w:wordWrap/>
        <w:overflowPunct/>
        <w:topLinePunct w:val="0"/>
        <w:autoSpaceDE/>
        <w:autoSpaceDN/>
        <w:bidi w:val="0"/>
        <w:snapToGrid/>
        <w:spacing w:line="540" w:lineRule="exact"/>
        <w:ind w:firstLine="480" w:firstLineChars="200"/>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12.2.2 在政府采购活动中，</w:t>
      </w:r>
      <w:r>
        <w:rPr>
          <w:rFonts w:hint="eastAsia" w:ascii="宋体" w:hAnsi="宋体" w:eastAsia="宋体" w:cs="宋体"/>
          <w:color w:val="000000" w:themeColor="text1"/>
          <w:kern w:val="0"/>
          <w:sz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提供的货物、工程或者服务符合下列情形的，享受本办法规定的中小企业扶持政策：</w:t>
      </w:r>
    </w:p>
    <w:p w14:paraId="612E5785">
      <w:pPr>
        <w:pageBreakBefore w:val="0"/>
        <w:kinsoku/>
        <w:wordWrap/>
        <w:overflowPunct/>
        <w:topLinePunct w:val="0"/>
        <w:autoSpaceDE/>
        <w:autoSpaceDN/>
        <w:bidi w:val="0"/>
        <w:snapToGrid/>
        <w:spacing w:line="540" w:lineRule="exact"/>
        <w:ind w:firstLine="480" w:firstLineChars="200"/>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（一）在货物采购项目中，货物由中小企业制造，即货物由中小企业生产且使用该中小企业商号或者注册商标；</w:t>
      </w:r>
    </w:p>
    <w:p w14:paraId="3D7F865D">
      <w:pPr>
        <w:pageBreakBefore w:val="0"/>
        <w:kinsoku/>
        <w:wordWrap/>
        <w:overflowPunct/>
        <w:topLinePunct w:val="0"/>
        <w:autoSpaceDE/>
        <w:autoSpaceDN/>
        <w:bidi w:val="0"/>
        <w:snapToGrid/>
        <w:spacing w:line="540" w:lineRule="exact"/>
        <w:ind w:firstLine="480" w:firstLineChars="200"/>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（二）在工程采购项目中，工程由中小企业承建，即工程施工单位为中小企业；</w:t>
      </w:r>
    </w:p>
    <w:p w14:paraId="5430DE71">
      <w:pPr>
        <w:pageBreakBefore w:val="0"/>
        <w:kinsoku/>
        <w:wordWrap/>
        <w:overflowPunct/>
        <w:topLinePunct w:val="0"/>
        <w:autoSpaceDE/>
        <w:autoSpaceDN/>
        <w:bidi w:val="0"/>
        <w:snapToGrid/>
        <w:spacing w:line="540" w:lineRule="exact"/>
        <w:ind w:firstLine="480" w:firstLineChars="200"/>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（三）在服务采购项目中，服务由中小企业承接，即提供服务的人员为中小企业依照《中华人民共和国劳动合同法》订立劳动合同的从业人员。</w:t>
      </w:r>
    </w:p>
    <w:p w14:paraId="523EABDE">
      <w:pPr>
        <w:pageBreakBefore w:val="0"/>
        <w:kinsoku/>
        <w:wordWrap/>
        <w:overflowPunct/>
        <w:topLinePunct w:val="0"/>
        <w:autoSpaceDE/>
        <w:autoSpaceDN/>
        <w:bidi w:val="0"/>
        <w:snapToGrid/>
        <w:spacing w:line="540" w:lineRule="exact"/>
        <w:ind w:firstLine="480" w:firstLineChars="20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在货物采购项目中，</w:t>
      </w:r>
      <w:r>
        <w:rPr>
          <w:rFonts w:hint="eastAsia" w:ascii="宋体" w:hAnsi="宋体" w:eastAsia="宋体" w:cs="宋体"/>
          <w:color w:val="000000" w:themeColor="text1"/>
          <w:kern w:val="0"/>
          <w:sz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提供的货物既有中小企业制造货物，也有大型企业制造货物的，不享受本办法规定的中小企业扶持政策，</w:t>
      </w:r>
      <w:r>
        <w:rPr>
          <w:rFonts w:hint="eastAsia" w:ascii="宋体" w:hAnsi="宋体" w:eastAsia="宋体" w:cs="宋体"/>
          <w:color w:val="000000" w:themeColor="text1"/>
          <w:kern w:val="0"/>
          <w:sz w:val="24"/>
          <w:highlight w:val="none"/>
          <w:lang w:val="en-US" w:eastAsia="zh-CN"/>
          <w14:textFill>
            <w14:solidFill>
              <w14:schemeClr w14:val="tx1"/>
            </w14:solidFill>
          </w14:textFill>
        </w:rPr>
        <w:t>供应商</w:t>
      </w:r>
      <w:r>
        <w:rPr>
          <w:rFonts w:hint="eastAsia" w:ascii="宋体" w:hAnsi="宋体" w:eastAsia="宋体" w:cs="宋体"/>
          <w:b w:val="0"/>
          <w:bCs w:val="0"/>
          <w:color w:val="000000" w:themeColor="text1"/>
          <w:sz w:val="24"/>
          <w:szCs w:val="24"/>
          <w:highlight w:val="none"/>
          <w14:textFill>
            <w14:solidFill>
              <w14:schemeClr w14:val="tx1"/>
            </w14:solidFill>
          </w14:textFill>
        </w:rPr>
        <w:t>应分别对每家制造企业是否为中小企业进行声明，只有每家制造企业都属于中小企业</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才能</w:t>
      </w:r>
      <w:r>
        <w:rPr>
          <w:rFonts w:hint="eastAsia" w:ascii="宋体" w:hAnsi="宋体" w:eastAsia="宋体" w:cs="宋体"/>
          <w:b w:val="0"/>
          <w:bCs w:val="0"/>
          <w:color w:val="000000" w:themeColor="text1"/>
          <w:sz w:val="24"/>
          <w:szCs w:val="24"/>
          <w:highlight w:val="none"/>
          <w14:textFill>
            <w14:solidFill>
              <w14:schemeClr w14:val="tx1"/>
            </w14:solidFill>
          </w14:textFill>
        </w:rPr>
        <w:t>享受《办法》规定的小微企业扶持政策。</w:t>
      </w:r>
    </w:p>
    <w:p w14:paraId="7C2BD7DF">
      <w:pPr>
        <w:pageBreakBefore w:val="0"/>
        <w:kinsoku/>
        <w:wordWrap/>
        <w:overflowPunct/>
        <w:topLinePunct w:val="0"/>
        <w:autoSpaceDE/>
        <w:autoSpaceDN/>
        <w:bidi w:val="0"/>
        <w:snapToGrid/>
        <w:spacing w:line="540" w:lineRule="exact"/>
        <w:ind w:firstLine="480" w:firstLineChars="200"/>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以联合体形式参加政府采购活动，联合体各方均为中小企业的，联合体视同中小企业。其中，联合体各方均为小微企业的，联合体视同小微企业。</w:t>
      </w:r>
    </w:p>
    <w:p w14:paraId="318F0809">
      <w:pPr>
        <w:pageBreakBefore w:val="0"/>
        <w:kinsoku/>
        <w:wordWrap/>
        <w:overflowPunct/>
        <w:topLinePunct w:val="0"/>
        <w:autoSpaceDE/>
        <w:autoSpaceDN/>
        <w:bidi w:val="0"/>
        <w:snapToGrid/>
        <w:spacing w:line="540" w:lineRule="exact"/>
        <w:ind w:firstLine="480" w:firstLineChars="200"/>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12.2.2中小企业参加政府采购活动，应当出具本办法规定的《中小企业声明函》（详见附件4），否则不得享受相关中小企业扶持政策。任何单位和个人不得要求</w:t>
      </w:r>
      <w:r>
        <w:rPr>
          <w:rFonts w:hint="eastAsia" w:ascii="宋体" w:hAnsi="宋体" w:eastAsia="宋体" w:cs="宋体"/>
          <w:color w:val="000000" w:themeColor="text1"/>
          <w:kern w:val="0"/>
          <w:sz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提供《中小企业声明函》之外的中小企业身份证明文件。</w:t>
      </w:r>
    </w:p>
    <w:p w14:paraId="7874C6A0">
      <w:pPr>
        <w:pageBreakBefore w:val="0"/>
        <w:kinsoku/>
        <w:wordWrap/>
        <w:overflowPunct/>
        <w:topLinePunct w:val="0"/>
        <w:autoSpaceDE/>
        <w:autoSpaceDN/>
        <w:bidi w:val="0"/>
        <w:snapToGrid/>
        <w:spacing w:line="540" w:lineRule="exact"/>
        <w:ind w:firstLine="480" w:firstLineChars="200"/>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12.2.3依据《关于印发&lt;政府采购促进中小企业发展管理办法&gt;的通知》（财库〔2020〕46号）的规定，享受扶持政策获得政府采购合同的，小微企业不得将合同分包给大中型企业，中型企业不得将合同分包给大型企业。</w:t>
      </w:r>
    </w:p>
    <w:p w14:paraId="70703006">
      <w:pPr>
        <w:keepNext w:val="0"/>
        <w:keepLines w:val="0"/>
        <w:pageBreakBefore w:val="0"/>
        <w:widowControl w:val="0"/>
        <w:kinsoku/>
        <w:wordWrap/>
        <w:overflowPunct/>
        <w:topLinePunct w:val="0"/>
        <w:autoSpaceDE/>
        <w:autoSpaceDN/>
        <w:bidi w:val="0"/>
        <w:adjustRightInd/>
        <w:snapToGrid/>
        <w:spacing w:line="540" w:lineRule="exact"/>
        <w:ind w:firstLine="510"/>
        <w:contextualSpacing/>
        <w:textAlignment w:val="auto"/>
        <w:outlineLvl w:val="2"/>
        <w:rPr>
          <w:rFonts w:hint="eastAsia" w:ascii="宋体" w:hAnsi="宋体" w:eastAsia="宋体" w:cs="宋体"/>
          <w:color w:val="000000" w:themeColor="text1"/>
          <w:sz w:val="24"/>
          <w:szCs w:val="24"/>
          <w:highlight w:val="none"/>
          <w14:textFill>
            <w14:solidFill>
              <w14:schemeClr w14:val="tx1"/>
            </w14:solidFill>
          </w14:textFill>
        </w:rPr>
      </w:pPr>
      <w:bookmarkStart w:id="400" w:name="_Toc17652"/>
      <w:bookmarkStart w:id="401" w:name="_Toc32457"/>
      <w:bookmarkStart w:id="402" w:name="_Toc22324"/>
      <w:bookmarkStart w:id="403" w:name="_Toc28431"/>
      <w:bookmarkStart w:id="404" w:name="_Toc31543"/>
      <w:bookmarkStart w:id="405" w:name="_Toc214"/>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12.3</w:t>
      </w:r>
      <w:r>
        <w:rPr>
          <w:rFonts w:hint="eastAsia" w:ascii="宋体" w:hAnsi="宋体" w:eastAsia="宋体" w:cs="宋体"/>
          <w:b/>
          <w:bCs/>
          <w:color w:val="000000" w:themeColor="text1"/>
          <w:sz w:val="24"/>
          <w:szCs w:val="24"/>
          <w:highlight w:val="none"/>
          <w14:textFill>
            <w14:solidFill>
              <w14:schemeClr w14:val="tx1"/>
            </w14:solidFill>
          </w14:textFill>
        </w:rPr>
        <w:t>残疾人福利性单位声明</w:t>
      </w:r>
      <w:bookmarkEnd w:id="400"/>
      <w:bookmarkEnd w:id="401"/>
      <w:bookmarkEnd w:id="402"/>
      <w:bookmarkEnd w:id="403"/>
      <w:bookmarkEnd w:id="404"/>
      <w:bookmarkEnd w:id="405"/>
    </w:p>
    <w:p w14:paraId="233AE54E">
      <w:pPr>
        <w:keepNext w:val="0"/>
        <w:keepLines w:val="0"/>
        <w:pageBreakBefore w:val="0"/>
        <w:kinsoku/>
        <w:wordWrap/>
        <w:overflowPunct/>
        <w:topLinePunct w:val="0"/>
        <w:autoSpaceDE/>
        <w:autoSpaceDN/>
        <w:bidi w:val="0"/>
        <w:adjustRightInd/>
        <w:snapToGrid/>
        <w:spacing w:line="540" w:lineRule="exact"/>
        <w:ind w:firstLine="51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根据《关于促进残疾人就业政府采购政策的通知》(财库[2017]141号)的规定，残疾人福利性单位优惠政策，残疾人福利性单位参与本项目投标时，提供《残疾人福利性单位声明函》(参照财库[2017]141号中相关格式)（详见附件5）并对声明的真实性负责，视同小型、微型企业享受价格扣除等优惠政策。</w:t>
      </w:r>
    </w:p>
    <w:p w14:paraId="27C302C1">
      <w:pPr>
        <w:keepNext w:val="0"/>
        <w:keepLines w:val="0"/>
        <w:pageBreakBefore w:val="0"/>
        <w:widowControl w:val="0"/>
        <w:kinsoku/>
        <w:wordWrap/>
        <w:overflowPunct/>
        <w:topLinePunct w:val="0"/>
        <w:autoSpaceDE/>
        <w:autoSpaceDN/>
        <w:bidi w:val="0"/>
        <w:adjustRightInd/>
        <w:snapToGrid/>
        <w:spacing w:line="540" w:lineRule="exact"/>
        <w:ind w:firstLine="510"/>
        <w:contextualSpacing/>
        <w:textAlignment w:val="auto"/>
        <w:outlineLvl w:val="2"/>
        <w:rPr>
          <w:rFonts w:hint="eastAsia" w:ascii="宋体" w:hAnsi="宋体" w:eastAsia="宋体" w:cs="宋体"/>
          <w:color w:val="000000" w:themeColor="text1"/>
          <w:sz w:val="24"/>
          <w:szCs w:val="24"/>
          <w:highlight w:val="none"/>
          <w14:textFill>
            <w14:solidFill>
              <w14:schemeClr w14:val="tx1"/>
            </w14:solidFill>
          </w14:textFill>
        </w:rPr>
      </w:pPr>
      <w:bookmarkStart w:id="406" w:name="_Toc1876"/>
      <w:bookmarkStart w:id="407" w:name="_Toc11744"/>
      <w:bookmarkStart w:id="408" w:name="_Toc21413"/>
      <w:bookmarkStart w:id="409" w:name="_Toc28689"/>
      <w:bookmarkStart w:id="410" w:name="_Toc12679"/>
      <w:bookmarkStart w:id="411" w:name="_Toc14170"/>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12.4</w:t>
      </w:r>
      <w:r>
        <w:rPr>
          <w:rFonts w:hint="eastAsia" w:ascii="宋体" w:hAnsi="宋体" w:eastAsia="宋体" w:cs="宋体"/>
          <w:b/>
          <w:bCs/>
          <w:color w:val="000000" w:themeColor="text1"/>
          <w:sz w:val="24"/>
          <w:szCs w:val="24"/>
          <w:highlight w:val="none"/>
          <w14:textFill>
            <w14:solidFill>
              <w14:schemeClr w14:val="tx1"/>
            </w14:solidFill>
          </w14:textFill>
        </w:rPr>
        <w:t>关于监狱企业</w:t>
      </w:r>
      <w:bookmarkEnd w:id="406"/>
      <w:bookmarkEnd w:id="407"/>
      <w:bookmarkEnd w:id="408"/>
      <w:bookmarkEnd w:id="409"/>
      <w:bookmarkEnd w:id="410"/>
      <w:bookmarkEnd w:id="411"/>
    </w:p>
    <w:p w14:paraId="78A420EE">
      <w:pPr>
        <w:keepNext w:val="0"/>
        <w:keepLines w:val="0"/>
        <w:pageBreakBefore w:val="0"/>
        <w:kinsoku/>
        <w:wordWrap/>
        <w:overflowPunct/>
        <w:topLinePunct w:val="0"/>
        <w:autoSpaceDE/>
        <w:autoSpaceDN/>
        <w:bidi w:val="0"/>
        <w:adjustRightInd/>
        <w:snapToGrid/>
        <w:spacing w:line="540" w:lineRule="exact"/>
        <w:ind w:firstLine="51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根据《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格式详见附件</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w:t>
      </w:r>
    </w:p>
    <w:p w14:paraId="6287BEFD">
      <w:pPr>
        <w:keepNext w:val="0"/>
        <w:keepLines w:val="0"/>
        <w:pageBreakBefore w:val="0"/>
        <w:kinsoku/>
        <w:wordWrap/>
        <w:overflowPunct/>
        <w:topLinePunct w:val="0"/>
        <w:autoSpaceDE/>
        <w:autoSpaceDN/>
        <w:bidi w:val="0"/>
        <w:adjustRightInd/>
        <w:snapToGrid/>
        <w:spacing w:line="540" w:lineRule="exact"/>
        <w:ind w:firstLine="51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监狱企业视同小型、微型企业，享受评审中价格扣除等政策。监狱企业参加政府采购活动时，应当提供由省级以上监狱管理局、戒毒管理局（含新疆生产建设兵团）出具的属于监狱企业的证明文件。</w:t>
      </w:r>
    </w:p>
    <w:p w14:paraId="4FA766C7">
      <w:pPr>
        <w:keepNext w:val="0"/>
        <w:keepLines w:val="0"/>
        <w:pageBreakBefore w:val="0"/>
        <w:widowControl w:val="0"/>
        <w:kinsoku/>
        <w:wordWrap/>
        <w:overflowPunct/>
        <w:topLinePunct w:val="0"/>
        <w:autoSpaceDE/>
        <w:autoSpaceDN/>
        <w:bidi w:val="0"/>
        <w:adjustRightInd/>
        <w:snapToGrid/>
        <w:spacing w:line="540" w:lineRule="exact"/>
        <w:ind w:firstLine="510"/>
        <w:contextualSpacing/>
        <w:textAlignment w:val="auto"/>
        <w:outlineLvl w:val="2"/>
        <w:rPr>
          <w:rFonts w:hint="eastAsia" w:ascii="宋体" w:hAnsi="宋体" w:eastAsia="宋体" w:cs="宋体"/>
          <w:b/>
          <w:bCs/>
          <w:color w:val="000000" w:themeColor="text1"/>
          <w:sz w:val="24"/>
          <w:szCs w:val="24"/>
          <w:highlight w:val="none"/>
          <w:lang w:val="zh-CN" w:eastAsia="zh-CN"/>
          <w14:textFill>
            <w14:solidFill>
              <w14:schemeClr w14:val="tx1"/>
            </w14:solidFill>
          </w14:textFill>
        </w:rPr>
      </w:pPr>
      <w:bookmarkStart w:id="412" w:name="_Toc18890"/>
      <w:bookmarkStart w:id="413" w:name="_Toc19262"/>
      <w:bookmarkStart w:id="414" w:name="_Toc18033"/>
      <w:bookmarkStart w:id="415" w:name="_Toc24860"/>
      <w:bookmarkStart w:id="416" w:name="_Toc26205"/>
      <w:bookmarkStart w:id="417" w:name="_Toc8785"/>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12.5</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关于中标人瑕疵滞后发现的处理规则</w:t>
      </w:r>
      <w:bookmarkEnd w:id="412"/>
      <w:bookmarkEnd w:id="413"/>
      <w:bookmarkEnd w:id="414"/>
      <w:bookmarkEnd w:id="415"/>
      <w:bookmarkEnd w:id="416"/>
      <w:bookmarkEnd w:id="417"/>
    </w:p>
    <w:p w14:paraId="086C8D19">
      <w:pPr>
        <w:keepNext w:val="0"/>
        <w:keepLines w:val="0"/>
        <w:pageBreakBefore w:val="0"/>
        <w:widowControl w:val="0"/>
        <w:kinsoku/>
        <w:wordWrap/>
        <w:overflowPunct/>
        <w:topLinePunct w:val="0"/>
        <w:autoSpaceDE/>
        <w:autoSpaceDN/>
        <w:bidi w:val="0"/>
        <w:adjustRightInd/>
        <w:snapToGrid/>
        <w:spacing w:line="540" w:lineRule="exact"/>
        <w:ind w:firstLine="510"/>
        <w:contextualSpacing/>
        <w:textAlignment w:val="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zh-CN"/>
          <w14:textFill>
            <w14:solidFill>
              <w14:schemeClr w14:val="tx1"/>
            </w14:solidFill>
          </w14:textFill>
        </w:rPr>
        <w:t>）无论基于何种原因，本应作无效或废标处理的情形即便未被及时发现而使该</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val="zh-CN"/>
          <w14:textFill>
            <w14:solidFill>
              <w14:schemeClr w14:val="tx1"/>
            </w14:solidFill>
          </w14:textFill>
        </w:rPr>
        <w:t>进入初审、详细评审或者其他后续程序，包括已经签约的情形，一旦在任何时间被发现存在上述情形，</w:t>
      </w:r>
      <w:r>
        <w:rPr>
          <w:rFonts w:hint="eastAsia" w:ascii="宋体" w:hAnsi="宋体" w:cs="宋体"/>
          <w:color w:val="000000" w:themeColor="text1"/>
          <w:sz w:val="24"/>
          <w:szCs w:val="24"/>
          <w:highlight w:val="none"/>
          <w:lang w:val="en-US" w:eastAsia="zh-CN"/>
          <w14:textFill>
            <w14:solidFill>
              <w14:schemeClr w14:val="tx1"/>
            </w14:solidFill>
          </w14:textFill>
        </w:rPr>
        <w:t>竞争性磋商小组</w:t>
      </w:r>
      <w:r>
        <w:rPr>
          <w:rFonts w:hint="eastAsia" w:ascii="宋体" w:hAnsi="宋体" w:eastAsia="宋体" w:cs="宋体"/>
          <w:color w:val="000000" w:themeColor="text1"/>
          <w:sz w:val="24"/>
          <w:szCs w:val="24"/>
          <w:highlight w:val="none"/>
          <w:lang w:val="zh-CN"/>
          <w14:textFill>
            <w14:solidFill>
              <w14:schemeClr w14:val="tx1"/>
            </w14:solidFill>
          </w14:textFill>
        </w:rPr>
        <w:t>均有权随时视情形决定是否取消该</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val="zh-CN"/>
          <w14:textFill>
            <w14:solidFill>
              <w14:schemeClr w14:val="tx1"/>
            </w14:solidFill>
          </w14:textFill>
        </w:rPr>
        <w:t>的此前评议结果，或者随时视情形决定该投标无效，并有权决定采取相应的补救、纠正措施；若通过补救、纠正措施能够满足</w:t>
      </w:r>
      <w:r>
        <w:rPr>
          <w:rFonts w:hint="eastAsia" w:ascii="宋体" w:hAnsi="宋体" w:cs="宋体"/>
          <w:color w:val="000000" w:themeColor="text1"/>
          <w:sz w:val="24"/>
          <w:szCs w:val="24"/>
          <w:highlight w:val="none"/>
          <w:lang w:val="en-US" w:eastAsia="zh-CN"/>
          <w14:textFill>
            <w14:solidFill>
              <w14:schemeClr w14:val="tx1"/>
            </w14:solidFill>
          </w14:textFill>
        </w:rPr>
        <w:t>竞争性磋商</w:t>
      </w:r>
      <w:r>
        <w:rPr>
          <w:rFonts w:hint="eastAsia" w:ascii="宋体" w:hAnsi="宋体" w:eastAsia="宋体" w:cs="宋体"/>
          <w:color w:val="000000" w:themeColor="text1"/>
          <w:sz w:val="24"/>
          <w:szCs w:val="24"/>
          <w:highlight w:val="none"/>
          <w:lang w:val="zh-CN"/>
          <w14:textFill>
            <w14:solidFill>
              <w14:schemeClr w14:val="tx1"/>
            </w14:solidFill>
          </w14:textFill>
        </w:rPr>
        <w:t>文件或者招标人要求，</w:t>
      </w:r>
      <w:r>
        <w:rPr>
          <w:rFonts w:hint="eastAsia" w:ascii="宋体" w:hAnsi="宋体" w:cs="宋体"/>
          <w:color w:val="000000" w:themeColor="text1"/>
          <w:sz w:val="24"/>
          <w:szCs w:val="24"/>
          <w:highlight w:val="none"/>
          <w:lang w:val="en-US" w:eastAsia="zh-CN"/>
          <w14:textFill>
            <w14:solidFill>
              <w14:schemeClr w14:val="tx1"/>
            </w14:solidFill>
          </w14:textFill>
        </w:rPr>
        <w:t>竞争性磋商小组</w:t>
      </w:r>
      <w:r>
        <w:rPr>
          <w:rFonts w:hint="eastAsia" w:ascii="宋体" w:hAnsi="宋体" w:eastAsia="宋体" w:cs="宋体"/>
          <w:color w:val="000000" w:themeColor="text1"/>
          <w:sz w:val="24"/>
          <w:szCs w:val="24"/>
          <w:highlight w:val="none"/>
          <w:lang w:val="zh-CN"/>
          <w14:textFill>
            <w14:solidFill>
              <w14:schemeClr w14:val="tx1"/>
            </w14:solidFill>
          </w14:textFill>
        </w:rPr>
        <w:t>可以维持既定结果并要求中标人出具补救、纠正措施等承诺，由此产生的一切费用由中标人承担；若通过补救、纠正措施仍不能够满足</w:t>
      </w:r>
      <w:r>
        <w:rPr>
          <w:rFonts w:hint="eastAsia" w:ascii="宋体" w:hAnsi="宋体" w:cs="宋体"/>
          <w:color w:val="000000" w:themeColor="text1"/>
          <w:sz w:val="24"/>
          <w:szCs w:val="24"/>
          <w:highlight w:val="none"/>
          <w:lang w:val="en-US" w:eastAsia="zh-CN"/>
          <w14:textFill>
            <w14:solidFill>
              <w14:schemeClr w14:val="tx1"/>
            </w14:solidFill>
          </w14:textFill>
        </w:rPr>
        <w:t>竞争性磋商小组</w:t>
      </w:r>
      <w:r>
        <w:rPr>
          <w:rFonts w:hint="eastAsia" w:ascii="宋体" w:hAnsi="宋体" w:eastAsia="宋体" w:cs="宋体"/>
          <w:color w:val="000000" w:themeColor="text1"/>
          <w:sz w:val="24"/>
          <w:szCs w:val="24"/>
          <w:highlight w:val="none"/>
          <w:lang w:val="zh-CN"/>
          <w14:textFill>
            <w14:solidFill>
              <w14:schemeClr w14:val="tx1"/>
            </w14:solidFill>
          </w14:textFill>
        </w:rPr>
        <w:t>或者招标人要求，</w:t>
      </w:r>
      <w:r>
        <w:rPr>
          <w:rFonts w:hint="eastAsia" w:ascii="宋体" w:hAnsi="宋体" w:cs="宋体"/>
          <w:color w:val="000000" w:themeColor="text1"/>
          <w:sz w:val="24"/>
          <w:szCs w:val="24"/>
          <w:highlight w:val="none"/>
          <w:lang w:val="en-US" w:eastAsia="zh-CN"/>
          <w14:textFill>
            <w14:solidFill>
              <w14:schemeClr w14:val="tx1"/>
            </w14:solidFill>
          </w14:textFill>
        </w:rPr>
        <w:t>竞争性磋商小组</w:t>
      </w:r>
      <w:r>
        <w:rPr>
          <w:rFonts w:hint="eastAsia" w:ascii="宋体" w:hAnsi="宋体" w:eastAsia="宋体" w:cs="宋体"/>
          <w:color w:val="000000" w:themeColor="text1"/>
          <w:sz w:val="24"/>
          <w:szCs w:val="24"/>
          <w:highlight w:val="none"/>
          <w:lang w:val="zh-CN"/>
          <w14:textFill>
            <w14:solidFill>
              <w14:schemeClr w14:val="tx1"/>
            </w14:solidFill>
          </w14:textFill>
        </w:rPr>
        <w:t>应出具取消该</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val="zh-CN"/>
          <w14:textFill>
            <w14:solidFill>
              <w14:schemeClr w14:val="tx1"/>
            </w14:solidFill>
          </w14:textFill>
        </w:rPr>
        <w:t>的此前评议结果的复审结论，并予以废标，由此产生的一切损失均由中标人承担。</w:t>
      </w:r>
    </w:p>
    <w:p w14:paraId="3685DAB5">
      <w:pPr>
        <w:keepNext w:val="0"/>
        <w:keepLines w:val="0"/>
        <w:pageBreakBefore w:val="0"/>
        <w:widowControl w:val="0"/>
        <w:kinsoku/>
        <w:wordWrap/>
        <w:overflowPunct/>
        <w:topLinePunct w:val="0"/>
        <w:autoSpaceDE/>
        <w:autoSpaceDN/>
        <w:bidi w:val="0"/>
        <w:adjustRightInd/>
        <w:snapToGrid/>
        <w:spacing w:line="540" w:lineRule="exact"/>
        <w:ind w:firstLine="510"/>
        <w:contextualSpacing/>
        <w:textAlignment w:val="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竞争性磋商小组</w:t>
      </w:r>
      <w:r>
        <w:rPr>
          <w:rFonts w:hint="eastAsia" w:ascii="宋体" w:hAnsi="宋体" w:eastAsia="宋体" w:cs="宋体"/>
          <w:color w:val="000000" w:themeColor="text1"/>
          <w:sz w:val="24"/>
          <w:szCs w:val="24"/>
          <w:highlight w:val="none"/>
          <w:lang w:val="zh-CN"/>
          <w14:textFill>
            <w14:solidFill>
              <w14:schemeClr w14:val="tx1"/>
            </w14:solidFill>
          </w14:textFill>
        </w:rPr>
        <w:t>认定中标人投标无效、废标或中标人的此前评议结果被取消的，</w:t>
      </w:r>
      <w:r>
        <w:rPr>
          <w:rFonts w:hint="eastAsia" w:ascii="宋体" w:hAnsi="宋体" w:cs="宋体"/>
          <w:color w:val="000000" w:themeColor="text1"/>
          <w:sz w:val="24"/>
          <w:szCs w:val="24"/>
          <w:highlight w:val="none"/>
          <w:lang w:val="en-US" w:eastAsia="zh-CN"/>
          <w14:textFill>
            <w14:solidFill>
              <w14:schemeClr w14:val="tx1"/>
            </w14:solidFill>
          </w14:textFill>
        </w:rPr>
        <w:t>竞争性磋商</w:t>
      </w:r>
      <w:r>
        <w:rPr>
          <w:rFonts w:hint="eastAsia" w:ascii="宋体" w:hAnsi="宋体" w:eastAsia="宋体" w:cs="宋体"/>
          <w:color w:val="000000" w:themeColor="text1"/>
          <w:sz w:val="24"/>
          <w:szCs w:val="24"/>
          <w:highlight w:val="none"/>
          <w:lang w:val="zh-CN"/>
          <w14:textFill>
            <w14:solidFill>
              <w14:schemeClr w14:val="tx1"/>
            </w14:solidFill>
          </w14:textFill>
        </w:rPr>
        <w:t>文件规定由</w:t>
      </w:r>
      <w:r>
        <w:rPr>
          <w:rFonts w:hint="eastAsia" w:ascii="宋体" w:hAnsi="宋体" w:cs="宋体"/>
          <w:color w:val="000000" w:themeColor="text1"/>
          <w:sz w:val="24"/>
          <w:szCs w:val="24"/>
          <w:highlight w:val="none"/>
          <w:lang w:val="en-US" w:eastAsia="zh-CN"/>
          <w14:textFill>
            <w14:solidFill>
              <w14:schemeClr w14:val="tx1"/>
            </w14:solidFill>
          </w14:textFill>
        </w:rPr>
        <w:t>竞争性磋商小组</w:t>
      </w:r>
      <w:r>
        <w:rPr>
          <w:rFonts w:hint="eastAsia" w:ascii="宋体" w:hAnsi="宋体" w:eastAsia="宋体" w:cs="宋体"/>
          <w:color w:val="000000" w:themeColor="text1"/>
          <w:sz w:val="24"/>
          <w:szCs w:val="24"/>
          <w:highlight w:val="none"/>
          <w:lang w:val="zh-CN"/>
          <w14:textFill>
            <w14:solidFill>
              <w14:schemeClr w14:val="tx1"/>
            </w14:solidFill>
          </w14:textFill>
        </w:rPr>
        <w:t>直接确定中标人的，应予以废标，由招标人依法重新组织招标，中标人按照相关规定处理；</w:t>
      </w:r>
      <w:r>
        <w:rPr>
          <w:rFonts w:hint="eastAsia" w:ascii="宋体" w:hAnsi="宋体" w:cs="宋体"/>
          <w:color w:val="000000" w:themeColor="text1"/>
          <w:sz w:val="24"/>
          <w:szCs w:val="24"/>
          <w:highlight w:val="none"/>
          <w:lang w:val="en-US" w:eastAsia="zh-CN"/>
          <w14:textFill>
            <w14:solidFill>
              <w14:schemeClr w14:val="tx1"/>
            </w14:solidFill>
          </w14:textFill>
        </w:rPr>
        <w:t>竞争性磋商</w:t>
      </w:r>
      <w:r>
        <w:rPr>
          <w:rFonts w:hint="eastAsia" w:ascii="宋体" w:hAnsi="宋体" w:eastAsia="宋体" w:cs="宋体"/>
          <w:color w:val="000000" w:themeColor="text1"/>
          <w:sz w:val="24"/>
          <w:szCs w:val="24"/>
          <w:highlight w:val="none"/>
          <w:lang w:val="zh-CN"/>
          <w14:textFill>
            <w14:solidFill>
              <w14:schemeClr w14:val="tx1"/>
            </w14:solidFill>
          </w14:textFill>
        </w:rPr>
        <w:t>文件规定由</w:t>
      </w:r>
      <w:r>
        <w:rPr>
          <w:rFonts w:hint="eastAsia" w:ascii="宋体" w:hAnsi="宋体" w:cs="宋体"/>
          <w:color w:val="000000" w:themeColor="text1"/>
          <w:sz w:val="24"/>
          <w:szCs w:val="24"/>
          <w:highlight w:val="none"/>
          <w:lang w:val="en-US" w:eastAsia="zh-CN"/>
          <w14:textFill>
            <w14:solidFill>
              <w14:schemeClr w14:val="tx1"/>
            </w14:solidFill>
          </w14:textFill>
        </w:rPr>
        <w:t>竞争性磋商小组</w:t>
      </w:r>
      <w:r>
        <w:rPr>
          <w:rFonts w:hint="eastAsia" w:ascii="宋体" w:hAnsi="宋体" w:eastAsia="宋体" w:cs="宋体"/>
          <w:color w:val="000000" w:themeColor="text1"/>
          <w:sz w:val="24"/>
          <w:szCs w:val="24"/>
          <w:highlight w:val="none"/>
          <w:lang w:val="zh-CN"/>
          <w14:textFill>
            <w14:solidFill>
              <w14:schemeClr w14:val="tx1"/>
            </w14:solidFill>
          </w14:textFill>
        </w:rPr>
        <w:t>推荐中标候选人的，由招标人从推荐中标候选人名单中按顺序重新确定中标人，取消中标资格的</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val="zh-CN"/>
          <w14:textFill>
            <w14:solidFill>
              <w14:schemeClr w14:val="tx1"/>
            </w14:solidFill>
          </w14:textFill>
        </w:rPr>
        <w:t>按照相关规定处理。出现上述情形的一切损失均由被取消中标资格的</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val="zh-CN"/>
          <w14:textFill>
            <w14:solidFill>
              <w14:schemeClr w14:val="tx1"/>
            </w14:solidFill>
          </w14:textFill>
        </w:rPr>
        <w:t>承担。</w:t>
      </w:r>
    </w:p>
    <w:p w14:paraId="0ADD3AFF">
      <w:pPr>
        <w:keepNext w:val="0"/>
        <w:keepLines w:val="0"/>
        <w:pageBreakBefore w:val="0"/>
        <w:widowControl w:val="0"/>
        <w:kinsoku/>
        <w:wordWrap/>
        <w:overflowPunct/>
        <w:topLinePunct w:val="0"/>
        <w:autoSpaceDE/>
        <w:autoSpaceDN/>
        <w:bidi w:val="0"/>
        <w:adjustRightInd/>
        <w:snapToGrid/>
        <w:spacing w:line="540" w:lineRule="exact"/>
        <w:ind w:firstLine="510"/>
        <w:contextualSpacing/>
        <w:textAlignment w:val="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zh-CN"/>
          <w14:textFill>
            <w14:solidFill>
              <w14:schemeClr w14:val="tx1"/>
            </w14:solidFill>
          </w14:textFill>
        </w:rPr>
        <w:t>）若已经超过质疑期限而未被发现，签署了相关的合同之后才发现存在上述情形，经</w:t>
      </w:r>
      <w:r>
        <w:rPr>
          <w:rFonts w:hint="eastAsia" w:ascii="宋体" w:hAnsi="宋体" w:cs="宋体"/>
          <w:color w:val="000000" w:themeColor="text1"/>
          <w:sz w:val="24"/>
          <w:szCs w:val="24"/>
          <w:highlight w:val="none"/>
          <w:lang w:val="en-US" w:eastAsia="zh-CN"/>
          <w14:textFill>
            <w14:solidFill>
              <w14:schemeClr w14:val="tx1"/>
            </w14:solidFill>
          </w14:textFill>
        </w:rPr>
        <w:t>竞争性磋商小组</w:t>
      </w:r>
      <w:r>
        <w:rPr>
          <w:rFonts w:hint="eastAsia" w:ascii="宋体" w:hAnsi="宋体" w:eastAsia="宋体" w:cs="宋体"/>
          <w:color w:val="000000" w:themeColor="text1"/>
          <w:sz w:val="24"/>
          <w:szCs w:val="24"/>
          <w:highlight w:val="none"/>
          <w:lang w:val="zh-CN"/>
          <w14:textFill>
            <w14:solidFill>
              <w14:schemeClr w14:val="tx1"/>
            </w14:solidFill>
          </w14:textFill>
        </w:rPr>
        <w:t>再行审查认为其在技术、必要资质等方面并不存在问题而仅属于商务方面存在瑕疵的问题，若取消该</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val="zh-CN"/>
          <w14:textFill>
            <w14:solidFill>
              <w14:schemeClr w14:val="tx1"/>
            </w14:solidFill>
          </w14:textFill>
        </w:rPr>
        <w:t>的此前评议结果或者采取类似的处理措施将对本次招标更为不利的情形（包括：予以无效投标、废标或采取类似的处理措施将使本次招标成本大幅上升、延误期限以至可能给招标人造成较大损失的），维持中标结果的，招标人必须出具维持中标结果以及是否要求提供特别担保金的书面意见，</w:t>
      </w:r>
      <w:r>
        <w:rPr>
          <w:rFonts w:hint="eastAsia" w:ascii="宋体" w:hAnsi="宋体" w:cs="宋体"/>
          <w:color w:val="000000" w:themeColor="text1"/>
          <w:sz w:val="24"/>
          <w:szCs w:val="24"/>
          <w:highlight w:val="none"/>
          <w:lang w:val="en-US" w:eastAsia="zh-CN"/>
          <w14:textFill>
            <w14:solidFill>
              <w14:schemeClr w14:val="tx1"/>
            </w14:solidFill>
          </w14:textFill>
        </w:rPr>
        <w:t>竞争性磋商小组</w:t>
      </w:r>
      <w:r>
        <w:rPr>
          <w:rFonts w:hint="eastAsia" w:ascii="宋体" w:hAnsi="宋体" w:eastAsia="宋体" w:cs="宋体"/>
          <w:color w:val="000000" w:themeColor="text1"/>
          <w:sz w:val="24"/>
          <w:szCs w:val="24"/>
          <w:highlight w:val="none"/>
          <w:lang w:val="zh-CN"/>
          <w14:textFill>
            <w14:solidFill>
              <w14:schemeClr w14:val="tx1"/>
            </w14:solidFill>
          </w14:textFill>
        </w:rPr>
        <w:t>可以维持既定结果并要求中标人出具提供特别担保金承诺，以承担可能产生的赔偿责任；若中标人拒绝提供特别担保金、实际提供的担保金额不足或者招标人不同意维持中标结果的，</w:t>
      </w:r>
      <w:r>
        <w:rPr>
          <w:rFonts w:hint="eastAsia" w:ascii="宋体" w:hAnsi="宋体" w:cs="宋体"/>
          <w:color w:val="000000" w:themeColor="text1"/>
          <w:sz w:val="24"/>
          <w:szCs w:val="24"/>
          <w:highlight w:val="none"/>
          <w:lang w:val="en-US" w:eastAsia="zh-CN"/>
          <w14:textFill>
            <w14:solidFill>
              <w14:schemeClr w14:val="tx1"/>
            </w14:solidFill>
          </w14:textFill>
        </w:rPr>
        <w:t>竞争性磋商小组</w:t>
      </w:r>
      <w:r>
        <w:rPr>
          <w:rFonts w:hint="eastAsia" w:ascii="宋体" w:hAnsi="宋体" w:eastAsia="宋体" w:cs="宋体"/>
          <w:color w:val="000000" w:themeColor="text1"/>
          <w:sz w:val="24"/>
          <w:szCs w:val="24"/>
          <w:highlight w:val="none"/>
          <w:lang w:val="zh-CN"/>
          <w14:textFill>
            <w14:solidFill>
              <w14:schemeClr w14:val="tx1"/>
            </w14:solidFill>
          </w14:textFill>
        </w:rPr>
        <w:t>应当决定取消中标人的此前评议结果或者采取类似的处理措施，由此产生的一切损失均由中标人承担。</w:t>
      </w:r>
    </w:p>
    <w:p w14:paraId="5016BBA6">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40" w:lineRule="exact"/>
        <w:ind w:leftChars="0" w:firstLine="482" w:firstLineChars="200"/>
        <w:textAlignment w:val="auto"/>
        <w:outlineLvl w:val="2"/>
        <w:rPr>
          <w:rFonts w:hint="eastAsia" w:ascii="宋体" w:hAnsi="宋体" w:eastAsia="宋体" w:cs="宋体"/>
          <w:b/>
          <w:bCs/>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12.6</w:t>
      </w:r>
      <w:r>
        <w:rPr>
          <w:rFonts w:hint="eastAsia" w:ascii="宋体" w:hAnsi="宋体" w:eastAsia="宋体" w:cs="宋体"/>
          <w:b/>
          <w:bCs/>
          <w:color w:val="000000" w:themeColor="text1"/>
          <w:kern w:val="2"/>
          <w:sz w:val="24"/>
          <w:szCs w:val="24"/>
          <w:highlight w:val="none"/>
          <w:lang w:val="zh-CN" w:eastAsia="zh-CN" w:bidi="ar-SA"/>
          <w14:textFill>
            <w14:solidFill>
              <w14:schemeClr w14:val="tx1"/>
            </w14:solidFill>
          </w14:textFill>
        </w:rPr>
        <w:t>特殊情况处置程序</w:t>
      </w:r>
    </w:p>
    <w:p w14:paraId="4FD227A5">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4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12.6</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.1评标活动终止</w:t>
      </w:r>
    </w:p>
    <w:p w14:paraId="17DB773E">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4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竞争性磋商小组</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应当执行连续评标的原则，按照</w:t>
      </w:r>
      <w:r>
        <w:rPr>
          <w:rFonts w:hint="eastAsia" w:ascii="宋体" w:hAnsi="宋体" w:cs="宋体"/>
          <w:color w:val="000000" w:themeColor="text1"/>
          <w:kern w:val="2"/>
          <w:sz w:val="24"/>
          <w:szCs w:val="24"/>
          <w:highlight w:val="none"/>
          <w:lang w:val="zh-CN" w:eastAsia="zh-CN" w:bidi="ar-SA"/>
          <w14:textFill>
            <w14:solidFill>
              <w14:schemeClr w14:val="tx1"/>
            </w14:solidFill>
          </w14:textFill>
        </w:rPr>
        <w:t>竞争性磋商文件</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规定的程序、内容、方法、标准完成全部评标工作。出现评审专家临时缺席、回避等情形导致评审现场专家数量不符合法定标准的，招标人或者招标代理机构要按照有关程序及时补抽专家，继续组织评审。如无法及时补齐专家，则要立即停止评审工作，封存</w:t>
      </w:r>
      <w:r>
        <w:rPr>
          <w:rFonts w:hint="eastAsia" w:ascii="宋体" w:hAnsi="宋体" w:cs="宋体"/>
          <w:color w:val="000000" w:themeColor="text1"/>
          <w:kern w:val="2"/>
          <w:sz w:val="24"/>
          <w:szCs w:val="24"/>
          <w:highlight w:val="none"/>
          <w:lang w:val="zh-CN" w:eastAsia="zh-CN" w:bidi="ar-SA"/>
          <w14:textFill>
            <w14:solidFill>
              <w14:schemeClr w14:val="tx1"/>
            </w14:solidFill>
          </w14:textFill>
        </w:rPr>
        <w:t>竞争性磋商文件</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和所有</w:t>
      </w:r>
      <w:r>
        <w:rPr>
          <w:rFonts w:hint="eastAsia" w:ascii="宋体" w:hAnsi="宋体" w:cs="宋体"/>
          <w:color w:val="000000" w:themeColor="text1"/>
          <w:kern w:val="2"/>
          <w:sz w:val="24"/>
          <w:szCs w:val="24"/>
          <w:highlight w:val="none"/>
          <w:lang w:val="zh-CN" w:eastAsia="zh-CN" w:bidi="ar-SA"/>
          <w14:textFill>
            <w14:solidFill>
              <w14:schemeClr w14:val="tx1"/>
            </w14:solidFill>
          </w14:textFill>
        </w:rPr>
        <w:t>响应文件</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，择期重新组建</w:t>
      </w:r>
      <w:r>
        <w:rPr>
          <w:rFonts w:hint="eastAsia" w:ascii="宋体" w:hAnsi="宋体" w:cs="宋体"/>
          <w:color w:val="000000" w:themeColor="text1"/>
          <w:sz w:val="24"/>
          <w:szCs w:val="24"/>
          <w:highlight w:val="none"/>
          <w:lang w:val="en-US" w:eastAsia="zh-CN"/>
          <w14:textFill>
            <w14:solidFill>
              <w14:schemeClr w14:val="tx1"/>
            </w14:solidFill>
          </w14:textFill>
        </w:rPr>
        <w:t>竞争性磋商小组</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进行评审。</w:t>
      </w:r>
    </w:p>
    <w:p w14:paraId="0657D06F">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4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（2）发生下列情况之一的，</w:t>
      </w:r>
      <w:r>
        <w:rPr>
          <w:rFonts w:hint="eastAsia" w:ascii="宋体" w:hAnsi="宋体" w:cs="宋体"/>
          <w:color w:val="000000" w:themeColor="text1"/>
          <w:kern w:val="2"/>
          <w:sz w:val="24"/>
          <w:szCs w:val="24"/>
          <w:highlight w:val="none"/>
          <w:lang w:val="zh-CN" w:eastAsia="zh-CN" w:bidi="ar-SA"/>
          <w14:textFill>
            <w14:solidFill>
              <w14:schemeClr w14:val="tx1"/>
            </w14:solidFill>
          </w14:textFill>
        </w:rPr>
        <w:t>竞争性磋商小组</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应终止评标：</w:t>
      </w:r>
    </w:p>
    <w:p w14:paraId="7E02E0E8">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4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①发生了不可抗力事件；</w:t>
      </w:r>
    </w:p>
    <w:p w14:paraId="01A0CE95">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4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②发生</w:t>
      </w:r>
      <w:r>
        <w:rPr>
          <w:rFonts w:hint="eastAsia" w:ascii="宋体" w:hAnsi="宋体" w:cs="宋体"/>
          <w:color w:val="000000" w:themeColor="text1"/>
          <w:sz w:val="24"/>
          <w:szCs w:val="24"/>
          <w:highlight w:val="none"/>
          <w:lang w:val="en-US" w:eastAsia="zh-CN"/>
          <w14:textFill>
            <w14:solidFill>
              <w14:schemeClr w14:val="tx1"/>
            </w14:solidFill>
          </w14:textFill>
        </w:rPr>
        <w:t>竞争性磋商小组</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名单泄密、评标信息泄露；</w:t>
      </w:r>
    </w:p>
    <w:p w14:paraId="6014E29F">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4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③出现非法干预评审工作；</w:t>
      </w:r>
    </w:p>
    <w:p w14:paraId="6B7C1536">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4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④发现</w:t>
      </w:r>
      <w:r>
        <w:rPr>
          <w:rFonts w:hint="eastAsia" w:ascii="宋体" w:hAnsi="宋体" w:cs="宋体"/>
          <w:color w:val="000000" w:themeColor="text1"/>
          <w:sz w:val="24"/>
          <w:szCs w:val="24"/>
          <w:highlight w:val="none"/>
          <w:lang w:val="en-US" w:eastAsia="zh-CN"/>
          <w14:textFill>
            <w14:solidFill>
              <w14:schemeClr w14:val="tx1"/>
            </w14:solidFill>
          </w14:textFill>
        </w:rPr>
        <w:t>竞争性磋商小组</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或者成员未按照</w:t>
      </w:r>
      <w:r>
        <w:rPr>
          <w:rFonts w:hint="eastAsia" w:ascii="宋体" w:hAnsi="宋体" w:cs="宋体"/>
          <w:color w:val="000000" w:themeColor="text1"/>
          <w:sz w:val="24"/>
          <w:szCs w:val="24"/>
          <w:highlight w:val="none"/>
          <w:lang w:val="en-US" w:eastAsia="zh-CN"/>
          <w14:textFill>
            <w14:solidFill>
              <w14:schemeClr w14:val="tx1"/>
            </w14:solidFill>
          </w14:textFill>
        </w:rPr>
        <w:t>竞争性磋商</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文件规定评审或者存在违反法律法规规定行为，且拒绝改正。</w:t>
      </w:r>
    </w:p>
    <w:p w14:paraId="472AA956">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4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出现上述情形的，政府采购监督管理部门有权予以废标或者建议招标人和招标代理机构封存</w:t>
      </w:r>
      <w:r>
        <w:rPr>
          <w:rFonts w:hint="eastAsia" w:ascii="宋体" w:hAnsi="宋体" w:cs="宋体"/>
          <w:color w:val="000000" w:themeColor="text1"/>
          <w:sz w:val="24"/>
          <w:szCs w:val="24"/>
          <w:highlight w:val="none"/>
          <w:lang w:val="en-US" w:eastAsia="zh-CN"/>
          <w14:textFill>
            <w14:solidFill>
              <w14:schemeClr w14:val="tx1"/>
            </w14:solidFill>
          </w14:textFill>
        </w:rPr>
        <w:t>竞争性磋商</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文件和所有</w:t>
      </w:r>
      <w:r>
        <w:rPr>
          <w:rFonts w:hint="eastAsia" w:ascii="宋体" w:hAnsi="宋体" w:cs="宋体"/>
          <w:color w:val="000000" w:themeColor="text1"/>
          <w:kern w:val="2"/>
          <w:sz w:val="24"/>
          <w:szCs w:val="24"/>
          <w:highlight w:val="none"/>
          <w:lang w:val="zh-CN" w:eastAsia="zh-CN" w:bidi="ar-SA"/>
          <w14:textFill>
            <w14:solidFill>
              <w14:schemeClr w14:val="tx1"/>
            </w14:solidFill>
          </w14:textFill>
        </w:rPr>
        <w:t>响应文件</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，择期重新组建</w:t>
      </w:r>
      <w:r>
        <w:rPr>
          <w:rFonts w:hint="eastAsia" w:ascii="宋体" w:hAnsi="宋体" w:cs="宋体"/>
          <w:color w:val="000000" w:themeColor="text1"/>
          <w:sz w:val="24"/>
          <w:szCs w:val="24"/>
          <w:highlight w:val="none"/>
          <w:lang w:val="en-US" w:eastAsia="zh-CN"/>
          <w14:textFill>
            <w14:solidFill>
              <w14:schemeClr w14:val="tx1"/>
            </w14:solidFill>
          </w14:textFill>
        </w:rPr>
        <w:t>竞争性磋商小组</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进行评审。</w:t>
      </w:r>
    </w:p>
    <w:p w14:paraId="049B4487">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4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12.6</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竞争性磋商小组</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中途更换成员</w:t>
      </w:r>
    </w:p>
    <w:p w14:paraId="215A4E36">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4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（1）除非发生下列情况之一，</w:t>
      </w:r>
      <w:r>
        <w:rPr>
          <w:rFonts w:hint="eastAsia" w:ascii="宋体" w:hAnsi="宋体" w:cs="宋体"/>
          <w:color w:val="000000" w:themeColor="text1"/>
          <w:sz w:val="24"/>
          <w:szCs w:val="24"/>
          <w:highlight w:val="none"/>
          <w:lang w:val="en-US" w:eastAsia="zh-CN"/>
          <w14:textFill>
            <w14:solidFill>
              <w14:schemeClr w14:val="tx1"/>
            </w14:solidFill>
          </w14:textFill>
        </w:rPr>
        <w:t>竞争性磋商小组</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成员不得中途更换：</w:t>
      </w:r>
    </w:p>
    <w:p w14:paraId="43D51051">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4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①因不可抗拒的客观原因，不能到场或者需在评标过程中退出评标活动；</w:t>
      </w:r>
    </w:p>
    <w:p w14:paraId="7F5D82AE">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4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②根据法律法规规定，某个或者某几个</w:t>
      </w:r>
      <w:r>
        <w:rPr>
          <w:rFonts w:hint="eastAsia" w:ascii="宋体" w:hAnsi="宋体" w:cs="宋体"/>
          <w:color w:val="000000" w:themeColor="text1"/>
          <w:sz w:val="24"/>
          <w:szCs w:val="24"/>
          <w:highlight w:val="none"/>
          <w:lang w:val="en-US" w:eastAsia="zh-CN"/>
          <w14:textFill>
            <w14:solidFill>
              <w14:schemeClr w14:val="tx1"/>
            </w14:solidFill>
          </w14:textFill>
        </w:rPr>
        <w:t>竞争性磋商小组</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成员需要回避；</w:t>
      </w:r>
    </w:p>
    <w:p w14:paraId="3F367499">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4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（2）退出</w:t>
      </w:r>
      <w:r>
        <w:rPr>
          <w:rFonts w:hint="eastAsia" w:ascii="宋体" w:hAnsi="宋体" w:cs="宋体"/>
          <w:color w:val="000000" w:themeColor="text1"/>
          <w:sz w:val="24"/>
          <w:szCs w:val="24"/>
          <w:highlight w:val="none"/>
          <w:lang w:val="en-US" w:eastAsia="zh-CN"/>
          <w14:textFill>
            <w14:solidFill>
              <w14:schemeClr w14:val="tx1"/>
            </w14:solidFill>
          </w14:textFill>
        </w:rPr>
        <w:t>竞争性磋商小组</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的成员，其已完成的评审行为无效。由招标人向政府采购监督管理部门提出更换</w:t>
      </w:r>
      <w:r>
        <w:rPr>
          <w:rFonts w:hint="eastAsia" w:ascii="宋体" w:hAnsi="宋体" w:cs="宋体"/>
          <w:color w:val="000000" w:themeColor="text1"/>
          <w:sz w:val="24"/>
          <w:szCs w:val="24"/>
          <w:highlight w:val="none"/>
          <w:lang w:val="en-US" w:eastAsia="zh-CN"/>
          <w14:textFill>
            <w14:solidFill>
              <w14:schemeClr w14:val="tx1"/>
            </w14:solidFill>
          </w14:textFill>
        </w:rPr>
        <w:t>竞争性磋商小组</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成员意见并获准后，根据本</w:t>
      </w:r>
      <w:r>
        <w:rPr>
          <w:rFonts w:hint="eastAsia" w:ascii="宋体" w:hAnsi="宋体" w:cs="宋体"/>
          <w:color w:val="000000" w:themeColor="text1"/>
          <w:sz w:val="24"/>
          <w:szCs w:val="24"/>
          <w:highlight w:val="none"/>
          <w:lang w:val="en-US" w:eastAsia="zh-CN"/>
          <w14:textFill>
            <w14:solidFill>
              <w14:schemeClr w14:val="tx1"/>
            </w14:solidFill>
          </w14:textFill>
        </w:rPr>
        <w:t>竞争性磋商</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文件规定的</w:t>
      </w:r>
      <w:r>
        <w:rPr>
          <w:rFonts w:hint="eastAsia" w:ascii="宋体" w:hAnsi="宋体" w:cs="宋体"/>
          <w:color w:val="000000" w:themeColor="text1"/>
          <w:sz w:val="24"/>
          <w:szCs w:val="24"/>
          <w:highlight w:val="none"/>
          <w:lang w:val="en-US" w:eastAsia="zh-CN"/>
          <w14:textFill>
            <w14:solidFill>
              <w14:schemeClr w14:val="tx1"/>
            </w14:solidFill>
          </w14:textFill>
        </w:rPr>
        <w:t>竞争性磋商小组</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成员产生方式另行确定替代者进行评标。</w:t>
      </w:r>
    </w:p>
    <w:p w14:paraId="0D0F51C2">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4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12.6</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.3记名投票</w:t>
      </w:r>
    </w:p>
    <w:p w14:paraId="0562D29A">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4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在评标过程中，</w:t>
      </w:r>
      <w:r>
        <w:rPr>
          <w:rFonts w:hint="eastAsia" w:ascii="宋体" w:hAnsi="宋体" w:cs="宋体"/>
          <w:color w:val="000000" w:themeColor="text1"/>
          <w:sz w:val="24"/>
          <w:szCs w:val="24"/>
          <w:highlight w:val="none"/>
          <w:lang w:val="en-US" w:eastAsia="zh-CN"/>
          <w14:textFill>
            <w14:solidFill>
              <w14:schemeClr w14:val="tx1"/>
            </w14:solidFill>
          </w14:textFill>
        </w:rPr>
        <w:t>竞争性磋商小组</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发生分歧或者评审结论有异议需表决的，按照少数服从多数的原则，由</w:t>
      </w:r>
      <w:r>
        <w:rPr>
          <w:rFonts w:hint="eastAsia" w:ascii="宋体" w:hAnsi="宋体" w:cs="宋体"/>
          <w:color w:val="000000" w:themeColor="text1"/>
          <w:sz w:val="24"/>
          <w:szCs w:val="24"/>
          <w:highlight w:val="none"/>
          <w:lang w:val="en-US" w:eastAsia="zh-CN"/>
          <w14:textFill>
            <w14:solidFill>
              <w14:schemeClr w14:val="tx1"/>
            </w14:solidFill>
          </w14:textFill>
        </w:rPr>
        <w:t>竞争性磋商小组</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全体成员以记名投票方式表决。</w:t>
      </w:r>
    </w:p>
    <w:p w14:paraId="39201DAF">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40" w:lineRule="exact"/>
        <w:ind w:leftChars="0" w:firstLine="482" w:firstLineChars="200"/>
        <w:textAlignment w:val="auto"/>
        <w:outlineLvl w:val="2"/>
        <w:rPr>
          <w:rFonts w:hint="eastAsia" w:ascii="宋体" w:hAnsi="宋体" w:eastAsia="宋体" w:cs="宋体"/>
          <w:b/>
          <w:bCs/>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12.7</w:t>
      </w:r>
      <w:r>
        <w:rPr>
          <w:rFonts w:hint="eastAsia" w:ascii="宋体" w:hAnsi="宋体" w:eastAsia="宋体" w:cs="宋体"/>
          <w:b/>
          <w:bCs/>
          <w:color w:val="000000" w:themeColor="text1"/>
          <w:kern w:val="2"/>
          <w:sz w:val="24"/>
          <w:szCs w:val="24"/>
          <w:highlight w:val="none"/>
          <w:lang w:val="zh-CN" w:eastAsia="zh-CN" w:bidi="ar-SA"/>
          <w14:textFill>
            <w14:solidFill>
              <w14:schemeClr w14:val="tx1"/>
            </w14:solidFill>
          </w14:textFill>
        </w:rPr>
        <w:t>违法违规情形</w:t>
      </w:r>
    </w:p>
    <w:p w14:paraId="30BFED83">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4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12.7</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.1有下列情形之一的，属于</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相互串通投标：</w:t>
      </w:r>
    </w:p>
    <w:p w14:paraId="4D2BD194">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4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（1）</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之间协商投标报价等</w:t>
      </w:r>
      <w:r>
        <w:rPr>
          <w:rFonts w:hint="eastAsia" w:ascii="宋体" w:hAnsi="宋体" w:cs="宋体"/>
          <w:color w:val="000000" w:themeColor="text1"/>
          <w:kern w:val="2"/>
          <w:sz w:val="24"/>
          <w:szCs w:val="24"/>
          <w:highlight w:val="none"/>
          <w:lang w:val="zh-CN" w:eastAsia="zh-CN" w:bidi="ar-SA"/>
          <w14:textFill>
            <w14:solidFill>
              <w14:schemeClr w14:val="tx1"/>
            </w14:solidFill>
          </w14:textFill>
        </w:rPr>
        <w:t>响应文件</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的实质性内容；</w:t>
      </w:r>
    </w:p>
    <w:p w14:paraId="7BBD3C8C">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4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（2）</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之间约定中标人；</w:t>
      </w:r>
    </w:p>
    <w:p w14:paraId="73660A76">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4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（3）</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之间约定部分</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放弃投标或者中标；</w:t>
      </w:r>
    </w:p>
    <w:p w14:paraId="41D345BF">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4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（4）属于同一集团、协会、商会等组织成员的</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按照该组织要求协同投标；</w:t>
      </w:r>
    </w:p>
    <w:p w14:paraId="4E14FD5D">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4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（5）</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之间为谋取中标或者排斥特定</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而采取的其他联合行动。</w:t>
      </w:r>
    </w:p>
    <w:p w14:paraId="2E117DA3">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4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12.7</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2</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有下列情形之一的，属于招标人与</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串通投标：</w:t>
      </w:r>
    </w:p>
    <w:p w14:paraId="5A888B68">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4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（1）招标人在开标前开启</w:t>
      </w:r>
      <w:r>
        <w:rPr>
          <w:rFonts w:hint="eastAsia" w:ascii="宋体" w:hAnsi="宋体" w:cs="宋体"/>
          <w:color w:val="000000" w:themeColor="text1"/>
          <w:kern w:val="2"/>
          <w:sz w:val="24"/>
          <w:szCs w:val="24"/>
          <w:highlight w:val="none"/>
          <w:lang w:val="zh-CN" w:eastAsia="zh-CN" w:bidi="ar-SA"/>
          <w14:textFill>
            <w14:solidFill>
              <w14:schemeClr w14:val="tx1"/>
            </w14:solidFill>
          </w14:textFill>
        </w:rPr>
        <w:t>响应文件</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并将有关信息泄露给其他</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w:t>
      </w:r>
    </w:p>
    <w:p w14:paraId="40E4E353">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4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（2）招标人直接或者间接向</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泄露标底、</w:t>
      </w:r>
      <w:r>
        <w:rPr>
          <w:rFonts w:hint="eastAsia" w:ascii="宋体" w:hAnsi="宋体" w:cs="宋体"/>
          <w:color w:val="000000" w:themeColor="text1"/>
          <w:kern w:val="2"/>
          <w:sz w:val="24"/>
          <w:szCs w:val="24"/>
          <w:highlight w:val="none"/>
          <w:lang w:val="zh-CN" w:eastAsia="zh-CN" w:bidi="ar-SA"/>
          <w14:textFill>
            <w14:solidFill>
              <w14:schemeClr w14:val="tx1"/>
            </w14:solidFill>
          </w14:textFill>
        </w:rPr>
        <w:t>竞争性磋商小组</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成员等信息；</w:t>
      </w:r>
    </w:p>
    <w:p w14:paraId="3CDC56C7">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4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（3）招标人明示或者暗示</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压低或者抬高投标报价；</w:t>
      </w:r>
    </w:p>
    <w:p w14:paraId="34485288">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4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（4）招标人授意</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撤换、修改</w:t>
      </w:r>
      <w:r>
        <w:rPr>
          <w:rFonts w:hint="eastAsia" w:ascii="宋体" w:hAnsi="宋体" w:cs="宋体"/>
          <w:color w:val="000000" w:themeColor="text1"/>
          <w:kern w:val="2"/>
          <w:sz w:val="24"/>
          <w:szCs w:val="24"/>
          <w:highlight w:val="none"/>
          <w:lang w:val="zh-CN" w:eastAsia="zh-CN" w:bidi="ar-SA"/>
          <w14:textFill>
            <w14:solidFill>
              <w14:schemeClr w14:val="tx1"/>
            </w14:solidFill>
          </w14:textFill>
        </w:rPr>
        <w:t>响应文件</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w:t>
      </w:r>
    </w:p>
    <w:p w14:paraId="1E695384">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4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（5）招标人明示或者暗示</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为特定</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中标提供方便；</w:t>
      </w:r>
    </w:p>
    <w:p w14:paraId="6FDA2437">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4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（6）招标人与</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为谋求特定</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中标而采取的其他串通行为。</w:t>
      </w:r>
    </w:p>
    <w:p w14:paraId="21932864">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4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12.7</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3</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有下列情形之一的，属于</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弄虚作假的行为：</w:t>
      </w:r>
    </w:p>
    <w:p w14:paraId="29B001BA">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4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（1）使用伪造、变造的许可证件；</w:t>
      </w:r>
    </w:p>
    <w:p w14:paraId="44808601">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4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（2）提供虚假的财务状况或者业绩；</w:t>
      </w:r>
    </w:p>
    <w:p w14:paraId="55BDD3DA">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4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（3）提供虚假的项目负责人或者主要技术人员简历、劳动关系证明；</w:t>
      </w:r>
    </w:p>
    <w:p w14:paraId="32F9577D">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4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（4）提供虚假的信用状况；</w:t>
      </w:r>
    </w:p>
    <w:p w14:paraId="19F79901">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40" w:lineRule="exact"/>
        <w:ind w:leftChars="0" w:firstLine="480" w:firstLineChars="200"/>
        <w:textAlignment w:val="auto"/>
        <w:rPr>
          <w:rFonts w:hint="eastAsia" w:ascii="宋体" w:hAnsi="宋体" w:eastAsia="宋体" w:cs="宋体"/>
          <w:b/>
          <w:color w:val="000000" w:themeColor="text1"/>
          <w:kern w:val="44"/>
          <w:sz w:val="32"/>
          <w:szCs w:val="32"/>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（5）其他弄虚作假的行为。</w:t>
      </w:r>
    </w:p>
    <w:p w14:paraId="4CA8E3D7">
      <w:pPr>
        <w:shd w:val="clear" w:color="auto" w:fill="auto"/>
        <w:spacing w:line="500" w:lineRule="exact"/>
        <w:outlineLvl w:val="9"/>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kern w:val="44"/>
          <w:sz w:val="32"/>
          <w:szCs w:val="32"/>
          <w14:textFill>
            <w14:solidFill>
              <w14:schemeClr w14:val="tx1"/>
            </w14:solidFill>
          </w14:textFill>
        </w:rPr>
        <w:br w:type="page"/>
      </w:r>
      <w:r>
        <w:rPr>
          <w:rFonts w:hint="eastAsia" w:ascii="宋体" w:hAnsi="宋体" w:eastAsia="宋体" w:cs="宋体"/>
          <w:b/>
          <w:bCs/>
          <w:color w:val="000000" w:themeColor="text1"/>
          <w:sz w:val="24"/>
          <w:szCs w:val="24"/>
          <w:highlight w:val="none"/>
          <w14:textFill>
            <w14:solidFill>
              <w14:schemeClr w14:val="tx1"/>
            </w14:solidFill>
          </w14:textFill>
        </w:rPr>
        <w:t>附件1：</w:t>
      </w:r>
    </w:p>
    <w:p w14:paraId="7464D62C">
      <w:pPr>
        <w:keepNext w:val="0"/>
        <w:keepLines w:val="0"/>
        <w:pageBreakBefore w:val="0"/>
        <w:widowControl w:val="0"/>
        <w:shd w:val="clear" w:color="auto" w:fill="auto"/>
        <w:kinsoku/>
        <w:wordWrap/>
        <w:overflowPunct/>
        <w:topLinePunct w:val="0"/>
        <w:autoSpaceDE/>
        <w:autoSpaceDN/>
        <w:bidi w:val="0"/>
        <w:adjustRightInd/>
        <w:snapToGrid/>
        <w:spacing w:before="15" w:beforeLines="0" w:line="500" w:lineRule="exact"/>
        <w:ind w:right="11"/>
        <w:jc w:val="center"/>
        <w:textAlignment w:val="auto"/>
        <w:outlineLvl w:val="9"/>
        <w:rPr>
          <w:rFonts w:hint="eastAsia" w:ascii="宋体" w:hAnsi="宋体" w:eastAsia="宋体" w:cs="宋体"/>
          <w:b/>
          <w:color w:val="000000" w:themeColor="text1"/>
          <w:sz w:val="30"/>
          <w:szCs w:val="30"/>
          <w:highlight w:val="none"/>
          <w14:textFill>
            <w14:solidFill>
              <w14:schemeClr w14:val="tx1"/>
            </w14:solidFill>
          </w14:textFill>
        </w:rPr>
      </w:pPr>
      <w:bookmarkStart w:id="418" w:name="_Toc17235"/>
      <w:bookmarkStart w:id="419" w:name="_Toc13757"/>
      <w:bookmarkStart w:id="420" w:name="_Toc9412"/>
      <w:bookmarkStart w:id="421" w:name="_Toc5321"/>
      <w:bookmarkStart w:id="422" w:name="_Toc2130"/>
      <w:bookmarkStart w:id="423" w:name="_Toc2337"/>
      <w:bookmarkStart w:id="424" w:name="_Toc16533"/>
      <w:r>
        <w:rPr>
          <w:rFonts w:hint="eastAsia" w:ascii="宋体" w:hAnsi="宋体" w:eastAsia="宋体" w:cs="宋体"/>
          <w:b/>
          <w:color w:val="000000" w:themeColor="text1"/>
          <w:sz w:val="30"/>
          <w:szCs w:val="30"/>
          <w:highlight w:val="none"/>
          <w14:textFill>
            <w14:solidFill>
              <w14:schemeClr w14:val="tx1"/>
            </w14:solidFill>
          </w14:textFill>
        </w:rPr>
        <w:t>问题澄清通知</w:t>
      </w:r>
      <w:bookmarkEnd w:id="396"/>
      <w:bookmarkEnd w:id="397"/>
      <w:bookmarkEnd w:id="398"/>
      <w:bookmarkEnd w:id="418"/>
      <w:bookmarkEnd w:id="419"/>
      <w:bookmarkEnd w:id="420"/>
      <w:bookmarkEnd w:id="421"/>
      <w:bookmarkEnd w:id="422"/>
      <w:bookmarkEnd w:id="423"/>
      <w:bookmarkEnd w:id="424"/>
    </w:p>
    <w:p w14:paraId="0C1E2132">
      <w:pPr>
        <w:pStyle w:val="2"/>
        <w:shd w:val="clear" w:color="auto" w:fill="auto"/>
        <w:tabs>
          <w:tab w:val="left" w:pos="2937"/>
        </w:tabs>
        <w:spacing w:before="157" w:beforeLines="0" w:line="500" w:lineRule="exact"/>
        <w:ind w:right="2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w:t>
      </w:r>
    </w:p>
    <w:p w14:paraId="2719A4A5">
      <w:pPr>
        <w:pStyle w:val="2"/>
        <w:shd w:val="clear" w:color="auto" w:fill="auto"/>
        <w:spacing w:before="4" w:beforeLines="0" w:line="500" w:lineRule="exact"/>
        <w:rPr>
          <w:rFonts w:hint="eastAsia" w:ascii="宋体" w:hAnsi="宋体" w:eastAsia="宋体" w:cs="宋体"/>
          <w:color w:val="000000" w:themeColor="text1"/>
          <w:sz w:val="24"/>
          <w:szCs w:val="24"/>
          <w:highlight w:val="none"/>
          <w14:textFill>
            <w14:solidFill>
              <w14:schemeClr w14:val="tx1"/>
            </w14:solidFill>
          </w14:textFill>
        </w:rPr>
      </w:pPr>
    </w:p>
    <w:p w14:paraId="58038A7E">
      <w:pPr>
        <w:pStyle w:val="2"/>
        <w:shd w:val="clear" w:color="auto" w:fill="auto"/>
        <w:tabs>
          <w:tab w:val="left" w:pos="2305"/>
        </w:tabs>
        <w:spacing w:before="37" w:beforeLines="0" w:line="500" w:lineRule="exact"/>
        <w:ind w:left="100" w:right="113"/>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名称）：</w:t>
      </w:r>
    </w:p>
    <w:p w14:paraId="191D4C42">
      <w:pPr>
        <w:pStyle w:val="2"/>
        <w:shd w:val="clear" w:color="auto" w:fill="auto"/>
        <w:spacing w:before="37" w:beforeLines="0" w:line="500" w:lineRule="exact"/>
        <w:ind w:left="100" w:right="113" w:firstLine="42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竞争性磋商小组</w:t>
      </w:r>
      <w:r>
        <w:rPr>
          <w:rFonts w:hint="eastAsia" w:ascii="宋体" w:hAnsi="宋体" w:eastAsia="宋体" w:cs="宋体"/>
          <w:color w:val="000000" w:themeColor="text1"/>
          <w:sz w:val="24"/>
          <w:szCs w:val="24"/>
          <w:highlight w:val="none"/>
          <w14:textFill>
            <w14:solidFill>
              <w14:schemeClr w14:val="tx1"/>
            </w14:solidFill>
          </w14:textFill>
        </w:rPr>
        <w:t>对你方的</w:t>
      </w:r>
      <w:r>
        <w:rPr>
          <w:rFonts w:hint="eastAsia" w:ascii="宋体" w:hAnsi="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进行了仔细的审查，现需你方对下列问题以书面形式予以澄清、说明或更正：</w:t>
      </w:r>
    </w:p>
    <w:p w14:paraId="77DC5CB4">
      <w:pPr>
        <w:pStyle w:val="2"/>
        <w:shd w:val="clear" w:color="auto" w:fill="auto"/>
        <w:spacing w:line="500" w:lineRule="exact"/>
        <w:ind w:left="522" w:right="113"/>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p w14:paraId="2F57C36B">
      <w:pPr>
        <w:pStyle w:val="2"/>
        <w:shd w:val="clear" w:color="auto" w:fill="auto"/>
        <w:spacing w:line="500" w:lineRule="exact"/>
        <w:ind w:left="522" w:right="113"/>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p>
    <w:p w14:paraId="6D4A04AC">
      <w:pPr>
        <w:pStyle w:val="2"/>
        <w:shd w:val="clear" w:color="auto" w:fill="auto"/>
        <w:spacing w:line="500" w:lineRule="exact"/>
        <w:ind w:left="522" w:right="113"/>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p>
    <w:p w14:paraId="730F6407">
      <w:pPr>
        <w:pStyle w:val="2"/>
        <w:shd w:val="clear" w:color="auto" w:fill="auto"/>
        <w:spacing w:line="500" w:lineRule="exact"/>
        <w:ind w:right="113" w:firstLine="360" w:firstLineChars="15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请将上述问题的澄清、说明或更正于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pacing w:val="-3"/>
          <w:sz w:val="24"/>
          <w:szCs w:val="24"/>
          <w:highlight w:val="none"/>
          <w14:textFill>
            <w14:solidFill>
              <w14:schemeClr w14:val="tx1"/>
            </w14:solidFill>
          </w14:textFill>
        </w:rPr>
        <w:t>日</w:t>
      </w:r>
      <w:r>
        <w:rPr>
          <w:rFonts w:hint="eastAsia" w:ascii="宋体" w:hAnsi="宋体" w:eastAsia="宋体" w:cs="宋体"/>
          <w:color w:val="000000" w:themeColor="text1"/>
          <w:spacing w:val="-3"/>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3"/>
          <w:sz w:val="24"/>
          <w:szCs w:val="24"/>
          <w:highlight w:val="none"/>
          <w:u w:val="single"/>
          <w14:textFill>
            <w14:solidFill>
              <w14:schemeClr w14:val="tx1"/>
            </w14:solidFill>
          </w14:textFill>
        </w:rPr>
        <w:tab/>
      </w:r>
      <w:r>
        <w:rPr>
          <w:rFonts w:hint="eastAsia" w:ascii="宋体" w:hAnsi="宋体" w:eastAsia="宋体" w:cs="宋体"/>
          <w:color w:val="000000" w:themeColor="text1"/>
          <w:spacing w:val="-3"/>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时前递交至</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5"/>
          <w:sz w:val="24"/>
          <w:szCs w:val="24"/>
          <w:highlight w:val="none"/>
          <w14:textFill>
            <w14:solidFill>
              <w14:schemeClr w14:val="tx1"/>
            </w14:solidFill>
          </w14:textFill>
        </w:rPr>
        <w:t>（详细地址）或传真至</w:t>
      </w:r>
      <w:r>
        <w:rPr>
          <w:rFonts w:hint="eastAsia" w:ascii="宋体" w:hAnsi="宋体" w:eastAsia="宋体" w:cs="宋体"/>
          <w:color w:val="000000" w:themeColor="text1"/>
          <w:spacing w:val="-5"/>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5"/>
          <w:sz w:val="24"/>
          <w:szCs w:val="24"/>
          <w:highlight w:val="none"/>
          <w:u w:val="single"/>
          <w14:textFill>
            <w14:solidFill>
              <w14:schemeClr w14:val="tx1"/>
            </w14:solidFill>
          </w14:textFill>
        </w:rPr>
        <w:tab/>
      </w:r>
      <w:r>
        <w:rPr>
          <w:rFonts w:hint="eastAsia" w:ascii="宋体" w:hAnsi="宋体" w:eastAsia="宋体" w:cs="宋体"/>
          <w:color w:val="000000" w:themeColor="text1"/>
          <w:spacing w:val="-5"/>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5"/>
          <w:sz w:val="24"/>
          <w:szCs w:val="24"/>
          <w:highlight w:val="none"/>
          <w14:textFill>
            <w14:solidFill>
              <w14:schemeClr w14:val="tx1"/>
            </w14:solidFill>
          </w14:textFill>
        </w:rPr>
        <w:t>（传真号码）</w:t>
      </w:r>
      <w:r>
        <w:rPr>
          <w:rFonts w:hint="eastAsia" w:ascii="宋体" w:hAnsi="宋体" w:eastAsia="宋体" w:cs="宋体"/>
          <w:color w:val="000000" w:themeColor="text1"/>
          <w:sz w:val="24"/>
          <w:szCs w:val="24"/>
          <w:highlight w:val="none"/>
          <w14:textFill>
            <w14:solidFill>
              <w14:schemeClr w14:val="tx1"/>
            </w14:solidFill>
          </w14:textFill>
        </w:rPr>
        <w:t>。采用传真方式的，应在</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3"/>
          <w:sz w:val="24"/>
          <w:szCs w:val="24"/>
          <w:highlight w:val="none"/>
          <w14:textFill>
            <w14:solidFill>
              <w14:schemeClr w14:val="tx1"/>
            </w14:solidFill>
          </w14:textFill>
        </w:rPr>
        <w:t>时</w:t>
      </w:r>
      <w:r>
        <w:rPr>
          <w:rFonts w:hint="eastAsia" w:ascii="宋体" w:hAnsi="宋体" w:eastAsia="宋体" w:cs="宋体"/>
          <w:color w:val="000000" w:themeColor="text1"/>
          <w:sz w:val="24"/>
          <w:szCs w:val="24"/>
          <w:highlight w:val="none"/>
          <w14:textFill>
            <w14:solidFill>
              <w14:schemeClr w14:val="tx1"/>
            </w14:solidFill>
          </w14:textFill>
        </w:rPr>
        <w:t>前</w:t>
      </w:r>
      <w:r>
        <w:rPr>
          <w:rFonts w:hint="eastAsia" w:ascii="宋体" w:hAnsi="宋体" w:eastAsia="宋体" w:cs="宋体"/>
          <w:color w:val="000000" w:themeColor="text1"/>
          <w:spacing w:val="-3"/>
          <w:sz w:val="24"/>
          <w:szCs w:val="24"/>
          <w:highlight w:val="none"/>
          <w14:textFill>
            <w14:solidFill>
              <w14:schemeClr w14:val="tx1"/>
            </w14:solidFill>
          </w14:textFill>
        </w:rPr>
        <w:t>将</w:t>
      </w:r>
      <w:r>
        <w:rPr>
          <w:rFonts w:hint="eastAsia" w:ascii="宋体" w:hAnsi="宋体" w:eastAsia="宋体" w:cs="宋体"/>
          <w:color w:val="000000" w:themeColor="text1"/>
          <w:sz w:val="24"/>
          <w:szCs w:val="24"/>
          <w:highlight w:val="none"/>
          <w14:textFill>
            <w14:solidFill>
              <w14:schemeClr w14:val="tx1"/>
            </w14:solidFill>
          </w14:textFill>
        </w:rPr>
        <w:t>原件</w:t>
      </w:r>
      <w:r>
        <w:rPr>
          <w:rFonts w:hint="eastAsia" w:ascii="宋体" w:hAnsi="宋体" w:eastAsia="宋体" w:cs="宋体"/>
          <w:color w:val="000000" w:themeColor="text1"/>
          <w:spacing w:val="-3"/>
          <w:sz w:val="24"/>
          <w:szCs w:val="24"/>
          <w:highlight w:val="none"/>
          <w14:textFill>
            <w14:solidFill>
              <w14:schemeClr w14:val="tx1"/>
            </w14:solidFill>
          </w14:textFill>
        </w:rPr>
        <w:t>递</w:t>
      </w:r>
      <w:r>
        <w:rPr>
          <w:rFonts w:hint="eastAsia" w:ascii="宋体" w:hAnsi="宋体" w:eastAsia="宋体" w:cs="宋体"/>
          <w:color w:val="000000" w:themeColor="text1"/>
          <w:sz w:val="24"/>
          <w:szCs w:val="24"/>
          <w:highlight w:val="none"/>
          <w14:textFill>
            <w14:solidFill>
              <w14:schemeClr w14:val="tx1"/>
            </w14:solidFill>
          </w14:textFill>
        </w:rPr>
        <w:t>交</w:t>
      </w:r>
      <w:r>
        <w:rPr>
          <w:rFonts w:hint="eastAsia" w:ascii="宋体" w:hAnsi="宋体" w:eastAsia="宋体" w:cs="宋体"/>
          <w:color w:val="000000" w:themeColor="text1"/>
          <w:spacing w:val="-3"/>
          <w:sz w:val="24"/>
          <w:szCs w:val="24"/>
          <w:highlight w:val="none"/>
          <w14:textFill>
            <w14:solidFill>
              <w14:schemeClr w14:val="tx1"/>
            </w14:solidFill>
          </w14:textFill>
        </w:rPr>
        <w:t>至</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3"/>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详</w:t>
      </w:r>
      <w:r>
        <w:rPr>
          <w:rFonts w:hint="eastAsia" w:ascii="宋体" w:hAnsi="宋体" w:eastAsia="宋体" w:cs="宋体"/>
          <w:color w:val="000000" w:themeColor="text1"/>
          <w:spacing w:val="-3"/>
          <w:sz w:val="24"/>
          <w:szCs w:val="24"/>
          <w:highlight w:val="none"/>
          <w14:textFill>
            <w14:solidFill>
              <w14:schemeClr w14:val="tx1"/>
            </w14:solidFill>
          </w14:textFill>
        </w:rPr>
        <w:t>细</w:t>
      </w:r>
      <w:r>
        <w:rPr>
          <w:rFonts w:hint="eastAsia" w:ascii="宋体" w:hAnsi="宋体" w:eastAsia="宋体" w:cs="宋体"/>
          <w:color w:val="000000" w:themeColor="text1"/>
          <w:sz w:val="24"/>
          <w:szCs w:val="24"/>
          <w:highlight w:val="none"/>
          <w14:textFill>
            <w14:solidFill>
              <w14:schemeClr w14:val="tx1"/>
            </w14:solidFill>
          </w14:textFill>
        </w:rPr>
        <w:t>地</w:t>
      </w:r>
      <w:r>
        <w:rPr>
          <w:rFonts w:hint="eastAsia" w:ascii="宋体" w:hAnsi="宋体" w:eastAsia="宋体" w:cs="宋体"/>
          <w:color w:val="000000" w:themeColor="text1"/>
          <w:spacing w:val="-3"/>
          <w:sz w:val="24"/>
          <w:szCs w:val="24"/>
          <w:highlight w:val="none"/>
          <w14:textFill>
            <w14:solidFill>
              <w14:schemeClr w14:val="tx1"/>
            </w14:solidFill>
          </w14:textFill>
        </w:rPr>
        <w:t>址）。</w:t>
      </w:r>
    </w:p>
    <w:p w14:paraId="1817EC04">
      <w:pPr>
        <w:pStyle w:val="6"/>
        <w:shd w:val="clear" w:color="auto" w:fill="auto"/>
        <w:spacing w:line="500" w:lineRule="exact"/>
        <w:outlineLvl w:val="9"/>
        <w:rPr>
          <w:rFonts w:hint="eastAsia" w:ascii="宋体" w:hAnsi="宋体" w:eastAsia="宋体" w:cs="宋体"/>
          <w:color w:val="000000" w:themeColor="text1"/>
          <w:sz w:val="24"/>
          <w:szCs w:val="24"/>
          <w:highlight w:val="none"/>
          <w14:textFill>
            <w14:solidFill>
              <w14:schemeClr w14:val="tx1"/>
            </w14:solidFill>
          </w14:textFill>
        </w:rPr>
      </w:pPr>
    </w:p>
    <w:p w14:paraId="0B322F9A">
      <w:pPr>
        <w:pStyle w:val="2"/>
        <w:shd w:val="clear" w:color="auto" w:fill="auto"/>
        <w:tabs>
          <w:tab w:val="left" w:pos="7032"/>
        </w:tabs>
        <w:spacing w:before="37" w:beforeLines="0" w:line="500" w:lineRule="exact"/>
        <w:jc w:val="righ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竞争性磋商小组</w:t>
      </w:r>
      <w:r>
        <w:rPr>
          <w:rFonts w:hint="eastAsia" w:ascii="宋体" w:hAnsi="宋体" w:eastAsia="宋体" w:cs="宋体"/>
          <w:color w:val="000000" w:themeColor="text1"/>
          <w:sz w:val="24"/>
          <w:szCs w:val="24"/>
          <w:highlight w:val="none"/>
          <w14:textFill>
            <w14:solidFill>
              <w14:schemeClr w14:val="tx1"/>
            </w14:solidFill>
          </w14:textFill>
        </w:rPr>
        <w:t>授权的采购人或采购代理机构：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（签字或盖单位章）</w:t>
      </w:r>
    </w:p>
    <w:p w14:paraId="63FEF7F1">
      <w:pPr>
        <w:pStyle w:val="2"/>
        <w:shd w:val="clear" w:color="auto" w:fill="auto"/>
        <w:tabs>
          <w:tab w:val="left" w:pos="6080"/>
          <w:tab w:val="left" w:pos="6890"/>
          <w:tab w:val="left" w:pos="7555"/>
        </w:tabs>
        <w:spacing w:before="36" w:beforeLines="0" w:line="500" w:lineRule="exact"/>
        <w:ind w:left="4960" w:leftChars="2362" w:right="113" w:firstLine="360" w:firstLineChars="150"/>
        <w:jc w:val="righ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pacing w:val="-3"/>
          <w:sz w:val="24"/>
          <w:szCs w:val="24"/>
          <w:highlight w:val="none"/>
          <w14:textFill>
            <w14:solidFill>
              <w14:schemeClr w14:val="tx1"/>
            </w14:solidFill>
          </w14:textFill>
        </w:rPr>
        <w:t>年</w:t>
      </w:r>
      <w:r>
        <w:rPr>
          <w:rFonts w:hint="eastAsia" w:ascii="宋体" w:hAnsi="宋体" w:eastAsia="宋体" w:cs="宋体"/>
          <w:color w:val="000000" w:themeColor="text1"/>
          <w:spacing w:val="-3"/>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3"/>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日</w:t>
      </w:r>
    </w:p>
    <w:p w14:paraId="5BA5904D">
      <w:pPr>
        <w:shd w:val="clear" w:color="auto" w:fill="auto"/>
        <w:spacing w:line="500" w:lineRule="exact"/>
        <w:rPr>
          <w:rFonts w:hint="eastAsia" w:ascii="宋体" w:hAnsi="宋体" w:eastAsia="宋体" w:cs="宋体"/>
          <w:color w:val="000000" w:themeColor="text1"/>
          <w:sz w:val="24"/>
          <w:szCs w:val="24"/>
          <w:highlight w:val="none"/>
          <w14:textFill>
            <w14:solidFill>
              <w14:schemeClr w14:val="tx1"/>
            </w14:solidFill>
          </w14:textFill>
        </w:rPr>
      </w:pPr>
      <w:bookmarkStart w:id="425" w:name="_bookmark78"/>
      <w:bookmarkEnd w:id="425"/>
      <w:r>
        <w:rPr>
          <w:rFonts w:hint="eastAsia" w:ascii="宋体" w:hAnsi="宋体" w:eastAsia="宋体" w:cs="宋体"/>
          <w:color w:val="000000" w:themeColor="text1"/>
          <w:sz w:val="28"/>
          <w:szCs w:val="28"/>
          <w:highlight w:val="none"/>
          <w14:textFill>
            <w14:solidFill>
              <w14:schemeClr w14:val="tx1"/>
            </w14:solidFill>
          </w14:textFill>
        </w:rPr>
        <w:br w:type="page"/>
      </w:r>
      <w:r>
        <w:rPr>
          <w:rFonts w:hint="eastAsia" w:ascii="宋体" w:hAnsi="宋体" w:eastAsia="宋体" w:cs="宋体"/>
          <w:b/>
          <w:bCs/>
          <w:color w:val="000000" w:themeColor="text1"/>
          <w:sz w:val="24"/>
          <w:szCs w:val="24"/>
          <w:highlight w:val="none"/>
          <w14:textFill>
            <w14:solidFill>
              <w14:schemeClr w14:val="tx1"/>
            </w14:solidFill>
          </w14:textFill>
        </w:rPr>
        <w:t>附件2：</w:t>
      </w:r>
    </w:p>
    <w:p w14:paraId="1D653C2E">
      <w:pPr>
        <w:shd w:val="clear" w:color="auto" w:fill="auto"/>
        <w:spacing w:before="168" w:beforeLines="0" w:line="500" w:lineRule="exact"/>
        <w:ind w:right="16"/>
        <w:jc w:val="center"/>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问题的澄清</w:t>
      </w:r>
    </w:p>
    <w:p w14:paraId="71C6EE81">
      <w:pPr>
        <w:pStyle w:val="2"/>
        <w:shd w:val="clear" w:color="auto" w:fill="auto"/>
        <w:tabs>
          <w:tab w:val="left" w:pos="5947"/>
        </w:tabs>
        <w:spacing w:before="113" w:beforeLines="0" w:line="500" w:lineRule="exact"/>
        <w:ind w:left="3566" w:right="113"/>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w:t>
      </w:r>
    </w:p>
    <w:p w14:paraId="17643562">
      <w:pPr>
        <w:pStyle w:val="2"/>
        <w:shd w:val="clear" w:color="auto" w:fill="auto"/>
        <w:spacing w:before="37" w:beforeLines="0" w:line="500" w:lineRule="exact"/>
        <w:ind w:right="113"/>
        <w:rPr>
          <w:rFonts w:hint="eastAsia" w:ascii="宋体" w:hAnsi="宋体" w:eastAsia="宋体" w:cs="宋体"/>
          <w:color w:val="000000" w:themeColor="text1"/>
          <w:sz w:val="24"/>
          <w:szCs w:val="24"/>
          <w:highlight w:val="none"/>
          <w14:textFill>
            <w14:solidFill>
              <w14:schemeClr w14:val="tx1"/>
            </w14:solidFill>
          </w14:textFill>
        </w:rPr>
      </w:pPr>
    </w:p>
    <w:p w14:paraId="05ED3A57">
      <w:pPr>
        <w:pStyle w:val="2"/>
        <w:shd w:val="clear" w:color="auto" w:fill="auto"/>
        <w:spacing w:before="37" w:beforeLines="0" w:line="500" w:lineRule="exact"/>
        <w:ind w:right="113"/>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竞争性磋商小组</w:t>
      </w:r>
      <w:r>
        <w:rPr>
          <w:rFonts w:hint="eastAsia" w:ascii="宋体" w:hAnsi="宋体" w:eastAsia="宋体" w:cs="宋体"/>
          <w:color w:val="000000" w:themeColor="text1"/>
          <w:sz w:val="24"/>
          <w:szCs w:val="24"/>
          <w:highlight w:val="none"/>
          <w14:textFill>
            <w14:solidFill>
              <w14:schemeClr w14:val="tx1"/>
            </w14:solidFill>
          </w14:textFill>
        </w:rPr>
        <w:t>：</w:t>
      </w:r>
    </w:p>
    <w:p w14:paraId="4D8B2BBE">
      <w:pPr>
        <w:pStyle w:val="2"/>
        <w:shd w:val="clear" w:color="auto" w:fill="auto"/>
        <w:spacing w:line="500" w:lineRule="exact"/>
        <w:ind w:right="113"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问题澄清通知（编号：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）已收悉，现澄清、说明或更正如下：</w:t>
      </w:r>
    </w:p>
    <w:p w14:paraId="27766578">
      <w:pPr>
        <w:pStyle w:val="2"/>
        <w:shd w:val="clear" w:color="auto" w:fill="auto"/>
        <w:spacing w:line="500" w:lineRule="exact"/>
        <w:ind w:right="113"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p w14:paraId="4A04AD07">
      <w:pPr>
        <w:pStyle w:val="2"/>
        <w:shd w:val="clear" w:color="auto" w:fill="auto"/>
        <w:spacing w:line="500" w:lineRule="exact"/>
        <w:ind w:right="113"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p>
    <w:p w14:paraId="396B304D">
      <w:pPr>
        <w:pStyle w:val="2"/>
        <w:shd w:val="clear" w:color="auto" w:fill="auto"/>
        <w:spacing w:line="500" w:lineRule="exact"/>
        <w:ind w:right="113"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p>
    <w:p w14:paraId="5B0B3A1B">
      <w:pPr>
        <w:pStyle w:val="2"/>
        <w:shd w:val="clear" w:color="auto" w:fill="auto"/>
        <w:spacing w:before="1" w:beforeLines="0" w:line="500" w:lineRule="exact"/>
        <w:ind w:left="100" w:right="113" w:firstLine="41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上述问题澄清、说明或更正，不改变我方</w:t>
      </w:r>
      <w:r>
        <w:rPr>
          <w:rFonts w:hint="eastAsia" w:ascii="宋体" w:hAnsi="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的实质性内容，构成我方</w:t>
      </w:r>
      <w:r>
        <w:rPr>
          <w:rFonts w:hint="eastAsia" w:ascii="宋体" w:hAnsi="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的组成部分。</w:t>
      </w:r>
    </w:p>
    <w:p w14:paraId="46E10656">
      <w:pPr>
        <w:pStyle w:val="2"/>
        <w:shd w:val="clear" w:color="auto" w:fill="auto"/>
        <w:spacing w:before="5" w:beforeLines="0" w:line="500" w:lineRule="exact"/>
        <w:rPr>
          <w:rFonts w:hint="eastAsia" w:ascii="宋体" w:hAnsi="宋体" w:eastAsia="宋体" w:cs="宋体"/>
          <w:color w:val="000000" w:themeColor="text1"/>
          <w:sz w:val="24"/>
          <w:szCs w:val="24"/>
          <w:highlight w:val="none"/>
          <w14:textFill>
            <w14:solidFill>
              <w14:schemeClr w14:val="tx1"/>
            </w14:solidFill>
          </w14:textFill>
        </w:rPr>
      </w:pPr>
    </w:p>
    <w:p w14:paraId="0E09A580">
      <w:pPr>
        <w:shd w:val="clear" w:color="auto" w:fill="auto"/>
        <w:spacing w:line="500" w:lineRule="exact"/>
        <w:rPr>
          <w:rFonts w:hint="eastAsia" w:ascii="宋体" w:hAnsi="宋体" w:eastAsia="宋体" w:cs="宋体"/>
          <w:color w:val="000000" w:themeColor="text1"/>
          <w:sz w:val="24"/>
          <w:szCs w:val="24"/>
          <w:highlight w:val="none"/>
          <w14:textFill>
            <w14:solidFill>
              <w14:schemeClr w14:val="tx1"/>
            </w14:solidFill>
          </w14:textFill>
        </w:rPr>
      </w:pPr>
    </w:p>
    <w:p w14:paraId="2C995226">
      <w:pPr>
        <w:pStyle w:val="2"/>
        <w:shd w:val="clear" w:color="auto" w:fill="auto"/>
        <w:tabs>
          <w:tab w:val="left" w:pos="7382"/>
        </w:tabs>
        <w:spacing w:line="500" w:lineRule="exact"/>
        <w:ind w:left="3043" w:right="113"/>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10E4A0F0">
      <w:pPr>
        <w:pStyle w:val="2"/>
        <w:shd w:val="clear" w:color="auto" w:fill="auto"/>
        <w:tabs>
          <w:tab w:val="left" w:pos="6612"/>
        </w:tabs>
        <w:spacing w:before="36" w:beforeLines="0" w:line="500" w:lineRule="exact"/>
        <w:ind w:left="3041" w:right="113"/>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w:t>
      </w:r>
      <w:r>
        <w:rPr>
          <w:rFonts w:hint="eastAsia" w:ascii="宋体" w:hAnsi="宋体" w:eastAsia="宋体" w:cs="宋体"/>
          <w:color w:val="000000" w:themeColor="text1"/>
          <w:kern w:val="1"/>
          <w:sz w:val="24"/>
          <w:szCs w:val="24"/>
          <w:highlight w:val="none"/>
          <w14:textFill>
            <w14:solidFill>
              <w14:schemeClr w14:val="tx1"/>
            </w14:solidFill>
          </w14:textFill>
        </w:rPr>
        <w:t>或其授权代表</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A2E0E7A">
      <w:pPr>
        <w:pStyle w:val="2"/>
        <w:shd w:val="clear" w:color="auto" w:fill="auto"/>
        <w:tabs>
          <w:tab w:val="left" w:pos="6434"/>
          <w:tab w:val="left" w:pos="7483"/>
          <w:tab w:val="left" w:pos="8533"/>
        </w:tabs>
        <w:spacing w:before="37" w:beforeLines="0" w:line="500" w:lineRule="exact"/>
        <w:ind w:left="5595"/>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pacing w:val="-3"/>
          <w:sz w:val="24"/>
          <w:szCs w:val="24"/>
          <w:highlight w:val="none"/>
          <w14:textFill>
            <w14:solidFill>
              <w14:schemeClr w14:val="tx1"/>
            </w14:solidFill>
          </w14:textFill>
        </w:rPr>
        <w:t>年</w:t>
      </w:r>
      <w:r>
        <w:rPr>
          <w:rFonts w:hint="eastAsia" w:ascii="宋体" w:hAnsi="宋体" w:eastAsia="宋体" w:cs="宋体"/>
          <w:color w:val="000000" w:themeColor="text1"/>
          <w:spacing w:val="-3"/>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3"/>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日</w:t>
      </w:r>
    </w:p>
    <w:p w14:paraId="53CD7397">
      <w:pPr>
        <w:shd w:val="clear" w:color="auto" w:fill="auto"/>
        <w:spacing w:line="500" w:lineRule="exact"/>
        <w:rPr>
          <w:rFonts w:hint="eastAsia" w:ascii="宋体" w:hAnsi="宋体" w:eastAsia="宋体" w:cs="宋体"/>
          <w:color w:val="000000" w:themeColor="text1"/>
          <w:sz w:val="28"/>
          <w:szCs w:val="28"/>
          <w:highlight w:val="none"/>
          <w14:textFill>
            <w14:solidFill>
              <w14:schemeClr w14:val="tx1"/>
            </w14:solidFill>
          </w14:textFill>
        </w:rPr>
      </w:pPr>
    </w:p>
    <w:p w14:paraId="765EAE47">
      <w:pPr>
        <w:pStyle w:val="6"/>
        <w:shd w:val="clear" w:color="auto" w:fill="auto"/>
        <w:spacing w:line="500" w:lineRule="exact"/>
        <w:outlineLvl w:val="9"/>
        <w:rPr>
          <w:rFonts w:hint="eastAsia" w:ascii="宋体" w:hAnsi="宋体" w:eastAsia="宋体" w:cs="宋体"/>
          <w:color w:val="000000" w:themeColor="text1"/>
          <w:sz w:val="28"/>
          <w:szCs w:val="28"/>
          <w:highlight w:val="none"/>
          <w14:textFill>
            <w14:solidFill>
              <w14:schemeClr w14:val="tx1"/>
            </w14:solidFill>
          </w14:textFill>
        </w:rPr>
      </w:pPr>
    </w:p>
    <w:p w14:paraId="2C8FC8E1">
      <w:pPr>
        <w:shd w:val="clear" w:color="auto" w:fill="auto"/>
        <w:spacing w:line="500" w:lineRule="exact"/>
        <w:rPr>
          <w:rFonts w:hint="eastAsia" w:ascii="宋体" w:hAnsi="宋体" w:eastAsia="宋体" w:cs="宋体"/>
          <w:color w:val="000000" w:themeColor="text1"/>
          <w:highlight w:val="none"/>
          <w14:textFill>
            <w14:solidFill>
              <w14:schemeClr w14:val="tx1"/>
            </w14:solidFill>
          </w14:textFill>
        </w:rPr>
      </w:pPr>
    </w:p>
    <w:p w14:paraId="65240A9B">
      <w:pPr>
        <w:shd w:val="clear" w:color="auto" w:fill="auto"/>
        <w:autoSpaceDN w:val="0"/>
        <w:spacing w:line="500" w:lineRule="exact"/>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注：</w:t>
      </w:r>
      <w:r>
        <w:rPr>
          <w:rFonts w:hint="eastAsia" w:ascii="宋体" w:hAnsi="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的澄清、说明或者更正应当由法定代表人或其授权代表签字或者加盖公章。由授权代表签字的，应当附法定代表人授权书。</w:t>
      </w:r>
    </w:p>
    <w:p w14:paraId="27AD2114">
      <w:pPr>
        <w:pStyle w:val="18"/>
        <w:rPr>
          <w:rFonts w:hint="eastAsia" w:ascii="宋体" w:hAnsi="宋体" w:eastAsia="宋体" w:cs="宋体"/>
          <w:color w:val="000000" w:themeColor="text1"/>
          <w14:textFill>
            <w14:solidFill>
              <w14:schemeClr w14:val="tx1"/>
            </w14:solidFill>
          </w14:textFill>
        </w:rPr>
      </w:pPr>
    </w:p>
    <w:p w14:paraId="17463A25">
      <w:pPr>
        <w:rPr>
          <w:rFonts w:hint="eastAsia" w:ascii="宋体" w:hAnsi="宋体" w:eastAsia="宋体" w:cs="宋体"/>
          <w:color w:val="000000" w:themeColor="text1"/>
          <w:highlight w:val="none"/>
          <w14:textFill>
            <w14:solidFill>
              <w14:schemeClr w14:val="tx1"/>
            </w14:solidFill>
          </w14:textFill>
        </w:rPr>
      </w:pPr>
    </w:p>
    <w:p w14:paraId="706F2E78">
      <w:pPr>
        <w:keepNext w:val="0"/>
        <w:keepLines w:val="0"/>
        <w:pageBreakBefore w:val="0"/>
        <w:widowControl w:val="0"/>
        <w:kinsoku/>
        <w:wordWrap/>
        <w:overflowPunct/>
        <w:topLinePunct w:val="0"/>
        <w:autoSpaceDE/>
        <w:autoSpaceDN w:val="0"/>
        <w:bidi w:val="0"/>
        <w:adjustRightInd/>
        <w:snapToGrid/>
        <w:spacing w:line="470" w:lineRule="exact"/>
        <w:jc w:val="left"/>
        <w:textAlignment w:val="auto"/>
        <w:outlineLvl w:val="9"/>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附件</w:t>
      </w:r>
      <w:r>
        <w:rPr>
          <w:rFonts w:hint="eastAsia" w:ascii="宋体" w:hAnsi="宋体" w:eastAsia="宋体" w:cs="宋体"/>
          <w:b/>
          <w:bCs/>
          <w:color w:val="000000" w:themeColor="text1"/>
          <w:sz w:val="24"/>
          <w:szCs w:val="24"/>
          <w:highlight w:val="none"/>
          <w:lang w:eastAsia="zh-CN"/>
          <w14:textFill>
            <w14:solidFill>
              <w14:schemeClr w14:val="tx1"/>
            </w14:solidFill>
          </w14:textFill>
        </w:rPr>
        <w:t>3</w:t>
      </w:r>
      <w:r>
        <w:rPr>
          <w:rFonts w:hint="eastAsia" w:ascii="宋体" w:hAnsi="宋体" w:eastAsia="宋体" w:cs="宋体"/>
          <w:b/>
          <w:bCs/>
          <w:color w:val="000000" w:themeColor="text1"/>
          <w:sz w:val="24"/>
          <w:szCs w:val="24"/>
          <w:highlight w:val="none"/>
          <w14:textFill>
            <w14:solidFill>
              <w14:schemeClr w14:val="tx1"/>
            </w14:solidFill>
          </w14:textFill>
        </w:rPr>
        <w:t>：</w:t>
      </w:r>
    </w:p>
    <w:p w14:paraId="056C10BC">
      <w:pPr>
        <w:keepNext w:val="0"/>
        <w:keepLines w:val="0"/>
        <w:pageBreakBefore w:val="0"/>
        <w:widowControl w:val="0"/>
        <w:kinsoku/>
        <w:wordWrap/>
        <w:overflowPunct/>
        <w:topLinePunct w:val="0"/>
        <w:autoSpaceDE/>
        <w:autoSpaceDN w:val="0"/>
        <w:bidi w:val="0"/>
        <w:adjustRightInd/>
        <w:snapToGrid/>
        <w:spacing w:after="240" w:afterLines="100" w:line="470" w:lineRule="exact"/>
        <w:jc w:val="center"/>
        <w:textAlignment w:val="auto"/>
        <w:outlineLvl w:val="9"/>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电子</w:t>
      </w:r>
      <w:r>
        <w:rPr>
          <w:rFonts w:hint="eastAsia" w:ascii="宋体" w:hAnsi="宋体" w:cs="宋体"/>
          <w:b/>
          <w:bCs/>
          <w:color w:val="000000" w:themeColor="text1"/>
          <w:sz w:val="30"/>
          <w:szCs w:val="30"/>
          <w:highlight w:val="none"/>
          <w:lang w:eastAsia="zh-CN"/>
          <w14:textFill>
            <w14:solidFill>
              <w14:schemeClr w14:val="tx1"/>
            </w14:solidFill>
          </w14:textFill>
        </w:rPr>
        <w:t>响应文件</w:t>
      </w:r>
      <w:r>
        <w:rPr>
          <w:rFonts w:hint="eastAsia" w:ascii="宋体" w:hAnsi="宋体" w:eastAsia="宋体" w:cs="宋体"/>
          <w:b/>
          <w:bCs/>
          <w:color w:val="000000" w:themeColor="text1"/>
          <w:sz w:val="30"/>
          <w:szCs w:val="30"/>
          <w:highlight w:val="none"/>
          <w14:textFill>
            <w14:solidFill>
              <w14:schemeClr w14:val="tx1"/>
            </w14:solidFill>
          </w14:textFill>
        </w:rPr>
        <w:t>编制及</w:t>
      </w:r>
      <w:r>
        <w:rPr>
          <w:rFonts w:hint="eastAsia" w:ascii="宋体" w:hAnsi="宋体" w:eastAsia="宋体" w:cs="宋体"/>
          <w:b/>
          <w:bCs/>
          <w:color w:val="000000" w:themeColor="text1"/>
          <w:sz w:val="30"/>
          <w:szCs w:val="30"/>
          <w:highlight w:val="none"/>
          <w:lang w:eastAsia="zh-CN"/>
          <w14:textFill>
            <w14:solidFill>
              <w14:schemeClr w14:val="tx1"/>
            </w14:solidFill>
          </w14:textFill>
        </w:rPr>
        <w:t>报送</w:t>
      </w:r>
      <w:r>
        <w:rPr>
          <w:rFonts w:hint="eastAsia" w:ascii="宋体" w:hAnsi="宋体" w:eastAsia="宋体" w:cs="宋体"/>
          <w:b/>
          <w:bCs/>
          <w:color w:val="000000" w:themeColor="text1"/>
          <w:sz w:val="30"/>
          <w:szCs w:val="30"/>
          <w:highlight w:val="none"/>
          <w14:textFill>
            <w14:solidFill>
              <w14:schemeClr w14:val="tx1"/>
            </w14:solidFill>
          </w14:textFill>
        </w:rPr>
        <w:t>要求</w:t>
      </w:r>
    </w:p>
    <w:p w14:paraId="1C5D76F3">
      <w:pPr>
        <w:pStyle w:val="2"/>
        <w:keepNext w:val="0"/>
        <w:keepLines w:val="0"/>
        <w:pageBreakBefore w:val="0"/>
        <w:widowControl w:val="0"/>
        <w:numPr>
          <w:ilvl w:val="0"/>
          <w:numId w:val="4"/>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必须使用</w:t>
      </w:r>
      <w:r>
        <w:rPr>
          <w:rFonts w:hint="eastAsia" w:ascii="宋体" w:hAnsi="宋体" w:eastAsia="宋体" w:cs="宋体"/>
          <w:color w:val="000000" w:themeColor="text1"/>
          <w:kern w:val="1"/>
          <w:sz w:val="24"/>
          <w:szCs w:val="24"/>
          <w:lang w:bidi="ar"/>
          <w14:textFill>
            <w14:solidFill>
              <w14:schemeClr w14:val="tx1"/>
            </w14:solidFill>
          </w14:textFill>
        </w:rPr>
        <w:t>“政采云”平台（http：//www.zcygov.cn）</w:t>
      </w:r>
      <w:r>
        <w:rPr>
          <w:rFonts w:hint="eastAsia" w:ascii="宋体" w:hAnsi="宋体" w:eastAsia="宋体" w:cs="宋体"/>
          <w:color w:val="000000" w:themeColor="text1"/>
          <w:sz w:val="24"/>
          <w:szCs w:val="24"/>
          <w:highlight w:val="none"/>
          <w:lang w:val="en-US" w:eastAsia="zh-CN"/>
          <w14:textFill>
            <w14:solidFill>
              <w14:schemeClr w14:val="tx1"/>
            </w14:solidFill>
          </w14:textFill>
        </w:rPr>
        <w:t>的“政采云电子交易客户端””编制电子</w:t>
      </w:r>
      <w:r>
        <w:rPr>
          <w:rFonts w:hint="eastAsia" w:ascii="宋体" w:hAnsi="宋体" w:cs="宋体"/>
          <w:color w:val="000000" w:themeColor="text1"/>
          <w:sz w:val="24"/>
          <w:szCs w:val="24"/>
          <w:highlight w:val="none"/>
          <w:lang w:val="en-US" w:eastAsia="zh-CN"/>
          <w14:textFill>
            <w14:solidFill>
              <w14:schemeClr w14:val="tx1"/>
            </w14:solidFill>
          </w14:textFill>
        </w:rPr>
        <w:t>响应文件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，并生成电子签名的</w:t>
      </w:r>
      <w:r>
        <w:rPr>
          <w:rFonts w:hint="eastAsia" w:ascii="宋体" w:hAnsi="宋体" w:cs="宋体"/>
          <w:color w:val="000000" w:themeColor="text1"/>
          <w:sz w:val="24"/>
          <w:szCs w:val="24"/>
          <w:highlight w:val="none"/>
          <w:lang w:val="en-US" w:eastAsia="zh-CN"/>
          <w14:textFill>
            <w14:solidFill>
              <w14:schemeClr w14:val="tx1"/>
            </w14:solidFill>
          </w14:textFill>
        </w:rPr>
        <w:t>响应文件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（此文件必须网上提交）。</w:t>
      </w:r>
    </w:p>
    <w:p w14:paraId="49F32209">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kern w:val="1"/>
          <w:sz w:val="24"/>
          <w:szCs w:val="24"/>
          <w:lang w:bidi="ar"/>
          <w14:textFill>
            <w14:solidFill>
              <w14:schemeClr w14:val="tx1"/>
            </w14:solidFill>
          </w14:textFill>
        </w:rPr>
        <w:t>“政采云”平台（http：//www.zcygov.cn）</w:t>
      </w:r>
      <w:r>
        <w:rPr>
          <w:rFonts w:hint="eastAsia" w:ascii="宋体" w:hAnsi="宋体" w:eastAsia="宋体" w:cs="宋体"/>
          <w:color w:val="000000" w:themeColor="text1"/>
          <w:sz w:val="24"/>
          <w:szCs w:val="24"/>
          <w:highlight w:val="none"/>
          <w:lang w:val="en-US" w:eastAsia="zh-CN"/>
          <w14:textFill>
            <w14:solidFill>
              <w14:schemeClr w14:val="tx1"/>
            </w14:solidFill>
          </w14:textFill>
        </w:rPr>
        <w:t>的“政采云电子交易客户端”提供数字证书（CA）对</w:t>
      </w:r>
      <w:r>
        <w:rPr>
          <w:rFonts w:hint="eastAsia" w:ascii="宋体" w:hAnsi="宋体" w:cs="宋体"/>
          <w:color w:val="000000" w:themeColor="text1"/>
          <w:sz w:val="24"/>
          <w:szCs w:val="24"/>
          <w:highlight w:val="none"/>
          <w:lang w:val="en-US" w:eastAsia="zh-CN"/>
          <w14:textFill>
            <w14:solidFill>
              <w14:schemeClr w14:val="tx1"/>
            </w14:solidFill>
          </w14:textFill>
        </w:rPr>
        <w:t>响应文件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进行加密功能。供应商应对网上提交的电子</w:t>
      </w:r>
      <w:r>
        <w:rPr>
          <w:rFonts w:hint="eastAsia" w:ascii="宋体" w:hAnsi="宋体" w:cs="宋体"/>
          <w:color w:val="000000" w:themeColor="text1"/>
          <w:sz w:val="24"/>
          <w:szCs w:val="24"/>
          <w:highlight w:val="none"/>
          <w:lang w:val="en-US" w:eastAsia="zh-CN"/>
          <w14:textFill>
            <w14:solidFill>
              <w14:schemeClr w14:val="tx1"/>
            </w14:solidFill>
          </w14:textFill>
        </w:rPr>
        <w:t>响应文件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进行加密，并使用加密的数字证书（CA）对其提交的电子</w:t>
      </w:r>
      <w:r>
        <w:rPr>
          <w:rFonts w:hint="eastAsia" w:ascii="宋体" w:hAnsi="宋体" w:cs="宋体"/>
          <w:color w:val="000000" w:themeColor="text1"/>
          <w:sz w:val="24"/>
          <w:szCs w:val="24"/>
          <w:highlight w:val="none"/>
          <w:lang w:val="en-US" w:eastAsia="zh-CN"/>
          <w14:textFill>
            <w14:solidFill>
              <w14:schemeClr w14:val="tx1"/>
            </w14:solidFill>
          </w14:textFill>
        </w:rPr>
        <w:t>响应文件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进行解密。供应商对其提交的电子</w:t>
      </w:r>
      <w:r>
        <w:rPr>
          <w:rFonts w:hint="eastAsia" w:ascii="宋体" w:hAnsi="宋体" w:cs="宋体"/>
          <w:color w:val="000000" w:themeColor="text1"/>
          <w:sz w:val="24"/>
          <w:szCs w:val="24"/>
          <w:highlight w:val="none"/>
          <w:lang w:val="en-US" w:eastAsia="zh-CN"/>
          <w14:textFill>
            <w14:solidFill>
              <w14:schemeClr w14:val="tx1"/>
            </w14:solidFill>
          </w14:textFill>
        </w:rPr>
        <w:t>响应文件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不进行加密的，视为无效文件。供应商使用某个数字证书（CA）对</w:t>
      </w:r>
      <w:r>
        <w:rPr>
          <w:rFonts w:hint="eastAsia" w:ascii="宋体" w:hAnsi="宋体" w:cs="宋体"/>
          <w:color w:val="000000" w:themeColor="text1"/>
          <w:sz w:val="24"/>
          <w:szCs w:val="24"/>
          <w:highlight w:val="none"/>
          <w:lang w:val="en-US" w:eastAsia="zh-CN"/>
          <w14:textFill>
            <w14:solidFill>
              <w14:schemeClr w14:val="tx1"/>
            </w14:solidFill>
          </w14:textFill>
        </w:rPr>
        <w:t>响应文件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进行了数字证书（CA）加密，需要在解密</w:t>
      </w:r>
      <w:r>
        <w:rPr>
          <w:rFonts w:hint="eastAsia" w:ascii="宋体" w:hAnsi="宋体" w:cs="宋体"/>
          <w:color w:val="000000" w:themeColor="text1"/>
          <w:sz w:val="24"/>
          <w:szCs w:val="24"/>
          <w:highlight w:val="none"/>
          <w:lang w:val="en-US" w:eastAsia="zh-CN"/>
          <w14:textFill>
            <w14:solidFill>
              <w14:schemeClr w14:val="tx1"/>
            </w14:solidFill>
          </w14:textFill>
        </w:rPr>
        <w:t>响应文件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时使用该数字证书（CA）进行解密，才能读取或导入</w:t>
      </w:r>
      <w:r>
        <w:rPr>
          <w:rFonts w:hint="eastAsia" w:ascii="宋体" w:hAnsi="宋体" w:cs="宋体"/>
          <w:color w:val="000000" w:themeColor="text1"/>
          <w:sz w:val="24"/>
          <w:szCs w:val="24"/>
          <w:highlight w:val="none"/>
          <w:lang w:val="en-US" w:eastAsia="zh-CN"/>
          <w14:textFill>
            <w14:solidFill>
              <w14:schemeClr w14:val="tx1"/>
            </w14:solidFill>
          </w14:textFill>
        </w:rPr>
        <w:t>响应文件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，因供应商原因造成电子</w:t>
      </w:r>
      <w:r>
        <w:rPr>
          <w:rFonts w:hint="eastAsia" w:ascii="宋体" w:hAnsi="宋体" w:cs="宋体"/>
          <w:color w:val="000000" w:themeColor="text1"/>
          <w:sz w:val="24"/>
          <w:szCs w:val="24"/>
          <w:highlight w:val="none"/>
          <w:lang w:val="en-US" w:eastAsia="zh-CN"/>
          <w14:textFill>
            <w14:solidFill>
              <w14:schemeClr w14:val="tx1"/>
            </w14:solidFill>
          </w14:textFill>
        </w:rPr>
        <w:t>响应文件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未解密的视为无效，不再进入评审阶段。</w:t>
      </w:r>
    </w:p>
    <w:p w14:paraId="39A44C90">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3.电子</w:t>
      </w:r>
      <w:r>
        <w:rPr>
          <w:rFonts w:hint="eastAsia" w:ascii="宋体" w:hAnsi="宋体" w:cs="宋体"/>
          <w:color w:val="000000" w:themeColor="text1"/>
          <w:sz w:val="24"/>
          <w:szCs w:val="24"/>
          <w:highlight w:val="none"/>
          <w:lang w:val="en-US" w:eastAsia="zh-CN"/>
          <w14:textFill>
            <w14:solidFill>
              <w14:schemeClr w14:val="tx1"/>
            </w14:solidFill>
          </w14:textFill>
        </w:rPr>
        <w:t>响应文件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网上提交网址为：</w:t>
      </w:r>
      <w:r>
        <w:rPr>
          <w:rFonts w:hint="eastAsia" w:ascii="宋体" w:hAnsi="宋体" w:eastAsia="宋体" w:cs="宋体"/>
          <w:color w:val="000000" w:themeColor="text1"/>
          <w:kern w:val="1"/>
          <w:sz w:val="24"/>
          <w:szCs w:val="24"/>
          <w:lang w:bidi="ar"/>
          <w14:textFill>
            <w14:solidFill>
              <w14:schemeClr w14:val="tx1"/>
            </w14:solidFill>
          </w14:textFill>
        </w:rPr>
        <w:t>“政采云”平台（http：//www.zcygov.cn）</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，供应商须在提交</w:t>
      </w:r>
      <w:r>
        <w:rPr>
          <w:rFonts w:hint="eastAsia" w:ascii="宋体" w:hAnsi="宋体" w:cs="宋体"/>
          <w:color w:val="000000" w:themeColor="text1"/>
          <w:sz w:val="24"/>
          <w:szCs w:val="24"/>
          <w:highlight w:val="none"/>
          <w:lang w:val="en-US" w:eastAsia="zh-CN"/>
          <w14:textFill>
            <w14:solidFill>
              <w14:schemeClr w14:val="tx1"/>
            </w14:solidFill>
          </w14:textFill>
        </w:rPr>
        <w:t>响应文件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截止时间前完成所有</w:t>
      </w:r>
      <w:r>
        <w:rPr>
          <w:rFonts w:hint="eastAsia" w:ascii="宋体" w:hAnsi="宋体" w:cs="宋体"/>
          <w:color w:val="000000" w:themeColor="text1"/>
          <w:sz w:val="24"/>
          <w:szCs w:val="24"/>
          <w:highlight w:val="none"/>
          <w:lang w:val="en-US" w:eastAsia="zh-CN"/>
          <w14:textFill>
            <w14:solidFill>
              <w14:schemeClr w14:val="tx1"/>
            </w14:solidFill>
          </w14:textFill>
        </w:rPr>
        <w:t>响应文件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的上传，网上确认电子签名，</w:t>
      </w:r>
      <w:r>
        <w:rPr>
          <w:rFonts w:hint="eastAsia" w:ascii="宋体" w:hAnsi="宋体" w:cs="宋体"/>
          <w:color w:val="000000" w:themeColor="text1"/>
          <w:sz w:val="24"/>
          <w:szCs w:val="24"/>
          <w:highlight w:val="none"/>
          <w:lang w:val="en-US" w:eastAsia="zh-CN"/>
          <w14:textFill>
            <w14:solidFill>
              <w14:schemeClr w14:val="tx1"/>
            </w14:solidFill>
          </w14:textFill>
        </w:rPr>
        <w:t>响应文件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提交截止时间前未完成</w:t>
      </w:r>
      <w:r>
        <w:rPr>
          <w:rFonts w:hint="eastAsia" w:ascii="宋体" w:hAnsi="宋体" w:cs="宋体"/>
          <w:color w:val="000000" w:themeColor="text1"/>
          <w:sz w:val="24"/>
          <w:szCs w:val="24"/>
          <w:highlight w:val="none"/>
          <w:lang w:val="en-US" w:eastAsia="zh-CN"/>
          <w14:textFill>
            <w14:solidFill>
              <w14:schemeClr w14:val="tx1"/>
            </w14:solidFill>
          </w14:textFill>
        </w:rPr>
        <w:t>响应文件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传输的，视为未按要求提交</w:t>
      </w:r>
      <w:r>
        <w:rPr>
          <w:rFonts w:hint="eastAsia" w:ascii="宋体" w:hAnsi="宋体" w:cs="宋体"/>
          <w:color w:val="000000" w:themeColor="text1"/>
          <w:sz w:val="24"/>
          <w:szCs w:val="24"/>
          <w:highlight w:val="none"/>
          <w:lang w:val="en-US" w:eastAsia="zh-CN"/>
          <w14:textFill>
            <w14:solidFill>
              <w14:schemeClr w14:val="tx1"/>
            </w14:solidFill>
          </w14:textFill>
        </w:rPr>
        <w:t>响应文件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p w14:paraId="12105753">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4.供应商须按本附件“电子</w:t>
      </w:r>
      <w:r>
        <w:rPr>
          <w:rFonts w:hint="eastAsia" w:ascii="宋体" w:hAnsi="宋体" w:cs="宋体"/>
          <w:color w:val="000000" w:themeColor="text1"/>
          <w:sz w:val="24"/>
          <w:szCs w:val="24"/>
          <w:highlight w:val="none"/>
          <w:lang w:val="en-US" w:eastAsia="zh-CN"/>
          <w14:textFill>
            <w14:solidFill>
              <w14:schemeClr w14:val="tx1"/>
            </w14:solidFill>
          </w14:textFill>
        </w:rPr>
        <w:t>响应文件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编制及报送要求”规定编制及网上递交电子</w:t>
      </w:r>
      <w:r>
        <w:rPr>
          <w:rFonts w:hint="eastAsia" w:ascii="宋体" w:hAnsi="宋体" w:cs="宋体"/>
          <w:color w:val="000000" w:themeColor="text1"/>
          <w:sz w:val="24"/>
          <w:szCs w:val="24"/>
          <w:highlight w:val="none"/>
          <w:lang w:val="en-US" w:eastAsia="zh-CN"/>
          <w14:textFill>
            <w14:solidFill>
              <w14:schemeClr w14:val="tx1"/>
            </w14:solidFill>
          </w14:textFill>
        </w:rPr>
        <w:t>响应文件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p w14:paraId="29E9B3AB">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5.该</w:t>
      </w:r>
      <w:r>
        <w:rPr>
          <w:rFonts w:hint="eastAsia" w:ascii="宋体" w:hAnsi="宋体" w:cs="宋体"/>
          <w:color w:val="000000" w:themeColor="text1"/>
          <w:sz w:val="24"/>
          <w:szCs w:val="24"/>
          <w:highlight w:val="none"/>
          <w:lang w:val="en-US" w:eastAsia="zh-CN"/>
          <w14:textFill>
            <w14:solidFill>
              <w14:schemeClr w14:val="tx1"/>
            </w14:solidFill>
          </w14:textFill>
        </w:rPr>
        <w:t>响应文件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制作及报送要求如果与</w:t>
      </w:r>
      <w:r>
        <w:rPr>
          <w:rFonts w:hint="eastAsia" w:ascii="宋体" w:hAnsi="宋体" w:cs="宋体"/>
          <w:color w:val="000000" w:themeColor="text1"/>
          <w:sz w:val="24"/>
          <w:szCs w:val="24"/>
          <w:lang w:val="en-US" w:eastAsia="zh-CN"/>
          <w14:textFill>
            <w14:solidFill>
              <w14:schemeClr w14:val="tx1"/>
            </w14:solidFill>
          </w14:textFill>
        </w:rPr>
        <w:t>竞争性磋商文件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规定不一致，以此“电子</w:t>
      </w:r>
      <w:r>
        <w:rPr>
          <w:rFonts w:hint="eastAsia" w:ascii="宋体" w:hAnsi="宋体" w:cs="宋体"/>
          <w:color w:val="000000" w:themeColor="text1"/>
          <w:sz w:val="24"/>
          <w:szCs w:val="24"/>
          <w:highlight w:val="none"/>
          <w:lang w:val="en-US" w:eastAsia="zh-CN"/>
          <w14:textFill>
            <w14:solidFill>
              <w14:schemeClr w14:val="tx1"/>
            </w14:solidFill>
          </w14:textFill>
        </w:rPr>
        <w:t>响应文件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编制及报送要求”为准。</w:t>
      </w:r>
    </w:p>
    <w:p w14:paraId="77943D21">
      <w:pPr>
        <w:pStyle w:val="2"/>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注：不同单位的</w:t>
      </w:r>
      <w:r>
        <w:rPr>
          <w:rFonts w:hint="eastAsia" w:ascii="宋体" w:hAnsi="宋体" w:cs="宋体"/>
          <w:b/>
          <w:bCs/>
          <w:color w:val="000000" w:themeColor="text1"/>
          <w:sz w:val="24"/>
          <w:szCs w:val="24"/>
          <w:highlight w:val="none"/>
          <w:lang w:val="en-US" w:eastAsia="zh-CN"/>
          <w14:textFill>
            <w14:solidFill>
              <w14:schemeClr w14:val="tx1"/>
            </w14:solidFill>
          </w14:textFill>
        </w:rPr>
        <w:t>响应文件</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若芯片序列号、硬盘序列号、网卡序列号一致，视为由同一台电脑编制！</w:t>
      </w:r>
    </w:p>
    <w:p w14:paraId="6D16D21D">
      <w:pPr>
        <w:spacing w:line="360" w:lineRule="auto"/>
        <w:jc w:val="left"/>
        <w:rPr>
          <w:rFonts w:hint="eastAsia" w:ascii="宋体" w:hAnsi="宋体" w:eastAsia="宋体" w:cs="宋体"/>
          <w:b/>
          <w:color w:val="000000" w:themeColor="text1"/>
          <w:sz w:val="24"/>
          <w:szCs w:val="24"/>
          <w14:textFill>
            <w14:solidFill>
              <w14:schemeClr w14:val="tx1"/>
            </w14:solidFill>
          </w14:textFill>
        </w:rPr>
      </w:pPr>
    </w:p>
    <w:p w14:paraId="59B118E9">
      <w:pPr>
        <w:spacing w:line="360" w:lineRule="auto"/>
        <w:jc w:val="left"/>
        <w:rPr>
          <w:rFonts w:hint="eastAsia" w:ascii="宋体" w:hAnsi="宋体" w:eastAsia="宋体" w:cs="宋体"/>
          <w:b/>
          <w:color w:val="000000" w:themeColor="text1"/>
          <w:sz w:val="24"/>
          <w:szCs w:val="24"/>
          <w14:textFill>
            <w14:solidFill>
              <w14:schemeClr w14:val="tx1"/>
            </w14:solidFill>
          </w14:textFill>
        </w:rPr>
      </w:pPr>
    </w:p>
    <w:p w14:paraId="3434EB63">
      <w:pPr>
        <w:spacing w:line="360" w:lineRule="auto"/>
        <w:jc w:val="left"/>
        <w:rPr>
          <w:rFonts w:hint="eastAsia" w:ascii="宋体" w:hAnsi="宋体" w:eastAsia="宋体" w:cs="宋体"/>
          <w:b/>
          <w:color w:val="000000" w:themeColor="text1"/>
          <w:sz w:val="24"/>
          <w:szCs w:val="24"/>
          <w14:textFill>
            <w14:solidFill>
              <w14:schemeClr w14:val="tx1"/>
            </w14:solidFill>
          </w14:textFill>
        </w:rPr>
      </w:pPr>
    </w:p>
    <w:p w14:paraId="630E01CC">
      <w:pPr>
        <w:spacing w:line="360" w:lineRule="auto"/>
        <w:jc w:val="left"/>
        <w:rPr>
          <w:rFonts w:hint="eastAsia" w:ascii="宋体" w:hAnsi="宋体" w:eastAsia="宋体" w:cs="宋体"/>
          <w:b/>
          <w:color w:val="000000" w:themeColor="text1"/>
          <w:sz w:val="24"/>
          <w:szCs w:val="24"/>
          <w14:textFill>
            <w14:solidFill>
              <w14:schemeClr w14:val="tx1"/>
            </w14:solidFill>
          </w14:textFill>
        </w:rPr>
      </w:pPr>
    </w:p>
    <w:p w14:paraId="5CA03516">
      <w:pPr>
        <w:spacing w:line="360" w:lineRule="auto"/>
        <w:jc w:val="left"/>
        <w:rPr>
          <w:rFonts w:hint="eastAsia" w:ascii="宋体" w:hAnsi="宋体" w:eastAsia="宋体" w:cs="宋体"/>
          <w:b/>
          <w:color w:val="000000" w:themeColor="text1"/>
          <w:sz w:val="24"/>
          <w:szCs w:val="24"/>
          <w14:textFill>
            <w14:solidFill>
              <w14:schemeClr w14:val="tx1"/>
            </w14:solidFill>
          </w14:textFill>
        </w:rPr>
      </w:pPr>
    </w:p>
    <w:p w14:paraId="7084142E">
      <w:pPr>
        <w:jc w:val="both"/>
        <w:rPr>
          <w:rFonts w:hint="eastAsia" w:ascii="宋体" w:hAnsi="宋体" w:eastAsia="宋体" w:cs="宋体"/>
          <w:b/>
          <w:color w:val="000000" w:themeColor="text1"/>
          <w:kern w:val="44"/>
          <w:sz w:val="32"/>
          <w:szCs w:val="32"/>
          <w14:textFill>
            <w14:solidFill>
              <w14:schemeClr w14:val="tx1"/>
            </w14:solidFill>
          </w14:textFill>
        </w:rPr>
      </w:pPr>
      <w:bookmarkStart w:id="426" w:name="_Toc13899"/>
      <w:bookmarkStart w:id="427" w:name="_Toc11155"/>
    </w:p>
    <w:p w14:paraId="418AEE7C">
      <w:pPr>
        <w:pStyle w:val="2"/>
        <w:rPr>
          <w:rFonts w:hint="eastAsia"/>
          <w:color w:val="000000" w:themeColor="text1"/>
          <w14:textFill>
            <w14:solidFill>
              <w14:schemeClr w14:val="tx1"/>
            </w14:solidFill>
          </w14:textFill>
        </w:rPr>
      </w:pPr>
    </w:p>
    <w:p w14:paraId="74F6FF2B">
      <w:pPr>
        <w:keepNext w:val="0"/>
        <w:keepLines w:val="0"/>
        <w:pageBreakBefore w:val="0"/>
        <w:widowControl w:val="0"/>
        <w:numPr>
          <w:ilvl w:val="0"/>
          <w:numId w:val="5"/>
        </w:numPr>
        <w:kinsoku/>
        <w:wordWrap/>
        <w:overflowPunct/>
        <w:topLinePunct w:val="0"/>
        <w:autoSpaceDE/>
        <w:autoSpaceDN/>
        <w:bidi w:val="0"/>
        <w:adjustRightInd/>
        <w:snapToGrid/>
        <w:spacing w:line="480" w:lineRule="exact"/>
        <w:jc w:val="center"/>
        <w:textAlignment w:val="auto"/>
        <w:outlineLvl w:val="0"/>
        <w:rPr>
          <w:rFonts w:hint="eastAsia" w:ascii="宋体" w:hAnsi="宋体" w:eastAsia="宋体" w:cs="宋体"/>
          <w:b/>
          <w:color w:val="000000" w:themeColor="text1"/>
          <w:kern w:val="44"/>
          <w:sz w:val="32"/>
          <w:szCs w:val="32"/>
          <w:highlight w:val="none"/>
          <w:lang w:eastAsia="zh-CN"/>
          <w14:textFill>
            <w14:solidFill>
              <w14:schemeClr w14:val="tx1"/>
            </w14:solidFill>
          </w14:textFill>
        </w:rPr>
      </w:pPr>
      <w:bookmarkStart w:id="428" w:name="_Toc18847"/>
      <w:bookmarkStart w:id="429" w:name="_Toc5677"/>
      <w:bookmarkStart w:id="430" w:name="_Toc21135"/>
      <w:bookmarkStart w:id="431" w:name="_Toc2856"/>
      <w:r>
        <w:rPr>
          <w:rFonts w:hint="eastAsia" w:ascii="宋体" w:hAnsi="宋体" w:eastAsia="宋体" w:cs="宋体"/>
          <w:b/>
          <w:color w:val="000000" w:themeColor="text1"/>
          <w:kern w:val="44"/>
          <w:sz w:val="32"/>
          <w:szCs w:val="32"/>
          <w14:textFill>
            <w14:solidFill>
              <w14:schemeClr w14:val="tx1"/>
            </w14:solidFill>
          </w14:textFill>
        </w:rPr>
        <w:t xml:space="preserve"> </w:t>
      </w:r>
      <w:bookmarkEnd w:id="399"/>
      <w:bookmarkEnd w:id="426"/>
      <w:bookmarkEnd w:id="427"/>
      <w:bookmarkEnd w:id="428"/>
      <w:bookmarkEnd w:id="429"/>
      <w:bookmarkEnd w:id="430"/>
      <w:bookmarkStart w:id="432" w:name="_Toc9447"/>
      <w:bookmarkStart w:id="433" w:name="_Toc18652"/>
      <w:bookmarkStart w:id="434" w:name="_Toc4220"/>
      <w:bookmarkStart w:id="435" w:name="_Toc16283"/>
      <w:bookmarkStart w:id="436" w:name="_Toc10488"/>
      <w:bookmarkStart w:id="437" w:name="_Toc6922"/>
      <w:bookmarkStart w:id="438" w:name="_Toc27481"/>
      <w:bookmarkStart w:id="439" w:name="_Toc19467"/>
      <w:r>
        <w:rPr>
          <w:rFonts w:hint="eastAsia" w:ascii="宋体" w:hAnsi="宋体" w:cs="宋体"/>
          <w:b/>
          <w:color w:val="000000" w:themeColor="text1"/>
          <w:kern w:val="44"/>
          <w:sz w:val="32"/>
          <w:szCs w:val="32"/>
          <w:highlight w:val="none"/>
          <w:lang w:val="en-US" w:eastAsia="zh-CN"/>
          <w14:textFill>
            <w14:solidFill>
              <w14:schemeClr w14:val="tx1"/>
            </w14:solidFill>
          </w14:textFill>
        </w:rPr>
        <w:t>评审</w:t>
      </w:r>
      <w:r>
        <w:rPr>
          <w:rFonts w:hint="eastAsia" w:ascii="宋体" w:hAnsi="宋体" w:eastAsia="宋体" w:cs="宋体"/>
          <w:b/>
          <w:color w:val="000000" w:themeColor="text1"/>
          <w:kern w:val="44"/>
          <w:sz w:val="32"/>
          <w:szCs w:val="32"/>
          <w:highlight w:val="none"/>
          <w14:textFill>
            <w14:solidFill>
              <w14:schemeClr w14:val="tx1"/>
            </w14:solidFill>
          </w14:textFill>
        </w:rPr>
        <w:t>办法</w:t>
      </w:r>
      <w:bookmarkEnd w:id="431"/>
      <w:bookmarkEnd w:id="432"/>
      <w:bookmarkEnd w:id="433"/>
      <w:bookmarkEnd w:id="434"/>
      <w:bookmarkEnd w:id="435"/>
      <w:bookmarkEnd w:id="436"/>
      <w:bookmarkEnd w:id="437"/>
      <w:bookmarkEnd w:id="438"/>
      <w:bookmarkEnd w:id="439"/>
      <w:bookmarkStart w:id="440" w:name="_Toc5403"/>
    </w:p>
    <w:bookmarkEnd w:id="440"/>
    <w:p w14:paraId="4AEE5D00">
      <w:pPr>
        <w:keepNext w:val="0"/>
        <w:keepLines w:val="0"/>
        <w:pageBreakBefore w:val="0"/>
        <w:widowControl w:val="0"/>
        <w:kinsoku/>
        <w:wordWrap/>
        <w:overflowPunct/>
        <w:topLinePunct w:val="0"/>
        <w:autoSpaceDE/>
        <w:autoSpaceDN/>
        <w:bidi w:val="0"/>
        <w:adjustRightInd/>
        <w:snapToGrid/>
        <w:spacing w:line="520" w:lineRule="exact"/>
        <w:ind w:firstLine="482" w:firstLineChars="200"/>
        <w:jc w:val="left"/>
        <w:textAlignment w:val="auto"/>
        <w:outlineLvl w:val="1"/>
        <w:rPr>
          <w:rFonts w:hint="eastAsia" w:ascii="宋体" w:hAnsi="宋体" w:eastAsia="宋体" w:cs="宋体"/>
          <w:b/>
          <w:color w:val="000000" w:themeColor="text1"/>
          <w:sz w:val="24"/>
          <w:highlight w:val="none"/>
          <w14:textFill>
            <w14:solidFill>
              <w14:schemeClr w14:val="tx1"/>
            </w14:solidFill>
          </w14:textFill>
        </w:rPr>
      </w:pPr>
      <w:bookmarkStart w:id="441" w:name="_Toc31608"/>
      <w:bookmarkStart w:id="442" w:name="_Toc10516"/>
      <w:bookmarkStart w:id="443" w:name="_Toc27459"/>
      <w:bookmarkStart w:id="444" w:name="_Toc1758"/>
      <w:bookmarkStart w:id="445" w:name="_Toc2948"/>
      <w:r>
        <w:rPr>
          <w:rFonts w:hint="eastAsia" w:ascii="宋体" w:hAnsi="宋体" w:eastAsia="宋体" w:cs="宋体"/>
          <w:b/>
          <w:color w:val="000000" w:themeColor="text1"/>
          <w:sz w:val="24"/>
          <w:szCs w:val="24"/>
          <w:highlight w:val="none"/>
          <w14:textFill>
            <w14:solidFill>
              <w14:schemeClr w14:val="tx1"/>
            </w14:solidFill>
          </w14:textFill>
        </w:rPr>
        <w:t>1.根据《中华人民共和国政府采购法》、《中华人民共和国政府采购法实施条例》</w:t>
      </w:r>
      <w:r>
        <w:rPr>
          <w:rFonts w:hint="eastAsia" w:ascii="宋体" w:hAnsi="宋体" w:cs="宋体"/>
          <w:b/>
          <w:color w:val="000000" w:themeColor="text1"/>
          <w:sz w:val="24"/>
          <w:szCs w:val="24"/>
          <w:highlight w:val="none"/>
          <w:lang w:val="en-US" w:eastAsia="zh-CN"/>
          <w14:textFill>
            <w14:solidFill>
              <w14:schemeClr w14:val="tx1"/>
            </w14:solidFill>
          </w14:textFill>
        </w:rPr>
        <w:t>及</w:t>
      </w:r>
      <w:r>
        <w:rPr>
          <w:rFonts w:hint="eastAsia" w:ascii="宋体" w:hAnsi="宋体" w:eastAsia="宋体" w:cs="宋体"/>
          <w:b/>
          <w:color w:val="000000" w:themeColor="text1"/>
          <w:sz w:val="24"/>
          <w:szCs w:val="24"/>
          <w:highlight w:val="none"/>
          <w14:textFill>
            <w14:solidFill>
              <w14:schemeClr w14:val="tx1"/>
            </w14:solidFill>
          </w14:textFill>
        </w:rPr>
        <w:t>《政府采购竞争性磋商采购方式管理暂行办法》等有关法律法规的规定，结合本项目实际情况制定本办法。</w:t>
      </w:r>
      <w:bookmarkEnd w:id="441"/>
      <w:bookmarkEnd w:id="442"/>
      <w:bookmarkEnd w:id="443"/>
      <w:bookmarkEnd w:id="444"/>
      <w:bookmarkEnd w:id="445"/>
    </w:p>
    <w:p w14:paraId="0F8A4D53">
      <w:pPr>
        <w:keepNext w:val="0"/>
        <w:keepLines w:val="0"/>
        <w:pageBreakBefore w:val="0"/>
        <w:widowControl w:val="0"/>
        <w:numPr>
          <w:ilvl w:val="1"/>
          <w:numId w:val="6"/>
        </w:numPr>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采购人将根据本项目的性质和特点依法组建竞争性磋商小组，竞争性磋商小组3人，由采购人代表1人和评审专家2人组成，竞争性磋商小组按照法律、法规的规定，在全封闭的保密条件下进行评审，任何个人和单位不得干扰竞争性磋商小组的正常工作。</w:t>
      </w:r>
    </w:p>
    <w:p w14:paraId="1519CC60">
      <w:pPr>
        <w:keepNext w:val="0"/>
        <w:keepLines w:val="0"/>
        <w:pageBreakBefore w:val="0"/>
        <w:widowControl w:val="0"/>
        <w:numPr>
          <w:ilvl w:val="1"/>
          <w:numId w:val="6"/>
        </w:numPr>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评审原则：竞争性磋商小组成员应当按照客观、公正、审慎的原则，根据磋商文件规定的评审程序、评审方法和评审标准进行独立评审。</w:t>
      </w:r>
    </w:p>
    <w:p w14:paraId="7E02EEE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1.3竞争性磋商小组在进行评审前，应认真阅读竞争性磋商文件，了解和熟悉以下内容：</w:t>
      </w:r>
    </w:p>
    <w:p w14:paraId="3B77578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①采购目的； </w:t>
      </w:r>
    </w:p>
    <w:p w14:paraId="49906D2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②采购项目的范围及性质；</w:t>
      </w:r>
    </w:p>
    <w:p w14:paraId="4EFC3D8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③竞争性磋商文件中规定的主要工作要求、标准和报价；</w:t>
      </w:r>
    </w:p>
    <w:p w14:paraId="29509F1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④竞争性磋商文件规定的评审办法和评审过程中考虑的相关因素。</w:t>
      </w:r>
    </w:p>
    <w:p w14:paraId="110D35E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1.4 评审过程中如遇特殊问题，由竞争性磋商小组根据有关法律、法规研究决定。</w:t>
      </w:r>
    </w:p>
    <w:p w14:paraId="1697CCF3">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outlineLvl w:val="1"/>
        <w:rPr>
          <w:rFonts w:hint="eastAsia" w:ascii="宋体" w:hAnsi="宋体" w:eastAsia="宋体" w:cs="宋体"/>
          <w:b/>
          <w:color w:val="000000" w:themeColor="text1"/>
          <w:sz w:val="24"/>
          <w:highlight w:val="none"/>
          <w14:textFill>
            <w14:solidFill>
              <w14:schemeClr w14:val="tx1"/>
            </w14:solidFill>
          </w14:textFill>
        </w:rPr>
      </w:pPr>
      <w:bookmarkStart w:id="446" w:name="_Toc23745"/>
      <w:bookmarkStart w:id="447" w:name="_Toc427"/>
      <w:bookmarkStart w:id="448" w:name="_Toc32422"/>
      <w:bookmarkStart w:id="449" w:name="_Toc21931"/>
      <w:bookmarkStart w:id="450" w:name="_Toc7689"/>
      <w:bookmarkStart w:id="451" w:name="_Toc28929"/>
      <w:bookmarkStart w:id="452" w:name="_Toc32562"/>
      <w:bookmarkStart w:id="453" w:name="_Toc5923"/>
      <w:bookmarkStart w:id="454" w:name="_Toc18506"/>
      <w:r>
        <w:rPr>
          <w:rFonts w:hint="eastAsia" w:ascii="宋体" w:hAnsi="宋体" w:eastAsia="宋体" w:cs="宋体"/>
          <w:b/>
          <w:color w:val="000000" w:themeColor="text1"/>
          <w:sz w:val="24"/>
          <w:highlight w:val="none"/>
          <w14:textFill>
            <w14:solidFill>
              <w14:schemeClr w14:val="tx1"/>
            </w14:solidFill>
          </w14:textFill>
        </w:rPr>
        <w:t>2.评审程序</w:t>
      </w:r>
      <w:bookmarkEnd w:id="446"/>
      <w:bookmarkEnd w:id="447"/>
      <w:bookmarkEnd w:id="448"/>
      <w:bookmarkEnd w:id="449"/>
      <w:bookmarkEnd w:id="450"/>
      <w:bookmarkEnd w:id="451"/>
      <w:bookmarkEnd w:id="452"/>
      <w:bookmarkEnd w:id="453"/>
      <w:bookmarkEnd w:id="454"/>
    </w:p>
    <w:p w14:paraId="05B0EB5C">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b/>
          <w:bCs w:val="0"/>
          <w:color w:val="000000" w:themeColor="text1"/>
          <w:sz w:val="24"/>
          <w:highlight w:val="none"/>
          <w14:textFill>
            <w14:solidFill>
              <w14:schemeClr w14:val="tx1"/>
            </w14:solidFill>
          </w14:textFill>
        </w:rPr>
      </w:pPr>
      <w:r>
        <w:rPr>
          <w:rFonts w:hint="eastAsia" w:ascii="宋体" w:hAnsi="宋体" w:eastAsia="宋体" w:cs="宋体"/>
          <w:b/>
          <w:bCs w:val="0"/>
          <w:color w:val="000000" w:themeColor="text1"/>
          <w:sz w:val="24"/>
          <w:highlight w:val="none"/>
          <w14:textFill>
            <w14:solidFill>
              <w14:schemeClr w14:val="tx1"/>
            </w14:solidFill>
          </w14:textFill>
        </w:rPr>
        <w:t>2.1 初步评审阶段(包含资格性</w:t>
      </w:r>
      <w:r>
        <w:rPr>
          <w:rFonts w:hint="eastAsia" w:ascii="宋体" w:hAnsi="宋体" w:cs="宋体"/>
          <w:b/>
          <w:bCs w:val="0"/>
          <w:color w:val="000000" w:themeColor="text1"/>
          <w:sz w:val="24"/>
          <w:highlight w:val="none"/>
          <w:lang w:val="en-US" w:eastAsia="zh-CN"/>
          <w14:textFill>
            <w14:solidFill>
              <w14:schemeClr w14:val="tx1"/>
            </w14:solidFill>
          </w14:textFill>
        </w:rPr>
        <w:t>审查</w:t>
      </w:r>
      <w:r>
        <w:rPr>
          <w:rFonts w:hint="eastAsia" w:ascii="宋体" w:hAnsi="宋体" w:eastAsia="宋体" w:cs="宋体"/>
          <w:b/>
          <w:bCs w:val="0"/>
          <w:color w:val="000000" w:themeColor="text1"/>
          <w:sz w:val="24"/>
          <w:highlight w:val="none"/>
          <w14:textFill>
            <w14:solidFill>
              <w14:schemeClr w14:val="tx1"/>
            </w14:solidFill>
          </w14:textFill>
        </w:rPr>
        <w:t>和符合性</w:t>
      </w:r>
      <w:r>
        <w:rPr>
          <w:rFonts w:hint="eastAsia" w:ascii="宋体" w:hAnsi="宋体" w:cs="宋体"/>
          <w:b/>
          <w:bCs w:val="0"/>
          <w:color w:val="000000" w:themeColor="text1"/>
          <w:sz w:val="24"/>
          <w:highlight w:val="none"/>
          <w:lang w:val="en-US" w:eastAsia="zh-CN"/>
          <w14:textFill>
            <w14:solidFill>
              <w14:schemeClr w14:val="tx1"/>
            </w14:solidFill>
          </w14:textFill>
        </w:rPr>
        <w:t>审查</w:t>
      </w:r>
      <w:r>
        <w:rPr>
          <w:rFonts w:hint="eastAsia" w:ascii="宋体" w:hAnsi="宋体" w:eastAsia="宋体" w:cs="宋体"/>
          <w:b/>
          <w:bCs w:val="0"/>
          <w:color w:val="000000" w:themeColor="text1"/>
          <w:sz w:val="24"/>
          <w:highlight w:val="none"/>
          <w14:textFill>
            <w14:solidFill>
              <w14:schemeClr w14:val="tx1"/>
            </w14:solidFill>
          </w14:textFill>
        </w:rPr>
        <w:t>两部分)</w:t>
      </w:r>
    </w:p>
    <w:p w14:paraId="6A6E096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2.1.1 资格性审查：竞争性磋商小组首先对</w:t>
      </w:r>
      <w:r>
        <w:rPr>
          <w:rFonts w:hint="eastAsia" w:ascii="宋体" w:hAnsi="宋体" w:eastAsia="宋体" w:cs="宋体"/>
          <w:bCs/>
          <w:color w:val="000000" w:themeColor="text1"/>
          <w:sz w:val="24"/>
          <w:highlight w:val="none"/>
          <w:lang w:eastAsia="zh-CN"/>
          <w14:textFill>
            <w14:solidFill>
              <w14:schemeClr w14:val="tx1"/>
            </w14:solidFill>
          </w14:textFill>
        </w:rPr>
        <w:t>供应商</w:t>
      </w:r>
      <w:r>
        <w:rPr>
          <w:rFonts w:hint="eastAsia" w:ascii="宋体" w:hAnsi="宋体" w:eastAsia="宋体" w:cs="宋体"/>
          <w:bCs/>
          <w:color w:val="000000" w:themeColor="text1"/>
          <w:sz w:val="24"/>
          <w:highlight w:val="none"/>
          <w14:textFill>
            <w14:solidFill>
              <w14:schemeClr w14:val="tx1"/>
            </w14:solidFill>
          </w14:textFill>
        </w:rPr>
        <w:t>进行资格性审查，通过资格性审查的</w:t>
      </w:r>
      <w:r>
        <w:rPr>
          <w:rFonts w:hint="eastAsia" w:ascii="宋体" w:hAnsi="宋体" w:eastAsia="宋体" w:cs="宋体"/>
          <w:bCs/>
          <w:color w:val="000000" w:themeColor="text1"/>
          <w:sz w:val="24"/>
          <w:highlight w:val="none"/>
          <w:lang w:eastAsia="zh-CN"/>
          <w14:textFill>
            <w14:solidFill>
              <w14:schemeClr w14:val="tx1"/>
            </w14:solidFill>
          </w14:textFill>
        </w:rPr>
        <w:t>供应商</w:t>
      </w:r>
      <w:r>
        <w:rPr>
          <w:rFonts w:hint="eastAsia" w:ascii="宋体" w:hAnsi="宋体" w:eastAsia="宋体" w:cs="宋体"/>
          <w:bCs/>
          <w:color w:val="000000" w:themeColor="text1"/>
          <w:sz w:val="24"/>
          <w:highlight w:val="none"/>
          <w14:textFill>
            <w14:solidFill>
              <w14:schemeClr w14:val="tx1"/>
            </w14:solidFill>
          </w14:textFill>
        </w:rPr>
        <w:t>方可进入符合性审查。符合以下审查标准的，通过资格性审查：</w:t>
      </w:r>
    </w:p>
    <w:p w14:paraId="33D1EB1D">
      <w:pPr>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val="0"/>
          <w:color w:val="000000" w:themeColor="text1"/>
          <w:sz w:val="24"/>
          <w:szCs w:val="24"/>
          <w:highlight w:val="none"/>
          <w14:textFill>
            <w14:solidFill>
              <w14:schemeClr w14:val="tx1"/>
            </w14:solidFill>
          </w14:textFill>
        </w:rPr>
      </w:pPr>
    </w:p>
    <w:p w14:paraId="0D645FC8">
      <w:pPr>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
          <w:bCs/>
          <w:color w:val="000000" w:themeColor="text1"/>
          <w:sz w:val="30"/>
          <w:szCs w:val="30"/>
          <w:highlight w:val="none"/>
          <w14:textFill>
            <w14:solidFill>
              <w14:schemeClr w14:val="tx1"/>
            </w14:solidFill>
          </w14:textFill>
        </w:rPr>
      </w:pPr>
    </w:p>
    <w:p w14:paraId="2E5FA266">
      <w:pPr>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9"/>
        <w:rPr>
          <w:rFonts w:hint="eastAsia" w:ascii="宋体" w:hAnsi="宋体" w:eastAsia="宋体" w:cs="宋体"/>
          <w:bCs/>
          <w:color w:val="000000" w:themeColor="text1"/>
          <w:sz w:val="30"/>
          <w:szCs w:val="30"/>
          <w:highlight w:val="none"/>
          <w:lang w:val="en-US"/>
          <w14:textFill>
            <w14:solidFill>
              <w14:schemeClr w14:val="tx1"/>
            </w14:solidFill>
          </w14:textFill>
        </w:rPr>
      </w:pPr>
      <w:bookmarkStart w:id="455" w:name="_Toc7229"/>
      <w:r>
        <w:rPr>
          <w:rFonts w:hint="eastAsia" w:ascii="宋体" w:hAnsi="宋体" w:eastAsia="宋体" w:cs="宋体"/>
          <w:b/>
          <w:bCs/>
          <w:color w:val="000000" w:themeColor="text1"/>
          <w:sz w:val="30"/>
          <w:szCs w:val="30"/>
          <w:highlight w:val="none"/>
          <w14:textFill>
            <w14:solidFill>
              <w14:schemeClr w14:val="tx1"/>
            </w14:solidFill>
          </w14:textFill>
        </w:rPr>
        <w:br w:type="page"/>
      </w:r>
      <w:r>
        <w:rPr>
          <w:rFonts w:hint="eastAsia" w:ascii="宋体" w:hAnsi="宋体" w:eastAsia="宋体" w:cs="宋体"/>
          <w:b/>
          <w:bCs/>
          <w:color w:val="000000" w:themeColor="text1"/>
          <w:sz w:val="30"/>
          <w:szCs w:val="30"/>
          <w:highlight w:val="none"/>
          <w14:textFill>
            <w14:solidFill>
              <w14:schemeClr w14:val="tx1"/>
            </w14:solidFill>
          </w14:textFill>
        </w:rPr>
        <w:t>资格</w:t>
      </w:r>
      <w:r>
        <w:rPr>
          <w:rFonts w:hint="eastAsia" w:ascii="宋体" w:hAnsi="宋体" w:cs="宋体"/>
          <w:b/>
          <w:bCs/>
          <w:color w:val="000000" w:themeColor="text1"/>
          <w:sz w:val="30"/>
          <w:szCs w:val="30"/>
          <w:highlight w:val="none"/>
          <w:lang w:val="en-US" w:eastAsia="zh-CN"/>
          <w14:textFill>
            <w14:solidFill>
              <w14:schemeClr w14:val="tx1"/>
            </w14:solidFill>
          </w14:textFill>
        </w:rPr>
        <w:t>性</w:t>
      </w:r>
      <w:r>
        <w:rPr>
          <w:rFonts w:hint="eastAsia" w:ascii="宋体" w:hAnsi="宋体" w:eastAsia="宋体" w:cs="宋体"/>
          <w:b/>
          <w:bCs/>
          <w:color w:val="000000" w:themeColor="text1"/>
          <w:sz w:val="30"/>
          <w:szCs w:val="30"/>
          <w:highlight w:val="none"/>
          <w:lang w:eastAsia="zh-CN"/>
          <w14:textFill>
            <w14:solidFill>
              <w14:schemeClr w14:val="tx1"/>
            </w14:solidFill>
          </w14:textFill>
        </w:rPr>
        <w:t>审查</w:t>
      </w:r>
      <w:r>
        <w:rPr>
          <w:rFonts w:hint="eastAsia" w:ascii="宋体" w:hAnsi="宋体" w:eastAsia="宋体" w:cs="宋体"/>
          <w:b/>
          <w:bCs/>
          <w:color w:val="000000" w:themeColor="text1"/>
          <w:sz w:val="30"/>
          <w:szCs w:val="30"/>
          <w:highlight w:val="none"/>
          <w:lang w:val="en-US" w:eastAsia="zh-CN"/>
          <w14:textFill>
            <w14:solidFill>
              <w14:schemeClr w14:val="tx1"/>
            </w14:solidFill>
          </w14:textFill>
        </w:rPr>
        <w:t>表</w:t>
      </w:r>
      <w:bookmarkEnd w:id="455"/>
    </w:p>
    <w:tbl>
      <w:tblPr>
        <w:tblStyle w:val="19"/>
        <w:tblpPr w:leftFromText="180" w:rightFromText="180" w:vertAnchor="text" w:horzAnchor="page" w:tblpX="1299" w:tblpY="478"/>
        <w:tblOverlap w:val="never"/>
        <w:tblW w:w="95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2"/>
        <w:gridCol w:w="1442"/>
        <w:gridCol w:w="6918"/>
      </w:tblGrid>
      <w:tr w14:paraId="3230E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2584" w:type="dxa"/>
            <w:gridSpan w:val="2"/>
            <w:vAlign w:val="center"/>
          </w:tcPr>
          <w:p w14:paraId="78E045F4">
            <w:pPr>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评审因素</w:t>
            </w:r>
          </w:p>
        </w:tc>
        <w:tc>
          <w:tcPr>
            <w:tcW w:w="6918" w:type="dxa"/>
            <w:vAlign w:val="center"/>
          </w:tcPr>
          <w:p w14:paraId="055A6928">
            <w:pPr>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评审标准</w:t>
            </w:r>
          </w:p>
        </w:tc>
      </w:tr>
      <w:tr w14:paraId="4DB76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trPr>
        <w:tc>
          <w:tcPr>
            <w:tcW w:w="1142" w:type="dxa"/>
            <w:vMerge w:val="restart"/>
            <w:vAlign w:val="center"/>
          </w:tcPr>
          <w:p w14:paraId="1D17A5B7">
            <w:pPr>
              <w:keepNext w:val="0"/>
              <w:keepLines w:val="0"/>
              <w:pageBreakBefore w:val="0"/>
              <w:widowControl w:val="0"/>
              <w:kinsoku/>
              <w:wordWrap/>
              <w:overflowPunct/>
              <w:topLinePunct w:val="0"/>
              <w:bidi w:val="0"/>
              <w:snapToGrid w:val="0"/>
              <w:spacing w:line="360" w:lineRule="exact"/>
              <w:jc w:val="center"/>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资格性</w:t>
            </w:r>
            <w:r>
              <w:rPr>
                <w:rFonts w:hint="eastAsia" w:ascii="宋体" w:hAnsi="宋体" w:eastAsia="宋体" w:cs="宋体"/>
                <w:color w:val="000000" w:themeColor="text1"/>
                <w:sz w:val="24"/>
                <w:szCs w:val="24"/>
                <w:highlight w:val="none"/>
                <w:lang w:eastAsia="zh-CN"/>
                <w14:textFill>
                  <w14:solidFill>
                    <w14:schemeClr w14:val="tx1"/>
                  </w14:solidFill>
                </w14:textFill>
              </w:rPr>
              <w:t>审查</w:t>
            </w:r>
            <w:r>
              <w:rPr>
                <w:rFonts w:hint="eastAsia" w:ascii="宋体" w:hAnsi="宋体" w:eastAsia="宋体" w:cs="宋体"/>
                <w:color w:val="000000" w:themeColor="text1"/>
                <w:sz w:val="24"/>
                <w:szCs w:val="24"/>
                <w:highlight w:val="none"/>
                <w14:textFill>
                  <w14:solidFill>
                    <w14:schemeClr w14:val="tx1"/>
                  </w14:solidFill>
                </w14:textFill>
              </w:rPr>
              <w:t>标准</w:t>
            </w:r>
          </w:p>
        </w:tc>
        <w:tc>
          <w:tcPr>
            <w:tcW w:w="1442" w:type="dxa"/>
            <w:vAlign w:val="center"/>
          </w:tcPr>
          <w:p w14:paraId="6C38C73B">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具有独立承担民事责任的能力</w:t>
            </w:r>
          </w:p>
        </w:tc>
        <w:tc>
          <w:tcPr>
            <w:tcW w:w="6918" w:type="dxa"/>
            <w:vAlign w:val="center"/>
          </w:tcPr>
          <w:p w14:paraId="536F6682">
            <w:pPr>
              <w:keepNext w:val="0"/>
              <w:keepLines w:val="0"/>
              <w:pageBreakBefore w:val="0"/>
              <w:widowControl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b w:val="0"/>
                <w:bCs w:val="0"/>
                <w:color w:val="000000" w:themeColor="text1"/>
                <w:sz w:val="24"/>
                <w:szCs w:val="24"/>
                <w:highlight w:val="none"/>
                <w14:textFill>
                  <w14:solidFill>
                    <w14:schemeClr w14:val="tx1"/>
                  </w14:solidFill>
                </w14:textFill>
              </w:rPr>
              <w:t>须</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是</w:t>
            </w:r>
            <w:r>
              <w:rPr>
                <w:rFonts w:hint="eastAsia" w:ascii="宋体" w:hAnsi="宋体" w:eastAsia="宋体" w:cs="宋体"/>
                <w:b w:val="0"/>
                <w:bCs w:val="0"/>
                <w:color w:val="000000" w:themeColor="text1"/>
                <w:sz w:val="24"/>
                <w:szCs w:val="24"/>
                <w:highlight w:val="none"/>
                <w14:textFill>
                  <w14:solidFill>
                    <w14:schemeClr w14:val="tx1"/>
                  </w14:solidFill>
                </w14:textFill>
              </w:rPr>
              <w:t>具有独立承担民事责任能力的法人、其他组织或者自然人；</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（①</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若</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b w:val="0"/>
                <w:bCs w:val="0"/>
                <w:color w:val="000000" w:themeColor="text1"/>
                <w:sz w:val="24"/>
                <w:szCs w:val="24"/>
                <w:highlight w:val="none"/>
                <w14:textFill>
                  <w14:solidFill>
                    <w14:schemeClr w14:val="tx1"/>
                  </w14:solidFill>
                </w14:textFill>
              </w:rPr>
              <w:t>是企业，提供有效</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的</w:t>
            </w:r>
            <w:r>
              <w:rPr>
                <w:rFonts w:hint="eastAsia" w:ascii="宋体" w:hAnsi="宋体" w:eastAsia="宋体" w:cs="宋体"/>
                <w:b w:val="0"/>
                <w:bCs w:val="0"/>
                <w:color w:val="000000" w:themeColor="text1"/>
                <w:sz w:val="24"/>
                <w:szCs w:val="24"/>
                <w:highlight w:val="none"/>
                <w14:textFill>
                  <w14:solidFill>
                    <w14:schemeClr w14:val="tx1"/>
                  </w14:solidFill>
                </w14:textFill>
              </w:rPr>
              <w:t>“营业执照”；②</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若</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b w:val="0"/>
                <w:bCs w:val="0"/>
                <w:color w:val="000000" w:themeColor="text1"/>
                <w:sz w:val="24"/>
                <w:szCs w:val="24"/>
                <w:highlight w:val="none"/>
                <w14:textFill>
                  <w14:solidFill>
                    <w14:schemeClr w14:val="tx1"/>
                  </w14:solidFill>
                </w14:textFill>
              </w:rPr>
              <w:t>是事业单位，提供有效的“事业单位法人证书”；③</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若</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b w:val="0"/>
                <w:bCs w:val="0"/>
                <w:color w:val="000000" w:themeColor="text1"/>
                <w:sz w:val="24"/>
                <w:szCs w:val="24"/>
                <w:highlight w:val="none"/>
                <w14:textFill>
                  <w14:solidFill>
                    <w14:schemeClr w14:val="tx1"/>
                  </w14:solidFill>
                </w14:textFill>
              </w:rPr>
              <w:t>是非企业专业服务机构的，提供</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有效的法定</w:t>
            </w:r>
            <w:r>
              <w:rPr>
                <w:rFonts w:hint="eastAsia" w:ascii="宋体" w:hAnsi="宋体" w:eastAsia="宋体" w:cs="宋体"/>
                <w:b w:val="0"/>
                <w:bCs w:val="0"/>
                <w:color w:val="000000" w:themeColor="text1"/>
                <w:sz w:val="24"/>
                <w:szCs w:val="24"/>
                <w:highlight w:val="none"/>
                <w14:textFill>
                  <w14:solidFill>
                    <w14:schemeClr w14:val="tx1"/>
                  </w14:solidFill>
                </w14:textFill>
              </w:rPr>
              <w:t>证明文件；④</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若</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b w:val="0"/>
                <w:bCs w:val="0"/>
                <w:color w:val="000000" w:themeColor="text1"/>
                <w:sz w:val="24"/>
                <w:szCs w:val="24"/>
                <w:highlight w:val="none"/>
                <w14:textFill>
                  <w14:solidFill>
                    <w14:schemeClr w14:val="tx1"/>
                  </w14:solidFill>
                </w14:textFill>
              </w:rPr>
              <w:t>是个体工商户，提供有效的“个体工商户营业执照”；⑤</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若</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b w:val="0"/>
                <w:bCs w:val="0"/>
                <w:color w:val="000000" w:themeColor="text1"/>
                <w:sz w:val="24"/>
                <w:szCs w:val="24"/>
                <w:highlight w:val="none"/>
                <w14:textFill>
                  <w14:solidFill>
                    <w14:schemeClr w14:val="tx1"/>
                  </w14:solidFill>
                </w14:textFill>
              </w:rPr>
              <w:t>是自然人</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提供有效的自然人身份证明</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w:t>
            </w:r>
          </w:p>
        </w:tc>
      </w:tr>
      <w:tr w14:paraId="3AC5C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trPr>
        <w:tc>
          <w:tcPr>
            <w:tcW w:w="1142" w:type="dxa"/>
            <w:vMerge w:val="continue"/>
            <w:vAlign w:val="center"/>
          </w:tcPr>
          <w:p w14:paraId="00540052">
            <w:pPr>
              <w:keepNext w:val="0"/>
              <w:keepLines w:val="0"/>
              <w:pageBreakBefore w:val="0"/>
              <w:widowControl w:val="0"/>
              <w:kinsoku/>
              <w:wordWrap/>
              <w:overflowPunct/>
              <w:topLinePunct w:val="0"/>
              <w:bidi w:val="0"/>
              <w:snapToGrid w:val="0"/>
              <w:spacing w:line="360" w:lineRule="exact"/>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p>
        </w:tc>
        <w:tc>
          <w:tcPr>
            <w:tcW w:w="1442" w:type="dxa"/>
            <w:vAlign w:val="center"/>
          </w:tcPr>
          <w:p w14:paraId="6788A415">
            <w:pPr>
              <w:spacing w:line="36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具有良好的商业信誉</w:t>
            </w:r>
          </w:p>
        </w:tc>
        <w:tc>
          <w:tcPr>
            <w:tcW w:w="6918" w:type="dxa"/>
            <w:vAlign w:val="center"/>
          </w:tcPr>
          <w:p w14:paraId="50BC435F">
            <w:pPr>
              <w:spacing w:line="360" w:lineRule="exact"/>
              <w:jc w:val="left"/>
              <w:rPr>
                <w:rFonts w:hint="eastAsia" w:ascii="宋体" w:hAnsi="宋体" w:cs="宋体"/>
                <w:b w:val="0"/>
                <w:bCs w:val="0"/>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查询渠道：</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Cs/>
                <w:color w:val="000000" w:themeColor="text1"/>
                <w:sz w:val="24"/>
                <w:szCs w:val="24"/>
                <w:highlight w:val="none"/>
                <w:lang w:eastAsia="zh-CN"/>
                <w14:textFill>
                  <w14:solidFill>
                    <w14:schemeClr w14:val="tx1"/>
                  </w14:solidFill>
                </w14:textFill>
              </w:rPr>
              <w:t>信用中国</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Cs/>
                <w:color w:val="000000" w:themeColor="text1"/>
                <w:sz w:val="24"/>
                <w:szCs w:val="24"/>
                <w:highlight w:val="none"/>
                <w:lang w:eastAsia="zh-CN"/>
                <w14:textFill>
                  <w14:solidFill>
                    <w14:schemeClr w14:val="tx1"/>
                  </w14:solidFill>
                </w14:textFill>
              </w:rPr>
              <w:t>网站（www.creditchina.gov.cn）和“中国政府采购”网</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站</w:t>
            </w:r>
            <w:r>
              <w:rPr>
                <w:rFonts w:hint="eastAsia" w:ascii="宋体" w:hAnsi="宋体" w:eastAsia="宋体" w:cs="宋体"/>
                <w:bCs/>
                <w:color w:val="000000" w:themeColor="text1"/>
                <w:sz w:val="24"/>
                <w:szCs w:val="24"/>
                <w:highlight w:val="none"/>
                <w:lang w:eastAsia="zh-CN"/>
                <w14:textFill>
                  <w14:solidFill>
                    <w14:schemeClr w14:val="tx1"/>
                  </w14:solidFill>
                </w14:textFill>
              </w:rPr>
              <w:t>（www.ccgp.gov.cn）；②截止时点：采购人或采购代理机构的实际查询时间</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为提交响应文件</w:t>
            </w:r>
            <w:r>
              <w:rPr>
                <w:rFonts w:hint="eastAsia" w:ascii="宋体" w:hAnsi="宋体" w:eastAsia="宋体" w:cs="宋体"/>
                <w:bCs/>
                <w:color w:val="000000" w:themeColor="text1"/>
                <w:sz w:val="24"/>
                <w:szCs w:val="24"/>
                <w:highlight w:val="none"/>
                <w:lang w:eastAsia="zh-CN"/>
                <w14:textFill>
                  <w14:solidFill>
                    <w14:schemeClr w14:val="tx1"/>
                  </w14:solidFill>
                </w14:textFill>
              </w:rPr>
              <w:t>截止时间以后；③</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信用信息查询记录和证据留存具体方式：</w:t>
            </w:r>
            <w:r>
              <w:rPr>
                <w:rFonts w:hint="eastAsia" w:ascii="宋体" w:hAnsi="宋体" w:cs="宋体"/>
                <w:bCs/>
                <w:color w:val="000000" w:themeColor="text1"/>
                <w:sz w:val="24"/>
                <w:szCs w:val="24"/>
                <w:highlight w:val="none"/>
                <w:lang w:val="en-US" w:eastAsia="zh-CN"/>
                <w14:textFill>
                  <w14:solidFill>
                    <w14:schemeClr w14:val="tx1"/>
                  </w14:solidFill>
                </w14:textFill>
              </w:rPr>
              <w:t>采购代理机构将</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查询结果网页打印页</w:t>
            </w:r>
            <w:r>
              <w:rPr>
                <w:rFonts w:hint="eastAsia" w:ascii="宋体" w:hAnsi="宋体" w:cs="宋体"/>
                <w:bCs/>
                <w:color w:val="000000" w:themeColor="text1"/>
                <w:sz w:val="24"/>
                <w:szCs w:val="24"/>
                <w:highlight w:val="none"/>
                <w:lang w:val="en-US" w:eastAsia="zh-CN"/>
                <w14:textFill>
                  <w14:solidFill>
                    <w14:schemeClr w14:val="tx1"/>
                  </w14:solidFill>
                </w14:textFill>
              </w:rPr>
              <w:t>或者网页截图</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作为查询记录和证据，与其他采购文件一并保存；④</w:t>
            </w:r>
            <w:r>
              <w:rPr>
                <w:rFonts w:hint="eastAsia" w:ascii="宋体" w:hAnsi="宋体" w:eastAsia="宋体" w:cs="宋体"/>
                <w:bCs/>
                <w:color w:val="000000" w:themeColor="text1"/>
                <w:sz w:val="24"/>
                <w:szCs w:val="24"/>
                <w:highlight w:val="none"/>
                <w:lang w:eastAsia="zh-CN"/>
                <w14:textFill>
                  <w14:solidFill>
                    <w14:schemeClr w14:val="tx1"/>
                  </w14:solidFill>
                </w14:textFill>
              </w:rPr>
              <w:t>信用信息的使用原则：经认定被列入失信被执行人、重大税收违法案件当事人名单、政府采购严重违法失信行为记录名单的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，其</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响应</w:t>
            </w:r>
            <w:r>
              <w:rPr>
                <w:rFonts w:hint="eastAsia" w:ascii="宋体" w:hAnsi="宋体" w:eastAsia="宋体" w:cs="宋体"/>
                <w:bCs/>
                <w:color w:val="000000" w:themeColor="text1"/>
                <w:sz w:val="24"/>
                <w:szCs w:val="24"/>
                <w:highlight w:val="none"/>
                <w:lang w:eastAsia="zh-CN"/>
                <w14:textFill>
                  <w14:solidFill>
                    <w14:schemeClr w14:val="tx1"/>
                  </w14:solidFill>
                </w14:textFill>
              </w:rPr>
              <w:t>无效。（此部分不需要供应商提供证明材料）。</w:t>
            </w:r>
          </w:p>
        </w:tc>
      </w:tr>
      <w:tr w14:paraId="3BCBC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1142" w:type="dxa"/>
            <w:vMerge w:val="continue"/>
            <w:vAlign w:val="center"/>
          </w:tcPr>
          <w:p w14:paraId="442CED15">
            <w:pPr>
              <w:keepNext w:val="0"/>
              <w:keepLines w:val="0"/>
              <w:pageBreakBefore w:val="0"/>
              <w:widowControl w:val="0"/>
              <w:kinsoku/>
              <w:wordWrap/>
              <w:overflowPunct/>
              <w:topLinePunct w:val="0"/>
              <w:bidi w:val="0"/>
              <w:snapToGrid w:val="0"/>
              <w:spacing w:line="360" w:lineRule="exact"/>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p>
        </w:tc>
        <w:tc>
          <w:tcPr>
            <w:tcW w:w="1442" w:type="dxa"/>
            <w:vAlign w:val="center"/>
          </w:tcPr>
          <w:p w14:paraId="52374169">
            <w:pPr>
              <w:spacing w:line="360" w:lineRule="exact"/>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重大违法记录</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声明</w:t>
            </w:r>
          </w:p>
        </w:tc>
        <w:tc>
          <w:tcPr>
            <w:tcW w:w="6918" w:type="dxa"/>
            <w:vAlign w:val="center"/>
          </w:tcPr>
          <w:p w14:paraId="4D29EB9E">
            <w:pPr>
              <w:spacing w:line="360" w:lineRule="exact"/>
              <w:jc w:val="lef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提供参加政府采购活动前三年（</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2022年</w:t>
            </w:r>
            <w:r>
              <w:rPr>
                <w:rFonts w:hint="eastAsia" w:ascii="宋体" w:hAnsi="宋体" w:cs="宋体"/>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月</w:t>
            </w:r>
            <w:r>
              <w:rPr>
                <w:rFonts w:hint="eastAsia" w:ascii="宋体" w:hAnsi="宋体" w:cs="宋体"/>
                <w:bCs/>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日至2025年</w:t>
            </w:r>
            <w:r>
              <w:rPr>
                <w:rFonts w:hint="eastAsia" w:ascii="宋体" w:hAnsi="宋体" w:cs="宋体"/>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月</w:t>
            </w:r>
            <w:r>
              <w:rPr>
                <w:rFonts w:hint="eastAsia" w:ascii="宋体" w:hAnsi="宋体" w:cs="宋体"/>
                <w:bCs/>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日</w:t>
            </w:r>
            <w:r>
              <w:rPr>
                <w:rFonts w:hint="eastAsia" w:ascii="宋体" w:hAnsi="宋体" w:eastAsia="宋体" w:cs="宋体"/>
                <w:bCs/>
                <w:color w:val="000000" w:themeColor="text1"/>
                <w:sz w:val="24"/>
                <w:szCs w:val="24"/>
                <w:highlight w:val="none"/>
                <w:lang w:eastAsia="zh-CN"/>
                <w14:textFill>
                  <w14:solidFill>
                    <w14:schemeClr w14:val="tx1"/>
                  </w14:solidFill>
                </w14:textFill>
              </w:rPr>
              <w:t>）在经营活动中没有重大违法记录的承诺（重大违法记录是指供应商因违法经营受到刑事处罚或者责令停产停业、吊销许可证或者执照、较大数额罚款等行政处罚）。</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2022</w:t>
            </w:r>
            <w:r>
              <w:rPr>
                <w:rFonts w:hint="eastAsia" w:ascii="宋体" w:hAnsi="宋体" w:eastAsia="宋体" w:cs="宋体"/>
                <w:bCs/>
                <w:color w:val="000000" w:themeColor="text1"/>
                <w:sz w:val="24"/>
                <w:szCs w:val="24"/>
                <w:highlight w:val="none"/>
                <w:lang w:eastAsia="zh-CN"/>
                <w14:textFill>
                  <w14:solidFill>
                    <w14:schemeClr w14:val="tx1"/>
                  </w14:solidFill>
                </w14:textFill>
              </w:rPr>
              <w:t>年</w:t>
            </w:r>
            <w:r>
              <w:rPr>
                <w:rFonts w:hint="eastAsia" w:ascii="宋体" w:hAnsi="宋体" w:cs="宋体"/>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月</w:t>
            </w:r>
            <w:r>
              <w:rPr>
                <w:rFonts w:hint="eastAsia" w:ascii="宋体" w:hAnsi="宋体" w:cs="宋体"/>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日</w:t>
            </w:r>
            <w:r>
              <w:rPr>
                <w:rFonts w:hint="eastAsia" w:ascii="宋体" w:hAnsi="宋体" w:eastAsia="宋体" w:cs="宋体"/>
                <w:bCs/>
                <w:color w:val="000000" w:themeColor="text1"/>
                <w:sz w:val="24"/>
                <w:szCs w:val="24"/>
                <w:highlight w:val="none"/>
                <w:lang w:eastAsia="zh-CN"/>
                <w14:textFill>
                  <w14:solidFill>
                    <w14:schemeClr w14:val="tx1"/>
                  </w14:solidFill>
                </w14:textFill>
              </w:rPr>
              <w:t>后登记注册企业的声明时间为自工商注册登记之日起。</w:t>
            </w:r>
          </w:p>
        </w:tc>
      </w:tr>
      <w:tr w14:paraId="6BB33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trPr>
        <w:tc>
          <w:tcPr>
            <w:tcW w:w="1142" w:type="dxa"/>
            <w:vMerge w:val="continue"/>
            <w:vAlign w:val="center"/>
          </w:tcPr>
          <w:p w14:paraId="285E8AB4">
            <w:pPr>
              <w:keepNext w:val="0"/>
              <w:keepLines w:val="0"/>
              <w:pageBreakBefore w:val="0"/>
              <w:widowControl w:val="0"/>
              <w:kinsoku/>
              <w:wordWrap/>
              <w:overflowPunct/>
              <w:topLinePunct w:val="0"/>
              <w:bidi w:val="0"/>
              <w:snapToGrid w:val="0"/>
              <w:spacing w:line="360" w:lineRule="exact"/>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p>
        </w:tc>
        <w:tc>
          <w:tcPr>
            <w:tcW w:w="1442" w:type="dxa"/>
            <w:vAlign w:val="center"/>
          </w:tcPr>
          <w:p w14:paraId="61074E14">
            <w:pPr>
              <w:spacing w:line="36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具有履行合同和专业技术的能力</w:t>
            </w:r>
          </w:p>
        </w:tc>
        <w:tc>
          <w:tcPr>
            <w:tcW w:w="6918" w:type="dxa"/>
            <w:vAlign w:val="center"/>
          </w:tcPr>
          <w:p w14:paraId="0369C917">
            <w:pPr>
              <w:spacing w:line="360" w:lineRule="exact"/>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提供具有履行合同所必需的设备和专业技术能力的声明函。</w:t>
            </w:r>
          </w:p>
        </w:tc>
      </w:tr>
      <w:tr w14:paraId="21E4C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0" w:hRule="atLeast"/>
        </w:trPr>
        <w:tc>
          <w:tcPr>
            <w:tcW w:w="1142" w:type="dxa"/>
            <w:vMerge w:val="continue"/>
            <w:vAlign w:val="center"/>
          </w:tcPr>
          <w:p w14:paraId="63455FC8">
            <w:pPr>
              <w:keepNext w:val="0"/>
              <w:keepLines w:val="0"/>
              <w:pageBreakBefore w:val="0"/>
              <w:widowControl w:val="0"/>
              <w:kinsoku/>
              <w:wordWrap/>
              <w:overflowPunct/>
              <w:topLinePunct w:val="0"/>
              <w:bidi w:val="0"/>
              <w:snapToGrid w:val="0"/>
              <w:spacing w:line="360" w:lineRule="exact"/>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p>
        </w:tc>
        <w:tc>
          <w:tcPr>
            <w:tcW w:w="1442" w:type="dxa"/>
            <w:vAlign w:val="center"/>
          </w:tcPr>
          <w:p w14:paraId="185B50C0">
            <w:pPr>
              <w:spacing w:line="36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具有健全的财务会计制度</w:t>
            </w:r>
          </w:p>
        </w:tc>
        <w:tc>
          <w:tcPr>
            <w:tcW w:w="6918" w:type="dxa"/>
            <w:vAlign w:val="center"/>
          </w:tcPr>
          <w:p w14:paraId="4085BECD">
            <w:pPr>
              <w:spacing w:line="360" w:lineRule="exact"/>
              <w:jc w:val="left"/>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①供应商提供2023年度或2024年度经审计的审计报告及财务报表（注：根据相关文件规定，企业法人、事业单位法人的会计制度各不相同，各会计制度中要求的财务报告的会计报表组成也不相同。因此，供应商根据其单位所属类别的会计制度规定提供完整的经审计的审计报告及财务报告即可，本项目对财务报告的组成报表不作具体要求），事业单位可提供内部财务报表；新成立企业，若成立时间至本项目提交响应文件截止时间不满1年的可提供成立至今的财务报表；成立未满两个月的公司可不用提供。 </w:t>
            </w:r>
          </w:p>
          <w:p w14:paraId="0A1601C7">
            <w:pPr>
              <w:spacing w:line="360" w:lineRule="exact"/>
              <w:jc w:val="left"/>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②供应商须提供在提交响应文件截止时间前三个月内银行开具的资信证明（银行出具的资信证明无需针对本项目或本项目采购人）；成立未满两个月的公司可不用提供。</w:t>
            </w:r>
          </w:p>
          <w:p w14:paraId="31ABD741">
            <w:pPr>
              <w:spacing w:line="360" w:lineRule="exact"/>
              <w:jc w:val="left"/>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③供应商须提供财政部门认可的政府采购专业担保机构对供应商进行资信审查后出具的响应担保函；成立未满两个月的公司可不用提供。</w:t>
            </w:r>
          </w:p>
          <w:p w14:paraId="0E36B909">
            <w:pPr>
              <w:spacing w:line="360" w:lineRule="exact"/>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备注：以上①-③项证明材料具有同等效力，供应商可根据自身情况提供上述任意一种证明材料。</w:t>
            </w:r>
          </w:p>
        </w:tc>
      </w:tr>
      <w:tr w14:paraId="091C0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2" w:hRule="atLeast"/>
        </w:trPr>
        <w:tc>
          <w:tcPr>
            <w:tcW w:w="1142" w:type="dxa"/>
            <w:vMerge w:val="continue"/>
            <w:vAlign w:val="center"/>
          </w:tcPr>
          <w:p w14:paraId="1067F108">
            <w:pPr>
              <w:keepNext w:val="0"/>
              <w:keepLines w:val="0"/>
              <w:pageBreakBefore w:val="0"/>
              <w:widowControl w:val="0"/>
              <w:kinsoku/>
              <w:wordWrap/>
              <w:overflowPunct/>
              <w:topLinePunct w:val="0"/>
              <w:bidi w:val="0"/>
              <w:snapToGrid w:val="0"/>
              <w:spacing w:line="360" w:lineRule="exact"/>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p>
        </w:tc>
        <w:tc>
          <w:tcPr>
            <w:tcW w:w="1442" w:type="dxa"/>
            <w:vAlign w:val="center"/>
          </w:tcPr>
          <w:p w14:paraId="27630403">
            <w:pPr>
              <w:spacing w:line="36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具</w:t>
            </w:r>
            <w:r>
              <w:rPr>
                <w:rFonts w:hint="eastAsia" w:ascii="宋体" w:hAnsi="宋体" w:eastAsia="宋体" w:cs="宋体"/>
                <w:b w:val="0"/>
                <w:bCs w:val="0"/>
                <w:color w:val="000000" w:themeColor="text1"/>
                <w:sz w:val="24"/>
                <w:highlight w:val="none"/>
                <w14:textFill>
                  <w14:solidFill>
                    <w14:schemeClr w14:val="tx1"/>
                  </w14:solidFill>
                </w14:textFill>
              </w:rPr>
              <w:t>有依法缴纳税收的良好记录</w:t>
            </w:r>
          </w:p>
        </w:tc>
        <w:tc>
          <w:tcPr>
            <w:tcW w:w="6918" w:type="dxa"/>
            <w:vAlign w:val="center"/>
          </w:tcPr>
          <w:p w14:paraId="57C5F1D4">
            <w:pPr>
              <w:spacing w:line="360" w:lineRule="exact"/>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提供</w:t>
            </w:r>
            <w:r>
              <w:rPr>
                <w:rFonts w:hint="eastAsia" w:ascii="宋体" w:hAnsi="宋体" w:eastAsia="宋体" w:cs="宋体"/>
                <w:bCs/>
                <w:color w:val="000000" w:themeColor="text1"/>
                <w:sz w:val="24"/>
                <w:highlight w:val="none"/>
                <w14:textFill>
                  <w14:solidFill>
                    <w14:schemeClr w14:val="tx1"/>
                  </w14:solidFill>
                </w14:textFill>
              </w:rPr>
              <w:t>参加政府采购活动前段时间（</w:t>
            </w:r>
            <w:r>
              <w:rPr>
                <w:rFonts w:hint="eastAsia" w:ascii="宋体" w:hAnsi="宋体" w:eastAsia="宋体" w:cs="宋体"/>
                <w:bCs/>
                <w:color w:val="000000" w:themeColor="text1"/>
                <w:sz w:val="24"/>
                <w:highlight w:val="none"/>
                <w:lang w:val="en-US" w:eastAsia="zh-CN"/>
                <w14:textFill>
                  <w14:solidFill>
                    <w14:schemeClr w14:val="tx1"/>
                  </w14:solidFill>
                </w14:textFill>
              </w:rPr>
              <w:t>2024</w:t>
            </w:r>
            <w:r>
              <w:rPr>
                <w:rFonts w:hint="eastAsia" w:ascii="宋体" w:hAnsi="宋体" w:eastAsia="宋体" w:cs="宋体"/>
                <w:bCs/>
                <w:color w:val="000000" w:themeColor="text1"/>
                <w:sz w:val="24"/>
                <w:highlight w:val="none"/>
                <w14:textFill>
                  <w14:solidFill>
                    <w14:schemeClr w14:val="tx1"/>
                  </w14:solidFill>
                </w14:textFill>
              </w:rPr>
              <w:t>年</w:t>
            </w:r>
            <w:r>
              <w:rPr>
                <w:rFonts w:hint="eastAsia" w:ascii="宋体" w:hAnsi="宋体" w:eastAsia="宋体" w:cs="宋体"/>
                <w:bCs/>
                <w:color w:val="000000" w:themeColor="text1"/>
                <w:sz w:val="24"/>
                <w:highlight w:val="none"/>
                <w:lang w:val="en-US" w:eastAsia="zh-CN"/>
                <w14:textFill>
                  <w14:solidFill>
                    <w14:schemeClr w14:val="tx1"/>
                  </w14:solidFill>
                </w14:textFill>
              </w:rPr>
              <w:t>1</w:t>
            </w:r>
            <w:r>
              <w:rPr>
                <w:rFonts w:hint="eastAsia" w:ascii="宋体" w:hAnsi="宋体" w:eastAsia="宋体" w:cs="宋体"/>
                <w:bCs/>
                <w:color w:val="000000" w:themeColor="text1"/>
                <w:sz w:val="24"/>
                <w:highlight w:val="none"/>
                <w14:textFill>
                  <w14:solidFill>
                    <w14:schemeClr w14:val="tx1"/>
                  </w14:solidFill>
                </w14:textFill>
              </w:rPr>
              <w:t>月至今</w:t>
            </w:r>
            <w:r>
              <w:rPr>
                <w:rFonts w:hint="eastAsia" w:ascii="宋体" w:hAnsi="宋体" w:eastAsia="宋体" w:cs="宋体"/>
                <w:bCs/>
                <w:color w:val="000000" w:themeColor="text1"/>
                <w:sz w:val="24"/>
                <w:highlight w:val="none"/>
                <w:lang w:val="en-US" w:eastAsia="zh-CN"/>
                <w14:textFill>
                  <w14:solidFill>
                    <w14:schemeClr w14:val="tx1"/>
                  </w14:solidFill>
                </w14:textFill>
              </w:rPr>
              <w:t>任意3</w:t>
            </w:r>
            <w:r>
              <w:rPr>
                <w:rFonts w:hint="eastAsia" w:ascii="宋体" w:hAnsi="宋体" w:eastAsia="宋体" w:cs="宋体"/>
                <w:bCs/>
                <w:color w:val="000000" w:themeColor="text1"/>
                <w:sz w:val="24"/>
                <w:highlight w:val="none"/>
                <w14:textFill>
                  <w14:solidFill>
                    <w14:schemeClr w14:val="tx1"/>
                  </w14:solidFill>
                </w14:textFill>
              </w:rPr>
              <w:t>个月）依法缴纳税收凭据（税收是指增值税或者营业税或者企业所得税），税务局税收通用缴款书或银行电子缴税(费)凭证或税务局出具纳税情况缴税的证明，如在参加政府采购活动前段时间（</w:t>
            </w:r>
            <w:r>
              <w:rPr>
                <w:rFonts w:hint="eastAsia" w:ascii="宋体" w:hAnsi="宋体" w:eastAsia="宋体" w:cs="宋体"/>
                <w:bCs/>
                <w:color w:val="000000" w:themeColor="text1"/>
                <w:sz w:val="24"/>
                <w:highlight w:val="none"/>
                <w:lang w:val="en-US" w:eastAsia="zh-CN"/>
                <w14:textFill>
                  <w14:solidFill>
                    <w14:schemeClr w14:val="tx1"/>
                  </w14:solidFill>
                </w14:textFill>
              </w:rPr>
              <w:t>2024</w:t>
            </w:r>
            <w:r>
              <w:rPr>
                <w:rFonts w:hint="eastAsia" w:ascii="宋体" w:hAnsi="宋体" w:eastAsia="宋体" w:cs="宋体"/>
                <w:bCs/>
                <w:color w:val="000000" w:themeColor="text1"/>
                <w:sz w:val="24"/>
                <w:highlight w:val="none"/>
                <w14:textFill>
                  <w14:solidFill>
                    <w14:schemeClr w14:val="tx1"/>
                  </w14:solidFill>
                </w14:textFill>
              </w:rPr>
              <w:t>年</w:t>
            </w:r>
            <w:r>
              <w:rPr>
                <w:rFonts w:hint="eastAsia" w:ascii="宋体" w:hAnsi="宋体" w:eastAsia="宋体" w:cs="宋体"/>
                <w:bCs/>
                <w:color w:val="000000" w:themeColor="text1"/>
                <w:sz w:val="24"/>
                <w:highlight w:val="none"/>
                <w:lang w:val="en-US" w:eastAsia="zh-CN"/>
                <w14:textFill>
                  <w14:solidFill>
                    <w14:schemeClr w14:val="tx1"/>
                  </w14:solidFill>
                </w14:textFill>
              </w:rPr>
              <w:t>1</w:t>
            </w:r>
            <w:r>
              <w:rPr>
                <w:rFonts w:hint="eastAsia" w:ascii="宋体" w:hAnsi="宋体" w:eastAsia="宋体" w:cs="宋体"/>
                <w:bCs/>
                <w:color w:val="000000" w:themeColor="text1"/>
                <w:sz w:val="24"/>
                <w:highlight w:val="none"/>
                <w14:textFill>
                  <w14:solidFill>
                    <w14:schemeClr w14:val="tx1"/>
                  </w14:solidFill>
                </w14:textFill>
              </w:rPr>
              <w:t>月至今）上税为零，提供该段时间税收为零的《增值税或者营业税或者企业所得税申报表》或者《增值税或者营业税或者企业所得税网上办税受理通知单》的复印件。依法免税的</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highlight w:val="none"/>
                <w14:textFill>
                  <w14:solidFill>
                    <w14:schemeClr w14:val="tx1"/>
                  </w14:solidFill>
                </w14:textFill>
              </w:rPr>
              <w:t>，提供相应的免税文件证明资料（若为新成立的公司应作出说明）</w:t>
            </w:r>
            <w:r>
              <w:rPr>
                <w:rFonts w:hint="eastAsia" w:ascii="宋体" w:hAnsi="宋体" w:eastAsia="宋体" w:cs="宋体"/>
                <w:bCs/>
                <w:color w:val="000000" w:themeColor="text1"/>
                <w:sz w:val="24"/>
                <w:highlight w:val="none"/>
                <w:lang w:eastAsia="zh-CN"/>
                <w14:textFill>
                  <w14:solidFill>
                    <w14:schemeClr w14:val="tx1"/>
                  </w14:solidFill>
                </w14:textFill>
              </w:rPr>
              <w:t>。</w:t>
            </w:r>
          </w:p>
        </w:tc>
      </w:tr>
      <w:tr w14:paraId="0FD56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 w:hRule="atLeast"/>
        </w:trPr>
        <w:tc>
          <w:tcPr>
            <w:tcW w:w="1142" w:type="dxa"/>
            <w:vMerge w:val="continue"/>
            <w:vAlign w:val="center"/>
          </w:tcPr>
          <w:p w14:paraId="28A75CC5">
            <w:pPr>
              <w:keepNext w:val="0"/>
              <w:keepLines w:val="0"/>
              <w:pageBreakBefore w:val="0"/>
              <w:widowControl w:val="0"/>
              <w:kinsoku/>
              <w:wordWrap/>
              <w:overflowPunct/>
              <w:topLinePunct w:val="0"/>
              <w:bidi w:val="0"/>
              <w:snapToGrid w:val="0"/>
              <w:spacing w:line="360" w:lineRule="exact"/>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p>
        </w:tc>
        <w:tc>
          <w:tcPr>
            <w:tcW w:w="1442" w:type="dxa"/>
            <w:vAlign w:val="center"/>
          </w:tcPr>
          <w:p w14:paraId="720EB774">
            <w:pPr>
              <w:spacing w:line="36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具</w:t>
            </w:r>
            <w:r>
              <w:rPr>
                <w:rFonts w:hint="eastAsia" w:ascii="宋体" w:hAnsi="宋体" w:eastAsia="宋体" w:cs="宋体"/>
                <w:b w:val="0"/>
                <w:bCs w:val="0"/>
                <w:color w:val="000000" w:themeColor="text1"/>
                <w:sz w:val="24"/>
                <w:highlight w:val="none"/>
                <w14:textFill>
                  <w14:solidFill>
                    <w14:schemeClr w14:val="tx1"/>
                  </w14:solidFill>
                </w14:textFill>
              </w:rPr>
              <w:t>有依法缴纳社会保障资金的良好记录</w:t>
            </w:r>
          </w:p>
        </w:tc>
        <w:tc>
          <w:tcPr>
            <w:tcW w:w="6918" w:type="dxa"/>
            <w:vAlign w:val="center"/>
          </w:tcPr>
          <w:p w14:paraId="3AFC5AF4">
            <w:pPr>
              <w:spacing w:line="360" w:lineRule="exact"/>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供应商提供缴费所属时间在（2024年1月至今任意3个月）依法缴纳社会保障资金（养老、医疗、工伤、失业）凭据（社会保险缴纳清单或社会保障专用收据或社保管理部门出具的有效的缴款证明等）。依法不需要缴纳的，提供不需要缴纳社会保障资金文件证明资料的（若为新成立的公司应作出说明）。</w:t>
            </w:r>
          </w:p>
        </w:tc>
      </w:tr>
      <w:tr w14:paraId="3373A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1142" w:type="dxa"/>
            <w:vMerge w:val="continue"/>
            <w:vAlign w:val="center"/>
          </w:tcPr>
          <w:p w14:paraId="792ABF6F">
            <w:pPr>
              <w:keepNext w:val="0"/>
              <w:keepLines w:val="0"/>
              <w:pageBreakBefore w:val="0"/>
              <w:widowControl w:val="0"/>
              <w:kinsoku/>
              <w:wordWrap/>
              <w:overflowPunct/>
              <w:topLinePunct w:val="0"/>
              <w:bidi w:val="0"/>
              <w:snapToGrid w:val="0"/>
              <w:spacing w:line="360" w:lineRule="exact"/>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p>
        </w:tc>
        <w:tc>
          <w:tcPr>
            <w:tcW w:w="1442" w:type="dxa"/>
            <w:vAlign w:val="center"/>
          </w:tcPr>
          <w:p w14:paraId="096C902B">
            <w:pPr>
              <w:spacing w:line="360" w:lineRule="exact"/>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法律、行政法规规定的其他条件</w:t>
            </w:r>
          </w:p>
        </w:tc>
        <w:tc>
          <w:tcPr>
            <w:tcW w:w="6918" w:type="dxa"/>
            <w:vAlign w:val="center"/>
          </w:tcPr>
          <w:p w14:paraId="0A5E5E52">
            <w:pPr>
              <w:spacing w:line="360" w:lineRule="exact"/>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根据《中华人民共和国政府采购法实施条例》第十八条规定：单位负责人为同一人或者存在直接控股、管理关系的不同供应商，不得参加同一合同项下的政府采购活动。 </w:t>
            </w:r>
          </w:p>
          <w:p w14:paraId="033680DF">
            <w:pPr>
              <w:spacing w:line="360" w:lineRule="exact"/>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供应商提供满足法律、行政法规规定的其他条件声明函。</w:t>
            </w:r>
          </w:p>
        </w:tc>
      </w:tr>
      <w:tr w14:paraId="1F93F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1142" w:type="dxa"/>
            <w:vMerge w:val="continue"/>
            <w:vAlign w:val="center"/>
          </w:tcPr>
          <w:p w14:paraId="5366D6B5">
            <w:pPr>
              <w:keepNext w:val="0"/>
              <w:keepLines w:val="0"/>
              <w:pageBreakBefore w:val="0"/>
              <w:widowControl w:val="0"/>
              <w:kinsoku/>
              <w:wordWrap/>
              <w:overflowPunct/>
              <w:topLinePunct w:val="0"/>
              <w:bidi w:val="0"/>
              <w:snapToGrid w:val="0"/>
              <w:spacing w:line="360" w:lineRule="exact"/>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p>
        </w:tc>
        <w:tc>
          <w:tcPr>
            <w:tcW w:w="1442" w:type="dxa"/>
            <w:vAlign w:val="center"/>
          </w:tcPr>
          <w:p w14:paraId="12DD537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实质性响应</w:t>
            </w:r>
          </w:p>
        </w:tc>
        <w:tc>
          <w:tcPr>
            <w:tcW w:w="6918" w:type="dxa"/>
            <w:vAlign w:val="center"/>
          </w:tcPr>
          <w:p w14:paraId="419A2D7E">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提供符合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竞争性磋商文件</w:t>
            </w:r>
            <w:r>
              <w:rPr>
                <w:rFonts w:hint="eastAsia" w:ascii="宋体" w:hAnsi="宋体" w:eastAsia="宋体" w:cs="宋体"/>
                <w:bCs/>
                <w:color w:val="000000" w:themeColor="text1"/>
                <w:sz w:val="24"/>
                <w:szCs w:val="24"/>
                <w:highlight w:val="none"/>
                <w14:textFill>
                  <w14:solidFill>
                    <w14:schemeClr w14:val="tx1"/>
                  </w14:solidFill>
                </w14:textFill>
              </w:rPr>
              <w:t>规定的相关承诺书</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w:t>
            </w:r>
          </w:p>
        </w:tc>
      </w:tr>
    </w:tbl>
    <w:p w14:paraId="7940A57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2.1.2 符合性</w:t>
      </w:r>
      <w:r>
        <w:rPr>
          <w:rFonts w:hint="eastAsia" w:ascii="宋体" w:hAnsi="宋体" w:cs="宋体"/>
          <w:bCs/>
          <w:color w:val="000000" w:themeColor="text1"/>
          <w:sz w:val="24"/>
          <w:highlight w:val="none"/>
          <w:lang w:val="en-US" w:eastAsia="zh-CN"/>
          <w14:textFill>
            <w14:solidFill>
              <w14:schemeClr w14:val="tx1"/>
            </w14:solidFill>
          </w14:textFill>
        </w:rPr>
        <w:t>审查</w:t>
      </w:r>
      <w:r>
        <w:rPr>
          <w:rFonts w:hint="eastAsia" w:ascii="宋体" w:hAnsi="宋体" w:eastAsia="宋体" w:cs="宋体"/>
          <w:bCs/>
          <w:color w:val="000000" w:themeColor="text1"/>
          <w:sz w:val="24"/>
          <w:highlight w:val="none"/>
          <w14:textFill>
            <w14:solidFill>
              <w14:schemeClr w14:val="tx1"/>
            </w14:solidFill>
          </w14:textFill>
        </w:rPr>
        <w:t>：竞争性磋商小组成员要认真审阅</w:t>
      </w:r>
      <w:r>
        <w:rPr>
          <w:rFonts w:hint="eastAsia" w:ascii="宋体" w:hAnsi="宋体" w:eastAsia="宋体" w:cs="宋体"/>
          <w:bCs/>
          <w:color w:val="000000" w:themeColor="text1"/>
          <w:sz w:val="24"/>
          <w:highlight w:val="none"/>
          <w:lang w:eastAsia="zh-CN"/>
          <w14:textFill>
            <w14:solidFill>
              <w14:schemeClr w14:val="tx1"/>
            </w14:solidFill>
          </w14:textFill>
        </w:rPr>
        <w:t>供应商</w:t>
      </w:r>
      <w:r>
        <w:rPr>
          <w:rFonts w:hint="eastAsia" w:ascii="宋体" w:hAnsi="宋体" w:eastAsia="宋体" w:cs="宋体"/>
          <w:bCs/>
          <w:color w:val="000000" w:themeColor="text1"/>
          <w:sz w:val="24"/>
          <w:highlight w:val="none"/>
          <w14:textFill>
            <w14:solidFill>
              <w14:schemeClr w14:val="tx1"/>
            </w14:solidFill>
          </w14:textFill>
        </w:rPr>
        <w:t>的响应文件，对响应文件中含义不明确、表述不一致或有明细文字和计算错误的内容做必要的澄清，通过符合性</w:t>
      </w:r>
      <w:r>
        <w:rPr>
          <w:rFonts w:hint="eastAsia" w:ascii="宋体" w:hAnsi="宋体" w:cs="宋体"/>
          <w:bCs/>
          <w:color w:val="000000" w:themeColor="text1"/>
          <w:sz w:val="24"/>
          <w:highlight w:val="none"/>
          <w:lang w:val="en-US" w:eastAsia="zh-CN"/>
          <w14:textFill>
            <w14:solidFill>
              <w14:schemeClr w14:val="tx1"/>
            </w14:solidFill>
          </w14:textFill>
        </w:rPr>
        <w:t>审查</w:t>
      </w:r>
      <w:r>
        <w:rPr>
          <w:rFonts w:hint="eastAsia" w:ascii="宋体" w:hAnsi="宋体" w:eastAsia="宋体" w:cs="宋体"/>
          <w:bCs/>
          <w:color w:val="000000" w:themeColor="text1"/>
          <w:sz w:val="24"/>
          <w:highlight w:val="none"/>
          <w14:textFill>
            <w14:solidFill>
              <w14:schemeClr w14:val="tx1"/>
            </w14:solidFill>
          </w14:textFill>
        </w:rPr>
        <w:t>的</w:t>
      </w:r>
      <w:r>
        <w:rPr>
          <w:rFonts w:hint="eastAsia" w:ascii="宋体" w:hAnsi="宋体" w:eastAsia="宋体" w:cs="宋体"/>
          <w:bCs/>
          <w:color w:val="000000" w:themeColor="text1"/>
          <w:sz w:val="24"/>
          <w:highlight w:val="none"/>
          <w:lang w:eastAsia="zh-CN"/>
          <w14:textFill>
            <w14:solidFill>
              <w14:schemeClr w14:val="tx1"/>
            </w14:solidFill>
          </w14:textFill>
        </w:rPr>
        <w:t>供应商</w:t>
      </w:r>
      <w:r>
        <w:rPr>
          <w:rFonts w:hint="eastAsia" w:ascii="宋体" w:hAnsi="宋体" w:eastAsia="宋体" w:cs="宋体"/>
          <w:bCs/>
          <w:color w:val="000000" w:themeColor="text1"/>
          <w:sz w:val="24"/>
          <w:highlight w:val="none"/>
          <w14:textFill>
            <w14:solidFill>
              <w14:schemeClr w14:val="tx1"/>
            </w14:solidFill>
          </w14:textFill>
        </w:rPr>
        <w:t>方可进行磋商。符合以下</w:t>
      </w:r>
      <w:r>
        <w:rPr>
          <w:rFonts w:hint="eastAsia" w:ascii="宋体" w:hAnsi="宋体" w:cs="宋体"/>
          <w:bCs/>
          <w:color w:val="000000" w:themeColor="text1"/>
          <w:sz w:val="24"/>
          <w:highlight w:val="none"/>
          <w:lang w:val="en-US" w:eastAsia="zh-CN"/>
          <w14:textFill>
            <w14:solidFill>
              <w14:schemeClr w14:val="tx1"/>
            </w14:solidFill>
          </w14:textFill>
        </w:rPr>
        <w:t>审查</w:t>
      </w:r>
      <w:r>
        <w:rPr>
          <w:rFonts w:hint="eastAsia" w:ascii="宋体" w:hAnsi="宋体" w:eastAsia="宋体" w:cs="宋体"/>
          <w:bCs/>
          <w:color w:val="000000" w:themeColor="text1"/>
          <w:sz w:val="24"/>
          <w:highlight w:val="none"/>
          <w14:textFill>
            <w14:solidFill>
              <w14:schemeClr w14:val="tx1"/>
            </w14:solidFill>
          </w14:textFill>
        </w:rPr>
        <w:t>标准的，通过符合性</w:t>
      </w:r>
      <w:r>
        <w:rPr>
          <w:rFonts w:hint="eastAsia" w:ascii="宋体" w:hAnsi="宋体" w:cs="宋体"/>
          <w:bCs/>
          <w:color w:val="000000" w:themeColor="text1"/>
          <w:sz w:val="24"/>
          <w:highlight w:val="none"/>
          <w:lang w:val="en-US" w:eastAsia="zh-CN"/>
          <w14:textFill>
            <w14:solidFill>
              <w14:schemeClr w14:val="tx1"/>
            </w14:solidFill>
          </w14:textFill>
        </w:rPr>
        <w:t>审查</w:t>
      </w:r>
      <w:r>
        <w:rPr>
          <w:rFonts w:hint="eastAsia" w:ascii="宋体" w:hAnsi="宋体" w:eastAsia="宋体" w:cs="宋体"/>
          <w:bCs/>
          <w:color w:val="000000" w:themeColor="text1"/>
          <w:sz w:val="24"/>
          <w:highlight w:val="none"/>
          <w14:textFill>
            <w14:solidFill>
              <w14:schemeClr w14:val="tx1"/>
            </w14:solidFill>
          </w14:textFill>
        </w:rPr>
        <w:t>：</w:t>
      </w:r>
    </w:p>
    <w:p w14:paraId="77A00221">
      <w:pPr>
        <w:pStyle w:val="2"/>
        <w:rPr>
          <w:rFonts w:hint="eastAsia" w:ascii="宋体" w:hAnsi="宋体" w:eastAsia="宋体" w:cs="宋体"/>
          <w:bCs/>
          <w:color w:val="000000" w:themeColor="text1"/>
          <w:sz w:val="24"/>
          <w:highlight w:val="none"/>
          <w14:textFill>
            <w14:solidFill>
              <w14:schemeClr w14:val="tx1"/>
            </w14:solidFill>
          </w14:textFill>
        </w:rPr>
      </w:pPr>
    </w:p>
    <w:p w14:paraId="6BD7F502">
      <w:pPr>
        <w:pStyle w:val="2"/>
        <w:rPr>
          <w:rFonts w:hint="eastAsia" w:ascii="宋体" w:hAnsi="宋体" w:eastAsia="宋体" w:cs="宋体"/>
          <w:bCs/>
          <w:color w:val="000000" w:themeColor="text1"/>
          <w:sz w:val="24"/>
          <w:highlight w:val="none"/>
          <w14:textFill>
            <w14:solidFill>
              <w14:schemeClr w14:val="tx1"/>
            </w14:solidFill>
          </w14:textFill>
        </w:rPr>
      </w:pPr>
    </w:p>
    <w:p w14:paraId="20AA5C05">
      <w:pPr>
        <w:rPr>
          <w:rFonts w:hint="eastAsia" w:ascii="宋体" w:hAnsi="宋体" w:eastAsia="宋体" w:cs="宋体"/>
          <w:bCs/>
          <w:color w:val="000000" w:themeColor="text1"/>
          <w:sz w:val="24"/>
          <w:highlight w:val="none"/>
          <w14:textFill>
            <w14:solidFill>
              <w14:schemeClr w14:val="tx1"/>
            </w14:solidFill>
          </w14:textFill>
        </w:rPr>
      </w:pPr>
    </w:p>
    <w:p w14:paraId="603B7E63">
      <w:pPr>
        <w:pStyle w:val="24"/>
        <w:rPr>
          <w:rFonts w:hint="eastAsia"/>
          <w:color w:val="000000" w:themeColor="text1"/>
          <w14:textFill>
            <w14:solidFill>
              <w14:schemeClr w14:val="tx1"/>
            </w14:solidFill>
          </w14:textFill>
        </w:rPr>
      </w:pPr>
    </w:p>
    <w:p w14:paraId="11D55059">
      <w:pPr>
        <w:pStyle w:val="2"/>
        <w:rPr>
          <w:rFonts w:hint="eastAsia" w:ascii="宋体" w:hAnsi="宋体" w:eastAsia="宋体" w:cs="宋体"/>
          <w:bCs/>
          <w:color w:val="000000" w:themeColor="text1"/>
          <w:sz w:val="24"/>
          <w:highlight w:val="none"/>
          <w14:textFill>
            <w14:solidFill>
              <w14:schemeClr w14:val="tx1"/>
            </w14:solidFill>
          </w14:textFill>
        </w:rPr>
      </w:pPr>
    </w:p>
    <w:p w14:paraId="66B560BA">
      <w:pPr>
        <w:pStyle w:val="2"/>
        <w:rPr>
          <w:rFonts w:hint="eastAsia" w:ascii="宋体" w:hAnsi="宋体" w:eastAsia="宋体" w:cs="宋体"/>
          <w:bCs/>
          <w:color w:val="000000" w:themeColor="text1"/>
          <w:sz w:val="24"/>
          <w:highlight w:val="none"/>
          <w14:textFill>
            <w14:solidFill>
              <w14:schemeClr w14:val="tx1"/>
            </w14:solidFill>
          </w14:textFill>
        </w:rPr>
      </w:pPr>
    </w:p>
    <w:p w14:paraId="0742D6DD">
      <w:pPr>
        <w:keepNext w:val="0"/>
        <w:keepLines w:val="0"/>
        <w:pageBreakBefore w:val="0"/>
        <w:widowControl w:val="0"/>
        <w:kinsoku/>
        <w:wordWrap/>
        <w:overflowPunct/>
        <w:topLinePunct w:val="0"/>
        <w:autoSpaceDE/>
        <w:autoSpaceDN/>
        <w:bidi w:val="0"/>
        <w:adjustRightInd/>
        <w:snapToGrid/>
        <w:spacing w:line="700" w:lineRule="exact"/>
        <w:ind w:firstLine="602" w:firstLineChars="200"/>
        <w:jc w:val="center"/>
        <w:textAlignment w:val="auto"/>
        <w:rPr>
          <w:rFonts w:hint="eastAsia" w:ascii="宋体" w:hAnsi="宋体" w:eastAsia="宋体" w:cs="宋体"/>
          <w:b/>
          <w:color w:val="000000" w:themeColor="text1"/>
          <w:sz w:val="30"/>
          <w:szCs w:val="30"/>
          <w:lang w:val="en-US" w:eastAsia="zh-CN"/>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符合</w:t>
      </w:r>
      <w:r>
        <w:rPr>
          <w:rFonts w:hint="eastAsia" w:ascii="宋体" w:hAnsi="宋体" w:cs="宋体"/>
          <w:b/>
          <w:color w:val="000000" w:themeColor="text1"/>
          <w:sz w:val="30"/>
          <w:szCs w:val="30"/>
          <w:lang w:val="en-US" w:eastAsia="zh-CN"/>
          <w14:textFill>
            <w14:solidFill>
              <w14:schemeClr w14:val="tx1"/>
            </w14:solidFill>
          </w14:textFill>
        </w:rPr>
        <w:t>性</w:t>
      </w:r>
      <w:r>
        <w:rPr>
          <w:rFonts w:hint="eastAsia" w:ascii="宋体" w:hAnsi="宋体" w:eastAsia="宋体" w:cs="宋体"/>
          <w:b/>
          <w:color w:val="000000" w:themeColor="text1"/>
          <w:sz w:val="30"/>
          <w:szCs w:val="30"/>
          <w:lang w:val="en-US" w:eastAsia="zh-CN"/>
          <w14:textFill>
            <w14:solidFill>
              <w14:schemeClr w14:val="tx1"/>
            </w14:solidFill>
          </w14:textFill>
        </w:rPr>
        <w:t>审查表</w:t>
      </w:r>
    </w:p>
    <w:tbl>
      <w:tblPr>
        <w:tblStyle w:val="19"/>
        <w:tblW w:w="101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8"/>
        <w:gridCol w:w="1989"/>
        <w:gridCol w:w="7367"/>
      </w:tblGrid>
      <w:tr w14:paraId="09DE9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758" w:type="dxa"/>
            <w:tcBorders>
              <w:top w:val="single" w:color="auto" w:sz="4" w:space="0"/>
            </w:tcBorders>
            <w:noWrap w:val="0"/>
            <w:vAlign w:val="center"/>
          </w:tcPr>
          <w:p w14:paraId="629CB83F">
            <w:pPr>
              <w:spacing w:line="380" w:lineRule="atLeast"/>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序号</w:t>
            </w:r>
          </w:p>
        </w:tc>
        <w:tc>
          <w:tcPr>
            <w:tcW w:w="1989" w:type="dxa"/>
            <w:tcBorders>
              <w:top w:val="single" w:color="auto" w:sz="4" w:space="0"/>
            </w:tcBorders>
            <w:noWrap w:val="0"/>
            <w:vAlign w:val="center"/>
          </w:tcPr>
          <w:p w14:paraId="49F26611">
            <w:pPr>
              <w:spacing w:line="380" w:lineRule="atLeast"/>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审查因素</w:t>
            </w:r>
          </w:p>
        </w:tc>
        <w:tc>
          <w:tcPr>
            <w:tcW w:w="7367" w:type="dxa"/>
            <w:tcBorders>
              <w:top w:val="single" w:color="auto" w:sz="4" w:space="0"/>
            </w:tcBorders>
            <w:noWrap w:val="0"/>
            <w:vAlign w:val="center"/>
          </w:tcPr>
          <w:p w14:paraId="63994081">
            <w:pPr>
              <w:spacing w:line="380" w:lineRule="atLeast"/>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审查标准</w:t>
            </w:r>
          </w:p>
        </w:tc>
      </w:tr>
      <w:tr w14:paraId="05D7B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758" w:type="dxa"/>
            <w:tcBorders>
              <w:top w:val="single" w:color="auto" w:sz="4" w:space="0"/>
            </w:tcBorders>
            <w:noWrap w:val="0"/>
            <w:vAlign w:val="center"/>
          </w:tcPr>
          <w:p w14:paraId="4CEA2F98">
            <w:pPr>
              <w:spacing w:line="38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p>
        </w:tc>
        <w:tc>
          <w:tcPr>
            <w:tcW w:w="1989" w:type="dxa"/>
            <w:tcBorders>
              <w:top w:val="single" w:color="auto" w:sz="4" w:space="0"/>
            </w:tcBorders>
            <w:noWrap w:val="0"/>
            <w:vAlign w:val="center"/>
          </w:tcPr>
          <w:p w14:paraId="722452F9">
            <w:pPr>
              <w:autoSpaceDE w:val="0"/>
              <w:autoSpaceDN w:val="0"/>
              <w:adjustRightInd w:val="0"/>
              <w:snapToGrid w:val="0"/>
              <w:spacing w:line="300" w:lineRule="exact"/>
              <w:ind w:left="0" w:leftChars="0" w:right="0" w:rightChars="0" w:firstLine="0" w:firstLineChars="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身份</w:t>
            </w:r>
            <w:r>
              <w:rPr>
                <w:rFonts w:hint="eastAsia" w:ascii="宋体" w:hAnsi="宋体" w:eastAsia="宋体" w:cs="宋体"/>
                <w:bCs/>
                <w:color w:val="000000" w:themeColor="text1"/>
                <w:sz w:val="24"/>
                <w:szCs w:val="24"/>
                <w:highlight w:val="none"/>
                <w14:textFill>
                  <w14:solidFill>
                    <w14:schemeClr w14:val="tx1"/>
                  </w14:solidFill>
                </w14:textFill>
              </w:rPr>
              <w:t>证明书</w:t>
            </w:r>
          </w:p>
        </w:tc>
        <w:tc>
          <w:tcPr>
            <w:tcW w:w="7367" w:type="dxa"/>
            <w:tcBorders>
              <w:top w:val="single" w:color="auto" w:sz="4" w:space="0"/>
            </w:tcBorders>
            <w:noWrap w:val="0"/>
            <w:vAlign w:val="center"/>
          </w:tcPr>
          <w:p w14:paraId="50819B5A">
            <w:pPr>
              <w:autoSpaceDE w:val="0"/>
              <w:autoSpaceDN w:val="0"/>
              <w:adjustRightInd w:val="0"/>
              <w:snapToGrid w:val="0"/>
              <w:spacing w:line="300" w:lineRule="exact"/>
              <w:jc w:val="lef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符合</w:t>
            </w:r>
            <w:r>
              <w:rPr>
                <w:rFonts w:hint="eastAsia" w:ascii="宋体" w:hAnsi="宋体" w:eastAsia="宋体" w:cs="宋体"/>
                <w:color w:val="000000" w:themeColor="text1"/>
                <w:sz w:val="24"/>
                <w:szCs w:val="24"/>
                <w:highlight w:val="none"/>
                <w:lang w:val="en-US" w:eastAsia="zh-CN"/>
                <w14:textFill>
                  <w14:solidFill>
                    <w14:schemeClr w14:val="tx1"/>
                  </w14:solidFill>
                </w14:textFill>
              </w:rPr>
              <w:t>竞争性磋商文件</w:t>
            </w:r>
            <w:r>
              <w:rPr>
                <w:rFonts w:hint="eastAsia" w:ascii="宋体" w:hAnsi="宋体" w:eastAsia="宋体" w:cs="宋体"/>
                <w:color w:val="000000" w:themeColor="text1"/>
                <w:sz w:val="24"/>
                <w:szCs w:val="24"/>
                <w:highlight w:val="none"/>
                <w14:textFill>
                  <w14:solidFill>
                    <w14:schemeClr w14:val="tx1"/>
                  </w14:solidFill>
                </w14:textFill>
              </w:rPr>
              <w:t>给定格式及内容,并按要求</w:t>
            </w:r>
            <w:r>
              <w:rPr>
                <w:rFonts w:hint="eastAsia" w:ascii="宋体" w:hAnsi="宋体" w:eastAsia="宋体" w:cs="宋体"/>
                <w:color w:val="000000" w:themeColor="text1"/>
                <w:sz w:val="24"/>
                <w:szCs w:val="24"/>
                <w:highlight w:val="none"/>
                <w:lang w:eastAsia="zh-CN"/>
                <w14:textFill>
                  <w14:solidFill>
                    <w14:schemeClr w14:val="tx1"/>
                  </w14:solidFill>
                </w14:textFill>
              </w:rPr>
              <w:t>签字</w:t>
            </w:r>
            <w:r>
              <w:rPr>
                <w:rFonts w:hint="eastAsia" w:ascii="宋体" w:hAnsi="宋体" w:eastAsia="宋体" w:cs="宋体"/>
                <w:color w:val="000000" w:themeColor="text1"/>
                <w:sz w:val="24"/>
                <w:szCs w:val="24"/>
                <w:highlight w:val="none"/>
                <w14:textFill>
                  <w14:solidFill>
                    <w14:schemeClr w14:val="tx1"/>
                  </w14:solidFill>
                </w14:textFill>
              </w:rPr>
              <w:t>盖章。</w:t>
            </w:r>
          </w:p>
        </w:tc>
      </w:tr>
      <w:tr w14:paraId="09D43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758" w:type="dxa"/>
            <w:vMerge w:val="restart"/>
            <w:tcBorders>
              <w:top w:val="single" w:color="auto" w:sz="4" w:space="0"/>
            </w:tcBorders>
            <w:noWrap w:val="0"/>
            <w:vAlign w:val="center"/>
          </w:tcPr>
          <w:p w14:paraId="2BE909D6">
            <w:pPr>
              <w:spacing w:line="380" w:lineRule="atLeast"/>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w:t>
            </w:r>
          </w:p>
        </w:tc>
        <w:tc>
          <w:tcPr>
            <w:tcW w:w="1989" w:type="dxa"/>
            <w:vMerge w:val="restart"/>
            <w:tcBorders>
              <w:top w:val="single" w:color="auto" w:sz="4" w:space="0"/>
            </w:tcBorders>
            <w:noWrap w:val="0"/>
            <w:vAlign w:val="center"/>
          </w:tcPr>
          <w:p w14:paraId="4414DBDB">
            <w:pPr>
              <w:autoSpaceDE w:val="0"/>
              <w:autoSpaceDN w:val="0"/>
              <w:adjustRightInd w:val="0"/>
              <w:snapToGrid w:val="0"/>
              <w:spacing w:line="300" w:lineRule="exact"/>
              <w:ind w:left="0" w:leftChars="0" w:right="0" w:rightChars="0" w:firstLine="0" w:firstLineChars="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法定代表人授权委托书</w:t>
            </w:r>
          </w:p>
        </w:tc>
        <w:tc>
          <w:tcPr>
            <w:tcW w:w="7367" w:type="dxa"/>
            <w:tcBorders>
              <w:top w:val="single" w:color="auto" w:sz="4" w:space="0"/>
            </w:tcBorders>
            <w:noWrap w:val="0"/>
            <w:vAlign w:val="center"/>
          </w:tcPr>
          <w:p w14:paraId="72D59BC2">
            <w:pPr>
              <w:autoSpaceDE w:val="0"/>
              <w:autoSpaceDN w:val="0"/>
              <w:adjustRightInd w:val="0"/>
              <w:snapToGrid w:val="0"/>
              <w:spacing w:line="300" w:lineRule="exact"/>
              <w:jc w:val="lef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有法定代表人及其委托代理人签字或盖章，并按要求盖章； 符合</w:t>
            </w:r>
            <w:r>
              <w:rPr>
                <w:rFonts w:hint="eastAsia" w:ascii="宋体" w:hAnsi="宋体" w:eastAsia="宋体" w:cs="宋体"/>
                <w:color w:val="000000" w:themeColor="text1"/>
                <w:sz w:val="24"/>
                <w:szCs w:val="24"/>
                <w:highlight w:val="none"/>
                <w:lang w:val="en-US" w:eastAsia="zh-CN"/>
                <w14:textFill>
                  <w14:solidFill>
                    <w14:schemeClr w14:val="tx1"/>
                  </w14:solidFill>
                </w14:textFill>
              </w:rPr>
              <w:t>竞争性磋商文件</w:t>
            </w:r>
            <w:r>
              <w:rPr>
                <w:rFonts w:hint="eastAsia" w:ascii="宋体" w:hAnsi="宋体" w:eastAsia="宋体" w:cs="宋体"/>
                <w:color w:val="000000" w:themeColor="text1"/>
                <w:sz w:val="24"/>
                <w:szCs w:val="24"/>
                <w:highlight w:val="none"/>
                <w14:textFill>
                  <w14:solidFill>
                    <w14:schemeClr w14:val="tx1"/>
                  </w14:solidFill>
                </w14:textFill>
              </w:rPr>
              <w:t xml:space="preserve">给定格式及内容。 </w:t>
            </w:r>
          </w:p>
        </w:tc>
      </w:tr>
      <w:tr w14:paraId="67D5B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758" w:type="dxa"/>
            <w:vMerge w:val="continue"/>
            <w:noWrap w:val="0"/>
            <w:vAlign w:val="center"/>
          </w:tcPr>
          <w:p w14:paraId="712E72B0">
            <w:pPr>
              <w:spacing w:line="380" w:lineRule="atLeast"/>
              <w:jc w:val="center"/>
              <w:rPr>
                <w:rFonts w:hint="eastAsia" w:ascii="宋体" w:hAnsi="宋体" w:eastAsia="宋体" w:cs="宋体"/>
                <w:color w:val="000000" w:themeColor="text1"/>
                <w:sz w:val="24"/>
                <w:szCs w:val="24"/>
                <w14:textFill>
                  <w14:solidFill>
                    <w14:schemeClr w14:val="tx1"/>
                  </w14:solidFill>
                </w14:textFill>
              </w:rPr>
            </w:pPr>
          </w:p>
        </w:tc>
        <w:tc>
          <w:tcPr>
            <w:tcW w:w="1989" w:type="dxa"/>
            <w:vMerge w:val="continue"/>
            <w:noWrap w:val="0"/>
            <w:vAlign w:val="center"/>
          </w:tcPr>
          <w:p w14:paraId="26F97DB4">
            <w:pPr>
              <w:autoSpaceDE w:val="0"/>
              <w:autoSpaceDN w:val="0"/>
              <w:adjustRightInd w:val="0"/>
              <w:snapToGrid w:val="0"/>
              <w:spacing w:line="300" w:lineRule="exact"/>
              <w:ind w:left="0" w:leftChars="0" w:right="0" w:rightChars="0" w:firstLine="0" w:firstLineChars="0"/>
              <w:jc w:val="center"/>
              <w:rPr>
                <w:rFonts w:hint="eastAsia" w:ascii="宋体" w:hAnsi="宋体" w:eastAsia="宋体" w:cs="宋体"/>
                <w:color w:val="000000" w:themeColor="text1"/>
                <w:sz w:val="24"/>
                <w:szCs w:val="24"/>
                <w14:textFill>
                  <w14:solidFill>
                    <w14:schemeClr w14:val="tx1"/>
                  </w14:solidFill>
                </w14:textFill>
              </w:rPr>
            </w:pPr>
          </w:p>
        </w:tc>
        <w:tc>
          <w:tcPr>
            <w:tcW w:w="7367" w:type="dxa"/>
            <w:tcBorders>
              <w:top w:val="single" w:color="auto" w:sz="4" w:space="0"/>
            </w:tcBorders>
            <w:noWrap w:val="0"/>
            <w:vAlign w:val="center"/>
          </w:tcPr>
          <w:p w14:paraId="06F4FE4D">
            <w:pPr>
              <w:autoSpaceDE w:val="0"/>
              <w:autoSpaceDN w:val="0"/>
              <w:adjustRightInd w:val="0"/>
              <w:snapToGrid w:val="0"/>
              <w:spacing w:line="300" w:lineRule="exact"/>
              <w:jc w:val="lef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注：</w:t>
            </w:r>
            <w:r>
              <w:rPr>
                <w:rFonts w:hint="eastAsia" w:ascii="宋体" w:hAnsi="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（包括评标过程中的澄清、说明或者补正）由法定代表人签署的，不审查该项。</w:t>
            </w:r>
          </w:p>
        </w:tc>
      </w:tr>
      <w:tr w14:paraId="67FC1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758" w:type="dxa"/>
            <w:noWrap w:val="0"/>
            <w:vAlign w:val="center"/>
          </w:tcPr>
          <w:p w14:paraId="47274FED">
            <w:pPr>
              <w:spacing w:line="380" w:lineRule="atLeast"/>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w:t>
            </w:r>
          </w:p>
        </w:tc>
        <w:tc>
          <w:tcPr>
            <w:tcW w:w="1989" w:type="dxa"/>
            <w:noWrap w:val="0"/>
            <w:vAlign w:val="center"/>
          </w:tcPr>
          <w:p w14:paraId="2F9CE9B8">
            <w:pPr>
              <w:spacing w:line="380" w:lineRule="atLeast"/>
              <w:ind w:left="0" w:leftChars="0" w:right="0" w:rightChars="0" w:firstLine="0" w:firstLineChars="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有效报价</w:t>
            </w:r>
          </w:p>
        </w:tc>
        <w:tc>
          <w:tcPr>
            <w:tcW w:w="7367" w:type="dxa"/>
            <w:noWrap w:val="0"/>
            <w:vAlign w:val="center"/>
          </w:tcPr>
          <w:p w14:paraId="5A2E5C7D">
            <w:pPr>
              <w:spacing w:line="380" w:lineRule="atLeas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响应文件</w:t>
            </w:r>
            <w:r>
              <w:rPr>
                <w:rFonts w:hint="eastAsia" w:ascii="宋体" w:hAnsi="宋体" w:eastAsia="宋体" w:cs="宋体"/>
                <w:color w:val="000000" w:themeColor="text1"/>
                <w:sz w:val="24"/>
                <w:szCs w:val="24"/>
                <w14:textFill>
                  <w14:solidFill>
                    <w14:schemeClr w14:val="tx1"/>
                  </w14:solidFill>
                </w14:textFill>
              </w:rPr>
              <w:t>只有一个有效投标总报价</w:t>
            </w:r>
            <w:r>
              <w:rPr>
                <w:rFonts w:hint="eastAsia" w:ascii="宋体" w:hAnsi="宋体" w:eastAsia="宋体" w:cs="宋体"/>
                <w:color w:val="000000" w:themeColor="text1"/>
                <w:sz w:val="24"/>
                <w:szCs w:val="24"/>
                <w:lang w:eastAsia="zh-CN"/>
                <w14:textFill>
                  <w14:solidFill>
                    <w14:schemeClr w14:val="tx1"/>
                  </w14:solidFill>
                </w14:textFill>
              </w:rPr>
              <w:t>且未超过最高限价</w:t>
            </w:r>
            <w:r>
              <w:rPr>
                <w:rFonts w:hint="eastAsia" w:ascii="宋体" w:hAnsi="宋体" w:eastAsia="宋体" w:cs="宋体"/>
                <w:color w:val="000000" w:themeColor="text1"/>
                <w:sz w:val="24"/>
                <w:szCs w:val="24"/>
                <w14:textFill>
                  <w14:solidFill>
                    <w14:schemeClr w14:val="tx1"/>
                  </w14:solidFill>
                </w14:textFill>
              </w:rPr>
              <w:t>。</w:t>
            </w:r>
          </w:p>
        </w:tc>
      </w:tr>
      <w:tr w14:paraId="3D737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758" w:type="dxa"/>
            <w:noWrap w:val="0"/>
            <w:vAlign w:val="center"/>
          </w:tcPr>
          <w:p w14:paraId="2BE72C3D">
            <w:pPr>
              <w:spacing w:line="380" w:lineRule="atLeast"/>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w:t>
            </w:r>
          </w:p>
        </w:tc>
        <w:tc>
          <w:tcPr>
            <w:tcW w:w="1989" w:type="dxa"/>
            <w:noWrap w:val="0"/>
            <w:vAlign w:val="center"/>
          </w:tcPr>
          <w:p w14:paraId="71E3AB48">
            <w:pPr>
              <w:spacing w:line="380" w:lineRule="atLeast"/>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符合“采购需求”的书面承诺</w:t>
            </w:r>
          </w:p>
        </w:tc>
        <w:tc>
          <w:tcPr>
            <w:tcW w:w="7367" w:type="dxa"/>
            <w:noWrap w:val="0"/>
            <w:vAlign w:val="center"/>
          </w:tcPr>
          <w:p w14:paraId="24FC9B97">
            <w:pPr>
              <w:spacing w:line="380" w:lineRule="atLeast"/>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提供</w:t>
            </w:r>
            <w:r>
              <w:rPr>
                <w:rFonts w:hint="default" w:ascii="宋体" w:hAnsi="宋体" w:eastAsia="宋体" w:cs="宋体"/>
                <w:color w:val="000000" w:themeColor="text1"/>
                <w:sz w:val="24"/>
                <w:szCs w:val="24"/>
                <w:highlight w:val="none"/>
                <w:lang w:val="en-US" w:eastAsia="zh-CN"/>
                <w14:textFill>
                  <w14:solidFill>
                    <w14:schemeClr w14:val="tx1"/>
                  </w14:solidFill>
                </w14:textFill>
              </w:rPr>
              <w:t>符合</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采购需求</w:t>
            </w:r>
            <w:r>
              <w:rPr>
                <w:rFonts w:hint="eastAsia" w:ascii="宋体" w:hAnsi="宋体" w:eastAsia="宋体" w:cs="宋体"/>
                <w:color w:val="000000" w:themeColor="text1"/>
                <w:sz w:val="24"/>
                <w:szCs w:val="24"/>
                <w:highlight w:val="none"/>
                <w:lang w:eastAsia="zh-CN"/>
                <w14:textFill>
                  <w14:solidFill>
                    <w14:schemeClr w14:val="tx1"/>
                  </w14:solidFill>
                </w14:textFill>
              </w:rPr>
              <w:t>的</w:t>
            </w:r>
            <w:r>
              <w:rPr>
                <w:rFonts w:hint="eastAsia" w:ascii="宋体" w:hAnsi="宋体" w:eastAsia="宋体" w:cs="宋体"/>
                <w:color w:val="000000" w:themeColor="text1"/>
                <w:sz w:val="24"/>
                <w:szCs w:val="24"/>
                <w:highlight w:val="none"/>
                <w:lang w:val="en-US" w:eastAsia="zh-CN"/>
                <w14:textFill>
                  <w14:solidFill>
                    <w14:schemeClr w14:val="tx1"/>
                  </w14:solidFill>
                </w14:textFill>
              </w:rPr>
              <w:t>书面承诺</w:t>
            </w:r>
            <w:r>
              <w:rPr>
                <w:rFonts w:hint="eastAsia" w:ascii="宋体" w:hAnsi="宋体" w:eastAsia="宋体" w:cs="宋体"/>
                <w:color w:val="000000" w:themeColor="text1"/>
                <w:sz w:val="24"/>
                <w:szCs w:val="24"/>
                <w:highlight w:val="none"/>
                <w:lang w:eastAsia="zh-CN"/>
                <w14:textFill>
                  <w14:solidFill>
                    <w14:schemeClr w14:val="tx1"/>
                  </w14:solidFill>
                </w14:textFill>
              </w:rPr>
              <w:t>。</w:t>
            </w:r>
          </w:p>
        </w:tc>
      </w:tr>
      <w:tr w14:paraId="0CACE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58" w:type="dxa"/>
            <w:noWrap w:val="0"/>
            <w:vAlign w:val="center"/>
          </w:tcPr>
          <w:p w14:paraId="61EB3692">
            <w:pPr>
              <w:spacing w:line="380" w:lineRule="atLeast"/>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5</w:t>
            </w:r>
          </w:p>
        </w:tc>
        <w:tc>
          <w:tcPr>
            <w:tcW w:w="1989" w:type="dxa"/>
            <w:noWrap w:val="0"/>
            <w:vAlign w:val="center"/>
          </w:tcPr>
          <w:p w14:paraId="7D35C001">
            <w:pPr>
              <w:spacing w:line="380" w:lineRule="atLeast"/>
              <w:ind w:left="0" w:leftChars="0" w:right="0" w:rightChars="0" w:firstLine="0" w:firstLineChars="0"/>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响应文件</w:t>
            </w:r>
            <w:r>
              <w:rPr>
                <w:rFonts w:hint="eastAsia" w:ascii="宋体" w:hAnsi="宋体" w:eastAsia="宋体" w:cs="宋体"/>
                <w:color w:val="000000" w:themeColor="text1"/>
                <w:sz w:val="24"/>
                <w:szCs w:val="24"/>
                <w:lang w:val="en-US" w:eastAsia="zh-CN"/>
                <w14:textFill>
                  <w14:solidFill>
                    <w14:schemeClr w14:val="tx1"/>
                  </w14:solidFill>
                </w14:textFill>
              </w:rPr>
              <w:t>内容、格式及签字盖章</w:t>
            </w:r>
          </w:p>
        </w:tc>
        <w:tc>
          <w:tcPr>
            <w:tcW w:w="7367" w:type="dxa"/>
            <w:noWrap w:val="0"/>
            <w:vAlign w:val="center"/>
          </w:tcPr>
          <w:p w14:paraId="6CD95FB6">
            <w:pPr>
              <w:spacing w:line="380" w:lineRule="atLeast"/>
              <w:jc w:val="lef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按竞争性磋商文件编制要求的内容及规定的格式进行填写，并按规定进行签字、盖章，未存在内容不全或者关键内容字迹模糊，无法辨认的。</w:t>
            </w:r>
          </w:p>
        </w:tc>
      </w:tr>
      <w:tr w14:paraId="0D098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758" w:type="dxa"/>
            <w:noWrap w:val="0"/>
            <w:vAlign w:val="center"/>
          </w:tcPr>
          <w:p w14:paraId="6136F82A">
            <w:pPr>
              <w:spacing w:line="380" w:lineRule="atLeast"/>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6</w:t>
            </w:r>
          </w:p>
        </w:tc>
        <w:tc>
          <w:tcPr>
            <w:tcW w:w="1989" w:type="dxa"/>
            <w:noWrap w:val="0"/>
            <w:vAlign w:val="center"/>
          </w:tcPr>
          <w:p w14:paraId="5AC6911F">
            <w:pPr>
              <w:autoSpaceDE w:val="0"/>
              <w:autoSpaceDN w:val="0"/>
              <w:adjustRightInd w:val="0"/>
              <w:snapToGrid w:val="0"/>
              <w:spacing w:line="300" w:lineRule="exact"/>
              <w:ind w:left="0" w:leftChars="0" w:right="0" w:rightChars="0" w:firstLine="0" w:firstLineChars="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未出现的情形</w:t>
            </w:r>
          </w:p>
        </w:tc>
        <w:tc>
          <w:tcPr>
            <w:tcW w:w="7367" w:type="dxa"/>
            <w:noWrap w:val="0"/>
            <w:vAlign w:val="center"/>
          </w:tcPr>
          <w:p w14:paraId="52C5AC62">
            <w:pPr>
              <w:autoSpaceDE w:val="0"/>
              <w:autoSpaceDN w:val="0"/>
              <w:adjustRightInd w:val="0"/>
              <w:snapToGrid w:val="0"/>
              <w:spacing w:line="300" w:lineRule="exact"/>
              <w:jc w:val="lef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未出现其他实质性情形（</w:t>
            </w:r>
            <w:r>
              <w:rPr>
                <w:rFonts w:hint="eastAsia" w:ascii="宋体" w:hAnsi="宋体" w:eastAsia="宋体" w:cs="宋体"/>
                <w:color w:val="000000" w:themeColor="text1"/>
                <w:sz w:val="24"/>
                <w:szCs w:val="24"/>
                <w:highlight w:val="none"/>
                <w:lang w:val="en-US" w:eastAsia="zh-CN"/>
                <w14:textFill>
                  <w14:solidFill>
                    <w14:schemeClr w14:val="tx1"/>
                  </w14:solidFill>
                </w14:textFill>
              </w:rPr>
              <w:t>竞争性磋商文件</w:t>
            </w:r>
            <w:r>
              <w:rPr>
                <w:rFonts w:hint="eastAsia" w:ascii="宋体" w:hAnsi="宋体" w:eastAsia="宋体" w:cs="宋体"/>
                <w:color w:val="000000" w:themeColor="text1"/>
                <w:sz w:val="24"/>
                <w:szCs w:val="24"/>
                <w:highlight w:val="none"/>
                <w14:textFill>
                  <w14:solidFill>
                    <w14:schemeClr w14:val="tx1"/>
                  </w14:solidFill>
                </w14:textFill>
              </w:rPr>
              <w:t>第二章第</w:t>
            </w:r>
            <w:r>
              <w:rPr>
                <w:rFonts w:hint="eastAsia" w:ascii="宋体" w:hAnsi="宋体" w:eastAsia="宋体" w:cs="宋体"/>
                <w:color w:val="000000" w:themeColor="text1"/>
                <w:sz w:val="24"/>
                <w:szCs w:val="24"/>
                <w:highlight w:val="none"/>
                <w:lang w:val="en-US" w:eastAsia="zh-CN"/>
                <w14:textFill>
                  <w14:solidFill>
                    <w14:schemeClr w14:val="tx1"/>
                  </w14:solidFill>
                </w14:textFill>
              </w:rPr>
              <w:t>5.2.5</w:t>
            </w:r>
            <w:r>
              <w:rPr>
                <w:rFonts w:hint="eastAsia" w:ascii="宋体" w:hAnsi="宋体" w:eastAsia="宋体" w:cs="宋体"/>
                <w:color w:val="000000" w:themeColor="text1"/>
                <w:sz w:val="24"/>
                <w:szCs w:val="24"/>
                <w:highlight w:val="none"/>
                <w14:textFill>
                  <w14:solidFill>
                    <w14:schemeClr w14:val="tx1"/>
                  </w14:solidFill>
                </w14:textFill>
              </w:rPr>
              <w:t>条、第</w:t>
            </w:r>
            <w:r>
              <w:rPr>
                <w:rFonts w:hint="eastAsia" w:ascii="宋体" w:hAnsi="宋体" w:eastAsia="宋体" w:cs="宋体"/>
                <w:color w:val="000000" w:themeColor="text1"/>
                <w:sz w:val="24"/>
                <w:szCs w:val="24"/>
                <w:highlight w:val="none"/>
                <w:lang w:val="en-US" w:eastAsia="zh-CN"/>
                <w14:textFill>
                  <w14:solidFill>
                    <w14:schemeClr w14:val="tx1"/>
                  </w14:solidFill>
                </w14:textFill>
              </w:rPr>
              <w:t>5.2.6</w:t>
            </w:r>
            <w:r>
              <w:rPr>
                <w:rFonts w:hint="eastAsia" w:ascii="宋体" w:hAnsi="宋体" w:eastAsia="宋体" w:cs="宋体"/>
                <w:color w:val="000000" w:themeColor="text1"/>
                <w:sz w:val="24"/>
                <w:szCs w:val="24"/>
                <w:highlight w:val="none"/>
                <w14:textFill>
                  <w14:solidFill>
                    <w14:schemeClr w14:val="tx1"/>
                  </w14:solidFill>
                </w14:textFill>
              </w:rPr>
              <w:t>条）</w:t>
            </w:r>
            <w:r>
              <w:rPr>
                <w:rFonts w:hint="eastAsia" w:ascii="宋体" w:hAnsi="宋体" w:eastAsia="宋体" w:cs="宋体"/>
                <w:color w:val="000000" w:themeColor="text1"/>
                <w:sz w:val="24"/>
                <w:szCs w:val="24"/>
                <w:highlight w:val="none"/>
                <w:lang w:eastAsia="zh-CN"/>
                <w14:textFill>
                  <w14:solidFill>
                    <w14:schemeClr w14:val="tx1"/>
                  </w14:solidFill>
                </w14:textFill>
              </w:rPr>
              <w:t>。</w:t>
            </w:r>
          </w:p>
        </w:tc>
      </w:tr>
    </w:tbl>
    <w:p w14:paraId="619FFE93">
      <w:pPr>
        <w:keepNext w:val="0"/>
        <w:keepLines w:val="0"/>
        <w:pageBreakBefore w:val="0"/>
        <w:widowControl w:val="0"/>
        <w:kinsoku/>
        <w:wordWrap/>
        <w:overflowPunct/>
        <w:topLinePunct w:val="0"/>
        <w:autoSpaceDE/>
        <w:autoSpaceDN/>
        <w:bidi w:val="0"/>
        <w:adjustRightInd/>
        <w:snapToGrid/>
        <w:spacing w:line="540" w:lineRule="exact"/>
        <w:ind w:firstLine="482" w:firstLineChars="200"/>
        <w:textAlignment w:val="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
          <w:bCs w:val="0"/>
          <w:color w:val="000000" w:themeColor="text1"/>
          <w:sz w:val="24"/>
          <w:highlight w:val="none"/>
          <w14:textFill>
            <w14:solidFill>
              <w14:schemeClr w14:val="tx1"/>
            </w14:solidFill>
          </w14:textFill>
        </w:rPr>
        <w:t>2.2 磋商阶段</w:t>
      </w:r>
    </w:p>
    <w:p w14:paraId="08AAB92D">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2.2.</w:t>
      </w:r>
      <w:r>
        <w:rPr>
          <w:rFonts w:hint="eastAsia" w:ascii="宋体" w:hAnsi="宋体" w:cs="宋体"/>
          <w:bCs/>
          <w:color w:val="000000" w:themeColor="text1"/>
          <w:sz w:val="24"/>
          <w:highlight w:val="none"/>
          <w:lang w:val="en-US" w:eastAsia="zh-CN"/>
          <w14:textFill>
            <w14:solidFill>
              <w14:schemeClr w14:val="tx1"/>
            </w14:solidFill>
          </w14:textFill>
        </w:rPr>
        <w:t>1</w:t>
      </w:r>
      <w:r>
        <w:rPr>
          <w:rFonts w:hint="eastAsia" w:ascii="宋体" w:hAnsi="宋体" w:eastAsia="宋体" w:cs="宋体"/>
          <w:bCs/>
          <w:color w:val="000000" w:themeColor="text1"/>
          <w:sz w:val="24"/>
          <w:highlight w:val="none"/>
          <w14:textFill>
            <w14:solidFill>
              <w14:schemeClr w14:val="tx1"/>
            </w14:solidFill>
          </w14:textFill>
        </w:rPr>
        <w:t xml:space="preserve"> 竞争性磋商小组要求所有实质性响应的</w:t>
      </w:r>
      <w:r>
        <w:rPr>
          <w:rFonts w:hint="eastAsia" w:ascii="宋体" w:hAnsi="宋体" w:eastAsia="宋体" w:cs="宋体"/>
          <w:bCs/>
          <w:color w:val="000000" w:themeColor="text1"/>
          <w:sz w:val="24"/>
          <w:highlight w:val="none"/>
          <w:lang w:eastAsia="zh-CN"/>
          <w14:textFill>
            <w14:solidFill>
              <w14:schemeClr w14:val="tx1"/>
            </w14:solidFill>
          </w14:textFill>
        </w:rPr>
        <w:t>供应商</w:t>
      </w:r>
      <w:r>
        <w:rPr>
          <w:rFonts w:hint="eastAsia" w:ascii="宋体" w:hAnsi="宋体" w:eastAsia="宋体" w:cs="宋体"/>
          <w:bCs/>
          <w:color w:val="000000" w:themeColor="text1"/>
          <w:sz w:val="24"/>
          <w:highlight w:val="none"/>
          <w14:textFill>
            <w14:solidFill>
              <w14:schemeClr w14:val="tx1"/>
            </w14:solidFill>
          </w14:textFill>
        </w:rPr>
        <w:t>在规定的时间内提交最后报价，以及对磋商过程中需补充的有关内容进行承诺，并在报价和承诺上签字（</w:t>
      </w:r>
      <w:r>
        <w:rPr>
          <w:rFonts w:hint="eastAsia" w:ascii="宋体" w:hAnsi="宋体" w:eastAsia="宋体" w:cs="宋体"/>
          <w:bCs/>
          <w:color w:val="000000" w:themeColor="text1"/>
          <w:sz w:val="24"/>
          <w:highlight w:val="none"/>
          <w:lang w:eastAsia="zh-CN"/>
          <w14:textFill>
            <w14:solidFill>
              <w14:schemeClr w14:val="tx1"/>
            </w14:solidFill>
          </w14:textFill>
        </w:rPr>
        <w:t>供应商</w:t>
      </w:r>
      <w:r>
        <w:rPr>
          <w:rFonts w:hint="eastAsia" w:ascii="宋体" w:hAnsi="宋体" w:eastAsia="宋体" w:cs="宋体"/>
          <w:bCs/>
          <w:color w:val="000000" w:themeColor="text1"/>
          <w:sz w:val="24"/>
          <w:highlight w:val="none"/>
          <w14:textFill>
            <w14:solidFill>
              <w14:schemeClr w14:val="tx1"/>
            </w14:solidFill>
          </w14:textFill>
        </w:rPr>
        <w:t>进行磋商的人员需为法定代表人或有权调整报价及承诺事项的委托代理人）。</w:t>
      </w:r>
      <w:r>
        <w:rPr>
          <w:rFonts w:hint="eastAsia" w:ascii="宋体" w:hAnsi="宋体" w:cs="宋体"/>
          <w:bCs/>
          <w:color w:val="000000" w:themeColor="text1"/>
          <w:sz w:val="24"/>
          <w:highlight w:val="none"/>
          <w:lang w:val="en-US" w:eastAsia="zh-CN"/>
          <w14:textFill>
            <w14:solidFill>
              <w14:schemeClr w14:val="tx1"/>
            </w14:solidFill>
          </w14:textFill>
        </w:rPr>
        <w:t>若供应商未在规定</w:t>
      </w:r>
      <w:bookmarkStart w:id="758" w:name="_GoBack"/>
      <w:bookmarkEnd w:id="758"/>
      <w:r>
        <w:rPr>
          <w:rFonts w:hint="eastAsia" w:ascii="宋体" w:hAnsi="宋体" w:cs="宋体"/>
          <w:bCs/>
          <w:color w:val="000000" w:themeColor="text1"/>
          <w:sz w:val="24"/>
          <w:highlight w:val="none"/>
          <w:lang w:val="en-US" w:eastAsia="zh-CN"/>
          <w14:textFill>
            <w14:solidFill>
              <w14:schemeClr w14:val="tx1"/>
            </w14:solidFill>
          </w14:textFill>
        </w:rPr>
        <w:t>时限内进行二次报价的，该供应商的报价得分以一次报价计算的得分为准。</w:t>
      </w:r>
    </w:p>
    <w:p w14:paraId="3451262F">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2.2.</w:t>
      </w:r>
      <w:r>
        <w:rPr>
          <w:rFonts w:hint="eastAsia" w:ascii="宋体" w:hAnsi="宋体" w:cs="宋体"/>
          <w:bCs/>
          <w:color w:val="000000" w:themeColor="text1"/>
          <w:sz w:val="24"/>
          <w:highlight w:val="none"/>
          <w:lang w:val="en-US" w:eastAsia="zh-CN"/>
          <w14:textFill>
            <w14:solidFill>
              <w14:schemeClr w14:val="tx1"/>
            </w14:solidFill>
          </w14:textFill>
        </w:rPr>
        <w:t>2</w:t>
      </w:r>
      <w:r>
        <w:rPr>
          <w:rFonts w:hint="eastAsia" w:ascii="宋体" w:hAnsi="宋体" w:eastAsia="宋体" w:cs="宋体"/>
          <w:bCs/>
          <w:color w:val="000000" w:themeColor="text1"/>
          <w:sz w:val="24"/>
          <w:highlight w:val="none"/>
          <w14:textFill>
            <w14:solidFill>
              <w14:schemeClr w14:val="tx1"/>
            </w14:solidFill>
          </w14:textFill>
        </w:rPr>
        <w:t xml:space="preserve"> 在磋商过程中，竞争性磋商小组可以根据磋商文件和磋商情况实质性变动采购需求中的技术、服务要求以及合同草案条款，但不得变动竞争性磋商文件中的其他内容。实质性变动的内容，须经采购人代表确认。</w:t>
      </w:r>
    </w:p>
    <w:p w14:paraId="365BE504">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2.2.</w:t>
      </w:r>
      <w:r>
        <w:rPr>
          <w:rFonts w:hint="eastAsia" w:ascii="宋体" w:hAnsi="宋体" w:cs="宋体"/>
          <w:bCs/>
          <w:color w:val="000000" w:themeColor="text1"/>
          <w:sz w:val="24"/>
          <w:highlight w:val="none"/>
          <w:lang w:val="en-US" w:eastAsia="zh-CN"/>
          <w14:textFill>
            <w14:solidFill>
              <w14:schemeClr w14:val="tx1"/>
            </w14:solidFill>
          </w14:textFill>
        </w:rPr>
        <w:t>3</w:t>
      </w:r>
      <w:r>
        <w:rPr>
          <w:rFonts w:hint="eastAsia" w:ascii="宋体" w:hAnsi="宋体" w:eastAsia="宋体" w:cs="宋体"/>
          <w:bCs/>
          <w:color w:val="000000" w:themeColor="text1"/>
          <w:sz w:val="24"/>
          <w:highlight w:val="none"/>
          <w14:textFill>
            <w14:solidFill>
              <w14:schemeClr w14:val="tx1"/>
            </w14:solidFill>
          </w14:textFill>
        </w:rPr>
        <w:t xml:space="preserve"> 对竞争性磋商文件作出的实质性变动是竞争性磋商文件的有效组成部分，竞争性磋商小组应当及时以书面形式同时通知所有参加磋商的</w:t>
      </w:r>
      <w:r>
        <w:rPr>
          <w:rFonts w:hint="eastAsia" w:ascii="宋体" w:hAnsi="宋体" w:eastAsia="宋体" w:cs="宋体"/>
          <w:bCs/>
          <w:color w:val="000000" w:themeColor="text1"/>
          <w:sz w:val="24"/>
          <w:highlight w:val="none"/>
          <w:lang w:eastAsia="zh-CN"/>
          <w14:textFill>
            <w14:solidFill>
              <w14:schemeClr w14:val="tx1"/>
            </w14:solidFill>
          </w14:textFill>
        </w:rPr>
        <w:t>供应商</w:t>
      </w:r>
      <w:r>
        <w:rPr>
          <w:rFonts w:hint="eastAsia" w:ascii="宋体" w:hAnsi="宋体" w:eastAsia="宋体" w:cs="宋体"/>
          <w:bCs/>
          <w:color w:val="000000" w:themeColor="text1"/>
          <w:sz w:val="24"/>
          <w:highlight w:val="none"/>
          <w14:textFill>
            <w14:solidFill>
              <w14:schemeClr w14:val="tx1"/>
            </w14:solidFill>
          </w14:textFill>
        </w:rPr>
        <w:t>。</w:t>
      </w:r>
    </w:p>
    <w:p w14:paraId="6B33FD5E">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2.2.</w:t>
      </w:r>
      <w:r>
        <w:rPr>
          <w:rFonts w:hint="eastAsia" w:ascii="宋体" w:hAnsi="宋体" w:cs="宋体"/>
          <w:bCs/>
          <w:color w:val="000000" w:themeColor="text1"/>
          <w:sz w:val="24"/>
          <w:highlight w:val="none"/>
          <w:lang w:val="en-US" w:eastAsia="zh-CN"/>
          <w14:textFill>
            <w14:solidFill>
              <w14:schemeClr w14:val="tx1"/>
            </w14:solidFill>
          </w14:textFill>
        </w:rPr>
        <w:t>4</w:t>
      </w:r>
      <w:r>
        <w:rPr>
          <w:rFonts w:hint="eastAsia" w:ascii="宋体" w:hAnsi="宋体" w:eastAsia="宋体" w:cs="宋体"/>
          <w:bCs/>
          <w:color w:val="000000" w:themeColor="text1"/>
          <w:sz w:val="24"/>
          <w:highlight w:val="none"/>
          <w14:textFill>
            <w14:solidFill>
              <w14:schemeClr w14:val="tx1"/>
            </w14:solidFill>
          </w14:textFill>
        </w:rPr>
        <w:t xml:space="preserve"> </w:t>
      </w:r>
      <w:r>
        <w:rPr>
          <w:rFonts w:hint="eastAsia" w:ascii="宋体" w:hAnsi="宋体" w:eastAsia="宋体" w:cs="宋体"/>
          <w:bCs/>
          <w:color w:val="000000" w:themeColor="text1"/>
          <w:sz w:val="24"/>
          <w:highlight w:val="none"/>
          <w:lang w:eastAsia="zh-CN"/>
          <w14:textFill>
            <w14:solidFill>
              <w14:schemeClr w14:val="tx1"/>
            </w14:solidFill>
          </w14:textFill>
        </w:rPr>
        <w:t>供应商</w:t>
      </w:r>
      <w:r>
        <w:rPr>
          <w:rFonts w:hint="eastAsia" w:ascii="宋体" w:hAnsi="宋体" w:eastAsia="宋体" w:cs="宋体"/>
          <w:bCs/>
          <w:color w:val="000000" w:themeColor="text1"/>
          <w:sz w:val="24"/>
          <w:highlight w:val="none"/>
          <w14:textFill>
            <w14:solidFill>
              <w14:schemeClr w14:val="tx1"/>
            </w14:solidFill>
          </w14:textFill>
        </w:rPr>
        <w:t>应当按照竞争性磋商文件的变动情况和竞争性磋商小组的要求重新提交响应文件，并由其法定代表人或授权代理人签字或者盖公章。由授权代表签字的，应当附法定代表人授权书。</w:t>
      </w:r>
    </w:p>
    <w:p w14:paraId="3BCA5D05">
      <w:pPr>
        <w:keepNext w:val="0"/>
        <w:keepLines w:val="0"/>
        <w:pageBreakBefore w:val="0"/>
        <w:widowControl w:val="0"/>
        <w:kinsoku/>
        <w:wordWrap/>
        <w:overflowPunct/>
        <w:topLinePunct w:val="0"/>
        <w:autoSpaceDE/>
        <w:autoSpaceDN/>
        <w:bidi w:val="0"/>
        <w:adjustRightInd/>
        <w:snapToGrid/>
        <w:spacing w:line="540" w:lineRule="exact"/>
        <w:ind w:firstLine="482" w:firstLineChars="200"/>
        <w:textAlignment w:val="auto"/>
        <w:rPr>
          <w:rFonts w:hint="eastAsia" w:ascii="宋体" w:hAnsi="宋体" w:eastAsia="宋体" w:cs="宋体"/>
          <w:b/>
          <w:bCs w:val="0"/>
          <w:color w:val="000000" w:themeColor="text1"/>
          <w:sz w:val="24"/>
          <w:highlight w:val="none"/>
          <w14:textFill>
            <w14:solidFill>
              <w14:schemeClr w14:val="tx1"/>
            </w14:solidFill>
          </w14:textFill>
        </w:rPr>
      </w:pPr>
      <w:r>
        <w:rPr>
          <w:rFonts w:hint="eastAsia" w:ascii="宋体" w:hAnsi="宋体" w:eastAsia="宋体" w:cs="宋体"/>
          <w:b/>
          <w:bCs w:val="0"/>
          <w:color w:val="000000" w:themeColor="text1"/>
          <w:sz w:val="24"/>
          <w:highlight w:val="none"/>
          <w14:textFill>
            <w14:solidFill>
              <w14:schemeClr w14:val="tx1"/>
            </w14:solidFill>
          </w14:textFill>
        </w:rPr>
        <w:t>2.3 详细评审阶段</w:t>
      </w:r>
    </w:p>
    <w:p w14:paraId="1B0EBE7A">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2.3.1 本项目的评审方法为综合评分法，是指响应文件满足磋商文件全部实质性要求且按评审因素的量化指标评审得分最高的</w:t>
      </w:r>
      <w:r>
        <w:rPr>
          <w:rFonts w:hint="eastAsia" w:ascii="宋体" w:hAnsi="宋体" w:eastAsia="宋体" w:cs="宋体"/>
          <w:b w:val="0"/>
          <w:bCs/>
          <w:color w:val="000000" w:themeColor="text1"/>
          <w:sz w:val="24"/>
          <w:highlight w:val="none"/>
          <w:lang w:eastAsia="zh-CN"/>
          <w14:textFill>
            <w14:solidFill>
              <w14:schemeClr w14:val="tx1"/>
            </w14:solidFill>
          </w14:textFill>
        </w:rPr>
        <w:t>供应商</w:t>
      </w:r>
      <w:r>
        <w:rPr>
          <w:rFonts w:hint="eastAsia" w:ascii="宋体" w:hAnsi="宋体" w:eastAsia="宋体" w:cs="宋体"/>
          <w:b w:val="0"/>
          <w:bCs/>
          <w:color w:val="000000" w:themeColor="text1"/>
          <w:sz w:val="24"/>
          <w:highlight w:val="none"/>
          <w14:textFill>
            <w14:solidFill>
              <w14:schemeClr w14:val="tx1"/>
            </w14:solidFill>
          </w14:textFill>
        </w:rPr>
        <w:t>为成交候选</w:t>
      </w:r>
      <w:r>
        <w:rPr>
          <w:rFonts w:hint="eastAsia" w:ascii="宋体" w:hAnsi="宋体" w:eastAsia="宋体" w:cs="宋体"/>
          <w:b w:val="0"/>
          <w:bCs/>
          <w:color w:val="000000" w:themeColor="text1"/>
          <w:sz w:val="24"/>
          <w:highlight w:val="none"/>
          <w:lang w:eastAsia="zh-CN"/>
          <w14:textFill>
            <w14:solidFill>
              <w14:schemeClr w14:val="tx1"/>
            </w14:solidFill>
          </w14:textFill>
        </w:rPr>
        <w:t>供应商</w:t>
      </w:r>
      <w:r>
        <w:rPr>
          <w:rFonts w:hint="eastAsia" w:ascii="宋体" w:hAnsi="宋体" w:eastAsia="宋体" w:cs="宋体"/>
          <w:b w:val="0"/>
          <w:bCs/>
          <w:color w:val="000000" w:themeColor="text1"/>
          <w:sz w:val="24"/>
          <w:highlight w:val="none"/>
          <w14:textFill>
            <w14:solidFill>
              <w14:schemeClr w14:val="tx1"/>
            </w14:solidFill>
          </w14:textFill>
        </w:rPr>
        <w:t>的评审方法。评审时，竞争性磋商小组各成员应当独立对每个有效响应的文件进行评价、打分，然后汇总每个</w:t>
      </w:r>
      <w:r>
        <w:rPr>
          <w:rFonts w:hint="eastAsia" w:ascii="宋体" w:hAnsi="宋体" w:eastAsia="宋体" w:cs="宋体"/>
          <w:b w:val="0"/>
          <w:bCs/>
          <w:color w:val="000000" w:themeColor="text1"/>
          <w:sz w:val="24"/>
          <w:highlight w:val="none"/>
          <w:lang w:eastAsia="zh-CN"/>
          <w14:textFill>
            <w14:solidFill>
              <w14:schemeClr w14:val="tx1"/>
            </w14:solidFill>
          </w14:textFill>
        </w:rPr>
        <w:t>供应商</w:t>
      </w:r>
      <w:r>
        <w:rPr>
          <w:rFonts w:hint="eastAsia" w:ascii="宋体" w:hAnsi="宋体" w:eastAsia="宋体" w:cs="宋体"/>
          <w:b w:val="0"/>
          <w:bCs/>
          <w:color w:val="000000" w:themeColor="text1"/>
          <w:sz w:val="24"/>
          <w:highlight w:val="none"/>
          <w14:textFill>
            <w14:solidFill>
              <w14:schemeClr w14:val="tx1"/>
            </w14:solidFill>
          </w14:textFill>
        </w:rPr>
        <w:t>每项评分因素的得分。</w:t>
      </w:r>
    </w:p>
    <w:p w14:paraId="7D12BC5C">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综合评分的满分为100分，其中报价部分为</w:t>
      </w:r>
      <w:r>
        <w:rPr>
          <w:rFonts w:hint="eastAsia" w:ascii="宋体" w:hAnsi="宋体" w:eastAsia="宋体" w:cs="宋体"/>
          <w:bCs/>
          <w:color w:val="000000" w:themeColor="text1"/>
          <w:sz w:val="24"/>
          <w:highlight w:val="none"/>
          <w:lang w:val="en-US" w:eastAsia="zh-CN"/>
          <w14:textFill>
            <w14:solidFill>
              <w14:schemeClr w14:val="tx1"/>
            </w14:solidFill>
          </w14:textFill>
        </w:rPr>
        <w:t>10</w:t>
      </w:r>
      <w:r>
        <w:rPr>
          <w:rFonts w:hint="eastAsia" w:ascii="宋体" w:hAnsi="宋体" w:eastAsia="宋体" w:cs="宋体"/>
          <w:bCs/>
          <w:color w:val="000000" w:themeColor="text1"/>
          <w:sz w:val="24"/>
          <w:highlight w:val="none"/>
          <w14:textFill>
            <w14:solidFill>
              <w14:schemeClr w14:val="tx1"/>
            </w14:solidFill>
          </w14:textFill>
        </w:rPr>
        <w:t>分，技术部分为</w:t>
      </w:r>
      <w:r>
        <w:rPr>
          <w:rFonts w:hint="eastAsia" w:ascii="宋体" w:hAnsi="宋体" w:eastAsia="宋体" w:cs="宋体"/>
          <w:bCs/>
          <w:color w:val="000000" w:themeColor="text1"/>
          <w:sz w:val="24"/>
          <w:highlight w:val="none"/>
          <w:lang w:val="en-US" w:eastAsia="zh-CN"/>
          <w14:textFill>
            <w14:solidFill>
              <w14:schemeClr w14:val="tx1"/>
            </w14:solidFill>
          </w14:textFill>
        </w:rPr>
        <w:t>6</w:t>
      </w:r>
      <w:r>
        <w:rPr>
          <w:rFonts w:hint="eastAsia" w:ascii="宋体" w:hAnsi="宋体" w:cs="宋体"/>
          <w:bCs/>
          <w:color w:val="000000" w:themeColor="text1"/>
          <w:sz w:val="24"/>
          <w:highlight w:val="none"/>
          <w:lang w:val="en-US" w:eastAsia="zh-CN"/>
          <w14:textFill>
            <w14:solidFill>
              <w14:schemeClr w14:val="tx1"/>
            </w14:solidFill>
          </w14:textFill>
        </w:rPr>
        <w:t>0</w:t>
      </w:r>
      <w:r>
        <w:rPr>
          <w:rFonts w:hint="eastAsia" w:ascii="宋体" w:hAnsi="宋体" w:eastAsia="宋体" w:cs="宋体"/>
          <w:bCs/>
          <w:color w:val="000000" w:themeColor="text1"/>
          <w:sz w:val="24"/>
          <w:highlight w:val="none"/>
          <w14:textFill>
            <w14:solidFill>
              <w14:schemeClr w14:val="tx1"/>
            </w14:solidFill>
          </w14:textFill>
        </w:rPr>
        <w:t>分，商务部分为</w:t>
      </w:r>
      <w:r>
        <w:rPr>
          <w:rFonts w:hint="eastAsia" w:ascii="宋体" w:hAnsi="宋体" w:cs="宋体"/>
          <w:bCs/>
          <w:color w:val="000000" w:themeColor="text1"/>
          <w:sz w:val="24"/>
          <w:highlight w:val="none"/>
          <w:lang w:val="en-US" w:eastAsia="zh-CN"/>
          <w14:textFill>
            <w14:solidFill>
              <w14:schemeClr w14:val="tx1"/>
            </w14:solidFill>
          </w14:textFill>
        </w:rPr>
        <w:t>30</w:t>
      </w:r>
      <w:r>
        <w:rPr>
          <w:rFonts w:hint="eastAsia" w:ascii="宋体" w:hAnsi="宋体" w:eastAsia="宋体" w:cs="宋体"/>
          <w:bCs/>
          <w:color w:val="000000" w:themeColor="text1"/>
          <w:sz w:val="24"/>
          <w:highlight w:val="none"/>
          <w14:textFill>
            <w14:solidFill>
              <w14:schemeClr w14:val="tx1"/>
            </w14:solidFill>
          </w14:textFill>
        </w:rPr>
        <w:t>分，分值保留小数点后两位。</w:t>
      </w:r>
    </w:p>
    <w:p w14:paraId="1753F3E9">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2.3.2 评审标准</w:t>
      </w:r>
    </w:p>
    <w:p w14:paraId="4353EC4D">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（1）竞争性磋商小组对提交最后报价的</w:t>
      </w:r>
      <w:r>
        <w:rPr>
          <w:rFonts w:hint="eastAsia" w:ascii="宋体" w:hAnsi="宋体" w:eastAsia="宋体" w:cs="宋体"/>
          <w:bCs/>
          <w:color w:val="000000" w:themeColor="text1"/>
          <w:sz w:val="24"/>
          <w:highlight w:val="none"/>
          <w:lang w:eastAsia="zh-CN"/>
          <w14:textFill>
            <w14:solidFill>
              <w14:schemeClr w14:val="tx1"/>
            </w14:solidFill>
          </w14:textFill>
        </w:rPr>
        <w:t>供应商</w:t>
      </w:r>
      <w:r>
        <w:rPr>
          <w:rFonts w:hint="eastAsia" w:ascii="宋体" w:hAnsi="宋体" w:eastAsia="宋体" w:cs="宋体"/>
          <w:bCs/>
          <w:color w:val="000000" w:themeColor="text1"/>
          <w:sz w:val="24"/>
          <w:highlight w:val="none"/>
          <w14:textFill>
            <w14:solidFill>
              <w14:schemeClr w14:val="tx1"/>
            </w14:solidFill>
          </w14:textFill>
        </w:rPr>
        <w:t>的响应文件和最后报价进行综合评分。</w:t>
      </w:r>
    </w:p>
    <w:p w14:paraId="5D39D7B4">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w:t>
      </w:r>
      <w:r>
        <w:rPr>
          <w:rFonts w:hint="eastAsia" w:ascii="宋体" w:hAnsi="宋体" w:eastAsia="宋体" w:cs="宋体"/>
          <w:bCs/>
          <w:color w:val="000000" w:themeColor="text1"/>
          <w:sz w:val="24"/>
          <w:highlight w:val="none"/>
          <w:lang w:eastAsia="zh-CN"/>
          <w14:textFill>
            <w14:solidFill>
              <w14:schemeClr w14:val="tx1"/>
            </w14:solidFill>
          </w14:textFill>
        </w:rPr>
        <w:t>供应商</w:t>
      </w:r>
      <w:r>
        <w:rPr>
          <w:rFonts w:hint="eastAsia" w:ascii="宋体" w:hAnsi="宋体" w:eastAsia="宋体" w:cs="宋体"/>
          <w:bCs/>
          <w:color w:val="000000" w:themeColor="text1"/>
          <w:sz w:val="24"/>
          <w:highlight w:val="none"/>
          <w14:textFill>
            <w14:solidFill>
              <w14:schemeClr w14:val="tx1"/>
            </w14:solidFill>
          </w14:textFill>
        </w:rPr>
        <w:t>的技术部分和商务部分的得分为所有评委评分的算术平均值。</w:t>
      </w:r>
    </w:p>
    <w:p w14:paraId="274A8B1E">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（3）</w:t>
      </w:r>
      <w:r>
        <w:rPr>
          <w:rFonts w:hint="eastAsia" w:ascii="宋体" w:hAnsi="宋体" w:eastAsia="宋体" w:cs="宋体"/>
          <w:bCs/>
          <w:color w:val="000000" w:themeColor="text1"/>
          <w:sz w:val="24"/>
          <w:highlight w:val="none"/>
          <w:lang w:eastAsia="zh-CN"/>
          <w14:textFill>
            <w14:solidFill>
              <w14:schemeClr w14:val="tx1"/>
            </w14:solidFill>
          </w14:textFill>
        </w:rPr>
        <w:t>供应商</w:t>
      </w:r>
      <w:r>
        <w:rPr>
          <w:rFonts w:hint="eastAsia" w:ascii="宋体" w:hAnsi="宋体" w:eastAsia="宋体" w:cs="宋体"/>
          <w:bCs/>
          <w:color w:val="000000" w:themeColor="text1"/>
          <w:sz w:val="24"/>
          <w:highlight w:val="none"/>
          <w14:textFill>
            <w14:solidFill>
              <w14:schemeClr w14:val="tx1"/>
            </w14:solidFill>
          </w14:textFill>
        </w:rPr>
        <w:t>最后得分为技术部分得分、商务部分得分及报价部分得分的总和。</w:t>
      </w:r>
    </w:p>
    <w:p w14:paraId="34681CE3">
      <w:pPr>
        <w:pStyle w:val="2"/>
        <w:rPr>
          <w:rFonts w:hint="eastAsia" w:ascii="宋体" w:hAnsi="宋体" w:eastAsia="宋体" w:cs="宋体"/>
          <w:bCs/>
          <w:color w:val="000000" w:themeColor="text1"/>
          <w:sz w:val="24"/>
          <w:highlight w:val="none"/>
          <w14:textFill>
            <w14:solidFill>
              <w14:schemeClr w14:val="tx1"/>
            </w14:solidFill>
          </w14:textFill>
        </w:rPr>
      </w:pPr>
    </w:p>
    <w:p w14:paraId="3F4D1448">
      <w:pPr>
        <w:pStyle w:val="2"/>
        <w:rPr>
          <w:rFonts w:hint="eastAsia" w:ascii="宋体" w:hAnsi="宋体" w:eastAsia="宋体" w:cs="宋体"/>
          <w:bCs/>
          <w:color w:val="000000" w:themeColor="text1"/>
          <w:sz w:val="24"/>
          <w:highlight w:val="none"/>
          <w14:textFill>
            <w14:solidFill>
              <w14:schemeClr w14:val="tx1"/>
            </w14:solidFill>
          </w14:textFill>
        </w:rPr>
      </w:pPr>
    </w:p>
    <w:p w14:paraId="7CE3A448">
      <w:pPr>
        <w:pStyle w:val="2"/>
        <w:rPr>
          <w:rFonts w:hint="eastAsia" w:ascii="宋体" w:hAnsi="宋体" w:eastAsia="宋体" w:cs="宋体"/>
          <w:bCs/>
          <w:color w:val="000000" w:themeColor="text1"/>
          <w:sz w:val="24"/>
          <w:highlight w:val="none"/>
          <w14:textFill>
            <w14:solidFill>
              <w14:schemeClr w14:val="tx1"/>
            </w14:solidFill>
          </w14:textFill>
        </w:rPr>
      </w:pPr>
    </w:p>
    <w:p w14:paraId="45C94EF1">
      <w:pPr>
        <w:pStyle w:val="2"/>
        <w:rPr>
          <w:rFonts w:hint="eastAsia" w:ascii="宋体" w:hAnsi="宋体" w:eastAsia="宋体" w:cs="宋体"/>
          <w:bCs/>
          <w:color w:val="000000" w:themeColor="text1"/>
          <w:sz w:val="24"/>
          <w:highlight w:val="none"/>
          <w14:textFill>
            <w14:solidFill>
              <w14:schemeClr w14:val="tx1"/>
            </w14:solidFill>
          </w14:textFill>
        </w:rPr>
      </w:pPr>
    </w:p>
    <w:p w14:paraId="20CB8D55">
      <w:pPr>
        <w:pStyle w:val="2"/>
        <w:rPr>
          <w:rFonts w:hint="eastAsia" w:ascii="宋体" w:hAnsi="宋体" w:eastAsia="宋体" w:cs="宋体"/>
          <w:bCs/>
          <w:color w:val="000000" w:themeColor="text1"/>
          <w:sz w:val="24"/>
          <w:highlight w:val="none"/>
          <w14:textFill>
            <w14:solidFill>
              <w14:schemeClr w14:val="tx1"/>
            </w14:solidFill>
          </w14:textFill>
        </w:rPr>
      </w:pPr>
    </w:p>
    <w:p w14:paraId="4CF97925">
      <w:pPr>
        <w:pStyle w:val="2"/>
        <w:rPr>
          <w:rFonts w:hint="eastAsia" w:ascii="宋体" w:hAnsi="宋体" w:eastAsia="宋体" w:cs="宋体"/>
          <w:bCs/>
          <w:color w:val="000000" w:themeColor="text1"/>
          <w:sz w:val="24"/>
          <w:highlight w:val="none"/>
          <w14:textFill>
            <w14:solidFill>
              <w14:schemeClr w14:val="tx1"/>
            </w14:solidFill>
          </w14:textFill>
        </w:rPr>
      </w:pPr>
    </w:p>
    <w:p w14:paraId="1AACFB86">
      <w:pPr>
        <w:pStyle w:val="2"/>
        <w:rPr>
          <w:rFonts w:hint="eastAsia" w:ascii="宋体" w:hAnsi="宋体" w:eastAsia="宋体" w:cs="宋体"/>
          <w:bCs/>
          <w:color w:val="000000" w:themeColor="text1"/>
          <w:sz w:val="24"/>
          <w:highlight w:val="none"/>
          <w14:textFill>
            <w14:solidFill>
              <w14:schemeClr w14:val="tx1"/>
            </w14:solidFill>
          </w14:textFill>
        </w:rPr>
      </w:pPr>
    </w:p>
    <w:p w14:paraId="0474B12E">
      <w:pPr>
        <w:pStyle w:val="2"/>
        <w:rPr>
          <w:rFonts w:hint="eastAsia" w:ascii="宋体" w:hAnsi="宋体" w:eastAsia="宋体" w:cs="宋体"/>
          <w:bCs/>
          <w:color w:val="000000" w:themeColor="text1"/>
          <w:sz w:val="24"/>
          <w:highlight w:val="none"/>
          <w14:textFill>
            <w14:solidFill>
              <w14:schemeClr w14:val="tx1"/>
            </w14:solidFill>
          </w14:textFill>
        </w:rPr>
      </w:pPr>
    </w:p>
    <w:p w14:paraId="7EC31F45">
      <w:pPr>
        <w:pStyle w:val="2"/>
        <w:rPr>
          <w:rFonts w:hint="eastAsia" w:ascii="宋体" w:hAnsi="宋体" w:eastAsia="宋体" w:cs="宋体"/>
          <w:bCs/>
          <w:color w:val="000000" w:themeColor="text1"/>
          <w:sz w:val="24"/>
          <w:highlight w:val="none"/>
          <w14:textFill>
            <w14:solidFill>
              <w14:schemeClr w14:val="tx1"/>
            </w14:solidFill>
          </w14:textFill>
        </w:rPr>
      </w:pPr>
    </w:p>
    <w:p w14:paraId="7CC0BA47">
      <w:pPr>
        <w:pStyle w:val="2"/>
        <w:rPr>
          <w:rFonts w:hint="eastAsia" w:ascii="宋体" w:hAnsi="宋体" w:eastAsia="宋体" w:cs="宋体"/>
          <w:bCs/>
          <w:color w:val="000000" w:themeColor="text1"/>
          <w:sz w:val="24"/>
          <w:highlight w:val="none"/>
          <w14:textFill>
            <w14:solidFill>
              <w14:schemeClr w14:val="tx1"/>
            </w14:solidFill>
          </w14:textFill>
        </w:rPr>
      </w:pPr>
    </w:p>
    <w:p w14:paraId="60A87065">
      <w:pPr>
        <w:pStyle w:val="2"/>
        <w:rPr>
          <w:rFonts w:hint="eastAsia" w:ascii="宋体" w:hAnsi="宋体" w:eastAsia="宋体" w:cs="宋体"/>
          <w:bCs/>
          <w:color w:val="000000" w:themeColor="text1"/>
          <w:sz w:val="24"/>
          <w:highlight w:val="none"/>
          <w14:textFill>
            <w14:solidFill>
              <w14:schemeClr w14:val="tx1"/>
            </w14:solidFill>
          </w14:textFill>
        </w:rPr>
      </w:pPr>
    </w:p>
    <w:p w14:paraId="1C692FF4">
      <w:pPr>
        <w:pStyle w:val="2"/>
        <w:rPr>
          <w:rFonts w:hint="eastAsia" w:ascii="宋体" w:hAnsi="宋体" w:eastAsia="宋体" w:cs="宋体"/>
          <w:bCs/>
          <w:color w:val="000000" w:themeColor="text1"/>
          <w:sz w:val="24"/>
          <w:highlight w:val="none"/>
          <w14:textFill>
            <w14:solidFill>
              <w14:schemeClr w14:val="tx1"/>
            </w14:solidFill>
          </w14:textFill>
        </w:rPr>
      </w:pPr>
    </w:p>
    <w:p w14:paraId="29185E80">
      <w:pPr>
        <w:pStyle w:val="2"/>
        <w:rPr>
          <w:rFonts w:hint="eastAsia" w:ascii="宋体" w:hAnsi="宋体" w:eastAsia="宋体" w:cs="宋体"/>
          <w:bCs/>
          <w:color w:val="000000" w:themeColor="text1"/>
          <w:sz w:val="24"/>
          <w:highlight w:val="none"/>
          <w14:textFill>
            <w14:solidFill>
              <w14:schemeClr w14:val="tx1"/>
            </w14:solidFill>
          </w14:textFill>
        </w:rPr>
      </w:pPr>
    </w:p>
    <w:p w14:paraId="135AF170">
      <w:pPr>
        <w:pStyle w:val="2"/>
        <w:rPr>
          <w:rFonts w:hint="eastAsia" w:ascii="宋体" w:hAnsi="宋体" w:eastAsia="宋体" w:cs="宋体"/>
          <w:bCs/>
          <w:color w:val="000000" w:themeColor="text1"/>
          <w:sz w:val="24"/>
          <w:highlight w:val="none"/>
          <w14:textFill>
            <w14:solidFill>
              <w14:schemeClr w14:val="tx1"/>
            </w14:solidFill>
          </w14:textFill>
        </w:rPr>
      </w:pPr>
    </w:p>
    <w:p w14:paraId="62B52059">
      <w:pPr>
        <w:pStyle w:val="2"/>
        <w:rPr>
          <w:rFonts w:hint="eastAsia" w:ascii="宋体" w:hAnsi="宋体" w:eastAsia="宋体" w:cs="宋体"/>
          <w:bCs/>
          <w:color w:val="000000" w:themeColor="text1"/>
          <w:sz w:val="24"/>
          <w:highlight w:val="none"/>
          <w14:textFill>
            <w14:solidFill>
              <w14:schemeClr w14:val="tx1"/>
            </w14:solidFill>
          </w14:textFill>
        </w:rPr>
      </w:pPr>
    </w:p>
    <w:p w14:paraId="56E89819">
      <w:pPr>
        <w:pStyle w:val="2"/>
        <w:rPr>
          <w:rFonts w:hint="eastAsia" w:ascii="宋体" w:hAnsi="宋体" w:eastAsia="宋体" w:cs="宋体"/>
          <w:bCs/>
          <w:color w:val="000000" w:themeColor="text1"/>
          <w:sz w:val="24"/>
          <w:highlight w:val="none"/>
          <w14:textFill>
            <w14:solidFill>
              <w14:schemeClr w14:val="tx1"/>
            </w14:solidFill>
          </w14:textFill>
        </w:rPr>
      </w:pPr>
    </w:p>
    <w:p w14:paraId="0B232EF0">
      <w:pPr>
        <w:pStyle w:val="2"/>
        <w:rPr>
          <w:rFonts w:hint="eastAsia" w:ascii="宋体" w:hAnsi="宋体" w:eastAsia="宋体" w:cs="宋体"/>
          <w:bCs/>
          <w:color w:val="000000" w:themeColor="text1"/>
          <w:sz w:val="24"/>
          <w:highlight w:val="none"/>
          <w14:textFill>
            <w14:solidFill>
              <w14:schemeClr w14:val="tx1"/>
            </w14:solidFill>
          </w14:textFill>
        </w:rPr>
      </w:pPr>
    </w:p>
    <w:p w14:paraId="1C29BCE7">
      <w:pPr>
        <w:rPr>
          <w:rFonts w:hint="eastAsia" w:ascii="宋体" w:hAnsi="宋体" w:eastAsia="宋体" w:cs="宋体"/>
          <w:bCs/>
          <w:color w:val="000000" w:themeColor="text1"/>
          <w:sz w:val="24"/>
          <w:highlight w:val="none"/>
          <w14:textFill>
            <w14:solidFill>
              <w14:schemeClr w14:val="tx1"/>
            </w14:solidFill>
          </w14:textFill>
        </w:rPr>
      </w:pPr>
    </w:p>
    <w:p w14:paraId="516F5178">
      <w:pPr>
        <w:keepNext w:val="0"/>
        <w:keepLines w:val="0"/>
        <w:pageBreakBefore w:val="0"/>
        <w:widowControl w:val="0"/>
        <w:kinsoku/>
        <w:wordWrap/>
        <w:overflowPunct/>
        <w:topLinePunct w:val="0"/>
        <w:autoSpaceDE/>
        <w:autoSpaceDN/>
        <w:bidi w:val="0"/>
        <w:adjustRightInd/>
        <w:snapToGrid/>
        <w:spacing w:line="340" w:lineRule="exact"/>
        <w:jc w:val="center"/>
        <w:textAlignment w:val="auto"/>
        <w:outlineLvl w:val="9"/>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28"/>
          <w:szCs w:val="28"/>
          <w:lang w:val="en-US" w:eastAsia="zh-CN"/>
          <w14:textFill>
            <w14:solidFill>
              <w14:schemeClr w14:val="tx1"/>
            </w14:solidFill>
          </w14:textFill>
        </w:rPr>
        <w:t>详细评审表</w:t>
      </w:r>
      <w:r>
        <w:rPr>
          <w:rFonts w:hint="eastAsia" w:ascii="宋体" w:hAnsi="宋体" w:eastAsia="宋体" w:cs="宋体"/>
          <w:b/>
          <w:color w:val="000000" w:themeColor="text1"/>
          <w:sz w:val="28"/>
          <w:szCs w:val="28"/>
          <w14:textFill>
            <w14:solidFill>
              <w14:schemeClr w14:val="tx1"/>
            </w14:solidFill>
          </w14:textFill>
        </w:rPr>
        <w:t>（满分100分）</w:t>
      </w:r>
    </w:p>
    <w:tbl>
      <w:tblPr>
        <w:tblStyle w:val="19"/>
        <w:tblpPr w:leftFromText="180" w:rightFromText="180" w:vertAnchor="text" w:horzAnchor="page" w:tblpX="1243" w:tblpY="624"/>
        <w:tblOverlap w:val="never"/>
        <w:tblW w:w="98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0"/>
        <w:gridCol w:w="1727"/>
        <w:gridCol w:w="6797"/>
      </w:tblGrid>
      <w:tr w14:paraId="258F4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exact"/>
          <w:tblHeader/>
        </w:trPr>
        <w:tc>
          <w:tcPr>
            <w:tcW w:w="1280" w:type="dxa"/>
            <w:noWrap w:val="0"/>
            <w:vAlign w:val="center"/>
          </w:tcPr>
          <w:p w14:paraId="58C58E23">
            <w:pPr>
              <w:keepNext w:val="0"/>
              <w:keepLines w:val="0"/>
              <w:pageBreakBefore w:val="0"/>
              <w:widowControl w:val="0"/>
              <w:kinsoku/>
              <w:wordWrap/>
              <w:overflowPunct/>
              <w:topLinePunct w:val="0"/>
              <w:autoSpaceDE/>
              <w:autoSpaceDN/>
              <w:bidi w:val="0"/>
              <w:adjustRightInd/>
              <w:snapToGrid/>
              <w:spacing w:beforeAutospacing="0" w:afterAutospacing="0" w:line="340" w:lineRule="exact"/>
              <w:jc w:val="center"/>
              <w:textAlignment w:val="auto"/>
              <w:rPr>
                <w:rFonts w:hint="eastAsia" w:ascii="宋体" w:hAnsi="宋体" w:eastAsia="宋体" w:cs="宋体"/>
                <w:b/>
                <w:color w:val="000000" w:themeColor="text1"/>
                <w:sz w:val="24"/>
                <w:szCs w:val="24"/>
                <w14:textFill>
                  <w14:solidFill>
                    <w14:schemeClr w14:val="tx1"/>
                  </w14:solidFill>
                </w14:textFill>
              </w:rPr>
            </w:pPr>
            <w:bookmarkStart w:id="456" w:name="_Toc24733"/>
            <w:bookmarkStart w:id="457" w:name="_Toc5845"/>
            <w:bookmarkStart w:id="458" w:name="_Toc19329"/>
            <w:bookmarkStart w:id="459" w:name="_Toc32062"/>
            <w:bookmarkStart w:id="460" w:name="_Toc28147"/>
            <w:bookmarkStart w:id="461" w:name="_Toc7352"/>
            <w:bookmarkStart w:id="462" w:name="_Toc31893"/>
            <w:bookmarkStart w:id="463" w:name="_Toc11356"/>
            <w:bookmarkStart w:id="464" w:name="_Toc8699"/>
            <w:bookmarkStart w:id="465" w:name="_Toc19800"/>
            <w:bookmarkStart w:id="466" w:name="_Toc30563"/>
            <w:bookmarkStart w:id="467" w:name="_Toc26932"/>
            <w:bookmarkStart w:id="468" w:name="_Toc936"/>
            <w:bookmarkStart w:id="469" w:name="_Toc27226"/>
            <w:bookmarkStart w:id="470" w:name="_Toc1936"/>
            <w:r>
              <w:rPr>
                <w:rFonts w:hint="eastAsia" w:ascii="宋体" w:hAnsi="宋体" w:eastAsia="宋体" w:cs="宋体"/>
                <w:b/>
                <w:color w:val="000000" w:themeColor="text1"/>
                <w:sz w:val="24"/>
                <w:szCs w:val="24"/>
                <w14:textFill>
                  <w14:solidFill>
                    <w14:schemeClr w14:val="tx1"/>
                  </w14:solidFill>
                </w14:textFill>
              </w:rPr>
              <w:t>条款号</w:t>
            </w:r>
          </w:p>
        </w:tc>
        <w:tc>
          <w:tcPr>
            <w:tcW w:w="1727" w:type="dxa"/>
            <w:noWrap w:val="0"/>
            <w:vAlign w:val="center"/>
          </w:tcPr>
          <w:p w14:paraId="00BE382B">
            <w:pPr>
              <w:keepNext w:val="0"/>
              <w:keepLines w:val="0"/>
              <w:pageBreakBefore w:val="0"/>
              <w:widowControl w:val="0"/>
              <w:kinsoku/>
              <w:wordWrap/>
              <w:overflowPunct/>
              <w:topLinePunct w:val="0"/>
              <w:autoSpaceDE/>
              <w:autoSpaceDN/>
              <w:bidi w:val="0"/>
              <w:adjustRightInd/>
              <w:snapToGrid/>
              <w:spacing w:beforeAutospacing="0" w:afterAutospacing="0" w:line="340" w:lineRule="exact"/>
              <w:ind w:left="0" w:leftChars="0" w:right="0" w:rightChars="0" w:firstLine="0" w:firstLineChars="0"/>
              <w:jc w:val="center"/>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评 审 内 容</w:t>
            </w:r>
          </w:p>
        </w:tc>
        <w:tc>
          <w:tcPr>
            <w:tcW w:w="6797" w:type="dxa"/>
            <w:noWrap w:val="0"/>
            <w:vAlign w:val="center"/>
          </w:tcPr>
          <w:p w14:paraId="6A9E9C16">
            <w:pPr>
              <w:keepNext w:val="0"/>
              <w:keepLines w:val="0"/>
              <w:pageBreakBefore w:val="0"/>
              <w:widowControl w:val="0"/>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评 审 标 准</w:t>
            </w:r>
          </w:p>
        </w:tc>
      </w:tr>
      <w:tr w14:paraId="64C5F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280" w:type="dxa"/>
            <w:vMerge w:val="restart"/>
            <w:noWrap w:val="0"/>
            <w:vAlign w:val="center"/>
          </w:tcPr>
          <w:p w14:paraId="23CB3D27">
            <w:pPr>
              <w:keepNext w:val="0"/>
              <w:keepLines w:val="0"/>
              <w:pageBreakBefore w:val="0"/>
              <w:kinsoku/>
              <w:wordWrap/>
              <w:overflowPunct/>
              <w:topLinePunct w:val="0"/>
              <w:autoSpaceDE/>
              <w:autoSpaceDN/>
              <w:bidi w:val="0"/>
              <w:spacing w:beforeAutospacing="0" w:afterAutospacing="0" w:line="380" w:lineRule="exact"/>
              <w:jc w:val="center"/>
              <w:textAlignment w:val="auto"/>
              <w:rPr>
                <w:rFonts w:hint="eastAsia" w:ascii="宋体" w:hAnsi="宋体" w:eastAsia="宋体" w:cs="宋体"/>
                <w:color w:val="000000" w:themeColor="text1"/>
                <w:sz w:val="24"/>
                <w:szCs w:val="24"/>
                <w14:textFill>
                  <w14:solidFill>
                    <w14:schemeClr w14:val="tx1"/>
                  </w14:solidFill>
                </w14:textFill>
              </w:rPr>
            </w:pPr>
          </w:p>
          <w:p w14:paraId="6D34FCC1">
            <w:pPr>
              <w:keepNext w:val="0"/>
              <w:keepLines w:val="0"/>
              <w:pageBreakBefore w:val="0"/>
              <w:kinsoku/>
              <w:wordWrap/>
              <w:overflowPunct/>
              <w:topLinePunct w:val="0"/>
              <w:autoSpaceDE/>
              <w:autoSpaceDN/>
              <w:bidi w:val="0"/>
              <w:spacing w:beforeAutospacing="0" w:afterAutospacing="0" w:line="380" w:lineRule="exact"/>
              <w:jc w:val="center"/>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w:t>
            </w:r>
          </w:p>
          <w:p w14:paraId="49471661">
            <w:pPr>
              <w:keepNext w:val="0"/>
              <w:keepLines w:val="0"/>
              <w:pageBreakBefore w:val="0"/>
              <w:kinsoku/>
              <w:wordWrap/>
              <w:overflowPunct/>
              <w:topLinePunct w:val="0"/>
              <w:autoSpaceDE/>
              <w:autoSpaceDN/>
              <w:bidi w:val="0"/>
              <w:spacing w:beforeAutospacing="0" w:afterAutospacing="0" w:line="38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分值构成与评分标准</w:t>
            </w:r>
          </w:p>
        </w:tc>
        <w:tc>
          <w:tcPr>
            <w:tcW w:w="1727" w:type="dxa"/>
            <w:noWrap w:val="0"/>
            <w:vAlign w:val="center"/>
          </w:tcPr>
          <w:p w14:paraId="17879E2C">
            <w:pPr>
              <w:keepNext w:val="0"/>
              <w:keepLines w:val="0"/>
              <w:pageBreakBefore w:val="0"/>
              <w:kinsoku/>
              <w:wordWrap/>
              <w:overflowPunct/>
              <w:topLinePunct w:val="0"/>
              <w:autoSpaceDE/>
              <w:autoSpaceDN/>
              <w:bidi w:val="0"/>
              <w:spacing w:beforeAutospacing="0" w:afterAutospacing="0" w:line="380" w:lineRule="exact"/>
              <w:ind w:left="0" w:leftChars="0" w:right="0" w:rightChars="0" w:firstLine="0" w:firstLineChars="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1）评标总得分计算公式</w:t>
            </w:r>
          </w:p>
        </w:tc>
        <w:tc>
          <w:tcPr>
            <w:tcW w:w="6797" w:type="dxa"/>
            <w:noWrap w:val="0"/>
            <w:vAlign w:val="center"/>
          </w:tcPr>
          <w:p w14:paraId="5767C876">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的评标总得分＝F1＋F2＋F3</w:t>
            </w:r>
          </w:p>
          <w:p w14:paraId="1E7BF29A">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其中：</w:t>
            </w:r>
          </w:p>
          <w:p w14:paraId="5CB645A9">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F1、F2、F3分别为投标报价、技术部分、商务部分3项评分因素的汇总得分；</w:t>
            </w:r>
          </w:p>
        </w:tc>
      </w:tr>
      <w:tr w14:paraId="72D73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280" w:type="dxa"/>
            <w:vMerge w:val="continue"/>
            <w:noWrap w:val="0"/>
            <w:vAlign w:val="center"/>
          </w:tcPr>
          <w:p w14:paraId="337C661D">
            <w:pPr>
              <w:keepNext w:val="0"/>
              <w:keepLines w:val="0"/>
              <w:pageBreakBefore w:val="0"/>
              <w:kinsoku/>
              <w:wordWrap/>
              <w:overflowPunct/>
              <w:topLinePunct w:val="0"/>
              <w:autoSpaceDE/>
              <w:autoSpaceDN/>
              <w:bidi w:val="0"/>
              <w:spacing w:beforeAutospacing="0" w:afterAutospacing="0" w:line="380" w:lineRule="exact"/>
              <w:textAlignment w:val="auto"/>
              <w:rPr>
                <w:rFonts w:hint="eastAsia" w:ascii="宋体" w:hAnsi="宋体" w:eastAsia="宋体" w:cs="宋体"/>
                <w:color w:val="000000" w:themeColor="text1"/>
                <w:sz w:val="24"/>
                <w:szCs w:val="24"/>
                <w14:textFill>
                  <w14:solidFill>
                    <w14:schemeClr w14:val="tx1"/>
                  </w14:solidFill>
                </w14:textFill>
              </w:rPr>
            </w:pPr>
          </w:p>
        </w:tc>
        <w:tc>
          <w:tcPr>
            <w:tcW w:w="1727" w:type="dxa"/>
            <w:noWrap w:val="0"/>
            <w:vAlign w:val="center"/>
          </w:tcPr>
          <w:p w14:paraId="5D2574CD">
            <w:pPr>
              <w:keepNext w:val="0"/>
              <w:keepLines w:val="0"/>
              <w:pageBreakBefore w:val="0"/>
              <w:kinsoku/>
              <w:wordWrap/>
              <w:overflowPunct/>
              <w:topLinePunct w:val="0"/>
              <w:autoSpaceDE/>
              <w:autoSpaceDN/>
              <w:bidi w:val="0"/>
              <w:spacing w:beforeAutospacing="0" w:afterAutospacing="0" w:line="380" w:lineRule="exact"/>
              <w:ind w:left="0" w:leftChars="0" w:right="0" w:rightChars="0" w:firstLine="0" w:firstLineChars="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2）评分因素权重</w:t>
            </w:r>
          </w:p>
        </w:tc>
        <w:tc>
          <w:tcPr>
            <w:tcW w:w="6797" w:type="dxa"/>
            <w:noWrap w:val="0"/>
            <w:vAlign w:val="center"/>
          </w:tcPr>
          <w:p w14:paraId="3F0C8339">
            <w:pPr>
              <w:keepNext w:val="0"/>
              <w:keepLines w:val="0"/>
              <w:pageBreakBefore w:val="0"/>
              <w:kinsoku/>
              <w:wordWrap/>
              <w:overflowPunct/>
              <w:topLinePunct w:val="0"/>
              <w:autoSpaceDE/>
              <w:autoSpaceDN/>
              <w:bidi w:val="0"/>
              <w:spacing w:beforeAutospacing="0" w:afterAutospacing="0" w:line="40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投标报价F1：10分。</w:t>
            </w:r>
          </w:p>
          <w:p w14:paraId="372E2DAC">
            <w:pPr>
              <w:keepNext w:val="0"/>
              <w:keepLines w:val="0"/>
              <w:pageBreakBefore w:val="0"/>
              <w:kinsoku/>
              <w:wordWrap/>
              <w:overflowPunct/>
              <w:topLinePunct w:val="0"/>
              <w:autoSpaceDE/>
              <w:autoSpaceDN/>
              <w:bidi w:val="0"/>
              <w:spacing w:beforeAutospacing="0" w:afterAutospacing="0" w:line="40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技术部分F2：6</w:t>
            </w:r>
            <w:r>
              <w:rPr>
                <w:rFonts w:hint="eastAsia" w:ascii="宋体" w:hAnsi="宋体" w:eastAsia="宋体" w:cs="宋体"/>
                <w:color w:val="000000" w:themeColor="text1"/>
                <w:sz w:val="24"/>
                <w:szCs w:val="24"/>
                <w:lang w:val="en-US" w:eastAsia="zh-CN"/>
                <w14:textFill>
                  <w14:solidFill>
                    <w14:schemeClr w14:val="tx1"/>
                  </w14:solidFill>
                </w14:textFill>
              </w:rPr>
              <w:t>0</w:t>
            </w:r>
            <w:r>
              <w:rPr>
                <w:rFonts w:hint="eastAsia" w:ascii="宋体" w:hAnsi="宋体" w:eastAsia="宋体" w:cs="宋体"/>
                <w:color w:val="000000" w:themeColor="text1"/>
                <w:sz w:val="24"/>
                <w:szCs w:val="24"/>
                <w14:textFill>
                  <w14:solidFill>
                    <w14:schemeClr w14:val="tx1"/>
                  </w14:solidFill>
                </w14:textFill>
              </w:rPr>
              <w:t>分。</w:t>
            </w:r>
          </w:p>
          <w:p w14:paraId="4A6E0F5C">
            <w:pPr>
              <w:keepNext w:val="0"/>
              <w:keepLines w:val="0"/>
              <w:pageBreakBefore w:val="0"/>
              <w:kinsoku/>
              <w:wordWrap/>
              <w:overflowPunct/>
              <w:topLinePunct w:val="0"/>
              <w:autoSpaceDE/>
              <w:autoSpaceDN/>
              <w:bidi w:val="0"/>
              <w:spacing w:beforeAutospacing="0" w:afterAutospacing="0" w:line="40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商务部分F3：</w:t>
            </w:r>
            <w:r>
              <w:rPr>
                <w:rFonts w:hint="eastAsia" w:ascii="宋体" w:hAnsi="宋体" w:eastAsia="宋体" w:cs="宋体"/>
                <w:color w:val="000000" w:themeColor="text1"/>
                <w:sz w:val="24"/>
                <w:szCs w:val="24"/>
                <w:lang w:val="en-US" w:eastAsia="zh-CN"/>
                <w14:textFill>
                  <w14:solidFill>
                    <w14:schemeClr w14:val="tx1"/>
                  </w14:solidFill>
                </w14:textFill>
              </w:rPr>
              <w:t>30</w:t>
            </w:r>
            <w:r>
              <w:rPr>
                <w:rFonts w:hint="eastAsia" w:ascii="宋体" w:hAnsi="宋体" w:eastAsia="宋体" w:cs="宋体"/>
                <w:color w:val="000000" w:themeColor="text1"/>
                <w:sz w:val="24"/>
                <w:szCs w:val="24"/>
                <w14:textFill>
                  <w14:solidFill>
                    <w14:schemeClr w14:val="tx1"/>
                  </w14:solidFill>
                </w14:textFill>
              </w:rPr>
              <w:t>分。</w:t>
            </w:r>
          </w:p>
        </w:tc>
      </w:tr>
      <w:tr w14:paraId="630D7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280" w:type="dxa"/>
            <w:vMerge w:val="continue"/>
            <w:noWrap w:val="0"/>
            <w:vAlign w:val="center"/>
          </w:tcPr>
          <w:p w14:paraId="57D1C7C9">
            <w:pPr>
              <w:keepNext w:val="0"/>
              <w:keepLines w:val="0"/>
              <w:pageBreakBefore w:val="0"/>
              <w:kinsoku/>
              <w:wordWrap/>
              <w:overflowPunct/>
              <w:topLinePunct w:val="0"/>
              <w:autoSpaceDE/>
              <w:autoSpaceDN/>
              <w:bidi w:val="0"/>
              <w:spacing w:beforeAutospacing="0" w:afterAutospacing="0" w:line="380" w:lineRule="exact"/>
              <w:textAlignment w:val="auto"/>
              <w:rPr>
                <w:rFonts w:hint="eastAsia" w:ascii="宋体" w:hAnsi="宋体" w:eastAsia="宋体" w:cs="宋体"/>
                <w:color w:val="000000" w:themeColor="text1"/>
                <w:sz w:val="24"/>
                <w:szCs w:val="24"/>
                <w14:textFill>
                  <w14:solidFill>
                    <w14:schemeClr w14:val="tx1"/>
                  </w14:solidFill>
                </w14:textFill>
              </w:rPr>
            </w:pPr>
          </w:p>
        </w:tc>
        <w:tc>
          <w:tcPr>
            <w:tcW w:w="1727" w:type="dxa"/>
            <w:noWrap w:val="0"/>
            <w:vAlign w:val="center"/>
          </w:tcPr>
          <w:p w14:paraId="2E90893F">
            <w:pPr>
              <w:keepNext w:val="0"/>
              <w:keepLines w:val="0"/>
              <w:pageBreakBefore w:val="0"/>
              <w:kinsoku/>
              <w:wordWrap/>
              <w:overflowPunct/>
              <w:topLinePunct w:val="0"/>
              <w:autoSpaceDE/>
              <w:autoSpaceDN/>
              <w:bidi w:val="0"/>
              <w:spacing w:beforeAutospacing="0" w:afterAutospacing="0" w:line="380" w:lineRule="exact"/>
              <w:ind w:left="0" w:leftChars="0" w:right="0" w:rightChars="0" w:firstLine="0" w:firstLineChars="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3）投标报价得分F1（10分）</w:t>
            </w:r>
          </w:p>
        </w:tc>
        <w:tc>
          <w:tcPr>
            <w:tcW w:w="6797" w:type="dxa"/>
            <w:noWrap w:val="0"/>
            <w:vAlign w:val="center"/>
          </w:tcPr>
          <w:p w14:paraId="3E41B5A4">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投标报价计算公式=(评标基准价/各项投标单价报价合计)×10</w:t>
            </w:r>
          </w:p>
          <w:p w14:paraId="7CBB29E0">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即：F1=[C/（B1，B2，…，Bn）]×10</w:t>
            </w:r>
          </w:p>
          <w:p w14:paraId="4BDF505D">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注：C为评标基准价，即实质性要求审查合格且各项投标单价报价合计最低的有效投标报价；</w:t>
            </w:r>
          </w:p>
          <w:p w14:paraId="1A2B2BC4">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B1，B2，…，Bn为第n个经初步审查合格的有效投标报价。</w:t>
            </w:r>
          </w:p>
          <w:p w14:paraId="344AE255">
            <w:pPr>
              <w:keepNext w:val="0"/>
              <w:keepLines w:val="0"/>
              <w:pageBreakBefore w:val="0"/>
              <w:kinsoku/>
              <w:wordWrap/>
              <w:overflowPunct/>
              <w:topLinePunct w:val="0"/>
              <w:autoSpaceDE/>
              <w:autoSpaceDN/>
              <w:bidi w:val="0"/>
              <w:spacing w:beforeAutospacing="0" w:afterAutospacing="0" w:line="4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注：小微企业（监狱企业、残疾人福利性单位视同小微企业）价格扣除按照招标文件须知附表规定执行。</w:t>
            </w:r>
          </w:p>
        </w:tc>
      </w:tr>
      <w:tr w14:paraId="53421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280" w:type="dxa"/>
            <w:vMerge w:val="continue"/>
            <w:noWrap w:val="0"/>
            <w:vAlign w:val="center"/>
          </w:tcPr>
          <w:p w14:paraId="7EB2B2D9">
            <w:pPr>
              <w:keepNext w:val="0"/>
              <w:keepLines w:val="0"/>
              <w:pageBreakBefore w:val="0"/>
              <w:kinsoku/>
              <w:wordWrap/>
              <w:overflowPunct/>
              <w:topLinePunct w:val="0"/>
              <w:autoSpaceDE/>
              <w:autoSpaceDN/>
              <w:bidi w:val="0"/>
              <w:spacing w:beforeAutospacing="0" w:afterAutospacing="0" w:line="380" w:lineRule="exact"/>
              <w:textAlignment w:val="auto"/>
              <w:rPr>
                <w:rFonts w:hint="eastAsia" w:ascii="宋体" w:hAnsi="宋体" w:eastAsia="宋体" w:cs="宋体"/>
                <w:color w:val="000000" w:themeColor="text1"/>
                <w:sz w:val="24"/>
                <w:szCs w:val="24"/>
                <w14:textFill>
                  <w14:solidFill>
                    <w14:schemeClr w14:val="tx1"/>
                  </w14:solidFill>
                </w14:textFill>
              </w:rPr>
            </w:pPr>
          </w:p>
        </w:tc>
        <w:tc>
          <w:tcPr>
            <w:tcW w:w="1727" w:type="dxa"/>
            <w:vMerge w:val="restart"/>
            <w:noWrap w:val="0"/>
            <w:vAlign w:val="center"/>
          </w:tcPr>
          <w:p w14:paraId="5ADD068F">
            <w:pPr>
              <w:keepNext w:val="0"/>
              <w:keepLines w:val="0"/>
              <w:pageBreakBefore w:val="0"/>
              <w:kinsoku/>
              <w:wordWrap/>
              <w:overflowPunct/>
              <w:topLinePunct w:val="0"/>
              <w:autoSpaceDE/>
              <w:autoSpaceDN/>
              <w:bidi w:val="0"/>
              <w:spacing w:beforeAutospacing="0" w:afterAutospacing="0" w:line="380" w:lineRule="exact"/>
              <w:ind w:left="0" w:leftChars="0" w:right="0" w:rightChars="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4）技术部分得分F2（6</w:t>
            </w:r>
            <w:r>
              <w:rPr>
                <w:rFonts w:hint="eastAsia" w:ascii="宋体" w:hAnsi="宋体" w:eastAsia="宋体" w:cs="宋体"/>
                <w:b/>
                <w:bCs/>
                <w:color w:val="000000" w:themeColor="text1"/>
                <w:sz w:val="24"/>
                <w:szCs w:val="24"/>
                <w:lang w:val="en-US" w:eastAsia="zh-CN"/>
                <w14:textFill>
                  <w14:solidFill>
                    <w14:schemeClr w14:val="tx1"/>
                  </w14:solidFill>
                </w14:textFill>
              </w:rPr>
              <w:t>0</w:t>
            </w:r>
            <w:r>
              <w:rPr>
                <w:rFonts w:hint="eastAsia" w:ascii="宋体" w:hAnsi="宋体" w:eastAsia="宋体" w:cs="宋体"/>
                <w:b/>
                <w:bCs/>
                <w:color w:val="000000" w:themeColor="text1"/>
                <w:sz w:val="24"/>
                <w:szCs w:val="24"/>
                <w14:textFill>
                  <w14:solidFill>
                    <w14:schemeClr w14:val="tx1"/>
                  </w14:solidFill>
                </w14:textFill>
              </w:rPr>
              <w:t>分）</w:t>
            </w:r>
          </w:p>
        </w:tc>
        <w:tc>
          <w:tcPr>
            <w:tcW w:w="6797" w:type="dxa"/>
            <w:shd w:val="clear" w:color="auto" w:fill="auto"/>
            <w:noWrap w:val="0"/>
            <w:vAlign w:val="center"/>
          </w:tcPr>
          <w:p w14:paraId="55595C99">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（1）对项目的理解及分析（5分）</w:t>
            </w:r>
          </w:p>
          <w:p w14:paraId="3665FDD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第一档次（5分）：完全理解本项目采购需求，分析切合项目实际，对重点和难点的解决方案、合理化建议切实可行的</w:t>
            </w:r>
            <w:r>
              <w:rPr>
                <w:rFonts w:hint="eastAsia" w:ascii="宋体" w:hAnsi="宋体" w:cs="宋体"/>
                <w:color w:val="000000" w:themeColor="text1"/>
                <w:sz w:val="24"/>
                <w:szCs w:val="24"/>
                <w:highlight w:val="none"/>
                <w:lang w:val="en-US" w:eastAsia="zh-CN"/>
                <w14:textFill>
                  <w14:solidFill>
                    <w14:schemeClr w14:val="tx1"/>
                  </w14:solidFill>
                </w14:textFill>
              </w:rPr>
              <w:t>；</w:t>
            </w:r>
          </w:p>
          <w:p w14:paraId="5992E61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第二档次（3分）：基本理解本项目采购需求，分析基本切合项目实际，对重点和难点的解决方案、合理化建议基本可行的</w:t>
            </w:r>
            <w:r>
              <w:rPr>
                <w:rFonts w:hint="eastAsia" w:ascii="宋体" w:hAnsi="宋体" w:cs="宋体"/>
                <w:color w:val="000000" w:themeColor="text1"/>
                <w:sz w:val="24"/>
                <w:szCs w:val="24"/>
                <w:highlight w:val="none"/>
                <w:lang w:val="en-US" w:eastAsia="zh-CN"/>
                <w14:textFill>
                  <w14:solidFill>
                    <w14:schemeClr w14:val="tx1"/>
                  </w14:solidFill>
                </w14:textFill>
              </w:rPr>
              <w:t>；</w:t>
            </w:r>
          </w:p>
          <w:p w14:paraId="55F6C86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第三档次（1分）：未理解本项目采购需求，分析不到位，对重点和难点的解决方案、合理化建议表述不够明确的</w:t>
            </w:r>
            <w:r>
              <w:rPr>
                <w:rFonts w:hint="eastAsia" w:ascii="宋体" w:hAnsi="宋体" w:cs="宋体"/>
                <w:color w:val="000000" w:themeColor="text1"/>
                <w:sz w:val="24"/>
                <w:szCs w:val="24"/>
                <w:highlight w:val="none"/>
                <w:lang w:val="en-US" w:eastAsia="zh-CN"/>
                <w14:textFill>
                  <w14:solidFill>
                    <w14:schemeClr w14:val="tx1"/>
                  </w14:solidFill>
                </w14:textFill>
              </w:rPr>
              <w:t>；</w:t>
            </w:r>
          </w:p>
          <w:p w14:paraId="32FEB86C">
            <w:pPr>
              <w:keepNext w:val="0"/>
              <w:keepLines w:val="0"/>
              <w:pageBreakBefore w:val="0"/>
              <w:widowControl/>
              <w:kinsoku/>
              <w:wordWrap/>
              <w:overflowPunct/>
              <w:topLinePunct w:val="0"/>
              <w:autoSpaceDE/>
              <w:autoSpaceDN/>
              <w:bidi w:val="0"/>
              <w:spacing w:beforeAutospacing="0" w:afterAutospacing="0" w:line="400" w:lineRule="exact"/>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第四档次（0分）：</w:t>
            </w:r>
            <w:r>
              <w:rPr>
                <w:rFonts w:hint="eastAsia" w:ascii="宋体" w:hAnsi="宋体" w:eastAsia="宋体" w:cs="宋体"/>
                <w:color w:val="000000" w:themeColor="text1"/>
                <w:sz w:val="24"/>
                <w:szCs w:val="24"/>
                <w:highlight w:val="none"/>
                <w14:textFill>
                  <w14:solidFill>
                    <w14:schemeClr w14:val="tx1"/>
                  </w14:solidFill>
                </w14:textFill>
              </w:rPr>
              <w:t>未提供对项目的理解、重难点分析及合理化建议</w:t>
            </w:r>
            <w:r>
              <w:rPr>
                <w:rFonts w:hint="eastAsia" w:ascii="宋体" w:hAnsi="宋体" w:cs="宋体"/>
                <w:color w:val="000000" w:themeColor="text1"/>
                <w:sz w:val="24"/>
                <w:szCs w:val="24"/>
                <w:highlight w:val="none"/>
                <w:lang w:eastAsia="zh-CN"/>
                <w14:textFill>
                  <w14:solidFill>
                    <w14:schemeClr w14:val="tx1"/>
                  </w14:solidFill>
                </w14:textFill>
              </w:rPr>
              <w:t>的</w:t>
            </w:r>
            <w:r>
              <w:rPr>
                <w:rFonts w:hint="eastAsia" w:ascii="宋体" w:hAnsi="宋体" w:eastAsia="宋体" w:cs="宋体"/>
                <w:color w:val="000000" w:themeColor="text1"/>
                <w:sz w:val="24"/>
                <w:szCs w:val="24"/>
                <w:highlight w:val="none"/>
                <w14:textFill>
                  <w14:solidFill>
                    <w14:schemeClr w14:val="tx1"/>
                  </w14:solidFill>
                </w14:textFill>
              </w:rPr>
              <w:t>。</w:t>
            </w:r>
          </w:p>
        </w:tc>
      </w:tr>
      <w:tr w14:paraId="7365D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280" w:type="dxa"/>
            <w:vMerge w:val="continue"/>
            <w:noWrap w:val="0"/>
            <w:vAlign w:val="center"/>
          </w:tcPr>
          <w:p w14:paraId="532FEE0F">
            <w:pPr>
              <w:keepNext w:val="0"/>
              <w:keepLines w:val="0"/>
              <w:pageBreakBefore w:val="0"/>
              <w:kinsoku/>
              <w:wordWrap/>
              <w:overflowPunct/>
              <w:topLinePunct w:val="0"/>
              <w:autoSpaceDE/>
              <w:autoSpaceDN/>
              <w:bidi w:val="0"/>
              <w:spacing w:beforeAutospacing="0" w:afterAutospacing="0" w:line="380" w:lineRule="exact"/>
              <w:textAlignment w:val="auto"/>
              <w:rPr>
                <w:rFonts w:hint="eastAsia" w:ascii="宋体" w:hAnsi="宋体" w:eastAsia="宋体" w:cs="宋体"/>
                <w:color w:val="000000" w:themeColor="text1"/>
                <w:sz w:val="24"/>
                <w:szCs w:val="24"/>
                <w14:textFill>
                  <w14:solidFill>
                    <w14:schemeClr w14:val="tx1"/>
                  </w14:solidFill>
                </w14:textFill>
              </w:rPr>
            </w:pPr>
          </w:p>
        </w:tc>
        <w:tc>
          <w:tcPr>
            <w:tcW w:w="1727" w:type="dxa"/>
            <w:vMerge w:val="continue"/>
            <w:noWrap w:val="0"/>
            <w:vAlign w:val="center"/>
          </w:tcPr>
          <w:p w14:paraId="73D39939">
            <w:pPr>
              <w:keepNext w:val="0"/>
              <w:keepLines w:val="0"/>
              <w:pageBreakBefore w:val="0"/>
              <w:kinsoku/>
              <w:wordWrap/>
              <w:overflowPunct/>
              <w:topLinePunct w:val="0"/>
              <w:autoSpaceDE/>
              <w:autoSpaceDN/>
              <w:bidi w:val="0"/>
              <w:spacing w:beforeAutospacing="0" w:afterAutospacing="0" w:line="380" w:lineRule="exact"/>
              <w:ind w:left="0" w:leftChars="0" w:right="0" w:rightChars="0" w:firstLine="0" w:firstLineChars="0"/>
              <w:jc w:val="center"/>
              <w:textAlignment w:val="auto"/>
              <w:rPr>
                <w:rFonts w:hint="eastAsia" w:ascii="宋体" w:hAnsi="宋体" w:eastAsia="宋体" w:cs="宋体"/>
                <w:b/>
                <w:bCs/>
                <w:color w:val="000000" w:themeColor="text1"/>
                <w:sz w:val="24"/>
                <w:szCs w:val="24"/>
                <w14:textFill>
                  <w14:solidFill>
                    <w14:schemeClr w14:val="tx1"/>
                  </w14:solidFill>
                </w14:textFill>
              </w:rPr>
            </w:pPr>
          </w:p>
        </w:tc>
        <w:tc>
          <w:tcPr>
            <w:tcW w:w="6797" w:type="dxa"/>
            <w:shd w:val="clear" w:color="auto" w:fill="auto"/>
            <w:noWrap w:val="0"/>
            <w:vAlign w:val="center"/>
          </w:tcPr>
          <w:p w14:paraId="30CF0BE0">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w:t>
            </w:r>
            <w:r>
              <w:rPr>
                <w:rFonts w:hint="eastAsia" w:ascii="宋体" w:hAnsi="宋体" w:cs="宋体"/>
                <w:b/>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color w:val="000000" w:themeColor="text1"/>
                <w:sz w:val="24"/>
                <w:szCs w:val="24"/>
                <w:highlight w:val="none"/>
                <w14:textFill>
                  <w14:solidFill>
                    <w14:schemeClr w14:val="tx1"/>
                  </w14:solidFill>
                </w14:textFill>
              </w:rPr>
              <w:t>）实施方案评审评分（满分</w:t>
            </w:r>
            <w:r>
              <w:rPr>
                <w:rFonts w:hint="eastAsia" w:ascii="宋体" w:hAnsi="宋体" w:eastAsia="宋体" w:cs="宋体"/>
                <w:b/>
                <w:color w:val="000000" w:themeColor="text1"/>
                <w:sz w:val="24"/>
                <w:szCs w:val="24"/>
                <w:highlight w:val="none"/>
                <w:lang w:val="en-US" w:eastAsia="zh-CN"/>
                <w14:textFill>
                  <w14:solidFill>
                    <w14:schemeClr w14:val="tx1"/>
                  </w14:solidFill>
                </w14:textFill>
              </w:rPr>
              <w:t>20</w:t>
            </w:r>
            <w:r>
              <w:rPr>
                <w:rFonts w:hint="eastAsia" w:ascii="宋体" w:hAnsi="宋体" w:eastAsia="宋体" w:cs="宋体"/>
                <w:b/>
                <w:color w:val="000000" w:themeColor="text1"/>
                <w:sz w:val="24"/>
                <w:szCs w:val="24"/>
                <w:highlight w:val="none"/>
                <w14:textFill>
                  <w14:solidFill>
                    <w14:schemeClr w14:val="tx1"/>
                  </w14:solidFill>
                </w14:textFill>
              </w:rPr>
              <w:t>分）</w:t>
            </w:r>
          </w:p>
          <w:p w14:paraId="18A4AE58">
            <w:pPr>
              <w:pStyle w:val="2"/>
              <w:keepNext w:val="0"/>
              <w:keepLines w:val="0"/>
              <w:pageBreakBefore w:val="0"/>
              <w:widowControl w:val="0"/>
              <w:kinsoku/>
              <w:wordWrap/>
              <w:overflowPunct/>
              <w:topLinePunct w:val="0"/>
              <w:autoSpaceDE/>
              <w:autoSpaceDN/>
              <w:bidi w:val="0"/>
              <w:adjustRightInd/>
              <w:snapToGrid/>
              <w:spacing w:after="0" w:afterLines="0" w:line="400" w:lineRule="exact"/>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kern w:val="2"/>
                <w:sz w:val="24"/>
                <w:szCs w:val="24"/>
                <w:highlight w:val="none"/>
                <w:lang w:val="en-US" w:eastAsia="zh-CN" w:bidi="ar-SA"/>
                <w14:textFill>
                  <w14:solidFill>
                    <w14:schemeClr w14:val="tx1"/>
                  </w14:solidFill>
                </w14:textFill>
              </w:rPr>
              <w:t>供应商</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实施方案能结合本项目实际情况，对本项目要求理解充分，实施方案完整可行：</w:t>
            </w:r>
          </w:p>
          <w:p w14:paraId="507FE6EE">
            <w:pPr>
              <w:pStyle w:val="2"/>
              <w:keepNext w:val="0"/>
              <w:keepLines w:val="0"/>
              <w:pageBreakBefore w:val="0"/>
              <w:widowControl w:val="0"/>
              <w:kinsoku/>
              <w:wordWrap/>
              <w:overflowPunct/>
              <w:topLinePunct w:val="0"/>
              <w:autoSpaceDE/>
              <w:autoSpaceDN/>
              <w:bidi w:val="0"/>
              <w:adjustRightInd/>
              <w:snapToGrid/>
              <w:spacing w:after="0" w:afterLines="0" w:line="400" w:lineRule="exact"/>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 xml:space="preserve">第一档次（20分）：实施方案总体框架内容全面具体、思路清晰，方案科学、详细，门户网站和微信公众号建设、管理和运维工作，操作性、针对性、适用性强，有明确详细的保障措施，能较好满足采购人采购要求的； </w:t>
            </w:r>
          </w:p>
          <w:p w14:paraId="724C3269">
            <w:pPr>
              <w:pStyle w:val="2"/>
              <w:keepNext w:val="0"/>
              <w:keepLines w:val="0"/>
              <w:pageBreakBefore w:val="0"/>
              <w:widowControl w:val="0"/>
              <w:kinsoku/>
              <w:wordWrap/>
              <w:overflowPunct/>
              <w:topLinePunct w:val="0"/>
              <w:autoSpaceDE/>
              <w:autoSpaceDN/>
              <w:bidi w:val="0"/>
              <w:adjustRightInd/>
              <w:snapToGrid/>
              <w:spacing w:after="0" w:afterLines="0" w:line="400" w:lineRule="exact"/>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第二档次（15分）：供应商所提供的项目实施方案内容具体、条理清楚，方案科学，但对门户网站和微信公众号建设、管理和运维工作各个环节的内容描述有缺失，操作性、针对性、适用性一般，有保障措施描述，基本满足采购人采购要求的；</w:t>
            </w:r>
          </w:p>
          <w:p w14:paraId="2408C942">
            <w:pPr>
              <w:pStyle w:val="2"/>
              <w:keepNext w:val="0"/>
              <w:keepLines w:val="0"/>
              <w:pageBreakBefore w:val="0"/>
              <w:widowControl w:val="0"/>
              <w:kinsoku/>
              <w:wordWrap/>
              <w:overflowPunct/>
              <w:topLinePunct w:val="0"/>
              <w:autoSpaceDE/>
              <w:autoSpaceDN/>
              <w:bidi w:val="0"/>
              <w:adjustRightInd/>
              <w:snapToGrid/>
              <w:spacing w:after="0" w:afterLines="0" w:line="400" w:lineRule="exact"/>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第三档次（10分）：供应商所提供的项目实施方案内容基本完整，实施方案中针对性差，技术措施及保障措施基本合理，勉强满足采购人采购要求的；</w:t>
            </w:r>
          </w:p>
          <w:p w14:paraId="55121F02">
            <w:pPr>
              <w:pStyle w:val="2"/>
              <w:keepNext w:val="0"/>
              <w:keepLines w:val="0"/>
              <w:pageBreakBefore w:val="0"/>
              <w:widowControl w:val="0"/>
              <w:kinsoku/>
              <w:wordWrap/>
              <w:overflowPunct/>
              <w:topLinePunct w:val="0"/>
              <w:autoSpaceDE/>
              <w:autoSpaceDN/>
              <w:bidi w:val="0"/>
              <w:adjustRightInd/>
              <w:snapToGrid/>
              <w:spacing w:after="0" w:afterLines="0" w:line="400" w:lineRule="exact"/>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第四档次（5分）：供应商所提供的项目实施方案内容缺失，实施方案中针对性较差，缺乏技术措施及保障措施的；</w:t>
            </w:r>
          </w:p>
          <w:p w14:paraId="7AB19F24">
            <w:pPr>
              <w:keepNext w:val="0"/>
              <w:keepLines w:val="0"/>
              <w:pageBreakBefore w:val="0"/>
              <w:widowControl/>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第五档次（0分）：未提供实施方案的。</w:t>
            </w:r>
          </w:p>
        </w:tc>
      </w:tr>
      <w:tr w14:paraId="1EF4D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280" w:type="dxa"/>
            <w:vMerge w:val="continue"/>
            <w:noWrap w:val="0"/>
            <w:vAlign w:val="center"/>
          </w:tcPr>
          <w:p w14:paraId="5E445098">
            <w:pPr>
              <w:keepNext w:val="0"/>
              <w:keepLines w:val="0"/>
              <w:pageBreakBefore w:val="0"/>
              <w:widowControl/>
              <w:kinsoku/>
              <w:wordWrap/>
              <w:overflowPunct/>
              <w:topLinePunct w:val="0"/>
              <w:autoSpaceDE/>
              <w:autoSpaceDN/>
              <w:bidi w:val="0"/>
              <w:spacing w:line="380" w:lineRule="exac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（1）</w:t>
            </w:r>
            <w:r>
              <w:rPr>
                <w:rFonts w:hint="eastAsia" w:ascii="宋体" w:hAnsi="宋体" w:eastAsia="宋体" w:cs="宋体"/>
                <w:b/>
                <w:color w:val="000000" w:themeColor="text1"/>
                <w:sz w:val="24"/>
                <w:szCs w:val="24"/>
                <w:highlight w:val="none"/>
                <w:lang w:val="en-US" w:eastAsia="zh-CN"/>
                <w14:textFill>
                  <w14:solidFill>
                    <w14:schemeClr w14:val="tx1"/>
                  </w14:solidFill>
                </w14:textFill>
              </w:rPr>
              <w:t>服务进度计划</w:t>
            </w:r>
            <w:r>
              <w:rPr>
                <w:rFonts w:hint="eastAsia" w:ascii="宋体" w:hAnsi="宋体" w:eastAsia="宋体" w:cs="宋体"/>
                <w:b/>
                <w:color w:val="000000" w:themeColor="text1"/>
                <w:sz w:val="24"/>
                <w:szCs w:val="24"/>
                <w:highlight w:val="none"/>
                <w14:textFill>
                  <w14:solidFill>
                    <w14:schemeClr w14:val="tx1"/>
                  </w14:solidFill>
                </w14:textFill>
              </w:rPr>
              <w:t>方案评审评分（满分</w:t>
            </w:r>
            <w:r>
              <w:rPr>
                <w:rFonts w:hint="eastAsia" w:ascii="宋体" w:hAnsi="宋体" w:eastAsia="宋体" w:cs="宋体"/>
                <w:b/>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b/>
                <w:color w:val="000000" w:themeColor="text1"/>
                <w:sz w:val="24"/>
                <w:szCs w:val="24"/>
                <w:highlight w:val="none"/>
                <w14:textFill>
                  <w14:solidFill>
                    <w14:schemeClr w14:val="tx1"/>
                  </w14:solidFill>
                </w14:textFill>
              </w:rPr>
              <w:t>分）</w:t>
            </w:r>
          </w:p>
          <w:p w14:paraId="48B221F8">
            <w:pPr>
              <w:keepNext w:val="0"/>
              <w:keepLines w:val="0"/>
              <w:pageBreakBefore w:val="0"/>
              <w:widowControl/>
              <w:kinsoku/>
              <w:wordWrap/>
              <w:overflowPunct/>
              <w:topLinePunct w:val="0"/>
              <w:autoSpaceDE/>
              <w:autoSpaceDN/>
              <w:bidi w:val="0"/>
              <w:spacing w:line="380" w:lineRule="exac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第一个档次（10分）：</w:t>
            </w:r>
            <w:r>
              <w:rPr>
                <w:rFonts w:hint="eastAsia" w:ascii="宋体" w:hAnsi="宋体" w:eastAsia="宋体" w:cs="宋体"/>
                <w:bCs/>
                <w:color w:val="000000" w:themeColor="text1"/>
                <w:sz w:val="24"/>
                <w:szCs w:val="24"/>
                <w:highlight w:val="none"/>
                <w14:textFill>
                  <w14:solidFill>
                    <w14:schemeClr w14:val="tx1"/>
                  </w14:solidFill>
                </w14:textFill>
              </w:rPr>
              <w:t>服务进度计划内容完整、资料齐全、严谨周密，</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针对项目的重难点有较好理解且有较好的解决措施，完全满足项目需求</w:t>
            </w:r>
            <w:r>
              <w:rPr>
                <w:rFonts w:hint="eastAsia" w:ascii="宋体" w:hAnsi="宋体" w:eastAsia="宋体" w:cs="宋体"/>
                <w:bCs/>
                <w:color w:val="000000" w:themeColor="text1"/>
                <w:sz w:val="24"/>
                <w:szCs w:val="24"/>
                <w:highlight w:val="none"/>
                <w14:textFill>
                  <w14:solidFill>
                    <w14:schemeClr w14:val="tx1"/>
                  </w14:solidFill>
                </w14:textFill>
              </w:rPr>
              <w:t>；</w:t>
            </w:r>
          </w:p>
          <w:p w14:paraId="12524ED9">
            <w:pPr>
              <w:keepNext w:val="0"/>
              <w:keepLines w:val="0"/>
              <w:pageBreakBefore w:val="0"/>
              <w:widowControl/>
              <w:kinsoku/>
              <w:wordWrap/>
              <w:overflowPunct/>
              <w:topLinePunct w:val="0"/>
              <w:autoSpaceDE/>
              <w:autoSpaceDN/>
              <w:bidi w:val="0"/>
              <w:spacing w:line="380" w:lineRule="exac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第二个档次（</w:t>
            </w:r>
            <w:r>
              <w:rPr>
                <w:rFonts w:hint="eastAsia" w:ascii="宋体" w:hAnsi="宋体" w:cs="宋体"/>
                <w:color w:val="000000" w:themeColor="text1"/>
                <w:kern w:val="2"/>
                <w:sz w:val="24"/>
                <w:szCs w:val="24"/>
                <w:highlight w:val="none"/>
                <w:lang w:val="en-US" w:eastAsia="zh-CN" w:bidi="ar-SA"/>
                <w14:textFill>
                  <w14:solidFill>
                    <w14:schemeClr w14:val="tx1"/>
                  </w14:solidFill>
                </w14:textFill>
              </w:rPr>
              <w:t>7</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分）：</w:t>
            </w:r>
            <w:r>
              <w:rPr>
                <w:rFonts w:hint="eastAsia" w:ascii="宋体" w:hAnsi="宋体" w:eastAsia="宋体" w:cs="宋体"/>
                <w:bCs/>
                <w:color w:val="000000" w:themeColor="text1"/>
                <w:sz w:val="24"/>
                <w:szCs w:val="24"/>
                <w:highlight w:val="none"/>
                <w14:textFill>
                  <w14:solidFill>
                    <w14:schemeClr w14:val="tx1"/>
                  </w14:solidFill>
                </w14:textFill>
              </w:rPr>
              <w:t>服务进度计划内容基本完整、齐全，</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针对项目的重难点有理解且有基础的解决措施，基本满足项目需求</w:t>
            </w:r>
            <w:r>
              <w:rPr>
                <w:rFonts w:hint="eastAsia" w:ascii="宋体" w:hAnsi="宋体" w:eastAsia="宋体" w:cs="宋体"/>
                <w:bCs/>
                <w:color w:val="000000" w:themeColor="text1"/>
                <w:sz w:val="24"/>
                <w:szCs w:val="24"/>
                <w:highlight w:val="none"/>
                <w14:textFill>
                  <w14:solidFill>
                    <w14:schemeClr w14:val="tx1"/>
                  </w14:solidFill>
                </w14:textFill>
              </w:rPr>
              <w:t>。</w:t>
            </w:r>
          </w:p>
          <w:p w14:paraId="4A99176C">
            <w:pPr>
              <w:keepNext w:val="0"/>
              <w:keepLines w:val="0"/>
              <w:pageBreakBefore w:val="0"/>
              <w:widowControl/>
              <w:kinsoku/>
              <w:wordWrap/>
              <w:overflowPunct/>
              <w:topLinePunct w:val="0"/>
              <w:autoSpaceDE/>
              <w:autoSpaceDN/>
              <w:bidi w:val="0"/>
              <w:spacing w:line="380" w:lineRule="exac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第三个档次（</w:t>
            </w:r>
            <w:r>
              <w:rPr>
                <w:rFonts w:hint="eastAsia" w:ascii="宋体" w:hAnsi="宋体" w:cs="宋体"/>
                <w:color w:val="000000" w:themeColor="text1"/>
                <w:kern w:val="2"/>
                <w:sz w:val="24"/>
                <w:szCs w:val="24"/>
                <w:highlight w:val="none"/>
                <w:lang w:val="en-US" w:eastAsia="zh-CN" w:bidi="ar-SA"/>
                <w14:textFill>
                  <w14:solidFill>
                    <w14:schemeClr w14:val="tx1"/>
                  </w14:solidFill>
                </w14:textFill>
              </w:rPr>
              <w:t>3</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分）：</w:t>
            </w:r>
            <w:r>
              <w:rPr>
                <w:rFonts w:hint="eastAsia" w:ascii="宋体" w:hAnsi="宋体" w:eastAsia="宋体" w:cs="宋体"/>
                <w:bCs/>
                <w:color w:val="000000" w:themeColor="text1"/>
                <w:sz w:val="24"/>
                <w:szCs w:val="24"/>
                <w:highlight w:val="none"/>
                <w14:textFill>
                  <w14:solidFill>
                    <w14:schemeClr w14:val="tx1"/>
                  </w14:solidFill>
                </w14:textFill>
              </w:rPr>
              <w:t>服务进度计划内容不完整，不</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齐全</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针对项目的重难点无理解且无解决措施的</w:t>
            </w:r>
            <w:r>
              <w:rPr>
                <w:rFonts w:hint="eastAsia" w:ascii="宋体" w:hAnsi="宋体" w:eastAsia="宋体" w:cs="宋体"/>
                <w:bCs/>
                <w:color w:val="000000" w:themeColor="text1"/>
                <w:sz w:val="24"/>
                <w:szCs w:val="24"/>
                <w:highlight w:val="none"/>
                <w14:textFill>
                  <w14:solidFill>
                    <w14:schemeClr w14:val="tx1"/>
                  </w14:solidFill>
                </w14:textFill>
              </w:rPr>
              <w:t>。</w:t>
            </w:r>
          </w:p>
          <w:p w14:paraId="0DD2EF73">
            <w:pPr>
              <w:keepNext w:val="0"/>
              <w:keepLines w:val="0"/>
              <w:pageBreakBefore w:val="0"/>
              <w:kinsoku/>
              <w:wordWrap/>
              <w:overflowPunct/>
              <w:topLinePunct w:val="0"/>
              <w:autoSpaceDE/>
              <w:autoSpaceDN/>
              <w:bidi w:val="0"/>
              <w:spacing w:beforeAutospacing="0" w:afterAutospacing="0" w:line="38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第四个档次（0分）：</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未提供的</w:t>
            </w:r>
            <w:r>
              <w:rPr>
                <w:rFonts w:hint="eastAsia" w:ascii="宋体" w:hAnsi="宋体" w:eastAsia="宋体" w:cs="宋体"/>
                <w:bCs/>
                <w:color w:val="000000" w:themeColor="text1"/>
                <w:sz w:val="24"/>
                <w:szCs w:val="24"/>
                <w:highlight w:val="none"/>
                <w14:textFill>
                  <w14:solidFill>
                    <w14:schemeClr w14:val="tx1"/>
                  </w14:solidFill>
                </w14:textFill>
              </w:rPr>
              <w:t>。</w:t>
            </w:r>
          </w:p>
        </w:tc>
        <w:tc>
          <w:tcPr>
            <w:tcW w:w="1727" w:type="dxa"/>
            <w:vMerge w:val="continue"/>
            <w:noWrap w:val="0"/>
            <w:vAlign w:val="center"/>
          </w:tcPr>
          <w:p w14:paraId="3AF3C8B9">
            <w:pPr>
              <w:keepNext w:val="0"/>
              <w:keepLines w:val="0"/>
              <w:pageBreakBefore w:val="0"/>
              <w:kinsoku/>
              <w:wordWrap/>
              <w:overflowPunct/>
              <w:topLinePunct w:val="0"/>
              <w:autoSpaceDE/>
              <w:autoSpaceDN/>
              <w:bidi w:val="0"/>
              <w:spacing w:beforeAutospacing="0" w:afterAutospacing="0" w:line="380" w:lineRule="exact"/>
              <w:ind w:left="0" w:leftChars="0" w:right="0" w:rightChars="0" w:firstLine="0" w:firstLineChars="0"/>
              <w:jc w:val="center"/>
              <w:textAlignment w:val="auto"/>
              <w:rPr>
                <w:rFonts w:hint="eastAsia" w:ascii="宋体" w:hAnsi="宋体" w:eastAsia="宋体" w:cs="宋体"/>
                <w:b/>
                <w:bCs/>
                <w:color w:val="000000" w:themeColor="text1"/>
                <w:sz w:val="24"/>
                <w:szCs w:val="24"/>
                <w14:textFill>
                  <w14:solidFill>
                    <w14:schemeClr w14:val="tx1"/>
                  </w14:solidFill>
                </w14:textFill>
              </w:rPr>
            </w:pPr>
          </w:p>
        </w:tc>
        <w:tc>
          <w:tcPr>
            <w:tcW w:w="6797" w:type="dxa"/>
            <w:noWrap w:val="0"/>
            <w:vAlign w:val="center"/>
          </w:tcPr>
          <w:p w14:paraId="479BF013">
            <w:pPr>
              <w:keepNext w:val="0"/>
              <w:keepLines w:val="0"/>
              <w:pageBreakBefore w:val="0"/>
              <w:widowControl/>
              <w:kinsoku/>
              <w:wordWrap/>
              <w:overflowPunct/>
              <w:topLinePunct w:val="0"/>
              <w:autoSpaceDE/>
              <w:autoSpaceDN/>
              <w:bidi w:val="0"/>
              <w:spacing w:line="400" w:lineRule="exac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w:t>
            </w:r>
            <w:r>
              <w:rPr>
                <w:rFonts w:hint="eastAsia" w:ascii="宋体" w:hAnsi="宋体" w:eastAsia="宋体" w:cs="宋体"/>
                <w:b/>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color w:val="000000" w:themeColor="text1"/>
                <w:sz w:val="24"/>
                <w:szCs w:val="24"/>
                <w:highlight w:val="none"/>
                <w14:textFill>
                  <w14:solidFill>
                    <w14:schemeClr w14:val="tx1"/>
                  </w14:solidFill>
                </w14:textFill>
              </w:rPr>
              <w:t>）</w:t>
            </w:r>
            <w:r>
              <w:rPr>
                <w:rFonts w:hint="eastAsia" w:ascii="宋体" w:hAnsi="宋体" w:eastAsia="宋体" w:cs="宋体"/>
                <w:b/>
                <w:color w:val="000000" w:themeColor="text1"/>
                <w:sz w:val="24"/>
                <w:szCs w:val="24"/>
                <w:highlight w:val="none"/>
                <w:lang w:val="en-US" w:eastAsia="zh-CN"/>
                <w14:textFill>
                  <w14:solidFill>
                    <w14:schemeClr w14:val="tx1"/>
                  </w14:solidFill>
                </w14:textFill>
              </w:rPr>
              <w:t>服务进度计划</w:t>
            </w:r>
            <w:r>
              <w:rPr>
                <w:rFonts w:hint="eastAsia" w:ascii="宋体" w:hAnsi="宋体" w:eastAsia="宋体" w:cs="宋体"/>
                <w:b/>
                <w:color w:val="000000" w:themeColor="text1"/>
                <w:sz w:val="24"/>
                <w:szCs w:val="24"/>
                <w:highlight w:val="none"/>
                <w14:textFill>
                  <w14:solidFill>
                    <w14:schemeClr w14:val="tx1"/>
                  </w14:solidFill>
                </w14:textFill>
              </w:rPr>
              <w:t>方案评审评分（满分</w:t>
            </w:r>
            <w:r>
              <w:rPr>
                <w:rFonts w:hint="eastAsia" w:ascii="宋体" w:hAnsi="宋体" w:eastAsia="宋体" w:cs="宋体"/>
                <w:b/>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b/>
                <w:color w:val="000000" w:themeColor="text1"/>
                <w:sz w:val="24"/>
                <w:szCs w:val="24"/>
                <w:highlight w:val="none"/>
                <w14:textFill>
                  <w14:solidFill>
                    <w14:schemeClr w14:val="tx1"/>
                  </w14:solidFill>
                </w14:textFill>
              </w:rPr>
              <w:t>分）</w:t>
            </w:r>
          </w:p>
          <w:p w14:paraId="1D044DAC">
            <w:pPr>
              <w:keepNext w:val="0"/>
              <w:keepLines w:val="0"/>
              <w:pageBreakBefore w:val="0"/>
              <w:widowControl/>
              <w:kinsoku/>
              <w:wordWrap/>
              <w:overflowPunct/>
              <w:topLinePunct w:val="0"/>
              <w:autoSpaceDE/>
              <w:autoSpaceDN/>
              <w:bidi w:val="0"/>
              <w:spacing w:line="400" w:lineRule="exac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第一档次（10分）：</w:t>
            </w:r>
            <w:r>
              <w:rPr>
                <w:rFonts w:hint="eastAsia" w:ascii="宋体" w:hAnsi="宋体" w:eastAsia="宋体" w:cs="宋体"/>
                <w:bCs/>
                <w:color w:val="000000" w:themeColor="text1"/>
                <w:sz w:val="24"/>
                <w:szCs w:val="24"/>
                <w:highlight w:val="none"/>
                <w14:textFill>
                  <w14:solidFill>
                    <w14:schemeClr w14:val="tx1"/>
                  </w14:solidFill>
                </w14:textFill>
              </w:rPr>
              <w:t>服务进度计划内容完整、资料齐全、严谨周密，</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针对项目的重难点有较好理解且有较好的解决措施，完全满足项目需求</w:t>
            </w:r>
            <w:r>
              <w:rPr>
                <w:rFonts w:hint="eastAsia" w:ascii="宋体" w:hAnsi="宋体" w:cs="宋体"/>
                <w:bCs/>
                <w:color w:val="000000" w:themeColor="text1"/>
                <w:sz w:val="24"/>
                <w:szCs w:val="24"/>
                <w:highlight w:val="none"/>
                <w:lang w:val="en-US" w:eastAsia="zh-CN"/>
                <w14:textFill>
                  <w14:solidFill>
                    <w14:schemeClr w14:val="tx1"/>
                  </w14:solidFill>
                </w14:textFill>
              </w:rPr>
              <w:t>的</w:t>
            </w:r>
            <w:r>
              <w:rPr>
                <w:rFonts w:hint="eastAsia" w:ascii="宋体" w:hAnsi="宋体" w:eastAsia="宋体" w:cs="宋体"/>
                <w:bCs/>
                <w:color w:val="000000" w:themeColor="text1"/>
                <w:sz w:val="24"/>
                <w:szCs w:val="24"/>
                <w:highlight w:val="none"/>
                <w14:textFill>
                  <w14:solidFill>
                    <w14:schemeClr w14:val="tx1"/>
                  </w14:solidFill>
                </w14:textFill>
              </w:rPr>
              <w:t>；</w:t>
            </w:r>
          </w:p>
          <w:p w14:paraId="51D3FC64">
            <w:pPr>
              <w:keepNext w:val="0"/>
              <w:keepLines w:val="0"/>
              <w:pageBreakBefore w:val="0"/>
              <w:widowControl/>
              <w:kinsoku/>
              <w:wordWrap/>
              <w:overflowPunct/>
              <w:topLinePunct w:val="0"/>
              <w:autoSpaceDE/>
              <w:autoSpaceDN/>
              <w:bidi w:val="0"/>
              <w:spacing w:line="400" w:lineRule="exact"/>
              <w:textAlignment w:val="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第二档次（</w:t>
            </w:r>
            <w:r>
              <w:rPr>
                <w:rFonts w:hint="eastAsia" w:ascii="宋体" w:hAnsi="宋体" w:cs="宋体"/>
                <w:color w:val="000000" w:themeColor="text1"/>
                <w:kern w:val="2"/>
                <w:sz w:val="24"/>
                <w:szCs w:val="24"/>
                <w:highlight w:val="none"/>
                <w:lang w:val="en-US" w:eastAsia="zh-CN" w:bidi="ar-SA"/>
                <w14:textFill>
                  <w14:solidFill>
                    <w14:schemeClr w14:val="tx1"/>
                  </w14:solidFill>
                </w14:textFill>
              </w:rPr>
              <w:t>7</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分）：</w:t>
            </w:r>
            <w:r>
              <w:rPr>
                <w:rFonts w:hint="eastAsia" w:ascii="宋体" w:hAnsi="宋体" w:eastAsia="宋体" w:cs="宋体"/>
                <w:bCs/>
                <w:color w:val="000000" w:themeColor="text1"/>
                <w:sz w:val="24"/>
                <w:szCs w:val="24"/>
                <w:highlight w:val="none"/>
                <w14:textFill>
                  <w14:solidFill>
                    <w14:schemeClr w14:val="tx1"/>
                  </w14:solidFill>
                </w14:textFill>
              </w:rPr>
              <w:t>服务进度计划内容基本完整、齐全，</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针对项目的重难点有理解且有基础的解决措施，基本满足项目需求</w:t>
            </w:r>
            <w:r>
              <w:rPr>
                <w:rFonts w:hint="eastAsia" w:ascii="宋体" w:hAnsi="宋体" w:cs="宋体"/>
                <w:bCs/>
                <w:color w:val="000000" w:themeColor="text1"/>
                <w:sz w:val="24"/>
                <w:szCs w:val="24"/>
                <w:highlight w:val="none"/>
                <w:lang w:val="en-US" w:eastAsia="zh-CN"/>
                <w14:textFill>
                  <w14:solidFill>
                    <w14:schemeClr w14:val="tx1"/>
                  </w14:solidFill>
                </w14:textFill>
              </w:rPr>
              <w:t>的</w:t>
            </w:r>
            <w:r>
              <w:rPr>
                <w:rFonts w:hint="eastAsia" w:ascii="宋体" w:hAnsi="宋体" w:cs="宋体"/>
                <w:bCs/>
                <w:color w:val="000000" w:themeColor="text1"/>
                <w:sz w:val="24"/>
                <w:szCs w:val="24"/>
                <w:highlight w:val="none"/>
                <w:lang w:eastAsia="zh-CN"/>
                <w14:textFill>
                  <w14:solidFill>
                    <w14:schemeClr w14:val="tx1"/>
                  </w14:solidFill>
                </w14:textFill>
              </w:rPr>
              <w:t>；</w:t>
            </w:r>
          </w:p>
          <w:p w14:paraId="481F20FB">
            <w:pPr>
              <w:keepNext w:val="0"/>
              <w:keepLines w:val="0"/>
              <w:pageBreakBefore w:val="0"/>
              <w:widowControl/>
              <w:kinsoku/>
              <w:wordWrap/>
              <w:overflowPunct/>
              <w:topLinePunct w:val="0"/>
              <w:autoSpaceDE/>
              <w:autoSpaceDN/>
              <w:bidi w:val="0"/>
              <w:spacing w:line="400" w:lineRule="exact"/>
              <w:textAlignment w:val="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第三档次（</w:t>
            </w:r>
            <w:r>
              <w:rPr>
                <w:rFonts w:hint="eastAsia" w:ascii="宋体" w:hAnsi="宋体" w:cs="宋体"/>
                <w:color w:val="000000" w:themeColor="text1"/>
                <w:kern w:val="2"/>
                <w:sz w:val="24"/>
                <w:szCs w:val="24"/>
                <w:highlight w:val="none"/>
                <w:lang w:val="en-US" w:eastAsia="zh-CN" w:bidi="ar-SA"/>
                <w14:textFill>
                  <w14:solidFill>
                    <w14:schemeClr w14:val="tx1"/>
                  </w14:solidFill>
                </w14:textFill>
              </w:rPr>
              <w:t>3</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分）：</w:t>
            </w:r>
            <w:r>
              <w:rPr>
                <w:rFonts w:hint="eastAsia" w:ascii="宋体" w:hAnsi="宋体" w:eastAsia="宋体" w:cs="宋体"/>
                <w:bCs/>
                <w:color w:val="000000" w:themeColor="text1"/>
                <w:sz w:val="24"/>
                <w:szCs w:val="24"/>
                <w:highlight w:val="none"/>
                <w14:textFill>
                  <w14:solidFill>
                    <w14:schemeClr w14:val="tx1"/>
                  </w14:solidFill>
                </w14:textFill>
              </w:rPr>
              <w:t>服务进度计划内容不完整，不</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齐全</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针对项目的重难点无理解且无解决措施的</w:t>
            </w:r>
            <w:r>
              <w:rPr>
                <w:rFonts w:hint="eastAsia" w:ascii="宋体" w:hAnsi="宋体" w:cs="宋体"/>
                <w:bCs/>
                <w:color w:val="000000" w:themeColor="text1"/>
                <w:sz w:val="24"/>
                <w:szCs w:val="24"/>
                <w:highlight w:val="none"/>
                <w:lang w:eastAsia="zh-CN"/>
                <w14:textFill>
                  <w14:solidFill>
                    <w14:schemeClr w14:val="tx1"/>
                  </w14:solidFill>
                </w14:textFill>
              </w:rPr>
              <w:t>；</w:t>
            </w:r>
          </w:p>
          <w:p w14:paraId="48DE8ECF">
            <w:pPr>
              <w:keepNext w:val="0"/>
              <w:keepLines w:val="0"/>
              <w:pageBreakBefore w:val="0"/>
              <w:widowControl/>
              <w:kinsoku/>
              <w:wordWrap/>
              <w:overflowPunct/>
              <w:topLinePunct w:val="0"/>
              <w:autoSpaceDE/>
              <w:autoSpaceDN/>
              <w:bidi w:val="0"/>
              <w:spacing w:beforeAutospacing="0" w:afterAutospacing="0" w:line="400" w:lineRule="exact"/>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第四个档次（0分）：</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未提供的</w:t>
            </w:r>
            <w:r>
              <w:rPr>
                <w:rFonts w:hint="eastAsia" w:ascii="宋体" w:hAnsi="宋体" w:eastAsia="宋体" w:cs="宋体"/>
                <w:bCs/>
                <w:color w:val="000000" w:themeColor="text1"/>
                <w:sz w:val="24"/>
                <w:szCs w:val="24"/>
                <w:highlight w:val="none"/>
                <w14:textFill>
                  <w14:solidFill>
                    <w14:schemeClr w14:val="tx1"/>
                  </w14:solidFill>
                </w14:textFill>
              </w:rPr>
              <w:t>。</w:t>
            </w:r>
          </w:p>
        </w:tc>
      </w:tr>
      <w:tr w14:paraId="29C74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280" w:type="dxa"/>
            <w:vMerge w:val="continue"/>
            <w:noWrap w:val="0"/>
            <w:vAlign w:val="center"/>
          </w:tcPr>
          <w:p w14:paraId="0D41E7D7">
            <w:pPr>
              <w:keepNext w:val="0"/>
              <w:keepLines w:val="0"/>
              <w:pageBreakBefore w:val="0"/>
              <w:kinsoku/>
              <w:wordWrap/>
              <w:overflowPunct/>
              <w:topLinePunct w:val="0"/>
              <w:autoSpaceDE/>
              <w:autoSpaceDN/>
              <w:bidi w:val="0"/>
              <w:spacing w:beforeAutospacing="0" w:afterAutospacing="0" w:line="380" w:lineRule="exact"/>
              <w:textAlignment w:val="auto"/>
              <w:rPr>
                <w:rFonts w:hint="eastAsia" w:ascii="宋体" w:hAnsi="宋体" w:eastAsia="宋体" w:cs="宋体"/>
                <w:color w:val="000000" w:themeColor="text1"/>
                <w:sz w:val="24"/>
                <w:szCs w:val="24"/>
                <w14:textFill>
                  <w14:solidFill>
                    <w14:schemeClr w14:val="tx1"/>
                  </w14:solidFill>
                </w14:textFill>
              </w:rPr>
            </w:pPr>
          </w:p>
        </w:tc>
        <w:tc>
          <w:tcPr>
            <w:tcW w:w="1727" w:type="dxa"/>
            <w:vMerge w:val="continue"/>
            <w:noWrap w:val="0"/>
            <w:vAlign w:val="center"/>
          </w:tcPr>
          <w:p w14:paraId="14E5B6F0">
            <w:pPr>
              <w:keepNext w:val="0"/>
              <w:keepLines w:val="0"/>
              <w:pageBreakBefore w:val="0"/>
              <w:kinsoku/>
              <w:wordWrap/>
              <w:overflowPunct/>
              <w:topLinePunct w:val="0"/>
              <w:autoSpaceDE/>
              <w:autoSpaceDN/>
              <w:bidi w:val="0"/>
              <w:spacing w:beforeAutospacing="0" w:afterAutospacing="0" w:line="380" w:lineRule="exact"/>
              <w:ind w:left="0" w:leftChars="0" w:right="0" w:rightChars="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6797" w:type="dxa"/>
            <w:noWrap w:val="0"/>
            <w:vAlign w:val="center"/>
          </w:tcPr>
          <w:p w14:paraId="4C76F3C3">
            <w:pPr>
              <w:keepNext w:val="0"/>
              <w:keepLines w:val="0"/>
              <w:pageBreakBefore w:val="0"/>
              <w:widowControl/>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w:t>
            </w:r>
            <w:r>
              <w:rPr>
                <w:rFonts w:hint="eastAsia" w:ascii="宋体" w:hAnsi="宋体" w:eastAsia="宋体" w:cs="宋体"/>
                <w:b/>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color w:val="000000" w:themeColor="text1"/>
                <w:sz w:val="24"/>
                <w:szCs w:val="24"/>
                <w:highlight w:val="none"/>
                <w14:textFill>
                  <w14:solidFill>
                    <w14:schemeClr w14:val="tx1"/>
                  </w14:solidFill>
                </w14:textFill>
              </w:rPr>
              <w:t>）</w:t>
            </w:r>
            <w:r>
              <w:rPr>
                <w:rFonts w:hint="eastAsia" w:ascii="宋体" w:hAnsi="宋体" w:eastAsia="宋体" w:cs="宋体"/>
                <w:b/>
                <w:color w:val="000000" w:themeColor="text1"/>
                <w:sz w:val="24"/>
                <w:szCs w:val="24"/>
                <w:highlight w:val="none"/>
                <w:lang w:val="en-US" w:eastAsia="zh-CN"/>
                <w14:textFill>
                  <w14:solidFill>
                    <w14:schemeClr w14:val="tx1"/>
                  </w14:solidFill>
                </w14:textFill>
              </w:rPr>
              <w:t>投入本项目的服务人员配置</w:t>
            </w:r>
            <w:r>
              <w:rPr>
                <w:rFonts w:hint="eastAsia" w:ascii="宋体" w:hAnsi="宋体" w:eastAsia="宋体" w:cs="宋体"/>
                <w:b/>
                <w:color w:val="000000" w:themeColor="text1"/>
                <w:sz w:val="24"/>
                <w:szCs w:val="24"/>
                <w:highlight w:val="none"/>
                <w14:textFill>
                  <w14:solidFill>
                    <w14:schemeClr w14:val="tx1"/>
                  </w14:solidFill>
                </w14:textFill>
              </w:rPr>
              <w:t>评审评分（满分</w:t>
            </w:r>
            <w:r>
              <w:rPr>
                <w:rFonts w:hint="eastAsia" w:ascii="宋体" w:hAnsi="宋体" w:eastAsia="宋体" w:cs="宋体"/>
                <w:b/>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b/>
                <w:color w:val="000000" w:themeColor="text1"/>
                <w:sz w:val="24"/>
                <w:szCs w:val="24"/>
                <w:highlight w:val="none"/>
                <w14:textFill>
                  <w14:solidFill>
                    <w14:schemeClr w14:val="tx1"/>
                  </w14:solidFill>
                </w14:textFill>
              </w:rPr>
              <w:t>分）</w:t>
            </w:r>
          </w:p>
          <w:p w14:paraId="2F33E005">
            <w:pPr>
              <w:keepNext w:val="0"/>
              <w:keepLines w:val="0"/>
              <w:pageBreakBefore w:val="0"/>
              <w:widowControl w:val="0"/>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第一档次（15分）：拟派往本项目的项目团队人员配备科学合理、专业能力强、业务经验丰富、权责分明、人员配备完全满足项目实际需求的；</w:t>
            </w:r>
          </w:p>
          <w:p w14:paraId="4023B092">
            <w:pPr>
              <w:keepNext w:val="0"/>
              <w:keepLines w:val="0"/>
              <w:pageBreakBefore w:val="0"/>
              <w:widowControl w:val="0"/>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第二档次（12分）：拟派往本项目的项目团队人员配备科学、专业能力较强、业务经验较丰富、权责分明、人员配备满足项目实际需求的；</w:t>
            </w:r>
          </w:p>
          <w:p w14:paraId="0C7F86D7">
            <w:pPr>
              <w:keepNext w:val="0"/>
              <w:keepLines w:val="0"/>
              <w:pageBreakBefore w:val="0"/>
              <w:widowControl w:val="0"/>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第三档次（8分）：拟派往本项目的项目团队人员配备专业能力欠缺、业务经验欠缺、人员配备基本能满足项目实际需求的；</w:t>
            </w:r>
          </w:p>
          <w:p w14:paraId="2285C095">
            <w:pPr>
              <w:keepNext w:val="0"/>
              <w:keepLines w:val="0"/>
              <w:pageBreakBefore w:val="0"/>
              <w:widowControl w:val="0"/>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第四档次（5分）：拟派往本项目的项目团队人员配备专业能力差、缺乏工作经验、人员配备部分满足项目实际需求的；</w:t>
            </w:r>
          </w:p>
          <w:p w14:paraId="09376BB6">
            <w:pPr>
              <w:keepNext w:val="0"/>
              <w:keepLines w:val="0"/>
              <w:pageBreakBefore w:val="0"/>
              <w:widowControl w:val="0"/>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第五个档次（1分）：拟派往本项目的项目团队人员配备不合理，拟派人员无工作经验、人员配备极少部分满足项目实际需求的。</w:t>
            </w:r>
          </w:p>
          <w:p w14:paraId="36588DF9">
            <w:pPr>
              <w:keepNext w:val="0"/>
              <w:keepLines w:val="0"/>
              <w:pageBreakBefore w:val="0"/>
              <w:widowControl w:val="0"/>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注：</w:t>
            </w:r>
            <w:r>
              <w:rPr>
                <w:rFonts w:hint="eastAsia" w:ascii="宋体" w:hAnsi="宋体" w:cs="宋体"/>
                <w:color w:val="000000" w:themeColor="text1"/>
                <w:sz w:val="24"/>
                <w:szCs w:val="24"/>
                <w:lang w:val="en-US" w:eastAsia="zh-CN"/>
                <w14:textFill>
                  <w14:solidFill>
                    <w14:schemeClr w14:val="tx1"/>
                  </w14:solidFill>
                </w14:textFill>
              </w:rPr>
              <w:t>响应文件</w:t>
            </w:r>
            <w:r>
              <w:rPr>
                <w:rFonts w:hint="eastAsia" w:ascii="宋体" w:hAnsi="宋体" w:eastAsia="宋体" w:cs="宋体"/>
                <w:color w:val="000000" w:themeColor="text1"/>
                <w:sz w:val="24"/>
                <w:szCs w:val="24"/>
                <w:lang w:val="en-US" w:eastAsia="zh-CN"/>
                <w14:textFill>
                  <w14:solidFill>
                    <w14:schemeClr w14:val="tx1"/>
                  </w14:solidFill>
                </w14:textFill>
              </w:rPr>
              <w:t>中需提供《项目负责人信息表》、《项目团队人员信息表》及相关人员资料，人员的证明资料包括身份证、劳动合同或社保证明、学历证书（若有）、职称证（若有）、相关证书（若有）、相关荣誉证明材料（若有）、承担过类似项目证明材料（若有）。上述人员资料均须提供复印件/扫描件，无人员或项目人员资料不明确、无法体现对应内容的，不予认可。</w:t>
            </w:r>
          </w:p>
        </w:tc>
      </w:tr>
      <w:tr w14:paraId="083B9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2" w:hRule="atLeast"/>
        </w:trPr>
        <w:tc>
          <w:tcPr>
            <w:tcW w:w="1280" w:type="dxa"/>
            <w:vMerge w:val="continue"/>
            <w:noWrap w:val="0"/>
            <w:vAlign w:val="center"/>
          </w:tcPr>
          <w:p w14:paraId="3602847C">
            <w:pPr>
              <w:keepNext w:val="0"/>
              <w:keepLines w:val="0"/>
              <w:pageBreakBefore w:val="0"/>
              <w:kinsoku/>
              <w:wordWrap/>
              <w:overflowPunct/>
              <w:topLinePunct w:val="0"/>
              <w:autoSpaceDE/>
              <w:autoSpaceDN/>
              <w:bidi w:val="0"/>
              <w:spacing w:beforeAutospacing="0" w:afterAutospacing="0" w:line="380" w:lineRule="exact"/>
              <w:textAlignment w:val="auto"/>
              <w:rPr>
                <w:rFonts w:hint="eastAsia" w:ascii="宋体" w:hAnsi="宋体" w:eastAsia="宋体" w:cs="宋体"/>
                <w:color w:val="000000" w:themeColor="text1"/>
                <w:sz w:val="24"/>
                <w:szCs w:val="24"/>
                <w14:textFill>
                  <w14:solidFill>
                    <w14:schemeClr w14:val="tx1"/>
                  </w14:solidFill>
                </w14:textFill>
              </w:rPr>
            </w:pPr>
          </w:p>
        </w:tc>
        <w:tc>
          <w:tcPr>
            <w:tcW w:w="1727" w:type="dxa"/>
            <w:vMerge w:val="continue"/>
            <w:noWrap w:val="0"/>
            <w:vAlign w:val="center"/>
          </w:tcPr>
          <w:p w14:paraId="580454A6">
            <w:pPr>
              <w:keepNext w:val="0"/>
              <w:keepLines w:val="0"/>
              <w:pageBreakBefore w:val="0"/>
              <w:kinsoku/>
              <w:wordWrap/>
              <w:overflowPunct/>
              <w:topLinePunct w:val="0"/>
              <w:autoSpaceDE/>
              <w:autoSpaceDN/>
              <w:bidi w:val="0"/>
              <w:spacing w:beforeAutospacing="0" w:afterAutospacing="0" w:line="380" w:lineRule="exact"/>
              <w:ind w:left="0" w:leftChars="0" w:right="0" w:rightChars="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6797" w:type="dxa"/>
            <w:noWrap w:val="0"/>
            <w:vAlign w:val="center"/>
          </w:tcPr>
          <w:p w14:paraId="4F0EE811">
            <w:pPr>
              <w:keepNext w:val="0"/>
              <w:keepLines w:val="0"/>
              <w:pageBreakBefore w:val="0"/>
              <w:widowControl/>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bCs/>
                <w:color w:val="000000" w:themeColor="text1"/>
                <w:sz w:val="24"/>
                <w:szCs w:val="24"/>
                <w:highlight w:val="none"/>
                <w14:textFill>
                  <w14:solidFill>
                    <w14:schemeClr w14:val="tx1"/>
                  </w14:solidFill>
                </w14:textFill>
              </w:rPr>
              <w:t>）应急保障措施及承诺评分（满分</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b/>
                <w:bCs/>
                <w:color w:val="000000" w:themeColor="text1"/>
                <w:sz w:val="24"/>
                <w:szCs w:val="24"/>
                <w:highlight w:val="none"/>
                <w14:textFill>
                  <w14:solidFill>
                    <w14:schemeClr w14:val="tx1"/>
                  </w14:solidFill>
                </w14:textFill>
              </w:rPr>
              <w:t>分）</w:t>
            </w:r>
          </w:p>
          <w:p w14:paraId="05BDE6E7">
            <w:pPr>
              <w:keepNext w:val="0"/>
              <w:keepLines w:val="0"/>
              <w:pageBreakBefore w:val="0"/>
              <w:widowControl/>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第一档次（10分）：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对服务过程中可能发生的突发情况有完备的应急预案，且预案中能够体现供应商应对各种突发事件（如团队人员因不可抗力等不能如期到位、运维目标未能如期实现等）的处理措施的；</w:t>
            </w:r>
          </w:p>
          <w:p w14:paraId="67328BE0">
            <w:pPr>
              <w:keepNext w:val="0"/>
              <w:keepLines w:val="0"/>
              <w:pageBreakBefore w:val="0"/>
              <w:widowControl/>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第二档次（6分）：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对服务过程中可能发生的突发情况有应急预案，预案中对各种突发事件的处理措施有缺失的；</w:t>
            </w:r>
          </w:p>
          <w:p w14:paraId="012E764A">
            <w:pPr>
              <w:keepNext w:val="0"/>
              <w:keepLines w:val="0"/>
              <w:pageBreakBefore w:val="0"/>
              <w:widowControl/>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第三档次（3分）：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有应急预案，但预案中未对各种突发事件的处理措施进行具体阐述的；</w:t>
            </w:r>
          </w:p>
          <w:p w14:paraId="42C5D7D0">
            <w:pPr>
              <w:keepNext w:val="0"/>
              <w:keepLines w:val="0"/>
              <w:pageBreakBefore w:val="0"/>
              <w:widowControl/>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第四档次（0分）：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无应急预案及措施的。</w:t>
            </w:r>
          </w:p>
        </w:tc>
      </w:tr>
      <w:tr w14:paraId="62D0F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280" w:type="dxa"/>
            <w:vMerge w:val="continue"/>
            <w:noWrap w:val="0"/>
            <w:vAlign w:val="center"/>
          </w:tcPr>
          <w:p w14:paraId="2A0C0506">
            <w:pPr>
              <w:keepNext w:val="0"/>
              <w:keepLines w:val="0"/>
              <w:pageBreakBefore w:val="0"/>
              <w:kinsoku/>
              <w:wordWrap/>
              <w:overflowPunct/>
              <w:topLinePunct w:val="0"/>
              <w:autoSpaceDE/>
              <w:autoSpaceDN/>
              <w:bidi w:val="0"/>
              <w:spacing w:beforeAutospacing="0" w:afterAutospacing="0" w:line="380" w:lineRule="exact"/>
              <w:textAlignment w:val="auto"/>
              <w:rPr>
                <w:rFonts w:hint="eastAsia" w:ascii="宋体" w:hAnsi="宋体" w:eastAsia="宋体" w:cs="宋体"/>
                <w:color w:val="000000" w:themeColor="text1"/>
                <w:sz w:val="24"/>
                <w:szCs w:val="24"/>
                <w14:textFill>
                  <w14:solidFill>
                    <w14:schemeClr w14:val="tx1"/>
                  </w14:solidFill>
                </w14:textFill>
              </w:rPr>
            </w:pPr>
          </w:p>
        </w:tc>
        <w:tc>
          <w:tcPr>
            <w:tcW w:w="1727" w:type="dxa"/>
            <w:vMerge w:val="restart"/>
            <w:noWrap w:val="0"/>
            <w:vAlign w:val="center"/>
          </w:tcPr>
          <w:p w14:paraId="63B38080">
            <w:pPr>
              <w:keepNext w:val="0"/>
              <w:keepLines w:val="0"/>
              <w:pageBreakBefore w:val="0"/>
              <w:kinsoku/>
              <w:wordWrap/>
              <w:overflowPunct/>
              <w:topLinePunct w:val="0"/>
              <w:autoSpaceDE/>
              <w:autoSpaceDN/>
              <w:bidi w:val="0"/>
              <w:spacing w:beforeAutospacing="0" w:afterAutospacing="0" w:line="380" w:lineRule="exact"/>
              <w:ind w:left="0" w:leftChars="0" w:right="0" w:rightChars="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5）商务部分得分F3（</w:t>
            </w:r>
            <w:r>
              <w:rPr>
                <w:rFonts w:hint="eastAsia" w:ascii="宋体" w:hAnsi="宋体" w:eastAsia="宋体" w:cs="宋体"/>
                <w:b/>
                <w:bCs/>
                <w:color w:val="000000" w:themeColor="text1"/>
                <w:sz w:val="24"/>
                <w:szCs w:val="24"/>
                <w:lang w:val="en-US" w:eastAsia="zh-CN"/>
                <w14:textFill>
                  <w14:solidFill>
                    <w14:schemeClr w14:val="tx1"/>
                  </w14:solidFill>
                </w14:textFill>
              </w:rPr>
              <w:t>30</w:t>
            </w:r>
            <w:r>
              <w:rPr>
                <w:rFonts w:hint="eastAsia" w:ascii="宋体" w:hAnsi="宋体" w:eastAsia="宋体" w:cs="宋体"/>
                <w:b/>
                <w:bCs/>
                <w:color w:val="000000" w:themeColor="text1"/>
                <w:sz w:val="24"/>
                <w:szCs w:val="24"/>
                <w14:textFill>
                  <w14:solidFill>
                    <w14:schemeClr w14:val="tx1"/>
                  </w14:solidFill>
                </w14:textFill>
              </w:rPr>
              <w:t>分）</w:t>
            </w:r>
          </w:p>
        </w:tc>
        <w:tc>
          <w:tcPr>
            <w:tcW w:w="6797" w:type="dxa"/>
            <w:noWrap w:val="0"/>
            <w:vAlign w:val="center"/>
          </w:tcPr>
          <w:p w14:paraId="389545B4">
            <w:pPr>
              <w:keepNext w:val="0"/>
              <w:keepLines w:val="0"/>
              <w:pageBreakBefore w:val="0"/>
              <w:widowControl/>
              <w:kinsoku/>
              <w:wordWrap/>
              <w:overflowPunct/>
              <w:topLinePunct w:val="0"/>
              <w:autoSpaceDE/>
              <w:autoSpaceDN/>
              <w:bidi w:val="0"/>
              <w:spacing w:beforeAutospacing="0" w:afterAutospacing="0" w:line="400" w:lineRule="exac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bCs/>
                <w:color w:val="000000" w:themeColor="text1"/>
                <w:sz w:val="24"/>
                <w:szCs w:val="24"/>
                <w:highlight w:val="none"/>
                <w14:textFill>
                  <w14:solidFill>
                    <w14:schemeClr w14:val="tx1"/>
                  </w14:solidFill>
                </w14:textFill>
              </w:rPr>
              <w:t>）服务承诺及保障措施评审评分（满分</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b/>
                <w:bCs/>
                <w:color w:val="000000" w:themeColor="text1"/>
                <w:sz w:val="24"/>
                <w:szCs w:val="24"/>
                <w:highlight w:val="none"/>
                <w14:textFill>
                  <w14:solidFill>
                    <w14:schemeClr w14:val="tx1"/>
                  </w14:solidFill>
                </w14:textFill>
              </w:rPr>
              <w:t>分）</w:t>
            </w:r>
          </w:p>
          <w:p w14:paraId="21A0AC48">
            <w:pPr>
              <w:keepNext w:val="0"/>
              <w:keepLines w:val="0"/>
              <w:pageBreakBefore w:val="0"/>
              <w:kinsoku/>
              <w:wordWrap/>
              <w:overflowPunct/>
              <w:topLinePunct w:val="0"/>
              <w:autoSpaceDE/>
              <w:autoSpaceDN/>
              <w:bidi w:val="0"/>
              <w:adjustRightInd w:val="0"/>
              <w:snapToGrid w:val="0"/>
              <w:spacing w:beforeAutospacing="0" w:afterAutospacing="0" w:line="400" w:lineRule="exac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第一档次（15分）：</w:t>
            </w:r>
            <w:r>
              <w:rPr>
                <w:rFonts w:hint="eastAsia" w:ascii="宋体" w:hAnsi="宋体" w:eastAsia="宋体" w:cs="宋体"/>
                <w:color w:val="000000" w:themeColor="text1"/>
                <w:sz w:val="24"/>
                <w:szCs w:val="24"/>
                <w:highlight w:val="none"/>
                <w14:textFill>
                  <w14:solidFill>
                    <w14:schemeClr w14:val="tx1"/>
                  </w14:solidFill>
                </w14:textFill>
              </w:rPr>
              <w:t>服务承诺及保障措施详细全面、针对性强，有突出优势，且提供违约及相应的处罚承诺</w:t>
            </w:r>
            <w:r>
              <w:rPr>
                <w:rFonts w:hint="eastAsia" w:ascii="宋体" w:hAnsi="宋体" w:eastAsia="宋体" w:cs="宋体"/>
                <w:color w:val="000000" w:themeColor="text1"/>
                <w:sz w:val="24"/>
                <w:szCs w:val="24"/>
                <w:highlight w:val="none"/>
                <w:lang w:eastAsia="zh-CN"/>
                <w14:textFill>
                  <w14:solidFill>
                    <w14:schemeClr w14:val="tx1"/>
                  </w14:solidFill>
                </w14:textFill>
              </w:rPr>
              <w:t>的；</w:t>
            </w:r>
          </w:p>
          <w:p w14:paraId="742414F3">
            <w:pPr>
              <w:keepNext w:val="0"/>
              <w:keepLines w:val="0"/>
              <w:pageBreakBefore w:val="0"/>
              <w:kinsoku/>
              <w:wordWrap/>
              <w:overflowPunct/>
              <w:topLinePunct w:val="0"/>
              <w:autoSpaceDE/>
              <w:autoSpaceDN/>
              <w:bidi w:val="0"/>
              <w:adjustRightInd w:val="0"/>
              <w:snapToGrid w:val="0"/>
              <w:spacing w:beforeAutospacing="0" w:afterAutospacing="0" w:line="400" w:lineRule="exac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第二档次（10分）：服务承诺及保障措施详细、针对性较强，有一定优势，提供违约承诺及相应处罚条件的</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7F188F59">
            <w:pPr>
              <w:keepNext w:val="0"/>
              <w:keepLines w:val="0"/>
              <w:pageBreakBefore w:val="0"/>
              <w:kinsoku/>
              <w:wordWrap/>
              <w:overflowPunct/>
              <w:topLinePunct w:val="0"/>
              <w:autoSpaceDE/>
              <w:autoSpaceDN/>
              <w:bidi w:val="0"/>
              <w:adjustRightInd w:val="0"/>
              <w:snapToGrid w:val="0"/>
              <w:spacing w:beforeAutospacing="0" w:afterAutospacing="0" w:line="400" w:lineRule="exac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第三档次（5分）：服务承诺及保障措施不完整或较简略、针对性一般，优势不明显，未提供违约承诺及相应处罚条件的</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6D438B93">
            <w:pPr>
              <w:keepNext w:val="0"/>
              <w:keepLines w:val="0"/>
              <w:pageBreakBefore w:val="0"/>
              <w:kinsoku/>
              <w:wordWrap/>
              <w:overflowPunct/>
              <w:topLinePunct w:val="0"/>
              <w:autoSpaceDE/>
              <w:autoSpaceDN/>
              <w:bidi w:val="0"/>
              <w:adjustRightInd w:val="0"/>
              <w:snapToGrid w:val="0"/>
              <w:spacing w:beforeAutospacing="0" w:afterAutospacing="0" w:line="4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第四档次（0分）：未提供服务承诺的。</w:t>
            </w:r>
          </w:p>
        </w:tc>
      </w:tr>
      <w:tr w14:paraId="4A206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280" w:type="dxa"/>
            <w:vMerge w:val="continue"/>
            <w:noWrap w:val="0"/>
            <w:vAlign w:val="center"/>
          </w:tcPr>
          <w:p w14:paraId="6C06EFA3">
            <w:pPr>
              <w:keepNext w:val="0"/>
              <w:keepLines w:val="0"/>
              <w:pageBreakBefore w:val="0"/>
              <w:kinsoku/>
              <w:wordWrap/>
              <w:overflowPunct/>
              <w:topLinePunct w:val="0"/>
              <w:autoSpaceDE/>
              <w:autoSpaceDN/>
              <w:bidi w:val="0"/>
              <w:spacing w:beforeAutospacing="0" w:afterAutospacing="0" w:line="380" w:lineRule="exact"/>
              <w:textAlignment w:val="auto"/>
              <w:rPr>
                <w:rFonts w:hint="eastAsia" w:ascii="宋体" w:hAnsi="宋体" w:eastAsia="宋体" w:cs="宋体"/>
                <w:color w:val="000000" w:themeColor="text1"/>
                <w:sz w:val="24"/>
                <w:szCs w:val="24"/>
                <w14:textFill>
                  <w14:solidFill>
                    <w14:schemeClr w14:val="tx1"/>
                  </w14:solidFill>
                </w14:textFill>
              </w:rPr>
            </w:pPr>
          </w:p>
        </w:tc>
        <w:tc>
          <w:tcPr>
            <w:tcW w:w="1727" w:type="dxa"/>
            <w:vMerge w:val="continue"/>
            <w:noWrap w:val="0"/>
            <w:vAlign w:val="center"/>
          </w:tcPr>
          <w:p w14:paraId="062BA180">
            <w:pPr>
              <w:keepNext w:val="0"/>
              <w:keepLines w:val="0"/>
              <w:pageBreakBefore w:val="0"/>
              <w:kinsoku/>
              <w:wordWrap/>
              <w:overflowPunct/>
              <w:topLinePunct w:val="0"/>
              <w:autoSpaceDE/>
              <w:autoSpaceDN/>
              <w:bidi w:val="0"/>
              <w:spacing w:beforeAutospacing="0" w:afterAutospacing="0" w:line="380" w:lineRule="exact"/>
              <w:ind w:left="0" w:leftChars="0" w:right="0" w:rightChars="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6797" w:type="dxa"/>
            <w:noWrap w:val="0"/>
            <w:vAlign w:val="center"/>
          </w:tcPr>
          <w:p w14:paraId="52CDE0A1">
            <w:pPr>
              <w:keepNext w:val="0"/>
              <w:keepLines w:val="0"/>
              <w:pageBreakBefore w:val="0"/>
              <w:widowControl/>
              <w:kinsoku/>
              <w:wordWrap/>
              <w:overflowPunct/>
              <w:topLinePunct w:val="0"/>
              <w:autoSpaceDE/>
              <w:autoSpaceDN/>
              <w:bidi w:val="0"/>
              <w:spacing w:beforeAutospacing="0" w:afterAutospacing="0" w:line="400" w:lineRule="exact"/>
              <w:textAlignment w:val="auto"/>
              <w:rPr>
                <w:rFonts w:hint="eastAsia" w:ascii="宋体" w:hAnsi="宋体" w:eastAsia="宋体" w:cs="宋体"/>
                <w:b/>
                <w:bCs/>
                <w:color w:val="000000" w:themeColor="text1"/>
                <w:sz w:val="24"/>
                <w:szCs w:val="24"/>
                <w:highlight w:val="none"/>
                <w14:textFill>
                  <w14:solidFill>
                    <w14:schemeClr w14:val="tx1"/>
                  </w14:solidFill>
                </w14:textFill>
              </w:rPr>
            </w:pPr>
            <w:bookmarkStart w:id="471" w:name="_Toc21818"/>
            <w:bookmarkStart w:id="472" w:name="_Toc20751"/>
            <w:bookmarkStart w:id="473" w:name="_Toc25234"/>
            <w:bookmarkStart w:id="474" w:name="_Toc18171"/>
            <w:bookmarkStart w:id="475" w:name="_Toc2108"/>
            <w:bookmarkStart w:id="476" w:name="_Toc12697"/>
            <w:bookmarkStart w:id="477" w:name="_Toc9864"/>
            <w:bookmarkStart w:id="478" w:name="_Toc25365"/>
            <w:bookmarkStart w:id="479" w:name="_Toc9885"/>
            <w:bookmarkStart w:id="480" w:name="_Toc22850"/>
            <w:r>
              <w:rPr>
                <w:rFonts w:hint="eastAsia" w:ascii="宋体" w:hAnsi="宋体" w:eastAsia="宋体" w:cs="宋体"/>
                <w:b/>
                <w:bCs/>
                <w:color w:val="000000" w:themeColor="text1"/>
                <w:sz w:val="24"/>
                <w:szCs w:val="24"/>
                <w:highlight w:val="none"/>
                <w14:textFill>
                  <w14:solidFill>
                    <w14:schemeClr w14:val="tx1"/>
                  </w14:solidFill>
                </w14:textFill>
              </w:rPr>
              <w:t>（2）违约责任承诺（满分5分）</w:t>
            </w:r>
            <w:bookmarkEnd w:id="471"/>
            <w:bookmarkEnd w:id="472"/>
            <w:bookmarkEnd w:id="473"/>
            <w:bookmarkEnd w:id="474"/>
            <w:bookmarkEnd w:id="475"/>
            <w:bookmarkEnd w:id="476"/>
            <w:bookmarkEnd w:id="477"/>
            <w:bookmarkEnd w:id="478"/>
            <w:bookmarkEnd w:id="479"/>
            <w:bookmarkEnd w:id="480"/>
          </w:p>
          <w:p w14:paraId="775D699F">
            <w:pPr>
              <w:keepNext w:val="0"/>
              <w:keepLines w:val="0"/>
              <w:pageBreakBefore w:val="0"/>
              <w:widowControl w:val="0"/>
              <w:kinsoku/>
              <w:wordWrap/>
              <w:overflowPunct/>
              <w:topLinePunct w:val="0"/>
              <w:autoSpaceDE/>
              <w:autoSpaceDN/>
              <w:bidi w:val="0"/>
              <w:adjustRightInd w:val="0"/>
              <w:snapToGrid w:val="0"/>
              <w:spacing w:beforeAutospacing="0" w:afterAutospacing="0" w:line="400" w:lineRule="exac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第一档次（5分）：违约责任承诺合理性、科学性、针对性较强，并有详细有力的处罚措施的</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3314B2FB">
            <w:pPr>
              <w:keepNext w:val="0"/>
              <w:keepLines w:val="0"/>
              <w:pageBreakBefore w:val="0"/>
              <w:widowControl w:val="0"/>
              <w:kinsoku/>
              <w:wordWrap/>
              <w:overflowPunct/>
              <w:topLinePunct w:val="0"/>
              <w:autoSpaceDE/>
              <w:autoSpaceDN/>
              <w:bidi w:val="0"/>
              <w:adjustRightInd w:val="0"/>
              <w:snapToGrid w:val="0"/>
              <w:spacing w:beforeAutospacing="0" w:afterAutospacing="0" w:line="400" w:lineRule="exac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第二档次（3分）：违约责任承诺基本合理性、针对性一般，无相对的处罚措施的</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0FAB3BB8">
            <w:pPr>
              <w:keepNext w:val="0"/>
              <w:keepLines w:val="0"/>
              <w:pageBreakBefore w:val="0"/>
              <w:widowControl w:val="0"/>
              <w:kinsoku/>
              <w:wordWrap/>
              <w:overflowPunct/>
              <w:topLinePunct w:val="0"/>
              <w:autoSpaceDE/>
              <w:autoSpaceDN/>
              <w:bidi w:val="0"/>
              <w:adjustRightInd w:val="0"/>
              <w:snapToGrid w:val="0"/>
              <w:spacing w:beforeAutospacing="0" w:afterAutospacing="0" w:line="40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第三档次（0分）：无违约责任承诺，无相对的处罚措施的</w:t>
            </w:r>
            <w:r>
              <w:rPr>
                <w:rFonts w:hint="eastAsia" w:ascii="宋体" w:hAnsi="宋体" w:cs="宋体"/>
                <w:color w:val="000000" w:themeColor="text1"/>
                <w:sz w:val="24"/>
                <w:szCs w:val="24"/>
                <w:highlight w:val="none"/>
                <w:lang w:eastAsia="zh-CN"/>
                <w14:textFill>
                  <w14:solidFill>
                    <w14:schemeClr w14:val="tx1"/>
                  </w14:solidFill>
                </w14:textFill>
              </w:rPr>
              <w:t>。</w:t>
            </w:r>
          </w:p>
        </w:tc>
      </w:tr>
      <w:tr w14:paraId="360CA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280" w:type="dxa"/>
            <w:vMerge w:val="continue"/>
            <w:noWrap w:val="0"/>
            <w:vAlign w:val="center"/>
          </w:tcPr>
          <w:p w14:paraId="144AE9E9">
            <w:pPr>
              <w:keepNext w:val="0"/>
              <w:keepLines w:val="0"/>
              <w:pageBreakBefore w:val="0"/>
              <w:kinsoku/>
              <w:wordWrap/>
              <w:overflowPunct/>
              <w:topLinePunct w:val="0"/>
              <w:autoSpaceDE/>
              <w:autoSpaceDN/>
              <w:bidi w:val="0"/>
              <w:adjustRightInd w:val="0"/>
              <w:snapToGrid w:val="0"/>
              <w:spacing w:beforeAutospacing="0" w:afterAutospacing="0" w:line="380" w:lineRule="exact"/>
              <w:textAlignment w:val="auto"/>
              <w:rPr>
                <w:rFonts w:hint="eastAsia" w:ascii="宋体" w:hAnsi="宋体" w:eastAsia="宋体" w:cs="宋体"/>
                <w:color w:val="000000" w:themeColor="text1"/>
                <w:sz w:val="24"/>
                <w:szCs w:val="24"/>
                <w14:textFill>
                  <w14:solidFill>
                    <w14:schemeClr w14:val="tx1"/>
                  </w14:solidFill>
                </w14:textFill>
              </w:rPr>
            </w:pPr>
          </w:p>
        </w:tc>
        <w:tc>
          <w:tcPr>
            <w:tcW w:w="1727" w:type="dxa"/>
            <w:vMerge w:val="continue"/>
            <w:noWrap w:val="0"/>
            <w:vAlign w:val="center"/>
          </w:tcPr>
          <w:p w14:paraId="24D04140">
            <w:pPr>
              <w:keepNext w:val="0"/>
              <w:keepLines w:val="0"/>
              <w:pageBreakBefore w:val="0"/>
              <w:kinsoku/>
              <w:wordWrap/>
              <w:overflowPunct/>
              <w:topLinePunct w:val="0"/>
              <w:autoSpaceDE/>
              <w:autoSpaceDN/>
              <w:bidi w:val="0"/>
              <w:adjustRightInd w:val="0"/>
              <w:snapToGrid w:val="0"/>
              <w:spacing w:beforeAutospacing="0" w:afterAutospacing="0" w:line="380" w:lineRule="exact"/>
              <w:ind w:left="0" w:leftChars="0" w:right="0" w:rightChars="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6797" w:type="dxa"/>
            <w:noWrap w:val="0"/>
            <w:vAlign w:val="center"/>
          </w:tcPr>
          <w:p w14:paraId="2D3FB730">
            <w:pPr>
              <w:keepNext w:val="0"/>
              <w:keepLines w:val="0"/>
              <w:pageBreakBefore w:val="0"/>
              <w:widowControl w:val="0"/>
              <w:kinsoku/>
              <w:wordWrap/>
              <w:overflowPunct/>
              <w:topLinePunct w:val="0"/>
              <w:autoSpaceDE/>
              <w:autoSpaceDN/>
              <w:bidi w:val="0"/>
              <w:adjustRightInd w:val="0"/>
              <w:snapToGrid w:val="0"/>
              <w:spacing w:beforeAutospacing="0" w:afterAutospacing="0" w:line="400" w:lineRule="exac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w:t>
            </w:r>
            <w:r>
              <w:rPr>
                <w:rFonts w:hint="eastAsia" w:ascii="宋体" w:hAnsi="宋体" w:cs="宋体"/>
                <w:b/>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color w:val="000000" w:themeColor="text1"/>
                <w:sz w:val="24"/>
                <w:szCs w:val="24"/>
                <w:highlight w:val="none"/>
                <w14:textFill>
                  <w14:solidFill>
                    <w14:schemeClr w14:val="tx1"/>
                  </w14:solidFill>
                </w14:textFill>
              </w:rPr>
              <w:t>）类似业绩评审评分（满分</w:t>
            </w:r>
            <w:r>
              <w:rPr>
                <w:rFonts w:hint="eastAsia" w:ascii="宋体" w:hAnsi="宋体" w:eastAsia="宋体" w:cs="宋体"/>
                <w:b/>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b/>
                <w:color w:val="000000" w:themeColor="text1"/>
                <w:sz w:val="24"/>
                <w:szCs w:val="24"/>
                <w:highlight w:val="none"/>
                <w14:textFill>
                  <w14:solidFill>
                    <w14:schemeClr w14:val="tx1"/>
                  </w14:solidFill>
                </w14:textFill>
              </w:rPr>
              <w:t>分）</w:t>
            </w:r>
          </w:p>
          <w:p w14:paraId="1384713D">
            <w:pPr>
              <w:keepNext w:val="0"/>
              <w:keepLines w:val="0"/>
              <w:pageBreakBefore w:val="0"/>
              <w:widowControl w:val="0"/>
              <w:kinsoku/>
              <w:wordWrap/>
              <w:overflowPunct/>
              <w:topLinePunct w:val="0"/>
              <w:autoSpaceDE/>
              <w:autoSpaceDN/>
              <w:bidi w:val="0"/>
              <w:adjustRightInd w:val="0"/>
              <w:snapToGrid w:val="0"/>
              <w:spacing w:beforeAutospacing="0" w:afterAutospacing="0" w:line="400" w:lineRule="exac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20</w:t>
            </w:r>
            <w:r>
              <w:rPr>
                <w:rFonts w:hint="eastAsia" w:ascii="宋体" w:hAnsi="宋体" w:eastAsia="宋体" w:cs="宋体"/>
                <w:color w:val="000000" w:themeColor="text1"/>
                <w:sz w:val="24"/>
                <w:szCs w:val="24"/>
                <w:highlight w:val="none"/>
                <w:lang w:val="en-US" w:eastAsia="zh-CN"/>
                <w14:textFill>
                  <w14:solidFill>
                    <w14:schemeClr w14:val="tx1"/>
                  </w14:solidFill>
                </w14:textFill>
              </w:rPr>
              <w:t>22</w:t>
            </w:r>
            <w:r>
              <w:rPr>
                <w:rFonts w:hint="eastAsia" w:ascii="宋体" w:hAnsi="宋体" w:eastAsia="宋体" w:cs="宋体"/>
                <w:color w:val="000000" w:themeColor="text1"/>
                <w:sz w:val="24"/>
                <w:szCs w:val="24"/>
                <w:highlight w:val="none"/>
                <w:lang w:eastAsia="zh-CN"/>
                <w14:textFill>
                  <w14:solidFill>
                    <w14:schemeClr w14:val="tx1"/>
                  </w14:solidFill>
                </w14:textFill>
              </w:rPr>
              <w:t>年</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月（以合同签订时间为准）至今每提供1项类似项目业绩的得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eastAsia="zh-CN"/>
                <w14:textFill>
                  <w14:solidFill>
                    <w14:schemeClr w14:val="tx1"/>
                  </w14:solidFill>
                </w14:textFill>
              </w:rPr>
              <w:t>分，满分10分。</w:t>
            </w:r>
          </w:p>
          <w:p w14:paraId="28193E7D">
            <w:pPr>
              <w:keepNext w:val="0"/>
              <w:keepLines w:val="0"/>
              <w:pageBreakBefore w:val="0"/>
              <w:widowControl w:val="0"/>
              <w:kinsoku/>
              <w:wordWrap/>
              <w:overflowPunct/>
              <w:topLinePunct w:val="0"/>
              <w:autoSpaceDE/>
              <w:autoSpaceDN/>
              <w:bidi w:val="0"/>
              <w:adjustRightInd w:val="0"/>
              <w:snapToGrid w:val="0"/>
              <w:spacing w:beforeAutospacing="0" w:afterAutospacing="0" w:line="400" w:lineRule="exac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注：以提供的类似项目业绩证明材料扫描件为评审依据(类似项目业绩证明材料指：合同协议书，未提供的不予认可。</w:t>
            </w:r>
          </w:p>
        </w:tc>
      </w:tr>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tbl>
    <w:p w14:paraId="77889809">
      <w:pPr>
        <w:keepNext w:val="0"/>
        <w:keepLines w:val="0"/>
        <w:pageBreakBefore w:val="0"/>
        <w:widowControl w:val="0"/>
        <w:kinsoku/>
        <w:wordWrap/>
        <w:overflowPunct/>
        <w:topLinePunct w:val="0"/>
        <w:autoSpaceDE/>
        <w:autoSpaceDN/>
        <w:bidi w:val="0"/>
        <w:adjustRightInd w:val="0"/>
        <w:snapToGrid/>
        <w:spacing w:line="540" w:lineRule="exact"/>
        <w:ind w:firstLine="482" w:firstLineChars="200"/>
        <w:contextualSpacing/>
        <w:textAlignment w:val="auto"/>
        <w:rPr>
          <w:rFonts w:hint="eastAsia" w:ascii="宋体" w:hAnsi="宋体" w:eastAsia="宋体" w:cs="宋体"/>
          <w:b/>
          <w:bCs w:val="0"/>
          <w:color w:val="000000" w:themeColor="text1"/>
          <w:kern w:val="0"/>
          <w:sz w:val="24"/>
          <w:szCs w:val="24"/>
          <w:highlight w:val="none"/>
          <w:lang w:val="en-US" w:eastAsia="zh-CN" w:bidi="ar-SA"/>
          <w14:textFill>
            <w14:solidFill>
              <w14:schemeClr w14:val="tx1"/>
            </w14:solidFill>
          </w14:textFill>
        </w:rPr>
      </w:pPr>
      <w:bookmarkStart w:id="481" w:name="_Toc20749"/>
      <w:bookmarkStart w:id="482" w:name="_Toc26434"/>
      <w:bookmarkStart w:id="483" w:name="_Toc15567"/>
      <w:bookmarkStart w:id="484" w:name="_Toc15534"/>
      <w:r>
        <w:rPr>
          <w:rFonts w:hint="eastAsia" w:ascii="宋体" w:hAnsi="宋体" w:eastAsia="宋体" w:cs="宋体"/>
          <w:b/>
          <w:bCs w:val="0"/>
          <w:color w:val="000000" w:themeColor="text1"/>
          <w:kern w:val="0"/>
          <w:sz w:val="24"/>
          <w:szCs w:val="24"/>
          <w:highlight w:val="none"/>
          <w:lang w:val="en-US" w:eastAsia="zh-CN" w:bidi="ar-SA"/>
          <w14:textFill>
            <w14:solidFill>
              <w14:schemeClr w14:val="tx1"/>
            </w14:solidFill>
          </w14:textFill>
        </w:rPr>
        <w:t>2.</w:t>
      </w:r>
      <w:r>
        <w:rPr>
          <w:rFonts w:hint="eastAsia" w:ascii="宋体" w:hAnsi="宋体" w:cs="宋体"/>
          <w:b/>
          <w:bCs w:val="0"/>
          <w:color w:val="000000" w:themeColor="text1"/>
          <w:kern w:val="0"/>
          <w:sz w:val="24"/>
          <w:szCs w:val="24"/>
          <w:highlight w:val="none"/>
          <w:lang w:val="en-US" w:eastAsia="zh-CN" w:bidi="ar-SA"/>
          <w14:textFill>
            <w14:solidFill>
              <w14:schemeClr w14:val="tx1"/>
            </w14:solidFill>
          </w14:textFill>
        </w:rPr>
        <w:t>4</w:t>
      </w:r>
      <w:r>
        <w:rPr>
          <w:rFonts w:hint="eastAsia" w:ascii="宋体" w:hAnsi="宋体" w:eastAsia="宋体" w:cs="宋体"/>
          <w:b/>
          <w:bCs w:val="0"/>
          <w:color w:val="000000" w:themeColor="text1"/>
          <w:kern w:val="0"/>
          <w:sz w:val="24"/>
          <w:szCs w:val="24"/>
          <w:highlight w:val="none"/>
          <w:lang w:val="en-US" w:eastAsia="zh-CN" w:bidi="ar-SA"/>
          <w14:textFill>
            <w14:solidFill>
              <w14:schemeClr w14:val="tx1"/>
            </w14:solidFill>
          </w14:textFill>
        </w:rPr>
        <w:t>对于中小企业、监狱企业、残疾人福利性单位的相关说明</w:t>
      </w:r>
    </w:p>
    <w:p w14:paraId="1F53504D">
      <w:pPr>
        <w:keepNext w:val="0"/>
        <w:keepLines w:val="0"/>
        <w:pageBreakBefore w:val="0"/>
        <w:widowControl w:val="0"/>
        <w:kinsoku/>
        <w:wordWrap/>
        <w:overflowPunct/>
        <w:topLinePunct w:val="0"/>
        <w:autoSpaceDE/>
        <w:autoSpaceDN/>
        <w:bidi w:val="0"/>
        <w:adjustRightInd w:val="0"/>
        <w:snapToGrid/>
        <w:spacing w:line="540" w:lineRule="exact"/>
        <w:ind w:firstLine="480" w:firstLineChars="200"/>
        <w:contextualSpacing/>
        <w:textAlignment w:val="auto"/>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中小企业应当出具《中小企业声明函》，残疾人福利性单位应当出具《残疾人福利性单位声明函》，监狱企业应当提供由省级以上监狱管理局、戒毒管理局（含新疆生产建设兵团）出具的属于监狱企业的证明文件，否则不享受优先选择权。</w:t>
      </w:r>
      <w:r>
        <w:rPr>
          <w:rFonts w:hint="eastAsia" w:ascii="宋体" w:hAnsi="宋体" w:cs="宋体"/>
          <w:b w:val="0"/>
          <w:bCs/>
          <w:color w:val="000000" w:themeColor="text1"/>
          <w:kern w:val="0"/>
          <w:sz w:val="24"/>
          <w:szCs w:val="24"/>
          <w:highlight w:val="none"/>
          <w:lang w:val="en-US" w:eastAsia="zh-CN" w:bidi="ar-SA"/>
          <w14:textFill>
            <w14:solidFill>
              <w14:schemeClr w14:val="tx1"/>
            </w14:solidFill>
          </w14:textFill>
        </w:rPr>
        <w:t>供应商</w:t>
      </w:r>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提供声明函内容不实的，或者提供属于监狱企业的证明文件不真实的，属于提供虚假材料谋取中标，将依照《中华人民共和国政府采购法》等国家有关规定追究相应责任。小微企业、残疾人福利性单位、监狱企业定义如下：</w:t>
      </w:r>
    </w:p>
    <w:p w14:paraId="02F274EE">
      <w:pPr>
        <w:keepNext w:val="0"/>
        <w:keepLines w:val="0"/>
        <w:pageBreakBefore w:val="0"/>
        <w:widowControl w:val="0"/>
        <w:numPr>
          <w:ilvl w:val="0"/>
          <w:numId w:val="7"/>
        </w:numPr>
        <w:kinsoku/>
        <w:wordWrap/>
        <w:overflowPunct/>
        <w:topLinePunct w:val="0"/>
        <w:autoSpaceDE/>
        <w:autoSpaceDN/>
        <w:bidi w:val="0"/>
        <w:adjustRightInd w:val="0"/>
        <w:snapToGrid/>
        <w:spacing w:line="540" w:lineRule="exact"/>
        <w:ind w:firstLine="480" w:firstLineChars="200"/>
        <w:contextualSpacing/>
        <w:textAlignment w:val="auto"/>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32321E1A">
      <w:pPr>
        <w:keepNext w:val="0"/>
        <w:keepLines w:val="0"/>
        <w:pageBreakBefore w:val="0"/>
        <w:widowControl w:val="0"/>
        <w:numPr>
          <w:ilvl w:val="0"/>
          <w:numId w:val="7"/>
        </w:numPr>
        <w:kinsoku/>
        <w:wordWrap/>
        <w:overflowPunct/>
        <w:topLinePunct w:val="0"/>
        <w:autoSpaceDE/>
        <w:autoSpaceDN/>
        <w:bidi w:val="0"/>
        <w:adjustRightInd w:val="0"/>
        <w:snapToGrid/>
        <w:spacing w:line="540" w:lineRule="exact"/>
        <w:ind w:left="0" w:leftChars="0" w:firstLine="480" w:firstLineChars="200"/>
        <w:contextualSpacing/>
        <w:textAlignment w:val="auto"/>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677E506">
      <w:pPr>
        <w:keepNext w:val="0"/>
        <w:keepLines w:val="0"/>
        <w:pageBreakBefore w:val="0"/>
        <w:widowControl w:val="0"/>
        <w:numPr>
          <w:ilvl w:val="0"/>
          <w:numId w:val="7"/>
        </w:numPr>
        <w:kinsoku/>
        <w:wordWrap/>
        <w:overflowPunct/>
        <w:topLinePunct w:val="0"/>
        <w:autoSpaceDE/>
        <w:autoSpaceDN/>
        <w:bidi w:val="0"/>
        <w:adjustRightInd w:val="0"/>
        <w:snapToGrid/>
        <w:spacing w:line="540" w:lineRule="exact"/>
        <w:ind w:left="0" w:leftChars="0" w:firstLine="480" w:firstLineChars="200"/>
        <w:contextualSpacing/>
        <w:textAlignment w:val="auto"/>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残疾人福利性单位应当同时满足以下条件：</w:t>
      </w:r>
    </w:p>
    <w:p w14:paraId="7CAB5E16">
      <w:pPr>
        <w:keepNext w:val="0"/>
        <w:keepLines w:val="0"/>
        <w:pageBreakBefore w:val="0"/>
        <w:widowControl w:val="0"/>
        <w:numPr>
          <w:ilvl w:val="0"/>
          <w:numId w:val="0"/>
        </w:numPr>
        <w:kinsoku/>
        <w:wordWrap/>
        <w:overflowPunct/>
        <w:topLinePunct w:val="0"/>
        <w:autoSpaceDE/>
        <w:autoSpaceDN/>
        <w:bidi w:val="0"/>
        <w:adjustRightInd w:val="0"/>
        <w:snapToGrid/>
        <w:spacing w:line="540" w:lineRule="exact"/>
        <w:ind w:leftChars="200"/>
        <w:contextualSpacing/>
        <w:textAlignment w:val="auto"/>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①安置的残疾人占本单位在职职工人数的比例不低于25%（含25%），并且安置的残</w:t>
      </w:r>
    </w:p>
    <w:p w14:paraId="6B298683">
      <w:pPr>
        <w:keepNext w:val="0"/>
        <w:keepLines w:val="0"/>
        <w:pageBreakBefore w:val="0"/>
        <w:widowControl w:val="0"/>
        <w:numPr>
          <w:ilvl w:val="0"/>
          <w:numId w:val="0"/>
        </w:numPr>
        <w:kinsoku/>
        <w:wordWrap/>
        <w:overflowPunct/>
        <w:topLinePunct w:val="0"/>
        <w:autoSpaceDE/>
        <w:autoSpaceDN/>
        <w:bidi w:val="0"/>
        <w:adjustRightInd w:val="0"/>
        <w:snapToGrid/>
        <w:spacing w:line="540" w:lineRule="exact"/>
        <w:contextualSpacing/>
        <w:textAlignment w:val="auto"/>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疾人人数不少于10人（含10人）；</w:t>
      </w:r>
      <w:bookmarkStart w:id="485" w:name="_Toc18058"/>
    </w:p>
    <w:p w14:paraId="03B202A1">
      <w:pPr>
        <w:keepNext w:val="0"/>
        <w:keepLines w:val="0"/>
        <w:pageBreakBefore w:val="0"/>
        <w:widowControl w:val="0"/>
        <w:numPr>
          <w:ilvl w:val="0"/>
          <w:numId w:val="0"/>
        </w:numPr>
        <w:kinsoku/>
        <w:wordWrap/>
        <w:overflowPunct/>
        <w:topLinePunct w:val="0"/>
        <w:autoSpaceDE/>
        <w:autoSpaceDN/>
        <w:bidi w:val="0"/>
        <w:adjustRightInd w:val="0"/>
        <w:snapToGrid/>
        <w:spacing w:line="540" w:lineRule="exact"/>
        <w:ind w:firstLine="480" w:firstLineChars="200"/>
        <w:contextualSpacing/>
        <w:textAlignment w:val="auto"/>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②依法与安置的每位残疾人签订了一年以上（含一年）的劳动合同或服务协议；</w:t>
      </w:r>
      <w:bookmarkEnd w:id="485"/>
    </w:p>
    <w:p w14:paraId="496240C3">
      <w:pPr>
        <w:keepNext w:val="0"/>
        <w:keepLines w:val="0"/>
        <w:pageBreakBefore w:val="0"/>
        <w:widowControl w:val="0"/>
        <w:numPr>
          <w:ilvl w:val="0"/>
          <w:numId w:val="0"/>
        </w:numPr>
        <w:kinsoku/>
        <w:wordWrap/>
        <w:overflowPunct/>
        <w:topLinePunct w:val="0"/>
        <w:autoSpaceDE/>
        <w:autoSpaceDN/>
        <w:bidi w:val="0"/>
        <w:adjustRightInd w:val="0"/>
        <w:snapToGrid/>
        <w:spacing w:line="540" w:lineRule="exact"/>
        <w:ind w:firstLine="480" w:firstLineChars="200"/>
        <w:contextualSpacing/>
        <w:textAlignment w:val="auto"/>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③为安置的每位残疾人按月足额缴纳了基本养老保险、基本医疗保险、失业保险和工伤保险等社会保险费；</w:t>
      </w:r>
    </w:p>
    <w:p w14:paraId="553745DD">
      <w:pPr>
        <w:keepNext w:val="0"/>
        <w:keepLines w:val="0"/>
        <w:pageBreakBefore w:val="0"/>
        <w:widowControl w:val="0"/>
        <w:kinsoku/>
        <w:wordWrap/>
        <w:overflowPunct/>
        <w:topLinePunct w:val="0"/>
        <w:autoSpaceDE/>
        <w:autoSpaceDN/>
        <w:bidi w:val="0"/>
        <w:snapToGrid/>
        <w:spacing w:before="0" w:line="540" w:lineRule="exact"/>
        <w:ind w:firstLine="480" w:firstLineChars="200"/>
        <w:contextualSpacing/>
        <w:textAlignment w:val="auto"/>
        <w:outlineLvl w:val="9"/>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④通过银行等金融机构向安置的每位残疾人，按月支付了不低于单位所在区县适用的经省级人民政府批准的月最低工资标准的工资；</w:t>
      </w:r>
    </w:p>
    <w:p w14:paraId="69352B08">
      <w:pPr>
        <w:keepNext w:val="0"/>
        <w:keepLines w:val="0"/>
        <w:pageBreakBefore w:val="0"/>
        <w:widowControl w:val="0"/>
        <w:kinsoku/>
        <w:wordWrap/>
        <w:overflowPunct/>
        <w:topLinePunct w:val="0"/>
        <w:autoSpaceDE/>
        <w:autoSpaceDN/>
        <w:bidi w:val="0"/>
        <w:snapToGrid/>
        <w:spacing w:before="0" w:line="540" w:lineRule="exact"/>
        <w:ind w:firstLine="480" w:firstLineChars="200"/>
        <w:contextualSpacing/>
        <w:textAlignment w:val="auto"/>
        <w:outlineLvl w:val="9"/>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⑤提供本单位制造的货物，或者提供其他残疾人福利性单位制造的货物（不包括使用非残疾人福利性单位注册商标的货物）。</w:t>
      </w:r>
    </w:p>
    <w:p w14:paraId="1530FB44">
      <w:pPr>
        <w:keepNext w:val="0"/>
        <w:keepLines w:val="0"/>
        <w:pageBreakBefore w:val="0"/>
        <w:widowControl w:val="0"/>
        <w:kinsoku/>
        <w:wordWrap/>
        <w:overflowPunct/>
        <w:topLinePunct w:val="0"/>
        <w:autoSpaceDE/>
        <w:autoSpaceDN/>
        <w:bidi w:val="0"/>
        <w:snapToGrid/>
        <w:spacing w:line="540" w:lineRule="exact"/>
        <w:ind w:firstLine="480"/>
        <w:contextualSpacing/>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12D3146">
      <w:pPr>
        <w:pStyle w:val="15"/>
        <w:keepNext w:val="0"/>
        <w:keepLines w:val="0"/>
        <w:pageBreakBefore w:val="0"/>
        <w:widowControl w:val="0"/>
        <w:tabs>
          <w:tab w:val="left" w:pos="540"/>
        </w:tabs>
        <w:kinsoku/>
        <w:wordWrap/>
        <w:overflowPunct/>
        <w:topLinePunct w:val="0"/>
        <w:autoSpaceDE/>
        <w:autoSpaceDN/>
        <w:bidi w:val="0"/>
        <w:adjustRightInd w:val="0"/>
        <w:snapToGrid/>
        <w:spacing w:after="0" w:afterLines="0" w:line="540" w:lineRule="exact"/>
        <w:ind w:left="0" w:leftChars="0" w:firstLine="482" w:firstLineChars="200"/>
        <w:contextualSpacing/>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bookmarkStart w:id="486" w:name="_Toc27289"/>
      <w:bookmarkStart w:id="487" w:name="_Toc11337"/>
      <w:bookmarkStart w:id="488" w:name="_Toc13161"/>
      <w:bookmarkStart w:id="489" w:name="_Toc19202"/>
      <w:bookmarkStart w:id="490" w:name="_Toc20772"/>
      <w:bookmarkStart w:id="491" w:name="_Toc27540"/>
      <w:bookmarkStart w:id="492" w:name="_Toc29640"/>
      <w:bookmarkStart w:id="493" w:name="_Toc30909"/>
      <w:r>
        <w:rPr>
          <w:rFonts w:hint="eastAsia" w:ascii="宋体" w:hAnsi="宋体" w:eastAsia="宋体" w:cs="宋体"/>
          <w:b/>
          <w:color w:val="000000" w:themeColor="text1"/>
          <w:sz w:val="24"/>
          <w:szCs w:val="24"/>
          <w:highlight w:val="none"/>
          <w:lang w:val="en-US" w:eastAsia="zh-CN"/>
          <w14:textFill>
            <w14:solidFill>
              <w14:schemeClr w14:val="tx1"/>
            </w14:solidFill>
          </w14:textFill>
        </w:rPr>
        <w:t>2.</w:t>
      </w:r>
      <w:r>
        <w:rPr>
          <w:rFonts w:hint="eastAsia" w:ascii="宋体" w:hAnsi="宋体" w:cs="宋体"/>
          <w:b/>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color w:val="000000" w:themeColor="text1"/>
          <w:sz w:val="24"/>
          <w:szCs w:val="24"/>
          <w:highlight w:val="none"/>
          <w14:textFill>
            <w14:solidFill>
              <w14:schemeClr w14:val="tx1"/>
            </w14:solidFill>
          </w14:textFill>
        </w:rPr>
        <w:t>评分要求和统计分数原则</w:t>
      </w:r>
      <w:bookmarkEnd w:id="486"/>
      <w:bookmarkEnd w:id="487"/>
      <w:bookmarkEnd w:id="488"/>
      <w:bookmarkEnd w:id="489"/>
      <w:bookmarkEnd w:id="490"/>
      <w:bookmarkEnd w:id="491"/>
      <w:bookmarkEnd w:id="492"/>
      <w:bookmarkEnd w:id="493"/>
    </w:p>
    <w:p w14:paraId="0F118D15">
      <w:pPr>
        <w:pStyle w:val="15"/>
        <w:keepNext w:val="0"/>
        <w:keepLines w:val="0"/>
        <w:pageBreakBefore w:val="0"/>
        <w:widowControl w:val="0"/>
        <w:tabs>
          <w:tab w:val="left" w:pos="540"/>
        </w:tabs>
        <w:kinsoku/>
        <w:wordWrap/>
        <w:overflowPunct/>
        <w:topLinePunct w:val="0"/>
        <w:autoSpaceDE/>
        <w:autoSpaceDN/>
        <w:bidi w:val="0"/>
        <w:adjustRightInd w:val="0"/>
        <w:snapToGrid/>
        <w:spacing w:after="0" w:afterLines="0" w:line="540" w:lineRule="exact"/>
        <w:ind w:left="0" w:leftChars="0" w:firstLine="480" w:firstLineChars="200"/>
        <w:contextualSpacing/>
        <w:textAlignment w:val="auto"/>
        <w:outlineLvl w:val="9"/>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评标时，除投标价格得分投标价格评审外，竞争性磋商小组各成员应当独立对每个有效供应商的标书进行评价、打分，然后汇总每个供应商每项评分因素的得分，并计算平均分值（保留小数点后两位）。</w:t>
      </w:r>
    </w:p>
    <w:p w14:paraId="5518B6FD">
      <w:pPr>
        <w:keepNext w:val="0"/>
        <w:keepLines w:val="0"/>
        <w:pageBreakBefore w:val="0"/>
        <w:widowControl w:val="0"/>
        <w:kinsoku/>
        <w:wordWrap/>
        <w:overflowPunct/>
        <w:topLinePunct w:val="0"/>
        <w:autoSpaceDE/>
        <w:autoSpaceDN/>
        <w:bidi w:val="0"/>
        <w:snapToGrid/>
        <w:spacing w:before="0" w:line="540" w:lineRule="exact"/>
        <w:ind w:firstLine="480" w:firstLineChars="200"/>
        <w:contextualSpacing/>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bookmarkStart w:id="494" w:name="_Toc16090"/>
      <w:bookmarkStart w:id="495" w:name="_Toc1033"/>
      <w:bookmarkStart w:id="496" w:name="_Toc32094"/>
      <w:bookmarkStart w:id="497" w:name="_Toc21311"/>
      <w:bookmarkStart w:id="498" w:name="_Toc25581"/>
      <w:bookmarkStart w:id="499" w:name="_Toc19592"/>
      <w:bookmarkStart w:id="500" w:name="_Toc779"/>
      <w:bookmarkStart w:id="501" w:name="_Toc24357"/>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评标结果</w:t>
      </w:r>
      <w:bookmarkEnd w:id="494"/>
      <w:bookmarkEnd w:id="495"/>
      <w:bookmarkEnd w:id="496"/>
      <w:bookmarkEnd w:id="497"/>
      <w:bookmarkEnd w:id="498"/>
      <w:bookmarkEnd w:id="499"/>
      <w:bookmarkEnd w:id="500"/>
      <w:bookmarkEnd w:id="501"/>
    </w:p>
    <w:p w14:paraId="2CE4F4DD">
      <w:pPr>
        <w:keepNext w:val="0"/>
        <w:keepLines w:val="0"/>
        <w:pageBreakBefore w:val="0"/>
        <w:widowControl w:val="0"/>
        <w:kinsoku/>
        <w:wordWrap/>
        <w:overflowPunct/>
        <w:topLinePunct w:val="0"/>
        <w:autoSpaceDE/>
        <w:autoSpaceDN/>
        <w:bidi w:val="0"/>
        <w:snapToGrid/>
        <w:spacing w:line="540" w:lineRule="exact"/>
        <w:ind w:firstLine="480"/>
        <w:contextualSpacing/>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（1）最终</w:t>
      </w:r>
      <w:r>
        <w:rPr>
          <w:rFonts w:hint="eastAsia" w:ascii="宋体" w:hAnsi="宋体" w:cs="宋体"/>
          <w:color w:val="000000" w:themeColor="text1"/>
          <w:sz w:val="24"/>
          <w:szCs w:val="24"/>
          <w:highlight w:val="none"/>
          <w:lang w:eastAsia="zh-CN"/>
          <w14:textFill>
            <w14:solidFill>
              <w14:schemeClr w14:val="tx1"/>
            </w14:solidFill>
          </w14:textFill>
        </w:rPr>
        <w:t>竞争性磋商小组</w:t>
      </w:r>
      <w:r>
        <w:rPr>
          <w:rFonts w:hint="eastAsia" w:ascii="宋体" w:hAnsi="宋体" w:eastAsia="宋体" w:cs="宋体"/>
          <w:color w:val="000000" w:themeColor="text1"/>
          <w:sz w:val="24"/>
          <w:szCs w:val="24"/>
          <w:highlight w:val="none"/>
          <w14:textFill>
            <w14:solidFill>
              <w14:schemeClr w14:val="tx1"/>
            </w14:solidFill>
          </w14:textFill>
        </w:rPr>
        <w:t>将根据评审后的评标总得分由高到低顺序排列推荐1-3个中标候选人。得分相同的，按投标报价由低到高顺序排列。得分且投标报价相同的，按技术部分评审得分由高到低顺序排列，并提出书面评标报告。</w:t>
      </w:r>
    </w:p>
    <w:p w14:paraId="41139BDD">
      <w:pPr>
        <w:keepNext w:val="0"/>
        <w:keepLines w:val="0"/>
        <w:pageBreakBefore w:val="0"/>
        <w:widowControl w:val="0"/>
        <w:kinsoku/>
        <w:wordWrap/>
        <w:overflowPunct/>
        <w:topLinePunct w:val="0"/>
        <w:autoSpaceDE/>
        <w:autoSpaceDN/>
        <w:bidi w:val="0"/>
        <w:snapToGrid/>
        <w:spacing w:line="540" w:lineRule="exact"/>
        <w:ind w:firstLine="480"/>
        <w:contextualSpacing/>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（2）评标报告应当由</w:t>
      </w:r>
      <w:r>
        <w:rPr>
          <w:rFonts w:hint="eastAsia" w:ascii="宋体" w:hAnsi="宋体" w:cs="宋体"/>
          <w:color w:val="000000" w:themeColor="text1"/>
          <w:sz w:val="24"/>
          <w:szCs w:val="24"/>
          <w:highlight w:val="none"/>
          <w:lang w:eastAsia="zh-CN"/>
          <w14:textFill>
            <w14:solidFill>
              <w14:schemeClr w14:val="tx1"/>
            </w14:solidFill>
          </w14:textFill>
        </w:rPr>
        <w:t>竞争性磋商小组</w:t>
      </w:r>
      <w:r>
        <w:rPr>
          <w:rFonts w:hint="eastAsia" w:ascii="宋体" w:hAnsi="宋体" w:eastAsia="宋体" w:cs="宋体"/>
          <w:color w:val="000000" w:themeColor="text1"/>
          <w:sz w:val="24"/>
          <w:szCs w:val="24"/>
          <w:highlight w:val="none"/>
          <w14:textFill>
            <w14:solidFill>
              <w14:schemeClr w14:val="tx1"/>
            </w14:solidFill>
          </w14:textFill>
        </w:rPr>
        <w:t>全体人员签字认可</w:t>
      </w:r>
      <w:r>
        <w:rPr>
          <w:rFonts w:hint="eastAsia" w:ascii="宋体" w:hAnsi="宋体" w:eastAsia="宋体" w:cs="宋体"/>
          <w:color w:val="000000" w:themeColor="text1"/>
          <w:sz w:val="24"/>
          <w:szCs w:val="24"/>
          <w:highlight w:val="none"/>
          <w:lang w:eastAsia="zh-CN"/>
          <w14:textFill>
            <w14:solidFill>
              <w14:schemeClr w14:val="tx1"/>
            </w14:solidFill>
          </w14:textFill>
        </w:rPr>
        <w:t>，并对自己的评审意见承担法律责任。</w:t>
      </w:r>
      <w:r>
        <w:rPr>
          <w:rFonts w:hint="eastAsia" w:ascii="宋体" w:hAnsi="宋体" w:cs="宋体"/>
          <w:color w:val="000000" w:themeColor="text1"/>
          <w:sz w:val="24"/>
          <w:szCs w:val="24"/>
          <w:highlight w:val="none"/>
          <w:lang w:eastAsia="zh-CN"/>
          <w14:textFill>
            <w14:solidFill>
              <w14:schemeClr w14:val="tx1"/>
            </w14:solidFill>
          </w14:textFill>
        </w:rPr>
        <w:t>竞争性磋商小组</w:t>
      </w:r>
      <w:r>
        <w:rPr>
          <w:rFonts w:hint="eastAsia" w:ascii="宋体" w:hAnsi="宋体" w:eastAsia="宋体" w:cs="宋体"/>
          <w:color w:val="000000" w:themeColor="text1"/>
          <w:sz w:val="24"/>
          <w:szCs w:val="24"/>
          <w:highlight w:val="none"/>
          <w14:textFill>
            <w14:solidFill>
              <w14:schemeClr w14:val="tx1"/>
            </w14:solidFill>
          </w14:textFill>
        </w:rPr>
        <w:t>成员对评标报告有异议的，按照少数服从多数的原则推荐中标候选</w:t>
      </w:r>
      <w:r>
        <w:rPr>
          <w:rFonts w:hint="eastAsia" w:ascii="宋体" w:hAnsi="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，采购程序继续进行。对评标报告有异议的</w:t>
      </w:r>
      <w:r>
        <w:rPr>
          <w:rFonts w:hint="eastAsia" w:ascii="宋体" w:hAnsi="宋体" w:cs="宋体"/>
          <w:color w:val="000000" w:themeColor="text1"/>
          <w:sz w:val="24"/>
          <w:szCs w:val="24"/>
          <w:highlight w:val="none"/>
          <w:lang w:eastAsia="zh-CN"/>
          <w14:textFill>
            <w14:solidFill>
              <w14:schemeClr w14:val="tx1"/>
            </w14:solidFill>
          </w14:textFill>
        </w:rPr>
        <w:t>竞争性磋商小组</w:t>
      </w:r>
      <w:r>
        <w:rPr>
          <w:rFonts w:hint="eastAsia" w:ascii="宋体" w:hAnsi="宋体" w:eastAsia="宋体" w:cs="宋体"/>
          <w:color w:val="000000" w:themeColor="text1"/>
          <w:sz w:val="24"/>
          <w:szCs w:val="24"/>
          <w:highlight w:val="none"/>
          <w14:textFill>
            <w14:solidFill>
              <w14:schemeClr w14:val="tx1"/>
            </w14:solidFill>
          </w14:textFill>
        </w:rPr>
        <w:t>成员，应当在报告上签署不同意见并说明理由，由</w:t>
      </w:r>
      <w:r>
        <w:rPr>
          <w:rFonts w:hint="eastAsia" w:ascii="宋体" w:hAnsi="宋体" w:cs="宋体"/>
          <w:color w:val="000000" w:themeColor="text1"/>
          <w:sz w:val="24"/>
          <w:szCs w:val="24"/>
          <w:highlight w:val="none"/>
          <w:lang w:eastAsia="zh-CN"/>
          <w14:textFill>
            <w14:solidFill>
              <w14:schemeClr w14:val="tx1"/>
            </w14:solidFill>
          </w14:textFill>
        </w:rPr>
        <w:t>竞争性磋商小组</w:t>
      </w:r>
      <w:r>
        <w:rPr>
          <w:rFonts w:hint="eastAsia" w:ascii="宋体" w:hAnsi="宋体" w:eastAsia="宋体" w:cs="宋体"/>
          <w:color w:val="000000" w:themeColor="text1"/>
          <w:sz w:val="24"/>
          <w:szCs w:val="24"/>
          <w:highlight w:val="none"/>
          <w14:textFill>
            <w14:solidFill>
              <w14:schemeClr w14:val="tx1"/>
            </w14:solidFill>
          </w14:textFill>
        </w:rPr>
        <w:t>书面记录相关情况。</w:t>
      </w:r>
      <w:r>
        <w:rPr>
          <w:rFonts w:hint="eastAsia" w:ascii="宋体" w:hAnsi="宋体" w:cs="宋体"/>
          <w:color w:val="000000" w:themeColor="text1"/>
          <w:sz w:val="24"/>
          <w:szCs w:val="24"/>
          <w:highlight w:val="none"/>
          <w:lang w:eastAsia="zh-CN"/>
          <w14:textFill>
            <w14:solidFill>
              <w14:schemeClr w14:val="tx1"/>
            </w14:solidFill>
          </w14:textFill>
        </w:rPr>
        <w:t>竞争性磋商小组</w:t>
      </w:r>
      <w:r>
        <w:rPr>
          <w:rFonts w:hint="eastAsia" w:ascii="宋体" w:hAnsi="宋体" w:eastAsia="宋体" w:cs="宋体"/>
          <w:color w:val="000000" w:themeColor="text1"/>
          <w:sz w:val="24"/>
          <w:szCs w:val="24"/>
          <w:highlight w:val="none"/>
          <w14:textFill>
            <w14:solidFill>
              <w14:schemeClr w14:val="tx1"/>
            </w14:solidFill>
          </w14:textFill>
        </w:rPr>
        <w:t>成员拒绝在报告上签字又不书面说明其不同意见和理由的，视为同意评标报告。</w:t>
      </w:r>
    </w:p>
    <w:p w14:paraId="6C02D17E">
      <w:pPr>
        <w:keepNext w:val="0"/>
        <w:keepLines w:val="0"/>
        <w:pageBreakBefore w:val="0"/>
        <w:widowControl w:val="0"/>
        <w:kinsoku/>
        <w:wordWrap/>
        <w:overflowPunct/>
        <w:topLinePunct w:val="0"/>
        <w:autoSpaceDE/>
        <w:autoSpaceDN/>
        <w:bidi w:val="0"/>
        <w:snapToGrid/>
        <w:spacing w:line="540" w:lineRule="exact"/>
        <w:ind w:firstLine="480"/>
        <w:contextualSpacing/>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（3）采购人根据</w:t>
      </w:r>
      <w:r>
        <w:rPr>
          <w:rFonts w:hint="eastAsia" w:ascii="宋体" w:hAnsi="宋体" w:cs="宋体"/>
          <w:color w:val="000000" w:themeColor="text1"/>
          <w:sz w:val="24"/>
          <w:szCs w:val="24"/>
          <w:highlight w:val="none"/>
          <w:lang w:eastAsia="zh-CN"/>
          <w14:textFill>
            <w14:solidFill>
              <w14:schemeClr w14:val="tx1"/>
            </w14:solidFill>
          </w14:textFill>
        </w:rPr>
        <w:t>竞争性磋商小组</w:t>
      </w:r>
      <w:r>
        <w:rPr>
          <w:rFonts w:hint="eastAsia" w:ascii="宋体" w:hAnsi="宋体" w:eastAsia="宋体" w:cs="宋体"/>
          <w:color w:val="000000" w:themeColor="text1"/>
          <w:sz w:val="24"/>
          <w:szCs w:val="24"/>
          <w:highlight w:val="none"/>
          <w14:textFill>
            <w14:solidFill>
              <w14:schemeClr w14:val="tx1"/>
            </w14:solidFill>
          </w14:textFill>
        </w:rPr>
        <w:t>提出的书面评标报告和推荐的中标候选人名单，确定中标人。</w:t>
      </w:r>
    </w:p>
    <w:p w14:paraId="539EF7EA">
      <w:pPr>
        <w:keepNext w:val="0"/>
        <w:keepLines w:val="0"/>
        <w:pageBreakBefore w:val="0"/>
        <w:widowControl w:val="0"/>
        <w:kinsoku/>
        <w:wordWrap/>
        <w:overflowPunct/>
        <w:topLinePunct w:val="0"/>
        <w:autoSpaceDE/>
        <w:autoSpaceDN/>
        <w:bidi w:val="0"/>
        <w:snapToGrid/>
        <w:spacing w:line="540" w:lineRule="exact"/>
        <w:textAlignment w:val="auto"/>
        <w:outlineLvl w:val="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注：评审中若遇特殊问题，由</w:t>
      </w:r>
      <w:r>
        <w:rPr>
          <w:rFonts w:hint="eastAsia" w:ascii="宋体" w:hAnsi="宋体" w:cs="宋体"/>
          <w:b/>
          <w:color w:val="000000" w:themeColor="text1"/>
          <w:sz w:val="24"/>
          <w:szCs w:val="24"/>
          <w:highlight w:val="none"/>
          <w:lang w:eastAsia="zh-CN"/>
          <w14:textFill>
            <w14:solidFill>
              <w14:schemeClr w14:val="tx1"/>
            </w14:solidFill>
          </w14:textFill>
        </w:rPr>
        <w:t>竞争性磋商小组</w:t>
      </w:r>
      <w:r>
        <w:rPr>
          <w:rFonts w:hint="eastAsia" w:ascii="宋体" w:hAnsi="宋体" w:eastAsia="宋体" w:cs="宋体"/>
          <w:b/>
          <w:color w:val="000000" w:themeColor="text1"/>
          <w:sz w:val="24"/>
          <w:szCs w:val="24"/>
          <w:highlight w:val="none"/>
          <w14:textFill>
            <w14:solidFill>
              <w14:schemeClr w14:val="tx1"/>
            </w14:solidFill>
          </w14:textFill>
        </w:rPr>
        <w:t>根据有关法律、法规、规定研究决定。</w:t>
      </w:r>
    </w:p>
    <w:p w14:paraId="23BDF3F2">
      <w:pPr>
        <w:pStyle w:val="3"/>
        <w:pageBreakBefore w:val="0"/>
        <w:kinsoku/>
        <w:wordWrap/>
        <w:overflowPunct/>
        <w:topLinePunct w:val="0"/>
        <w:autoSpaceDE/>
        <w:autoSpaceDN/>
        <w:bidi w:val="0"/>
        <w:adjustRightInd/>
        <w:snapToGrid/>
        <w:spacing w:line="620" w:lineRule="exact"/>
        <w:ind w:left="0" w:leftChars="0" w:right="0" w:rightChars="0" w:firstLine="0" w:firstLineChars="0"/>
        <w:jc w:val="center"/>
        <w:textAlignment w:val="auto"/>
        <w:rPr>
          <w:rFonts w:hint="eastAsia" w:ascii="宋体" w:hAnsi="宋体" w:eastAsia="宋体" w:cs="宋体"/>
          <w:color w:val="000000" w:themeColor="text1"/>
          <w:sz w:val="32"/>
          <w:szCs w:val="32"/>
          <w:lang w:eastAsia="zh-CN"/>
          <w14:textFill>
            <w14:solidFill>
              <w14:schemeClr w14:val="tx1"/>
            </w14:solidFill>
          </w14:textFill>
        </w:rPr>
      </w:pPr>
      <w:r>
        <w:rPr>
          <w:rFonts w:hint="eastAsia" w:ascii="宋体" w:hAnsi="宋体" w:eastAsia="宋体" w:cs="宋体"/>
          <w:color w:val="000000" w:themeColor="text1"/>
          <w:sz w:val="36"/>
          <w:szCs w:val="36"/>
          <w14:textFill>
            <w14:solidFill>
              <w14:schemeClr w14:val="tx1"/>
            </w14:solidFill>
          </w14:textFill>
        </w:rPr>
        <w:br w:type="page"/>
      </w:r>
      <w:bookmarkStart w:id="502" w:name="_Toc14076"/>
      <w:bookmarkStart w:id="503" w:name="_Toc14826"/>
      <w:bookmarkStart w:id="504" w:name="_Toc3895"/>
      <w:bookmarkStart w:id="505" w:name="_Toc4499"/>
      <w:bookmarkStart w:id="506" w:name="_Toc16111"/>
      <w:bookmarkStart w:id="507" w:name="_Toc3652"/>
      <w:bookmarkStart w:id="508" w:name="_Toc11737"/>
      <w:bookmarkStart w:id="509" w:name="_Toc17135"/>
      <w:bookmarkStart w:id="510" w:name="_Toc3079"/>
      <w:bookmarkStart w:id="511" w:name="_Toc30994"/>
      <w:r>
        <w:rPr>
          <w:rFonts w:hint="eastAsia" w:ascii="宋体" w:hAnsi="宋体" w:eastAsia="宋体" w:cs="宋体"/>
          <w:color w:val="000000" w:themeColor="text1"/>
          <w:sz w:val="32"/>
          <w:szCs w:val="32"/>
          <w14:textFill>
            <w14:solidFill>
              <w14:schemeClr w14:val="tx1"/>
            </w14:solidFill>
          </w14:textFill>
        </w:rPr>
        <w:t>第四章 合同条款及合同书样式</w:t>
      </w:r>
      <w:bookmarkEnd w:id="481"/>
      <w:bookmarkEnd w:id="482"/>
      <w:r>
        <w:rPr>
          <w:rFonts w:hint="eastAsia" w:ascii="宋体" w:hAnsi="宋体" w:eastAsia="宋体" w:cs="宋体"/>
          <w:color w:val="000000" w:themeColor="text1"/>
          <w:sz w:val="32"/>
          <w:szCs w:val="32"/>
          <w:lang w:eastAsia="zh-CN"/>
          <w14:textFill>
            <w14:solidFill>
              <w14:schemeClr w14:val="tx1"/>
            </w14:solidFill>
          </w14:textFill>
        </w:rPr>
        <w:t>（仅供参考）</w:t>
      </w:r>
      <w:bookmarkEnd w:id="483"/>
      <w:bookmarkEnd w:id="484"/>
      <w:bookmarkEnd w:id="502"/>
      <w:bookmarkEnd w:id="503"/>
      <w:bookmarkEnd w:id="504"/>
      <w:bookmarkEnd w:id="505"/>
      <w:bookmarkEnd w:id="506"/>
      <w:bookmarkEnd w:id="507"/>
      <w:bookmarkEnd w:id="508"/>
      <w:bookmarkEnd w:id="509"/>
      <w:bookmarkEnd w:id="510"/>
      <w:bookmarkEnd w:id="511"/>
    </w:p>
    <w:p w14:paraId="672D7B1B">
      <w:pPr>
        <w:pageBreakBefore w:val="0"/>
        <w:widowControl/>
        <w:kinsoku/>
        <w:wordWrap/>
        <w:overflowPunct/>
        <w:topLinePunct w:val="0"/>
        <w:autoSpaceDE/>
        <w:autoSpaceDN/>
        <w:bidi w:val="0"/>
        <w:adjustRightInd/>
        <w:snapToGrid/>
        <w:spacing w:before="312" w:beforeLines="100" w:after="100" w:afterAutospacing="1" w:line="620" w:lineRule="exact"/>
        <w:jc w:val="center"/>
        <w:textAlignment w:val="auto"/>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cs="宋体"/>
          <w:b/>
          <w:bCs/>
          <w:color w:val="000000" w:themeColor="text1"/>
          <w:sz w:val="28"/>
          <w:szCs w:val="28"/>
          <w:lang w:eastAsia="zh-CN"/>
          <w14:textFill>
            <w14:solidFill>
              <w14:schemeClr w14:val="tx1"/>
            </w14:solidFill>
          </w14:textFill>
        </w:rPr>
        <w:t>2025年宣传阵地建设项目</w:t>
      </w:r>
    </w:p>
    <w:p w14:paraId="597A0559">
      <w:pPr>
        <w:widowControl/>
        <w:snapToGrid w:val="0"/>
        <w:spacing w:after="240" w:line="276" w:lineRule="auto"/>
        <w:jc w:val="center"/>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w:t>
      </w:r>
    </w:p>
    <w:p w14:paraId="0E6C548C">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b/>
          <w:bCs/>
          <w:color w:val="000000" w:themeColor="text1"/>
          <w:sz w:val="72"/>
          <w:szCs w:val="72"/>
          <w:highlight w:val="none"/>
          <w:lang w:eastAsia="zh-CN"/>
          <w14:textFill>
            <w14:solidFill>
              <w14:schemeClr w14:val="tx1"/>
            </w14:solidFill>
          </w14:textFill>
        </w:rPr>
      </w:pPr>
      <w:bookmarkStart w:id="512" w:name="_Toc9119"/>
      <w:bookmarkStart w:id="513" w:name="_Toc15057"/>
      <w:bookmarkStart w:id="514" w:name="_Toc13678"/>
      <w:bookmarkStart w:id="515" w:name="_Toc22265"/>
      <w:bookmarkStart w:id="516" w:name="_Toc8716"/>
      <w:bookmarkStart w:id="517" w:name="_Toc30093"/>
      <w:bookmarkStart w:id="518" w:name="_Toc11423"/>
      <w:bookmarkStart w:id="519" w:name="_Toc18300"/>
      <w:r>
        <w:rPr>
          <w:rFonts w:hint="eastAsia" w:ascii="宋体" w:hAnsi="宋体" w:eastAsia="宋体" w:cs="宋体"/>
          <w:b/>
          <w:bCs/>
          <w:color w:val="000000" w:themeColor="text1"/>
          <w:sz w:val="72"/>
          <w:szCs w:val="72"/>
          <w:highlight w:val="none"/>
          <w14:textFill>
            <w14:solidFill>
              <w14:schemeClr w14:val="tx1"/>
            </w14:solidFill>
          </w14:textFill>
        </w:rPr>
        <w:t>合</w:t>
      </w:r>
      <w:bookmarkEnd w:id="512"/>
      <w:bookmarkEnd w:id="513"/>
      <w:bookmarkEnd w:id="514"/>
      <w:bookmarkEnd w:id="515"/>
      <w:bookmarkEnd w:id="516"/>
      <w:bookmarkEnd w:id="517"/>
      <w:bookmarkEnd w:id="518"/>
      <w:bookmarkEnd w:id="519"/>
    </w:p>
    <w:p w14:paraId="21D5BFB6">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b/>
          <w:bCs/>
          <w:color w:val="000000" w:themeColor="text1"/>
          <w:sz w:val="72"/>
          <w:szCs w:val="72"/>
          <w:highlight w:val="none"/>
          <w14:textFill>
            <w14:solidFill>
              <w14:schemeClr w14:val="tx1"/>
            </w14:solidFill>
          </w14:textFill>
        </w:rPr>
      </w:pPr>
    </w:p>
    <w:p w14:paraId="12584AAA">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b/>
          <w:bCs/>
          <w:color w:val="000000" w:themeColor="text1"/>
          <w:sz w:val="72"/>
          <w:szCs w:val="72"/>
          <w:highlight w:val="none"/>
          <w14:textFill>
            <w14:solidFill>
              <w14:schemeClr w14:val="tx1"/>
            </w14:solidFill>
          </w14:textFill>
        </w:rPr>
      </w:pPr>
      <w:r>
        <w:rPr>
          <w:rFonts w:hint="eastAsia" w:ascii="宋体" w:hAnsi="宋体" w:eastAsia="宋体" w:cs="宋体"/>
          <w:b/>
          <w:bCs/>
          <w:color w:val="000000" w:themeColor="text1"/>
          <w:sz w:val="72"/>
          <w:szCs w:val="72"/>
          <w:highlight w:val="none"/>
          <w14:textFill>
            <w14:solidFill>
              <w14:schemeClr w14:val="tx1"/>
            </w14:solidFill>
          </w14:textFill>
        </w:rPr>
        <w:t>同</w:t>
      </w:r>
    </w:p>
    <w:p w14:paraId="0C3731C5">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b/>
          <w:bCs/>
          <w:color w:val="000000" w:themeColor="text1"/>
          <w:sz w:val="72"/>
          <w:szCs w:val="72"/>
          <w:highlight w:val="none"/>
          <w14:textFill>
            <w14:solidFill>
              <w14:schemeClr w14:val="tx1"/>
            </w14:solidFill>
          </w14:textFill>
        </w:rPr>
      </w:pPr>
    </w:p>
    <w:p w14:paraId="3F1194F9">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b/>
          <w:bCs/>
          <w:color w:val="000000" w:themeColor="text1"/>
          <w:kern w:val="0"/>
          <w:szCs w:val="72"/>
          <w:highlight w:val="none"/>
          <w:lang w:eastAsia="zh-CN"/>
          <w14:textFill>
            <w14:solidFill>
              <w14:schemeClr w14:val="tx1"/>
            </w14:solidFill>
          </w14:textFill>
        </w:rPr>
      </w:pPr>
      <w:r>
        <w:rPr>
          <w:rFonts w:hint="eastAsia" w:ascii="宋体" w:hAnsi="宋体" w:eastAsia="宋体" w:cs="宋体"/>
          <w:b/>
          <w:bCs/>
          <w:color w:val="000000" w:themeColor="text1"/>
          <w:sz w:val="72"/>
          <w:szCs w:val="72"/>
          <w:highlight w:val="none"/>
          <w14:textFill>
            <w14:solidFill>
              <w14:schemeClr w14:val="tx1"/>
            </w14:solidFill>
          </w14:textFill>
        </w:rPr>
        <w:t>书</w:t>
      </w:r>
    </w:p>
    <w:p w14:paraId="0EC1B2BC">
      <w:pPr>
        <w:pStyle w:val="2"/>
        <w:keepNext w:val="0"/>
        <w:keepLines w:val="0"/>
        <w:pageBreakBefore w:val="0"/>
        <w:widowControl w:val="0"/>
        <w:kinsoku/>
        <w:wordWrap/>
        <w:overflowPunct/>
        <w:topLinePunct w:val="0"/>
        <w:autoSpaceDE/>
        <w:autoSpaceDN/>
        <w:bidi w:val="0"/>
        <w:adjustRightInd/>
        <w:snapToGrid/>
        <w:spacing w:line="276" w:lineRule="auto"/>
        <w:textAlignment w:val="auto"/>
        <w:outlineLvl w:val="9"/>
        <w:rPr>
          <w:rFonts w:hint="eastAsia" w:ascii="宋体" w:hAnsi="宋体" w:eastAsia="宋体" w:cs="宋体"/>
          <w:color w:val="000000" w:themeColor="text1"/>
          <w:highlight w:val="none"/>
          <w14:textFill>
            <w14:solidFill>
              <w14:schemeClr w14:val="tx1"/>
            </w14:solidFill>
          </w14:textFill>
        </w:rPr>
      </w:pPr>
    </w:p>
    <w:p w14:paraId="39C2F195">
      <w:pPr>
        <w:pStyle w:val="2"/>
        <w:spacing w:line="276" w:lineRule="auto"/>
        <w:rPr>
          <w:rFonts w:hint="eastAsia" w:ascii="宋体" w:hAnsi="宋体" w:eastAsia="宋体" w:cs="宋体"/>
          <w:color w:val="000000" w:themeColor="text1"/>
          <w:highlight w:val="none"/>
          <w14:textFill>
            <w14:solidFill>
              <w14:schemeClr w14:val="tx1"/>
            </w14:solidFill>
          </w14:textFill>
        </w:rPr>
      </w:pPr>
    </w:p>
    <w:p w14:paraId="2F259D48">
      <w:pPr>
        <w:widowControl/>
        <w:snapToGrid w:val="0"/>
        <w:spacing w:after="240" w:line="276" w:lineRule="auto"/>
        <w:jc w:val="center"/>
        <w:rPr>
          <w:rFonts w:hint="eastAsia" w:ascii="宋体" w:hAnsi="宋体" w:eastAsia="宋体" w:cs="宋体"/>
          <w:color w:val="000000" w:themeColor="text1"/>
          <w:kern w:val="0"/>
          <w:sz w:val="24"/>
          <w:szCs w:val="24"/>
          <w:highlight w:val="none"/>
          <w14:textFill>
            <w14:solidFill>
              <w14:schemeClr w14:val="tx1"/>
            </w14:solidFill>
          </w14:textFill>
        </w:rPr>
      </w:pPr>
    </w:p>
    <w:p w14:paraId="4BE758CC">
      <w:pPr>
        <w:widowControl/>
        <w:snapToGrid w:val="0"/>
        <w:spacing w:after="240" w:line="276" w:lineRule="auto"/>
        <w:ind w:firstLine="3373" w:firstLineChars="1400"/>
        <w:jc w:val="both"/>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签订地点:</w:t>
      </w:r>
      <w:r>
        <w:rPr>
          <w:rFonts w:hint="eastAsia" w:ascii="宋体" w:hAnsi="宋体" w:eastAsia="宋体" w:cs="宋体"/>
          <w:b/>
          <w:bCs/>
          <w:color w:val="000000" w:themeColor="text1"/>
          <w:kern w:val="0"/>
          <w:sz w:val="24"/>
          <w:szCs w:val="24"/>
          <w:highlight w:val="none"/>
          <w:lang w:val="en-US" w:eastAsia="zh-CN"/>
          <w14:textFill>
            <w14:solidFill>
              <w14:schemeClr w14:val="tx1"/>
            </w14:solidFill>
          </w14:textFill>
        </w:rPr>
        <w:t xml:space="preserve"> </w:t>
      </w:r>
    </w:p>
    <w:p w14:paraId="5565E595">
      <w:pPr>
        <w:widowControl/>
        <w:snapToGrid w:val="0"/>
        <w:spacing w:after="240" w:line="276" w:lineRule="auto"/>
        <w:jc w:val="center"/>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kern w:val="0"/>
          <w:sz w:val="24"/>
          <w:szCs w:val="24"/>
          <w:highlight w:val="none"/>
          <w14:textFill>
            <w14:solidFill>
              <w14:schemeClr w14:val="tx1"/>
            </w14:solidFill>
          </w14:textFill>
        </w:rPr>
        <w:t>签订日期:202</w:t>
      </w:r>
      <w:r>
        <w:rPr>
          <w:rFonts w:hint="eastAsia" w:ascii="宋体" w:hAnsi="宋体" w:eastAsia="宋体" w:cs="宋体"/>
          <w:b/>
          <w:bCs/>
          <w:color w:val="000000" w:themeColor="text1"/>
          <w:kern w:val="0"/>
          <w:sz w:val="24"/>
          <w:szCs w:val="24"/>
          <w:highlight w:val="none"/>
          <w:lang w:val="en-US" w:eastAsia="zh-CN"/>
          <w14:textFill>
            <w14:solidFill>
              <w14:schemeClr w14:val="tx1"/>
            </w14:solidFill>
          </w14:textFill>
        </w:rPr>
        <w:t>5</w:t>
      </w:r>
      <w:r>
        <w:rPr>
          <w:rFonts w:hint="eastAsia" w:ascii="宋体" w:hAnsi="宋体" w:eastAsia="宋体" w:cs="宋体"/>
          <w:b/>
          <w:bCs/>
          <w:color w:val="000000" w:themeColor="text1"/>
          <w:kern w:val="0"/>
          <w:sz w:val="24"/>
          <w:szCs w:val="24"/>
          <w:highlight w:val="none"/>
          <w14:textFill>
            <w14:solidFill>
              <w14:schemeClr w14:val="tx1"/>
            </w14:solidFill>
          </w14:textFill>
        </w:rPr>
        <w:t>年</w:t>
      </w:r>
      <w:r>
        <w:rPr>
          <w:rFonts w:hint="eastAsia" w:ascii="宋体" w:hAnsi="宋体" w:eastAsia="宋体" w:cs="宋体"/>
          <w:b/>
          <w:bCs/>
          <w:color w:val="000000" w:themeColor="text1"/>
          <w:kern w:val="0"/>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kern w:val="0"/>
          <w:sz w:val="24"/>
          <w:szCs w:val="24"/>
          <w:highlight w:val="none"/>
          <w14:textFill>
            <w14:solidFill>
              <w14:schemeClr w14:val="tx1"/>
            </w14:solidFill>
          </w14:textFill>
        </w:rPr>
        <w:t>月　日</w:t>
      </w:r>
    </w:p>
    <w:p w14:paraId="72ABDA7F">
      <w:pPr>
        <w:tabs>
          <w:tab w:val="left" w:pos="6930"/>
        </w:tabs>
        <w:wordWrap w:val="0"/>
        <w:overflowPunct w:val="0"/>
        <w:autoSpaceDE w:val="0"/>
        <w:autoSpaceDN w:val="0"/>
        <w:adjustRightInd w:val="0"/>
        <w:spacing w:before="60" w:after="60" w:line="276" w:lineRule="auto"/>
        <w:ind w:right="525" w:firstLine="3265" w:firstLineChars="1355"/>
        <w:jc w:val="left"/>
        <w:rPr>
          <w:rFonts w:hint="eastAsia"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云南省财政厅　制</w:t>
      </w:r>
    </w:p>
    <w:p w14:paraId="3463DEC0">
      <w:pPr>
        <w:widowControl/>
        <w:snapToGrid w:val="0"/>
        <w:spacing w:line="276" w:lineRule="auto"/>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br w:type="page"/>
      </w:r>
    </w:p>
    <w:p w14:paraId="5961E7E6">
      <w:pPr>
        <w:widowControl/>
        <w:tabs>
          <w:tab w:val="left" w:pos="420"/>
        </w:tabs>
        <w:snapToGrid w:val="0"/>
        <w:spacing w:after="240" w:line="276" w:lineRule="auto"/>
        <w:jc w:val="left"/>
        <w:rPr>
          <w:rFonts w:hint="eastAsia" w:ascii="宋体" w:hAnsi="宋体" w:eastAsia="宋体" w:cs="宋体"/>
          <w:b/>
          <w:bCs/>
          <w:color w:val="000000" w:themeColor="text1"/>
          <w:kern w:val="0"/>
          <w:sz w:val="24"/>
          <w:szCs w:val="24"/>
          <w:highlight w:val="none"/>
          <w14:textFill>
            <w14:solidFill>
              <w14:schemeClr w14:val="tx1"/>
            </w14:solidFill>
          </w14:textFill>
        </w:rPr>
      </w:pPr>
    </w:p>
    <w:p w14:paraId="62ED22B9">
      <w:pPr>
        <w:keepNext w:val="0"/>
        <w:keepLines w:val="0"/>
        <w:pageBreakBefore w:val="0"/>
        <w:widowControl/>
        <w:tabs>
          <w:tab w:val="left" w:pos="420"/>
        </w:tabs>
        <w:kinsoku/>
        <w:topLinePunct w:val="0"/>
        <w:bidi w:val="0"/>
        <w:snapToGrid w:val="0"/>
        <w:spacing w:after="240" w:line="440" w:lineRule="exact"/>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甲方</w:t>
      </w:r>
      <w:r>
        <w:rPr>
          <w:rFonts w:hint="eastAsia" w:ascii="宋体" w:hAnsi="宋体" w:eastAsia="宋体" w:cs="宋体"/>
          <w:color w:val="000000" w:themeColor="text1"/>
          <w:kern w:val="0"/>
          <w:sz w:val="24"/>
          <w:szCs w:val="24"/>
          <w:highlight w:val="none"/>
          <w14:textFill>
            <w14:solidFill>
              <w14:schemeClr w14:val="tx1"/>
            </w14:solidFill>
          </w14:textFill>
        </w:rPr>
        <w:t>（采购人公章）名称：</w:t>
      </w:r>
    </w:p>
    <w:p w14:paraId="4D88430B">
      <w:pPr>
        <w:keepNext w:val="0"/>
        <w:keepLines w:val="0"/>
        <w:pageBreakBefore w:val="0"/>
        <w:widowControl/>
        <w:kinsoku/>
        <w:topLinePunct w:val="0"/>
        <w:bidi w:val="0"/>
        <w:snapToGrid w:val="0"/>
        <w:spacing w:line="440" w:lineRule="exact"/>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地</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址：</w:t>
      </w:r>
    </w:p>
    <w:p w14:paraId="1E82D6F1">
      <w:pPr>
        <w:keepNext w:val="0"/>
        <w:keepLines w:val="0"/>
        <w:pageBreakBefore w:val="0"/>
        <w:widowControl/>
        <w:kinsoku/>
        <w:topLinePunct w:val="0"/>
        <w:bidi w:val="0"/>
        <w:snapToGrid w:val="0"/>
        <w:spacing w:line="440" w:lineRule="exact"/>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邮 </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编：</w:t>
      </w:r>
    </w:p>
    <w:p w14:paraId="25191EC0">
      <w:pPr>
        <w:keepNext w:val="0"/>
        <w:keepLines w:val="0"/>
        <w:pageBreakBefore w:val="0"/>
        <w:widowControl/>
        <w:kinsoku/>
        <w:topLinePunct w:val="0"/>
        <w:bidi w:val="0"/>
        <w:snapToGrid w:val="0"/>
        <w:spacing w:line="440" w:lineRule="exact"/>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法定代表人或委托代理人：</w:t>
      </w:r>
    </w:p>
    <w:p w14:paraId="2818BD64">
      <w:pPr>
        <w:keepNext w:val="0"/>
        <w:keepLines w:val="0"/>
        <w:pageBreakBefore w:val="0"/>
        <w:widowControl/>
        <w:kinsoku/>
        <w:topLinePunct w:val="0"/>
        <w:bidi w:val="0"/>
        <w:snapToGrid w:val="0"/>
        <w:spacing w:line="440" w:lineRule="exact"/>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使用单位项目（技术）负责人：</w:t>
      </w:r>
    </w:p>
    <w:p w14:paraId="45410B9F">
      <w:pPr>
        <w:keepNext w:val="0"/>
        <w:keepLines w:val="0"/>
        <w:pageBreakBefore w:val="0"/>
        <w:widowControl/>
        <w:kinsoku/>
        <w:topLinePunct w:val="0"/>
        <w:bidi w:val="0"/>
        <w:snapToGrid w:val="0"/>
        <w:spacing w:line="440" w:lineRule="exact"/>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电</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话：</w:t>
      </w:r>
    </w:p>
    <w:p w14:paraId="2B262374">
      <w:pPr>
        <w:keepNext w:val="0"/>
        <w:keepLines w:val="0"/>
        <w:pageBreakBefore w:val="0"/>
        <w:widowControl/>
        <w:kinsoku/>
        <w:topLinePunct w:val="0"/>
        <w:bidi w:val="0"/>
        <w:snapToGrid w:val="0"/>
        <w:spacing w:line="440" w:lineRule="exact"/>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开户银行：</w:t>
      </w:r>
    </w:p>
    <w:p w14:paraId="4D2943EB">
      <w:pPr>
        <w:keepNext w:val="0"/>
        <w:keepLines w:val="0"/>
        <w:pageBreakBefore w:val="0"/>
        <w:widowControl/>
        <w:kinsoku/>
        <w:topLinePunct w:val="0"/>
        <w:bidi w:val="0"/>
        <w:snapToGrid w:val="0"/>
        <w:spacing w:line="440" w:lineRule="exact"/>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账 </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号：</w:t>
      </w:r>
    </w:p>
    <w:p w14:paraId="1E7CEBA4">
      <w:pPr>
        <w:keepNext w:val="0"/>
        <w:keepLines w:val="0"/>
        <w:pageBreakBefore w:val="0"/>
        <w:widowControl/>
        <w:kinsoku/>
        <w:topLinePunct w:val="0"/>
        <w:bidi w:val="0"/>
        <w:snapToGrid w:val="0"/>
        <w:spacing w:line="440" w:lineRule="exact"/>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p>
    <w:p w14:paraId="3E6C54FC">
      <w:pPr>
        <w:keepNext w:val="0"/>
        <w:keepLines w:val="0"/>
        <w:pageBreakBefore w:val="0"/>
        <w:widowControl/>
        <w:kinsoku/>
        <w:topLinePunct w:val="0"/>
        <w:bidi w:val="0"/>
        <w:snapToGrid w:val="0"/>
        <w:spacing w:after="240" w:line="440" w:lineRule="exact"/>
        <w:jc w:val="left"/>
        <w:textAlignment w:val="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w:t>
      </w:r>
      <w:r>
        <w:rPr>
          <w:rFonts w:hint="eastAsia" w:ascii="宋体" w:hAnsi="宋体" w:eastAsia="宋体" w:cs="宋体"/>
          <w:b/>
          <w:bCs/>
          <w:color w:val="000000" w:themeColor="text1"/>
          <w:kern w:val="0"/>
          <w:sz w:val="24"/>
          <w:szCs w:val="24"/>
          <w:highlight w:val="none"/>
          <w14:textFill>
            <w14:solidFill>
              <w14:schemeClr w14:val="tx1"/>
            </w14:solidFill>
          </w14:textFill>
        </w:rPr>
        <w:t>乙方</w:t>
      </w:r>
      <w:r>
        <w:rPr>
          <w:rFonts w:hint="eastAsia" w:ascii="宋体" w:hAnsi="宋体" w:eastAsia="宋体" w:cs="宋体"/>
          <w:color w:val="000000" w:themeColor="text1"/>
          <w:kern w:val="0"/>
          <w:sz w:val="24"/>
          <w:szCs w:val="24"/>
          <w:highlight w:val="none"/>
          <w14:textFill>
            <w14:solidFill>
              <w14:schemeClr w14:val="tx1"/>
            </w14:solidFill>
          </w14:textFill>
        </w:rPr>
        <w:t>（</w:t>
      </w:r>
      <w:r>
        <w:rPr>
          <w:rFonts w:hint="eastAsia" w:ascii="宋体" w:hAnsi="宋体" w:cs="宋体"/>
          <w:color w:val="000000" w:themeColor="text1"/>
          <w:kern w:val="0"/>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kern w:val="0"/>
          <w:sz w:val="24"/>
          <w:szCs w:val="24"/>
          <w:highlight w:val="none"/>
          <w14:textFill>
            <w14:solidFill>
              <w14:schemeClr w14:val="tx1"/>
            </w14:solidFill>
          </w14:textFill>
        </w:rPr>
        <w:t>公章）名称：</w:t>
      </w:r>
    </w:p>
    <w:p w14:paraId="18A81E1C">
      <w:pPr>
        <w:keepNext w:val="0"/>
        <w:keepLines w:val="0"/>
        <w:pageBreakBefore w:val="0"/>
        <w:widowControl/>
        <w:kinsoku/>
        <w:topLinePunct w:val="0"/>
        <w:bidi w:val="0"/>
        <w:snapToGrid w:val="0"/>
        <w:spacing w:line="440" w:lineRule="exact"/>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地 </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址：</w:t>
      </w:r>
    </w:p>
    <w:p w14:paraId="12735913">
      <w:pPr>
        <w:keepNext w:val="0"/>
        <w:keepLines w:val="0"/>
        <w:pageBreakBefore w:val="0"/>
        <w:widowControl/>
        <w:kinsoku/>
        <w:topLinePunct w:val="0"/>
        <w:bidi w:val="0"/>
        <w:snapToGrid w:val="0"/>
        <w:spacing w:line="440" w:lineRule="exact"/>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邮 </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编：</w:t>
      </w:r>
    </w:p>
    <w:p w14:paraId="18F8DBB5">
      <w:pPr>
        <w:keepNext w:val="0"/>
        <w:keepLines w:val="0"/>
        <w:pageBreakBefore w:val="0"/>
        <w:widowControl/>
        <w:kinsoku/>
        <w:topLinePunct w:val="0"/>
        <w:bidi w:val="0"/>
        <w:snapToGrid w:val="0"/>
        <w:spacing w:line="440" w:lineRule="exact"/>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法定代表人：</w:t>
      </w:r>
    </w:p>
    <w:p w14:paraId="2F332E50">
      <w:pPr>
        <w:keepNext w:val="0"/>
        <w:keepLines w:val="0"/>
        <w:pageBreakBefore w:val="0"/>
        <w:widowControl/>
        <w:kinsoku/>
        <w:topLinePunct w:val="0"/>
        <w:bidi w:val="0"/>
        <w:snapToGrid w:val="0"/>
        <w:spacing w:line="440" w:lineRule="exact"/>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委托代理人：        </w:t>
      </w:r>
    </w:p>
    <w:p w14:paraId="5A5B98C9">
      <w:pPr>
        <w:keepNext w:val="0"/>
        <w:keepLines w:val="0"/>
        <w:pageBreakBefore w:val="0"/>
        <w:widowControl/>
        <w:kinsoku/>
        <w:topLinePunct w:val="0"/>
        <w:bidi w:val="0"/>
        <w:snapToGrid w:val="0"/>
        <w:spacing w:line="440" w:lineRule="exact"/>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电</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话：</w:t>
      </w:r>
    </w:p>
    <w:p w14:paraId="7F9BB44F">
      <w:pPr>
        <w:keepNext w:val="0"/>
        <w:keepLines w:val="0"/>
        <w:pageBreakBefore w:val="0"/>
        <w:widowControl/>
        <w:kinsoku/>
        <w:topLinePunct w:val="0"/>
        <w:bidi w:val="0"/>
        <w:snapToGrid w:val="0"/>
        <w:spacing w:line="440" w:lineRule="exact"/>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开户银行：</w:t>
      </w:r>
    </w:p>
    <w:p w14:paraId="032B4809">
      <w:pPr>
        <w:keepNext w:val="0"/>
        <w:keepLines w:val="0"/>
        <w:pageBreakBefore w:val="0"/>
        <w:widowControl/>
        <w:kinsoku/>
        <w:topLinePunct w:val="0"/>
        <w:bidi w:val="0"/>
        <w:snapToGrid w:val="0"/>
        <w:spacing w:line="440" w:lineRule="exact"/>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账  号：</w:t>
      </w:r>
    </w:p>
    <w:p w14:paraId="4E5E705D">
      <w:pPr>
        <w:keepNext w:val="0"/>
        <w:keepLines w:val="0"/>
        <w:pageBreakBefore w:val="0"/>
        <w:widowControl/>
        <w:kinsoku/>
        <w:topLinePunct w:val="0"/>
        <w:bidi w:val="0"/>
        <w:snapToGrid w:val="0"/>
        <w:spacing w:line="440" w:lineRule="exact"/>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p>
    <w:p w14:paraId="6BEE98B1">
      <w:pPr>
        <w:keepNext w:val="0"/>
        <w:keepLines w:val="0"/>
        <w:pageBreakBefore w:val="0"/>
        <w:widowControl/>
        <w:kinsoku/>
        <w:topLinePunct w:val="0"/>
        <w:bidi w:val="0"/>
        <w:snapToGrid w:val="0"/>
        <w:spacing w:after="240" w:line="440" w:lineRule="exact"/>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丙方</w:t>
      </w:r>
      <w:r>
        <w:rPr>
          <w:rFonts w:hint="eastAsia" w:ascii="宋体" w:hAnsi="宋体" w:eastAsia="宋体" w:cs="宋体"/>
          <w:color w:val="000000" w:themeColor="text1"/>
          <w:kern w:val="0"/>
          <w:sz w:val="24"/>
          <w:szCs w:val="24"/>
          <w:highlight w:val="none"/>
          <w14:textFill>
            <w14:solidFill>
              <w14:schemeClr w14:val="tx1"/>
            </w14:solidFill>
          </w14:textFill>
        </w:rPr>
        <w:t>（鉴证方公章）名称：</w:t>
      </w:r>
    </w:p>
    <w:p w14:paraId="2444528F">
      <w:pPr>
        <w:keepNext w:val="0"/>
        <w:keepLines w:val="0"/>
        <w:pageBreakBefore w:val="0"/>
        <w:widowControl/>
        <w:kinsoku/>
        <w:topLinePunct w:val="0"/>
        <w:bidi w:val="0"/>
        <w:snapToGrid w:val="0"/>
        <w:spacing w:line="440" w:lineRule="exact"/>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地 </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址：</w:t>
      </w:r>
    </w:p>
    <w:p w14:paraId="4A6C17C8">
      <w:pPr>
        <w:keepNext w:val="0"/>
        <w:keepLines w:val="0"/>
        <w:pageBreakBefore w:val="0"/>
        <w:widowControl/>
        <w:kinsoku/>
        <w:topLinePunct w:val="0"/>
        <w:bidi w:val="0"/>
        <w:snapToGrid w:val="0"/>
        <w:spacing w:line="440" w:lineRule="exact"/>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邮 </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编：</w:t>
      </w:r>
    </w:p>
    <w:p w14:paraId="6CDF6359">
      <w:pPr>
        <w:keepNext w:val="0"/>
        <w:keepLines w:val="0"/>
        <w:pageBreakBefore w:val="0"/>
        <w:widowControl/>
        <w:kinsoku/>
        <w:topLinePunct w:val="0"/>
        <w:bidi w:val="0"/>
        <w:snapToGrid w:val="0"/>
        <w:spacing w:line="440" w:lineRule="exact"/>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法定代表人：</w:t>
      </w:r>
    </w:p>
    <w:p w14:paraId="01720D9C">
      <w:pPr>
        <w:keepNext w:val="0"/>
        <w:keepLines w:val="0"/>
        <w:pageBreakBefore w:val="0"/>
        <w:widowControl/>
        <w:kinsoku/>
        <w:topLinePunct w:val="0"/>
        <w:bidi w:val="0"/>
        <w:snapToGrid w:val="0"/>
        <w:spacing w:line="440" w:lineRule="exact"/>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或委托代理人：</w:t>
      </w:r>
    </w:p>
    <w:p w14:paraId="5E657D90">
      <w:pPr>
        <w:keepNext w:val="0"/>
        <w:keepLines w:val="0"/>
        <w:pageBreakBefore w:val="0"/>
        <w:widowControl/>
        <w:kinsoku/>
        <w:topLinePunct w:val="0"/>
        <w:bidi w:val="0"/>
        <w:snapToGrid w:val="0"/>
        <w:spacing w:line="440" w:lineRule="exact"/>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经</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办</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人：</w:t>
      </w:r>
    </w:p>
    <w:p w14:paraId="3646FE38">
      <w:pPr>
        <w:keepNext w:val="0"/>
        <w:keepLines w:val="0"/>
        <w:pageBreakBefore w:val="0"/>
        <w:widowControl/>
        <w:kinsoku/>
        <w:topLinePunct w:val="0"/>
        <w:bidi w:val="0"/>
        <w:snapToGrid w:val="0"/>
        <w:spacing w:line="440" w:lineRule="exact"/>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电 </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话：</w:t>
      </w:r>
    </w:p>
    <w:p w14:paraId="2171E342">
      <w:pPr>
        <w:keepNext w:val="0"/>
        <w:keepLines w:val="0"/>
        <w:pageBreakBefore w:val="0"/>
        <w:widowControl/>
        <w:kinsoku/>
        <w:topLinePunct w:val="0"/>
        <w:bidi w:val="0"/>
        <w:snapToGrid w:val="0"/>
        <w:spacing w:line="440" w:lineRule="exact"/>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开户银行：</w:t>
      </w:r>
    </w:p>
    <w:p w14:paraId="028CF07F">
      <w:pPr>
        <w:keepNext w:val="0"/>
        <w:keepLines w:val="0"/>
        <w:pageBreakBefore w:val="0"/>
        <w:tabs>
          <w:tab w:val="left" w:pos="6930"/>
        </w:tabs>
        <w:kinsoku/>
        <w:wordWrap w:val="0"/>
        <w:overflowPunct w:val="0"/>
        <w:topLinePunct w:val="0"/>
        <w:autoSpaceDE w:val="0"/>
        <w:autoSpaceDN w:val="0"/>
        <w:bidi w:val="0"/>
        <w:adjustRightInd w:val="0"/>
        <w:spacing w:before="60" w:after="60" w:line="440" w:lineRule="exact"/>
        <w:ind w:right="525" w:firstLine="1200" w:firstLineChars="500"/>
        <w:jc w:val="left"/>
        <w:textAlignment w:val="auto"/>
        <w:rPr>
          <w:rFonts w:hint="eastAsia" w:ascii="宋体" w:hAnsi="宋体" w:eastAsia="宋体" w:cs="宋体"/>
          <w:b/>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账 </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号：</w:t>
      </w:r>
    </w:p>
    <w:p w14:paraId="27BA5CF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kern w:val="0"/>
          <w:sz w:val="24"/>
          <w14:textFill>
            <w14:solidFill>
              <w14:schemeClr w14:val="tx1"/>
            </w14:solidFill>
          </w14:textFill>
        </w:rPr>
        <w:br w:type="page"/>
      </w:r>
      <w:bookmarkStart w:id="520" w:name="_Toc11121"/>
      <w:bookmarkStart w:id="521" w:name="_Toc104296306"/>
      <w:bookmarkStart w:id="522" w:name="_Toc7899"/>
      <w:bookmarkStart w:id="523" w:name="_Toc21914"/>
      <w:bookmarkStart w:id="524" w:name="_Toc5335"/>
      <w:bookmarkStart w:id="525" w:name="_Toc441155268"/>
      <w:bookmarkStart w:id="526" w:name="_Toc22145"/>
      <w:bookmarkStart w:id="527" w:name="_Toc8210"/>
      <w:bookmarkStart w:id="528" w:name="_Toc16313"/>
      <w:bookmarkStart w:id="529" w:name="_Toc8085"/>
      <w:bookmarkStart w:id="530" w:name="_Toc17683"/>
      <w:bookmarkStart w:id="531" w:name="_Toc22652"/>
      <w:bookmarkStart w:id="532" w:name="_Toc7476"/>
      <w:r>
        <w:rPr>
          <w:rFonts w:hint="eastAsia" w:ascii="宋体" w:hAnsi="宋体" w:eastAsia="宋体" w:cs="宋体"/>
          <w:b/>
          <w:bCs/>
          <w:color w:val="000000" w:themeColor="text1"/>
          <w:sz w:val="28"/>
          <w:szCs w:val="28"/>
          <w:highlight w:val="none"/>
          <w:lang w:val="en-US" w:eastAsia="zh-CN"/>
          <w14:textFill>
            <w14:solidFill>
              <w14:schemeClr w14:val="tx1"/>
            </w14:solidFill>
          </w14:textFill>
        </w:rPr>
        <w:t>政府采购合同（参考文本，以双方实际签订合同为准）</w:t>
      </w:r>
      <w:bookmarkEnd w:id="520"/>
      <w:bookmarkEnd w:id="521"/>
      <w:bookmarkEnd w:id="522"/>
      <w:bookmarkEnd w:id="523"/>
      <w:bookmarkEnd w:id="524"/>
      <w:bookmarkEnd w:id="525"/>
      <w:bookmarkEnd w:id="526"/>
      <w:bookmarkEnd w:id="527"/>
    </w:p>
    <w:p w14:paraId="271936D6">
      <w:pPr>
        <w:spacing w:line="520" w:lineRule="exact"/>
        <w:ind w:firstLine="482" w:firstLineChars="200"/>
        <w:rPr>
          <w:rFonts w:hint="eastAsia" w:ascii="宋体" w:hAnsi="宋体" w:eastAsia="宋体" w:cs="宋体"/>
          <w:b/>
          <w:bCs/>
          <w:color w:val="000000" w:themeColor="text1"/>
          <w:kern w:val="0"/>
          <w:sz w:val="24"/>
          <w14:textFill>
            <w14:solidFill>
              <w14:schemeClr w14:val="tx1"/>
            </w14:solidFill>
          </w14:textFill>
        </w:rPr>
      </w:pPr>
    </w:p>
    <w:p w14:paraId="5DF5490D">
      <w:pPr>
        <w:keepNext w:val="0"/>
        <w:keepLines w:val="0"/>
        <w:pageBreakBefore w:val="0"/>
        <w:kinsoku/>
        <w:wordWrap/>
        <w:overflowPunct/>
        <w:topLinePunct w:val="0"/>
        <w:autoSpaceDE/>
        <w:autoSpaceDN/>
        <w:bidi w:val="0"/>
        <w:snapToGrid/>
        <w:spacing w:line="480" w:lineRule="auto"/>
        <w:ind w:firstLine="480" w:firstLineChars="200"/>
        <w:rPr>
          <w:rFonts w:hint="eastAsia" w:ascii="宋体" w:hAnsi="宋体" w:eastAsia="宋体" w:cs="宋体"/>
          <w:color w:val="000000" w:themeColor="text1"/>
          <w:sz w:val="24"/>
          <w:lang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按照《中华人民共和国政府采购法》、《中华人民共和国政府采购法</w:t>
      </w:r>
      <w:r>
        <w:rPr>
          <w:rFonts w:hint="eastAsia" w:ascii="宋体" w:hAnsi="宋体" w:eastAsia="宋体" w:cs="宋体"/>
          <w:color w:val="000000" w:themeColor="text1"/>
          <w:sz w:val="24"/>
          <w:szCs w:val="24"/>
          <w:highlight w:val="none"/>
          <w:lang w:eastAsia="zh-CN"/>
          <w14:textFill>
            <w14:solidFill>
              <w14:schemeClr w14:val="tx1"/>
            </w14:solidFill>
          </w14:textFill>
        </w:rPr>
        <w:t>实施条例</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、《中华人民共和国民法典》</w:t>
      </w:r>
      <w:r>
        <w:rPr>
          <w:rFonts w:hint="eastAsia" w:ascii="宋体" w:hAnsi="宋体" w:eastAsia="宋体" w:cs="宋体"/>
          <w:color w:val="000000" w:themeColor="text1"/>
          <w:sz w:val="24"/>
          <w:szCs w:val="24"/>
          <w:highlight w:val="none"/>
          <w14:textFill>
            <w14:solidFill>
              <w14:schemeClr w14:val="tx1"/>
            </w14:solidFill>
          </w14:textFill>
        </w:rPr>
        <w:t>和有关规定</w:t>
      </w:r>
      <w:r>
        <w:rPr>
          <w:rFonts w:hint="eastAsia" w:ascii="宋体" w:hAnsi="宋体" w:eastAsia="宋体" w:cs="宋体"/>
          <w:color w:val="000000" w:themeColor="text1"/>
          <w:sz w:val="24"/>
          <w:lang w:bidi="ar-SA"/>
          <w14:textFill>
            <w14:solidFill>
              <w14:schemeClr w14:val="tx1"/>
            </w14:solidFill>
          </w14:textFill>
        </w:rPr>
        <w:t>，甲乙双方根据</w:t>
      </w:r>
      <w:r>
        <w:rPr>
          <w:rFonts w:hint="eastAsia" w:ascii="宋体" w:hAnsi="宋体" w:cs="宋体"/>
          <w:color w:val="000000" w:themeColor="text1"/>
          <w:sz w:val="24"/>
          <w:szCs w:val="24"/>
          <w:lang w:eastAsia="zh-CN"/>
          <w14:textFill>
            <w14:solidFill>
              <w14:schemeClr w14:val="tx1"/>
            </w14:solidFill>
          </w14:textFill>
        </w:rPr>
        <w:t>2025年宣传阵地建设项目</w:t>
      </w:r>
      <w:r>
        <w:rPr>
          <w:rFonts w:hint="eastAsia" w:ascii="宋体" w:hAnsi="宋体" w:eastAsia="宋体" w:cs="宋体"/>
          <w:color w:val="000000" w:themeColor="text1"/>
          <w:sz w:val="24"/>
          <w:lang w:bidi="ar-SA"/>
          <w14:textFill>
            <w14:solidFill>
              <w14:schemeClr w14:val="tx1"/>
            </w14:solidFill>
          </w14:textFill>
        </w:rPr>
        <w:t>，</w:t>
      </w:r>
      <w:r>
        <w:rPr>
          <w:rFonts w:hint="eastAsia" w:ascii="宋体" w:hAnsi="宋体" w:eastAsia="宋体" w:cs="宋体"/>
          <w:color w:val="000000" w:themeColor="text1"/>
          <w:sz w:val="24"/>
          <w:lang w:val="en-US" w:eastAsia="zh-CN" w:bidi="ar-SA"/>
          <w14:textFill>
            <w14:solidFill>
              <w14:schemeClr w14:val="tx1"/>
            </w14:solidFill>
          </w14:textFill>
        </w:rPr>
        <w:t>项目</w:t>
      </w:r>
      <w:r>
        <w:rPr>
          <w:rFonts w:hint="eastAsia" w:ascii="宋体" w:hAnsi="宋体" w:eastAsia="宋体" w:cs="宋体"/>
          <w:color w:val="000000" w:themeColor="text1"/>
          <w:sz w:val="24"/>
          <w:lang w:bidi="ar-SA"/>
          <w14:textFill>
            <w14:solidFill>
              <w14:schemeClr w14:val="tx1"/>
            </w14:solidFill>
          </w14:textFill>
        </w:rPr>
        <w:t>编号</w:t>
      </w:r>
      <w:r>
        <w:rPr>
          <w:rFonts w:hint="eastAsia" w:ascii="宋体" w:hAnsi="宋体" w:eastAsia="宋体" w:cs="宋体"/>
          <w:color w:val="000000" w:themeColor="text1"/>
          <w:sz w:val="24"/>
          <w:lang w:eastAsia="zh-CN" w:bidi="ar-SA"/>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YNXC</w:t>
      </w:r>
      <w:r>
        <w:rPr>
          <w:rFonts w:hint="eastAsia" w:ascii="宋体" w:hAnsi="宋体" w:cs="宋体"/>
          <w:color w:val="000000" w:themeColor="text1"/>
          <w:sz w:val="24"/>
          <w:szCs w:val="24"/>
          <w:lang w:val="en-US" w:eastAsia="zh-CN"/>
          <w14:textFill>
            <w14:solidFill>
              <w14:schemeClr w14:val="tx1"/>
            </w14:solidFill>
          </w14:textFill>
        </w:rPr>
        <w:t>25</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20</w:t>
      </w:r>
      <w:r>
        <w:rPr>
          <w:rFonts w:hint="eastAsia" w:ascii="宋体" w:hAnsi="宋体" w:eastAsia="宋体" w:cs="宋体"/>
          <w:color w:val="000000" w:themeColor="text1"/>
          <w:sz w:val="24"/>
          <w:szCs w:val="24"/>
          <w:lang w:val="en-US" w:eastAsia="zh-CN"/>
          <w14:textFill>
            <w14:solidFill>
              <w14:schemeClr w14:val="tx1"/>
            </w14:solidFill>
          </w14:textFill>
        </w:rPr>
        <w:t>号</w:t>
      </w:r>
      <w:r>
        <w:rPr>
          <w:rFonts w:hint="eastAsia" w:ascii="宋体" w:hAnsi="宋体" w:eastAsia="宋体" w:cs="宋体"/>
          <w:color w:val="000000" w:themeColor="text1"/>
          <w:sz w:val="24"/>
          <w:lang w:bidi="ar-SA"/>
          <w14:textFill>
            <w14:solidFill>
              <w14:schemeClr w14:val="tx1"/>
            </w14:solidFill>
          </w14:textFill>
        </w:rPr>
        <w:t>的</w:t>
      </w:r>
      <w:r>
        <w:rPr>
          <w:rFonts w:hint="eastAsia" w:ascii="宋体" w:hAnsi="宋体" w:cs="宋体"/>
          <w:color w:val="000000" w:themeColor="text1"/>
          <w:sz w:val="24"/>
          <w:lang w:val="en-US" w:eastAsia="zh-CN" w:bidi="ar-SA"/>
          <w14:textFill>
            <w14:solidFill>
              <w14:schemeClr w14:val="tx1"/>
            </w14:solidFill>
          </w14:textFill>
        </w:rPr>
        <w:t>竞争性磋商</w:t>
      </w:r>
      <w:r>
        <w:rPr>
          <w:rFonts w:hint="eastAsia" w:ascii="宋体" w:hAnsi="宋体" w:eastAsia="宋体" w:cs="宋体"/>
          <w:color w:val="000000" w:themeColor="text1"/>
          <w:sz w:val="24"/>
          <w:lang w:bidi="ar-SA"/>
          <w14:textFill>
            <w14:solidFill>
              <w14:schemeClr w14:val="tx1"/>
            </w14:solidFill>
          </w14:textFill>
        </w:rPr>
        <w:t>结果，经双方协商达成一致，签订以下内容：</w:t>
      </w:r>
    </w:p>
    <w:p w14:paraId="6F58BA51">
      <w:pPr>
        <w:keepNext w:val="0"/>
        <w:keepLines w:val="0"/>
        <w:pageBreakBefore w:val="0"/>
        <w:kinsoku/>
        <w:wordWrap/>
        <w:overflowPunct/>
        <w:topLinePunct w:val="0"/>
        <w:autoSpaceDE/>
        <w:autoSpaceDN/>
        <w:bidi w:val="0"/>
        <w:snapToGrid/>
        <w:spacing w:line="480" w:lineRule="auto"/>
        <w:ind w:firstLine="480"/>
        <w:rPr>
          <w:rFonts w:hint="eastAsia" w:ascii="宋体" w:hAnsi="宋体" w:eastAsia="宋体" w:cs="宋体"/>
          <w:color w:val="000000" w:themeColor="text1"/>
          <w:sz w:val="24"/>
          <w:szCs w:val="24"/>
          <w:lang w:bidi="ar-SA"/>
          <w14:textFill>
            <w14:solidFill>
              <w14:schemeClr w14:val="tx1"/>
            </w14:solidFill>
          </w14:textFill>
        </w:rPr>
      </w:pPr>
      <w:bookmarkStart w:id="533" w:name="_Toc526883499"/>
      <w:bookmarkStart w:id="534" w:name="_Toc526895286"/>
      <w:r>
        <w:rPr>
          <w:rFonts w:hint="eastAsia" w:ascii="宋体" w:hAnsi="宋体" w:eastAsia="宋体" w:cs="宋体"/>
          <w:color w:val="000000" w:themeColor="text1"/>
          <w:sz w:val="24"/>
          <w:szCs w:val="24"/>
          <w:lang w:bidi="ar-SA"/>
          <w14:textFill>
            <w14:solidFill>
              <w14:schemeClr w14:val="tx1"/>
            </w14:solidFill>
          </w14:textFill>
        </w:rPr>
        <w:t>一、合同金额</w:t>
      </w:r>
      <w:bookmarkEnd w:id="533"/>
      <w:bookmarkEnd w:id="534"/>
    </w:p>
    <w:p w14:paraId="779D94D0">
      <w:pPr>
        <w:keepNext w:val="0"/>
        <w:keepLines w:val="0"/>
        <w:pageBreakBefore w:val="0"/>
        <w:kinsoku/>
        <w:wordWrap/>
        <w:overflowPunct/>
        <w:topLinePunct w:val="0"/>
        <w:autoSpaceDE/>
        <w:autoSpaceDN/>
        <w:bidi w:val="0"/>
        <w:snapToGrid/>
        <w:spacing w:line="480" w:lineRule="auto"/>
        <w:ind w:firstLine="600" w:firstLineChars="250"/>
        <w:rPr>
          <w:rFonts w:hint="eastAsia" w:ascii="宋体" w:hAnsi="宋体" w:eastAsia="宋体" w:cs="宋体"/>
          <w:color w:val="000000" w:themeColor="text1"/>
          <w:sz w:val="24"/>
          <w:szCs w:val="24"/>
          <w:lang w:bidi="ar-SA"/>
          <w14:textFill>
            <w14:solidFill>
              <w14:schemeClr w14:val="tx1"/>
            </w14:solidFill>
          </w14:textFill>
        </w:rPr>
      </w:pPr>
    </w:p>
    <w:p w14:paraId="4964004D">
      <w:pPr>
        <w:keepNext w:val="0"/>
        <w:keepLines w:val="0"/>
        <w:pageBreakBefore w:val="0"/>
        <w:kinsoku/>
        <w:wordWrap/>
        <w:overflowPunct/>
        <w:topLinePunct w:val="0"/>
        <w:autoSpaceDE/>
        <w:autoSpaceDN/>
        <w:bidi w:val="0"/>
        <w:snapToGrid/>
        <w:spacing w:line="480" w:lineRule="auto"/>
        <w:ind w:firstLine="480"/>
        <w:rPr>
          <w:rFonts w:hint="eastAsia" w:ascii="宋体" w:hAnsi="宋体" w:eastAsia="宋体" w:cs="宋体"/>
          <w:color w:val="000000" w:themeColor="text1"/>
          <w:sz w:val="24"/>
          <w:szCs w:val="24"/>
          <w:lang w:bidi="ar-SA"/>
          <w14:textFill>
            <w14:solidFill>
              <w14:schemeClr w14:val="tx1"/>
            </w14:solidFill>
          </w14:textFill>
        </w:rPr>
      </w:pPr>
      <w:bookmarkStart w:id="535" w:name="_Toc526895287"/>
      <w:bookmarkStart w:id="536" w:name="_Toc526883500"/>
      <w:r>
        <w:rPr>
          <w:rFonts w:hint="eastAsia" w:ascii="宋体" w:hAnsi="宋体" w:eastAsia="宋体" w:cs="宋体"/>
          <w:color w:val="000000" w:themeColor="text1"/>
          <w:sz w:val="24"/>
          <w:szCs w:val="24"/>
          <w:lang w:bidi="ar-SA"/>
          <w14:textFill>
            <w14:solidFill>
              <w14:schemeClr w14:val="tx1"/>
            </w14:solidFill>
          </w14:textFill>
        </w:rPr>
        <w:t>二、服务范围</w:t>
      </w:r>
      <w:bookmarkEnd w:id="535"/>
      <w:bookmarkEnd w:id="536"/>
    </w:p>
    <w:p w14:paraId="4466D7F4">
      <w:pPr>
        <w:keepNext w:val="0"/>
        <w:keepLines w:val="0"/>
        <w:pageBreakBefore w:val="0"/>
        <w:kinsoku/>
        <w:wordWrap/>
        <w:overflowPunct/>
        <w:topLinePunct w:val="0"/>
        <w:autoSpaceDE/>
        <w:autoSpaceDN/>
        <w:bidi w:val="0"/>
        <w:snapToGrid/>
        <w:spacing w:line="480" w:lineRule="auto"/>
        <w:ind w:firstLine="480"/>
        <w:rPr>
          <w:rFonts w:hint="eastAsia" w:ascii="宋体" w:hAnsi="宋体" w:eastAsia="宋体" w:cs="宋体"/>
          <w:color w:val="000000" w:themeColor="text1"/>
          <w:sz w:val="24"/>
          <w:szCs w:val="24"/>
          <w:lang w:bidi="ar-SA"/>
          <w14:textFill>
            <w14:solidFill>
              <w14:schemeClr w14:val="tx1"/>
            </w14:solidFill>
          </w14:textFill>
        </w:rPr>
      </w:pPr>
      <w:r>
        <w:rPr>
          <w:rFonts w:hint="eastAsia" w:ascii="宋体" w:hAnsi="宋体" w:eastAsia="宋体" w:cs="宋体"/>
          <w:color w:val="000000" w:themeColor="text1"/>
          <w:sz w:val="24"/>
          <w:szCs w:val="24"/>
          <w:lang w:bidi="ar-SA"/>
          <w14:textFill>
            <w14:solidFill>
              <w14:schemeClr w14:val="tx1"/>
            </w14:solidFill>
          </w14:textFill>
        </w:rPr>
        <w:t xml:space="preserve">　　  </w:t>
      </w:r>
    </w:p>
    <w:p w14:paraId="7A86920A">
      <w:pPr>
        <w:keepNext w:val="0"/>
        <w:keepLines w:val="0"/>
        <w:pageBreakBefore w:val="0"/>
        <w:kinsoku/>
        <w:wordWrap/>
        <w:overflowPunct/>
        <w:topLinePunct w:val="0"/>
        <w:autoSpaceDE/>
        <w:autoSpaceDN/>
        <w:bidi w:val="0"/>
        <w:snapToGrid/>
        <w:spacing w:line="480" w:lineRule="auto"/>
        <w:ind w:firstLine="482"/>
        <w:rPr>
          <w:rFonts w:hint="eastAsia" w:ascii="宋体" w:hAnsi="宋体" w:eastAsia="宋体" w:cs="宋体"/>
          <w:color w:val="000000" w:themeColor="text1"/>
          <w:sz w:val="24"/>
          <w:szCs w:val="24"/>
          <w:lang w:bidi="ar-SA"/>
          <w14:textFill>
            <w14:solidFill>
              <w14:schemeClr w14:val="tx1"/>
            </w14:solidFill>
          </w14:textFill>
        </w:rPr>
      </w:pPr>
      <w:bookmarkStart w:id="537" w:name="_Toc526883501"/>
      <w:bookmarkStart w:id="538" w:name="_Toc526895288"/>
      <w:r>
        <w:rPr>
          <w:rFonts w:hint="eastAsia" w:ascii="宋体" w:hAnsi="宋体" w:eastAsia="宋体" w:cs="宋体"/>
          <w:color w:val="000000" w:themeColor="text1"/>
          <w:sz w:val="24"/>
          <w:szCs w:val="24"/>
          <w:lang w:bidi="ar-SA"/>
          <w14:textFill>
            <w14:solidFill>
              <w14:schemeClr w14:val="tx1"/>
            </w14:solidFill>
          </w14:textFill>
        </w:rPr>
        <w:t>三、甲方乙方的权利和义务</w:t>
      </w:r>
      <w:bookmarkEnd w:id="537"/>
      <w:bookmarkEnd w:id="538"/>
    </w:p>
    <w:p w14:paraId="5F38C85D">
      <w:pPr>
        <w:keepNext w:val="0"/>
        <w:keepLines w:val="0"/>
        <w:pageBreakBefore w:val="0"/>
        <w:kinsoku/>
        <w:wordWrap/>
        <w:overflowPunct/>
        <w:topLinePunct w:val="0"/>
        <w:autoSpaceDE/>
        <w:autoSpaceDN/>
        <w:bidi w:val="0"/>
        <w:snapToGrid/>
        <w:spacing w:line="480" w:lineRule="auto"/>
        <w:ind w:firstLine="482"/>
        <w:rPr>
          <w:rFonts w:hint="eastAsia" w:ascii="宋体" w:hAnsi="宋体" w:eastAsia="宋体" w:cs="宋体"/>
          <w:bCs/>
          <w:color w:val="000000" w:themeColor="text1"/>
          <w:sz w:val="24"/>
          <w:szCs w:val="24"/>
          <w:lang w:bidi="ar-SA"/>
          <w14:textFill>
            <w14:solidFill>
              <w14:schemeClr w14:val="tx1"/>
            </w14:solidFill>
          </w14:textFill>
        </w:rPr>
      </w:pPr>
      <w:r>
        <w:rPr>
          <w:rFonts w:hint="eastAsia" w:ascii="宋体" w:hAnsi="宋体" w:eastAsia="宋体" w:cs="宋体"/>
          <w:bCs/>
          <w:color w:val="000000" w:themeColor="text1"/>
          <w:sz w:val="24"/>
          <w:szCs w:val="24"/>
          <w:lang w:bidi="ar-SA"/>
          <w14:textFill>
            <w14:solidFill>
              <w14:schemeClr w14:val="tx1"/>
            </w14:solidFill>
          </w14:textFill>
        </w:rPr>
        <w:t>（一）甲方的权利和义务</w:t>
      </w:r>
    </w:p>
    <w:p w14:paraId="399D19CA">
      <w:pPr>
        <w:keepNext w:val="0"/>
        <w:keepLines w:val="0"/>
        <w:pageBreakBefore w:val="0"/>
        <w:kinsoku/>
        <w:wordWrap/>
        <w:overflowPunct/>
        <w:topLinePunct w:val="0"/>
        <w:autoSpaceDE/>
        <w:autoSpaceDN/>
        <w:bidi w:val="0"/>
        <w:snapToGrid/>
        <w:spacing w:line="480" w:lineRule="auto"/>
        <w:ind w:firstLine="480"/>
        <w:rPr>
          <w:rFonts w:hint="eastAsia" w:ascii="宋体" w:hAnsi="宋体" w:eastAsia="宋体" w:cs="宋体"/>
          <w:bCs/>
          <w:color w:val="000000" w:themeColor="text1"/>
          <w:sz w:val="24"/>
          <w:szCs w:val="24"/>
          <w:lang w:bidi="ar-SA"/>
          <w14:textFill>
            <w14:solidFill>
              <w14:schemeClr w14:val="tx1"/>
            </w14:solidFill>
          </w14:textFill>
        </w:rPr>
      </w:pPr>
    </w:p>
    <w:p w14:paraId="38362890">
      <w:pPr>
        <w:pStyle w:val="23"/>
        <w:keepNext w:val="0"/>
        <w:keepLines w:val="0"/>
        <w:pageBreakBefore w:val="0"/>
        <w:kinsoku/>
        <w:wordWrap/>
        <w:overflowPunct/>
        <w:topLinePunct w:val="0"/>
        <w:autoSpaceDE/>
        <w:autoSpaceDN/>
        <w:bidi w:val="0"/>
        <w:snapToGrid/>
        <w:spacing w:line="480" w:lineRule="auto"/>
        <w:rPr>
          <w:rFonts w:hint="eastAsia" w:ascii="宋体" w:hAnsi="宋体" w:eastAsia="宋体" w:cs="宋体"/>
          <w:color w:val="000000" w:themeColor="text1"/>
          <w:lang w:bidi="ar-SA"/>
          <w14:textFill>
            <w14:solidFill>
              <w14:schemeClr w14:val="tx1"/>
            </w14:solidFill>
          </w14:textFill>
        </w:rPr>
      </w:pPr>
    </w:p>
    <w:p w14:paraId="39A50281">
      <w:pPr>
        <w:keepNext w:val="0"/>
        <w:keepLines w:val="0"/>
        <w:pageBreakBefore w:val="0"/>
        <w:kinsoku/>
        <w:wordWrap/>
        <w:overflowPunct/>
        <w:topLinePunct w:val="0"/>
        <w:autoSpaceDE/>
        <w:autoSpaceDN/>
        <w:bidi w:val="0"/>
        <w:snapToGrid/>
        <w:spacing w:line="480" w:lineRule="auto"/>
        <w:ind w:firstLine="480"/>
        <w:rPr>
          <w:rFonts w:hint="eastAsia" w:ascii="宋体" w:hAnsi="宋体" w:eastAsia="宋体" w:cs="宋体"/>
          <w:bCs/>
          <w:color w:val="000000" w:themeColor="text1"/>
          <w:sz w:val="24"/>
          <w:szCs w:val="24"/>
          <w:lang w:bidi="ar-SA"/>
          <w14:textFill>
            <w14:solidFill>
              <w14:schemeClr w14:val="tx1"/>
            </w14:solidFill>
          </w14:textFill>
        </w:rPr>
      </w:pPr>
    </w:p>
    <w:p w14:paraId="5D28D99E">
      <w:pPr>
        <w:keepNext w:val="0"/>
        <w:keepLines w:val="0"/>
        <w:pageBreakBefore w:val="0"/>
        <w:kinsoku/>
        <w:wordWrap/>
        <w:overflowPunct/>
        <w:topLinePunct w:val="0"/>
        <w:autoSpaceDE/>
        <w:autoSpaceDN/>
        <w:bidi w:val="0"/>
        <w:snapToGrid/>
        <w:spacing w:line="480" w:lineRule="auto"/>
        <w:ind w:firstLine="480"/>
        <w:rPr>
          <w:rFonts w:hint="eastAsia" w:ascii="宋体" w:hAnsi="宋体" w:eastAsia="宋体" w:cs="宋体"/>
          <w:bCs/>
          <w:color w:val="000000" w:themeColor="text1"/>
          <w:sz w:val="24"/>
          <w:szCs w:val="24"/>
          <w:lang w:bidi="ar-SA"/>
          <w14:textFill>
            <w14:solidFill>
              <w14:schemeClr w14:val="tx1"/>
            </w14:solidFill>
          </w14:textFill>
        </w:rPr>
      </w:pPr>
      <w:r>
        <w:rPr>
          <w:rFonts w:hint="eastAsia" w:ascii="宋体" w:hAnsi="宋体" w:eastAsia="宋体" w:cs="宋体"/>
          <w:bCs/>
          <w:color w:val="000000" w:themeColor="text1"/>
          <w:sz w:val="24"/>
          <w:szCs w:val="24"/>
          <w:lang w:bidi="ar-SA"/>
          <w14:textFill>
            <w14:solidFill>
              <w14:schemeClr w14:val="tx1"/>
            </w14:solidFill>
          </w14:textFill>
        </w:rPr>
        <w:t>（二）乙方的权利和义务</w:t>
      </w:r>
    </w:p>
    <w:p w14:paraId="1BCC98B2">
      <w:pPr>
        <w:keepNext w:val="0"/>
        <w:keepLines w:val="0"/>
        <w:pageBreakBefore w:val="0"/>
        <w:kinsoku/>
        <w:wordWrap/>
        <w:overflowPunct/>
        <w:topLinePunct w:val="0"/>
        <w:autoSpaceDE/>
        <w:autoSpaceDN/>
        <w:bidi w:val="0"/>
        <w:snapToGrid/>
        <w:spacing w:line="480" w:lineRule="auto"/>
        <w:ind w:firstLine="480"/>
        <w:rPr>
          <w:rFonts w:hint="eastAsia" w:ascii="宋体" w:hAnsi="宋体" w:eastAsia="宋体" w:cs="宋体"/>
          <w:color w:val="000000" w:themeColor="text1"/>
          <w:sz w:val="24"/>
          <w:szCs w:val="24"/>
          <w:lang w:bidi="ar-SA"/>
          <w14:textFill>
            <w14:solidFill>
              <w14:schemeClr w14:val="tx1"/>
            </w14:solidFill>
          </w14:textFill>
        </w:rPr>
      </w:pPr>
    </w:p>
    <w:p w14:paraId="53F49ED7">
      <w:pPr>
        <w:keepNext w:val="0"/>
        <w:keepLines w:val="0"/>
        <w:pageBreakBefore w:val="0"/>
        <w:kinsoku/>
        <w:wordWrap/>
        <w:overflowPunct/>
        <w:topLinePunct w:val="0"/>
        <w:autoSpaceDE/>
        <w:autoSpaceDN/>
        <w:bidi w:val="0"/>
        <w:snapToGrid/>
        <w:spacing w:line="480" w:lineRule="auto"/>
        <w:ind w:firstLine="480"/>
        <w:rPr>
          <w:rFonts w:hint="eastAsia" w:ascii="宋体" w:hAnsi="宋体" w:eastAsia="宋体" w:cs="宋体"/>
          <w:color w:val="000000" w:themeColor="text1"/>
          <w:sz w:val="24"/>
          <w:szCs w:val="24"/>
          <w:lang w:bidi="ar-SA"/>
          <w14:textFill>
            <w14:solidFill>
              <w14:schemeClr w14:val="tx1"/>
            </w14:solidFill>
          </w14:textFill>
        </w:rPr>
      </w:pPr>
    </w:p>
    <w:p w14:paraId="78DF827A">
      <w:pPr>
        <w:keepNext w:val="0"/>
        <w:keepLines w:val="0"/>
        <w:pageBreakBefore w:val="0"/>
        <w:kinsoku/>
        <w:wordWrap/>
        <w:overflowPunct/>
        <w:topLinePunct w:val="0"/>
        <w:autoSpaceDE/>
        <w:autoSpaceDN/>
        <w:bidi w:val="0"/>
        <w:snapToGrid/>
        <w:spacing w:line="480" w:lineRule="auto"/>
        <w:ind w:firstLine="480"/>
        <w:rPr>
          <w:rFonts w:hint="eastAsia" w:ascii="宋体" w:hAnsi="宋体" w:eastAsia="宋体" w:cs="宋体"/>
          <w:color w:val="000000" w:themeColor="text1"/>
          <w:sz w:val="24"/>
          <w:szCs w:val="24"/>
          <w:lang w:bidi="ar-SA"/>
          <w14:textFill>
            <w14:solidFill>
              <w14:schemeClr w14:val="tx1"/>
            </w14:solidFill>
          </w14:textFill>
        </w:rPr>
      </w:pPr>
    </w:p>
    <w:p w14:paraId="22E7D317">
      <w:pPr>
        <w:keepNext w:val="0"/>
        <w:keepLines w:val="0"/>
        <w:pageBreakBefore w:val="0"/>
        <w:tabs>
          <w:tab w:val="left" w:pos="3746"/>
        </w:tabs>
        <w:kinsoku/>
        <w:wordWrap/>
        <w:overflowPunct/>
        <w:topLinePunct w:val="0"/>
        <w:autoSpaceDE/>
        <w:autoSpaceDN/>
        <w:bidi w:val="0"/>
        <w:snapToGrid/>
        <w:spacing w:line="480" w:lineRule="auto"/>
        <w:ind w:firstLine="480"/>
        <w:rPr>
          <w:rFonts w:hint="eastAsia" w:ascii="宋体" w:hAnsi="宋体" w:eastAsia="宋体" w:cs="宋体"/>
          <w:color w:val="000000" w:themeColor="text1"/>
          <w:sz w:val="24"/>
          <w:szCs w:val="24"/>
          <w:lang w:eastAsia="zh-CN" w:bidi="ar-SA"/>
          <w14:textFill>
            <w14:solidFill>
              <w14:schemeClr w14:val="tx1"/>
            </w14:solidFill>
          </w14:textFill>
        </w:rPr>
      </w:pPr>
      <w:bookmarkStart w:id="539" w:name="_Toc526895289"/>
      <w:bookmarkStart w:id="540" w:name="_Toc526883502"/>
      <w:r>
        <w:rPr>
          <w:rFonts w:hint="eastAsia" w:ascii="宋体" w:hAnsi="宋体" w:eastAsia="宋体" w:cs="宋体"/>
          <w:color w:val="000000" w:themeColor="text1"/>
          <w:sz w:val="24"/>
          <w:szCs w:val="24"/>
          <w:lang w:bidi="ar-SA"/>
          <w14:textFill>
            <w14:solidFill>
              <w14:schemeClr w14:val="tx1"/>
            </w14:solidFill>
          </w14:textFill>
        </w:rPr>
        <w:t>四、</w:t>
      </w:r>
      <w:bookmarkEnd w:id="539"/>
      <w:bookmarkEnd w:id="540"/>
      <w:r>
        <w:rPr>
          <w:rFonts w:hint="eastAsia" w:ascii="宋体" w:hAnsi="宋体" w:cs="宋体"/>
          <w:color w:val="000000" w:themeColor="text1"/>
          <w:sz w:val="24"/>
          <w:lang w:val="en-US" w:eastAsia="zh-CN" w:bidi="ar-SA"/>
          <w14:textFill>
            <w14:solidFill>
              <w14:schemeClr w14:val="tx1"/>
            </w14:solidFill>
          </w14:textFill>
        </w:rPr>
        <w:t>服务期限</w:t>
      </w:r>
      <w:r>
        <w:rPr>
          <w:rFonts w:hint="eastAsia" w:ascii="宋体" w:hAnsi="宋体" w:eastAsia="宋体" w:cs="宋体"/>
          <w:color w:val="000000" w:themeColor="text1"/>
          <w:sz w:val="24"/>
          <w:szCs w:val="24"/>
          <w:lang w:bidi="ar-SA"/>
          <w14:textFill>
            <w14:solidFill>
              <w14:schemeClr w14:val="tx1"/>
            </w14:solidFill>
          </w14:textFill>
        </w:rPr>
        <w:t>：</w:t>
      </w:r>
      <w:r>
        <w:rPr>
          <w:rFonts w:hint="eastAsia" w:ascii="宋体" w:hAnsi="宋体" w:eastAsia="宋体" w:cs="宋体"/>
          <w:color w:val="000000" w:themeColor="text1"/>
          <w:sz w:val="24"/>
          <w:szCs w:val="24"/>
          <w:lang w:eastAsia="zh-CN" w:bidi="ar-SA"/>
          <w14:textFill>
            <w14:solidFill>
              <w14:schemeClr w14:val="tx1"/>
            </w14:solidFill>
          </w14:textFill>
        </w:rPr>
        <w:tab/>
      </w:r>
    </w:p>
    <w:p w14:paraId="4EF9EB10">
      <w:pPr>
        <w:keepNext w:val="0"/>
        <w:keepLines w:val="0"/>
        <w:pageBreakBefore w:val="0"/>
        <w:kinsoku/>
        <w:wordWrap/>
        <w:overflowPunct/>
        <w:topLinePunct w:val="0"/>
        <w:autoSpaceDE/>
        <w:autoSpaceDN/>
        <w:bidi w:val="0"/>
        <w:snapToGrid/>
        <w:spacing w:line="480" w:lineRule="auto"/>
        <w:ind w:firstLine="480"/>
        <w:rPr>
          <w:rFonts w:hint="eastAsia" w:ascii="宋体" w:hAnsi="宋体" w:eastAsia="宋体" w:cs="宋体"/>
          <w:color w:val="000000" w:themeColor="text1"/>
          <w:sz w:val="24"/>
          <w:szCs w:val="24"/>
          <w:lang w:bidi="ar-SA"/>
          <w14:textFill>
            <w14:solidFill>
              <w14:schemeClr w14:val="tx1"/>
            </w14:solidFill>
          </w14:textFill>
        </w:rPr>
      </w:pPr>
    </w:p>
    <w:p w14:paraId="29903C45">
      <w:pPr>
        <w:keepNext w:val="0"/>
        <w:keepLines w:val="0"/>
        <w:pageBreakBefore w:val="0"/>
        <w:kinsoku/>
        <w:wordWrap/>
        <w:overflowPunct/>
        <w:topLinePunct w:val="0"/>
        <w:autoSpaceDE/>
        <w:autoSpaceDN/>
        <w:bidi w:val="0"/>
        <w:snapToGrid/>
        <w:spacing w:line="480" w:lineRule="auto"/>
        <w:ind w:firstLine="480"/>
        <w:rPr>
          <w:rFonts w:hint="eastAsia" w:ascii="宋体" w:hAnsi="宋体" w:eastAsia="宋体" w:cs="宋体"/>
          <w:color w:val="000000" w:themeColor="text1"/>
          <w:sz w:val="24"/>
          <w:szCs w:val="24"/>
          <w:lang w:bidi="ar-SA"/>
          <w14:textFill>
            <w14:solidFill>
              <w14:schemeClr w14:val="tx1"/>
            </w14:solidFill>
          </w14:textFill>
        </w:rPr>
      </w:pPr>
      <w:bookmarkStart w:id="541" w:name="_Toc526883503"/>
      <w:bookmarkStart w:id="542" w:name="_Toc526895290"/>
      <w:r>
        <w:rPr>
          <w:rFonts w:hint="eastAsia" w:ascii="宋体" w:hAnsi="宋体" w:eastAsia="宋体" w:cs="宋体"/>
          <w:color w:val="000000" w:themeColor="text1"/>
          <w:sz w:val="24"/>
          <w:szCs w:val="24"/>
          <w:lang w:bidi="ar-SA"/>
          <w14:textFill>
            <w14:solidFill>
              <w14:schemeClr w14:val="tx1"/>
            </w14:solidFill>
          </w14:textFill>
        </w:rPr>
        <w:t>五、付款方式:</w:t>
      </w:r>
      <w:bookmarkEnd w:id="541"/>
      <w:bookmarkEnd w:id="542"/>
      <w:r>
        <w:rPr>
          <w:rFonts w:hint="eastAsia" w:ascii="宋体" w:hAnsi="宋体" w:eastAsia="宋体" w:cs="宋体"/>
          <w:color w:val="000000" w:themeColor="text1"/>
          <w:sz w:val="24"/>
          <w:szCs w:val="24"/>
          <w:lang w:bidi="ar-SA"/>
          <w14:textFill>
            <w14:solidFill>
              <w14:schemeClr w14:val="tx1"/>
            </w14:solidFill>
          </w14:textFill>
        </w:rPr>
        <w:t xml:space="preserve"> </w:t>
      </w:r>
    </w:p>
    <w:p w14:paraId="541FDBC2">
      <w:pPr>
        <w:keepNext w:val="0"/>
        <w:keepLines w:val="0"/>
        <w:pageBreakBefore w:val="0"/>
        <w:kinsoku/>
        <w:wordWrap/>
        <w:overflowPunct/>
        <w:topLinePunct w:val="0"/>
        <w:autoSpaceDE/>
        <w:autoSpaceDN/>
        <w:bidi w:val="0"/>
        <w:snapToGrid/>
        <w:spacing w:line="480" w:lineRule="auto"/>
        <w:ind w:firstLine="480"/>
        <w:rPr>
          <w:rFonts w:hint="eastAsia" w:ascii="宋体" w:hAnsi="宋体" w:eastAsia="宋体" w:cs="宋体"/>
          <w:bCs/>
          <w:color w:val="000000" w:themeColor="text1"/>
          <w:sz w:val="24"/>
          <w:szCs w:val="24"/>
          <w:lang w:bidi="ar-SA"/>
          <w14:textFill>
            <w14:solidFill>
              <w14:schemeClr w14:val="tx1"/>
            </w14:solidFill>
          </w14:textFill>
        </w:rPr>
      </w:pPr>
      <w:r>
        <w:rPr>
          <w:rFonts w:hint="eastAsia" w:ascii="宋体" w:hAnsi="宋体" w:eastAsia="宋体" w:cs="宋体"/>
          <w:bCs/>
          <w:color w:val="000000" w:themeColor="text1"/>
          <w:sz w:val="24"/>
          <w:szCs w:val="24"/>
          <w:lang w:bidi="ar-SA"/>
          <w14:textFill>
            <w14:solidFill>
              <w14:schemeClr w14:val="tx1"/>
            </w14:solidFill>
          </w14:textFill>
        </w:rPr>
        <w:t xml:space="preserve">  </w:t>
      </w:r>
    </w:p>
    <w:p w14:paraId="18DBC095">
      <w:pPr>
        <w:keepNext w:val="0"/>
        <w:keepLines w:val="0"/>
        <w:pageBreakBefore w:val="0"/>
        <w:kinsoku/>
        <w:wordWrap/>
        <w:overflowPunct/>
        <w:topLinePunct w:val="0"/>
        <w:autoSpaceDE/>
        <w:autoSpaceDN/>
        <w:bidi w:val="0"/>
        <w:snapToGrid/>
        <w:spacing w:line="480" w:lineRule="auto"/>
        <w:ind w:firstLine="480"/>
        <w:rPr>
          <w:rFonts w:hint="eastAsia" w:ascii="宋体" w:hAnsi="宋体" w:eastAsia="宋体" w:cs="宋体"/>
          <w:color w:val="000000" w:themeColor="text1"/>
          <w:sz w:val="24"/>
          <w:szCs w:val="24"/>
          <w:lang w:bidi="ar-SA"/>
          <w14:textFill>
            <w14:solidFill>
              <w14:schemeClr w14:val="tx1"/>
            </w14:solidFill>
          </w14:textFill>
        </w:rPr>
      </w:pPr>
      <w:bookmarkStart w:id="543" w:name="_Toc526883504"/>
      <w:bookmarkStart w:id="544" w:name="_Toc526895291"/>
      <w:r>
        <w:rPr>
          <w:rFonts w:hint="eastAsia" w:ascii="宋体" w:hAnsi="宋体" w:eastAsia="宋体" w:cs="宋体"/>
          <w:color w:val="000000" w:themeColor="text1"/>
          <w:sz w:val="24"/>
          <w:szCs w:val="24"/>
          <w:lang w:bidi="ar-SA"/>
          <w14:textFill>
            <w14:solidFill>
              <w14:schemeClr w14:val="tx1"/>
            </w14:solidFill>
          </w14:textFill>
        </w:rPr>
        <w:t>六、验收及验收标准</w:t>
      </w:r>
      <w:bookmarkEnd w:id="543"/>
      <w:bookmarkEnd w:id="544"/>
    </w:p>
    <w:p w14:paraId="506AE294">
      <w:pPr>
        <w:keepNext w:val="0"/>
        <w:keepLines w:val="0"/>
        <w:pageBreakBefore w:val="0"/>
        <w:kinsoku/>
        <w:wordWrap/>
        <w:overflowPunct/>
        <w:topLinePunct w:val="0"/>
        <w:autoSpaceDE/>
        <w:autoSpaceDN/>
        <w:bidi w:val="0"/>
        <w:snapToGrid/>
        <w:spacing w:line="480" w:lineRule="auto"/>
        <w:ind w:firstLine="480"/>
        <w:rPr>
          <w:rFonts w:hint="eastAsia" w:ascii="宋体" w:hAnsi="宋体" w:eastAsia="宋体" w:cs="宋体"/>
          <w:bCs/>
          <w:color w:val="000000" w:themeColor="text1"/>
          <w:szCs w:val="24"/>
          <w:lang w:bidi="ar-SA"/>
          <w14:textFill>
            <w14:solidFill>
              <w14:schemeClr w14:val="tx1"/>
            </w14:solidFill>
          </w14:textFill>
        </w:rPr>
      </w:pPr>
      <w:r>
        <w:rPr>
          <w:rFonts w:hint="eastAsia" w:ascii="宋体" w:hAnsi="宋体" w:eastAsia="宋体" w:cs="宋体"/>
          <w:bCs/>
          <w:color w:val="000000" w:themeColor="text1"/>
          <w:szCs w:val="24"/>
          <w:lang w:bidi="ar-SA"/>
          <w14:textFill>
            <w14:solidFill>
              <w14:schemeClr w14:val="tx1"/>
            </w14:solidFill>
          </w14:textFill>
        </w:rPr>
        <w:t xml:space="preserve"> </w:t>
      </w:r>
    </w:p>
    <w:p w14:paraId="4D97CCC8">
      <w:pPr>
        <w:keepNext w:val="0"/>
        <w:keepLines w:val="0"/>
        <w:pageBreakBefore w:val="0"/>
        <w:kinsoku/>
        <w:wordWrap/>
        <w:overflowPunct/>
        <w:topLinePunct w:val="0"/>
        <w:autoSpaceDE/>
        <w:autoSpaceDN/>
        <w:bidi w:val="0"/>
        <w:snapToGrid/>
        <w:spacing w:line="480" w:lineRule="auto"/>
        <w:ind w:firstLine="480"/>
        <w:rPr>
          <w:rFonts w:hint="eastAsia" w:ascii="宋体" w:hAnsi="宋体" w:eastAsia="宋体" w:cs="宋体"/>
          <w:bCs/>
          <w:color w:val="000000" w:themeColor="text1"/>
          <w:szCs w:val="24"/>
          <w:lang w:bidi="ar-SA"/>
          <w14:textFill>
            <w14:solidFill>
              <w14:schemeClr w14:val="tx1"/>
            </w14:solidFill>
          </w14:textFill>
        </w:rPr>
      </w:pPr>
    </w:p>
    <w:p w14:paraId="7480BE82">
      <w:pPr>
        <w:keepNext w:val="0"/>
        <w:keepLines w:val="0"/>
        <w:pageBreakBefore w:val="0"/>
        <w:kinsoku/>
        <w:wordWrap/>
        <w:overflowPunct/>
        <w:topLinePunct w:val="0"/>
        <w:autoSpaceDE/>
        <w:autoSpaceDN/>
        <w:bidi w:val="0"/>
        <w:snapToGrid/>
        <w:spacing w:line="480" w:lineRule="auto"/>
        <w:ind w:firstLine="482"/>
        <w:rPr>
          <w:rFonts w:hint="eastAsia" w:ascii="宋体" w:hAnsi="宋体" w:eastAsia="宋体" w:cs="宋体"/>
          <w:color w:val="000000" w:themeColor="text1"/>
          <w:sz w:val="24"/>
          <w:szCs w:val="24"/>
          <w:lang w:bidi="ar-SA"/>
          <w14:textFill>
            <w14:solidFill>
              <w14:schemeClr w14:val="tx1"/>
            </w14:solidFill>
          </w14:textFill>
        </w:rPr>
      </w:pPr>
      <w:bookmarkStart w:id="545" w:name="_Toc526883505"/>
      <w:bookmarkStart w:id="546" w:name="_Toc526895292"/>
      <w:r>
        <w:rPr>
          <w:rFonts w:hint="eastAsia" w:ascii="宋体" w:hAnsi="宋体" w:eastAsia="宋体" w:cs="宋体"/>
          <w:color w:val="000000" w:themeColor="text1"/>
          <w:sz w:val="24"/>
          <w:szCs w:val="24"/>
          <w:lang w:bidi="ar-SA"/>
          <w14:textFill>
            <w14:solidFill>
              <w14:schemeClr w14:val="tx1"/>
            </w14:solidFill>
          </w14:textFill>
        </w:rPr>
        <w:t>七、违约责任与赔偿损失</w:t>
      </w:r>
      <w:bookmarkEnd w:id="545"/>
      <w:bookmarkEnd w:id="546"/>
    </w:p>
    <w:p w14:paraId="3D68BCBD">
      <w:pPr>
        <w:keepNext w:val="0"/>
        <w:keepLines w:val="0"/>
        <w:pageBreakBefore w:val="0"/>
        <w:kinsoku/>
        <w:wordWrap/>
        <w:overflowPunct/>
        <w:topLinePunct w:val="0"/>
        <w:autoSpaceDE/>
        <w:autoSpaceDN/>
        <w:bidi w:val="0"/>
        <w:snapToGrid/>
        <w:spacing w:line="480" w:lineRule="auto"/>
        <w:ind w:firstLine="482"/>
        <w:rPr>
          <w:rFonts w:hint="eastAsia" w:ascii="宋体" w:hAnsi="宋体" w:eastAsia="宋体" w:cs="宋体"/>
          <w:color w:val="000000" w:themeColor="text1"/>
          <w:sz w:val="24"/>
          <w:szCs w:val="24"/>
          <w:lang w:bidi="ar-SA"/>
          <w14:textFill>
            <w14:solidFill>
              <w14:schemeClr w14:val="tx1"/>
            </w14:solidFill>
          </w14:textFill>
        </w:rPr>
      </w:pPr>
      <w:r>
        <w:rPr>
          <w:rFonts w:hint="eastAsia" w:ascii="宋体" w:hAnsi="宋体" w:cs="宋体"/>
          <w:color w:val="000000" w:themeColor="text1"/>
          <w:sz w:val="24"/>
          <w:szCs w:val="24"/>
          <w:lang w:eastAsia="zh-CN" w:bidi="ar-SA"/>
          <w14:textFill>
            <w14:solidFill>
              <w14:schemeClr w14:val="tx1"/>
            </w14:solidFill>
          </w14:textFill>
        </w:rPr>
        <w:t>（</w:t>
      </w:r>
      <w:r>
        <w:rPr>
          <w:rFonts w:hint="eastAsia" w:ascii="宋体" w:hAnsi="宋体" w:cs="宋体"/>
          <w:color w:val="000000" w:themeColor="text1"/>
          <w:sz w:val="24"/>
          <w:szCs w:val="24"/>
          <w:lang w:val="en-US" w:eastAsia="zh-CN" w:bidi="ar-SA"/>
          <w14:textFill>
            <w14:solidFill>
              <w14:schemeClr w14:val="tx1"/>
            </w14:solidFill>
          </w14:textFill>
        </w:rPr>
        <w:t>1</w:t>
      </w:r>
      <w:r>
        <w:rPr>
          <w:rFonts w:hint="eastAsia" w:ascii="宋体" w:hAnsi="宋体" w:cs="宋体"/>
          <w:color w:val="000000" w:themeColor="text1"/>
          <w:sz w:val="24"/>
          <w:szCs w:val="24"/>
          <w:lang w:eastAsia="zh-CN" w:bidi="ar-SA"/>
          <w14:textFill>
            <w14:solidFill>
              <w14:schemeClr w14:val="tx1"/>
            </w14:solidFill>
          </w14:textFill>
        </w:rPr>
        <w:t>）</w:t>
      </w:r>
      <w:r>
        <w:rPr>
          <w:rFonts w:hint="eastAsia" w:ascii="宋体" w:hAnsi="宋体" w:eastAsia="宋体" w:cs="宋体"/>
          <w:color w:val="000000" w:themeColor="text1"/>
          <w:sz w:val="24"/>
          <w:szCs w:val="24"/>
          <w:lang w:bidi="ar-SA"/>
          <w14:textFill>
            <w14:solidFill>
              <w14:schemeClr w14:val="tx1"/>
            </w14:solidFill>
          </w14:textFill>
        </w:rPr>
        <w:t xml:space="preserve"> 乙方提供的服务成果不符合</w:t>
      </w:r>
      <w:r>
        <w:rPr>
          <w:rFonts w:hint="eastAsia" w:ascii="宋体" w:hAnsi="宋体" w:cs="宋体"/>
          <w:color w:val="000000" w:themeColor="text1"/>
          <w:sz w:val="24"/>
          <w:szCs w:val="24"/>
          <w:lang w:val="en-US" w:eastAsia="zh-CN" w:bidi="ar-SA"/>
          <w14:textFill>
            <w14:solidFill>
              <w14:schemeClr w14:val="tx1"/>
            </w14:solidFill>
          </w14:textFill>
        </w:rPr>
        <w:t>竞争性磋商文件</w:t>
      </w:r>
      <w:r>
        <w:rPr>
          <w:rFonts w:hint="eastAsia" w:ascii="宋体" w:hAnsi="宋体" w:eastAsia="宋体" w:cs="宋体"/>
          <w:color w:val="000000" w:themeColor="text1"/>
          <w:sz w:val="24"/>
          <w:szCs w:val="24"/>
          <w:lang w:bidi="ar-SA"/>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响应文件</w:t>
      </w:r>
      <w:r>
        <w:rPr>
          <w:rFonts w:hint="eastAsia" w:ascii="宋体" w:hAnsi="宋体" w:eastAsia="宋体" w:cs="宋体"/>
          <w:color w:val="000000" w:themeColor="text1"/>
          <w:sz w:val="24"/>
          <w:szCs w:val="24"/>
          <w:lang w:bidi="ar-SA"/>
          <w14:textFill>
            <w14:solidFill>
              <w14:schemeClr w14:val="tx1"/>
            </w14:solidFill>
          </w14:textFill>
        </w:rPr>
        <w:t>或本合同规定的，甲方有权拒收，并且乙方须向甲方支付本合同总价10%的违约金。</w:t>
      </w:r>
    </w:p>
    <w:p w14:paraId="28A6D682">
      <w:pPr>
        <w:keepNext w:val="0"/>
        <w:keepLines w:val="0"/>
        <w:pageBreakBefore w:val="0"/>
        <w:kinsoku/>
        <w:wordWrap/>
        <w:overflowPunct/>
        <w:topLinePunct w:val="0"/>
        <w:autoSpaceDE/>
        <w:autoSpaceDN/>
        <w:bidi w:val="0"/>
        <w:snapToGrid/>
        <w:spacing w:line="480" w:lineRule="auto"/>
        <w:ind w:firstLine="482"/>
        <w:rPr>
          <w:rFonts w:hint="eastAsia" w:ascii="宋体" w:hAnsi="宋体" w:eastAsia="宋体" w:cs="宋体"/>
          <w:color w:val="000000" w:themeColor="text1"/>
          <w:sz w:val="24"/>
          <w:szCs w:val="24"/>
          <w:lang w:bidi="ar-SA"/>
          <w14:textFill>
            <w14:solidFill>
              <w14:schemeClr w14:val="tx1"/>
            </w14:solidFill>
          </w14:textFill>
        </w:rPr>
      </w:pPr>
      <w:r>
        <w:rPr>
          <w:rFonts w:hint="eastAsia" w:ascii="宋体" w:hAnsi="宋体" w:cs="宋体"/>
          <w:color w:val="000000" w:themeColor="text1"/>
          <w:sz w:val="24"/>
          <w:szCs w:val="24"/>
          <w:lang w:eastAsia="zh-CN" w:bidi="ar-SA"/>
          <w14:textFill>
            <w14:solidFill>
              <w14:schemeClr w14:val="tx1"/>
            </w14:solidFill>
          </w14:textFill>
        </w:rPr>
        <w:t>（</w:t>
      </w:r>
      <w:r>
        <w:rPr>
          <w:rFonts w:hint="eastAsia" w:ascii="宋体" w:hAnsi="宋体" w:cs="宋体"/>
          <w:color w:val="000000" w:themeColor="text1"/>
          <w:sz w:val="24"/>
          <w:szCs w:val="24"/>
          <w:lang w:val="en-US" w:eastAsia="zh-CN" w:bidi="ar-SA"/>
          <w14:textFill>
            <w14:solidFill>
              <w14:schemeClr w14:val="tx1"/>
            </w14:solidFill>
          </w14:textFill>
        </w:rPr>
        <w:t>2</w:t>
      </w:r>
      <w:r>
        <w:rPr>
          <w:rFonts w:hint="eastAsia" w:ascii="宋体" w:hAnsi="宋体" w:cs="宋体"/>
          <w:color w:val="000000" w:themeColor="text1"/>
          <w:sz w:val="24"/>
          <w:szCs w:val="24"/>
          <w:lang w:eastAsia="zh-CN" w:bidi="ar-SA"/>
          <w14:textFill>
            <w14:solidFill>
              <w14:schemeClr w14:val="tx1"/>
            </w14:solidFill>
          </w14:textFill>
        </w:rPr>
        <w:t>）</w:t>
      </w:r>
      <w:r>
        <w:rPr>
          <w:rFonts w:hint="eastAsia" w:ascii="宋体" w:hAnsi="宋体" w:eastAsia="宋体" w:cs="宋体"/>
          <w:color w:val="000000" w:themeColor="text1"/>
          <w:sz w:val="24"/>
          <w:szCs w:val="24"/>
          <w:lang w:bidi="ar-SA"/>
          <w14:textFill>
            <w14:solidFill>
              <w14:schemeClr w14:val="tx1"/>
            </w14:solidFill>
          </w14:textFill>
        </w:rPr>
        <w:t>乙方未能按本合同规定的交货时间提供服务，从逾期之日起每日按本合同总价</w:t>
      </w:r>
      <w:r>
        <w:rPr>
          <w:rFonts w:hint="eastAsia" w:ascii="宋体" w:hAnsi="宋体" w:cs="宋体"/>
          <w:color w:val="000000" w:themeColor="text1"/>
          <w:sz w:val="24"/>
          <w:szCs w:val="24"/>
          <w:lang w:val="en-US" w:eastAsia="zh-CN" w:bidi="ar-SA"/>
          <w14:textFill>
            <w14:solidFill>
              <w14:schemeClr w14:val="tx1"/>
            </w14:solidFill>
          </w14:textFill>
        </w:rPr>
        <w:t>万分之五</w:t>
      </w:r>
      <w:r>
        <w:rPr>
          <w:rFonts w:hint="eastAsia" w:ascii="宋体" w:hAnsi="宋体" w:eastAsia="宋体" w:cs="宋体"/>
          <w:color w:val="000000" w:themeColor="text1"/>
          <w:sz w:val="24"/>
          <w:szCs w:val="24"/>
          <w:lang w:bidi="ar-SA"/>
          <w14:textFill>
            <w14:solidFill>
              <w14:schemeClr w14:val="tx1"/>
            </w14:solidFill>
          </w14:textFill>
        </w:rPr>
        <w:t>的数额向甲方支付违约金</w:t>
      </w:r>
      <w:r>
        <w:rPr>
          <w:rFonts w:hint="eastAsia" w:ascii="宋体" w:hAnsi="宋体" w:cs="宋体"/>
          <w:color w:val="000000" w:themeColor="text1"/>
          <w:sz w:val="24"/>
          <w:szCs w:val="24"/>
          <w:lang w:eastAsia="zh-CN" w:bidi="ar-SA"/>
          <w14:textFill>
            <w14:solidFill>
              <w14:schemeClr w14:val="tx1"/>
            </w14:solidFill>
          </w14:textFill>
        </w:rPr>
        <w:t>，</w:t>
      </w:r>
      <w:r>
        <w:rPr>
          <w:rFonts w:hint="eastAsia" w:ascii="宋体" w:hAnsi="宋体" w:cs="宋体"/>
          <w:color w:val="000000" w:themeColor="text1"/>
          <w:sz w:val="24"/>
          <w:szCs w:val="24"/>
          <w:lang w:val="en-US" w:eastAsia="zh-CN" w:bidi="ar-SA"/>
          <w14:textFill>
            <w14:solidFill>
              <w14:schemeClr w14:val="tx1"/>
            </w14:solidFill>
          </w14:textFill>
        </w:rPr>
        <w:t>违约金累积计算</w:t>
      </w:r>
      <w:r>
        <w:rPr>
          <w:rFonts w:hint="eastAsia" w:ascii="宋体" w:hAnsi="宋体" w:eastAsia="宋体" w:cs="宋体"/>
          <w:color w:val="000000" w:themeColor="text1"/>
          <w:sz w:val="24"/>
          <w:szCs w:val="24"/>
          <w:lang w:bidi="ar-SA"/>
          <w14:textFill>
            <w14:solidFill>
              <w14:schemeClr w14:val="tx1"/>
            </w14:solidFill>
          </w14:textFill>
        </w:rPr>
        <w:t>；逾期半个月以上的，甲方有权</w:t>
      </w:r>
      <w:r>
        <w:rPr>
          <w:rFonts w:hint="eastAsia" w:ascii="宋体" w:hAnsi="宋体" w:cs="宋体"/>
          <w:color w:val="000000" w:themeColor="text1"/>
          <w:sz w:val="24"/>
          <w:szCs w:val="24"/>
          <w:lang w:val="en-US" w:eastAsia="zh-CN" w:bidi="ar-SA"/>
          <w14:textFill>
            <w14:solidFill>
              <w14:schemeClr w14:val="tx1"/>
            </w14:solidFill>
          </w14:textFill>
        </w:rPr>
        <w:t>解除</w:t>
      </w:r>
      <w:r>
        <w:rPr>
          <w:rFonts w:hint="eastAsia" w:ascii="宋体" w:hAnsi="宋体" w:eastAsia="宋体" w:cs="宋体"/>
          <w:color w:val="000000" w:themeColor="text1"/>
          <w:sz w:val="24"/>
          <w:szCs w:val="24"/>
          <w:lang w:bidi="ar-SA"/>
          <w14:textFill>
            <w14:solidFill>
              <w14:schemeClr w14:val="tx1"/>
            </w14:solidFill>
          </w14:textFill>
        </w:rPr>
        <w:t>合同，由此造成的甲方经济损失由乙方承担。</w:t>
      </w:r>
    </w:p>
    <w:p w14:paraId="3CB88519">
      <w:pPr>
        <w:keepNext w:val="0"/>
        <w:keepLines w:val="0"/>
        <w:pageBreakBefore w:val="0"/>
        <w:kinsoku/>
        <w:wordWrap/>
        <w:overflowPunct/>
        <w:topLinePunct w:val="0"/>
        <w:autoSpaceDE/>
        <w:autoSpaceDN/>
        <w:bidi w:val="0"/>
        <w:snapToGrid/>
        <w:spacing w:line="480" w:lineRule="auto"/>
        <w:ind w:firstLine="482"/>
        <w:rPr>
          <w:rFonts w:hint="eastAsia" w:ascii="宋体" w:hAnsi="宋体" w:eastAsia="宋体" w:cs="宋体"/>
          <w:color w:val="000000" w:themeColor="text1"/>
          <w:sz w:val="24"/>
          <w:szCs w:val="24"/>
          <w:lang w:bidi="ar-SA"/>
          <w14:textFill>
            <w14:solidFill>
              <w14:schemeClr w14:val="tx1"/>
            </w14:solidFill>
          </w14:textFill>
        </w:rPr>
      </w:pPr>
      <w:r>
        <w:rPr>
          <w:rFonts w:hint="eastAsia" w:ascii="宋体" w:hAnsi="宋体" w:cs="宋体"/>
          <w:color w:val="000000" w:themeColor="text1"/>
          <w:sz w:val="24"/>
          <w:szCs w:val="24"/>
          <w:lang w:eastAsia="zh-CN" w:bidi="ar-SA"/>
          <w14:textFill>
            <w14:solidFill>
              <w14:schemeClr w14:val="tx1"/>
            </w14:solidFill>
          </w14:textFill>
        </w:rPr>
        <w:t>（</w:t>
      </w:r>
      <w:r>
        <w:rPr>
          <w:rFonts w:hint="eastAsia" w:ascii="宋体" w:hAnsi="宋体" w:cs="宋体"/>
          <w:color w:val="000000" w:themeColor="text1"/>
          <w:sz w:val="24"/>
          <w:szCs w:val="24"/>
          <w:lang w:val="en-US" w:eastAsia="zh-CN" w:bidi="ar-SA"/>
          <w14:textFill>
            <w14:solidFill>
              <w14:schemeClr w14:val="tx1"/>
            </w14:solidFill>
          </w14:textFill>
        </w:rPr>
        <w:t>3</w:t>
      </w:r>
      <w:r>
        <w:rPr>
          <w:rFonts w:hint="eastAsia" w:ascii="宋体" w:hAnsi="宋体" w:cs="宋体"/>
          <w:color w:val="000000" w:themeColor="text1"/>
          <w:sz w:val="24"/>
          <w:szCs w:val="24"/>
          <w:lang w:eastAsia="zh-CN" w:bidi="ar-SA"/>
          <w14:textFill>
            <w14:solidFill>
              <w14:schemeClr w14:val="tx1"/>
            </w14:solidFill>
          </w14:textFill>
        </w:rPr>
        <w:t>）</w:t>
      </w:r>
      <w:r>
        <w:rPr>
          <w:rFonts w:hint="eastAsia" w:ascii="宋体" w:hAnsi="宋体" w:eastAsia="宋体" w:cs="宋体"/>
          <w:color w:val="000000" w:themeColor="text1"/>
          <w:sz w:val="24"/>
          <w:szCs w:val="24"/>
          <w:lang w:bidi="ar-SA"/>
          <w14:textFill>
            <w14:solidFill>
              <w14:schemeClr w14:val="tx1"/>
            </w14:solidFill>
          </w14:textFill>
        </w:rPr>
        <w:t>甲方无正当理由拒收接受服务，到期拒付服务款项的，甲方向乙方偿付本合同总的5%的违约金。</w:t>
      </w:r>
    </w:p>
    <w:p w14:paraId="1EBDED36">
      <w:pPr>
        <w:keepNext w:val="0"/>
        <w:keepLines w:val="0"/>
        <w:pageBreakBefore w:val="0"/>
        <w:kinsoku/>
        <w:wordWrap/>
        <w:overflowPunct/>
        <w:topLinePunct w:val="0"/>
        <w:autoSpaceDE/>
        <w:autoSpaceDN/>
        <w:bidi w:val="0"/>
        <w:snapToGrid/>
        <w:spacing w:line="480" w:lineRule="auto"/>
        <w:ind w:firstLine="482"/>
        <w:rPr>
          <w:rFonts w:hint="eastAsia" w:ascii="宋体" w:hAnsi="宋体" w:eastAsia="宋体" w:cs="宋体"/>
          <w:color w:val="000000" w:themeColor="text1"/>
          <w:sz w:val="24"/>
          <w:szCs w:val="24"/>
          <w:lang w:bidi="ar-SA"/>
          <w14:textFill>
            <w14:solidFill>
              <w14:schemeClr w14:val="tx1"/>
            </w14:solidFill>
          </w14:textFill>
        </w:rPr>
      </w:pPr>
      <w:r>
        <w:rPr>
          <w:rFonts w:hint="eastAsia" w:ascii="宋体" w:hAnsi="宋体" w:cs="宋体"/>
          <w:color w:val="000000" w:themeColor="text1"/>
          <w:sz w:val="24"/>
          <w:szCs w:val="24"/>
          <w:lang w:eastAsia="zh-CN" w:bidi="ar-SA"/>
          <w14:textFill>
            <w14:solidFill>
              <w14:schemeClr w14:val="tx1"/>
            </w14:solidFill>
          </w14:textFill>
        </w:rPr>
        <w:t>（</w:t>
      </w:r>
      <w:r>
        <w:rPr>
          <w:rFonts w:hint="eastAsia" w:ascii="宋体" w:hAnsi="宋体" w:cs="宋体"/>
          <w:color w:val="000000" w:themeColor="text1"/>
          <w:sz w:val="24"/>
          <w:szCs w:val="24"/>
          <w:lang w:val="en-US" w:eastAsia="zh-CN" w:bidi="ar-SA"/>
          <w14:textFill>
            <w14:solidFill>
              <w14:schemeClr w14:val="tx1"/>
            </w14:solidFill>
          </w14:textFill>
        </w:rPr>
        <w:t>4</w:t>
      </w:r>
      <w:r>
        <w:rPr>
          <w:rFonts w:hint="eastAsia" w:ascii="宋体" w:hAnsi="宋体" w:cs="宋体"/>
          <w:color w:val="000000" w:themeColor="text1"/>
          <w:sz w:val="24"/>
          <w:szCs w:val="24"/>
          <w:lang w:eastAsia="zh-CN" w:bidi="ar-SA"/>
          <w14:textFill>
            <w14:solidFill>
              <w14:schemeClr w14:val="tx1"/>
            </w14:solidFill>
          </w14:textFill>
        </w:rPr>
        <w:t>）</w:t>
      </w:r>
      <w:r>
        <w:rPr>
          <w:rFonts w:hint="eastAsia" w:ascii="宋体" w:hAnsi="宋体" w:eastAsia="宋体" w:cs="宋体"/>
          <w:color w:val="000000" w:themeColor="text1"/>
          <w:sz w:val="24"/>
          <w:szCs w:val="24"/>
          <w:lang w:bidi="ar-SA"/>
          <w14:textFill>
            <w14:solidFill>
              <w14:schemeClr w14:val="tx1"/>
            </w14:solidFill>
          </w14:textFill>
        </w:rPr>
        <w:t>其它违约责任按《中华人民共和国民法典》处理。</w:t>
      </w:r>
    </w:p>
    <w:p w14:paraId="6B543B75">
      <w:pPr>
        <w:keepNext w:val="0"/>
        <w:keepLines w:val="0"/>
        <w:pageBreakBefore w:val="0"/>
        <w:kinsoku/>
        <w:wordWrap/>
        <w:overflowPunct/>
        <w:topLinePunct w:val="0"/>
        <w:autoSpaceDE/>
        <w:autoSpaceDN/>
        <w:bidi w:val="0"/>
        <w:snapToGrid/>
        <w:spacing w:line="480" w:lineRule="auto"/>
        <w:ind w:firstLine="482"/>
        <w:rPr>
          <w:rFonts w:hint="eastAsia" w:ascii="宋体" w:hAnsi="宋体" w:eastAsia="宋体" w:cs="宋体"/>
          <w:color w:val="000000" w:themeColor="text1"/>
          <w:sz w:val="24"/>
          <w:szCs w:val="24"/>
          <w:lang w:bidi="ar-SA"/>
          <w14:textFill>
            <w14:solidFill>
              <w14:schemeClr w14:val="tx1"/>
            </w14:solidFill>
          </w14:textFill>
        </w:rPr>
      </w:pPr>
      <w:bookmarkStart w:id="547" w:name="_Toc526895293"/>
      <w:bookmarkStart w:id="548" w:name="_Toc526883506"/>
      <w:r>
        <w:rPr>
          <w:rFonts w:hint="eastAsia" w:ascii="宋体" w:hAnsi="宋体" w:eastAsia="宋体" w:cs="宋体"/>
          <w:color w:val="000000" w:themeColor="text1"/>
          <w:sz w:val="24"/>
          <w:szCs w:val="24"/>
          <w:lang w:bidi="ar-SA"/>
          <w14:textFill>
            <w14:solidFill>
              <w14:schemeClr w14:val="tx1"/>
            </w14:solidFill>
          </w14:textFill>
        </w:rPr>
        <w:t>八、争端的解决</w:t>
      </w:r>
      <w:bookmarkEnd w:id="547"/>
      <w:bookmarkEnd w:id="548"/>
    </w:p>
    <w:p w14:paraId="054D897B">
      <w:pPr>
        <w:keepNext w:val="0"/>
        <w:keepLines w:val="0"/>
        <w:pageBreakBefore w:val="0"/>
        <w:kinsoku/>
        <w:wordWrap/>
        <w:overflowPunct/>
        <w:topLinePunct w:val="0"/>
        <w:autoSpaceDE/>
        <w:autoSpaceDN/>
        <w:bidi w:val="0"/>
        <w:snapToGrid/>
        <w:spacing w:line="480" w:lineRule="auto"/>
        <w:ind w:firstLine="482"/>
        <w:rPr>
          <w:rFonts w:hint="eastAsia" w:ascii="宋体" w:hAnsi="宋体" w:eastAsia="宋体" w:cs="宋体"/>
          <w:color w:val="000000" w:themeColor="text1"/>
          <w:sz w:val="24"/>
          <w:szCs w:val="24"/>
          <w:lang w:bidi="ar-SA"/>
          <w14:textFill>
            <w14:solidFill>
              <w14:schemeClr w14:val="tx1"/>
            </w14:solidFill>
          </w14:textFill>
        </w:rPr>
      </w:pPr>
      <w:r>
        <w:rPr>
          <w:rFonts w:hint="eastAsia" w:ascii="宋体" w:hAnsi="宋体" w:cs="宋体"/>
          <w:color w:val="000000" w:themeColor="text1"/>
          <w:sz w:val="24"/>
          <w:szCs w:val="24"/>
          <w:lang w:eastAsia="zh-CN" w:bidi="ar-SA"/>
          <w14:textFill>
            <w14:solidFill>
              <w14:schemeClr w14:val="tx1"/>
            </w14:solidFill>
          </w14:textFill>
        </w:rPr>
        <w:t>（</w:t>
      </w:r>
      <w:r>
        <w:rPr>
          <w:rFonts w:hint="eastAsia" w:ascii="宋体" w:hAnsi="宋体" w:cs="宋体"/>
          <w:color w:val="000000" w:themeColor="text1"/>
          <w:sz w:val="24"/>
          <w:szCs w:val="24"/>
          <w:lang w:val="en-US" w:eastAsia="zh-CN" w:bidi="ar-SA"/>
          <w14:textFill>
            <w14:solidFill>
              <w14:schemeClr w14:val="tx1"/>
            </w14:solidFill>
          </w14:textFill>
        </w:rPr>
        <w:t>1</w:t>
      </w:r>
      <w:r>
        <w:rPr>
          <w:rFonts w:hint="eastAsia" w:ascii="宋体" w:hAnsi="宋体" w:cs="宋体"/>
          <w:color w:val="000000" w:themeColor="text1"/>
          <w:sz w:val="24"/>
          <w:szCs w:val="24"/>
          <w:lang w:eastAsia="zh-CN" w:bidi="ar-SA"/>
          <w14:textFill>
            <w14:solidFill>
              <w14:schemeClr w14:val="tx1"/>
            </w14:solidFill>
          </w14:textFill>
        </w:rPr>
        <w:t>）</w:t>
      </w:r>
      <w:r>
        <w:rPr>
          <w:rFonts w:hint="eastAsia" w:ascii="宋体" w:hAnsi="宋体" w:eastAsia="宋体" w:cs="宋体"/>
          <w:color w:val="000000" w:themeColor="text1"/>
          <w:sz w:val="24"/>
          <w:szCs w:val="24"/>
          <w:lang w:bidi="ar-SA"/>
          <w14:textFill>
            <w14:solidFill>
              <w14:schemeClr w14:val="tx1"/>
            </w14:solidFill>
          </w14:textFill>
        </w:rPr>
        <w:t>合同执行过程中发生争议，合同履行过程中如发生争议，双方应首先通过友好协商方式解决</w:t>
      </w:r>
      <w:r>
        <w:rPr>
          <w:rFonts w:hint="eastAsia" w:ascii="宋体" w:hAnsi="宋体" w:cs="宋体"/>
          <w:color w:val="000000" w:themeColor="text1"/>
          <w:sz w:val="24"/>
          <w:szCs w:val="24"/>
          <w:lang w:eastAsia="zh-CN" w:bidi="ar-SA"/>
          <w14:textFill>
            <w14:solidFill>
              <w14:schemeClr w14:val="tx1"/>
            </w14:solidFill>
          </w14:textFill>
        </w:rPr>
        <w:t>；若协商不成，任何一方均有权将争议提交至甲方</w:t>
      </w:r>
      <w:r>
        <w:rPr>
          <w:rFonts w:hint="eastAsia" w:ascii="宋体" w:hAnsi="宋体" w:cs="宋体"/>
          <w:color w:val="000000" w:themeColor="text1"/>
          <w:sz w:val="24"/>
          <w:szCs w:val="24"/>
          <w:lang w:val="en-US" w:eastAsia="zh-CN" w:bidi="ar-SA"/>
          <w14:textFill>
            <w14:solidFill>
              <w14:schemeClr w14:val="tx1"/>
            </w14:solidFill>
          </w14:textFill>
        </w:rPr>
        <w:t>所在地</w:t>
      </w:r>
      <w:r>
        <w:rPr>
          <w:rFonts w:hint="eastAsia" w:ascii="宋体" w:hAnsi="宋体" w:cs="宋体"/>
          <w:color w:val="000000" w:themeColor="text1"/>
          <w:sz w:val="24"/>
          <w:szCs w:val="24"/>
          <w:lang w:eastAsia="zh-CN" w:bidi="ar-SA"/>
          <w14:textFill>
            <w14:solidFill>
              <w14:schemeClr w14:val="tx1"/>
            </w14:solidFill>
          </w14:textFill>
        </w:rPr>
        <w:t>有管辖权的人民法院诉讼解决。</w:t>
      </w:r>
    </w:p>
    <w:p w14:paraId="34569DF0">
      <w:pPr>
        <w:keepNext w:val="0"/>
        <w:keepLines w:val="0"/>
        <w:pageBreakBefore w:val="0"/>
        <w:kinsoku/>
        <w:wordWrap/>
        <w:overflowPunct/>
        <w:topLinePunct w:val="0"/>
        <w:autoSpaceDE/>
        <w:autoSpaceDN/>
        <w:bidi w:val="0"/>
        <w:snapToGrid/>
        <w:spacing w:line="480" w:lineRule="auto"/>
        <w:ind w:firstLine="482"/>
        <w:rPr>
          <w:rFonts w:hint="eastAsia" w:ascii="宋体" w:hAnsi="宋体" w:eastAsia="宋体" w:cs="宋体"/>
          <w:color w:val="000000" w:themeColor="text1"/>
          <w:sz w:val="24"/>
          <w:szCs w:val="24"/>
          <w:lang w:bidi="ar-SA"/>
          <w14:textFill>
            <w14:solidFill>
              <w14:schemeClr w14:val="tx1"/>
            </w14:solidFill>
          </w14:textFill>
        </w:rPr>
      </w:pPr>
      <w:bookmarkStart w:id="549" w:name="_Toc526895294"/>
      <w:bookmarkStart w:id="550" w:name="_Toc526883507"/>
      <w:r>
        <w:rPr>
          <w:rFonts w:hint="eastAsia" w:ascii="宋体" w:hAnsi="宋体" w:eastAsia="宋体" w:cs="宋体"/>
          <w:color w:val="000000" w:themeColor="text1"/>
          <w:sz w:val="24"/>
          <w:szCs w:val="24"/>
          <w:lang w:bidi="ar-SA"/>
          <w14:textFill>
            <w14:solidFill>
              <w14:schemeClr w14:val="tx1"/>
            </w14:solidFill>
          </w14:textFill>
        </w:rPr>
        <w:t>九、不可抗力</w:t>
      </w:r>
      <w:bookmarkEnd w:id="549"/>
      <w:bookmarkEnd w:id="550"/>
    </w:p>
    <w:p w14:paraId="736C596D">
      <w:pPr>
        <w:keepNext w:val="0"/>
        <w:keepLines w:val="0"/>
        <w:pageBreakBefore w:val="0"/>
        <w:kinsoku/>
        <w:wordWrap/>
        <w:overflowPunct/>
        <w:topLinePunct w:val="0"/>
        <w:autoSpaceDE/>
        <w:autoSpaceDN/>
        <w:bidi w:val="0"/>
        <w:snapToGrid/>
        <w:spacing w:line="480" w:lineRule="auto"/>
        <w:ind w:firstLine="482"/>
        <w:rPr>
          <w:rFonts w:hint="eastAsia" w:ascii="宋体" w:hAnsi="宋体" w:eastAsia="宋体" w:cs="宋体"/>
          <w:color w:val="000000" w:themeColor="text1"/>
          <w:sz w:val="24"/>
          <w:szCs w:val="24"/>
          <w:lang w:bidi="ar-SA"/>
          <w14:textFill>
            <w14:solidFill>
              <w14:schemeClr w14:val="tx1"/>
            </w14:solidFill>
          </w14:textFill>
        </w:rPr>
      </w:pPr>
      <w:r>
        <w:rPr>
          <w:rFonts w:hint="eastAsia" w:ascii="宋体" w:hAnsi="宋体" w:eastAsia="宋体" w:cs="宋体"/>
          <w:color w:val="000000" w:themeColor="text1"/>
          <w:sz w:val="24"/>
          <w:szCs w:val="24"/>
          <w:lang w:bidi="ar-SA"/>
          <w14:textFill>
            <w14:solidFill>
              <w14:schemeClr w14:val="tx1"/>
            </w14:solidFill>
          </w14:textFill>
        </w:rPr>
        <w:t>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p>
    <w:p w14:paraId="0A8ED977">
      <w:pPr>
        <w:keepNext w:val="0"/>
        <w:keepLines w:val="0"/>
        <w:pageBreakBefore w:val="0"/>
        <w:kinsoku/>
        <w:wordWrap/>
        <w:overflowPunct/>
        <w:topLinePunct w:val="0"/>
        <w:autoSpaceDE/>
        <w:autoSpaceDN/>
        <w:bidi w:val="0"/>
        <w:snapToGrid/>
        <w:spacing w:line="480" w:lineRule="auto"/>
        <w:ind w:firstLine="482"/>
        <w:rPr>
          <w:rFonts w:hint="eastAsia" w:ascii="宋体" w:hAnsi="宋体" w:eastAsia="宋体" w:cs="宋体"/>
          <w:color w:val="000000" w:themeColor="text1"/>
          <w:sz w:val="24"/>
          <w:szCs w:val="24"/>
          <w:lang w:bidi="ar-SA"/>
          <w14:textFill>
            <w14:solidFill>
              <w14:schemeClr w14:val="tx1"/>
            </w14:solidFill>
          </w14:textFill>
        </w:rPr>
      </w:pPr>
      <w:bookmarkStart w:id="551" w:name="_Toc526883508"/>
      <w:bookmarkStart w:id="552" w:name="_Toc526895295"/>
      <w:r>
        <w:rPr>
          <w:rFonts w:hint="eastAsia" w:ascii="宋体" w:hAnsi="宋体" w:eastAsia="宋体" w:cs="宋体"/>
          <w:color w:val="000000" w:themeColor="text1"/>
          <w:sz w:val="24"/>
          <w:szCs w:val="24"/>
          <w:lang w:bidi="ar-SA"/>
          <w14:textFill>
            <w14:solidFill>
              <w14:schemeClr w14:val="tx1"/>
            </w14:solidFill>
          </w14:textFill>
        </w:rPr>
        <w:t>十、税费</w:t>
      </w:r>
      <w:bookmarkEnd w:id="551"/>
      <w:bookmarkEnd w:id="552"/>
    </w:p>
    <w:p w14:paraId="3B2D2D68">
      <w:pPr>
        <w:keepNext w:val="0"/>
        <w:keepLines w:val="0"/>
        <w:pageBreakBefore w:val="0"/>
        <w:kinsoku/>
        <w:wordWrap/>
        <w:overflowPunct/>
        <w:topLinePunct w:val="0"/>
        <w:autoSpaceDE/>
        <w:autoSpaceDN/>
        <w:bidi w:val="0"/>
        <w:snapToGrid/>
        <w:spacing w:line="480" w:lineRule="auto"/>
        <w:ind w:firstLine="482"/>
        <w:rPr>
          <w:rFonts w:hint="eastAsia" w:ascii="宋体" w:hAnsi="宋体" w:eastAsia="宋体" w:cs="宋体"/>
          <w:color w:val="000000" w:themeColor="text1"/>
          <w:sz w:val="24"/>
          <w:szCs w:val="24"/>
          <w:lang w:bidi="ar-SA"/>
          <w14:textFill>
            <w14:solidFill>
              <w14:schemeClr w14:val="tx1"/>
            </w14:solidFill>
          </w14:textFill>
        </w:rPr>
      </w:pPr>
      <w:r>
        <w:rPr>
          <w:rFonts w:hint="eastAsia" w:ascii="宋体" w:hAnsi="宋体" w:eastAsia="宋体" w:cs="宋体"/>
          <w:color w:val="000000" w:themeColor="text1"/>
          <w:sz w:val="24"/>
          <w:szCs w:val="24"/>
          <w:lang w:bidi="ar-SA"/>
          <w14:textFill>
            <w14:solidFill>
              <w14:schemeClr w14:val="tx1"/>
            </w14:solidFill>
          </w14:textFill>
        </w:rPr>
        <w:t>在中国境内、外发生的与本合同执行有关的一切税费均由乙方负担。</w:t>
      </w:r>
    </w:p>
    <w:p w14:paraId="1582C636">
      <w:pPr>
        <w:keepNext w:val="0"/>
        <w:keepLines w:val="0"/>
        <w:pageBreakBefore w:val="0"/>
        <w:kinsoku/>
        <w:wordWrap/>
        <w:overflowPunct/>
        <w:topLinePunct w:val="0"/>
        <w:autoSpaceDE/>
        <w:autoSpaceDN/>
        <w:bidi w:val="0"/>
        <w:snapToGrid/>
        <w:spacing w:line="480" w:lineRule="auto"/>
        <w:ind w:firstLine="482"/>
        <w:rPr>
          <w:rFonts w:hint="eastAsia" w:ascii="宋体" w:hAnsi="宋体" w:eastAsia="宋体" w:cs="宋体"/>
          <w:color w:val="000000" w:themeColor="text1"/>
          <w:sz w:val="24"/>
          <w:szCs w:val="24"/>
          <w:lang w:bidi="ar-SA"/>
          <w14:textFill>
            <w14:solidFill>
              <w14:schemeClr w14:val="tx1"/>
            </w14:solidFill>
          </w14:textFill>
        </w:rPr>
      </w:pPr>
      <w:bookmarkStart w:id="553" w:name="_Toc526883509"/>
      <w:bookmarkStart w:id="554" w:name="_Toc526895296"/>
      <w:r>
        <w:rPr>
          <w:rFonts w:hint="eastAsia" w:ascii="宋体" w:hAnsi="宋体" w:eastAsia="宋体" w:cs="宋体"/>
          <w:color w:val="000000" w:themeColor="text1"/>
          <w:sz w:val="24"/>
          <w:szCs w:val="24"/>
          <w:lang w:bidi="ar-SA"/>
          <w14:textFill>
            <w14:solidFill>
              <w14:schemeClr w14:val="tx1"/>
            </w14:solidFill>
          </w14:textFill>
        </w:rPr>
        <w:t>十一、其它</w:t>
      </w:r>
      <w:bookmarkEnd w:id="553"/>
      <w:bookmarkEnd w:id="554"/>
    </w:p>
    <w:p w14:paraId="7C9EBD49">
      <w:pPr>
        <w:keepNext w:val="0"/>
        <w:keepLines w:val="0"/>
        <w:pageBreakBefore w:val="0"/>
        <w:kinsoku/>
        <w:wordWrap/>
        <w:overflowPunct/>
        <w:topLinePunct w:val="0"/>
        <w:autoSpaceDE/>
        <w:autoSpaceDN/>
        <w:bidi w:val="0"/>
        <w:snapToGrid/>
        <w:spacing w:line="480" w:lineRule="auto"/>
        <w:ind w:firstLine="482"/>
        <w:rPr>
          <w:rFonts w:hint="eastAsia" w:ascii="宋体" w:hAnsi="宋体" w:eastAsia="宋体" w:cs="宋体"/>
          <w:color w:val="000000" w:themeColor="text1"/>
          <w:sz w:val="24"/>
          <w:szCs w:val="24"/>
          <w:lang w:bidi="ar-SA"/>
          <w14:textFill>
            <w14:solidFill>
              <w14:schemeClr w14:val="tx1"/>
            </w14:solidFill>
          </w14:textFill>
        </w:rPr>
      </w:pPr>
      <w:r>
        <w:rPr>
          <w:rFonts w:hint="eastAsia" w:ascii="宋体" w:hAnsi="宋体" w:cs="宋体"/>
          <w:color w:val="000000" w:themeColor="text1"/>
          <w:sz w:val="24"/>
          <w:szCs w:val="24"/>
          <w:lang w:eastAsia="zh-CN" w:bidi="ar-SA"/>
          <w14:textFill>
            <w14:solidFill>
              <w14:schemeClr w14:val="tx1"/>
            </w14:solidFill>
          </w14:textFill>
        </w:rPr>
        <w:t>（</w:t>
      </w:r>
      <w:r>
        <w:rPr>
          <w:rFonts w:hint="eastAsia" w:ascii="宋体" w:hAnsi="宋体" w:cs="宋体"/>
          <w:color w:val="000000" w:themeColor="text1"/>
          <w:sz w:val="24"/>
          <w:szCs w:val="24"/>
          <w:lang w:val="en-US" w:eastAsia="zh-CN" w:bidi="ar-SA"/>
          <w14:textFill>
            <w14:solidFill>
              <w14:schemeClr w14:val="tx1"/>
            </w14:solidFill>
          </w14:textFill>
        </w:rPr>
        <w:t>1</w:t>
      </w:r>
      <w:r>
        <w:rPr>
          <w:rFonts w:hint="eastAsia" w:ascii="宋体" w:hAnsi="宋体" w:cs="宋体"/>
          <w:color w:val="000000" w:themeColor="text1"/>
          <w:sz w:val="24"/>
          <w:szCs w:val="24"/>
          <w:lang w:eastAsia="zh-CN" w:bidi="ar-SA"/>
          <w14:textFill>
            <w14:solidFill>
              <w14:schemeClr w14:val="tx1"/>
            </w14:solidFill>
          </w14:textFill>
        </w:rPr>
        <w:t>）</w:t>
      </w:r>
      <w:r>
        <w:rPr>
          <w:rFonts w:hint="eastAsia" w:ascii="宋体" w:hAnsi="宋体" w:eastAsia="宋体" w:cs="宋体"/>
          <w:color w:val="000000" w:themeColor="text1"/>
          <w:sz w:val="24"/>
          <w:szCs w:val="24"/>
          <w:lang w:bidi="ar-SA"/>
          <w14:textFill>
            <w14:solidFill>
              <w14:schemeClr w14:val="tx1"/>
            </w14:solidFill>
          </w14:textFill>
        </w:rPr>
        <w:t>本合同所有附件、</w:t>
      </w:r>
      <w:r>
        <w:rPr>
          <w:rFonts w:hint="eastAsia" w:ascii="宋体" w:hAnsi="宋体" w:cs="宋体"/>
          <w:color w:val="000000" w:themeColor="text1"/>
          <w:sz w:val="24"/>
          <w:szCs w:val="24"/>
          <w:lang w:val="en-US" w:eastAsia="zh-CN" w:bidi="ar-SA"/>
          <w14:textFill>
            <w14:solidFill>
              <w14:schemeClr w14:val="tx1"/>
            </w14:solidFill>
          </w14:textFill>
        </w:rPr>
        <w:t>竞争性磋商文件</w:t>
      </w:r>
      <w:r>
        <w:rPr>
          <w:rFonts w:hint="eastAsia" w:ascii="宋体" w:hAnsi="宋体" w:eastAsia="宋体" w:cs="宋体"/>
          <w:color w:val="000000" w:themeColor="text1"/>
          <w:sz w:val="24"/>
          <w:szCs w:val="24"/>
          <w:lang w:bidi="ar-SA"/>
          <w14:textFill>
            <w14:solidFill>
              <w14:schemeClr w14:val="tx1"/>
            </w14:solidFill>
          </w14:textFill>
        </w:rPr>
        <w:t>、</w:t>
      </w:r>
      <w:r>
        <w:rPr>
          <w:rFonts w:hint="eastAsia" w:ascii="宋体" w:hAnsi="宋体" w:cs="宋体"/>
          <w:color w:val="000000" w:themeColor="text1"/>
          <w:sz w:val="24"/>
          <w:szCs w:val="24"/>
          <w:lang w:val="en-US" w:eastAsia="zh-CN" w:bidi="ar-SA"/>
          <w14:textFill>
            <w14:solidFill>
              <w14:schemeClr w14:val="tx1"/>
            </w14:solidFill>
          </w14:textFill>
        </w:rPr>
        <w:t>响应文件</w:t>
      </w:r>
      <w:r>
        <w:rPr>
          <w:rFonts w:hint="eastAsia" w:ascii="宋体" w:hAnsi="宋体" w:eastAsia="宋体" w:cs="宋体"/>
          <w:color w:val="000000" w:themeColor="text1"/>
          <w:sz w:val="24"/>
          <w:szCs w:val="24"/>
          <w:lang w:bidi="ar-SA"/>
          <w14:textFill>
            <w14:solidFill>
              <w14:schemeClr w14:val="tx1"/>
            </w14:solidFill>
          </w14:textFill>
        </w:rPr>
        <w:t>、</w:t>
      </w:r>
      <w:r>
        <w:rPr>
          <w:rFonts w:hint="eastAsia" w:ascii="宋体" w:hAnsi="宋体" w:eastAsia="宋体" w:cs="宋体"/>
          <w:color w:val="000000" w:themeColor="text1"/>
          <w:sz w:val="24"/>
          <w:szCs w:val="24"/>
          <w:lang w:val="en-US" w:eastAsia="zh-CN" w:bidi="ar-SA"/>
          <w14:textFill>
            <w14:solidFill>
              <w14:schemeClr w14:val="tx1"/>
            </w14:solidFill>
          </w14:textFill>
        </w:rPr>
        <w:t>中标</w:t>
      </w:r>
      <w:r>
        <w:rPr>
          <w:rFonts w:hint="eastAsia" w:ascii="宋体" w:hAnsi="宋体" w:eastAsia="宋体" w:cs="宋体"/>
          <w:color w:val="000000" w:themeColor="text1"/>
          <w:sz w:val="24"/>
          <w:szCs w:val="24"/>
          <w:lang w:bidi="ar-SA"/>
          <w14:textFill>
            <w14:solidFill>
              <w14:schemeClr w14:val="tx1"/>
            </w14:solidFill>
          </w14:textFill>
        </w:rPr>
        <w:t>通知书均为合同的有效组成部分，与本合同具有同等法律效力。</w:t>
      </w:r>
    </w:p>
    <w:p w14:paraId="3EBA4F82">
      <w:pPr>
        <w:keepNext w:val="0"/>
        <w:keepLines w:val="0"/>
        <w:pageBreakBefore w:val="0"/>
        <w:kinsoku/>
        <w:wordWrap/>
        <w:overflowPunct/>
        <w:topLinePunct w:val="0"/>
        <w:autoSpaceDE/>
        <w:autoSpaceDN/>
        <w:bidi w:val="0"/>
        <w:snapToGrid/>
        <w:spacing w:line="480" w:lineRule="auto"/>
        <w:ind w:firstLine="482"/>
        <w:rPr>
          <w:rFonts w:hint="eastAsia" w:ascii="宋体" w:hAnsi="宋体" w:eastAsia="宋体" w:cs="宋体"/>
          <w:color w:val="000000" w:themeColor="text1"/>
          <w:sz w:val="24"/>
          <w:szCs w:val="24"/>
          <w:lang w:bidi="ar-SA"/>
          <w14:textFill>
            <w14:solidFill>
              <w14:schemeClr w14:val="tx1"/>
            </w14:solidFill>
          </w14:textFill>
        </w:rPr>
      </w:pPr>
      <w:r>
        <w:rPr>
          <w:rFonts w:hint="eastAsia" w:ascii="宋体" w:hAnsi="宋体" w:cs="宋体"/>
          <w:color w:val="000000" w:themeColor="text1"/>
          <w:sz w:val="24"/>
          <w:szCs w:val="24"/>
          <w:lang w:eastAsia="zh-CN" w:bidi="ar-SA"/>
          <w14:textFill>
            <w14:solidFill>
              <w14:schemeClr w14:val="tx1"/>
            </w14:solidFill>
          </w14:textFill>
        </w:rPr>
        <w:t>（</w:t>
      </w:r>
      <w:r>
        <w:rPr>
          <w:rFonts w:hint="eastAsia" w:ascii="宋体" w:hAnsi="宋体" w:cs="宋体"/>
          <w:color w:val="000000" w:themeColor="text1"/>
          <w:sz w:val="24"/>
          <w:szCs w:val="24"/>
          <w:lang w:val="en-US" w:eastAsia="zh-CN" w:bidi="ar-SA"/>
          <w14:textFill>
            <w14:solidFill>
              <w14:schemeClr w14:val="tx1"/>
            </w14:solidFill>
          </w14:textFill>
        </w:rPr>
        <w:t>2</w:t>
      </w:r>
      <w:r>
        <w:rPr>
          <w:rFonts w:hint="eastAsia" w:ascii="宋体" w:hAnsi="宋体" w:cs="宋体"/>
          <w:color w:val="000000" w:themeColor="text1"/>
          <w:sz w:val="24"/>
          <w:szCs w:val="24"/>
          <w:lang w:eastAsia="zh-CN" w:bidi="ar-SA"/>
          <w14:textFill>
            <w14:solidFill>
              <w14:schemeClr w14:val="tx1"/>
            </w14:solidFill>
          </w14:textFill>
        </w:rPr>
        <w:t>）</w:t>
      </w:r>
      <w:r>
        <w:rPr>
          <w:rFonts w:hint="eastAsia" w:ascii="宋体" w:hAnsi="宋体" w:eastAsia="宋体" w:cs="宋体"/>
          <w:color w:val="000000" w:themeColor="text1"/>
          <w:sz w:val="24"/>
          <w:szCs w:val="24"/>
          <w:lang w:bidi="ar-SA"/>
          <w14:textFill>
            <w14:solidFill>
              <w14:schemeClr w14:val="tx1"/>
            </w14:solidFill>
          </w14:textFill>
        </w:rPr>
        <w:t>在执行本合同的过程中，所有经双方签署确认的文件（包括会议纪要、补充协议、往来信函）即成为本合同的有效组成部分。</w:t>
      </w:r>
    </w:p>
    <w:p w14:paraId="6BA768C8">
      <w:pPr>
        <w:keepNext w:val="0"/>
        <w:keepLines w:val="0"/>
        <w:pageBreakBefore w:val="0"/>
        <w:kinsoku/>
        <w:wordWrap/>
        <w:overflowPunct/>
        <w:topLinePunct w:val="0"/>
        <w:autoSpaceDE/>
        <w:autoSpaceDN/>
        <w:bidi w:val="0"/>
        <w:snapToGrid/>
        <w:spacing w:line="480" w:lineRule="auto"/>
        <w:ind w:firstLine="482"/>
        <w:rPr>
          <w:rFonts w:hint="eastAsia" w:ascii="宋体" w:hAnsi="宋体" w:eastAsia="宋体" w:cs="宋体"/>
          <w:color w:val="000000" w:themeColor="text1"/>
          <w:sz w:val="24"/>
          <w:szCs w:val="24"/>
          <w:lang w:bidi="ar-SA"/>
          <w14:textFill>
            <w14:solidFill>
              <w14:schemeClr w14:val="tx1"/>
            </w14:solidFill>
          </w14:textFill>
        </w:rPr>
      </w:pPr>
      <w:r>
        <w:rPr>
          <w:rFonts w:hint="eastAsia" w:ascii="宋体" w:hAnsi="宋体" w:cs="宋体"/>
          <w:color w:val="000000" w:themeColor="text1"/>
          <w:sz w:val="24"/>
          <w:szCs w:val="24"/>
          <w:lang w:eastAsia="zh-CN" w:bidi="ar-SA"/>
          <w14:textFill>
            <w14:solidFill>
              <w14:schemeClr w14:val="tx1"/>
            </w14:solidFill>
          </w14:textFill>
        </w:rPr>
        <w:t>（</w:t>
      </w:r>
      <w:r>
        <w:rPr>
          <w:rFonts w:hint="eastAsia" w:ascii="宋体" w:hAnsi="宋体" w:cs="宋体"/>
          <w:color w:val="000000" w:themeColor="text1"/>
          <w:sz w:val="24"/>
          <w:szCs w:val="24"/>
          <w:lang w:val="en-US" w:eastAsia="zh-CN" w:bidi="ar-SA"/>
          <w14:textFill>
            <w14:solidFill>
              <w14:schemeClr w14:val="tx1"/>
            </w14:solidFill>
          </w14:textFill>
        </w:rPr>
        <w:t>3</w:t>
      </w:r>
      <w:r>
        <w:rPr>
          <w:rFonts w:hint="eastAsia" w:ascii="宋体" w:hAnsi="宋体" w:cs="宋体"/>
          <w:color w:val="000000" w:themeColor="text1"/>
          <w:sz w:val="24"/>
          <w:szCs w:val="24"/>
          <w:lang w:eastAsia="zh-CN" w:bidi="ar-SA"/>
          <w14:textFill>
            <w14:solidFill>
              <w14:schemeClr w14:val="tx1"/>
            </w14:solidFill>
          </w14:textFill>
        </w:rPr>
        <w:t>）</w:t>
      </w:r>
      <w:r>
        <w:rPr>
          <w:rFonts w:hint="eastAsia" w:ascii="宋体" w:hAnsi="宋体" w:eastAsia="宋体" w:cs="宋体"/>
          <w:color w:val="000000" w:themeColor="text1"/>
          <w:sz w:val="24"/>
          <w:szCs w:val="24"/>
          <w:lang w:bidi="ar-SA"/>
          <w14:textFill>
            <w14:solidFill>
              <w14:schemeClr w14:val="tx1"/>
            </w14:solidFill>
          </w14:textFill>
        </w:rPr>
        <w:t xml:space="preserve">如一方地址、电话、传真号码有变更，应在变更当日内书面通知对方，否则，应承担相应责任。 </w:t>
      </w:r>
    </w:p>
    <w:p w14:paraId="57648815">
      <w:pPr>
        <w:keepNext w:val="0"/>
        <w:keepLines w:val="0"/>
        <w:pageBreakBefore w:val="0"/>
        <w:kinsoku/>
        <w:wordWrap/>
        <w:overflowPunct/>
        <w:topLinePunct w:val="0"/>
        <w:autoSpaceDE/>
        <w:autoSpaceDN/>
        <w:bidi w:val="0"/>
        <w:snapToGrid/>
        <w:spacing w:line="480" w:lineRule="auto"/>
        <w:ind w:firstLine="482"/>
        <w:rPr>
          <w:rFonts w:hint="eastAsia" w:ascii="宋体" w:hAnsi="宋体" w:eastAsia="宋体" w:cs="宋体"/>
          <w:color w:val="000000" w:themeColor="text1"/>
          <w:sz w:val="24"/>
          <w:szCs w:val="24"/>
          <w:lang w:bidi="ar-SA"/>
          <w14:textFill>
            <w14:solidFill>
              <w14:schemeClr w14:val="tx1"/>
            </w14:solidFill>
          </w14:textFill>
        </w:rPr>
      </w:pPr>
      <w:r>
        <w:rPr>
          <w:rFonts w:hint="eastAsia" w:ascii="宋体" w:hAnsi="宋体" w:cs="宋体"/>
          <w:color w:val="000000" w:themeColor="text1"/>
          <w:sz w:val="24"/>
          <w:szCs w:val="24"/>
          <w:lang w:eastAsia="zh-CN" w:bidi="ar-SA"/>
          <w14:textFill>
            <w14:solidFill>
              <w14:schemeClr w14:val="tx1"/>
            </w14:solidFill>
          </w14:textFill>
        </w:rPr>
        <w:t>（</w:t>
      </w:r>
      <w:r>
        <w:rPr>
          <w:rFonts w:hint="eastAsia" w:ascii="宋体" w:hAnsi="宋体" w:cs="宋体"/>
          <w:color w:val="000000" w:themeColor="text1"/>
          <w:sz w:val="24"/>
          <w:szCs w:val="24"/>
          <w:lang w:val="en-US" w:eastAsia="zh-CN" w:bidi="ar-SA"/>
          <w14:textFill>
            <w14:solidFill>
              <w14:schemeClr w14:val="tx1"/>
            </w14:solidFill>
          </w14:textFill>
        </w:rPr>
        <w:t>4</w:t>
      </w:r>
      <w:r>
        <w:rPr>
          <w:rFonts w:hint="eastAsia" w:ascii="宋体" w:hAnsi="宋体" w:cs="宋体"/>
          <w:color w:val="000000" w:themeColor="text1"/>
          <w:sz w:val="24"/>
          <w:szCs w:val="24"/>
          <w:lang w:eastAsia="zh-CN" w:bidi="ar-SA"/>
          <w14:textFill>
            <w14:solidFill>
              <w14:schemeClr w14:val="tx1"/>
            </w14:solidFill>
          </w14:textFill>
        </w:rPr>
        <w:t>）</w:t>
      </w:r>
      <w:r>
        <w:rPr>
          <w:rFonts w:hint="eastAsia" w:ascii="宋体" w:hAnsi="宋体" w:eastAsia="宋体" w:cs="宋体"/>
          <w:color w:val="000000" w:themeColor="text1"/>
          <w:sz w:val="24"/>
          <w:szCs w:val="24"/>
          <w:lang w:bidi="ar-SA"/>
          <w14:textFill>
            <w14:solidFill>
              <w14:schemeClr w14:val="tx1"/>
            </w14:solidFill>
          </w14:textFill>
        </w:rPr>
        <w:t>除甲方事先书面同意外，乙方不得部分或全部转让其应履行的合同项下的义务。</w:t>
      </w:r>
    </w:p>
    <w:p w14:paraId="13F85628">
      <w:pPr>
        <w:keepNext w:val="0"/>
        <w:keepLines w:val="0"/>
        <w:pageBreakBefore w:val="0"/>
        <w:kinsoku/>
        <w:wordWrap/>
        <w:overflowPunct/>
        <w:topLinePunct w:val="0"/>
        <w:autoSpaceDE/>
        <w:autoSpaceDN/>
        <w:bidi w:val="0"/>
        <w:snapToGrid/>
        <w:spacing w:line="480" w:lineRule="auto"/>
        <w:ind w:firstLine="482"/>
        <w:rPr>
          <w:rFonts w:hint="eastAsia" w:ascii="宋体" w:hAnsi="宋体" w:eastAsia="宋体" w:cs="宋体"/>
          <w:color w:val="000000" w:themeColor="text1"/>
          <w:sz w:val="24"/>
          <w:szCs w:val="24"/>
          <w:lang w:bidi="ar-SA"/>
          <w14:textFill>
            <w14:solidFill>
              <w14:schemeClr w14:val="tx1"/>
            </w14:solidFill>
          </w14:textFill>
        </w:rPr>
      </w:pPr>
      <w:r>
        <w:rPr>
          <w:rFonts w:hint="eastAsia" w:ascii="宋体" w:hAnsi="宋体" w:eastAsia="宋体" w:cs="宋体"/>
          <w:color w:val="000000" w:themeColor="text1"/>
          <w:sz w:val="24"/>
          <w:szCs w:val="24"/>
          <w:lang w:bidi="ar-SA"/>
          <w14:textFill>
            <w14:solidFill>
              <w14:schemeClr w14:val="tx1"/>
            </w14:solidFill>
          </w14:textFill>
        </w:rPr>
        <w:t>十二、合同生效：</w:t>
      </w:r>
    </w:p>
    <w:p w14:paraId="4481F05E">
      <w:pPr>
        <w:keepNext w:val="0"/>
        <w:keepLines w:val="0"/>
        <w:pageBreakBefore w:val="0"/>
        <w:widowControl/>
        <w:kinsoku/>
        <w:wordWrap/>
        <w:overflowPunct/>
        <w:topLinePunct w:val="0"/>
        <w:autoSpaceDE/>
        <w:autoSpaceDN/>
        <w:bidi w:val="0"/>
        <w:snapToGrid/>
        <w:spacing w:line="480" w:lineRule="auto"/>
        <w:ind w:firstLine="480"/>
        <w:jc w:val="left"/>
        <w:rPr>
          <w:rFonts w:hint="eastAsia" w:ascii="宋体" w:hAnsi="宋体" w:eastAsia="宋体" w:cs="宋体"/>
          <w:color w:val="000000" w:themeColor="text1"/>
          <w:sz w:val="24"/>
          <w:szCs w:val="24"/>
          <w:lang w:bidi="ar-SA"/>
          <w14:textFill>
            <w14:solidFill>
              <w14:schemeClr w14:val="tx1"/>
            </w14:solidFill>
          </w14:textFill>
        </w:rPr>
      </w:pPr>
      <w:r>
        <w:rPr>
          <w:rFonts w:hint="eastAsia" w:ascii="宋体" w:hAnsi="宋体" w:eastAsia="宋体" w:cs="宋体"/>
          <w:color w:val="000000" w:themeColor="text1"/>
          <w:sz w:val="24"/>
          <w:szCs w:val="24"/>
          <w:lang w:bidi="ar-SA"/>
          <w14:textFill>
            <w14:solidFill>
              <w14:schemeClr w14:val="tx1"/>
            </w14:solidFill>
          </w14:textFill>
        </w:rPr>
        <w:t>合同订立时间：</w:t>
      </w:r>
      <w:r>
        <w:rPr>
          <w:rFonts w:hint="eastAsia" w:ascii="宋体" w:hAnsi="宋体" w:eastAsia="宋体" w:cs="宋体"/>
          <w:color w:val="000000" w:themeColor="text1"/>
          <w:sz w:val="24"/>
          <w:szCs w:val="24"/>
          <w:u w:val="single"/>
          <w:lang w:bidi="ar-SA"/>
          <w14:textFill>
            <w14:solidFill>
              <w14:schemeClr w14:val="tx1"/>
            </w14:solidFill>
          </w14:textFill>
        </w:rPr>
        <w:t xml:space="preserve">          </w:t>
      </w:r>
      <w:r>
        <w:rPr>
          <w:rFonts w:hint="eastAsia" w:ascii="宋体" w:hAnsi="宋体" w:eastAsia="宋体" w:cs="宋体"/>
          <w:color w:val="000000" w:themeColor="text1"/>
          <w:sz w:val="24"/>
          <w:szCs w:val="24"/>
          <w:lang w:bidi="ar-SA"/>
          <w14:textFill>
            <w14:solidFill>
              <w14:schemeClr w14:val="tx1"/>
            </w14:solidFill>
          </w14:textFill>
        </w:rPr>
        <w:t>年</w:t>
      </w:r>
      <w:r>
        <w:rPr>
          <w:rFonts w:hint="eastAsia" w:ascii="宋体" w:hAnsi="宋体" w:eastAsia="宋体" w:cs="宋体"/>
          <w:color w:val="000000" w:themeColor="text1"/>
          <w:sz w:val="24"/>
          <w:szCs w:val="24"/>
          <w:u w:val="single"/>
          <w:lang w:bidi="ar-SA"/>
          <w14:textFill>
            <w14:solidFill>
              <w14:schemeClr w14:val="tx1"/>
            </w14:solidFill>
          </w14:textFill>
        </w:rPr>
        <w:t xml:space="preserve">      </w:t>
      </w:r>
      <w:r>
        <w:rPr>
          <w:rFonts w:hint="eastAsia" w:ascii="宋体" w:hAnsi="宋体" w:eastAsia="宋体" w:cs="宋体"/>
          <w:color w:val="000000" w:themeColor="text1"/>
          <w:sz w:val="24"/>
          <w:szCs w:val="24"/>
          <w:lang w:bidi="ar-SA"/>
          <w14:textFill>
            <w14:solidFill>
              <w14:schemeClr w14:val="tx1"/>
            </w14:solidFill>
          </w14:textFill>
        </w:rPr>
        <w:t>月</w:t>
      </w:r>
      <w:r>
        <w:rPr>
          <w:rFonts w:hint="eastAsia" w:ascii="宋体" w:hAnsi="宋体" w:eastAsia="宋体" w:cs="宋体"/>
          <w:color w:val="000000" w:themeColor="text1"/>
          <w:sz w:val="24"/>
          <w:szCs w:val="24"/>
          <w:u w:val="single"/>
          <w:lang w:bidi="ar-SA"/>
          <w14:textFill>
            <w14:solidFill>
              <w14:schemeClr w14:val="tx1"/>
            </w14:solidFill>
          </w14:textFill>
        </w:rPr>
        <w:t xml:space="preserve">         </w:t>
      </w:r>
      <w:r>
        <w:rPr>
          <w:rFonts w:hint="eastAsia" w:ascii="宋体" w:hAnsi="宋体" w:eastAsia="宋体" w:cs="宋体"/>
          <w:color w:val="000000" w:themeColor="text1"/>
          <w:sz w:val="24"/>
          <w:szCs w:val="24"/>
          <w:lang w:bidi="ar-SA"/>
          <w14:textFill>
            <w14:solidFill>
              <w14:schemeClr w14:val="tx1"/>
            </w14:solidFill>
          </w14:textFill>
        </w:rPr>
        <w:t>日</w:t>
      </w:r>
    </w:p>
    <w:p w14:paraId="4EE79ECD">
      <w:pPr>
        <w:keepNext w:val="0"/>
        <w:keepLines w:val="0"/>
        <w:pageBreakBefore w:val="0"/>
        <w:widowControl/>
        <w:kinsoku/>
        <w:wordWrap/>
        <w:overflowPunct/>
        <w:topLinePunct w:val="0"/>
        <w:autoSpaceDE/>
        <w:autoSpaceDN/>
        <w:bidi w:val="0"/>
        <w:snapToGrid/>
        <w:spacing w:line="480" w:lineRule="auto"/>
        <w:ind w:firstLine="480"/>
        <w:jc w:val="left"/>
        <w:rPr>
          <w:rFonts w:hint="eastAsia" w:ascii="宋体" w:hAnsi="宋体" w:eastAsia="宋体" w:cs="宋体"/>
          <w:color w:val="000000" w:themeColor="text1"/>
          <w:sz w:val="24"/>
          <w:szCs w:val="24"/>
          <w:u w:val="single"/>
          <w:lang w:bidi="ar-SA"/>
          <w14:textFill>
            <w14:solidFill>
              <w14:schemeClr w14:val="tx1"/>
            </w14:solidFill>
          </w14:textFill>
        </w:rPr>
      </w:pPr>
      <w:r>
        <w:rPr>
          <w:rFonts w:hint="eastAsia" w:ascii="宋体" w:hAnsi="宋体" w:eastAsia="宋体" w:cs="宋体"/>
          <w:color w:val="000000" w:themeColor="text1"/>
          <w:sz w:val="24"/>
          <w:szCs w:val="24"/>
          <w:lang w:bidi="ar-SA"/>
          <w14:textFill>
            <w14:solidFill>
              <w14:schemeClr w14:val="tx1"/>
            </w14:solidFill>
          </w14:textFill>
        </w:rPr>
        <w:t>合同订立地点：</w:t>
      </w:r>
      <w:r>
        <w:rPr>
          <w:rFonts w:hint="eastAsia" w:ascii="宋体" w:hAnsi="宋体" w:eastAsia="宋体" w:cs="宋体"/>
          <w:color w:val="000000" w:themeColor="text1"/>
          <w:sz w:val="24"/>
          <w:szCs w:val="24"/>
          <w:u w:val="single"/>
          <w:lang w:bidi="ar-SA"/>
          <w14:textFill>
            <w14:solidFill>
              <w14:schemeClr w14:val="tx1"/>
            </w14:solidFill>
          </w14:textFill>
        </w:rPr>
        <w:t xml:space="preserve">                            </w:t>
      </w:r>
    </w:p>
    <w:p w14:paraId="2F601B0A">
      <w:pPr>
        <w:keepNext w:val="0"/>
        <w:keepLines w:val="0"/>
        <w:pageBreakBefore w:val="0"/>
        <w:widowControl/>
        <w:kinsoku/>
        <w:wordWrap/>
        <w:overflowPunct/>
        <w:topLinePunct w:val="0"/>
        <w:autoSpaceDE/>
        <w:autoSpaceDN/>
        <w:bidi w:val="0"/>
        <w:snapToGrid/>
        <w:spacing w:line="480" w:lineRule="auto"/>
        <w:ind w:firstLine="480"/>
        <w:jc w:val="left"/>
        <w:rPr>
          <w:rFonts w:hint="eastAsia" w:ascii="宋体" w:hAnsi="宋体" w:eastAsia="宋体" w:cs="宋体"/>
          <w:color w:val="000000" w:themeColor="text1"/>
          <w:lang w:bidi="ar-SA"/>
          <w14:textFill>
            <w14:solidFill>
              <w14:schemeClr w14:val="tx1"/>
            </w14:solidFill>
          </w14:textFill>
        </w:rPr>
      </w:pPr>
      <w:r>
        <w:rPr>
          <w:rFonts w:hint="eastAsia" w:ascii="宋体" w:hAnsi="宋体" w:eastAsia="宋体" w:cs="宋体"/>
          <w:color w:val="000000" w:themeColor="text1"/>
          <w:sz w:val="24"/>
          <w:szCs w:val="24"/>
          <w:lang w:bidi="ar-SA"/>
          <w14:textFill>
            <w14:solidFill>
              <w14:schemeClr w14:val="tx1"/>
            </w14:solidFill>
          </w14:textFill>
        </w:rPr>
        <w:t>本合同双方约定</w:t>
      </w:r>
      <w:r>
        <w:rPr>
          <w:rFonts w:hint="eastAsia" w:ascii="宋体" w:hAnsi="宋体" w:eastAsia="宋体" w:cs="宋体"/>
          <w:color w:val="000000" w:themeColor="text1"/>
          <w:sz w:val="24"/>
          <w:szCs w:val="24"/>
          <w:u w:val="single"/>
          <w:lang w:bidi="ar-SA"/>
          <w14:textFill>
            <w14:solidFill>
              <w14:schemeClr w14:val="tx1"/>
            </w14:solidFill>
          </w14:textFill>
        </w:rPr>
        <w:t xml:space="preserve">                       </w:t>
      </w:r>
      <w:r>
        <w:rPr>
          <w:rFonts w:hint="eastAsia" w:ascii="宋体" w:hAnsi="宋体" w:eastAsia="宋体" w:cs="宋体"/>
          <w:color w:val="000000" w:themeColor="text1"/>
          <w:sz w:val="24"/>
          <w:szCs w:val="24"/>
          <w:lang w:bidi="ar-SA"/>
          <w14:textFill>
            <w14:solidFill>
              <w14:schemeClr w14:val="tx1"/>
            </w14:solidFill>
          </w14:textFill>
        </w:rPr>
        <w:t>后生效。</w:t>
      </w:r>
    </w:p>
    <w:p w14:paraId="17D89AAA">
      <w:pPr>
        <w:keepNext w:val="0"/>
        <w:keepLines w:val="0"/>
        <w:pageBreakBefore w:val="0"/>
        <w:kinsoku/>
        <w:wordWrap/>
        <w:overflowPunct/>
        <w:topLinePunct w:val="0"/>
        <w:autoSpaceDE/>
        <w:autoSpaceDN/>
        <w:bidi w:val="0"/>
        <w:snapToGrid/>
        <w:spacing w:line="480" w:lineRule="auto"/>
        <w:ind w:firstLine="482"/>
        <w:rPr>
          <w:rFonts w:hint="eastAsia" w:ascii="宋体" w:hAnsi="宋体" w:eastAsia="宋体" w:cs="宋体"/>
          <w:color w:val="000000" w:themeColor="text1"/>
          <w:sz w:val="24"/>
          <w:szCs w:val="24"/>
          <w:lang w:bidi="ar-SA"/>
          <w14:textFill>
            <w14:solidFill>
              <w14:schemeClr w14:val="tx1"/>
            </w14:solidFill>
          </w14:textFill>
        </w:rPr>
      </w:pPr>
      <w:r>
        <w:rPr>
          <w:rFonts w:hint="eastAsia" w:ascii="宋体" w:hAnsi="宋体" w:eastAsia="宋体" w:cs="宋体"/>
          <w:color w:val="000000" w:themeColor="text1"/>
          <w:sz w:val="24"/>
          <w:szCs w:val="24"/>
          <w:lang w:bidi="ar-SA"/>
          <w14:textFill>
            <w14:solidFill>
              <w14:schemeClr w14:val="tx1"/>
            </w14:solidFill>
          </w14:textFill>
        </w:rPr>
        <w:t>1）甲乙双方签章后，合同才正式生效。</w:t>
      </w:r>
    </w:p>
    <w:p w14:paraId="2D5A2353">
      <w:pPr>
        <w:keepNext w:val="0"/>
        <w:keepLines w:val="0"/>
        <w:pageBreakBefore w:val="0"/>
        <w:kinsoku/>
        <w:wordWrap/>
        <w:overflowPunct/>
        <w:topLinePunct w:val="0"/>
        <w:autoSpaceDE/>
        <w:autoSpaceDN/>
        <w:bidi w:val="0"/>
        <w:snapToGrid/>
        <w:spacing w:line="480" w:lineRule="auto"/>
        <w:ind w:firstLine="482"/>
        <w:rPr>
          <w:rFonts w:hint="eastAsia" w:ascii="宋体" w:hAnsi="宋体" w:eastAsia="宋体" w:cs="宋体"/>
          <w:b/>
          <w:bCs/>
          <w:color w:val="000000" w:themeColor="text1"/>
          <w:sz w:val="24"/>
          <w:szCs w:val="24"/>
          <w:lang w:bidi="ar-SA"/>
          <w14:textFill>
            <w14:solidFill>
              <w14:schemeClr w14:val="tx1"/>
            </w14:solidFill>
          </w14:textFill>
        </w:rPr>
      </w:pPr>
      <w:r>
        <w:rPr>
          <w:rFonts w:hint="eastAsia" w:ascii="宋体" w:hAnsi="宋体" w:eastAsia="宋体" w:cs="宋体"/>
          <w:color w:val="000000" w:themeColor="text1"/>
          <w:sz w:val="24"/>
          <w:szCs w:val="24"/>
          <w:lang w:bidi="ar-SA"/>
          <w14:textFill>
            <w14:solidFill>
              <w14:schemeClr w14:val="tx1"/>
            </w14:solidFill>
          </w14:textFill>
        </w:rPr>
        <w:t>2）本合同一式肆份，甲、乙双方各执贰份。</w:t>
      </w:r>
      <w:r>
        <w:rPr>
          <w:rFonts w:hint="eastAsia" w:ascii="宋体" w:hAnsi="宋体" w:eastAsia="宋体" w:cs="宋体"/>
          <w:b/>
          <w:bCs/>
          <w:color w:val="000000" w:themeColor="text1"/>
          <w:sz w:val="24"/>
          <w:szCs w:val="24"/>
          <w:lang w:bidi="ar-SA"/>
          <w14:textFill>
            <w14:solidFill>
              <w14:schemeClr w14:val="tx1"/>
            </w14:solidFill>
          </w14:textFill>
        </w:rPr>
        <w:t xml:space="preserve">   </w:t>
      </w:r>
    </w:p>
    <w:p w14:paraId="6E52C99A">
      <w:pPr>
        <w:spacing w:line="620" w:lineRule="exact"/>
        <w:ind w:firstLine="480"/>
        <w:rPr>
          <w:rFonts w:hint="eastAsia" w:ascii="宋体" w:hAnsi="宋体" w:eastAsia="宋体" w:cs="宋体"/>
          <w:color w:val="000000" w:themeColor="text1"/>
          <w:sz w:val="24"/>
          <w:szCs w:val="24"/>
          <w:lang w:bidi="ar-SA"/>
          <w14:textFill>
            <w14:solidFill>
              <w14:schemeClr w14:val="tx1"/>
            </w14:solidFill>
          </w14:textFill>
        </w:rPr>
      </w:pPr>
    </w:p>
    <w:p w14:paraId="21CE27AC">
      <w:pPr>
        <w:spacing w:line="620" w:lineRule="exact"/>
        <w:ind w:firstLine="480"/>
        <w:rPr>
          <w:rFonts w:hint="eastAsia" w:ascii="宋体" w:hAnsi="宋体" w:eastAsia="宋体" w:cs="宋体"/>
          <w:color w:val="000000" w:themeColor="text1"/>
          <w:sz w:val="24"/>
          <w:szCs w:val="24"/>
          <w:lang w:bidi="ar-SA"/>
          <w14:textFill>
            <w14:solidFill>
              <w14:schemeClr w14:val="tx1"/>
            </w14:solidFill>
          </w14:textFill>
        </w:rPr>
      </w:pPr>
    </w:p>
    <w:p w14:paraId="4941A9BE">
      <w:pPr>
        <w:pStyle w:val="2"/>
        <w:rPr>
          <w:rFonts w:hint="eastAsia" w:ascii="宋体" w:hAnsi="宋体" w:eastAsia="宋体" w:cs="宋体"/>
          <w:color w:val="000000" w:themeColor="text1"/>
          <w:sz w:val="24"/>
          <w:szCs w:val="24"/>
          <w:lang w:bidi="ar-SA"/>
          <w14:textFill>
            <w14:solidFill>
              <w14:schemeClr w14:val="tx1"/>
            </w14:solidFill>
          </w14:textFill>
        </w:rPr>
      </w:pPr>
    </w:p>
    <w:p w14:paraId="67C5D143">
      <w:pPr>
        <w:pStyle w:val="2"/>
        <w:rPr>
          <w:rFonts w:hint="eastAsia" w:ascii="宋体" w:hAnsi="宋体" w:eastAsia="宋体" w:cs="宋体"/>
          <w:color w:val="000000" w:themeColor="text1"/>
          <w:sz w:val="24"/>
          <w:szCs w:val="24"/>
          <w:lang w:bidi="ar-SA"/>
          <w14:textFill>
            <w14:solidFill>
              <w14:schemeClr w14:val="tx1"/>
            </w14:solidFill>
          </w14:textFill>
        </w:rPr>
      </w:pPr>
    </w:p>
    <w:p w14:paraId="0D8B12D4">
      <w:pPr>
        <w:pStyle w:val="2"/>
        <w:rPr>
          <w:rFonts w:hint="eastAsia" w:ascii="宋体" w:hAnsi="宋体" w:eastAsia="宋体" w:cs="宋体"/>
          <w:color w:val="000000" w:themeColor="text1"/>
          <w:sz w:val="24"/>
          <w:szCs w:val="24"/>
          <w:lang w:bidi="ar-SA"/>
          <w14:textFill>
            <w14:solidFill>
              <w14:schemeClr w14:val="tx1"/>
            </w14:solidFill>
          </w14:textFill>
        </w:rPr>
      </w:pPr>
    </w:p>
    <w:p w14:paraId="207B7B7B">
      <w:pPr>
        <w:pStyle w:val="2"/>
        <w:rPr>
          <w:rFonts w:hint="eastAsia" w:ascii="宋体" w:hAnsi="宋体" w:eastAsia="宋体" w:cs="宋体"/>
          <w:color w:val="000000" w:themeColor="text1"/>
          <w:sz w:val="24"/>
          <w:szCs w:val="24"/>
          <w:lang w:bidi="ar-SA"/>
          <w14:textFill>
            <w14:solidFill>
              <w14:schemeClr w14:val="tx1"/>
            </w14:solidFill>
          </w14:textFill>
        </w:rPr>
      </w:pPr>
    </w:p>
    <w:p w14:paraId="7DF83856">
      <w:pPr>
        <w:pStyle w:val="2"/>
        <w:rPr>
          <w:rFonts w:hint="eastAsia" w:ascii="宋体" w:hAnsi="宋体" w:eastAsia="宋体" w:cs="宋体"/>
          <w:color w:val="000000" w:themeColor="text1"/>
          <w:sz w:val="24"/>
          <w:szCs w:val="24"/>
          <w:lang w:bidi="ar-SA"/>
          <w14:textFill>
            <w14:solidFill>
              <w14:schemeClr w14:val="tx1"/>
            </w14:solidFill>
          </w14:textFill>
        </w:rPr>
      </w:pPr>
    </w:p>
    <w:p w14:paraId="6DBC4D9E">
      <w:pPr>
        <w:pStyle w:val="2"/>
        <w:rPr>
          <w:rFonts w:hint="eastAsia" w:ascii="宋体" w:hAnsi="宋体" w:eastAsia="宋体" w:cs="宋体"/>
          <w:color w:val="000000" w:themeColor="text1"/>
          <w:sz w:val="24"/>
          <w:szCs w:val="24"/>
          <w:lang w:bidi="ar-SA"/>
          <w14:textFill>
            <w14:solidFill>
              <w14:schemeClr w14:val="tx1"/>
            </w14:solidFill>
          </w14:textFill>
        </w:rPr>
      </w:pPr>
    </w:p>
    <w:p w14:paraId="36DE840F">
      <w:pPr>
        <w:rPr>
          <w:rFonts w:hint="eastAsia" w:ascii="宋体" w:hAnsi="宋体" w:eastAsia="宋体" w:cs="宋体"/>
          <w:color w:val="000000" w:themeColor="text1"/>
          <w:sz w:val="24"/>
          <w:szCs w:val="24"/>
          <w:lang w:bidi="ar-SA"/>
          <w14:textFill>
            <w14:solidFill>
              <w14:schemeClr w14:val="tx1"/>
            </w14:solidFill>
          </w14:textFill>
        </w:rPr>
      </w:pPr>
    </w:p>
    <w:p w14:paraId="3F3A171C">
      <w:pPr>
        <w:pStyle w:val="2"/>
        <w:rPr>
          <w:rFonts w:hint="eastAsia" w:ascii="宋体" w:hAnsi="宋体" w:eastAsia="宋体" w:cs="宋体"/>
          <w:color w:val="000000" w:themeColor="text1"/>
          <w:sz w:val="24"/>
          <w:szCs w:val="24"/>
          <w:lang w:bidi="ar-SA"/>
          <w14:textFill>
            <w14:solidFill>
              <w14:schemeClr w14:val="tx1"/>
            </w14:solidFill>
          </w14:textFill>
        </w:rPr>
      </w:pPr>
    </w:p>
    <w:p w14:paraId="69524C77">
      <w:pPr>
        <w:rPr>
          <w:rFonts w:hint="eastAsia" w:ascii="宋体" w:hAnsi="宋体" w:eastAsia="宋体" w:cs="宋体"/>
          <w:color w:val="000000" w:themeColor="text1"/>
          <w:sz w:val="24"/>
          <w:szCs w:val="24"/>
          <w:lang w:bidi="ar-SA"/>
          <w14:textFill>
            <w14:solidFill>
              <w14:schemeClr w14:val="tx1"/>
            </w14:solidFill>
          </w14:textFill>
        </w:rPr>
      </w:pPr>
    </w:p>
    <w:p w14:paraId="125319D3">
      <w:pPr>
        <w:pStyle w:val="2"/>
        <w:rPr>
          <w:rFonts w:hint="eastAsia"/>
          <w:color w:val="000000" w:themeColor="text1"/>
          <w14:textFill>
            <w14:solidFill>
              <w14:schemeClr w14:val="tx1"/>
            </w14:solidFill>
          </w14:textFill>
        </w:rPr>
      </w:pPr>
    </w:p>
    <w:p w14:paraId="62082579">
      <w:pPr>
        <w:pStyle w:val="2"/>
        <w:rPr>
          <w:rFonts w:hint="eastAsia" w:ascii="宋体" w:hAnsi="宋体" w:eastAsia="宋体" w:cs="宋体"/>
          <w:color w:val="000000" w:themeColor="text1"/>
          <w:sz w:val="24"/>
          <w:szCs w:val="24"/>
          <w:lang w:bidi="ar-SA"/>
          <w14:textFill>
            <w14:solidFill>
              <w14:schemeClr w14:val="tx1"/>
            </w14:solidFill>
          </w14:textFill>
        </w:rPr>
      </w:pPr>
    </w:p>
    <w:p w14:paraId="42675314">
      <w:pPr>
        <w:pStyle w:val="23"/>
        <w:rPr>
          <w:rFonts w:hint="eastAsia" w:ascii="宋体" w:hAnsi="宋体" w:eastAsia="宋体" w:cs="宋体"/>
          <w:color w:val="000000" w:themeColor="text1"/>
          <w:sz w:val="24"/>
          <w:szCs w:val="24"/>
          <w:lang w:bidi="ar-SA"/>
          <w14:textFill>
            <w14:solidFill>
              <w14:schemeClr w14:val="tx1"/>
            </w14:solidFill>
          </w14:textFill>
        </w:rPr>
      </w:pPr>
    </w:p>
    <w:tbl>
      <w:tblPr>
        <w:tblStyle w:val="19"/>
        <w:tblW w:w="9463" w:type="dxa"/>
        <w:tblInd w:w="0" w:type="dxa"/>
        <w:tblLayout w:type="autofit"/>
        <w:tblCellMar>
          <w:top w:w="0" w:type="dxa"/>
          <w:left w:w="108" w:type="dxa"/>
          <w:bottom w:w="0" w:type="dxa"/>
          <w:right w:w="108" w:type="dxa"/>
        </w:tblCellMar>
      </w:tblPr>
      <w:tblGrid>
        <w:gridCol w:w="4731"/>
        <w:gridCol w:w="4732"/>
      </w:tblGrid>
      <w:tr w14:paraId="53C03812">
        <w:tblPrEx>
          <w:tblCellMar>
            <w:top w:w="0" w:type="dxa"/>
            <w:left w:w="108" w:type="dxa"/>
            <w:bottom w:w="0" w:type="dxa"/>
            <w:right w:w="108" w:type="dxa"/>
          </w:tblCellMar>
        </w:tblPrEx>
        <w:tc>
          <w:tcPr>
            <w:tcW w:w="4731" w:type="dxa"/>
          </w:tcPr>
          <w:p w14:paraId="118BE2B7">
            <w:pPr>
              <w:pStyle w:val="23"/>
              <w:spacing w:line="600" w:lineRule="exact"/>
              <w:jc w:val="both"/>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甲方（采购人）：（公章）</w:t>
            </w:r>
          </w:p>
        </w:tc>
        <w:tc>
          <w:tcPr>
            <w:tcW w:w="4732" w:type="dxa"/>
          </w:tcPr>
          <w:p w14:paraId="6B0E04A4">
            <w:pPr>
              <w:spacing w:line="620" w:lineRule="exact"/>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乙方（</w:t>
            </w:r>
            <w:r>
              <w:rPr>
                <w:rFonts w:hint="eastAsia" w:ascii="宋体" w:hAnsi="宋体" w:cs="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）：（公章）</w:t>
            </w:r>
          </w:p>
        </w:tc>
      </w:tr>
      <w:tr w14:paraId="2E4556D3">
        <w:tblPrEx>
          <w:tblCellMar>
            <w:top w:w="0" w:type="dxa"/>
            <w:left w:w="108" w:type="dxa"/>
            <w:bottom w:w="0" w:type="dxa"/>
            <w:right w:w="108" w:type="dxa"/>
          </w:tblCellMar>
        </w:tblPrEx>
        <w:tc>
          <w:tcPr>
            <w:tcW w:w="4731" w:type="dxa"/>
          </w:tcPr>
          <w:p w14:paraId="0343EC01">
            <w:pPr>
              <w:spacing w:line="620" w:lineRule="exact"/>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  址：                              </w:t>
            </w:r>
          </w:p>
        </w:tc>
        <w:tc>
          <w:tcPr>
            <w:tcW w:w="4732" w:type="dxa"/>
          </w:tcPr>
          <w:p w14:paraId="1BD3D4DB">
            <w:pPr>
              <w:spacing w:line="620" w:lineRule="exact"/>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  址：                              </w:t>
            </w:r>
          </w:p>
        </w:tc>
      </w:tr>
      <w:tr w14:paraId="40320C48">
        <w:tblPrEx>
          <w:tblCellMar>
            <w:top w:w="0" w:type="dxa"/>
            <w:left w:w="108" w:type="dxa"/>
            <w:bottom w:w="0" w:type="dxa"/>
            <w:right w:w="108" w:type="dxa"/>
          </w:tblCellMar>
        </w:tblPrEx>
        <w:tc>
          <w:tcPr>
            <w:tcW w:w="4731" w:type="dxa"/>
          </w:tcPr>
          <w:p w14:paraId="1C8E8AB6">
            <w:pPr>
              <w:spacing w:line="620" w:lineRule="exact"/>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                          </w:t>
            </w:r>
          </w:p>
        </w:tc>
        <w:tc>
          <w:tcPr>
            <w:tcW w:w="4732" w:type="dxa"/>
          </w:tcPr>
          <w:p w14:paraId="1F1D343E">
            <w:pPr>
              <w:spacing w:line="620" w:lineRule="exact"/>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                          </w:t>
            </w:r>
          </w:p>
        </w:tc>
      </w:tr>
      <w:tr w14:paraId="191D86AA">
        <w:tblPrEx>
          <w:tblCellMar>
            <w:top w:w="0" w:type="dxa"/>
            <w:left w:w="108" w:type="dxa"/>
            <w:bottom w:w="0" w:type="dxa"/>
            <w:right w:w="108" w:type="dxa"/>
          </w:tblCellMar>
        </w:tblPrEx>
        <w:tc>
          <w:tcPr>
            <w:tcW w:w="4731" w:type="dxa"/>
          </w:tcPr>
          <w:p w14:paraId="3FFDC345">
            <w:pPr>
              <w:spacing w:line="620" w:lineRule="exact"/>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委托代理人：                          </w:t>
            </w:r>
          </w:p>
        </w:tc>
        <w:tc>
          <w:tcPr>
            <w:tcW w:w="4732" w:type="dxa"/>
          </w:tcPr>
          <w:p w14:paraId="4DB6A737">
            <w:pPr>
              <w:spacing w:line="620" w:lineRule="exact"/>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委托代理人：                          </w:t>
            </w:r>
          </w:p>
        </w:tc>
      </w:tr>
      <w:tr w14:paraId="0FAA93E5">
        <w:tblPrEx>
          <w:tblCellMar>
            <w:top w:w="0" w:type="dxa"/>
            <w:left w:w="108" w:type="dxa"/>
            <w:bottom w:w="0" w:type="dxa"/>
            <w:right w:w="108" w:type="dxa"/>
          </w:tblCellMar>
        </w:tblPrEx>
        <w:tc>
          <w:tcPr>
            <w:tcW w:w="4731" w:type="dxa"/>
          </w:tcPr>
          <w:p w14:paraId="3A9A421B">
            <w:pPr>
              <w:spacing w:line="620" w:lineRule="exact"/>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    话：                            </w:t>
            </w:r>
          </w:p>
        </w:tc>
        <w:tc>
          <w:tcPr>
            <w:tcW w:w="4732" w:type="dxa"/>
          </w:tcPr>
          <w:p w14:paraId="77882B14">
            <w:pPr>
              <w:spacing w:line="620" w:lineRule="exact"/>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    话：                            </w:t>
            </w:r>
          </w:p>
        </w:tc>
      </w:tr>
      <w:tr w14:paraId="2849E8C7">
        <w:tblPrEx>
          <w:tblCellMar>
            <w:top w:w="0" w:type="dxa"/>
            <w:left w:w="108" w:type="dxa"/>
            <w:bottom w:w="0" w:type="dxa"/>
            <w:right w:w="108" w:type="dxa"/>
          </w:tblCellMar>
        </w:tblPrEx>
        <w:tc>
          <w:tcPr>
            <w:tcW w:w="4731" w:type="dxa"/>
          </w:tcPr>
          <w:p w14:paraId="37A4840F">
            <w:pPr>
              <w:spacing w:line="620" w:lineRule="exact"/>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传    真：                            </w:t>
            </w:r>
          </w:p>
        </w:tc>
        <w:tc>
          <w:tcPr>
            <w:tcW w:w="4732" w:type="dxa"/>
          </w:tcPr>
          <w:p w14:paraId="0273893E">
            <w:pPr>
              <w:spacing w:line="620" w:lineRule="exact"/>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传    真：                            </w:t>
            </w:r>
          </w:p>
        </w:tc>
      </w:tr>
      <w:tr w14:paraId="1E3B17D5">
        <w:tblPrEx>
          <w:tblCellMar>
            <w:top w:w="0" w:type="dxa"/>
            <w:left w:w="108" w:type="dxa"/>
            <w:bottom w:w="0" w:type="dxa"/>
            <w:right w:w="108" w:type="dxa"/>
          </w:tblCellMar>
        </w:tblPrEx>
        <w:tc>
          <w:tcPr>
            <w:tcW w:w="4731" w:type="dxa"/>
          </w:tcPr>
          <w:p w14:paraId="6C3B55F2">
            <w:pPr>
              <w:spacing w:line="620" w:lineRule="exact"/>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开户银行：                            </w:t>
            </w:r>
          </w:p>
        </w:tc>
        <w:tc>
          <w:tcPr>
            <w:tcW w:w="4732" w:type="dxa"/>
          </w:tcPr>
          <w:p w14:paraId="7FA0897A">
            <w:pPr>
              <w:spacing w:line="620" w:lineRule="exact"/>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开户银行：                            </w:t>
            </w:r>
          </w:p>
        </w:tc>
      </w:tr>
      <w:tr w14:paraId="5C8E0AD2">
        <w:tblPrEx>
          <w:tblCellMar>
            <w:top w:w="0" w:type="dxa"/>
            <w:left w:w="108" w:type="dxa"/>
            <w:bottom w:w="0" w:type="dxa"/>
            <w:right w:w="108" w:type="dxa"/>
          </w:tblCellMar>
        </w:tblPrEx>
        <w:tc>
          <w:tcPr>
            <w:tcW w:w="4731" w:type="dxa"/>
          </w:tcPr>
          <w:p w14:paraId="4E2257DE">
            <w:pPr>
              <w:spacing w:line="620" w:lineRule="exact"/>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账    号：                            </w:t>
            </w:r>
          </w:p>
        </w:tc>
        <w:tc>
          <w:tcPr>
            <w:tcW w:w="4732" w:type="dxa"/>
          </w:tcPr>
          <w:p w14:paraId="02FCDD5C">
            <w:pPr>
              <w:spacing w:line="620" w:lineRule="exact"/>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账    号：                            </w:t>
            </w:r>
          </w:p>
        </w:tc>
      </w:tr>
      <w:tr w14:paraId="43AB3E7F">
        <w:tblPrEx>
          <w:tblCellMar>
            <w:top w:w="0" w:type="dxa"/>
            <w:left w:w="108" w:type="dxa"/>
            <w:bottom w:w="0" w:type="dxa"/>
            <w:right w:w="108" w:type="dxa"/>
          </w:tblCellMar>
        </w:tblPrEx>
        <w:tc>
          <w:tcPr>
            <w:tcW w:w="4731" w:type="dxa"/>
          </w:tcPr>
          <w:p w14:paraId="5AF4AF7A">
            <w:pPr>
              <w:spacing w:line="600" w:lineRule="exact"/>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邮政编码：</w:t>
            </w:r>
          </w:p>
        </w:tc>
        <w:tc>
          <w:tcPr>
            <w:tcW w:w="4732" w:type="dxa"/>
          </w:tcPr>
          <w:p w14:paraId="7C4FD944">
            <w:pPr>
              <w:spacing w:line="600" w:lineRule="exact"/>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邮政编码：</w:t>
            </w:r>
          </w:p>
        </w:tc>
      </w:tr>
    </w:tbl>
    <w:p w14:paraId="1633BE75">
      <w:pPr>
        <w:pStyle w:val="18"/>
        <w:rPr>
          <w:rFonts w:hint="eastAsia" w:ascii="宋体" w:hAnsi="宋体" w:eastAsia="宋体" w:cs="宋体"/>
          <w:color w:val="000000" w:themeColor="text1"/>
          <w:lang w:bidi="ar-SA"/>
          <w14:textFill>
            <w14:solidFill>
              <w14:schemeClr w14:val="tx1"/>
            </w14:solidFill>
          </w14:textFill>
        </w:rPr>
      </w:pPr>
    </w:p>
    <w:p w14:paraId="2EB3F953">
      <w:pPr>
        <w:pStyle w:val="3"/>
        <w:spacing w:line="440" w:lineRule="exact"/>
        <w:jc w:val="center"/>
        <w:outlineLvl w:val="9"/>
        <w:rPr>
          <w:rFonts w:hint="eastAsia" w:ascii="宋体" w:hAnsi="宋体" w:eastAsia="宋体" w:cs="宋体"/>
          <w:color w:val="000000" w:themeColor="text1"/>
          <w:sz w:val="36"/>
          <w:szCs w:val="36"/>
          <w:lang w:bidi="ar-SA"/>
          <w14:textFill>
            <w14:solidFill>
              <w14:schemeClr w14:val="tx1"/>
            </w14:solidFill>
          </w14:textFill>
        </w:rPr>
      </w:pPr>
    </w:p>
    <w:p w14:paraId="22040E0A">
      <w:pPr>
        <w:pStyle w:val="3"/>
        <w:spacing w:line="440" w:lineRule="exact"/>
        <w:jc w:val="center"/>
        <w:outlineLvl w:val="9"/>
        <w:rPr>
          <w:rFonts w:hint="eastAsia" w:ascii="宋体" w:hAnsi="宋体" w:eastAsia="宋体" w:cs="宋体"/>
          <w:color w:val="000000" w:themeColor="text1"/>
          <w:sz w:val="36"/>
          <w:szCs w:val="36"/>
          <w:lang w:bidi="ar-SA"/>
          <w14:textFill>
            <w14:solidFill>
              <w14:schemeClr w14:val="tx1"/>
            </w14:solidFill>
          </w14:textFill>
        </w:rPr>
      </w:pPr>
    </w:p>
    <w:p w14:paraId="26242539">
      <w:pPr>
        <w:pStyle w:val="3"/>
        <w:spacing w:line="440" w:lineRule="exact"/>
        <w:jc w:val="center"/>
        <w:outlineLvl w:val="9"/>
        <w:rPr>
          <w:rFonts w:hint="eastAsia" w:ascii="宋体" w:hAnsi="宋体" w:eastAsia="宋体" w:cs="宋体"/>
          <w:color w:val="000000" w:themeColor="text1"/>
          <w:sz w:val="36"/>
          <w:szCs w:val="36"/>
          <w:lang w:bidi="ar-SA"/>
          <w14:textFill>
            <w14:solidFill>
              <w14:schemeClr w14:val="tx1"/>
            </w14:solidFill>
          </w14:textFill>
        </w:rPr>
      </w:pPr>
    </w:p>
    <w:p w14:paraId="654EC338">
      <w:pPr>
        <w:pStyle w:val="3"/>
        <w:spacing w:line="440" w:lineRule="exact"/>
        <w:jc w:val="center"/>
        <w:outlineLvl w:val="9"/>
        <w:rPr>
          <w:rFonts w:hint="eastAsia" w:ascii="宋体" w:hAnsi="宋体" w:eastAsia="宋体" w:cs="宋体"/>
          <w:color w:val="000000" w:themeColor="text1"/>
          <w:sz w:val="36"/>
          <w:szCs w:val="36"/>
          <w:lang w:bidi="ar-SA"/>
          <w14:textFill>
            <w14:solidFill>
              <w14:schemeClr w14:val="tx1"/>
            </w14:solidFill>
          </w14:textFill>
        </w:rPr>
      </w:pPr>
    </w:p>
    <w:p w14:paraId="695D4A2A">
      <w:pPr>
        <w:pStyle w:val="3"/>
        <w:spacing w:line="440" w:lineRule="exact"/>
        <w:jc w:val="center"/>
        <w:outlineLvl w:val="9"/>
        <w:rPr>
          <w:rFonts w:hint="eastAsia" w:ascii="宋体" w:hAnsi="宋体" w:eastAsia="宋体" w:cs="宋体"/>
          <w:color w:val="000000" w:themeColor="text1"/>
          <w:sz w:val="36"/>
          <w:szCs w:val="36"/>
          <w:lang w:bidi="ar-SA"/>
          <w14:textFill>
            <w14:solidFill>
              <w14:schemeClr w14:val="tx1"/>
            </w14:solidFill>
          </w14:textFill>
        </w:rPr>
      </w:pPr>
    </w:p>
    <w:p w14:paraId="662D7B63">
      <w:pPr>
        <w:pStyle w:val="3"/>
        <w:spacing w:line="440" w:lineRule="exact"/>
        <w:outlineLvl w:val="9"/>
        <w:rPr>
          <w:rFonts w:hint="eastAsia" w:ascii="宋体" w:hAnsi="宋体" w:eastAsia="宋体" w:cs="宋体"/>
          <w:color w:val="000000" w:themeColor="text1"/>
          <w:sz w:val="36"/>
          <w:szCs w:val="36"/>
          <w:lang w:bidi="ar-SA"/>
          <w14:textFill>
            <w14:solidFill>
              <w14:schemeClr w14:val="tx1"/>
            </w14:solidFill>
          </w14:textFill>
        </w:rPr>
      </w:pPr>
    </w:p>
    <w:p w14:paraId="09F06F82">
      <w:pPr>
        <w:rPr>
          <w:rFonts w:hint="eastAsia" w:ascii="宋体" w:hAnsi="宋体" w:eastAsia="宋体" w:cs="宋体"/>
          <w:color w:val="000000" w:themeColor="text1"/>
          <w:lang w:bidi="ar-SA"/>
          <w14:textFill>
            <w14:solidFill>
              <w14:schemeClr w14:val="tx1"/>
            </w14:solidFill>
          </w14:textFill>
        </w:rPr>
      </w:pPr>
    </w:p>
    <w:p w14:paraId="559EF2F3">
      <w:pPr>
        <w:pStyle w:val="18"/>
        <w:ind w:left="0" w:leftChars="0" w:firstLine="0" w:firstLineChars="0"/>
        <w:jc w:val="both"/>
        <w:rPr>
          <w:rFonts w:hint="eastAsia" w:ascii="宋体" w:hAnsi="宋体" w:eastAsia="宋体" w:cs="宋体"/>
          <w:bCs/>
          <w:color w:val="000000" w:themeColor="text1"/>
          <w:kern w:val="44"/>
          <w:szCs w:val="28"/>
          <w:lang w:bidi="ar-SA"/>
          <w14:textFill>
            <w14:solidFill>
              <w14:schemeClr w14:val="tx1"/>
            </w14:solidFill>
          </w14:textFill>
        </w:rPr>
        <w:sectPr>
          <w:footerReference r:id="rId7" w:type="default"/>
          <w:pgSz w:w="11906" w:h="16838"/>
          <w:pgMar w:top="1440" w:right="1361" w:bottom="1440" w:left="1361" w:header="851" w:footer="992" w:gutter="0"/>
          <w:pgBorders>
            <w:top w:val="none" w:sz="0" w:space="0"/>
            <w:left w:val="none" w:sz="0" w:space="0"/>
            <w:bottom w:val="none" w:sz="0" w:space="0"/>
            <w:right w:val="none" w:sz="0" w:space="0"/>
          </w:pgBorders>
          <w:pgNumType w:fmt="decimal"/>
          <w:cols w:space="0" w:num="1"/>
          <w:rtlGutter w:val="0"/>
          <w:docGrid w:type="lines" w:linePitch="312" w:charSpace="0"/>
        </w:sectPr>
      </w:pPr>
    </w:p>
    <w:p w14:paraId="09CC7735">
      <w:pPr>
        <w:pStyle w:val="3"/>
        <w:spacing w:line="440" w:lineRule="exact"/>
        <w:jc w:val="center"/>
        <w:rPr>
          <w:rFonts w:hint="eastAsia" w:ascii="宋体" w:hAnsi="宋体" w:eastAsia="宋体" w:cs="宋体"/>
          <w:color w:val="000000" w:themeColor="text1"/>
          <w:sz w:val="32"/>
          <w:szCs w:val="32"/>
          <w14:textFill>
            <w14:solidFill>
              <w14:schemeClr w14:val="tx1"/>
            </w14:solidFill>
          </w14:textFill>
        </w:rPr>
      </w:pPr>
      <w:bookmarkStart w:id="555" w:name="_Toc1775"/>
      <w:bookmarkStart w:id="556" w:name="_Toc29715"/>
      <w:bookmarkStart w:id="557" w:name="_Toc26064"/>
      <w:bookmarkStart w:id="558" w:name="_Toc19826"/>
      <w:bookmarkStart w:id="559" w:name="_Toc32497"/>
      <w:bookmarkStart w:id="560" w:name="_Toc14187"/>
      <w:bookmarkStart w:id="561" w:name="_Toc17810"/>
      <w:bookmarkStart w:id="562" w:name="_Toc19889"/>
      <w:bookmarkStart w:id="563" w:name="_Toc19027"/>
      <w:r>
        <w:rPr>
          <w:rFonts w:hint="eastAsia" w:ascii="宋体" w:hAnsi="宋体" w:eastAsia="宋体" w:cs="宋体"/>
          <w:color w:val="000000" w:themeColor="text1"/>
          <w:sz w:val="32"/>
          <w:szCs w:val="32"/>
          <w14:textFill>
            <w14:solidFill>
              <w14:schemeClr w14:val="tx1"/>
            </w14:solidFill>
          </w14:textFill>
        </w:rPr>
        <w:t xml:space="preserve">第五章 </w:t>
      </w:r>
      <w:r>
        <w:rPr>
          <w:rFonts w:hint="eastAsia" w:ascii="宋体" w:hAnsi="宋体" w:cs="宋体"/>
          <w:color w:val="000000" w:themeColor="text1"/>
          <w:sz w:val="32"/>
          <w:szCs w:val="32"/>
          <w:lang w:eastAsia="zh-CN"/>
          <w14:textFill>
            <w14:solidFill>
              <w14:schemeClr w14:val="tx1"/>
            </w14:solidFill>
          </w14:textFill>
        </w:rPr>
        <w:t>响应文件</w:t>
      </w:r>
      <w:r>
        <w:rPr>
          <w:rFonts w:hint="eastAsia" w:ascii="宋体" w:hAnsi="宋体" w:eastAsia="宋体" w:cs="宋体"/>
          <w:color w:val="000000" w:themeColor="text1"/>
          <w:sz w:val="32"/>
          <w:szCs w:val="32"/>
          <w14:textFill>
            <w14:solidFill>
              <w14:schemeClr w14:val="tx1"/>
            </w14:solidFill>
          </w14:textFill>
        </w:rPr>
        <w:t>格式</w:t>
      </w:r>
      <w:bookmarkEnd w:id="528"/>
      <w:bookmarkEnd w:id="529"/>
      <w:bookmarkEnd w:id="530"/>
      <w:bookmarkEnd w:id="531"/>
      <w:bookmarkEnd w:id="532"/>
      <w:bookmarkEnd w:id="555"/>
      <w:bookmarkEnd w:id="556"/>
      <w:bookmarkEnd w:id="557"/>
      <w:bookmarkEnd w:id="558"/>
      <w:bookmarkEnd w:id="559"/>
      <w:bookmarkEnd w:id="560"/>
      <w:bookmarkEnd w:id="561"/>
      <w:bookmarkEnd w:id="562"/>
      <w:bookmarkEnd w:id="563"/>
    </w:p>
    <w:p w14:paraId="76E6E395">
      <w:pPr>
        <w:pStyle w:val="18"/>
        <w:ind w:firstLine="0"/>
        <w:rPr>
          <w:rFonts w:hint="eastAsia" w:ascii="宋体" w:hAnsi="宋体" w:eastAsia="宋体" w:cs="宋体"/>
          <w:bCs/>
          <w:color w:val="000000" w:themeColor="text1"/>
          <w:kern w:val="44"/>
          <w:szCs w:val="28"/>
          <w14:textFill>
            <w14:solidFill>
              <w14:schemeClr w14:val="tx1"/>
            </w14:solidFill>
          </w14:textFill>
        </w:rPr>
      </w:pPr>
    </w:p>
    <w:p w14:paraId="25742A92">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Cs/>
          <w:color w:val="000000" w:themeColor="text1"/>
          <w:sz w:val="32"/>
          <w:szCs w:val="32"/>
          <w14:textFill>
            <w14:solidFill>
              <w14:schemeClr w14:val="tx1"/>
            </w14:solidFill>
          </w14:textFill>
        </w:rPr>
        <w:t xml:space="preserve"> </w:t>
      </w:r>
    </w:p>
    <w:p w14:paraId="2A746F07">
      <w:pPr>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36"/>
          <w:szCs w:val="36"/>
          <w14:textFill>
            <w14:solidFill>
              <w14:schemeClr w14:val="tx1"/>
            </w14:solidFill>
          </w14:textFill>
        </w:rPr>
        <w:t xml:space="preserve">         </w:t>
      </w:r>
      <w:r>
        <w:rPr>
          <w:rFonts w:hint="eastAsia" w:ascii="宋体" w:hAnsi="宋体" w:eastAsia="宋体" w:cs="宋体"/>
          <w:bCs/>
          <w:color w:val="000000" w:themeColor="text1"/>
          <w:sz w:val="28"/>
          <w:szCs w:val="28"/>
          <w14:textFill>
            <w14:solidFill>
              <w14:schemeClr w14:val="tx1"/>
            </w14:solidFill>
          </w14:textFill>
        </w:rPr>
        <w:t xml:space="preserve"> </w:t>
      </w:r>
      <w:r>
        <w:rPr>
          <w:rFonts w:hint="eastAsia" w:ascii="宋体" w:hAnsi="宋体" w:eastAsia="宋体" w:cs="宋体"/>
          <w:bCs/>
          <w:color w:val="000000" w:themeColor="text1"/>
          <w:sz w:val="28"/>
          <w:szCs w:val="28"/>
          <w:u w:val="single"/>
          <w14:textFill>
            <w14:solidFill>
              <w14:schemeClr w14:val="tx1"/>
            </w14:solidFill>
          </w14:textFill>
        </w:rPr>
        <w:t xml:space="preserve">          （项目名称）            </w:t>
      </w:r>
    </w:p>
    <w:p w14:paraId="5EDA77EE">
      <w:pPr>
        <w:rPr>
          <w:rFonts w:hint="eastAsia" w:ascii="宋体" w:hAnsi="宋体" w:eastAsia="宋体" w:cs="宋体"/>
          <w:bCs/>
          <w:color w:val="000000" w:themeColor="text1"/>
          <w:sz w:val="32"/>
          <w:szCs w:val="32"/>
          <w14:textFill>
            <w14:solidFill>
              <w14:schemeClr w14:val="tx1"/>
            </w14:solidFill>
          </w14:textFill>
        </w:rPr>
      </w:pPr>
    </w:p>
    <w:p w14:paraId="1BB26382">
      <w:pPr>
        <w:rPr>
          <w:rFonts w:hint="eastAsia" w:ascii="宋体" w:hAnsi="宋体" w:eastAsia="宋体" w:cs="宋体"/>
          <w:bCs/>
          <w:color w:val="000000" w:themeColor="text1"/>
          <w:sz w:val="32"/>
          <w:szCs w:val="32"/>
          <w14:textFill>
            <w14:solidFill>
              <w14:schemeClr w14:val="tx1"/>
            </w14:solidFill>
          </w14:textFill>
        </w:rPr>
      </w:pPr>
    </w:p>
    <w:p w14:paraId="268D342E">
      <w:pPr>
        <w:pStyle w:val="23"/>
        <w:rPr>
          <w:rFonts w:hint="eastAsia" w:ascii="宋体" w:hAnsi="宋体" w:eastAsia="宋体" w:cs="宋体"/>
          <w:bCs/>
          <w:color w:val="000000" w:themeColor="text1"/>
          <w:sz w:val="32"/>
          <w:szCs w:val="32"/>
          <w14:textFill>
            <w14:solidFill>
              <w14:schemeClr w14:val="tx1"/>
            </w14:solidFill>
          </w14:textFill>
        </w:rPr>
      </w:pPr>
    </w:p>
    <w:p w14:paraId="01F1A30D">
      <w:pPr>
        <w:pStyle w:val="2"/>
        <w:rPr>
          <w:rFonts w:hint="eastAsia" w:ascii="宋体" w:hAnsi="宋体" w:eastAsia="宋体" w:cs="宋体"/>
          <w:bCs/>
          <w:color w:val="000000" w:themeColor="text1"/>
          <w:sz w:val="32"/>
          <w:szCs w:val="32"/>
          <w14:textFill>
            <w14:solidFill>
              <w14:schemeClr w14:val="tx1"/>
            </w14:solidFill>
          </w14:textFill>
        </w:rPr>
      </w:pPr>
    </w:p>
    <w:p w14:paraId="4A0BCF10">
      <w:pPr>
        <w:pStyle w:val="18"/>
        <w:ind w:left="0" w:leftChars="0" w:firstLine="0" w:firstLineChars="0"/>
        <w:rPr>
          <w:rFonts w:hint="eastAsia" w:ascii="宋体" w:hAnsi="宋体" w:eastAsia="宋体" w:cs="宋体"/>
          <w:color w:val="000000" w:themeColor="text1"/>
          <w14:textFill>
            <w14:solidFill>
              <w14:schemeClr w14:val="tx1"/>
            </w14:solidFill>
          </w14:textFill>
        </w:rPr>
      </w:pPr>
    </w:p>
    <w:p w14:paraId="11FC837B">
      <w:pPr>
        <w:jc w:val="center"/>
        <w:rPr>
          <w:rFonts w:hint="eastAsia" w:ascii="宋体" w:hAnsi="宋体" w:eastAsia="宋体" w:cs="宋体"/>
          <w:b/>
          <w:bCs w:val="0"/>
          <w:color w:val="000000" w:themeColor="text1"/>
          <w:sz w:val="72"/>
          <w:szCs w:val="72"/>
          <w14:textFill>
            <w14:solidFill>
              <w14:schemeClr w14:val="tx1"/>
            </w14:solidFill>
          </w14:textFill>
        </w:rPr>
      </w:pPr>
      <w:r>
        <w:rPr>
          <w:rFonts w:hint="eastAsia" w:ascii="宋体" w:hAnsi="宋体" w:cs="宋体"/>
          <w:b/>
          <w:bCs w:val="0"/>
          <w:color w:val="000000" w:themeColor="text1"/>
          <w:sz w:val="72"/>
          <w:szCs w:val="72"/>
          <w:lang w:val="en-US" w:eastAsia="zh-CN"/>
          <w14:textFill>
            <w14:solidFill>
              <w14:schemeClr w14:val="tx1"/>
            </w14:solidFill>
          </w14:textFill>
        </w:rPr>
        <w:t>响 应</w:t>
      </w:r>
      <w:r>
        <w:rPr>
          <w:rFonts w:hint="eastAsia" w:ascii="宋体" w:hAnsi="宋体" w:eastAsia="宋体" w:cs="宋体"/>
          <w:b/>
          <w:bCs w:val="0"/>
          <w:color w:val="000000" w:themeColor="text1"/>
          <w:sz w:val="72"/>
          <w:szCs w:val="72"/>
          <w:lang w:val="en-US" w:eastAsia="zh-CN"/>
          <w14:textFill>
            <w14:solidFill>
              <w14:schemeClr w14:val="tx1"/>
            </w14:solidFill>
          </w14:textFill>
        </w:rPr>
        <w:t xml:space="preserve"> </w:t>
      </w:r>
      <w:r>
        <w:rPr>
          <w:rFonts w:hint="eastAsia" w:ascii="宋体" w:hAnsi="宋体" w:eastAsia="宋体" w:cs="宋体"/>
          <w:b/>
          <w:bCs w:val="0"/>
          <w:color w:val="000000" w:themeColor="text1"/>
          <w:sz w:val="72"/>
          <w:szCs w:val="72"/>
          <w14:textFill>
            <w14:solidFill>
              <w14:schemeClr w14:val="tx1"/>
            </w14:solidFill>
          </w14:textFill>
        </w:rPr>
        <w:t>文</w:t>
      </w:r>
      <w:r>
        <w:rPr>
          <w:rFonts w:hint="eastAsia" w:ascii="宋体" w:hAnsi="宋体" w:eastAsia="宋体" w:cs="宋体"/>
          <w:b/>
          <w:bCs w:val="0"/>
          <w:color w:val="000000" w:themeColor="text1"/>
          <w:sz w:val="72"/>
          <w:szCs w:val="72"/>
          <w:lang w:val="en-US" w:eastAsia="zh-CN"/>
          <w14:textFill>
            <w14:solidFill>
              <w14:schemeClr w14:val="tx1"/>
            </w14:solidFill>
          </w14:textFill>
        </w:rPr>
        <w:t xml:space="preserve"> </w:t>
      </w:r>
      <w:r>
        <w:rPr>
          <w:rFonts w:hint="eastAsia" w:ascii="宋体" w:hAnsi="宋体" w:eastAsia="宋体" w:cs="宋体"/>
          <w:b/>
          <w:bCs w:val="0"/>
          <w:color w:val="000000" w:themeColor="text1"/>
          <w:sz w:val="72"/>
          <w:szCs w:val="72"/>
          <w14:textFill>
            <w14:solidFill>
              <w14:schemeClr w14:val="tx1"/>
            </w14:solidFill>
          </w14:textFill>
        </w:rPr>
        <w:t>件</w:t>
      </w:r>
    </w:p>
    <w:p w14:paraId="746E989E">
      <w:pPr>
        <w:ind w:firstLine="1960" w:firstLineChars="700"/>
        <w:jc w:val="both"/>
        <w:rPr>
          <w:rFonts w:hint="eastAsia" w:ascii="宋体" w:hAnsi="宋体" w:eastAsia="宋体" w:cs="宋体"/>
          <w:bCs/>
          <w:color w:val="000000" w:themeColor="text1"/>
          <w:sz w:val="28"/>
          <w:szCs w:val="28"/>
          <w14:textFill>
            <w14:solidFill>
              <w14:schemeClr w14:val="tx1"/>
            </w14:solidFill>
          </w14:textFill>
        </w:rPr>
      </w:pPr>
    </w:p>
    <w:p w14:paraId="7044359A">
      <w:pPr>
        <w:ind w:firstLine="1960" w:firstLineChars="700"/>
        <w:jc w:val="both"/>
        <w:rPr>
          <w:rFonts w:hint="eastAsia" w:ascii="宋体" w:hAnsi="宋体" w:eastAsia="宋体" w:cs="宋体"/>
          <w:bCs/>
          <w:color w:val="000000" w:themeColor="text1"/>
          <w:sz w:val="28"/>
          <w:szCs w:val="28"/>
          <w:lang w:val="en-US" w:eastAsia="zh-CN"/>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项目编号：</w:t>
      </w:r>
      <w:r>
        <w:rPr>
          <w:rFonts w:hint="eastAsia" w:ascii="宋体" w:hAnsi="宋体" w:eastAsia="宋体" w:cs="宋体"/>
          <w:bCs/>
          <w:color w:val="000000" w:themeColor="text1"/>
          <w:sz w:val="28"/>
          <w:szCs w:val="28"/>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lang w:eastAsia="zh-CN"/>
          <w14:textFill>
            <w14:solidFill>
              <w14:schemeClr w14:val="tx1"/>
            </w14:solidFill>
          </w14:textFill>
        </w:rPr>
        <w:t>（编号）</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p>
    <w:p w14:paraId="239DE964">
      <w:pPr>
        <w:rPr>
          <w:rFonts w:hint="eastAsia" w:ascii="宋体" w:hAnsi="宋体" w:eastAsia="宋体" w:cs="宋体"/>
          <w:bCs/>
          <w:color w:val="000000" w:themeColor="text1"/>
          <w:sz w:val="32"/>
          <w:szCs w:val="32"/>
          <w14:textFill>
            <w14:solidFill>
              <w14:schemeClr w14:val="tx1"/>
            </w14:solidFill>
          </w14:textFill>
        </w:rPr>
      </w:pPr>
    </w:p>
    <w:p w14:paraId="4712F4C8">
      <w:pPr>
        <w:rPr>
          <w:rFonts w:hint="eastAsia" w:ascii="宋体" w:hAnsi="宋体" w:eastAsia="宋体" w:cs="宋体"/>
          <w:bCs/>
          <w:color w:val="000000" w:themeColor="text1"/>
          <w:sz w:val="32"/>
          <w:szCs w:val="32"/>
          <w14:textFill>
            <w14:solidFill>
              <w14:schemeClr w14:val="tx1"/>
            </w14:solidFill>
          </w14:textFill>
        </w:rPr>
      </w:pPr>
    </w:p>
    <w:p w14:paraId="5BBB1D2D">
      <w:pPr>
        <w:rPr>
          <w:rFonts w:hint="eastAsia" w:ascii="宋体" w:hAnsi="宋体" w:eastAsia="宋体" w:cs="宋体"/>
          <w:bCs/>
          <w:color w:val="000000" w:themeColor="text1"/>
          <w:sz w:val="32"/>
          <w:szCs w:val="32"/>
          <w14:textFill>
            <w14:solidFill>
              <w14:schemeClr w14:val="tx1"/>
            </w14:solidFill>
          </w14:textFill>
        </w:rPr>
      </w:pPr>
    </w:p>
    <w:p w14:paraId="769CB725">
      <w:pPr>
        <w:pStyle w:val="23"/>
        <w:rPr>
          <w:rFonts w:hint="eastAsia" w:ascii="宋体" w:hAnsi="宋体" w:eastAsia="宋体" w:cs="宋体"/>
          <w:color w:val="000000" w:themeColor="text1"/>
          <w14:textFill>
            <w14:solidFill>
              <w14:schemeClr w14:val="tx1"/>
            </w14:solidFill>
          </w14:textFill>
        </w:rPr>
      </w:pPr>
    </w:p>
    <w:p w14:paraId="4AE9F86A">
      <w:pPr>
        <w:pStyle w:val="18"/>
        <w:rPr>
          <w:rFonts w:hint="eastAsia" w:ascii="宋体" w:hAnsi="宋体" w:eastAsia="宋体" w:cs="宋体"/>
          <w:color w:val="000000" w:themeColor="text1"/>
          <w14:textFill>
            <w14:solidFill>
              <w14:schemeClr w14:val="tx1"/>
            </w14:solidFill>
          </w14:textFill>
        </w:rPr>
      </w:pPr>
    </w:p>
    <w:p w14:paraId="2266035F">
      <w:pPr>
        <w:pStyle w:val="18"/>
        <w:rPr>
          <w:rFonts w:hint="eastAsia" w:ascii="宋体" w:hAnsi="宋体" w:eastAsia="宋体" w:cs="宋体"/>
          <w:color w:val="000000" w:themeColor="text1"/>
          <w14:textFill>
            <w14:solidFill>
              <w14:schemeClr w14:val="tx1"/>
            </w14:solidFill>
          </w14:textFill>
        </w:rPr>
      </w:pPr>
    </w:p>
    <w:p w14:paraId="43AE1023">
      <w:pPr>
        <w:spacing w:line="500" w:lineRule="exact"/>
        <w:ind w:firstLine="960" w:firstLineChars="40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供应商</w:t>
      </w:r>
      <w:r>
        <w:rPr>
          <w:rFonts w:hint="eastAsia" w:ascii="宋体" w:hAnsi="宋体" w:eastAsia="宋体" w:cs="宋体"/>
          <w:bCs/>
          <w:color w:val="000000" w:themeColor="text1"/>
          <w:sz w:val="24"/>
          <w:highlight w:val="none"/>
          <w:lang w:eastAsia="zh-CN"/>
          <w14:textFill>
            <w14:solidFill>
              <w14:schemeClr w14:val="tx1"/>
            </w14:solidFill>
          </w14:textFill>
        </w:rPr>
        <w:t>名称：</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(电子签章)         </w:t>
      </w:r>
    </w:p>
    <w:p w14:paraId="5BA5EEE1">
      <w:pPr>
        <w:spacing w:line="500" w:lineRule="exact"/>
        <w:ind w:firstLine="960" w:firstLineChars="40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地  址：</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                   </w:t>
      </w:r>
    </w:p>
    <w:p w14:paraId="6625252C">
      <w:pPr>
        <w:spacing w:line="500" w:lineRule="exact"/>
        <w:ind w:firstLine="960" w:firstLineChars="40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法定代表人或其委托代理人：</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（电子签章）      </w:t>
      </w:r>
    </w:p>
    <w:p w14:paraId="3B5DC861">
      <w:pPr>
        <w:spacing w:line="500" w:lineRule="exact"/>
        <w:ind w:firstLine="960" w:firstLineChars="40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联系人：</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    联系电话：</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 </w:t>
      </w:r>
    </w:p>
    <w:p w14:paraId="7C67720B">
      <w:pPr>
        <w:keepNext w:val="0"/>
        <w:keepLines w:val="0"/>
        <w:pageBreakBefore w:val="0"/>
        <w:widowControl w:val="0"/>
        <w:kinsoku/>
        <w:wordWrap/>
        <w:overflowPunct/>
        <w:topLinePunct w:val="0"/>
        <w:autoSpaceDE/>
        <w:autoSpaceDN/>
        <w:bidi w:val="0"/>
        <w:adjustRightInd/>
        <w:snapToGrid/>
        <w:spacing w:line="500" w:lineRule="exact"/>
        <w:ind w:firstLine="960" w:firstLineChars="4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日  期：_____年 _____月_____日</w:t>
      </w:r>
    </w:p>
    <w:p w14:paraId="5B2BF27E">
      <w:pPr>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br w:type="page"/>
      </w:r>
      <w:r>
        <w:rPr>
          <w:rFonts w:hint="eastAsia" w:ascii="宋体" w:hAnsi="宋体" w:eastAsia="宋体" w:cs="宋体"/>
          <w:b/>
          <w:color w:val="000000" w:themeColor="text1"/>
          <w:sz w:val="28"/>
          <w:szCs w:val="28"/>
          <w14:textFill>
            <w14:solidFill>
              <w14:schemeClr w14:val="tx1"/>
            </w14:solidFill>
          </w14:textFill>
        </w:rPr>
        <w:t>目  录</w:t>
      </w:r>
    </w:p>
    <w:p w14:paraId="5F92612E">
      <w:pPr>
        <w:pStyle w:val="25"/>
        <w:keepNext w:val="0"/>
        <w:keepLines w:val="0"/>
        <w:pageBreakBefore w:val="0"/>
        <w:tabs>
          <w:tab w:val="right" w:leader="dot" w:pos="9072"/>
        </w:tabs>
        <w:kinsoku/>
        <w:wordWrap/>
        <w:overflowPunct/>
        <w:topLinePunct w:val="0"/>
        <w:autoSpaceDE/>
        <w:autoSpaceDN/>
        <w:bidi w:val="0"/>
        <w:adjustRightInd/>
        <w:snapToGrid/>
        <w:spacing w:line="5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color w:val="000000" w:themeColor="text1"/>
          <w:sz w:val="24"/>
          <w:szCs w:val="24"/>
          <w:highlight w:val="none"/>
          <w14:textFill>
            <w14:solidFill>
              <w14:schemeClr w14:val="tx1"/>
            </w14:solidFill>
          </w14:textFill>
        </w:rPr>
        <w:instrText xml:space="preserve"> HYPERLINK \l _Toc10723 </w:instrText>
      </w:r>
      <w:r>
        <w:rPr>
          <w:rFonts w:hint="eastAsia" w:ascii="宋体" w:hAnsi="宋体" w:cs="宋体"/>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一、</w:t>
      </w:r>
      <w:r>
        <w:rPr>
          <w:rFonts w:hint="eastAsia" w:ascii="宋体" w:hAnsi="宋体" w:cs="宋体"/>
          <w:color w:val="000000" w:themeColor="text1"/>
          <w:sz w:val="24"/>
          <w:szCs w:val="24"/>
          <w:highlight w:val="none"/>
          <w:lang w:eastAsia="zh-CN"/>
          <w14:textFill>
            <w14:solidFill>
              <w14:schemeClr w14:val="tx1"/>
            </w14:solidFill>
          </w14:textFill>
        </w:rPr>
        <w:t>投标报价</w:t>
      </w:r>
      <w:r>
        <w:rPr>
          <w:rFonts w:hint="eastAsia" w:ascii="宋体" w:hAnsi="宋体" w:cs="宋体"/>
          <w:color w:val="000000" w:themeColor="text1"/>
          <w:sz w:val="24"/>
          <w:szCs w:val="24"/>
          <w:highlight w:val="none"/>
          <w14:textFill>
            <w14:solidFill>
              <w14:schemeClr w14:val="tx1"/>
            </w14:solidFill>
          </w14:textFill>
        </w:rPr>
        <w:t>一览表</w:t>
      </w:r>
      <w:r>
        <w:rPr>
          <w:rFonts w:hint="eastAsia" w:ascii="宋体" w:hAnsi="宋体" w:cs="宋体"/>
          <w:color w:val="000000" w:themeColor="text1"/>
          <w:sz w:val="24"/>
          <w:szCs w:val="24"/>
          <w:highlight w:val="none"/>
          <w14:textFill>
            <w14:solidFill>
              <w14:schemeClr w14:val="tx1"/>
            </w14:solidFill>
          </w14:textFill>
        </w:rPr>
        <w:fldChar w:fldCharType="end"/>
      </w:r>
    </w:p>
    <w:p w14:paraId="2DA76EFA">
      <w:pPr>
        <w:pStyle w:val="25"/>
        <w:keepNext w:val="0"/>
        <w:keepLines w:val="0"/>
        <w:pageBreakBefore w:val="0"/>
        <w:tabs>
          <w:tab w:val="right" w:leader="dot" w:pos="9072"/>
        </w:tabs>
        <w:kinsoku/>
        <w:wordWrap/>
        <w:overflowPunct/>
        <w:topLinePunct w:val="0"/>
        <w:autoSpaceDE/>
        <w:autoSpaceDN/>
        <w:bidi w:val="0"/>
        <w:adjustRightInd/>
        <w:snapToGrid/>
        <w:spacing w:line="5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color w:val="000000" w:themeColor="text1"/>
          <w:sz w:val="24"/>
          <w:szCs w:val="24"/>
          <w:highlight w:val="none"/>
          <w14:textFill>
            <w14:solidFill>
              <w14:schemeClr w14:val="tx1"/>
            </w14:solidFill>
          </w14:textFill>
        </w:rPr>
        <w:instrText xml:space="preserve"> HYPERLINK \l _Toc5948 </w:instrText>
      </w:r>
      <w:r>
        <w:rPr>
          <w:rFonts w:hint="eastAsia" w:ascii="宋体" w:hAnsi="宋体" w:cs="宋体"/>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lang w:val="zh-CN"/>
          <w14:textFill>
            <w14:solidFill>
              <w14:schemeClr w14:val="tx1"/>
            </w14:solidFill>
          </w14:textFill>
        </w:rPr>
        <w:t>二、</w:t>
      </w:r>
      <w:r>
        <w:rPr>
          <w:rFonts w:hint="eastAsia" w:ascii="宋体" w:hAnsi="宋体" w:cs="宋体"/>
          <w:color w:val="000000" w:themeColor="text1"/>
          <w:sz w:val="24"/>
          <w:szCs w:val="24"/>
          <w:highlight w:val="none"/>
          <w:lang w:val="en-US" w:eastAsia="zh-CN"/>
          <w14:textFill>
            <w14:solidFill>
              <w14:schemeClr w14:val="tx1"/>
            </w14:solidFill>
          </w14:textFill>
        </w:rPr>
        <w:t>磋商</w:t>
      </w:r>
      <w:r>
        <w:rPr>
          <w:rFonts w:hint="eastAsia" w:ascii="宋体" w:hAnsi="宋体" w:cs="宋体"/>
          <w:color w:val="000000" w:themeColor="text1"/>
          <w:sz w:val="24"/>
          <w:szCs w:val="24"/>
          <w:highlight w:val="none"/>
          <w:lang w:val="zh-CN"/>
          <w14:textFill>
            <w14:solidFill>
              <w14:schemeClr w14:val="tx1"/>
            </w14:solidFill>
          </w14:textFill>
        </w:rPr>
        <w:t>函</w:t>
      </w:r>
      <w:r>
        <w:rPr>
          <w:rFonts w:hint="eastAsia" w:ascii="宋体" w:hAnsi="宋体" w:cs="宋体"/>
          <w:color w:val="000000" w:themeColor="text1"/>
          <w:sz w:val="24"/>
          <w:szCs w:val="24"/>
          <w:highlight w:val="none"/>
          <w14:textFill>
            <w14:solidFill>
              <w14:schemeClr w14:val="tx1"/>
            </w14:solidFill>
          </w14:textFill>
        </w:rPr>
        <w:fldChar w:fldCharType="end"/>
      </w:r>
    </w:p>
    <w:p w14:paraId="43D3B6E4">
      <w:pPr>
        <w:pStyle w:val="25"/>
        <w:keepNext w:val="0"/>
        <w:keepLines w:val="0"/>
        <w:pageBreakBefore w:val="0"/>
        <w:tabs>
          <w:tab w:val="right" w:leader="dot" w:pos="9072"/>
        </w:tabs>
        <w:kinsoku/>
        <w:wordWrap/>
        <w:overflowPunct/>
        <w:topLinePunct w:val="0"/>
        <w:autoSpaceDE/>
        <w:autoSpaceDN/>
        <w:bidi w:val="0"/>
        <w:adjustRightInd/>
        <w:snapToGrid/>
        <w:spacing w:line="500" w:lineRule="exact"/>
        <w:textAlignment w:val="auto"/>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color w:val="000000" w:themeColor="text1"/>
          <w:sz w:val="24"/>
          <w:szCs w:val="24"/>
          <w:highlight w:val="none"/>
          <w14:textFill>
            <w14:solidFill>
              <w14:schemeClr w14:val="tx1"/>
            </w14:solidFill>
          </w14:textFill>
        </w:rPr>
        <w:instrText xml:space="preserve"> HYPERLINK \l _Toc24155 </w:instrText>
      </w:r>
      <w:r>
        <w:rPr>
          <w:rFonts w:hint="eastAsia" w:ascii="宋体" w:hAnsi="宋体" w:cs="宋体"/>
          <w:color w:val="000000" w:themeColor="text1"/>
          <w:sz w:val="24"/>
          <w:szCs w:val="24"/>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lang w:val="zh-CN"/>
          <w14:textFill>
            <w14:solidFill>
              <w14:schemeClr w14:val="tx1"/>
            </w14:solidFill>
          </w14:textFill>
        </w:rPr>
        <w:t>三、</w:t>
      </w:r>
      <w:r>
        <w:rPr>
          <w:rFonts w:hint="eastAsia" w:ascii="宋体" w:hAnsi="宋体" w:cs="宋体"/>
          <w:bCs/>
          <w:color w:val="000000" w:themeColor="text1"/>
          <w:sz w:val="24"/>
          <w:szCs w:val="24"/>
          <w:highlight w:val="none"/>
          <w:lang w:val="en-US" w:eastAsia="zh-CN"/>
          <w14:textFill>
            <w14:solidFill>
              <w14:schemeClr w14:val="tx1"/>
            </w14:solidFill>
          </w14:textFill>
        </w:rPr>
        <w:t>资格证明材料</w:t>
      </w:r>
    </w:p>
    <w:p w14:paraId="0AF67760">
      <w:pPr>
        <w:pStyle w:val="25"/>
        <w:keepNext w:val="0"/>
        <w:keepLines w:val="0"/>
        <w:pageBreakBefore w:val="0"/>
        <w:tabs>
          <w:tab w:val="right" w:leader="dot" w:pos="9072"/>
        </w:tabs>
        <w:kinsoku/>
        <w:wordWrap/>
        <w:overflowPunct/>
        <w:topLinePunct w:val="0"/>
        <w:autoSpaceDE/>
        <w:autoSpaceDN/>
        <w:bidi w:val="0"/>
        <w:adjustRightInd/>
        <w:snapToGrid/>
        <w:spacing w:line="500" w:lineRule="exact"/>
        <w:ind w:firstLine="240" w:firstLineChars="100"/>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（一）法定代表人身份证明书</w:t>
      </w:r>
    </w:p>
    <w:p w14:paraId="59C39F4D">
      <w:pPr>
        <w:pStyle w:val="25"/>
        <w:keepNext w:val="0"/>
        <w:keepLines w:val="0"/>
        <w:pageBreakBefore w:val="0"/>
        <w:tabs>
          <w:tab w:val="right" w:leader="dot" w:pos="9072"/>
        </w:tabs>
        <w:kinsoku/>
        <w:wordWrap/>
        <w:overflowPunct/>
        <w:topLinePunct w:val="0"/>
        <w:autoSpaceDE/>
        <w:autoSpaceDN/>
        <w:bidi w:val="0"/>
        <w:adjustRightInd/>
        <w:snapToGrid/>
        <w:spacing w:line="500" w:lineRule="exact"/>
        <w:ind w:firstLine="240" w:firstLineChars="100"/>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（二）法定代表人授权委托书</w:t>
      </w:r>
    </w:p>
    <w:p w14:paraId="501E7DF1">
      <w:pPr>
        <w:pStyle w:val="25"/>
        <w:keepNext w:val="0"/>
        <w:keepLines w:val="0"/>
        <w:pageBreakBefore w:val="0"/>
        <w:tabs>
          <w:tab w:val="right" w:leader="dot" w:pos="9072"/>
        </w:tabs>
        <w:kinsoku/>
        <w:wordWrap/>
        <w:overflowPunct/>
        <w:topLinePunct w:val="0"/>
        <w:autoSpaceDE/>
        <w:autoSpaceDN/>
        <w:bidi w:val="0"/>
        <w:adjustRightInd/>
        <w:snapToGrid/>
        <w:spacing w:line="500" w:lineRule="exact"/>
        <w:ind w:firstLine="240" w:firstLineChars="100"/>
        <w:textAlignment w:val="auto"/>
        <w:rPr>
          <w:rFonts w:hint="default"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（三）供应商认为资格审查还需提供的其他材料</w:t>
      </w:r>
    </w:p>
    <w:p w14:paraId="23359996">
      <w:pPr>
        <w:pStyle w:val="25"/>
        <w:keepNext w:val="0"/>
        <w:keepLines w:val="0"/>
        <w:pageBreakBefore w:val="0"/>
        <w:tabs>
          <w:tab w:val="right" w:leader="dot" w:pos="9072"/>
        </w:tabs>
        <w:kinsoku/>
        <w:wordWrap/>
        <w:overflowPunct/>
        <w:topLinePunct w:val="0"/>
        <w:autoSpaceDE/>
        <w:autoSpaceDN/>
        <w:bidi w:val="0"/>
        <w:adjustRightInd/>
        <w:snapToGrid/>
        <w:spacing w:line="500" w:lineRule="exac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四、</w:t>
      </w:r>
      <w:r>
        <w:rPr>
          <w:rFonts w:hint="eastAsia" w:ascii="宋体" w:hAnsi="宋体" w:cs="宋体"/>
          <w:bCs/>
          <w:color w:val="000000" w:themeColor="text1"/>
          <w:sz w:val="24"/>
          <w:szCs w:val="24"/>
          <w:highlight w:val="none"/>
          <w:lang w:val="zh-CN"/>
          <w14:textFill>
            <w14:solidFill>
              <w14:schemeClr w14:val="tx1"/>
            </w14:solidFill>
          </w14:textFill>
        </w:rPr>
        <w:t>供应商基本情况表</w:t>
      </w:r>
      <w:r>
        <w:rPr>
          <w:rFonts w:hint="eastAsia" w:ascii="宋体" w:hAnsi="宋体" w:cs="宋体"/>
          <w:color w:val="000000" w:themeColor="text1"/>
          <w:sz w:val="24"/>
          <w:szCs w:val="24"/>
          <w:highlight w:val="none"/>
          <w14:textFill>
            <w14:solidFill>
              <w14:schemeClr w14:val="tx1"/>
            </w14:solidFill>
          </w14:textFill>
        </w:rPr>
        <w:fldChar w:fldCharType="end"/>
      </w:r>
    </w:p>
    <w:p w14:paraId="20CA5DB2">
      <w:pPr>
        <w:pStyle w:val="25"/>
        <w:keepNext w:val="0"/>
        <w:keepLines w:val="0"/>
        <w:pageBreakBefore w:val="0"/>
        <w:tabs>
          <w:tab w:val="right" w:leader="dot" w:pos="9072"/>
        </w:tabs>
        <w:kinsoku/>
        <w:wordWrap/>
        <w:overflowPunct/>
        <w:topLinePunct w:val="0"/>
        <w:autoSpaceDE/>
        <w:autoSpaceDN/>
        <w:bidi w:val="0"/>
        <w:adjustRightInd/>
        <w:snapToGrid/>
        <w:spacing w:line="500" w:lineRule="exact"/>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color w:val="000000" w:themeColor="text1"/>
          <w:sz w:val="24"/>
          <w:szCs w:val="24"/>
          <w:highlight w:val="none"/>
          <w14:textFill>
            <w14:solidFill>
              <w14:schemeClr w14:val="tx1"/>
            </w14:solidFill>
          </w14:textFill>
        </w:rPr>
        <w:instrText xml:space="preserve"> HYPERLINK \l _Toc2721 </w:instrText>
      </w:r>
      <w:r>
        <w:rPr>
          <w:rFonts w:hint="eastAsia" w:ascii="宋体" w:hAnsi="宋体" w:cs="宋体"/>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lang w:val="en-US" w:eastAsia="zh-CN"/>
          <w14:textFill>
            <w14:solidFill>
              <w14:schemeClr w14:val="tx1"/>
            </w14:solidFill>
          </w14:textFill>
        </w:rPr>
        <w:t>五</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声明</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lang w:val="en-US" w:eastAsia="zh-CN"/>
          <w14:textFill>
            <w14:solidFill>
              <w14:schemeClr w14:val="tx1"/>
            </w14:solidFill>
          </w14:textFill>
        </w:rPr>
        <w:t>函</w:t>
      </w:r>
    </w:p>
    <w:p w14:paraId="3654594B">
      <w:pPr>
        <w:pStyle w:val="25"/>
        <w:keepNext w:val="0"/>
        <w:keepLines w:val="0"/>
        <w:pageBreakBefore w:val="0"/>
        <w:tabs>
          <w:tab w:val="right" w:leader="dot" w:pos="9072"/>
        </w:tabs>
        <w:kinsoku/>
        <w:wordWrap/>
        <w:overflowPunct/>
        <w:topLinePunct w:val="0"/>
        <w:autoSpaceDE/>
        <w:autoSpaceDN/>
        <w:bidi w:val="0"/>
        <w:adjustRightInd/>
        <w:snapToGrid/>
        <w:spacing w:line="500" w:lineRule="exact"/>
        <w:ind w:firstLine="240" w:firstLineChars="100"/>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（一）中小企业声明函（服务）</w:t>
      </w:r>
    </w:p>
    <w:p w14:paraId="4520DA56">
      <w:pPr>
        <w:pStyle w:val="25"/>
        <w:keepNext w:val="0"/>
        <w:keepLines w:val="0"/>
        <w:pageBreakBefore w:val="0"/>
        <w:tabs>
          <w:tab w:val="right" w:leader="dot" w:pos="9072"/>
        </w:tabs>
        <w:kinsoku/>
        <w:wordWrap/>
        <w:overflowPunct/>
        <w:topLinePunct w:val="0"/>
        <w:autoSpaceDE/>
        <w:autoSpaceDN/>
        <w:bidi w:val="0"/>
        <w:adjustRightInd/>
        <w:snapToGrid/>
        <w:spacing w:line="500" w:lineRule="exact"/>
        <w:ind w:firstLine="240" w:firstLineChars="100"/>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（二）残疾人福利性单位声明函（按需提供）</w:t>
      </w:r>
    </w:p>
    <w:p w14:paraId="2B9E7A2A">
      <w:pPr>
        <w:pStyle w:val="25"/>
        <w:keepNext w:val="0"/>
        <w:keepLines w:val="0"/>
        <w:pageBreakBefore w:val="0"/>
        <w:tabs>
          <w:tab w:val="right" w:leader="dot" w:pos="9072"/>
        </w:tabs>
        <w:kinsoku/>
        <w:wordWrap/>
        <w:overflowPunct/>
        <w:topLinePunct w:val="0"/>
        <w:autoSpaceDE/>
        <w:autoSpaceDN/>
        <w:bidi w:val="0"/>
        <w:adjustRightInd/>
        <w:snapToGrid/>
        <w:spacing w:line="500" w:lineRule="exact"/>
        <w:ind w:firstLine="240" w:firstLineChars="100"/>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（三）监狱企业证明文件（按需提供）</w:t>
      </w:r>
    </w:p>
    <w:p w14:paraId="4DC72443">
      <w:pPr>
        <w:pStyle w:val="25"/>
        <w:keepNext w:val="0"/>
        <w:keepLines w:val="0"/>
        <w:pageBreakBefore w:val="0"/>
        <w:tabs>
          <w:tab w:val="right" w:leader="dot" w:pos="9072"/>
        </w:tabs>
        <w:kinsoku/>
        <w:wordWrap/>
        <w:overflowPunct/>
        <w:topLinePunct w:val="0"/>
        <w:autoSpaceDE/>
        <w:autoSpaceDN/>
        <w:bidi w:val="0"/>
        <w:adjustRightInd/>
        <w:snapToGrid/>
        <w:spacing w:line="500" w:lineRule="exac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color w:val="000000" w:themeColor="text1"/>
          <w:sz w:val="24"/>
          <w:szCs w:val="24"/>
          <w:highlight w:val="none"/>
          <w14:textFill>
            <w14:solidFill>
              <w14:schemeClr w14:val="tx1"/>
            </w14:solidFill>
          </w14:textFill>
        </w:rPr>
        <w:instrText xml:space="preserve"> HYPERLINK \l _Toc554 </w:instrText>
      </w:r>
      <w:r>
        <w:rPr>
          <w:rFonts w:hint="eastAsia" w:ascii="宋体" w:hAnsi="宋体" w:cs="宋体"/>
          <w:color w:val="000000" w:themeColor="text1"/>
          <w:sz w:val="24"/>
          <w:szCs w:val="24"/>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lang w:val="en-US" w:eastAsia="zh-CN"/>
          <w14:textFill>
            <w14:solidFill>
              <w14:schemeClr w14:val="tx1"/>
            </w14:solidFill>
          </w14:textFill>
        </w:rPr>
        <w:t>六</w:t>
      </w:r>
      <w:r>
        <w:rPr>
          <w:rFonts w:hint="eastAsia" w:ascii="宋体" w:hAnsi="宋体" w:cs="宋体"/>
          <w:bCs/>
          <w:color w:val="000000" w:themeColor="text1"/>
          <w:sz w:val="24"/>
          <w:szCs w:val="24"/>
          <w:highlight w:val="none"/>
          <w14:textFill>
            <w14:solidFill>
              <w14:schemeClr w14:val="tx1"/>
            </w14:solidFill>
          </w14:textFill>
        </w:rPr>
        <w:t>、</w:t>
      </w:r>
      <w:r>
        <w:rPr>
          <w:rFonts w:hint="eastAsia" w:ascii="宋体" w:hAnsi="宋体" w:cs="宋体"/>
          <w:bCs/>
          <w:color w:val="000000" w:themeColor="text1"/>
          <w:sz w:val="24"/>
          <w:szCs w:val="24"/>
          <w:highlight w:val="none"/>
          <w:lang w:eastAsia="zh-CN"/>
          <w14:textFill>
            <w14:solidFill>
              <w14:schemeClr w14:val="tx1"/>
            </w14:solidFill>
          </w14:textFill>
        </w:rPr>
        <w:t>技</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lang w:eastAsia="zh-CN"/>
          <w14:textFill>
            <w14:solidFill>
              <w14:schemeClr w14:val="tx1"/>
            </w14:solidFill>
          </w14:textFill>
        </w:rPr>
        <w:t>术部分</w:t>
      </w:r>
    </w:p>
    <w:p w14:paraId="7BB18BB9">
      <w:pPr>
        <w:pStyle w:val="25"/>
        <w:keepNext w:val="0"/>
        <w:keepLines w:val="0"/>
        <w:pageBreakBefore w:val="0"/>
        <w:tabs>
          <w:tab w:val="right" w:leader="dot" w:pos="9072"/>
        </w:tabs>
        <w:kinsoku/>
        <w:wordWrap/>
        <w:overflowPunct/>
        <w:topLinePunct w:val="0"/>
        <w:autoSpaceDE/>
        <w:autoSpaceDN/>
        <w:bidi w:val="0"/>
        <w:adjustRightInd/>
        <w:snapToGrid/>
        <w:spacing w:line="500" w:lineRule="exact"/>
        <w:textAlignment w:val="auto"/>
        <w:rPr>
          <w:rFonts w:hint="default" w:ascii="宋体" w:hAnsi="宋体" w:eastAsia="宋体" w:cs="宋体"/>
          <w:color w:val="000000" w:themeColor="text1"/>
          <w:sz w:val="24"/>
          <w:szCs w:val="24"/>
          <w:highlight w:val="none"/>
          <w:lang w:val="en-US" w:eastAsia="zh-CN"/>
          <w14:textFill>
            <w14:solidFill>
              <w14:schemeClr w14:val="tx1"/>
            </w14:solidFill>
          </w14:textFill>
        </w:rPr>
      </w:pPr>
      <w:bookmarkStart w:id="564" w:name="_Hlt122627622"/>
      <w:bookmarkEnd w:id="564"/>
      <w:bookmarkStart w:id="565" w:name="_Hlt122627621"/>
      <w:bookmarkEnd w:id="565"/>
      <w:r>
        <w:rPr>
          <w:rFonts w:hint="eastAsia" w:ascii="宋体" w:hAnsi="宋体" w:eastAsia="宋体" w:cs="宋体"/>
          <w:color w:val="000000" w:themeColor="text1"/>
          <w:sz w:val="24"/>
          <w:szCs w:val="24"/>
          <w:highlight w:val="none"/>
          <w:lang w:val="en-US" w:eastAsia="zh-CN"/>
          <w14:textFill>
            <w14:solidFill>
              <w14:schemeClr w14:val="tx1"/>
            </w14:solidFill>
          </w14:textFill>
        </w:rPr>
        <w:t>七、</w:t>
      </w:r>
      <w:r>
        <w:rPr>
          <w:rFonts w:hint="eastAsia" w:ascii="宋体" w:hAnsi="宋体" w:cs="宋体"/>
          <w:color w:val="000000" w:themeColor="text1"/>
          <w:sz w:val="24"/>
          <w:szCs w:val="24"/>
          <w:highlight w:val="none"/>
          <w:lang w:val="en-US" w:eastAsia="zh-CN"/>
          <w14:textFill>
            <w14:solidFill>
              <w14:schemeClr w14:val="tx1"/>
            </w14:solidFill>
          </w14:textFill>
        </w:rPr>
        <w:t>商务部分</w:t>
      </w:r>
    </w:p>
    <w:p w14:paraId="31893FF5">
      <w:pPr>
        <w:pStyle w:val="25"/>
        <w:keepNext w:val="0"/>
        <w:keepLines w:val="0"/>
        <w:pageBreakBefore w:val="0"/>
        <w:tabs>
          <w:tab w:val="right" w:leader="dot" w:pos="9072"/>
        </w:tabs>
        <w:kinsoku/>
        <w:wordWrap/>
        <w:overflowPunct/>
        <w:topLinePunct w:val="0"/>
        <w:autoSpaceDE/>
        <w:autoSpaceDN/>
        <w:bidi w:val="0"/>
        <w:adjustRightInd/>
        <w:snapToGrid/>
        <w:spacing w:line="500" w:lineRule="exact"/>
        <w:textAlignment w:val="auto"/>
        <w:rPr>
          <w:rFonts w:hint="eastAsia" w:ascii="宋体" w:hAnsi="宋体" w:cs="宋体"/>
          <w:bCs/>
          <w:color w:val="000000" w:themeColor="text1"/>
          <w:kern w:val="2"/>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color w:val="000000" w:themeColor="text1"/>
          <w:sz w:val="24"/>
          <w:szCs w:val="24"/>
          <w:highlight w:val="none"/>
          <w14:textFill>
            <w14:solidFill>
              <w14:schemeClr w14:val="tx1"/>
            </w14:solidFill>
          </w14:textFill>
        </w:rPr>
        <w:instrText xml:space="preserve"> HYPERLINK \l _Toc2860 </w:instrText>
      </w:r>
      <w:r>
        <w:rPr>
          <w:rFonts w:hint="eastAsia" w:ascii="宋体" w:hAnsi="宋体" w:cs="宋体"/>
          <w:color w:val="000000" w:themeColor="text1"/>
          <w:sz w:val="24"/>
          <w:szCs w:val="24"/>
          <w:highlight w:val="none"/>
          <w14:textFill>
            <w14:solidFill>
              <w14:schemeClr w14:val="tx1"/>
            </w14:solidFill>
          </w14:textFill>
        </w:rPr>
        <w:fldChar w:fldCharType="separate"/>
      </w:r>
      <w:r>
        <w:rPr>
          <w:rFonts w:hint="eastAsia" w:ascii="宋体" w:hAnsi="宋体" w:cs="宋体"/>
          <w:bCs/>
          <w:color w:val="000000" w:themeColor="text1"/>
          <w:kern w:val="2"/>
          <w:sz w:val="24"/>
          <w:szCs w:val="24"/>
          <w:highlight w:val="none"/>
          <w:lang w:val="en-US" w:eastAsia="zh-CN"/>
          <w14:textFill>
            <w14:solidFill>
              <w14:schemeClr w14:val="tx1"/>
            </w14:solidFill>
          </w14:textFill>
        </w:rPr>
        <w:t>八</w:t>
      </w:r>
      <w:r>
        <w:rPr>
          <w:rFonts w:hint="eastAsia" w:ascii="宋体" w:hAnsi="宋体" w:cs="宋体"/>
          <w:bCs/>
          <w:color w:val="000000" w:themeColor="text1"/>
          <w:kern w:val="2"/>
          <w:sz w:val="24"/>
          <w:szCs w:val="24"/>
          <w:highlight w:val="none"/>
          <w14:textFill>
            <w14:solidFill>
              <w14:schemeClr w14:val="tx1"/>
            </w14:solidFill>
          </w14:textFill>
        </w:rPr>
        <w:t>、</w:t>
      </w:r>
      <w:bookmarkStart w:id="566" w:name="_Hlt122627636"/>
      <w:bookmarkEnd w:id="566"/>
      <w:bookmarkStart w:id="567" w:name="_Hlt122627675"/>
      <w:bookmarkEnd w:id="567"/>
      <w:r>
        <w:rPr>
          <w:rFonts w:hint="eastAsia" w:ascii="宋体" w:hAnsi="宋体" w:cs="宋体"/>
          <w:bCs/>
          <w:color w:val="000000" w:themeColor="text1"/>
          <w:kern w:val="2"/>
          <w:sz w:val="24"/>
          <w:szCs w:val="24"/>
          <w:highlight w:val="none"/>
          <w:lang w:val="en-US" w:eastAsia="zh-CN"/>
          <w14:textFill>
            <w14:solidFill>
              <w14:schemeClr w14:val="tx1"/>
            </w14:solidFill>
          </w14:textFill>
        </w:rPr>
        <w:t>近三年已完成的类似项目情况表</w:t>
      </w:r>
    </w:p>
    <w:p w14:paraId="031044C9">
      <w:pPr>
        <w:pStyle w:val="25"/>
        <w:keepNext w:val="0"/>
        <w:keepLines w:val="0"/>
        <w:pageBreakBefore w:val="0"/>
        <w:tabs>
          <w:tab w:val="right" w:leader="dot" w:pos="9072"/>
        </w:tabs>
        <w:kinsoku/>
        <w:wordWrap/>
        <w:overflowPunct/>
        <w:topLinePunct w:val="0"/>
        <w:autoSpaceDE/>
        <w:autoSpaceDN/>
        <w:bidi w:val="0"/>
        <w:adjustRightInd/>
        <w:snapToGrid/>
        <w:spacing w:line="500" w:lineRule="exact"/>
        <w:textAlignment w:val="auto"/>
        <w:rPr>
          <w:rFonts w:hint="default" w:ascii="宋体" w:hAnsi="宋体" w:cs="宋体"/>
          <w:bCs/>
          <w:color w:val="000000" w:themeColor="text1"/>
          <w:kern w:val="2"/>
          <w:sz w:val="24"/>
          <w:szCs w:val="24"/>
          <w:highlight w:val="none"/>
          <w:lang w:val="en-US" w:eastAsia="zh-CN"/>
          <w14:textFill>
            <w14:solidFill>
              <w14:schemeClr w14:val="tx1"/>
            </w14:solidFill>
          </w14:textFill>
        </w:rPr>
      </w:pPr>
      <w:r>
        <w:rPr>
          <w:rFonts w:hint="eastAsia" w:ascii="宋体" w:hAnsi="宋体" w:cs="宋体"/>
          <w:bCs/>
          <w:color w:val="000000" w:themeColor="text1"/>
          <w:kern w:val="2"/>
          <w:sz w:val="24"/>
          <w:szCs w:val="24"/>
          <w:highlight w:val="none"/>
          <w:lang w:val="en-US" w:eastAsia="zh-CN"/>
          <w14:textFill>
            <w14:solidFill>
              <w14:schemeClr w14:val="tx1"/>
            </w14:solidFill>
          </w14:textFill>
        </w:rPr>
        <w:t>九、承诺书</w:t>
      </w:r>
    </w:p>
    <w:p w14:paraId="6A3897F4">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hAnsi="宋体" w:eastAsia="宋体" w:cs="宋体"/>
          <w:bCs/>
          <w:color w:val="000000" w:themeColor="text1"/>
          <w:sz w:val="24"/>
          <w:szCs w:val="24"/>
          <w:lang w:val="en-US" w:eastAsia="zh-CN" w:bidi="ar-SA"/>
          <w14:textFill>
            <w14:solidFill>
              <w14:schemeClr w14:val="tx1"/>
            </w14:solidFill>
          </w14:textFill>
        </w:rPr>
      </w:pPr>
      <w:r>
        <w:rPr>
          <w:rFonts w:hint="eastAsia" w:ascii="宋体" w:hAnsi="宋体" w:cs="宋体"/>
          <w:bCs/>
          <w:color w:val="000000" w:themeColor="text1"/>
          <w:kern w:val="2"/>
          <w:sz w:val="24"/>
          <w:szCs w:val="24"/>
          <w:highlight w:val="none"/>
          <w:lang w:val="en-US" w:eastAsia="zh-CN"/>
          <w14:textFill>
            <w14:solidFill>
              <w14:schemeClr w14:val="tx1"/>
            </w14:solidFill>
          </w14:textFill>
        </w:rPr>
        <w:t>十</w:t>
      </w:r>
      <w:r>
        <w:rPr>
          <w:rFonts w:hint="eastAsia" w:ascii="宋体" w:hAnsi="宋体" w:cs="宋体"/>
          <w:bCs/>
          <w:color w:val="000000" w:themeColor="text1"/>
          <w:kern w:val="2"/>
          <w:sz w:val="24"/>
          <w:szCs w:val="24"/>
          <w:highlight w:val="none"/>
          <w14:textFill>
            <w14:solidFill>
              <w14:schemeClr w14:val="tx1"/>
            </w14:solidFill>
          </w14:textFill>
        </w:rPr>
        <w:t>、供应商认为需要提供的其他相关资料</w:t>
      </w:r>
      <w:r>
        <w:rPr>
          <w:rFonts w:hint="eastAsia" w:ascii="宋体" w:hAnsi="宋体" w:cs="宋体"/>
          <w:color w:val="000000" w:themeColor="text1"/>
          <w:sz w:val="24"/>
          <w:szCs w:val="24"/>
          <w:highlight w:val="none"/>
          <w14:textFill>
            <w14:solidFill>
              <w14:schemeClr w14:val="tx1"/>
            </w14:solidFill>
          </w14:textFill>
        </w:rPr>
        <w:fldChar w:fldCharType="end"/>
      </w:r>
    </w:p>
    <w:p w14:paraId="210F0D76">
      <w:pPr>
        <w:pStyle w:val="18"/>
        <w:ind w:left="0" w:leftChars="0" w:firstLine="0" w:firstLineChars="0"/>
        <w:rPr>
          <w:rFonts w:hint="eastAsia" w:ascii="宋体" w:hAnsi="宋体" w:eastAsia="宋体" w:cs="宋体"/>
          <w:color w:val="000000" w:themeColor="text1"/>
          <w:sz w:val="24"/>
          <w:szCs w:val="24"/>
          <w14:textFill>
            <w14:solidFill>
              <w14:schemeClr w14:val="tx1"/>
            </w14:solidFill>
          </w14:textFill>
        </w:rPr>
      </w:pPr>
    </w:p>
    <w:p w14:paraId="64D95B7E">
      <w:pPr>
        <w:pStyle w:val="18"/>
        <w:rPr>
          <w:rFonts w:hint="eastAsia" w:ascii="宋体" w:hAnsi="宋体" w:eastAsia="宋体" w:cs="宋体"/>
          <w:color w:val="000000" w:themeColor="text1"/>
          <w14:textFill>
            <w14:solidFill>
              <w14:schemeClr w14:val="tx1"/>
            </w14:solidFill>
          </w14:textFill>
        </w:rPr>
      </w:pPr>
    </w:p>
    <w:p w14:paraId="06592869">
      <w:pPr>
        <w:pStyle w:val="18"/>
        <w:rPr>
          <w:rFonts w:hint="eastAsia" w:ascii="宋体" w:hAnsi="宋体" w:eastAsia="宋体" w:cs="宋体"/>
          <w:color w:val="000000" w:themeColor="text1"/>
          <w14:textFill>
            <w14:solidFill>
              <w14:schemeClr w14:val="tx1"/>
            </w14:solidFill>
          </w14:textFill>
        </w:rPr>
      </w:pPr>
    </w:p>
    <w:p w14:paraId="641AF697">
      <w:pPr>
        <w:pStyle w:val="18"/>
        <w:rPr>
          <w:rFonts w:hint="eastAsia" w:ascii="宋体" w:hAnsi="宋体" w:eastAsia="宋体" w:cs="宋体"/>
          <w:color w:val="000000" w:themeColor="text1"/>
          <w14:textFill>
            <w14:solidFill>
              <w14:schemeClr w14:val="tx1"/>
            </w14:solidFill>
          </w14:textFill>
        </w:rPr>
      </w:pPr>
    </w:p>
    <w:p w14:paraId="75B0D173">
      <w:pPr>
        <w:pStyle w:val="18"/>
        <w:rPr>
          <w:rFonts w:hint="eastAsia" w:ascii="宋体" w:hAnsi="宋体" w:eastAsia="宋体" w:cs="宋体"/>
          <w:color w:val="000000" w:themeColor="text1"/>
          <w14:textFill>
            <w14:solidFill>
              <w14:schemeClr w14:val="tx1"/>
            </w14:solidFill>
          </w14:textFill>
        </w:rPr>
      </w:pPr>
    </w:p>
    <w:p w14:paraId="4E289616">
      <w:pPr>
        <w:pStyle w:val="18"/>
        <w:rPr>
          <w:rFonts w:hint="eastAsia" w:ascii="宋体" w:hAnsi="宋体" w:eastAsia="宋体" w:cs="宋体"/>
          <w:color w:val="000000" w:themeColor="text1"/>
          <w14:textFill>
            <w14:solidFill>
              <w14:schemeClr w14:val="tx1"/>
            </w14:solidFill>
          </w14:textFill>
        </w:rPr>
      </w:pPr>
    </w:p>
    <w:p w14:paraId="3B7CA706">
      <w:pPr>
        <w:jc w:val="center"/>
        <w:rPr>
          <w:rFonts w:hint="eastAsia" w:ascii="宋体" w:hAnsi="宋体" w:eastAsia="宋体" w:cs="宋体"/>
          <w:bCs/>
          <w:color w:val="000000" w:themeColor="text1"/>
          <w:sz w:val="28"/>
          <w:szCs w:val="28"/>
          <w14:textFill>
            <w14:solidFill>
              <w14:schemeClr w14:val="tx1"/>
            </w14:solidFill>
          </w14:textFill>
        </w:rPr>
      </w:pPr>
    </w:p>
    <w:p w14:paraId="49E9140B">
      <w:pPr>
        <w:jc w:val="center"/>
        <w:rPr>
          <w:rFonts w:hint="eastAsia" w:ascii="宋体" w:hAnsi="宋体" w:eastAsia="宋体" w:cs="宋体"/>
          <w:bCs/>
          <w:color w:val="000000" w:themeColor="text1"/>
          <w:sz w:val="28"/>
          <w:szCs w:val="28"/>
          <w14:textFill>
            <w14:solidFill>
              <w14:schemeClr w14:val="tx1"/>
            </w14:solidFill>
          </w14:textFill>
        </w:rPr>
      </w:pPr>
    </w:p>
    <w:p w14:paraId="76180B4B">
      <w:pPr>
        <w:rPr>
          <w:rFonts w:hint="eastAsia" w:ascii="宋体" w:hAnsi="宋体" w:eastAsia="宋体" w:cs="宋体"/>
          <w:bCs/>
          <w:color w:val="000000" w:themeColor="text1"/>
          <w:sz w:val="28"/>
          <w:szCs w:val="28"/>
          <w14:textFill>
            <w14:solidFill>
              <w14:schemeClr w14:val="tx1"/>
            </w14:solidFill>
          </w14:textFill>
        </w:rPr>
      </w:pPr>
    </w:p>
    <w:p w14:paraId="0AFFCC4F">
      <w:pPr>
        <w:pStyle w:val="4"/>
        <w:spacing w:before="0" w:after="0" w:line="360" w:lineRule="auto"/>
        <w:jc w:val="center"/>
        <w:rPr>
          <w:rFonts w:hint="eastAsia" w:ascii="宋体" w:hAnsi="宋体" w:eastAsia="宋体" w:cs="宋体"/>
          <w:color w:val="000000" w:themeColor="text1"/>
          <w:kern w:val="0"/>
          <w:sz w:val="30"/>
          <w:szCs w:val="30"/>
          <w14:textFill>
            <w14:solidFill>
              <w14:schemeClr w14:val="tx1"/>
            </w14:solidFill>
          </w14:textFill>
        </w:rPr>
      </w:pPr>
      <w:bookmarkStart w:id="568" w:name="_Toc24818"/>
      <w:bookmarkStart w:id="569" w:name="_Toc26891"/>
      <w:bookmarkStart w:id="570" w:name="_Toc9140"/>
      <w:bookmarkStart w:id="571" w:name="_Toc24043"/>
      <w:bookmarkStart w:id="572" w:name="_Toc14309"/>
      <w:bookmarkStart w:id="573" w:name="_Toc28973"/>
      <w:bookmarkStart w:id="574" w:name="_Toc15761"/>
      <w:bookmarkStart w:id="575" w:name="_Toc6752"/>
      <w:bookmarkStart w:id="576" w:name="_Toc24821"/>
      <w:bookmarkStart w:id="577" w:name="_Toc28590"/>
      <w:bookmarkStart w:id="578" w:name="_Toc30160"/>
      <w:r>
        <w:rPr>
          <w:rFonts w:hint="eastAsia" w:ascii="宋体" w:hAnsi="宋体" w:eastAsia="宋体" w:cs="宋体"/>
          <w:color w:val="000000" w:themeColor="text1"/>
          <w:kern w:val="0"/>
          <w:sz w:val="30"/>
          <w:szCs w:val="30"/>
          <w:lang w:eastAsia="zh-CN"/>
          <w14:textFill>
            <w14:solidFill>
              <w14:schemeClr w14:val="tx1"/>
            </w14:solidFill>
          </w14:textFill>
        </w:rPr>
        <w:t>一</w:t>
      </w:r>
      <w:r>
        <w:rPr>
          <w:rFonts w:hint="eastAsia" w:ascii="宋体" w:hAnsi="宋体" w:eastAsia="宋体" w:cs="宋体"/>
          <w:color w:val="000000" w:themeColor="text1"/>
          <w:kern w:val="0"/>
          <w:sz w:val="30"/>
          <w:szCs w:val="30"/>
          <w14:textFill>
            <w14:solidFill>
              <w14:schemeClr w14:val="tx1"/>
            </w14:solidFill>
          </w14:textFill>
        </w:rPr>
        <w:t>、</w:t>
      </w:r>
      <w:r>
        <w:rPr>
          <w:rFonts w:hint="eastAsia" w:ascii="宋体" w:hAnsi="宋体" w:eastAsia="宋体" w:cs="宋体"/>
          <w:color w:val="000000" w:themeColor="text1"/>
          <w:kern w:val="0"/>
          <w:sz w:val="30"/>
          <w:szCs w:val="30"/>
          <w:lang w:eastAsia="zh-CN"/>
          <w14:textFill>
            <w14:solidFill>
              <w14:schemeClr w14:val="tx1"/>
            </w14:solidFill>
          </w14:textFill>
        </w:rPr>
        <w:t>投标</w:t>
      </w:r>
      <w:r>
        <w:rPr>
          <w:rFonts w:hint="eastAsia" w:ascii="宋体" w:hAnsi="宋体" w:eastAsia="宋体" w:cs="宋体"/>
          <w:color w:val="000000" w:themeColor="text1"/>
          <w:kern w:val="0"/>
          <w:sz w:val="30"/>
          <w:szCs w:val="30"/>
          <w14:textFill>
            <w14:solidFill>
              <w14:schemeClr w14:val="tx1"/>
            </w14:solidFill>
          </w14:textFill>
        </w:rPr>
        <w:t>报价一览表</w:t>
      </w:r>
      <w:bookmarkEnd w:id="568"/>
      <w:bookmarkEnd w:id="569"/>
      <w:bookmarkEnd w:id="570"/>
      <w:bookmarkEnd w:id="571"/>
      <w:bookmarkEnd w:id="572"/>
      <w:bookmarkEnd w:id="573"/>
      <w:bookmarkEnd w:id="574"/>
      <w:bookmarkEnd w:id="575"/>
      <w:bookmarkEnd w:id="576"/>
      <w:bookmarkEnd w:id="577"/>
      <w:bookmarkEnd w:id="578"/>
    </w:p>
    <w:p w14:paraId="2A411C63">
      <w:pPr>
        <w:pStyle w:val="11"/>
        <w:widowControl/>
        <w:tabs>
          <w:tab w:val="left" w:pos="5580"/>
        </w:tabs>
        <w:spacing w:before="120" w:line="360" w:lineRule="auto"/>
        <w:rPr>
          <w:rFonts w:hint="eastAsia" w:ascii="宋体" w:hAnsi="宋体" w:eastAsia="宋体" w:cs="宋体"/>
          <w:b/>
          <w:color w:val="000000" w:themeColor="text1"/>
          <w:sz w:val="24"/>
          <w14:textFill>
            <w14:solidFill>
              <w14:schemeClr w14:val="tx1"/>
            </w14:solidFill>
          </w14:textFill>
        </w:rPr>
      </w:pPr>
    </w:p>
    <w:p w14:paraId="0D19BB37">
      <w:pPr>
        <w:pStyle w:val="11"/>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       项目名称：</w:t>
      </w:r>
      <w:r>
        <w:rPr>
          <w:rFonts w:hint="eastAsia" w:ascii="宋体" w:hAnsi="宋体" w:eastAsia="宋体" w:cs="宋体"/>
          <w:b/>
          <w:color w:val="000000" w:themeColor="text1"/>
          <w:sz w:val="24"/>
          <w:u w:val="single"/>
          <w14:textFill>
            <w14:solidFill>
              <w14:schemeClr w14:val="tx1"/>
            </w14:solidFill>
          </w14:textFill>
        </w:rPr>
        <w:t xml:space="preserve">              </w:t>
      </w:r>
      <w:r>
        <w:rPr>
          <w:rFonts w:hint="eastAsia" w:ascii="宋体" w:hAnsi="宋体" w:eastAsia="宋体" w:cs="宋体"/>
          <w:b/>
          <w:color w:val="000000" w:themeColor="text1"/>
          <w:sz w:val="24"/>
          <w14:textFill>
            <w14:solidFill>
              <w14:schemeClr w14:val="tx1"/>
            </w14:solidFill>
          </w14:textFill>
        </w:rPr>
        <w:t xml:space="preserve">                  项目编号：</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b/>
          <w:color w:val="000000" w:themeColor="text1"/>
          <w:sz w:val="24"/>
          <w14:textFill>
            <w14:solidFill>
              <w14:schemeClr w14:val="tx1"/>
            </w14:solidFill>
          </w14:textFill>
        </w:rPr>
        <w:t xml:space="preserve"> </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907"/>
        <w:gridCol w:w="5076"/>
      </w:tblGrid>
      <w:tr w14:paraId="38A9D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9" w:hRule="atLeast"/>
          <w:jc w:val="center"/>
        </w:trPr>
        <w:tc>
          <w:tcPr>
            <w:tcW w:w="817" w:type="dxa"/>
            <w:noWrap w:val="0"/>
            <w:vAlign w:val="center"/>
          </w:tcPr>
          <w:p w14:paraId="48EF13F5">
            <w:pPr>
              <w:pStyle w:val="11"/>
              <w:jc w:val="center"/>
              <w:rPr>
                <w:rFonts w:hint="eastAsia" w:ascii="宋体" w:hAnsi="宋体" w:eastAsia="宋体" w:cs="宋体"/>
                <w:b/>
                <w:color w:val="000000" w:themeColor="text1"/>
                <w:spacing w:val="-20"/>
                <w:sz w:val="24"/>
                <w:szCs w:val="24"/>
                <w:lang w:bidi="ar-SA"/>
                <w14:textFill>
                  <w14:solidFill>
                    <w14:schemeClr w14:val="tx1"/>
                  </w14:solidFill>
                </w14:textFill>
              </w:rPr>
            </w:pPr>
            <w:r>
              <w:rPr>
                <w:rFonts w:hint="eastAsia" w:ascii="宋体" w:hAnsi="宋体" w:eastAsia="宋体" w:cs="宋体"/>
                <w:b/>
                <w:color w:val="000000" w:themeColor="text1"/>
                <w:spacing w:val="-20"/>
                <w:sz w:val="24"/>
                <w:szCs w:val="24"/>
                <w:lang w:bidi="ar-SA"/>
                <w14:textFill>
                  <w14:solidFill>
                    <w14:schemeClr w14:val="tx1"/>
                  </w14:solidFill>
                </w14:textFill>
              </w:rPr>
              <w:t>序号</w:t>
            </w:r>
          </w:p>
        </w:tc>
        <w:tc>
          <w:tcPr>
            <w:tcW w:w="2907" w:type="dxa"/>
            <w:noWrap w:val="0"/>
            <w:vAlign w:val="center"/>
          </w:tcPr>
          <w:p w14:paraId="4F76771C">
            <w:pPr>
              <w:pStyle w:val="11"/>
              <w:jc w:val="center"/>
              <w:rPr>
                <w:rFonts w:hint="eastAsia" w:ascii="宋体" w:hAnsi="宋体" w:eastAsia="宋体" w:cs="宋体"/>
                <w:b/>
                <w:color w:val="000000" w:themeColor="text1"/>
                <w:spacing w:val="-20"/>
                <w:sz w:val="24"/>
                <w:szCs w:val="24"/>
                <w:lang w:bidi="ar-SA"/>
                <w14:textFill>
                  <w14:solidFill>
                    <w14:schemeClr w14:val="tx1"/>
                  </w14:solidFill>
                </w14:textFill>
              </w:rPr>
            </w:pPr>
            <w:r>
              <w:rPr>
                <w:rFonts w:hint="eastAsia" w:ascii="宋体" w:hAnsi="宋体" w:eastAsia="宋体" w:cs="宋体"/>
                <w:b/>
                <w:color w:val="000000" w:themeColor="text1"/>
                <w:spacing w:val="-20"/>
                <w:sz w:val="24"/>
                <w:szCs w:val="24"/>
                <w:lang w:bidi="ar-SA"/>
                <w14:textFill>
                  <w14:solidFill>
                    <w14:schemeClr w14:val="tx1"/>
                  </w14:solidFill>
                </w14:textFill>
              </w:rPr>
              <w:t>项 目</w:t>
            </w:r>
          </w:p>
        </w:tc>
        <w:tc>
          <w:tcPr>
            <w:tcW w:w="5076" w:type="dxa"/>
            <w:noWrap w:val="0"/>
            <w:vAlign w:val="center"/>
          </w:tcPr>
          <w:p w14:paraId="5E35EBED">
            <w:pPr>
              <w:pStyle w:val="11"/>
              <w:jc w:val="center"/>
              <w:rPr>
                <w:rFonts w:hint="eastAsia" w:ascii="宋体" w:hAnsi="宋体" w:eastAsia="宋体" w:cs="宋体"/>
                <w:b/>
                <w:color w:val="000000" w:themeColor="text1"/>
                <w:sz w:val="24"/>
                <w:szCs w:val="24"/>
                <w:lang w:bidi="ar-SA"/>
                <w14:textFill>
                  <w14:solidFill>
                    <w14:schemeClr w14:val="tx1"/>
                  </w14:solidFill>
                </w14:textFill>
              </w:rPr>
            </w:pPr>
            <w:r>
              <w:rPr>
                <w:rFonts w:hint="eastAsia" w:ascii="宋体" w:hAnsi="宋体" w:eastAsia="宋体" w:cs="宋体"/>
                <w:b/>
                <w:color w:val="000000" w:themeColor="text1"/>
                <w:sz w:val="24"/>
                <w:szCs w:val="24"/>
                <w:lang w:bidi="ar-SA"/>
                <w14:textFill>
                  <w14:solidFill>
                    <w14:schemeClr w14:val="tx1"/>
                  </w14:solidFill>
                </w14:textFill>
              </w:rPr>
              <w:t>内容</w:t>
            </w:r>
          </w:p>
        </w:tc>
      </w:tr>
      <w:tr w14:paraId="56E4E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45" w:hRule="atLeast"/>
          <w:jc w:val="center"/>
        </w:trPr>
        <w:tc>
          <w:tcPr>
            <w:tcW w:w="817" w:type="dxa"/>
            <w:noWrap w:val="0"/>
            <w:vAlign w:val="center"/>
          </w:tcPr>
          <w:p w14:paraId="3ED1CB74">
            <w:pPr>
              <w:pStyle w:val="11"/>
              <w:jc w:val="center"/>
              <w:rPr>
                <w:rFonts w:hint="eastAsia" w:ascii="宋体" w:hAnsi="宋体" w:eastAsia="宋体" w:cs="宋体"/>
                <w:b/>
                <w:bCs/>
                <w:color w:val="000000" w:themeColor="text1"/>
                <w:sz w:val="24"/>
                <w:szCs w:val="24"/>
                <w:lang w:bidi="ar-SA"/>
                <w14:textFill>
                  <w14:solidFill>
                    <w14:schemeClr w14:val="tx1"/>
                  </w14:solidFill>
                </w14:textFill>
              </w:rPr>
            </w:pPr>
            <w:r>
              <w:rPr>
                <w:rFonts w:hint="eastAsia" w:ascii="宋体" w:hAnsi="宋体" w:eastAsia="宋体" w:cs="宋体"/>
                <w:b/>
                <w:bCs/>
                <w:color w:val="000000" w:themeColor="text1"/>
                <w:sz w:val="24"/>
                <w:szCs w:val="24"/>
                <w:lang w:bidi="ar-SA"/>
                <w14:textFill>
                  <w14:solidFill>
                    <w14:schemeClr w14:val="tx1"/>
                  </w14:solidFill>
                </w14:textFill>
              </w:rPr>
              <w:t>1</w:t>
            </w:r>
          </w:p>
        </w:tc>
        <w:tc>
          <w:tcPr>
            <w:tcW w:w="2907" w:type="dxa"/>
            <w:noWrap w:val="0"/>
            <w:vAlign w:val="center"/>
          </w:tcPr>
          <w:p w14:paraId="4E9B81FC">
            <w:pPr>
              <w:pStyle w:val="11"/>
              <w:jc w:val="center"/>
              <w:rPr>
                <w:rFonts w:hint="eastAsia" w:ascii="宋体" w:hAnsi="宋体" w:eastAsia="宋体" w:cs="宋体"/>
                <w:color w:val="000000" w:themeColor="text1"/>
                <w:sz w:val="24"/>
                <w:szCs w:val="24"/>
                <w:lang w:bidi="ar-SA"/>
                <w14:textFill>
                  <w14:solidFill>
                    <w14:schemeClr w14:val="tx1"/>
                  </w14:solidFill>
                </w14:textFill>
              </w:rPr>
            </w:pPr>
            <w:r>
              <w:rPr>
                <w:rFonts w:hint="eastAsia" w:hAnsi="宋体" w:cs="宋体"/>
                <w:b/>
                <w:color w:val="000000" w:themeColor="text1"/>
                <w:spacing w:val="0"/>
                <w:sz w:val="24"/>
                <w:szCs w:val="24"/>
                <w:lang w:val="en-US" w:eastAsia="zh-CN" w:bidi="ar-SA"/>
                <w14:textFill>
                  <w14:solidFill>
                    <w14:schemeClr w14:val="tx1"/>
                  </w14:solidFill>
                </w14:textFill>
              </w:rPr>
              <w:t>首轮磋商</w:t>
            </w:r>
            <w:r>
              <w:rPr>
                <w:rFonts w:hint="eastAsia" w:ascii="宋体" w:hAnsi="宋体" w:eastAsia="宋体" w:cs="宋体"/>
                <w:b/>
                <w:color w:val="000000" w:themeColor="text1"/>
                <w:spacing w:val="0"/>
                <w:sz w:val="24"/>
                <w:szCs w:val="24"/>
                <w:lang w:val="en-US" w:eastAsia="zh-CN" w:bidi="ar-SA"/>
                <w14:textFill>
                  <w14:solidFill>
                    <w14:schemeClr w14:val="tx1"/>
                  </w14:solidFill>
                </w14:textFill>
              </w:rPr>
              <w:t>报价</w:t>
            </w:r>
            <w:r>
              <w:rPr>
                <w:rFonts w:hint="eastAsia" w:ascii="宋体" w:hAnsi="宋体" w:eastAsia="宋体" w:cs="宋体"/>
                <w:b/>
                <w:color w:val="000000" w:themeColor="text1"/>
                <w:spacing w:val="0"/>
                <w:sz w:val="24"/>
                <w:szCs w:val="24"/>
                <w:lang w:bidi="ar-SA"/>
                <w14:textFill>
                  <w14:solidFill>
                    <w14:schemeClr w14:val="tx1"/>
                  </w14:solidFill>
                </w14:textFill>
              </w:rPr>
              <w:t>（元）</w:t>
            </w:r>
          </w:p>
        </w:tc>
        <w:tc>
          <w:tcPr>
            <w:tcW w:w="5076" w:type="dxa"/>
            <w:noWrap w:val="0"/>
            <w:vAlign w:val="center"/>
          </w:tcPr>
          <w:p w14:paraId="472832E2">
            <w:pPr>
              <w:pStyle w:val="11"/>
              <w:spacing w:line="360" w:lineRule="auto"/>
              <w:jc w:val="left"/>
              <w:rPr>
                <w:rFonts w:hint="eastAsia" w:ascii="宋体" w:hAnsi="宋体" w:eastAsia="宋体" w:cs="宋体"/>
                <w:b/>
                <w:color w:val="000000" w:themeColor="text1"/>
                <w:sz w:val="24"/>
                <w:szCs w:val="24"/>
                <w:lang w:bidi="ar-SA"/>
                <w14:textFill>
                  <w14:solidFill>
                    <w14:schemeClr w14:val="tx1"/>
                  </w14:solidFill>
                </w14:textFill>
              </w:rPr>
            </w:pPr>
            <w:r>
              <w:rPr>
                <w:rFonts w:hint="eastAsia" w:ascii="宋体" w:hAnsi="宋体" w:eastAsia="宋体" w:cs="宋体"/>
                <w:b/>
                <w:color w:val="000000" w:themeColor="text1"/>
                <w:sz w:val="24"/>
                <w:szCs w:val="24"/>
                <w:lang w:bidi="ar-SA"/>
                <w14:textFill>
                  <w14:solidFill>
                    <w14:schemeClr w14:val="tx1"/>
                  </w14:solidFill>
                </w14:textFill>
              </w:rPr>
              <w:t>小写：</w:t>
            </w:r>
            <w:r>
              <w:rPr>
                <w:rFonts w:hint="eastAsia" w:ascii="宋体" w:hAnsi="宋体" w:eastAsia="宋体" w:cs="宋体"/>
                <w:b/>
                <w:color w:val="000000" w:themeColor="text1"/>
                <w:sz w:val="24"/>
                <w:szCs w:val="24"/>
                <w:u w:val="single"/>
                <w:lang w:bidi="ar-SA"/>
                <w14:textFill>
                  <w14:solidFill>
                    <w14:schemeClr w14:val="tx1"/>
                  </w14:solidFill>
                </w14:textFill>
              </w:rPr>
              <w:t xml:space="preserve">                      </w:t>
            </w:r>
          </w:p>
          <w:p w14:paraId="3AE78561">
            <w:pPr>
              <w:pStyle w:val="11"/>
              <w:spacing w:line="360" w:lineRule="auto"/>
              <w:jc w:val="left"/>
              <w:rPr>
                <w:rFonts w:hint="eastAsia" w:ascii="宋体" w:hAnsi="宋体" w:eastAsia="宋体" w:cs="宋体"/>
                <w:b/>
                <w:color w:val="000000" w:themeColor="text1"/>
                <w:sz w:val="24"/>
                <w:szCs w:val="24"/>
                <w:lang w:bidi="ar-SA"/>
                <w14:textFill>
                  <w14:solidFill>
                    <w14:schemeClr w14:val="tx1"/>
                  </w14:solidFill>
                </w14:textFill>
              </w:rPr>
            </w:pPr>
            <w:r>
              <w:rPr>
                <w:rFonts w:hint="eastAsia" w:ascii="宋体" w:hAnsi="宋体" w:eastAsia="宋体" w:cs="宋体"/>
                <w:b/>
                <w:color w:val="000000" w:themeColor="text1"/>
                <w:sz w:val="24"/>
                <w:szCs w:val="24"/>
                <w:lang w:bidi="ar-SA"/>
                <w14:textFill>
                  <w14:solidFill>
                    <w14:schemeClr w14:val="tx1"/>
                  </w14:solidFill>
                </w14:textFill>
              </w:rPr>
              <w:t>大写：</w:t>
            </w:r>
            <w:r>
              <w:rPr>
                <w:rFonts w:hint="eastAsia" w:ascii="宋体" w:hAnsi="宋体" w:eastAsia="宋体" w:cs="宋体"/>
                <w:b/>
                <w:color w:val="000000" w:themeColor="text1"/>
                <w:sz w:val="24"/>
                <w:szCs w:val="24"/>
                <w:u w:val="single"/>
                <w:lang w:bidi="ar-SA"/>
                <w14:textFill>
                  <w14:solidFill>
                    <w14:schemeClr w14:val="tx1"/>
                  </w14:solidFill>
                </w14:textFill>
              </w:rPr>
              <w:t xml:space="preserve">                      </w:t>
            </w:r>
          </w:p>
        </w:tc>
      </w:tr>
      <w:tr w14:paraId="21F8B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7" w:hRule="atLeast"/>
          <w:jc w:val="center"/>
        </w:trPr>
        <w:tc>
          <w:tcPr>
            <w:tcW w:w="817" w:type="dxa"/>
            <w:noWrap w:val="0"/>
            <w:vAlign w:val="center"/>
          </w:tcPr>
          <w:p w14:paraId="1273A0ED">
            <w:pPr>
              <w:pStyle w:val="11"/>
              <w:jc w:val="center"/>
              <w:rPr>
                <w:rFonts w:hint="eastAsia" w:ascii="宋体" w:hAnsi="宋体" w:eastAsia="宋体" w:cs="宋体"/>
                <w:b/>
                <w:bCs/>
                <w:color w:val="000000" w:themeColor="text1"/>
                <w:sz w:val="24"/>
                <w:szCs w:val="24"/>
                <w:lang w:eastAsia="zh-CN" w:bidi="ar-SA"/>
                <w14:textFill>
                  <w14:solidFill>
                    <w14:schemeClr w14:val="tx1"/>
                  </w14:solidFill>
                </w14:textFill>
              </w:rPr>
            </w:pPr>
            <w:r>
              <w:rPr>
                <w:rFonts w:hint="eastAsia" w:hAnsi="宋体" w:cs="宋体"/>
                <w:b/>
                <w:bCs/>
                <w:color w:val="000000" w:themeColor="text1"/>
                <w:sz w:val="24"/>
                <w:szCs w:val="24"/>
                <w:lang w:val="en-US" w:eastAsia="zh-CN" w:bidi="ar-SA"/>
                <w14:textFill>
                  <w14:solidFill>
                    <w14:schemeClr w14:val="tx1"/>
                  </w14:solidFill>
                </w14:textFill>
              </w:rPr>
              <w:t>2</w:t>
            </w:r>
          </w:p>
        </w:tc>
        <w:tc>
          <w:tcPr>
            <w:tcW w:w="2907" w:type="dxa"/>
            <w:noWrap w:val="0"/>
            <w:vAlign w:val="center"/>
          </w:tcPr>
          <w:p w14:paraId="6CBF2585">
            <w:pPr>
              <w:pStyle w:val="11"/>
              <w:jc w:val="center"/>
              <w:rPr>
                <w:rFonts w:hint="eastAsia" w:ascii="宋体" w:hAnsi="宋体" w:eastAsia="宋体" w:cs="宋体"/>
                <w:color w:val="000000" w:themeColor="text1"/>
                <w:sz w:val="24"/>
                <w:szCs w:val="24"/>
                <w:lang w:bidi="ar-SA"/>
                <w14:textFill>
                  <w14:solidFill>
                    <w14:schemeClr w14:val="tx1"/>
                  </w14:solidFill>
                </w14:textFill>
              </w:rPr>
            </w:pPr>
            <w:r>
              <w:rPr>
                <w:rFonts w:hint="eastAsia" w:ascii="宋体" w:hAnsi="宋体" w:eastAsia="宋体" w:cs="宋体"/>
                <w:b/>
                <w:color w:val="000000" w:themeColor="text1"/>
                <w:sz w:val="24"/>
                <w:szCs w:val="24"/>
                <w:lang w:val="en-US" w:eastAsia="zh-CN" w:bidi="ar-SA"/>
                <w14:textFill>
                  <w14:solidFill>
                    <w14:schemeClr w14:val="tx1"/>
                  </w14:solidFill>
                </w14:textFill>
              </w:rPr>
              <w:t>合同履行期限</w:t>
            </w:r>
          </w:p>
        </w:tc>
        <w:tc>
          <w:tcPr>
            <w:tcW w:w="5076" w:type="dxa"/>
            <w:noWrap w:val="0"/>
            <w:vAlign w:val="center"/>
          </w:tcPr>
          <w:p w14:paraId="315AA0B6">
            <w:pPr>
              <w:pStyle w:val="11"/>
              <w:jc w:val="left"/>
              <w:rPr>
                <w:rFonts w:hint="eastAsia" w:ascii="宋体" w:hAnsi="宋体" w:eastAsia="宋体" w:cs="宋体"/>
                <w:b/>
                <w:bCs/>
                <w:color w:val="000000" w:themeColor="text1"/>
                <w:sz w:val="24"/>
                <w:szCs w:val="24"/>
                <w:lang w:bidi="ar-SA"/>
                <w14:textFill>
                  <w14:solidFill>
                    <w14:schemeClr w14:val="tx1"/>
                  </w14:solidFill>
                </w14:textFill>
              </w:rPr>
            </w:pPr>
          </w:p>
        </w:tc>
      </w:tr>
      <w:tr w14:paraId="065A7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6" w:hRule="atLeast"/>
          <w:jc w:val="center"/>
        </w:trPr>
        <w:tc>
          <w:tcPr>
            <w:tcW w:w="817" w:type="dxa"/>
            <w:noWrap w:val="0"/>
            <w:vAlign w:val="center"/>
          </w:tcPr>
          <w:p w14:paraId="2D6BD9AD">
            <w:pPr>
              <w:pStyle w:val="11"/>
              <w:jc w:val="center"/>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hAnsi="宋体" w:cs="宋体"/>
                <w:b/>
                <w:bCs/>
                <w:color w:val="000000" w:themeColor="text1"/>
                <w:sz w:val="24"/>
                <w:szCs w:val="24"/>
                <w:lang w:val="en-US" w:eastAsia="zh-CN" w:bidi="ar-SA"/>
                <w14:textFill>
                  <w14:solidFill>
                    <w14:schemeClr w14:val="tx1"/>
                  </w14:solidFill>
                </w14:textFill>
              </w:rPr>
              <w:t>3</w:t>
            </w:r>
          </w:p>
        </w:tc>
        <w:tc>
          <w:tcPr>
            <w:tcW w:w="2907" w:type="dxa"/>
            <w:noWrap w:val="0"/>
            <w:vAlign w:val="center"/>
          </w:tcPr>
          <w:p w14:paraId="25E45C75">
            <w:pPr>
              <w:pStyle w:val="11"/>
              <w:jc w:val="center"/>
              <w:rPr>
                <w:rFonts w:hint="default" w:ascii="宋体" w:hAnsi="宋体" w:eastAsia="宋体" w:cs="宋体"/>
                <w:b/>
                <w:color w:val="000000" w:themeColor="text1"/>
                <w:sz w:val="24"/>
                <w:szCs w:val="24"/>
                <w:lang w:val="en-US" w:eastAsia="zh-CN" w:bidi="ar-SA"/>
                <w14:textFill>
                  <w14:solidFill>
                    <w14:schemeClr w14:val="tx1"/>
                  </w14:solidFill>
                </w14:textFill>
              </w:rPr>
            </w:pPr>
            <w:r>
              <w:rPr>
                <w:rFonts w:hint="eastAsia" w:hAnsi="宋体" w:cs="宋体"/>
                <w:b/>
                <w:color w:val="000000" w:themeColor="text1"/>
                <w:sz w:val="24"/>
                <w:szCs w:val="24"/>
                <w:lang w:val="en-US" w:eastAsia="zh-CN" w:bidi="ar-SA"/>
                <w14:textFill>
                  <w14:solidFill>
                    <w14:schemeClr w14:val="tx1"/>
                  </w14:solidFill>
                </w14:textFill>
              </w:rPr>
              <w:t>服务地点</w:t>
            </w:r>
          </w:p>
        </w:tc>
        <w:tc>
          <w:tcPr>
            <w:tcW w:w="5076" w:type="dxa"/>
            <w:noWrap w:val="0"/>
            <w:vAlign w:val="center"/>
          </w:tcPr>
          <w:p w14:paraId="73E3B69A">
            <w:pPr>
              <w:pStyle w:val="11"/>
              <w:jc w:val="left"/>
              <w:rPr>
                <w:rFonts w:hint="eastAsia" w:ascii="宋体" w:hAnsi="宋体" w:eastAsia="宋体" w:cs="宋体"/>
                <w:b/>
                <w:bCs/>
                <w:color w:val="000000" w:themeColor="text1"/>
                <w:sz w:val="24"/>
                <w:szCs w:val="24"/>
                <w:lang w:bidi="ar-SA"/>
                <w14:textFill>
                  <w14:solidFill>
                    <w14:schemeClr w14:val="tx1"/>
                  </w14:solidFill>
                </w14:textFill>
              </w:rPr>
            </w:pPr>
          </w:p>
        </w:tc>
      </w:tr>
      <w:tr w14:paraId="3E3C7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3" w:hRule="atLeast"/>
          <w:jc w:val="center"/>
        </w:trPr>
        <w:tc>
          <w:tcPr>
            <w:tcW w:w="817" w:type="dxa"/>
            <w:noWrap w:val="0"/>
            <w:vAlign w:val="center"/>
          </w:tcPr>
          <w:p w14:paraId="6AAF64F3">
            <w:pPr>
              <w:pStyle w:val="11"/>
              <w:jc w:val="center"/>
              <w:rPr>
                <w:rFonts w:hint="eastAsia" w:ascii="宋体" w:hAnsi="宋体" w:eastAsia="宋体" w:cs="宋体"/>
                <w:b/>
                <w:bCs/>
                <w:color w:val="000000" w:themeColor="text1"/>
                <w:sz w:val="24"/>
                <w:szCs w:val="24"/>
                <w:lang w:bidi="ar-SA"/>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4</w:t>
            </w:r>
          </w:p>
        </w:tc>
        <w:tc>
          <w:tcPr>
            <w:tcW w:w="2907" w:type="dxa"/>
            <w:noWrap w:val="0"/>
            <w:vAlign w:val="center"/>
          </w:tcPr>
          <w:p w14:paraId="4E5D59E9">
            <w:pPr>
              <w:pStyle w:val="11"/>
              <w:jc w:val="center"/>
              <w:rPr>
                <w:rFonts w:hint="eastAsia" w:ascii="宋体" w:hAnsi="宋体" w:eastAsia="宋体" w:cs="宋体"/>
                <w:b/>
                <w:color w:val="000000" w:themeColor="text1"/>
                <w:sz w:val="24"/>
                <w:szCs w:val="24"/>
                <w:lang w:val="en-US" w:eastAsia="zh-CN" w:bidi="ar-SA"/>
                <w14:textFill>
                  <w14:solidFill>
                    <w14:schemeClr w14:val="tx1"/>
                  </w14:solidFill>
                </w14:textFill>
              </w:rPr>
            </w:pPr>
            <w:r>
              <w:rPr>
                <w:rFonts w:hint="eastAsia" w:ascii="宋体" w:hAnsi="宋体" w:eastAsia="宋体" w:cs="宋体"/>
                <w:b/>
                <w:color w:val="000000" w:themeColor="text1"/>
                <w:sz w:val="24"/>
                <w:szCs w:val="24"/>
                <w:lang w:val="en-US" w:eastAsia="zh-CN" w:bidi="ar-SA"/>
                <w14:textFill>
                  <w14:solidFill>
                    <w14:schemeClr w14:val="tx1"/>
                  </w14:solidFill>
                </w14:textFill>
              </w:rPr>
              <w:t>项目负责人</w:t>
            </w:r>
          </w:p>
        </w:tc>
        <w:tc>
          <w:tcPr>
            <w:tcW w:w="5076" w:type="dxa"/>
            <w:noWrap w:val="0"/>
            <w:vAlign w:val="center"/>
          </w:tcPr>
          <w:p w14:paraId="4B160D22">
            <w:pPr>
              <w:pStyle w:val="11"/>
              <w:jc w:val="left"/>
              <w:rPr>
                <w:rFonts w:hint="eastAsia" w:ascii="宋体" w:hAnsi="宋体" w:eastAsia="宋体" w:cs="宋体"/>
                <w:color w:val="000000" w:themeColor="text1"/>
                <w:sz w:val="24"/>
                <w:szCs w:val="24"/>
                <w:lang w:bidi="ar-SA"/>
                <w14:textFill>
                  <w14:solidFill>
                    <w14:schemeClr w14:val="tx1"/>
                  </w14:solidFill>
                </w14:textFill>
              </w:rPr>
            </w:pPr>
          </w:p>
        </w:tc>
      </w:tr>
      <w:tr w14:paraId="1758E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7" w:hRule="atLeast"/>
          <w:jc w:val="center"/>
        </w:trPr>
        <w:tc>
          <w:tcPr>
            <w:tcW w:w="817" w:type="dxa"/>
            <w:noWrap w:val="0"/>
            <w:vAlign w:val="center"/>
          </w:tcPr>
          <w:p w14:paraId="22D0CE5B">
            <w:pPr>
              <w:pStyle w:val="11"/>
              <w:jc w:val="center"/>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hAnsi="宋体" w:cs="宋体"/>
                <w:b/>
                <w:bCs/>
                <w:color w:val="000000" w:themeColor="text1"/>
                <w:sz w:val="24"/>
                <w:szCs w:val="24"/>
                <w:lang w:val="en-US" w:eastAsia="zh-CN" w:bidi="ar-SA"/>
                <w14:textFill>
                  <w14:solidFill>
                    <w14:schemeClr w14:val="tx1"/>
                  </w14:solidFill>
                </w14:textFill>
              </w:rPr>
              <w:t>5</w:t>
            </w:r>
          </w:p>
        </w:tc>
        <w:tc>
          <w:tcPr>
            <w:tcW w:w="2907" w:type="dxa"/>
            <w:noWrap w:val="0"/>
            <w:vAlign w:val="center"/>
          </w:tcPr>
          <w:p w14:paraId="44AEA64D">
            <w:pPr>
              <w:pStyle w:val="11"/>
              <w:jc w:val="center"/>
              <w:rPr>
                <w:rFonts w:hint="eastAsia" w:ascii="宋体" w:hAnsi="宋体" w:eastAsia="宋体" w:cs="宋体"/>
                <w:color w:val="000000" w:themeColor="text1"/>
                <w:sz w:val="24"/>
                <w:szCs w:val="24"/>
                <w:lang w:bidi="ar-SA"/>
                <w14:textFill>
                  <w14:solidFill>
                    <w14:schemeClr w14:val="tx1"/>
                  </w14:solidFill>
                </w14:textFill>
              </w:rPr>
            </w:pPr>
            <w:r>
              <w:rPr>
                <w:rFonts w:hint="eastAsia" w:ascii="宋体" w:hAnsi="宋体" w:eastAsia="宋体" w:cs="宋体"/>
                <w:b/>
                <w:bCs/>
                <w:color w:val="000000" w:themeColor="text1"/>
                <w:sz w:val="24"/>
                <w:szCs w:val="24"/>
                <w:lang w:bidi="ar-SA"/>
                <w14:textFill>
                  <w14:solidFill>
                    <w14:schemeClr w14:val="tx1"/>
                  </w14:solidFill>
                </w14:textFill>
              </w:rPr>
              <w:t>备     注</w:t>
            </w:r>
          </w:p>
        </w:tc>
        <w:tc>
          <w:tcPr>
            <w:tcW w:w="5076" w:type="dxa"/>
            <w:noWrap w:val="0"/>
            <w:vAlign w:val="center"/>
          </w:tcPr>
          <w:p w14:paraId="4F376784">
            <w:pPr>
              <w:pStyle w:val="11"/>
              <w:jc w:val="left"/>
              <w:rPr>
                <w:rFonts w:hint="eastAsia" w:ascii="宋体" w:hAnsi="宋体" w:eastAsia="宋体" w:cs="宋体"/>
                <w:color w:val="000000" w:themeColor="text1"/>
                <w:sz w:val="24"/>
                <w:szCs w:val="24"/>
                <w:lang w:bidi="ar-SA"/>
                <w14:textFill>
                  <w14:solidFill>
                    <w14:schemeClr w14:val="tx1"/>
                  </w14:solidFill>
                </w14:textFill>
              </w:rPr>
            </w:pPr>
          </w:p>
        </w:tc>
      </w:tr>
      <w:tr w14:paraId="0331D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7" w:hRule="atLeast"/>
          <w:jc w:val="center"/>
        </w:trPr>
        <w:tc>
          <w:tcPr>
            <w:tcW w:w="8800" w:type="dxa"/>
            <w:gridSpan w:val="3"/>
            <w:noWrap w:val="0"/>
            <w:vAlign w:val="top"/>
          </w:tcPr>
          <w:p w14:paraId="5774610D">
            <w:pPr>
              <w:spacing w:line="360" w:lineRule="exact"/>
              <w:rPr>
                <w:rFonts w:hint="eastAsia" w:ascii="宋体" w:hAnsi="宋体" w:eastAsia="宋体" w:cs="宋体"/>
                <w:bCs/>
                <w:color w:val="000000" w:themeColor="text1"/>
                <w:sz w:val="24"/>
                <w:lang w:bidi="ar-SA"/>
                <w14:textFill>
                  <w14:solidFill>
                    <w14:schemeClr w14:val="tx1"/>
                  </w14:solidFill>
                </w14:textFill>
              </w:rPr>
            </w:pPr>
          </w:p>
          <w:p w14:paraId="592209EC">
            <w:pPr>
              <w:spacing w:line="360" w:lineRule="exact"/>
              <w:rPr>
                <w:rFonts w:hint="eastAsia" w:ascii="宋体" w:hAnsi="宋体" w:eastAsia="宋体" w:cs="宋体"/>
                <w:bCs/>
                <w:color w:val="000000" w:themeColor="text1"/>
                <w:sz w:val="24"/>
                <w:lang w:bidi="ar-SA"/>
                <w14:textFill>
                  <w14:solidFill>
                    <w14:schemeClr w14:val="tx1"/>
                  </w14:solidFill>
                </w14:textFill>
              </w:rPr>
            </w:pPr>
            <w:r>
              <w:rPr>
                <w:rFonts w:hint="eastAsia" w:ascii="宋体" w:hAnsi="宋体" w:cs="宋体"/>
                <w:bCs/>
                <w:color w:val="000000" w:themeColor="text1"/>
                <w:sz w:val="24"/>
                <w:lang w:val="en-US" w:eastAsia="zh-CN" w:bidi="ar-SA"/>
                <w14:textFill>
                  <w14:solidFill>
                    <w14:schemeClr w14:val="tx1"/>
                  </w14:solidFill>
                </w14:textFill>
              </w:rPr>
              <w:t>供应商</w:t>
            </w:r>
            <w:r>
              <w:rPr>
                <w:rFonts w:hint="eastAsia" w:ascii="宋体" w:hAnsi="宋体" w:eastAsia="宋体" w:cs="宋体"/>
                <w:bCs/>
                <w:color w:val="000000" w:themeColor="text1"/>
                <w:sz w:val="24"/>
                <w:lang w:bidi="ar-SA"/>
                <w14:textFill>
                  <w14:solidFill>
                    <w14:schemeClr w14:val="tx1"/>
                  </w14:solidFill>
                </w14:textFill>
              </w:rPr>
              <w:t>名称(</w:t>
            </w:r>
            <w:r>
              <w:rPr>
                <w:rFonts w:hint="eastAsia" w:ascii="宋体" w:hAnsi="宋体" w:eastAsia="宋体" w:cs="宋体"/>
                <w:bCs/>
                <w:color w:val="000000" w:themeColor="text1"/>
                <w:sz w:val="24"/>
                <w:lang w:val="en-US" w:eastAsia="zh-CN" w:bidi="ar-SA"/>
                <w14:textFill>
                  <w14:solidFill>
                    <w14:schemeClr w14:val="tx1"/>
                  </w14:solidFill>
                </w14:textFill>
              </w:rPr>
              <w:t>电子签章</w:t>
            </w:r>
            <w:r>
              <w:rPr>
                <w:rFonts w:hint="eastAsia" w:ascii="宋体" w:hAnsi="宋体" w:eastAsia="宋体" w:cs="宋体"/>
                <w:bCs/>
                <w:color w:val="000000" w:themeColor="text1"/>
                <w:sz w:val="24"/>
                <w:lang w:bidi="ar-SA"/>
                <w14:textFill>
                  <w14:solidFill>
                    <w14:schemeClr w14:val="tx1"/>
                  </w14:solidFill>
                </w14:textFill>
              </w:rPr>
              <w:t>)：</w:t>
            </w:r>
          </w:p>
          <w:p w14:paraId="3304B898">
            <w:pPr>
              <w:spacing w:line="360" w:lineRule="exact"/>
              <w:rPr>
                <w:rFonts w:hint="eastAsia" w:ascii="宋体" w:hAnsi="宋体" w:eastAsia="宋体" w:cs="宋体"/>
                <w:bCs/>
                <w:color w:val="000000" w:themeColor="text1"/>
                <w:sz w:val="24"/>
                <w:lang w:bidi="ar-SA"/>
                <w14:textFill>
                  <w14:solidFill>
                    <w14:schemeClr w14:val="tx1"/>
                  </w14:solidFill>
                </w14:textFill>
              </w:rPr>
            </w:pPr>
          </w:p>
        </w:tc>
      </w:tr>
      <w:tr w14:paraId="4FB10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21" w:hRule="atLeast"/>
          <w:jc w:val="center"/>
        </w:trPr>
        <w:tc>
          <w:tcPr>
            <w:tcW w:w="8800" w:type="dxa"/>
            <w:gridSpan w:val="3"/>
            <w:noWrap w:val="0"/>
            <w:vAlign w:val="top"/>
          </w:tcPr>
          <w:p w14:paraId="4227034B">
            <w:pPr>
              <w:spacing w:line="320" w:lineRule="exact"/>
              <w:rPr>
                <w:rFonts w:hint="eastAsia" w:ascii="宋体" w:hAnsi="宋体" w:eastAsia="宋体" w:cs="宋体"/>
                <w:color w:val="000000" w:themeColor="text1"/>
                <w:sz w:val="24"/>
                <w:lang w:bidi="ar-SA"/>
                <w14:textFill>
                  <w14:solidFill>
                    <w14:schemeClr w14:val="tx1"/>
                  </w14:solidFill>
                </w14:textFill>
              </w:rPr>
            </w:pPr>
          </w:p>
          <w:p w14:paraId="2B3F6EBA">
            <w:pPr>
              <w:spacing w:line="360" w:lineRule="exact"/>
              <w:rPr>
                <w:rFonts w:hint="eastAsia" w:ascii="宋体" w:hAnsi="宋体" w:eastAsia="宋体" w:cs="宋体"/>
                <w:color w:val="000000" w:themeColor="text1"/>
                <w:sz w:val="24"/>
                <w:lang w:bidi="ar-SA"/>
                <w14:textFill>
                  <w14:solidFill>
                    <w14:schemeClr w14:val="tx1"/>
                  </w14:solidFill>
                </w14:textFill>
              </w:rPr>
            </w:pPr>
            <w:r>
              <w:rPr>
                <w:rFonts w:hint="eastAsia" w:ascii="宋体" w:hAnsi="宋体" w:eastAsia="宋体" w:cs="宋体"/>
                <w:color w:val="000000" w:themeColor="text1"/>
                <w:sz w:val="24"/>
                <w:lang w:bidi="ar-SA"/>
                <w14:textFill>
                  <w14:solidFill>
                    <w14:schemeClr w14:val="tx1"/>
                  </w14:solidFill>
                </w14:textFill>
              </w:rPr>
              <w:t>法定代表人或其委托代理人（</w:t>
            </w:r>
            <w:r>
              <w:rPr>
                <w:rFonts w:hint="eastAsia" w:ascii="宋体" w:hAnsi="宋体" w:eastAsia="宋体" w:cs="宋体"/>
                <w:color w:val="000000" w:themeColor="text1"/>
                <w:sz w:val="24"/>
                <w:lang w:val="en-US" w:eastAsia="zh-CN" w:bidi="ar-SA"/>
                <w14:textFill>
                  <w14:solidFill>
                    <w14:schemeClr w14:val="tx1"/>
                  </w14:solidFill>
                </w14:textFill>
              </w:rPr>
              <w:t>电子签章</w:t>
            </w:r>
            <w:r>
              <w:rPr>
                <w:rFonts w:hint="eastAsia" w:ascii="宋体" w:hAnsi="宋体" w:eastAsia="宋体" w:cs="宋体"/>
                <w:color w:val="000000" w:themeColor="text1"/>
                <w:sz w:val="24"/>
                <w:lang w:bidi="ar-SA"/>
                <w14:textFill>
                  <w14:solidFill>
                    <w14:schemeClr w14:val="tx1"/>
                  </w14:solidFill>
                </w14:textFill>
              </w:rPr>
              <w:t>）：</w:t>
            </w:r>
          </w:p>
          <w:p w14:paraId="79A00CAA">
            <w:pPr>
              <w:spacing w:line="360" w:lineRule="exact"/>
              <w:jc w:val="center"/>
              <w:rPr>
                <w:rFonts w:hint="eastAsia" w:ascii="宋体" w:hAnsi="宋体" w:eastAsia="宋体" w:cs="宋体"/>
                <w:bCs/>
                <w:color w:val="000000" w:themeColor="text1"/>
                <w:sz w:val="24"/>
                <w:lang w:bidi="ar-SA"/>
                <w14:textFill>
                  <w14:solidFill>
                    <w14:schemeClr w14:val="tx1"/>
                  </w14:solidFill>
                </w14:textFill>
              </w:rPr>
            </w:pPr>
            <w:r>
              <w:rPr>
                <w:rFonts w:hint="eastAsia" w:ascii="宋体" w:hAnsi="宋体" w:eastAsia="宋体" w:cs="宋体"/>
                <w:color w:val="000000" w:themeColor="text1"/>
                <w:sz w:val="24"/>
                <w:lang w:bidi="ar-SA"/>
                <w14:textFill>
                  <w14:solidFill>
                    <w14:schemeClr w14:val="tx1"/>
                  </w14:solidFill>
                </w14:textFill>
              </w:rPr>
              <w:t xml:space="preserve">                                               日  期：   年    月    日</w:t>
            </w:r>
          </w:p>
        </w:tc>
      </w:tr>
    </w:tbl>
    <w:p w14:paraId="6F9CE3EB">
      <w:pPr>
        <w:spacing w:line="360" w:lineRule="auto"/>
        <w:rPr>
          <w:rFonts w:hint="eastAsia" w:ascii="宋体" w:hAnsi="宋体" w:eastAsia="宋体" w:cs="宋体"/>
          <w:b w:val="0"/>
          <w:bCs/>
          <w:color w:val="000000" w:themeColor="text1"/>
          <w:kern w:val="1"/>
          <w:sz w:val="24"/>
          <w:szCs w:val="24"/>
          <w:lang w:bidi="ar"/>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 </w:t>
      </w:r>
      <w:r>
        <w:rPr>
          <w:rFonts w:hint="eastAsia" w:ascii="宋体" w:hAnsi="宋体" w:eastAsia="宋体" w:cs="宋体"/>
          <w:bCs/>
          <w:color w:val="000000" w:themeColor="text1"/>
          <w:sz w:val="28"/>
          <w:szCs w:val="28"/>
          <w:lang w:val="en-US" w:eastAsia="zh-CN"/>
          <w14:textFill>
            <w14:solidFill>
              <w14:schemeClr w14:val="tx1"/>
            </w14:solidFill>
          </w14:textFill>
        </w:rPr>
        <w:t xml:space="preserve"> </w:t>
      </w:r>
      <w:r>
        <w:rPr>
          <w:rFonts w:hint="eastAsia" w:ascii="宋体" w:hAnsi="宋体" w:eastAsia="宋体" w:cs="宋体"/>
          <w:b w:val="0"/>
          <w:bCs/>
          <w:color w:val="000000" w:themeColor="text1"/>
          <w:sz w:val="28"/>
          <w:szCs w:val="28"/>
          <w:lang w:val="en-US" w:eastAsia="zh-CN"/>
          <w14:textFill>
            <w14:solidFill>
              <w14:schemeClr w14:val="tx1"/>
            </w14:solidFill>
          </w14:textFill>
        </w:rPr>
        <w:t xml:space="preserve"> </w:t>
      </w:r>
      <w:r>
        <w:rPr>
          <w:rFonts w:hint="eastAsia" w:ascii="宋体" w:hAnsi="宋体" w:eastAsia="宋体" w:cs="宋体"/>
          <w:b w:val="0"/>
          <w:bCs/>
          <w:color w:val="000000" w:themeColor="text1"/>
          <w:kern w:val="1"/>
          <w:sz w:val="24"/>
          <w:szCs w:val="24"/>
          <w:lang w:bidi="ar"/>
          <w14:textFill>
            <w14:solidFill>
              <w14:schemeClr w14:val="tx1"/>
            </w14:solidFill>
          </w14:textFill>
        </w:rPr>
        <w:t>注：1、开标时，</w:t>
      </w:r>
      <w:r>
        <w:rPr>
          <w:rFonts w:hint="eastAsia" w:ascii="宋体" w:hAnsi="宋体" w:cs="宋体"/>
          <w:b w:val="0"/>
          <w:bCs/>
          <w:color w:val="000000" w:themeColor="text1"/>
          <w:kern w:val="1"/>
          <w:sz w:val="24"/>
          <w:szCs w:val="24"/>
          <w:lang w:eastAsia="zh-CN" w:bidi="ar"/>
          <w14:textFill>
            <w14:solidFill>
              <w14:schemeClr w14:val="tx1"/>
            </w14:solidFill>
          </w14:textFill>
        </w:rPr>
        <w:t>响应文件</w:t>
      </w:r>
      <w:r>
        <w:rPr>
          <w:rFonts w:hint="eastAsia" w:ascii="宋体" w:hAnsi="宋体" w:eastAsia="宋体" w:cs="宋体"/>
          <w:b w:val="0"/>
          <w:bCs/>
          <w:color w:val="000000" w:themeColor="text1"/>
          <w:kern w:val="1"/>
          <w:sz w:val="24"/>
          <w:szCs w:val="24"/>
          <w:lang w:bidi="ar"/>
          <w14:textFill>
            <w14:solidFill>
              <w14:schemeClr w14:val="tx1"/>
            </w14:solidFill>
          </w14:textFill>
        </w:rPr>
        <w:t>中开标一览表(报价表)内容与</w:t>
      </w:r>
      <w:r>
        <w:rPr>
          <w:rFonts w:hint="eastAsia" w:ascii="宋体" w:hAnsi="宋体" w:cs="宋体"/>
          <w:b w:val="0"/>
          <w:bCs/>
          <w:color w:val="000000" w:themeColor="text1"/>
          <w:kern w:val="1"/>
          <w:sz w:val="24"/>
          <w:szCs w:val="24"/>
          <w:lang w:eastAsia="zh-CN" w:bidi="ar"/>
          <w14:textFill>
            <w14:solidFill>
              <w14:schemeClr w14:val="tx1"/>
            </w14:solidFill>
          </w14:textFill>
        </w:rPr>
        <w:t>响应文件</w:t>
      </w:r>
      <w:r>
        <w:rPr>
          <w:rFonts w:hint="eastAsia" w:ascii="宋体" w:hAnsi="宋体" w:eastAsia="宋体" w:cs="宋体"/>
          <w:b w:val="0"/>
          <w:bCs/>
          <w:color w:val="000000" w:themeColor="text1"/>
          <w:kern w:val="1"/>
          <w:sz w:val="24"/>
          <w:szCs w:val="24"/>
          <w:lang w:bidi="ar"/>
          <w14:textFill>
            <w14:solidFill>
              <w14:schemeClr w14:val="tx1"/>
            </w14:solidFill>
          </w14:textFill>
        </w:rPr>
        <w:t>中明细表内容不一致的，以开标一览表(报价表)为准。</w:t>
      </w:r>
      <w:r>
        <w:rPr>
          <w:rFonts w:hint="eastAsia" w:ascii="宋体" w:hAnsi="宋体" w:cs="宋体"/>
          <w:b w:val="0"/>
          <w:bCs/>
          <w:color w:val="000000" w:themeColor="text1"/>
          <w:kern w:val="1"/>
          <w:sz w:val="24"/>
          <w:szCs w:val="24"/>
          <w:lang w:eastAsia="zh-CN" w:bidi="ar"/>
          <w14:textFill>
            <w14:solidFill>
              <w14:schemeClr w14:val="tx1"/>
            </w14:solidFill>
          </w14:textFill>
        </w:rPr>
        <w:t>响应文件</w:t>
      </w:r>
      <w:r>
        <w:rPr>
          <w:rFonts w:hint="eastAsia" w:ascii="宋体" w:hAnsi="宋体" w:eastAsia="宋体" w:cs="宋体"/>
          <w:b w:val="0"/>
          <w:bCs/>
          <w:color w:val="000000" w:themeColor="text1"/>
          <w:kern w:val="1"/>
          <w:sz w:val="24"/>
          <w:szCs w:val="24"/>
          <w:lang w:bidi="ar"/>
          <w14:textFill>
            <w14:solidFill>
              <w14:schemeClr w14:val="tx1"/>
            </w14:solidFill>
          </w14:textFill>
        </w:rPr>
        <w:t>的大写金额和小写金额不一致的，以大写金额为准；总价金额与按单价汇总金额不一致的，以单价金额计算结果为准；单价金额小数点有明显错位的，应以总价为准，并修改单价；对不同文字文本</w:t>
      </w:r>
      <w:r>
        <w:rPr>
          <w:rFonts w:hint="eastAsia" w:ascii="宋体" w:hAnsi="宋体" w:cs="宋体"/>
          <w:b w:val="0"/>
          <w:bCs/>
          <w:color w:val="000000" w:themeColor="text1"/>
          <w:kern w:val="1"/>
          <w:sz w:val="24"/>
          <w:szCs w:val="24"/>
          <w:lang w:eastAsia="zh-CN" w:bidi="ar"/>
          <w14:textFill>
            <w14:solidFill>
              <w14:schemeClr w14:val="tx1"/>
            </w14:solidFill>
          </w14:textFill>
        </w:rPr>
        <w:t>响应文件</w:t>
      </w:r>
      <w:r>
        <w:rPr>
          <w:rFonts w:hint="eastAsia" w:ascii="宋体" w:hAnsi="宋体" w:eastAsia="宋体" w:cs="宋体"/>
          <w:b w:val="0"/>
          <w:bCs/>
          <w:color w:val="000000" w:themeColor="text1"/>
          <w:kern w:val="1"/>
          <w:sz w:val="24"/>
          <w:szCs w:val="24"/>
          <w:lang w:bidi="ar"/>
          <w14:textFill>
            <w14:solidFill>
              <w14:schemeClr w14:val="tx1"/>
            </w14:solidFill>
          </w14:textFill>
        </w:rPr>
        <w:t>的解释发生异议的，以中文文本为准；</w:t>
      </w:r>
    </w:p>
    <w:p w14:paraId="7933F7C7">
      <w:pPr>
        <w:pStyle w:val="24"/>
        <w:rPr>
          <w:rFonts w:hint="eastAsia" w:ascii="宋体" w:hAnsi="宋体" w:eastAsia="宋体" w:cs="宋体"/>
          <w:b w:val="0"/>
          <w:bCs/>
          <w:color w:val="000000" w:themeColor="text1"/>
          <w:kern w:val="1"/>
          <w:sz w:val="24"/>
          <w:szCs w:val="24"/>
          <w:lang w:bidi="ar"/>
          <w14:textFill>
            <w14:solidFill>
              <w14:schemeClr w14:val="tx1"/>
            </w14:solidFill>
          </w14:textFill>
        </w:rPr>
      </w:pPr>
    </w:p>
    <w:p w14:paraId="66BE3D2F">
      <w:pPr>
        <w:pStyle w:val="24"/>
        <w:rPr>
          <w:rFonts w:hint="eastAsia" w:ascii="宋体" w:hAnsi="宋体" w:eastAsia="宋体" w:cs="宋体"/>
          <w:b w:val="0"/>
          <w:bCs/>
          <w:color w:val="000000" w:themeColor="text1"/>
          <w:kern w:val="1"/>
          <w:sz w:val="24"/>
          <w:szCs w:val="24"/>
          <w:lang w:bidi="ar"/>
          <w14:textFill>
            <w14:solidFill>
              <w14:schemeClr w14:val="tx1"/>
            </w14:solidFill>
          </w14:textFill>
        </w:rPr>
      </w:pPr>
    </w:p>
    <w:p w14:paraId="2F70C7B9">
      <w:pPr>
        <w:pStyle w:val="24"/>
        <w:rPr>
          <w:rFonts w:hint="eastAsia" w:ascii="宋体" w:hAnsi="宋体" w:eastAsia="宋体" w:cs="宋体"/>
          <w:b w:val="0"/>
          <w:bCs/>
          <w:color w:val="000000" w:themeColor="text1"/>
          <w:kern w:val="1"/>
          <w:sz w:val="24"/>
          <w:szCs w:val="24"/>
          <w:lang w:bidi="ar"/>
          <w14:textFill>
            <w14:solidFill>
              <w14:schemeClr w14:val="tx1"/>
            </w14:solidFill>
          </w14:textFill>
        </w:rPr>
      </w:pPr>
    </w:p>
    <w:p w14:paraId="268FD738">
      <w:pPr>
        <w:pStyle w:val="4"/>
        <w:pageBreakBefore w:val="0"/>
        <w:widowControl/>
        <w:tabs>
          <w:tab w:val="left" w:pos="576"/>
        </w:tabs>
        <w:kinsoku/>
        <w:wordWrap/>
        <w:overflowPunct/>
        <w:topLinePunct w:val="0"/>
        <w:autoSpaceDE/>
        <w:autoSpaceDN/>
        <w:bidi w:val="0"/>
        <w:adjustRightInd/>
        <w:snapToGrid/>
        <w:spacing w:before="240" w:beforeAutospacing="0" w:after="260" w:afterAutospacing="0" w:line="360" w:lineRule="exact"/>
        <w:ind w:right="-250" w:rightChars="-119"/>
        <w:jc w:val="center"/>
        <w:textAlignment w:val="auto"/>
        <w:rPr>
          <w:rFonts w:hint="eastAsia" w:ascii="宋体" w:hAnsi="宋体" w:eastAsia="宋体" w:cs="宋体"/>
          <w:color w:val="000000" w:themeColor="text1"/>
          <w:sz w:val="30"/>
          <w:szCs w:val="30"/>
          <w:highlight w:val="none"/>
          <w:lang w:val="zh-CN" w:eastAsia="zh-CN"/>
          <w14:textFill>
            <w14:solidFill>
              <w14:schemeClr w14:val="tx1"/>
            </w14:solidFill>
          </w14:textFill>
        </w:rPr>
      </w:pPr>
      <w:bookmarkStart w:id="579" w:name="_Toc30908"/>
      <w:bookmarkStart w:id="580" w:name="_Toc21642"/>
      <w:bookmarkStart w:id="581" w:name="_Toc4202"/>
      <w:bookmarkStart w:id="582" w:name="_Toc16015"/>
      <w:bookmarkStart w:id="583" w:name="_Toc29745"/>
      <w:bookmarkStart w:id="584" w:name="_Toc18495"/>
      <w:bookmarkStart w:id="585" w:name="_Toc15078"/>
      <w:bookmarkStart w:id="586" w:name="_Toc15211"/>
      <w:bookmarkStart w:id="587" w:name="_Toc12158"/>
      <w:bookmarkStart w:id="588" w:name="_Toc26810"/>
      <w:bookmarkStart w:id="589" w:name="_Toc20952"/>
      <w:r>
        <w:rPr>
          <w:rFonts w:hint="eastAsia" w:ascii="宋体" w:hAnsi="宋体" w:eastAsia="宋体" w:cs="宋体"/>
          <w:color w:val="000000" w:themeColor="text1"/>
          <w:sz w:val="30"/>
          <w:szCs w:val="30"/>
          <w:highlight w:val="none"/>
          <w:lang w:val="zh-CN" w:eastAsia="zh-CN"/>
          <w14:textFill>
            <w14:solidFill>
              <w14:schemeClr w14:val="tx1"/>
            </w14:solidFill>
          </w14:textFill>
        </w:rPr>
        <w:t>二、</w:t>
      </w:r>
      <w:r>
        <w:rPr>
          <w:rFonts w:hint="eastAsia" w:ascii="宋体" w:hAnsi="宋体" w:eastAsia="宋体" w:cs="宋体"/>
          <w:color w:val="000000" w:themeColor="text1"/>
          <w:sz w:val="30"/>
          <w:szCs w:val="30"/>
          <w:highlight w:val="none"/>
          <w:lang w:val="en-US" w:eastAsia="zh-CN"/>
          <w14:textFill>
            <w14:solidFill>
              <w14:schemeClr w14:val="tx1"/>
            </w14:solidFill>
          </w14:textFill>
        </w:rPr>
        <w:t>磋商</w:t>
      </w:r>
      <w:r>
        <w:rPr>
          <w:rFonts w:hint="eastAsia" w:ascii="宋体" w:hAnsi="宋体" w:eastAsia="宋体" w:cs="宋体"/>
          <w:color w:val="000000" w:themeColor="text1"/>
          <w:sz w:val="30"/>
          <w:szCs w:val="30"/>
          <w:highlight w:val="none"/>
          <w:lang w:val="zh-CN" w:eastAsia="zh-CN"/>
          <w14:textFill>
            <w14:solidFill>
              <w14:schemeClr w14:val="tx1"/>
            </w14:solidFill>
          </w14:textFill>
        </w:rPr>
        <w:t>函</w:t>
      </w:r>
      <w:bookmarkEnd w:id="579"/>
      <w:bookmarkEnd w:id="580"/>
      <w:bookmarkEnd w:id="581"/>
      <w:bookmarkEnd w:id="582"/>
      <w:bookmarkEnd w:id="583"/>
      <w:bookmarkEnd w:id="584"/>
      <w:bookmarkEnd w:id="585"/>
      <w:bookmarkEnd w:id="586"/>
      <w:bookmarkEnd w:id="587"/>
      <w:bookmarkEnd w:id="588"/>
      <w:bookmarkEnd w:id="589"/>
    </w:p>
    <w:p w14:paraId="3C6D63E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250" w:rightChars="-119"/>
        <w:jc w:val="both"/>
        <w:textAlignment w:val="auto"/>
        <w:rPr>
          <w:rFonts w:hint="eastAsia" w:ascii="宋体" w:hAnsi="宋体" w:eastAsia="宋体" w:cs="宋体"/>
          <w:b/>
          <w:bCs w:val="0"/>
          <w:i w:val="0"/>
          <w:iCs w:val="0"/>
          <w:color w:val="000000" w:themeColor="text1"/>
          <w:kern w:val="1"/>
          <w:sz w:val="24"/>
          <w:szCs w:val="24"/>
          <w:highlight w:val="none"/>
          <w:lang w:val="en-US"/>
          <w14:textFill>
            <w14:solidFill>
              <w14:schemeClr w14:val="tx1"/>
            </w14:solidFill>
          </w14:textFill>
        </w:rPr>
      </w:pPr>
      <w:r>
        <w:rPr>
          <w:rFonts w:hint="eastAsia" w:ascii="宋体" w:hAnsi="宋体" w:eastAsia="宋体" w:cs="宋体"/>
          <w:b/>
          <w:bCs w:val="0"/>
          <w:i w:val="0"/>
          <w:iCs w:val="0"/>
          <w:color w:val="000000" w:themeColor="text1"/>
          <w:kern w:val="1"/>
          <w:sz w:val="24"/>
          <w:szCs w:val="24"/>
          <w:highlight w:val="none"/>
          <w:lang w:val="en-US" w:eastAsia="zh-CN" w:bidi="ar"/>
          <w14:textFill>
            <w14:solidFill>
              <w14:schemeClr w14:val="tx1"/>
            </w14:solidFill>
          </w14:textFill>
        </w:rPr>
        <w:t>致</w:t>
      </w:r>
      <w:r>
        <w:rPr>
          <w:rFonts w:hint="eastAsia" w:ascii="宋体" w:hAnsi="宋体" w:eastAsia="宋体" w:cs="宋体"/>
          <w:b/>
          <w:bCs w:val="0"/>
          <w:i w:val="0"/>
          <w:iCs w:val="0"/>
          <w:color w:val="000000" w:themeColor="text1"/>
          <w:kern w:val="1"/>
          <w:sz w:val="24"/>
          <w:szCs w:val="24"/>
          <w:highlight w:val="none"/>
          <w:u w:val="single"/>
          <w:lang w:val="en-US" w:eastAsia="zh-CN" w:bidi="ar"/>
          <w14:textFill>
            <w14:solidFill>
              <w14:schemeClr w14:val="tx1"/>
            </w14:solidFill>
          </w14:textFill>
        </w:rPr>
        <w:t>（采购人名称）</w:t>
      </w:r>
      <w:r>
        <w:rPr>
          <w:rFonts w:hint="eastAsia" w:ascii="宋体" w:hAnsi="宋体" w:eastAsia="宋体" w:cs="宋体"/>
          <w:b/>
          <w:bCs w:val="0"/>
          <w:i w:val="0"/>
          <w:iCs w:val="0"/>
          <w:color w:val="000000" w:themeColor="text1"/>
          <w:kern w:val="1"/>
          <w:sz w:val="24"/>
          <w:szCs w:val="24"/>
          <w:highlight w:val="none"/>
          <w:lang w:val="en-US" w:eastAsia="zh-CN" w:bidi="ar"/>
          <w14:textFill>
            <w14:solidFill>
              <w14:schemeClr w14:val="tx1"/>
            </w14:solidFill>
          </w14:textFill>
        </w:rPr>
        <w:t>：</w:t>
      </w:r>
    </w:p>
    <w:p w14:paraId="37BE7BA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250" w:rightChars="-119"/>
        <w:jc w:val="both"/>
        <w:textAlignment w:val="auto"/>
        <w:rPr>
          <w:rFonts w:hint="eastAsia" w:ascii="宋体" w:hAnsi="宋体" w:eastAsia="宋体" w:cs="宋体"/>
          <w:color w:val="000000" w:themeColor="text1"/>
          <w:kern w:val="1"/>
          <w:sz w:val="24"/>
          <w:szCs w:val="24"/>
          <w:highlight w:val="none"/>
          <w:lang w:val="en-US"/>
          <w14:textFill>
            <w14:solidFill>
              <w14:schemeClr w14:val="tx1"/>
            </w14:solidFill>
          </w14:textFill>
        </w:rPr>
      </w:pPr>
      <w:r>
        <w:rPr>
          <w:rFonts w:hint="eastAsia" w:ascii="宋体" w:hAnsi="宋体" w:eastAsia="宋体" w:cs="宋体"/>
          <w:color w:val="000000" w:themeColor="text1"/>
          <w:kern w:val="1"/>
          <w:sz w:val="24"/>
          <w:szCs w:val="24"/>
          <w:highlight w:val="none"/>
          <w:lang w:val="en-US" w:eastAsia="zh-CN" w:bidi="ar"/>
          <w14:textFill>
            <w14:solidFill>
              <w14:schemeClr w14:val="tx1"/>
            </w14:solidFill>
          </w14:textFill>
        </w:rPr>
        <w:t xml:space="preserve">     </w:t>
      </w:r>
    </w:p>
    <w:p w14:paraId="5B22534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我方已仔细研究了</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eastAsia="zh-CN"/>
          <w14:textFill>
            <w14:solidFill>
              <w14:schemeClr w14:val="tx1"/>
            </w14:solidFill>
          </w14:textFill>
        </w:rPr>
        <w:t>（</w:t>
      </w:r>
      <w:r>
        <w:rPr>
          <w:rFonts w:hint="eastAsia" w:ascii="宋体" w:hAnsi="宋体" w:eastAsia="宋体" w:cs="宋体"/>
          <w:color w:val="000000" w:themeColor="text1"/>
          <w:sz w:val="24"/>
          <w:szCs w:val="24"/>
          <w:u w:val="single"/>
          <w14:textFill>
            <w14:solidFill>
              <w14:schemeClr w14:val="tx1"/>
            </w14:solidFill>
          </w14:textFill>
        </w:rPr>
        <w:t>项目名称</w:t>
      </w:r>
      <w:r>
        <w:rPr>
          <w:rFonts w:hint="eastAsia" w:ascii="宋体" w:hAnsi="宋体" w:eastAsia="宋体" w:cs="宋体"/>
          <w:color w:val="000000" w:themeColor="text1"/>
          <w:sz w:val="24"/>
          <w:szCs w:val="24"/>
          <w:u w:val="single"/>
          <w:lang w:eastAsia="zh-CN"/>
          <w14:textFill>
            <w14:solidFill>
              <w14:schemeClr w14:val="tx1"/>
            </w14:solidFill>
          </w14:textFill>
        </w:rPr>
        <w:t>）</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lang w:eastAsia="zh-CN"/>
          <w14:textFill>
            <w14:solidFill>
              <w14:schemeClr w14:val="tx1"/>
            </w14:solidFill>
          </w14:textFill>
        </w:rPr>
        <w:t>竞争性磋商文件</w:t>
      </w:r>
      <w:r>
        <w:rPr>
          <w:rFonts w:hint="eastAsia" w:ascii="宋体" w:hAnsi="宋体" w:eastAsia="宋体" w:cs="宋体"/>
          <w:color w:val="000000" w:themeColor="text1"/>
          <w:sz w:val="24"/>
          <w:szCs w:val="24"/>
          <w14:textFill>
            <w14:solidFill>
              <w14:schemeClr w14:val="tx1"/>
            </w14:solidFill>
          </w14:textFill>
        </w:rPr>
        <w:t>全部内容，正式授权</w:t>
      </w:r>
      <w:r>
        <w:rPr>
          <w:rFonts w:hint="eastAsia" w:ascii="宋体" w:hAnsi="宋体" w:eastAsia="宋体" w:cs="宋体"/>
          <w:color w:val="000000" w:themeColor="text1"/>
          <w:sz w:val="24"/>
          <w:szCs w:val="24"/>
          <w:u w:val="single"/>
          <w14:textFill>
            <w14:solidFill>
              <w14:schemeClr w14:val="tx1"/>
            </w14:solidFill>
          </w14:textFill>
        </w:rPr>
        <w:t xml:space="preserve">      （姓名）</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代表</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w:t>
      </w:r>
      <w:r>
        <w:rPr>
          <w:rFonts w:hint="eastAsia" w:ascii="宋体" w:hAnsi="宋体" w:cs="宋体"/>
          <w:color w:val="000000" w:themeColor="text1"/>
          <w:sz w:val="24"/>
          <w:szCs w:val="24"/>
          <w:u w:val="single"/>
          <w:lang w:val="en-US" w:eastAsia="zh-CN"/>
          <w14:textFill>
            <w14:solidFill>
              <w14:schemeClr w14:val="tx1"/>
            </w14:solidFill>
          </w14:textFill>
        </w:rPr>
        <w:t>供应商</w:t>
      </w:r>
      <w:r>
        <w:rPr>
          <w:rFonts w:hint="eastAsia" w:ascii="宋体" w:hAnsi="宋体" w:eastAsia="宋体" w:cs="宋体"/>
          <w:color w:val="000000" w:themeColor="text1"/>
          <w:sz w:val="24"/>
          <w:szCs w:val="24"/>
          <w:u w:val="single"/>
          <w14:textFill>
            <w14:solidFill>
              <w14:schemeClr w14:val="tx1"/>
            </w14:solidFill>
          </w14:textFill>
        </w:rPr>
        <w:t>名称）</w:t>
      </w:r>
      <w:r>
        <w:rPr>
          <w:rFonts w:hint="eastAsia" w:ascii="宋体" w:hAnsi="宋体" w:eastAsia="宋体" w:cs="宋体"/>
          <w:color w:val="000000" w:themeColor="text1"/>
          <w:sz w:val="24"/>
          <w:szCs w:val="24"/>
          <w14:textFill>
            <w14:solidFill>
              <w14:schemeClr w14:val="tx1"/>
            </w14:solidFill>
          </w14:textFill>
        </w:rPr>
        <w:t>，提交电子</w:t>
      </w:r>
      <w:r>
        <w:rPr>
          <w:rFonts w:hint="eastAsia" w:ascii="宋体" w:hAnsi="宋体" w:cs="宋体"/>
          <w:color w:val="000000" w:themeColor="text1"/>
          <w:sz w:val="24"/>
          <w:szCs w:val="24"/>
          <w:lang w:eastAsia="zh-CN"/>
          <w14:textFill>
            <w14:solidFill>
              <w14:schemeClr w14:val="tx1"/>
            </w14:solidFill>
          </w14:textFill>
        </w:rPr>
        <w:t>响应文件</w:t>
      </w:r>
      <w:r>
        <w:rPr>
          <w:rFonts w:hint="eastAsia" w:ascii="宋体" w:hAnsi="宋体" w:eastAsia="宋体" w:cs="宋体"/>
          <w:color w:val="000000" w:themeColor="text1"/>
          <w:sz w:val="24"/>
          <w:szCs w:val="24"/>
          <w:u w:val="single"/>
          <w14:textFill>
            <w14:solidFill>
              <w14:schemeClr w14:val="tx1"/>
            </w14:solidFill>
          </w14:textFill>
        </w:rPr>
        <w:t xml:space="preserve"> 1</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份</w:t>
      </w:r>
      <w:r>
        <w:rPr>
          <w:rFonts w:hint="eastAsia" w:ascii="宋体" w:hAnsi="宋体" w:eastAsia="宋体" w:cs="宋体"/>
          <w:color w:val="000000" w:themeColor="text1"/>
          <w:sz w:val="24"/>
          <w:szCs w:val="24"/>
          <w:lang w:eastAsia="zh-CN"/>
          <w14:textFill>
            <w14:solidFill>
              <w14:schemeClr w14:val="tx1"/>
            </w14:solidFill>
          </w14:textFill>
        </w:rPr>
        <w:t>。</w:t>
      </w:r>
    </w:p>
    <w:p w14:paraId="1B2FA3F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单位承诺如下：</w:t>
      </w:r>
    </w:p>
    <w:p w14:paraId="66A11B4C">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1、根据你方采购项目编号为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eastAsia="zh-CN"/>
          <w14:textFill>
            <w14:solidFill>
              <w14:schemeClr w14:val="tx1"/>
            </w14:solidFill>
          </w14:textFill>
        </w:rPr>
        <w:t>（项目编号）</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的</w:t>
      </w:r>
      <w:r>
        <w:rPr>
          <w:rFonts w:hint="eastAsia" w:ascii="宋体" w:hAnsi="宋体" w:eastAsia="宋体" w:cs="宋体"/>
          <w:color w:val="000000" w:themeColor="text1"/>
          <w:sz w:val="24"/>
          <w:szCs w:val="24"/>
          <w:u w:val="single"/>
          <w14:textFill>
            <w14:solidFill>
              <w14:schemeClr w14:val="tx1"/>
            </w14:solidFill>
          </w14:textFill>
        </w:rPr>
        <w:t xml:space="preserve">       （项目名称）</w:t>
      </w:r>
      <w:r>
        <w:rPr>
          <w:rFonts w:hint="eastAsia" w:ascii="宋体" w:hAnsi="宋体" w:eastAsia="宋体" w:cs="宋体"/>
          <w:color w:val="000000" w:themeColor="text1"/>
          <w:sz w:val="24"/>
          <w:szCs w:val="24"/>
          <w14:textFill>
            <w14:solidFill>
              <w14:schemeClr w14:val="tx1"/>
            </w14:solidFill>
          </w14:textFill>
        </w:rPr>
        <w:t>项目</w:t>
      </w:r>
      <w:r>
        <w:rPr>
          <w:rFonts w:hint="eastAsia" w:ascii="宋体" w:hAnsi="宋体" w:cs="宋体"/>
          <w:color w:val="000000" w:themeColor="text1"/>
          <w:sz w:val="24"/>
          <w:szCs w:val="24"/>
          <w:lang w:eastAsia="zh-CN"/>
          <w14:textFill>
            <w14:solidFill>
              <w14:schemeClr w14:val="tx1"/>
            </w14:solidFill>
          </w14:textFill>
        </w:rPr>
        <w:t>竞争性磋商文件</w:t>
      </w:r>
      <w:r>
        <w:rPr>
          <w:rFonts w:hint="eastAsia" w:ascii="宋体" w:hAnsi="宋体" w:eastAsia="宋体" w:cs="宋体"/>
          <w:color w:val="000000" w:themeColor="text1"/>
          <w:sz w:val="24"/>
          <w:szCs w:val="24"/>
          <w14:textFill>
            <w14:solidFill>
              <w14:schemeClr w14:val="tx1"/>
            </w14:solidFill>
          </w14:textFill>
        </w:rPr>
        <w:t>，遵照《中华人民共和国政府采购法》等有关规定，经研究上述</w:t>
      </w:r>
      <w:r>
        <w:rPr>
          <w:rFonts w:hint="eastAsia" w:ascii="宋体" w:hAnsi="宋体" w:cs="宋体"/>
          <w:color w:val="000000" w:themeColor="text1"/>
          <w:sz w:val="24"/>
          <w:szCs w:val="24"/>
          <w:lang w:eastAsia="zh-CN"/>
          <w14:textFill>
            <w14:solidFill>
              <w14:schemeClr w14:val="tx1"/>
            </w14:solidFill>
          </w14:textFill>
        </w:rPr>
        <w:t>竞争性磋商文件</w:t>
      </w:r>
      <w:r>
        <w:rPr>
          <w:rFonts w:hint="eastAsia" w:ascii="宋体" w:hAnsi="宋体" w:eastAsia="宋体" w:cs="宋体"/>
          <w:color w:val="000000" w:themeColor="text1"/>
          <w:sz w:val="24"/>
          <w:szCs w:val="24"/>
          <w14:textFill>
            <w14:solidFill>
              <w14:schemeClr w14:val="tx1"/>
            </w14:solidFill>
          </w14:textFill>
        </w:rPr>
        <w:t>要求后，我方</w:t>
      </w:r>
      <w:r>
        <w:rPr>
          <w:rFonts w:hint="eastAsia" w:ascii="宋体" w:hAnsi="宋体" w:eastAsia="宋体" w:cs="宋体"/>
          <w:bCs/>
          <w:color w:val="000000" w:themeColor="text1"/>
          <w:sz w:val="24"/>
          <w14:textFill>
            <w14:solidFill>
              <w14:schemeClr w14:val="tx1"/>
            </w14:solidFill>
          </w14:textFill>
        </w:rPr>
        <w:t>愿意以人民币（大写）</w:t>
      </w:r>
      <w:r>
        <w:rPr>
          <w:rFonts w:hint="eastAsia" w:ascii="宋体" w:hAnsi="宋体" w:eastAsia="宋体" w:cs="宋体"/>
          <w:bCs/>
          <w:color w:val="000000" w:themeColor="text1"/>
          <w:sz w:val="24"/>
          <w:u w:val="single"/>
          <w14:textFill>
            <w14:solidFill>
              <w14:schemeClr w14:val="tx1"/>
            </w14:solidFill>
          </w14:textFill>
        </w:rPr>
        <w:t xml:space="preserve">             </w:t>
      </w:r>
      <w:r>
        <w:rPr>
          <w:rFonts w:hint="eastAsia" w:ascii="宋体" w:hAnsi="宋体" w:eastAsia="宋体" w:cs="宋体"/>
          <w:bCs/>
          <w:color w:val="000000" w:themeColor="text1"/>
          <w:sz w:val="24"/>
          <w14:textFill>
            <w14:solidFill>
              <w14:schemeClr w14:val="tx1"/>
            </w14:solidFill>
          </w14:textFill>
        </w:rPr>
        <w:t>（小写</w:t>
      </w:r>
      <w:r>
        <w:rPr>
          <w:rFonts w:hint="eastAsia" w:ascii="宋体" w:hAnsi="宋体" w:eastAsia="宋体" w:cs="宋体"/>
          <w:bCs/>
          <w:color w:val="000000" w:themeColor="text1"/>
          <w:sz w:val="24"/>
          <w:u w:val="single"/>
          <w14:textFill>
            <w14:solidFill>
              <w14:schemeClr w14:val="tx1"/>
            </w14:solidFill>
          </w14:textFill>
        </w:rPr>
        <w:t xml:space="preserve">            </w:t>
      </w:r>
      <w:r>
        <w:rPr>
          <w:rFonts w:hint="eastAsia" w:ascii="宋体" w:hAnsi="宋体" w:eastAsia="宋体" w:cs="宋体"/>
          <w:bCs/>
          <w:color w:val="000000" w:themeColor="text1"/>
          <w:sz w:val="24"/>
          <w14:textFill>
            <w14:solidFill>
              <w14:schemeClr w14:val="tx1"/>
            </w14:solidFill>
          </w14:textFill>
        </w:rPr>
        <w:t>元）按合同约定实施和完成本项目</w:t>
      </w:r>
      <w:r>
        <w:rPr>
          <w:rFonts w:hint="eastAsia" w:ascii="宋体" w:hAnsi="宋体" w:cs="宋体"/>
          <w:bCs/>
          <w:color w:val="000000" w:themeColor="text1"/>
          <w:sz w:val="24"/>
          <w:lang w:eastAsia="zh-CN"/>
          <w14:textFill>
            <w14:solidFill>
              <w14:schemeClr w14:val="tx1"/>
            </w14:solidFill>
          </w14:textFill>
        </w:rPr>
        <w:t>（</w:t>
      </w:r>
      <w:r>
        <w:rPr>
          <w:rFonts w:hint="eastAsia" w:ascii="宋体" w:hAnsi="宋体" w:cs="宋体"/>
          <w:bCs/>
          <w:color w:val="000000" w:themeColor="text1"/>
          <w:sz w:val="24"/>
          <w:lang w:val="en-US" w:eastAsia="zh-CN"/>
          <w14:textFill>
            <w14:solidFill>
              <w14:schemeClr w14:val="tx1"/>
            </w14:solidFill>
          </w14:textFill>
        </w:rPr>
        <w:t>若有二次报价，则以二次报价为准</w:t>
      </w:r>
      <w:r>
        <w:rPr>
          <w:rFonts w:hint="eastAsia" w:ascii="宋体" w:hAnsi="宋体" w:cs="宋体"/>
          <w:bCs/>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,并按</w:t>
      </w:r>
      <w:r>
        <w:rPr>
          <w:rFonts w:hint="eastAsia" w:ascii="宋体" w:hAnsi="宋体" w:cs="宋体"/>
          <w:color w:val="000000" w:themeColor="text1"/>
          <w:sz w:val="24"/>
          <w:szCs w:val="24"/>
          <w:lang w:eastAsia="zh-CN"/>
          <w14:textFill>
            <w14:solidFill>
              <w14:schemeClr w14:val="tx1"/>
            </w14:solidFill>
          </w14:textFill>
        </w:rPr>
        <w:t>竞争性磋商文件</w:t>
      </w:r>
      <w:r>
        <w:rPr>
          <w:rFonts w:hint="eastAsia" w:ascii="宋体" w:hAnsi="宋体" w:eastAsia="宋体" w:cs="宋体"/>
          <w:color w:val="000000" w:themeColor="text1"/>
          <w:sz w:val="24"/>
          <w:szCs w:val="24"/>
          <w14:textFill>
            <w14:solidFill>
              <w14:schemeClr w14:val="tx1"/>
            </w14:solidFill>
          </w14:textFill>
        </w:rPr>
        <w:t>合同条款、</w:t>
      </w:r>
      <w:r>
        <w:rPr>
          <w:rFonts w:hint="eastAsia" w:ascii="宋体" w:hAnsi="宋体" w:cs="宋体"/>
          <w:color w:val="000000" w:themeColor="text1"/>
          <w:sz w:val="24"/>
          <w:szCs w:val="24"/>
          <w:lang w:val="en-US" w:eastAsia="zh-CN"/>
          <w14:textFill>
            <w14:solidFill>
              <w14:schemeClr w14:val="tx1"/>
            </w14:solidFill>
          </w14:textFill>
        </w:rPr>
        <w:t>合同履行期限</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采购需求等</w:t>
      </w:r>
      <w:r>
        <w:rPr>
          <w:rFonts w:hint="eastAsia" w:ascii="宋体" w:hAnsi="宋体" w:eastAsia="宋体" w:cs="宋体"/>
          <w:color w:val="000000" w:themeColor="text1"/>
          <w:sz w:val="24"/>
          <w:szCs w:val="24"/>
          <w14:textFill>
            <w14:solidFill>
              <w14:schemeClr w14:val="tx1"/>
            </w14:solidFill>
          </w14:textFill>
        </w:rPr>
        <w:t>要求完成采购人委托的服务事项，并达到采购人的质量标准。</w:t>
      </w:r>
    </w:p>
    <w:p w14:paraId="1185AFF4">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2、我方承诺我们的</w:t>
      </w:r>
      <w:r>
        <w:rPr>
          <w:rFonts w:hint="eastAsia" w:ascii="宋体" w:hAnsi="宋体" w:eastAsia="宋体" w:cs="宋体"/>
          <w:color w:val="000000" w:themeColor="text1"/>
          <w:sz w:val="24"/>
          <w:szCs w:val="24"/>
          <w:lang w:eastAsia="zh-CN"/>
          <w14:textFill>
            <w14:solidFill>
              <w14:schemeClr w14:val="tx1"/>
            </w14:solidFill>
          </w14:textFill>
        </w:rPr>
        <w:t>投标</w:t>
      </w:r>
      <w:r>
        <w:rPr>
          <w:rFonts w:hint="eastAsia" w:ascii="宋体" w:hAnsi="宋体" w:eastAsia="宋体" w:cs="宋体"/>
          <w:color w:val="000000" w:themeColor="text1"/>
          <w:sz w:val="24"/>
          <w:szCs w:val="24"/>
          <w14:textFill>
            <w14:solidFill>
              <w14:schemeClr w14:val="tx1"/>
            </w14:solidFill>
          </w14:textFill>
        </w:rPr>
        <w:t>报价不低于我们自身的成本。</w:t>
      </w:r>
    </w:p>
    <w:p w14:paraId="111D7776">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3、我方已详细审核全部</w:t>
      </w:r>
      <w:r>
        <w:rPr>
          <w:rFonts w:hint="eastAsia" w:ascii="宋体" w:hAnsi="宋体" w:cs="宋体"/>
          <w:color w:val="000000" w:themeColor="text1"/>
          <w:sz w:val="24"/>
          <w:szCs w:val="24"/>
          <w:lang w:eastAsia="zh-CN"/>
          <w14:textFill>
            <w14:solidFill>
              <w14:schemeClr w14:val="tx1"/>
            </w14:solidFill>
          </w14:textFill>
        </w:rPr>
        <w:t>竞争性磋商文件</w:t>
      </w:r>
      <w:r>
        <w:rPr>
          <w:rFonts w:hint="eastAsia" w:ascii="宋体" w:hAnsi="宋体" w:eastAsia="宋体" w:cs="宋体"/>
          <w:color w:val="000000" w:themeColor="text1"/>
          <w:sz w:val="24"/>
          <w:szCs w:val="24"/>
          <w14:textFill>
            <w14:solidFill>
              <w14:schemeClr w14:val="tx1"/>
            </w14:solidFill>
          </w14:textFill>
        </w:rPr>
        <w:t>，包括补遗文件及有关附件。</w:t>
      </w:r>
    </w:p>
    <w:p w14:paraId="38323B47">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4、一旦我方</w:t>
      </w:r>
      <w:r>
        <w:rPr>
          <w:rFonts w:hint="eastAsia" w:ascii="宋体" w:hAnsi="宋体" w:eastAsia="宋体" w:cs="宋体"/>
          <w:color w:val="000000" w:themeColor="text1"/>
          <w:sz w:val="24"/>
          <w:szCs w:val="24"/>
          <w:lang w:val="en-US" w:eastAsia="zh-CN"/>
          <w14:textFill>
            <w14:solidFill>
              <w14:schemeClr w14:val="tx1"/>
            </w14:solidFill>
          </w14:textFill>
        </w:rPr>
        <w:t>中选</w:t>
      </w:r>
      <w:r>
        <w:rPr>
          <w:rFonts w:hint="eastAsia" w:ascii="宋体" w:hAnsi="宋体" w:eastAsia="宋体" w:cs="宋体"/>
          <w:color w:val="000000" w:themeColor="text1"/>
          <w:sz w:val="24"/>
          <w:szCs w:val="24"/>
          <w14:textFill>
            <w14:solidFill>
              <w14:schemeClr w14:val="tx1"/>
            </w14:solidFill>
          </w14:textFill>
        </w:rPr>
        <w:t>，我方保证在签订的合同约定的时间内完成</w:t>
      </w:r>
      <w:r>
        <w:rPr>
          <w:rFonts w:hint="eastAsia" w:ascii="宋体" w:hAnsi="宋体" w:eastAsia="宋体" w:cs="宋体"/>
          <w:color w:val="000000" w:themeColor="text1"/>
          <w:sz w:val="24"/>
          <w:szCs w:val="24"/>
          <w:lang w:val="en-US" w:eastAsia="zh-CN"/>
          <w14:textFill>
            <w14:solidFill>
              <w14:schemeClr w14:val="tx1"/>
            </w14:solidFill>
          </w14:textFill>
        </w:rPr>
        <w:t>项目</w:t>
      </w:r>
      <w:r>
        <w:rPr>
          <w:rFonts w:hint="eastAsia" w:ascii="宋体" w:hAnsi="宋体" w:eastAsia="宋体" w:cs="宋体"/>
          <w:color w:val="000000" w:themeColor="text1"/>
          <w:sz w:val="24"/>
          <w:szCs w:val="24"/>
          <w14:textFill>
            <w14:solidFill>
              <w14:schemeClr w14:val="tx1"/>
            </w14:solidFill>
          </w14:textFill>
        </w:rPr>
        <w:t>的服务</w:t>
      </w:r>
      <w:r>
        <w:rPr>
          <w:rFonts w:hint="eastAsia" w:ascii="宋体" w:hAnsi="宋体" w:eastAsia="宋体" w:cs="宋体"/>
          <w:color w:val="000000" w:themeColor="text1"/>
          <w:sz w:val="24"/>
          <w:szCs w:val="24"/>
          <w:lang w:val="en-US" w:eastAsia="zh-CN"/>
          <w14:textFill>
            <w14:solidFill>
              <w14:schemeClr w14:val="tx1"/>
            </w14:solidFill>
          </w14:textFill>
        </w:rPr>
        <w:t>要求，并满足采购人需求</w:t>
      </w:r>
      <w:r>
        <w:rPr>
          <w:rFonts w:hint="eastAsia" w:ascii="宋体" w:hAnsi="宋体" w:eastAsia="宋体" w:cs="宋体"/>
          <w:color w:val="000000" w:themeColor="text1"/>
          <w:sz w:val="24"/>
          <w:szCs w:val="24"/>
          <w14:textFill>
            <w14:solidFill>
              <w14:schemeClr w14:val="tx1"/>
            </w14:solidFill>
          </w14:textFill>
        </w:rPr>
        <w:t>。</w:t>
      </w:r>
    </w:p>
    <w:p w14:paraId="304C1297">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5、我方同意所提交的</w:t>
      </w:r>
      <w:r>
        <w:rPr>
          <w:rFonts w:hint="eastAsia" w:ascii="宋体" w:hAnsi="宋体" w:cs="宋体"/>
          <w:color w:val="000000" w:themeColor="text1"/>
          <w:sz w:val="24"/>
          <w:szCs w:val="24"/>
          <w:lang w:eastAsia="zh-CN"/>
          <w14:textFill>
            <w14:solidFill>
              <w14:schemeClr w14:val="tx1"/>
            </w14:solidFill>
          </w14:textFill>
        </w:rPr>
        <w:t>响应文件</w:t>
      </w:r>
      <w:r>
        <w:rPr>
          <w:rFonts w:hint="eastAsia" w:ascii="宋体" w:hAnsi="宋体" w:eastAsia="宋体" w:cs="宋体"/>
          <w:color w:val="000000" w:themeColor="text1"/>
          <w:sz w:val="24"/>
          <w:szCs w:val="24"/>
          <w14:textFill>
            <w14:solidFill>
              <w14:schemeClr w14:val="tx1"/>
            </w14:solidFill>
          </w14:textFill>
        </w:rPr>
        <w:t>在</w:t>
      </w:r>
      <w:r>
        <w:rPr>
          <w:rFonts w:hint="eastAsia" w:ascii="宋体" w:hAnsi="宋体" w:cs="宋体"/>
          <w:color w:val="000000" w:themeColor="text1"/>
          <w:sz w:val="24"/>
          <w:szCs w:val="24"/>
          <w:lang w:eastAsia="zh-CN"/>
          <w14:textFill>
            <w14:solidFill>
              <w14:schemeClr w14:val="tx1"/>
            </w14:solidFill>
          </w14:textFill>
        </w:rPr>
        <w:t>竞争性磋商文件</w:t>
      </w:r>
      <w:r>
        <w:rPr>
          <w:rFonts w:hint="eastAsia" w:ascii="宋体" w:hAnsi="宋体" w:eastAsia="宋体" w:cs="宋体"/>
          <w:color w:val="000000" w:themeColor="text1"/>
          <w:sz w:val="24"/>
          <w:szCs w:val="24"/>
          <w14:textFill>
            <w14:solidFill>
              <w14:schemeClr w14:val="tx1"/>
            </w14:solidFill>
          </w14:textFill>
        </w:rPr>
        <w:t>规定的</w:t>
      </w:r>
      <w:r>
        <w:rPr>
          <w:rFonts w:hint="eastAsia" w:ascii="宋体" w:hAnsi="宋体" w:eastAsia="宋体" w:cs="宋体"/>
          <w:color w:val="000000" w:themeColor="text1"/>
          <w:sz w:val="24"/>
          <w:szCs w:val="24"/>
          <w:lang w:eastAsia="zh-CN"/>
          <w14:textFill>
            <w14:solidFill>
              <w14:schemeClr w14:val="tx1"/>
            </w14:solidFill>
          </w14:textFill>
        </w:rPr>
        <w:t>投标</w:t>
      </w:r>
      <w:r>
        <w:rPr>
          <w:rFonts w:hint="eastAsia" w:ascii="宋体" w:hAnsi="宋体" w:eastAsia="宋体" w:cs="宋体"/>
          <w:color w:val="000000" w:themeColor="text1"/>
          <w:sz w:val="24"/>
          <w:szCs w:val="24"/>
          <w14:textFill>
            <w14:solidFill>
              <w14:schemeClr w14:val="tx1"/>
            </w14:solidFill>
          </w14:textFill>
        </w:rPr>
        <w:t>有效期（自</w:t>
      </w:r>
      <w:r>
        <w:rPr>
          <w:rFonts w:hint="eastAsia" w:ascii="宋体" w:hAnsi="宋体" w:eastAsia="宋体" w:cs="宋体"/>
          <w:color w:val="000000" w:themeColor="text1"/>
          <w:sz w:val="24"/>
          <w:szCs w:val="24"/>
          <w:lang w:eastAsia="zh-CN"/>
          <w14:textFill>
            <w14:solidFill>
              <w14:schemeClr w14:val="tx1"/>
            </w14:solidFill>
          </w14:textFill>
        </w:rPr>
        <w:t>投标</w:t>
      </w:r>
      <w:r>
        <w:rPr>
          <w:rFonts w:hint="eastAsia" w:ascii="宋体" w:hAnsi="宋体" w:eastAsia="宋体" w:cs="宋体"/>
          <w:color w:val="000000" w:themeColor="text1"/>
          <w:sz w:val="24"/>
          <w:szCs w:val="24"/>
          <w14:textFill>
            <w14:solidFill>
              <w14:schemeClr w14:val="tx1"/>
            </w14:solidFill>
          </w14:textFill>
        </w:rPr>
        <w:t>截止日起90日）内有效，在此期间内如果成交，我方将受此约束。</w:t>
      </w:r>
    </w:p>
    <w:p w14:paraId="798E1046">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6、除非另外达成协议并生效，你方的成交通知书和本</w:t>
      </w:r>
      <w:r>
        <w:rPr>
          <w:rFonts w:hint="eastAsia" w:ascii="宋体" w:hAnsi="宋体" w:cs="宋体"/>
          <w:color w:val="000000" w:themeColor="text1"/>
          <w:sz w:val="24"/>
          <w:szCs w:val="24"/>
          <w:lang w:eastAsia="zh-CN"/>
          <w14:textFill>
            <w14:solidFill>
              <w14:schemeClr w14:val="tx1"/>
            </w14:solidFill>
          </w14:textFill>
        </w:rPr>
        <w:t>响应文件</w:t>
      </w:r>
      <w:r>
        <w:rPr>
          <w:rFonts w:hint="eastAsia" w:ascii="宋体" w:hAnsi="宋体" w:eastAsia="宋体" w:cs="宋体"/>
          <w:color w:val="000000" w:themeColor="text1"/>
          <w:sz w:val="24"/>
          <w:szCs w:val="24"/>
          <w14:textFill>
            <w14:solidFill>
              <w14:schemeClr w14:val="tx1"/>
            </w14:solidFill>
          </w14:textFill>
        </w:rPr>
        <w:t xml:space="preserve">将成为约束双方的合同文件的组成部分。      </w:t>
      </w:r>
    </w:p>
    <w:p w14:paraId="53819FE6">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7、我方承诺我单位符合《中华人民共和国政府采购法》第二十二条的相关规定。</w:t>
      </w:r>
    </w:p>
    <w:p w14:paraId="51A7FA14">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8、我方</w:t>
      </w:r>
      <w:r>
        <w:rPr>
          <w:rFonts w:hint="eastAsia" w:ascii="宋体" w:hAnsi="宋体" w:cs="宋体"/>
          <w:color w:val="000000" w:themeColor="text1"/>
          <w:sz w:val="24"/>
          <w:szCs w:val="24"/>
          <w:lang w:eastAsia="zh-CN"/>
          <w14:textFill>
            <w14:solidFill>
              <w14:schemeClr w14:val="tx1"/>
            </w14:solidFill>
          </w14:textFill>
        </w:rPr>
        <w:t>响应文件</w:t>
      </w:r>
      <w:r>
        <w:rPr>
          <w:rFonts w:hint="eastAsia" w:ascii="宋体" w:hAnsi="宋体" w:eastAsia="宋体" w:cs="宋体"/>
          <w:color w:val="000000" w:themeColor="text1"/>
          <w:sz w:val="24"/>
          <w:szCs w:val="24"/>
          <w14:textFill>
            <w14:solidFill>
              <w14:schemeClr w14:val="tx1"/>
            </w14:solidFill>
          </w14:textFill>
        </w:rPr>
        <w:t>中的所有资料真实有效，且满足</w:t>
      </w:r>
      <w:r>
        <w:rPr>
          <w:rFonts w:hint="eastAsia" w:ascii="宋体" w:hAnsi="宋体" w:cs="宋体"/>
          <w:color w:val="000000" w:themeColor="text1"/>
          <w:sz w:val="24"/>
          <w:szCs w:val="24"/>
          <w:lang w:val="en-US" w:eastAsia="zh-CN"/>
          <w14:textFill>
            <w14:solidFill>
              <w14:schemeClr w14:val="tx1"/>
            </w14:solidFill>
          </w14:textFill>
        </w:rPr>
        <w:t>竞争性磋商文件</w:t>
      </w:r>
      <w:r>
        <w:rPr>
          <w:rFonts w:hint="eastAsia" w:ascii="宋体" w:hAnsi="宋体" w:eastAsia="宋体" w:cs="宋体"/>
          <w:color w:val="000000" w:themeColor="text1"/>
          <w:sz w:val="24"/>
          <w:szCs w:val="24"/>
          <w14:textFill>
            <w14:solidFill>
              <w14:schemeClr w14:val="tx1"/>
            </w14:solidFill>
          </w14:textFill>
        </w:rPr>
        <w:t>的要求，如贵方需要，我方随时可提供</w:t>
      </w:r>
      <w:r>
        <w:rPr>
          <w:rFonts w:hint="eastAsia" w:ascii="宋体" w:hAnsi="宋体" w:cs="宋体"/>
          <w:color w:val="000000" w:themeColor="text1"/>
          <w:sz w:val="24"/>
          <w:szCs w:val="24"/>
          <w:lang w:eastAsia="zh-CN"/>
          <w14:textFill>
            <w14:solidFill>
              <w14:schemeClr w14:val="tx1"/>
            </w14:solidFill>
          </w14:textFill>
        </w:rPr>
        <w:t>响应文件</w:t>
      </w:r>
      <w:r>
        <w:rPr>
          <w:rFonts w:hint="eastAsia" w:ascii="宋体" w:hAnsi="宋体" w:eastAsia="宋体" w:cs="宋体"/>
          <w:color w:val="000000" w:themeColor="text1"/>
          <w:sz w:val="24"/>
          <w:szCs w:val="24"/>
          <w14:textFill>
            <w14:solidFill>
              <w14:schemeClr w14:val="tx1"/>
            </w14:solidFill>
          </w14:textFill>
        </w:rPr>
        <w:t>中证书、证件等原件资料进行核查，如有弄虚作假，我方愿承担由此造成的一切法律后果。</w:t>
      </w:r>
    </w:p>
    <w:p w14:paraId="4D432E3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250" w:rightChars="-119"/>
        <w:jc w:val="both"/>
        <w:textAlignment w:val="auto"/>
        <w:rPr>
          <w:rFonts w:hint="eastAsia" w:ascii="宋体" w:hAnsi="宋体" w:eastAsia="宋体" w:cs="宋体"/>
          <w:color w:val="000000" w:themeColor="text1"/>
          <w:kern w:val="1"/>
          <w:sz w:val="24"/>
          <w:szCs w:val="24"/>
          <w:highlight w:val="none"/>
          <w:lang w:val="en-US"/>
          <w14:textFill>
            <w14:solidFill>
              <w14:schemeClr w14:val="tx1"/>
            </w14:solidFill>
          </w14:textFill>
        </w:rPr>
      </w:pPr>
      <w:r>
        <w:rPr>
          <w:rFonts w:hint="eastAsia" w:ascii="宋体" w:hAnsi="宋体" w:eastAsia="宋体" w:cs="宋体"/>
          <w:color w:val="000000" w:themeColor="text1"/>
          <w:kern w:val="1"/>
          <w:sz w:val="24"/>
          <w:szCs w:val="24"/>
          <w:highlight w:val="none"/>
          <w:lang w:val="en-US" w:eastAsia="zh-CN" w:bidi="ar"/>
          <w14:textFill>
            <w14:solidFill>
              <w14:schemeClr w14:val="tx1"/>
            </w14:solidFill>
          </w14:textFill>
        </w:rPr>
        <w:t xml:space="preserve">  </w:t>
      </w:r>
    </w:p>
    <w:p w14:paraId="0785A895">
      <w:pPr>
        <w:spacing w:line="480" w:lineRule="exact"/>
        <w:ind w:firstLine="480" w:firstLineChars="20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通讯地址：</w:t>
      </w:r>
      <w:r>
        <w:rPr>
          <w:rFonts w:hint="eastAsia" w:ascii="宋体" w:hAnsi="宋体" w:eastAsia="宋体" w:cs="宋体"/>
          <w:color w:val="000000" w:themeColor="text1"/>
          <w:kern w:val="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kern w:val="1"/>
          <w:sz w:val="24"/>
          <w:highlight w:val="none"/>
          <w:u w:val="single"/>
          <w:lang w:val="en-US" w:eastAsia="zh-CN" w:bidi="ar"/>
          <w14:textFill>
            <w14:solidFill>
              <w14:schemeClr w14:val="tx1"/>
            </w14:solidFill>
          </w14:textFill>
        </w:rPr>
        <w:t xml:space="preserve"> </w:t>
      </w:r>
      <w:r>
        <w:rPr>
          <w:rFonts w:hint="eastAsia" w:ascii="宋体" w:hAnsi="宋体" w:eastAsia="宋体" w:cs="宋体"/>
          <w:color w:val="000000" w:themeColor="text1"/>
          <w:kern w:val="1"/>
          <w:sz w:val="24"/>
          <w:highlight w:val="none"/>
          <w:u w:val="single"/>
          <w:lang w:bidi="ar"/>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                               </w:t>
      </w:r>
    </w:p>
    <w:p w14:paraId="74BB1432">
      <w:pPr>
        <w:spacing w:line="480" w:lineRule="exact"/>
        <w:ind w:firstLine="480" w:firstLineChars="20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联系电话：</w:t>
      </w:r>
      <w:r>
        <w:rPr>
          <w:rFonts w:hint="eastAsia" w:ascii="宋体" w:hAnsi="宋体" w:eastAsia="宋体" w:cs="宋体"/>
          <w:color w:val="000000" w:themeColor="text1"/>
          <w:kern w:val="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kern w:val="1"/>
          <w:sz w:val="24"/>
          <w:highlight w:val="none"/>
          <w:u w:val="single"/>
          <w:lang w:val="en-US" w:eastAsia="zh-CN" w:bidi="ar"/>
          <w14:textFill>
            <w14:solidFill>
              <w14:schemeClr w14:val="tx1"/>
            </w14:solidFill>
          </w14:textFill>
        </w:rPr>
        <w:t xml:space="preserve"> </w:t>
      </w:r>
      <w:r>
        <w:rPr>
          <w:rFonts w:hint="eastAsia" w:ascii="宋体" w:hAnsi="宋体" w:eastAsia="宋体" w:cs="宋体"/>
          <w:color w:val="000000" w:themeColor="text1"/>
          <w:kern w:val="1"/>
          <w:sz w:val="24"/>
          <w:highlight w:val="none"/>
          <w:u w:val="single"/>
          <w:lang w:bidi="ar"/>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                                </w:t>
      </w:r>
    </w:p>
    <w:p w14:paraId="1407A485">
      <w:pPr>
        <w:spacing w:line="480" w:lineRule="exact"/>
        <w:ind w:right="-250" w:rightChars="-119" w:firstLine="480" w:firstLineChars="200"/>
        <w:rPr>
          <w:rFonts w:hint="eastAsia" w:ascii="宋体" w:hAnsi="宋体" w:eastAsia="宋体" w:cs="宋体"/>
          <w:color w:val="000000" w:themeColor="text1"/>
          <w:kern w:val="1"/>
          <w:sz w:val="24"/>
          <w:highlight w:val="none"/>
          <w:lang w:bidi="ar"/>
          <w14:textFill>
            <w14:solidFill>
              <w14:schemeClr w14:val="tx1"/>
            </w14:solidFill>
          </w14:textFill>
        </w:rPr>
      </w:pPr>
      <w:r>
        <w:rPr>
          <w:rFonts w:hint="eastAsia" w:ascii="宋体" w:hAnsi="宋体" w:cs="宋体"/>
          <w:color w:val="000000" w:themeColor="text1"/>
          <w:kern w:val="1"/>
          <w:sz w:val="24"/>
          <w:highlight w:val="none"/>
          <w:lang w:eastAsia="zh-CN" w:bidi="ar"/>
          <w14:textFill>
            <w14:solidFill>
              <w14:schemeClr w14:val="tx1"/>
            </w14:solidFill>
          </w14:textFill>
        </w:rPr>
        <w:t>供应商</w:t>
      </w:r>
      <w:r>
        <w:rPr>
          <w:rFonts w:hint="eastAsia" w:ascii="宋体" w:hAnsi="宋体" w:eastAsia="宋体" w:cs="宋体"/>
          <w:color w:val="000000" w:themeColor="text1"/>
          <w:kern w:val="1"/>
          <w:sz w:val="24"/>
          <w:highlight w:val="none"/>
          <w:lang w:eastAsia="zh-CN" w:bidi="ar"/>
          <w14:textFill>
            <w14:solidFill>
              <w14:schemeClr w14:val="tx1"/>
            </w14:solidFill>
          </w14:textFill>
        </w:rPr>
        <w:t>名称：</w:t>
      </w:r>
      <w:r>
        <w:rPr>
          <w:rFonts w:hint="eastAsia" w:ascii="宋体" w:hAnsi="宋体" w:eastAsia="宋体" w:cs="宋体"/>
          <w:color w:val="000000" w:themeColor="text1"/>
          <w:kern w:val="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kern w:val="1"/>
          <w:sz w:val="24"/>
          <w:highlight w:val="none"/>
          <w:lang w:bidi="ar"/>
          <w14:textFill>
            <w14:solidFill>
              <w14:schemeClr w14:val="tx1"/>
            </w14:solidFill>
          </w14:textFill>
        </w:rPr>
        <w:t>(</w:t>
      </w:r>
      <w:r>
        <w:rPr>
          <w:rFonts w:hint="eastAsia" w:ascii="宋体" w:hAnsi="宋体" w:eastAsia="宋体" w:cs="宋体"/>
          <w:bCs/>
          <w:color w:val="000000" w:themeColor="text1"/>
          <w:sz w:val="24"/>
          <w:highlight w:val="none"/>
          <w14:textFill>
            <w14:solidFill>
              <w14:schemeClr w14:val="tx1"/>
            </w14:solidFill>
          </w14:textFill>
        </w:rPr>
        <w:t>电子签章</w:t>
      </w:r>
      <w:r>
        <w:rPr>
          <w:rFonts w:hint="eastAsia" w:ascii="宋体" w:hAnsi="宋体" w:eastAsia="宋体" w:cs="宋体"/>
          <w:color w:val="000000" w:themeColor="text1"/>
          <w:kern w:val="1"/>
          <w:sz w:val="24"/>
          <w:highlight w:val="none"/>
          <w:lang w:bidi="ar"/>
          <w14:textFill>
            <w14:solidFill>
              <w14:schemeClr w14:val="tx1"/>
            </w14:solidFill>
          </w14:textFill>
        </w:rPr>
        <w:t xml:space="preserve">)   </w:t>
      </w:r>
    </w:p>
    <w:p w14:paraId="54D64CC1">
      <w:pPr>
        <w:spacing w:line="480" w:lineRule="exact"/>
        <w:ind w:right="-250" w:rightChars="-119" w:firstLine="480" w:firstLineChars="200"/>
        <w:rPr>
          <w:rFonts w:hint="eastAsia" w:ascii="宋体" w:hAnsi="宋体" w:eastAsia="宋体" w:cs="宋体"/>
          <w:color w:val="000000" w:themeColor="text1"/>
          <w:kern w:val="1"/>
          <w:sz w:val="24"/>
          <w:highlight w:val="none"/>
          <w14:textFill>
            <w14:solidFill>
              <w14:schemeClr w14:val="tx1"/>
            </w14:solidFill>
          </w14:textFill>
        </w:rPr>
      </w:pPr>
      <w:r>
        <w:rPr>
          <w:rFonts w:hint="eastAsia" w:ascii="宋体" w:hAnsi="宋体" w:eastAsia="宋体" w:cs="宋体"/>
          <w:color w:val="000000" w:themeColor="text1"/>
          <w:kern w:val="1"/>
          <w:sz w:val="24"/>
          <w:highlight w:val="none"/>
          <w:lang w:bidi="ar"/>
          <w14:textFill>
            <w14:solidFill>
              <w14:schemeClr w14:val="tx1"/>
            </w14:solidFill>
          </w14:textFill>
        </w:rPr>
        <w:t>法定代表人或其授权委托人：</w:t>
      </w:r>
      <w:r>
        <w:rPr>
          <w:rFonts w:hint="eastAsia" w:ascii="宋体" w:hAnsi="宋体" w:eastAsia="宋体" w:cs="宋体"/>
          <w:color w:val="000000" w:themeColor="text1"/>
          <w:kern w:val="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kern w:val="1"/>
          <w:sz w:val="24"/>
          <w:highlight w:val="none"/>
          <w:lang w:bidi="ar"/>
          <w14:textFill>
            <w14:solidFill>
              <w14:schemeClr w14:val="tx1"/>
            </w14:solidFill>
          </w14:textFill>
        </w:rPr>
        <w:t>（</w:t>
      </w:r>
      <w:r>
        <w:rPr>
          <w:rFonts w:hint="eastAsia" w:ascii="宋体" w:hAnsi="宋体" w:eastAsia="宋体" w:cs="宋体"/>
          <w:bCs/>
          <w:color w:val="000000" w:themeColor="text1"/>
          <w:sz w:val="24"/>
          <w:highlight w:val="none"/>
          <w14:textFill>
            <w14:solidFill>
              <w14:schemeClr w14:val="tx1"/>
            </w14:solidFill>
          </w14:textFill>
        </w:rPr>
        <w:t>电子签章</w:t>
      </w:r>
      <w:r>
        <w:rPr>
          <w:rFonts w:hint="eastAsia" w:ascii="宋体" w:hAnsi="宋体" w:eastAsia="宋体" w:cs="宋体"/>
          <w:color w:val="000000" w:themeColor="text1"/>
          <w:kern w:val="1"/>
          <w:sz w:val="24"/>
          <w:highlight w:val="none"/>
          <w:lang w:bidi="ar"/>
          <w14:textFill>
            <w14:solidFill>
              <w14:schemeClr w14:val="tx1"/>
            </w14:solidFill>
          </w14:textFill>
        </w:rPr>
        <w:t>）</w:t>
      </w:r>
    </w:p>
    <w:p w14:paraId="17A0AA7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right="355" w:rightChars="169" w:firstLine="480" w:firstLineChars="200"/>
        <w:jc w:val="both"/>
        <w:textAlignment w:val="auto"/>
        <w:rPr>
          <w:rFonts w:hint="eastAsia" w:ascii="宋体" w:hAnsi="宋体" w:eastAsia="宋体" w:cs="宋体"/>
          <w:b/>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kern w:val="1"/>
          <w:sz w:val="24"/>
          <w:highlight w:val="none"/>
          <w:lang w:bidi="ar"/>
          <w14:textFill>
            <w14:solidFill>
              <w14:schemeClr w14:val="tx1"/>
            </w14:solidFill>
          </w14:textFill>
        </w:rPr>
        <w:t>日  期：</w:t>
      </w:r>
      <w:r>
        <w:rPr>
          <w:rFonts w:hint="eastAsia" w:ascii="宋体" w:hAnsi="宋体" w:eastAsia="宋体" w:cs="宋体"/>
          <w:color w:val="000000" w:themeColor="text1"/>
          <w:kern w:val="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kern w:val="1"/>
          <w:sz w:val="24"/>
          <w:highlight w:val="none"/>
          <w:lang w:bidi="ar"/>
          <w14:textFill>
            <w14:solidFill>
              <w14:schemeClr w14:val="tx1"/>
            </w14:solidFill>
          </w14:textFill>
        </w:rPr>
        <w:t xml:space="preserve">年 </w:t>
      </w:r>
      <w:r>
        <w:rPr>
          <w:rFonts w:hint="eastAsia" w:ascii="宋体" w:hAnsi="宋体" w:eastAsia="宋体" w:cs="宋体"/>
          <w:color w:val="000000" w:themeColor="text1"/>
          <w:kern w:val="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kern w:val="1"/>
          <w:sz w:val="24"/>
          <w:highlight w:val="none"/>
          <w:lang w:bidi="ar"/>
          <w14:textFill>
            <w14:solidFill>
              <w14:schemeClr w14:val="tx1"/>
            </w14:solidFill>
          </w14:textFill>
        </w:rPr>
        <w:t>月</w:t>
      </w:r>
      <w:r>
        <w:rPr>
          <w:rFonts w:hint="eastAsia" w:ascii="宋体" w:hAnsi="宋体" w:eastAsia="宋体" w:cs="宋体"/>
          <w:color w:val="000000" w:themeColor="text1"/>
          <w:kern w:val="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kern w:val="1"/>
          <w:sz w:val="24"/>
          <w:highlight w:val="none"/>
          <w:lang w:bidi="ar"/>
          <w14:textFill>
            <w14:solidFill>
              <w14:schemeClr w14:val="tx1"/>
            </w14:solidFill>
          </w14:textFill>
        </w:rPr>
        <w:t>日</w:t>
      </w:r>
      <w:r>
        <w:rPr>
          <w:rFonts w:hint="eastAsia" w:ascii="宋体" w:hAnsi="宋体" w:eastAsia="宋体" w:cs="宋体"/>
          <w:color w:val="000000" w:themeColor="text1"/>
          <w:kern w:val="1"/>
          <w:sz w:val="24"/>
          <w:szCs w:val="24"/>
          <w:highlight w:val="none"/>
          <w:lang w:val="en-US" w:eastAsia="zh-CN" w:bidi="ar"/>
          <w14:textFill>
            <w14:solidFill>
              <w14:schemeClr w14:val="tx1"/>
            </w14:solidFill>
          </w14:textFill>
        </w:rPr>
        <w:t xml:space="preserve">   </w:t>
      </w:r>
    </w:p>
    <w:p w14:paraId="72992630">
      <w:pPr>
        <w:jc w:val="center"/>
        <w:outlineLvl w:val="1"/>
        <w:rPr>
          <w:rFonts w:hint="eastAsia" w:ascii="宋体" w:hAnsi="宋体" w:eastAsia="宋体" w:cs="宋体"/>
          <w:b/>
          <w:color w:val="000000" w:themeColor="text1"/>
          <w:sz w:val="30"/>
          <w:szCs w:val="30"/>
          <w:lang w:val="en-US" w:eastAsia="zh-CN"/>
          <w14:textFill>
            <w14:solidFill>
              <w14:schemeClr w14:val="tx1"/>
            </w14:solidFill>
          </w14:textFill>
        </w:rPr>
      </w:pPr>
      <w:bookmarkStart w:id="590" w:name="_Toc10420"/>
      <w:bookmarkStart w:id="591" w:name="_Toc4005"/>
      <w:bookmarkStart w:id="592" w:name="_Toc8090"/>
      <w:bookmarkStart w:id="593" w:name="_Toc5634"/>
      <w:bookmarkStart w:id="594" w:name="_Toc18933"/>
      <w:bookmarkStart w:id="595" w:name="_Toc3764"/>
      <w:bookmarkStart w:id="596" w:name="_Toc30889"/>
      <w:bookmarkStart w:id="597" w:name="_Toc3289"/>
      <w:bookmarkStart w:id="598" w:name="_Toc20610"/>
      <w:bookmarkStart w:id="599" w:name="_Toc21364"/>
      <w:r>
        <w:rPr>
          <w:rFonts w:hint="eastAsia" w:ascii="宋体" w:hAnsi="宋体" w:eastAsia="宋体" w:cs="宋体"/>
          <w:b/>
          <w:color w:val="000000" w:themeColor="text1"/>
          <w:kern w:val="2"/>
          <w:sz w:val="30"/>
          <w:szCs w:val="30"/>
          <w:highlight w:val="none"/>
          <w:lang w:val="en-US" w:eastAsia="zh-CN" w:bidi="ar-SA"/>
          <w14:textFill>
            <w14:solidFill>
              <w14:schemeClr w14:val="tx1"/>
            </w14:solidFill>
          </w14:textFill>
        </w:rPr>
        <w:t>三</w:t>
      </w:r>
      <w:r>
        <w:rPr>
          <w:rFonts w:hint="eastAsia" w:ascii="宋体" w:hAnsi="宋体" w:eastAsia="宋体" w:cs="宋体"/>
          <w:b/>
          <w:color w:val="000000" w:themeColor="text1"/>
          <w:kern w:val="2"/>
          <w:sz w:val="30"/>
          <w:szCs w:val="30"/>
          <w:highlight w:val="none"/>
          <w:lang w:val="zh-CN" w:eastAsia="zh-CN" w:bidi="ar-SA"/>
          <w14:textFill>
            <w14:solidFill>
              <w14:schemeClr w14:val="tx1"/>
            </w14:solidFill>
          </w14:textFill>
        </w:rPr>
        <w:t>、</w:t>
      </w:r>
      <w:r>
        <w:rPr>
          <w:rFonts w:hint="eastAsia" w:ascii="宋体" w:hAnsi="宋体" w:eastAsia="宋体" w:cs="宋体"/>
          <w:b/>
          <w:color w:val="000000" w:themeColor="text1"/>
          <w:kern w:val="2"/>
          <w:sz w:val="30"/>
          <w:szCs w:val="30"/>
          <w:highlight w:val="none"/>
          <w:lang w:val="en-US" w:eastAsia="zh-CN" w:bidi="ar-SA"/>
          <w14:textFill>
            <w14:solidFill>
              <w14:schemeClr w14:val="tx1"/>
            </w14:solidFill>
          </w14:textFill>
        </w:rPr>
        <w:t>资格证明材料</w:t>
      </w:r>
      <w:bookmarkEnd w:id="590"/>
      <w:bookmarkEnd w:id="591"/>
      <w:bookmarkEnd w:id="592"/>
      <w:bookmarkEnd w:id="593"/>
      <w:bookmarkEnd w:id="594"/>
      <w:bookmarkEnd w:id="595"/>
      <w:bookmarkEnd w:id="596"/>
      <w:bookmarkEnd w:id="597"/>
      <w:bookmarkEnd w:id="598"/>
      <w:bookmarkEnd w:id="599"/>
    </w:p>
    <w:p w14:paraId="01A37D05">
      <w:pPr>
        <w:jc w:val="center"/>
        <w:outlineLvl w:val="2"/>
        <w:rPr>
          <w:rFonts w:hint="eastAsia" w:ascii="宋体" w:hAnsi="宋体" w:eastAsia="宋体" w:cs="宋体"/>
          <w:b/>
          <w:color w:val="000000" w:themeColor="text1"/>
          <w:sz w:val="28"/>
          <w:szCs w:val="28"/>
          <w:lang w:val="en-US" w:eastAsia="zh-CN"/>
          <w14:textFill>
            <w14:solidFill>
              <w14:schemeClr w14:val="tx1"/>
            </w14:solidFill>
          </w14:textFill>
        </w:rPr>
      </w:pPr>
      <w:bookmarkStart w:id="600" w:name="_Toc10517"/>
      <w:bookmarkStart w:id="601" w:name="_Toc10323"/>
      <w:bookmarkStart w:id="602" w:name="_Toc26229"/>
      <w:bookmarkStart w:id="603" w:name="_Toc32080"/>
      <w:bookmarkStart w:id="604" w:name="_Toc17192"/>
      <w:r>
        <w:rPr>
          <w:rFonts w:hint="eastAsia" w:ascii="宋体" w:hAnsi="宋体" w:eastAsia="宋体" w:cs="宋体"/>
          <w:b/>
          <w:color w:val="000000" w:themeColor="text1"/>
          <w:sz w:val="28"/>
          <w:szCs w:val="28"/>
          <w:lang w:eastAsia="zh-CN"/>
          <w14:textFill>
            <w14:solidFill>
              <w14:schemeClr w14:val="tx1"/>
            </w14:solidFill>
          </w14:textFill>
        </w:rPr>
        <w:t>（</w:t>
      </w:r>
      <w:r>
        <w:rPr>
          <w:rFonts w:hint="eastAsia" w:ascii="宋体" w:hAnsi="宋体" w:eastAsia="宋体" w:cs="宋体"/>
          <w:b/>
          <w:color w:val="000000" w:themeColor="text1"/>
          <w:sz w:val="28"/>
          <w:szCs w:val="28"/>
          <w:lang w:val="en-US" w:eastAsia="zh-CN"/>
          <w14:textFill>
            <w14:solidFill>
              <w14:schemeClr w14:val="tx1"/>
            </w14:solidFill>
          </w14:textFill>
        </w:rPr>
        <w:t>一</w:t>
      </w:r>
      <w:r>
        <w:rPr>
          <w:rFonts w:hint="eastAsia" w:ascii="宋体" w:hAnsi="宋体" w:eastAsia="宋体" w:cs="宋体"/>
          <w:b/>
          <w:color w:val="000000" w:themeColor="text1"/>
          <w:sz w:val="28"/>
          <w:szCs w:val="28"/>
          <w:lang w:eastAsia="zh-CN"/>
          <w14:textFill>
            <w14:solidFill>
              <w14:schemeClr w14:val="tx1"/>
            </w14:solidFill>
          </w14:textFill>
        </w:rPr>
        <w:t>）</w:t>
      </w:r>
      <w:r>
        <w:rPr>
          <w:rFonts w:hint="eastAsia" w:ascii="宋体" w:hAnsi="宋体" w:eastAsia="宋体" w:cs="宋体"/>
          <w:b/>
          <w:color w:val="000000" w:themeColor="text1"/>
          <w:sz w:val="28"/>
          <w:szCs w:val="28"/>
          <w14:textFill>
            <w14:solidFill>
              <w14:schemeClr w14:val="tx1"/>
            </w14:solidFill>
          </w14:textFill>
        </w:rPr>
        <w:t>法定代表人身份证明书</w:t>
      </w:r>
      <w:bookmarkEnd w:id="600"/>
      <w:bookmarkEnd w:id="601"/>
      <w:bookmarkEnd w:id="602"/>
      <w:bookmarkEnd w:id="603"/>
      <w:bookmarkEnd w:id="604"/>
    </w:p>
    <w:p w14:paraId="2A149586">
      <w:pPr>
        <w:spacing w:line="520" w:lineRule="exact"/>
        <w:rPr>
          <w:rFonts w:hint="eastAsia" w:ascii="宋体" w:hAnsi="宋体" w:eastAsia="宋体" w:cs="宋体"/>
          <w:color w:val="000000" w:themeColor="text1"/>
          <w:sz w:val="28"/>
          <w:szCs w:val="28"/>
          <w14:textFill>
            <w14:solidFill>
              <w14:schemeClr w14:val="tx1"/>
            </w14:solidFill>
          </w14:textFill>
        </w:rPr>
      </w:pPr>
    </w:p>
    <w:p w14:paraId="43671C79">
      <w:pPr>
        <w:spacing w:line="560" w:lineRule="exact"/>
        <w:ind w:firstLine="480" w:firstLineChars="200"/>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供应商</w:t>
      </w:r>
      <w:r>
        <w:rPr>
          <w:rFonts w:hint="eastAsia" w:ascii="宋体" w:hAnsi="宋体" w:eastAsia="宋体" w:cs="宋体"/>
          <w:color w:val="000000" w:themeColor="text1"/>
          <w:sz w:val="24"/>
          <w:lang w:eastAsia="zh-CN"/>
          <w14:textFill>
            <w14:solidFill>
              <w14:schemeClr w14:val="tx1"/>
            </w14:solidFill>
          </w14:textFill>
        </w:rPr>
        <w:t>名称：</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b/>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p>
    <w:p w14:paraId="3D682922">
      <w:pPr>
        <w:spacing w:line="560" w:lineRule="exact"/>
        <w:ind w:firstLine="480" w:firstLineChars="200"/>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单 位 性 质：</w:t>
      </w:r>
      <w:r>
        <w:rPr>
          <w:rFonts w:hint="eastAsia" w:ascii="宋体" w:hAnsi="宋体" w:eastAsia="宋体" w:cs="宋体"/>
          <w:color w:val="000000" w:themeColor="text1"/>
          <w:sz w:val="24"/>
          <w:u w:val="single"/>
          <w14:textFill>
            <w14:solidFill>
              <w14:schemeClr w14:val="tx1"/>
            </w14:solidFill>
          </w14:textFill>
        </w:rPr>
        <w:t xml:space="preserve">                                       </w:t>
      </w:r>
    </w:p>
    <w:p w14:paraId="57DC1B5E">
      <w:pPr>
        <w:spacing w:line="560" w:lineRule="exact"/>
        <w:ind w:firstLine="480"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地      址：</w:t>
      </w:r>
      <w:r>
        <w:rPr>
          <w:rFonts w:hint="eastAsia" w:ascii="宋体" w:hAnsi="宋体" w:eastAsia="宋体" w:cs="宋体"/>
          <w:color w:val="000000" w:themeColor="text1"/>
          <w:sz w:val="24"/>
          <w:u w:val="single"/>
          <w14:textFill>
            <w14:solidFill>
              <w14:schemeClr w14:val="tx1"/>
            </w14:solidFill>
          </w14:textFill>
        </w:rPr>
        <w:t xml:space="preserve">                                        </w:t>
      </w:r>
    </w:p>
    <w:p w14:paraId="2828297D">
      <w:pPr>
        <w:spacing w:line="560" w:lineRule="exact"/>
        <w:ind w:firstLine="480"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成 立 时 间：</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年</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月</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日</w:t>
      </w:r>
    </w:p>
    <w:p w14:paraId="08AFE480">
      <w:pPr>
        <w:spacing w:line="560" w:lineRule="exact"/>
        <w:ind w:firstLine="480"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经 营 期 限：</w:t>
      </w:r>
      <w:r>
        <w:rPr>
          <w:rFonts w:hint="eastAsia" w:ascii="宋体" w:hAnsi="宋体" w:eastAsia="宋体" w:cs="宋体"/>
          <w:color w:val="000000" w:themeColor="text1"/>
          <w:sz w:val="24"/>
          <w:u w:val="single"/>
          <w14:textFill>
            <w14:solidFill>
              <w14:schemeClr w14:val="tx1"/>
            </w14:solidFill>
          </w14:textFill>
        </w:rPr>
        <w:t xml:space="preserve">                                         </w:t>
      </w:r>
    </w:p>
    <w:p w14:paraId="20C9FB7E">
      <w:pPr>
        <w:spacing w:line="560" w:lineRule="exact"/>
        <w:ind w:firstLine="480"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姓       名：</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性 别：</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年龄：</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职务：</w:t>
      </w:r>
      <w:r>
        <w:rPr>
          <w:rFonts w:hint="eastAsia" w:ascii="宋体" w:hAnsi="宋体" w:eastAsia="宋体" w:cs="宋体"/>
          <w:color w:val="000000" w:themeColor="text1"/>
          <w:sz w:val="24"/>
          <w:u w:val="single"/>
          <w14:textFill>
            <w14:solidFill>
              <w14:schemeClr w14:val="tx1"/>
            </w14:solidFill>
          </w14:textFill>
        </w:rPr>
        <w:t xml:space="preserve">      </w:t>
      </w:r>
    </w:p>
    <w:p w14:paraId="0ACD9A06">
      <w:pPr>
        <w:spacing w:line="56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系</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kern w:val="1"/>
          <w:sz w:val="24"/>
          <w:szCs w:val="24"/>
          <w:u w:val="single"/>
          <w:lang w:bidi="ar"/>
          <w14:textFill>
            <w14:solidFill>
              <w14:schemeClr w14:val="tx1"/>
            </w14:solidFill>
          </w14:textFill>
        </w:rPr>
        <w:t>(</w:t>
      </w:r>
      <w:r>
        <w:rPr>
          <w:rFonts w:hint="eastAsia" w:ascii="宋体" w:hAnsi="宋体" w:cs="宋体"/>
          <w:color w:val="000000" w:themeColor="text1"/>
          <w:kern w:val="1"/>
          <w:sz w:val="24"/>
          <w:szCs w:val="24"/>
          <w:u w:val="single"/>
          <w:lang w:val="en-US" w:eastAsia="zh-CN" w:bidi="ar"/>
          <w14:textFill>
            <w14:solidFill>
              <w14:schemeClr w14:val="tx1"/>
            </w14:solidFill>
          </w14:textFill>
        </w:rPr>
        <w:t>供应商</w:t>
      </w:r>
      <w:r>
        <w:rPr>
          <w:rFonts w:hint="eastAsia" w:ascii="宋体" w:hAnsi="宋体" w:eastAsia="宋体" w:cs="宋体"/>
          <w:color w:val="000000" w:themeColor="text1"/>
          <w:kern w:val="1"/>
          <w:sz w:val="24"/>
          <w:szCs w:val="24"/>
          <w:u w:val="single"/>
          <w:lang w:bidi="ar"/>
          <w14:textFill>
            <w14:solidFill>
              <w14:schemeClr w14:val="tx1"/>
            </w14:solidFill>
          </w14:textFill>
        </w:rPr>
        <w:t>名称)</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的法定代表人</w:t>
      </w: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kern w:val="1"/>
          <w:sz w:val="24"/>
          <w:szCs w:val="24"/>
          <w:lang w:bidi="ar"/>
          <w14:textFill>
            <w14:solidFill>
              <w14:schemeClr w14:val="tx1"/>
            </w14:solidFill>
          </w14:textFill>
        </w:rPr>
        <w:t>联系电话：</w:t>
      </w:r>
      <w:r>
        <w:rPr>
          <w:rFonts w:hint="eastAsia" w:ascii="宋体" w:hAnsi="宋体" w:eastAsia="宋体" w:cs="宋体"/>
          <w:color w:val="000000" w:themeColor="text1"/>
          <w:kern w:val="1"/>
          <w:sz w:val="24"/>
          <w:szCs w:val="24"/>
          <w:u w:val="single"/>
          <w:lang w:bidi="ar"/>
          <w14:textFill>
            <w14:solidFill>
              <w14:schemeClr w14:val="tx1"/>
            </w14:solidFill>
          </w14:textFill>
        </w:rPr>
        <w:t xml:space="preserve">         </w:t>
      </w:r>
      <w:r>
        <w:rPr>
          <w:rFonts w:hint="eastAsia" w:ascii="宋体" w:hAnsi="宋体" w:eastAsia="宋体" w:cs="宋体"/>
          <w:bCs/>
          <w:color w:val="000000" w:themeColor="text1"/>
          <w:sz w:val="24"/>
          <w14:textFill>
            <w14:solidFill>
              <w14:schemeClr w14:val="tx1"/>
            </w14:solidFill>
          </w14:textFill>
        </w:rPr>
        <w:t>。</w:t>
      </w:r>
    </w:p>
    <w:p w14:paraId="142ED5E1">
      <w:pPr>
        <w:spacing w:line="560" w:lineRule="exact"/>
        <w:ind w:firstLine="720" w:firstLineChars="3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特此证明。</w:t>
      </w:r>
    </w:p>
    <w:p w14:paraId="50B0D18E">
      <w:pPr>
        <w:spacing w:line="560" w:lineRule="exact"/>
        <w:ind w:firstLine="720" w:firstLineChars="3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附：法定代表人有效身份证复印件</w:t>
      </w:r>
      <w:r>
        <w:rPr>
          <w:rFonts w:hint="eastAsia" w:ascii="宋体" w:hAnsi="宋体" w:cs="宋体"/>
          <w:color w:val="000000" w:themeColor="text1"/>
          <w:sz w:val="24"/>
          <w14:textFill>
            <w14:solidFill>
              <w14:schemeClr w14:val="tx1"/>
            </w14:solidFill>
          </w14:textFill>
        </w:rPr>
        <w:t>（复印或扫描在下方）</w:t>
      </w:r>
    </w:p>
    <w:p w14:paraId="5545F1CE">
      <w:pPr>
        <w:spacing w:line="360" w:lineRule="exact"/>
        <w:ind w:right="-250" w:rightChars="-119"/>
        <w:rPr>
          <w:rFonts w:hint="eastAsia" w:ascii="宋体" w:hAnsi="宋体" w:eastAsia="宋体" w:cs="宋体"/>
          <w:color w:val="000000" w:themeColor="text1"/>
          <w:kern w:val="1"/>
          <w:sz w:val="24"/>
          <w:highlight w:val="none"/>
          <w:lang w:eastAsia="zh-CN" w:bidi="ar"/>
          <w14:textFill>
            <w14:solidFill>
              <w14:schemeClr w14:val="tx1"/>
            </w14:solidFill>
          </w14:textFill>
        </w:rPr>
      </w:pPr>
    </w:p>
    <w:p w14:paraId="07B536F8">
      <w:pPr>
        <w:spacing w:line="360" w:lineRule="exact"/>
        <w:ind w:right="-250" w:rightChars="-119"/>
        <w:rPr>
          <w:rFonts w:hint="eastAsia" w:ascii="宋体" w:hAnsi="宋体" w:eastAsia="宋体" w:cs="宋体"/>
          <w:color w:val="000000" w:themeColor="text1"/>
          <w:kern w:val="1"/>
          <w:sz w:val="24"/>
          <w:highlight w:val="none"/>
          <w:lang w:eastAsia="zh-CN" w:bidi="ar"/>
          <w14:textFill>
            <w14:solidFill>
              <w14:schemeClr w14:val="tx1"/>
            </w14:solidFill>
          </w14:textFill>
        </w:rPr>
      </w:pPr>
    </w:p>
    <w:p w14:paraId="290FA8DB">
      <w:pPr>
        <w:pStyle w:val="2"/>
        <w:rPr>
          <w:rFonts w:hint="eastAsia" w:ascii="宋体" w:hAnsi="宋体" w:eastAsia="宋体" w:cs="宋体"/>
          <w:color w:val="000000" w:themeColor="text1"/>
          <w:kern w:val="1"/>
          <w:sz w:val="24"/>
          <w:highlight w:val="none"/>
          <w:lang w:eastAsia="zh-CN" w:bidi="ar"/>
          <w14:textFill>
            <w14:solidFill>
              <w14:schemeClr w14:val="tx1"/>
            </w14:solidFill>
          </w14:textFill>
        </w:rPr>
      </w:pPr>
    </w:p>
    <w:p w14:paraId="6C75C85D">
      <w:pPr>
        <w:rPr>
          <w:rFonts w:hint="eastAsia" w:ascii="宋体" w:hAnsi="宋体" w:eastAsia="宋体" w:cs="宋体"/>
          <w:color w:val="000000" w:themeColor="text1"/>
          <w:kern w:val="1"/>
          <w:sz w:val="24"/>
          <w:highlight w:val="none"/>
          <w:lang w:eastAsia="zh-CN" w:bidi="ar"/>
          <w14:textFill>
            <w14:solidFill>
              <w14:schemeClr w14:val="tx1"/>
            </w14:solidFill>
          </w14:textFill>
        </w:rPr>
      </w:pPr>
    </w:p>
    <w:p w14:paraId="250C111F">
      <w:pPr>
        <w:pStyle w:val="2"/>
        <w:rPr>
          <w:rFonts w:hint="eastAsia" w:ascii="宋体" w:hAnsi="宋体" w:eastAsia="宋体" w:cs="宋体"/>
          <w:color w:val="000000" w:themeColor="text1"/>
          <w:kern w:val="1"/>
          <w:sz w:val="24"/>
          <w:highlight w:val="none"/>
          <w:lang w:eastAsia="zh-CN" w:bidi="ar"/>
          <w14:textFill>
            <w14:solidFill>
              <w14:schemeClr w14:val="tx1"/>
            </w14:solidFill>
          </w14:textFill>
        </w:rPr>
      </w:pPr>
    </w:p>
    <w:p w14:paraId="1A1AC290">
      <w:pPr>
        <w:rPr>
          <w:rFonts w:hint="eastAsia" w:ascii="宋体" w:hAnsi="宋体" w:eastAsia="宋体" w:cs="宋体"/>
          <w:color w:val="000000" w:themeColor="text1"/>
          <w:kern w:val="1"/>
          <w:sz w:val="24"/>
          <w:highlight w:val="none"/>
          <w:lang w:eastAsia="zh-CN" w:bidi="ar"/>
          <w14:textFill>
            <w14:solidFill>
              <w14:schemeClr w14:val="tx1"/>
            </w14:solidFill>
          </w14:textFill>
        </w:rPr>
      </w:pPr>
    </w:p>
    <w:p w14:paraId="4916F380">
      <w:pPr>
        <w:pStyle w:val="2"/>
        <w:rPr>
          <w:rFonts w:hint="eastAsia" w:ascii="宋体" w:hAnsi="宋体" w:eastAsia="宋体" w:cs="宋体"/>
          <w:color w:val="000000" w:themeColor="text1"/>
          <w:kern w:val="1"/>
          <w:sz w:val="24"/>
          <w:highlight w:val="none"/>
          <w:lang w:eastAsia="zh-CN" w:bidi="ar"/>
          <w14:textFill>
            <w14:solidFill>
              <w14:schemeClr w14:val="tx1"/>
            </w14:solidFill>
          </w14:textFill>
        </w:rPr>
      </w:pPr>
    </w:p>
    <w:p w14:paraId="393AD067">
      <w:pPr>
        <w:rPr>
          <w:rFonts w:hint="eastAsia" w:ascii="宋体" w:hAnsi="宋体" w:eastAsia="宋体" w:cs="宋体"/>
          <w:color w:val="000000" w:themeColor="text1"/>
          <w:kern w:val="1"/>
          <w:sz w:val="24"/>
          <w:highlight w:val="none"/>
          <w:lang w:eastAsia="zh-CN" w:bidi="ar"/>
          <w14:textFill>
            <w14:solidFill>
              <w14:schemeClr w14:val="tx1"/>
            </w14:solidFill>
          </w14:textFill>
        </w:rPr>
      </w:pPr>
    </w:p>
    <w:p w14:paraId="796EDC8D">
      <w:pPr>
        <w:pStyle w:val="2"/>
        <w:rPr>
          <w:rFonts w:hint="eastAsia" w:ascii="宋体" w:hAnsi="宋体" w:eastAsia="宋体" w:cs="宋体"/>
          <w:color w:val="000000" w:themeColor="text1"/>
          <w:kern w:val="1"/>
          <w:sz w:val="24"/>
          <w:highlight w:val="none"/>
          <w:lang w:eastAsia="zh-CN" w:bidi="ar"/>
          <w14:textFill>
            <w14:solidFill>
              <w14:schemeClr w14:val="tx1"/>
            </w14:solidFill>
          </w14:textFill>
        </w:rPr>
      </w:pPr>
    </w:p>
    <w:p w14:paraId="3B9F3911">
      <w:pPr>
        <w:rPr>
          <w:rFonts w:hint="eastAsia" w:ascii="宋体" w:hAnsi="宋体" w:eastAsia="宋体" w:cs="宋体"/>
          <w:color w:val="000000" w:themeColor="text1"/>
          <w:kern w:val="1"/>
          <w:sz w:val="24"/>
          <w:highlight w:val="none"/>
          <w:lang w:eastAsia="zh-CN" w:bidi="ar"/>
          <w14:textFill>
            <w14:solidFill>
              <w14:schemeClr w14:val="tx1"/>
            </w14:solidFill>
          </w14:textFill>
        </w:rPr>
      </w:pPr>
    </w:p>
    <w:p w14:paraId="4F89242C">
      <w:pPr>
        <w:pStyle w:val="2"/>
        <w:rPr>
          <w:rFonts w:hint="eastAsia"/>
          <w:color w:val="000000" w:themeColor="text1"/>
          <w:lang w:eastAsia="zh-CN"/>
          <w14:textFill>
            <w14:solidFill>
              <w14:schemeClr w14:val="tx1"/>
            </w14:solidFill>
          </w14:textFill>
        </w:rPr>
      </w:pPr>
    </w:p>
    <w:p w14:paraId="4DA566CE">
      <w:pPr>
        <w:spacing w:line="360" w:lineRule="exact"/>
        <w:ind w:right="-250" w:rightChars="-119"/>
        <w:rPr>
          <w:rFonts w:hint="eastAsia" w:ascii="宋体" w:hAnsi="宋体" w:eastAsia="宋体" w:cs="宋体"/>
          <w:color w:val="000000" w:themeColor="text1"/>
          <w:kern w:val="1"/>
          <w:sz w:val="24"/>
          <w:highlight w:val="none"/>
          <w:lang w:bidi="ar"/>
          <w14:textFill>
            <w14:solidFill>
              <w14:schemeClr w14:val="tx1"/>
            </w14:solidFill>
          </w14:textFill>
        </w:rPr>
      </w:pPr>
      <w:r>
        <w:rPr>
          <w:rFonts w:hint="eastAsia" w:ascii="宋体" w:hAnsi="宋体" w:cs="宋体"/>
          <w:color w:val="000000" w:themeColor="text1"/>
          <w:kern w:val="1"/>
          <w:sz w:val="24"/>
          <w:highlight w:val="none"/>
          <w:lang w:eastAsia="zh-CN" w:bidi="ar"/>
          <w14:textFill>
            <w14:solidFill>
              <w14:schemeClr w14:val="tx1"/>
            </w14:solidFill>
          </w14:textFill>
        </w:rPr>
        <w:t>供应商</w:t>
      </w:r>
      <w:r>
        <w:rPr>
          <w:rFonts w:hint="eastAsia" w:ascii="宋体" w:hAnsi="宋体" w:eastAsia="宋体" w:cs="宋体"/>
          <w:color w:val="000000" w:themeColor="text1"/>
          <w:kern w:val="1"/>
          <w:sz w:val="24"/>
          <w:highlight w:val="none"/>
          <w:lang w:eastAsia="zh-CN" w:bidi="ar"/>
          <w14:textFill>
            <w14:solidFill>
              <w14:schemeClr w14:val="tx1"/>
            </w14:solidFill>
          </w14:textFill>
        </w:rPr>
        <w:t>名称：</w:t>
      </w:r>
      <w:r>
        <w:rPr>
          <w:rFonts w:hint="eastAsia" w:ascii="宋体" w:hAnsi="宋体" w:eastAsia="宋体" w:cs="宋体"/>
          <w:color w:val="000000" w:themeColor="text1"/>
          <w:kern w:val="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kern w:val="1"/>
          <w:sz w:val="24"/>
          <w:highlight w:val="none"/>
          <w:lang w:bidi="ar"/>
          <w14:textFill>
            <w14:solidFill>
              <w14:schemeClr w14:val="tx1"/>
            </w14:solidFill>
          </w14:textFill>
        </w:rPr>
        <w:t>(</w:t>
      </w:r>
      <w:r>
        <w:rPr>
          <w:rFonts w:hint="eastAsia" w:ascii="宋体" w:hAnsi="宋体" w:eastAsia="宋体" w:cs="宋体"/>
          <w:bCs/>
          <w:color w:val="000000" w:themeColor="text1"/>
          <w:sz w:val="24"/>
          <w:highlight w:val="none"/>
          <w14:textFill>
            <w14:solidFill>
              <w14:schemeClr w14:val="tx1"/>
            </w14:solidFill>
          </w14:textFill>
        </w:rPr>
        <w:t>电子签章</w:t>
      </w:r>
      <w:r>
        <w:rPr>
          <w:rFonts w:hint="eastAsia" w:ascii="宋体" w:hAnsi="宋体" w:eastAsia="宋体" w:cs="宋体"/>
          <w:color w:val="000000" w:themeColor="text1"/>
          <w:kern w:val="1"/>
          <w:sz w:val="24"/>
          <w:highlight w:val="none"/>
          <w:lang w:bidi="ar"/>
          <w14:textFill>
            <w14:solidFill>
              <w14:schemeClr w14:val="tx1"/>
            </w14:solidFill>
          </w14:textFill>
        </w:rPr>
        <w:t xml:space="preserve">)   </w:t>
      </w:r>
    </w:p>
    <w:p w14:paraId="50F9D14D">
      <w:pPr>
        <w:spacing w:line="360" w:lineRule="exact"/>
        <w:ind w:right="-250" w:rightChars="-119"/>
        <w:rPr>
          <w:rFonts w:hint="eastAsia" w:ascii="宋体" w:hAnsi="宋体" w:eastAsia="宋体" w:cs="宋体"/>
          <w:color w:val="000000" w:themeColor="text1"/>
          <w:kern w:val="1"/>
          <w:sz w:val="24"/>
          <w:highlight w:val="none"/>
          <w14:textFill>
            <w14:solidFill>
              <w14:schemeClr w14:val="tx1"/>
            </w14:solidFill>
          </w14:textFill>
        </w:rPr>
      </w:pPr>
    </w:p>
    <w:p w14:paraId="11C8CD2D">
      <w:pPr>
        <w:spacing w:line="500" w:lineRule="exact"/>
        <w:ind w:right="355" w:rightChars="169"/>
        <w:rPr>
          <w:rFonts w:hint="eastAsia" w:ascii="宋体" w:hAnsi="宋体" w:eastAsia="宋体" w:cs="宋体"/>
          <w:color w:val="000000" w:themeColor="text1"/>
          <w:kern w:val="1"/>
          <w:sz w:val="24"/>
          <w:highlight w:val="none"/>
          <w:lang w:bidi="ar"/>
          <w14:textFill>
            <w14:solidFill>
              <w14:schemeClr w14:val="tx1"/>
            </w14:solidFill>
          </w14:textFill>
        </w:rPr>
      </w:pPr>
      <w:r>
        <w:rPr>
          <w:rFonts w:hint="eastAsia" w:ascii="宋体" w:hAnsi="宋体" w:eastAsia="宋体" w:cs="宋体"/>
          <w:color w:val="000000" w:themeColor="text1"/>
          <w:kern w:val="1"/>
          <w:sz w:val="24"/>
          <w:highlight w:val="none"/>
          <w:lang w:bidi="ar"/>
          <w14:textFill>
            <w14:solidFill>
              <w14:schemeClr w14:val="tx1"/>
            </w14:solidFill>
          </w14:textFill>
        </w:rPr>
        <w:t>日  期：</w:t>
      </w:r>
      <w:r>
        <w:rPr>
          <w:rFonts w:hint="eastAsia" w:ascii="宋体" w:hAnsi="宋体" w:eastAsia="宋体" w:cs="宋体"/>
          <w:color w:val="000000" w:themeColor="text1"/>
          <w:kern w:val="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kern w:val="1"/>
          <w:sz w:val="24"/>
          <w:highlight w:val="none"/>
          <w:lang w:bidi="ar"/>
          <w14:textFill>
            <w14:solidFill>
              <w14:schemeClr w14:val="tx1"/>
            </w14:solidFill>
          </w14:textFill>
        </w:rPr>
        <w:t xml:space="preserve">年 </w:t>
      </w:r>
      <w:r>
        <w:rPr>
          <w:rFonts w:hint="eastAsia" w:ascii="宋体" w:hAnsi="宋体" w:eastAsia="宋体" w:cs="宋体"/>
          <w:color w:val="000000" w:themeColor="text1"/>
          <w:kern w:val="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kern w:val="1"/>
          <w:sz w:val="24"/>
          <w:highlight w:val="none"/>
          <w:lang w:bidi="ar"/>
          <w14:textFill>
            <w14:solidFill>
              <w14:schemeClr w14:val="tx1"/>
            </w14:solidFill>
          </w14:textFill>
        </w:rPr>
        <w:t>月</w:t>
      </w:r>
      <w:r>
        <w:rPr>
          <w:rFonts w:hint="eastAsia" w:ascii="宋体" w:hAnsi="宋体" w:eastAsia="宋体" w:cs="宋体"/>
          <w:color w:val="000000" w:themeColor="text1"/>
          <w:kern w:val="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kern w:val="1"/>
          <w:sz w:val="24"/>
          <w:highlight w:val="none"/>
          <w:lang w:bidi="ar"/>
          <w14:textFill>
            <w14:solidFill>
              <w14:schemeClr w14:val="tx1"/>
            </w14:solidFill>
          </w14:textFill>
        </w:rPr>
        <w:t xml:space="preserve">日 </w:t>
      </w:r>
    </w:p>
    <w:p w14:paraId="025EAF6A">
      <w:pPr>
        <w:keepNext w:val="0"/>
        <w:keepLines w:val="0"/>
        <w:pageBreakBefore w:val="0"/>
        <w:widowControl w:val="0"/>
        <w:kinsoku/>
        <w:wordWrap/>
        <w:overflowPunct/>
        <w:topLinePunct w:val="0"/>
        <w:autoSpaceDE/>
        <w:autoSpaceDN/>
        <w:bidi w:val="0"/>
        <w:adjustRightInd/>
        <w:snapToGrid/>
        <w:spacing w:line="500" w:lineRule="exact"/>
        <w:ind w:right="355" w:rightChars="169"/>
        <w:textAlignment w:val="auto"/>
        <w:rPr>
          <w:rFonts w:hint="eastAsia" w:ascii="宋体" w:hAnsi="宋体" w:eastAsia="宋体" w:cs="宋体"/>
          <w:color w:val="000000" w:themeColor="text1"/>
          <w:kern w:val="1"/>
          <w:sz w:val="24"/>
          <w:szCs w:val="24"/>
          <w:lang w:bidi="ar"/>
          <w14:textFill>
            <w14:solidFill>
              <w14:schemeClr w14:val="tx1"/>
            </w14:solidFill>
          </w14:textFill>
        </w:rPr>
      </w:pPr>
      <w:r>
        <w:rPr>
          <w:rFonts w:hint="eastAsia" w:ascii="宋体" w:hAnsi="宋体" w:eastAsia="宋体" w:cs="宋体"/>
          <w:color w:val="000000" w:themeColor="text1"/>
          <w:kern w:val="1"/>
          <w:sz w:val="24"/>
          <w:szCs w:val="24"/>
          <w:lang w:bidi="ar"/>
          <w14:textFill>
            <w14:solidFill>
              <w14:schemeClr w14:val="tx1"/>
            </w14:solidFill>
          </w14:textFill>
        </w:rPr>
        <w:t xml:space="preserve"> </w:t>
      </w:r>
      <w:bookmarkStart w:id="605" w:name="_Toc78603131"/>
      <w:bookmarkEnd w:id="605"/>
    </w:p>
    <w:p w14:paraId="46732E13">
      <w:pPr>
        <w:spacing w:line="560" w:lineRule="exact"/>
        <w:jc w:val="both"/>
        <w:rPr>
          <w:rFonts w:hint="eastAsia" w:ascii="宋体" w:hAnsi="宋体" w:eastAsia="宋体" w:cs="宋体"/>
          <w:bCs/>
          <w:color w:val="000000" w:themeColor="text1"/>
          <w:sz w:val="24"/>
          <w14:textFill>
            <w14:solidFill>
              <w14:schemeClr w14:val="tx1"/>
            </w14:solidFill>
          </w14:textFill>
        </w:rPr>
      </w:pPr>
    </w:p>
    <w:p w14:paraId="76C73148">
      <w:pPr>
        <w:jc w:val="center"/>
        <w:outlineLvl w:val="2"/>
        <w:rPr>
          <w:rFonts w:hint="eastAsia" w:ascii="宋体" w:hAnsi="宋体" w:eastAsia="宋体" w:cs="宋体"/>
          <w:b/>
          <w:color w:val="000000" w:themeColor="text1"/>
          <w:sz w:val="28"/>
          <w:szCs w:val="28"/>
          <w14:textFill>
            <w14:solidFill>
              <w14:schemeClr w14:val="tx1"/>
            </w14:solidFill>
          </w14:textFill>
        </w:rPr>
      </w:pPr>
      <w:bookmarkStart w:id="606" w:name="_Toc22290"/>
      <w:bookmarkStart w:id="607" w:name="_Toc10657"/>
      <w:bookmarkStart w:id="608" w:name="_Toc1526"/>
      <w:bookmarkStart w:id="609" w:name="_Toc22787"/>
      <w:bookmarkStart w:id="610" w:name="_Toc31848"/>
      <w:bookmarkStart w:id="611" w:name="_Toc4294"/>
      <w:r>
        <w:rPr>
          <w:rFonts w:hint="eastAsia" w:ascii="宋体" w:hAnsi="宋体" w:eastAsia="宋体" w:cs="宋体"/>
          <w:b/>
          <w:color w:val="000000" w:themeColor="text1"/>
          <w:sz w:val="28"/>
          <w:szCs w:val="28"/>
          <w:lang w:eastAsia="zh-CN"/>
          <w14:textFill>
            <w14:solidFill>
              <w14:schemeClr w14:val="tx1"/>
            </w14:solidFill>
          </w14:textFill>
        </w:rPr>
        <w:t>（</w:t>
      </w:r>
      <w:r>
        <w:rPr>
          <w:rFonts w:hint="eastAsia" w:ascii="宋体" w:hAnsi="宋体" w:eastAsia="宋体" w:cs="宋体"/>
          <w:b/>
          <w:color w:val="000000" w:themeColor="text1"/>
          <w:sz w:val="28"/>
          <w:szCs w:val="28"/>
          <w:lang w:val="en-US" w:eastAsia="zh-CN"/>
          <w14:textFill>
            <w14:solidFill>
              <w14:schemeClr w14:val="tx1"/>
            </w14:solidFill>
          </w14:textFill>
        </w:rPr>
        <w:t>二</w:t>
      </w:r>
      <w:r>
        <w:rPr>
          <w:rFonts w:hint="eastAsia" w:ascii="宋体" w:hAnsi="宋体" w:eastAsia="宋体" w:cs="宋体"/>
          <w:b/>
          <w:color w:val="000000" w:themeColor="text1"/>
          <w:sz w:val="28"/>
          <w:szCs w:val="28"/>
          <w:lang w:eastAsia="zh-CN"/>
          <w14:textFill>
            <w14:solidFill>
              <w14:schemeClr w14:val="tx1"/>
            </w14:solidFill>
          </w14:textFill>
        </w:rPr>
        <w:t>）</w:t>
      </w:r>
      <w:r>
        <w:rPr>
          <w:rFonts w:hint="eastAsia" w:ascii="宋体" w:hAnsi="宋体" w:eastAsia="宋体" w:cs="宋体"/>
          <w:b/>
          <w:color w:val="000000" w:themeColor="text1"/>
          <w:sz w:val="28"/>
          <w:szCs w:val="28"/>
          <w14:textFill>
            <w14:solidFill>
              <w14:schemeClr w14:val="tx1"/>
            </w14:solidFill>
          </w14:textFill>
        </w:rPr>
        <w:t>法定代表人授权委托书</w:t>
      </w:r>
      <w:bookmarkEnd w:id="606"/>
      <w:bookmarkEnd w:id="607"/>
      <w:bookmarkEnd w:id="608"/>
      <w:bookmarkEnd w:id="609"/>
      <w:bookmarkEnd w:id="610"/>
      <w:bookmarkEnd w:id="611"/>
    </w:p>
    <w:p w14:paraId="2FB214B9">
      <w:pPr>
        <w:jc w:val="center"/>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（如法定代表人参加开标不需授权）</w:t>
      </w:r>
    </w:p>
    <w:p w14:paraId="497A927D">
      <w:pPr>
        <w:rPr>
          <w:rFonts w:hint="eastAsia" w:ascii="宋体" w:hAnsi="宋体" w:eastAsia="宋体" w:cs="宋体"/>
          <w:bCs/>
          <w:color w:val="000000" w:themeColor="text1"/>
          <w:sz w:val="32"/>
          <w:szCs w:val="32"/>
          <w14:textFill>
            <w14:solidFill>
              <w14:schemeClr w14:val="tx1"/>
            </w14:solidFill>
          </w14:textFill>
        </w:rPr>
      </w:pPr>
    </w:p>
    <w:p w14:paraId="4C896AEB">
      <w:pPr>
        <w:spacing w:line="560" w:lineRule="exact"/>
        <w:ind w:firstLine="480" w:firstLineChars="20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本人</w:t>
      </w:r>
      <w:r>
        <w:rPr>
          <w:rFonts w:hint="eastAsia" w:ascii="宋体" w:hAnsi="宋体" w:eastAsia="宋体" w:cs="宋体"/>
          <w:color w:val="000000" w:themeColor="text1"/>
          <w:sz w:val="24"/>
          <w:highlight w:val="none"/>
          <w:u w:val="single"/>
          <w14:textFill>
            <w14:solidFill>
              <w14:schemeClr w14:val="tx1"/>
            </w14:solidFill>
          </w14:textFill>
        </w:rPr>
        <w:t xml:space="preserve">    （姓名）  </w:t>
      </w:r>
      <w:r>
        <w:rPr>
          <w:rFonts w:hint="eastAsia" w:ascii="宋体" w:hAnsi="宋体" w:eastAsia="宋体" w:cs="宋体"/>
          <w:color w:val="000000" w:themeColor="text1"/>
          <w:sz w:val="24"/>
          <w:highlight w:val="none"/>
          <w14:textFill>
            <w14:solidFill>
              <w14:schemeClr w14:val="tx1"/>
            </w14:solidFill>
          </w14:textFill>
        </w:rPr>
        <w:t>系</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供应商</w:t>
      </w:r>
      <w:r>
        <w:rPr>
          <w:rFonts w:hint="eastAsia" w:ascii="宋体" w:hAnsi="宋体" w:eastAsia="宋体" w:cs="宋体"/>
          <w:color w:val="000000" w:themeColor="text1"/>
          <w:sz w:val="24"/>
          <w:highlight w:val="none"/>
          <w:u w:val="single"/>
          <w14:textFill>
            <w14:solidFill>
              <w14:schemeClr w14:val="tx1"/>
            </w14:solidFill>
          </w14:textFill>
        </w:rPr>
        <w:t xml:space="preserve">名称）    </w:t>
      </w:r>
      <w:r>
        <w:rPr>
          <w:rFonts w:hint="eastAsia" w:ascii="宋体" w:hAnsi="宋体" w:eastAsia="宋体" w:cs="宋体"/>
          <w:color w:val="000000" w:themeColor="text1"/>
          <w:sz w:val="24"/>
          <w:highlight w:val="none"/>
          <w14:textFill>
            <w14:solidFill>
              <w14:schemeClr w14:val="tx1"/>
            </w14:solidFill>
          </w14:textFill>
        </w:rPr>
        <w:t>的法定代表人，现委托</w:t>
      </w:r>
      <w:r>
        <w:rPr>
          <w:rFonts w:hint="eastAsia" w:ascii="宋体" w:hAnsi="宋体" w:eastAsia="宋体" w:cs="宋体"/>
          <w:color w:val="000000" w:themeColor="text1"/>
          <w:sz w:val="24"/>
          <w:highlight w:val="none"/>
          <w:u w:val="single"/>
          <w14:textFill>
            <w14:solidFill>
              <w14:schemeClr w14:val="tx1"/>
            </w14:solidFill>
          </w14:textFill>
        </w:rPr>
        <w:t xml:space="preserve">    （姓名）    </w:t>
      </w:r>
      <w:r>
        <w:rPr>
          <w:rFonts w:hint="eastAsia" w:ascii="宋体" w:hAnsi="宋体" w:eastAsia="宋体" w:cs="宋体"/>
          <w:color w:val="000000" w:themeColor="text1"/>
          <w:sz w:val="24"/>
          <w:highlight w:val="none"/>
          <w14:textFill>
            <w14:solidFill>
              <w14:schemeClr w14:val="tx1"/>
            </w14:solidFill>
          </w14:textFill>
        </w:rPr>
        <w:t>为我</w:t>
      </w:r>
      <w:r>
        <w:rPr>
          <w:rFonts w:hint="eastAsia" w:ascii="宋体" w:hAnsi="宋体" w:eastAsia="宋体" w:cs="宋体"/>
          <w:color w:val="000000" w:themeColor="text1"/>
          <w:sz w:val="24"/>
          <w:highlight w:val="none"/>
          <w:lang w:val="en-US" w:eastAsia="zh-CN"/>
          <w14:textFill>
            <w14:solidFill>
              <w14:schemeClr w14:val="tx1"/>
            </w14:solidFill>
          </w14:textFill>
        </w:rPr>
        <w:t>公司本次</w:t>
      </w:r>
      <w:r>
        <w:rPr>
          <w:rFonts w:hint="eastAsia" w:ascii="宋体" w:hAnsi="宋体" w:eastAsia="宋体" w:cs="宋体"/>
          <w:color w:val="000000" w:themeColor="text1"/>
          <w:sz w:val="24"/>
          <w:highlight w:val="none"/>
          <w:u w:val="single"/>
          <w14:textFill>
            <w14:solidFill>
              <w14:schemeClr w14:val="tx1"/>
            </w14:solidFill>
          </w14:textFill>
        </w:rPr>
        <w:t xml:space="preserve">（项目名称及编号）  </w:t>
      </w:r>
      <w:r>
        <w:rPr>
          <w:rFonts w:hint="eastAsia" w:ascii="宋体" w:hAnsi="宋体" w:eastAsia="宋体" w:cs="宋体"/>
          <w:color w:val="000000" w:themeColor="text1"/>
          <w:sz w:val="24"/>
          <w:highlight w:val="none"/>
          <w:lang w:eastAsia="zh-CN"/>
          <w14:textFill>
            <w14:solidFill>
              <w14:schemeClr w14:val="tx1"/>
            </w14:solidFill>
          </w14:textFill>
        </w:rPr>
        <w:t>的</w:t>
      </w:r>
      <w:r>
        <w:rPr>
          <w:rFonts w:hint="eastAsia" w:ascii="宋体" w:hAnsi="宋体" w:eastAsia="宋体" w:cs="宋体"/>
          <w:color w:val="000000" w:themeColor="text1"/>
          <w:sz w:val="24"/>
          <w:highlight w:val="none"/>
          <w:lang w:val="en-US" w:eastAsia="zh-CN"/>
          <w14:textFill>
            <w14:solidFill>
              <w14:schemeClr w14:val="tx1"/>
            </w14:solidFill>
          </w14:textFill>
        </w:rPr>
        <w:t>授权代表，</w:t>
      </w:r>
      <w:r>
        <w:rPr>
          <w:rFonts w:hint="eastAsia" w:ascii="宋体" w:hAnsi="宋体" w:eastAsia="宋体" w:cs="宋体"/>
          <w:color w:val="000000" w:themeColor="text1"/>
          <w:sz w:val="24"/>
          <w:highlight w:val="none"/>
          <w14:textFill>
            <w14:solidFill>
              <w14:schemeClr w14:val="tx1"/>
            </w14:solidFill>
          </w14:textFill>
        </w:rPr>
        <w:t>代理人根据授权，代表我方办理本次投标、签约等相关事宜，签署全部有关的文件、协议、合同并具有法律效力</w:t>
      </w:r>
      <w:r>
        <w:rPr>
          <w:rFonts w:hint="eastAsia" w:ascii="宋体" w:hAnsi="宋体" w:eastAsia="宋体" w:cs="宋体"/>
          <w:bCs/>
          <w:color w:val="000000" w:themeColor="text1"/>
          <w:sz w:val="24"/>
          <w:highlight w:val="none"/>
          <w14:textFill>
            <w14:solidFill>
              <w14:schemeClr w14:val="tx1"/>
            </w14:solidFill>
          </w14:textFill>
        </w:rPr>
        <w:t>。</w:t>
      </w:r>
    </w:p>
    <w:p w14:paraId="365ACBD0">
      <w:pPr>
        <w:spacing w:line="560" w:lineRule="exact"/>
        <w:ind w:firstLine="480" w:firstLineChars="200"/>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委托期限：</w:t>
      </w:r>
      <w:r>
        <w:rPr>
          <w:rFonts w:hint="eastAsia" w:ascii="宋体" w:hAnsi="宋体" w:eastAsia="宋体" w:cs="宋体"/>
          <w:color w:val="000000" w:themeColor="text1"/>
          <w:sz w:val="24"/>
          <w:highlight w:val="none"/>
          <w:u w:val="single"/>
          <w14:textFill>
            <w14:solidFill>
              <w14:schemeClr w14:val="tx1"/>
            </w14:solidFill>
          </w14:textFill>
        </w:rPr>
        <w:t xml:space="preserve">   年  月   日至   年  月  日</w:t>
      </w:r>
      <w:r>
        <w:rPr>
          <w:rFonts w:hint="eastAsia" w:ascii="宋体" w:hAnsi="宋体" w:eastAsia="宋体" w:cs="宋体"/>
          <w:color w:val="000000" w:themeColor="text1"/>
          <w:sz w:val="24"/>
          <w:highlight w:val="none"/>
          <w14:textFill>
            <w14:solidFill>
              <w14:schemeClr w14:val="tx1"/>
            </w14:solidFill>
          </w14:textFill>
        </w:rPr>
        <w:t>（不得少于90日历天）</w:t>
      </w:r>
      <w:r>
        <w:rPr>
          <w:rFonts w:hint="eastAsia" w:ascii="宋体" w:hAnsi="宋体" w:eastAsia="宋体" w:cs="宋体"/>
          <w:color w:val="000000" w:themeColor="text1"/>
          <w:sz w:val="24"/>
          <w:highlight w:val="none"/>
          <w:lang w:eastAsia="zh-CN"/>
          <w14:textFill>
            <w14:solidFill>
              <w14:schemeClr w14:val="tx1"/>
            </w14:solidFill>
          </w14:textFill>
        </w:rPr>
        <w:t>，被授权人签署的所有文件（在授权书有效期内签署的）不因授权撤销而失效。</w:t>
      </w:r>
    </w:p>
    <w:p w14:paraId="4F48EB63">
      <w:pPr>
        <w:spacing w:line="56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授权代表无权转让委托权。特此授权。</w:t>
      </w:r>
    </w:p>
    <w:p w14:paraId="19160FF1">
      <w:pPr>
        <w:spacing w:line="56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本授权委托书签章</w:t>
      </w:r>
      <w:r>
        <w:rPr>
          <w:rFonts w:hint="eastAsia" w:ascii="宋体" w:hAnsi="宋体" w:eastAsia="宋体" w:cs="宋体"/>
          <w:color w:val="000000" w:themeColor="text1"/>
          <w:sz w:val="24"/>
          <w:highlight w:val="none"/>
          <w:lang w:val="en-US" w:eastAsia="zh-CN"/>
          <w14:textFill>
            <w14:solidFill>
              <w14:schemeClr w14:val="tx1"/>
            </w14:solidFill>
          </w14:textFill>
        </w:rPr>
        <w:t>起</w:t>
      </w:r>
      <w:r>
        <w:rPr>
          <w:rFonts w:hint="eastAsia" w:ascii="宋体" w:hAnsi="宋体" w:eastAsia="宋体" w:cs="宋体"/>
          <w:color w:val="000000" w:themeColor="text1"/>
          <w:sz w:val="24"/>
          <w:highlight w:val="none"/>
          <w14:textFill>
            <w14:solidFill>
              <w14:schemeClr w14:val="tx1"/>
            </w14:solidFill>
          </w14:textFill>
        </w:rPr>
        <w:t>生效,特此声明。</w:t>
      </w:r>
    </w:p>
    <w:p w14:paraId="23C90F2F">
      <w:pPr>
        <w:spacing w:line="56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附：法定代表人身份证及委托代理人身份证复印件（复印在下方）</w:t>
      </w:r>
    </w:p>
    <w:p w14:paraId="214F055C">
      <w:pPr>
        <w:spacing w:line="560" w:lineRule="exact"/>
        <w:rPr>
          <w:rFonts w:hint="eastAsia" w:ascii="宋体" w:hAnsi="宋体" w:eastAsia="宋体" w:cs="宋体"/>
          <w:bCs/>
          <w:color w:val="000000" w:themeColor="text1"/>
          <w:sz w:val="24"/>
          <w:highlight w:val="none"/>
          <w14:textFill>
            <w14:solidFill>
              <w14:schemeClr w14:val="tx1"/>
            </w14:solidFill>
          </w14:textFill>
        </w:rPr>
      </w:pPr>
    </w:p>
    <w:p w14:paraId="18A21207">
      <w:pPr>
        <w:pStyle w:val="24"/>
        <w:rPr>
          <w:rFonts w:hint="eastAsia" w:ascii="宋体" w:hAnsi="宋体" w:eastAsia="宋体" w:cs="宋体"/>
          <w:bCs/>
          <w:color w:val="000000" w:themeColor="text1"/>
          <w:sz w:val="24"/>
          <w:highlight w:val="none"/>
          <w14:textFill>
            <w14:solidFill>
              <w14:schemeClr w14:val="tx1"/>
            </w14:solidFill>
          </w14:textFill>
        </w:rPr>
      </w:pPr>
    </w:p>
    <w:p w14:paraId="481EF2EB">
      <w:pPr>
        <w:pStyle w:val="24"/>
        <w:rPr>
          <w:rFonts w:hint="eastAsia" w:ascii="宋体" w:hAnsi="宋体" w:eastAsia="宋体" w:cs="宋体"/>
          <w:bCs/>
          <w:color w:val="000000" w:themeColor="text1"/>
          <w:sz w:val="24"/>
          <w:highlight w:val="none"/>
          <w14:textFill>
            <w14:solidFill>
              <w14:schemeClr w14:val="tx1"/>
            </w14:solidFill>
          </w14:textFill>
        </w:rPr>
      </w:pPr>
    </w:p>
    <w:p w14:paraId="065B7BCC">
      <w:pPr>
        <w:pStyle w:val="24"/>
        <w:rPr>
          <w:rFonts w:hint="eastAsia" w:ascii="宋体" w:hAnsi="宋体" w:eastAsia="宋体" w:cs="宋体"/>
          <w:bCs/>
          <w:color w:val="000000" w:themeColor="text1"/>
          <w:sz w:val="24"/>
          <w:highlight w:val="none"/>
          <w14:textFill>
            <w14:solidFill>
              <w14:schemeClr w14:val="tx1"/>
            </w14:solidFill>
          </w14:textFill>
        </w:rPr>
      </w:pPr>
    </w:p>
    <w:p w14:paraId="41471F87">
      <w:pPr>
        <w:pStyle w:val="24"/>
        <w:rPr>
          <w:rFonts w:hint="eastAsia" w:ascii="宋体" w:hAnsi="宋体" w:eastAsia="宋体" w:cs="宋体"/>
          <w:bCs/>
          <w:color w:val="000000" w:themeColor="text1"/>
          <w:sz w:val="24"/>
          <w:highlight w:val="none"/>
          <w14:textFill>
            <w14:solidFill>
              <w14:schemeClr w14:val="tx1"/>
            </w14:solidFill>
          </w14:textFill>
        </w:rPr>
      </w:pPr>
    </w:p>
    <w:p w14:paraId="30B7C697">
      <w:pPr>
        <w:pStyle w:val="24"/>
        <w:rPr>
          <w:rFonts w:hint="eastAsia" w:ascii="宋体" w:hAnsi="宋体" w:eastAsia="宋体" w:cs="宋体"/>
          <w:bCs/>
          <w:color w:val="000000" w:themeColor="text1"/>
          <w:sz w:val="24"/>
          <w:highlight w:val="none"/>
          <w14:textFill>
            <w14:solidFill>
              <w14:schemeClr w14:val="tx1"/>
            </w14:solidFill>
          </w14:textFill>
        </w:rPr>
      </w:pPr>
    </w:p>
    <w:p w14:paraId="322D23BF">
      <w:pPr>
        <w:pStyle w:val="24"/>
        <w:rPr>
          <w:rFonts w:hint="eastAsia" w:ascii="宋体" w:hAnsi="宋体" w:eastAsia="宋体" w:cs="宋体"/>
          <w:bCs/>
          <w:color w:val="000000" w:themeColor="text1"/>
          <w:sz w:val="24"/>
          <w:highlight w:val="none"/>
          <w14:textFill>
            <w14:solidFill>
              <w14:schemeClr w14:val="tx1"/>
            </w14:solidFill>
          </w14:textFill>
        </w:rPr>
      </w:pPr>
    </w:p>
    <w:p w14:paraId="2BE1B890">
      <w:pPr>
        <w:pStyle w:val="24"/>
        <w:rPr>
          <w:rFonts w:hint="eastAsia" w:ascii="宋体" w:hAnsi="宋体" w:eastAsia="宋体" w:cs="宋体"/>
          <w:bCs/>
          <w:color w:val="000000" w:themeColor="text1"/>
          <w:sz w:val="24"/>
          <w:highlight w:val="none"/>
          <w14:textFill>
            <w14:solidFill>
              <w14:schemeClr w14:val="tx1"/>
            </w14:solidFill>
          </w14:textFill>
        </w:rPr>
      </w:pPr>
    </w:p>
    <w:p w14:paraId="5C955733">
      <w:pPr>
        <w:pStyle w:val="24"/>
        <w:rPr>
          <w:rFonts w:hint="eastAsia" w:ascii="宋体" w:hAnsi="宋体" w:eastAsia="宋体" w:cs="宋体"/>
          <w:bCs/>
          <w:color w:val="000000" w:themeColor="text1"/>
          <w:sz w:val="24"/>
          <w:highlight w:val="none"/>
          <w14:textFill>
            <w14:solidFill>
              <w14:schemeClr w14:val="tx1"/>
            </w14:solidFill>
          </w14:textFill>
        </w:rPr>
      </w:pPr>
    </w:p>
    <w:p w14:paraId="1F3732F1">
      <w:pPr>
        <w:pStyle w:val="24"/>
        <w:rPr>
          <w:rFonts w:hint="eastAsia" w:ascii="宋体" w:hAnsi="宋体" w:eastAsia="宋体" w:cs="宋体"/>
          <w:bCs/>
          <w:color w:val="000000" w:themeColor="text1"/>
          <w:sz w:val="24"/>
          <w:highlight w:val="none"/>
          <w14:textFill>
            <w14:solidFill>
              <w14:schemeClr w14:val="tx1"/>
            </w14:solidFill>
          </w14:textFill>
        </w:rPr>
      </w:pPr>
    </w:p>
    <w:p w14:paraId="01072BB8">
      <w:pPr>
        <w:spacing w:line="560" w:lineRule="exact"/>
        <w:ind w:firstLine="960" w:firstLineChars="40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供应商</w:t>
      </w:r>
      <w:r>
        <w:rPr>
          <w:rFonts w:hint="eastAsia" w:ascii="宋体" w:hAnsi="宋体" w:eastAsia="宋体" w:cs="宋体"/>
          <w:bCs/>
          <w:color w:val="000000" w:themeColor="text1"/>
          <w:sz w:val="24"/>
          <w:highlight w:val="none"/>
          <w:lang w:eastAsia="zh-CN"/>
          <w14:textFill>
            <w14:solidFill>
              <w14:schemeClr w14:val="tx1"/>
            </w14:solidFill>
          </w14:textFill>
        </w:rPr>
        <w:t>名称：</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(电子签章)</w:t>
      </w:r>
    </w:p>
    <w:p w14:paraId="6D40363B">
      <w:pPr>
        <w:spacing w:line="560" w:lineRule="exact"/>
        <w:ind w:firstLine="960" w:firstLineChars="40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法定代表人：</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（电子签章）</w:t>
      </w:r>
    </w:p>
    <w:p w14:paraId="6D1B717A">
      <w:pPr>
        <w:spacing w:line="560" w:lineRule="exact"/>
        <w:ind w:firstLine="960" w:firstLineChars="400"/>
        <w:rPr>
          <w:rFonts w:hint="eastAsia"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身份证号码：</w:t>
      </w:r>
      <w:r>
        <w:rPr>
          <w:rFonts w:hint="eastAsia" w:ascii="宋体" w:hAnsi="宋体" w:eastAsia="宋体" w:cs="宋体"/>
          <w:bCs/>
          <w:color w:val="000000" w:themeColor="text1"/>
          <w:sz w:val="24"/>
          <w:highlight w:val="none"/>
          <w:u w:val="single"/>
          <w14:textFill>
            <w14:solidFill>
              <w14:schemeClr w14:val="tx1"/>
            </w14:solidFill>
          </w14:textFill>
        </w:rPr>
        <w:t xml:space="preserve">                         </w:t>
      </w:r>
    </w:p>
    <w:p w14:paraId="40E0330E">
      <w:pPr>
        <w:spacing w:line="560" w:lineRule="exact"/>
        <w:ind w:firstLine="960" w:firstLineChars="40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委托代理人：</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（签字或盖章）</w:t>
      </w:r>
    </w:p>
    <w:p w14:paraId="55B5E4CE">
      <w:pPr>
        <w:spacing w:line="560" w:lineRule="exact"/>
        <w:ind w:firstLine="960" w:firstLineChars="400"/>
        <w:rPr>
          <w:rFonts w:hint="eastAsia"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身份证号码：</w:t>
      </w:r>
      <w:r>
        <w:rPr>
          <w:rFonts w:hint="eastAsia" w:ascii="宋体" w:hAnsi="宋体" w:eastAsia="宋体" w:cs="宋体"/>
          <w:bCs/>
          <w:color w:val="000000" w:themeColor="text1"/>
          <w:sz w:val="24"/>
          <w:highlight w:val="none"/>
          <w:u w:val="single"/>
          <w14:textFill>
            <w14:solidFill>
              <w14:schemeClr w14:val="tx1"/>
            </w14:solidFill>
          </w14:textFill>
        </w:rPr>
        <w:t xml:space="preserve">                         </w:t>
      </w:r>
    </w:p>
    <w:p w14:paraId="5E31102B">
      <w:pPr>
        <w:spacing w:line="560" w:lineRule="exact"/>
        <w:ind w:firstLine="960" w:firstLineChars="40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日      期：</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年</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月</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日</w:t>
      </w:r>
    </w:p>
    <w:p w14:paraId="42C042BF">
      <w:pPr>
        <w:pStyle w:val="2"/>
        <w:rPr>
          <w:rFonts w:hint="eastAsia" w:ascii="宋体" w:hAnsi="宋体" w:eastAsia="宋体" w:cs="宋体"/>
          <w:color w:val="000000" w:themeColor="text1"/>
          <w:lang w:eastAsia="zh-CN"/>
          <w14:textFill>
            <w14:solidFill>
              <w14:schemeClr w14:val="tx1"/>
            </w14:solidFill>
          </w14:textFill>
        </w:rPr>
      </w:pPr>
      <w:bookmarkStart w:id="612" w:name="_Toc3662"/>
      <w:bookmarkStart w:id="613" w:name="_Toc2796"/>
      <w:bookmarkStart w:id="614" w:name="_Toc19189"/>
      <w:bookmarkStart w:id="615" w:name="_Toc3282"/>
      <w:bookmarkStart w:id="616" w:name="_Toc21297"/>
      <w:bookmarkStart w:id="617" w:name="_Toc302991708"/>
    </w:p>
    <w:p w14:paraId="1C61604D">
      <w:pPr>
        <w:pStyle w:val="5"/>
        <w:numPr>
          <w:ilvl w:val="0"/>
          <w:numId w:val="0"/>
        </w:numPr>
        <w:tabs>
          <w:tab w:val="left" w:pos="2922"/>
          <w:tab w:val="center" w:pos="5440"/>
        </w:tabs>
        <w:spacing w:before="0" w:after="0" w:line="360" w:lineRule="auto"/>
        <w:jc w:val="center"/>
        <w:outlineLvl w:val="2"/>
        <w:rPr>
          <w:rFonts w:hint="eastAsia" w:ascii="宋体" w:hAnsi="宋体" w:eastAsia="宋体" w:cs="宋体"/>
          <w:bCs w:val="0"/>
          <w:color w:val="000000" w:themeColor="text1"/>
          <w:sz w:val="28"/>
          <w:szCs w:val="28"/>
          <w14:textFill>
            <w14:solidFill>
              <w14:schemeClr w14:val="tx1"/>
            </w14:solidFill>
          </w14:textFill>
        </w:rPr>
      </w:pPr>
      <w:bookmarkStart w:id="618" w:name="_Toc1402"/>
      <w:bookmarkStart w:id="619" w:name="_Toc13911"/>
      <w:bookmarkStart w:id="620" w:name="_Toc14059"/>
      <w:r>
        <w:rPr>
          <w:rFonts w:hint="eastAsia" w:ascii="宋体" w:hAnsi="宋体" w:eastAsia="宋体" w:cs="宋体"/>
          <w:bCs w:val="0"/>
          <w:color w:val="000000" w:themeColor="text1"/>
          <w:sz w:val="28"/>
          <w:szCs w:val="28"/>
          <w:lang w:eastAsia="zh-CN"/>
          <w14:textFill>
            <w14:solidFill>
              <w14:schemeClr w14:val="tx1"/>
            </w14:solidFill>
          </w14:textFill>
        </w:rPr>
        <w:t>（</w:t>
      </w:r>
      <w:r>
        <w:rPr>
          <w:rFonts w:hint="eastAsia" w:ascii="宋体" w:hAnsi="宋体" w:cs="宋体"/>
          <w:bCs w:val="0"/>
          <w:color w:val="000000" w:themeColor="text1"/>
          <w:sz w:val="28"/>
          <w:szCs w:val="28"/>
          <w:lang w:val="en-US" w:eastAsia="zh-CN"/>
          <w14:textFill>
            <w14:solidFill>
              <w14:schemeClr w14:val="tx1"/>
            </w14:solidFill>
          </w14:textFill>
        </w:rPr>
        <w:t>三</w:t>
      </w:r>
      <w:r>
        <w:rPr>
          <w:rFonts w:hint="eastAsia" w:ascii="宋体" w:hAnsi="宋体" w:eastAsia="宋体" w:cs="宋体"/>
          <w:bCs w:val="0"/>
          <w:color w:val="000000" w:themeColor="text1"/>
          <w:sz w:val="28"/>
          <w:szCs w:val="28"/>
          <w:lang w:eastAsia="zh-CN"/>
          <w14:textFill>
            <w14:solidFill>
              <w14:schemeClr w14:val="tx1"/>
            </w14:solidFill>
          </w14:textFill>
        </w:rPr>
        <w:t>）</w:t>
      </w:r>
      <w:r>
        <w:rPr>
          <w:rFonts w:hint="eastAsia" w:ascii="宋体" w:hAnsi="宋体" w:cs="宋体"/>
          <w:bCs w:val="0"/>
          <w:color w:val="000000" w:themeColor="text1"/>
          <w:sz w:val="28"/>
          <w:szCs w:val="28"/>
          <w:lang w:val="en-US" w:eastAsia="zh-CN"/>
          <w14:textFill>
            <w14:solidFill>
              <w14:schemeClr w14:val="tx1"/>
            </w14:solidFill>
          </w14:textFill>
        </w:rPr>
        <w:t>供应商</w:t>
      </w:r>
      <w:r>
        <w:rPr>
          <w:rFonts w:hint="eastAsia" w:ascii="宋体" w:hAnsi="宋体" w:eastAsia="宋体" w:cs="宋体"/>
          <w:bCs w:val="0"/>
          <w:color w:val="000000" w:themeColor="text1"/>
          <w:sz w:val="28"/>
          <w:szCs w:val="28"/>
          <w:lang w:eastAsia="zh-CN"/>
          <w14:textFill>
            <w14:solidFill>
              <w14:schemeClr w14:val="tx1"/>
            </w14:solidFill>
          </w14:textFill>
        </w:rPr>
        <w:t>认为资格审查还需提供的其他材料</w:t>
      </w:r>
      <w:bookmarkEnd w:id="612"/>
      <w:bookmarkEnd w:id="613"/>
      <w:bookmarkEnd w:id="614"/>
      <w:bookmarkEnd w:id="618"/>
      <w:bookmarkEnd w:id="619"/>
      <w:bookmarkEnd w:id="620"/>
    </w:p>
    <w:bookmarkEnd w:id="615"/>
    <w:bookmarkEnd w:id="616"/>
    <w:bookmarkEnd w:id="617"/>
    <w:p w14:paraId="65D1F54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Cs/>
          <w:color w:val="000000" w:themeColor="text1"/>
          <w:sz w:val="24"/>
          <w:szCs w:val="24"/>
          <w:highlight w:val="none"/>
          <w:lang w:val="zh-CN" w:bidi="ar"/>
          <w14:textFill>
            <w14:solidFill>
              <w14:schemeClr w14:val="tx1"/>
            </w14:solidFill>
          </w14:textFill>
        </w:rPr>
      </w:pPr>
      <w:r>
        <w:rPr>
          <w:rFonts w:hint="eastAsia" w:ascii="宋体" w:hAnsi="宋体" w:eastAsia="宋体" w:cs="宋体"/>
          <w:bCs/>
          <w:color w:val="000000" w:themeColor="text1"/>
          <w:sz w:val="24"/>
          <w:szCs w:val="24"/>
          <w:lang w:bidi="ar"/>
          <w14:textFill>
            <w14:solidFill>
              <w14:schemeClr w14:val="tx1"/>
            </w14:solidFill>
          </w14:textFill>
        </w:rPr>
        <w:t>（本项无格式，</w:t>
      </w:r>
      <w:r>
        <w:rPr>
          <w:rFonts w:hint="eastAsia" w:ascii="宋体" w:hAnsi="宋体" w:cs="宋体"/>
          <w:bCs/>
          <w:color w:val="000000" w:themeColor="text1"/>
          <w:sz w:val="24"/>
          <w:szCs w:val="24"/>
          <w:lang w:val="en-US" w:eastAsia="zh-CN" w:bidi="ar"/>
          <w14:textFill>
            <w14:solidFill>
              <w14:schemeClr w14:val="tx1"/>
            </w14:solidFill>
          </w14:textFill>
        </w:rPr>
        <w:t>供应商</w:t>
      </w:r>
      <w:r>
        <w:rPr>
          <w:rFonts w:hint="eastAsia" w:ascii="宋体" w:hAnsi="宋体" w:eastAsia="宋体" w:cs="宋体"/>
          <w:bCs/>
          <w:color w:val="000000" w:themeColor="text1"/>
          <w:sz w:val="24"/>
          <w:szCs w:val="24"/>
          <w:lang w:bidi="ar"/>
          <w14:textFill>
            <w14:solidFill>
              <w14:schemeClr w14:val="tx1"/>
            </w14:solidFill>
          </w14:textFill>
        </w:rPr>
        <w:t>根据</w:t>
      </w:r>
      <w:r>
        <w:rPr>
          <w:rFonts w:hint="eastAsia" w:ascii="宋体" w:hAnsi="宋体" w:cs="宋体"/>
          <w:bCs/>
          <w:color w:val="000000" w:themeColor="text1"/>
          <w:sz w:val="24"/>
          <w:szCs w:val="24"/>
          <w:lang w:eastAsia="zh-CN" w:bidi="ar"/>
          <w14:textFill>
            <w14:solidFill>
              <w14:schemeClr w14:val="tx1"/>
            </w14:solidFill>
          </w14:textFill>
        </w:rPr>
        <w:t>竞争性磋商文件</w:t>
      </w:r>
      <w:r>
        <w:rPr>
          <w:rFonts w:hint="eastAsia" w:ascii="宋体" w:hAnsi="宋体" w:eastAsia="宋体" w:cs="宋体"/>
          <w:bCs/>
          <w:color w:val="000000" w:themeColor="text1"/>
          <w:sz w:val="24"/>
          <w:szCs w:val="24"/>
          <w:lang w:bidi="ar"/>
          <w14:textFill>
            <w14:solidFill>
              <w14:schemeClr w14:val="tx1"/>
            </w14:solidFill>
          </w14:textFill>
        </w:rPr>
        <w:t>的要求并结自身情况针对本项目自行编写）</w:t>
      </w:r>
    </w:p>
    <w:p w14:paraId="5ADC2E47">
      <w:pPr>
        <w:spacing w:line="460" w:lineRule="exact"/>
        <w:ind w:left="420" w:leftChars="200"/>
        <w:rPr>
          <w:rFonts w:hint="eastAsia" w:ascii="宋体" w:hAnsi="宋体" w:eastAsia="宋体" w:cs="宋体"/>
          <w:b/>
          <w:bCs/>
          <w:color w:val="000000" w:themeColor="text1"/>
          <w:sz w:val="24"/>
          <w14:textFill>
            <w14:solidFill>
              <w14:schemeClr w14:val="tx1"/>
            </w14:solidFill>
          </w14:textFill>
        </w:rPr>
      </w:pPr>
    </w:p>
    <w:p w14:paraId="222F569D">
      <w:pPr>
        <w:pStyle w:val="18"/>
        <w:rPr>
          <w:rFonts w:hint="eastAsia" w:ascii="宋体" w:hAnsi="宋体" w:eastAsia="宋体" w:cs="宋体"/>
          <w:b/>
          <w:bCs/>
          <w:color w:val="000000" w:themeColor="text1"/>
          <w:sz w:val="24"/>
          <w14:textFill>
            <w14:solidFill>
              <w14:schemeClr w14:val="tx1"/>
            </w14:solidFill>
          </w14:textFill>
        </w:rPr>
      </w:pPr>
    </w:p>
    <w:p w14:paraId="157F70E8">
      <w:pPr>
        <w:pStyle w:val="18"/>
        <w:rPr>
          <w:rFonts w:hint="eastAsia" w:ascii="宋体" w:hAnsi="宋体" w:eastAsia="宋体" w:cs="宋体"/>
          <w:b/>
          <w:bCs/>
          <w:color w:val="000000" w:themeColor="text1"/>
          <w:sz w:val="24"/>
          <w14:textFill>
            <w14:solidFill>
              <w14:schemeClr w14:val="tx1"/>
            </w14:solidFill>
          </w14:textFill>
        </w:rPr>
      </w:pPr>
    </w:p>
    <w:p w14:paraId="08847D69">
      <w:pPr>
        <w:pStyle w:val="18"/>
        <w:rPr>
          <w:rFonts w:hint="eastAsia" w:ascii="宋体" w:hAnsi="宋体" w:eastAsia="宋体" w:cs="宋体"/>
          <w:b/>
          <w:bCs/>
          <w:color w:val="000000" w:themeColor="text1"/>
          <w:sz w:val="24"/>
          <w14:textFill>
            <w14:solidFill>
              <w14:schemeClr w14:val="tx1"/>
            </w14:solidFill>
          </w14:textFill>
        </w:rPr>
      </w:pPr>
    </w:p>
    <w:p w14:paraId="7EB120B7">
      <w:pPr>
        <w:pStyle w:val="18"/>
        <w:rPr>
          <w:rFonts w:hint="eastAsia" w:ascii="宋体" w:hAnsi="宋体" w:eastAsia="宋体" w:cs="宋体"/>
          <w:b/>
          <w:bCs/>
          <w:color w:val="000000" w:themeColor="text1"/>
          <w:sz w:val="24"/>
          <w14:textFill>
            <w14:solidFill>
              <w14:schemeClr w14:val="tx1"/>
            </w14:solidFill>
          </w14:textFill>
        </w:rPr>
      </w:pPr>
    </w:p>
    <w:p w14:paraId="4C7D6D04">
      <w:pPr>
        <w:pStyle w:val="18"/>
        <w:rPr>
          <w:rFonts w:hint="eastAsia" w:ascii="宋体" w:hAnsi="宋体" w:eastAsia="宋体" w:cs="宋体"/>
          <w:b/>
          <w:bCs/>
          <w:color w:val="000000" w:themeColor="text1"/>
          <w:sz w:val="24"/>
          <w14:textFill>
            <w14:solidFill>
              <w14:schemeClr w14:val="tx1"/>
            </w14:solidFill>
          </w14:textFill>
        </w:rPr>
      </w:pPr>
    </w:p>
    <w:p w14:paraId="027C2433">
      <w:pPr>
        <w:pStyle w:val="18"/>
        <w:rPr>
          <w:rFonts w:hint="eastAsia" w:ascii="宋体" w:hAnsi="宋体" w:eastAsia="宋体" w:cs="宋体"/>
          <w:b/>
          <w:bCs/>
          <w:color w:val="000000" w:themeColor="text1"/>
          <w:sz w:val="24"/>
          <w14:textFill>
            <w14:solidFill>
              <w14:schemeClr w14:val="tx1"/>
            </w14:solidFill>
          </w14:textFill>
        </w:rPr>
      </w:pPr>
    </w:p>
    <w:p w14:paraId="737BAC62">
      <w:pPr>
        <w:numPr>
          <w:ilvl w:val="0"/>
          <w:numId w:val="0"/>
        </w:numPr>
        <w:spacing w:line="360" w:lineRule="auto"/>
        <w:ind w:right="107" w:rightChars="51"/>
        <w:jc w:val="center"/>
        <w:outlineLvl w:val="1"/>
        <w:rPr>
          <w:rFonts w:hint="eastAsia" w:ascii="宋体" w:hAnsi="宋体" w:eastAsia="宋体" w:cs="宋体"/>
          <w:b/>
          <w:bCs/>
          <w:color w:val="000000" w:themeColor="text1"/>
          <w:sz w:val="30"/>
          <w:szCs w:val="30"/>
          <w:lang w:val="zh-CN"/>
          <w14:textFill>
            <w14:solidFill>
              <w14:schemeClr w14:val="tx1"/>
            </w14:solidFill>
          </w14:textFill>
        </w:rPr>
      </w:pPr>
      <w:r>
        <w:rPr>
          <w:rFonts w:hint="eastAsia" w:ascii="宋体" w:hAnsi="宋体" w:eastAsia="宋体" w:cs="宋体"/>
          <w:b/>
          <w:color w:val="000000" w:themeColor="text1"/>
          <w:sz w:val="28"/>
          <w:szCs w:val="28"/>
          <w:lang w:eastAsia="zh-CN"/>
          <w14:textFill>
            <w14:solidFill>
              <w14:schemeClr w14:val="tx1"/>
            </w14:solidFill>
          </w14:textFill>
        </w:rPr>
        <w:br w:type="page"/>
      </w:r>
      <w:bookmarkStart w:id="621" w:name="_Toc32329"/>
      <w:bookmarkStart w:id="622" w:name="_Toc10374"/>
      <w:bookmarkStart w:id="623" w:name="_Toc4614"/>
      <w:bookmarkStart w:id="624" w:name="_Toc3415"/>
      <w:bookmarkStart w:id="625" w:name="_Toc10454"/>
      <w:bookmarkStart w:id="626" w:name="_Toc26836"/>
      <w:bookmarkStart w:id="627" w:name="_Toc10556"/>
      <w:bookmarkStart w:id="628" w:name="_Toc18246"/>
      <w:bookmarkStart w:id="629" w:name="_Toc30457"/>
      <w:bookmarkStart w:id="630" w:name="_Toc4790"/>
      <w:bookmarkStart w:id="631" w:name="_Toc29186"/>
      <w:bookmarkStart w:id="632" w:name="_Toc25078"/>
      <w:bookmarkStart w:id="633" w:name="_Toc29148"/>
      <w:bookmarkStart w:id="634" w:name="_Toc13549"/>
      <w:r>
        <w:rPr>
          <w:rFonts w:hint="eastAsia" w:ascii="宋体" w:hAnsi="宋体" w:cs="宋体"/>
          <w:b/>
          <w:color w:val="000000" w:themeColor="text1"/>
          <w:kern w:val="2"/>
          <w:sz w:val="30"/>
          <w:szCs w:val="30"/>
          <w:highlight w:val="none"/>
          <w:lang w:val="en-US" w:eastAsia="zh-CN" w:bidi="ar-SA"/>
          <w14:textFill>
            <w14:solidFill>
              <w14:schemeClr w14:val="tx1"/>
            </w14:solidFill>
          </w14:textFill>
        </w:rPr>
        <w:t>四</w:t>
      </w:r>
      <w:r>
        <w:rPr>
          <w:rFonts w:hint="eastAsia" w:ascii="宋体" w:hAnsi="宋体" w:eastAsia="宋体" w:cs="宋体"/>
          <w:b/>
          <w:color w:val="000000" w:themeColor="text1"/>
          <w:kern w:val="2"/>
          <w:sz w:val="30"/>
          <w:szCs w:val="30"/>
          <w:highlight w:val="none"/>
          <w:lang w:val="zh-CN" w:eastAsia="zh-CN" w:bidi="ar-SA"/>
          <w14:textFill>
            <w14:solidFill>
              <w14:schemeClr w14:val="tx1"/>
            </w14:solidFill>
          </w14:textFill>
        </w:rPr>
        <w:t>、</w:t>
      </w:r>
      <w:r>
        <w:rPr>
          <w:rFonts w:hint="eastAsia" w:ascii="宋体" w:hAnsi="宋体" w:cs="宋体"/>
          <w:b/>
          <w:color w:val="000000" w:themeColor="text1"/>
          <w:kern w:val="2"/>
          <w:sz w:val="30"/>
          <w:szCs w:val="30"/>
          <w:highlight w:val="none"/>
          <w:lang w:val="zh-CN" w:eastAsia="zh-CN" w:bidi="ar-SA"/>
          <w14:textFill>
            <w14:solidFill>
              <w14:schemeClr w14:val="tx1"/>
            </w14:solidFill>
          </w14:textFill>
        </w:rPr>
        <w:t>供应商</w:t>
      </w:r>
      <w:r>
        <w:rPr>
          <w:rFonts w:hint="eastAsia" w:ascii="宋体" w:hAnsi="宋体" w:eastAsia="宋体" w:cs="宋体"/>
          <w:b/>
          <w:color w:val="000000" w:themeColor="text1"/>
          <w:kern w:val="2"/>
          <w:sz w:val="30"/>
          <w:szCs w:val="30"/>
          <w:highlight w:val="none"/>
          <w:lang w:val="zh-CN" w:eastAsia="zh-CN" w:bidi="ar-SA"/>
          <w14:textFill>
            <w14:solidFill>
              <w14:schemeClr w14:val="tx1"/>
            </w14:solidFill>
          </w14:textFill>
        </w:rPr>
        <w:t>基本情况表</w:t>
      </w:r>
      <w:bookmarkEnd w:id="621"/>
      <w:bookmarkEnd w:id="622"/>
      <w:bookmarkEnd w:id="623"/>
      <w:bookmarkEnd w:id="624"/>
      <w:bookmarkEnd w:id="625"/>
      <w:bookmarkEnd w:id="626"/>
      <w:bookmarkEnd w:id="627"/>
      <w:bookmarkEnd w:id="628"/>
      <w:bookmarkEnd w:id="629"/>
      <w:bookmarkEnd w:id="630"/>
      <w:bookmarkEnd w:id="631"/>
    </w:p>
    <w:tbl>
      <w:tblPr>
        <w:tblStyle w:val="19"/>
        <w:tblW w:w="946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2174"/>
        <w:gridCol w:w="1077"/>
        <w:gridCol w:w="1254"/>
        <w:gridCol w:w="914"/>
        <w:gridCol w:w="437"/>
        <w:gridCol w:w="1200"/>
        <w:gridCol w:w="244"/>
        <w:gridCol w:w="486"/>
        <w:gridCol w:w="1674"/>
      </w:tblGrid>
      <w:tr w14:paraId="7EE2E16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2174" w:type="dxa"/>
            <w:tcBorders>
              <w:top w:val="single" w:color="auto" w:sz="8" w:space="0"/>
              <w:left w:val="single" w:color="auto" w:sz="8" w:space="0"/>
              <w:bottom w:val="single" w:color="auto" w:sz="4" w:space="0"/>
              <w:right w:val="single" w:color="auto" w:sz="4" w:space="0"/>
            </w:tcBorders>
            <w:noWrap w:val="0"/>
            <w:vAlign w:val="center"/>
          </w:tcPr>
          <w:p w14:paraId="3377F594">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名称</w:t>
            </w:r>
          </w:p>
        </w:tc>
        <w:tc>
          <w:tcPr>
            <w:tcW w:w="7286" w:type="dxa"/>
            <w:gridSpan w:val="8"/>
            <w:tcBorders>
              <w:top w:val="single" w:color="auto" w:sz="8" w:space="0"/>
              <w:left w:val="single" w:color="auto" w:sz="4" w:space="0"/>
              <w:bottom w:val="single" w:color="auto" w:sz="4" w:space="0"/>
              <w:right w:val="single" w:color="auto" w:sz="8" w:space="0"/>
            </w:tcBorders>
            <w:noWrap w:val="0"/>
            <w:vAlign w:val="center"/>
          </w:tcPr>
          <w:p w14:paraId="27272F50">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r>
      <w:tr w14:paraId="343B248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2174" w:type="dxa"/>
            <w:tcBorders>
              <w:top w:val="single" w:color="auto" w:sz="4" w:space="0"/>
              <w:left w:val="single" w:color="auto" w:sz="8" w:space="0"/>
              <w:bottom w:val="single" w:color="auto" w:sz="4" w:space="0"/>
              <w:right w:val="single" w:color="auto" w:sz="4" w:space="0"/>
            </w:tcBorders>
            <w:noWrap w:val="0"/>
            <w:vAlign w:val="center"/>
          </w:tcPr>
          <w:p w14:paraId="06688B0C">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注册地址</w:t>
            </w:r>
          </w:p>
        </w:tc>
        <w:tc>
          <w:tcPr>
            <w:tcW w:w="7286" w:type="dxa"/>
            <w:gridSpan w:val="8"/>
            <w:tcBorders>
              <w:top w:val="single" w:color="auto" w:sz="4" w:space="0"/>
              <w:left w:val="single" w:color="auto" w:sz="4" w:space="0"/>
              <w:bottom w:val="single" w:color="auto" w:sz="4" w:space="0"/>
              <w:right w:val="single" w:color="auto" w:sz="8" w:space="0"/>
            </w:tcBorders>
            <w:noWrap w:val="0"/>
            <w:vAlign w:val="center"/>
          </w:tcPr>
          <w:p w14:paraId="5DAB9E56">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r>
      <w:tr w14:paraId="2307C4A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2174" w:type="dxa"/>
            <w:vMerge w:val="restart"/>
            <w:tcBorders>
              <w:top w:val="single" w:color="auto" w:sz="4" w:space="0"/>
              <w:left w:val="single" w:color="auto" w:sz="8" w:space="0"/>
              <w:bottom w:val="single" w:color="auto" w:sz="4" w:space="0"/>
              <w:right w:val="single" w:color="auto" w:sz="4" w:space="0"/>
            </w:tcBorders>
            <w:noWrap w:val="0"/>
            <w:vAlign w:val="center"/>
          </w:tcPr>
          <w:p w14:paraId="0D0828FC">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联系方式</w:t>
            </w:r>
          </w:p>
        </w:tc>
        <w:tc>
          <w:tcPr>
            <w:tcW w:w="1077" w:type="dxa"/>
            <w:tcBorders>
              <w:top w:val="single" w:color="auto" w:sz="4" w:space="0"/>
              <w:left w:val="single" w:color="auto" w:sz="4" w:space="0"/>
              <w:bottom w:val="single" w:color="auto" w:sz="4" w:space="0"/>
              <w:right w:val="single" w:color="auto" w:sz="4" w:space="0"/>
            </w:tcBorders>
            <w:noWrap w:val="0"/>
            <w:vAlign w:val="center"/>
          </w:tcPr>
          <w:p w14:paraId="7FD31DED">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联系人</w:t>
            </w:r>
          </w:p>
        </w:tc>
        <w:tc>
          <w:tcPr>
            <w:tcW w:w="2605" w:type="dxa"/>
            <w:gridSpan w:val="3"/>
            <w:tcBorders>
              <w:top w:val="single" w:color="auto" w:sz="4" w:space="0"/>
              <w:left w:val="single" w:color="auto" w:sz="4" w:space="0"/>
              <w:bottom w:val="single" w:color="auto" w:sz="4" w:space="0"/>
              <w:right w:val="single" w:color="auto" w:sz="4" w:space="0"/>
            </w:tcBorders>
            <w:noWrap w:val="0"/>
            <w:vAlign w:val="center"/>
          </w:tcPr>
          <w:p w14:paraId="2BF7B26C">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618E242C">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电    话</w:t>
            </w:r>
          </w:p>
        </w:tc>
        <w:tc>
          <w:tcPr>
            <w:tcW w:w="2404" w:type="dxa"/>
            <w:gridSpan w:val="3"/>
            <w:tcBorders>
              <w:top w:val="single" w:color="auto" w:sz="4" w:space="0"/>
              <w:left w:val="single" w:color="auto" w:sz="4" w:space="0"/>
              <w:bottom w:val="single" w:color="auto" w:sz="4" w:space="0"/>
              <w:right w:val="single" w:color="auto" w:sz="8" w:space="0"/>
            </w:tcBorders>
            <w:noWrap w:val="0"/>
            <w:vAlign w:val="center"/>
          </w:tcPr>
          <w:p w14:paraId="21A99FD9">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r>
      <w:tr w14:paraId="6FFD316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74" w:type="dxa"/>
            <w:vMerge w:val="continue"/>
            <w:tcBorders>
              <w:top w:val="single" w:color="auto" w:sz="4" w:space="0"/>
              <w:left w:val="single" w:color="auto" w:sz="8" w:space="0"/>
              <w:bottom w:val="single" w:color="auto" w:sz="4" w:space="0"/>
              <w:right w:val="single" w:color="auto" w:sz="4" w:space="0"/>
            </w:tcBorders>
            <w:noWrap w:val="0"/>
            <w:vAlign w:val="center"/>
          </w:tcPr>
          <w:p w14:paraId="1B931D4E">
            <w:pPr>
              <w:widowControl/>
              <w:spacing w:line="360" w:lineRule="auto"/>
              <w:jc w:val="left"/>
              <w:rPr>
                <w:rFonts w:hint="eastAsia" w:ascii="宋体" w:hAnsi="宋体" w:eastAsia="宋体" w:cs="宋体"/>
                <w:color w:val="000000" w:themeColor="text1"/>
                <w:sz w:val="24"/>
                <w:highlight w:val="none"/>
                <w14:textFill>
                  <w14:solidFill>
                    <w14:schemeClr w14:val="tx1"/>
                  </w14:solidFill>
                </w14:textFill>
              </w:rPr>
            </w:pPr>
          </w:p>
        </w:tc>
        <w:tc>
          <w:tcPr>
            <w:tcW w:w="1077" w:type="dxa"/>
            <w:tcBorders>
              <w:top w:val="single" w:color="auto" w:sz="4" w:space="0"/>
              <w:left w:val="single" w:color="auto" w:sz="4" w:space="0"/>
              <w:bottom w:val="single" w:color="auto" w:sz="4" w:space="0"/>
              <w:right w:val="single" w:color="auto" w:sz="4" w:space="0"/>
            </w:tcBorders>
            <w:noWrap w:val="0"/>
            <w:vAlign w:val="center"/>
          </w:tcPr>
          <w:p w14:paraId="4AB85FCF">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传  真</w:t>
            </w:r>
          </w:p>
        </w:tc>
        <w:tc>
          <w:tcPr>
            <w:tcW w:w="2605" w:type="dxa"/>
            <w:gridSpan w:val="3"/>
            <w:tcBorders>
              <w:top w:val="single" w:color="auto" w:sz="4" w:space="0"/>
              <w:left w:val="single" w:color="auto" w:sz="4" w:space="0"/>
              <w:bottom w:val="single" w:color="auto" w:sz="4" w:space="0"/>
              <w:right w:val="single" w:color="auto" w:sz="4" w:space="0"/>
            </w:tcBorders>
            <w:noWrap w:val="0"/>
            <w:vAlign w:val="center"/>
          </w:tcPr>
          <w:p w14:paraId="19E0B7A9">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0A6DBDE6">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邮政编码</w:t>
            </w:r>
          </w:p>
        </w:tc>
        <w:tc>
          <w:tcPr>
            <w:tcW w:w="2404" w:type="dxa"/>
            <w:gridSpan w:val="3"/>
            <w:tcBorders>
              <w:top w:val="single" w:color="auto" w:sz="4" w:space="0"/>
              <w:left w:val="single" w:color="auto" w:sz="4" w:space="0"/>
              <w:bottom w:val="single" w:color="auto" w:sz="4" w:space="0"/>
              <w:right w:val="single" w:color="auto" w:sz="8" w:space="0"/>
            </w:tcBorders>
            <w:noWrap w:val="0"/>
            <w:vAlign w:val="center"/>
          </w:tcPr>
          <w:p w14:paraId="4C1CC69F">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r>
      <w:tr w14:paraId="57A9D0F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2174" w:type="dxa"/>
            <w:tcBorders>
              <w:top w:val="single" w:color="auto" w:sz="4" w:space="0"/>
              <w:left w:val="single" w:color="auto" w:sz="8" w:space="0"/>
              <w:bottom w:val="single" w:color="auto" w:sz="4" w:space="0"/>
              <w:right w:val="single" w:color="auto" w:sz="4" w:space="0"/>
            </w:tcBorders>
            <w:noWrap w:val="0"/>
            <w:vAlign w:val="center"/>
          </w:tcPr>
          <w:p w14:paraId="40B0BC95">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公司类型</w:t>
            </w:r>
          </w:p>
        </w:tc>
        <w:tc>
          <w:tcPr>
            <w:tcW w:w="3245" w:type="dxa"/>
            <w:gridSpan w:val="3"/>
            <w:tcBorders>
              <w:top w:val="single" w:color="auto" w:sz="4" w:space="0"/>
              <w:left w:val="single" w:color="auto" w:sz="4" w:space="0"/>
              <w:bottom w:val="single" w:color="auto" w:sz="4" w:space="0"/>
              <w:right w:val="single" w:color="auto" w:sz="8" w:space="0"/>
            </w:tcBorders>
            <w:noWrap w:val="0"/>
            <w:vAlign w:val="center"/>
          </w:tcPr>
          <w:p w14:paraId="1BCAA3CE">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1637" w:type="dxa"/>
            <w:gridSpan w:val="2"/>
            <w:tcBorders>
              <w:top w:val="single" w:color="auto" w:sz="4" w:space="0"/>
              <w:left w:val="single" w:color="auto" w:sz="4" w:space="0"/>
              <w:bottom w:val="single" w:color="auto" w:sz="4" w:space="0"/>
              <w:right w:val="single" w:color="auto" w:sz="8" w:space="0"/>
            </w:tcBorders>
            <w:noWrap w:val="0"/>
            <w:vAlign w:val="center"/>
          </w:tcPr>
          <w:p w14:paraId="5CBD5E45">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网    址</w:t>
            </w:r>
          </w:p>
        </w:tc>
        <w:tc>
          <w:tcPr>
            <w:tcW w:w="2404" w:type="dxa"/>
            <w:gridSpan w:val="3"/>
            <w:tcBorders>
              <w:top w:val="single" w:color="auto" w:sz="4" w:space="0"/>
              <w:left w:val="single" w:color="auto" w:sz="4" w:space="0"/>
              <w:bottom w:val="single" w:color="auto" w:sz="4" w:space="0"/>
              <w:right w:val="single" w:color="auto" w:sz="8" w:space="0"/>
            </w:tcBorders>
            <w:noWrap w:val="0"/>
            <w:vAlign w:val="center"/>
          </w:tcPr>
          <w:p w14:paraId="1D6A74CD">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r>
      <w:tr w14:paraId="6645C55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2174" w:type="dxa"/>
            <w:tcBorders>
              <w:top w:val="single" w:color="auto" w:sz="4" w:space="0"/>
              <w:left w:val="single" w:color="auto" w:sz="8" w:space="0"/>
              <w:bottom w:val="single" w:color="auto" w:sz="4" w:space="0"/>
              <w:right w:val="single" w:color="auto" w:sz="4" w:space="0"/>
            </w:tcBorders>
            <w:noWrap w:val="0"/>
            <w:vAlign w:val="center"/>
          </w:tcPr>
          <w:p w14:paraId="6030D55C">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w:t>
            </w:r>
          </w:p>
        </w:tc>
        <w:tc>
          <w:tcPr>
            <w:tcW w:w="2331" w:type="dxa"/>
            <w:gridSpan w:val="2"/>
            <w:tcBorders>
              <w:top w:val="single" w:color="auto" w:sz="4" w:space="0"/>
              <w:left w:val="single" w:color="auto" w:sz="4" w:space="0"/>
              <w:bottom w:val="single" w:color="auto" w:sz="4" w:space="0"/>
              <w:right w:val="single" w:color="auto" w:sz="4" w:space="0"/>
            </w:tcBorders>
            <w:noWrap w:val="0"/>
            <w:vAlign w:val="center"/>
          </w:tcPr>
          <w:p w14:paraId="44AC75F4">
            <w:pPr>
              <w:spacing w:line="360" w:lineRule="auto"/>
              <w:rPr>
                <w:rFonts w:hint="eastAsia" w:ascii="宋体" w:hAnsi="宋体" w:eastAsia="宋体" w:cs="宋体"/>
                <w:color w:val="000000" w:themeColor="text1"/>
                <w:sz w:val="24"/>
                <w:highlight w:val="none"/>
                <w14:textFill>
                  <w14:solidFill>
                    <w14:schemeClr w14:val="tx1"/>
                  </w14:solidFill>
                </w14:textFill>
              </w:rPr>
            </w:pPr>
          </w:p>
        </w:tc>
        <w:tc>
          <w:tcPr>
            <w:tcW w:w="914" w:type="dxa"/>
            <w:tcBorders>
              <w:top w:val="single" w:color="auto" w:sz="4" w:space="0"/>
              <w:left w:val="single" w:color="auto" w:sz="4" w:space="0"/>
              <w:bottom w:val="single" w:color="auto" w:sz="4" w:space="0"/>
              <w:right w:val="single" w:color="auto" w:sz="4" w:space="0"/>
            </w:tcBorders>
            <w:noWrap w:val="0"/>
            <w:vAlign w:val="center"/>
          </w:tcPr>
          <w:p w14:paraId="59DB216B">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职称</w:t>
            </w:r>
          </w:p>
        </w:tc>
        <w:tc>
          <w:tcPr>
            <w:tcW w:w="1637" w:type="dxa"/>
            <w:gridSpan w:val="2"/>
            <w:tcBorders>
              <w:top w:val="single" w:color="auto" w:sz="4" w:space="0"/>
              <w:left w:val="single" w:color="auto" w:sz="4" w:space="0"/>
              <w:bottom w:val="single" w:color="auto" w:sz="4" w:space="0"/>
              <w:right w:val="single" w:color="auto" w:sz="4" w:space="0"/>
            </w:tcBorders>
            <w:noWrap w:val="0"/>
            <w:vAlign w:val="center"/>
          </w:tcPr>
          <w:p w14:paraId="23BAB98F">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730" w:type="dxa"/>
            <w:gridSpan w:val="2"/>
            <w:tcBorders>
              <w:top w:val="single" w:color="auto" w:sz="4" w:space="0"/>
              <w:left w:val="single" w:color="auto" w:sz="4" w:space="0"/>
              <w:bottom w:val="single" w:color="auto" w:sz="4" w:space="0"/>
              <w:right w:val="single" w:color="auto" w:sz="4" w:space="0"/>
            </w:tcBorders>
            <w:noWrap w:val="0"/>
            <w:vAlign w:val="center"/>
          </w:tcPr>
          <w:p w14:paraId="65B80BDC">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电话</w:t>
            </w:r>
          </w:p>
        </w:tc>
        <w:tc>
          <w:tcPr>
            <w:tcW w:w="1674" w:type="dxa"/>
            <w:tcBorders>
              <w:top w:val="single" w:color="auto" w:sz="4" w:space="0"/>
              <w:left w:val="single" w:color="auto" w:sz="4" w:space="0"/>
              <w:bottom w:val="single" w:color="auto" w:sz="4" w:space="0"/>
              <w:right w:val="single" w:color="auto" w:sz="8" w:space="0"/>
            </w:tcBorders>
            <w:noWrap w:val="0"/>
            <w:vAlign w:val="center"/>
          </w:tcPr>
          <w:p w14:paraId="26479F1E">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r>
      <w:tr w14:paraId="7F0A0DC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2174" w:type="dxa"/>
            <w:tcBorders>
              <w:top w:val="single" w:color="auto" w:sz="4" w:space="0"/>
              <w:left w:val="single" w:color="auto" w:sz="8" w:space="0"/>
              <w:bottom w:val="single" w:color="auto" w:sz="4" w:space="0"/>
              <w:right w:val="single" w:color="auto" w:sz="4" w:space="0"/>
            </w:tcBorders>
            <w:noWrap w:val="0"/>
            <w:vAlign w:val="center"/>
          </w:tcPr>
          <w:p w14:paraId="05949966">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成立时间</w:t>
            </w:r>
          </w:p>
        </w:tc>
        <w:tc>
          <w:tcPr>
            <w:tcW w:w="3245" w:type="dxa"/>
            <w:gridSpan w:val="3"/>
            <w:tcBorders>
              <w:top w:val="single" w:color="auto" w:sz="4" w:space="0"/>
              <w:left w:val="single" w:color="auto" w:sz="4" w:space="0"/>
              <w:bottom w:val="single" w:color="auto" w:sz="4" w:space="0"/>
              <w:right w:val="single" w:color="auto" w:sz="8" w:space="0"/>
            </w:tcBorders>
            <w:noWrap w:val="0"/>
            <w:vAlign w:val="center"/>
          </w:tcPr>
          <w:p w14:paraId="0AD0DF1B">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1637" w:type="dxa"/>
            <w:gridSpan w:val="2"/>
            <w:tcBorders>
              <w:top w:val="single" w:color="auto" w:sz="4" w:space="0"/>
              <w:left w:val="single" w:color="auto" w:sz="4" w:space="0"/>
              <w:bottom w:val="single" w:color="auto" w:sz="4" w:space="0"/>
              <w:right w:val="single" w:color="auto" w:sz="8" w:space="0"/>
            </w:tcBorders>
            <w:noWrap w:val="0"/>
            <w:vAlign w:val="center"/>
          </w:tcPr>
          <w:p w14:paraId="6129FF17">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员工总人数</w:t>
            </w:r>
          </w:p>
        </w:tc>
        <w:tc>
          <w:tcPr>
            <w:tcW w:w="2404" w:type="dxa"/>
            <w:gridSpan w:val="3"/>
            <w:tcBorders>
              <w:top w:val="single" w:color="auto" w:sz="4" w:space="0"/>
              <w:left w:val="single" w:color="auto" w:sz="4" w:space="0"/>
              <w:bottom w:val="single" w:color="auto" w:sz="4" w:space="0"/>
              <w:right w:val="single" w:color="auto" w:sz="8" w:space="0"/>
            </w:tcBorders>
            <w:noWrap w:val="0"/>
            <w:vAlign w:val="center"/>
          </w:tcPr>
          <w:p w14:paraId="5FB9AE50">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r>
      <w:tr w14:paraId="2A2C31C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74" w:type="dxa"/>
            <w:tcBorders>
              <w:top w:val="single" w:color="auto" w:sz="4" w:space="0"/>
              <w:left w:val="single" w:color="auto" w:sz="8" w:space="0"/>
              <w:bottom w:val="single" w:color="auto" w:sz="4" w:space="0"/>
              <w:right w:val="single" w:color="auto" w:sz="4" w:space="0"/>
            </w:tcBorders>
            <w:noWrap w:val="0"/>
            <w:vAlign w:val="center"/>
          </w:tcPr>
          <w:p w14:paraId="79CD7826">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营业期限</w:t>
            </w:r>
          </w:p>
        </w:tc>
        <w:tc>
          <w:tcPr>
            <w:tcW w:w="7286" w:type="dxa"/>
            <w:gridSpan w:val="8"/>
            <w:tcBorders>
              <w:top w:val="single" w:color="auto" w:sz="4" w:space="0"/>
              <w:left w:val="single" w:color="auto" w:sz="4" w:space="0"/>
              <w:bottom w:val="single" w:color="auto" w:sz="4" w:space="0"/>
              <w:right w:val="single" w:color="auto" w:sz="8" w:space="0"/>
            </w:tcBorders>
            <w:noWrap w:val="0"/>
            <w:vAlign w:val="center"/>
          </w:tcPr>
          <w:p w14:paraId="64E7F931">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r>
      <w:tr w14:paraId="5D149E3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2174" w:type="dxa"/>
            <w:tcBorders>
              <w:top w:val="single" w:color="auto" w:sz="4" w:space="0"/>
              <w:left w:val="single" w:color="auto" w:sz="8" w:space="0"/>
              <w:bottom w:val="single" w:color="auto" w:sz="4" w:space="0"/>
              <w:right w:val="single" w:color="auto" w:sz="4" w:space="0"/>
            </w:tcBorders>
            <w:noWrap w:val="0"/>
            <w:vAlign w:val="center"/>
          </w:tcPr>
          <w:p w14:paraId="6C0A83D4">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营业执照号</w:t>
            </w:r>
          </w:p>
        </w:tc>
        <w:tc>
          <w:tcPr>
            <w:tcW w:w="3245" w:type="dxa"/>
            <w:gridSpan w:val="3"/>
            <w:tcBorders>
              <w:top w:val="single" w:color="auto" w:sz="4" w:space="0"/>
              <w:left w:val="single" w:color="auto" w:sz="4" w:space="0"/>
              <w:bottom w:val="single" w:color="auto" w:sz="4" w:space="0"/>
              <w:right w:val="single" w:color="auto" w:sz="4" w:space="0"/>
            </w:tcBorders>
            <w:noWrap w:val="0"/>
            <w:vAlign w:val="center"/>
          </w:tcPr>
          <w:p w14:paraId="4C67FE59">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1881" w:type="dxa"/>
            <w:gridSpan w:val="3"/>
            <w:tcBorders>
              <w:top w:val="single" w:color="auto" w:sz="4" w:space="0"/>
              <w:left w:val="single" w:color="auto" w:sz="4" w:space="0"/>
              <w:bottom w:val="single" w:color="auto" w:sz="4" w:space="0"/>
              <w:right w:val="single" w:color="auto" w:sz="4" w:space="0"/>
            </w:tcBorders>
            <w:noWrap w:val="0"/>
            <w:vAlign w:val="center"/>
          </w:tcPr>
          <w:p w14:paraId="0C860628">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注册资金</w:t>
            </w:r>
          </w:p>
        </w:tc>
        <w:tc>
          <w:tcPr>
            <w:tcW w:w="2160" w:type="dxa"/>
            <w:gridSpan w:val="2"/>
            <w:tcBorders>
              <w:top w:val="single" w:color="auto" w:sz="4" w:space="0"/>
              <w:left w:val="single" w:color="auto" w:sz="4" w:space="0"/>
              <w:bottom w:val="single" w:color="auto" w:sz="4" w:space="0"/>
              <w:right w:val="single" w:color="auto" w:sz="8" w:space="0"/>
            </w:tcBorders>
            <w:noWrap w:val="0"/>
            <w:vAlign w:val="center"/>
          </w:tcPr>
          <w:p w14:paraId="602764BA">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r>
      <w:tr w14:paraId="341C6E8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174" w:type="dxa"/>
            <w:tcBorders>
              <w:top w:val="single" w:color="auto" w:sz="4" w:space="0"/>
              <w:left w:val="single" w:color="auto" w:sz="8" w:space="0"/>
              <w:bottom w:val="single" w:color="auto" w:sz="4" w:space="0"/>
              <w:right w:val="single" w:color="auto" w:sz="4" w:space="0"/>
            </w:tcBorders>
            <w:noWrap w:val="0"/>
            <w:vAlign w:val="center"/>
          </w:tcPr>
          <w:p w14:paraId="4DDF730F">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开户银行</w:t>
            </w:r>
          </w:p>
        </w:tc>
        <w:tc>
          <w:tcPr>
            <w:tcW w:w="3245" w:type="dxa"/>
            <w:gridSpan w:val="3"/>
            <w:tcBorders>
              <w:top w:val="single" w:color="auto" w:sz="4" w:space="0"/>
              <w:left w:val="single" w:color="auto" w:sz="4" w:space="0"/>
              <w:bottom w:val="single" w:color="auto" w:sz="4" w:space="0"/>
              <w:right w:val="single" w:color="auto" w:sz="4" w:space="0"/>
            </w:tcBorders>
            <w:noWrap w:val="0"/>
            <w:vAlign w:val="center"/>
          </w:tcPr>
          <w:p w14:paraId="3ED9F727">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1881" w:type="dxa"/>
            <w:gridSpan w:val="3"/>
            <w:tcBorders>
              <w:top w:val="single" w:color="auto" w:sz="4" w:space="0"/>
              <w:left w:val="single" w:color="auto" w:sz="4" w:space="0"/>
              <w:bottom w:val="single" w:color="auto" w:sz="4" w:space="0"/>
              <w:right w:val="single" w:color="auto" w:sz="4" w:space="0"/>
            </w:tcBorders>
            <w:noWrap w:val="0"/>
            <w:vAlign w:val="center"/>
          </w:tcPr>
          <w:p w14:paraId="2ADE4B6A">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账号</w:t>
            </w:r>
          </w:p>
        </w:tc>
        <w:tc>
          <w:tcPr>
            <w:tcW w:w="2160" w:type="dxa"/>
            <w:gridSpan w:val="2"/>
            <w:tcBorders>
              <w:top w:val="single" w:color="auto" w:sz="4" w:space="0"/>
              <w:left w:val="single" w:color="auto" w:sz="4" w:space="0"/>
              <w:bottom w:val="single" w:color="auto" w:sz="4" w:space="0"/>
              <w:right w:val="single" w:color="auto" w:sz="8" w:space="0"/>
            </w:tcBorders>
            <w:noWrap w:val="0"/>
            <w:vAlign w:val="center"/>
          </w:tcPr>
          <w:p w14:paraId="7D7F2E7C">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r>
      <w:tr w14:paraId="3778912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428" w:hRule="atLeast"/>
          <w:jc w:val="center"/>
        </w:trPr>
        <w:tc>
          <w:tcPr>
            <w:tcW w:w="2174" w:type="dxa"/>
            <w:tcBorders>
              <w:top w:val="single" w:color="auto" w:sz="4" w:space="0"/>
              <w:left w:val="single" w:color="auto" w:sz="8" w:space="0"/>
              <w:bottom w:val="single" w:color="auto" w:sz="4" w:space="0"/>
              <w:right w:val="single" w:color="auto" w:sz="4" w:space="0"/>
            </w:tcBorders>
            <w:noWrap w:val="0"/>
            <w:vAlign w:val="center"/>
          </w:tcPr>
          <w:p w14:paraId="136939FB">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经营范围</w:t>
            </w:r>
          </w:p>
        </w:tc>
        <w:tc>
          <w:tcPr>
            <w:tcW w:w="7286" w:type="dxa"/>
            <w:gridSpan w:val="8"/>
            <w:tcBorders>
              <w:top w:val="single" w:color="auto" w:sz="4" w:space="0"/>
              <w:left w:val="single" w:color="auto" w:sz="4" w:space="0"/>
              <w:bottom w:val="single" w:color="auto" w:sz="4" w:space="0"/>
              <w:right w:val="single" w:color="auto" w:sz="8" w:space="0"/>
            </w:tcBorders>
            <w:noWrap w:val="0"/>
            <w:vAlign w:val="center"/>
          </w:tcPr>
          <w:p w14:paraId="5C64C4D9">
            <w:pPr>
              <w:spacing w:line="360" w:lineRule="auto"/>
              <w:rPr>
                <w:rFonts w:hint="eastAsia" w:ascii="宋体" w:hAnsi="宋体" w:eastAsia="宋体" w:cs="宋体"/>
                <w:color w:val="000000" w:themeColor="text1"/>
                <w:sz w:val="24"/>
                <w:highlight w:val="none"/>
                <w14:textFill>
                  <w14:solidFill>
                    <w14:schemeClr w14:val="tx1"/>
                  </w14:solidFill>
                </w14:textFill>
              </w:rPr>
            </w:pPr>
          </w:p>
        </w:tc>
      </w:tr>
      <w:tr w14:paraId="66B26B8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2174" w:type="dxa"/>
            <w:tcBorders>
              <w:top w:val="single" w:color="auto" w:sz="4" w:space="0"/>
              <w:left w:val="single" w:color="auto" w:sz="8" w:space="0"/>
              <w:bottom w:val="single" w:color="auto" w:sz="8" w:space="0"/>
              <w:right w:val="single" w:color="auto" w:sz="4" w:space="0"/>
            </w:tcBorders>
            <w:noWrap w:val="0"/>
            <w:vAlign w:val="center"/>
          </w:tcPr>
          <w:p w14:paraId="40EF79F4">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备    注</w:t>
            </w:r>
          </w:p>
        </w:tc>
        <w:tc>
          <w:tcPr>
            <w:tcW w:w="7286" w:type="dxa"/>
            <w:gridSpan w:val="8"/>
            <w:tcBorders>
              <w:top w:val="single" w:color="auto" w:sz="4" w:space="0"/>
              <w:left w:val="single" w:color="auto" w:sz="4" w:space="0"/>
              <w:bottom w:val="single" w:color="auto" w:sz="8" w:space="0"/>
              <w:right w:val="single" w:color="auto" w:sz="8" w:space="0"/>
            </w:tcBorders>
            <w:noWrap w:val="0"/>
            <w:vAlign w:val="center"/>
          </w:tcPr>
          <w:p w14:paraId="59B785C4">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p>
        </w:tc>
      </w:tr>
    </w:tbl>
    <w:p w14:paraId="64EEB61C">
      <w:pPr>
        <w:pStyle w:val="2"/>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注：此表后附</w:t>
      </w:r>
      <w:r>
        <w:rPr>
          <w:rFonts w:hint="eastAsia" w:ascii="宋体" w:hAnsi="宋体" w:cs="宋体"/>
          <w:color w:val="000000" w:themeColor="text1"/>
          <w:sz w:val="24"/>
          <w:szCs w:val="24"/>
          <w14:textFill>
            <w14:solidFill>
              <w14:schemeClr w14:val="tx1"/>
            </w14:solidFill>
          </w14:textFill>
        </w:rPr>
        <w:t>《营业执照》或《社会团体法人登记证书》或《事业单位法人证》或自然人的身份证明或其他类似法定凭证</w:t>
      </w:r>
      <w:r>
        <w:rPr>
          <w:rFonts w:hint="eastAsia" w:ascii="宋体" w:hAnsi="宋体" w:cs="宋体"/>
          <w:color w:val="000000" w:themeColor="text1"/>
          <w:sz w:val="24"/>
          <w:szCs w:val="24"/>
          <w:lang w:eastAsia="zh-CN"/>
          <w14:textFill>
            <w14:solidFill>
              <w14:schemeClr w14:val="tx1"/>
            </w14:solidFill>
          </w14:textFill>
        </w:rPr>
        <w:t>。</w:t>
      </w:r>
    </w:p>
    <w:p w14:paraId="51C91D4C">
      <w:pPr>
        <w:keepNext w:val="0"/>
        <w:keepLines w:val="0"/>
        <w:pageBreakBefore w:val="0"/>
        <w:widowControl w:val="0"/>
        <w:kinsoku/>
        <w:wordWrap/>
        <w:overflowPunct/>
        <w:topLinePunct w:val="0"/>
        <w:autoSpaceDE/>
        <w:autoSpaceDN/>
        <w:bidi w:val="0"/>
        <w:adjustRightInd/>
        <w:snapToGrid/>
        <w:spacing w:line="500" w:lineRule="exact"/>
        <w:ind w:right="1189" w:rightChars="566" w:firstLine="650" w:firstLineChars="271"/>
        <w:textAlignment w:val="auto"/>
        <w:rPr>
          <w:rFonts w:hint="eastAsia" w:ascii="宋体" w:hAnsi="宋体" w:eastAsia="宋体" w:cs="宋体"/>
          <w:color w:val="000000" w:themeColor="text1"/>
          <w:kern w:val="1"/>
          <w:sz w:val="24"/>
          <w:szCs w:val="24"/>
          <w:lang w:eastAsia="zh-CN" w:bidi="ar"/>
          <w14:textFill>
            <w14:solidFill>
              <w14:schemeClr w14:val="tx1"/>
            </w14:solidFill>
          </w14:textFill>
        </w:rPr>
      </w:pPr>
    </w:p>
    <w:p w14:paraId="442F1E7B">
      <w:pPr>
        <w:pStyle w:val="2"/>
        <w:rPr>
          <w:rFonts w:hint="eastAsia"/>
          <w:color w:val="000000" w:themeColor="text1"/>
          <w:lang w:eastAsia="zh-CN"/>
          <w14:textFill>
            <w14:solidFill>
              <w14:schemeClr w14:val="tx1"/>
            </w14:solidFill>
          </w14:textFill>
        </w:rPr>
      </w:pPr>
    </w:p>
    <w:bookmarkEnd w:id="632"/>
    <w:bookmarkEnd w:id="633"/>
    <w:p w14:paraId="0C830407">
      <w:pPr>
        <w:spacing w:line="360" w:lineRule="exact"/>
        <w:ind w:right="-250" w:rightChars="-119"/>
        <w:rPr>
          <w:rFonts w:hint="eastAsia" w:ascii="宋体" w:hAnsi="宋体" w:eastAsia="宋体" w:cs="宋体"/>
          <w:color w:val="000000" w:themeColor="text1"/>
          <w:kern w:val="1"/>
          <w:sz w:val="24"/>
          <w:highlight w:val="none"/>
          <w:lang w:bidi="ar"/>
          <w14:textFill>
            <w14:solidFill>
              <w14:schemeClr w14:val="tx1"/>
            </w14:solidFill>
          </w14:textFill>
        </w:rPr>
      </w:pPr>
      <w:r>
        <w:rPr>
          <w:rFonts w:hint="eastAsia" w:ascii="宋体" w:hAnsi="宋体" w:cs="宋体"/>
          <w:color w:val="000000" w:themeColor="text1"/>
          <w:kern w:val="1"/>
          <w:sz w:val="24"/>
          <w:highlight w:val="none"/>
          <w:lang w:eastAsia="zh-CN" w:bidi="ar"/>
          <w14:textFill>
            <w14:solidFill>
              <w14:schemeClr w14:val="tx1"/>
            </w14:solidFill>
          </w14:textFill>
        </w:rPr>
        <w:t>供应商</w:t>
      </w:r>
      <w:r>
        <w:rPr>
          <w:rFonts w:hint="eastAsia" w:ascii="宋体" w:hAnsi="宋体" w:eastAsia="宋体" w:cs="宋体"/>
          <w:color w:val="000000" w:themeColor="text1"/>
          <w:kern w:val="1"/>
          <w:sz w:val="24"/>
          <w:highlight w:val="none"/>
          <w:lang w:eastAsia="zh-CN" w:bidi="ar"/>
          <w14:textFill>
            <w14:solidFill>
              <w14:schemeClr w14:val="tx1"/>
            </w14:solidFill>
          </w14:textFill>
        </w:rPr>
        <w:t>名称：</w:t>
      </w:r>
      <w:r>
        <w:rPr>
          <w:rFonts w:hint="eastAsia" w:ascii="宋体" w:hAnsi="宋体" w:eastAsia="宋体" w:cs="宋体"/>
          <w:color w:val="000000" w:themeColor="text1"/>
          <w:kern w:val="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kern w:val="1"/>
          <w:sz w:val="24"/>
          <w:highlight w:val="none"/>
          <w:lang w:bidi="ar"/>
          <w14:textFill>
            <w14:solidFill>
              <w14:schemeClr w14:val="tx1"/>
            </w14:solidFill>
          </w14:textFill>
        </w:rPr>
        <w:t>(</w:t>
      </w:r>
      <w:r>
        <w:rPr>
          <w:rFonts w:hint="eastAsia" w:ascii="宋体" w:hAnsi="宋体" w:eastAsia="宋体" w:cs="宋体"/>
          <w:bCs/>
          <w:color w:val="000000" w:themeColor="text1"/>
          <w:sz w:val="24"/>
          <w:highlight w:val="none"/>
          <w14:textFill>
            <w14:solidFill>
              <w14:schemeClr w14:val="tx1"/>
            </w14:solidFill>
          </w14:textFill>
        </w:rPr>
        <w:t>电子签章</w:t>
      </w:r>
      <w:r>
        <w:rPr>
          <w:rFonts w:hint="eastAsia" w:ascii="宋体" w:hAnsi="宋体" w:eastAsia="宋体" w:cs="宋体"/>
          <w:color w:val="000000" w:themeColor="text1"/>
          <w:kern w:val="1"/>
          <w:sz w:val="24"/>
          <w:highlight w:val="none"/>
          <w:lang w:bidi="ar"/>
          <w14:textFill>
            <w14:solidFill>
              <w14:schemeClr w14:val="tx1"/>
            </w14:solidFill>
          </w14:textFill>
        </w:rPr>
        <w:t xml:space="preserve">)   </w:t>
      </w:r>
    </w:p>
    <w:p w14:paraId="6BFBA720">
      <w:pPr>
        <w:spacing w:line="360" w:lineRule="exact"/>
        <w:ind w:right="-250" w:rightChars="-119"/>
        <w:rPr>
          <w:rFonts w:hint="eastAsia" w:ascii="宋体" w:hAnsi="宋体" w:eastAsia="宋体" w:cs="宋体"/>
          <w:color w:val="000000" w:themeColor="text1"/>
          <w:kern w:val="1"/>
          <w:sz w:val="24"/>
          <w:highlight w:val="none"/>
          <w:lang w:bidi="ar"/>
          <w14:textFill>
            <w14:solidFill>
              <w14:schemeClr w14:val="tx1"/>
            </w14:solidFill>
          </w14:textFill>
        </w:rPr>
      </w:pPr>
    </w:p>
    <w:p w14:paraId="5E9ED0AB">
      <w:pPr>
        <w:spacing w:line="360" w:lineRule="exact"/>
        <w:ind w:right="-250" w:rightChars="-119"/>
        <w:rPr>
          <w:rFonts w:hint="eastAsia" w:ascii="宋体" w:hAnsi="宋体" w:eastAsia="宋体" w:cs="宋体"/>
          <w:color w:val="000000" w:themeColor="text1"/>
          <w:kern w:val="1"/>
          <w:sz w:val="24"/>
          <w:highlight w:val="none"/>
          <w14:textFill>
            <w14:solidFill>
              <w14:schemeClr w14:val="tx1"/>
            </w14:solidFill>
          </w14:textFill>
        </w:rPr>
      </w:pPr>
      <w:r>
        <w:rPr>
          <w:rFonts w:hint="eastAsia" w:ascii="宋体" w:hAnsi="宋体" w:eastAsia="宋体" w:cs="宋体"/>
          <w:color w:val="000000" w:themeColor="text1"/>
          <w:kern w:val="1"/>
          <w:sz w:val="24"/>
          <w:highlight w:val="none"/>
          <w:lang w:bidi="ar"/>
          <w14:textFill>
            <w14:solidFill>
              <w14:schemeClr w14:val="tx1"/>
            </w14:solidFill>
          </w14:textFill>
        </w:rPr>
        <w:t>法定代表人或其授权委托人：</w:t>
      </w:r>
      <w:r>
        <w:rPr>
          <w:rFonts w:hint="eastAsia" w:ascii="宋体" w:hAnsi="宋体" w:eastAsia="宋体" w:cs="宋体"/>
          <w:color w:val="000000" w:themeColor="text1"/>
          <w:kern w:val="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kern w:val="1"/>
          <w:sz w:val="24"/>
          <w:highlight w:val="none"/>
          <w:lang w:bidi="ar"/>
          <w14:textFill>
            <w14:solidFill>
              <w14:schemeClr w14:val="tx1"/>
            </w14:solidFill>
          </w14:textFill>
        </w:rPr>
        <w:t>（</w:t>
      </w:r>
      <w:r>
        <w:rPr>
          <w:rFonts w:hint="eastAsia" w:ascii="宋体" w:hAnsi="宋体" w:eastAsia="宋体" w:cs="宋体"/>
          <w:bCs/>
          <w:color w:val="000000" w:themeColor="text1"/>
          <w:sz w:val="24"/>
          <w:highlight w:val="none"/>
          <w14:textFill>
            <w14:solidFill>
              <w14:schemeClr w14:val="tx1"/>
            </w14:solidFill>
          </w14:textFill>
        </w:rPr>
        <w:t>电子签章</w:t>
      </w:r>
      <w:r>
        <w:rPr>
          <w:rFonts w:hint="eastAsia" w:ascii="宋体" w:hAnsi="宋体" w:eastAsia="宋体" w:cs="宋体"/>
          <w:color w:val="000000" w:themeColor="text1"/>
          <w:kern w:val="1"/>
          <w:sz w:val="24"/>
          <w:highlight w:val="none"/>
          <w:lang w:bidi="ar"/>
          <w14:textFill>
            <w14:solidFill>
              <w14:schemeClr w14:val="tx1"/>
            </w14:solidFill>
          </w14:textFill>
        </w:rPr>
        <w:t>）</w:t>
      </w:r>
    </w:p>
    <w:p w14:paraId="615CC03D">
      <w:pPr>
        <w:spacing w:line="360" w:lineRule="exact"/>
        <w:ind w:right="-250" w:rightChars="-119"/>
        <w:rPr>
          <w:rFonts w:hint="eastAsia" w:ascii="宋体" w:hAnsi="宋体" w:eastAsia="宋体" w:cs="宋体"/>
          <w:color w:val="000000" w:themeColor="text1"/>
          <w:kern w:val="1"/>
          <w:sz w:val="24"/>
          <w:highlight w:val="none"/>
          <w14:textFill>
            <w14:solidFill>
              <w14:schemeClr w14:val="tx1"/>
            </w14:solidFill>
          </w14:textFill>
        </w:rPr>
      </w:pPr>
    </w:p>
    <w:p w14:paraId="405BE0F0">
      <w:pP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kern w:val="1"/>
          <w:sz w:val="24"/>
          <w:highlight w:val="none"/>
          <w:lang w:bidi="ar"/>
          <w14:textFill>
            <w14:solidFill>
              <w14:schemeClr w14:val="tx1"/>
            </w14:solidFill>
          </w14:textFill>
        </w:rPr>
        <w:t>日  期：</w:t>
      </w:r>
      <w:r>
        <w:rPr>
          <w:rFonts w:hint="eastAsia" w:ascii="宋体" w:hAnsi="宋体" w:eastAsia="宋体" w:cs="宋体"/>
          <w:color w:val="000000" w:themeColor="text1"/>
          <w:kern w:val="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kern w:val="1"/>
          <w:sz w:val="24"/>
          <w:highlight w:val="none"/>
          <w:lang w:bidi="ar"/>
          <w14:textFill>
            <w14:solidFill>
              <w14:schemeClr w14:val="tx1"/>
            </w14:solidFill>
          </w14:textFill>
        </w:rPr>
        <w:t xml:space="preserve">年 </w:t>
      </w:r>
      <w:r>
        <w:rPr>
          <w:rFonts w:hint="eastAsia" w:ascii="宋体" w:hAnsi="宋体" w:eastAsia="宋体" w:cs="宋体"/>
          <w:color w:val="000000" w:themeColor="text1"/>
          <w:kern w:val="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kern w:val="1"/>
          <w:sz w:val="24"/>
          <w:highlight w:val="none"/>
          <w:lang w:bidi="ar"/>
          <w14:textFill>
            <w14:solidFill>
              <w14:schemeClr w14:val="tx1"/>
            </w14:solidFill>
          </w14:textFill>
        </w:rPr>
        <w:t>月</w:t>
      </w:r>
      <w:r>
        <w:rPr>
          <w:rFonts w:hint="eastAsia" w:ascii="宋体" w:hAnsi="宋体" w:eastAsia="宋体" w:cs="宋体"/>
          <w:color w:val="000000" w:themeColor="text1"/>
          <w:kern w:val="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kern w:val="1"/>
          <w:sz w:val="24"/>
          <w:highlight w:val="none"/>
          <w:lang w:bidi="ar"/>
          <w14:textFill>
            <w14:solidFill>
              <w14:schemeClr w14:val="tx1"/>
            </w14:solidFill>
          </w14:textFill>
        </w:rPr>
        <w:t>日</w:t>
      </w:r>
    </w:p>
    <w:p w14:paraId="260D5855">
      <w:pPr>
        <w:keepNext w:val="0"/>
        <w:keepLines w:val="0"/>
        <w:pageBreakBefore w:val="0"/>
        <w:widowControl w:val="0"/>
        <w:kinsoku/>
        <w:wordWrap w:val="0"/>
        <w:overflowPunct/>
        <w:topLinePunct w:val="0"/>
        <w:autoSpaceDE/>
        <w:autoSpaceDN/>
        <w:bidi w:val="0"/>
        <w:adjustRightInd/>
        <w:snapToGrid/>
        <w:spacing w:after="120" w:afterLines="50" w:line="500" w:lineRule="exact"/>
        <w:jc w:val="center"/>
        <w:textAlignment w:val="auto"/>
        <w:outlineLvl w:val="1"/>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28"/>
          <w:szCs w:val="28"/>
          <w:lang w:eastAsia="zh-CN"/>
          <w14:textFill>
            <w14:solidFill>
              <w14:schemeClr w14:val="tx1"/>
            </w14:solidFill>
          </w14:textFill>
        </w:rPr>
        <w:br w:type="page"/>
      </w:r>
      <w:bookmarkEnd w:id="634"/>
      <w:bookmarkStart w:id="635" w:name="_Toc1684"/>
      <w:bookmarkStart w:id="636" w:name="_Toc485249639"/>
      <w:bookmarkStart w:id="637" w:name="_Toc18141"/>
      <w:bookmarkStart w:id="638" w:name="_Toc453658197"/>
      <w:bookmarkStart w:id="639" w:name="_Toc22885"/>
      <w:bookmarkStart w:id="640" w:name="_Toc26330"/>
      <w:bookmarkStart w:id="641" w:name="_Toc7425"/>
      <w:bookmarkStart w:id="642" w:name="_Toc19269"/>
      <w:bookmarkStart w:id="643" w:name="_Toc768"/>
      <w:bookmarkStart w:id="644" w:name="_Toc10364"/>
      <w:bookmarkStart w:id="645" w:name="_Toc14329"/>
      <w:bookmarkStart w:id="646" w:name="_Toc15350"/>
      <w:bookmarkStart w:id="647" w:name="_Toc17392"/>
      <w:bookmarkStart w:id="648" w:name="_Toc31662"/>
      <w:bookmarkStart w:id="649" w:name="_Toc970"/>
      <w:bookmarkStart w:id="650" w:name="_Toc27225"/>
      <w:bookmarkStart w:id="651" w:name="_Toc20747"/>
      <w:bookmarkStart w:id="652" w:name="_Toc18159"/>
      <w:bookmarkStart w:id="653" w:name="_Toc5764"/>
      <w:bookmarkStart w:id="654" w:name="_Toc22523"/>
      <w:bookmarkStart w:id="655" w:name="_Toc1896"/>
      <w:bookmarkStart w:id="656" w:name="_Toc21657"/>
      <w:bookmarkStart w:id="657" w:name="_Toc16878"/>
      <w:bookmarkStart w:id="658" w:name="_Toc24613"/>
      <w:bookmarkStart w:id="659" w:name="_Toc93"/>
      <w:bookmarkStart w:id="660" w:name="_Toc19886"/>
      <w:bookmarkStart w:id="661" w:name="_Toc28272"/>
      <w:bookmarkStart w:id="662" w:name="_Toc19989"/>
      <w:bookmarkStart w:id="663" w:name="_Toc20330"/>
      <w:bookmarkStart w:id="664" w:name="_Toc5192"/>
      <w:bookmarkStart w:id="665" w:name="_Toc22201"/>
      <w:bookmarkStart w:id="666" w:name="_Toc20985"/>
      <w:bookmarkStart w:id="667" w:name="_Toc554"/>
      <w:bookmarkStart w:id="668" w:name="_Toc25165"/>
      <w:bookmarkStart w:id="669" w:name="_Toc15437"/>
      <w:bookmarkStart w:id="670" w:name="_Toc26672"/>
      <w:r>
        <w:rPr>
          <w:rFonts w:hint="eastAsia" w:ascii="宋体" w:hAnsi="宋体" w:cs="宋体"/>
          <w:b/>
          <w:bCs/>
          <w:color w:val="000000" w:themeColor="text1"/>
          <w:sz w:val="30"/>
          <w:szCs w:val="30"/>
          <w:highlight w:val="none"/>
          <w:lang w:val="en-US" w:eastAsia="zh-CN"/>
          <w14:textFill>
            <w14:solidFill>
              <w14:schemeClr w14:val="tx1"/>
            </w14:solidFill>
          </w14:textFill>
        </w:rPr>
        <w:t>五</w:t>
      </w:r>
      <w:r>
        <w:rPr>
          <w:rFonts w:hint="eastAsia" w:ascii="宋体" w:hAnsi="宋体" w:eastAsia="宋体" w:cs="宋体"/>
          <w:b/>
          <w:bCs/>
          <w:color w:val="000000" w:themeColor="text1"/>
          <w:sz w:val="30"/>
          <w:szCs w:val="30"/>
          <w:highlight w:val="none"/>
          <w:lang w:val="zh-CN"/>
          <w14:textFill>
            <w14:solidFill>
              <w14:schemeClr w14:val="tx1"/>
            </w14:solidFill>
          </w14:textFill>
        </w:rPr>
        <w:t>、</w:t>
      </w:r>
      <w:bookmarkEnd w:id="635"/>
      <w:bookmarkEnd w:id="636"/>
      <w:bookmarkEnd w:id="637"/>
      <w:bookmarkEnd w:id="638"/>
      <w:r>
        <w:rPr>
          <w:rFonts w:hint="eastAsia" w:ascii="宋体" w:hAnsi="宋体" w:eastAsia="宋体" w:cs="宋体"/>
          <w:b/>
          <w:bCs/>
          <w:color w:val="000000" w:themeColor="text1"/>
          <w:sz w:val="30"/>
          <w:szCs w:val="30"/>
          <w:highlight w:val="none"/>
          <w14:textFill>
            <w14:solidFill>
              <w14:schemeClr w14:val="tx1"/>
            </w14:solidFill>
          </w14:textFill>
        </w:rPr>
        <w:t>声明函</w:t>
      </w:r>
      <w:bookmarkEnd w:id="639"/>
      <w:bookmarkEnd w:id="640"/>
      <w:bookmarkEnd w:id="641"/>
      <w:bookmarkEnd w:id="642"/>
      <w:bookmarkEnd w:id="643"/>
      <w:bookmarkEnd w:id="644"/>
      <w:bookmarkEnd w:id="645"/>
      <w:bookmarkEnd w:id="646"/>
      <w:bookmarkEnd w:id="647"/>
      <w:bookmarkEnd w:id="648"/>
      <w:bookmarkEnd w:id="649"/>
    </w:p>
    <w:p w14:paraId="4598695F">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仿宋"/>
          <w:b/>
          <w:color w:val="000000" w:themeColor="text1"/>
          <w:sz w:val="28"/>
          <w:szCs w:val="28"/>
          <w:highlight w:val="none"/>
          <w:lang w:eastAsia="zh-CN"/>
          <w14:textFill>
            <w14:solidFill>
              <w14:schemeClr w14:val="tx1"/>
            </w14:solidFill>
          </w14:textFill>
        </w:rPr>
      </w:pPr>
      <w:r>
        <w:rPr>
          <w:rFonts w:hint="eastAsia" w:ascii="宋体" w:hAnsi="宋体" w:eastAsia="宋体" w:cs="宋体"/>
          <w:b/>
          <w:color w:val="000000" w:themeColor="text1"/>
          <w:sz w:val="28"/>
          <w:szCs w:val="28"/>
          <w:highlight w:val="none"/>
          <w:lang w:eastAsia="zh-CN"/>
          <w14:textFill>
            <w14:solidFill>
              <w14:schemeClr w14:val="tx1"/>
            </w14:solidFill>
          </w14:textFill>
        </w:rPr>
        <w:t>（</w:t>
      </w:r>
      <w:r>
        <w:rPr>
          <w:rFonts w:hint="eastAsia" w:ascii="宋体" w:hAnsi="宋体" w:eastAsia="宋体" w:cs="宋体"/>
          <w:b/>
          <w:color w:val="000000" w:themeColor="text1"/>
          <w:sz w:val="28"/>
          <w:szCs w:val="28"/>
          <w:highlight w:val="none"/>
          <w:lang w:val="en-US" w:eastAsia="zh-CN"/>
          <w14:textFill>
            <w14:solidFill>
              <w14:schemeClr w14:val="tx1"/>
            </w14:solidFill>
          </w14:textFill>
        </w:rPr>
        <w:t>一</w:t>
      </w:r>
      <w:r>
        <w:rPr>
          <w:rFonts w:hint="eastAsia" w:ascii="宋体" w:hAnsi="宋体" w:eastAsia="宋体" w:cs="宋体"/>
          <w:b/>
          <w:color w:val="000000" w:themeColor="text1"/>
          <w:sz w:val="28"/>
          <w:szCs w:val="28"/>
          <w:highlight w:val="none"/>
          <w:lang w:eastAsia="zh-CN"/>
          <w14:textFill>
            <w14:solidFill>
              <w14:schemeClr w14:val="tx1"/>
            </w14:solidFill>
          </w14:textFill>
        </w:rPr>
        <w:t>）</w:t>
      </w:r>
      <w:r>
        <w:rPr>
          <w:rFonts w:hint="eastAsia" w:ascii="宋体" w:hAnsi="宋体" w:cs="仿宋"/>
          <w:b/>
          <w:color w:val="000000" w:themeColor="text1"/>
          <w:sz w:val="28"/>
          <w:szCs w:val="28"/>
          <w:highlight w:val="none"/>
          <w14:textFill>
            <w14:solidFill>
              <w14:schemeClr w14:val="tx1"/>
            </w14:solidFill>
          </w14:textFill>
        </w:rPr>
        <w:t>中小企业声明函</w:t>
      </w:r>
      <w:r>
        <w:rPr>
          <w:rFonts w:hint="eastAsia" w:ascii="宋体" w:hAnsi="宋体" w:cs="仿宋"/>
          <w:b/>
          <w:color w:val="000000" w:themeColor="text1"/>
          <w:sz w:val="28"/>
          <w:szCs w:val="28"/>
          <w:highlight w:val="none"/>
          <w:lang w:eastAsia="zh-CN"/>
          <w14:textFill>
            <w14:solidFill>
              <w14:schemeClr w14:val="tx1"/>
            </w14:solidFill>
          </w14:textFill>
        </w:rPr>
        <w:t>（</w:t>
      </w:r>
      <w:r>
        <w:rPr>
          <w:rFonts w:hint="eastAsia" w:ascii="宋体" w:hAnsi="宋体" w:cs="仿宋"/>
          <w:b/>
          <w:color w:val="000000" w:themeColor="text1"/>
          <w:sz w:val="28"/>
          <w:szCs w:val="28"/>
          <w:highlight w:val="none"/>
          <w:lang w:val="en-US" w:eastAsia="zh-CN"/>
          <w14:textFill>
            <w14:solidFill>
              <w14:schemeClr w14:val="tx1"/>
            </w14:solidFill>
          </w14:textFill>
        </w:rPr>
        <w:t>服务</w:t>
      </w:r>
      <w:r>
        <w:rPr>
          <w:rFonts w:hint="eastAsia" w:ascii="宋体" w:hAnsi="宋体" w:cs="仿宋"/>
          <w:b/>
          <w:color w:val="000000" w:themeColor="text1"/>
          <w:sz w:val="28"/>
          <w:szCs w:val="28"/>
          <w:highlight w:val="none"/>
          <w:lang w:eastAsia="zh-CN"/>
          <w14:textFill>
            <w14:solidFill>
              <w14:schemeClr w14:val="tx1"/>
            </w14:solidFill>
          </w14:textFill>
        </w:rPr>
        <w:t>）</w:t>
      </w:r>
    </w:p>
    <w:p w14:paraId="7A62AAB5">
      <w:pPr>
        <w:widowControl/>
        <w:spacing w:line="360" w:lineRule="auto"/>
        <w:ind w:firstLine="480" w:firstLineChars="200"/>
        <w:jc w:val="left"/>
        <w:rPr>
          <w:rFonts w:ascii="宋体" w:hAnsi="宋体" w:cs="仿宋"/>
          <w:color w:val="000000" w:themeColor="text1"/>
          <w:kern w:val="0"/>
          <w:sz w:val="24"/>
          <w:szCs w:val="24"/>
          <w:highlight w:val="none"/>
          <w:lang w:bidi="ar"/>
          <w14:textFill>
            <w14:solidFill>
              <w14:schemeClr w14:val="tx1"/>
            </w14:solidFill>
          </w14:textFill>
        </w:rPr>
      </w:pPr>
    </w:p>
    <w:p w14:paraId="03D7F700">
      <w:pPr>
        <w:widowControl/>
        <w:spacing w:line="360" w:lineRule="auto"/>
        <w:ind w:firstLine="480" w:firstLineChars="200"/>
        <w:jc w:val="lef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kern w:val="0"/>
          <w:sz w:val="24"/>
          <w:szCs w:val="24"/>
          <w:highlight w:val="none"/>
          <w:lang w:bidi="ar"/>
          <w14:textFill>
            <w14:solidFill>
              <w14:schemeClr w14:val="tx1"/>
            </w14:solidFill>
          </w14:textFill>
        </w:rPr>
        <w:t>本公司（联合体）郑重声明，根据《政府采购促进中小企业发展管理办法》（财库﹝2020﹞46 号）的规定，本公司（联合体）参加</w:t>
      </w:r>
      <w:r>
        <w:rPr>
          <w:rFonts w:hint="eastAsia" w:ascii="宋体" w:hAnsi="宋体" w:cs="仿宋"/>
          <w:color w:val="000000" w:themeColor="text1"/>
          <w:spacing w:val="6"/>
          <w:sz w:val="24"/>
          <w:szCs w:val="24"/>
          <w:highlight w:val="none"/>
          <w:u w:val="single"/>
          <w14:textFill>
            <w14:solidFill>
              <w14:schemeClr w14:val="tx1"/>
            </w14:solidFill>
          </w14:textFill>
        </w:rPr>
        <w:t xml:space="preserve">  （单位名称）   </w:t>
      </w:r>
      <w:r>
        <w:rPr>
          <w:rFonts w:hint="eastAsia" w:ascii="宋体" w:hAnsi="宋体" w:cs="仿宋"/>
          <w:color w:val="000000" w:themeColor="text1"/>
          <w:spacing w:val="6"/>
          <w:sz w:val="24"/>
          <w:szCs w:val="24"/>
          <w:highlight w:val="none"/>
          <w14:textFill>
            <w14:solidFill>
              <w14:schemeClr w14:val="tx1"/>
            </w14:solidFill>
          </w14:textFill>
        </w:rPr>
        <w:t>的</w:t>
      </w:r>
      <w:r>
        <w:rPr>
          <w:rFonts w:hint="eastAsia" w:ascii="宋体" w:hAnsi="宋体" w:cs="仿宋"/>
          <w:color w:val="000000" w:themeColor="text1"/>
          <w:spacing w:val="6"/>
          <w:sz w:val="24"/>
          <w:szCs w:val="24"/>
          <w:highlight w:val="none"/>
          <w:u w:val="single"/>
          <w14:textFill>
            <w14:solidFill>
              <w14:schemeClr w14:val="tx1"/>
            </w14:solidFill>
          </w14:textFill>
        </w:rPr>
        <w:t xml:space="preserve">  （项目名称）  </w:t>
      </w:r>
      <w:r>
        <w:rPr>
          <w:rFonts w:hint="eastAsia" w:ascii="宋体" w:hAnsi="宋体" w:cs="仿宋"/>
          <w:color w:val="000000" w:themeColor="text1"/>
          <w:kern w:val="0"/>
          <w:sz w:val="24"/>
          <w:szCs w:val="24"/>
          <w:highlight w:val="none"/>
          <w:lang w:bidi="ar"/>
          <w14:textFill>
            <w14:solidFill>
              <w14:schemeClr w14:val="tx1"/>
            </w14:solidFill>
          </w14:textFill>
        </w:rPr>
        <w:t>采购活动，服务全部由符合政策要求的中小企业承接。相关企业（含联合体中的中小企业、签订分包意向协议的中小企业）的具体情况如下：</w:t>
      </w:r>
    </w:p>
    <w:p w14:paraId="2F1B22B2">
      <w:pPr>
        <w:widowControl/>
        <w:spacing w:line="360" w:lineRule="auto"/>
        <w:ind w:firstLine="480" w:firstLineChars="200"/>
        <w:jc w:val="lef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kern w:val="0"/>
          <w:sz w:val="24"/>
          <w:szCs w:val="24"/>
          <w:highlight w:val="none"/>
          <w:lang w:bidi="ar"/>
          <w14:textFill>
            <w14:solidFill>
              <w14:schemeClr w14:val="tx1"/>
            </w14:solidFill>
          </w14:textFill>
        </w:rPr>
        <w:t xml:space="preserve">1. </w:t>
      </w:r>
      <w:r>
        <w:rPr>
          <w:rFonts w:hint="eastAsia" w:ascii="宋体" w:hAnsi="宋体" w:cs="仿宋"/>
          <w:color w:val="000000" w:themeColor="text1"/>
          <w:kern w:val="0"/>
          <w:sz w:val="24"/>
          <w:szCs w:val="24"/>
          <w:highlight w:val="none"/>
          <w:u w:val="single"/>
          <w:lang w:bidi="ar"/>
          <w14:textFill>
            <w14:solidFill>
              <w14:schemeClr w14:val="tx1"/>
            </w14:solidFill>
          </w14:textFill>
        </w:rPr>
        <w:t xml:space="preserve">（标的名称） </w:t>
      </w:r>
      <w:r>
        <w:rPr>
          <w:rFonts w:hint="eastAsia" w:ascii="宋体" w:hAnsi="宋体" w:cs="仿宋"/>
          <w:color w:val="000000" w:themeColor="text1"/>
          <w:kern w:val="0"/>
          <w:sz w:val="24"/>
          <w:szCs w:val="24"/>
          <w:highlight w:val="none"/>
          <w:lang w:bidi="ar"/>
          <w14:textFill>
            <w14:solidFill>
              <w14:schemeClr w14:val="tx1"/>
            </w14:solidFill>
          </w14:textFill>
        </w:rPr>
        <w:t>，属于</w:t>
      </w:r>
      <w:r>
        <w:rPr>
          <w:rFonts w:hint="eastAsia" w:ascii="宋体" w:hAnsi="宋体" w:cs="仿宋"/>
          <w:color w:val="000000" w:themeColor="text1"/>
          <w:kern w:val="0"/>
          <w:sz w:val="24"/>
          <w:szCs w:val="24"/>
          <w:highlight w:val="none"/>
          <w:u w:val="single"/>
          <w:lang w:bidi="ar"/>
          <w14:textFill>
            <w14:solidFill>
              <w14:schemeClr w14:val="tx1"/>
            </w14:solidFill>
          </w14:textFill>
        </w:rPr>
        <w:t>（</w:t>
      </w:r>
      <w:r>
        <w:rPr>
          <w:rFonts w:hint="eastAsia" w:ascii="宋体" w:hAnsi="宋体" w:cs="仿宋"/>
          <w:color w:val="000000" w:themeColor="text1"/>
          <w:kern w:val="0"/>
          <w:sz w:val="24"/>
          <w:szCs w:val="24"/>
          <w:highlight w:val="none"/>
          <w:u w:val="single"/>
          <w:lang w:val="en-US" w:eastAsia="zh-CN" w:bidi="ar"/>
          <w14:textFill>
            <w14:solidFill>
              <w14:schemeClr w14:val="tx1"/>
            </w14:solidFill>
          </w14:textFill>
        </w:rPr>
        <w:t>竞争性磋商文件</w:t>
      </w:r>
      <w:r>
        <w:rPr>
          <w:rFonts w:hint="eastAsia" w:ascii="宋体" w:hAnsi="宋体" w:cs="仿宋"/>
          <w:color w:val="000000" w:themeColor="text1"/>
          <w:kern w:val="0"/>
          <w:sz w:val="24"/>
          <w:szCs w:val="24"/>
          <w:highlight w:val="none"/>
          <w:u w:val="single"/>
          <w:lang w:bidi="ar"/>
          <w14:textFill>
            <w14:solidFill>
              <w14:schemeClr w14:val="tx1"/>
            </w14:solidFill>
          </w14:textFill>
        </w:rPr>
        <w:t>中明确的所属行业）</w:t>
      </w:r>
      <w:r>
        <w:rPr>
          <w:rFonts w:hint="eastAsia" w:ascii="宋体" w:hAnsi="宋体" w:cs="仿宋"/>
          <w:color w:val="000000" w:themeColor="text1"/>
          <w:kern w:val="0"/>
          <w:sz w:val="24"/>
          <w:szCs w:val="24"/>
          <w:highlight w:val="none"/>
          <w:lang w:bidi="ar"/>
          <w14:textFill>
            <w14:solidFill>
              <w14:schemeClr w14:val="tx1"/>
            </w14:solidFill>
          </w14:textFill>
        </w:rPr>
        <w:t>；承接企业为</w:t>
      </w:r>
      <w:r>
        <w:rPr>
          <w:rFonts w:hint="eastAsia" w:ascii="宋体" w:hAnsi="宋体" w:cs="仿宋"/>
          <w:color w:val="000000" w:themeColor="text1"/>
          <w:kern w:val="0"/>
          <w:sz w:val="24"/>
          <w:szCs w:val="24"/>
          <w:highlight w:val="none"/>
          <w:u w:val="single"/>
          <w:lang w:bidi="ar"/>
          <w14:textFill>
            <w14:solidFill>
              <w14:schemeClr w14:val="tx1"/>
            </w14:solidFill>
          </w14:textFill>
        </w:rPr>
        <w:t>（企业名称）</w:t>
      </w:r>
      <w:r>
        <w:rPr>
          <w:rFonts w:hint="eastAsia" w:ascii="宋体" w:hAnsi="宋体" w:cs="仿宋"/>
          <w:color w:val="000000" w:themeColor="text1"/>
          <w:kern w:val="0"/>
          <w:sz w:val="24"/>
          <w:szCs w:val="24"/>
          <w:highlight w:val="none"/>
          <w:lang w:bidi="ar"/>
          <w14:textFill>
            <w14:solidFill>
              <w14:schemeClr w14:val="tx1"/>
            </w14:solidFill>
          </w14:textFill>
        </w:rPr>
        <w:t>，从业人员</w:t>
      </w:r>
      <w:r>
        <w:rPr>
          <w:rFonts w:hint="eastAsia" w:ascii="宋体" w:hAnsi="宋体" w:cs="仿宋"/>
          <w:color w:val="000000" w:themeColor="text1"/>
          <w:kern w:val="0"/>
          <w:sz w:val="24"/>
          <w:szCs w:val="24"/>
          <w:highlight w:val="none"/>
          <w:u w:val="single"/>
          <w:lang w:bidi="ar"/>
          <w14:textFill>
            <w14:solidFill>
              <w14:schemeClr w14:val="tx1"/>
            </w14:solidFill>
          </w14:textFill>
        </w:rPr>
        <w:t xml:space="preserve">    </w:t>
      </w:r>
      <w:r>
        <w:rPr>
          <w:rFonts w:hint="eastAsia" w:ascii="宋体" w:hAnsi="宋体" w:cs="仿宋"/>
          <w:color w:val="000000" w:themeColor="text1"/>
          <w:kern w:val="0"/>
          <w:sz w:val="24"/>
          <w:szCs w:val="24"/>
          <w:highlight w:val="none"/>
          <w:lang w:bidi="ar"/>
          <w14:textFill>
            <w14:solidFill>
              <w14:schemeClr w14:val="tx1"/>
            </w14:solidFill>
          </w14:textFill>
        </w:rPr>
        <w:t>人，营业收入为</w:t>
      </w:r>
      <w:r>
        <w:rPr>
          <w:rFonts w:hint="eastAsia" w:ascii="宋体" w:hAnsi="宋体" w:cs="仿宋"/>
          <w:color w:val="000000" w:themeColor="text1"/>
          <w:kern w:val="0"/>
          <w:sz w:val="24"/>
          <w:szCs w:val="24"/>
          <w:highlight w:val="none"/>
          <w:u w:val="single"/>
          <w:lang w:bidi="ar"/>
          <w14:textFill>
            <w14:solidFill>
              <w14:schemeClr w14:val="tx1"/>
            </w14:solidFill>
          </w14:textFill>
        </w:rPr>
        <w:t xml:space="preserve">    </w:t>
      </w:r>
      <w:r>
        <w:rPr>
          <w:rFonts w:hint="eastAsia" w:ascii="宋体" w:hAnsi="宋体" w:cs="仿宋"/>
          <w:color w:val="000000" w:themeColor="text1"/>
          <w:kern w:val="0"/>
          <w:sz w:val="24"/>
          <w:szCs w:val="24"/>
          <w:highlight w:val="none"/>
          <w:lang w:bidi="ar"/>
          <w14:textFill>
            <w14:solidFill>
              <w14:schemeClr w14:val="tx1"/>
            </w14:solidFill>
          </w14:textFill>
        </w:rPr>
        <w:t xml:space="preserve">万元，资产总额为 </w:t>
      </w:r>
      <w:r>
        <w:rPr>
          <w:rFonts w:hint="eastAsia" w:ascii="宋体" w:hAnsi="宋体" w:cs="仿宋"/>
          <w:color w:val="000000" w:themeColor="text1"/>
          <w:kern w:val="0"/>
          <w:sz w:val="24"/>
          <w:szCs w:val="24"/>
          <w:highlight w:val="none"/>
          <w:u w:val="single"/>
          <w:lang w:bidi="ar"/>
          <w14:textFill>
            <w14:solidFill>
              <w14:schemeClr w14:val="tx1"/>
            </w14:solidFill>
          </w14:textFill>
        </w:rPr>
        <w:t xml:space="preserve">    </w:t>
      </w:r>
      <w:r>
        <w:rPr>
          <w:rFonts w:hint="eastAsia" w:ascii="宋体" w:hAnsi="宋体" w:cs="仿宋"/>
          <w:color w:val="000000" w:themeColor="text1"/>
          <w:kern w:val="0"/>
          <w:sz w:val="24"/>
          <w:szCs w:val="24"/>
          <w:highlight w:val="none"/>
          <w:lang w:bidi="ar"/>
          <w14:textFill>
            <w14:solidFill>
              <w14:schemeClr w14:val="tx1"/>
            </w14:solidFill>
          </w14:textFill>
        </w:rPr>
        <w:t>万元，属于</w:t>
      </w:r>
      <w:r>
        <w:rPr>
          <w:rFonts w:hint="eastAsia" w:ascii="宋体" w:hAnsi="宋体" w:cs="仿宋"/>
          <w:color w:val="000000" w:themeColor="text1"/>
          <w:kern w:val="0"/>
          <w:sz w:val="24"/>
          <w:szCs w:val="24"/>
          <w:highlight w:val="none"/>
          <w:u w:val="single"/>
          <w:lang w:bidi="ar"/>
          <w14:textFill>
            <w14:solidFill>
              <w14:schemeClr w14:val="tx1"/>
            </w14:solidFill>
          </w14:textFill>
        </w:rPr>
        <w:t>（中型企业、小型企业、微型企业）</w:t>
      </w:r>
      <w:r>
        <w:rPr>
          <w:rFonts w:hint="eastAsia" w:ascii="宋体" w:hAnsi="宋体" w:cs="仿宋"/>
          <w:color w:val="000000" w:themeColor="text1"/>
          <w:kern w:val="0"/>
          <w:sz w:val="24"/>
          <w:szCs w:val="24"/>
          <w:highlight w:val="none"/>
          <w:lang w:bidi="ar"/>
          <w14:textFill>
            <w14:solidFill>
              <w14:schemeClr w14:val="tx1"/>
            </w14:solidFill>
          </w14:textFill>
        </w:rPr>
        <w:t xml:space="preserve">； </w:t>
      </w:r>
    </w:p>
    <w:p w14:paraId="1FC0085D">
      <w:pPr>
        <w:widowControl/>
        <w:spacing w:line="360" w:lineRule="auto"/>
        <w:ind w:firstLine="480" w:firstLineChars="200"/>
        <w:jc w:val="left"/>
        <w:rPr>
          <w:rFonts w:ascii="宋体" w:hAnsi="宋体" w:cs="仿宋"/>
          <w:color w:val="000000" w:themeColor="text1"/>
          <w:kern w:val="0"/>
          <w:sz w:val="24"/>
          <w:szCs w:val="24"/>
          <w:highlight w:val="none"/>
          <w:lang w:bidi="ar"/>
          <w14:textFill>
            <w14:solidFill>
              <w14:schemeClr w14:val="tx1"/>
            </w14:solidFill>
          </w14:textFill>
        </w:rPr>
      </w:pPr>
      <w:r>
        <w:rPr>
          <w:rFonts w:hint="eastAsia" w:ascii="宋体" w:hAnsi="宋体" w:cs="仿宋"/>
          <w:color w:val="000000" w:themeColor="text1"/>
          <w:kern w:val="0"/>
          <w:sz w:val="24"/>
          <w:szCs w:val="24"/>
          <w:highlight w:val="none"/>
          <w:lang w:bidi="ar"/>
          <w14:textFill>
            <w14:solidFill>
              <w14:schemeClr w14:val="tx1"/>
            </w14:solidFill>
          </w14:textFill>
        </w:rPr>
        <w:t xml:space="preserve">2. </w:t>
      </w:r>
      <w:r>
        <w:rPr>
          <w:rFonts w:hint="eastAsia" w:ascii="宋体" w:hAnsi="宋体" w:cs="仿宋"/>
          <w:color w:val="000000" w:themeColor="text1"/>
          <w:kern w:val="0"/>
          <w:sz w:val="24"/>
          <w:szCs w:val="24"/>
          <w:highlight w:val="none"/>
          <w:u w:val="single"/>
          <w:lang w:bidi="ar"/>
          <w14:textFill>
            <w14:solidFill>
              <w14:schemeClr w14:val="tx1"/>
            </w14:solidFill>
          </w14:textFill>
        </w:rPr>
        <w:t>（标的名称）</w:t>
      </w:r>
      <w:r>
        <w:rPr>
          <w:rFonts w:hint="eastAsia" w:ascii="宋体" w:hAnsi="宋体" w:cs="仿宋"/>
          <w:color w:val="000000" w:themeColor="text1"/>
          <w:kern w:val="0"/>
          <w:sz w:val="24"/>
          <w:szCs w:val="24"/>
          <w:highlight w:val="none"/>
          <w:lang w:bidi="ar"/>
          <w14:textFill>
            <w14:solidFill>
              <w14:schemeClr w14:val="tx1"/>
            </w14:solidFill>
          </w14:textFill>
        </w:rPr>
        <w:t xml:space="preserve"> ，属于</w:t>
      </w:r>
      <w:r>
        <w:rPr>
          <w:rFonts w:hint="eastAsia" w:ascii="宋体" w:hAnsi="宋体" w:cs="仿宋"/>
          <w:color w:val="000000" w:themeColor="text1"/>
          <w:kern w:val="0"/>
          <w:sz w:val="24"/>
          <w:szCs w:val="24"/>
          <w:highlight w:val="none"/>
          <w:u w:val="single"/>
          <w:lang w:bidi="ar"/>
          <w14:textFill>
            <w14:solidFill>
              <w14:schemeClr w14:val="tx1"/>
            </w14:solidFill>
          </w14:textFill>
        </w:rPr>
        <w:t>（</w:t>
      </w:r>
      <w:r>
        <w:rPr>
          <w:rFonts w:hint="eastAsia" w:ascii="宋体" w:hAnsi="宋体" w:cs="仿宋"/>
          <w:color w:val="000000" w:themeColor="text1"/>
          <w:kern w:val="0"/>
          <w:sz w:val="24"/>
          <w:szCs w:val="24"/>
          <w:highlight w:val="none"/>
          <w:u w:val="single"/>
          <w:lang w:val="en-US" w:eastAsia="zh-CN" w:bidi="ar"/>
          <w14:textFill>
            <w14:solidFill>
              <w14:schemeClr w14:val="tx1"/>
            </w14:solidFill>
          </w14:textFill>
        </w:rPr>
        <w:t>竞争性磋商文件</w:t>
      </w:r>
      <w:r>
        <w:rPr>
          <w:rFonts w:hint="eastAsia" w:ascii="宋体" w:hAnsi="宋体" w:cs="仿宋"/>
          <w:color w:val="000000" w:themeColor="text1"/>
          <w:kern w:val="0"/>
          <w:sz w:val="24"/>
          <w:szCs w:val="24"/>
          <w:highlight w:val="none"/>
          <w:u w:val="single"/>
          <w:lang w:bidi="ar"/>
          <w14:textFill>
            <w14:solidFill>
              <w14:schemeClr w14:val="tx1"/>
            </w14:solidFill>
          </w14:textFill>
        </w:rPr>
        <w:t>中明确的所属行业）</w:t>
      </w:r>
      <w:r>
        <w:rPr>
          <w:rFonts w:hint="eastAsia" w:ascii="宋体" w:hAnsi="宋体" w:cs="仿宋"/>
          <w:color w:val="000000" w:themeColor="text1"/>
          <w:kern w:val="0"/>
          <w:sz w:val="24"/>
          <w:szCs w:val="24"/>
          <w:highlight w:val="none"/>
          <w:lang w:bidi="ar"/>
          <w14:textFill>
            <w14:solidFill>
              <w14:schemeClr w14:val="tx1"/>
            </w14:solidFill>
          </w14:textFill>
        </w:rPr>
        <w:t>；承接企业为</w:t>
      </w:r>
      <w:r>
        <w:rPr>
          <w:rFonts w:hint="eastAsia" w:ascii="宋体" w:hAnsi="宋体" w:cs="仿宋"/>
          <w:color w:val="000000" w:themeColor="text1"/>
          <w:kern w:val="0"/>
          <w:sz w:val="24"/>
          <w:szCs w:val="24"/>
          <w:highlight w:val="none"/>
          <w:u w:val="single"/>
          <w:lang w:bidi="ar"/>
          <w14:textFill>
            <w14:solidFill>
              <w14:schemeClr w14:val="tx1"/>
            </w14:solidFill>
          </w14:textFill>
        </w:rPr>
        <w:t>（企业名称）</w:t>
      </w:r>
      <w:r>
        <w:rPr>
          <w:rFonts w:hint="eastAsia" w:ascii="宋体" w:hAnsi="宋体" w:cs="仿宋"/>
          <w:color w:val="000000" w:themeColor="text1"/>
          <w:kern w:val="0"/>
          <w:sz w:val="24"/>
          <w:szCs w:val="24"/>
          <w:highlight w:val="none"/>
          <w:lang w:bidi="ar"/>
          <w14:textFill>
            <w14:solidFill>
              <w14:schemeClr w14:val="tx1"/>
            </w14:solidFill>
          </w14:textFill>
        </w:rPr>
        <w:t>，从业人员</w:t>
      </w:r>
      <w:r>
        <w:rPr>
          <w:rFonts w:hint="eastAsia" w:ascii="宋体" w:hAnsi="宋体" w:cs="仿宋"/>
          <w:color w:val="000000" w:themeColor="text1"/>
          <w:kern w:val="0"/>
          <w:sz w:val="24"/>
          <w:szCs w:val="24"/>
          <w:highlight w:val="none"/>
          <w:u w:val="single"/>
          <w:lang w:bidi="ar"/>
          <w14:textFill>
            <w14:solidFill>
              <w14:schemeClr w14:val="tx1"/>
            </w14:solidFill>
          </w14:textFill>
        </w:rPr>
        <w:t xml:space="preserve">    </w:t>
      </w:r>
      <w:r>
        <w:rPr>
          <w:rFonts w:hint="eastAsia" w:ascii="宋体" w:hAnsi="宋体" w:cs="仿宋"/>
          <w:color w:val="000000" w:themeColor="text1"/>
          <w:kern w:val="0"/>
          <w:sz w:val="24"/>
          <w:szCs w:val="24"/>
          <w:highlight w:val="none"/>
          <w:lang w:bidi="ar"/>
          <w14:textFill>
            <w14:solidFill>
              <w14:schemeClr w14:val="tx1"/>
            </w14:solidFill>
          </w14:textFill>
        </w:rPr>
        <w:t xml:space="preserve">人，营业收入为 </w:t>
      </w:r>
      <w:r>
        <w:rPr>
          <w:rFonts w:hint="eastAsia" w:ascii="宋体" w:hAnsi="宋体" w:cs="仿宋"/>
          <w:color w:val="000000" w:themeColor="text1"/>
          <w:kern w:val="0"/>
          <w:sz w:val="24"/>
          <w:szCs w:val="24"/>
          <w:highlight w:val="none"/>
          <w:u w:val="single"/>
          <w:lang w:bidi="ar"/>
          <w14:textFill>
            <w14:solidFill>
              <w14:schemeClr w14:val="tx1"/>
            </w14:solidFill>
          </w14:textFill>
        </w:rPr>
        <w:t xml:space="preserve">    </w:t>
      </w:r>
      <w:r>
        <w:rPr>
          <w:rFonts w:hint="eastAsia" w:ascii="宋体" w:hAnsi="宋体" w:cs="仿宋"/>
          <w:color w:val="000000" w:themeColor="text1"/>
          <w:kern w:val="0"/>
          <w:sz w:val="24"/>
          <w:szCs w:val="24"/>
          <w:highlight w:val="none"/>
          <w:lang w:bidi="ar"/>
          <w14:textFill>
            <w14:solidFill>
              <w14:schemeClr w14:val="tx1"/>
            </w14:solidFill>
          </w14:textFill>
        </w:rPr>
        <w:t>万元，资产总额为</w:t>
      </w:r>
      <w:r>
        <w:rPr>
          <w:rFonts w:hint="eastAsia" w:ascii="宋体" w:hAnsi="宋体" w:cs="仿宋"/>
          <w:color w:val="000000" w:themeColor="text1"/>
          <w:kern w:val="0"/>
          <w:sz w:val="24"/>
          <w:szCs w:val="24"/>
          <w:highlight w:val="none"/>
          <w:u w:val="single"/>
          <w:lang w:bidi="ar"/>
          <w14:textFill>
            <w14:solidFill>
              <w14:schemeClr w14:val="tx1"/>
            </w14:solidFill>
          </w14:textFill>
        </w:rPr>
        <w:t xml:space="preserve">    </w:t>
      </w:r>
      <w:r>
        <w:rPr>
          <w:rFonts w:hint="eastAsia" w:ascii="宋体" w:hAnsi="宋体" w:cs="仿宋"/>
          <w:color w:val="000000" w:themeColor="text1"/>
          <w:kern w:val="0"/>
          <w:sz w:val="24"/>
          <w:szCs w:val="24"/>
          <w:highlight w:val="none"/>
          <w:lang w:bidi="ar"/>
          <w14:textFill>
            <w14:solidFill>
              <w14:schemeClr w14:val="tx1"/>
            </w14:solidFill>
          </w14:textFill>
        </w:rPr>
        <w:t>万元，属于</w:t>
      </w:r>
      <w:r>
        <w:rPr>
          <w:rFonts w:hint="eastAsia" w:ascii="宋体" w:hAnsi="宋体" w:cs="仿宋"/>
          <w:color w:val="000000" w:themeColor="text1"/>
          <w:kern w:val="0"/>
          <w:sz w:val="24"/>
          <w:szCs w:val="24"/>
          <w:highlight w:val="none"/>
          <w:u w:val="single"/>
          <w:lang w:bidi="ar"/>
          <w14:textFill>
            <w14:solidFill>
              <w14:schemeClr w14:val="tx1"/>
            </w14:solidFill>
          </w14:textFill>
        </w:rPr>
        <w:t>（中型企业、小型企业、微型企业）</w:t>
      </w:r>
      <w:r>
        <w:rPr>
          <w:rFonts w:hint="eastAsia" w:ascii="宋体" w:hAnsi="宋体" w:cs="仿宋"/>
          <w:color w:val="000000" w:themeColor="text1"/>
          <w:kern w:val="0"/>
          <w:sz w:val="24"/>
          <w:szCs w:val="24"/>
          <w:highlight w:val="none"/>
          <w:lang w:bidi="ar"/>
          <w14:textFill>
            <w14:solidFill>
              <w14:schemeClr w14:val="tx1"/>
            </w14:solidFill>
          </w14:textFill>
        </w:rPr>
        <w:t xml:space="preserve">； </w:t>
      </w:r>
    </w:p>
    <w:p w14:paraId="28818FC7">
      <w:pPr>
        <w:widowControl/>
        <w:spacing w:line="360" w:lineRule="auto"/>
        <w:ind w:firstLine="480" w:firstLineChars="200"/>
        <w:jc w:val="lef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kern w:val="0"/>
          <w:sz w:val="24"/>
          <w:szCs w:val="24"/>
          <w:highlight w:val="none"/>
          <w:lang w:bidi="ar"/>
          <w14:textFill>
            <w14:solidFill>
              <w14:schemeClr w14:val="tx1"/>
            </w14:solidFill>
          </w14:textFill>
        </w:rPr>
        <w:t>……</w:t>
      </w:r>
    </w:p>
    <w:p w14:paraId="394C6C7A">
      <w:pPr>
        <w:widowControl/>
        <w:spacing w:line="360" w:lineRule="auto"/>
        <w:ind w:firstLine="480" w:firstLineChars="200"/>
        <w:jc w:val="lef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kern w:val="0"/>
          <w:sz w:val="24"/>
          <w:szCs w:val="24"/>
          <w:highlight w:val="none"/>
          <w:lang w:bidi="ar"/>
          <w14:textFill>
            <w14:solidFill>
              <w14:schemeClr w14:val="tx1"/>
            </w14:solidFill>
          </w14:textFill>
        </w:rPr>
        <w:t>以上企业，不属于大企业的分支机构，不存在控股股东为大企业的情形，也不存在与大企业的负责人为同一人的情形。</w:t>
      </w:r>
    </w:p>
    <w:p w14:paraId="49FABFDA">
      <w:pPr>
        <w:widowControl/>
        <w:spacing w:line="360" w:lineRule="auto"/>
        <w:ind w:firstLine="480" w:firstLineChars="200"/>
        <w:jc w:val="lef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kern w:val="0"/>
          <w:sz w:val="24"/>
          <w:szCs w:val="24"/>
          <w:highlight w:val="none"/>
          <w:lang w:bidi="ar"/>
          <w14:textFill>
            <w14:solidFill>
              <w14:schemeClr w14:val="tx1"/>
            </w14:solidFill>
          </w14:textFill>
        </w:rPr>
        <w:t xml:space="preserve">本企业对上述声明内容的真实性负责。如有虚假，将依法承担相应责任。 </w:t>
      </w:r>
    </w:p>
    <w:p w14:paraId="0D49F23D">
      <w:pPr>
        <w:widowControl/>
        <w:spacing w:line="360" w:lineRule="auto"/>
        <w:ind w:firstLine="4800" w:firstLineChars="2000"/>
        <w:jc w:val="left"/>
        <w:rPr>
          <w:rFonts w:ascii="宋体" w:hAnsi="宋体" w:cs="仿宋"/>
          <w:color w:val="000000" w:themeColor="text1"/>
          <w:kern w:val="0"/>
          <w:sz w:val="24"/>
          <w:szCs w:val="24"/>
          <w:highlight w:val="none"/>
          <w:lang w:bidi="ar"/>
          <w14:textFill>
            <w14:solidFill>
              <w14:schemeClr w14:val="tx1"/>
            </w14:solidFill>
          </w14:textFill>
        </w:rPr>
      </w:pPr>
    </w:p>
    <w:p w14:paraId="75D01966">
      <w:pPr>
        <w:widowControl/>
        <w:spacing w:line="480" w:lineRule="auto"/>
        <w:ind w:firstLine="4800" w:firstLineChars="2000"/>
        <w:jc w:val="lef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kern w:val="0"/>
          <w:sz w:val="24"/>
          <w:szCs w:val="24"/>
          <w:highlight w:val="none"/>
          <w:lang w:bidi="ar"/>
          <w14:textFill>
            <w14:solidFill>
              <w14:schemeClr w14:val="tx1"/>
            </w14:solidFill>
          </w14:textFill>
        </w:rPr>
        <w:t xml:space="preserve">企业名称（盖章）： </w:t>
      </w:r>
    </w:p>
    <w:p w14:paraId="7053C69D">
      <w:pPr>
        <w:widowControl/>
        <w:spacing w:line="480" w:lineRule="auto"/>
        <w:ind w:firstLine="4800" w:firstLineChars="2000"/>
        <w:jc w:val="left"/>
        <w:rPr>
          <w:rFonts w:ascii="宋体" w:hAnsi="宋体" w:cs="仿宋"/>
          <w:color w:val="000000" w:themeColor="text1"/>
          <w:kern w:val="0"/>
          <w:sz w:val="24"/>
          <w:szCs w:val="24"/>
          <w:highlight w:val="none"/>
          <w:lang w:bidi="ar"/>
          <w14:textFill>
            <w14:solidFill>
              <w14:schemeClr w14:val="tx1"/>
            </w14:solidFill>
          </w14:textFill>
        </w:rPr>
      </w:pPr>
      <w:r>
        <w:rPr>
          <w:rFonts w:hint="eastAsia" w:ascii="宋体" w:hAnsi="宋体" w:cs="仿宋"/>
          <w:color w:val="000000" w:themeColor="text1"/>
          <w:kern w:val="0"/>
          <w:sz w:val="24"/>
          <w:szCs w:val="24"/>
          <w:highlight w:val="none"/>
          <w:lang w:bidi="ar"/>
          <w14:textFill>
            <w14:solidFill>
              <w14:schemeClr w14:val="tx1"/>
            </w14:solidFill>
          </w14:textFill>
        </w:rPr>
        <w:t xml:space="preserve">日 期： </w:t>
      </w:r>
    </w:p>
    <w:p w14:paraId="1AE65119">
      <w:pPr>
        <w:widowControl/>
        <w:spacing w:line="480" w:lineRule="auto"/>
        <w:ind w:firstLine="4200" w:firstLineChars="2000"/>
        <w:jc w:val="left"/>
        <w:rPr>
          <w:rFonts w:ascii="宋体" w:hAnsi="宋体" w:cs="仿宋"/>
          <w:color w:val="000000" w:themeColor="text1"/>
          <w:kern w:val="0"/>
          <w:szCs w:val="21"/>
          <w:highlight w:val="none"/>
          <w:lang w:bidi="ar"/>
          <w14:textFill>
            <w14:solidFill>
              <w14:schemeClr w14:val="tx1"/>
            </w14:solidFill>
          </w14:textFill>
        </w:rPr>
      </w:pPr>
    </w:p>
    <w:p w14:paraId="136271D5">
      <w:pPr>
        <w:widowControl/>
        <w:spacing w:line="480" w:lineRule="auto"/>
        <w:ind w:firstLine="4200" w:firstLineChars="2000"/>
        <w:jc w:val="left"/>
        <w:rPr>
          <w:rFonts w:ascii="宋体" w:hAnsi="宋体" w:cs="仿宋"/>
          <w:color w:val="000000" w:themeColor="text1"/>
          <w:kern w:val="0"/>
          <w:szCs w:val="21"/>
          <w:highlight w:val="none"/>
          <w:lang w:bidi="ar"/>
          <w14:textFill>
            <w14:solidFill>
              <w14:schemeClr w14:val="tx1"/>
            </w14:solidFill>
          </w14:textFill>
        </w:rPr>
      </w:pPr>
    </w:p>
    <w:p w14:paraId="23B57CC1">
      <w:pPr>
        <w:widowControl/>
        <w:spacing w:line="360" w:lineRule="auto"/>
        <w:jc w:val="left"/>
        <w:rPr>
          <w:rFonts w:ascii="宋体" w:hAnsi="宋体" w:cs="仿宋"/>
          <w:color w:val="000000" w:themeColor="text1"/>
          <w:kern w:val="0"/>
          <w:szCs w:val="21"/>
          <w:highlight w:val="none"/>
          <w:lang w:bidi="ar"/>
          <w14:textFill>
            <w14:solidFill>
              <w14:schemeClr w14:val="tx1"/>
            </w14:solidFill>
          </w14:textFill>
        </w:rPr>
      </w:pPr>
    </w:p>
    <w:p w14:paraId="42F39DDC">
      <w:pPr>
        <w:rPr>
          <w:rFonts w:hint="eastAsia" w:ascii="宋体" w:hAnsi="宋体" w:cs="仿宋"/>
          <w:color w:val="000000" w:themeColor="text1"/>
          <w:kern w:val="0"/>
          <w:szCs w:val="21"/>
          <w:highlight w:val="none"/>
          <w:lang w:bidi="ar"/>
          <w14:textFill>
            <w14:solidFill>
              <w14:schemeClr w14:val="tx1"/>
            </w14:solidFill>
          </w14:textFill>
        </w:rPr>
      </w:pPr>
      <w:r>
        <w:rPr>
          <w:rFonts w:hint="eastAsia" w:ascii="宋体" w:hAnsi="宋体" w:cs="仿宋"/>
          <w:color w:val="000000" w:themeColor="text1"/>
          <w:kern w:val="0"/>
          <w:szCs w:val="21"/>
          <w:highlight w:val="none"/>
          <w:lang w:bidi="ar"/>
          <w14:textFill>
            <w14:solidFill>
              <w14:schemeClr w14:val="tx1"/>
            </w14:solidFill>
          </w14:textFill>
        </w:rPr>
        <w:t>注：从业人员、营业收入、资产总额填报上一年度数据，无上一年度数据的新成立企业可不填报。</w:t>
      </w:r>
    </w:p>
    <w:p w14:paraId="74EC2364">
      <w:pPr>
        <w:pStyle w:val="2"/>
        <w:rPr>
          <w:rFonts w:hint="eastAsia" w:ascii="宋体" w:hAnsi="宋体" w:cs="仿宋"/>
          <w:color w:val="000000" w:themeColor="text1"/>
          <w:kern w:val="0"/>
          <w:szCs w:val="21"/>
          <w:highlight w:val="none"/>
          <w:lang w:bidi="ar"/>
          <w14:textFill>
            <w14:solidFill>
              <w14:schemeClr w14:val="tx1"/>
            </w14:solidFill>
          </w14:textFill>
        </w:rPr>
      </w:pPr>
    </w:p>
    <w:p w14:paraId="530C9004">
      <w:pPr>
        <w:pStyle w:val="2"/>
        <w:rPr>
          <w:rFonts w:hint="eastAsia" w:ascii="宋体" w:hAnsi="宋体" w:cs="仿宋"/>
          <w:color w:val="000000" w:themeColor="text1"/>
          <w:kern w:val="0"/>
          <w:szCs w:val="21"/>
          <w:highlight w:val="none"/>
          <w:lang w:val="en-US" w:eastAsia="zh-CN" w:bidi="ar"/>
          <w14:textFill>
            <w14:solidFill>
              <w14:schemeClr w14:val="tx1"/>
            </w14:solidFill>
          </w14:textFill>
        </w:rPr>
      </w:pPr>
    </w:p>
    <w:p w14:paraId="56C8CAB8">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b/>
          <w:color w:val="000000" w:themeColor="text1"/>
          <w:spacing w:val="6"/>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（二）</w:t>
      </w:r>
      <w:bookmarkStart w:id="671" w:name="_Toc25923"/>
      <w:bookmarkStart w:id="672" w:name="_Toc11608"/>
      <w:bookmarkStart w:id="673" w:name="_Toc193"/>
      <w:bookmarkStart w:id="674" w:name="_Toc31012"/>
      <w:bookmarkStart w:id="675" w:name="_Toc26466"/>
      <w:bookmarkStart w:id="676" w:name="_Toc20889"/>
      <w:bookmarkStart w:id="677" w:name="_Toc18871"/>
      <w:bookmarkStart w:id="678" w:name="_Toc28130"/>
      <w:bookmarkStart w:id="679" w:name="_Toc27932"/>
      <w:bookmarkStart w:id="680" w:name="_Toc17267"/>
      <w:bookmarkStart w:id="681" w:name="_Toc3262_WPSOffice_Level2"/>
      <w:bookmarkStart w:id="682" w:name="_Toc16477"/>
      <w:bookmarkStart w:id="683" w:name="_Toc30056"/>
      <w:bookmarkStart w:id="684" w:name="_Toc16806"/>
      <w:bookmarkStart w:id="685" w:name="_Toc24442_WPSOffice_Level2"/>
      <w:bookmarkStart w:id="686" w:name="_Toc1156"/>
      <w:bookmarkStart w:id="687" w:name="_Toc32156"/>
      <w:bookmarkStart w:id="688" w:name="_Toc31965"/>
      <w:bookmarkStart w:id="689" w:name="_Toc25767"/>
      <w:bookmarkStart w:id="690" w:name="_Toc1146"/>
      <w:bookmarkStart w:id="691" w:name="_Toc12560"/>
      <w:bookmarkStart w:id="692" w:name="_Toc4215"/>
      <w:bookmarkStart w:id="693" w:name="_Toc9753"/>
      <w:bookmarkStart w:id="694" w:name="_Toc5422"/>
      <w:r>
        <w:rPr>
          <w:rFonts w:hint="eastAsia" w:ascii="宋体" w:hAnsi="宋体" w:eastAsia="宋体" w:cs="宋体"/>
          <w:b/>
          <w:color w:val="000000" w:themeColor="text1"/>
          <w:sz w:val="28"/>
          <w:szCs w:val="28"/>
          <w:highlight w:val="none"/>
          <w14:textFill>
            <w14:solidFill>
              <w14:schemeClr w14:val="tx1"/>
            </w14:solidFill>
          </w14:textFill>
        </w:rPr>
        <w:t>残疾人福利性单位声明函</w:t>
      </w:r>
      <w:bookmarkEnd w:id="671"/>
      <w:bookmarkEnd w:id="672"/>
      <w:bookmarkEnd w:id="673"/>
      <w:bookmarkEnd w:id="674"/>
      <w:bookmarkEnd w:id="675"/>
      <w:bookmarkEnd w:id="676"/>
      <w:bookmarkEnd w:id="677"/>
      <w:bookmarkEnd w:id="678"/>
      <w:bookmarkEnd w:id="679"/>
      <w:r>
        <w:rPr>
          <w:rFonts w:hint="eastAsia" w:ascii="宋体" w:hAnsi="宋体" w:eastAsia="宋体" w:cs="宋体"/>
          <w:b/>
          <w:color w:val="000000" w:themeColor="text1"/>
          <w:sz w:val="28"/>
          <w:szCs w:val="28"/>
          <w:highlight w:val="none"/>
          <w:lang w:eastAsia="zh-CN"/>
          <w14:textFill>
            <w14:solidFill>
              <w14:schemeClr w14:val="tx1"/>
            </w14:solidFill>
          </w14:textFill>
        </w:rPr>
        <w:t>（</w:t>
      </w:r>
      <w:r>
        <w:rPr>
          <w:rFonts w:hint="eastAsia" w:ascii="宋体" w:hAnsi="宋体" w:eastAsia="宋体" w:cs="宋体"/>
          <w:b/>
          <w:color w:val="000000" w:themeColor="text1"/>
          <w:sz w:val="28"/>
          <w:szCs w:val="28"/>
          <w:highlight w:val="none"/>
          <w:lang w:val="en-US" w:eastAsia="zh-CN"/>
          <w14:textFill>
            <w14:solidFill>
              <w14:schemeClr w14:val="tx1"/>
            </w14:solidFill>
          </w14:textFill>
        </w:rPr>
        <w:t>按需提供</w:t>
      </w:r>
      <w:r>
        <w:rPr>
          <w:rFonts w:hint="eastAsia" w:ascii="宋体" w:hAnsi="宋体" w:eastAsia="宋体" w:cs="宋体"/>
          <w:b/>
          <w:color w:val="000000" w:themeColor="text1"/>
          <w:sz w:val="28"/>
          <w:szCs w:val="28"/>
          <w:highlight w:val="none"/>
          <w:lang w:eastAsia="zh-CN"/>
          <w14:textFill>
            <w14:solidFill>
              <w14:schemeClr w14:val="tx1"/>
            </w14:solidFill>
          </w14:textFill>
        </w:rPr>
        <w:t>）</w:t>
      </w:r>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p>
    <w:p w14:paraId="68BD9367">
      <w:pPr>
        <w:spacing w:line="360" w:lineRule="auto"/>
        <w:rPr>
          <w:rFonts w:hint="eastAsia" w:ascii="宋体" w:hAnsi="宋体" w:eastAsia="宋体" w:cs="宋体"/>
          <w:b/>
          <w:color w:val="000000" w:themeColor="text1"/>
          <w:spacing w:val="6"/>
          <w:sz w:val="24"/>
          <w:szCs w:val="24"/>
          <w:highlight w:val="none"/>
          <w14:textFill>
            <w14:solidFill>
              <w14:schemeClr w14:val="tx1"/>
            </w14:solidFill>
          </w14:textFill>
        </w:rPr>
      </w:pPr>
    </w:p>
    <w:p w14:paraId="1AD5B6A3">
      <w:pPr>
        <w:spacing w:line="360" w:lineRule="auto"/>
        <w:ind w:firstLine="504"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本单位郑重声明，根据《财政部 民政部 中国残疾人联合会关于促进残疾人就业政府采购政策的通知》（财库</w:t>
      </w:r>
      <w:r>
        <w:rPr>
          <w:rFonts w:hint="eastAsia" w:ascii="宋体" w:hAnsi="宋体" w:eastAsia="宋体" w:cs="宋体"/>
          <w:color w:val="000000" w:themeColor="text1"/>
          <w:sz w:val="24"/>
          <w:szCs w:val="24"/>
          <w:highlight w:val="none"/>
          <w14:textFill>
            <w14:solidFill>
              <w14:schemeClr w14:val="tx1"/>
            </w14:solidFill>
          </w14:textFill>
        </w:rPr>
        <w:t>〔2017〕 141</w:t>
      </w:r>
      <w:r>
        <w:rPr>
          <w:rFonts w:hint="eastAsia" w:ascii="宋体" w:hAnsi="宋体" w:eastAsia="宋体" w:cs="宋体"/>
          <w:color w:val="000000" w:themeColor="text1"/>
          <w:spacing w:val="6"/>
          <w:sz w:val="24"/>
          <w:szCs w:val="24"/>
          <w:highlight w:val="none"/>
          <w14:textFill>
            <w14:solidFill>
              <w14:schemeClr w14:val="tx1"/>
            </w14:solidFill>
          </w14:textFill>
        </w:rPr>
        <w:t>号）的规定，本单位为符合条件的残疾人福利性单位，且本单位参加</w:t>
      </w:r>
      <w:r>
        <w:rPr>
          <w:rFonts w:hint="eastAsia" w:ascii="宋体" w:hAnsi="宋体" w:eastAsia="宋体" w:cs="宋体"/>
          <w:color w:val="000000" w:themeColor="text1"/>
          <w:spacing w:val="6"/>
          <w:sz w:val="24"/>
          <w:szCs w:val="24"/>
          <w:highlight w:val="none"/>
          <w:u w:val="single"/>
          <w14:textFill>
            <w14:solidFill>
              <w14:schemeClr w14:val="tx1"/>
            </w14:solidFill>
          </w14:textFill>
        </w:rPr>
        <w:t xml:space="preserve">   （采购人名称）   </w:t>
      </w:r>
      <w:r>
        <w:rPr>
          <w:rFonts w:hint="eastAsia" w:ascii="宋体" w:hAnsi="宋体" w:eastAsia="宋体" w:cs="宋体"/>
          <w:color w:val="000000" w:themeColor="text1"/>
          <w:spacing w:val="6"/>
          <w:sz w:val="24"/>
          <w:szCs w:val="24"/>
          <w:highlight w:val="none"/>
          <w14:textFill>
            <w14:solidFill>
              <w14:schemeClr w14:val="tx1"/>
            </w14:solidFill>
          </w14:textFill>
        </w:rPr>
        <w:t>单位的</w:t>
      </w:r>
      <w:r>
        <w:rPr>
          <w:rFonts w:hint="eastAsia" w:ascii="宋体" w:hAnsi="宋体" w:eastAsia="宋体" w:cs="宋体"/>
          <w:color w:val="000000" w:themeColor="text1"/>
          <w:spacing w:val="6"/>
          <w:sz w:val="24"/>
          <w:szCs w:val="24"/>
          <w:highlight w:val="none"/>
          <w:u w:val="single"/>
          <w14:textFill>
            <w14:solidFill>
              <w14:schemeClr w14:val="tx1"/>
            </w14:solidFill>
          </w14:textFill>
        </w:rPr>
        <w:t xml:space="preserve">   （项目名称）   </w:t>
      </w:r>
      <w:r>
        <w:rPr>
          <w:rFonts w:hint="eastAsia" w:ascii="宋体" w:hAnsi="宋体" w:eastAsia="宋体" w:cs="宋体"/>
          <w:color w:val="000000" w:themeColor="text1"/>
          <w:spacing w:val="6"/>
          <w:sz w:val="24"/>
          <w:szCs w:val="24"/>
          <w:highlight w:val="none"/>
          <w14:textFill>
            <w14:solidFill>
              <w14:schemeClr w14:val="tx1"/>
            </w14:solidFill>
          </w14:textFill>
        </w:rPr>
        <w:t>项目采购活动提供本单位制造的货物（由本单位承担工程/提供服务），或者提供其他残疾人福利性单位制造的货物（不包括使用非残疾人福利性单位注册商标的货物）。</w:t>
      </w:r>
    </w:p>
    <w:p w14:paraId="6620F414">
      <w:pPr>
        <w:spacing w:line="360" w:lineRule="auto"/>
        <w:ind w:firstLine="504" w:firstLineChars="200"/>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本单位对上述声明的真实性负责。如有虚假，将依法承担相应责任。</w:t>
      </w:r>
    </w:p>
    <w:p w14:paraId="0F043F2D">
      <w:pPr>
        <w:spacing w:line="360" w:lineRule="auto"/>
        <w:ind w:firstLine="504" w:firstLineChars="200"/>
        <w:rPr>
          <w:rFonts w:hint="eastAsia" w:ascii="宋体" w:hAnsi="宋体" w:eastAsia="宋体" w:cs="宋体"/>
          <w:color w:val="000000" w:themeColor="text1"/>
          <w:spacing w:val="6"/>
          <w:sz w:val="24"/>
          <w:szCs w:val="24"/>
          <w:highlight w:val="none"/>
          <w14:textFill>
            <w14:solidFill>
              <w14:schemeClr w14:val="tx1"/>
            </w14:solidFill>
          </w14:textFill>
        </w:rPr>
      </w:pPr>
    </w:p>
    <w:p w14:paraId="77F3575F">
      <w:pPr>
        <w:spacing w:line="360" w:lineRule="auto"/>
        <w:ind w:right="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1"/>
          <w:sz w:val="24"/>
          <w:highlight w:val="none"/>
          <w:lang w:val="en-US" w:eastAsia="zh-CN" w:bidi="ar"/>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：（公章）</w:t>
      </w:r>
    </w:p>
    <w:p w14:paraId="59E6F3BF">
      <w:pPr>
        <w:spacing w:line="360" w:lineRule="auto"/>
        <w:ind w:right="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法定代表人或被授权人（签字）：</w:t>
      </w:r>
    </w:p>
    <w:p w14:paraId="16F163DF">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日  期：</w:t>
      </w:r>
    </w:p>
    <w:p w14:paraId="00ABC94D">
      <w:pPr>
        <w:spacing w:line="360" w:lineRule="auto"/>
        <w:ind w:firstLine="504" w:firstLineChars="200"/>
        <w:rPr>
          <w:rFonts w:hint="eastAsia" w:ascii="宋体" w:hAnsi="宋体" w:eastAsia="宋体" w:cs="宋体"/>
          <w:color w:val="000000" w:themeColor="text1"/>
          <w:spacing w:val="6"/>
          <w:sz w:val="24"/>
          <w:szCs w:val="24"/>
          <w:highlight w:val="none"/>
          <w14:textFill>
            <w14:solidFill>
              <w14:schemeClr w14:val="tx1"/>
            </w14:solidFill>
          </w14:textFill>
        </w:rPr>
      </w:pPr>
    </w:p>
    <w:p w14:paraId="225C68A0">
      <w:pPr>
        <w:spacing w:line="360" w:lineRule="auto"/>
        <w:ind w:left="283" w:leftChars="135" w:firstLine="378" w:firstLineChars="150"/>
        <w:jc w:val="left"/>
        <w:rPr>
          <w:rFonts w:hint="eastAsia" w:ascii="宋体" w:hAnsi="宋体" w:eastAsia="宋体" w:cs="宋体"/>
          <w:color w:val="000000" w:themeColor="text1"/>
          <w:spacing w:val="6"/>
          <w:sz w:val="24"/>
          <w:szCs w:val="24"/>
          <w:highlight w:val="none"/>
          <w14:textFill>
            <w14:solidFill>
              <w14:schemeClr w14:val="tx1"/>
            </w14:solidFill>
          </w14:textFill>
        </w:rPr>
      </w:pPr>
    </w:p>
    <w:p w14:paraId="15489064">
      <w:pPr>
        <w:spacing w:line="360" w:lineRule="auto"/>
        <w:ind w:left="283" w:leftChars="135" w:firstLine="378" w:firstLineChars="150"/>
        <w:jc w:val="left"/>
        <w:rPr>
          <w:rFonts w:hint="eastAsia" w:ascii="宋体" w:hAnsi="宋体" w:eastAsia="宋体" w:cs="宋体"/>
          <w:color w:val="000000" w:themeColor="text1"/>
          <w:spacing w:val="6"/>
          <w:sz w:val="24"/>
          <w:szCs w:val="24"/>
          <w:highlight w:val="none"/>
          <w14:textFill>
            <w14:solidFill>
              <w14:schemeClr w14:val="tx1"/>
            </w14:solidFill>
          </w14:textFill>
        </w:rPr>
      </w:pPr>
    </w:p>
    <w:p w14:paraId="1D517E48">
      <w:pPr>
        <w:widowControl/>
        <w:spacing w:line="36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注：属于残疾人福利性单位的，按要求提交此函，非残疾人福利性单位的，无需提交。</w:t>
      </w:r>
    </w:p>
    <w:p w14:paraId="76D69DF2">
      <w:pPr>
        <w:widowControl/>
        <w:spacing w:line="360" w:lineRule="auto"/>
        <w:jc w:val="left"/>
        <w:rPr>
          <w:rFonts w:hint="eastAsia" w:ascii="宋体" w:hAnsi="宋体" w:eastAsia="宋体" w:cs="宋体"/>
          <w:color w:val="000000" w:themeColor="text1"/>
          <w:sz w:val="24"/>
          <w:szCs w:val="24"/>
          <w:highlight w:val="none"/>
          <w14:textFill>
            <w14:solidFill>
              <w14:schemeClr w14:val="tx1"/>
            </w14:solidFill>
          </w14:textFill>
        </w:rPr>
      </w:pPr>
    </w:p>
    <w:p w14:paraId="504A7201">
      <w:pPr>
        <w:pageBreakBefore w:val="0"/>
        <w:wordWrap w:val="0"/>
        <w:overflowPunct/>
        <w:spacing w:before="60" w:after="60" w:line="360" w:lineRule="auto"/>
        <w:ind w:firstLine="2800" w:firstLineChars="1000"/>
        <w:jc w:val="both"/>
        <w:outlineLvl w:val="9"/>
        <w:rPr>
          <w:rFonts w:hint="eastAsia" w:ascii="仿宋" w:hAnsi="仿宋" w:eastAsia="仿宋" w:cs="仿宋"/>
          <w:color w:val="000000" w:themeColor="text1"/>
          <w:sz w:val="28"/>
          <w:highlight w:val="none"/>
          <w:lang w:val="en-US" w:eastAsia="zh-CN"/>
          <w14:textFill>
            <w14:solidFill>
              <w14:schemeClr w14:val="tx1"/>
            </w14:solidFill>
          </w14:textFill>
        </w:rPr>
      </w:pPr>
    </w:p>
    <w:p w14:paraId="402F71A4">
      <w:pPr>
        <w:pageBreakBefore w:val="0"/>
        <w:wordWrap w:val="0"/>
        <w:overflowPunct/>
        <w:spacing w:before="60" w:after="60" w:line="360" w:lineRule="auto"/>
        <w:ind w:firstLine="2800" w:firstLineChars="1000"/>
        <w:jc w:val="both"/>
        <w:outlineLvl w:val="9"/>
        <w:rPr>
          <w:rFonts w:hint="eastAsia" w:ascii="仿宋" w:hAnsi="仿宋" w:eastAsia="仿宋" w:cs="仿宋"/>
          <w:color w:val="000000" w:themeColor="text1"/>
          <w:sz w:val="28"/>
          <w:highlight w:val="none"/>
          <w:lang w:val="en-US" w:eastAsia="zh-CN"/>
          <w14:textFill>
            <w14:solidFill>
              <w14:schemeClr w14:val="tx1"/>
            </w14:solidFill>
          </w14:textFill>
        </w:rPr>
      </w:pPr>
    </w:p>
    <w:p w14:paraId="6DD0CFE7">
      <w:pPr>
        <w:keepNext w:val="0"/>
        <w:keepLines w:val="0"/>
        <w:pageBreakBefore w:val="0"/>
        <w:widowControl/>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仿宋" w:hAnsi="仿宋" w:eastAsia="仿宋" w:cs="仿宋"/>
          <w:color w:val="000000" w:themeColor="text1"/>
          <w:sz w:val="24"/>
          <w:szCs w:val="32"/>
          <w:highlight w:val="none"/>
          <w:lang w:eastAsia="zh-CN"/>
          <w14:textFill>
            <w14:solidFill>
              <w14:schemeClr w14:val="tx1"/>
            </w14:solidFill>
          </w14:textFill>
        </w:rPr>
        <w:br w:type="page"/>
      </w:r>
      <w:r>
        <w:rPr>
          <w:rFonts w:hint="eastAsia" w:ascii="宋体" w:hAnsi="宋体" w:eastAsia="宋体" w:cs="宋体"/>
          <w:b/>
          <w:bCs/>
          <w:color w:val="000000" w:themeColor="text1"/>
          <w:sz w:val="28"/>
          <w:szCs w:val="28"/>
          <w:highlight w:val="none"/>
          <w:lang w:eastAsia="zh-CN"/>
          <w14:textFill>
            <w14:solidFill>
              <w14:schemeClr w14:val="tx1"/>
            </w14:solidFill>
          </w14:textFill>
        </w:rPr>
        <w:t>（</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三</w:t>
      </w:r>
      <w:r>
        <w:rPr>
          <w:rFonts w:hint="eastAsia" w:ascii="宋体" w:hAnsi="宋体" w:eastAsia="宋体" w:cs="宋体"/>
          <w:b/>
          <w:bCs/>
          <w:color w:val="000000" w:themeColor="text1"/>
          <w:sz w:val="28"/>
          <w:szCs w:val="28"/>
          <w:highlight w:val="none"/>
          <w:lang w:eastAsia="zh-CN"/>
          <w14:textFill>
            <w14:solidFill>
              <w14:schemeClr w14:val="tx1"/>
            </w14:solidFill>
          </w14:textFill>
        </w:rPr>
        <w:t>）</w:t>
      </w:r>
      <w:bookmarkStart w:id="695" w:name="_Toc26049_WPSOffice_Level2"/>
      <w:bookmarkStart w:id="696" w:name="_Toc20294_WPSOffice_Level2"/>
      <w:r>
        <w:rPr>
          <w:rFonts w:hint="eastAsia" w:ascii="宋体" w:hAnsi="宋体" w:eastAsia="宋体" w:cs="宋体"/>
          <w:b/>
          <w:color w:val="000000" w:themeColor="text1"/>
          <w:sz w:val="28"/>
          <w:szCs w:val="28"/>
          <w:highlight w:val="none"/>
          <w14:textFill>
            <w14:solidFill>
              <w14:schemeClr w14:val="tx1"/>
            </w14:solidFill>
          </w14:textFill>
        </w:rPr>
        <w:t>监狱企业证明文件</w:t>
      </w:r>
      <w:r>
        <w:rPr>
          <w:rFonts w:hint="eastAsia" w:ascii="宋体" w:hAnsi="宋体" w:eastAsia="宋体" w:cs="宋体"/>
          <w:b/>
          <w:color w:val="000000" w:themeColor="text1"/>
          <w:sz w:val="28"/>
          <w:szCs w:val="28"/>
          <w:highlight w:val="none"/>
          <w:lang w:eastAsia="zh-CN"/>
          <w14:textFill>
            <w14:solidFill>
              <w14:schemeClr w14:val="tx1"/>
            </w14:solidFill>
          </w14:textFill>
        </w:rPr>
        <w:t>（</w:t>
      </w:r>
      <w:r>
        <w:rPr>
          <w:rFonts w:hint="eastAsia" w:ascii="宋体" w:hAnsi="宋体" w:eastAsia="宋体" w:cs="宋体"/>
          <w:b/>
          <w:color w:val="000000" w:themeColor="text1"/>
          <w:sz w:val="28"/>
          <w:szCs w:val="28"/>
          <w:highlight w:val="none"/>
          <w:lang w:val="en-US" w:eastAsia="zh-CN"/>
          <w14:textFill>
            <w14:solidFill>
              <w14:schemeClr w14:val="tx1"/>
            </w14:solidFill>
          </w14:textFill>
        </w:rPr>
        <w:t>按需提供</w:t>
      </w:r>
      <w:r>
        <w:rPr>
          <w:rFonts w:hint="eastAsia" w:ascii="宋体" w:hAnsi="宋体" w:eastAsia="宋体" w:cs="宋体"/>
          <w:b/>
          <w:color w:val="000000" w:themeColor="text1"/>
          <w:sz w:val="28"/>
          <w:szCs w:val="28"/>
          <w:highlight w:val="none"/>
          <w:lang w:eastAsia="zh-CN"/>
          <w14:textFill>
            <w14:solidFill>
              <w14:schemeClr w14:val="tx1"/>
            </w14:solidFill>
          </w14:textFill>
        </w:rPr>
        <w:t>）</w:t>
      </w:r>
      <w:bookmarkEnd w:id="695"/>
      <w:bookmarkEnd w:id="696"/>
    </w:p>
    <w:p w14:paraId="23A65FE9">
      <w:pPr>
        <w:spacing w:line="360" w:lineRule="auto"/>
        <w:ind w:firstLine="480" w:firstLineChars="200"/>
        <w:jc w:val="left"/>
        <w:rPr>
          <w:rFonts w:hint="eastAsia" w:ascii="宋体" w:hAnsi="宋体" w:eastAsia="宋体" w:cs="宋体"/>
          <w:color w:val="000000" w:themeColor="text1"/>
          <w:sz w:val="24"/>
          <w:szCs w:val="24"/>
          <w:highlight w:val="none"/>
          <w14:textFill>
            <w14:solidFill>
              <w14:schemeClr w14:val="tx1"/>
            </w14:solidFill>
          </w14:textFill>
        </w:rPr>
      </w:pPr>
    </w:p>
    <w:p w14:paraId="394B27A9">
      <w:pPr>
        <w:spacing w:line="360" w:lineRule="auto"/>
        <w:ind w:firstLine="480"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根据《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2CE3619">
      <w:pPr>
        <w:spacing w:line="360" w:lineRule="auto"/>
        <w:ind w:firstLine="360" w:firstLineChars="15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监狱企业参加政府采购活动时，应当提供由省级以上监狱管理局、戒毒管理局（含新疆生产建设兵团）出具的属于监狱企业的证明文件。</w:t>
      </w:r>
    </w:p>
    <w:p w14:paraId="16D9A517">
      <w:pPr>
        <w:spacing w:line="360" w:lineRule="auto"/>
        <w:ind w:firstLine="360" w:firstLineChars="150"/>
        <w:jc w:val="left"/>
        <w:rPr>
          <w:rFonts w:hint="eastAsia" w:ascii="宋体" w:hAnsi="宋体" w:eastAsia="宋体" w:cs="宋体"/>
          <w:color w:val="000000" w:themeColor="text1"/>
          <w:sz w:val="24"/>
          <w:szCs w:val="24"/>
          <w:highlight w:val="none"/>
          <w14:textFill>
            <w14:solidFill>
              <w14:schemeClr w14:val="tx1"/>
            </w14:solidFill>
          </w14:textFill>
        </w:rPr>
      </w:pPr>
    </w:p>
    <w:p w14:paraId="2F9DEC2C">
      <w:pPr>
        <w:spacing w:line="360" w:lineRule="auto"/>
        <w:ind w:right="480"/>
        <w:rPr>
          <w:rFonts w:hint="eastAsia" w:ascii="宋体" w:hAnsi="宋体" w:eastAsia="宋体" w:cs="宋体"/>
          <w:color w:val="000000" w:themeColor="text1"/>
          <w:sz w:val="24"/>
          <w:szCs w:val="24"/>
          <w:highlight w:val="none"/>
          <w14:textFill>
            <w14:solidFill>
              <w14:schemeClr w14:val="tx1"/>
            </w14:solidFill>
          </w14:textFill>
        </w:rPr>
      </w:pPr>
    </w:p>
    <w:p w14:paraId="2299029B">
      <w:pPr>
        <w:spacing w:line="360" w:lineRule="auto"/>
        <w:ind w:right="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1"/>
          <w:sz w:val="24"/>
          <w:highlight w:val="none"/>
          <w:lang w:val="en-US" w:eastAsia="zh-CN" w:bidi="ar"/>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：（公章）</w:t>
      </w:r>
    </w:p>
    <w:p w14:paraId="79840417">
      <w:pPr>
        <w:spacing w:line="360" w:lineRule="auto"/>
        <w:ind w:right="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法定代表人或被授权人（签字）：</w:t>
      </w:r>
    </w:p>
    <w:p w14:paraId="0D77CA19">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日  期：</w:t>
      </w:r>
    </w:p>
    <w:p w14:paraId="6501F278">
      <w:pPr>
        <w:spacing w:line="360" w:lineRule="auto"/>
        <w:ind w:firstLine="510"/>
        <w:contextualSpacing/>
        <w:rPr>
          <w:rFonts w:hint="eastAsia" w:ascii="宋体" w:hAnsi="宋体" w:eastAsia="宋体" w:cs="宋体"/>
          <w:color w:val="000000" w:themeColor="text1"/>
          <w:sz w:val="24"/>
          <w:szCs w:val="24"/>
          <w:highlight w:val="none"/>
          <w14:textFill>
            <w14:solidFill>
              <w14:schemeClr w14:val="tx1"/>
            </w14:solidFill>
          </w14:textFill>
        </w:rPr>
      </w:pPr>
    </w:p>
    <w:p w14:paraId="1D8A1F19">
      <w:pPr>
        <w:spacing w:line="360" w:lineRule="auto"/>
        <w:ind w:firstLine="510"/>
        <w:contextualSpacing/>
        <w:rPr>
          <w:rFonts w:hint="eastAsia" w:ascii="宋体" w:hAnsi="宋体" w:eastAsia="宋体" w:cs="宋体"/>
          <w:color w:val="000000" w:themeColor="text1"/>
          <w:sz w:val="24"/>
          <w:szCs w:val="24"/>
          <w:highlight w:val="none"/>
          <w14:textFill>
            <w14:solidFill>
              <w14:schemeClr w14:val="tx1"/>
            </w14:solidFill>
          </w14:textFill>
        </w:rPr>
      </w:pPr>
    </w:p>
    <w:p w14:paraId="68DD8E6F">
      <w:pPr>
        <w:spacing w:line="360" w:lineRule="auto"/>
        <w:ind w:right="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注：非监狱企业的，无需提交。</w:t>
      </w:r>
    </w:p>
    <w:p w14:paraId="7C49B2B0">
      <w:pPr>
        <w:pageBreakBefore w:val="0"/>
        <w:widowControl w:val="0"/>
        <w:kinsoku/>
        <w:wordWrap/>
        <w:overflowPunct/>
        <w:topLinePunct w:val="0"/>
        <w:autoSpaceDE/>
        <w:autoSpaceDN/>
        <w:bidi w:val="0"/>
        <w:adjustRightInd/>
        <w:snapToGrid/>
        <w:spacing w:before="0" w:after="0" w:line="360" w:lineRule="auto"/>
        <w:jc w:val="center"/>
        <w:textAlignment w:val="auto"/>
        <w:outlineLvl w:val="9"/>
        <w:rPr>
          <w:rFonts w:hint="eastAsia" w:ascii="宋体" w:hAnsi="宋体" w:eastAsia="宋体" w:cs="宋体"/>
          <w:color w:val="000000" w:themeColor="text1"/>
          <w:sz w:val="28"/>
          <w:szCs w:val="28"/>
          <w:lang w:eastAsia="zh-CN"/>
          <w14:textFill>
            <w14:solidFill>
              <w14:schemeClr w14:val="tx1"/>
            </w14:solidFill>
          </w14:textFill>
        </w:rPr>
      </w:pPr>
    </w:p>
    <w:p w14:paraId="541CF429">
      <w:pPr>
        <w:pageBreakBefore w:val="0"/>
        <w:widowControl w:val="0"/>
        <w:kinsoku/>
        <w:wordWrap/>
        <w:overflowPunct/>
        <w:topLinePunct w:val="0"/>
        <w:autoSpaceDE/>
        <w:autoSpaceDN/>
        <w:bidi w:val="0"/>
        <w:adjustRightInd/>
        <w:snapToGrid/>
        <w:spacing w:before="0" w:after="0" w:line="360" w:lineRule="auto"/>
        <w:jc w:val="center"/>
        <w:textAlignment w:val="auto"/>
        <w:outlineLvl w:val="9"/>
        <w:rPr>
          <w:rFonts w:hint="eastAsia" w:ascii="宋体" w:hAnsi="宋体" w:eastAsia="宋体" w:cs="宋体"/>
          <w:color w:val="000000" w:themeColor="text1"/>
          <w:sz w:val="28"/>
          <w:szCs w:val="28"/>
          <w:lang w:eastAsia="zh-CN"/>
          <w14:textFill>
            <w14:solidFill>
              <w14:schemeClr w14:val="tx1"/>
            </w14:solidFill>
          </w14:textFill>
        </w:rPr>
      </w:pPr>
    </w:p>
    <w:p w14:paraId="2D46CBE3">
      <w:pPr>
        <w:pageBreakBefore w:val="0"/>
        <w:widowControl w:val="0"/>
        <w:kinsoku/>
        <w:wordWrap/>
        <w:overflowPunct/>
        <w:topLinePunct w:val="0"/>
        <w:autoSpaceDE/>
        <w:autoSpaceDN/>
        <w:bidi w:val="0"/>
        <w:adjustRightInd/>
        <w:snapToGrid/>
        <w:textAlignment w:val="auto"/>
        <w:outlineLvl w:val="9"/>
        <w:rPr>
          <w:rFonts w:hint="eastAsia" w:ascii="宋体" w:hAnsi="宋体" w:eastAsia="宋体" w:cs="宋体"/>
          <w:color w:val="000000" w:themeColor="text1"/>
          <w:sz w:val="28"/>
          <w:szCs w:val="28"/>
          <w:lang w:eastAsia="zh-CN"/>
          <w14:textFill>
            <w14:solidFill>
              <w14:schemeClr w14:val="tx1"/>
            </w14:solidFill>
          </w14:textFill>
        </w:rPr>
      </w:pPr>
    </w:p>
    <w:p w14:paraId="29CC50A0">
      <w:pPr>
        <w:pStyle w:val="2"/>
        <w:pageBreakBefore w:val="0"/>
        <w:widowControl w:val="0"/>
        <w:kinsoku/>
        <w:wordWrap/>
        <w:overflowPunct/>
        <w:topLinePunct w:val="0"/>
        <w:autoSpaceDE/>
        <w:autoSpaceDN/>
        <w:bidi w:val="0"/>
        <w:adjustRightInd/>
        <w:snapToGrid/>
        <w:textAlignment w:val="auto"/>
        <w:outlineLvl w:val="9"/>
        <w:rPr>
          <w:rFonts w:hint="eastAsia" w:ascii="宋体" w:hAnsi="宋体" w:eastAsia="宋体" w:cs="宋体"/>
          <w:color w:val="000000" w:themeColor="text1"/>
          <w:sz w:val="28"/>
          <w:szCs w:val="28"/>
          <w:lang w:eastAsia="zh-CN"/>
          <w14:textFill>
            <w14:solidFill>
              <w14:schemeClr w14:val="tx1"/>
            </w14:solidFill>
          </w14:textFill>
        </w:rPr>
      </w:pPr>
    </w:p>
    <w:p w14:paraId="156A3222">
      <w:pPr>
        <w:pStyle w:val="2"/>
        <w:pageBreakBefore w:val="0"/>
        <w:widowControl w:val="0"/>
        <w:kinsoku/>
        <w:wordWrap/>
        <w:overflowPunct/>
        <w:topLinePunct w:val="0"/>
        <w:autoSpaceDE/>
        <w:autoSpaceDN/>
        <w:bidi w:val="0"/>
        <w:adjustRightInd/>
        <w:snapToGrid/>
        <w:textAlignment w:val="auto"/>
        <w:outlineLvl w:val="9"/>
        <w:rPr>
          <w:rFonts w:hint="eastAsia" w:ascii="宋体" w:hAnsi="宋体" w:eastAsia="宋体" w:cs="宋体"/>
          <w:color w:val="000000" w:themeColor="text1"/>
          <w:sz w:val="28"/>
          <w:szCs w:val="28"/>
          <w:lang w:eastAsia="zh-CN"/>
          <w14:textFill>
            <w14:solidFill>
              <w14:schemeClr w14:val="tx1"/>
            </w14:solidFill>
          </w14:textFill>
        </w:rPr>
      </w:pPr>
    </w:p>
    <w:p w14:paraId="17EEE7F1">
      <w:pPr>
        <w:pStyle w:val="2"/>
        <w:pageBreakBefore w:val="0"/>
        <w:widowControl w:val="0"/>
        <w:kinsoku/>
        <w:wordWrap/>
        <w:overflowPunct/>
        <w:topLinePunct w:val="0"/>
        <w:autoSpaceDE/>
        <w:autoSpaceDN/>
        <w:bidi w:val="0"/>
        <w:adjustRightInd/>
        <w:snapToGrid/>
        <w:textAlignment w:val="auto"/>
        <w:outlineLvl w:val="9"/>
        <w:rPr>
          <w:rFonts w:hint="eastAsia" w:ascii="宋体" w:hAnsi="宋体" w:eastAsia="宋体" w:cs="宋体"/>
          <w:color w:val="000000" w:themeColor="text1"/>
          <w:sz w:val="28"/>
          <w:szCs w:val="28"/>
          <w:lang w:eastAsia="zh-CN"/>
          <w14:textFill>
            <w14:solidFill>
              <w14:schemeClr w14:val="tx1"/>
            </w14:solidFill>
          </w14:textFill>
        </w:rPr>
      </w:pPr>
    </w:p>
    <w:p w14:paraId="2D370935">
      <w:pPr>
        <w:pStyle w:val="2"/>
        <w:pageBreakBefore w:val="0"/>
        <w:widowControl w:val="0"/>
        <w:kinsoku/>
        <w:wordWrap/>
        <w:overflowPunct/>
        <w:topLinePunct w:val="0"/>
        <w:autoSpaceDE/>
        <w:autoSpaceDN/>
        <w:bidi w:val="0"/>
        <w:adjustRightInd/>
        <w:snapToGrid/>
        <w:textAlignment w:val="auto"/>
        <w:outlineLvl w:val="9"/>
        <w:rPr>
          <w:rFonts w:hint="eastAsia" w:ascii="宋体" w:hAnsi="宋体" w:eastAsia="宋体" w:cs="宋体"/>
          <w:color w:val="000000" w:themeColor="text1"/>
          <w:sz w:val="28"/>
          <w:szCs w:val="28"/>
          <w:lang w:eastAsia="zh-CN"/>
          <w14:textFill>
            <w14:solidFill>
              <w14:schemeClr w14:val="tx1"/>
            </w14:solidFill>
          </w14:textFill>
        </w:rPr>
      </w:pPr>
    </w:p>
    <w:p w14:paraId="58187A95">
      <w:pPr>
        <w:pStyle w:val="5"/>
        <w:spacing w:before="0" w:after="0" w:line="360" w:lineRule="auto"/>
        <w:jc w:val="center"/>
        <w:outlineLvl w:val="1"/>
        <w:rPr>
          <w:rFonts w:hint="eastAsia" w:ascii="宋体" w:hAnsi="宋体" w:cs="宋体"/>
          <w:color w:val="000000" w:themeColor="text1"/>
          <w:sz w:val="30"/>
          <w:szCs w:val="30"/>
          <w:highlight w:val="none"/>
          <w14:textFill>
            <w14:solidFill>
              <w14:schemeClr w14:val="tx1"/>
            </w14:solidFill>
          </w14:textFill>
        </w:rPr>
      </w:pPr>
      <w:bookmarkStart w:id="697" w:name="_Toc741"/>
      <w:bookmarkStart w:id="698" w:name="_Toc27227"/>
      <w:bookmarkStart w:id="699" w:name="_Toc20734"/>
      <w:bookmarkStart w:id="700" w:name="_Toc25195"/>
      <w:bookmarkStart w:id="701" w:name="_Toc10035"/>
      <w:r>
        <w:rPr>
          <w:rFonts w:hint="eastAsia" w:ascii="宋体" w:hAnsi="宋体" w:cs="宋体"/>
          <w:b/>
          <w:bCs w:val="0"/>
          <w:color w:val="000000" w:themeColor="text1"/>
          <w:sz w:val="30"/>
          <w:szCs w:val="30"/>
          <w:highlight w:val="none"/>
          <w:lang w:val="en-US" w:eastAsia="zh-CN"/>
          <w14:textFill>
            <w14:solidFill>
              <w14:schemeClr w14:val="tx1"/>
            </w14:solidFill>
          </w14:textFill>
        </w:rPr>
        <w:t>六</w:t>
      </w:r>
      <w:r>
        <w:rPr>
          <w:rFonts w:hint="eastAsia" w:ascii="宋体" w:hAnsi="宋体" w:cs="宋体"/>
          <w:b/>
          <w:bCs w:val="0"/>
          <w:color w:val="000000" w:themeColor="text1"/>
          <w:sz w:val="30"/>
          <w:szCs w:val="30"/>
          <w:highlight w:val="none"/>
          <w14:textFill>
            <w14:solidFill>
              <w14:schemeClr w14:val="tx1"/>
            </w14:solidFill>
          </w14:textFill>
        </w:rPr>
        <w:t>、</w:t>
      </w:r>
      <w:bookmarkEnd w:id="650"/>
      <w:bookmarkEnd w:id="651"/>
      <w:bookmarkStart w:id="702" w:name="_Toc108111261"/>
      <w:bookmarkStart w:id="703" w:name="_Toc113979883"/>
      <w:r>
        <w:rPr>
          <w:rFonts w:hint="eastAsia" w:ascii="宋体" w:hAnsi="宋体" w:cs="宋体"/>
          <w:color w:val="000000" w:themeColor="text1"/>
          <w:sz w:val="30"/>
          <w:szCs w:val="30"/>
          <w:highlight w:val="none"/>
          <w14:textFill>
            <w14:solidFill>
              <w14:schemeClr w14:val="tx1"/>
            </w14:solidFill>
          </w14:textFill>
        </w:rPr>
        <w:t>技术部分</w:t>
      </w:r>
      <w:bookmarkEnd w:id="652"/>
      <w:bookmarkEnd w:id="653"/>
      <w:bookmarkEnd w:id="654"/>
      <w:bookmarkEnd w:id="655"/>
      <w:bookmarkEnd w:id="656"/>
      <w:bookmarkEnd w:id="657"/>
      <w:bookmarkEnd w:id="658"/>
      <w:bookmarkEnd w:id="697"/>
      <w:bookmarkEnd w:id="698"/>
      <w:bookmarkEnd w:id="699"/>
      <w:bookmarkEnd w:id="700"/>
      <w:bookmarkEnd w:id="701"/>
      <w:bookmarkEnd w:id="702"/>
      <w:bookmarkEnd w:id="703"/>
    </w:p>
    <w:p w14:paraId="147EEEE7">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技术部分包含但不限于以下内容，由供应商自拟</w:t>
      </w:r>
    </w:p>
    <w:p w14:paraId="17AE806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1.对项目的理解及分析</w:t>
      </w:r>
    </w:p>
    <w:p w14:paraId="0697A5D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2.实施</w:t>
      </w:r>
      <w:r>
        <w:rPr>
          <w:rFonts w:hint="eastAsia" w:ascii="宋体" w:hAnsi="宋体" w:eastAsia="宋体" w:cs="宋体"/>
          <w:color w:val="000000" w:themeColor="text1"/>
          <w:sz w:val="24"/>
          <w:szCs w:val="24"/>
          <w:highlight w:val="none"/>
          <w14:textFill>
            <w14:solidFill>
              <w14:schemeClr w14:val="tx1"/>
            </w14:solidFill>
          </w14:textFill>
        </w:rPr>
        <w:t>方案</w:t>
      </w:r>
    </w:p>
    <w:p w14:paraId="2464C84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.服务进度计划方案</w:t>
      </w:r>
    </w:p>
    <w:p w14:paraId="76FFE4F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.投入本项目的服务人员配置</w:t>
      </w:r>
    </w:p>
    <w:p w14:paraId="5CD3AAF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.应急保障措施及承诺</w:t>
      </w:r>
    </w:p>
    <w:p w14:paraId="414987F6">
      <w:pPr>
        <w:pStyle w:val="2"/>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089E215A">
      <w:pPr>
        <w:pStyle w:val="2"/>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370D51B8">
      <w:pPr>
        <w:pStyle w:val="2"/>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05E73FEF">
      <w:pPr>
        <w:pStyle w:val="2"/>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145F2B58">
      <w:pPr>
        <w:pStyle w:val="2"/>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451F226F">
      <w:pPr>
        <w:pStyle w:val="2"/>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60BA4F9E">
      <w:pPr>
        <w:pStyle w:val="2"/>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22EB113F">
      <w:pPr>
        <w:pStyle w:val="2"/>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12A3E047">
      <w:pPr>
        <w:pStyle w:val="2"/>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6B79A241">
      <w:pPr>
        <w:pStyle w:val="2"/>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084CF314">
      <w:pPr>
        <w:pStyle w:val="2"/>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2CF29C3E">
      <w:pPr>
        <w:pStyle w:val="2"/>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54D31107">
      <w:pPr>
        <w:pStyle w:val="2"/>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24223B6E">
      <w:pPr>
        <w:pStyle w:val="2"/>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6B1BFD73">
      <w:pPr>
        <w:pStyle w:val="2"/>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59F9C3D1">
      <w:pPr>
        <w:pStyle w:val="2"/>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140FD3D5">
      <w:pPr>
        <w:pStyle w:val="2"/>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3443FD65">
      <w:pPr>
        <w:pStyle w:val="2"/>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18F19C1A">
      <w:pPr>
        <w:pStyle w:val="2"/>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0EEC48BF">
      <w:pPr>
        <w:pStyle w:val="2"/>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702B5BB7">
      <w:pPr>
        <w:pStyle w:val="2"/>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0417DBB9">
      <w:pPr>
        <w:pStyle w:val="2"/>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317BD45F">
      <w:pPr>
        <w:pStyle w:val="2"/>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1BC348C7">
      <w:pPr>
        <w:pStyle w:val="2"/>
        <w:rPr>
          <w:rFonts w:hint="default" w:ascii="宋体" w:hAnsi="宋体" w:eastAsia="宋体" w:cs="宋体"/>
          <w:color w:val="000000" w:themeColor="text1"/>
          <w:sz w:val="24"/>
          <w:szCs w:val="24"/>
          <w:highlight w:val="none"/>
          <w:lang w:val="en-US" w:eastAsia="zh-CN"/>
          <w14:textFill>
            <w14:solidFill>
              <w14:schemeClr w14:val="tx1"/>
            </w14:solidFill>
          </w14:textFill>
        </w:rPr>
      </w:pPr>
    </w:p>
    <w:p w14:paraId="2754DBB3">
      <w:pPr>
        <w:pStyle w:val="5"/>
        <w:spacing w:before="0" w:after="0" w:line="360" w:lineRule="auto"/>
        <w:jc w:val="center"/>
        <w:outlineLvl w:val="1"/>
        <w:rPr>
          <w:rFonts w:hint="eastAsia" w:ascii="宋体" w:hAnsi="宋体" w:cs="宋体"/>
          <w:color w:val="000000" w:themeColor="text1"/>
          <w:sz w:val="30"/>
          <w:szCs w:val="30"/>
          <w:highlight w:val="none"/>
          <w14:textFill>
            <w14:solidFill>
              <w14:schemeClr w14:val="tx1"/>
            </w14:solidFill>
          </w14:textFill>
        </w:rPr>
      </w:pPr>
      <w:bookmarkStart w:id="704" w:name="_Toc21577"/>
      <w:bookmarkStart w:id="705" w:name="_Toc7131"/>
      <w:bookmarkStart w:id="706" w:name="_Toc15514"/>
      <w:bookmarkStart w:id="707" w:name="_Toc15073"/>
      <w:bookmarkStart w:id="708" w:name="_Toc4310"/>
      <w:r>
        <w:rPr>
          <w:rFonts w:hint="eastAsia" w:ascii="宋体" w:hAnsi="宋体" w:cs="宋体"/>
          <w:b/>
          <w:bCs w:val="0"/>
          <w:color w:val="000000" w:themeColor="text1"/>
          <w:sz w:val="30"/>
          <w:szCs w:val="30"/>
          <w:highlight w:val="none"/>
          <w:lang w:val="en-US" w:eastAsia="zh-CN"/>
          <w14:textFill>
            <w14:solidFill>
              <w14:schemeClr w14:val="tx1"/>
            </w14:solidFill>
          </w14:textFill>
        </w:rPr>
        <w:t>七</w:t>
      </w:r>
      <w:r>
        <w:rPr>
          <w:rFonts w:hint="eastAsia" w:ascii="宋体" w:hAnsi="宋体" w:cs="宋体"/>
          <w:b/>
          <w:bCs w:val="0"/>
          <w:color w:val="000000" w:themeColor="text1"/>
          <w:sz w:val="30"/>
          <w:szCs w:val="30"/>
          <w:highlight w:val="none"/>
          <w14:textFill>
            <w14:solidFill>
              <w14:schemeClr w14:val="tx1"/>
            </w14:solidFill>
          </w14:textFill>
        </w:rPr>
        <w:t>、</w:t>
      </w:r>
      <w:r>
        <w:rPr>
          <w:rFonts w:hint="eastAsia" w:ascii="宋体" w:hAnsi="宋体" w:cs="宋体"/>
          <w:color w:val="000000" w:themeColor="text1"/>
          <w:sz w:val="30"/>
          <w:szCs w:val="30"/>
          <w:highlight w:val="none"/>
          <w:lang w:val="en-US" w:eastAsia="zh-CN"/>
          <w14:textFill>
            <w14:solidFill>
              <w14:schemeClr w14:val="tx1"/>
            </w14:solidFill>
          </w14:textFill>
        </w:rPr>
        <w:t>商务</w:t>
      </w:r>
      <w:r>
        <w:rPr>
          <w:rFonts w:hint="eastAsia" w:ascii="宋体" w:hAnsi="宋体" w:cs="宋体"/>
          <w:color w:val="000000" w:themeColor="text1"/>
          <w:sz w:val="30"/>
          <w:szCs w:val="30"/>
          <w:highlight w:val="none"/>
          <w14:textFill>
            <w14:solidFill>
              <w14:schemeClr w14:val="tx1"/>
            </w14:solidFill>
          </w14:textFill>
        </w:rPr>
        <w:t>部分</w:t>
      </w:r>
      <w:bookmarkEnd w:id="704"/>
      <w:bookmarkEnd w:id="705"/>
      <w:bookmarkEnd w:id="706"/>
      <w:bookmarkEnd w:id="707"/>
      <w:bookmarkEnd w:id="708"/>
    </w:p>
    <w:p w14:paraId="1856F21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b/>
          <w:color w:val="000000" w:themeColor="text1"/>
          <w:sz w:val="24"/>
          <w:szCs w:val="24"/>
          <w:highlight w:val="none"/>
          <w14:textFill>
            <w14:solidFill>
              <w14:schemeClr w14:val="tx1"/>
            </w14:solidFill>
          </w14:textFill>
        </w:rPr>
      </w:pPr>
      <w:r>
        <w:rPr>
          <w:rFonts w:hint="eastAsia"/>
          <w:b/>
          <w:color w:val="000000" w:themeColor="text1"/>
          <w:sz w:val="24"/>
          <w:szCs w:val="24"/>
          <w:highlight w:val="none"/>
          <w:lang w:val="en-US" w:eastAsia="zh-CN"/>
          <w14:textFill>
            <w14:solidFill>
              <w14:schemeClr w14:val="tx1"/>
            </w14:solidFill>
          </w14:textFill>
        </w:rPr>
        <w:t>商务</w:t>
      </w:r>
      <w:r>
        <w:rPr>
          <w:rFonts w:hint="eastAsia"/>
          <w:b/>
          <w:color w:val="000000" w:themeColor="text1"/>
          <w:sz w:val="24"/>
          <w:szCs w:val="24"/>
          <w:highlight w:val="none"/>
          <w14:textFill>
            <w14:solidFill>
              <w14:schemeClr w14:val="tx1"/>
            </w14:solidFill>
          </w14:textFill>
        </w:rPr>
        <w:t>部分包含但不限于以下内容，由供应商自拟</w:t>
      </w:r>
    </w:p>
    <w:p w14:paraId="17606E17">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1.服务承诺及保障措施</w:t>
      </w:r>
    </w:p>
    <w:p w14:paraId="0820A3F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2.违约责任承诺</w:t>
      </w:r>
    </w:p>
    <w:p w14:paraId="5EAAA2F7">
      <w:pPr>
        <w:pStyle w:val="2"/>
        <w:rPr>
          <w:rFonts w:hint="eastAsia" w:ascii="宋体" w:hAnsi="宋体" w:eastAsia="宋体" w:cs="宋体"/>
          <w:color w:val="000000" w:themeColor="text1"/>
          <w:sz w:val="24"/>
          <w:szCs w:val="24"/>
          <w:highlight w:val="none"/>
          <w14:textFill>
            <w14:solidFill>
              <w14:schemeClr w14:val="tx1"/>
            </w14:solidFill>
          </w14:textFill>
        </w:rPr>
      </w:pPr>
    </w:p>
    <w:p w14:paraId="281B5975">
      <w:pPr>
        <w:pStyle w:val="2"/>
        <w:rPr>
          <w:rFonts w:hint="eastAsia" w:ascii="宋体" w:hAnsi="宋体" w:eastAsia="宋体" w:cs="宋体"/>
          <w:color w:val="000000" w:themeColor="text1"/>
          <w:sz w:val="24"/>
          <w:szCs w:val="24"/>
          <w:highlight w:val="none"/>
          <w14:textFill>
            <w14:solidFill>
              <w14:schemeClr w14:val="tx1"/>
            </w14:solidFill>
          </w14:textFill>
        </w:rPr>
      </w:pPr>
    </w:p>
    <w:p w14:paraId="690B2F2D">
      <w:pPr>
        <w:pStyle w:val="2"/>
        <w:rPr>
          <w:rFonts w:hint="eastAsia" w:ascii="宋体" w:hAnsi="宋体" w:eastAsia="宋体" w:cs="宋体"/>
          <w:color w:val="000000" w:themeColor="text1"/>
          <w:sz w:val="24"/>
          <w:szCs w:val="24"/>
          <w:highlight w:val="none"/>
          <w14:textFill>
            <w14:solidFill>
              <w14:schemeClr w14:val="tx1"/>
            </w14:solidFill>
          </w14:textFill>
        </w:rPr>
      </w:pPr>
    </w:p>
    <w:p w14:paraId="5E3FBFD3">
      <w:pPr>
        <w:pStyle w:val="2"/>
        <w:rPr>
          <w:rFonts w:hint="eastAsia" w:ascii="宋体" w:hAnsi="宋体" w:eastAsia="宋体" w:cs="宋体"/>
          <w:color w:val="000000" w:themeColor="text1"/>
          <w:sz w:val="24"/>
          <w:szCs w:val="24"/>
          <w:highlight w:val="none"/>
          <w14:textFill>
            <w14:solidFill>
              <w14:schemeClr w14:val="tx1"/>
            </w14:solidFill>
          </w14:textFill>
        </w:rPr>
      </w:pPr>
    </w:p>
    <w:p w14:paraId="739735D2">
      <w:pPr>
        <w:pStyle w:val="2"/>
        <w:rPr>
          <w:rFonts w:hint="eastAsia" w:ascii="宋体" w:hAnsi="宋体" w:eastAsia="宋体" w:cs="宋体"/>
          <w:color w:val="000000" w:themeColor="text1"/>
          <w:sz w:val="24"/>
          <w:szCs w:val="24"/>
          <w:highlight w:val="none"/>
          <w14:textFill>
            <w14:solidFill>
              <w14:schemeClr w14:val="tx1"/>
            </w14:solidFill>
          </w14:textFill>
        </w:rPr>
      </w:pPr>
    </w:p>
    <w:p w14:paraId="02FC1AA1">
      <w:pPr>
        <w:pStyle w:val="2"/>
        <w:rPr>
          <w:rFonts w:hint="eastAsia" w:ascii="宋体" w:hAnsi="宋体" w:eastAsia="宋体" w:cs="宋体"/>
          <w:color w:val="000000" w:themeColor="text1"/>
          <w:sz w:val="24"/>
          <w:szCs w:val="24"/>
          <w:highlight w:val="none"/>
          <w14:textFill>
            <w14:solidFill>
              <w14:schemeClr w14:val="tx1"/>
            </w14:solidFill>
          </w14:textFill>
        </w:rPr>
      </w:pPr>
    </w:p>
    <w:p w14:paraId="4C8D45FC">
      <w:pPr>
        <w:pStyle w:val="2"/>
        <w:rPr>
          <w:rFonts w:hint="eastAsia" w:ascii="宋体" w:hAnsi="宋体" w:eastAsia="宋体" w:cs="宋体"/>
          <w:color w:val="000000" w:themeColor="text1"/>
          <w:sz w:val="24"/>
          <w:szCs w:val="24"/>
          <w:highlight w:val="none"/>
          <w14:textFill>
            <w14:solidFill>
              <w14:schemeClr w14:val="tx1"/>
            </w14:solidFill>
          </w14:textFill>
        </w:rPr>
      </w:pPr>
    </w:p>
    <w:p w14:paraId="185AFECF">
      <w:pPr>
        <w:pStyle w:val="2"/>
        <w:rPr>
          <w:rFonts w:hint="eastAsia" w:ascii="宋体" w:hAnsi="宋体" w:eastAsia="宋体" w:cs="宋体"/>
          <w:color w:val="000000" w:themeColor="text1"/>
          <w:sz w:val="24"/>
          <w:szCs w:val="24"/>
          <w:highlight w:val="none"/>
          <w14:textFill>
            <w14:solidFill>
              <w14:schemeClr w14:val="tx1"/>
            </w14:solidFill>
          </w14:textFill>
        </w:rPr>
      </w:pPr>
    </w:p>
    <w:p w14:paraId="50409BE5">
      <w:pPr>
        <w:pStyle w:val="2"/>
        <w:rPr>
          <w:rFonts w:hint="eastAsia" w:ascii="宋体" w:hAnsi="宋体" w:eastAsia="宋体" w:cs="宋体"/>
          <w:color w:val="000000" w:themeColor="text1"/>
          <w:sz w:val="24"/>
          <w:szCs w:val="24"/>
          <w:highlight w:val="none"/>
          <w14:textFill>
            <w14:solidFill>
              <w14:schemeClr w14:val="tx1"/>
            </w14:solidFill>
          </w14:textFill>
        </w:rPr>
      </w:pPr>
    </w:p>
    <w:p w14:paraId="1F153A8F">
      <w:pPr>
        <w:pStyle w:val="2"/>
        <w:rPr>
          <w:rFonts w:hint="eastAsia" w:ascii="宋体" w:hAnsi="宋体" w:eastAsia="宋体" w:cs="宋体"/>
          <w:color w:val="000000" w:themeColor="text1"/>
          <w:sz w:val="24"/>
          <w:szCs w:val="24"/>
          <w:highlight w:val="none"/>
          <w14:textFill>
            <w14:solidFill>
              <w14:schemeClr w14:val="tx1"/>
            </w14:solidFill>
          </w14:textFill>
        </w:rPr>
      </w:pPr>
    </w:p>
    <w:p w14:paraId="007B9814">
      <w:pPr>
        <w:pStyle w:val="2"/>
        <w:rPr>
          <w:rFonts w:hint="eastAsia" w:ascii="宋体" w:hAnsi="宋体" w:eastAsia="宋体" w:cs="宋体"/>
          <w:color w:val="000000" w:themeColor="text1"/>
          <w:sz w:val="24"/>
          <w:szCs w:val="24"/>
          <w:highlight w:val="none"/>
          <w14:textFill>
            <w14:solidFill>
              <w14:schemeClr w14:val="tx1"/>
            </w14:solidFill>
          </w14:textFill>
        </w:rPr>
      </w:pPr>
    </w:p>
    <w:p w14:paraId="27FB350A">
      <w:pPr>
        <w:pStyle w:val="2"/>
        <w:rPr>
          <w:rFonts w:hint="eastAsia" w:ascii="宋体" w:hAnsi="宋体" w:eastAsia="宋体" w:cs="宋体"/>
          <w:color w:val="000000" w:themeColor="text1"/>
          <w:sz w:val="24"/>
          <w:szCs w:val="24"/>
          <w:highlight w:val="none"/>
          <w14:textFill>
            <w14:solidFill>
              <w14:schemeClr w14:val="tx1"/>
            </w14:solidFill>
          </w14:textFill>
        </w:rPr>
      </w:pPr>
    </w:p>
    <w:p w14:paraId="02D53437">
      <w:pPr>
        <w:pStyle w:val="2"/>
        <w:rPr>
          <w:rFonts w:hint="eastAsia" w:ascii="宋体" w:hAnsi="宋体" w:eastAsia="宋体" w:cs="宋体"/>
          <w:color w:val="000000" w:themeColor="text1"/>
          <w:sz w:val="24"/>
          <w:szCs w:val="24"/>
          <w:highlight w:val="none"/>
          <w14:textFill>
            <w14:solidFill>
              <w14:schemeClr w14:val="tx1"/>
            </w14:solidFill>
          </w14:textFill>
        </w:rPr>
      </w:pPr>
    </w:p>
    <w:p w14:paraId="33C27404">
      <w:pPr>
        <w:pStyle w:val="2"/>
        <w:rPr>
          <w:rFonts w:hint="eastAsia" w:ascii="宋体" w:hAnsi="宋体" w:eastAsia="宋体" w:cs="宋体"/>
          <w:color w:val="000000" w:themeColor="text1"/>
          <w:sz w:val="24"/>
          <w:szCs w:val="24"/>
          <w:highlight w:val="none"/>
          <w14:textFill>
            <w14:solidFill>
              <w14:schemeClr w14:val="tx1"/>
            </w14:solidFill>
          </w14:textFill>
        </w:rPr>
      </w:pPr>
    </w:p>
    <w:p w14:paraId="0020F1CF">
      <w:pPr>
        <w:pStyle w:val="2"/>
        <w:rPr>
          <w:rFonts w:hint="eastAsia" w:ascii="宋体" w:hAnsi="宋体" w:eastAsia="宋体" w:cs="宋体"/>
          <w:color w:val="000000" w:themeColor="text1"/>
          <w:sz w:val="24"/>
          <w:szCs w:val="24"/>
          <w:highlight w:val="none"/>
          <w14:textFill>
            <w14:solidFill>
              <w14:schemeClr w14:val="tx1"/>
            </w14:solidFill>
          </w14:textFill>
        </w:rPr>
      </w:pPr>
    </w:p>
    <w:p w14:paraId="7C32F865">
      <w:pPr>
        <w:pStyle w:val="2"/>
        <w:rPr>
          <w:rFonts w:hint="eastAsia" w:ascii="宋体" w:hAnsi="宋体" w:eastAsia="宋体" w:cs="宋体"/>
          <w:color w:val="000000" w:themeColor="text1"/>
          <w:sz w:val="24"/>
          <w:szCs w:val="24"/>
          <w:highlight w:val="none"/>
          <w14:textFill>
            <w14:solidFill>
              <w14:schemeClr w14:val="tx1"/>
            </w14:solidFill>
          </w14:textFill>
        </w:rPr>
      </w:pPr>
    </w:p>
    <w:p w14:paraId="6CCFB303">
      <w:pPr>
        <w:pStyle w:val="2"/>
        <w:rPr>
          <w:rFonts w:hint="eastAsia" w:ascii="宋体" w:hAnsi="宋体" w:eastAsia="宋体" w:cs="宋体"/>
          <w:color w:val="000000" w:themeColor="text1"/>
          <w:sz w:val="24"/>
          <w:szCs w:val="24"/>
          <w:highlight w:val="none"/>
          <w14:textFill>
            <w14:solidFill>
              <w14:schemeClr w14:val="tx1"/>
            </w14:solidFill>
          </w14:textFill>
        </w:rPr>
      </w:pPr>
    </w:p>
    <w:p w14:paraId="4455D91A">
      <w:pPr>
        <w:pStyle w:val="2"/>
        <w:rPr>
          <w:rFonts w:hint="eastAsia" w:ascii="宋体" w:hAnsi="宋体" w:eastAsia="宋体" w:cs="宋体"/>
          <w:color w:val="000000" w:themeColor="text1"/>
          <w:sz w:val="24"/>
          <w:szCs w:val="24"/>
          <w:highlight w:val="none"/>
          <w14:textFill>
            <w14:solidFill>
              <w14:schemeClr w14:val="tx1"/>
            </w14:solidFill>
          </w14:textFill>
        </w:rPr>
      </w:pPr>
    </w:p>
    <w:p w14:paraId="2CAFCCCC">
      <w:pPr>
        <w:pStyle w:val="2"/>
        <w:rPr>
          <w:rFonts w:hint="eastAsia" w:ascii="宋体" w:hAnsi="宋体" w:eastAsia="宋体" w:cs="宋体"/>
          <w:color w:val="000000" w:themeColor="text1"/>
          <w:sz w:val="24"/>
          <w:szCs w:val="24"/>
          <w:highlight w:val="none"/>
          <w14:textFill>
            <w14:solidFill>
              <w14:schemeClr w14:val="tx1"/>
            </w14:solidFill>
          </w14:textFill>
        </w:rPr>
      </w:pPr>
    </w:p>
    <w:p w14:paraId="4AFB6669">
      <w:pPr>
        <w:pStyle w:val="2"/>
        <w:rPr>
          <w:rFonts w:hint="eastAsia" w:ascii="宋体" w:hAnsi="宋体" w:eastAsia="宋体" w:cs="宋体"/>
          <w:color w:val="000000" w:themeColor="text1"/>
          <w:sz w:val="24"/>
          <w:szCs w:val="24"/>
          <w:highlight w:val="none"/>
          <w14:textFill>
            <w14:solidFill>
              <w14:schemeClr w14:val="tx1"/>
            </w14:solidFill>
          </w14:textFill>
        </w:rPr>
      </w:pPr>
    </w:p>
    <w:p w14:paraId="0EF295D5">
      <w:pPr>
        <w:pStyle w:val="2"/>
        <w:rPr>
          <w:rFonts w:hint="eastAsia" w:ascii="宋体" w:hAnsi="宋体" w:eastAsia="宋体" w:cs="宋体"/>
          <w:color w:val="000000" w:themeColor="text1"/>
          <w:sz w:val="24"/>
          <w:szCs w:val="24"/>
          <w:highlight w:val="none"/>
          <w14:textFill>
            <w14:solidFill>
              <w14:schemeClr w14:val="tx1"/>
            </w14:solidFill>
          </w14:textFill>
        </w:rPr>
      </w:pPr>
    </w:p>
    <w:p w14:paraId="6AAAC47D">
      <w:pPr>
        <w:pStyle w:val="2"/>
        <w:rPr>
          <w:rFonts w:hint="eastAsia" w:ascii="宋体" w:hAnsi="宋体" w:eastAsia="宋体" w:cs="宋体"/>
          <w:color w:val="000000" w:themeColor="text1"/>
          <w:sz w:val="24"/>
          <w:szCs w:val="24"/>
          <w:highlight w:val="none"/>
          <w14:textFill>
            <w14:solidFill>
              <w14:schemeClr w14:val="tx1"/>
            </w14:solidFill>
          </w14:textFill>
        </w:rPr>
      </w:pPr>
    </w:p>
    <w:p w14:paraId="44A063A0">
      <w:pPr>
        <w:pStyle w:val="2"/>
        <w:rPr>
          <w:rFonts w:hint="eastAsia" w:ascii="宋体" w:hAnsi="宋体" w:eastAsia="宋体" w:cs="宋体"/>
          <w:color w:val="000000" w:themeColor="text1"/>
          <w:sz w:val="24"/>
          <w:szCs w:val="24"/>
          <w:highlight w:val="none"/>
          <w14:textFill>
            <w14:solidFill>
              <w14:schemeClr w14:val="tx1"/>
            </w14:solidFill>
          </w14:textFill>
        </w:rPr>
      </w:pPr>
    </w:p>
    <w:p w14:paraId="79F648E5">
      <w:pPr>
        <w:pStyle w:val="2"/>
        <w:rPr>
          <w:rFonts w:hint="eastAsia" w:ascii="宋体" w:hAnsi="宋体" w:eastAsia="宋体" w:cs="宋体"/>
          <w:color w:val="000000" w:themeColor="text1"/>
          <w:sz w:val="24"/>
          <w:szCs w:val="24"/>
          <w:highlight w:val="none"/>
          <w14:textFill>
            <w14:solidFill>
              <w14:schemeClr w14:val="tx1"/>
            </w14:solidFill>
          </w14:textFill>
        </w:rPr>
      </w:pPr>
    </w:p>
    <w:p w14:paraId="2F49E980">
      <w:pPr>
        <w:pStyle w:val="2"/>
        <w:rPr>
          <w:rFonts w:hint="eastAsia" w:ascii="宋体" w:hAnsi="宋体" w:eastAsia="宋体" w:cs="宋体"/>
          <w:color w:val="000000" w:themeColor="text1"/>
          <w:sz w:val="24"/>
          <w:szCs w:val="24"/>
          <w:highlight w:val="none"/>
          <w14:textFill>
            <w14:solidFill>
              <w14:schemeClr w14:val="tx1"/>
            </w14:solidFill>
          </w14:textFill>
        </w:rPr>
      </w:pPr>
    </w:p>
    <w:p w14:paraId="04A00836">
      <w:pPr>
        <w:pStyle w:val="2"/>
        <w:rPr>
          <w:rFonts w:hint="eastAsia" w:ascii="宋体" w:hAnsi="宋体" w:eastAsia="宋体" w:cs="宋体"/>
          <w:color w:val="000000" w:themeColor="text1"/>
          <w:sz w:val="24"/>
          <w:szCs w:val="24"/>
          <w:highlight w:val="none"/>
          <w14:textFill>
            <w14:solidFill>
              <w14:schemeClr w14:val="tx1"/>
            </w14:solidFill>
          </w14:textFill>
        </w:rPr>
      </w:pPr>
    </w:p>
    <w:p w14:paraId="6C0ECE15">
      <w:pPr>
        <w:pStyle w:val="2"/>
        <w:rPr>
          <w:rFonts w:hint="eastAsia" w:ascii="宋体" w:hAnsi="宋体" w:eastAsia="宋体" w:cs="宋体"/>
          <w:color w:val="000000" w:themeColor="text1"/>
          <w:sz w:val="24"/>
          <w:szCs w:val="24"/>
          <w:highlight w:val="none"/>
          <w14:textFill>
            <w14:solidFill>
              <w14:schemeClr w14:val="tx1"/>
            </w14:solidFill>
          </w14:textFill>
        </w:rPr>
      </w:pPr>
    </w:p>
    <w:p w14:paraId="34175AB3">
      <w:pPr>
        <w:pageBreakBefore w:val="0"/>
        <w:wordWrap w:val="0"/>
        <w:overflowPunct/>
        <w:spacing w:after="240" w:afterLines="100"/>
        <w:jc w:val="center"/>
        <w:outlineLvl w:val="1"/>
        <w:rPr>
          <w:rFonts w:hint="eastAsia" w:ascii="宋体" w:hAnsi="宋体" w:eastAsia="宋体" w:cs="宋体"/>
          <w:color w:val="000000" w:themeColor="text1"/>
          <w:sz w:val="30"/>
          <w:szCs w:val="30"/>
          <w:highlight w:val="none"/>
          <w:u w:val="single"/>
          <w14:textFill>
            <w14:solidFill>
              <w14:schemeClr w14:val="tx1"/>
            </w14:solidFill>
          </w14:textFill>
        </w:rPr>
      </w:pPr>
      <w:bookmarkStart w:id="709" w:name="_Toc29483"/>
      <w:bookmarkStart w:id="710" w:name="_Toc3018"/>
      <w:bookmarkStart w:id="711" w:name="_Toc21509"/>
      <w:bookmarkStart w:id="712" w:name="_Toc26365"/>
      <w:bookmarkStart w:id="713" w:name="_Toc31767"/>
      <w:r>
        <w:rPr>
          <w:rFonts w:hint="eastAsia" w:ascii="宋体" w:hAnsi="宋体" w:cs="宋体"/>
          <w:b/>
          <w:bCs/>
          <w:color w:val="000000" w:themeColor="text1"/>
          <w:kern w:val="0"/>
          <w:sz w:val="30"/>
          <w:szCs w:val="30"/>
          <w:lang w:val="en-US" w:eastAsia="zh-CN" w:bidi="ar-SA"/>
          <w14:textFill>
            <w14:solidFill>
              <w14:schemeClr w14:val="tx1"/>
            </w14:solidFill>
          </w14:textFill>
        </w:rPr>
        <w:t>八</w:t>
      </w:r>
      <w:r>
        <w:rPr>
          <w:rFonts w:hint="eastAsia" w:ascii="宋体" w:hAnsi="宋体" w:eastAsia="宋体" w:cs="宋体"/>
          <w:b/>
          <w:bCs/>
          <w:color w:val="000000" w:themeColor="text1"/>
          <w:kern w:val="0"/>
          <w:sz w:val="30"/>
          <w:szCs w:val="30"/>
          <w:lang w:bidi="ar-SA"/>
          <w14:textFill>
            <w14:solidFill>
              <w14:schemeClr w14:val="tx1"/>
            </w14:solidFill>
          </w14:textFill>
        </w:rPr>
        <w:t>、</w:t>
      </w:r>
      <w:bookmarkEnd w:id="659"/>
      <w:bookmarkEnd w:id="660"/>
      <w:bookmarkEnd w:id="661"/>
      <w:bookmarkEnd w:id="662"/>
      <w:bookmarkEnd w:id="663"/>
      <w:bookmarkEnd w:id="664"/>
      <w:bookmarkEnd w:id="665"/>
      <w:bookmarkEnd w:id="666"/>
      <w:bookmarkEnd w:id="667"/>
      <w:bookmarkEnd w:id="668"/>
      <w:r>
        <w:rPr>
          <w:rFonts w:hint="eastAsia" w:ascii="宋体" w:hAnsi="宋体" w:eastAsia="宋体" w:cs="宋体"/>
          <w:b/>
          <w:color w:val="000000" w:themeColor="text1"/>
          <w:sz w:val="30"/>
          <w:szCs w:val="30"/>
          <w:highlight w:val="none"/>
          <w:lang w:eastAsia="zh-CN"/>
          <w14:textFill>
            <w14:solidFill>
              <w14:schemeClr w14:val="tx1"/>
            </w14:solidFill>
          </w14:textFill>
        </w:rPr>
        <w:t>近三年已完成的类似项目情况表</w:t>
      </w:r>
      <w:bookmarkEnd w:id="709"/>
      <w:bookmarkEnd w:id="710"/>
      <w:bookmarkEnd w:id="711"/>
      <w:bookmarkEnd w:id="712"/>
      <w:bookmarkEnd w:id="713"/>
    </w:p>
    <w:tbl>
      <w:tblPr>
        <w:tblStyle w:val="19"/>
        <w:tblW w:w="871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1117"/>
        <w:gridCol w:w="1520"/>
        <w:gridCol w:w="1521"/>
        <w:gridCol w:w="1520"/>
        <w:gridCol w:w="1520"/>
        <w:gridCol w:w="1521"/>
      </w:tblGrid>
      <w:tr w14:paraId="30CC610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46" w:hRule="atLeast"/>
          <w:jc w:val="center"/>
        </w:trPr>
        <w:tc>
          <w:tcPr>
            <w:tcW w:w="1117" w:type="dxa"/>
            <w:tcBorders>
              <w:top w:val="single" w:color="auto" w:sz="4" w:space="0"/>
            </w:tcBorders>
            <w:noWrap w:val="0"/>
            <w:vAlign w:val="center"/>
          </w:tcPr>
          <w:p w14:paraId="0DEBE02F">
            <w:pPr>
              <w:pageBreakBefore w:val="0"/>
              <w:wordWrap w:val="0"/>
              <w:overflowPunct/>
              <w:spacing w:line="400" w:lineRule="exact"/>
              <w:ind w:firstLine="120" w:firstLineChars="50"/>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序号</w:t>
            </w:r>
          </w:p>
        </w:tc>
        <w:tc>
          <w:tcPr>
            <w:tcW w:w="1520" w:type="dxa"/>
            <w:noWrap w:val="0"/>
            <w:vAlign w:val="center"/>
          </w:tcPr>
          <w:p w14:paraId="36167686">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项目名称</w:t>
            </w:r>
          </w:p>
        </w:tc>
        <w:tc>
          <w:tcPr>
            <w:tcW w:w="1521" w:type="dxa"/>
            <w:noWrap w:val="0"/>
            <w:vAlign w:val="center"/>
          </w:tcPr>
          <w:p w14:paraId="7299D6BD">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bCs/>
                <w:color w:val="000000" w:themeColor="text1"/>
                <w:sz w:val="24"/>
                <w:szCs w:val="24"/>
                <w:highlight w:val="none"/>
                <w14:textFill>
                  <w14:solidFill>
                    <w14:schemeClr w14:val="tx1"/>
                  </w14:solidFill>
                </w14:textFill>
              </w:rPr>
              <w:t>名称</w:t>
            </w:r>
          </w:p>
        </w:tc>
        <w:tc>
          <w:tcPr>
            <w:tcW w:w="1520" w:type="dxa"/>
            <w:noWrap w:val="0"/>
            <w:vAlign w:val="center"/>
          </w:tcPr>
          <w:p w14:paraId="75F10EC9">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完成时间</w:t>
            </w:r>
          </w:p>
        </w:tc>
        <w:tc>
          <w:tcPr>
            <w:tcW w:w="1520" w:type="dxa"/>
            <w:noWrap w:val="0"/>
            <w:vAlign w:val="center"/>
          </w:tcPr>
          <w:p w14:paraId="1814FE5C">
            <w:pPr>
              <w:pageBreakBefore w:val="0"/>
              <w:wordWrap w:val="0"/>
              <w:overflowPunct/>
              <w:spacing w:line="400" w:lineRule="exact"/>
              <w:ind w:firstLine="120" w:firstLineChars="5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合同金额</w:t>
            </w:r>
          </w:p>
        </w:tc>
        <w:tc>
          <w:tcPr>
            <w:tcW w:w="1521" w:type="dxa"/>
            <w:tcBorders>
              <w:left w:val="single" w:color="auto" w:sz="4" w:space="0"/>
            </w:tcBorders>
            <w:noWrap w:val="0"/>
            <w:vAlign w:val="center"/>
          </w:tcPr>
          <w:p w14:paraId="06076B64">
            <w:pPr>
              <w:pageBreakBefore w:val="0"/>
              <w:wordWrap w:val="0"/>
              <w:overflowPunct/>
              <w:spacing w:line="400" w:lineRule="exact"/>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备注</w:t>
            </w:r>
          </w:p>
        </w:tc>
      </w:tr>
      <w:tr w14:paraId="7A695C7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55" w:hRule="atLeast"/>
          <w:jc w:val="center"/>
        </w:trPr>
        <w:tc>
          <w:tcPr>
            <w:tcW w:w="1117" w:type="dxa"/>
            <w:noWrap w:val="0"/>
            <w:vAlign w:val="center"/>
          </w:tcPr>
          <w:p w14:paraId="2401C6C0">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0" w:type="dxa"/>
            <w:noWrap w:val="0"/>
            <w:vAlign w:val="center"/>
          </w:tcPr>
          <w:p w14:paraId="0E069F35">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1" w:type="dxa"/>
            <w:noWrap w:val="0"/>
            <w:vAlign w:val="center"/>
          </w:tcPr>
          <w:p w14:paraId="2689995A">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0" w:type="dxa"/>
            <w:noWrap w:val="0"/>
            <w:vAlign w:val="center"/>
          </w:tcPr>
          <w:p w14:paraId="4326BAAE">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0" w:type="dxa"/>
            <w:noWrap w:val="0"/>
            <w:vAlign w:val="center"/>
          </w:tcPr>
          <w:p w14:paraId="1B1B35AB">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1" w:type="dxa"/>
            <w:tcBorders>
              <w:left w:val="single" w:color="auto" w:sz="4" w:space="0"/>
            </w:tcBorders>
            <w:noWrap w:val="0"/>
            <w:vAlign w:val="center"/>
          </w:tcPr>
          <w:p w14:paraId="0F77CC4C">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r>
      <w:tr w14:paraId="59741D1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55" w:hRule="atLeast"/>
          <w:jc w:val="center"/>
        </w:trPr>
        <w:tc>
          <w:tcPr>
            <w:tcW w:w="1117" w:type="dxa"/>
            <w:noWrap w:val="0"/>
            <w:vAlign w:val="center"/>
          </w:tcPr>
          <w:p w14:paraId="3C99A0DF">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0" w:type="dxa"/>
            <w:noWrap w:val="0"/>
            <w:vAlign w:val="center"/>
          </w:tcPr>
          <w:p w14:paraId="55891150">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1" w:type="dxa"/>
            <w:noWrap w:val="0"/>
            <w:vAlign w:val="center"/>
          </w:tcPr>
          <w:p w14:paraId="7F9B4775">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0" w:type="dxa"/>
            <w:noWrap w:val="0"/>
            <w:vAlign w:val="center"/>
          </w:tcPr>
          <w:p w14:paraId="2EA21B53">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0" w:type="dxa"/>
            <w:noWrap w:val="0"/>
            <w:vAlign w:val="center"/>
          </w:tcPr>
          <w:p w14:paraId="575EFD37">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1" w:type="dxa"/>
            <w:tcBorders>
              <w:left w:val="single" w:color="auto" w:sz="4" w:space="0"/>
            </w:tcBorders>
            <w:noWrap w:val="0"/>
            <w:vAlign w:val="center"/>
          </w:tcPr>
          <w:p w14:paraId="4B8BED80">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r>
      <w:tr w14:paraId="0F2207A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55" w:hRule="atLeast"/>
          <w:jc w:val="center"/>
        </w:trPr>
        <w:tc>
          <w:tcPr>
            <w:tcW w:w="1117" w:type="dxa"/>
            <w:noWrap w:val="0"/>
            <w:vAlign w:val="center"/>
          </w:tcPr>
          <w:p w14:paraId="7A6A2B3A">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0" w:type="dxa"/>
            <w:noWrap w:val="0"/>
            <w:vAlign w:val="center"/>
          </w:tcPr>
          <w:p w14:paraId="4CD9C38E">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1" w:type="dxa"/>
            <w:noWrap w:val="0"/>
            <w:vAlign w:val="center"/>
          </w:tcPr>
          <w:p w14:paraId="1C858521">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0" w:type="dxa"/>
            <w:noWrap w:val="0"/>
            <w:vAlign w:val="center"/>
          </w:tcPr>
          <w:p w14:paraId="35B35914">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0" w:type="dxa"/>
            <w:noWrap w:val="0"/>
            <w:vAlign w:val="center"/>
          </w:tcPr>
          <w:p w14:paraId="73C654AF">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1" w:type="dxa"/>
            <w:tcBorders>
              <w:left w:val="single" w:color="auto" w:sz="4" w:space="0"/>
            </w:tcBorders>
            <w:noWrap w:val="0"/>
            <w:vAlign w:val="center"/>
          </w:tcPr>
          <w:p w14:paraId="77BFE635">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r>
      <w:tr w14:paraId="135EA19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55" w:hRule="atLeast"/>
          <w:jc w:val="center"/>
        </w:trPr>
        <w:tc>
          <w:tcPr>
            <w:tcW w:w="1117" w:type="dxa"/>
            <w:noWrap w:val="0"/>
            <w:vAlign w:val="center"/>
          </w:tcPr>
          <w:p w14:paraId="627CCB6E">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0" w:type="dxa"/>
            <w:tcBorders>
              <w:right w:val="single" w:color="auto" w:sz="4" w:space="0"/>
            </w:tcBorders>
            <w:noWrap w:val="0"/>
            <w:vAlign w:val="center"/>
          </w:tcPr>
          <w:p w14:paraId="4034C4BA">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1" w:type="dxa"/>
            <w:tcBorders>
              <w:left w:val="single" w:color="auto" w:sz="4" w:space="0"/>
            </w:tcBorders>
            <w:noWrap w:val="0"/>
            <w:vAlign w:val="center"/>
          </w:tcPr>
          <w:p w14:paraId="68D676F3">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0" w:type="dxa"/>
            <w:noWrap w:val="0"/>
            <w:vAlign w:val="center"/>
          </w:tcPr>
          <w:p w14:paraId="5223911B">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0" w:type="dxa"/>
            <w:noWrap w:val="0"/>
            <w:vAlign w:val="center"/>
          </w:tcPr>
          <w:p w14:paraId="63DED217">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1" w:type="dxa"/>
            <w:tcBorders>
              <w:left w:val="single" w:color="auto" w:sz="4" w:space="0"/>
            </w:tcBorders>
            <w:noWrap w:val="0"/>
            <w:vAlign w:val="center"/>
          </w:tcPr>
          <w:p w14:paraId="33010C64">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r>
      <w:tr w14:paraId="07B5B91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55" w:hRule="atLeast"/>
          <w:jc w:val="center"/>
        </w:trPr>
        <w:tc>
          <w:tcPr>
            <w:tcW w:w="1117" w:type="dxa"/>
            <w:tcBorders>
              <w:right w:val="single" w:color="auto" w:sz="4" w:space="0"/>
            </w:tcBorders>
            <w:noWrap w:val="0"/>
            <w:vAlign w:val="center"/>
          </w:tcPr>
          <w:p w14:paraId="79432459">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0" w:type="dxa"/>
            <w:tcBorders>
              <w:left w:val="single" w:color="auto" w:sz="4" w:space="0"/>
              <w:right w:val="single" w:color="auto" w:sz="4" w:space="0"/>
            </w:tcBorders>
            <w:noWrap w:val="0"/>
            <w:vAlign w:val="center"/>
          </w:tcPr>
          <w:p w14:paraId="53CD2190">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1" w:type="dxa"/>
            <w:tcBorders>
              <w:left w:val="single" w:color="auto" w:sz="4" w:space="0"/>
              <w:right w:val="single" w:color="auto" w:sz="4" w:space="0"/>
            </w:tcBorders>
            <w:noWrap w:val="0"/>
            <w:vAlign w:val="center"/>
          </w:tcPr>
          <w:p w14:paraId="15C2F582">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0" w:type="dxa"/>
            <w:tcBorders>
              <w:left w:val="single" w:color="auto" w:sz="4" w:space="0"/>
              <w:right w:val="single" w:color="auto" w:sz="4" w:space="0"/>
            </w:tcBorders>
            <w:noWrap w:val="0"/>
            <w:vAlign w:val="center"/>
          </w:tcPr>
          <w:p w14:paraId="46D3877A">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0" w:type="dxa"/>
            <w:tcBorders>
              <w:left w:val="single" w:color="auto" w:sz="4" w:space="0"/>
              <w:right w:val="single" w:color="auto" w:sz="4" w:space="0"/>
            </w:tcBorders>
            <w:noWrap w:val="0"/>
            <w:vAlign w:val="center"/>
          </w:tcPr>
          <w:p w14:paraId="5A5C8CF7">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1" w:type="dxa"/>
            <w:tcBorders>
              <w:left w:val="single" w:color="auto" w:sz="4" w:space="0"/>
            </w:tcBorders>
            <w:noWrap w:val="0"/>
            <w:vAlign w:val="center"/>
          </w:tcPr>
          <w:p w14:paraId="3A577473">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r>
      <w:tr w14:paraId="4F54CEF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55" w:hRule="atLeast"/>
          <w:jc w:val="center"/>
        </w:trPr>
        <w:tc>
          <w:tcPr>
            <w:tcW w:w="1117" w:type="dxa"/>
            <w:noWrap w:val="0"/>
            <w:vAlign w:val="center"/>
          </w:tcPr>
          <w:p w14:paraId="46CE2657">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0" w:type="dxa"/>
            <w:noWrap w:val="0"/>
            <w:vAlign w:val="center"/>
          </w:tcPr>
          <w:p w14:paraId="24824CB4">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1" w:type="dxa"/>
            <w:noWrap w:val="0"/>
            <w:vAlign w:val="center"/>
          </w:tcPr>
          <w:p w14:paraId="123F6213">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0" w:type="dxa"/>
            <w:noWrap w:val="0"/>
            <w:vAlign w:val="center"/>
          </w:tcPr>
          <w:p w14:paraId="42566D04">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0" w:type="dxa"/>
            <w:tcBorders>
              <w:right w:val="single" w:color="auto" w:sz="4" w:space="0"/>
            </w:tcBorders>
            <w:noWrap w:val="0"/>
            <w:vAlign w:val="center"/>
          </w:tcPr>
          <w:p w14:paraId="7F6CACDF">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1" w:type="dxa"/>
            <w:tcBorders>
              <w:left w:val="single" w:color="auto" w:sz="4" w:space="0"/>
            </w:tcBorders>
            <w:noWrap w:val="0"/>
            <w:vAlign w:val="center"/>
          </w:tcPr>
          <w:p w14:paraId="74B87EB4">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r>
      <w:tr w14:paraId="69E9331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55" w:hRule="atLeast"/>
          <w:jc w:val="center"/>
        </w:trPr>
        <w:tc>
          <w:tcPr>
            <w:tcW w:w="1117" w:type="dxa"/>
            <w:noWrap w:val="0"/>
            <w:vAlign w:val="center"/>
          </w:tcPr>
          <w:p w14:paraId="43EBB6B5">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0" w:type="dxa"/>
            <w:noWrap w:val="0"/>
            <w:vAlign w:val="center"/>
          </w:tcPr>
          <w:p w14:paraId="6B145170">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1" w:type="dxa"/>
            <w:noWrap w:val="0"/>
            <w:vAlign w:val="center"/>
          </w:tcPr>
          <w:p w14:paraId="61FEACE6">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0" w:type="dxa"/>
            <w:noWrap w:val="0"/>
            <w:vAlign w:val="center"/>
          </w:tcPr>
          <w:p w14:paraId="5820174A">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0" w:type="dxa"/>
            <w:tcBorders>
              <w:right w:val="single" w:color="auto" w:sz="4" w:space="0"/>
            </w:tcBorders>
            <w:noWrap w:val="0"/>
            <w:vAlign w:val="center"/>
          </w:tcPr>
          <w:p w14:paraId="6164908F">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1" w:type="dxa"/>
            <w:tcBorders>
              <w:left w:val="single" w:color="auto" w:sz="4" w:space="0"/>
            </w:tcBorders>
            <w:noWrap w:val="0"/>
            <w:vAlign w:val="center"/>
          </w:tcPr>
          <w:p w14:paraId="2697E3CD">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r>
      <w:tr w14:paraId="0B8269E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55" w:hRule="atLeast"/>
          <w:jc w:val="center"/>
        </w:trPr>
        <w:tc>
          <w:tcPr>
            <w:tcW w:w="1117" w:type="dxa"/>
            <w:noWrap w:val="0"/>
            <w:vAlign w:val="center"/>
          </w:tcPr>
          <w:p w14:paraId="7DC539C0">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0" w:type="dxa"/>
            <w:noWrap w:val="0"/>
            <w:vAlign w:val="center"/>
          </w:tcPr>
          <w:p w14:paraId="3EC1793A">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1" w:type="dxa"/>
            <w:noWrap w:val="0"/>
            <w:vAlign w:val="center"/>
          </w:tcPr>
          <w:p w14:paraId="514E0156">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0" w:type="dxa"/>
            <w:noWrap w:val="0"/>
            <w:vAlign w:val="center"/>
          </w:tcPr>
          <w:p w14:paraId="3E2C40AF">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0" w:type="dxa"/>
            <w:tcBorders>
              <w:right w:val="single" w:color="auto" w:sz="4" w:space="0"/>
            </w:tcBorders>
            <w:noWrap w:val="0"/>
            <w:vAlign w:val="center"/>
          </w:tcPr>
          <w:p w14:paraId="5825AE0C">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1" w:type="dxa"/>
            <w:tcBorders>
              <w:left w:val="single" w:color="auto" w:sz="4" w:space="0"/>
            </w:tcBorders>
            <w:noWrap w:val="0"/>
            <w:vAlign w:val="center"/>
          </w:tcPr>
          <w:p w14:paraId="73C83437">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r>
      <w:tr w14:paraId="17DF109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476" w:hRule="atLeast"/>
          <w:jc w:val="center"/>
        </w:trPr>
        <w:tc>
          <w:tcPr>
            <w:tcW w:w="1117" w:type="dxa"/>
            <w:tcBorders>
              <w:bottom w:val="single" w:color="auto" w:sz="4" w:space="0"/>
            </w:tcBorders>
            <w:noWrap w:val="0"/>
            <w:vAlign w:val="center"/>
          </w:tcPr>
          <w:p w14:paraId="08C0A443">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0" w:type="dxa"/>
            <w:tcBorders>
              <w:bottom w:val="single" w:color="auto" w:sz="4" w:space="0"/>
            </w:tcBorders>
            <w:noWrap w:val="0"/>
            <w:vAlign w:val="center"/>
          </w:tcPr>
          <w:p w14:paraId="7C694124">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1" w:type="dxa"/>
            <w:tcBorders>
              <w:bottom w:val="single" w:color="auto" w:sz="4" w:space="0"/>
            </w:tcBorders>
            <w:noWrap w:val="0"/>
            <w:vAlign w:val="center"/>
          </w:tcPr>
          <w:p w14:paraId="61DEE149">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0" w:type="dxa"/>
            <w:tcBorders>
              <w:bottom w:val="single" w:color="auto" w:sz="4" w:space="0"/>
            </w:tcBorders>
            <w:noWrap w:val="0"/>
            <w:vAlign w:val="center"/>
          </w:tcPr>
          <w:p w14:paraId="42FC9CF6">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0" w:type="dxa"/>
            <w:tcBorders>
              <w:bottom w:val="single" w:color="auto" w:sz="4" w:space="0"/>
              <w:right w:val="single" w:color="auto" w:sz="4" w:space="0"/>
            </w:tcBorders>
            <w:noWrap w:val="0"/>
            <w:vAlign w:val="center"/>
          </w:tcPr>
          <w:p w14:paraId="28EA3738">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1" w:type="dxa"/>
            <w:tcBorders>
              <w:left w:val="single" w:color="auto" w:sz="4" w:space="0"/>
              <w:bottom w:val="single" w:color="auto" w:sz="4" w:space="0"/>
            </w:tcBorders>
            <w:noWrap w:val="0"/>
            <w:vAlign w:val="center"/>
          </w:tcPr>
          <w:p w14:paraId="1DE2673D">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r>
      <w:tr w14:paraId="751761F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59" w:hRule="atLeast"/>
          <w:jc w:val="center"/>
        </w:trPr>
        <w:tc>
          <w:tcPr>
            <w:tcW w:w="1117" w:type="dxa"/>
            <w:tcBorders>
              <w:top w:val="single" w:color="auto" w:sz="4" w:space="0"/>
              <w:bottom w:val="single" w:color="auto" w:sz="4" w:space="0"/>
            </w:tcBorders>
            <w:noWrap w:val="0"/>
            <w:vAlign w:val="center"/>
          </w:tcPr>
          <w:p w14:paraId="0E877AF2">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0" w:type="dxa"/>
            <w:tcBorders>
              <w:top w:val="single" w:color="auto" w:sz="4" w:space="0"/>
              <w:bottom w:val="single" w:color="auto" w:sz="4" w:space="0"/>
            </w:tcBorders>
            <w:noWrap w:val="0"/>
            <w:vAlign w:val="center"/>
          </w:tcPr>
          <w:p w14:paraId="7F497FA8">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1" w:type="dxa"/>
            <w:tcBorders>
              <w:top w:val="single" w:color="auto" w:sz="4" w:space="0"/>
              <w:bottom w:val="single" w:color="auto" w:sz="4" w:space="0"/>
            </w:tcBorders>
            <w:noWrap w:val="0"/>
            <w:vAlign w:val="center"/>
          </w:tcPr>
          <w:p w14:paraId="36E23EF3">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0" w:type="dxa"/>
            <w:tcBorders>
              <w:top w:val="single" w:color="auto" w:sz="4" w:space="0"/>
              <w:bottom w:val="single" w:color="auto" w:sz="4" w:space="0"/>
            </w:tcBorders>
            <w:noWrap w:val="0"/>
            <w:vAlign w:val="center"/>
          </w:tcPr>
          <w:p w14:paraId="0A62108B">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0" w:type="dxa"/>
            <w:tcBorders>
              <w:top w:val="single" w:color="auto" w:sz="4" w:space="0"/>
              <w:bottom w:val="single" w:color="auto" w:sz="4" w:space="0"/>
              <w:right w:val="single" w:color="auto" w:sz="4" w:space="0"/>
            </w:tcBorders>
            <w:noWrap w:val="0"/>
            <w:vAlign w:val="center"/>
          </w:tcPr>
          <w:p w14:paraId="259110D2">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1" w:type="dxa"/>
            <w:tcBorders>
              <w:top w:val="single" w:color="auto" w:sz="4" w:space="0"/>
              <w:left w:val="single" w:color="auto" w:sz="4" w:space="0"/>
              <w:bottom w:val="single" w:color="auto" w:sz="4" w:space="0"/>
            </w:tcBorders>
            <w:noWrap w:val="0"/>
            <w:vAlign w:val="center"/>
          </w:tcPr>
          <w:p w14:paraId="71F74A27">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r>
      <w:tr w14:paraId="3F56DFC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59" w:hRule="atLeast"/>
          <w:jc w:val="center"/>
        </w:trPr>
        <w:tc>
          <w:tcPr>
            <w:tcW w:w="1117" w:type="dxa"/>
            <w:tcBorders>
              <w:top w:val="single" w:color="auto" w:sz="4" w:space="0"/>
              <w:bottom w:val="single" w:color="auto" w:sz="4" w:space="0"/>
            </w:tcBorders>
            <w:noWrap w:val="0"/>
            <w:vAlign w:val="center"/>
          </w:tcPr>
          <w:p w14:paraId="2604EE68">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0" w:type="dxa"/>
            <w:tcBorders>
              <w:top w:val="single" w:color="auto" w:sz="4" w:space="0"/>
              <w:bottom w:val="single" w:color="auto" w:sz="4" w:space="0"/>
            </w:tcBorders>
            <w:noWrap w:val="0"/>
            <w:vAlign w:val="center"/>
          </w:tcPr>
          <w:p w14:paraId="42432307">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1" w:type="dxa"/>
            <w:tcBorders>
              <w:top w:val="single" w:color="auto" w:sz="4" w:space="0"/>
              <w:bottom w:val="single" w:color="auto" w:sz="4" w:space="0"/>
            </w:tcBorders>
            <w:noWrap w:val="0"/>
            <w:vAlign w:val="center"/>
          </w:tcPr>
          <w:p w14:paraId="2F04488B">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0" w:type="dxa"/>
            <w:tcBorders>
              <w:top w:val="single" w:color="auto" w:sz="4" w:space="0"/>
              <w:bottom w:val="single" w:color="auto" w:sz="4" w:space="0"/>
            </w:tcBorders>
            <w:noWrap w:val="0"/>
            <w:vAlign w:val="center"/>
          </w:tcPr>
          <w:p w14:paraId="24AF8C86">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0" w:type="dxa"/>
            <w:tcBorders>
              <w:top w:val="single" w:color="auto" w:sz="4" w:space="0"/>
              <w:bottom w:val="single" w:color="auto" w:sz="4" w:space="0"/>
              <w:right w:val="single" w:color="auto" w:sz="4" w:space="0"/>
            </w:tcBorders>
            <w:noWrap w:val="0"/>
            <w:vAlign w:val="center"/>
          </w:tcPr>
          <w:p w14:paraId="3A9C3EB7">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1" w:type="dxa"/>
            <w:tcBorders>
              <w:top w:val="single" w:color="auto" w:sz="4" w:space="0"/>
              <w:left w:val="single" w:color="auto" w:sz="4" w:space="0"/>
              <w:bottom w:val="single" w:color="auto" w:sz="4" w:space="0"/>
            </w:tcBorders>
            <w:noWrap w:val="0"/>
            <w:vAlign w:val="center"/>
          </w:tcPr>
          <w:p w14:paraId="4633F8A8">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r>
      <w:tr w14:paraId="6612139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414" w:hRule="atLeast"/>
          <w:jc w:val="center"/>
        </w:trPr>
        <w:tc>
          <w:tcPr>
            <w:tcW w:w="1117" w:type="dxa"/>
            <w:tcBorders>
              <w:top w:val="single" w:color="auto" w:sz="4" w:space="0"/>
              <w:bottom w:val="single" w:color="auto" w:sz="4" w:space="0"/>
            </w:tcBorders>
            <w:noWrap w:val="0"/>
            <w:vAlign w:val="center"/>
          </w:tcPr>
          <w:p w14:paraId="188B041A">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0" w:type="dxa"/>
            <w:tcBorders>
              <w:top w:val="single" w:color="auto" w:sz="4" w:space="0"/>
              <w:bottom w:val="single" w:color="auto" w:sz="4" w:space="0"/>
            </w:tcBorders>
            <w:noWrap w:val="0"/>
            <w:vAlign w:val="center"/>
          </w:tcPr>
          <w:p w14:paraId="4BF5C1EB">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1" w:type="dxa"/>
            <w:tcBorders>
              <w:top w:val="single" w:color="auto" w:sz="4" w:space="0"/>
              <w:bottom w:val="single" w:color="auto" w:sz="4" w:space="0"/>
            </w:tcBorders>
            <w:noWrap w:val="0"/>
            <w:vAlign w:val="center"/>
          </w:tcPr>
          <w:p w14:paraId="63F5B5B8">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0" w:type="dxa"/>
            <w:tcBorders>
              <w:top w:val="single" w:color="auto" w:sz="4" w:space="0"/>
              <w:bottom w:val="single" w:color="auto" w:sz="4" w:space="0"/>
            </w:tcBorders>
            <w:noWrap w:val="0"/>
            <w:vAlign w:val="center"/>
          </w:tcPr>
          <w:p w14:paraId="7D2A09A5">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0" w:type="dxa"/>
            <w:tcBorders>
              <w:top w:val="single" w:color="auto" w:sz="4" w:space="0"/>
              <w:bottom w:val="single" w:color="auto" w:sz="4" w:space="0"/>
              <w:right w:val="single" w:color="auto" w:sz="4" w:space="0"/>
            </w:tcBorders>
            <w:noWrap w:val="0"/>
            <w:vAlign w:val="center"/>
          </w:tcPr>
          <w:p w14:paraId="5D9C7B1D">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1" w:type="dxa"/>
            <w:tcBorders>
              <w:top w:val="single" w:color="auto" w:sz="4" w:space="0"/>
              <w:left w:val="single" w:color="auto" w:sz="4" w:space="0"/>
              <w:bottom w:val="single" w:color="auto" w:sz="4" w:space="0"/>
            </w:tcBorders>
            <w:noWrap w:val="0"/>
            <w:vAlign w:val="center"/>
          </w:tcPr>
          <w:p w14:paraId="1AE81566">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r>
      <w:tr w14:paraId="6131EC6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419" w:hRule="atLeast"/>
          <w:jc w:val="center"/>
        </w:trPr>
        <w:tc>
          <w:tcPr>
            <w:tcW w:w="1117" w:type="dxa"/>
            <w:tcBorders>
              <w:top w:val="single" w:color="auto" w:sz="4" w:space="0"/>
            </w:tcBorders>
            <w:noWrap w:val="0"/>
            <w:vAlign w:val="center"/>
          </w:tcPr>
          <w:p w14:paraId="5068BD34">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0" w:type="dxa"/>
            <w:tcBorders>
              <w:top w:val="single" w:color="auto" w:sz="4" w:space="0"/>
            </w:tcBorders>
            <w:noWrap w:val="0"/>
            <w:vAlign w:val="center"/>
          </w:tcPr>
          <w:p w14:paraId="7964A61E">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1" w:type="dxa"/>
            <w:tcBorders>
              <w:top w:val="single" w:color="auto" w:sz="4" w:space="0"/>
            </w:tcBorders>
            <w:noWrap w:val="0"/>
            <w:vAlign w:val="center"/>
          </w:tcPr>
          <w:p w14:paraId="24CFAC97">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0" w:type="dxa"/>
            <w:tcBorders>
              <w:top w:val="single" w:color="auto" w:sz="4" w:space="0"/>
            </w:tcBorders>
            <w:noWrap w:val="0"/>
            <w:vAlign w:val="center"/>
          </w:tcPr>
          <w:p w14:paraId="751648A8">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0" w:type="dxa"/>
            <w:tcBorders>
              <w:top w:val="single" w:color="auto" w:sz="4" w:space="0"/>
              <w:right w:val="single" w:color="auto" w:sz="4" w:space="0"/>
            </w:tcBorders>
            <w:noWrap w:val="0"/>
            <w:vAlign w:val="center"/>
          </w:tcPr>
          <w:p w14:paraId="69BDB811">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c>
          <w:tcPr>
            <w:tcW w:w="1521" w:type="dxa"/>
            <w:tcBorders>
              <w:top w:val="single" w:color="auto" w:sz="4" w:space="0"/>
              <w:left w:val="single" w:color="auto" w:sz="4" w:space="0"/>
            </w:tcBorders>
            <w:noWrap w:val="0"/>
            <w:vAlign w:val="center"/>
          </w:tcPr>
          <w:p w14:paraId="2FAB0B96">
            <w:pPr>
              <w:pageBreakBefore w:val="0"/>
              <w:wordWrap w:val="0"/>
              <w:overflowPunct/>
              <w:spacing w:line="400" w:lineRule="exact"/>
              <w:jc w:val="center"/>
              <w:rPr>
                <w:rFonts w:hint="eastAsia" w:ascii="宋体" w:hAnsi="宋体" w:eastAsia="宋体" w:cs="宋体"/>
                <w:bCs/>
                <w:color w:val="000000" w:themeColor="text1"/>
                <w:sz w:val="24"/>
                <w:szCs w:val="24"/>
                <w:highlight w:val="none"/>
                <w14:textFill>
                  <w14:solidFill>
                    <w14:schemeClr w14:val="tx1"/>
                  </w14:solidFill>
                </w14:textFill>
              </w:rPr>
            </w:pPr>
          </w:p>
        </w:tc>
      </w:tr>
    </w:tbl>
    <w:p w14:paraId="5DC5CEBC">
      <w:pPr>
        <w:keepNext w:val="0"/>
        <w:keepLines w:val="0"/>
        <w:pageBreakBefore w:val="0"/>
        <w:widowControl w:val="0"/>
        <w:kinsoku/>
        <w:wordWrap w:val="0"/>
        <w:overflowPunct/>
        <w:topLinePunct w:val="0"/>
        <w:autoSpaceDE/>
        <w:autoSpaceDN/>
        <w:bidi w:val="0"/>
        <w:adjustRightInd/>
        <w:snapToGrid/>
        <w:spacing w:before="120" w:beforeLines="50" w:line="500" w:lineRule="exact"/>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注：</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近</w:t>
      </w:r>
      <w:r>
        <w:rPr>
          <w:rFonts w:hint="eastAsia" w:ascii="宋体" w:hAnsi="宋体" w:eastAsia="宋体" w:cs="宋体"/>
          <w:color w:val="000000" w:themeColor="text1"/>
          <w:sz w:val="24"/>
          <w:szCs w:val="24"/>
          <w:highlight w:val="none"/>
          <w:lang w:eastAsia="zh-CN"/>
          <w14:textFill>
            <w14:solidFill>
              <w14:schemeClr w14:val="tx1"/>
            </w14:solidFill>
          </w14:textFill>
        </w:rPr>
        <w:t>三</w:t>
      </w:r>
      <w:r>
        <w:rPr>
          <w:rFonts w:hint="eastAsia" w:ascii="宋体" w:hAnsi="宋体" w:eastAsia="宋体" w:cs="宋体"/>
          <w:color w:val="000000" w:themeColor="text1"/>
          <w:sz w:val="24"/>
          <w:szCs w:val="24"/>
          <w:highlight w:val="none"/>
          <w14:textFill>
            <w14:solidFill>
              <w14:schemeClr w14:val="tx1"/>
            </w14:solidFill>
          </w14:textFill>
        </w:rPr>
        <w:t>年是指</w:t>
      </w:r>
      <w:r>
        <w:rPr>
          <w:rFonts w:hint="eastAsia" w:ascii="宋体" w:hAnsi="宋体" w:cs="宋体"/>
          <w:color w:val="000000" w:themeColor="text1"/>
          <w:sz w:val="24"/>
          <w:szCs w:val="24"/>
          <w:highlight w:val="none"/>
          <w:lang w:val="en-US" w:eastAsia="zh-CN"/>
          <w14:textFill>
            <w14:solidFill>
              <w14:schemeClr w14:val="tx1"/>
            </w14:solidFill>
          </w14:textFill>
        </w:rPr>
        <w:t>2022</w:t>
      </w:r>
      <w:r>
        <w:rPr>
          <w:rFonts w:hint="eastAsia" w:ascii="宋体" w:hAnsi="宋体" w:eastAsia="宋体" w:cs="宋体"/>
          <w:color w:val="000000" w:themeColor="text1"/>
          <w:sz w:val="24"/>
          <w:szCs w:val="24"/>
          <w:highlight w:val="none"/>
          <w:lang w:eastAsia="zh-CN"/>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月至今</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p w14:paraId="6E6AAA75">
      <w:pPr>
        <w:pageBreakBefore w:val="0"/>
        <w:wordWrap w:val="0"/>
        <w:overflowPunct/>
        <w:spacing w:line="480" w:lineRule="exact"/>
        <w:ind w:firstLine="960" w:firstLineChars="400"/>
        <w:jc w:val="both"/>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本表后附</w:t>
      </w:r>
      <w:r>
        <w:rPr>
          <w:rFonts w:hint="eastAsia" w:ascii="宋体" w:hAnsi="宋体" w:eastAsia="宋体" w:cs="宋体"/>
          <w:color w:val="000000" w:themeColor="text1"/>
          <w:sz w:val="24"/>
          <w:szCs w:val="24"/>
          <w:highlight w:val="none"/>
          <w:lang w:val="zh-CN"/>
          <w14:textFill>
            <w14:solidFill>
              <w14:schemeClr w14:val="tx1"/>
            </w14:solidFill>
          </w14:textFill>
        </w:rPr>
        <w:t>合同协议书</w:t>
      </w:r>
      <w:r>
        <w:rPr>
          <w:rFonts w:hint="eastAsia" w:ascii="宋体" w:hAnsi="宋体" w:eastAsia="宋体" w:cs="宋体"/>
          <w:color w:val="000000" w:themeColor="text1"/>
          <w:sz w:val="24"/>
          <w:szCs w:val="24"/>
          <w:highlight w:val="none"/>
          <w14:textFill>
            <w14:solidFill>
              <w14:schemeClr w14:val="tx1"/>
            </w14:solidFill>
          </w14:textFill>
        </w:rPr>
        <w:t>的</w:t>
      </w:r>
      <w:r>
        <w:rPr>
          <w:rFonts w:hint="eastAsia" w:ascii="宋体" w:hAnsi="宋体" w:eastAsia="宋体" w:cs="宋体"/>
          <w:color w:val="000000" w:themeColor="text1"/>
          <w:sz w:val="24"/>
          <w:szCs w:val="24"/>
          <w:highlight w:val="none"/>
          <w:lang w:eastAsia="zh-CN"/>
          <w14:textFill>
            <w14:solidFill>
              <w14:schemeClr w14:val="tx1"/>
            </w14:solidFill>
          </w14:textFill>
        </w:rPr>
        <w:t>扫描件</w:t>
      </w:r>
      <w:r>
        <w:rPr>
          <w:rFonts w:hint="eastAsia" w:ascii="宋体" w:hAnsi="宋体" w:eastAsia="宋体" w:cs="宋体"/>
          <w:color w:val="000000" w:themeColor="text1"/>
          <w:sz w:val="24"/>
          <w:szCs w:val="24"/>
          <w:highlight w:val="none"/>
          <w14:textFill>
            <w14:solidFill>
              <w14:schemeClr w14:val="tx1"/>
            </w14:solidFill>
          </w14:textFill>
        </w:rPr>
        <w:t>。</w:t>
      </w:r>
    </w:p>
    <w:p w14:paraId="017D8083">
      <w:pPr>
        <w:pStyle w:val="4"/>
        <w:widowControl/>
        <w:tabs>
          <w:tab w:val="left" w:pos="576"/>
        </w:tabs>
        <w:spacing w:line="440" w:lineRule="exact"/>
        <w:ind w:right="107" w:rightChars="51"/>
        <w:jc w:val="center"/>
        <w:outlineLvl w:val="9"/>
        <w:rPr>
          <w:rFonts w:hint="eastAsia" w:ascii="宋体" w:hAnsi="宋体" w:eastAsia="宋体" w:cs="宋体"/>
          <w:color w:val="000000" w:themeColor="text1"/>
          <w:sz w:val="30"/>
          <w:szCs w:val="30"/>
          <w:highlight w:val="none"/>
          <w:lang w:val="zh-CN" w:bidi="ar"/>
          <w14:textFill>
            <w14:solidFill>
              <w14:schemeClr w14:val="tx1"/>
            </w14:solidFill>
          </w14:textFill>
        </w:rPr>
      </w:pPr>
    </w:p>
    <w:p w14:paraId="30C84B74">
      <w:pPr>
        <w:spacing w:line="360" w:lineRule="auto"/>
        <w:ind w:firstLine="480"/>
        <w:rPr>
          <w:rFonts w:hint="eastAsia" w:ascii="宋体" w:hAnsi="宋体" w:eastAsia="宋体" w:cs="宋体"/>
          <w:color w:val="000000" w:themeColor="text1"/>
          <w:szCs w:val="24"/>
          <w:lang w:bidi="ar-SA"/>
          <w14:textFill>
            <w14:solidFill>
              <w14:schemeClr w14:val="tx1"/>
            </w14:solidFill>
          </w14:textFill>
        </w:rPr>
      </w:pPr>
    </w:p>
    <w:p w14:paraId="3B55D44E">
      <w:pPr>
        <w:pStyle w:val="26"/>
        <w:numPr>
          <w:ilvl w:val="0"/>
          <w:numId w:val="0"/>
        </w:numPr>
        <w:jc w:val="center"/>
        <w:outlineLvl w:val="9"/>
        <w:rPr>
          <w:rFonts w:hint="eastAsia" w:ascii="宋体" w:hAnsi="宋体" w:eastAsia="宋体" w:cs="宋体"/>
          <w:color w:val="000000" w:themeColor="text1"/>
          <w:sz w:val="28"/>
          <w:szCs w:val="28"/>
          <w:lang w:bidi="ar-SA"/>
          <w14:textFill>
            <w14:solidFill>
              <w14:schemeClr w14:val="tx1"/>
            </w14:solidFill>
          </w14:textFill>
        </w:rPr>
      </w:pPr>
    </w:p>
    <w:p w14:paraId="70583852">
      <w:pPr>
        <w:pStyle w:val="2"/>
        <w:rPr>
          <w:rFonts w:hint="eastAsia" w:ascii="宋体" w:hAnsi="宋体" w:eastAsia="宋体" w:cs="宋体"/>
          <w:b/>
          <w:bCs/>
          <w:color w:val="000000" w:themeColor="text1"/>
          <w:sz w:val="24"/>
          <w:lang w:bidi="ar-SA"/>
          <w14:textFill>
            <w14:solidFill>
              <w14:schemeClr w14:val="tx1"/>
            </w14:solidFill>
          </w14:textFill>
        </w:rPr>
      </w:pPr>
    </w:p>
    <w:p w14:paraId="39860C7B">
      <w:pPr>
        <w:rPr>
          <w:rFonts w:hint="eastAsia" w:ascii="宋体" w:hAnsi="宋体" w:eastAsia="宋体" w:cs="宋体"/>
          <w:color w:val="000000" w:themeColor="text1"/>
          <w:lang w:val="zh-CN" w:eastAsia="zh-CN"/>
          <w14:textFill>
            <w14:solidFill>
              <w14:schemeClr w14:val="tx1"/>
            </w14:solidFill>
          </w14:textFill>
        </w:rPr>
      </w:pPr>
      <w:bookmarkStart w:id="714" w:name="_Toc6630"/>
      <w:bookmarkStart w:id="715" w:name="_Toc5056"/>
    </w:p>
    <w:p w14:paraId="17660837">
      <w:pPr>
        <w:rPr>
          <w:rFonts w:hint="eastAsia" w:ascii="宋体" w:hAnsi="宋体" w:eastAsia="宋体" w:cs="宋体"/>
          <w:color w:val="000000" w:themeColor="text1"/>
          <w:lang w:val="zh-CN" w:eastAsia="zh-CN"/>
          <w14:textFill>
            <w14:solidFill>
              <w14:schemeClr w14:val="tx1"/>
            </w14:solidFill>
          </w14:textFill>
        </w:rPr>
      </w:pPr>
    </w:p>
    <w:p w14:paraId="7BDC19B8">
      <w:pPr>
        <w:pStyle w:val="4"/>
        <w:keepNext/>
        <w:keepLines/>
        <w:widowControl/>
        <w:tabs>
          <w:tab w:val="left" w:pos="576"/>
        </w:tabs>
        <w:spacing w:line="440" w:lineRule="exact"/>
        <w:ind w:right="107" w:rightChars="51"/>
        <w:jc w:val="center"/>
        <w:outlineLvl w:val="1"/>
        <w:rPr>
          <w:rFonts w:hint="eastAsia" w:ascii="宋体" w:hAnsi="宋体" w:eastAsia="宋体" w:cs="宋体"/>
          <w:color w:val="000000" w:themeColor="text1"/>
          <w:sz w:val="32"/>
          <w:szCs w:val="32"/>
          <w:lang w:bidi="ar-SA"/>
          <w14:textFill>
            <w14:solidFill>
              <w14:schemeClr w14:val="tx1"/>
            </w14:solidFill>
          </w14:textFill>
        </w:rPr>
      </w:pPr>
      <w:bookmarkStart w:id="716" w:name="_Toc24852"/>
      <w:bookmarkStart w:id="717" w:name="_Toc18772"/>
      <w:bookmarkStart w:id="718" w:name="_Toc9505"/>
      <w:bookmarkStart w:id="719" w:name="_Toc931"/>
      <w:bookmarkStart w:id="720" w:name="_Toc16655"/>
      <w:bookmarkStart w:id="721" w:name="_Toc13289"/>
      <w:bookmarkStart w:id="722" w:name="_Toc8331"/>
      <w:bookmarkStart w:id="723" w:name="_Toc13968"/>
      <w:bookmarkStart w:id="724" w:name="_Toc11170"/>
      <w:bookmarkStart w:id="725" w:name="_Toc17979"/>
      <w:bookmarkStart w:id="726" w:name="_Toc23449"/>
      <w:bookmarkStart w:id="727" w:name="_Toc29051"/>
      <w:bookmarkStart w:id="728" w:name="_Toc27057"/>
      <w:r>
        <w:rPr>
          <w:rFonts w:hint="eastAsia" w:ascii="宋体" w:hAnsi="宋体" w:eastAsia="宋体" w:cs="宋体"/>
          <w:color w:val="000000" w:themeColor="text1"/>
          <w:sz w:val="30"/>
          <w:szCs w:val="30"/>
          <w:lang w:val="en-US" w:eastAsia="zh-CN" w:bidi="ar"/>
          <w14:textFill>
            <w14:solidFill>
              <w14:schemeClr w14:val="tx1"/>
            </w14:solidFill>
          </w14:textFill>
        </w:rPr>
        <w:t>九</w:t>
      </w:r>
      <w:r>
        <w:rPr>
          <w:rFonts w:hint="eastAsia" w:ascii="宋体" w:hAnsi="宋体" w:eastAsia="宋体" w:cs="宋体"/>
          <w:color w:val="000000" w:themeColor="text1"/>
          <w:sz w:val="30"/>
          <w:szCs w:val="30"/>
          <w:lang w:bidi="ar"/>
          <w14:textFill>
            <w14:solidFill>
              <w14:schemeClr w14:val="tx1"/>
            </w14:solidFill>
          </w14:textFill>
        </w:rPr>
        <w:t>、</w:t>
      </w:r>
      <w:r>
        <w:rPr>
          <w:rFonts w:hint="eastAsia" w:ascii="宋体" w:hAnsi="宋体" w:eastAsia="宋体" w:cs="宋体"/>
          <w:color w:val="000000" w:themeColor="text1"/>
          <w:sz w:val="30"/>
          <w:szCs w:val="30"/>
          <w:lang w:val="zh-CN" w:eastAsia="zh-CN" w:bidi="ar-SA"/>
          <w14:textFill>
            <w14:solidFill>
              <w14:schemeClr w14:val="tx1"/>
            </w14:solidFill>
          </w14:textFill>
        </w:rPr>
        <w:t>承诺书</w:t>
      </w:r>
      <w:bookmarkEnd w:id="716"/>
      <w:bookmarkEnd w:id="717"/>
      <w:bookmarkEnd w:id="718"/>
      <w:bookmarkEnd w:id="719"/>
      <w:bookmarkEnd w:id="720"/>
      <w:bookmarkEnd w:id="721"/>
      <w:bookmarkEnd w:id="722"/>
      <w:bookmarkEnd w:id="723"/>
      <w:bookmarkEnd w:id="724"/>
      <w:bookmarkEnd w:id="725"/>
      <w:bookmarkEnd w:id="726"/>
      <w:bookmarkEnd w:id="727"/>
      <w:bookmarkEnd w:id="728"/>
    </w:p>
    <w:p w14:paraId="76A78320">
      <w:pPr>
        <w:pStyle w:val="7"/>
        <w:widowControl/>
        <w:spacing w:line="440" w:lineRule="exact"/>
        <w:ind w:right="107" w:rightChars="51"/>
        <w:rPr>
          <w:rFonts w:hint="eastAsia" w:ascii="宋体" w:hAnsi="宋体" w:eastAsia="宋体" w:cs="宋体"/>
          <w:color w:val="000000" w:themeColor="text1"/>
          <w:lang w:bidi="ar-SA"/>
          <w14:textFill>
            <w14:solidFill>
              <w14:schemeClr w14:val="tx1"/>
            </w14:solidFill>
          </w14:textFill>
        </w:rPr>
      </w:pPr>
    </w:p>
    <w:bookmarkEnd w:id="714"/>
    <w:bookmarkEnd w:id="715"/>
    <w:p w14:paraId="38C323B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729" w:name="_Toc4008"/>
      <w:bookmarkStart w:id="730" w:name="_Toc28279"/>
      <w:r>
        <w:rPr>
          <w:rFonts w:hint="eastAsia" w:ascii="宋体" w:hAnsi="宋体" w:eastAsia="宋体" w:cs="宋体"/>
          <w:color w:val="000000" w:themeColor="text1"/>
          <w:sz w:val="24"/>
          <w:szCs w:val="24"/>
          <w14:textFill>
            <w14:solidFill>
              <w14:schemeClr w14:val="tx1"/>
            </w14:solidFill>
          </w14:textFill>
        </w:rPr>
        <w:t>我公司参与</w:t>
      </w:r>
      <w:r>
        <w:rPr>
          <w:rFonts w:hint="eastAsia" w:ascii="宋体" w:hAnsi="宋体" w:eastAsia="宋体" w:cs="宋体"/>
          <w:b/>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u w:val="single"/>
          <w:lang w:eastAsia="zh-CN"/>
          <w14:textFill>
            <w14:solidFill>
              <w14:schemeClr w14:val="tx1"/>
            </w14:solidFill>
          </w14:textFill>
        </w:rPr>
        <w:t>（</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项目名称及编号</w:t>
      </w:r>
      <w:r>
        <w:rPr>
          <w:rFonts w:hint="eastAsia" w:ascii="宋体" w:hAnsi="宋体" w:eastAsia="宋体" w:cs="宋体"/>
          <w:b w:val="0"/>
          <w:bCs/>
          <w:color w:val="000000" w:themeColor="text1"/>
          <w:sz w:val="24"/>
          <w:szCs w:val="24"/>
          <w:u w:val="single"/>
          <w:lang w:eastAsia="zh-CN"/>
          <w14:textFill>
            <w14:solidFill>
              <w14:schemeClr w14:val="tx1"/>
            </w14:solidFill>
          </w14:textFill>
        </w:rPr>
        <w:t>）</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项目的</w:t>
      </w:r>
      <w:r>
        <w:rPr>
          <w:rFonts w:hint="eastAsia" w:ascii="宋体" w:hAnsi="宋体" w:eastAsia="宋体" w:cs="宋体"/>
          <w:color w:val="000000" w:themeColor="text1"/>
          <w:sz w:val="24"/>
          <w:lang w:eastAsia="zh-CN"/>
          <w14:textFill>
            <w14:solidFill>
              <w14:schemeClr w14:val="tx1"/>
            </w14:solidFill>
          </w14:textFill>
        </w:rPr>
        <w:t>投标</w:t>
      </w:r>
      <w:r>
        <w:rPr>
          <w:rFonts w:hint="eastAsia" w:ascii="宋体" w:hAnsi="宋体" w:eastAsia="宋体" w:cs="宋体"/>
          <w:color w:val="000000" w:themeColor="text1"/>
          <w:sz w:val="24"/>
          <w:szCs w:val="24"/>
          <w14:textFill>
            <w14:solidFill>
              <w14:schemeClr w14:val="tx1"/>
            </w14:solidFill>
          </w14:textFill>
        </w:rPr>
        <w:t>，现作如下承诺：</w:t>
      </w:r>
    </w:p>
    <w:p w14:paraId="59AEEB5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1、我公司参与此次</w:t>
      </w:r>
      <w:r>
        <w:rPr>
          <w:rFonts w:hint="eastAsia" w:ascii="宋体" w:hAnsi="宋体" w:eastAsia="宋体" w:cs="宋体"/>
          <w:color w:val="000000" w:themeColor="text1"/>
          <w:sz w:val="24"/>
          <w:lang w:eastAsia="zh-CN"/>
          <w14:textFill>
            <w14:solidFill>
              <w14:schemeClr w14:val="tx1"/>
            </w14:solidFill>
          </w14:textFill>
        </w:rPr>
        <w:t>投标</w:t>
      </w:r>
      <w:r>
        <w:rPr>
          <w:rFonts w:hint="eastAsia" w:ascii="宋体" w:hAnsi="宋体" w:eastAsia="宋体" w:cs="宋体"/>
          <w:color w:val="000000" w:themeColor="text1"/>
          <w:sz w:val="24"/>
          <w:szCs w:val="24"/>
          <w14:textFill>
            <w14:solidFill>
              <w14:schemeClr w14:val="tx1"/>
            </w14:solidFill>
          </w14:textFill>
        </w:rPr>
        <w:t>活动所提交的所有资料都是合法、真实、有效的。</w:t>
      </w:r>
    </w:p>
    <w:p w14:paraId="23C53CE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2、不与其他</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串通</w:t>
      </w:r>
      <w:r>
        <w:rPr>
          <w:rFonts w:hint="eastAsia" w:ascii="宋体" w:hAnsi="宋体" w:eastAsia="宋体" w:cs="宋体"/>
          <w:color w:val="000000" w:themeColor="text1"/>
          <w:sz w:val="24"/>
          <w14:textFill>
            <w14:solidFill>
              <w14:schemeClr w14:val="tx1"/>
            </w14:solidFill>
          </w14:textFill>
        </w:rPr>
        <w:t>投标</w:t>
      </w:r>
      <w:r>
        <w:rPr>
          <w:rFonts w:hint="eastAsia" w:ascii="宋体" w:hAnsi="宋体" w:eastAsia="宋体" w:cs="宋体"/>
          <w:color w:val="000000" w:themeColor="text1"/>
          <w:sz w:val="24"/>
          <w:szCs w:val="24"/>
          <w14:textFill>
            <w14:solidFill>
              <w14:schemeClr w14:val="tx1"/>
            </w14:solidFill>
          </w14:textFill>
        </w:rPr>
        <w:t>、围标，依法、依规公平竞争，不损害采购人或其他</w:t>
      </w:r>
      <w:r>
        <w:rPr>
          <w:rFonts w:hint="eastAsia" w:ascii="宋体" w:hAnsi="宋体" w:cs="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的合法权益。</w:t>
      </w:r>
    </w:p>
    <w:p w14:paraId="2626260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3、不转让、出租、出借资质证书、人员岗位证书，不以法律、法规禁止的方式</w:t>
      </w:r>
      <w:r>
        <w:rPr>
          <w:rFonts w:hint="eastAsia" w:ascii="宋体" w:hAnsi="宋体" w:eastAsia="宋体" w:cs="宋体"/>
          <w:color w:val="000000" w:themeColor="text1"/>
          <w:sz w:val="24"/>
          <w14:textFill>
            <w14:solidFill>
              <w14:schemeClr w14:val="tx1"/>
            </w14:solidFill>
          </w14:textFill>
        </w:rPr>
        <w:t>投标</w:t>
      </w:r>
      <w:r>
        <w:rPr>
          <w:rFonts w:hint="eastAsia" w:ascii="宋体" w:hAnsi="宋体" w:eastAsia="宋体" w:cs="宋体"/>
          <w:color w:val="000000" w:themeColor="text1"/>
          <w:sz w:val="24"/>
          <w:szCs w:val="24"/>
          <w14:textFill>
            <w14:solidFill>
              <w14:schemeClr w14:val="tx1"/>
            </w14:solidFill>
          </w14:textFill>
        </w:rPr>
        <w:t>。</w:t>
      </w:r>
    </w:p>
    <w:p w14:paraId="596FFB3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4、不与采购人或招标代理机构串通</w:t>
      </w:r>
      <w:r>
        <w:rPr>
          <w:rFonts w:hint="eastAsia" w:ascii="宋体" w:hAnsi="宋体" w:eastAsia="宋体" w:cs="宋体"/>
          <w:color w:val="000000" w:themeColor="text1"/>
          <w:sz w:val="24"/>
          <w14:textFill>
            <w14:solidFill>
              <w14:schemeClr w14:val="tx1"/>
            </w14:solidFill>
          </w14:textFill>
        </w:rPr>
        <w:t>投标</w:t>
      </w:r>
      <w:r>
        <w:rPr>
          <w:rFonts w:hint="eastAsia" w:ascii="宋体" w:hAnsi="宋体" w:eastAsia="宋体" w:cs="宋体"/>
          <w:color w:val="000000" w:themeColor="text1"/>
          <w:sz w:val="24"/>
          <w:szCs w:val="24"/>
          <w14:textFill>
            <w14:solidFill>
              <w14:schemeClr w14:val="tx1"/>
            </w14:solidFill>
          </w14:textFill>
        </w:rPr>
        <w:t>，不损害国家利益、社会公共利益或其他当事人的合法权益。</w:t>
      </w:r>
    </w:p>
    <w:p w14:paraId="49E48E0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5、不向采购人、</w:t>
      </w:r>
      <w:r>
        <w:rPr>
          <w:rFonts w:hint="eastAsia" w:ascii="宋体" w:hAnsi="宋体" w:cs="宋体"/>
          <w:color w:val="000000" w:themeColor="text1"/>
          <w:sz w:val="24"/>
          <w:szCs w:val="24"/>
          <w:lang w:eastAsia="zh-CN"/>
          <w14:textFill>
            <w14:solidFill>
              <w14:schemeClr w14:val="tx1"/>
            </w14:solidFill>
          </w14:textFill>
        </w:rPr>
        <w:t>竞争性磋商小组</w:t>
      </w:r>
      <w:r>
        <w:rPr>
          <w:rFonts w:hint="eastAsia" w:ascii="宋体" w:hAnsi="宋体" w:eastAsia="宋体" w:cs="宋体"/>
          <w:color w:val="000000" w:themeColor="text1"/>
          <w:sz w:val="24"/>
          <w:szCs w:val="24"/>
          <w:lang w:eastAsia="zh-CN"/>
          <w14:textFill>
            <w14:solidFill>
              <w14:schemeClr w14:val="tx1"/>
            </w14:solidFill>
          </w14:textFill>
        </w:rPr>
        <w:t>成</w:t>
      </w:r>
      <w:r>
        <w:rPr>
          <w:rFonts w:hint="eastAsia" w:ascii="宋体" w:hAnsi="宋体" w:eastAsia="宋体" w:cs="宋体"/>
          <w:color w:val="000000" w:themeColor="text1"/>
          <w:sz w:val="24"/>
          <w:szCs w:val="24"/>
          <w14:textFill>
            <w14:solidFill>
              <w14:schemeClr w14:val="tx1"/>
            </w14:solidFill>
          </w14:textFill>
        </w:rPr>
        <w:t>员、监督人员行贿。</w:t>
      </w:r>
    </w:p>
    <w:p w14:paraId="09400B9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、不进行虚假恶意投诉。</w:t>
      </w:r>
    </w:p>
    <w:p w14:paraId="730E80C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、因违反法律、法规或相关规定被查处的，不干预案件查处。</w:t>
      </w:r>
    </w:p>
    <w:p w14:paraId="053A840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如违反以上承诺，甘愿接受</w:t>
      </w:r>
      <w:r>
        <w:rPr>
          <w:rFonts w:hint="eastAsia" w:ascii="宋体" w:hAnsi="宋体" w:eastAsia="宋体" w:cs="宋体"/>
          <w:color w:val="000000" w:themeColor="text1"/>
          <w:sz w:val="24"/>
          <w:szCs w:val="24"/>
          <w:lang w:eastAsia="zh-CN"/>
          <w14:textFill>
            <w14:solidFill>
              <w14:schemeClr w14:val="tx1"/>
            </w14:solidFill>
          </w14:textFill>
        </w:rPr>
        <w:t>采购人</w:t>
      </w:r>
      <w:r>
        <w:rPr>
          <w:rFonts w:hint="eastAsia" w:ascii="宋体" w:hAnsi="宋体" w:eastAsia="宋体" w:cs="宋体"/>
          <w:color w:val="000000" w:themeColor="text1"/>
          <w:sz w:val="24"/>
          <w:szCs w:val="24"/>
          <w14:textFill>
            <w14:solidFill>
              <w14:schemeClr w14:val="tx1"/>
            </w14:solidFill>
          </w14:textFill>
        </w:rPr>
        <w:t>调查处理。违法、违规或不良行为事实成立的，承担相关责任</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给采购人造成损失的，依法承担赔偿责任。</w:t>
      </w:r>
    </w:p>
    <w:p w14:paraId="30EBDCA6">
      <w:pPr>
        <w:spacing w:line="440" w:lineRule="exact"/>
        <w:ind w:right="107" w:rightChars="51"/>
        <w:rPr>
          <w:rFonts w:hint="eastAsia" w:ascii="宋体" w:hAnsi="宋体" w:eastAsia="宋体" w:cs="宋体"/>
          <w:color w:val="000000" w:themeColor="text1"/>
          <w:kern w:val="1"/>
          <w:sz w:val="36"/>
          <w:szCs w:val="22"/>
          <w14:textFill>
            <w14:solidFill>
              <w14:schemeClr w14:val="tx1"/>
            </w14:solidFill>
          </w14:textFill>
        </w:rPr>
      </w:pPr>
    </w:p>
    <w:p w14:paraId="3E395C31">
      <w:pPr>
        <w:spacing w:line="440" w:lineRule="exact"/>
        <w:ind w:right="107" w:rightChars="51" w:firstLine="360"/>
        <w:rPr>
          <w:rFonts w:hint="eastAsia" w:ascii="宋体" w:hAnsi="宋体" w:eastAsia="宋体" w:cs="宋体"/>
          <w:color w:val="000000" w:themeColor="text1"/>
          <w:kern w:val="1"/>
          <w:sz w:val="24"/>
          <w:szCs w:val="22"/>
          <w:lang w:bidi="ar"/>
          <w14:textFill>
            <w14:solidFill>
              <w14:schemeClr w14:val="tx1"/>
            </w14:solidFill>
          </w14:textFill>
        </w:rPr>
      </w:pPr>
    </w:p>
    <w:p w14:paraId="2A52118A">
      <w:pPr>
        <w:pStyle w:val="23"/>
        <w:rPr>
          <w:rFonts w:hint="eastAsia" w:ascii="宋体" w:hAnsi="宋体" w:eastAsia="宋体" w:cs="宋体"/>
          <w:color w:val="000000" w:themeColor="text1"/>
          <w14:textFill>
            <w14:solidFill>
              <w14:schemeClr w14:val="tx1"/>
            </w14:solidFill>
          </w14:textFill>
        </w:rPr>
      </w:pPr>
    </w:p>
    <w:p w14:paraId="6DF0211C">
      <w:pPr>
        <w:spacing w:line="360" w:lineRule="exact"/>
        <w:ind w:right="-250" w:rightChars="-119"/>
        <w:rPr>
          <w:rFonts w:hint="eastAsia" w:ascii="宋体" w:hAnsi="宋体" w:eastAsia="宋体" w:cs="宋体"/>
          <w:color w:val="000000" w:themeColor="text1"/>
          <w:kern w:val="1"/>
          <w:sz w:val="24"/>
          <w:highlight w:val="none"/>
          <w:lang w:bidi="ar"/>
          <w14:textFill>
            <w14:solidFill>
              <w14:schemeClr w14:val="tx1"/>
            </w14:solidFill>
          </w14:textFill>
        </w:rPr>
      </w:pPr>
      <w:r>
        <w:rPr>
          <w:rFonts w:hint="eastAsia" w:ascii="宋体" w:hAnsi="宋体" w:cs="宋体"/>
          <w:color w:val="000000" w:themeColor="text1"/>
          <w:kern w:val="1"/>
          <w:sz w:val="24"/>
          <w:highlight w:val="none"/>
          <w:lang w:eastAsia="zh-CN" w:bidi="ar"/>
          <w14:textFill>
            <w14:solidFill>
              <w14:schemeClr w14:val="tx1"/>
            </w14:solidFill>
          </w14:textFill>
        </w:rPr>
        <w:t>供应商</w:t>
      </w:r>
      <w:r>
        <w:rPr>
          <w:rFonts w:hint="eastAsia" w:ascii="宋体" w:hAnsi="宋体" w:eastAsia="宋体" w:cs="宋体"/>
          <w:color w:val="000000" w:themeColor="text1"/>
          <w:kern w:val="1"/>
          <w:sz w:val="24"/>
          <w:highlight w:val="none"/>
          <w:lang w:eastAsia="zh-CN" w:bidi="ar"/>
          <w14:textFill>
            <w14:solidFill>
              <w14:schemeClr w14:val="tx1"/>
            </w14:solidFill>
          </w14:textFill>
        </w:rPr>
        <w:t>名称：</w:t>
      </w:r>
      <w:r>
        <w:rPr>
          <w:rFonts w:hint="eastAsia" w:ascii="宋体" w:hAnsi="宋体" w:eastAsia="宋体" w:cs="宋体"/>
          <w:color w:val="000000" w:themeColor="text1"/>
          <w:kern w:val="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kern w:val="1"/>
          <w:sz w:val="24"/>
          <w:highlight w:val="none"/>
          <w:lang w:bidi="ar"/>
          <w14:textFill>
            <w14:solidFill>
              <w14:schemeClr w14:val="tx1"/>
            </w14:solidFill>
          </w14:textFill>
        </w:rPr>
        <w:t>(</w:t>
      </w:r>
      <w:r>
        <w:rPr>
          <w:rFonts w:hint="eastAsia" w:ascii="宋体" w:hAnsi="宋体" w:eastAsia="宋体" w:cs="宋体"/>
          <w:color w:val="000000" w:themeColor="text1"/>
          <w:kern w:val="1"/>
          <w:sz w:val="24"/>
          <w:highlight w:val="none"/>
          <w:lang w:eastAsia="zh-CN" w:bidi="ar"/>
          <w14:textFill>
            <w14:solidFill>
              <w14:schemeClr w14:val="tx1"/>
            </w14:solidFill>
          </w14:textFill>
        </w:rPr>
        <w:t>电子签章</w:t>
      </w:r>
      <w:r>
        <w:rPr>
          <w:rFonts w:hint="eastAsia" w:ascii="宋体" w:hAnsi="宋体" w:eastAsia="宋体" w:cs="宋体"/>
          <w:color w:val="000000" w:themeColor="text1"/>
          <w:kern w:val="1"/>
          <w:sz w:val="24"/>
          <w:highlight w:val="none"/>
          <w:lang w:bidi="ar"/>
          <w14:textFill>
            <w14:solidFill>
              <w14:schemeClr w14:val="tx1"/>
            </w14:solidFill>
          </w14:textFill>
        </w:rPr>
        <w:t xml:space="preserve">)   </w:t>
      </w:r>
    </w:p>
    <w:p w14:paraId="4FFDA869">
      <w:pPr>
        <w:spacing w:line="360" w:lineRule="exact"/>
        <w:ind w:right="-250" w:rightChars="-119"/>
        <w:rPr>
          <w:rFonts w:hint="eastAsia" w:ascii="宋体" w:hAnsi="宋体" w:eastAsia="宋体" w:cs="宋体"/>
          <w:color w:val="000000" w:themeColor="text1"/>
          <w:kern w:val="1"/>
          <w:sz w:val="24"/>
          <w:highlight w:val="none"/>
          <w:lang w:bidi="ar"/>
          <w14:textFill>
            <w14:solidFill>
              <w14:schemeClr w14:val="tx1"/>
            </w14:solidFill>
          </w14:textFill>
        </w:rPr>
      </w:pPr>
    </w:p>
    <w:p w14:paraId="602A2F4E">
      <w:pPr>
        <w:spacing w:line="360" w:lineRule="exact"/>
        <w:ind w:right="-250" w:rightChars="-119"/>
        <w:rPr>
          <w:rFonts w:hint="eastAsia" w:ascii="宋体" w:hAnsi="宋体" w:eastAsia="宋体" w:cs="宋体"/>
          <w:color w:val="000000" w:themeColor="text1"/>
          <w:kern w:val="1"/>
          <w:sz w:val="24"/>
          <w:highlight w:val="none"/>
          <w14:textFill>
            <w14:solidFill>
              <w14:schemeClr w14:val="tx1"/>
            </w14:solidFill>
          </w14:textFill>
        </w:rPr>
      </w:pPr>
      <w:r>
        <w:rPr>
          <w:rFonts w:hint="eastAsia" w:ascii="宋体" w:hAnsi="宋体" w:eastAsia="宋体" w:cs="宋体"/>
          <w:color w:val="000000" w:themeColor="text1"/>
          <w:kern w:val="1"/>
          <w:sz w:val="24"/>
          <w:highlight w:val="none"/>
          <w:lang w:bidi="ar"/>
          <w14:textFill>
            <w14:solidFill>
              <w14:schemeClr w14:val="tx1"/>
            </w14:solidFill>
          </w14:textFill>
        </w:rPr>
        <w:t>法定代表人或其授权委托人：</w:t>
      </w:r>
      <w:r>
        <w:rPr>
          <w:rFonts w:hint="eastAsia" w:ascii="宋体" w:hAnsi="宋体" w:eastAsia="宋体" w:cs="宋体"/>
          <w:color w:val="000000" w:themeColor="text1"/>
          <w:kern w:val="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kern w:val="1"/>
          <w:sz w:val="24"/>
          <w:highlight w:val="none"/>
          <w:lang w:bidi="ar"/>
          <w14:textFill>
            <w14:solidFill>
              <w14:schemeClr w14:val="tx1"/>
            </w14:solidFill>
          </w14:textFill>
        </w:rPr>
        <w:t>（</w:t>
      </w:r>
      <w:r>
        <w:rPr>
          <w:rFonts w:hint="eastAsia" w:ascii="宋体" w:hAnsi="宋体" w:eastAsia="宋体" w:cs="宋体"/>
          <w:color w:val="000000" w:themeColor="text1"/>
          <w:sz w:val="24"/>
          <w:highlight w:val="none"/>
          <w:lang w:eastAsia="zh-CN"/>
          <w14:textFill>
            <w14:solidFill>
              <w14:schemeClr w14:val="tx1"/>
            </w14:solidFill>
          </w14:textFill>
        </w:rPr>
        <w:t>电子签章</w:t>
      </w:r>
      <w:r>
        <w:rPr>
          <w:rFonts w:hint="eastAsia" w:ascii="宋体" w:hAnsi="宋体" w:eastAsia="宋体" w:cs="宋体"/>
          <w:color w:val="000000" w:themeColor="text1"/>
          <w:kern w:val="1"/>
          <w:sz w:val="24"/>
          <w:highlight w:val="none"/>
          <w:lang w:bidi="ar"/>
          <w14:textFill>
            <w14:solidFill>
              <w14:schemeClr w14:val="tx1"/>
            </w14:solidFill>
          </w14:textFill>
        </w:rPr>
        <w:t>）</w:t>
      </w:r>
    </w:p>
    <w:p w14:paraId="682A3677">
      <w:pPr>
        <w:spacing w:line="360" w:lineRule="exact"/>
        <w:ind w:right="-250" w:rightChars="-119"/>
        <w:rPr>
          <w:rFonts w:hint="eastAsia" w:ascii="宋体" w:hAnsi="宋体" w:eastAsia="宋体" w:cs="宋体"/>
          <w:color w:val="000000" w:themeColor="text1"/>
          <w:kern w:val="1"/>
          <w:sz w:val="24"/>
          <w:highlight w:val="none"/>
          <w14:textFill>
            <w14:solidFill>
              <w14:schemeClr w14:val="tx1"/>
            </w14:solidFill>
          </w14:textFill>
        </w:rPr>
      </w:pPr>
    </w:p>
    <w:p w14:paraId="0C3C9679">
      <w:pPr>
        <w:keepNext w:val="0"/>
        <w:keepLines w:val="0"/>
        <w:pageBreakBefore w:val="0"/>
        <w:widowControl w:val="0"/>
        <w:kinsoku/>
        <w:wordWrap/>
        <w:overflowPunct/>
        <w:topLinePunct w:val="0"/>
        <w:autoSpaceDE/>
        <w:autoSpaceDN/>
        <w:bidi w:val="0"/>
        <w:adjustRightInd/>
        <w:snapToGrid/>
        <w:spacing w:line="500" w:lineRule="exact"/>
        <w:ind w:right="107" w:rightChars="51"/>
        <w:textAlignment w:val="auto"/>
        <w:rPr>
          <w:rFonts w:hint="eastAsia" w:ascii="宋体" w:hAnsi="宋体" w:eastAsia="宋体" w:cs="宋体"/>
          <w:color w:val="000000" w:themeColor="text1"/>
          <w:kern w:val="1"/>
          <w:sz w:val="24"/>
          <w:szCs w:val="22"/>
          <w:lang w:bidi="ar"/>
          <w14:textFill>
            <w14:solidFill>
              <w14:schemeClr w14:val="tx1"/>
            </w14:solidFill>
          </w14:textFill>
        </w:rPr>
      </w:pPr>
      <w:r>
        <w:rPr>
          <w:rFonts w:hint="eastAsia" w:ascii="宋体" w:hAnsi="宋体" w:eastAsia="宋体" w:cs="宋体"/>
          <w:color w:val="000000" w:themeColor="text1"/>
          <w:kern w:val="1"/>
          <w:sz w:val="24"/>
          <w:highlight w:val="none"/>
          <w:lang w:bidi="ar"/>
          <w14:textFill>
            <w14:solidFill>
              <w14:schemeClr w14:val="tx1"/>
            </w14:solidFill>
          </w14:textFill>
        </w:rPr>
        <w:t>日  期：</w:t>
      </w:r>
      <w:r>
        <w:rPr>
          <w:rFonts w:hint="eastAsia" w:ascii="宋体" w:hAnsi="宋体" w:eastAsia="宋体" w:cs="宋体"/>
          <w:color w:val="000000" w:themeColor="text1"/>
          <w:kern w:val="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kern w:val="1"/>
          <w:sz w:val="24"/>
          <w:highlight w:val="none"/>
          <w:lang w:bidi="ar"/>
          <w14:textFill>
            <w14:solidFill>
              <w14:schemeClr w14:val="tx1"/>
            </w14:solidFill>
          </w14:textFill>
        </w:rPr>
        <w:t xml:space="preserve">年 </w:t>
      </w:r>
      <w:r>
        <w:rPr>
          <w:rFonts w:hint="eastAsia" w:ascii="宋体" w:hAnsi="宋体" w:eastAsia="宋体" w:cs="宋体"/>
          <w:color w:val="000000" w:themeColor="text1"/>
          <w:kern w:val="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kern w:val="1"/>
          <w:sz w:val="24"/>
          <w:highlight w:val="none"/>
          <w:lang w:bidi="ar"/>
          <w14:textFill>
            <w14:solidFill>
              <w14:schemeClr w14:val="tx1"/>
            </w14:solidFill>
          </w14:textFill>
        </w:rPr>
        <w:t>月</w:t>
      </w:r>
      <w:r>
        <w:rPr>
          <w:rFonts w:hint="eastAsia" w:ascii="宋体" w:hAnsi="宋体" w:eastAsia="宋体" w:cs="宋体"/>
          <w:color w:val="000000" w:themeColor="text1"/>
          <w:kern w:val="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kern w:val="1"/>
          <w:sz w:val="24"/>
          <w:highlight w:val="none"/>
          <w:lang w:bidi="ar"/>
          <w14:textFill>
            <w14:solidFill>
              <w14:schemeClr w14:val="tx1"/>
            </w14:solidFill>
          </w14:textFill>
        </w:rPr>
        <w:t>日</w:t>
      </w:r>
    </w:p>
    <w:p w14:paraId="1B749781">
      <w:pPr>
        <w:spacing w:line="360" w:lineRule="auto"/>
        <w:ind w:right="107" w:rightChars="51"/>
        <w:rPr>
          <w:rFonts w:hint="eastAsia" w:ascii="宋体" w:hAnsi="宋体" w:eastAsia="宋体" w:cs="宋体"/>
          <w:b/>
          <w:color w:val="000000" w:themeColor="text1"/>
          <w:sz w:val="30"/>
          <w:szCs w:val="30"/>
          <w:lang w:bidi="ar-SA"/>
          <w14:textFill>
            <w14:solidFill>
              <w14:schemeClr w14:val="tx1"/>
            </w14:solidFill>
          </w14:textFill>
        </w:rPr>
      </w:pPr>
    </w:p>
    <w:p w14:paraId="26BE2698">
      <w:pPr>
        <w:spacing w:line="360" w:lineRule="auto"/>
        <w:ind w:right="107" w:rightChars="51"/>
        <w:rPr>
          <w:rFonts w:hint="eastAsia" w:ascii="宋体" w:hAnsi="宋体" w:eastAsia="宋体" w:cs="宋体"/>
          <w:b/>
          <w:color w:val="000000" w:themeColor="text1"/>
          <w:sz w:val="30"/>
          <w:szCs w:val="30"/>
          <w:lang w:bidi="ar-SA"/>
          <w14:textFill>
            <w14:solidFill>
              <w14:schemeClr w14:val="tx1"/>
            </w14:solidFill>
          </w14:textFill>
        </w:rPr>
      </w:pPr>
    </w:p>
    <w:p w14:paraId="282DB7DA">
      <w:pPr>
        <w:spacing w:line="360" w:lineRule="auto"/>
        <w:ind w:right="107" w:rightChars="51"/>
        <w:jc w:val="center"/>
        <w:outlineLvl w:val="1"/>
        <w:rPr>
          <w:rFonts w:hint="eastAsia" w:ascii="宋体" w:hAnsi="宋体" w:eastAsia="宋体" w:cs="宋体"/>
          <w:b/>
          <w:color w:val="000000" w:themeColor="text1"/>
          <w:sz w:val="30"/>
          <w:szCs w:val="30"/>
          <w:lang w:bidi="ar-SA"/>
          <w14:textFill>
            <w14:solidFill>
              <w14:schemeClr w14:val="tx1"/>
            </w14:solidFill>
          </w14:textFill>
        </w:rPr>
      </w:pPr>
      <w:bookmarkStart w:id="731" w:name="_Toc12133"/>
      <w:bookmarkStart w:id="732" w:name="_Toc11814"/>
      <w:bookmarkStart w:id="733" w:name="_Toc16675"/>
      <w:bookmarkStart w:id="734" w:name="_Toc13205"/>
      <w:bookmarkStart w:id="735" w:name="_Toc14397"/>
      <w:bookmarkStart w:id="736" w:name="_Toc23300"/>
      <w:r>
        <w:rPr>
          <w:rFonts w:hint="eastAsia" w:ascii="宋体" w:hAnsi="宋体" w:eastAsia="宋体" w:cs="宋体"/>
          <w:b/>
          <w:color w:val="000000" w:themeColor="text1"/>
          <w:sz w:val="30"/>
          <w:szCs w:val="30"/>
          <w:lang w:eastAsia="zh-CN" w:bidi="ar-SA"/>
          <w14:textFill>
            <w14:solidFill>
              <w14:schemeClr w14:val="tx1"/>
            </w14:solidFill>
          </w14:textFill>
        </w:rPr>
        <w:br w:type="page"/>
      </w:r>
      <w:bookmarkStart w:id="737" w:name="_Toc12407"/>
      <w:bookmarkStart w:id="738" w:name="_Toc23731"/>
      <w:bookmarkStart w:id="739" w:name="_Toc9237"/>
      <w:bookmarkStart w:id="740" w:name="_Toc9334"/>
      <w:bookmarkStart w:id="741" w:name="_Toc27264"/>
      <w:bookmarkStart w:id="742" w:name="_Toc17730"/>
      <w:bookmarkStart w:id="743" w:name="_Toc1914"/>
      <w:bookmarkStart w:id="744" w:name="_Toc29088"/>
      <w:bookmarkStart w:id="745" w:name="_Toc6242"/>
      <w:r>
        <w:rPr>
          <w:rFonts w:hint="eastAsia" w:ascii="宋体" w:hAnsi="宋体" w:cs="宋体"/>
          <w:b/>
          <w:color w:val="000000" w:themeColor="text1"/>
          <w:sz w:val="30"/>
          <w:szCs w:val="30"/>
          <w:lang w:val="en-US" w:eastAsia="zh-CN" w:bidi="ar-SA"/>
          <w14:textFill>
            <w14:solidFill>
              <w14:schemeClr w14:val="tx1"/>
            </w14:solidFill>
          </w14:textFill>
        </w:rPr>
        <w:t>十</w:t>
      </w:r>
      <w:r>
        <w:rPr>
          <w:rFonts w:hint="eastAsia" w:ascii="宋体" w:hAnsi="宋体" w:eastAsia="宋体" w:cs="宋体"/>
          <w:b/>
          <w:color w:val="000000" w:themeColor="text1"/>
          <w:sz w:val="30"/>
          <w:szCs w:val="30"/>
          <w:lang w:bidi="ar-SA"/>
          <w14:textFill>
            <w14:solidFill>
              <w14:schemeClr w14:val="tx1"/>
            </w14:solidFill>
          </w14:textFill>
        </w:rPr>
        <w:t>、</w:t>
      </w:r>
      <w:r>
        <w:rPr>
          <w:rFonts w:hint="eastAsia" w:ascii="宋体" w:hAnsi="宋体" w:cs="宋体"/>
          <w:b/>
          <w:color w:val="000000" w:themeColor="text1"/>
          <w:sz w:val="30"/>
          <w:szCs w:val="30"/>
          <w:lang w:val="en-US" w:eastAsia="zh-CN" w:bidi="ar-SA"/>
          <w14:textFill>
            <w14:solidFill>
              <w14:schemeClr w14:val="tx1"/>
            </w14:solidFill>
          </w14:textFill>
        </w:rPr>
        <w:t>供应商</w:t>
      </w:r>
      <w:r>
        <w:rPr>
          <w:rFonts w:hint="eastAsia" w:ascii="宋体" w:hAnsi="宋体" w:eastAsia="宋体" w:cs="宋体"/>
          <w:b/>
          <w:color w:val="000000" w:themeColor="text1"/>
          <w:sz w:val="30"/>
          <w:szCs w:val="30"/>
          <w:lang w:bidi="ar-SA"/>
          <w14:textFill>
            <w14:solidFill>
              <w14:schemeClr w14:val="tx1"/>
            </w14:solidFill>
          </w14:textFill>
        </w:rPr>
        <w:t>认为需要提供的其他相关资料</w:t>
      </w:r>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p>
    <w:p w14:paraId="71D0A984">
      <w:pPr>
        <w:widowControl/>
        <w:jc w:val="center"/>
        <w:rPr>
          <w:rFonts w:hint="eastAsia" w:ascii="宋体" w:hAnsi="宋体" w:eastAsia="宋体" w:cs="宋体"/>
          <w:color w:val="000000" w:themeColor="text1"/>
          <w:sz w:val="24"/>
          <w:lang w:bidi="ar-SA"/>
          <w14:textFill>
            <w14:solidFill>
              <w14:schemeClr w14:val="tx1"/>
            </w14:solidFill>
          </w14:textFill>
        </w:rPr>
      </w:pPr>
    </w:p>
    <w:p w14:paraId="57AAFB91">
      <w:pPr>
        <w:widowControl/>
        <w:jc w:val="center"/>
        <w:rPr>
          <w:rFonts w:hint="eastAsia" w:ascii="宋体" w:hAnsi="宋体" w:eastAsia="宋体" w:cs="宋体"/>
          <w:b/>
          <w:color w:val="000000" w:themeColor="text1"/>
          <w:kern w:val="2"/>
          <w:sz w:val="24"/>
          <w:szCs w:val="24"/>
          <w:lang w:bidi="ar"/>
          <w14:textFill>
            <w14:solidFill>
              <w14:schemeClr w14:val="tx1"/>
            </w14:solidFill>
          </w14:textFill>
        </w:rPr>
      </w:pPr>
      <w:r>
        <w:rPr>
          <w:rFonts w:hint="eastAsia" w:ascii="宋体" w:hAnsi="宋体" w:eastAsia="宋体" w:cs="宋体"/>
          <w:color w:val="000000" w:themeColor="text1"/>
          <w:sz w:val="24"/>
          <w:lang w:bidi="ar-SA"/>
          <w14:textFill>
            <w14:solidFill>
              <w14:schemeClr w14:val="tx1"/>
            </w14:solidFill>
          </w14:textFill>
        </w:rPr>
        <w:t>（本项无格式，</w:t>
      </w:r>
      <w:r>
        <w:rPr>
          <w:rFonts w:hint="eastAsia" w:ascii="宋体" w:hAnsi="宋体" w:cs="宋体"/>
          <w:color w:val="000000" w:themeColor="text1"/>
          <w:sz w:val="24"/>
          <w:lang w:val="en-US" w:eastAsia="zh-CN" w:bidi="ar-SA"/>
          <w14:textFill>
            <w14:solidFill>
              <w14:schemeClr w14:val="tx1"/>
            </w14:solidFill>
          </w14:textFill>
        </w:rPr>
        <w:t>供应商</w:t>
      </w:r>
      <w:r>
        <w:rPr>
          <w:rFonts w:hint="eastAsia" w:ascii="宋体" w:hAnsi="宋体" w:eastAsia="宋体" w:cs="宋体"/>
          <w:color w:val="000000" w:themeColor="text1"/>
          <w:sz w:val="24"/>
          <w:lang w:bidi="ar-SA"/>
          <w14:textFill>
            <w14:solidFill>
              <w14:schemeClr w14:val="tx1"/>
            </w14:solidFill>
          </w14:textFill>
        </w:rPr>
        <w:t>根据</w:t>
      </w:r>
      <w:r>
        <w:rPr>
          <w:rFonts w:hint="eastAsia" w:ascii="宋体" w:hAnsi="宋体" w:cs="宋体"/>
          <w:color w:val="000000" w:themeColor="text1"/>
          <w:sz w:val="24"/>
          <w:lang w:val="en-US" w:eastAsia="zh-CN" w:bidi="ar-SA"/>
          <w14:textFill>
            <w14:solidFill>
              <w14:schemeClr w14:val="tx1"/>
            </w14:solidFill>
          </w14:textFill>
        </w:rPr>
        <w:t>竞争性磋商文件</w:t>
      </w:r>
      <w:r>
        <w:rPr>
          <w:rFonts w:hint="eastAsia" w:ascii="宋体" w:hAnsi="宋体" w:eastAsia="宋体" w:cs="宋体"/>
          <w:color w:val="000000" w:themeColor="text1"/>
          <w:sz w:val="24"/>
          <w:lang w:bidi="ar-SA"/>
          <w14:textFill>
            <w14:solidFill>
              <w14:schemeClr w14:val="tx1"/>
            </w14:solidFill>
          </w14:textFill>
        </w:rPr>
        <w:t>的要求并结自身情况针对本项目自行编写）</w:t>
      </w:r>
    </w:p>
    <w:p w14:paraId="4243FBB3">
      <w:pPr>
        <w:pStyle w:val="2"/>
        <w:rPr>
          <w:rFonts w:hint="eastAsia" w:ascii="宋体" w:hAnsi="宋体" w:eastAsia="宋体" w:cs="宋体"/>
          <w:color w:val="000000" w:themeColor="text1"/>
          <w:sz w:val="24"/>
          <w:lang w:bidi="ar-SA"/>
          <w14:textFill>
            <w14:solidFill>
              <w14:schemeClr w14:val="tx1"/>
            </w14:solidFill>
          </w14:textFill>
        </w:rPr>
      </w:pPr>
    </w:p>
    <w:p w14:paraId="222B5F09">
      <w:pPr>
        <w:pStyle w:val="23"/>
        <w:rPr>
          <w:rFonts w:hint="eastAsia" w:ascii="宋体" w:hAnsi="宋体" w:eastAsia="宋体" w:cs="宋体"/>
          <w:color w:val="000000" w:themeColor="text1"/>
          <w:lang w:bidi="ar-SA"/>
          <w14:textFill>
            <w14:solidFill>
              <w14:schemeClr w14:val="tx1"/>
            </w14:solidFill>
          </w14:textFill>
        </w:rPr>
      </w:pPr>
    </w:p>
    <w:p w14:paraId="1E4D10BA">
      <w:pPr>
        <w:pStyle w:val="2"/>
        <w:rPr>
          <w:rFonts w:hint="eastAsia" w:ascii="宋体" w:hAnsi="宋体" w:eastAsia="宋体" w:cs="宋体"/>
          <w:color w:val="000000" w:themeColor="text1"/>
          <w:lang w:bidi="ar-SA"/>
          <w14:textFill>
            <w14:solidFill>
              <w14:schemeClr w14:val="tx1"/>
            </w14:solidFill>
          </w14:textFill>
        </w:rPr>
      </w:pPr>
    </w:p>
    <w:p w14:paraId="34B0A0D8">
      <w:pPr>
        <w:pStyle w:val="2"/>
        <w:rPr>
          <w:rFonts w:hint="eastAsia" w:ascii="宋体" w:hAnsi="宋体" w:eastAsia="宋体" w:cs="宋体"/>
          <w:color w:val="000000" w:themeColor="text1"/>
          <w:lang w:bidi="ar-SA"/>
          <w14:textFill>
            <w14:solidFill>
              <w14:schemeClr w14:val="tx1"/>
            </w14:solidFill>
          </w14:textFill>
        </w:rPr>
      </w:pPr>
    </w:p>
    <w:p w14:paraId="1883016B">
      <w:pPr>
        <w:pStyle w:val="2"/>
        <w:rPr>
          <w:rFonts w:hint="eastAsia" w:ascii="宋体" w:hAnsi="宋体" w:eastAsia="宋体" w:cs="宋体"/>
          <w:color w:val="000000" w:themeColor="text1"/>
          <w:lang w:bidi="ar-SA"/>
          <w14:textFill>
            <w14:solidFill>
              <w14:schemeClr w14:val="tx1"/>
            </w14:solidFill>
          </w14:textFill>
        </w:rPr>
      </w:pPr>
    </w:p>
    <w:p w14:paraId="796E5245">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0"/>
        <w:rPr>
          <w:rFonts w:hint="eastAsia" w:ascii="宋体" w:hAnsi="宋体" w:eastAsia="宋体" w:cs="宋体"/>
          <w:b w:val="0"/>
          <w:bCs/>
          <w:color w:val="000000" w:themeColor="text1"/>
          <w:sz w:val="30"/>
          <w:szCs w:val="30"/>
          <w:lang w:bidi="ar-SA"/>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br w:type="page"/>
      </w:r>
      <w:bookmarkEnd w:id="669"/>
      <w:bookmarkEnd w:id="670"/>
      <w:bookmarkStart w:id="746" w:name="_Toc24181"/>
      <w:bookmarkStart w:id="747" w:name="_Toc26455"/>
      <w:bookmarkStart w:id="748" w:name="_Toc29105"/>
      <w:bookmarkStart w:id="749" w:name="_Toc31801"/>
      <w:bookmarkStart w:id="750" w:name="_Toc11566"/>
      <w:bookmarkStart w:id="751" w:name="_Toc24140"/>
      <w:bookmarkStart w:id="752" w:name="_Toc3410"/>
      <w:bookmarkStart w:id="753" w:name="_Toc14379"/>
      <w:bookmarkStart w:id="754" w:name="_Toc32164"/>
      <w:bookmarkStart w:id="755" w:name="_Toc14524"/>
      <w:bookmarkStart w:id="756" w:name="_Toc30651"/>
      <w:bookmarkStart w:id="757" w:name="_Toc22068"/>
      <w:r>
        <w:rPr>
          <w:rFonts w:hint="eastAsia" w:ascii="宋体" w:hAnsi="宋体" w:eastAsia="宋体" w:cs="宋体"/>
          <w:b/>
          <w:color w:val="000000" w:themeColor="text1"/>
          <w:sz w:val="36"/>
          <w:szCs w:val="36"/>
          <w:highlight w:val="none"/>
          <w:lang w:bidi="ar"/>
          <w14:textFill>
            <w14:solidFill>
              <w14:schemeClr w14:val="tx1"/>
            </w14:solidFill>
          </w14:textFill>
        </w:rPr>
        <w:t>二次报价表</w:t>
      </w:r>
      <w:bookmarkEnd w:id="746"/>
      <w:bookmarkEnd w:id="747"/>
      <w:bookmarkEnd w:id="748"/>
      <w:bookmarkEnd w:id="749"/>
      <w:bookmarkEnd w:id="750"/>
      <w:bookmarkEnd w:id="751"/>
      <w:bookmarkEnd w:id="752"/>
      <w:bookmarkEnd w:id="753"/>
      <w:bookmarkEnd w:id="754"/>
      <w:bookmarkEnd w:id="755"/>
      <w:bookmarkEnd w:id="756"/>
      <w:bookmarkEnd w:id="757"/>
    </w:p>
    <w:p w14:paraId="1AFD590B">
      <w:pPr>
        <w:spacing w:line="440" w:lineRule="exact"/>
        <w:rPr>
          <w:rFonts w:hint="eastAsia" w:ascii="宋体" w:hAnsi="宋体" w:eastAsia="宋体" w:cs="宋体"/>
          <w:color w:val="000000" w:themeColor="text1"/>
          <w:sz w:val="24"/>
          <w:szCs w:val="24"/>
          <w:highlight w:val="none"/>
          <w:lang w:bidi="ar"/>
          <w14:textFill>
            <w14:solidFill>
              <w14:schemeClr w14:val="tx1"/>
            </w14:solidFill>
          </w14:textFill>
        </w:rPr>
      </w:pPr>
    </w:p>
    <w:p w14:paraId="45EC1ECC">
      <w:pPr>
        <w:spacing w:line="440" w:lineRule="exact"/>
        <w:rPr>
          <w:rFonts w:hint="eastAsia" w:ascii="宋体" w:hAnsi="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评标地点：昆明市盘龙区茨坝玉器城1171号（导航小会柴火鸡后面）</w:t>
      </w:r>
    </w:p>
    <w:p w14:paraId="32B164A3">
      <w:pPr>
        <w:spacing w:line="440" w:lineRule="exact"/>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二次报价时间：</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szCs w:val="24"/>
          <w:highlight w:val="none"/>
          <w:lang w:bidi="ar"/>
          <w14:textFill>
            <w14:solidFill>
              <w14:schemeClr w14:val="tx1"/>
            </w14:solidFill>
          </w14:textFill>
        </w:rPr>
        <w:t>年</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 </w:t>
      </w:r>
      <w:r>
        <w:rPr>
          <w:rFonts w:hint="eastAsia" w:ascii="宋体" w:hAnsi="宋体" w:eastAsia="宋体" w:cs="宋体"/>
          <w:color w:val="000000" w:themeColor="text1"/>
          <w:sz w:val="24"/>
          <w:szCs w:val="24"/>
          <w:highlight w:val="none"/>
          <w:lang w:bidi="ar"/>
          <w14:textFill>
            <w14:solidFill>
              <w14:schemeClr w14:val="tx1"/>
            </w14:solidFill>
          </w14:textFill>
        </w:rPr>
        <w:t>月</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szCs w:val="24"/>
          <w:highlight w:val="none"/>
          <w:lang w:bidi="ar"/>
          <w14:textFill>
            <w14:solidFill>
              <w14:schemeClr w14:val="tx1"/>
            </w14:solidFill>
          </w14:textFill>
        </w:rPr>
        <w:t>日</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szCs w:val="24"/>
          <w:highlight w:val="none"/>
          <w:lang w:bidi="ar"/>
          <w14:textFill>
            <w14:solidFill>
              <w14:schemeClr w14:val="tx1"/>
            </w14:solidFill>
          </w14:textFill>
        </w:rPr>
        <w:t>时</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 </w:t>
      </w:r>
      <w:r>
        <w:rPr>
          <w:rFonts w:hint="eastAsia" w:ascii="宋体" w:hAnsi="宋体" w:eastAsia="宋体" w:cs="宋体"/>
          <w:color w:val="000000" w:themeColor="text1"/>
          <w:sz w:val="24"/>
          <w:szCs w:val="24"/>
          <w:highlight w:val="none"/>
          <w:lang w:bidi="ar"/>
          <w14:textFill>
            <w14:solidFill>
              <w14:schemeClr w14:val="tx1"/>
            </w14:solidFill>
          </w14:textFill>
        </w:rPr>
        <w:t>分</w:t>
      </w:r>
    </w:p>
    <w:p w14:paraId="4890A720">
      <w:pPr>
        <w:spacing w:line="440" w:lineRule="exact"/>
        <w:rPr>
          <w:rFonts w:hint="eastAsia" w:ascii="宋体" w:hAnsi="宋体" w:eastAsia="宋体" w:cs="宋体"/>
          <w:b/>
          <w:color w:val="000000" w:themeColor="text1"/>
          <w:sz w:val="24"/>
          <w:szCs w:val="24"/>
          <w:highlight w:val="none"/>
          <w:lang w:bidi="ar"/>
          <w14:textFill>
            <w14:solidFill>
              <w14:schemeClr w14:val="tx1"/>
            </w14:solidFill>
          </w14:textFill>
        </w:rPr>
      </w:pPr>
    </w:p>
    <w:tbl>
      <w:tblPr>
        <w:tblStyle w:val="19"/>
        <w:tblpPr w:leftFromText="180" w:rightFromText="180" w:vertAnchor="text" w:horzAnchor="page" w:tblpX="1846" w:tblpY="30"/>
        <w:tblW w:w="86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84"/>
        <w:gridCol w:w="5795"/>
      </w:tblGrid>
      <w:tr w14:paraId="33E63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2884" w:type="dxa"/>
            <w:tcBorders>
              <w:top w:val="single" w:color="auto" w:sz="4" w:space="0"/>
              <w:left w:val="single" w:color="auto" w:sz="4" w:space="0"/>
              <w:bottom w:val="single" w:color="auto" w:sz="4" w:space="0"/>
              <w:right w:val="single" w:color="auto" w:sz="4" w:space="0"/>
            </w:tcBorders>
            <w:noWrap w:val="0"/>
            <w:vAlign w:val="center"/>
          </w:tcPr>
          <w:p w14:paraId="1C98C5CE">
            <w:pPr>
              <w:spacing w:line="440" w:lineRule="exact"/>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bidi="ar"/>
                <w14:textFill>
                  <w14:solidFill>
                    <w14:schemeClr w14:val="tx1"/>
                  </w14:solidFill>
                </w14:textFill>
              </w:rPr>
              <w:t>项目名称</w:t>
            </w:r>
          </w:p>
        </w:tc>
        <w:tc>
          <w:tcPr>
            <w:tcW w:w="5795" w:type="dxa"/>
            <w:tcBorders>
              <w:top w:val="single" w:color="auto" w:sz="4" w:space="0"/>
              <w:left w:val="single" w:color="auto" w:sz="4" w:space="0"/>
              <w:bottom w:val="single" w:color="auto" w:sz="4" w:space="0"/>
              <w:right w:val="single" w:color="auto" w:sz="4" w:space="0"/>
            </w:tcBorders>
            <w:noWrap w:val="0"/>
            <w:vAlign w:val="center"/>
          </w:tcPr>
          <w:p w14:paraId="14BA090A">
            <w:pPr>
              <w:spacing w:line="440" w:lineRule="exact"/>
              <w:rPr>
                <w:rFonts w:hint="eastAsia" w:ascii="宋体" w:hAnsi="宋体" w:eastAsia="宋体" w:cs="宋体"/>
                <w:b/>
                <w:color w:val="000000" w:themeColor="text1"/>
                <w:sz w:val="24"/>
                <w:szCs w:val="24"/>
                <w:highlight w:val="none"/>
                <w:lang w:val="en-US" w:eastAsia="zh-CN" w:bidi="ar"/>
                <w14:textFill>
                  <w14:solidFill>
                    <w14:schemeClr w14:val="tx1"/>
                  </w14:solidFill>
                </w14:textFill>
              </w:rPr>
            </w:pPr>
            <w:r>
              <w:rPr>
                <w:rFonts w:hint="eastAsia" w:ascii="宋体" w:hAnsi="宋体" w:cs="宋体"/>
                <w:b/>
                <w:color w:val="000000" w:themeColor="text1"/>
                <w:sz w:val="24"/>
                <w:szCs w:val="24"/>
                <w:highlight w:val="none"/>
                <w:lang w:val="en-US" w:eastAsia="zh-CN" w:bidi="ar"/>
                <w14:textFill>
                  <w14:solidFill>
                    <w14:schemeClr w14:val="tx1"/>
                  </w14:solidFill>
                </w14:textFill>
              </w:rPr>
              <w:t>2025年宣传阵地建设项目</w:t>
            </w:r>
          </w:p>
        </w:tc>
      </w:tr>
      <w:tr w14:paraId="56276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2884" w:type="dxa"/>
            <w:tcBorders>
              <w:top w:val="single" w:color="auto" w:sz="4" w:space="0"/>
              <w:left w:val="single" w:color="auto" w:sz="4" w:space="0"/>
              <w:bottom w:val="single" w:color="auto" w:sz="4" w:space="0"/>
              <w:right w:val="single" w:color="auto" w:sz="4" w:space="0"/>
            </w:tcBorders>
            <w:noWrap w:val="0"/>
            <w:vAlign w:val="center"/>
          </w:tcPr>
          <w:p w14:paraId="4DD4EFE7">
            <w:pPr>
              <w:spacing w:line="440" w:lineRule="exact"/>
              <w:jc w:val="center"/>
              <w:rPr>
                <w:rFonts w:hint="eastAsia" w:ascii="宋体" w:hAnsi="宋体" w:eastAsia="宋体" w:cs="宋体"/>
                <w:b/>
                <w:color w:val="000000" w:themeColor="text1"/>
                <w:sz w:val="24"/>
                <w:szCs w:val="24"/>
                <w:highlight w:val="none"/>
                <w:lang w:bidi="ar"/>
                <w14:textFill>
                  <w14:solidFill>
                    <w14:schemeClr w14:val="tx1"/>
                  </w14:solidFill>
                </w14:textFill>
              </w:rPr>
            </w:pPr>
            <w:r>
              <w:rPr>
                <w:rFonts w:hint="eastAsia" w:ascii="宋体" w:hAnsi="宋体" w:eastAsia="宋体" w:cs="宋体"/>
                <w:b/>
                <w:color w:val="000000" w:themeColor="text1"/>
                <w:sz w:val="24"/>
                <w:szCs w:val="24"/>
                <w:highlight w:val="none"/>
                <w:lang w:bidi="ar"/>
                <w14:textFill>
                  <w14:solidFill>
                    <w14:schemeClr w14:val="tx1"/>
                  </w14:solidFill>
                </w14:textFill>
              </w:rPr>
              <w:t>项目编号</w:t>
            </w:r>
          </w:p>
        </w:tc>
        <w:tc>
          <w:tcPr>
            <w:tcW w:w="5795" w:type="dxa"/>
            <w:tcBorders>
              <w:top w:val="single" w:color="auto" w:sz="4" w:space="0"/>
              <w:left w:val="single" w:color="auto" w:sz="4" w:space="0"/>
              <w:bottom w:val="single" w:color="auto" w:sz="4" w:space="0"/>
              <w:right w:val="single" w:color="auto" w:sz="4" w:space="0"/>
            </w:tcBorders>
            <w:noWrap w:val="0"/>
            <w:vAlign w:val="center"/>
          </w:tcPr>
          <w:p w14:paraId="20AAA18D">
            <w:pPr>
              <w:spacing w:line="440" w:lineRule="exact"/>
              <w:rPr>
                <w:rFonts w:hint="eastAsia" w:ascii="宋体" w:hAnsi="宋体" w:eastAsia="宋体" w:cs="宋体"/>
                <w:b/>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
                <w14:textFill>
                  <w14:solidFill>
                    <w14:schemeClr w14:val="tx1"/>
                  </w14:solidFill>
                </w14:textFill>
              </w:rPr>
              <w:t>YNXC2</w:t>
            </w:r>
            <w:r>
              <w:rPr>
                <w:rFonts w:hint="eastAsia" w:ascii="宋体" w:hAnsi="宋体" w:cs="宋体"/>
                <w:b/>
                <w:color w:val="000000" w:themeColor="text1"/>
                <w:sz w:val="24"/>
                <w:szCs w:val="24"/>
                <w:highlight w:val="none"/>
                <w:lang w:val="en-US" w:eastAsia="zh-CN" w:bidi="ar"/>
                <w14:textFill>
                  <w14:solidFill>
                    <w14:schemeClr w14:val="tx1"/>
                  </w14:solidFill>
                </w14:textFill>
              </w:rPr>
              <w:t>5</w:t>
            </w:r>
            <w:r>
              <w:rPr>
                <w:rFonts w:hint="eastAsia" w:ascii="宋体" w:hAnsi="宋体" w:eastAsia="宋体" w:cs="宋体"/>
                <w:b/>
                <w:color w:val="000000" w:themeColor="text1"/>
                <w:sz w:val="24"/>
                <w:szCs w:val="24"/>
                <w:highlight w:val="none"/>
                <w:lang w:val="en-US" w:eastAsia="zh-CN" w:bidi="ar"/>
                <w14:textFill>
                  <w14:solidFill>
                    <w14:schemeClr w14:val="tx1"/>
                  </w14:solidFill>
                </w14:textFill>
              </w:rPr>
              <w:t>-</w:t>
            </w:r>
            <w:r>
              <w:rPr>
                <w:rFonts w:hint="eastAsia" w:ascii="宋体" w:hAnsi="宋体" w:cs="宋体"/>
                <w:b/>
                <w:color w:val="000000" w:themeColor="text1"/>
                <w:sz w:val="24"/>
                <w:szCs w:val="24"/>
                <w:highlight w:val="none"/>
                <w:lang w:val="en-US" w:eastAsia="zh-CN" w:bidi="ar"/>
                <w14:textFill>
                  <w14:solidFill>
                    <w14:schemeClr w14:val="tx1"/>
                  </w14:solidFill>
                </w14:textFill>
              </w:rPr>
              <w:t>20</w:t>
            </w:r>
            <w:r>
              <w:rPr>
                <w:rFonts w:hint="eastAsia" w:ascii="宋体" w:hAnsi="宋体" w:eastAsia="宋体" w:cs="宋体"/>
                <w:b/>
                <w:color w:val="000000" w:themeColor="text1"/>
                <w:sz w:val="24"/>
                <w:szCs w:val="24"/>
                <w:highlight w:val="none"/>
                <w:lang w:val="en-US" w:eastAsia="zh-CN" w:bidi="ar"/>
                <w14:textFill>
                  <w14:solidFill>
                    <w14:schemeClr w14:val="tx1"/>
                  </w14:solidFill>
                </w14:textFill>
              </w:rPr>
              <w:t>号</w:t>
            </w:r>
          </w:p>
        </w:tc>
      </w:tr>
      <w:tr w14:paraId="702B8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8" w:hRule="atLeast"/>
          <w:jc w:val="center"/>
        </w:trPr>
        <w:tc>
          <w:tcPr>
            <w:tcW w:w="2884" w:type="dxa"/>
            <w:tcBorders>
              <w:top w:val="single" w:color="auto" w:sz="4" w:space="0"/>
              <w:left w:val="single" w:color="auto" w:sz="4" w:space="0"/>
              <w:bottom w:val="single" w:color="auto" w:sz="4" w:space="0"/>
              <w:right w:val="single" w:color="auto" w:sz="4" w:space="0"/>
            </w:tcBorders>
            <w:noWrap w:val="0"/>
            <w:vAlign w:val="center"/>
          </w:tcPr>
          <w:p w14:paraId="01E78D05">
            <w:pPr>
              <w:spacing w:line="440" w:lineRule="exact"/>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
                <w14:textFill>
                  <w14:solidFill>
                    <w14:schemeClr w14:val="tx1"/>
                  </w14:solidFill>
                </w14:textFill>
              </w:rPr>
              <w:t>二次磋商</w:t>
            </w:r>
            <w:r>
              <w:rPr>
                <w:rFonts w:hint="eastAsia" w:ascii="宋体" w:hAnsi="宋体" w:eastAsia="宋体" w:cs="宋体"/>
                <w:b/>
                <w:color w:val="000000" w:themeColor="text1"/>
                <w:sz w:val="24"/>
                <w:szCs w:val="24"/>
                <w:highlight w:val="none"/>
                <w:lang w:bidi="ar"/>
                <w14:textFill>
                  <w14:solidFill>
                    <w14:schemeClr w14:val="tx1"/>
                  </w14:solidFill>
                </w14:textFill>
              </w:rPr>
              <w:t>总报价（元）</w:t>
            </w:r>
          </w:p>
        </w:tc>
        <w:tc>
          <w:tcPr>
            <w:tcW w:w="5795" w:type="dxa"/>
            <w:tcBorders>
              <w:top w:val="single" w:color="auto" w:sz="4" w:space="0"/>
              <w:left w:val="single" w:color="auto" w:sz="4" w:space="0"/>
              <w:bottom w:val="single" w:color="auto" w:sz="4" w:space="0"/>
              <w:right w:val="single" w:color="auto" w:sz="4" w:space="0"/>
            </w:tcBorders>
            <w:noWrap w:val="0"/>
            <w:vAlign w:val="center"/>
          </w:tcPr>
          <w:p w14:paraId="2E038E3C">
            <w:pPr>
              <w:pStyle w:val="11"/>
              <w:spacing w:line="360" w:lineRule="auto"/>
              <w:jc w:val="lef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小写：</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p>
          <w:p w14:paraId="040B5370">
            <w:pPr>
              <w:pStyle w:val="11"/>
              <w:spacing w:line="360" w:lineRule="auto"/>
              <w:jc w:val="left"/>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大写：</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p>
        </w:tc>
      </w:tr>
      <w:tr w14:paraId="73CE3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4" w:hRule="atLeast"/>
          <w:jc w:val="center"/>
        </w:trPr>
        <w:tc>
          <w:tcPr>
            <w:tcW w:w="2884" w:type="dxa"/>
            <w:tcBorders>
              <w:top w:val="single" w:color="auto" w:sz="4" w:space="0"/>
              <w:left w:val="single" w:color="auto" w:sz="4" w:space="0"/>
              <w:bottom w:val="single" w:color="auto" w:sz="4" w:space="0"/>
              <w:right w:val="single" w:color="auto" w:sz="4" w:space="0"/>
            </w:tcBorders>
            <w:noWrap w:val="0"/>
            <w:vAlign w:val="center"/>
          </w:tcPr>
          <w:p w14:paraId="5A50CCD6">
            <w:pPr>
              <w:spacing w:line="440" w:lineRule="exact"/>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eastAsia="zh-CN" w:bidi="ar"/>
                <w14:textFill>
                  <w14:solidFill>
                    <w14:schemeClr w14:val="tx1"/>
                  </w14:solidFill>
                </w14:textFill>
              </w:rPr>
              <w:t>其</w:t>
            </w:r>
            <w:r>
              <w:rPr>
                <w:rFonts w:hint="eastAsia" w:ascii="宋体" w:hAnsi="宋体" w:eastAsia="宋体" w:cs="宋体"/>
                <w:b/>
                <w:color w:val="000000" w:themeColor="text1"/>
                <w:sz w:val="24"/>
                <w:szCs w:val="24"/>
                <w:highlight w:val="none"/>
                <w:lang w:val="en-US" w:eastAsia="zh-CN" w:bidi="ar"/>
                <w14:textFill>
                  <w14:solidFill>
                    <w14:schemeClr w14:val="tx1"/>
                  </w14:solidFill>
                </w14:textFill>
              </w:rPr>
              <w:t xml:space="preserve"> </w:t>
            </w:r>
            <w:r>
              <w:rPr>
                <w:rFonts w:hint="eastAsia" w:ascii="宋体" w:hAnsi="宋体" w:eastAsia="宋体" w:cs="宋体"/>
                <w:b/>
                <w:color w:val="000000" w:themeColor="text1"/>
                <w:sz w:val="24"/>
                <w:szCs w:val="24"/>
                <w:highlight w:val="none"/>
                <w:lang w:eastAsia="zh-CN" w:bidi="ar"/>
                <w14:textFill>
                  <w14:solidFill>
                    <w14:schemeClr w14:val="tx1"/>
                  </w14:solidFill>
                </w14:textFill>
              </w:rPr>
              <w:t>他</w:t>
            </w:r>
            <w:r>
              <w:rPr>
                <w:rFonts w:hint="eastAsia" w:ascii="宋体" w:hAnsi="宋体" w:eastAsia="宋体" w:cs="宋体"/>
                <w:b/>
                <w:color w:val="000000" w:themeColor="text1"/>
                <w:sz w:val="24"/>
                <w:szCs w:val="24"/>
                <w:highlight w:val="none"/>
                <w:lang w:val="en-US" w:eastAsia="zh-CN" w:bidi="ar"/>
                <w14:textFill>
                  <w14:solidFill>
                    <w14:schemeClr w14:val="tx1"/>
                  </w14:solidFill>
                </w14:textFill>
              </w:rPr>
              <w:t xml:space="preserve"> </w:t>
            </w:r>
            <w:r>
              <w:rPr>
                <w:rFonts w:hint="eastAsia" w:ascii="宋体" w:hAnsi="宋体" w:eastAsia="宋体" w:cs="宋体"/>
                <w:b/>
                <w:color w:val="000000" w:themeColor="text1"/>
                <w:sz w:val="24"/>
                <w:szCs w:val="24"/>
                <w:highlight w:val="none"/>
                <w:lang w:bidi="ar"/>
                <w14:textFill>
                  <w14:solidFill>
                    <w14:schemeClr w14:val="tx1"/>
                  </w14:solidFill>
                </w14:textFill>
              </w:rPr>
              <w:t>承 诺</w:t>
            </w:r>
          </w:p>
        </w:tc>
        <w:tc>
          <w:tcPr>
            <w:tcW w:w="5795" w:type="dxa"/>
            <w:tcBorders>
              <w:top w:val="single" w:color="auto" w:sz="4" w:space="0"/>
              <w:left w:val="single" w:color="auto" w:sz="4" w:space="0"/>
              <w:bottom w:val="single" w:color="auto" w:sz="4" w:space="0"/>
              <w:right w:val="single" w:color="auto" w:sz="4" w:space="0"/>
            </w:tcBorders>
            <w:noWrap w:val="0"/>
            <w:vAlign w:val="bottom"/>
          </w:tcPr>
          <w:p w14:paraId="120F23F6">
            <w:pPr>
              <w:tabs>
                <w:tab w:val="left" w:pos="865"/>
                <w:tab w:val="right" w:pos="11346"/>
              </w:tabs>
              <w:wordWrap w:val="0"/>
              <w:spacing w:line="440" w:lineRule="exact"/>
              <w:jc w:val="left"/>
              <w:rPr>
                <w:rFonts w:hint="eastAsia" w:ascii="宋体" w:hAnsi="宋体" w:eastAsia="宋体" w:cs="宋体"/>
                <w:b/>
                <w:color w:val="000000" w:themeColor="text1"/>
                <w:sz w:val="24"/>
                <w:szCs w:val="24"/>
                <w:highlight w:val="none"/>
                <w14:textFill>
                  <w14:solidFill>
                    <w14:schemeClr w14:val="tx1"/>
                  </w14:solidFill>
                </w14:textFill>
              </w:rPr>
            </w:pPr>
          </w:p>
        </w:tc>
      </w:tr>
      <w:tr w14:paraId="7EB63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3" w:hRule="atLeast"/>
          <w:jc w:val="center"/>
        </w:trPr>
        <w:tc>
          <w:tcPr>
            <w:tcW w:w="2884" w:type="dxa"/>
            <w:tcBorders>
              <w:top w:val="single" w:color="auto" w:sz="4" w:space="0"/>
              <w:left w:val="single" w:color="auto" w:sz="4" w:space="0"/>
              <w:bottom w:val="single" w:color="auto" w:sz="4" w:space="0"/>
              <w:right w:val="single" w:color="auto" w:sz="4" w:space="0"/>
            </w:tcBorders>
            <w:noWrap w:val="0"/>
            <w:vAlign w:val="center"/>
          </w:tcPr>
          <w:p w14:paraId="66FB58CE">
            <w:pPr>
              <w:spacing w:line="440" w:lineRule="exact"/>
              <w:jc w:val="center"/>
              <w:rPr>
                <w:rFonts w:hint="eastAsia" w:ascii="宋体" w:hAnsi="宋体" w:eastAsia="宋体" w:cs="宋体"/>
                <w:b/>
                <w:color w:val="000000" w:themeColor="text1"/>
                <w:sz w:val="24"/>
                <w:szCs w:val="24"/>
                <w:highlight w:val="none"/>
                <w:lang w:eastAsia="zh-CN" w:bidi="ar"/>
                <w14:textFill>
                  <w14:solidFill>
                    <w14:schemeClr w14:val="tx1"/>
                  </w14:solidFill>
                </w14:textFill>
              </w:rPr>
            </w:pPr>
            <w:r>
              <w:rPr>
                <w:rFonts w:hint="eastAsia" w:ascii="宋体" w:hAnsi="宋体" w:eastAsia="宋体" w:cs="宋体"/>
                <w:b/>
                <w:color w:val="000000" w:themeColor="text1"/>
                <w:sz w:val="24"/>
                <w:szCs w:val="24"/>
                <w:highlight w:val="none"/>
                <w:lang w:eastAsia="zh-CN" w:bidi="ar"/>
                <w14:textFill>
                  <w14:solidFill>
                    <w14:schemeClr w14:val="tx1"/>
                  </w14:solidFill>
                </w14:textFill>
              </w:rPr>
              <w:t>供应商名称</w:t>
            </w:r>
          </w:p>
        </w:tc>
        <w:tc>
          <w:tcPr>
            <w:tcW w:w="5795" w:type="dxa"/>
            <w:tcBorders>
              <w:top w:val="single" w:color="auto" w:sz="4" w:space="0"/>
              <w:left w:val="single" w:color="auto" w:sz="4" w:space="0"/>
              <w:bottom w:val="single" w:color="auto" w:sz="4" w:space="0"/>
              <w:right w:val="single" w:color="auto" w:sz="4" w:space="0"/>
            </w:tcBorders>
            <w:noWrap w:val="0"/>
            <w:vAlign w:val="bottom"/>
          </w:tcPr>
          <w:p w14:paraId="461C0DE6">
            <w:pPr>
              <w:spacing w:line="440" w:lineRule="exact"/>
              <w:jc w:val="left"/>
              <w:rPr>
                <w:rFonts w:hint="default" w:ascii="宋体" w:hAnsi="宋体" w:eastAsia="宋体" w:cs="宋体"/>
                <w:b/>
                <w:color w:val="000000" w:themeColor="text1"/>
                <w:sz w:val="24"/>
                <w:szCs w:val="24"/>
                <w:highlight w:val="none"/>
                <w:u w:val="single"/>
                <w:lang w:val="en-US" w:eastAsia="zh-CN" w:bidi="ar"/>
                <w14:textFill>
                  <w14:solidFill>
                    <w14:schemeClr w14:val="tx1"/>
                  </w14:solidFill>
                </w14:textFill>
              </w:rPr>
            </w:pPr>
            <w:r>
              <w:rPr>
                <w:rFonts w:hint="eastAsia" w:ascii="宋体" w:hAnsi="宋体" w:eastAsia="宋体" w:cs="宋体"/>
                <w:b/>
                <w:color w:val="000000" w:themeColor="text1"/>
                <w:sz w:val="24"/>
                <w:szCs w:val="24"/>
                <w:highlight w:val="none"/>
                <w:u w:val="single"/>
                <w:lang w:val="en-US" w:eastAsia="zh-CN" w:bidi="ar"/>
                <w14:textFill>
                  <w14:solidFill>
                    <w14:schemeClr w14:val="tx1"/>
                  </w14:solidFill>
                </w14:textFill>
              </w:rPr>
              <w:t xml:space="preserve">                      </w:t>
            </w:r>
            <w:r>
              <w:rPr>
                <w:rFonts w:hint="eastAsia" w:ascii="宋体" w:hAnsi="宋体" w:eastAsia="宋体" w:cs="宋体"/>
                <w:b/>
                <w:color w:val="000000" w:themeColor="text1"/>
                <w:sz w:val="24"/>
                <w:szCs w:val="24"/>
                <w:highlight w:val="none"/>
                <w:u w:val="none"/>
                <w:lang w:val="en-US" w:eastAsia="zh-CN" w:bidi="ar"/>
                <w14:textFill>
                  <w14:solidFill>
                    <w14:schemeClr w14:val="tx1"/>
                  </w14:solidFill>
                </w14:textFill>
              </w:rPr>
              <w:t>（盖章）</w:t>
            </w:r>
          </w:p>
        </w:tc>
      </w:tr>
      <w:tr w14:paraId="4D2BE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7" w:hRule="atLeast"/>
          <w:jc w:val="center"/>
        </w:trPr>
        <w:tc>
          <w:tcPr>
            <w:tcW w:w="2884" w:type="dxa"/>
            <w:tcBorders>
              <w:top w:val="single" w:color="auto" w:sz="4" w:space="0"/>
              <w:left w:val="single" w:color="auto" w:sz="4" w:space="0"/>
              <w:bottom w:val="single" w:color="auto" w:sz="4" w:space="0"/>
              <w:right w:val="single" w:color="auto" w:sz="4" w:space="0"/>
            </w:tcBorders>
            <w:noWrap w:val="0"/>
            <w:vAlign w:val="center"/>
          </w:tcPr>
          <w:p w14:paraId="3BA1CA54">
            <w:pPr>
              <w:spacing w:line="440" w:lineRule="exact"/>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bidi="ar"/>
                <w14:textFill>
                  <w14:solidFill>
                    <w14:schemeClr w14:val="tx1"/>
                  </w14:solidFill>
                </w14:textFill>
              </w:rPr>
              <w:t>法人或</w:t>
            </w:r>
            <w:r>
              <w:rPr>
                <w:rFonts w:hint="eastAsia" w:ascii="宋体" w:hAnsi="宋体" w:eastAsia="宋体" w:cs="宋体"/>
                <w:b/>
                <w:color w:val="000000" w:themeColor="text1"/>
                <w:sz w:val="24"/>
                <w:szCs w:val="24"/>
                <w:highlight w:val="none"/>
                <w:lang w:eastAsia="zh-CN" w:bidi="ar"/>
                <w14:textFill>
                  <w14:solidFill>
                    <w14:schemeClr w14:val="tx1"/>
                  </w14:solidFill>
                </w14:textFill>
              </w:rPr>
              <w:t>授</w:t>
            </w:r>
            <w:r>
              <w:rPr>
                <w:rFonts w:hint="eastAsia" w:ascii="宋体" w:hAnsi="宋体" w:eastAsia="宋体" w:cs="宋体"/>
                <w:b/>
                <w:color w:val="000000" w:themeColor="text1"/>
                <w:sz w:val="24"/>
                <w:szCs w:val="24"/>
                <w:highlight w:val="none"/>
                <w:lang w:bidi="ar"/>
                <w14:textFill>
                  <w14:solidFill>
                    <w14:schemeClr w14:val="tx1"/>
                  </w14:solidFill>
                </w14:textFill>
              </w:rPr>
              <w:t>权委托人签字</w:t>
            </w:r>
          </w:p>
        </w:tc>
        <w:tc>
          <w:tcPr>
            <w:tcW w:w="5795" w:type="dxa"/>
            <w:tcBorders>
              <w:top w:val="single" w:color="auto" w:sz="4" w:space="0"/>
              <w:left w:val="single" w:color="auto" w:sz="4" w:space="0"/>
              <w:bottom w:val="single" w:color="auto" w:sz="4" w:space="0"/>
              <w:right w:val="single" w:color="auto" w:sz="4" w:space="0"/>
            </w:tcBorders>
            <w:noWrap w:val="0"/>
            <w:vAlign w:val="center"/>
          </w:tcPr>
          <w:p w14:paraId="0CC4D594">
            <w:pPr>
              <w:pStyle w:val="24"/>
              <w:rPr>
                <w:rFonts w:hint="eastAsia" w:ascii="宋体" w:hAnsi="宋体" w:eastAsia="宋体" w:cs="宋体"/>
                <w:b/>
                <w:color w:val="000000" w:themeColor="text1"/>
                <w:sz w:val="24"/>
                <w:szCs w:val="24"/>
                <w:highlight w:val="none"/>
                <w:u w:val="single"/>
                <w:lang w:val="en-US" w:eastAsia="zh-CN" w:bidi="ar"/>
                <w14:textFill>
                  <w14:solidFill>
                    <w14:schemeClr w14:val="tx1"/>
                  </w14:solidFill>
                </w14:textFill>
              </w:rPr>
            </w:pPr>
          </w:p>
          <w:p w14:paraId="6992A4D2">
            <w:pPr>
              <w:pStyle w:val="24"/>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u w:val="single"/>
                <w:lang w:val="en-US" w:eastAsia="zh-CN" w:bidi="ar"/>
                <w14:textFill>
                  <w14:solidFill>
                    <w14:schemeClr w14:val="tx1"/>
                  </w14:solidFill>
                </w14:textFill>
              </w:rPr>
              <w:t xml:space="preserve">                      </w:t>
            </w:r>
            <w:r>
              <w:rPr>
                <w:rFonts w:hint="eastAsia" w:ascii="宋体" w:hAnsi="宋体" w:eastAsia="宋体" w:cs="宋体"/>
                <w:b/>
                <w:color w:val="000000" w:themeColor="text1"/>
                <w:sz w:val="24"/>
                <w:szCs w:val="24"/>
                <w:highlight w:val="none"/>
                <w:u w:val="none"/>
                <w:lang w:val="en-US" w:eastAsia="zh-CN" w:bidi="ar"/>
                <w14:textFill>
                  <w14:solidFill>
                    <w14:schemeClr w14:val="tx1"/>
                  </w14:solidFill>
                </w14:textFill>
              </w:rPr>
              <w:t>（</w:t>
            </w:r>
            <w:r>
              <w:rPr>
                <w:rFonts w:hint="eastAsia" w:hAnsi="宋体" w:cs="宋体"/>
                <w:b/>
                <w:color w:val="000000" w:themeColor="text1"/>
                <w:sz w:val="24"/>
                <w:szCs w:val="24"/>
                <w:highlight w:val="none"/>
                <w:u w:val="none"/>
                <w:lang w:val="en-US" w:eastAsia="zh-CN" w:bidi="ar"/>
                <w14:textFill>
                  <w14:solidFill>
                    <w14:schemeClr w14:val="tx1"/>
                  </w14:solidFill>
                </w14:textFill>
              </w:rPr>
              <w:t>签字或盖章</w:t>
            </w:r>
            <w:r>
              <w:rPr>
                <w:rFonts w:hint="eastAsia" w:ascii="宋体" w:hAnsi="宋体" w:eastAsia="宋体" w:cs="宋体"/>
                <w:b/>
                <w:color w:val="000000" w:themeColor="text1"/>
                <w:sz w:val="24"/>
                <w:szCs w:val="24"/>
                <w:highlight w:val="none"/>
                <w:u w:val="none"/>
                <w:lang w:val="en-US" w:eastAsia="zh-CN" w:bidi="ar"/>
                <w14:textFill>
                  <w14:solidFill>
                    <w14:schemeClr w14:val="tx1"/>
                  </w14:solidFill>
                </w14:textFill>
              </w:rPr>
              <w:t>）</w:t>
            </w:r>
          </w:p>
        </w:tc>
      </w:tr>
    </w:tbl>
    <w:p w14:paraId="2C64D7BA">
      <w:pPr>
        <w:spacing w:line="440" w:lineRule="exact"/>
        <w:rPr>
          <w:rFonts w:hint="eastAsia" w:ascii="宋体" w:hAnsi="宋体" w:eastAsia="宋体" w:cs="宋体"/>
          <w:b/>
          <w:color w:val="000000" w:themeColor="text1"/>
          <w:sz w:val="24"/>
          <w:szCs w:val="24"/>
          <w:highlight w:val="none"/>
          <w:lang w:bidi="ar"/>
          <w14:textFill>
            <w14:solidFill>
              <w14:schemeClr w14:val="tx1"/>
            </w14:solidFill>
          </w14:textFill>
        </w:rPr>
      </w:pPr>
    </w:p>
    <w:p w14:paraId="6B8EFEBE">
      <w:pPr>
        <w:spacing w:line="440" w:lineRule="exact"/>
        <w:rPr>
          <w:rFonts w:hint="eastAsia" w:ascii="宋体" w:hAnsi="宋体" w:eastAsia="宋体" w:cs="宋体"/>
          <w:bCs/>
          <w:color w:val="000000" w:themeColor="text1"/>
          <w:sz w:val="24"/>
          <w:szCs w:val="24"/>
          <w:highlight w:val="none"/>
          <w:lang w:bidi="ar"/>
          <w14:textFill>
            <w14:solidFill>
              <w14:schemeClr w14:val="tx1"/>
            </w14:solidFill>
          </w14:textFill>
        </w:rPr>
      </w:pPr>
      <w:r>
        <w:rPr>
          <w:rFonts w:hint="eastAsia" w:ascii="宋体" w:hAnsi="宋体" w:eastAsia="宋体" w:cs="宋体"/>
          <w:b/>
          <w:color w:val="000000" w:themeColor="text1"/>
          <w:sz w:val="24"/>
          <w:szCs w:val="24"/>
          <w:highlight w:val="none"/>
          <w:lang w:bidi="ar"/>
          <w14:textFill>
            <w14:solidFill>
              <w14:schemeClr w14:val="tx1"/>
            </w14:solidFill>
          </w14:textFill>
        </w:rPr>
        <w:t>小写：</w:t>
      </w:r>
      <w:r>
        <w:rPr>
          <w:rFonts w:hint="eastAsia" w:ascii="宋体" w:hAnsi="宋体" w:eastAsia="宋体" w:cs="宋体"/>
          <w:color w:val="000000" w:themeColor="text1"/>
          <w:sz w:val="24"/>
          <w:szCs w:val="24"/>
          <w:highlight w:val="none"/>
          <w:lang w:bidi="ar"/>
          <w14:textFill>
            <w14:solidFill>
              <w14:schemeClr w14:val="tx1"/>
            </w14:solidFill>
          </w14:textFill>
        </w:rPr>
        <w:t xml:space="preserve"> </w:t>
      </w:r>
      <w:r>
        <w:rPr>
          <w:rFonts w:hint="eastAsia" w:ascii="宋体" w:hAnsi="宋体" w:eastAsia="宋体" w:cs="宋体"/>
          <w:b/>
          <w:color w:val="000000" w:themeColor="text1"/>
          <w:sz w:val="24"/>
          <w:szCs w:val="24"/>
          <w:highlight w:val="none"/>
          <w:lang w:bidi="ar"/>
          <w14:textFill>
            <w14:solidFill>
              <w14:schemeClr w14:val="tx1"/>
            </w14:solidFill>
          </w14:textFill>
        </w:rPr>
        <w:t xml:space="preserve">1   2   3   4   5   6   7   8   9   0  10   </w:t>
      </w:r>
      <w:r>
        <w:rPr>
          <w:rFonts w:hint="eastAsia" w:ascii="宋体" w:hAnsi="宋体" w:eastAsia="宋体" w:cs="宋体"/>
          <w:bCs/>
          <w:color w:val="000000" w:themeColor="text1"/>
          <w:sz w:val="24"/>
          <w:szCs w:val="24"/>
          <w:highlight w:val="none"/>
          <w:lang w:bidi="ar"/>
          <w14:textFill>
            <w14:solidFill>
              <w14:schemeClr w14:val="tx1"/>
            </w14:solidFill>
          </w14:textFill>
        </w:rPr>
        <w:t xml:space="preserve"> </w:t>
      </w:r>
    </w:p>
    <w:p w14:paraId="091ADE80">
      <w:pP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bidi="ar"/>
          <w14:textFill>
            <w14:solidFill>
              <w14:schemeClr w14:val="tx1"/>
            </w14:solidFill>
          </w14:textFill>
        </w:rPr>
        <w:t>大写：</w:t>
      </w:r>
      <w:r>
        <w:rPr>
          <w:rFonts w:hint="eastAsia" w:ascii="宋体" w:hAnsi="宋体" w:eastAsia="宋体" w:cs="宋体"/>
          <w:color w:val="000000" w:themeColor="text1"/>
          <w:sz w:val="24"/>
          <w:szCs w:val="24"/>
          <w:highlight w:val="none"/>
          <w:lang w:bidi="ar"/>
          <w14:textFill>
            <w14:solidFill>
              <w14:schemeClr w14:val="tx1"/>
            </w14:solidFill>
          </w14:textFill>
        </w:rPr>
        <w:t xml:space="preserve"> 壹  贰  叁  肆  伍  陆  柒  捌  玖 </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 </w:t>
      </w:r>
      <w:r>
        <w:rPr>
          <w:rFonts w:hint="eastAsia" w:ascii="宋体" w:hAnsi="宋体" w:eastAsia="宋体" w:cs="宋体"/>
          <w:color w:val="000000" w:themeColor="text1"/>
          <w:sz w:val="24"/>
          <w:szCs w:val="24"/>
          <w:highlight w:val="none"/>
          <w:lang w:bidi="ar"/>
          <w14:textFill>
            <w14:solidFill>
              <w14:schemeClr w14:val="tx1"/>
            </w14:solidFill>
          </w14:textFill>
        </w:rPr>
        <w:t>零</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  拾</w:t>
      </w:r>
    </w:p>
    <w:p w14:paraId="6BE289A4">
      <w:pPr>
        <w:rPr>
          <w:rFonts w:hint="eastAsia" w:ascii="宋体" w:hAnsi="宋体" w:eastAsia="宋体" w:cs="宋体"/>
          <w:b/>
          <w:bCs/>
          <w:color w:val="000000" w:themeColor="text1"/>
          <w:highlight w:val="none"/>
          <w14:textFill>
            <w14:solidFill>
              <w14:schemeClr w14:val="tx1"/>
            </w14:solidFill>
          </w14:textFill>
        </w:rPr>
      </w:pPr>
    </w:p>
    <w:p w14:paraId="6A2D1900">
      <w:pPr>
        <w:rPr>
          <w:rFonts w:hint="eastAsia" w:ascii="宋体" w:hAnsi="宋体" w:eastAsia="宋体" w:cs="宋体"/>
          <w:b/>
          <w:bCs/>
          <w:color w:val="000000" w:themeColor="text1"/>
          <w:highlight w:val="none"/>
          <w14:textFill>
            <w14:solidFill>
              <w14:schemeClr w14:val="tx1"/>
            </w14:solidFill>
          </w14:textFill>
        </w:rPr>
      </w:pPr>
    </w:p>
    <w:p w14:paraId="24E52C89">
      <w:pPr>
        <w:rPr>
          <w:rFonts w:hint="eastAsia" w:ascii="宋体" w:hAnsi="宋体" w:eastAsia="宋体" w:cs="宋体"/>
          <w:b/>
          <w:bCs/>
          <w:color w:val="000000" w:themeColor="text1"/>
          <w:highlight w:val="none"/>
          <w14:textFill>
            <w14:solidFill>
              <w14:schemeClr w14:val="tx1"/>
            </w14:solidFill>
          </w14:textFill>
        </w:rPr>
      </w:pPr>
    </w:p>
    <w:p w14:paraId="0AEF038B">
      <w:pP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注：本表仅供通过初步评审的供应商在与竞争性磋商小组进行磋商时使用，无需附在响应文件中。</w:t>
      </w:r>
    </w:p>
    <w:p w14:paraId="2F41AB24">
      <w:pPr>
        <w:keepNext w:val="0"/>
        <w:keepLines w:val="0"/>
        <w:pageBreakBefore w:val="0"/>
        <w:widowControl w:val="0"/>
        <w:kinsoku/>
        <w:wordWrap/>
        <w:overflowPunct/>
        <w:topLinePunct w:val="0"/>
        <w:autoSpaceDE/>
        <w:autoSpaceDN/>
        <w:bidi w:val="0"/>
        <w:adjustRightInd/>
        <w:snapToGrid/>
        <w:spacing w:line="600" w:lineRule="exact"/>
        <w:jc w:val="left"/>
        <w:textAlignment w:val="auto"/>
        <w:outlineLvl w:val="9"/>
        <w:rPr>
          <w:rFonts w:hint="eastAsia" w:ascii="宋体" w:hAnsi="宋体" w:eastAsia="宋体" w:cs="宋体"/>
          <w:b w:val="0"/>
          <w:bCs/>
          <w:color w:val="000000" w:themeColor="text1"/>
          <w:sz w:val="24"/>
          <w:lang w:bidi="ar-SA"/>
          <w14:textFill>
            <w14:solidFill>
              <w14:schemeClr w14:val="tx1"/>
            </w14:solidFill>
          </w14:textFill>
        </w:rPr>
      </w:pPr>
    </w:p>
    <w:p w14:paraId="65E5EB55">
      <w:pPr>
        <w:keepNext w:val="0"/>
        <w:keepLines w:val="0"/>
        <w:pageBreakBefore w:val="0"/>
        <w:kinsoku/>
        <w:wordWrap/>
        <w:overflowPunct/>
        <w:topLinePunct w:val="0"/>
        <w:bidi w:val="0"/>
        <w:snapToGrid/>
        <w:spacing w:line="520" w:lineRule="exact"/>
        <w:textAlignment w:val="auto"/>
        <w:outlineLvl w:val="9"/>
        <w:rPr>
          <w:rFonts w:hint="eastAsia" w:ascii="宋体" w:hAnsi="宋体" w:eastAsia="宋体" w:cs="宋体"/>
          <w:color w:val="000000" w:themeColor="text1"/>
          <w14:textFill>
            <w14:solidFill>
              <w14:schemeClr w14:val="tx1"/>
            </w14:solidFill>
          </w14:textFill>
        </w:rPr>
      </w:pPr>
    </w:p>
    <w:p w14:paraId="1CF2384B"/>
    <w:sectPr>
      <w:footerReference r:id="rId8" w:type="default"/>
      <w:pgSz w:w="11906" w:h="16838"/>
      <w:pgMar w:top="1440" w:right="1361" w:bottom="1440" w:left="1361"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华文仿宋">
    <w:altName w:val="仿宋"/>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C8305C">
    <w:pPr>
      <w:pStyle w:val="13"/>
      <w:rPr>
        <w:rFonts w:hint="default"/>
        <w:lang w:val="en-US"/>
      </w:rPr>
    </w:pPr>
    <w:r>
      <w:rPr>
        <w:rFonts w:hint="eastAsia" w:ascii="宋体" w:hAnsi="宋体" w:eastAsia="宋体" w:cs="宋体"/>
        <w:b/>
        <w:spacing w:val="6"/>
        <w:w w:val="80"/>
        <w:kern w:val="0"/>
        <w:sz w:val="18"/>
        <w:szCs w:val="18"/>
        <w:lang w:eastAsia="zh-CN"/>
      </w:rPr>
      <w:t>云南星骋项目管理有限公司</w:t>
    </w:r>
    <w:r>
      <w:rPr>
        <w:rFonts w:hint="eastAsia" w:ascii="宋体" w:hAnsi="宋体" w:eastAsia="宋体" w:cs="宋体"/>
        <w:b/>
        <w:spacing w:val="6"/>
        <w:w w:val="80"/>
        <w:kern w:val="0"/>
        <w:sz w:val="18"/>
        <w:szCs w:val="18"/>
        <w:lang w:val="en-US" w:eastAsia="zh-CN"/>
      </w:rPr>
      <w:t xml:space="preserve">         </w:t>
    </w:r>
    <w:r>
      <w:rPr>
        <w:rFonts w:hint="eastAsia" w:ascii="宋体" w:hAnsi="宋体" w:cs="宋体"/>
        <w:b/>
        <w:spacing w:val="6"/>
        <w:w w:val="80"/>
        <w:kern w:val="0"/>
        <w:sz w:val="18"/>
        <w:szCs w:val="18"/>
        <w:lang w:val="en-US" w:eastAsia="zh-CN"/>
      </w:rPr>
      <w:t xml:space="preserve">               </w:t>
    </w:r>
    <w:r>
      <w:rPr>
        <w:rFonts w:hint="eastAsia" w:ascii="宋体" w:hAnsi="宋体" w:eastAsia="宋体" w:cs="宋体"/>
        <w:b/>
        <w:spacing w:val="6"/>
        <w:w w:val="80"/>
        <w:kern w:val="0"/>
        <w:sz w:val="18"/>
        <w:szCs w:val="18"/>
        <w:lang w:val="en-US" w:eastAsia="zh-CN"/>
      </w:rPr>
      <w:t xml:space="preserve">                                                  竭诚为您服务</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3235DC">
    <w:pPr>
      <w:pStyle w:val="13"/>
      <w:jc w:val="both"/>
      <w:rPr>
        <w:sz w:val="24"/>
      </w:rPr>
    </w:pPr>
    <w:r>
      <w:rPr>
        <w:rFonts w:hint="eastAsia" w:ascii="宋体" w:hAnsi="宋体" w:eastAsia="宋体" w:cs="宋体"/>
        <w:b/>
        <w:spacing w:val="6"/>
        <w:w w:val="80"/>
        <w:kern w:val="0"/>
        <w:szCs w:val="18"/>
        <w:lang w:eastAsia="zh-CN"/>
      </w:rPr>
      <w:t>云南星骋项目管理有限公司</w:t>
    </w:r>
    <w:r>
      <w:rPr>
        <w:rFonts w:hint="eastAsia" w:ascii="宋体" w:hAnsi="宋体" w:eastAsia="宋体" w:cs="宋体"/>
        <w:b/>
        <w:spacing w:val="6"/>
        <w:w w:val="80"/>
        <w:kern w:val="0"/>
        <w:szCs w:val="18"/>
        <w:lang w:val="en-US" w:eastAsia="zh-CN"/>
      </w:rPr>
      <w:t xml:space="preserve">                                                                          竭诚为您服务</w:t>
    </w:r>
    <w:r>
      <w:rPr>
        <w:rFonts w:hint="eastAsia" w:ascii="宋体" w:hAnsi="华文仿宋" w:eastAsia="宋体"/>
        <w:b/>
        <w:bCs/>
        <w:color w:val="000000"/>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679577">
    <w:pPr>
      <w:pStyle w:val="13"/>
      <w:jc w:val="both"/>
      <w:rPr>
        <w:sz w:val="24"/>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D4374E1">
                          <w:pPr>
                            <w:pStyle w:val="13"/>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4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iAt0dsoBAACaAwAADgAAAAAAAAABACAAAAAeAQAAZHJzL2Uyb0Rv&#10;Yy54bWxQSwUGAAAAAAYABgBZAQAAWgUAAAAA&#10;">
              <v:fill on="f" focussize="0,0"/>
              <v:stroke on="f"/>
              <v:imagedata o:title=""/>
              <o:lock v:ext="edit" aspectratio="f"/>
              <v:textbox inset="0mm,0mm,0mm,0mm" style="mso-fit-shape-to-text:t;">
                <w:txbxContent>
                  <w:p w14:paraId="2D4374E1">
                    <w:pPr>
                      <w:pStyle w:val="13"/>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ascii="宋体" w:hAnsi="宋体" w:eastAsia="宋体" w:cs="宋体"/>
        <w:b/>
        <w:spacing w:val="6"/>
        <w:w w:val="80"/>
        <w:kern w:val="0"/>
        <w:szCs w:val="18"/>
        <w:lang w:eastAsia="zh-CN"/>
      </w:rPr>
      <w:t>云南星骋项目管理有限公司</w:t>
    </w:r>
    <w:r>
      <w:rPr>
        <w:rFonts w:hint="eastAsia" w:ascii="宋体" w:hAnsi="宋体" w:eastAsia="宋体" w:cs="宋体"/>
        <w:b/>
        <w:spacing w:val="6"/>
        <w:w w:val="80"/>
        <w:kern w:val="0"/>
        <w:szCs w:val="18"/>
        <w:lang w:val="en-US" w:eastAsia="zh-CN"/>
      </w:rPr>
      <w:t xml:space="preserve">                                                                          竭诚为您服务</w:t>
    </w:r>
    <w:r>
      <w:rPr>
        <w:rFonts w:hint="eastAsia" w:ascii="宋体" w:hAnsi="华文仿宋" w:eastAsia="宋体"/>
        <w:b/>
        <w:bCs/>
        <w:color w:val="000000"/>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CCB95">
    <w:pPr>
      <w:pStyle w:val="13"/>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1168150">
                          <w:pPr>
                            <w:pStyle w:val="13"/>
                          </w:pPr>
                          <w:r>
                            <w:fldChar w:fldCharType="begin"/>
                          </w:r>
                          <w:r>
                            <w:instrText xml:space="preserve"> PAGE  \* MERGEFORMAT </w:instrText>
                          </w:r>
                          <w:r>
                            <w:fldChar w:fldCharType="separate"/>
                          </w:r>
                          <w:r>
                            <w:t>8</w:t>
                          </w:r>
                          <w:r>
                            <w:fldChar w:fldCharType="end"/>
                          </w:r>
                        </w:p>
                      </w:txbxContent>
                    </wps:txbx>
                    <wps:bodyPr wrap="none" lIns="0" tIns="0" rIns="0" bIns="0" upright="0">
                      <a:spAutoFit/>
                    </wps:bodyPr>
                  </wps:wsp>
                </a:graphicData>
              </a:graphic>
            </wp:anchor>
          </w:drawing>
        </mc:Choice>
        <mc:Fallback>
          <w:pict>
            <v:shape id="文本框 47"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gaLGnyQEAAJoDAAAOAAAAAAAAAAEAIAAAAB4BAABkcnMvZTJvRG9j&#10;LnhtbFBLBQYAAAAABgAGAFkBAABZBQAAAAA=&#10;">
              <v:fill on="f" focussize="0,0"/>
              <v:stroke on="f"/>
              <v:imagedata o:title=""/>
              <o:lock v:ext="edit" aspectratio="f"/>
              <v:textbox inset="0mm,0mm,0mm,0mm" style="mso-fit-shape-to-text:t;">
                <w:txbxContent>
                  <w:p w14:paraId="71168150">
                    <w:pPr>
                      <w:pStyle w:val="13"/>
                    </w:pPr>
                    <w:r>
                      <w:fldChar w:fldCharType="begin"/>
                    </w:r>
                    <w:r>
                      <w:instrText xml:space="preserve"> PAGE  \* MERGEFORMAT </w:instrText>
                    </w:r>
                    <w:r>
                      <w:fldChar w:fldCharType="separate"/>
                    </w:r>
                    <w:r>
                      <w:t>8</w:t>
                    </w:r>
                    <w:r>
                      <w:fldChar w:fldCharType="end"/>
                    </w:r>
                  </w:p>
                </w:txbxContent>
              </v:textbox>
            </v:shape>
          </w:pict>
        </mc:Fallback>
      </mc:AlternateContent>
    </w:r>
    <w:r>
      <w:rPr>
        <w:rFonts w:hint="eastAsia" w:ascii="宋体" w:hAnsi="宋体" w:eastAsia="宋体" w:cs="宋体"/>
        <w:b/>
        <w:spacing w:val="6"/>
        <w:w w:val="80"/>
        <w:kern w:val="0"/>
        <w:sz w:val="18"/>
        <w:szCs w:val="18"/>
        <w:lang w:eastAsia="zh-CN"/>
      </w:rPr>
      <w:t>云南星骋项目管理有限公司</w:t>
    </w:r>
    <w:r>
      <w:rPr>
        <w:rFonts w:hint="eastAsia" w:ascii="宋体" w:hAnsi="宋体" w:eastAsia="宋体" w:cs="宋体"/>
        <w:b/>
        <w:spacing w:val="6"/>
        <w:w w:val="80"/>
        <w:kern w:val="0"/>
        <w:sz w:val="18"/>
        <w:szCs w:val="18"/>
        <w:lang w:val="en-US" w:eastAsia="zh-CN"/>
      </w:rPr>
      <w:t xml:space="preserve">                                                                         竭诚为您服务</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F9D98F">
    <w:pPr>
      <w:pStyle w:val="13"/>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148CAD6">
                          <w:pPr>
                            <w:pStyle w:val="13"/>
                          </w:pPr>
                          <w:r>
                            <w:fldChar w:fldCharType="begin"/>
                          </w:r>
                          <w:r>
                            <w:instrText xml:space="preserve"> PAGE  \* MERGEFORMAT </w:instrText>
                          </w:r>
                          <w:r>
                            <w:fldChar w:fldCharType="separate"/>
                          </w:r>
                          <w:r>
                            <w:t>51</w:t>
                          </w:r>
                          <w:r>
                            <w:fldChar w:fldCharType="end"/>
                          </w:r>
                        </w:p>
                      </w:txbxContent>
                    </wps:txbx>
                    <wps:bodyPr wrap="none" lIns="0" tIns="0" rIns="0" bIns="0" upright="0">
                      <a:spAutoFit/>
                    </wps:bodyPr>
                  </wps:wsp>
                </a:graphicData>
              </a:graphic>
            </wp:anchor>
          </w:drawing>
        </mc:Choice>
        <mc:Fallback>
          <w:pict>
            <v:shape id="文本框 48"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zYOIlyQEAAJoDAAAOAAAAAAAAAAEAIAAAAB4BAABkcnMvZTJvRG9j&#10;LnhtbFBLBQYAAAAABgAGAFkBAABZBQAAAAA=&#10;">
              <v:fill on="f" focussize="0,0"/>
              <v:stroke on="f"/>
              <v:imagedata o:title=""/>
              <o:lock v:ext="edit" aspectratio="f"/>
              <v:textbox inset="0mm,0mm,0mm,0mm" style="mso-fit-shape-to-text:t;">
                <w:txbxContent>
                  <w:p w14:paraId="0148CAD6">
                    <w:pPr>
                      <w:pStyle w:val="13"/>
                    </w:pPr>
                    <w:r>
                      <w:fldChar w:fldCharType="begin"/>
                    </w:r>
                    <w:r>
                      <w:instrText xml:space="preserve"> PAGE  \* MERGEFORMAT </w:instrText>
                    </w:r>
                    <w:r>
                      <w:fldChar w:fldCharType="separate"/>
                    </w:r>
                    <w:r>
                      <w:t>51</w:t>
                    </w:r>
                    <w:r>
                      <w:fldChar w:fldCharType="end"/>
                    </w:r>
                  </w:p>
                </w:txbxContent>
              </v:textbox>
            </v:shape>
          </w:pict>
        </mc:Fallback>
      </mc:AlternateContent>
    </w:r>
    <w:r>
      <w:rPr>
        <w:rFonts w:hint="eastAsia" w:ascii="宋体" w:hAnsi="宋体" w:eastAsia="宋体" w:cs="宋体"/>
        <w:b/>
        <w:spacing w:val="6"/>
        <w:w w:val="80"/>
        <w:kern w:val="0"/>
        <w:sz w:val="18"/>
        <w:szCs w:val="18"/>
        <w:lang w:eastAsia="zh-CN"/>
      </w:rPr>
      <w:t>云南星骋项目管理有限公司</w:t>
    </w:r>
    <w:r>
      <w:rPr>
        <w:rFonts w:hint="eastAsia" w:ascii="宋体" w:hAnsi="宋体" w:eastAsia="宋体" w:cs="宋体"/>
        <w:b/>
        <w:spacing w:val="6"/>
        <w:w w:val="80"/>
        <w:kern w:val="0"/>
        <w:sz w:val="18"/>
        <w:szCs w:val="18"/>
        <w:lang w:val="en-US" w:eastAsia="zh-CN"/>
      </w:rPr>
      <w:t xml:space="preserve">                                                                         竭诚为您服务</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1C6039">
    <w:pPr>
      <w:pBdr>
        <w:bottom w:val="none" w:color="auto" w:sz="0" w:space="0"/>
      </w:pBdr>
      <w:spacing w:line="240" w:lineRule="exact"/>
      <w:rPr>
        <w:rFonts w:ascii="宋体" w:eastAsia="宋体"/>
        <w:b/>
        <w:bCs/>
        <w:color w:val="333333"/>
        <w:szCs w:val="18"/>
      </w:rPr>
    </w:pPr>
    <w:r>
      <w:rPr>
        <w:rFonts w:hint="eastAsia" w:ascii="宋体" w:eastAsia="宋体"/>
        <w:b/>
        <w:bCs/>
        <w:color w:val="333333"/>
        <w:szCs w:val="18"/>
      </w:rPr>
      <w:t xml:space="preserve">  </w:t>
    </w:r>
  </w:p>
  <w:p w14:paraId="74A243C4">
    <w:pPr>
      <w:pBdr>
        <w:bottom w:val="thickThinSmallGap" w:color="auto" w:sz="12" w:space="0"/>
      </w:pBdr>
      <w:spacing w:line="240" w:lineRule="exact"/>
      <w:rPr>
        <w:rFonts w:hint="default" w:ascii="仿宋" w:hAnsi="仿宋" w:eastAsia="仿宋" w:cs="仿宋"/>
        <w:b/>
        <w:bCs/>
        <w:color w:val="333333"/>
        <w:szCs w:val="18"/>
        <w:lang w:val="en-US" w:eastAsia="zh-CN"/>
      </w:rPr>
    </w:pPr>
    <w:r>
      <w:rPr>
        <w:rFonts w:hint="eastAsia" w:ascii="宋体" w:hAnsi="宋体" w:eastAsia="宋体" w:cs="宋体"/>
        <w:b/>
        <w:bCs/>
        <w:color w:val="333333"/>
        <w:spacing w:val="0"/>
        <w:w w:val="90"/>
        <w:sz w:val="18"/>
        <w:szCs w:val="18"/>
        <w:lang w:eastAsia="zh-CN"/>
      </w:rPr>
      <w:t>2025年宣传阵地建设项目</w:t>
    </w:r>
    <w:r>
      <w:rPr>
        <w:spacing w:val="0"/>
        <w:w w:val="90"/>
        <w:sz w:val="18"/>
        <w:szCs w:val="18"/>
      </w:rPr>
      <w:drawing>
        <wp:anchor distT="0" distB="0" distL="114300" distR="114300" simplePos="0" relativeHeight="251660288" behindDoc="1" locked="0" layoutInCell="1" allowOverlap="1">
          <wp:simplePos x="0" y="0"/>
          <wp:positionH relativeFrom="margin">
            <wp:align>center</wp:align>
          </wp:positionH>
          <wp:positionV relativeFrom="margin">
            <wp:align>center</wp:align>
          </wp:positionV>
          <wp:extent cx="5274310" cy="4006215"/>
          <wp:effectExtent l="0" t="0" r="13970" b="1905"/>
          <wp:wrapNone/>
          <wp:docPr id="1" name="WordPictureWatermark15608" descr="水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5608" descr="水印"/>
                  <pic:cNvPicPr>
                    <a:picLocks noChangeAspect="1"/>
                  </pic:cNvPicPr>
                </pic:nvPicPr>
                <pic:blipFill>
                  <a:blip r:embed="rId1">
                    <a:lum bright="69998" contrast="-70001"/>
                  </a:blip>
                  <a:stretch>
                    <a:fillRect/>
                  </a:stretch>
                </pic:blipFill>
                <pic:spPr>
                  <a:xfrm>
                    <a:off x="0" y="0"/>
                    <a:ext cx="5274310" cy="4006215"/>
                  </a:xfrm>
                  <a:prstGeom prst="rect">
                    <a:avLst/>
                  </a:prstGeom>
                  <a:noFill/>
                  <a:ln>
                    <a:noFill/>
                  </a:ln>
                </pic:spPr>
              </pic:pic>
            </a:graphicData>
          </a:graphic>
        </wp:anchor>
      </w:drawing>
    </w:r>
    <w:r>
      <w:rPr>
        <w:rFonts w:hint="eastAsia" w:ascii="宋体" w:hAnsi="宋体" w:eastAsia="宋体" w:cs="宋体"/>
        <w:b/>
        <w:bCs/>
        <w:color w:val="333333"/>
        <w:spacing w:val="0"/>
        <w:w w:val="90"/>
        <w:sz w:val="18"/>
        <w:szCs w:val="18"/>
        <w:lang w:val="en-US" w:eastAsia="zh-CN"/>
      </w:rPr>
      <w:t xml:space="preserve">  </w:t>
    </w:r>
    <w:r>
      <w:rPr>
        <w:rFonts w:hint="eastAsia" w:ascii="宋体" w:hAnsi="宋体" w:cs="宋体"/>
        <w:b/>
        <w:bCs/>
        <w:color w:val="333333"/>
        <w:spacing w:val="0"/>
        <w:w w:val="90"/>
        <w:sz w:val="18"/>
        <w:szCs w:val="18"/>
        <w:lang w:val="en-US" w:eastAsia="zh-CN"/>
      </w:rPr>
      <w:t xml:space="preserve">                                                                       </w:t>
    </w:r>
    <w:r>
      <w:rPr>
        <w:rFonts w:hint="eastAsia" w:ascii="宋体" w:hAnsi="宋体" w:eastAsia="宋体" w:cs="宋体"/>
        <w:b/>
        <w:bCs/>
        <w:color w:val="333333"/>
        <w:spacing w:val="0"/>
        <w:w w:val="90"/>
        <w:sz w:val="18"/>
        <w:szCs w:val="18"/>
        <w:lang w:val="en-US" w:eastAsia="zh-CN"/>
      </w:rPr>
      <w:t>竞争性磋商文件</w:t>
    </w:r>
    <w:r>
      <w:rPr>
        <w:rFonts w:hint="eastAsia" w:ascii="宋体" w:hAnsi="宋体" w:eastAsia="宋体" w:cs="宋体"/>
        <w:b/>
        <w:bCs/>
        <w:color w:val="333333"/>
        <w:spacing w:val="0"/>
        <w:w w:val="90"/>
        <w:szCs w:val="18"/>
        <w:lang w:val="en-US" w:eastAsia="zh-CN"/>
      </w:rPr>
      <w:t xml:space="preserve"> </w:t>
    </w:r>
    <w:r>
      <w:rPr>
        <w:rFonts w:hint="eastAsia" w:ascii="宋体" w:hAnsi="宋体" w:eastAsia="宋体" w:cs="宋体"/>
        <w:b/>
        <w:bCs/>
        <w:color w:val="333333"/>
        <w:szCs w:val="18"/>
        <w:lang w:val="en-US" w:eastAsia="zh-CN"/>
      </w:rPr>
      <w:t xml:space="preserve"> </w:t>
    </w:r>
    <w:r>
      <w:rPr>
        <w:rFonts w:hint="eastAsia" w:ascii="仿宋" w:hAnsi="仿宋" w:eastAsia="仿宋" w:cs="仿宋"/>
        <w:b/>
        <w:bCs/>
        <w:color w:val="333333"/>
        <w:szCs w:val="18"/>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362E26"/>
    <w:multiLevelType w:val="singleLevel"/>
    <w:tmpl w:val="8A362E26"/>
    <w:lvl w:ilvl="0" w:tentative="0">
      <w:start w:val="1"/>
      <w:numFmt w:val="decimal"/>
      <w:suff w:val="nothing"/>
      <w:lvlText w:val="（%1）"/>
      <w:lvlJc w:val="left"/>
    </w:lvl>
  </w:abstractNum>
  <w:abstractNum w:abstractNumId="1">
    <w:nsid w:val="8DA0880F"/>
    <w:multiLevelType w:val="singleLevel"/>
    <w:tmpl w:val="8DA0880F"/>
    <w:lvl w:ilvl="0" w:tentative="0">
      <w:start w:val="1"/>
      <w:numFmt w:val="chineseCounting"/>
      <w:suff w:val="nothing"/>
      <w:lvlText w:val="第%1章"/>
      <w:lvlJc w:val="left"/>
      <w:rPr>
        <w:rFonts w:hint="eastAsia"/>
      </w:rPr>
    </w:lvl>
  </w:abstractNum>
  <w:abstractNum w:abstractNumId="2">
    <w:nsid w:val="C1BB4B81"/>
    <w:multiLevelType w:val="singleLevel"/>
    <w:tmpl w:val="C1BB4B81"/>
    <w:lvl w:ilvl="0" w:tentative="0">
      <w:start w:val="3"/>
      <w:numFmt w:val="chineseCounting"/>
      <w:suff w:val="space"/>
      <w:lvlText w:val="第%1章"/>
      <w:lvlJc w:val="left"/>
      <w:rPr>
        <w:rFonts w:hint="eastAsia"/>
      </w:rPr>
    </w:lvl>
  </w:abstractNum>
  <w:abstractNum w:abstractNumId="3">
    <w:nsid w:val="16F99785"/>
    <w:multiLevelType w:val="singleLevel"/>
    <w:tmpl w:val="16F99785"/>
    <w:lvl w:ilvl="0" w:tentative="0">
      <w:start w:val="1"/>
      <w:numFmt w:val="decimal"/>
      <w:lvlText w:val="%1."/>
      <w:lvlJc w:val="left"/>
      <w:pPr>
        <w:tabs>
          <w:tab w:val="left" w:pos="312"/>
        </w:tabs>
      </w:pPr>
    </w:lvl>
  </w:abstractNum>
  <w:abstractNum w:abstractNumId="4">
    <w:nsid w:val="2AD57040"/>
    <w:multiLevelType w:val="multilevel"/>
    <w:tmpl w:val="2AD57040"/>
    <w:lvl w:ilvl="0" w:tentative="0">
      <w:start w:val="1"/>
      <w:numFmt w:val="decimal"/>
      <w:pStyle w:val="26"/>
      <w:suff w:val="nothing"/>
      <w:lvlText w:val="%1."/>
      <w:lvlJc w:val="left"/>
      <w:pPr>
        <w:ind w:left="704" w:hanging="420"/>
      </w:pPr>
      <w:rPr>
        <w:rFonts w:hint="eastAsia" w:ascii="宋体" w:hAnsi="Times New Roman" w:eastAsia="宋体"/>
        <w:sz w:val="24"/>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5">
    <w:nsid w:val="2CE3D3F9"/>
    <w:multiLevelType w:val="multilevel"/>
    <w:tmpl w:val="2CE3D3F9"/>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6">
    <w:nsid w:val="65CCD2F4"/>
    <w:multiLevelType w:val="singleLevel"/>
    <w:tmpl w:val="65CCD2F4"/>
    <w:lvl w:ilvl="0" w:tentative="0">
      <w:start w:val="1"/>
      <w:numFmt w:val="decimal"/>
      <w:suff w:val="nothing"/>
      <w:lvlText w:val="（%1）"/>
      <w:lvlJc w:val="left"/>
    </w:lvl>
  </w:abstractNum>
  <w:num w:numId="1">
    <w:abstractNumId w:val="4"/>
  </w:num>
  <w:num w:numId="2">
    <w:abstractNumId w:val="1"/>
  </w:num>
  <w:num w:numId="3">
    <w:abstractNumId w:val="6"/>
  </w:num>
  <w:num w:numId="4">
    <w:abstractNumId w:val="3"/>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C255CDF"/>
    <w:rsid w:val="0AFD0EBC"/>
    <w:rsid w:val="0CB90E13"/>
    <w:rsid w:val="18DF19F8"/>
    <w:rsid w:val="192A0E69"/>
    <w:rsid w:val="26426970"/>
    <w:rsid w:val="32917FB8"/>
    <w:rsid w:val="364831B0"/>
    <w:rsid w:val="36493636"/>
    <w:rsid w:val="375A23F2"/>
    <w:rsid w:val="3B9E0261"/>
    <w:rsid w:val="3CAB2698"/>
    <w:rsid w:val="50A70C7B"/>
    <w:rsid w:val="514B3CFC"/>
    <w:rsid w:val="5C255CDF"/>
    <w:rsid w:val="66872111"/>
    <w:rsid w:val="66F56C57"/>
    <w:rsid w:val="6F9278A1"/>
    <w:rsid w:val="709661BE"/>
    <w:rsid w:val="719F5740"/>
    <w:rsid w:val="772C6BEF"/>
    <w:rsid w:val="77AF61AC"/>
    <w:rsid w:val="78365D00"/>
    <w:rsid w:val="790D2860"/>
    <w:rsid w:val="7E1433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4">
    <w:name w:val="heading 2"/>
    <w:basedOn w:val="1"/>
    <w:next w:val="1"/>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21">
    <w:name w:val="Default Paragraph Font"/>
    <w:semiHidden/>
    <w:qFormat/>
    <w:uiPriority w:val="0"/>
  </w:style>
  <w:style w:type="table" w:default="1" w:styleId="19">
    <w:name w:val="Normal Table"/>
    <w:autoRedefin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afterLines="0" w:afterAutospacing="0"/>
    </w:pPr>
    <w:rPr>
      <w:sz w:val="30"/>
    </w:rPr>
  </w:style>
  <w:style w:type="paragraph" w:styleId="7">
    <w:name w:val="Normal Indent"/>
    <w:basedOn w:val="1"/>
    <w:qFormat/>
    <w:uiPriority w:val="0"/>
    <w:pPr>
      <w:ind w:firstLine="420"/>
    </w:pPr>
  </w:style>
  <w:style w:type="paragraph" w:styleId="8">
    <w:name w:val="Body Text 3"/>
    <w:basedOn w:val="1"/>
    <w:qFormat/>
    <w:uiPriority w:val="0"/>
    <w:rPr>
      <w:rFonts w:ascii="宋体" w:hAnsi="Times New Roman" w:eastAsia="宋体" w:cs="Times New Roman"/>
      <w:sz w:val="24"/>
      <w:szCs w:val="20"/>
    </w:rPr>
  </w:style>
  <w:style w:type="paragraph" w:styleId="9">
    <w:name w:val="Body Text Indent"/>
    <w:basedOn w:val="1"/>
    <w:next w:val="10"/>
    <w:qFormat/>
    <w:uiPriority w:val="0"/>
    <w:pPr>
      <w:spacing w:line="520" w:lineRule="exact"/>
      <w:ind w:firstLine="480" w:firstLineChars="200"/>
    </w:pPr>
    <w:rPr>
      <w:sz w:val="24"/>
    </w:rPr>
  </w:style>
  <w:style w:type="paragraph" w:styleId="10">
    <w:name w:val="envelope return"/>
    <w:basedOn w:val="1"/>
    <w:qFormat/>
    <w:uiPriority w:val="0"/>
    <w:pPr>
      <w:snapToGrid w:val="0"/>
    </w:pPr>
    <w:rPr>
      <w:rFonts w:ascii="Arial" w:hAnsi="Arial" w:eastAsia="宋体" w:cs="Times New Roman"/>
      <w:szCs w:val="20"/>
    </w:rPr>
  </w:style>
  <w:style w:type="paragraph" w:styleId="11">
    <w:name w:val="Plain Text"/>
    <w:basedOn w:val="1"/>
    <w:next w:val="1"/>
    <w:qFormat/>
    <w:uiPriority w:val="0"/>
    <w:rPr>
      <w:rFonts w:ascii="宋体" w:hAnsi="Courier New"/>
    </w:rPr>
  </w:style>
  <w:style w:type="paragraph" w:styleId="12">
    <w:name w:val="Balloon Text"/>
    <w:basedOn w:val="1"/>
    <w:qFormat/>
    <w:uiPriority w:val="0"/>
    <w:rPr>
      <w:sz w:val="18"/>
    </w:rPr>
  </w:style>
  <w:style w:type="paragraph" w:styleId="13">
    <w:name w:val="footer"/>
    <w:basedOn w:val="1"/>
    <w:qFormat/>
    <w:uiPriority w:val="0"/>
    <w:pPr>
      <w:tabs>
        <w:tab w:val="center" w:pos="4153"/>
        <w:tab w:val="right" w:pos="8306"/>
      </w:tabs>
      <w:snapToGrid w:val="0"/>
      <w:jc w:val="left"/>
    </w:pPr>
    <w:rPr>
      <w:sz w:val="18"/>
    </w:rPr>
  </w:style>
  <w:style w:type="paragraph" w:styleId="14">
    <w:name w:val="toc 1"/>
    <w:basedOn w:val="1"/>
    <w:next w:val="1"/>
    <w:qFormat/>
    <w:uiPriority w:val="0"/>
  </w:style>
  <w:style w:type="paragraph" w:styleId="15">
    <w:name w:val="Body Text Indent 3"/>
    <w:basedOn w:val="1"/>
    <w:qFormat/>
    <w:uiPriority w:val="0"/>
    <w:pPr>
      <w:spacing w:after="120" w:afterLines="0" w:afterAutospacing="0"/>
      <w:ind w:left="420" w:leftChars="200"/>
    </w:pPr>
    <w:rPr>
      <w:sz w:val="16"/>
    </w:rPr>
  </w:style>
  <w:style w:type="paragraph" w:styleId="16">
    <w:name w:val="toc 2"/>
    <w:basedOn w:val="1"/>
    <w:next w:val="1"/>
    <w:qFormat/>
    <w:uiPriority w:val="0"/>
    <w:pPr>
      <w:ind w:left="420" w:leftChars="200"/>
    </w:pPr>
  </w:style>
  <w:style w:type="paragraph" w:styleId="17">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18">
    <w:name w:val="Body Text First Indent 2"/>
    <w:basedOn w:val="9"/>
    <w:qFormat/>
    <w:uiPriority w:val="0"/>
    <w:pPr>
      <w:spacing w:after="120" w:afterLines="0" w:afterAutospacing="0" w:line="240" w:lineRule="auto"/>
      <w:ind w:left="420" w:leftChars="200" w:firstLine="420"/>
    </w:pPr>
    <w:rPr>
      <w:sz w:val="21"/>
    </w:r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2">
    <w:name w:val="Strong"/>
    <w:qFormat/>
    <w:uiPriority w:val="0"/>
    <w:rPr>
      <w:b/>
    </w:rPr>
  </w:style>
  <w:style w:type="paragraph" w:customStyle="1" w:styleId="23">
    <w:name w:val="表格文字"/>
    <w:basedOn w:val="1"/>
    <w:next w:val="2"/>
    <w:qFormat/>
    <w:uiPriority w:val="0"/>
    <w:pPr>
      <w:adjustRightInd w:val="0"/>
      <w:spacing w:line="420" w:lineRule="atLeast"/>
      <w:jc w:val="left"/>
      <w:textAlignment w:val="baseline"/>
    </w:pPr>
    <w:rPr>
      <w:kern w:val="0"/>
    </w:rPr>
  </w:style>
  <w:style w:type="paragraph" w:customStyle="1" w:styleId="2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5">
    <w:name w:val="WPSOffice手动目录 1"/>
    <w:qFormat/>
    <w:uiPriority w:val="0"/>
    <w:pPr>
      <w:ind w:leftChars="0"/>
    </w:pPr>
    <w:rPr>
      <w:rFonts w:ascii="Times New Roman" w:hAnsi="Times New Roman" w:eastAsia="宋体" w:cs="Times New Roman"/>
      <w:sz w:val="20"/>
      <w:szCs w:val="20"/>
    </w:rPr>
  </w:style>
  <w:style w:type="paragraph" w:customStyle="1" w:styleId="26">
    <w:name w:val="样式3"/>
    <w:basedOn w:val="5"/>
    <w:qFormat/>
    <w:uiPriority w:val="0"/>
    <w:pPr>
      <w:numPr>
        <w:ilvl w:val="0"/>
        <w:numId w:val="1"/>
      </w:numPr>
      <w:ind w:firstLine="0" w:firstLineChars="0"/>
    </w:pPr>
    <w:rPr>
      <w:rFonts w:ascii="宋体" w:hAnsi="宋体"/>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69</Pages>
  <Words>12582</Words>
  <Characters>13936</Characters>
  <Lines>0</Lines>
  <Paragraphs>0</Paragraphs>
  <TotalTime>31</TotalTime>
  <ScaleCrop>false</ScaleCrop>
  <LinksUpToDate>false</LinksUpToDate>
  <CharactersWithSpaces>14212</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2025-06-16T11:58:00Z</dcterms:created>
  <dc:creator>缃缃</dc:creator>
  <cp:lastModifiedBy>缃缃</cp:lastModifiedBy>
  <dcterms:modified xsi:type="dcterms:W3CDTF">2025-06-16T13:11:09Z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5B18DDB71AF34C0E8FDB8A5A310286D0_11</vt:lpwstr>
  </property>
  <property fmtid="{D5CDD505-2E9C-101B-9397-08002B2CF9AE}" pid="4" name="KSOTemplateDocerSaveRecord">
    <vt:lpwstr>eyJoZGlkIjoiODdjNmY2ZGJhMTViODZhY2EyNTljMmJmNTc4YzllOTUiLCJ1c2VySWQiOiIxMTM5OTMxNTExIn0=</vt:lpwstr>
  </property>
</Properties>
</file>