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30ED" w:rsidRPr="00CE77D5" w:rsidRDefault="009F155B">
      <w:pPr>
        <w:spacing w:line="360" w:lineRule="auto"/>
        <w:jc w:val="center"/>
        <w:rPr>
          <w:rFonts w:eastAsia="黑体"/>
          <w:b/>
          <w:sz w:val="52"/>
          <w:szCs w:val="52"/>
        </w:rPr>
      </w:pPr>
      <w:r w:rsidRPr="00CE77D5">
        <w:rPr>
          <w:rFonts w:eastAsia="黑体"/>
          <w:noProof/>
          <w:kern w:val="0"/>
          <w:sz w:val="24"/>
          <w:szCs w:val="24"/>
        </w:rPr>
        <w:drawing>
          <wp:anchor distT="0" distB="0" distL="114300" distR="114300" simplePos="0" relativeHeight="251656704" behindDoc="1" locked="0" layoutInCell="1" allowOverlap="1" wp14:anchorId="74576AD7" wp14:editId="58AAB330">
            <wp:simplePos x="0" y="0"/>
            <wp:positionH relativeFrom="column">
              <wp:posOffset>-382905</wp:posOffset>
            </wp:positionH>
            <wp:positionV relativeFrom="paragraph">
              <wp:posOffset>-512445</wp:posOffset>
            </wp:positionV>
            <wp:extent cx="7534275" cy="11031855"/>
            <wp:effectExtent l="0" t="0" r="9525" b="0"/>
            <wp:wrapNone/>
            <wp:docPr id="2" name="图片 2" descr="浦成封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浦成封面"/>
                    <pic:cNvPicPr>
                      <a:picLocks noChangeAspect="1" noChangeArrowheads="1"/>
                    </pic:cNvPicPr>
                  </pic:nvPicPr>
                  <pic:blipFill>
                    <a:blip r:embed="rId9">
                      <a:lum bright="-24000" contrast="36000"/>
                      <a:grayscl/>
                      <a:extLst>
                        <a:ext uri="{28A0092B-C50C-407E-A947-70E740481C1C}">
                          <a14:useLocalDpi xmlns:a14="http://schemas.microsoft.com/office/drawing/2010/main" val="0"/>
                        </a:ext>
                      </a:extLst>
                    </a:blip>
                    <a:srcRect/>
                    <a:stretch>
                      <a:fillRect/>
                    </a:stretch>
                  </pic:blipFill>
                  <pic:spPr bwMode="auto">
                    <a:xfrm>
                      <a:off x="0" y="0"/>
                      <a:ext cx="7534275" cy="11031855"/>
                    </a:xfrm>
                    <a:prstGeom prst="rect">
                      <a:avLst/>
                    </a:prstGeom>
                    <a:noFill/>
                  </pic:spPr>
                </pic:pic>
              </a:graphicData>
            </a:graphic>
            <wp14:sizeRelH relativeFrom="page">
              <wp14:pctWidth>0</wp14:pctWidth>
            </wp14:sizeRelH>
            <wp14:sizeRelV relativeFrom="page">
              <wp14:pctHeight>0</wp14:pctHeight>
            </wp14:sizeRelV>
          </wp:anchor>
        </w:drawing>
      </w:r>
    </w:p>
    <w:p w:rsidR="008630ED" w:rsidRPr="00CE77D5" w:rsidRDefault="008630ED">
      <w:pPr>
        <w:spacing w:line="360" w:lineRule="auto"/>
        <w:jc w:val="center"/>
        <w:rPr>
          <w:rFonts w:eastAsia="黑体"/>
          <w:b/>
          <w:sz w:val="52"/>
          <w:szCs w:val="52"/>
        </w:rPr>
      </w:pPr>
    </w:p>
    <w:p w:rsidR="008630ED" w:rsidRPr="00CE77D5" w:rsidRDefault="008630ED">
      <w:pPr>
        <w:spacing w:line="360" w:lineRule="auto"/>
        <w:jc w:val="center"/>
        <w:rPr>
          <w:rFonts w:eastAsia="黑体"/>
          <w:b/>
          <w:sz w:val="72"/>
          <w:szCs w:val="72"/>
        </w:rPr>
      </w:pPr>
      <w:r w:rsidRPr="00CE77D5">
        <w:rPr>
          <w:rFonts w:eastAsia="黑体"/>
          <w:b/>
          <w:sz w:val="72"/>
          <w:szCs w:val="72"/>
        </w:rPr>
        <w:t>招</w:t>
      </w:r>
      <w:r w:rsidRPr="00CE77D5">
        <w:rPr>
          <w:rFonts w:eastAsia="黑体"/>
          <w:b/>
          <w:sz w:val="72"/>
          <w:szCs w:val="72"/>
        </w:rPr>
        <w:t xml:space="preserve">  </w:t>
      </w:r>
      <w:r w:rsidRPr="00CE77D5">
        <w:rPr>
          <w:rFonts w:eastAsia="黑体"/>
          <w:b/>
          <w:sz w:val="72"/>
          <w:szCs w:val="72"/>
        </w:rPr>
        <w:t>标</w:t>
      </w:r>
      <w:r w:rsidRPr="00CE77D5">
        <w:rPr>
          <w:rFonts w:eastAsia="黑体"/>
          <w:b/>
          <w:sz w:val="72"/>
          <w:szCs w:val="72"/>
        </w:rPr>
        <w:t xml:space="preserve">  </w:t>
      </w:r>
      <w:r w:rsidRPr="00CE77D5">
        <w:rPr>
          <w:rFonts w:eastAsia="黑体"/>
          <w:b/>
          <w:sz w:val="72"/>
          <w:szCs w:val="72"/>
        </w:rPr>
        <w:t>文</w:t>
      </w:r>
      <w:r w:rsidRPr="00CE77D5">
        <w:rPr>
          <w:rFonts w:eastAsia="黑体"/>
          <w:b/>
          <w:sz w:val="72"/>
          <w:szCs w:val="72"/>
        </w:rPr>
        <w:t xml:space="preserve">  </w:t>
      </w:r>
      <w:r w:rsidRPr="00CE77D5">
        <w:rPr>
          <w:rFonts w:eastAsia="黑体"/>
          <w:b/>
          <w:sz w:val="72"/>
          <w:szCs w:val="72"/>
        </w:rPr>
        <w:t>件</w:t>
      </w:r>
    </w:p>
    <w:p w:rsidR="008630ED" w:rsidRPr="00CE77D5" w:rsidRDefault="008630ED">
      <w:pPr>
        <w:spacing w:line="360" w:lineRule="auto"/>
        <w:ind w:firstLineChars="300" w:firstLine="720"/>
        <w:rPr>
          <w:rFonts w:eastAsia="黑体"/>
          <w:kern w:val="0"/>
          <w:sz w:val="24"/>
          <w:szCs w:val="24"/>
        </w:rPr>
      </w:pPr>
    </w:p>
    <w:p w:rsidR="008630ED" w:rsidRPr="00CE77D5" w:rsidRDefault="008630ED">
      <w:pPr>
        <w:spacing w:line="360" w:lineRule="auto"/>
        <w:ind w:firstLineChars="300" w:firstLine="720"/>
        <w:rPr>
          <w:rFonts w:eastAsia="黑体"/>
          <w:kern w:val="0"/>
          <w:sz w:val="24"/>
          <w:szCs w:val="24"/>
        </w:rPr>
      </w:pPr>
    </w:p>
    <w:p w:rsidR="008630ED" w:rsidRPr="00CE77D5" w:rsidRDefault="008630ED">
      <w:pPr>
        <w:tabs>
          <w:tab w:val="left" w:pos="1470"/>
          <w:tab w:val="center" w:pos="4677"/>
        </w:tabs>
        <w:spacing w:line="360" w:lineRule="auto"/>
        <w:jc w:val="center"/>
        <w:rPr>
          <w:rFonts w:eastAsia="黑体"/>
          <w:b/>
          <w:sz w:val="36"/>
          <w:szCs w:val="36"/>
        </w:rPr>
      </w:pPr>
      <w:r w:rsidRPr="00CE77D5">
        <w:rPr>
          <w:rFonts w:eastAsia="黑体"/>
          <w:b/>
          <w:sz w:val="36"/>
          <w:szCs w:val="36"/>
        </w:rPr>
        <w:t>招标编号：</w:t>
      </w:r>
      <w:r w:rsidR="00AC5B66" w:rsidRPr="00CE77D5">
        <w:rPr>
          <w:rFonts w:eastAsia="黑体"/>
          <w:b/>
          <w:sz w:val="36"/>
          <w:szCs w:val="36"/>
        </w:rPr>
        <w:t>PCMET-24129G0072</w:t>
      </w:r>
    </w:p>
    <w:p w:rsidR="00632DBB" w:rsidRPr="00CE77D5" w:rsidRDefault="00632DBB">
      <w:pPr>
        <w:tabs>
          <w:tab w:val="left" w:pos="1470"/>
          <w:tab w:val="center" w:pos="4677"/>
        </w:tabs>
        <w:spacing w:line="360" w:lineRule="auto"/>
        <w:jc w:val="center"/>
        <w:rPr>
          <w:rFonts w:eastAsia="黑体"/>
          <w:b/>
          <w:sz w:val="36"/>
          <w:szCs w:val="36"/>
        </w:rPr>
      </w:pPr>
      <w:r w:rsidRPr="00CE77D5">
        <w:rPr>
          <w:rFonts w:eastAsia="黑体" w:hint="eastAsia"/>
          <w:b/>
          <w:sz w:val="36"/>
          <w:szCs w:val="36"/>
        </w:rPr>
        <w:t>（委托编号：</w:t>
      </w:r>
      <w:r w:rsidR="00027DF2" w:rsidRPr="00CE77D5">
        <w:rPr>
          <w:rFonts w:eastAsia="黑体"/>
          <w:b/>
          <w:sz w:val="36"/>
          <w:szCs w:val="36"/>
        </w:rPr>
        <w:t>0024562121709877369704-2024031102</w:t>
      </w:r>
      <w:r w:rsidRPr="00CE77D5">
        <w:rPr>
          <w:rFonts w:eastAsia="黑体" w:hint="eastAsia"/>
          <w:b/>
          <w:sz w:val="36"/>
          <w:szCs w:val="36"/>
        </w:rPr>
        <w:t>）</w:t>
      </w:r>
    </w:p>
    <w:p w:rsidR="008630ED" w:rsidRPr="00CE77D5" w:rsidRDefault="008630ED">
      <w:pPr>
        <w:tabs>
          <w:tab w:val="left" w:pos="1470"/>
          <w:tab w:val="center" w:pos="4677"/>
        </w:tabs>
        <w:spacing w:line="360" w:lineRule="auto"/>
        <w:jc w:val="center"/>
        <w:rPr>
          <w:rFonts w:eastAsia="黑体"/>
          <w:b/>
          <w:sz w:val="36"/>
          <w:szCs w:val="36"/>
        </w:rPr>
      </w:pPr>
      <w:r w:rsidRPr="00CE77D5">
        <w:rPr>
          <w:rFonts w:eastAsia="黑体"/>
          <w:b/>
          <w:sz w:val="36"/>
          <w:szCs w:val="36"/>
        </w:rPr>
        <w:t>项目名称：</w:t>
      </w:r>
      <w:r w:rsidR="0055764D" w:rsidRPr="00CE77D5">
        <w:rPr>
          <w:rFonts w:eastAsia="黑体" w:hint="eastAsia"/>
          <w:b/>
          <w:sz w:val="36"/>
          <w:szCs w:val="36"/>
        </w:rPr>
        <w:t>中华人民共和国外高桥出入境边防检查站</w:t>
      </w:r>
      <w:proofErr w:type="gramStart"/>
      <w:r w:rsidR="0055764D" w:rsidRPr="00CE77D5">
        <w:rPr>
          <w:rFonts w:eastAsia="黑体" w:hint="eastAsia"/>
          <w:b/>
          <w:sz w:val="36"/>
          <w:szCs w:val="36"/>
        </w:rPr>
        <w:t>食堂食材配送</w:t>
      </w:r>
      <w:proofErr w:type="gramEnd"/>
      <w:r w:rsidR="0055764D" w:rsidRPr="00CE77D5">
        <w:rPr>
          <w:rFonts w:eastAsia="黑体" w:hint="eastAsia"/>
          <w:b/>
          <w:sz w:val="36"/>
          <w:szCs w:val="36"/>
        </w:rPr>
        <w:t>服务项目</w:t>
      </w:r>
    </w:p>
    <w:p w:rsidR="008630ED" w:rsidRPr="00CE77D5" w:rsidRDefault="008630ED">
      <w:pPr>
        <w:tabs>
          <w:tab w:val="left" w:pos="1470"/>
          <w:tab w:val="left" w:pos="3792"/>
          <w:tab w:val="center" w:pos="4677"/>
        </w:tabs>
        <w:spacing w:line="360" w:lineRule="auto"/>
        <w:rPr>
          <w:rFonts w:eastAsia="黑体"/>
          <w:b/>
          <w:sz w:val="36"/>
          <w:szCs w:val="36"/>
        </w:rPr>
      </w:pPr>
      <w:r w:rsidRPr="00CE77D5">
        <w:rPr>
          <w:rFonts w:eastAsia="黑体"/>
          <w:b/>
          <w:sz w:val="36"/>
          <w:szCs w:val="36"/>
        </w:rPr>
        <w:tab/>
      </w:r>
      <w:r w:rsidRPr="00CE77D5">
        <w:rPr>
          <w:rFonts w:eastAsia="黑体" w:hint="eastAsia"/>
          <w:b/>
          <w:sz w:val="36"/>
          <w:szCs w:val="36"/>
        </w:rPr>
        <w:tab/>
      </w:r>
    </w:p>
    <w:p w:rsidR="008630ED" w:rsidRPr="00CE77D5" w:rsidRDefault="008630ED">
      <w:pPr>
        <w:pStyle w:val="a1"/>
        <w:spacing w:line="360" w:lineRule="auto"/>
        <w:ind w:firstLineChars="500" w:firstLine="1400"/>
        <w:rPr>
          <w:bCs/>
          <w:sz w:val="28"/>
          <w:szCs w:val="28"/>
        </w:rPr>
      </w:pPr>
    </w:p>
    <w:p w:rsidR="008630ED" w:rsidRPr="00CE77D5" w:rsidRDefault="008630ED">
      <w:pPr>
        <w:pStyle w:val="a1"/>
        <w:spacing w:line="360" w:lineRule="auto"/>
        <w:ind w:firstLineChars="500" w:firstLine="1400"/>
        <w:rPr>
          <w:bCs/>
          <w:sz w:val="28"/>
          <w:szCs w:val="28"/>
        </w:rPr>
      </w:pPr>
    </w:p>
    <w:p w:rsidR="008630ED" w:rsidRPr="00CE77D5" w:rsidRDefault="008630ED">
      <w:pPr>
        <w:pStyle w:val="a1"/>
        <w:spacing w:line="360" w:lineRule="auto"/>
        <w:ind w:firstLineChars="500" w:firstLine="1400"/>
        <w:rPr>
          <w:bCs/>
          <w:sz w:val="28"/>
          <w:szCs w:val="28"/>
        </w:rPr>
      </w:pPr>
    </w:p>
    <w:p w:rsidR="008630ED" w:rsidRPr="00CE77D5" w:rsidRDefault="008630ED">
      <w:pPr>
        <w:pStyle w:val="a1"/>
        <w:spacing w:line="360" w:lineRule="auto"/>
        <w:ind w:firstLineChars="500" w:firstLine="1400"/>
        <w:rPr>
          <w:bCs/>
          <w:sz w:val="28"/>
          <w:szCs w:val="28"/>
        </w:rPr>
      </w:pPr>
    </w:p>
    <w:p w:rsidR="008630ED" w:rsidRPr="00CE77D5" w:rsidRDefault="008630ED">
      <w:pPr>
        <w:pStyle w:val="a1"/>
        <w:spacing w:line="360" w:lineRule="auto"/>
        <w:ind w:firstLine="0"/>
        <w:rPr>
          <w:bCs/>
          <w:sz w:val="28"/>
          <w:szCs w:val="28"/>
        </w:rPr>
      </w:pPr>
    </w:p>
    <w:p w:rsidR="008630ED" w:rsidRPr="00CE77D5" w:rsidRDefault="008630ED">
      <w:pPr>
        <w:pStyle w:val="a1"/>
        <w:spacing w:line="360" w:lineRule="auto"/>
        <w:ind w:firstLineChars="500" w:firstLine="1400"/>
        <w:rPr>
          <w:bCs/>
          <w:sz w:val="28"/>
          <w:szCs w:val="28"/>
        </w:rPr>
      </w:pPr>
    </w:p>
    <w:p w:rsidR="008630ED" w:rsidRPr="00CE77D5" w:rsidRDefault="008630ED">
      <w:pPr>
        <w:pStyle w:val="a1"/>
        <w:spacing w:line="360" w:lineRule="auto"/>
        <w:ind w:firstLineChars="500" w:firstLine="1400"/>
        <w:rPr>
          <w:bCs/>
          <w:sz w:val="28"/>
          <w:szCs w:val="28"/>
        </w:rPr>
      </w:pPr>
    </w:p>
    <w:p w:rsidR="008630ED" w:rsidRPr="00CE77D5" w:rsidRDefault="008630ED">
      <w:pPr>
        <w:spacing w:line="360" w:lineRule="auto"/>
        <w:jc w:val="center"/>
        <w:rPr>
          <w:rFonts w:eastAsia="黑体"/>
          <w:b/>
          <w:kern w:val="0"/>
          <w:sz w:val="32"/>
        </w:rPr>
      </w:pPr>
      <w:r w:rsidRPr="00CE77D5">
        <w:rPr>
          <w:rFonts w:eastAsia="黑体"/>
          <w:b/>
          <w:kern w:val="0"/>
          <w:sz w:val="32"/>
        </w:rPr>
        <w:t>招标方：</w:t>
      </w:r>
      <w:r w:rsidR="00AC5B66" w:rsidRPr="00CE77D5">
        <w:rPr>
          <w:rFonts w:eastAsia="黑体" w:hint="eastAsia"/>
          <w:b/>
          <w:kern w:val="0"/>
          <w:sz w:val="32"/>
        </w:rPr>
        <w:t>中华人民共和国外高桥出入境边防检查站</w:t>
      </w:r>
    </w:p>
    <w:p w:rsidR="008630ED" w:rsidRPr="00CE77D5" w:rsidRDefault="008630ED">
      <w:pPr>
        <w:spacing w:line="360" w:lineRule="auto"/>
        <w:jc w:val="center"/>
        <w:rPr>
          <w:rFonts w:eastAsia="黑体"/>
          <w:b/>
          <w:kern w:val="0"/>
          <w:sz w:val="32"/>
        </w:rPr>
      </w:pPr>
      <w:r w:rsidRPr="00CE77D5">
        <w:rPr>
          <w:rFonts w:eastAsia="黑体"/>
          <w:b/>
          <w:kern w:val="0"/>
          <w:sz w:val="32"/>
        </w:rPr>
        <w:t>招标代理机构：</w:t>
      </w:r>
      <w:proofErr w:type="gramStart"/>
      <w:r w:rsidRPr="00CE77D5">
        <w:rPr>
          <w:rFonts w:eastAsia="黑体"/>
          <w:b/>
          <w:kern w:val="0"/>
          <w:sz w:val="32"/>
        </w:rPr>
        <w:t>上海浦成机电</w:t>
      </w:r>
      <w:proofErr w:type="gramEnd"/>
      <w:r w:rsidRPr="00CE77D5">
        <w:rPr>
          <w:rFonts w:eastAsia="黑体"/>
          <w:b/>
          <w:kern w:val="0"/>
          <w:sz w:val="32"/>
        </w:rPr>
        <w:t>设备招标有限公司</w:t>
      </w:r>
    </w:p>
    <w:p w:rsidR="008630ED" w:rsidRPr="00CE77D5" w:rsidRDefault="008630ED">
      <w:pPr>
        <w:spacing w:line="360" w:lineRule="auto"/>
        <w:jc w:val="center"/>
        <w:rPr>
          <w:rFonts w:eastAsia="黑体"/>
          <w:b/>
          <w:kern w:val="0"/>
          <w:sz w:val="32"/>
        </w:rPr>
      </w:pPr>
      <w:r w:rsidRPr="00CE77D5">
        <w:rPr>
          <w:rFonts w:eastAsia="黑体"/>
          <w:b/>
          <w:kern w:val="0"/>
          <w:sz w:val="32"/>
        </w:rPr>
        <w:t>2024</w:t>
      </w:r>
      <w:r w:rsidRPr="00CE77D5">
        <w:rPr>
          <w:rFonts w:eastAsia="黑体"/>
          <w:b/>
          <w:kern w:val="0"/>
          <w:sz w:val="32"/>
        </w:rPr>
        <w:t>年</w:t>
      </w:r>
      <w:r w:rsidRPr="00CE77D5">
        <w:rPr>
          <w:rFonts w:eastAsia="黑体"/>
          <w:b/>
          <w:kern w:val="0"/>
          <w:sz w:val="32"/>
        </w:rPr>
        <w:t>0</w:t>
      </w:r>
      <w:r w:rsidR="00A70ADE" w:rsidRPr="00CE77D5">
        <w:rPr>
          <w:rFonts w:eastAsia="黑体" w:hint="eastAsia"/>
          <w:b/>
          <w:kern w:val="0"/>
          <w:sz w:val="32"/>
        </w:rPr>
        <w:t>3</w:t>
      </w:r>
      <w:r w:rsidRPr="00CE77D5">
        <w:rPr>
          <w:rFonts w:eastAsia="黑体"/>
          <w:b/>
          <w:kern w:val="0"/>
          <w:sz w:val="32"/>
        </w:rPr>
        <w:t>月</w:t>
      </w:r>
    </w:p>
    <w:p w:rsidR="008630ED" w:rsidRPr="00CE77D5" w:rsidRDefault="008630ED">
      <w:pPr>
        <w:spacing w:line="360" w:lineRule="auto"/>
        <w:jc w:val="center"/>
        <w:rPr>
          <w:sz w:val="24"/>
          <w:szCs w:val="24"/>
        </w:rPr>
        <w:sectPr w:rsidR="008630ED" w:rsidRPr="00CE77D5">
          <w:headerReference w:type="default" r:id="rId10"/>
          <w:footerReference w:type="even" r:id="rId11"/>
          <w:footerReference w:type="default" r:id="rId12"/>
          <w:type w:val="oddPage"/>
          <w:pgSz w:w="11907" w:h="16840"/>
          <w:pgMar w:top="720" w:right="720" w:bottom="720" w:left="720" w:header="851" w:footer="992" w:gutter="0"/>
          <w:cols w:space="720"/>
          <w:titlePg/>
          <w:docGrid w:type="lines" w:linePitch="312"/>
        </w:sectPr>
      </w:pPr>
    </w:p>
    <w:p w:rsidR="008630ED" w:rsidRPr="00CE77D5" w:rsidRDefault="008630ED">
      <w:pPr>
        <w:pStyle w:val="af8"/>
        <w:spacing w:line="360" w:lineRule="auto"/>
        <w:jc w:val="center"/>
        <w:rPr>
          <w:sz w:val="24"/>
          <w:szCs w:val="24"/>
        </w:rPr>
      </w:pPr>
      <w:r w:rsidRPr="00CE77D5">
        <w:rPr>
          <w:rFonts w:hAnsi="宋体"/>
          <w:sz w:val="24"/>
          <w:szCs w:val="24"/>
        </w:rPr>
        <w:lastRenderedPageBreak/>
        <w:t>目</w:t>
      </w:r>
      <w:r w:rsidRPr="00CE77D5">
        <w:rPr>
          <w:sz w:val="24"/>
          <w:szCs w:val="24"/>
        </w:rPr>
        <w:t xml:space="preserve">   </w:t>
      </w:r>
      <w:r w:rsidRPr="00CE77D5">
        <w:rPr>
          <w:rFonts w:hAnsi="宋体"/>
          <w:sz w:val="24"/>
          <w:szCs w:val="24"/>
        </w:rPr>
        <w:t>录</w:t>
      </w:r>
    </w:p>
    <w:p w:rsidR="008630ED" w:rsidRPr="00CE77D5" w:rsidRDefault="008630ED">
      <w:pPr>
        <w:pStyle w:val="11"/>
        <w:rPr>
          <w:b w:val="0"/>
          <w:bCs w:val="0"/>
          <w:sz w:val="21"/>
          <w:szCs w:val="22"/>
        </w:rPr>
      </w:pPr>
      <w:r w:rsidRPr="00CE77D5">
        <w:rPr>
          <w:sz w:val="24"/>
          <w:szCs w:val="24"/>
        </w:rPr>
        <w:fldChar w:fldCharType="begin"/>
      </w:r>
      <w:r w:rsidRPr="00CE77D5">
        <w:rPr>
          <w:sz w:val="24"/>
          <w:szCs w:val="24"/>
        </w:rPr>
        <w:instrText xml:space="preserve"> TOC \o "1-4" \h \z </w:instrText>
      </w:r>
      <w:r w:rsidRPr="00CE77D5">
        <w:rPr>
          <w:sz w:val="24"/>
          <w:szCs w:val="24"/>
        </w:rPr>
        <w:fldChar w:fldCharType="separate"/>
      </w:r>
      <w:hyperlink w:anchor="_Toc123645492" w:history="1">
        <w:r w:rsidRPr="00CE77D5">
          <w:rPr>
            <w:rStyle w:val="aa"/>
            <w:rFonts w:ascii="Times New Roman" w:hAnsi="宋体" w:hint="eastAsia"/>
            <w:color w:val="auto"/>
          </w:rPr>
          <w:t>第一章</w:t>
        </w:r>
        <w:r w:rsidRPr="00CE77D5">
          <w:rPr>
            <w:rStyle w:val="aa"/>
            <w:rFonts w:ascii="Times New Roman"/>
            <w:color w:val="auto"/>
          </w:rPr>
          <w:t xml:space="preserve">  </w:t>
        </w:r>
        <w:r w:rsidRPr="00CE77D5">
          <w:rPr>
            <w:rStyle w:val="aa"/>
            <w:rFonts w:ascii="Times New Roman" w:hAnsi="宋体" w:hint="eastAsia"/>
            <w:color w:val="auto"/>
          </w:rPr>
          <w:t>投标邀请</w:t>
        </w:r>
        <w:r w:rsidRPr="00CE77D5">
          <w:tab/>
        </w:r>
        <w:r w:rsidRPr="00CE77D5">
          <w:fldChar w:fldCharType="begin"/>
        </w:r>
        <w:r w:rsidRPr="00CE77D5">
          <w:instrText xml:space="preserve"> PAGEREF _Toc123645492 \h </w:instrText>
        </w:r>
        <w:r w:rsidRPr="00CE77D5">
          <w:fldChar w:fldCharType="separate"/>
        </w:r>
        <w:r w:rsidR="00991F6B" w:rsidRPr="00CE77D5">
          <w:rPr>
            <w:noProof/>
          </w:rPr>
          <w:t>1</w:t>
        </w:r>
        <w:r w:rsidRPr="00CE77D5">
          <w:fldChar w:fldCharType="end"/>
        </w:r>
      </w:hyperlink>
    </w:p>
    <w:p w:rsidR="008630ED" w:rsidRPr="00CE77D5" w:rsidRDefault="00181C2B">
      <w:pPr>
        <w:pStyle w:val="11"/>
        <w:rPr>
          <w:b w:val="0"/>
          <w:bCs w:val="0"/>
          <w:sz w:val="21"/>
          <w:szCs w:val="22"/>
        </w:rPr>
      </w:pPr>
      <w:hyperlink w:anchor="_Toc123645493" w:history="1">
        <w:r w:rsidR="008630ED" w:rsidRPr="00CE77D5">
          <w:rPr>
            <w:rStyle w:val="aa"/>
            <w:rFonts w:ascii="Times New Roman" w:hAnsi="宋体" w:hint="eastAsia"/>
            <w:color w:val="auto"/>
          </w:rPr>
          <w:t>第二章</w:t>
        </w:r>
        <w:r w:rsidR="008630ED" w:rsidRPr="00CE77D5">
          <w:rPr>
            <w:rStyle w:val="aa"/>
            <w:rFonts w:ascii="Times New Roman"/>
            <w:color w:val="auto"/>
          </w:rPr>
          <w:t xml:space="preserve"> </w:t>
        </w:r>
        <w:r w:rsidR="008630ED" w:rsidRPr="00CE77D5">
          <w:rPr>
            <w:rStyle w:val="aa"/>
            <w:rFonts w:ascii="Times New Roman" w:hAnsi="宋体" w:hint="eastAsia"/>
            <w:color w:val="auto"/>
          </w:rPr>
          <w:t>投标方须知</w:t>
        </w:r>
        <w:r w:rsidR="008630ED" w:rsidRPr="00CE77D5">
          <w:tab/>
        </w:r>
        <w:r w:rsidR="008630ED" w:rsidRPr="00CE77D5">
          <w:fldChar w:fldCharType="begin"/>
        </w:r>
        <w:r w:rsidR="008630ED" w:rsidRPr="00CE77D5">
          <w:instrText xml:space="preserve"> PAGEREF _Toc123645493 \h </w:instrText>
        </w:r>
        <w:r w:rsidR="008630ED" w:rsidRPr="00CE77D5">
          <w:fldChar w:fldCharType="separate"/>
        </w:r>
        <w:r w:rsidR="00991F6B" w:rsidRPr="00CE77D5">
          <w:rPr>
            <w:noProof/>
          </w:rPr>
          <w:t>3</w:t>
        </w:r>
        <w:r w:rsidR="008630ED" w:rsidRPr="00CE77D5">
          <w:fldChar w:fldCharType="end"/>
        </w:r>
      </w:hyperlink>
    </w:p>
    <w:p w:rsidR="008630ED" w:rsidRPr="00CE77D5" w:rsidRDefault="00181C2B">
      <w:pPr>
        <w:pStyle w:val="11"/>
        <w:rPr>
          <w:b w:val="0"/>
          <w:bCs w:val="0"/>
          <w:sz w:val="21"/>
          <w:szCs w:val="22"/>
        </w:rPr>
      </w:pPr>
      <w:hyperlink w:anchor="_Toc123645494" w:history="1">
        <w:r w:rsidR="008630ED" w:rsidRPr="00CE77D5">
          <w:rPr>
            <w:rStyle w:val="aa"/>
            <w:rFonts w:ascii="Times New Roman" w:hAnsi="宋体" w:hint="eastAsia"/>
            <w:color w:val="auto"/>
          </w:rPr>
          <w:t>投标资料表</w:t>
        </w:r>
        <w:r w:rsidR="008630ED" w:rsidRPr="00CE77D5">
          <w:tab/>
        </w:r>
        <w:r w:rsidR="008630ED" w:rsidRPr="00CE77D5">
          <w:fldChar w:fldCharType="begin"/>
        </w:r>
        <w:r w:rsidR="008630ED" w:rsidRPr="00CE77D5">
          <w:instrText xml:space="preserve"> PAGEREF _Toc123645494 \h </w:instrText>
        </w:r>
        <w:r w:rsidR="008630ED" w:rsidRPr="00CE77D5">
          <w:fldChar w:fldCharType="separate"/>
        </w:r>
        <w:r w:rsidR="00991F6B" w:rsidRPr="00CE77D5">
          <w:rPr>
            <w:noProof/>
          </w:rPr>
          <w:t>3</w:t>
        </w:r>
        <w:r w:rsidR="008630ED" w:rsidRPr="00CE77D5">
          <w:fldChar w:fldCharType="end"/>
        </w:r>
      </w:hyperlink>
    </w:p>
    <w:p w:rsidR="008630ED" w:rsidRPr="00CE77D5" w:rsidRDefault="00181C2B">
      <w:pPr>
        <w:pStyle w:val="24"/>
        <w:tabs>
          <w:tab w:val="left" w:pos="840"/>
          <w:tab w:val="right" w:leader="dot" w:pos="8303"/>
        </w:tabs>
        <w:rPr>
          <w:rFonts w:ascii="Calibri"/>
          <w:b w:val="0"/>
          <w:sz w:val="21"/>
          <w:szCs w:val="22"/>
        </w:rPr>
      </w:pPr>
      <w:hyperlink w:anchor="_Toc123645495" w:history="1">
        <w:r w:rsidR="008630ED" w:rsidRPr="00CE77D5">
          <w:rPr>
            <w:rStyle w:val="aa"/>
            <w:rFonts w:ascii="Times New Roman" w:hAnsi="Times New Roman"/>
            <w:bCs/>
            <w:color w:val="auto"/>
          </w:rPr>
          <w:t>A.</w:t>
        </w:r>
        <w:r w:rsidR="008630ED" w:rsidRPr="00CE77D5">
          <w:rPr>
            <w:rFonts w:ascii="Calibri"/>
            <w:b w:val="0"/>
            <w:sz w:val="21"/>
            <w:szCs w:val="22"/>
          </w:rPr>
          <w:tab/>
        </w:r>
        <w:r w:rsidR="008630ED" w:rsidRPr="00CE77D5">
          <w:rPr>
            <w:rStyle w:val="aa"/>
            <w:rFonts w:ascii="Times New Roman" w:hAnsi="宋体" w:hint="eastAsia"/>
            <w:bCs/>
            <w:color w:val="auto"/>
          </w:rPr>
          <w:t>说明</w:t>
        </w:r>
        <w:r w:rsidR="008630ED" w:rsidRPr="00CE77D5">
          <w:tab/>
        </w:r>
        <w:r w:rsidR="008630ED" w:rsidRPr="00CE77D5">
          <w:fldChar w:fldCharType="begin"/>
        </w:r>
        <w:r w:rsidR="008630ED" w:rsidRPr="00CE77D5">
          <w:instrText xml:space="preserve"> PAGEREF _Toc123645495 \h </w:instrText>
        </w:r>
        <w:r w:rsidR="008630ED" w:rsidRPr="00CE77D5">
          <w:fldChar w:fldCharType="separate"/>
        </w:r>
        <w:r w:rsidR="00991F6B" w:rsidRPr="00CE77D5">
          <w:rPr>
            <w:noProof/>
          </w:rPr>
          <w:t>5</w:t>
        </w:r>
        <w:r w:rsidR="008630ED" w:rsidRPr="00CE77D5">
          <w:fldChar w:fldCharType="end"/>
        </w:r>
      </w:hyperlink>
    </w:p>
    <w:p w:rsidR="008630ED" w:rsidRPr="00CE77D5" w:rsidRDefault="00181C2B" w:rsidP="0086714D">
      <w:pPr>
        <w:pStyle w:val="33"/>
        <w:rPr>
          <w:szCs w:val="22"/>
        </w:rPr>
      </w:pPr>
      <w:hyperlink w:anchor="_Toc123645496" w:history="1">
        <w:r w:rsidR="008630ED" w:rsidRPr="00CE77D5">
          <w:rPr>
            <w:rStyle w:val="aa"/>
            <w:rFonts w:ascii="Times New Roman"/>
            <w:color w:val="auto"/>
          </w:rPr>
          <w:t>1.</w:t>
        </w:r>
        <w:r w:rsidR="008630ED" w:rsidRPr="00CE77D5">
          <w:rPr>
            <w:szCs w:val="22"/>
          </w:rPr>
          <w:tab/>
        </w:r>
        <w:r w:rsidR="008630ED" w:rsidRPr="00CE77D5">
          <w:rPr>
            <w:rStyle w:val="aa"/>
            <w:rFonts w:ascii="Times New Roman" w:hAnsi="宋体" w:hint="eastAsia"/>
            <w:color w:val="auto"/>
          </w:rPr>
          <w:t>适用范围</w:t>
        </w:r>
        <w:r w:rsidR="008630ED" w:rsidRPr="00CE77D5">
          <w:tab/>
        </w:r>
        <w:r w:rsidR="008630ED" w:rsidRPr="00CE77D5">
          <w:fldChar w:fldCharType="begin"/>
        </w:r>
        <w:r w:rsidR="008630ED" w:rsidRPr="00CE77D5">
          <w:instrText xml:space="preserve"> PAGEREF _Toc123645496 \h </w:instrText>
        </w:r>
        <w:r w:rsidR="008630ED" w:rsidRPr="00CE77D5">
          <w:fldChar w:fldCharType="separate"/>
        </w:r>
        <w:r w:rsidR="00991F6B" w:rsidRPr="00CE77D5">
          <w:rPr>
            <w:noProof/>
          </w:rPr>
          <w:t>5</w:t>
        </w:r>
        <w:r w:rsidR="008630ED" w:rsidRPr="00CE77D5">
          <w:fldChar w:fldCharType="end"/>
        </w:r>
      </w:hyperlink>
    </w:p>
    <w:p w:rsidR="008630ED" w:rsidRPr="00CE77D5" w:rsidRDefault="00181C2B" w:rsidP="0086714D">
      <w:pPr>
        <w:pStyle w:val="33"/>
        <w:rPr>
          <w:szCs w:val="22"/>
        </w:rPr>
      </w:pPr>
      <w:hyperlink w:anchor="_Toc123645497" w:history="1">
        <w:r w:rsidR="008630ED" w:rsidRPr="00CE77D5">
          <w:rPr>
            <w:rStyle w:val="aa"/>
            <w:rFonts w:ascii="Times New Roman"/>
            <w:color w:val="auto"/>
          </w:rPr>
          <w:t>2.</w:t>
        </w:r>
        <w:r w:rsidR="008630ED" w:rsidRPr="00CE77D5">
          <w:rPr>
            <w:szCs w:val="22"/>
          </w:rPr>
          <w:tab/>
        </w:r>
        <w:r w:rsidR="008630ED" w:rsidRPr="00CE77D5">
          <w:rPr>
            <w:rStyle w:val="aa"/>
            <w:rFonts w:ascii="Times New Roman" w:hAnsi="宋体" w:hint="eastAsia"/>
            <w:color w:val="auto"/>
          </w:rPr>
          <w:t>定义</w:t>
        </w:r>
        <w:r w:rsidR="008630ED" w:rsidRPr="00CE77D5">
          <w:tab/>
        </w:r>
        <w:r w:rsidR="008630ED" w:rsidRPr="00CE77D5">
          <w:fldChar w:fldCharType="begin"/>
        </w:r>
        <w:r w:rsidR="008630ED" w:rsidRPr="00CE77D5">
          <w:instrText xml:space="preserve"> PAGEREF _Toc123645497 \h </w:instrText>
        </w:r>
        <w:r w:rsidR="008630ED" w:rsidRPr="00CE77D5">
          <w:fldChar w:fldCharType="separate"/>
        </w:r>
        <w:r w:rsidR="00991F6B" w:rsidRPr="00CE77D5">
          <w:rPr>
            <w:noProof/>
          </w:rPr>
          <w:t>5</w:t>
        </w:r>
        <w:r w:rsidR="008630ED" w:rsidRPr="00CE77D5">
          <w:fldChar w:fldCharType="end"/>
        </w:r>
      </w:hyperlink>
    </w:p>
    <w:p w:rsidR="008630ED" w:rsidRPr="00CE77D5" w:rsidRDefault="00181C2B" w:rsidP="0086714D">
      <w:pPr>
        <w:pStyle w:val="33"/>
        <w:rPr>
          <w:szCs w:val="22"/>
        </w:rPr>
      </w:pPr>
      <w:hyperlink w:anchor="_Toc123645498" w:history="1">
        <w:r w:rsidR="008630ED" w:rsidRPr="00CE77D5">
          <w:rPr>
            <w:rStyle w:val="aa"/>
            <w:rFonts w:ascii="Times New Roman" w:hAnsi="宋体"/>
            <w:color w:val="auto"/>
          </w:rPr>
          <w:t>3.</w:t>
        </w:r>
        <w:r w:rsidR="008630ED" w:rsidRPr="00CE77D5">
          <w:rPr>
            <w:szCs w:val="22"/>
          </w:rPr>
          <w:tab/>
        </w:r>
        <w:r w:rsidR="008630ED" w:rsidRPr="00CE77D5">
          <w:rPr>
            <w:rStyle w:val="aa"/>
            <w:rFonts w:ascii="Times New Roman" w:hAnsi="宋体" w:hint="eastAsia"/>
            <w:color w:val="auto"/>
          </w:rPr>
          <w:t>合格的投标方和资格证明文件：详见投标资料表第</w:t>
        </w:r>
        <w:r w:rsidR="008630ED" w:rsidRPr="00CE77D5">
          <w:rPr>
            <w:rStyle w:val="aa"/>
            <w:rFonts w:ascii="Times New Roman" w:hAnsi="宋体"/>
            <w:color w:val="auto"/>
          </w:rPr>
          <w:t>14</w:t>
        </w:r>
        <w:r w:rsidR="008630ED" w:rsidRPr="00CE77D5">
          <w:rPr>
            <w:rStyle w:val="aa"/>
            <w:rFonts w:ascii="Times New Roman" w:hAnsi="宋体" w:hint="eastAsia"/>
            <w:color w:val="auto"/>
          </w:rPr>
          <w:t>条</w:t>
        </w:r>
        <w:r w:rsidR="008630ED" w:rsidRPr="00CE77D5">
          <w:tab/>
        </w:r>
        <w:r w:rsidR="008630ED" w:rsidRPr="00CE77D5">
          <w:fldChar w:fldCharType="begin"/>
        </w:r>
        <w:r w:rsidR="008630ED" w:rsidRPr="00CE77D5">
          <w:instrText xml:space="preserve"> PAGEREF _Toc123645498 \h </w:instrText>
        </w:r>
        <w:r w:rsidR="008630ED" w:rsidRPr="00CE77D5">
          <w:fldChar w:fldCharType="separate"/>
        </w:r>
        <w:r w:rsidR="00991F6B" w:rsidRPr="00CE77D5">
          <w:rPr>
            <w:noProof/>
          </w:rPr>
          <w:t>6</w:t>
        </w:r>
        <w:r w:rsidR="008630ED" w:rsidRPr="00CE77D5">
          <w:fldChar w:fldCharType="end"/>
        </w:r>
      </w:hyperlink>
    </w:p>
    <w:p w:rsidR="008630ED" w:rsidRPr="00CE77D5" w:rsidRDefault="00181C2B" w:rsidP="0086714D">
      <w:pPr>
        <w:pStyle w:val="33"/>
        <w:rPr>
          <w:szCs w:val="22"/>
        </w:rPr>
      </w:pPr>
      <w:hyperlink w:anchor="_Toc123645499" w:history="1">
        <w:r w:rsidR="008630ED" w:rsidRPr="00CE77D5">
          <w:rPr>
            <w:rStyle w:val="aa"/>
            <w:rFonts w:ascii="Times New Roman"/>
            <w:color w:val="auto"/>
          </w:rPr>
          <w:t>4.</w:t>
        </w:r>
        <w:r w:rsidR="008630ED" w:rsidRPr="00CE77D5">
          <w:rPr>
            <w:szCs w:val="22"/>
          </w:rPr>
          <w:tab/>
        </w:r>
        <w:r w:rsidR="008630ED" w:rsidRPr="00CE77D5">
          <w:rPr>
            <w:rStyle w:val="aa"/>
            <w:rFonts w:ascii="Times New Roman" w:hAnsi="宋体" w:hint="eastAsia"/>
            <w:color w:val="auto"/>
          </w:rPr>
          <w:t>投标费用</w:t>
        </w:r>
        <w:r w:rsidR="008630ED" w:rsidRPr="00CE77D5">
          <w:tab/>
        </w:r>
        <w:r w:rsidR="008630ED" w:rsidRPr="00CE77D5">
          <w:fldChar w:fldCharType="begin"/>
        </w:r>
        <w:r w:rsidR="008630ED" w:rsidRPr="00CE77D5">
          <w:instrText xml:space="preserve"> PAGEREF _Toc123645499 \h </w:instrText>
        </w:r>
        <w:r w:rsidR="008630ED" w:rsidRPr="00CE77D5">
          <w:fldChar w:fldCharType="separate"/>
        </w:r>
        <w:r w:rsidR="00991F6B" w:rsidRPr="00CE77D5">
          <w:rPr>
            <w:noProof/>
          </w:rPr>
          <w:t>6</w:t>
        </w:r>
        <w:r w:rsidR="008630ED" w:rsidRPr="00CE77D5">
          <w:fldChar w:fldCharType="end"/>
        </w:r>
      </w:hyperlink>
    </w:p>
    <w:p w:rsidR="008630ED" w:rsidRPr="00CE77D5" w:rsidRDefault="00181C2B">
      <w:pPr>
        <w:pStyle w:val="24"/>
        <w:tabs>
          <w:tab w:val="left" w:pos="840"/>
          <w:tab w:val="right" w:leader="dot" w:pos="8303"/>
        </w:tabs>
        <w:rPr>
          <w:rFonts w:ascii="Calibri"/>
          <w:b w:val="0"/>
          <w:sz w:val="21"/>
          <w:szCs w:val="22"/>
        </w:rPr>
      </w:pPr>
      <w:hyperlink w:anchor="_Toc123645500" w:history="1">
        <w:r w:rsidR="008630ED" w:rsidRPr="00CE77D5">
          <w:rPr>
            <w:rStyle w:val="aa"/>
            <w:rFonts w:ascii="Times New Roman" w:hAnsi="Times New Roman"/>
            <w:bCs/>
            <w:color w:val="auto"/>
          </w:rPr>
          <w:t>B.</w:t>
        </w:r>
        <w:r w:rsidR="008630ED" w:rsidRPr="00CE77D5">
          <w:rPr>
            <w:rFonts w:ascii="Calibri"/>
            <w:b w:val="0"/>
            <w:sz w:val="21"/>
            <w:szCs w:val="22"/>
          </w:rPr>
          <w:tab/>
        </w:r>
        <w:r w:rsidR="008630ED" w:rsidRPr="00CE77D5">
          <w:rPr>
            <w:rStyle w:val="aa"/>
            <w:rFonts w:ascii="Times New Roman" w:hAnsi="宋体" w:hint="eastAsia"/>
            <w:bCs/>
            <w:color w:val="auto"/>
          </w:rPr>
          <w:t>招标文件说明</w:t>
        </w:r>
        <w:r w:rsidR="008630ED" w:rsidRPr="00CE77D5">
          <w:tab/>
        </w:r>
        <w:r w:rsidR="008630ED" w:rsidRPr="00CE77D5">
          <w:fldChar w:fldCharType="begin"/>
        </w:r>
        <w:r w:rsidR="008630ED" w:rsidRPr="00CE77D5">
          <w:instrText xml:space="preserve"> PAGEREF _Toc123645500 \h </w:instrText>
        </w:r>
        <w:r w:rsidR="008630ED" w:rsidRPr="00CE77D5">
          <w:fldChar w:fldCharType="separate"/>
        </w:r>
        <w:r w:rsidR="00991F6B" w:rsidRPr="00CE77D5">
          <w:rPr>
            <w:noProof/>
          </w:rPr>
          <w:t>6</w:t>
        </w:r>
        <w:r w:rsidR="008630ED" w:rsidRPr="00CE77D5">
          <w:fldChar w:fldCharType="end"/>
        </w:r>
      </w:hyperlink>
    </w:p>
    <w:p w:rsidR="008630ED" w:rsidRPr="00CE77D5" w:rsidRDefault="00181C2B" w:rsidP="0086714D">
      <w:pPr>
        <w:pStyle w:val="33"/>
        <w:rPr>
          <w:szCs w:val="22"/>
        </w:rPr>
      </w:pPr>
      <w:hyperlink w:anchor="_Toc123645501" w:history="1">
        <w:r w:rsidR="008630ED" w:rsidRPr="00CE77D5">
          <w:rPr>
            <w:rStyle w:val="aa"/>
            <w:rFonts w:ascii="Times New Roman"/>
            <w:color w:val="auto"/>
          </w:rPr>
          <w:t>5.</w:t>
        </w:r>
        <w:r w:rsidR="008630ED" w:rsidRPr="00CE77D5">
          <w:rPr>
            <w:szCs w:val="22"/>
          </w:rPr>
          <w:tab/>
        </w:r>
        <w:r w:rsidR="008630ED" w:rsidRPr="00CE77D5">
          <w:rPr>
            <w:rStyle w:val="aa"/>
            <w:rFonts w:ascii="Times New Roman" w:hAnsi="宋体" w:hint="eastAsia"/>
            <w:color w:val="auto"/>
          </w:rPr>
          <w:t>招标文件的构成</w:t>
        </w:r>
        <w:r w:rsidR="008630ED" w:rsidRPr="00CE77D5">
          <w:tab/>
        </w:r>
        <w:r w:rsidR="008630ED" w:rsidRPr="00CE77D5">
          <w:fldChar w:fldCharType="begin"/>
        </w:r>
        <w:r w:rsidR="008630ED" w:rsidRPr="00CE77D5">
          <w:instrText xml:space="preserve"> PAGEREF _Toc123645501 \h </w:instrText>
        </w:r>
        <w:r w:rsidR="008630ED" w:rsidRPr="00CE77D5">
          <w:fldChar w:fldCharType="separate"/>
        </w:r>
        <w:r w:rsidR="00991F6B" w:rsidRPr="00CE77D5">
          <w:rPr>
            <w:noProof/>
          </w:rPr>
          <w:t>6</w:t>
        </w:r>
        <w:r w:rsidR="008630ED" w:rsidRPr="00CE77D5">
          <w:fldChar w:fldCharType="end"/>
        </w:r>
      </w:hyperlink>
    </w:p>
    <w:p w:rsidR="008630ED" w:rsidRPr="00CE77D5" w:rsidRDefault="00181C2B" w:rsidP="0086714D">
      <w:pPr>
        <w:pStyle w:val="33"/>
        <w:rPr>
          <w:szCs w:val="22"/>
        </w:rPr>
      </w:pPr>
      <w:hyperlink w:anchor="_Toc123645502" w:history="1">
        <w:r w:rsidR="008630ED" w:rsidRPr="00CE77D5">
          <w:rPr>
            <w:rStyle w:val="aa"/>
            <w:rFonts w:ascii="Times New Roman"/>
            <w:color w:val="auto"/>
          </w:rPr>
          <w:t>6.</w:t>
        </w:r>
        <w:r w:rsidR="008630ED" w:rsidRPr="00CE77D5">
          <w:rPr>
            <w:szCs w:val="22"/>
          </w:rPr>
          <w:tab/>
        </w:r>
        <w:r w:rsidR="008630ED" w:rsidRPr="00CE77D5">
          <w:rPr>
            <w:rStyle w:val="aa"/>
            <w:rFonts w:ascii="Times New Roman" w:hAnsi="宋体" w:hint="eastAsia"/>
            <w:color w:val="auto"/>
          </w:rPr>
          <w:t>招标文件的澄清</w:t>
        </w:r>
        <w:r w:rsidR="008630ED" w:rsidRPr="00CE77D5">
          <w:tab/>
        </w:r>
        <w:r w:rsidR="008630ED" w:rsidRPr="00CE77D5">
          <w:fldChar w:fldCharType="begin"/>
        </w:r>
        <w:r w:rsidR="008630ED" w:rsidRPr="00CE77D5">
          <w:instrText xml:space="preserve"> PAGEREF _Toc123645502 \h </w:instrText>
        </w:r>
        <w:r w:rsidR="008630ED" w:rsidRPr="00CE77D5">
          <w:fldChar w:fldCharType="separate"/>
        </w:r>
        <w:r w:rsidR="00991F6B" w:rsidRPr="00CE77D5">
          <w:rPr>
            <w:noProof/>
          </w:rPr>
          <w:t>7</w:t>
        </w:r>
        <w:r w:rsidR="008630ED" w:rsidRPr="00CE77D5">
          <w:fldChar w:fldCharType="end"/>
        </w:r>
      </w:hyperlink>
    </w:p>
    <w:p w:rsidR="008630ED" w:rsidRPr="00CE77D5" w:rsidRDefault="00181C2B" w:rsidP="0086714D">
      <w:pPr>
        <w:pStyle w:val="33"/>
        <w:rPr>
          <w:szCs w:val="22"/>
        </w:rPr>
      </w:pPr>
      <w:hyperlink w:anchor="_Toc123645503" w:history="1">
        <w:r w:rsidR="008630ED" w:rsidRPr="00CE77D5">
          <w:rPr>
            <w:rStyle w:val="aa"/>
            <w:rFonts w:ascii="Times New Roman"/>
            <w:color w:val="auto"/>
          </w:rPr>
          <w:t>7.</w:t>
        </w:r>
        <w:r w:rsidR="008630ED" w:rsidRPr="00CE77D5">
          <w:rPr>
            <w:szCs w:val="22"/>
          </w:rPr>
          <w:tab/>
        </w:r>
        <w:r w:rsidR="008630ED" w:rsidRPr="00CE77D5">
          <w:rPr>
            <w:rStyle w:val="aa"/>
            <w:rFonts w:ascii="Times New Roman" w:hAnsi="宋体" w:hint="eastAsia"/>
            <w:color w:val="auto"/>
          </w:rPr>
          <w:t>招标文件的修改</w:t>
        </w:r>
        <w:r w:rsidR="008630ED" w:rsidRPr="00CE77D5">
          <w:tab/>
        </w:r>
        <w:r w:rsidR="008630ED" w:rsidRPr="00CE77D5">
          <w:fldChar w:fldCharType="begin"/>
        </w:r>
        <w:r w:rsidR="008630ED" w:rsidRPr="00CE77D5">
          <w:instrText xml:space="preserve"> PAGEREF _Toc123645503 \h </w:instrText>
        </w:r>
        <w:r w:rsidR="008630ED" w:rsidRPr="00CE77D5">
          <w:fldChar w:fldCharType="separate"/>
        </w:r>
        <w:r w:rsidR="00991F6B" w:rsidRPr="00CE77D5">
          <w:rPr>
            <w:noProof/>
          </w:rPr>
          <w:t>7</w:t>
        </w:r>
        <w:r w:rsidR="008630ED" w:rsidRPr="00CE77D5">
          <w:fldChar w:fldCharType="end"/>
        </w:r>
      </w:hyperlink>
    </w:p>
    <w:p w:rsidR="008630ED" w:rsidRPr="00CE77D5" w:rsidRDefault="00181C2B">
      <w:pPr>
        <w:pStyle w:val="24"/>
        <w:tabs>
          <w:tab w:val="left" w:pos="840"/>
          <w:tab w:val="right" w:leader="dot" w:pos="8303"/>
        </w:tabs>
        <w:rPr>
          <w:rFonts w:ascii="Calibri"/>
          <w:b w:val="0"/>
          <w:sz w:val="21"/>
          <w:szCs w:val="22"/>
        </w:rPr>
      </w:pPr>
      <w:hyperlink w:anchor="_Toc123645504" w:history="1">
        <w:r w:rsidR="008630ED" w:rsidRPr="00CE77D5">
          <w:rPr>
            <w:rStyle w:val="aa"/>
            <w:rFonts w:ascii="Times New Roman" w:hAnsi="Times New Roman"/>
            <w:bCs/>
            <w:color w:val="auto"/>
          </w:rPr>
          <w:t>C.</w:t>
        </w:r>
        <w:r w:rsidR="008630ED" w:rsidRPr="00CE77D5">
          <w:rPr>
            <w:rFonts w:ascii="Calibri"/>
            <w:b w:val="0"/>
            <w:sz w:val="21"/>
            <w:szCs w:val="22"/>
          </w:rPr>
          <w:tab/>
        </w:r>
        <w:r w:rsidR="008630ED" w:rsidRPr="00CE77D5">
          <w:rPr>
            <w:rStyle w:val="aa"/>
            <w:rFonts w:ascii="Times New Roman" w:hAnsi="宋体" w:hint="eastAsia"/>
            <w:bCs/>
            <w:color w:val="auto"/>
          </w:rPr>
          <w:t>投标文件的编写</w:t>
        </w:r>
        <w:r w:rsidR="008630ED" w:rsidRPr="00CE77D5">
          <w:tab/>
        </w:r>
        <w:r w:rsidR="008630ED" w:rsidRPr="00CE77D5">
          <w:fldChar w:fldCharType="begin"/>
        </w:r>
        <w:r w:rsidR="008630ED" w:rsidRPr="00CE77D5">
          <w:instrText xml:space="preserve"> PAGEREF _Toc123645504 \h </w:instrText>
        </w:r>
        <w:r w:rsidR="008630ED" w:rsidRPr="00CE77D5">
          <w:fldChar w:fldCharType="separate"/>
        </w:r>
        <w:r w:rsidR="00991F6B" w:rsidRPr="00CE77D5">
          <w:rPr>
            <w:noProof/>
          </w:rPr>
          <w:t>8</w:t>
        </w:r>
        <w:r w:rsidR="008630ED" w:rsidRPr="00CE77D5">
          <w:fldChar w:fldCharType="end"/>
        </w:r>
      </w:hyperlink>
    </w:p>
    <w:p w:rsidR="008630ED" w:rsidRPr="00CE77D5" w:rsidRDefault="00181C2B" w:rsidP="0086714D">
      <w:pPr>
        <w:pStyle w:val="33"/>
        <w:rPr>
          <w:szCs w:val="22"/>
        </w:rPr>
      </w:pPr>
      <w:hyperlink w:anchor="_Toc123645505" w:history="1">
        <w:r w:rsidR="008630ED" w:rsidRPr="00CE77D5">
          <w:rPr>
            <w:rStyle w:val="aa"/>
            <w:rFonts w:ascii="Times New Roman"/>
            <w:color w:val="auto"/>
          </w:rPr>
          <w:t>8.</w:t>
        </w:r>
        <w:r w:rsidR="008630ED" w:rsidRPr="00CE77D5">
          <w:rPr>
            <w:szCs w:val="22"/>
          </w:rPr>
          <w:tab/>
        </w:r>
        <w:r w:rsidR="008630ED" w:rsidRPr="00CE77D5">
          <w:rPr>
            <w:rStyle w:val="aa"/>
            <w:rFonts w:ascii="Times New Roman" w:hAnsi="宋体" w:hint="eastAsia"/>
            <w:color w:val="auto"/>
          </w:rPr>
          <w:t>要求</w:t>
        </w:r>
        <w:r w:rsidR="008630ED" w:rsidRPr="00CE77D5">
          <w:tab/>
        </w:r>
        <w:r w:rsidR="008630ED" w:rsidRPr="00CE77D5">
          <w:fldChar w:fldCharType="begin"/>
        </w:r>
        <w:r w:rsidR="008630ED" w:rsidRPr="00CE77D5">
          <w:instrText xml:space="preserve"> PAGEREF _Toc123645505 \h </w:instrText>
        </w:r>
        <w:r w:rsidR="008630ED" w:rsidRPr="00CE77D5">
          <w:fldChar w:fldCharType="separate"/>
        </w:r>
        <w:r w:rsidR="00991F6B" w:rsidRPr="00CE77D5">
          <w:rPr>
            <w:noProof/>
          </w:rPr>
          <w:t>8</w:t>
        </w:r>
        <w:r w:rsidR="008630ED" w:rsidRPr="00CE77D5">
          <w:fldChar w:fldCharType="end"/>
        </w:r>
      </w:hyperlink>
    </w:p>
    <w:p w:rsidR="008630ED" w:rsidRPr="00CE77D5" w:rsidRDefault="00181C2B" w:rsidP="0086714D">
      <w:pPr>
        <w:pStyle w:val="33"/>
        <w:rPr>
          <w:szCs w:val="22"/>
        </w:rPr>
      </w:pPr>
      <w:hyperlink w:anchor="_Toc123645506" w:history="1">
        <w:r w:rsidR="008630ED" w:rsidRPr="00CE77D5">
          <w:rPr>
            <w:rStyle w:val="aa"/>
            <w:rFonts w:ascii="Times New Roman"/>
            <w:color w:val="auto"/>
          </w:rPr>
          <w:t>9.</w:t>
        </w:r>
        <w:r w:rsidR="008630ED" w:rsidRPr="00CE77D5">
          <w:rPr>
            <w:szCs w:val="22"/>
          </w:rPr>
          <w:tab/>
        </w:r>
        <w:r w:rsidR="008630ED" w:rsidRPr="00CE77D5">
          <w:rPr>
            <w:rStyle w:val="aa"/>
            <w:rFonts w:ascii="Times New Roman" w:hAnsi="宋体" w:hint="eastAsia"/>
            <w:color w:val="auto"/>
          </w:rPr>
          <w:t>投标语言</w:t>
        </w:r>
        <w:r w:rsidR="008630ED" w:rsidRPr="00CE77D5">
          <w:tab/>
        </w:r>
        <w:r w:rsidR="008630ED" w:rsidRPr="00CE77D5">
          <w:fldChar w:fldCharType="begin"/>
        </w:r>
        <w:r w:rsidR="008630ED" w:rsidRPr="00CE77D5">
          <w:instrText xml:space="preserve"> PAGEREF _Toc123645506 \h </w:instrText>
        </w:r>
        <w:r w:rsidR="008630ED" w:rsidRPr="00CE77D5">
          <w:fldChar w:fldCharType="separate"/>
        </w:r>
        <w:r w:rsidR="00991F6B" w:rsidRPr="00CE77D5">
          <w:rPr>
            <w:noProof/>
          </w:rPr>
          <w:t>8</w:t>
        </w:r>
        <w:r w:rsidR="008630ED" w:rsidRPr="00CE77D5">
          <w:fldChar w:fldCharType="end"/>
        </w:r>
      </w:hyperlink>
    </w:p>
    <w:p w:rsidR="008630ED" w:rsidRPr="00CE77D5" w:rsidRDefault="00181C2B" w:rsidP="0086714D">
      <w:pPr>
        <w:pStyle w:val="33"/>
        <w:rPr>
          <w:szCs w:val="22"/>
        </w:rPr>
      </w:pPr>
      <w:hyperlink w:anchor="_Toc123645507" w:history="1">
        <w:r w:rsidR="008630ED" w:rsidRPr="00CE77D5">
          <w:rPr>
            <w:rStyle w:val="aa"/>
            <w:rFonts w:ascii="Times New Roman"/>
            <w:color w:val="auto"/>
          </w:rPr>
          <w:t>10.</w:t>
        </w:r>
        <w:r w:rsidR="008630ED" w:rsidRPr="00CE77D5">
          <w:rPr>
            <w:szCs w:val="22"/>
          </w:rPr>
          <w:tab/>
        </w:r>
        <w:r w:rsidR="008630ED" w:rsidRPr="00CE77D5">
          <w:rPr>
            <w:rStyle w:val="aa"/>
            <w:rFonts w:ascii="Times New Roman" w:hAnsi="宋体" w:hint="eastAsia"/>
            <w:color w:val="auto"/>
          </w:rPr>
          <w:t>投标文件的组成</w:t>
        </w:r>
        <w:r w:rsidR="008630ED" w:rsidRPr="00CE77D5">
          <w:tab/>
        </w:r>
        <w:r w:rsidR="008630ED" w:rsidRPr="00CE77D5">
          <w:fldChar w:fldCharType="begin"/>
        </w:r>
        <w:r w:rsidR="008630ED" w:rsidRPr="00CE77D5">
          <w:instrText xml:space="preserve"> PAGEREF _Toc123645507 \h </w:instrText>
        </w:r>
        <w:r w:rsidR="008630ED" w:rsidRPr="00CE77D5">
          <w:fldChar w:fldCharType="separate"/>
        </w:r>
        <w:r w:rsidR="00991F6B" w:rsidRPr="00CE77D5">
          <w:rPr>
            <w:noProof/>
          </w:rPr>
          <w:t>8</w:t>
        </w:r>
        <w:r w:rsidR="008630ED" w:rsidRPr="00CE77D5">
          <w:fldChar w:fldCharType="end"/>
        </w:r>
      </w:hyperlink>
    </w:p>
    <w:p w:rsidR="008630ED" w:rsidRPr="00CE77D5" w:rsidRDefault="00181C2B" w:rsidP="0086714D">
      <w:pPr>
        <w:pStyle w:val="33"/>
        <w:rPr>
          <w:szCs w:val="22"/>
        </w:rPr>
      </w:pPr>
      <w:hyperlink w:anchor="_Toc123645508" w:history="1">
        <w:r w:rsidR="008630ED" w:rsidRPr="00CE77D5">
          <w:rPr>
            <w:rStyle w:val="aa"/>
            <w:rFonts w:ascii="Times New Roman"/>
            <w:color w:val="auto"/>
          </w:rPr>
          <w:t>11.</w:t>
        </w:r>
        <w:r w:rsidR="008630ED" w:rsidRPr="00CE77D5">
          <w:rPr>
            <w:szCs w:val="22"/>
          </w:rPr>
          <w:tab/>
        </w:r>
        <w:r w:rsidR="008630ED" w:rsidRPr="00CE77D5">
          <w:rPr>
            <w:rStyle w:val="aa"/>
            <w:rFonts w:ascii="Times New Roman" w:hAnsi="宋体" w:hint="eastAsia"/>
            <w:color w:val="auto"/>
          </w:rPr>
          <w:t>投标文件格式</w:t>
        </w:r>
        <w:r w:rsidR="008630ED" w:rsidRPr="00CE77D5">
          <w:tab/>
        </w:r>
        <w:r w:rsidR="008630ED" w:rsidRPr="00CE77D5">
          <w:fldChar w:fldCharType="begin"/>
        </w:r>
        <w:r w:rsidR="008630ED" w:rsidRPr="00CE77D5">
          <w:instrText xml:space="preserve"> PAGEREF _Toc123645508 \h </w:instrText>
        </w:r>
        <w:r w:rsidR="008630ED" w:rsidRPr="00CE77D5">
          <w:fldChar w:fldCharType="separate"/>
        </w:r>
        <w:r w:rsidR="00991F6B" w:rsidRPr="00CE77D5">
          <w:rPr>
            <w:noProof/>
          </w:rPr>
          <w:t>9</w:t>
        </w:r>
        <w:r w:rsidR="008630ED" w:rsidRPr="00CE77D5">
          <w:fldChar w:fldCharType="end"/>
        </w:r>
      </w:hyperlink>
    </w:p>
    <w:p w:rsidR="008630ED" w:rsidRPr="00CE77D5" w:rsidRDefault="00181C2B" w:rsidP="0086714D">
      <w:pPr>
        <w:pStyle w:val="33"/>
        <w:rPr>
          <w:szCs w:val="22"/>
        </w:rPr>
      </w:pPr>
      <w:hyperlink w:anchor="_Toc123645509" w:history="1">
        <w:r w:rsidR="008630ED" w:rsidRPr="00CE77D5">
          <w:rPr>
            <w:rStyle w:val="aa"/>
            <w:rFonts w:ascii="Times New Roman"/>
            <w:color w:val="auto"/>
          </w:rPr>
          <w:t>12.</w:t>
        </w:r>
        <w:r w:rsidR="008630ED" w:rsidRPr="00CE77D5">
          <w:rPr>
            <w:szCs w:val="22"/>
          </w:rPr>
          <w:tab/>
        </w:r>
        <w:r w:rsidR="008630ED" w:rsidRPr="00CE77D5">
          <w:rPr>
            <w:rStyle w:val="aa"/>
            <w:rFonts w:ascii="Times New Roman" w:hAnsi="宋体" w:hint="eastAsia"/>
            <w:color w:val="auto"/>
          </w:rPr>
          <w:t>投标方资格的证明文件</w:t>
        </w:r>
        <w:r w:rsidR="008630ED" w:rsidRPr="00CE77D5">
          <w:tab/>
        </w:r>
        <w:r w:rsidR="008630ED" w:rsidRPr="00CE77D5">
          <w:fldChar w:fldCharType="begin"/>
        </w:r>
        <w:r w:rsidR="008630ED" w:rsidRPr="00CE77D5">
          <w:instrText xml:space="preserve"> PAGEREF _Toc123645509 \h </w:instrText>
        </w:r>
        <w:r w:rsidR="008630ED" w:rsidRPr="00CE77D5">
          <w:fldChar w:fldCharType="separate"/>
        </w:r>
        <w:r w:rsidR="00991F6B" w:rsidRPr="00CE77D5">
          <w:rPr>
            <w:noProof/>
          </w:rPr>
          <w:t>10</w:t>
        </w:r>
        <w:r w:rsidR="008630ED" w:rsidRPr="00CE77D5">
          <w:fldChar w:fldCharType="end"/>
        </w:r>
      </w:hyperlink>
    </w:p>
    <w:p w:rsidR="008630ED" w:rsidRPr="00CE77D5" w:rsidRDefault="00181C2B" w:rsidP="0086714D">
      <w:pPr>
        <w:pStyle w:val="33"/>
        <w:rPr>
          <w:szCs w:val="22"/>
        </w:rPr>
      </w:pPr>
      <w:hyperlink w:anchor="_Toc123645510" w:history="1">
        <w:r w:rsidR="008630ED" w:rsidRPr="00CE77D5">
          <w:rPr>
            <w:rStyle w:val="aa"/>
            <w:rFonts w:ascii="Times New Roman" w:hAnsi="宋体"/>
            <w:color w:val="auto"/>
          </w:rPr>
          <w:t>13.</w:t>
        </w:r>
        <w:r w:rsidR="008630ED" w:rsidRPr="00CE77D5">
          <w:rPr>
            <w:szCs w:val="22"/>
          </w:rPr>
          <w:tab/>
        </w:r>
        <w:r w:rsidR="008630ED" w:rsidRPr="00CE77D5">
          <w:rPr>
            <w:rStyle w:val="aa"/>
            <w:rFonts w:ascii="Times New Roman" w:hAnsi="宋体" w:hint="eastAsia"/>
            <w:color w:val="auto"/>
          </w:rPr>
          <w:t>投标保证金</w:t>
        </w:r>
        <w:r w:rsidR="008630ED" w:rsidRPr="00CE77D5">
          <w:tab/>
        </w:r>
        <w:r w:rsidR="008630ED" w:rsidRPr="00CE77D5">
          <w:fldChar w:fldCharType="begin"/>
        </w:r>
        <w:r w:rsidR="008630ED" w:rsidRPr="00CE77D5">
          <w:instrText xml:space="preserve"> PAGEREF _Toc123645510 \h </w:instrText>
        </w:r>
        <w:r w:rsidR="008630ED" w:rsidRPr="00CE77D5">
          <w:fldChar w:fldCharType="separate"/>
        </w:r>
        <w:r w:rsidR="00991F6B" w:rsidRPr="00CE77D5">
          <w:rPr>
            <w:noProof/>
          </w:rPr>
          <w:t>10</w:t>
        </w:r>
        <w:r w:rsidR="008630ED" w:rsidRPr="00CE77D5">
          <w:fldChar w:fldCharType="end"/>
        </w:r>
      </w:hyperlink>
    </w:p>
    <w:p w:rsidR="008630ED" w:rsidRPr="00CE77D5" w:rsidRDefault="00181C2B" w:rsidP="0086714D">
      <w:pPr>
        <w:pStyle w:val="33"/>
        <w:rPr>
          <w:szCs w:val="22"/>
        </w:rPr>
      </w:pPr>
      <w:hyperlink w:anchor="_Toc123645511" w:history="1">
        <w:r w:rsidR="008630ED" w:rsidRPr="00CE77D5">
          <w:rPr>
            <w:rStyle w:val="aa"/>
            <w:rFonts w:ascii="Times New Roman"/>
            <w:color w:val="auto"/>
          </w:rPr>
          <w:t>14.</w:t>
        </w:r>
        <w:r w:rsidR="008630ED" w:rsidRPr="00CE77D5">
          <w:rPr>
            <w:szCs w:val="22"/>
          </w:rPr>
          <w:tab/>
        </w:r>
        <w:r w:rsidR="008630ED" w:rsidRPr="00CE77D5">
          <w:rPr>
            <w:rStyle w:val="aa"/>
            <w:rFonts w:ascii="Times New Roman" w:hAnsi="宋体" w:hint="eastAsia"/>
            <w:color w:val="auto"/>
          </w:rPr>
          <w:t>投标有效期</w:t>
        </w:r>
        <w:r w:rsidR="008630ED" w:rsidRPr="00CE77D5">
          <w:tab/>
        </w:r>
        <w:r w:rsidR="008630ED" w:rsidRPr="00CE77D5">
          <w:fldChar w:fldCharType="begin"/>
        </w:r>
        <w:r w:rsidR="008630ED" w:rsidRPr="00CE77D5">
          <w:instrText xml:space="preserve"> PAGEREF _Toc123645511 \h </w:instrText>
        </w:r>
        <w:r w:rsidR="008630ED" w:rsidRPr="00CE77D5">
          <w:fldChar w:fldCharType="separate"/>
        </w:r>
        <w:r w:rsidR="00991F6B" w:rsidRPr="00CE77D5">
          <w:rPr>
            <w:noProof/>
          </w:rPr>
          <w:t>10</w:t>
        </w:r>
        <w:r w:rsidR="008630ED" w:rsidRPr="00CE77D5">
          <w:fldChar w:fldCharType="end"/>
        </w:r>
      </w:hyperlink>
    </w:p>
    <w:p w:rsidR="008630ED" w:rsidRPr="00CE77D5" w:rsidRDefault="00181C2B" w:rsidP="0086714D">
      <w:pPr>
        <w:pStyle w:val="33"/>
        <w:rPr>
          <w:szCs w:val="22"/>
        </w:rPr>
      </w:pPr>
      <w:hyperlink w:anchor="_Toc123645512" w:history="1">
        <w:r w:rsidR="008630ED" w:rsidRPr="00CE77D5">
          <w:rPr>
            <w:rStyle w:val="aa"/>
            <w:rFonts w:ascii="Times New Roman"/>
            <w:color w:val="auto"/>
          </w:rPr>
          <w:t>15.</w:t>
        </w:r>
        <w:r w:rsidR="008630ED" w:rsidRPr="00CE77D5">
          <w:rPr>
            <w:szCs w:val="22"/>
          </w:rPr>
          <w:tab/>
        </w:r>
        <w:r w:rsidR="008630ED" w:rsidRPr="00CE77D5">
          <w:rPr>
            <w:rStyle w:val="aa"/>
            <w:rFonts w:ascii="Times New Roman" w:hAnsi="宋体" w:hint="eastAsia"/>
            <w:color w:val="auto"/>
          </w:rPr>
          <w:t>投标文件的签署及规定</w:t>
        </w:r>
        <w:r w:rsidR="008630ED" w:rsidRPr="00CE77D5">
          <w:tab/>
        </w:r>
        <w:r w:rsidR="008630ED" w:rsidRPr="00CE77D5">
          <w:fldChar w:fldCharType="begin"/>
        </w:r>
        <w:r w:rsidR="008630ED" w:rsidRPr="00CE77D5">
          <w:instrText xml:space="preserve"> PAGEREF _Toc123645512 \h </w:instrText>
        </w:r>
        <w:r w:rsidR="008630ED" w:rsidRPr="00CE77D5">
          <w:fldChar w:fldCharType="separate"/>
        </w:r>
        <w:r w:rsidR="00991F6B" w:rsidRPr="00CE77D5">
          <w:rPr>
            <w:noProof/>
          </w:rPr>
          <w:t>10</w:t>
        </w:r>
        <w:r w:rsidR="008630ED" w:rsidRPr="00CE77D5">
          <w:fldChar w:fldCharType="end"/>
        </w:r>
      </w:hyperlink>
    </w:p>
    <w:p w:rsidR="008630ED" w:rsidRPr="00CE77D5" w:rsidRDefault="00181C2B">
      <w:pPr>
        <w:pStyle w:val="24"/>
        <w:tabs>
          <w:tab w:val="left" w:pos="840"/>
          <w:tab w:val="right" w:leader="dot" w:pos="8303"/>
        </w:tabs>
        <w:rPr>
          <w:rFonts w:ascii="Calibri"/>
          <w:b w:val="0"/>
          <w:sz w:val="21"/>
          <w:szCs w:val="22"/>
        </w:rPr>
      </w:pPr>
      <w:hyperlink w:anchor="_Toc123645513" w:history="1">
        <w:r w:rsidR="008630ED" w:rsidRPr="00CE77D5">
          <w:rPr>
            <w:rStyle w:val="aa"/>
            <w:rFonts w:ascii="Times New Roman" w:hAnsi="Times New Roman"/>
            <w:bCs/>
            <w:color w:val="auto"/>
          </w:rPr>
          <w:t>D.</w:t>
        </w:r>
        <w:r w:rsidR="008630ED" w:rsidRPr="00CE77D5">
          <w:rPr>
            <w:rFonts w:ascii="Calibri"/>
            <w:b w:val="0"/>
            <w:sz w:val="21"/>
            <w:szCs w:val="22"/>
          </w:rPr>
          <w:tab/>
        </w:r>
        <w:r w:rsidR="008630ED" w:rsidRPr="00CE77D5">
          <w:rPr>
            <w:rStyle w:val="aa"/>
            <w:rFonts w:ascii="Times New Roman" w:hAnsi="宋体" w:hint="eastAsia"/>
            <w:bCs/>
            <w:color w:val="auto"/>
          </w:rPr>
          <w:t>投标文件的递交</w:t>
        </w:r>
        <w:r w:rsidR="008630ED" w:rsidRPr="00CE77D5">
          <w:tab/>
        </w:r>
        <w:r w:rsidR="008630ED" w:rsidRPr="00CE77D5">
          <w:fldChar w:fldCharType="begin"/>
        </w:r>
        <w:r w:rsidR="008630ED" w:rsidRPr="00CE77D5">
          <w:instrText xml:space="preserve"> PAGEREF _Toc123645513 \h </w:instrText>
        </w:r>
        <w:r w:rsidR="008630ED" w:rsidRPr="00CE77D5">
          <w:fldChar w:fldCharType="separate"/>
        </w:r>
        <w:r w:rsidR="00991F6B" w:rsidRPr="00CE77D5">
          <w:rPr>
            <w:noProof/>
          </w:rPr>
          <w:t>11</w:t>
        </w:r>
        <w:r w:rsidR="008630ED" w:rsidRPr="00CE77D5">
          <w:fldChar w:fldCharType="end"/>
        </w:r>
      </w:hyperlink>
    </w:p>
    <w:p w:rsidR="008630ED" w:rsidRPr="00CE77D5" w:rsidRDefault="00181C2B" w:rsidP="0086714D">
      <w:pPr>
        <w:pStyle w:val="33"/>
        <w:rPr>
          <w:szCs w:val="22"/>
        </w:rPr>
      </w:pPr>
      <w:hyperlink w:anchor="_Toc123645514" w:history="1">
        <w:r w:rsidR="008630ED" w:rsidRPr="00CE77D5">
          <w:rPr>
            <w:rStyle w:val="aa"/>
            <w:rFonts w:ascii="Times New Roman"/>
            <w:color w:val="auto"/>
          </w:rPr>
          <w:t>16.</w:t>
        </w:r>
        <w:r w:rsidR="008630ED" w:rsidRPr="00CE77D5">
          <w:rPr>
            <w:szCs w:val="22"/>
          </w:rPr>
          <w:tab/>
        </w:r>
        <w:r w:rsidR="008630ED" w:rsidRPr="00CE77D5">
          <w:rPr>
            <w:rStyle w:val="aa"/>
            <w:rFonts w:ascii="Times New Roman" w:hAnsi="宋体" w:hint="eastAsia"/>
            <w:color w:val="auto"/>
          </w:rPr>
          <w:t>投标文件的密封和标记</w:t>
        </w:r>
        <w:r w:rsidR="008630ED" w:rsidRPr="00CE77D5">
          <w:tab/>
        </w:r>
        <w:r w:rsidR="008630ED" w:rsidRPr="00CE77D5">
          <w:fldChar w:fldCharType="begin"/>
        </w:r>
        <w:r w:rsidR="008630ED" w:rsidRPr="00CE77D5">
          <w:instrText xml:space="preserve"> PAGEREF _Toc123645514 \h </w:instrText>
        </w:r>
        <w:r w:rsidR="008630ED" w:rsidRPr="00CE77D5">
          <w:fldChar w:fldCharType="separate"/>
        </w:r>
        <w:r w:rsidR="00991F6B" w:rsidRPr="00CE77D5">
          <w:rPr>
            <w:noProof/>
          </w:rPr>
          <w:t>11</w:t>
        </w:r>
        <w:r w:rsidR="008630ED" w:rsidRPr="00CE77D5">
          <w:fldChar w:fldCharType="end"/>
        </w:r>
      </w:hyperlink>
    </w:p>
    <w:p w:rsidR="008630ED" w:rsidRPr="00CE77D5" w:rsidRDefault="00181C2B" w:rsidP="0086714D">
      <w:pPr>
        <w:pStyle w:val="33"/>
        <w:rPr>
          <w:szCs w:val="22"/>
        </w:rPr>
      </w:pPr>
      <w:hyperlink w:anchor="_Toc123645515" w:history="1">
        <w:r w:rsidR="008630ED" w:rsidRPr="00CE77D5">
          <w:rPr>
            <w:rStyle w:val="aa"/>
            <w:rFonts w:ascii="Times New Roman"/>
            <w:color w:val="auto"/>
          </w:rPr>
          <w:t>17.</w:t>
        </w:r>
        <w:r w:rsidR="008630ED" w:rsidRPr="00CE77D5">
          <w:rPr>
            <w:szCs w:val="22"/>
          </w:rPr>
          <w:tab/>
        </w:r>
        <w:r w:rsidR="008630ED" w:rsidRPr="00CE77D5">
          <w:rPr>
            <w:rStyle w:val="aa"/>
            <w:rFonts w:ascii="Times New Roman" w:hAnsi="宋体" w:hint="eastAsia"/>
            <w:color w:val="auto"/>
          </w:rPr>
          <w:t>递交投标文件的截止时间</w:t>
        </w:r>
        <w:r w:rsidR="008630ED" w:rsidRPr="00CE77D5">
          <w:tab/>
        </w:r>
        <w:r w:rsidR="008630ED" w:rsidRPr="00CE77D5">
          <w:fldChar w:fldCharType="begin"/>
        </w:r>
        <w:r w:rsidR="008630ED" w:rsidRPr="00CE77D5">
          <w:instrText xml:space="preserve"> PAGEREF _Toc123645515 \h </w:instrText>
        </w:r>
        <w:r w:rsidR="008630ED" w:rsidRPr="00CE77D5">
          <w:fldChar w:fldCharType="separate"/>
        </w:r>
        <w:r w:rsidR="00991F6B" w:rsidRPr="00CE77D5">
          <w:rPr>
            <w:noProof/>
          </w:rPr>
          <w:t>11</w:t>
        </w:r>
        <w:r w:rsidR="008630ED" w:rsidRPr="00CE77D5">
          <w:fldChar w:fldCharType="end"/>
        </w:r>
      </w:hyperlink>
    </w:p>
    <w:p w:rsidR="008630ED" w:rsidRPr="00CE77D5" w:rsidRDefault="00181C2B" w:rsidP="0086714D">
      <w:pPr>
        <w:pStyle w:val="33"/>
        <w:rPr>
          <w:szCs w:val="22"/>
        </w:rPr>
      </w:pPr>
      <w:hyperlink w:anchor="_Toc123645516" w:history="1">
        <w:r w:rsidR="008630ED" w:rsidRPr="00CE77D5">
          <w:rPr>
            <w:rStyle w:val="aa"/>
            <w:rFonts w:ascii="Times New Roman"/>
            <w:color w:val="auto"/>
          </w:rPr>
          <w:t>18.</w:t>
        </w:r>
        <w:r w:rsidR="008630ED" w:rsidRPr="00CE77D5">
          <w:rPr>
            <w:szCs w:val="22"/>
          </w:rPr>
          <w:tab/>
        </w:r>
        <w:r w:rsidR="008630ED" w:rsidRPr="00CE77D5">
          <w:rPr>
            <w:rStyle w:val="aa"/>
            <w:rFonts w:ascii="Times New Roman" w:hAnsi="宋体" w:hint="eastAsia"/>
            <w:color w:val="auto"/>
          </w:rPr>
          <w:t>迟交的投标文件</w:t>
        </w:r>
        <w:r w:rsidR="008630ED" w:rsidRPr="00CE77D5">
          <w:tab/>
        </w:r>
        <w:r w:rsidR="008630ED" w:rsidRPr="00CE77D5">
          <w:fldChar w:fldCharType="begin"/>
        </w:r>
        <w:r w:rsidR="008630ED" w:rsidRPr="00CE77D5">
          <w:instrText xml:space="preserve"> PAGEREF _Toc123645516 \h </w:instrText>
        </w:r>
        <w:r w:rsidR="008630ED" w:rsidRPr="00CE77D5">
          <w:fldChar w:fldCharType="separate"/>
        </w:r>
        <w:r w:rsidR="00991F6B" w:rsidRPr="00CE77D5">
          <w:rPr>
            <w:noProof/>
          </w:rPr>
          <w:t>12</w:t>
        </w:r>
        <w:r w:rsidR="008630ED" w:rsidRPr="00CE77D5">
          <w:fldChar w:fldCharType="end"/>
        </w:r>
      </w:hyperlink>
    </w:p>
    <w:p w:rsidR="008630ED" w:rsidRPr="00CE77D5" w:rsidRDefault="00181C2B" w:rsidP="0086714D">
      <w:pPr>
        <w:pStyle w:val="33"/>
        <w:rPr>
          <w:szCs w:val="22"/>
        </w:rPr>
      </w:pPr>
      <w:hyperlink w:anchor="_Toc123645517" w:history="1">
        <w:r w:rsidR="008630ED" w:rsidRPr="00CE77D5">
          <w:rPr>
            <w:rStyle w:val="aa"/>
            <w:rFonts w:ascii="Times New Roman"/>
            <w:color w:val="auto"/>
          </w:rPr>
          <w:t>19.</w:t>
        </w:r>
        <w:r w:rsidR="008630ED" w:rsidRPr="00CE77D5">
          <w:rPr>
            <w:szCs w:val="22"/>
          </w:rPr>
          <w:tab/>
        </w:r>
        <w:r w:rsidR="008630ED" w:rsidRPr="00CE77D5">
          <w:rPr>
            <w:rStyle w:val="aa"/>
            <w:rFonts w:ascii="Times New Roman" w:hAnsi="宋体" w:hint="eastAsia"/>
            <w:color w:val="auto"/>
          </w:rPr>
          <w:t>投标文件的修改、撤回和撤销</w:t>
        </w:r>
        <w:r w:rsidR="008630ED" w:rsidRPr="00CE77D5">
          <w:tab/>
        </w:r>
        <w:r w:rsidR="008630ED" w:rsidRPr="00CE77D5">
          <w:fldChar w:fldCharType="begin"/>
        </w:r>
        <w:r w:rsidR="008630ED" w:rsidRPr="00CE77D5">
          <w:instrText xml:space="preserve"> PAGEREF _Toc123645517 \h </w:instrText>
        </w:r>
        <w:r w:rsidR="008630ED" w:rsidRPr="00CE77D5">
          <w:fldChar w:fldCharType="separate"/>
        </w:r>
        <w:r w:rsidR="00991F6B" w:rsidRPr="00CE77D5">
          <w:rPr>
            <w:noProof/>
          </w:rPr>
          <w:t>12</w:t>
        </w:r>
        <w:r w:rsidR="008630ED" w:rsidRPr="00CE77D5">
          <w:fldChar w:fldCharType="end"/>
        </w:r>
      </w:hyperlink>
    </w:p>
    <w:p w:rsidR="008630ED" w:rsidRPr="00CE77D5" w:rsidRDefault="00181C2B">
      <w:pPr>
        <w:pStyle w:val="24"/>
        <w:tabs>
          <w:tab w:val="left" w:pos="840"/>
          <w:tab w:val="right" w:leader="dot" w:pos="8303"/>
        </w:tabs>
        <w:rPr>
          <w:rFonts w:ascii="Calibri"/>
          <w:b w:val="0"/>
          <w:sz w:val="21"/>
          <w:szCs w:val="22"/>
        </w:rPr>
      </w:pPr>
      <w:hyperlink w:anchor="_Toc123645518" w:history="1">
        <w:r w:rsidR="008630ED" w:rsidRPr="00CE77D5">
          <w:rPr>
            <w:rStyle w:val="aa"/>
            <w:rFonts w:ascii="Times New Roman" w:hAnsi="Times New Roman"/>
            <w:bCs/>
            <w:color w:val="auto"/>
          </w:rPr>
          <w:t>E.</w:t>
        </w:r>
        <w:r w:rsidR="008630ED" w:rsidRPr="00CE77D5">
          <w:rPr>
            <w:rFonts w:ascii="Calibri"/>
            <w:b w:val="0"/>
            <w:sz w:val="21"/>
            <w:szCs w:val="22"/>
          </w:rPr>
          <w:tab/>
        </w:r>
        <w:r w:rsidR="008630ED" w:rsidRPr="00CE77D5">
          <w:rPr>
            <w:rStyle w:val="aa"/>
            <w:rFonts w:ascii="Times New Roman" w:hAnsi="宋体" w:hint="eastAsia"/>
            <w:bCs/>
            <w:color w:val="auto"/>
          </w:rPr>
          <w:t>开标和评标</w:t>
        </w:r>
        <w:r w:rsidR="008630ED" w:rsidRPr="00CE77D5">
          <w:tab/>
        </w:r>
        <w:r w:rsidR="008630ED" w:rsidRPr="00CE77D5">
          <w:fldChar w:fldCharType="begin"/>
        </w:r>
        <w:r w:rsidR="008630ED" w:rsidRPr="00CE77D5">
          <w:instrText xml:space="preserve"> PAGEREF _Toc123645518 \h </w:instrText>
        </w:r>
        <w:r w:rsidR="008630ED" w:rsidRPr="00CE77D5">
          <w:fldChar w:fldCharType="separate"/>
        </w:r>
        <w:r w:rsidR="00991F6B" w:rsidRPr="00CE77D5">
          <w:rPr>
            <w:noProof/>
          </w:rPr>
          <w:t>12</w:t>
        </w:r>
        <w:r w:rsidR="008630ED" w:rsidRPr="00CE77D5">
          <w:fldChar w:fldCharType="end"/>
        </w:r>
      </w:hyperlink>
    </w:p>
    <w:p w:rsidR="008630ED" w:rsidRPr="00CE77D5" w:rsidRDefault="00181C2B" w:rsidP="0086714D">
      <w:pPr>
        <w:pStyle w:val="33"/>
        <w:rPr>
          <w:szCs w:val="22"/>
        </w:rPr>
      </w:pPr>
      <w:hyperlink w:anchor="_Toc123645519" w:history="1">
        <w:r w:rsidR="008630ED" w:rsidRPr="00CE77D5">
          <w:rPr>
            <w:rStyle w:val="aa"/>
            <w:rFonts w:ascii="Times New Roman"/>
            <w:color w:val="auto"/>
          </w:rPr>
          <w:t>20.</w:t>
        </w:r>
        <w:r w:rsidR="008630ED" w:rsidRPr="00CE77D5">
          <w:rPr>
            <w:szCs w:val="22"/>
          </w:rPr>
          <w:tab/>
        </w:r>
        <w:r w:rsidR="008630ED" w:rsidRPr="00CE77D5">
          <w:rPr>
            <w:rStyle w:val="aa"/>
            <w:rFonts w:ascii="Times New Roman" w:hAnsi="宋体" w:hint="eastAsia"/>
            <w:color w:val="auto"/>
          </w:rPr>
          <w:t>开标</w:t>
        </w:r>
        <w:r w:rsidR="008630ED" w:rsidRPr="00CE77D5">
          <w:tab/>
        </w:r>
        <w:r w:rsidR="008630ED" w:rsidRPr="00CE77D5">
          <w:fldChar w:fldCharType="begin"/>
        </w:r>
        <w:r w:rsidR="008630ED" w:rsidRPr="00CE77D5">
          <w:instrText xml:space="preserve"> PAGEREF _Toc123645519 \h </w:instrText>
        </w:r>
        <w:r w:rsidR="008630ED" w:rsidRPr="00CE77D5">
          <w:fldChar w:fldCharType="separate"/>
        </w:r>
        <w:r w:rsidR="00991F6B" w:rsidRPr="00CE77D5">
          <w:rPr>
            <w:noProof/>
          </w:rPr>
          <w:t>12</w:t>
        </w:r>
        <w:r w:rsidR="008630ED" w:rsidRPr="00CE77D5">
          <w:fldChar w:fldCharType="end"/>
        </w:r>
      </w:hyperlink>
    </w:p>
    <w:p w:rsidR="008630ED" w:rsidRPr="00CE77D5" w:rsidRDefault="00181C2B" w:rsidP="0086714D">
      <w:pPr>
        <w:pStyle w:val="33"/>
        <w:rPr>
          <w:szCs w:val="22"/>
        </w:rPr>
      </w:pPr>
      <w:hyperlink w:anchor="_Toc123645520" w:history="1">
        <w:r w:rsidR="008630ED" w:rsidRPr="00CE77D5">
          <w:rPr>
            <w:rStyle w:val="aa"/>
            <w:rFonts w:ascii="Times New Roman"/>
            <w:color w:val="auto"/>
          </w:rPr>
          <w:t>21.</w:t>
        </w:r>
        <w:r w:rsidR="008630ED" w:rsidRPr="00CE77D5">
          <w:rPr>
            <w:szCs w:val="22"/>
          </w:rPr>
          <w:tab/>
        </w:r>
        <w:r w:rsidR="008630ED" w:rsidRPr="00CE77D5">
          <w:rPr>
            <w:rStyle w:val="aa"/>
            <w:rFonts w:ascii="Times New Roman" w:hAnsi="宋体" w:hint="eastAsia"/>
            <w:color w:val="auto"/>
          </w:rPr>
          <w:t>评标委员会</w:t>
        </w:r>
        <w:r w:rsidR="008630ED" w:rsidRPr="00CE77D5">
          <w:tab/>
        </w:r>
        <w:r w:rsidR="008630ED" w:rsidRPr="00CE77D5">
          <w:fldChar w:fldCharType="begin"/>
        </w:r>
        <w:r w:rsidR="008630ED" w:rsidRPr="00CE77D5">
          <w:instrText xml:space="preserve"> PAGEREF _Toc123645520 \h </w:instrText>
        </w:r>
        <w:r w:rsidR="008630ED" w:rsidRPr="00CE77D5">
          <w:fldChar w:fldCharType="separate"/>
        </w:r>
        <w:r w:rsidR="00991F6B" w:rsidRPr="00CE77D5">
          <w:rPr>
            <w:noProof/>
          </w:rPr>
          <w:t>12</w:t>
        </w:r>
        <w:r w:rsidR="008630ED" w:rsidRPr="00CE77D5">
          <w:fldChar w:fldCharType="end"/>
        </w:r>
      </w:hyperlink>
    </w:p>
    <w:p w:rsidR="008630ED" w:rsidRPr="00CE77D5" w:rsidRDefault="00181C2B" w:rsidP="0086714D">
      <w:pPr>
        <w:pStyle w:val="33"/>
        <w:rPr>
          <w:szCs w:val="22"/>
        </w:rPr>
      </w:pPr>
      <w:hyperlink w:anchor="_Toc123645521" w:history="1">
        <w:r w:rsidR="008630ED" w:rsidRPr="00CE77D5">
          <w:rPr>
            <w:rStyle w:val="aa"/>
            <w:rFonts w:ascii="Times New Roman"/>
            <w:color w:val="auto"/>
          </w:rPr>
          <w:t>22.</w:t>
        </w:r>
        <w:r w:rsidR="008630ED" w:rsidRPr="00CE77D5">
          <w:rPr>
            <w:szCs w:val="22"/>
          </w:rPr>
          <w:tab/>
        </w:r>
        <w:r w:rsidR="008630ED" w:rsidRPr="00CE77D5">
          <w:rPr>
            <w:rStyle w:val="aa"/>
            <w:rFonts w:ascii="Times New Roman" w:hAnsi="宋体" w:hint="eastAsia"/>
            <w:color w:val="auto"/>
          </w:rPr>
          <w:t>对投标文件的初步审查和响应性的确定</w:t>
        </w:r>
        <w:r w:rsidR="008630ED" w:rsidRPr="00CE77D5">
          <w:tab/>
        </w:r>
        <w:r w:rsidR="008630ED" w:rsidRPr="00CE77D5">
          <w:fldChar w:fldCharType="begin"/>
        </w:r>
        <w:r w:rsidR="008630ED" w:rsidRPr="00CE77D5">
          <w:instrText xml:space="preserve"> PAGEREF _Toc123645521 \h </w:instrText>
        </w:r>
        <w:r w:rsidR="008630ED" w:rsidRPr="00CE77D5">
          <w:fldChar w:fldCharType="separate"/>
        </w:r>
        <w:r w:rsidR="00991F6B" w:rsidRPr="00CE77D5">
          <w:rPr>
            <w:noProof/>
          </w:rPr>
          <w:t>12</w:t>
        </w:r>
        <w:r w:rsidR="008630ED" w:rsidRPr="00CE77D5">
          <w:fldChar w:fldCharType="end"/>
        </w:r>
      </w:hyperlink>
    </w:p>
    <w:p w:rsidR="008630ED" w:rsidRPr="00CE77D5" w:rsidRDefault="00181C2B" w:rsidP="0086714D">
      <w:pPr>
        <w:pStyle w:val="33"/>
        <w:rPr>
          <w:szCs w:val="22"/>
        </w:rPr>
      </w:pPr>
      <w:hyperlink w:anchor="_Toc123645522" w:history="1">
        <w:r w:rsidR="008630ED" w:rsidRPr="00CE77D5">
          <w:rPr>
            <w:rStyle w:val="aa"/>
            <w:rFonts w:ascii="Times New Roman"/>
            <w:color w:val="auto"/>
          </w:rPr>
          <w:t>23.</w:t>
        </w:r>
        <w:r w:rsidR="008630ED" w:rsidRPr="00CE77D5">
          <w:rPr>
            <w:szCs w:val="22"/>
          </w:rPr>
          <w:tab/>
        </w:r>
        <w:r w:rsidR="008630ED" w:rsidRPr="00CE77D5">
          <w:rPr>
            <w:rStyle w:val="aa"/>
            <w:rFonts w:ascii="Times New Roman" w:hAnsi="宋体" w:hint="eastAsia"/>
            <w:color w:val="auto"/>
          </w:rPr>
          <w:t>投标文件的澄清</w:t>
        </w:r>
        <w:r w:rsidR="008630ED" w:rsidRPr="00CE77D5">
          <w:tab/>
        </w:r>
        <w:r w:rsidR="008630ED" w:rsidRPr="00CE77D5">
          <w:fldChar w:fldCharType="begin"/>
        </w:r>
        <w:r w:rsidR="008630ED" w:rsidRPr="00CE77D5">
          <w:instrText xml:space="preserve"> PAGEREF _Toc123645522 \h </w:instrText>
        </w:r>
        <w:r w:rsidR="008630ED" w:rsidRPr="00CE77D5">
          <w:fldChar w:fldCharType="separate"/>
        </w:r>
        <w:r w:rsidR="00991F6B" w:rsidRPr="00CE77D5">
          <w:rPr>
            <w:noProof/>
          </w:rPr>
          <w:t>13</w:t>
        </w:r>
        <w:r w:rsidR="008630ED" w:rsidRPr="00CE77D5">
          <w:fldChar w:fldCharType="end"/>
        </w:r>
      </w:hyperlink>
    </w:p>
    <w:p w:rsidR="008630ED" w:rsidRPr="00CE77D5" w:rsidRDefault="00181C2B" w:rsidP="0086714D">
      <w:pPr>
        <w:pStyle w:val="33"/>
        <w:rPr>
          <w:szCs w:val="22"/>
        </w:rPr>
      </w:pPr>
      <w:hyperlink w:anchor="_Toc123645523" w:history="1">
        <w:r w:rsidR="008630ED" w:rsidRPr="00CE77D5">
          <w:rPr>
            <w:rStyle w:val="aa"/>
            <w:rFonts w:ascii="Times New Roman"/>
            <w:color w:val="auto"/>
          </w:rPr>
          <w:t>24.</w:t>
        </w:r>
        <w:r w:rsidR="008630ED" w:rsidRPr="00CE77D5">
          <w:rPr>
            <w:szCs w:val="22"/>
          </w:rPr>
          <w:tab/>
        </w:r>
        <w:r w:rsidR="008630ED" w:rsidRPr="00CE77D5">
          <w:rPr>
            <w:rStyle w:val="aa"/>
            <w:rFonts w:ascii="Times New Roman" w:hAnsi="宋体" w:hint="eastAsia"/>
            <w:color w:val="auto"/>
          </w:rPr>
          <w:t>对投标文件的评估和比较</w:t>
        </w:r>
        <w:r w:rsidR="008630ED" w:rsidRPr="00CE77D5">
          <w:tab/>
        </w:r>
        <w:r w:rsidR="008630ED" w:rsidRPr="00CE77D5">
          <w:fldChar w:fldCharType="begin"/>
        </w:r>
        <w:r w:rsidR="008630ED" w:rsidRPr="00CE77D5">
          <w:instrText xml:space="preserve"> PAGEREF _Toc123645523 \h </w:instrText>
        </w:r>
        <w:r w:rsidR="008630ED" w:rsidRPr="00CE77D5">
          <w:fldChar w:fldCharType="separate"/>
        </w:r>
        <w:r w:rsidR="00991F6B" w:rsidRPr="00CE77D5">
          <w:rPr>
            <w:noProof/>
          </w:rPr>
          <w:t>13</w:t>
        </w:r>
        <w:r w:rsidR="008630ED" w:rsidRPr="00CE77D5">
          <w:fldChar w:fldCharType="end"/>
        </w:r>
      </w:hyperlink>
    </w:p>
    <w:p w:rsidR="008630ED" w:rsidRPr="00CE77D5" w:rsidRDefault="00181C2B" w:rsidP="0086714D">
      <w:pPr>
        <w:pStyle w:val="33"/>
        <w:rPr>
          <w:szCs w:val="22"/>
        </w:rPr>
      </w:pPr>
      <w:hyperlink w:anchor="_Toc123645524" w:history="1">
        <w:r w:rsidR="008630ED" w:rsidRPr="00CE77D5">
          <w:rPr>
            <w:rStyle w:val="aa"/>
            <w:rFonts w:ascii="Times New Roman"/>
            <w:color w:val="auto"/>
          </w:rPr>
          <w:t>25.</w:t>
        </w:r>
        <w:r w:rsidR="008630ED" w:rsidRPr="00CE77D5">
          <w:rPr>
            <w:szCs w:val="22"/>
          </w:rPr>
          <w:tab/>
        </w:r>
        <w:r w:rsidR="008630ED" w:rsidRPr="00CE77D5">
          <w:rPr>
            <w:rStyle w:val="aa"/>
            <w:rFonts w:ascii="Times New Roman" w:hAnsi="宋体" w:hint="eastAsia"/>
            <w:color w:val="auto"/>
          </w:rPr>
          <w:t>评标原则及方法</w:t>
        </w:r>
        <w:r w:rsidR="008630ED" w:rsidRPr="00CE77D5">
          <w:tab/>
        </w:r>
        <w:r w:rsidR="008630ED" w:rsidRPr="00CE77D5">
          <w:fldChar w:fldCharType="begin"/>
        </w:r>
        <w:r w:rsidR="008630ED" w:rsidRPr="00CE77D5">
          <w:instrText xml:space="preserve"> PAGEREF _Toc123645524 \h </w:instrText>
        </w:r>
        <w:r w:rsidR="008630ED" w:rsidRPr="00CE77D5">
          <w:fldChar w:fldCharType="separate"/>
        </w:r>
        <w:r w:rsidR="00991F6B" w:rsidRPr="00CE77D5">
          <w:rPr>
            <w:noProof/>
          </w:rPr>
          <w:t>13</w:t>
        </w:r>
        <w:r w:rsidR="008630ED" w:rsidRPr="00CE77D5">
          <w:fldChar w:fldCharType="end"/>
        </w:r>
      </w:hyperlink>
    </w:p>
    <w:p w:rsidR="008630ED" w:rsidRPr="00CE77D5" w:rsidRDefault="00181C2B" w:rsidP="0086714D">
      <w:pPr>
        <w:pStyle w:val="33"/>
        <w:rPr>
          <w:szCs w:val="22"/>
        </w:rPr>
      </w:pPr>
      <w:hyperlink w:anchor="_Toc123645525" w:history="1">
        <w:r w:rsidR="008630ED" w:rsidRPr="00CE77D5">
          <w:rPr>
            <w:rStyle w:val="aa"/>
            <w:rFonts w:ascii="Times New Roman"/>
            <w:color w:val="auto"/>
          </w:rPr>
          <w:t>26.</w:t>
        </w:r>
        <w:r w:rsidR="008630ED" w:rsidRPr="00CE77D5">
          <w:rPr>
            <w:szCs w:val="22"/>
          </w:rPr>
          <w:tab/>
        </w:r>
        <w:r w:rsidR="008630ED" w:rsidRPr="00CE77D5">
          <w:rPr>
            <w:rStyle w:val="aa"/>
            <w:rFonts w:ascii="Times New Roman" w:hAnsi="宋体" w:hint="eastAsia"/>
            <w:color w:val="auto"/>
          </w:rPr>
          <w:t>保密</w:t>
        </w:r>
        <w:r w:rsidR="008630ED" w:rsidRPr="00CE77D5">
          <w:tab/>
        </w:r>
        <w:r w:rsidR="008630ED" w:rsidRPr="00CE77D5">
          <w:fldChar w:fldCharType="begin"/>
        </w:r>
        <w:r w:rsidR="008630ED" w:rsidRPr="00CE77D5">
          <w:instrText xml:space="preserve"> PAGEREF _Toc123645525 \h </w:instrText>
        </w:r>
        <w:r w:rsidR="008630ED" w:rsidRPr="00CE77D5">
          <w:fldChar w:fldCharType="separate"/>
        </w:r>
        <w:r w:rsidR="00991F6B" w:rsidRPr="00CE77D5">
          <w:rPr>
            <w:noProof/>
          </w:rPr>
          <w:t>14</w:t>
        </w:r>
        <w:r w:rsidR="008630ED" w:rsidRPr="00CE77D5">
          <w:fldChar w:fldCharType="end"/>
        </w:r>
      </w:hyperlink>
    </w:p>
    <w:p w:rsidR="008630ED" w:rsidRPr="00CE77D5" w:rsidRDefault="00181C2B">
      <w:pPr>
        <w:pStyle w:val="24"/>
        <w:tabs>
          <w:tab w:val="left" w:pos="840"/>
          <w:tab w:val="right" w:leader="dot" w:pos="8303"/>
        </w:tabs>
        <w:rPr>
          <w:rFonts w:ascii="Calibri"/>
          <w:b w:val="0"/>
          <w:sz w:val="21"/>
          <w:szCs w:val="22"/>
        </w:rPr>
      </w:pPr>
      <w:hyperlink w:anchor="_Toc123645526" w:history="1">
        <w:r w:rsidR="008630ED" w:rsidRPr="00CE77D5">
          <w:rPr>
            <w:rStyle w:val="aa"/>
            <w:rFonts w:ascii="Times New Roman" w:hAnsi="Times New Roman"/>
            <w:bCs/>
            <w:color w:val="auto"/>
          </w:rPr>
          <w:t>F.</w:t>
        </w:r>
        <w:r w:rsidR="008630ED" w:rsidRPr="00CE77D5">
          <w:rPr>
            <w:rFonts w:ascii="Calibri"/>
            <w:b w:val="0"/>
            <w:sz w:val="21"/>
            <w:szCs w:val="22"/>
          </w:rPr>
          <w:tab/>
        </w:r>
        <w:r w:rsidR="008630ED" w:rsidRPr="00CE77D5">
          <w:rPr>
            <w:rStyle w:val="aa"/>
            <w:rFonts w:ascii="Times New Roman" w:hAnsi="宋体" w:hint="eastAsia"/>
            <w:bCs/>
            <w:color w:val="auto"/>
          </w:rPr>
          <w:t>授予合同</w:t>
        </w:r>
        <w:r w:rsidR="008630ED" w:rsidRPr="00CE77D5">
          <w:tab/>
        </w:r>
        <w:r w:rsidR="008630ED" w:rsidRPr="00CE77D5">
          <w:fldChar w:fldCharType="begin"/>
        </w:r>
        <w:r w:rsidR="008630ED" w:rsidRPr="00CE77D5">
          <w:instrText xml:space="preserve"> PAGEREF _Toc123645526 \h </w:instrText>
        </w:r>
        <w:r w:rsidR="008630ED" w:rsidRPr="00CE77D5">
          <w:fldChar w:fldCharType="separate"/>
        </w:r>
        <w:r w:rsidR="00991F6B" w:rsidRPr="00CE77D5">
          <w:rPr>
            <w:noProof/>
          </w:rPr>
          <w:t>15</w:t>
        </w:r>
        <w:r w:rsidR="008630ED" w:rsidRPr="00CE77D5">
          <w:fldChar w:fldCharType="end"/>
        </w:r>
      </w:hyperlink>
    </w:p>
    <w:p w:rsidR="008630ED" w:rsidRPr="00CE77D5" w:rsidRDefault="00181C2B" w:rsidP="0086714D">
      <w:pPr>
        <w:pStyle w:val="33"/>
        <w:rPr>
          <w:szCs w:val="22"/>
        </w:rPr>
      </w:pPr>
      <w:hyperlink w:anchor="_Toc123645527" w:history="1">
        <w:r w:rsidR="008630ED" w:rsidRPr="00CE77D5">
          <w:rPr>
            <w:rStyle w:val="aa"/>
            <w:rFonts w:ascii="Times New Roman"/>
            <w:color w:val="auto"/>
          </w:rPr>
          <w:t>27.</w:t>
        </w:r>
        <w:r w:rsidR="008630ED" w:rsidRPr="00CE77D5">
          <w:rPr>
            <w:szCs w:val="22"/>
          </w:rPr>
          <w:tab/>
        </w:r>
        <w:r w:rsidR="008630ED" w:rsidRPr="00CE77D5">
          <w:rPr>
            <w:rStyle w:val="aa"/>
            <w:rFonts w:ascii="Times New Roman" w:hAnsi="宋体" w:hint="eastAsia"/>
            <w:color w:val="auto"/>
          </w:rPr>
          <w:t>定标准则</w:t>
        </w:r>
        <w:r w:rsidR="008630ED" w:rsidRPr="00CE77D5">
          <w:tab/>
        </w:r>
        <w:r w:rsidR="008630ED" w:rsidRPr="00CE77D5">
          <w:fldChar w:fldCharType="begin"/>
        </w:r>
        <w:r w:rsidR="008630ED" w:rsidRPr="00CE77D5">
          <w:instrText xml:space="preserve"> PAGEREF _Toc123645527 \h </w:instrText>
        </w:r>
        <w:r w:rsidR="008630ED" w:rsidRPr="00CE77D5">
          <w:fldChar w:fldCharType="separate"/>
        </w:r>
        <w:r w:rsidR="00991F6B" w:rsidRPr="00CE77D5">
          <w:rPr>
            <w:noProof/>
          </w:rPr>
          <w:t>15</w:t>
        </w:r>
        <w:r w:rsidR="008630ED" w:rsidRPr="00CE77D5">
          <w:fldChar w:fldCharType="end"/>
        </w:r>
      </w:hyperlink>
    </w:p>
    <w:p w:rsidR="008630ED" w:rsidRPr="00CE77D5" w:rsidRDefault="00181C2B" w:rsidP="0086714D">
      <w:pPr>
        <w:pStyle w:val="33"/>
        <w:rPr>
          <w:szCs w:val="22"/>
        </w:rPr>
      </w:pPr>
      <w:hyperlink w:anchor="_Toc123645528" w:history="1">
        <w:r w:rsidR="008630ED" w:rsidRPr="00CE77D5">
          <w:rPr>
            <w:rStyle w:val="aa"/>
            <w:rFonts w:ascii="Times New Roman"/>
            <w:color w:val="auto"/>
          </w:rPr>
          <w:t>28.</w:t>
        </w:r>
        <w:r w:rsidR="008630ED" w:rsidRPr="00CE77D5">
          <w:rPr>
            <w:szCs w:val="22"/>
          </w:rPr>
          <w:tab/>
        </w:r>
        <w:r w:rsidR="008630ED" w:rsidRPr="00CE77D5">
          <w:rPr>
            <w:rStyle w:val="aa"/>
            <w:rFonts w:ascii="Times New Roman" w:hAnsi="宋体" w:hint="eastAsia"/>
            <w:color w:val="auto"/>
          </w:rPr>
          <w:t>资格最终审查</w:t>
        </w:r>
        <w:r w:rsidR="008630ED" w:rsidRPr="00CE77D5">
          <w:tab/>
        </w:r>
        <w:r w:rsidR="008630ED" w:rsidRPr="00CE77D5">
          <w:fldChar w:fldCharType="begin"/>
        </w:r>
        <w:r w:rsidR="008630ED" w:rsidRPr="00CE77D5">
          <w:instrText xml:space="preserve"> PAGEREF _Toc123645528 \h </w:instrText>
        </w:r>
        <w:r w:rsidR="008630ED" w:rsidRPr="00CE77D5">
          <w:fldChar w:fldCharType="separate"/>
        </w:r>
        <w:r w:rsidR="00991F6B" w:rsidRPr="00CE77D5">
          <w:rPr>
            <w:noProof/>
          </w:rPr>
          <w:t>15</w:t>
        </w:r>
        <w:r w:rsidR="008630ED" w:rsidRPr="00CE77D5">
          <w:fldChar w:fldCharType="end"/>
        </w:r>
      </w:hyperlink>
    </w:p>
    <w:p w:rsidR="008630ED" w:rsidRPr="00CE77D5" w:rsidRDefault="00181C2B" w:rsidP="0086714D">
      <w:pPr>
        <w:pStyle w:val="33"/>
        <w:rPr>
          <w:szCs w:val="22"/>
        </w:rPr>
      </w:pPr>
      <w:hyperlink w:anchor="_Toc123645529" w:history="1">
        <w:r w:rsidR="008630ED" w:rsidRPr="00CE77D5">
          <w:rPr>
            <w:rStyle w:val="aa"/>
            <w:rFonts w:ascii="Times New Roman"/>
            <w:color w:val="auto"/>
          </w:rPr>
          <w:t>29.</w:t>
        </w:r>
        <w:r w:rsidR="008630ED" w:rsidRPr="00CE77D5">
          <w:rPr>
            <w:szCs w:val="22"/>
          </w:rPr>
          <w:tab/>
        </w:r>
        <w:r w:rsidR="008630ED" w:rsidRPr="00CE77D5">
          <w:rPr>
            <w:rStyle w:val="aa"/>
            <w:rFonts w:ascii="Times New Roman" w:hAnsi="宋体" w:hint="eastAsia"/>
            <w:color w:val="auto"/>
          </w:rPr>
          <w:t>接受和拒绝任何或所有投标的权利</w:t>
        </w:r>
        <w:r w:rsidR="008630ED" w:rsidRPr="00CE77D5">
          <w:tab/>
        </w:r>
        <w:r w:rsidR="008630ED" w:rsidRPr="00CE77D5">
          <w:fldChar w:fldCharType="begin"/>
        </w:r>
        <w:r w:rsidR="008630ED" w:rsidRPr="00CE77D5">
          <w:instrText xml:space="preserve"> PAGEREF _Toc123645529 \h </w:instrText>
        </w:r>
        <w:r w:rsidR="008630ED" w:rsidRPr="00CE77D5">
          <w:fldChar w:fldCharType="separate"/>
        </w:r>
        <w:r w:rsidR="00991F6B" w:rsidRPr="00CE77D5">
          <w:rPr>
            <w:noProof/>
          </w:rPr>
          <w:t>15</w:t>
        </w:r>
        <w:r w:rsidR="008630ED" w:rsidRPr="00CE77D5">
          <w:fldChar w:fldCharType="end"/>
        </w:r>
      </w:hyperlink>
    </w:p>
    <w:p w:rsidR="008630ED" w:rsidRPr="00CE77D5" w:rsidRDefault="00181C2B" w:rsidP="0086714D">
      <w:pPr>
        <w:pStyle w:val="33"/>
        <w:rPr>
          <w:szCs w:val="22"/>
        </w:rPr>
      </w:pPr>
      <w:hyperlink w:anchor="_Toc123645530" w:history="1">
        <w:r w:rsidR="008630ED" w:rsidRPr="00CE77D5">
          <w:rPr>
            <w:rStyle w:val="aa"/>
            <w:rFonts w:ascii="Times New Roman"/>
            <w:color w:val="auto"/>
          </w:rPr>
          <w:t>30.</w:t>
        </w:r>
        <w:r w:rsidR="008630ED" w:rsidRPr="00CE77D5">
          <w:rPr>
            <w:szCs w:val="22"/>
          </w:rPr>
          <w:tab/>
        </w:r>
        <w:r w:rsidR="008630ED" w:rsidRPr="00CE77D5">
          <w:rPr>
            <w:rStyle w:val="aa"/>
            <w:rFonts w:ascii="Times New Roman" w:hAnsi="宋体" w:hint="eastAsia"/>
            <w:color w:val="auto"/>
          </w:rPr>
          <w:t>中标通知</w:t>
        </w:r>
        <w:r w:rsidR="008630ED" w:rsidRPr="00CE77D5">
          <w:tab/>
        </w:r>
        <w:r w:rsidR="008630ED" w:rsidRPr="00CE77D5">
          <w:fldChar w:fldCharType="begin"/>
        </w:r>
        <w:r w:rsidR="008630ED" w:rsidRPr="00CE77D5">
          <w:instrText xml:space="preserve"> PAGEREF _Toc123645530 \h </w:instrText>
        </w:r>
        <w:r w:rsidR="008630ED" w:rsidRPr="00CE77D5">
          <w:fldChar w:fldCharType="separate"/>
        </w:r>
        <w:r w:rsidR="00991F6B" w:rsidRPr="00CE77D5">
          <w:rPr>
            <w:noProof/>
          </w:rPr>
          <w:t>15</w:t>
        </w:r>
        <w:r w:rsidR="008630ED" w:rsidRPr="00CE77D5">
          <w:fldChar w:fldCharType="end"/>
        </w:r>
      </w:hyperlink>
    </w:p>
    <w:p w:rsidR="008630ED" w:rsidRPr="00CE77D5" w:rsidRDefault="00181C2B" w:rsidP="0086714D">
      <w:pPr>
        <w:pStyle w:val="33"/>
        <w:rPr>
          <w:szCs w:val="22"/>
        </w:rPr>
      </w:pPr>
      <w:hyperlink w:anchor="_Toc123645531" w:history="1">
        <w:r w:rsidR="008630ED" w:rsidRPr="00CE77D5">
          <w:rPr>
            <w:rStyle w:val="aa"/>
            <w:rFonts w:ascii="Times New Roman"/>
            <w:color w:val="auto"/>
          </w:rPr>
          <w:t>31.</w:t>
        </w:r>
        <w:r w:rsidR="008630ED" w:rsidRPr="00CE77D5">
          <w:rPr>
            <w:szCs w:val="22"/>
          </w:rPr>
          <w:tab/>
        </w:r>
        <w:r w:rsidR="008630ED" w:rsidRPr="00CE77D5">
          <w:rPr>
            <w:rStyle w:val="aa"/>
            <w:rFonts w:ascii="Times New Roman" w:hAnsi="宋体" w:hint="eastAsia"/>
            <w:color w:val="auto"/>
          </w:rPr>
          <w:t>授予合同时变更数量的权利</w:t>
        </w:r>
        <w:r w:rsidR="008630ED" w:rsidRPr="00CE77D5">
          <w:tab/>
        </w:r>
        <w:r w:rsidR="008630ED" w:rsidRPr="00CE77D5">
          <w:fldChar w:fldCharType="begin"/>
        </w:r>
        <w:r w:rsidR="008630ED" w:rsidRPr="00CE77D5">
          <w:instrText xml:space="preserve"> PAGEREF _Toc123645531 \h </w:instrText>
        </w:r>
        <w:r w:rsidR="008630ED" w:rsidRPr="00CE77D5">
          <w:fldChar w:fldCharType="separate"/>
        </w:r>
        <w:r w:rsidR="00991F6B" w:rsidRPr="00CE77D5">
          <w:rPr>
            <w:noProof/>
          </w:rPr>
          <w:t>15</w:t>
        </w:r>
        <w:r w:rsidR="008630ED" w:rsidRPr="00CE77D5">
          <w:fldChar w:fldCharType="end"/>
        </w:r>
      </w:hyperlink>
    </w:p>
    <w:p w:rsidR="008630ED" w:rsidRPr="00CE77D5" w:rsidRDefault="00181C2B" w:rsidP="0086714D">
      <w:pPr>
        <w:pStyle w:val="33"/>
        <w:rPr>
          <w:szCs w:val="22"/>
        </w:rPr>
      </w:pPr>
      <w:hyperlink w:anchor="_Toc123645532" w:history="1">
        <w:r w:rsidR="008630ED" w:rsidRPr="00CE77D5">
          <w:rPr>
            <w:rStyle w:val="aa"/>
            <w:rFonts w:ascii="Times New Roman"/>
            <w:color w:val="auto"/>
          </w:rPr>
          <w:t>32.</w:t>
        </w:r>
        <w:r w:rsidR="008630ED" w:rsidRPr="00CE77D5">
          <w:rPr>
            <w:szCs w:val="22"/>
          </w:rPr>
          <w:tab/>
        </w:r>
        <w:r w:rsidR="008630ED" w:rsidRPr="00CE77D5">
          <w:rPr>
            <w:rStyle w:val="aa"/>
            <w:rFonts w:ascii="Times New Roman" w:hAnsi="宋体" w:hint="eastAsia"/>
            <w:color w:val="auto"/>
          </w:rPr>
          <w:t>签订合同</w:t>
        </w:r>
        <w:r w:rsidR="008630ED" w:rsidRPr="00CE77D5">
          <w:tab/>
        </w:r>
        <w:r w:rsidR="008630ED" w:rsidRPr="00CE77D5">
          <w:fldChar w:fldCharType="begin"/>
        </w:r>
        <w:r w:rsidR="008630ED" w:rsidRPr="00CE77D5">
          <w:instrText xml:space="preserve"> PAGEREF _Toc123645532 \h </w:instrText>
        </w:r>
        <w:r w:rsidR="008630ED" w:rsidRPr="00CE77D5">
          <w:fldChar w:fldCharType="separate"/>
        </w:r>
        <w:r w:rsidR="00991F6B" w:rsidRPr="00CE77D5">
          <w:rPr>
            <w:noProof/>
          </w:rPr>
          <w:t>15</w:t>
        </w:r>
        <w:r w:rsidR="008630ED" w:rsidRPr="00CE77D5">
          <w:fldChar w:fldCharType="end"/>
        </w:r>
      </w:hyperlink>
    </w:p>
    <w:p w:rsidR="008630ED" w:rsidRPr="00CE77D5" w:rsidRDefault="00181C2B" w:rsidP="0086714D">
      <w:pPr>
        <w:pStyle w:val="33"/>
        <w:rPr>
          <w:szCs w:val="22"/>
        </w:rPr>
      </w:pPr>
      <w:hyperlink w:anchor="_Toc123645533" w:history="1">
        <w:r w:rsidR="008630ED" w:rsidRPr="00CE77D5">
          <w:rPr>
            <w:rStyle w:val="aa"/>
            <w:rFonts w:ascii="Times New Roman"/>
            <w:color w:val="auto"/>
          </w:rPr>
          <w:t>33.</w:t>
        </w:r>
        <w:r w:rsidR="008630ED" w:rsidRPr="00CE77D5">
          <w:rPr>
            <w:szCs w:val="22"/>
          </w:rPr>
          <w:tab/>
        </w:r>
        <w:r w:rsidR="005A38BB" w:rsidRPr="00CE77D5">
          <w:rPr>
            <w:rStyle w:val="aa"/>
            <w:rFonts w:ascii="Times New Roman" w:hAnsi="宋体" w:hint="eastAsia"/>
            <w:color w:val="auto"/>
          </w:rPr>
          <w:t>履约保证金</w:t>
        </w:r>
        <w:r w:rsidR="008630ED" w:rsidRPr="00CE77D5">
          <w:tab/>
        </w:r>
        <w:r w:rsidR="008630ED" w:rsidRPr="00CE77D5">
          <w:fldChar w:fldCharType="begin"/>
        </w:r>
        <w:r w:rsidR="008630ED" w:rsidRPr="00CE77D5">
          <w:instrText xml:space="preserve"> PAGEREF _Toc123645533 \h </w:instrText>
        </w:r>
        <w:r w:rsidR="008630ED" w:rsidRPr="00CE77D5">
          <w:fldChar w:fldCharType="separate"/>
        </w:r>
        <w:r w:rsidR="00991F6B" w:rsidRPr="00CE77D5">
          <w:rPr>
            <w:noProof/>
          </w:rPr>
          <w:t>16</w:t>
        </w:r>
        <w:r w:rsidR="008630ED" w:rsidRPr="00CE77D5">
          <w:fldChar w:fldCharType="end"/>
        </w:r>
      </w:hyperlink>
    </w:p>
    <w:p w:rsidR="008630ED" w:rsidRPr="00CE77D5" w:rsidRDefault="00181C2B" w:rsidP="0086714D">
      <w:pPr>
        <w:pStyle w:val="33"/>
        <w:rPr>
          <w:szCs w:val="22"/>
        </w:rPr>
      </w:pPr>
      <w:hyperlink w:anchor="_Toc123645534" w:history="1">
        <w:r w:rsidR="008630ED" w:rsidRPr="00CE77D5">
          <w:rPr>
            <w:rStyle w:val="aa"/>
            <w:rFonts w:ascii="Times New Roman" w:hAnsi="宋体"/>
            <w:color w:val="auto"/>
          </w:rPr>
          <w:t>34.</w:t>
        </w:r>
        <w:r w:rsidR="008630ED" w:rsidRPr="00CE77D5">
          <w:rPr>
            <w:szCs w:val="22"/>
          </w:rPr>
          <w:tab/>
        </w:r>
        <w:r w:rsidR="008630ED" w:rsidRPr="00CE77D5">
          <w:rPr>
            <w:rStyle w:val="aa"/>
            <w:rFonts w:ascii="Times New Roman" w:hAnsi="宋体" w:hint="eastAsia"/>
            <w:color w:val="auto"/>
          </w:rPr>
          <w:t>质疑</w:t>
        </w:r>
        <w:r w:rsidR="008630ED" w:rsidRPr="00CE77D5">
          <w:tab/>
        </w:r>
        <w:r w:rsidR="008630ED" w:rsidRPr="00CE77D5">
          <w:fldChar w:fldCharType="begin"/>
        </w:r>
        <w:r w:rsidR="008630ED" w:rsidRPr="00CE77D5">
          <w:instrText xml:space="preserve"> PAGEREF _Toc123645534 \h </w:instrText>
        </w:r>
        <w:r w:rsidR="008630ED" w:rsidRPr="00CE77D5">
          <w:fldChar w:fldCharType="separate"/>
        </w:r>
        <w:r w:rsidR="00991F6B" w:rsidRPr="00CE77D5">
          <w:rPr>
            <w:noProof/>
          </w:rPr>
          <w:t>16</w:t>
        </w:r>
        <w:r w:rsidR="008630ED" w:rsidRPr="00CE77D5">
          <w:fldChar w:fldCharType="end"/>
        </w:r>
      </w:hyperlink>
    </w:p>
    <w:p w:rsidR="008630ED" w:rsidRPr="00CE77D5" w:rsidRDefault="00181C2B">
      <w:pPr>
        <w:pStyle w:val="11"/>
        <w:rPr>
          <w:b w:val="0"/>
          <w:bCs w:val="0"/>
          <w:sz w:val="21"/>
          <w:szCs w:val="22"/>
        </w:rPr>
      </w:pPr>
      <w:hyperlink w:anchor="_Toc123645535" w:history="1">
        <w:r w:rsidR="008630ED" w:rsidRPr="00CE77D5">
          <w:rPr>
            <w:rStyle w:val="aa"/>
            <w:rFonts w:ascii="Times New Roman" w:hAnsi="宋体" w:hint="eastAsia"/>
            <w:color w:val="auto"/>
          </w:rPr>
          <w:t>第三章</w:t>
        </w:r>
        <w:r w:rsidR="008630ED" w:rsidRPr="00CE77D5">
          <w:rPr>
            <w:rStyle w:val="aa"/>
            <w:rFonts w:ascii="Times New Roman"/>
            <w:color w:val="auto"/>
          </w:rPr>
          <w:t xml:space="preserve">  </w:t>
        </w:r>
        <w:r w:rsidR="008630ED" w:rsidRPr="00CE77D5">
          <w:rPr>
            <w:rStyle w:val="aa"/>
            <w:rFonts w:ascii="Times New Roman" w:hAnsi="宋体" w:hint="eastAsia"/>
            <w:color w:val="auto"/>
          </w:rPr>
          <w:t>技术规格要求</w:t>
        </w:r>
        <w:r w:rsidR="008630ED" w:rsidRPr="00CE77D5">
          <w:tab/>
        </w:r>
        <w:r w:rsidR="008630ED" w:rsidRPr="00CE77D5">
          <w:fldChar w:fldCharType="begin"/>
        </w:r>
        <w:r w:rsidR="008630ED" w:rsidRPr="00CE77D5">
          <w:instrText xml:space="preserve"> PAGEREF _Toc123645535 \h </w:instrText>
        </w:r>
        <w:r w:rsidR="008630ED" w:rsidRPr="00CE77D5">
          <w:fldChar w:fldCharType="separate"/>
        </w:r>
        <w:r w:rsidR="00991F6B" w:rsidRPr="00CE77D5">
          <w:rPr>
            <w:noProof/>
          </w:rPr>
          <w:t>17</w:t>
        </w:r>
        <w:r w:rsidR="008630ED" w:rsidRPr="00CE77D5">
          <w:fldChar w:fldCharType="end"/>
        </w:r>
      </w:hyperlink>
    </w:p>
    <w:p w:rsidR="008630ED" w:rsidRPr="00CE77D5" w:rsidRDefault="00181C2B">
      <w:pPr>
        <w:pStyle w:val="11"/>
        <w:rPr>
          <w:b w:val="0"/>
          <w:bCs w:val="0"/>
          <w:sz w:val="21"/>
          <w:szCs w:val="22"/>
        </w:rPr>
      </w:pPr>
      <w:hyperlink w:anchor="_Toc123645536" w:history="1">
        <w:r w:rsidR="008630ED" w:rsidRPr="00CE77D5">
          <w:rPr>
            <w:rStyle w:val="aa"/>
            <w:rFonts w:ascii="Times New Roman" w:hint="eastAsia"/>
            <w:color w:val="auto"/>
          </w:rPr>
          <w:t>第四章</w:t>
        </w:r>
        <w:r w:rsidR="008630ED" w:rsidRPr="00CE77D5">
          <w:rPr>
            <w:rStyle w:val="aa"/>
            <w:rFonts w:ascii="Times New Roman"/>
            <w:color w:val="auto"/>
          </w:rPr>
          <w:t xml:space="preserve">  </w:t>
        </w:r>
        <w:r w:rsidR="008630ED" w:rsidRPr="00CE77D5">
          <w:rPr>
            <w:rStyle w:val="aa"/>
            <w:rFonts w:ascii="Times New Roman" w:hint="eastAsia"/>
            <w:color w:val="auto"/>
          </w:rPr>
          <w:t>合同条款</w:t>
        </w:r>
        <w:r w:rsidR="008630ED" w:rsidRPr="00CE77D5">
          <w:tab/>
        </w:r>
        <w:r w:rsidR="008630ED" w:rsidRPr="00CE77D5">
          <w:fldChar w:fldCharType="begin"/>
        </w:r>
        <w:r w:rsidR="008630ED" w:rsidRPr="00CE77D5">
          <w:instrText xml:space="preserve"> PAGEREF _Toc123645536 \h </w:instrText>
        </w:r>
        <w:r w:rsidR="008630ED" w:rsidRPr="00CE77D5">
          <w:fldChar w:fldCharType="separate"/>
        </w:r>
        <w:r w:rsidR="00991F6B" w:rsidRPr="00CE77D5">
          <w:rPr>
            <w:noProof/>
          </w:rPr>
          <w:t>23</w:t>
        </w:r>
        <w:r w:rsidR="008630ED" w:rsidRPr="00CE77D5">
          <w:fldChar w:fldCharType="end"/>
        </w:r>
      </w:hyperlink>
    </w:p>
    <w:p w:rsidR="008630ED" w:rsidRPr="00CE77D5" w:rsidRDefault="00181C2B">
      <w:pPr>
        <w:pStyle w:val="11"/>
        <w:rPr>
          <w:b w:val="0"/>
          <w:bCs w:val="0"/>
          <w:sz w:val="21"/>
          <w:szCs w:val="22"/>
        </w:rPr>
      </w:pPr>
      <w:hyperlink w:anchor="_Toc123645537" w:history="1">
        <w:r w:rsidR="008630ED" w:rsidRPr="00CE77D5">
          <w:rPr>
            <w:rStyle w:val="aa"/>
            <w:rFonts w:ascii="Times New Roman" w:hint="eastAsia"/>
            <w:color w:val="auto"/>
          </w:rPr>
          <w:t>第五章</w:t>
        </w:r>
        <w:r w:rsidR="008630ED" w:rsidRPr="00CE77D5">
          <w:rPr>
            <w:rStyle w:val="aa"/>
            <w:rFonts w:ascii="Times New Roman"/>
            <w:color w:val="auto"/>
          </w:rPr>
          <w:t xml:space="preserve">  </w:t>
        </w:r>
        <w:r w:rsidR="008630ED" w:rsidRPr="00CE77D5">
          <w:rPr>
            <w:rStyle w:val="aa"/>
            <w:rFonts w:ascii="Times New Roman" w:hint="eastAsia"/>
            <w:color w:val="auto"/>
          </w:rPr>
          <w:t>附件（投标文件格式）</w:t>
        </w:r>
        <w:r w:rsidR="008630ED" w:rsidRPr="00CE77D5">
          <w:tab/>
        </w:r>
        <w:r w:rsidR="008630ED" w:rsidRPr="00CE77D5">
          <w:fldChar w:fldCharType="begin"/>
        </w:r>
        <w:r w:rsidR="008630ED" w:rsidRPr="00CE77D5">
          <w:instrText xml:space="preserve"> PAGEREF _Toc123645537 \h </w:instrText>
        </w:r>
        <w:r w:rsidR="008630ED" w:rsidRPr="00CE77D5">
          <w:fldChar w:fldCharType="separate"/>
        </w:r>
        <w:r w:rsidR="00991F6B" w:rsidRPr="00CE77D5">
          <w:rPr>
            <w:noProof/>
          </w:rPr>
          <w:t>29</w:t>
        </w:r>
        <w:r w:rsidR="008630ED" w:rsidRPr="00CE77D5">
          <w:fldChar w:fldCharType="end"/>
        </w:r>
      </w:hyperlink>
    </w:p>
    <w:p w:rsidR="008630ED" w:rsidRPr="00CE77D5" w:rsidRDefault="00181C2B">
      <w:pPr>
        <w:pStyle w:val="41"/>
        <w:rPr>
          <w:sz w:val="21"/>
          <w:szCs w:val="22"/>
        </w:rPr>
      </w:pPr>
      <w:hyperlink w:anchor="_Toc123645538" w:history="1">
        <w:r w:rsidR="008630ED" w:rsidRPr="00CE77D5">
          <w:rPr>
            <w:rStyle w:val="aa"/>
            <w:rFonts w:ascii="黑体" w:eastAsia="黑体" w:hint="eastAsia"/>
            <w:color w:val="auto"/>
          </w:rPr>
          <w:t>附件1</w:t>
        </w:r>
        <w:r w:rsidR="008630ED" w:rsidRPr="00CE77D5">
          <w:rPr>
            <w:sz w:val="21"/>
            <w:szCs w:val="22"/>
          </w:rPr>
          <w:tab/>
        </w:r>
        <w:r w:rsidR="008630ED" w:rsidRPr="00CE77D5">
          <w:rPr>
            <w:rStyle w:val="aa"/>
            <w:rFonts w:eastAsia="黑体" w:hint="eastAsia"/>
            <w:color w:val="auto"/>
          </w:rPr>
          <w:t>投标书</w:t>
        </w:r>
        <w:r w:rsidR="008630ED" w:rsidRPr="00CE77D5">
          <w:tab/>
        </w:r>
        <w:r w:rsidR="008630ED" w:rsidRPr="00CE77D5">
          <w:fldChar w:fldCharType="begin"/>
        </w:r>
        <w:r w:rsidR="008630ED" w:rsidRPr="00CE77D5">
          <w:instrText xml:space="preserve"> PAGEREF _Toc123645538 \h </w:instrText>
        </w:r>
        <w:r w:rsidR="008630ED" w:rsidRPr="00CE77D5">
          <w:fldChar w:fldCharType="separate"/>
        </w:r>
        <w:r w:rsidR="00991F6B" w:rsidRPr="00CE77D5">
          <w:rPr>
            <w:noProof/>
          </w:rPr>
          <w:t>31</w:t>
        </w:r>
        <w:r w:rsidR="008630ED" w:rsidRPr="00CE77D5">
          <w:fldChar w:fldCharType="end"/>
        </w:r>
      </w:hyperlink>
    </w:p>
    <w:p w:rsidR="008630ED" w:rsidRPr="00CE77D5" w:rsidRDefault="00181C2B">
      <w:pPr>
        <w:pStyle w:val="41"/>
        <w:rPr>
          <w:sz w:val="21"/>
          <w:szCs w:val="22"/>
        </w:rPr>
      </w:pPr>
      <w:hyperlink w:anchor="_Toc123645539" w:history="1">
        <w:r w:rsidR="008630ED" w:rsidRPr="00CE77D5">
          <w:rPr>
            <w:rStyle w:val="aa"/>
            <w:rFonts w:eastAsia="黑体" w:hint="eastAsia"/>
            <w:color w:val="auto"/>
          </w:rPr>
          <w:t>附件</w:t>
        </w:r>
        <w:r w:rsidR="008630ED" w:rsidRPr="00CE77D5">
          <w:rPr>
            <w:rStyle w:val="aa"/>
            <w:rFonts w:eastAsia="黑体"/>
            <w:color w:val="auto"/>
          </w:rPr>
          <w:t xml:space="preserve">2-1 </w:t>
        </w:r>
        <w:r w:rsidR="008630ED" w:rsidRPr="00CE77D5">
          <w:rPr>
            <w:rStyle w:val="aa"/>
            <w:rFonts w:eastAsia="黑体" w:hint="eastAsia"/>
            <w:color w:val="auto"/>
          </w:rPr>
          <w:t>开标一览表（格式）</w:t>
        </w:r>
        <w:r w:rsidR="008630ED" w:rsidRPr="00CE77D5">
          <w:tab/>
        </w:r>
        <w:r w:rsidR="008630ED" w:rsidRPr="00CE77D5">
          <w:fldChar w:fldCharType="begin"/>
        </w:r>
        <w:r w:rsidR="008630ED" w:rsidRPr="00CE77D5">
          <w:instrText xml:space="preserve"> PAGEREF _Toc123645539 \h </w:instrText>
        </w:r>
        <w:r w:rsidR="008630ED" w:rsidRPr="00CE77D5">
          <w:fldChar w:fldCharType="separate"/>
        </w:r>
        <w:r w:rsidR="00991F6B" w:rsidRPr="00CE77D5">
          <w:rPr>
            <w:noProof/>
          </w:rPr>
          <w:t>33</w:t>
        </w:r>
        <w:r w:rsidR="008630ED" w:rsidRPr="00CE77D5">
          <w:fldChar w:fldCharType="end"/>
        </w:r>
      </w:hyperlink>
    </w:p>
    <w:p w:rsidR="008630ED" w:rsidRPr="00CE77D5" w:rsidRDefault="00181C2B">
      <w:pPr>
        <w:pStyle w:val="41"/>
        <w:rPr>
          <w:sz w:val="21"/>
          <w:szCs w:val="22"/>
        </w:rPr>
      </w:pPr>
      <w:hyperlink w:anchor="_Toc123645540" w:history="1">
        <w:r w:rsidR="008630ED" w:rsidRPr="00CE77D5">
          <w:rPr>
            <w:rStyle w:val="aa"/>
            <w:rFonts w:eastAsia="黑体" w:hint="eastAsia"/>
            <w:color w:val="auto"/>
          </w:rPr>
          <w:t>附件</w:t>
        </w:r>
        <w:r w:rsidR="008630ED" w:rsidRPr="00CE77D5">
          <w:rPr>
            <w:rStyle w:val="aa"/>
            <w:rFonts w:eastAsia="黑体"/>
            <w:color w:val="auto"/>
          </w:rPr>
          <w:t xml:space="preserve">2-2  </w:t>
        </w:r>
        <w:r w:rsidR="008630ED" w:rsidRPr="00CE77D5">
          <w:rPr>
            <w:rStyle w:val="aa"/>
            <w:rFonts w:eastAsia="黑体" w:hint="eastAsia"/>
            <w:color w:val="auto"/>
          </w:rPr>
          <w:t>分项报价表</w:t>
        </w:r>
        <w:r w:rsidR="008630ED" w:rsidRPr="00CE77D5">
          <w:tab/>
        </w:r>
        <w:r w:rsidR="008630ED" w:rsidRPr="00CE77D5">
          <w:fldChar w:fldCharType="begin"/>
        </w:r>
        <w:r w:rsidR="008630ED" w:rsidRPr="00CE77D5">
          <w:instrText xml:space="preserve"> PAGEREF _Toc123645540 \h </w:instrText>
        </w:r>
        <w:r w:rsidR="008630ED" w:rsidRPr="00CE77D5">
          <w:fldChar w:fldCharType="separate"/>
        </w:r>
        <w:r w:rsidR="00991F6B" w:rsidRPr="00CE77D5">
          <w:rPr>
            <w:noProof/>
          </w:rPr>
          <w:t>34</w:t>
        </w:r>
        <w:r w:rsidR="008630ED" w:rsidRPr="00CE77D5">
          <w:fldChar w:fldCharType="end"/>
        </w:r>
      </w:hyperlink>
    </w:p>
    <w:p w:rsidR="008630ED" w:rsidRPr="00CE77D5" w:rsidRDefault="00181C2B">
      <w:pPr>
        <w:pStyle w:val="41"/>
        <w:rPr>
          <w:sz w:val="21"/>
          <w:szCs w:val="22"/>
        </w:rPr>
      </w:pPr>
      <w:hyperlink w:anchor="_Toc123645541" w:history="1">
        <w:r w:rsidR="008630ED" w:rsidRPr="00CE77D5">
          <w:rPr>
            <w:rStyle w:val="aa"/>
            <w:rFonts w:eastAsia="黑体" w:hint="eastAsia"/>
            <w:color w:val="auto"/>
          </w:rPr>
          <w:t>附件</w:t>
        </w:r>
        <w:r w:rsidR="008630ED" w:rsidRPr="00CE77D5">
          <w:rPr>
            <w:rStyle w:val="aa"/>
            <w:rFonts w:eastAsia="黑体"/>
            <w:color w:val="auto"/>
          </w:rPr>
          <w:t>3</w:t>
        </w:r>
        <w:r w:rsidR="008630ED" w:rsidRPr="00CE77D5">
          <w:rPr>
            <w:rStyle w:val="aa"/>
            <w:color w:val="auto"/>
          </w:rPr>
          <w:t xml:space="preserve">    </w:t>
        </w:r>
        <w:r w:rsidR="008630ED" w:rsidRPr="00CE77D5">
          <w:rPr>
            <w:rStyle w:val="aa"/>
            <w:rFonts w:eastAsia="黑体" w:hint="eastAsia"/>
            <w:color w:val="auto"/>
          </w:rPr>
          <w:t>商务条款偏离表</w:t>
        </w:r>
        <w:r w:rsidR="008630ED" w:rsidRPr="00CE77D5">
          <w:tab/>
        </w:r>
        <w:r w:rsidR="008630ED" w:rsidRPr="00CE77D5">
          <w:fldChar w:fldCharType="begin"/>
        </w:r>
        <w:r w:rsidR="008630ED" w:rsidRPr="00CE77D5">
          <w:instrText xml:space="preserve"> PAGEREF _Toc123645541 \h </w:instrText>
        </w:r>
        <w:r w:rsidR="008630ED" w:rsidRPr="00CE77D5">
          <w:fldChar w:fldCharType="separate"/>
        </w:r>
        <w:r w:rsidR="00991F6B" w:rsidRPr="00CE77D5">
          <w:rPr>
            <w:noProof/>
          </w:rPr>
          <w:t>35</w:t>
        </w:r>
        <w:r w:rsidR="008630ED" w:rsidRPr="00CE77D5">
          <w:fldChar w:fldCharType="end"/>
        </w:r>
      </w:hyperlink>
    </w:p>
    <w:p w:rsidR="008630ED" w:rsidRPr="00CE77D5" w:rsidRDefault="00181C2B">
      <w:pPr>
        <w:pStyle w:val="41"/>
        <w:rPr>
          <w:sz w:val="21"/>
          <w:szCs w:val="22"/>
        </w:rPr>
      </w:pPr>
      <w:hyperlink w:anchor="_Toc123645542" w:history="1">
        <w:r w:rsidR="008630ED" w:rsidRPr="00CE77D5">
          <w:rPr>
            <w:rStyle w:val="aa"/>
            <w:rFonts w:eastAsia="黑体" w:hint="eastAsia"/>
            <w:color w:val="auto"/>
          </w:rPr>
          <w:t>附件</w:t>
        </w:r>
        <w:r w:rsidR="008630ED" w:rsidRPr="00CE77D5">
          <w:rPr>
            <w:rStyle w:val="aa"/>
            <w:rFonts w:eastAsia="黑体"/>
            <w:color w:val="auto"/>
          </w:rPr>
          <w:t xml:space="preserve">4    </w:t>
        </w:r>
        <w:r w:rsidR="008630ED" w:rsidRPr="00CE77D5">
          <w:rPr>
            <w:rStyle w:val="aa"/>
            <w:rFonts w:eastAsia="黑体" w:hint="eastAsia"/>
            <w:color w:val="auto"/>
          </w:rPr>
          <w:t>技术规格偏离表</w:t>
        </w:r>
        <w:r w:rsidR="008630ED" w:rsidRPr="00CE77D5">
          <w:tab/>
        </w:r>
        <w:r w:rsidR="008630ED" w:rsidRPr="00CE77D5">
          <w:fldChar w:fldCharType="begin"/>
        </w:r>
        <w:r w:rsidR="008630ED" w:rsidRPr="00CE77D5">
          <w:instrText xml:space="preserve"> PAGEREF _Toc123645542 \h </w:instrText>
        </w:r>
        <w:r w:rsidR="008630ED" w:rsidRPr="00CE77D5">
          <w:fldChar w:fldCharType="separate"/>
        </w:r>
        <w:r w:rsidR="00991F6B" w:rsidRPr="00CE77D5">
          <w:rPr>
            <w:noProof/>
          </w:rPr>
          <w:t>36</w:t>
        </w:r>
        <w:r w:rsidR="008630ED" w:rsidRPr="00CE77D5">
          <w:fldChar w:fldCharType="end"/>
        </w:r>
      </w:hyperlink>
    </w:p>
    <w:p w:rsidR="008630ED" w:rsidRPr="00CE77D5" w:rsidRDefault="00181C2B">
      <w:pPr>
        <w:pStyle w:val="41"/>
        <w:rPr>
          <w:sz w:val="21"/>
          <w:szCs w:val="22"/>
        </w:rPr>
      </w:pPr>
      <w:hyperlink w:anchor="_Toc123645544" w:history="1">
        <w:r w:rsidR="008630ED" w:rsidRPr="00CE77D5">
          <w:rPr>
            <w:rStyle w:val="aa"/>
            <w:rFonts w:eastAsia="黑体" w:hint="eastAsia"/>
            <w:color w:val="auto"/>
          </w:rPr>
          <w:t>附件</w:t>
        </w:r>
        <w:r w:rsidR="008630ED" w:rsidRPr="00CE77D5">
          <w:rPr>
            <w:rStyle w:val="aa"/>
            <w:rFonts w:eastAsia="黑体"/>
            <w:color w:val="auto"/>
          </w:rPr>
          <w:t xml:space="preserve">5    </w:t>
        </w:r>
        <w:r w:rsidR="008630ED" w:rsidRPr="00CE77D5">
          <w:rPr>
            <w:rStyle w:val="aa"/>
            <w:rFonts w:eastAsia="黑体" w:hint="eastAsia"/>
            <w:color w:val="auto"/>
          </w:rPr>
          <w:t>投标单位的财务情况报告（格式）</w:t>
        </w:r>
        <w:r w:rsidR="008630ED" w:rsidRPr="00CE77D5">
          <w:tab/>
        </w:r>
        <w:r w:rsidR="008630ED" w:rsidRPr="00CE77D5">
          <w:fldChar w:fldCharType="begin"/>
        </w:r>
        <w:r w:rsidR="008630ED" w:rsidRPr="00CE77D5">
          <w:instrText xml:space="preserve"> PAGEREF _Toc123645544 \h </w:instrText>
        </w:r>
        <w:r w:rsidR="008630ED" w:rsidRPr="00CE77D5">
          <w:fldChar w:fldCharType="separate"/>
        </w:r>
        <w:r w:rsidR="00991F6B" w:rsidRPr="00CE77D5">
          <w:rPr>
            <w:noProof/>
          </w:rPr>
          <w:t>36</w:t>
        </w:r>
        <w:r w:rsidR="008630ED" w:rsidRPr="00CE77D5">
          <w:fldChar w:fldCharType="end"/>
        </w:r>
      </w:hyperlink>
    </w:p>
    <w:p w:rsidR="008630ED" w:rsidRPr="00CE77D5" w:rsidRDefault="00181C2B">
      <w:pPr>
        <w:pStyle w:val="41"/>
        <w:rPr>
          <w:sz w:val="21"/>
          <w:szCs w:val="22"/>
        </w:rPr>
      </w:pPr>
      <w:hyperlink w:anchor="_Toc123645546" w:history="1">
        <w:r w:rsidR="008630ED" w:rsidRPr="00CE77D5">
          <w:rPr>
            <w:rStyle w:val="aa"/>
            <w:rFonts w:eastAsia="黑体" w:hint="eastAsia"/>
            <w:color w:val="auto"/>
          </w:rPr>
          <w:t>附件</w:t>
        </w:r>
        <w:r w:rsidR="008630ED" w:rsidRPr="00CE77D5">
          <w:rPr>
            <w:rStyle w:val="aa"/>
            <w:rFonts w:eastAsia="黑体"/>
            <w:color w:val="auto"/>
          </w:rPr>
          <w:t xml:space="preserve">6    </w:t>
        </w:r>
        <w:r w:rsidR="008630ED" w:rsidRPr="00CE77D5">
          <w:rPr>
            <w:rStyle w:val="aa"/>
            <w:rFonts w:eastAsia="黑体" w:hint="eastAsia"/>
            <w:color w:val="auto"/>
          </w:rPr>
          <w:t>投标方情况一览表</w:t>
        </w:r>
        <w:r w:rsidR="008630ED" w:rsidRPr="00CE77D5">
          <w:tab/>
        </w:r>
        <w:r w:rsidR="008630ED" w:rsidRPr="00CE77D5">
          <w:fldChar w:fldCharType="begin"/>
        </w:r>
        <w:r w:rsidR="008630ED" w:rsidRPr="00CE77D5">
          <w:instrText xml:space="preserve"> PAGEREF _Toc123645546 \h </w:instrText>
        </w:r>
        <w:r w:rsidR="008630ED" w:rsidRPr="00CE77D5">
          <w:fldChar w:fldCharType="separate"/>
        </w:r>
        <w:r w:rsidR="00991F6B" w:rsidRPr="00CE77D5">
          <w:rPr>
            <w:noProof/>
          </w:rPr>
          <w:t>38</w:t>
        </w:r>
        <w:r w:rsidR="008630ED" w:rsidRPr="00CE77D5">
          <w:fldChar w:fldCharType="end"/>
        </w:r>
      </w:hyperlink>
    </w:p>
    <w:p w:rsidR="008630ED" w:rsidRPr="00CE77D5" w:rsidRDefault="00181C2B">
      <w:pPr>
        <w:pStyle w:val="41"/>
        <w:rPr>
          <w:rFonts w:ascii="黑体" w:eastAsia="黑体" w:hAnsi="黑体"/>
          <w:sz w:val="21"/>
          <w:szCs w:val="22"/>
        </w:rPr>
      </w:pPr>
      <w:hyperlink w:anchor="_Toc123645547" w:history="1">
        <w:r w:rsidR="008630ED" w:rsidRPr="00CE77D5">
          <w:rPr>
            <w:rStyle w:val="aa"/>
            <w:rFonts w:ascii="黑体" w:eastAsia="黑体" w:hAnsi="黑体" w:hint="eastAsia"/>
            <w:color w:val="auto"/>
          </w:rPr>
          <w:t>附件</w:t>
        </w:r>
        <w:r w:rsidR="008630ED" w:rsidRPr="00CE77D5">
          <w:rPr>
            <w:rStyle w:val="aa"/>
            <w:rFonts w:ascii="黑体" w:eastAsia="黑体" w:hAnsi="黑体"/>
            <w:color w:val="auto"/>
          </w:rPr>
          <w:t xml:space="preserve">7    </w:t>
        </w:r>
        <w:r w:rsidR="008630ED" w:rsidRPr="00CE77D5">
          <w:rPr>
            <w:rStyle w:val="aa"/>
            <w:rFonts w:ascii="黑体" w:eastAsia="黑体" w:hAnsi="黑体" w:hint="eastAsia"/>
            <w:color w:val="auto"/>
          </w:rPr>
          <w:t>供货方案</w:t>
        </w:r>
        <w:r w:rsidR="008630ED" w:rsidRPr="00CE77D5">
          <w:rPr>
            <w:rFonts w:ascii="黑体" w:eastAsia="黑体" w:hAnsi="黑体"/>
          </w:rPr>
          <w:tab/>
        </w:r>
        <w:r w:rsidR="008630ED" w:rsidRPr="00CE77D5">
          <w:rPr>
            <w:rFonts w:ascii="黑体" w:eastAsia="黑体" w:hAnsi="黑体"/>
          </w:rPr>
          <w:fldChar w:fldCharType="begin"/>
        </w:r>
        <w:r w:rsidR="008630ED" w:rsidRPr="00CE77D5">
          <w:rPr>
            <w:rFonts w:ascii="黑体" w:eastAsia="黑体" w:hAnsi="黑体"/>
          </w:rPr>
          <w:instrText xml:space="preserve"> PAGEREF _Toc123645547 \h </w:instrText>
        </w:r>
        <w:r w:rsidR="008630ED" w:rsidRPr="00CE77D5">
          <w:rPr>
            <w:rFonts w:ascii="黑体" w:eastAsia="黑体" w:hAnsi="黑体"/>
          </w:rPr>
        </w:r>
        <w:r w:rsidR="008630ED" w:rsidRPr="00CE77D5">
          <w:rPr>
            <w:rFonts w:ascii="黑体" w:eastAsia="黑体" w:hAnsi="黑体"/>
          </w:rPr>
          <w:fldChar w:fldCharType="separate"/>
        </w:r>
        <w:r w:rsidR="00991F6B" w:rsidRPr="00CE77D5">
          <w:rPr>
            <w:rFonts w:ascii="黑体" w:eastAsia="黑体" w:hAnsi="黑体"/>
            <w:noProof/>
          </w:rPr>
          <w:t>39</w:t>
        </w:r>
        <w:r w:rsidR="008630ED" w:rsidRPr="00CE77D5">
          <w:rPr>
            <w:rFonts w:ascii="黑体" w:eastAsia="黑体" w:hAnsi="黑体"/>
          </w:rPr>
          <w:fldChar w:fldCharType="end"/>
        </w:r>
      </w:hyperlink>
    </w:p>
    <w:p w:rsidR="008630ED" w:rsidRPr="00CE77D5" w:rsidRDefault="00181C2B">
      <w:pPr>
        <w:pStyle w:val="41"/>
        <w:rPr>
          <w:rFonts w:ascii="黑体" w:eastAsia="黑体" w:hAnsi="黑体"/>
          <w:sz w:val="21"/>
          <w:szCs w:val="22"/>
        </w:rPr>
      </w:pPr>
      <w:hyperlink w:anchor="_Toc123645548" w:history="1">
        <w:r w:rsidR="008630ED" w:rsidRPr="00CE77D5">
          <w:rPr>
            <w:rStyle w:val="aa"/>
            <w:rFonts w:ascii="黑体" w:eastAsia="黑体" w:hAnsi="黑体" w:hint="eastAsia"/>
            <w:color w:val="auto"/>
          </w:rPr>
          <w:t>附件</w:t>
        </w:r>
        <w:r w:rsidR="008630ED" w:rsidRPr="00CE77D5">
          <w:rPr>
            <w:rStyle w:val="aa"/>
            <w:rFonts w:ascii="黑体" w:eastAsia="黑体" w:hAnsi="黑体"/>
            <w:color w:val="auto"/>
          </w:rPr>
          <w:t xml:space="preserve">8    </w:t>
        </w:r>
        <w:r w:rsidR="008630ED" w:rsidRPr="00CE77D5">
          <w:rPr>
            <w:rStyle w:val="aa"/>
            <w:rFonts w:ascii="黑体" w:eastAsia="黑体" w:hAnsi="黑体" w:hint="eastAsia"/>
            <w:color w:val="auto"/>
          </w:rPr>
          <w:t>整体服务方案</w:t>
        </w:r>
        <w:r w:rsidR="008630ED" w:rsidRPr="00CE77D5">
          <w:rPr>
            <w:rFonts w:ascii="黑体" w:eastAsia="黑体" w:hAnsi="黑体"/>
          </w:rPr>
          <w:tab/>
        </w:r>
        <w:r w:rsidR="008630ED" w:rsidRPr="00CE77D5">
          <w:rPr>
            <w:rFonts w:ascii="黑体" w:eastAsia="黑体" w:hAnsi="黑体"/>
          </w:rPr>
          <w:fldChar w:fldCharType="begin"/>
        </w:r>
        <w:r w:rsidR="008630ED" w:rsidRPr="00CE77D5">
          <w:rPr>
            <w:rFonts w:ascii="黑体" w:eastAsia="黑体" w:hAnsi="黑体"/>
          </w:rPr>
          <w:instrText xml:space="preserve"> PAGEREF _Toc123645548 \h </w:instrText>
        </w:r>
        <w:r w:rsidR="008630ED" w:rsidRPr="00CE77D5">
          <w:rPr>
            <w:rFonts w:ascii="黑体" w:eastAsia="黑体" w:hAnsi="黑体"/>
          </w:rPr>
        </w:r>
        <w:r w:rsidR="008630ED" w:rsidRPr="00CE77D5">
          <w:rPr>
            <w:rFonts w:ascii="黑体" w:eastAsia="黑体" w:hAnsi="黑体"/>
          </w:rPr>
          <w:fldChar w:fldCharType="separate"/>
        </w:r>
        <w:r w:rsidR="00991F6B" w:rsidRPr="00CE77D5">
          <w:rPr>
            <w:rFonts w:ascii="黑体" w:eastAsia="黑体" w:hAnsi="黑体"/>
            <w:noProof/>
          </w:rPr>
          <w:t>39</w:t>
        </w:r>
        <w:r w:rsidR="008630ED" w:rsidRPr="00CE77D5">
          <w:rPr>
            <w:rFonts w:ascii="黑体" w:eastAsia="黑体" w:hAnsi="黑体"/>
          </w:rPr>
          <w:fldChar w:fldCharType="end"/>
        </w:r>
      </w:hyperlink>
    </w:p>
    <w:p w:rsidR="008630ED" w:rsidRPr="00CE77D5" w:rsidRDefault="00181C2B">
      <w:pPr>
        <w:pStyle w:val="41"/>
        <w:rPr>
          <w:rFonts w:ascii="黑体" w:eastAsia="黑体" w:hAnsi="黑体"/>
          <w:sz w:val="21"/>
          <w:szCs w:val="22"/>
        </w:rPr>
      </w:pPr>
      <w:hyperlink w:anchor="_Toc123645549" w:history="1">
        <w:r w:rsidR="008630ED" w:rsidRPr="00CE77D5">
          <w:rPr>
            <w:rStyle w:val="aa"/>
            <w:rFonts w:ascii="黑体" w:eastAsia="黑体" w:hAnsi="黑体" w:hint="eastAsia"/>
            <w:color w:val="auto"/>
          </w:rPr>
          <w:t>附件</w:t>
        </w:r>
        <w:r w:rsidR="008630ED" w:rsidRPr="00CE77D5">
          <w:rPr>
            <w:rStyle w:val="aa"/>
            <w:rFonts w:ascii="黑体" w:eastAsia="黑体" w:hAnsi="黑体"/>
            <w:color w:val="auto"/>
          </w:rPr>
          <w:t xml:space="preserve">9   </w:t>
        </w:r>
        <w:r w:rsidR="008630ED" w:rsidRPr="00CE77D5">
          <w:rPr>
            <w:rStyle w:val="aa"/>
            <w:rFonts w:ascii="黑体" w:eastAsia="黑体" w:hAnsi="黑体" w:hint="eastAsia"/>
            <w:color w:val="auto"/>
          </w:rPr>
          <w:t xml:space="preserve"> 针对本项目拟委派人员情况表</w:t>
        </w:r>
        <w:r w:rsidR="008630ED" w:rsidRPr="00CE77D5">
          <w:rPr>
            <w:rFonts w:ascii="黑体" w:eastAsia="黑体" w:hAnsi="黑体"/>
          </w:rPr>
          <w:tab/>
        </w:r>
        <w:r w:rsidR="008630ED" w:rsidRPr="00CE77D5">
          <w:rPr>
            <w:rFonts w:ascii="黑体" w:eastAsia="黑体" w:hAnsi="黑体"/>
          </w:rPr>
          <w:fldChar w:fldCharType="begin"/>
        </w:r>
        <w:r w:rsidR="008630ED" w:rsidRPr="00CE77D5">
          <w:rPr>
            <w:rFonts w:ascii="黑体" w:eastAsia="黑体" w:hAnsi="黑体"/>
          </w:rPr>
          <w:instrText xml:space="preserve"> PAGEREF _Toc123645549 \h </w:instrText>
        </w:r>
        <w:r w:rsidR="008630ED" w:rsidRPr="00CE77D5">
          <w:rPr>
            <w:rFonts w:ascii="黑体" w:eastAsia="黑体" w:hAnsi="黑体"/>
          </w:rPr>
        </w:r>
        <w:r w:rsidR="008630ED" w:rsidRPr="00CE77D5">
          <w:rPr>
            <w:rFonts w:ascii="黑体" w:eastAsia="黑体" w:hAnsi="黑体"/>
          </w:rPr>
          <w:fldChar w:fldCharType="separate"/>
        </w:r>
        <w:r w:rsidR="00991F6B" w:rsidRPr="00CE77D5">
          <w:rPr>
            <w:rFonts w:ascii="黑体" w:eastAsia="黑体" w:hAnsi="黑体"/>
            <w:noProof/>
          </w:rPr>
          <w:t>39</w:t>
        </w:r>
        <w:r w:rsidR="008630ED" w:rsidRPr="00CE77D5">
          <w:rPr>
            <w:rFonts w:ascii="黑体" w:eastAsia="黑体" w:hAnsi="黑体"/>
          </w:rPr>
          <w:fldChar w:fldCharType="end"/>
        </w:r>
      </w:hyperlink>
    </w:p>
    <w:p w:rsidR="008630ED" w:rsidRPr="00CE77D5" w:rsidRDefault="00181C2B">
      <w:pPr>
        <w:pStyle w:val="41"/>
        <w:rPr>
          <w:sz w:val="21"/>
          <w:szCs w:val="22"/>
        </w:rPr>
      </w:pPr>
      <w:hyperlink w:anchor="_Toc123645550" w:history="1">
        <w:r w:rsidR="008630ED" w:rsidRPr="00CE77D5">
          <w:rPr>
            <w:rStyle w:val="aa"/>
            <w:rFonts w:eastAsia="黑体" w:hint="eastAsia"/>
            <w:color w:val="auto"/>
          </w:rPr>
          <w:t>附件</w:t>
        </w:r>
        <w:r w:rsidR="008630ED" w:rsidRPr="00CE77D5">
          <w:rPr>
            <w:rStyle w:val="aa"/>
            <w:rFonts w:eastAsia="黑体"/>
            <w:color w:val="auto"/>
          </w:rPr>
          <w:t xml:space="preserve">10   </w:t>
        </w:r>
        <w:r w:rsidR="008630ED" w:rsidRPr="00CE77D5">
          <w:rPr>
            <w:rStyle w:val="aa"/>
            <w:rFonts w:eastAsia="黑体" w:hint="eastAsia"/>
            <w:color w:val="auto"/>
          </w:rPr>
          <w:t>近三年内类似或者相同项目清单</w:t>
        </w:r>
        <w:r w:rsidR="008630ED" w:rsidRPr="00CE77D5">
          <w:tab/>
        </w:r>
        <w:r w:rsidR="008630ED" w:rsidRPr="00CE77D5">
          <w:fldChar w:fldCharType="begin"/>
        </w:r>
        <w:r w:rsidR="008630ED" w:rsidRPr="00CE77D5">
          <w:instrText xml:space="preserve"> PAGEREF _Toc123645550 \h </w:instrText>
        </w:r>
        <w:r w:rsidR="008630ED" w:rsidRPr="00CE77D5">
          <w:fldChar w:fldCharType="separate"/>
        </w:r>
        <w:r w:rsidR="00991F6B" w:rsidRPr="00CE77D5">
          <w:rPr>
            <w:noProof/>
          </w:rPr>
          <w:t>39</w:t>
        </w:r>
        <w:r w:rsidR="008630ED" w:rsidRPr="00CE77D5">
          <w:fldChar w:fldCharType="end"/>
        </w:r>
      </w:hyperlink>
    </w:p>
    <w:p w:rsidR="008630ED" w:rsidRPr="00CE77D5" w:rsidRDefault="00181C2B">
      <w:pPr>
        <w:pStyle w:val="41"/>
        <w:rPr>
          <w:sz w:val="21"/>
          <w:szCs w:val="22"/>
        </w:rPr>
      </w:pPr>
      <w:hyperlink w:anchor="_Toc123645551" w:history="1">
        <w:r w:rsidR="008630ED" w:rsidRPr="00CE77D5">
          <w:rPr>
            <w:rStyle w:val="aa"/>
            <w:rFonts w:eastAsia="黑体" w:hint="eastAsia"/>
            <w:color w:val="auto"/>
          </w:rPr>
          <w:t>附件</w:t>
        </w:r>
        <w:r w:rsidR="008630ED" w:rsidRPr="00CE77D5">
          <w:rPr>
            <w:rStyle w:val="aa"/>
            <w:rFonts w:eastAsia="黑体"/>
            <w:color w:val="auto"/>
          </w:rPr>
          <w:t xml:space="preserve">11   </w:t>
        </w:r>
        <w:r w:rsidR="008630ED" w:rsidRPr="00CE77D5">
          <w:rPr>
            <w:rStyle w:val="aa"/>
            <w:rFonts w:eastAsia="黑体" w:hint="eastAsia"/>
            <w:color w:val="auto"/>
          </w:rPr>
          <w:t>投标方的资</w:t>
        </w:r>
        <w:bookmarkStart w:id="0" w:name="_Hlt123645580"/>
        <w:bookmarkStart w:id="1" w:name="_Hlt123645581"/>
        <w:r w:rsidR="008630ED" w:rsidRPr="00CE77D5">
          <w:rPr>
            <w:rStyle w:val="aa"/>
            <w:rFonts w:eastAsia="黑体" w:hint="eastAsia"/>
            <w:color w:val="auto"/>
          </w:rPr>
          <w:t>格</w:t>
        </w:r>
        <w:bookmarkEnd w:id="0"/>
        <w:bookmarkEnd w:id="1"/>
        <w:r w:rsidR="008630ED" w:rsidRPr="00CE77D5">
          <w:rPr>
            <w:rStyle w:val="aa"/>
            <w:rFonts w:eastAsia="黑体" w:hint="eastAsia"/>
            <w:color w:val="auto"/>
          </w:rPr>
          <w:t>证明文件</w:t>
        </w:r>
        <w:r w:rsidR="008630ED" w:rsidRPr="00CE77D5">
          <w:tab/>
        </w:r>
        <w:r w:rsidR="008630ED" w:rsidRPr="00CE77D5">
          <w:fldChar w:fldCharType="begin"/>
        </w:r>
        <w:r w:rsidR="008630ED" w:rsidRPr="00CE77D5">
          <w:instrText xml:space="preserve"> PAGEREF _Toc123645551 \h </w:instrText>
        </w:r>
        <w:r w:rsidR="008630ED" w:rsidRPr="00CE77D5">
          <w:fldChar w:fldCharType="separate"/>
        </w:r>
        <w:r w:rsidR="00991F6B" w:rsidRPr="00CE77D5">
          <w:rPr>
            <w:noProof/>
          </w:rPr>
          <w:t>40</w:t>
        </w:r>
        <w:r w:rsidR="008630ED" w:rsidRPr="00CE77D5">
          <w:fldChar w:fldCharType="end"/>
        </w:r>
      </w:hyperlink>
    </w:p>
    <w:p w:rsidR="008630ED" w:rsidRPr="00CE77D5" w:rsidRDefault="00181C2B">
      <w:pPr>
        <w:pStyle w:val="41"/>
        <w:rPr>
          <w:sz w:val="21"/>
          <w:szCs w:val="22"/>
        </w:rPr>
      </w:pPr>
      <w:hyperlink w:anchor="_Toc123645552" w:history="1">
        <w:r w:rsidR="008630ED" w:rsidRPr="00CE77D5">
          <w:rPr>
            <w:rStyle w:val="aa"/>
            <w:rFonts w:eastAsia="黑体" w:hint="eastAsia"/>
            <w:color w:val="auto"/>
          </w:rPr>
          <w:t>附件</w:t>
        </w:r>
        <w:r w:rsidR="008630ED" w:rsidRPr="00CE77D5">
          <w:rPr>
            <w:rStyle w:val="aa"/>
            <w:rFonts w:eastAsia="黑体"/>
            <w:color w:val="auto"/>
          </w:rPr>
          <w:t xml:space="preserve">12   </w:t>
        </w:r>
        <w:r w:rsidR="008630ED" w:rsidRPr="00CE77D5">
          <w:rPr>
            <w:rStyle w:val="aa"/>
            <w:rFonts w:eastAsia="黑体" w:hint="eastAsia"/>
            <w:color w:val="auto"/>
          </w:rPr>
          <w:t>投标方认为需加以说明的其他内容</w:t>
        </w:r>
        <w:r w:rsidR="008630ED" w:rsidRPr="00CE77D5">
          <w:tab/>
        </w:r>
        <w:r w:rsidR="008630ED" w:rsidRPr="00CE77D5">
          <w:fldChar w:fldCharType="begin"/>
        </w:r>
        <w:r w:rsidR="008630ED" w:rsidRPr="00CE77D5">
          <w:instrText xml:space="preserve"> PAGEREF _Toc123645552 \h </w:instrText>
        </w:r>
        <w:r w:rsidR="008630ED" w:rsidRPr="00CE77D5">
          <w:fldChar w:fldCharType="separate"/>
        </w:r>
        <w:r w:rsidR="00991F6B" w:rsidRPr="00CE77D5">
          <w:rPr>
            <w:noProof/>
          </w:rPr>
          <w:t>44</w:t>
        </w:r>
        <w:r w:rsidR="008630ED" w:rsidRPr="00CE77D5">
          <w:fldChar w:fldCharType="end"/>
        </w:r>
      </w:hyperlink>
    </w:p>
    <w:p w:rsidR="008630ED" w:rsidRPr="00CE77D5" w:rsidRDefault="00181C2B">
      <w:pPr>
        <w:pStyle w:val="11"/>
        <w:rPr>
          <w:b w:val="0"/>
          <w:bCs w:val="0"/>
          <w:sz w:val="21"/>
          <w:szCs w:val="22"/>
        </w:rPr>
      </w:pPr>
      <w:hyperlink w:anchor="_Toc123645553" w:history="1">
        <w:r w:rsidR="008630ED" w:rsidRPr="00CE77D5">
          <w:rPr>
            <w:rStyle w:val="aa"/>
            <w:rFonts w:ascii="Times New Roman" w:hint="eastAsia"/>
            <w:color w:val="auto"/>
          </w:rPr>
          <w:t>第六章</w:t>
        </w:r>
        <w:r w:rsidR="008630ED" w:rsidRPr="00CE77D5">
          <w:rPr>
            <w:rStyle w:val="aa"/>
            <w:rFonts w:ascii="Times New Roman"/>
            <w:color w:val="auto"/>
          </w:rPr>
          <w:t xml:space="preserve">  </w:t>
        </w:r>
        <w:r w:rsidR="008630ED" w:rsidRPr="00CE77D5">
          <w:rPr>
            <w:rStyle w:val="aa"/>
            <w:rFonts w:ascii="Times New Roman" w:hint="eastAsia"/>
            <w:color w:val="auto"/>
          </w:rPr>
          <w:t>评标办法</w:t>
        </w:r>
        <w:r w:rsidR="008630ED" w:rsidRPr="00CE77D5">
          <w:tab/>
        </w:r>
        <w:r w:rsidR="008630ED" w:rsidRPr="00CE77D5">
          <w:fldChar w:fldCharType="begin"/>
        </w:r>
        <w:r w:rsidR="008630ED" w:rsidRPr="00CE77D5">
          <w:instrText xml:space="preserve"> PAGEREF _Toc123645553 \h </w:instrText>
        </w:r>
        <w:r w:rsidR="008630ED" w:rsidRPr="00CE77D5">
          <w:fldChar w:fldCharType="separate"/>
        </w:r>
        <w:r w:rsidR="00991F6B" w:rsidRPr="00CE77D5">
          <w:rPr>
            <w:noProof/>
          </w:rPr>
          <w:t>45</w:t>
        </w:r>
        <w:r w:rsidR="008630ED" w:rsidRPr="00CE77D5">
          <w:fldChar w:fldCharType="end"/>
        </w:r>
      </w:hyperlink>
    </w:p>
    <w:p w:rsidR="008630ED" w:rsidRPr="00CE77D5" w:rsidRDefault="008630ED">
      <w:pPr>
        <w:spacing w:line="360" w:lineRule="auto"/>
        <w:jc w:val="center"/>
      </w:pPr>
      <w:r w:rsidRPr="00CE77D5">
        <w:fldChar w:fldCharType="end"/>
      </w:r>
    </w:p>
    <w:p w:rsidR="008630ED" w:rsidRPr="00CE77D5" w:rsidRDefault="008630ED">
      <w:pPr>
        <w:spacing w:line="360" w:lineRule="auto"/>
        <w:jc w:val="center"/>
      </w:pPr>
    </w:p>
    <w:p w:rsidR="008630ED" w:rsidRPr="00CE77D5" w:rsidRDefault="008630ED">
      <w:pPr>
        <w:spacing w:line="360" w:lineRule="auto"/>
        <w:jc w:val="center"/>
      </w:pPr>
    </w:p>
    <w:p w:rsidR="008630ED" w:rsidRPr="00CE77D5" w:rsidRDefault="008630ED">
      <w:pPr>
        <w:spacing w:line="360" w:lineRule="auto"/>
        <w:jc w:val="center"/>
      </w:pPr>
    </w:p>
    <w:p w:rsidR="008630ED" w:rsidRPr="00CE77D5" w:rsidRDefault="008630ED">
      <w:pPr>
        <w:spacing w:line="360" w:lineRule="auto"/>
      </w:pPr>
    </w:p>
    <w:p w:rsidR="008630ED" w:rsidRPr="00CE77D5" w:rsidRDefault="008630ED">
      <w:pPr>
        <w:pStyle w:val="1"/>
        <w:numPr>
          <w:ilvl w:val="0"/>
          <w:numId w:val="0"/>
        </w:numPr>
        <w:tabs>
          <w:tab w:val="left" w:pos="3810"/>
        </w:tabs>
        <w:spacing w:before="0" w:after="0" w:line="360" w:lineRule="auto"/>
        <w:jc w:val="center"/>
        <w:rPr>
          <w:rFonts w:ascii="Times New Roman" w:hAnsi="宋体"/>
          <w:b/>
          <w:bCs/>
          <w:spacing w:val="0"/>
          <w:sz w:val="28"/>
          <w:szCs w:val="28"/>
        </w:rPr>
        <w:sectPr w:rsidR="008630ED" w:rsidRPr="00CE77D5">
          <w:headerReference w:type="default" r:id="rId13"/>
          <w:pgSz w:w="11907" w:h="16840"/>
          <w:pgMar w:top="1440" w:right="1797" w:bottom="1440" w:left="1797" w:header="851" w:footer="992" w:gutter="0"/>
          <w:pgNumType w:start="1" w:chapStyle="1"/>
          <w:cols w:space="720"/>
          <w:docGrid w:type="lines" w:linePitch="312"/>
        </w:sectPr>
      </w:pPr>
    </w:p>
    <w:p w:rsidR="008630ED" w:rsidRPr="00CE77D5" w:rsidRDefault="008630ED">
      <w:pPr>
        <w:pStyle w:val="1"/>
        <w:numPr>
          <w:ilvl w:val="0"/>
          <w:numId w:val="0"/>
        </w:numPr>
        <w:tabs>
          <w:tab w:val="left" w:pos="3810"/>
        </w:tabs>
        <w:spacing w:before="0" w:after="0" w:line="360" w:lineRule="auto"/>
        <w:jc w:val="center"/>
        <w:rPr>
          <w:rFonts w:ascii="Times New Roman"/>
          <w:b/>
          <w:bCs/>
          <w:spacing w:val="0"/>
          <w:sz w:val="28"/>
          <w:szCs w:val="28"/>
        </w:rPr>
      </w:pPr>
      <w:bookmarkStart w:id="2" w:name="_Toc123645492"/>
      <w:r w:rsidRPr="00CE77D5">
        <w:rPr>
          <w:rFonts w:ascii="Times New Roman" w:hAnsi="宋体"/>
          <w:b/>
          <w:bCs/>
          <w:spacing w:val="0"/>
          <w:sz w:val="28"/>
          <w:szCs w:val="28"/>
        </w:rPr>
        <w:t>第一章</w:t>
      </w:r>
      <w:r w:rsidRPr="00CE77D5">
        <w:rPr>
          <w:rFonts w:ascii="Times New Roman"/>
          <w:b/>
          <w:bCs/>
          <w:spacing w:val="0"/>
          <w:sz w:val="28"/>
          <w:szCs w:val="28"/>
        </w:rPr>
        <w:t xml:space="preserve">  </w:t>
      </w:r>
      <w:r w:rsidRPr="00CE77D5">
        <w:rPr>
          <w:rFonts w:ascii="Times New Roman" w:hAnsi="宋体" w:hint="eastAsia"/>
          <w:b/>
          <w:bCs/>
          <w:spacing w:val="0"/>
          <w:sz w:val="28"/>
          <w:szCs w:val="28"/>
        </w:rPr>
        <w:t>投标邀请</w:t>
      </w:r>
      <w:bookmarkEnd w:id="2"/>
    </w:p>
    <w:p w:rsidR="008630ED" w:rsidRPr="00CE77D5" w:rsidRDefault="008630ED">
      <w:pPr>
        <w:pStyle w:val="af4"/>
        <w:spacing w:before="0" w:line="360" w:lineRule="auto"/>
        <w:rPr>
          <w:rFonts w:ascii="Times New Roman"/>
        </w:rPr>
      </w:pPr>
      <w:proofErr w:type="gramStart"/>
      <w:r w:rsidRPr="00CE77D5">
        <w:rPr>
          <w:rFonts w:ascii="Times New Roman" w:hAnsi="宋体"/>
        </w:rPr>
        <w:t>上海浦成机电</w:t>
      </w:r>
      <w:proofErr w:type="gramEnd"/>
      <w:r w:rsidRPr="00CE77D5">
        <w:rPr>
          <w:rFonts w:ascii="Times New Roman" w:hAnsi="宋体"/>
        </w:rPr>
        <w:t>设备招标有限公司受</w:t>
      </w:r>
      <w:r w:rsidR="00AC5B66" w:rsidRPr="00CE77D5">
        <w:rPr>
          <w:rFonts w:ascii="Times New Roman" w:hAnsi="宋体"/>
          <w:u w:val="single"/>
        </w:rPr>
        <w:t>中华人民共和国外高桥出入境边防检查站</w:t>
      </w:r>
      <w:r w:rsidRPr="00CE77D5">
        <w:rPr>
          <w:rFonts w:ascii="Times New Roman" w:hAnsi="宋体"/>
        </w:rPr>
        <w:t>委托</w:t>
      </w:r>
      <w:r w:rsidRPr="00CE77D5">
        <w:rPr>
          <w:rFonts w:ascii="Times New Roman" w:hint="eastAsia"/>
        </w:rPr>
        <w:t>，</w:t>
      </w:r>
      <w:r w:rsidRPr="00CE77D5">
        <w:rPr>
          <w:rFonts w:ascii="Times New Roman" w:hAnsi="宋体"/>
        </w:rPr>
        <w:t>为其所需的</w:t>
      </w:r>
      <w:r w:rsidR="0055764D" w:rsidRPr="00CE77D5">
        <w:rPr>
          <w:rFonts w:ascii="Times New Roman" w:hAnsi="宋体" w:hint="eastAsia"/>
          <w:u w:val="single"/>
        </w:rPr>
        <w:t>中华人民共和国外高桥出入境边防检查站</w:t>
      </w:r>
      <w:proofErr w:type="gramStart"/>
      <w:r w:rsidR="0055764D" w:rsidRPr="00CE77D5">
        <w:rPr>
          <w:rFonts w:ascii="Times New Roman" w:hAnsi="宋体" w:hint="eastAsia"/>
          <w:u w:val="single"/>
        </w:rPr>
        <w:t>食堂食材配送</w:t>
      </w:r>
      <w:proofErr w:type="gramEnd"/>
      <w:r w:rsidR="0055764D" w:rsidRPr="00CE77D5">
        <w:rPr>
          <w:rFonts w:ascii="Times New Roman" w:hAnsi="宋体" w:hint="eastAsia"/>
          <w:u w:val="single"/>
        </w:rPr>
        <w:t>服务项目</w:t>
      </w:r>
      <w:r w:rsidRPr="00CE77D5">
        <w:rPr>
          <w:rFonts w:ascii="Times New Roman" w:hAnsi="宋体"/>
        </w:rPr>
        <w:t>进行国内公开招标。</w:t>
      </w:r>
    </w:p>
    <w:p w:rsidR="008630ED" w:rsidRPr="00CE77D5" w:rsidRDefault="008630ED">
      <w:pPr>
        <w:widowControl/>
        <w:numPr>
          <w:ilvl w:val="0"/>
          <w:numId w:val="12"/>
        </w:numPr>
        <w:spacing w:line="360" w:lineRule="auto"/>
        <w:jc w:val="left"/>
        <w:rPr>
          <w:rFonts w:ascii="宋体" w:hAnsi="宋体"/>
          <w:sz w:val="24"/>
          <w:szCs w:val="24"/>
        </w:rPr>
      </w:pPr>
      <w:r w:rsidRPr="00CE77D5">
        <w:rPr>
          <w:rFonts w:ascii="宋体" w:hAnsi="宋体" w:hint="eastAsia"/>
          <w:sz w:val="24"/>
          <w:szCs w:val="24"/>
        </w:rPr>
        <w:t>项目概况</w:t>
      </w:r>
    </w:p>
    <w:p w:rsidR="008630ED" w:rsidRPr="00CE77D5" w:rsidRDefault="008630ED">
      <w:pPr>
        <w:spacing w:line="360" w:lineRule="auto"/>
        <w:ind w:left="960"/>
        <w:rPr>
          <w:sz w:val="24"/>
          <w:szCs w:val="24"/>
          <w:u w:val="single"/>
        </w:rPr>
      </w:pPr>
      <w:r w:rsidRPr="00CE77D5">
        <w:rPr>
          <w:rFonts w:hAnsi="宋体" w:hint="eastAsia"/>
          <w:sz w:val="24"/>
          <w:szCs w:val="24"/>
        </w:rPr>
        <w:t>招标</w:t>
      </w:r>
      <w:r w:rsidRPr="00CE77D5">
        <w:rPr>
          <w:rFonts w:hAnsi="宋体"/>
          <w:sz w:val="24"/>
          <w:szCs w:val="24"/>
        </w:rPr>
        <w:t>编号：</w:t>
      </w:r>
      <w:r w:rsidR="00AC5B66" w:rsidRPr="00CE77D5">
        <w:rPr>
          <w:sz w:val="24"/>
          <w:szCs w:val="24"/>
          <w:u w:val="single"/>
        </w:rPr>
        <w:t>PCMET-24129G0072</w:t>
      </w:r>
    </w:p>
    <w:p w:rsidR="008630ED" w:rsidRPr="00CE77D5" w:rsidRDefault="008630ED">
      <w:pPr>
        <w:spacing w:line="360" w:lineRule="auto"/>
        <w:ind w:leftChars="229" w:left="481" w:firstLineChars="200" w:firstLine="480"/>
        <w:rPr>
          <w:rFonts w:hAnsi="宋体"/>
          <w:sz w:val="24"/>
          <w:szCs w:val="24"/>
          <w:u w:val="single"/>
        </w:rPr>
      </w:pPr>
      <w:r w:rsidRPr="00CE77D5">
        <w:rPr>
          <w:rFonts w:hAnsi="宋体"/>
          <w:sz w:val="24"/>
          <w:szCs w:val="24"/>
        </w:rPr>
        <w:t>项目名称：</w:t>
      </w:r>
      <w:r w:rsidR="0055764D" w:rsidRPr="00CE77D5">
        <w:rPr>
          <w:rFonts w:hAnsi="宋体" w:hint="eastAsia"/>
          <w:sz w:val="24"/>
          <w:szCs w:val="24"/>
          <w:u w:val="single"/>
        </w:rPr>
        <w:t>中华人民共和国外高桥出入境边防检查站</w:t>
      </w:r>
      <w:proofErr w:type="gramStart"/>
      <w:r w:rsidR="0055764D" w:rsidRPr="00CE77D5">
        <w:rPr>
          <w:rFonts w:hAnsi="宋体" w:hint="eastAsia"/>
          <w:sz w:val="24"/>
          <w:szCs w:val="24"/>
          <w:u w:val="single"/>
        </w:rPr>
        <w:t>食堂食材配送</w:t>
      </w:r>
      <w:proofErr w:type="gramEnd"/>
      <w:r w:rsidR="0055764D" w:rsidRPr="00CE77D5">
        <w:rPr>
          <w:rFonts w:hAnsi="宋体" w:hint="eastAsia"/>
          <w:sz w:val="24"/>
          <w:szCs w:val="24"/>
          <w:u w:val="single"/>
        </w:rPr>
        <w:t>服务项目</w:t>
      </w:r>
    </w:p>
    <w:p w:rsidR="008630ED" w:rsidRPr="00CE77D5" w:rsidRDefault="008630ED">
      <w:pPr>
        <w:spacing w:line="360" w:lineRule="auto"/>
        <w:ind w:leftChars="229" w:left="481" w:firstLineChars="200" w:firstLine="480"/>
        <w:rPr>
          <w:rFonts w:hAnsi="宋体"/>
          <w:sz w:val="24"/>
          <w:szCs w:val="24"/>
          <w:u w:val="single"/>
        </w:rPr>
      </w:pPr>
      <w:r w:rsidRPr="00CE77D5">
        <w:rPr>
          <w:rFonts w:hAnsi="宋体" w:hint="eastAsia"/>
          <w:sz w:val="24"/>
          <w:szCs w:val="24"/>
        </w:rPr>
        <w:t>招标方：</w:t>
      </w:r>
      <w:r w:rsidR="00AC5B66" w:rsidRPr="00CE77D5">
        <w:rPr>
          <w:rFonts w:hAnsi="宋体" w:hint="eastAsia"/>
          <w:sz w:val="24"/>
          <w:szCs w:val="24"/>
          <w:u w:val="single"/>
        </w:rPr>
        <w:t>中华人民共和国外高桥出入境边防检查站</w:t>
      </w:r>
    </w:p>
    <w:p w:rsidR="008630ED" w:rsidRPr="00CE77D5" w:rsidRDefault="008630ED">
      <w:pPr>
        <w:numPr>
          <w:ilvl w:val="0"/>
          <w:numId w:val="12"/>
        </w:numPr>
        <w:spacing w:line="360" w:lineRule="auto"/>
        <w:rPr>
          <w:sz w:val="24"/>
          <w:szCs w:val="24"/>
        </w:rPr>
      </w:pPr>
      <w:r w:rsidRPr="00CE77D5">
        <w:rPr>
          <w:rFonts w:hint="eastAsia"/>
          <w:sz w:val="24"/>
          <w:szCs w:val="24"/>
        </w:rPr>
        <w:t>招标内容</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27"/>
        <w:gridCol w:w="2101"/>
        <w:gridCol w:w="3119"/>
        <w:gridCol w:w="2550"/>
      </w:tblGrid>
      <w:tr w:rsidR="00CE77D5" w:rsidRPr="00CE77D5">
        <w:trPr>
          <w:cantSplit/>
          <w:trHeight w:val="363"/>
        </w:trPr>
        <w:tc>
          <w:tcPr>
            <w:tcW w:w="633" w:type="pct"/>
            <w:vAlign w:val="center"/>
          </w:tcPr>
          <w:p w:rsidR="008630ED" w:rsidRPr="00CE77D5" w:rsidRDefault="008630ED">
            <w:pPr>
              <w:jc w:val="center"/>
              <w:rPr>
                <w:rFonts w:ascii="宋体" w:hAnsi="宋体"/>
                <w:bCs/>
                <w:sz w:val="24"/>
                <w:szCs w:val="24"/>
              </w:rPr>
            </w:pPr>
            <w:r w:rsidRPr="00CE77D5">
              <w:rPr>
                <w:rFonts w:ascii="宋体" w:hAnsi="宋体" w:hint="eastAsia"/>
                <w:bCs/>
                <w:sz w:val="24"/>
                <w:szCs w:val="24"/>
              </w:rPr>
              <w:t>包件号</w:t>
            </w:r>
          </w:p>
        </w:tc>
        <w:tc>
          <w:tcPr>
            <w:tcW w:w="1181" w:type="pct"/>
            <w:vAlign w:val="center"/>
          </w:tcPr>
          <w:p w:rsidR="008630ED" w:rsidRPr="00CE77D5" w:rsidRDefault="008630ED">
            <w:pPr>
              <w:jc w:val="center"/>
              <w:rPr>
                <w:rFonts w:ascii="宋体" w:hAnsi="宋体"/>
                <w:bCs/>
                <w:sz w:val="24"/>
                <w:szCs w:val="24"/>
              </w:rPr>
            </w:pPr>
            <w:r w:rsidRPr="00CE77D5">
              <w:rPr>
                <w:rFonts w:ascii="宋体" w:hAnsi="宋体" w:hint="eastAsia"/>
                <w:bCs/>
                <w:sz w:val="24"/>
                <w:szCs w:val="24"/>
              </w:rPr>
              <w:t>服务内容</w:t>
            </w:r>
          </w:p>
        </w:tc>
        <w:tc>
          <w:tcPr>
            <w:tcW w:w="1753" w:type="pct"/>
            <w:vAlign w:val="center"/>
          </w:tcPr>
          <w:p w:rsidR="008630ED" w:rsidRPr="00CE77D5" w:rsidRDefault="008630ED">
            <w:pPr>
              <w:jc w:val="center"/>
              <w:rPr>
                <w:rFonts w:ascii="宋体" w:hAnsi="宋体"/>
                <w:bCs/>
                <w:sz w:val="24"/>
                <w:szCs w:val="24"/>
              </w:rPr>
            </w:pPr>
            <w:r w:rsidRPr="00CE77D5">
              <w:rPr>
                <w:rFonts w:ascii="宋体" w:hAnsi="宋体" w:hint="eastAsia"/>
                <w:bCs/>
                <w:sz w:val="24"/>
                <w:szCs w:val="24"/>
              </w:rPr>
              <w:t>服务期限</w:t>
            </w:r>
          </w:p>
        </w:tc>
        <w:tc>
          <w:tcPr>
            <w:tcW w:w="1433" w:type="pct"/>
          </w:tcPr>
          <w:p w:rsidR="008630ED" w:rsidRPr="00CE77D5" w:rsidRDefault="008630ED">
            <w:pPr>
              <w:jc w:val="center"/>
              <w:rPr>
                <w:rFonts w:ascii="宋体" w:hAnsi="宋体"/>
                <w:bCs/>
                <w:sz w:val="24"/>
                <w:szCs w:val="24"/>
              </w:rPr>
            </w:pPr>
            <w:r w:rsidRPr="00CE77D5">
              <w:rPr>
                <w:rFonts w:ascii="宋体" w:hAnsi="宋体" w:hint="eastAsia"/>
                <w:bCs/>
                <w:sz w:val="24"/>
                <w:szCs w:val="24"/>
              </w:rPr>
              <w:t>项目预算</w:t>
            </w:r>
          </w:p>
        </w:tc>
      </w:tr>
      <w:tr w:rsidR="00CE77D5" w:rsidRPr="00CE77D5">
        <w:trPr>
          <w:cantSplit/>
          <w:trHeight w:val="480"/>
        </w:trPr>
        <w:tc>
          <w:tcPr>
            <w:tcW w:w="633" w:type="pct"/>
            <w:vAlign w:val="center"/>
          </w:tcPr>
          <w:p w:rsidR="008630ED" w:rsidRPr="00CE77D5" w:rsidRDefault="008630ED">
            <w:pPr>
              <w:jc w:val="center"/>
              <w:rPr>
                <w:rFonts w:ascii="宋体" w:hAnsi="宋体"/>
                <w:bCs/>
                <w:sz w:val="24"/>
                <w:szCs w:val="24"/>
              </w:rPr>
            </w:pPr>
            <w:r w:rsidRPr="00CE77D5">
              <w:rPr>
                <w:rFonts w:ascii="宋体" w:hAnsi="宋体" w:hint="eastAsia"/>
                <w:bCs/>
                <w:sz w:val="24"/>
                <w:szCs w:val="24"/>
              </w:rPr>
              <w:t>1</w:t>
            </w:r>
          </w:p>
        </w:tc>
        <w:tc>
          <w:tcPr>
            <w:tcW w:w="1181" w:type="pct"/>
            <w:vAlign w:val="center"/>
          </w:tcPr>
          <w:p w:rsidR="008630ED" w:rsidRPr="00CE77D5" w:rsidRDefault="00AC5B66">
            <w:pPr>
              <w:jc w:val="center"/>
              <w:rPr>
                <w:rFonts w:ascii="宋体" w:hAnsi="宋体"/>
                <w:bCs/>
                <w:sz w:val="24"/>
                <w:szCs w:val="24"/>
              </w:rPr>
            </w:pPr>
            <w:r w:rsidRPr="00CE77D5">
              <w:rPr>
                <w:rFonts w:hAnsi="宋体" w:hint="eastAsia"/>
                <w:sz w:val="24"/>
                <w:szCs w:val="24"/>
              </w:rPr>
              <w:t>外高桥</w:t>
            </w:r>
            <w:r w:rsidR="008630ED" w:rsidRPr="00CE77D5">
              <w:rPr>
                <w:rFonts w:hAnsi="宋体" w:hint="eastAsia"/>
                <w:sz w:val="24"/>
                <w:szCs w:val="24"/>
              </w:rPr>
              <w:t>边检站</w:t>
            </w:r>
            <w:proofErr w:type="gramStart"/>
            <w:r w:rsidRPr="00CE77D5">
              <w:rPr>
                <w:rFonts w:hAnsi="宋体" w:hint="eastAsia"/>
                <w:sz w:val="24"/>
                <w:szCs w:val="24"/>
              </w:rPr>
              <w:t>食堂食材配送</w:t>
            </w:r>
            <w:proofErr w:type="gramEnd"/>
            <w:r w:rsidRPr="00CE77D5">
              <w:rPr>
                <w:rFonts w:hAnsi="宋体" w:hint="eastAsia"/>
                <w:sz w:val="24"/>
                <w:szCs w:val="24"/>
              </w:rPr>
              <w:t>服务</w:t>
            </w:r>
          </w:p>
        </w:tc>
        <w:tc>
          <w:tcPr>
            <w:tcW w:w="1753" w:type="pct"/>
            <w:vAlign w:val="center"/>
          </w:tcPr>
          <w:p w:rsidR="008630ED" w:rsidRPr="00CE77D5" w:rsidRDefault="008630ED">
            <w:pPr>
              <w:jc w:val="center"/>
              <w:rPr>
                <w:rFonts w:ascii="宋体" w:hAnsi="宋体"/>
                <w:bCs/>
                <w:sz w:val="24"/>
                <w:szCs w:val="24"/>
              </w:rPr>
            </w:pPr>
            <w:r w:rsidRPr="00CE77D5">
              <w:rPr>
                <w:rFonts w:ascii="宋体" w:hAnsi="宋体" w:hint="eastAsia"/>
                <w:bCs/>
                <w:sz w:val="24"/>
                <w:szCs w:val="24"/>
              </w:rPr>
              <w:t>自合同签订之日起一年</w:t>
            </w:r>
          </w:p>
        </w:tc>
        <w:tc>
          <w:tcPr>
            <w:tcW w:w="1433" w:type="pct"/>
            <w:vAlign w:val="center"/>
          </w:tcPr>
          <w:p w:rsidR="008630ED" w:rsidRPr="00CE77D5" w:rsidRDefault="00AC5B66">
            <w:pPr>
              <w:jc w:val="center"/>
              <w:rPr>
                <w:rFonts w:ascii="宋体" w:hAnsi="宋体"/>
                <w:bCs/>
                <w:sz w:val="24"/>
                <w:szCs w:val="24"/>
              </w:rPr>
            </w:pPr>
            <w:r w:rsidRPr="00CE77D5">
              <w:rPr>
                <w:rFonts w:ascii="宋体" w:hAnsi="宋体" w:hint="eastAsia"/>
                <w:bCs/>
                <w:sz w:val="24"/>
                <w:szCs w:val="24"/>
              </w:rPr>
              <w:t>140万元</w:t>
            </w:r>
          </w:p>
        </w:tc>
      </w:tr>
    </w:tbl>
    <w:p w:rsidR="008630ED" w:rsidRPr="00CE77D5" w:rsidRDefault="008630ED" w:rsidP="0086714D">
      <w:pPr>
        <w:spacing w:line="360" w:lineRule="auto"/>
        <w:ind w:firstLineChars="277" w:firstLine="665"/>
        <w:rPr>
          <w:rFonts w:ascii="宋体" w:hAnsi="宋体"/>
          <w:b/>
          <w:sz w:val="24"/>
        </w:rPr>
      </w:pPr>
      <w:r w:rsidRPr="00CE77D5">
        <w:rPr>
          <w:rFonts w:ascii="宋体" w:hAnsi="宋体" w:hint="eastAsia"/>
          <w:bCs/>
          <w:sz w:val="24"/>
          <w:szCs w:val="24"/>
        </w:rPr>
        <w:t>最终以实际采购的数量和金额为准。</w:t>
      </w:r>
    </w:p>
    <w:p w:rsidR="008630ED" w:rsidRPr="00CE77D5" w:rsidRDefault="008630ED" w:rsidP="0086714D">
      <w:pPr>
        <w:spacing w:line="360" w:lineRule="auto"/>
        <w:ind w:leftChars="285" w:left="598" w:firstLineChars="27" w:firstLine="65"/>
        <w:rPr>
          <w:rFonts w:ascii="宋体" w:hAnsi="宋体"/>
          <w:b/>
          <w:sz w:val="24"/>
        </w:rPr>
      </w:pPr>
      <w:r w:rsidRPr="00CE77D5">
        <w:rPr>
          <w:rFonts w:ascii="宋体" w:hAnsi="宋体" w:hint="eastAsia"/>
          <w:sz w:val="24"/>
        </w:rPr>
        <w:t>本项目落实政府采购有关支持节能产品、环境标志产品、扶持不发达地区和少数民族地区、促进中小企业发展政策；监狱企业视同小型、微型企业；扶持鼓励福利企业政策等相关政策。</w:t>
      </w:r>
    </w:p>
    <w:p w:rsidR="008630ED" w:rsidRPr="00CE77D5" w:rsidRDefault="008630ED">
      <w:pPr>
        <w:spacing w:line="360" w:lineRule="auto"/>
        <w:ind w:leftChars="259" w:left="544"/>
        <w:rPr>
          <w:rFonts w:ascii="宋体" w:hAnsi="宋体"/>
          <w:sz w:val="24"/>
        </w:rPr>
      </w:pPr>
      <w:r w:rsidRPr="00CE77D5">
        <w:rPr>
          <w:rFonts w:ascii="宋体" w:hAnsi="宋体" w:hint="eastAsia"/>
          <w:sz w:val="24"/>
        </w:rPr>
        <w:t>投标单位信用信息查询以招标方或者采购代理机构在评审活动开始前查询为准，查询时间2021.</w:t>
      </w:r>
      <w:r w:rsidR="00A70ADE" w:rsidRPr="00CE77D5">
        <w:rPr>
          <w:rFonts w:ascii="宋体" w:hAnsi="宋体" w:hint="eastAsia"/>
          <w:sz w:val="24"/>
        </w:rPr>
        <w:t>3</w:t>
      </w:r>
      <w:r w:rsidRPr="00CE77D5">
        <w:rPr>
          <w:rFonts w:ascii="宋体" w:hAnsi="宋体" w:hint="eastAsia"/>
          <w:sz w:val="24"/>
        </w:rPr>
        <w:t>.1-评审活动时间前；信用信息的使用规则：对列入失信被执行人、重大税收违法案件当事人名单的供应商，其投标将视为无效投标。</w:t>
      </w:r>
    </w:p>
    <w:p w:rsidR="008630ED" w:rsidRPr="00CE77D5" w:rsidRDefault="008630ED">
      <w:pPr>
        <w:numPr>
          <w:ilvl w:val="0"/>
          <w:numId w:val="12"/>
        </w:numPr>
        <w:spacing w:line="360" w:lineRule="auto"/>
        <w:rPr>
          <w:sz w:val="24"/>
          <w:szCs w:val="24"/>
        </w:rPr>
      </w:pPr>
      <w:r w:rsidRPr="00CE77D5">
        <w:rPr>
          <w:rFonts w:hAnsi="宋体"/>
          <w:sz w:val="24"/>
          <w:szCs w:val="24"/>
        </w:rPr>
        <w:t>简要内容：</w:t>
      </w:r>
    </w:p>
    <w:p w:rsidR="008630ED" w:rsidRPr="00CE77D5" w:rsidRDefault="008630ED">
      <w:pPr>
        <w:numPr>
          <w:ilvl w:val="0"/>
          <w:numId w:val="13"/>
        </w:numPr>
        <w:tabs>
          <w:tab w:val="left" w:pos="420"/>
          <w:tab w:val="left" w:pos="966"/>
        </w:tabs>
        <w:spacing w:line="360" w:lineRule="auto"/>
        <w:ind w:left="966" w:hanging="364"/>
        <w:rPr>
          <w:sz w:val="24"/>
          <w:szCs w:val="24"/>
        </w:rPr>
      </w:pPr>
      <w:r w:rsidRPr="00CE77D5">
        <w:rPr>
          <w:rFonts w:hAnsi="宋体"/>
          <w:sz w:val="24"/>
          <w:szCs w:val="24"/>
        </w:rPr>
        <w:t>有意向的合格投标方可在</w:t>
      </w:r>
      <w:proofErr w:type="gramStart"/>
      <w:r w:rsidRPr="00CE77D5">
        <w:rPr>
          <w:rFonts w:hAnsi="宋体"/>
          <w:sz w:val="24"/>
          <w:szCs w:val="24"/>
        </w:rPr>
        <w:t>上海浦成机电</w:t>
      </w:r>
      <w:proofErr w:type="gramEnd"/>
      <w:r w:rsidRPr="00CE77D5">
        <w:rPr>
          <w:rFonts w:hAnsi="宋体"/>
          <w:sz w:val="24"/>
          <w:szCs w:val="24"/>
        </w:rPr>
        <w:t>设备招标有限公司得到进一步的信息和查阅招标文件。</w:t>
      </w:r>
    </w:p>
    <w:p w:rsidR="008630ED" w:rsidRPr="00CE77D5" w:rsidRDefault="008630ED">
      <w:pPr>
        <w:numPr>
          <w:ilvl w:val="0"/>
          <w:numId w:val="13"/>
        </w:numPr>
        <w:tabs>
          <w:tab w:val="left" w:pos="420"/>
          <w:tab w:val="left" w:pos="966"/>
        </w:tabs>
        <w:spacing w:line="360" w:lineRule="auto"/>
        <w:ind w:left="966" w:hanging="364"/>
        <w:rPr>
          <w:sz w:val="24"/>
          <w:szCs w:val="24"/>
        </w:rPr>
      </w:pPr>
      <w:r w:rsidRPr="00CE77D5">
        <w:rPr>
          <w:rFonts w:hAnsi="宋体"/>
          <w:sz w:val="24"/>
          <w:szCs w:val="24"/>
        </w:rPr>
        <w:t>技术要求：详见第三章</w:t>
      </w:r>
    </w:p>
    <w:p w:rsidR="008630ED" w:rsidRPr="00CE77D5" w:rsidRDefault="008630ED">
      <w:pPr>
        <w:numPr>
          <w:ilvl w:val="0"/>
          <w:numId w:val="12"/>
        </w:numPr>
        <w:spacing w:line="360" w:lineRule="auto"/>
        <w:rPr>
          <w:sz w:val="24"/>
          <w:szCs w:val="24"/>
        </w:rPr>
      </w:pPr>
      <w:r w:rsidRPr="00CE77D5">
        <w:rPr>
          <w:rFonts w:hAnsi="宋体"/>
          <w:sz w:val="24"/>
          <w:szCs w:val="24"/>
        </w:rPr>
        <w:t>招标文件将在</w:t>
      </w:r>
      <w:proofErr w:type="gramStart"/>
      <w:r w:rsidRPr="00CE77D5">
        <w:rPr>
          <w:rFonts w:hAnsi="宋体"/>
          <w:sz w:val="24"/>
          <w:szCs w:val="24"/>
        </w:rPr>
        <w:t>上海浦成机电</w:t>
      </w:r>
      <w:proofErr w:type="gramEnd"/>
      <w:r w:rsidRPr="00CE77D5">
        <w:rPr>
          <w:rFonts w:hAnsi="宋体"/>
          <w:sz w:val="24"/>
          <w:szCs w:val="24"/>
        </w:rPr>
        <w:t>设备招标有限公司发售。</w:t>
      </w:r>
    </w:p>
    <w:p w:rsidR="008630ED" w:rsidRPr="00CE77D5" w:rsidRDefault="008630ED">
      <w:pPr>
        <w:numPr>
          <w:ilvl w:val="0"/>
          <w:numId w:val="14"/>
        </w:numPr>
        <w:tabs>
          <w:tab w:val="left" w:pos="966"/>
          <w:tab w:val="left" w:pos="1048"/>
        </w:tabs>
        <w:spacing w:line="360" w:lineRule="auto"/>
        <w:rPr>
          <w:sz w:val="24"/>
          <w:szCs w:val="24"/>
        </w:rPr>
      </w:pPr>
      <w:r w:rsidRPr="00CE77D5">
        <w:rPr>
          <w:rFonts w:hAnsi="宋体"/>
          <w:sz w:val="24"/>
          <w:szCs w:val="24"/>
        </w:rPr>
        <w:t>发售时间：</w:t>
      </w:r>
      <w:r w:rsidRPr="00CE77D5">
        <w:rPr>
          <w:rFonts w:hint="eastAsia"/>
          <w:sz w:val="24"/>
          <w:szCs w:val="24"/>
          <w:u w:val="single"/>
        </w:rPr>
        <w:t>2024</w:t>
      </w:r>
      <w:r w:rsidRPr="00CE77D5">
        <w:rPr>
          <w:rFonts w:hint="eastAsia"/>
          <w:sz w:val="24"/>
          <w:szCs w:val="24"/>
          <w:u w:val="single"/>
        </w:rPr>
        <w:t>年</w:t>
      </w:r>
      <w:r w:rsidR="00CE77D5">
        <w:rPr>
          <w:rFonts w:hint="eastAsia"/>
          <w:sz w:val="24"/>
          <w:szCs w:val="24"/>
          <w:u w:val="single"/>
        </w:rPr>
        <w:t>03</w:t>
      </w:r>
      <w:r w:rsidRPr="00CE77D5">
        <w:rPr>
          <w:rFonts w:hint="eastAsia"/>
          <w:sz w:val="24"/>
          <w:szCs w:val="24"/>
          <w:u w:val="single"/>
        </w:rPr>
        <w:t>月</w:t>
      </w:r>
      <w:r w:rsidR="00CE77D5">
        <w:rPr>
          <w:rFonts w:hint="eastAsia"/>
          <w:sz w:val="24"/>
          <w:szCs w:val="24"/>
          <w:u w:val="single"/>
        </w:rPr>
        <w:t>14</w:t>
      </w:r>
      <w:r w:rsidRPr="00CE77D5">
        <w:rPr>
          <w:rFonts w:hint="eastAsia"/>
          <w:sz w:val="24"/>
          <w:szCs w:val="24"/>
          <w:u w:val="single"/>
        </w:rPr>
        <w:t>日</w:t>
      </w:r>
      <w:r w:rsidRPr="00CE77D5">
        <w:rPr>
          <w:rFonts w:hint="eastAsia"/>
          <w:sz w:val="24"/>
          <w:szCs w:val="24"/>
          <w:u w:val="single"/>
        </w:rPr>
        <w:t xml:space="preserve">  </w:t>
      </w:r>
      <w:r w:rsidRPr="00CE77D5">
        <w:rPr>
          <w:rFonts w:hint="eastAsia"/>
          <w:sz w:val="24"/>
          <w:szCs w:val="24"/>
          <w:u w:val="single"/>
        </w:rPr>
        <w:t>至</w:t>
      </w:r>
      <w:r w:rsidRPr="00CE77D5">
        <w:rPr>
          <w:rFonts w:hint="eastAsia"/>
          <w:sz w:val="24"/>
          <w:szCs w:val="24"/>
          <w:u w:val="single"/>
        </w:rPr>
        <w:t xml:space="preserve"> 2023</w:t>
      </w:r>
      <w:r w:rsidRPr="00CE77D5">
        <w:rPr>
          <w:rFonts w:hint="eastAsia"/>
          <w:sz w:val="24"/>
          <w:szCs w:val="24"/>
          <w:u w:val="single"/>
        </w:rPr>
        <w:t>年</w:t>
      </w:r>
      <w:r w:rsidR="00CE77D5">
        <w:rPr>
          <w:rFonts w:hint="eastAsia"/>
          <w:sz w:val="24"/>
          <w:szCs w:val="24"/>
          <w:u w:val="single"/>
        </w:rPr>
        <w:t>03</w:t>
      </w:r>
      <w:r w:rsidRPr="00CE77D5">
        <w:rPr>
          <w:rFonts w:hint="eastAsia"/>
          <w:sz w:val="24"/>
          <w:szCs w:val="24"/>
          <w:u w:val="single"/>
        </w:rPr>
        <w:t>月</w:t>
      </w:r>
      <w:r w:rsidR="00CE77D5">
        <w:rPr>
          <w:rFonts w:hint="eastAsia"/>
          <w:sz w:val="24"/>
          <w:szCs w:val="24"/>
          <w:u w:val="single"/>
        </w:rPr>
        <w:t>20</w:t>
      </w:r>
      <w:r w:rsidRPr="00CE77D5">
        <w:rPr>
          <w:rFonts w:hint="eastAsia"/>
          <w:sz w:val="24"/>
          <w:szCs w:val="24"/>
          <w:u w:val="single"/>
        </w:rPr>
        <w:t>日</w:t>
      </w:r>
      <w:r w:rsidRPr="00CE77D5">
        <w:rPr>
          <w:sz w:val="24"/>
          <w:szCs w:val="24"/>
        </w:rPr>
        <w:t>9:00</w:t>
      </w:r>
      <w:r w:rsidRPr="00CE77D5">
        <w:rPr>
          <w:rFonts w:hint="eastAsia"/>
          <w:sz w:val="24"/>
          <w:szCs w:val="24"/>
        </w:rPr>
        <w:t>-11:30</w:t>
      </w:r>
      <w:r w:rsidRPr="00CE77D5">
        <w:rPr>
          <w:rFonts w:hAnsi="宋体" w:hint="eastAsia"/>
          <w:sz w:val="24"/>
          <w:szCs w:val="24"/>
        </w:rPr>
        <w:t>,13:00-</w:t>
      </w:r>
      <w:r w:rsidRPr="00CE77D5">
        <w:rPr>
          <w:rFonts w:hint="eastAsia"/>
          <w:sz w:val="24"/>
          <w:szCs w:val="24"/>
        </w:rPr>
        <w:t>15</w:t>
      </w:r>
      <w:r w:rsidRPr="00CE77D5">
        <w:rPr>
          <w:sz w:val="24"/>
          <w:szCs w:val="24"/>
        </w:rPr>
        <w:t>:</w:t>
      </w:r>
      <w:r w:rsidRPr="00CE77D5">
        <w:rPr>
          <w:rFonts w:hint="eastAsia"/>
          <w:sz w:val="24"/>
          <w:szCs w:val="24"/>
        </w:rPr>
        <w:t>00</w:t>
      </w:r>
      <w:r w:rsidRPr="00CE77D5">
        <w:rPr>
          <w:rFonts w:hAnsi="宋体"/>
          <w:sz w:val="24"/>
          <w:szCs w:val="24"/>
        </w:rPr>
        <w:t>（节假日除外）</w:t>
      </w:r>
    </w:p>
    <w:p w:rsidR="008630ED" w:rsidRPr="00CE77D5" w:rsidRDefault="008630ED">
      <w:pPr>
        <w:numPr>
          <w:ilvl w:val="0"/>
          <w:numId w:val="14"/>
        </w:numPr>
        <w:tabs>
          <w:tab w:val="left" w:pos="966"/>
          <w:tab w:val="left" w:pos="1048"/>
        </w:tabs>
        <w:spacing w:line="360" w:lineRule="auto"/>
        <w:ind w:left="966" w:hanging="364"/>
        <w:rPr>
          <w:sz w:val="24"/>
          <w:szCs w:val="24"/>
        </w:rPr>
      </w:pPr>
      <w:r w:rsidRPr="00CE77D5">
        <w:rPr>
          <w:rFonts w:hAnsi="宋体"/>
          <w:sz w:val="24"/>
          <w:szCs w:val="24"/>
        </w:rPr>
        <w:t>发售地点：</w:t>
      </w:r>
      <w:r w:rsidRPr="00CE77D5">
        <w:rPr>
          <w:rFonts w:hAnsi="宋体" w:hint="eastAsia"/>
          <w:sz w:val="24"/>
          <w:szCs w:val="24"/>
        </w:rPr>
        <w:t>上海市浦东新区商城路</w:t>
      </w:r>
      <w:r w:rsidRPr="00CE77D5">
        <w:rPr>
          <w:rFonts w:hAnsi="宋体" w:hint="eastAsia"/>
          <w:sz w:val="24"/>
          <w:szCs w:val="24"/>
        </w:rPr>
        <w:t>618</w:t>
      </w:r>
      <w:r w:rsidRPr="00CE77D5">
        <w:rPr>
          <w:rFonts w:hAnsi="宋体" w:hint="eastAsia"/>
          <w:sz w:val="24"/>
          <w:szCs w:val="24"/>
        </w:rPr>
        <w:t>号良友大厦</w:t>
      </w:r>
      <w:r w:rsidRPr="00CE77D5">
        <w:rPr>
          <w:rFonts w:hAnsi="宋体" w:hint="eastAsia"/>
          <w:sz w:val="24"/>
          <w:szCs w:val="24"/>
        </w:rPr>
        <w:t>8</w:t>
      </w:r>
      <w:r w:rsidRPr="00CE77D5">
        <w:rPr>
          <w:rFonts w:hAnsi="宋体" w:hint="eastAsia"/>
          <w:sz w:val="24"/>
          <w:szCs w:val="24"/>
        </w:rPr>
        <w:t>楼</w:t>
      </w:r>
    </w:p>
    <w:p w:rsidR="008630ED" w:rsidRPr="00CE77D5" w:rsidRDefault="008630ED">
      <w:pPr>
        <w:numPr>
          <w:ilvl w:val="0"/>
          <w:numId w:val="14"/>
        </w:numPr>
        <w:tabs>
          <w:tab w:val="left" w:pos="966"/>
          <w:tab w:val="left" w:pos="1048"/>
        </w:tabs>
        <w:spacing w:line="360" w:lineRule="auto"/>
        <w:ind w:left="966" w:hanging="364"/>
        <w:rPr>
          <w:sz w:val="24"/>
          <w:szCs w:val="24"/>
        </w:rPr>
      </w:pPr>
      <w:r w:rsidRPr="00CE77D5">
        <w:rPr>
          <w:rFonts w:hAnsi="宋体"/>
          <w:sz w:val="24"/>
          <w:szCs w:val="24"/>
        </w:rPr>
        <w:t>联系人：</w:t>
      </w:r>
      <w:r w:rsidRPr="00CE77D5">
        <w:rPr>
          <w:rFonts w:hAnsi="宋体" w:hint="eastAsia"/>
          <w:sz w:val="24"/>
          <w:szCs w:val="24"/>
        </w:rPr>
        <w:t>顾珉敏、陈全</w:t>
      </w:r>
    </w:p>
    <w:p w:rsidR="008630ED" w:rsidRPr="00CE77D5" w:rsidRDefault="008630ED">
      <w:pPr>
        <w:numPr>
          <w:ilvl w:val="0"/>
          <w:numId w:val="14"/>
        </w:numPr>
        <w:tabs>
          <w:tab w:val="left" w:pos="966"/>
          <w:tab w:val="left" w:pos="1048"/>
        </w:tabs>
        <w:spacing w:line="360" w:lineRule="auto"/>
        <w:ind w:left="966" w:hanging="364"/>
        <w:rPr>
          <w:sz w:val="24"/>
          <w:szCs w:val="24"/>
        </w:rPr>
      </w:pPr>
      <w:r w:rsidRPr="00CE77D5">
        <w:rPr>
          <w:rFonts w:hAnsi="宋体"/>
          <w:sz w:val="24"/>
          <w:szCs w:val="24"/>
        </w:rPr>
        <w:t>联系电话：</w:t>
      </w:r>
      <w:r w:rsidRPr="00CE77D5">
        <w:rPr>
          <w:rFonts w:hint="eastAsia"/>
          <w:sz w:val="24"/>
          <w:szCs w:val="24"/>
        </w:rPr>
        <w:t>021-50934529</w:t>
      </w:r>
    </w:p>
    <w:p w:rsidR="008630ED" w:rsidRPr="00CE77D5" w:rsidRDefault="008630ED">
      <w:pPr>
        <w:numPr>
          <w:ilvl w:val="0"/>
          <w:numId w:val="14"/>
        </w:numPr>
        <w:tabs>
          <w:tab w:val="left" w:pos="966"/>
          <w:tab w:val="left" w:pos="1048"/>
        </w:tabs>
        <w:spacing w:line="360" w:lineRule="auto"/>
        <w:ind w:left="966" w:hanging="364"/>
        <w:rPr>
          <w:sz w:val="24"/>
          <w:szCs w:val="24"/>
        </w:rPr>
      </w:pPr>
      <w:r w:rsidRPr="00CE77D5">
        <w:rPr>
          <w:rFonts w:hAnsi="宋体"/>
          <w:sz w:val="24"/>
          <w:szCs w:val="24"/>
        </w:rPr>
        <w:t>传真：</w:t>
      </w:r>
      <w:r w:rsidRPr="00CE77D5">
        <w:rPr>
          <w:sz w:val="24"/>
          <w:szCs w:val="24"/>
        </w:rPr>
        <w:t>021-5</w:t>
      </w:r>
      <w:r w:rsidRPr="00CE77D5">
        <w:rPr>
          <w:rFonts w:hint="eastAsia"/>
          <w:sz w:val="24"/>
          <w:szCs w:val="24"/>
        </w:rPr>
        <w:t>0934522</w:t>
      </w:r>
    </w:p>
    <w:p w:rsidR="008630ED" w:rsidRPr="00CE77D5" w:rsidRDefault="008630ED">
      <w:pPr>
        <w:numPr>
          <w:ilvl w:val="0"/>
          <w:numId w:val="14"/>
        </w:numPr>
        <w:tabs>
          <w:tab w:val="left" w:pos="966"/>
          <w:tab w:val="left" w:pos="1048"/>
        </w:tabs>
        <w:spacing w:line="360" w:lineRule="auto"/>
        <w:ind w:left="966" w:hanging="364"/>
        <w:rPr>
          <w:rFonts w:hAnsi="宋体"/>
          <w:sz w:val="24"/>
          <w:szCs w:val="24"/>
        </w:rPr>
      </w:pPr>
      <w:r w:rsidRPr="00CE77D5">
        <w:rPr>
          <w:rFonts w:hAnsi="宋体"/>
          <w:sz w:val="24"/>
          <w:szCs w:val="24"/>
        </w:rPr>
        <w:t>电子信箱：</w:t>
      </w:r>
      <w:r w:rsidRPr="00CE77D5">
        <w:rPr>
          <w:rFonts w:hAnsi="宋体"/>
          <w:sz w:val="24"/>
          <w:szCs w:val="24"/>
        </w:rPr>
        <w:t xml:space="preserve"> </w:t>
      </w:r>
      <w:hyperlink r:id="rId14" w:history="1">
        <w:r w:rsidRPr="00CE77D5">
          <w:rPr>
            <w:rStyle w:val="aa"/>
            <w:rFonts w:ascii="宋体" w:hAnsi="宋体" w:hint="eastAsia"/>
            <w:color w:val="auto"/>
          </w:rPr>
          <w:t>chen19831@qq.com</w:t>
        </w:r>
      </w:hyperlink>
    </w:p>
    <w:p w:rsidR="008630ED" w:rsidRPr="00CE77D5" w:rsidRDefault="008630ED">
      <w:pPr>
        <w:numPr>
          <w:ilvl w:val="0"/>
          <w:numId w:val="12"/>
        </w:numPr>
        <w:spacing w:line="360" w:lineRule="auto"/>
        <w:rPr>
          <w:sz w:val="24"/>
          <w:szCs w:val="24"/>
        </w:rPr>
      </w:pPr>
      <w:r w:rsidRPr="00CE77D5">
        <w:rPr>
          <w:rFonts w:hAnsi="宋体"/>
          <w:sz w:val="24"/>
          <w:szCs w:val="24"/>
        </w:rPr>
        <w:t>招标文件售价：人民币</w:t>
      </w:r>
      <w:r w:rsidRPr="00CE77D5">
        <w:rPr>
          <w:rFonts w:hint="eastAsia"/>
          <w:sz w:val="24"/>
          <w:szCs w:val="24"/>
          <w:u w:val="single"/>
        </w:rPr>
        <w:t>200</w:t>
      </w:r>
      <w:r w:rsidRPr="00CE77D5">
        <w:rPr>
          <w:sz w:val="24"/>
          <w:szCs w:val="24"/>
          <w:u w:val="single"/>
        </w:rPr>
        <w:t xml:space="preserve"> </w:t>
      </w:r>
      <w:r w:rsidRPr="00CE77D5">
        <w:rPr>
          <w:rFonts w:hAnsi="宋体"/>
          <w:sz w:val="24"/>
          <w:szCs w:val="24"/>
        </w:rPr>
        <w:t>元</w:t>
      </w:r>
      <w:r w:rsidRPr="00CE77D5">
        <w:rPr>
          <w:sz w:val="24"/>
          <w:szCs w:val="24"/>
        </w:rPr>
        <w:t>/</w:t>
      </w:r>
      <w:r w:rsidRPr="00CE77D5">
        <w:rPr>
          <w:rFonts w:hAnsi="宋体"/>
          <w:sz w:val="24"/>
          <w:szCs w:val="24"/>
        </w:rPr>
        <w:t>本（招标文件售后不退）</w:t>
      </w:r>
    </w:p>
    <w:p w:rsidR="008630ED" w:rsidRPr="00CE77D5" w:rsidRDefault="008630ED">
      <w:pPr>
        <w:numPr>
          <w:ilvl w:val="0"/>
          <w:numId w:val="12"/>
        </w:numPr>
        <w:spacing w:line="360" w:lineRule="auto"/>
        <w:rPr>
          <w:sz w:val="24"/>
          <w:szCs w:val="24"/>
        </w:rPr>
      </w:pPr>
      <w:r w:rsidRPr="00CE77D5">
        <w:rPr>
          <w:rFonts w:hAnsi="宋体"/>
          <w:sz w:val="24"/>
          <w:szCs w:val="24"/>
        </w:rPr>
        <w:t>投标截止时间：</w:t>
      </w:r>
      <w:r w:rsidR="00CE77D5">
        <w:rPr>
          <w:rFonts w:hAnsi="宋体"/>
          <w:sz w:val="24"/>
          <w:szCs w:val="24"/>
          <w:u w:val="single"/>
        </w:rPr>
        <w:t>2024</w:t>
      </w:r>
      <w:r w:rsidR="00CE77D5">
        <w:rPr>
          <w:rFonts w:hAnsi="宋体"/>
          <w:sz w:val="24"/>
          <w:szCs w:val="24"/>
          <w:u w:val="single"/>
        </w:rPr>
        <w:t>年</w:t>
      </w:r>
      <w:r w:rsidR="00CE77D5">
        <w:rPr>
          <w:rFonts w:hAnsi="宋体"/>
          <w:sz w:val="24"/>
          <w:szCs w:val="24"/>
          <w:u w:val="single"/>
        </w:rPr>
        <w:t>04</w:t>
      </w:r>
      <w:r w:rsidR="00CE77D5">
        <w:rPr>
          <w:rFonts w:hAnsi="宋体"/>
          <w:sz w:val="24"/>
          <w:szCs w:val="24"/>
          <w:u w:val="single"/>
        </w:rPr>
        <w:t>月</w:t>
      </w:r>
      <w:r w:rsidR="00CE77D5">
        <w:rPr>
          <w:rFonts w:hAnsi="宋体"/>
          <w:sz w:val="24"/>
          <w:szCs w:val="24"/>
          <w:u w:val="single"/>
        </w:rPr>
        <w:t>03</w:t>
      </w:r>
      <w:r w:rsidR="00CE77D5">
        <w:rPr>
          <w:rFonts w:hAnsi="宋体"/>
          <w:sz w:val="24"/>
          <w:szCs w:val="24"/>
          <w:u w:val="single"/>
        </w:rPr>
        <w:t>日</w:t>
      </w:r>
      <w:r w:rsidRPr="00CE77D5">
        <w:rPr>
          <w:rFonts w:hAnsi="宋体" w:hint="eastAsia"/>
          <w:sz w:val="24"/>
          <w:szCs w:val="24"/>
          <w:u w:val="single"/>
        </w:rPr>
        <w:t>09</w:t>
      </w:r>
      <w:r w:rsidRPr="00CE77D5">
        <w:rPr>
          <w:rFonts w:hAnsi="宋体"/>
          <w:sz w:val="24"/>
          <w:szCs w:val="24"/>
          <w:u w:val="single"/>
        </w:rPr>
        <w:t>点</w:t>
      </w:r>
      <w:r w:rsidRPr="00CE77D5">
        <w:rPr>
          <w:rFonts w:hAnsi="宋体" w:hint="eastAsia"/>
          <w:sz w:val="24"/>
          <w:szCs w:val="24"/>
          <w:u w:val="single"/>
        </w:rPr>
        <w:t>30</w:t>
      </w:r>
      <w:r w:rsidRPr="00CE77D5">
        <w:rPr>
          <w:rFonts w:hAnsi="宋体"/>
          <w:sz w:val="24"/>
          <w:szCs w:val="24"/>
          <w:u w:val="single"/>
        </w:rPr>
        <w:t>分</w:t>
      </w:r>
      <w:r w:rsidRPr="00CE77D5">
        <w:rPr>
          <w:rFonts w:hAnsi="宋体"/>
          <w:sz w:val="24"/>
          <w:szCs w:val="24"/>
        </w:rPr>
        <w:t>（北京时间）</w:t>
      </w:r>
    </w:p>
    <w:p w:rsidR="008630ED" w:rsidRPr="00CE77D5" w:rsidRDefault="008630ED">
      <w:pPr>
        <w:numPr>
          <w:ilvl w:val="0"/>
          <w:numId w:val="12"/>
        </w:numPr>
        <w:spacing w:line="360" w:lineRule="auto"/>
        <w:rPr>
          <w:sz w:val="24"/>
          <w:szCs w:val="24"/>
        </w:rPr>
      </w:pPr>
      <w:r w:rsidRPr="00CE77D5">
        <w:rPr>
          <w:rFonts w:hAnsi="宋体"/>
          <w:sz w:val="24"/>
          <w:szCs w:val="24"/>
        </w:rPr>
        <w:t>投标文件递交地点：</w:t>
      </w:r>
      <w:r w:rsidRPr="00CE77D5">
        <w:rPr>
          <w:sz w:val="24"/>
          <w:szCs w:val="24"/>
        </w:rPr>
        <w:t xml:space="preserve"> </w:t>
      </w:r>
      <w:proofErr w:type="gramStart"/>
      <w:r w:rsidRPr="00CE77D5">
        <w:rPr>
          <w:rFonts w:hAnsi="宋体"/>
          <w:sz w:val="24"/>
          <w:szCs w:val="24"/>
        </w:rPr>
        <w:t>上海浦成机电</w:t>
      </w:r>
      <w:proofErr w:type="gramEnd"/>
      <w:r w:rsidRPr="00CE77D5">
        <w:rPr>
          <w:rFonts w:hAnsi="宋体"/>
          <w:sz w:val="24"/>
          <w:szCs w:val="24"/>
        </w:rPr>
        <w:t>设备招标有限公司</w:t>
      </w:r>
    </w:p>
    <w:p w:rsidR="008630ED" w:rsidRPr="00CE77D5" w:rsidRDefault="008630ED">
      <w:pPr>
        <w:spacing w:line="360" w:lineRule="auto"/>
        <w:ind w:left="960" w:firstLineChars="950" w:firstLine="2280"/>
        <w:rPr>
          <w:sz w:val="24"/>
          <w:szCs w:val="24"/>
        </w:rPr>
      </w:pPr>
      <w:r w:rsidRPr="00CE77D5">
        <w:rPr>
          <w:rFonts w:hAnsi="宋体" w:hint="eastAsia"/>
          <w:sz w:val="24"/>
          <w:szCs w:val="24"/>
        </w:rPr>
        <w:t>上海浦东新区商城路</w:t>
      </w:r>
      <w:r w:rsidRPr="00CE77D5">
        <w:rPr>
          <w:rFonts w:hAnsi="宋体" w:hint="eastAsia"/>
          <w:sz w:val="24"/>
          <w:szCs w:val="24"/>
        </w:rPr>
        <w:t>618</w:t>
      </w:r>
      <w:r w:rsidRPr="00CE77D5">
        <w:rPr>
          <w:rFonts w:hAnsi="宋体" w:hint="eastAsia"/>
          <w:sz w:val="24"/>
          <w:szCs w:val="24"/>
        </w:rPr>
        <w:t>号良友大厦</w:t>
      </w:r>
      <w:r w:rsidRPr="00CE77D5">
        <w:rPr>
          <w:rFonts w:hAnsi="宋体" w:hint="eastAsia"/>
          <w:sz w:val="24"/>
          <w:szCs w:val="24"/>
        </w:rPr>
        <w:t>8</w:t>
      </w:r>
      <w:r w:rsidRPr="00CE77D5">
        <w:rPr>
          <w:rFonts w:hAnsi="宋体" w:hint="eastAsia"/>
          <w:sz w:val="24"/>
          <w:szCs w:val="24"/>
        </w:rPr>
        <w:t>楼会议室</w:t>
      </w:r>
    </w:p>
    <w:p w:rsidR="008630ED" w:rsidRPr="00CE77D5" w:rsidRDefault="008630ED">
      <w:pPr>
        <w:numPr>
          <w:ilvl w:val="0"/>
          <w:numId w:val="12"/>
        </w:numPr>
        <w:spacing w:line="360" w:lineRule="auto"/>
        <w:rPr>
          <w:sz w:val="24"/>
          <w:szCs w:val="24"/>
        </w:rPr>
      </w:pPr>
      <w:r w:rsidRPr="00CE77D5">
        <w:rPr>
          <w:rFonts w:hAnsi="宋体"/>
          <w:sz w:val="24"/>
          <w:szCs w:val="24"/>
        </w:rPr>
        <w:t>开标时间：</w:t>
      </w:r>
      <w:r w:rsidR="00CE77D5">
        <w:rPr>
          <w:rFonts w:hAnsi="宋体"/>
          <w:sz w:val="24"/>
          <w:szCs w:val="24"/>
          <w:u w:val="single"/>
        </w:rPr>
        <w:t>2024</w:t>
      </w:r>
      <w:r w:rsidR="00CE77D5">
        <w:rPr>
          <w:rFonts w:hAnsi="宋体"/>
          <w:sz w:val="24"/>
          <w:szCs w:val="24"/>
          <w:u w:val="single"/>
        </w:rPr>
        <w:t>年</w:t>
      </w:r>
      <w:r w:rsidR="00CE77D5">
        <w:rPr>
          <w:rFonts w:hAnsi="宋体"/>
          <w:sz w:val="24"/>
          <w:szCs w:val="24"/>
          <w:u w:val="single"/>
        </w:rPr>
        <w:t>04</w:t>
      </w:r>
      <w:r w:rsidR="00CE77D5">
        <w:rPr>
          <w:rFonts w:hAnsi="宋体"/>
          <w:sz w:val="24"/>
          <w:szCs w:val="24"/>
          <w:u w:val="single"/>
        </w:rPr>
        <w:t>月</w:t>
      </w:r>
      <w:r w:rsidR="00CE77D5">
        <w:rPr>
          <w:rFonts w:hAnsi="宋体"/>
          <w:sz w:val="24"/>
          <w:szCs w:val="24"/>
          <w:u w:val="single"/>
        </w:rPr>
        <w:t>03</w:t>
      </w:r>
      <w:r w:rsidR="00CE77D5">
        <w:rPr>
          <w:rFonts w:hAnsi="宋体"/>
          <w:sz w:val="24"/>
          <w:szCs w:val="24"/>
          <w:u w:val="single"/>
        </w:rPr>
        <w:t>日</w:t>
      </w:r>
      <w:r w:rsidRPr="00CE77D5">
        <w:rPr>
          <w:rFonts w:hAnsi="宋体" w:hint="eastAsia"/>
          <w:sz w:val="24"/>
          <w:szCs w:val="24"/>
          <w:u w:val="single"/>
        </w:rPr>
        <w:t>09</w:t>
      </w:r>
      <w:r w:rsidRPr="00CE77D5">
        <w:rPr>
          <w:rFonts w:hAnsi="宋体"/>
          <w:sz w:val="24"/>
          <w:szCs w:val="24"/>
          <w:u w:val="single"/>
        </w:rPr>
        <w:t>点</w:t>
      </w:r>
      <w:r w:rsidRPr="00CE77D5">
        <w:rPr>
          <w:rFonts w:hAnsi="宋体" w:hint="eastAsia"/>
          <w:sz w:val="24"/>
          <w:szCs w:val="24"/>
          <w:u w:val="single"/>
        </w:rPr>
        <w:t>30</w:t>
      </w:r>
      <w:r w:rsidRPr="00CE77D5">
        <w:rPr>
          <w:rFonts w:hAnsi="宋体"/>
          <w:sz w:val="24"/>
          <w:szCs w:val="24"/>
          <w:u w:val="single"/>
        </w:rPr>
        <w:t>分</w:t>
      </w:r>
      <w:r w:rsidRPr="00CE77D5">
        <w:rPr>
          <w:rFonts w:hAnsi="宋体"/>
          <w:sz w:val="24"/>
          <w:szCs w:val="24"/>
        </w:rPr>
        <w:t>（北京时间）</w:t>
      </w:r>
    </w:p>
    <w:p w:rsidR="008630ED" w:rsidRPr="00CE77D5" w:rsidRDefault="008630ED">
      <w:pPr>
        <w:numPr>
          <w:ilvl w:val="0"/>
          <w:numId w:val="12"/>
        </w:numPr>
        <w:spacing w:line="360" w:lineRule="auto"/>
        <w:ind w:left="2618" w:hanging="2138"/>
        <w:rPr>
          <w:sz w:val="24"/>
          <w:szCs w:val="24"/>
        </w:rPr>
      </w:pPr>
      <w:r w:rsidRPr="00CE77D5">
        <w:rPr>
          <w:rFonts w:hAnsi="宋体"/>
          <w:sz w:val="24"/>
          <w:szCs w:val="24"/>
        </w:rPr>
        <w:t>开标地点：</w:t>
      </w:r>
      <w:proofErr w:type="gramStart"/>
      <w:r w:rsidRPr="00CE77D5">
        <w:rPr>
          <w:rFonts w:hAnsi="宋体"/>
          <w:sz w:val="24"/>
          <w:szCs w:val="24"/>
        </w:rPr>
        <w:t>上海浦成机电</w:t>
      </w:r>
      <w:proofErr w:type="gramEnd"/>
      <w:r w:rsidRPr="00CE77D5">
        <w:rPr>
          <w:rFonts w:hAnsi="宋体"/>
          <w:sz w:val="24"/>
          <w:szCs w:val="24"/>
        </w:rPr>
        <w:t>设备招标有限公司</w:t>
      </w:r>
      <w:r w:rsidRPr="00CE77D5">
        <w:rPr>
          <w:sz w:val="24"/>
          <w:szCs w:val="24"/>
        </w:rPr>
        <w:t xml:space="preserve">  </w:t>
      </w:r>
    </w:p>
    <w:p w:rsidR="008630ED" w:rsidRPr="00CE77D5" w:rsidRDefault="008630ED">
      <w:pPr>
        <w:spacing w:line="360" w:lineRule="auto"/>
        <w:ind w:firstLineChars="950" w:firstLine="2280"/>
        <w:rPr>
          <w:sz w:val="24"/>
          <w:szCs w:val="24"/>
        </w:rPr>
      </w:pPr>
      <w:r w:rsidRPr="00CE77D5">
        <w:rPr>
          <w:rFonts w:hAnsi="宋体" w:hint="eastAsia"/>
          <w:sz w:val="24"/>
          <w:szCs w:val="24"/>
        </w:rPr>
        <w:t>上海浦东新区商城路</w:t>
      </w:r>
      <w:r w:rsidRPr="00CE77D5">
        <w:rPr>
          <w:rFonts w:hAnsi="宋体" w:hint="eastAsia"/>
          <w:sz w:val="24"/>
          <w:szCs w:val="24"/>
        </w:rPr>
        <w:t>618</w:t>
      </w:r>
      <w:r w:rsidRPr="00CE77D5">
        <w:rPr>
          <w:rFonts w:hAnsi="宋体" w:hint="eastAsia"/>
          <w:sz w:val="24"/>
          <w:szCs w:val="24"/>
        </w:rPr>
        <w:t>号良友大厦</w:t>
      </w:r>
      <w:r w:rsidRPr="00CE77D5">
        <w:rPr>
          <w:rFonts w:hAnsi="宋体" w:hint="eastAsia"/>
          <w:sz w:val="24"/>
          <w:szCs w:val="24"/>
        </w:rPr>
        <w:t>8</w:t>
      </w:r>
      <w:r w:rsidRPr="00CE77D5">
        <w:rPr>
          <w:rFonts w:hAnsi="宋体" w:hint="eastAsia"/>
          <w:sz w:val="24"/>
          <w:szCs w:val="24"/>
        </w:rPr>
        <w:t>楼会议室</w:t>
      </w:r>
      <w:r w:rsidRPr="00CE77D5">
        <w:rPr>
          <w:sz w:val="24"/>
          <w:szCs w:val="24"/>
        </w:rPr>
        <w:t xml:space="preserve">  </w:t>
      </w:r>
    </w:p>
    <w:p w:rsidR="008630ED" w:rsidRPr="00CE77D5" w:rsidRDefault="008630ED">
      <w:pPr>
        <w:numPr>
          <w:ilvl w:val="0"/>
          <w:numId w:val="12"/>
        </w:numPr>
        <w:spacing w:line="360" w:lineRule="auto"/>
        <w:ind w:left="2618" w:hanging="2138"/>
        <w:rPr>
          <w:rFonts w:hAnsi="宋体"/>
          <w:sz w:val="24"/>
          <w:szCs w:val="24"/>
        </w:rPr>
      </w:pPr>
      <w:r w:rsidRPr="00CE77D5">
        <w:rPr>
          <w:rFonts w:hAnsi="宋体" w:hint="eastAsia"/>
          <w:sz w:val="24"/>
          <w:szCs w:val="24"/>
        </w:rPr>
        <w:t>投标保证金：</w:t>
      </w:r>
      <w:r w:rsidR="00002B67" w:rsidRPr="00CE77D5">
        <w:rPr>
          <w:rFonts w:hAnsi="宋体" w:hint="eastAsia"/>
          <w:sz w:val="24"/>
          <w:szCs w:val="24"/>
        </w:rPr>
        <w:t>2</w:t>
      </w:r>
      <w:r w:rsidR="00AC5B66" w:rsidRPr="00CE77D5">
        <w:rPr>
          <w:rFonts w:hAnsi="宋体" w:hint="eastAsia"/>
          <w:sz w:val="24"/>
          <w:szCs w:val="24"/>
        </w:rPr>
        <w:t>万元整</w:t>
      </w:r>
      <w:r w:rsidRPr="00CE77D5">
        <w:rPr>
          <w:rFonts w:hAnsi="宋体" w:hint="eastAsia"/>
          <w:sz w:val="24"/>
          <w:szCs w:val="24"/>
        </w:rPr>
        <w:t>；</w:t>
      </w:r>
    </w:p>
    <w:p w:rsidR="008630ED" w:rsidRPr="00CE77D5" w:rsidRDefault="008630ED">
      <w:pPr>
        <w:spacing w:line="360" w:lineRule="auto"/>
        <w:ind w:left="850"/>
        <w:rPr>
          <w:rFonts w:hAnsi="宋体"/>
          <w:sz w:val="24"/>
        </w:rPr>
      </w:pPr>
      <w:r w:rsidRPr="00CE77D5">
        <w:rPr>
          <w:rFonts w:hAnsi="宋体" w:hint="eastAsia"/>
          <w:sz w:val="24"/>
        </w:rPr>
        <w:t>投标保证</w:t>
      </w:r>
      <w:proofErr w:type="gramStart"/>
      <w:r w:rsidRPr="00CE77D5">
        <w:rPr>
          <w:rFonts w:hAnsi="宋体" w:hint="eastAsia"/>
          <w:sz w:val="24"/>
        </w:rPr>
        <w:t>金币种应与</w:t>
      </w:r>
      <w:proofErr w:type="gramEnd"/>
      <w:r w:rsidRPr="00CE77D5">
        <w:rPr>
          <w:rFonts w:hAnsi="宋体" w:hint="eastAsia"/>
          <w:sz w:val="24"/>
        </w:rPr>
        <w:t>投标报价币种相同，投标方以电汇、</w:t>
      </w:r>
      <w:proofErr w:type="gramStart"/>
      <w:r w:rsidRPr="00CE77D5">
        <w:rPr>
          <w:rFonts w:hAnsi="宋体" w:hint="eastAsia"/>
          <w:sz w:val="24"/>
        </w:rPr>
        <w:t>网银形式</w:t>
      </w:r>
      <w:proofErr w:type="gramEnd"/>
      <w:r w:rsidRPr="00CE77D5">
        <w:rPr>
          <w:rFonts w:hAnsi="宋体" w:hint="eastAsia"/>
          <w:sz w:val="24"/>
        </w:rPr>
        <w:t>提交投标保证金</w:t>
      </w:r>
      <w:r w:rsidRPr="00CE77D5">
        <w:rPr>
          <w:rFonts w:hAnsi="宋体" w:hint="eastAsia"/>
          <w:sz w:val="24"/>
        </w:rPr>
        <w:t>,</w:t>
      </w:r>
      <w:r w:rsidRPr="00CE77D5">
        <w:rPr>
          <w:rFonts w:hAnsi="宋体" w:hint="eastAsia"/>
          <w:sz w:val="24"/>
        </w:rPr>
        <w:t>投标保证金应在递交投标文件的截止时间前到账。电汇</w:t>
      </w:r>
      <w:proofErr w:type="gramStart"/>
      <w:r w:rsidRPr="00CE77D5">
        <w:rPr>
          <w:rFonts w:hAnsi="宋体" w:hint="eastAsia"/>
          <w:sz w:val="24"/>
        </w:rPr>
        <w:t>或网银底单</w:t>
      </w:r>
      <w:proofErr w:type="gramEnd"/>
      <w:r w:rsidRPr="00CE77D5">
        <w:rPr>
          <w:rFonts w:hAnsi="宋体" w:hint="eastAsia"/>
          <w:sz w:val="24"/>
        </w:rPr>
        <w:t>应密封在投标文件开标一览表中。投标保证金的有效期为</w:t>
      </w:r>
      <w:r w:rsidRPr="00CE77D5">
        <w:rPr>
          <w:rFonts w:hAnsi="宋体" w:hint="eastAsia"/>
          <w:sz w:val="24"/>
        </w:rPr>
        <w:t>90</w:t>
      </w:r>
      <w:r w:rsidRPr="00CE77D5">
        <w:rPr>
          <w:rFonts w:hAnsi="宋体" w:hint="eastAsia"/>
          <w:sz w:val="24"/>
        </w:rPr>
        <w:t>天。投标保证金应于开标前到账。</w:t>
      </w:r>
    </w:p>
    <w:p w:rsidR="008630ED" w:rsidRPr="00CE77D5" w:rsidRDefault="008630ED">
      <w:pPr>
        <w:spacing w:line="360" w:lineRule="auto"/>
        <w:ind w:left="850"/>
        <w:rPr>
          <w:rFonts w:hAnsi="宋体"/>
          <w:sz w:val="24"/>
        </w:rPr>
      </w:pPr>
      <w:r w:rsidRPr="00CE77D5">
        <w:rPr>
          <w:rFonts w:hAnsi="宋体" w:hint="eastAsia"/>
          <w:sz w:val="24"/>
        </w:rPr>
        <w:t>如办理电汇</w:t>
      </w:r>
      <w:proofErr w:type="gramStart"/>
      <w:r w:rsidRPr="00CE77D5">
        <w:rPr>
          <w:rFonts w:hAnsi="宋体" w:hint="eastAsia"/>
          <w:sz w:val="24"/>
        </w:rPr>
        <w:t>或网银的</w:t>
      </w:r>
      <w:proofErr w:type="gramEnd"/>
      <w:r w:rsidRPr="00CE77D5">
        <w:rPr>
          <w:rFonts w:hAnsi="宋体" w:hint="eastAsia"/>
          <w:sz w:val="24"/>
        </w:rPr>
        <w:t>保证金应付</w:t>
      </w:r>
      <w:proofErr w:type="gramStart"/>
      <w:r w:rsidRPr="00CE77D5">
        <w:rPr>
          <w:rFonts w:hAnsi="宋体" w:hint="eastAsia"/>
          <w:sz w:val="24"/>
        </w:rPr>
        <w:t>至以下</w:t>
      </w:r>
      <w:proofErr w:type="gramEnd"/>
      <w:r w:rsidRPr="00CE77D5">
        <w:rPr>
          <w:rFonts w:hAnsi="宋体" w:hint="eastAsia"/>
          <w:sz w:val="24"/>
        </w:rPr>
        <w:t>账号：</w:t>
      </w:r>
    </w:p>
    <w:p w:rsidR="008630ED" w:rsidRPr="00CE77D5" w:rsidRDefault="008630ED">
      <w:pPr>
        <w:spacing w:line="360" w:lineRule="auto"/>
        <w:ind w:left="850"/>
        <w:rPr>
          <w:rFonts w:hAnsi="宋体"/>
          <w:sz w:val="24"/>
        </w:rPr>
      </w:pPr>
      <w:r w:rsidRPr="00CE77D5">
        <w:rPr>
          <w:rFonts w:hAnsi="宋体" w:hint="eastAsia"/>
          <w:sz w:val="24"/>
        </w:rPr>
        <w:t>开户名：</w:t>
      </w:r>
      <w:proofErr w:type="gramStart"/>
      <w:r w:rsidRPr="00CE77D5">
        <w:rPr>
          <w:rFonts w:hAnsi="宋体" w:hint="eastAsia"/>
          <w:sz w:val="24"/>
        </w:rPr>
        <w:t>上海浦成机电</w:t>
      </w:r>
      <w:proofErr w:type="gramEnd"/>
      <w:r w:rsidRPr="00CE77D5">
        <w:rPr>
          <w:rFonts w:hAnsi="宋体" w:hint="eastAsia"/>
          <w:sz w:val="24"/>
        </w:rPr>
        <w:t>设备招标有限公司</w:t>
      </w:r>
    </w:p>
    <w:p w:rsidR="008630ED" w:rsidRPr="00CE77D5" w:rsidRDefault="008630ED">
      <w:pPr>
        <w:spacing w:line="360" w:lineRule="auto"/>
        <w:ind w:left="850"/>
        <w:rPr>
          <w:rFonts w:hAnsi="宋体"/>
          <w:sz w:val="24"/>
        </w:rPr>
      </w:pPr>
      <w:r w:rsidRPr="00CE77D5">
        <w:rPr>
          <w:rFonts w:hAnsi="宋体" w:hint="eastAsia"/>
          <w:sz w:val="24"/>
        </w:rPr>
        <w:t>开户银行：</w:t>
      </w:r>
      <w:proofErr w:type="gramStart"/>
      <w:r w:rsidRPr="00CE77D5">
        <w:rPr>
          <w:rFonts w:hAnsi="宋体" w:hint="eastAsia"/>
          <w:sz w:val="24"/>
        </w:rPr>
        <w:t>浙商银行</w:t>
      </w:r>
      <w:proofErr w:type="gramEnd"/>
      <w:r w:rsidRPr="00CE77D5">
        <w:rPr>
          <w:rFonts w:hAnsi="宋体" w:hint="eastAsia"/>
          <w:sz w:val="24"/>
        </w:rPr>
        <w:t>上海闵行支行</w:t>
      </w:r>
    </w:p>
    <w:p w:rsidR="008630ED" w:rsidRPr="00CE77D5" w:rsidRDefault="008630ED">
      <w:pPr>
        <w:spacing w:line="360" w:lineRule="auto"/>
        <w:ind w:left="850"/>
        <w:rPr>
          <w:rFonts w:hAnsi="宋体"/>
          <w:sz w:val="24"/>
        </w:rPr>
      </w:pPr>
      <w:r w:rsidRPr="00CE77D5">
        <w:rPr>
          <w:rFonts w:hAnsi="宋体" w:hint="eastAsia"/>
          <w:sz w:val="24"/>
        </w:rPr>
        <w:t>银行帐号：</w:t>
      </w:r>
      <w:r w:rsidRPr="00CE77D5">
        <w:rPr>
          <w:rFonts w:hAnsi="宋体"/>
          <w:sz w:val="24"/>
        </w:rPr>
        <w:t>2900000110120100336816</w:t>
      </w:r>
    </w:p>
    <w:p w:rsidR="008630ED" w:rsidRPr="00CE77D5" w:rsidRDefault="008630ED">
      <w:pPr>
        <w:spacing w:line="360" w:lineRule="auto"/>
        <w:ind w:left="850"/>
        <w:rPr>
          <w:rFonts w:hAnsi="宋体"/>
          <w:sz w:val="24"/>
        </w:rPr>
      </w:pPr>
      <w:r w:rsidRPr="00CE77D5">
        <w:rPr>
          <w:rFonts w:hAnsi="宋体" w:hint="eastAsia"/>
          <w:sz w:val="24"/>
        </w:rPr>
        <w:t>开户银行代码：</w:t>
      </w:r>
      <w:r w:rsidRPr="00CE77D5">
        <w:rPr>
          <w:rFonts w:hAnsi="宋体" w:hint="eastAsia"/>
          <w:sz w:val="24"/>
        </w:rPr>
        <w:t>316290000035</w:t>
      </w:r>
    </w:p>
    <w:p w:rsidR="008630ED" w:rsidRPr="00CE77D5" w:rsidRDefault="008630ED">
      <w:pPr>
        <w:spacing w:line="360" w:lineRule="auto"/>
        <w:ind w:left="850"/>
        <w:rPr>
          <w:rFonts w:hAnsi="宋体"/>
          <w:sz w:val="24"/>
        </w:rPr>
      </w:pPr>
      <w:r w:rsidRPr="00CE77D5">
        <w:rPr>
          <w:rFonts w:hAnsi="宋体" w:hint="eastAsia"/>
          <w:sz w:val="24"/>
        </w:rPr>
        <w:t>摘要：</w:t>
      </w:r>
      <w:r w:rsidR="00AC5B66" w:rsidRPr="00CE77D5">
        <w:rPr>
          <w:rFonts w:hAnsi="宋体"/>
          <w:sz w:val="24"/>
        </w:rPr>
        <w:t>PCMET-24129G0072</w:t>
      </w:r>
      <w:r w:rsidRPr="00CE77D5">
        <w:rPr>
          <w:rFonts w:hAnsi="宋体" w:hint="eastAsia"/>
          <w:sz w:val="24"/>
        </w:rPr>
        <w:t xml:space="preserve"> </w:t>
      </w:r>
      <w:r w:rsidRPr="00CE77D5">
        <w:rPr>
          <w:rFonts w:hAnsi="宋体" w:hint="eastAsia"/>
          <w:sz w:val="24"/>
        </w:rPr>
        <w:t>投标保证金</w:t>
      </w:r>
    </w:p>
    <w:p w:rsidR="008630ED" w:rsidRPr="00CE77D5" w:rsidRDefault="008630ED">
      <w:pPr>
        <w:spacing w:line="360" w:lineRule="auto"/>
        <w:ind w:left="2618"/>
        <w:rPr>
          <w:rFonts w:ascii="宋体" w:hAnsi="宋体"/>
          <w:sz w:val="24"/>
          <w:szCs w:val="24"/>
        </w:rPr>
      </w:pPr>
    </w:p>
    <w:p w:rsidR="008630ED" w:rsidRPr="00CE77D5" w:rsidRDefault="008630ED">
      <w:pPr>
        <w:spacing w:line="360" w:lineRule="auto"/>
        <w:ind w:firstLine="488"/>
        <w:rPr>
          <w:sz w:val="24"/>
          <w:szCs w:val="24"/>
        </w:rPr>
      </w:pPr>
      <w:r w:rsidRPr="00CE77D5">
        <w:rPr>
          <w:rFonts w:hAnsi="宋体"/>
          <w:sz w:val="24"/>
          <w:szCs w:val="24"/>
        </w:rPr>
        <w:t>特此邀请有能力的投标者前来投标。</w:t>
      </w:r>
    </w:p>
    <w:p w:rsidR="008630ED" w:rsidRPr="00CE77D5" w:rsidRDefault="008630ED">
      <w:pPr>
        <w:spacing w:line="360" w:lineRule="auto"/>
        <w:ind w:firstLine="488"/>
        <w:rPr>
          <w:sz w:val="24"/>
          <w:szCs w:val="24"/>
        </w:rPr>
      </w:pPr>
      <w:r w:rsidRPr="00CE77D5">
        <w:rPr>
          <w:rFonts w:hAnsi="宋体"/>
          <w:sz w:val="24"/>
          <w:szCs w:val="24"/>
        </w:rPr>
        <w:t>敬请光临！</w:t>
      </w:r>
    </w:p>
    <w:p w:rsidR="008630ED" w:rsidRPr="00CE77D5" w:rsidRDefault="008630ED">
      <w:pPr>
        <w:spacing w:line="360" w:lineRule="auto"/>
        <w:jc w:val="right"/>
        <w:rPr>
          <w:sz w:val="24"/>
          <w:szCs w:val="24"/>
        </w:rPr>
      </w:pPr>
      <w:proofErr w:type="gramStart"/>
      <w:r w:rsidRPr="00CE77D5">
        <w:rPr>
          <w:rFonts w:hAnsi="宋体"/>
          <w:sz w:val="24"/>
          <w:szCs w:val="24"/>
        </w:rPr>
        <w:t>上海浦成机电</w:t>
      </w:r>
      <w:proofErr w:type="gramEnd"/>
      <w:r w:rsidRPr="00CE77D5">
        <w:rPr>
          <w:rFonts w:hAnsi="宋体"/>
          <w:sz w:val="24"/>
          <w:szCs w:val="24"/>
        </w:rPr>
        <w:t>设备招标有限公司</w:t>
      </w:r>
    </w:p>
    <w:p w:rsidR="008630ED" w:rsidRPr="00CE77D5" w:rsidRDefault="008630ED">
      <w:pPr>
        <w:wordWrap w:val="0"/>
        <w:spacing w:line="360" w:lineRule="auto"/>
        <w:ind w:right="120" w:firstLineChars="2298" w:firstLine="5515"/>
        <w:jc w:val="right"/>
        <w:rPr>
          <w:sz w:val="24"/>
          <w:szCs w:val="24"/>
        </w:rPr>
      </w:pPr>
      <w:r w:rsidRPr="00CE77D5">
        <w:rPr>
          <w:sz w:val="24"/>
          <w:szCs w:val="24"/>
        </w:rPr>
        <w:t>2024</w:t>
      </w:r>
      <w:r w:rsidRPr="00CE77D5">
        <w:rPr>
          <w:sz w:val="24"/>
          <w:szCs w:val="24"/>
        </w:rPr>
        <w:t>年</w:t>
      </w:r>
      <w:r w:rsidRPr="00CE77D5">
        <w:rPr>
          <w:sz w:val="24"/>
          <w:szCs w:val="24"/>
        </w:rPr>
        <w:t>0</w:t>
      </w:r>
      <w:r w:rsidR="00A70ADE" w:rsidRPr="00CE77D5">
        <w:rPr>
          <w:rFonts w:hint="eastAsia"/>
          <w:sz w:val="24"/>
          <w:szCs w:val="24"/>
        </w:rPr>
        <w:t>3</w:t>
      </w:r>
      <w:r w:rsidRPr="00CE77D5">
        <w:rPr>
          <w:sz w:val="24"/>
          <w:szCs w:val="24"/>
        </w:rPr>
        <w:t>月</w:t>
      </w:r>
    </w:p>
    <w:p w:rsidR="008630ED" w:rsidRPr="00CE77D5" w:rsidRDefault="008630ED">
      <w:pPr>
        <w:pStyle w:val="1"/>
        <w:numPr>
          <w:ilvl w:val="0"/>
          <w:numId w:val="0"/>
        </w:numPr>
        <w:tabs>
          <w:tab w:val="left" w:pos="3810"/>
        </w:tabs>
        <w:spacing w:before="0" w:after="0" w:line="360" w:lineRule="auto"/>
        <w:ind w:left="2730"/>
        <w:rPr>
          <w:rFonts w:ascii="Times New Roman"/>
          <w:b/>
          <w:bCs/>
          <w:spacing w:val="0"/>
          <w:sz w:val="24"/>
          <w:szCs w:val="24"/>
        </w:rPr>
        <w:sectPr w:rsidR="008630ED" w:rsidRPr="00CE77D5">
          <w:headerReference w:type="default" r:id="rId15"/>
          <w:pgSz w:w="11907" w:h="16840"/>
          <w:pgMar w:top="1440" w:right="1797" w:bottom="1440" w:left="1797" w:header="851" w:footer="992" w:gutter="0"/>
          <w:pgNumType w:start="1" w:chapStyle="1"/>
          <w:cols w:space="720"/>
          <w:docGrid w:type="lines" w:linePitch="312"/>
        </w:sectPr>
      </w:pPr>
      <w:bookmarkStart w:id="3" w:name="_Toc130356933"/>
    </w:p>
    <w:p w:rsidR="008630ED" w:rsidRPr="00CE77D5" w:rsidRDefault="008630ED">
      <w:pPr>
        <w:pStyle w:val="1"/>
        <w:numPr>
          <w:ilvl w:val="0"/>
          <w:numId w:val="0"/>
        </w:numPr>
        <w:tabs>
          <w:tab w:val="left" w:pos="3810"/>
        </w:tabs>
        <w:spacing w:before="0" w:after="0" w:line="360" w:lineRule="auto"/>
        <w:jc w:val="center"/>
        <w:rPr>
          <w:rFonts w:ascii="Times New Roman"/>
          <w:b/>
          <w:bCs/>
          <w:spacing w:val="0"/>
          <w:sz w:val="28"/>
          <w:szCs w:val="28"/>
        </w:rPr>
      </w:pPr>
      <w:bookmarkStart w:id="4" w:name="_Toc123645493"/>
      <w:bookmarkEnd w:id="3"/>
      <w:r w:rsidRPr="00CE77D5">
        <w:rPr>
          <w:rFonts w:ascii="Times New Roman" w:hAnsi="宋体"/>
          <w:b/>
          <w:bCs/>
          <w:spacing w:val="0"/>
          <w:sz w:val="28"/>
          <w:szCs w:val="28"/>
        </w:rPr>
        <w:t>第二章</w:t>
      </w:r>
      <w:r w:rsidRPr="00CE77D5">
        <w:rPr>
          <w:rFonts w:ascii="Times New Roman"/>
          <w:b/>
          <w:bCs/>
          <w:spacing w:val="0"/>
          <w:sz w:val="28"/>
          <w:szCs w:val="28"/>
        </w:rPr>
        <w:t xml:space="preserve"> </w:t>
      </w:r>
      <w:r w:rsidRPr="00CE77D5">
        <w:rPr>
          <w:rFonts w:ascii="Times New Roman" w:hAnsi="宋体"/>
          <w:b/>
          <w:bCs/>
          <w:spacing w:val="0"/>
          <w:sz w:val="28"/>
          <w:szCs w:val="28"/>
        </w:rPr>
        <w:t>投标方须知</w:t>
      </w:r>
      <w:bookmarkEnd w:id="4"/>
    </w:p>
    <w:p w:rsidR="008630ED" w:rsidRPr="00CE77D5" w:rsidRDefault="008630ED">
      <w:pPr>
        <w:pStyle w:val="1"/>
        <w:numPr>
          <w:ilvl w:val="0"/>
          <w:numId w:val="0"/>
        </w:numPr>
        <w:tabs>
          <w:tab w:val="left" w:pos="3810"/>
        </w:tabs>
        <w:spacing w:before="0" w:after="0" w:line="360" w:lineRule="auto"/>
        <w:jc w:val="center"/>
        <w:rPr>
          <w:rFonts w:ascii="Times New Roman"/>
          <w:sz w:val="24"/>
          <w:szCs w:val="24"/>
        </w:rPr>
      </w:pPr>
      <w:bookmarkStart w:id="5" w:name="_Toc413768868"/>
      <w:bookmarkStart w:id="6" w:name="_Toc6478635"/>
      <w:bookmarkStart w:id="7" w:name="_Toc123645494"/>
      <w:r w:rsidRPr="00CE77D5">
        <w:rPr>
          <w:rFonts w:ascii="Times New Roman" w:hAnsi="宋体"/>
          <w:b/>
          <w:bCs/>
          <w:spacing w:val="0"/>
          <w:sz w:val="24"/>
          <w:szCs w:val="24"/>
        </w:rPr>
        <w:t>投标资料表</w:t>
      </w:r>
      <w:bookmarkEnd w:id="5"/>
      <w:bookmarkEnd w:id="6"/>
      <w:bookmarkEnd w:id="7"/>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17"/>
        <w:gridCol w:w="8741"/>
      </w:tblGrid>
      <w:tr w:rsidR="00CE77D5" w:rsidRPr="00CE77D5">
        <w:trPr>
          <w:trHeight w:val="413"/>
        </w:trPr>
        <w:tc>
          <w:tcPr>
            <w:tcW w:w="817" w:type="dxa"/>
          </w:tcPr>
          <w:p w:rsidR="008630ED" w:rsidRPr="00CE77D5" w:rsidRDefault="008630ED">
            <w:pPr>
              <w:spacing w:line="360" w:lineRule="auto"/>
              <w:jc w:val="center"/>
              <w:rPr>
                <w:sz w:val="24"/>
                <w:szCs w:val="24"/>
              </w:rPr>
            </w:pPr>
            <w:r w:rsidRPr="00CE77D5">
              <w:rPr>
                <w:rFonts w:hAnsi="宋体"/>
                <w:sz w:val="24"/>
                <w:szCs w:val="24"/>
              </w:rPr>
              <w:t>序号</w:t>
            </w:r>
          </w:p>
        </w:tc>
        <w:tc>
          <w:tcPr>
            <w:tcW w:w="8741" w:type="dxa"/>
          </w:tcPr>
          <w:p w:rsidR="008630ED" w:rsidRPr="00CE77D5" w:rsidRDefault="008630ED">
            <w:pPr>
              <w:spacing w:line="360" w:lineRule="auto"/>
              <w:jc w:val="center"/>
              <w:rPr>
                <w:sz w:val="24"/>
                <w:szCs w:val="24"/>
              </w:rPr>
            </w:pPr>
            <w:r w:rsidRPr="00CE77D5">
              <w:rPr>
                <w:rFonts w:hAnsi="宋体"/>
                <w:sz w:val="24"/>
                <w:szCs w:val="24"/>
              </w:rPr>
              <w:t>内</w:t>
            </w:r>
            <w:r w:rsidRPr="00CE77D5">
              <w:rPr>
                <w:sz w:val="24"/>
                <w:szCs w:val="24"/>
              </w:rPr>
              <w:t xml:space="preserve">              </w:t>
            </w:r>
            <w:r w:rsidRPr="00CE77D5">
              <w:rPr>
                <w:rFonts w:hAnsi="宋体"/>
                <w:sz w:val="24"/>
                <w:szCs w:val="24"/>
              </w:rPr>
              <w:t>容</w:t>
            </w:r>
          </w:p>
        </w:tc>
      </w:tr>
      <w:tr w:rsidR="00CE77D5" w:rsidRPr="00CE77D5">
        <w:tc>
          <w:tcPr>
            <w:tcW w:w="817" w:type="dxa"/>
          </w:tcPr>
          <w:p w:rsidR="008630ED" w:rsidRPr="00CE77D5" w:rsidRDefault="008630ED">
            <w:pPr>
              <w:spacing w:line="360" w:lineRule="auto"/>
              <w:jc w:val="center"/>
              <w:rPr>
                <w:sz w:val="24"/>
                <w:szCs w:val="24"/>
              </w:rPr>
            </w:pPr>
            <w:r w:rsidRPr="00CE77D5">
              <w:rPr>
                <w:sz w:val="24"/>
                <w:szCs w:val="24"/>
              </w:rPr>
              <w:t>1</w:t>
            </w:r>
          </w:p>
        </w:tc>
        <w:tc>
          <w:tcPr>
            <w:tcW w:w="8741" w:type="dxa"/>
          </w:tcPr>
          <w:p w:rsidR="008630ED" w:rsidRPr="00CE77D5" w:rsidRDefault="008630ED">
            <w:pPr>
              <w:spacing w:line="360" w:lineRule="auto"/>
              <w:rPr>
                <w:rFonts w:hAnsi="宋体"/>
                <w:sz w:val="24"/>
                <w:szCs w:val="24"/>
                <w:u w:val="single"/>
              </w:rPr>
            </w:pPr>
            <w:r w:rsidRPr="00CE77D5">
              <w:rPr>
                <w:rFonts w:hAnsi="宋体"/>
                <w:sz w:val="24"/>
                <w:szCs w:val="24"/>
              </w:rPr>
              <w:t>招标方名称：</w:t>
            </w:r>
            <w:r w:rsidR="00AC5B66" w:rsidRPr="00CE77D5">
              <w:rPr>
                <w:rFonts w:hAnsi="宋体"/>
                <w:sz w:val="24"/>
                <w:szCs w:val="24"/>
                <w:u w:val="single"/>
              </w:rPr>
              <w:t>中华人民共和国外高桥出入境边防检查站</w:t>
            </w:r>
          </w:p>
          <w:p w:rsidR="00705988" w:rsidRPr="00CE77D5" w:rsidRDefault="00705988">
            <w:pPr>
              <w:spacing w:line="360" w:lineRule="auto"/>
              <w:rPr>
                <w:sz w:val="24"/>
                <w:szCs w:val="24"/>
              </w:rPr>
            </w:pPr>
            <w:r w:rsidRPr="00CE77D5">
              <w:rPr>
                <w:rFonts w:hAnsi="宋体" w:hint="eastAsia"/>
                <w:sz w:val="24"/>
                <w:szCs w:val="24"/>
              </w:rPr>
              <w:t>招标方地址：</w:t>
            </w:r>
            <w:r w:rsidR="00CE77D5" w:rsidRPr="00CE77D5">
              <w:rPr>
                <w:rFonts w:hAnsi="宋体" w:hint="eastAsia"/>
                <w:sz w:val="24"/>
                <w:szCs w:val="24"/>
              </w:rPr>
              <w:t>上海市浦东</w:t>
            </w:r>
            <w:proofErr w:type="gramStart"/>
            <w:r w:rsidR="00CE77D5" w:rsidRPr="00CE77D5">
              <w:rPr>
                <w:rFonts w:hAnsi="宋体" w:hint="eastAsia"/>
                <w:sz w:val="24"/>
                <w:szCs w:val="24"/>
              </w:rPr>
              <w:t>新区港</w:t>
            </w:r>
            <w:proofErr w:type="gramEnd"/>
            <w:r w:rsidR="00CE77D5" w:rsidRPr="00CE77D5">
              <w:rPr>
                <w:rFonts w:hAnsi="宋体" w:hint="eastAsia"/>
                <w:sz w:val="24"/>
                <w:szCs w:val="24"/>
              </w:rPr>
              <w:t>华路</w:t>
            </w:r>
            <w:r w:rsidR="00CE77D5" w:rsidRPr="00CE77D5">
              <w:rPr>
                <w:rFonts w:hAnsi="宋体" w:hint="eastAsia"/>
                <w:sz w:val="24"/>
                <w:szCs w:val="24"/>
              </w:rPr>
              <w:t>189</w:t>
            </w:r>
            <w:r w:rsidR="00CE77D5" w:rsidRPr="00CE77D5">
              <w:rPr>
                <w:rFonts w:hAnsi="宋体" w:hint="eastAsia"/>
                <w:sz w:val="24"/>
                <w:szCs w:val="24"/>
              </w:rPr>
              <w:t>号</w:t>
            </w:r>
          </w:p>
          <w:p w:rsidR="008630ED" w:rsidRPr="00CE77D5" w:rsidRDefault="008630ED">
            <w:pPr>
              <w:spacing w:line="360" w:lineRule="auto"/>
              <w:rPr>
                <w:rFonts w:ascii="宋体" w:hAnsi="宋体"/>
                <w:sz w:val="24"/>
              </w:rPr>
            </w:pPr>
            <w:r w:rsidRPr="00CE77D5">
              <w:rPr>
                <w:rFonts w:ascii="宋体" w:hAnsi="宋体" w:hint="eastAsia"/>
                <w:sz w:val="24"/>
              </w:rPr>
              <w:t>联系人：</w:t>
            </w:r>
            <w:r w:rsidRPr="00CE77D5">
              <w:rPr>
                <w:rFonts w:ascii="宋体" w:hAnsi="宋体"/>
                <w:sz w:val="24"/>
              </w:rPr>
              <w:t xml:space="preserve"> </w:t>
            </w:r>
            <w:r w:rsidR="00CE77D5" w:rsidRPr="00CE77D5">
              <w:rPr>
                <w:rFonts w:ascii="宋体" w:hAnsi="宋体" w:hint="eastAsia"/>
                <w:sz w:val="24"/>
              </w:rPr>
              <w:t>杨惠</w:t>
            </w:r>
          </w:p>
          <w:p w:rsidR="008630ED" w:rsidRPr="00CE77D5" w:rsidRDefault="008630ED" w:rsidP="00AC5B66">
            <w:pPr>
              <w:spacing w:line="360" w:lineRule="auto"/>
              <w:rPr>
                <w:rFonts w:ascii="宋体" w:hAnsi="宋体"/>
                <w:sz w:val="24"/>
              </w:rPr>
            </w:pPr>
            <w:r w:rsidRPr="00CE77D5">
              <w:rPr>
                <w:rFonts w:ascii="宋体" w:hAnsi="宋体" w:hint="eastAsia"/>
                <w:sz w:val="24"/>
              </w:rPr>
              <w:t>联系电话：</w:t>
            </w:r>
            <w:r w:rsidR="00CE77D5" w:rsidRPr="00CE77D5">
              <w:rPr>
                <w:rFonts w:ascii="宋体" w:hAnsi="宋体"/>
                <w:sz w:val="24"/>
              </w:rPr>
              <w:t>31366666-6348</w:t>
            </w:r>
          </w:p>
        </w:tc>
      </w:tr>
      <w:tr w:rsidR="00CE77D5" w:rsidRPr="00CE77D5">
        <w:trPr>
          <w:trHeight w:val="2349"/>
        </w:trPr>
        <w:tc>
          <w:tcPr>
            <w:tcW w:w="817" w:type="dxa"/>
          </w:tcPr>
          <w:p w:rsidR="008630ED" w:rsidRPr="00CE77D5" w:rsidRDefault="008630ED">
            <w:pPr>
              <w:spacing w:line="360" w:lineRule="auto"/>
              <w:jc w:val="center"/>
              <w:rPr>
                <w:sz w:val="24"/>
                <w:szCs w:val="24"/>
              </w:rPr>
            </w:pPr>
            <w:r w:rsidRPr="00CE77D5">
              <w:rPr>
                <w:sz w:val="24"/>
                <w:szCs w:val="24"/>
              </w:rPr>
              <w:t>2</w:t>
            </w:r>
          </w:p>
        </w:tc>
        <w:tc>
          <w:tcPr>
            <w:tcW w:w="8741" w:type="dxa"/>
          </w:tcPr>
          <w:p w:rsidR="008630ED" w:rsidRPr="00CE77D5" w:rsidRDefault="008630ED">
            <w:pPr>
              <w:spacing w:line="360" w:lineRule="auto"/>
              <w:rPr>
                <w:rFonts w:hAnsi="宋体"/>
                <w:sz w:val="24"/>
                <w:szCs w:val="24"/>
                <w:u w:val="single"/>
              </w:rPr>
            </w:pPr>
            <w:r w:rsidRPr="00CE77D5">
              <w:rPr>
                <w:rFonts w:hAnsi="宋体"/>
                <w:sz w:val="24"/>
                <w:szCs w:val="24"/>
              </w:rPr>
              <w:t>项</w:t>
            </w:r>
            <w:r w:rsidRPr="00CE77D5">
              <w:rPr>
                <w:spacing w:val="8"/>
                <w:sz w:val="24"/>
                <w:szCs w:val="24"/>
              </w:rPr>
              <w:t xml:space="preserve"> </w:t>
            </w:r>
            <w:r w:rsidRPr="00CE77D5">
              <w:rPr>
                <w:rFonts w:hAnsi="宋体"/>
                <w:sz w:val="24"/>
                <w:szCs w:val="24"/>
              </w:rPr>
              <w:t>目</w:t>
            </w:r>
            <w:r w:rsidRPr="00CE77D5">
              <w:rPr>
                <w:rFonts w:hAnsi="宋体"/>
                <w:sz w:val="24"/>
                <w:szCs w:val="24"/>
              </w:rPr>
              <w:t xml:space="preserve"> </w:t>
            </w:r>
            <w:r w:rsidRPr="00CE77D5">
              <w:rPr>
                <w:rFonts w:hAnsi="宋体"/>
                <w:sz w:val="24"/>
                <w:szCs w:val="24"/>
              </w:rPr>
              <w:t>名</w:t>
            </w:r>
            <w:r w:rsidRPr="00CE77D5">
              <w:rPr>
                <w:rFonts w:hAnsi="宋体"/>
                <w:sz w:val="24"/>
                <w:szCs w:val="24"/>
              </w:rPr>
              <w:t xml:space="preserve"> </w:t>
            </w:r>
            <w:r w:rsidRPr="00CE77D5">
              <w:rPr>
                <w:rFonts w:hAnsi="宋体"/>
                <w:sz w:val="24"/>
                <w:szCs w:val="24"/>
              </w:rPr>
              <w:t>称：</w:t>
            </w:r>
            <w:r w:rsidR="0055764D" w:rsidRPr="00CE77D5">
              <w:rPr>
                <w:rFonts w:hAnsi="宋体" w:hint="eastAsia"/>
                <w:sz w:val="24"/>
                <w:szCs w:val="24"/>
                <w:u w:val="single"/>
              </w:rPr>
              <w:t>中华人民共和国外高桥出入境边防检查站</w:t>
            </w:r>
            <w:proofErr w:type="gramStart"/>
            <w:r w:rsidR="0055764D" w:rsidRPr="00CE77D5">
              <w:rPr>
                <w:rFonts w:hAnsi="宋体" w:hint="eastAsia"/>
                <w:sz w:val="24"/>
                <w:szCs w:val="24"/>
                <w:u w:val="single"/>
              </w:rPr>
              <w:t>食堂食材配送</w:t>
            </w:r>
            <w:proofErr w:type="gramEnd"/>
            <w:r w:rsidR="0055764D" w:rsidRPr="00CE77D5">
              <w:rPr>
                <w:rFonts w:hAnsi="宋体" w:hint="eastAsia"/>
                <w:sz w:val="24"/>
                <w:szCs w:val="24"/>
                <w:u w:val="single"/>
              </w:rPr>
              <w:t>服务项目</w:t>
            </w:r>
          </w:p>
          <w:p w:rsidR="008630ED" w:rsidRPr="00CE77D5" w:rsidRDefault="008630ED">
            <w:pPr>
              <w:spacing w:line="360" w:lineRule="auto"/>
              <w:rPr>
                <w:rFonts w:hAnsi="宋体"/>
                <w:sz w:val="24"/>
                <w:szCs w:val="24"/>
                <w:u w:val="single"/>
              </w:rPr>
            </w:pPr>
            <w:r w:rsidRPr="00CE77D5">
              <w:rPr>
                <w:rFonts w:hAnsi="宋体"/>
                <w:sz w:val="24"/>
                <w:szCs w:val="24"/>
              </w:rPr>
              <w:t>招标编号：</w:t>
            </w:r>
            <w:r w:rsidR="00AC5B66" w:rsidRPr="00CE77D5">
              <w:rPr>
                <w:rFonts w:hAnsi="宋体"/>
                <w:sz w:val="24"/>
                <w:szCs w:val="24"/>
                <w:u w:val="single"/>
              </w:rPr>
              <w:t>PCMET-24129G0072</w:t>
            </w:r>
          </w:p>
          <w:tbl>
            <w:tblPr>
              <w:tblW w:w="8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25"/>
              <w:gridCol w:w="1738"/>
              <w:gridCol w:w="2720"/>
              <w:gridCol w:w="2659"/>
            </w:tblGrid>
            <w:tr w:rsidR="00CE77D5" w:rsidRPr="00CE77D5">
              <w:trPr>
                <w:cantSplit/>
                <w:trHeight w:val="363"/>
              </w:trPr>
              <w:tc>
                <w:tcPr>
                  <w:tcW w:w="682" w:type="pct"/>
                  <w:vAlign w:val="center"/>
                </w:tcPr>
                <w:p w:rsidR="008630ED" w:rsidRPr="00CE77D5" w:rsidRDefault="008630ED">
                  <w:pPr>
                    <w:jc w:val="center"/>
                    <w:rPr>
                      <w:rFonts w:ascii="宋体" w:hAnsi="宋体"/>
                      <w:bCs/>
                      <w:sz w:val="24"/>
                      <w:szCs w:val="24"/>
                    </w:rPr>
                  </w:pPr>
                  <w:r w:rsidRPr="00CE77D5">
                    <w:rPr>
                      <w:rFonts w:ascii="宋体" w:hAnsi="宋体" w:hint="eastAsia"/>
                      <w:bCs/>
                      <w:sz w:val="24"/>
                      <w:szCs w:val="24"/>
                    </w:rPr>
                    <w:t>包件号</w:t>
                  </w:r>
                </w:p>
              </w:tc>
              <w:tc>
                <w:tcPr>
                  <w:tcW w:w="1054" w:type="pct"/>
                  <w:vAlign w:val="center"/>
                </w:tcPr>
                <w:p w:rsidR="008630ED" w:rsidRPr="00CE77D5" w:rsidRDefault="008630ED">
                  <w:pPr>
                    <w:jc w:val="center"/>
                    <w:rPr>
                      <w:rFonts w:ascii="宋体" w:hAnsi="宋体"/>
                      <w:bCs/>
                      <w:sz w:val="24"/>
                      <w:szCs w:val="24"/>
                    </w:rPr>
                  </w:pPr>
                  <w:r w:rsidRPr="00CE77D5">
                    <w:rPr>
                      <w:rFonts w:ascii="宋体" w:hAnsi="宋体" w:hint="eastAsia"/>
                      <w:bCs/>
                      <w:sz w:val="24"/>
                      <w:szCs w:val="24"/>
                    </w:rPr>
                    <w:t>服务内容</w:t>
                  </w:r>
                </w:p>
              </w:tc>
              <w:tc>
                <w:tcPr>
                  <w:tcW w:w="1650" w:type="pct"/>
                  <w:vAlign w:val="center"/>
                </w:tcPr>
                <w:p w:rsidR="008630ED" w:rsidRPr="00CE77D5" w:rsidRDefault="008630ED">
                  <w:pPr>
                    <w:jc w:val="center"/>
                    <w:rPr>
                      <w:rFonts w:ascii="宋体" w:hAnsi="宋体"/>
                      <w:bCs/>
                      <w:sz w:val="24"/>
                      <w:szCs w:val="24"/>
                    </w:rPr>
                  </w:pPr>
                  <w:r w:rsidRPr="00CE77D5">
                    <w:rPr>
                      <w:rFonts w:ascii="宋体" w:hAnsi="宋体" w:hint="eastAsia"/>
                      <w:bCs/>
                      <w:sz w:val="24"/>
                      <w:szCs w:val="24"/>
                    </w:rPr>
                    <w:t>服务期限</w:t>
                  </w:r>
                </w:p>
              </w:tc>
              <w:tc>
                <w:tcPr>
                  <w:tcW w:w="1613" w:type="pct"/>
                </w:tcPr>
                <w:p w:rsidR="008630ED" w:rsidRPr="00CE77D5" w:rsidRDefault="008630ED">
                  <w:pPr>
                    <w:jc w:val="center"/>
                    <w:rPr>
                      <w:rFonts w:ascii="宋体" w:hAnsi="宋体"/>
                      <w:bCs/>
                      <w:sz w:val="24"/>
                      <w:szCs w:val="24"/>
                    </w:rPr>
                  </w:pPr>
                  <w:r w:rsidRPr="00CE77D5">
                    <w:rPr>
                      <w:rFonts w:ascii="宋体" w:hAnsi="宋体" w:hint="eastAsia"/>
                      <w:bCs/>
                      <w:sz w:val="24"/>
                      <w:szCs w:val="24"/>
                    </w:rPr>
                    <w:t>项目预算</w:t>
                  </w:r>
                </w:p>
              </w:tc>
            </w:tr>
            <w:tr w:rsidR="00CE77D5" w:rsidRPr="00CE77D5">
              <w:trPr>
                <w:cantSplit/>
                <w:trHeight w:val="480"/>
              </w:trPr>
              <w:tc>
                <w:tcPr>
                  <w:tcW w:w="682" w:type="pct"/>
                  <w:vAlign w:val="center"/>
                </w:tcPr>
                <w:p w:rsidR="00AC5B66" w:rsidRPr="00CE77D5" w:rsidRDefault="00AC5B66">
                  <w:pPr>
                    <w:jc w:val="center"/>
                    <w:rPr>
                      <w:rFonts w:ascii="宋体" w:hAnsi="宋体"/>
                      <w:bCs/>
                      <w:sz w:val="24"/>
                      <w:szCs w:val="24"/>
                    </w:rPr>
                  </w:pPr>
                  <w:r w:rsidRPr="00CE77D5">
                    <w:rPr>
                      <w:rFonts w:ascii="宋体" w:hAnsi="宋体" w:hint="eastAsia"/>
                      <w:bCs/>
                      <w:sz w:val="24"/>
                      <w:szCs w:val="24"/>
                    </w:rPr>
                    <w:t>1</w:t>
                  </w:r>
                </w:p>
              </w:tc>
              <w:tc>
                <w:tcPr>
                  <w:tcW w:w="1054" w:type="pct"/>
                  <w:vAlign w:val="center"/>
                </w:tcPr>
                <w:p w:rsidR="00AC5B66" w:rsidRPr="00CE77D5" w:rsidRDefault="00AC5B66" w:rsidP="00F833D1">
                  <w:pPr>
                    <w:jc w:val="center"/>
                    <w:rPr>
                      <w:rFonts w:ascii="宋体" w:hAnsi="宋体"/>
                      <w:bCs/>
                      <w:sz w:val="24"/>
                      <w:szCs w:val="24"/>
                    </w:rPr>
                  </w:pPr>
                  <w:r w:rsidRPr="00CE77D5">
                    <w:rPr>
                      <w:rFonts w:hAnsi="宋体" w:hint="eastAsia"/>
                      <w:sz w:val="24"/>
                      <w:szCs w:val="24"/>
                    </w:rPr>
                    <w:t>外高桥边检站</w:t>
                  </w:r>
                  <w:proofErr w:type="gramStart"/>
                  <w:r w:rsidRPr="00CE77D5">
                    <w:rPr>
                      <w:rFonts w:hAnsi="宋体" w:hint="eastAsia"/>
                      <w:sz w:val="24"/>
                      <w:szCs w:val="24"/>
                    </w:rPr>
                    <w:t>食堂食材配送</w:t>
                  </w:r>
                  <w:proofErr w:type="gramEnd"/>
                  <w:r w:rsidRPr="00CE77D5">
                    <w:rPr>
                      <w:rFonts w:hAnsi="宋体" w:hint="eastAsia"/>
                      <w:sz w:val="24"/>
                      <w:szCs w:val="24"/>
                    </w:rPr>
                    <w:t>服务</w:t>
                  </w:r>
                </w:p>
              </w:tc>
              <w:tc>
                <w:tcPr>
                  <w:tcW w:w="1650" w:type="pct"/>
                  <w:vAlign w:val="center"/>
                </w:tcPr>
                <w:p w:rsidR="00AC5B66" w:rsidRPr="00CE77D5" w:rsidRDefault="00AC5B66" w:rsidP="00F833D1">
                  <w:pPr>
                    <w:jc w:val="center"/>
                    <w:rPr>
                      <w:rFonts w:ascii="宋体" w:hAnsi="宋体"/>
                      <w:bCs/>
                      <w:sz w:val="24"/>
                      <w:szCs w:val="24"/>
                    </w:rPr>
                  </w:pPr>
                  <w:r w:rsidRPr="00CE77D5">
                    <w:rPr>
                      <w:rFonts w:ascii="宋体" w:hAnsi="宋体" w:hint="eastAsia"/>
                      <w:bCs/>
                      <w:sz w:val="24"/>
                      <w:szCs w:val="24"/>
                    </w:rPr>
                    <w:t>自合同签订之日起一年</w:t>
                  </w:r>
                </w:p>
              </w:tc>
              <w:tc>
                <w:tcPr>
                  <w:tcW w:w="1613" w:type="pct"/>
                  <w:vAlign w:val="center"/>
                </w:tcPr>
                <w:p w:rsidR="00AC5B66" w:rsidRPr="00CE77D5" w:rsidRDefault="00AC5B66" w:rsidP="00F833D1">
                  <w:pPr>
                    <w:jc w:val="center"/>
                    <w:rPr>
                      <w:rFonts w:ascii="宋体" w:hAnsi="宋体"/>
                      <w:bCs/>
                      <w:sz w:val="24"/>
                      <w:szCs w:val="24"/>
                    </w:rPr>
                  </w:pPr>
                  <w:r w:rsidRPr="00CE77D5">
                    <w:rPr>
                      <w:rFonts w:ascii="宋体" w:hAnsi="宋体" w:hint="eastAsia"/>
                      <w:bCs/>
                      <w:sz w:val="24"/>
                      <w:szCs w:val="24"/>
                    </w:rPr>
                    <w:t>140万元</w:t>
                  </w:r>
                </w:p>
              </w:tc>
            </w:tr>
          </w:tbl>
          <w:p w:rsidR="008630ED" w:rsidRPr="00CE77D5" w:rsidRDefault="008630ED" w:rsidP="009F155B">
            <w:pPr>
              <w:spacing w:line="360" w:lineRule="auto"/>
              <w:ind w:firstLineChars="277" w:firstLine="667"/>
              <w:rPr>
                <w:rFonts w:ascii="宋体" w:hAnsi="宋体"/>
                <w:b/>
                <w:sz w:val="24"/>
              </w:rPr>
            </w:pPr>
          </w:p>
        </w:tc>
      </w:tr>
      <w:tr w:rsidR="00CE77D5" w:rsidRPr="00CE77D5">
        <w:tc>
          <w:tcPr>
            <w:tcW w:w="817" w:type="dxa"/>
          </w:tcPr>
          <w:p w:rsidR="008630ED" w:rsidRPr="00CE77D5" w:rsidRDefault="008630ED">
            <w:pPr>
              <w:spacing w:line="360" w:lineRule="auto"/>
              <w:jc w:val="center"/>
              <w:rPr>
                <w:sz w:val="24"/>
                <w:szCs w:val="24"/>
              </w:rPr>
            </w:pPr>
            <w:r w:rsidRPr="00CE77D5">
              <w:rPr>
                <w:sz w:val="24"/>
                <w:szCs w:val="24"/>
              </w:rPr>
              <w:t>3</w:t>
            </w:r>
          </w:p>
        </w:tc>
        <w:tc>
          <w:tcPr>
            <w:tcW w:w="8741" w:type="dxa"/>
          </w:tcPr>
          <w:p w:rsidR="008630ED" w:rsidRPr="00CE77D5" w:rsidRDefault="008630ED">
            <w:pPr>
              <w:spacing w:line="360" w:lineRule="auto"/>
              <w:rPr>
                <w:sz w:val="24"/>
                <w:szCs w:val="24"/>
              </w:rPr>
            </w:pPr>
            <w:r w:rsidRPr="00CE77D5">
              <w:rPr>
                <w:rFonts w:hAnsi="宋体"/>
                <w:sz w:val="24"/>
                <w:szCs w:val="24"/>
              </w:rPr>
              <w:t>招标代理机构名称：</w:t>
            </w:r>
            <w:proofErr w:type="gramStart"/>
            <w:r w:rsidRPr="00CE77D5">
              <w:rPr>
                <w:rFonts w:hAnsi="宋体"/>
                <w:sz w:val="24"/>
                <w:szCs w:val="24"/>
              </w:rPr>
              <w:t>上海浦成机电</w:t>
            </w:r>
            <w:proofErr w:type="gramEnd"/>
            <w:r w:rsidRPr="00CE77D5">
              <w:rPr>
                <w:rFonts w:hAnsi="宋体"/>
                <w:sz w:val="24"/>
                <w:szCs w:val="24"/>
              </w:rPr>
              <w:t>设备招标有限公司</w:t>
            </w:r>
          </w:p>
          <w:p w:rsidR="008630ED" w:rsidRPr="00CE77D5" w:rsidRDefault="008630ED">
            <w:pPr>
              <w:spacing w:line="360" w:lineRule="auto"/>
              <w:rPr>
                <w:rFonts w:hAnsi="宋体"/>
                <w:sz w:val="24"/>
                <w:szCs w:val="24"/>
              </w:rPr>
            </w:pPr>
            <w:r w:rsidRPr="00CE77D5">
              <w:rPr>
                <w:rFonts w:hAnsi="宋体"/>
                <w:sz w:val="24"/>
                <w:szCs w:val="24"/>
              </w:rPr>
              <w:t>招标代理机构地址：</w:t>
            </w:r>
            <w:r w:rsidRPr="00CE77D5">
              <w:rPr>
                <w:rFonts w:hAnsi="宋体" w:hint="eastAsia"/>
                <w:sz w:val="24"/>
                <w:szCs w:val="24"/>
              </w:rPr>
              <w:t>上海浦东商城路</w:t>
            </w:r>
            <w:r w:rsidRPr="00CE77D5">
              <w:rPr>
                <w:rFonts w:hAnsi="宋体" w:hint="eastAsia"/>
                <w:sz w:val="24"/>
                <w:szCs w:val="24"/>
              </w:rPr>
              <w:t>618</w:t>
            </w:r>
            <w:r w:rsidRPr="00CE77D5">
              <w:rPr>
                <w:rFonts w:hAnsi="宋体" w:hint="eastAsia"/>
                <w:sz w:val="24"/>
                <w:szCs w:val="24"/>
              </w:rPr>
              <w:t>号良友大厦</w:t>
            </w:r>
            <w:r w:rsidRPr="00CE77D5">
              <w:rPr>
                <w:rFonts w:hAnsi="宋体" w:hint="eastAsia"/>
                <w:sz w:val="24"/>
                <w:szCs w:val="24"/>
              </w:rPr>
              <w:t>8</w:t>
            </w:r>
            <w:r w:rsidRPr="00CE77D5">
              <w:rPr>
                <w:rFonts w:hAnsi="宋体" w:hint="eastAsia"/>
                <w:sz w:val="24"/>
                <w:szCs w:val="24"/>
              </w:rPr>
              <w:t>楼</w:t>
            </w:r>
          </w:p>
          <w:p w:rsidR="008630ED" w:rsidRPr="00CE77D5" w:rsidRDefault="008630ED">
            <w:pPr>
              <w:spacing w:line="360" w:lineRule="auto"/>
              <w:rPr>
                <w:rFonts w:hAnsi="宋体"/>
                <w:sz w:val="24"/>
                <w:szCs w:val="24"/>
              </w:rPr>
            </w:pPr>
            <w:r w:rsidRPr="00CE77D5">
              <w:rPr>
                <w:rFonts w:ascii="宋体" w:hAnsi="宋体" w:hint="eastAsia"/>
                <w:sz w:val="24"/>
                <w:szCs w:val="24"/>
              </w:rPr>
              <w:t>联</w:t>
            </w:r>
            <w:r w:rsidRPr="00CE77D5">
              <w:rPr>
                <w:rFonts w:hAnsi="宋体" w:hint="eastAsia"/>
                <w:sz w:val="24"/>
                <w:szCs w:val="24"/>
              </w:rPr>
              <w:t>系人：顾珉敏、陈全</w:t>
            </w:r>
          </w:p>
          <w:p w:rsidR="008630ED" w:rsidRPr="00CE77D5" w:rsidRDefault="008630ED">
            <w:pPr>
              <w:spacing w:line="360" w:lineRule="auto"/>
              <w:rPr>
                <w:rFonts w:ascii="宋体" w:hAnsi="宋体"/>
                <w:sz w:val="24"/>
                <w:szCs w:val="24"/>
              </w:rPr>
            </w:pPr>
            <w:r w:rsidRPr="00CE77D5">
              <w:rPr>
                <w:rFonts w:ascii="宋体" w:hAnsi="宋体" w:hint="eastAsia"/>
                <w:sz w:val="24"/>
                <w:szCs w:val="24"/>
              </w:rPr>
              <w:t>联系电话：</w:t>
            </w:r>
            <w:r w:rsidRPr="00CE77D5">
              <w:rPr>
                <w:rFonts w:ascii="宋体" w:hAnsi="宋体" w:hint="eastAsia"/>
                <w:sz w:val="24"/>
              </w:rPr>
              <w:t>021-5093429</w:t>
            </w:r>
          </w:p>
          <w:p w:rsidR="008630ED" w:rsidRPr="00CE77D5" w:rsidRDefault="008630ED">
            <w:pPr>
              <w:spacing w:line="360" w:lineRule="auto"/>
              <w:rPr>
                <w:rFonts w:ascii="宋体" w:hAnsi="宋体"/>
                <w:sz w:val="24"/>
                <w:szCs w:val="24"/>
              </w:rPr>
            </w:pPr>
            <w:r w:rsidRPr="00CE77D5">
              <w:rPr>
                <w:rFonts w:ascii="宋体" w:hAnsi="宋体" w:hint="eastAsia"/>
                <w:sz w:val="24"/>
                <w:szCs w:val="24"/>
              </w:rPr>
              <w:t>传真：021-50934522</w:t>
            </w:r>
          </w:p>
          <w:p w:rsidR="008630ED" w:rsidRPr="00CE77D5" w:rsidRDefault="008630ED">
            <w:pPr>
              <w:spacing w:line="360" w:lineRule="auto"/>
              <w:rPr>
                <w:sz w:val="24"/>
                <w:szCs w:val="24"/>
              </w:rPr>
            </w:pPr>
            <w:r w:rsidRPr="00CE77D5">
              <w:rPr>
                <w:rFonts w:ascii="宋体" w:hAnsi="宋体" w:hint="eastAsia"/>
                <w:sz w:val="24"/>
                <w:szCs w:val="24"/>
              </w:rPr>
              <w:t>邮箱：</w:t>
            </w:r>
            <w:r w:rsidRPr="00CE77D5">
              <w:rPr>
                <w:rFonts w:hAnsi="宋体"/>
                <w:sz w:val="24"/>
                <w:szCs w:val="24"/>
              </w:rPr>
              <w:t xml:space="preserve"> </w:t>
            </w:r>
            <w:hyperlink r:id="rId16" w:history="1">
              <w:r w:rsidRPr="00CE77D5">
                <w:rPr>
                  <w:rStyle w:val="aa"/>
                  <w:rFonts w:ascii="宋体" w:hAnsi="宋体" w:hint="eastAsia"/>
                  <w:color w:val="auto"/>
                </w:rPr>
                <w:t>chen19831@qq.com</w:t>
              </w:r>
            </w:hyperlink>
          </w:p>
        </w:tc>
      </w:tr>
      <w:tr w:rsidR="00CE77D5" w:rsidRPr="00CE77D5">
        <w:trPr>
          <w:trHeight w:val="540"/>
        </w:trPr>
        <w:tc>
          <w:tcPr>
            <w:tcW w:w="817" w:type="dxa"/>
          </w:tcPr>
          <w:p w:rsidR="008630ED" w:rsidRPr="00CE77D5" w:rsidRDefault="008630ED">
            <w:pPr>
              <w:spacing w:line="360" w:lineRule="auto"/>
              <w:jc w:val="center"/>
              <w:rPr>
                <w:sz w:val="24"/>
                <w:szCs w:val="24"/>
              </w:rPr>
            </w:pPr>
            <w:r w:rsidRPr="00CE77D5">
              <w:rPr>
                <w:rFonts w:hint="eastAsia"/>
                <w:sz w:val="24"/>
                <w:szCs w:val="24"/>
              </w:rPr>
              <w:t>4</w:t>
            </w:r>
          </w:p>
        </w:tc>
        <w:tc>
          <w:tcPr>
            <w:tcW w:w="8741" w:type="dxa"/>
          </w:tcPr>
          <w:p w:rsidR="008630ED" w:rsidRPr="00CE77D5" w:rsidRDefault="008630ED">
            <w:pPr>
              <w:spacing w:line="360" w:lineRule="auto"/>
              <w:rPr>
                <w:rFonts w:hAnsi="宋体"/>
                <w:sz w:val="24"/>
                <w:szCs w:val="24"/>
              </w:rPr>
            </w:pPr>
            <w:r w:rsidRPr="00CE77D5">
              <w:rPr>
                <w:rFonts w:hAnsi="宋体" w:hint="eastAsia"/>
                <w:sz w:val="24"/>
                <w:szCs w:val="24"/>
              </w:rPr>
              <w:t>现场踏勘：本项目不适用</w:t>
            </w:r>
          </w:p>
        </w:tc>
      </w:tr>
      <w:tr w:rsidR="00CE77D5" w:rsidRPr="00CE77D5">
        <w:tc>
          <w:tcPr>
            <w:tcW w:w="817" w:type="dxa"/>
          </w:tcPr>
          <w:p w:rsidR="008630ED" w:rsidRPr="00CE77D5" w:rsidRDefault="008630ED">
            <w:pPr>
              <w:spacing w:line="360" w:lineRule="auto"/>
              <w:jc w:val="center"/>
              <w:rPr>
                <w:sz w:val="24"/>
                <w:szCs w:val="24"/>
              </w:rPr>
            </w:pPr>
            <w:r w:rsidRPr="00CE77D5">
              <w:rPr>
                <w:sz w:val="24"/>
                <w:szCs w:val="24"/>
              </w:rPr>
              <w:t>5</w:t>
            </w:r>
          </w:p>
        </w:tc>
        <w:tc>
          <w:tcPr>
            <w:tcW w:w="8741" w:type="dxa"/>
          </w:tcPr>
          <w:p w:rsidR="008630ED" w:rsidRPr="00CE77D5" w:rsidRDefault="008630ED">
            <w:pPr>
              <w:spacing w:line="360" w:lineRule="auto"/>
              <w:rPr>
                <w:rFonts w:ascii="宋体" w:hAnsi="宋体"/>
                <w:sz w:val="24"/>
              </w:rPr>
            </w:pPr>
            <w:r w:rsidRPr="00CE77D5">
              <w:rPr>
                <w:rFonts w:ascii="宋体" w:hAnsi="宋体" w:hint="eastAsia"/>
                <w:sz w:val="24"/>
              </w:rPr>
              <w:t>投标方对招标文件如有疑问，可要求澄清，须在</w:t>
            </w:r>
            <w:r w:rsidRPr="00CE77D5">
              <w:rPr>
                <w:sz w:val="24"/>
                <w:szCs w:val="24"/>
                <w:u w:val="single"/>
              </w:rPr>
              <w:t>投标文件截止时间</w:t>
            </w:r>
            <w:r w:rsidRPr="00CE77D5">
              <w:rPr>
                <w:sz w:val="24"/>
                <w:szCs w:val="24"/>
                <w:u w:val="single"/>
              </w:rPr>
              <w:t>15</w:t>
            </w:r>
            <w:r w:rsidRPr="00CE77D5">
              <w:rPr>
                <w:sz w:val="24"/>
                <w:szCs w:val="24"/>
                <w:u w:val="single"/>
              </w:rPr>
              <w:t>日</w:t>
            </w:r>
            <w:r w:rsidRPr="00CE77D5">
              <w:rPr>
                <w:rFonts w:ascii="宋体" w:hAnsi="宋体" w:hint="eastAsia"/>
                <w:sz w:val="24"/>
                <w:u w:val="single"/>
              </w:rPr>
              <w:t>前</w:t>
            </w:r>
            <w:r w:rsidRPr="00CE77D5">
              <w:rPr>
                <w:rFonts w:ascii="宋体" w:hAnsi="宋体" w:hint="eastAsia"/>
                <w:sz w:val="24"/>
              </w:rPr>
              <w:t>按投标邀请中载明的地址以书面形式（盖单位公章）（并提供email：</w:t>
            </w:r>
            <w:r w:rsidRPr="00CE77D5">
              <w:rPr>
                <w:rFonts w:hAnsi="宋体"/>
                <w:sz w:val="24"/>
                <w:szCs w:val="24"/>
              </w:rPr>
              <w:t xml:space="preserve"> </w:t>
            </w:r>
            <w:hyperlink r:id="rId17" w:history="1">
              <w:r w:rsidRPr="00CE77D5">
                <w:rPr>
                  <w:rStyle w:val="aa"/>
                  <w:rFonts w:ascii="宋体" w:hAnsi="宋体" w:hint="eastAsia"/>
                  <w:color w:val="auto"/>
                </w:rPr>
                <w:t>chen19831@qq.com</w:t>
              </w:r>
            </w:hyperlink>
            <w:r w:rsidRPr="00CE77D5">
              <w:rPr>
                <w:rFonts w:ascii="宋体" w:hAnsi="宋体" w:hint="eastAsia"/>
                <w:sz w:val="24"/>
              </w:rPr>
              <w:t>）通知到招标代理机构。</w:t>
            </w:r>
          </w:p>
          <w:p w:rsidR="008630ED" w:rsidRPr="00CE77D5" w:rsidRDefault="008630ED">
            <w:pPr>
              <w:spacing w:line="360" w:lineRule="auto"/>
              <w:rPr>
                <w:rFonts w:ascii="宋体" w:hAnsi="宋体"/>
                <w:sz w:val="24"/>
              </w:rPr>
            </w:pPr>
            <w:r w:rsidRPr="00CE77D5">
              <w:rPr>
                <w:rFonts w:ascii="宋体" w:hAnsi="宋体" w:hint="eastAsia"/>
                <w:sz w:val="24"/>
              </w:rPr>
              <w:t>（传真号码：021-50934522）</w:t>
            </w:r>
          </w:p>
        </w:tc>
      </w:tr>
      <w:tr w:rsidR="00CE77D5" w:rsidRPr="00CE77D5">
        <w:tc>
          <w:tcPr>
            <w:tcW w:w="817" w:type="dxa"/>
          </w:tcPr>
          <w:p w:rsidR="008630ED" w:rsidRPr="00CE77D5" w:rsidRDefault="008630ED">
            <w:pPr>
              <w:spacing w:line="360" w:lineRule="auto"/>
              <w:jc w:val="center"/>
              <w:rPr>
                <w:sz w:val="24"/>
                <w:szCs w:val="24"/>
              </w:rPr>
            </w:pPr>
            <w:r w:rsidRPr="00CE77D5">
              <w:rPr>
                <w:rFonts w:hint="eastAsia"/>
                <w:sz w:val="24"/>
                <w:szCs w:val="24"/>
              </w:rPr>
              <w:t>6</w:t>
            </w:r>
          </w:p>
        </w:tc>
        <w:tc>
          <w:tcPr>
            <w:tcW w:w="8741" w:type="dxa"/>
          </w:tcPr>
          <w:p w:rsidR="008630ED" w:rsidRPr="00CE77D5" w:rsidRDefault="008630ED">
            <w:pPr>
              <w:spacing w:line="360" w:lineRule="auto"/>
              <w:rPr>
                <w:rFonts w:hAnsi="宋体"/>
                <w:sz w:val="24"/>
                <w:szCs w:val="24"/>
              </w:rPr>
            </w:pPr>
            <w:r w:rsidRPr="00CE77D5">
              <w:rPr>
                <w:rFonts w:hAnsi="宋体"/>
                <w:sz w:val="24"/>
                <w:szCs w:val="24"/>
              </w:rPr>
              <w:t>投标保证金金额</w:t>
            </w:r>
            <w:r w:rsidRPr="00CE77D5">
              <w:rPr>
                <w:rFonts w:hAnsi="宋体" w:hint="eastAsia"/>
                <w:sz w:val="24"/>
                <w:szCs w:val="24"/>
              </w:rPr>
              <w:t>：</w:t>
            </w:r>
            <w:r w:rsidR="00002B67" w:rsidRPr="00CE77D5">
              <w:rPr>
                <w:rFonts w:hAnsi="宋体" w:hint="eastAsia"/>
                <w:sz w:val="24"/>
                <w:szCs w:val="24"/>
              </w:rPr>
              <w:t>2</w:t>
            </w:r>
            <w:r w:rsidR="00AC5B66" w:rsidRPr="00CE77D5">
              <w:rPr>
                <w:rFonts w:hAnsi="宋体" w:hint="eastAsia"/>
                <w:sz w:val="24"/>
                <w:szCs w:val="24"/>
              </w:rPr>
              <w:t>万元整</w:t>
            </w:r>
          </w:p>
          <w:p w:rsidR="008630ED" w:rsidRPr="00CE77D5" w:rsidRDefault="008630ED">
            <w:pPr>
              <w:spacing w:line="360" w:lineRule="auto"/>
              <w:rPr>
                <w:rFonts w:hAnsi="宋体"/>
                <w:sz w:val="24"/>
                <w:szCs w:val="24"/>
              </w:rPr>
            </w:pPr>
            <w:r w:rsidRPr="00CE77D5">
              <w:rPr>
                <w:rFonts w:hAnsi="宋体" w:hint="eastAsia"/>
                <w:sz w:val="24"/>
                <w:szCs w:val="24"/>
              </w:rPr>
              <w:t>投标保证</w:t>
            </w:r>
            <w:proofErr w:type="gramStart"/>
            <w:r w:rsidRPr="00CE77D5">
              <w:rPr>
                <w:rFonts w:hAnsi="宋体" w:hint="eastAsia"/>
                <w:sz w:val="24"/>
                <w:szCs w:val="24"/>
              </w:rPr>
              <w:t>金币种应与</w:t>
            </w:r>
            <w:proofErr w:type="gramEnd"/>
            <w:r w:rsidRPr="00CE77D5">
              <w:rPr>
                <w:rFonts w:hAnsi="宋体" w:hint="eastAsia"/>
                <w:sz w:val="24"/>
                <w:szCs w:val="24"/>
              </w:rPr>
              <w:t>投标报价币种相同，投标方以电汇、</w:t>
            </w:r>
            <w:proofErr w:type="gramStart"/>
            <w:r w:rsidRPr="00CE77D5">
              <w:rPr>
                <w:rFonts w:hAnsi="宋体" w:hint="eastAsia"/>
                <w:sz w:val="24"/>
                <w:szCs w:val="24"/>
              </w:rPr>
              <w:t>网银形式</w:t>
            </w:r>
            <w:proofErr w:type="gramEnd"/>
            <w:r w:rsidRPr="00CE77D5">
              <w:rPr>
                <w:rFonts w:hAnsi="宋体" w:hint="eastAsia"/>
                <w:sz w:val="24"/>
                <w:szCs w:val="24"/>
              </w:rPr>
              <w:t>提交投标保证金</w:t>
            </w:r>
            <w:r w:rsidRPr="00CE77D5">
              <w:rPr>
                <w:rFonts w:hint="eastAsia"/>
                <w:sz w:val="24"/>
                <w:szCs w:val="24"/>
              </w:rPr>
              <w:t>，</w:t>
            </w:r>
            <w:r w:rsidRPr="00CE77D5">
              <w:rPr>
                <w:rFonts w:hAnsi="宋体" w:hint="eastAsia"/>
                <w:sz w:val="24"/>
                <w:szCs w:val="24"/>
              </w:rPr>
              <w:t>投标保证金应在递交投标文件的截止时间前到账。电汇</w:t>
            </w:r>
            <w:proofErr w:type="gramStart"/>
            <w:r w:rsidRPr="00CE77D5">
              <w:rPr>
                <w:rFonts w:hAnsi="宋体" w:hint="eastAsia"/>
                <w:sz w:val="24"/>
                <w:szCs w:val="24"/>
              </w:rPr>
              <w:t>或网银底单</w:t>
            </w:r>
            <w:proofErr w:type="gramEnd"/>
            <w:r w:rsidRPr="00CE77D5">
              <w:rPr>
                <w:rFonts w:hAnsi="宋体" w:hint="eastAsia"/>
                <w:sz w:val="24"/>
                <w:szCs w:val="24"/>
              </w:rPr>
              <w:t>应密封在投标文件开标一览表中。投标保证金的有效期为</w:t>
            </w:r>
            <w:r w:rsidRPr="00CE77D5">
              <w:rPr>
                <w:rFonts w:hAnsi="宋体" w:hint="eastAsia"/>
                <w:sz w:val="24"/>
                <w:szCs w:val="24"/>
              </w:rPr>
              <w:t>90</w:t>
            </w:r>
            <w:r w:rsidRPr="00CE77D5">
              <w:rPr>
                <w:rFonts w:hAnsi="宋体" w:hint="eastAsia"/>
                <w:sz w:val="24"/>
                <w:szCs w:val="24"/>
              </w:rPr>
              <w:t>天。投标保证金应于开标前到账。</w:t>
            </w:r>
          </w:p>
          <w:p w:rsidR="008630ED" w:rsidRPr="00CE77D5" w:rsidRDefault="008630ED">
            <w:pPr>
              <w:spacing w:line="360" w:lineRule="auto"/>
              <w:rPr>
                <w:rFonts w:hAnsi="宋体"/>
                <w:sz w:val="24"/>
                <w:szCs w:val="24"/>
              </w:rPr>
            </w:pPr>
            <w:r w:rsidRPr="00CE77D5">
              <w:rPr>
                <w:rFonts w:hAnsi="宋体" w:hint="eastAsia"/>
                <w:sz w:val="24"/>
                <w:szCs w:val="24"/>
              </w:rPr>
              <w:t>如办理电汇</w:t>
            </w:r>
            <w:proofErr w:type="gramStart"/>
            <w:r w:rsidRPr="00CE77D5">
              <w:rPr>
                <w:rFonts w:hAnsi="宋体" w:hint="eastAsia"/>
                <w:sz w:val="24"/>
                <w:szCs w:val="24"/>
              </w:rPr>
              <w:t>或网银的</w:t>
            </w:r>
            <w:proofErr w:type="gramEnd"/>
            <w:r w:rsidRPr="00CE77D5">
              <w:rPr>
                <w:rFonts w:hAnsi="宋体" w:hint="eastAsia"/>
                <w:sz w:val="24"/>
                <w:szCs w:val="24"/>
              </w:rPr>
              <w:t>保证金应付</w:t>
            </w:r>
            <w:proofErr w:type="gramStart"/>
            <w:r w:rsidRPr="00CE77D5">
              <w:rPr>
                <w:rFonts w:hAnsi="宋体" w:hint="eastAsia"/>
                <w:sz w:val="24"/>
                <w:szCs w:val="24"/>
              </w:rPr>
              <w:t>至以下</w:t>
            </w:r>
            <w:proofErr w:type="gramEnd"/>
            <w:r w:rsidRPr="00CE77D5">
              <w:rPr>
                <w:rFonts w:hAnsi="宋体" w:hint="eastAsia"/>
                <w:sz w:val="24"/>
                <w:szCs w:val="24"/>
              </w:rPr>
              <w:t>账号：</w:t>
            </w:r>
          </w:p>
          <w:p w:rsidR="008630ED" w:rsidRPr="00CE77D5" w:rsidRDefault="008630ED">
            <w:pPr>
              <w:spacing w:line="360" w:lineRule="auto"/>
              <w:rPr>
                <w:rFonts w:hAnsi="宋体"/>
                <w:sz w:val="24"/>
                <w:szCs w:val="24"/>
              </w:rPr>
            </w:pPr>
            <w:r w:rsidRPr="00CE77D5">
              <w:rPr>
                <w:rFonts w:hAnsi="宋体" w:hint="eastAsia"/>
                <w:sz w:val="24"/>
                <w:szCs w:val="24"/>
              </w:rPr>
              <w:t>开户名：</w:t>
            </w:r>
            <w:proofErr w:type="gramStart"/>
            <w:r w:rsidRPr="00CE77D5">
              <w:rPr>
                <w:rFonts w:hAnsi="宋体" w:hint="eastAsia"/>
                <w:sz w:val="24"/>
                <w:szCs w:val="24"/>
              </w:rPr>
              <w:t>上海浦成机电</w:t>
            </w:r>
            <w:proofErr w:type="gramEnd"/>
            <w:r w:rsidRPr="00CE77D5">
              <w:rPr>
                <w:rFonts w:hAnsi="宋体" w:hint="eastAsia"/>
                <w:sz w:val="24"/>
                <w:szCs w:val="24"/>
              </w:rPr>
              <w:t>设备招标有限公司</w:t>
            </w:r>
          </w:p>
          <w:p w:rsidR="008630ED" w:rsidRPr="00CE77D5" w:rsidRDefault="008630ED">
            <w:pPr>
              <w:spacing w:line="360" w:lineRule="auto"/>
              <w:rPr>
                <w:rFonts w:ascii="宋体" w:hAnsi="宋体"/>
                <w:sz w:val="24"/>
              </w:rPr>
            </w:pPr>
            <w:r w:rsidRPr="00CE77D5">
              <w:rPr>
                <w:rFonts w:ascii="宋体" w:hAnsi="宋体" w:hint="eastAsia"/>
                <w:sz w:val="24"/>
              </w:rPr>
              <w:t>开户银行：</w:t>
            </w:r>
            <w:proofErr w:type="gramStart"/>
            <w:r w:rsidRPr="00CE77D5">
              <w:rPr>
                <w:rFonts w:ascii="宋体" w:hAnsi="宋体" w:hint="eastAsia"/>
                <w:sz w:val="24"/>
              </w:rPr>
              <w:t>浙商银行</w:t>
            </w:r>
            <w:proofErr w:type="gramEnd"/>
            <w:r w:rsidRPr="00CE77D5">
              <w:rPr>
                <w:rFonts w:ascii="宋体" w:hAnsi="宋体" w:hint="eastAsia"/>
                <w:sz w:val="24"/>
              </w:rPr>
              <w:t>上海闵行支行</w:t>
            </w:r>
          </w:p>
          <w:p w:rsidR="008630ED" w:rsidRPr="00CE77D5" w:rsidRDefault="008630ED">
            <w:pPr>
              <w:spacing w:line="360" w:lineRule="auto"/>
              <w:rPr>
                <w:rFonts w:ascii="宋体" w:hAnsi="宋体"/>
                <w:sz w:val="24"/>
              </w:rPr>
            </w:pPr>
            <w:r w:rsidRPr="00CE77D5">
              <w:rPr>
                <w:rFonts w:ascii="宋体" w:hAnsi="宋体" w:hint="eastAsia"/>
                <w:sz w:val="24"/>
              </w:rPr>
              <w:t>银行帐号：</w:t>
            </w:r>
            <w:r w:rsidRPr="00CE77D5">
              <w:rPr>
                <w:rFonts w:ascii="宋体" w:hAnsi="宋体"/>
                <w:sz w:val="24"/>
              </w:rPr>
              <w:t>2900000110120100336816</w:t>
            </w:r>
          </w:p>
          <w:p w:rsidR="008630ED" w:rsidRPr="00CE77D5" w:rsidRDefault="008630ED">
            <w:pPr>
              <w:spacing w:line="360" w:lineRule="auto"/>
              <w:rPr>
                <w:rFonts w:ascii="宋体" w:hAnsi="宋体"/>
                <w:sz w:val="24"/>
              </w:rPr>
            </w:pPr>
            <w:r w:rsidRPr="00CE77D5">
              <w:rPr>
                <w:rFonts w:ascii="宋体" w:hAnsi="宋体" w:hint="eastAsia"/>
                <w:sz w:val="24"/>
              </w:rPr>
              <w:t>开户银行代码：316290000035</w:t>
            </w:r>
          </w:p>
          <w:p w:rsidR="008630ED" w:rsidRPr="00CE77D5" w:rsidRDefault="008630ED">
            <w:pPr>
              <w:spacing w:line="360" w:lineRule="auto"/>
              <w:rPr>
                <w:rFonts w:hAnsi="宋体"/>
                <w:sz w:val="24"/>
                <w:szCs w:val="24"/>
              </w:rPr>
            </w:pPr>
            <w:r w:rsidRPr="00CE77D5">
              <w:rPr>
                <w:rFonts w:hAnsi="宋体" w:hint="eastAsia"/>
                <w:sz w:val="24"/>
                <w:szCs w:val="24"/>
              </w:rPr>
              <w:t>摘要：</w:t>
            </w:r>
            <w:r w:rsidR="00AC5B66" w:rsidRPr="00CE77D5">
              <w:rPr>
                <w:rFonts w:hAnsi="宋体"/>
                <w:sz w:val="24"/>
                <w:szCs w:val="24"/>
              </w:rPr>
              <w:t>PCMET-24129G0072</w:t>
            </w:r>
            <w:r w:rsidRPr="00CE77D5">
              <w:rPr>
                <w:rFonts w:hAnsi="宋体" w:hint="eastAsia"/>
                <w:sz w:val="24"/>
                <w:szCs w:val="24"/>
              </w:rPr>
              <w:t>投标保证金</w:t>
            </w:r>
          </w:p>
        </w:tc>
      </w:tr>
      <w:tr w:rsidR="00CE77D5" w:rsidRPr="00CE77D5">
        <w:trPr>
          <w:trHeight w:val="405"/>
        </w:trPr>
        <w:tc>
          <w:tcPr>
            <w:tcW w:w="817" w:type="dxa"/>
          </w:tcPr>
          <w:p w:rsidR="008630ED" w:rsidRPr="00CE77D5" w:rsidRDefault="008630ED">
            <w:pPr>
              <w:spacing w:line="360" w:lineRule="auto"/>
              <w:jc w:val="center"/>
              <w:rPr>
                <w:sz w:val="24"/>
                <w:szCs w:val="24"/>
              </w:rPr>
            </w:pPr>
            <w:r w:rsidRPr="00CE77D5">
              <w:rPr>
                <w:rFonts w:hint="eastAsia"/>
                <w:sz w:val="24"/>
                <w:szCs w:val="24"/>
              </w:rPr>
              <w:t>7</w:t>
            </w:r>
          </w:p>
        </w:tc>
        <w:tc>
          <w:tcPr>
            <w:tcW w:w="8741" w:type="dxa"/>
          </w:tcPr>
          <w:p w:rsidR="008630ED" w:rsidRPr="00CE77D5" w:rsidRDefault="008630ED">
            <w:pPr>
              <w:spacing w:line="360" w:lineRule="auto"/>
              <w:rPr>
                <w:sz w:val="24"/>
                <w:szCs w:val="24"/>
              </w:rPr>
            </w:pPr>
            <w:r w:rsidRPr="00CE77D5">
              <w:rPr>
                <w:rFonts w:hAnsi="宋体"/>
                <w:sz w:val="24"/>
                <w:szCs w:val="24"/>
              </w:rPr>
              <w:t>投标有效期：</w:t>
            </w:r>
            <w:r w:rsidRPr="00CE77D5">
              <w:rPr>
                <w:sz w:val="24"/>
                <w:szCs w:val="24"/>
              </w:rPr>
              <w:t>90</w:t>
            </w:r>
            <w:r w:rsidRPr="00CE77D5">
              <w:rPr>
                <w:rFonts w:hAnsi="宋体"/>
                <w:sz w:val="24"/>
                <w:szCs w:val="24"/>
              </w:rPr>
              <w:t>天</w:t>
            </w:r>
          </w:p>
        </w:tc>
      </w:tr>
      <w:tr w:rsidR="00CE77D5" w:rsidRPr="00CE77D5">
        <w:tc>
          <w:tcPr>
            <w:tcW w:w="817" w:type="dxa"/>
          </w:tcPr>
          <w:p w:rsidR="008630ED" w:rsidRPr="00CE77D5" w:rsidRDefault="008630ED">
            <w:pPr>
              <w:spacing w:line="360" w:lineRule="auto"/>
              <w:jc w:val="center"/>
              <w:rPr>
                <w:sz w:val="24"/>
                <w:szCs w:val="24"/>
              </w:rPr>
            </w:pPr>
            <w:r w:rsidRPr="00CE77D5">
              <w:rPr>
                <w:rFonts w:hint="eastAsia"/>
                <w:sz w:val="24"/>
                <w:szCs w:val="24"/>
              </w:rPr>
              <w:t>9</w:t>
            </w:r>
          </w:p>
        </w:tc>
        <w:tc>
          <w:tcPr>
            <w:tcW w:w="8741" w:type="dxa"/>
          </w:tcPr>
          <w:p w:rsidR="008630ED" w:rsidRPr="00CE77D5" w:rsidRDefault="008630ED">
            <w:pPr>
              <w:spacing w:line="360" w:lineRule="auto"/>
              <w:rPr>
                <w:sz w:val="24"/>
                <w:szCs w:val="24"/>
              </w:rPr>
            </w:pPr>
            <w:r w:rsidRPr="00CE77D5">
              <w:rPr>
                <w:rFonts w:hAnsi="宋体"/>
                <w:sz w:val="24"/>
                <w:szCs w:val="24"/>
              </w:rPr>
              <w:t>投标文件递交至：</w:t>
            </w:r>
            <w:proofErr w:type="gramStart"/>
            <w:r w:rsidRPr="00CE77D5">
              <w:rPr>
                <w:rFonts w:hAnsi="宋体"/>
                <w:sz w:val="24"/>
                <w:szCs w:val="24"/>
              </w:rPr>
              <w:t>上海浦成机电</w:t>
            </w:r>
            <w:proofErr w:type="gramEnd"/>
            <w:r w:rsidRPr="00CE77D5">
              <w:rPr>
                <w:rFonts w:hAnsi="宋体"/>
                <w:sz w:val="24"/>
                <w:szCs w:val="24"/>
              </w:rPr>
              <w:t>设备招标有限公司</w:t>
            </w:r>
          </w:p>
          <w:p w:rsidR="008630ED" w:rsidRPr="00CE77D5" w:rsidRDefault="008630ED">
            <w:pPr>
              <w:spacing w:line="360" w:lineRule="auto"/>
              <w:rPr>
                <w:rFonts w:hAnsi="宋体"/>
                <w:sz w:val="24"/>
                <w:szCs w:val="24"/>
              </w:rPr>
            </w:pPr>
            <w:r w:rsidRPr="00CE77D5">
              <w:rPr>
                <w:sz w:val="24"/>
                <w:szCs w:val="24"/>
              </w:rPr>
              <w:t xml:space="preserve">                </w:t>
            </w:r>
            <w:r w:rsidRPr="00CE77D5">
              <w:rPr>
                <w:rFonts w:hint="eastAsia"/>
                <w:sz w:val="24"/>
                <w:szCs w:val="24"/>
              </w:rPr>
              <w:t>上海浦东新区</w:t>
            </w:r>
            <w:r w:rsidRPr="00CE77D5">
              <w:rPr>
                <w:rFonts w:hAnsi="宋体" w:hint="eastAsia"/>
                <w:sz w:val="24"/>
                <w:szCs w:val="24"/>
              </w:rPr>
              <w:t>商城路</w:t>
            </w:r>
            <w:r w:rsidRPr="00CE77D5">
              <w:rPr>
                <w:rFonts w:hAnsi="宋体" w:hint="eastAsia"/>
                <w:sz w:val="24"/>
                <w:szCs w:val="24"/>
              </w:rPr>
              <w:t>618</w:t>
            </w:r>
            <w:r w:rsidRPr="00CE77D5">
              <w:rPr>
                <w:rFonts w:hAnsi="宋体" w:hint="eastAsia"/>
                <w:sz w:val="24"/>
                <w:szCs w:val="24"/>
              </w:rPr>
              <w:t>号良友大厦</w:t>
            </w:r>
            <w:r w:rsidRPr="00CE77D5">
              <w:rPr>
                <w:rFonts w:hAnsi="宋体" w:hint="eastAsia"/>
                <w:sz w:val="24"/>
                <w:szCs w:val="24"/>
              </w:rPr>
              <w:t>8</w:t>
            </w:r>
            <w:r w:rsidRPr="00CE77D5">
              <w:rPr>
                <w:rFonts w:hAnsi="宋体" w:hint="eastAsia"/>
                <w:sz w:val="24"/>
                <w:szCs w:val="24"/>
              </w:rPr>
              <w:t>楼会议室</w:t>
            </w:r>
          </w:p>
          <w:p w:rsidR="0048420D" w:rsidRPr="00CE77D5" w:rsidRDefault="0048420D" w:rsidP="0048420D">
            <w:pPr>
              <w:spacing w:line="360" w:lineRule="auto"/>
              <w:rPr>
                <w:sz w:val="24"/>
                <w:szCs w:val="24"/>
              </w:rPr>
            </w:pPr>
            <w:r w:rsidRPr="00CE77D5">
              <w:rPr>
                <w:rFonts w:hAnsi="宋体"/>
                <w:sz w:val="24"/>
              </w:rPr>
              <w:t>请投标方提供用光盘</w:t>
            </w:r>
            <w:r w:rsidRPr="00CE77D5">
              <w:rPr>
                <w:rFonts w:hAnsi="宋体" w:hint="eastAsia"/>
                <w:sz w:val="24"/>
              </w:rPr>
              <w:t>或</w:t>
            </w:r>
            <w:r w:rsidRPr="00CE77D5">
              <w:rPr>
                <w:rFonts w:hAnsi="宋体" w:hint="eastAsia"/>
                <w:sz w:val="24"/>
              </w:rPr>
              <w:t>U</w:t>
            </w:r>
            <w:r w:rsidRPr="00CE77D5">
              <w:rPr>
                <w:rFonts w:hAnsi="宋体" w:hint="eastAsia"/>
                <w:sz w:val="24"/>
              </w:rPr>
              <w:t>盘</w:t>
            </w:r>
            <w:r w:rsidRPr="00CE77D5">
              <w:rPr>
                <w:rFonts w:hAnsi="宋体"/>
                <w:sz w:val="24"/>
              </w:rPr>
              <w:t>为载体的包括全部投标文件内容的电子文档</w:t>
            </w:r>
            <w:r w:rsidRPr="00CE77D5">
              <w:rPr>
                <w:sz w:val="24"/>
              </w:rPr>
              <w:t>1</w:t>
            </w:r>
            <w:r w:rsidRPr="00CE77D5">
              <w:rPr>
                <w:rFonts w:hAnsi="宋体"/>
                <w:sz w:val="24"/>
              </w:rPr>
              <w:t>份（</w:t>
            </w:r>
            <w:r w:rsidRPr="00CE77D5">
              <w:rPr>
                <w:rFonts w:hAnsi="宋体" w:hint="eastAsia"/>
                <w:sz w:val="24"/>
              </w:rPr>
              <w:t>word</w:t>
            </w:r>
            <w:r w:rsidRPr="00CE77D5">
              <w:rPr>
                <w:rFonts w:hAnsi="宋体" w:hint="eastAsia"/>
                <w:sz w:val="24"/>
              </w:rPr>
              <w:t>版与签字盖章后的</w:t>
            </w:r>
            <w:r w:rsidRPr="00CE77D5">
              <w:rPr>
                <w:rFonts w:hAnsi="宋体" w:hint="eastAsia"/>
                <w:sz w:val="24"/>
              </w:rPr>
              <w:t>PDF</w:t>
            </w:r>
            <w:r w:rsidRPr="00CE77D5">
              <w:rPr>
                <w:rFonts w:hAnsi="宋体" w:hint="eastAsia"/>
                <w:sz w:val="24"/>
              </w:rPr>
              <w:t>版</w:t>
            </w:r>
            <w:r w:rsidRPr="00CE77D5">
              <w:rPr>
                <w:rFonts w:hAnsi="宋体"/>
                <w:sz w:val="24"/>
              </w:rPr>
              <w:t>），密封在投标文件的正本内。</w:t>
            </w:r>
          </w:p>
        </w:tc>
      </w:tr>
      <w:tr w:rsidR="00CE77D5" w:rsidRPr="00CE77D5">
        <w:tc>
          <w:tcPr>
            <w:tcW w:w="817" w:type="dxa"/>
          </w:tcPr>
          <w:p w:rsidR="008630ED" w:rsidRPr="00CE77D5" w:rsidRDefault="008630ED">
            <w:pPr>
              <w:spacing w:line="360" w:lineRule="auto"/>
              <w:jc w:val="center"/>
              <w:rPr>
                <w:sz w:val="24"/>
                <w:szCs w:val="24"/>
              </w:rPr>
            </w:pPr>
            <w:r w:rsidRPr="00CE77D5">
              <w:rPr>
                <w:rFonts w:hint="eastAsia"/>
                <w:sz w:val="24"/>
                <w:szCs w:val="24"/>
              </w:rPr>
              <w:t>10</w:t>
            </w:r>
          </w:p>
        </w:tc>
        <w:tc>
          <w:tcPr>
            <w:tcW w:w="8741" w:type="dxa"/>
          </w:tcPr>
          <w:p w:rsidR="008630ED" w:rsidRPr="00CE77D5" w:rsidRDefault="008630ED">
            <w:pPr>
              <w:spacing w:line="360" w:lineRule="auto"/>
              <w:rPr>
                <w:sz w:val="24"/>
                <w:szCs w:val="24"/>
              </w:rPr>
            </w:pPr>
            <w:r w:rsidRPr="00CE77D5">
              <w:rPr>
                <w:rFonts w:hAnsi="宋体"/>
                <w:sz w:val="24"/>
                <w:szCs w:val="24"/>
              </w:rPr>
              <w:t>投标文件截止时间：</w:t>
            </w:r>
            <w:r w:rsidR="00CE77D5">
              <w:rPr>
                <w:rFonts w:hAnsi="宋体"/>
                <w:sz w:val="24"/>
                <w:szCs w:val="24"/>
                <w:u w:val="single"/>
              </w:rPr>
              <w:t>2024</w:t>
            </w:r>
            <w:r w:rsidR="00CE77D5">
              <w:rPr>
                <w:rFonts w:hAnsi="宋体"/>
                <w:sz w:val="24"/>
                <w:szCs w:val="24"/>
                <w:u w:val="single"/>
              </w:rPr>
              <w:t>年</w:t>
            </w:r>
            <w:r w:rsidR="00CE77D5">
              <w:rPr>
                <w:rFonts w:hAnsi="宋体"/>
                <w:sz w:val="24"/>
                <w:szCs w:val="24"/>
                <w:u w:val="single"/>
              </w:rPr>
              <w:t>04</w:t>
            </w:r>
            <w:r w:rsidR="00CE77D5">
              <w:rPr>
                <w:rFonts w:hAnsi="宋体"/>
                <w:sz w:val="24"/>
                <w:szCs w:val="24"/>
                <w:u w:val="single"/>
              </w:rPr>
              <w:t>月</w:t>
            </w:r>
            <w:r w:rsidR="00CE77D5">
              <w:rPr>
                <w:rFonts w:hAnsi="宋体"/>
                <w:sz w:val="24"/>
                <w:szCs w:val="24"/>
                <w:u w:val="single"/>
              </w:rPr>
              <w:t>03</w:t>
            </w:r>
            <w:r w:rsidR="00CE77D5">
              <w:rPr>
                <w:rFonts w:hAnsi="宋体"/>
                <w:sz w:val="24"/>
                <w:szCs w:val="24"/>
                <w:u w:val="single"/>
              </w:rPr>
              <w:t>日</w:t>
            </w:r>
            <w:r w:rsidRPr="00CE77D5">
              <w:rPr>
                <w:rFonts w:hAnsi="宋体" w:hint="eastAsia"/>
                <w:sz w:val="24"/>
                <w:szCs w:val="24"/>
                <w:u w:val="single"/>
              </w:rPr>
              <w:t>09</w:t>
            </w:r>
            <w:r w:rsidRPr="00CE77D5">
              <w:rPr>
                <w:rFonts w:hAnsi="宋体"/>
                <w:sz w:val="24"/>
                <w:szCs w:val="24"/>
                <w:u w:val="single"/>
              </w:rPr>
              <w:t>点</w:t>
            </w:r>
            <w:r w:rsidRPr="00CE77D5">
              <w:rPr>
                <w:rFonts w:hAnsi="宋体" w:hint="eastAsia"/>
                <w:sz w:val="24"/>
                <w:szCs w:val="24"/>
                <w:u w:val="single"/>
              </w:rPr>
              <w:t>30</w:t>
            </w:r>
            <w:r w:rsidRPr="00CE77D5">
              <w:rPr>
                <w:rFonts w:hAnsi="宋体"/>
                <w:sz w:val="24"/>
                <w:szCs w:val="24"/>
                <w:u w:val="single"/>
              </w:rPr>
              <w:t>分</w:t>
            </w:r>
          </w:p>
        </w:tc>
      </w:tr>
      <w:tr w:rsidR="00CE77D5" w:rsidRPr="00CE77D5">
        <w:tc>
          <w:tcPr>
            <w:tcW w:w="817" w:type="dxa"/>
          </w:tcPr>
          <w:p w:rsidR="008630ED" w:rsidRPr="00CE77D5" w:rsidRDefault="008630ED">
            <w:pPr>
              <w:spacing w:line="360" w:lineRule="auto"/>
              <w:jc w:val="center"/>
              <w:rPr>
                <w:sz w:val="24"/>
                <w:szCs w:val="24"/>
              </w:rPr>
            </w:pPr>
            <w:r w:rsidRPr="00CE77D5">
              <w:rPr>
                <w:rFonts w:hint="eastAsia"/>
                <w:sz w:val="24"/>
                <w:szCs w:val="24"/>
              </w:rPr>
              <w:t>11</w:t>
            </w:r>
          </w:p>
        </w:tc>
        <w:tc>
          <w:tcPr>
            <w:tcW w:w="8741" w:type="dxa"/>
          </w:tcPr>
          <w:p w:rsidR="008630ED" w:rsidRPr="00CE77D5" w:rsidRDefault="008630ED">
            <w:pPr>
              <w:spacing w:line="360" w:lineRule="auto"/>
              <w:rPr>
                <w:sz w:val="24"/>
                <w:szCs w:val="24"/>
              </w:rPr>
            </w:pPr>
            <w:r w:rsidRPr="00CE77D5">
              <w:rPr>
                <w:rFonts w:hAnsi="宋体"/>
                <w:sz w:val="24"/>
                <w:szCs w:val="24"/>
              </w:rPr>
              <w:t>开标日期：</w:t>
            </w:r>
            <w:r w:rsidR="00CE77D5">
              <w:rPr>
                <w:rFonts w:hAnsi="宋体"/>
                <w:sz w:val="24"/>
                <w:szCs w:val="24"/>
                <w:u w:val="single"/>
              </w:rPr>
              <w:t>2024</w:t>
            </w:r>
            <w:r w:rsidR="00CE77D5">
              <w:rPr>
                <w:rFonts w:hAnsi="宋体"/>
                <w:sz w:val="24"/>
                <w:szCs w:val="24"/>
                <w:u w:val="single"/>
              </w:rPr>
              <w:t>年</w:t>
            </w:r>
            <w:r w:rsidR="00CE77D5">
              <w:rPr>
                <w:rFonts w:hAnsi="宋体"/>
                <w:sz w:val="24"/>
                <w:szCs w:val="24"/>
                <w:u w:val="single"/>
              </w:rPr>
              <w:t>04</w:t>
            </w:r>
            <w:r w:rsidR="00CE77D5">
              <w:rPr>
                <w:rFonts w:hAnsi="宋体"/>
                <w:sz w:val="24"/>
                <w:szCs w:val="24"/>
                <w:u w:val="single"/>
              </w:rPr>
              <w:t>月</w:t>
            </w:r>
            <w:r w:rsidR="00CE77D5">
              <w:rPr>
                <w:rFonts w:hAnsi="宋体"/>
                <w:sz w:val="24"/>
                <w:szCs w:val="24"/>
                <w:u w:val="single"/>
              </w:rPr>
              <w:t>03</w:t>
            </w:r>
            <w:r w:rsidR="00CE77D5">
              <w:rPr>
                <w:rFonts w:hAnsi="宋体"/>
                <w:sz w:val="24"/>
                <w:szCs w:val="24"/>
                <w:u w:val="single"/>
              </w:rPr>
              <w:t>日</w:t>
            </w:r>
            <w:r w:rsidRPr="00CE77D5">
              <w:rPr>
                <w:rFonts w:hAnsi="宋体" w:hint="eastAsia"/>
                <w:sz w:val="24"/>
                <w:szCs w:val="24"/>
                <w:u w:val="single"/>
              </w:rPr>
              <w:t>09</w:t>
            </w:r>
            <w:r w:rsidRPr="00CE77D5">
              <w:rPr>
                <w:rFonts w:hAnsi="宋体"/>
                <w:sz w:val="24"/>
                <w:szCs w:val="24"/>
                <w:u w:val="single"/>
              </w:rPr>
              <w:t>点</w:t>
            </w:r>
            <w:r w:rsidRPr="00CE77D5">
              <w:rPr>
                <w:rFonts w:hAnsi="宋体" w:hint="eastAsia"/>
                <w:sz w:val="24"/>
                <w:szCs w:val="24"/>
                <w:u w:val="single"/>
              </w:rPr>
              <w:t>30</w:t>
            </w:r>
            <w:r w:rsidRPr="00CE77D5">
              <w:rPr>
                <w:rFonts w:hAnsi="宋体"/>
                <w:sz w:val="24"/>
                <w:szCs w:val="24"/>
                <w:u w:val="single"/>
              </w:rPr>
              <w:t>分</w:t>
            </w:r>
          </w:p>
          <w:p w:rsidR="008630ED" w:rsidRPr="00CE77D5" w:rsidRDefault="008630ED">
            <w:pPr>
              <w:spacing w:line="360" w:lineRule="auto"/>
              <w:rPr>
                <w:sz w:val="24"/>
                <w:szCs w:val="24"/>
              </w:rPr>
            </w:pPr>
            <w:r w:rsidRPr="00CE77D5">
              <w:rPr>
                <w:rFonts w:hAnsi="宋体"/>
                <w:sz w:val="24"/>
                <w:szCs w:val="24"/>
              </w:rPr>
              <w:t>开标地点：</w:t>
            </w:r>
            <w:proofErr w:type="gramStart"/>
            <w:r w:rsidRPr="00CE77D5">
              <w:rPr>
                <w:rFonts w:hAnsi="宋体"/>
                <w:sz w:val="24"/>
                <w:szCs w:val="24"/>
              </w:rPr>
              <w:t>上海浦成机电</w:t>
            </w:r>
            <w:proofErr w:type="gramEnd"/>
            <w:r w:rsidRPr="00CE77D5">
              <w:rPr>
                <w:rFonts w:hAnsi="宋体"/>
                <w:sz w:val="24"/>
                <w:szCs w:val="24"/>
              </w:rPr>
              <w:t>设备招标有限公司</w:t>
            </w:r>
          </w:p>
          <w:p w:rsidR="008630ED" w:rsidRPr="00CE77D5" w:rsidRDefault="008630ED">
            <w:pPr>
              <w:spacing w:line="360" w:lineRule="auto"/>
              <w:ind w:firstLineChars="500" w:firstLine="1200"/>
              <w:rPr>
                <w:sz w:val="24"/>
                <w:szCs w:val="24"/>
              </w:rPr>
            </w:pPr>
            <w:r w:rsidRPr="00CE77D5">
              <w:rPr>
                <w:rFonts w:hint="eastAsia"/>
                <w:sz w:val="24"/>
                <w:szCs w:val="24"/>
              </w:rPr>
              <w:t>上海浦东新区</w:t>
            </w:r>
            <w:r w:rsidRPr="00CE77D5">
              <w:rPr>
                <w:rFonts w:hAnsi="宋体" w:hint="eastAsia"/>
                <w:sz w:val="24"/>
                <w:szCs w:val="24"/>
              </w:rPr>
              <w:t>商城路</w:t>
            </w:r>
            <w:r w:rsidRPr="00CE77D5">
              <w:rPr>
                <w:rFonts w:hAnsi="宋体" w:hint="eastAsia"/>
                <w:sz w:val="24"/>
                <w:szCs w:val="24"/>
              </w:rPr>
              <w:t>618</w:t>
            </w:r>
            <w:r w:rsidRPr="00CE77D5">
              <w:rPr>
                <w:rFonts w:hAnsi="宋体" w:hint="eastAsia"/>
                <w:sz w:val="24"/>
                <w:szCs w:val="24"/>
              </w:rPr>
              <w:t>号良友大厦</w:t>
            </w:r>
            <w:r w:rsidRPr="00CE77D5">
              <w:rPr>
                <w:rFonts w:hAnsi="宋体" w:hint="eastAsia"/>
                <w:sz w:val="24"/>
                <w:szCs w:val="24"/>
              </w:rPr>
              <w:t>8</w:t>
            </w:r>
            <w:r w:rsidRPr="00CE77D5">
              <w:rPr>
                <w:rFonts w:hAnsi="宋体" w:hint="eastAsia"/>
                <w:sz w:val="24"/>
                <w:szCs w:val="24"/>
              </w:rPr>
              <w:t>楼会议室</w:t>
            </w:r>
          </w:p>
        </w:tc>
      </w:tr>
      <w:tr w:rsidR="00CE77D5" w:rsidRPr="00CE77D5">
        <w:tc>
          <w:tcPr>
            <w:tcW w:w="817" w:type="dxa"/>
          </w:tcPr>
          <w:p w:rsidR="008630ED" w:rsidRPr="00CE77D5" w:rsidRDefault="008630ED">
            <w:pPr>
              <w:spacing w:line="360" w:lineRule="auto"/>
              <w:jc w:val="center"/>
              <w:rPr>
                <w:sz w:val="24"/>
                <w:szCs w:val="24"/>
              </w:rPr>
            </w:pPr>
            <w:r w:rsidRPr="00CE77D5">
              <w:rPr>
                <w:rFonts w:hint="eastAsia"/>
                <w:sz w:val="24"/>
                <w:szCs w:val="24"/>
              </w:rPr>
              <w:t>12</w:t>
            </w:r>
          </w:p>
        </w:tc>
        <w:tc>
          <w:tcPr>
            <w:tcW w:w="8741" w:type="dxa"/>
          </w:tcPr>
          <w:p w:rsidR="008630ED" w:rsidRPr="00CE77D5" w:rsidRDefault="008630ED">
            <w:pPr>
              <w:spacing w:line="360" w:lineRule="auto"/>
              <w:rPr>
                <w:rFonts w:hAnsi="宋体"/>
                <w:sz w:val="24"/>
                <w:szCs w:val="24"/>
              </w:rPr>
            </w:pPr>
            <w:r w:rsidRPr="00CE77D5">
              <w:rPr>
                <w:rFonts w:hAnsi="宋体"/>
                <w:b/>
                <w:sz w:val="24"/>
                <w:szCs w:val="24"/>
              </w:rPr>
              <w:t>付款方式</w:t>
            </w:r>
            <w:r w:rsidRPr="00CE77D5">
              <w:rPr>
                <w:rFonts w:hAnsi="宋体"/>
                <w:sz w:val="24"/>
                <w:szCs w:val="24"/>
              </w:rPr>
              <w:t>：</w:t>
            </w:r>
          </w:p>
          <w:p w:rsidR="008630ED" w:rsidRPr="00CE77D5" w:rsidRDefault="008630ED">
            <w:pPr>
              <w:spacing w:line="360" w:lineRule="auto"/>
              <w:rPr>
                <w:rFonts w:hAnsi="宋体"/>
                <w:sz w:val="24"/>
                <w:szCs w:val="24"/>
              </w:rPr>
            </w:pPr>
            <w:r w:rsidRPr="00CE77D5">
              <w:rPr>
                <w:rFonts w:hAnsi="宋体" w:hint="eastAsia"/>
                <w:sz w:val="24"/>
                <w:szCs w:val="24"/>
              </w:rPr>
              <w:t>送货款项每月结算一次，投标人需先开具符合招标方要求的增值税发票，招标方在收到发票后</w:t>
            </w:r>
            <w:r w:rsidRPr="00CE77D5">
              <w:rPr>
                <w:rFonts w:hAnsi="宋体" w:hint="eastAsia"/>
                <w:sz w:val="24"/>
                <w:szCs w:val="24"/>
              </w:rPr>
              <w:t>15</w:t>
            </w:r>
            <w:r w:rsidRPr="00CE77D5">
              <w:rPr>
                <w:rFonts w:hAnsi="宋体" w:hint="eastAsia"/>
                <w:sz w:val="24"/>
                <w:szCs w:val="24"/>
              </w:rPr>
              <w:t>日内以转账方式将货款付给投标人指定的账户。</w:t>
            </w:r>
          </w:p>
        </w:tc>
      </w:tr>
      <w:tr w:rsidR="00CE77D5" w:rsidRPr="00CE77D5">
        <w:tc>
          <w:tcPr>
            <w:tcW w:w="817" w:type="dxa"/>
          </w:tcPr>
          <w:p w:rsidR="008630ED" w:rsidRPr="00CE77D5" w:rsidRDefault="008630ED">
            <w:pPr>
              <w:spacing w:line="360" w:lineRule="auto"/>
              <w:jc w:val="center"/>
              <w:rPr>
                <w:sz w:val="24"/>
                <w:szCs w:val="24"/>
              </w:rPr>
            </w:pPr>
            <w:r w:rsidRPr="00CE77D5">
              <w:rPr>
                <w:rFonts w:hint="eastAsia"/>
                <w:sz w:val="24"/>
                <w:szCs w:val="24"/>
              </w:rPr>
              <w:t>13</w:t>
            </w:r>
          </w:p>
        </w:tc>
        <w:tc>
          <w:tcPr>
            <w:tcW w:w="8741" w:type="dxa"/>
          </w:tcPr>
          <w:p w:rsidR="008630ED" w:rsidRPr="00CE77D5" w:rsidRDefault="008630ED">
            <w:pPr>
              <w:spacing w:line="360" w:lineRule="auto"/>
              <w:rPr>
                <w:sz w:val="24"/>
                <w:szCs w:val="24"/>
              </w:rPr>
            </w:pPr>
            <w:r w:rsidRPr="00CE77D5">
              <w:rPr>
                <w:rFonts w:hAnsi="宋体"/>
                <w:sz w:val="24"/>
                <w:szCs w:val="24"/>
              </w:rPr>
              <w:t>报价方式：人民币</w:t>
            </w:r>
          </w:p>
        </w:tc>
      </w:tr>
      <w:tr w:rsidR="00CE77D5" w:rsidRPr="00CE77D5">
        <w:trPr>
          <w:trHeight w:val="188"/>
        </w:trPr>
        <w:tc>
          <w:tcPr>
            <w:tcW w:w="817" w:type="dxa"/>
          </w:tcPr>
          <w:p w:rsidR="008630ED" w:rsidRPr="00CE77D5" w:rsidRDefault="008630ED">
            <w:pPr>
              <w:spacing w:line="360" w:lineRule="auto"/>
              <w:jc w:val="center"/>
              <w:rPr>
                <w:sz w:val="24"/>
                <w:szCs w:val="24"/>
              </w:rPr>
            </w:pPr>
            <w:r w:rsidRPr="00CE77D5">
              <w:rPr>
                <w:rFonts w:hint="eastAsia"/>
                <w:sz w:val="24"/>
                <w:szCs w:val="24"/>
              </w:rPr>
              <w:t>14</w:t>
            </w:r>
          </w:p>
        </w:tc>
        <w:tc>
          <w:tcPr>
            <w:tcW w:w="8741" w:type="dxa"/>
          </w:tcPr>
          <w:p w:rsidR="008630ED" w:rsidRPr="00CE77D5" w:rsidRDefault="008630ED">
            <w:pPr>
              <w:spacing w:line="360" w:lineRule="auto"/>
              <w:rPr>
                <w:rFonts w:hAnsi="宋体"/>
                <w:sz w:val="24"/>
                <w:szCs w:val="24"/>
              </w:rPr>
            </w:pPr>
            <w:r w:rsidRPr="00CE77D5">
              <w:rPr>
                <w:rFonts w:hAnsi="宋体"/>
                <w:sz w:val="24"/>
                <w:szCs w:val="24"/>
              </w:rPr>
              <w:t>投标方的资格条件：</w:t>
            </w:r>
          </w:p>
          <w:p w:rsidR="008630ED" w:rsidRPr="00CE77D5" w:rsidRDefault="008630ED">
            <w:pPr>
              <w:tabs>
                <w:tab w:val="left" w:pos="420"/>
                <w:tab w:val="left" w:pos="720"/>
                <w:tab w:val="left" w:pos="8640"/>
              </w:tabs>
              <w:snapToGrid w:val="0"/>
              <w:spacing w:line="360" w:lineRule="auto"/>
              <w:ind w:rightChars="170" w:right="357"/>
              <w:rPr>
                <w:rFonts w:hAnsi="宋体"/>
                <w:sz w:val="24"/>
                <w:szCs w:val="24"/>
              </w:rPr>
            </w:pPr>
            <w:r w:rsidRPr="00CE77D5">
              <w:rPr>
                <w:rFonts w:hAnsi="宋体" w:hint="eastAsia"/>
                <w:sz w:val="24"/>
                <w:szCs w:val="24"/>
              </w:rPr>
              <w:t>1.</w:t>
            </w:r>
            <w:r w:rsidRPr="00CE77D5">
              <w:rPr>
                <w:rFonts w:hAnsi="宋体" w:hint="eastAsia"/>
                <w:sz w:val="24"/>
                <w:szCs w:val="24"/>
              </w:rPr>
              <w:t>满足《中华人民共和国政府采购法》第二十二条规定；</w:t>
            </w:r>
          </w:p>
          <w:p w:rsidR="008630ED" w:rsidRPr="00CE77D5" w:rsidRDefault="008630ED">
            <w:pPr>
              <w:tabs>
                <w:tab w:val="left" w:pos="420"/>
                <w:tab w:val="left" w:pos="720"/>
                <w:tab w:val="left" w:pos="8640"/>
              </w:tabs>
              <w:snapToGrid w:val="0"/>
              <w:spacing w:line="360" w:lineRule="auto"/>
              <w:ind w:rightChars="170" w:right="357"/>
              <w:rPr>
                <w:rFonts w:hAnsi="宋体"/>
                <w:sz w:val="24"/>
                <w:szCs w:val="24"/>
              </w:rPr>
            </w:pPr>
            <w:r w:rsidRPr="00CE77D5">
              <w:rPr>
                <w:rFonts w:hAnsi="宋体" w:hint="eastAsia"/>
                <w:sz w:val="24"/>
                <w:szCs w:val="24"/>
              </w:rPr>
              <w:t>2.</w:t>
            </w:r>
            <w:r w:rsidRPr="00CE77D5">
              <w:rPr>
                <w:rFonts w:hAnsi="宋体" w:hint="eastAsia"/>
                <w:sz w:val="24"/>
                <w:szCs w:val="24"/>
              </w:rPr>
              <w:t>落实政府采购政策需满足的资格要求：</w:t>
            </w:r>
          </w:p>
          <w:p w:rsidR="008630ED" w:rsidRPr="00CE77D5" w:rsidRDefault="008630ED">
            <w:pPr>
              <w:tabs>
                <w:tab w:val="left" w:pos="420"/>
                <w:tab w:val="left" w:pos="720"/>
                <w:tab w:val="left" w:pos="8640"/>
              </w:tabs>
              <w:snapToGrid w:val="0"/>
              <w:spacing w:line="360" w:lineRule="auto"/>
              <w:ind w:rightChars="170" w:right="357"/>
              <w:rPr>
                <w:rFonts w:hAnsi="宋体"/>
                <w:sz w:val="24"/>
                <w:szCs w:val="24"/>
              </w:rPr>
            </w:pPr>
            <w:r w:rsidRPr="00CE77D5">
              <w:rPr>
                <w:rFonts w:hAnsi="宋体" w:hint="eastAsia"/>
                <w:sz w:val="24"/>
                <w:szCs w:val="24"/>
              </w:rPr>
              <w:t>1)</w:t>
            </w:r>
            <w:r w:rsidRPr="00CE77D5">
              <w:rPr>
                <w:rFonts w:hAnsi="宋体" w:hint="eastAsia"/>
                <w:sz w:val="24"/>
                <w:szCs w:val="24"/>
              </w:rPr>
              <w:t>投标方在中华人民共和国境内依法注册的、具有独立承担民事责任的能力；</w:t>
            </w:r>
          </w:p>
          <w:p w:rsidR="008630ED" w:rsidRPr="00CE77D5" w:rsidRDefault="008630ED">
            <w:pPr>
              <w:tabs>
                <w:tab w:val="left" w:pos="420"/>
                <w:tab w:val="left" w:pos="720"/>
                <w:tab w:val="left" w:pos="8640"/>
              </w:tabs>
              <w:snapToGrid w:val="0"/>
              <w:spacing w:line="360" w:lineRule="auto"/>
              <w:ind w:rightChars="170" w:right="357"/>
              <w:rPr>
                <w:rFonts w:hAnsi="宋体"/>
                <w:sz w:val="24"/>
                <w:szCs w:val="24"/>
              </w:rPr>
            </w:pPr>
            <w:r w:rsidRPr="00CE77D5">
              <w:rPr>
                <w:rFonts w:hAnsi="宋体" w:hint="eastAsia"/>
                <w:sz w:val="24"/>
                <w:szCs w:val="24"/>
              </w:rPr>
              <w:t>2)</w:t>
            </w:r>
            <w:r w:rsidRPr="00CE77D5">
              <w:rPr>
                <w:rFonts w:hAnsi="宋体" w:hint="eastAsia"/>
                <w:sz w:val="24"/>
                <w:szCs w:val="24"/>
              </w:rPr>
              <w:t>近三年内未被列入信用中国网站</w:t>
            </w:r>
            <w:r w:rsidRPr="00CE77D5">
              <w:rPr>
                <w:rFonts w:hAnsi="宋体" w:hint="eastAsia"/>
                <w:sz w:val="24"/>
                <w:szCs w:val="24"/>
              </w:rPr>
              <w:t>(www.creditchina.gov.cn)</w:t>
            </w:r>
            <w:r w:rsidRPr="00CE77D5">
              <w:rPr>
                <w:rFonts w:hAnsi="宋体" w:hint="eastAsia"/>
                <w:sz w:val="24"/>
                <w:szCs w:val="24"/>
              </w:rPr>
              <w:t>失信被执行人、重大税收违法案件当事人名单、政府采购严重违法失信行为记录名单及中国政府采购网</w:t>
            </w:r>
            <w:r w:rsidRPr="00CE77D5">
              <w:rPr>
                <w:rFonts w:hAnsi="宋体" w:hint="eastAsia"/>
                <w:sz w:val="24"/>
                <w:szCs w:val="24"/>
              </w:rPr>
              <w:t>(www.ccgp.gov.cn)</w:t>
            </w:r>
            <w:r w:rsidRPr="00CE77D5">
              <w:rPr>
                <w:rFonts w:hAnsi="宋体" w:hint="eastAsia"/>
                <w:sz w:val="24"/>
                <w:szCs w:val="24"/>
              </w:rPr>
              <w:t>严重违法失信行为记录名单；</w:t>
            </w:r>
          </w:p>
          <w:p w:rsidR="008630ED" w:rsidRPr="00CE77D5" w:rsidRDefault="008630ED">
            <w:pPr>
              <w:tabs>
                <w:tab w:val="left" w:pos="420"/>
                <w:tab w:val="left" w:pos="720"/>
                <w:tab w:val="left" w:pos="8640"/>
              </w:tabs>
              <w:snapToGrid w:val="0"/>
              <w:spacing w:line="360" w:lineRule="auto"/>
              <w:ind w:rightChars="170" w:right="357"/>
              <w:rPr>
                <w:rFonts w:hAnsi="宋体"/>
                <w:sz w:val="24"/>
                <w:szCs w:val="24"/>
              </w:rPr>
            </w:pPr>
            <w:r w:rsidRPr="00CE77D5">
              <w:rPr>
                <w:rFonts w:hAnsi="宋体" w:hint="eastAsia"/>
                <w:sz w:val="24"/>
                <w:szCs w:val="24"/>
              </w:rPr>
              <w:t>3)</w:t>
            </w:r>
            <w:r w:rsidRPr="00CE77D5">
              <w:rPr>
                <w:rFonts w:hAnsi="宋体" w:hint="eastAsia"/>
                <w:sz w:val="24"/>
                <w:szCs w:val="24"/>
              </w:rPr>
              <w:t>本项目不接受联合体投标；</w:t>
            </w:r>
          </w:p>
          <w:p w:rsidR="008630ED" w:rsidRPr="00CE77D5" w:rsidRDefault="008630ED">
            <w:pPr>
              <w:tabs>
                <w:tab w:val="left" w:pos="420"/>
                <w:tab w:val="left" w:pos="720"/>
                <w:tab w:val="left" w:pos="8640"/>
              </w:tabs>
              <w:snapToGrid w:val="0"/>
              <w:spacing w:line="360" w:lineRule="auto"/>
              <w:ind w:rightChars="170" w:right="357"/>
              <w:rPr>
                <w:rFonts w:hAnsi="宋体"/>
                <w:sz w:val="24"/>
                <w:szCs w:val="24"/>
              </w:rPr>
            </w:pPr>
            <w:r w:rsidRPr="00CE77D5">
              <w:rPr>
                <w:rFonts w:hAnsi="宋体" w:hint="eastAsia"/>
                <w:sz w:val="24"/>
                <w:szCs w:val="24"/>
              </w:rPr>
              <w:t>4)</w:t>
            </w:r>
            <w:r w:rsidR="00AC5B66" w:rsidRPr="00CE77D5">
              <w:rPr>
                <w:rFonts w:hAnsi="宋体" w:hint="eastAsia"/>
                <w:sz w:val="24"/>
                <w:szCs w:val="24"/>
              </w:rPr>
              <w:t>本项目</w:t>
            </w:r>
            <w:r w:rsidRPr="00CE77D5">
              <w:rPr>
                <w:rFonts w:hAnsi="宋体" w:hint="eastAsia"/>
                <w:sz w:val="24"/>
                <w:szCs w:val="24"/>
              </w:rPr>
              <w:t>专门面向中小企业；</w:t>
            </w:r>
          </w:p>
          <w:p w:rsidR="008630ED" w:rsidRPr="00CE77D5" w:rsidRDefault="008630ED">
            <w:pPr>
              <w:tabs>
                <w:tab w:val="left" w:pos="420"/>
                <w:tab w:val="left" w:pos="720"/>
                <w:tab w:val="left" w:pos="8640"/>
              </w:tabs>
              <w:snapToGrid w:val="0"/>
              <w:spacing w:line="360" w:lineRule="auto"/>
              <w:ind w:rightChars="170" w:right="357"/>
              <w:rPr>
                <w:rFonts w:hAnsi="宋体"/>
                <w:sz w:val="24"/>
                <w:szCs w:val="24"/>
              </w:rPr>
            </w:pPr>
            <w:r w:rsidRPr="00CE77D5">
              <w:rPr>
                <w:rFonts w:hAnsi="宋体" w:hint="eastAsia"/>
                <w:sz w:val="24"/>
                <w:szCs w:val="24"/>
              </w:rPr>
              <w:t>3.</w:t>
            </w:r>
            <w:r w:rsidRPr="00CE77D5">
              <w:rPr>
                <w:rFonts w:hAnsi="宋体" w:hint="eastAsia"/>
                <w:sz w:val="24"/>
                <w:szCs w:val="24"/>
              </w:rPr>
              <w:t>本项目的特定资格要求：</w:t>
            </w:r>
          </w:p>
          <w:p w:rsidR="008630ED" w:rsidRPr="00CE77D5" w:rsidRDefault="008630ED">
            <w:pPr>
              <w:tabs>
                <w:tab w:val="left" w:pos="420"/>
                <w:tab w:val="left" w:pos="720"/>
                <w:tab w:val="left" w:pos="8640"/>
              </w:tabs>
              <w:snapToGrid w:val="0"/>
              <w:spacing w:line="360" w:lineRule="auto"/>
              <w:ind w:rightChars="170" w:right="357"/>
              <w:rPr>
                <w:rFonts w:hAnsi="宋体"/>
                <w:sz w:val="24"/>
                <w:szCs w:val="24"/>
              </w:rPr>
            </w:pPr>
            <w:r w:rsidRPr="00CE77D5">
              <w:rPr>
                <w:rFonts w:hAnsi="宋体" w:hint="eastAsia"/>
                <w:sz w:val="24"/>
                <w:szCs w:val="24"/>
              </w:rPr>
              <w:t>1</w:t>
            </w:r>
            <w:r w:rsidRPr="00CE77D5">
              <w:rPr>
                <w:rFonts w:hAnsi="宋体" w:hint="eastAsia"/>
                <w:sz w:val="24"/>
                <w:szCs w:val="24"/>
              </w:rPr>
              <w:t>）投标人具备有效的《食品经营许可证》，经营项目中须包含：</w:t>
            </w:r>
            <w:r w:rsidR="000B7FFA" w:rsidRPr="00CE77D5">
              <w:rPr>
                <w:rFonts w:hAnsi="宋体" w:hint="eastAsia"/>
                <w:sz w:val="24"/>
                <w:szCs w:val="24"/>
              </w:rPr>
              <w:t>散装食品和预包装食品销售</w:t>
            </w:r>
            <w:r w:rsidRPr="00CE77D5">
              <w:rPr>
                <w:rFonts w:hAnsi="宋体" w:hint="eastAsia"/>
                <w:sz w:val="24"/>
                <w:szCs w:val="24"/>
              </w:rPr>
              <w:t>。</w:t>
            </w:r>
          </w:p>
        </w:tc>
      </w:tr>
      <w:tr w:rsidR="00CE77D5" w:rsidRPr="00CE77D5">
        <w:tc>
          <w:tcPr>
            <w:tcW w:w="817" w:type="dxa"/>
          </w:tcPr>
          <w:p w:rsidR="008630ED" w:rsidRPr="00CE77D5" w:rsidRDefault="008630ED">
            <w:pPr>
              <w:spacing w:line="360" w:lineRule="auto"/>
              <w:jc w:val="center"/>
              <w:rPr>
                <w:sz w:val="24"/>
                <w:szCs w:val="24"/>
              </w:rPr>
            </w:pPr>
            <w:r w:rsidRPr="00CE77D5">
              <w:rPr>
                <w:rFonts w:hint="eastAsia"/>
                <w:sz w:val="24"/>
                <w:szCs w:val="24"/>
              </w:rPr>
              <w:t>15</w:t>
            </w:r>
          </w:p>
        </w:tc>
        <w:tc>
          <w:tcPr>
            <w:tcW w:w="8741" w:type="dxa"/>
          </w:tcPr>
          <w:p w:rsidR="008630ED" w:rsidRPr="00CE77D5" w:rsidRDefault="008630ED">
            <w:pPr>
              <w:spacing w:line="360" w:lineRule="auto"/>
              <w:rPr>
                <w:sz w:val="24"/>
                <w:szCs w:val="24"/>
              </w:rPr>
            </w:pPr>
            <w:r w:rsidRPr="00CE77D5">
              <w:rPr>
                <w:sz w:val="24"/>
                <w:szCs w:val="24"/>
              </w:rPr>
              <w:t>投标方提供的投标文件必须包含</w:t>
            </w:r>
            <w:r w:rsidRPr="00CE77D5">
              <w:rPr>
                <w:sz w:val="24"/>
                <w:szCs w:val="24"/>
              </w:rPr>
              <w:t>“</w:t>
            </w:r>
            <w:r w:rsidRPr="00CE77D5">
              <w:rPr>
                <w:sz w:val="24"/>
                <w:szCs w:val="24"/>
              </w:rPr>
              <w:t>技术规格偏离表</w:t>
            </w:r>
            <w:r w:rsidRPr="00CE77D5">
              <w:rPr>
                <w:sz w:val="24"/>
                <w:szCs w:val="24"/>
              </w:rPr>
              <w:t>”</w:t>
            </w:r>
            <w:r w:rsidRPr="00CE77D5">
              <w:rPr>
                <w:sz w:val="24"/>
                <w:szCs w:val="24"/>
              </w:rPr>
              <w:t>和</w:t>
            </w:r>
            <w:r w:rsidRPr="00CE77D5">
              <w:rPr>
                <w:sz w:val="24"/>
                <w:szCs w:val="24"/>
              </w:rPr>
              <w:t>“</w:t>
            </w:r>
            <w:r w:rsidRPr="00CE77D5">
              <w:rPr>
                <w:sz w:val="24"/>
                <w:szCs w:val="24"/>
              </w:rPr>
              <w:t>商务条款偏离表</w:t>
            </w:r>
            <w:r w:rsidRPr="00CE77D5">
              <w:rPr>
                <w:sz w:val="24"/>
                <w:szCs w:val="24"/>
              </w:rPr>
              <w:t>”</w:t>
            </w:r>
            <w:r w:rsidRPr="00CE77D5">
              <w:rPr>
                <w:sz w:val="24"/>
                <w:szCs w:val="24"/>
              </w:rPr>
              <w:t>，对照招标文件的</w:t>
            </w:r>
            <w:r w:rsidRPr="00CE77D5">
              <w:rPr>
                <w:rFonts w:hint="eastAsia"/>
                <w:sz w:val="24"/>
                <w:szCs w:val="24"/>
              </w:rPr>
              <w:t>技术服务</w:t>
            </w:r>
            <w:r w:rsidRPr="00CE77D5">
              <w:rPr>
                <w:sz w:val="24"/>
                <w:szCs w:val="24"/>
              </w:rPr>
              <w:t>要求，逐条</w:t>
            </w:r>
            <w:proofErr w:type="gramStart"/>
            <w:r w:rsidRPr="00CE77D5">
              <w:rPr>
                <w:sz w:val="24"/>
                <w:szCs w:val="24"/>
              </w:rPr>
              <w:t>作出</w:t>
            </w:r>
            <w:proofErr w:type="gramEnd"/>
            <w:r w:rsidRPr="00CE77D5">
              <w:rPr>
                <w:sz w:val="24"/>
                <w:szCs w:val="24"/>
              </w:rPr>
              <w:t>响应；</w:t>
            </w:r>
          </w:p>
        </w:tc>
      </w:tr>
      <w:tr w:rsidR="00CE77D5" w:rsidRPr="00CE77D5">
        <w:tc>
          <w:tcPr>
            <w:tcW w:w="817" w:type="dxa"/>
          </w:tcPr>
          <w:p w:rsidR="008630ED" w:rsidRPr="00CE77D5" w:rsidRDefault="008630ED">
            <w:pPr>
              <w:spacing w:line="360" w:lineRule="auto"/>
              <w:jc w:val="center"/>
              <w:rPr>
                <w:sz w:val="24"/>
                <w:szCs w:val="24"/>
              </w:rPr>
            </w:pPr>
            <w:r w:rsidRPr="00CE77D5">
              <w:rPr>
                <w:rFonts w:hint="eastAsia"/>
                <w:sz w:val="24"/>
                <w:szCs w:val="24"/>
              </w:rPr>
              <w:t>16</w:t>
            </w:r>
          </w:p>
        </w:tc>
        <w:tc>
          <w:tcPr>
            <w:tcW w:w="8741" w:type="dxa"/>
          </w:tcPr>
          <w:p w:rsidR="008630ED" w:rsidRPr="00CE77D5" w:rsidRDefault="008630ED">
            <w:pPr>
              <w:spacing w:line="360" w:lineRule="auto"/>
              <w:rPr>
                <w:rFonts w:hAnsi="宋体"/>
                <w:sz w:val="24"/>
                <w:szCs w:val="24"/>
              </w:rPr>
            </w:pPr>
            <w:r w:rsidRPr="00CE77D5">
              <w:rPr>
                <w:rFonts w:hAnsi="宋体"/>
                <w:sz w:val="24"/>
                <w:szCs w:val="24"/>
              </w:rPr>
              <w:t>投标方须提供的资料：详见投标方须知第</w:t>
            </w:r>
            <w:r w:rsidRPr="00CE77D5">
              <w:rPr>
                <w:sz w:val="24"/>
                <w:szCs w:val="24"/>
              </w:rPr>
              <w:t>10</w:t>
            </w:r>
            <w:r w:rsidRPr="00CE77D5">
              <w:rPr>
                <w:rFonts w:hAnsi="宋体"/>
                <w:sz w:val="24"/>
                <w:szCs w:val="24"/>
              </w:rPr>
              <w:t>、</w:t>
            </w:r>
            <w:r w:rsidRPr="00CE77D5">
              <w:rPr>
                <w:sz w:val="24"/>
                <w:szCs w:val="24"/>
              </w:rPr>
              <w:t>14</w:t>
            </w:r>
            <w:r w:rsidRPr="00CE77D5">
              <w:rPr>
                <w:rFonts w:hAnsi="宋体"/>
                <w:sz w:val="24"/>
                <w:szCs w:val="24"/>
              </w:rPr>
              <w:t>、</w:t>
            </w:r>
            <w:r w:rsidRPr="00CE77D5">
              <w:rPr>
                <w:sz w:val="24"/>
                <w:szCs w:val="24"/>
              </w:rPr>
              <w:t>15</w:t>
            </w:r>
            <w:r w:rsidRPr="00CE77D5">
              <w:rPr>
                <w:rFonts w:hAnsi="宋体"/>
                <w:sz w:val="24"/>
                <w:szCs w:val="24"/>
              </w:rPr>
              <w:t>条</w:t>
            </w:r>
          </w:p>
        </w:tc>
      </w:tr>
      <w:tr w:rsidR="00CE77D5" w:rsidRPr="00CE77D5">
        <w:tc>
          <w:tcPr>
            <w:tcW w:w="817" w:type="dxa"/>
          </w:tcPr>
          <w:p w:rsidR="008630ED" w:rsidRPr="00CE77D5" w:rsidRDefault="008630ED">
            <w:pPr>
              <w:spacing w:line="360" w:lineRule="auto"/>
              <w:jc w:val="center"/>
              <w:rPr>
                <w:sz w:val="24"/>
                <w:szCs w:val="24"/>
              </w:rPr>
            </w:pPr>
            <w:r w:rsidRPr="00CE77D5">
              <w:rPr>
                <w:rFonts w:hint="eastAsia"/>
                <w:sz w:val="24"/>
                <w:szCs w:val="24"/>
              </w:rPr>
              <w:t>17</w:t>
            </w:r>
          </w:p>
        </w:tc>
        <w:tc>
          <w:tcPr>
            <w:tcW w:w="8741" w:type="dxa"/>
          </w:tcPr>
          <w:p w:rsidR="008630ED" w:rsidRPr="00CE77D5" w:rsidRDefault="008630ED" w:rsidP="00AC5B66">
            <w:pPr>
              <w:spacing w:line="360" w:lineRule="auto"/>
              <w:rPr>
                <w:rFonts w:hAnsi="宋体"/>
                <w:sz w:val="24"/>
                <w:szCs w:val="24"/>
              </w:rPr>
            </w:pPr>
            <w:r w:rsidRPr="00CE77D5">
              <w:rPr>
                <w:rFonts w:hAnsi="宋体" w:hint="eastAsia"/>
                <w:sz w:val="24"/>
                <w:szCs w:val="24"/>
              </w:rPr>
              <w:t>中标服务费：</w:t>
            </w:r>
            <w:r w:rsidR="009A7728" w:rsidRPr="00CE77D5">
              <w:rPr>
                <w:rFonts w:hint="eastAsia"/>
                <w:sz w:val="24"/>
                <w:szCs w:val="24"/>
              </w:rPr>
              <w:t>招标代理机构向中标单位以本次中标金额为基数收取，招标代理服务收费按差额定率累进法计算。</w:t>
            </w:r>
            <w:r w:rsidR="009A7728" w:rsidRPr="00CE77D5">
              <w:rPr>
                <w:rFonts w:hint="eastAsia"/>
                <w:sz w:val="24"/>
                <w:szCs w:val="24"/>
              </w:rPr>
              <w:t>100</w:t>
            </w:r>
            <w:r w:rsidR="009A7728" w:rsidRPr="00CE77D5">
              <w:rPr>
                <w:rFonts w:hint="eastAsia"/>
                <w:sz w:val="24"/>
                <w:szCs w:val="24"/>
              </w:rPr>
              <w:t>万以下部分收取基数的</w:t>
            </w:r>
            <w:r w:rsidR="009A7728" w:rsidRPr="00CE77D5">
              <w:rPr>
                <w:rFonts w:hint="eastAsia"/>
                <w:sz w:val="24"/>
                <w:szCs w:val="24"/>
              </w:rPr>
              <w:t>1.5%</w:t>
            </w:r>
            <w:r w:rsidR="009A7728" w:rsidRPr="00CE77D5">
              <w:rPr>
                <w:rFonts w:hint="eastAsia"/>
                <w:sz w:val="24"/>
                <w:szCs w:val="24"/>
              </w:rPr>
              <w:t>；</w:t>
            </w:r>
            <w:r w:rsidR="009A7728" w:rsidRPr="00CE77D5">
              <w:rPr>
                <w:rFonts w:hint="eastAsia"/>
                <w:sz w:val="24"/>
                <w:szCs w:val="24"/>
              </w:rPr>
              <w:t xml:space="preserve"> 100-500</w:t>
            </w:r>
            <w:r w:rsidR="009A7728" w:rsidRPr="00CE77D5">
              <w:rPr>
                <w:rFonts w:hint="eastAsia"/>
                <w:sz w:val="24"/>
                <w:szCs w:val="24"/>
              </w:rPr>
              <w:t>万元部分收取基数的</w:t>
            </w:r>
            <w:r w:rsidR="009A7728" w:rsidRPr="00CE77D5">
              <w:rPr>
                <w:rFonts w:hint="eastAsia"/>
                <w:sz w:val="24"/>
                <w:szCs w:val="24"/>
              </w:rPr>
              <w:t>0.8%</w:t>
            </w:r>
            <w:r w:rsidR="009A7728" w:rsidRPr="00CE77D5">
              <w:rPr>
                <w:rFonts w:hint="eastAsia"/>
                <w:sz w:val="24"/>
                <w:szCs w:val="24"/>
              </w:rPr>
              <w:t>。</w:t>
            </w:r>
          </w:p>
        </w:tc>
      </w:tr>
      <w:tr w:rsidR="00CE77D5" w:rsidRPr="00CE77D5">
        <w:tc>
          <w:tcPr>
            <w:tcW w:w="817" w:type="dxa"/>
          </w:tcPr>
          <w:p w:rsidR="008630ED" w:rsidRPr="00CE77D5" w:rsidRDefault="008630ED">
            <w:pPr>
              <w:spacing w:line="360" w:lineRule="auto"/>
              <w:jc w:val="center"/>
              <w:rPr>
                <w:sz w:val="24"/>
                <w:szCs w:val="24"/>
              </w:rPr>
            </w:pPr>
            <w:r w:rsidRPr="00CE77D5">
              <w:rPr>
                <w:sz w:val="24"/>
                <w:szCs w:val="24"/>
              </w:rPr>
              <w:t>1</w:t>
            </w:r>
            <w:r w:rsidRPr="00CE77D5">
              <w:rPr>
                <w:rFonts w:hint="eastAsia"/>
                <w:sz w:val="24"/>
                <w:szCs w:val="24"/>
              </w:rPr>
              <w:t>8</w:t>
            </w:r>
          </w:p>
        </w:tc>
        <w:tc>
          <w:tcPr>
            <w:tcW w:w="8741" w:type="dxa"/>
          </w:tcPr>
          <w:p w:rsidR="008630ED" w:rsidRPr="00CE77D5" w:rsidRDefault="008630ED">
            <w:pPr>
              <w:spacing w:line="360" w:lineRule="auto"/>
              <w:rPr>
                <w:sz w:val="24"/>
                <w:szCs w:val="24"/>
              </w:rPr>
            </w:pPr>
            <w:r w:rsidRPr="00CE77D5">
              <w:rPr>
                <w:rFonts w:ascii="宋体" w:hAnsi="宋体" w:hint="eastAsia"/>
                <w:sz w:val="24"/>
              </w:rPr>
              <w:t>技术规格及参数：详见第三章</w:t>
            </w:r>
          </w:p>
        </w:tc>
      </w:tr>
      <w:tr w:rsidR="00CE77D5" w:rsidRPr="00CE77D5">
        <w:tc>
          <w:tcPr>
            <w:tcW w:w="817" w:type="dxa"/>
          </w:tcPr>
          <w:p w:rsidR="008630ED" w:rsidRPr="00CE77D5" w:rsidRDefault="008630ED">
            <w:pPr>
              <w:spacing w:line="360" w:lineRule="auto"/>
              <w:jc w:val="center"/>
              <w:rPr>
                <w:sz w:val="24"/>
                <w:szCs w:val="24"/>
              </w:rPr>
            </w:pPr>
            <w:r w:rsidRPr="00CE77D5">
              <w:rPr>
                <w:rFonts w:hint="eastAsia"/>
                <w:sz w:val="24"/>
                <w:szCs w:val="24"/>
              </w:rPr>
              <w:t>19</w:t>
            </w:r>
          </w:p>
        </w:tc>
        <w:tc>
          <w:tcPr>
            <w:tcW w:w="8741" w:type="dxa"/>
          </w:tcPr>
          <w:p w:rsidR="008630ED" w:rsidRPr="00CE77D5" w:rsidRDefault="008630ED">
            <w:pPr>
              <w:spacing w:line="360" w:lineRule="auto"/>
              <w:rPr>
                <w:rFonts w:ascii="宋体" w:hAnsi="宋体"/>
                <w:sz w:val="24"/>
              </w:rPr>
            </w:pPr>
            <w:r w:rsidRPr="00CE77D5">
              <w:rPr>
                <w:rFonts w:ascii="宋体" w:hAnsi="宋体" w:hint="eastAsia"/>
                <w:sz w:val="24"/>
              </w:rPr>
              <w:t>中小企业划分标准所属行业</w:t>
            </w:r>
          </w:p>
          <w:p w:rsidR="008630ED" w:rsidRPr="00CE77D5" w:rsidRDefault="008630ED">
            <w:pPr>
              <w:spacing w:line="360" w:lineRule="auto"/>
              <w:rPr>
                <w:rFonts w:ascii="宋体" w:hAnsi="宋体"/>
                <w:sz w:val="24"/>
              </w:rPr>
            </w:pPr>
            <w:r w:rsidRPr="00CE77D5">
              <w:rPr>
                <w:rFonts w:ascii="宋体" w:hAnsi="宋体" w:hint="eastAsia"/>
                <w:sz w:val="24"/>
              </w:rPr>
              <w:t>根据本项目采购标的，本项目中小企业划分标准所属行业为：“其他未列明行业”。</w:t>
            </w:r>
          </w:p>
        </w:tc>
      </w:tr>
      <w:tr w:rsidR="00CE77D5" w:rsidRPr="00CE77D5">
        <w:tc>
          <w:tcPr>
            <w:tcW w:w="817" w:type="dxa"/>
          </w:tcPr>
          <w:p w:rsidR="008630ED" w:rsidRPr="00CE77D5" w:rsidRDefault="008630ED">
            <w:pPr>
              <w:spacing w:line="360" w:lineRule="auto"/>
              <w:jc w:val="center"/>
              <w:rPr>
                <w:sz w:val="24"/>
                <w:szCs w:val="24"/>
              </w:rPr>
            </w:pPr>
            <w:r w:rsidRPr="00CE77D5">
              <w:rPr>
                <w:rFonts w:hint="eastAsia"/>
                <w:sz w:val="24"/>
                <w:szCs w:val="24"/>
              </w:rPr>
              <w:t>20</w:t>
            </w:r>
          </w:p>
        </w:tc>
        <w:tc>
          <w:tcPr>
            <w:tcW w:w="8741" w:type="dxa"/>
          </w:tcPr>
          <w:p w:rsidR="008630ED" w:rsidRPr="00CE77D5" w:rsidRDefault="008630ED">
            <w:pPr>
              <w:spacing w:line="360" w:lineRule="auto"/>
              <w:rPr>
                <w:rFonts w:ascii="宋体" w:hAnsi="宋体"/>
                <w:sz w:val="24"/>
              </w:rPr>
            </w:pPr>
            <w:r w:rsidRPr="00CE77D5">
              <w:rPr>
                <w:rFonts w:ascii="宋体" w:hAnsi="宋体" w:hint="eastAsia"/>
                <w:sz w:val="24"/>
              </w:rPr>
              <w:t>1、如发现招标文件及其评标办法中存在含糊不清、相互矛盾、多种含义以及歧视性不公正条款或违法违规等内容时，请在招标答疑规定的时间内向招标人和招标代理机构书面反映。</w:t>
            </w:r>
          </w:p>
          <w:p w:rsidR="008630ED" w:rsidRPr="00CE77D5" w:rsidRDefault="008630ED">
            <w:pPr>
              <w:spacing w:line="360" w:lineRule="auto"/>
              <w:rPr>
                <w:rFonts w:ascii="宋体" w:hAnsi="宋体"/>
                <w:sz w:val="24"/>
              </w:rPr>
            </w:pPr>
            <w:r w:rsidRPr="00CE77D5">
              <w:rPr>
                <w:rFonts w:ascii="宋体" w:hAnsi="宋体" w:hint="eastAsia"/>
                <w:sz w:val="24"/>
              </w:rPr>
              <w:t>2、招标方不接受投标单位恶意低价竞争。</w:t>
            </w:r>
          </w:p>
          <w:p w:rsidR="008630ED" w:rsidRPr="00CE77D5" w:rsidRDefault="008630ED">
            <w:pPr>
              <w:spacing w:line="360" w:lineRule="auto"/>
              <w:rPr>
                <w:rFonts w:ascii="宋体" w:hAnsi="宋体"/>
                <w:sz w:val="24"/>
              </w:rPr>
            </w:pPr>
            <w:r w:rsidRPr="00CE77D5">
              <w:rPr>
                <w:rFonts w:ascii="宋体" w:hAnsi="宋体" w:hint="eastAsia"/>
                <w:sz w:val="24"/>
              </w:rPr>
              <w:t>根据财政部令第87号第六十条：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招标方不接受供应商恶意低价竞争。根据财政部令第87号第六十条：“评标委员会认为投标人的报价明显低于其他通过符合性审查投标人的报价，有可能影响产品质量或者不能诚信履约的，应当要求其在评标现场合理时间内提供书面说明，必要时提交相关证明材料；投标人不能证明其报价合理性的，评标委员会应当将其作为无效投标处理。”</w:t>
            </w:r>
          </w:p>
        </w:tc>
      </w:tr>
    </w:tbl>
    <w:p w:rsidR="008630ED" w:rsidRPr="00CE77D5" w:rsidRDefault="008630ED">
      <w:pPr>
        <w:pStyle w:val="2"/>
        <w:tabs>
          <w:tab w:val="clear" w:pos="425"/>
          <w:tab w:val="left" w:pos="525"/>
        </w:tabs>
        <w:spacing w:before="0" w:after="0" w:line="360" w:lineRule="auto"/>
        <w:ind w:left="525" w:hanging="525"/>
        <w:rPr>
          <w:rFonts w:ascii="Times New Roman" w:hAnsi="Times New Roman"/>
          <w:b/>
          <w:bCs/>
          <w:spacing w:val="0"/>
          <w:sz w:val="24"/>
          <w:szCs w:val="24"/>
        </w:rPr>
      </w:pPr>
      <w:bookmarkStart w:id="8" w:name="_Toc123645495"/>
      <w:r w:rsidRPr="00CE77D5">
        <w:rPr>
          <w:rFonts w:ascii="Times New Roman" w:hAnsi="宋体"/>
          <w:b/>
          <w:bCs/>
          <w:spacing w:val="0"/>
          <w:sz w:val="24"/>
          <w:szCs w:val="24"/>
        </w:rPr>
        <w:t>说明</w:t>
      </w:r>
      <w:bookmarkEnd w:id="8"/>
    </w:p>
    <w:p w:rsidR="008630ED" w:rsidRPr="00CE77D5" w:rsidRDefault="008630ED">
      <w:pPr>
        <w:pStyle w:val="3"/>
        <w:tabs>
          <w:tab w:val="clear" w:pos="360"/>
          <w:tab w:val="left" w:pos="525"/>
        </w:tabs>
        <w:spacing w:before="0" w:after="0"/>
        <w:ind w:left="525" w:hanging="420"/>
        <w:rPr>
          <w:rFonts w:ascii="Times New Roman"/>
          <w:color w:val="auto"/>
          <w:spacing w:val="0"/>
          <w:szCs w:val="24"/>
        </w:rPr>
      </w:pPr>
      <w:bookmarkStart w:id="9" w:name="_Toc123645496"/>
      <w:r w:rsidRPr="00CE77D5">
        <w:rPr>
          <w:rFonts w:ascii="Times New Roman" w:hAnsi="宋体"/>
          <w:color w:val="auto"/>
          <w:spacing w:val="0"/>
          <w:szCs w:val="24"/>
        </w:rPr>
        <w:t>适用范围</w:t>
      </w:r>
      <w:bookmarkEnd w:id="9"/>
    </w:p>
    <w:p w:rsidR="008630ED" w:rsidRPr="00CE77D5" w:rsidRDefault="008630ED">
      <w:pPr>
        <w:numPr>
          <w:ilvl w:val="1"/>
          <w:numId w:val="15"/>
        </w:numPr>
        <w:tabs>
          <w:tab w:val="clear" w:pos="660"/>
          <w:tab w:val="left" w:pos="1155"/>
        </w:tabs>
        <w:spacing w:line="360" w:lineRule="auto"/>
        <w:ind w:left="1155" w:hanging="609"/>
        <w:rPr>
          <w:sz w:val="24"/>
          <w:szCs w:val="24"/>
        </w:rPr>
      </w:pPr>
      <w:r w:rsidRPr="00CE77D5">
        <w:rPr>
          <w:rFonts w:hAnsi="宋体"/>
          <w:sz w:val="24"/>
          <w:szCs w:val="24"/>
        </w:rPr>
        <w:t>本招标文件仅适用于本招标公告中所述项目的</w:t>
      </w:r>
      <w:r w:rsidRPr="00CE77D5">
        <w:rPr>
          <w:rFonts w:hAnsi="宋体" w:hint="eastAsia"/>
          <w:sz w:val="24"/>
          <w:szCs w:val="24"/>
        </w:rPr>
        <w:t>货物、服务</w:t>
      </w:r>
      <w:r w:rsidRPr="00CE77D5">
        <w:rPr>
          <w:rFonts w:hAnsi="宋体"/>
          <w:sz w:val="24"/>
          <w:szCs w:val="24"/>
        </w:rPr>
        <w:t>采购。</w:t>
      </w:r>
    </w:p>
    <w:p w:rsidR="008630ED" w:rsidRPr="00CE77D5" w:rsidRDefault="008630ED">
      <w:pPr>
        <w:pStyle w:val="3"/>
        <w:tabs>
          <w:tab w:val="clear" w:pos="360"/>
          <w:tab w:val="left" w:pos="525"/>
        </w:tabs>
        <w:spacing w:before="0" w:after="0"/>
        <w:ind w:left="525" w:hanging="420"/>
        <w:rPr>
          <w:rFonts w:ascii="Times New Roman"/>
          <w:color w:val="auto"/>
          <w:spacing w:val="0"/>
          <w:szCs w:val="24"/>
        </w:rPr>
      </w:pPr>
      <w:bookmarkStart w:id="10" w:name="_Toc123645497"/>
      <w:r w:rsidRPr="00CE77D5">
        <w:rPr>
          <w:rFonts w:ascii="Times New Roman" w:hAnsi="宋体"/>
          <w:color w:val="auto"/>
          <w:spacing w:val="0"/>
          <w:szCs w:val="24"/>
        </w:rPr>
        <w:t>定义</w:t>
      </w:r>
      <w:bookmarkEnd w:id="10"/>
    </w:p>
    <w:p w:rsidR="008630ED" w:rsidRPr="00CE77D5" w:rsidRDefault="008630ED">
      <w:pPr>
        <w:autoSpaceDE w:val="0"/>
        <w:autoSpaceDN w:val="0"/>
        <w:adjustRightInd w:val="0"/>
        <w:spacing w:line="360" w:lineRule="auto"/>
        <w:ind w:firstLine="420"/>
        <w:rPr>
          <w:rFonts w:ascii="宋体" w:hAnsi="宋体"/>
          <w:sz w:val="24"/>
          <w:szCs w:val="24"/>
          <w:lang w:val="zh-CN"/>
        </w:rPr>
      </w:pPr>
      <w:r w:rsidRPr="00CE77D5">
        <w:rPr>
          <w:rFonts w:ascii="宋体" w:hAnsi="宋体" w:hint="eastAsia"/>
          <w:sz w:val="24"/>
          <w:szCs w:val="24"/>
          <w:lang w:val="zh-CN"/>
        </w:rPr>
        <w:t xml:space="preserve">2.1 </w:t>
      </w:r>
      <w:r w:rsidRPr="00CE77D5">
        <w:rPr>
          <w:rFonts w:hAnsi="宋体" w:hint="eastAsia"/>
          <w:sz w:val="24"/>
          <w:szCs w:val="24"/>
        </w:rPr>
        <w:t>“招标人”</w:t>
      </w:r>
      <w:r w:rsidRPr="00CE77D5">
        <w:rPr>
          <w:rFonts w:ascii="宋体" w:hAnsi="宋体" w:hint="eastAsia"/>
          <w:sz w:val="24"/>
          <w:szCs w:val="24"/>
          <w:lang w:val="zh-CN"/>
        </w:rPr>
        <w:t>即</w:t>
      </w:r>
      <w:r w:rsidR="00AC5B66" w:rsidRPr="00CE77D5">
        <w:rPr>
          <w:rFonts w:ascii="宋体" w:hAnsi="宋体" w:hint="eastAsia"/>
          <w:sz w:val="24"/>
          <w:szCs w:val="24"/>
          <w:lang w:val="zh-CN"/>
        </w:rPr>
        <w:t>中华人民共和国外高桥出入境边防检查站</w:t>
      </w:r>
      <w:r w:rsidRPr="00CE77D5">
        <w:rPr>
          <w:rFonts w:ascii="宋体" w:hAnsi="宋体" w:hint="eastAsia"/>
          <w:sz w:val="24"/>
          <w:szCs w:val="24"/>
          <w:lang w:val="zh-CN"/>
        </w:rPr>
        <w:t>。</w:t>
      </w:r>
    </w:p>
    <w:p w:rsidR="008630ED" w:rsidRPr="00CE77D5" w:rsidRDefault="008630ED">
      <w:pPr>
        <w:autoSpaceDE w:val="0"/>
        <w:autoSpaceDN w:val="0"/>
        <w:adjustRightInd w:val="0"/>
        <w:spacing w:line="360" w:lineRule="auto"/>
        <w:ind w:firstLine="420"/>
        <w:rPr>
          <w:rFonts w:ascii="宋体" w:hAnsi="宋体"/>
          <w:sz w:val="24"/>
          <w:szCs w:val="24"/>
          <w:lang w:val="zh-CN"/>
        </w:rPr>
      </w:pPr>
      <w:r w:rsidRPr="00CE77D5">
        <w:rPr>
          <w:rFonts w:ascii="宋体" w:hAnsi="宋体" w:hint="eastAsia"/>
          <w:sz w:val="24"/>
          <w:szCs w:val="24"/>
          <w:lang w:val="zh-CN"/>
        </w:rPr>
        <w:t>2.2 “招标代理机构”即</w:t>
      </w:r>
      <w:proofErr w:type="gramStart"/>
      <w:r w:rsidRPr="00CE77D5">
        <w:rPr>
          <w:rFonts w:ascii="宋体" w:hAnsi="宋体" w:hint="eastAsia"/>
          <w:sz w:val="24"/>
          <w:szCs w:val="24"/>
          <w:lang w:val="zh-CN"/>
        </w:rPr>
        <w:t>上海浦成机电</w:t>
      </w:r>
      <w:proofErr w:type="gramEnd"/>
      <w:r w:rsidRPr="00CE77D5">
        <w:rPr>
          <w:rFonts w:ascii="宋体" w:hAnsi="宋体" w:hint="eastAsia"/>
          <w:sz w:val="24"/>
          <w:szCs w:val="24"/>
          <w:lang w:val="zh-CN"/>
        </w:rPr>
        <w:t>设备招标有限公司。</w:t>
      </w:r>
    </w:p>
    <w:p w:rsidR="008630ED" w:rsidRPr="00CE77D5" w:rsidRDefault="008630ED">
      <w:pPr>
        <w:autoSpaceDE w:val="0"/>
        <w:autoSpaceDN w:val="0"/>
        <w:adjustRightInd w:val="0"/>
        <w:spacing w:line="360" w:lineRule="auto"/>
        <w:ind w:firstLine="420"/>
        <w:rPr>
          <w:rFonts w:ascii="宋体" w:hAnsi="宋体"/>
          <w:sz w:val="24"/>
          <w:szCs w:val="24"/>
          <w:lang w:val="zh-CN"/>
        </w:rPr>
      </w:pPr>
      <w:r w:rsidRPr="00CE77D5">
        <w:rPr>
          <w:rFonts w:ascii="宋体" w:hAnsi="宋体" w:hint="eastAsia"/>
          <w:sz w:val="24"/>
          <w:szCs w:val="24"/>
          <w:lang w:val="zh-CN"/>
        </w:rPr>
        <w:t>2.3 “招标方”系指招标人和招标代理机构。</w:t>
      </w:r>
    </w:p>
    <w:p w:rsidR="008630ED" w:rsidRPr="00CE77D5" w:rsidRDefault="008630ED">
      <w:pPr>
        <w:autoSpaceDE w:val="0"/>
        <w:autoSpaceDN w:val="0"/>
        <w:adjustRightInd w:val="0"/>
        <w:spacing w:line="360" w:lineRule="auto"/>
        <w:ind w:firstLine="420"/>
        <w:rPr>
          <w:rFonts w:ascii="宋体" w:hAnsi="宋体"/>
          <w:sz w:val="24"/>
          <w:szCs w:val="24"/>
          <w:lang w:val="zh-CN"/>
        </w:rPr>
      </w:pPr>
      <w:r w:rsidRPr="00CE77D5">
        <w:rPr>
          <w:rFonts w:ascii="宋体" w:hAnsi="宋体" w:hint="eastAsia"/>
          <w:sz w:val="24"/>
          <w:szCs w:val="24"/>
          <w:lang w:val="zh-CN"/>
        </w:rPr>
        <w:t>2.4 “投标方”系指在</w:t>
      </w:r>
      <w:proofErr w:type="gramStart"/>
      <w:r w:rsidRPr="00CE77D5">
        <w:rPr>
          <w:rFonts w:ascii="宋体" w:hAnsi="宋体" w:hint="eastAsia"/>
          <w:sz w:val="24"/>
          <w:szCs w:val="24"/>
          <w:lang w:val="zh-CN"/>
        </w:rPr>
        <w:t>上海浦成机电</w:t>
      </w:r>
      <w:proofErr w:type="gramEnd"/>
      <w:r w:rsidRPr="00CE77D5">
        <w:rPr>
          <w:rFonts w:ascii="宋体" w:hAnsi="宋体" w:hint="eastAsia"/>
          <w:sz w:val="24"/>
          <w:szCs w:val="24"/>
          <w:lang w:val="zh-CN"/>
        </w:rPr>
        <w:t>设备招标有限公司办理资格登记手续，并递交投标保证金和投标文件的投标单位。</w:t>
      </w:r>
    </w:p>
    <w:p w:rsidR="008630ED" w:rsidRPr="00CE77D5" w:rsidRDefault="008630ED">
      <w:pPr>
        <w:autoSpaceDE w:val="0"/>
        <w:autoSpaceDN w:val="0"/>
        <w:adjustRightInd w:val="0"/>
        <w:spacing w:line="360" w:lineRule="auto"/>
        <w:ind w:firstLine="420"/>
        <w:rPr>
          <w:rFonts w:ascii="宋体" w:hAnsi="宋体"/>
          <w:sz w:val="24"/>
          <w:szCs w:val="24"/>
          <w:lang w:val="zh-CN"/>
        </w:rPr>
      </w:pPr>
      <w:r w:rsidRPr="00CE77D5">
        <w:rPr>
          <w:rFonts w:ascii="宋体" w:hAnsi="宋体" w:hint="eastAsia"/>
          <w:sz w:val="24"/>
          <w:szCs w:val="24"/>
          <w:lang w:val="zh-CN"/>
        </w:rPr>
        <w:t>2.5  “中标方”系指被确定为承接本项目负责其实施的投标方。</w:t>
      </w:r>
    </w:p>
    <w:p w:rsidR="008630ED" w:rsidRPr="00CE77D5" w:rsidRDefault="008630ED">
      <w:pPr>
        <w:autoSpaceDE w:val="0"/>
        <w:autoSpaceDN w:val="0"/>
        <w:adjustRightInd w:val="0"/>
        <w:spacing w:line="360" w:lineRule="auto"/>
        <w:ind w:firstLine="420"/>
        <w:rPr>
          <w:rFonts w:ascii="宋体" w:hAnsi="宋体"/>
          <w:sz w:val="24"/>
          <w:szCs w:val="24"/>
          <w:lang w:val="zh-CN"/>
        </w:rPr>
      </w:pPr>
      <w:r w:rsidRPr="00CE77D5">
        <w:rPr>
          <w:rFonts w:ascii="宋体" w:hAnsi="宋体" w:hint="eastAsia"/>
          <w:sz w:val="24"/>
          <w:szCs w:val="24"/>
          <w:lang w:val="zh-CN"/>
        </w:rPr>
        <w:t>2.6“买方”即</w:t>
      </w:r>
      <w:r w:rsidR="00AC5B66" w:rsidRPr="00CE77D5">
        <w:rPr>
          <w:rFonts w:ascii="宋体" w:hAnsi="宋体" w:hint="eastAsia"/>
          <w:sz w:val="24"/>
          <w:szCs w:val="24"/>
          <w:lang w:val="zh-CN"/>
        </w:rPr>
        <w:t>中华人民共和国外高桥出入境边防检查站</w:t>
      </w:r>
      <w:r w:rsidRPr="00CE77D5">
        <w:rPr>
          <w:rFonts w:ascii="宋体" w:hAnsi="宋体" w:hint="eastAsia"/>
          <w:sz w:val="24"/>
          <w:szCs w:val="24"/>
          <w:lang w:val="zh-CN"/>
        </w:rPr>
        <w:t>。在招标阶段称为招标方或买方，在签订和执行合同阶段称为买方。</w:t>
      </w:r>
    </w:p>
    <w:p w:rsidR="008630ED" w:rsidRPr="00CE77D5" w:rsidRDefault="008630ED">
      <w:pPr>
        <w:autoSpaceDE w:val="0"/>
        <w:autoSpaceDN w:val="0"/>
        <w:adjustRightInd w:val="0"/>
        <w:spacing w:line="360" w:lineRule="auto"/>
        <w:ind w:firstLine="420"/>
        <w:rPr>
          <w:rFonts w:ascii="宋体" w:hAnsi="宋体"/>
          <w:sz w:val="24"/>
          <w:szCs w:val="24"/>
          <w:lang w:val="zh-CN"/>
        </w:rPr>
      </w:pPr>
      <w:r w:rsidRPr="00CE77D5">
        <w:rPr>
          <w:rFonts w:ascii="宋体" w:hAnsi="宋体" w:hint="eastAsia"/>
          <w:sz w:val="24"/>
          <w:szCs w:val="24"/>
          <w:lang w:val="zh-CN"/>
        </w:rPr>
        <w:t>2.7“卖方”系指提供服务的公司或实体。在招标阶段称为投标方或投标人，在签订和执行合同阶段称为卖方。</w:t>
      </w:r>
    </w:p>
    <w:p w:rsidR="008630ED" w:rsidRPr="00CE77D5" w:rsidRDefault="008630ED">
      <w:pPr>
        <w:pStyle w:val="3"/>
        <w:tabs>
          <w:tab w:val="clear" w:pos="360"/>
          <w:tab w:val="left" w:pos="525"/>
        </w:tabs>
        <w:spacing w:before="0" w:after="0"/>
        <w:ind w:left="525" w:hanging="420"/>
        <w:rPr>
          <w:rFonts w:ascii="Times New Roman" w:hAnsi="宋体"/>
          <w:color w:val="auto"/>
          <w:spacing w:val="0"/>
          <w:szCs w:val="24"/>
        </w:rPr>
      </w:pPr>
      <w:bookmarkStart w:id="11" w:name="_Toc123645498"/>
      <w:r w:rsidRPr="00CE77D5">
        <w:rPr>
          <w:rFonts w:ascii="Times New Roman" w:hAnsi="宋体"/>
          <w:color w:val="auto"/>
          <w:spacing w:val="0"/>
          <w:szCs w:val="24"/>
        </w:rPr>
        <w:t>合格的投标方和资格证明文件</w:t>
      </w:r>
      <w:r w:rsidRPr="00CE77D5">
        <w:rPr>
          <w:rFonts w:ascii="Times New Roman" w:hAnsi="宋体" w:hint="eastAsia"/>
          <w:color w:val="auto"/>
          <w:spacing w:val="0"/>
          <w:szCs w:val="24"/>
        </w:rPr>
        <w:t>：详见投标资料表第</w:t>
      </w:r>
      <w:r w:rsidRPr="00CE77D5">
        <w:rPr>
          <w:rFonts w:ascii="Times New Roman" w:hAnsi="宋体" w:hint="eastAsia"/>
          <w:color w:val="auto"/>
          <w:spacing w:val="0"/>
          <w:szCs w:val="24"/>
        </w:rPr>
        <w:t>14</w:t>
      </w:r>
      <w:r w:rsidRPr="00CE77D5">
        <w:rPr>
          <w:rFonts w:ascii="Times New Roman" w:hAnsi="宋体" w:hint="eastAsia"/>
          <w:color w:val="auto"/>
          <w:spacing w:val="0"/>
          <w:szCs w:val="24"/>
        </w:rPr>
        <w:t>条</w:t>
      </w:r>
      <w:bookmarkEnd w:id="11"/>
    </w:p>
    <w:p w:rsidR="008630ED" w:rsidRPr="00CE77D5" w:rsidRDefault="008630ED">
      <w:pPr>
        <w:pStyle w:val="3"/>
        <w:tabs>
          <w:tab w:val="clear" w:pos="360"/>
          <w:tab w:val="left" w:pos="525"/>
        </w:tabs>
        <w:spacing w:before="0" w:after="0"/>
        <w:ind w:left="525" w:hanging="420"/>
        <w:rPr>
          <w:rFonts w:ascii="Times New Roman"/>
          <w:color w:val="auto"/>
          <w:spacing w:val="0"/>
          <w:szCs w:val="24"/>
        </w:rPr>
      </w:pPr>
      <w:bookmarkStart w:id="12" w:name="_Toc123645499"/>
      <w:r w:rsidRPr="00CE77D5">
        <w:rPr>
          <w:rFonts w:ascii="Times New Roman" w:hAnsi="宋体"/>
          <w:color w:val="auto"/>
          <w:spacing w:val="0"/>
          <w:szCs w:val="24"/>
        </w:rPr>
        <w:t>投标费用</w:t>
      </w:r>
      <w:bookmarkEnd w:id="12"/>
    </w:p>
    <w:p w:rsidR="008630ED" w:rsidRPr="00CE77D5" w:rsidRDefault="008630ED">
      <w:pPr>
        <w:numPr>
          <w:ilvl w:val="1"/>
          <w:numId w:val="16"/>
        </w:numPr>
        <w:tabs>
          <w:tab w:val="clear" w:pos="840"/>
          <w:tab w:val="left" w:pos="1155"/>
        </w:tabs>
        <w:spacing w:line="360" w:lineRule="auto"/>
        <w:ind w:left="1155" w:hanging="630"/>
        <w:rPr>
          <w:sz w:val="24"/>
          <w:szCs w:val="24"/>
        </w:rPr>
      </w:pPr>
      <w:r w:rsidRPr="00CE77D5">
        <w:rPr>
          <w:rFonts w:hAnsi="宋体"/>
          <w:sz w:val="24"/>
          <w:szCs w:val="24"/>
        </w:rPr>
        <w:t>无论投标过程中的作法和结果如何，投标方自行承担所有与参加投标有关的全部费用。</w:t>
      </w:r>
    </w:p>
    <w:p w:rsidR="008630ED" w:rsidRPr="00CE77D5" w:rsidRDefault="008630ED">
      <w:pPr>
        <w:pStyle w:val="2"/>
        <w:tabs>
          <w:tab w:val="clear" w:pos="425"/>
          <w:tab w:val="left" w:pos="525"/>
        </w:tabs>
        <w:spacing w:before="0" w:after="0" w:line="360" w:lineRule="auto"/>
        <w:ind w:left="525" w:hanging="525"/>
        <w:rPr>
          <w:rFonts w:ascii="Times New Roman" w:hAnsi="Times New Roman"/>
          <w:b/>
          <w:bCs/>
          <w:spacing w:val="0"/>
          <w:sz w:val="24"/>
          <w:szCs w:val="24"/>
        </w:rPr>
      </w:pPr>
      <w:bookmarkStart w:id="13" w:name="_Toc123645500"/>
      <w:r w:rsidRPr="00CE77D5">
        <w:rPr>
          <w:rFonts w:ascii="Times New Roman" w:hAnsi="宋体"/>
          <w:b/>
          <w:bCs/>
          <w:spacing w:val="0"/>
          <w:sz w:val="24"/>
          <w:szCs w:val="24"/>
        </w:rPr>
        <w:t>招标文件说明</w:t>
      </w:r>
      <w:bookmarkEnd w:id="13"/>
    </w:p>
    <w:p w:rsidR="008630ED" w:rsidRPr="00CE77D5" w:rsidRDefault="008630ED">
      <w:pPr>
        <w:pStyle w:val="3"/>
        <w:tabs>
          <w:tab w:val="clear" w:pos="360"/>
          <w:tab w:val="left" w:pos="525"/>
        </w:tabs>
        <w:spacing w:before="0" w:after="0"/>
        <w:ind w:left="525" w:hanging="420"/>
        <w:rPr>
          <w:rFonts w:ascii="Times New Roman"/>
          <w:color w:val="auto"/>
          <w:spacing w:val="0"/>
          <w:szCs w:val="24"/>
        </w:rPr>
      </w:pPr>
      <w:bookmarkStart w:id="14" w:name="_Toc123645501"/>
      <w:r w:rsidRPr="00CE77D5">
        <w:rPr>
          <w:rFonts w:ascii="Times New Roman" w:hAnsi="宋体"/>
          <w:color w:val="auto"/>
          <w:spacing w:val="0"/>
          <w:szCs w:val="24"/>
        </w:rPr>
        <w:t>招标文件的构成</w:t>
      </w:r>
      <w:bookmarkEnd w:id="14"/>
    </w:p>
    <w:p w:rsidR="008630ED" w:rsidRPr="00CE77D5" w:rsidRDefault="008630ED">
      <w:pPr>
        <w:numPr>
          <w:ilvl w:val="1"/>
          <w:numId w:val="17"/>
        </w:numPr>
        <w:tabs>
          <w:tab w:val="clear" w:pos="840"/>
          <w:tab w:val="left" w:pos="1155"/>
        </w:tabs>
        <w:spacing w:line="360" w:lineRule="auto"/>
        <w:ind w:left="1155" w:hanging="630"/>
        <w:rPr>
          <w:sz w:val="24"/>
          <w:szCs w:val="24"/>
        </w:rPr>
      </w:pPr>
      <w:r w:rsidRPr="00CE77D5">
        <w:rPr>
          <w:rFonts w:hAnsi="宋体"/>
          <w:sz w:val="24"/>
          <w:szCs w:val="24"/>
        </w:rPr>
        <w:t>招标文件用以阐明所需货物及服务、招标投标程序和合同条款。招标文件由下述部分组成：</w:t>
      </w:r>
    </w:p>
    <w:p w:rsidR="008630ED" w:rsidRPr="00CE77D5" w:rsidRDefault="008630ED">
      <w:pPr>
        <w:numPr>
          <w:ilvl w:val="0"/>
          <w:numId w:val="18"/>
        </w:numPr>
        <w:tabs>
          <w:tab w:val="clear" w:pos="720"/>
          <w:tab w:val="left" w:pos="1890"/>
        </w:tabs>
        <w:spacing w:line="360" w:lineRule="auto"/>
        <w:ind w:left="1890" w:hanging="812"/>
        <w:rPr>
          <w:sz w:val="24"/>
          <w:szCs w:val="24"/>
        </w:rPr>
      </w:pPr>
      <w:r w:rsidRPr="00CE77D5">
        <w:rPr>
          <w:rFonts w:hAnsi="宋体" w:hint="eastAsia"/>
          <w:sz w:val="24"/>
          <w:szCs w:val="24"/>
        </w:rPr>
        <w:t>投标邀请</w:t>
      </w:r>
    </w:p>
    <w:p w:rsidR="008630ED" w:rsidRPr="00CE77D5" w:rsidRDefault="008630ED">
      <w:pPr>
        <w:numPr>
          <w:ilvl w:val="0"/>
          <w:numId w:val="18"/>
        </w:numPr>
        <w:tabs>
          <w:tab w:val="clear" w:pos="720"/>
          <w:tab w:val="left" w:pos="1890"/>
        </w:tabs>
        <w:spacing w:line="360" w:lineRule="auto"/>
        <w:ind w:left="1890" w:hanging="812"/>
        <w:rPr>
          <w:sz w:val="24"/>
          <w:szCs w:val="24"/>
        </w:rPr>
      </w:pPr>
      <w:r w:rsidRPr="00CE77D5">
        <w:rPr>
          <w:rFonts w:hAnsi="宋体"/>
          <w:sz w:val="24"/>
          <w:szCs w:val="24"/>
        </w:rPr>
        <w:t>投标方须知</w:t>
      </w:r>
    </w:p>
    <w:p w:rsidR="008630ED" w:rsidRPr="00CE77D5" w:rsidRDefault="008630ED">
      <w:pPr>
        <w:numPr>
          <w:ilvl w:val="0"/>
          <w:numId w:val="18"/>
        </w:numPr>
        <w:tabs>
          <w:tab w:val="clear" w:pos="720"/>
          <w:tab w:val="left" w:pos="1890"/>
        </w:tabs>
        <w:spacing w:line="360" w:lineRule="auto"/>
        <w:ind w:left="1890" w:hanging="812"/>
        <w:rPr>
          <w:sz w:val="24"/>
          <w:szCs w:val="24"/>
        </w:rPr>
      </w:pPr>
      <w:r w:rsidRPr="00CE77D5">
        <w:rPr>
          <w:rFonts w:hAnsi="宋体"/>
          <w:sz w:val="24"/>
          <w:szCs w:val="24"/>
        </w:rPr>
        <w:t>服务要求</w:t>
      </w:r>
    </w:p>
    <w:p w:rsidR="008630ED" w:rsidRPr="00CE77D5" w:rsidRDefault="008630ED">
      <w:pPr>
        <w:numPr>
          <w:ilvl w:val="0"/>
          <w:numId w:val="18"/>
        </w:numPr>
        <w:tabs>
          <w:tab w:val="clear" w:pos="720"/>
          <w:tab w:val="left" w:pos="1890"/>
        </w:tabs>
        <w:spacing w:line="360" w:lineRule="auto"/>
        <w:ind w:left="1890" w:hanging="812"/>
        <w:rPr>
          <w:sz w:val="24"/>
          <w:szCs w:val="24"/>
        </w:rPr>
      </w:pPr>
      <w:r w:rsidRPr="00CE77D5">
        <w:rPr>
          <w:rFonts w:hAnsi="宋体"/>
          <w:sz w:val="24"/>
          <w:szCs w:val="24"/>
        </w:rPr>
        <w:t>合同条款</w:t>
      </w:r>
    </w:p>
    <w:p w:rsidR="008630ED" w:rsidRPr="00CE77D5" w:rsidRDefault="008630ED">
      <w:pPr>
        <w:numPr>
          <w:ilvl w:val="0"/>
          <w:numId w:val="18"/>
        </w:numPr>
        <w:tabs>
          <w:tab w:val="clear" w:pos="720"/>
          <w:tab w:val="left" w:pos="1890"/>
        </w:tabs>
        <w:spacing w:line="360" w:lineRule="auto"/>
        <w:ind w:left="1890" w:hanging="812"/>
        <w:rPr>
          <w:sz w:val="24"/>
          <w:szCs w:val="24"/>
        </w:rPr>
      </w:pPr>
      <w:r w:rsidRPr="00CE77D5">
        <w:rPr>
          <w:rFonts w:hAnsi="宋体"/>
          <w:sz w:val="24"/>
          <w:szCs w:val="24"/>
        </w:rPr>
        <w:t>投标文件格式</w:t>
      </w:r>
    </w:p>
    <w:p w:rsidR="008630ED" w:rsidRPr="00CE77D5" w:rsidRDefault="008630ED">
      <w:pPr>
        <w:numPr>
          <w:ilvl w:val="0"/>
          <w:numId w:val="18"/>
        </w:numPr>
        <w:tabs>
          <w:tab w:val="clear" w:pos="720"/>
          <w:tab w:val="left" w:pos="1890"/>
        </w:tabs>
        <w:spacing w:line="360" w:lineRule="auto"/>
        <w:ind w:left="1890" w:hanging="812"/>
        <w:rPr>
          <w:sz w:val="24"/>
          <w:szCs w:val="24"/>
        </w:rPr>
      </w:pPr>
      <w:r w:rsidRPr="00CE77D5">
        <w:rPr>
          <w:rFonts w:hAnsi="宋体"/>
          <w:sz w:val="24"/>
          <w:szCs w:val="24"/>
        </w:rPr>
        <w:t>评标办法</w:t>
      </w:r>
    </w:p>
    <w:p w:rsidR="008630ED" w:rsidRPr="00CE77D5" w:rsidRDefault="008630ED">
      <w:pPr>
        <w:numPr>
          <w:ilvl w:val="1"/>
          <w:numId w:val="17"/>
        </w:numPr>
        <w:tabs>
          <w:tab w:val="clear" w:pos="840"/>
          <w:tab w:val="left" w:pos="1155"/>
        </w:tabs>
        <w:spacing w:line="360" w:lineRule="auto"/>
        <w:ind w:left="1155" w:hanging="630"/>
        <w:rPr>
          <w:sz w:val="24"/>
          <w:szCs w:val="24"/>
        </w:rPr>
      </w:pPr>
      <w:r w:rsidRPr="00CE77D5">
        <w:rPr>
          <w:rFonts w:hAnsi="宋体"/>
          <w:sz w:val="24"/>
          <w:szCs w:val="24"/>
        </w:rPr>
        <w:t>除非有特殊要求，招标文件不单独提供招标</w:t>
      </w:r>
      <w:r w:rsidRPr="00CE77D5">
        <w:rPr>
          <w:rFonts w:hAnsi="宋体" w:hint="eastAsia"/>
          <w:sz w:val="24"/>
          <w:szCs w:val="24"/>
        </w:rPr>
        <w:t>服务所在场所</w:t>
      </w:r>
      <w:r w:rsidRPr="00CE77D5">
        <w:rPr>
          <w:rFonts w:hAnsi="宋体"/>
          <w:sz w:val="24"/>
          <w:szCs w:val="24"/>
        </w:rPr>
        <w:t>的自然环境、气候条件、公用设施等情况，投标方被视为熟悉上述与履行合同有关的一切情况。</w:t>
      </w:r>
    </w:p>
    <w:p w:rsidR="008630ED" w:rsidRPr="00CE77D5" w:rsidRDefault="008630ED">
      <w:pPr>
        <w:numPr>
          <w:ilvl w:val="1"/>
          <w:numId w:val="17"/>
        </w:numPr>
        <w:tabs>
          <w:tab w:val="clear" w:pos="840"/>
          <w:tab w:val="left" w:pos="1155"/>
        </w:tabs>
        <w:spacing w:line="360" w:lineRule="auto"/>
        <w:ind w:left="1155" w:hanging="630"/>
        <w:rPr>
          <w:sz w:val="24"/>
          <w:szCs w:val="24"/>
        </w:rPr>
      </w:pPr>
      <w:r w:rsidRPr="00CE77D5">
        <w:rPr>
          <w:rFonts w:hAnsi="宋体"/>
          <w:sz w:val="24"/>
          <w:szCs w:val="24"/>
        </w:rPr>
        <w:t>投标方应认真阅读招标文件中的所有的事项、格式、条款和规范等要求。如果投标方没有按照招标文件要求提交全部资料或者投标文件没有对招标文件在各方面都</w:t>
      </w:r>
      <w:proofErr w:type="gramStart"/>
      <w:r w:rsidRPr="00CE77D5">
        <w:rPr>
          <w:rFonts w:hAnsi="宋体"/>
          <w:sz w:val="24"/>
          <w:szCs w:val="24"/>
        </w:rPr>
        <w:t>作出</w:t>
      </w:r>
      <w:proofErr w:type="gramEnd"/>
      <w:r w:rsidRPr="00CE77D5">
        <w:rPr>
          <w:rFonts w:hAnsi="宋体"/>
          <w:sz w:val="24"/>
          <w:szCs w:val="24"/>
        </w:rPr>
        <w:t>实质性响应</w:t>
      </w:r>
      <w:r w:rsidRPr="00CE77D5">
        <w:rPr>
          <w:sz w:val="24"/>
          <w:szCs w:val="24"/>
        </w:rPr>
        <w:t xml:space="preserve">, </w:t>
      </w:r>
      <w:r w:rsidRPr="00CE77D5">
        <w:rPr>
          <w:rFonts w:hAnsi="宋体"/>
          <w:sz w:val="24"/>
          <w:szCs w:val="24"/>
        </w:rPr>
        <w:t>则属于投标方的风险。</w:t>
      </w:r>
      <w:r w:rsidRPr="00CE77D5">
        <w:rPr>
          <w:sz w:val="24"/>
          <w:szCs w:val="24"/>
        </w:rPr>
        <w:t xml:space="preserve"> </w:t>
      </w:r>
      <w:r w:rsidRPr="00CE77D5">
        <w:rPr>
          <w:rFonts w:hAnsi="宋体"/>
          <w:sz w:val="24"/>
          <w:szCs w:val="24"/>
        </w:rPr>
        <w:t>没有实质上响应招标文件要求的投标将被拒绝。</w:t>
      </w:r>
    </w:p>
    <w:p w:rsidR="008630ED" w:rsidRPr="00CE77D5" w:rsidRDefault="008630ED">
      <w:pPr>
        <w:numPr>
          <w:ilvl w:val="1"/>
          <w:numId w:val="17"/>
        </w:numPr>
        <w:tabs>
          <w:tab w:val="clear" w:pos="840"/>
          <w:tab w:val="left" w:pos="1155"/>
        </w:tabs>
        <w:spacing w:line="360" w:lineRule="auto"/>
        <w:ind w:left="1155" w:hanging="630"/>
        <w:rPr>
          <w:sz w:val="24"/>
          <w:szCs w:val="24"/>
        </w:rPr>
      </w:pPr>
      <w:r w:rsidRPr="00CE77D5">
        <w:rPr>
          <w:rFonts w:hAnsi="宋体"/>
          <w:sz w:val="24"/>
          <w:szCs w:val="24"/>
        </w:rPr>
        <w:t>无论是否递交投标文件，投标方都应承</w:t>
      </w:r>
      <w:r w:rsidRPr="00CE77D5">
        <w:rPr>
          <w:rFonts w:hAnsi="宋体" w:hint="eastAsia"/>
          <w:sz w:val="24"/>
          <w:szCs w:val="24"/>
        </w:rPr>
        <w:t>诺</w:t>
      </w:r>
      <w:r w:rsidRPr="00CE77D5">
        <w:rPr>
          <w:rFonts w:hAnsi="宋体"/>
          <w:sz w:val="24"/>
          <w:szCs w:val="24"/>
        </w:rPr>
        <w:t>对招标文件保密的义务。</w:t>
      </w:r>
    </w:p>
    <w:p w:rsidR="008630ED" w:rsidRPr="00CE77D5" w:rsidRDefault="008630ED">
      <w:pPr>
        <w:numPr>
          <w:ilvl w:val="1"/>
          <w:numId w:val="17"/>
        </w:numPr>
        <w:tabs>
          <w:tab w:val="clear" w:pos="840"/>
          <w:tab w:val="left" w:pos="1155"/>
        </w:tabs>
        <w:spacing w:line="360" w:lineRule="auto"/>
        <w:ind w:left="1155" w:hanging="630"/>
        <w:rPr>
          <w:sz w:val="24"/>
          <w:szCs w:val="24"/>
        </w:rPr>
      </w:pPr>
      <w:r w:rsidRPr="00CE77D5">
        <w:rPr>
          <w:rFonts w:hAnsi="宋体"/>
          <w:sz w:val="24"/>
          <w:szCs w:val="24"/>
        </w:rPr>
        <w:t>招标文件以中文为准。</w:t>
      </w:r>
    </w:p>
    <w:p w:rsidR="008630ED" w:rsidRPr="00CE77D5" w:rsidRDefault="008630ED">
      <w:pPr>
        <w:numPr>
          <w:ilvl w:val="1"/>
          <w:numId w:val="17"/>
        </w:numPr>
        <w:tabs>
          <w:tab w:val="clear" w:pos="840"/>
          <w:tab w:val="left" w:pos="1155"/>
        </w:tabs>
        <w:spacing w:line="360" w:lineRule="auto"/>
        <w:ind w:left="1155" w:hanging="630"/>
        <w:rPr>
          <w:rFonts w:hAnsi="宋体"/>
          <w:sz w:val="24"/>
          <w:szCs w:val="24"/>
        </w:rPr>
      </w:pPr>
      <w:r w:rsidRPr="00CE77D5">
        <w:rPr>
          <w:rFonts w:hAnsi="宋体"/>
          <w:sz w:val="24"/>
          <w:szCs w:val="24"/>
        </w:rPr>
        <w:t>投标方在参与本项目中，对于招标方披露和提供的所有信息应作为商业秘密对待并予以保护，未经招标方授权不得将任何信息泄漏给第三方，否则招标方有权追究投标方的责任。</w:t>
      </w:r>
    </w:p>
    <w:p w:rsidR="008630ED" w:rsidRPr="00CE77D5" w:rsidRDefault="008630ED">
      <w:pPr>
        <w:numPr>
          <w:ilvl w:val="1"/>
          <w:numId w:val="17"/>
        </w:numPr>
        <w:tabs>
          <w:tab w:val="clear" w:pos="840"/>
          <w:tab w:val="left" w:pos="1155"/>
        </w:tabs>
        <w:spacing w:line="360" w:lineRule="auto"/>
        <w:ind w:left="1155" w:hanging="630"/>
        <w:rPr>
          <w:sz w:val="24"/>
          <w:szCs w:val="24"/>
        </w:rPr>
      </w:pPr>
      <w:r w:rsidRPr="00CE77D5">
        <w:rPr>
          <w:rFonts w:hAnsi="宋体"/>
          <w:sz w:val="24"/>
          <w:szCs w:val="24"/>
        </w:rPr>
        <w:t>投标方一旦中标，</w:t>
      </w:r>
      <w:proofErr w:type="gramStart"/>
      <w:r w:rsidRPr="00CE77D5">
        <w:rPr>
          <w:rFonts w:hAnsi="宋体"/>
          <w:sz w:val="24"/>
          <w:szCs w:val="24"/>
        </w:rPr>
        <w:t>须保障</w:t>
      </w:r>
      <w:proofErr w:type="gramEnd"/>
      <w:r w:rsidRPr="00CE77D5">
        <w:rPr>
          <w:rFonts w:hAnsi="宋体"/>
          <w:sz w:val="24"/>
          <w:szCs w:val="24"/>
        </w:rPr>
        <w:t>招标方在使用其货物、服务及其任何部分不受到第三方关于侵犯商业秘密的指控。任何第三方如果提出相关指控，投标方须与第三方交涉并承担由此而引起的一切法律责</w:t>
      </w:r>
      <w:r w:rsidRPr="00CE77D5">
        <w:rPr>
          <w:rFonts w:hAnsi="宋体"/>
          <w:sz w:val="24"/>
        </w:rPr>
        <w:t>任和费用。</w:t>
      </w:r>
    </w:p>
    <w:p w:rsidR="008630ED" w:rsidRPr="00CE77D5" w:rsidRDefault="008630ED">
      <w:pPr>
        <w:pStyle w:val="3"/>
        <w:tabs>
          <w:tab w:val="clear" w:pos="360"/>
          <w:tab w:val="left" w:pos="525"/>
        </w:tabs>
        <w:spacing w:before="0" w:after="0"/>
        <w:ind w:left="525" w:hanging="420"/>
        <w:rPr>
          <w:rFonts w:ascii="Times New Roman"/>
          <w:color w:val="auto"/>
          <w:spacing w:val="0"/>
          <w:szCs w:val="24"/>
        </w:rPr>
      </w:pPr>
      <w:bookmarkStart w:id="15" w:name="_Toc123645502"/>
      <w:r w:rsidRPr="00CE77D5">
        <w:rPr>
          <w:rFonts w:ascii="Times New Roman" w:hAnsi="宋体"/>
          <w:color w:val="auto"/>
          <w:spacing w:val="0"/>
          <w:szCs w:val="24"/>
        </w:rPr>
        <w:t>招标文件的澄清</w:t>
      </w:r>
      <w:bookmarkEnd w:id="15"/>
    </w:p>
    <w:p w:rsidR="008630ED" w:rsidRPr="00CE77D5" w:rsidRDefault="008630ED">
      <w:pPr>
        <w:numPr>
          <w:ilvl w:val="1"/>
          <w:numId w:val="19"/>
        </w:numPr>
        <w:tabs>
          <w:tab w:val="clear" w:pos="840"/>
        </w:tabs>
        <w:spacing w:line="360" w:lineRule="auto"/>
        <w:ind w:left="1155" w:hanging="630"/>
        <w:rPr>
          <w:sz w:val="24"/>
          <w:szCs w:val="24"/>
        </w:rPr>
      </w:pPr>
      <w:r w:rsidRPr="00CE77D5">
        <w:rPr>
          <w:rFonts w:hAnsi="宋体" w:hint="eastAsia"/>
          <w:sz w:val="24"/>
          <w:szCs w:val="24"/>
        </w:rPr>
        <w:t xml:space="preserve">   </w:t>
      </w:r>
      <w:r w:rsidRPr="00CE77D5">
        <w:rPr>
          <w:rFonts w:hAnsi="宋体"/>
          <w:sz w:val="24"/>
          <w:szCs w:val="24"/>
        </w:rPr>
        <w:t>投标方对招标文件如有疑问，可要求澄清，应在</w:t>
      </w:r>
      <w:r w:rsidRPr="00CE77D5">
        <w:rPr>
          <w:sz w:val="24"/>
          <w:szCs w:val="24"/>
          <w:u w:val="single"/>
        </w:rPr>
        <w:t>投标文件截止时间</w:t>
      </w:r>
      <w:r w:rsidRPr="00CE77D5">
        <w:rPr>
          <w:sz w:val="24"/>
          <w:szCs w:val="24"/>
          <w:u w:val="single"/>
        </w:rPr>
        <w:t>15</w:t>
      </w:r>
      <w:r w:rsidRPr="00CE77D5">
        <w:rPr>
          <w:sz w:val="24"/>
          <w:szCs w:val="24"/>
          <w:u w:val="single"/>
        </w:rPr>
        <w:t>日</w:t>
      </w:r>
      <w:r w:rsidRPr="00CE77D5">
        <w:rPr>
          <w:rFonts w:ascii="宋体" w:hAnsi="宋体" w:hint="eastAsia"/>
          <w:sz w:val="24"/>
          <w:u w:val="single"/>
        </w:rPr>
        <w:t>前</w:t>
      </w:r>
      <w:r w:rsidRPr="00CE77D5">
        <w:rPr>
          <w:rFonts w:hAnsi="宋体"/>
          <w:sz w:val="24"/>
          <w:szCs w:val="24"/>
        </w:rPr>
        <w:t>按招标公告中载明的地址以书面形式（盖单位公章）（并提供</w:t>
      </w:r>
      <w:r w:rsidRPr="00CE77D5">
        <w:rPr>
          <w:sz w:val="24"/>
          <w:szCs w:val="24"/>
        </w:rPr>
        <w:t>email</w:t>
      </w:r>
      <w:r w:rsidRPr="00CE77D5">
        <w:rPr>
          <w:rFonts w:hAnsi="宋体"/>
          <w:sz w:val="24"/>
          <w:szCs w:val="24"/>
        </w:rPr>
        <w:t>）通知到招标代理机构。招标代理机构将视情况确定采用适当方式予以澄清或以书面形式予以答复，并在其认为必要时，将不标明查询来源的书面答复发给已购买招标文件的每一投标方。投标方在收到答复后应尽快以书面形式予以确认。投标方未在规定时间内提出疑问的，则视为对招标文件无异议。</w:t>
      </w:r>
    </w:p>
    <w:p w:rsidR="008630ED" w:rsidRPr="00CE77D5" w:rsidRDefault="008630ED">
      <w:pPr>
        <w:numPr>
          <w:ilvl w:val="1"/>
          <w:numId w:val="19"/>
        </w:numPr>
        <w:tabs>
          <w:tab w:val="clear" w:pos="840"/>
        </w:tabs>
        <w:spacing w:line="360" w:lineRule="auto"/>
        <w:ind w:left="1155" w:hanging="630"/>
        <w:rPr>
          <w:sz w:val="24"/>
        </w:rPr>
      </w:pPr>
      <w:r w:rsidRPr="00CE77D5">
        <w:rPr>
          <w:rFonts w:hAnsi="宋体" w:hint="eastAsia"/>
          <w:sz w:val="24"/>
        </w:rPr>
        <w:t xml:space="preserve"> </w:t>
      </w:r>
      <w:r w:rsidRPr="00CE77D5">
        <w:rPr>
          <w:rFonts w:hAnsi="宋体"/>
          <w:sz w:val="24"/>
        </w:rPr>
        <w:t>标前会</w:t>
      </w:r>
    </w:p>
    <w:p w:rsidR="008630ED" w:rsidRPr="00CE77D5" w:rsidRDefault="008630ED">
      <w:pPr>
        <w:spacing w:line="360" w:lineRule="auto"/>
        <w:ind w:leftChars="570" w:left="1197"/>
        <w:rPr>
          <w:sz w:val="24"/>
        </w:rPr>
      </w:pPr>
      <w:r w:rsidRPr="00CE77D5">
        <w:rPr>
          <w:rFonts w:hAnsi="宋体"/>
          <w:sz w:val="24"/>
        </w:rPr>
        <w:t>招标代理机构将根据投标方的澄清要求决定是否召开标前会，标前会召开的具体时间和地址将另行通知。</w:t>
      </w:r>
    </w:p>
    <w:p w:rsidR="008630ED" w:rsidRPr="00CE77D5" w:rsidRDefault="008630ED">
      <w:pPr>
        <w:spacing w:line="360" w:lineRule="auto"/>
        <w:ind w:leftChars="570" w:left="1197"/>
        <w:rPr>
          <w:sz w:val="24"/>
          <w:szCs w:val="24"/>
        </w:rPr>
      </w:pPr>
      <w:r w:rsidRPr="00CE77D5">
        <w:rPr>
          <w:rFonts w:hAnsi="宋体"/>
          <w:sz w:val="24"/>
        </w:rPr>
        <w:t>如召开标前会，投标方应在标前会召开前一天内将问题以书面形式提交给招标代理机构。在标前会上，招标方和招标代理机构只答复与招标文件内容有关的问题</w:t>
      </w:r>
      <w:r w:rsidRPr="00CE77D5">
        <w:rPr>
          <w:sz w:val="24"/>
        </w:rPr>
        <w:t xml:space="preserve">, </w:t>
      </w:r>
      <w:r w:rsidRPr="00CE77D5">
        <w:rPr>
          <w:rFonts w:hAnsi="宋体"/>
          <w:sz w:val="24"/>
        </w:rPr>
        <w:t>并有权对于任何与招标文件无关的问题不作解答。</w:t>
      </w:r>
    </w:p>
    <w:p w:rsidR="008630ED" w:rsidRPr="00CE77D5" w:rsidRDefault="008630ED">
      <w:pPr>
        <w:pStyle w:val="3"/>
        <w:tabs>
          <w:tab w:val="clear" w:pos="360"/>
          <w:tab w:val="left" w:pos="525"/>
        </w:tabs>
        <w:spacing w:before="0" w:after="0"/>
        <w:ind w:left="525" w:hanging="420"/>
        <w:rPr>
          <w:rFonts w:ascii="Times New Roman"/>
          <w:color w:val="auto"/>
          <w:spacing w:val="0"/>
          <w:szCs w:val="24"/>
        </w:rPr>
      </w:pPr>
      <w:bookmarkStart w:id="16" w:name="_Toc123645503"/>
      <w:r w:rsidRPr="00CE77D5">
        <w:rPr>
          <w:rFonts w:ascii="Times New Roman" w:hAnsi="宋体"/>
          <w:color w:val="auto"/>
          <w:spacing w:val="0"/>
          <w:szCs w:val="24"/>
        </w:rPr>
        <w:t>招标文件的修改</w:t>
      </w:r>
      <w:bookmarkEnd w:id="16"/>
    </w:p>
    <w:p w:rsidR="008630ED" w:rsidRPr="00CE77D5" w:rsidRDefault="008630ED">
      <w:pPr>
        <w:numPr>
          <w:ilvl w:val="1"/>
          <w:numId w:val="20"/>
        </w:numPr>
        <w:tabs>
          <w:tab w:val="clear" w:pos="840"/>
          <w:tab w:val="left" w:pos="1155"/>
        </w:tabs>
        <w:spacing w:line="360" w:lineRule="auto"/>
        <w:ind w:left="1155" w:hanging="630"/>
        <w:rPr>
          <w:sz w:val="24"/>
          <w:szCs w:val="24"/>
        </w:rPr>
      </w:pPr>
      <w:r w:rsidRPr="00CE77D5">
        <w:rPr>
          <w:rFonts w:hAnsi="宋体"/>
          <w:sz w:val="24"/>
          <w:szCs w:val="24"/>
        </w:rPr>
        <w:t>在投标截止时间前的任何时候，无论出于何种原因，招标代理机构可主动地或依据投标方要求澄清的问题而修改招标文件，并以书面形式通知所有购买招标文件的每一投标方，投标方在收到该通知后应立即以电报或传真的形式予以确认。</w:t>
      </w:r>
    </w:p>
    <w:p w:rsidR="008630ED" w:rsidRPr="00CE77D5" w:rsidRDefault="008630ED">
      <w:pPr>
        <w:numPr>
          <w:ilvl w:val="1"/>
          <w:numId w:val="20"/>
        </w:numPr>
        <w:tabs>
          <w:tab w:val="clear" w:pos="840"/>
          <w:tab w:val="left" w:pos="1155"/>
        </w:tabs>
        <w:spacing w:line="360" w:lineRule="auto"/>
        <w:ind w:left="1155" w:hanging="630"/>
        <w:rPr>
          <w:sz w:val="24"/>
          <w:szCs w:val="24"/>
        </w:rPr>
      </w:pPr>
      <w:r w:rsidRPr="00CE77D5">
        <w:rPr>
          <w:rFonts w:hAnsi="宋体"/>
          <w:sz w:val="24"/>
          <w:szCs w:val="24"/>
        </w:rPr>
        <w:t>为使投标方在准备投标文件时有合理的时间考虑招标文件的修改，如有必要，招标代理机构可酌情推迟投标截止时间和开标时间，并以书面形式通知已购买招标文件的每一投标方。</w:t>
      </w:r>
    </w:p>
    <w:p w:rsidR="008630ED" w:rsidRPr="00CE77D5" w:rsidRDefault="008630ED">
      <w:pPr>
        <w:numPr>
          <w:ilvl w:val="1"/>
          <w:numId w:val="20"/>
        </w:numPr>
        <w:tabs>
          <w:tab w:val="clear" w:pos="840"/>
          <w:tab w:val="left" w:pos="1155"/>
        </w:tabs>
        <w:spacing w:line="360" w:lineRule="auto"/>
        <w:ind w:left="1155" w:hanging="630"/>
        <w:rPr>
          <w:sz w:val="24"/>
          <w:szCs w:val="24"/>
        </w:rPr>
      </w:pPr>
      <w:r w:rsidRPr="00CE77D5">
        <w:rPr>
          <w:rFonts w:hAnsi="宋体"/>
          <w:sz w:val="24"/>
          <w:szCs w:val="24"/>
        </w:rPr>
        <w:t>此类修改文件将构成招标文件的一部分，对投标方有约束力。</w:t>
      </w:r>
    </w:p>
    <w:p w:rsidR="008630ED" w:rsidRPr="00CE77D5" w:rsidRDefault="008630ED">
      <w:pPr>
        <w:numPr>
          <w:ilvl w:val="1"/>
          <w:numId w:val="20"/>
        </w:numPr>
        <w:tabs>
          <w:tab w:val="clear" w:pos="840"/>
          <w:tab w:val="left" w:pos="1155"/>
        </w:tabs>
        <w:spacing w:line="360" w:lineRule="auto"/>
        <w:ind w:left="1155" w:hanging="630"/>
        <w:rPr>
          <w:sz w:val="24"/>
          <w:szCs w:val="24"/>
        </w:rPr>
      </w:pPr>
      <w:r w:rsidRPr="00CE77D5">
        <w:rPr>
          <w:rFonts w:hAnsi="宋体"/>
          <w:sz w:val="24"/>
          <w:szCs w:val="24"/>
        </w:rPr>
        <w:t>当后发的修改文件与原招标文件或此前发出的修改文件之间存在不一致时，</w:t>
      </w:r>
      <w:proofErr w:type="gramStart"/>
      <w:r w:rsidRPr="00CE77D5">
        <w:rPr>
          <w:rFonts w:hAnsi="宋体"/>
          <w:sz w:val="24"/>
          <w:szCs w:val="24"/>
        </w:rPr>
        <w:t>应以后发</w:t>
      </w:r>
      <w:proofErr w:type="gramEnd"/>
      <w:r w:rsidRPr="00CE77D5">
        <w:rPr>
          <w:rFonts w:hAnsi="宋体"/>
          <w:sz w:val="24"/>
          <w:szCs w:val="24"/>
        </w:rPr>
        <w:t>的修改文件为准。</w:t>
      </w:r>
    </w:p>
    <w:p w:rsidR="008630ED" w:rsidRPr="00CE77D5" w:rsidRDefault="008630ED">
      <w:pPr>
        <w:pStyle w:val="2"/>
        <w:tabs>
          <w:tab w:val="clear" w:pos="425"/>
          <w:tab w:val="left" w:pos="525"/>
        </w:tabs>
        <w:spacing w:before="0" w:after="0" w:line="360" w:lineRule="auto"/>
        <w:ind w:left="525" w:hanging="525"/>
        <w:rPr>
          <w:rFonts w:ascii="Times New Roman" w:hAnsi="Times New Roman"/>
          <w:b/>
          <w:bCs/>
          <w:spacing w:val="0"/>
          <w:sz w:val="24"/>
          <w:szCs w:val="24"/>
        </w:rPr>
      </w:pPr>
      <w:bookmarkStart w:id="17" w:name="_Toc123645504"/>
      <w:r w:rsidRPr="00CE77D5">
        <w:rPr>
          <w:rFonts w:ascii="Times New Roman" w:hAnsi="宋体"/>
          <w:b/>
          <w:bCs/>
          <w:spacing w:val="0"/>
          <w:sz w:val="24"/>
          <w:szCs w:val="24"/>
        </w:rPr>
        <w:t>投标文件的编写</w:t>
      </w:r>
      <w:bookmarkEnd w:id="17"/>
    </w:p>
    <w:p w:rsidR="008630ED" w:rsidRPr="00CE77D5" w:rsidRDefault="008630ED">
      <w:pPr>
        <w:pStyle w:val="3"/>
        <w:tabs>
          <w:tab w:val="clear" w:pos="360"/>
          <w:tab w:val="left" w:pos="525"/>
        </w:tabs>
        <w:spacing w:before="0" w:after="0"/>
        <w:ind w:left="525" w:hanging="420"/>
        <w:rPr>
          <w:rFonts w:ascii="Times New Roman"/>
          <w:color w:val="auto"/>
          <w:spacing w:val="0"/>
          <w:szCs w:val="24"/>
        </w:rPr>
      </w:pPr>
      <w:bookmarkStart w:id="18" w:name="_Toc123645505"/>
      <w:r w:rsidRPr="00CE77D5">
        <w:rPr>
          <w:rFonts w:ascii="Times New Roman" w:hAnsi="宋体"/>
          <w:color w:val="auto"/>
          <w:spacing w:val="0"/>
          <w:szCs w:val="24"/>
        </w:rPr>
        <w:t>要求</w:t>
      </w:r>
      <w:bookmarkEnd w:id="18"/>
    </w:p>
    <w:p w:rsidR="008630ED" w:rsidRPr="00CE77D5" w:rsidRDefault="008630ED">
      <w:pPr>
        <w:numPr>
          <w:ilvl w:val="1"/>
          <w:numId w:val="21"/>
        </w:numPr>
        <w:tabs>
          <w:tab w:val="clear" w:pos="840"/>
          <w:tab w:val="left" w:pos="1155"/>
        </w:tabs>
        <w:spacing w:line="360" w:lineRule="auto"/>
        <w:ind w:left="1155" w:hanging="630"/>
        <w:rPr>
          <w:sz w:val="24"/>
          <w:szCs w:val="24"/>
        </w:rPr>
      </w:pPr>
      <w:r w:rsidRPr="00CE77D5">
        <w:rPr>
          <w:rFonts w:hAnsi="宋体"/>
          <w:sz w:val="24"/>
          <w:szCs w:val="24"/>
        </w:rPr>
        <w:t>投标方应仔细阅读招标文件的所有内容，按招标文件的要求提供投标文件，并保证所提供的全部资料的真实性，以使其投标对招标文件</w:t>
      </w:r>
      <w:proofErr w:type="gramStart"/>
      <w:r w:rsidRPr="00CE77D5">
        <w:rPr>
          <w:rFonts w:hAnsi="宋体"/>
          <w:sz w:val="24"/>
          <w:szCs w:val="24"/>
        </w:rPr>
        <w:t>作出</w:t>
      </w:r>
      <w:proofErr w:type="gramEnd"/>
      <w:r w:rsidRPr="00CE77D5">
        <w:rPr>
          <w:rFonts w:hAnsi="宋体"/>
          <w:sz w:val="24"/>
          <w:szCs w:val="24"/>
        </w:rPr>
        <w:t>实质性响应，否则，其投标可能被拒绝。</w:t>
      </w:r>
    </w:p>
    <w:p w:rsidR="008630ED" w:rsidRPr="00CE77D5" w:rsidRDefault="008630ED">
      <w:pPr>
        <w:pStyle w:val="3"/>
        <w:tabs>
          <w:tab w:val="clear" w:pos="360"/>
          <w:tab w:val="left" w:pos="525"/>
        </w:tabs>
        <w:spacing w:before="0" w:after="0"/>
        <w:ind w:left="525" w:hanging="420"/>
        <w:rPr>
          <w:rFonts w:ascii="Times New Roman"/>
          <w:color w:val="auto"/>
          <w:spacing w:val="0"/>
          <w:szCs w:val="24"/>
        </w:rPr>
      </w:pPr>
      <w:bookmarkStart w:id="19" w:name="_Toc123645506"/>
      <w:r w:rsidRPr="00CE77D5">
        <w:rPr>
          <w:rFonts w:ascii="Times New Roman" w:hAnsi="宋体"/>
          <w:color w:val="auto"/>
          <w:spacing w:val="0"/>
          <w:szCs w:val="24"/>
        </w:rPr>
        <w:t>投标语言</w:t>
      </w:r>
      <w:bookmarkEnd w:id="19"/>
    </w:p>
    <w:p w:rsidR="008630ED" w:rsidRPr="00CE77D5" w:rsidRDefault="008630ED">
      <w:pPr>
        <w:numPr>
          <w:ilvl w:val="1"/>
          <w:numId w:val="22"/>
        </w:numPr>
        <w:tabs>
          <w:tab w:val="clear" w:pos="840"/>
          <w:tab w:val="left" w:pos="1155"/>
        </w:tabs>
        <w:spacing w:line="360" w:lineRule="auto"/>
        <w:ind w:left="1155" w:hanging="630"/>
        <w:rPr>
          <w:sz w:val="24"/>
          <w:szCs w:val="24"/>
        </w:rPr>
      </w:pPr>
      <w:r w:rsidRPr="00CE77D5">
        <w:rPr>
          <w:rFonts w:hAnsi="宋体"/>
          <w:sz w:val="24"/>
          <w:szCs w:val="24"/>
        </w:rPr>
        <w:t>投标文件及投标方和招标代理机构交换的文件和来往信件，应以中文书写。</w:t>
      </w:r>
    </w:p>
    <w:p w:rsidR="008630ED" w:rsidRPr="00CE77D5" w:rsidRDefault="008630ED">
      <w:pPr>
        <w:pStyle w:val="3"/>
        <w:tabs>
          <w:tab w:val="clear" w:pos="360"/>
          <w:tab w:val="left" w:pos="525"/>
        </w:tabs>
        <w:spacing w:before="0" w:after="0"/>
        <w:ind w:left="525" w:hanging="525"/>
        <w:rPr>
          <w:rFonts w:ascii="Times New Roman"/>
          <w:color w:val="auto"/>
          <w:spacing w:val="0"/>
          <w:szCs w:val="24"/>
        </w:rPr>
      </w:pPr>
      <w:bookmarkStart w:id="20" w:name="_Toc123645507"/>
      <w:r w:rsidRPr="00CE77D5">
        <w:rPr>
          <w:rFonts w:ascii="Times New Roman" w:hAnsi="宋体"/>
          <w:color w:val="auto"/>
          <w:spacing w:val="0"/>
          <w:szCs w:val="24"/>
        </w:rPr>
        <w:t>投标文件的组成</w:t>
      </w:r>
      <w:bookmarkEnd w:id="20"/>
    </w:p>
    <w:p w:rsidR="008630ED" w:rsidRPr="00CE77D5" w:rsidRDefault="008630ED">
      <w:pPr>
        <w:numPr>
          <w:ilvl w:val="1"/>
          <w:numId w:val="23"/>
        </w:numPr>
        <w:tabs>
          <w:tab w:val="clear" w:pos="840"/>
          <w:tab w:val="left" w:pos="1155"/>
        </w:tabs>
        <w:spacing w:line="360" w:lineRule="auto"/>
        <w:ind w:left="1155" w:hanging="630"/>
        <w:rPr>
          <w:sz w:val="24"/>
          <w:szCs w:val="24"/>
        </w:rPr>
      </w:pPr>
      <w:r w:rsidRPr="00CE77D5">
        <w:rPr>
          <w:rFonts w:hAnsi="宋体"/>
          <w:sz w:val="24"/>
          <w:szCs w:val="24"/>
        </w:rPr>
        <w:t>投标文件应包括下列部分：</w:t>
      </w:r>
    </w:p>
    <w:p w:rsidR="008630ED" w:rsidRPr="00CE77D5" w:rsidRDefault="008630ED">
      <w:pPr>
        <w:spacing w:line="360" w:lineRule="auto"/>
        <w:ind w:firstLineChars="250" w:firstLine="600"/>
        <w:rPr>
          <w:rFonts w:hAnsi="宋体"/>
          <w:sz w:val="24"/>
          <w:szCs w:val="24"/>
        </w:rPr>
      </w:pPr>
      <w:r w:rsidRPr="00CE77D5">
        <w:rPr>
          <w:rFonts w:hAnsi="宋体" w:hint="eastAsia"/>
          <w:sz w:val="24"/>
          <w:szCs w:val="24"/>
        </w:rPr>
        <w:t>附件一</w:t>
      </w:r>
      <w:r w:rsidRPr="00CE77D5">
        <w:rPr>
          <w:rFonts w:hAnsi="宋体" w:hint="eastAsia"/>
          <w:sz w:val="24"/>
          <w:szCs w:val="24"/>
        </w:rPr>
        <w:t xml:space="preserve">  </w:t>
      </w:r>
      <w:r w:rsidRPr="00CE77D5">
        <w:rPr>
          <w:rFonts w:hAnsi="宋体" w:hint="eastAsia"/>
          <w:sz w:val="24"/>
          <w:szCs w:val="24"/>
        </w:rPr>
        <w:t>投标书；</w:t>
      </w:r>
    </w:p>
    <w:p w:rsidR="008630ED" w:rsidRPr="00CE77D5" w:rsidRDefault="008630ED">
      <w:pPr>
        <w:spacing w:line="360" w:lineRule="auto"/>
        <w:ind w:firstLineChars="250" w:firstLine="600"/>
        <w:rPr>
          <w:rFonts w:hAnsi="宋体"/>
          <w:sz w:val="24"/>
          <w:szCs w:val="24"/>
        </w:rPr>
      </w:pPr>
      <w:r w:rsidRPr="00CE77D5">
        <w:rPr>
          <w:rFonts w:hAnsi="宋体" w:hint="eastAsia"/>
          <w:sz w:val="24"/>
          <w:szCs w:val="24"/>
        </w:rPr>
        <w:t>附件二</w:t>
      </w:r>
      <w:r w:rsidRPr="00CE77D5">
        <w:rPr>
          <w:rFonts w:hAnsi="宋体" w:hint="eastAsia"/>
          <w:sz w:val="24"/>
          <w:szCs w:val="24"/>
        </w:rPr>
        <w:t xml:space="preserve">  </w:t>
      </w:r>
      <w:r w:rsidRPr="00CE77D5">
        <w:rPr>
          <w:rFonts w:hAnsi="宋体" w:hint="eastAsia"/>
          <w:sz w:val="24"/>
          <w:szCs w:val="24"/>
        </w:rPr>
        <w:t>开标一览表；</w:t>
      </w:r>
    </w:p>
    <w:p w:rsidR="008630ED" w:rsidRPr="00CE77D5" w:rsidRDefault="008630ED">
      <w:pPr>
        <w:spacing w:line="360" w:lineRule="auto"/>
        <w:ind w:firstLineChars="250" w:firstLine="600"/>
        <w:rPr>
          <w:rFonts w:hAnsi="宋体"/>
          <w:sz w:val="24"/>
          <w:szCs w:val="24"/>
        </w:rPr>
      </w:pPr>
      <w:r w:rsidRPr="00CE77D5">
        <w:rPr>
          <w:rFonts w:hAnsi="宋体" w:hint="eastAsia"/>
          <w:sz w:val="24"/>
          <w:szCs w:val="24"/>
        </w:rPr>
        <w:t>附件三</w:t>
      </w:r>
      <w:r w:rsidRPr="00CE77D5">
        <w:rPr>
          <w:rFonts w:hAnsi="宋体" w:hint="eastAsia"/>
          <w:sz w:val="24"/>
          <w:szCs w:val="24"/>
        </w:rPr>
        <w:t xml:space="preserve">  </w:t>
      </w:r>
      <w:r w:rsidRPr="00CE77D5">
        <w:rPr>
          <w:rFonts w:hAnsi="宋体" w:hint="eastAsia"/>
          <w:sz w:val="24"/>
          <w:szCs w:val="24"/>
        </w:rPr>
        <w:t>商务条款偏离表；</w:t>
      </w:r>
    </w:p>
    <w:p w:rsidR="008630ED" w:rsidRPr="00CE77D5" w:rsidRDefault="008630ED">
      <w:pPr>
        <w:spacing w:line="360" w:lineRule="auto"/>
        <w:ind w:firstLineChars="250" w:firstLine="600"/>
        <w:rPr>
          <w:rFonts w:hAnsi="宋体"/>
          <w:sz w:val="24"/>
          <w:szCs w:val="24"/>
        </w:rPr>
      </w:pPr>
      <w:r w:rsidRPr="00CE77D5">
        <w:rPr>
          <w:rFonts w:hAnsi="宋体" w:hint="eastAsia"/>
          <w:sz w:val="24"/>
          <w:szCs w:val="24"/>
        </w:rPr>
        <w:t>附件四</w:t>
      </w:r>
      <w:r w:rsidRPr="00CE77D5">
        <w:rPr>
          <w:rFonts w:hAnsi="宋体" w:hint="eastAsia"/>
          <w:sz w:val="24"/>
          <w:szCs w:val="24"/>
        </w:rPr>
        <w:t xml:space="preserve">  </w:t>
      </w:r>
      <w:r w:rsidRPr="00CE77D5">
        <w:rPr>
          <w:rFonts w:hAnsi="宋体" w:hint="eastAsia"/>
          <w:sz w:val="24"/>
          <w:szCs w:val="24"/>
        </w:rPr>
        <w:t>技术规格偏离表；</w:t>
      </w:r>
    </w:p>
    <w:p w:rsidR="008630ED" w:rsidRPr="00CE77D5" w:rsidRDefault="008630ED">
      <w:pPr>
        <w:spacing w:line="360" w:lineRule="auto"/>
        <w:ind w:firstLineChars="250" w:firstLine="600"/>
        <w:rPr>
          <w:rFonts w:hAnsi="宋体"/>
          <w:sz w:val="24"/>
          <w:szCs w:val="24"/>
        </w:rPr>
      </w:pPr>
      <w:r w:rsidRPr="00CE77D5">
        <w:rPr>
          <w:rFonts w:hAnsi="宋体" w:hint="eastAsia"/>
          <w:sz w:val="24"/>
          <w:szCs w:val="24"/>
        </w:rPr>
        <w:t>附件五</w:t>
      </w:r>
      <w:r w:rsidRPr="00CE77D5">
        <w:rPr>
          <w:rFonts w:hAnsi="宋体" w:hint="eastAsia"/>
          <w:sz w:val="24"/>
          <w:szCs w:val="24"/>
        </w:rPr>
        <w:t xml:space="preserve">  </w:t>
      </w:r>
      <w:r w:rsidRPr="00CE77D5">
        <w:rPr>
          <w:rFonts w:hAnsi="宋体" w:hint="eastAsia"/>
          <w:sz w:val="24"/>
          <w:szCs w:val="24"/>
        </w:rPr>
        <w:t>投标单位的财务情况报告；</w:t>
      </w:r>
    </w:p>
    <w:p w:rsidR="008630ED" w:rsidRPr="00CE77D5" w:rsidRDefault="008630ED">
      <w:pPr>
        <w:spacing w:line="360" w:lineRule="auto"/>
        <w:ind w:firstLineChars="250" w:firstLine="600"/>
        <w:rPr>
          <w:rFonts w:hAnsi="宋体"/>
          <w:sz w:val="24"/>
          <w:szCs w:val="24"/>
        </w:rPr>
      </w:pPr>
      <w:r w:rsidRPr="00CE77D5">
        <w:rPr>
          <w:rFonts w:hAnsi="宋体" w:hint="eastAsia"/>
          <w:sz w:val="24"/>
          <w:szCs w:val="24"/>
        </w:rPr>
        <w:t>附件六</w:t>
      </w:r>
      <w:r w:rsidRPr="00CE77D5">
        <w:rPr>
          <w:rFonts w:hAnsi="宋体" w:hint="eastAsia"/>
          <w:sz w:val="24"/>
          <w:szCs w:val="24"/>
        </w:rPr>
        <w:t xml:space="preserve">  </w:t>
      </w:r>
      <w:r w:rsidRPr="00CE77D5">
        <w:rPr>
          <w:rFonts w:hAnsi="宋体" w:hint="eastAsia"/>
          <w:sz w:val="24"/>
          <w:szCs w:val="24"/>
        </w:rPr>
        <w:t>投标</w:t>
      </w:r>
      <w:proofErr w:type="gramStart"/>
      <w:r w:rsidRPr="00CE77D5">
        <w:rPr>
          <w:rFonts w:hAnsi="宋体" w:hint="eastAsia"/>
          <w:sz w:val="24"/>
          <w:szCs w:val="24"/>
        </w:rPr>
        <w:t>方情况</w:t>
      </w:r>
      <w:proofErr w:type="gramEnd"/>
      <w:r w:rsidRPr="00CE77D5">
        <w:rPr>
          <w:rFonts w:hAnsi="宋体" w:hint="eastAsia"/>
          <w:sz w:val="24"/>
          <w:szCs w:val="24"/>
        </w:rPr>
        <w:t>一览表；</w:t>
      </w:r>
    </w:p>
    <w:p w:rsidR="008630ED" w:rsidRPr="00CE77D5" w:rsidRDefault="008630ED">
      <w:pPr>
        <w:spacing w:line="360" w:lineRule="auto"/>
        <w:ind w:firstLineChars="250" w:firstLine="600"/>
        <w:rPr>
          <w:rFonts w:hAnsi="宋体"/>
          <w:sz w:val="24"/>
          <w:szCs w:val="24"/>
        </w:rPr>
      </w:pPr>
      <w:r w:rsidRPr="00CE77D5">
        <w:rPr>
          <w:rFonts w:hAnsi="宋体" w:hint="eastAsia"/>
          <w:sz w:val="24"/>
          <w:szCs w:val="24"/>
        </w:rPr>
        <w:t>附件七</w:t>
      </w:r>
      <w:r w:rsidRPr="00CE77D5">
        <w:rPr>
          <w:rFonts w:hAnsi="宋体" w:hint="eastAsia"/>
          <w:sz w:val="24"/>
          <w:szCs w:val="24"/>
        </w:rPr>
        <w:t xml:space="preserve">  </w:t>
      </w:r>
      <w:r w:rsidRPr="00CE77D5">
        <w:rPr>
          <w:rFonts w:hAnsi="宋体" w:hint="eastAsia"/>
          <w:sz w:val="24"/>
          <w:szCs w:val="24"/>
        </w:rPr>
        <w:t>供货方案</w:t>
      </w:r>
    </w:p>
    <w:p w:rsidR="008630ED" w:rsidRPr="00CE77D5" w:rsidRDefault="008630ED">
      <w:pPr>
        <w:spacing w:line="360" w:lineRule="auto"/>
        <w:ind w:firstLineChars="250" w:firstLine="600"/>
        <w:rPr>
          <w:rFonts w:hAnsi="宋体"/>
          <w:sz w:val="24"/>
          <w:szCs w:val="24"/>
        </w:rPr>
      </w:pPr>
      <w:proofErr w:type="gramStart"/>
      <w:r w:rsidRPr="00CE77D5">
        <w:rPr>
          <w:rFonts w:hAnsi="宋体" w:hint="eastAsia"/>
          <w:sz w:val="24"/>
          <w:szCs w:val="24"/>
        </w:rPr>
        <w:t>附件八</w:t>
      </w:r>
      <w:proofErr w:type="gramEnd"/>
      <w:r w:rsidRPr="00CE77D5">
        <w:rPr>
          <w:rFonts w:hAnsi="宋体" w:hint="eastAsia"/>
          <w:sz w:val="24"/>
          <w:szCs w:val="24"/>
        </w:rPr>
        <w:t xml:space="preserve">  </w:t>
      </w:r>
      <w:r w:rsidRPr="00CE77D5">
        <w:rPr>
          <w:rFonts w:hAnsi="宋体" w:hint="eastAsia"/>
          <w:sz w:val="24"/>
          <w:szCs w:val="24"/>
        </w:rPr>
        <w:t>整体服务方案；</w:t>
      </w:r>
    </w:p>
    <w:p w:rsidR="008630ED" w:rsidRPr="00CE77D5" w:rsidRDefault="008630ED">
      <w:pPr>
        <w:spacing w:line="360" w:lineRule="auto"/>
        <w:ind w:firstLineChars="250" w:firstLine="600"/>
        <w:rPr>
          <w:rFonts w:hAnsi="宋体"/>
          <w:sz w:val="24"/>
          <w:szCs w:val="24"/>
        </w:rPr>
      </w:pPr>
      <w:r w:rsidRPr="00CE77D5">
        <w:rPr>
          <w:rFonts w:hAnsi="宋体" w:hint="eastAsia"/>
          <w:sz w:val="24"/>
          <w:szCs w:val="24"/>
        </w:rPr>
        <w:t>附件九</w:t>
      </w:r>
      <w:r w:rsidRPr="00CE77D5">
        <w:rPr>
          <w:rFonts w:hAnsi="宋体" w:hint="eastAsia"/>
          <w:sz w:val="24"/>
          <w:szCs w:val="24"/>
        </w:rPr>
        <w:t xml:space="preserve">  </w:t>
      </w:r>
      <w:r w:rsidRPr="00CE77D5">
        <w:rPr>
          <w:rFonts w:hAnsi="宋体" w:hint="eastAsia"/>
          <w:sz w:val="24"/>
          <w:szCs w:val="24"/>
        </w:rPr>
        <w:t>针对本项目拟委派人员情况表；</w:t>
      </w:r>
    </w:p>
    <w:p w:rsidR="008630ED" w:rsidRPr="00CE77D5" w:rsidRDefault="008630ED">
      <w:pPr>
        <w:spacing w:line="360" w:lineRule="auto"/>
        <w:ind w:firstLineChars="250" w:firstLine="600"/>
        <w:rPr>
          <w:rFonts w:hAnsi="宋体"/>
          <w:sz w:val="24"/>
          <w:szCs w:val="24"/>
        </w:rPr>
      </w:pPr>
      <w:r w:rsidRPr="00CE77D5">
        <w:rPr>
          <w:rFonts w:hAnsi="宋体" w:hint="eastAsia"/>
          <w:sz w:val="24"/>
          <w:szCs w:val="24"/>
        </w:rPr>
        <w:t>附件十</w:t>
      </w:r>
      <w:r w:rsidRPr="00CE77D5">
        <w:rPr>
          <w:rFonts w:hAnsi="宋体" w:hint="eastAsia"/>
          <w:sz w:val="24"/>
          <w:szCs w:val="24"/>
        </w:rPr>
        <w:t xml:space="preserve">  </w:t>
      </w:r>
      <w:r w:rsidRPr="00CE77D5">
        <w:rPr>
          <w:rFonts w:hAnsi="宋体" w:hint="eastAsia"/>
          <w:sz w:val="24"/>
          <w:szCs w:val="24"/>
        </w:rPr>
        <w:t>近三年内类似或者相同项目清单（对其中所列的主要项目应</w:t>
      </w:r>
      <w:proofErr w:type="gramStart"/>
      <w:r w:rsidRPr="00CE77D5">
        <w:rPr>
          <w:rFonts w:hAnsi="宋体" w:hint="eastAsia"/>
          <w:sz w:val="24"/>
          <w:szCs w:val="24"/>
        </w:rPr>
        <w:t>附合同</w:t>
      </w:r>
      <w:proofErr w:type="gramEnd"/>
      <w:r w:rsidRPr="00CE77D5">
        <w:rPr>
          <w:rFonts w:hAnsi="宋体" w:hint="eastAsia"/>
          <w:sz w:val="24"/>
          <w:szCs w:val="24"/>
        </w:rPr>
        <w:t>复印件）；</w:t>
      </w:r>
    </w:p>
    <w:p w:rsidR="008630ED" w:rsidRPr="00CE77D5" w:rsidRDefault="008630ED">
      <w:pPr>
        <w:spacing w:line="360" w:lineRule="auto"/>
        <w:ind w:firstLineChars="250" w:firstLine="600"/>
        <w:rPr>
          <w:rFonts w:hAnsi="宋体"/>
          <w:sz w:val="24"/>
          <w:szCs w:val="24"/>
        </w:rPr>
      </w:pPr>
      <w:r w:rsidRPr="00CE77D5">
        <w:rPr>
          <w:rFonts w:hAnsi="宋体" w:hint="eastAsia"/>
          <w:sz w:val="24"/>
          <w:szCs w:val="24"/>
        </w:rPr>
        <w:t>附件十一</w:t>
      </w:r>
      <w:r w:rsidRPr="00CE77D5">
        <w:rPr>
          <w:rFonts w:hAnsi="宋体" w:hint="eastAsia"/>
          <w:sz w:val="24"/>
          <w:szCs w:val="24"/>
        </w:rPr>
        <w:t xml:space="preserve">  </w:t>
      </w:r>
      <w:r w:rsidRPr="00CE77D5">
        <w:rPr>
          <w:rFonts w:hAnsi="宋体" w:hint="eastAsia"/>
          <w:sz w:val="24"/>
          <w:szCs w:val="24"/>
        </w:rPr>
        <w:t>投标方的资格证明文件</w:t>
      </w:r>
    </w:p>
    <w:p w:rsidR="008630ED" w:rsidRPr="00CE77D5" w:rsidRDefault="008630ED">
      <w:pPr>
        <w:spacing w:line="360" w:lineRule="auto"/>
        <w:ind w:firstLineChars="250" w:firstLine="600"/>
        <w:rPr>
          <w:rFonts w:hAnsi="宋体"/>
          <w:sz w:val="24"/>
          <w:szCs w:val="24"/>
        </w:rPr>
      </w:pPr>
      <w:r w:rsidRPr="00CE77D5">
        <w:rPr>
          <w:rFonts w:hAnsi="宋体" w:hint="eastAsia"/>
          <w:sz w:val="24"/>
          <w:szCs w:val="24"/>
        </w:rPr>
        <w:t>表</w:t>
      </w:r>
      <w:r w:rsidRPr="00CE77D5">
        <w:rPr>
          <w:rFonts w:hAnsi="宋体" w:hint="eastAsia"/>
          <w:sz w:val="24"/>
          <w:szCs w:val="24"/>
        </w:rPr>
        <w:t xml:space="preserve">1   </w:t>
      </w:r>
      <w:r w:rsidRPr="00CE77D5">
        <w:rPr>
          <w:rFonts w:hAnsi="宋体" w:hint="eastAsia"/>
          <w:sz w:val="24"/>
          <w:szCs w:val="24"/>
        </w:rPr>
        <w:t>法定代表人授权书；</w:t>
      </w:r>
    </w:p>
    <w:p w:rsidR="008630ED" w:rsidRPr="00CE77D5" w:rsidRDefault="008630ED">
      <w:pPr>
        <w:spacing w:line="360" w:lineRule="auto"/>
        <w:ind w:firstLineChars="250" w:firstLine="600"/>
        <w:rPr>
          <w:rFonts w:hAnsi="宋体"/>
          <w:sz w:val="24"/>
          <w:szCs w:val="24"/>
        </w:rPr>
      </w:pPr>
      <w:r w:rsidRPr="00CE77D5">
        <w:rPr>
          <w:rFonts w:hAnsi="宋体" w:hint="eastAsia"/>
          <w:sz w:val="24"/>
          <w:szCs w:val="24"/>
        </w:rPr>
        <w:t>表</w:t>
      </w:r>
      <w:r w:rsidRPr="00CE77D5">
        <w:rPr>
          <w:rFonts w:hAnsi="宋体" w:hint="eastAsia"/>
          <w:sz w:val="24"/>
          <w:szCs w:val="24"/>
        </w:rPr>
        <w:t xml:space="preserve">2   </w:t>
      </w:r>
      <w:r w:rsidRPr="00CE77D5">
        <w:rPr>
          <w:rFonts w:hAnsi="宋体" w:hint="eastAsia"/>
          <w:sz w:val="24"/>
          <w:szCs w:val="24"/>
        </w:rPr>
        <w:t>法定代表人身份证、投标代表身份证（复印件加盖单位公章）；</w:t>
      </w:r>
    </w:p>
    <w:p w:rsidR="008630ED" w:rsidRPr="00CE77D5" w:rsidRDefault="008630ED">
      <w:pPr>
        <w:spacing w:line="360" w:lineRule="auto"/>
        <w:ind w:firstLineChars="250" w:firstLine="600"/>
        <w:rPr>
          <w:rFonts w:hAnsi="宋体"/>
          <w:sz w:val="24"/>
          <w:szCs w:val="24"/>
        </w:rPr>
      </w:pPr>
      <w:r w:rsidRPr="00CE77D5">
        <w:rPr>
          <w:rFonts w:hAnsi="宋体" w:hint="eastAsia"/>
          <w:sz w:val="24"/>
          <w:szCs w:val="24"/>
        </w:rPr>
        <w:t>表</w:t>
      </w:r>
      <w:r w:rsidRPr="00CE77D5">
        <w:rPr>
          <w:rFonts w:hAnsi="宋体" w:hint="eastAsia"/>
          <w:sz w:val="24"/>
          <w:szCs w:val="24"/>
        </w:rPr>
        <w:t xml:space="preserve">3   </w:t>
      </w:r>
      <w:r w:rsidRPr="00CE77D5">
        <w:rPr>
          <w:rFonts w:hAnsi="宋体" w:hint="eastAsia"/>
          <w:sz w:val="24"/>
          <w:szCs w:val="24"/>
        </w:rPr>
        <w:t>营业执照、税务登记证、组织机构代码证或“三证合一”的营业执照（复印件加盖单位公章）；</w:t>
      </w:r>
    </w:p>
    <w:p w:rsidR="008630ED" w:rsidRPr="00CE77D5" w:rsidRDefault="008630ED">
      <w:pPr>
        <w:spacing w:line="360" w:lineRule="auto"/>
        <w:ind w:firstLineChars="250" w:firstLine="600"/>
        <w:rPr>
          <w:rFonts w:hAnsi="宋体"/>
          <w:sz w:val="24"/>
          <w:szCs w:val="24"/>
        </w:rPr>
      </w:pPr>
      <w:r w:rsidRPr="00CE77D5">
        <w:rPr>
          <w:rFonts w:hAnsi="宋体" w:hint="eastAsia"/>
          <w:sz w:val="24"/>
          <w:szCs w:val="24"/>
        </w:rPr>
        <w:t>表</w:t>
      </w:r>
      <w:r w:rsidRPr="00CE77D5">
        <w:rPr>
          <w:rFonts w:hAnsi="宋体" w:hint="eastAsia"/>
          <w:sz w:val="24"/>
          <w:szCs w:val="24"/>
        </w:rPr>
        <w:t xml:space="preserve">4   </w:t>
      </w:r>
      <w:r w:rsidRPr="00CE77D5">
        <w:rPr>
          <w:rFonts w:hAnsi="宋体" w:hint="eastAsia"/>
          <w:sz w:val="24"/>
          <w:szCs w:val="24"/>
        </w:rPr>
        <w:t>提供依法缴纳税收和社会保障资金的良好纪录；（投标方需提供最近一次的投标方所在区地方税务局出具的纳税证明和社会保险费征收专用收据</w:t>
      </w:r>
      <w:r w:rsidRPr="00CE77D5">
        <w:rPr>
          <w:rFonts w:hAnsi="宋体"/>
          <w:sz w:val="24"/>
          <w:szCs w:val="24"/>
        </w:rPr>
        <w:t>）</w:t>
      </w:r>
      <w:r w:rsidRPr="00CE77D5">
        <w:rPr>
          <w:rFonts w:hAnsi="宋体" w:hint="eastAsia"/>
          <w:sz w:val="24"/>
          <w:szCs w:val="24"/>
        </w:rPr>
        <w:t>；</w:t>
      </w:r>
    </w:p>
    <w:p w:rsidR="008630ED" w:rsidRPr="00CE77D5" w:rsidRDefault="008630ED">
      <w:pPr>
        <w:spacing w:line="360" w:lineRule="auto"/>
        <w:ind w:firstLineChars="250" w:firstLine="600"/>
        <w:rPr>
          <w:rFonts w:hAnsi="宋体"/>
          <w:sz w:val="24"/>
          <w:szCs w:val="24"/>
        </w:rPr>
      </w:pPr>
      <w:r w:rsidRPr="00CE77D5">
        <w:rPr>
          <w:rFonts w:hAnsi="宋体" w:hint="eastAsia"/>
          <w:sz w:val="24"/>
          <w:szCs w:val="24"/>
        </w:rPr>
        <w:t>表</w:t>
      </w:r>
      <w:r w:rsidRPr="00CE77D5">
        <w:rPr>
          <w:rFonts w:hAnsi="宋体" w:hint="eastAsia"/>
          <w:sz w:val="24"/>
          <w:szCs w:val="24"/>
        </w:rPr>
        <w:t xml:space="preserve">5   </w:t>
      </w:r>
      <w:r w:rsidRPr="00CE77D5">
        <w:rPr>
          <w:rFonts w:hAnsi="宋体" w:hint="eastAsia"/>
          <w:sz w:val="24"/>
          <w:szCs w:val="24"/>
        </w:rPr>
        <w:t>保证金底单复印件；</w:t>
      </w:r>
    </w:p>
    <w:p w:rsidR="008630ED" w:rsidRPr="00CE77D5" w:rsidRDefault="008630ED">
      <w:pPr>
        <w:spacing w:line="360" w:lineRule="auto"/>
        <w:ind w:firstLineChars="250" w:firstLine="600"/>
        <w:rPr>
          <w:rFonts w:hAnsi="宋体"/>
          <w:sz w:val="24"/>
          <w:szCs w:val="24"/>
        </w:rPr>
      </w:pPr>
      <w:r w:rsidRPr="00CE77D5">
        <w:rPr>
          <w:rFonts w:hAnsi="宋体" w:hint="eastAsia"/>
          <w:sz w:val="24"/>
          <w:szCs w:val="24"/>
        </w:rPr>
        <w:t>表</w:t>
      </w:r>
      <w:r w:rsidRPr="00CE77D5">
        <w:rPr>
          <w:rFonts w:hAnsi="宋体" w:hint="eastAsia"/>
          <w:sz w:val="24"/>
          <w:szCs w:val="24"/>
        </w:rPr>
        <w:t xml:space="preserve">6   </w:t>
      </w:r>
      <w:r w:rsidRPr="00CE77D5">
        <w:rPr>
          <w:rFonts w:hAnsi="宋体"/>
          <w:sz w:val="24"/>
          <w:szCs w:val="24"/>
        </w:rPr>
        <w:t>无利害关系声明</w:t>
      </w:r>
      <w:r w:rsidRPr="00CE77D5">
        <w:rPr>
          <w:rFonts w:hAnsi="宋体" w:hint="eastAsia"/>
          <w:sz w:val="24"/>
          <w:szCs w:val="24"/>
        </w:rPr>
        <w:t>；</w:t>
      </w:r>
    </w:p>
    <w:p w:rsidR="008630ED" w:rsidRPr="00CE77D5" w:rsidRDefault="008630ED">
      <w:pPr>
        <w:spacing w:line="360" w:lineRule="auto"/>
        <w:ind w:firstLineChars="250" w:firstLine="600"/>
        <w:rPr>
          <w:rFonts w:hAnsi="宋体"/>
          <w:sz w:val="24"/>
          <w:szCs w:val="24"/>
        </w:rPr>
      </w:pPr>
      <w:r w:rsidRPr="00CE77D5">
        <w:rPr>
          <w:rFonts w:hAnsi="宋体" w:hint="eastAsia"/>
          <w:sz w:val="24"/>
          <w:szCs w:val="24"/>
        </w:rPr>
        <w:t>表</w:t>
      </w:r>
      <w:r w:rsidRPr="00CE77D5">
        <w:rPr>
          <w:rFonts w:hAnsi="宋体" w:hint="eastAsia"/>
          <w:sz w:val="24"/>
          <w:szCs w:val="24"/>
        </w:rPr>
        <w:t xml:space="preserve">7   </w:t>
      </w:r>
      <w:r w:rsidRPr="00CE77D5">
        <w:rPr>
          <w:rFonts w:ascii="宋体" w:hAnsi="宋体" w:hint="eastAsia"/>
          <w:bCs/>
          <w:sz w:val="24"/>
        </w:rPr>
        <w:t>通过</w:t>
      </w:r>
      <w:r w:rsidRPr="00CE77D5">
        <w:rPr>
          <w:rFonts w:hAnsi="宋体" w:hint="eastAsia"/>
          <w:sz w:val="24"/>
          <w:szCs w:val="24"/>
        </w:rPr>
        <w:t>信用中国网站</w:t>
      </w:r>
      <w:r w:rsidRPr="00CE77D5">
        <w:rPr>
          <w:rFonts w:hAnsi="宋体" w:hint="eastAsia"/>
          <w:sz w:val="24"/>
          <w:szCs w:val="24"/>
        </w:rPr>
        <w:t>(www.creditchina.gov.cn)</w:t>
      </w:r>
      <w:r w:rsidRPr="00CE77D5">
        <w:rPr>
          <w:rFonts w:hAnsi="宋体" w:hint="eastAsia"/>
          <w:sz w:val="24"/>
          <w:szCs w:val="24"/>
        </w:rPr>
        <w:t>失信被执行人、重大税收违法案件当事人名单、政府采购严重违法失信行为记录名单及中国政府采购网</w:t>
      </w:r>
      <w:r w:rsidRPr="00CE77D5">
        <w:rPr>
          <w:rFonts w:hAnsi="宋体" w:hint="eastAsia"/>
          <w:sz w:val="24"/>
          <w:szCs w:val="24"/>
        </w:rPr>
        <w:t>(www.ccgp.gov.cn)</w:t>
      </w:r>
      <w:r w:rsidRPr="00CE77D5">
        <w:rPr>
          <w:rFonts w:hAnsi="宋体" w:hint="eastAsia"/>
          <w:sz w:val="24"/>
          <w:szCs w:val="24"/>
        </w:rPr>
        <w:t>严重违法失信行为记录名单；</w:t>
      </w:r>
    </w:p>
    <w:p w:rsidR="008630ED" w:rsidRPr="00CE77D5" w:rsidRDefault="008630ED">
      <w:pPr>
        <w:spacing w:line="360" w:lineRule="auto"/>
        <w:ind w:firstLineChars="250" w:firstLine="600"/>
        <w:rPr>
          <w:rFonts w:hAnsi="宋体"/>
          <w:sz w:val="24"/>
          <w:szCs w:val="24"/>
        </w:rPr>
      </w:pPr>
      <w:r w:rsidRPr="00CE77D5">
        <w:rPr>
          <w:rFonts w:hAnsi="宋体" w:hint="eastAsia"/>
          <w:sz w:val="24"/>
          <w:szCs w:val="24"/>
        </w:rPr>
        <w:t>表</w:t>
      </w:r>
      <w:r w:rsidRPr="00CE77D5">
        <w:rPr>
          <w:rFonts w:hAnsi="宋体" w:hint="eastAsia"/>
          <w:sz w:val="24"/>
          <w:szCs w:val="24"/>
        </w:rPr>
        <w:t xml:space="preserve">8  </w:t>
      </w:r>
      <w:r w:rsidRPr="00CE77D5">
        <w:rPr>
          <w:rFonts w:hAnsi="宋体" w:hint="eastAsia"/>
          <w:sz w:val="24"/>
          <w:szCs w:val="24"/>
        </w:rPr>
        <w:t>中小企业声明函；</w:t>
      </w:r>
    </w:p>
    <w:p w:rsidR="008630ED" w:rsidRPr="00CE77D5" w:rsidRDefault="008630ED">
      <w:pPr>
        <w:spacing w:line="360" w:lineRule="auto"/>
        <w:ind w:firstLineChars="250" w:firstLine="600"/>
        <w:rPr>
          <w:rFonts w:hAnsi="宋体"/>
          <w:sz w:val="24"/>
          <w:szCs w:val="24"/>
        </w:rPr>
      </w:pPr>
      <w:r w:rsidRPr="00CE77D5">
        <w:rPr>
          <w:rFonts w:hAnsi="宋体" w:hint="eastAsia"/>
          <w:sz w:val="24"/>
          <w:szCs w:val="24"/>
        </w:rPr>
        <w:t>表</w:t>
      </w:r>
      <w:r w:rsidRPr="00CE77D5">
        <w:rPr>
          <w:rFonts w:hAnsi="宋体" w:hint="eastAsia"/>
          <w:sz w:val="24"/>
          <w:szCs w:val="24"/>
        </w:rPr>
        <w:t xml:space="preserve">9   </w:t>
      </w:r>
      <w:r w:rsidRPr="00CE77D5">
        <w:rPr>
          <w:rFonts w:hAnsi="宋体" w:hint="eastAsia"/>
          <w:sz w:val="24"/>
          <w:szCs w:val="24"/>
        </w:rPr>
        <w:t>投标人具备有效的《食品经营许可证》，经营项目中须包含：</w:t>
      </w:r>
      <w:r w:rsidR="000B7FFA" w:rsidRPr="00CE77D5">
        <w:rPr>
          <w:rFonts w:hAnsi="宋体" w:hint="eastAsia"/>
          <w:sz w:val="24"/>
          <w:szCs w:val="24"/>
        </w:rPr>
        <w:t>散装食品和预包装食品销售</w:t>
      </w:r>
      <w:r w:rsidRPr="00CE77D5">
        <w:rPr>
          <w:rFonts w:hAnsi="宋体" w:hint="eastAsia"/>
          <w:sz w:val="24"/>
          <w:szCs w:val="24"/>
        </w:rPr>
        <w:t>。</w:t>
      </w:r>
    </w:p>
    <w:p w:rsidR="008630ED" w:rsidRPr="00CE77D5" w:rsidRDefault="008630ED" w:rsidP="009F155B">
      <w:pPr>
        <w:spacing w:line="360" w:lineRule="auto"/>
        <w:ind w:firstLineChars="250" w:firstLine="602"/>
        <w:rPr>
          <w:rFonts w:hAnsi="宋体"/>
          <w:b/>
          <w:sz w:val="24"/>
        </w:rPr>
      </w:pPr>
      <w:r w:rsidRPr="00CE77D5">
        <w:rPr>
          <w:rFonts w:hAnsi="宋体" w:hint="eastAsia"/>
          <w:b/>
          <w:sz w:val="24"/>
        </w:rPr>
        <w:t>附件十的内容若未提供则可视为未实质性响应招标文件，视为无效投标。</w:t>
      </w:r>
    </w:p>
    <w:p w:rsidR="008630ED" w:rsidRPr="00CE77D5" w:rsidRDefault="008630ED">
      <w:pPr>
        <w:spacing w:line="360" w:lineRule="auto"/>
        <w:ind w:firstLineChars="250" w:firstLine="600"/>
        <w:rPr>
          <w:rFonts w:hAnsi="宋体"/>
          <w:sz w:val="24"/>
        </w:rPr>
      </w:pPr>
      <w:r w:rsidRPr="00CE77D5">
        <w:rPr>
          <w:rFonts w:hAnsi="宋体" w:hint="eastAsia"/>
          <w:sz w:val="24"/>
          <w:szCs w:val="24"/>
        </w:rPr>
        <w:t>附件十二</w:t>
      </w:r>
      <w:r w:rsidRPr="00CE77D5">
        <w:rPr>
          <w:rFonts w:hAnsi="宋体" w:hint="eastAsia"/>
          <w:sz w:val="24"/>
          <w:szCs w:val="24"/>
        </w:rPr>
        <w:t xml:space="preserve"> </w:t>
      </w:r>
      <w:r w:rsidRPr="00CE77D5">
        <w:rPr>
          <w:rFonts w:hAnsi="宋体"/>
          <w:sz w:val="24"/>
          <w:szCs w:val="24"/>
        </w:rPr>
        <w:t>投标方认为需加以说明的其他内容</w:t>
      </w:r>
      <w:r w:rsidRPr="00CE77D5">
        <w:rPr>
          <w:rFonts w:hAnsi="宋体" w:hint="eastAsia"/>
          <w:sz w:val="24"/>
          <w:szCs w:val="24"/>
        </w:rPr>
        <w:t>；</w:t>
      </w:r>
    </w:p>
    <w:p w:rsidR="008630ED" w:rsidRPr="00CE77D5" w:rsidRDefault="008630ED">
      <w:pPr>
        <w:spacing w:line="360" w:lineRule="auto"/>
        <w:ind w:firstLineChars="200" w:firstLine="480"/>
        <w:rPr>
          <w:rFonts w:hAnsi="宋体"/>
          <w:b/>
          <w:sz w:val="24"/>
          <w:szCs w:val="24"/>
        </w:rPr>
      </w:pPr>
      <w:r w:rsidRPr="00CE77D5">
        <w:rPr>
          <w:rFonts w:hAnsi="宋体"/>
          <w:sz w:val="24"/>
          <w:szCs w:val="24"/>
        </w:rPr>
        <w:t>投标方应将投标文件装订成册，并填写“投标文件资料清单”。</w:t>
      </w:r>
      <w:r w:rsidRPr="00CE77D5">
        <w:rPr>
          <w:rFonts w:hAnsi="宋体" w:hint="eastAsia"/>
          <w:b/>
          <w:sz w:val="24"/>
          <w:szCs w:val="24"/>
        </w:rPr>
        <w:t xml:space="preserve"> </w:t>
      </w:r>
    </w:p>
    <w:p w:rsidR="008630ED" w:rsidRPr="00CE77D5" w:rsidRDefault="008630ED" w:rsidP="009F155B">
      <w:pPr>
        <w:spacing w:line="360" w:lineRule="auto"/>
        <w:ind w:firstLineChars="200" w:firstLine="482"/>
        <w:rPr>
          <w:rFonts w:hAnsi="宋体"/>
          <w:b/>
          <w:sz w:val="24"/>
          <w:szCs w:val="24"/>
        </w:rPr>
      </w:pPr>
      <w:r w:rsidRPr="00CE77D5">
        <w:rPr>
          <w:rFonts w:hAnsi="宋体" w:hint="eastAsia"/>
          <w:b/>
          <w:sz w:val="24"/>
          <w:szCs w:val="24"/>
        </w:rPr>
        <w:t>投标单位应将投标文件装订成册，</w:t>
      </w:r>
      <w:r w:rsidRPr="00CE77D5">
        <w:rPr>
          <w:rFonts w:hAnsi="宋体"/>
          <w:b/>
          <w:sz w:val="24"/>
          <w:szCs w:val="24"/>
        </w:rPr>
        <w:t>编制目录及注明页码</w:t>
      </w:r>
      <w:r w:rsidRPr="00CE77D5">
        <w:rPr>
          <w:rFonts w:hAnsi="宋体" w:hint="eastAsia"/>
          <w:b/>
          <w:sz w:val="24"/>
          <w:szCs w:val="24"/>
        </w:rPr>
        <w:t>，且将目录设置为第</w:t>
      </w:r>
      <w:r w:rsidRPr="00CE77D5">
        <w:rPr>
          <w:rFonts w:hAnsi="宋体" w:hint="eastAsia"/>
          <w:b/>
          <w:sz w:val="24"/>
          <w:szCs w:val="24"/>
        </w:rPr>
        <w:t>1</w:t>
      </w:r>
      <w:r w:rsidRPr="00CE77D5">
        <w:rPr>
          <w:rFonts w:hAnsi="宋体" w:hint="eastAsia"/>
          <w:b/>
          <w:sz w:val="24"/>
          <w:szCs w:val="24"/>
        </w:rPr>
        <w:t>页，依次逐页增加页码，且采用胶装密封。</w:t>
      </w:r>
    </w:p>
    <w:p w:rsidR="008630ED" w:rsidRPr="00CE77D5" w:rsidRDefault="008630ED" w:rsidP="009F155B">
      <w:pPr>
        <w:spacing w:line="360" w:lineRule="auto"/>
        <w:ind w:firstLineChars="200" w:firstLine="482"/>
        <w:rPr>
          <w:rFonts w:hAnsi="宋体"/>
          <w:b/>
          <w:sz w:val="24"/>
          <w:szCs w:val="24"/>
        </w:rPr>
      </w:pPr>
    </w:p>
    <w:p w:rsidR="008630ED" w:rsidRPr="00CE77D5" w:rsidRDefault="008630ED">
      <w:pPr>
        <w:numPr>
          <w:ilvl w:val="1"/>
          <w:numId w:val="23"/>
        </w:numPr>
        <w:tabs>
          <w:tab w:val="clear" w:pos="840"/>
          <w:tab w:val="left" w:pos="1155"/>
        </w:tabs>
        <w:spacing w:line="360" w:lineRule="auto"/>
        <w:ind w:left="1155" w:hanging="630"/>
        <w:rPr>
          <w:sz w:val="24"/>
          <w:szCs w:val="24"/>
        </w:rPr>
      </w:pPr>
      <w:r w:rsidRPr="00CE77D5">
        <w:rPr>
          <w:rFonts w:hAnsi="宋体"/>
          <w:sz w:val="24"/>
          <w:szCs w:val="24"/>
        </w:rPr>
        <w:t>对招标文件的点对点应答要求</w:t>
      </w:r>
    </w:p>
    <w:p w:rsidR="008630ED" w:rsidRPr="00CE77D5" w:rsidRDefault="008630ED">
      <w:pPr>
        <w:numPr>
          <w:ilvl w:val="0"/>
          <w:numId w:val="24"/>
        </w:numPr>
        <w:tabs>
          <w:tab w:val="clear" w:pos="720"/>
          <w:tab w:val="left" w:pos="1806"/>
        </w:tabs>
        <w:spacing w:line="360" w:lineRule="auto"/>
        <w:ind w:left="1806" w:hanging="742"/>
        <w:rPr>
          <w:sz w:val="24"/>
          <w:szCs w:val="24"/>
        </w:rPr>
      </w:pPr>
      <w:r w:rsidRPr="00CE77D5">
        <w:rPr>
          <w:rFonts w:hAnsi="宋体"/>
          <w:sz w:val="24"/>
          <w:szCs w:val="24"/>
        </w:rPr>
        <w:t>投标方应严格按照招标文件规定的格式和内容编制投标文件，要求对本招标文件所提出各项要求进行逐条逐项答复、说明和解释，顺序和编号应与招标文件一致。</w:t>
      </w:r>
      <w:r w:rsidRPr="00CE77D5">
        <w:rPr>
          <w:rFonts w:ascii="宋体" w:hAnsi="宋体" w:hint="eastAsia"/>
          <w:b/>
          <w:sz w:val="24"/>
          <w:szCs w:val="24"/>
        </w:rPr>
        <w:t>应答时，</w:t>
      </w:r>
      <w:r w:rsidRPr="00CE77D5">
        <w:rPr>
          <w:rFonts w:ascii="宋体" w:hAnsi="宋体"/>
          <w:b/>
          <w:sz w:val="24"/>
          <w:szCs w:val="24"/>
        </w:rPr>
        <w:t>首先对实现或满足程度明确</w:t>
      </w:r>
      <w:proofErr w:type="gramStart"/>
      <w:r w:rsidRPr="00CE77D5">
        <w:rPr>
          <w:rFonts w:ascii="宋体" w:hAnsi="宋体"/>
          <w:b/>
          <w:sz w:val="24"/>
          <w:szCs w:val="24"/>
        </w:rPr>
        <w:t>作出</w:t>
      </w:r>
      <w:proofErr w:type="gramEnd"/>
      <w:r w:rsidRPr="00CE77D5">
        <w:rPr>
          <w:rFonts w:ascii="宋体" w:hAnsi="宋体"/>
          <w:b/>
          <w:sz w:val="24"/>
          <w:szCs w:val="24"/>
        </w:rPr>
        <w:t>“满足”</w:t>
      </w:r>
      <w:r w:rsidRPr="00CE77D5">
        <w:rPr>
          <w:rFonts w:ascii="宋体" w:hAnsi="宋体" w:hint="eastAsia"/>
          <w:b/>
          <w:sz w:val="24"/>
          <w:szCs w:val="24"/>
        </w:rPr>
        <w:t>或</w:t>
      </w:r>
      <w:r w:rsidRPr="00CE77D5">
        <w:rPr>
          <w:rFonts w:ascii="宋体" w:hAnsi="宋体"/>
          <w:b/>
          <w:sz w:val="24"/>
          <w:szCs w:val="24"/>
        </w:rPr>
        <w:t>“不满足”</w:t>
      </w:r>
      <w:r w:rsidRPr="00CE77D5">
        <w:rPr>
          <w:rFonts w:ascii="宋体" w:hAnsi="宋体" w:hint="eastAsia"/>
          <w:b/>
          <w:sz w:val="24"/>
          <w:szCs w:val="24"/>
        </w:rPr>
        <w:t>的</w:t>
      </w:r>
      <w:r w:rsidRPr="00CE77D5">
        <w:rPr>
          <w:rFonts w:ascii="宋体" w:hAnsi="宋体"/>
          <w:b/>
          <w:sz w:val="24"/>
          <w:szCs w:val="24"/>
        </w:rPr>
        <w:t>应答，不得以“了解”、“知道”、“注意到”及“部分满足”等模糊应答，然后</w:t>
      </w:r>
      <w:proofErr w:type="gramStart"/>
      <w:r w:rsidRPr="00CE77D5">
        <w:rPr>
          <w:rFonts w:ascii="宋体" w:hAnsi="宋体"/>
          <w:b/>
          <w:sz w:val="24"/>
          <w:szCs w:val="24"/>
        </w:rPr>
        <w:t>作出</w:t>
      </w:r>
      <w:proofErr w:type="gramEnd"/>
      <w:r w:rsidRPr="00CE77D5">
        <w:rPr>
          <w:rFonts w:ascii="宋体" w:hAnsi="宋体"/>
          <w:b/>
          <w:sz w:val="24"/>
          <w:szCs w:val="24"/>
        </w:rPr>
        <w:t>具体、详细的说明</w:t>
      </w:r>
      <w:r w:rsidRPr="00CE77D5">
        <w:rPr>
          <w:rFonts w:ascii="宋体" w:hAnsi="宋体"/>
          <w:sz w:val="24"/>
          <w:szCs w:val="24"/>
        </w:rPr>
        <w:t>。</w:t>
      </w:r>
      <w:r w:rsidRPr="00CE77D5">
        <w:rPr>
          <w:rFonts w:ascii="宋体" w:hAnsi="宋体" w:hint="eastAsia"/>
          <w:sz w:val="24"/>
          <w:szCs w:val="24"/>
        </w:rPr>
        <w:t>凡采用“详见”，“参见”方式说明的，应</w:t>
      </w:r>
      <w:r w:rsidRPr="00CE77D5">
        <w:rPr>
          <w:rFonts w:ascii="宋体" w:hAnsi="宋体"/>
          <w:sz w:val="24"/>
          <w:szCs w:val="24"/>
        </w:rPr>
        <w:t>添加指向性的章节及页码</w:t>
      </w:r>
      <w:r w:rsidRPr="00CE77D5">
        <w:rPr>
          <w:rFonts w:ascii="宋体" w:hAnsi="宋体"/>
          <w:b/>
          <w:sz w:val="24"/>
          <w:szCs w:val="24"/>
        </w:rPr>
        <w:t>。</w:t>
      </w:r>
    </w:p>
    <w:p w:rsidR="008630ED" w:rsidRPr="00CE77D5" w:rsidRDefault="008630ED">
      <w:pPr>
        <w:numPr>
          <w:ilvl w:val="0"/>
          <w:numId w:val="24"/>
        </w:numPr>
        <w:tabs>
          <w:tab w:val="clear" w:pos="720"/>
          <w:tab w:val="left" w:pos="1806"/>
        </w:tabs>
        <w:spacing w:line="360" w:lineRule="auto"/>
        <w:ind w:left="1806" w:hanging="742"/>
        <w:rPr>
          <w:sz w:val="24"/>
          <w:szCs w:val="24"/>
        </w:rPr>
      </w:pPr>
      <w:r w:rsidRPr="00CE77D5">
        <w:rPr>
          <w:rFonts w:hAnsi="宋体"/>
          <w:sz w:val="24"/>
          <w:szCs w:val="24"/>
        </w:rPr>
        <w:t>投标文件与招标文件若有差异之处，应给予说明并填写商务偏离表或填写规格、技术参数偏离表。</w:t>
      </w:r>
    </w:p>
    <w:p w:rsidR="008630ED" w:rsidRPr="00CE77D5" w:rsidRDefault="008630ED">
      <w:pPr>
        <w:pStyle w:val="3"/>
        <w:tabs>
          <w:tab w:val="clear" w:pos="360"/>
          <w:tab w:val="left" w:pos="525"/>
        </w:tabs>
        <w:spacing w:before="0" w:after="0"/>
        <w:ind w:left="525" w:hanging="525"/>
        <w:rPr>
          <w:rFonts w:ascii="Times New Roman"/>
          <w:color w:val="auto"/>
          <w:spacing w:val="0"/>
          <w:szCs w:val="24"/>
        </w:rPr>
      </w:pPr>
      <w:bookmarkStart w:id="21" w:name="_Toc123645508"/>
      <w:r w:rsidRPr="00CE77D5">
        <w:rPr>
          <w:rFonts w:ascii="Times New Roman" w:hAnsi="宋体"/>
          <w:color w:val="auto"/>
          <w:spacing w:val="0"/>
          <w:szCs w:val="24"/>
        </w:rPr>
        <w:t>投标文件格式</w:t>
      </w:r>
      <w:bookmarkEnd w:id="21"/>
    </w:p>
    <w:p w:rsidR="008630ED" w:rsidRPr="00CE77D5" w:rsidRDefault="008630ED">
      <w:pPr>
        <w:numPr>
          <w:ilvl w:val="1"/>
          <w:numId w:val="25"/>
        </w:numPr>
        <w:tabs>
          <w:tab w:val="clear" w:pos="840"/>
          <w:tab w:val="left" w:pos="1155"/>
        </w:tabs>
        <w:spacing w:line="360" w:lineRule="auto"/>
        <w:ind w:left="1155" w:hanging="630"/>
        <w:rPr>
          <w:sz w:val="24"/>
          <w:szCs w:val="24"/>
        </w:rPr>
      </w:pPr>
      <w:r w:rsidRPr="00CE77D5">
        <w:rPr>
          <w:rFonts w:hAnsi="宋体"/>
          <w:sz w:val="24"/>
          <w:szCs w:val="24"/>
        </w:rPr>
        <w:t>投标方应按招标文件中提供的投标文件格式填写投标书、开标一览表等。</w:t>
      </w:r>
    </w:p>
    <w:p w:rsidR="008630ED" w:rsidRPr="00CE77D5" w:rsidRDefault="008630ED">
      <w:pPr>
        <w:pStyle w:val="3"/>
        <w:tabs>
          <w:tab w:val="clear" w:pos="360"/>
          <w:tab w:val="left" w:pos="525"/>
        </w:tabs>
        <w:spacing w:before="0" w:after="0"/>
        <w:ind w:left="525" w:hanging="525"/>
        <w:rPr>
          <w:rFonts w:ascii="Times New Roman"/>
          <w:color w:val="auto"/>
          <w:spacing w:val="0"/>
          <w:szCs w:val="24"/>
        </w:rPr>
      </w:pPr>
      <w:bookmarkStart w:id="22" w:name="_Toc123645509"/>
      <w:r w:rsidRPr="00CE77D5">
        <w:rPr>
          <w:rFonts w:ascii="Times New Roman" w:hAnsi="宋体"/>
          <w:color w:val="auto"/>
          <w:spacing w:val="0"/>
          <w:szCs w:val="24"/>
        </w:rPr>
        <w:t>投标</w:t>
      </w:r>
      <w:proofErr w:type="gramStart"/>
      <w:r w:rsidRPr="00CE77D5">
        <w:rPr>
          <w:rFonts w:ascii="Times New Roman" w:hAnsi="宋体"/>
          <w:color w:val="auto"/>
          <w:spacing w:val="0"/>
          <w:szCs w:val="24"/>
        </w:rPr>
        <w:t>方资格</w:t>
      </w:r>
      <w:proofErr w:type="gramEnd"/>
      <w:r w:rsidRPr="00CE77D5">
        <w:rPr>
          <w:rFonts w:ascii="Times New Roman" w:hAnsi="宋体"/>
          <w:color w:val="auto"/>
          <w:spacing w:val="0"/>
          <w:szCs w:val="24"/>
        </w:rPr>
        <w:t>的证明文件</w:t>
      </w:r>
      <w:bookmarkEnd w:id="22"/>
    </w:p>
    <w:p w:rsidR="008630ED" w:rsidRPr="00CE77D5" w:rsidRDefault="008630ED">
      <w:pPr>
        <w:spacing w:line="360" w:lineRule="auto"/>
        <w:ind w:left="525"/>
        <w:rPr>
          <w:sz w:val="24"/>
          <w:szCs w:val="24"/>
        </w:rPr>
      </w:pPr>
      <w:r w:rsidRPr="00CE77D5">
        <w:rPr>
          <w:sz w:val="24"/>
          <w:szCs w:val="24"/>
        </w:rPr>
        <w:t>1</w:t>
      </w:r>
      <w:r w:rsidRPr="00CE77D5">
        <w:rPr>
          <w:rFonts w:hint="eastAsia"/>
          <w:sz w:val="24"/>
          <w:szCs w:val="24"/>
        </w:rPr>
        <w:t>2.</w:t>
      </w:r>
      <w:r w:rsidRPr="00CE77D5">
        <w:rPr>
          <w:sz w:val="24"/>
          <w:szCs w:val="24"/>
        </w:rPr>
        <w:t xml:space="preserve">1  </w:t>
      </w:r>
      <w:r w:rsidRPr="00CE77D5">
        <w:rPr>
          <w:rFonts w:hAnsi="宋体"/>
          <w:sz w:val="24"/>
          <w:szCs w:val="24"/>
        </w:rPr>
        <w:t>为证明投标方符合规定的资格条件并具有履行合同的能力，投标方还应提供令招标方和招标代理机构满意的资格证明文件。在投标方所递交的投标文件中应包括下列资料：</w:t>
      </w:r>
    </w:p>
    <w:p w:rsidR="008630ED" w:rsidRPr="00CE77D5" w:rsidRDefault="008630ED">
      <w:pPr>
        <w:numPr>
          <w:ilvl w:val="0"/>
          <w:numId w:val="26"/>
        </w:numPr>
        <w:spacing w:line="360" w:lineRule="auto"/>
        <w:rPr>
          <w:sz w:val="24"/>
        </w:rPr>
      </w:pPr>
      <w:r w:rsidRPr="00CE77D5">
        <w:rPr>
          <w:rFonts w:hAnsi="宋体"/>
          <w:sz w:val="24"/>
        </w:rPr>
        <w:t>证明投标方资质和资格的文件（相关资质证书复印件加盖公章）；</w:t>
      </w:r>
    </w:p>
    <w:p w:rsidR="008630ED" w:rsidRPr="00CE77D5" w:rsidRDefault="008630ED">
      <w:pPr>
        <w:numPr>
          <w:ilvl w:val="0"/>
          <w:numId w:val="26"/>
        </w:numPr>
        <w:spacing w:line="360" w:lineRule="auto"/>
        <w:rPr>
          <w:sz w:val="24"/>
        </w:rPr>
      </w:pPr>
      <w:r w:rsidRPr="00CE77D5">
        <w:rPr>
          <w:rFonts w:hAnsi="宋体"/>
          <w:sz w:val="24"/>
        </w:rPr>
        <w:t>能够反映投标方财务状况的文件；</w:t>
      </w:r>
    </w:p>
    <w:p w:rsidR="008630ED" w:rsidRPr="00CE77D5" w:rsidRDefault="008630ED">
      <w:pPr>
        <w:numPr>
          <w:ilvl w:val="0"/>
          <w:numId w:val="26"/>
        </w:numPr>
        <w:spacing w:line="360" w:lineRule="auto"/>
        <w:rPr>
          <w:sz w:val="24"/>
          <w:szCs w:val="24"/>
        </w:rPr>
      </w:pPr>
      <w:r w:rsidRPr="00CE77D5">
        <w:rPr>
          <w:rFonts w:hAnsi="宋体"/>
          <w:sz w:val="24"/>
        </w:rPr>
        <w:t>投标方认为有助于向评标委员会证明其资质和能力的其他文件</w:t>
      </w:r>
      <w:r w:rsidRPr="00CE77D5">
        <w:rPr>
          <w:rFonts w:hAnsi="宋体" w:hint="eastAsia"/>
          <w:sz w:val="24"/>
        </w:rPr>
        <w:t>；</w:t>
      </w:r>
    </w:p>
    <w:p w:rsidR="008630ED" w:rsidRPr="00CE77D5" w:rsidRDefault="008630ED">
      <w:pPr>
        <w:pStyle w:val="3"/>
        <w:tabs>
          <w:tab w:val="left" w:pos="525"/>
        </w:tabs>
        <w:rPr>
          <w:rFonts w:ascii="Times New Roman" w:hAnsi="宋体"/>
          <w:color w:val="auto"/>
          <w:spacing w:val="0"/>
          <w:szCs w:val="24"/>
        </w:rPr>
      </w:pPr>
      <w:bookmarkStart w:id="23" w:name="_Toc123645510"/>
      <w:r w:rsidRPr="00CE77D5">
        <w:rPr>
          <w:rFonts w:ascii="Times New Roman" w:hAnsi="宋体"/>
          <w:color w:val="auto"/>
          <w:spacing w:val="0"/>
          <w:szCs w:val="24"/>
        </w:rPr>
        <w:t>投标保证金</w:t>
      </w:r>
      <w:r w:rsidRPr="00CE77D5">
        <w:rPr>
          <w:rFonts w:ascii="Times New Roman" w:hAnsi="宋体" w:hint="eastAsia"/>
          <w:color w:val="auto"/>
          <w:spacing w:val="0"/>
          <w:szCs w:val="24"/>
        </w:rPr>
        <w:t>：</w:t>
      </w:r>
      <w:r w:rsidR="00002B67" w:rsidRPr="00CE77D5">
        <w:rPr>
          <w:rFonts w:ascii="Times New Roman" w:hAnsi="宋体" w:hint="eastAsia"/>
          <w:color w:val="auto"/>
          <w:spacing w:val="0"/>
          <w:szCs w:val="24"/>
        </w:rPr>
        <w:t>2</w:t>
      </w:r>
      <w:r w:rsidR="00AC5B66" w:rsidRPr="00CE77D5">
        <w:rPr>
          <w:rFonts w:ascii="Times New Roman" w:hAnsi="宋体" w:hint="eastAsia"/>
          <w:color w:val="auto"/>
          <w:spacing w:val="0"/>
          <w:szCs w:val="24"/>
        </w:rPr>
        <w:t>万元整</w:t>
      </w:r>
      <w:r w:rsidRPr="00CE77D5">
        <w:rPr>
          <w:rFonts w:ascii="Times New Roman" w:hAnsi="宋体" w:hint="eastAsia"/>
          <w:color w:val="auto"/>
          <w:spacing w:val="0"/>
          <w:szCs w:val="24"/>
        </w:rPr>
        <w:t>；</w:t>
      </w:r>
      <w:bookmarkEnd w:id="23"/>
    </w:p>
    <w:p w:rsidR="008630ED" w:rsidRPr="00CE77D5" w:rsidRDefault="008630ED">
      <w:pPr>
        <w:spacing w:line="360" w:lineRule="auto"/>
        <w:ind w:left="850"/>
        <w:rPr>
          <w:rFonts w:hAnsi="宋体"/>
          <w:sz w:val="24"/>
        </w:rPr>
      </w:pPr>
      <w:r w:rsidRPr="00CE77D5">
        <w:rPr>
          <w:rFonts w:hAnsi="宋体" w:hint="eastAsia"/>
          <w:sz w:val="24"/>
        </w:rPr>
        <w:t>投标保证</w:t>
      </w:r>
      <w:proofErr w:type="gramStart"/>
      <w:r w:rsidRPr="00CE77D5">
        <w:rPr>
          <w:rFonts w:hAnsi="宋体" w:hint="eastAsia"/>
          <w:sz w:val="24"/>
        </w:rPr>
        <w:t>金币种应与</w:t>
      </w:r>
      <w:proofErr w:type="gramEnd"/>
      <w:r w:rsidRPr="00CE77D5">
        <w:rPr>
          <w:rFonts w:hAnsi="宋体" w:hint="eastAsia"/>
          <w:sz w:val="24"/>
        </w:rPr>
        <w:t>投标报价币种相同，投标方以电汇、</w:t>
      </w:r>
      <w:proofErr w:type="gramStart"/>
      <w:r w:rsidRPr="00CE77D5">
        <w:rPr>
          <w:rFonts w:hAnsi="宋体" w:hint="eastAsia"/>
          <w:sz w:val="24"/>
        </w:rPr>
        <w:t>网银形式</w:t>
      </w:r>
      <w:proofErr w:type="gramEnd"/>
      <w:r w:rsidRPr="00CE77D5">
        <w:rPr>
          <w:rFonts w:hAnsi="宋体" w:hint="eastAsia"/>
          <w:sz w:val="24"/>
        </w:rPr>
        <w:t>提交投标保证金</w:t>
      </w:r>
      <w:r w:rsidRPr="00CE77D5">
        <w:rPr>
          <w:rFonts w:hAnsi="宋体" w:hint="eastAsia"/>
          <w:sz w:val="24"/>
        </w:rPr>
        <w:t>,</w:t>
      </w:r>
      <w:r w:rsidRPr="00CE77D5">
        <w:rPr>
          <w:rFonts w:hAnsi="宋体" w:hint="eastAsia"/>
          <w:sz w:val="24"/>
        </w:rPr>
        <w:t>投标保证金应在递交投标文件的截止时间前到账。电汇</w:t>
      </w:r>
      <w:proofErr w:type="gramStart"/>
      <w:r w:rsidRPr="00CE77D5">
        <w:rPr>
          <w:rFonts w:hAnsi="宋体" w:hint="eastAsia"/>
          <w:sz w:val="24"/>
        </w:rPr>
        <w:t>或网银底单</w:t>
      </w:r>
      <w:proofErr w:type="gramEnd"/>
      <w:r w:rsidRPr="00CE77D5">
        <w:rPr>
          <w:rFonts w:hAnsi="宋体" w:hint="eastAsia"/>
          <w:sz w:val="24"/>
        </w:rPr>
        <w:t>应密封在投标文件开标一览表中。投标保证金的有效期为</w:t>
      </w:r>
      <w:r w:rsidRPr="00CE77D5">
        <w:rPr>
          <w:rFonts w:hAnsi="宋体" w:hint="eastAsia"/>
          <w:sz w:val="24"/>
        </w:rPr>
        <w:t>90</w:t>
      </w:r>
      <w:r w:rsidRPr="00CE77D5">
        <w:rPr>
          <w:rFonts w:hAnsi="宋体" w:hint="eastAsia"/>
          <w:sz w:val="24"/>
        </w:rPr>
        <w:t>天。投标保证金应于开标前到账。</w:t>
      </w:r>
    </w:p>
    <w:p w:rsidR="008630ED" w:rsidRPr="00CE77D5" w:rsidRDefault="008630ED">
      <w:pPr>
        <w:spacing w:line="360" w:lineRule="auto"/>
        <w:ind w:left="850"/>
        <w:rPr>
          <w:rFonts w:hAnsi="宋体"/>
          <w:sz w:val="24"/>
        </w:rPr>
      </w:pPr>
      <w:r w:rsidRPr="00CE77D5">
        <w:rPr>
          <w:rFonts w:hAnsi="宋体" w:hint="eastAsia"/>
          <w:sz w:val="24"/>
        </w:rPr>
        <w:t>如办理电汇</w:t>
      </w:r>
      <w:proofErr w:type="gramStart"/>
      <w:r w:rsidRPr="00CE77D5">
        <w:rPr>
          <w:rFonts w:hAnsi="宋体" w:hint="eastAsia"/>
          <w:sz w:val="24"/>
        </w:rPr>
        <w:t>或网银的</w:t>
      </w:r>
      <w:proofErr w:type="gramEnd"/>
      <w:r w:rsidRPr="00CE77D5">
        <w:rPr>
          <w:rFonts w:hAnsi="宋体" w:hint="eastAsia"/>
          <w:sz w:val="24"/>
        </w:rPr>
        <w:t>保证金应付</w:t>
      </w:r>
      <w:proofErr w:type="gramStart"/>
      <w:r w:rsidRPr="00CE77D5">
        <w:rPr>
          <w:rFonts w:hAnsi="宋体" w:hint="eastAsia"/>
          <w:sz w:val="24"/>
        </w:rPr>
        <w:t>至以下</w:t>
      </w:r>
      <w:proofErr w:type="gramEnd"/>
      <w:r w:rsidRPr="00CE77D5">
        <w:rPr>
          <w:rFonts w:hAnsi="宋体" w:hint="eastAsia"/>
          <w:sz w:val="24"/>
        </w:rPr>
        <w:t>账号：</w:t>
      </w:r>
    </w:p>
    <w:p w:rsidR="008630ED" w:rsidRPr="00CE77D5" w:rsidRDefault="008630ED">
      <w:pPr>
        <w:spacing w:line="360" w:lineRule="auto"/>
        <w:ind w:left="850"/>
        <w:rPr>
          <w:rFonts w:hAnsi="宋体"/>
          <w:sz w:val="24"/>
        </w:rPr>
      </w:pPr>
      <w:r w:rsidRPr="00CE77D5">
        <w:rPr>
          <w:rFonts w:hAnsi="宋体" w:hint="eastAsia"/>
          <w:sz w:val="24"/>
        </w:rPr>
        <w:t>开户名：</w:t>
      </w:r>
      <w:proofErr w:type="gramStart"/>
      <w:r w:rsidRPr="00CE77D5">
        <w:rPr>
          <w:rFonts w:hAnsi="宋体" w:hint="eastAsia"/>
          <w:sz w:val="24"/>
        </w:rPr>
        <w:t>上海浦成机电</w:t>
      </w:r>
      <w:proofErr w:type="gramEnd"/>
      <w:r w:rsidRPr="00CE77D5">
        <w:rPr>
          <w:rFonts w:hAnsi="宋体" w:hint="eastAsia"/>
          <w:sz w:val="24"/>
        </w:rPr>
        <w:t>设备招标有限公司</w:t>
      </w:r>
    </w:p>
    <w:p w:rsidR="008630ED" w:rsidRPr="00CE77D5" w:rsidRDefault="008630ED">
      <w:pPr>
        <w:spacing w:line="360" w:lineRule="auto"/>
        <w:ind w:left="850"/>
        <w:rPr>
          <w:rFonts w:hAnsi="宋体"/>
          <w:sz w:val="24"/>
        </w:rPr>
      </w:pPr>
      <w:r w:rsidRPr="00CE77D5">
        <w:rPr>
          <w:rFonts w:hAnsi="宋体" w:hint="eastAsia"/>
          <w:sz w:val="24"/>
        </w:rPr>
        <w:t>开户银行：</w:t>
      </w:r>
      <w:proofErr w:type="gramStart"/>
      <w:r w:rsidRPr="00CE77D5">
        <w:rPr>
          <w:rFonts w:hAnsi="宋体" w:hint="eastAsia"/>
          <w:sz w:val="24"/>
        </w:rPr>
        <w:t>浙商银行</w:t>
      </w:r>
      <w:proofErr w:type="gramEnd"/>
      <w:r w:rsidRPr="00CE77D5">
        <w:rPr>
          <w:rFonts w:hAnsi="宋体" w:hint="eastAsia"/>
          <w:sz w:val="24"/>
        </w:rPr>
        <w:t>上海闵行支行</w:t>
      </w:r>
    </w:p>
    <w:p w:rsidR="008630ED" w:rsidRPr="00CE77D5" w:rsidRDefault="008630ED">
      <w:pPr>
        <w:spacing w:line="360" w:lineRule="auto"/>
        <w:ind w:left="850"/>
        <w:rPr>
          <w:rFonts w:hAnsi="宋体"/>
          <w:sz w:val="24"/>
        </w:rPr>
      </w:pPr>
      <w:r w:rsidRPr="00CE77D5">
        <w:rPr>
          <w:rFonts w:hAnsi="宋体" w:hint="eastAsia"/>
          <w:sz w:val="24"/>
        </w:rPr>
        <w:t>银行帐号：</w:t>
      </w:r>
      <w:r w:rsidRPr="00CE77D5">
        <w:rPr>
          <w:rFonts w:hAnsi="宋体" w:hint="eastAsia"/>
          <w:sz w:val="24"/>
        </w:rPr>
        <w:t>2900000110120100336816</w:t>
      </w:r>
    </w:p>
    <w:p w:rsidR="008630ED" w:rsidRPr="00CE77D5" w:rsidRDefault="008630ED">
      <w:pPr>
        <w:spacing w:line="360" w:lineRule="auto"/>
        <w:ind w:left="850"/>
        <w:rPr>
          <w:rFonts w:hAnsi="宋体"/>
          <w:sz w:val="24"/>
        </w:rPr>
      </w:pPr>
      <w:r w:rsidRPr="00CE77D5">
        <w:rPr>
          <w:rFonts w:hAnsi="宋体" w:hint="eastAsia"/>
          <w:sz w:val="24"/>
        </w:rPr>
        <w:t>开户银行代码：</w:t>
      </w:r>
      <w:r w:rsidRPr="00CE77D5">
        <w:rPr>
          <w:rFonts w:hAnsi="宋体" w:hint="eastAsia"/>
          <w:sz w:val="24"/>
        </w:rPr>
        <w:t>316290000035</w:t>
      </w:r>
    </w:p>
    <w:p w:rsidR="008630ED" w:rsidRPr="00CE77D5" w:rsidRDefault="008630ED">
      <w:pPr>
        <w:spacing w:line="360" w:lineRule="auto"/>
        <w:ind w:left="850"/>
        <w:rPr>
          <w:rFonts w:hAnsi="宋体"/>
          <w:sz w:val="24"/>
        </w:rPr>
      </w:pPr>
      <w:r w:rsidRPr="00CE77D5">
        <w:rPr>
          <w:rFonts w:hAnsi="宋体" w:hint="eastAsia"/>
          <w:sz w:val="24"/>
        </w:rPr>
        <w:t>摘要：</w:t>
      </w:r>
      <w:r w:rsidR="00AC5B66" w:rsidRPr="00CE77D5">
        <w:rPr>
          <w:rFonts w:hAnsi="宋体"/>
          <w:sz w:val="24"/>
        </w:rPr>
        <w:t>PCMET-24129G0072</w:t>
      </w:r>
      <w:r w:rsidRPr="00CE77D5">
        <w:rPr>
          <w:rFonts w:hAnsi="宋体" w:hint="eastAsia"/>
          <w:sz w:val="24"/>
        </w:rPr>
        <w:t xml:space="preserve"> </w:t>
      </w:r>
      <w:r w:rsidRPr="00CE77D5">
        <w:rPr>
          <w:rFonts w:hAnsi="宋体" w:hint="eastAsia"/>
          <w:sz w:val="24"/>
        </w:rPr>
        <w:t>投标保证金</w:t>
      </w:r>
    </w:p>
    <w:p w:rsidR="008630ED" w:rsidRPr="00CE77D5" w:rsidRDefault="008630ED">
      <w:pPr>
        <w:pStyle w:val="3"/>
        <w:tabs>
          <w:tab w:val="clear" w:pos="360"/>
          <w:tab w:val="left" w:pos="525"/>
        </w:tabs>
        <w:spacing w:before="0" w:after="0"/>
        <w:ind w:left="525" w:hanging="525"/>
        <w:rPr>
          <w:rFonts w:ascii="Times New Roman"/>
          <w:color w:val="auto"/>
          <w:spacing w:val="0"/>
          <w:szCs w:val="24"/>
        </w:rPr>
      </w:pPr>
      <w:bookmarkStart w:id="24" w:name="_Toc123645511"/>
      <w:r w:rsidRPr="00CE77D5">
        <w:rPr>
          <w:rFonts w:ascii="Times New Roman" w:hAnsi="宋体"/>
          <w:color w:val="auto"/>
          <w:spacing w:val="0"/>
          <w:szCs w:val="24"/>
        </w:rPr>
        <w:t>投标有效期</w:t>
      </w:r>
      <w:bookmarkEnd w:id="24"/>
    </w:p>
    <w:p w:rsidR="008630ED" w:rsidRPr="00CE77D5" w:rsidRDefault="008630ED">
      <w:pPr>
        <w:tabs>
          <w:tab w:val="left" w:pos="1155"/>
        </w:tabs>
        <w:spacing w:line="360" w:lineRule="auto"/>
        <w:ind w:left="420"/>
        <w:rPr>
          <w:sz w:val="24"/>
          <w:szCs w:val="24"/>
        </w:rPr>
      </w:pPr>
      <w:bookmarkStart w:id="25" w:name="_Hlt415151627"/>
      <w:bookmarkStart w:id="26" w:name="_Hlt415151628"/>
      <w:bookmarkEnd w:id="25"/>
      <w:bookmarkEnd w:id="26"/>
      <w:r w:rsidRPr="00CE77D5">
        <w:rPr>
          <w:rFonts w:hAnsi="宋体" w:hint="eastAsia"/>
          <w:sz w:val="24"/>
          <w:szCs w:val="24"/>
        </w:rPr>
        <w:t xml:space="preserve">14.1 </w:t>
      </w:r>
      <w:r w:rsidRPr="00CE77D5">
        <w:rPr>
          <w:rFonts w:hAnsi="宋体"/>
          <w:sz w:val="24"/>
          <w:szCs w:val="24"/>
        </w:rPr>
        <w:t>投标文件从开标之日起，投标有效期为</w:t>
      </w:r>
      <w:r w:rsidRPr="00CE77D5">
        <w:rPr>
          <w:sz w:val="24"/>
          <w:szCs w:val="24"/>
        </w:rPr>
        <w:t>90</w:t>
      </w:r>
      <w:r w:rsidRPr="00CE77D5">
        <w:rPr>
          <w:rFonts w:hAnsi="宋体"/>
          <w:sz w:val="24"/>
          <w:szCs w:val="24"/>
        </w:rPr>
        <w:t>天。特殊招标项目在</w:t>
      </w:r>
      <w:r w:rsidRPr="00CE77D5">
        <w:rPr>
          <w:sz w:val="24"/>
          <w:szCs w:val="24"/>
        </w:rPr>
        <w:t>“</w:t>
      </w:r>
      <w:r w:rsidRPr="00CE77D5">
        <w:rPr>
          <w:rFonts w:hint="eastAsia"/>
          <w:sz w:val="24"/>
          <w:szCs w:val="24"/>
        </w:rPr>
        <w:t>技术</w:t>
      </w:r>
      <w:r w:rsidRPr="00CE77D5">
        <w:rPr>
          <w:rFonts w:hAnsi="宋体"/>
          <w:sz w:val="24"/>
          <w:szCs w:val="24"/>
        </w:rPr>
        <w:t>服务要求</w:t>
      </w:r>
      <w:r w:rsidRPr="00CE77D5">
        <w:rPr>
          <w:sz w:val="24"/>
          <w:szCs w:val="24"/>
        </w:rPr>
        <w:t>”</w:t>
      </w:r>
      <w:r w:rsidRPr="00CE77D5">
        <w:rPr>
          <w:rFonts w:hAnsi="宋体"/>
          <w:sz w:val="24"/>
          <w:szCs w:val="24"/>
        </w:rPr>
        <w:t>部分另行规定。投标有效期比规定时间短的日期可以视为非响应标而予以拒绝。</w:t>
      </w:r>
    </w:p>
    <w:p w:rsidR="008630ED" w:rsidRPr="00CE77D5" w:rsidRDefault="008630ED">
      <w:pPr>
        <w:tabs>
          <w:tab w:val="left" w:pos="1155"/>
        </w:tabs>
        <w:spacing w:line="360" w:lineRule="auto"/>
        <w:ind w:left="420"/>
        <w:rPr>
          <w:sz w:val="24"/>
          <w:szCs w:val="24"/>
        </w:rPr>
      </w:pPr>
      <w:r w:rsidRPr="00CE77D5">
        <w:rPr>
          <w:rFonts w:hAnsi="宋体" w:hint="eastAsia"/>
          <w:sz w:val="24"/>
          <w:szCs w:val="24"/>
        </w:rPr>
        <w:t xml:space="preserve">14.2 </w:t>
      </w:r>
      <w:r w:rsidRPr="00CE77D5">
        <w:rPr>
          <w:rFonts w:hAnsi="宋体"/>
          <w:sz w:val="24"/>
          <w:szCs w:val="24"/>
        </w:rPr>
        <w:t>特殊情况下，招标代理机构可于投标有效期满之前要求投标方同意延长有效期，要求与答复均应为书面形式。投标方可以拒绝上述要求而其投标保证金</w:t>
      </w:r>
      <w:r w:rsidRPr="00CE77D5">
        <w:rPr>
          <w:rFonts w:hAnsi="宋体" w:hint="eastAsia"/>
          <w:sz w:val="24"/>
          <w:szCs w:val="24"/>
        </w:rPr>
        <w:t>予以退还</w:t>
      </w:r>
      <w:r w:rsidRPr="00CE77D5">
        <w:rPr>
          <w:rFonts w:hAnsi="宋体"/>
          <w:sz w:val="24"/>
          <w:szCs w:val="24"/>
        </w:rPr>
        <w:t>。对于同意该要求的投标方，既不要求也不允许其修改投标文件，但将要求其相应延长投标保证金的有效期，有关退还和</w:t>
      </w:r>
      <w:r w:rsidRPr="00CE77D5">
        <w:rPr>
          <w:rFonts w:hAnsi="宋体" w:hint="eastAsia"/>
          <w:sz w:val="24"/>
          <w:szCs w:val="24"/>
        </w:rPr>
        <w:t>不予退还</w:t>
      </w:r>
      <w:r w:rsidRPr="00CE77D5">
        <w:rPr>
          <w:rFonts w:hAnsi="宋体"/>
          <w:sz w:val="24"/>
          <w:szCs w:val="24"/>
        </w:rPr>
        <w:t>投标保证金的规定在投标有效期的延长期内继续有效。</w:t>
      </w:r>
    </w:p>
    <w:p w:rsidR="008630ED" w:rsidRPr="00CE77D5" w:rsidRDefault="008630ED">
      <w:pPr>
        <w:pStyle w:val="3"/>
        <w:tabs>
          <w:tab w:val="clear" w:pos="360"/>
          <w:tab w:val="left" w:pos="525"/>
        </w:tabs>
        <w:spacing w:before="0" w:after="0"/>
        <w:ind w:left="525" w:hanging="525"/>
        <w:rPr>
          <w:rFonts w:ascii="Times New Roman"/>
          <w:color w:val="auto"/>
          <w:spacing w:val="0"/>
          <w:szCs w:val="24"/>
        </w:rPr>
      </w:pPr>
      <w:bookmarkStart w:id="27" w:name="_Toc123645512"/>
      <w:r w:rsidRPr="00CE77D5">
        <w:rPr>
          <w:rFonts w:ascii="Times New Roman" w:hAnsi="宋体"/>
          <w:color w:val="auto"/>
          <w:spacing w:val="0"/>
          <w:szCs w:val="24"/>
        </w:rPr>
        <w:t>投标文件的签署及规定</w:t>
      </w:r>
      <w:bookmarkEnd w:id="27"/>
    </w:p>
    <w:p w:rsidR="008630ED" w:rsidRPr="00CE77D5" w:rsidRDefault="008630ED">
      <w:pPr>
        <w:tabs>
          <w:tab w:val="left" w:pos="1155"/>
        </w:tabs>
        <w:spacing w:line="360" w:lineRule="auto"/>
        <w:ind w:left="420"/>
        <w:rPr>
          <w:sz w:val="24"/>
          <w:szCs w:val="24"/>
        </w:rPr>
      </w:pPr>
      <w:r w:rsidRPr="00CE77D5">
        <w:rPr>
          <w:rFonts w:hAnsi="宋体" w:hint="eastAsia"/>
          <w:sz w:val="24"/>
          <w:szCs w:val="24"/>
        </w:rPr>
        <w:t xml:space="preserve">15.1 </w:t>
      </w:r>
      <w:r w:rsidRPr="00CE77D5">
        <w:rPr>
          <w:rFonts w:hAnsi="宋体"/>
          <w:sz w:val="24"/>
          <w:szCs w:val="24"/>
        </w:rPr>
        <w:t>投标文件</w:t>
      </w:r>
      <w:r w:rsidRPr="00CE77D5">
        <w:rPr>
          <w:rFonts w:hAnsi="宋体"/>
          <w:b/>
          <w:sz w:val="24"/>
          <w:szCs w:val="24"/>
        </w:rPr>
        <w:t>正本一份和副本</w:t>
      </w:r>
      <w:r w:rsidRPr="00CE77D5">
        <w:rPr>
          <w:rFonts w:hAnsi="宋体" w:hint="eastAsia"/>
          <w:b/>
          <w:sz w:val="24"/>
          <w:szCs w:val="24"/>
        </w:rPr>
        <w:t>四</w:t>
      </w:r>
      <w:r w:rsidRPr="00CE77D5">
        <w:rPr>
          <w:rFonts w:hAnsi="宋体"/>
          <w:b/>
          <w:sz w:val="24"/>
          <w:szCs w:val="24"/>
        </w:rPr>
        <w:t>份</w:t>
      </w:r>
      <w:r w:rsidRPr="00CE77D5">
        <w:rPr>
          <w:rFonts w:hAnsi="宋体"/>
          <w:sz w:val="24"/>
          <w:szCs w:val="24"/>
        </w:rPr>
        <w:t>，在每一份投标文件上要明确注明</w:t>
      </w:r>
      <w:r w:rsidRPr="00CE77D5">
        <w:rPr>
          <w:sz w:val="24"/>
          <w:szCs w:val="24"/>
        </w:rPr>
        <w:t>“</w:t>
      </w:r>
      <w:r w:rsidRPr="00CE77D5">
        <w:rPr>
          <w:rFonts w:hAnsi="宋体"/>
          <w:sz w:val="24"/>
          <w:szCs w:val="24"/>
        </w:rPr>
        <w:t>正本</w:t>
      </w:r>
      <w:r w:rsidRPr="00CE77D5">
        <w:rPr>
          <w:sz w:val="24"/>
          <w:szCs w:val="24"/>
        </w:rPr>
        <w:t>”</w:t>
      </w:r>
      <w:r w:rsidRPr="00CE77D5">
        <w:rPr>
          <w:rFonts w:hAnsi="宋体"/>
          <w:sz w:val="24"/>
          <w:szCs w:val="24"/>
        </w:rPr>
        <w:t>或</w:t>
      </w:r>
      <w:r w:rsidRPr="00CE77D5">
        <w:rPr>
          <w:sz w:val="24"/>
          <w:szCs w:val="24"/>
        </w:rPr>
        <w:t>“</w:t>
      </w:r>
      <w:r w:rsidRPr="00CE77D5">
        <w:rPr>
          <w:rFonts w:hAnsi="宋体"/>
          <w:sz w:val="24"/>
          <w:szCs w:val="24"/>
        </w:rPr>
        <w:t>副本</w:t>
      </w:r>
      <w:r w:rsidRPr="00CE77D5">
        <w:rPr>
          <w:sz w:val="24"/>
          <w:szCs w:val="24"/>
        </w:rPr>
        <w:t>”</w:t>
      </w:r>
      <w:r w:rsidRPr="00CE77D5">
        <w:rPr>
          <w:rFonts w:hAnsi="宋体"/>
          <w:sz w:val="24"/>
          <w:szCs w:val="24"/>
        </w:rPr>
        <w:t>字样，一旦正本和副本有差异，以正本为准。</w:t>
      </w:r>
    </w:p>
    <w:p w:rsidR="008630ED" w:rsidRPr="00CE77D5" w:rsidRDefault="008630ED">
      <w:pPr>
        <w:tabs>
          <w:tab w:val="left" w:pos="1155"/>
        </w:tabs>
        <w:spacing w:line="360" w:lineRule="auto"/>
        <w:ind w:left="420"/>
        <w:rPr>
          <w:sz w:val="24"/>
          <w:szCs w:val="24"/>
        </w:rPr>
      </w:pPr>
      <w:r w:rsidRPr="00CE77D5">
        <w:rPr>
          <w:rFonts w:hAnsi="宋体" w:hint="eastAsia"/>
          <w:sz w:val="24"/>
          <w:szCs w:val="24"/>
        </w:rPr>
        <w:t xml:space="preserve">15.2 </w:t>
      </w:r>
      <w:r w:rsidRPr="00CE77D5">
        <w:rPr>
          <w:rFonts w:hAnsi="宋体"/>
          <w:sz w:val="24"/>
          <w:szCs w:val="24"/>
        </w:rPr>
        <w:t>投标文件正本和副本须打印并由投标方法人代表或经正式授权的投标方代表签字</w:t>
      </w:r>
      <w:r w:rsidRPr="00CE77D5">
        <w:rPr>
          <w:sz w:val="24"/>
          <w:szCs w:val="24"/>
        </w:rPr>
        <w:t xml:space="preserve">, </w:t>
      </w:r>
      <w:r w:rsidRPr="00CE77D5">
        <w:rPr>
          <w:rFonts w:hAnsi="宋体"/>
          <w:sz w:val="24"/>
          <w:szCs w:val="24"/>
        </w:rPr>
        <w:t>授权代表须将以书面形式出具的</w:t>
      </w:r>
      <w:r w:rsidRPr="00CE77D5">
        <w:rPr>
          <w:sz w:val="24"/>
          <w:szCs w:val="24"/>
        </w:rPr>
        <w:t>“</w:t>
      </w:r>
      <w:r w:rsidRPr="00CE77D5">
        <w:rPr>
          <w:rFonts w:hAnsi="宋体"/>
          <w:sz w:val="24"/>
          <w:szCs w:val="24"/>
        </w:rPr>
        <w:t>法人代表授权书</w:t>
      </w:r>
      <w:r w:rsidRPr="00CE77D5">
        <w:rPr>
          <w:sz w:val="24"/>
          <w:szCs w:val="24"/>
        </w:rPr>
        <w:t>”</w:t>
      </w:r>
      <w:r w:rsidRPr="00CE77D5">
        <w:rPr>
          <w:rFonts w:hAnsi="宋体"/>
          <w:sz w:val="24"/>
          <w:szCs w:val="24"/>
        </w:rPr>
        <w:t>附在投标书中。如授权代表未在投标文件中提供法人代表授权书，将视为非</w:t>
      </w:r>
      <w:r w:rsidRPr="00CE77D5">
        <w:rPr>
          <w:rFonts w:hAnsi="宋体" w:hint="eastAsia"/>
          <w:sz w:val="24"/>
          <w:szCs w:val="24"/>
        </w:rPr>
        <w:t>实质性响应</w:t>
      </w:r>
      <w:r w:rsidRPr="00CE77D5">
        <w:rPr>
          <w:rFonts w:hAnsi="宋体"/>
          <w:sz w:val="24"/>
          <w:szCs w:val="24"/>
        </w:rPr>
        <w:t>而予以拒绝。</w:t>
      </w:r>
    </w:p>
    <w:p w:rsidR="008630ED" w:rsidRPr="00CE77D5" w:rsidRDefault="008630ED">
      <w:pPr>
        <w:tabs>
          <w:tab w:val="left" w:pos="1155"/>
        </w:tabs>
        <w:spacing w:line="360" w:lineRule="auto"/>
        <w:ind w:left="420"/>
        <w:rPr>
          <w:sz w:val="24"/>
          <w:szCs w:val="24"/>
        </w:rPr>
      </w:pPr>
      <w:r w:rsidRPr="00CE77D5">
        <w:rPr>
          <w:rFonts w:hAnsi="宋体" w:hint="eastAsia"/>
          <w:sz w:val="24"/>
          <w:szCs w:val="24"/>
        </w:rPr>
        <w:t xml:space="preserve">15.3 </w:t>
      </w:r>
      <w:r w:rsidRPr="00CE77D5">
        <w:rPr>
          <w:rFonts w:hAnsi="宋体"/>
          <w:sz w:val="24"/>
          <w:szCs w:val="24"/>
        </w:rPr>
        <w:t>除投标方对错处作必要修改外，投标文件中不许有加行、涂抹或改写。若有修改须</w:t>
      </w:r>
      <w:proofErr w:type="gramStart"/>
      <w:r w:rsidRPr="00CE77D5">
        <w:rPr>
          <w:rFonts w:hAnsi="宋体"/>
          <w:sz w:val="24"/>
          <w:szCs w:val="24"/>
        </w:rPr>
        <w:t>由签署</w:t>
      </w:r>
      <w:proofErr w:type="gramEnd"/>
      <w:r w:rsidRPr="00CE77D5">
        <w:rPr>
          <w:rFonts w:hAnsi="宋体"/>
          <w:sz w:val="24"/>
          <w:szCs w:val="24"/>
        </w:rPr>
        <w:t>投标文件的人签字。</w:t>
      </w:r>
    </w:p>
    <w:p w:rsidR="008630ED" w:rsidRPr="00CE77D5" w:rsidRDefault="008630ED">
      <w:pPr>
        <w:tabs>
          <w:tab w:val="left" w:pos="1155"/>
        </w:tabs>
        <w:spacing w:line="360" w:lineRule="auto"/>
        <w:ind w:left="420"/>
        <w:rPr>
          <w:sz w:val="24"/>
          <w:szCs w:val="24"/>
        </w:rPr>
      </w:pPr>
      <w:r w:rsidRPr="00CE77D5">
        <w:rPr>
          <w:rFonts w:hAnsi="宋体" w:hint="eastAsia"/>
          <w:sz w:val="24"/>
          <w:szCs w:val="24"/>
        </w:rPr>
        <w:t xml:space="preserve">15.4 </w:t>
      </w:r>
      <w:r w:rsidRPr="00CE77D5">
        <w:rPr>
          <w:rFonts w:hAnsi="宋体"/>
          <w:sz w:val="24"/>
          <w:szCs w:val="24"/>
        </w:rPr>
        <w:t>电报、电话、传真形式的投标概不接受。</w:t>
      </w:r>
    </w:p>
    <w:p w:rsidR="008630ED" w:rsidRPr="00CE77D5" w:rsidRDefault="008630ED">
      <w:pPr>
        <w:pStyle w:val="2"/>
        <w:tabs>
          <w:tab w:val="clear" w:pos="425"/>
          <w:tab w:val="left" w:pos="525"/>
        </w:tabs>
        <w:spacing w:before="0" w:after="0" w:line="360" w:lineRule="auto"/>
        <w:ind w:left="525" w:hanging="525"/>
        <w:rPr>
          <w:rFonts w:ascii="Times New Roman" w:hAnsi="Times New Roman"/>
          <w:b/>
          <w:bCs/>
          <w:spacing w:val="0"/>
          <w:sz w:val="24"/>
          <w:szCs w:val="24"/>
        </w:rPr>
      </w:pPr>
      <w:bookmarkStart w:id="28" w:name="_Toc123645513"/>
      <w:r w:rsidRPr="00CE77D5">
        <w:rPr>
          <w:rFonts w:ascii="Times New Roman" w:hAnsi="宋体"/>
          <w:b/>
          <w:bCs/>
          <w:spacing w:val="0"/>
          <w:sz w:val="24"/>
          <w:szCs w:val="24"/>
        </w:rPr>
        <w:t>投标文件的递交</w:t>
      </w:r>
      <w:bookmarkEnd w:id="28"/>
    </w:p>
    <w:p w:rsidR="008630ED" w:rsidRPr="00CE77D5" w:rsidRDefault="008630ED">
      <w:pPr>
        <w:pStyle w:val="3"/>
        <w:tabs>
          <w:tab w:val="clear" w:pos="360"/>
          <w:tab w:val="left" w:pos="525"/>
        </w:tabs>
        <w:spacing w:before="0" w:after="0"/>
        <w:ind w:left="525" w:hanging="525"/>
        <w:rPr>
          <w:rFonts w:ascii="Times New Roman"/>
          <w:color w:val="auto"/>
          <w:spacing w:val="0"/>
          <w:szCs w:val="24"/>
        </w:rPr>
      </w:pPr>
      <w:bookmarkStart w:id="29" w:name="_Toc123645514"/>
      <w:r w:rsidRPr="00CE77D5">
        <w:rPr>
          <w:rFonts w:ascii="Times New Roman" w:hAnsi="宋体"/>
          <w:color w:val="auto"/>
          <w:spacing w:val="0"/>
          <w:szCs w:val="24"/>
        </w:rPr>
        <w:t>投标文件的密封和标记</w:t>
      </w:r>
      <w:bookmarkEnd w:id="29"/>
    </w:p>
    <w:p w:rsidR="008630ED" w:rsidRPr="00CE77D5" w:rsidRDefault="008630ED">
      <w:pPr>
        <w:tabs>
          <w:tab w:val="left" w:pos="1155"/>
        </w:tabs>
        <w:spacing w:line="360" w:lineRule="auto"/>
        <w:ind w:left="420"/>
        <w:rPr>
          <w:sz w:val="24"/>
          <w:szCs w:val="24"/>
        </w:rPr>
      </w:pPr>
      <w:r w:rsidRPr="00CE77D5">
        <w:rPr>
          <w:rFonts w:hAnsi="宋体" w:hint="eastAsia"/>
          <w:sz w:val="24"/>
          <w:szCs w:val="24"/>
        </w:rPr>
        <w:t>16.1</w:t>
      </w:r>
      <w:r w:rsidRPr="00CE77D5">
        <w:rPr>
          <w:rFonts w:hAnsi="宋体"/>
          <w:sz w:val="24"/>
          <w:szCs w:val="24"/>
        </w:rPr>
        <w:t>投标方应将投标文件正本和副本分别用信封密封，并标明招标编号、投标货物名称及正本或副本。</w:t>
      </w:r>
    </w:p>
    <w:p w:rsidR="008630ED" w:rsidRPr="00CE77D5" w:rsidRDefault="008630ED">
      <w:pPr>
        <w:tabs>
          <w:tab w:val="left" w:pos="1155"/>
        </w:tabs>
        <w:spacing w:line="360" w:lineRule="auto"/>
        <w:ind w:left="420"/>
        <w:rPr>
          <w:sz w:val="24"/>
          <w:szCs w:val="24"/>
        </w:rPr>
      </w:pPr>
      <w:r w:rsidRPr="00CE77D5">
        <w:rPr>
          <w:rFonts w:hAnsi="宋体" w:hint="eastAsia"/>
          <w:sz w:val="24"/>
          <w:szCs w:val="24"/>
        </w:rPr>
        <w:t>16.2</w:t>
      </w:r>
      <w:r w:rsidRPr="00CE77D5">
        <w:rPr>
          <w:rFonts w:hAnsi="宋体"/>
          <w:sz w:val="24"/>
          <w:szCs w:val="24"/>
        </w:rPr>
        <w:t>为方便开标唱标，投标方应将正本的投标书、开标一览表和投标保证金保函单独密封，并在信封上标明</w:t>
      </w:r>
      <w:r w:rsidRPr="00CE77D5">
        <w:rPr>
          <w:sz w:val="24"/>
          <w:szCs w:val="24"/>
        </w:rPr>
        <w:t>“</w:t>
      </w:r>
      <w:r w:rsidRPr="00CE77D5">
        <w:rPr>
          <w:rFonts w:hAnsi="宋体"/>
          <w:sz w:val="24"/>
          <w:szCs w:val="24"/>
        </w:rPr>
        <w:t>开标一览表</w:t>
      </w:r>
      <w:r w:rsidRPr="00CE77D5">
        <w:rPr>
          <w:sz w:val="24"/>
          <w:szCs w:val="24"/>
        </w:rPr>
        <w:t>”</w:t>
      </w:r>
      <w:r w:rsidRPr="00CE77D5">
        <w:rPr>
          <w:rFonts w:hAnsi="宋体"/>
          <w:sz w:val="24"/>
          <w:szCs w:val="24"/>
        </w:rPr>
        <w:t>字样，然后再装入正本招标文件密封袋中密封。</w:t>
      </w:r>
    </w:p>
    <w:p w:rsidR="008630ED" w:rsidRPr="00CE77D5" w:rsidRDefault="008630ED">
      <w:pPr>
        <w:tabs>
          <w:tab w:val="left" w:pos="1155"/>
        </w:tabs>
        <w:spacing w:line="360" w:lineRule="auto"/>
        <w:ind w:left="420"/>
        <w:rPr>
          <w:sz w:val="24"/>
          <w:szCs w:val="24"/>
        </w:rPr>
      </w:pPr>
      <w:r w:rsidRPr="00CE77D5">
        <w:rPr>
          <w:rFonts w:hAnsi="宋体" w:hint="eastAsia"/>
          <w:sz w:val="24"/>
          <w:szCs w:val="24"/>
        </w:rPr>
        <w:t>16.3</w:t>
      </w:r>
      <w:r w:rsidRPr="00CE77D5">
        <w:rPr>
          <w:rFonts w:hAnsi="宋体"/>
          <w:sz w:val="24"/>
          <w:szCs w:val="24"/>
        </w:rPr>
        <w:t>每一密封信封上注明</w:t>
      </w:r>
      <w:r w:rsidRPr="00CE77D5">
        <w:rPr>
          <w:sz w:val="24"/>
          <w:szCs w:val="24"/>
        </w:rPr>
        <w:t>“</w:t>
      </w:r>
      <w:r w:rsidRPr="00CE77D5">
        <w:rPr>
          <w:rFonts w:hAnsi="宋体"/>
          <w:sz w:val="24"/>
          <w:szCs w:val="24"/>
        </w:rPr>
        <w:t>于</w:t>
      </w:r>
      <w:r w:rsidRPr="00CE77D5">
        <w:rPr>
          <w:sz w:val="24"/>
          <w:szCs w:val="24"/>
        </w:rPr>
        <w:t>____________</w:t>
      </w:r>
      <w:r w:rsidRPr="00CE77D5">
        <w:rPr>
          <w:rFonts w:hAnsi="宋体"/>
          <w:sz w:val="24"/>
          <w:szCs w:val="24"/>
        </w:rPr>
        <w:t>之前（指招标公告中规定的开标日期及时间）不准启封</w:t>
      </w:r>
      <w:r w:rsidRPr="00CE77D5">
        <w:rPr>
          <w:sz w:val="24"/>
          <w:szCs w:val="24"/>
        </w:rPr>
        <w:t>”</w:t>
      </w:r>
      <w:r w:rsidRPr="00CE77D5">
        <w:rPr>
          <w:rFonts w:hAnsi="宋体"/>
          <w:sz w:val="24"/>
          <w:szCs w:val="24"/>
        </w:rPr>
        <w:t>的字样。</w:t>
      </w:r>
    </w:p>
    <w:p w:rsidR="008630ED" w:rsidRPr="00CE77D5" w:rsidRDefault="008630ED">
      <w:pPr>
        <w:tabs>
          <w:tab w:val="left" w:pos="1155"/>
        </w:tabs>
        <w:spacing w:line="360" w:lineRule="auto"/>
        <w:ind w:left="420"/>
        <w:rPr>
          <w:sz w:val="24"/>
          <w:szCs w:val="24"/>
        </w:rPr>
      </w:pPr>
      <w:r w:rsidRPr="00CE77D5">
        <w:rPr>
          <w:rFonts w:hAnsi="宋体" w:hint="eastAsia"/>
          <w:sz w:val="24"/>
          <w:szCs w:val="24"/>
        </w:rPr>
        <w:t>16.4</w:t>
      </w:r>
      <w:r w:rsidRPr="00CE77D5">
        <w:rPr>
          <w:rFonts w:hAnsi="宋体"/>
          <w:sz w:val="24"/>
          <w:szCs w:val="24"/>
        </w:rPr>
        <w:t>如投标文件由专人送交，投标方应将投标文件按</w:t>
      </w:r>
      <w:r w:rsidRPr="00CE77D5">
        <w:rPr>
          <w:sz w:val="24"/>
          <w:szCs w:val="24"/>
        </w:rPr>
        <w:t>1</w:t>
      </w:r>
      <w:r w:rsidRPr="00CE77D5">
        <w:rPr>
          <w:rFonts w:hint="eastAsia"/>
          <w:sz w:val="24"/>
          <w:szCs w:val="24"/>
        </w:rPr>
        <w:t>8</w:t>
      </w:r>
      <w:r w:rsidRPr="00CE77D5">
        <w:rPr>
          <w:sz w:val="24"/>
          <w:szCs w:val="24"/>
        </w:rPr>
        <w:t>.1</w:t>
      </w:r>
      <w:r w:rsidRPr="00CE77D5">
        <w:rPr>
          <w:rFonts w:hAnsi="宋体"/>
          <w:sz w:val="24"/>
          <w:szCs w:val="24"/>
        </w:rPr>
        <w:t>－</w:t>
      </w:r>
      <w:r w:rsidRPr="00CE77D5">
        <w:rPr>
          <w:sz w:val="24"/>
          <w:szCs w:val="24"/>
        </w:rPr>
        <w:t>1</w:t>
      </w:r>
      <w:r w:rsidRPr="00CE77D5">
        <w:rPr>
          <w:rFonts w:hint="eastAsia"/>
          <w:sz w:val="24"/>
          <w:szCs w:val="24"/>
        </w:rPr>
        <w:t>8</w:t>
      </w:r>
      <w:r w:rsidRPr="00CE77D5">
        <w:rPr>
          <w:sz w:val="24"/>
          <w:szCs w:val="24"/>
        </w:rPr>
        <w:t>.3</w:t>
      </w:r>
      <w:r w:rsidRPr="00CE77D5">
        <w:rPr>
          <w:rFonts w:hAnsi="宋体"/>
          <w:sz w:val="24"/>
          <w:szCs w:val="24"/>
        </w:rPr>
        <w:t>中的规定进行密封和标记后，按招标公告注明的地址送至招标代理机构。</w:t>
      </w:r>
    </w:p>
    <w:p w:rsidR="008630ED" w:rsidRPr="00CE77D5" w:rsidRDefault="008630ED">
      <w:pPr>
        <w:tabs>
          <w:tab w:val="left" w:pos="1155"/>
        </w:tabs>
        <w:spacing w:line="360" w:lineRule="auto"/>
        <w:ind w:left="420"/>
        <w:rPr>
          <w:sz w:val="24"/>
          <w:szCs w:val="24"/>
        </w:rPr>
      </w:pPr>
      <w:r w:rsidRPr="00CE77D5">
        <w:rPr>
          <w:rFonts w:hAnsi="宋体" w:hint="eastAsia"/>
          <w:sz w:val="24"/>
          <w:szCs w:val="24"/>
        </w:rPr>
        <w:t>16.5</w:t>
      </w:r>
      <w:r w:rsidRPr="00CE77D5">
        <w:rPr>
          <w:rFonts w:hAnsi="宋体"/>
          <w:sz w:val="24"/>
          <w:szCs w:val="24"/>
        </w:rPr>
        <w:t>如果投标文件通过邮寄递交，投标方应将投标文件用内、外两层信封密封。</w:t>
      </w:r>
    </w:p>
    <w:p w:rsidR="008630ED" w:rsidRPr="00CE77D5" w:rsidRDefault="008630ED">
      <w:pPr>
        <w:numPr>
          <w:ilvl w:val="0"/>
          <w:numId w:val="27"/>
        </w:numPr>
        <w:tabs>
          <w:tab w:val="clear" w:pos="720"/>
          <w:tab w:val="left" w:pos="1904"/>
        </w:tabs>
        <w:spacing w:line="360" w:lineRule="auto"/>
        <w:ind w:left="1904" w:hanging="756"/>
        <w:rPr>
          <w:sz w:val="24"/>
          <w:szCs w:val="24"/>
        </w:rPr>
      </w:pPr>
      <w:r w:rsidRPr="00CE77D5">
        <w:rPr>
          <w:rFonts w:hAnsi="宋体"/>
          <w:sz w:val="24"/>
          <w:szCs w:val="24"/>
        </w:rPr>
        <w:t>内层信封的封装与标记同</w:t>
      </w:r>
      <w:r w:rsidRPr="00CE77D5">
        <w:rPr>
          <w:sz w:val="24"/>
          <w:szCs w:val="24"/>
        </w:rPr>
        <w:t>1</w:t>
      </w:r>
      <w:r w:rsidRPr="00CE77D5">
        <w:rPr>
          <w:rFonts w:hint="eastAsia"/>
          <w:sz w:val="24"/>
          <w:szCs w:val="24"/>
        </w:rPr>
        <w:t>8</w:t>
      </w:r>
      <w:r w:rsidRPr="00CE77D5">
        <w:rPr>
          <w:sz w:val="24"/>
          <w:szCs w:val="24"/>
        </w:rPr>
        <w:t>.1—1</w:t>
      </w:r>
      <w:r w:rsidRPr="00CE77D5">
        <w:rPr>
          <w:rFonts w:hint="eastAsia"/>
          <w:sz w:val="24"/>
          <w:szCs w:val="24"/>
        </w:rPr>
        <w:t>8</w:t>
      </w:r>
      <w:r w:rsidRPr="00CE77D5">
        <w:rPr>
          <w:sz w:val="24"/>
          <w:szCs w:val="24"/>
        </w:rPr>
        <w:t>.3</w:t>
      </w:r>
      <w:r w:rsidRPr="00CE77D5">
        <w:rPr>
          <w:rFonts w:hAnsi="宋体"/>
          <w:sz w:val="24"/>
          <w:szCs w:val="24"/>
        </w:rPr>
        <w:t>规定。</w:t>
      </w:r>
    </w:p>
    <w:p w:rsidR="008630ED" w:rsidRPr="00CE77D5" w:rsidRDefault="008630ED">
      <w:pPr>
        <w:numPr>
          <w:ilvl w:val="0"/>
          <w:numId w:val="27"/>
        </w:numPr>
        <w:tabs>
          <w:tab w:val="clear" w:pos="720"/>
          <w:tab w:val="left" w:pos="1904"/>
        </w:tabs>
        <w:spacing w:line="360" w:lineRule="auto"/>
        <w:ind w:left="1904" w:hanging="756"/>
        <w:rPr>
          <w:sz w:val="24"/>
          <w:szCs w:val="24"/>
        </w:rPr>
      </w:pPr>
      <w:r w:rsidRPr="00CE77D5">
        <w:rPr>
          <w:rFonts w:hAnsi="宋体"/>
          <w:sz w:val="24"/>
          <w:szCs w:val="24"/>
        </w:rPr>
        <w:t>外层信封装入</w:t>
      </w:r>
      <w:r w:rsidRPr="00CE77D5">
        <w:rPr>
          <w:sz w:val="24"/>
          <w:szCs w:val="24"/>
        </w:rPr>
        <w:t>1</w:t>
      </w:r>
      <w:r w:rsidRPr="00CE77D5">
        <w:rPr>
          <w:rFonts w:hint="eastAsia"/>
          <w:sz w:val="24"/>
          <w:szCs w:val="24"/>
        </w:rPr>
        <w:t>8</w:t>
      </w:r>
      <w:r w:rsidRPr="00CE77D5">
        <w:rPr>
          <w:sz w:val="24"/>
          <w:szCs w:val="24"/>
        </w:rPr>
        <w:t>.1</w:t>
      </w:r>
      <w:r w:rsidRPr="00CE77D5">
        <w:rPr>
          <w:rFonts w:hAnsi="宋体"/>
          <w:sz w:val="24"/>
          <w:szCs w:val="24"/>
        </w:rPr>
        <w:t>及</w:t>
      </w:r>
      <w:r w:rsidRPr="00CE77D5">
        <w:rPr>
          <w:sz w:val="24"/>
          <w:szCs w:val="24"/>
        </w:rPr>
        <w:t>1</w:t>
      </w:r>
      <w:r w:rsidRPr="00CE77D5">
        <w:rPr>
          <w:rFonts w:hint="eastAsia"/>
          <w:sz w:val="24"/>
          <w:szCs w:val="24"/>
        </w:rPr>
        <w:t>8</w:t>
      </w:r>
      <w:r w:rsidRPr="00CE77D5">
        <w:rPr>
          <w:sz w:val="24"/>
          <w:szCs w:val="24"/>
        </w:rPr>
        <w:t>.2</w:t>
      </w:r>
      <w:r w:rsidRPr="00CE77D5">
        <w:rPr>
          <w:rFonts w:hAnsi="宋体"/>
          <w:sz w:val="24"/>
          <w:szCs w:val="24"/>
        </w:rPr>
        <w:t>所</w:t>
      </w:r>
      <w:proofErr w:type="gramStart"/>
      <w:r w:rsidRPr="00CE77D5">
        <w:rPr>
          <w:rFonts w:hAnsi="宋体"/>
          <w:sz w:val="24"/>
          <w:szCs w:val="24"/>
        </w:rPr>
        <w:t>述全部</w:t>
      </w:r>
      <w:proofErr w:type="gramEnd"/>
      <w:r w:rsidRPr="00CE77D5">
        <w:rPr>
          <w:rFonts w:hAnsi="宋体"/>
          <w:sz w:val="24"/>
          <w:szCs w:val="24"/>
        </w:rPr>
        <w:t>内封资料，并注明招标编号、货物名称、招标代理机构名称、地址、邮政编码。同时应写明投标公司的名称、地址，以便将迟交的投标文件原封退还。</w:t>
      </w:r>
    </w:p>
    <w:p w:rsidR="008630ED" w:rsidRPr="00CE77D5" w:rsidRDefault="008630ED">
      <w:pPr>
        <w:tabs>
          <w:tab w:val="left" w:pos="1155"/>
        </w:tabs>
        <w:spacing w:line="360" w:lineRule="auto"/>
        <w:ind w:left="420"/>
        <w:rPr>
          <w:sz w:val="24"/>
          <w:szCs w:val="24"/>
        </w:rPr>
      </w:pPr>
      <w:r w:rsidRPr="00CE77D5">
        <w:rPr>
          <w:rFonts w:hAnsi="宋体" w:hint="eastAsia"/>
          <w:sz w:val="24"/>
          <w:szCs w:val="24"/>
        </w:rPr>
        <w:t>16.6</w:t>
      </w:r>
      <w:r w:rsidRPr="00CE77D5">
        <w:rPr>
          <w:rFonts w:hAnsi="宋体"/>
          <w:sz w:val="24"/>
          <w:szCs w:val="24"/>
        </w:rPr>
        <w:t>如果未按上述规定进行密封和标记，招标代理机构对投标文件的误投或提前拆封不负责任。</w:t>
      </w:r>
    </w:p>
    <w:p w:rsidR="008630ED" w:rsidRPr="00CE77D5" w:rsidRDefault="008630ED">
      <w:pPr>
        <w:pStyle w:val="3"/>
        <w:tabs>
          <w:tab w:val="clear" w:pos="360"/>
          <w:tab w:val="left" w:pos="525"/>
        </w:tabs>
        <w:spacing w:before="0" w:after="0"/>
        <w:ind w:left="525" w:hanging="525"/>
        <w:rPr>
          <w:rFonts w:ascii="Times New Roman"/>
          <w:color w:val="auto"/>
          <w:spacing w:val="0"/>
          <w:szCs w:val="24"/>
        </w:rPr>
      </w:pPr>
      <w:bookmarkStart w:id="30" w:name="_Toc123645515"/>
      <w:r w:rsidRPr="00CE77D5">
        <w:rPr>
          <w:rFonts w:ascii="Times New Roman" w:hAnsi="宋体"/>
          <w:color w:val="auto"/>
          <w:spacing w:val="0"/>
          <w:szCs w:val="24"/>
        </w:rPr>
        <w:t>递交投标文件的截止时间</w:t>
      </w:r>
      <w:bookmarkEnd w:id="30"/>
    </w:p>
    <w:p w:rsidR="008630ED" w:rsidRPr="00CE77D5" w:rsidRDefault="008630ED">
      <w:pPr>
        <w:tabs>
          <w:tab w:val="left" w:pos="1155"/>
        </w:tabs>
        <w:spacing w:line="360" w:lineRule="auto"/>
        <w:ind w:left="568"/>
        <w:rPr>
          <w:rFonts w:hAnsi="宋体"/>
          <w:sz w:val="24"/>
          <w:szCs w:val="24"/>
        </w:rPr>
      </w:pPr>
      <w:r w:rsidRPr="00CE77D5">
        <w:rPr>
          <w:rFonts w:hAnsi="宋体" w:hint="eastAsia"/>
          <w:sz w:val="24"/>
          <w:szCs w:val="24"/>
        </w:rPr>
        <w:t>17.1</w:t>
      </w:r>
      <w:r w:rsidRPr="00CE77D5">
        <w:rPr>
          <w:rFonts w:hAnsi="宋体"/>
          <w:sz w:val="24"/>
          <w:szCs w:val="24"/>
        </w:rPr>
        <w:t>根据</w:t>
      </w:r>
      <w:r w:rsidRPr="00CE77D5">
        <w:rPr>
          <w:rFonts w:hAnsi="宋体"/>
          <w:sz w:val="24"/>
          <w:szCs w:val="24"/>
        </w:rPr>
        <w:t>2</w:t>
      </w:r>
      <w:r w:rsidRPr="00CE77D5">
        <w:rPr>
          <w:rFonts w:hAnsi="宋体" w:hint="eastAsia"/>
          <w:sz w:val="24"/>
          <w:szCs w:val="24"/>
        </w:rPr>
        <w:t>0</w:t>
      </w:r>
      <w:r w:rsidRPr="00CE77D5">
        <w:rPr>
          <w:rFonts w:hAnsi="宋体"/>
          <w:sz w:val="24"/>
          <w:szCs w:val="24"/>
        </w:rPr>
        <w:t>条规定，所有投标文件不论派人送交还是通过邮寄递交，都必须按招标代理机构在招标公告中规定的投标截止时间之前送至指定地点。</w:t>
      </w:r>
    </w:p>
    <w:p w:rsidR="008630ED" w:rsidRPr="00CE77D5" w:rsidRDefault="008630ED">
      <w:pPr>
        <w:tabs>
          <w:tab w:val="left" w:pos="1155"/>
        </w:tabs>
        <w:spacing w:line="360" w:lineRule="auto"/>
        <w:ind w:left="568"/>
        <w:rPr>
          <w:rFonts w:hAnsi="宋体"/>
          <w:sz w:val="24"/>
          <w:szCs w:val="24"/>
        </w:rPr>
      </w:pPr>
      <w:r w:rsidRPr="00CE77D5">
        <w:rPr>
          <w:rFonts w:hAnsi="宋体" w:hint="eastAsia"/>
          <w:sz w:val="24"/>
          <w:szCs w:val="24"/>
        </w:rPr>
        <w:t>17.2</w:t>
      </w:r>
      <w:r w:rsidRPr="00CE77D5">
        <w:rPr>
          <w:rFonts w:hAnsi="宋体"/>
          <w:sz w:val="24"/>
          <w:szCs w:val="24"/>
        </w:rPr>
        <w:t>出现第</w:t>
      </w:r>
      <w:r w:rsidRPr="00CE77D5">
        <w:rPr>
          <w:rFonts w:hAnsi="宋体"/>
          <w:sz w:val="24"/>
          <w:szCs w:val="24"/>
        </w:rPr>
        <w:t>7.2</w:t>
      </w:r>
      <w:r w:rsidRPr="00CE77D5">
        <w:rPr>
          <w:rFonts w:hAnsi="宋体"/>
          <w:sz w:val="24"/>
          <w:szCs w:val="24"/>
        </w:rPr>
        <w:t>款因招标文件的修改推迟投标截止日期时，则按招标方和招标代理机构修改通知规定的时间递交。</w:t>
      </w:r>
    </w:p>
    <w:p w:rsidR="008630ED" w:rsidRPr="00CE77D5" w:rsidRDefault="008630ED">
      <w:pPr>
        <w:pStyle w:val="3"/>
        <w:tabs>
          <w:tab w:val="clear" w:pos="360"/>
          <w:tab w:val="left" w:pos="525"/>
        </w:tabs>
        <w:spacing w:before="0" w:after="0"/>
        <w:ind w:left="525" w:hanging="525"/>
        <w:rPr>
          <w:rFonts w:ascii="Times New Roman"/>
          <w:color w:val="auto"/>
          <w:spacing w:val="0"/>
          <w:szCs w:val="24"/>
        </w:rPr>
      </w:pPr>
      <w:bookmarkStart w:id="31" w:name="_Toc123645516"/>
      <w:r w:rsidRPr="00CE77D5">
        <w:rPr>
          <w:rFonts w:ascii="Times New Roman" w:hAnsi="宋体"/>
          <w:color w:val="auto"/>
          <w:spacing w:val="0"/>
          <w:szCs w:val="24"/>
        </w:rPr>
        <w:t>迟交的投标文件</w:t>
      </w:r>
      <w:bookmarkEnd w:id="31"/>
    </w:p>
    <w:p w:rsidR="008630ED" w:rsidRPr="00CE77D5" w:rsidRDefault="008630ED">
      <w:pPr>
        <w:tabs>
          <w:tab w:val="left" w:pos="1155"/>
        </w:tabs>
        <w:spacing w:line="360" w:lineRule="auto"/>
        <w:ind w:left="568"/>
        <w:rPr>
          <w:rFonts w:hAnsi="宋体"/>
          <w:sz w:val="24"/>
          <w:szCs w:val="24"/>
        </w:rPr>
      </w:pPr>
      <w:r w:rsidRPr="00CE77D5">
        <w:rPr>
          <w:rFonts w:hAnsi="宋体" w:hint="eastAsia"/>
          <w:sz w:val="24"/>
          <w:szCs w:val="24"/>
        </w:rPr>
        <w:t>18.1</w:t>
      </w:r>
      <w:r w:rsidRPr="00CE77D5">
        <w:rPr>
          <w:rFonts w:hAnsi="宋体"/>
          <w:sz w:val="24"/>
          <w:szCs w:val="24"/>
        </w:rPr>
        <w:t>招标代理机构将拒绝在投标截止时间后收到的投标文件。</w:t>
      </w:r>
    </w:p>
    <w:p w:rsidR="008630ED" w:rsidRPr="00CE77D5" w:rsidRDefault="008630ED">
      <w:pPr>
        <w:pStyle w:val="3"/>
        <w:tabs>
          <w:tab w:val="clear" w:pos="360"/>
          <w:tab w:val="left" w:pos="525"/>
        </w:tabs>
        <w:spacing w:before="0" w:after="0"/>
        <w:ind w:left="525" w:hanging="525"/>
        <w:rPr>
          <w:rFonts w:ascii="Times New Roman"/>
          <w:color w:val="auto"/>
          <w:spacing w:val="0"/>
          <w:szCs w:val="24"/>
        </w:rPr>
      </w:pPr>
      <w:bookmarkStart w:id="32" w:name="_Toc123645517"/>
      <w:r w:rsidRPr="00CE77D5">
        <w:rPr>
          <w:rFonts w:ascii="Times New Roman" w:hAnsi="宋体"/>
          <w:color w:val="auto"/>
          <w:spacing w:val="0"/>
          <w:szCs w:val="24"/>
        </w:rPr>
        <w:t>投标文件的修改</w:t>
      </w:r>
      <w:r w:rsidRPr="00CE77D5">
        <w:rPr>
          <w:rFonts w:ascii="Times New Roman" w:hAnsi="宋体" w:hint="eastAsia"/>
          <w:color w:val="auto"/>
          <w:spacing w:val="0"/>
          <w:szCs w:val="24"/>
        </w:rPr>
        <w:t>、撤回</w:t>
      </w:r>
      <w:r w:rsidRPr="00CE77D5">
        <w:rPr>
          <w:rFonts w:ascii="Times New Roman" w:hAnsi="宋体"/>
          <w:color w:val="auto"/>
          <w:spacing w:val="0"/>
          <w:szCs w:val="24"/>
        </w:rPr>
        <w:t>和撤销</w:t>
      </w:r>
      <w:bookmarkEnd w:id="32"/>
    </w:p>
    <w:p w:rsidR="008630ED" w:rsidRPr="00CE77D5" w:rsidRDefault="008630ED">
      <w:pPr>
        <w:tabs>
          <w:tab w:val="left" w:pos="1155"/>
        </w:tabs>
        <w:spacing w:line="360" w:lineRule="auto"/>
        <w:ind w:left="568"/>
        <w:rPr>
          <w:rFonts w:hAnsi="宋体"/>
          <w:sz w:val="24"/>
          <w:szCs w:val="24"/>
        </w:rPr>
      </w:pPr>
      <w:r w:rsidRPr="00CE77D5">
        <w:rPr>
          <w:rFonts w:hAnsi="宋体" w:hint="eastAsia"/>
          <w:sz w:val="24"/>
          <w:szCs w:val="24"/>
        </w:rPr>
        <w:t>19.1</w:t>
      </w:r>
      <w:r w:rsidRPr="00CE77D5">
        <w:rPr>
          <w:rFonts w:hAnsi="宋体"/>
          <w:sz w:val="24"/>
          <w:szCs w:val="24"/>
        </w:rPr>
        <w:t>投标方在提交投标文件后可对其投标文件进行修改或撤</w:t>
      </w:r>
      <w:r w:rsidRPr="00CE77D5">
        <w:rPr>
          <w:rFonts w:hAnsi="宋体" w:hint="eastAsia"/>
          <w:sz w:val="24"/>
          <w:szCs w:val="24"/>
        </w:rPr>
        <w:t>回</w:t>
      </w:r>
      <w:r w:rsidRPr="00CE77D5">
        <w:rPr>
          <w:rFonts w:hAnsi="宋体"/>
          <w:sz w:val="24"/>
          <w:szCs w:val="24"/>
        </w:rPr>
        <w:t>，但招标代理机构须在投标截止时间之前收到该修改或撤</w:t>
      </w:r>
      <w:r w:rsidRPr="00CE77D5">
        <w:rPr>
          <w:rFonts w:hAnsi="宋体" w:hint="eastAsia"/>
          <w:sz w:val="24"/>
          <w:szCs w:val="24"/>
        </w:rPr>
        <w:t>回</w:t>
      </w:r>
      <w:r w:rsidRPr="00CE77D5">
        <w:rPr>
          <w:rFonts w:hAnsi="宋体"/>
          <w:sz w:val="24"/>
          <w:szCs w:val="24"/>
        </w:rPr>
        <w:t>的书面通知，该通知须有经正式授权的投标方代表签字。</w:t>
      </w:r>
    </w:p>
    <w:p w:rsidR="008630ED" w:rsidRPr="00CE77D5" w:rsidRDefault="008630ED">
      <w:pPr>
        <w:tabs>
          <w:tab w:val="left" w:pos="1155"/>
        </w:tabs>
        <w:spacing w:line="360" w:lineRule="auto"/>
        <w:ind w:left="568"/>
        <w:rPr>
          <w:rFonts w:hAnsi="宋体"/>
          <w:sz w:val="24"/>
          <w:szCs w:val="24"/>
        </w:rPr>
      </w:pPr>
      <w:r w:rsidRPr="00CE77D5">
        <w:rPr>
          <w:rFonts w:hAnsi="宋体" w:hint="eastAsia"/>
          <w:sz w:val="24"/>
          <w:szCs w:val="24"/>
        </w:rPr>
        <w:t>19.2</w:t>
      </w:r>
      <w:r w:rsidRPr="00CE77D5">
        <w:rPr>
          <w:rFonts w:hAnsi="宋体"/>
          <w:sz w:val="24"/>
          <w:szCs w:val="24"/>
        </w:rPr>
        <w:t>投标方对投标文件修改的书面材料或撤</w:t>
      </w:r>
      <w:r w:rsidRPr="00CE77D5">
        <w:rPr>
          <w:rFonts w:hAnsi="宋体" w:hint="eastAsia"/>
          <w:sz w:val="24"/>
          <w:szCs w:val="24"/>
        </w:rPr>
        <w:t>回</w:t>
      </w:r>
      <w:r w:rsidRPr="00CE77D5">
        <w:rPr>
          <w:rFonts w:hAnsi="宋体"/>
          <w:sz w:val="24"/>
          <w:szCs w:val="24"/>
        </w:rPr>
        <w:t>的通知应按第</w:t>
      </w:r>
      <w:r w:rsidRPr="00CE77D5">
        <w:rPr>
          <w:rFonts w:hAnsi="宋体"/>
          <w:sz w:val="24"/>
          <w:szCs w:val="24"/>
        </w:rPr>
        <w:t>18</w:t>
      </w:r>
      <w:r w:rsidRPr="00CE77D5">
        <w:rPr>
          <w:rFonts w:hAnsi="宋体"/>
          <w:sz w:val="24"/>
          <w:szCs w:val="24"/>
        </w:rPr>
        <w:t>和</w:t>
      </w:r>
      <w:r w:rsidRPr="00CE77D5">
        <w:rPr>
          <w:rFonts w:hAnsi="宋体"/>
          <w:sz w:val="24"/>
          <w:szCs w:val="24"/>
        </w:rPr>
        <w:t>19</w:t>
      </w:r>
      <w:r w:rsidRPr="00CE77D5">
        <w:rPr>
          <w:rFonts w:hAnsi="宋体"/>
          <w:sz w:val="24"/>
          <w:szCs w:val="24"/>
        </w:rPr>
        <w:t>条规定进行编写、密封、标注和递送，并注明“修改投标文件”或“撤</w:t>
      </w:r>
      <w:r w:rsidRPr="00CE77D5">
        <w:rPr>
          <w:rFonts w:hAnsi="宋体" w:hint="eastAsia"/>
          <w:sz w:val="24"/>
          <w:szCs w:val="24"/>
        </w:rPr>
        <w:t>回</w:t>
      </w:r>
      <w:r w:rsidRPr="00CE77D5">
        <w:rPr>
          <w:rFonts w:hAnsi="宋体"/>
          <w:sz w:val="24"/>
          <w:szCs w:val="24"/>
        </w:rPr>
        <w:t>投标”字样。</w:t>
      </w:r>
    </w:p>
    <w:p w:rsidR="008630ED" w:rsidRPr="00CE77D5" w:rsidRDefault="008630ED">
      <w:pPr>
        <w:tabs>
          <w:tab w:val="left" w:pos="1155"/>
        </w:tabs>
        <w:spacing w:line="360" w:lineRule="auto"/>
        <w:ind w:left="568"/>
        <w:rPr>
          <w:rFonts w:hAnsi="宋体"/>
          <w:sz w:val="24"/>
          <w:szCs w:val="24"/>
        </w:rPr>
      </w:pPr>
      <w:r w:rsidRPr="00CE77D5">
        <w:rPr>
          <w:rFonts w:hAnsi="宋体" w:hint="eastAsia"/>
          <w:sz w:val="24"/>
          <w:szCs w:val="24"/>
        </w:rPr>
        <w:t>19.3</w:t>
      </w:r>
      <w:r w:rsidRPr="00CE77D5">
        <w:rPr>
          <w:rFonts w:hAnsi="宋体"/>
          <w:sz w:val="24"/>
          <w:szCs w:val="24"/>
        </w:rPr>
        <w:t>投标截止时间以后不得修改投标文件。</w:t>
      </w:r>
    </w:p>
    <w:p w:rsidR="008630ED" w:rsidRPr="00CE77D5" w:rsidRDefault="008630ED">
      <w:pPr>
        <w:spacing w:line="360" w:lineRule="auto"/>
        <w:ind w:left="1155"/>
        <w:rPr>
          <w:sz w:val="24"/>
          <w:szCs w:val="24"/>
        </w:rPr>
      </w:pPr>
    </w:p>
    <w:p w:rsidR="008630ED" w:rsidRPr="00CE77D5" w:rsidRDefault="008630ED">
      <w:pPr>
        <w:pStyle w:val="2"/>
        <w:tabs>
          <w:tab w:val="clear" w:pos="425"/>
          <w:tab w:val="left" w:pos="525"/>
        </w:tabs>
        <w:spacing w:before="0" w:after="0" w:line="360" w:lineRule="auto"/>
        <w:ind w:left="525" w:hanging="525"/>
        <w:rPr>
          <w:rFonts w:ascii="Times New Roman" w:hAnsi="Times New Roman"/>
          <w:b/>
          <w:bCs/>
          <w:spacing w:val="0"/>
          <w:sz w:val="24"/>
          <w:szCs w:val="24"/>
        </w:rPr>
      </w:pPr>
      <w:bookmarkStart w:id="33" w:name="_Toc123645518"/>
      <w:r w:rsidRPr="00CE77D5">
        <w:rPr>
          <w:rFonts w:ascii="Times New Roman" w:hAnsi="宋体"/>
          <w:b/>
          <w:bCs/>
          <w:spacing w:val="0"/>
          <w:sz w:val="24"/>
          <w:szCs w:val="24"/>
        </w:rPr>
        <w:t>开标和评标</w:t>
      </w:r>
      <w:bookmarkEnd w:id="33"/>
    </w:p>
    <w:p w:rsidR="008630ED" w:rsidRPr="00CE77D5" w:rsidRDefault="008630ED">
      <w:pPr>
        <w:pStyle w:val="3"/>
        <w:tabs>
          <w:tab w:val="clear" w:pos="360"/>
          <w:tab w:val="left" w:pos="525"/>
        </w:tabs>
        <w:spacing w:before="0" w:after="0"/>
        <w:ind w:left="525" w:hanging="525"/>
        <w:rPr>
          <w:rFonts w:ascii="Times New Roman"/>
          <w:color w:val="auto"/>
          <w:spacing w:val="0"/>
          <w:szCs w:val="24"/>
        </w:rPr>
      </w:pPr>
      <w:bookmarkStart w:id="34" w:name="_Toc123645519"/>
      <w:r w:rsidRPr="00CE77D5">
        <w:rPr>
          <w:rFonts w:ascii="Times New Roman" w:hAnsi="宋体"/>
          <w:color w:val="auto"/>
          <w:spacing w:val="0"/>
          <w:szCs w:val="24"/>
        </w:rPr>
        <w:t>开标</w:t>
      </w:r>
      <w:bookmarkEnd w:id="34"/>
    </w:p>
    <w:p w:rsidR="008630ED" w:rsidRPr="00CE77D5" w:rsidRDefault="008630ED">
      <w:pPr>
        <w:tabs>
          <w:tab w:val="left" w:pos="1162"/>
        </w:tabs>
        <w:spacing w:line="360" w:lineRule="auto"/>
        <w:ind w:left="568"/>
        <w:rPr>
          <w:rFonts w:hAnsi="宋体"/>
          <w:sz w:val="24"/>
          <w:szCs w:val="24"/>
        </w:rPr>
      </w:pPr>
      <w:r w:rsidRPr="00CE77D5">
        <w:rPr>
          <w:rFonts w:hAnsi="宋体" w:hint="eastAsia"/>
          <w:sz w:val="24"/>
          <w:szCs w:val="24"/>
        </w:rPr>
        <w:t>20.1</w:t>
      </w:r>
      <w:r w:rsidRPr="00CE77D5">
        <w:rPr>
          <w:rFonts w:hAnsi="宋体"/>
          <w:sz w:val="24"/>
          <w:szCs w:val="24"/>
        </w:rPr>
        <w:t>招标代理机构将在招标公告规定的时间和地点公开开标。投标方需派代表参加，参加开标的代表应在开标签到表上签名报到，以证明其出席。</w:t>
      </w:r>
    </w:p>
    <w:p w:rsidR="008630ED" w:rsidRPr="00CE77D5" w:rsidRDefault="008630ED">
      <w:pPr>
        <w:tabs>
          <w:tab w:val="left" w:pos="1162"/>
        </w:tabs>
        <w:spacing w:line="360" w:lineRule="auto"/>
        <w:ind w:left="568"/>
        <w:rPr>
          <w:rFonts w:hAnsi="宋体"/>
          <w:sz w:val="24"/>
          <w:szCs w:val="24"/>
        </w:rPr>
      </w:pPr>
      <w:r w:rsidRPr="00CE77D5">
        <w:rPr>
          <w:rFonts w:hAnsi="宋体" w:hint="eastAsia"/>
          <w:sz w:val="24"/>
          <w:szCs w:val="24"/>
        </w:rPr>
        <w:t>20.2</w:t>
      </w:r>
      <w:r w:rsidRPr="00CE77D5">
        <w:rPr>
          <w:rFonts w:hAnsi="宋体"/>
          <w:sz w:val="24"/>
          <w:szCs w:val="24"/>
        </w:rPr>
        <w:t>开标时，查验投标文件密封情况，确认无误后拆封唱标，唱正本“开标一览表”内容，以及招标代理机构认为合适的其它内容并记录。</w:t>
      </w:r>
    </w:p>
    <w:p w:rsidR="008630ED" w:rsidRPr="00CE77D5" w:rsidRDefault="008630ED">
      <w:pPr>
        <w:pStyle w:val="3"/>
        <w:tabs>
          <w:tab w:val="clear" w:pos="360"/>
          <w:tab w:val="left" w:pos="525"/>
        </w:tabs>
        <w:spacing w:before="0" w:after="0"/>
        <w:ind w:left="525" w:hanging="525"/>
        <w:rPr>
          <w:rFonts w:ascii="Times New Roman"/>
          <w:color w:val="auto"/>
          <w:spacing w:val="0"/>
          <w:szCs w:val="24"/>
        </w:rPr>
      </w:pPr>
      <w:bookmarkStart w:id="35" w:name="_Toc123645520"/>
      <w:r w:rsidRPr="00CE77D5">
        <w:rPr>
          <w:rFonts w:ascii="Times New Roman" w:hAnsi="宋体"/>
          <w:color w:val="auto"/>
          <w:spacing w:val="0"/>
          <w:szCs w:val="24"/>
        </w:rPr>
        <w:t>评标委员会</w:t>
      </w:r>
      <w:bookmarkEnd w:id="35"/>
    </w:p>
    <w:p w:rsidR="008630ED" w:rsidRPr="00CE77D5" w:rsidRDefault="008630ED">
      <w:pPr>
        <w:tabs>
          <w:tab w:val="left" w:pos="1162"/>
        </w:tabs>
        <w:spacing w:line="360" w:lineRule="auto"/>
        <w:ind w:left="568"/>
        <w:rPr>
          <w:rFonts w:hAnsi="宋体"/>
          <w:sz w:val="24"/>
          <w:szCs w:val="24"/>
        </w:rPr>
      </w:pPr>
      <w:r w:rsidRPr="00CE77D5">
        <w:rPr>
          <w:rFonts w:hAnsi="宋体" w:hint="eastAsia"/>
          <w:sz w:val="24"/>
          <w:szCs w:val="24"/>
        </w:rPr>
        <w:t>21.1</w:t>
      </w:r>
      <w:r w:rsidRPr="00CE77D5">
        <w:rPr>
          <w:rFonts w:hAnsi="宋体"/>
          <w:sz w:val="24"/>
          <w:szCs w:val="24"/>
        </w:rPr>
        <w:t>招标方和招标代理机构将根据招标采购</w:t>
      </w:r>
      <w:r w:rsidRPr="00CE77D5">
        <w:rPr>
          <w:rFonts w:hAnsi="宋体" w:hint="eastAsia"/>
          <w:sz w:val="24"/>
          <w:szCs w:val="24"/>
        </w:rPr>
        <w:t>服务</w:t>
      </w:r>
      <w:r w:rsidRPr="00CE77D5">
        <w:rPr>
          <w:rFonts w:hAnsi="宋体"/>
          <w:sz w:val="24"/>
          <w:szCs w:val="24"/>
        </w:rPr>
        <w:t>的特点组建评标委员会，其成员由</w:t>
      </w:r>
      <w:r w:rsidRPr="00CE77D5">
        <w:rPr>
          <w:rFonts w:hAnsi="宋体" w:hint="eastAsia"/>
          <w:sz w:val="24"/>
          <w:szCs w:val="24"/>
        </w:rPr>
        <w:t>评审</w:t>
      </w:r>
      <w:r w:rsidRPr="00CE77D5">
        <w:rPr>
          <w:rFonts w:hAnsi="宋体"/>
          <w:sz w:val="24"/>
          <w:szCs w:val="24"/>
        </w:rPr>
        <w:t>专家和招标方的代表组成。评标委员会对投标文件进行审查、质疑、评估和比较。</w:t>
      </w:r>
    </w:p>
    <w:p w:rsidR="008630ED" w:rsidRPr="00CE77D5" w:rsidRDefault="008630ED">
      <w:pPr>
        <w:tabs>
          <w:tab w:val="left" w:pos="1162"/>
        </w:tabs>
        <w:spacing w:line="360" w:lineRule="auto"/>
        <w:ind w:left="568"/>
        <w:rPr>
          <w:rFonts w:hAnsi="宋体"/>
          <w:sz w:val="24"/>
          <w:szCs w:val="24"/>
        </w:rPr>
      </w:pPr>
      <w:r w:rsidRPr="00CE77D5">
        <w:rPr>
          <w:rFonts w:hAnsi="宋体" w:hint="eastAsia"/>
          <w:sz w:val="24"/>
          <w:szCs w:val="24"/>
        </w:rPr>
        <w:t>21.2</w:t>
      </w:r>
      <w:r w:rsidRPr="00CE77D5">
        <w:rPr>
          <w:rFonts w:hAnsi="宋体"/>
          <w:sz w:val="24"/>
          <w:szCs w:val="24"/>
        </w:rPr>
        <w:t>整个评标工作将由评标委员会负责。</w:t>
      </w:r>
    </w:p>
    <w:p w:rsidR="008630ED" w:rsidRPr="00CE77D5" w:rsidRDefault="008630ED">
      <w:pPr>
        <w:pStyle w:val="3"/>
        <w:tabs>
          <w:tab w:val="clear" w:pos="360"/>
          <w:tab w:val="left" w:pos="525"/>
        </w:tabs>
        <w:spacing w:before="0" w:after="0"/>
        <w:ind w:left="525" w:hanging="525"/>
        <w:rPr>
          <w:rFonts w:ascii="Times New Roman"/>
          <w:color w:val="auto"/>
          <w:spacing w:val="0"/>
          <w:szCs w:val="24"/>
        </w:rPr>
      </w:pPr>
      <w:bookmarkStart w:id="36" w:name="_Toc123645521"/>
      <w:r w:rsidRPr="00CE77D5">
        <w:rPr>
          <w:rFonts w:ascii="Times New Roman" w:hAnsi="宋体"/>
          <w:color w:val="auto"/>
          <w:spacing w:val="0"/>
          <w:szCs w:val="24"/>
        </w:rPr>
        <w:t>对投标文件的初步审查和响应性的确定</w:t>
      </w:r>
      <w:bookmarkEnd w:id="36"/>
    </w:p>
    <w:p w:rsidR="008630ED" w:rsidRPr="00CE77D5" w:rsidRDefault="008630ED">
      <w:pPr>
        <w:tabs>
          <w:tab w:val="left" w:pos="1162"/>
        </w:tabs>
        <w:spacing w:line="360" w:lineRule="auto"/>
        <w:ind w:left="568"/>
        <w:rPr>
          <w:rFonts w:hAnsi="宋体"/>
          <w:sz w:val="24"/>
          <w:szCs w:val="24"/>
        </w:rPr>
      </w:pPr>
      <w:r w:rsidRPr="00CE77D5">
        <w:rPr>
          <w:rFonts w:hAnsi="宋体" w:hint="eastAsia"/>
          <w:sz w:val="24"/>
          <w:szCs w:val="24"/>
        </w:rPr>
        <w:t>22.1</w:t>
      </w:r>
      <w:r w:rsidRPr="00CE77D5">
        <w:rPr>
          <w:rFonts w:hAnsi="宋体"/>
          <w:sz w:val="24"/>
          <w:szCs w:val="24"/>
        </w:rPr>
        <w:t>开标后，将组织审查投标文件是否完整，是否有计算错误，要求的保证金是否已提供，文件是否恰当地签署。</w:t>
      </w:r>
    </w:p>
    <w:p w:rsidR="008630ED" w:rsidRPr="00CE77D5" w:rsidRDefault="008630ED">
      <w:pPr>
        <w:tabs>
          <w:tab w:val="left" w:pos="1162"/>
        </w:tabs>
        <w:spacing w:line="360" w:lineRule="auto"/>
        <w:ind w:left="568"/>
        <w:rPr>
          <w:rFonts w:hAnsi="宋体"/>
          <w:sz w:val="24"/>
          <w:szCs w:val="24"/>
        </w:rPr>
      </w:pPr>
      <w:r w:rsidRPr="00CE77D5">
        <w:rPr>
          <w:rFonts w:hAnsi="宋体" w:hint="eastAsia"/>
          <w:sz w:val="24"/>
          <w:szCs w:val="24"/>
        </w:rPr>
        <w:t>22.2</w:t>
      </w:r>
      <w:r w:rsidRPr="00CE77D5">
        <w:rPr>
          <w:rFonts w:hAnsi="宋体" w:hint="eastAsia"/>
          <w:sz w:val="24"/>
          <w:szCs w:val="24"/>
        </w:rPr>
        <w:t>初审中，对价格的计算错误按下述原则修正：</w:t>
      </w:r>
    </w:p>
    <w:p w:rsidR="008630ED" w:rsidRPr="00CE77D5" w:rsidRDefault="008630ED">
      <w:pPr>
        <w:tabs>
          <w:tab w:val="left" w:pos="1162"/>
        </w:tabs>
        <w:spacing w:line="360" w:lineRule="auto"/>
        <w:ind w:left="360" w:firstLineChars="100" w:firstLine="240"/>
        <w:rPr>
          <w:rFonts w:hAnsi="宋体"/>
          <w:sz w:val="24"/>
          <w:szCs w:val="24"/>
        </w:rPr>
      </w:pPr>
      <w:r w:rsidRPr="00CE77D5">
        <w:rPr>
          <w:rFonts w:hAnsi="宋体" w:hint="eastAsia"/>
          <w:sz w:val="24"/>
          <w:szCs w:val="24"/>
        </w:rPr>
        <w:t>22.2.1</w:t>
      </w:r>
      <w:r w:rsidRPr="00CE77D5">
        <w:rPr>
          <w:rFonts w:hAnsi="宋体" w:hint="eastAsia"/>
          <w:sz w:val="24"/>
          <w:szCs w:val="24"/>
        </w:rPr>
        <w:t>投标文件中开标一览表内容与投标文件中相应内容不一致的，以开标一览表为准；</w:t>
      </w:r>
    </w:p>
    <w:p w:rsidR="008630ED" w:rsidRPr="00CE77D5" w:rsidRDefault="008630ED">
      <w:pPr>
        <w:tabs>
          <w:tab w:val="left" w:pos="1162"/>
        </w:tabs>
        <w:spacing w:line="360" w:lineRule="auto"/>
        <w:ind w:left="568"/>
        <w:rPr>
          <w:sz w:val="24"/>
          <w:szCs w:val="24"/>
        </w:rPr>
      </w:pPr>
      <w:r w:rsidRPr="00CE77D5">
        <w:rPr>
          <w:rFonts w:hAnsi="宋体" w:hint="eastAsia"/>
          <w:sz w:val="24"/>
          <w:szCs w:val="24"/>
        </w:rPr>
        <w:t>22.3</w:t>
      </w:r>
      <w:r w:rsidRPr="00CE77D5">
        <w:rPr>
          <w:rFonts w:hAnsi="宋体"/>
          <w:sz w:val="24"/>
          <w:szCs w:val="24"/>
        </w:rPr>
        <w:t>在对投标文件进行详细评估之前，评标委员会将依据投标方提供的资格证</w:t>
      </w:r>
      <w:r w:rsidRPr="00CE77D5">
        <w:rPr>
          <w:rFonts w:hAnsi="宋体" w:hint="eastAsia"/>
          <w:sz w:val="24"/>
          <w:szCs w:val="24"/>
        </w:rPr>
        <w:t xml:space="preserve"> </w:t>
      </w:r>
      <w:r w:rsidRPr="00CE77D5">
        <w:rPr>
          <w:rFonts w:hAnsi="宋体"/>
          <w:sz w:val="24"/>
          <w:szCs w:val="24"/>
        </w:rPr>
        <w:t>明文件审查投标方的财务、技术和生产能力。如果确定投标方无资格履行合同，其投标将被拒绝。</w:t>
      </w:r>
    </w:p>
    <w:p w:rsidR="008630ED" w:rsidRPr="00CE77D5" w:rsidRDefault="008630ED">
      <w:pPr>
        <w:tabs>
          <w:tab w:val="left" w:pos="1162"/>
        </w:tabs>
        <w:spacing w:line="360" w:lineRule="auto"/>
        <w:ind w:left="568"/>
        <w:rPr>
          <w:sz w:val="24"/>
          <w:szCs w:val="24"/>
        </w:rPr>
      </w:pPr>
      <w:r w:rsidRPr="00CE77D5">
        <w:rPr>
          <w:rFonts w:hAnsi="宋体" w:hint="eastAsia"/>
          <w:sz w:val="24"/>
          <w:szCs w:val="24"/>
        </w:rPr>
        <w:t xml:space="preserve">22.4 </w:t>
      </w:r>
      <w:r w:rsidRPr="00CE77D5">
        <w:rPr>
          <w:rFonts w:hAnsi="宋体"/>
          <w:sz w:val="24"/>
          <w:szCs w:val="24"/>
        </w:rPr>
        <w:t>评标委员会将确定每一投标是否对招标文件的要求</w:t>
      </w:r>
      <w:proofErr w:type="gramStart"/>
      <w:r w:rsidRPr="00CE77D5">
        <w:rPr>
          <w:rFonts w:hAnsi="宋体"/>
          <w:sz w:val="24"/>
          <w:szCs w:val="24"/>
        </w:rPr>
        <w:t>作出</w:t>
      </w:r>
      <w:proofErr w:type="gramEnd"/>
      <w:r w:rsidRPr="00CE77D5">
        <w:rPr>
          <w:rFonts w:hAnsi="宋体"/>
          <w:sz w:val="24"/>
          <w:szCs w:val="24"/>
        </w:rPr>
        <w:t>了实质性的响应，而没有重大偏离。实质性响应的投标是指投标符合招标文件的所有条款、条件和规定，且没有重大偏离或保留。重大偏离或保留系指影响到招标文件规定的供货范围、质量和性能，或限制了买方的权力和投标方的义务的规定，而纠正这些偏离将影响到其它提交实质性响应投标的投标方的公平竞争地位。</w:t>
      </w:r>
    </w:p>
    <w:p w:rsidR="008630ED" w:rsidRPr="00CE77D5" w:rsidRDefault="008630ED">
      <w:pPr>
        <w:tabs>
          <w:tab w:val="left" w:pos="1162"/>
        </w:tabs>
        <w:spacing w:line="360" w:lineRule="auto"/>
        <w:ind w:left="568"/>
        <w:rPr>
          <w:sz w:val="24"/>
          <w:szCs w:val="24"/>
        </w:rPr>
      </w:pPr>
      <w:r w:rsidRPr="00CE77D5">
        <w:rPr>
          <w:rFonts w:hAnsi="宋体" w:hint="eastAsia"/>
          <w:sz w:val="24"/>
          <w:szCs w:val="24"/>
        </w:rPr>
        <w:t xml:space="preserve">22.5 </w:t>
      </w:r>
      <w:r w:rsidRPr="00CE77D5">
        <w:rPr>
          <w:rFonts w:hAnsi="宋体"/>
          <w:sz w:val="24"/>
          <w:szCs w:val="24"/>
        </w:rPr>
        <w:t>评标委员会判断投标文件的响应性仅基于投标文件本身而不靠外部证据。</w:t>
      </w:r>
    </w:p>
    <w:p w:rsidR="008630ED" w:rsidRPr="00CE77D5" w:rsidRDefault="008630ED">
      <w:pPr>
        <w:tabs>
          <w:tab w:val="left" w:pos="1162"/>
        </w:tabs>
        <w:spacing w:line="360" w:lineRule="auto"/>
        <w:ind w:left="568"/>
        <w:rPr>
          <w:sz w:val="24"/>
          <w:szCs w:val="24"/>
        </w:rPr>
      </w:pPr>
      <w:r w:rsidRPr="00CE77D5">
        <w:rPr>
          <w:rFonts w:hAnsi="宋体" w:hint="eastAsia"/>
          <w:sz w:val="24"/>
          <w:szCs w:val="24"/>
        </w:rPr>
        <w:t xml:space="preserve">22.6 </w:t>
      </w:r>
      <w:r w:rsidRPr="00CE77D5">
        <w:rPr>
          <w:rFonts w:hAnsi="宋体"/>
          <w:sz w:val="24"/>
          <w:szCs w:val="24"/>
        </w:rPr>
        <w:t>评标委员会将拒绝被确定为非实质性响应的投标，投标方不能通过修正或撤销不符之处而使其投标成为实质性响应的投标。</w:t>
      </w:r>
    </w:p>
    <w:p w:rsidR="008630ED" w:rsidRPr="00CE77D5" w:rsidRDefault="008630ED">
      <w:pPr>
        <w:pStyle w:val="3"/>
        <w:tabs>
          <w:tab w:val="clear" w:pos="360"/>
          <w:tab w:val="left" w:pos="525"/>
        </w:tabs>
        <w:spacing w:before="0" w:after="0"/>
        <w:ind w:left="525" w:hanging="525"/>
        <w:rPr>
          <w:rFonts w:ascii="Times New Roman"/>
          <w:color w:val="auto"/>
          <w:spacing w:val="0"/>
          <w:szCs w:val="24"/>
        </w:rPr>
      </w:pPr>
      <w:bookmarkStart w:id="37" w:name="_Toc123645522"/>
      <w:r w:rsidRPr="00CE77D5">
        <w:rPr>
          <w:rFonts w:ascii="Times New Roman" w:hAnsi="宋体"/>
          <w:color w:val="auto"/>
          <w:spacing w:val="0"/>
          <w:szCs w:val="24"/>
        </w:rPr>
        <w:t>投标文件的澄清</w:t>
      </w:r>
      <w:bookmarkEnd w:id="37"/>
    </w:p>
    <w:p w:rsidR="008630ED" w:rsidRPr="00CE77D5" w:rsidRDefault="008630ED">
      <w:pPr>
        <w:numPr>
          <w:ilvl w:val="0"/>
          <w:numId w:val="28"/>
        </w:numPr>
        <w:tabs>
          <w:tab w:val="left" w:pos="1162"/>
        </w:tabs>
        <w:spacing w:line="360" w:lineRule="auto"/>
        <w:ind w:left="1162" w:hanging="616"/>
        <w:rPr>
          <w:sz w:val="24"/>
          <w:szCs w:val="24"/>
        </w:rPr>
      </w:pPr>
      <w:r w:rsidRPr="00CE77D5">
        <w:rPr>
          <w:rFonts w:hAnsi="宋体"/>
          <w:sz w:val="24"/>
          <w:szCs w:val="24"/>
        </w:rPr>
        <w:t>澄清、说明和补正可由评标委会员组织相应的会议进行，也可以书面形式进行。当以书面方式进行时，投标方应对书面澄清文件加盖公章。</w:t>
      </w:r>
    </w:p>
    <w:p w:rsidR="008630ED" w:rsidRPr="00CE77D5" w:rsidRDefault="008630ED">
      <w:pPr>
        <w:numPr>
          <w:ilvl w:val="0"/>
          <w:numId w:val="28"/>
        </w:numPr>
        <w:tabs>
          <w:tab w:val="left" w:pos="1162"/>
        </w:tabs>
        <w:spacing w:line="360" w:lineRule="auto"/>
        <w:ind w:left="1162" w:hanging="616"/>
        <w:rPr>
          <w:sz w:val="24"/>
          <w:szCs w:val="24"/>
        </w:rPr>
      </w:pPr>
      <w:r w:rsidRPr="00CE77D5">
        <w:rPr>
          <w:rFonts w:hAnsi="宋体"/>
          <w:sz w:val="24"/>
          <w:szCs w:val="24"/>
        </w:rPr>
        <w:t>评标委员会可以以书面方式要求投标方对投标文件中含义不明确，或者有明显文字和计算错误的内容作必要的澄清、说明或补正。</w:t>
      </w:r>
    </w:p>
    <w:p w:rsidR="008630ED" w:rsidRPr="00CE77D5" w:rsidRDefault="008630ED">
      <w:pPr>
        <w:numPr>
          <w:ilvl w:val="0"/>
          <w:numId w:val="28"/>
        </w:numPr>
        <w:tabs>
          <w:tab w:val="left" w:pos="1162"/>
        </w:tabs>
        <w:spacing w:line="360" w:lineRule="auto"/>
        <w:ind w:left="1162" w:hanging="616"/>
        <w:rPr>
          <w:sz w:val="24"/>
          <w:szCs w:val="24"/>
        </w:rPr>
      </w:pPr>
      <w:r w:rsidRPr="00CE77D5">
        <w:rPr>
          <w:rFonts w:hAnsi="宋体"/>
          <w:sz w:val="24"/>
          <w:szCs w:val="24"/>
        </w:rPr>
        <w:t>投标文件未响应招标文件实质性要求和条件的，不得通过修正或撤销其不符合要求的差异或保留，使之成为具有响应性的投标。</w:t>
      </w:r>
    </w:p>
    <w:p w:rsidR="008630ED" w:rsidRPr="00CE77D5" w:rsidRDefault="008630ED">
      <w:pPr>
        <w:numPr>
          <w:ilvl w:val="0"/>
          <w:numId w:val="28"/>
        </w:numPr>
        <w:tabs>
          <w:tab w:val="left" w:pos="1162"/>
        </w:tabs>
        <w:spacing w:line="360" w:lineRule="auto"/>
        <w:ind w:left="1162" w:hanging="616"/>
        <w:rPr>
          <w:sz w:val="24"/>
          <w:szCs w:val="24"/>
        </w:rPr>
      </w:pPr>
      <w:r w:rsidRPr="00CE77D5">
        <w:rPr>
          <w:rFonts w:hAnsi="宋体"/>
          <w:sz w:val="24"/>
          <w:szCs w:val="24"/>
        </w:rPr>
        <w:t>澄清的答复应是书面的，并作为投标文件的一部分。</w:t>
      </w:r>
    </w:p>
    <w:p w:rsidR="008630ED" w:rsidRPr="00CE77D5" w:rsidRDefault="008630ED">
      <w:pPr>
        <w:pStyle w:val="3"/>
        <w:tabs>
          <w:tab w:val="clear" w:pos="360"/>
          <w:tab w:val="left" w:pos="525"/>
        </w:tabs>
        <w:spacing w:before="0" w:after="0"/>
        <w:ind w:left="525" w:hanging="525"/>
        <w:rPr>
          <w:rFonts w:ascii="Times New Roman"/>
          <w:color w:val="auto"/>
          <w:spacing w:val="0"/>
          <w:szCs w:val="24"/>
        </w:rPr>
      </w:pPr>
      <w:bookmarkStart w:id="38" w:name="_Toc123645523"/>
      <w:r w:rsidRPr="00CE77D5">
        <w:rPr>
          <w:rFonts w:ascii="Times New Roman" w:hAnsi="宋体"/>
          <w:color w:val="auto"/>
          <w:spacing w:val="0"/>
          <w:szCs w:val="24"/>
        </w:rPr>
        <w:t>对投标文件的评估和比较</w:t>
      </w:r>
      <w:bookmarkEnd w:id="38"/>
    </w:p>
    <w:p w:rsidR="008630ED" w:rsidRPr="00CE77D5" w:rsidRDefault="008630ED">
      <w:pPr>
        <w:tabs>
          <w:tab w:val="left" w:pos="1162"/>
        </w:tabs>
        <w:spacing w:line="360" w:lineRule="auto"/>
        <w:ind w:firstLineChars="200" w:firstLine="480"/>
        <w:rPr>
          <w:rFonts w:hAnsi="宋体"/>
          <w:sz w:val="24"/>
          <w:szCs w:val="24"/>
        </w:rPr>
      </w:pPr>
      <w:r w:rsidRPr="00CE77D5">
        <w:rPr>
          <w:rFonts w:hAnsi="宋体" w:hint="eastAsia"/>
          <w:sz w:val="24"/>
          <w:szCs w:val="24"/>
        </w:rPr>
        <w:t>24.1</w:t>
      </w:r>
      <w:r w:rsidRPr="00CE77D5">
        <w:rPr>
          <w:rFonts w:hAnsi="宋体"/>
          <w:sz w:val="24"/>
          <w:szCs w:val="24"/>
        </w:rPr>
        <w:t>评标委员会将对实质性响应的投标文件进行评估和比较。</w:t>
      </w:r>
    </w:p>
    <w:p w:rsidR="008630ED" w:rsidRPr="00CE77D5" w:rsidRDefault="008630ED">
      <w:pPr>
        <w:pStyle w:val="3"/>
        <w:tabs>
          <w:tab w:val="clear" w:pos="360"/>
          <w:tab w:val="left" w:pos="525"/>
        </w:tabs>
        <w:spacing w:before="0" w:after="0"/>
        <w:ind w:left="525" w:hanging="525"/>
        <w:rPr>
          <w:rFonts w:ascii="Times New Roman"/>
          <w:color w:val="auto"/>
          <w:szCs w:val="24"/>
        </w:rPr>
      </w:pPr>
      <w:bookmarkStart w:id="39" w:name="_Toc123645524"/>
      <w:r w:rsidRPr="00CE77D5">
        <w:rPr>
          <w:rFonts w:ascii="Times New Roman" w:hAnsi="宋体"/>
          <w:color w:val="auto"/>
          <w:szCs w:val="24"/>
        </w:rPr>
        <w:t>评标原则及方法</w:t>
      </w:r>
      <w:bookmarkEnd w:id="39"/>
    </w:p>
    <w:p w:rsidR="008630ED" w:rsidRPr="00CE77D5" w:rsidRDefault="008630ED">
      <w:pPr>
        <w:numPr>
          <w:ilvl w:val="0"/>
          <w:numId w:val="29"/>
        </w:numPr>
        <w:tabs>
          <w:tab w:val="left" w:pos="1162"/>
        </w:tabs>
        <w:spacing w:line="360" w:lineRule="auto"/>
        <w:ind w:left="1162" w:hanging="616"/>
        <w:rPr>
          <w:sz w:val="24"/>
          <w:szCs w:val="24"/>
        </w:rPr>
      </w:pPr>
      <w:r w:rsidRPr="00CE77D5">
        <w:rPr>
          <w:rFonts w:hAnsi="宋体"/>
          <w:sz w:val="24"/>
          <w:szCs w:val="24"/>
        </w:rPr>
        <w:t>评标过程将遵循</w:t>
      </w:r>
      <w:r w:rsidRPr="00CE77D5">
        <w:rPr>
          <w:sz w:val="24"/>
          <w:szCs w:val="24"/>
        </w:rPr>
        <w:t>“</w:t>
      </w:r>
      <w:r w:rsidRPr="00CE77D5">
        <w:rPr>
          <w:rFonts w:hAnsi="宋体"/>
          <w:sz w:val="24"/>
          <w:szCs w:val="24"/>
        </w:rPr>
        <w:t>公平、公正、择优</w:t>
      </w:r>
      <w:r w:rsidRPr="00CE77D5">
        <w:rPr>
          <w:sz w:val="24"/>
          <w:szCs w:val="24"/>
        </w:rPr>
        <w:t>”</w:t>
      </w:r>
      <w:r w:rsidRPr="00CE77D5">
        <w:rPr>
          <w:rFonts w:hAnsi="宋体"/>
          <w:sz w:val="24"/>
          <w:szCs w:val="24"/>
        </w:rPr>
        <w:t>的原则进行。</w:t>
      </w:r>
    </w:p>
    <w:p w:rsidR="008630ED" w:rsidRPr="00CE77D5" w:rsidRDefault="008630ED">
      <w:pPr>
        <w:numPr>
          <w:ilvl w:val="0"/>
          <w:numId w:val="29"/>
        </w:numPr>
        <w:tabs>
          <w:tab w:val="left" w:pos="1162"/>
        </w:tabs>
        <w:spacing w:line="360" w:lineRule="auto"/>
        <w:ind w:left="1162" w:hanging="616"/>
        <w:rPr>
          <w:sz w:val="24"/>
          <w:szCs w:val="24"/>
        </w:rPr>
      </w:pPr>
      <w:r w:rsidRPr="00CE77D5">
        <w:rPr>
          <w:rFonts w:hAnsi="宋体"/>
          <w:sz w:val="24"/>
          <w:szCs w:val="24"/>
        </w:rPr>
        <w:t>评标严格按照招标文件的要求和条件进行。</w:t>
      </w:r>
    </w:p>
    <w:p w:rsidR="008630ED" w:rsidRPr="00CE77D5" w:rsidRDefault="008630ED">
      <w:pPr>
        <w:numPr>
          <w:ilvl w:val="0"/>
          <w:numId w:val="29"/>
        </w:numPr>
        <w:tabs>
          <w:tab w:val="left" w:pos="1162"/>
        </w:tabs>
        <w:spacing w:line="360" w:lineRule="auto"/>
        <w:ind w:left="1162" w:hanging="616"/>
        <w:rPr>
          <w:sz w:val="24"/>
          <w:szCs w:val="24"/>
        </w:rPr>
      </w:pPr>
      <w:r w:rsidRPr="00CE77D5">
        <w:rPr>
          <w:rFonts w:hAnsi="宋体"/>
          <w:sz w:val="24"/>
          <w:szCs w:val="24"/>
        </w:rPr>
        <w:t>本次评标将采用综合评分法进行评标，见第六章。</w:t>
      </w:r>
      <w:r w:rsidRPr="00CE77D5">
        <w:rPr>
          <w:sz w:val="24"/>
          <w:szCs w:val="24"/>
        </w:rPr>
        <w:t xml:space="preserve"> </w:t>
      </w:r>
    </w:p>
    <w:p w:rsidR="008630ED" w:rsidRPr="00CE77D5" w:rsidRDefault="008630ED">
      <w:pPr>
        <w:numPr>
          <w:ilvl w:val="0"/>
          <w:numId w:val="29"/>
        </w:numPr>
        <w:tabs>
          <w:tab w:val="left" w:pos="1162"/>
        </w:tabs>
        <w:spacing w:line="360" w:lineRule="auto"/>
        <w:ind w:left="1162" w:hanging="616"/>
        <w:rPr>
          <w:sz w:val="24"/>
          <w:szCs w:val="24"/>
        </w:rPr>
      </w:pPr>
      <w:r w:rsidRPr="00CE77D5">
        <w:rPr>
          <w:rFonts w:hAnsi="宋体"/>
          <w:sz w:val="24"/>
          <w:szCs w:val="24"/>
        </w:rPr>
        <w:t>评标委员会对非实质性响应的投标文件按</w:t>
      </w:r>
      <w:r w:rsidRPr="00CE77D5">
        <w:rPr>
          <w:rFonts w:hAnsi="宋体" w:hint="eastAsia"/>
          <w:sz w:val="24"/>
          <w:szCs w:val="24"/>
        </w:rPr>
        <w:t>无效标</w:t>
      </w:r>
      <w:r w:rsidRPr="00CE77D5">
        <w:rPr>
          <w:rFonts w:hAnsi="宋体"/>
          <w:sz w:val="24"/>
          <w:szCs w:val="24"/>
        </w:rPr>
        <w:t>处理，不再进行下一步评审。对细微偏差的修正原则，应根据澄清、说明和补正的情况，按招标文件的规定</w:t>
      </w:r>
      <w:proofErr w:type="gramStart"/>
      <w:r w:rsidRPr="00CE77D5">
        <w:rPr>
          <w:rFonts w:hAnsi="宋体"/>
          <w:sz w:val="24"/>
          <w:szCs w:val="24"/>
        </w:rPr>
        <w:t>作出</w:t>
      </w:r>
      <w:proofErr w:type="gramEnd"/>
      <w:r w:rsidRPr="00CE77D5">
        <w:rPr>
          <w:rFonts w:hAnsi="宋体"/>
          <w:sz w:val="24"/>
          <w:szCs w:val="24"/>
        </w:rPr>
        <w:t>最不利于投标方的量化。</w:t>
      </w:r>
    </w:p>
    <w:p w:rsidR="008630ED" w:rsidRPr="00CE77D5" w:rsidRDefault="008630ED">
      <w:pPr>
        <w:numPr>
          <w:ilvl w:val="0"/>
          <w:numId w:val="29"/>
        </w:numPr>
        <w:tabs>
          <w:tab w:val="left" w:pos="1162"/>
        </w:tabs>
        <w:spacing w:line="360" w:lineRule="auto"/>
        <w:ind w:left="1162" w:hanging="616"/>
        <w:rPr>
          <w:sz w:val="24"/>
          <w:szCs w:val="24"/>
        </w:rPr>
      </w:pPr>
      <w:r w:rsidRPr="00CE77D5">
        <w:rPr>
          <w:rFonts w:hAnsi="宋体"/>
          <w:sz w:val="24"/>
          <w:szCs w:val="24"/>
        </w:rPr>
        <w:t>凡投标文件存在下列情况之一者，将视为非实质性响应招标文件，都将导致</w:t>
      </w:r>
      <w:r w:rsidRPr="00CE77D5">
        <w:rPr>
          <w:rFonts w:hAnsi="宋体" w:hint="eastAsia"/>
          <w:sz w:val="24"/>
          <w:szCs w:val="24"/>
        </w:rPr>
        <w:t>投标无效</w:t>
      </w:r>
      <w:r w:rsidRPr="00CE77D5">
        <w:rPr>
          <w:rFonts w:hAnsi="宋体"/>
          <w:sz w:val="24"/>
          <w:szCs w:val="24"/>
        </w:rPr>
        <w:t>：</w:t>
      </w:r>
    </w:p>
    <w:p w:rsidR="008630ED" w:rsidRPr="00CE77D5" w:rsidRDefault="008630ED">
      <w:pPr>
        <w:numPr>
          <w:ilvl w:val="2"/>
          <w:numId w:val="30"/>
        </w:numPr>
        <w:spacing w:line="360" w:lineRule="auto"/>
        <w:rPr>
          <w:sz w:val="24"/>
          <w:szCs w:val="24"/>
        </w:rPr>
      </w:pPr>
      <w:r w:rsidRPr="00CE77D5">
        <w:rPr>
          <w:rFonts w:hAnsi="宋体"/>
          <w:sz w:val="24"/>
          <w:szCs w:val="24"/>
        </w:rPr>
        <w:t>投标有效期不足；</w:t>
      </w:r>
    </w:p>
    <w:p w:rsidR="008630ED" w:rsidRPr="00CE77D5" w:rsidRDefault="008630ED">
      <w:pPr>
        <w:numPr>
          <w:ilvl w:val="2"/>
          <w:numId w:val="30"/>
        </w:numPr>
        <w:spacing w:line="360" w:lineRule="auto"/>
        <w:rPr>
          <w:sz w:val="24"/>
          <w:szCs w:val="24"/>
        </w:rPr>
      </w:pPr>
      <w:r w:rsidRPr="00CE77D5">
        <w:rPr>
          <w:rFonts w:hAnsi="宋体"/>
          <w:sz w:val="24"/>
          <w:szCs w:val="24"/>
        </w:rPr>
        <w:t>投标文件无或漏缺单位盖章、法定代表人或法定代表人授权代表签字或盖章的；</w:t>
      </w:r>
    </w:p>
    <w:p w:rsidR="008630ED" w:rsidRPr="00CE77D5" w:rsidRDefault="008630ED">
      <w:pPr>
        <w:numPr>
          <w:ilvl w:val="2"/>
          <w:numId w:val="30"/>
        </w:numPr>
        <w:spacing w:line="360" w:lineRule="auto"/>
        <w:rPr>
          <w:sz w:val="24"/>
          <w:szCs w:val="24"/>
        </w:rPr>
      </w:pPr>
      <w:r w:rsidRPr="00CE77D5">
        <w:rPr>
          <w:rFonts w:hAnsi="宋体"/>
          <w:sz w:val="24"/>
          <w:szCs w:val="24"/>
        </w:rPr>
        <w:t>由法人授权代表投标，但未提供法人代表授权书的；</w:t>
      </w:r>
    </w:p>
    <w:p w:rsidR="008630ED" w:rsidRPr="00CE77D5" w:rsidRDefault="008630ED">
      <w:pPr>
        <w:numPr>
          <w:ilvl w:val="2"/>
          <w:numId w:val="30"/>
        </w:numPr>
        <w:spacing w:line="360" w:lineRule="auto"/>
        <w:rPr>
          <w:sz w:val="24"/>
          <w:szCs w:val="24"/>
        </w:rPr>
      </w:pPr>
      <w:r w:rsidRPr="00CE77D5">
        <w:rPr>
          <w:rFonts w:hAnsi="宋体"/>
          <w:sz w:val="24"/>
          <w:szCs w:val="24"/>
        </w:rPr>
        <w:t>投标方未提供投标保证金或投标保证金金额不足或投标保证金的形式不符合第</w:t>
      </w:r>
      <w:r w:rsidRPr="00CE77D5">
        <w:rPr>
          <w:sz w:val="24"/>
          <w:szCs w:val="24"/>
        </w:rPr>
        <w:t>1</w:t>
      </w:r>
      <w:r w:rsidRPr="00CE77D5">
        <w:rPr>
          <w:rFonts w:hint="eastAsia"/>
          <w:sz w:val="24"/>
          <w:szCs w:val="24"/>
        </w:rPr>
        <w:t>5</w:t>
      </w:r>
      <w:r w:rsidRPr="00CE77D5">
        <w:rPr>
          <w:rFonts w:hAnsi="宋体"/>
          <w:sz w:val="24"/>
          <w:szCs w:val="24"/>
        </w:rPr>
        <w:t>条的规定的；</w:t>
      </w:r>
    </w:p>
    <w:p w:rsidR="008630ED" w:rsidRPr="00CE77D5" w:rsidRDefault="008630ED">
      <w:pPr>
        <w:numPr>
          <w:ilvl w:val="2"/>
          <w:numId w:val="30"/>
        </w:numPr>
        <w:spacing w:line="360" w:lineRule="auto"/>
        <w:rPr>
          <w:sz w:val="24"/>
          <w:szCs w:val="24"/>
        </w:rPr>
      </w:pPr>
      <w:r w:rsidRPr="00CE77D5">
        <w:rPr>
          <w:rFonts w:hAnsi="宋体"/>
          <w:sz w:val="24"/>
          <w:szCs w:val="24"/>
        </w:rPr>
        <w:t>投标文件附有招标人不能接受的条件；</w:t>
      </w:r>
    </w:p>
    <w:p w:rsidR="008630ED" w:rsidRPr="00CE77D5" w:rsidRDefault="008630ED">
      <w:pPr>
        <w:numPr>
          <w:ilvl w:val="2"/>
          <w:numId w:val="30"/>
        </w:numPr>
        <w:spacing w:line="360" w:lineRule="auto"/>
        <w:rPr>
          <w:sz w:val="24"/>
          <w:szCs w:val="24"/>
        </w:rPr>
      </w:pPr>
      <w:r w:rsidRPr="00CE77D5">
        <w:rPr>
          <w:rFonts w:hAnsi="宋体" w:hint="eastAsia"/>
          <w:sz w:val="24"/>
          <w:szCs w:val="24"/>
        </w:rPr>
        <w:t>投标文件符合招标文件中规定无效标的其它实质性条款；</w:t>
      </w:r>
    </w:p>
    <w:p w:rsidR="008630ED" w:rsidRPr="00CE77D5" w:rsidRDefault="008630ED">
      <w:pPr>
        <w:numPr>
          <w:ilvl w:val="2"/>
          <w:numId w:val="30"/>
        </w:numPr>
        <w:spacing w:line="360" w:lineRule="auto"/>
        <w:rPr>
          <w:sz w:val="24"/>
          <w:szCs w:val="24"/>
        </w:rPr>
      </w:pPr>
      <w:r w:rsidRPr="00CE77D5">
        <w:rPr>
          <w:rFonts w:hAnsi="宋体" w:hint="eastAsia"/>
          <w:sz w:val="24"/>
          <w:szCs w:val="24"/>
        </w:rPr>
        <w:t>投标方的投标书、资格条件、资质证明未提供或不符合招标文件要求的</w:t>
      </w:r>
      <w:r w:rsidRPr="00CE77D5">
        <w:rPr>
          <w:rFonts w:hAnsi="宋体"/>
          <w:sz w:val="24"/>
          <w:szCs w:val="24"/>
        </w:rPr>
        <w:t>；</w:t>
      </w:r>
    </w:p>
    <w:p w:rsidR="008630ED" w:rsidRPr="00CE77D5" w:rsidRDefault="008630ED">
      <w:pPr>
        <w:numPr>
          <w:ilvl w:val="2"/>
          <w:numId w:val="30"/>
        </w:numPr>
        <w:spacing w:line="360" w:lineRule="auto"/>
        <w:rPr>
          <w:sz w:val="24"/>
          <w:szCs w:val="24"/>
        </w:rPr>
      </w:pPr>
      <w:r w:rsidRPr="00CE77D5">
        <w:rPr>
          <w:rFonts w:hint="eastAsia"/>
          <w:sz w:val="24"/>
          <w:szCs w:val="24"/>
        </w:rPr>
        <w:t>报价超出项目预算的</w:t>
      </w:r>
    </w:p>
    <w:p w:rsidR="008630ED" w:rsidRPr="00CE77D5" w:rsidRDefault="008630ED">
      <w:pPr>
        <w:numPr>
          <w:ilvl w:val="2"/>
          <w:numId w:val="30"/>
        </w:numPr>
        <w:spacing w:line="360" w:lineRule="auto"/>
        <w:rPr>
          <w:sz w:val="24"/>
          <w:szCs w:val="24"/>
        </w:rPr>
      </w:pPr>
      <w:r w:rsidRPr="00CE77D5">
        <w:rPr>
          <w:rFonts w:hint="eastAsia"/>
          <w:sz w:val="24"/>
          <w:szCs w:val="24"/>
        </w:rPr>
        <w:t>未满足招标文件中标注“</w:t>
      </w:r>
      <w:r w:rsidRPr="00CE77D5">
        <w:rPr>
          <w:rFonts w:ascii="宋体" w:hAnsi="宋体" w:hint="eastAsia"/>
          <w:sz w:val="24"/>
        </w:rPr>
        <w:t>*</w:t>
      </w:r>
      <w:r w:rsidRPr="00CE77D5">
        <w:rPr>
          <w:rFonts w:hint="eastAsia"/>
          <w:sz w:val="24"/>
          <w:szCs w:val="24"/>
        </w:rPr>
        <w:t>”号条款的（如有）；</w:t>
      </w:r>
    </w:p>
    <w:p w:rsidR="008630ED" w:rsidRPr="00CE77D5" w:rsidRDefault="008630ED">
      <w:pPr>
        <w:numPr>
          <w:ilvl w:val="2"/>
          <w:numId w:val="30"/>
        </w:numPr>
        <w:spacing w:line="360" w:lineRule="auto"/>
        <w:rPr>
          <w:sz w:val="24"/>
          <w:szCs w:val="24"/>
        </w:rPr>
      </w:pPr>
      <w:r w:rsidRPr="00CE77D5">
        <w:rPr>
          <w:rFonts w:ascii="宋体" w:hAnsi="宋体" w:hint="eastAsia"/>
          <w:sz w:val="24"/>
        </w:rPr>
        <w:t>明显不符合技术规格、技术标准的要求</w:t>
      </w:r>
      <w:r w:rsidRPr="00CE77D5">
        <w:rPr>
          <w:rFonts w:hAnsi="宋体" w:hint="eastAsia"/>
          <w:sz w:val="24"/>
          <w:szCs w:val="24"/>
        </w:rPr>
        <w:t>；</w:t>
      </w:r>
    </w:p>
    <w:p w:rsidR="008630ED" w:rsidRPr="00CE77D5" w:rsidRDefault="008630ED">
      <w:pPr>
        <w:numPr>
          <w:ilvl w:val="0"/>
          <w:numId w:val="29"/>
        </w:numPr>
        <w:tabs>
          <w:tab w:val="left" w:pos="1162"/>
        </w:tabs>
        <w:spacing w:line="360" w:lineRule="auto"/>
        <w:ind w:left="1162" w:hanging="616"/>
        <w:rPr>
          <w:rFonts w:hAnsi="宋体"/>
          <w:sz w:val="24"/>
          <w:szCs w:val="24"/>
        </w:rPr>
      </w:pPr>
      <w:r w:rsidRPr="00CE77D5">
        <w:rPr>
          <w:rFonts w:hAnsi="宋体" w:hint="eastAsia"/>
          <w:sz w:val="24"/>
          <w:szCs w:val="24"/>
        </w:rPr>
        <w:t>出现下列情形之一的，本采购招标项目作废标处理。</w:t>
      </w:r>
    </w:p>
    <w:p w:rsidR="008630ED" w:rsidRPr="00CE77D5" w:rsidRDefault="008630ED">
      <w:pPr>
        <w:numPr>
          <w:ilvl w:val="0"/>
          <w:numId w:val="31"/>
        </w:numPr>
        <w:spacing w:line="360" w:lineRule="auto"/>
        <w:rPr>
          <w:rFonts w:hAnsi="宋体"/>
          <w:sz w:val="24"/>
          <w:szCs w:val="24"/>
        </w:rPr>
      </w:pPr>
      <w:r w:rsidRPr="00CE77D5">
        <w:rPr>
          <w:rFonts w:hAnsi="宋体" w:hint="eastAsia"/>
          <w:sz w:val="24"/>
          <w:szCs w:val="24"/>
        </w:rPr>
        <w:t>符合专业条件的供应商或者对招标文件作实质响应的供应商不足三家的；</w:t>
      </w:r>
    </w:p>
    <w:p w:rsidR="008630ED" w:rsidRPr="00CE77D5" w:rsidRDefault="008630ED">
      <w:pPr>
        <w:numPr>
          <w:ilvl w:val="0"/>
          <w:numId w:val="31"/>
        </w:numPr>
        <w:spacing w:line="360" w:lineRule="auto"/>
        <w:rPr>
          <w:rFonts w:hAnsi="宋体"/>
          <w:sz w:val="24"/>
          <w:szCs w:val="24"/>
        </w:rPr>
      </w:pPr>
      <w:r w:rsidRPr="00CE77D5">
        <w:rPr>
          <w:rFonts w:hAnsi="宋体" w:hint="eastAsia"/>
          <w:sz w:val="24"/>
          <w:szCs w:val="24"/>
        </w:rPr>
        <w:t>出现影响采购公正的违法、违规行为的；</w:t>
      </w:r>
    </w:p>
    <w:p w:rsidR="008630ED" w:rsidRPr="00CE77D5" w:rsidRDefault="008630ED">
      <w:pPr>
        <w:numPr>
          <w:ilvl w:val="0"/>
          <w:numId w:val="31"/>
        </w:numPr>
        <w:spacing w:line="360" w:lineRule="auto"/>
        <w:rPr>
          <w:rFonts w:hAnsi="宋体"/>
          <w:sz w:val="24"/>
          <w:szCs w:val="24"/>
        </w:rPr>
      </w:pPr>
      <w:r w:rsidRPr="00CE77D5">
        <w:rPr>
          <w:rFonts w:hAnsi="宋体" w:hint="eastAsia"/>
          <w:sz w:val="24"/>
          <w:szCs w:val="24"/>
        </w:rPr>
        <w:t>招标方不能支付的；</w:t>
      </w:r>
    </w:p>
    <w:p w:rsidR="008630ED" w:rsidRPr="00CE77D5" w:rsidRDefault="008630ED">
      <w:pPr>
        <w:numPr>
          <w:ilvl w:val="0"/>
          <w:numId w:val="31"/>
        </w:numPr>
        <w:spacing w:line="360" w:lineRule="auto"/>
        <w:rPr>
          <w:rFonts w:hAnsi="宋体"/>
          <w:sz w:val="24"/>
          <w:szCs w:val="24"/>
        </w:rPr>
      </w:pPr>
      <w:r w:rsidRPr="00CE77D5">
        <w:rPr>
          <w:rFonts w:hAnsi="宋体" w:hint="eastAsia"/>
          <w:sz w:val="24"/>
          <w:szCs w:val="24"/>
        </w:rPr>
        <w:t>因重大变故，采购任务取消的。</w:t>
      </w:r>
    </w:p>
    <w:p w:rsidR="008630ED" w:rsidRPr="00CE77D5" w:rsidRDefault="008630ED">
      <w:pPr>
        <w:spacing w:line="360" w:lineRule="auto"/>
        <w:ind w:left="1560"/>
        <w:rPr>
          <w:sz w:val="24"/>
          <w:szCs w:val="24"/>
        </w:rPr>
      </w:pPr>
    </w:p>
    <w:p w:rsidR="008630ED" w:rsidRPr="00CE77D5" w:rsidRDefault="008630ED">
      <w:pPr>
        <w:pStyle w:val="3"/>
        <w:tabs>
          <w:tab w:val="clear" w:pos="360"/>
          <w:tab w:val="left" w:pos="525"/>
        </w:tabs>
        <w:spacing w:before="0" w:after="0"/>
        <w:ind w:left="525" w:hanging="525"/>
        <w:rPr>
          <w:rFonts w:ascii="Times New Roman"/>
          <w:color w:val="auto"/>
          <w:spacing w:val="0"/>
          <w:szCs w:val="24"/>
        </w:rPr>
      </w:pPr>
      <w:bookmarkStart w:id="40" w:name="_Toc123645525"/>
      <w:r w:rsidRPr="00CE77D5">
        <w:rPr>
          <w:rFonts w:ascii="Times New Roman" w:hAnsi="宋体"/>
          <w:color w:val="auto"/>
          <w:spacing w:val="0"/>
          <w:szCs w:val="24"/>
        </w:rPr>
        <w:t>保密</w:t>
      </w:r>
      <w:bookmarkEnd w:id="40"/>
    </w:p>
    <w:p w:rsidR="008630ED" w:rsidRPr="00CE77D5" w:rsidRDefault="008630ED">
      <w:pPr>
        <w:numPr>
          <w:ilvl w:val="0"/>
          <w:numId w:val="32"/>
        </w:numPr>
        <w:tabs>
          <w:tab w:val="left" w:pos="1162"/>
        </w:tabs>
        <w:spacing w:line="360" w:lineRule="auto"/>
        <w:ind w:left="1162" w:hanging="602"/>
        <w:rPr>
          <w:sz w:val="24"/>
          <w:szCs w:val="24"/>
        </w:rPr>
      </w:pPr>
      <w:r w:rsidRPr="00CE77D5">
        <w:rPr>
          <w:rFonts w:hAnsi="宋体"/>
          <w:sz w:val="24"/>
          <w:szCs w:val="24"/>
        </w:rPr>
        <w:t>有关投标文件的审查、澄清、评估和比较以及有关授予合同的意向等一切情况都不得透露给任</w:t>
      </w:r>
      <w:proofErr w:type="gramStart"/>
      <w:r w:rsidRPr="00CE77D5">
        <w:rPr>
          <w:rFonts w:hAnsi="宋体"/>
          <w:sz w:val="24"/>
          <w:szCs w:val="24"/>
        </w:rPr>
        <w:t>一</w:t>
      </w:r>
      <w:proofErr w:type="gramEnd"/>
      <w:r w:rsidRPr="00CE77D5">
        <w:rPr>
          <w:rFonts w:hAnsi="宋体"/>
          <w:sz w:val="24"/>
          <w:szCs w:val="24"/>
        </w:rPr>
        <w:t>投标方或与上述评标工作无关的人员。</w:t>
      </w:r>
    </w:p>
    <w:p w:rsidR="008630ED" w:rsidRPr="00CE77D5" w:rsidRDefault="008630ED">
      <w:pPr>
        <w:numPr>
          <w:ilvl w:val="0"/>
          <w:numId w:val="32"/>
        </w:numPr>
        <w:tabs>
          <w:tab w:val="left" w:pos="1162"/>
        </w:tabs>
        <w:spacing w:line="360" w:lineRule="auto"/>
        <w:ind w:left="1162" w:hanging="602"/>
        <w:rPr>
          <w:sz w:val="24"/>
          <w:szCs w:val="24"/>
        </w:rPr>
      </w:pPr>
      <w:r w:rsidRPr="00CE77D5">
        <w:rPr>
          <w:rFonts w:hAnsi="宋体"/>
          <w:sz w:val="24"/>
          <w:szCs w:val="24"/>
        </w:rPr>
        <w:t>投标方不得干扰评标委员会的评标活动，否则将</w:t>
      </w:r>
      <w:r w:rsidRPr="00CE77D5">
        <w:rPr>
          <w:rFonts w:hAnsi="宋体" w:hint="eastAsia"/>
          <w:sz w:val="24"/>
          <w:szCs w:val="24"/>
        </w:rPr>
        <w:t>否决</w:t>
      </w:r>
      <w:r w:rsidRPr="00CE77D5">
        <w:rPr>
          <w:rFonts w:hAnsi="宋体"/>
          <w:sz w:val="24"/>
          <w:szCs w:val="24"/>
        </w:rPr>
        <w:t>其投标</w:t>
      </w:r>
      <w:r w:rsidRPr="00CE77D5">
        <w:rPr>
          <w:rFonts w:hAnsi="宋体" w:hint="eastAsia"/>
          <w:sz w:val="24"/>
          <w:szCs w:val="24"/>
        </w:rPr>
        <w:t>，并且投标保证金不予退还</w:t>
      </w:r>
      <w:r w:rsidRPr="00CE77D5">
        <w:rPr>
          <w:rFonts w:hAnsi="宋体"/>
          <w:sz w:val="24"/>
          <w:szCs w:val="24"/>
        </w:rPr>
        <w:t>。</w:t>
      </w:r>
    </w:p>
    <w:p w:rsidR="008630ED" w:rsidRPr="00CE77D5" w:rsidRDefault="008630ED">
      <w:pPr>
        <w:pStyle w:val="2"/>
        <w:tabs>
          <w:tab w:val="clear" w:pos="425"/>
          <w:tab w:val="left" w:pos="525"/>
        </w:tabs>
        <w:spacing w:before="0" w:after="0" w:line="360" w:lineRule="auto"/>
        <w:ind w:left="525" w:hanging="525"/>
        <w:rPr>
          <w:rFonts w:ascii="Times New Roman" w:hAnsi="Times New Roman"/>
          <w:b/>
          <w:bCs/>
          <w:spacing w:val="0"/>
          <w:sz w:val="24"/>
          <w:szCs w:val="24"/>
        </w:rPr>
      </w:pPr>
      <w:bookmarkStart w:id="41" w:name="_Toc123645526"/>
      <w:r w:rsidRPr="00CE77D5">
        <w:rPr>
          <w:rFonts w:ascii="Times New Roman" w:hAnsi="宋体"/>
          <w:b/>
          <w:bCs/>
          <w:spacing w:val="0"/>
          <w:sz w:val="24"/>
          <w:szCs w:val="24"/>
        </w:rPr>
        <w:t>授予</w:t>
      </w:r>
      <w:r w:rsidRPr="00CE77D5">
        <w:rPr>
          <w:rFonts w:ascii="Times New Roman" w:hAnsi="宋体" w:hint="eastAsia"/>
          <w:b/>
          <w:bCs/>
          <w:spacing w:val="0"/>
          <w:sz w:val="24"/>
          <w:szCs w:val="24"/>
        </w:rPr>
        <w:t>合同</w:t>
      </w:r>
      <w:bookmarkEnd w:id="41"/>
    </w:p>
    <w:p w:rsidR="008630ED" w:rsidRPr="00CE77D5" w:rsidRDefault="008630ED">
      <w:pPr>
        <w:pStyle w:val="3"/>
        <w:tabs>
          <w:tab w:val="clear" w:pos="360"/>
          <w:tab w:val="left" w:pos="525"/>
        </w:tabs>
        <w:spacing w:before="0" w:after="0"/>
        <w:ind w:left="525" w:hanging="525"/>
        <w:rPr>
          <w:rFonts w:ascii="Times New Roman"/>
          <w:color w:val="auto"/>
          <w:spacing w:val="0"/>
          <w:szCs w:val="24"/>
        </w:rPr>
      </w:pPr>
      <w:bookmarkStart w:id="42" w:name="_Toc433804657"/>
      <w:bookmarkStart w:id="43" w:name="_Toc123645527"/>
      <w:r w:rsidRPr="00CE77D5">
        <w:rPr>
          <w:rFonts w:ascii="Times New Roman" w:hAnsi="宋体"/>
          <w:color w:val="auto"/>
          <w:spacing w:val="0"/>
          <w:szCs w:val="24"/>
        </w:rPr>
        <w:t>定标准则</w:t>
      </w:r>
      <w:bookmarkEnd w:id="42"/>
      <w:bookmarkEnd w:id="43"/>
    </w:p>
    <w:p w:rsidR="008630ED" w:rsidRPr="00CE77D5" w:rsidRDefault="008630ED">
      <w:pPr>
        <w:numPr>
          <w:ilvl w:val="0"/>
          <w:numId w:val="33"/>
        </w:numPr>
        <w:tabs>
          <w:tab w:val="left" w:pos="1162"/>
        </w:tabs>
        <w:spacing w:line="360" w:lineRule="auto"/>
        <w:ind w:left="1162" w:hanging="616"/>
        <w:rPr>
          <w:sz w:val="24"/>
          <w:szCs w:val="24"/>
        </w:rPr>
      </w:pPr>
      <w:bookmarkStart w:id="44" w:name="_Toc433804658"/>
      <w:r w:rsidRPr="00CE77D5">
        <w:rPr>
          <w:rFonts w:hAnsi="宋体" w:hint="eastAsia"/>
          <w:sz w:val="24"/>
          <w:szCs w:val="24"/>
        </w:rPr>
        <w:t>合同将授予满足招标文件要求且综合得分排名第一的中标候选人。</w:t>
      </w:r>
    </w:p>
    <w:p w:rsidR="008630ED" w:rsidRPr="00CE77D5" w:rsidRDefault="008630ED">
      <w:pPr>
        <w:numPr>
          <w:ilvl w:val="0"/>
          <w:numId w:val="33"/>
        </w:numPr>
        <w:tabs>
          <w:tab w:val="left" w:pos="1162"/>
        </w:tabs>
        <w:spacing w:line="360" w:lineRule="auto"/>
        <w:ind w:left="1162" w:hanging="616"/>
        <w:rPr>
          <w:sz w:val="24"/>
          <w:szCs w:val="24"/>
        </w:rPr>
      </w:pPr>
      <w:r w:rsidRPr="00CE77D5">
        <w:rPr>
          <w:rFonts w:hAnsi="宋体"/>
          <w:sz w:val="24"/>
          <w:szCs w:val="24"/>
        </w:rPr>
        <w:t>不能保证最低报价的投标最终中标。</w:t>
      </w:r>
    </w:p>
    <w:p w:rsidR="008630ED" w:rsidRPr="00CE77D5" w:rsidRDefault="008630ED">
      <w:pPr>
        <w:pStyle w:val="3"/>
        <w:tabs>
          <w:tab w:val="clear" w:pos="360"/>
          <w:tab w:val="left" w:pos="525"/>
        </w:tabs>
        <w:spacing w:before="0" w:after="0"/>
        <w:ind w:left="525" w:hanging="525"/>
        <w:rPr>
          <w:rFonts w:ascii="Times New Roman"/>
          <w:color w:val="auto"/>
          <w:spacing w:val="0"/>
          <w:szCs w:val="24"/>
        </w:rPr>
      </w:pPr>
      <w:bookmarkStart w:id="45" w:name="_Toc123645528"/>
      <w:r w:rsidRPr="00CE77D5">
        <w:rPr>
          <w:rFonts w:ascii="Times New Roman" w:hAnsi="宋体"/>
          <w:color w:val="auto"/>
          <w:spacing w:val="0"/>
          <w:szCs w:val="24"/>
        </w:rPr>
        <w:t>资格最终审查</w:t>
      </w:r>
      <w:bookmarkEnd w:id="44"/>
      <w:bookmarkEnd w:id="45"/>
    </w:p>
    <w:p w:rsidR="008630ED" w:rsidRPr="00CE77D5" w:rsidRDefault="008630ED">
      <w:pPr>
        <w:numPr>
          <w:ilvl w:val="0"/>
          <w:numId w:val="34"/>
        </w:numPr>
        <w:tabs>
          <w:tab w:val="left" w:pos="1162"/>
        </w:tabs>
        <w:spacing w:line="360" w:lineRule="auto"/>
        <w:ind w:left="1162" w:hanging="616"/>
        <w:rPr>
          <w:sz w:val="24"/>
          <w:szCs w:val="24"/>
        </w:rPr>
      </w:pPr>
      <w:r w:rsidRPr="00CE77D5">
        <w:rPr>
          <w:rFonts w:hAnsi="宋体"/>
          <w:sz w:val="24"/>
          <w:szCs w:val="24"/>
        </w:rPr>
        <w:t>评标委员会将审查综合评议最佳的投标方的财务、技术、生产和供货能力及信誉，确定其是否能圆满地履行合同。</w:t>
      </w:r>
    </w:p>
    <w:p w:rsidR="008630ED" w:rsidRPr="00CE77D5" w:rsidRDefault="008630ED">
      <w:pPr>
        <w:numPr>
          <w:ilvl w:val="0"/>
          <w:numId w:val="34"/>
        </w:numPr>
        <w:tabs>
          <w:tab w:val="left" w:pos="1162"/>
        </w:tabs>
        <w:spacing w:line="360" w:lineRule="auto"/>
        <w:ind w:left="1162" w:hanging="616"/>
        <w:rPr>
          <w:sz w:val="24"/>
          <w:szCs w:val="24"/>
        </w:rPr>
      </w:pPr>
      <w:r w:rsidRPr="00CE77D5">
        <w:rPr>
          <w:rFonts w:hAnsi="宋体"/>
          <w:sz w:val="24"/>
          <w:szCs w:val="24"/>
        </w:rPr>
        <w:t>如果确定该投标方无条件圆满履行合同，评标委员会将对下一个综合评估最佳的投标方资格</w:t>
      </w:r>
      <w:proofErr w:type="gramStart"/>
      <w:r w:rsidRPr="00CE77D5">
        <w:rPr>
          <w:rFonts w:hAnsi="宋体"/>
          <w:sz w:val="24"/>
          <w:szCs w:val="24"/>
        </w:rPr>
        <w:t>作出</w:t>
      </w:r>
      <w:proofErr w:type="gramEnd"/>
      <w:r w:rsidRPr="00CE77D5">
        <w:rPr>
          <w:rFonts w:hAnsi="宋体"/>
          <w:sz w:val="24"/>
          <w:szCs w:val="24"/>
        </w:rPr>
        <w:t>类似的审查。</w:t>
      </w:r>
    </w:p>
    <w:p w:rsidR="008630ED" w:rsidRPr="00CE77D5" w:rsidRDefault="008630ED">
      <w:pPr>
        <w:pStyle w:val="3"/>
        <w:tabs>
          <w:tab w:val="clear" w:pos="360"/>
          <w:tab w:val="left" w:pos="525"/>
        </w:tabs>
        <w:spacing w:before="0" w:after="0"/>
        <w:ind w:left="525" w:hanging="525"/>
        <w:rPr>
          <w:rFonts w:ascii="Times New Roman"/>
          <w:color w:val="auto"/>
          <w:spacing w:val="0"/>
          <w:szCs w:val="24"/>
        </w:rPr>
      </w:pPr>
      <w:bookmarkStart w:id="46" w:name="_Toc433804659"/>
      <w:bookmarkStart w:id="47" w:name="_Toc123645529"/>
      <w:r w:rsidRPr="00CE77D5">
        <w:rPr>
          <w:rFonts w:ascii="Times New Roman" w:hAnsi="宋体"/>
          <w:color w:val="auto"/>
          <w:spacing w:val="0"/>
          <w:szCs w:val="24"/>
        </w:rPr>
        <w:t>接受和拒绝</w:t>
      </w:r>
      <w:proofErr w:type="gramStart"/>
      <w:r w:rsidRPr="00CE77D5">
        <w:rPr>
          <w:rFonts w:ascii="Times New Roman" w:hAnsi="宋体"/>
          <w:color w:val="auto"/>
          <w:spacing w:val="0"/>
          <w:szCs w:val="24"/>
        </w:rPr>
        <w:t>任何或</w:t>
      </w:r>
      <w:proofErr w:type="gramEnd"/>
      <w:r w:rsidRPr="00CE77D5">
        <w:rPr>
          <w:rFonts w:ascii="Times New Roman" w:hAnsi="宋体"/>
          <w:color w:val="auto"/>
          <w:spacing w:val="0"/>
          <w:szCs w:val="24"/>
        </w:rPr>
        <w:t>所有投标的权利</w:t>
      </w:r>
      <w:bookmarkEnd w:id="46"/>
      <w:bookmarkEnd w:id="47"/>
    </w:p>
    <w:p w:rsidR="008630ED" w:rsidRPr="00CE77D5" w:rsidRDefault="008630ED">
      <w:pPr>
        <w:tabs>
          <w:tab w:val="left" w:pos="1155"/>
        </w:tabs>
        <w:spacing w:line="360" w:lineRule="auto"/>
        <w:ind w:left="420"/>
        <w:rPr>
          <w:sz w:val="24"/>
          <w:szCs w:val="24"/>
        </w:rPr>
      </w:pPr>
      <w:r w:rsidRPr="00CE77D5">
        <w:rPr>
          <w:rFonts w:hAnsi="宋体" w:hint="eastAsia"/>
          <w:sz w:val="24"/>
          <w:szCs w:val="24"/>
        </w:rPr>
        <w:t xml:space="preserve">29.1 </w:t>
      </w:r>
      <w:r w:rsidRPr="00CE77D5">
        <w:rPr>
          <w:rFonts w:hAnsi="宋体"/>
          <w:sz w:val="24"/>
          <w:szCs w:val="24"/>
        </w:rPr>
        <w:t>为维护国家利益，招标方在授予合同之前仍有选择或拒绝</w:t>
      </w:r>
      <w:proofErr w:type="gramStart"/>
      <w:r w:rsidRPr="00CE77D5">
        <w:rPr>
          <w:rFonts w:hAnsi="宋体"/>
          <w:sz w:val="24"/>
          <w:szCs w:val="24"/>
        </w:rPr>
        <w:t>任何或</w:t>
      </w:r>
      <w:proofErr w:type="gramEnd"/>
      <w:r w:rsidRPr="00CE77D5">
        <w:rPr>
          <w:rFonts w:hAnsi="宋体"/>
          <w:sz w:val="24"/>
          <w:szCs w:val="24"/>
        </w:rPr>
        <w:t>全部投标的权利，并对所采取的行为不作任何解释。</w:t>
      </w:r>
    </w:p>
    <w:p w:rsidR="008630ED" w:rsidRPr="00CE77D5" w:rsidRDefault="008630ED">
      <w:pPr>
        <w:pStyle w:val="3"/>
        <w:tabs>
          <w:tab w:val="clear" w:pos="360"/>
          <w:tab w:val="left" w:pos="525"/>
        </w:tabs>
        <w:spacing w:before="0" w:after="0"/>
        <w:ind w:left="525" w:hanging="525"/>
        <w:rPr>
          <w:rFonts w:ascii="Times New Roman"/>
          <w:color w:val="auto"/>
          <w:spacing w:val="0"/>
          <w:szCs w:val="24"/>
        </w:rPr>
      </w:pPr>
      <w:bookmarkStart w:id="48" w:name="_Toc433804660"/>
      <w:bookmarkStart w:id="49" w:name="_Toc123645530"/>
      <w:r w:rsidRPr="00CE77D5">
        <w:rPr>
          <w:rFonts w:ascii="Times New Roman" w:hAnsi="宋体"/>
          <w:color w:val="auto"/>
          <w:spacing w:val="0"/>
          <w:szCs w:val="24"/>
        </w:rPr>
        <w:t>中标通知</w:t>
      </w:r>
      <w:bookmarkEnd w:id="48"/>
      <w:bookmarkEnd w:id="49"/>
    </w:p>
    <w:p w:rsidR="008630ED" w:rsidRPr="00CE77D5" w:rsidRDefault="008630ED">
      <w:pPr>
        <w:numPr>
          <w:ilvl w:val="0"/>
          <w:numId w:val="35"/>
        </w:numPr>
        <w:tabs>
          <w:tab w:val="left" w:pos="1162"/>
        </w:tabs>
        <w:spacing w:line="360" w:lineRule="auto"/>
        <w:ind w:left="1162" w:hanging="616"/>
        <w:rPr>
          <w:sz w:val="24"/>
          <w:szCs w:val="24"/>
        </w:rPr>
      </w:pPr>
      <w:bookmarkStart w:id="50" w:name="_Toc433804661"/>
      <w:r w:rsidRPr="00CE77D5">
        <w:rPr>
          <w:rFonts w:hAnsi="宋体"/>
          <w:sz w:val="24"/>
          <w:szCs w:val="24"/>
        </w:rPr>
        <w:t>评标结束</w:t>
      </w:r>
      <w:r w:rsidRPr="00CE77D5">
        <w:rPr>
          <w:rFonts w:hint="eastAsia"/>
          <w:sz w:val="24"/>
          <w:szCs w:val="24"/>
        </w:rPr>
        <w:t>7</w:t>
      </w:r>
      <w:r w:rsidRPr="00CE77D5">
        <w:rPr>
          <w:rFonts w:hint="eastAsia"/>
          <w:sz w:val="24"/>
          <w:szCs w:val="24"/>
        </w:rPr>
        <w:t>个工作</w:t>
      </w:r>
      <w:r w:rsidRPr="00CE77D5">
        <w:rPr>
          <w:rFonts w:hAnsi="宋体"/>
          <w:sz w:val="24"/>
          <w:szCs w:val="24"/>
        </w:rPr>
        <w:t>日内，招标代理机构将以书面形式发出《中标通知书》。《中标通知书》一经发出即发生法律效力。</w:t>
      </w:r>
    </w:p>
    <w:p w:rsidR="008630ED" w:rsidRPr="00CE77D5" w:rsidRDefault="008630ED">
      <w:pPr>
        <w:numPr>
          <w:ilvl w:val="0"/>
          <w:numId w:val="35"/>
        </w:numPr>
        <w:tabs>
          <w:tab w:val="left" w:pos="1162"/>
        </w:tabs>
        <w:spacing w:line="360" w:lineRule="auto"/>
        <w:ind w:left="1162" w:hanging="616"/>
        <w:rPr>
          <w:sz w:val="24"/>
          <w:szCs w:val="24"/>
        </w:rPr>
      </w:pPr>
      <w:r w:rsidRPr="00CE77D5">
        <w:rPr>
          <w:rFonts w:hAnsi="宋体"/>
          <w:sz w:val="24"/>
          <w:szCs w:val="24"/>
        </w:rPr>
        <w:t>招标代理机构在发出《中标通知书》的同时，向落标的投标方发出《未中标通知书》，并</w:t>
      </w:r>
      <w:r w:rsidRPr="00CE77D5">
        <w:rPr>
          <w:rFonts w:hAnsi="宋体" w:hint="eastAsia"/>
          <w:sz w:val="24"/>
          <w:szCs w:val="24"/>
        </w:rPr>
        <w:t>在</w:t>
      </w:r>
      <w:r w:rsidRPr="00CE77D5">
        <w:rPr>
          <w:rFonts w:hAnsi="宋体" w:hint="eastAsia"/>
          <w:sz w:val="24"/>
          <w:szCs w:val="24"/>
        </w:rPr>
        <w:t>5</w:t>
      </w:r>
      <w:r w:rsidRPr="00CE77D5">
        <w:rPr>
          <w:rFonts w:hAnsi="宋体" w:hint="eastAsia"/>
          <w:sz w:val="24"/>
          <w:szCs w:val="24"/>
        </w:rPr>
        <w:t>个工作日内</w:t>
      </w:r>
      <w:r w:rsidRPr="00CE77D5">
        <w:rPr>
          <w:rFonts w:hAnsi="宋体"/>
          <w:sz w:val="24"/>
          <w:szCs w:val="24"/>
        </w:rPr>
        <w:t>退还其投标保证金</w:t>
      </w:r>
      <w:r w:rsidRPr="00CE77D5">
        <w:rPr>
          <w:rFonts w:hAnsi="宋体" w:hint="eastAsia"/>
          <w:sz w:val="24"/>
          <w:szCs w:val="24"/>
        </w:rPr>
        <w:t>；中标方的投标保证金自采购合同签订之日起</w:t>
      </w:r>
      <w:r w:rsidRPr="00CE77D5">
        <w:rPr>
          <w:rFonts w:hAnsi="宋体" w:hint="eastAsia"/>
          <w:sz w:val="24"/>
          <w:szCs w:val="24"/>
        </w:rPr>
        <w:t>5</w:t>
      </w:r>
      <w:r w:rsidRPr="00CE77D5">
        <w:rPr>
          <w:rFonts w:hAnsi="宋体" w:hint="eastAsia"/>
          <w:sz w:val="24"/>
          <w:szCs w:val="24"/>
        </w:rPr>
        <w:t>个工作日内退还。因投标人自身原因导致无法及时退还的除外。</w:t>
      </w:r>
    </w:p>
    <w:p w:rsidR="008630ED" w:rsidRPr="00CE77D5" w:rsidRDefault="008630ED">
      <w:pPr>
        <w:numPr>
          <w:ilvl w:val="0"/>
          <w:numId w:val="35"/>
        </w:numPr>
        <w:tabs>
          <w:tab w:val="left" w:pos="1162"/>
        </w:tabs>
        <w:spacing w:line="360" w:lineRule="auto"/>
        <w:ind w:left="1162" w:hanging="616"/>
        <w:rPr>
          <w:sz w:val="24"/>
          <w:szCs w:val="24"/>
        </w:rPr>
      </w:pPr>
      <w:r w:rsidRPr="00CE77D5">
        <w:rPr>
          <w:rFonts w:hAnsi="宋体"/>
          <w:sz w:val="24"/>
          <w:szCs w:val="24"/>
        </w:rPr>
        <w:t>《中标通知书》将作为签订合同的依据。</w:t>
      </w:r>
    </w:p>
    <w:p w:rsidR="008630ED" w:rsidRPr="00CE77D5" w:rsidRDefault="008630ED">
      <w:pPr>
        <w:pStyle w:val="3"/>
        <w:tabs>
          <w:tab w:val="clear" w:pos="360"/>
          <w:tab w:val="left" w:pos="525"/>
        </w:tabs>
        <w:spacing w:before="0" w:after="0"/>
        <w:ind w:left="525" w:hanging="525"/>
        <w:rPr>
          <w:rFonts w:ascii="Times New Roman"/>
          <w:color w:val="auto"/>
          <w:spacing w:val="0"/>
          <w:szCs w:val="24"/>
        </w:rPr>
      </w:pPr>
      <w:bookmarkStart w:id="51" w:name="_Toc123645531"/>
      <w:r w:rsidRPr="00CE77D5">
        <w:rPr>
          <w:rFonts w:ascii="Times New Roman" w:hAnsi="宋体"/>
          <w:color w:val="auto"/>
          <w:spacing w:val="0"/>
          <w:szCs w:val="24"/>
        </w:rPr>
        <w:t>授予合同时变更数量的权利</w:t>
      </w:r>
      <w:bookmarkEnd w:id="50"/>
      <w:bookmarkEnd w:id="51"/>
    </w:p>
    <w:p w:rsidR="008630ED" w:rsidRPr="00CE77D5" w:rsidRDefault="008630ED">
      <w:pPr>
        <w:tabs>
          <w:tab w:val="left" w:pos="1155"/>
        </w:tabs>
        <w:spacing w:line="360" w:lineRule="auto"/>
        <w:ind w:firstLineChars="150" w:firstLine="360"/>
        <w:rPr>
          <w:rFonts w:ascii="宋体" w:hAnsi="宋体"/>
          <w:sz w:val="24"/>
        </w:rPr>
      </w:pPr>
      <w:r w:rsidRPr="00CE77D5">
        <w:rPr>
          <w:rFonts w:ascii="宋体" w:hAnsi="宋体" w:hint="eastAsia"/>
          <w:sz w:val="24"/>
        </w:rPr>
        <w:t>31.1</w:t>
      </w:r>
      <w:r w:rsidRPr="00CE77D5">
        <w:rPr>
          <w:rFonts w:ascii="宋体" w:hAnsi="宋体"/>
          <w:sz w:val="24"/>
        </w:rPr>
        <w:t>招标方在授予合同时有权对“招标货物一览表”中规定的</w:t>
      </w:r>
      <w:r w:rsidRPr="00CE77D5">
        <w:rPr>
          <w:rFonts w:ascii="宋体" w:hAnsi="宋体" w:hint="eastAsia"/>
          <w:sz w:val="24"/>
        </w:rPr>
        <w:t>服务</w:t>
      </w:r>
      <w:r w:rsidRPr="00CE77D5">
        <w:rPr>
          <w:rFonts w:ascii="宋体" w:hAnsi="宋体"/>
          <w:sz w:val="24"/>
        </w:rPr>
        <w:t>数量和服务予以增加或减少。</w:t>
      </w:r>
    </w:p>
    <w:p w:rsidR="008630ED" w:rsidRPr="00CE77D5" w:rsidRDefault="008630ED">
      <w:pPr>
        <w:pStyle w:val="3"/>
        <w:tabs>
          <w:tab w:val="clear" w:pos="360"/>
          <w:tab w:val="left" w:pos="525"/>
        </w:tabs>
        <w:spacing w:before="0" w:after="0"/>
        <w:ind w:left="525" w:hanging="525"/>
        <w:rPr>
          <w:rFonts w:ascii="Times New Roman"/>
          <w:color w:val="auto"/>
          <w:spacing w:val="0"/>
          <w:szCs w:val="24"/>
        </w:rPr>
      </w:pPr>
      <w:bookmarkStart w:id="52" w:name="_Toc433804662"/>
      <w:bookmarkStart w:id="53" w:name="_Toc123645532"/>
      <w:r w:rsidRPr="00CE77D5">
        <w:rPr>
          <w:rFonts w:ascii="Times New Roman" w:hAnsi="宋体"/>
          <w:color w:val="auto"/>
          <w:spacing w:val="0"/>
          <w:szCs w:val="24"/>
        </w:rPr>
        <w:t>签订合同</w:t>
      </w:r>
      <w:bookmarkEnd w:id="52"/>
      <w:bookmarkEnd w:id="53"/>
    </w:p>
    <w:p w:rsidR="008630ED" w:rsidRPr="00CE77D5" w:rsidRDefault="008630ED">
      <w:pPr>
        <w:tabs>
          <w:tab w:val="left" w:pos="1162"/>
        </w:tabs>
        <w:spacing w:line="360" w:lineRule="auto"/>
        <w:ind w:firstLineChars="150" w:firstLine="360"/>
        <w:rPr>
          <w:rFonts w:ascii="宋体" w:hAnsi="宋体"/>
          <w:sz w:val="24"/>
        </w:rPr>
      </w:pPr>
      <w:r w:rsidRPr="00CE77D5">
        <w:rPr>
          <w:rFonts w:ascii="宋体" w:hAnsi="宋体" w:hint="eastAsia"/>
          <w:sz w:val="24"/>
        </w:rPr>
        <w:t>32.1</w:t>
      </w:r>
      <w:r w:rsidRPr="00CE77D5">
        <w:rPr>
          <w:rFonts w:ascii="宋体" w:hAnsi="宋体"/>
          <w:sz w:val="24"/>
        </w:rPr>
        <w:t>中标方</w:t>
      </w:r>
      <w:r w:rsidRPr="00CE77D5">
        <w:rPr>
          <w:rFonts w:ascii="宋体" w:hAnsi="宋体" w:hint="eastAsia"/>
          <w:sz w:val="24"/>
        </w:rPr>
        <w:t>在收到</w:t>
      </w:r>
      <w:r w:rsidRPr="00CE77D5">
        <w:rPr>
          <w:rFonts w:ascii="宋体" w:hAnsi="宋体"/>
          <w:sz w:val="24"/>
        </w:rPr>
        <w:t>《中标通知书》</w:t>
      </w:r>
      <w:r w:rsidRPr="00CE77D5">
        <w:rPr>
          <w:rFonts w:ascii="宋体" w:hAnsi="宋体" w:hint="eastAsia"/>
          <w:sz w:val="24"/>
        </w:rPr>
        <w:t>的30天之内与买方签订合同</w:t>
      </w:r>
      <w:r w:rsidRPr="00CE77D5">
        <w:rPr>
          <w:rFonts w:ascii="宋体" w:hAnsi="宋体"/>
          <w:sz w:val="24"/>
        </w:rPr>
        <w:t>。</w:t>
      </w:r>
    </w:p>
    <w:p w:rsidR="008630ED" w:rsidRPr="00CE77D5" w:rsidRDefault="008630ED">
      <w:pPr>
        <w:tabs>
          <w:tab w:val="left" w:pos="1162"/>
        </w:tabs>
        <w:spacing w:line="360" w:lineRule="auto"/>
        <w:ind w:firstLineChars="150" w:firstLine="360"/>
        <w:rPr>
          <w:rFonts w:ascii="宋体" w:hAnsi="宋体"/>
          <w:sz w:val="24"/>
        </w:rPr>
      </w:pPr>
      <w:r w:rsidRPr="00CE77D5">
        <w:rPr>
          <w:rFonts w:ascii="宋体" w:hAnsi="宋体" w:hint="eastAsia"/>
          <w:sz w:val="24"/>
        </w:rPr>
        <w:t>32.2</w:t>
      </w:r>
      <w:r w:rsidRPr="00CE77D5">
        <w:rPr>
          <w:rFonts w:ascii="宋体" w:hAnsi="宋体"/>
          <w:sz w:val="24"/>
        </w:rPr>
        <w:t>招标文件、中标方的投标文件及其澄清文件等，均为签订经济合同的依据。</w:t>
      </w:r>
    </w:p>
    <w:p w:rsidR="008630ED" w:rsidRPr="00CE77D5" w:rsidRDefault="008630ED">
      <w:pPr>
        <w:pStyle w:val="3"/>
        <w:tabs>
          <w:tab w:val="clear" w:pos="360"/>
          <w:tab w:val="left" w:pos="525"/>
        </w:tabs>
        <w:spacing w:before="0" w:after="0"/>
        <w:ind w:left="525" w:hanging="525"/>
        <w:rPr>
          <w:rFonts w:ascii="Times New Roman"/>
          <w:color w:val="auto"/>
          <w:spacing w:val="0"/>
          <w:szCs w:val="24"/>
        </w:rPr>
      </w:pPr>
      <w:bookmarkStart w:id="54" w:name="_Toc433804663"/>
      <w:bookmarkStart w:id="55" w:name="_Toc123645533"/>
      <w:r w:rsidRPr="00CE77D5">
        <w:rPr>
          <w:rFonts w:ascii="Times New Roman" w:hAnsi="宋体"/>
          <w:color w:val="auto"/>
          <w:spacing w:val="0"/>
          <w:szCs w:val="24"/>
        </w:rPr>
        <w:t>履约保证金</w:t>
      </w:r>
      <w:bookmarkEnd w:id="54"/>
      <w:r w:rsidRPr="00CE77D5">
        <w:rPr>
          <w:rFonts w:ascii="Times New Roman" w:hAnsi="宋体" w:hint="eastAsia"/>
          <w:color w:val="auto"/>
          <w:spacing w:val="0"/>
          <w:szCs w:val="24"/>
        </w:rPr>
        <w:t>：无</w:t>
      </w:r>
      <w:bookmarkEnd w:id="55"/>
    </w:p>
    <w:p w:rsidR="008630ED" w:rsidRPr="00CE77D5" w:rsidRDefault="008630ED" w:rsidP="009A7728">
      <w:pPr>
        <w:numPr>
          <w:ilvl w:val="1"/>
          <w:numId w:val="4"/>
        </w:numPr>
        <w:spacing w:line="360" w:lineRule="auto"/>
        <w:rPr>
          <w:sz w:val="24"/>
          <w:szCs w:val="24"/>
        </w:rPr>
      </w:pPr>
      <w:r w:rsidRPr="00CE77D5">
        <w:rPr>
          <w:rFonts w:hint="eastAsia"/>
          <w:sz w:val="24"/>
          <w:szCs w:val="24"/>
        </w:rPr>
        <w:t>中标服务费：</w:t>
      </w:r>
      <w:r w:rsidR="009A7728" w:rsidRPr="00CE77D5">
        <w:rPr>
          <w:rFonts w:hint="eastAsia"/>
          <w:sz w:val="24"/>
          <w:szCs w:val="24"/>
        </w:rPr>
        <w:t>招标代理机构向中标单位以本次中标金额为基数收取，招标代理服务收费按差额定率累进法计算。</w:t>
      </w:r>
      <w:r w:rsidR="009A7728" w:rsidRPr="00CE77D5">
        <w:rPr>
          <w:rFonts w:hint="eastAsia"/>
          <w:sz w:val="24"/>
          <w:szCs w:val="24"/>
        </w:rPr>
        <w:t>100</w:t>
      </w:r>
      <w:r w:rsidR="009A7728" w:rsidRPr="00CE77D5">
        <w:rPr>
          <w:rFonts w:hint="eastAsia"/>
          <w:sz w:val="24"/>
          <w:szCs w:val="24"/>
        </w:rPr>
        <w:t>万以下部分收取基数的</w:t>
      </w:r>
      <w:r w:rsidR="009A7728" w:rsidRPr="00CE77D5">
        <w:rPr>
          <w:rFonts w:hint="eastAsia"/>
          <w:sz w:val="24"/>
          <w:szCs w:val="24"/>
        </w:rPr>
        <w:t>1.5%</w:t>
      </w:r>
      <w:r w:rsidR="009A7728" w:rsidRPr="00CE77D5">
        <w:rPr>
          <w:rFonts w:hint="eastAsia"/>
          <w:sz w:val="24"/>
          <w:szCs w:val="24"/>
        </w:rPr>
        <w:t>；</w:t>
      </w:r>
      <w:r w:rsidR="009A7728" w:rsidRPr="00CE77D5">
        <w:rPr>
          <w:rFonts w:hint="eastAsia"/>
          <w:sz w:val="24"/>
          <w:szCs w:val="24"/>
        </w:rPr>
        <w:t xml:space="preserve"> 100-500</w:t>
      </w:r>
      <w:r w:rsidR="009A7728" w:rsidRPr="00CE77D5">
        <w:rPr>
          <w:rFonts w:hint="eastAsia"/>
          <w:sz w:val="24"/>
          <w:szCs w:val="24"/>
        </w:rPr>
        <w:t>万元部分收取基数的</w:t>
      </w:r>
      <w:r w:rsidR="009A7728" w:rsidRPr="00CE77D5">
        <w:rPr>
          <w:rFonts w:hint="eastAsia"/>
          <w:sz w:val="24"/>
          <w:szCs w:val="24"/>
        </w:rPr>
        <w:t>0.8%</w:t>
      </w:r>
      <w:r w:rsidR="009A7728" w:rsidRPr="00CE77D5">
        <w:rPr>
          <w:rFonts w:hint="eastAsia"/>
          <w:sz w:val="24"/>
          <w:szCs w:val="24"/>
        </w:rPr>
        <w:t>。</w:t>
      </w:r>
    </w:p>
    <w:p w:rsidR="008630ED" w:rsidRPr="00CE77D5" w:rsidRDefault="008630ED">
      <w:pPr>
        <w:numPr>
          <w:ilvl w:val="1"/>
          <w:numId w:val="4"/>
        </w:numPr>
        <w:spacing w:line="360" w:lineRule="auto"/>
        <w:rPr>
          <w:sz w:val="24"/>
          <w:szCs w:val="24"/>
        </w:rPr>
      </w:pPr>
      <w:r w:rsidRPr="00CE77D5">
        <w:rPr>
          <w:rFonts w:hint="eastAsia"/>
          <w:sz w:val="24"/>
          <w:szCs w:val="24"/>
        </w:rPr>
        <w:t>中标服务费的交纳方式：电汇、现金等付款方式直接交纳中标服务费。</w:t>
      </w:r>
    </w:p>
    <w:p w:rsidR="008630ED" w:rsidRPr="00CE77D5" w:rsidRDefault="008630ED">
      <w:pPr>
        <w:spacing w:line="360" w:lineRule="auto"/>
        <w:ind w:left="2240"/>
        <w:rPr>
          <w:sz w:val="24"/>
          <w:szCs w:val="24"/>
        </w:rPr>
      </w:pPr>
    </w:p>
    <w:p w:rsidR="008630ED" w:rsidRPr="00CE77D5" w:rsidRDefault="008630ED">
      <w:pPr>
        <w:pStyle w:val="3"/>
        <w:tabs>
          <w:tab w:val="clear" w:pos="360"/>
          <w:tab w:val="left" w:pos="525"/>
        </w:tabs>
        <w:spacing w:before="0" w:after="0"/>
        <w:ind w:left="525" w:hanging="525"/>
        <w:rPr>
          <w:rFonts w:ascii="Times New Roman" w:hAnsi="宋体"/>
          <w:color w:val="auto"/>
          <w:spacing w:val="0"/>
          <w:szCs w:val="24"/>
        </w:rPr>
      </w:pPr>
      <w:bookmarkStart w:id="56" w:name="_Toc123645534"/>
      <w:r w:rsidRPr="00CE77D5">
        <w:rPr>
          <w:rFonts w:ascii="Times New Roman" w:hAnsi="宋体" w:hint="eastAsia"/>
          <w:color w:val="auto"/>
          <w:spacing w:val="0"/>
          <w:szCs w:val="24"/>
        </w:rPr>
        <w:t>质疑</w:t>
      </w:r>
      <w:bookmarkEnd w:id="56"/>
    </w:p>
    <w:p w:rsidR="008630ED" w:rsidRPr="00CE77D5" w:rsidRDefault="008630ED">
      <w:pPr>
        <w:spacing w:line="460" w:lineRule="exact"/>
        <w:ind w:leftChars="114" w:left="839" w:hangingChars="250" w:hanging="600"/>
        <w:rPr>
          <w:rFonts w:ascii="宋体" w:hAnsi="宋体"/>
          <w:sz w:val="24"/>
        </w:rPr>
      </w:pPr>
      <w:r w:rsidRPr="00CE77D5">
        <w:rPr>
          <w:rFonts w:ascii="宋体" w:hAnsi="宋体" w:hint="eastAsia"/>
          <w:sz w:val="24"/>
        </w:rPr>
        <w:t>34.1供应商认为采购文件、采购过程、中标或者成交结果使自己的权益受到损害的，可以根据中华人民共和国财政部令第94号第十条，以书面形式向招标方、采购代理机构一次性针对同一采购程序环节提出质疑。</w:t>
      </w:r>
    </w:p>
    <w:p w:rsidR="008630ED" w:rsidRPr="00CE77D5" w:rsidRDefault="008630ED">
      <w:pPr>
        <w:spacing w:line="460" w:lineRule="exact"/>
        <w:ind w:firstLineChars="100" w:firstLine="240"/>
        <w:rPr>
          <w:rFonts w:ascii="宋体" w:hAnsi="宋体"/>
          <w:sz w:val="24"/>
        </w:rPr>
      </w:pPr>
      <w:r w:rsidRPr="00CE77D5">
        <w:rPr>
          <w:rFonts w:ascii="宋体" w:hAnsi="宋体" w:hint="eastAsia"/>
          <w:sz w:val="24"/>
        </w:rPr>
        <w:t>342招标方、采购代理机构将拒收未在法定质疑期内发出的质疑函。</w:t>
      </w:r>
    </w:p>
    <w:p w:rsidR="008630ED" w:rsidRPr="00CE77D5" w:rsidRDefault="008630ED">
      <w:pPr>
        <w:spacing w:line="460" w:lineRule="exact"/>
        <w:ind w:firstLineChars="100" w:firstLine="240"/>
        <w:rPr>
          <w:rFonts w:ascii="宋体" w:hAnsi="宋体"/>
          <w:sz w:val="24"/>
        </w:rPr>
      </w:pPr>
      <w:r w:rsidRPr="00CE77D5">
        <w:rPr>
          <w:rFonts w:ascii="宋体" w:hAnsi="宋体" w:hint="eastAsia"/>
          <w:sz w:val="24"/>
        </w:rPr>
        <w:t>34.3接受质疑函的方式：书面形式（盖单位公章）</w:t>
      </w:r>
    </w:p>
    <w:p w:rsidR="008630ED" w:rsidRPr="00CE77D5" w:rsidRDefault="008630ED">
      <w:pPr>
        <w:spacing w:line="460" w:lineRule="exact"/>
        <w:ind w:firstLineChars="350" w:firstLine="840"/>
        <w:rPr>
          <w:rFonts w:ascii="宋体" w:hAnsi="宋体"/>
          <w:sz w:val="24"/>
        </w:rPr>
      </w:pPr>
      <w:r w:rsidRPr="00CE77D5">
        <w:rPr>
          <w:rFonts w:ascii="宋体" w:hAnsi="宋体" w:hint="eastAsia"/>
          <w:sz w:val="24"/>
        </w:rPr>
        <w:t>联系人：顾珉敏</w:t>
      </w:r>
    </w:p>
    <w:p w:rsidR="008630ED" w:rsidRPr="00CE77D5" w:rsidRDefault="008630ED">
      <w:pPr>
        <w:spacing w:line="460" w:lineRule="exact"/>
        <w:ind w:firstLineChars="350" w:firstLine="840"/>
        <w:rPr>
          <w:rFonts w:ascii="宋体" w:hAnsi="宋体"/>
          <w:sz w:val="24"/>
        </w:rPr>
      </w:pPr>
      <w:r w:rsidRPr="00CE77D5">
        <w:rPr>
          <w:rFonts w:ascii="宋体" w:hAnsi="宋体" w:hint="eastAsia"/>
          <w:sz w:val="24"/>
        </w:rPr>
        <w:t xml:space="preserve">联系电话：021-50934521 </w:t>
      </w:r>
    </w:p>
    <w:p w:rsidR="008630ED" w:rsidRPr="00CE77D5" w:rsidRDefault="008630ED">
      <w:pPr>
        <w:spacing w:line="460" w:lineRule="exact"/>
        <w:ind w:firstLineChars="350" w:firstLine="840"/>
        <w:rPr>
          <w:rFonts w:ascii="宋体" w:hAnsi="宋体"/>
          <w:sz w:val="24"/>
        </w:rPr>
      </w:pPr>
      <w:r w:rsidRPr="00CE77D5">
        <w:rPr>
          <w:rFonts w:ascii="宋体" w:hAnsi="宋体" w:hint="eastAsia"/>
          <w:sz w:val="24"/>
        </w:rPr>
        <w:t>通讯地址：上海市浦东新区商城路618号良友大厦8楼</w:t>
      </w:r>
    </w:p>
    <w:p w:rsidR="008630ED" w:rsidRPr="00CE77D5" w:rsidRDefault="008630ED">
      <w:pPr>
        <w:spacing w:line="360" w:lineRule="auto"/>
        <w:ind w:firstLineChars="200" w:firstLine="480"/>
        <w:rPr>
          <w:rFonts w:hAnsi="宋体"/>
          <w:sz w:val="24"/>
          <w:szCs w:val="24"/>
        </w:rPr>
      </w:pPr>
    </w:p>
    <w:p w:rsidR="008630ED" w:rsidRPr="00CE77D5" w:rsidRDefault="008630ED">
      <w:pPr>
        <w:spacing w:line="360" w:lineRule="auto"/>
        <w:ind w:left="2240"/>
        <w:rPr>
          <w:sz w:val="24"/>
          <w:szCs w:val="24"/>
        </w:rPr>
        <w:sectPr w:rsidR="008630ED" w:rsidRPr="00CE77D5">
          <w:headerReference w:type="default" r:id="rId18"/>
          <w:pgSz w:w="11907" w:h="16840"/>
          <w:pgMar w:top="1440" w:right="1797" w:bottom="1440" w:left="1797" w:header="851" w:footer="992" w:gutter="0"/>
          <w:pgNumType w:chapStyle="1"/>
          <w:cols w:space="720"/>
          <w:docGrid w:type="lines" w:linePitch="312"/>
        </w:sectPr>
      </w:pPr>
    </w:p>
    <w:p w:rsidR="008630ED" w:rsidRPr="00CE77D5" w:rsidRDefault="008630ED">
      <w:pPr>
        <w:pStyle w:val="1"/>
        <w:numPr>
          <w:ilvl w:val="0"/>
          <w:numId w:val="0"/>
        </w:numPr>
        <w:tabs>
          <w:tab w:val="left" w:pos="3810"/>
        </w:tabs>
        <w:spacing w:before="0" w:after="0" w:line="360" w:lineRule="auto"/>
        <w:jc w:val="center"/>
        <w:rPr>
          <w:rFonts w:ascii="Times New Roman" w:hAnsi="宋体"/>
          <w:b/>
          <w:bCs/>
          <w:spacing w:val="0"/>
          <w:sz w:val="28"/>
          <w:szCs w:val="28"/>
        </w:rPr>
      </w:pPr>
      <w:bookmarkStart w:id="57" w:name="_Toc123645535"/>
      <w:r w:rsidRPr="00CE77D5">
        <w:rPr>
          <w:rFonts w:ascii="Times New Roman" w:hAnsi="宋体"/>
          <w:b/>
          <w:bCs/>
          <w:spacing w:val="0"/>
          <w:sz w:val="28"/>
          <w:szCs w:val="28"/>
        </w:rPr>
        <w:t>第三章</w:t>
      </w:r>
      <w:r w:rsidRPr="00CE77D5">
        <w:rPr>
          <w:rFonts w:ascii="Times New Roman"/>
          <w:b/>
          <w:bCs/>
          <w:spacing w:val="0"/>
          <w:sz w:val="28"/>
          <w:szCs w:val="28"/>
        </w:rPr>
        <w:t xml:space="preserve">  </w:t>
      </w:r>
      <w:r w:rsidRPr="00CE77D5">
        <w:rPr>
          <w:rFonts w:ascii="Times New Roman" w:hAnsi="宋体" w:hint="eastAsia"/>
          <w:b/>
          <w:bCs/>
          <w:spacing w:val="0"/>
          <w:sz w:val="28"/>
          <w:szCs w:val="28"/>
        </w:rPr>
        <w:t>技术规格</w:t>
      </w:r>
      <w:r w:rsidRPr="00CE77D5">
        <w:rPr>
          <w:rFonts w:ascii="Times New Roman" w:hAnsi="宋体"/>
          <w:b/>
          <w:bCs/>
          <w:spacing w:val="0"/>
          <w:sz w:val="28"/>
          <w:szCs w:val="28"/>
        </w:rPr>
        <w:t>要求</w:t>
      </w:r>
      <w:bookmarkStart w:id="58" w:name="_Hlt94028605"/>
      <w:bookmarkStart w:id="59" w:name="_Toc130356934"/>
      <w:bookmarkEnd w:id="57"/>
      <w:bookmarkEnd w:id="58"/>
    </w:p>
    <w:p w:rsidR="008630ED" w:rsidRPr="00CE77D5" w:rsidRDefault="008630ED">
      <w:pPr>
        <w:widowControl/>
        <w:jc w:val="left"/>
        <w:rPr>
          <w:rFonts w:ascii="宋体" w:hAnsi="宋体" w:cs="宋体"/>
          <w:b/>
          <w:szCs w:val="21"/>
        </w:rPr>
      </w:pPr>
      <w:r w:rsidRPr="00CE77D5">
        <w:rPr>
          <w:rFonts w:ascii="宋体" w:hAnsi="宋体" w:cs="宋体" w:hint="eastAsia"/>
          <w:b/>
          <w:szCs w:val="21"/>
        </w:rPr>
        <w:t>一、项目概况</w:t>
      </w:r>
    </w:p>
    <w:p w:rsidR="00705988" w:rsidRPr="00CE77D5" w:rsidRDefault="00705988" w:rsidP="00705988">
      <w:pPr>
        <w:widowControl/>
        <w:spacing w:line="360" w:lineRule="auto"/>
        <w:ind w:firstLineChars="200" w:firstLine="420"/>
        <w:jc w:val="left"/>
        <w:rPr>
          <w:rFonts w:ascii="宋体" w:hAnsi="宋体" w:cs="宋体"/>
          <w:szCs w:val="21"/>
        </w:rPr>
      </w:pPr>
      <w:r w:rsidRPr="00CE77D5">
        <w:rPr>
          <w:rFonts w:ascii="宋体" w:hAnsi="宋体" w:cs="宋体" w:hint="eastAsia"/>
          <w:szCs w:val="21"/>
        </w:rPr>
        <w:t>本项目主要内容为本项目拟通过公开招标方式，为中华人民共和国外高桥出入境边防检查站食堂所需蔬果禽蛋及豆制品类，肉类，水产类，米面油类，冻品类，调料(含烘焙原料)等副食品供货和配送。服务期限为合同签订后一年。</w:t>
      </w:r>
    </w:p>
    <w:p w:rsidR="008630ED" w:rsidRPr="00CE77D5" w:rsidRDefault="00705988" w:rsidP="00705988">
      <w:pPr>
        <w:widowControl/>
        <w:spacing w:line="360" w:lineRule="auto"/>
        <w:ind w:firstLineChars="200" w:firstLine="420"/>
        <w:jc w:val="left"/>
        <w:rPr>
          <w:rFonts w:ascii="宋体" w:hAnsi="宋体" w:cs="宋体"/>
          <w:szCs w:val="21"/>
        </w:rPr>
      </w:pPr>
      <w:r w:rsidRPr="00CE77D5">
        <w:rPr>
          <w:rFonts w:ascii="宋体" w:hAnsi="宋体" w:cs="宋体" w:hint="eastAsia"/>
          <w:szCs w:val="21"/>
        </w:rPr>
        <w:t>本次采购配送地点为：上海市浦东</w:t>
      </w:r>
      <w:proofErr w:type="gramStart"/>
      <w:r w:rsidRPr="00CE77D5">
        <w:rPr>
          <w:rFonts w:ascii="宋体" w:hAnsi="宋体" w:cs="宋体" w:hint="eastAsia"/>
          <w:szCs w:val="21"/>
        </w:rPr>
        <w:t>新区港</w:t>
      </w:r>
      <w:proofErr w:type="gramEnd"/>
      <w:r w:rsidRPr="00CE77D5">
        <w:rPr>
          <w:rFonts w:ascii="宋体" w:hAnsi="宋体" w:cs="宋体" w:hint="eastAsia"/>
          <w:szCs w:val="21"/>
        </w:rPr>
        <w:t>华路189号、上海市浦东</w:t>
      </w:r>
      <w:proofErr w:type="gramStart"/>
      <w:r w:rsidRPr="00CE77D5">
        <w:rPr>
          <w:rFonts w:ascii="宋体" w:hAnsi="宋体" w:cs="宋体" w:hint="eastAsia"/>
          <w:szCs w:val="21"/>
        </w:rPr>
        <w:t>新区港</w:t>
      </w:r>
      <w:proofErr w:type="gramEnd"/>
      <w:r w:rsidRPr="00CE77D5">
        <w:rPr>
          <w:rFonts w:ascii="宋体" w:hAnsi="宋体" w:cs="宋体" w:hint="eastAsia"/>
          <w:szCs w:val="21"/>
        </w:rPr>
        <w:t>建路1号、上海市浦东</w:t>
      </w:r>
      <w:proofErr w:type="gramStart"/>
      <w:r w:rsidRPr="00CE77D5">
        <w:rPr>
          <w:rFonts w:ascii="宋体" w:hAnsi="宋体" w:cs="宋体" w:hint="eastAsia"/>
          <w:szCs w:val="21"/>
        </w:rPr>
        <w:t>新区港电路</w:t>
      </w:r>
      <w:proofErr w:type="gramEnd"/>
      <w:r w:rsidRPr="00CE77D5">
        <w:rPr>
          <w:rFonts w:ascii="宋体" w:hAnsi="宋体" w:cs="宋体" w:hint="eastAsia"/>
          <w:szCs w:val="21"/>
        </w:rPr>
        <w:t>1号、港建路1699号（服务期限内配送地址数量可能会增加或者配送地址发生变化，具体地址以采购人通知为准，中标人须无偿提供配送服务）。</w:t>
      </w:r>
    </w:p>
    <w:p w:rsidR="008630ED" w:rsidRPr="00CE77D5" w:rsidRDefault="008630ED">
      <w:pPr>
        <w:widowControl/>
        <w:ind w:firstLineChars="200" w:firstLine="420"/>
        <w:jc w:val="left"/>
        <w:rPr>
          <w:rFonts w:ascii="宋体" w:hAnsi="宋体" w:cs="宋体"/>
          <w:szCs w:val="21"/>
        </w:rPr>
      </w:pPr>
    </w:p>
    <w:p w:rsidR="008630ED" w:rsidRPr="00CE77D5" w:rsidRDefault="008630ED">
      <w:pPr>
        <w:widowControl/>
        <w:jc w:val="left"/>
        <w:rPr>
          <w:rFonts w:ascii="宋体" w:hAnsi="宋体" w:cs="宋体"/>
          <w:szCs w:val="21"/>
        </w:rPr>
      </w:pPr>
      <w:r w:rsidRPr="00CE77D5">
        <w:rPr>
          <w:rFonts w:ascii="宋体" w:hAnsi="宋体" w:cs="宋体" w:hint="eastAsia"/>
          <w:szCs w:val="21"/>
        </w:rPr>
        <w:t>二、</w:t>
      </w:r>
      <w:r w:rsidRPr="00CE77D5">
        <w:rPr>
          <w:rFonts w:ascii="宋体" w:hAnsi="宋体" w:cs="宋体" w:hint="eastAsia"/>
          <w:b/>
          <w:szCs w:val="21"/>
        </w:rPr>
        <w:t>定价方法及下订要求</w:t>
      </w:r>
    </w:p>
    <w:p w:rsidR="00705988" w:rsidRPr="00CE77D5" w:rsidRDefault="00705988" w:rsidP="00705988">
      <w:pPr>
        <w:widowControl/>
        <w:spacing w:line="360" w:lineRule="auto"/>
        <w:ind w:firstLineChars="200" w:firstLine="420"/>
        <w:jc w:val="left"/>
        <w:rPr>
          <w:rFonts w:ascii="宋体" w:hAnsi="宋体" w:cs="宋体"/>
          <w:bCs/>
          <w:szCs w:val="21"/>
        </w:rPr>
      </w:pPr>
      <w:r w:rsidRPr="00CE77D5">
        <w:rPr>
          <w:rFonts w:ascii="宋体" w:hAnsi="宋体" w:cs="宋体" w:hint="eastAsia"/>
          <w:bCs/>
          <w:szCs w:val="21"/>
        </w:rPr>
        <w:t>2.1定价折扣</w:t>
      </w:r>
      <w:proofErr w:type="gramStart"/>
      <w:r w:rsidRPr="00CE77D5">
        <w:rPr>
          <w:rFonts w:ascii="宋体" w:hAnsi="宋体" w:cs="宋体" w:hint="eastAsia"/>
          <w:bCs/>
          <w:szCs w:val="21"/>
        </w:rPr>
        <w:t>率针对</w:t>
      </w:r>
      <w:proofErr w:type="gramEnd"/>
      <w:r w:rsidRPr="00CE77D5">
        <w:rPr>
          <w:rFonts w:ascii="宋体" w:hAnsi="宋体" w:cs="宋体" w:hint="eastAsia"/>
          <w:bCs/>
          <w:szCs w:val="21"/>
        </w:rPr>
        <w:t>食堂所需蔬果禽蛋及豆制品类，肉类，水产类，米面油类，冻品类等农副食品供货和配送。农副产品与调料(含烘焙原料)分别报折扣率。</w:t>
      </w:r>
    </w:p>
    <w:p w:rsidR="008630ED" w:rsidRPr="00CE77D5" w:rsidRDefault="00705988" w:rsidP="00705988">
      <w:pPr>
        <w:widowControl/>
        <w:spacing w:line="360" w:lineRule="auto"/>
        <w:ind w:firstLineChars="200" w:firstLine="420"/>
        <w:jc w:val="left"/>
        <w:rPr>
          <w:rFonts w:ascii="宋体" w:hAnsi="宋体" w:cs="宋体"/>
          <w:b/>
          <w:szCs w:val="21"/>
        </w:rPr>
      </w:pPr>
      <w:r w:rsidRPr="00CE77D5">
        <w:rPr>
          <w:rFonts w:ascii="宋体" w:hAnsi="宋体" w:cs="宋体" w:hint="eastAsia"/>
          <w:bCs/>
          <w:szCs w:val="21"/>
        </w:rPr>
        <w:t>所有配送副食品的价格按每周五为定价日，以定价日当天对应货物在上海市发展和改革委员会公布的副食品价格为准。若上海市发展和改革委员会公布的副食品</w:t>
      </w:r>
      <w:r w:rsidRPr="00CE77D5">
        <w:rPr>
          <w:rFonts w:ascii="宋体" w:hAnsi="宋体" w:cs="宋体" w:hint="eastAsia"/>
          <w:b/>
          <w:bCs/>
          <w:szCs w:val="21"/>
        </w:rPr>
        <w:t>无对应货物价格</w:t>
      </w:r>
      <w:r w:rsidRPr="00CE77D5">
        <w:rPr>
          <w:rFonts w:ascii="宋体" w:hAnsi="宋体" w:cs="宋体" w:hint="eastAsia"/>
          <w:bCs/>
          <w:szCs w:val="21"/>
        </w:rPr>
        <w:t>，则以中华人民共和国外高桥出入境边防检查站（上海市浦东</w:t>
      </w:r>
      <w:proofErr w:type="gramStart"/>
      <w:r w:rsidRPr="00CE77D5">
        <w:rPr>
          <w:rFonts w:ascii="宋体" w:hAnsi="宋体" w:cs="宋体" w:hint="eastAsia"/>
          <w:bCs/>
          <w:szCs w:val="21"/>
        </w:rPr>
        <w:t>新区港</w:t>
      </w:r>
      <w:proofErr w:type="gramEnd"/>
      <w:r w:rsidRPr="00CE77D5">
        <w:rPr>
          <w:rFonts w:ascii="宋体" w:hAnsi="宋体" w:cs="宋体" w:hint="eastAsia"/>
          <w:bCs/>
          <w:szCs w:val="21"/>
        </w:rPr>
        <w:t>华路189号）所在街道农贸市场或大型商超的零售价为准。</w:t>
      </w:r>
    </w:p>
    <w:p w:rsidR="008630ED" w:rsidRPr="00CE77D5" w:rsidRDefault="008630ED">
      <w:pPr>
        <w:widowControl/>
        <w:spacing w:line="360" w:lineRule="auto"/>
        <w:ind w:firstLineChars="200" w:firstLine="420"/>
        <w:jc w:val="left"/>
        <w:rPr>
          <w:rFonts w:ascii="宋体" w:hAnsi="宋体" w:cs="宋体"/>
          <w:szCs w:val="21"/>
        </w:rPr>
      </w:pPr>
      <w:r w:rsidRPr="00CE77D5">
        <w:rPr>
          <w:rFonts w:ascii="宋体" w:hAnsi="宋体" w:cs="宋体" w:hint="eastAsia"/>
          <w:szCs w:val="21"/>
        </w:rPr>
        <w:t>2.2价格基准核定：</w:t>
      </w:r>
    </w:p>
    <w:p w:rsidR="00705988" w:rsidRPr="00CE77D5" w:rsidRDefault="00705988" w:rsidP="00705988">
      <w:pPr>
        <w:widowControl/>
        <w:numPr>
          <w:ilvl w:val="0"/>
          <w:numId w:val="36"/>
        </w:numPr>
        <w:adjustRightInd w:val="0"/>
        <w:spacing w:line="360" w:lineRule="auto"/>
        <w:ind w:firstLine="200"/>
        <w:jc w:val="left"/>
        <w:rPr>
          <w:rFonts w:ascii="宋体" w:hAnsi="宋体" w:cs="宋体"/>
          <w:szCs w:val="21"/>
        </w:rPr>
      </w:pPr>
      <w:r w:rsidRPr="00CE77D5">
        <w:rPr>
          <w:rFonts w:ascii="宋体" w:hAnsi="宋体" w:cs="宋体" w:hint="eastAsia"/>
          <w:szCs w:val="21"/>
        </w:rPr>
        <w:t>所有配送副食品的价格按每周五为定价日。定价的办法是以配送要求当天对应货物上海市发展和改革委员会公布的副食品价格信息（缺项的副食品价格，参照招标方</w:t>
      </w:r>
      <w:r w:rsidRPr="00CE77D5">
        <w:rPr>
          <w:rFonts w:ascii="宋体" w:hAnsi="宋体" w:hint="eastAsia"/>
          <w:szCs w:val="21"/>
        </w:rPr>
        <w:t>所在街道农贸市场或大型商超的零售价</w:t>
      </w:r>
      <w:r w:rsidRPr="00CE77D5">
        <w:rPr>
          <w:rFonts w:ascii="宋体" w:hAnsi="宋体" w:cs="宋体" w:hint="eastAsia"/>
          <w:szCs w:val="21"/>
        </w:rPr>
        <w:t>）。按投标方折扣率计价，折扣率固定不变。各投标人报价时应充分考虑成本价格波动、政策调整、突发事件等风险，一旦中标，在投标期间和合同履行期间不得以任何理由提出予以变更折扣率。</w:t>
      </w:r>
    </w:p>
    <w:p w:rsidR="00705988" w:rsidRPr="00CE77D5" w:rsidRDefault="00705988" w:rsidP="00705988">
      <w:pPr>
        <w:widowControl/>
        <w:numPr>
          <w:ilvl w:val="0"/>
          <w:numId w:val="36"/>
        </w:numPr>
        <w:adjustRightInd w:val="0"/>
        <w:spacing w:line="360" w:lineRule="auto"/>
        <w:ind w:firstLineChars="200" w:firstLine="420"/>
        <w:jc w:val="left"/>
        <w:rPr>
          <w:rFonts w:ascii="宋体" w:hAnsi="宋体"/>
          <w:szCs w:val="21"/>
        </w:rPr>
      </w:pPr>
      <w:r w:rsidRPr="00CE77D5">
        <w:rPr>
          <w:rFonts w:ascii="宋体" w:hAnsi="宋体" w:hint="eastAsia"/>
          <w:szCs w:val="21"/>
        </w:rPr>
        <w:t>平均价格应低于</w:t>
      </w:r>
      <w:r w:rsidRPr="00CE77D5">
        <w:rPr>
          <w:rFonts w:ascii="宋体" w:hAnsi="宋体" w:cs="宋体" w:hint="eastAsia"/>
          <w:szCs w:val="21"/>
        </w:rPr>
        <w:t>中华人民共和国外高桥出入境边防检查站（上海市浦东</w:t>
      </w:r>
      <w:proofErr w:type="gramStart"/>
      <w:r w:rsidRPr="00CE77D5">
        <w:rPr>
          <w:rFonts w:ascii="宋体" w:hAnsi="宋体" w:cs="宋体" w:hint="eastAsia"/>
          <w:szCs w:val="21"/>
        </w:rPr>
        <w:t>新区港</w:t>
      </w:r>
      <w:proofErr w:type="gramEnd"/>
      <w:r w:rsidRPr="00CE77D5">
        <w:rPr>
          <w:rFonts w:ascii="宋体" w:hAnsi="宋体" w:cs="宋体" w:hint="eastAsia"/>
          <w:szCs w:val="21"/>
        </w:rPr>
        <w:t>华路189号）</w:t>
      </w:r>
      <w:r w:rsidRPr="00CE77D5">
        <w:rPr>
          <w:rFonts w:ascii="宋体" w:hAnsi="宋体" w:hint="eastAsia"/>
          <w:szCs w:val="21"/>
        </w:rPr>
        <w:t>所在街道农贸市场或大型商超的零售价。招标方与中标供应商每月共同前往</w:t>
      </w:r>
      <w:r w:rsidRPr="00CE77D5">
        <w:rPr>
          <w:rFonts w:ascii="宋体" w:hAnsi="宋体" w:cs="宋体" w:hint="eastAsia"/>
          <w:szCs w:val="21"/>
        </w:rPr>
        <w:t>中华人民共和国外高桥出入境边防检查站（上海市浦东</w:t>
      </w:r>
      <w:proofErr w:type="gramStart"/>
      <w:r w:rsidRPr="00CE77D5">
        <w:rPr>
          <w:rFonts w:ascii="宋体" w:hAnsi="宋体" w:cs="宋体" w:hint="eastAsia"/>
          <w:szCs w:val="21"/>
        </w:rPr>
        <w:t>新区港</w:t>
      </w:r>
      <w:proofErr w:type="gramEnd"/>
      <w:r w:rsidRPr="00CE77D5">
        <w:rPr>
          <w:rFonts w:ascii="宋体" w:hAnsi="宋体" w:cs="宋体" w:hint="eastAsia"/>
          <w:szCs w:val="21"/>
        </w:rPr>
        <w:t>华路189号）</w:t>
      </w:r>
      <w:r w:rsidRPr="00CE77D5">
        <w:rPr>
          <w:rFonts w:ascii="宋体" w:hAnsi="宋体" w:hint="eastAsia"/>
          <w:szCs w:val="21"/>
        </w:rPr>
        <w:t>所在街道内农贸市场或大型商</w:t>
      </w:r>
      <w:proofErr w:type="gramStart"/>
      <w:r w:rsidRPr="00CE77D5">
        <w:rPr>
          <w:rFonts w:ascii="宋体" w:hAnsi="宋体" w:hint="eastAsia"/>
          <w:szCs w:val="21"/>
        </w:rPr>
        <w:t>超采用</w:t>
      </w:r>
      <w:proofErr w:type="gramEnd"/>
      <w:r w:rsidRPr="00CE77D5">
        <w:rPr>
          <w:rFonts w:ascii="宋体" w:hAnsi="宋体" w:hint="eastAsia"/>
          <w:szCs w:val="21"/>
        </w:rPr>
        <w:t>询价方式共同确认。</w:t>
      </w:r>
    </w:p>
    <w:p w:rsidR="00705988" w:rsidRPr="00CE77D5" w:rsidRDefault="00705988" w:rsidP="00705988">
      <w:pPr>
        <w:widowControl/>
        <w:numPr>
          <w:ilvl w:val="0"/>
          <w:numId w:val="36"/>
        </w:numPr>
        <w:adjustRightInd w:val="0"/>
        <w:spacing w:line="360" w:lineRule="auto"/>
        <w:ind w:firstLineChars="200" w:firstLine="420"/>
        <w:jc w:val="left"/>
        <w:rPr>
          <w:rFonts w:ascii="宋体" w:hAnsi="宋体"/>
          <w:szCs w:val="21"/>
        </w:rPr>
      </w:pPr>
      <w:r w:rsidRPr="00CE77D5">
        <w:rPr>
          <w:rFonts w:ascii="宋体" w:hAnsi="宋体" w:hint="eastAsia"/>
          <w:szCs w:val="21"/>
        </w:rPr>
        <w:t>每个定</w:t>
      </w:r>
      <w:r w:rsidRPr="00CE77D5">
        <w:rPr>
          <w:rFonts w:ascii="宋体" w:hAnsi="宋体" w:cs="宋体" w:hint="eastAsia"/>
          <w:szCs w:val="21"/>
        </w:rPr>
        <w:t>价日下午至次日下午16：00前，双方以电子邮件或传真形式确定配送价，结算时以此作为依据。</w:t>
      </w:r>
    </w:p>
    <w:p w:rsidR="00705988" w:rsidRPr="00CE77D5" w:rsidRDefault="00705988" w:rsidP="00705988">
      <w:pPr>
        <w:widowControl/>
        <w:numPr>
          <w:ilvl w:val="0"/>
          <w:numId w:val="36"/>
        </w:numPr>
        <w:adjustRightInd w:val="0"/>
        <w:spacing w:line="360" w:lineRule="auto"/>
        <w:ind w:firstLineChars="200" w:firstLine="420"/>
        <w:jc w:val="left"/>
        <w:rPr>
          <w:rFonts w:ascii="宋体" w:hAnsi="宋体"/>
          <w:szCs w:val="21"/>
        </w:rPr>
      </w:pPr>
      <w:r w:rsidRPr="00CE77D5">
        <w:rPr>
          <w:rFonts w:ascii="宋体" w:hAnsi="宋体" w:cs="宋体" w:hint="eastAsia"/>
          <w:szCs w:val="21"/>
        </w:rPr>
        <w:t>配送价格包含投标人的所有税费、成本、利润、运输、装卸、各类劳保、保险等一切费用。</w:t>
      </w:r>
    </w:p>
    <w:p w:rsidR="00705988" w:rsidRPr="00CE77D5" w:rsidRDefault="00705988" w:rsidP="00705988">
      <w:pPr>
        <w:widowControl/>
        <w:spacing w:line="360" w:lineRule="auto"/>
        <w:ind w:firstLineChars="200" w:firstLine="420"/>
        <w:jc w:val="left"/>
        <w:rPr>
          <w:rFonts w:ascii="宋体" w:hAnsi="宋体" w:cs="宋体"/>
          <w:bCs/>
          <w:szCs w:val="21"/>
        </w:rPr>
      </w:pPr>
      <w:r w:rsidRPr="00CE77D5">
        <w:rPr>
          <w:rFonts w:ascii="宋体" w:hAnsi="宋体" w:cs="宋体" w:hint="eastAsia"/>
          <w:bCs/>
          <w:szCs w:val="21"/>
        </w:rPr>
        <w:t>2.3招标方每天下午16：00前以传真或电话、电子邮件方式向供应商下达第二天的订单，订单内容包括名称、种类、规格、数量、运送时间、送达地点、订单联系人等具体要求。</w:t>
      </w:r>
    </w:p>
    <w:p w:rsidR="00705988" w:rsidRPr="00CE77D5" w:rsidRDefault="00705988" w:rsidP="00705988">
      <w:pPr>
        <w:widowControl/>
        <w:spacing w:line="360" w:lineRule="auto"/>
        <w:ind w:firstLineChars="200" w:firstLine="420"/>
        <w:jc w:val="left"/>
        <w:rPr>
          <w:rFonts w:ascii="宋体" w:hAnsi="宋体" w:cs="宋体"/>
          <w:bCs/>
          <w:szCs w:val="21"/>
        </w:rPr>
      </w:pPr>
      <w:r w:rsidRPr="00CE77D5">
        <w:rPr>
          <w:rFonts w:ascii="宋体" w:hAnsi="宋体" w:cs="宋体" w:hint="eastAsia"/>
          <w:bCs/>
          <w:szCs w:val="21"/>
        </w:rPr>
        <w:t>2.4供应</w:t>
      </w:r>
      <w:proofErr w:type="gramStart"/>
      <w:r w:rsidRPr="00CE77D5">
        <w:rPr>
          <w:rFonts w:ascii="宋体" w:hAnsi="宋体" w:cs="宋体" w:hint="eastAsia"/>
          <w:bCs/>
          <w:szCs w:val="21"/>
        </w:rPr>
        <w:t>商接到</w:t>
      </w:r>
      <w:proofErr w:type="gramEnd"/>
      <w:r w:rsidRPr="00CE77D5">
        <w:rPr>
          <w:rFonts w:ascii="宋体" w:hAnsi="宋体" w:cs="宋体" w:hint="eastAsia"/>
          <w:bCs/>
          <w:szCs w:val="21"/>
        </w:rPr>
        <w:t>订单后，个别品种因天气、季节等客观原因缺货而无法提供或质量无法保证的，供应商应在接到订单当天及时知会招标方，并协商好解决方法，经招标方同意修改订单，严禁未经招标方同意私自调换蔬菜品种或部分品种、数量不响应。</w:t>
      </w:r>
    </w:p>
    <w:p w:rsidR="008630ED" w:rsidRPr="00CE77D5" w:rsidRDefault="00705988" w:rsidP="00705988">
      <w:pPr>
        <w:widowControl/>
        <w:spacing w:line="360" w:lineRule="auto"/>
        <w:ind w:firstLineChars="200" w:firstLine="420"/>
        <w:jc w:val="left"/>
        <w:rPr>
          <w:rFonts w:ascii="宋体" w:hAnsi="宋体" w:cs="宋体"/>
          <w:bCs/>
          <w:szCs w:val="21"/>
        </w:rPr>
      </w:pPr>
      <w:r w:rsidRPr="00CE77D5">
        <w:rPr>
          <w:rFonts w:ascii="宋体" w:hAnsi="宋体" w:cs="宋体" w:hint="eastAsia"/>
          <w:bCs/>
          <w:szCs w:val="21"/>
        </w:rPr>
        <w:t>2.5双方可根据蔬菜生产季节、天气、市场价格情况等协商调整订单的品种和数量。供应商必须能保证提供丰富的时</w:t>
      </w:r>
      <w:proofErr w:type="gramStart"/>
      <w:r w:rsidRPr="00CE77D5">
        <w:rPr>
          <w:rFonts w:ascii="宋体" w:hAnsi="宋体" w:cs="宋体" w:hint="eastAsia"/>
          <w:bCs/>
          <w:szCs w:val="21"/>
        </w:rPr>
        <w:t>蔬品种</w:t>
      </w:r>
      <w:proofErr w:type="gramEnd"/>
      <w:r w:rsidRPr="00CE77D5">
        <w:rPr>
          <w:rFonts w:ascii="宋体" w:hAnsi="宋体" w:cs="宋体" w:hint="eastAsia"/>
          <w:bCs/>
          <w:szCs w:val="21"/>
        </w:rPr>
        <w:t>供招标方选择。</w:t>
      </w:r>
    </w:p>
    <w:p w:rsidR="00705988" w:rsidRPr="00CE77D5" w:rsidRDefault="00705988" w:rsidP="00705988">
      <w:pPr>
        <w:widowControl/>
        <w:spacing w:line="360" w:lineRule="auto"/>
        <w:ind w:firstLineChars="200" w:firstLine="420"/>
        <w:jc w:val="left"/>
        <w:rPr>
          <w:rFonts w:ascii="宋体" w:hAnsi="宋体" w:cs="宋体"/>
          <w:bCs/>
          <w:szCs w:val="21"/>
        </w:rPr>
      </w:pPr>
    </w:p>
    <w:p w:rsidR="008630ED" w:rsidRPr="00CE77D5" w:rsidRDefault="008630ED" w:rsidP="009F155B">
      <w:pPr>
        <w:widowControl/>
        <w:ind w:firstLineChars="200" w:firstLine="422"/>
        <w:jc w:val="left"/>
        <w:rPr>
          <w:rFonts w:ascii="宋体" w:hAnsi="宋体" w:cs="宋体"/>
          <w:b/>
          <w:bCs/>
          <w:szCs w:val="21"/>
        </w:rPr>
      </w:pPr>
      <w:r w:rsidRPr="00CE77D5">
        <w:rPr>
          <w:rFonts w:ascii="宋体" w:hAnsi="宋体" w:cs="宋体" w:hint="eastAsia"/>
          <w:b/>
          <w:bCs/>
          <w:szCs w:val="21"/>
        </w:rPr>
        <w:t>三、生产加工与配送要求</w:t>
      </w:r>
    </w:p>
    <w:p w:rsidR="00705988" w:rsidRPr="00CE77D5" w:rsidRDefault="00705988" w:rsidP="00705988">
      <w:pPr>
        <w:spacing w:line="360" w:lineRule="auto"/>
        <w:ind w:firstLineChars="200" w:firstLine="420"/>
        <w:rPr>
          <w:rFonts w:ascii="宋体" w:hAnsi="宋体" w:cs="宋体"/>
          <w:szCs w:val="21"/>
        </w:rPr>
      </w:pPr>
      <w:r w:rsidRPr="00CE77D5">
        <w:rPr>
          <w:rFonts w:ascii="宋体" w:hAnsi="宋体" w:cs="宋体" w:hint="eastAsia"/>
          <w:szCs w:val="21"/>
        </w:rPr>
        <w:t>为保证食品安全，规范食品经营行为，增强供需双方的食品安全责任意识，提高供需双方的诚信意识，投标方需达到如下要求：</w:t>
      </w:r>
    </w:p>
    <w:p w:rsidR="00705988" w:rsidRPr="00CE77D5" w:rsidRDefault="00705988" w:rsidP="00705988">
      <w:pPr>
        <w:spacing w:line="360" w:lineRule="auto"/>
        <w:ind w:firstLineChars="200" w:firstLine="420"/>
        <w:rPr>
          <w:rFonts w:ascii="宋体" w:hAnsi="宋体" w:cs="宋体"/>
          <w:szCs w:val="21"/>
        </w:rPr>
      </w:pPr>
      <w:r w:rsidRPr="00CE77D5">
        <w:rPr>
          <w:rFonts w:ascii="宋体" w:hAnsi="宋体" w:cs="宋体" w:hint="eastAsia"/>
          <w:szCs w:val="21"/>
        </w:rPr>
        <w:t>3.1投标方所供食品，</w:t>
      </w:r>
      <w:r w:rsidR="0047720E" w:rsidRPr="00CE77D5">
        <w:rPr>
          <w:rFonts w:ascii="宋体" w:hAnsi="宋体" w:cs="宋体" w:hint="eastAsia"/>
          <w:szCs w:val="21"/>
        </w:rPr>
        <w:t>应符合食品安全标准，如出现食品卫生安全问题，投标方无条件退货或换货。</w:t>
      </w:r>
    </w:p>
    <w:p w:rsidR="00705988" w:rsidRPr="00CE77D5" w:rsidRDefault="00705988" w:rsidP="00705988">
      <w:pPr>
        <w:spacing w:line="360" w:lineRule="auto"/>
        <w:ind w:firstLineChars="200" w:firstLine="420"/>
        <w:rPr>
          <w:rFonts w:ascii="宋体" w:hAnsi="宋体" w:cs="宋体"/>
          <w:szCs w:val="21"/>
        </w:rPr>
      </w:pPr>
      <w:r w:rsidRPr="00CE77D5">
        <w:rPr>
          <w:rFonts w:ascii="宋体" w:hAnsi="宋体" w:cs="宋体" w:hint="eastAsia"/>
          <w:szCs w:val="21"/>
        </w:rPr>
        <w:t>3.2投标方</w:t>
      </w:r>
      <w:r w:rsidR="0047720E" w:rsidRPr="00CE77D5">
        <w:rPr>
          <w:rFonts w:ascii="宋体" w:hAnsi="宋体" w:cs="宋体" w:hint="eastAsia"/>
          <w:szCs w:val="21"/>
        </w:rPr>
        <w:t>必须持有食品经营许可证、工商营业许可证及其它履行本合同义务必需的资质，且经营状况良好.</w:t>
      </w:r>
    </w:p>
    <w:p w:rsidR="00705988" w:rsidRPr="00CE77D5" w:rsidRDefault="00705988" w:rsidP="00705988">
      <w:pPr>
        <w:spacing w:line="360" w:lineRule="auto"/>
        <w:ind w:firstLineChars="200" w:firstLine="420"/>
        <w:rPr>
          <w:rFonts w:ascii="宋体" w:hAnsi="宋体" w:cs="宋体"/>
          <w:szCs w:val="21"/>
        </w:rPr>
      </w:pPr>
      <w:r w:rsidRPr="00CE77D5">
        <w:rPr>
          <w:rFonts w:ascii="宋体" w:hAnsi="宋体" w:cs="宋体" w:hint="eastAsia"/>
          <w:szCs w:val="21"/>
        </w:rPr>
        <w:t>3.3投标方在供货时应提供食品检验合格证或者化验单，如肉类制品必须是定点屠宰且经检疫合格。所有菜品必须保证新鲜，所有副食品必须标注品牌。</w:t>
      </w:r>
    </w:p>
    <w:p w:rsidR="008630ED" w:rsidRPr="00CE77D5" w:rsidRDefault="008630ED">
      <w:pPr>
        <w:widowControl/>
        <w:spacing w:line="360" w:lineRule="auto"/>
        <w:ind w:firstLineChars="200" w:firstLine="420"/>
        <w:jc w:val="left"/>
        <w:rPr>
          <w:rFonts w:ascii="宋体" w:hAnsi="宋体" w:cs="宋体"/>
          <w:szCs w:val="21"/>
        </w:rPr>
      </w:pPr>
      <w:r w:rsidRPr="00CE77D5">
        <w:rPr>
          <w:rFonts w:ascii="宋体" w:hAnsi="宋体" w:cs="宋体" w:hint="eastAsia"/>
          <w:szCs w:val="21"/>
        </w:rPr>
        <w:t>3.4投标方在供货时不得提供以下食品：</w:t>
      </w:r>
    </w:p>
    <w:p w:rsidR="00705988" w:rsidRPr="00CE77D5" w:rsidRDefault="00705988" w:rsidP="00705988">
      <w:pPr>
        <w:spacing w:line="360" w:lineRule="auto"/>
        <w:ind w:firstLineChars="200" w:firstLine="420"/>
        <w:rPr>
          <w:rFonts w:ascii="宋体" w:hAnsi="宋体" w:cs="宋体"/>
          <w:szCs w:val="21"/>
        </w:rPr>
      </w:pPr>
      <w:r w:rsidRPr="00CE77D5">
        <w:rPr>
          <w:rFonts w:ascii="宋体" w:hAnsi="宋体" w:cs="宋体" w:hint="eastAsia"/>
          <w:szCs w:val="21"/>
        </w:rPr>
        <w:t>1)无品名、产地、厂名、生产日期、保质期及中文标识及原料说明的定型包装食品。</w:t>
      </w:r>
    </w:p>
    <w:p w:rsidR="00705988" w:rsidRPr="00CE77D5" w:rsidRDefault="00705988" w:rsidP="00705988">
      <w:pPr>
        <w:spacing w:line="360" w:lineRule="auto"/>
        <w:ind w:firstLineChars="200" w:firstLine="420"/>
        <w:rPr>
          <w:rFonts w:ascii="宋体" w:hAnsi="宋体" w:cs="宋体"/>
          <w:szCs w:val="21"/>
        </w:rPr>
      </w:pPr>
      <w:r w:rsidRPr="00CE77D5">
        <w:rPr>
          <w:rFonts w:ascii="宋体" w:hAnsi="宋体" w:cs="宋体" w:hint="eastAsia"/>
          <w:szCs w:val="21"/>
        </w:rPr>
        <w:t>2)临近保质期和超过保质期限或不符合食品标签规定的定型包装食品。</w:t>
      </w:r>
    </w:p>
    <w:p w:rsidR="00705988" w:rsidRPr="00CE77D5" w:rsidRDefault="00705988" w:rsidP="00705988">
      <w:pPr>
        <w:spacing w:line="360" w:lineRule="auto"/>
        <w:ind w:firstLineChars="200" w:firstLine="420"/>
        <w:rPr>
          <w:rFonts w:ascii="宋体" w:hAnsi="宋体" w:cs="宋体"/>
          <w:szCs w:val="21"/>
        </w:rPr>
      </w:pPr>
      <w:r w:rsidRPr="00CE77D5">
        <w:rPr>
          <w:rFonts w:ascii="宋体" w:hAnsi="宋体" w:cs="宋体" w:hint="eastAsia"/>
          <w:szCs w:val="21"/>
        </w:rPr>
        <w:t>3)腐败变质、油脂酸败、霉变、生虫、污秽不洁、混有异物或者其他感官性状异常，含有毒、有害物质污染，可能对人体健康有害的食品。</w:t>
      </w:r>
    </w:p>
    <w:p w:rsidR="00705988" w:rsidRPr="00CE77D5" w:rsidRDefault="00705988" w:rsidP="00705988">
      <w:pPr>
        <w:spacing w:line="360" w:lineRule="auto"/>
        <w:ind w:firstLineChars="200" w:firstLine="420"/>
        <w:rPr>
          <w:rFonts w:ascii="宋体" w:hAnsi="宋体" w:cs="宋体"/>
          <w:szCs w:val="21"/>
        </w:rPr>
      </w:pPr>
      <w:r w:rsidRPr="00CE77D5">
        <w:rPr>
          <w:rFonts w:ascii="宋体" w:hAnsi="宋体" w:cs="宋体" w:hint="eastAsia"/>
          <w:szCs w:val="21"/>
        </w:rPr>
        <w:t>4)病死或者死因不明的水产品，畜，禽及其制品，劣质食用油，不合格调味品，工业用盐，非碘盐或非食品原料和滥用食品添加剂，农药残留超标的蔬菜等。</w:t>
      </w:r>
    </w:p>
    <w:p w:rsidR="00705988" w:rsidRPr="00CE77D5" w:rsidRDefault="00705988" w:rsidP="00705988">
      <w:pPr>
        <w:spacing w:line="360" w:lineRule="auto"/>
        <w:ind w:firstLineChars="200" w:firstLine="420"/>
        <w:rPr>
          <w:rFonts w:ascii="宋体" w:hAnsi="宋体" w:cs="宋体"/>
          <w:szCs w:val="21"/>
        </w:rPr>
      </w:pPr>
      <w:r w:rsidRPr="00CE77D5">
        <w:rPr>
          <w:rFonts w:ascii="宋体" w:hAnsi="宋体" w:cs="宋体" w:hint="eastAsia"/>
          <w:szCs w:val="21"/>
        </w:rPr>
        <w:t>5)其他不符合食品卫生标准和要求的食品。</w:t>
      </w:r>
    </w:p>
    <w:p w:rsidR="00705988" w:rsidRPr="00CE77D5" w:rsidRDefault="00705988" w:rsidP="00705988">
      <w:pPr>
        <w:pStyle w:val="af3"/>
        <w:spacing w:line="360" w:lineRule="auto"/>
        <w:rPr>
          <w:rFonts w:ascii="宋体" w:hAnsi="宋体" w:cs="宋体"/>
          <w:szCs w:val="21"/>
        </w:rPr>
      </w:pPr>
      <w:r w:rsidRPr="00CE77D5">
        <w:rPr>
          <w:rFonts w:ascii="宋体" w:hAnsi="宋体" w:cs="宋体" w:hint="eastAsia"/>
          <w:szCs w:val="21"/>
        </w:rPr>
        <w:t xml:space="preserve">    6)中标方需提供3.4条款内容承诺函，服务期内中标方提供3.4条款所含食品，招标方有权终止合同。</w:t>
      </w:r>
    </w:p>
    <w:p w:rsidR="00705988" w:rsidRPr="00CE77D5" w:rsidRDefault="00705988" w:rsidP="00705988">
      <w:pPr>
        <w:spacing w:line="360" w:lineRule="auto"/>
        <w:ind w:firstLineChars="200" w:firstLine="420"/>
        <w:rPr>
          <w:rFonts w:ascii="宋体" w:hAnsi="宋体" w:cs="宋体"/>
          <w:szCs w:val="21"/>
        </w:rPr>
      </w:pPr>
      <w:r w:rsidRPr="00CE77D5">
        <w:rPr>
          <w:rFonts w:ascii="宋体" w:hAnsi="宋体" w:cs="宋体" w:hint="eastAsia"/>
          <w:szCs w:val="21"/>
        </w:rPr>
        <w:t>3.5投标方必须根据招标方提出的品种、规格，数量送货，并在招标方规定的时间内及时送到。</w:t>
      </w:r>
    </w:p>
    <w:p w:rsidR="00705988" w:rsidRPr="00CE77D5" w:rsidRDefault="00705988" w:rsidP="00705988">
      <w:pPr>
        <w:spacing w:line="360" w:lineRule="auto"/>
        <w:ind w:firstLineChars="200" w:firstLine="420"/>
        <w:rPr>
          <w:rFonts w:ascii="宋体" w:hAnsi="宋体" w:cs="宋体"/>
          <w:szCs w:val="21"/>
        </w:rPr>
      </w:pPr>
      <w:r w:rsidRPr="00CE77D5">
        <w:rPr>
          <w:rFonts w:ascii="宋体" w:hAnsi="宋体" w:cs="宋体" w:hint="eastAsia"/>
          <w:szCs w:val="21"/>
        </w:rPr>
        <w:t>3.6招标方建立食品索证制度，向投标方索取食品的检验合格证或者化验单，并进行验收，做好索证登记工作，加强食品库房管理。</w:t>
      </w:r>
    </w:p>
    <w:p w:rsidR="00705988" w:rsidRPr="00CE77D5" w:rsidRDefault="00705988" w:rsidP="00705988">
      <w:pPr>
        <w:spacing w:line="360" w:lineRule="auto"/>
        <w:ind w:firstLineChars="200" w:firstLine="420"/>
        <w:rPr>
          <w:rFonts w:ascii="宋体" w:hAnsi="宋体" w:cs="宋体"/>
          <w:szCs w:val="21"/>
        </w:rPr>
      </w:pPr>
      <w:r w:rsidRPr="00CE77D5">
        <w:rPr>
          <w:rFonts w:ascii="宋体" w:hAnsi="宋体" w:cs="宋体" w:hint="eastAsia"/>
          <w:szCs w:val="21"/>
        </w:rPr>
        <w:t>3.7供应副食品服务要求：蔬菜类应保持良好的色泽和保鲜度；冷冻类及干货类应保持良好的外观和等级；鲜鱼、肉类保证每日新鲜，并提供《动物产品检疫合格证明》等产品检测报告。</w:t>
      </w:r>
    </w:p>
    <w:p w:rsidR="00705988" w:rsidRPr="00CE77D5" w:rsidRDefault="00705988" w:rsidP="00705988">
      <w:pPr>
        <w:spacing w:line="360" w:lineRule="auto"/>
        <w:ind w:firstLineChars="200" w:firstLine="420"/>
        <w:rPr>
          <w:rFonts w:ascii="宋体" w:hAnsi="宋体" w:cs="宋体"/>
          <w:szCs w:val="21"/>
        </w:rPr>
      </w:pPr>
      <w:r w:rsidRPr="00CE77D5">
        <w:rPr>
          <w:rFonts w:ascii="宋体" w:hAnsi="宋体" w:cs="宋体" w:hint="eastAsia"/>
          <w:szCs w:val="21"/>
        </w:rPr>
        <w:t>3.8配送车辆、人员：配送车辆、人员应相对固定；运输车辆为有入城证的厢式冷藏货车或厢式货车；车体内外干净、整洁；不得人货混装；配送人员有健康证。</w:t>
      </w:r>
    </w:p>
    <w:p w:rsidR="00705988" w:rsidRPr="00CE77D5" w:rsidRDefault="00705988" w:rsidP="00705988">
      <w:pPr>
        <w:spacing w:line="360" w:lineRule="auto"/>
        <w:ind w:firstLineChars="200" w:firstLine="420"/>
        <w:rPr>
          <w:rFonts w:ascii="宋体" w:hAnsi="宋体" w:cs="宋体"/>
          <w:szCs w:val="21"/>
        </w:rPr>
      </w:pPr>
      <w:r w:rsidRPr="00CE77D5">
        <w:rPr>
          <w:rFonts w:ascii="宋体" w:hAnsi="宋体" w:cs="宋体" w:hint="eastAsia"/>
          <w:szCs w:val="21"/>
        </w:rPr>
        <w:t>3.9配送时间：</w:t>
      </w:r>
      <w:r w:rsidRPr="00CE77D5">
        <w:rPr>
          <w:rFonts w:ascii="宋体" w:hAnsi="宋体" w:cs="宋体" w:hint="eastAsia"/>
          <w:b/>
          <w:szCs w:val="21"/>
        </w:rPr>
        <w:t>根据双方协商决定配送时间，一般情况</w:t>
      </w:r>
      <w:proofErr w:type="gramStart"/>
      <w:r w:rsidRPr="00CE77D5">
        <w:rPr>
          <w:rFonts w:ascii="宋体" w:hAnsi="宋体" w:cs="宋体" w:hint="eastAsia"/>
          <w:b/>
          <w:szCs w:val="21"/>
        </w:rPr>
        <w:t>下供应</w:t>
      </w:r>
      <w:proofErr w:type="gramEnd"/>
      <w:r w:rsidRPr="00CE77D5">
        <w:rPr>
          <w:rFonts w:ascii="宋体" w:hAnsi="宋体" w:cs="宋体" w:hint="eastAsia"/>
          <w:b/>
          <w:szCs w:val="21"/>
        </w:rPr>
        <w:t>商每天上午6点前（含双休日、法定节假日），</w:t>
      </w:r>
      <w:r w:rsidRPr="00CE77D5">
        <w:rPr>
          <w:rFonts w:ascii="宋体" w:hAnsi="宋体" w:cs="宋体" w:hint="eastAsia"/>
          <w:szCs w:val="21"/>
        </w:rPr>
        <w:t>将订单内所有蔬菜送到招标方指定的地点并配送完毕，投标方同时提供《送货清单》一式三份。</w:t>
      </w:r>
      <w:r w:rsidRPr="00CE77D5">
        <w:rPr>
          <w:rFonts w:ascii="宋体" w:hAnsi="宋体" w:cs="宋体"/>
          <w:szCs w:val="21"/>
        </w:rPr>
        <w:t xml:space="preserve"> </w:t>
      </w:r>
    </w:p>
    <w:p w:rsidR="00705988" w:rsidRPr="00CE77D5" w:rsidRDefault="00705988" w:rsidP="00705988">
      <w:pPr>
        <w:spacing w:line="360" w:lineRule="auto"/>
        <w:ind w:firstLineChars="200" w:firstLine="420"/>
        <w:rPr>
          <w:rFonts w:ascii="宋体" w:hAnsi="宋体" w:cs="宋体"/>
          <w:szCs w:val="21"/>
        </w:rPr>
      </w:pPr>
      <w:r w:rsidRPr="00CE77D5">
        <w:rPr>
          <w:rFonts w:ascii="宋体" w:hAnsi="宋体" w:cs="宋体" w:hint="eastAsia"/>
          <w:szCs w:val="21"/>
        </w:rPr>
        <w:t>3.10所有品种按除去包装物及冰品、纸品后的</w:t>
      </w:r>
      <w:r w:rsidRPr="00CE77D5">
        <w:rPr>
          <w:rFonts w:ascii="宋体" w:hAnsi="宋体" w:cs="宋体" w:hint="eastAsia"/>
          <w:b/>
          <w:szCs w:val="21"/>
        </w:rPr>
        <w:t>净菜</w:t>
      </w:r>
      <w:r w:rsidRPr="00CE77D5">
        <w:rPr>
          <w:rFonts w:ascii="宋体" w:hAnsi="宋体" w:cs="宋体" w:hint="eastAsia"/>
          <w:szCs w:val="21"/>
        </w:rPr>
        <w:t>过磅，最终交易重量以双方确认的过磅数为准。</w:t>
      </w:r>
    </w:p>
    <w:p w:rsidR="00705988" w:rsidRPr="00CE77D5" w:rsidRDefault="00705988" w:rsidP="00705988">
      <w:pPr>
        <w:spacing w:line="360" w:lineRule="auto"/>
        <w:ind w:firstLineChars="200" w:firstLine="420"/>
        <w:rPr>
          <w:rFonts w:ascii="宋体" w:hAnsi="宋体" w:cs="宋体"/>
          <w:szCs w:val="21"/>
        </w:rPr>
      </w:pPr>
      <w:r w:rsidRPr="00CE77D5">
        <w:rPr>
          <w:rFonts w:ascii="宋体" w:hAnsi="宋体" w:cs="宋体" w:hint="eastAsia"/>
          <w:szCs w:val="21"/>
        </w:rPr>
        <w:t>3.11送货人员负责将货物从车上搬到称上过磅，然后放到平板推车上，由食堂人员负责拉到各自使用点。</w:t>
      </w:r>
    </w:p>
    <w:p w:rsidR="00705988" w:rsidRPr="00CE77D5" w:rsidRDefault="00705988" w:rsidP="00705988">
      <w:pPr>
        <w:spacing w:line="360" w:lineRule="auto"/>
        <w:ind w:firstLineChars="200" w:firstLine="420"/>
        <w:rPr>
          <w:rFonts w:ascii="宋体" w:hAnsi="宋体" w:cs="宋体"/>
          <w:szCs w:val="21"/>
        </w:rPr>
      </w:pPr>
      <w:r w:rsidRPr="00CE77D5">
        <w:rPr>
          <w:rFonts w:ascii="宋体" w:hAnsi="宋体" w:cs="宋体" w:hint="eastAsia"/>
          <w:szCs w:val="21"/>
        </w:rPr>
        <w:t>3.12如投标</w:t>
      </w:r>
      <w:proofErr w:type="gramStart"/>
      <w:r w:rsidRPr="00CE77D5">
        <w:rPr>
          <w:rFonts w:ascii="宋体" w:hAnsi="宋体" w:cs="宋体" w:hint="eastAsia"/>
          <w:szCs w:val="21"/>
        </w:rPr>
        <w:t>方漏单、错送则</w:t>
      </w:r>
      <w:proofErr w:type="gramEnd"/>
      <w:r w:rsidRPr="00CE77D5">
        <w:rPr>
          <w:rFonts w:ascii="宋体" w:hAnsi="宋体" w:cs="宋体" w:hint="eastAsia"/>
          <w:szCs w:val="21"/>
        </w:rPr>
        <w:t>须无条件补货，补货物资必须1小时内补货至食堂。补送调换后的送货清单当日必须同时送达。</w:t>
      </w:r>
    </w:p>
    <w:p w:rsidR="00705988" w:rsidRPr="00CE77D5" w:rsidRDefault="00705988" w:rsidP="00705988">
      <w:pPr>
        <w:spacing w:line="360" w:lineRule="auto"/>
        <w:ind w:firstLineChars="200" w:firstLine="420"/>
        <w:rPr>
          <w:rFonts w:ascii="宋体" w:hAnsi="宋体" w:cs="宋体"/>
          <w:szCs w:val="21"/>
        </w:rPr>
      </w:pPr>
      <w:r w:rsidRPr="00CE77D5">
        <w:rPr>
          <w:rFonts w:ascii="宋体" w:hAnsi="宋体" w:cs="宋体" w:hint="eastAsia"/>
          <w:szCs w:val="21"/>
        </w:rPr>
        <w:t>3.13投标方应根据食堂需求计划及分装要求，提前完成蔬菜分装工作并按照下车先后顺序合理码放蔬菜。配送过程人员及货品均保证卫生清洁。</w:t>
      </w:r>
    </w:p>
    <w:p w:rsidR="00705988" w:rsidRPr="00CE77D5" w:rsidRDefault="00705988" w:rsidP="00705988">
      <w:pPr>
        <w:spacing w:line="360" w:lineRule="auto"/>
        <w:ind w:firstLineChars="200" w:firstLine="420"/>
        <w:rPr>
          <w:rFonts w:ascii="宋体" w:hAnsi="宋体" w:cs="宋体"/>
          <w:szCs w:val="21"/>
        </w:rPr>
      </w:pPr>
      <w:r w:rsidRPr="00CE77D5">
        <w:rPr>
          <w:rFonts w:ascii="宋体" w:hAnsi="宋体" w:cs="宋体" w:hint="eastAsia"/>
          <w:szCs w:val="21"/>
        </w:rPr>
        <w:t>3.14若由于投标方缺货或者货品有问题需要补货及退换货的，须在1小时内完成，海鲜水产</w:t>
      </w:r>
      <w:proofErr w:type="gramStart"/>
      <w:r w:rsidRPr="00CE77D5">
        <w:rPr>
          <w:rFonts w:ascii="宋体" w:hAnsi="宋体" w:cs="宋体" w:hint="eastAsia"/>
          <w:szCs w:val="21"/>
        </w:rPr>
        <w:t>类要求</w:t>
      </w:r>
      <w:proofErr w:type="gramEnd"/>
      <w:r w:rsidRPr="00CE77D5">
        <w:rPr>
          <w:rFonts w:ascii="宋体" w:hAnsi="宋体" w:cs="宋体" w:hint="eastAsia"/>
          <w:szCs w:val="21"/>
        </w:rPr>
        <w:t>送至食堂后再进行活杀，夏天须用冷藏车送货。</w:t>
      </w:r>
    </w:p>
    <w:p w:rsidR="008630ED" w:rsidRPr="00CE77D5" w:rsidRDefault="008630ED">
      <w:pPr>
        <w:widowControl/>
        <w:spacing w:line="360" w:lineRule="auto"/>
        <w:ind w:firstLineChars="200" w:firstLine="420"/>
        <w:jc w:val="left"/>
        <w:rPr>
          <w:rFonts w:ascii="宋体" w:hAnsi="宋体" w:cs="宋体"/>
          <w:szCs w:val="21"/>
        </w:rPr>
      </w:pPr>
    </w:p>
    <w:p w:rsidR="008630ED" w:rsidRPr="00CE77D5" w:rsidRDefault="008630ED" w:rsidP="009F155B">
      <w:pPr>
        <w:widowControl/>
        <w:spacing w:line="360" w:lineRule="auto"/>
        <w:ind w:firstLineChars="200" w:firstLine="422"/>
        <w:jc w:val="left"/>
        <w:rPr>
          <w:rFonts w:ascii="宋体" w:hAnsi="宋体" w:cs="宋体"/>
          <w:b/>
          <w:bCs/>
          <w:szCs w:val="21"/>
        </w:rPr>
      </w:pPr>
      <w:r w:rsidRPr="00CE77D5">
        <w:rPr>
          <w:rFonts w:ascii="宋体" w:hAnsi="宋体" w:cs="宋体" w:hint="eastAsia"/>
          <w:b/>
          <w:bCs/>
          <w:szCs w:val="21"/>
        </w:rPr>
        <w:t>四、卫生标准要求</w:t>
      </w:r>
    </w:p>
    <w:p w:rsidR="00705988" w:rsidRPr="00CE77D5" w:rsidRDefault="00705988" w:rsidP="00705988">
      <w:pPr>
        <w:spacing w:line="360" w:lineRule="auto"/>
        <w:ind w:firstLineChars="200" w:firstLine="420"/>
        <w:rPr>
          <w:rFonts w:ascii="宋体" w:hAnsi="宋体" w:cs="宋体"/>
          <w:szCs w:val="21"/>
        </w:rPr>
      </w:pPr>
      <w:r w:rsidRPr="00CE77D5">
        <w:rPr>
          <w:rFonts w:ascii="宋体" w:hAnsi="宋体" w:cs="宋体" w:hint="eastAsia"/>
          <w:szCs w:val="21"/>
        </w:rPr>
        <w:t>4.1</w:t>
      </w:r>
      <w:proofErr w:type="gramStart"/>
      <w:r w:rsidRPr="00CE77D5">
        <w:rPr>
          <w:rFonts w:ascii="宋体" w:hAnsi="宋体" w:cs="宋体" w:hint="eastAsia"/>
          <w:szCs w:val="21"/>
        </w:rPr>
        <w:t>各</w:t>
      </w:r>
      <w:proofErr w:type="gramEnd"/>
      <w:r w:rsidRPr="00CE77D5">
        <w:rPr>
          <w:rFonts w:ascii="宋体" w:hAnsi="宋体" w:cs="宋体" w:hint="eastAsia"/>
          <w:szCs w:val="21"/>
        </w:rPr>
        <w:t>类加工区应相对封闭，环境整洁，卫生状况良好，并在醒目位置悬挂操作规程和卫生制度。</w:t>
      </w:r>
    </w:p>
    <w:p w:rsidR="00705988" w:rsidRPr="00CE77D5" w:rsidRDefault="00705988" w:rsidP="00705988">
      <w:pPr>
        <w:spacing w:line="360" w:lineRule="auto"/>
        <w:ind w:firstLineChars="200" w:firstLine="420"/>
        <w:rPr>
          <w:rFonts w:ascii="宋体" w:hAnsi="宋体" w:cs="宋体"/>
          <w:szCs w:val="21"/>
        </w:rPr>
      </w:pPr>
      <w:r w:rsidRPr="00CE77D5">
        <w:rPr>
          <w:rFonts w:ascii="宋体" w:hAnsi="宋体" w:cs="宋体" w:hint="eastAsia"/>
          <w:szCs w:val="21"/>
        </w:rPr>
        <w:t>4.2冷藏车间和各类加工区应定期进行消毒处理。</w:t>
      </w:r>
    </w:p>
    <w:p w:rsidR="00705988" w:rsidRPr="00CE77D5" w:rsidRDefault="00705988" w:rsidP="00705988">
      <w:pPr>
        <w:spacing w:line="360" w:lineRule="auto"/>
        <w:ind w:firstLineChars="200" w:firstLine="420"/>
        <w:rPr>
          <w:rFonts w:ascii="宋体" w:hAnsi="宋体" w:cs="宋体"/>
          <w:szCs w:val="21"/>
        </w:rPr>
      </w:pPr>
      <w:r w:rsidRPr="00CE77D5">
        <w:rPr>
          <w:rFonts w:ascii="宋体" w:hAnsi="宋体" w:cs="宋体" w:hint="eastAsia"/>
          <w:szCs w:val="21"/>
        </w:rPr>
        <w:t>4.3应配备专门的检验检疫设备或依托具有相应资质的有关单位对配送的农副产品进行检测；应配备专门的冷藏车运送需冷冻食品；配送到中华人民共和国外高桥出入境边防检查站的农副产品应由配送单位出具卫生检测报告和检验检疫合格证。</w:t>
      </w:r>
    </w:p>
    <w:p w:rsidR="00705988" w:rsidRPr="00CE77D5" w:rsidRDefault="00705988" w:rsidP="00705988">
      <w:pPr>
        <w:spacing w:line="360" w:lineRule="auto"/>
        <w:ind w:firstLineChars="200" w:firstLine="420"/>
        <w:rPr>
          <w:rFonts w:ascii="宋体" w:hAnsi="宋体" w:cs="宋体"/>
          <w:szCs w:val="21"/>
        </w:rPr>
      </w:pPr>
      <w:r w:rsidRPr="00CE77D5">
        <w:rPr>
          <w:rFonts w:ascii="宋体" w:hAnsi="宋体" w:cs="宋体" w:hint="eastAsia"/>
          <w:szCs w:val="21"/>
        </w:rPr>
        <w:t>4.4从业人员身体状况必须符合卫生部门规定的食品行业健康标准，并定期进行体检，办理健康证，建立健康档案。</w:t>
      </w:r>
    </w:p>
    <w:p w:rsidR="00705988" w:rsidRPr="00CE77D5" w:rsidRDefault="00705988" w:rsidP="00705988">
      <w:pPr>
        <w:spacing w:line="360" w:lineRule="auto"/>
        <w:ind w:firstLineChars="200" w:firstLine="420"/>
        <w:rPr>
          <w:rFonts w:ascii="宋体" w:hAnsi="宋体" w:cs="宋体"/>
          <w:szCs w:val="21"/>
        </w:rPr>
      </w:pPr>
      <w:r w:rsidRPr="00CE77D5">
        <w:rPr>
          <w:rFonts w:ascii="宋体" w:hAnsi="宋体" w:cs="宋体" w:hint="eastAsia"/>
          <w:szCs w:val="21"/>
        </w:rPr>
        <w:t>4.5从业人员应经过专业培训，熟悉卫生安全制度，掌握行业操作规程。</w:t>
      </w:r>
    </w:p>
    <w:p w:rsidR="00705988" w:rsidRPr="00CE77D5" w:rsidRDefault="00705988" w:rsidP="00705988">
      <w:pPr>
        <w:spacing w:line="360" w:lineRule="auto"/>
        <w:ind w:firstLineChars="200" w:firstLine="420"/>
        <w:rPr>
          <w:rFonts w:ascii="宋体" w:hAnsi="宋体" w:cs="宋体"/>
          <w:szCs w:val="21"/>
        </w:rPr>
      </w:pPr>
      <w:r w:rsidRPr="00CE77D5">
        <w:rPr>
          <w:rFonts w:ascii="宋体" w:hAnsi="宋体" w:cs="宋体" w:hint="eastAsia"/>
          <w:szCs w:val="21"/>
        </w:rPr>
        <w:t>4.6从业人员应保持良好的个人卫生，操作前进行卫生消毒，并按规定穿戴卫生、整洁的工作服、工作帽和口罩。</w:t>
      </w:r>
    </w:p>
    <w:p w:rsidR="00705988" w:rsidRPr="00CE77D5" w:rsidRDefault="00705988" w:rsidP="00705988">
      <w:pPr>
        <w:spacing w:line="360" w:lineRule="auto"/>
        <w:ind w:firstLineChars="200" w:firstLine="420"/>
        <w:rPr>
          <w:rFonts w:ascii="宋体" w:hAnsi="宋体" w:cs="宋体"/>
          <w:szCs w:val="21"/>
        </w:rPr>
      </w:pPr>
      <w:r w:rsidRPr="00CE77D5">
        <w:rPr>
          <w:rFonts w:ascii="宋体" w:hAnsi="宋体" w:cs="宋体" w:hint="eastAsia"/>
          <w:szCs w:val="21"/>
        </w:rPr>
        <w:t>4.7遇有从业人员发热腹泻，皮肤伤口感染，咽部炎症等有碍食品卫生的病症，应立即脱离工作岗位，待查明原因，排除病症后，方可重新上岗。</w:t>
      </w:r>
    </w:p>
    <w:p w:rsidR="008630ED" w:rsidRPr="00CE77D5" w:rsidRDefault="008630ED">
      <w:pPr>
        <w:widowControl/>
        <w:ind w:firstLineChars="200" w:firstLine="420"/>
        <w:jc w:val="left"/>
        <w:rPr>
          <w:rFonts w:ascii="宋体" w:hAnsi="宋体" w:cs="宋体"/>
          <w:szCs w:val="21"/>
        </w:rPr>
      </w:pPr>
    </w:p>
    <w:p w:rsidR="008630ED" w:rsidRPr="00CE77D5" w:rsidRDefault="008630ED" w:rsidP="009F155B">
      <w:pPr>
        <w:widowControl/>
        <w:ind w:firstLineChars="200" w:firstLine="422"/>
        <w:jc w:val="left"/>
        <w:rPr>
          <w:rFonts w:ascii="宋体" w:hAnsi="宋体" w:cs="宋体"/>
          <w:b/>
          <w:bCs/>
          <w:szCs w:val="21"/>
        </w:rPr>
      </w:pPr>
      <w:r w:rsidRPr="00CE77D5">
        <w:rPr>
          <w:rFonts w:ascii="宋体" w:hAnsi="宋体" w:cs="宋体" w:hint="eastAsia"/>
          <w:b/>
          <w:bCs/>
          <w:szCs w:val="21"/>
        </w:rPr>
        <w:t>五、质量要求</w:t>
      </w:r>
    </w:p>
    <w:p w:rsidR="00705988" w:rsidRPr="00CE77D5" w:rsidRDefault="00705988" w:rsidP="00705988">
      <w:pPr>
        <w:spacing w:line="360" w:lineRule="auto"/>
        <w:ind w:firstLineChars="200" w:firstLine="420"/>
        <w:rPr>
          <w:rFonts w:ascii="宋体" w:hAnsi="宋体" w:cs="宋体"/>
          <w:b/>
          <w:szCs w:val="21"/>
        </w:rPr>
      </w:pPr>
      <w:r w:rsidRPr="00CE77D5">
        <w:rPr>
          <w:rFonts w:ascii="宋体" w:hAnsi="宋体" w:cs="宋体" w:hint="eastAsia"/>
          <w:szCs w:val="21"/>
        </w:rPr>
        <w:t>5.1合格率：投标方提供的货物合格率应达</w:t>
      </w:r>
      <w:r w:rsidRPr="00CE77D5">
        <w:rPr>
          <w:rFonts w:ascii="宋体" w:hAnsi="宋体" w:cs="宋体" w:hint="eastAsia"/>
          <w:b/>
          <w:szCs w:val="21"/>
        </w:rPr>
        <w:t>95%</w:t>
      </w:r>
      <w:r w:rsidRPr="00CE77D5">
        <w:rPr>
          <w:rFonts w:ascii="宋体" w:hAnsi="宋体" w:cs="宋体" w:hint="eastAsia"/>
          <w:szCs w:val="21"/>
        </w:rPr>
        <w:t>（验收标准参照本章“九、验收标准”）。</w:t>
      </w:r>
    </w:p>
    <w:p w:rsidR="00705988" w:rsidRPr="00CE77D5" w:rsidRDefault="00705988" w:rsidP="00705988">
      <w:pPr>
        <w:spacing w:line="360" w:lineRule="auto"/>
        <w:ind w:firstLineChars="200" w:firstLine="420"/>
        <w:rPr>
          <w:rFonts w:ascii="宋体" w:hAnsi="宋体" w:cs="宋体"/>
          <w:szCs w:val="21"/>
        </w:rPr>
      </w:pPr>
      <w:r w:rsidRPr="00CE77D5">
        <w:rPr>
          <w:rFonts w:ascii="宋体" w:hAnsi="宋体" w:cs="宋体" w:hint="eastAsia"/>
          <w:szCs w:val="21"/>
        </w:rPr>
        <w:t>5.2考虑到蔬菜品种采购的特殊性，要求投标方实际供应的</w:t>
      </w:r>
      <w:r w:rsidRPr="00CE77D5">
        <w:rPr>
          <w:rFonts w:ascii="宋体" w:hAnsi="宋体" w:cs="宋体" w:hint="eastAsia"/>
          <w:b/>
          <w:szCs w:val="21"/>
        </w:rPr>
        <w:t>配菜类</w:t>
      </w:r>
      <w:r w:rsidRPr="00CE77D5">
        <w:rPr>
          <w:rFonts w:ascii="宋体" w:hAnsi="宋体" w:cs="宋体" w:hint="eastAsia"/>
          <w:szCs w:val="21"/>
        </w:rPr>
        <w:t>品种及数量与招标方订单要求相差不能超过10％，</w:t>
      </w:r>
      <w:r w:rsidRPr="00CE77D5">
        <w:rPr>
          <w:rFonts w:ascii="宋体" w:hAnsi="宋体" w:cs="宋体" w:hint="eastAsia"/>
          <w:b/>
          <w:szCs w:val="21"/>
        </w:rPr>
        <w:t>叶菜类</w:t>
      </w:r>
      <w:r w:rsidRPr="00CE77D5">
        <w:rPr>
          <w:rFonts w:ascii="宋体" w:hAnsi="宋体" w:cs="宋体" w:hint="eastAsia"/>
          <w:szCs w:val="21"/>
        </w:rPr>
        <w:t>的单个品种数量及叶菜总数量与招标方订单要求相差不能超过20％。实际采购时如因天气问题导致某些</w:t>
      </w:r>
      <w:r w:rsidRPr="00CE77D5">
        <w:rPr>
          <w:rFonts w:ascii="宋体" w:hAnsi="宋体" w:cs="宋体" w:hint="eastAsia"/>
          <w:szCs w:val="21"/>
          <w:u w:val="single"/>
        </w:rPr>
        <w:t>叶菜类品种的数量</w:t>
      </w:r>
      <w:r w:rsidRPr="00CE77D5">
        <w:rPr>
          <w:rFonts w:ascii="宋体" w:hAnsi="宋体" w:cs="宋体" w:hint="eastAsia"/>
          <w:szCs w:val="21"/>
        </w:rPr>
        <w:t>和质量难以满足订单要求，投标方经招标方同意可视实际情况采购同等性质、同等价位的叶菜代替。各品种数量超出规定的部分由投标方带回，不纳入结算，短缺的部份由投标方负责按招标方要求补足。配送农副产品数量不得短斤缺两，质量不得以劣充优。</w:t>
      </w:r>
    </w:p>
    <w:p w:rsidR="00705988" w:rsidRPr="00CE77D5" w:rsidRDefault="00705988" w:rsidP="00705988">
      <w:pPr>
        <w:spacing w:line="360" w:lineRule="auto"/>
        <w:ind w:firstLineChars="200" w:firstLine="420"/>
        <w:rPr>
          <w:rFonts w:ascii="宋体" w:hAnsi="宋体" w:cs="宋体"/>
          <w:szCs w:val="21"/>
        </w:rPr>
      </w:pPr>
      <w:r w:rsidRPr="00CE77D5">
        <w:rPr>
          <w:rFonts w:ascii="宋体" w:hAnsi="宋体" w:cs="宋体" w:hint="eastAsia"/>
          <w:szCs w:val="21"/>
        </w:rPr>
        <w:t>5.3每个品种的重量以双方核准的净重过磅数为准，双方签字确认作为结算凭证。</w:t>
      </w:r>
    </w:p>
    <w:p w:rsidR="00705988" w:rsidRPr="00CE77D5" w:rsidRDefault="00705988" w:rsidP="00705988">
      <w:pPr>
        <w:spacing w:line="360" w:lineRule="auto"/>
        <w:ind w:firstLineChars="200" w:firstLine="420"/>
        <w:rPr>
          <w:rFonts w:ascii="宋体" w:hAnsi="宋体" w:cs="宋体"/>
          <w:szCs w:val="21"/>
        </w:rPr>
      </w:pPr>
      <w:r w:rsidRPr="00CE77D5">
        <w:rPr>
          <w:rFonts w:ascii="宋体" w:hAnsi="宋体" w:cs="宋体" w:hint="eastAsia"/>
          <w:szCs w:val="21"/>
        </w:rPr>
        <w:t>5.4投标方所提供的（蔬菜、肉类、水产、粮油、调味品等品种）的质量、规格及包装必须符合《中华人民共和国食品安全法》的要求，投标方应严格遵守国家食品安全法，产品质量合格，无变质、无异味，确保并监督产品具备符合法律法规的相关资质，保证销售的产品质量合格，必须每天提供所供蔬菜的农药残留检测报告。如在验收中发现质量不符合要求的产品，投标方应无条件退货或换货，并在规定时间内送至采购指定地点。</w:t>
      </w:r>
    </w:p>
    <w:p w:rsidR="00705988" w:rsidRPr="00CE77D5" w:rsidRDefault="00705988" w:rsidP="00705988">
      <w:pPr>
        <w:spacing w:line="360" w:lineRule="auto"/>
        <w:ind w:firstLineChars="200" w:firstLine="420"/>
        <w:rPr>
          <w:rFonts w:ascii="宋体" w:hAnsi="宋体" w:cs="宋体"/>
          <w:bCs/>
          <w:szCs w:val="21"/>
        </w:rPr>
      </w:pPr>
      <w:r w:rsidRPr="00CE77D5">
        <w:rPr>
          <w:rFonts w:ascii="宋体" w:hAnsi="宋体" w:cs="宋体" w:hint="eastAsia"/>
          <w:szCs w:val="21"/>
        </w:rPr>
        <w:t>5.5质量必须达到本章“九、验收标准”所列的要求，并且品质（品种、品相）不低于定价日招标方在各大蔬菜批发市场的自购标准</w:t>
      </w:r>
      <w:r w:rsidRPr="00CE77D5">
        <w:rPr>
          <w:rFonts w:ascii="宋体" w:hAnsi="宋体" w:cs="宋体" w:hint="eastAsia"/>
          <w:bCs/>
          <w:szCs w:val="21"/>
        </w:rPr>
        <w:t>。</w:t>
      </w:r>
    </w:p>
    <w:p w:rsidR="008630ED" w:rsidRPr="00CE77D5" w:rsidRDefault="008630ED">
      <w:pPr>
        <w:widowControl/>
        <w:ind w:firstLineChars="200" w:firstLine="420"/>
        <w:jc w:val="left"/>
        <w:rPr>
          <w:rFonts w:ascii="宋体" w:hAnsi="宋体" w:cs="宋体"/>
          <w:szCs w:val="21"/>
        </w:rPr>
      </w:pPr>
    </w:p>
    <w:p w:rsidR="008630ED" w:rsidRPr="00CE77D5" w:rsidRDefault="008630ED" w:rsidP="009F155B">
      <w:pPr>
        <w:widowControl/>
        <w:ind w:firstLineChars="200" w:firstLine="422"/>
        <w:jc w:val="left"/>
        <w:rPr>
          <w:rFonts w:ascii="宋体" w:hAnsi="宋体" w:cs="宋体"/>
          <w:b/>
          <w:bCs/>
          <w:szCs w:val="21"/>
        </w:rPr>
      </w:pPr>
      <w:r w:rsidRPr="00CE77D5">
        <w:rPr>
          <w:rFonts w:ascii="宋体" w:hAnsi="宋体" w:cs="宋体" w:hint="eastAsia"/>
          <w:b/>
          <w:bCs/>
          <w:szCs w:val="21"/>
        </w:rPr>
        <w:t>六、服务依据</w:t>
      </w:r>
    </w:p>
    <w:p w:rsidR="00705988" w:rsidRPr="00CE77D5" w:rsidRDefault="00705988" w:rsidP="00705988">
      <w:pPr>
        <w:spacing w:line="360" w:lineRule="auto"/>
        <w:ind w:firstLineChars="200" w:firstLine="420"/>
        <w:rPr>
          <w:rFonts w:ascii="宋体" w:hAnsi="宋体" w:cs="宋体"/>
          <w:szCs w:val="21"/>
        </w:rPr>
      </w:pPr>
      <w:r w:rsidRPr="00CE77D5">
        <w:rPr>
          <w:rFonts w:ascii="宋体" w:hAnsi="宋体" w:cs="宋体" w:hint="eastAsia"/>
          <w:szCs w:val="21"/>
        </w:rPr>
        <w:t>本项目适用中华人民共和国、上海市或行业现行有效的国家规范、规程和标准。本项目所遵循的标准与规范应为最新版本，并按其中要求最严格的标准执行。食堂食品原材料在供应和运输等工作中应符合中华人民共和国及有关食品质量安全的标准（SQ）。供应商所遵循的标准与规范应为最新版本。</w:t>
      </w:r>
    </w:p>
    <w:p w:rsidR="00705988" w:rsidRPr="00CE77D5" w:rsidRDefault="00705988" w:rsidP="00705988">
      <w:pPr>
        <w:spacing w:line="360" w:lineRule="auto"/>
        <w:ind w:firstLineChars="200" w:firstLine="420"/>
        <w:rPr>
          <w:rFonts w:ascii="宋体" w:hAnsi="宋体" w:cs="宋体"/>
          <w:szCs w:val="21"/>
        </w:rPr>
      </w:pPr>
      <w:r w:rsidRPr="00CE77D5">
        <w:rPr>
          <w:rFonts w:ascii="宋体" w:hAnsi="宋体" w:cs="宋体" w:hint="eastAsia"/>
          <w:szCs w:val="21"/>
        </w:rPr>
        <w:t>《中华人民共和国食品安全法》。</w:t>
      </w:r>
    </w:p>
    <w:p w:rsidR="00705988" w:rsidRPr="00CE77D5" w:rsidRDefault="00705988" w:rsidP="00705988">
      <w:pPr>
        <w:spacing w:line="360" w:lineRule="auto"/>
        <w:ind w:firstLineChars="200" w:firstLine="420"/>
        <w:rPr>
          <w:rFonts w:ascii="宋体" w:hAnsi="宋体" w:cs="宋体"/>
          <w:szCs w:val="21"/>
        </w:rPr>
      </w:pPr>
      <w:r w:rsidRPr="00CE77D5">
        <w:rPr>
          <w:rFonts w:ascii="宋体" w:hAnsi="宋体" w:cs="宋体" w:hint="eastAsia"/>
          <w:szCs w:val="21"/>
        </w:rPr>
        <w:t>《中华人民共和国食品安全法实施条例》（中华人民共和国国务院令 第557号）。</w:t>
      </w:r>
    </w:p>
    <w:p w:rsidR="00705988" w:rsidRPr="00CE77D5" w:rsidRDefault="00705988" w:rsidP="00705988">
      <w:pPr>
        <w:spacing w:line="360" w:lineRule="auto"/>
        <w:ind w:firstLineChars="200" w:firstLine="420"/>
        <w:rPr>
          <w:rFonts w:ascii="宋体" w:hAnsi="宋体" w:cs="宋体"/>
          <w:szCs w:val="21"/>
        </w:rPr>
      </w:pPr>
      <w:r w:rsidRPr="00CE77D5">
        <w:rPr>
          <w:rFonts w:ascii="宋体" w:hAnsi="宋体" w:cs="宋体" w:hint="eastAsia"/>
          <w:szCs w:val="21"/>
        </w:rPr>
        <w:t>上海市食品药品监督管理局关于印发《上海市食品药品严重违法生产经营者与相关责任人员重点监管名单管理办法》的通知（2016年7月6日）。</w:t>
      </w:r>
    </w:p>
    <w:p w:rsidR="00705988" w:rsidRPr="00CE77D5" w:rsidRDefault="00705988" w:rsidP="00705988">
      <w:pPr>
        <w:spacing w:line="360" w:lineRule="auto"/>
        <w:ind w:firstLineChars="200" w:firstLine="420"/>
        <w:rPr>
          <w:rFonts w:ascii="宋体" w:hAnsi="宋体" w:cs="宋体"/>
          <w:szCs w:val="21"/>
        </w:rPr>
      </w:pPr>
      <w:r w:rsidRPr="00CE77D5">
        <w:rPr>
          <w:rFonts w:ascii="宋体" w:hAnsi="宋体" w:cs="宋体" w:hint="eastAsia"/>
          <w:szCs w:val="21"/>
        </w:rPr>
        <w:t>《食品生产经营日常监督检查管理办法》（国家食品药品监督管理总局令第23号）。</w:t>
      </w:r>
    </w:p>
    <w:p w:rsidR="00705988" w:rsidRPr="00CE77D5" w:rsidRDefault="00705988" w:rsidP="00705988">
      <w:pPr>
        <w:spacing w:line="360" w:lineRule="auto"/>
        <w:ind w:firstLineChars="200" w:firstLine="420"/>
        <w:rPr>
          <w:rFonts w:ascii="宋体" w:hAnsi="宋体" w:cs="宋体"/>
          <w:szCs w:val="21"/>
        </w:rPr>
      </w:pPr>
      <w:r w:rsidRPr="00CE77D5">
        <w:rPr>
          <w:rFonts w:ascii="宋体" w:hAnsi="宋体" w:cs="宋体" w:hint="eastAsia"/>
          <w:szCs w:val="21"/>
        </w:rPr>
        <w:t>《食品生产许可管理办法》(国家食品药品监督管理总局令第16号)。</w:t>
      </w:r>
    </w:p>
    <w:p w:rsidR="00705988" w:rsidRPr="00CE77D5" w:rsidRDefault="00705988" w:rsidP="00705988">
      <w:pPr>
        <w:spacing w:line="360" w:lineRule="auto"/>
        <w:ind w:firstLineChars="200" w:firstLine="420"/>
        <w:rPr>
          <w:rFonts w:ascii="宋体" w:hAnsi="宋体" w:cs="宋体"/>
          <w:szCs w:val="21"/>
        </w:rPr>
      </w:pPr>
      <w:r w:rsidRPr="00CE77D5">
        <w:rPr>
          <w:rFonts w:ascii="宋体" w:hAnsi="宋体" w:cs="宋体" w:hint="eastAsia"/>
          <w:szCs w:val="21"/>
        </w:rPr>
        <w:t>《食用农产品市场销售质量安全监督管理办法》（国家食品药品监督管理总局令第20号)。</w:t>
      </w:r>
    </w:p>
    <w:p w:rsidR="00705988" w:rsidRPr="00CE77D5" w:rsidRDefault="00705988" w:rsidP="00705988">
      <w:pPr>
        <w:spacing w:line="360" w:lineRule="auto"/>
        <w:ind w:firstLineChars="200" w:firstLine="420"/>
        <w:rPr>
          <w:rFonts w:ascii="宋体" w:hAnsi="宋体" w:cs="宋体"/>
          <w:szCs w:val="21"/>
        </w:rPr>
      </w:pPr>
      <w:r w:rsidRPr="00CE77D5">
        <w:rPr>
          <w:rFonts w:ascii="宋体" w:hAnsi="宋体" w:cs="宋体" w:hint="eastAsia"/>
          <w:szCs w:val="21"/>
        </w:rPr>
        <w:t>《上海市食品安全信息追溯管理办法》（沪府令33号）。</w:t>
      </w:r>
    </w:p>
    <w:p w:rsidR="008630ED" w:rsidRPr="00CE77D5" w:rsidRDefault="00181C2B">
      <w:pPr>
        <w:widowControl/>
        <w:spacing w:line="360" w:lineRule="auto"/>
        <w:ind w:firstLineChars="200" w:firstLine="420"/>
        <w:jc w:val="left"/>
        <w:rPr>
          <w:rFonts w:ascii="宋体" w:hAnsi="宋体" w:cs="宋体"/>
          <w:szCs w:val="21"/>
        </w:rPr>
      </w:pPr>
      <w:hyperlink r:id="rId19" w:tgtFrame="_blank" w:history="1">
        <w:r w:rsidR="008630ED" w:rsidRPr="00CE77D5">
          <w:rPr>
            <w:rStyle w:val="aa"/>
            <w:rFonts w:ascii="宋体" w:hAnsi="宋体"/>
            <w:color w:val="auto"/>
            <w:sz w:val="21"/>
            <w:szCs w:val="21"/>
          </w:rPr>
          <w:t>GB/T 23375-2009 蔬菜及其制品中铜、铁、锌、钙、镁、磷的测定</w:t>
        </w:r>
      </w:hyperlink>
    </w:p>
    <w:p w:rsidR="008630ED" w:rsidRPr="00CE77D5" w:rsidRDefault="00181C2B">
      <w:pPr>
        <w:widowControl/>
        <w:spacing w:line="360" w:lineRule="auto"/>
        <w:ind w:firstLineChars="200" w:firstLine="420"/>
        <w:jc w:val="left"/>
        <w:rPr>
          <w:rFonts w:ascii="宋体" w:hAnsi="宋体" w:cs="宋体"/>
          <w:szCs w:val="21"/>
        </w:rPr>
      </w:pPr>
      <w:hyperlink r:id="rId20" w:tgtFrame="_blank" w:history="1">
        <w:r w:rsidR="008630ED" w:rsidRPr="00CE77D5">
          <w:rPr>
            <w:rStyle w:val="aa"/>
            <w:rFonts w:ascii="宋体" w:hAnsi="宋体"/>
            <w:color w:val="auto"/>
            <w:sz w:val="21"/>
            <w:szCs w:val="21"/>
          </w:rPr>
          <w:t>GB/T 23775-2009 压缩食用菌</w:t>
        </w:r>
      </w:hyperlink>
    </w:p>
    <w:p w:rsidR="008630ED" w:rsidRPr="00CE77D5" w:rsidRDefault="00181C2B">
      <w:pPr>
        <w:widowControl/>
        <w:spacing w:line="360" w:lineRule="auto"/>
        <w:ind w:firstLineChars="200" w:firstLine="420"/>
        <w:jc w:val="left"/>
        <w:rPr>
          <w:rFonts w:ascii="宋体" w:hAnsi="宋体" w:cs="宋体"/>
          <w:szCs w:val="21"/>
        </w:rPr>
      </w:pPr>
      <w:hyperlink r:id="rId21" w:tgtFrame="_blank" w:history="1">
        <w:r w:rsidR="008630ED" w:rsidRPr="00CE77D5">
          <w:rPr>
            <w:rStyle w:val="aa"/>
            <w:rFonts w:ascii="宋体" w:hAnsi="宋体"/>
            <w:color w:val="auto"/>
            <w:sz w:val="21"/>
            <w:szCs w:val="21"/>
          </w:rPr>
          <w:t>GB/T 26430-2010 水果和蔬菜　形态学和结构学术语</w:t>
        </w:r>
      </w:hyperlink>
    </w:p>
    <w:p w:rsidR="008630ED" w:rsidRPr="00CE77D5" w:rsidRDefault="00181C2B">
      <w:pPr>
        <w:widowControl/>
        <w:spacing w:line="360" w:lineRule="auto"/>
        <w:ind w:firstLineChars="200" w:firstLine="420"/>
        <w:jc w:val="left"/>
        <w:rPr>
          <w:rFonts w:ascii="宋体" w:hAnsi="宋体" w:cs="宋体"/>
          <w:szCs w:val="21"/>
        </w:rPr>
      </w:pPr>
      <w:hyperlink r:id="rId22" w:tgtFrame="_blank" w:history="1">
        <w:r w:rsidR="008630ED" w:rsidRPr="00CE77D5">
          <w:rPr>
            <w:rStyle w:val="aa"/>
            <w:rFonts w:ascii="宋体" w:hAnsi="宋体"/>
            <w:color w:val="auto"/>
            <w:sz w:val="21"/>
            <w:szCs w:val="21"/>
          </w:rPr>
          <w:t>GB/T 8855-2008  新鲜水果和蔬菜 取样方法</w:t>
        </w:r>
      </w:hyperlink>
    </w:p>
    <w:p w:rsidR="008630ED" w:rsidRPr="00CE77D5" w:rsidRDefault="00181C2B">
      <w:pPr>
        <w:widowControl/>
        <w:spacing w:line="360" w:lineRule="auto"/>
        <w:ind w:firstLineChars="200" w:firstLine="420"/>
        <w:jc w:val="left"/>
        <w:rPr>
          <w:rFonts w:ascii="宋体" w:hAnsi="宋体" w:cs="宋体"/>
          <w:szCs w:val="21"/>
        </w:rPr>
      </w:pPr>
      <w:hyperlink r:id="rId23" w:tgtFrame="_blank" w:history="1">
        <w:r w:rsidR="008630ED" w:rsidRPr="00CE77D5">
          <w:rPr>
            <w:rStyle w:val="aa"/>
            <w:rFonts w:ascii="宋体" w:hAnsi="宋体"/>
            <w:color w:val="auto"/>
            <w:sz w:val="21"/>
            <w:szCs w:val="21"/>
          </w:rPr>
          <w:t>GB/T 9829-2008  水果和蔬菜 冷库中物理条件 定义和测量</w:t>
        </w:r>
      </w:hyperlink>
    </w:p>
    <w:p w:rsidR="008630ED" w:rsidRPr="00CE77D5" w:rsidRDefault="00181C2B">
      <w:pPr>
        <w:widowControl/>
        <w:spacing w:line="360" w:lineRule="auto"/>
        <w:ind w:firstLineChars="200" w:firstLine="420"/>
        <w:jc w:val="left"/>
        <w:rPr>
          <w:rFonts w:ascii="宋体" w:hAnsi="宋体" w:cs="宋体"/>
          <w:szCs w:val="21"/>
        </w:rPr>
      </w:pPr>
      <w:hyperlink r:id="rId24" w:tgtFrame="_blank" w:history="1">
        <w:r w:rsidR="008630ED" w:rsidRPr="00CE77D5">
          <w:rPr>
            <w:rStyle w:val="aa"/>
            <w:rFonts w:ascii="宋体" w:hAnsi="宋体"/>
            <w:color w:val="auto"/>
            <w:sz w:val="21"/>
            <w:szCs w:val="21"/>
          </w:rPr>
          <w:t>GB/T 22210-2008 肉与肉制品感官评定规范</w:t>
        </w:r>
      </w:hyperlink>
    </w:p>
    <w:p w:rsidR="008630ED" w:rsidRPr="00CE77D5" w:rsidRDefault="00181C2B">
      <w:pPr>
        <w:widowControl/>
        <w:spacing w:line="360" w:lineRule="auto"/>
        <w:ind w:firstLineChars="200" w:firstLine="420"/>
        <w:jc w:val="left"/>
        <w:rPr>
          <w:rFonts w:ascii="宋体" w:hAnsi="宋体" w:cs="宋体"/>
          <w:szCs w:val="21"/>
        </w:rPr>
      </w:pPr>
      <w:hyperlink r:id="rId25" w:tgtFrame="_blank" w:history="1">
        <w:r w:rsidR="008630ED" w:rsidRPr="00CE77D5">
          <w:rPr>
            <w:rStyle w:val="aa"/>
            <w:rFonts w:ascii="宋体" w:hAnsi="宋体"/>
            <w:color w:val="auto"/>
            <w:sz w:val="21"/>
            <w:szCs w:val="21"/>
          </w:rPr>
          <w:t>GB/T 22289-2008  冷却猪肉加工技术要求</w:t>
        </w:r>
      </w:hyperlink>
    </w:p>
    <w:p w:rsidR="008630ED" w:rsidRPr="00CE77D5" w:rsidRDefault="00181C2B">
      <w:pPr>
        <w:widowControl/>
        <w:spacing w:line="360" w:lineRule="auto"/>
        <w:ind w:firstLineChars="200" w:firstLine="420"/>
        <w:jc w:val="left"/>
        <w:rPr>
          <w:rFonts w:ascii="宋体" w:hAnsi="宋体" w:cs="宋体"/>
          <w:szCs w:val="21"/>
        </w:rPr>
      </w:pPr>
      <w:hyperlink r:id="rId26" w:tgtFrame="_blank" w:history="1">
        <w:r w:rsidR="008630ED" w:rsidRPr="00CE77D5">
          <w:rPr>
            <w:rStyle w:val="aa"/>
            <w:rFonts w:ascii="宋体" w:hAnsi="宋体"/>
            <w:color w:val="auto"/>
            <w:sz w:val="21"/>
            <w:szCs w:val="21"/>
          </w:rPr>
          <w:t>GB/T 22338-2008  动物源性食品中氯霉素类药物残留量测定</w:t>
        </w:r>
      </w:hyperlink>
    </w:p>
    <w:p w:rsidR="008630ED" w:rsidRPr="00CE77D5" w:rsidRDefault="00181C2B">
      <w:pPr>
        <w:widowControl/>
        <w:spacing w:line="360" w:lineRule="auto"/>
        <w:ind w:firstLineChars="200" w:firstLine="420"/>
        <w:jc w:val="left"/>
        <w:rPr>
          <w:rFonts w:ascii="宋体" w:hAnsi="宋体" w:cs="宋体"/>
          <w:szCs w:val="21"/>
        </w:rPr>
      </w:pPr>
      <w:hyperlink r:id="rId27" w:tgtFrame="_blank" w:history="1">
        <w:r w:rsidR="008630ED" w:rsidRPr="00CE77D5">
          <w:rPr>
            <w:rStyle w:val="aa"/>
            <w:rFonts w:ascii="宋体" w:hAnsi="宋体"/>
            <w:color w:val="auto"/>
            <w:sz w:val="21"/>
            <w:szCs w:val="21"/>
          </w:rPr>
          <w:t>GB/T 20796-2006 肉与肉制品中甲</w:t>
        </w:r>
        <w:proofErr w:type="gramStart"/>
        <w:r w:rsidR="008630ED" w:rsidRPr="00CE77D5">
          <w:rPr>
            <w:rStyle w:val="aa"/>
            <w:rFonts w:ascii="宋体" w:hAnsi="宋体"/>
            <w:color w:val="auto"/>
            <w:sz w:val="21"/>
            <w:szCs w:val="21"/>
          </w:rPr>
          <w:t>萘</w:t>
        </w:r>
        <w:proofErr w:type="gramEnd"/>
        <w:r w:rsidR="008630ED" w:rsidRPr="00CE77D5">
          <w:rPr>
            <w:rStyle w:val="aa"/>
            <w:rFonts w:ascii="宋体" w:hAnsi="宋体"/>
            <w:color w:val="auto"/>
            <w:sz w:val="21"/>
            <w:szCs w:val="21"/>
          </w:rPr>
          <w:t>威残留量的测定</w:t>
        </w:r>
      </w:hyperlink>
    </w:p>
    <w:p w:rsidR="008630ED" w:rsidRPr="00CE77D5" w:rsidRDefault="00181C2B">
      <w:pPr>
        <w:widowControl/>
        <w:spacing w:line="360" w:lineRule="auto"/>
        <w:ind w:firstLineChars="200" w:firstLine="420"/>
        <w:jc w:val="left"/>
        <w:rPr>
          <w:rFonts w:ascii="宋体" w:hAnsi="宋体" w:cs="宋体"/>
          <w:szCs w:val="21"/>
        </w:rPr>
      </w:pPr>
      <w:hyperlink r:id="rId28" w:tgtFrame="_blank" w:history="1">
        <w:r w:rsidR="008630ED" w:rsidRPr="00CE77D5">
          <w:rPr>
            <w:rStyle w:val="aa"/>
            <w:rFonts w:ascii="宋体" w:hAnsi="宋体"/>
            <w:color w:val="auto"/>
            <w:sz w:val="21"/>
            <w:szCs w:val="21"/>
          </w:rPr>
          <w:t>GB/T 20797-2006 肉与肉制品中</w:t>
        </w:r>
        <w:proofErr w:type="gramStart"/>
        <w:r w:rsidR="008630ED" w:rsidRPr="00CE77D5">
          <w:rPr>
            <w:rStyle w:val="aa"/>
            <w:rFonts w:ascii="宋体" w:hAnsi="宋体"/>
            <w:color w:val="auto"/>
            <w:sz w:val="21"/>
            <w:szCs w:val="21"/>
          </w:rPr>
          <w:t>喹</w:t>
        </w:r>
        <w:proofErr w:type="gramEnd"/>
        <w:r w:rsidR="008630ED" w:rsidRPr="00CE77D5">
          <w:rPr>
            <w:rStyle w:val="aa"/>
            <w:rFonts w:ascii="宋体" w:hAnsi="宋体"/>
            <w:color w:val="auto"/>
            <w:sz w:val="21"/>
            <w:szCs w:val="21"/>
          </w:rPr>
          <w:t>乙醇残留量的测定</w:t>
        </w:r>
      </w:hyperlink>
    </w:p>
    <w:p w:rsidR="008630ED" w:rsidRPr="00CE77D5" w:rsidRDefault="00181C2B">
      <w:pPr>
        <w:widowControl/>
        <w:spacing w:line="360" w:lineRule="auto"/>
        <w:ind w:firstLineChars="200" w:firstLine="420"/>
        <w:jc w:val="left"/>
        <w:rPr>
          <w:rFonts w:ascii="宋体" w:hAnsi="宋体" w:cs="宋体"/>
          <w:szCs w:val="21"/>
        </w:rPr>
      </w:pPr>
      <w:hyperlink r:id="rId29" w:tgtFrame="_blank" w:history="1">
        <w:r w:rsidR="008630ED" w:rsidRPr="00CE77D5">
          <w:rPr>
            <w:rStyle w:val="aa"/>
            <w:rFonts w:ascii="宋体" w:hAnsi="宋体"/>
            <w:color w:val="auto"/>
            <w:sz w:val="21"/>
            <w:szCs w:val="21"/>
          </w:rPr>
          <w:t>GB/T 20798-2006 肉与肉制品中2 4-滴残留量的测定</w:t>
        </w:r>
      </w:hyperlink>
    </w:p>
    <w:p w:rsidR="008630ED" w:rsidRPr="00CE77D5" w:rsidRDefault="00181C2B">
      <w:pPr>
        <w:widowControl/>
        <w:spacing w:line="360" w:lineRule="auto"/>
        <w:ind w:firstLineChars="200" w:firstLine="420"/>
        <w:jc w:val="left"/>
        <w:rPr>
          <w:rFonts w:ascii="宋体" w:hAnsi="宋体" w:cs="宋体"/>
          <w:szCs w:val="21"/>
        </w:rPr>
      </w:pPr>
      <w:hyperlink r:id="rId30" w:tgtFrame="_blank" w:history="1">
        <w:r w:rsidR="008630ED" w:rsidRPr="00CE77D5">
          <w:rPr>
            <w:rStyle w:val="aa"/>
            <w:rFonts w:ascii="宋体" w:hAnsi="宋体"/>
            <w:color w:val="auto"/>
            <w:sz w:val="21"/>
            <w:szCs w:val="21"/>
          </w:rPr>
          <w:t>GB/T 20799-2006 鲜、冻肉运输条件</w:t>
        </w:r>
      </w:hyperlink>
    </w:p>
    <w:p w:rsidR="008630ED" w:rsidRPr="00CE77D5" w:rsidRDefault="00181C2B">
      <w:pPr>
        <w:widowControl/>
        <w:spacing w:line="360" w:lineRule="auto"/>
        <w:ind w:firstLineChars="200" w:firstLine="420"/>
        <w:jc w:val="left"/>
        <w:rPr>
          <w:rFonts w:ascii="宋体" w:hAnsi="宋体" w:cs="宋体"/>
          <w:szCs w:val="21"/>
        </w:rPr>
      </w:pPr>
      <w:hyperlink r:id="rId31" w:tgtFrame="_blank" w:history="1">
        <w:r w:rsidR="008630ED" w:rsidRPr="00CE77D5">
          <w:rPr>
            <w:rStyle w:val="aa"/>
            <w:rFonts w:ascii="宋体" w:hAnsi="宋体"/>
            <w:color w:val="auto"/>
            <w:sz w:val="21"/>
            <w:szCs w:val="21"/>
          </w:rPr>
          <w:t>GB/T 20809-2006 肉制品生产HACCP应用规范</w:t>
        </w:r>
      </w:hyperlink>
    </w:p>
    <w:p w:rsidR="008630ED" w:rsidRPr="00CE77D5" w:rsidRDefault="00181C2B">
      <w:pPr>
        <w:widowControl/>
        <w:spacing w:line="360" w:lineRule="auto"/>
        <w:ind w:firstLineChars="200" w:firstLine="420"/>
        <w:jc w:val="left"/>
        <w:rPr>
          <w:rFonts w:ascii="宋体" w:hAnsi="宋体" w:cs="宋体"/>
          <w:szCs w:val="21"/>
        </w:rPr>
      </w:pPr>
      <w:hyperlink r:id="rId32" w:tgtFrame="_blank" w:history="1">
        <w:r w:rsidR="008630ED" w:rsidRPr="00CE77D5">
          <w:rPr>
            <w:rStyle w:val="aa"/>
            <w:rFonts w:ascii="宋体" w:hAnsi="宋体"/>
            <w:color w:val="auto"/>
            <w:sz w:val="21"/>
            <w:szCs w:val="21"/>
          </w:rPr>
          <w:t>GB/T 25007-2010 速冻食品生产HACCP应用准则</w:t>
        </w:r>
      </w:hyperlink>
    </w:p>
    <w:p w:rsidR="008630ED" w:rsidRPr="00CE77D5" w:rsidRDefault="008630ED">
      <w:pPr>
        <w:widowControl/>
        <w:spacing w:line="360" w:lineRule="auto"/>
        <w:ind w:firstLineChars="200" w:firstLine="420"/>
        <w:jc w:val="left"/>
        <w:rPr>
          <w:rFonts w:ascii="宋体" w:hAnsi="宋体" w:cs="宋体"/>
          <w:szCs w:val="21"/>
          <w:u w:val="single"/>
        </w:rPr>
      </w:pPr>
      <w:r w:rsidRPr="00CE77D5">
        <w:rPr>
          <w:rFonts w:ascii="宋体" w:hAnsi="宋体" w:cs="宋体" w:hint="eastAsia"/>
          <w:szCs w:val="21"/>
          <w:u w:val="single"/>
        </w:rPr>
        <w:t>GB 2760-2011   食品安全国家标准 食品添加剂使用标准</w:t>
      </w:r>
    </w:p>
    <w:p w:rsidR="008630ED" w:rsidRPr="00CE77D5" w:rsidRDefault="008630ED">
      <w:pPr>
        <w:widowControl/>
        <w:ind w:firstLineChars="200" w:firstLine="420"/>
        <w:jc w:val="left"/>
        <w:rPr>
          <w:rFonts w:ascii="宋体" w:hAnsi="宋体" w:cs="宋体"/>
          <w:szCs w:val="21"/>
        </w:rPr>
      </w:pPr>
    </w:p>
    <w:p w:rsidR="008630ED" w:rsidRPr="00CE77D5" w:rsidRDefault="008630ED" w:rsidP="009F155B">
      <w:pPr>
        <w:widowControl/>
        <w:ind w:firstLineChars="200" w:firstLine="422"/>
        <w:jc w:val="left"/>
        <w:rPr>
          <w:rFonts w:ascii="宋体" w:hAnsi="宋体" w:cs="宋体"/>
          <w:b/>
          <w:bCs/>
          <w:szCs w:val="21"/>
        </w:rPr>
      </w:pPr>
      <w:r w:rsidRPr="00CE77D5">
        <w:rPr>
          <w:rFonts w:ascii="宋体" w:hAnsi="宋体" w:cs="宋体" w:hint="eastAsia"/>
          <w:b/>
          <w:bCs/>
          <w:szCs w:val="21"/>
        </w:rPr>
        <w:t>七、考核要求</w:t>
      </w:r>
    </w:p>
    <w:p w:rsidR="008630ED" w:rsidRPr="00CE77D5" w:rsidRDefault="008630ED">
      <w:pPr>
        <w:widowControl/>
        <w:spacing w:line="360" w:lineRule="auto"/>
        <w:ind w:firstLineChars="200" w:firstLine="420"/>
        <w:jc w:val="left"/>
        <w:rPr>
          <w:rFonts w:ascii="宋体" w:hAnsi="宋体" w:cs="宋体"/>
          <w:szCs w:val="21"/>
        </w:rPr>
      </w:pPr>
      <w:r w:rsidRPr="00CE77D5">
        <w:rPr>
          <w:rFonts w:ascii="宋体" w:hAnsi="宋体" w:cs="宋体" w:hint="eastAsia"/>
          <w:szCs w:val="21"/>
        </w:rPr>
        <w:t>招标方将每天对配送服务的质量进行考核，主要考核内容包括原材料的品质、新鲜度、数量、配送的时效性，《服务需求书》条款的执行情况，以及特殊情况供应商的配送配合度等。考核结果未达到招标方要求的，招标方有权要求整改，整改未经过验收情结严重的，招标方有权终止合同，招标方不承担违约责任。如果投标方在服务期间内出现违反合同的各种情形，招标方有权终止与投标方合作</w:t>
      </w:r>
    </w:p>
    <w:p w:rsidR="008630ED" w:rsidRPr="00CE77D5" w:rsidRDefault="008630ED">
      <w:pPr>
        <w:widowControl/>
        <w:ind w:firstLineChars="200" w:firstLine="420"/>
        <w:jc w:val="left"/>
        <w:rPr>
          <w:rFonts w:ascii="宋体" w:hAnsi="宋体" w:cs="宋体"/>
          <w:szCs w:val="21"/>
        </w:rPr>
      </w:pPr>
    </w:p>
    <w:p w:rsidR="008630ED" w:rsidRPr="00CE77D5" w:rsidRDefault="008630ED" w:rsidP="009F155B">
      <w:pPr>
        <w:widowControl/>
        <w:ind w:firstLineChars="200" w:firstLine="422"/>
        <w:jc w:val="left"/>
        <w:rPr>
          <w:rFonts w:ascii="宋体" w:hAnsi="宋体" w:cs="宋体"/>
          <w:b/>
          <w:bCs/>
          <w:szCs w:val="21"/>
        </w:rPr>
      </w:pPr>
      <w:r w:rsidRPr="00CE77D5">
        <w:rPr>
          <w:rFonts w:ascii="宋体" w:hAnsi="宋体" w:cs="宋体" w:hint="eastAsia"/>
          <w:b/>
          <w:bCs/>
          <w:szCs w:val="21"/>
        </w:rPr>
        <w:t>八、其他</w:t>
      </w:r>
    </w:p>
    <w:p w:rsidR="008630ED" w:rsidRPr="00CE77D5" w:rsidRDefault="00705988">
      <w:pPr>
        <w:widowControl/>
        <w:spacing w:line="360" w:lineRule="auto"/>
        <w:ind w:firstLineChars="200" w:firstLine="420"/>
        <w:jc w:val="left"/>
        <w:rPr>
          <w:rFonts w:ascii="宋体" w:hAnsi="宋体" w:cs="宋体"/>
          <w:szCs w:val="21"/>
        </w:rPr>
      </w:pPr>
      <w:r w:rsidRPr="00CE77D5">
        <w:rPr>
          <w:rFonts w:ascii="宋体" w:hAnsi="宋体" w:cs="宋体" w:hint="eastAsia"/>
          <w:szCs w:val="21"/>
        </w:rPr>
        <w:t>1、履约期间，供应商需为外高桥出入境边防检查站单独投保（累计责任限额）不小于200万元人民币的《食品安全责任险》</w:t>
      </w:r>
      <w:r w:rsidR="008630ED" w:rsidRPr="00CE77D5">
        <w:rPr>
          <w:rFonts w:ascii="宋体" w:hAnsi="宋体" w:cs="宋体" w:hint="eastAsia"/>
          <w:szCs w:val="21"/>
        </w:rPr>
        <w:t>。</w:t>
      </w:r>
    </w:p>
    <w:p w:rsidR="00705988" w:rsidRPr="00CE77D5" w:rsidRDefault="00705988" w:rsidP="00705988">
      <w:pPr>
        <w:spacing w:line="360" w:lineRule="auto"/>
        <w:ind w:firstLineChars="200" w:firstLine="420"/>
        <w:rPr>
          <w:rFonts w:ascii="宋体" w:hAnsi="宋体" w:cs="宋体"/>
          <w:szCs w:val="21"/>
        </w:rPr>
      </w:pPr>
      <w:r w:rsidRPr="00CE77D5">
        <w:rPr>
          <w:rFonts w:ascii="宋体" w:hAnsi="宋体" w:cs="宋体" w:hint="eastAsia"/>
          <w:szCs w:val="21"/>
        </w:rPr>
        <w:t>2、如遇特殊、紧急或零星采购需要等情况，招标方可自行向市场采购。</w:t>
      </w:r>
    </w:p>
    <w:p w:rsidR="0047720E" w:rsidRPr="00CE77D5" w:rsidRDefault="0047720E" w:rsidP="0047720E">
      <w:pPr>
        <w:ind w:firstLineChars="200" w:firstLine="420"/>
        <w:rPr>
          <w:rFonts w:ascii="宋体" w:hAnsi="宋体"/>
          <w:szCs w:val="21"/>
        </w:rPr>
      </w:pPr>
      <w:r w:rsidRPr="00CE77D5">
        <w:rPr>
          <w:rFonts w:ascii="宋体" w:hAnsi="宋体" w:cs="宋体" w:hint="eastAsia"/>
          <w:szCs w:val="21"/>
        </w:rPr>
        <w:t>3、</w:t>
      </w:r>
      <w:r w:rsidRPr="00CE77D5">
        <w:rPr>
          <w:rFonts w:ascii="宋体" w:hAnsi="宋体" w:hint="eastAsia"/>
          <w:szCs w:val="21"/>
        </w:rPr>
        <w:t>根据国家、行业标准，若投标方交付给招标方的货物为假冒伪劣产品的，则投标方应按照相应产品合同金额的3倍支付惩罚性赔偿。若该赔偿未达到给招标方造成损失的2倍，则投标方应按照招标方实际损失的2倍支付惩罚性赔偿，且并不当然免除其依法应受的其它处罚。</w:t>
      </w:r>
    </w:p>
    <w:p w:rsidR="0047720E" w:rsidRPr="00CE77D5" w:rsidRDefault="0047720E" w:rsidP="00705988">
      <w:pPr>
        <w:spacing w:line="360" w:lineRule="auto"/>
        <w:ind w:firstLineChars="200" w:firstLine="420"/>
        <w:rPr>
          <w:rFonts w:ascii="宋体" w:hAnsi="宋体" w:cs="宋体"/>
          <w:szCs w:val="21"/>
        </w:rPr>
      </w:pPr>
    </w:p>
    <w:p w:rsidR="00705988" w:rsidRPr="00CE77D5" w:rsidRDefault="00705988" w:rsidP="00705988">
      <w:pPr>
        <w:ind w:firstLineChars="200" w:firstLine="422"/>
        <w:rPr>
          <w:rFonts w:ascii="宋体" w:hAnsi="宋体" w:cs="宋体"/>
          <w:b/>
          <w:bCs/>
          <w:szCs w:val="21"/>
        </w:rPr>
      </w:pPr>
      <w:r w:rsidRPr="00CE77D5">
        <w:rPr>
          <w:rFonts w:ascii="宋体" w:hAnsi="宋体" w:cs="宋体" w:hint="eastAsia"/>
          <w:b/>
          <w:bCs/>
          <w:szCs w:val="21"/>
        </w:rPr>
        <w:t>九、付款方式</w:t>
      </w:r>
    </w:p>
    <w:p w:rsidR="00705988" w:rsidRPr="00CE77D5" w:rsidRDefault="00705988" w:rsidP="00705988">
      <w:pPr>
        <w:spacing w:line="360" w:lineRule="auto"/>
        <w:ind w:firstLineChars="200" w:firstLine="420"/>
        <w:rPr>
          <w:rFonts w:ascii="宋体" w:hAnsi="宋体" w:cs="宋体"/>
          <w:szCs w:val="21"/>
        </w:rPr>
      </w:pPr>
      <w:r w:rsidRPr="00CE77D5">
        <w:rPr>
          <w:rFonts w:ascii="宋体" w:hAnsi="宋体" w:cs="宋体" w:hint="eastAsia"/>
          <w:szCs w:val="21"/>
        </w:rPr>
        <w:t>送货款每月结算一次，供货方需提供增值税普通发票。</w:t>
      </w:r>
    </w:p>
    <w:p w:rsidR="008630ED" w:rsidRPr="00CE77D5" w:rsidRDefault="008630ED">
      <w:pPr>
        <w:widowControl/>
        <w:ind w:firstLineChars="200" w:firstLine="420"/>
        <w:jc w:val="left"/>
        <w:rPr>
          <w:rFonts w:ascii="宋体" w:hAnsi="宋体" w:cs="宋体"/>
          <w:szCs w:val="21"/>
        </w:rPr>
      </w:pPr>
    </w:p>
    <w:p w:rsidR="00705988" w:rsidRPr="00CE77D5" w:rsidRDefault="00705988">
      <w:pPr>
        <w:widowControl/>
        <w:ind w:firstLineChars="200" w:firstLine="420"/>
        <w:jc w:val="left"/>
        <w:rPr>
          <w:rFonts w:ascii="宋体" w:hAnsi="宋体" w:cs="宋体"/>
          <w:szCs w:val="21"/>
        </w:rPr>
      </w:pPr>
    </w:p>
    <w:p w:rsidR="008630ED" w:rsidRPr="00CE77D5" w:rsidRDefault="00705988" w:rsidP="009F155B">
      <w:pPr>
        <w:widowControl/>
        <w:ind w:firstLineChars="200" w:firstLine="422"/>
        <w:jc w:val="left"/>
        <w:rPr>
          <w:rFonts w:ascii="宋体" w:hAnsi="宋体" w:cs="宋体"/>
          <w:b/>
          <w:bCs/>
          <w:szCs w:val="21"/>
        </w:rPr>
      </w:pPr>
      <w:r w:rsidRPr="00CE77D5">
        <w:rPr>
          <w:rFonts w:ascii="宋体" w:hAnsi="宋体" w:cs="宋体" w:hint="eastAsia"/>
          <w:b/>
          <w:bCs/>
          <w:szCs w:val="21"/>
        </w:rPr>
        <w:t>十</w:t>
      </w:r>
      <w:r w:rsidR="008630ED" w:rsidRPr="00CE77D5">
        <w:rPr>
          <w:rFonts w:ascii="宋体" w:hAnsi="宋体" w:cs="宋体" w:hint="eastAsia"/>
          <w:b/>
          <w:bCs/>
          <w:szCs w:val="21"/>
        </w:rPr>
        <w:t>、验收标准</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9"/>
        <w:gridCol w:w="7550"/>
      </w:tblGrid>
      <w:tr w:rsidR="00CE77D5" w:rsidRPr="00CE77D5">
        <w:trPr>
          <w:trHeight w:val="652"/>
        </w:trPr>
        <w:tc>
          <w:tcPr>
            <w:tcW w:w="574" w:type="pct"/>
            <w:vAlign w:val="center"/>
          </w:tcPr>
          <w:p w:rsidR="008630ED" w:rsidRPr="00CE77D5" w:rsidRDefault="008630ED">
            <w:pPr>
              <w:jc w:val="center"/>
              <w:rPr>
                <w:rFonts w:ascii="宋体" w:hAnsi="宋体" w:cs="宋体"/>
                <w:szCs w:val="21"/>
              </w:rPr>
            </w:pPr>
            <w:r w:rsidRPr="00CE77D5">
              <w:rPr>
                <w:rFonts w:ascii="宋体" w:hAnsi="宋体" w:cs="宋体" w:hint="eastAsia"/>
                <w:szCs w:val="21"/>
              </w:rPr>
              <w:t>项目</w:t>
            </w:r>
          </w:p>
        </w:tc>
        <w:tc>
          <w:tcPr>
            <w:tcW w:w="4426" w:type="pct"/>
            <w:vAlign w:val="center"/>
          </w:tcPr>
          <w:p w:rsidR="008630ED" w:rsidRPr="00CE77D5" w:rsidRDefault="008630ED">
            <w:pPr>
              <w:jc w:val="center"/>
              <w:rPr>
                <w:rFonts w:ascii="宋体" w:hAnsi="宋体" w:cs="宋体"/>
                <w:szCs w:val="21"/>
              </w:rPr>
            </w:pPr>
            <w:r w:rsidRPr="00CE77D5">
              <w:rPr>
                <w:rFonts w:ascii="宋体" w:hAnsi="宋体" w:cs="宋体" w:hint="eastAsia"/>
                <w:szCs w:val="21"/>
              </w:rPr>
              <w:t>技术、规格、质量要求及包装标准</w:t>
            </w:r>
          </w:p>
        </w:tc>
      </w:tr>
      <w:tr w:rsidR="00CE77D5" w:rsidRPr="00CE77D5">
        <w:trPr>
          <w:trHeight w:val="684"/>
        </w:trPr>
        <w:tc>
          <w:tcPr>
            <w:tcW w:w="1001" w:type="dxa"/>
            <w:vMerge w:val="restart"/>
            <w:vAlign w:val="center"/>
          </w:tcPr>
          <w:p w:rsidR="008630ED" w:rsidRPr="00CE77D5" w:rsidRDefault="008630ED">
            <w:pPr>
              <w:jc w:val="center"/>
              <w:rPr>
                <w:rFonts w:ascii="宋体" w:hAnsi="宋体" w:cs="宋体"/>
                <w:szCs w:val="21"/>
              </w:rPr>
            </w:pPr>
            <w:r w:rsidRPr="00CE77D5">
              <w:rPr>
                <w:rFonts w:ascii="宋体" w:hAnsi="宋体" w:cs="宋体" w:hint="eastAsia"/>
                <w:szCs w:val="21"/>
              </w:rPr>
              <w:t>肉类</w:t>
            </w:r>
          </w:p>
        </w:tc>
        <w:tc>
          <w:tcPr>
            <w:tcW w:w="7719" w:type="dxa"/>
          </w:tcPr>
          <w:p w:rsidR="008630ED" w:rsidRPr="00CE77D5" w:rsidRDefault="008630ED">
            <w:pPr>
              <w:jc w:val="left"/>
              <w:rPr>
                <w:rFonts w:ascii="宋体" w:hAnsi="宋体" w:cs="宋体"/>
                <w:szCs w:val="21"/>
              </w:rPr>
            </w:pPr>
            <w:r w:rsidRPr="00CE77D5">
              <w:rPr>
                <w:rFonts w:ascii="宋体" w:hAnsi="宋体" w:cs="宋体" w:hint="eastAsia"/>
                <w:szCs w:val="21"/>
              </w:rPr>
              <w:t>猪肉：净瘦肉、后腿肉、猪肝、排骨、猪油、筒子骨、猪血等；必须保证供应为屠宰场当日屠宰的猪肉，肉身必须盖有卫生检疫章，须出具加盖国家或地方政府监督所检疫章的动物检疫证明。肉品须表皮洁净、</w:t>
            </w:r>
            <w:proofErr w:type="gramStart"/>
            <w:r w:rsidRPr="00CE77D5">
              <w:rPr>
                <w:rFonts w:ascii="宋体" w:hAnsi="宋体" w:cs="宋体" w:hint="eastAsia"/>
                <w:szCs w:val="21"/>
              </w:rPr>
              <w:t>膘厚适中</w:t>
            </w:r>
            <w:proofErr w:type="gramEnd"/>
            <w:r w:rsidRPr="00CE77D5">
              <w:rPr>
                <w:rFonts w:ascii="宋体" w:hAnsi="宋体" w:cs="宋体" w:hint="eastAsia"/>
                <w:szCs w:val="21"/>
              </w:rPr>
              <w:t>、色泽鲜亮、纹理清晰、肉质细腻、无异味、去骨、无毛、按压无水迹。</w:t>
            </w:r>
          </w:p>
        </w:tc>
      </w:tr>
      <w:tr w:rsidR="00CE77D5" w:rsidRPr="00CE77D5">
        <w:trPr>
          <w:trHeight w:val="684"/>
        </w:trPr>
        <w:tc>
          <w:tcPr>
            <w:tcW w:w="1001" w:type="dxa"/>
            <w:vMerge/>
            <w:vAlign w:val="center"/>
          </w:tcPr>
          <w:p w:rsidR="008630ED" w:rsidRPr="00CE77D5" w:rsidRDefault="008630ED">
            <w:pPr>
              <w:jc w:val="center"/>
              <w:rPr>
                <w:rFonts w:ascii="宋体" w:hAnsi="宋体" w:cs="宋体"/>
                <w:szCs w:val="21"/>
              </w:rPr>
            </w:pPr>
          </w:p>
        </w:tc>
        <w:tc>
          <w:tcPr>
            <w:tcW w:w="7719" w:type="dxa"/>
          </w:tcPr>
          <w:p w:rsidR="008630ED" w:rsidRPr="00CE77D5" w:rsidRDefault="008630ED">
            <w:pPr>
              <w:jc w:val="left"/>
              <w:rPr>
                <w:rFonts w:ascii="宋体" w:hAnsi="宋体" w:cs="宋体"/>
                <w:szCs w:val="21"/>
              </w:rPr>
            </w:pPr>
            <w:r w:rsidRPr="00CE77D5">
              <w:rPr>
                <w:rFonts w:ascii="宋体" w:hAnsi="宋体" w:cs="宋体" w:hint="eastAsia"/>
                <w:szCs w:val="21"/>
              </w:rPr>
              <w:t>羊肉：肉身必须盖有卫生检疫章，须出具加盖国家或地方政府监督所检疫章的动物检疫证明，肉品须色泽鲜亮、无任何异味、按压无水迹。纹理清晰，肉质细腻，品质好。</w:t>
            </w:r>
          </w:p>
        </w:tc>
      </w:tr>
      <w:tr w:rsidR="00CE77D5" w:rsidRPr="00CE77D5">
        <w:tc>
          <w:tcPr>
            <w:tcW w:w="1001" w:type="dxa"/>
            <w:vMerge/>
            <w:vAlign w:val="center"/>
          </w:tcPr>
          <w:p w:rsidR="008630ED" w:rsidRPr="00CE77D5" w:rsidRDefault="008630ED">
            <w:pPr>
              <w:jc w:val="center"/>
              <w:rPr>
                <w:rFonts w:ascii="宋体" w:hAnsi="宋体" w:cs="宋体"/>
                <w:szCs w:val="21"/>
              </w:rPr>
            </w:pPr>
          </w:p>
        </w:tc>
        <w:tc>
          <w:tcPr>
            <w:tcW w:w="7719" w:type="dxa"/>
          </w:tcPr>
          <w:p w:rsidR="008630ED" w:rsidRPr="00CE77D5" w:rsidRDefault="008630ED">
            <w:pPr>
              <w:jc w:val="left"/>
              <w:rPr>
                <w:rFonts w:ascii="宋体" w:hAnsi="宋体" w:cs="宋体"/>
                <w:szCs w:val="21"/>
              </w:rPr>
            </w:pPr>
            <w:r w:rsidRPr="00CE77D5">
              <w:rPr>
                <w:rFonts w:ascii="宋体" w:hAnsi="宋体" w:cs="宋体" w:hint="eastAsia"/>
                <w:szCs w:val="21"/>
              </w:rPr>
              <w:t>牛肉：必须保证供应为屠宰场24小时内屠宰的牛肉，肉身必须盖有卫生检疫章，须出具加盖国家或地方政府监督所检疫章的动物检疫证明，肉品须色泽鲜亮、无任何异味、按压无水迹。纹理清晰，肉质细腻，品质好。</w:t>
            </w:r>
          </w:p>
        </w:tc>
      </w:tr>
      <w:tr w:rsidR="00CE77D5" w:rsidRPr="00CE77D5">
        <w:tc>
          <w:tcPr>
            <w:tcW w:w="574" w:type="pct"/>
            <w:vAlign w:val="center"/>
          </w:tcPr>
          <w:p w:rsidR="008630ED" w:rsidRPr="00CE77D5" w:rsidRDefault="008630ED">
            <w:pPr>
              <w:jc w:val="center"/>
              <w:rPr>
                <w:rFonts w:ascii="宋体" w:hAnsi="宋体" w:cs="宋体"/>
                <w:szCs w:val="21"/>
              </w:rPr>
            </w:pPr>
            <w:r w:rsidRPr="00CE77D5">
              <w:rPr>
                <w:rFonts w:ascii="宋体" w:hAnsi="宋体" w:cs="宋体" w:hint="eastAsia"/>
                <w:szCs w:val="21"/>
              </w:rPr>
              <w:t>蔬菜类</w:t>
            </w:r>
          </w:p>
        </w:tc>
        <w:tc>
          <w:tcPr>
            <w:tcW w:w="4426" w:type="pct"/>
          </w:tcPr>
          <w:p w:rsidR="008630ED" w:rsidRPr="00CE77D5" w:rsidRDefault="008630ED">
            <w:pPr>
              <w:jc w:val="left"/>
              <w:rPr>
                <w:rFonts w:ascii="宋体" w:hAnsi="宋体" w:cs="宋体"/>
                <w:szCs w:val="21"/>
              </w:rPr>
            </w:pPr>
            <w:r w:rsidRPr="00CE77D5">
              <w:rPr>
                <w:rFonts w:ascii="宋体" w:hAnsi="宋体" w:cs="宋体" w:hint="eastAsia"/>
                <w:szCs w:val="21"/>
              </w:rPr>
              <w:t>当季各类新鲜蔬菜以及大棚种植蔬菜，蔬菜类必须保证无黄叶、无枯死叶、无虫、无杂质，须48小时内采摘供应，原菜须保证菜面干净、无明显泥土、码放整齐、无破损、大小基本统一、不得过熟或欠熟；</w:t>
            </w:r>
            <w:proofErr w:type="gramStart"/>
            <w:r w:rsidRPr="00CE77D5">
              <w:rPr>
                <w:rFonts w:ascii="宋体" w:hAnsi="宋体" w:cs="宋体" w:hint="eastAsia"/>
                <w:szCs w:val="21"/>
              </w:rPr>
              <w:t>净菜须</w:t>
            </w:r>
            <w:proofErr w:type="gramEnd"/>
            <w:r w:rsidRPr="00CE77D5">
              <w:rPr>
                <w:rFonts w:ascii="宋体" w:hAnsi="宋体" w:cs="宋体" w:hint="eastAsia"/>
                <w:szCs w:val="21"/>
              </w:rPr>
              <w:t>保证菜面完全干净、无泥土、按统一标准加工、码放整齐、无须二次处理可以直接进行熟加工。</w:t>
            </w:r>
          </w:p>
        </w:tc>
      </w:tr>
      <w:tr w:rsidR="00CE77D5" w:rsidRPr="00CE77D5">
        <w:tc>
          <w:tcPr>
            <w:tcW w:w="574" w:type="pct"/>
            <w:vAlign w:val="center"/>
          </w:tcPr>
          <w:p w:rsidR="008630ED" w:rsidRPr="00CE77D5" w:rsidRDefault="008630ED">
            <w:pPr>
              <w:jc w:val="center"/>
              <w:rPr>
                <w:rFonts w:ascii="宋体" w:hAnsi="宋体" w:cs="宋体"/>
                <w:szCs w:val="21"/>
              </w:rPr>
            </w:pPr>
            <w:r w:rsidRPr="00CE77D5">
              <w:rPr>
                <w:rFonts w:ascii="宋体" w:hAnsi="宋体" w:cs="宋体" w:hint="eastAsia"/>
                <w:szCs w:val="21"/>
              </w:rPr>
              <w:t>鸡蛋</w:t>
            </w:r>
          </w:p>
        </w:tc>
        <w:tc>
          <w:tcPr>
            <w:tcW w:w="4426" w:type="pct"/>
          </w:tcPr>
          <w:p w:rsidR="008630ED" w:rsidRPr="00CE77D5" w:rsidRDefault="008630ED">
            <w:pPr>
              <w:jc w:val="left"/>
              <w:rPr>
                <w:rFonts w:ascii="宋体" w:hAnsi="宋体" w:cs="宋体"/>
                <w:szCs w:val="21"/>
              </w:rPr>
            </w:pPr>
            <w:r w:rsidRPr="00CE77D5">
              <w:rPr>
                <w:rFonts w:ascii="宋体" w:hAnsi="宋体" w:cs="宋体" w:hint="eastAsia"/>
                <w:szCs w:val="21"/>
              </w:rPr>
              <w:t>鲜新、大小均匀、无破损、色泽光滑，无异味。</w:t>
            </w:r>
          </w:p>
        </w:tc>
      </w:tr>
      <w:tr w:rsidR="00CE77D5" w:rsidRPr="00CE77D5">
        <w:tc>
          <w:tcPr>
            <w:tcW w:w="574" w:type="pct"/>
            <w:vAlign w:val="center"/>
          </w:tcPr>
          <w:p w:rsidR="008630ED" w:rsidRPr="00CE77D5" w:rsidRDefault="008630ED">
            <w:pPr>
              <w:jc w:val="center"/>
              <w:rPr>
                <w:rFonts w:ascii="宋体" w:hAnsi="宋体" w:cs="宋体"/>
                <w:szCs w:val="21"/>
              </w:rPr>
            </w:pPr>
            <w:r w:rsidRPr="00CE77D5">
              <w:rPr>
                <w:rFonts w:ascii="宋体" w:hAnsi="宋体" w:cs="宋体" w:hint="eastAsia"/>
                <w:szCs w:val="21"/>
              </w:rPr>
              <w:t>豆制品</w:t>
            </w:r>
          </w:p>
        </w:tc>
        <w:tc>
          <w:tcPr>
            <w:tcW w:w="4426" w:type="pct"/>
          </w:tcPr>
          <w:p w:rsidR="008630ED" w:rsidRPr="00CE77D5" w:rsidRDefault="008630ED">
            <w:pPr>
              <w:jc w:val="left"/>
              <w:rPr>
                <w:rFonts w:ascii="宋体" w:hAnsi="宋体" w:cs="宋体"/>
                <w:szCs w:val="21"/>
              </w:rPr>
            </w:pPr>
            <w:r w:rsidRPr="00CE77D5">
              <w:rPr>
                <w:rFonts w:ascii="宋体" w:hAnsi="宋体" w:cs="宋体" w:hint="eastAsia"/>
                <w:szCs w:val="21"/>
              </w:rPr>
              <w:t>豆腐、豆腐干、绿豆芽、黄豆芽、红豆等；须</w:t>
            </w:r>
            <w:proofErr w:type="gramStart"/>
            <w:r w:rsidRPr="00CE77D5">
              <w:rPr>
                <w:rFonts w:ascii="宋体" w:hAnsi="宋体" w:cs="宋体" w:hint="eastAsia"/>
                <w:szCs w:val="21"/>
              </w:rPr>
              <w:t>保证食材干净</w:t>
            </w:r>
            <w:proofErr w:type="gramEnd"/>
            <w:r w:rsidRPr="00CE77D5">
              <w:rPr>
                <w:rFonts w:ascii="宋体" w:hAnsi="宋体" w:cs="宋体" w:hint="eastAsia"/>
                <w:szCs w:val="21"/>
              </w:rPr>
              <w:t>、不含非食品用化学物质、按统一标准加工、码放整齐、无须二次处理可以直接进行熟加工。</w:t>
            </w:r>
          </w:p>
        </w:tc>
      </w:tr>
      <w:tr w:rsidR="00CE77D5" w:rsidRPr="00CE77D5">
        <w:tc>
          <w:tcPr>
            <w:tcW w:w="574" w:type="pct"/>
            <w:vAlign w:val="center"/>
          </w:tcPr>
          <w:p w:rsidR="008630ED" w:rsidRPr="00CE77D5" w:rsidRDefault="008630ED">
            <w:pPr>
              <w:jc w:val="center"/>
              <w:rPr>
                <w:rFonts w:ascii="宋体" w:hAnsi="宋体" w:cs="宋体"/>
                <w:szCs w:val="21"/>
              </w:rPr>
            </w:pPr>
            <w:r w:rsidRPr="00CE77D5">
              <w:rPr>
                <w:rFonts w:ascii="宋体" w:hAnsi="宋体" w:cs="宋体" w:hint="eastAsia"/>
                <w:szCs w:val="21"/>
              </w:rPr>
              <w:t>水果</w:t>
            </w:r>
          </w:p>
        </w:tc>
        <w:tc>
          <w:tcPr>
            <w:tcW w:w="4426" w:type="pct"/>
          </w:tcPr>
          <w:p w:rsidR="008630ED" w:rsidRPr="00CE77D5" w:rsidRDefault="008630ED">
            <w:pPr>
              <w:jc w:val="left"/>
              <w:rPr>
                <w:rFonts w:ascii="宋体" w:hAnsi="宋体" w:cs="宋体"/>
                <w:szCs w:val="21"/>
              </w:rPr>
            </w:pPr>
            <w:r w:rsidRPr="00CE77D5">
              <w:rPr>
                <w:rFonts w:ascii="宋体" w:hAnsi="宋体" w:cs="宋体" w:hint="eastAsia"/>
                <w:szCs w:val="21"/>
              </w:rPr>
              <w:t>当季各类水果，无虫、无杂质，须48小时内采摘供应，须保证果面干净、无明显泥土、码放整齐、无破损、大小基本统一、不得过熟或欠熟。</w:t>
            </w:r>
          </w:p>
        </w:tc>
      </w:tr>
      <w:tr w:rsidR="00CE77D5" w:rsidRPr="00CE77D5">
        <w:tc>
          <w:tcPr>
            <w:tcW w:w="574" w:type="pct"/>
            <w:vAlign w:val="center"/>
          </w:tcPr>
          <w:p w:rsidR="008630ED" w:rsidRPr="00CE77D5" w:rsidRDefault="008630ED">
            <w:pPr>
              <w:jc w:val="center"/>
              <w:rPr>
                <w:rFonts w:ascii="宋体" w:hAnsi="宋体" w:cs="宋体"/>
                <w:szCs w:val="21"/>
              </w:rPr>
            </w:pPr>
            <w:r w:rsidRPr="00CE77D5">
              <w:rPr>
                <w:rFonts w:ascii="宋体" w:hAnsi="宋体" w:cs="宋体" w:hint="eastAsia"/>
                <w:szCs w:val="21"/>
              </w:rPr>
              <w:t>米线面条</w:t>
            </w:r>
          </w:p>
        </w:tc>
        <w:tc>
          <w:tcPr>
            <w:tcW w:w="4426" w:type="pct"/>
          </w:tcPr>
          <w:p w:rsidR="008630ED" w:rsidRPr="00CE77D5" w:rsidRDefault="008630ED">
            <w:pPr>
              <w:jc w:val="left"/>
              <w:rPr>
                <w:rFonts w:ascii="宋体" w:hAnsi="宋体" w:cs="宋体"/>
                <w:szCs w:val="21"/>
              </w:rPr>
            </w:pPr>
            <w:r w:rsidRPr="00CE77D5">
              <w:rPr>
                <w:rFonts w:ascii="宋体" w:hAnsi="宋体" w:cs="宋体" w:hint="eastAsia"/>
                <w:szCs w:val="21"/>
              </w:rPr>
              <w:t>米线、鲜面条、干面条、饵丝；要求原材料不含非食品用化学物质、不掺假、不过期、</w:t>
            </w:r>
            <w:proofErr w:type="gramStart"/>
            <w:r w:rsidRPr="00CE77D5">
              <w:rPr>
                <w:rFonts w:ascii="宋体" w:hAnsi="宋体" w:cs="宋体" w:hint="eastAsia"/>
                <w:szCs w:val="21"/>
              </w:rPr>
              <w:t>不</w:t>
            </w:r>
            <w:proofErr w:type="gramEnd"/>
            <w:r w:rsidRPr="00CE77D5">
              <w:rPr>
                <w:rFonts w:ascii="宋体" w:hAnsi="宋体" w:cs="宋体" w:hint="eastAsia"/>
                <w:szCs w:val="21"/>
              </w:rPr>
              <w:t>变质、</w:t>
            </w:r>
            <w:proofErr w:type="gramStart"/>
            <w:r w:rsidRPr="00CE77D5">
              <w:rPr>
                <w:rFonts w:ascii="宋体" w:hAnsi="宋体" w:cs="宋体" w:hint="eastAsia"/>
                <w:szCs w:val="21"/>
              </w:rPr>
              <w:t>不</w:t>
            </w:r>
            <w:proofErr w:type="gramEnd"/>
            <w:r w:rsidRPr="00CE77D5">
              <w:rPr>
                <w:rFonts w:ascii="宋体" w:hAnsi="宋体" w:cs="宋体" w:hint="eastAsia"/>
                <w:szCs w:val="21"/>
              </w:rPr>
              <w:t>变味、无杂质、无毒害。</w:t>
            </w:r>
          </w:p>
        </w:tc>
      </w:tr>
      <w:tr w:rsidR="00CE77D5" w:rsidRPr="00CE77D5">
        <w:tc>
          <w:tcPr>
            <w:tcW w:w="574" w:type="pct"/>
            <w:vAlign w:val="center"/>
          </w:tcPr>
          <w:p w:rsidR="008630ED" w:rsidRPr="00CE77D5" w:rsidRDefault="008630ED">
            <w:pPr>
              <w:jc w:val="center"/>
              <w:rPr>
                <w:rFonts w:ascii="宋体" w:hAnsi="宋体" w:cs="宋体"/>
                <w:szCs w:val="21"/>
              </w:rPr>
            </w:pPr>
            <w:r w:rsidRPr="00CE77D5">
              <w:rPr>
                <w:rFonts w:ascii="宋体" w:hAnsi="宋体" w:cs="宋体" w:hint="eastAsia"/>
                <w:szCs w:val="21"/>
              </w:rPr>
              <w:t>大米</w:t>
            </w:r>
          </w:p>
        </w:tc>
        <w:tc>
          <w:tcPr>
            <w:tcW w:w="4426" w:type="pct"/>
          </w:tcPr>
          <w:p w:rsidR="008630ED" w:rsidRPr="00CE77D5" w:rsidRDefault="008630ED">
            <w:pPr>
              <w:jc w:val="left"/>
              <w:rPr>
                <w:rFonts w:ascii="宋体" w:hAnsi="宋体" w:cs="宋体"/>
                <w:szCs w:val="21"/>
              </w:rPr>
            </w:pPr>
            <w:r w:rsidRPr="00CE77D5">
              <w:rPr>
                <w:rFonts w:ascii="宋体" w:hAnsi="宋体" w:cs="宋体" w:hint="eastAsia"/>
                <w:szCs w:val="21"/>
              </w:rPr>
              <w:t>米粒均匀饱满、完整、坚实，光洁明亮，无发霉、石粉、砂粒、虫等异物；包装完整，有检验合格证、生产日期和保质期。</w:t>
            </w:r>
          </w:p>
        </w:tc>
      </w:tr>
      <w:tr w:rsidR="00CE77D5" w:rsidRPr="00CE77D5">
        <w:tc>
          <w:tcPr>
            <w:tcW w:w="574" w:type="pct"/>
            <w:vAlign w:val="center"/>
          </w:tcPr>
          <w:p w:rsidR="008630ED" w:rsidRPr="00CE77D5" w:rsidRDefault="008630ED">
            <w:pPr>
              <w:jc w:val="center"/>
              <w:rPr>
                <w:rFonts w:ascii="宋体" w:hAnsi="宋体" w:cs="宋体"/>
                <w:szCs w:val="21"/>
              </w:rPr>
            </w:pPr>
            <w:r w:rsidRPr="00CE77D5">
              <w:rPr>
                <w:rFonts w:ascii="宋体" w:hAnsi="宋体" w:cs="宋体" w:hint="eastAsia"/>
                <w:szCs w:val="21"/>
              </w:rPr>
              <w:t>面粉</w:t>
            </w:r>
          </w:p>
        </w:tc>
        <w:tc>
          <w:tcPr>
            <w:tcW w:w="4426" w:type="pct"/>
          </w:tcPr>
          <w:p w:rsidR="008630ED" w:rsidRPr="00CE77D5" w:rsidRDefault="008630ED">
            <w:pPr>
              <w:jc w:val="left"/>
              <w:rPr>
                <w:rFonts w:ascii="宋体" w:hAnsi="宋体" w:cs="宋体"/>
                <w:szCs w:val="21"/>
              </w:rPr>
            </w:pPr>
            <w:r w:rsidRPr="00CE77D5">
              <w:rPr>
                <w:rFonts w:ascii="宋体" w:hAnsi="宋体" w:cs="宋体" w:hint="eastAsia"/>
                <w:szCs w:val="21"/>
              </w:rPr>
              <w:t>粉质干松，色泽正常，细柔而无异味；包装完整，有检验合格证、生产日期和保质期。</w:t>
            </w:r>
          </w:p>
        </w:tc>
      </w:tr>
      <w:tr w:rsidR="00CE77D5" w:rsidRPr="00CE77D5">
        <w:tc>
          <w:tcPr>
            <w:tcW w:w="574" w:type="pct"/>
            <w:vAlign w:val="center"/>
          </w:tcPr>
          <w:p w:rsidR="008630ED" w:rsidRPr="00CE77D5" w:rsidRDefault="008630ED">
            <w:pPr>
              <w:jc w:val="center"/>
              <w:rPr>
                <w:rFonts w:ascii="宋体" w:hAnsi="宋体" w:cs="宋体"/>
                <w:szCs w:val="21"/>
              </w:rPr>
            </w:pPr>
            <w:r w:rsidRPr="00CE77D5">
              <w:rPr>
                <w:rFonts w:ascii="宋体" w:hAnsi="宋体" w:cs="宋体" w:hint="eastAsia"/>
                <w:szCs w:val="21"/>
              </w:rPr>
              <w:t>食用油</w:t>
            </w:r>
          </w:p>
        </w:tc>
        <w:tc>
          <w:tcPr>
            <w:tcW w:w="4426" w:type="pct"/>
          </w:tcPr>
          <w:p w:rsidR="008630ED" w:rsidRPr="00CE77D5" w:rsidRDefault="008630ED">
            <w:pPr>
              <w:jc w:val="left"/>
              <w:rPr>
                <w:rFonts w:ascii="宋体" w:hAnsi="宋体" w:cs="宋体"/>
                <w:szCs w:val="21"/>
              </w:rPr>
            </w:pPr>
            <w:r w:rsidRPr="00CE77D5">
              <w:rPr>
                <w:rFonts w:ascii="宋体" w:hAnsi="宋体" w:cs="宋体" w:hint="eastAsia"/>
                <w:szCs w:val="21"/>
              </w:rPr>
              <w:t>食用油包装完整，《出厂检验合格报告》及相关证明，色泽、透明度、气味滋味等无异常。</w:t>
            </w:r>
          </w:p>
        </w:tc>
      </w:tr>
      <w:tr w:rsidR="00CE77D5" w:rsidRPr="00CE77D5">
        <w:tc>
          <w:tcPr>
            <w:tcW w:w="574" w:type="pct"/>
            <w:vAlign w:val="center"/>
          </w:tcPr>
          <w:p w:rsidR="008630ED" w:rsidRPr="00CE77D5" w:rsidRDefault="008630ED">
            <w:pPr>
              <w:jc w:val="center"/>
              <w:rPr>
                <w:rFonts w:ascii="宋体" w:hAnsi="宋体" w:cs="宋体"/>
                <w:szCs w:val="21"/>
              </w:rPr>
            </w:pPr>
            <w:r w:rsidRPr="00CE77D5">
              <w:rPr>
                <w:rFonts w:ascii="宋体" w:hAnsi="宋体" w:cs="宋体" w:hint="eastAsia"/>
                <w:szCs w:val="21"/>
              </w:rPr>
              <w:t>水产品</w:t>
            </w:r>
          </w:p>
        </w:tc>
        <w:tc>
          <w:tcPr>
            <w:tcW w:w="4426" w:type="pct"/>
          </w:tcPr>
          <w:p w:rsidR="008630ED" w:rsidRPr="00CE77D5" w:rsidRDefault="008630ED">
            <w:pPr>
              <w:jc w:val="left"/>
              <w:rPr>
                <w:rFonts w:ascii="宋体" w:hAnsi="宋体" w:cs="宋体"/>
                <w:szCs w:val="21"/>
              </w:rPr>
            </w:pPr>
            <w:r w:rsidRPr="00CE77D5">
              <w:rPr>
                <w:rFonts w:ascii="宋体" w:hAnsi="宋体" w:cs="宋体" w:hint="eastAsia"/>
                <w:szCs w:val="21"/>
              </w:rPr>
              <w:t>鱼类要求鱼体饱满完整、色泽鲜润、有弹性，鱼鳃鲜红、鱼鳞完整、无破损脱落、鱼肚完好不烂、鱼眼角膜光亮透明、眼球外突饱满，无异味。虾类:外壳有光泽、半透明、肉质精密紧密、有弹性、色泽气味正常。</w:t>
            </w:r>
          </w:p>
        </w:tc>
      </w:tr>
      <w:tr w:rsidR="00CE77D5" w:rsidRPr="00CE77D5">
        <w:tc>
          <w:tcPr>
            <w:tcW w:w="574" w:type="pct"/>
            <w:vAlign w:val="center"/>
          </w:tcPr>
          <w:p w:rsidR="008630ED" w:rsidRPr="00CE77D5" w:rsidRDefault="008630ED">
            <w:pPr>
              <w:jc w:val="center"/>
              <w:rPr>
                <w:rFonts w:ascii="宋体" w:hAnsi="宋体" w:cs="宋体"/>
                <w:szCs w:val="21"/>
              </w:rPr>
            </w:pPr>
            <w:r w:rsidRPr="00CE77D5">
              <w:rPr>
                <w:rFonts w:ascii="宋体" w:hAnsi="宋体" w:cs="宋体" w:hint="eastAsia"/>
                <w:szCs w:val="21"/>
              </w:rPr>
              <w:t>冻品</w:t>
            </w:r>
          </w:p>
        </w:tc>
        <w:tc>
          <w:tcPr>
            <w:tcW w:w="4426" w:type="pct"/>
          </w:tcPr>
          <w:p w:rsidR="008630ED" w:rsidRPr="00CE77D5" w:rsidRDefault="008630ED">
            <w:pPr>
              <w:jc w:val="left"/>
              <w:rPr>
                <w:rFonts w:ascii="宋体" w:hAnsi="宋体" w:cs="宋体"/>
                <w:szCs w:val="21"/>
              </w:rPr>
            </w:pPr>
            <w:r w:rsidRPr="00CE77D5">
              <w:rPr>
                <w:rFonts w:ascii="宋体" w:hAnsi="宋体" w:cs="宋体" w:hint="eastAsia"/>
                <w:szCs w:val="21"/>
              </w:rPr>
              <w:t>冻品外包装需完整，无破损，无不封口现象，有生产日期。冻品在解冻后，发现质量问题无条件退货。</w:t>
            </w:r>
          </w:p>
        </w:tc>
      </w:tr>
      <w:tr w:rsidR="00CE77D5" w:rsidRPr="00CE77D5">
        <w:tc>
          <w:tcPr>
            <w:tcW w:w="574" w:type="pct"/>
            <w:vAlign w:val="center"/>
          </w:tcPr>
          <w:p w:rsidR="008630ED" w:rsidRPr="00CE77D5" w:rsidRDefault="008630ED">
            <w:pPr>
              <w:jc w:val="center"/>
              <w:rPr>
                <w:rFonts w:ascii="宋体" w:hAnsi="宋体" w:cs="宋体"/>
                <w:szCs w:val="21"/>
              </w:rPr>
            </w:pPr>
            <w:r w:rsidRPr="00CE77D5">
              <w:rPr>
                <w:rFonts w:ascii="宋体" w:hAnsi="宋体" w:cs="宋体" w:hint="eastAsia"/>
                <w:szCs w:val="21"/>
              </w:rPr>
              <w:t>调料</w:t>
            </w:r>
          </w:p>
        </w:tc>
        <w:tc>
          <w:tcPr>
            <w:tcW w:w="4426" w:type="pct"/>
          </w:tcPr>
          <w:p w:rsidR="008630ED" w:rsidRPr="00CE77D5" w:rsidRDefault="008630ED">
            <w:pPr>
              <w:jc w:val="left"/>
              <w:rPr>
                <w:rFonts w:ascii="宋体" w:hAnsi="宋体" w:cs="宋体"/>
                <w:szCs w:val="21"/>
              </w:rPr>
            </w:pPr>
            <w:r w:rsidRPr="00CE77D5">
              <w:rPr>
                <w:rFonts w:ascii="宋体" w:hAnsi="宋体" w:cs="宋体" w:hint="eastAsia"/>
                <w:szCs w:val="21"/>
              </w:rPr>
              <w:t>外包装无污物、无泄漏，</w:t>
            </w:r>
            <w:proofErr w:type="gramStart"/>
            <w:r w:rsidRPr="00CE77D5">
              <w:rPr>
                <w:rFonts w:ascii="宋体" w:hAnsi="宋体" w:cs="宋体" w:hint="eastAsia"/>
                <w:szCs w:val="21"/>
              </w:rPr>
              <w:t>无胀袋或</w:t>
            </w:r>
            <w:proofErr w:type="gramEnd"/>
            <w:r w:rsidRPr="00CE77D5">
              <w:rPr>
                <w:rFonts w:ascii="宋体" w:hAnsi="宋体" w:cs="宋体" w:hint="eastAsia"/>
                <w:szCs w:val="21"/>
              </w:rPr>
              <w:t>胖</w:t>
            </w:r>
            <w:proofErr w:type="gramStart"/>
            <w:r w:rsidRPr="00CE77D5">
              <w:rPr>
                <w:rFonts w:ascii="宋体" w:hAnsi="宋体" w:cs="宋体" w:hint="eastAsia"/>
                <w:szCs w:val="21"/>
              </w:rPr>
              <w:t>听或鼓盖</w:t>
            </w:r>
            <w:proofErr w:type="gramEnd"/>
            <w:r w:rsidRPr="00CE77D5">
              <w:rPr>
                <w:rFonts w:ascii="宋体" w:hAnsi="宋体" w:cs="宋体" w:hint="eastAsia"/>
                <w:szCs w:val="21"/>
              </w:rPr>
              <w:t>现象，无变质发霉现象。  色泽正常，具有该品种固有的香味，滋味无异味，油酱均匀</w:t>
            </w:r>
            <w:proofErr w:type="gramStart"/>
            <w:r w:rsidRPr="00CE77D5">
              <w:rPr>
                <w:rFonts w:ascii="宋体" w:hAnsi="宋体" w:cs="宋体" w:hint="eastAsia"/>
                <w:szCs w:val="21"/>
              </w:rPr>
              <w:t>的酱体或</w:t>
            </w:r>
            <w:proofErr w:type="gramEnd"/>
            <w:r w:rsidRPr="00CE77D5">
              <w:rPr>
                <w:rFonts w:ascii="宋体" w:hAnsi="宋体" w:cs="宋体" w:hint="eastAsia"/>
                <w:szCs w:val="21"/>
              </w:rPr>
              <w:t>无结块的粉状固体，封口平整，无破包，夹包，漏包，无污染。</w:t>
            </w:r>
          </w:p>
        </w:tc>
      </w:tr>
      <w:tr w:rsidR="00CE77D5" w:rsidRPr="00CE77D5">
        <w:tc>
          <w:tcPr>
            <w:tcW w:w="574" w:type="pct"/>
            <w:vAlign w:val="center"/>
          </w:tcPr>
          <w:p w:rsidR="008630ED" w:rsidRPr="00CE77D5" w:rsidRDefault="008630ED">
            <w:pPr>
              <w:jc w:val="center"/>
              <w:rPr>
                <w:rFonts w:ascii="宋体" w:hAnsi="宋体" w:cs="宋体"/>
                <w:szCs w:val="21"/>
              </w:rPr>
            </w:pPr>
            <w:r w:rsidRPr="00CE77D5">
              <w:rPr>
                <w:rFonts w:ascii="宋体" w:hAnsi="宋体" w:cs="宋体" w:hint="eastAsia"/>
                <w:szCs w:val="21"/>
              </w:rPr>
              <w:t>副食及其他</w:t>
            </w:r>
          </w:p>
        </w:tc>
        <w:tc>
          <w:tcPr>
            <w:tcW w:w="4426" w:type="pct"/>
          </w:tcPr>
          <w:p w:rsidR="008630ED" w:rsidRPr="00CE77D5" w:rsidRDefault="008630ED">
            <w:pPr>
              <w:jc w:val="left"/>
              <w:rPr>
                <w:rFonts w:ascii="宋体" w:hAnsi="宋体" w:cs="宋体"/>
                <w:szCs w:val="21"/>
              </w:rPr>
            </w:pPr>
            <w:r w:rsidRPr="00CE77D5">
              <w:rPr>
                <w:rFonts w:ascii="宋体" w:hAnsi="宋体" w:cs="宋体" w:hint="eastAsia"/>
                <w:szCs w:val="21"/>
              </w:rPr>
              <w:t>须</w:t>
            </w:r>
            <w:proofErr w:type="gramStart"/>
            <w:r w:rsidRPr="00CE77D5">
              <w:rPr>
                <w:rFonts w:ascii="宋体" w:hAnsi="宋体" w:cs="宋体" w:hint="eastAsia"/>
                <w:szCs w:val="21"/>
              </w:rPr>
              <w:t>保证食材干净</w:t>
            </w:r>
            <w:proofErr w:type="gramEnd"/>
            <w:r w:rsidRPr="00CE77D5">
              <w:rPr>
                <w:rFonts w:ascii="宋体" w:hAnsi="宋体" w:cs="宋体" w:hint="eastAsia"/>
                <w:szCs w:val="21"/>
              </w:rPr>
              <w:t>、不含非食品用化学物质、按统一标准加工、码放整齐、无须二次处理可以直接进行熟加工。</w:t>
            </w:r>
          </w:p>
        </w:tc>
      </w:tr>
    </w:tbl>
    <w:p w:rsidR="008630ED" w:rsidRPr="00CE77D5" w:rsidRDefault="008630ED">
      <w:pPr>
        <w:widowControl/>
        <w:spacing w:line="360" w:lineRule="auto"/>
        <w:ind w:firstLineChars="200" w:firstLine="420"/>
        <w:jc w:val="left"/>
        <w:rPr>
          <w:rFonts w:ascii="宋体" w:hAnsi="宋体" w:cs="宋体"/>
          <w:szCs w:val="21"/>
        </w:rPr>
      </w:pPr>
      <w:r w:rsidRPr="00CE77D5">
        <w:rPr>
          <w:rFonts w:ascii="宋体" w:hAnsi="宋体" w:cs="宋体" w:hint="eastAsia"/>
          <w:szCs w:val="21"/>
        </w:rPr>
        <w:t>以上副食品项目仅供参考，具体验收种类与标准以实际为准。</w:t>
      </w:r>
    </w:p>
    <w:p w:rsidR="008630ED" w:rsidRPr="00CE77D5" w:rsidRDefault="008630ED">
      <w:pPr>
        <w:widowControl/>
        <w:spacing w:line="360" w:lineRule="auto"/>
        <w:ind w:firstLineChars="200" w:firstLine="420"/>
        <w:jc w:val="left"/>
        <w:rPr>
          <w:rFonts w:ascii="宋体" w:hAnsi="宋体" w:cs="宋体"/>
          <w:szCs w:val="21"/>
        </w:rPr>
      </w:pPr>
      <w:r w:rsidRPr="00CE77D5">
        <w:rPr>
          <w:rFonts w:ascii="宋体" w:hAnsi="宋体" w:cs="宋体"/>
          <w:szCs w:val="21"/>
        </w:rPr>
        <w:t>在供应商送货、安放等工作全部完成后必须配合招标方进行验收，如果发现数量不足或有质量等问题，供应商应负责按照招标方的要求采取补足或更换等处理措施，并承担由此发生的一切损失和费用。</w:t>
      </w:r>
    </w:p>
    <w:p w:rsidR="008630ED" w:rsidRPr="00CE77D5" w:rsidRDefault="008630ED">
      <w:pPr>
        <w:widowControl/>
        <w:spacing w:line="360" w:lineRule="auto"/>
        <w:ind w:firstLineChars="200" w:firstLine="420"/>
        <w:jc w:val="left"/>
        <w:rPr>
          <w:rFonts w:ascii="宋体" w:hAnsi="宋体" w:cs="宋体"/>
          <w:szCs w:val="21"/>
        </w:rPr>
      </w:pPr>
      <w:r w:rsidRPr="00CE77D5">
        <w:rPr>
          <w:rFonts w:ascii="宋体" w:hAnsi="宋体" w:cs="宋体"/>
          <w:szCs w:val="21"/>
        </w:rPr>
        <w:t>验收合格后，招标方在货物验收单或送货单上签字。</w:t>
      </w:r>
    </w:p>
    <w:p w:rsidR="008630ED" w:rsidRPr="00CE77D5" w:rsidRDefault="008630ED">
      <w:pPr>
        <w:spacing w:line="360" w:lineRule="auto"/>
        <w:rPr>
          <w:sz w:val="24"/>
        </w:rPr>
      </w:pPr>
      <w:r w:rsidRPr="00CE77D5">
        <w:rPr>
          <w:sz w:val="24"/>
          <w:szCs w:val="24"/>
        </w:rPr>
        <w:br w:type="page"/>
      </w:r>
    </w:p>
    <w:p w:rsidR="008630ED" w:rsidRPr="00CE77D5" w:rsidRDefault="008630ED">
      <w:pPr>
        <w:pStyle w:val="1"/>
        <w:numPr>
          <w:ilvl w:val="0"/>
          <w:numId w:val="0"/>
        </w:numPr>
        <w:tabs>
          <w:tab w:val="left" w:pos="3810"/>
        </w:tabs>
        <w:spacing w:before="0" w:after="0" w:line="360" w:lineRule="auto"/>
        <w:jc w:val="center"/>
        <w:rPr>
          <w:rFonts w:ascii="Times New Roman"/>
          <w:b/>
          <w:bCs/>
          <w:spacing w:val="0"/>
          <w:szCs w:val="30"/>
        </w:rPr>
      </w:pPr>
      <w:bookmarkStart w:id="60" w:name="_Toc123645536"/>
      <w:bookmarkEnd w:id="59"/>
      <w:r w:rsidRPr="00CE77D5">
        <w:rPr>
          <w:rFonts w:ascii="Times New Roman"/>
          <w:b/>
          <w:bCs/>
          <w:spacing w:val="0"/>
          <w:szCs w:val="30"/>
        </w:rPr>
        <w:t>第四章</w:t>
      </w:r>
      <w:r w:rsidRPr="00CE77D5">
        <w:rPr>
          <w:rFonts w:ascii="Times New Roman" w:hint="eastAsia"/>
          <w:b/>
          <w:bCs/>
          <w:spacing w:val="0"/>
          <w:szCs w:val="30"/>
        </w:rPr>
        <w:t xml:space="preserve">  </w:t>
      </w:r>
      <w:r w:rsidRPr="00CE77D5">
        <w:rPr>
          <w:rFonts w:ascii="Times New Roman"/>
          <w:b/>
          <w:bCs/>
          <w:spacing w:val="0"/>
          <w:szCs w:val="30"/>
        </w:rPr>
        <w:t>合同条款</w:t>
      </w:r>
      <w:bookmarkEnd w:id="60"/>
    </w:p>
    <w:p w:rsidR="008630ED" w:rsidRPr="00CE77D5" w:rsidRDefault="008630ED">
      <w:pPr>
        <w:pStyle w:val="af0"/>
        <w:adjustRightInd w:val="0"/>
        <w:snapToGrid w:val="0"/>
        <w:spacing w:before="0" w:beforeAutospacing="0" w:after="0" w:afterAutospacing="0" w:line="360" w:lineRule="auto"/>
        <w:rPr>
          <w:rFonts w:cs="宋体"/>
          <w:color w:val="auto"/>
          <w:kern w:val="36"/>
          <w:sz w:val="21"/>
          <w:szCs w:val="21"/>
        </w:rPr>
      </w:pPr>
      <w:r w:rsidRPr="00CE77D5">
        <w:rPr>
          <w:rFonts w:cs="宋体" w:hint="eastAsia"/>
          <w:color w:val="auto"/>
          <w:kern w:val="36"/>
          <w:sz w:val="21"/>
          <w:szCs w:val="21"/>
        </w:rPr>
        <w:t>甲方：</w:t>
      </w:r>
      <w:r w:rsidR="00AC5B66" w:rsidRPr="00CE77D5">
        <w:rPr>
          <w:rFonts w:cs="宋体" w:hint="eastAsia"/>
          <w:color w:val="auto"/>
          <w:kern w:val="36"/>
          <w:sz w:val="21"/>
          <w:szCs w:val="21"/>
        </w:rPr>
        <w:t>中华人民共和国外高桥出入境边防检查站</w:t>
      </w:r>
      <w:r w:rsidRPr="00CE77D5">
        <w:rPr>
          <w:rFonts w:cs="宋体" w:hint="eastAsia"/>
          <w:color w:val="auto"/>
          <w:kern w:val="36"/>
          <w:sz w:val="21"/>
          <w:szCs w:val="21"/>
        </w:rPr>
        <w:t>（下称“甲方”）</w:t>
      </w:r>
    </w:p>
    <w:p w:rsidR="00027DF2" w:rsidRPr="00CE77D5" w:rsidRDefault="00027DF2">
      <w:pPr>
        <w:pStyle w:val="af0"/>
        <w:adjustRightInd w:val="0"/>
        <w:snapToGrid w:val="0"/>
        <w:spacing w:before="0" w:beforeAutospacing="0" w:after="0" w:afterAutospacing="0" w:line="360" w:lineRule="auto"/>
        <w:rPr>
          <w:rFonts w:cs="宋体"/>
          <w:color w:val="auto"/>
          <w:kern w:val="36"/>
          <w:sz w:val="21"/>
          <w:szCs w:val="21"/>
        </w:rPr>
      </w:pPr>
      <w:r w:rsidRPr="00CE77D5">
        <w:rPr>
          <w:rFonts w:cs="宋体" w:hint="eastAsia"/>
          <w:color w:val="auto"/>
          <w:kern w:val="36"/>
          <w:sz w:val="21"/>
          <w:szCs w:val="21"/>
        </w:rPr>
        <w:t>地址：</w:t>
      </w:r>
    </w:p>
    <w:p w:rsidR="00027DF2" w:rsidRPr="00CE77D5" w:rsidRDefault="00027DF2">
      <w:pPr>
        <w:pStyle w:val="af0"/>
        <w:adjustRightInd w:val="0"/>
        <w:snapToGrid w:val="0"/>
        <w:spacing w:before="0" w:beforeAutospacing="0" w:after="0" w:afterAutospacing="0" w:line="360" w:lineRule="auto"/>
        <w:rPr>
          <w:rFonts w:cs="宋体"/>
          <w:color w:val="auto"/>
          <w:kern w:val="36"/>
          <w:sz w:val="21"/>
          <w:szCs w:val="21"/>
        </w:rPr>
      </w:pPr>
      <w:r w:rsidRPr="00CE77D5">
        <w:rPr>
          <w:rFonts w:cs="宋体" w:hint="eastAsia"/>
          <w:color w:val="auto"/>
          <w:kern w:val="36"/>
          <w:sz w:val="21"/>
          <w:szCs w:val="21"/>
        </w:rPr>
        <w:t>法定代表人姓名：</w:t>
      </w:r>
    </w:p>
    <w:p w:rsidR="00027DF2" w:rsidRPr="00CE77D5" w:rsidRDefault="00027DF2">
      <w:pPr>
        <w:pStyle w:val="af0"/>
        <w:adjustRightInd w:val="0"/>
        <w:snapToGrid w:val="0"/>
        <w:spacing w:before="0" w:beforeAutospacing="0" w:after="0" w:afterAutospacing="0" w:line="360" w:lineRule="auto"/>
        <w:rPr>
          <w:rFonts w:cs="宋体"/>
          <w:color w:val="auto"/>
          <w:kern w:val="36"/>
          <w:sz w:val="21"/>
          <w:szCs w:val="21"/>
        </w:rPr>
      </w:pPr>
      <w:r w:rsidRPr="00CE77D5">
        <w:rPr>
          <w:rFonts w:cs="宋体" w:hint="eastAsia"/>
          <w:color w:val="auto"/>
          <w:kern w:val="36"/>
          <w:sz w:val="21"/>
          <w:szCs w:val="21"/>
        </w:rPr>
        <w:t>统一社会信用代码：</w:t>
      </w:r>
    </w:p>
    <w:p w:rsidR="00027DF2" w:rsidRPr="00CE77D5" w:rsidRDefault="00027DF2">
      <w:pPr>
        <w:pStyle w:val="af0"/>
        <w:adjustRightInd w:val="0"/>
        <w:snapToGrid w:val="0"/>
        <w:spacing w:before="0" w:beforeAutospacing="0" w:after="0" w:afterAutospacing="0" w:line="360" w:lineRule="auto"/>
        <w:rPr>
          <w:rFonts w:cs="宋体"/>
          <w:color w:val="auto"/>
          <w:kern w:val="36"/>
          <w:sz w:val="21"/>
          <w:szCs w:val="21"/>
        </w:rPr>
      </w:pPr>
    </w:p>
    <w:p w:rsidR="008630ED" w:rsidRPr="00CE77D5" w:rsidRDefault="008630ED">
      <w:pPr>
        <w:pStyle w:val="af0"/>
        <w:adjustRightInd w:val="0"/>
        <w:snapToGrid w:val="0"/>
        <w:spacing w:before="0" w:beforeAutospacing="0" w:after="0" w:afterAutospacing="0" w:line="360" w:lineRule="auto"/>
        <w:rPr>
          <w:rFonts w:cs="宋体"/>
          <w:color w:val="auto"/>
          <w:kern w:val="36"/>
          <w:sz w:val="21"/>
          <w:szCs w:val="21"/>
        </w:rPr>
      </w:pPr>
      <w:r w:rsidRPr="00CE77D5">
        <w:rPr>
          <w:rFonts w:cs="宋体" w:hint="eastAsia"/>
          <w:color w:val="auto"/>
          <w:sz w:val="21"/>
          <w:szCs w:val="21"/>
        </w:rPr>
        <w:t>乙方：</w:t>
      </w:r>
      <w:r w:rsidRPr="00CE77D5">
        <w:rPr>
          <w:rFonts w:cs="宋体" w:hint="eastAsia"/>
          <w:color w:val="auto"/>
          <w:kern w:val="36"/>
          <w:sz w:val="21"/>
          <w:szCs w:val="21"/>
        </w:rPr>
        <w:t xml:space="preserve">       （下称“乙方”）</w:t>
      </w:r>
    </w:p>
    <w:p w:rsidR="00027DF2" w:rsidRPr="00CE77D5" w:rsidRDefault="00027DF2" w:rsidP="00027DF2">
      <w:pPr>
        <w:pStyle w:val="af0"/>
        <w:adjustRightInd w:val="0"/>
        <w:snapToGrid w:val="0"/>
        <w:spacing w:before="0" w:beforeAutospacing="0" w:after="0" w:afterAutospacing="0" w:line="360" w:lineRule="auto"/>
        <w:rPr>
          <w:rFonts w:cs="宋体"/>
          <w:color w:val="auto"/>
          <w:kern w:val="36"/>
          <w:sz w:val="21"/>
          <w:szCs w:val="21"/>
        </w:rPr>
      </w:pPr>
      <w:r w:rsidRPr="00CE77D5">
        <w:rPr>
          <w:rFonts w:cs="宋体" w:hint="eastAsia"/>
          <w:color w:val="auto"/>
          <w:kern w:val="36"/>
          <w:sz w:val="21"/>
          <w:szCs w:val="21"/>
        </w:rPr>
        <w:t>地址：</w:t>
      </w:r>
    </w:p>
    <w:p w:rsidR="00027DF2" w:rsidRPr="00CE77D5" w:rsidRDefault="00027DF2" w:rsidP="00027DF2">
      <w:pPr>
        <w:pStyle w:val="af0"/>
        <w:adjustRightInd w:val="0"/>
        <w:snapToGrid w:val="0"/>
        <w:spacing w:before="0" w:beforeAutospacing="0" w:after="0" w:afterAutospacing="0" w:line="360" w:lineRule="auto"/>
        <w:rPr>
          <w:rFonts w:cs="宋体"/>
          <w:color w:val="auto"/>
          <w:kern w:val="36"/>
          <w:sz w:val="21"/>
          <w:szCs w:val="21"/>
        </w:rPr>
      </w:pPr>
      <w:r w:rsidRPr="00CE77D5">
        <w:rPr>
          <w:rFonts w:cs="宋体" w:hint="eastAsia"/>
          <w:color w:val="auto"/>
          <w:kern w:val="36"/>
          <w:sz w:val="21"/>
          <w:szCs w:val="21"/>
        </w:rPr>
        <w:t>法定代表人姓名：</w:t>
      </w:r>
    </w:p>
    <w:p w:rsidR="00027DF2" w:rsidRPr="00CE77D5" w:rsidRDefault="00027DF2" w:rsidP="00027DF2">
      <w:pPr>
        <w:pStyle w:val="af0"/>
        <w:adjustRightInd w:val="0"/>
        <w:snapToGrid w:val="0"/>
        <w:spacing w:before="0" w:beforeAutospacing="0" w:after="0" w:afterAutospacing="0" w:line="360" w:lineRule="auto"/>
        <w:rPr>
          <w:rFonts w:cs="宋体"/>
          <w:color w:val="auto"/>
          <w:kern w:val="36"/>
          <w:sz w:val="21"/>
          <w:szCs w:val="21"/>
        </w:rPr>
      </w:pPr>
      <w:r w:rsidRPr="00CE77D5">
        <w:rPr>
          <w:rFonts w:cs="宋体" w:hint="eastAsia"/>
          <w:color w:val="auto"/>
          <w:kern w:val="36"/>
          <w:sz w:val="21"/>
          <w:szCs w:val="21"/>
        </w:rPr>
        <w:t>统一社会信用代码：</w:t>
      </w:r>
    </w:p>
    <w:p w:rsidR="008630ED" w:rsidRPr="00CE77D5" w:rsidRDefault="008630ED">
      <w:pPr>
        <w:pStyle w:val="af0"/>
        <w:adjustRightInd w:val="0"/>
        <w:snapToGrid w:val="0"/>
        <w:spacing w:before="0" w:beforeAutospacing="0" w:after="0" w:afterAutospacing="0" w:line="360" w:lineRule="auto"/>
        <w:rPr>
          <w:rFonts w:cs="宋体"/>
          <w:color w:val="auto"/>
          <w:sz w:val="21"/>
          <w:szCs w:val="21"/>
        </w:rPr>
      </w:pPr>
    </w:p>
    <w:p w:rsidR="008630ED" w:rsidRPr="00CE77D5" w:rsidRDefault="008630ED">
      <w:pPr>
        <w:ind w:firstLineChars="200" w:firstLine="420"/>
        <w:rPr>
          <w:rFonts w:ascii="宋体" w:hAnsi="宋体"/>
          <w:szCs w:val="21"/>
        </w:rPr>
      </w:pPr>
      <w:r w:rsidRPr="00CE77D5">
        <w:rPr>
          <w:rFonts w:ascii="宋体" w:hAnsi="宋体" w:hint="eastAsia"/>
          <w:szCs w:val="21"/>
        </w:rPr>
        <w:t>经甲、乙双方友好协商，本着诚信经营，良性合作的原则，愿意建立订菜、送菜关系，为了明确双方的权益和责任，保障双方利益，特订立此合同：</w:t>
      </w:r>
    </w:p>
    <w:p w:rsidR="008630ED" w:rsidRPr="00CE77D5" w:rsidRDefault="008630ED">
      <w:pPr>
        <w:rPr>
          <w:rFonts w:ascii="宋体" w:hAnsi="宋体" w:cs="宋体"/>
          <w:b/>
          <w:szCs w:val="21"/>
        </w:rPr>
      </w:pPr>
    </w:p>
    <w:p w:rsidR="008630ED" w:rsidRPr="00CE77D5" w:rsidRDefault="008630ED">
      <w:pPr>
        <w:rPr>
          <w:rFonts w:ascii="宋体" w:hAnsi="宋体" w:cs="宋体"/>
          <w:b/>
          <w:szCs w:val="21"/>
        </w:rPr>
      </w:pPr>
      <w:r w:rsidRPr="00CE77D5">
        <w:rPr>
          <w:rFonts w:ascii="宋体" w:hAnsi="宋体" w:cs="宋体" w:hint="eastAsia"/>
          <w:b/>
          <w:szCs w:val="21"/>
        </w:rPr>
        <w:t>一、合同期限：</w:t>
      </w:r>
    </w:p>
    <w:p w:rsidR="008630ED" w:rsidRPr="00CE77D5" w:rsidRDefault="008630ED">
      <w:pPr>
        <w:ind w:firstLineChars="200" w:firstLine="420"/>
        <w:rPr>
          <w:rFonts w:ascii="宋体" w:hAnsi="宋体"/>
          <w:szCs w:val="21"/>
        </w:rPr>
      </w:pPr>
      <w:r w:rsidRPr="00CE77D5">
        <w:rPr>
          <w:rFonts w:ascii="宋体" w:hAnsi="宋体" w:hint="eastAsia"/>
          <w:szCs w:val="21"/>
        </w:rPr>
        <w:t>本合同一式</w:t>
      </w:r>
      <w:r w:rsidRPr="00CE77D5">
        <w:rPr>
          <w:rFonts w:ascii="宋体" w:hAnsi="宋体" w:hint="eastAsia"/>
          <w:szCs w:val="21"/>
          <w:u w:val="single"/>
        </w:rPr>
        <w:t xml:space="preserve"> 肆 </w:t>
      </w:r>
      <w:r w:rsidRPr="00CE77D5">
        <w:rPr>
          <w:rFonts w:ascii="宋体" w:hAnsi="宋体" w:hint="eastAsia"/>
          <w:szCs w:val="21"/>
        </w:rPr>
        <w:t>份，甲乙双方签字盖章后各持</w:t>
      </w:r>
      <w:r w:rsidRPr="00CE77D5">
        <w:rPr>
          <w:rFonts w:ascii="宋体" w:hAnsi="宋体" w:hint="eastAsia"/>
          <w:szCs w:val="21"/>
          <w:u w:val="single"/>
        </w:rPr>
        <w:t xml:space="preserve"> 贰 </w:t>
      </w:r>
      <w:r w:rsidRPr="00CE77D5">
        <w:rPr>
          <w:rFonts w:ascii="宋体" w:hAnsi="宋体" w:hint="eastAsia"/>
          <w:szCs w:val="21"/>
        </w:rPr>
        <w:t>份，均具同等效力。</w:t>
      </w:r>
    </w:p>
    <w:p w:rsidR="008630ED" w:rsidRPr="00CE77D5" w:rsidRDefault="008630ED">
      <w:pPr>
        <w:ind w:firstLineChars="200" w:firstLine="420"/>
        <w:rPr>
          <w:rFonts w:ascii="宋体" w:hAnsi="宋体"/>
          <w:szCs w:val="21"/>
        </w:rPr>
      </w:pPr>
      <w:r w:rsidRPr="00CE77D5">
        <w:rPr>
          <w:rFonts w:ascii="宋体" w:hAnsi="宋体" w:hint="eastAsia"/>
          <w:szCs w:val="21"/>
        </w:rPr>
        <w:t>本合同自</w:t>
      </w:r>
      <w:r w:rsidRPr="00CE77D5">
        <w:rPr>
          <w:rFonts w:ascii="宋体" w:hAnsi="宋体" w:hint="eastAsia"/>
          <w:szCs w:val="21"/>
          <w:u w:val="single"/>
        </w:rPr>
        <w:t xml:space="preserve">  </w:t>
      </w:r>
      <w:r w:rsidRPr="00CE77D5">
        <w:rPr>
          <w:rFonts w:ascii="宋体" w:hAnsi="宋体"/>
          <w:szCs w:val="21"/>
          <w:u w:val="single"/>
        </w:rPr>
        <w:t xml:space="preserve">    </w:t>
      </w:r>
      <w:r w:rsidRPr="00CE77D5">
        <w:rPr>
          <w:rFonts w:ascii="宋体" w:hAnsi="宋体" w:hint="eastAsia"/>
          <w:szCs w:val="21"/>
        </w:rPr>
        <w:t>年</w:t>
      </w:r>
      <w:r w:rsidRPr="00CE77D5">
        <w:rPr>
          <w:rFonts w:ascii="宋体" w:hAnsi="宋体" w:hint="eastAsia"/>
          <w:szCs w:val="21"/>
          <w:u w:val="single"/>
        </w:rPr>
        <w:t xml:space="preserve">  </w:t>
      </w:r>
      <w:r w:rsidRPr="00CE77D5">
        <w:rPr>
          <w:rFonts w:ascii="宋体" w:hAnsi="宋体"/>
          <w:szCs w:val="21"/>
          <w:u w:val="single"/>
        </w:rPr>
        <w:t xml:space="preserve">  </w:t>
      </w:r>
      <w:r w:rsidRPr="00CE77D5">
        <w:rPr>
          <w:rFonts w:ascii="宋体" w:hAnsi="宋体" w:hint="eastAsia"/>
          <w:szCs w:val="21"/>
          <w:u w:val="single"/>
        </w:rPr>
        <w:t xml:space="preserve"> </w:t>
      </w:r>
      <w:r w:rsidRPr="00CE77D5">
        <w:rPr>
          <w:rFonts w:ascii="宋体" w:hAnsi="宋体" w:hint="eastAsia"/>
          <w:szCs w:val="21"/>
        </w:rPr>
        <w:t>月</w:t>
      </w:r>
      <w:r w:rsidRPr="00CE77D5">
        <w:rPr>
          <w:rFonts w:ascii="宋体" w:hAnsi="宋体" w:hint="eastAsia"/>
          <w:szCs w:val="21"/>
          <w:u w:val="single"/>
        </w:rPr>
        <w:t xml:space="preserve">  </w:t>
      </w:r>
      <w:r w:rsidRPr="00CE77D5">
        <w:rPr>
          <w:rFonts w:ascii="宋体" w:hAnsi="宋体"/>
          <w:szCs w:val="21"/>
          <w:u w:val="single"/>
        </w:rPr>
        <w:t xml:space="preserve">  </w:t>
      </w:r>
      <w:r w:rsidRPr="00CE77D5">
        <w:rPr>
          <w:rFonts w:ascii="宋体" w:hAnsi="宋体" w:hint="eastAsia"/>
          <w:szCs w:val="21"/>
          <w:u w:val="single"/>
        </w:rPr>
        <w:t xml:space="preserve"> </w:t>
      </w:r>
      <w:r w:rsidRPr="00CE77D5">
        <w:rPr>
          <w:rFonts w:ascii="宋体" w:hAnsi="宋体" w:hint="eastAsia"/>
          <w:szCs w:val="21"/>
        </w:rPr>
        <w:t>日至</w:t>
      </w:r>
      <w:r w:rsidRPr="00CE77D5">
        <w:rPr>
          <w:rFonts w:ascii="宋体" w:hAnsi="宋体" w:hint="eastAsia"/>
          <w:szCs w:val="21"/>
          <w:u w:val="single"/>
        </w:rPr>
        <w:t xml:space="preserve">  </w:t>
      </w:r>
      <w:r w:rsidRPr="00CE77D5">
        <w:rPr>
          <w:rFonts w:ascii="宋体" w:hAnsi="宋体"/>
          <w:szCs w:val="21"/>
          <w:u w:val="single"/>
        </w:rPr>
        <w:t xml:space="preserve">    </w:t>
      </w:r>
      <w:r w:rsidRPr="00CE77D5">
        <w:rPr>
          <w:rFonts w:ascii="宋体" w:hAnsi="宋体" w:hint="eastAsia"/>
          <w:szCs w:val="21"/>
        </w:rPr>
        <w:t>年</w:t>
      </w:r>
      <w:r w:rsidRPr="00CE77D5">
        <w:rPr>
          <w:rFonts w:ascii="宋体" w:hAnsi="宋体" w:hint="eastAsia"/>
          <w:szCs w:val="21"/>
          <w:u w:val="single"/>
        </w:rPr>
        <w:t xml:space="preserve">  </w:t>
      </w:r>
      <w:r w:rsidRPr="00CE77D5">
        <w:rPr>
          <w:rFonts w:ascii="宋体" w:hAnsi="宋体"/>
          <w:szCs w:val="21"/>
          <w:u w:val="single"/>
        </w:rPr>
        <w:t xml:space="preserve">  </w:t>
      </w:r>
      <w:r w:rsidRPr="00CE77D5">
        <w:rPr>
          <w:rFonts w:ascii="宋体" w:hAnsi="宋体" w:hint="eastAsia"/>
          <w:szCs w:val="21"/>
          <w:u w:val="single"/>
        </w:rPr>
        <w:t xml:space="preserve"> </w:t>
      </w:r>
      <w:r w:rsidRPr="00CE77D5">
        <w:rPr>
          <w:rFonts w:ascii="宋体" w:hAnsi="宋体" w:hint="eastAsia"/>
          <w:szCs w:val="21"/>
        </w:rPr>
        <w:t>月</w:t>
      </w:r>
      <w:r w:rsidRPr="00CE77D5">
        <w:rPr>
          <w:rFonts w:ascii="宋体" w:hAnsi="宋体" w:hint="eastAsia"/>
          <w:szCs w:val="21"/>
          <w:u w:val="single"/>
        </w:rPr>
        <w:t xml:space="preserve">  </w:t>
      </w:r>
      <w:r w:rsidRPr="00CE77D5">
        <w:rPr>
          <w:rFonts w:ascii="宋体" w:hAnsi="宋体"/>
          <w:szCs w:val="21"/>
          <w:u w:val="single"/>
        </w:rPr>
        <w:t xml:space="preserve">  </w:t>
      </w:r>
      <w:r w:rsidRPr="00CE77D5">
        <w:rPr>
          <w:rFonts w:ascii="宋体" w:hAnsi="宋体" w:hint="eastAsia"/>
          <w:szCs w:val="21"/>
          <w:u w:val="single"/>
        </w:rPr>
        <w:t xml:space="preserve"> </w:t>
      </w:r>
      <w:r w:rsidRPr="00CE77D5">
        <w:rPr>
          <w:rFonts w:ascii="宋体" w:hAnsi="宋体" w:hint="eastAsia"/>
          <w:szCs w:val="21"/>
        </w:rPr>
        <w:t>日有效。</w:t>
      </w:r>
    </w:p>
    <w:p w:rsidR="008630ED" w:rsidRPr="00CE77D5" w:rsidRDefault="008630ED">
      <w:pPr>
        <w:ind w:firstLineChars="200" w:firstLine="420"/>
        <w:rPr>
          <w:rFonts w:ascii="宋体" w:hAnsi="宋体"/>
          <w:szCs w:val="21"/>
        </w:rPr>
      </w:pPr>
      <w:r w:rsidRPr="00CE77D5">
        <w:rPr>
          <w:rFonts w:ascii="宋体" w:hAnsi="宋体" w:hint="eastAsia"/>
          <w:szCs w:val="21"/>
        </w:rPr>
        <w:t>服务期限为合同签订后一年。</w:t>
      </w:r>
    </w:p>
    <w:p w:rsidR="008630ED" w:rsidRPr="00CE77D5" w:rsidRDefault="008630ED">
      <w:pPr>
        <w:rPr>
          <w:rFonts w:ascii="宋体" w:hAnsi="宋体" w:cs="宋体"/>
          <w:b/>
          <w:szCs w:val="21"/>
        </w:rPr>
      </w:pPr>
    </w:p>
    <w:p w:rsidR="008630ED" w:rsidRPr="00CE77D5" w:rsidRDefault="008630ED">
      <w:pPr>
        <w:rPr>
          <w:rFonts w:ascii="宋体" w:hAnsi="宋体" w:cs="宋体"/>
          <w:b/>
          <w:szCs w:val="21"/>
        </w:rPr>
      </w:pPr>
      <w:r w:rsidRPr="00CE77D5">
        <w:rPr>
          <w:rFonts w:ascii="宋体" w:hAnsi="宋体" w:cs="宋体" w:hint="eastAsia"/>
          <w:b/>
          <w:szCs w:val="21"/>
        </w:rPr>
        <w:t>二、定价方法及下订要求</w:t>
      </w:r>
    </w:p>
    <w:p w:rsidR="008630ED" w:rsidRPr="00CE77D5" w:rsidRDefault="008630ED">
      <w:pPr>
        <w:ind w:firstLineChars="200" w:firstLine="420"/>
        <w:rPr>
          <w:rFonts w:ascii="宋体" w:hAnsi="宋体"/>
          <w:b/>
          <w:szCs w:val="21"/>
        </w:rPr>
      </w:pPr>
      <w:r w:rsidRPr="00CE77D5">
        <w:rPr>
          <w:rFonts w:ascii="宋体" w:hAnsi="宋体" w:hint="eastAsia"/>
          <w:bCs/>
          <w:szCs w:val="21"/>
        </w:rPr>
        <w:t>2.1按</w:t>
      </w:r>
      <w:r w:rsidRPr="00CE77D5">
        <w:rPr>
          <w:rFonts w:ascii="宋体" w:hAnsi="宋体" w:hint="eastAsia"/>
          <w:szCs w:val="21"/>
        </w:rPr>
        <w:t>上海市发展和改革</w:t>
      </w:r>
      <w:proofErr w:type="gramStart"/>
      <w:r w:rsidRPr="00CE77D5">
        <w:rPr>
          <w:rFonts w:ascii="宋体" w:hAnsi="宋体" w:hint="eastAsia"/>
          <w:szCs w:val="21"/>
        </w:rPr>
        <w:t>委员会官网公布</w:t>
      </w:r>
      <w:proofErr w:type="gramEnd"/>
      <w:r w:rsidRPr="00CE77D5">
        <w:rPr>
          <w:rFonts w:ascii="宋体" w:hAnsi="宋体" w:hint="eastAsia"/>
          <w:szCs w:val="21"/>
        </w:rPr>
        <w:t>的主副食品价格信息（缺项的副食品价格，参照</w:t>
      </w:r>
      <w:r w:rsidR="00AC5B66" w:rsidRPr="00CE77D5">
        <w:rPr>
          <w:rFonts w:ascii="宋体" w:hAnsi="宋体" w:cs="宋体" w:hint="eastAsia"/>
          <w:szCs w:val="21"/>
        </w:rPr>
        <w:t>中华人民共和国外高桥出入境边防检查站</w:t>
      </w:r>
      <w:r w:rsidRPr="00CE77D5">
        <w:rPr>
          <w:rFonts w:ascii="宋体" w:hAnsi="宋体" w:cs="宋体" w:hint="eastAsia"/>
          <w:szCs w:val="21"/>
        </w:rPr>
        <w:t>（</w:t>
      </w:r>
      <w:r w:rsidR="00705988" w:rsidRPr="00CE77D5">
        <w:rPr>
          <w:rFonts w:ascii="宋体" w:hAnsi="宋体" w:cs="宋体" w:hint="eastAsia"/>
          <w:szCs w:val="21"/>
        </w:rPr>
        <w:t>上海市浦东</w:t>
      </w:r>
      <w:proofErr w:type="gramStart"/>
      <w:r w:rsidR="00705988" w:rsidRPr="00CE77D5">
        <w:rPr>
          <w:rFonts w:ascii="宋体" w:hAnsi="宋体" w:cs="宋体" w:hint="eastAsia"/>
          <w:szCs w:val="21"/>
        </w:rPr>
        <w:t>新区港</w:t>
      </w:r>
      <w:proofErr w:type="gramEnd"/>
      <w:r w:rsidR="00705988" w:rsidRPr="00CE77D5">
        <w:rPr>
          <w:rFonts w:ascii="宋体" w:hAnsi="宋体" w:cs="宋体" w:hint="eastAsia"/>
          <w:szCs w:val="21"/>
        </w:rPr>
        <w:t>华路189号</w:t>
      </w:r>
      <w:r w:rsidRPr="00CE77D5">
        <w:rPr>
          <w:rFonts w:ascii="宋体" w:hAnsi="宋体" w:hint="eastAsia"/>
          <w:szCs w:val="21"/>
        </w:rPr>
        <w:t>所在街道</w:t>
      </w:r>
      <w:r w:rsidRPr="00CE77D5">
        <w:rPr>
          <w:rFonts w:ascii="宋体" w:hAnsi="宋体" w:hint="eastAsia"/>
        </w:rPr>
        <w:t>农贸市场或大型商超零售价</w:t>
      </w:r>
      <w:r w:rsidRPr="00CE77D5">
        <w:rPr>
          <w:rFonts w:ascii="宋体" w:hAnsi="宋体" w:hint="eastAsia"/>
          <w:szCs w:val="21"/>
        </w:rPr>
        <w:t>）自报折扣率。</w:t>
      </w:r>
    </w:p>
    <w:p w:rsidR="008630ED" w:rsidRPr="00CE77D5" w:rsidRDefault="008630ED">
      <w:pPr>
        <w:ind w:firstLineChars="200" w:firstLine="420"/>
        <w:rPr>
          <w:rFonts w:ascii="宋体" w:hAnsi="宋体"/>
          <w:szCs w:val="21"/>
        </w:rPr>
      </w:pPr>
      <w:r w:rsidRPr="00CE77D5">
        <w:rPr>
          <w:rFonts w:ascii="宋体" w:hAnsi="宋体" w:hint="eastAsia"/>
          <w:szCs w:val="21"/>
        </w:rPr>
        <w:t>2.2基准价核定办法：</w:t>
      </w:r>
    </w:p>
    <w:p w:rsidR="008630ED" w:rsidRPr="00CE77D5" w:rsidRDefault="008630ED">
      <w:pPr>
        <w:ind w:firstLineChars="200" w:firstLine="420"/>
        <w:rPr>
          <w:rFonts w:ascii="宋体" w:hAnsi="宋体"/>
          <w:szCs w:val="21"/>
        </w:rPr>
      </w:pPr>
      <w:r w:rsidRPr="00CE77D5">
        <w:rPr>
          <w:rFonts w:ascii="宋体" w:hAnsi="宋体" w:hint="eastAsia"/>
          <w:szCs w:val="21"/>
        </w:rPr>
        <w:t>1）所有配送副食品的价格按每周五为定价日。定价的办法是以上海市发展和改革</w:t>
      </w:r>
      <w:proofErr w:type="gramStart"/>
      <w:r w:rsidRPr="00CE77D5">
        <w:rPr>
          <w:rFonts w:ascii="宋体" w:hAnsi="宋体" w:hint="eastAsia"/>
          <w:szCs w:val="21"/>
        </w:rPr>
        <w:t>委员会官网公布</w:t>
      </w:r>
      <w:proofErr w:type="gramEnd"/>
      <w:r w:rsidRPr="00CE77D5">
        <w:rPr>
          <w:rFonts w:ascii="宋体" w:hAnsi="宋体" w:hint="eastAsia"/>
          <w:szCs w:val="21"/>
        </w:rPr>
        <w:t>的主副食品价格信息（缺项的副食品价格，参照</w:t>
      </w:r>
      <w:r w:rsidR="00AC5B66" w:rsidRPr="00CE77D5">
        <w:rPr>
          <w:rFonts w:ascii="宋体" w:hAnsi="宋体" w:cs="宋体" w:hint="eastAsia"/>
          <w:szCs w:val="21"/>
        </w:rPr>
        <w:t>中华人民共和国外高桥出入境边防检查站</w:t>
      </w:r>
      <w:r w:rsidR="0048420D" w:rsidRPr="00CE77D5">
        <w:rPr>
          <w:rFonts w:ascii="宋体" w:hAnsi="宋体" w:cs="宋体" w:hint="eastAsia"/>
          <w:szCs w:val="21"/>
        </w:rPr>
        <w:t xml:space="preserve"> </w:t>
      </w:r>
      <w:r w:rsidRPr="00CE77D5">
        <w:rPr>
          <w:rFonts w:ascii="宋体" w:hAnsi="宋体" w:cs="宋体" w:hint="eastAsia"/>
          <w:szCs w:val="21"/>
        </w:rPr>
        <w:t>（</w:t>
      </w:r>
      <w:r w:rsidR="0091621A" w:rsidRPr="00CE77D5">
        <w:rPr>
          <w:rFonts w:ascii="宋体" w:hAnsi="宋体" w:cs="宋体" w:hint="eastAsia"/>
          <w:szCs w:val="21"/>
        </w:rPr>
        <w:t>上海市XX区XX号</w:t>
      </w:r>
      <w:r w:rsidRPr="00CE77D5">
        <w:rPr>
          <w:rFonts w:ascii="宋体" w:hAnsi="宋体" w:cs="宋体" w:hint="eastAsia"/>
          <w:szCs w:val="21"/>
        </w:rPr>
        <w:t>）</w:t>
      </w:r>
      <w:r w:rsidRPr="00CE77D5">
        <w:rPr>
          <w:rFonts w:ascii="宋体" w:hAnsi="宋体" w:hint="eastAsia"/>
          <w:szCs w:val="21"/>
        </w:rPr>
        <w:t>所在街道</w:t>
      </w:r>
      <w:r w:rsidRPr="00CE77D5">
        <w:rPr>
          <w:rFonts w:ascii="宋体" w:hAnsi="宋体" w:hint="eastAsia"/>
        </w:rPr>
        <w:t>农贸市场或大型商超零售价</w:t>
      </w:r>
      <w:r w:rsidRPr="00CE77D5">
        <w:rPr>
          <w:rFonts w:ascii="宋体" w:hAnsi="宋体" w:hint="eastAsia"/>
          <w:szCs w:val="21"/>
        </w:rPr>
        <w:t>）为</w:t>
      </w:r>
      <w:r w:rsidRPr="00CE77D5">
        <w:rPr>
          <w:rFonts w:ascii="宋体" w:hAnsi="宋体" w:hint="eastAsia"/>
          <w:b/>
          <w:szCs w:val="21"/>
        </w:rPr>
        <w:t>基准价</w:t>
      </w:r>
      <w:r w:rsidRPr="00CE77D5">
        <w:rPr>
          <w:rFonts w:ascii="宋体" w:hAnsi="宋体" w:hint="eastAsia"/>
          <w:szCs w:val="21"/>
        </w:rPr>
        <w:t>，按农副产品折扣率</w:t>
      </w:r>
      <w:r w:rsidRPr="00CE77D5">
        <w:rPr>
          <w:rFonts w:ascii="宋体" w:hAnsi="宋体" w:hint="eastAsia"/>
          <w:szCs w:val="21"/>
          <w:u w:val="single"/>
        </w:rPr>
        <w:t xml:space="preserve">       </w:t>
      </w:r>
      <w:r w:rsidRPr="00CE77D5">
        <w:rPr>
          <w:rFonts w:ascii="宋体" w:hAnsi="宋体" w:hint="eastAsia"/>
          <w:szCs w:val="21"/>
        </w:rPr>
        <w:t>%与调味料折扣率</w:t>
      </w:r>
      <w:r w:rsidRPr="00CE77D5">
        <w:rPr>
          <w:rFonts w:ascii="宋体" w:hAnsi="宋体" w:hint="eastAsia"/>
          <w:szCs w:val="21"/>
          <w:u w:val="single"/>
        </w:rPr>
        <w:t xml:space="preserve">       </w:t>
      </w:r>
      <w:r w:rsidRPr="00CE77D5">
        <w:rPr>
          <w:rFonts w:ascii="宋体" w:hAnsi="宋体" w:hint="eastAsia"/>
          <w:szCs w:val="21"/>
        </w:rPr>
        <w:t>%计价，折扣率固定不变。在合同履行期间不得以任何理由提出予以变更折扣率。平均价格应低于</w:t>
      </w:r>
      <w:r w:rsidR="00AC5B66" w:rsidRPr="00CE77D5">
        <w:rPr>
          <w:rFonts w:ascii="宋体" w:hAnsi="宋体" w:cs="宋体" w:hint="eastAsia"/>
          <w:szCs w:val="21"/>
        </w:rPr>
        <w:t>中华人民共和国外高桥出入境边防检查站</w:t>
      </w:r>
      <w:r w:rsidR="0048420D" w:rsidRPr="00CE77D5">
        <w:rPr>
          <w:rFonts w:ascii="宋体" w:hAnsi="宋体" w:cs="宋体" w:hint="eastAsia"/>
          <w:szCs w:val="21"/>
        </w:rPr>
        <w:t xml:space="preserve"> </w:t>
      </w:r>
      <w:r w:rsidRPr="00CE77D5">
        <w:rPr>
          <w:rFonts w:ascii="宋体" w:hAnsi="宋体" w:cs="宋体" w:hint="eastAsia"/>
          <w:szCs w:val="21"/>
        </w:rPr>
        <w:t>（</w:t>
      </w:r>
      <w:r w:rsidR="0091621A" w:rsidRPr="00CE77D5">
        <w:rPr>
          <w:rFonts w:ascii="宋体" w:hAnsi="宋体" w:cs="宋体" w:hint="eastAsia"/>
          <w:szCs w:val="21"/>
        </w:rPr>
        <w:t>上海市XX区XX号</w:t>
      </w:r>
      <w:r w:rsidRPr="00CE77D5">
        <w:rPr>
          <w:rFonts w:ascii="宋体" w:hAnsi="宋体" w:cs="宋体" w:hint="eastAsia"/>
          <w:szCs w:val="21"/>
        </w:rPr>
        <w:t>）</w:t>
      </w:r>
      <w:r w:rsidRPr="00CE77D5">
        <w:rPr>
          <w:rFonts w:ascii="宋体" w:hAnsi="宋体" w:hint="eastAsia"/>
          <w:szCs w:val="21"/>
        </w:rPr>
        <w:t>所在街道</w:t>
      </w:r>
      <w:r w:rsidRPr="00CE77D5">
        <w:rPr>
          <w:rFonts w:ascii="宋体" w:hAnsi="宋体" w:hint="eastAsia"/>
        </w:rPr>
        <w:t>农贸市场或大型商超零售价</w:t>
      </w:r>
      <w:r w:rsidRPr="00CE77D5">
        <w:rPr>
          <w:rFonts w:ascii="宋体" w:hAnsi="宋体" w:hint="eastAsia"/>
          <w:szCs w:val="21"/>
        </w:rPr>
        <w:t>。</w:t>
      </w:r>
    </w:p>
    <w:p w:rsidR="008630ED" w:rsidRPr="00CE77D5" w:rsidRDefault="008630ED">
      <w:pPr>
        <w:ind w:firstLineChars="200" w:firstLine="420"/>
        <w:rPr>
          <w:rFonts w:ascii="宋体" w:hAnsi="宋体"/>
          <w:szCs w:val="21"/>
        </w:rPr>
      </w:pPr>
      <w:r w:rsidRPr="00CE77D5">
        <w:rPr>
          <w:rFonts w:ascii="宋体" w:hAnsi="宋体" w:hint="eastAsia"/>
          <w:szCs w:val="21"/>
        </w:rPr>
        <w:t>2）定价日为下午至次日下午</w:t>
      </w:r>
      <w:r w:rsidR="009049D1" w:rsidRPr="00CE77D5">
        <w:rPr>
          <w:rFonts w:ascii="宋体" w:hAnsi="宋体" w:hint="eastAsia"/>
          <w:szCs w:val="21"/>
        </w:rPr>
        <w:t>1</w:t>
      </w:r>
      <w:r w:rsidRPr="00CE77D5">
        <w:rPr>
          <w:rFonts w:ascii="宋体" w:hAnsi="宋体" w:hint="eastAsia"/>
          <w:szCs w:val="21"/>
        </w:rPr>
        <w:t>6：00前，双方以电子邮件或传真形式确定配送价，结算时以此作为依据。</w:t>
      </w:r>
    </w:p>
    <w:p w:rsidR="008630ED" w:rsidRPr="00CE77D5" w:rsidRDefault="008630ED">
      <w:pPr>
        <w:ind w:firstLineChars="200" w:firstLine="420"/>
        <w:rPr>
          <w:rFonts w:ascii="宋体" w:hAnsi="宋体"/>
          <w:szCs w:val="21"/>
        </w:rPr>
      </w:pPr>
      <w:r w:rsidRPr="00CE77D5">
        <w:rPr>
          <w:rFonts w:ascii="宋体" w:hAnsi="宋体" w:hint="eastAsia"/>
          <w:szCs w:val="21"/>
        </w:rPr>
        <w:t>3）配送价格包含乙方的所有税费、成本、利润、运输、装卸、各类劳保、保险等一切费用。</w:t>
      </w:r>
    </w:p>
    <w:p w:rsidR="008630ED" w:rsidRPr="00CE77D5" w:rsidRDefault="008630ED">
      <w:pPr>
        <w:ind w:firstLineChars="200" w:firstLine="420"/>
        <w:rPr>
          <w:rFonts w:ascii="宋体" w:hAnsi="宋体"/>
          <w:szCs w:val="21"/>
        </w:rPr>
      </w:pPr>
      <w:r w:rsidRPr="00CE77D5">
        <w:rPr>
          <w:rFonts w:ascii="宋体" w:hAnsi="宋体" w:hint="eastAsia"/>
          <w:szCs w:val="21"/>
        </w:rPr>
        <w:t>2.3甲方向乙方</w:t>
      </w:r>
      <w:r w:rsidR="009A7728" w:rsidRPr="00CE77D5">
        <w:rPr>
          <w:rFonts w:ascii="宋体" w:hAnsi="宋体" w:hint="eastAsia"/>
          <w:szCs w:val="21"/>
        </w:rPr>
        <w:t>订购</w:t>
      </w:r>
      <w:r w:rsidRPr="00CE77D5">
        <w:rPr>
          <w:rFonts w:ascii="宋体" w:hAnsi="宋体" w:hint="eastAsia"/>
          <w:szCs w:val="21"/>
        </w:rPr>
        <w:t>副食品时，需于前一天下午16：00前以传真或电话、电子邮件方式向乙方下达第二天的订单，订单内容包括名称、种类、规格、数量、运送时间、送达地点、订单联系人等具体要求。</w:t>
      </w:r>
    </w:p>
    <w:p w:rsidR="008630ED" w:rsidRPr="00CE77D5" w:rsidRDefault="008630ED">
      <w:pPr>
        <w:ind w:firstLineChars="200" w:firstLine="420"/>
        <w:rPr>
          <w:rFonts w:ascii="宋体" w:hAnsi="宋体"/>
          <w:szCs w:val="21"/>
        </w:rPr>
      </w:pPr>
      <w:r w:rsidRPr="00CE77D5">
        <w:rPr>
          <w:rFonts w:ascii="宋体" w:hAnsi="宋体" w:hint="eastAsia"/>
          <w:szCs w:val="21"/>
        </w:rPr>
        <w:t>2.4乙方接到订单后，个别品种因天气、季节等客观原因缺货而无法提供或质量无法保证的，乙方应在接到订单当天及时知会甲方，并协商好解决方法，经甲方同意修改订单，严禁未经甲方同意私自调换蔬菜品种或部分品种、数量不响应。</w:t>
      </w:r>
    </w:p>
    <w:p w:rsidR="008630ED" w:rsidRPr="00CE77D5" w:rsidRDefault="008630ED">
      <w:pPr>
        <w:ind w:firstLineChars="200" w:firstLine="420"/>
        <w:rPr>
          <w:rFonts w:ascii="宋体" w:hAnsi="宋体"/>
          <w:szCs w:val="21"/>
        </w:rPr>
      </w:pPr>
      <w:r w:rsidRPr="00CE77D5">
        <w:rPr>
          <w:rFonts w:ascii="宋体" w:hAnsi="宋体" w:hint="eastAsia"/>
          <w:szCs w:val="21"/>
        </w:rPr>
        <w:t>2.5双方可根据蔬菜生产季节、天气、市场价格情况等协商调整订单的品种和数量。供应商必须能保证提供丰富的时</w:t>
      </w:r>
      <w:proofErr w:type="gramStart"/>
      <w:r w:rsidRPr="00CE77D5">
        <w:rPr>
          <w:rFonts w:ascii="宋体" w:hAnsi="宋体" w:hint="eastAsia"/>
          <w:szCs w:val="21"/>
        </w:rPr>
        <w:t>蔬品种</w:t>
      </w:r>
      <w:proofErr w:type="gramEnd"/>
      <w:r w:rsidRPr="00CE77D5">
        <w:rPr>
          <w:rFonts w:ascii="宋体" w:hAnsi="宋体" w:hint="eastAsia"/>
          <w:szCs w:val="21"/>
        </w:rPr>
        <w:t>供甲方选择。</w:t>
      </w:r>
    </w:p>
    <w:p w:rsidR="008630ED" w:rsidRPr="00CE77D5" w:rsidRDefault="008630ED">
      <w:pPr>
        <w:ind w:firstLineChars="200" w:firstLine="420"/>
        <w:rPr>
          <w:rFonts w:ascii="宋体" w:hAnsi="宋体"/>
          <w:szCs w:val="21"/>
        </w:rPr>
      </w:pPr>
      <w:r w:rsidRPr="00CE77D5">
        <w:rPr>
          <w:rFonts w:ascii="宋体" w:hAnsi="宋体" w:hint="eastAsia"/>
          <w:szCs w:val="21"/>
        </w:rPr>
        <w:t>2.6对</w:t>
      </w:r>
      <w:proofErr w:type="gramStart"/>
      <w:r w:rsidRPr="00CE77D5">
        <w:rPr>
          <w:rFonts w:ascii="宋体" w:hAnsi="宋体" w:hint="eastAsia"/>
          <w:szCs w:val="21"/>
        </w:rPr>
        <w:t>账</w:t>
      </w:r>
      <w:proofErr w:type="gramEnd"/>
      <w:r w:rsidRPr="00CE77D5">
        <w:rPr>
          <w:rFonts w:ascii="宋体" w:hAnsi="宋体" w:hint="eastAsia"/>
          <w:szCs w:val="21"/>
        </w:rPr>
        <w:t>方式：</w:t>
      </w:r>
    </w:p>
    <w:p w:rsidR="008630ED" w:rsidRPr="00CE77D5" w:rsidRDefault="008630ED">
      <w:pPr>
        <w:ind w:firstLineChars="200" w:firstLine="420"/>
        <w:rPr>
          <w:rFonts w:ascii="宋体" w:hAnsi="宋体"/>
          <w:szCs w:val="21"/>
        </w:rPr>
      </w:pPr>
      <w:r w:rsidRPr="00CE77D5">
        <w:rPr>
          <w:rFonts w:ascii="宋体" w:hAnsi="宋体" w:hint="eastAsia"/>
          <w:szCs w:val="21"/>
        </w:rPr>
        <w:t>双方约定的对账周期为_________，对账依据为每日签收的送货清单，清单需按照不同税率的物品分别开具，甲方可指定签收货物及发票的人员并书面盖章确认，乙方根据甲方指定人员签字的单据作为收货凭证和收取发票的凭证。</w:t>
      </w:r>
    </w:p>
    <w:p w:rsidR="008630ED" w:rsidRPr="00CE77D5" w:rsidRDefault="008630ED">
      <w:pPr>
        <w:tabs>
          <w:tab w:val="left" w:pos="851"/>
        </w:tabs>
        <w:ind w:firstLineChars="200" w:firstLine="420"/>
        <w:rPr>
          <w:rFonts w:ascii="宋体" w:hAnsi="宋体" w:cs="宋体"/>
          <w:szCs w:val="21"/>
        </w:rPr>
      </w:pPr>
      <w:r w:rsidRPr="00CE77D5">
        <w:rPr>
          <w:rFonts w:ascii="宋体" w:hAnsi="宋体" w:hint="eastAsia"/>
          <w:szCs w:val="21"/>
        </w:rPr>
        <w:t>2.7付款方式：送货款项每月结算一次，需开具符合甲方要求的增值税发票，甲方在收到发票后15日内以转账方式将货款付给乙方指定的账户，不得将货款交给其他人员。</w:t>
      </w:r>
    </w:p>
    <w:p w:rsidR="008630ED" w:rsidRPr="00CE77D5" w:rsidRDefault="008630ED">
      <w:pPr>
        <w:ind w:firstLineChars="200" w:firstLine="420"/>
        <w:rPr>
          <w:rFonts w:ascii="宋体" w:hAnsi="宋体"/>
          <w:szCs w:val="21"/>
        </w:rPr>
      </w:pPr>
      <w:r w:rsidRPr="00CE77D5">
        <w:rPr>
          <w:rFonts w:ascii="宋体" w:hAnsi="宋体" w:hint="eastAsia"/>
          <w:szCs w:val="21"/>
        </w:rPr>
        <w:t>2.8副食品配送地址：</w:t>
      </w:r>
      <w:r w:rsidR="00B15CE9" w:rsidRPr="00CE77D5">
        <w:rPr>
          <w:rFonts w:ascii="宋体" w:hAnsi="宋体" w:cs="宋体" w:hint="eastAsia"/>
          <w:szCs w:val="21"/>
        </w:rPr>
        <w:t>上海市浦东新区港华路189号、上海市浦东新区港建路1号、上海市浦东新区港电路1号、港建路1699号（服务期限内配送地址数量可能会增加或者配送地址发生变化，具体地址以</w:t>
      </w:r>
      <w:r w:rsidR="0099658E" w:rsidRPr="00CE77D5">
        <w:rPr>
          <w:rFonts w:ascii="宋体" w:hAnsi="宋体" w:cs="宋体" w:hint="eastAsia"/>
          <w:szCs w:val="21"/>
        </w:rPr>
        <w:t>甲方</w:t>
      </w:r>
      <w:r w:rsidR="00B15CE9" w:rsidRPr="00CE77D5">
        <w:rPr>
          <w:rFonts w:ascii="宋体" w:hAnsi="宋体" w:cs="宋体" w:hint="eastAsia"/>
          <w:szCs w:val="21"/>
        </w:rPr>
        <w:t>通知为准，</w:t>
      </w:r>
      <w:r w:rsidR="0099658E" w:rsidRPr="00CE77D5">
        <w:rPr>
          <w:rFonts w:ascii="宋体" w:hAnsi="宋体" w:cs="宋体" w:hint="eastAsia"/>
          <w:szCs w:val="21"/>
        </w:rPr>
        <w:t>乙方</w:t>
      </w:r>
      <w:r w:rsidR="00B15CE9" w:rsidRPr="00CE77D5">
        <w:rPr>
          <w:rFonts w:ascii="宋体" w:hAnsi="宋体" w:cs="宋体" w:hint="eastAsia"/>
          <w:szCs w:val="21"/>
        </w:rPr>
        <w:t>须无偿提供配送服务）</w:t>
      </w:r>
      <w:r w:rsidRPr="00CE77D5">
        <w:rPr>
          <w:rFonts w:ascii="宋体" w:hAnsi="宋体" w:hint="eastAsia"/>
          <w:szCs w:val="21"/>
        </w:rPr>
        <w:t xml:space="preserve">                  </w:t>
      </w:r>
    </w:p>
    <w:p w:rsidR="008630ED" w:rsidRPr="00CE77D5" w:rsidRDefault="008630ED">
      <w:pPr>
        <w:ind w:firstLineChars="200" w:firstLine="420"/>
        <w:rPr>
          <w:rFonts w:ascii="宋体" w:hAnsi="宋体"/>
          <w:szCs w:val="21"/>
        </w:rPr>
      </w:pPr>
      <w:r w:rsidRPr="00CE77D5">
        <w:rPr>
          <w:rFonts w:ascii="宋体" w:hAnsi="宋体" w:hint="eastAsia"/>
          <w:szCs w:val="21"/>
        </w:rPr>
        <w:t>2.9甲方对乙方送菜有任何意见，可随时向乙方反映，</w:t>
      </w:r>
      <w:r w:rsidR="00027DF2" w:rsidRPr="00CE77D5">
        <w:rPr>
          <w:rFonts w:ascii="宋体" w:hAnsi="宋体" w:hint="eastAsia"/>
          <w:szCs w:val="21"/>
        </w:rPr>
        <w:t>乙方应根据其合理性及时改进</w:t>
      </w:r>
      <w:r w:rsidRPr="00CE77D5">
        <w:rPr>
          <w:rFonts w:ascii="宋体" w:hAnsi="宋体" w:hint="eastAsia"/>
          <w:szCs w:val="21"/>
        </w:rPr>
        <w:t>。如乙方因拒绝甲方合理化建议而导致甲方损失的，甲方有权中断与乙方的合作，乙方经改进后双方仍能继续合作的，经协商后可</w:t>
      </w:r>
      <w:proofErr w:type="gramStart"/>
      <w:r w:rsidRPr="00CE77D5">
        <w:rPr>
          <w:rFonts w:ascii="宋体" w:hAnsi="宋体" w:hint="eastAsia"/>
          <w:szCs w:val="21"/>
        </w:rPr>
        <w:t>签定</w:t>
      </w:r>
      <w:proofErr w:type="gramEnd"/>
      <w:r w:rsidRPr="00CE77D5">
        <w:rPr>
          <w:rFonts w:ascii="宋体" w:hAnsi="宋体" w:hint="eastAsia"/>
          <w:szCs w:val="21"/>
        </w:rPr>
        <w:t>补充协议予以继续履行本协议。如果乙方在服务期间内出现违反合同的各种情形，甲方有权终止与乙方合作。</w:t>
      </w:r>
    </w:p>
    <w:p w:rsidR="008630ED" w:rsidRPr="00CE77D5" w:rsidRDefault="008630ED">
      <w:pPr>
        <w:rPr>
          <w:rFonts w:ascii="宋体" w:hAnsi="宋体"/>
          <w:szCs w:val="21"/>
        </w:rPr>
      </w:pPr>
    </w:p>
    <w:p w:rsidR="008630ED" w:rsidRPr="00CE77D5" w:rsidRDefault="008630ED">
      <w:pPr>
        <w:rPr>
          <w:rFonts w:ascii="宋体" w:hAnsi="宋体"/>
          <w:b/>
          <w:szCs w:val="21"/>
        </w:rPr>
      </w:pPr>
      <w:r w:rsidRPr="00CE77D5">
        <w:rPr>
          <w:rFonts w:ascii="宋体" w:hAnsi="宋体" w:hint="eastAsia"/>
          <w:b/>
          <w:szCs w:val="21"/>
        </w:rPr>
        <w:t>三、生产加工与配送要求</w:t>
      </w:r>
    </w:p>
    <w:p w:rsidR="008630ED" w:rsidRPr="00CE77D5" w:rsidRDefault="008630ED">
      <w:pPr>
        <w:ind w:firstLineChars="200" w:firstLine="420"/>
        <w:rPr>
          <w:rFonts w:ascii="宋体" w:hAnsi="宋体"/>
          <w:szCs w:val="21"/>
        </w:rPr>
      </w:pPr>
      <w:r w:rsidRPr="00CE77D5">
        <w:rPr>
          <w:rFonts w:ascii="宋体" w:hAnsi="宋体" w:hint="eastAsia"/>
          <w:szCs w:val="21"/>
        </w:rPr>
        <w:t>为保证食品安全，规范食品经营行为，增强供需双方的食品安全责任意识，提高供需双方的诚信意识，乙方需达到如下要求：</w:t>
      </w:r>
    </w:p>
    <w:p w:rsidR="008630ED" w:rsidRPr="00CE77D5" w:rsidRDefault="008630ED">
      <w:pPr>
        <w:ind w:firstLineChars="200" w:firstLine="420"/>
        <w:rPr>
          <w:rFonts w:ascii="宋体" w:hAnsi="宋体"/>
          <w:szCs w:val="21"/>
        </w:rPr>
      </w:pPr>
      <w:r w:rsidRPr="00CE77D5">
        <w:rPr>
          <w:rFonts w:ascii="宋体" w:hAnsi="宋体" w:hint="eastAsia"/>
          <w:szCs w:val="21"/>
        </w:rPr>
        <w:t>3.1乙方所供食品，</w:t>
      </w:r>
      <w:r w:rsidR="00027DF2" w:rsidRPr="00CE77D5">
        <w:rPr>
          <w:rFonts w:ascii="宋体" w:hAnsi="宋体" w:hint="eastAsia"/>
          <w:szCs w:val="21"/>
        </w:rPr>
        <w:t>应符合食品安全标准</w:t>
      </w:r>
      <w:r w:rsidRPr="00CE77D5">
        <w:rPr>
          <w:rFonts w:ascii="宋体" w:hAnsi="宋体" w:hint="eastAsia"/>
          <w:szCs w:val="21"/>
        </w:rPr>
        <w:t>，如出现食品卫生质量问题，</w:t>
      </w:r>
      <w:r w:rsidR="00027DF2" w:rsidRPr="00CE77D5">
        <w:rPr>
          <w:rFonts w:ascii="宋体" w:hAnsi="宋体" w:hint="eastAsia"/>
          <w:szCs w:val="21"/>
        </w:rPr>
        <w:t>乙方无条件退货或换货</w:t>
      </w:r>
      <w:r w:rsidRPr="00CE77D5">
        <w:rPr>
          <w:rFonts w:ascii="宋体" w:hAnsi="宋体" w:hint="eastAsia"/>
          <w:szCs w:val="21"/>
        </w:rPr>
        <w:t>。</w:t>
      </w:r>
    </w:p>
    <w:p w:rsidR="008630ED" w:rsidRPr="00CE77D5" w:rsidRDefault="008630ED" w:rsidP="00027DF2">
      <w:pPr>
        <w:ind w:firstLineChars="200" w:firstLine="420"/>
        <w:rPr>
          <w:rFonts w:ascii="宋体" w:hAnsi="宋体"/>
          <w:szCs w:val="21"/>
        </w:rPr>
      </w:pPr>
      <w:r w:rsidRPr="00CE77D5">
        <w:rPr>
          <w:rFonts w:ascii="宋体" w:hAnsi="宋体" w:hint="eastAsia"/>
          <w:szCs w:val="21"/>
        </w:rPr>
        <w:t>3.2</w:t>
      </w:r>
      <w:r w:rsidR="00027DF2" w:rsidRPr="00CE77D5">
        <w:rPr>
          <w:rFonts w:ascii="宋体" w:hAnsi="宋体" w:hint="eastAsia"/>
          <w:szCs w:val="21"/>
        </w:rPr>
        <w:t>乙方必须持有食品经营许可证、工商营业许可证及其它履行本合同义务必需的资质，且经营状况良好</w:t>
      </w:r>
      <w:r w:rsidRPr="00CE77D5">
        <w:rPr>
          <w:rFonts w:ascii="宋体" w:hAnsi="宋体" w:hint="eastAsia"/>
          <w:szCs w:val="21"/>
        </w:rPr>
        <w:t>。</w:t>
      </w:r>
    </w:p>
    <w:p w:rsidR="008630ED" w:rsidRPr="00CE77D5" w:rsidRDefault="008630ED">
      <w:pPr>
        <w:ind w:firstLineChars="200" w:firstLine="420"/>
        <w:rPr>
          <w:rFonts w:ascii="宋体" w:hAnsi="宋体"/>
          <w:szCs w:val="21"/>
        </w:rPr>
      </w:pPr>
      <w:r w:rsidRPr="00CE77D5">
        <w:rPr>
          <w:rFonts w:ascii="宋体" w:hAnsi="宋体" w:hint="eastAsia"/>
          <w:szCs w:val="21"/>
        </w:rPr>
        <w:t>3.3乙方在供货时应提供食品检验合格证或者化验单，如肉类制品必须是定点屠宰且经检疫合格。所有菜品必须保证新鲜，所有副食品必须标注品牌。</w:t>
      </w:r>
    </w:p>
    <w:p w:rsidR="008630ED" w:rsidRPr="00CE77D5" w:rsidRDefault="008630ED">
      <w:pPr>
        <w:ind w:firstLineChars="200" w:firstLine="420"/>
        <w:rPr>
          <w:rFonts w:ascii="宋体" w:hAnsi="宋体"/>
          <w:szCs w:val="21"/>
        </w:rPr>
      </w:pPr>
      <w:r w:rsidRPr="00CE77D5">
        <w:rPr>
          <w:rFonts w:ascii="宋体" w:hAnsi="宋体" w:hint="eastAsia"/>
          <w:szCs w:val="21"/>
        </w:rPr>
        <w:t>3.4乙方在供货时不得提供以下食品：</w:t>
      </w:r>
    </w:p>
    <w:p w:rsidR="008630ED" w:rsidRPr="00CE77D5" w:rsidRDefault="008630ED">
      <w:pPr>
        <w:ind w:firstLineChars="200" w:firstLine="420"/>
        <w:rPr>
          <w:rFonts w:ascii="宋体" w:hAnsi="宋体"/>
          <w:szCs w:val="21"/>
        </w:rPr>
      </w:pPr>
      <w:r w:rsidRPr="00CE77D5">
        <w:rPr>
          <w:rFonts w:ascii="宋体" w:hAnsi="宋体" w:hint="eastAsia"/>
          <w:szCs w:val="21"/>
        </w:rPr>
        <w:t>1)无品名、产地、厂名、生产日期、保质期及中文标识及原料说明的定型包装食品。</w:t>
      </w:r>
    </w:p>
    <w:p w:rsidR="008630ED" w:rsidRPr="00CE77D5" w:rsidRDefault="008630ED">
      <w:pPr>
        <w:ind w:firstLineChars="200" w:firstLine="420"/>
        <w:rPr>
          <w:rFonts w:ascii="宋体" w:hAnsi="宋体"/>
          <w:szCs w:val="21"/>
        </w:rPr>
      </w:pPr>
      <w:r w:rsidRPr="00CE77D5">
        <w:rPr>
          <w:rFonts w:ascii="宋体" w:hAnsi="宋体" w:hint="eastAsia"/>
          <w:szCs w:val="21"/>
        </w:rPr>
        <w:t>2)</w:t>
      </w:r>
      <w:r w:rsidR="00B15CE9" w:rsidRPr="00CE77D5">
        <w:rPr>
          <w:rFonts w:hint="eastAsia"/>
        </w:rPr>
        <w:t xml:space="preserve"> </w:t>
      </w:r>
      <w:r w:rsidR="00B15CE9" w:rsidRPr="00CE77D5">
        <w:rPr>
          <w:rFonts w:ascii="宋体" w:hAnsi="宋体" w:hint="eastAsia"/>
          <w:szCs w:val="21"/>
        </w:rPr>
        <w:t>临近保质期和</w:t>
      </w:r>
      <w:r w:rsidRPr="00CE77D5">
        <w:rPr>
          <w:rFonts w:ascii="宋体" w:hAnsi="宋体" w:hint="eastAsia"/>
          <w:szCs w:val="21"/>
        </w:rPr>
        <w:t>超过保质期限或不符合食品标签规定的定型包装食品。</w:t>
      </w:r>
    </w:p>
    <w:p w:rsidR="008630ED" w:rsidRPr="00CE77D5" w:rsidRDefault="008630ED">
      <w:pPr>
        <w:ind w:firstLineChars="200" w:firstLine="420"/>
        <w:rPr>
          <w:rFonts w:ascii="宋体" w:hAnsi="宋体"/>
          <w:szCs w:val="21"/>
        </w:rPr>
      </w:pPr>
      <w:r w:rsidRPr="00CE77D5">
        <w:rPr>
          <w:rFonts w:ascii="宋体" w:hAnsi="宋体" w:hint="eastAsia"/>
          <w:szCs w:val="21"/>
        </w:rPr>
        <w:t>3)腐败变质、油脂酸败、霉变、生虫、污秽不洁、混有异物或者其他感官性状异常，含有毒，有害物质污染，可能对人体健康有害的食品。</w:t>
      </w:r>
    </w:p>
    <w:p w:rsidR="008630ED" w:rsidRPr="00CE77D5" w:rsidRDefault="008630ED">
      <w:pPr>
        <w:ind w:firstLineChars="200" w:firstLine="420"/>
        <w:rPr>
          <w:rFonts w:ascii="宋体" w:hAnsi="宋体"/>
          <w:szCs w:val="21"/>
        </w:rPr>
      </w:pPr>
      <w:r w:rsidRPr="00CE77D5">
        <w:rPr>
          <w:rFonts w:ascii="宋体" w:hAnsi="宋体" w:hint="eastAsia"/>
          <w:szCs w:val="21"/>
        </w:rPr>
        <w:t>4)病死或者死因不明的水产品，畜，禽及其制品，劣质食用油，不合格调味品，工业用盐，非碘盐或非食品原料和滥用食品添加剂，农药残留超标的蔬菜等。</w:t>
      </w:r>
    </w:p>
    <w:p w:rsidR="008630ED" w:rsidRPr="00CE77D5" w:rsidRDefault="008630ED">
      <w:pPr>
        <w:ind w:firstLineChars="200" w:firstLine="420"/>
        <w:rPr>
          <w:rFonts w:ascii="宋体" w:hAnsi="宋体"/>
          <w:szCs w:val="21"/>
        </w:rPr>
      </w:pPr>
      <w:r w:rsidRPr="00CE77D5">
        <w:rPr>
          <w:rFonts w:ascii="宋体" w:hAnsi="宋体" w:hint="eastAsia"/>
          <w:szCs w:val="21"/>
        </w:rPr>
        <w:t>5)其他不符合食品卫生标准和要求的食品。</w:t>
      </w:r>
    </w:p>
    <w:p w:rsidR="008630ED" w:rsidRPr="00CE77D5" w:rsidRDefault="008630ED">
      <w:pPr>
        <w:ind w:firstLineChars="200" w:firstLine="420"/>
        <w:rPr>
          <w:rFonts w:ascii="宋体" w:hAnsi="宋体"/>
          <w:szCs w:val="21"/>
        </w:rPr>
      </w:pPr>
      <w:r w:rsidRPr="00CE77D5">
        <w:rPr>
          <w:rFonts w:ascii="宋体" w:hAnsi="宋体" w:hint="eastAsia"/>
          <w:szCs w:val="21"/>
        </w:rPr>
        <w:t>3.5乙方必须根据甲方提出的品种、规格，数量送货，并在甲方规定的时间内及时送到。</w:t>
      </w:r>
    </w:p>
    <w:p w:rsidR="008630ED" w:rsidRPr="00CE77D5" w:rsidRDefault="008630ED">
      <w:pPr>
        <w:ind w:firstLineChars="200" w:firstLine="420"/>
        <w:rPr>
          <w:rFonts w:ascii="宋体" w:hAnsi="宋体"/>
          <w:szCs w:val="21"/>
        </w:rPr>
      </w:pPr>
      <w:r w:rsidRPr="00CE77D5">
        <w:rPr>
          <w:rFonts w:ascii="宋体" w:hAnsi="宋体" w:hint="eastAsia"/>
          <w:szCs w:val="21"/>
        </w:rPr>
        <w:t>3.6甲方可向乙方索取食品的检验合格证或者化验单，并进行验收。</w:t>
      </w:r>
    </w:p>
    <w:p w:rsidR="008630ED" w:rsidRPr="00CE77D5" w:rsidRDefault="008630ED">
      <w:pPr>
        <w:ind w:firstLineChars="200" w:firstLine="420"/>
        <w:rPr>
          <w:rFonts w:ascii="宋体" w:hAnsi="宋体"/>
          <w:szCs w:val="21"/>
        </w:rPr>
      </w:pPr>
      <w:r w:rsidRPr="00CE77D5">
        <w:rPr>
          <w:rFonts w:ascii="宋体" w:hAnsi="宋体" w:hint="eastAsia"/>
          <w:szCs w:val="21"/>
        </w:rPr>
        <w:t>3.7供应副食品服务要求：蔬菜类应保持良好的色泽和保鲜度；冷冻类及干货类应保持良好的外观和等级；鲜鱼、肉类保证每日新鲜，并提供《动物产品检疫合格证明》等产品检测报告。</w:t>
      </w:r>
    </w:p>
    <w:p w:rsidR="008630ED" w:rsidRPr="00CE77D5" w:rsidRDefault="008630ED">
      <w:pPr>
        <w:ind w:firstLineChars="200" w:firstLine="420"/>
        <w:rPr>
          <w:rFonts w:ascii="宋体" w:hAnsi="宋体"/>
          <w:szCs w:val="21"/>
        </w:rPr>
      </w:pPr>
      <w:r w:rsidRPr="00CE77D5">
        <w:rPr>
          <w:rFonts w:ascii="宋体" w:hAnsi="宋体" w:hint="eastAsia"/>
          <w:szCs w:val="21"/>
        </w:rPr>
        <w:t>3.8配送车辆、人员：配送车辆、人员应相对固定；运输车辆为有入城证的厢式冷藏货车或厢式货车；车体内外干净、整洁；不得人货混装；配送人员有健康证。</w:t>
      </w:r>
    </w:p>
    <w:p w:rsidR="008630ED" w:rsidRPr="00CE77D5" w:rsidRDefault="008630ED">
      <w:pPr>
        <w:ind w:firstLineChars="200" w:firstLine="420"/>
        <w:rPr>
          <w:rFonts w:ascii="宋体" w:hAnsi="宋体"/>
          <w:szCs w:val="21"/>
        </w:rPr>
      </w:pPr>
      <w:r w:rsidRPr="00CE77D5">
        <w:rPr>
          <w:rFonts w:ascii="宋体" w:hAnsi="宋体" w:hint="eastAsia"/>
          <w:szCs w:val="21"/>
        </w:rPr>
        <w:t>3.9配送时间：根据双方协商决定配送时间，一般情况下乙方每天上午6点前</w:t>
      </w:r>
      <w:r w:rsidR="00B15CE9" w:rsidRPr="00CE77D5">
        <w:rPr>
          <w:rFonts w:ascii="宋体" w:hAnsi="宋体" w:hint="eastAsia"/>
          <w:szCs w:val="21"/>
        </w:rPr>
        <w:t>（含双休日、法定节假日）</w:t>
      </w:r>
      <w:r w:rsidRPr="00CE77D5">
        <w:rPr>
          <w:rFonts w:ascii="宋体" w:hAnsi="宋体" w:hint="eastAsia"/>
          <w:szCs w:val="21"/>
        </w:rPr>
        <w:t>，将订单内所有蔬菜送到甲方指定的地点并配送完毕，乙方同时提供《送货清单》一式三份，双方现场过秤并验收签名，作结算凭证。</w:t>
      </w:r>
    </w:p>
    <w:p w:rsidR="008630ED" w:rsidRPr="00CE77D5" w:rsidRDefault="008630ED">
      <w:pPr>
        <w:ind w:firstLineChars="200" w:firstLine="420"/>
        <w:rPr>
          <w:rFonts w:ascii="宋体" w:hAnsi="宋体"/>
          <w:szCs w:val="21"/>
        </w:rPr>
      </w:pPr>
      <w:r w:rsidRPr="00CE77D5">
        <w:rPr>
          <w:rFonts w:ascii="宋体" w:hAnsi="宋体" w:hint="eastAsia"/>
          <w:szCs w:val="21"/>
        </w:rPr>
        <w:t>3.10所有品种按除去包装物及冰品、纸品后的净菜过磅，最终交易重量以双方确认的过磅数为准。</w:t>
      </w:r>
    </w:p>
    <w:p w:rsidR="008630ED" w:rsidRPr="00CE77D5" w:rsidRDefault="008630ED">
      <w:pPr>
        <w:ind w:firstLineChars="200" w:firstLine="420"/>
        <w:rPr>
          <w:rFonts w:ascii="宋体" w:hAnsi="宋体"/>
          <w:szCs w:val="21"/>
        </w:rPr>
      </w:pPr>
      <w:r w:rsidRPr="00CE77D5">
        <w:rPr>
          <w:rFonts w:ascii="宋体" w:hAnsi="宋体" w:hint="eastAsia"/>
          <w:szCs w:val="21"/>
        </w:rPr>
        <w:t>3.11送货人员负责将货物从车上搬到称上过磅，然后放到平板推车上，由食堂人员负责拉到各自使用点。</w:t>
      </w:r>
    </w:p>
    <w:p w:rsidR="008630ED" w:rsidRPr="00CE77D5" w:rsidRDefault="008630ED">
      <w:pPr>
        <w:ind w:firstLineChars="200" w:firstLine="420"/>
        <w:rPr>
          <w:rFonts w:ascii="宋体" w:hAnsi="宋体"/>
          <w:szCs w:val="21"/>
        </w:rPr>
      </w:pPr>
      <w:r w:rsidRPr="00CE77D5">
        <w:rPr>
          <w:rFonts w:ascii="宋体" w:hAnsi="宋体" w:hint="eastAsia"/>
          <w:szCs w:val="21"/>
        </w:rPr>
        <w:t>3.12如乙方漏单、</w:t>
      </w:r>
      <w:proofErr w:type="gramStart"/>
      <w:r w:rsidRPr="00CE77D5">
        <w:rPr>
          <w:rFonts w:ascii="宋体" w:hAnsi="宋体" w:hint="eastAsia"/>
          <w:szCs w:val="21"/>
        </w:rPr>
        <w:t>错送则</w:t>
      </w:r>
      <w:proofErr w:type="gramEnd"/>
      <w:r w:rsidRPr="00CE77D5">
        <w:rPr>
          <w:rFonts w:ascii="宋体" w:hAnsi="宋体" w:hint="eastAsia"/>
          <w:szCs w:val="21"/>
        </w:rPr>
        <w:t>须无条件补货，补货物资必须1小时内补货至食堂。补送调换后的送货清单当日必须同时送达。</w:t>
      </w:r>
    </w:p>
    <w:p w:rsidR="008630ED" w:rsidRPr="00CE77D5" w:rsidRDefault="008630ED">
      <w:pPr>
        <w:ind w:firstLineChars="200" w:firstLine="420"/>
        <w:rPr>
          <w:rFonts w:ascii="宋体" w:hAnsi="宋体"/>
          <w:szCs w:val="21"/>
        </w:rPr>
      </w:pPr>
      <w:r w:rsidRPr="00CE77D5">
        <w:rPr>
          <w:rFonts w:ascii="宋体" w:hAnsi="宋体" w:hint="eastAsia"/>
          <w:szCs w:val="21"/>
        </w:rPr>
        <w:t>3.13乙方应根据食堂需求计划及分装要求，提前完成蔬菜分装工作并按照下车先后顺序合理码放蔬菜。配送过程人员及货品均保证卫生清洁。</w:t>
      </w:r>
    </w:p>
    <w:p w:rsidR="008630ED" w:rsidRPr="00CE77D5" w:rsidRDefault="008630ED">
      <w:pPr>
        <w:ind w:firstLineChars="200" w:firstLine="420"/>
        <w:rPr>
          <w:rFonts w:ascii="宋体" w:hAnsi="宋体"/>
          <w:szCs w:val="21"/>
        </w:rPr>
      </w:pPr>
      <w:r w:rsidRPr="00CE77D5">
        <w:rPr>
          <w:rFonts w:ascii="宋体" w:hAnsi="宋体" w:hint="eastAsia"/>
          <w:szCs w:val="21"/>
        </w:rPr>
        <w:t>3</w:t>
      </w:r>
      <w:r w:rsidRPr="00CE77D5">
        <w:rPr>
          <w:rFonts w:ascii="宋体" w:hAnsi="宋体"/>
          <w:szCs w:val="21"/>
        </w:rPr>
        <w:t>.14</w:t>
      </w:r>
      <w:r w:rsidRPr="00CE77D5">
        <w:rPr>
          <w:rFonts w:ascii="宋体" w:hAnsi="宋体" w:hint="eastAsia"/>
          <w:szCs w:val="21"/>
        </w:rPr>
        <w:t>若由于乙方缺货或者货品有问题需要补货及退换货的，须在1小时内完成，海鲜水产</w:t>
      </w:r>
      <w:proofErr w:type="gramStart"/>
      <w:r w:rsidRPr="00CE77D5">
        <w:rPr>
          <w:rFonts w:ascii="宋体" w:hAnsi="宋体" w:hint="eastAsia"/>
          <w:szCs w:val="21"/>
        </w:rPr>
        <w:t>类要求</w:t>
      </w:r>
      <w:proofErr w:type="gramEnd"/>
      <w:r w:rsidRPr="00CE77D5">
        <w:rPr>
          <w:rFonts w:ascii="宋体" w:hAnsi="宋体" w:hint="eastAsia"/>
          <w:szCs w:val="21"/>
        </w:rPr>
        <w:t>送至食堂后再进行活杀，夏天须用冷藏车送货。</w:t>
      </w:r>
    </w:p>
    <w:p w:rsidR="008630ED" w:rsidRPr="00CE77D5" w:rsidRDefault="008630ED">
      <w:pPr>
        <w:ind w:firstLineChars="200" w:firstLine="420"/>
        <w:rPr>
          <w:rFonts w:ascii="宋体" w:hAnsi="宋体"/>
          <w:szCs w:val="21"/>
        </w:rPr>
      </w:pPr>
      <w:r w:rsidRPr="00CE77D5">
        <w:rPr>
          <w:rFonts w:ascii="宋体" w:hAnsi="宋体" w:hint="eastAsia"/>
          <w:szCs w:val="21"/>
        </w:rPr>
        <w:t>3.1</w:t>
      </w:r>
      <w:r w:rsidRPr="00CE77D5">
        <w:rPr>
          <w:rFonts w:ascii="宋体" w:hAnsi="宋体"/>
          <w:szCs w:val="21"/>
        </w:rPr>
        <w:t>5</w:t>
      </w:r>
      <w:r w:rsidRPr="00CE77D5">
        <w:rPr>
          <w:rFonts w:ascii="宋体" w:hAnsi="宋体" w:hint="eastAsia"/>
          <w:szCs w:val="21"/>
        </w:rPr>
        <w:t>配送菜品时需同时付上送货清单，如补送、调货清单也必须与货品当日同时送达。</w:t>
      </w:r>
    </w:p>
    <w:p w:rsidR="008630ED" w:rsidRPr="00CE77D5" w:rsidRDefault="008630ED">
      <w:pPr>
        <w:ind w:firstLineChars="200" w:firstLine="420"/>
        <w:rPr>
          <w:rFonts w:ascii="宋体" w:hAnsi="宋体"/>
          <w:szCs w:val="21"/>
        </w:rPr>
      </w:pPr>
      <w:r w:rsidRPr="00CE77D5">
        <w:rPr>
          <w:rFonts w:ascii="宋体" w:hAnsi="宋体" w:hint="eastAsia"/>
          <w:szCs w:val="21"/>
        </w:rPr>
        <w:t>3.1</w:t>
      </w:r>
      <w:r w:rsidRPr="00CE77D5">
        <w:rPr>
          <w:rFonts w:ascii="宋体" w:hAnsi="宋体"/>
          <w:szCs w:val="21"/>
        </w:rPr>
        <w:t>6</w:t>
      </w:r>
      <w:r w:rsidRPr="00CE77D5">
        <w:rPr>
          <w:rFonts w:ascii="宋体" w:hAnsi="宋体" w:hint="eastAsia"/>
          <w:szCs w:val="21"/>
        </w:rPr>
        <w:t>遇特殊、紧急或零星采购需要等情况，甲方可自行向市场采购。</w:t>
      </w:r>
    </w:p>
    <w:p w:rsidR="008630ED" w:rsidRPr="00CE77D5" w:rsidRDefault="008630ED">
      <w:pPr>
        <w:ind w:firstLineChars="200" w:firstLine="420"/>
        <w:rPr>
          <w:rFonts w:ascii="宋体" w:hAnsi="宋体"/>
          <w:szCs w:val="21"/>
        </w:rPr>
      </w:pPr>
      <w:r w:rsidRPr="00CE77D5">
        <w:rPr>
          <w:rFonts w:ascii="宋体" w:hAnsi="宋体" w:hint="eastAsia"/>
          <w:szCs w:val="21"/>
        </w:rPr>
        <w:t>3.1</w:t>
      </w:r>
      <w:r w:rsidRPr="00CE77D5">
        <w:rPr>
          <w:rFonts w:ascii="宋体" w:hAnsi="宋体"/>
          <w:szCs w:val="21"/>
        </w:rPr>
        <w:t>7</w:t>
      </w:r>
      <w:r w:rsidRPr="00CE77D5">
        <w:rPr>
          <w:rFonts w:ascii="宋体" w:hAnsi="宋体" w:hint="eastAsia"/>
          <w:szCs w:val="21"/>
        </w:rPr>
        <w:t>如乙方送货有缺货，补货的菜品需1小时内送达。</w:t>
      </w:r>
    </w:p>
    <w:p w:rsidR="008630ED" w:rsidRPr="00CE77D5" w:rsidRDefault="008630ED">
      <w:pPr>
        <w:ind w:firstLineChars="200" w:firstLine="420"/>
        <w:rPr>
          <w:rFonts w:ascii="宋体" w:hAnsi="宋体"/>
          <w:szCs w:val="21"/>
        </w:rPr>
      </w:pPr>
      <w:r w:rsidRPr="00CE77D5">
        <w:rPr>
          <w:rFonts w:ascii="宋体" w:hAnsi="宋体" w:hint="eastAsia"/>
          <w:szCs w:val="21"/>
        </w:rPr>
        <w:t>3.1</w:t>
      </w:r>
      <w:r w:rsidRPr="00CE77D5">
        <w:rPr>
          <w:rFonts w:ascii="宋体" w:hAnsi="宋体"/>
          <w:szCs w:val="21"/>
        </w:rPr>
        <w:t>8</w:t>
      </w:r>
      <w:r w:rsidRPr="00CE77D5">
        <w:rPr>
          <w:rFonts w:ascii="宋体" w:hAnsi="宋体" w:hint="eastAsia"/>
          <w:szCs w:val="21"/>
        </w:rPr>
        <w:t>配送过程人员及货品均需保持卫生清洁。</w:t>
      </w:r>
    </w:p>
    <w:p w:rsidR="008630ED" w:rsidRPr="00CE77D5" w:rsidRDefault="008630ED">
      <w:pPr>
        <w:ind w:firstLineChars="200" w:firstLine="420"/>
        <w:rPr>
          <w:rFonts w:ascii="宋体" w:hAnsi="宋体"/>
          <w:szCs w:val="21"/>
        </w:rPr>
      </w:pPr>
      <w:r w:rsidRPr="00CE77D5">
        <w:rPr>
          <w:rFonts w:ascii="宋体" w:hAnsi="宋体" w:hint="eastAsia"/>
          <w:szCs w:val="21"/>
        </w:rPr>
        <w:t>3.1</w:t>
      </w:r>
      <w:r w:rsidRPr="00CE77D5">
        <w:rPr>
          <w:rFonts w:ascii="宋体" w:hAnsi="宋体"/>
          <w:szCs w:val="21"/>
        </w:rPr>
        <w:t>9</w:t>
      </w:r>
      <w:r w:rsidRPr="00CE77D5">
        <w:rPr>
          <w:rFonts w:ascii="宋体" w:hAnsi="宋体" w:hint="eastAsia"/>
          <w:szCs w:val="21"/>
        </w:rPr>
        <w:t>如因乙方原因未符合上述合同约定，给甲方造成损失的，乙方应承担赔偿责任。</w:t>
      </w:r>
    </w:p>
    <w:p w:rsidR="008630ED" w:rsidRPr="00CE77D5" w:rsidRDefault="008630ED">
      <w:pPr>
        <w:rPr>
          <w:rFonts w:ascii="宋体" w:hAnsi="宋体"/>
          <w:szCs w:val="21"/>
        </w:rPr>
      </w:pPr>
    </w:p>
    <w:p w:rsidR="008630ED" w:rsidRPr="00CE77D5" w:rsidRDefault="008630ED">
      <w:pPr>
        <w:rPr>
          <w:rFonts w:ascii="宋体" w:hAnsi="宋体"/>
          <w:b/>
          <w:szCs w:val="21"/>
        </w:rPr>
      </w:pPr>
      <w:r w:rsidRPr="00CE77D5">
        <w:rPr>
          <w:rFonts w:ascii="宋体" w:hAnsi="宋体" w:hint="eastAsia"/>
          <w:b/>
          <w:szCs w:val="21"/>
        </w:rPr>
        <w:t>四、卫生标准要求</w:t>
      </w:r>
    </w:p>
    <w:p w:rsidR="008630ED" w:rsidRPr="00CE77D5" w:rsidRDefault="008630ED">
      <w:pPr>
        <w:ind w:firstLineChars="200" w:firstLine="420"/>
        <w:rPr>
          <w:rFonts w:ascii="宋体" w:hAnsi="宋体"/>
          <w:szCs w:val="21"/>
        </w:rPr>
      </w:pPr>
      <w:r w:rsidRPr="00CE77D5">
        <w:rPr>
          <w:rFonts w:ascii="宋体" w:hAnsi="宋体" w:hint="eastAsia"/>
          <w:szCs w:val="21"/>
        </w:rPr>
        <w:t>4.1</w:t>
      </w:r>
      <w:proofErr w:type="gramStart"/>
      <w:r w:rsidRPr="00CE77D5">
        <w:rPr>
          <w:rFonts w:ascii="宋体" w:hAnsi="宋体" w:hint="eastAsia"/>
          <w:szCs w:val="21"/>
        </w:rPr>
        <w:t>各</w:t>
      </w:r>
      <w:proofErr w:type="gramEnd"/>
      <w:r w:rsidRPr="00CE77D5">
        <w:rPr>
          <w:rFonts w:ascii="宋体" w:hAnsi="宋体" w:hint="eastAsia"/>
          <w:szCs w:val="21"/>
        </w:rPr>
        <w:t>类加工区应相对封闭，环境整洁，卫生状况良好，并在醒目位置悬挂操作规程和卫生制度。</w:t>
      </w:r>
    </w:p>
    <w:p w:rsidR="008630ED" w:rsidRPr="00CE77D5" w:rsidRDefault="008630ED">
      <w:pPr>
        <w:ind w:firstLineChars="200" w:firstLine="420"/>
        <w:rPr>
          <w:rFonts w:ascii="宋体" w:hAnsi="宋体"/>
          <w:szCs w:val="21"/>
        </w:rPr>
      </w:pPr>
      <w:r w:rsidRPr="00CE77D5">
        <w:rPr>
          <w:rFonts w:ascii="宋体" w:hAnsi="宋体" w:hint="eastAsia"/>
          <w:szCs w:val="21"/>
        </w:rPr>
        <w:t>4.2冷藏车间和各类加工区应定期进行消毒处理。</w:t>
      </w:r>
    </w:p>
    <w:p w:rsidR="008630ED" w:rsidRPr="00CE77D5" w:rsidRDefault="008630ED">
      <w:pPr>
        <w:ind w:firstLineChars="200" w:firstLine="420"/>
        <w:rPr>
          <w:rFonts w:ascii="宋体" w:hAnsi="宋体"/>
          <w:szCs w:val="21"/>
        </w:rPr>
      </w:pPr>
      <w:r w:rsidRPr="00CE77D5">
        <w:rPr>
          <w:rFonts w:ascii="宋体" w:hAnsi="宋体" w:hint="eastAsia"/>
          <w:szCs w:val="21"/>
        </w:rPr>
        <w:t>4.3应配备专门的检验检疫设备或依托具有相应资质的有关单位对配送的农副产品进行检测；应配备专门的冷藏车运送需冷冻食品；配送到</w:t>
      </w:r>
      <w:r w:rsidR="00AC5B66" w:rsidRPr="00CE77D5">
        <w:rPr>
          <w:rFonts w:ascii="宋体" w:hAnsi="宋体" w:hint="eastAsia"/>
          <w:szCs w:val="21"/>
        </w:rPr>
        <w:t>中华人民共和国外高桥出入境边防检查站</w:t>
      </w:r>
      <w:r w:rsidRPr="00CE77D5">
        <w:rPr>
          <w:rFonts w:ascii="宋体" w:hAnsi="宋体" w:hint="eastAsia"/>
          <w:szCs w:val="21"/>
        </w:rPr>
        <w:t>的农副产品应由配送单位出具卫生检测报告和检验检疫合格证。</w:t>
      </w:r>
    </w:p>
    <w:p w:rsidR="008630ED" w:rsidRPr="00CE77D5" w:rsidRDefault="008630ED">
      <w:pPr>
        <w:ind w:firstLineChars="200" w:firstLine="420"/>
        <w:rPr>
          <w:rFonts w:ascii="宋体" w:hAnsi="宋体"/>
          <w:szCs w:val="21"/>
        </w:rPr>
      </w:pPr>
      <w:r w:rsidRPr="00CE77D5">
        <w:rPr>
          <w:rFonts w:ascii="宋体" w:hAnsi="宋体" w:hint="eastAsia"/>
          <w:szCs w:val="21"/>
        </w:rPr>
        <w:t>4.4从业人员身体状况必须符合卫生部门规定的食品行业健康标准，并定期进行体检，办理健康证，建立健康档案。</w:t>
      </w:r>
    </w:p>
    <w:p w:rsidR="008630ED" w:rsidRPr="00CE77D5" w:rsidRDefault="008630ED">
      <w:pPr>
        <w:ind w:firstLineChars="200" w:firstLine="420"/>
        <w:rPr>
          <w:rFonts w:ascii="宋体" w:hAnsi="宋体"/>
          <w:szCs w:val="21"/>
        </w:rPr>
      </w:pPr>
      <w:r w:rsidRPr="00CE77D5">
        <w:rPr>
          <w:rFonts w:ascii="宋体" w:hAnsi="宋体" w:hint="eastAsia"/>
          <w:szCs w:val="21"/>
        </w:rPr>
        <w:t>4.5从业人员应经过专业培训，熟悉卫生安全制度，掌握行业操作规程。</w:t>
      </w:r>
    </w:p>
    <w:p w:rsidR="008630ED" w:rsidRPr="00CE77D5" w:rsidRDefault="008630ED">
      <w:pPr>
        <w:ind w:firstLineChars="200" w:firstLine="420"/>
        <w:rPr>
          <w:rFonts w:ascii="宋体" w:hAnsi="宋体"/>
          <w:szCs w:val="21"/>
        </w:rPr>
      </w:pPr>
      <w:r w:rsidRPr="00CE77D5">
        <w:rPr>
          <w:rFonts w:ascii="宋体" w:hAnsi="宋体" w:hint="eastAsia"/>
          <w:szCs w:val="21"/>
        </w:rPr>
        <w:t>4.6从业人员应保持良好的个人卫生，操作前进行卫生消毒，并按规定穿戴卫生、整洁的工作服、工作帽和口罩。</w:t>
      </w:r>
    </w:p>
    <w:p w:rsidR="008630ED" w:rsidRPr="00CE77D5" w:rsidRDefault="008630ED">
      <w:pPr>
        <w:ind w:firstLineChars="200" w:firstLine="420"/>
        <w:rPr>
          <w:rFonts w:ascii="宋体" w:hAnsi="宋体"/>
          <w:szCs w:val="21"/>
        </w:rPr>
      </w:pPr>
      <w:r w:rsidRPr="00CE77D5">
        <w:rPr>
          <w:rFonts w:ascii="宋体" w:hAnsi="宋体" w:hint="eastAsia"/>
          <w:szCs w:val="21"/>
        </w:rPr>
        <w:t>4.7遇有从业人员发热腹泻，皮肤伤口感染，咽部炎症等有碍食品卫生的病症，应立即脱离工作岗位，待查明原因，排除病症后，方可重新上岗。</w:t>
      </w:r>
    </w:p>
    <w:p w:rsidR="008630ED" w:rsidRPr="00CE77D5" w:rsidRDefault="008630ED">
      <w:pPr>
        <w:ind w:firstLineChars="200" w:firstLine="420"/>
        <w:rPr>
          <w:rFonts w:ascii="宋体" w:hAnsi="宋体"/>
          <w:szCs w:val="21"/>
        </w:rPr>
      </w:pPr>
      <w:r w:rsidRPr="00CE77D5">
        <w:rPr>
          <w:rFonts w:ascii="宋体" w:hAnsi="宋体" w:hint="eastAsia"/>
          <w:szCs w:val="21"/>
        </w:rPr>
        <w:t>4.8如因乙方原因未符合上述合同约定，给甲方造成损失的，乙方应承担赔偿责任。</w:t>
      </w:r>
    </w:p>
    <w:p w:rsidR="008630ED" w:rsidRPr="00CE77D5" w:rsidRDefault="008630ED">
      <w:pPr>
        <w:rPr>
          <w:rFonts w:ascii="宋体" w:hAnsi="宋体"/>
          <w:szCs w:val="21"/>
        </w:rPr>
      </w:pPr>
    </w:p>
    <w:p w:rsidR="008630ED" w:rsidRPr="00CE77D5" w:rsidRDefault="008630ED">
      <w:pPr>
        <w:rPr>
          <w:rFonts w:ascii="宋体" w:hAnsi="宋体"/>
          <w:b/>
          <w:szCs w:val="21"/>
        </w:rPr>
      </w:pPr>
      <w:r w:rsidRPr="00CE77D5">
        <w:rPr>
          <w:rFonts w:ascii="宋体" w:hAnsi="宋体" w:hint="eastAsia"/>
          <w:b/>
          <w:szCs w:val="21"/>
        </w:rPr>
        <w:t>五、质量要求</w:t>
      </w:r>
    </w:p>
    <w:p w:rsidR="008630ED" w:rsidRPr="00CE77D5" w:rsidRDefault="008630ED">
      <w:pPr>
        <w:ind w:firstLineChars="200" w:firstLine="420"/>
        <w:rPr>
          <w:rFonts w:ascii="宋体" w:hAnsi="宋体"/>
          <w:b/>
          <w:szCs w:val="21"/>
        </w:rPr>
      </w:pPr>
      <w:r w:rsidRPr="00CE77D5">
        <w:rPr>
          <w:rFonts w:ascii="宋体" w:hAnsi="宋体" w:hint="eastAsia"/>
          <w:szCs w:val="21"/>
        </w:rPr>
        <w:t>5.1合格率：乙方提供的货物合格率应达</w:t>
      </w:r>
      <w:r w:rsidRPr="00CE77D5">
        <w:rPr>
          <w:rFonts w:ascii="宋体" w:hAnsi="宋体" w:hint="eastAsia"/>
          <w:b/>
          <w:szCs w:val="21"/>
        </w:rPr>
        <w:t>95%</w:t>
      </w:r>
      <w:r w:rsidRPr="00CE77D5">
        <w:rPr>
          <w:rFonts w:ascii="宋体" w:hAnsi="宋体" w:hint="eastAsia"/>
          <w:szCs w:val="21"/>
        </w:rPr>
        <w:t>（验收标准参照本文件附表1）。</w:t>
      </w:r>
    </w:p>
    <w:p w:rsidR="008630ED" w:rsidRPr="00CE77D5" w:rsidRDefault="008630ED">
      <w:pPr>
        <w:ind w:firstLineChars="200" w:firstLine="420"/>
        <w:rPr>
          <w:rFonts w:ascii="宋体" w:hAnsi="宋体"/>
          <w:szCs w:val="21"/>
        </w:rPr>
      </w:pPr>
      <w:r w:rsidRPr="00CE77D5">
        <w:rPr>
          <w:rFonts w:ascii="宋体" w:hAnsi="宋体" w:hint="eastAsia"/>
          <w:szCs w:val="21"/>
        </w:rPr>
        <w:t>5.2考虑到蔬菜品种采购的特殊性，要求乙方实际供应的</w:t>
      </w:r>
      <w:r w:rsidRPr="00CE77D5">
        <w:rPr>
          <w:rFonts w:ascii="宋体" w:hAnsi="宋体" w:hint="eastAsia"/>
          <w:b/>
          <w:szCs w:val="21"/>
        </w:rPr>
        <w:t>配菜类</w:t>
      </w:r>
      <w:r w:rsidRPr="00CE77D5">
        <w:rPr>
          <w:rFonts w:ascii="宋体" w:hAnsi="宋体" w:hint="eastAsia"/>
          <w:szCs w:val="21"/>
        </w:rPr>
        <w:t>品种及数量与甲方订单要求相差不能超过10％，</w:t>
      </w:r>
      <w:r w:rsidRPr="00CE77D5">
        <w:rPr>
          <w:rFonts w:ascii="宋体" w:hAnsi="宋体" w:hint="eastAsia"/>
          <w:b/>
          <w:szCs w:val="21"/>
        </w:rPr>
        <w:t>叶菜类</w:t>
      </w:r>
      <w:r w:rsidRPr="00CE77D5">
        <w:rPr>
          <w:rFonts w:ascii="宋体" w:hAnsi="宋体" w:hint="eastAsia"/>
          <w:szCs w:val="21"/>
        </w:rPr>
        <w:t>的单个品种数量及叶菜总数量与甲方订单要求相差不能超过20％。实际采购时如因天气问题导致某些</w:t>
      </w:r>
      <w:r w:rsidRPr="00CE77D5">
        <w:rPr>
          <w:rFonts w:ascii="宋体" w:hAnsi="宋体" w:hint="eastAsia"/>
          <w:szCs w:val="21"/>
          <w:u w:val="single"/>
        </w:rPr>
        <w:t>叶菜类品种的数量</w:t>
      </w:r>
      <w:r w:rsidRPr="00CE77D5">
        <w:rPr>
          <w:rFonts w:ascii="宋体" w:hAnsi="宋体" w:hint="eastAsia"/>
          <w:szCs w:val="21"/>
        </w:rPr>
        <w:t>和质量难以满足订单要求，乙方经甲方同意可视实际情况采购同等性质、同等价位的叶菜代替。各品种数量超出规定的部分由乙方带回，不纳入结算，短缺的部份由乙方负责按甲方要求补足。配送农副产品数量不得短斤缺两，质量不得以劣充优。</w:t>
      </w:r>
    </w:p>
    <w:p w:rsidR="008630ED" w:rsidRPr="00CE77D5" w:rsidRDefault="008630ED">
      <w:pPr>
        <w:ind w:firstLineChars="200" w:firstLine="420"/>
        <w:rPr>
          <w:rFonts w:ascii="宋体" w:hAnsi="宋体"/>
          <w:szCs w:val="21"/>
        </w:rPr>
      </w:pPr>
      <w:r w:rsidRPr="00CE77D5">
        <w:rPr>
          <w:rFonts w:ascii="宋体" w:hAnsi="宋体" w:hint="eastAsia"/>
          <w:szCs w:val="21"/>
        </w:rPr>
        <w:t>5.3每个品种的重量以双方核准的净重过磅数为准，双方签字确认作为结算凭证。</w:t>
      </w:r>
    </w:p>
    <w:p w:rsidR="008630ED" w:rsidRPr="00CE77D5" w:rsidRDefault="008630ED">
      <w:pPr>
        <w:ind w:firstLineChars="200" w:firstLine="420"/>
        <w:rPr>
          <w:rFonts w:ascii="宋体" w:hAnsi="宋体"/>
          <w:szCs w:val="21"/>
        </w:rPr>
      </w:pPr>
      <w:r w:rsidRPr="00CE77D5">
        <w:rPr>
          <w:rFonts w:ascii="宋体" w:hAnsi="宋体" w:hint="eastAsia"/>
          <w:szCs w:val="21"/>
        </w:rPr>
        <w:t>5.4乙方所提供的（蔬果禽蛋及豆制品类，肉类，水产类，米面油类，冻品类，调料(含烘焙原料)等副食品）的质量、规格及包装必须符合《中华人民共和国食品安全法》的要求，乙方应严格遵守国家食品安全法，产品质量合格，无变质、无异味，确保并监督产品具备符合法律法规的相关资质，保证销售的产品质量合格，必须每天提供所供蔬菜的农药残留检测报告。如在验收中发现质量不符合要求的产品，乙方应无条件退货或换货，并在规定时间内送至采购指定地点。</w:t>
      </w:r>
    </w:p>
    <w:p w:rsidR="008630ED" w:rsidRPr="00CE77D5" w:rsidRDefault="008630ED">
      <w:pPr>
        <w:ind w:firstLineChars="200" w:firstLine="420"/>
        <w:rPr>
          <w:rFonts w:ascii="宋体" w:hAnsi="宋体"/>
          <w:bCs/>
          <w:szCs w:val="21"/>
        </w:rPr>
      </w:pPr>
      <w:r w:rsidRPr="00CE77D5">
        <w:rPr>
          <w:rFonts w:ascii="宋体" w:hAnsi="宋体" w:hint="eastAsia"/>
          <w:szCs w:val="21"/>
        </w:rPr>
        <w:t>5.5质量必须达到本招标文件附件所列的要求，并且品质（品种、品相）不低于定价日甲方在各大蔬菜批发市场的自购标准</w:t>
      </w:r>
      <w:r w:rsidRPr="00CE77D5">
        <w:rPr>
          <w:rFonts w:ascii="宋体" w:hAnsi="宋体" w:hint="eastAsia"/>
          <w:bCs/>
          <w:szCs w:val="21"/>
        </w:rPr>
        <w:t>。</w:t>
      </w:r>
    </w:p>
    <w:p w:rsidR="008630ED" w:rsidRPr="00CE77D5" w:rsidRDefault="008630ED">
      <w:pPr>
        <w:ind w:firstLineChars="200" w:firstLine="420"/>
        <w:rPr>
          <w:rFonts w:ascii="宋体" w:hAnsi="宋体"/>
          <w:szCs w:val="21"/>
        </w:rPr>
      </w:pPr>
      <w:r w:rsidRPr="00CE77D5">
        <w:rPr>
          <w:rFonts w:ascii="宋体" w:hAnsi="宋体" w:hint="eastAsia"/>
          <w:bCs/>
          <w:szCs w:val="21"/>
        </w:rPr>
        <w:t>5.6</w:t>
      </w:r>
      <w:r w:rsidRPr="00CE77D5">
        <w:rPr>
          <w:rFonts w:ascii="宋体" w:hAnsi="宋体" w:hint="eastAsia"/>
          <w:szCs w:val="21"/>
        </w:rPr>
        <w:t>如因乙方原因未符合上述合同约定，给甲方造成损失的，乙方应承担赔偿责任。</w:t>
      </w:r>
    </w:p>
    <w:p w:rsidR="008630ED" w:rsidRPr="00CE77D5" w:rsidRDefault="008630ED">
      <w:pPr>
        <w:rPr>
          <w:rFonts w:ascii="宋体" w:hAnsi="宋体"/>
          <w:szCs w:val="21"/>
        </w:rPr>
      </w:pPr>
    </w:p>
    <w:p w:rsidR="008630ED" w:rsidRPr="00CE77D5" w:rsidRDefault="008630ED">
      <w:pPr>
        <w:rPr>
          <w:rFonts w:ascii="宋体" w:hAnsi="宋体" w:cs="宋体"/>
          <w:b/>
          <w:szCs w:val="21"/>
        </w:rPr>
      </w:pPr>
      <w:r w:rsidRPr="00CE77D5">
        <w:rPr>
          <w:rFonts w:ascii="宋体" w:hAnsi="宋体" w:cs="宋体" w:hint="eastAsia"/>
          <w:b/>
          <w:szCs w:val="21"/>
        </w:rPr>
        <w:t>六、服务依据</w:t>
      </w:r>
    </w:p>
    <w:p w:rsidR="008630ED" w:rsidRPr="00CE77D5" w:rsidRDefault="008630ED">
      <w:pPr>
        <w:ind w:firstLineChars="200" w:firstLine="420"/>
        <w:rPr>
          <w:rFonts w:ascii="宋体" w:hAnsi="宋体"/>
          <w:szCs w:val="21"/>
        </w:rPr>
      </w:pPr>
      <w:r w:rsidRPr="00CE77D5">
        <w:rPr>
          <w:rFonts w:ascii="宋体" w:hAnsi="宋体" w:hint="eastAsia"/>
          <w:szCs w:val="21"/>
        </w:rPr>
        <w:t>本项目适用中华人民共和国、上海市或行业现行有效的国家规范、规程和标准。本项目所遵循的标准与规范应为最新版本，并按其中要求最严格的标准执行。食堂食品原材料在供应和运输等工作中应符合中华人民共和国及有关食品质量安全的标准（SQ）。乙方所遵循的标准与规范应为最新版本。</w:t>
      </w:r>
    </w:p>
    <w:p w:rsidR="008630ED" w:rsidRPr="00CE77D5" w:rsidRDefault="008630ED">
      <w:pPr>
        <w:widowControl/>
        <w:ind w:firstLineChars="200" w:firstLine="420"/>
        <w:jc w:val="left"/>
        <w:rPr>
          <w:rFonts w:ascii="宋体" w:hAnsi="宋体" w:cs="宋体"/>
          <w:szCs w:val="21"/>
        </w:rPr>
      </w:pPr>
      <w:r w:rsidRPr="00CE77D5">
        <w:rPr>
          <w:rFonts w:ascii="宋体" w:hAnsi="宋体" w:cs="宋体" w:hint="eastAsia"/>
          <w:szCs w:val="21"/>
        </w:rPr>
        <w:t>《中华人民共和国食品安全法》。</w:t>
      </w:r>
    </w:p>
    <w:p w:rsidR="008630ED" w:rsidRPr="00CE77D5" w:rsidRDefault="008630ED">
      <w:pPr>
        <w:widowControl/>
        <w:ind w:firstLineChars="200" w:firstLine="420"/>
        <w:jc w:val="left"/>
        <w:rPr>
          <w:rFonts w:ascii="宋体" w:hAnsi="宋体" w:cs="宋体"/>
          <w:szCs w:val="21"/>
        </w:rPr>
      </w:pPr>
      <w:r w:rsidRPr="00CE77D5">
        <w:rPr>
          <w:rFonts w:ascii="宋体" w:hAnsi="宋体" w:cs="宋体" w:hint="eastAsia"/>
          <w:szCs w:val="21"/>
        </w:rPr>
        <w:t>《中华人民共和国食品安全法实施条例》（中华人民共和国国务院令 第557号）。</w:t>
      </w:r>
    </w:p>
    <w:p w:rsidR="008630ED" w:rsidRPr="00CE77D5" w:rsidRDefault="008630ED">
      <w:pPr>
        <w:widowControl/>
        <w:ind w:firstLineChars="200" w:firstLine="420"/>
        <w:jc w:val="left"/>
        <w:rPr>
          <w:rFonts w:ascii="宋体" w:hAnsi="宋体" w:cs="宋体"/>
          <w:szCs w:val="21"/>
        </w:rPr>
      </w:pPr>
      <w:r w:rsidRPr="00CE77D5">
        <w:rPr>
          <w:rFonts w:ascii="宋体" w:hAnsi="宋体" w:cs="宋体" w:hint="eastAsia"/>
          <w:szCs w:val="21"/>
        </w:rPr>
        <w:t>上海市食品药品监督管理局关于印发《上海市食品药品严重违法生产经营者与相关责任人员重点监管名单管理办法》的通知（2016年7月6日）。</w:t>
      </w:r>
    </w:p>
    <w:p w:rsidR="008630ED" w:rsidRPr="00CE77D5" w:rsidRDefault="008630ED">
      <w:pPr>
        <w:widowControl/>
        <w:ind w:firstLineChars="200" w:firstLine="420"/>
        <w:jc w:val="left"/>
        <w:rPr>
          <w:rFonts w:ascii="宋体" w:hAnsi="宋体" w:cs="宋体"/>
          <w:szCs w:val="21"/>
        </w:rPr>
      </w:pPr>
      <w:r w:rsidRPr="00CE77D5">
        <w:rPr>
          <w:rFonts w:ascii="宋体" w:hAnsi="宋体" w:cs="宋体" w:hint="eastAsia"/>
          <w:szCs w:val="21"/>
        </w:rPr>
        <w:t>《食品生产经营日常监督检查管理办法》（国家食品药品监督管理总局令第23号）。</w:t>
      </w:r>
    </w:p>
    <w:p w:rsidR="008630ED" w:rsidRPr="00CE77D5" w:rsidRDefault="008630ED">
      <w:pPr>
        <w:widowControl/>
        <w:ind w:firstLineChars="200" w:firstLine="420"/>
        <w:jc w:val="left"/>
        <w:rPr>
          <w:rFonts w:ascii="宋体" w:hAnsi="宋体" w:cs="宋体"/>
          <w:szCs w:val="21"/>
        </w:rPr>
      </w:pPr>
      <w:r w:rsidRPr="00CE77D5">
        <w:rPr>
          <w:rFonts w:ascii="宋体" w:hAnsi="宋体" w:cs="宋体" w:hint="eastAsia"/>
          <w:szCs w:val="21"/>
        </w:rPr>
        <w:t>《食品生产许可管理办法》(国家食品药品监督管理总局令第16号)。</w:t>
      </w:r>
    </w:p>
    <w:p w:rsidR="008630ED" w:rsidRPr="00CE77D5" w:rsidRDefault="008630ED">
      <w:pPr>
        <w:widowControl/>
        <w:ind w:firstLineChars="200" w:firstLine="420"/>
        <w:jc w:val="left"/>
        <w:rPr>
          <w:rFonts w:ascii="宋体" w:hAnsi="宋体" w:cs="宋体"/>
          <w:szCs w:val="21"/>
        </w:rPr>
      </w:pPr>
      <w:r w:rsidRPr="00CE77D5">
        <w:rPr>
          <w:rFonts w:ascii="宋体" w:hAnsi="宋体" w:cs="宋体" w:hint="eastAsia"/>
          <w:szCs w:val="21"/>
        </w:rPr>
        <w:t>《食用农产品市场销售质量安全监督管理办法》（国家食品药品监督管理总局令第20号)。</w:t>
      </w:r>
    </w:p>
    <w:p w:rsidR="008630ED" w:rsidRPr="00CE77D5" w:rsidRDefault="008630ED">
      <w:pPr>
        <w:widowControl/>
        <w:ind w:firstLineChars="200" w:firstLine="420"/>
        <w:jc w:val="left"/>
        <w:rPr>
          <w:rFonts w:ascii="宋体" w:hAnsi="宋体" w:cs="宋体"/>
          <w:szCs w:val="21"/>
        </w:rPr>
      </w:pPr>
      <w:r w:rsidRPr="00CE77D5">
        <w:rPr>
          <w:rFonts w:ascii="宋体" w:hAnsi="宋体" w:cs="宋体" w:hint="eastAsia"/>
          <w:szCs w:val="21"/>
        </w:rPr>
        <w:t>《上海市食品安全信息追溯管理办法》（沪府令33号）。</w:t>
      </w:r>
    </w:p>
    <w:p w:rsidR="008630ED" w:rsidRPr="00CE77D5" w:rsidRDefault="00181C2B">
      <w:pPr>
        <w:widowControl/>
        <w:ind w:firstLineChars="200" w:firstLine="420"/>
        <w:jc w:val="left"/>
        <w:rPr>
          <w:rFonts w:ascii="宋体" w:hAnsi="宋体" w:cs="宋体"/>
          <w:szCs w:val="21"/>
        </w:rPr>
      </w:pPr>
      <w:hyperlink r:id="rId33" w:tgtFrame="_blank" w:history="1">
        <w:r w:rsidR="008630ED" w:rsidRPr="00CE77D5">
          <w:rPr>
            <w:rStyle w:val="aa"/>
            <w:color w:val="auto"/>
            <w:sz w:val="21"/>
            <w:szCs w:val="21"/>
          </w:rPr>
          <w:t>GB/T 23375-2009 </w:t>
        </w:r>
        <w:r w:rsidR="008630ED" w:rsidRPr="00CE77D5">
          <w:rPr>
            <w:rStyle w:val="aa"/>
            <w:color w:val="auto"/>
            <w:sz w:val="21"/>
            <w:szCs w:val="21"/>
          </w:rPr>
          <w:t>蔬菜及其制品中铜、铁、锌、钙、镁、磷的测定</w:t>
        </w:r>
      </w:hyperlink>
    </w:p>
    <w:p w:rsidR="008630ED" w:rsidRPr="00CE77D5" w:rsidRDefault="00181C2B">
      <w:pPr>
        <w:widowControl/>
        <w:ind w:firstLineChars="200" w:firstLine="420"/>
        <w:jc w:val="left"/>
        <w:rPr>
          <w:rFonts w:ascii="宋体" w:hAnsi="宋体" w:cs="宋体"/>
          <w:szCs w:val="21"/>
        </w:rPr>
      </w:pPr>
      <w:hyperlink r:id="rId34" w:tgtFrame="_blank" w:history="1">
        <w:r w:rsidR="008630ED" w:rsidRPr="00CE77D5">
          <w:rPr>
            <w:rStyle w:val="aa"/>
            <w:color w:val="auto"/>
            <w:sz w:val="21"/>
            <w:szCs w:val="21"/>
          </w:rPr>
          <w:t>GB/T 23775-2009 </w:t>
        </w:r>
        <w:r w:rsidR="008630ED" w:rsidRPr="00CE77D5">
          <w:rPr>
            <w:rStyle w:val="aa"/>
            <w:color w:val="auto"/>
            <w:sz w:val="21"/>
            <w:szCs w:val="21"/>
          </w:rPr>
          <w:t>压缩食用菌</w:t>
        </w:r>
      </w:hyperlink>
    </w:p>
    <w:p w:rsidR="008630ED" w:rsidRPr="00CE77D5" w:rsidRDefault="00181C2B">
      <w:pPr>
        <w:widowControl/>
        <w:ind w:firstLineChars="200" w:firstLine="420"/>
        <w:jc w:val="left"/>
        <w:rPr>
          <w:rFonts w:ascii="宋体" w:hAnsi="宋体" w:cs="宋体"/>
          <w:szCs w:val="21"/>
        </w:rPr>
      </w:pPr>
      <w:hyperlink r:id="rId35" w:tgtFrame="_blank" w:history="1">
        <w:r w:rsidR="008630ED" w:rsidRPr="00CE77D5">
          <w:rPr>
            <w:rStyle w:val="aa"/>
            <w:color w:val="auto"/>
            <w:sz w:val="21"/>
            <w:szCs w:val="21"/>
          </w:rPr>
          <w:t>GB/T 26430-2010 </w:t>
        </w:r>
        <w:r w:rsidR="008630ED" w:rsidRPr="00CE77D5">
          <w:rPr>
            <w:rStyle w:val="aa"/>
            <w:color w:val="auto"/>
            <w:sz w:val="21"/>
            <w:szCs w:val="21"/>
          </w:rPr>
          <w:t>水果和蔬菜　形态学和结构学术语</w:t>
        </w:r>
      </w:hyperlink>
    </w:p>
    <w:p w:rsidR="008630ED" w:rsidRPr="00CE77D5" w:rsidRDefault="00181C2B">
      <w:pPr>
        <w:widowControl/>
        <w:ind w:firstLineChars="200" w:firstLine="420"/>
        <w:jc w:val="left"/>
        <w:rPr>
          <w:rFonts w:ascii="宋体" w:hAnsi="宋体" w:cs="宋体"/>
          <w:szCs w:val="21"/>
        </w:rPr>
      </w:pPr>
      <w:hyperlink r:id="rId36" w:tgtFrame="_blank" w:history="1">
        <w:r w:rsidR="008630ED" w:rsidRPr="00CE77D5">
          <w:rPr>
            <w:rStyle w:val="aa"/>
            <w:color w:val="auto"/>
            <w:sz w:val="21"/>
            <w:szCs w:val="21"/>
          </w:rPr>
          <w:t xml:space="preserve">GB/T 8855-2008  </w:t>
        </w:r>
        <w:r w:rsidR="008630ED" w:rsidRPr="00CE77D5">
          <w:rPr>
            <w:rStyle w:val="aa"/>
            <w:color w:val="auto"/>
            <w:sz w:val="21"/>
            <w:szCs w:val="21"/>
          </w:rPr>
          <w:t>新鲜水果和蔬菜</w:t>
        </w:r>
        <w:r w:rsidR="008630ED" w:rsidRPr="00CE77D5">
          <w:rPr>
            <w:rStyle w:val="aa"/>
            <w:color w:val="auto"/>
            <w:sz w:val="21"/>
            <w:szCs w:val="21"/>
          </w:rPr>
          <w:t xml:space="preserve"> </w:t>
        </w:r>
        <w:r w:rsidR="008630ED" w:rsidRPr="00CE77D5">
          <w:rPr>
            <w:rStyle w:val="aa"/>
            <w:color w:val="auto"/>
            <w:sz w:val="21"/>
            <w:szCs w:val="21"/>
          </w:rPr>
          <w:t>取样方法</w:t>
        </w:r>
      </w:hyperlink>
    </w:p>
    <w:p w:rsidR="008630ED" w:rsidRPr="00CE77D5" w:rsidRDefault="00181C2B">
      <w:pPr>
        <w:widowControl/>
        <w:ind w:firstLineChars="200" w:firstLine="420"/>
        <w:jc w:val="left"/>
        <w:rPr>
          <w:rFonts w:ascii="宋体" w:hAnsi="宋体" w:cs="宋体"/>
          <w:szCs w:val="21"/>
        </w:rPr>
      </w:pPr>
      <w:hyperlink r:id="rId37" w:tgtFrame="_blank" w:history="1">
        <w:r w:rsidR="008630ED" w:rsidRPr="00CE77D5">
          <w:rPr>
            <w:rStyle w:val="aa"/>
            <w:color w:val="auto"/>
            <w:sz w:val="21"/>
            <w:szCs w:val="21"/>
          </w:rPr>
          <w:t xml:space="preserve">GB/T 9829-2008  </w:t>
        </w:r>
        <w:r w:rsidR="008630ED" w:rsidRPr="00CE77D5">
          <w:rPr>
            <w:rStyle w:val="aa"/>
            <w:color w:val="auto"/>
            <w:sz w:val="21"/>
            <w:szCs w:val="21"/>
          </w:rPr>
          <w:t>水果和蔬菜</w:t>
        </w:r>
        <w:r w:rsidR="008630ED" w:rsidRPr="00CE77D5">
          <w:rPr>
            <w:rStyle w:val="aa"/>
            <w:color w:val="auto"/>
            <w:sz w:val="21"/>
            <w:szCs w:val="21"/>
          </w:rPr>
          <w:t xml:space="preserve"> </w:t>
        </w:r>
        <w:r w:rsidR="008630ED" w:rsidRPr="00CE77D5">
          <w:rPr>
            <w:rStyle w:val="aa"/>
            <w:color w:val="auto"/>
            <w:sz w:val="21"/>
            <w:szCs w:val="21"/>
          </w:rPr>
          <w:t>冷库中物理条件</w:t>
        </w:r>
        <w:r w:rsidR="008630ED" w:rsidRPr="00CE77D5">
          <w:rPr>
            <w:rStyle w:val="aa"/>
            <w:color w:val="auto"/>
            <w:sz w:val="21"/>
            <w:szCs w:val="21"/>
          </w:rPr>
          <w:t xml:space="preserve"> </w:t>
        </w:r>
        <w:r w:rsidR="008630ED" w:rsidRPr="00CE77D5">
          <w:rPr>
            <w:rStyle w:val="aa"/>
            <w:color w:val="auto"/>
            <w:sz w:val="21"/>
            <w:szCs w:val="21"/>
          </w:rPr>
          <w:t>定义和测量</w:t>
        </w:r>
      </w:hyperlink>
    </w:p>
    <w:p w:rsidR="008630ED" w:rsidRPr="00CE77D5" w:rsidRDefault="00181C2B">
      <w:pPr>
        <w:widowControl/>
        <w:ind w:firstLineChars="200" w:firstLine="420"/>
        <w:jc w:val="left"/>
        <w:rPr>
          <w:rFonts w:ascii="宋体" w:hAnsi="宋体" w:cs="宋体"/>
          <w:szCs w:val="21"/>
        </w:rPr>
      </w:pPr>
      <w:hyperlink r:id="rId38" w:tgtFrame="_blank" w:history="1">
        <w:r w:rsidR="008630ED" w:rsidRPr="00CE77D5">
          <w:rPr>
            <w:rStyle w:val="aa"/>
            <w:color w:val="auto"/>
            <w:sz w:val="21"/>
            <w:szCs w:val="21"/>
          </w:rPr>
          <w:t>GB/T 22210-2008 </w:t>
        </w:r>
        <w:r w:rsidR="008630ED" w:rsidRPr="00CE77D5">
          <w:rPr>
            <w:rStyle w:val="aa"/>
            <w:color w:val="auto"/>
            <w:sz w:val="21"/>
            <w:szCs w:val="21"/>
          </w:rPr>
          <w:t>肉与肉制品感官评定规范</w:t>
        </w:r>
      </w:hyperlink>
    </w:p>
    <w:p w:rsidR="008630ED" w:rsidRPr="00CE77D5" w:rsidRDefault="00181C2B">
      <w:pPr>
        <w:widowControl/>
        <w:ind w:firstLineChars="200" w:firstLine="420"/>
        <w:jc w:val="left"/>
        <w:rPr>
          <w:rFonts w:ascii="宋体" w:hAnsi="宋体" w:cs="宋体"/>
          <w:szCs w:val="21"/>
        </w:rPr>
      </w:pPr>
      <w:hyperlink r:id="rId39" w:tgtFrame="_blank" w:history="1">
        <w:r w:rsidR="008630ED" w:rsidRPr="00CE77D5">
          <w:rPr>
            <w:rStyle w:val="aa"/>
            <w:color w:val="auto"/>
            <w:sz w:val="21"/>
            <w:szCs w:val="21"/>
          </w:rPr>
          <w:t xml:space="preserve">GB/T 22289-2008  </w:t>
        </w:r>
        <w:r w:rsidR="008630ED" w:rsidRPr="00CE77D5">
          <w:rPr>
            <w:rStyle w:val="aa"/>
            <w:color w:val="auto"/>
            <w:sz w:val="21"/>
            <w:szCs w:val="21"/>
          </w:rPr>
          <w:t>冷却猪肉加工技术要求</w:t>
        </w:r>
      </w:hyperlink>
    </w:p>
    <w:p w:rsidR="008630ED" w:rsidRPr="00CE77D5" w:rsidRDefault="00181C2B">
      <w:pPr>
        <w:widowControl/>
        <w:ind w:firstLineChars="200" w:firstLine="420"/>
        <w:jc w:val="left"/>
        <w:rPr>
          <w:rFonts w:ascii="宋体" w:hAnsi="宋体" w:cs="宋体"/>
          <w:szCs w:val="21"/>
        </w:rPr>
      </w:pPr>
      <w:hyperlink r:id="rId40" w:tgtFrame="_blank" w:history="1">
        <w:r w:rsidR="008630ED" w:rsidRPr="00CE77D5">
          <w:rPr>
            <w:rStyle w:val="aa"/>
            <w:color w:val="auto"/>
            <w:sz w:val="21"/>
            <w:szCs w:val="21"/>
          </w:rPr>
          <w:t xml:space="preserve">GB/T 22338-2008  </w:t>
        </w:r>
        <w:r w:rsidR="008630ED" w:rsidRPr="00CE77D5">
          <w:rPr>
            <w:rStyle w:val="aa"/>
            <w:color w:val="auto"/>
            <w:sz w:val="21"/>
            <w:szCs w:val="21"/>
          </w:rPr>
          <w:t>动物源性食品中氯霉素类药物残留量测定</w:t>
        </w:r>
      </w:hyperlink>
    </w:p>
    <w:p w:rsidR="008630ED" w:rsidRPr="00CE77D5" w:rsidRDefault="00181C2B">
      <w:pPr>
        <w:widowControl/>
        <w:ind w:firstLineChars="200" w:firstLine="420"/>
        <w:jc w:val="left"/>
        <w:rPr>
          <w:rFonts w:ascii="宋体" w:hAnsi="宋体" w:cs="宋体"/>
          <w:szCs w:val="21"/>
        </w:rPr>
      </w:pPr>
      <w:hyperlink r:id="rId41" w:tgtFrame="_blank" w:history="1">
        <w:r w:rsidR="008630ED" w:rsidRPr="00CE77D5">
          <w:rPr>
            <w:rStyle w:val="aa"/>
            <w:color w:val="auto"/>
            <w:sz w:val="21"/>
            <w:szCs w:val="21"/>
          </w:rPr>
          <w:t>GB/T 20796-2006 </w:t>
        </w:r>
        <w:r w:rsidR="008630ED" w:rsidRPr="00CE77D5">
          <w:rPr>
            <w:rStyle w:val="aa"/>
            <w:color w:val="auto"/>
            <w:sz w:val="21"/>
            <w:szCs w:val="21"/>
          </w:rPr>
          <w:t>肉与肉制品中甲</w:t>
        </w:r>
        <w:proofErr w:type="gramStart"/>
        <w:r w:rsidR="008630ED" w:rsidRPr="00CE77D5">
          <w:rPr>
            <w:rStyle w:val="aa"/>
            <w:color w:val="auto"/>
            <w:sz w:val="21"/>
            <w:szCs w:val="21"/>
          </w:rPr>
          <w:t>萘</w:t>
        </w:r>
        <w:proofErr w:type="gramEnd"/>
        <w:r w:rsidR="008630ED" w:rsidRPr="00CE77D5">
          <w:rPr>
            <w:rStyle w:val="aa"/>
            <w:color w:val="auto"/>
            <w:sz w:val="21"/>
            <w:szCs w:val="21"/>
          </w:rPr>
          <w:t>威残留量的测定</w:t>
        </w:r>
      </w:hyperlink>
    </w:p>
    <w:p w:rsidR="008630ED" w:rsidRPr="00CE77D5" w:rsidRDefault="00181C2B">
      <w:pPr>
        <w:widowControl/>
        <w:ind w:firstLineChars="200" w:firstLine="420"/>
        <w:jc w:val="left"/>
        <w:rPr>
          <w:rFonts w:ascii="宋体" w:hAnsi="宋体" w:cs="宋体"/>
          <w:szCs w:val="21"/>
        </w:rPr>
      </w:pPr>
      <w:hyperlink r:id="rId42" w:tgtFrame="_blank" w:history="1">
        <w:r w:rsidR="008630ED" w:rsidRPr="00CE77D5">
          <w:rPr>
            <w:rStyle w:val="aa"/>
            <w:color w:val="auto"/>
            <w:sz w:val="21"/>
            <w:szCs w:val="21"/>
          </w:rPr>
          <w:t>GB/T 20797-2006 </w:t>
        </w:r>
        <w:r w:rsidR="008630ED" w:rsidRPr="00CE77D5">
          <w:rPr>
            <w:rStyle w:val="aa"/>
            <w:color w:val="auto"/>
            <w:sz w:val="21"/>
            <w:szCs w:val="21"/>
          </w:rPr>
          <w:t>肉与肉制品中</w:t>
        </w:r>
        <w:proofErr w:type="gramStart"/>
        <w:r w:rsidR="008630ED" w:rsidRPr="00CE77D5">
          <w:rPr>
            <w:rStyle w:val="aa"/>
            <w:color w:val="auto"/>
            <w:sz w:val="21"/>
            <w:szCs w:val="21"/>
          </w:rPr>
          <w:t>喹</w:t>
        </w:r>
        <w:proofErr w:type="gramEnd"/>
        <w:r w:rsidR="008630ED" w:rsidRPr="00CE77D5">
          <w:rPr>
            <w:rStyle w:val="aa"/>
            <w:color w:val="auto"/>
            <w:sz w:val="21"/>
            <w:szCs w:val="21"/>
          </w:rPr>
          <w:t>乙醇残留量的测定</w:t>
        </w:r>
      </w:hyperlink>
    </w:p>
    <w:p w:rsidR="008630ED" w:rsidRPr="00CE77D5" w:rsidRDefault="00181C2B">
      <w:pPr>
        <w:widowControl/>
        <w:ind w:firstLineChars="200" w:firstLine="420"/>
        <w:jc w:val="left"/>
        <w:rPr>
          <w:rFonts w:ascii="宋体" w:hAnsi="宋体" w:cs="宋体"/>
          <w:szCs w:val="21"/>
        </w:rPr>
      </w:pPr>
      <w:hyperlink r:id="rId43" w:tgtFrame="_blank" w:history="1">
        <w:r w:rsidR="008630ED" w:rsidRPr="00CE77D5">
          <w:rPr>
            <w:rStyle w:val="aa"/>
            <w:color w:val="auto"/>
            <w:sz w:val="21"/>
            <w:szCs w:val="21"/>
          </w:rPr>
          <w:t>GB/T 20798-2006 </w:t>
        </w:r>
        <w:r w:rsidR="008630ED" w:rsidRPr="00CE77D5">
          <w:rPr>
            <w:rStyle w:val="aa"/>
            <w:color w:val="auto"/>
            <w:sz w:val="21"/>
            <w:szCs w:val="21"/>
          </w:rPr>
          <w:t>肉与肉制品中</w:t>
        </w:r>
        <w:r w:rsidR="008630ED" w:rsidRPr="00CE77D5">
          <w:rPr>
            <w:rStyle w:val="aa"/>
            <w:color w:val="auto"/>
            <w:sz w:val="21"/>
            <w:szCs w:val="21"/>
          </w:rPr>
          <w:t>2 4-</w:t>
        </w:r>
        <w:r w:rsidR="008630ED" w:rsidRPr="00CE77D5">
          <w:rPr>
            <w:rStyle w:val="aa"/>
            <w:color w:val="auto"/>
            <w:sz w:val="21"/>
            <w:szCs w:val="21"/>
          </w:rPr>
          <w:t>滴残留量的测定</w:t>
        </w:r>
      </w:hyperlink>
    </w:p>
    <w:p w:rsidR="008630ED" w:rsidRPr="00CE77D5" w:rsidRDefault="00181C2B">
      <w:pPr>
        <w:widowControl/>
        <w:ind w:firstLineChars="200" w:firstLine="420"/>
        <w:jc w:val="left"/>
        <w:rPr>
          <w:rFonts w:ascii="宋体" w:hAnsi="宋体" w:cs="宋体"/>
          <w:szCs w:val="21"/>
        </w:rPr>
      </w:pPr>
      <w:hyperlink r:id="rId44" w:tgtFrame="_blank" w:history="1">
        <w:r w:rsidR="008630ED" w:rsidRPr="00CE77D5">
          <w:rPr>
            <w:rStyle w:val="aa"/>
            <w:color w:val="auto"/>
            <w:sz w:val="21"/>
            <w:szCs w:val="21"/>
          </w:rPr>
          <w:t>GB/T 20799-2006 </w:t>
        </w:r>
        <w:r w:rsidR="008630ED" w:rsidRPr="00CE77D5">
          <w:rPr>
            <w:rStyle w:val="aa"/>
            <w:color w:val="auto"/>
            <w:sz w:val="21"/>
            <w:szCs w:val="21"/>
          </w:rPr>
          <w:t>鲜、冻肉运输条件</w:t>
        </w:r>
      </w:hyperlink>
    </w:p>
    <w:p w:rsidR="008630ED" w:rsidRPr="00CE77D5" w:rsidRDefault="00181C2B">
      <w:pPr>
        <w:widowControl/>
        <w:ind w:firstLineChars="200" w:firstLine="420"/>
        <w:jc w:val="left"/>
        <w:rPr>
          <w:rFonts w:ascii="宋体" w:hAnsi="宋体" w:cs="宋体"/>
          <w:szCs w:val="21"/>
        </w:rPr>
      </w:pPr>
      <w:hyperlink r:id="rId45" w:tgtFrame="_blank" w:history="1">
        <w:r w:rsidR="008630ED" w:rsidRPr="00CE77D5">
          <w:rPr>
            <w:rStyle w:val="aa"/>
            <w:color w:val="auto"/>
            <w:sz w:val="21"/>
            <w:szCs w:val="21"/>
          </w:rPr>
          <w:t>GB/T 20809-2006 </w:t>
        </w:r>
        <w:r w:rsidR="008630ED" w:rsidRPr="00CE77D5">
          <w:rPr>
            <w:rStyle w:val="aa"/>
            <w:color w:val="auto"/>
            <w:sz w:val="21"/>
            <w:szCs w:val="21"/>
          </w:rPr>
          <w:t>肉制品生产</w:t>
        </w:r>
        <w:r w:rsidR="008630ED" w:rsidRPr="00CE77D5">
          <w:rPr>
            <w:rStyle w:val="aa"/>
            <w:color w:val="auto"/>
            <w:sz w:val="21"/>
            <w:szCs w:val="21"/>
          </w:rPr>
          <w:t>HACCP</w:t>
        </w:r>
        <w:r w:rsidR="008630ED" w:rsidRPr="00CE77D5">
          <w:rPr>
            <w:rStyle w:val="aa"/>
            <w:color w:val="auto"/>
            <w:sz w:val="21"/>
            <w:szCs w:val="21"/>
          </w:rPr>
          <w:t>应用规范</w:t>
        </w:r>
      </w:hyperlink>
    </w:p>
    <w:p w:rsidR="008630ED" w:rsidRPr="00CE77D5" w:rsidRDefault="00181C2B">
      <w:pPr>
        <w:widowControl/>
        <w:ind w:firstLineChars="200" w:firstLine="420"/>
        <w:jc w:val="left"/>
        <w:rPr>
          <w:rFonts w:ascii="宋体" w:hAnsi="宋体" w:cs="宋体"/>
          <w:szCs w:val="21"/>
        </w:rPr>
      </w:pPr>
      <w:hyperlink r:id="rId46" w:tgtFrame="_blank" w:history="1">
        <w:r w:rsidR="008630ED" w:rsidRPr="00CE77D5">
          <w:rPr>
            <w:rStyle w:val="aa"/>
            <w:color w:val="auto"/>
            <w:sz w:val="21"/>
            <w:szCs w:val="21"/>
          </w:rPr>
          <w:t>GB/T 25007-2010 </w:t>
        </w:r>
        <w:r w:rsidR="008630ED" w:rsidRPr="00CE77D5">
          <w:rPr>
            <w:rStyle w:val="aa"/>
            <w:color w:val="auto"/>
            <w:sz w:val="21"/>
            <w:szCs w:val="21"/>
          </w:rPr>
          <w:t>速冻食品生产</w:t>
        </w:r>
        <w:r w:rsidR="008630ED" w:rsidRPr="00CE77D5">
          <w:rPr>
            <w:rStyle w:val="aa"/>
            <w:color w:val="auto"/>
            <w:sz w:val="21"/>
            <w:szCs w:val="21"/>
          </w:rPr>
          <w:t>HACCP</w:t>
        </w:r>
        <w:r w:rsidR="008630ED" w:rsidRPr="00CE77D5">
          <w:rPr>
            <w:rStyle w:val="aa"/>
            <w:color w:val="auto"/>
            <w:sz w:val="21"/>
            <w:szCs w:val="21"/>
          </w:rPr>
          <w:t>应用准则</w:t>
        </w:r>
      </w:hyperlink>
    </w:p>
    <w:p w:rsidR="008630ED" w:rsidRPr="00CE77D5" w:rsidRDefault="008630ED" w:rsidP="000131F7">
      <w:pPr>
        <w:widowControl/>
        <w:ind w:firstLineChars="200" w:firstLine="420"/>
        <w:jc w:val="left"/>
        <w:rPr>
          <w:rFonts w:ascii="宋体" w:hAnsi="宋体"/>
          <w:szCs w:val="21"/>
        </w:rPr>
      </w:pPr>
      <w:r w:rsidRPr="00CE77D5">
        <w:rPr>
          <w:rStyle w:val="aa"/>
          <w:rFonts w:hint="eastAsia"/>
          <w:color w:val="auto"/>
          <w:sz w:val="21"/>
          <w:szCs w:val="21"/>
        </w:rPr>
        <w:t xml:space="preserve">GB 2760-2011   </w:t>
      </w:r>
      <w:r w:rsidRPr="00CE77D5">
        <w:rPr>
          <w:rStyle w:val="aa"/>
          <w:rFonts w:hint="eastAsia"/>
          <w:color w:val="auto"/>
          <w:sz w:val="21"/>
          <w:szCs w:val="21"/>
        </w:rPr>
        <w:t>食品安全国家标准</w:t>
      </w:r>
      <w:r w:rsidRPr="00CE77D5">
        <w:rPr>
          <w:rStyle w:val="aa"/>
          <w:rFonts w:hint="eastAsia"/>
          <w:color w:val="auto"/>
          <w:sz w:val="21"/>
          <w:szCs w:val="21"/>
        </w:rPr>
        <w:t xml:space="preserve"> </w:t>
      </w:r>
      <w:r w:rsidRPr="00CE77D5">
        <w:rPr>
          <w:rStyle w:val="aa"/>
          <w:rFonts w:hint="eastAsia"/>
          <w:color w:val="auto"/>
          <w:sz w:val="21"/>
          <w:szCs w:val="21"/>
        </w:rPr>
        <w:t>食品添加剂使用标准</w:t>
      </w:r>
    </w:p>
    <w:p w:rsidR="008630ED" w:rsidRPr="00CE77D5" w:rsidRDefault="008630ED">
      <w:pPr>
        <w:ind w:firstLineChars="200" w:firstLine="420"/>
        <w:rPr>
          <w:rFonts w:ascii="宋体" w:hAnsi="宋体"/>
          <w:szCs w:val="21"/>
        </w:rPr>
      </w:pPr>
    </w:p>
    <w:p w:rsidR="008630ED" w:rsidRPr="00CE77D5" w:rsidRDefault="008630ED">
      <w:pPr>
        <w:rPr>
          <w:rFonts w:ascii="宋体" w:hAnsi="宋体" w:cs="宋体"/>
          <w:b/>
          <w:szCs w:val="21"/>
        </w:rPr>
      </w:pPr>
      <w:r w:rsidRPr="00CE77D5">
        <w:rPr>
          <w:rFonts w:ascii="宋体" w:hAnsi="宋体" w:cs="宋体" w:hint="eastAsia"/>
          <w:b/>
          <w:szCs w:val="21"/>
        </w:rPr>
        <w:t>七、考核要求</w:t>
      </w:r>
    </w:p>
    <w:p w:rsidR="008630ED" w:rsidRPr="00CE77D5" w:rsidRDefault="008630ED">
      <w:pPr>
        <w:ind w:firstLineChars="200" w:firstLine="420"/>
        <w:rPr>
          <w:rFonts w:ascii="宋体" w:hAnsi="宋体"/>
          <w:szCs w:val="21"/>
        </w:rPr>
      </w:pPr>
      <w:r w:rsidRPr="00CE77D5">
        <w:rPr>
          <w:rFonts w:ascii="宋体" w:hAnsi="宋体" w:cs="宋体" w:hint="eastAsia"/>
          <w:szCs w:val="21"/>
        </w:rPr>
        <w:t>甲方可对配送服务的质量进行考核，主要考核内容包括原材料的品质、新鲜度、数量、配送的时效性，按合同条款的执行情况，以及特殊情况乙方的配送配合度等。考核结果未达到甲方要求的，甲方有权要求整改，整改未经过验收情结严重的，甲方有权终止合同，甲方不承担违约责任。</w:t>
      </w:r>
      <w:r w:rsidRPr="00CE77D5">
        <w:rPr>
          <w:rFonts w:ascii="宋体" w:hAnsi="宋体" w:hint="eastAsia"/>
          <w:szCs w:val="21"/>
        </w:rPr>
        <w:t>如果乙方在服务期间内出现违反合同的各种情形，甲方有权终止与乙方合作。</w:t>
      </w:r>
    </w:p>
    <w:p w:rsidR="008630ED" w:rsidRPr="00CE77D5" w:rsidRDefault="008630ED">
      <w:pPr>
        <w:rPr>
          <w:rFonts w:ascii="宋体" w:hAnsi="宋体" w:cs="宋体"/>
          <w:szCs w:val="21"/>
        </w:rPr>
      </w:pPr>
    </w:p>
    <w:p w:rsidR="008630ED" w:rsidRPr="00CE77D5" w:rsidRDefault="008630ED">
      <w:pPr>
        <w:rPr>
          <w:rFonts w:ascii="宋体" w:hAnsi="宋体"/>
          <w:b/>
          <w:szCs w:val="21"/>
        </w:rPr>
      </w:pPr>
      <w:r w:rsidRPr="00CE77D5">
        <w:rPr>
          <w:rFonts w:ascii="宋体" w:hAnsi="宋体" w:cs="宋体" w:hint="eastAsia"/>
          <w:b/>
          <w:szCs w:val="21"/>
        </w:rPr>
        <w:t>八、</w:t>
      </w:r>
      <w:r w:rsidRPr="00CE77D5">
        <w:rPr>
          <w:rFonts w:ascii="宋体" w:hAnsi="宋体" w:hint="eastAsia"/>
          <w:b/>
          <w:szCs w:val="21"/>
        </w:rPr>
        <w:t>验收标准</w:t>
      </w:r>
    </w:p>
    <w:tbl>
      <w:tblPr>
        <w:tblW w:w="44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5"/>
        <w:gridCol w:w="6837"/>
      </w:tblGrid>
      <w:tr w:rsidR="00CE77D5" w:rsidRPr="00CE77D5">
        <w:trPr>
          <w:trHeight w:val="652"/>
        </w:trPr>
        <w:tc>
          <w:tcPr>
            <w:tcW w:w="449" w:type="pct"/>
            <w:vAlign w:val="center"/>
          </w:tcPr>
          <w:p w:rsidR="008630ED" w:rsidRPr="00CE77D5" w:rsidRDefault="008630ED">
            <w:pPr>
              <w:jc w:val="center"/>
              <w:rPr>
                <w:rFonts w:ascii="宋体" w:hAnsi="宋体" w:cs="宋体"/>
                <w:szCs w:val="21"/>
              </w:rPr>
            </w:pPr>
            <w:r w:rsidRPr="00CE77D5">
              <w:rPr>
                <w:rFonts w:ascii="宋体" w:hAnsi="宋体" w:cs="宋体" w:hint="eastAsia"/>
                <w:szCs w:val="21"/>
              </w:rPr>
              <w:t>项目</w:t>
            </w:r>
          </w:p>
        </w:tc>
        <w:tc>
          <w:tcPr>
            <w:tcW w:w="4551" w:type="pct"/>
            <w:vAlign w:val="center"/>
          </w:tcPr>
          <w:p w:rsidR="008630ED" w:rsidRPr="00CE77D5" w:rsidRDefault="008630ED">
            <w:pPr>
              <w:jc w:val="center"/>
              <w:rPr>
                <w:rFonts w:ascii="宋体" w:hAnsi="宋体" w:cs="宋体"/>
                <w:szCs w:val="21"/>
              </w:rPr>
            </w:pPr>
            <w:r w:rsidRPr="00CE77D5">
              <w:rPr>
                <w:rFonts w:ascii="宋体" w:hAnsi="宋体" w:cs="宋体" w:hint="eastAsia"/>
                <w:szCs w:val="21"/>
              </w:rPr>
              <w:t>技术、规格、质量要求及包装标准</w:t>
            </w:r>
          </w:p>
        </w:tc>
      </w:tr>
      <w:tr w:rsidR="00CE77D5" w:rsidRPr="00CE77D5">
        <w:trPr>
          <w:trHeight w:val="684"/>
        </w:trPr>
        <w:tc>
          <w:tcPr>
            <w:tcW w:w="449" w:type="pct"/>
            <w:vMerge w:val="restart"/>
            <w:vAlign w:val="center"/>
          </w:tcPr>
          <w:p w:rsidR="008630ED" w:rsidRPr="00CE77D5" w:rsidRDefault="008630ED">
            <w:pPr>
              <w:jc w:val="center"/>
              <w:rPr>
                <w:rFonts w:ascii="宋体" w:hAnsi="宋体" w:cs="宋体"/>
                <w:szCs w:val="21"/>
              </w:rPr>
            </w:pPr>
            <w:r w:rsidRPr="00CE77D5">
              <w:rPr>
                <w:rFonts w:ascii="宋体" w:hAnsi="宋体" w:cs="宋体" w:hint="eastAsia"/>
                <w:szCs w:val="21"/>
              </w:rPr>
              <w:t>肉类</w:t>
            </w:r>
          </w:p>
        </w:tc>
        <w:tc>
          <w:tcPr>
            <w:tcW w:w="4551" w:type="pct"/>
          </w:tcPr>
          <w:p w:rsidR="008630ED" w:rsidRPr="00CE77D5" w:rsidRDefault="008630ED">
            <w:pPr>
              <w:jc w:val="left"/>
              <w:rPr>
                <w:rFonts w:ascii="宋体" w:hAnsi="宋体" w:cs="宋体"/>
                <w:szCs w:val="21"/>
              </w:rPr>
            </w:pPr>
            <w:r w:rsidRPr="00CE77D5">
              <w:rPr>
                <w:rFonts w:ascii="宋体" w:hAnsi="宋体" w:cs="宋体" w:hint="eastAsia"/>
                <w:szCs w:val="21"/>
              </w:rPr>
              <w:t>猪肉：净瘦肉、后腿肉、猪肝、排骨、猪油、筒子骨、猪血等；必须保证供应为屠宰场当日屠宰的猪肉，肉身必须盖有卫生检疫章，须出具加盖国家或地方政府监督所检疫章的动物检疫证明。肉品须表皮洁净、</w:t>
            </w:r>
            <w:proofErr w:type="gramStart"/>
            <w:r w:rsidRPr="00CE77D5">
              <w:rPr>
                <w:rFonts w:ascii="宋体" w:hAnsi="宋体" w:cs="宋体" w:hint="eastAsia"/>
                <w:szCs w:val="21"/>
              </w:rPr>
              <w:t>膘厚适中</w:t>
            </w:r>
            <w:proofErr w:type="gramEnd"/>
            <w:r w:rsidRPr="00CE77D5">
              <w:rPr>
                <w:rFonts w:ascii="宋体" w:hAnsi="宋体" w:cs="宋体" w:hint="eastAsia"/>
                <w:szCs w:val="21"/>
              </w:rPr>
              <w:t>、色泽鲜亮、纹理清晰、肉质细腻、无异味、去骨、无毛、按压无水迹。</w:t>
            </w:r>
          </w:p>
        </w:tc>
      </w:tr>
      <w:tr w:rsidR="00CE77D5" w:rsidRPr="00CE77D5">
        <w:trPr>
          <w:trHeight w:val="684"/>
        </w:trPr>
        <w:tc>
          <w:tcPr>
            <w:tcW w:w="449" w:type="pct"/>
            <w:vMerge/>
            <w:vAlign w:val="center"/>
          </w:tcPr>
          <w:p w:rsidR="008630ED" w:rsidRPr="00CE77D5" w:rsidRDefault="008630ED">
            <w:pPr>
              <w:jc w:val="center"/>
              <w:rPr>
                <w:rFonts w:ascii="宋体" w:hAnsi="宋体" w:cs="宋体"/>
                <w:szCs w:val="21"/>
              </w:rPr>
            </w:pPr>
          </w:p>
        </w:tc>
        <w:tc>
          <w:tcPr>
            <w:tcW w:w="4551" w:type="pct"/>
          </w:tcPr>
          <w:p w:rsidR="008630ED" w:rsidRPr="00CE77D5" w:rsidRDefault="008630ED">
            <w:pPr>
              <w:jc w:val="left"/>
              <w:rPr>
                <w:rFonts w:ascii="宋体" w:hAnsi="宋体" w:cs="宋体"/>
                <w:szCs w:val="21"/>
              </w:rPr>
            </w:pPr>
            <w:r w:rsidRPr="00CE77D5">
              <w:rPr>
                <w:rFonts w:ascii="宋体" w:hAnsi="宋体" w:cs="宋体" w:hint="eastAsia"/>
                <w:szCs w:val="21"/>
              </w:rPr>
              <w:t>羊肉：肉身必须盖有卫生检疫章，须出具加盖国家或地方政府监督所检疫章的动物检疫证明，肉品须色泽鲜亮、无任何异味、按压无水迹。纹理清晰，肉质细腻，品质好。</w:t>
            </w:r>
          </w:p>
        </w:tc>
      </w:tr>
      <w:tr w:rsidR="00CE77D5" w:rsidRPr="00CE77D5">
        <w:tc>
          <w:tcPr>
            <w:tcW w:w="449" w:type="pct"/>
            <w:vMerge/>
            <w:vAlign w:val="center"/>
          </w:tcPr>
          <w:p w:rsidR="008630ED" w:rsidRPr="00CE77D5" w:rsidRDefault="008630ED">
            <w:pPr>
              <w:jc w:val="center"/>
              <w:rPr>
                <w:rFonts w:ascii="宋体" w:hAnsi="宋体" w:cs="宋体"/>
                <w:szCs w:val="21"/>
              </w:rPr>
            </w:pPr>
          </w:p>
        </w:tc>
        <w:tc>
          <w:tcPr>
            <w:tcW w:w="4551" w:type="pct"/>
          </w:tcPr>
          <w:p w:rsidR="008630ED" w:rsidRPr="00CE77D5" w:rsidRDefault="008630ED">
            <w:pPr>
              <w:jc w:val="left"/>
              <w:rPr>
                <w:rFonts w:ascii="宋体" w:hAnsi="宋体" w:cs="宋体"/>
                <w:szCs w:val="21"/>
              </w:rPr>
            </w:pPr>
            <w:r w:rsidRPr="00CE77D5">
              <w:rPr>
                <w:rFonts w:ascii="宋体" w:hAnsi="宋体" w:cs="宋体" w:hint="eastAsia"/>
                <w:szCs w:val="21"/>
              </w:rPr>
              <w:t>牛肉：必须保证供应为屠宰场24小时内屠宰的牛肉，肉身必须盖有卫生检疫章，须出具加盖国家或地方政府监督所检疫章的动物检疫证明，肉品须色泽鲜亮、无任何异味、按压无水迹。纹理清晰，肉质细腻，品质好。</w:t>
            </w:r>
          </w:p>
        </w:tc>
      </w:tr>
      <w:tr w:rsidR="00CE77D5" w:rsidRPr="00CE77D5">
        <w:tc>
          <w:tcPr>
            <w:tcW w:w="449" w:type="pct"/>
            <w:vAlign w:val="center"/>
          </w:tcPr>
          <w:p w:rsidR="008630ED" w:rsidRPr="00CE77D5" w:rsidRDefault="008630ED">
            <w:pPr>
              <w:jc w:val="center"/>
              <w:rPr>
                <w:rFonts w:ascii="宋体" w:hAnsi="宋体" w:cs="宋体"/>
                <w:szCs w:val="21"/>
              </w:rPr>
            </w:pPr>
            <w:r w:rsidRPr="00CE77D5">
              <w:rPr>
                <w:rFonts w:ascii="宋体" w:hAnsi="宋体" w:cs="宋体" w:hint="eastAsia"/>
                <w:szCs w:val="21"/>
              </w:rPr>
              <w:t>蔬菜类</w:t>
            </w:r>
          </w:p>
        </w:tc>
        <w:tc>
          <w:tcPr>
            <w:tcW w:w="4551" w:type="pct"/>
          </w:tcPr>
          <w:p w:rsidR="008630ED" w:rsidRPr="00CE77D5" w:rsidRDefault="008630ED">
            <w:pPr>
              <w:jc w:val="left"/>
              <w:rPr>
                <w:rFonts w:ascii="宋体" w:hAnsi="宋体" w:cs="宋体"/>
                <w:szCs w:val="21"/>
              </w:rPr>
            </w:pPr>
            <w:r w:rsidRPr="00CE77D5">
              <w:rPr>
                <w:rFonts w:ascii="宋体" w:hAnsi="宋体" w:cs="宋体" w:hint="eastAsia"/>
                <w:szCs w:val="21"/>
              </w:rPr>
              <w:t>当季各类新鲜蔬菜以及大棚种植蔬菜，蔬菜类必须保证无黄叶、无枯死叶、无虫、无杂质，须48小时内采摘供应，原菜须保证菜面干净、无明显泥土、码放整齐、无破损、大小基本统一、不得过熟或欠熟；</w:t>
            </w:r>
            <w:proofErr w:type="gramStart"/>
            <w:r w:rsidRPr="00CE77D5">
              <w:rPr>
                <w:rFonts w:ascii="宋体" w:hAnsi="宋体" w:cs="宋体" w:hint="eastAsia"/>
                <w:szCs w:val="21"/>
              </w:rPr>
              <w:t>净菜须</w:t>
            </w:r>
            <w:proofErr w:type="gramEnd"/>
            <w:r w:rsidRPr="00CE77D5">
              <w:rPr>
                <w:rFonts w:ascii="宋体" w:hAnsi="宋体" w:cs="宋体" w:hint="eastAsia"/>
                <w:szCs w:val="21"/>
              </w:rPr>
              <w:t>保证菜面完全干净、无泥土、按统一标准加工、码放整齐、无须二次处理可以直接进行熟加工。</w:t>
            </w:r>
          </w:p>
        </w:tc>
      </w:tr>
      <w:tr w:rsidR="00CE77D5" w:rsidRPr="00CE77D5">
        <w:tc>
          <w:tcPr>
            <w:tcW w:w="449" w:type="pct"/>
            <w:vAlign w:val="center"/>
          </w:tcPr>
          <w:p w:rsidR="008630ED" w:rsidRPr="00CE77D5" w:rsidRDefault="008630ED">
            <w:pPr>
              <w:jc w:val="center"/>
              <w:rPr>
                <w:rFonts w:ascii="宋体" w:hAnsi="宋体" w:cs="宋体"/>
                <w:szCs w:val="21"/>
              </w:rPr>
            </w:pPr>
            <w:r w:rsidRPr="00CE77D5">
              <w:rPr>
                <w:rFonts w:ascii="宋体" w:hAnsi="宋体" w:cs="宋体" w:hint="eastAsia"/>
                <w:szCs w:val="21"/>
              </w:rPr>
              <w:t>鸡蛋</w:t>
            </w:r>
          </w:p>
        </w:tc>
        <w:tc>
          <w:tcPr>
            <w:tcW w:w="4551" w:type="pct"/>
          </w:tcPr>
          <w:p w:rsidR="008630ED" w:rsidRPr="00CE77D5" w:rsidRDefault="008630ED">
            <w:pPr>
              <w:jc w:val="left"/>
              <w:rPr>
                <w:rFonts w:ascii="宋体" w:hAnsi="宋体" w:cs="宋体"/>
                <w:szCs w:val="21"/>
              </w:rPr>
            </w:pPr>
            <w:r w:rsidRPr="00CE77D5">
              <w:rPr>
                <w:rFonts w:ascii="宋体" w:hAnsi="宋体" w:cs="宋体" w:hint="eastAsia"/>
                <w:szCs w:val="21"/>
              </w:rPr>
              <w:t>鲜新、大小均匀、无破损、色泽光滑，无异味。</w:t>
            </w:r>
          </w:p>
        </w:tc>
      </w:tr>
      <w:tr w:rsidR="00CE77D5" w:rsidRPr="00CE77D5">
        <w:tc>
          <w:tcPr>
            <w:tcW w:w="449" w:type="pct"/>
            <w:vAlign w:val="center"/>
          </w:tcPr>
          <w:p w:rsidR="008630ED" w:rsidRPr="00CE77D5" w:rsidRDefault="008630ED">
            <w:pPr>
              <w:jc w:val="center"/>
              <w:rPr>
                <w:rFonts w:ascii="宋体" w:hAnsi="宋体" w:cs="宋体"/>
                <w:szCs w:val="21"/>
              </w:rPr>
            </w:pPr>
            <w:r w:rsidRPr="00CE77D5">
              <w:rPr>
                <w:rFonts w:ascii="宋体" w:hAnsi="宋体" w:cs="宋体" w:hint="eastAsia"/>
                <w:szCs w:val="21"/>
              </w:rPr>
              <w:t>豆制品</w:t>
            </w:r>
          </w:p>
        </w:tc>
        <w:tc>
          <w:tcPr>
            <w:tcW w:w="4551" w:type="pct"/>
          </w:tcPr>
          <w:p w:rsidR="008630ED" w:rsidRPr="00CE77D5" w:rsidRDefault="008630ED">
            <w:pPr>
              <w:jc w:val="left"/>
              <w:rPr>
                <w:rFonts w:ascii="宋体" w:hAnsi="宋体" w:cs="宋体"/>
                <w:szCs w:val="21"/>
              </w:rPr>
            </w:pPr>
            <w:r w:rsidRPr="00CE77D5">
              <w:rPr>
                <w:rFonts w:ascii="宋体" w:hAnsi="宋体" w:cs="宋体" w:hint="eastAsia"/>
                <w:szCs w:val="21"/>
              </w:rPr>
              <w:t>豆腐、豆腐干、绿豆芽、黄豆芽、红豆等；须</w:t>
            </w:r>
            <w:proofErr w:type="gramStart"/>
            <w:r w:rsidRPr="00CE77D5">
              <w:rPr>
                <w:rFonts w:ascii="宋体" w:hAnsi="宋体" w:cs="宋体" w:hint="eastAsia"/>
                <w:szCs w:val="21"/>
              </w:rPr>
              <w:t>保证食材干净</w:t>
            </w:r>
            <w:proofErr w:type="gramEnd"/>
            <w:r w:rsidRPr="00CE77D5">
              <w:rPr>
                <w:rFonts w:ascii="宋体" w:hAnsi="宋体" w:cs="宋体" w:hint="eastAsia"/>
                <w:szCs w:val="21"/>
              </w:rPr>
              <w:t>、不含非食品用化学物质、按统一标准加工、码放整齐、无须二次处理可以直接进行熟加工。</w:t>
            </w:r>
          </w:p>
        </w:tc>
      </w:tr>
      <w:tr w:rsidR="00CE77D5" w:rsidRPr="00CE77D5">
        <w:tc>
          <w:tcPr>
            <w:tcW w:w="449" w:type="pct"/>
            <w:vAlign w:val="center"/>
          </w:tcPr>
          <w:p w:rsidR="008630ED" w:rsidRPr="00CE77D5" w:rsidRDefault="008630ED">
            <w:pPr>
              <w:jc w:val="center"/>
              <w:rPr>
                <w:rFonts w:ascii="宋体" w:hAnsi="宋体" w:cs="宋体"/>
                <w:szCs w:val="21"/>
              </w:rPr>
            </w:pPr>
            <w:r w:rsidRPr="00CE77D5">
              <w:rPr>
                <w:rFonts w:ascii="宋体" w:hAnsi="宋体" w:cs="宋体" w:hint="eastAsia"/>
                <w:szCs w:val="21"/>
              </w:rPr>
              <w:t>水果</w:t>
            </w:r>
          </w:p>
        </w:tc>
        <w:tc>
          <w:tcPr>
            <w:tcW w:w="4551" w:type="pct"/>
          </w:tcPr>
          <w:p w:rsidR="008630ED" w:rsidRPr="00CE77D5" w:rsidRDefault="008630ED">
            <w:pPr>
              <w:jc w:val="left"/>
              <w:rPr>
                <w:rFonts w:ascii="宋体" w:hAnsi="宋体" w:cs="宋体"/>
                <w:szCs w:val="21"/>
              </w:rPr>
            </w:pPr>
            <w:r w:rsidRPr="00CE77D5">
              <w:rPr>
                <w:rFonts w:ascii="宋体" w:hAnsi="宋体" w:cs="宋体" w:hint="eastAsia"/>
                <w:szCs w:val="21"/>
              </w:rPr>
              <w:t>当季各类水果，无虫、无杂质，须48小时内采摘供应，须保证果面干净、无明显泥土、码放整齐、无破损、大小基本统一、不得过熟或欠熟。</w:t>
            </w:r>
          </w:p>
        </w:tc>
      </w:tr>
      <w:tr w:rsidR="00CE77D5" w:rsidRPr="00CE77D5">
        <w:tc>
          <w:tcPr>
            <w:tcW w:w="449" w:type="pct"/>
            <w:vAlign w:val="center"/>
          </w:tcPr>
          <w:p w:rsidR="008630ED" w:rsidRPr="00CE77D5" w:rsidRDefault="008630ED">
            <w:pPr>
              <w:jc w:val="center"/>
              <w:rPr>
                <w:rFonts w:ascii="宋体" w:hAnsi="宋体" w:cs="宋体"/>
                <w:szCs w:val="21"/>
              </w:rPr>
            </w:pPr>
            <w:r w:rsidRPr="00CE77D5">
              <w:rPr>
                <w:rFonts w:ascii="宋体" w:hAnsi="宋体" w:cs="宋体" w:hint="eastAsia"/>
                <w:szCs w:val="21"/>
              </w:rPr>
              <w:t>米线面条</w:t>
            </w:r>
          </w:p>
        </w:tc>
        <w:tc>
          <w:tcPr>
            <w:tcW w:w="4551" w:type="pct"/>
          </w:tcPr>
          <w:p w:rsidR="008630ED" w:rsidRPr="00CE77D5" w:rsidRDefault="008630ED">
            <w:pPr>
              <w:jc w:val="left"/>
              <w:rPr>
                <w:rFonts w:ascii="宋体" w:hAnsi="宋体" w:cs="宋体"/>
                <w:szCs w:val="21"/>
              </w:rPr>
            </w:pPr>
            <w:r w:rsidRPr="00CE77D5">
              <w:rPr>
                <w:rFonts w:ascii="宋体" w:hAnsi="宋体" w:cs="宋体" w:hint="eastAsia"/>
                <w:szCs w:val="21"/>
              </w:rPr>
              <w:t>米线、鲜面条、干面条、饵丝；要求原材料不含非食品用化学物质、不掺假、不过期、</w:t>
            </w:r>
            <w:proofErr w:type="gramStart"/>
            <w:r w:rsidRPr="00CE77D5">
              <w:rPr>
                <w:rFonts w:ascii="宋体" w:hAnsi="宋体" w:cs="宋体" w:hint="eastAsia"/>
                <w:szCs w:val="21"/>
              </w:rPr>
              <w:t>不</w:t>
            </w:r>
            <w:proofErr w:type="gramEnd"/>
            <w:r w:rsidRPr="00CE77D5">
              <w:rPr>
                <w:rFonts w:ascii="宋体" w:hAnsi="宋体" w:cs="宋体" w:hint="eastAsia"/>
                <w:szCs w:val="21"/>
              </w:rPr>
              <w:t>变质、</w:t>
            </w:r>
            <w:proofErr w:type="gramStart"/>
            <w:r w:rsidRPr="00CE77D5">
              <w:rPr>
                <w:rFonts w:ascii="宋体" w:hAnsi="宋体" w:cs="宋体" w:hint="eastAsia"/>
                <w:szCs w:val="21"/>
              </w:rPr>
              <w:t>不</w:t>
            </w:r>
            <w:proofErr w:type="gramEnd"/>
            <w:r w:rsidRPr="00CE77D5">
              <w:rPr>
                <w:rFonts w:ascii="宋体" w:hAnsi="宋体" w:cs="宋体" w:hint="eastAsia"/>
                <w:szCs w:val="21"/>
              </w:rPr>
              <w:t>变味、无杂质、无毒害。</w:t>
            </w:r>
          </w:p>
        </w:tc>
      </w:tr>
      <w:tr w:rsidR="00CE77D5" w:rsidRPr="00CE77D5">
        <w:tc>
          <w:tcPr>
            <w:tcW w:w="449" w:type="pct"/>
            <w:vAlign w:val="center"/>
          </w:tcPr>
          <w:p w:rsidR="008630ED" w:rsidRPr="00CE77D5" w:rsidRDefault="008630ED">
            <w:pPr>
              <w:jc w:val="center"/>
              <w:rPr>
                <w:rFonts w:ascii="宋体" w:hAnsi="宋体" w:cs="宋体"/>
                <w:szCs w:val="21"/>
              </w:rPr>
            </w:pPr>
            <w:r w:rsidRPr="00CE77D5">
              <w:rPr>
                <w:rFonts w:ascii="宋体" w:hAnsi="宋体" w:cs="宋体" w:hint="eastAsia"/>
                <w:szCs w:val="21"/>
              </w:rPr>
              <w:t>大米</w:t>
            </w:r>
          </w:p>
        </w:tc>
        <w:tc>
          <w:tcPr>
            <w:tcW w:w="4551" w:type="pct"/>
          </w:tcPr>
          <w:p w:rsidR="008630ED" w:rsidRPr="00CE77D5" w:rsidRDefault="008630ED">
            <w:pPr>
              <w:jc w:val="left"/>
              <w:rPr>
                <w:rFonts w:ascii="宋体" w:hAnsi="宋体" w:cs="宋体"/>
                <w:szCs w:val="21"/>
              </w:rPr>
            </w:pPr>
            <w:r w:rsidRPr="00CE77D5">
              <w:rPr>
                <w:rFonts w:ascii="宋体" w:hAnsi="宋体" w:cs="宋体" w:hint="eastAsia"/>
                <w:szCs w:val="21"/>
              </w:rPr>
              <w:t>米粒均匀饱满、完整、坚实，光洁明亮，无发霉、石粉、砂粒、虫等异物；包装完整，有检验合格证、生产日期和保质期。</w:t>
            </w:r>
          </w:p>
        </w:tc>
      </w:tr>
      <w:tr w:rsidR="00CE77D5" w:rsidRPr="00CE77D5">
        <w:tc>
          <w:tcPr>
            <w:tcW w:w="449" w:type="pct"/>
            <w:vAlign w:val="center"/>
          </w:tcPr>
          <w:p w:rsidR="008630ED" w:rsidRPr="00CE77D5" w:rsidRDefault="008630ED">
            <w:pPr>
              <w:jc w:val="center"/>
              <w:rPr>
                <w:rFonts w:ascii="宋体" w:hAnsi="宋体" w:cs="宋体"/>
                <w:szCs w:val="21"/>
              </w:rPr>
            </w:pPr>
            <w:r w:rsidRPr="00CE77D5">
              <w:rPr>
                <w:rFonts w:ascii="宋体" w:hAnsi="宋体" w:cs="宋体" w:hint="eastAsia"/>
                <w:szCs w:val="21"/>
              </w:rPr>
              <w:t>面粉</w:t>
            </w:r>
          </w:p>
        </w:tc>
        <w:tc>
          <w:tcPr>
            <w:tcW w:w="4551" w:type="pct"/>
          </w:tcPr>
          <w:p w:rsidR="008630ED" w:rsidRPr="00CE77D5" w:rsidRDefault="008630ED">
            <w:pPr>
              <w:jc w:val="left"/>
              <w:rPr>
                <w:rFonts w:ascii="宋体" w:hAnsi="宋体" w:cs="宋体"/>
                <w:szCs w:val="21"/>
              </w:rPr>
            </w:pPr>
            <w:r w:rsidRPr="00CE77D5">
              <w:rPr>
                <w:rFonts w:ascii="宋体" w:hAnsi="宋体" w:cs="宋体" w:hint="eastAsia"/>
                <w:szCs w:val="21"/>
              </w:rPr>
              <w:t>粉质干松，色泽正常，细柔而无异味；包装完整，有检验合格证、生产日期和保质期。</w:t>
            </w:r>
          </w:p>
        </w:tc>
      </w:tr>
      <w:tr w:rsidR="00CE77D5" w:rsidRPr="00CE77D5">
        <w:tc>
          <w:tcPr>
            <w:tcW w:w="449" w:type="pct"/>
            <w:vAlign w:val="center"/>
          </w:tcPr>
          <w:p w:rsidR="008630ED" w:rsidRPr="00CE77D5" w:rsidRDefault="008630ED">
            <w:pPr>
              <w:jc w:val="center"/>
              <w:rPr>
                <w:rFonts w:ascii="宋体" w:hAnsi="宋体" w:cs="宋体"/>
                <w:szCs w:val="21"/>
              </w:rPr>
            </w:pPr>
            <w:r w:rsidRPr="00CE77D5">
              <w:rPr>
                <w:rFonts w:ascii="宋体" w:hAnsi="宋体" w:cs="宋体" w:hint="eastAsia"/>
                <w:szCs w:val="21"/>
              </w:rPr>
              <w:t>食用油</w:t>
            </w:r>
          </w:p>
        </w:tc>
        <w:tc>
          <w:tcPr>
            <w:tcW w:w="4551" w:type="pct"/>
          </w:tcPr>
          <w:p w:rsidR="008630ED" w:rsidRPr="00CE77D5" w:rsidRDefault="008630ED">
            <w:pPr>
              <w:jc w:val="left"/>
              <w:rPr>
                <w:rFonts w:ascii="宋体" w:hAnsi="宋体" w:cs="宋体"/>
                <w:szCs w:val="21"/>
              </w:rPr>
            </w:pPr>
            <w:r w:rsidRPr="00CE77D5">
              <w:rPr>
                <w:rFonts w:ascii="宋体" w:hAnsi="宋体" w:cs="宋体" w:hint="eastAsia"/>
                <w:szCs w:val="21"/>
              </w:rPr>
              <w:t>食用油包装完整，《出厂检验合格报告》及相关证明，色泽、透明度、气味滋味等无异常。</w:t>
            </w:r>
          </w:p>
        </w:tc>
      </w:tr>
      <w:tr w:rsidR="00CE77D5" w:rsidRPr="00CE77D5">
        <w:tc>
          <w:tcPr>
            <w:tcW w:w="449" w:type="pct"/>
            <w:vAlign w:val="center"/>
          </w:tcPr>
          <w:p w:rsidR="008630ED" w:rsidRPr="00CE77D5" w:rsidRDefault="008630ED">
            <w:pPr>
              <w:jc w:val="center"/>
              <w:rPr>
                <w:rFonts w:ascii="宋体" w:hAnsi="宋体" w:cs="宋体"/>
                <w:szCs w:val="21"/>
              </w:rPr>
            </w:pPr>
            <w:r w:rsidRPr="00CE77D5">
              <w:rPr>
                <w:rFonts w:ascii="宋体" w:hAnsi="宋体" w:cs="宋体" w:hint="eastAsia"/>
                <w:szCs w:val="21"/>
              </w:rPr>
              <w:t>水产品</w:t>
            </w:r>
          </w:p>
        </w:tc>
        <w:tc>
          <w:tcPr>
            <w:tcW w:w="4551" w:type="pct"/>
          </w:tcPr>
          <w:p w:rsidR="008630ED" w:rsidRPr="00CE77D5" w:rsidRDefault="008630ED">
            <w:pPr>
              <w:jc w:val="left"/>
              <w:rPr>
                <w:rFonts w:ascii="宋体" w:hAnsi="宋体" w:cs="宋体"/>
                <w:szCs w:val="21"/>
              </w:rPr>
            </w:pPr>
            <w:r w:rsidRPr="00CE77D5">
              <w:rPr>
                <w:rFonts w:ascii="宋体" w:hAnsi="宋体" w:cs="宋体" w:hint="eastAsia"/>
                <w:szCs w:val="21"/>
              </w:rPr>
              <w:t>鱼类要求鱼体饱满完整、色泽鲜润、有弹性，鱼鳃鲜红、鱼鳞完整、无破损脱落、鱼肚完好不烂、鱼眼角膜光亮透明、眼球外突饱满，无异味。虾类:外壳有光泽、半透明、肉质精密紧密、有弹性、色泽气味正常。</w:t>
            </w:r>
          </w:p>
        </w:tc>
      </w:tr>
      <w:tr w:rsidR="00CE77D5" w:rsidRPr="00CE77D5">
        <w:tc>
          <w:tcPr>
            <w:tcW w:w="449" w:type="pct"/>
            <w:vAlign w:val="center"/>
          </w:tcPr>
          <w:p w:rsidR="008630ED" w:rsidRPr="00CE77D5" w:rsidRDefault="008630ED">
            <w:pPr>
              <w:jc w:val="center"/>
              <w:rPr>
                <w:rFonts w:ascii="宋体" w:hAnsi="宋体" w:cs="宋体"/>
                <w:szCs w:val="21"/>
              </w:rPr>
            </w:pPr>
            <w:r w:rsidRPr="00CE77D5">
              <w:rPr>
                <w:rFonts w:ascii="宋体" w:hAnsi="宋体" w:cs="宋体" w:hint="eastAsia"/>
                <w:szCs w:val="21"/>
              </w:rPr>
              <w:t>冻品</w:t>
            </w:r>
          </w:p>
        </w:tc>
        <w:tc>
          <w:tcPr>
            <w:tcW w:w="4551" w:type="pct"/>
          </w:tcPr>
          <w:p w:rsidR="008630ED" w:rsidRPr="00CE77D5" w:rsidRDefault="008630ED">
            <w:pPr>
              <w:jc w:val="left"/>
              <w:rPr>
                <w:rFonts w:ascii="宋体" w:hAnsi="宋体" w:cs="宋体"/>
                <w:szCs w:val="21"/>
              </w:rPr>
            </w:pPr>
            <w:r w:rsidRPr="00CE77D5">
              <w:rPr>
                <w:rFonts w:ascii="宋体" w:hAnsi="宋体" w:cs="宋体" w:hint="eastAsia"/>
                <w:szCs w:val="21"/>
              </w:rPr>
              <w:t>冻品外包装需完整，无破损，无不封口现象，有生产日期。冻品在解冻后，发现质量问题无条件退货。</w:t>
            </w:r>
          </w:p>
        </w:tc>
      </w:tr>
      <w:tr w:rsidR="00CE77D5" w:rsidRPr="00CE77D5">
        <w:tc>
          <w:tcPr>
            <w:tcW w:w="449" w:type="pct"/>
            <w:vAlign w:val="center"/>
          </w:tcPr>
          <w:p w:rsidR="008630ED" w:rsidRPr="00CE77D5" w:rsidRDefault="008630ED">
            <w:pPr>
              <w:jc w:val="center"/>
              <w:rPr>
                <w:rFonts w:ascii="宋体" w:hAnsi="宋体" w:cs="宋体"/>
                <w:szCs w:val="21"/>
              </w:rPr>
            </w:pPr>
            <w:r w:rsidRPr="00CE77D5">
              <w:rPr>
                <w:rFonts w:ascii="宋体" w:hAnsi="宋体" w:cs="宋体" w:hint="eastAsia"/>
                <w:szCs w:val="21"/>
              </w:rPr>
              <w:t>调料</w:t>
            </w:r>
          </w:p>
        </w:tc>
        <w:tc>
          <w:tcPr>
            <w:tcW w:w="4551" w:type="pct"/>
          </w:tcPr>
          <w:p w:rsidR="008630ED" w:rsidRPr="00CE77D5" w:rsidRDefault="008630ED">
            <w:pPr>
              <w:jc w:val="left"/>
              <w:rPr>
                <w:rFonts w:ascii="宋体" w:hAnsi="宋体" w:cs="宋体"/>
                <w:szCs w:val="21"/>
              </w:rPr>
            </w:pPr>
            <w:r w:rsidRPr="00CE77D5">
              <w:rPr>
                <w:rFonts w:ascii="宋体" w:hAnsi="宋体" w:cs="宋体" w:hint="eastAsia"/>
                <w:szCs w:val="21"/>
              </w:rPr>
              <w:t>外包装无污物、无泄漏，</w:t>
            </w:r>
            <w:proofErr w:type="gramStart"/>
            <w:r w:rsidRPr="00CE77D5">
              <w:rPr>
                <w:rFonts w:ascii="宋体" w:hAnsi="宋体" w:cs="宋体" w:hint="eastAsia"/>
                <w:szCs w:val="21"/>
              </w:rPr>
              <w:t>无胀袋或</w:t>
            </w:r>
            <w:proofErr w:type="gramEnd"/>
            <w:r w:rsidRPr="00CE77D5">
              <w:rPr>
                <w:rFonts w:ascii="宋体" w:hAnsi="宋体" w:cs="宋体" w:hint="eastAsia"/>
                <w:szCs w:val="21"/>
              </w:rPr>
              <w:t>胖</w:t>
            </w:r>
            <w:proofErr w:type="gramStart"/>
            <w:r w:rsidRPr="00CE77D5">
              <w:rPr>
                <w:rFonts w:ascii="宋体" w:hAnsi="宋体" w:cs="宋体" w:hint="eastAsia"/>
                <w:szCs w:val="21"/>
              </w:rPr>
              <w:t>听或鼓盖</w:t>
            </w:r>
            <w:proofErr w:type="gramEnd"/>
            <w:r w:rsidRPr="00CE77D5">
              <w:rPr>
                <w:rFonts w:ascii="宋体" w:hAnsi="宋体" w:cs="宋体" w:hint="eastAsia"/>
                <w:szCs w:val="21"/>
              </w:rPr>
              <w:t>现象，无变质发霉现象。  色泽正常，具有该品种固有的香味，滋味无异味，油酱均匀</w:t>
            </w:r>
            <w:proofErr w:type="gramStart"/>
            <w:r w:rsidRPr="00CE77D5">
              <w:rPr>
                <w:rFonts w:ascii="宋体" w:hAnsi="宋体" w:cs="宋体" w:hint="eastAsia"/>
                <w:szCs w:val="21"/>
              </w:rPr>
              <w:t>的酱体或</w:t>
            </w:r>
            <w:proofErr w:type="gramEnd"/>
            <w:r w:rsidRPr="00CE77D5">
              <w:rPr>
                <w:rFonts w:ascii="宋体" w:hAnsi="宋体" w:cs="宋体" w:hint="eastAsia"/>
                <w:szCs w:val="21"/>
              </w:rPr>
              <w:t>无结块的粉状固体，封口平整，无破包，夹包，漏包，无污染。</w:t>
            </w:r>
          </w:p>
        </w:tc>
      </w:tr>
      <w:tr w:rsidR="00CE77D5" w:rsidRPr="00CE77D5">
        <w:tc>
          <w:tcPr>
            <w:tcW w:w="449" w:type="pct"/>
            <w:vAlign w:val="center"/>
          </w:tcPr>
          <w:p w:rsidR="008630ED" w:rsidRPr="00CE77D5" w:rsidRDefault="008630ED">
            <w:pPr>
              <w:jc w:val="center"/>
              <w:rPr>
                <w:rFonts w:ascii="宋体" w:hAnsi="宋体" w:cs="宋体"/>
                <w:szCs w:val="21"/>
              </w:rPr>
            </w:pPr>
            <w:r w:rsidRPr="00CE77D5">
              <w:rPr>
                <w:rFonts w:ascii="宋体" w:hAnsi="宋体" w:cs="宋体" w:hint="eastAsia"/>
                <w:szCs w:val="21"/>
              </w:rPr>
              <w:t>副食及其他</w:t>
            </w:r>
          </w:p>
        </w:tc>
        <w:tc>
          <w:tcPr>
            <w:tcW w:w="4551" w:type="pct"/>
          </w:tcPr>
          <w:p w:rsidR="008630ED" w:rsidRPr="00CE77D5" w:rsidRDefault="008630ED">
            <w:pPr>
              <w:jc w:val="left"/>
              <w:rPr>
                <w:rFonts w:ascii="宋体" w:hAnsi="宋体" w:cs="宋体"/>
                <w:szCs w:val="21"/>
              </w:rPr>
            </w:pPr>
            <w:r w:rsidRPr="00CE77D5">
              <w:rPr>
                <w:rFonts w:ascii="宋体" w:hAnsi="宋体" w:cs="宋体" w:hint="eastAsia"/>
                <w:szCs w:val="21"/>
              </w:rPr>
              <w:t>须</w:t>
            </w:r>
            <w:proofErr w:type="gramStart"/>
            <w:r w:rsidRPr="00CE77D5">
              <w:rPr>
                <w:rFonts w:ascii="宋体" w:hAnsi="宋体" w:cs="宋体" w:hint="eastAsia"/>
                <w:szCs w:val="21"/>
              </w:rPr>
              <w:t>保证食材干净</w:t>
            </w:r>
            <w:proofErr w:type="gramEnd"/>
            <w:r w:rsidRPr="00CE77D5">
              <w:rPr>
                <w:rFonts w:ascii="宋体" w:hAnsi="宋体" w:cs="宋体" w:hint="eastAsia"/>
                <w:szCs w:val="21"/>
              </w:rPr>
              <w:t>、不含非食品用化学物质、按统一标准加工、码放整齐、无须二次处理可以直接进行熟加工。</w:t>
            </w:r>
          </w:p>
        </w:tc>
      </w:tr>
    </w:tbl>
    <w:p w:rsidR="008630ED" w:rsidRPr="00CE77D5" w:rsidRDefault="008630ED">
      <w:pPr>
        <w:rPr>
          <w:rFonts w:ascii="宋体" w:hAnsi="宋体"/>
          <w:szCs w:val="21"/>
        </w:rPr>
      </w:pPr>
      <w:r w:rsidRPr="00CE77D5">
        <w:rPr>
          <w:rFonts w:ascii="宋体" w:hAnsi="宋体" w:hint="eastAsia"/>
          <w:szCs w:val="21"/>
        </w:rPr>
        <w:t>以上副食品项目仅供参考，具体验收种类与标准以实际为准。</w:t>
      </w:r>
    </w:p>
    <w:p w:rsidR="008630ED" w:rsidRPr="00CE77D5" w:rsidRDefault="008630ED">
      <w:pPr>
        <w:rPr>
          <w:rFonts w:ascii="宋体" w:hAnsi="宋体"/>
          <w:szCs w:val="21"/>
        </w:rPr>
      </w:pPr>
      <w:r w:rsidRPr="00CE77D5">
        <w:rPr>
          <w:rFonts w:ascii="宋体" w:hAnsi="宋体" w:hint="eastAsia"/>
          <w:szCs w:val="21"/>
        </w:rPr>
        <w:t>在供应商送货、安放等工作全部完成后必须配合招标方进行验收，如果发现数量不足或有质量等问题，供应商应负责按照招标方的要求采取补足或更换等处理措施，并承担由此发生的一切损失和费用。</w:t>
      </w:r>
    </w:p>
    <w:p w:rsidR="008630ED" w:rsidRPr="00CE77D5" w:rsidRDefault="008630ED">
      <w:pPr>
        <w:rPr>
          <w:rFonts w:ascii="宋体" w:hAnsi="宋体"/>
          <w:szCs w:val="21"/>
        </w:rPr>
      </w:pPr>
      <w:r w:rsidRPr="00CE77D5">
        <w:rPr>
          <w:rFonts w:ascii="宋体" w:hAnsi="宋体" w:hint="eastAsia"/>
          <w:szCs w:val="21"/>
        </w:rPr>
        <w:t>验收合格后，招标方在货物验收单或送货单上签字。</w:t>
      </w:r>
    </w:p>
    <w:p w:rsidR="008630ED" w:rsidRPr="00CE77D5" w:rsidRDefault="008630ED">
      <w:pPr>
        <w:rPr>
          <w:rFonts w:ascii="宋体" w:hAnsi="宋体"/>
          <w:b/>
          <w:szCs w:val="21"/>
        </w:rPr>
      </w:pPr>
    </w:p>
    <w:p w:rsidR="008630ED" w:rsidRPr="00CE77D5" w:rsidRDefault="008630ED">
      <w:pPr>
        <w:rPr>
          <w:rFonts w:ascii="宋体" w:hAnsi="宋体"/>
          <w:szCs w:val="21"/>
        </w:rPr>
      </w:pPr>
      <w:r w:rsidRPr="00CE77D5">
        <w:rPr>
          <w:rFonts w:ascii="宋体" w:hAnsi="宋体" w:hint="eastAsia"/>
          <w:b/>
          <w:szCs w:val="21"/>
        </w:rPr>
        <w:t>九、其他相关事宜</w:t>
      </w:r>
    </w:p>
    <w:p w:rsidR="008630ED" w:rsidRPr="00CE77D5" w:rsidRDefault="008630ED">
      <w:pPr>
        <w:ind w:firstLineChars="200" w:firstLine="420"/>
        <w:rPr>
          <w:rFonts w:ascii="宋体" w:hAnsi="宋体"/>
          <w:szCs w:val="21"/>
        </w:rPr>
      </w:pPr>
      <w:r w:rsidRPr="00CE77D5">
        <w:rPr>
          <w:rFonts w:ascii="宋体" w:hAnsi="宋体" w:hint="eastAsia"/>
          <w:szCs w:val="21"/>
        </w:rPr>
        <w:t>9.1无论本合同因何原因提前解除或终止，就乙方已交付的货物，甲方都应当按时付清全部货款。</w:t>
      </w:r>
    </w:p>
    <w:p w:rsidR="008630ED" w:rsidRPr="00CE77D5" w:rsidRDefault="008630ED">
      <w:pPr>
        <w:ind w:firstLineChars="200" w:firstLine="420"/>
        <w:rPr>
          <w:rFonts w:ascii="宋体" w:hAnsi="宋体"/>
          <w:szCs w:val="21"/>
        </w:rPr>
      </w:pPr>
      <w:r w:rsidRPr="00CE77D5">
        <w:rPr>
          <w:rFonts w:ascii="宋体" w:hAnsi="宋体" w:hint="eastAsia"/>
          <w:szCs w:val="21"/>
        </w:rPr>
        <w:t>9.2本合同项下一切争议，甲、乙双方均应友好协商解决，协商不成的，交由甲方所在地人民法院裁决。</w:t>
      </w:r>
    </w:p>
    <w:p w:rsidR="008630ED" w:rsidRPr="00CE77D5" w:rsidRDefault="008630ED">
      <w:pPr>
        <w:ind w:firstLineChars="200" w:firstLine="420"/>
        <w:rPr>
          <w:rFonts w:ascii="宋体" w:hAnsi="宋体"/>
          <w:szCs w:val="21"/>
        </w:rPr>
      </w:pPr>
      <w:r w:rsidRPr="00CE77D5">
        <w:rPr>
          <w:rFonts w:ascii="宋体" w:hAnsi="宋体" w:hint="eastAsia"/>
          <w:szCs w:val="21"/>
        </w:rPr>
        <w:t>9.3若因政策调整等原因，双方需提前解约的，经友好协商，本协议可提前终止，但任何一方意图终止合同须提前30天书面通知对方，并就终止后的交接事宜予以另行协商。</w:t>
      </w:r>
    </w:p>
    <w:p w:rsidR="008630ED" w:rsidRPr="00CE77D5" w:rsidRDefault="008630ED">
      <w:pPr>
        <w:ind w:firstLineChars="200" w:firstLine="420"/>
        <w:rPr>
          <w:rFonts w:ascii="宋体" w:hAnsi="宋体"/>
          <w:szCs w:val="21"/>
        </w:rPr>
      </w:pPr>
      <w:r w:rsidRPr="00CE77D5">
        <w:rPr>
          <w:rFonts w:ascii="宋体" w:hAnsi="宋体" w:hint="eastAsia"/>
          <w:szCs w:val="21"/>
        </w:rPr>
        <w:t>9.4未尽事宜，双方本着友好合作的精神协商解决。</w:t>
      </w:r>
    </w:p>
    <w:p w:rsidR="00B15CE9" w:rsidRPr="00CE77D5" w:rsidRDefault="008630ED">
      <w:pPr>
        <w:ind w:firstLineChars="200" w:firstLine="420"/>
        <w:rPr>
          <w:rFonts w:ascii="宋体" w:hAnsi="宋体"/>
          <w:szCs w:val="21"/>
        </w:rPr>
      </w:pPr>
      <w:r w:rsidRPr="00CE77D5">
        <w:rPr>
          <w:rFonts w:ascii="宋体" w:hAnsi="宋体" w:hint="eastAsia"/>
          <w:szCs w:val="21"/>
        </w:rPr>
        <w:t>9.5补充条款：</w:t>
      </w:r>
    </w:p>
    <w:p w:rsidR="008630ED" w:rsidRPr="00CE77D5" w:rsidRDefault="00B15CE9">
      <w:pPr>
        <w:ind w:firstLineChars="200" w:firstLine="420"/>
        <w:rPr>
          <w:rFonts w:ascii="宋体" w:hAnsi="宋体"/>
          <w:szCs w:val="21"/>
        </w:rPr>
      </w:pPr>
      <w:r w:rsidRPr="00CE77D5">
        <w:rPr>
          <w:rFonts w:ascii="宋体" w:hAnsi="宋体" w:hint="eastAsia"/>
          <w:szCs w:val="21"/>
        </w:rPr>
        <w:t>9.5.1</w:t>
      </w:r>
      <w:r w:rsidR="008630ED" w:rsidRPr="00CE77D5">
        <w:rPr>
          <w:rFonts w:ascii="宋体" w:hAnsi="宋体" w:hint="eastAsia"/>
          <w:szCs w:val="21"/>
        </w:rPr>
        <w:t>如非甲方库存不当导致的产品变质而引起的食物中毒等情形的，乙方应承担中毒人员的全部医疗费用、其他相关费用以及合理补偿。</w:t>
      </w:r>
    </w:p>
    <w:p w:rsidR="00C408C6" w:rsidRPr="00CE77D5" w:rsidRDefault="00C408C6" w:rsidP="00C408C6">
      <w:pPr>
        <w:ind w:firstLineChars="200" w:firstLine="420"/>
        <w:rPr>
          <w:rFonts w:ascii="宋体" w:hAnsi="宋体"/>
          <w:szCs w:val="21"/>
        </w:rPr>
      </w:pPr>
      <w:r w:rsidRPr="00CE77D5">
        <w:rPr>
          <w:rFonts w:ascii="宋体" w:hAnsi="宋体" w:hint="eastAsia"/>
          <w:szCs w:val="21"/>
        </w:rPr>
        <w:t>9.5.2根据国家、行业标准，若乙方交付给甲方的货物为假冒伪劣产品的，则乙方应按照相应产品合同金额的3倍支付惩罚性赔偿。若该赔偿未达到给甲方造成损失的2倍，则乙方应按照甲方实际损失的2倍支付惩罚性赔偿，且并不当然免除其依法应受的其它处罚。</w:t>
      </w:r>
    </w:p>
    <w:p w:rsidR="00C408C6" w:rsidRPr="00CE77D5" w:rsidRDefault="00C408C6" w:rsidP="00C408C6">
      <w:pPr>
        <w:ind w:firstLineChars="200" w:firstLine="420"/>
        <w:rPr>
          <w:rFonts w:ascii="宋体" w:hAnsi="宋体"/>
          <w:szCs w:val="21"/>
        </w:rPr>
      </w:pPr>
      <w:r w:rsidRPr="00CE77D5">
        <w:rPr>
          <w:rFonts w:ascii="宋体" w:hAnsi="宋体" w:hint="eastAsia"/>
          <w:szCs w:val="21"/>
        </w:rPr>
        <w:t>9.5.3履约期间，供应商需为外高桥出入境边防检查站单独投保（累计责任限额）不小于200万元人民币的《食品安全责任险》。</w:t>
      </w:r>
    </w:p>
    <w:p w:rsidR="00C408C6" w:rsidRPr="00CE77D5" w:rsidRDefault="00C408C6" w:rsidP="00C408C6">
      <w:pPr>
        <w:ind w:firstLineChars="200" w:firstLine="420"/>
        <w:rPr>
          <w:rFonts w:ascii="宋体" w:hAnsi="宋体"/>
          <w:szCs w:val="21"/>
        </w:rPr>
      </w:pPr>
      <w:r w:rsidRPr="00CE77D5">
        <w:rPr>
          <w:rFonts w:ascii="宋体" w:hAnsi="宋体" w:hint="eastAsia"/>
          <w:szCs w:val="21"/>
        </w:rPr>
        <w:t>9.5.4如遇特殊、紧急或零星采购需要等情况，招标方可自行向市场采购。</w:t>
      </w:r>
    </w:p>
    <w:p w:rsidR="008630ED" w:rsidRPr="00CE77D5" w:rsidRDefault="008630ED">
      <w:pPr>
        <w:rPr>
          <w:rFonts w:ascii="宋体" w:hAnsi="宋体"/>
          <w:szCs w:val="21"/>
        </w:rPr>
      </w:pPr>
    </w:p>
    <w:p w:rsidR="008630ED" w:rsidRPr="00CE77D5" w:rsidRDefault="008630ED">
      <w:pPr>
        <w:rPr>
          <w:rFonts w:ascii="宋体" w:hAnsi="宋体"/>
          <w:szCs w:val="21"/>
        </w:rPr>
      </w:pPr>
    </w:p>
    <w:p w:rsidR="008630ED" w:rsidRPr="00CE77D5" w:rsidRDefault="008630ED">
      <w:pPr>
        <w:rPr>
          <w:rFonts w:ascii="宋体" w:hAnsi="宋体"/>
          <w:szCs w:val="21"/>
        </w:rPr>
      </w:pPr>
    </w:p>
    <w:p w:rsidR="008630ED" w:rsidRPr="00CE77D5" w:rsidRDefault="008630ED">
      <w:pPr>
        <w:rPr>
          <w:rFonts w:ascii="宋体" w:hAnsi="宋体"/>
          <w:szCs w:val="21"/>
        </w:rPr>
      </w:pPr>
      <w:r w:rsidRPr="00CE77D5">
        <w:rPr>
          <w:rFonts w:ascii="宋体" w:hAnsi="宋体" w:hint="eastAsia"/>
          <w:szCs w:val="21"/>
        </w:rPr>
        <w:t xml:space="preserve">甲方：                               </w:t>
      </w:r>
      <w:r w:rsidRPr="00CE77D5">
        <w:rPr>
          <w:rFonts w:ascii="宋体" w:hAnsi="宋体"/>
          <w:szCs w:val="21"/>
        </w:rPr>
        <w:t xml:space="preserve">  </w:t>
      </w:r>
      <w:r w:rsidRPr="00CE77D5">
        <w:rPr>
          <w:rFonts w:ascii="宋体" w:hAnsi="宋体" w:hint="eastAsia"/>
          <w:szCs w:val="21"/>
        </w:rPr>
        <w:t xml:space="preserve"> 乙方：</w:t>
      </w:r>
    </w:p>
    <w:p w:rsidR="008630ED" w:rsidRPr="00CE77D5" w:rsidRDefault="008630ED">
      <w:pPr>
        <w:ind w:left="5460" w:hangingChars="2600" w:hanging="5460"/>
        <w:rPr>
          <w:rFonts w:ascii="宋体" w:hAnsi="宋体"/>
          <w:szCs w:val="21"/>
        </w:rPr>
      </w:pPr>
      <w:r w:rsidRPr="00CE77D5">
        <w:rPr>
          <w:rFonts w:ascii="宋体" w:hAnsi="宋体" w:hint="eastAsia"/>
          <w:szCs w:val="21"/>
        </w:rPr>
        <w:t xml:space="preserve">地址：                               </w:t>
      </w:r>
      <w:r w:rsidRPr="00CE77D5">
        <w:rPr>
          <w:rFonts w:ascii="宋体" w:hAnsi="宋体"/>
          <w:szCs w:val="21"/>
        </w:rPr>
        <w:t xml:space="preserve">  </w:t>
      </w:r>
      <w:r w:rsidRPr="00CE77D5">
        <w:rPr>
          <w:rFonts w:ascii="宋体" w:hAnsi="宋体" w:hint="eastAsia"/>
          <w:szCs w:val="21"/>
        </w:rPr>
        <w:t xml:space="preserve"> 地址：</w:t>
      </w:r>
    </w:p>
    <w:p w:rsidR="008630ED" w:rsidRPr="00CE77D5" w:rsidRDefault="008630ED">
      <w:pPr>
        <w:rPr>
          <w:rFonts w:ascii="宋体" w:hAnsi="宋体"/>
          <w:szCs w:val="21"/>
        </w:rPr>
      </w:pPr>
      <w:r w:rsidRPr="00CE77D5">
        <w:rPr>
          <w:rFonts w:ascii="宋体" w:hAnsi="宋体" w:hint="eastAsia"/>
          <w:szCs w:val="21"/>
        </w:rPr>
        <w:t xml:space="preserve">法人代表：                           </w:t>
      </w:r>
      <w:r w:rsidRPr="00CE77D5">
        <w:rPr>
          <w:rFonts w:ascii="宋体" w:hAnsi="宋体"/>
          <w:szCs w:val="21"/>
        </w:rPr>
        <w:t xml:space="preserve">  </w:t>
      </w:r>
      <w:r w:rsidRPr="00CE77D5">
        <w:rPr>
          <w:rFonts w:ascii="宋体" w:hAnsi="宋体" w:hint="eastAsia"/>
          <w:szCs w:val="21"/>
        </w:rPr>
        <w:t xml:space="preserve"> 法人代表：</w:t>
      </w:r>
    </w:p>
    <w:p w:rsidR="008630ED" w:rsidRPr="00CE77D5" w:rsidRDefault="008630ED">
      <w:pPr>
        <w:ind w:left="5460" w:hangingChars="2600" w:hanging="5460"/>
        <w:rPr>
          <w:rFonts w:ascii="宋体" w:hAnsi="宋体"/>
          <w:szCs w:val="21"/>
        </w:rPr>
      </w:pPr>
      <w:r w:rsidRPr="00CE77D5">
        <w:rPr>
          <w:rFonts w:ascii="宋体" w:hAnsi="宋体" w:hint="eastAsia"/>
          <w:szCs w:val="21"/>
        </w:rPr>
        <w:t xml:space="preserve">电话：                               </w:t>
      </w:r>
      <w:r w:rsidRPr="00CE77D5">
        <w:rPr>
          <w:rFonts w:ascii="宋体" w:hAnsi="宋体"/>
          <w:szCs w:val="21"/>
        </w:rPr>
        <w:t xml:space="preserve">  </w:t>
      </w:r>
      <w:r w:rsidRPr="00CE77D5">
        <w:rPr>
          <w:rFonts w:ascii="宋体" w:hAnsi="宋体" w:hint="eastAsia"/>
          <w:szCs w:val="21"/>
        </w:rPr>
        <w:t xml:space="preserve"> 电话：</w:t>
      </w:r>
    </w:p>
    <w:p w:rsidR="008630ED" w:rsidRPr="00CE77D5" w:rsidRDefault="008630ED">
      <w:pPr>
        <w:rPr>
          <w:rFonts w:ascii="宋体" w:hAnsi="宋体"/>
          <w:szCs w:val="21"/>
        </w:rPr>
      </w:pPr>
      <w:r w:rsidRPr="00CE77D5">
        <w:rPr>
          <w:rFonts w:ascii="宋体" w:hAnsi="宋体" w:hint="eastAsia"/>
          <w:szCs w:val="21"/>
        </w:rPr>
        <w:t xml:space="preserve">开户银行：                           </w:t>
      </w:r>
      <w:r w:rsidRPr="00CE77D5">
        <w:rPr>
          <w:rFonts w:ascii="宋体" w:hAnsi="宋体"/>
          <w:szCs w:val="21"/>
        </w:rPr>
        <w:t xml:space="preserve">  </w:t>
      </w:r>
      <w:r w:rsidRPr="00CE77D5">
        <w:rPr>
          <w:rFonts w:ascii="宋体" w:hAnsi="宋体" w:hint="eastAsia"/>
          <w:szCs w:val="21"/>
        </w:rPr>
        <w:t xml:space="preserve"> 开户银行：</w:t>
      </w:r>
    </w:p>
    <w:p w:rsidR="008630ED" w:rsidRPr="00CE77D5" w:rsidRDefault="008630ED">
      <w:pPr>
        <w:rPr>
          <w:rFonts w:ascii="宋体" w:hAnsi="宋体"/>
          <w:szCs w:val="21"/>
        </w:rPr>
      </w:pPr>
      <w:r w:rsidRPr="00CE77D5">
        <w:rPr>
          <w:rFonts w:ascii="宋体" w:hAnsi="宋体" w:hint="eastAsia"/>
          <w:szCs w:val="21"/>
        </w:rPr>
        <w:t xml:space="preserve">账号：                                </w:t>
      </w:r>
      <w:r w:rsidRPr="00CE77D5">
        <w:rPr>
          <w:rFonts w:ascii="宋体" w:hAnsi="宋体"/>
          <w:szCs w:val="21"/>
        </w:rPr>
        <w:t xml:space="preserve">  </w:t>
      </w:r>
      <w:r w:rsidRPr="00CE77D5">
        <w:rPr>
          <w:rFonts w:ascii="宋体" w:hAnsi="宋体" w:hint="eastAsia"/>
          <w:szCs w:val="21"/>
        </w:rPr>
        <w:t>账号：</w:t>
      </w:r>
    </w:p>
    <w:p w:rsidR="008630ED" w:rsidRPr="00CE77D5" w:rsidRDefault="008630ED">
      <w:pPr>
        <w:rPr>
          <w:rFonts w:ascii="宋体" w:hAnsi="宋体" w:cs="Arial"/>
          <w:szCs w:val="21"/>
        </w:rPr>
      </w:pPr>
      <w:r w:rsidRPr="00CE77D5">
        <w:rPr>
          <w:rFonts w:ascii="宋体" w:hAnsi="宋体" w:hint="eastAsia"/>
          <w:szCs w:val="21"/>
        </w:rPr>
        <w:t xml:space="preserve">签订时间：     年   月   日         </w:t>
      </w:r>
      <w:r w:rsidRPr="00CE77D5">
        <w:rPr>
          <w:rFonts w:ascii="宋体" w:hAnsi="宋体"/>
          <w:szCs w:val="21"/>
        </w:rPr>
        <w:t xml:space="preserve"> </w:t>
      </w:r>
      <w:r w:rsidRPr="00CE77D5">
        <w:rPr>
          <w:rFonts w:ascii="宋体" w:hAnsi="宋体" w:hint="eastAsia"/>
          <w:szCs w:val="21"/>
        </w:rPr>
        <w:t xml:space="preserve">   签订时间：     年   月   日</w:t>
      </w:r>
    </w:p>
    <w:p w:rsidR="008630ED" w:rsidRPr="00CE77D5" w:rsidRDefault="008630ED">
      <w:pPr>
        <w:pStyle w:val="1"/>
        <w:numPr>
          <w:ilvl w:val="0"/>
          <w:numId w:val="0"/>
        </w:numPr>
        <w:tabs>
          <w:tab w:val="left" w:pos="3810"/>
        </w:tabs>
        <w:spacing w:before="0" w:after="0" w:line="360" w:lineRule="auto"/>
        <w:jc w:val="center"/>
        <w:rPr>
          <w:b/>
          <w:bCs/>
          <w:sz w:val="28"/>
          <w:szCs w:val="28"/>
        </w:rPr>
      </w:pPr>
      <w:r w:rsidRPr="00CE77D5">
        <w:rPr>
          <w:b/>
          <w:bCs/>
          <w:sz w:val="28"/>
          <w:szCs w:val="28"/>
        </w:rPr>
        <w:br w:type="page"/>
      </w:r>
      <w:bookmarkStart w:id="61" w:name="_Toc123645537"/>
      <w:r w:rsidRPr="00CE77D5">
        <w:rPr>
          <w:rFonts w:ascii="Times New Roman"/>
          <w:b/>
          <w:bCs/>
          <w:spacing w:val="0"/>
          <w:szCs w:val="30"/>
        </w:rPr>
        <w:t>第五章</w:t>
      </w:r>
      <w:r w:rsidRPr="00CE77D5">
        <w:rPr>
          <w:rFonts w:ascii="Times New Roman"/>
          <w:b/>
          <w:bCs/>
          <w:spacing w:val="0"/>
          <w:szCs w:val="30"/>
        </w:rPr>
        <w:t xml:space="preserve">  </w:t>
      </w:r>
      <w:r w:rsidRPr="00CE77D5">
        <w:rPr>
          <w:rFonts w:ascii="Times New Roman"/>
          <w:b/>
          <w:bCs/>
          <w:spacing w:val="0"/>
          <w:szCs w:val="30"/>
        </w:rPr>
        <w:t>附件（投标文件格式）</w:t>
      </w:r>
      <w:bookmarkEnd w:id="61"/>
    </w:p>
    <w:p w:rsidR="008630ED" w:rsidRPr="00CE77D5" w:rsidRDefault="008630ED">
      <w:pPr>
        <w:spacing w:line="360" w:lineRule="auto"/>
        <w:jc w:val="center"/>
        <w:rPr>
          <w:rFonts w:ascii="仿宋" w:eastAsia="仿宋" w:hAnsi="仿宋"/>
          <w:b/>
          <w:sz w:val="72"/>
          <w:szCs w:val="72"/>
        </w:rPr>
      </w:pPr>
    </w:p>
    <w:p w:rsidR="008630ED" w:rsidRPr="00CE77D5" w:rsidRDefault="008630ED">
      <w:pPr>
        <w:spacing w:line="360" w:lineRule="auto"/>
        <w:jc w:val="center"/>
        <w:rPr>
          <w:rFonts w:ascii="仿宋" w:eastAsia="仿宋" w:hAnsi="仿宋"/>
          <w:b/>
          <w:sz w:val="72"/>
          <w:szCs w:val="72"/>
        </w:rPr>
      </w:pPr>
    </w:p>
    <w:p w:rsidR="008630ED" w:rsidRPr="00CE77D5" w:rsidRDefault="008630ED">
      <w:pPr>
        <w:spacing w:line="360" w:lineRule="auto"/>
        <w:jc w:val="center"/>
        <w:rPr>
          <w:rFonts w:ascii="仿宋" w:eastAsia="仿宋" w:hAnsi="仿宋"/>
          <w:b/>
          <w:sz w:val="72"/>
          <w:szCs w:val="72"/>
        </w:rPr>
      </w:pPr>
      <w:r w:rsidRPr="00CE77D5">
        <w:rPr>
          <w:rFonts w:ascii="仿宋" w:eastAsia="仿宋" w:hAnsi="仿宋" w:hint="eastAsia"/>
          <w:b/>
          <w:sz w:val="72"/>
          <w:szCs w:val="72"/>
        </w:rPr>
        <w:t>投  标  文  件</w:t>
      </w:r>
    </w:p>
    <w:p w:rsidR="008630ED" w:rsidRPr="00CE77D5" w:rsidRDefault="008630ED">
      <w:pPr>
        <w:pStyle w:val="1"/>
        <w:numPr>
          <w:ilvl w:val="0"/>
          <w:numId w:val="0"/>
        </w:numPr>
        <w:tabs>
          <w:tab w:val="left" w:pos="3810"/>
        </w:tabs>
        <w:rPr>
          <w:rFonts w:ascii="仿宋" w:eastAsia="仿宋" w:hAnsi="仿宋"/>
        </w:rPr>
      </w:pPr>
    </w:p>
    <w:p w:rsidR="008630ED" w:rsidRPr="00CE77D5" w:rsidRDefault="008630ED">
      <w:pPr>
        <w:tabs>
          <w:tab w:val="left" w:pos="1470"/>
          <w:tab w:val="center" w:pos="4677"/>
        </w:tabs>
        <w:spacing w:line="360" w:lineRule="auto"/>
        <w:jc w:val="center"/>
        <w:rPr>
          <w:rFonts w:eastAsia="黑体"/>
          <w:b/>
          <w:sz w:val="36"/>
          <w:szCs w:val="36"/>
        </w:rPr>
      </w:pPr>
      <w:r w:rsidRPr="00CE77D5">
        <w:rPr>
          <w:rFonts w:eastAsia="黑体"/>
          <w:b/>
          <w:sz w:val="36"/>
          <w:szCs w:val="36"/>
        </w:rPr>
        <w:t>招标编号：</w:t>
      </w:r>
      <w:r w:rsidR="00AC5B66" w:rsidRPr="00CE77D5">
        <w:rPr>
          <w:rFonts w:eastAsia="黑体"/>
          <w:b/>
          <w:sz w:val="36"/>
          <w:szCs w:val="36"/>
        </w:rPr>
        <w:t>PCMET-24129G0072</w:t>
      </w:r>
      <w:r w:rsidRPr="00CE77D5">
        <w:rPr>
          <w:rFonts w:eastAsia="黑体"/>
          <w:b/>
          <w:sz w:val="36"/>
          <w:szCs w:val="36"/>
        </w:rPr>
        <w:tab/>
      </w:r>
    </w:p>
    <w:p w:rsidR="008630ED" w:rsidRPr="00181C2B" w:rsidRDefault="008630ED">
      <w:pPr>
        <w:tabs>
          <w:tab w:val="left" w:pos="1470"/>
          <w:tab w:val="center" w:pos="4677"/>
        </w:tabs>
        <w:spacing w:line="360" w:lineRule="auto"/>
        <w:jc w:val="center"/>
        <w:rPr>
          <w:rFonts w:eastAsia="黑体"/>
          <w:b/>
          <w:sz w:val="36"/>
          <w:szCs w:val="36"/>
        </w:rPr>
      </w:pPr>
      <w:r w:rsidRPr="00181C2B">
        <w:rPr>
          <w:rFonts w:eastAsia="黑体"/>
          <w:b/>
          <w:sz w:val="36"/>
          <w:szCs w:val="36"/>
        </w:rPr>
        <w:t>项目名称：</w:t>
      </w:r>
      <w:r w:rsidRPr="00181C2B">
        <w:rPr>
          <w:rFonts w:eastAsia="黑体" w:hint="eastAsia"/>
          <w:b/>
          <w:sz w:val="36"/>
          <w:szCs w:val="36"/>
        </w:rPr>
        <w:t xml:space="preserve"> </w:t>
      </w:r>
      <w:r w:rsidR="0055764D" w:rsidRPr="00181C2B">
        <w:rPr>
          <w:rFonts w:eastAsia="黑体" w:hint="eastAsia"/>
          <w:b/>
          <w:sz w:val="36"/>
          <w:szCs w:val="36"/>
        </w:rPr>
        <w:t>中华人民共和国外高桥出入境边防检查站</w:t>
      </w:r>
      <w:proofErr w:type="gramStart"/>
      <w:r w:rsidR="0055764D" w:rsidRPr="00181C2B">
        <w:rPr>
          <w:rFonts w:eastAsia="黑体" w:hint="eastAsia"/>
          <w:b/>
          <w:sz w:val="36"/>
          <w:szCs w:val="36"/>
        </w:rPr>
        <w:t>食堂食材配送</w:t>
      </w:r>
      <w:proofErr w:type="gramEnd"/>
      <w:r w:rsidR="0055764D" w:rsidRPr="00181C2B">
        <w:rPr>
          <w:rFonts w:eastAsia="黑体" w:hint="eastAsia"/>
          <w:b/>
          <w:sz w:val="36"/>
          <w:szCs w:val="36"/>
        </w:rPr>
        <w:t>服务项目</w:t>
      </w:r>
    </w:p>
    <w:p w:rsidR="008630ED" w:rsidRPr="00CE77D5" w:rsidRDefault="008630ED" w:rsidP="009F155B">
      <w:pPr>
        <w:spacing w:line="360" w:lineRule="auto"/>
        <w:ind w:firstLineChars="300" w:firstLine="843"/>
        <w:rPr>
          <w:rFonts w:ascii="仿宋" w:eastAsia="仿宋" w:hAnsi="仿宋" w:cs="宋体"/>
          <w:b/>
          <w:sz w:val="28"/>
          <w:szCs w:val="28"/>
        </w:rPr>
      </w:pPr>
    </w:p>
    <w:p w:rsidR="008630ED" w:rsidRPr="00CE77D5" w:rsidRDefault="008630ED">
      <w:pPr>
        <w:spacing w:line="360" w:lineRule="auto"/>
        <w:ind w:firstLine="843"/>
        <w:rPr>
          <w:rFonts w:ascii="仿宋" w:eastAsia="仿宋" w:hAnsi="仿宋"/>
          <w:b/>
          <w:kern w:val="0"/>
          <w:sz w:val="36"/>
          <w:szCs w:val="36"/>
        </w:rPr>
      </w:pPr>
      <w:bookmarkStart w:id="62" w:name="_GoBack"/>
      <w:bookmarkEnd w:id="62"/>
    </w:p>
    <w:p w:rsidR="008630ED" w:rsidRPr="00CE77D5" w:rsidRDefault="008630ED" w:rsidP="009F155B">
      <w:pPr>
        <w:spacing w:line="360" w:lineRule="auto"/>
        <w:ind w:firstLineChars="300" w:firstLine="1084"/>
        <w:jc w:val="center"/>
        <w:rPr>
          <w:rFonts w:ascii="仿宋" w:eastAsia="仿宋" w:hAnsi="仿宋"/>
          <w:b/>
          <w:kern w:val="0"/>
          <w:sz w:val="36"/>
          <w:szCs w:val="36"/>
        </w:rPr>
      </w:pPr>
    </w:p>
    <w:p w:rsidR="008630ED" w:rsidRPr="00CE77D5" w:rsidRDefault="008630ED" w:rsidP="009F155B">
      <w:pPr>
        <w:spacing w:line="360" w:lineRule="auto"/>
        <w:ind w:firstLineChars="300" w:firstLine="1084"/>
        <w:jc w:val="center"/>
        <w:rPr>
          <w:rFonts w:ascii="仿宋" w:eastAsia="仿宋" w:hAnsi="仿宋"/>
          <w:b/>
          <w:kern w:val="0"/>
          <w:sz w:val="36"/>
          <w:szCs w:val="36"/>
        </w:rPr>
      </w:pPr>
    </w:p>
    <w:p w:rsidR="008630ED" w:rsidRPr="00CE77D5" w:rsidRDefault="008630ED" w:rsidP="009F155B">
      <w:pPr>
        <w:spacing w:line="360" w:lineRule="auto"/>
        <w:ind w:firstLineChars="300" w:firstLine="1084"/>
        <w:jc w:val="center"/>
        <w:rPr>
          <w:rFonts w:ascii="仿宋" w:eastAsia="仿宋" w:hAnsi="仿宋"/>
          <w:b/>
          <w:kern w:val="0"/>
          <w:sz w:val="36"/>
          <w:szCs w:val="36"/>
        </w:rPr>
      </w:pPr>
    </w:p>
    <w:p w:rsidR="008630ED" w:rsidRPr="00CE77D5" w:rsidRDefault="008630ED">
      <w:pPr>
        <w:spacing w:line="360" w:lineRule="auto"/>
        <w:rPr>
          <w:rFonts w:ascii="仿宋" w:eastAsia="仿宋" w:hAnsi="仿宋"/>
          <w:b/>
          <w:kern w:val="0"/>
          <w:sz w:val="36"/>
          <w:szCs w:val="36"/>
        </w:rPr>
      </w:pPr>
    </w:p>
    <w:p w:rsidR="008630ED" w:rsidRPr="00CE77D5" w:rsidRDefault="008630ED">
      <w:pPr>
        <w:spacing w:line="360" w:lineRule="auto"/>
        <w:jc w:val="center"/>
        <w:rPr>
          <w:rFonts w:ascii="仿宋" w:eastAsia="仿宋" w:hAnsi="仿宋"/>
          <w:b/>
          <w:kern w:val="0"/>
          <w:sz w:val="32"/>
        </w:rPr>
      </w:pPr>
      <w:r w:rsidRPr="00CE77D5">
        <w:rPr>
          <w:rFonts w:ascii="仿宋" w:eastAsia="仿宋" w:hAnsi="仿宋" w:hint="eastAsia"/>
          <w:b/>
          <w:kern w:val="0"/>
          <w:sz w:val="32"/>
        </w:rPr>
        <w:t xml:space="preserve">投标单位：（盖公章） </w:t>
      </w:r>
    </w:p>
    <w:p w:rsidR="008630ED" w:rsidRPr="00CE77D5" w:rsidRDefault="008630ED">
      <w:pPr>
        <w:spacing w:line="340" w:lineRule="exact"/>
        <w:jc w:val="center"/>
        <w:rPr>
          <w:rFonts w:ascii="仿宋" w:eastAsia="仿宋" w:hAnsi="仿宋" w:cs="宋体"/>
          <w:b/>
          <w:sz w:val="30"/>
        </w:rPr>
      </w:pPr>
      <w:r w:rsidRPr="00CE77D5">
        <w:rPr>
          <w:rFonts w:ascii="仿宋" w:eastAsia="仿宋" w:hAnsi="仿宋" w:hint="eastAsia"/>
          <w:b/>
          <w:sz w:val="30"/>
        </w:rPr>
        <w:t xml:space="preserve">2024年     </w:t>
      </w:r>
      <w:r w:rsidRPr="00CE77D5">
        <w:rPr>
          <w:rFonts w:ascii="仿宋" w:eastAsia="仿宋" w:hAnsi="仿宋" w:cs="宋体" w:hint="eastAsia"/>
          <w:b/>
          <w:sz w:val="30"/>
        </w:rPr>
        <w:t>月</w:t>
      </w:r>
    </w:p>
    <w:p w:rsidR="008630ED" w:rsidRPr="00CE77D5" w:rsidRDefault="008630ED">
      <w:pPr>
        <w:spacing w:line="340" w:lineRule="exact"/>
        <w:jc w:val="center"/>
        <w:rPr>
          <w:rFonts w:ascii="仿宋" w:eastAsia="仿宋" w:hAnsi="仿宋" w:cs="宋体"/>
          <w:b/>
          <w:sz w:val="30"/>
        </w:rPr>
      </w:pPr>
      <w:r w:rsidRPr="00CE77D5">
        <w:rPr>
          <w:rFonts w:ascii="仿宋" w:eastAsia="仿宋" w:hAnsi="仿宋" w:cs="宋体"/>
          <w:b/>
          <w:sz w:val="30"/>
        </w:rPr>
        <w:br w:type="page"/>
      </w:r>
      <w:r w:rsidRPr="00CE77D5">
        <w:rPr>
          <w:rFonts w:ascii="仿宋" w:eastAsia="仿宋" w:hAnsi="仿宋" w:cs="宋体" w:hint="eastAsia"/>
          <w:b/>
          <w:sz w:val="30"/>
        </w:rPr>
        <w:t>目录</w:t>
      </w:r>
    </w:p>
    <w:p w:rsidR="008630ED" w:rsidRPr="00CE77D5" w:rsidRDefault="008630ED">
      <w:pPr>
        <w:spacing w:line="360" w:lineRule="auto"/>
        <w:ind w:firstLineChars="250" w:firstLine="600"/>
        <w:rPr>
          <w:rFonts w:hAnsi="宋体"/>
          <w:sz w:val="24"/>
          <w:szCs w:val="24"/>
        </w:rPr>
      </w:pPr>
      <w:r w:rsidRPr="00CE77D5">
        <w:rPr>
          <w:rFonts w:hAnsi="宋体" w:hint="eastAsia"/>
          <w:sz w:val="24"/>
          <w:szCs w:val="24"/>
        </w:rPr>
        <w:t>附件一</w:t>
      </w:r>
      <w:r w:rsidRPr="00CE77D5">
        <w:rPr>
          <w:rFonts w:hAnsi="宋体" w:hint="eastAsia"/>
          <w:sz w:val="24"/>
          <w:szCs w:val="24"/>
        </w:rPr>
        <w:t xml:space="preserve">  </w:t>
      </w:r>
      <w:r w:rsidRPr="00CE77D5">
        <w:rPr>
          <w:rFonts w:hAnsi="宋体"/>
          <w:sz w:val="24"/>
          <w:szCs w:val="24"/>
        </w:rPr>
        <w:t>投标书；</w:t>
      </w:r>
    </w:p>
    <w:p w:rsidR="008630ED" w:rsidRPr="00CE77D5" w:rsidRDefault="008630ED">
      <w:pPr>
        <w:spacing w:line="360" w:lineRule="auto"/>
        <w:ind w:firstLineChars="250" w:firstLine="600"/>
        <w:rPr>
          <w:rFonts w:hAnsi="宋体"/>
          <w:sz w:val="24"/>
          <w:szCs w:val="24"/>
        </w:rPr>
      </w:pPr>
      <w:r w:rsidRPr="00CE77D5">
        <w:rPr>
          <w:rFonts w:hAnsi="宋体" w:hint="eastAsia"/>
          <w:sz w:val="24"/>
          <w:szCs w:val="24"/>
        </w:rPr>
        <w:t>附件二</w:t>
      </w:r>
      <w:r w:rsidRPr="00CE77D5">
        <w:rPr>
          <w:rFonts w:hAnsi="宋体" w:hint="eastAsia"/>
          <w:sz w:val="24"/>
          <w:szCs w:val="24"/>
        </w:rPr>
        <w:t xml:space="preserve">  </w:t>
      </w:r>
      <w:r w:rsidRPr="00CE77D5">
        <w:rPr>
          <w:rFonts w:hAnsi="宋体"/>
          <w:sz w:val="24"/>
          <w:szCs w:val="24"/>
        </w:rPr>
        <w:t>开标一览表；</w:t>
      </w:r>
    </w:p>
    <w:p w:rsidR="008630ED" w:rsidRPr="00CE77D5" w:rsidRDefault="008630ED">
      <w:pPr>
        <w:spacing w:line="360" w:lineRule="auto"/>
        <w:ind w:firstLineChars="250" w:firstLine="600"/>
        <w:rPr>
          <w:rFonts w:hAnsi="宋体"/>
          <w:sz w:val="24"/>
          <w:szCs w:val="24"/>
        </w:rPr>
      </w:pPr>
      <w:r w:rsidRPr="00CE77D5">
        <w:rPr>
          <w:rFonts w:hAnsi="宋体" w:hint="eastAsia"/>
          <w:sz w:val="24"/>
          <w:szCs w:val="24"/>
        </w:rPr>
        <w:t>附件三</w:t>
      </w:r>
      <w:r w:rsidRPr="00CE77D5">
        <w:rPr>
          <w:rFonts w:hAnsi="宋体" w:hint="eastAsia"/>
          <w:sz w:val="24"/>
          <w:szCs w:val="24"/>
        </w:rPr>
        <w:t xml:space="preserve">  </w:t>
      </w:r>
      <w:r w:rsidRPr="00CE77D5">
        <w:rPr>
          <w:rFonts w:hAnsi="宋体" w:hint="eastAsia"/>
          <w:sz w:val="24"/>
          <w:szCs w:val="24"/>
        </w:rPr>
        <w:t>商务条款偏离表；</w:t>
      </w:r>
    </w:p>
    <w:p w:rsidR="008630ED" w:rsidRPr="00CE77D5" w:rsidRDefault="008630ED">
      <w:pPr>
        <w:spacing w:line="360" w:lineRule="auto"/>
        <w:ind w:firstLineChars="250" w:firstLine="600"/>
        <w:rPr>
          <w:rFonts w:hAnsi="宋体"/>
          <w:sz w:val="24"/>
          <w:szCs w:val="24"/>
        </w:rPr>
      </w:pPr>
      <w:r w:rsidRPr="00CE77D5">
        <w:rPr>
          <w:rFonts w:hAnsi="宋体" w:hint="eastAsia"/>
          <w:sz w:val="24"/>
          <w:szCs w:val="24"/>
        </w:rPr>
        <w:t>附件四</w:t>
      </w:r>
      <w:r w:rsidRPr="00CE77D5">
        <w:rPr>
          <w:rFonts w:hAnsi="宋体" w:hint="eastAsia"/>
          <w:sz w:val="24"/>
          <w:szCs w:val="24"/>
        </w:rPr>
        <w:t xml:space="preserve">  </w:t>
      </w:r>
      <w:r w:rsidRPr="00CE77D5">
        <w:rPr>
          <w:rFonts w:hAnsi="宋体" w:hint="eastAsia"/>
          <w:sz w:val="24"/>
          <w:szCs w:val="24"/>
        </w:rPr>
        <w:t>技术规格偏离表；</w:t>
      </w:r>
    </w:p>
    <w:p w:rsidR="008630ED" w:rsidRPr="00CE77D5" w:rsidRDefault="008630ED">
      <w:pPr>
        <w:spacing w:line="360" w:lineRule="auto"/>
        <w:ind w:firstLineChars="250" w:firstLine="600"/>
        <w:rPr>
          <w:rFonts w:hAnsi="宋体"/>
          <w:sz w:val="24"/>
          <w:szCs w:val="24"/>
        </w:rPr>
      </w:pPr>
      <w:r w:rsidRPr="00CE77D5">
        <w:rPr>
          <w:rFonts w:hAnsi="宋体" w:hint="eastAsia"/>
          <w:sz w:val="24"/>
          <w:szCs w:val="24"/>
        </w:rPr>
        <w:t>附件五</w:t>
      </w:r>
      <w:r w:rsidRPr="00CE77D5">
        <w:rPr>
          <w:rFonts w:hAnsi="宋体" w:hint="eastAsia"/>
          <w:sz w:val="24"/>
          <w:szCs w:val="24"/>
        </w:rPr>
        <w:t xml:space="preserve">  </w:t>
      </w:r>
      <w:r w:rsidRPr="00CE77D5">
        <w:rPr>
          <w:rFonts w:hAnsi="宋体" w:hint="eastAsia"/>
          <w:sz w:val="24"/>
          <w:szCs w:val="24"/>
        </w:rPr>
        <w:t>投标单位的财务情况报告；</w:t>
      </w:r>
    </w:p>
    <w:p w:rsidR="008630ED" w:rsidRPr="00CE77D5" w:rsidRDefault="008630ED">
      <w:pPr>
        <w:spacing w:line="360" w:lineRule="auto"/>
        <w:ind w:firstLineChars="250" w:firstLine="600"/>
        <w:rPr>
          <w:rFonts w:hAnsi="宋体"/>
          <w:sz w:val="24"/>
          <w:szCs w:val="24"/>
        </w:rPr>
      </w:pPr>
      <w:r w:rsidRPr="00CE77D5">
        <w:rPr>
          <w:rFonts w:hAnsi="宋体" w:hint="eastAsia"/>
          <w:sz w:val="24"/>
          <w:szCs w:val="24"/>
        </w:rPr>
        <w:t>附件六</w:t>
      </w:r>
      <w:r w:rsidRPr="00CE77D5">
        <w:rPr>
          <w:rFonts w:hAnsi="宋体" w:hint="eastAsia"/>
          <w:sz w:val="24"/>
          <w:szCs w:val="24"/>
        </w:rPr>
        <w:t xml:space="preserve">  </w:t>
      </w:r>
      <w:r w:rsidRPr="00CE77D5">
        <w:rPr>
          <w:rFonts w:hAnsi="宋体" w:hint="eastAsia"/>
          <w:sz w:val="24"/>
          <w:szCs w:val="24"/>
        </w:rPr>
        <w:t>投标</w:t>
      </w:r>
      <w:proofErr w:type="gramStart"/>
      <w:r w:rsidRPr="00CE77D5">
        <w:rPr>
          <w:rFonts w:hAnsi="宋体" w:hint="eastAsia"/>
          <w:sz w:val="24"/>
          <w:szCs w:val="24"/>
        </w:rPr>
        <w:t>方情况</w:t>
      </w:r>
      <w:proofErr w:type="gramEnd"/>
      <w:r w:rsidRPr="00CE77D5">
        <w:rPr>
          <w:rFonts w:hAnsi="宋体" w:hint="eastAsia"/>
          <w:sz w:val="24"/>
          <w:szCs w:val="24"/>
        </w:rPr>
        <w:t>一览表；</w:t>
      </w:r>
    </w:p>
    <w:p w:rsidR="008630ED" w:rsidRPr="00CE77D5" w:rsidRDefault="008630ED">
      <w:pPr>
        <w:spacing w:line="360" w:lineRule="auto"/>
        <w:ind w:firstLineChars="250" w:firstLine="600"/>
        <w:rPr>
          <w:rFonts w:hAnsi="宋体"/>
          <w:sz w:val="24"/>
          <w:szCs w:val="24"/>
        </w:rPr>
      </w:pPr>
      <w:r w:rsidRPr="00CE77D5">
        <w:rPr>
          <w:rFonts w:hAnsi="宋体" w:hint="eastAsia"/>
          <w:sz w:val="24"/>
          <w:szCs w:val="24"/>
        </w:rPr>
        <w:t>附件七</w:t>
      </w:r>
      <w:r w:rsidRPr="00CE77D5">
        <w:rPr>
          <w:rFonts w:hAnsi="宋体" w:hint="eastAsia"/>
          <w:sz w:val="24"/>
          <w:szCs w:val="24"/>
        </w:rPr>
        <w:t xml:space="preserve">  </w:t>
      </w:r>
      <w:r w:rsidRPr="00CE77D5">
        <w:rPr>
          <w:rFonts w:hAnsi="宋体" w:hint="eastAsia"/>
          <w:sz w:val="24"/>
          <w:szCs w:val="24"/>
        </w:rPr>
        <w:t>供货方案</w:t>
      </w:r>
    </w:p>
    <w:p w:rsidR="008630ED" w:rsidRPr="00CE77D5" w:rsidRDefault="008630ED">
      <w:pPr>
        <w:spacing w:line="360" w:lineRule="auto"/>
        <w:ind w:firstLineChars="250" w:firstLine="600"/>
        <w:rPr>
          <w:rFonts w:hAnsi="宋体"/>
          <w:sz w:val="24"/>
          <w:szCs w:val="24"/>
        </w:rPr>
      </w:pPr>
      <w:proofErr w:type="gramStart"/>
      <w:r w:rsidRPr="00CE77D5">
        <w:rPr>
          <w:rFonts w:hAnsi="宋体" w:hint="eastAsia"/>
          <w:sz w:val="24"/>
          <w:szCs w:val="24"/>
        </w:rPr>
        <w:t>附件八</w:t>
      </w:r>
      <w:proofErr w:type="gramEnd"/>
      <w:r w:rsidRPr="00CE77D5">
        <w:rPr>
          <w:rFonts w:hAnsi="宋体" w:hint="eastAsia"/>
          <w:sz w:val="24"/>
          <w:szCs w:val="24"/>
        </w:rPr>
        <w:t xml:space="preserve">  </w:t>
      </w:r>
      <w:r w:rsidRPr="00CE77D5">
        <w:rPr>
          <w:rFonts w:hAnsi="宋体" w:hint="eastAsia"/>
          <w:sz w:val="24"/>
          <w:szCs w:val="24"/>
        </w:rPr>
        <w:t>整体服务方案；</w:t>
      </w:r>
    </w:p>
    <w:p w:rsidR="008630ED" w:rsidRPr="00CE77D5" w:rsidRDefault="008630ED">
      <w:pPr>
        <w:spacing w:line="360" w:lineRule="auto"/>
        <w:ind w:firstLineChars="250" w:firstLine="600"/>
        <w:rPr>
          <w:rFonts w:hAnsi="宋体"/>
          <w:sz w:val="24"/>
          <w:szCs w:val="24"/>
        </w:rPr>
      </w:pPr>
      <w:r w:rsidRPr="00CE77D5">
        <w:rPr>
          <w:rFonts w:hAnsi="宋体" w:hint="eastAsia"/>
          <w:sz w:val="24"/>
          <w:szCs w:val="24"/>
        </w:rPr>
        <w:t>附件九</w:t>
      </w:r>
      <w:r w:rsidRPr="00CE77D5">
        <w:rPr>
          <w:rFonts w:hAnsi="宋体" w:hint="eastAsia"/>
          <w:sz w:val="24"/>
          <w:szCs w:val="24"/>
        </w:rPr>
        <w:t xml:space="preserve">  </w:t>
      </w:r>
      <w:r w:rsidRPr="00CE77D5">
        <w:rPr>
          <w:rFonts w:hAnsi="宋体" w:hint="eastAsia"/>
          <w:sz w:val="24"/>
          <w:szCs w:val="24"/>
        </w:rPr>
        <w:t>针对本项目拟委派人员情况表；</w:t>
      </w:r>
    </w:p>
    <w:p w:rsidR="008630ED" w:rsidRPr="00CE77D5" w:rsidRDefault="008630ED">
      <w:pPr>
        <w:spacing w:line="360" w:lineRule="auto"/>
        <w:ind w:firstLineChars="250" w:firstLine="600"/>
        <w:rPr>
          <w:rFonts w:hAnsi="宋体"/>
          <w:sz w:val="24"/>
          <w:szCs w:val="24"/>
        </w:rPr>
      </w:pPr>
      <w:r w:rsidRPr="00CE77D5">
        <w:rPr>
          <w:rFonts w:hAnsi="宋体" w:hint="eastAsia"/>
          <w:sz w:val="24"/>
          <w:szCs w:val="24"/>
        </w:rPr>
        <w:t>附件十</w:t>
      </w:r>
      <w:r w:rsidRPr="00CE77D5">
        <w:rPr>
          <w:rFonts w:hAnsi="宋体" w:hint="eastAsia"/>
          <w:sz w:val="24"/>
          <w:szCs w:val="24"/>
        </w:rPr>
        <w:t xml:space="preserve">  </w:t>
      </w:r>
      <w:r w:rsidRPr="00CE77D5">
        <w:rPr>
          <w:rFonts w:hAnsi="宋体" w:hint="eastAsia"/>
          <w:sz w:val="24"/>
          <w:szCs w:val="24"/>
        </w:rPr>
        <w:t>投标人需提供近三年内类似或者相同项目清单（对其中所列的主要项目应</w:t>
      </w:r>
      <w:proofErr w:type="gramStart"/>
      <w:r w:rsidRPr="00CE77D5">
        <w:rPr>
          <w:rFonts w:hAnsi="宋体" w:hint="eastAsia"/>
          <w:sz w:val="24"/>
          <w:szCs w:val="24"/>
        </w:rPr>
        <w:t>附合同</w:t>
      </w:r>
      <w:proofErr w:type="gramEnd"/>
      <w:r w:rsidRPr="00CE77D5">
        <w:rPr>
          <w:rFonts w:hAnsi="宋体" w:hint="eastAsia"/>
          <w:sz w:val="24"/>
          <w:szCs w:val="24"/>
        </w:rPr>
        <w:t>复印件）；</w:t>
      </w:r>
    </w:p>
    <w:p w:rsidR="008630ED" w:rsidRPr="00CE77D5" w:rsidRDefault="008630ED">
      <w:pPr>
        <w:spacing w:line="360" w:lineRule="auto"/>
        <w:ind w:firstLineChars="250" w:firstLine="600"/>
        <w:rPr>
          <w:rFonts w:hAnsi="宋体"/>
          <w:sz w:val="24"/>
          <w:szCs w:val="24"/>
        </w:rPr>
      </w:pPr>
      <w:r w:rsidRPr="00CE77D5">
        <w:rPr>
          <w:rFonts w:hAnsi="宋体" w:hint="eastAsia"/>
          <w:sz w:val="24"/>
          <w:szCs w:val="24"/>
        </w:rPr>
        <w:t>附件十一</w:t>
      </w:r>
      <w:r w:rsidRPr="00CE77D5">
        <w:rPr>
          <w:rFonts w:hAnsi="宋体" w:hint="eastAsia"/>
          <w:sz w:val="24"/>
          <w:szCs w:val="24"/>
        </w:rPr>
        <w:t xml:space="preserve">  </w:t>
      </w:r>
      <w:r w:rsidRPr="00CE77D5">
        <w:rPr>
          <w:rFonts w:hAnsi="宋体" w:hint="eastAsia"/>
          <w:sz w:val="24"/>
          <w:szCs w:val="24"/>
        </w:rPr>
        <w:t>投标方的资格证明文件</w:t>
      </w:r>
    </w:p>
    <w:p w:rsidR="008630ED" w:rsidRPr="00CE77D5" w:rsidRDefault="008630ED">
      <w:pPr>
        <w:spacing w:line="360" w:lineRule="auto"/>
        <w:ind w:firstLineChars="250" w:firstLine="600"/>
        <w:rPr>
          <w:rFonts w:hAnsi="宋体"/>
          <w:sz w:val="24"/>
          <w:szCs w:val="24"/>
        </w:rPr>
      </w:pPr>
      <w:r w:rsidRPr="00CE77D5">
        <w:rPr>
          <w:rFonts w:hAnsi="宋体" w:hint="eastAsia"/>
          <w:sz w:val="24"/>
          <w:szCs w:val="24"/>
        </w:rPr>
        <w:t>表</w:t>
      </w:r>
      <w:r w:rsidRPr="00CE77D5">
        <w:rPr>
          <w:rFonts w:hAnsi="宋体" w:hint="eastAsia"/>
          <w:sz w:val="24"/>
          <w:szCs w:val="24"/>
        </w:rPr>
        <w:t xml:space="preserve">1   </w:t>
      </w:r>
      <w:r w:rsidRPr="00CE77D5">
        <w:rPr>
          <w:rFonts w:hAnsi="宋体" w:hint="eastAsia"/>
          <w:sz w:val="24"/>
          <w:szCs w:val="24"/>
        </w:rPr>
        <w:t>法定代表人授权书；</w:t>
      </w:r>
    </w:p>
    <w:p w:rsidR="008630ED" w:rsidRPr="00CE77D5" w:rsidRDefault="008630ED">
      <w:pPr>
        <w:spacing w:line="360" w:lineRule="auto"/>
        <w:ind w:firstLineChars="250" w:firstLine="600"/>
        <w:rPr>
          <w:rFonts w:hAnsi="宋体"/>
          <w:sz w:val="24"/>
          <w:szCs w:val="24"/>
        </w:rPr>
      </w:pPr>
      <w:r w:rsidRPr="00CE77D5">
        <w:rPr>
          <w:rFonts w:hAnsi="宋体" w:hint="eastAsia"/>
          <w:sz w:val="24"/>
          <w:szCs w:val="24"/>
        </w:rPr>
        <w:t>表</w:t>
      </w:r>
      <w:r w:rsidRPr="00CE77D5">
        <w:rPr>
          <w:rFonts w:hAnsi="宋体" w:hint="eastAsia"/>
          <w:sz w:val="24"/>
          <w:szCs w:val="24"/>
        </w:rPr>
        <w:t xml:space="preserve">2   </w:t>
      </w:r>
      <w:r w:rsidRPr="00CE77D5">
        <w:rPr>
          <w:rFonts w:hAnsi="宋体" w:hint="eastAsia"/>
          <w:sz w:val="24"/>
          <w:szCs w:val="24"/>
        </w:rPr>
        <w:t>法定代表人身份证、投标代表身份证（复印件加盖单位公章）；</w:t>
      </w:r>
    </w:p>
    <w:p w:rsidR="008630ED" w:rsidRPr="00CE77D5" w:rsidRDefault="008630ED">
      <w:pPr>
        <w:spacing w:line="360" w:lineRule="auto"/>
        <w:ind w:firstLineChars="250" w:firstLine="600"/>
        <w:rPr>
          <w:rFonts w:hAnsi="宋体"/>
          <w:sz w:val="24"/>
          <w:szCs w:val="24"/>
        </w:rPr>
      </w:pPr>
      <w:r w:rsidRPr="00CE77D5">
        <w:rPr>
          <w:rFonts w:hAnsi="宋体" w:hint="eastAsia"/>
          <w:sz w:val="24"/>
          <w:szCs w:val="24"/>
        </w:rPr>
        <w:t>表</w:t>
      </w:r>
      <w:r w:rsidRPr="00CE77D5">
        <w:rPr>
          <w:rFonts w:hAnsi="宋体" w:hint="eastAsia"/>
          <w:sz w:val="24"/>
          <w:szCs w:val="24"/>
        </w:rPr>
        <w:t xml:space="preserve">3   </w:t>
      </w:r>
      <w:r w:rsidRPr="00CE77D5">
        <w:rPr>
          <w:rFonts w:hAnsi="宋体" w:hint="eastAsia"/>
          <w:sz w:val="24"/>
          <w:szCs w:val="24"/>
        </w:rPr>
        <w:t>营业执照、税务登记证、组织机构代码证或“三证合一”的营业执照（复印件加盖单位公章）；</w:t>
      </w:r>
    </w:p>
    <w:p w:rsidR="008630ED" w:rsidRPr="00CE77D5" w:rsidRDefault="008630ED">
      <w:pPr>
        <w:spacing w:line="360" w:lineRule="auto"/>
        <w:ind w:firstLineChars="250" w:firstLine="600"/>
        <w:rPr>
          <w:rFonts w:hAnsi="宋体"/>
          <w:sz w:val="24"/>
          <w:szCs w:val="24"/>
        </w:rPr>
      </w:pPr>
      <w:r w:rsidRPr="00CE77D5">
        <w:rPr>
          <w:rFonts w:hAnsi="宋体" w:hint="eastAsia"/>
          <w:sz w:val="24"/>
          <w:szCs w:val="24"/>
        </w:rPr>
        <w:t>表</w:t>
      </w:r>
      <w:r w:rsidRPr="00CE77D5">
        <w:rPr>
          <w:rFonts w:hAnsi="宋体" w:hint="eastAsia"/>
          <w:sz w:val="24"/>
          <w:szCs w:val="24"/>
        </w:rPr>
        <w:t xml:space="preserve">4   </w:t>
      </w:r>
      <w:r w:rsidRPr="00CE77D5">
        <w:rPr>
          <w:rFonts w:hAnsi="宋体" w:hint="eastAsia"/>
          <w:sz w:val="24"/>
          <w:szCs w:val="24"/>
        </w:rPr>
        <w:t>提供依法缴纳税收和社会保障资金的良好纪录；（投标方需提供最近一次的投标方所在区地方税务局出具的纳税证明和社会保险费征收专用收据</w:t>
      </w:r>
      <w:r w:rsidRPr="00CE77D5">
        <w:rPr>
          <w:rFonts w:hAnsi="宋体"/>
          <w:sz w:val="24"/>
          <w:szCs w:val="24"/>
        </w:rPr>
        <w:t>）</w:t>
      </w:r>
      <w:r w:rsidRPr="00CE77D5">
        <w:rPr>
          <w:rFonts w:hAnsi="宋体" w:hint="eastAsia"/>
          <w:sz w:val="24"/>
          <w:szCs w:val="24"/>
        </w:rPr>
        <w:t>；</w:t>
      </w:r>
    </w:p>
    <w:p w:rsidR="008630ED" w:rsidRPr="00CE77D5" w:rsidRDefault="008630ED">
      <w:pPr>
        <w:spacing w:line="360" w:lineRule="auto"/>
        <w:ind w:firstLineChars="250" w:firstLine="600"/>
        <w:rPr>
          <w:rFonts w:hAnsi="宋体"/>
          <w:sz w:val="24"/>
          <w:szCs w:val="24"/>
        </w:rPr>
      </w:pPr>
      <w:r w:rsidRPr="00CE77D5">
        <w:rPr>
          <w:rFonts w:hAnsi="宋体" w:hint="eastAsia"/>
          <w:sz w:val="24"/>
          <w:szCs w:val="24"/>
        </w:rPr>
        <w:t>表</w:t>
      </w:r>
      <w:r w:rsidRPr="00CE77D5">
        <w:rPr>
          <w:rFonts w:hAnsi="宋体" w:hint="eastAsia"/>
          <w:sz w:val="24"/>
          <w:szCs w:val="24"/>
        </w:rPr>
        <w:t xml:space="preserve">5   </w:t>
      </w:r>
      <w:r w:rsidRPr="00CE77D5">
        <w:rPr>
          <w:rFonts w:hAnsi="宋体" w:hint="eastAsia"/>
          <w:sz w:val="24"/>
          <w:szCs w:val="24"/>
        </w:rPr>
        <w:t>保证金底单复印件；</w:t>
      </w:r>
    </w:p>
    <w:p w:rsidR="008630ED" w:rsidRPr="00CE77D5" w:rsidRDefault="008630ED">
      <w:pPr>
        <w:spacing w:line="360" w:lineRule="auto"/>
        <w:ind w:firstLineChars="250" w:firstLine="600"/>
        <w:rPr>
          <w:rFonts w:hAnsi="宋体"/>
          <w:sz w:val="24"/>
          <w:szCs w:val="24"/>
        </w:rPr>
      </w:pPr>
      <w:r w:rsidRPr="00CE77D5">
        <w:rPr>
          <w:rFonts w:hAnsi="宋体" w:hint="eastAsia"/>
          <w:sz w:val="24"/>
          <w:szCs w:val="24"/>
        </w:rPr>
        <w:t>表</w:t>
      </w:r>
      <w:r w:rsidRPr="00CE77D5">
        <w:rPr>
          <w:rFonts w:hAnsi="宋体" w:hint="eastAsia"/>
          <w:sz w:val="24"/>
          <w:szCs w:val="24"/>
        </w:rPr>
        <w:t xml:space="preserve">6   </w:t>
      </w:r>
      <w:r w:rsidRPr="00CE77D5">
        <w:rPr>
          <w:rFonts w:hAnsi="宋体"/>
          <w:sz w:val="24"/>
          <w:szCs w:val="24"/>
        </w:rPr>
        <w:t>无利害关系声明</w:t>
      </w:r>
      <w:r w:rsidRPr="00CE77D5">
        <w:rPr>
          <w:rFonts w:hAnsi="宋体" w:hint="eastAsia"/>
          <w:sz w:val="24"/>
          <w:szCs w:val="24"/>
        </w:rPr>
        <w:t>；</w:t>
      </w:r>
    </w:p>
    <w:p w:rsidR="008630ED" w:rsidRPr="00CE77D5" w:rsidRDefault="008630ED">
      <w:pPr>
        <w:spacing w:line="360" w:lineRule="auto"/>
        <w:ind w:firstLineChars="250" w:firstLine="600"/>
        <w:rPr>
          <w:rFonts w:hAnsi="宋体"/>
          <w:sz w:val="24"/>
          <w:szCs w:val="24"/>
        </w:rPr>
      </w:pPr>
      <w:r w:rsidRPr="00CE77D5">
        <w:rPr>
          <w:rFonts w:hAnsi="宋体" w:hint="eastAsia"/>
          <w:sz w:val="24"/>
          <w:szCs w:val="24"/>
        </w:rPr>
        <w:t>表</w:t>
      </w:r>
      <w:r w:rsidRPr="00CE77D5">
        <w:rPr>
          <w:rFonts w:hAnsi="宋体" w:hint="eastAsia"/>
          <w:sz w:val="24"/>
          <w:szCs w:val="24"/>
        </w:rPr>
        <w:t xml:space="preserve">7   </w:t>
      </w:r>
      <w:r w:rsidRPr="00CE77D5">
        <w:rPr>
          <w:rFonts w:ascii="宋体" w:hAnsi="宋体" w:hint="eastAsia"/>
          <w:bCs/>
          <w:sz w:val="24"/>
        </w:rPr>
        <w:t>通过</w:t>
      </w:r>
      <w:r w:rsidRPr="00CE77D5">
        <w:rPr>
          <w:rFonts w:hAnsi="宋体" w:hint="eastAsia"/>
          <w:sz w:val="24"/>
          <w:szCs w:val="24"/>
        </w:rPr>
        <w:t>信用中国网站</w:t>
      </w:r>
      <w:r w:rsidRPr="00CE77D5">
        <w:rPr>
          <w:rFonts w:hAnsi="宋体" w:hint="eastAsia"/>
          <w:sz w:val="24"/>
          <w:szCs w:val="24"/>
        </w:rPr>
        <w:t>(www.creditchina.gov.cn)</w:t>
      </w:r>
      <w:r w:rsidRPr="00CE77D5">
        <w:rPr>
          <w:rFonts w:hAnsi="宋体" w:hint="eastAsia"/>
          <w:sz w:val="24"/>
          <w:szCs w:val="24"/>
        </w:rPr>
        <w:t>失信被执行人、重大税收违法案件当事人名单、政府采购严重违法失信行为记录名单及中国政府采购网</w:t>
      </w:r>
      <w:r w:rsidRPr="00CE77D5">
        <w:rPr>
          <w:rFonts w:hAnsi="宋体" w:hint="eastAsia"/>
          <w:sz w:val="24"/>
          <w:szCs w:val="24"/>
        </w:rPr>
        <w:t>(www.ccgp.gov.cn)</w:t>
      </w:r>
      <w:r w:rsidRPr="00CE77D5">
        <w:rPr>
          <w:rFonts w:hAnsi="宋体" w:hint="eastAsia"/>
          <w:sz w:val="24"/>
          <w:szCs w:val="24"/>
        </w:rPr>
        <w:t>严重违法失信行为记录名单；</w:t>
      </w:r>
    </w:p>
    <w:p w:rsidR="008630ED" w:rsidRPr="00CE77D5" w:rsidRDefault="008630ED">
      <w:pPr>
        <w:spacing w:line="360" w:lineRule="auto"/>
        <w:ind w:firstLineChars="250" w:firstLine="600"/>
        <w:rPr>
          <w:rFonts w:hAnsi="宋体"/>
          <w:sz w:val="24"/>
          <w:szCs w:val="24"/>
        </w:rPr>
      </w:pPr>
      <w:r w:rsidRPr="00CE77D5">
        <w:rPr>
          <w:rFonts w:hAnsi="宋体" w:hint="eastAsia"/>
          <w:sz w:val="24"/>
          <w:szCs w:val="24"/>
        </w:rPr>
        <w:t>表</w:t>
      </w:r>
      <w:r w:rsidRPr="00CE77D5">
        <w:rPr>
          <w:rFonts w:hAnsi="宋体" w:hint="eastAsia"/>
          <w:sz w:val="24"/>
          <w:szCs w:val="24"/>
        </w:rPr>
        <w:t xml:space="preserve">8  </w:t>
      </w:r>
      <w:r w:rsidRPr="00CE77D5">
        <w:rPr>
          <w:rFonts w:hAnsi="宋体" w:hint="eastAsia"/>
          <w:sz w:val="24"/>
          <w:szCs w:val="24"/>
        </w:rPr>
        <w:t>投标人具备有效的《食品经营许可证》，经营项目中须包含：</w:t>
      </w:r>
      <w:r w:rsidR="000B7FFA" w:rsidRPr="00CE77D5">
        <w:rPr>
          <w:rFonts w:hAnsi="宋体" w:hint="eastAsia"/>
          <w:sz w:val="24"/>
          <w:szCs w:val="24"/>
        </w:rPr>
        <w:t>散装食品和预包装食品销售</w:t>
      </w:r>
    </w:p>
    <w:p w:rsidR="008630ED" w:rsidRPr="00CE77D5" w:rsidRDefault="008630ED">
      <w:pPr>
        <w:spacing w:line="360" w:lineRule="auto"/>
        <w:ind w:firstLineChars="250" w:firstLine="600"/>
        <w:rPr>
          <w:rFonts w:hAnsi="宋体"/>
          <w:sz w:val="24"/>
          <w:szCs w:val="24"/>
        </w:rPr>
      </w:pPr>
    </w:p>
    <w:p w:rsidR="008630ED" w:rsidRPr="00CE77D5" w:rsidRDefault="008630ED">
      <w:pPr>
        <w:spacing w:line="360" w:lineRule="auto"/>
        <w:ind w:left="300" w:firstLineChars="150" w:firstLine="360"/>
        <w:rPr>
          <w:rFonts w:hAnsi="宋体"/>
          <w:sz w:val="24"/>
          <w:szCs w:val="24"/>
        </w:rPr>
      </w:pPr>
      <w:r w:rsidRPr="00CE77D5">
        <w:rPr>
          <w:rFonts w:hAnsi="宋体" w:hint="eastAsia"/>
          <w:sz w:val="24"/>
          <w:szCs w:val="24"/>
        </w:rPr>
        <w:t>附件十二</w:t>
      </w:r>
      <w:r w:rsidRPr="00CE77D5">
        <w:rPr>
          <w:rFonts w:hAnsi="宋体"/>
          <w:sz w:val="24"/>
          <w:szCs w:val="24"/>
        </w:rPr>
        <w:t>投标方认为需加以说明的其他内容</w:t>
      </w:r>
      <w:r w:rsidRPr="00CE77D5">
        <w:rPr>
          <w:rFonts w:hAnsi="宋体" w:hint="eastAsia"/>
          <w:sz w:val="24"/>
          <w:szCs w:val="24"/>
        </w:rPr>
        <w:t>）</w:t>
      </w:r>
    </w:p>
    <w:p w:rsidR="008630ED" w:rsidRPr="00CE77D5" w:rsidRDefault="008630ED">
      <w:pPr>
        <w:pStyle w:val="4"/>
        <w:numPr>
          <w:ilvl w:val="0"/>
          <w:numId w:val="37"/>
        </w:numPr>
        <w:tabs>
          <w:tab w:val="left" w:pos="720"/>
          <w:tab w:val="left" w:pos="1430"/>
          <w:tab w:val="left" w:pos="3465"/>
        </w:tabs>
        <w:spacing w:before="0" w:after="0"/>
        <w:rPr>
          <w:rFonts w:eastAsia="黑体"/>
          <w:b w:val="0"/>
          <w:sz w:val="30"/>
          <w:szCs w:val="30"/>
        </w:rPr>
      </w:pPr>
      <w:r w:rsidRPr="00CE77D5">
        <w:rPr>
          <w:b w:val="0"/>
          <w:bCs/>
          <w:spacing w:val="0"/>
          <w:sz w:val="28"/>
          <w:szCs w:val="28"/>
        </w:rPr>
        <w:br w:type="page"/>
      </w:r>
      <w:bookmarkStart w:id="63" w:name="_Toc181431462"/>
      <w:bookmarkStart w:id="64" w:name="_Toc230512500"/>
      <w:bookmarkStart w:id="65" w:name="_Toc367204119"/>
      <w:bookmarkStart w:id="66" w:name="_Toc523134547"/>
      <w:bookmarkStart w:id="67" w:name="_Toc6478680"/>
      <w:bookmarkStart w:id="68" w:name="_Toc51770266"/>
      <w:bookmarkStart w:id="69" w:name="_Toc123645538"/>
      <w:r w:rsidRPr="00CE77D5">
        <w:rPr>
          <w:rFonts w:eastAsia="黑体"/>
          <w:b w:val="0"/>
          <w:sz w:val="30"/>
          <w:szCs w:val="30"/>
        </w:rPr>
        <w:t>投标书</w:t>
      </w:r>
      <w:bookmarkEnd w:id="63"/>
      <w:bookmarkEnd w:id="64"/>
      <w:bookmarkEnd w:id="65"/>
      <w:bookmarkEnd w:id="66"/>
      <w:bookmarkEnd w:id="67"/>
      <w:bookmarkEnd w:id="68"/>
      <w:bookmarkEnd w:id="69"/>
    </w:p>
    <w:p w:rsidR="008630ED" w:rsidRPr="00CE77D5" w:rsidRDefault="008630ED">
      <w:pPr>
        <w:pStyle w:val="IBM"/>
        <w:spacing w:line="420" w:lineRule="exact"/>
        <w:rPr>
          <w:rFonts w:ascii="宋体" w:hAnsi="宋体"/>
          <w:spacing w:val="0"/>
          <w:szCs w:val="24"/>
        </w:rPr>
      </w:pPr>
      <w:r w:rsidRPr="00CE77D5">
        <w:rPr>
          <w:rFonts w:ascii="宋体" w:hAnsi="宋体" w:hint="eastAsia"/>
          <w:spacing w:val="0"/>
          <w:szCs w:val="24"/>
        </w:rPr>
        <w:t>致：</w:t>
      </w:r>
      <w:proofErr w:type="gramStart"/>
      <w:r w:rsidRPr="00CE77D5">
        <w:rPr>
          <w:rFonts w:ascii="宋体" w:hAnsi="宋体" w:hint="eastAsia"/>
          <w:spacing w:val="0"/>
          <w:szCs w:val="24"/>
        </w:rPr>
        <w:t>上海浦成机电</w:t>
      </w:r>
      <w:proofErr w:type="gramEnd"/>
      <w:r w:rsidRPr="00CE77D5">
        <w:rPr>
          <w:rFonts w:ascii="宋体" w:hAnsi="宋体" w:hint="eastAsia"/>
          <w:spacing w:val="0"/>
          <w:szCs w:val="24"/>
        </w:rPr>
        <w:t>设备招标有限公司</w:t>
      </w:r>
    </w:p>
    <w:p w:rsidR="008630ED" w:rsidRPr="00CE77D5" w:rsidRDefault="008630ED">
      <w:pPr>
        <w:spacing w:line="420" w:lineRule="exact"/>
        <w:ind w:firstLineChars="220" w:firstLine="528"/>
        <w:rPr>
          <w:rFonts w:ascii="宋体" w:hAnsi="宋体"/>
          <w:sz w:val="24"/>
          <w:szCs w:val="24"/>
        </w:rPr>
      </w:pPr>
      <w:r w:rsidRPr="00CE77D5">
        <w:rPr>
          <w:rFonts w:ascii="宋体" w:hAnsi="宋体" w:hint="eastAsia"/>
          <w:sz w:val="24"/>
          <w:szCs w:val="24"/>
        </w:rPr>
        <w:t>根据贵方为</w:t>
      </w:r>
      <w:r w:rsidRPr="00CE77D5">
        <w:rPr>
          <w:rFonts w:ascii="宋体" w:hAnsi="宋体"/>
          <w:sz w:val="24"/>
          <w:szCs w:val="24"/>
        </w:rPr>
        <w:t>_____________________________</w:t>
      </w:r>
      <w:r w:rsidRPr="00CE77D5">
        <w:rPr>
          <w:rFonts w:ascii="宋体" w:hAnsi="宋体" w:hint="eastAsia"/>
          <w:sz w:val="24"/>
          <w:szCs w:val="24"/>
        </w:rPr>
        <w:t>项目招标采购货物及服务的招标公告</w:t>
      </w:r>
      <w:r w:rsidRPr="00CE77D5">
        <w:rPr>
          <w:rFonts w:ascii="宋体" w:hAnsi="宋体"/>
          <w:sz w:val="24"/>
          <w:szCs w:val="24"/>
        </w:rPr>
        <w:t>________________</w:t>
      </w:r>
      <w:r w:rsidRPr="00CE77D5">
        <w:rPr>
          <w:rFonts w:ascii="宋体" w:hAnsi="宋体" w:hint="eastAsia"/>
          <w:sz w:val="24"/>
          <w:szCs w:val="24"/>
        </w:rPr>
        <w:t>（招标编号）包件</w:t>
      </w:r>
      <w:r w:rsidRPr="00CE77D5">
        <w:rPr>
          <w:rFonts w:ascii="宋体" w:hAnsi="宋体" w:hint="eastAsia"/>
          <w:sz w:val="24"/>
          <w:szCs w:val="24"/>
          <w:u w:val="single"/>
        </w:rPr>
        <w:t xml:space="preserve"> 1 </w:t>
      </w:r>
      <w:r w:rsidRPr="00CE77D5">
        <w:rPr>
          <w:rFonts w:ascii="宋体" w:hAnsi="宋体" w:hint="eastAsia"/>
          <w:sz w:val="24"/>
          <w:szCs w:val="24"/>
        </w:rPr>
        <w:t>（包件号及名称） ，签字代表</w:t>
      </w:r>
      <w:r w:rsidRPr="00CE77D5">
        <w:rPr>
          <w:rFonts w:ascii="宋体" w:hAnsi="宋体"/>
          <w:sz w:val="24"/>
          <w:szCs w:val="24"/>
        </w:rPr>
        <w:t>_____________</w:t>
      </w:r>
      <w:r w:rsidRPr="00CE77D5">
        <w:rPr>
          <w:rFonts w:ascii="宋体" w:hAnsi="宋体" w:hint="eastAsia"/>
          <w:sz w:val="24"/>
          <w:szCs w:val="24"/>
        </w:rPr>
        <w:t xml:space="preserve">  （全名、职务）经正式授权并代表投标方</w:t>
      </w:r>
      <w:r w:rsidRPr="00CE77D5">
        <w:rPr>
          <w:rFonts w:ascii="宋体" w:hAnsi="宋体"/>
          <w:sz w:val="24"/>
          <w:szCs w:val="24"/>
        </w:rPr>
        <w:t>___________________________________________</w:t>
      </w:r>
      <w:r w:rsidRPr="00CE77D5">
        <w:rPr>
          <w:rFonts w:ascii="宋体" w:hAnsi="宋体" w:hint="eastAsia"/>
          <w:sz w:val="24"/>
          <w:szCs w:val="24"/>
        </w:rPr>
        <w:t>（投标方名称、地址）提交下述文件正本一份和副本一式四份。</w:t>
      </w:r>
    </w:p>
    <w:p w:rsidR="008630ED" w:rsidRPr="00CE77D5" w:rsidRDefault="008630ED">
      <w:pPr>
        <w:numPr>
          <w:ilvl w:val="2"/>
          <w:numId w:val="38"/>
        </w:numPr>
        <w:tabs>
          <w:tab w:val="left" w:pos="988"/>
          <w:tab w:val="left" w:pos="1050"/>
        </w:tabs>
        <w:spacing w:line="360" w:lineRule="auto"/>
        <w:ind w:left="1050" w:hanging="525"/>
        <w:rPr>
          <w:sz w:val="24"/>
          <w:szCs w:val="24"/>
        </w:rPr>
      </w:pPr>
      <w:r w:rsidRPr="00CE77D5">
        <w:rPr>
          <w:rFonts w:hAnsi="宋体"/>
          <w:sz w:val="24"/>
          <w:szCs w:val="24"/>
        </w:rPr>
        <w:t>投标书；</w:t>
      </w:r>
    </w:p>
    <w:p w:rsidR="008630ED" w:rsidRPr="00CE77D5" w:rsidRDefault="008630ED">
      <w:pPr>
        <w:numPr>
          <w:ilvl w:val="2"/>
          <w:numId w:val="38"/>
        </w:numPr>
        <w:tabs>
          <w:tab w:val="left" w:pos="988"/>
          <w:tab w:val="left" w:pos="1050"/>
        </w:tabs>
        <w:spacing w:line="360" w:lineRule="auto"/>
        <w:ind w:left="1050" w:hanging="525"/>
        <w:rPr>
          <w:sz w:val="24"/>
          <w:szCs w:val="24"/>
        </w:rPr>
      </w:pPr>
      <w:r w:rsidRPr="00CE77D5">
        <w:rPr>
          <w:sz w:val="24"/>
          <w:szCs w:val="24"/>
        </w:rPr>
        <w:t>开标一览表</w:t>
      </w:r>
      <w:r w:rsidRPr="00CE77D5">
        <w:rPr>
          <w:rFonts w:hAnsi="宋体"/>
          <w:sz w:val="24"/>
          <w:szCs w:val="24"/>
        </w:rPr>
        <w:t>；</w:t>
      </w:r>
    </w:p>
    <w:p w:rsidR="008630ED" w:rsidRPr="00CE77D5" w:rsidRDefault="008630ED">
      <w:pPr>
        <w:numPr>
          <w:ilvl w:val="2"/>
          <w:numId w:val="38"/>
        </w:numPr>
        <w:tabs>
          <w:tab w:val="left" w:pos="988"/>
          <w:tab w:val="left" w:pos="1050"/>
        </w:tabs>
        <w:spacing w:line="360" w:lineRule="auto"/>
        <w:ind w:left="1050" w:hanging="525"/>
        <w:rPr>
          <w:sz w:val="24"/>
          <w:szCs w:val="24"/>
        </w:rPr>
      </w:pPr>
      <w:r w:rsidRPr="00CE77D5">
        <w:rPr>
          <w:sz w:val="24"/>
          <w:szCs w:val="24"/>
        </w:rPr>
        <w:t>商务条款偏离表</w:t>
      </w:r>
      <w:r w:rsidRPr="00CE77D5">
        <w:rPr>
          <w:rFonts w:hAnsi="宋体"/>
          <w:sz w:val="24"/>
          <w:szCs w:val="24"/>
        </w:rPr>
        <w:t>；</w:t>
      </w:r>
    </w:p>
    <w:p w:rsidR="008630ED" w:rsidRPr="00CE77D5" w:rsidRDefault="008630ED">
      <w:pPr>
        <w:numPr>
          <w:ilvl w:val="2"/>
          <w:numId w:val="38"/>
        </w:numPr>
        <w:tabs>
          <w:tab w:val="left" w:pos="988"/>
          <w:tab w:val="left" w:pos="1050"/>
        </w:tabs>
        <w:spacing w:line="360" w:lineRule="auto"/>
        <w:ind w:left="1050" w:hanging="525"/>
        <w:rPr>
          <w:sz w:val="24"/>
          <w:szCs w:val="24"/>
        </w:rPr>
      </w:pPr>
      <w:r w:rsidRPr="00CE77D5">
        <w:rPr>
          <w:sz w:val="24"/>
          <w:szCs w:val="24"/>
        </w:rPr>
        <w:t>技术规格偏离表</w:t>
      </w:r>
      <w:r w:rsidRPr="00CE77D5">
        <w:rPr>
          <w:rFonts w:hAnsi="宋体"/>
          <w:sz w:val="24"/>
          <w:szCs w:val="24"/>
        </w:rPr>
        <w:t>；</w:t>
      </w:r>
    </w:p>
    <w:p w:rsidR="008630ED" w:rsidRPr="00CE77D5" w:rsidRDefault="008630ED">
      <w:pPr>
        <w:numPr>
          <w:ilvl w:val="2"/>
          <w:numId w:val="38"/>
        </w:numPr>
        <w:tabs>
          <w:tab w:val="left" w:pos="988"/>
          <w:tab w:val="left" w:pos="1050"/>
        </w:tabs>
        <w:spacing w:line="360" w:lineRule="auto"/>
        <w:ind w:left="1050" w:hanging="525"/>
        <w:rPr>
          <w:sz w:val="24"/>
          <w:szCs w:val="24"/>
        </w:rPr>
      </w:pPr>
      <w:r w:rsidRPr="00CE77D5">
        <w:rPr>
          <w:rFonts w:hAnsi="宋体" w:hint="eastAsia"/>
          <w:sz w:val="24"/>
          <w:szCs w:val="24"/>
        </w:rPr>
        <w:t>投标单位的财务情况报告</w:t>
      </w:r>
      <w:r w:rsidRPr="00CE77D5">
        <w:rPr>
          <w:rFonts w:hAnsi="宋体"/>
          <w:sz w:val="24"/>
        </w:rPr>
        <w:t>；</w:t>
      </w:r>
    </w:p>
    <w:p w:rsidR="008630ED" w:rsidRPr="00CE77D5" w:rsidRDefault="008630ED">
      <w:pPr>
        <w:numPr>
          <w:ilvl w:val="2"/>
          <w:numId w:val="38"/>
        </w:numPr>
        <w:tabs>
          <w:tab w:val="left" w:pos="988"/>
          <w:tab w:val="left" w:pos="1050"/>
        </w:tabs>
        <w:spacing w:line="360" w:lineRule="auto"/>
        <w:ind w:left="1050" w:hanging="525"/>
        <w:rPr>
          <w:sz w:val="24"/>
          <w:szCs w:val="24"/>
        </w:rPr>
      </w:pPr>
      <w:r w:rsidRPr="00CE77D5">
        <w:rPr>
          <w:rFonts w:hAnsi="宋体" w:hint="eastAsia"/>
          <w:sz w:val="24"/>
          <w:szCs w:val="24"/>
        </w:rPr>
        <w:t>投标</w:t>
      </w:r>
      <w:proofErr w:type="gramStart"/>
      <w:r w:rsidRPr="00CE77D5">
        <w:rPr>
          <w:rFonts w:hAnsi="宋体" w:hint="eastAsia"/>
          <w:sz w:val="24"/>
          <w:szCs w:val="24"/>
        </w:rPr>
        <w:t>方情况</w:t>
      </w:r>
      <w:proofErr w:type="gramEnd"/>
      <w:r w:rsidRPr="00CE77D5">
        <w:rPr>
          <w:rFonts w:hAnsi="宋体" w:hint="eastAsia"/>
          <w:sz w:val="24"/>
          <w:szCs w:val="24"/>
        </w:rPr>
        <w:t>一览表；</w:t>
      </w:r>
    </w:p>
    <w:p w:rsidR="008630ED" w:rsidRPr="00CE77D5" w:rsidRDefault="008630ED">
      <w:pPr>
        <w:numPr>
          <w:ilvl w:val="2"/>
          <w:numId w:val="38"/>
        </w:numPr>
        <w:tabs>
          <w:tab w:val="left" w:pos="988"/>
          <w:tab w:val="left" w:pos="1050"/>
        </w:tabs>
        <w:spacing w:line="360" w:lineRule="auto"/>
        <w:ind w:left="1050" w:hanging="525"/>
        <w:rPr>
          <w:sz w:val="24"/>
          <w:szCs w:val="24"/>
        </w:rPr>
      </w:pPr>
      <w:r w:rsidRPr="00CE77D5">
        <w:rPr>
          <w:rFonts w:hAnsi="宋体" w:hint="eastAsia"/>
          <w:sz w:val="24"/>
          <w:szCs w:val="24"/>
        </w:rPr>
        <w:t>供货方案；</w:t>
      </w:r>
    </w:p>
    <w:p w:rsidR="008630ED" w:rsidRPr="00CE77D5" w:rsidRDefault="008630ED">
      <w:pPr>
        <w:numPr>
          <w:ilvl w:val="2"/>
          <w:numId w:val="38"/>
        </w:numPr>
        <w:tabs>
          <w:tab w:val="left" w:pos="988"/>
          <w:tab w:val="left" w:pos="1050"/>
        </w:tabs>
        <w:spacing w:line="360" w:lineRule="auto"/>
        <w:ind w:left="1050" w:hanging="525"/>
        <w:rPr>
          <w:rFonts w:hAnsi="宋体"/>
          <w:sz w:val="24"/>
          <w:szCs w:val="24"/>
        </w:rPr>
      </w:pPr>
      <w:r w:rsidRPr="00CE77D5">
        <w:rPr>
          <w:rFonts w:hAnsi="宋体" w:hint="eastAsia"/>
          <w:sz w:val="24"/>
          <w:szCs w:val="24"/>
        </w:rPr>
        <w:t>整体服务方案；</w:t>
      </w:r>
    </w:p>
    <w:p w:rsidR="008630ED" w:rsidRPr="00CE77D5" w:rsidRDefault="008630ED">
      <w:pPr>
        <w:numPr>
          <w:ilvl w:val="2"/>
          <w:numId w:val="38"/>
        </w:numPr>
        <w:tabs>
          <w:tab w:val="left" w:pos="988"/>
          <w:tab w:val="left" w:pos="1050"/>
        </w:tabs>
        <w:spacing w:line="360" w:lineRule="auto"/>
        <w:ind w:left="1050" w:hanging="525"/>
        <w:rPr>
          <w:sz w:val="24"/>
          <w:szCs w:val="24"/>
        </w:rPr>
      </w:pPr>
      <w:r w:rsidRPr="00CE77D5">
        <w:rPr>
          <w:rFonts w:ascii="宋体" w:hAnsi="宋体" w:hint="eastAsia"/>
          <w:sz w:val="24"/>
          <w:szCs w:val="24"/>
        </w:rPr>
        <w:t>针对本项目拟委派人员情况表；</w:t>
      </w:r>
    </w:p>
    <w:p w:rsidR="008630ED" w:rsidRPr="00CE77D5" w:rsidRDefault="008630ED">
      <w:pPr>
        <w:numPr>
          <w:ilvl w:val="2"/>
          <w:numId w:val="38"/>
        </w:numPr>
        <w:tabs>
          <w:tab w:val="left" w:pos="988"/>
          <w:tab w:val="left" w:pos="1050"/>
        </w:tabs>
        <w:spacing w:line="360" w:lineRule="auto"/>
        <w:ind w:left="1050" w:hanging="525"/>
        <w:rPr>
          <w:sz w:val="24"/>
          <w:szCs w:val="24"/>
        </w:rPr>
      </w:pPr>
      <w:r w:rsidRPr="00CE77D5">
        <w:rPr>
          <w:rFonts w:hAnsi="宋体" w:hint="eastAsia"/>
          <w:sz w:val="24"/>
          <w:szCs w:val="24"/>
        </w:rPr>
        <w:t>近三年内类似或者相同项目清单；</w:t>
      </w:r>
    </w:p>
    <w:p w:rsidR="008630ED" w:rsidRPr="00CE77D5" w:rsidRDefault="008630ED">
      <w:pPr>
        <w:numPr>
          <w:ilvl w:val="2"/>
          <w:numId w:val="38"/>
        </w:numPr>
        <w:tabs>
          <w:tab w:val="left" w:pos="988"/>
          <w:tab w:val="left" w:pos="1050"/>
        </w:tabs>
        <w:spacing w:line="360" w:lineRule="auto"/>
        <w:ind w:left="1050" w:hanging="525"/>
        <w:rPr>
          <w:sz w:val="24"/>
          <w:szCs w:val="24"/>
        </w:rPr>
      </w:pPr>
      <w:r w:rsidRPr="00CE77D5">
        <w:rPr>
          <w:rFonts w:hAnsi="宋体" w:hint="eastAsia"/>
          <w:sz w:val="24"/>
          <w:szCs w:val="24"/>
        </w:rPr>
        <w:t>投标方的资格证明文件</w:t>
      </w:r>
      <w:r w:rsidRPr="00CE77D5">
        <w:rPr>
          <w:rFonts w:ascii="宋体" w:hAnsi="宋体" w:hint="eastAsia"/>
          <w:sz w:val="24"/>
          <w:szCs w:val="24"/>
        </w:rPr>
        <w:t>；</w:t>
      </w:r>
    </w:p>
    <w:p w:rsidR="008630ED" w:rsidRPr="00CE77D5" w:rsidRDefault="008630ED">
      <w:pPr>
        <w:numPr>
          <w:ilvl w:val="2"/>
          <w:numId w:val="38"/>
        </w:numPr>
        <w:tabs>
          <w:tab w:val="left" w:pos="988"/>
          <w:tab w:val="left" w:pos="1050"/>
        </w:tabs>
        <w:spacing w:line="360" w:lineRule="auto"/>
        <w:ind w:left="1050" w:hanging="525"/>
        <w:rPr>
          <w:sz w:val="24"/>
          <w:szCs w:val="24"/>
        </w:rPr>
      </w:pPr>
      <w:r w:rsidRPr="00CE77D5">
        <w:rPr>
          <w:sz w:val="24"/>
          <w:szCs w:val="24"/>
        </w:rPr>
        <w:t>按招标文件中投标方须知和技术规格要求提供的有关文件</w:t>
      </w:r>
    </w:p>
    <w:p w:rsidR="008630ED" w:rsidRPr="00CE77D5" w:rsidRDefault="008630ED">
      <w:pPr>
        <w:spacing w:line="360" w:lineRule="auto"/>
        <w:ind w:firstLineChars="220" w:firstLine="528"/>
        <w:rPr>
          <w:sz w:val="24"/>
          <w:szCs w:val="24"/>
        </w:rPr>
      </w:pPr>
      <w:r w:rsidRPr="00CE77D5">
        <w:rPr>
          <w:sz w:val="24"/>
          <w:szCs w:val="24"/>
        </w:rPr>
        <w:t>据此函，签字代表宣布同意如下：</w:t>
      </w:r>
    </w:p>
    <w:p w:rsidR="008630ED" w:rsidRPr="00CE77D5" w:rsidRDefault="008630ED">
      <w:pPr>
        <w:numPr>
          <w:ilvl w:val="0"/>
          <w:numId w:val="39"/>
        </w:numPr>
        <w:spacing w:line="360" w:lineRule="auto"/>
        <w:ind w:left="1050" w:hanging="420"/>
        <w:rPr>
          <w:sz w:val="24"/>
          <w:szCs w:val="24"/>
        </w:rPr>
      </w:pPr>
      <w:r w:rsidRPr="00CE77D5">
        <w:rPr>
          <w:sz w:val="24"/>
          <w:szCs w:val="24"/>
        </w:rPr>
        <w:t>投标方将按招标文件的规定履行合同责任和义务。</w:t>
      </w:r>
    </w:p>
    <w:p w:rsidR="008630ED" w:rsidRPr="00CE77D5" w:rsidRDefault="008630ED">
      <w:pPr>
        <w:numPr>
          <w:ilvl w:val="0"/>
          <w:numId w:val="39"/>
        </w:numPr>
        <w:spacing w:line="360" w:lineRule="auto"/>
        <w:ind w:left="0" w:firstLine="630"/>
        <w:rPr>
          <w:sz w:val="24"/>
          <w:szCs w:val="24"/>
        </w:rPr>
      </w:pPr>
      <w:r w:rsidRPr="00CE77D5">
        <w:rPr>
          <w:sz w:val="24"/>
          <w:szCs w:val="24"/>
        </w:rPr>
        <w:t>投标方已详细审查全部招标文件，包括修改文件（如有的话）以及全部参考资料和有关附件。我们完全理解并同意放弃对这方面有不明及误解的权利。</w:t>
      </w:r>
    </w:p>
    <w:p w:rsidR="008630ED" w:rsidRPr="00CE77D5" w:rsidRDefault="008630ED">
      <w:pPr>
        <w:numPr>
          <w:ilvl w:val="0"/>
          <w:numId w:val="39"/>
        </w:numPr>
        <w:spacing w:line="360" w:lineRule="auto"/>
        <w:ind w:left="0" w:firstLine="630"/>
        <w:rPr>
          <w:sz w:val="24"/>
          <w:szCs w:val="24"/>
        </w:rPr>
      </w:pPr>
      <w:r w:rsidRPr="00CE77D5">
        <w:rPr>
          <w:sz w:val="24"/>
          <w:szCs w:val="24"/>
        </w:rPr>
        <w:t>其投标自开标日起有效期为</w:t>
      </w:r>
      <w:r w:rsidRPr="00CE77D5">
        <w:rPr>
          <w:sz w:val="24"/>
          <w:szCs w:val="24"/>
          <w:u w:val="single"/>
        </w:rPr>
        <w:t xml:space="preserve">  90  </w:t>
      </w:r>
      <w:proofErr w:type="gramStart"/>
      <w:r w:rsidRPr="00CE77D5">
        <w:rPr>
          <w:sz w:val="24"/>
          <w:szCs w:val="24"/>
        </w:rPr>
        <w:t>个</w:t>
      </w:r>
      <w:proofErr w:type="gramEnd"/>
      <w:r w:rsidRPr="00CE77D5">
        <w:rPr>
          <w:sz w:val="24"/>
          <w:szCs w:val="24"/>
        </w:rPr>
        <w:t>日历日。</w:t>
      </w:r>
    </w:p>
    <w:p w:rsidR="008630ED" w:rsidRPr="00CE77D5" w:rsidRDefault="008630ED">
      <w:pPr>
        <w:numPr>
          <w:ilvl w:val="0"/>
          <w:numId w:val="39"/>
        </w:numPr>
        <w:spacing w:line="360" w:lineRule="auto"/>
        <w:ind w:left="0" w:firstLine="630"/>
        <w:rPr>
          <w:sz w:val="24"/>
          <w:szCs w:val="24"/>
        </w:rPr>
      </w:pPr>
      <w:r w:rsidRPr="00CE77D5">
        <w:rPr>
          <w:sz w:val="24"/>
          <w:szCs w:val="24"/>
        </w:rPr>
        <w:t>如果在规定的开标时间后，投标方在投标有效期内</w:t>
      </w:r>
      <w:r w:rsidRPr="00CE77D5">
        <w:rPr>
          <w:rFonts w:hint="eastAsia"/>
          <w:sz w:val="24"/>
          <w:szCs w:val="24"/>
        </w:rPr>
        <w:t>撤销</w:t>
      </w:r>
      <w:r w:rsidRPr="00CE77D5">
        <w:rPr>
          <w:sz w:val="24"/>
          <w:szCs w:val="24"/>
        </w:rPr>
        <w:t>投标，其投标保证金将被贵方</w:t>
      </w:r>
      <w:r w:rsidRPr="00CE77D5">
        <w:rPr>
          <w:rFonts w:hint="eastAsia"/>
          <w:sz w:val="24"/>
          <w:szCs w:val="24"/>
        </w:rPr>
        <w:t>不予退还</w:t>
      </w:r>
      <w:r w:rsidRPr="00CE77D5">
        <w:rPr>
          <w:sz w:val="24"/>
          <w:szCs w:val="24"/>
        </w:rPr>
        <w:t>。</w:t>
      </w:r>
    </w:p>
    <w:p w:rsidR="008630ED" w:rsidRPr="00CE77D5" w:rsidRDefault="008630ED">
      <w:pPr>
        <w:numPr>
          <w:ilvl w:val="0"/>
          <w:numId w:val="39"/>
        </w:numPr>
        <w:spacing w:line="360" w:lineRule="auto"/>
        <w:ind w:left="0" w:firstLine="630"/>
        <w:rPr>
          <w:sz w:val="24"/>
          <w:szCs w:val="24"/>
        </w:rPr>
      </w:pPr>
      <w:r w:rsidRPr="00CE77D5">
        <w:rPr>
          <w:sz w:val="24"/>
          <w:szCs w:val="24"/>
        </w:rPr>
        <w:t>投标方同意提供按照贵方可能要求的与其投标有关的一切数据或资料，完全理解贵方不一定要接受最低价的投标或收到的任何投标。</w:t>
      </w:r>
    </w:p>
    <w:p w:rsidR="008630ED" w:rsidRPr="00CE77D5" w:rsidRDefault="008630ED">
      <w:pPr>
        <w:numPr>
          <w:ilvl w:val="0"/>
          <w:numId w:val="39"/>
        </w:numPr>
        <w:spacing w:line="360" w:lineRule="auto"/>
        <w:ind w:left="0" w:firstLine="630"/>
        <w:rPr>
          <w:sz w:val="24"/>
          <w:szCs w:val="24"/>
        </w:rPr>
      </w:pPr>
      <w:r w:rsidRPr="00CE77D5">
        <w:rPr>
          <w:sz w:val="24"/>
          <w:szCs w:val="24"/>
        </w:rPr>
        <w:t>与本投标有关的一切正式往来通讯请寄：</w:t>
      </w:r>
    </w:p>
    <w:p w:rsidR="008630ED" w:rsidRPr="00CE77D5" w:rsidRDefault="008630ED">
      <w:pPr>
        <w:tabs>
          <w:tab w:val="left" w:pos="4830"/>
        </w:tabs>
        <w:spacing w:line="360" w:lineRule="auto"/>
        <w:ind w:firstLineChars="491" w:firstLine="1178"/>
        <w:rPr>
          <w:sz w:val="24"/>
          <w:szCs w:val="24"/>
        </w:rPr>
      </w:pPr>
      <w:r w:rsidRPr="00CE77D5">
        <w:rPr>
          <w:sz w:val="24"/>
          <w:szCs w:val="24"/>
        </w:rPr>
        <w:t>地址：</w:t>
      </w:r>
      <w:r w:rsidRPr="00CE77D5">
        <w:rPr>
          <w:sz w:val="24"/>
          <w:szCs w:val="24"/>
        </w:rPr>
        <w:t>_____________________</w:t>
      </w:r>
      <w:r w:rsidRPr="00CE77D5">
        <w:rPr>
          <w:sz w:val="24"/>
          <w:szCs w:val="24"/>
        </w:rPr>
        <w:tab/>
      </w:r>
      <w:r w:rsidRPr="00CE77D5">
        <w:rPr>
          <w:sz w:val="24"/>
          <w:szCs w:val="24"/>
        </w:rPr>
        <w:t>邮编：</w:t>
      </w:r>
      <w:r w:rsidRPr="00CE77D5">
        <w:rPr>
          <w:sz w:val="24"/>
          <w:szCs w:val="24"/>
        </w:rPr>
        <w:t>_____________________</w:t>
      </w:r>
    </w:p>
    <w:p w:rsidR="008630ED" w:rsidRPr="00CE77D5" w:rsidRDefault="008630ED">
      <w:pPr>
        <w:tabs>
          <w:tab w:val="left" w:pos="4830"/>
        </w:tabs>
        <w:spacing w:line="360" w:lineRule="auto"/>
        <w:ind w:firstLineChars="491" w:firstLine="1178"/>
        <w:rPr>
          <w:sz w:val="24"/>
          <w:szCs w:val="24"/>
        </w:rPr>
      </w:pPr>
      <w:r w:rsidRPr="00CE77D5">
        <w:rPr>
          <w:sz w:val="24"/>
          <w:szCs w:val="24"/>
        </w:rPr>
        <w:t>电话：</w:t>
      </w:r>
      <w:r w:rsidRPr="00CE77D5">
        <w:rPr>
          <w:sz w:val="24"/>
          <w:szCs w:val="24"/>
        </w:rPr>
        <w:t>_____________________</w:t>
      </w:r>
      <w:r w:rsidRPr="00CE77D5">
        <w:rPr>
          <w:sz w:val="24"/>
          <w:szCs w:val="24"/>
        </w:rPr>
        <w:tab/>
      </w:r>
      <w:r w:rsidRPr="00CE77D5">
        <w:rPr>
          <w:sz w:val="24"/>
          <w:szCs w:val="24"/>
        </w:rPr>
        <w:t>传真：</w:t>
      </w:r>
      <w:r w:rsidRPr="00CE77D5">
        <w:rPr>
          <w:sz w:val="24"/>
          <w:szCs w:val="24"/>
        </w:rPr>
        <w:t>_____________________</w:t>
      </w:r>
    </w:p>
    <w:p w:rsidR="008630ED" w:rsidRPr="00CE77D5" w:rsidRDefault="008630ED">
      <w:pPr>
        <w:tabs>
          <w:tab w:val="left" w:pos="4620"/>
        </w:tabs>
        <w:spacing w:line="360" w:lineRule="auto"/>
        <w:ind w:firstLineChars="491" w:firstLine="1178"/>
        <w:rPr>
          <w:sz w:val="24"/>
          <w:szCs w:val="24"/>
        </w:rPr>
      </w:pPr>
      <w:r w:rsidRPr="00CE77D5">
        <w:rPr>
          <w:sz w:val="24"/>
          <w:szCs w:val="24"/>
        </w:rPr>
        <w:t>投标方代表姓名、职务</w:t>
      </w:r>
      <w:r w:rsidRPr="00CE77D5">
        <w:rPr>
          <w:sz w:val="24"/>
          <w:szCs w:val="24"/>
        </w:rPr>
        <w:t>(</w:t>
      </w:r>
      <w:r w:rsidRPr="00CE77D5">
        <w:rPr>
          <w:sz w:val="24"/>
          <w:szCs w:val="24"/>
        </w:rPr>
        <w:t>印刷体</w:t>
      </w:r>
      <w:r w:rsidRPr="00CE77D5">
        <w:rPr>
          <w:sz w:val="24"/>
          <w:szCs w:val="24"/>
        </w:rPr>
        <w:t>)</w:t>
      </w:r>
      <w:r w:rsidRPr="00CE77D5">
        <w:rPr>
          <w:sz w:val="24"/>
          <w:szCs w:val="24"/>
        </w:rPr>
        <w:t>：</w:t>
      </w:r>
      <w:r w:rsidRPr="00CE77D5">
        <w:rPr>
          <w:sz w:val="24"/>
          <w:szCs w:val="24"/>
        </w:rPr>
        <w:t>_____________________</w:t>
      </w:r>
    </w:p>
    <w:p w:rsidR="008630ED" w:rsidRPr="00CE77D5" w:rsidRDefault="008630ED">
      <w:pPr>
        <w:tabs>
          <w:tab w:val="left" w:pos="4620"/>
        </w:tabs>
        <w:spacing w:line="360" w:lineRule="auto"/>
        <w:ind w:firstLineChars="491" w:firstLine="1178"/>
        <w:rPr>
          <w:sz w:val="24"/>
          <w:szCs w:val="24"/>
        </w:rPr>
      </w:pPr>
      <w:r w:rsidRPr="00CE77D5">
        <w:rPr>
          <w:sz w:val="24"/>
          <w:szCs w:val="24"/>
        </w:rPr>
        <w:t>投标方名称：</w:t>
      </w:r>
      <w:r w:rsidRPr="00CE77D5">
        <w:rPr>
          <w:sz w:val="24"/>
          <w:szCs w:val="24"/>
        </w:rPr>
        <w:t>_____________________</w:t>
      </w:r>
    </w:p>
    <w:p w:rsidR="008630ED" w:rsidRPr="00CE77D5" w:rsidRDefault="008630ED">
      <w:pPr>
        <w:tabs>
          <w:tab w:val="left" w:pos="4620"/>
        </w:tabs>
        <w:spacing w:line="360" w:lineRule="auto"/>
        <w:ind w:firstLineChars="491" w:firstLine="1178"/>
        <w:rPr>
          <w:sz w:val="24"/>
          <w:szCs w:val="24"/>
        </w:rPr>
      </w:pPr>
      <w:r w:rsidRPr="00CE77D5">
        <w:rPr>
          <w:sz w:val="24"/>
          <w:szCs w:val="24"/>
        </w:rPr>
        <w:t>（公章）：</w:t>
      </w:r>
      <w:r w:rsidRPr="00CE77D5">
        <w:rPr>
          <w:sz w:val="24"/>
          <w:szCs w:val="24"/>
        </w:rPr>
        <w:t>_____________________</w:t>
      </w:r>
    </w:p>
    <w:p w:rsidR="008630ED" w:rsidRPr="00CE77D5" w:rsidRDefault="008630ED">
      <w:pPr>
        <w:tabs>
          <w:tab w:val="left" w:pos="4620"/>
        </w:tabs>
        <w:spacing w:line="360" w:lineRule="auto"/>
        <w:ind w:firstLineChars="491" w:firstLine="1178"/>
        <w:rPr>
          <w:sz w:val="24"/>
          <w:szCs w:val="24"/>
        </w:rPr>
      </w:pPr>
      <w:r w:rsidRPr="00CE77D5">
        <w:rPr>
          <w:sz w:val="24"/>
          <w:szCs w:val="24"/>
        </w:rPr>
        <w:t xml:space="preserve">日　　</w:t>
      </w:r>
      <w:proofErr w:type="gramStart"/>
      <w:r w:rsidRPr="00CE77D5">
        <w:rPr>
          <w:sz w:val="24"/>
          <w:szCs w:val="24"/>
        </w:rPr>
        <w:t xml:space="preserve">　</w:t>
      </w:r>
      <w:proofErr w:type="gramEnd"/>
      <w:r w:rsidRPr="00CE77D5">
        <w:rPr>
          <w:sz w:val="24"/>
          <w:szCs w:val="24"/>
        </w:rPr>
        <w:t>期：</w:t>
      </w:r>
      <w:r w:rsidRPr="00CE77D5">
        <w:rPr>
          <w:sz w:val="24"/>
          <w:szCs w:val="24"/>
        </w:rPr>
        <w:t>_____</w:t>
      </w:r>
      <w:r w:rsidRPr="00CE77D5">
        <w:rPr>
          <w:sz w:val="24"/>
          <w:szCs w:val="24"/>
        </w:rPr>
        <w:t>年</w:t>
      </w:r>
      <w:r w:rsidRPr="00CE77D5">
        <w:rPr>
          <w:sz w:val="24"/>
          <w:szCs w:val="24"/>
        </w:rPr>
        <w:t>_____</w:t>
      </w:r>
      <w:r w:rsidRPr="00CE77D5">
        <w:rPr>
          <w:sz w:val="24"/>
          <w:szCs w:val="24"/>
        </w:rPr>
        <w:t>月</w:t>
      </w:r>
      <w:r w:rsidRPr="00CE77D5">
        <w:rPr>
          <w:sz w:val="24"/>
          <w:szCs w:val="24"/>
        </w:rPr>
        <w:t>_____</w:t>
      </w:r>
      <w:r w:rsidRPr="00CE77D5">
        <w:rPr>
          <w:sz w:val="24"/>
          <w:szCs w:val="24"/>
        </w:rPr>
        <w:t>日</w:t>
      </w:r>
    </w:p>
    <w:p w:rsidR="008630ED" w:rsidRPr="00CE77D5" w:rsidRDefault="008630ED">
      <w:pPr>
        <w:spacing w:line="360" w:lineRule="auto"/>
        <w:ind w:firstLineChars="450" w:firstLine="1080"/>
        <w:rPr>
          <w:sz w:val="24"/>
          <w:szCs w:val="24"/>
        </w:rPr>
        <w:sectPr w:rsidR="008630ED" w:rsidRPr="00CE77D5">
          <w:headerReference w:type="default" r:id="rId47"/>
          <w:pgSz w:w="11907" w:h="16840"/>
          <w:pgMar w:top="1440" w:right="1797" w:bottom="1440" w:left="1797" w:header="851" w:footer="992" w:gutter="0"/>
          <w:cols w:space="720"/>
          <w:docGrid w:type="lines" w:linePitch="312"/>
        </w:sectPr>
      </w:pPr>
      <w:r w:rsidRPr="00CE77D5">
        <w:rPr>
          <w:sz w:val="24"/>
          <w:szCs w:val="24"/>
        </w:rPr>
        <w:t>全权代表签字：</w:t>
      </w:r>
      <w:r w:rsidRPr="00CE77D5">
        <w:rPr>
          <w:sz w:val="24"/>
          <w:szCs w:val="24"/>
        </w:rPr>
        <w:t>____________________</w:t>
      </w:r>
    </w:p>
    <w:p w:rsidR="008630ED" w:rsidRPr="00CE77D5" w:rsidRDefault="008630ED">
      <w:pPr>
        <w:pStyle w:val="4"/>
        <w:numPr>
          <w:ilvl w:val="0"/>
          <w:numId w:val="0"/>
        </w:numPr>
        <w:tabs>
          <w:tab w:val="left" w:pos="720"/>
          <w:tab w:val="left" w:pos="3465"/>
        </w:tabs>
        <w:spacing w:before="0" w:after="0"/>
        <w:ind w:left="1010"/>
        <w:rPr>
          <w:rFonts w:eastAsia="黑体"/>
          <w:b w:val="0"/>
          <w:sz w:val="30"/>
          <w:szCs w:val="30"/>
        </w:rPr>
      </w:pPr>
      <w:bookmarkStart w:id="70" w:name="_Toc181431463"/>
      <w:bookmarkStart w:id="71" w:name="_Toc230512501"/>
      <w:bookmarkStart w:id="72" w:name="_Toc367204120"/>
      <w:bookmarkStart w:id="73" w:name="_Toc523134548"/>
      <w:bookmarkStart w:id="74" w:name="_Toc6478681"/>
      <w:bookmarkStart w:id="75" w:name="_Toc51770267"/>
      <w:bookmarkStart w:id="76" w:name="_Toc123645539"/>
      <w:r w:rsidRPr="00CE77D5">
        <w:rPr>
          <w:rFonts w:eastAsia="黑体" w:hint="eastAsia"/>
          <w:b w:val="0"/>
          <w:sz w:val="30"/>
          <w:szCs w:val="30"/>
        </w:rPr>
        <w:t>附件</w:t>
      </w:r>
      <w:r w:rsidRPr="00CE77D5">
        <w:rPr>
          <w:rFonts w:eastAsia="黑体" w:hint="eastAsia"/>
          <w:b w:val="0"/>
          <w:sz w:val="30"/>
          <w:szCs w:val="30"/>
        </w:rPr>
        <w:t xml:space="preserve">2-1         </w:t>
      </w:r>
      <w:r w:rsidRPr="00CE77D5">
        <w:rPr>
          <w:rFonts w:eastAsia="黑体"/>
          <w:b w:val="0"/>
          <w:sz w:val="30"/>
          <w:szCs w:val="30"/>
        </w:rPr>
        <w:t>开标一览表</w:t>
      </w:r>
      <w:bookmarkEnd w:id="70"/>
      <w:bookmarkEnd w:id="71"/>
      <w:bookmarkEnd w:id="72"/>
      <w:r w:rsidRPr="00CE77D5">
        <w:rPr>
          <w:rFonts w:eastAsia="黑体" w:hint="eastAsia"/>
          <w:b w:val="0"/>
          <w:sz w:val="30"/>
          <w:szCs w:val="30"/>
        </w:rPr>
        <w:t>（格式）</w:t>
      </w:r>
      <w:bookmarkEnd w:id="73"/>
      <w:bookmarkEnd w:id="74"/>
      <w:bookmarkEnd w:id="75"/>
      <w:bookmarkEnd w:id="76"/>
    </w:p>
    <w:p w:rsidR="008630ED" w:rsidRPr="00CE77D5" w:rsidRDefault="008630ED">
      <w:pPr>
        <w:spacing w:line="360" w:lineRule="auto"/>
        <w:ind w:left="300"/>
        <w:rPr>
          <w:rFonts w:ascii="宋体" w:hAnsi="宋体"/>
          <w:sz w:val="26"/>
        </w:rPr>
      </w:pPr>
      <w:r w:rsidRPr="00CE77D5">
        <w:rPr>
          <w:rFonts w:ascii="宋体" w:hAnsi="宋体" w:hint="eastAsia"/>
          <w:sz w:val="26"/>
        </w:rPr>
        <w:t>投标方名称：</w:t>
      </w:r>
      <w:r w:rsidRPr="00CE77D5">
        <w:rPr>
          <w:rFonts w:ascii="宋体" w:hAnsi="宋体"/>
          <w:sz w:val="26"/>
        </w:rPr>
        <w:t>_____________________</w:t>
      </w:r>
    </w:p>
    <w:p w:rsidR="008630ED" w:rsidRPr="00CE77D5" w:rsidRDefault="008630ED">
      <w:pPr>
        <w:spacing w:line="360" w:lineRule="auto"/>
        <w:ind w:left="300"/>
        <w:rPr>
          <w:rFonts w:ascii="宋体" w:hAnsi="宋体"/>
          <w:sz w:val="26"/>
        </w:rPr>
      </w:pPr>
      <w:r w:rsidRPr="00CE77D5">
        <w:rPr>
          <w:rFonts w:ascii="宋体" w:hAnsi="宋体" w:hint="eastAsia"/>
          <w:sz w:val="26"/>
        </w:rPr>
        <w:t>招标编号：</w:t>
      </w:r>
      <w:r w:rsidRPr="00CE77D5">
        <w:rPr>
          <w:rFonts w:ascii="宋体" w:hAnsi="宋体"/>
          <w:sz w:val="26"/>
        </w:rPr>
        <w:t>_____________________</w:t>
      </w:r>
    </w:p>
    <w:p w:rsidR="008630ED" w:rsidRPr="00CE77D5" w:rsidRDefault="008630ED">
      <w:pPr>
        <w:spacing w:line="360" w:lineRule="auto"/>
        <w:ind w:left="300"/>
        <w:rPr>
          <w:rFonts w:ascii="宋体" w:hAnsi="宋体"/>
          <w:sz w:val="26"/>
        </w:rPr>
      </w:pPr>
      <w:r w:rsidRPr="00CE77D5">
        <w:rPr>
          <w:rFonts w:ascii="宋体" w:hAnsi="宋体" w:hint="eastAsia"/>
          <w:sz w:val="26"/>
        </w:rPr>
        <w:t>包件号:</w:t>
      </w:r>
      <w:r w:rsidRPr="00CE77D5">
        <w:rPr>
          <w:rFonts w:ascii="宋体" w:hAnsi="宋体"/>
          <w:sz w:val="26"/>
        </w:rPr>
        <w:t xml:space="preserve"> _____________________</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71"/>
        <w:gridCol w:w="1643"/>
        <w:gridCol w:w="1442"/>
        <w:gridCol w:w="1442"/>
        <w:gridCol w:w="1211"/>
      </w:tblGrid>
      <w:tr w:rsidR="00CE77D5" w:rsidRPr="00CE77D5">
        <w:trPr>
          <w:trHeight w:val="1425"/>
          <w:jc w:val="center"/>
        </w:trPr>
        <w:tc>
          <w:tcPr>
            <w:tcW w:w="1706" w:type="pct"/>
            <w:vAlign w:val="center"/>
          </w:tcPr>
          <w:p w:rsidR="008630ED" w:rsidRPr="00CE77D5" w:rsidRDefault="008630ED">
            <w:pPr>
              <w:spacing w:before="120" w:line="360" w:lineRule="auto"/>
              <w:jc w:val="center"/>
              <w:rPr>
                <w:rFonts w:ascii="宋体" w:hAnsi="宋体" w:cs="宋体"/>
                <w:b/>
                <w:bCs/>
                <w:sz w:val="26"/>
                <w:szCs w:val="26"/>
              </w:rPr>
            </w:pPr>
            <w:r w:rsidRPr="00CE77D5">
              <w:rPr>
                <w:rFonts w:ascii="宋体" w:hAnsi="宋体" w:cs="宋体" w:hint="eastAsia"/>
                <w:b/>
                <w:bCs/>
                <w:sz w:val="26"/>
                <w:szCs w:val="26"/>
              </w:rPr>
              <w:t>项目名称</w:t>
            </w:r>
          </w:p>
        </w:tc>
        <w:tc>
          <w:tcPr>
            <w:tcW w:w="943" w:type="pct"/>
            <w:vAlign w:val="center"/>
          </w:tcPr>
          <w:p w:rsidR="008630ED" w:rsidRPr="00CE77D5" w:rsidRDefault="008630ED">
            <w:pPr>
              <w:spacing w:before="120" w:line="360" w:lineRule="auto"/>
              <w:jc w:val="center"/>
              <w:rPr>
                <w:rFonts w:ascii="宋体" w:hAnsi="宋体" w:cs="宋体"/>
                <w:b/>
                <w:bCs/>
                <w:sz w:val="26"/>
                <w:szCs w:val="26"/>
              </w:rPr>
            </w:pPr>
            <w:r w:rsidRPr="00CE77D5">
              <w:rPr>
                <w:rFonts w:ascii="宋体" w:hAnsi="宋体" w:cs="宋体" w:hint="eastAsia"/>
                <w:b/>
                <w:bCs/>
                <w:sz w:val="26"/>
                <w:szCs w:val="26"/>
              </w:rPr>
              <w:t>产品类别</w:t>
            </w:r>
          </w:p>
        </w:tc>
        <w:tc>
          <w:tcPr>
            <w:tcW w:w="828" w:type="pct"/>
            <w:vAlign w:val="center"/>
          </w:tcPr>
          <w:p w:rsidR="008630ED" w:rsidRPr="00CE77D5" w:rsidRDefault="008630ED">
            <w:pPr>
              <w:spacing w:before="120" w:line="360" w:lineRule="auto"/>
              <w:jc w:val="center"/>
              <w:rPr>
                <w:rFonts w:ascii="宋体" w:hAnsi="宋体" w:cs="宋体"/>
                <w:b/>
                <w:bCs/>
                <w:sz w:val="26"/>
                <w:szCs w:val="26"/>
              </w:rPr>
            </w:pPr>
            <w:r w:rsidRPr="00CE77D5">
              <w:rPr>
                <w:rFonts w:ascii="宋体" w:hAnsi="宋体" w:cs="宋体" w:hint="eastAsia"/>
                <w:b/>
                <w:bCs/>
                <w:sz w:val="26"/>
                <w:szCs w:val="26"/>
              </w:rPr>
              <w:t>折扣率</w:t>
            </w:r>
          </w:p>
        </w:tc>
        <w:tc>
          <w:tcPr>
            <w:tcW w:w="828" w:type="pct"/>
            <w:vAlign w:val="center"/>
          </w:tcPr>
          <w:p w:rsidR="008630ED" w:rsidRPr="00CE77D5" w:rsidRDefault="008630ED">
            <w:pPr>
              <w:spacing w:before="120" w:line="360" w:lineRule="auto"/>
              <w:jc w:val="center"/>
              <w:rPr>
                <w:rFonts w:ascii="宋体" w:hAnsi="宋体" w:cs="宋体"/>
                <w:b/>
                <w:bCs/>
                <w:sz w:val="26"/>
                <w:szCs w:val="26"/>
              </w:rPr>
            </w:pPr>
            <w:r w:rsidRPr="00CE77D5">
              <w:rPr>
                <w:rFonts w:ascii="宋体" w:hAnsi="宋体" w:cs="宋体" w:hint="eastAsia"/>
                <w:b/>
                <w:bCs/>
                <w:sz w:val="26"/>
                <w:szCs w:val="26"/>
              </w:rPr>
              <w:t>服务期限</w:t>
            </w:r>
          </w:p>
        </w:tc>
        <w:tc>
          <w:tcPr>
            <w:tcW w:w="695" w:type="pct"/>
            <w:vAlign w:val="center"/>
          </w:tcPr>
          <w:p w:rsidR="008630ED" w:rsidRPr="00CE77D5" w:rsidRDefault="008630ED">
            <w:pPr>
              <w:spacing w:before="120" w:line="360" w:lineRule="auto"/>
              <w:jc w:val="center"/>
              <w:rPr>
                <w:rFonts w:ascii="宋体" w:hAnsi="宋体" w:cs="宋体"/>
                <w:b/>
                <w:bCs/>
                <w:sz w:val="26"/>
                <w:szCs w:val="26"/>
              </w:rPr>
            </w:pPr>
            <w:r w:rsidRPr="00CE77D5">
              <w:rPr>
                <w:rFonts w:ascii="宋体" w:hAnsi="宋体" w:cs="宋体" w:hint="eastAsia"/>
                <w:b/>
                <w:bCs/>
                <w:sz w:val="26"/>
                <w:szCs w:val="26"/>
              </w:rPr>
              <w:t>备注</w:t>
            </w:r>
          </w:p>
        </w:tc>
      </w:tr>
      <w:tr w:rsidR="00CE77D5" w:rsidRPr="00CE77D5">
        <w:trPr>
          <w:trHeight w:val="1024"/>
          <w:jc w:val="center"/>
        </w:trPr>
        <w:tc>
          <w:tcPr>
            <w:tcW w:w="1706" w:type="pct"/>
            <w:vMerge w:val="restart"/>
            <w:vAlign w:val="center"/>
          </w:tcPr>
          <w:p w:rsidR="008630ED" w:rsidRPr="00CE77D5" w:rsidRDefault="0055764D">
            <w:pPr>
              <w:spacing w:line="360" w:lineRule="auto"/>
              <w:jc w:val="center"/>
              <w:rPr>
                <w:rFonts w:ascii="宋体" w:hAnsi="宋体" w:cs="宋体"/>
                <w:sz w:val="26"/>
                <w:szCs w:val="26"/>
              </w:rPr>
            </w:pPr>
            <w:r w:rsidRPr="00CE77D5">
              <w:rPr>
                <w:rFonts w:ascii="宋体" w:hAnsi="宋体" w:cs="宋体" w:hint="eastAsia"/>
                <w:sz w:val="26"/>
                <w:szCs w:val="26"/>
              </w:rPr>
              <w:t>中华人民共和国外高桥出入境边防检查站</w:t>
            </w:r>
            <w:proofErr w:type="gramStart"/>
            <w:r w:rsidRPr="00CE77D5">
              <w:rPr>
                <w:rFonts w:ascii="宋体" w:hAnsi="宋体" w:cs="宋体" w:hint="eastAsia"/>
                <w:sz w:val="26"/>
                <w:szCs w:val="26"/>
              </w:rPr>
              <w:t>食堂食材配送</w:t>
            </w:r>
            <w:proofErr w:type="gramEnd"/>
            <w:r w:rsidRPr="00CE77D5">
              <w:rPr>
                <w:rFonts w:ascii="宋体" w:hAnsi="宋体" w:cs="宋体" w:hint="eastAsia"/>
                <w:sz w:val="26"/>
                <w:szCs w:val="26"/>
              </w:rPr>
              <w:t>服务项目</w:t>
            </w:r>
          </w:p>
        </w:tc>
        <w:tc>
          <w:tcPr>
            <w:tcW w:w="943" w:type="pct"/>
            <w:vAlign w:val="center"/>
          </w:tcPr>
          <w:p w:rsidR="008630ED" w:rsidRPr="00CE77D5" w:rsidRDefault="008630ED">
            <w:pPr>
              <w:spacing w:line="360" w:lineRule="auto"/>
              <w:jc w:val="center"/>
              <w:rPr>
                <w:rFonts w:ascii="宋体" w:hAnsi="宋体" w:cs="宋体"/>
                <w:sz w:val="26"/>
                <w:szCs w:val="26"/>
              </w:rPr>
            </w:pPr>
            <w:r w:rsidRPr="00CE77D5">
              <w:rPr>
                <w:rFonts w:ascii="宋体" w:hAnsi="宋体" w:cs="宋体" w:hint="eastAsia"/>
                <w:sz w:val="26"/>
                <w:szCs w:val="26"/>
              </w:rPr>
              <w:t>农副产品</w:t>
            </w:r>
          </w:p>
        </w:tc>
        <w:tc>
          <w:tcPr>
            <w:tcW w:w="828" w:type="pct"/>
            <w:vAlign w:val="center"/>
          </w:tcPr>
          <w:p w:rsidR="008630ED" w:rsidRPr="00CE77D5" w:rsidRDefault="008630ED">
            <w:pPr>
              <w:spacing w:line="360" w:lineRule="auto"/>
              <w:jc w:val="center"/>
              <w:rPr>
                <w:rFonts w:ascii="宋体" w:hAnsi="宋体" w:cs="宋体"/>
                <w:szCs w:val="21"/>
              </w:rPr>
            </w:pPr>
          </w:p>
        </w:tc>
        <w:tc>
          <w:tcPr>
            <w:tcW w:w="828" w:type="pct"/>
            <w:vAlign w:val="center"/>
          </w:tcPr>
          <w:p w:rsidR="008630ED" w:rsidRPr="00CE77D5" w:rsidRDefault="008630ED">
            <w:pPr>
              <w:spacing w:line="360" w:lineRule="auto"/>
              <w:jc w:val="center"/>
              <w:rPr>
                <w:rFonts w:ascii="宋体" w:hAnsi="宋体" w:cs="宋体"/>
                <w:szCs w:val="21"/>
              </w:rPr>
            </w:pPr>
          </w:p>
        </w:tc>
        <w:tc>
          <w:tcPr>
            <w:tcW w:w="695" w:type="pct"/>
            <w:vMerge w:val="restart"/>
            <w:vAlign w:val="center"/>
          </w:tcPr>
          <w:p w:rsidR="008630ED" w:rsidRPr="00CE77D5" w:rsidRDefault="008630ED">
            <w:pPr>
              <w:spacing w:line="360" w:lineRule="auto"/>
              <w:jc w:val="center"/>
              <w:rPr>
                <w:rFonts w:ascii="宋体" w:hAnsi="宋体" w:cs="宋体"/>
                <w:szCs w:val="21"/>
              </w:rPr>
            </w:pPr>
          </w:p>
        </w:tc>
      </w:tr>
      <w:tr w:rsidR="00CE77D5" w:rsidRPr="00CE77D5">
        <w:trPr>
          <w:trHeight w:val="978"/>
          <w:jc w:val="center"/>
        </w:trPr>
        <w:tc>
          <w:tcPr>
            <w:tcW w:w="1706" w:type="pct"/>
            <w:vMerge/>
            <w:vAlign w:val="center"/>
          </w:tcPr>
          <w:p w:rsidR="008630ED" w:rsidRPr="00CE77D5" w:rsidRDefault="008630ED">
            <w:pPr>
              <w:spacing w:line="360" w:lineRule="auto"/>
              <w:jc w:val="center"/>
              <w:rPr>
                <w:rFonts w:ascii="宋体" w:hAnsi="宋体" w:cs="宋体"/>
                <w:sz w:val="26"/>
                <w:szCs w:val="26"/>
              </w:rPr>
            </w:pPr>
          </w:p>
        </w:tc>
        <w:tc>
          <w:tcPr>
            <w:tcW w:w="943" w:type="pct"/>
            <w:vAlign w:val="center"/>
          </w:tcPr>
          <w:p w:rsidR="008630ED" w:rsidRPr="00CE77D5" w:rsidRDefault="008630ED">
            <w:pPr>
              <w:spacing w:line="360" w:lineRule="auto"/>
              <w:jc w:val="center"/>
              <w:rPr>
                <w:rFonts w:ascii="宋体" w:hAnsi="宋体" w:cs="宋体"/>
                <w:sz w:val="26"/>
                <w:szCs w:val="26"/>
              </w:rPr>
            </w:pPr>
            <w:r w:rsidRPr="00CE77D5">
              <w:rPr>
                <w:rFonts w:ascii="宋体" w:hAnsi="宋体" w:cs="宋体" w:hint="eastAsia"/>
                <w:sz w:val="26"/>
                <w:szCs w:val="26"/>
              </w:rPr>
              <w:t>调料(含烘焙原料)</w:t>
            </w:r>
          </w:p>
        </w:tc>
        <w:tc>
          <w:tcPr>
            <w:tcW w:w="828" w:type="pct"/>
            <w:vAlign w:val="center"/>
          </w:tcPr>
          <w:p w:rsidR="008630ED" w:rsidRPr="00CE77D5" w:rsidRDefault="008630ED">
            <w:pPr>
              <w:spacing w:line="360" w:lineRule="auto"/>
              <w:jc w:val="center"/>
              <w:rPr>
                <w:rFonts w:ascii="宋体" w:hAnsi="宋体" w:cs="宋体"/>
                <w:szCs w:val="21"/>
              </w:rPr>
            </w:pPr>
          </w:p>
        </w:tc>
        <w:tc>
          <w:tcPr>
            <w:tcW w:w="828" w:type="pct"/>
            <w:vAlign w:val="center"/>
          </w:tcPr>
          <w:p w:rsidR="008630ED" w:rsidRPr="00CE77D5" w:rsidRDefault="008630ED">
            <w:pPr>
              <w:spacing w:line="360" w:lineRule="auto"/>
              <w:jc w:val="center"/>
              <w:rPr>
                <w:rFonts w:ascii="宋体" w:hAnsi="宋体" w:cs="宋体"/>
                <w:szCs w:val="21"/>
              </w:rPr>
            </w:pPr>
          </w:p>
        </w:tc>
        <w:tc>
          <w:tcPr>
            <w:tcW w:w="695" w:type="pct"/>
            <w:vMerge/>
            <w:vAlign w:val="center"/>
          </w:tcPr>
          <w:p w:rsidR="008630ED" w:rsidRPr="00CE77D5" w:rsidRDefault="008630ED">
            <w:pPr>
              <w:spacing w:line="360" w:lineRule="auto"/>
              <w:jc w:val="center"/>
              <w:rPr>
                <w:rFonts w:ascii="宋体" w:hAnsi="宋体" w:cs="宋体"/>
                <w:szCs w:val="21"/>
              </w:rPr>
            </w:pPr>
          </w:p>
        </w:tc>
      </w:tr>
    </w:tbl>
    <w:p w:rsidR="008630ED" w:rsidRPr="00CE77D5" w:rsidRDefault="008630ED">
      <w:pPr>
        <w:spacing w:line="360" w:lineRule="auto"/>
        <w:rPr>
          <w:rFonts w:ascii="宋体" w:hAnsi="宋体"/>
          <w:sz w:val="26"/>
        </w:rPr>
      </w:pPr>
      <w:r w:rsidRPr="00CE77D5">
        <w:rPr>
          <w:rFonts w:ascii="宋体" w:hAnsi="宋体" w:hint="eastAsia"/>
          <w:sz w:val="26"/>
        </w:rPr>
        <w:t>报价示例：</w:t>
      </w:r>
      <w:proofErr w:type="gramStart"/>
      <w:r w:rsidRPr="00CE77D5">
        <w:rPr>
          <w:rFonts w:ascii="宋体" w:hAnsi="宋体" w:hint="eastAsia"/>
          <w:sz w:val="26"/>
        </w:rPr>
        <w:t>不</w:t>
      </w:r>
      <w:proofErr w:type="gramEnd"/>
      <w:r w:rsidRPr="00CE77D5">
        <w:rPr>
          <w:rFonts w:ascii="宋体" w:hAnsi="宋体" w:hint="eastAsia"/>
          <w:sz w:val="26"/>
        </w:rPr>
        <w:t>打折则上述空格填写100%；打九折则填写90%</w:t>
      </w:r>
    </w:p>
    <w:p w:rsidR="008630ED" w:rsidRPr="00CE77D5" w:rsidRDefault="008630ED">
      <w:pPr>
        <w:spacing w:line="360" w:lineRule="auto"/>
        <w:rPr>
          <w:sz w:val="24"/>
          <w:szCs w:val="24"/>
        </w:rPr>
      </w:pPr>
    </w:p>
    <w:p w:rsidR="008630ED" w:rsidRPr="00CE77D5" w:rsidRDefault="008630ED">
      <w:pPr>
        <w:spacing w:line="360" w:lineRule="auto"/>
        <w:rPr>
          <w:sz w:val="24"/>
          <w:szCs w:val="24"/>
        </w:rPr>
      </w:pPr>
    </w:p>
    <w:p w:rsidR="008630ED" w:rsidRPr="00CE77D5" w:rsidRDefault="008630ED">
      <w:pPr>
        <w:spacing w:line="360" w:lineRule="auto"/>
        <w:rPr>
          <w:sz w:val="24"/>
          <w:szCs w:val="24"/>
          <w:u w:val="single"/>
        </w:rPr>
      </w:pPr>
      <w:r w:rsidRPr="00CE77D5">
        <w:rPr>
          <w:sz w:val="24"/>
          <w:szCs w:val="24"/>
        </w:rPr>
        <w:t>投标方代表签字：</w:t>
      </w:r>
      <w:r w:rsidRPr="00CE77D5">
        <w:rPr>
          <w:sz w:val="24"/>
          <w:szCs w:val="24"/>
          <w:u w:val="single"/>
        </w:rPr>
        <w:t xml:space="preserve">                        </w:t>
      </w:r>
    </w:p>
    <w:p w:rsidR="008630ED" w:rsidRPr="00CE77D5" w:rsidRDefault="008630ED">
      <w:pPr>
        <w:tabs>
          <w:tab w:val="left" w:pos="4620"/>
        </w:tabs>
        <w:spacing w:line="360" w:lineRule="auto"/>
        <w:rPr>
          <w:sz w:val="24"/>
          <w:szCs w:val="24"/>
        </w:rPr>
      </w:pPr>
      <w:r w:rsidRPr="00CE77D5">
        <w:rPr>
          <w:sz w:val="24"/>
          <w:szCs w:val="24"/>
        </w:rPr>
        <w:t>投标方名称（公章）：</w:t>
      </w:r>
      <w:r w:rsidRPr="00CE77D5">
        <w:rPr>
          <w:sz w:val="24"/>
          <w:szCs w:val="24"/>
        </w:rPr>
        <w:t>_____________________</w:t>
      </w:r>
    </w:p>
    <w:p w:rsidR="008630ED" w:rsidRPr="00CE77D5" w:rsidRDefault="008630ED">
      <w:pPr>
        <w:spacing w:line="360" w:lineRule="auto"/>
        <w:rPr>
          <w:rFonts w:ascii="宋体" w:hAnsi="宋体"/>
          <w:b/>
          <w:bCs/>
          <w:sz w:val="24"/>
        </w:rPr>
      </w:pPr>
      <w:bookmarkStart w:id="77" w:name="_Toc181431464"/>
      <w:bookmarkStart w:id="78" w:name="_Toc230512502"/>
      <w:bookmarkStart w:id="79" w:name="_Toc367204121"/>
      <w:r w:rsidRPr="00CE77D5">
        <w:rPr>
          <w:rFonts w:ascii="宋体" w:hAnsi="宋体" w:hint="eastAsia"/>
          <w:b/>
          <w:sz w:val="24"/>
        </w:rPr>
        <w:t>备注：</w:t>
      </w:r>
      <w:r w:rsidRPr="00CE77D5">
        <w:rPr>
          <w:rFonts w:ascii="宋体" w:hAnsi="宋体" w:hint="eastAsia"/>
          <w:b/>
          <w:bCs/>
          <w:sz w:val="24"/>
        </w:rPr>
        <w:t xml:space="preserve"> </w:t>
      </w:r>
    </w:p>
    <w:p w:rsidR="008630ED" w:rsidRPr="00CE77D5" w:rsidRDefault="008630ED">
      <w:pPr>
        <w:spacing w:line="360" w:lineRule="auto"/>
        <w:rPr>
          <w:rFonts w:ascii="宋体" w:hAnsi="宋体"/>
          <w:sz w:val="24"/>
          <w:szCs w:val="24"/>
        </w:rPr>
      </w:pPr>
      <w:r w:rsidRPr="00CE77D5">
        <w:rPr>
          <w:rFonts w:ascii="宋体" w:hAnsi="宋体" w:hint="eastAsia"/>
          <w:b/>
          <w:bCs/>
          <w:sz w:val="24"/>
        </w:rPr>
        <w:t>1、请将此表与正本一起放入投标袋中，另单独封装一份，用于唱标时用。</w:t>
      </w:r>
      <w:r w:rsidRPr="00CE77D5">
        <w:rPr>
          <w:rFonts w:hint="eastAsia"/>
        </w:rPr>
        <w:t xml:space="preserve"> </w:t>
      </w:r>
    </w:p>
    <w:p w:rsidR="008630ED" w:rsidRPr="00CE77D5" w:rsidRDefault="008630ED">
      <w:pPr>
        <w:pStyle w:val="a1"/>
        <w:spacing w:line="360" w:lineRule="auto"/>
        <w:ind w:firstLine="0"/>
        <w:rPr>
          <w:sz w:val="24"/>
          <w:szCs w:val="24"/>
        </w:rPr>
      </w:pPr>
    </w:p>
    <w:p w:rsidR="008630ED" w:rsidRPr="00CE77D5" w:rsidRDefault="008630ED">
      <w:pPr>
        <w:pStyle w:val="4"/>
        <w:numPr>
          <w:ilvl w:val="0"/>
          <w:numId w:val="0"/>
        </w:numPr>
        <w:tabs>
          <w:tab w:val="left" w:pos="720"/>
          <w:tab w:val="left" w:pos="3465"/>
        </w:tabs>
        <w:spacing w:before="0" w:after="0"/>
        <w:ind w:left="1010"/>
        <w:rPr>
          <w:b w:val="0"/>
          <w:szCs w:val="24"/>
        </w:rPr>
      </w:pPr>
      <w:r w:rsidRPr="00CE77D5">
        <w:rPr>
          <w:b w:val="0"/>
          <w:szCs w:val="24"/>
        </w:rPr>
        <w:br w:type="page"/>
      </w:r>
      <w:bookmarkStart w:id="80" w:name="_Toc123645540"/>
      <w:r w:rsidRPr="00CE77D5">
        <w:rPr>
          <w:rFonts w:eastAsia="黑体" w:hint="eastAsia"/>
          <w:b w:val="0"/>
          <w:sz w:val="30"/>
          <w:szCs w:val="30"/>
        </w:rPr>
        <w:t>附件</w:t>
      </w:r>
      <w:r w:rsidRPr="00CE77D5">
        <w:rPr>
          <w:rFonts w:eastAsia="黑体" w:hint="eastAsia"/>
          <w:b w:val="0"/>
          <w:sz w:val="30"/>
          <w:szCs w:val="30"/>
        </w:rPr>
        <w:t xml:space="preserve">2-2  </w:t>
      </w:r>
      <w:r w:rsidRPr="00CE77D5">
        <w:rPr>
          <w:rFonts w:eastAsia="黑体" w:hint="eastAsia"/>
          <w:b w:val="0"/>
          <w:sz w:val="30"/>
          <w:szCs w:val="30"/>
        </w:rPr>
        <w:t>分项报价表</w:t>
      </w:r>
      <w:bookmarkEnd w:id="80"/>
    </w:p>
    <w:p w:rsidR="008630ED" w:rsidRPr="00CE77D5" w:rsidRDefault="008630ED">
      <w:pPr>
        <w:spacing w:line="360" w:lineRule="auto"/>
      </w:pPr>
      <w:r w:rsidRPr="00CE77D5">
        <w:rPr>
          <w:rFonts w:hint="eastAsia"/>
        </w:rPr>
        <w:t>投标人名称：</w:t>
      </w:r>
      <w:r w:rsidRPr="00CE77D5">
        <w:rPr>
          <w:rFonts w:hint="eastAsia"/>
          <w:u w:val="single"/>
        </w:rPr>
        <w:t xml:space="preserve">                         </w:t>
      </w:r>
      <w:r w:rsidRPr="00CE77D5">
        <w:rPr>
          <w:rFonts w:hint="eastAsia"/>
        </w:rPr>
        <w:t xml:space="preserve">         </w:t>
      </w:r>
      <w:r w:rsidRPr="00CE77D5">
        <w:rPr>
          <w:rFonts w:hint="eastAsia"/>
        </w:rPr>
        <w:t>项目名称：</w:t>
      </w:r>
      <w:r w:rsidRPr="00CE77D5">
        <w:rPr>
          <w:rFonts w:hint="eastAsia"/>
          <w:u w:val="single"/>
        </w:rPr>
        <w:t xml:space="preserve">                           </w:t>
      </w:r>
      <w:r w:rsidRPr="00CE77D5">
        <w:rPr>
          <w:rFonts w:hint="eastAsia"/>
        </w:rPr>
        <w:t xml:space="preserve">                                                            </w:t>
      </w:r>
    </w:p>
    <w:p w:rsidR="008630ED" w:rsidRPr="00CE77D5" w:rsidRDefault="008630ED">
      <w:pPr>
        <w:spacing w:line="360" w:lineRule="auto"/>
      </w:pPr>
      <w:r w:rsidRPr="00CE77D5">
        <w:rPr>
          <w:rFonts w:hint="eastAsia"/>
        </w:rPr>
        <w:t>项目编号：</w:t>
      </w:r>
      <w:r w:rsidRPr="00CE77D5">
        <w:rPr>
          <w:rFonts w:hint="eastAsia"/>
          <w:u w:val="single"/>
        </w:rPr>
        <w:t xml:space="preserve">                            </w:t>
      </w:r>
      <w:r w:rsidRPr="00CE77D5">
        <w:rPr>
          <w:rFonts w:hint="eastAsia"/>
        </w:rPr>
        <w:t xml:space="preserve">                               </w:t>
      </w:r>
    </w:p>
    <w:p w:rsidR="008630ED" w:rsidRPr="00CE77D5" w:rsidRDefault="008630ED">
      <w:pPr>
        <w:pStyle w:val="a1"/>
        <w:autoSpaceDE w:val="0"/>
        <w:autoSpaceDN w:val="0"/>
        <w:ind w:left="1160" w:hanging="757"/>
        <w:textAlignment w:val="bottom"/>
      </w:pPr>
    </w:p>
    <w:p w:rsidR="008630ED" w:rsidRPr="00CE77D5" w:rsidRDefault="008630ED">
      <w:pPr>
        <w:pStyle w:val="a1"/>
        <w:autoSpaceDE w:val="0"/>
        <w:autoSpaceDN w:val="0"/>
        <w:ind w:left="1160" w:hanging="757"/>
        <w:textAlignment w:val="bottom"/>
      </w:pPr>
      <w:r w:rsidRPr="00CE77D5">
        <w:rPr>
          <w:rFonts w:hint="eastAsia"/>
        </w:rPr>
        <w:t>注：</w:t>
      </w:r>
    </w:p>
    <w:p w:rsidR="008630ED" w:rsidRPr="00CE77D5" w:rsidRDefault="008630ED">
      <w:pPr>
        <w:pStyle w:val="a1"/>
        <w:autoSpaceDE w:val="0"/>
        <w:autoSpaceDN w:val="0"/>
        <w:ind w:firstLine="880"/>
        <w:textAlignment w:val="bottom"/>
      </w:pPr>
      <w:r w:rsidRPr="00CE77D5">
        <w:rPr>
          <w:rFonts w:hint="eastAsia"/>
        </w:rPr>
        <w:t>1</w:t>
      </w:r>
      <w:r w:rsidRPr="00CE77D5">
        <w:t xml:space="preserve">. </w:t>
      </w:r>
      <w:r w:rsidRPr="00CE77D5">
        <w:rPr>
          <w:rFonts w:hint="eastAsia"/>
        </w:rPr>
        <w:t>所有报价均应为含税价。</w:t>
      </w:r>
    </w:p>
    <w:p w:rsidR="008630ED" w:rsidRPr="00CE77D5" w:rsidRDefault="008630ED">
      <w:pPr>
        <w:pStyle w:val="a1"/>
        <w:autoSpaceDE w:val="0"/>
        <w:autoSpaceDN w:val="0"/>
        <w:ind w:firstLine="880"/>
        <w:textAlignment w:val="bottom"/>
      </w:pPr>
      <w:r w:rsidRPr="00CE77D5">
        <w:rPr>
          <w:rFonts w:hint="eastAsia"/>
        </w:rPr>
        <w:t>2</w:t>
      </w:r>
      <w:r w:rsidRPr="00CE77D5">
        <w:t xml:space="preserve">. </w:t>
      </w:r>
      <w:r w:rsidRPr="00CE77D5">
        <w:rPr>
          <w:rFonts w:hint="eastAsia"/>
        </w:rPr>
        <w:t>如对某项报价需作说明，请填入该项报价的“备注”栏内。</w:t>
      </w:r>
    </w:p>
    <w:p w:rsidR="008630ED" w:rsidRPr="00CE77D5" w:rsidRDefault="008630ED">
      <w:pPr>
        <w:spacing w:line="360" w:lineRule="auto"/>
        <w:ind w:firstLineChars="200" w:firstLine="420"/>
        <w:rPr>
          <w:rFonts w:ascii="宋体" w:hAnsi="宋体"/>
        </w:rPr>
      </w:pPr>
    </w:p>
    <w:p w:rsidR="008630ED" w:rsidRPr="00CE77D5" w:rsidRDefault="008630ED">
      <w:pPr>
        <w:spacing w:line="360" w:lineRule="auto"/>
        <w:ind w:firstLineChars="200" w:firstLine="420"/>
      </w:pPr>
      <w:r w:rsidRPr="00CE77D5">
        <w:rPr>
          <w:rFonts w:hint="eastAsia"/>
        </w:rPr>
        <w:t>投标人（盖公章）：</w:t>
      </w:r>
      <w:r w:rsidRPr="00CE77D5">
        <w:rPr>
          <w:rFonts w:hint="eastAsia"/>
        </w:rPr>
        <w:t xml:space="preserve">   </w:t>
      </w:r>
      <w:r w:rsidRPr="00CE77D5">
        <w:rPr>
          <w:rFonts w:ascii="宋体" w:hAnsi="宋体"/>
          <w:u w:val="single"/>
        </w:rPr>
        <w:t xml:space="preserve">       </w:t>
      </w:r>
      <w:r w:rsidRPr="00CE77D5">
        <w:rPr>
          <w:rFonts w:ascii="宋体" w:hAnsi="宋体" w:hint="eastAsia"/>
          <w:u w:val="single"/>
        </w:rPr>
        <w:t xml:space="preserve">     </w:t>
      </w:r>
      <w:r w:rsidRPr="00CE77D5">
        <w:rPr>
          <w:rFonts w:ascii="宋体" w:hAnsi="宋体"/>
          <w:u w:val="single"/>
        </w:rPr>
        <w:t xml:space="preserve">  </w:t>
      </w:r>
      <w:r w:rsidRPr="00CE77D5">
        <w:rPr>
          <w:rFonts w:ascii="宋体" w:hAnsi="宋体" w:hint="eastAsia"/>
          <w:u w:val="single"/>
        </w:rPr>
        <w:t xml:space="preserve"> </w:t>
      </w:r>
      <w:r w:rsidRPr="00CE77D5">
        <w:rPr>
          <w:rFonts w:ascii="宋体" w:hAnsi="宋体"/>
          <w:u w:val="single"/>
        </w:rPr>
        <w:t xml:space="preserve">     </w:t>
      </w:r>
      <w:r w:rsidRPr="00CE77D5">
        <w:rPr>
          <w:rFonts w:hint="eastAsia"/>
        </w:rPr>
        <w:t xml:space="preserve">                             </w:t>
      </w:r>
    </w:p>
    <w:p w:rsidR="008630ED" w:rsidRPr="00CE77D5" w:rsidRDefault="008630ED">
      <w:pPr>
        <w:spacing w:line="360" w:lineRule="auto"/>
        <w:ind w:firstLineChars="200" w:firstLine="420"/>
        <w:rPr>
          <w:rFonts w:ascii="宋体" w:hAnsi="宋体"/>
        </w:rPr>
      </w:pPr>
      <w:r w:rsidRPr="00CE77D5">
        <w:rPr>
          <w:rFonts w:hint="eastAsia"/>
        </w:rPr>
        <w:t>法定代表人或其代理人（签名）</w:t>
      </w:r>
      <w:r w:rsidRPr="00CE77D5">
        <w:rPr>
          <w:rFonts w:ascii="宋体" w:hAnsi="宋体" w:hint="eastAsia"/>
        </w:rPr>
        <w:t>：</w:t>
      </w:r>
      <w:r w:rsidRPr="00CE77D5">
        <w:rPr>
          <w:rFonts w:ascii="宋体" w:hAnsi="宋体"/>
          <w:u w:val="single"/>
        </w:rPr>
        <w:t xml:space="preserve">       </w:t>
      </w:r>
      <w:r w:rsidRPr="00CE77D5">
        <w:rPr>
          <w:rFonts w:ascii="宋体" w:hAnsi="宋体" w:hint="eastAsia"/>
          <w:u w:val="single"/>
        </w:rPr>
        <w:t xml:space="preserve">     </w:t>
      </w:r>
      <w:r w:rsidRPr="00CE77D5">
        <w:rPr>
          <w:rFonts w:ascii="宋体" w:hAnsi="宋体"/>
          <w:u w:val="single"/>
        </w:rPr>
        <w:t xml:space="preserve">  </w:t>
      </w:r>
      <w:r w:rsidRPr="00CE77D5">
        <w:rPr>
          <w:rFonts w:ascii="宋体" w:hAnsi="宋体" w:hint="eastAsia"/>
          <w:u w:val="single"/>
        </w:rPr>
        <w:t xml:space="preserve"> </w:t>
      </w:r>
      <w:r w:rsidRPr="00CE77D5">
        <w:rPr>
          <w:rFonts w:ascii="宋体" w:hAnsi="宋体"/>
          <w:u w:val="single"/>
        </w:rPr>
        <w:t xml:space="preserve">     </w:t>
      </w:r>
    </w:p>
    <w:p w:rsidR="008630ED" w:rsidRPr="00CE77D5" w:rsidRDefault="008630ED">
      <w:pPr>
        <w:spacing w:line="360" w:lineRule="auto"/>
        <w:jc w:val="center"/>
        <w:outlineLvl w:val="2"/>
        <w:rPr>
          <w:rFonts w:ascii="Arial" w:hAnsi="Arial" w:cs="Arial"/>
          <w:b/>
          <w:kern w:val="0"/>
          <w:szCs w:val="21"/>
        </w:rPr>
      </w:pPr>
      <w:bookmarkStart w:id="81" w:name="_Toc265584074"/>
      <w:bookmarkStart w:id="82" w:name="_Toc265583449"/>
      <w:bookmarkStart w:id="83" w:name="_Toc370717687"/>
      <w:bookmarkStart w:id="84" w:name="_Toc523134549"/>
      <w:bookmarkStart w:id="85" w:name="_Toc6478682"/>
      <w:bookmarkEnd w:id="77"/>
      <w:bookmarkEnd w:id="78"/>
      <w:bookmarkEnd w:id="79"/>
      <w:r w:rsidRPr="00CE77D5">
        <w:rPr>
          <w:rFonts w:ascii="宋体" w:hAnsi="宋体"/>
          <w:sz w:val="24"/>
        </w:rPr>
        <w:br w:type="page"/>
      </w:r>
      <w:r w:rsidRPr="00CE77D5">
        <w:rPr>
          <w:rFonts w:ascii="宋体" w:hAnsi="宋体" w:hint="eastAsia"/>
          <w:b/>
          <w:sz w:val="24"/>
        </w:rPr>
        <w:t>附件2-3  品质、价格及服务质量承诺书</w:t>
      </w:r>
    </w:p>
    <w:p w:rsidR="008630ED" w:rsidRPr="00CE77D5" w:rsidRDefault="008630ED">
      <w:pPr>
        <w:spacing w:line="360" w:lineRule="auto"/>
        <w:outlineLvl w:val="2"/>
        <w:rPr>
          <w:rFonts w:ascii="宋体" w:hAnsi="宋体" w:cs="Arial"/>
          <w:kern w:val="0"/>
          <w:szCs w:val="21"/>
        </w:rPr>
      </w:pPr>
      <w:r w:rsidRPr="00CE77D5">
        <w:rPr>
          <w:rFonts w:ascii="宋体" w:hAnsi="宋体" w:cs="Arial" w:hint="eastAsia"/>
          <w:kern w:val="0"/>
          <w:szCs w:val="21"/>
        </w:rPr>
        <w:t xml:space="preserve">招标人：   </w:t>
      </w:r>
    </w:p>
    <w:p w:rsidR="008630ED" w:rsidRPr="00CE77D5" w:rsidRDefault="008630ED">
      <w:pPr>
        <w:spacing w:line="360" w:lineRule="auto"/>
        <w:ind w:firstLineChars="202" w:firstLine="424"/>
        <w:outlineLvl w:val="2"/>
        <w:rPr>
          <w:rFonts w:ascii="宋体" w:hAnsi="宋体" w:cs="Arial"/>
          <w:kern w:val="0"/>
          <w:szCs w:val="21"/>
        </w:rPr>
      </w:pPr>
      <w:r w:rsidRPr="00CE77D5">
        <w:rPr>
          <w:rFonts w:ascii="宋体" w:hAnsi="宋体" w:cs="Arial" w:hint="eastAsia"/>
          <w:kern w:val="0"/>
          <w:szCs w:val="21"/>
        </w:rPr>
        <w:t>我公司作为招标方招标项目名称</w:t>
      </w:r>
      <w:r w:rsidRPr="00CE77D5">
        <w:rPr>
          <w:rFonts w:ascii="宋体" w:hAnsi="宋体" w:cs="Arial" w:hint="eastAsia"/>
          <w:kern w:val="0"/>
          <w:szCs w:val="21"/>
          <w:u w:val="single"/>
        </w:rPr>
        <w:t xml:space="preserve">          </w:t>
      </w:r>
      <w:r w:rsidRPr="00CE77D5">
        <w:rPr>
          <w:rFonts w:ascii="宋体" w:hAnsi="宋体" w:cs="Arial" w:hint="eastAsia"/>
          <w:kern w:val="0"/>
          <w:szCs w:val="21"/>
        </w:rPr>
        <w:t>项目编号</w:t>
      </w:r>
      <w:r w:rsidRPr="00CE77D5">
        <w:rPr>
          <w:rFonts w:ascii="宋体" w:hAnsi="宋体" w:cs="Arial" w:hint="eastAsia"/>
          <w:kern w:val="0"/>
          <w:szCs w:val="21"/>
          <w:u w:val="single"/>
        </w:rPr>
        <w:t xml:space="preserve">         </w:t>
      </w:r>
      <w:r w:rsidRPr="00CE77D5">
        <w:rPr>
          <w:rFonts w:ascii="宋体" w:hAnsi="宋体" w:cs="Arial" w:hint="eastAsia"/>
          <w:kern w:val="0"/>
          <w:szCs w:val="21"/>
        </w:rPr>
        <w:t xml:space="preserve"> 的投标供应商，为确保我司对所投项目提供原辅材料的品质、价格和服务质量，特向招标方做出如下承诺：   </w:t>
      </w:r>
    </w:p>
    <w:p w:rsidR="008630ED" w:rsidRPr="00CE77D5" w:rsidRDefault="008630ED">
      <w:pPr>
        <w:spacing w:line="360" w:lineRule="auto"/>
        <w:ind w:firstLineChars="202" w:firstLine="424"/>
        <w:outlineLvl w:val="2"/>
        <w:rPr>
          <w:rFonts w:ascii="宋体" w:hAnsi="宋体" w:cs="Arial"/>
          <w:kern w:val="0"/>
          <w:szCs w:val="21"/>
        </w:rPr>
      </w:pPr>
      <w:r w:rsidRPr="00CE77D5">
        <w:rPr>
          <w:rFonts w:ascii="宋体" w:hAnsi="宋体" w:cs="Arial" w:hint="eastAsia"/>
          <w:kern w:val="0"/>
          <w:szCs w:val="21"/>
        </w:rPr>
        <w:t xml:space="preserve">1、我方承诺向招标方提供的营业执照、食品经营许可证及食品卫生许可证等均为真实，并确保在服务期间有效。    </w:t>
      </w:r>
    </w:p>
    <w:p w:rsidR="008630ED" w:rsidRPr="00CE77D5" w:rsidRDefault="008630ED">
      <w:pPr>
        <w:spacing w:line="360" w:lineRule="auto"/>
        <w:ind w:firstLineChars="202" w:firstLine="424"/>
        <w:outlineLvl w:val="2"/>
        <w:rPr>
          <w:rFonts w:ascii="宋体" w:hAnsi="宋体" w:cs="Arial"/>
          <w:kern w:val="0"/>
          <w:szCs w:val="21"/>
        </w:rPr>
      </w:pPr>
      <w:r w:rsidRPr="00CE77D5">
        <w:rPr>
          <w:rFonts w:ascii="宋体" w:hAnsi="宋体" w:cs="Arial" w:hint="eastAsia"/>
          <w:kern w:val="0"/>
          <w:szCs w:val="21"/>
        </w:rPr>
        <w:t>2、我公司确保供应的原辅材料均有合格的《质量检测报告》或相关的产品检疫合格证等合法凭证，符合国家的相关规定。</w:t>
      </w:r>
    </w:p>
    <w:p w:rsidR="008630ED" w:rsidRPr="00CE77D5" w:rsidRDefault="008630ED">
      <w:pPr>
        <w:spacing w:line="360" w:lineRule="auto"/>
        <w:ind w:firstLineChars="202" w:firstLine="424"/>
        <w:outlineLvl w:val="2"/>
        <w:rPr>
          <w:rFonts w:ascii="宋体" w:hAnsi="宋体" w:cs="Arial"/>
          <w:kern w:val="0"/>
          <w:szCs w:val="21"/>
        </w:rPr>
      </w:pPr>
      <w:r w:rsidRPr="00CE77D5">
        <w:rPr>
          <w:rFonts w:ascii="宋体" w:hAnsi="宋体" w:cs="Arial" w:hint="eastAsia"/>
          <w:kern w:val="0"/>
          <w:szCs w:val="21"/>
        </w:rPr>
        <w:t xml:space="preserve">3、我公司确保供应能力及速度等均能满足招标方要求。   </w:t>
      </w:r>
    </w:p>
    <w:p w:rsidR="008630ED" w:rsidRPr="00CE77D5" w:rsidRDefault="008630ED">
      <w:pPr>
        <w:spacing w:line="360" w:lineRule="auto"/>
        <w:ind w:firstLineChars="202" w:firstLine="424"/>
        <w:outlineLvl w:val="2"/>
        <w:rPr>
          <w:rFonts w:ascii="宋体" w:hAnsi="宋体" w:cs="Arial"/>
          <w:kern w:val="0"/>
          <w:szCs w:val="21"/>
        </w:rPr>
      </w:pPr>
      <w:r w:rsidRPr="00CE77D5">
        <w:rPr>
          <w:rFonts w:ascii="宋体" w:hAnsi="宋体" w:cs="Arial" w:hint="eastAsia"/>
          <w:kern w:val="0"/>
          <w:szCs w:val="21"/>
        </w:rPr>
        <w:t>4、我公司确保供应的原辅材料的保质期绝不低于产品标注的保质期（自产品标注的生产日期算起）。</w:t>
      </w:r>
    </w:p>
    <w:p w:rsidR="008630ED" w:rsidRPr="00CE77D5" w:rsidRDefault="008630ED">
      <w:pPr>
        <w:spacing w:line="360" w:lineRule="auto"/>
        <w:ind w:firstLineChars="202" w:firstLine="424"/>
        <w:outlineLvl w:val="2"/>
        <w:rPr>
          <w:rFonts w:ascii="宋体" w:hAnsi="宋体" w:cs="Arial"/>
          <w:kern w:val="0"/>
          <w:szCs w:val="21"/>
        </w:rPr>
      </w:pPr>
      <w:r w:rsidRPr="00CE77D5">
        <w:rPr>
          <w:rFonts w:ascii="宋体" w:hAnsi="宋体" w:cs="Arial" w:hint="eastAsia"/>
          <w:kern w:val="0"/>
          <w:szCs w:val="21"/>
        </w:rPr>
        <w:t xml:space="preserve">5、我公司认可招标方的货物验收制度和仓库保存条件，并在对供应货物进行验收时，自愿严格遵守招标方的货物验收制度。   </w:t>
      </w:r>
    </w:p>
    <w:p w:rsidR="008630ED" w:rsidRPr="00CE77D5" w:rsidRDefault="008630ED">
      <w:pPr>
        <w:spacing w:line="360" w:lineRule="auto"/>
        <w:ind w:firstLineChars="202" w:firstLine="424"/>
        <w:outlineLvl w:val="2"/>
        <w:rPr>
          <w:rFonts w:ascii="宋体" w:hAnsi="宋体" w:cs="Arial"/>
          <w:kern w:val="0"/>
          <w:szCs w:val="21"/>
        </w:rPr>
      </w:pPr>
      <w:r w:rsidRPr="00CE77D5">
        <w:rPr>
          <w:rFonts w:ascii="宋体" w:hAnsi="宋体" w:cs="Arial" w:hint="eastAsia"/>
          <w:kern w:val="0"/>
          <w:szCs w:val="21"/>
        </w:rPr>
        <w:t xml:space="preserve">6、我公司对未通过验收的货物，我公司保证在招标方规定时间内补充合格的货物。   </w:t>
      </w:r>
    </w:p>
    <w:p w:rsidR="008630ED" w:rsidRPr="00CE77D5" w:rsidRDefault="008630ED">
      <w:pPr>
        <w:spacing w:line="360" w:lineRule="auto"/>
        <w:ind w:firstLineChars="202" w:firstLine="424"/>
        <w:outlineLvl w:val="2"/>
        <w:rPr>
          <w:rFonts w:ascii="宋体" w:hAnsi="宋体" w:cs="Arial"/>
          <w:kern w:val="0"/>
          <w:szCs w:val="21"/>
        </w:rPr>
      </w:pPr>
      <w:r w:rsidRPr="00CE77D5">
        <w:rPr>
          <w:rFonts w:ascii="宋体" w:hAnsi="宋体" w:cs="Arial" w:hint="eastAsia"/>
          <w:kern w:val="0"/>
          <w:szCs w:val="21"/>
        </w:rPr>
        <w:t xml:space="preserve">7、我公司对通过验收的货物，在招标方投入使用之前，出现相关证照不全、品牌不符及任何质量问题的，我公司承诺无条件退货，并在招标方规定时间内补充合格的货物。    </w:t>
      </w:r>
    </w:p>
    <w:p w:rsidR="008630ED" w:rsidRPr="00CE77D5" w:rsidRDefault="008630ED">
      <w:pPr>
        <w:spacing w:line="360" w:lineRule="auto"/>
        <w:ind w:firstLineChars="202" w:firstLine="424"/>
        <w:outlineLvl w:val="2"/>
        <w:rPr>
          <w:rFonts w:ascii="宋体" w:hAnsi="宋体" w:cs="Arial"/>
          <w:kern w:val="0"/>
          <w:szCs w:val="21"/>
        </w:rPr>
      </w:pPr>
      <w:r w:rsidRPr="00CE77D5">
        <w:rPr>
          <w:rFonts w:ascii="宋体" w:hAnsi="宋体" w:cs="Arial" w:hint="eastAsia"/>
          <w:kern w:val="0"/>
          <w:szCs w:val="21"/>
        </w:rPr>
        <w:t xml:space="preserve">8、我公司承诺严格遵守国家关于标签标识方面的管理规定，保证产品外包装符合要求。 </w:t>
      </w:r>
    </w:p>
    <w:p w:rsidR="008630ED" w:rsidRPr="00CE77D5" w:rsidRDefault="008630ED">
      <w:pPr>
        <w:spacing w:line="360" w:lineRule="auto"/>
        <w:ind w:firstLineChars="202" w:firstLine="424"/>
        <w:outlineLvl w:val="2"/>
        <w:rPr>
          <w:rFonts w:ascii="宋体" w:hAnsi="宋体" w:cs="Arial"/>
          <w:kern w:val="0"/>
          <w:szCs w:val="21"/>
        </w:rPr>
      </w:pPr>
      <w:r w:rsidRPr="00CE77D5">
        <w:rPr>
          <w:rFonts w:ascii="宋体" w:hAnsi="宋体" w:cs="Arial" w:hint="eastAsia"/>
          <w:kern w:val="0"/>
          <w:szCs w:val="21"/>
        </w:rPr>
        <w:t xml:space="preserve">9、我公司承诺遵守合同规定，绝不添加招标方指定不得添加或不得含有的物质。   </w:t>
      </w:r>
    </w:p>
    <w:p w:rsidR="008630ED" w:rsidRPr="00CE77D5" w:rsidRDefault="008630ED">
      <w:pPr>
        <w:spacing w:line="360" w:lineRule="auto"/>
        <w:ind w:firstLineChars="202" w:firstLine="424"/>
        <w:outlineLvl w:val="2"/>
        <w:rPr>
          <w:rFonts w:ascii="宋体" w:hAnsi="宋体" w:cs="Arial"/>
          <w:kern w:val="0"/>
          <w:szCs w:val="21"/>
        </w:rPr>
      </w:pPr>
      <w:r w:rsidRPr="00CE77D5">
        <w:rPr>
          <w:rFonts w:ascii="宋体" w:hAnsi="宋体" w:cs="Arial" w:hint="eastAsia"/>
          <w:kern w:val="0"/>
          <w:szCs w:val="21"/>
        </w:rPr>
        <w:t xml:space="preserve">10、我公司确保供应的原辅材料其他条件均满足招标方招标文件服务指标要求。 </w:t>
      </w:r>
    </w:p>
    <w:p w:rsidR="008630ED" w:rsidRPr="00CE77D5" w:rsidRDefault="008630ED">
      <w:pPr>
        <w:spacing w:line="360" w:lineRule="auto"/>
        <w:ind w:firstLineChars="202" w:firstLine="424"/>
        <w:outlineLvl w:val="2"/>
        <w:rPr>
          <w:rFonts w:ascii="Arial" w:hAnsi="Arial" w:cs="Arial"/>
          <w:kern w:val="0"/>
          <w:szCs w:val="21"/>
        </w:rPr>
      </w:pPr>
      <w:r w:rsidRPr="00CE77D5">
        <w:rPr>
          <w:rFonts w:ascii="宋体" w:hAnsi="宋体" w:cs="Arial" w:hint="eastAsia"/>
          <w:kern w:val="0"/>
          <w:szCs w:val="21"/>
        </w:rPr>
        <w:t>为共同确保质量安全，我公司特向贵</w:t>
      </w:r>
      <w:proofErr w:type="gramStart"/>
      <w:r w:rsidRPr="00CE77D5">
        <w:rPr>
          <w:rFonts w:ascii="宋体" w:hAnsi="宋体" w:cs="Arial" w:hint="eastAsia"/>
          <w:kern w:val="0"/>
          <w:szCs w:val="21"/>
        </w:rPr>
        <w:t>司做出</w:t>
      </w:r>
      <w:proofErr w:type="gramEnd"/>
      <w:r w:rsidRPr="00CE77D5">
        <w:rPr>
          <w:rFonts w:ascii="宋体" w:hAnsi="宋体" w:cs="Arial" w:hint="eastAsia"/>
          <w:kern w:val="0"/>
          <w:szCs w:val="21"/>
        </w:rPr>
        <w:t>上述承诺，并愿意遵照执行；如无法兑现，本公司愿意承担相应法律责任。</w:t>
      </w:r>
      <w:proofErr w:type="gramStart"/>
      <w:r w:rsidRPr="00CE77D5">
        <w:rPr>
          <w:rFonts w:ascii="宋体" w:hAnsi="宋体" w:cs="Arial" w:hint="eastAsia"/>
          <w:kern w:val="0"/>
          <w:szCs w:val="21"/>
        </w:rPr>
        <w:t>本承诺</w:t>
      </w:r>
      <w:proofErr w:type="gramEnd"/>
      <w:r w:rsidRPr="00CE77D5">
        <w:rPr>
          <w:rFonts w:ascii="宋体" w:hAnsi="宋体" w:cs="Arial" w:hint="eastAsia"/>
          <w:kern w:val="0"/>
          <w:szCs w:val="21"/>
        </w:rPr>
        <w:t xml:space="preserve">书在我司供货期间及双方终止合作一年内有效。   </w:t>
      </w:r>
      <w:r w:rsidRPr="00CE77D5">
        <w:rPr>
          <w:rFonts w:ascii="Arial" w:hAnsi="Arial" w:cs="Arial" w:hint="eastAsia"/>
          <w:kern w:val="0"/>
          <w:szCs w:val="21"/>
        </w:rPr>
        <w:t xml:space="preserve">    </w:t>
      </w:r>
    </w:p>
    <w:p w:rsidR="008630ED" w:rsidRPr="00CE77D5" w:rsidRDefault="008630ED">
      <w:pPr>
        <w:pStyle w:val="a1"/>
        <w:ind w:firstLine="520"/>
        <w:rPr>
          <w:rFonts w:ascii="宋体" w:hAnsi="宋体"/>
          <w:sz w:val="26"/>
        </w:rPr>
      </w:pPr>
    </w:p>
    <w:p w:rsidR="008630ED" w:rsidRPr="00CE77D5" w:rsidRDefault="008630ED">
      <w:pPr>
        <w:pStyle w:val="a1"/>
        <w:ind w:firstLine="520"/>
        <w:rPr>
          <w:rFonts w:ascii="宋体" w:hAnsi="宋体"/>
          <w:sz w:val="26"/>
        </w:rPr>
      </w:pPr>
      <w:r w:rsidRPr="00CE77D5">
        <w:rPr>
          <w:rFonts w:ascii="宋体" w:hAnsi="宋体" w:hint="eastAsia"/>
          <w:sz w:val="26"/>
        </w:rPr>
        <w:t>投标方代表签字：_____________________</w:t>
      </w:r>
    </w:p>
    <w:p w:rsidR="008630ED" w:rsidRPr="00CE77D5" w:rsidRDefault="008630ED">
      <w:pPr>
        <w:pStyle w:val="a1"/>
        <w:ind w:firstLine="520"/>
        <w:rPr>
          <w:rFonts w:ascii="宋体" w:hAnsi="宋体"/>
          <w:sz w:val="26"/>
        </w:rPr>
      </w:pPr>
      <w:r w:rsidRPr="00CE77D5">
        <w:rPr>
          <w:rFonts w:ascii="宋体" w:hAnsi="宋体" w:hint="eastAsia"/>
          <w:sz w:val="26"/>
        </w:rPr>
        <w:t>投标方名称（公章）：_____________________</w:t>
      </w:r>
    </w:p>
    <w:p w:rsidR="008630ED" w:rsidRPr="00CE77D5" w:rsidRDefault="008630ED">
      <w:pPr>
        <w:spacing w:line="360" w:lineRule="auto"/>
        <w:rPr>
          <w:rFonts w:ascii="宋体" w:hAnsi="宋体"/>
          <w:sz w:val="24"/>
        </w:rPr>
      </w:pPr>
    </w:p>
    <w:p w:rsidR="008630ED" w:rsidRPr="00CE77D5" w:rsidRDefault="008630ED">
      <w:pPr>
        <w:pStyle w:val="4"/>
        <w:numPr>
          <w:ilvl w:val="0"/>
          <w:numId w:val="0"/>
        </w:numPr>
        <w:tabs>
          <w:tab w:val="left" w:pos="720"/>
          <w:tab w:val="left" w:pos="3465"/>
        </w:tabs>
        <w:spacing w:before="0" w:after="0"/>
        <w:ind w:left="300"/>
        <w:jc w:val="left"/>
        <w:rPr>
          <w:rFonts w:eastAsia="黑体"/>
          <w:b w:val="0"/>
          <w:sz w:val="30"/>
          <w:szCs w:val="30"/>
        </w:rPr>
      </w:pPr>
      <w:bookmarkStart w:id="86" w:name="_Toc51770268"/>
      <w:bookmarkStart w:id="87" w:name="_Toc123645541"/>
      <w:r w:rsidRPr="00CE77D5">
        <w:rPr>
          <w:rFonts w:eastAsia="黑体" w:hint="eastAsia"/>
          <w:b w:val="0"/>
          <w:sz w:val="30"/>
          <w:szCs w:val="30"/>
        </w:rPr>
        <w:t>附件</w:t>
      </w:r>
      <w:r w:rsidRPr="00CE77D5">
        <w:rPr>
          <w:rFonts w:eastAsia="黑体" w:hint="eastAsia"/>
          <w:b w:val="0"/>
          <w:sz w:val="30"/>
          <w:szCs w:val="30"/>
        </w:rPr>
        <w:t>3</w:t>
      </w:r>
      <w:r w:rsidRPr="00CE77D5">
        <w:rPr>
          <w:rFonts w:hint="eastAsia"/>
          <w:b w:val="0"/>
          <w:szCs w:val="24"/>
        </w:rPr>
        <w:t xml:space="preserve">       </w:t>
      </w:r>
      <w:bookmarkEnd w:id="81"/>
      <w:bookmarkEnd w:id="82"/>
      <w:bookmarkEnd w:id="83"/>
      <w:r w:rsidRPr="00CE77D5">
        <w:rPr>
          <w:rFonts w:hint="eastAsia"/>
          <w:b w:val="0"/>
          <w:szCs w:val="24"/>
        </w:rPr>
        <w:t xml:space="preserve">  </w:t>
      </w:r>
      <w:r w:rsidRPr="00CE77D5">
        <w:rPr>
          <w:rFonts w:eastAsia="黑体" w:hint="eastAsia"/>
          <w:b w:val="0"/>
          <w:sz w:val="30"/>
          <w:szCs w:val="30"/>
        </w:rPr>
        <w:t>商务条款偏离表</w:t>
      </w:r>
      <w:bookmarkStart w:id="88" w:name="_Toc367204123"/>
      <w:bookmarkStart w:id="89" w:name="_Toc176918842"/>
      <w:bookmarkStart w:id="90" w:name="_Toc208893834"/>
      <w:bookmarkStart w:id="91" w:name="_Toc230512505"/>
      <w:bookmarkEnd w:id="84"/>
      <w:bookmarkEnd w:id="85"/>
      <w:bookmarkEnd w:id="86"/>
      <w:bookmarkEnd w:id="87"/>
    </w:p>
    <w:p w:rsidR="008630ED" w:rsidRPr="00CE77D5" w:rsidRDefault="008630ED">
      <w:pPr>
        <w:spacing w:line="360" w:lineRule="auto"/>
        <w:rPr>
          <w:sz w:val="24"/>
          <w:szCs w:val="24"/>
        </w:rPr>
      </w:pPr>
      <w:r w:rsidRPr="00CE77D5">
        <w:rPr>
          <w:sz w:val="24"/>
          <w:szCs w:val="24"/>
        </w:rPr>
        <w:t>投标方名称：</w:t>
      </w:r>
      <w:r w:rsidRPr="00CE77D5">
        <w:rPr>
          <w:sz w:val="24"/>
          <w:szCs w:val="24"/>
        </w:rPr>
        <w:t>_____________________</w:t>
      </w:r>
      <w:r w:rsidRPr="00CE77D5">
        <w:rPr>
          <w:sz w:val="24"/>
          <w:szCs w:val="24"/>
        </w:rPr>
        <w:t>招标编号：</w:t>
      </w:r>
      <w:r w:rsidRPr="00CE77D5">
        <w:rPr>
          <w:sz w:val="24"/>
          <w:szCs w:val="24"/>
        </w:rPr>
        <w:t>_____________________</w:t>
      </w:r>
    </w:p>
    <w:p w:rsidR="008630ED" w:rsidRPr="00CE77D5" w:rsidRDefault="008630ED">
      <w:pPr>
        <w:rPr>
          <w:sz w:val="24"/>
          <w:szCs w:val="24"/>
        </w:rPr>
      </w:pPr>
      <w:r w:rsidRPr="00CE77D5">
        <w:rPr>
          <w:rFonts w:hint="eastAsia"/>
          <w:sz w:val="24"/>
          <w:szCs w:val="24"/>
        </w:rPr>
        <w:t>包件号：</w:t>
      </w:r>
      <w:r w:rsidRPr="00CE77D5">
        <w:rPr>
          <w:sz w:val="24"/>
          <w:szCs w:val="24"/>
        </w:rPr>
        <w:t>_____________________</w:t>
      </w:r>
    </w:p>
    <w:p w:rsidR="008630ED" w:rsidRPr="00CE77D5" w:rsidRDefault="008630ED">
      <w:pPr>
        <w:rPr>
          <w:sz w:val="24"/>
          <w:szCs w:val="24"/>
        </w:rPr>
      </w:pP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628"/>
        <w:gridCol w:w="2094"/>
        <w:gridCol w:w="2693"/>
        <w:gridCol w:w="1575"/>
        <w:gridCol w:w="1260"/>
      </w:tblGrid>
      <w:tr w:rsidR="00CE77D5" w:rsidRPr="00CE77D5">
        <w:trPr>
          <w:trHeight w:val="800"/>
        </w:trPr>
        <w:tc>
          <w:tcPr>
            <w:tcW w:w="628" w:type="dxa"/>
            <w:vAlign w:val="center"/>
          </w:tcPr>
          <w:p w:rsidR="008630ED" w:rsidRPr="00CE77D5" w:rsidRDefault="008630ED">
            <w:pPr>
              <w:spacing w:line="360" w:lineRule="auto"/>
              <w:jc w:val="center"/>
              <w:rPr>
                <w:sz w:val="24"/>
                <w:szCs w:val="24"/>
              </w:rPr>
            </w:pPr>
            <w:r w:rsidRPr="00CE77D5">
              <w:rPr>
                <w:sz w:val="24"/>
                <w:szCs w:val="24"/>
              </w:rPr>
              <w:t>序号</w:t>
            </w:r>
          </w:p>
        </w:tc>
        <w:tc>
          <w:tcPr>
            <w:tcW w:w="2094" w:type="dxa"/>
            <w:vAlign w:val="center"/>
          </w:tcPr>
          <w:p w:rsidR="008630ED" w:rsidRPr="00CE77D5" w:rsidRDefault="008630ED">
            <w:pPr>
              <w:spacing w:line="360" w:lineRule="auto"/>
              <w:jc w:val="center"/>
              <w:rPr>
                <w:sz w:val="24"/>
                <w:szCs w:val="24"/>
              </w:rPr>
            </w:pPr>
            <w:r w:rsidRPr="00CE77D5">
              <w:rPr>
                <w:sz w:val="24"/>
                <w:szCs w:val="24"/>
              </w:rPr>
              <w:t>招标文件商务条款</w:t>
            </w:r>
          </w:p>
        </w:tc>
        <w:tc>
          <w:tcPr>
            <w:tcW w:w="2693" w:type="dxa"/>
            <w:vAlign w:val="center"/>
          </w:tcPr>
          <w:p w:rsidR="008630ED" w:rsidRPr="00CE77D5" w:rsidRDefault="008630ED">
            <w:pPr>
              <w:spacing w:line="360" w:lineRule="auto"/>
              <w:jc w:val="center"/>
              <w:rPr>
                <w:sz w:val="24"/>
                <w:szCs w:val="24"/>
              </w:rPr>
            </w:pPr>
            <w:r w:rsidRPr="00CE77D5">
              <w:rPr>
                <w:sz w:val="24"/>
                <w:szCs w:val="24"/>
              </w:rPr>
              <w:t>投标文件的商务条款</w:t>
            </w:r>
          </w:p>
        </w:tc>
        <w:tc>
          <w:tcPr>
            <w:tcW w:w="1575" w:type="dxa"/>
            <w:vAlign w:val="center"/>
          </w:tcPr>
          <w:p w:rsidR="008630ED" w:rsidRPr="00CE77D5" w:rsidRDefault="008630ED">
            <w:pPr>
              <w:spacing w:line="360" w:lineRule="auto"/>
              <w:jc w:val="center"/>
              <w:rPr>
                <w:sz w:val="24"/>
                <w:szCs w:val="24"/>
              </w:rPr>
            </w:pPr>
            <w:r w:rsidRPr="00CE77D5">
              <w:rPr>
                <w:sz w:val="24"/>
                <w:szCs w:val="24"/>
              </w:rPr>
              <w:t>偏离</w:t>
            </w:r>
          </w:p>
        </w:tc>
        <w:tc>
          <w:tcPr>
            <w:tcW w:w="1260" w:type="dxa"/>
            <w:vAlign w:val="center"/>
          </w:tcPr>
          <w:p w:rsidR="008630ED" w:rsidRPr="00CE77D5" w:rsidRDefault="008630ED">
            <w:pPr>
              <w:spacing w:line="360" w:lineRule="auto"/>
              <w:jc w:val="center"/>
              <w:rPr>
                <w:sz w:val="24"/>
                <w:szCs w:val="24"/>
              </w:rPr>
            </w:pPr>
            <w:r w:rsidRPr="00CE77D5">
              <w:rPr>
                <w:sz w:val="24"/>
                <w:szCs w:val="24"/>
              </w:rPr>
              <w:t>说明</w:t>
            </w:r>
          </w:p>
        </w:tc>
      </w:tr>
      <w:tr w:rsidR="00CE77D5" w:rsidRPr="00CE77D5">
        <w:trPr>
          <w:trHeight w:val="463"/>
        </w:trPr>
        <w:tc>
          <w:tcPr>
            <w:tcW w:w="628" w:type="dxa"/>
            <w:vAlign w:val="center"/>
          </w:tcPr>
          <w:p w:rsidR="008630ED" w:rsidRPr="00CE77D5" w:rsidRDefault="008630ED">
            <w:pPr>
              <w:spacing w:line="360" w:lineRule="auto"/>
              <w:jc w:val="center"/>
              <w:rPr>
                <w:sz w:val="24"/>
                <w:szCs w:val="24"/>
              </w:rPr>
            </w:pPr>
          </w:p>
        </w:tc>
        <w:tc>
          <w:tcPr>
            <w:tcW w:w="2094" w:type="dxa"/>
            <w:vAlign w:val="center"/>
          </w:tcPr>
          <w:p w:rsidR="008630ED" w:rsidRPr="00CE77D5" w:rsidRDefault="008630ED">
            <w:pPr>
              <w:spacing w:line="360" w:lineRule="auto"/>
              <w:rPr>
                <w:sz w:val="24"/>
                <w:szCs w:val="24"/>
              </w:rPr>
            </w:pPr>
          </w:p>
        </w:tc>
        <w:tc>
          <w:tcPr>
            <w:tcW w:w="2693" w:type="dxa"/>
            <w:vAlign w:val="center"/>
          </w:tcPr>
          <w:p w:rsidR="008630ED" w:rsidRPr="00CE77D5" w:rsidRDefault="008630ED">
            <w:pPr>
              <w:spacing w:line="360" w:lineRule="auto"/>
              <w:jc w:val="center"/>
              <w:rPr>
                <w:sz w:val="24"/>
                <w:szCs w:val="24"/>
              </w:rPr>
            </w:pPr>
          </w:p>
        </w:tc>
        <w:tc>
          <w:tcPr>
            <w:tcW w:w="1575" w:type="dxa"/>
            <w:vAlign w:val="center"/>
          </w:tcPr>
          <w:p w:rsidR="008630ED" w:rsidRPr="00CE77D5" w:rsidRDefault="008630ED">
            <w:pPr>
              <w:spacing w:line="360" w:lineRule="auto"/>
              <w:jc w:val="center"/>
              <w:rPr>
                <w:sz w:val="24"/>
                <w:szCs w:val="24"/>
              </w:rPr>
            </w:pPr>
          </w:p>
        </w:tc>
        <w:tc>
          <w:tcPr>
            <w:tcW w:w="1260" w:type="dxa"/>
            <w:vAlign w:val="center"/>
          </w:tcPr>
          <w:p w:rsidR="008630ED" w:rsidRPr="00CE77D5" w:rsidRDefault="008630ED">
            <w:pPr>
              <w:spacing w:line="360" w:lineRule="auto"/>
              <w:jc w:val="center"/>
              <w:rPr>
                <w:sz w:val="24"/>
                <w:szCs w:val="24"/>
              </w:rPr>
            </w:pPr>
          </w:p>
        </w:tc>
      </w:tr>
      <w:tr w:rsidR="00CE77D5" w:rsidRPr="00CE77D5">
        <w:trPr>
          <w:trHeight w:val="463"/>
        </w:trPr>
        <w:tc>
          <w:tcPr>
            <w:tcW w:w="628" w:type="dxa"/>
            <w:vAlign w:val="center"/>
          </w:tcPr>
          <w:p w:rsidR="008630ED" w:rsidRPr="00CE77D5" w:rsidRDefault="008630ED">
            <w:pPr>
              <w:spacing w:line="360" w:lineRule="auto"/>
              <w:jc w:val="center"/>
              <w:rPr>
                <w:sz w:val="24"/>
                <w:szCs w:val="24"/>
              </w:rPr>
            </w:pPr>
          </w:p>
        </w:tc>
        <w:tc>
          <w:tcPr>
            <w:tcW w:w="2094" w:type="dxa"/>
            <w:vAlign w:val="center"/>
          </w:tcPr>
          <w:p w:rsidR="008630ED" w:rsidRPr="00CE77D5" w:rsidRDefault="008630ED">
            <w:pPr>
              <w:spacing w:line="360" w:lineRule="auto"/>
              <w:rPr>
                <w:sz w:val="24"/>
                <w:szCs w:val="24"/>
              </w:rPr>
            </w:pPr>
          </w:p>
        </w:tc>
        <w:tc>
          <w:tcPr>
            <w:tcW w:w="2693" w:type="dxa"/>
            <w:vAlign w:val="center"/>
          </w:tcPr>
          <w:p w:rsidR="008630ED" w:rsidRPr="00CE77D5" w:rsidRDefault="008630ED">
            <w:pPr>
              <w:spacing w:line="360" w:lineRule="auto"/>
              <w:jc w:val="center"/>
              <w:rPr>
                <w:sz w:val="24"/>
                <w:szCs w:val="24"/>
              </w:rPr>
            </w:pPr>
          </w:p>
        </w:tc>
        <w:tc>
          <w:tcPr>
            <w:tcW w:w="1575" w:type="dxa"/>
            <w:vAlign w:val="center"/>
          </w:tcPr>
          <w:p w:rsidR="008630ED" w:rsidRPr="00CE77D5" w:rsidRDefault="008630ED">
            <w:pPr>
              <w:spacing w:line="360" w:lineRule="auto"/>
              <w:jc w:val="center"/>
              <w:rPr>
                <w:sz w:val="24"/>
                <w:szCs w:val="24"/>
              </w:rPr>
            </w:pPr>
          </w:p>
        </w:tc>
        <w:tc>
          <w:tcPr>
            <w:tcW w:w="1260" w:type="dxa"/>
            <w:vAlign w:val="center"/>
          </w:tcPr>
          <w:p w:rsidR="008630ED" w:rsidRPr="00CE77D5" w:rsidRDefault="008630ED">
            <w:pPr>
              <w:spacing w:line="360" w:lineRule="auto"/>
              <w:jc w:val="center"/>
              <w:rPr>
                <w:sz w:val="24"/>
                <w:szCs w:val="24"/>
              </w:rPr>
            </w:pPr>
          </w:p>
        </w:tc>
      </w:tr>
      <w:tr w:rsidR="00CE77D5" w:rsidRPr="00CE77D5">
        <w:trPr>
          <w:trHeight w:val="442"/>
        </w:trPr>
        <w:tc>
          <w:tcPr>
            <w:tcW w:w="628" w:type="dxa"/>
            <w:vAlign w:val="center"/>
          </w:tcPr>
          <w:p w:rsidR="008630ED" w:rsidRPr="00CE77D5" w:rsidRDefault="008630ED">
            <w:pPr>
              <w:spacing w:line="360" w:lineRule="auto"/>
              <w:jc w:val="center"/>
              <w:rPr>
                <w:sz w:val="24"/>
                <w:szCs w:val="24"/>
              </w:rPr>
            </w:pPr>
          </w:p>
        </w:tc>
        <w:tc>
          <w:tcPr>
            <w:tcW w:w="2094" w:type="dxa"/>
            <w:vAlign w:val="center"/>
          </w:tcPr>
          <w:p w:rsidR="008630ED" w:rsidRPr="00CE77D5" w:rsidRDefault="008630ED">
            <w:pPr>
              <w:spacing w:line="360" w:lineRule="auto"/>
              <w:rPr>
                <w:sz w:val="24"/>
                <w:szCs w:val="24"/>
              </w:rPr>
            </w:pPr>
          </w:p>
        </w:tc>
        <w:tc>
          <w:tcPr>
            <w:tcW w:w="2693" w:type="dxa"/>
            <w:vAlign w:val="center"/>
          </w:tcPr>
          <w:p w:rsidR="008630ED" w:rsidRPr="00CE77D5" w:rsidRDefault="008630ED">
            <w:pPr>
              <w:spacing w:line="360" w:lineRule="auto"/>
              <w:jc w:val="center"/>
              <w:rPr>
                <w:sz w:val="24"/>
                <w:szCs w:val="24"/>
              </w:rPr>
            </w:pPr>
          </w:p>
        </w:tc>
        <w:tc>
          <w:tcPr>
            <w:tcW w:w="1575" w:type="dxa"/>
            <w:vAlign w:val="center"/>
          </w:tcPr>
          <w:p w:rsidR="008630ED" w:rsidRPr="00CE77D5" w:rsidRDefault="008630ED">
            <w:pPr>
              <w:spacing w:line="360" w:lineRule="auto"/>
              <w:jc w:val="center"/>
              <w:rPr>
                <w:sz w:val="24"/>
                <w:szCs w:val="24"/>
              </w:rPr>
            </w:pPr>
          </w:p>
        </w:tc>
        <w:tc>
          <w:tcPr>
            <w:tcW w:w="1260" w:type="dxa"/>
            <w:vAlign w:val="center"/>
          </w:tcPr>
          <w:p w:rsidR="008630ED" w:rsidRPr="00CE77D5" w:rsidRDefault="008630ED">
            <w:pPr>
              <w:spacing w:line="360" w:lineRule="auto"/>
              <w:jc w:val="center"/>
              <w:rPr>
                <w:sz w:val="24"/>
                <w:szCs w:val="24"/>
              </w:rPr>
            </w:pPr>
          </w:p>
        </w:tc>
      </w:tr>
      <w:tr w:rsidR="00CE77D5" w:rsidRPr="00CE77D5">
        <w:trPr>
          <w:trHeight w:val="441"/>
        </w:trPr>
        <w:tc>
          <w:tcPr>
            <w:tcW w:w="628" w:type="dxa"/>
            <w:vAlign w:val="center"/>
          </w:tcPr>
          <w:p w:rsidR="008630ED" w:rsidRPr="00CE77D5" w:rsidRDefault="008630ED">
            <w:pPr>
              <w:spacing w:line="360" w:lineRule="auto"/>
              <w:jc w:val="center"/>
              <w:rPr>
                <w:sz w:val="24"/>
                <w:szCs w:val="24"/>
              </w:rPr>
            </w:pPr>
          </w:p>
        </w:tc>
        <w:tc>
          <w:tcPr>
            <w:tcW w:w="2094" w:type="dxa"/>
            <w:vAlign w:val="center"/>
          </w:tcPr>
          <w:p w:rsidR="008630ED" w:rsidRPr="00CE77D5" w:rsidRDefault="008630ED">
            <w:pPr>
              <w:spacing w:line="360" w:lineRule="auto"/>
              <w:rPr>
                <w:sz w:val="24"/>
                <w:szCs w:val="24"/>
              </w:rPr>
            </w:pPr>
          </w:p>
        </w:tc>
        <w:tc>
          <w:tcPr>
            <w:tcW w:w="2693" w:type="dxa"/>
            <w:vAlign w:val="center"/>
          </w:tcPr>
          <w:p w:rsidR="008630ED" w:rsidRPr="00CE77D5" w:rsidRDefault="008630ED">
            <w:pPr>
              <w:spacing w:line="360" w:lineRule="auto"/>
              <w:jc w:val="center"/>
              <w:rPr>
                <w:sz w:val="24"/>
                <w:szCs w:val="24"/>
              </w:rPr>
            </w:pPr>
          </w:p>
        </w:tc>
        <w:tc>
          <w:tcPr>
            <w:tcW w:w="1575" w:type="dxa"/>
            <w:vAlign w:val="center"/>
          </w:tcPr>
          <w:p w:rsidR="008630ED" w:rsidRPr="00CE77D5" w:rsidRDefault="008630ED">
            <w:pPr>
              <w:spacing w:line="360" w:lineRule="auto"/>
              <w:jc w:val="center"/>
              <w:rPr>
                <w:sz w:val="24"/>
                <w:szCs w:val="24"/>
              </w:rPr>
            </w:pPr>
          </w:p>
        </w:tc>
        <w:tc>
          <w:tcPr>
            <w:tcW w:w="1260" w:type="dxa"/>
            <w:vAlign w:val="center"/>
          </w:tcPr>
          <w:p w:rsidR="008630ED" w:rsidRPr="00CE77D5" w:rsidRDefault="008630ED">
            <w:pPr>
              <w:spacing w:line="360" w:lineRule="auto"/>
              <w:jc w:val="center"/>
              <w:rPr>
                <w:sz w:val="24"/>
                <w:szCs w:val="24"/>
              </w:rPr>
            </w:pPr>
          </w:p>
        </w:tc>
      </w:tr>
      <w:tr w:rsidR="00CE77D5" w:rsidRPr="00CE77D5">
        <w:trPr>
          <w:trHeight w:val="575"/>
        </w:trPr>
        <w:tc>
          <w:tcPr>
            <w:tcW w:w="628" w:type="dxa"/>
            <w:vAlign w:val="center"/>
          </w:tcPr>
          <w:p w:rsidR="008630ED" w:rsidRPr="00CE77D5" w:rsidRDefault="008630ED">
            <w:pPr>
              <w:spacing w:line="360" w:lineRule="auto"/>
              <w:jc w:val="center"/>
              <w:rPr>
                <w:sz w:val="24"/>
                <w:szCs w:val="24"/>
              </w:rPr>
            </w:pPr>
          </w:p>
        </w:tc>
        <w:tc>
          <w:tcPr>
            <w:tcW w:w="2094" w:type="dxa"/>
            <w:vAlign w:val="center"/>
          </w:tcPr>
          <w:p w:rsidR="008630ED" w:rsidRPr="00CE77D5" w:rsidRDefault="008630ED">
            <w:pPr>
              <w:spacing w:line="360" w:lineRule="auto"/>
              <w:rPr>
                <w:sz w:val="24"/>
                <w:szCs w:val="24"/>
              </w:rPr>
            </w:pPr>
          </w:p>
        </w:tc>
        <w:tc>
          <w:tcPr>
            <w:tcW w:w="2693" w:type="dxa"/>
            <w:vAlign w:val="center"/>
          </w:tcPr>
          <w:p w:rsidR="008630ED" w:rsidRPr="00CE77D5" w:rsidRDefault="008630ED">
            <w:pPr>
              <w:spacing w:line="360" w:lineRule="auto"/>
              <w:jc w:val="center"/>
              <w:rPr>
                <w:sz w:val="24"/>
                <w:szCs w:val="24"/>
              </w:rPr>
            </w:pPr>
          </w:p>
        </w:tc>
        <w:tc>
          <w:tcPr>
            <w:tcW w:w="1575" w:type="dxa"/>
            <w:vAlign w:val="center"/>
          </w:tcPr>
          <w:p w:rsidR="008630ED" w:rsidRPr="00CE77D5" w:rsidRDefault="008630ED">
            <w:pPr>
              <w:spacing w:line="360" w:lineRule="auto"/>
              <w:jc w:val="center"/>
              <w:rPr>
                <w:sz w:val="24"/>
                <w:szCs w:val="24"/>
              </w:rPr>
            </w:pPr>
          </w:p>
        </w:tc>
        <w:tc>
          <w:tcPr>
            <w:tcW w:w="1260" w:type="dxa"/>
            <w:vAlign w:val="center"/>
          </w:tcPr>
          <w:p w:rsidR="008630ED" w:rsidRPr="00CE77D5" w:rsidRDefault="008630ED">
            <w:pPr>
              <w:spacing w:line="360" w:lineRule="auto"/>
              <w:jc w:val="center"/>
              <w:rPr>
                <w:sz w:val="24"/>
                <w:szCs w:val="24"/>
              </w:rPr>
            </w:pPr>
          </w:p>
        </w:tc>
      </w:tr>
    </w:tbl>
    <w:p w:rsidR="008630ED" w:rsidRPr="00CE77D5" w:rsidRDefault="008630ED">
      <w:pPr>
        <w:spacing w:line="360" w:lineRule="auto"/>
        <w:rPr>
          <w:sz w:val="24"/>
          <w:szCs w:val="24"/>
        </w:rPr>
      </w:pPr>
      <w:r w:rsidRPr="00CE77D5">
        <w:rPr>
          <w:sz w:val="24"/>
          <w:szCs w:val="24"/>
        </w:rPr>
        <w:t>投标方代表签字：</w:t>
      </w:r>
      <w:r w:rsidRPr="00CE77D5">
        <w:rPr>
          <w:sz w:val="24"/>
          <w:szCs w:val="24"/>
        </w:rPr>
        <w:t>_____________________</w:t>
      </w:r>
    </w:p>
    <w:p w:rsidR="008630ED" w:rsidRPr="00CE77D5" w:rsidRDefault="008630ED">
      <w:pPr>
        <w:tabs>
          <w:tab w:val="left" w:pos="4620"/>
        </w:tabs>
        <w:spacing w:line="360" w:lineRule="auto"/>
        <w:rPr>
          <w:sz w:val="24"/>
          <w:szCs w:val="24"/>
        </w:rPr>
      </w:pPr>
      <w:r w:rsidRPr="00CE77D5">
        <w:rPr>
          <w:sz w:val="24"/>
          <w:szCs w:val="24"/>
        </w:rPr>
        <w:t>投标方名称（公章）：</w:t>
      </w:r>
      <w:r w:rsidRPr="00CE77D5">
        <w:rPr>
          <w:sz w:val="24"/>
          <w:szCs w:val="24"/>
        </w:rPr>
        <w:t>_____________________</w:t>
      </w:r>
    </w:p>
    <w:p w:rsidR="008630ED" w:rsidRPr="00CE77D5" w:rsidRDefault="008630ED">
      <w:pPr>
        <w:rPr>
          <w:sz w:val="24"/>
          <w:szCs w:val="24"/>
        </w:rPr>
      </w:pPr>
      <w:r w:rsidRPr="00CE77D5">
        <w:rPr>
          <w:b/>
          <w:sz w:val="24"/>
          <w:szCs w:val="24"/>
        </w:rPr>
        <w:t>说明：投标方对招标文件除技术部分以外的不同意见，可在此说明。</w:t>
      </w:r>
    </w:p>
    <w:p w:rsidR="008630ED" w:rsidRPr="00CE77D5" w:rsidRDefault="008630ED">
      <w:pPr>
        <w:rPr>
          <w:sz w:val="24"/>
          <w:szCs w:val="24"/>
        </w:rPr>
      </w:pPr>
    </w:p>
    <w:p w:rsidR="008630ED" w:rsidRDefault="008630ED">
      <w:pPr>
        <w:rPr>
          <w:sz w:val="24"/>
          <w:szCs w:val="24"/>
        </w:rPr>
      </w:pPr>
    </w:p>
    <w:p w:rsidR="00123056" w:rsidRDefault="00123056">
      <w:pPr>
        <w:rPr>
          <w:sz w:val="24"/>
          <w:szCs w:val="24"/>
        </w:rPr>
      </w:pPr>
    </w:p>
    <w:p w:rsidR="00123056" w:rsidRPr="00123056" w:rsidRDefault="00123056">
      <w:pPr>
        <w:rPr>
          <w:sz w:val="24"/>
          <w:szCs w:val="24"/>
        </w:rPr>
      </w:pPr>
    </w:p>
    <w:p w:rsidR="008630ED" w:rsidRPr="00CE77D5" w:rsidRDefault="008630ED">
      <w:pPr>
        <w:pStyle w:val="4"/>
        <w:numPr>
          <w:ilvl w:val="0"/>
          <w:numId w:val="0"/>
        </w:numPr>
        <w:tabs>
          <w:tab w:val="left" w:pos="720"/>
          <w:tab w:val="left" w:pos="3465"/>
        </w:tabs>
        <w:spacing w:before="0" w:after="0"/>
        <w:ind w:left="300"/>
        <w:jc w:val="left"/>
        <w:rPr>
          <w:rFonts w:eastAsia="黑体"/>
          <w:b w:val="0"/>
          <w:sz w:val="30"/>
          <w:szCs w:val="30"/>
        </w:rPr>
      </w:pPr>
      <w:bookmarkStart w:id="92" w:name="_Toc523134550"/>
      <w:bookmarkStart w:id="93" w:name="_Toc6478683"/>
      <w:bookmarkStart w:id="94" w:name="_Toc51770269"/>
      <w:bookmarkStart w:id="95" w:name="_Toc123645542"/>
      <w:r w:rsidRPr="00CE77D5">
        <w:rPr>
          <w:rFonts w:eastAsia="黑体" w:hint="eastAsia"/>
          <w:b w:val="0"/>
          <w:sz w:val="30"/>
          <w:szCs w:val="30"/>
        </w:rPr>
        <w:t>附件</w:t>
      </w:r>
      <w:r w:rsidRPr="00CE77D5">
        <w:rPr>
          <w:rFonts w:eastAsia="黑体" w:hint="eastAsia"/>
          <w:b w:val="0"/>
          <w:sz w:val="30"/>
          <w:szCs w:val="30"/>
        </w:rPr>
        <w:t xml:space="preserve">4        </w:t>
      </w:r>
      <w:r w:rsidRPr="00CE77D5">
        <w:rPr>
          <w:rFonts w:eastAsia="黑体" w:hint="eastAsia"/>
          <w:b w:val="0"/>
          <w:sz w:val="30"/>
          <w:szCs w:val="30"/>
        </w:rPr>
        <w:t>技术规格偏离表</w:t>
      </w:r>
      <w:bookmarkEnd w:id="92"/>
      <w:bookmarkEnd w:id="93"/>
      <w:bookmarkEnd w:id="94"/>
      <w:bookmarkEnd w:id="95"/>
    </w:p>
    <w:p w:rsidR="008630ED" w:rsidRPr="00CE77D5" w:rsidRDefault="008630ED">
      <w:pPr>
        <w:spacing w:line="360" w:lineRule="auto"/>
        <w:rPr>
          <w:sz w:val="24"/>
          <w:szCs w:val="24"/>
        </w:rPr>
      </w:pPr>
      <w:r w:rsidRPr="00CE77D5">
        <w:rPr>
          <w:sz w:val="24"/>
          <w:szCs w:val="24"/>
        </w:rPr>
        <w:t>投标方名称：</w:t>
      </w:r>
      <w:r w:rsidRPr="00CE77D5">
        <w:rPr>
          <w:sz w:val="24"/>
          <w:szCs w:val="24"/>
        </w:rPr>
        <w:t>_____________________</w:t>
      </w:r>
      <w:r w:rsidRPr="00CE77D5">
        <w:rPr>
          <w:sz w:val="24"/>
          <w:szCs w:val="24"/>
        </w:rPr>
        <w:t>招标编号：</w:t>
      </w:r>
      <w:r w:rsidRPr="00CE77D5">
        <w:rPr>
          <w:sz w:val="24"/>
          <w:szCs w:val="24"/>
        </w:rPr>
        <w:t>_____________________</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767"/>
        <w:gridCol w:w="2663"/>
        <w:gridCol w:w="2552"/>
        <w:gridCol w:w="1279"/>
        <w:gridCol w:w="1216"/>
      </w:tblGrid>
      <w:tr w:rsidR="00CE77D5" w:rsidRPr="00CE77D5">
        <w:trPr>
          <w:trHeight w:val="800"/>
        </w:trPr>
        <w:tc>
          <w:tcPr>
            <w:tcW w:w="767" w:type="dxa"/>
            <w:vAlign w:val="center"/>
          </w:tcPr>
          <w:p w:rsidR="008630ED" w:rsidRPr="00CE77D5" w:rsidRDefault="008630ED">
            <w:pPr>
              <w:spacing w:line="360" w:lineRule="auto"/>
              <w:jc w:val="center"/>
              <w:rPr>
                <w:sz w:val="24"/>
                <w:szCs w:val="24"/>
              </w:rPr>
            </w:pPr>
            <w:r w:rsidRPr="00CE77D5">
              <w:rPr>
                <w:sz w:val="24"/>
                <w:szCs w:val="24"/>
              </w:rPr>
              <w:t>序号</w:t>
            </w:r>
          </w:p>
        </w:tc>
        <w:tc>
          <w:tcPr>
            <w:tcW w:w="2663" w:type="dxa"/>
            <w:vAlign w:val="center"/>
          </w:tcPr>
          <w:p w:rsidR="008630ED" w:rsidRPr="00CE77D5" w:rsidRDefault="008630ED">
            <w:pPr>
              <w:spacing w:line="360" w:lineRule="auto"/>
              <w:jc w:val="center"/>
              <w:rPr>
                <w:sz w:val="24"/>
                <w:szCs w:val="24"/>
              </w:rPr>
            </w:pPr>
            <w:r w:rsidRPr="00CE77D5">
              <w:rPr>
                <w:sz w:val="24"/>
                <w:szCs w:val="24"/>
              </w:rPr>
              <w:t>招标规格</w:t>
            </w:r>
          </w:p>
        </w:tc>
        <w:tc>
          <w:tcPr>
            <w:tcW w:w="2552" w:type="dxa"/>
            <w:vAlign w:val="center"/>
          </w:tcPr>
          <w:p w:rsidR="008630ED" w:rsidRPr="00CE77D5" w:rsidRDefault="008630ED">
            <w:pPr>
              <w:spacing w:line="360" w:lineRule="auto"/>
              <w:jc w:val="center"/>
              <w:rPr>
                <w:sz w:val="24"/>
                <w:szCs w:val="24"/>
              </w:rPr>
            </w:pPr>
            <w:r w:rsidRPr="00CE77D5">
              <w:rPr>
                <w:sz w:val="24"/>
                <w:szCs w:val="24"/>
              </w:rPr>
              <w:t>投标规格</w:t>
            </w:r>
          </w:p>
        </w:tc>
        <w:tc>
          <w:tcPr>
            <w:tcW w:w="1279" w:type="dxa"/>
            <w:vAlign w:val="center"/>
          </w:tcPr>
          <w:p w:rsidR="008630ED" w:rsidRPr="00CE77D5" w:rsidRDefault="008630ED">
            <w:pPr>
              <w:spacing w:line="360" w:lineRule="auto"/>
              <w:jc w:val="center"/>
              <w:rPr>
                <w:sz w:val="24"/>
                <w:szCs w:val="24"/>
              </w:rPr>
            </w:pPr>
            <w:r w:rsidRPr="00CE77D5">
              <w:rPr>
                <w:sz w:val="24"/>
                <w:szCs w:val="24"/>
              </w:rPr>
              <w:t>偏离</w:t>
            </w:r>
          </w:p>
        </w:tc>
        <w:tc>
          <w:tcPr>
            <w:tcW w:w="1216" w:type="dxa"/>
            <w:vAlign w:val="center"/>
          </w:tcPr>
          <w:p w:rsidR="008630ED" w:rsidRPr="00CE77D5" w:rsidRDefault="008630ED">
            <w:pPr>
              <w:spacing w:line="360" w:lineRule="auto"/>
              <w:jc w:val="center"/>
              <w:rPr>
                <w:sz w:val="24"/>
                <w:szCs w:val="24"/>
              </w:rPr>
            </w:pPr>
            <w:r w:rsidRPr="00CE77D5">
              <w:rPr>
                <w:sz w:val="24"/>
                <w:szCs w:val="24"/>
              </w:rPr>
              <w:t>说明</w:t>
            </w:r>
          </w:p>
        </w:tc>
      </w:tr>
      <w:tr w:rsidR="00CE77D5" w:rsidRPr="00CE77D5">
        <w:trPr>
          <w:trHeight w:val="603"/>
        </w:trPr>
        <w:tc>
          <w:tcPr>
            <w:tcW w:w="767" w:type="dxa"/>
            <w:vAlign w:val="center"/>
          </w:tcPr>
          <w:p w:rsidR="008630ED" w:rsidRPr="00CE77D5" w:rsidRDefault="008630ED">
            <w:pPr>
              <w:spacing w:line="360" w:lineRule="auto"/>
              <w:jc w:val="center"/>
              <w:rPr>
                <w:sz w:val="24"/>
                <w:szCs w:val="24"/>
              </w:rPr>
            </w:pPr>
          </w:p>
        </w:tc>
        <w:tc>
          <w:tcPr>
            <w:tcW w:w="2663" w:type="dxa"/>
            <w:vAlign w:val="center"/>
          </w:tcPr>
          <w:p w:rsidR="008630ED" w:rsidRPr="00CE77D5" w:rsidRDefault="008630ED">
            <w:pPr>
              <w:spacing w:line="360" w:lineRule="auto"/>
              <w:jc w:val="center"/>
              <w:rPr>
                <w:sz w:val="24"/>
                <w:szCs w:val="24"/>
              </w:rPr>
            </w:pPr>
          </w:p>
        </w:tc>
        <w:tc>
          <w:tcPr>
            <w:tcW w:w="2552" w:type="dxa"/>
            <w:vAlign w:val="center"/>
          </w:tcPr>
          <w:p w:rsidR="008630ED" w:rsidRPr="00CE77D5" w:rsidRDefault="008630ED">
            <w:pPr>
              <w:spacing w:line="360" w:lineRule="auto"/>
              <w:jc w:val="center"/>
              <w:rPr>
                <w:sz w:val="24"/>
                <w:szCs w:val="24"/>
              </w:rPr>
            </w:pPr>
          </w:p>
        </w:tc>
        <w:tc>
          <w:tcPr>
            <w:tcW w:w="1279" w:type="dxa"/>
            <w:vAlign w:val="center"/>
          </w:tcPr>
          <w:p w:rsidR="008630ED" w:rsidRPr="00CE77D5" w:rsidRDefault="008630ED">
            <w:pPr>
              <w:spacing w:line="360" w:lineRule="auto"/>
              <w:jc w:val="center"/>
              <w:rPr>
                <w:sz w:val="24"/>
                <w:szCs w:val="24"/>
              </w:rPr>
            </w:pPr>
          </w:p>
        </w:tc>
        <w:tc>
          <w:tcPr>
            <w:tcW w:w="1216" w:type="dxa"/>
            <w:vAlign w:val="center"/>
          </w:tcPr>
          <w:p w:rsidR="008630ED" w:rsidRPr="00CE77D5" w:rsidRDefault="008630ED">
            <w:pPr>
              <w:spacing w:line="360" w:lineRule="auto"/>
              <w:jc w:val="center"/>
              <w:rPr>
                <w:sz w:val="24"/>
                <w:szCs w:val="24"/>
              </w:rPr>
            </w:pPr>
          </w:p>
        </w:tc>
      </w:tr>
      <w:tr w:rsidR="00CE77D5" w:rsidRPr="00CE77D5">
        <w:trPr>
          <w:trHeight w:val="488"/>
        </w:trPr>
        <w:tc>
          <w:tcPr>
            <w:tcW w:w="767" w:type="dxa"/>
            <w:vAlign w:val="center"/>
          </w:tcPr>
          <w:p w:rsidR="008630ED" w:rsidRPr="00CE77D5" w:rsidRDefault="008630ED">
            <w:pPr>
              <w:spacing w:line="360" w:lineRule="auto"/>
              <w:jc w:val="center"/>
              <w:rPr>
                <w:sz w:val="24"/>
                <w:szCs w:val="24"/>
              </w:rPr>
            </w:pPr>
          </w:p>
        </w:tc>
        <w:tc>
          <w:tcPr>
            <w:tcW w:w="2663" w:type="dxa"/>
            <w:vAlign w:val="center"/>
          </w:tcPr>
          <w:p w:rsidR="008630ED" w:rsidRPr="00CE77D5" w:rsidRDefault="008630ED">
            <w:pPr>
              <w:spacing w:line="360" w:lineRule="auto"/>
              <w:jc w:val="center"/>
              <w:rPr>
                <w:sz w:val="24"/>
                <w:szCs w:val="24"/>
              </w:rPr>
            </w:pPr>
          </w:p>
        </w:tc>
        <w:tc>
          <w:tcPr>
            <w:tcW w:w="2552" w:type="dxa"/>
            <w:vAlign w:val="center"/>
          </w:tcPr>
          <w:p w:rsidR="008630ED" w:rsidRPr="00CE77D5" w:rsidRDefault="008630ED">
            <w:pPr>
              <w:spacing w:line="360" w:lineRule="auto"/>
              <w:jc w:val="center"/>
              <w:rPr>
                <w:sz w:val="24"/>
                <w:szCs w:val="24"/>
              </w:rPr>
            </w:pPr>
          </w:p>
        </w:tc>
        <w:tc>
          <w:tcPr>
            <w:tcW w:w="1279" w:type="dxa"/>
            <w:vAlign w:val="center"/>
          </w:tcPr>
          <w:p w:rsidR="008630ED" w:rsidRPr="00CE77D5" w:rsidRDefault="008630ED">
            <w:pPr>
              <w:spacing w:line="360" w:lineRule="auto"/>
              <w:jc w:val="center"/>
              <w:rPr>
                <w:sz w:val="24"/>
                <w:szCs w:val="24"/>
              </w:rPr>
            </w:pPr>
          </w:p>
        </w:tc>
        <w:tc>
          <w:tcPr>
            <w:tcW w:w="1216" w:type="dxa"/>
            <w:vAlign w:val="center"/>
          </w:tcPr>
          <w:p w:rsidR="008630ED" w:rsidRPr="00CE77D5" w:rsidRDefault="008630ED">
            <w:pPr>
              <w:spacing w:line="360" w:lineRule="auto"/>
              <w:jc w:val="center"/>
              <w:rPr>
                <w:sz w:val="24"/>
                <w:szCs w:val="24"/>
              </w:rPr>
            </w:pPr>
          </w:p>
        </w:tc>
      </w:tr>
      <w:tr w:rsidR="00CE77D5" w:rsidRPr="00CE77D5">
        <w:trPr>
          <w:trHeight w:val="800"/>
        </w:trPr>
        <w:tc>
          <w:tcPr>
            <w:tcW w:w="767" w:type="dxa"/>
            <w:vAlign w:val="center"/>
          </w:tcPr>
          <w:p w:rsidR="008630ED" w:rsidRPr="00CE77D5" w:rsidRDefault="008630ED">
            <w:pPr>
              <w:spacing w:line="360" w:lineRule="auto"/>
              <w:jc w:val="center"/>
              <w:rPr>
                <w:sz w:val="24"/>
                <w:szCs w:val="24"/>
              </w:rPr>
            </w:pPr>
          </w:p>
        </w:tc>
        <w:tc>
          <w:tcPr>
            <w:tcW w:w="2663" w:type="dxa"/>
            <w:vAlign w:val="center"/>
          </w:tcPr>
          <w:p w:rsidR="008630ED" w:rsidRPr="00CE77D5" w:rsidRDefault="008630ED">
            <w:pPr>
              <w:spacing w:line="360" w:lineRule="auto"/>
              <w:jc w:val="center"/>
              <w:rPr>
                <w:sz w:val="24"/>
                <w:szCs w:val="24"/>
              </w:rPr>
            </w:pPr>
          </w:p>
        </w:tc>
        <w:tc>
          <w:tcPr>
            <w:tcW w:w="2552" w:type="dxa"/>
            <w:vAlign w:val="center"/>
          </w:tcPr>
          <w:p w:rsidR="008630ED" w:rsidRPr="00CE77D5" w:rsidRDefault="008630ED">
            <w:pPr>
              <w:spacing w:line="360" w:lineRule="auto"/>
              <w:jc w:val="center"/>
              <w:rPr>
                <w:sz w:val="24"/>
                <w:szCs w:val="24"/>
              </w:rPr>
            </w:pPr>
          </w:p>
        </w:tc>
        <w:tc>
          <w:tcPr>
            <w:tcW w:w="1279" w:type="dxa"/>
            <w:vAlign w:val="center"/>
          </w:tcPr>
          <w:p w:rsidR="008630ED" w:rsidRPr="00CE77D5" w:rsidRDefault="008630ED">
            <w:pPr>
              <w:spacing w:line="360" w:lineRule="auto"/>
              <w:jc w:val="center"/>
              <w:rPr>
                <w:sz w:val="24"/>
                <w:szCs w:val="24"/>
              </w:rPr>
            </w:pPr>
          </w:p>
        </w:tc>
        <w:tc>
          <w:tcPr>
            <w:tcW w:w="1216" w:type="dxa"/>
            <w:vAlign w:val="center"/>
          </w:tcPr>
          <w:p w:rsidR="008630ED" w:rsidRPr="00CE77D5" w:rsidRDefault="008630ED">
            <w:pPr>
              <w:spacing w:line="360" w:lineRule="auto"/>
              <w:jc w:val="center"/>
              <w:rPr>
                <w:sz w:val="24"/>
                <w:szCs w:val="24"/>
              </w:rPr>
            </w:pPr>
          </w:p>
        </w:tc>
      </w:tr>
      <w:tr w:rsidR="00CE77D5" w:rsidRPr="00CE77D5">
        <w:trPr>
          <w:trHeight w:val="518"/>
        </w:trPr>
        <w:tc>
          <w:tcPr>
            <w:tcW w:w="767" w:type="dxa"/>
            <w:vAlign w:val="center"/>
          </w:tcPr>
          <w:p w:rsidR="008630ED" w:rsidRPr="00CE77D5" w:rsidRDefault="008630ED">
            <w:pPr>
              <w:spacing w:line="360" w:lineRule="auto"/>
              <w:jc w:val="center"/>
              <w:rPr>
                <w:sz w:val="24"/>
                <w:szCs w:val="24"/>
              </w:rPr>
            </w:pPr>
          </w:p>
        </w:tc>
        <w:tc>
          <w:tcPr>
            <w:tcW w:w="2663" w:type="dxa"/>
            <w:vAlign w:val="center"/>
          </w:tcPr>
          <w:p w:rsidR="008630ED" w:rsidRPr="00CE77D5" w:rsidRDefault="008630ED">
            <w:pPr>
              <w:spacing w:line="360" w:lineRule="auto"/>
              <w:jc w:val="center"/>
              <w:rPr>
                <w:sz w:val="24"/>
                <w:szCs w:val="24"/>
              </w:rPr>
            </w:pPr>
          </w:p>
        </w:tc>
        <w:tc>
          <w:tcPr>
            <w:tcW w:w="2552" w:type="dxa"/>
            <w:vAlign w:val="center"/>
          </w:tcPr>
          <w:p w:rsidR="008630ED" w:rsidRPr="00CE77D5" w:rsidRDefault="008630ED">
            <w:pPr>
              <w:spacing w:line="360" w:lineRule="auto"/>
              <w:jc w:val="center"/>
              <w:rPr>
                <w:sz w:val="24"/>
                <w:szCs w:val="24"/>
              </w:rPr>
            </w:pPr>
          </w:p>
        </w:tc>
        <w:tc>
          <w:tcPr>
            <w:tcW w:w="1279" w:type="dxa"/>
            <w:vAlign w:val="center"/>
          </w:tcPr>
          <w:p w:rsidR="008630ED" w:rsidRPr="00CE77D5" w:rsidRDefault="008630ED">
            <w:pPr>
              <w:spacing w:line="360" w:lineRule="auto"/>
              <w:jc w:val="center"/>
              <w:rPr>
                <w:sz w:val="24"/>
                <w:szCs w:val="24"/>
              </w:rPr>
            </w:pPr>
          </w:p>
        </w:tc>
        <w:tc>
          <w:tcPr>
            <w:tcW w:w="1216" w:type="dxa"/>
            <w:vAlign w:val="center"/>
          </w:tcPr>
          <w:p w:rsidR="008630ED" w:rsidRPr="00CE77D5" w:rsidRDefault="008630ED">
            <w:pPr>
              <w:spacing w:line="360" w:lineRule="auto"/>
              <w:jc w:val="center"/>
              <w:rPr>
                <w:sz w:val="24"/>
                <w:szCs w:val="24"/>
              </w:rPr>
            </w:pPr>
          </w:p>
        </w:tc>
      </w:tr>
      <w:tr w:rsidR="00CE77D5" w:rsidRPr="00CE77D5">
        <w:trPr>
          <w:trHeight w:val="539"/>
        </w:trPr>
        <w:tc>
          <w:tcPr>
            <w:tcW w:w="767" w:type="dxa"/>
            <w:vAlign w:val="center"/>
          </w:tcPr>
          <w:p w:rsidR="008630ED" w:rsidRPr="00CE77D5" w:rsidRDefault="008630ED">
            <w:pPr>
              <w:spacing w:line="360" w:lineRule="auto"/>
              <w:jc w:val="center"/>
              <w:rPr>
                <w:sz w:val="24"/>
                <w:szCs w:val="24"/>
              </w:rPr>
            </w:pPr>
          </w:p>
        </w:tc>
        <w:tc>
          <w:tcPr>
            <w:tcW w:w="2663" w:type="dxa"/>
            <w:vAlign w:val="center"/>
          </w:tcPr>
          <w:p w:rsidR="008630ED" w:rsidRPr="00CE77D5" w:rsidRDefault="008630ED">
            <w:pPr>
              <w:spacing w:line="360" w:lineRule="auto"/>
              <w:jc w:val="center"/>
              <w:rPr>
                <w:sz w:val="24"/>
                <w:szCs w:val="24"/>
              </w:rPr>
            </w:pPr>
          </w:p>
        </w:tc>
        <w:tc>
          <w:tcPr>
            <w:tcW w:w="2552" w:type="dxa"/>
            <w:vAlign w:val="center"/>
          </w:tcPr>
          <w:p w:rsidR="008630ED" w:rsidRPr="00CE77D5" w:rsidRDefault="008630ED">
            <w:pPr>
              <w:spacing w:line="360" w:lineRule="auto"/>
              <w:jc w:val="center"/>
              <w:rPr>
                <w:sz w:val="24"/>
                <w:szCs w:val="24"/>
              </w:rPr>
            </w:pPr>
          </w:p>
        </w:tc>
        <w:tc>
          <w:tcPr>
            <w:tcW w:w="1279" w:type="dxa"/>
            <w:vAlign w:val="center"/>
          </w:tcPr>
          <w:p w:rsidR="008630ED" w:rsidRPr="00CE77D5" w:rsidRDefault="008630ED">
            <w:pPr>
              <w:spacing w:line="360" w:lineRule="auto"/>
              <w:jc w:val="center"/>
              <w:rPr>
                <w:sz w:val="24"/>
                <w:szCs w:val="24"/>
              </w:rPr>
            </w:pPr>
          </w:p>
        </w:tc>
        <w:tc>
          <w:tcPr>
            <w:tcW w:w="1216" w:type="dxa"/>
            <w:vAlign w:val="center"/>
          </w:tcPr>
          <w:p w:rsidR="008630ED" w:rsidRPr="00CE77D5" w:rsidRDefault="008630ED">
            <w:pPr>
              <w:spacing w:line="360" w:lineRule="auto"/>
              <w:jc w:val="center"/>
              <w:rPr>
                <w:sz w:val="24"/>
                <w:szCs w:val="24"/>
              </w:rPr>
            </w:pPr>
          </w:p>
        </w:tc>
      </w:tr>
    </w:tbl>
    <w:p w:rsidR="008630ED" w:rsidRPr="00CE77D5" w:rsidRDefault="008630ED">
      <w:pPr>
        <w:tabs>
          <w:tab w:val="left" w:pos="4620"/>
        </w:tabs>
        <w:spacing w:line="360" w:lineRule="auto"/>
        <w:rPr>
          <w:sz w:val="24"/>
          <w:szCs w:val="24"/>
        </w:rPr>
      </w:pPr>
      <w:r w:rsidRPr="00CE77D5">
        <w:rPr>
          <w:sz w:val="24"/>
          <w:szCs w:val="24"/>
        </w:rPr>
        <w:t>投标方代表签字：</w:t>
      </w:r>
      <w:r w:rsidRPr="00CE77D5">
        <w:rPr>
          <w:sz w:val="24"/>
          <w:szCs w:val="24"/>
        </w:rPr>
        <w:t>_____________________</w:t>
      </w:r>
    </w:p>
    <w:p w:rsidR="008630ED" w:rsidRPr="00CE77D5" w:rsidRDefault="008630ED">
      <w:pPr>
        <w:pStyle w:val="4"/>
        <w:numPr>
          <w:ilvl w:val="0"/>
          <w:numId w:val="0"/>
        </w:numPr>
        <w:tabs>
          <w:tab w:val="left" w:pos="720"/>
          <w:tab w:val="left" w:pos="3465"/>
        </w:tabs>
        <w:spacing w:before="0" w:after="0"/>
        <w:jc w:val="left"/>
        <w:rPr>
          <w:b w:val="0"/>
          <w:spacing w:val="0"/>
          <w:kern w:val="2"/>
          <w:szCs w:val="24"/>
        </w:rPr>
      </w:pPr>
      <w:bookmarkStart w:id="96" w:name="_Toc6478684"/>
      <w:bookmarkStart w:id="97" w:name="_Toc433804734"/>
      <w:bookmarkStart w:id="98" w:name="_Toc445974158"/>
      <w:bookmarkStart w:id="99" w:name="_Toc434306293"/>
      <w:bookmarkStart w:id="100" w:name="_Toc446509003"/>
      <w:bookmarkStart w:id="101" w:name="_Toc483318810"/>
      <w:bookmarkStart w:id="102" w:name="_Toc448405532"/>
      <w:bookmarkStart w:id="103" w:name="_Toc433812074"/>
      <w:bookmarkStart w:id="104" w:name="_Toc51770270"/>
      <w:bookmarkStart w:id="105" w:name="_Toc433121028"/>
      <w:bookmarkStart w:id="106" w:name="_Toc63323668"/>
      <w:bookmarkStart w:id="107" w:name="_Toc78896401"/>
      <w:bookmarkStart w:id="108" w:name="_Toc123645543"/>
      <w:bookmarkStart w:id="109" w:name="_Toc447181274"/>
      <w:bookmarkStart w:id="110" w:name="_Toc521077696"/>
      <w:bookmarkStart w:id="111" w:name="_Toc489009701"/>
      <w:bookmarkStart w:id="112" w:name="_Toc523134551"/>
      <w:r w:rsidRPr="00CE77D5">
        <w:rPr>
          <w:b w:val="0"/>
          <w:spacing w:val="0"/>
          <w:kern w:val="2"/>
          <w:szCs w:val="24"/>
        </w:rPr>
        <w:t>投标方名称（公章）：</w:t>
      </w:r>
      <w:r w:rsidRPr="00CE77D5">
        <w:rPr>
          <w:b w:val="0"/>
          <w:spacing w:val="0"/>
          <w:kern w:val="2"/>
          <w:szCs w:val="24"/>
        </w:rPr>
        <w:t>_____________________</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rsidR="00123056" w:rsidRDefault="00123056">
      <w:pPr>
        <w:widowControl/>
        <w:jc w:val="left"/>
        <w:rPr>
          <w:sz w:val="24"/>
          <w:szCs w:val="24"/>
        </w:rPr>
      </w:pPr>
      <w:r>
        <w:rPr>
          <w:sz w:val="24"/>
          <w:szCs w:val="24"/>
        </w:rPr>
        <w:br w:type="page"/>
      </w:r>
    </w:p>
    <w:p w:rsidR="008630ED" w:rsidRPr="00CE77D5" w:rsidRDefault="008630ED">
      <w:pPr>
        <w:rPr>
          <w:sz w:val="24"/>
          <w:szCs w:val="24"/>
        </w:rPr>
      </w:pPr>
    </w:p>
    <w:p w:rsidR="008630ED" w:rsidRPr="00CE77D5" w:rsidRDefault="008630ED">
      <w:pPr>
        <w:pStyle w:val="4"/>
        <w:numPr>
          <w:ilvl w:val="0"/>
          <w:numId w:val="0"/>
        </w:numPr>
        <w:tabs>
          <w:tab w:val="left" w:pos="720"/>
          <w:tab w:val="left" w:pos="3465"/>
        </w:tabs>
        <w:spacing w:before="0" w:after="0"/>
        <w:ind w:left="300"/>
        <w:jc w:val="left"/>
        <w:rPr>
          <w:rFonts w:eastAsia="黑体"/>
          <w:b w:val="0"/>
          <w:sz w:val="30"/>
          <w:szCs w:val="30"/>
        </w:rPr>
      </w:pPr>
      <w:bookmarkStart w:id="113" w:name="_Toc523134552"/>
      <w:bookmarkStart w:id="114" w:name="_Toc6478685"/>
      <w:bookmarkStart w:id="115" w:name="_Toc51770271"/>
      <w:bookmarkStart w:id="116" w:name="_Toc123645544"/>
      <w:r w:rsidRPr="00CE77D5">
        <w:rPr>
          <w:rFonts w:eastAsia="黑体" w:hint="eastAsia"/>
          <w:b w:val="0"/>
          <w:sz w:val="30"/>
          <w:szCs w:val="30"/>
        </w:rPr>
        <w:t>附件</w:t>
      </w:r>
      <w:r w:rsidRPr="00CE77D5">
        <w:rPr>
          <w:rFonts w:eastAsia="黑体" w:hint="eastAsia"/>
          <w:b w:val="0"/>
          <w:sz w:val="30"/>
          <w:szCs w:val="30"/>
        </w:rPr>
        <w:t xml:space="preserve">5    </w:t>
      </w:r>
      <w:r w:rsidRPr="00CE77D5">
        <w:rPr>
          <w:rFonts w:eastAsia="黑体" w:hint="eastAsia"/>
          <w:b w:val="0"/>
          <w:sz w:val="30"/>
          <w:szCs w:val="30"/>
        </w:rPr>
        <w:t>投标单位的财务情况报告（格式）</w:t>
      </w:r>
      <w:bookmarkEnd w:id="113"/>
      <w:bookmarkEnd w:id="114"/>
      <w:bookmarkEnd w:id="115"/>
      <w:bookmarkEnd w:id="116"/>
    </w:p>
    <w:p w:rsidR="008630ED" w:rsidRPr="00CE77D5" w:rsidRDefault="008630ED">
      <w:pPr>
        <w:spacing w:line="360" w:lineRule="auto"/>
        <w:rPr>
          <w:rFonts w:ascii="宋体" w:hAnsi="宋体"/>
          <w:sz w:val="26"/>
        </w:rPr>
      </w:pPr>
      <w:r w:rsidRPr="00CE77D5">
        <w:rPr>
          <w:rFonts w:ascii="宋体" w:hAnsi="宋体" w:hint="eastAsia"/>
          <w:sz w:val="26"/>
        </w:rPr>
        <w:t>投标方名称：</w:t>
      </w:r>
      <w:r w:rsidRPr="00CE77D5">
        <w:rPr>
          <w:rFonts w:ascii="宋体" w:hAnsi="宋体"/>
          <w:sz w:val="26"/>
        </w:rPr>
        <w:t>_____________________</w:t>
      </w:r>
    </w:p>
    <w:p w:rsidR="008630ED" w:rsidRPr="00CE77D5" w:rsidRDefault="008630ED">
      <w:pPr>
        <w:spacing w:line="360" w:lineRule="auto"/>
        <w:rPr>
          <w:rFonts w:ascii="宋体" w:hAnsi="宋体"/>
          <w:sz w:val="26"/>
        </w:rPr>
      </w:pPr>
      <w:r w:rsidRPr="00CE77D5">
        <w:rPr>
          <w:rFonts w:ascii="宋体" w:hAnsi="宋体" w:hint="eastAsia"/>
          <w:sz w:val="26"/>
        </w:rPr>
        <w:t>招标编号：</w:t>
      </w:r>
      <w:r w:rsidRPr="00CE77D5">
        <w:rPr>
          <w:rFonts w:ascii="宋体" w:hAnsi="宋体"/>
          <w:sz w:val="26"/>
        </w:rPr>
        <w:t>_____________________</w:t>
      </w:r>
    </w:p>
    <w:tbl>
      <w:tblPr>
        <w:tblW w:w="958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916"/>
        <w:gridCol w:w="1916"/>
        <w:gridCol w:w="1916"/>
        <w:gridCol w:w="1916"/>
        <w:gridCol w:w="1916"/>
      </w:tblGrid>
      <w:tr w:rsidR="00CE77D5" w:rsidRPr="00CE77D5">
        <w:tc>
          <w:tcPr>
            <w:tcW w:w="9580" w:type="dxa"/>
            <w:gridSpan w:val="5"/>
          </w:tcPr>
          <w:p w:rsidR="008630ED" w:rsidRPr="00CE77D5" w:rsidRDefault="008630ED">
            <w:pPr>
              <w:pStyle w:val="afa"/>
              <w:tabs>
                <w:tab w:val="left" w:pos="5640"/>
              </w:tabs>
              <w:ind w:left="72" w:right="72"/>
              <w:rPr>
                <w:rFonts w:ascii="宋体" w:hAnsi="宋体"/>
                <w:sz w:val="24"/>
              </w:rPr>
            </w:pPr>
            <w:r w:rsidRPr="00CE77D5">
              <w:rPr>
                <w:rFonts w:ascii="宋体" w:hAnsi="宋体" w:hint="eastAsia"/>
                <w:sz w:val="24"/>
              </w:rPr>
              <w:t>一、基本资料</w:t>
            </w:r>
          </w:p>
        </w:tc>
      </w:tr>
      <w:tr w:rsidR="00CE77D5" w:rsidRPr="00CE77D5">
        <w:tc>
          <w:tcPr>
            <w:tcW w:w="1916" w:type="dxa"/>
            <w:tcBorders>
              <w:top w:val="single" w:sz="6" w:space="0" w:color="auto"/>
              <w:bottom w:val="nil"/>
            </w:tcBorders>
          </w:tcPr>
          <w:p w:rsidR="008630ED" w:rsidRPr="00CE77D5" w:rsidRDefault="009F155B">
            <w:pPr>
              <w:pStyle w:val="afa"/>
              <w:tabs>
                <w:tab w:val="left" w:pos="5640"/>
              </w:tabs>
              <w:ind w:right="72"/>
              <w:rPr>
                <w:rFonts w:ascii="宋体" w:hAnsi="宋体"/>
                <w:sz w:val="24"/>
              </w:rPr>
            </w:pPr>
            <w:r w:rsidRPr="00CE77D5">
              <w:rPr>
                <w:noProof/>
              </w:rPr>
              <mc:AlternateContent>
                <mc:Choice Requires="wps">
                  <w:drawing>
                    <wp:anchor distT="0" distB="0" distL="114300" distR="114300" simplePos="0" relativeHeight="251657728" behindDoc="0" locked="0" layoutInCell="0" allowOverlap="1" wp14:anchorId="6CEA640C" wp14:editId="770D0AFB">
                      <wp:simplePos x="0" y="0"/>
                      <wp:positionH relativeFrom="column">
                        <wp:posOffset>2692400</wp:posOffset>
                      </wp:positionH>
                      <wp:positionV relativeFrom="paragraph">
                        <wp:posOffset>127635</wp:posOffset>
                      </wp:positionV>
                      <wp:extent cx="648335" cy="267335"/>
                      <wp:effectExtent l="0" t="0" r="0" b="0"/>
                      <wp:wrapNone/>
                      <wp:docPr id="3" name="AutoShap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8335" cy="267335"/>
                              </a:xfrm>
                              <a:prstGeom prst="roundRect">
                                <a:avLst>
                                  <a:gd name="adj" fmla="val 16667"/>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123056" w:rsidRDefault="00123056">
                                  <w:pPr>
                                    <w:jc w:val="center"/>
                                    <w:rPr>
                                      <w:rFonts w:ascii="仿宋_GB2312" w:eastAsia="仿宋_GB2312"/>
                                      <w:sz w:val="26"/>
                                    </w:rPr>
                                  </w:pP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4" o:spid="_x0000_s1026" style="position:absolute;left:0;text-align:left;margin-left:212pt;margin-top:10.05pt;width:51.05pt;height:21.0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" o:allowincell="f" filled="f" stroked="f">
                      <v:textbox inset="1pt,1pt,1pt,1pt">
                        <w:txbxContent>
                          <w:p w:rsidR="00123056" w:rsidRDefault="00123056">
                            <w:pPr>
                              <w:jc w:val="center"/>
                              <w:rPr>
                                <w:rFonts w:ascii="仿宋_GB2312" w:eastAsia="仿宋_GB2312"/>
                                <w:sz w:val="26"/>
                              </w:rPr>
                            </w:pPr>
                          </w:p>
                        </w:txbxContent>
                      </v:textbox>
                    </v:roundrect>
                  </w:pict>
                </mc:Fallback>
              </mc:AlternateContent>
            </w:r>
            <w:r w:rsidR="008630ED" w:rsidRPr="00CE77D5">
              <w:rPr>
                <w:rFonts w:ascii="宋体" w:hAnsi="宋体" w:hint="eastAsia"/>
                <w:sz w:val="24"/>
              </w:rPr>
              <w:t>资</w:t>
            </w:r>
            <w:r w:rsidR="008630ED" w:rsidRPr="00CE77D5">
              <w:rPr>
                <w:rFonts w:ascii="宋体" w:hAnsi="宋体"/>
                <w:sz w:val="24"/>
              </w:rPr>
              <w:t xml:space="preserve">  </w:t>
            </w:r>
            <w:r w:rsidR="008630ED" w:rsidRPr="00CE77D5">
              <w:rPr>
                <w:rFonts w:ascii="宋体" w:hAnsi="宋体" w:hint="eastAsia"/>
                <w:sz w:val="24"/>
              </w:rPr>
              <w:t>产</w:t>
            </w:r>
          </w:p>
        </w:tc>
        <w:tc>
          <w:tcPr>
            <w:tcW w:w="1916" w:type="dxa"/>
            <w:tcBorders>
              <w:top w:val="single" w:sz="6" w:space="0" w:color="auto"/>
              <w:bottom w:val="nil"/>
            </w:tcBorders>
          </w:tcPr>
          <w:p w:rsidR="008630ED" w:rsidRPr="00CE77D5" w:rsidRDefault="008630ED">
            <w:pPr>
              <w:pStyle w:val="afa"/>
              <w:tabs>
                <w:tab w:val="left" w:pos="5640"/>
              </w:tabs>
              <w:ind w:left="72" w:right="72"/>
              <w:rPr>
                <w:rFonts w:ascii="宋体" w:hAnsi="宋体"/>
                <w:sz w:val="24"/>
              </w:rPr>
            </w:pPr>
          </w:p>
        </w:tc>
        <w:tc>
          <w:tcPr>
            <w:tcW w:w="1916" w:type="dxa"/>
            <w:tcBorders>
              <w:top w:val="single" w:sz="6" w:space="0" w:color="auto"/>
              <w:bottom w:val="nil"/>
            </w:tcBorders>
          </w:tcPr>
          <w:p w:rsidR="008630ED" w:rsidRPr="00CE77D5" w:rsidRDefault="008630ED">
            <w:pPr>
              <w:pStyle w:val="afa"/>
              <w:tabs>
                <w:tab w:val="left" w:pos="5640"/>
              </w:tabs>
              <w:ind w:left="72" w:right="72"/>
              <w:rPr>
                <w:rFonts w:ascii="宋体" w:hAnsi="宋体"/>
                <w:sz w:val="24"/>
              </w:rPr>
            </w:pPr>
          </w:p>
        </w:tc>
        <w:tc>
          <w:tcPr>
            <w:tcW w:w="1916" w:type="dxa"/>
          </w:tcPr>
          <w:p w:rsidR="008630ED" w:rsidRPr="00CE77D5" w:rsidRDefault="008630ED">
            <w:pPr>
              <w:pStyle w:val="afa"/>
              <w:tabs>
                <w:tab w:val="left" w:pos="5640"/>
              </w:tabs>
              <w:ind w:left="72" w:right="72"/>
              <w:rPr>
                <w:rFonts w:ascii="宋体" w:hAnsi="宋体"/>
                <w:sz w:val="24"/>
              </w:rPr>
            </w:pPr>
            <w:r w:rsidRPr="00CE77D5">
              <w:rPr>
                <w:rFonts w:ascii="宋体" w:hAnsi="宋体" w:hint="eastAsia"/>
                <w:sz w:val="24"/>
              </w:rPr>
              <w:t>固定资产</w:t>
            </w:r>
          </w:p>
        </w:tc>
        <w:tc>
          <w:tcPr>
            <w:tcW w:w="1916" w:type="dxa"/>
          </w:tcPr>
          <w:p w:rsidR="008630ED" w:rsidRPr="00CE77D5" w:rsidRDefault="008630ED">
            <w:pPr>
              <w:pStyle w:val="afa"/>
              <w:tabs>
                <w:tab w:val="left" w:pos="5640"/>
              </w:tabs>
              <w:ind w:left="72" w:right="72"/>
              <w:rPr>
                <w:rFonts w:ascii="宋体" w:hAnsi="宋体"/>
                <w:sz w:val="24"/>
              </w:rPr>
            </w:pPr>
          </w:p>
        </w:tc>
      </w:tr>
      <w:tr w:rsidR="00CE77D5" w:rsidRPr="00CE77D5">
        <w:tc>
          <w:tcPr>
            <w:tcW w:w="1916" w:type="dxa"/>
            <w:tcBorders>
              <w:top w:val="nil"/>
              <w:bottom w:val="single" w:sz="6" w:space="0" w:color="auto"/>
            </w:tcBorders>
          </w:tcPr>
          <w:p w:rsidR="008630ED" w:rsidRPr="00CE77D5" w:rsidRDefault="008630ED">
            <w:pPr>
              <w:pStyle w:val="afa"/>
              <w:tabs>
                <w:tab w:val="left" w:pos="5640"/>
              </w:tabs>
              <w:ind w:right="72"/>
              <w:rPr>
                <w:rFonts w:ascii="宋体" w:hAnsi="宋体"/>
                <w:sz w:val="24"/>
              </w:rPr>
            </w:pPr>
            <w:r w:rsidRPr="00CE77D5">
              <w:rPr>
                <w:rFonts w:ascii="宋体" w:hAnsi="宋体" w:hint="eastAsia"/>
                <w:sz w:val="24"/>
              </w:rPr>
              <w:t>总</w:t>
            </w:r>
            <w:r w:rsidRPr="00CE77D5">
              <w:rPr>
                <w:rFonts w:ascii="宋体" w:hAnsi="宋体"/>
                <w:sz w:val="24"/>
              </w:rPr>
              <w:t xml:space="preserve">  </w:t>
            </w:r>
            <w:r w:rsidRPr="00CE77D5">
              <w:rPr>
                <w:rFonts w:ascii="宋体" w:hAnsi="宋体" w:hint="eastAsia"/>
                <w:sz w:val="24"/>
              </w:rPr>
              <w:t>额</w:t>
            </w:r>
          </w:p>
        </w:tc>
        <w:tc>
          <w:tcPr>
            <w:tcW w:w="1916" w:type="dxa"/>
            <w:tcBorders>
              <w:top w:val="nil"/>
              <w:bottom w:val="single" w:sz="6" w:space="0" w:color="auto"/>
            </w:tcBorders>
          </w:tcPr>
          <w:p w:rsidR="008630ED" w:rsidRPr="00CE77D5" w:rsidRDefault="008630ED">
            <w:pPr>
              <w:pStyle w:val="afa"/>
              <w:tabs>
                <w:tab w:val="left" w:pos="5640"/>
              </w:tabs>
              <w:ind w:left="72" w:right="72"/>
              <w:rPr>
                <w:rFonts w:ascii="宋体" w:hAnsi="宋体"/>
                <w:sz w:val="24"/>
              </w:rPr>
            </w:pPr>
          </w:p>
        </w:tc>
        <w:tc>
          <w:tcPr>
            <w:tcW w:w="1916" w:type="dxa"/>
            <w:tcBorders>
              <w:top w:val="nil"/>
              <w:bottom w:val="single" w:sz="6" w:space="0" w:color="auto"/>
            </w:tcBorders>
          </w:tcPr>
          <w:p w:rsidR="008630ED" w:rsidRPr="00CE77D5" w:rsidRDefault="008630ED">
            <w:pPr>
              <w:pStyle w:val="afa"/>
              <w:tabs>
                <w:tab w:val="left" w:pos="5640"/>
              </w:tabs>
              <w:ind w:left="72" w:right="72"/>
              <w:rPr>
                <w:rFonts w:ascii="宋体" w:hAnsi="宋体"/>
                <w:sz w:val="24"/>
              </w:rPr>
            </w:pPr>
          </w:p>
        </w:tc>
        <w:tc>
          <w:tcPr>
            <w:tcW w:w="1916" w:type="dxa"/>
          </w:tcPr>
          <w:p w:rsidR="008630ED" w:rsidRPr="00CE77D5" w:rsidRDefault="008630ED">
            <w:pPr>
              <w:pStyle w:val="afa"/>
              <w:tabs>
                <w:tab w:val="left" w:pos="5640"/>
              </w:tabs>
              <w:ind w:left="72" w:right="72"/>
              <w:rPr>
                <w:rFonts w:ascii="宋体" w:hAnsi="宋体"/>
                <w:sz w:val="24"/>
              </w:rPr>
            </w:pPr>
            <w:r w:rsidRPr="00CE77D5">
              <w:rPr>
                <w:rFonts w:ascii="宋体" w:hAnsi="宋体" w:hint="eastAsia"/>
                <w:sz w:val="24"/>
              </w:rPr>
              <w:t>流动资产</w:t>
            </w:r>
          </w:p>
        </w:tc>
        <w:tc>
          <w:tcPr>
            <w:tcW w:w="1916" w:type="dxa"/>
          </w:tcPr>
          <w:p w:rsidR="008630ED" w:rsidRPr="00CE77D5" w:rsidRDefault="008630ED">
            <w:pPr>
              <w:pStyle w:val="afa"/>
              <w:tabs>
                <w:tab w:val="left" w:pos="5640"/>
              </w:tabs>
              <w:ind w:left="72" w:right="72"/>
              <w:rPr>
                <w:rFonts w:ascii="宋体" w:hAnsi="宋体"/>
                <w:sz w:val="24"/>
              </w:rPr>
            </w:pPr>
          </w:p>
        </w:tc>
      </w:tr>
      <w:tr w:rsidR="00CE77D5" w:rsidRPr="00CE77D5">
        <w:tc>
          <w:tcPr>
            <w:tcW w:w="1916" w:type="dxa"/>
            <w:tcBorders>
              <w:top w:val="single" w:sz="6" w:space="0" w:color="auto"/>
              <w:bottom w:val="nil"/>
            </w:tcBorders>
          </w:tcPr>
          <w:p w:rsidR="008630ED" w:rsidRPr="00CE77D5" w:rsidRDefault="009F155B">
            <w:pPr>
              <w:pStyle w:val="afa"/>
              <w:tabs>
                <w:tab w:val="left" w:pos="5640"/>
              </w:tabs>
              <w:ind w:right="72"/>
              <w:rPr>
                <w:rFonts w:ascii="宋体" w:hAnsi="宋体"/>
                <w:sz w:val="24"/>
              </w:rPr>
            </w:pPr>
            <w:r w:rsidRPr="00CE77D5">
              <w:rPr>
                <w:noProof/>
              </w:rPr>
              <mc:AlternateContent>
                <mc:Choice Requires="wps">
                  <w:drawing>
                    <wp:anchor distT="0" distB="0" distL="114300" distR="114300" simplePos="0" relativeHeight="251658752" behindDoc="0" locked="0" layoutInCell="0" allowOverlap="1" wp14:anchorId="4A6B2B4E" wp14:editId="0C692D60">
                      <wp:simplePos x="0" y="0"/>
                      <wp:positionH relativeFrom="column">
                        <wp:posOffset>2692400</wp:posOffset>
                      </wp:positionH>
                      <wp:positionV relativeFrom="paragraph">
                        <wp:posOffset>127635</wp:posOffset>
                      </wp:positionV>
                      <wp:extent cx="648335" cy="267335"/>
                      <wp:effectExtent l="0" t="0" r="0" b="0"/>
                      <wp:wrapNone/>
                      <wp:docPr id="1" name="AutoShap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8335" cy="267335"/>
                              </a:xfrm>
                              <a:prstGeom prst="roundRect">
                                <a:avLst>
                                  <a:gd name="adj" fmla="val 16667"/>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123056" w:rsidRDefault="00123056">
                                  <w:pPr>
                                    <w:jc w:val="center"/>
                                    <w:rPr>
                                      <w:rFonts w:ascii="仿宋_GB2312" w:eastAsia="仿宋_GB2312"/>
                                      <w:sz w:val="26"/>
                                    </w:rPr>
                                  </w:pP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5" o:spid="_x0000_s1027" style="position:absolute;left:0;text-align:left;margin-left:212pt;margin-top:10.05pt;width:51.05pt;height:21.0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" o:allowincell="f" filled="f" stroked="f">
                      <v:textbox inset="1pt,1pt,1pt,1pt">
                        <w:txbxContent>
                          <w:p w:rsidR="00123056" w:rsidRDefault="00123056">
                            <w:pPr>
                              <w:jc w:val="center"/>
                              <w:rPr>
                                <w:rFonts w:ascii="仿宋_GB2312" w:eastAsia="仿宋_GB2312"/>
                                <w:sz w:val="26"/>
                              </w:rPr>
                            </w:pPr>
                          </w:p>
                        </w:txbxContent>
                      </v:textbox>
                    </v:roundrect>
                  </w:pict>
                </mc:Fallback>
              </mc:AlternateContent>
            </w:r>
            <w:r w:rsidR="008630ED" w:rsidRPr="00CE77D5">
              <w:rPr>
                <w:rFonts w:ascii="宋体" w:hAnsi="宋体" w:hint="eastAsia"/>
                <w:sz w:val="24"/>
              </w:rPr>
              <w:t>负</w:t>
            </w:r>
            <w:r w:rsidR="008630ED" w:rsidRPr="00CE77D5">
              <w:rPr>
                <w:rFonts w:ascii="宋体" w:hAnsi="宋体"/>
                <w:sz w:val="24"/>
              </w:rPr>
              <w:t xml:space="preserve">  </w:t>
            </w:r>
            <w:r w:rsidR="008630ED" w:rsidRPr="00CE77D5">
              <w:rPr>
                <w:rFonts w:ascii="宋体" w:hAnsi="宋体" w:hint="eastAsia"/>
                <w:sz w:val="24"/>
              </w:rPr>
              <w:t>债</w:t>
            </w:r>
          </w:p>
        </w:tc>
        <w:tc>
          <w:tcPr>
            <w:tcW w:w="1916" w:type="dxa"/>
            <w:tcBorders>
              <w:top w:val="single" w:sz="6" w:space="0" w:color="auto"/>
              <w:bottom w:val="nil"/>
            </w:tcBorders>
          </w:tcPr>
          <w:p w:rsidR="008630ED" w:rsidRPr="00CE77D5" w:rsidRDefault="008630ED">
            <w:pPr>
              <w:pStyle w:val="afa"/>
              <w:tabs>
                <w:tab w:val="left" w:pos="5640"/>
              </w:tabs>
              <w:ind w:left="72" w:right="72"/>
              <w:rPr>
                <w:rFonts w:ascii="宋体" w:hAnsi="宋体"/>
                <w:sz w:val="24"/>
              </w:rPr>
            </w:pPr>
          </w:p>
        </w:tc>
        <w:tc>
          <w:tcPr>
            <w:tcW w:w="1916" w:type="dxa"/>
            <w:tcBorders>
              <w:top w:val="single" w:sz="6" w:space="0" w:color="auto"/>
              <w:bottom w:val="nil"/>
            </w:tcBorders>
          </w:tcPr>
          <w:p w:rsidR="008630ED" w:rsidRPr="00CE77D5" w:rsidRDefault="008630ED">
            <w:pPr>
              <w:pStyle w:val="afa"/>
              <w:tabs>
                <w:tab w:val="left" w:pos="5640"/>
              </w:tabs>
              <w:ind w:left="72" w:right="72"/>
              <w:rPr>
                <w:rFonts w:ascii="宋体" w:hAnsi="宋体"/>
                <w:sz w:val="24"/>
              </w:rPr>
            </w:pPr>
          </w:p>
        </w:tc>
        <w:tc>
          <w:tcPr>
            <w:tcW w:w="1916" w:type="dxa"/>
          </w:tcPr>
          <w:p w:rsidR="008630ED" w:rsidRPr="00CE77D5" w:rsidRDefault="008630ED">
            <w:pPr>
              <w:pStyle w:val="afa"/>
              <w:tabs>
                <w:tab w:val="left" w:pos="5640"/>
              </w:tabs>
              <w:ind w:left="72" w:right="72"/>
              <w:rPr>
                <w:rFonts w:ascii="宋体" w:hAnsi="宋体"/>
                <w:sz w:val="24"/>
              </w:rPr>
            </w:pPr>
            <w:r w:rsidRPr="00CE77D5">
              <w:rPr>
                <w:rFonts w:ascii="宋体" w:hAnsi="宋体" w:hint="eastAsia"/>
                <w:sz w:val="24"/>
              </w:rPr>
              <w:t>长期负债</w:t>
            </w:r>
          </w:p>
        </w:tc>
        <w:tc>
          <w:tcPr>
            <w:tcW w:w="1916" w:type="dxa"/>
          </w:tcPr>
          <w:p w:rsidR="008630ED" w:rsidRPr="00CE77D5" w:rsidRDefault="008630ED">
            <w:pPr>
              <w:pStyle w:val="afa"/>
              <w:tabs>
                <w:tab w:val="left" w:pos="5640"/>
              </w:tabs>
              <w:ind w:left="72" w:right="72"/>
              <w:rPr>
                <w:rFonts w:ascii="宋体" w:hAnsi="宋体"/>
                <w:sz w:val="24"/>
              </w:rPr>
            </w:pPr>
          </w:p>
        </w:tc>
      </w:tr>
      <w:tr w:rsidR="00CE77D5" w:rsidRPr="00CE77D5">
        <w:tc>
          <w:tcPr>
            <w:tcW w:w="1916" w:type="dxa"/>
            <w:tcBorders>
              <w:top w:val="nil"/>
              <w:bottom w:val="single" w:sz="6" w:space="0" w:color="auto"/>
            </w:tcBorders>
          </w:tcPr>
          <w:p w:rsidR="008630ED" w:rsidRPr="00CE77D5" w:rsidRDefault="008630ED">
            <w:pPr>
              <w:pStyle w:val="afa"/>
              <w:tabs>
                <w:tab w:val="left" w:pos="5640"/>
              </w:tabs>
              <w:ind w:right="72"/>
              <w:rPr>
                <w:rFonts w:ascii="宋体" w:hAnsi="宋体"/>
                <w:sz w:val="24"/>
              </w:rPr>
            </w:pPr>
            <w:r w:rsidRPr="00CE77D5">
              <w:rPr>
                <w:rFonts w:ascii="宋体" w:hAnsi="宋体" w:hint="eastAsia"/>
                <w:sz w:val="24"/>
              </w:rPr>
              <w:t>总</w:t>
            </w:r>
            <w:r w:rsidRPr="00CE77D5">
              <w:rPr>
                <w:rFonts w:ascii="宋体" w:hAnsi="宋体"/>
                <w:sz w:val="24"/>
              </w:rPr>
              <w:t xml:space="preserve">  </w:t>
            </w:r>
            <w:r w:rsidRPr="00CE77D5">
              <w:rPr>
                <w:rFonts w:ascii="宋体" w:hAnsi="宋体" w:hint="eastAsia"/>
                <w:sz w:val="24"/>
              </w:rPr>
              <w:t>额</w:t>
            </w:r>
          </w:p>
        </w:tc>
        <w:tc>
          <w:tcPr>
            <w:tcW w:w="1916" w:type="dxa"/>
            <w:tcBorders>
              <w:top w:val="nil"/>
              <w:bottom w:val="single" w:sz="6" w:space="0" w:color="auto"/>
            </w:tcBorders>
          </w:tcPr>
          <w:p w:rsidR="008630ED" w:rsidRPr="00CE77D5" w:rsidRDefault="008630ED">
            <w:pPr>
              <w:pStyle w:val="afa"/>
              <w:tabs>
                <w:tab w:val="left" w:pos="5640"/>
              </w:tabs>
              <w:ind w:left="72" w:right="72"/>
              <w:rPr>
                <w:rFonts w:ascii="宋体" w:hAnsi="宋体"/>
                <w:sz w:val="24"/>
              </w:rPr>
            </w:pPr>
          </w:p>
        </w:tc>
        <w:tc>
          <w:tcPr>
            <w:tcW w:w="1916" w:type="dxa"/>
            <w:tcBorders>
              <w:top w:val="nil"/>
              <w:bottom w:val="single" w:sz="6" w:space="0" w:color="auto"/>
            </w:tcBorders>
          </w:tcPr>
          <w:p w:rsidR="008630ED" w:rsidRPr="00CE77D5" w:rsidRDefault="008630ED">
            <w:pPr>
              <w:pStyle w:val="afa"/>
              <w:tabs>
                <w:tab w:val="left" w:pos="5640"/>
              </w:tabs>
              <w:ind w:left="72" w:right="72"/>
              <w:rPr>
                <w:rFonts w:ascii="宋体" w:hAnsi="宋体"/>
                <w:sz w:val="24"/>
              </w:rPr>
            </w:pPr>
          </w:p>
        </w:tc>
        <w:tc>
          <w:tcPr>
            <w:tcW w:w="1916" w:type="dxa"/>
          </w:tcPr>
          <w:p w:rsidR="008630ED" w:rsidRPr="00CE77D5" w:rsidRDefault="008630ED">
            <w:pPr>
              <w:pStyle w:val="afa"/>
              <w:tabs>
                <w:tab w:val="left" w:pos="5640"/>
              </w:tabs>
              <w:ind w:left="72" w:right="72"/>
              <w:rPr>
                <w:rFonts w:ascii="宋体" w:hAnsi="宋体"/>
                <w:sz w:val="24"/>
              </w:rPr>
            </w:pPr>
            <w:r w:rsidRPr="00CE77D5">
              <w:rPr>
                <w:rFonts w:ascii="宋体" w:hAnsi="宋体" w:hint="eastAsia"/>
                <w:sz w:val="24"/>
              </w:rPr>
              <w:t>流动负债</w:t>
            </w:r>
          </w:p>
        </w:tc>
        <w:tc>
          <w:tcPr>
            <w:tcW w:w="1916" w:type="dxa"/>
          </w:tcPr>
          <w:p w:rsidR="008630ED" w:rsidRPr="00CE77D5" w:rsidRDefault="008630ED">
            <w:pPr>
              <w:pStyle w:val="afa"/>
              <w:tabs>
                <w:tab w:val="left" w:pos="5640"/>
              </w:tabs>
              <w:ind w:left="72" w:right="72"/>
              <w:rPr>
                <w:rFonts w:ascii="宋体" w:hAnsi="宋体"/>
                <w:sz w:val="24"/>
              </w:rPr>
            </w:pPr>
          </w:p>
        </w:tc>
      </w:tr>
      <w:tr w:rsidR="00CE77D5" w:rsidRPr="00CE77D5">
        <w:tc>
          <w:tcPr>
            <w:tcW w:w="3832" w:type="dxa"/>
            <w:gridSpan w:val="2"/>
            <w:tcBorders>
              <w:top w:val="nil"/>
              <w:bottom w:val="single" w:sz="6" w:space="0" w:color="auto"/>
            </w:tcBorders>
          </w:tcPr>
          <w:p w:rsidR="008630ED" w:rsidRPr="00CE77D5" w:rsidRDefault="008630ED">
            <w:pPr>
              <w:pStyle w:val="afa"/>
              <w:tabs>
                <w:tab w:val="left" w:pos="5640"/>
              </w:tabs>
              <w:ind w:left="72" w:right="72"/>
              <w:rPr>
                <w:rFonts w:ascii="宋体" w:hAnsi="宋体"/>
                <w:sz w:val="24"/>
              </w:rPr>
            </w:pPr>
            <w:r w:rsidRPr="00CE77D5">
              <w:rPr>
                <w:rFonts w:ascii="宋体" w:hAnsi="宋体" w:hint="eastAsia"/>
                <w:sz w:val="24"/>
              </w:rPr>
              <w:t>营业收入（万元）</w:t>
            </w:r>
          </w:p>
        </w:tc>
        <w:tc>
          <w:tcPr>
            <w:tcW w:w="5748" w:type="dxa"/>
            <w:gridSpan w:val="3"/>
            <w:tcBorders>
              <w:top w:val="nil"/>
              <w:bottom w:val="single" w:sz="6" w:space="0" w:color="auto"/>
            </w:tcBorders>
          </w:tcPr>
          <w:p w:rsidR="008630ED" w:rsidRPr="00CE77D5" w:rsidRDefault="008630ED">
            <w:pPr>
              <w:pStyle w:val="afa"/>
              <w:tabs>
                <w:tab w:val="left" w:pos="5640"/>
              </w:tabs>
              <w:ind w:left="72" w:right="72"/>
              <w:rPr>
                <w:rFonts w:ascii="宋体" w:hAnsi="宋体"/>
                <w:sz w:val="24"/>
              </w:rPr>
            </w:pPr>
          </w:p>
        </w:tc>
      </w:tr>
      <w:tr w:rsidR="00CE77D5" w:rsidRPr="00CE77D5">
        <w:tc>
          <w:tcPr>
            <w:tcW w:w="3832" w:type="dxa"/>
            <w:gridSpan w:val="2"/>
            <w:tcBorders>
              <w:top w:val="single" w:sz="6" w:space="0" w:color="auto"/>
              <w:bottom w:val="single" w:sz="6" w:space="0" w:color="auto"/>
            </w:tcBorders>
          </w:tcPr>
          <w:p w:rsidR="008630ED" w:rsidRPr="00CE77D5" w:rsidRDefault="008630ED">
            <w:pPr>
              <w:pStyle w:val="afa"/>
              <w:tabs>
                <w:tab w:val="left" w:pos="5640"/>
              </w:tabs>
              <w:ind w:left="72" w:right="72"/>
              <w:rPr>
                <w:rFonts w:ascii="宋体" w:hAnsi="宋体"/>
                <w:sz w:val="24"/>
              </w:rPr>
            </w:pPr>
            <w:r w:rsidRPr="00CE77D5">
              <w:rPr>
                <w:rFonts w:ascii="宋体" w:hAnsi="宋体" w:hint="eastAsia"/>
                <w:sz w:val="24"/>
              </w:rPr>
              <w:t>资产总额（万元）</w:t>
            </w:r>
          </w:p>
        </w:tc>
        <w:tc>
          <w:tcPr>
            <w:tcW w:w="5748" w:type="dxa"/>
            <w:gridSpan w:val="3"/>
            <w:tcBorders>
              <w:top w:val="single" w:sz="6" w:space="0" w:color="auto"/>
              <w:bottom w:val="single" w:sz="6" w:space="0" w:color="auto"/>
            </w:tcBorders>
          </w:tcPr>
          <w:p w:rsidR="008630ED" w:rsidRPr="00CE77D5" w:rsidRDefault="008630ED">
            <w:pPr>
              <w:pStyle w:val="afa"/>
              <w:tabs>
                <w:tab w:val="left" w:pos="5640"/>
              </w:tabs>
              <w:ind w:left="72" w:right="72"/>
              <w:rPr>
                <w:rFonts w:ascii="宋体" w:hAnsi="宋体"/>
                <w:sz w:val="24"/>
              </w:rPr>
            </w:pPr>
          </w:p>
        </w:tc>
      </w:tr>
      <w:tr w:rsidR="00CE77D5" w:rsidRPr="00CE77D5">
        <w:tc>
          <w:tcPr>
            <w:tcW w:w="3832" w:type="dxa"/>
            <w:gridSpan w:val="2"/>
            <w:tcBorders>
              <w:top w:val="single" w:sz="6" w:space="0" w:color="auto"/>
              <w:bottom w:val="single" w:sz="6" w:space="0" w:color="auto"/>
            </w:tcBorders>
          </w:tcPr>
          <w:p w:rsidR="008630ED" w:rsidRPr="00CE77D5" w:rsidRDefault="008630ED">
            <w:pPr>
              <w:pStyle w:val="afa"/>
              <w:tabs>
                <w:tab w:val="left" w:pos="5640"/>
              </w:tabs>
              <w:ind w:left="72" w:right="72"/>
              <w:rPr>
                <w:rFonts w:ascii="宋体" w:hAnsi="宋体"/>
                <w:sz w:val="24"/>
              </w:rPr>
            </w:pPr>
            <w:r w:rsidRPr="00CE77D5">
              <w:rPr>
                <w:rFonts w:ascii="宋体" w:hAnsi="宋体" w:hint="eastAsia"/>
                <w:sz w:val="24"/>
              </w:rPr>
              <w:t>企业性质（所属行业）</w:t>
            </w:r>
          </w:p>
        </w:tc>
        <w:tc>
          <w:tcPr>
            <w:tcW w:w="5748" w:type="dxa"/>
            <w:gridSpan w:val="3"/>
            <w:tcBorders>
              <w:top w:val="single" w:sz="6" w:space="0" w:color="auto"/>
              <w:bottom w:val="single" w:sz="6" w:space="0" w:color="auto"/>
            </w:tcBorders>
          </w:tcPr>
          <w:p w:rsidR="008630ED" w:rsidRPr="00CE77D5" w:rsidRDefault="008630ED">
            <w:pPr>
              <w:pStyle w:val="afa"/>
              <w:tabs>
                <w:tab w:val="left" w:pos="5640"/>
              </w:tabs>
              <w:ind w:left="72" w:right="72"/>
              <w:rPr>
                <w:rFonts w:ascii="宋体" w:hAnsi="宋体"/>
                <w:sz w:val="24"/>
              </w:rPr>
            </w:pPr>
          </w:p>
        </w:tc>
      </w:tr>
      <w:tr w:rsidR="00CE77D5" w:rsidRPr="00CE77D5">
        <w:tc>
          <w:tcPr>
            <w:tcW w:w="3832" w:type="dxa"/>
            <w:gridSpan w:val="2"/>
            <w:tcBorders>
              <w:top w:val="single" w:sz="6" w:space="0" w:color="auto"/>
              <w:bottom w:val="single" w:sz="6" w:space="0" w:color="auto"/>
            </w:tcBorders>
          </w:tcPr>
          <w:p w:rsidR="008630ED" w:rsidRPr="00CE77D5" w:rsidRDefault="008630ED">
            <w:pPr>
              <w:pStyle w:val="afa"/>
              <w:ind w:left="72" w:right="72"/>
              <w:jc w:val="left"/>
              <w:rPr>
                <w:rFonts w:ascii="宋体" w:hAnsi="宋体"/>
                <w:sz w:val="24"/>
              </w:rPr>
            </w:pPr>
            <w:r w:rsidRPr="00CE77D5">
              <w:rPr>
                <w:rFonts w:ascii="宋体" w:hAnsi="宋体" w:hint="eastAsia"/>
                <w:sz w:val="24"/>
              </w:rPr>
              <w:t>从业人员</w:t>
            </w:r>
          </w:p>
        </w:tc>
        <w:tc>
          <w:tcPr>
            <w:tcW w:w="5748" w:type="dxa"/>
            <w:gridSpan w:val="3"/>
            <w:tcBorders>
              <w:top w:val="single" w:sz="6" w:space="0" w:color="auto"/>
              <w:bottom w:val="single" w:sz="6" w:space="0" w:color="auto"/>
            </w:tcBorders>
          </w:tcPr>
          <w:p w:rsidR="008630ED" w:rsidRPr="00CE77D5" w:rsidRDefault="008630ED">
            <w:pPr>
              <w:pStyle w:val="afa"/>
              <w:tabs>
                <w:tab w:val="left" w:pos="5640"/>
              </w:tabs>
              <w:ind w:left="72" w:right="72"/>
              <w:rPr>
                <w:rFonts w:ascii="宋体" w:hAnsi="宋体"/>
                <w:sz w:val="24"/>
              </w:rPr>
            </w:pPr>
          </w:p>
        </w:tc>
      </w:tr>
      <w:tr w:rsidR="00CE77D5" w:rsidRPr="00CE77D5">
        <w:tc>
          <w:tcPr>
            <w:tcW w:w="9580" w:type="dxa"/>
            <w:gridSpan w:val="5"/>
            <w:tcBorders>
              <w:top w:val="single" w:sz="6" w:space="0" w:color="auto"/>
              <w:bottom w:val="single" w:sz="6" w:space="0" w:color="auto"/>
            </w:tcBorders>
          </w:tcPr>
          <w:p w:rsidR="008630ED" w:rsidRPr="00CE77D5" w:rsidRDefault="008630ED">
            <w:pPr>
              <w:pStyle w:val="afa"/>
              <w:tabs>
                <w:tab w:val="left" w:pos="5640"/>
              </w:tabs>
              <w:ind w:left="72" w:right="72"/>
              <w:rPr>
                <w:rFonts w:ascii="宋体" w:hAnsi="宋体"/>
                <w:sz w:val="24"/>
              </w:rPr>
            </w:pPr>
            <w:r w:rsidRPr="00CE77D5">
              <w:rPr>
                <w:rFonts w:ascii="宋体" w:hAnsi="宋体" w:hint="eastAsia"/>
                <w:sz w:val="24"/>
              </w:rPr>
              <w:t>二、近三年完成的营业额</w:t>
            </w:r>
          </w:p>
        </w:tc>
      </w:tr>
      <w:tr w:rsidR="00CE77D5" w:rsidRPr="00CE77D5">
        <w:tc>
          <w:tcPr>
            <w:tcW w:w="3832" w:type="dxa"/>
            <w:gridSpan w:val="2"/>
            <w:tcBorders>
              <w:top w:val="single" w:sz="6" w:space="0" w:color="auto"/>
              <w:bottom w:val="single" w:sz="6" w:space="0" w:color="auto"/>
            </w:tcBorders>
          </w:tcPr>
          <w:p w:rsidR="008630ED" w:rsidRPr="00CE77D5" w:rsidRDefault="008630ED">
            <w:pPr>
              <w:pStyle w:val="afa"/>
              <w:tabs>
                <w:tab w:val="left" w:pos="5640"/>
              </w:tabs>
              <w:ind w:left="72" w:right="72"/>
              <w:rPr>
                <w:rFonts w:ascii="宋体" w:hAnsi="宋体"/>
                <w:sz w:val="24"/>
              </w:rPr>
            </w:pPr>
            <w:r w:rsidRPr="00CE77D5">
              <w:rPr>
                <w:rFonts w:ascii="宋体" w:hAnsi="宋体" w:hint="eastAsia"/>
                <w:sz w:val="24"/>
              </w:rPr>
              <w:t>年</w:t>
            </w:r>
            <w:r w:rsidRPr="00CE77D5">
              <w:rPr>
                <w:rFonts w:ascii="宋体" w:hAnsi="宋体"/>
                <w:sz w:val="24"/>
              </w:rPr>
              <w:t xml:space="preserve">    </w:t>
            </w:r>
            <w:r w:rsidRPr="00CE77D5">
              <w:rPr>
                <w:rFonts w:ascii="宋体" w:hAnsi="宋体" w:hint="eastAsia"/>
                <w:sz w:val="24"/>
              </w:rPr>
              <w:t>度</w:t>
            </w:r>
          </w:p>
        </w:tc>
        <w:tc>
          <w:tcPr>
            <w:tcW w:w="5748" w:type="dxa"/>
            <w:gridSpan w:val="3"/>
            <w:tcBorders>
              <w:top w:val="single" w:sz="6" w:space="0" w:color="auto"/>
              <w:bottom w:val="single" w:sz="6" w:space="0" w:color="auto"/>
            </w:tcBorders>
          </w:tcPr>
          <w:p w:rsidR="008630ED" w:rsidRPr="00CE77D5" w:rsidRDefault="008630ED">
            <w:pPr>
              <w:pStyle w:val="afa"/>
              <w:tabs>
                <w:tab w:val="left" w:pos="5640"/>
              </w:tabs>
              <w:ind w:left="72" w:right="72"/>
              <w:rPr>
                <w:rFonts w:ascii="宋体" w:hAnsi="宋体"/>
                <w:sz w:val="24"/>
              </w:rPr>
            </w:pPr>
            <w:r w:rsidRPr="00CE77D5">
              <w:rPr>
                <w:rFonts w:ascii="宋体" w:hAnsi="宋体" w:hint="eastAsia"/>
                <w:sz w:val="24"/>
              </w:rPr>
              <w:t>完成金额</w:t>
            </w:r>
          </w:p>
        </w:tc>
      </w:tr>
      <w:tr w:rsidR="00CE77D5" w:rsidRPr="00CE77D5">
        <w:tc>
          <w:tcPr>
            <w:tcW w:w="3832" w:type="dxa"/>
            <w:gridSpan w:val="2"/>
            <w:tcBorders>
              <w:top w:val="single" w:sz="6" w:space="0" w:color="auto"/>
              <w:bottom w:val="single" w:sz="6" w:space="0" w:color="auto"/>
            </w:tcBorders>
          </w:tcPr>
          <w:p w:rsidR="008630ED" w:rsidRPr="00CE77D5" w:rsidRDefault="008630ED" w:rsidP="00480FF2">
            <w:pPr>
              <w:pStyle w:val="afa"/>
              <w:tabs>
                <w:tab w:val="left" w:pos="5640"/>
              </w:tabs>
              <w:ind w:left="72" w:right="72"/>
              <w:rPr>
                <w:rFonts w:ascii="宋体" w:hAnsi="宋体"/>
                <w:sz w:val="24"/>
              </w:rPr>
            </w:pPr>
            <w:r w:rsidRPr="00CE77D5">
              <w:rPr>
                <w:rFonts w:ascii="宋体" w:hAnsi="宋体" w:hint="eastAsia"/>
                <w:sz w:val="24"/>
              </w:rPr>
              <w:t>202</w:t>
            </w:r>
            <w:r w:rsidR="00480FF2" w:rsidRPr="00CE77D5">
              <w:rPr>
                <w:rFonts w:ascii="宋体" w:hAnsi="宋体" w:hint="eastAsia"/>
                <w:sz w:val="24"/>
              </w:rPr>
              <w:t>1</w:t>
            </w:r>
          </w:p>
        </w:tc>
        <w:tc>
          <w:tcPr>
            <w:tcW w:w="5748" w:type="dxa"/>
            <w:gridSpan w:val="3"/>
            <w:tcBorders>
              <w:top w:val="single" w:sz="6" w:space="0" w:color="auto"/>
              <w:bottom w:val="single" w:sz="6" w:space="0" w:color="auto"/>
            </w:tcBorders>
          </w:tcPr>
          <w:p w:rsidR="008630ED" w:rsidRPr="00CE77D5" w:rsidRDefault="008630ED">
            <w:pPr>
              <w:pStyle w:val="afa"/>
              <w:tabs>
                <w:tab w:val="left" w:pos="5640"/>
              </w:tabs>
              <w:ind w:left="72" w:right="72"/>
              <w:rPr>
                <w:rFonts w:ascii="宋体" w:hAnsi="宋体"/>
                <w:sz w:val="24"/>
              </w:rPr>
            </w:pPr>
          </w:p>
        </w:tc>
      </w:tr>
      <w:tr w:rsidR="00CE77D5" w:rsidRPr="00CE77D5">
        <w:tc>
          <w:tcPr>
            <w:tcW w:w="3832" w:type="dxa"/>
            <w:gridSpan w:val="2"/>
            <w:tcBorders>
              <w:top w:val="single" w:sz="6" w:space="0" w:color="auto"/>
              <w:bottom w:val="single" w:sz="6" w:space="0" w:color="auto"/>
            </w:tcBorders>
          </w:tcPr>
          <w:p w:rsidR="008630ED" w:rsidRPr="00CE77D5" w:rsidRDefault="008630ED" w:rsidP="00480FF2">
            <w:pPr>
              <w:pStyle w:val="afa"/>
              <w:tabs>
                <w:tab w:val="left" w:pos="5640"/>
              </w:tabs>
              <w:ind w:left="72" w:right="72"/>
              <w:rPr>
                <w:rFonts w:ascii="宋体" w:hAnsi="宋体"/>
                <w:sz w:val="24"/>
              </w:rPr>
            </w:pPr>
            <w:r w:rsidRPr="00CE77D5">
              <w:rPr>
                <w:rFonts w:ascii="宋体" w:hAnsi="宋体" w:hint="eastAsia"/>
                <w:sz w:val="24"/>
              </w:rPr>
              <w:t>202</w:t>
            </w:r>
            <w:r w:rsidR="00480FF2" w:rsidRPr="00CE77D5">
              <w:rPr>
                <w:rFonts w:ascii="宋体" w:hAnsi="宋体" w:hint="eastAsia"/>
                <w:sz w:val="24"/>
              </w:rPr>
              <w:t>2</w:t>
            </w:r>
          </w:p>
        </w:tc>
        <w:tc>
          <w:tcPr>
            <w:tcW w:w="5748" w:type="dxa"/>
            <w:gridSpan w:val="3"/>
            <w:tcBorders>
              <w:top w:val="single" w:sz="6" w:space="0" w:color="auto"/>
              <w:bottom w:val="single" w:sz="6" w:space="0" w:color="auto"/>
            </w:tcBorders>
          </w:tcPr>
          <w:p w:rsidR="008630ED" w:rsidRPr="00CE77D5" w:rsidRDefault="008630ED">
            <w:pPr>
              <w:pStyle w:val="afa"/>
              <w:tabs>
                <w:tab w:val="left" w:pos="5640"/>
              </w:tabs>
              <w:ind w:left="72" w:right="72"/>
              <w:rPr>
                <w:rFonts w:ascii="宋体" w:hAnsi="宋体"/>
                <w:sz w:val="24"/>
              </w:rPr>
            </w:pPr>
          </w:p>
        </w:tc>
      </w:tr>
      <w:tr w:rsidR="00CE77D5" w:rsidRPr="00CE77D5">
        <w:tc>
          <w:tcPr>
            <w:tcW w:w="3832" w:type="dxa"/>
            <w:gridSpan w:val="2"/>
            <w:tcBorders>
              <w:top w:val="single" w:sz="6" w:space="0" w:color="auto"/>
              <w:bottom w:val="single" w:sz="12" w:space="0" w:color="auto"/>
            </w:tcBorders>
          </w:tcPr>
          <w:p w:rsidR="008630ED" w:rsidRPr="00CE77D5" w:rsidRDefault="008630ED" w:rsidP="00480FF2">
            <w:pPr>
              <w:pStyle w:val="afa"/>
              <w:tabs>
                <w:tab w:val="left" w:pos="5640"/>
              </w:tabs>
              <w:ind w:left="72" w:right="72"/>
              <w:rPr>
                <w:rFonts w:ascii="宋体" w:hAnsi="宋体"/>
                <w:sz w:val="24"/>
              </w:rPr>
            </w:pPr>
            <w:r w:rsidRPr="00CE77D5">
              <w:rPr>
                <w:rFonts w:ascii="宋体" w:hAnsi="宋体" w:hint="eastAsia"/>
                <w:sz w:val="24"/>
              </w:rPr>
              <w:t>202</w:t>
            </w:r>
            <w:r w:rsidR="00480FF2" w:rsidRPr="00CE77D5">
              <w:rPr>
                <w:rFonts w:ascii="宋体" w:hAnsi="宋体" w:hint="eastAsia"/>
                <w:sz w:val="24"/>
              </w:rPr>
              <w:t>3</w:t>
            </w:r>
          </w:p>
        </w:tc>
        <w:tc>
          <w:tcPr>
            <w:tcW w:w="5748" w:type="dxa"/>
            <w:gridSpan w:val="3"/>
            <w:tcBorders>
              <w:top w:val="single" w:sz="6" w:space="0" w:color="auto"/>
              <w:bottom w:val="single" w:sz="12" w:space="0" w:color="auto"/>
            </w:tcBorders>
          </w:tcPr>
          <w:p w:rsidR="008630ED" w:rsidRPr="00CE77D5" w:rsidRDefault="008630ED">
            <w:pPr>
              <w:pStyle w:val="afa"/>
              <w:tabs>
                <w:tab w:val="left" w:pos="5640"/>
              </w:tabs>
              <w:ind w:left="72" w:right="72"/>
              <w:rPr>
                <w:rFonts w:ascii="宋体" w:hAnsi="宋体"/>
                <w:sz w:val="24"/>
              </w:rPr>
            </w:pPr>
          </w:p>
        </w:tc>
      </w:tr>
    </w:tbl>
    <w:p w:rsidR="008630ED" w:rsidRPr="00CE77D5" w:rsidRDefault="008630ED">
      <w:pPr>
        <w:tabs>
          <w:tab w:val="left" w:pos="4620"/>
        </w:tabs>
        <w:spacing w:line="360" w:lineRule="auto"/>
        <w:jc w:val="left"/>
        <w:rPr>
          <w:sz w:val="24"/>
          <w:szCs w:val="24"/>
        </w:rPr>
      </w:pPr>
      <w:r w:rsidRPr="00CE77D5">
        <w:rPr>
          <w:rFonts w:hint="eastAsia"/>
          <w:sz w:val="24"/>
          <w:szCs w:val="24"/>
        </w:rPr>
        <w:t>注：需提供相关审计报告或者财务报表。</w:t>
      </w:r>
    </w:p>
    <w:p w:rsidR="008630ED" w:rsidRPr="00CE77D5" w:rsidRDefault="008630ED">
      <w:pPr>
        <w:tabs>
          <w:tab w:val="left" w:pos="4620"/>
        </w:tabs>
        <w:spacing w:line="360" w:lineRule="auto"/>
        <w:jc w:val="left"/>
        <w:rPr>
          <w:sz w:val="24"/>
          <w:szCs w:val="24"/>
        </w:rPr>
      </w:pPr>
    </w:p>
    <w:p w:rsidR="008630ED" w:rsidRPr="00CE77D5" w:rsidRDefault="008630ED">
      <w:pPr>
        <w:pStyle w:val="4"/>
        <w:numPr>
          <w:ilvl w:val="0"/>
          <w:numId w:val="0"/>
        </w:numPr>
        <w:tabs>
          <w:tab w:val="left" w:pos="720"/>
        </w:tabs>
        <w:spacing w:before="0" w:after="0"/>
        <w:ind w:leftChars="50" w:left="105" w:firstLineChars="800" w:firstLine="2720"/>
        <w:rPr>
          <w:rFonts w:ascii="黑体" w:hAnsi="华文楷体"/>
          <w:b w:val="0"/>
          <w:sz w:val="30"/>
          <w:szCs w:val="30"/>
        </w:rPr>
      </w:pPr>
      <w:bookmarkStart w:id="117" w:name="_Toc123645545"/>
      <w:bookmarkStart w:id="118" w:name="_Toc6478686"/>
      <w:bookmarkStart w:id="119" w:name="_Toc51770272"/>
      <w:bookmarkStart w:id="120" w:name="_Toc63323670"/>
      <w:bookmarkStart w:id="121" w:name="_Toc78896403"/>
      <w:r w:rsidRPr="00CE77D5">
        <w:rPr>
          <w:rFonts w:ascii="黑体" w:hAnsi="华文楷体" w:hint="eastAsia"/>
          <w:b w:val="0"/>
          <w:sz w:val="30"/>
          <w:szCs w:val="30"/>
        </w:rPr>
        <w:t>主要股东或出资人信息</w:t>
      </w:r>
      <w:bookmarkEnd w:id="117"/>
      <w:bookmarkEnd w:id="118"/>
      <w:bookmarkEnd w:id="119"/>
      <w:bookmarkEnd w:id="120"/>
      <w:bookmarkEnd w:id="121"/>
    </w:p>
    <w:tbl>
      <w:tblPr>
        <w:tblW w:w="960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810"/>
        <w:gridCol w:w="1287"/>
        <w:gridCol w:w="2340"/>
        <w:gridCol w:w="1404"/>
        <w:gridCol w:w="1493"/>
        <w:gridCol w:w="1315"/>
        <w:gridCol w:w="957"/>
      </w:tblGrid>
      <w:tr w:rsidR="00CE77D5" w:rsidRPr="00CE77D5">
        <w:trPr>
          <w:trHeight w:val="1016"/>
          <w:jc w:val="center"/>
        </w:trPr>
        <w:tc>
          <w:tcPr>
            <w:tcW w:w="810" w:type="dxa"/>
            <w:tcBorders>
              <w:top w:val="single" w:sz="4" w:space="0" w:color="000000"/>
              <w:left w:val="single" w:sz="4" w:space="0" w:color="000000"/>
              <w:bottom w:val="single" w:sz="4" w:space="0" w:color="000000"/>
              <w:right w:val="single" w:sz="4" w:space="0" w:color="000000"/>
            </w:tcBorders>
            <w:vAlign w:val="center"/>
          </w:tcPr>
          <w:p w:rsidR="008630ED" w:rsidRPr="00CE77D5" w:rsidRDefault="008630ED">
            <w:pPr>
              <w:jc w:val="center"/>
              <w:rPr>
                <w:sz w:val="24"/>
              </w:rPr>
            </w:pPr>
            <w:r w:rsidRPr="00CE77D5">
              <w:rPr>
                <w:rFonts w:hint="eastAsia"/>
                <w:sz w:val="24"/>
              </w:rPr>
              <w:t>序号</w:t>
            </w:r>
          </w:p>
        </w:tc>
        <w:tc>
          <w:tcPr>
            <w:tcW w:w="1287" w:type="dxa"/>
            <w:tcBorders>
              <w:top w:val="single" w:sz="4" w:space="0" w:color="000000"/>
              <w:left w:val="single" w:sz="4" w:space="0" w:color="000000"/>
              <w:bottom w:val="single" w:sz="4" w:space="0" w:color="000000"/>
              <w:right w:val="single" w:sz="4" w:space="0" w:color="000000"/>
            </w:tcBorders>
            <w:vAlign w:val="center"/>
          </w:tcPr>
          <w:p w:rsidR="008630ED" w:rsidRPr="00CE77D5" w:rsidRDefault="008630ED">
            <w:pPr>
              <w:jc w:val="center"/>
              <w:rPr>
                <w:sz w:val="24"/>
              </w:rPr>
            </w:pPr>
            <w:r w:rsidRPr="00CE77D5">
              <w:rPr>
                <w:rFonts w:hint="eastAsia"/>
                <w:sz w:val="24"/>
              </w:rPr>
              <w:t>名称</w:t>
            </w:r>
          </w:p>
          <w:p w:rsidR="008630ED" w:rsidRPr="00CE77D5" w:rsidRDefault="008630ED">
            <w:pPr>
              <w:jc w:val="center"/>
              <w:rPr>
                <w:sz w:val="24"/>
              </w:rPr>
            </w:pPr>
            <w:r w:rsidRPr="00CE77D5">
              <w:rPr>
                <w:rFonts w:hint="eastAsia"/>
                <w:sz w:val="24"/>
              </w:rPr>
              <w:t>（姓名）</w:t>
            </w:r>
          </w:p>
        </w:tc>
        <w:tc>
          <w:tcPr>
            <w:tcW w:w="2340" w:type="dxa"/>
            <w:tcBorders>
              <w:top w:val="single" w:sz="4" w:space="0" w:color="000000"/>
              <w:left w:val="single" w:sz="4" w:space="0" w:color="000000"/>
              <w:bottom w:val="single" w:sz="4" w:space="0" w:color="000000"/>
              <w:right w:val="single" w:sz="4" w:space="0" w:color="000000"/>
            </w:tcBorders>
            <w:vAlign w:val="center"/>
          </w:tcPr>
          <w:p w:rsidR="008630ED" w:rsidRPr="00CE77D5" w:rsidRDefault="008630ED">
            <w:pPr>
              <w:jc w:val="center"/>
              <w:rPr>
                <w:sz w:val="24"/>
              </w:rPr>
            </w:pPr>
            <w:r w:rsidRPr="00CE77D5">
              <w:rPr>
                <w:rFonts w:hint="eastAsia"/>
                <w:sz w:val="24"/>
              </w:rPr>
              <w:t>统一社会信用代码</w:t>
            </w:r>
          </w:p>
          <w:p w:rsidR="008630ED" w:rsidRPr="00CE77D5" w:rsidRDefault="008630ED">
            <w:pPr>
              <w:jc w:val="center"/>
              <w:rPr>
                <w:sz w:val="24"/>
              </w:rPr>
            </w:pPr>
            <w:r w:rsidRPr="00CE77D5">
              <w:rPr>
                <w:rFonts w:hint="eastAsia"/>
                <w:sz w:val="24"/>
              </w:rPr>
              <w:t>（身份证号）</w:t>
            </w:r>
          </w:p>
        </w:tc>
        <w:tc>
          <w:tcPr>
            <w:tcW w:w="1404" w:type="dxa"/>
            <w:tcBorders>
              <w:top w:val="single" w:sz="4" w:space="0" w:color="000000"/>
              <w:left w:val="single" w:sz="4" w:space="0" w:color="000000"/>
              <w:bottom w:val="single" w:sz="4" w:space="0" w:color="000000"/>
              <w:right w:val="single" w:sz="4" w:space="0" w:color="000000"/>
            </w:tcBorders>
            <w:vAlign w:val="center"/>
          </w:tcPr>
          <w:p w:rsidR="008630ED" w:rsidRPr="00CE77D5" w:rsidRDefault="008630ED">
            <w:pPr>
              <w:jc w:val="center"/>
              <w:rPr>
                <w:sz w:val="24"/>
              </w:rPr>
            </w:pPr>
            <w:r w:rsidRPr="00CE77D5">
              <w:rPr>
                <w:rFonts w:hint="eastAsia"/>
                <w:sz w:val="24"/>
              </w:rPr>
              <w:t>出资方式</w:t>
            </w:r>
          </w:p>
        </w:tc>
        <w:tc>
          <w:tcPr>
            <w:tcW w:w="1493" w:type="dxa"/>
            <w:tcBorders>
              <w:top w:val="single" w:sz="4" w:space="0" w:color="000000"/>
              <w:left w:val="single" w:sz="4" w:space="0" w:color="000000"/>
              <w:bottom w:val="single" w:sz="4" w:space="0" w:color="000000"/>
              <w:right w:val="single" w:sz="4" w:space="0" w:color="000000"/>
            </w:tcBorders>
            <w:vAlign w:val="center"/>
          </w:tcPr>
          <w:p w:rsidR="008630ED" w:rsidRPr="00CE77D5" w:rsidRDefault="008630ED">
            <w:pPr>
              <w:jc w:val="center"/>
              <w:rPr>
                <w:sz w:val="24"/>
              </w:rPr>
            </w:pPr>
            <w:r w:rsidRPr="00CE77D5">
              <w:rPr>
                <w:rFonts w:hint="eastAsia"/>
                <w:sz w:val="24"/>
              </w:rPr>
              <w:t>出资金额</w:t>
            </w:r>
          </w:p>
          <w:p w:rsidR="008630ED" w:rsidRPr="00CE77D5" w:rsidRDefault="008630ED">
            <w:pPr>
              <w:jc w:val="center"/>
              <w:rPr>
                <w:sz w:val="24"/>
              </w:rPr>
            </w:pPr>
            <w:r w:rsidRPr="00CE77D5">
              <w:rPr>
                <w:rFonts w:hint="eastAsia"/>
                <w:sz w:val="24"/>
              </w:rPr>
              <w:t>（万元）</w:t>
            </w:r>
          </w:p>
        </w:tc>
        <w:tc>
          <w:tcPr>
            <w:tcW w:w="1315" w:type="dxa"/>
            <w:tcBorders>
              <w:top w:val="single" w:sz="4" w:space="0" w:color="000000"/>
              <w:left w:val="single" w:sz="4" w:space="0" w:color="000000"/>
              <w:bottom w:val="single" w:sz="4" w:space="0" w:color="000000"/>
              <w:right w:val="single" w:sz="4" w:space="0" w:color="000000"/>
            </w:tcBorders>
            <w:vAlign w:val="center"/>
          </w:tcPr>
          <w:p w:rsidR="008630ED" w:rsidRPr="00CE77D5" w:rsidRDefault="008630ED">
            <w:pPr>
              <w:jc w:val="center"/>
              <w:rPr>
                <w:sz w:val="24"/>
              </w:rPr>
            </w:pPr>
            <w:r w:rsidRPr="00CE77D5">
              <w:rPr>
                <w:rFonts w:hint="eastAsia"/>
                <w:sz w:val="24"/>
              </w:rPr>
              <w:t>占全部股份比例</w:t>
            </w:r>
          </w:p>
        </w:tc>
        <w:tc>
          <w:tcPr>
            <w:tcW w:w="957" w:type="dxa"/>
            <w:tcBorders>
              <w:top w:val="single" w:sz="4" w:space="0" w:color="000000"/>
              <w:left w:val="single" w:sz="4" w:space="0" w:color="000000"/>
              <w:bottom w:val="single" w:sz="4" w:space="0" w:color="000000"/>
              <w:right w:val="single" w:sz="4" w:space="0" w:color="000000"/>
            </w:tcBorders>
            <w:vAlign w:val="center"/>
          </w:tcPr>
          <w:p w:rsidR="008630ED" w:rsidRPr="00CE77D5" w:rsidRDefault="008630ED">
            <w:pPr>
              <w:jc w:val="center"/>
              <w:rPr>
                <w:sz w:val="24"/>
              </w:rPr>
            </w:pPr>
            <w:r w:rsidRPr="00CE77D5">
              <w:rPr>
                <w:rFonts w:hint="eastAsia"/>
                <w:sz w:val="24"/>
              </w:rPr>
              <w:t>备注</w:t>
            </w:r>
          </w:p>
        </w:tc>
      </w:tr>
      <w:tr w:rsidR="00CE77D5" w:rsidRPr="00CE77D5">
        <w:trPr>
          <w:trHeight w:val="567"/>
          <w:jc w:val="center"/>
        </w:trPr>
        <w:tc>
          <w:tcPr>
            <w:tcW w:w="810" w:type="dxa"/>
            <w:tcBorders>
              <w:top w:val="single" w:sz="4" w:space="0" w:color="000000"/>
              <w:left w:val="single" w:sz="4" w:space="0" w:color="000000"/>
              <w:bottom w:val="single" w:sz="4" w:space="0" w:color="000000"/>
              <w:right w:val="single" w:sz="4" w:space="0" w:color="000000"/>
            </w:tcBorders>
            <w:vAlign w:val="center"/>
          </w:tcPr>
          <w:p w:rsidR="008630ED" w:rsidRPr="00CE77D5" w:rsidRDefault="008630ED">
            <w:pPr>
              <w:jc w:val="center"/>
              <w:rPr>
                <w:sz w:val="24"/>
              </w:rPr>
            </w:pPr>
          </w:p>
        </w:tc>
        <w:tc>
          <w:tcPr>
            <w:tcW w:w="1287" w:type="dxa"/>
            <w:tcBorders>
              <w:top w:val="single" w:sz="4" w:space="0" w:color="000000"/>
              <w:left w:val="single" w:sz="4" w:space="0" w:color="000000"/>
              <w:bottom w:val="single" w:sz="4" w:space="0" w:color="000000"/>
              <w:right w:val="single" w:sz="4" w:space="0" w:color="000000"/>
            </w:tcBorders>
            <w:vAlign w:val="center"/>
          </w:tcPr>
          <w:p w:rsidR="008630ED" w:rsidRPr="00CE77D5" w:rsidRDefault="008630ED">
            <w:pPr>
              <w:jc w:val="center"/>
              <w:rPr>
                <w:sz w:val="24"/>
              </w:rPr>
            </w:pPr>
          </w:p>
        </w:tc>
        <w:tc>
          <w:tcPr>
            <w:tcW w:w="2340" w:type="dxa"/>
            <w:tcBorders>
              <w:top w:val="single" w:sz="4" w:space="0" w:color="000000"/>
              <w:left w:val="single" w:sz="4" w:space="0" w:color="000000"/>
              <w:bottom w:val="single" w:sz="4" w:space="0" w:color="000000"/>
              <w:right w:val="single" w:sz="4" w:space="0" w:color="000000"/>
            </w:tcBorders>
            <w:vAlign w:val="center"/>
          </w:tcPr>
          <w:p w:rsidR="008630ED" w:rsidRPr="00CE77D5" w:rsidRDefault="008630ED">
            <w:pPr>
              <w:jc w:val="center"/>
              <w:rPr>
                <w:sz w:val="24"/>
              </w:rPr>
            </w:pPr>
          </w:p>
        </w:tc>
        <w:tc>
          <w:tcPr>
            <w:tcW w:w="1404" w:type="dxa"/>
            <w:tcBorders>
              <w:top w:val="single" w:sz="4" w:space="0" w:color="000000"/>
              <w:left w:val="single" w:sz="4" w:space="0" w:color="000000"/>
              <w:bottom w:val="single" w:sz="4" w:space="0" w:color="000000"/>
              <w:right w:val="single" w:sz="4" w:space="0" w:color="000000"/>
            </w:tcBorders>
            <w:vAlign w:val="center"/>
          </w:tcPr>
          <w:p w:rsidR="008630ED" w:rsidRPr="00CE77D5" w:rsidRDefault="008630ED">
            <w:pPr>
              <w:jc w:val="center"/>
              <w:rPr>
                <w:sz w:val="24"/>
              </w:rPr>
            </w:pPr>
          </w:p>
        </w:tc>
        <w:tc>
          <w:tcPr>
            <w:tcW w:w="1493" w:type="dxa"/>
            <w:tcBorders>
              <w:top w:val="single" w:sz="4" w:space="0" w:color="000000"/>
              <w:left w:val="single" w:sz="4" w:space="0" w:color="000000"/>
              <w:bottom w:val="single" w:sz="4" w:space="0" w:color="000000"/>
              <w:right w:val="single" w:sz="4" w:space="0" w:color="000000"/>
            </w:tcBorders>
            <w:vAlign w:val="center"/>
          </w:tcPr>
          <w:p w:rsidR="008630ED" w:rsidRPr="00CE77D5" w:rsidRDefault="008630ED">
            <w:pPr>
              <w:jc w:val="center"/>
              <w:rPr>
                <w:sz w:val="24"/>
              </w:rPr>
            </w:pPr>
          </w:p>
        </w:tc>
        <w:tc>
          <w:tcPr>
            <w:tcW w:w="1315" w:type="dxa"/>
            <w:tcBorders>
              <w:top w:val="single" w:sz="4" w:space="0" w:color="000000"/>
              <w:left w:val="single" w:sz="4" w:space="0" w:color="000000"/>
              <w:bottom w:val="single" w:sz="4" w:space="0" w:color="000000"/>
              <w:right w:val="single" w:sz="4" w:space="0" w:color="000000"/>
            </w:tcBorders>
            <w:vAlign w:val="center"/>
          </w:tcPr>
          <w:p w:rsidR="008630ED" w:rsidRPr="00CE77D5" w:rsidRDefault="008630ED">
            <w:pPr>
              <w:jc w:val="center"/>
              <w:rPr>
                <w:sz w:val="24"/>
              </w:rPr>
            </w:pPr>
          </w:p>
        </w:tc>
        <w:tc>
          <w:tcPr>
            <w:tcW w:w="957" w:type="dxa"/>
            <w:tcBorders>
              <w:top w:val="single" w:sz="4" w:space="0" w:color="000000"/>
              <w:left w:val="single" w:sz="4" w:space="0" w:color="000000"/>
              <w:bottom w:val="single" w:sz="4" w:space="0" w:color="000000"/>
              <w:right w:val="single" w:sz="4" w:space="0" w:color="000000"/>
            </w:tcBorders>
            <w:vAlign w:val="center"/>
          </w:tcPr>
          <w:p w:rsidR="008630ED" w:rsidRPr="00CE77D5" w:rsidRDefault="008630ED">
            <w:pPr>
              <w:jc w:val="center"/>
              <w:rPr>
                <w:sz w:val="24"/>
              </w:rPr>
            </w:pPr>
          </w:p>
        </w:tc>
      </w:tr>
      <w:tr w:rsidR="00CE77D5" w:rsidRPr="00CE77D5">
        <w:trPr>
          <w:trHeight w:val="567"/>
          <w:jc w:val="center"/>
        </w:trPr>
        <w:tc>
          <w:tcPr>
            <w:tcW w:w="810" w:type="dxa"/>
            <w:tcBorders>
              <w:top w:val="single" w:sz="4" w:space="0" w:color="000000"/>
              <w:left w:val="single" w:sz="4" w:space="0" w:color="000000"/>
              <w:bottom w:val="single" w:sz="4" w:space="0" w:color="000000"/>
              <w:right w:val="single" w:sz="4" w:space="0" w:color="000000"/>
            </w:tcBorders>
            <w:vAlign w:val="center"/>
          </w:tcPr>
          <w:p w:rsidR="008630ED" w:rsidRPr="00CE77D5" w:rsidRDefault="008630ED">
            <w:pPr>
              <w:jc w:val="center"/>
              <w:rPr>
                <w:sz w:val="24"/>
              </w:rPr>
            </w:pPr>
          </w:p>
        </w:tc>
        <w:tc>
          <w:tcPr>
            <w:tcW w:w="1287" w:type="dxa"/>
            <w:tcBorders>
              <w:top w:val="single" w:sz="4" w:space="0" w:color="000000"/>
              <w:left w:val="single" w:sz="4" w:space="0" w:color="000000"/>
              <w:bottom w:val="single" w:sz="4" w:space="0" w:color="000000"/>
              <w:right w:val="single" w:sz="4" w:space="0" w:color="000000"/>
            </w:tcBorders>
            <w:vAlign w:val="center"/>
          </w:tcPr>
          <w:p w:rsidR="008630ED" w:rsidRPr="00CE77D5" w:rsidRDefault="008630ED">
            <w:pPr>
              <w:jc w:val="center"/>
              <w:rPr>
                <w:sz w:val="24"/>
              </w:rPr>
            </w:pPr>
          </w:p>
        </w:tc>
        <w:tc>
          <w:tcPr>
            <w:tcW w:w="2340" w:type="dxa"/>
            <w:tcBorders>
              <w:top w:val="single" w:sz="4" w:space="0" w:color="000000"/>
              <w:left w:val="single" w:sz="4" w:space="0" w:color="000000"/>
              <w:bottom w:val="single" w:sz="4" w:space="0" w:color="000000"/>
              <w:right w:val="single" w:sz="4" w:space="0" w:color="000000"/>
            </w:tcBorders>
            <w:vAlign w:val="center"/>
          </w:tcPr>
          <w:p w:rsidR="008630ED" w:rsidRPr="00CE77D5" w:rsidRDefault="008630ED">
            <w:pPr>
              <w:jc w:val="center"/>
              <w:rPr>
                <w:sz w:val="24"/>
              </w:rPr>
            </w:pPr>
          </w:p>
        </w:tc>
        <w:tc>
          <w:tcPr>
            <w:tcW w:w="1404" w:type="dxa"/>
            <w:tcBorders>
              <w:top w:val="single" w:sz="4" w:space="0" w:color="000000"/>
              <w:left w:val="single" w:sz="4" w:space="0" w:color="000000"/>
              <w:bottom w:val="single" w:sz="4" w:space="0" w:color="000000"/>
              <w:right w:val="single" w:sz="4" w:space="0" w:color="000000"/>
            </w:tcBorders>
            <w:vAlign w:val="center"/>
          </w:tcPr>
          <w:p w:rsidR="008630ED" w:rsidRPr="00CE77D5" w:rsidRDefault="008630ED">
            <w:pPr>
              <w:jc w:val="center"/>
              <w:rPr>
                <w:sz w:val="24"/>
              </w:rPr>
            </w:pPr>
          </w:p>
        </w:tc>
        <w:tc>
          <w:tcPr>
            <w:tcW w:w="1493" w:type="dxa"/>
            <w:tcBorders>
              <w:top w:val="single" w:sz="4" w:space="0" w:color="000000"/>
              <w:left w:val="single" w:sz="4" w:space="0" w:color="000000"/>
              <w:bottom w:val="single" w:sz="4" w:space="0" w:color="000000"/>
              <w:right w:val="single" w:sz="4" w:space="0" w:color="000000"/>
            </w:tcBorders>
            <w:vAlign w:val="center"/>
          </w:tcPr>
          <w:p w:rsidR="008630ED" w:rsidRPr="00CE77D5" w:rsidRDefault="008630ED">
            <w:pPr>
              <w:jc w:val="center"/>
              <w:rPr>
                <w:sz w:val="24"/>
              </w:rPr>
            </w:pPr>
          </w:p>
        </w:tc>
        <w:tc>
          <w:tcPr>
            <w:tcW w:w="1315" w:type="dxa"/>
            <w:tcBorders>
              <w:top w:val="single" w:sz="4" w:space="0" w:color="000000"/>
              <w:left w:val="single" w:sz="4" w:space="0" w:color="000000"/>
              <w:bottom w:val="single" w:sz="4" w:space="0" w:color="000000"/>
              <w:right w:val="single" w:sz="4" w:space="0" w:color="000000"/>
            </w:tcBorders>
            <w:vAlign w:val="center"/>
          </w:tcPr>
          <w:p w:rsidR="008630ED" w:rsidRPr="00CE77D5" w:rsidRDefault="008630ED">
            <w:pPr>
              <w:jc w:val="center"/>
              <w:rPr>
                <w:sz w:val="24"/>
              </w:rPr>
            </w:pPr>
          </w:p>
        </w:tc>
        <w:tc>
          <w:tcPr>
            <w:tcW w:w="957" w:type="dxa"/>
            <w:tcBorders>
              <w:top w:val="single" w:sz="4" w:space="0" w:color="000000"/>
              <w:left w:val="single" w:sz="4" w:space="0" w:color="000000"/>
              <w:bottom w:val="single" w:sz="4" w:space="0" w:color="000000"/>
              <w:right w:val="single" w:sz="4" w:space="0" w:color="000000"/>
            </w:tcBorders>
            <w:vAlign w:val="center"/>
          </w:tcPr>
          <w:p w:rsidR="008630ED" w:rsidRPr="00CE77D5" w:rsidRDefault="008630ED">
            <w:pPr>
              <w:jc w:val="center"/>
              <w:rPr>
                <w:sz w:val="24"/>
              </w:rPr>
            </w:pPr>
          </w:p>
        </w:tc>
      </w:tr>
      <w:tr w:rsidR="00CE77D5" w:rsidRPr="00CE77D5">
        <w:trPr>
          <w:trHeight w:val="567"/>
          <w:jc w:val="center"/>
        </w:trPr>
        <w:tc>
          <w:tcPr>
            <w:tcW w:w="810" w:type="dxa"/>
            <w:tcBorders>
              <w:top w:val="single" w:sz="4" w:space="0" w:color="000000"/>
              <w:left w:val="single" w:sz="4" w:space="0" w:color="000000"/>
              <w:bottom w:val="single" w:sz="4" w:space="0" w:color="000000"/>
              <w:right w:val="single" w:sz="4" w:space="0" w:color="000000"/>
            </w:tcBorders>
            <w:vAlign w:val="center"/>
          </w:tcPr>
          <w:p w:rsidR="008630ED" w:rsidRPr="00CE77D5" w:rsidRDefault="008630ED">
            <w:pPr>
              <w:jc w:val="center"/>
              <w:rPr>
                <w:sz w:val="24"/>
              </w:rPr>
            </w:pPr>
          </w:p>
        </w:tc>
        <w:tc>
          <w:tcPr>
            <w:tcW w:w="1287" w:type="dxa"/>
            <w:tcBorders>
              <w:top w:val="single" w:sz="4" w:space="0" w:color="000000"/>
              <w:left w:val="single" w:sz="4" w:space="0" w:color="000000"/>
              <w:bottom w:val="single" w:sz="4" w:space="0" w:color="000000"/>
              <w:right w:val="single" w:sz="4" w:space="0" w:color="000000"/>
            </w:tcBorders>
            <w:vAlign w:val="center"/>
          </w:tcPr>
          <w:p w:rsidR="008630ED" w:rsidRPr="00CE77D5" w:rsidRDefault="008630ED">
            <w:pPr>
              <w:jc w:val="center"/>
              <w:rPr>
                <w:sz w:val="24"/>
              </w:rPr>
            </w:pPr>
          </w:p>
        </w:tc>
        <w:tc>
          <w:tcPr>
            <w:tcW w:w="2340" w:type="dxa"/>
            <w:tcBorders>
              <w:top w:val="single" w:sz="4" w:space="0" w:color="000000"/>
              <w:left w:val="single" w:sz="4" w:space="0" w:color="000000"/>
              <w:bottom w:val="single" w:sz="4" w:space="0" w:color="000000"/>
              <w:right w:val="single" w:sz="4" w:space="0" w:color="000000"/>
            </w:tcBorders>
            <w:vAlign w:val="center"/>
          </w:tcPr>
          <w:p w:rsidR="008630ED" w:rsidRPr="00CE77D5" w:rsidRDefault="008630ED">
            <w:pPr>
              <w:jc w:val="center"/>
              <w:rPr>
                <w:sz w:val="24"/>
              </w:rPr>
            </w:pPr>
          </w:p>
        </w:tc>
        <w:tc>
          <w:tcPr>
            <w:tcW w:w="1404" w:type="dxa"/>
            <w:tcBorders>
              <w:top w:val="single" w:sz="4" w:space="0" w:color="000000"/>
              <w:left w:val="single" w:sz="4" w:space="0" w:color="000000"/>
              <w:bottom w:val="single" w:sz="4" w:space="0" w:color="000000"/>
              <w:right w:val="single" w:sz="4" w:space="0" w:color="000000"/>
            </w:tcBorders>
            <w:vAlign w:val="center"/>
          </w:tcPr>
          <w:p w:rsidR="008630ED" w:rsidRPr="00CE77D5" w:rsidRDefault="008630ED">
            <w:pPr>
              <w:jc w:val="center"/>
              <w:rPr>
                <w:sz w:val="24"/>
              </w:rPr>
            </w:pPr>
          </w:p>
        </w:tc>
        <w:tc>
          <w:tcPr>
            <w:tcW w:w="1493" w:type="dxa"/>
            <w:tcBorders>
              <w:top w:val="single" w:sz="4" w:space="0" w:color="000000"/>
              <w:left w:val="single" w:sz="4" w:space="0" w:color="000000"/>
              <w:bottom w:val="single" w:sz="4" w:space="0" w:color="000000"/>
              <w:right w:val="single" w:sz="4" w:space="0" w:color="000000"/>
            </w:tcBorders>
            <w:vAlign w:val="center"/>
          </w:tcPr>
          <w:p w:rsidR="008630ED" w:rsidRPr="00CE77D5" w:rsidRDefault="008630ED">
            <w:pPr>
              <w:jc w:val="center"/>
              <w:rPr>
                <w:sz w:val="24"/>
              </w:rPr>
            </w:pPr>
          </w:p>
        </w:tc>
        <w:tc>
          <w:tcPr>
            <w:tcW w:w="1315" w:type="dxa"/>
            <w:tcBorders>
              <w:top w:val="single" w:sz="4" w:space="0" w:color="000000"/>
              <w:left w:val="single" w:sz="4" w:space="0" w:color="000000"/>
              <w:bottom w:val="single" w:sz="4" w:space="0" w:color="000000"/>
              <w:right w:val="single" w:sz="4" w:space="0" w:color="000000"/>
            </w:tcBorders>
            <w:vAlign w:val="center"/>
          </w:tcPr>
          <w:p w:rsidR="008630ED" w:rsidRPr="00CE77D5" w:rsidRDefault="008630ED">
            <w:pPr>
              <w:jc w:val="center"/>
              <w:rPr>
                <w:sz w:val="24"/>
              </w:rPr>
            </w:pPr>
          </w:p>
        </w:tc>
        <w:tc>
          <w:tcPr>
            <w:tcW w:w="957" w:type="dxa"/>
            <w:tcBorders>
              <w:top w:val="single" w:sz="4" w:space="0" w:color="000000"/>
              <w:left w:val="single" w:sz="4" w:space="0" w:color="000000"/>
              <w:bottom w:val="single" w:sz="4" w:space="0" w:color="000000"/>
              <w:right w:val="single" w:sz="4" w:space="0" w:color="000000"/>
            </w:tcBorders>
            <w:vAlign w:val="center"/>
          </w:tcPr>
          <w:p w:rsidR="008630ED" w:rsidRPr="00CE77D5" w:rsidRDefault="008630ED">
            <w:pPr>
              <w:jc w:val="center"/>
              <w:rPr>
                <w:sz w:val="24"/>
              </w:rPr>
            </w:pPr>
          </w:p>
        </w:tc>
      </w:tr>
      <w:tr w:rsidR="00CE77D5" w:rsidRPr="00CE77D5">
        <w:trPr>
          <w:trHeight w:val="567"/>
          <w:jc w:val="center"/>
        </w:trPr>
        <w:tc>
          <w:tcPr>
            <w:tcW w:w="810" w:type="dxa"/>
            <w:tcBorders>
              <w:top w:val="single" w:sz="4" w:space="0" w:color="000000"/>
              <w:left w:val="single" w:sz="4" w:space="0" w:color="000000"/>
              <w:bottom w:val="single" w:sz="4" w:space="0" w:color="000000"/>
              <w:right w:val="single" w:sz="4" w:space="0" w:color="000000"/>
            </w:tcBorders>
            <w:vAlign w:val="center"/>
          </w:tcPr>
          <w:p w:rsidR="008630ED" w:rsidRPr="00CE77D5" w:rsidRDefault="008630ED">
            <w:pPr>
              <w:jc w:val="center"/>
              <w:rPr>
                <w:sz w:val="24"/>
              </w:rPr>
            </w:pPr>
          </w:p>
        </w:tc>
        <w:tc>
          <w:tcPr>
            <w:tcW w:w="1287" w:type="dxa"/>
            <w:tcBorders>
              <w:top w:val="single" w:sz="4" w:space="0" w:color="000000"/>
              <w:left w:val="single" w:sz="4" w:space="0" w:color="000000"/>
              <w:bottom w:val="single" w:sz="4" w:space="0" w:color="000000"/>
              <w:right w:val="single" w:sz="4" w:space="0" w:color="000000"/>
            </w:tcBorders>
            <w:vAlign w:val="center"/>
          </w:tcPr>
          <w:p w:rsidR="008630ED" w:rsidRPr="00CE77D5" w:rsidRDefault="008630ED">
            <w:pPr>
              <w:jc w:val="center"/>
              <w:rPr>
                <w:sz w:val="24"/>
              </w:rPr>
            </w:pPr>
          </w:p>
        </w:tc>
        <w:tc>
          <w:tcPr>
            <w:tcW w:w="2340" w:type="dxa"/>
            <w:tcBorders>
              <w:top w:val="single" w:sz="4" w:space="0" w:color="000000"/>
              <w:left w:val="single" w:sz="4" w:space="0" w:color="000000"/>
              <w:bottom w:val="single" w:sz="4" w:space="0" w:color="000000"/>
              <w:right w:val="single" w:sz="4" w:space="0" w:color="000000"/>
            </w:tcBorders>
            <w:vAlign w:val="center"/>
          </w:tcPr>
          <w:p w:rsidR="008630ED" w:rsidRPr="00CE77D5" w:rsidRDefault="008630ED">
            <w:pPr>
              <w:jc w:val="center"/>
              <w:rPr>
                <w:sz w:val="24"/>
              </w:rPr>
            </w:pPr>
          </w:p>
        </w:tc>
        <w:tc>
          <w:tcPr>
            <w:tcW w:w="1404" w:type="dxa"/>
            <w:tcBorders>
              <w:top w:val="single" w:sz="4" w:space="0" w:color="000000"/>
              <w:left w:val="single" w:sz="4" w:space="0" w:color="000000"/>
              <w:bottom w:val="single" w:sz="4" w:space="0" w:color="000000"/>
              <w:right w:val="single" w:sz="4" w:space="0" w:color="000000"/>
            </w:tcBorders>
            <w:vAlign w:val="center"/>
          </w:tcPr>
          <w:p w:rsidR="008630ED" w:rsidRPr="00CE77D5" w:rsidRDefault="008630ED">
            <w:pPr>
              <w:jc w:val="center"/>
              <w:rPr>
                <w:sz w:val="24"/>
              </w:rPr>
            </w:pPr>
          </w:p>
        </w:tc>
        <w:tc>
          <w:tcPr>
            <w:tcW w:w="1493" w:type="dxa"/>
            <w:tcBorders>
              <w:top w:val="single" w:sz="4" w:space="0" w:color="000000"/>
              <w:left w:val="single" w:sz="4" w:space="0" w:color="000000"/>
              <w:bottom w:val="single" w:sz="4" w:space="0" w:color="000000"/>
              <w:right w:val="single" w:sz="4" w:space="0" w:color="000000"/>
            </w:tcBorders>
            <w:vAlign w:val="center"/>
          </w:tcPr>
          <w:p w:rsidR="008630ED" w:rsidRPr="00CE77D5" w:rsidRDefault="008630ED">
            <w:pPr>
              <w:jc w:val="center"/>
              <w:rPr>
                <w:sz w:val="24"/>
              </w:rPr>
            </w:pPr>
          </w:p>
        </w:tc>
        <w:tc>
          <w:tcPr>
            <w:tcW w:w="1315" w:type="dxa"/>
            <w:tcBorders>
              <w:top w:val="single" w:sz="4" w:space="0" w:color="000000"/>
              <w:left w:val="single" w:sz="4" w:space="0" w:color="000000"/>
              <w:bottom w:val="single" w:sz="4" w:space="0" w:color="000000"/>
              <w:right w:val="single" w:sz="4" w:space="0" w:color="000000"/>
            </w:tcBorders>
            <w:vAlign w:val="center"/>
          </w:tcPr>
          <w:p w:rsidR="008630ED" w:rsidRPr="00CE77D5" w:rsidRDefault="008630ED">
            <w:pPr>
              <w:jc w:val="center"/>
              <w:rPr>
                <w:sz w:val="24"/>
              </w:rPr>
            </w:pPr>
          </w:p>
        </w:tc>
        <w:tc>
          <w:tcPr>
            <w:tcW w:w="957" w:type="dxa"/>
            <w:tcBorders>
              <w:top w:val="single" w:sz="4" w:space="0" w:color="000000"/>
              <w:left w:val="single" w:sz="4" w:space="0" w:color="000000"/>
              <w:bottom w:val="single" w:sz="4" w:space="0" w:color="000000"/>
              <w:right w:val="single" w:sz="4" w:space="0" w:color="000000"/>
            </w:tcBorders>
            <w:vAlign w:val="center"/>
          </w:tcPr>
          <w:p w:rsidR="008630ED" w:rsidRPr="00CE77D5" w:rsidRDefault="008630ED">
            <w:pPr>
              <w:jc w:val="center"/>
              <w:rPr>
                <w:sz w:val="24"/>
              </w:rPr>
            </w:pPr>
          </w:p>
        </w:tc>
      </w:tr>
      <w:tr w:rsidR="00CE77D5" w:rsidRPr="00CE77D5">
        <w:trPr>
          <w:trHeight w:val="567"/>
          <w:jc w:val="center"/>
        </w:trPr>
        <w:tc>
          <w:tcPr>
            <w:tcW w:w="810" w:type="dxa"/>
            <w:tcBorders>
              <w:top w:val="single" w:sz="4" w:space="0" w:color="000000"/>
              <w:left w:val="single" w:sz="4" w:space="0" w:color="000000"/>
              <w:bottom w:val="single" w:sz="4" w:space="0" w:color="000000"/>
              <w:right w:val="single" w:sz="4" w:space="0" w:color="000000"/>
            </w:tcBorders>
            <w:vAlign w:val="center"/>
          </w:tcPr>
          <w:p w:rsidR="008630ED" w:rsidRPr="00CE77D5" w:rsidRDefault="008630ED">
            <w:pPr>
              <w:jc w:val="center"/>
              <w:rPr>
                <w:sz w:val="24"/>
              </w:rPr>
            </w:pPr>
          </w:p>
        </w:tc>
        <w:tc>
          <w:tcPr>
            <w:tcW w:w="1287" w:type="dxa"/>
            <w:tcBorders>
              <w:top w:val="single" w:sz="4" w:space="0" w:color="000000"/>
              <w:left w:val="single" w:sz="4" w:space="0" w:color="000000"/>
              <w:bottom w:val="single" w:sz="4" w:space="0" w:color="000000"/>
              <w:right w:val="single" w:sz="4" w:space="0" w:color="000000"/>
            </w:tcBorders>
            <w:vAlign w:val="center"/>
          </w:tcPr>
          <w:p w:rsidR="008630ED" w:rsidRPr="00CE77D5" w:rsidRDefault="008630ED">
            <w:pPr>
              <w:jc w:val="center"/>
              <w:rPr>
                <w:sz w:val="24"/>
              </w:rPr>
            </w:pPr>
          </w:p>
        </w:tc>
        <w:tc>
          <w:tcPr>
            <w:tcW w:w="2340" w:type="dxa"/>
            <w:tcBorders>
              <w:top w:val="single" w:sz="4" w:space="0" w:color="000000"/>
              <w:left w:val="single" w:sz="4" w:space="0" w:color="000000"/>
              <w:bottom w:val="single" w:sz="4" w:space="0" w:color="000000"/>
              <w:right w:val="single" w:sz="4" w:space="0" w:color="000000"/>
            </w:tcBorders>
            <w:vAlign w:val="center"/>
          </w:tcPr>
          <w:p w:rsidR="008630ED" w:rsidRPr="00CE77D5" w:rsidRDefault="008630ED">
            <w:pPr>
              <w:jc w:val="center"/>
              <w:rPr>
                <w:sz w:val="24"/>
              </w:rPr>
            </w:pPr>
          </w:p>
        </w:tc>
        <w:tc>
          <w:tcPr>
            <w:tcW w:w="1404" w:type="dxa"/>
            <w:tcBorders>
              <w:top w:val="single" w:sz="4" w:space="0" w:color="000000"/>
              <w:left w:val="single" w:sz="4" w:space="0" w:color="000000"/>
              <w:bottom w:val="single" w:sz="4" w:space="0" w:color="000000"/>
              <w:right w:val="single" w:sz="4" w:space="0" w:color="000000"/>
            </w:tcBorders>
            <w:vAlign w:val="center"/>
          </w:tcPr>
          <w:p w:rsidR="008630ED" w:rsidRPr="00CE77D5" w:rsidRDefault="008630ED">
            <w:pPr>
              <w:jc w:val="center"/>
              <w:rPr>
                <w:sz w:val="24"/>
              </w:rPr>
            </w:pPr>
          </w:p>
        </w:tc>
        <w:tc>
          <w:tcPr>
            <w:tcW w:w="1493" w:type="dxa"/>
            <w:tcBorders>
              <w:top w:val="single" w:sz="4" w:space="0" w:color="000000"/>
              <w:left w:val="single" w:sz="4" w:space="0" w:color="000000"/>
              <w:bottom w:val="single" w:sz="4" w:space="0" w:color="000000"/>
              <w:right w:val="single" w:sz="4" w:space="0" w:color="000000"/>
            </w:tcBorders>
            <w:vAlign w:val="center"/>
          </w:tcPr>
          <w:p w:rsidR="008630ED" w:rsidRPr="00CE77D5" w:rsidRDefault="008630ED">
            <w:pPr>
              <w:jc w:val="center"/>
              <w:rPr>
                <w:sz w:val="24"/>
              </w:rPr>
            </w:pPr>
          </w:p>
        </w:tc>
        <w:tc>
          <w:tcPr>
            <w:tcW w:w="1315" w:type="dxa"/>
            <w:tcBorders>
              <w:top w:val="single" w:sz="4" w:space="0" w:color="000000"/>
              <w:left w:val="single" w:sz="4" w:space="0" w:color="000000"/>
              <w:bottom w:val="single" w:sz="4" w:space="0" w:color="000000"/>
              <w:right w:val="single" w:sz="4" w:space="0" w:color="000000"/>
            </w:tcBorders>
            <w:vAlign w:val="center"/>
          </w:tcPr>
          <w:p w:rsidR="008630ED" w:rsidRPr="00CE77D5" w:rsidRDefault="008630ED">
            <w:pPr>
              <w:jc w:val="center"/>
              <w:rPr>
                <w:sz w:val="24"/>
              </w:rPr>
            </w:pPr>
          </w:p>
        </w:tc>
        <w:tc>
          <w:tcPr>
            <w:tcW w:w="957" w:type="dxa"/>
            <w:tcBorders>
              <w:top w:val="single" w:sz="4" w:space="0" w:color="000000"/>
              <w:left w:val="single" w:sz="4" w:space="0" w:color="000000"/>
              <w:bottom w:val="single" w:sz="4" w:space="0" w:color="000000"/>
              <w:right w:val="single" w:sz="4" w:space="0" w:color="000000"/>
            </w:tcBorders>
            <w:vAlign w:val="center"/>
          </w:tcPr>
          <w:p w:rsidR="008630ED" w:rsidRPr="00CE77D5" w:rsidRDefault="008630ED">
            <w:pPr>
              <w:jc w:val="center"/>
              <w:rPr>
                <w:sz w:val="24"/>
              </w:rPr>
            </w:pPr>
          </w:p>
        </w:tc>
      </w:tr>
    </w:tbl>
    <w:p w:rsidR="008630ED" w:rsidRPr="00CE77D5" w:rsidRDefault="008630ED">
      <w:pPr>
        <w:spacing w:line="480" w:lineRule="exact"/>
        <w:ind w:firstLineChars="200" w:firstLine="480"/>
        <w:rPr>
          <w:sz w:val="24"/>
        </w:rPr>
      </w:pPr>
      <w:r w:rsidRPr="00CE77D5">
        <w:rPr>
          <w:rFonts w:hint="eastAsia"/>
          <w:sz w:val="24"/>
        </w:rPr>
        <w:t>我方承诺，以上信息真实可靠；如填报的股东出资额、出资比例等与实际不符，视为放弃中标资格。</w:t>
      </w:r>
    </w:p>
    <w:p w:rsidR="008630ED" w:rsidRPr="00CE77D5" w:rsidRDefault="008630ED">
      <w:pPr>
        <w:spacing w:line="480" w:lineRule="exact"/>
        <w:ind w:left="720" w:hangingChars="300" w:hanging="720"/>
        <w:rPr>
          <w:sz w:val="24"/>
        </w:rPr>
      </w:pPr>
    </w:p>
    <w:p w:rsidR="008630ED" w:rsidRPr="00CE77D5" w:rsidRDefault="008630ED">
      <w:pPr>
        <w:snapToGrid w:val="0"/>
        <w:spacing w:line="440" w:lineRule="exact"/>
        <w:ind w:left="720" w:hangingChars="300" w:hanging="720"/>
        <w:rPr>
          <w:rFonts w:ascii="宋体" w:hAnsi="宋体"/>
          <w:sz w:val="24"/>
        </w:rPr>
      </w:pPr>
      <w:r w:rsidRPr="00CE77D5">
        <w:rPr>
          <w:rFonts w:ascii="宋体" w:hAnsi="宋体" w:hint="eastAsia"/>
          <w:sz w:val="24"/>
        </w:rPr>
        <w:t>注：1.主要股东或出资人为法人的，填写法人全称及统一社会信用代码（尚未办理三证合一的填写组织机构代码）；为自然人的，填写自然人姓名和身份证号。</w:t>
      </w:r>
    </w:p>
    <w:p w:rsidR="008630ED" w:rsidRPr="00CE77D5" w:rsidRDefault="008630ED">
      <w:pPr>
        <w:snapToGrid w:val="0"/>
        <w:spacing w:line="440" w:lineRule="exact"/>
        <w:ind w:firstLineChars="200" w:firstLine="480"/>
        <w:rPr>
          <w:rFonts w:ascii="宋体" w:hAnsi="宋体"/>
          <w:sz w:val="24"/>
        </w:rPr>
      </w:pPr>
      <w:r w:rsidRPr="00CE77D5">
        <w:rPr>
          <w:rFonts w:ascii="宋体" w:hAnsi="宋体" w:hint="eastAsia"/>
          <w:sz w:val="24"/>
        </w:rPr>
        <w:t>2.出资方式填写货币、实物、工艺产权和非专利技术、土地使用权等。</w:t>
      </w:r>
    </w:p>
    <w:p w:rsidR="008630ED" w:rsidRPr="00CE77D5" w:rsidRDefault="008630ED">
      <w:pPr>
        <w:snapToGrid w:val="0"/>
        <w:spacing w:line="440" w:lineRule="exact"/>
        <w:ind w:leftChars="139" w:left="292" w:firstLineChars="50" w:firstLine="120"/>
        <w:rPr>
          <w:rFonts w:ascii="宋体" w:hAnsi="宋体"/>
          <w:sz w:val="24"/>
        </w:rPr>
      </w:pPr>
      <w:r w:rsidRPr="00CE77D5">
        <w:rPr>
          <w:rFonts w:ascii="宋体" w:hAnsi="宋体" w:hint="eastAsia"/>
          <w:sz w:val="24"/>
        </w:rPr>
        <w:t>3.投标人应按照占全部股份比例从大到小依次逐个股东填写，股东数量多于10个的，填写前10名，不足10个的全部填写。</w:t>
      </w:r>
    </w:p>
    <w:p w:rsidR="008630ED" w:rsidRPr="00CE77D5" w:rsidRDefault="008630ED">
      <w:pPr>
        <w:tabs>
          <w:tab w:val="left" w:pos="4620"/>
        </w:tabs>
        <w:spacing w:line="360" w:lineRule="auto"/>
        <w:rPr>
          <w:rFonts w:ascii="宋体" w:hAnsi="宋体"/>
          <w:sz w:val="26"/>
        </w:rPr>
      </w:pPr>
      <w:r w:rsidRPr="00CE77D5">
        <w:rPr>
          <w:rFonts w:ascii="宋体" w:hAnsi="宋体" w:hint="eastAsia"/>
          <w:sz w:val="26"/>
        </w:rPr>
        <w:t>投标方代表签字：</w:t>
      </w:r>
      <w:r w:rsidRPr="00CE77D5">
        <w:rPr>
          <w:rFonts w:ascii="宋体" w:hAnsi="宋体"/>
          <w:sz w:val="26"/>
        </w:rPr>
        <w:t>_____________________</w:t>
      </w:r>
    </w:p>
    <w:p w:rsidR="008630ED" w:rsidRPr="00CE77D5" w:rsidRDefault="008630ED">
      <w:pPr>
        <w:spacing w:line="360" w:lineRule="auto"/>
        <w:rPr>
          <w:rFonts w:ascii="宋体" w:hAnsi="宋体"/>
          <w:sz w:val="26"/>
        </w:rPr>
      </w:pPr>
      <w:r w:rsidRPr="00CE77D5">
        <w:rPr>
          <w:rFonts w:ascii="宋体" w:hAnsi="宋体" w:hint="eastAsia"/>
          <w:sz w:val="26"/>
        </w:rPr>
        <w:t>投标方名称（公章）：</w:t>
      </w:r>
      <w:r w:rsidRPr="00CE77D5">
        <w:rPr>
          <w:rFonts w:ascii="宋体" w:hAnsi="宋体"/>
          <w:sz w:val="26"/>
        </w:rPr>
        <w:t>_____________________</w:t>
      </w:r>
    </w:p>
    <w:p w:rsidR="008630ED" w:rsidRPr="00CE77D5" w:rsidRDefault="008630ED">
      <w:pPr>
        <w:rPr>
          <w:rFonts w:ascii="宋体" w:hAnsi="宋体"/>
        </w:rPr>
      </w:pPr>
    </w:p>
    <w:p w:rsidR="008630ED" w:rsidRPr="00CE77D5" w:rsidRDefault="008630ED">
      <w:pPr>
        <w:pStyle w:val="4"/>
        <w:numPr>
          <w:ilvl w:val="0"/>
          <w:numId w:val="0"/>
        </w:numPr>
        <w:tabs>
          <w:tab w:val="left" w:pos="720"/>
          <w:tab w:val="left" w:pos="3465"/>
        </w:tabs>
        <w:spacing w:before="0" w:after="0"/>
        <w:ind w:left="300"/>
        <w:jc w:val="left"/>
        <w:rPr>
          <w:rFonts w:eastAsia="黑体"/>
          <w:b w:val="0"/>
          <w:sz w:val="30"/>
          <w:szCs w:val="30"/>
        </w:rPr>
      </w:pPr>
      <w:bookmarkStart w:id="122" w:name="_Toc414458378"/>
      <w:bookmarkStart w:id="123" w:name="_Toc367204130"/>
      <w:bookmarkStart w:id="124" w:name="_Toc253478456"/>
      <w:r w:rsidRPr="00CE77D5">
        <w:rPr>
          <w:rFonts w:eastAsia="黑体" w:hint="eastAsia"/>
          <w:b w:val="0"/>
          <w:sz w:val="30"/>
          <w:szCs w:val="30"/>
        </w:rPr>
        <w:t xml:space="preserve">  </w:t>
      </w:r>
      <w:bookmarkStart w:id="125" w:name="_Toc6478687"/>
      <w:bookmarkStart w:id="126" w:name="_Toc123645546"/>
      <w:bookmarkStart w:id="127" w:name="_Toc51770273"/>
      <w:bookmarkStart w:id="128" w:name="_Toc523134553"/>
      <w:r w:rsidRPr="00CE77D5">
        <w:rPr>
          <w:rFonts w:eastAsia="黑体" w:hint="eastAsia"/>
          <w:b w:val="0"/>
          <w:sz w:val="30"/>
          <w:szCs w:val="30"/>
        </w:rPr>
        <w:t>附件</w:t>
      </w:r>
      <w:r w:rsidRPr="00CE77D5">
        <w:rPr>
          <w:rFonts w:eastAsia="黑体" w:hint="eastAsia"/>
          <w:b w:val="0"/>
          <w:sz w:val="30"/>
          <w:szCs w:val="30"/>
        </w:rPr>
        <w:t xml:space="preserve">6         </w:t>
      </w:r>
      <w:r w:rsidRPr="00CE77D5">
        <w:rPr>
          <w:rFonts w:eastAsia="黑体"/>
          <w:b w:val="0"/>
          <w:sz w:val="30"/>
          <w:szCs w:val="30"/>
        </w:rPr>
        <w:t>投标</w:t>
      </w:r>
      <w:proofErr w:type="gramStart"/>
      <w:r w:rsidRPr="00CE77D5">
        <w:rPr>
          <w:rFonts w:eastAsia="黑体"/>
          <w:b w:val="0"/>
          <w:sz w:val="30"/>
          <w:szCs w:val="30"/>
        </w:rPr>
        <w:t>方情况</w:t>
      </w:r>
      <w:proofErr w:type="gramEnd"/>
      <w:r w:rsidRPr="00CE77D5">
        <w:rPr>
          <w:rFonts w:eastAsia="黑体"/>
          <w:b w:val="0"/>
          <w:sz w:val="30"/>
          <w:szCs w:val="30"/>
        </w:rPr>
        <w:t>一览表</w:t>
      </w:r>
      <w:bookmarkEnd w:id="122"/>
      <w:bookmarkEnd w:id="123"/>
      <w:bookmarkEnd w:id="125"/>
      <w:bookmarkEnd w:id="126"/>
      <w:bookmarkEnd w:id="127"/>
      <w:bookmarkEnd w:id="128"/>
    </w:p>
    <w:tbl>
      <w:tblPr>
        <w:tblW w:w="99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
        <w:gridCol w:w="1353"/>
        <w:gridCol w:w="19"/>
        <w:gridCol w:w="1389"/>
        <w:gridCol w:w="489"/>
        <w:gridCol w:w="1505"/>
        <w:gridCol w:w="19"/>
        <w:gridCol w:w="1580"/>
        <w:gridCol w:w="17"/>
        <w:gridCol w:w="1239"/>
        <w:gridCol w:w="2251"/>
        <w:gridCol w:w="20"/>
      </w:tblGrid>
      <w:tr w:rsidR="00CE77D5" w:rsidRPr="00CE77D5">
        <w:trPr>
          <w:gridAfter w:val="1"/>
          <w:wAfter w:w="20" w:type="dxa"/>
          <w:cantSplit/>
          <w:trHeight w:val="620"/>
          <w:jc w:val="center"/>
        </w:trPr>
        <w:tc>
          <w:tcPr>
            <w:tcW w:w="1373" w:type="dxa"/>
            <w:gridSpan w:val="2"/>
            <w:vAlign w:val="center"/>
          </w:tcPr>
          <w:p w:rsidR="008630ED" w:rsidRPr="00CE77D5" w:rsidRDefault="008630ED">
            <w:pPr>
              <w:widowControl/>
              <w:spacing w:line="360" w:lineRule="auto"/>
              <w:jc w:val="center"/>
              <w:rPr>
                <w:kern w:val="0"/>
                <w:sz w:val="24"/>
                <w:szCs w:val="24"/>
              </w:rPr>
            </w:pPr>
            <w:r w:rsidRPr="00CE77D5">
              <w:rPr>
                <w:kern w:val="0"/>
                <w:sz w:val="24"/>
                <w:szCs w:val="24"/>
              </w:rPr>
              <w:t>单位名称</w:t>
            </w:r>
          </w:p>
        </w:tc>
        <w:tc>
          <w:tcPr>
            <w:tcW w:w="1897" w:type="dxa"/>
            <w:gridSpan w:val="3"/>
            <w:vAlign w:val="center"/>
          </w:tcPr>
          <w:p w:rsidR="008630ED" w:rsidRPr="00CE77D5" w:rsidRDefault="008630ED">
            <w:pPr>
              <w:widowControl/>
              <w:spacing w:line="360" w:lineRule="auto"/>
              <w:jc w:val="center"/>
              <w:rPr>
                <w:kern w:val="0"/>
                <w:sz w:val="24"/>
                <w:szCs w:val="24"/>
              </w:rPr>
            </w:pPr>
          </w:p>
        </w:tc>
        <w:tc>
          <w:tcPr>
            <w:tcW w:w="1505" w:type="dxa"/>
            <w:vAlign w:val="center"/>
          </w:tcPr>
          <w:p w:rsidR="008630ED" w:rsidRPr="00CE77D5" w:rsidRDefault="008630ED">
            <w:pPr>
              <w:widowControl/>
              <w:spacing w:line="360" w:lineRule="auto"/>
              <w:jc w:val="center"/>
              <w:rPr>
                <w:kern w:val="0"/>
                <w:sz w:val="24"/>
                <w:szCs w:val="24"/>
              </w:rPr>
            </w:pPr>
            <w:r w:rsidRPr="00CE77D5">
              <w:rPr>
                <w:kern w:val="0"/>
                <w:sz w:val="24"/>
                <w:szCs w:val="24"/>
              </w:rPr>
              <w:t>单位地址</w:t>
            </w:r>
          </w:p>
        </w:tc>
        <w:tc>
          <w:tcPr>
            <w:tcW w:w="5106" w:type="dxa"/>
            <w:gridSpan w:val="5"/>
            <w:vAlign w:val="center"/>
          </w:tcPr>
          <w:p w:rsidR="008630ED" w:rsidRPr="00CE77D5" w:rsidRDefault="008630ED">
            <w:pPr>
              <w:widowControl/>
              <w:spacing w:line="360" w:lineRule="auto"/>
              <w:jc w:val="center"/>
              <w:rPr>
                <w:kern w:val="0"/>
                <w:sz w:val="24"/>
                <w:szCs w:val="24"/>
              </w:rPr>
            </w:pPr>
          </w:p>
        </w:tc>
      </w:tr>
      <w:tr w:rsidR="00CE77D5" w:rsidRPr="00CE77D5">
        <w:trPr>
          <w:gridAfter w:val="1"/>
          <w:wAfter w:w="20" w:type="dxa"/>
          <w:cantSplit/>
          <w:trHeight w:val="620"/>
          <w:jc w:val="center"/>
        </w:trPr>
        <w:tc>
          <w:tcPr>
            <w:tcW w:w="1373" w:type="dxa"/>
            <w:gridSpan w:val="2"/>
            <w:vAlign w:val="center"/>
          </w:tcPr>
          <w:p w:rsidR="008630ED" w:rsidRPr="00CE77D5" w:rsidRDefault="008630ED">
            <w:pPr>
              <w:widowControl/>
              <w:spacing w:line="360" w:lineRule="auto"/>
              <w:jc w:val="center"/>
              <w:rPr>
                <w:kern w:val="0"/>
                <w:sz w:val="24"/>
                <w:szCs w:val="24"/>
              </w:rPr>
            </w:pPr>
            <w:r w:rsidRPr="00CE77D5">
              <w:rPr>
                <w:kern w:val="0"/>
                <w:sz w:val="24"/>
                <w:szCs w:val="24"/>
              </w:rPr>
              <w:t>成立时间</w:t>
            </w:r>
          </w:p>
        </w:tc>
        <w:tc>
          <w:tcPr>
            <w:tcW w:w="1897" w:type="dxa"/>
            <w:gridSpan w:val="3"/>
            <w:vAlign w:val="center"/>
          </w:tcPr>
          <w:p w:rsidR="008630ED" w:rsidRPr="00CE77D5" w:rsidRDefault="008630ED">
            <w:pPr>
              <w:widowControl/>
              <w:spacing w:line="360" w:lineRule="auto"/>
              <w:jc w:val="center"/>
              <w:rPr>
                <w:kern w:val="0"/>
                <w:sz w:val="24"/>
                <w:szCs w:val="24"/>
              </w:rPr>
            </w:pPr>
          </w:p>
        </w:tc>
        <w:tc>
          <w:tcPr>
            <w:tcW w:w="1505" w:type="dxa"/>
            <w:vAlign w:val="center"/>
          </w:tcPr>
          <w:p w:rsidR="008630ED" w:rsidRPr="00CE77D5" w:rsidRDefault="008630ED">
            <w:pPr>
              <w:widowControl/>
              <w:spacing w:line="360" w:lineRule="auto"/>
              <w:jc w:val="center"/>
              <w:rPr>
                <w:kern w:val="0"/>
                <w:sz w:val="24"/>
                <w:szCs w:val="24"/>
              </w:rPr>
            </w:pPr>
            <w:r w:rsidRPr="00CE77D5">
              <w:rPr>
                <w:kern w:val="0"/>
                <w:sz w:val="24"/>
                <w:szCs w:val="24"/>
              </w:rPr>
              <w:t>注册资金</w:t>
            </w:r>
            <w:r w:rsidRPr="00CE77D5">
              <w:rPr>
                <w:kern w:val="0"/>
                <w:sz w:val="24"/>
                <w:szCs w:val="24"/>
              </w:rPr>
              <w:t xml:space="preserve"> </w:t>
            </w:r>
            <w:r w:rsidRPr="00CE77D5">
              <w:rPr>
                <w:kern w:val="0"/>
                <w:sz w:val="24"/>
                <w:szCs w:val="24"/>
              </w:rPr>
              <w:t>（万元）</w:t>
            </w:r>
          </w:p>
        </w:tc>
        <w:tc>
          <w:tcPr>
            <w:tcW w:w="1599" w:type="dxa"/>
            <w:gridSpan w:val="2"/>
            <w:vAlign w:val="center"/>
          </w:tcPr>
          <w:p w:rsidR="008630ED" w:rsidRPr="00CE77D5" w:rsidRDefault="008630ED">
            <w:pPr>
              <w:widowControl/>
              <w:spacing w:line="360" w:lineRule="auto"/>
              <w:jc w:val="center"/>
              <w:rPr>
                <w:kern w:val="0"/>
                <w:sz w:val="24"/>
                <w:szCs w:val="24"/>
              </w:rPr>
            </w:pPr>
          </w:p>
        </w:tc>
        <w:tc>
          <w:tcPr>
            <w:tcW w:w="1256" w:type="dxa"/>
            <w:gridSpan w:val="2"/>
            <w:vAlign w:val="center"/>
          </w:tcPr>
          <w:p w:rsidR="008630ED" w:rsidRPr="00CE77D5" w:rsidRDefault="008630ED">
            <w:pPr>
              <w:widowControl/>
              <w:spacing w:line="360" w:lineRule="auto"/>
              <w:jc w:val="center"/>
              <w:rPr>
                <w:kern w:val="0"/>
                <w:sz w:val="24"/>
                <w:szCs w:val="24"/>
              </w:rPr>
            </w:pPr>
            <w:r w:rsidRPr="00CE77D5">
              <w:rPr>
                <w:kern w:val="0"/>
                <w:sz w:val="24"/>
                <w:szCs w:val="24"/>
              </w:rPr>
              <w:t>固定资产（万元）</w:t>
            </w:r>
          </w:p>
        </w:tc>
        <w:tc>
          <w:tcPr>
            <w:tcW w:w="2251" w:type="dxa"/>
            <w:vAlign w:val="center"/>
          </w:tcPr>
          <w:p w:rsidR="008630ED" w:rsidRPr="00CE77D5" w:rsidRDefault="008630ED">
            <w:pPr>
              <w:widowControl/>
              <w:spacing w:line="360" w:lineRule="auto"/>
              <w:jc w:val="center"/>
              <w:rPr>
                <w:kern w:val="0"/>
                <w:sz w:val="24"/>
                <w:szCs w:val="24"/>
              </w:rPr>
            </w:pPr>
          </w:p>
        </w:tc>
      </w:tr>
      <w:tr w:rsidR="00CE77D5" w:rsidRPr="00CE77D5">
        <w:trPr>
          <w:gridAfter w:val="1"/>
          <w:wAfter w:w="20" w:type="dxa"/>
          <w:cantSplit/>
          <w:trHeight w:val="620"/>
          <w:jc w:val="center"/>
        </w:trPr>
        <w:tc>
          <w:tcPr>
            <w:tcW w:w="1373" w:type="dxa"/>
            <w:gridSpan w:val="2"/>
            <w:vAlign w:val="center"/>
          </w:tcPr>
          <w:p w:rsidR="008630ED" w:rsidRPr="00CE77D5" w:rsidRDefault="008630ED">
            <w:pPr>
              <w:widowControl/>
              <w:spacing w:line="360" w:lineRule="auto"/>
              <w:jc w:val="center"/>
              <w:rPr>
                <w:kern w:val="0"/>
                <w:sz w:val="24"/>
                <w:szCs w:val="24"/>
              </w:rPr>
            </w:pPr>
            <w:r w:rsidRPr="00CE77D5">
              <w:rPr>
                <w:kern w:val="0"/>
                <w:sz w:val="24"/>
                <w:szCs w:val="24"/>
              </w:rPr>
              <w:t>法定代表人</w:t>
            </w:r>
          </w:p>
        </w:tc>
        <w:tc>
          <w:tcPr>
            <w:tcW w:w="1897" w:type="dxa"/>
            <w:gridSpan w:val="3"/>
            <w:vAlign w:val="center"/>
          </w:tcPr>
          <w:p w:rsidR="008630ED" w:rsidRPr="00CE77D5" w:rsidRDefault="008630ED">
            <w:pPr>
              <w:widowControl/>
              <w:spacing w:line="360" w:lineRule="auto"/>
              <w:jc w:val="center"/>
              <w:rPr>
                <w:kern w:val="0"/>
                <w:sz w:val="24"/>
                <w:szCs w:val="24"/>
              </w:rPr>
            </w:pPr>
          </w:p>
        </w:tc>
        <w:tc>
          <w:tcPr>
            <w:tcW w:w="1505" w:type="dxa"/>
            <w:vAlign w:val="center"/>
          </w:tcPr>
          <w:p w:rsidR="008630ED" w:rsidRPr="00CE77D5" w:rsidRDefault="008630ED">
            <w:pPr>
              <w:widowControl/>
              <w:spacing w:line="360" w:lineRule="auto"/>
              <w:rPr>
                <w:kern w:val="0"/>
                <w:sz w:val="24"/>
                <w:szCs w:val="24"/>
              </w:rPr>
            </w:pPr>
            <w:r w:rsidRPr="00CE77D5">
              <w:rPr>
                <w:kern w:val="0"/>
                <w:sz w:val="24"/>
                <w:szCs w:val="24"/>
              </w:rPr>
              <w:t>项目负责人</w:t>
            </w:r>
          </w:p>
        </w:tc>
        <w:tc>
          <w:tcPr>
            <w:tcW w:w="5106" w:type="dxa"/>
            <w:gridSpan w:val="5"/>
            <w:vAlign w:val="center"/>
          </w:tcPr>
          <w:p w:rsidR="008630ED" w:rsidRPr="00CE77D5" w:rsidRDefault="008630ED">
            <w:pPr>
              <w:widowControl/>
              <w:spacing w:line="360" w:lineRule="auto"/>
              <w:rPr>
                <w:kern w:val="0"/>
                <w:sz w:val="24"/>
                <w:szCs w:val="24"/>
              </w:rPr>
            </w:pPr>
          </w:p>
        </w:tc>
      </w:tr>
      <w:tr w:rsidR="00CE77D5" w:rsidRPr="00CE77D5">
        <w:trPr>
          <w:gridBefore w:val="1"/>
          <w:wBefore w:w="20" w:type="dxa"/>
          <w:cantSplit/>
          <w:trHeight w:val="560"/>
          <w:jc w:val="center"/>
        </w:trPr>
        <w:tc>
          <w:tcPr>
            <w:tcW w:w="1372" w:type="dxa"/>
            <w:gridSpan w:val="2"/>
            <w:vAlign w:val="center"/>
          </w:tcPr>
          <w:p w:rsidR="008630ED" w:rsidRPr="00CE77D5" w:rsidRDefault="008630ED">
            <w:pPr>
              <w:widowControl/>
              <w:spacing w:line="360" w:lineRule="auto"/>
              <w:jc w:val="center"/>
              <w:rPr>
                <w:kern w:val="0"/>
                <w:sz w:val="24"/>
                <w:szCs w:val="24"/>
              </w:rPr>
            </w:pPr>
            <w:r w:rsidRPr="00CE77D5">
              <w:rPr>
                <w:kern w:val="0"/>
                <w:sz w:val="24"/>
                <w:szCs w:val="24"/>
              </w:rPr>
              <w:t>资质情况</w:t>
            </w:r>
          </w:p>
        </w:tc>
        <w:tc>
          <w:tcPr>
            <w:tcW w:w="1389" w:type="dxa"/>
            <w:vAlign w:val="center"/>
          </w:tcPr>
          <w:p w:rsidR="008630ED" w:rsidRPr="00CE77D5" w:rsidRDefault="008630ED">
            <w:pPr>
              <w:widowControl/>
              <w:spacing w:line="360" w:lineRule="auto"/>
              <w:jc w:val="center"/>
              <w:rPr>
                <w:kern w:val="0"/>
                <w:sz w:val="24"/>
                <w:szCs w:val="24"/>
              </w:rPr>
            </w:pPr>
            <w:r w:rsidRPr="00CE77D5">
              <w:rPr>
                <w:kern w:val="0"/>
                <w:sz w:val="24"/>
                <w:szCs w:val="24"/>
              </w:rPr>
              <w:t>资质名称</w:t>
            </w:r>
          </w:p>
        </w:tc>
        <w:tc>
          <w:tcPr>
            <w:tcW w:w="2013" w:type="dxa"/>
            <w:gridSpan w:val="3"/>
            <w:vAlign w:val="center"/>
          </w:tcPr>
          <w:p w:rsidR="008630ED" w:rsidRPr="00CE77D5" w:rsidRDefault="008630ED">
            <w:pPr>
              <w:widowControl/>
              <w:spacing w:line="360" w:lineRule="auto"/>
              <w:jc w:val="center"/>
              <w:rPr>
                <w:kern w:val="0"/>
                <w:sz w:val="24"/>
                <w:szCs w:val="24"/>
              </w:rPr>
            </w:pPr>
            <w:r w:rsidRPr="00CE77D5">
              <w:rPr>
                <w:kern w:val="0"/>
                <w:sz w:val="24"/>
                <w:szCs w:val="24"/>
              </w:rPr>
              <w:t>颁发部门</w:t>
            </w:r>
          </w:p>
        </w:tc>
        <w:tc>
          <w:tcPr>
            <w:tcW w:w="1597" w:type="dxa"/>
            <w:gridSpan w:val="2"/>
            <w:vAlign w:val="center"/>
          </w:tcPr>
          <w:p w:rsidR="008630ED" w:rsidRPr="00CE77D5" w:rsidRDefault="008630ED">
            <w:pPr>
              <w:widowControl/>
              <w:spacing w:line="360" w:lineRule="auto"/>
              <w:jc w:val="center"/>
              <w:rPr>
                <w:kern w:val="0"/>
                <w:sz w:val="24"/>
                <w:szCs w:val="24"/>
              </w:rPr>
            </w:pPr>
            <w:r w:rsidRPr="00CE77D5">
              <w:rPr>
                <w:kern w:val="0"/>
                <w:sz w:val="24"/>
                <w:szCs w:val="24"/>
              </w:rPr>
              <w:t>资质等级</w:t>
            </w:r>
          </w:p>
        </w:tc>
        <w:tc>
          <w:tcPr>
            <w:tcW w:w="3510" w:type="dxa"/>
            <w:gridSpan w:val="3"/>
            <w:vAlign w:val="center"/>
          </w:tcPr>
          <w:p w:rsidR="008630ED" w:rsidRPr="00CE77D5" w:rsidRDefault="008630ED">
            <w:pPr>
              <w:widowControl/>
              <w:spacing w:line="360" w:lineRule="auto"/>
              <w:jc w:val="center"/>
              <w:rPr>
                <w:kern w:val="0"/>
                <w:sz w:val="24"/>
                <w:szCs w:val="24"/>
              </w:rPr>
            </w:pPr>
            <w:r w:rsidRPr="00CE77D5">
              <w:rPr>
                <w:kern w:val="0"/>
                <w:sz w:val="24"/>
                <w:szCs w:val="24"/>
              </w:rPr>
              <w:t>颁发时间</w:t>
            </w:r>
          </w:p>
        </w:tc>
      </w:tr>
      <w:tr w:rsidR="00CE77D5" w:rsidRPr="00CE77D5">
        <w:trPr>
          <w:gridBefore w:val="1"/>
          <w:wBefore w:w="20" w:type="dxa"/>
          <w:cantSplit/>
          <w:trHeight w:val="560"/>
          <w:jc w:val="center"/>
        </w:trPr>
        <w:tc>
          <w:tcPr>
            <w:tcW w:w="1372" w:type="dxa"/>
            <w:gridSpan w:val="2"/>
            <w:vAlign w:val="center"/>
          </w:tcPr>
          <w:p w:rsidR="008630ED" w:rsidRPr="00CE77D5" w:rsidRDefault="008630ED">
            <w:pPr>
              <w:widowControl/>
              <w:spacing w:line="360" w:lineRule="auto"/>
              <w:jc w:val="center"/>
              <w:rPr>
                <w:kern w:val="0"/>
                <w:sz w:val="24"/>
                <w:szCs w:val="24"/>
              </w:rPr>
            </w:pPr>
          </w:p>
        </w:tc>
        <w:tc>
          <w:tcPr>
            <w:tcW w:w="1389" w:type="dxa"/>
            <w:vAlign w:val="center"/>
          </w:tcPr>
          <w:p w:rsidR="008630ED" w:rsidRPr="00CE77D5" w:rsidRDefault="008630ED">
            <w:pPr>
              <w:widowControl/>
              <w:spacing w:line="360" w:lineRule="auto"/>
              <w:jc w:val="center"/>
              <w:rPr>
                <w:kern w:val="0"/>
                <w:sz w:val="24"/>
                <w:szCs w:val="24"/>
              </w:rPr>
            </w:pPr>
          </w:p>
        </w:tc>
        <w:tc>
          <w:tcPr>
            <w:tcW w:w="2013" w:type="dxa"/>
            <w:gridSpan w:val="3"/>
            <w:vAlign w:val="center"/>
          </w:tcPr>
          <w:p w:rsidR="008630ED" w:rsidRPr="00CE77D5" w:rsidRDefault="008630ED">
            <w:pPr>
              <w:widowControl/>
              <w:spacing w:line="360" w:lineRule="auto"/>
              <w:jc w:val="center"/>
              <w:rPr>
                <w:kern w:val="0"/>
                <w:sz w:val="24"/>
                <w:szCs w:val="24"/>
              </w:rPr>
            </w:pPr>
          </w:p>
        </w:tc>
        <w:tc>
          <w:tcPr>
            <w:tcW w:w="1597" w:type="dxa"/>
            <w:gridSpan w:val="2"/>
            <w:vAlign w:val="center"/>
          </w:tcPr>
          <w:p w:rsidR="008630ED" w:rsidRPr="00CE77D5" w:rsidRDefault="008630ED">
            <w:pPr>
              <w:widowControl/>
              <w:spacing w:line="360" w:lineRule="auto"/>
              <w:jc w:val="center"/>
              <w:rPr>
                <w:kern w:val="0"/>
                <w:sz w:val="24"/>
                <w:szCs w:val="24"/>
              </w:rPr>
            </w:pPr>
          </w:p>
        </w:tc>
        <w:tc>
          <w:tcPr>
            <w:tcW w:w="3510" w:type="dxa"/>
            <w:gridSpan w:val="3"/>
            <w:vAlign w:val="center"/>
          </w:tcPr>
          <w:p w:rsidR="008630ED" w:rsidRPr="00CE77D5" w:rsidRDefault="008630ED">
            <w:pPr>
              <w:widowControl/>
              <w:spacing w:line="360" w:lineRule="auto"/>
              <w:jc w:val="center"/>
              <w:rPr>
                <w:kern w:val="0"/>
                <w:sz w:val="24"/>
                <w:szCs w:val="24"/>
              </w:rPr>
            </w:pPr>
          </w:p>
        </w:tc>
      </w:tr>
      <w:tr w:rsidR="008630ED" w:rsidRPr="00CE77D5">
        <w:trPr>
          <w:gridBefore w:val="1"/>
          <w:wBefore w:w="20" w:type="dxa"/>
          <w:cantSplit/>
          <w:trHeight w:val="560"/>
          <w:jc w:val="center"/>
        </w:trPr>
        <w:tc>
          <w:tcPr>
            <w:tcW w:w="1372" w:type="dxa"/>
            <w:gridSpan w:val="2"/>
            <w:vAlign w:val="center"/>
          </w:tcPr>
          <w:p w:rsidR="008630ED" w:rsidRPr="00CE77D5" w:rsidRDefault="008630ED">
            <w:pPr>
              <w:widowControl/>
              <w:spacing w:line="360" w:lineRule="auto"/>
              <w:jc w:val="center"/>
              <w:rPr>
                <w:kern w:val="0"/>
                <w:sz w:val="24"/>
                <w:szCs w:val="24"/>
              </w:rPr>
            </w:pPr>
          </w:p>
        </w:tc>
        <w:tc>
          <w:tcPr>
            <w:tcW w:w="1389" w:type="dxa"/>
            <w:vAlign w:val="center"/>
          </w:tcPr>
          <w:p w:rsidR="008630ED" w:rsidRPr="00CE77D5" w:rsidRDefault="008630ED">
            <w:pPr>
              <w:widowControl/>
              <w:spacing w:line="360" w:lineRule="auto"/>
              <w:jc w:val="center"/>
              <w:rPr>
                <w:kern w:val="0"/>
                <w:sz w:val="24"/>
                <w:szCs w:val="24"/>
              </w:rPr>
            </w:pPr>
          </w:p>
        </w:tc>
        <w:tc>
          <w:tcPr>
            <w:tcW w:w="2013" w:type="dxa"/>
            <w:gridSpan w:val="3"/>
            <w:vAlign w:val="center"/>
          </w:tcPr>
          <w:p w:rsidR="008630ED" w:rsidRPr="00CE77D5" w:rsidRDefault="008630ED">
            <w:pPr>
              <w:widowControl/>
              <w:spacing w:line="360" w:lineRule="auto"/>
              <w:jc w:val="center"/>
              <w:rPr>
                <w:kern w:val="0"/>
                <w:sz w:val="24"/>
                <w:szCs w:val="24"/>
              </w:rPr>
            </w:pPr>
          </w:p>
        </w:tc>
        <w:tc>
          <w:tcPr>
            <w:tcW w:w="1597" w:type="dxa"/>
            <w:gridSpan w:val="2"/>
            <w:vAlign w:val="center"/>
          </w:tcPr>
          <w:p w:rsidR="008630ED" w:rsidRPr="00CE77D5" w:rsidRDefault="008630ED">
            <w:pPr>
              <w:widowControl/>
              <w:spacing w:line="360" w:lineRule="auto"/>
              <w:jc w:val="center"/>
              <w:rPr>
                <w:kern w:val="0"/>
                <w:sz w:val="24"/>
                <w:szCs w:val="24"/>
              </w:rPr>
            </w:pPr>
          </w:p>
        </w:tc>
        <w:tc>
          <w:tcPr>
            <w:tcW w:w="3510" w:type="dxa"/>
            <w:gridSpan w:val="3"/>
            <w:vAlign w:val="center"/>
          </w:tcPr>
          <w:p w:rsidR="008630ED" w:rsidRPr="00CE77D5" w:rsidRDefault="008630ED">
            <w:pPr>
              <w:widowControl/>
              <w:spacing w:line="360" w:lineRule="auto"/>
              <w:jc w:val="center"/>
              <w:rPr>
                <w:kern w:val="0"/>
                <w:sz w:val="24"/>
                <w:szCs w:val="24"/>
              </w:rPr>
            </w:pPr>
          </w:p>
        </w:tc>
      </w:tr>
    </w:tbl>
    <w:p w:rsidR="008630ED" w:rsidRPr="00CE77D5" w:rsidRDefault="008630ED">
      <w:pPr>
        <w:rPr>
          <w:sz w:val="24"/>
          <w:szCs w:val="24"/>
        </w:rPr>
      </w:pPr>
    </w:p>
    <w:p w:rsidR="008630ED" w:rsidRPr="00CE77D5" w:rsidRDefault="008630ED">
      <w:pPr>
        <w:spacing w:line="360" w:lineRule="auto"/>
        <w:jc w:val="left"/>
        <w:rPr>
          <w:sz w:val="24"/>
        </w:rPr>
      </w:pPr>
    </w:p>
    <w:p w:rsidR="008630ED" w:rsidRPr="00CE77D5" w:rsidRDefault="008630ED">
      <w:pPr>
        <w:tabs>
          <w:tab w:val="left" w:pos="4620"/>
        </w:tabs>
        <w:spacing w:line="360" w:lineRule="auto"/>
        <w:jc w:val="left"/>
        <w:rPr>
          <w:sz w:val="24"/>
          <w:szCs w:val="24"/>
        </w:rPr>
      </w:pPr>
      <w:r w:rsidRPr="00CE77D5">
        <w:rPr>
          <w:sz w:val="24"/>
          <w:szCs w:val="24"/>
        </w:rPr>
        <w:t>投标方代表签字：</w:t>
      </w:r>
      <w:r w:rsidRPr="00CE77D5">
        <w:rPr>
          <w:sz w:val="24"/>
          <w:szCs w:val="24"/>
        </w:rPr>
        <w:t>_____________________</w:t>
      </w:r>
    </w:p>
    <w:p w:rsidR="008630ED" w:rsidRPr="00CE77D5" w:rsidRDefault="008630ED">
      <w:pPr>
        <w:tabs>
          <w:tab w:val="left" w:pos="4620"/>
        </w:tabs>
        <w:spacing w:line="360" w:lineRule="auto"/>
        <w:jc w:val="left"/>
        <w:rPr>
          <w:sz w:val="24"/>
          <w:szCs w:val="24"/>
        </w:rPr>
      </w:pPr>
      <w:r w:rsidRPr="00CE77D5">
        <w:rPr>
          <w:sz w:val="24"/>
          <w:szCs w:val="24"/>
        </w:rPr>
        <w:t>投标方名称（公章）：</w:t>
      </w:r>
      <w:r w:rsidRPr="00CE77D5">
        <w:rPr>
          <w:sz w:val="24"/>
          <w:szCs w:val="24"/>
        </w:rPr>
        <w:t>_____________________</w:t>
      </w:r>
    </w:p>
    <w:p w:rsidR="008630ED" w:rsidRPr="00CE77D5" w:rsidRDefault="008630ED">
      <w:pPr>
        <w:tabs>
          <w:tab w:val="left" w:pos="4620"/>
        </w:tabs>
        <w:spacing w:line="360" w:lineRule="auto"/>
        <w:ind w:firstLineChars="300" w:firstLine="720"/>
        <w:rPr>
          <w:sz w:val="24"/>
          <w:szCs w:val="24"/>
        </w:rPr>
      </w:pPr>
      <w:r w:rsidRPr="00CE77D5">
        <w:rPr>
          <w:rFonts w:ascii="宋体" w:cs="Arial"/>
          <w:sz w:val="24"/>
          <w:szCs w:val="24"/>
        </w:rPr>
        <w:t>年</w:t>
      </w:r>
      <w:r w:rsidRPr="00CE77D5">
        <w:rPr>
          <w:rFonts w:ascii="宋体" w:cs="Arial" w:hint="eastAsia"/>
          <w:sz w:val="24"/>
          <w:szCs w:val="24"/>
        </w:rPr>
        <w:t xml:space="preserve">    </w:t>
      </w:r>
      <w:r w:rsidRPr="00CE77D5">
        <w:rPr>
          <w:rFonts w:ascii="宋体" w:cs="Arial"/>
          <w:sz w:val="24"/>
          <w:szCs w:val="24"/>
        </w:rPr>
        <w:t xml:space="preserve">月    日   </w:t>
      </w:r>
    </w:p>
    <w:p w:rsidR="008630ED" w:rsidRPr="00CE77D5" w:rsidRDefault="008630ED">
      <w:pPr>
        <w:pStyle w:val="4"/>
        <w:numPr>
          <w:ilvl w:val="0"/>
          <w:numId w:val="0"/>
        </w:numPr>
        <w:tabs>
          <w:tab w:val="left" w:pos="720"/>
          <w:tab w:val="left" w:pos="3465"/>
        </w:tabs>
        <w:spacing w:before="0" w:after="0"/>
        <w:ind w:left="300"/>
        <w:jc w:val="left"/>
        <w:rPr>
          <w:rFonts w:ascii="宋体" w:hAnsi="宋体"/>
          <w:b w:val="0"/>
          <w:sz w:val="32"/>
        </w:rPr>
      </w:pPr>
      <w:r w:rsidRPr="00CE77D5">
        <w:rPr>
          <w:rFonts w:ascii="宋体" w:hAnsi="宋体"/>
          <w:b w:val="0"/>
          <w:sz w:val="32"/>
        </w:rPr>
        <w:br w:type="page"/>
      </w:r>
      <w:bookmarkStart w:id="129" w:name="_Toc523134554"/>
      <w:bookmarkStart w:id="130" w:name="_Toc6478688"/>
      <w:bookmarkEnd w:id="124"/>
    </w:p>
    <w:p w:rsidR="008630ED" w:rsidRPr="00CE77D5" w:rsidRDefault="008630ED">
      <w:pPr>
        <w:pStyle w:val="4"/>
        <w:numPr>
          <w:ilvl w:val="0"/>
          <w:numId w:val="0"/>
        </w:numPr>
        <w:tabs>
          <w:tab w:val="left" w:pos="720"/>
          <w:tab w:val="left" w:pos="3465"/>
        </w:tabs>
        <w:spacing w:before="0" w:after="0"/>
        <w:ind w:left="300"/>
        <w:jc w:val="left"/>
        <w:rPr>
          <w:rFonts w:ascii="宋体" w:hAnsi="宋体"/>
          <w:sz w:val="32"/>
        </w:rPr>
      </w:pPr>
      <w:bookmarkStart w:id="131" w:name="_Toc123645547"/>
      <w:bookmarkStart w:id="132" w:name="_Toc51770274"/>
      <w:r w:rsidRPr="00CE77D5">
        <w:rPr>
          <w:rFonts w:ascii="宋体" w:hAnsi="宋体" w:hint="eastAsia"/>
          <w:sz w:val="32"/>
        </w:rPr>
        <w:t>附件7           供货方案</w:t>
      </w:r>
      <w:bookmarkEnd w:id="131"/>
    </w:p>
    <w:p w:rsidR="008630ED" w:rsidRPr="00CE77D5" w:rsidRDefault="008630ED">
      <w:pPr>
        <w:rPr>
          <w:sz w:val="24"/>
          <w:szCs w:val="24"/>
        </w:rPr>
      </w:pPr>
      <w:r w:rsidRPr="00CE77D5">
        <w:rPr>
          <w:rFonts w:hint="eastAsia"/>
          <w:sz w:val="24"/>
          <w:szCs w:val="24"/>
        </w:rPr>
        <w:t>内容自拟</w:t>
      </w:r>
    </w:p>
    <w:p w:rsidR="008630ED" w:rsidRPr="00CE77D5" w:rsidRDefault="008630ED">
      <w:pPr>
        <w:pStyle w:val="4"/>
        <w:numPr>
          <w:ilvl w:val="0"/>
          <w:numId w:val="0"/>
        </w:numPr>
        <w:tabs>
          <w:tab w:val="left" w:pos="720"/>
          <w:tab w:val="left" w:pos="3465"/>
        </w:tabs>
        <w:spacing w:before="0" w:after="0"/>
        <w:ind w:left="300"/>
        <w:jc w:val="left"/>
        <w:rPr>
          <w:rFonts w:ascii="宋体" w:hAnsi="宋体"/>
          <w:sz w:val="32"/>
        </w:rPr>
      </w:pPr>
    </w:p>
    <w:p w:rsidR="008630ED" w:rsidRPr="00CE77D5" w:rsidRDefault="008630ED">
      <w:pPr>
        <w:pStyle w:val="4"/>
        <w:numPr>
          <w:ilvl w:val="0"/>
          <w:numId w:val="0"/>
        </w:numPr>
        <w:tabs>
          <w:tab w:val="left" w:pos="720"/>
          <w:tab w:val="left" w:pos="3465"/>
        </w:tabs>
        <w:spacing w:before="0" w:after="0"/>
        <w:ind w:left="300"/>
        <w:jc w:val="left"/>
        <w:rPr>
          <w:rFonts w:ascii="宋体" w:hAnsi="宋体"/>
          <w:sz w:val="32"/>
        </w:rPr>
      </w:pPr>
    </w:p>
    <w:p w:rsidR="008630ED" w:rsidRPr="00CE77D5" w:rsidRDefault="008630ED">
      <w:pPr>
        <w:pStyle w:val="4"/>
        <w:numPr>
          <w:ilvl w:val="0"/>
          <w:numId w:val="0"/>
        </w:numPr>
        <w:tabs>
          <w:tab w:val="left" w:pos="720"/>
          <w:tab w:val="left" w:pos="3465"/>
        </w:tabs>
        <w:spacing w:before="0" w:after="0"/>
        <w:ind w:left="300"/>
        <w:jc w:val="left"/>
        <w:rPr>
          <w:rFonts w:ascii="宋体" w:hAnsi="宋体"/>
          <w:sz w:val="32"/>
        </w:rPr>
      </w:pPr>
      <w:bookmarkStart w:id="133" w:name="_Toc123645548"/>
      <w:r w:rsidRPr="00CE77D5">
        <w:rPr>
          <w:rFonts w:ascii="宋体" w:hAnsi="宋体" w:hint="eastAsia"/>
          <w:sz w:val="32"/>
        </w:rPr>
        <w:t>附件8           整体服务方案</w:t>
      </w:r>
      <w:bookmarkEnd w:id="132"/>
      <w:bookmarkEnd w:id="133"/>
    </w:p>
    <w:p w:rsidR="008630ED" w:rsidRPr="00CE77D5" w:rsidRDefault="008630ED">
      <w:pPr>
        <w:rPr>
          <w:sz w:val="24"/>
          <w:szCs w:val="24"/>
        </w:rPr>
      </w:pPr>
      <w:r w:rsidRPr="00CE77D5">
        <w:rPr>
          <w:rFonts w:hint="eastAsia"/>
          <w:sz w:val="24"/>
          <w:szCs w:val="24"/>
        </w:rPr>
        <w:t>内容自拟</w:t>
      </w:r>
    </w:p>
    <w:p w:rsidR="008630ED" w:rsidRPr="00CE77D5" w:rsidRDefault="008630ED">
      <w:pPr>
        <w:rPr>
          <w:sz w:val="24"/>
          <w:szCs w:val="24"/>
        </w:rPr>
      </w:pPr>
    </w:p>
    <w:p w:rsidR="008630ED" w:rsidRPr="00CE77D5" w:rsidRDefault="008630ED">
      <w:pPr>
        <w:rPr>
          <w:sz w:val="24"/>
          <w:szCs w:val="24"/>
        </w:rPr>
      </w:pPr>
    </w:p>
    <w:p w:rsidR="008630ED" w:rsidRPr="00CE77D5" w:rsidRDefault="008630ED">
      <w:pPr>
        <w:rPr>
          <w:sz w:val="24"/>
          <w:szCs w:val="24"/>
        </w:rPr>
      </w:pPr>
    </w:p>
    <w:p w:rsidR="008630ED" w:rsidRPr="00CE77D5" w:rsidRDefault="008630ED">
      <w:pPr>
        <w:rPr>
          <w:sz w:val="24"/>
          <w:szCs w:val="24"/>
        </w:rPr>
      </w:pPr>
    </w:p>
    <w:p w:rsidR="008630ED" w:rsidRPr="00CE77D5" w:rsidRDefault="008630ED">
      <w:pPr>
        <w:pStyle w:val="4"/>
        <w:numPr>
          <w:ilvl w:val="0"/>
          <w:numId w:val="0"/>
        </w:numPr>
        <w:tabs>
          <w:tab w:val="left" w:pos="720"/>
          <w:tab w:val="left" w:pos="3465"/>
        </w:tabs>
        <w:spacing w:before="0" w:after="0"/>
        <w:ind w:left="300"/>
        <w:jc w:val="left"/>
        <w:rPr>
          <w:rFonts w:ascii="宋体" w:hAnsi="宋体"/>
          <w:sz w:val="32"/>
        </w:rPr>
      </w:pPr>
      <w:bookmarkStart w:id="134" w:name="_Toc123645549"/>
      <w:bookmarkEnd w:id="88"/>
      <w:bookmarkEnd w:id="89"/>
      <w:bookmarkEnd w:id="90"/>
      <w:bookmarkEnd w:id="91"/>
      <w:bookmarkEnd w:id="129"/>
      <w:bookmarkEnd w:id="130"/>
      <w:r w:rsidRPr="00CE77D5">
        <w:rPr>
          <w:rFonts w:ascii="宋体" w:hAnsi="宋体" w:hint="eastAsia"/>
          <w:sz w:val="32"/>
        </w:rPr>
        <w:t>附件9   针对本项目拟委派人员情况表</w:t>
      </w:r>
      <w:bookmarkEnd w:id="134"/>
    </w:p>
    <w:p w:rsidR="008630ED" w:rsidRPr="00CE77D5" w:rsidRDefault="008630ED">
      <w:pPr>
        <w:tabs>
          <w:tab w:val="left" w:pos="4620"/>
        </w:tabs>
        <w:spacing w:line="360" w:lineRule="auto"/>
        <w:rPr>
          <w:rFonts w:eastAsia="黑体"/>
          <w:spacing w:val="20"/>
          <w:kern w:val="0"/>
          <w:sz w:val="30"/>
          <w:szCs w:val="30"/>
        </w:rPr>
      </w:pPr>
    </w:p>
    <w:p w:rsidR="008630ED" w:rsidRPr="00CE77D5" w:rsidRDefault="008630ED">
      <w:pPr>
        <w:rPr>
          <w:sz w:val="24"/>
          <w:szCs w:val="24"/>
        </w:rPr>
      </w:pPr>
      <w:bookmarkStart w:id="135" w:name="_Toc217664173"/>
      <w:r w:rsidRPr="00CE77D5">
        <w:rPr>
          <w:rFonts w:hint="eastAsia"/>
          <w:sz w:val="24"/>
          <w:szCs w:val="24"/>
        </w:rPr>
        <w:t>内容自拟</w:t>
      </w:r>
    </w:p>
    <w:p w:rsidR="008630ED" w:rsidRPr="00CE77D5" w:rsidRDefault="008630ED">
      <w:pPr>
        <w:rPr>
          <w:sz w:val="24"/>
          <w:szCs w:val="24"/>
        </w:rPr>
      </w:pPr>
      <w:r w:rsidRPr="00CE77D5">
        <w:rPr>
          <w:rFonts w:hint="eastAsia"/>
          <w:sz w:val="24"/>
        </w:rPr>
        <w:t>★</w:t>
      </w:r>
      <w:r w:rsidRPr="00CE77D5">
        <w:rPr>
          <w:rFonts w:hint="eastAsia"/>
          <w:sz w:val="24"/>
          <w:szCs w:val="24"/>
        </w:rPr>
        <w:t>注：所以拟派人员须提供合格的健康证。</w:t>
      </w:r>
    </w:p>
    <w:p w:rsidR="008630ED" w:rsidRPr="00CE77D5" w:rsidRDefault="008630ED">
      <w:pPr>
        <w:rPr>
          <w:sz w:val="24"/>
          <w:szCs w:val="24"/>
        </w:rPr>
      </w:pPr>
    </w:p>
    <w:p w:rsidR="008630ED" w:rsidRPr="00CE77D5" w:rsidRDefault="008630ED">
      <w:pPr>
        <w:rPr>
          <w:sz w:val="24"/>
          <w:szCs w:val="24"/>
        </w:rPr>
      </w:pPr>
    </w:p>
    <w:p w:rsidR="008630ED" w:rsidRPr="00CE77D5" w:rsidRDefault="008630ED">
      <w:pPr>
        <w:rPr>
          <w:sz w:val="24"/>
          <w:szCs w:val="24"/>
        </w:rPr>
      </w:pPr>
    </w:p>
    <w:p w:rsidR="008630ED" w:rsidRPr="00CE77D5" w:rsidRDefault="008630ED">
      <w:pPr>
        <w:rPr>
          <w:sz w:val="24"/>
          <w:szCs w:val="24"/>
        </w:rPr>
      </w:pPr>
    </w:p>
    <w:p w:rsidR="008630ED" w:rsidRPr="00CE77D5" w:rsidRDefault="008630ED">
      <w:pPr>
        <w:rPr>
          <w:sz w:val="24"/>
          <w:szCs w:val="24"/>
        </w:rPr>
      </w:pPr>
    </w:p>
    <w:p w:rsidR="008630ED" w:rsidRPr="00CE77D5" w:rsidRDefault="008630ED">
      <w:pPr>
        <w:pStyle w:val="4"/>
        <w:numPr>
          <w:ilvl w:val="0"/>
          <w:numId w:val="0"/>
        </w:numPr>
        <w:tabs>
          <w:tab w:val="left" w:pos="720"/>
          <w:tab w:val="left" w:pos="3465"/>
        </w:tabs>
        <w:spacing w:before="0" w:after="0"/>
        <w:ind w:left="300"/>
        <w:jc w:val="left"/>
        <w:rPr>
          <w:szCs w:val="24"/>
        </w:rPr>
      </w:pPr>
      <w:bookmarkStart w:id="136" w:name="_Toc523134556"/>
      <w:bookmarkStart w:id="137" w:name="_Toc6478689"/>
      <w:bookmarkStart w:id="138" w:name="_Toc51770276"/>
      <w:bookmarkStart w:id="139" w:name="_Toc123645550"/>
      <w:r w:rsidRPr="00CE77D5">
        <w:rPr>
          <w:rFonts w:eastAsia="黑体" w:hint="eastAsia"/>
          <w:b w:val="0"/>
          <w:sz w:val="30"/>
          <w:szCs w:val="30"/>
        </w:rPr>
        <w:t>附件</w:t>
      </w:r>
      <w:bookmarkStart w:id="140" w:name="_Toc367204129"/>
      <w:r w:rsidRPr="00CE77D5">
        <w:rPr>
          <w:rFonts w:eastAsia="黑体" w:hint="eastAsia"/>
          <w:b w:val="0"/>
          <w:sz w:val="30"/>
          <w:szCs w:val="30"/>
        </w:rPr>
        <w:t xml:space="preserve">10   </w:t>
      </w:r>
      <w:r w:rsidRPr="00CE77D5">
        <w:rPr>
          <w:rFonts w:eastAsia="黑体" w:hint="eastAsia"/>
          <w:b w:val="0"/>
          <w:sz w:val="30"/>
          <w:szCs w:val="30"/>
        </w:rPr>
        <w:t>近三年内类似或者相同项目清单</w:t>
      </w:r>
      <w:bookmarkEnd w:id="136"/>
      <w:bookmarkEnd w:id="137"/>
      <w:bookmarkEnd w:id="138"/>
      <w:bookmarkEnd w:id="139"/>
      <w:bookmarkEnd w:id="140"/>
    </w:p>
    <w:p w:rsidR="008630ED" w:rsidRPr="00CE77D5" w:rsidRDefault="008630ED">
      <w:pPr>
        <w:spacing w:line="360" w:lineRule="auto"/>
        <w:rPr>
          <w:rFonts w:ascii="宋体" w:hAnsi="宋体"/>
          <w:sz w:val="24"/>
          <w:szCs w:val="24"/>
        </w:rPr>
      </w:pPr>
      <w:r w:rsidRPr="00CE77D5">
        <w:rPr>
          <w:rFonts w:ascii="宋体" w:hAnsi="宋体" w:hint="eastAsia"/>
          <w:sz w:val="24"/>
          <w:szCs w:val="24"/>
        </w:rPr>
        <w:t>投标方名称：</w:t>
      </w:r>
      <w:r w:rsidRPr="00CE77D5">
        <w:rPr>
          <w:rFonts w:ascii="宋体" w:hAnsi="宋体"/>
          <w:sz w:val="24"/>
          <w:szCs w:val="24"/>
        </w:rPr>
        <w:t>_____________________</w:t>
      </w:r>
      <w:r w:rsidRPr="00CE77D5">
        <w:rPr>
          <w:rFonts w:ascii="宋体" w:hAnsi="宋体" w:hint="eastAsia"/>
          <w:sz w:val="24"/>
          <w:szCs w:val="24"/>
        </w:rPr>
        <w:t>招标编号：</w:t>
      </w:r>
      <w:r w:rsidRPr="00CE77D5">
        <w:rPr>
          <w:rFonts w:ascii="宋体" w:hAnsi="宋体"/>
          <w:sz w:val="24"/>
          <w:szCs w:val="24"/>
        </w:rPr>
        <w:t>_____________________</w:t>
      </w:r>
    </w:p>
    <w:tbl>
      <w:tblPr>
        <w:tblW w:w="0" w:type="auto"/>
        <w:tblInd w:w="-20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9"/>
        <w:gridCol w:w="2018"/>
        <w:gridCol w:w="2173"/>
        <w:gridCol w:w="1864"/>
        <w:gridCol w:w="2016"/>
      </w:tblGrid>
      <w:tr w:rsidR="00CE77D5" w:rsidRPr="00CE77D5">
        <w:trPr>
          <w:trHeight w:val="539"/>
        </w:trPr>
        <w:tc>
          <w:tcPr>
            <w:tcW w:w="849" w:type="dxa"/>
            <w:tcBorders>
              <w:top w:val="single" w:sz="4" w:space="0" w:color="auto"/>
              <w:left w:val="single" w:sz="4" w:space="0" w:color="auto"/>
              <w:bottom w:val="single" w:sz="4" w:space="0" w:color="auto"/>
              <w:right w:val="single" w:sz="4" w:space="0" w:color="auto"/>
            </w:tcBorders>
            <w:vAlign w:val="center"/>
          </w:tcPr>
          <w:p w:rsidR="008630ED" w:rsidRPr="00CE77D5" w:rsidRDefault="008630ED">
            <w:pPr>
              <w:spacing w:line="360" w:lineRule="auto"/>
              <w:jc w:val="center"/>
              <w:rPr>
                <w:rFonts w:ascii="宋体" w:hAnsi="宋体"/>
                <w:sz w:val="24"/>
                <w:szCs w:val="24"/>
              </w:rPr>
            </w:pPr>
            <w:r w:rsidRPr="00CE77D5">
              <w:rPr>
                <w:rFonts w:ascii="宋体" w:hAnsi="宋体" w:hint="eastAsia"/>
                <w:sz w:val="24"/>
                <w:szCs w:val="24"/>
              </w:rPr>
              <w:t>序号</w:t>
            </w:r>
          </w:p>
        </w:tc>
        <w:tc>
          <w:tcPr>
            <w:tcW w:w="2018" w:type="dxa"/>
            <w:tcBorders>
              <w:top w:val="single" w:sz="4" w:space="0" w:color="auto"/>
              <w:left w:val="single" w:sz="4" w:space="0" w:color="auto"/>
              <w:bottom w:val="single" w:sz="4" w:space="0" w:color="auto"/>
              <w:right w:val="single" w:sz="4" w:space="0" w:color="auto"/>
            </w:tcBorders>
            <w:vAlign w:val="center"/>
          </w:tcPr>
          <w:p w:rsidR="008630ED" w:rsidRPr="00CE77D5" w:rsidRDefault="008630ED">
            <w:pPr>
              <w:spacing w:line="360" w:lineRule="auto"/>
              <w:jc w:val="center"/>
              <w:rPr>
                <w:rFonts w:ascii="宋体" w:hAnsi="宋体"/>
                <w:sz w:val="24"/>
                <w:szCs w:val="24"/>
              </w:rPr>
            </w:pPr>
            <w:r w:rsidRPr="00CE77D5">
              <w:rPr>
                <w:rFonts w:ascii="宋体" w:hAnsi="宋体" w:hint="eastAsia"/>
                <w:sz w:val="24"/>
                <w:szCs w:val="24"/>
              </w:rPr>
              <w:t>用户名称</w:t>
            </w:r>
          </w:p>
        </w:tc>
        <w:tc>
          <w:tcPr>
            <w:tcW w:w="2173" w:type="dxa"/>
            <w:tcBorders>
              <w:top w:val="single" w:sz="4" w:space="0" w:color="auto"/>
              <w:left w:val="single" w:sz="4" w:space="0" w:color="auto"/>
              <w:bottom w:val="single" w:sz="4" w:space="0" w:color="auto"/>
              <w:right w:val="single" w:sz="4" w:space="0" w:color="auto"/>
            </w:tcBorders>
            <w:vAlign w:val="center"/>
          </w:tcPr>
          <w:p w:rsidR="008630ED" w:rsidRPr="00CE77D5" w:rsidRDefault="008630ED">
            <w:pPr>
              <w:spacing w:line="360" w:lineRule="auto"/>
              <w:jc w:val="center"/>
              <w:rPr>
                <w:rFonts w:ascii="宋体" w:hAnsi="宋体"/>
                <w:sz w:val="24"/>
                <w:szCs w:val="24"/>
              </w:rPr>
            </w:pPr>
            <w:r w:rsidRPr="00CE77D5">
              <w:rPr>
                <w:rFonts w:ascii="宋体" w:hAnsi="宋体" w:hint="eastAsia"/>
                <w:sz w:val="24"/>
                <w:szCs w:val="24"/>
              </w:rPr>
              <w:t>项目名称及所在地</w:t>
            </w:r>
          </w:p>
        </w:tc>
        <w:tc>
          <w:tcPr>
            <w:tcW w:w="1864" w:type="dxa"/>
            <w:tcBorders>
              <w:top w:val="single" w:sz="4" w:space="0" w:color="auto"/>
              <w:left w:val="single" w:sz="4" w:space="0" w:color="auto"/>
              <w:bottom w:val="single" w:sz="4" w:space="0" w:color="auto"/>
              <w:right w:val="single" w:sz="4" w:space="0" w:color="auto"/>
            </w:tcBorders>
            <w:vAlign w:val="center"/>
          </w:tcPr>
          <w:p w:rsidR="008630ED" w:rsidRPr="00CE77D5" w:rsidRDefault="008630ED">
            <w:pPr>
              <w:spacing w:line="360" w:lineRule="auto"/>
              <w:jc w:val="center"/>
              <w:rPr>
                <w:rFonts w:ascii="宋体" w:hAnsi="宋体"/>
                <w:sz w:val="24"/>
                <w:szCs w:val="24"/>
              </w:rPr>
            </w:pPr>
            <w:r w:rsidRPr="00CE77D5">
              <w:rPr>
                <w:rFonts w:ascii="宋体" w:hAnsi="宋体" w:hint="eastAsia"/>
                <w:sz w:val="24"/>
                <w:szCs w:val="24"/>
              </w:rPr>
              <w:t>合同内容</w:t>
            </w:r>
          </w:p>
        </w:tc>
        <w:tc>
          <w:tcPr>
            <w:tcW w:w="2016" w:type="dxa"/>
            <w:tcBorders>
              <w:top w:val="single" w:sz="4" w:space="0" w:color="auto"/>
              <w:left w:val="single" w:sz="4" w:space="0" w:color="auto"/>
              <w:bottom w:val="single" w:sz="4" w:space="0" w:color="auto"/>
              <w:right w:val="single" w:sz="4" w:space="0" w:color="auto"/>
            </w:tcBorders>
            <w:vAlign w:val="center"/>
          </w:tcPr>
          <w:p w:rsidR="008630ED" w:rsidRPr="00CE77D5" w:rsidRDefault="008630ED">
            <w:pPr>
              <w:spacing w:line="360" w:lineRule="auto"/>
              <w:jc w:val="center"/>
              <w:rPr>
                <w:rFonts w:ascii="宋体" w:hAnsi="宋体"/>
                <w:sz w:val="24"/>
                <w:szCs w:val="24"/>
              </w:rPr>
            </w:pPr>
            <w:r w:rsidRPr="00CE77D5">
              <w:rPr>
                <w:rFonts w:ascii="宋体" w:hAnsi="宋体" w:hint="eastAsia"/>
                <w:sz w:val="24"/>
                <w:szCs w:val="24"/>
              </w:rPr>
              <w:t>合同完成情况</w:t>
            </w:r>
          </w:p>
        </w:tc>
      </w:tr>
      <w:tr w:rsidR="00CE77D5" w:rsidRPr="00CE77D5">
        <w:trPr>
          <w:trHeight w:val="444"/>
        </w:trPr>
        <w:tc>
          <w:tcPr>
            <w:tcW w:w="849" w:type="dxa"/>
            <w:tcBorders>
              <w:top w:val="single" w:sz="4" w:space="0" w:color="auto"/>
              <w:left w:val="single" w:sz="4" w:space="0" w:color="auto"/>
              <w:bottom w:val="single" w:sz="4" w:space="0" w:color="auto"/>
              <w:right w:val="single" w:sz="4" w:space="0" w:color="auto"/>
            </w:tcBorders>
            <w:vAlign w:val="center"/>
          </w:tcPr>
          <w:p w:rsidR="008630ED" w:rsidRPr="00CE77D5" w:rsidRDefault="008630ED">
            <w:pPr>
              <w:spacing w:line="360" w:lineRule="auto"/>
              <w:jc w:val="center"/>
              <w:rPr>
                <w:rFonts w:ascii="宋体" w:hAnsi="宋体"/>
                <w:sz w:val="24"/>
                <w:szCs w:val="24"/>
              </w:rPr>
            </w:pPr>
          </w:p>
        </w:tc>
        <w:tc>
          <w:tcPr>
            <w:tcW w:w="2018" w:type="dxa"/>
            <w:tcBorders>
              <w:top w:val="single" w:sz="4" w:space="0" w:color="auto"/>
              <w:left w:val="single" w:sz="4" w:space="0" w:color="auto"/>
              <w:bottom w:val="single" w:sz="4" w:space="0" w:color="auto"/>
              <w:right w:val="single" w:sz="4" w:space="0" w:color="auto"/>
            </w:tcBorders>
            <w:vAlign w:val="center"/>
          </w:tcPr>
          <w:p w:rsidR="008630ED" w:rsidRPr="00CE77D5" w:rsidRDefault="008630ED">
            <w:pPr>
              <w:spacing w:line="360" w:lineRule="auto"/>
              <w:jc w:val="center"/>
              <w:rPr>
                <w:rFonts w:ascii="宋体" w:hAnsi="宋体"/>
                <w:sz w:val="24"/>
                <w:szCs w:val="24"/>
              </w:rPr>
            </w:pPr>
          </w:p>
        </w:tc>
        <w:tc>
          <w:tcPr>
            <w:tcW w:w="2173" w:type="dxa"/>
            <w:tcBorders>
              <w:top w:val="single" w:sz="4" w:space="0" w:color="auto"/>
              <w:left w:val="single" w:sz="4" w:space="0" w:color="auto"/>
              <w:bottom w:val="single" w:sz="4" w:space="0" w:color="auto"/>
              <w:right w:val="single" w:sz="4" w:space="0" w:color="auto"/>
            </w:tcBorders>
            <w:vAlign w:val="center"/>
          </w:tcPr>
          <w:p w:rsidR="008630ED" w:rsidRPr="00CE77D5" w:rsidRDefault="008630ED">
            <w:pPr>
              <w:spacing w:line="360" w:lineRule="auto"/>
              <w:jc w:val="center"/>
              <w:rPr>
                <w:rFonts w:ascii="宋体" w:hAnsi="宋体"/>
                <w:sz w:val="24"/>
                <w:szCs w:val="24"/>
              </w:rPr>
            </w:pPr>
          </w:p>
        </w:tc>
        <w:tc>
          <w:tcPr>
            <w:tcW w:w="1864" w:type="dxa"/>
            <w:tcBorders>
              <w:top w:val="single" w:sz="4" w:space="0" w:color="auto"/>
              <w:left w:val="single" w:sz="4" w:space="0" w:color="auto"/>
              <w:bottom w:val="single" w:sz="4" w:space="0" w:color="auto"/>
              <w:right w:val="single" w:sz="4" w:space="0" w:color="auto"/>
            </w:tcBorders>
            <w:vAlign w:val="center"/>
          </w:tcPr>
          <w:p w:rsidR="008630ED" w:rsidRPr="00CE77D5" w:rsidRDefault="008630ED">
            <w:pPr>
              <w:spacing w:line="360" w:lineRule="auto"/>
              <w:jc w:val="center"/>
              <w:rPr>
                <w:rFonts w:ascii="宋体" w:hAnsi="宋体"/>
                <w:sz w:val="24"/>
                <w:szCs w:val="24"/>
              </w:rPr>
            </w:pPr>
          </w:p>
        </w:tc>
        <w:tc>
          <w:tcPr>
            <w:tcW w:w="2016" w:type="dxa"/>
            <w:tcBorders>
              <w:top w:val="single" w:sz="4" w:space="0" w:color="auto"/>
              <w:left w:val="single" w:sz="4" w:space="0" w:color="auto"/>
              <w:bottom w:val="single" w:sz="4" w:space="0" w:color="auto"/>
              <w:right w:val="single" w:sz="4" w:space="0" w:color="auto"/>
            </w:tcBorders>
            <w:vAlign w:val="center"/>
          </w:tcPr>
          <w:p w:rsidR="008630ED" w:rsidRPr="00CE77D5" w:rsidRDefault="008630ED">
            <w:pPr>
              <w:spacing w:line="360" w:lineRule="auto"/>
              <w:jc w:val="center"/>
              <w:rPr>
                <w:rFonts w:ascii="宋体" w:hAnsi="宋体"/>
                <w:sz w:val="24"/>
                <w:szCs w:val="24"/>
              </w:rPr>
            </w:pPr>
          </w:p>
        </w:tc>
      </w:tr>
      <w:tr w:rsidR="00CE77D5" w:rsidRPr="00CE77D5">
        <w:trPr>
          <w:trHeight w:val="293"/>
        </w:trPr>
        <w:tc>
          <w:tcPr>
            <w:tcW w:w="849" w:type="dxa"/>
            <w:tcBorders>
              <w:top w:val="single" w:sz="4" w:space="0" w:color="auto"/>
              <w:left w:val="single" w:sz="4" w:space="0" w:color="auto"/>
              <w:bottom w:val="single" w:sz="4" w:space="0" w:color="auto"/>
              <w:right w:val="single" w:sz="4" w:space="0" w:color="auto"/>
            </w:tcBorders>
            <w:vAlign w:val="center"/>
          </w:tcPr>
          <w:p w:rsidR="008630ED" w:rsidRPr="00CE77D5" w:rsidRDefault="008630ED">
            <w:pPr>
              <w:spacing w:line="360" w:lineRule="auto"/>
              <w:jc w:val="center"/>
              <w:rPr>
                <w:rFonts w:ascii="宋体" w:hAnsi="宋体"/>
                <w:sz w:val="24"/>
                <w:szCs w:val="24"/>
              </w:rPr>
            </w:pPr>
          </w:p>
        </w:tc>
        <w:tc>
          <w:tcPr>
            <w:tcW w:w="2018" w:type="dxa"/>
            <w:tcBorders>
              <w:top w:val="single" w:sz="4" w:space="0" w:color="auto"/>
              <w:left w:val="single" w:sz="4" w:space="0" w:color="auto"/>
              <w:bottom w:val="single" w:sz="4" w:space="0" w:color="auto"/>
              <w:right w:val="single" w:sz="4" w:space="0" w:color="auto"/>
            </w:tcBorders>
            <w:vAlign w:val="center"/>
          </w:tcPr>
          <w:p w:rsidR="008630ED" w:rsidRPr="00CE77D5" w:rsidRDefault="008630ED">
            <w:pPr>
              <w:spacing w:line="360" w:lineRule="auto"/>
              <w:jc w:val="center"/>
              <w:rPr>
                <w:rFonts w:ascii="宋体" w:hAnsi="宋体"/>
                <w:sz w:val="24"/>
                <w:szCs w:val="24"/>
              </w:rPr>
            </w:pPr>
          </w:p>
        </w:tc>
        <w:tc>
          <w:tcPr>
            <w:tcW w:w="2173" w:type="dxa"/>
            <w:tcBorders>
              <w:top w:val="single" w:sz="4" w:space="0" w:color="auto"/>
              <w:left w:val="single" w:sz="4" w:space="0" w:color="auto"/>
              <w:bottom w:val="single" w:sz="4" w:space="0" w:color="auto"/>
              <w:right w:val="single" w:sz="4" w:space="0" w:color="auto"/>
            </w:tcBorders>
            <w:vAlign w:val="center"/>
          </w:tcPr>
          <w:p w:rsidR="008630ED" w:rsidRPr="00CE77D5" w:rsidRDefault="008630ED">
            <w:pPr>
              <w:spacing w:line="360" w:lineRule="auto"/>
              <w:jc w:val="center"/>
              <w:rPr>
                <w:rFonts w:ascii="宋体" w:hAnsi="宋体"/>
                <w:sz w:val="24"/>
                <w:szCs w:val="24"/>
              </w:rPr>
            </w:pPr>
          </w:p>
        </w:tc>
        <w:tc>
          <w:tcPr>
            <w:tcW w:w="1864" w:type="dxa"/>
            <w:tcBorders>
              <w:top w:val="single" w:sz="4" w:space="0" w:color="auto"/>
              <w:left w:val="single" w:sz="4" w:space="0" w:color="auto"/>
              <w:bottom w:val="single" w:sz="4" w:space="0" w:color="auto"/>
              <w:right w:val="single" w:sz="4" w:space="0" w:color="auto"/>
            </w:tcBorders>
            <w:vAlign w:val="center"/>
          </w:tcPr>
          <w:p w:rsidR="008630ED" w:rsidRPr="00CE77D5" w:rsidRDefault="008630ED">
            <w:pPr>
              <w:spacing w:line="360" w:lineRule="auto"/>
              <w:jc w:val="center"/>
              <w:rPr>
                <w:rFonts w:ascii="宋体" w:hAnsi="宋体"/>
                <w:sz w:val="24"/>
                <w:szCs w:val="24"/>
              </w:rPr>
            </w:pPr>
          </w:p>
        </w:tc>
        <w:tc>
          <w:tcPr>
            <w:tcW w:w="2016" w:type="dxa"/>
            <w:tcBorders>
              <w:top w:val="single" w:sz="4" w:space="0" w:color="auto"/>
              <w:left w:val="single" w:sz="4" w:space="0" w:color="auto"/>
              <w:bottom w:val="single" w:sz="4" w:space="0" w:color="auto"/>
              <w:right w:val="single" w:sz="4" w:space="0" w:color="auto"/>
            </w:tcBorders>
            <w:vAlign w:val="center"/>
          </w:tcPr>
          <w:p w:rsidR="008630ED" w:rsidRPr="00CE77D5" w:rsidRDefault="008630ED">
            <w:pPr>
              <w:spacing w:line="360" w:lineRule="auto"/>
              <w:jc w:val="center"/>
              <w:rPr>
                <w:rFonts w:ascii="宋体" w:hAnsi="宋体"/>
                <w:sz w:val="24"/>
                <w:szCs w:val="24"/>
              </w:rPr>
            </w:pPr>
          </w:p>
        </w:tc>
      </w:tr>
      <w:tr w:rsidR="00CE77D5" w:rsidRPr="00CE77D5">
        <w:trPr>
          <w:trHeight w:val="396"/>
        </w:trPr>
        <w:tc>
          <w:tcPr>
            <w:tcW w:w="849" w:type="dxa"/>
            <w:tcBorders>
              <w:top w:val="single" w:sz="4" w:space="0" w:color="auto"/>
              <w:left w:val="single" w:sz="4" w:space="0" w:color="auto"/>
              <w:bottom w:val="single" w:sz="4" w:space="0" w:color="auto"/>
              <w:right w:val="single" w:sz="4" w:space="0" w:color="auto"/>
            </w:tcBorders>
            <w:vAlign w:val="center"/>
          </w:tcPr>
          <w:p w:rsidR="008630ED" w:rsidRPr="00CE77D5" w:rsidRDefault="008630ED">
            <w:pPr>
              <w:spacing w:line="360" w:lineRule="auto"/>
              <w:jc w:val="center"/>
              <w:rPr>
                <w:rFonts w:ascii="宋体" w:hAnsi="宋体"/>
                <w:sz w:val="24"/>
                <w:szCs w:val="24"/>
              </w:rPr>
            </w:pPr>
          </w:p>
        </w:tc>
        <w:tc>
          <w:tcPr>
            <w:tcW w:w="2018" w:type="dxa"/>
            <w:tcBorders>
              <w:top w:val="single" w:sz="4" w:space="0" w:color="auto"/>
              <w:left w:val="single" w:sz="4" w:space="0" w:color="auto"/>
              <w:bottom w:val="single" w:sz="4" w:space="0" w:color="auto"/>
              <w:right w:val="single" w:sz="4" w:space="0" w:color="auto"/>
            </w:tcBorders>
            <w:vAlign w:val="center"/>
          </w:tcPr>
          <w:p w:rsidR="008630ED" w:rsidRPr="00CE77D5" w:rsidRDefault="008630ED">
            <w:pPr>
              <w:spacing w:line="360" w:lineRule="auto"/>
              <w:jc w:val="center"/>
              <w:rPr>
                <w:rFonts w:ascii="宋体" w:hAnsi="宋体"/>
                <w:sz w:val="24"/>
                <w:szCs w:val="24"/>
              </w:rPr>
            </w:pPr>
          </w:p>
        </w:tc>
        <w:tc>
          <w:tcPr>
            <w:tcW w:w="2173" w:type="dxa"/>
            <w:tcBorders>
              <w:top w:val="single" w:sz="4" w:space="0" w:color="auto"/>
              <w:left w:val="single" w:sz="4" w:space="0" w:color="auto"/>
              <w:bottom w:val="single" w:sz="4" w:space="0" w:color="auto"/>
              <w:right w:val="single" w:sz="4" w:space="0" w:color="auto"/>
            </w:tcBorders>
            <w:vAlign w:val="center"/>
          </w:tcPr>
          <w:p w:rsidR="008630ED" w:rsidRPr="00CE77D5" w:rsidRDefault="008630ED">
            <w:pPr>
              <w:spacing w:line="360" w:lineRule="auto"/>
              <w:jc w:val="center"/>
              <w:rPr>
                <w:rFonts w:ascii="宋体" w:hAnsi="宋体"/>
                <w:sz w:val="24"/>
                <w:szCs w:val="24"/>
              </w:rPr>
            </w:pPr>
          </w:p>
        </w:tc>
        <w:tc>
          <w:tcPr>
            <w:tcW w:w="1864" w:type="dxa"/>
            <w:tcBorders>
              <w:top w:val="single" w:sz="4" w:space="0" w:color="auto"/>
              <w:left w:val="single" w:sz="4" w:space="0" w:color="auto"/>
              <w:bottom w:val="single" w:sz="4" w:space="0" w:color="auto"/>
              <w:right w:val="single" w:sz="4" w:space="0" w:color="auto"/>
            </w:tcBorders>
            <w:vAlign w:val="center"/>
          </w:tcPr>
          <w:p w:rsidR="008630ED" w:rsidRPr="00CE77D5" w:rsidRDefault="008630ED">
            <w:pPr>
              <w:spacing w:line="360" w:lineRule="auto"/>
              <w:jc w:val="center"/>
              <w:rPr>
                <w:rFonts w:ascii="宋体" w:hAnsi="宋体"/>
                <w:sz w:val="24"/>
                <w:szCs w:val="24"/>
              </w:rPr>
            </w:pPr>
          </w:p>
        </w:tc>
        <w:tc>
          <w:tcPr>
            <w:tcW w:w="2016" w:type="dxa"/>
            <w:tcBorders>
              <w:top w:val="single" w:sz="4" w:space="0" w:color="auto"/>
              <w:left w:val="single" w:sz="4" w:space="0" w:color="auto"/>
              <w:bottom w:val="single" w:sz="4" w:space="0" w:color="auto"/>
              <w:right w:val="single" w:sz="4" w:space="0" w:color="auto"/>
            </w:tcBorders>
            <w:vAlign w:val="center"/>
          </w:tcPr>
          <w:p w:rsidR="008630ED" w:rsidRPr="00CE77D5" w:rsidRDefault="008630ED">
            <w:pPr>
              <w:spacing w:line="360" w:lineRule="auto"/>
              <w:jc w:val="center"/>
              <w:rPr>
                <w:rFonts w:ascii="宋体" w:hAnsi="宋体"/>
                <w:sz w:val="24"/>
                <w:szCs w:val="24"/>
              </w:rPr>
            </w:pPr>
          </w:p>
        </w:tc>
      </w:tr>
      <w:tr w:rsidR="00CE77D5" w:rsidRPr="00CE77D5">
        <w:trPr>
          <w:trHeight w:val="345"/>
        </w:trPr>
        <w:tc>
          <w:tcPr>
            <w:tcW w:w="849" w:type="dxa"/>
            <w:tcBorders>
              <w:top w:val="single" w:sz="4" w:space="0" w:color="auto"/>
              <w:left w:val="single" w:sz="4" w:space="0" w:color="auto"/>
              <w:bottom w:val="single" w:sz="4" w:space="0" w:color="auto"/>
              <w:right w:val="single" w:sz="4" w:space="0" w:color="auto"/>
            </w:tcBorders>
            <w:vAlign w:val="center"/>
          </w:tcPr>
          <w:p w:rsidR="008630ED" w:rsidRPr="00CE77D5" w:rsidRDefault="008630ED">
            <w:pPr>
              <w:spacing w:line="360" w:lineRule="auto"/>
              <w:jc w:val="center"/>
              <w:rPr>
                <w:rFonts w:ascii="宋体" w:hAnsi="宋体"/>
                <w:sz w:val="24"/>
                <w:szCs w:val="24"/>
              </w:rPr>
            </w:pPr>
          </w:p>
        </w:tc>
        <w:tc>
          <w:tcPr>
            <w:tcW w:w="2018" w:type="dxa"/>
            <w:tcBorders>
              <w:top w:val="single" w:sz="4" w:space="0" w:color="auto"/>
              <w:left w:val="single" w:sz="4" w:space="0" w:color="auto"/>
              <w:bottom w:val="single" w:sz="4" w:space="0" w:color="auto"/>
              <w:right w:val="single" w:sz="4" w:space="0" w:color="auto"/>
            </w:tcBorders>
            <w:vAlign w:val="center"/>
          </w:tcPr>
          <w:p w:rsidR="008630ED" w:rsidRPr="00CE77D5" w:rsidRDefault="008630ED">
            <w:pPr>
              <w:spacing w:line="360" w:lineRule="auto"/>
              <w:jc w:val="center"/>
              <w:rPr>
                <w:rFonts w:ascii="宋体" w:hAnsi="宋体"/>
                <w:sz w:val="24"/>
                <w:szCs w:val="24"/>
              </w:rPr>
            </w:pPr>
          </w:p>
        </w:tc>
        <w:tc>
          <w:tcPr>
            <w:tcW w:w="2173" w:type="dxa"/>
            <w:tcBorders>
              <w:top w:val="single" w:sz="4" w:space="0" w:color="auto"/>
              <w:left w:val="single" w:sz="4" w:space="0" w:color="auto"/>
              <w:bottom w:val="single" w:sz="4" w:space="0" w:color="auto"/>
              <w:right w:val="single" w:sz="4" w:space="0" w:color="auto"/>
            </w:tcBorders>
            <w:vAlign w:val="center"/>
          </w:tcPr>
          <w:p w:rsidR="008630ED" w:rsidRPr="00CE77D5" w:rsidRDefault="008630ED">
            <w:pPr>
              <w:spacing w:line="360" w:lineRule="auto"/>
              <w:jc w:val="center"/>
              <w:rPr>
                <w:rFonts w:ascii="宋体" w:hAnsi="宋体"/>
                <w:sz w:val="24"/>
                <w:szCs w:val="24"/>
              </w:rPr>
            </w:pPr>
          </w:p>
        </w:tc>
        <w:tc>
          <w:tcPr>
            <w:tcW w:w="1864" w:type="dxa"/>
            <w:tcBorders>
              <w:top w:val="single" w:sz="4" w:space="0" w:color="auto"/>
              <w:left w:val="single" w:sz="4" w:space="0" w:color="auto"/>
              <w:bottom w:val="single" w:sz="4" w:space="0" w:color="auto"/>
              <w:right w:val="single" w:sz="4" w:space="0" w:color="auto"/>
            </w:tcBorders>
            <w:vAlign w:val="center"/>
          </w:tcPr>
          <w:p w:rsidR="008630ED" w:rsidRPr="00CE77D5" w:rsidRDefault="008630ED">
            <w:pPr>
              <w:spacing w:line="360" w:lineRule="auto"/>
              <w:jc w:val="center"/>
              <w:rPr>
                <w:rFonts w:ascii="宋体" w:hAnsi="宋体"/>
                <w:sz w:val="24"/>
                <w:szCs w:val="24"/>
              </w:rPr>
            </w:pPr>
          </w:p>
        </w:tc>
        <w:tc>
          <w:tcPr>
            <w:tcW w:w="2016" w:type="dxa"/>
            <w:tcBorders>
              <w:top w:val="single" w:sz="4" w:space="0" w:color="auto"/>
              <w:left w:val="single" w:sz="4" w:space="0" w:color="auto"/>
              <w:bottom w:val="single" w:sz="4" w:space="0" w:color="auto"/>
              <w:right w:val="single" w:sz="4" w:space="0" w:color="auto"/>
            </w:tcBorders>
            <w:vAlign w:val="center"/>
          </w:tcPr>
          <w:p w:rsidR="008630ED" w:rsidRPr="00CE77D5" w:rsidRDefault="008630ED">
            <w:pPr>
              <w:spacing w:line="360" w:lineRule="auto"/>
              <w:jc w:val="center"/>
              <w:rPr>
                <w:rFonts w:ascii="宋体" w:hAnsi="宋体"/>
                <w:sz w:val="24"/>
                <w:szCs w:val="24"/>
              </w:rPr>
            </w:pPr>
          </w:p>
        </w:tc>
      </w:tr>
      <w:tr w:rsidR="00CE77D5" w:rsidRPr="00CE77D5">
        <w:trPr>
          <w:trHeight w:val="345"/>
        </w:trPr>
        <w:tc>
          <w:tcPr>
            <w:tcW w:w="849" w:type="dxa"/>
            <w:tcBorders>
              <w:top w:val="single" w:sz="4" w:space="0" w:color="auto"/>
              <w:left w:val="single" w:sz="4" w:space="0" w:color="auto"/>
              <w:bottom w:val="single" w:sz="4" w:space="0" w:color="auto"/>
              <w:right w:val="single" w:sz="4" w:space="0" w:color="auto"/>
            </w:tcBorders>
            <w:vAlign w:val="center"/>
          </w:tcPr>
          <w:p w:rsidR="008630ED" w:rsidRPr="00CE77D5" w:rsidRDefault="008630ED">
            <w:pPr>
              <w:spacing w:line="360" w:lineRule="auto"/>
              <w:jc w:val="center"/>
              <w:rPr>
                <w:rFonts w:ascii="宋体" w:hAnsi="宋体"/>
                <w:sz w:val="24"/>
                <w:szCs w:val="24"/>
              </w:rPr>
            </w:pPr>
          </w:p>
        </w:tc>
        <w:tc>
          <w:tcPr>
            <w:tcW w:w="2018" w:type="dxa"/>
            <w:tcBorders>
              <w:top w:val="single" w:sz="4" w:space="0" w:color="auto"/>
              <w:left w:val="single" w:sz="4" w:space="0" w:color="auto"/>
              <w:bottom w:val="single" w:sz="4" w:space="0" w:color="auto"/>
              <w:right w:val="single" w:sz="4" w:space="0" w:color="auto"/>
            </w:tcBorders>
            <w:vAlign w:val="center"/>
          </w:tcPr>
          <w:p w:rsidR="008630ED" w:rsidRPr="00CE77D5" w:rsidRDefault="008630ED">
            <w:pPr>
              <w:spacing w:line="360" w:lineRule="auto"/>
              <w:jc w:val="center"/>
              <w:rPr>
                <w:rFonts w:ascii="宋体" w:hAnsi="宋体"/>
                <w:sz w:val="24"/>
                <w:szCs w:val="24"/>
              </w:rPr>
            </w:pPr>
          </w:p>
        </w:tc>
        <w:tc>
          <w:tcPr>
            <w:tcW w:w="2173" w:type="dxa"/>
            <w:tcBorders>
              <w:top w:val="single" w:sz="4" w:space="0" w:color="auto"/>
              <w:left w:val="single" w:sz="4" w:space="0" w:color="auto"/>
              <w:bottom w:val="single" w:sz="4" w:space="0" w:color="auto"/>
              <w:right w:val="single" w:sz="4" w:space="0" w:color="auto"/>
            </w:tcBorders>
            <w:vAlign w:val="center"/>
          </w:tcPr>
          <w:p w:rsidR="008630ED" w:rsidRPr="00CE77D5" w:rsidRDefault="008630ED">
            <w:pPr>
              <w:spacing w:line="360" w:lineRule="auto"/>
              <w:jc w:val="center"/>
              <w:rPr>
                <w:rFonts w:ascii="宋体" w:hAnsi="宋体"/>
                <w:sz w:val="24"/>
                <w:szCs w:val="24"/>
              </w:rPr>
            </w:pPr>
          </w:p>
        </w:tc>
        <w:tc>
          <w:tcPr>
            <w:tcW w:w="1864" w:type="dxa"/>
            <w:tcBorders>
              <w:top w:val="single" w:sz="4" w:space="0" w:color="auto"/>
              <w:left w:val="single" w:sz="4" w:space="0" w:color="auto"/>
              <w:bottom w:val="single" w:sz="4" w:space="0" w:color="auto"/>
              <w:right w:val="single" w:sz="4" w:space="0" w:color="auto"/>
            </w:tcBorders>
            <w:vAlign w:val="center"/>
          </w:tcPr>
          <w:p w:rsidR="008630ED" w:rsidRPr="00CE77D5" w:rsidRDefault="008630ED">
            <w:pPr>
              <w:spacing w:line="360" w:lineRule="auto"/>
              <w:jc w:val="center"/>
              <w:rPr>
                <w:rFonts w:ascii="宋体" w:hAnsi="宋体"/>
                <w:sz w:val="24"/>
                <w:szCs w:val="24"/>
              </w:rPr>
            </w:pPr>
          </w:p>
        </w:tc>
        <w:tc>
          <w:tcPr>
            <w:tcW w:w="2016" w:type="dxa"/>
            <w:tcBorders>
              <w:top w:val="single" w:sz="4" w:space="0" w:color="auto"/>
              <w:left w:val="single" w:sz="4" w:space="0" w:color="auto"/>
              <w:bottom w:val="single" w:sz="4" w:space="0" w:color="auto"/>
              <w:right w:val="single" w:sz="4" w:space="0" w:color="auto"/>
            </w:tcBorders>
            <w:vAlign w:val="center"/>
          </w:tcPr>
          <w:p w:rsidR="008630ED" w:rsidRPr="00CE77D5" w:rsidRDefault="008630ED">
            <w:pPr>
              <w:spacing w:line="360" w:lineRule="auto"/>
              <w:jc w:val="center"/>
              <w:rPr>
                <w:rFonts w:ascii="宋体" w:hAnsi="宋体"/>
                <w:sz w:val="24"/>
                <w:szCs w:val="24"/>
              </w:rPr>
            </w:pPr>
          </w:p>
        </w:tc>
      </w:tr>
      <w:tr w:rsidR="00CE77D5" w:rsidRPr="00CE77D5">
        <w:trPr>
          <w:trHeight w:val="345"/>
        </w:trPr>
        <w:tc>
          <w:tcPr>
            <w:tcW w:w="849" w:type="dxa"/>
            <w:tcBorders>
              <w:top w:val="single" w:sz="4" w:space="0" w:color="auto"/>
              <w:left w:val="single" w:sz="4" w:space="0" w:color="auto"/>
              <w:bottom w:val="single" w:sz="4" w:space="0" w:color="auto"/>
              <w:right w:val="single" w:sz="4" w:space="0" w:color="auto"/>
            </w:tcBorders>
            <w:vAlign w:val="center"/>
          </w:tcPr>
          <w:p w:rsidR="008630ED" w:rsidRPr="00CE77D5" w:rsidRDefault="008630ED">
            <w:pPr>
              <w:spacing w:line="360" w:lineRule="auto"/>
              <w:jc w:val="center"/>
              <w:rPr>
                <w:rFonts w:ascii="宋体" w:hAnsi="宋体"/>
                <w:sz w:val="24"/>
                <w:szCs w:val="24"/>
              </w:rPr>
            </w:pPr>
          </w:p>
        </w:tc>
        <w:tc>
          <w:tcPr>
            <w:tcW w:w="2018" w:type="dxa"/>
            <w:tcBorders>
              <w:top w:val="single" w:sz="4" w:space="0" w:color="auto"/>
              <w:left w:val="single" w:sz="4" w:space="0" w:color="auto"/>
              <w:bottom w:val="single" w:sz="4" w:space="0" w:color="auto"/>
              <w:right w:val="single" w:sz="4" w:space="0" w:color="auto"/>
            </w:tcBorders>
            <w:vAlign w:val="center"/>
          </w:tcPr>
          <w:p w:rsidR="008630ED" w:rsidRPr="00CE77D5" w:rsidRDefault="008630ED">
            <w:pPr>
              <w:spacing w:line="360" w:lineRule="auto"/>
              <w:jc w:val="center"/>
              <w:rPr>
                <w:rFonts w:ascii="宋体" w:hAnsi="宋体"/>
                <w:sz w:val="24"/>
                <w:szCs w:val="24"/>
              </w:rPr>
            </w:pPr>
          </w:p>
        </w:tc>
        <w:tc>
          <w:tcPr>
            <w:tcW w:w="2173" w:type="dxa"/>
            <w:tcBorders>
              <w:top w:val="single" w:sz="4" w:space="0" w:color="auto"/>
              <w:left w:val="single" w:sz="4" w:space="0" w:color="auto"/>
              <w:bottom w:val="single" w:sz="4" w:space="0" w:color="auto"/>
              <w:right w:val="single" w:sz="4" w:space="0" w:color="auto"/>
            </w:tcBorders>
            <w:vAlign w:val="center"/>
          </w:tcPr>
          <w:p w:rsidR="008630ED" w:rsidRPr="00CE77D5" w:rsidRDefault="008630ED">
            <w:pPr>
              <w:spacing w:line="360" w:lineRule="auto"/>
              <w:jc w:val="center"/>
              <w:rPr>
                <w:rFonts w:ascii="宋体" w:hAnsi="宋体"/>
                <w:sz w:val="24"/>
                <w:szCs w:val="24"/>
              </w:rPr>
            </w:pPr>
          </w:p>
        </w:tc>
        <w:tc>
          <w:tcPr>
            <w:tcW w:w="1864" w:type="dxa"/>
            <w:tcBorders>
              <w:top w:val="single" w:sz="4" w:space="0" w:color="auto"/>
              <w:left w:val="single" w:sz="4" w:space="0" w:color="auto"/>
              <w:bottom w:val="single" w:sz="4" w:space="0" w:color="auto"/>
              <w:right w:val="single" w:sz="4" w:space="0" w:color="auto"/>
            </w:tcBorders>
            <w:vAlign w:val="center"/>
          </w:tcPr>
          <w:p w:rsidR="008630ED" w:rsidRPr="00CE77D5" w:rsidRDefault="008630ED">
            <w:pPr>
              <w:spacing w:line="360" w:lineRule="auto"/>
              <w:jc w:val="center"/>
              <w:rPr>
                <w:rFonts w:ascii="宋体" w:hAnsi="宋体"/>
                <w:sz w:val="24"/>
                <w:szCs w:val="24"/>
              </w:rPr>
            </w:pPr>
          </w:p>
        </w:tc>
        <w:tc>
          <w:tcPr>
            <w:tcW w:w="2016" w:type="dxa"/>
            <w:tcBorders>
              <w:top w:val="single" w:sz="4" w:space="0" w:color="auto"/>
              <w:left w:val="single" w:sz="4" w:space="0" w:color="auto"/>
              <w:bottom w:val="single" w:sz="4" w:space="0" w:color="auto"/>
              <w:right w:val="single" w:sz="4" w:space="0" w:color="auto"/>
            </w:tcBorders>
            <w:vAlign w:val="center"/>
          </w:tcPr>
          <w:p w:rsidR="008630ED" w:rsidRPr="00CE77D5" w:rsidRDefault="008630ED">
            <w:pPr>
              <w:spacing w:line="360" w:lineRule="auto"/>
              <w:jc w:val="center"/>
              <w:rPr>
                <w:rFonts w:ascii="宋体" w:hAnsi="宋体"/>
                <w:sz w:val="24"/>
                <w:szCs w:val="24"/>
              </w:rPr>
            </w:pPr>
          </w:p>
        </w:tc>
      </w:tr>
    </w:tbl>
    <w:p w:rsidR="008630ED" w:rsidRPr="00CE77D5" w:rsidRDefault="008630ED">
      <w:pPr>
        <w:tabs>
          <w:tab w:val="left" w:pos="4620"/>
        </w:tabs>
        <w:spacing w:line="360" w:lineRule="auto"/>
        <w:rPr>
          <w:rFonts w:ascii="宋体" w:hAnsi="宋体"/>
          <w:sz w:val="24"/>
          <w:szCs w:val="24"/>
        </w:rPr>
      </w:pPr>
      <w:r w:rsidRPr="00CE77D5">
        <w:rPr>
          <w:rFonts w:ascii="宋体" w:hAnsi="宋体" w:hint="eastAsia"/>
          <w:sz w:val="24"/>
          <w:szCs w:val="24"/>
        </w:rPr>
        <w:t>投标方代表签字：</w:t>
      </w:r>
      <w:r w:rsidRPr="00CE77D5">
        <w:rPr>
          <w:rFonts w:ascii="宋体" w:hAnsi="宋体"/>
          <w:sz w:val="24"/>
          <w:szCs w:val="24"/>
        </w:rPr>
        <w:t>_____________________</w:t>
      </w:r>
    </w:p>
    <w:p w:rsidR="008630ED" w:rsidRPr="00CE77D5" w:rsidRDefault="008630ED">
      <w:pPr>
        <w:tabs>
          <w:tab w:val="left" w:pos="4620"/>
        </w:tabs>
        <w:spacing w:line="360" w:lineRule="auto"/>
        <w:rPr>
          <w:rFonts w:ascii="宋体" w:hAnsi="宋体"/>
          <w:sz w:val="24"/>
          <w:szCs w:val="24"/>
        </w:rPr>
      </w:pPr>
      <w:r w:rsidRPr="00CE77D5">
        <w:rPr>
          <w:rFonts w:ascii="宋体" w:hAnsi="宋体" w:hint="eastAsia"/>
          <w:sz w:val="24"/>
          <w:szCs w:val="24"/>
        </w:rPr>
        <w:t>投标方名称（公章）：</w:t>
      </w:r>
      <w:r w:rsidRPr="00CE77D5">
        <w:rPr>
          <w:rFonts w:ascii="宋体" w:hAnsi="宋体"/>
          <w:sz w:val="24"/>
          <w:szCs w:val="24"/>
        </w:rPr>
        <w:t>_____________________</w:t>
      </w:r>
    </w:p>
    <w:p w:rsidR="008630ED" w:rsidRPr="00CE77D5" w:rsidRDefault="008630ED">
      <w:pPr>
        <w:spacing w:line="360" w:lineRule="auto"/>
        <w:rPr>
          <w:rFonts w:ascii="宋体" w:hAnsi="宋体"/>
          <w:sz w:val="24"/>
          <w:szCs w:val="24"/>
        </w:rPr>
      </w:pPr>
      <w:r w:rsidRPr="00CE77D5">
        <w:rPr>
          <w:rFonts w:ascii="宋体" w:hAnsi="宋体" w:hint="eastAsia"/>
          <w:sz w:val="24"/>
          <w:szCs w:val="24"/>
        </w:rPr>
        <w:t>注：对其中所列的主要项目应</w:t>
      </w:r>
      <w:proofErr w:type="gramStart"/>
      <w:r w:rsidRPr="00CE77D5">
        <w:rPr>
          <w:rFonts w:ascii="宋体" w:hAnsi="宋体" w:hint="eastAsia"/>
          <w:sz w:val="24"/>
          <w:szCs w:val="24"/>
        </w:rPr>
        <w:t>附合同</w:t>
      </w:r>
      <w:proofErr w:type="gramEnd"/>
      <w:r w:rsidRPr="00CE77D5">
        <w:rPr>
          <w:rFonts w:ascii="宋体" w:hAnsi="宋体" w:hint="eastAsia"/>
          <w:sz w:val="24"/>
          <w:szCs w:val="24"/>
        </w:rPr>
        <w:t>复印件。</w:t>
      </w:r>
    </w:p>
    <w:p w:rsidR="008630ED" w:rsidRPr="00CE77D5" w:rsidRDefault="008630ED">
      <w:pPr>
        <w:spacing w:line="360" w:lineRule="auto"/>
        <w:rPr>
          <w:rFonts w:ascii="宋体" w:hAnsi="宋体"/>
          <w:sz w:val="24"/>
          <w:szCs w:val="24"/>
        </w:rPr>
      </w:pPr>
    </w:p>
    <w:p w:rsidR="008630ED" w:rsidRPr="00CE77D5" w:rsidRDefault="008630ED">
      <w:pPr>
        <w:spacing w:line="360" w:lineRule="auto"/>
        <w:rPr>
          <w:rFonts w:ascii="宋体" w:hAnsi="宋体"/>
          <w:sz w:val="24"/>
          <w:szCs w:val="24"/>
        </w:rPr>
      </w:pPr>
    </w:p>
    <w:p w:rsidR="008630ED" w:rsidRPr="00CE77D5" w:rsidRDefault="008630ED">
      <w:pPr>
        <w:spacing w:line="360" w:lineRule="auto"/>
        <w:rPr>
          <w:rFonts w:ascii="宋体" w:hAnsi="宋体"/>
          <w:sz w:val="24"/>
          <w:szCs w:val="24"/>
        </w:rPr>
      </w:pPr>
    </w:p>
    <w:p w:rsidR="008630ED" w:rsidRPr="00CE77D5" w:rsidRDefault="008630ED">
      <w:pPr>
        <w:pStyle w:val="4"/>
        <w:numPr>
          <w:ilvl w:val="0"/>
          <w:numId w:val="0"/>
        </w:numPr>
        <w:tabs>
          <w:tab w:val="left" w:pos="720"/>
          <w:tab w:val="left" w:pos="3465"/>
        </w:tabs>
        <w:spacing w:before="0" w:after="0"/>
        <w:ind w:left="300"/>
        <w:rPr>
          <w:rFonts w:eastAsia="黑体"/>
          <w:b w:val="0"/>
          <w:sz w:val="30"/>
          <w:szCs w:val="30"/>
        </w:rPr>
      </w:pPr>
      <w:bookmarkStart w:id="141" w:name="_Toc367204133"/>
      <w:bookmarkStart w:id="142" w:name="_Toc523134559"/>
      <w:bookmarkStart w:id="143" w:name="_Toc6478690"/>
      <w:bookmarkStart w:id="144" w:name="_Toc51770277"/>
      <w:bookmarkStart w:id="145" w:name="_Toc123645551"/>
      <w:bookmarkEnd w:id="135"/>
      <w:r w:rsidRPr="00CE77D5">
        <w:rPr>
          <w:rFonts w:eastAsia="黑体" w:hint="eastAsia"/>
          <w:b w:val="0"/>
          <w:sz w:val="30"/>
          <w:szCs w:val="30"/>
        </w:rPr>
        <w:t>附件</w:t>
      </w:r>
      <w:r w:rsidRPr="00CE77D5">
        <w:rPr>
          <w:rFonts w:eastAsia="黑体" w:hint="eastAsia"/>
          <w:b w:val="0"/>
          <w:sz w:val="30"/>
          <w:szCs w:val="30"/>
        </w:rPr>
        <w:t xml:space="preserve">11    </w:t>
      </w:r>
      <w:r w:rsidRPr="00CE77D5">
        <w:rPr>
          <w:rFonts w:eastAsia="黑体" w:hint="eastAsia"/>
          <w:b w:val="0"/>
          <w:sz w:val="30"/>
          <w:szCs w:val="30"/>
        </w:rPr>
        <w:t>投标方的资格证明文件</w:t>
      </w:r>
      <w:bookmarkEnd w:id="141"/>
      <w:bookmarkEnd w:id="142"/>
      <w:bookmarkEnd w:id="143"/>
      <w:bookmarkEnd w:id="144"/>
      <w:bookmarkEnd w:id="145"/>
    </w:p>
    <w:p w:rsidR="008630ED" w:rsidRPr="00CE77D5" w:rsidRDefault="008630ED">
      <w:pPr>
        <w:spacing w:line="360" w:lineRule="auto"/>
        <w:ind w:firstLineChars="250" w:firstLine="600"/>
        <w:rPr>
          <w:rFonts w:hAnsi="宋体"/>
          <w:sz w:val="24"/>
          <w:szCs w:val="24"/>
        </w:rPr>
      </w:pPr>
      <w:r w:rsidRPr="00CE77D5">
        <w:rPr>
          <w:rFonts w:hAnsi="宋体" w:hint="eastAsia"/>
          <w:sz w:val="24"/>
          <w:szCs w:val="24"/>
        </w:rPr>
        <w:t>表</w:t>
      </w:r>
      <w:r w:rsidRPr="00CE77D5">
        <w:rPr>
          <w:rFonts w:hAnsi="宋体" w:hint="eastAsia"/>
          <w:sz w:val="24"/>
          <w:szCs w:val="24"/>
        </w:rPr>
        <w:t xml:space="preserve">1   </w:t>
      </w:r>
      <w:r w:rsidRPr="00CE77D5">
        <w:rPr>
          <w:rFonts w:hAnsi="宋体" w:hint="eastAsia"/>
          <w:sz w:val="24"/>
          <w:szCs w:val="24"/>
        </w:rPr>
        <w:t>法定代表人授权书；</w:t>
      </w:r>
    </w:p>
    <w:p w:rsidR="008630ED" w:rsidRPr="00CE77D5" w:rsidRDefault="008630ED">
      <w:pPr>
        <w:spacing w:line="360" w:lineRule="auto"/>
        <w:ind w:firstLineChars="250" w:firstLine="600"/>
        <w:rPr>
          <w:rFonts w:hAnsi="宋体"/>
          <w:sz w:val="24"/>
          <w:szCs w:val="24"/>
        </w:rPr>
      </w:pPr>
      <w:r w:rsidRPr="00CE77D5">
        <w:rPr>
          <w:rFonts w:hAnsi="宋体" w:hint="eastAsia"/>
          <w:sz w:val="24"/>
          <w:szCs w:val="24"/>
        </w:rPr>
        <w:t>表</w:t>
      </w:r>
      <w:r w:rsidRPr="00CE77D5">
        <w:rPr>
          <w:rFonts w:hAnsi="宋体" w:hint="eastAsia"/>
          <w:sz w:val="24"/>
          <w:szCs w:val="24"/>
        </w:rPr>
        <w:t xml:space="preserve">2   </w:t>
      </w:r>
      <w:r w:rsidRPr="00CE77D5">
        <w:rPr>
          <w:rFonts w:hAnsi="宋体" w:hint="eastAsia"/>
          <w:sz w:val="24"/>
          <w:szCs w:val="24"/>
        </w:rPr>
        <w:t>法定代表人身份证、投标代表身份证（复印件加盖单位公章）；</w:t>
      </w:r>
    </w:p>
    <w:p w:rsidR="008630ED" w:rsidRPr="00CE77D5" w:rsidRDefault="008630ED">
      <w:pPr>
        <w:spacing w:line="360" w:lineRule="auto"/>
        <w:ind w:firstLineChars="250" w:firstLine="600"/>
        <w:rPr>
          <w:rFonts w:hAnsi="宋体"/>
          <w:sz w:val="24"/>
          <w:szCs w:val="24"/>
        </w:rPr>
      </w:pPr>
      <w:r w:rsidRPr="00CE77D5">
        <w:rPr>
          <w:rFonts w:hAnsi="宋体" w:hint="eastAsia"/>
          <w:sz w:val="24"/>
          <w:szCs w:val="24"/>
        </w:rPr>
        <w:t>表</w:t>
      </w:r>
      <w:r w:rsidRPr="00CE77D5">
        <w:rPr>
          <w:rFonts w:hAnsi="宋体" w:hint="eastAsia"/>
          <w:sz w:val="24"/>
          <w:szCs w:val="24"/>
        </w:rPr>
        <w:t xml:space="preserve">3   </w:t>
      </w:r>
      <w:r w:rsidRPr="00CE77D5">
        <w:rPr>
          <w:rFonts w:hAnsi="宋体" w:hint="eastAsia"/>
          <w:sz w:val="24"/>
          <w:szCs w:val="24"/>
        </w:rPr>
        <w:t>营业执照、税务登记证、组织机构代码证或“三证合一”的营业执照（复印件加盖单位公章）；</w:t>
      </w:r>
    </w:p>
    <w:p w:rsidR="008630ED" w:rsidRPr="00CE77D5" w:rsidRDefault="008630ED">
      <w:pPr>
        <w:spacing w:line="360" w:lineRule="auto"/>
        <w:ind w:firstLineChars="250" w:firstLine="600"/>
        <w:rPr>
          <w:rFonts w:hAnsi="宋体"/>
          <w:sz w:val="24"/>
          <w:szCs w:val="24"/>
        </w:rPr>
      </w:pPr>
      <w:r w:rsidRPr="00CE77D5">
        <w:rPr>
          <w:rFonts w:hAnsi="宋体" w:hint="eastAsia"/>
          <w:sz w:val="24"/>
          <w:szCs w:val="24"/>
        </w:rPr>
        <w:t>表</w:t>
      </w:r>
      <w:r w:rsidRPr="00CE77D5">
        <w:rPr>
          <w:rFonts w:hAnsi="宋体" w:hint="eastAsia"/>
          <w:sz w:val="24"/>
          <w:szCs w:val="24"/>
        </w:rPr>
        <w:t xml:space="preserve">4   </w:t>
      </w:r>
      <w:r w:rsidRPr="00CE77D5">
        <w:rPr>
          <w:rFonts w:hAnsi="宋体" w:hint="eastAsia"/>
          <w:sz w:val="24"/>
          <w:szCs w:val="24"/>
        </w:rPr>
        <w:t>提供依法缴纳税收和社会保障资金的良好纪录；（投标方需提供最近一次的投标方所在区地方税务局出具的纳税证明和社会保险费征收专用收据）；</w:t>
      </w:r>
    </w:p>
    <w:p w:rsidR="008630ED" w:rsidRPr="00CE77D5" w:rsidRDefault="008630ED">
      <w:pPr>
        <w:spacing w:line="360" w:lineRule="auto"/>
        <w:ind w:firstLineChars="250" w:firstLine="600"/>
        <w:rPr>
          <w:rFonts w:hAnsi="宋体"/>
          <w:sz w:val="24"/>
          <w:szCs w:val="24"/>
        </w:rPr>
      </w:pPr>
      <w:r w:rsidRPr="00CE77D5">
        <w:rPr>
          <w:rFonts w:hAnsi="宋体" w:hint="eastAsia"/>
          <w:sz w:val="24"/>
          <w:szCs w:val="24"/>
        </w:rPr>
        <w:t>表</w:t>
      </w:r>
      <w:r w:rsidRPr="00CE77D5">
        <w:rPr>
          <w:rFonts w:hAnsi="宋体" w:hint="eastAsia"/>
          <w:sz w:val="24"/>
          <w:szCs w:val="24"/>
        </w:rPr>
        <w:t xml:space="preserve">5   </w:t>
      </w:r>
      <w:r w:rsidRPr="00CE77D5">
        <w:rPr>
          <w:rFonts w:hAnsi="宋体" w:hint="eastAsia"/>
          <w:sz w:val="24"/>
          <w:szCs w:val="24"/>
        </w:rPr>
        <w:t>保证金底单复印件；</w:t>
      </w:r>
    </w:p>
    <w:p w:rsidR="008630ED" w:rsidRPr="00CE77D5" w:rsidRDefault="008630ED">
      <w:pPr>
        <w:spacing w:line="360" w:lineRule="auto"/>
        <w:ind w:firstLineChars="250" w:firstLine="600"/>
        <w:rPr>
          <w:rFonts w:hAnsi="宋体"/>
          <w:sz w:val="24"/>
          <w:szCs w:val="24"/>
        </w:rPr>
      </w:pPr>
      <w:r w:rsidRPr="00CE77D5">
        <w:rPr>
          <w:rFonts w:hAnsi="宋体" w:hint="eastAsia"/>
          <w:sz w:val="24"/>
          <w:szCs w:val="24"/>
        </w:rPr>
        <w:t>表</w:t>
      </w:r>
      <w:r w:rsidRPr="00CE77D5">
        <w:rPr>
          <w:rFonts w:hAnsi="宋体" w:hint="eastAsia"/>
          <w:sz w:val="24"/>
          <w:szCs w:val="24"/>
        </w:rPr>
        <w:t xml:space="preserve">6   </w:t>
      </w:r>
      <w:r w:rsidRPr="00CE77D5">
        <w:rPr>
          <w:rFonts w:hAnsi="宋体" w:hint="eastAsia"/>
          <w:sz w:val="24"/>
          <w:szCs w:val="24"/>
        </w:rPr>
        <w:t>无利害关系声明；</w:t>
      </w:r>
    </w:p>
    <w:p w:rsidR="008630ED" w:rsidRPr="00CE77D5" w:rsidRDefault="008630ED">
      <w:pPr>
        <w:spacing w:line="360" w:lineRule="auto"/>
        <w:ind w:firstLineChars="250" w:firstLine="600"/>
        <w:rPr>
          <w:rFonts w:hAnsi="宋体"/>
          <w:sz w:val="24"/>
          <w:szCs w:val="24"/>
        </w:rPr>
      </w:pPr>
      <w:r w:rsidRPr="00CE77D5">
        <w:rPr>
          <w:rFonts w:hAnsi="宋体" w:hint="eastAsia"/>
          <w:sz w:val="24"/>
          <w:szCs w:val="24"/>
        </w:rPr>
        <w:t>表</w:t>
      </w:r>
      <w:r w:rsidRPr="00CE77D5">
        <w:rPr>
          <w:rFonts w:hAnsi="宋体" w:hint="eastAsia"/>
          <w:sz w:val="24"/>
          <w:szCs w:val="24"/>
        </w:rPr>
        <w:t xml:space="preserve">7   </w:t>
      </w:r>
      <w:r w:rsidRPr="00CE77D5">
        <w:rPr>
          <w:rFonts w:hAnsi="宋体" w:hint="eastAsia"/>
          <w:sz w:val="24"/>
          <w:szCs w:val="24"/>
        </w:rPr>
        <w:t>通过信用中国网站</w:t>
      </w:r>
      <w:r w:rsidRPr="00CE77D5">
        <w:rPr>
          <w:rFonts w:hAnsi="宋体" w:hint="eastAsia"/>
          <w:sz w:val="24"/>
          <w:szCs w:val="24"/>
        </w:rPr>
        <w:t>(www.creditchina.gov.cn)</w:t>
      </w:r>
      <w:r w:rsidRPr="00CE77D5">
        <w:rPr>
          <w:rFonts w:hAnsi="宋体" w:hint="eastAsia"/>
          <w:sz w:val="24"/>
          <w:szCs w:val="24"/>
        </w:rPr>
        <w:t>失信被执行人、重大税收违法案件当事人名单、政府采购严重违法失信行为记录名单及中国政府采购网</w:t>
      </w:r>
      <w:r w:rsidRPr="00CE77D5">
        <w:rPr>
          <w:rFonts w:hAnsi="宋体" w:hint="eastAsia"/>
          <w:sz w:val="24"/>
          <w:szCs w:val="24"/>
        </w:rPr>
        <w:t>(www.ccgp.gov.cn)</w:t>
      </w:r>
      <w:r w:rsidRPr="00CE77D5">
        <w:rPr>
          <w:rFonts w:hAnsi="宋体" w:hint="eastAsia"/>
          <w:sz w:val="24"/>
          <w:szCs w:val="24"/>
        </w:rPr>
        <w:t>严重违法失信行为记录名单；</w:t>
      </w:r>
    </w:p>
    <w:p w:rsidR="008630ED" w:rsidRPr="00CE77D5" w:rsidRDefault="008630ED">
      <w:pPr>
        <w:spacing w:line="360" w:lineRule="auto"/>
        <w:ind w:firstLineChars="250" w:firstLine="600"/>
        <w:rPr>
          <w:rFonts w:hAnsi="宋体"/>
          <w:sz w:val="24"/>
          <w:szCs w:val="24"/>
        </w:rPr>
      </w:pPr>
      <w:r w:rsidRPr="00CE77D5">
        <w:rPr>
          <w:rFonts w:hAnsi="宋体" w:hint="eastAsia"/>
          <w:sz w:val="24"/>
          <w:szCs w:val="24"/>
        </w:rPr>
        <w:t>表</w:t>
      </w:r>
      <w:r w:rsidRPr="00CE77D5">
        <w:rPr>
          <w:rFonts w:hAnsi="宋体" w:hint="eastAsia"/>
          <w:sz w:val="24"/>
          <w:szCs w:val="24"/>
        </w:rPr>
        <w:t xml:space="preserve">8  </w:t>
      </w:r>
      <w:r w:rsidRPr="00CE77D5">
        <w:rPr>
          <w:rFonts w:hAnsi="宋体" w:hint="eastAsia"/>
          <w:sz w:val="24"/>
          <w:szCs w:val="24"/>
        </w:rPr>
        <w:t>中小企业声明函；</w:t>
      </w:r>
    </w:p>
    <w:p w:rsidR="008630ED" w:rsidRPr="00CE77D5" w:rsidRDefault="008630ED">
      <w:pPr>
        <w:spacing w:line="360" w:lineRule="auto"/>
        <w:ind w:firstLineChars="250" w:firstLine="600"/>
        <w:rPr>
          <w:rFonts w:hAnsi="宋体"/>
          <w:sz w:val="24"/>
          <w:szCs w:val="24"/>
        </w:rPr>
      </w:pPr>
      <w:r w:rsidRPr="00CE77D5">
        <w:rPr>
          <w:rFonts w:hAnsi="宋体" w:hint="eastAsia"/>
          <w:sz w:val="24"/>
          <w:szCs w:val="24"/>
        </w:rPr>
        <w:t>表</w:t>
      </w:r>
      <w:r w:rsidRPr="00CE77D5">
        <w:rPr>
          <w:rFonts w:hAnsi="宋体" w:hint="eastAsia"/>
          <w:sz w:val="24"/>
          <w:szCs w:val="24"/>
        </w:rPr>
        <w:t xml:space="preserve">9   </w:t>
      </w:r>
      <w:r w:rsidRPr="00CE77D5">
        <w:rPr>
          <w:rFonts w:hAnsi="宋体" w:hint="eastAsia"/>
          <w:sz w:val="24"/>
          <w:szCs w:val="24"/>
        </w:rPr>
        <w:t>投标人具备有效的《食品经营许可证》，经营项目中须包含：</w:t>
      </w:r>
      <w:r w:rsidR="000B7FFA" w:rsidRPr="00CE77D5">
        <w:rPr>
          <w:rFonts w:hAnsi="宋体" w:hint="eastAsia"/>
          <w:sz w:val="24"/>
          <w:szCs w:val="24"/>
        </w:rPr>
        <w:t>散装食品和预包装食品销售</w:t>
      </w:r>
      <w:r w:rsidRPr="00CE77D5">
        <w:rPr>
          <w:rFonts w:hAnsi="宋体" w:hint="eastAsia"/>
          <w:sz w:val="24"/>
          <w:szCs w:val="24"/>
        </w:rPr>
        <w:t>。</w:t>
      </w:r>
    </w:p>
    <w:p w:rsidR="008630ED" w:rsidRPr="00CE77D5" w:rsidRDefault="008630ED">
      <w:pPr>
        <w:spacing w:line="360" w:lineRule="auto"/>
        <w:ind w:firstLineChars="250" w:firstLine="600"/>
        <w:rPr>
          <w:sz w:val="24"/>
          <w:szCs w:val="24"/>
        </w:rPr>
      </w:pPr>
      <w:r w:rsidRPr="00CE77D5">
        <w:rPr>
          <w:rFonts w:hAnsi="宋体"/>
          <w:sz w:val="24"/>
        </w:rPr>
        <w:br w:type="page"/>
      </w:r>
    </w:p>
    <w:p w:rsidR="008630ED" w:rsidRPr="00CE77D5" w:rsidRDefault="008630ED">
      <w:pPr>
        <w:spacing w:line="340" w:lineRule="exact"/>
        <w:jc w:val="center"/>
        <w:rPr>
          <w:rFonts w:ascii="宋体" w:hAnsi="宋体"/>
          <w:b/>
          <w:bCs/>
          <w:sz w:val="24"/>
          <w:szCs w:val="24"/>
        </w:rPr>
      </w:pPr>
      <w:r w:rsidRPr="00CE77D5">
        <w:rPr>
          <w:rFonts w:ascii="宋体" w:hAnsi="宋体" w:hint="eastAsia"/>
          <w:b/>
          <w:bCs/>
          <w:sz w:val="24"/>
          <w:szCs w:val="24"/>
        </w:rPr>
        <w:t>表1</w:t>
      </w:r>
      <w:r w:rsidRPr="00CE77D5">
        <w:rPr>
          <w:rFonts w:ascii="宋体" w:hAnsi="宋体"/>
          <w:b/>
          <w:bCs/>
          <w:sz w:val="24"/>
          <w:szCs w:val="24"/>
        </w:rPr>
        <w:t xml:space="preserve">    </w:t>
      </w:r>
      <w:r w:rsidRPr="00CE77D5">
        <w:rPr>
          <w:rFonts w:ascii="宋体" w:hAnsi="宋体" w:hint="eastAsia"/>
          <w:b/>
          <w:bCs/>
          <w:sz w:val="24"/>
          <w:szCs w:val="24"/>
        </w:rPr>
        <w:t>法定代表人授权书</w:t>
      </w:r>
    </w:p>
    <w:p w:rsidR="008630ED" w:rsidRPr="00CE77D5" w:rsidRDefault="008630ED">
      <w:pPr>
        <w:spacing w:line="340" w:lineRule="exact"/>
        <w:jc w:val="center"/>
        <w:rPr>
          <w:rFonts w:ascii="宋体" w:hAnsi="宋体"/>
          <w:b/>
          <w:sz w:val="24"/>
          <w:szCs w:val="24"/>
        </w:rPr>
      </w:pPr>
    </w:p>
    <w:p w:rsidR="008630ED" w:rsidRPr="00CE77D5" w:rsidRDefault="008630ED">
      <w:pPr>
        <w:spacing w:line="560" w:lineRule="exact"/>
        <w:rPr>
          <w:rFonts w:ascii="宋体" w:hAnsi="宋体"/>
          <w:sz w:val="24"/>
          <w:szCs w:val="24"/>
        </w:rPr>
      </w:pPr>
      <w:r w:rsidRPr="00CE77D5">
        <w:rPr>
          <w:rFonts w:ascii="宋体" w:hAnsi="宋体" w:hint="eastAsia"/>
          <w:sz w:val="24"/>
          <w:szCs w:val="24"/>
        </w:rPr>
        <w:t>致：</w:t>
      </w:r>
      <w:proofErr w:type="gramStart"/>
      <w:r w:rsidRPr="00CE77D5">
        <w:rPr>
          <w:rFonts w:ascii="宋体" w:hAnsi="宋体" w:hint="eastAsia"/>
          <w:sz w:val="24"/>
          <w:szCs w:val="24"/>
        </w:rPr>
        <w:t>上海浦成机电</w:t>
      </w:r>
      <w:proofErr w:type="gramEnd"/>
      <w:r w:rsidRPr="00CE77D5">
        <w:rPr>
          <w:rFonts w:ascii="宋体" w:hAnsi="宋体" w:hint="eastAsia"/>
          <w:sz w:val="24"/>
          <w:szCs w:val="24"/>
        </w:rPr>
        <w:t>设备招标有限公司</w:t>
      </w:r>
    </w:p>
    <w:p w:rsidR="008630ED" w:rsidRPr="00CE77D5" w:rsidRDefault="008630ED">
      <w:pPr>
        <w:spacing w:line="560" w:lineRule="exact"/>
        <w:ind w:firstLineChars="210" w:firstLine="504"/>
        <w:rPr>
          <w:rFonts w:ascii="宋体" w:hAnsi="宋体"/>
          <w:sz w:val="24"/>
          <w:szCs w:val="24"/>
          <w:u w:val="single"/>
        </w:rPr>
      </w:pPr>
      <w:r w:rsidRPr="00CE77D5">
        <w:rPr>
          <w:rFonts w:ascii="宋体" w:hAnsi="宋体" w:hint="eastAsia"/>
          <w:sz w:val="24"/>
          <w:szCs w:val="24"/>
        </w:rPr>
        <w:t>本授权书声明：注册于</w:t>
      </w:r>
      <w:r w:rsidRPr="00CE77D5">
        <w:rPr>
          <w:rFonts w:ascii="宋体" w:hAnsi="宋体"/>
          <w:sz w:val="24"/>
          <w:szCs w:val="24"/>
        </w:rPr>
        <w:t>__________</w:t>
      </w:r>
      <w:r w:rsidRPr="00CE77D5">
        <w:rPr>
          <w:rFonts w:ascii="宋体" w:hAnsi="宋体" w:hint="eastAsia"/>
          <w:sz w:val="24"/>
          <w:szCs w:val="24"/>
        </w:rPr>
        <w:t>（地方名称）的</w:t>
      </w:r>
      <w:r w:rsidRPr="00CE77D5">
        <w:rPr>
          <w:rFonts w:ascii="宋体" w:hAnsi="宋体"/>
          <w:sz w:val="24"/>
          <w:szCs w:val="24"/>
        </w:rPr>
        <w:t>________________</w:t>
      </w:r>
      <w:r w:rsidRPr="00CE77D5">
        <w:rPr>
          <w:rFonts w:ascii="宋体" w:hAnsi="宋体" w:hint="eastAsia"/>
          <w:sz w:val="24"/>
          <w:szCs w:val="24"/>
        </w:rPr>
        <w:t>公司（投标单位全称），在下面签字的</w:t>
      </w:r>
      <w:r w:rsidRPr="00CE77D5">
        <w:rPr>
          <w:rFonts w:ascii="宋体" w:hAnsi="宋体"/>
          <w:sz w:val="24"/>
          <w:szCs w:val="24"/>
        </w:rPr>
        <w:t>_______________________</w:t>
      </w:r>
      <w:r w:rsidRPr="00CE77D5">
        <w:rPr>
          <w:rFonts w:ascii="宋体" w:hAnsi="宋体" w:hint="eastAsia"/>
          <w:sz w:val="24"/>
          <w:szCs w:val="24"/>
        </w:rPr>
        <w:t>（被授权代表姓名、职务）为本单位的合法代理人，就项目</w:t>
      </w:r>
      <w:r w:rsidRPr="00CE77D5">
        <w:rPr>
          <w:rFonts w:ascii="宋体" w:hAnsi="宋体" w:hint="eastAsia"/>
          <w:sz w:val="24"/>
          <w:szCs w:val="24"/>
          <w:u w:val="single"/>
        </w:rPr>
        <w:t xml:space="preserve">                                    </w:t>
      </w:r>
      <w:r w:rsidRPr="00CE77D5">
        <w:rPr>
          <w:rFonts w:ascii="宋体" w:hAnsi="宋体" w:hint="eastAsia"/>
          <w:sz w:val="24"/>
          <w:szCs w:val="24"/>
        </w:rPr>
        <w:t>（项目名称）合同投标及合同执行、完成有关服务事项，以本单位名义全权处理一切与之有关事宜。</w:t>
      </w:r>
    </w:p>
    <w:p w:rsidR="008630ED" w:rsidRPr="00CE77D5" w:rsidRDefault="008630ED">
      <w:pPr>
        <w:spacing w:line="560" w:lineRule="exact"/>
        <w:ind w:firstLineChars="210" w:firstLine="504"/>
        <w:rPr>
          <w:rFonts w:ascii="宋体" w:hAnsi="宋体"/>
          <w:sz w:val="24"/>
          <w:szCs w:val="24"/>
        </w:rPr>
      </w:pPr>
    </w:p>
    <w:p w:rsidR="008630ED" w:rsidRPr="00CE77D5" w:rsidRDefault="008630ED">
      <w:pPr>
        <w:spacing w:line="360" w:lineRule="auto"/>
        <w:ind w:firstLineChars="210" w:firstLine="504"/>
        <w:rPr>
          <w:rFonts w:ascii="宋体" w:hAnsi="宋体"/>
          <w:sz w:val="24"/>
          <w:szCs w:val="24"/>
        </w:rPr>
      </w:pPr>
      <w:r w:rsidRPr="00CE77D5">
        <w:rPr>
          <w:rFonts w:ascii="宋体" w:hAnsi="宋体" w:hint="eastAsia"/>
          <w:sz w:val="24"/>
          <w:szCs w:val="24"/>
        </w:rPr>
        <w:t>法定代表人签字（盖章）：</w:t>
      </w:r>
      <w:r w:rsidRPr="00CE77D5">
        <w:rPr>
          <w:rFonts w:ascii="宋体" w:hAnsi="宋体"/>
          <w:sz w:val="24"/>
          <w:szCs w:val="24"/>
        </w:rPr>
        <w:t>_____________</w:t>
      </w:r>
    </w:p>
    <w:p w:rsidR="008630ED" w:rsidRPr="00CE77D5" w:rsidRDefault="008630ED">
      <w:pPr>
        <w:spacing w:line="360" w:lineRule="auto"/>
        <w:ind w:firstLineChars="210" w:firstLine="504"/>
        <w:rPr>
          <w:rFonts w:ascii="宋体" w:hAnsi="宋体"/>
          <w:sz w:val="24"/>
          <w:szCs w:val="24"/>
        </w:rPr>
      </w:pPr>
      <w:r w:rsidRPr="00CE77D5">
        <w:rPr>
          <w:rFonts w:ascii="宋体" w:hAnsi="宋体" w:hint="eastAsia"/>
          <w:sz w:val="24"/>
          <w:szCs w:val="24"/>
        </w:rPr>
        <w:t>投标单位全称（公章）：</w:t>
      </w:r>
      <w:r w:rsidRPr="00CE77D5">
        <w:rPr>
          <w:rFonts w:ascii="宋体" w:hAnsi="宋体"/>
          <w:sz w:val="24"/>
          <w:szCs w:val="24"/>
        </w:rPr>
        <w:t>_____________</w:t>
      </w:r>
    </w:p>
    <w:p w:rsidR="008630ED" w:rsidRPr="00CE77D5" w:rsidRDefault="008630ED">
      <w:pPr>
        <w:spacing w:line="360" w:lineRule="auto"/>
        <w:ind w:firstLineChars="210" w:firstLine="504"/>
        <w:rPr>
          <w:rFonts w:ascii="宋体" w:hAnsi="宋体"/>
          <w:sz w:val="24"/>
          <w:szCs w:val="24"/>
        </w:rPr>
      </w:pPr>
      <w:r w:rsidRPr="00CE77D5">
        <w:rPr>
          <w:rFonts w:ascii="宋体" w:hAnsi="宋体" w:hint="eastAsia"/>
          <w:sz w:val="24"/>
          <w:szCs w:val="24"/>
        </w:rPr>
        <w:t>日         期：</w:t>
      </w:r>
      <w:r w:rsidRPr="00CE77D5">
        <w:rPr>
          <w:rFonts w:ascii="宋体" w:hAnsi="宋体"/>
          <w:sz w:val="24"/>
          <w:szCs w:val="24"/>
        </w:rPr>
        <w:t>_____________</w:t>
      </w:r>
    </w:p>
    <w:p w:rsidR="008630ED" w:rsidRPr="00CE77D5" w:rsidRDefault="008630ED">
      <w:pPr>
        <w:spacing w:line="360" w:lineRule="auto"/>
        <w:ind w:firstLineChars="210" w:firstLine="504"/>
        <w:rPr>
          <w:rFonts w:ascii="宋体" w:hAnsi="宋体"/>
          <w:sz w:val="24"/>
          <w:szCs w:val="24"/>
        </w:rPr>
      </w:pPr>
      <w:r w:rsidRPr="00CE77D5">
        <w:rPr>
          <w:rFonts w:ascii="宋体" w:hAnsi="宋体" w:hint="eastAsia"/>
          <w:sz w:val="24"/>
          <w:szCs w:val="24"/>
        </w:rPr>
        <w:t>代理人（被授权人）签字（盖章）：</w:t>
      </w:r>
      <w:r w:rsidRPr="00CE77D5">
        <w:rPr>
          <w:rFonts w:ascii="宋体" w:hAnsi="宋体"/>
          <w:sz w:val="24"/>
          <w:szCs w:val="24"/>
        </w:rPr>
        <w:t>_____________</w:t>
      </w:r>
    </w:p>
    <w:p w:rsidR="008630ED" w:rsidRPr="00CE77D5" w:rsidRDefault="008630ED">
      <w:pPr>
        <w:spacing w:line="360" w:lineRule="auto"/>
        <w:ind w:firstLineChars="210" w:firstLine="504"/>
        <w:rPr>
          <w:rFonts w:ascii="宋体" w:hAnsi="宋体"/>
          <w:sz w:val="24"/>
          <w:szCs w:val="24"/>
        </w:rPr>
      </w:pPr>
      <w:r w:rsidRPr="00CE77D5">
        <w:rPr>
          <w:rFonts w:ascii="宋体" w:hAnsi="宋体" w:hint="eastAsia"/>
          <w:sz w:val="24"/>
          <w:szCs w:val="24"/>
        </w:rPr>
        <w:t xml:space="preserve">职    </w:t>
      </w:r>
      <w:proofErr w:type="gramStart"/>
      <w:r w:rsidRPr="00CE77D5">
        <w:rPr>
          <w:rFonts w:ascii="宋体" w:hAnsi="宋体" w:hint="eastAsia"/>
          <w:sz w:val="24"/>
          <w:szCs w:val="24"/>
        </w:rPr>
        <w:t>务</w:t>
      </w:r>
      <w:proofErr w:type="gramEnd"/>
      <w:r w:rsidRPr="00CE77D5">
        <w:rPr>
          <w:rFonts w:ascii="宋体" w:hAnsi="宋体" w:hint="eastAsia"/>
          <w:sz w:val="24"/>
          <w:szCs w:val="24"/>
        </w:rPr>
        <w:t>：</w:t>
      </w:r>
      <w:r w:rsidRPr="00CE77D5">
        <w:rPr>
          <w:rFonts w:ascii="宋体" w:hAnsi="宋体"/>
          <w:sz w:val="24"/>
          <w:szCs w:val="24"/>
        </w:rPr>
        <w:t>_____________</w:t>
      </w:r>
    </w:p>
    <w:p w:rsidR="008630ED" w:rsidRPr="00CE77D5" w:rsidRDefault="008630ED">
      <w:pPr>
        <w:spacing w:line="360" w:lineRule="auto"/>
        <w:ind w:firstLineChars="210" w:firstLine="504"/>
        <w:rPr>
          <w:rFonts w:ascii="宋体" w:hAnsi="宋体"/>
          <w:sz w:val="24"/>
          <w:szCs w:val="24"/>
        </w:rPr>
      </w:pPr>
      <w:r w:rsidRPr="00CE77D5">
        <w:rPr>
          <w:rFonts w:ascii="宋体" w:hAnsi="宋体" w:hint="eastAsia"/>
          <w:sz w:val="24"/>
          <w:szCs w:val="24"/>
        </w:rPr>
        <w:t>通讯地址：</w:t>
      </w:r>
      <w:r w:rsidRPr="00CE77D5">
        <w:rPr>
          <w:rFonts w:ascii="宋体" w:hAnsi="宋体"/>
          <w:sz w:val="24"/>
          <w:szCs w:val="24"/>
        </w:rPr>
        <w:t>_____________</w:t>
      </w:r>
      <w:r w:rsidRPr="00CE77D5">
        <w:rPr>
          <w:rFonts w:ascii="宋体" w:hAnsi="宋体" w:hint="eastAsia"/>
          <w:sz w:val="24"/>
          <w:szCs w:val="24"/>
        </w:rPr>
        <w:t xml:space="preserve">           </w:t>
      </w:r>
      <w:proofErr w:type="gramStart"/>
      <w:r w:rsidRPr="00CE77D5">
        <w:rPr>
          <w:rFonts w:ascii="宋体" w:hAnsi="宋体" w:hint="eastAsia"/>
          <w:sz w:val="24"/>
          <w:szCs w:val="24"/>
        </w:rPr>
        <w:t>邮</w:t>
      </w:r>
      <w:proofErr w:type="gramEnd"/>
      <w:r w:rsidRPr="00CE77D5">
        <w:rPr>
          <w:rFonts w:ascii="宋体" w:hAnsi="宋体" w:hint="eastAsia"/>
          <w:sz w:val="24"/>
          <w:szCs w:val="24"/>
        </w:rPr>
        <w:t xml:space="preserve">    编：</w:t>
      </w:r>
      <w:r w:rsidRPr="00CE77D5">
        <w:rPr>
          <w:rFonts w:ascii="宋体" w:hAnsi="宋体"/>
          <w:sz w:val="24"/>
          <w:szCs w:val="24"/>
        </w:rPr>
        <w:t>_____________</w:t>
      </w:r>
    </w:p>
    <w:p w:rsidR="008630ED" w:rsidRPr="00CE77D5" w:rsidRDefault="008630ED">
      <w:pPr>
        <w:spacing w:line="360" w:lineRule="auto"/>
        <w:ind w:left="360" w:firstLine="130"/>
        <w:outlineLvl w:val="0"/>
        <w:rPr>
          <w:rFonts w:ascii="宋体" w:hAnsi="宋体"/>
          <w:sz w:val="24"/>
          <w:szCs w:val="24"/>
        </w:rPr>
      </w:pPr>
      <w:r w:rsidRPr="00CE77D5">
        <w:rPr>
          <w:rFonts w:ascii="宋体" w:hAnsi="宋体" w:hint="eastAsia"/>
          <w:sz w:val="24"/>
          <w:szCs w:val="24"/>
        </w:rPr>
        <w:t>电    话：</w:t>
      </w:r>
      <w:r w:rsidRPr="00CE77D5">
        <w:rPr>
          <w:rFonts w:ascii="宋体" w:hAnsi="宋体"/>
          <w:sz w:val="24"/>
          <w:szCs w:val="24"/>
        </w:rPr>
        <w:t>_____________</w:t>
      </w:r>
      <w:r w:rsidRPr="00CE77D5">
        <w:rPr>
          <w:rFonts w:ascii="宋体" w:hAnsi="宋体" w:hint="eastAsia"/>
          <w:sz w:val="24"/>
          <w:szCs w:val="24"/>
        </w:rPr>
        <w:t xml:space="preserve">            传    真：</w:t>
      </w:r>
      <w:r w:rsidRPr="00CE77D5">
        <w:rPr>
          <w:rFonts w:ascii="宋体" w:hAnsi="宋体"/>
          <w:sz w:val="24"/>
          <w:szCs w:val="24"/>
        </w:rPr>
        <w:t>_____________</w:t>
      </w:r>
    </w:p>
    <w:p w:rsidR="008630ED" w:rsidRPr="00CE77D5" w:rsidRDefault="008630ED">
      <w:pPr>
        <w:ind w:left="360"/>
        <w:jc w:val="center"/>
        <w:outlineLvl w:val="0"/>
        <w:rPr>
          <w:rFonts w:ascii="宋体" w:hAnsi="宋体"/>
          <w:b/>
          <w:sz w:val="24"/>
          <w:szCs w:val="24"/>
        </w:rPr>
      </w:pPr>
    </w:p>
    <w:p w:rsidR="008630ED" w:rsidRPr="00CE77D5" w:rsidRDefault="008630ED">
      <w:pPr>
        <w:ind w:left="360"/>
        <w:jc w:val="center"/>
        <w:outlineLvl w:val="0"/>
        <w:rPr>
          <w:rFonts w:ascii="宋体" w:hAnsi="宋体"/>
          <w:b/>
          <w:sz w:val="24"/>
          <w:szCs w:val="24"/>
        </w:rPr>
      </w:pPr>
    </w:p>
    <w:p w:rsidR="008630ED" w:rsidRPr="00CE77D5" w:rsidRDefault="008630ED" w:rsidP="009F155B">
      <w:pPr>
        <w:spacing w:line="600" w:lineRule="exact"/>
        <w:ind w:firstLineChars="200" w:firstLine="482"/>
        <w:jc w:val="center"/>
        <w:rPr>
          <w:rFonts w:ascii="宋体" w:hAnsi="宋体"/>
          <w:b/>
          <w:sz w:val="24"/>
          <w:szCs w:val="24"/>
        </w:rPr>
      </w:pPr>
      <w:r w:rsidRPr="00CE77D5">
        <w:rPr>
          <w:rFonts w:ascii="宋体" w:hAnsi="宋体" w:hint="eastAsia"/>
          <w:b/>
          <w:sz w:val="24"/>
          <w:szCs w:val="24"/>
        </w:rPr>
        <w:t>表2   法定代表人身份证、投标代表身份证</w:t>
      </w:r>
    </w:p>
    <w:p w:rsidR="008630ED" w:rsidRPr="00CE77D5" w:rsidRDefault="008630ED">
      <w:pPr>
        <w:spacing w:line="600" w:lineRule="exact"/>
        <w:ind w:firstLineChars="200" w:firstLine="480"/>
        <w:jc w:val="center"/>
        <w:rPr>
          <w:rFonts w:ascii="宋体" w:hAnsi="宋体"/>
          <w:sz w:val="24"/>
          <w:szCs w:val="24"/>
        </w:rPr>
      </w:pPr>
      <w:r w:rsidRPr="00CE77D5">
        <w:rPr>
          <w:rFonts w:ascii="宋体" w:hAnsi="宋体" w:hint="eastAsia"/>
          <w:sz w:val="24"/>
          <w:szCs w:val="24"/>
        </w:rPr>
        <w:t>（复印件加盖单位公章）</w:t>
      </w:r>
    </w:p>
    <w:p w:rsidR="008630ED" w:rsidRPr="00CE77D5" w:rsidRDefault="008630ED" w:rsidP="009F155B">
      <w:pPr>
        <w:spacing w:line="600" w:lineRule="exact"/>
        <w:ind w:firstLineChars="200" w:firstLine="482"/>
        <w:jc w:val="center"/>
        <w:rPr>
          <w:rFonts w:ascii="宋体" w:hAnsi="宋体"/>
          <w:b/>
          <w:bCs/>
          <w:sz w:val="24"/>
          <w:szCs w:val="24"/>
        </w:rPr>
      </w:pPr>
      <w:bookmarkStart w:id="146" w:name="_Toc216588840"/>
      <w:r w:rsidRPr="00CE77D5">
        <w:rPr>
          <w:rFonts w:ascii="宋体" w:hAnsi="宋体"/>
          <w:b/>
          <w:sz w:val="24"/>
          <w:szCs w:val="24"/>
        </w:rPr>
        <w:br w:type="page"/>
      </w:r>
      <w:r w:rsidRPr="00CE77D5">
        <w:rPr>
          <w:rFonts w:ascii="宋体" w:hAnsi="宋体" w:hint="eastAsia"/>
          <w:b/>
          <w:bCs/>
          <w:sz w:val="24"/>
          <w:szCs w:val="24"/>
        </w:rPr>
        <w:t>表3  营业执照、税务登记证、组织机构代码证或“三证合一”的营业执照</w:t>
      </w:r>
    </w:p>
    <w:p w:rsidR="008630ED" w:rsidRPr="00CE77D5" w:rsidRDefault="008630ED">
      <w:pPr>
        <w:spacing w:line="600" w:lineRule="exact"/>
        <w:ind w:firstLineChars="200" w:firstLine="480"/>
        <w:jc w:val="center"/>
        <w:rPr>
          <w:rFonts w:ascii="宋体" w:hAnsi="宋体"/>
          <w:sz w:val="24"/>
          <w:szCs w:val="24"/>
        </w:rPr>
      </w:pPr>
      <w:r w:rsidRPr="00CE77D5">
        <w:rPr>
          <w:rFonts w:ascii="宋体" w:hAnsi="宋体" w:hint="eastAsia"/>
          <w:sz w:val="24"/>
          <w:szCs w:val="24"/>
        </w:rPr>
        <w:t>（复印件加盖单位公章）</w:t>
      </w:r>
    </w:p>
    <w:p w:rsidR="008630ED" w:rsidRPr="00CE77D5" w:rsidRDefault="008630ED">
      <w:pPr>
        <w:spacing w:line="600" w:lineRule="exact"/>
        <w:rPr>
          <w:rFonts w:ascii="宋体" w:hAnsi="宋体"/>
          <w:sz w:val="24"/>
          <w:szCs w:val="24"/>
        </w:rPr>
      </w:pPr>
    </w:p>
    <w:bookmarkEnd w:id="146"/>
    <w:p w:rsidR="008630ED" w:rsidRPr="00CE77D5" w:rsidRDefault="008630ED">
      <w:pPr>
        <w:spacing w:line="600" w:lineRule="exact"/>
        <w:ind w:firstLineChars="200" w:firstLine="480"/>
        <w:jc w:val="center"/>
        <w:rPr>
          <w:rFonts w:ascii="宋体" w:hAnsi="宋体"/>
          <w:sz w:val="24"/>
          <w:szCs w:val="24"/>
        </w:rPr>
      </w:pPr>
    </w:p>
    <w:p w:rsidR="008630ED" w:rsidRPr="00CE77D5" w:rsidRDefault="008630ED">
      <w:pPr>
        <w:spacing w:line="600" w:lineRule="exact"/>
        <w:jc w:val="center"/>
        <w:rPr>
          <w:rFonts w:ascii="宋体" w:hAnsi="宋体"/>
          <w:b/>
          <w:bCs/>
          <w:sz w:val="24"/>
          <w:szCs w:val="24"/>
        </w:rPr>
      </w:pPr>
      <w:r w:rsidRPr="00CE77D5">
        <w:rPr>
          <w:rFonts w:ascii="宋体" w:hAnsi="宋体" w:hint="eastAsia"/>
          <w:b/>
          <w:bCs/>
          <w:sz w:val="24"/>
          <w:szCs w:val="24"/>
        </w:rPr>
        <w:t xml:space="preserve">表4  </w:t>
      </w:r>
      <w:r w:rsidRPr="00CE77D5">
        <w:rPr>
          <w:rFonts w:ascii="宋体" w:hAnsi="宋体" w:hint="eastAsia"/>
          <w:b/>
          <w:bCs/>
          <w:sz w:val="24"/>
        </w:rPr>
        <w:t>提供依法缴纳税收和社会保障资金的良好纪录</w:t>
      </w:r>
    </w:p>
    <w:p w:rsidR="008630ED" w:rsidRPr="00CE77D5" w:rsidRDefault="008630ED">
      <w:pPr>
        <w:tabs>
          <w:tab w:val="left" w:pos="1806"/>
        </w:tabs>
        <w:spacing w:line="360" w:lineRule="auto"/>
        <w:ind w:firstLineChars="200" w:firstLine="480"/>
        <w:rPr>
          <w:rFonts w:hAnsi="宋体"/>
          <w:sz w:val="24"/>
          <w:szCs w:val="24"/>
        </w:rPr>
      </w:pPr>
      <w:r w:rsidRPr="00CE77D5">
        <w:rPr>
          <w:rFonts w:hAnsi="宋体" w:hint="eastAsia"/>
          <w:sz w:val="24"/>
          <w:szCs w:val="24"/>
        </w:rPr>
        <w:t>投标方需提供最近一次的电子报税付款通知或投标方所在区地方税务局出具的纳税证明和社会保险费征收专用收据；</w:t>
      </w:r>
    </w:p>
    <w:p w:rsidR="008630ED" w:rsidRPr="00CE77D5" w:rsidRDefault="008630ED">
      <w:pPr>
        <w:spacing w:line="600" w:lineRule="exact"/>
        <w:ind w:firstLineChars="200" w:firstLine="480"/>
        <w:jc w:val="center"/>
        <w:rPr>
          <w:rFonts w:ascii="宋体" w:hAnsi="宋体"/>
          <w:sz w:val="24"/>
          <w:szCs w:val="24"/>
        </w:rPr>
      </w:pPr>
      <w:r w:rsidRPr="00CE77D5">
        <w:rPr>
          <w:rFonts w:ascii="宋体" w:hAnsi="宋体" w:hint="eastAsia"/>
          <w:sz w:val="24"/>
          <w:szCs w:val="24"/>
        </w:rPr>
        <w:t>（复印件加盖单位公章）</w:t>
      </w:r>
    </w:p>
    <w:p w:rsidR="008630ED" w:rsidRPr="00CE77D5" w:rsidRDefault="008630ED">
      <w:pPr>
        <w:spacing w:line="360" w:lineRule="auto"/>
        <w:ind w:leftChars="400" w:left="840" w:firstLineChars="1500" w:firstLine="3600"/>
        <w:rPr>
          <w:rFonts w:ascii="宋体" w:hAnsi="宋体"/>
          <w:sz w:val="24"/>
        </w:rPr>
      </w:pPr>
    </w:p>
    <w:p w:rsidR="008630ED" w:rsidRPr="00CE77D5" w:rsidRDefault="008630ED" w:rsidP="009F155B">
      <w:pPr>
        <w:spacing w:line="600" w:lineRule="exact"/>
        <w:ind w:firstLineChars="200" w:firstLine="482"/>
        <w:jc w:val="center"/>
        <w:rPr>
          <w:rFonts w:ascii="宋体" w:hAnsi="宋体"/>
          <w:b/>
          <w:bCs/>
          <w:sz w:val="24"/>
          <w:szCs w:val="24"/>
        </w:rPr>
      </w:pPr>
      <w:r w:rsidRPr="00CE77D5">
        <w:rPr>
          <w:rFonts w:ascii="宋体" w:hAnsi="宋体" w:hint="eastAsia"/>
          <w:b/>
          <w:bCs/>
          <w:sz w:val="24"/>
          <w:szCs w:val="24"/>
        </w:rPr>
        <w:t>表5   保证金底单复印件；</w:t>
      </w:r>
    </w:p>
    <w:p w:rsidR="008630ED" w:rsidRPr="00CE77D5" w:rsidRDefault="008630ED">
      <w:pPr>
        <w:spacing w:line="600" w:lineRule="exact"/>
        <w:ind w:firstLineChars="200" w:firstLine="480"/>
        <w:jc w:val="center"/>
        <w:rPr>
          <w:rFonts w:ascii="宋体" w:hAnsi="宋体"/>
          <w:sz w:val="24"/>
          <w:szCs w:val="24"/>
        </w:rPr>
      </w:pPr>
      <w:r w:rsidRPr="00CE77D5">
        <w:rPr>
          <w:rFonts w:ascii="宋体" w:hAnsi="宋体" w:hint="eastAsia"/>
          <w:sz w:val="24"/>
          <w:szCs w:val="24"/>
        </w:rPr>
        <w:t>（复印件加盖单位公章）</w:t>
      </w:r>
    </w:p>
    <w:p w:rsidR="008630ED" w:rsidRPr="00CE77D5" w:rsidRDefault="008630ED" w:rsidP="009F155B">
      <w:pPr>
        <w:spacing w:line="600" w:lineRule="exact"/>
        <w:ind w:firstLineChars="200" w:firstLine="482"/>
        <w:jc w:val="center"/>
        <w:rPr>
          <w:rFonts w:ascii="宋体" w:hAnsi="宋体"/>
          <w:b/>
          <w:bCs/>
          <w:sz w:val="24"/>
          <w:szCs w:val="24"/>
        </w:rPr>
      </w:pPr>
    </w:p>
    <w:p w:rsidR="008630ED" w:rsidRPr="00CE77D5" w:rsidRDefault="008630ED" w:rsidP="009F155B">
      <w:pPr>
        <w:spacing w:line="600" w:lineRule="exact"/>
        <w:ind w:firstLineChars="200" w:firstLine="482"/>
        <w:jc w:val="center"/>
        <w:rPr>
          <w:rFonts w:ascii="宋体" w:hAnsi="宋体"/>
          <w:b/>
          <w:bCs/>
          <w:sz w:val="24"/>
          <w:szCs w:val="24"/>
        </w:rPr>
      </w:pPr>
    </w:p>
    <w:p w:rsidR="008630ED" w:rsidRPr="00CE77D5" w:rsidRDefault="008630ED" w:rsidP="009F155B">
      <w:pPr>
        <w:spacing w:line="600" w:lineRule="exact"/>
        <w:ind w:firstLineChars="200" w:firstLine="482"/>
        <w:jc w:val="center"/>
        <w:rPr>
          <w:rFonts w:ascii="宋体" w:hAnsi="宋体"/>
          <w:b/>
          <w:bCs/>
          <w:sz w:val="24"/>
          <w:szCs w:val="24"/>
        </w:rPr>
      </w:pPr>
      <w:r w:rsidRPr="00CE77D5">
        <w:rPr>
          <w:rFonts w:ascii="宋体" w:hAnsi="宋体" w:hint="eastAsia"/>
          <w:b/>
          <w:bCs/>
          <w:sz w:val="24"/>
          <w:szCs w:val="24"/>
        </w:rPr>
        <w:t xml:space="preserve">表6    </w:t>
      </w:r>
      <w:r w:rsidRPr="00CE77D5">
        <w:rPr>
          <w:rFonts w:ascii="宋体" w:hAnsi="宋体"/>
          <w:b/>
          <w:bCs/>
          <w:sz w:val="24"/>
          <w:szCs w:val="24"/>
        </w:rPr>
        <w:t>无利害关系声明</w:t>
      </w:r>
    </w:p>
    <w:p w:rsidR="008630ED" w:rsidRPr="00CE77D5" w:rsidRDefault="008630ED">
      <w:pPr>
        <w:ind w:firstLineChars="200" w:firstLine="480"/>
        <w:rPr>
          <w:rFonts w:ascii="宋体" w:hAnsi="宋体"/>
          <w:sz w:val="24"/>
          <w:szCs w:val="24"/>
        </w:rPr>
      </w:pPr>
    </w:p>
    <w:p w:rsidR="008630ED" w:rsidRPr="00CE77D5" w:rsidRDefault="008630ED">
      <w:pPr>
        <w:ind w:firstLineChars="200" w:firstLine="480"/>
        <w:rPr>
          <w:rFonts w:ascii="宋体" w:hAnsi="宋体"/>
          <w:sz w:val="24"/>
          <w:szCs w:val="24"/>
        </w:rPr>
      </w:pPr>
      <w:r w:rsidRPr="00CE77D5">
        <w:rPr>
          <w:rFonts w:ascii="宋体" w:hAnsi="宋体" w:hint="eastAsia"/>
          <w:sz w:val="24"/>
          <w:szCs w:val="24"/>
        </w:rPr>
        <w:t>我方承诺与招标人及其代理机构不存在隶属关系或者其他利益关系。</w:t>
      </w:r>
    </w:p>
    <w:p w:rsidR="008630ED" w:rsidRPr="00CE77D5" w:rsidRDefault="008630ED">
      <w:pPr>
        <w:rPr>
          <w:rFonts w:ascii="宋体" w:hAnsi="宋体"/>
          <w:sz w:val="24"/>
          <w:szCs w:val="24"/>
        </w:rPr>
      </w:pPr>
    </w:p>
    <w:p w:rsidR="008630ED" w:rsidRPr="00CE77D5" w:rsidRDefault="008630ED">
      <w:pPr>
        <w:rPr>
          <w:rFonts w:ascii="宋体" w:hAnsi="宋体"/>
          <w:sz w:val="24"/>
          <w:szCs w:val="24"/>
        </w:rPr>
      </w:pPr>
    </w:p>
    <w:p w:rsidR="008630ED" w:rsidRPr="00CE77D5" w:rsidRDefault="008630ED">
      <w:pPr>
        <w:pStyle w:val="afa"/>
        <w:spacing w:line="360" w:lineRule="auto"/>
        <w:ind w:leftChars="400" w:left="840" w:firstLineChars="1500" w:firstLine="3600"/>
        <w:rPr>
          <w:rFonts w:ascii="宋体" w:hAnsi="宋体"/>
          <w:sz w:val="24"/>
        </w:rPr>
      </w:pPr>
      <w:r w:rsidRPr="00CE77D5">
        <w:rPr>
          <w:rFonts w:ascii="宋体" w:hAnsi="宋体" w:hint="eastAsia"/>
          <w:sz w:val="24"/>
        </w:rPr>
        <w:t>投标单位授权代表签字：</w:t>
      </w:r>
    </w:p>
    <w:p w:rsidR="008630ED" w:rsidRPr="00CE77D5" w:rsidRDefault="008630ED">
      <w:pPr>
        <w:pStyle w:val="afa"/>
        <w:spacing w:line="360" w:lineRule="auto"/>
        <w:ind w:leftChars="400" w:left="840" w:firstLineChars="1500" w:firstLine="3600"/>
        <w:rPr>
          <w:rFonts w:ascii="宋体" w:hAnsi="宋体"/>
          <w:sz w:val="24"/>
        </w:rPr>
      </w:pPr>
      <w:r w:rsidRPr="00CE77D5">
        <w:rPr>
          <w:rFonts w:ascii="宋体" w:hAnsi="宋体" w:hint="eastAsia"/>
          <w:sz w:val="24"/>
        </w:rPr>
        <w:t>投标单位名称（盖公章）：</w:t>
      </w:r>
    </w:p>
    <w:p w:rsidR="008630ED" w:rsidRPr="00CE77D5" w:rsidRDefault="008630ED">
      <w:pPr>
        <w:pStyle w:val="afa"/>
        <w:spacing w:line="360" w:lineRule="auto"/>
        <w:ind w:leftChars="400" w:left="840" w:firstLineChars="1500" w:firstLine="3600"/>
        <w:rPr>
          <w:rFonts w:ascii="宋体" w:hAnsi="宋体"/>
          <w:sz w:val="24"/>
        </w:rPr>
      </w:pPr>
      <w:r w:rsidRPr="00CE77D5">
        <w:rPr>
          <w:rFonts w:ascii="宋体" w:hAnsi="宋体" w:hint="eastAsia"/>
          <w:sz w:val="24"/>
        </w:rPr>
        <w:t>日期：   年   月   日</w:t>
      </w:r>
    </w:p>
    <w:p w:rsidR="008630ED" w:rsidRPr="00CE77D5" w:rsidRDefault="008630ED" w:rsidP="009F155B">
      <w:pPr>
        <w:spacing w:line="600" w:lineRule="exact"/>
        <w:ind w:firstLineChars="200" w:firstLine="482"/>
        <w:jc w:val="center"/>
        <w:rPr>
          <w:rFonts w:ascii="宋体" w:hAnsi="宋体"/>
          <w:b/>
          <w:bCs/>
          <w:sz w:val="24"/>
          <w:szCs w:val="24"/>
        </w:rPr>
      </w:pPr>
    </w:p>
    <w:p w:rsidR="008630ED" w:rsidRPr="00CE77D5" w:rsidRDefault="008630ED" w:rsidP="009F155B">
      <w:pPr>
        <w:spacing w:line="600" w:lineRule="exact"/>
        <w:ind w:firstLineChars="200" w:firstLine="482"/>
        <w:jc w:val="center"/>
        <w:rPr>
          <w:rFonts w:ascii="宋体" w:hAnsi="宋体"/>
          <w:b/>
          <w:bCs/>
          <w:sz w:val="24"/>
        </w:rPr>
      </w:pPr>
      <w:r w:rsidRPr="00CE77D5">
        <w:rPr>
          <w:rFonts w:ascii="宋体" w:hAnsi="宋体" w:hint="eastAsia"/>
          <w:b/>
          <w:bCs/>
          <w:sz w:val="24"/>
          <w:szCs w:val="24"/>
        </w:rPr>
        <w:t xml:space="preserve">表7 </w:t>
      </w:r>
      <w:r w:rsidRPr="00CE77D5">
        <w:rPr>
          <w:rFonts w:ascii="宋体" w:hAnsi="宋体" w:hint="eastAsia"/>
          <w:b/>
          <w:bCs/>
          <w:sz w:val="24"/>
        </w:rPr>
        <w:t>信用截图</w:t>
      </w:r>
    </w:p>
    <w:p w:rsidR="008630ED" w:rsidRPr="00CE77D5" w:rsidRDefault="008630ED">
      <w:pPr>
        <w:pStyle w:val="afa"/>
        <w:spacing w:line="360" w:lineRule="auto"/>
        <w:ind w:leftChars="400" w:left="840" w:firstLineChars="200" w:firstLine="480"/>
        <w:jc w:val="left"/>
        <w:rPr>
          <w:rFonts w:ascii="宋体" w:hAnsi="宋体"/>
          <w:bCs/>
          <w:sz w:val="24"/>
        </w:rPr>
      </w:pPr>
      <w:r w:rsidRPr="00CE77D5">
        <w:rPr>
          <w:rFonts w:ascii="宋体" w:hAnsi="宋体" w:hint="eastAsia"/>
          <w:bCs/>
          <w:sz w:val="24"/>
        </w:rPr>
        <w:t>供应商信用信息记录查询截图（通过</w:t>
      </w:r>
      <w:r w:rsidRPr="00CE77D5">
        <w:rPr>
          <w:rFonts w:hAnsi="宋体" w:hint="eastAsia"/>
          <w:sz w:val="24"/>
        </w:rPr>
        <w:t>信用中国网站</w:t>
      </w:r>
      <w:r w:rsidRPr="00CE77D5">
        <w:rPr>
          <w:rFonts w:hAnsi="宋体" w:hint="eastAsia"/>
          <w:sz w:val="24"/>
        </w:rPr>
        <w:t>(www.creditchina.gov.cn)</w:t>
      </w:r>
      <w:r w:rsidRPr="00CE77D5">
        <w:rPr>
          <w:rFonts w:hAnsi="宋体" w:hint="eastAsia"/>
          <w:sz w:val="24"/>
        </w:rPr>
        <w:t>失信被执行人、重大税收违法案件当事人名单、政府采购严重违法失信行为记录名单及中国政府采购网</w:t>
      </w:r>
      <w:r w:rsidRPr="00CE77D5">
        <w:rPr>
          <w:rFonts w:hAnsi="宋体" w:hint="eastAsia"/>
          <w:sz w:val="24"/>
        </w:rPr>
        <w:t>(www.ccgp.gov.cn)</w:t>
      </w:r>
      <w:r w:rsidRPr="00CE77D5">
        <w:rPr>
          <w:rFonts w:hAnsi="宋体" w:hint="eastAsia"/>
          <w:sz w:val="24"/>
        </w:rPr>
        <w:t>严重违法失信行为记录名单</w:t>
      </w:r>
      <w:r w:rsidRPr="00CE77D5">
        <w:rPr>
          <w:rFonts w:ascii="宋体" w:hAnsi="宋体" w:hint="eastAsia"/>
          <w:bCs/>
          <w:sz w:val="24"/>
        </w:rPr>
        <w:t>）</w:t>
      </w:r>
    </w:p>
    <w:p w:rsidR="008630ED" w:rsidRPr="00CE77D5" w:rsidRDefault="008630ED">
      <w:pPr>
        <w:pStyle w:val="afa"/>
        <w:spacing w:line="360" w:lineRule="auto"/>
        <w:ind w:leftChars="400" w:left="840" w:firstLineChars="1500" w:firstLine="3600"/>
        <w:rPr>
          <w:rFonts w:ascii="宋体" w:hAnsi="宋体"/>
          <w:sz w:val="24"/>
        </w:rPr>
      </w:pPr>
      <w:r w:rsidRPr="00CE77D5">
        <w:rPr>
          <w:rFonts w:ascii="宋体" w:hAnsi="宋体" w:hint="eastAsia"/>
          <w:sz w:val="24"/>
        </w:rPr>
        <w:t>投标单位授权代表签字：</w:t>
      </w:r>
    </w:p>
    <w:p w:rsidR="008630ED" w:rsidRPr="00CE77D5" w:rsidRDefault="008630ED">
      <w:pPr>
        <w:pStyle w:val="afa"/>
        <w:spacing w:line="360" w:lineRule="auto"/>
        <w:ind w:leftChars="400" w:left="840" w:firstLineChars="1500" w:firstLine="3600"/>
        <w:rPr>
          <w:rFonts w:ascii="宋体" w:hAnsi="宋体"/>
          <w:sz w:val="24"/>
        </w:rPr>
      </w:pPr>
      <w:r w:rsidRPr="00CE77D5">
        <w:rPr>
          <w:rFonts w:ascii="宋体" w:hAnsi="宋体" w:hint="eastAsia"/>
          <w:sz w:val="24"/>
        </w:rPr>
        <w:t>投标单位名称（盖公章）：</w:t>
      </w:r>
    </w:p>
    <w:p w:rsidR="008630ED" w:rsidRPr="00CE77D5" w:rsidRDefault="008630ED">
      <w:pPr>
        <w:pStyle w:val="afa"/>
        <w:spacing w:line="360" w:lineRule="auto"/>
        <w:ind w:leftChars="400" w:left="840" w:firstLineChars="1500" w:firstLine="3600"/>
        <w:rPr>
          <w:rFonts w:ascii="宋体" w:hAnsi="宋体"/>
          <w:sz w:val="24"/>
        </w:rPr>
      </w:pPr>
      <w:r w:rsidRPr="00CE77D5">
        <w:rPr>
          <w:rFonts w:ascii="宋体" w:hAnsi="宋体" w:hint="eastAsia"/>
          <w:sz w:val="24"/>
        </w:rPr>
        <w:t>日期：   年   月   日</w:t>
      </w:r>
    </w:p>
    <w:p w:rsidR="008630ED" w:rsidRPr="00CE77D5" w:rsidRDefault="008630ED">
      <w:pPr>
        <w:pStyle w:val="afa"/>
        <w:spacing w:line="360" w:lineRule="auto"/>
        <w:ind w:leftChars="400" w:left="840" w:firstLineChars="1500" w:firstLine="3600"/>
        <w:rPr>
          <w:rFonts w:ascii="宋体" w:hAnsi="宋体"/>
          <w:sz w:val="24"/>
        </w:rPr>
      </w:pPr>
    </w:p>
    <w:p w:rsidR="008630ED" w:rsidRPr="00CE77D5" w:rsidRDefault="008630ED" w:rsidP="009F155B">
      <w:pPr>
        <w:pStyle w:val="afa"/>
        <w:spacing w:line="360" w:lineRule="auto"/>
        <w:ind w:leftChars="400" w:left="840" w:firstLineChars="300" w:firstLine="723"/>
        <w:rPr>
          <w:rFonts w:ascii="宋体" w:hAnsi="宋体"/>
          <w:b/>
          <w:sz w:val="24"/>
        </w:rPr>
      </w:pPr>
      <w:r w:rsidRPr="00CE77D5">
        <w:rPr>
          <w:rFonts w:ascii="宋体" w:hAnsi="宋体" w:hint="eastAsia"/>
          <w:b/>
          <w:sz w:val="24"/>
        </w:rPr>
        <w:t>表8            中小企业声明函</w:t>
      </w:r>
    </w:p>
    <w:p w:rsidR="008630ED" w:rsidRPr="00CE77D5" w:rsidRDefault="008630ED">
      <w:pPr>
        <w:spacing w:line="360" w:lineRule="auto"/>
        <w:ind w:firstLineChars="200" w:firstLine="480"/>
        <w:rPr>
          <w:rFonts w:ascii="宋体" w:hAnsi="宋体"/>
          <w:sz w:val="24"/>
        </w:rPr>
      </w:pPr>
      <w:r w:rsidRPr="00CE77D5">
        <w:rPr>
          <w:rFonts w:ascii="宋体" w:hAnsi="宋体" w:hint="eastAsia"/>
          <w:sz w:val="24"/>
        </w:rPr>
        <w:t>本公司（联合体）郑重声明，根据《政府采购促进中小企业发展管理办法》（财库﹝2020﹞46号）的规定，本公司（联合体）参加（单 位 名 称）的（项 目 名 称）采购活动，工程的施工单位全部为符合政策要求的中小企业（或者：服务全部由符合政策要求的中小企业承接）。相关企业（含联合 体中的中小企业、签订分包意向协议的中小企业）的具体情况如下：</w:t>
      </w:r>
    </w:p>
    <w:p w:rsidR="008630ED" w:rsidRPr="00CE77D5" w:rsidRDefault="008630ED">
      <w:pPr>
        <w:spacing w:line="360" w:lineRule="auto"/>
        <w:ind w:firstLineChars="200" w:firstLine="480"/>
        <w:rPr>
          <w:rFonts w:ascii="宋体" w:hAnsi="宋体"/>
          <w:sz w:val="24"/>
        </w:rPr>
      </w:pPr>
      <w:r w:rsidRPr="00CE77D5">
        <w:rPr>
          <w:rFonts w:ascii="宋体" w:hAnsi="宋体" w:hint="eastAsia"/>
          <w:sz w:val="24"/>
        </w:rPr>
        <w:t xml:space="preserve">1. </w:t>
      </w:r>
      <w:r w:rsidRPr="00CE77D5">
        <w:rPr>
          <w:rFonts w:ascii="宋体" w:hAnsi="宋体" w:hint="eastAsia"/>
          <w:sz w:val="24"/>
          <w:u w:val="single"/>
        </w:rPr>
        <w:t>（标 的 名 称）</w:t>
      </w:r>
      <w:r w:rsidRPr="00CE77D5">
        <w:rPr>
          <w:rFonts w:ascii="宋体" w:hAnsi="宋体" w:hint="eastAsia"/>
          <w:sz w:val="24"/>
        </w:rPr>
        <w:t>，属于</w:t>
      </w:r>
      <w:r w:rsidRPr="00CE77D5">
        <w:rPr>
          <w:rFonts w:ascii="宋体" w:hAnsi="宋体" w:hint="eastAsia"/>
          <w:sz w:val="24"/>
          <w:u w:val="single"/>
        </w:rPr>
        <w:t>（采 购 文 件 中 明 确 的 所 属 行 业）</w:t>
      </w:r>
      <w:r w:rsidRPr="00CE77D5">
        <w:rPr>
          <w:rFonts w:ascii="宋体" w:hAnsi="宋体" w:hint="eastAsia"/>
          <w:sz w:val="24"/>
        </w:rPr>
        <w:t>；承建（承接）企业为</w:t>
      </w:r>
      <w:r w:rsidRPr="00CE77D5">
        <w:rPr>
          <w:rFonts w:ascii="宋体" w:hAnsi="宋体" w:hint="eastAsia"/>
          <w:sz w:val="24"/>
          <w:u w:val="single"/>
        </w:rPr>
        <w:t>（企  业  名  称）</w:t>
      </w:r>
      <w:r w:rsidRPr="00CE77D5">
        <w:rPr>
          <w:rFonts w:ascii="宋体" w:hAnsi="宋体" w:hint="eastAsia"/>
          <w:sz w:val="24"/>
        </w:rPr>
        <w:t>，从业人员</w:t>
      </w:r>
      <w:r w:rsidRPr="00CE77D5">
        <w:rPr>
          <w:rFonts w:ascii="宋体" w:hAnsi="宋体" w:hint="eastAsia"/>
          <w:sz w:val="24"/>
          <w:u w:val="single"/>
        </w:rPr>
        <w:t xml:space="preserve">   </w:t>
      </w:r>
      <w:r w:rsidRPr="00CE77D5">
        <w:rPr>
          <w:rFonts w:ascii="宋体" w:hAnsi="宋体" w:hint="eastAsia"/>
          <w:sz w:val="24"/>
        </w:rPr>
        <w:t>人，营业收入为</w:t>
      </w:r>
      <w:r w:rsidRPr="00CE77D5">
        <w:rPr>
          <w:rFonts w:ascii="宋体" w:hAnsi="宋体" w:hint="eastAsia"/>
          <w:sz w:val="24"/>
          <w:u w:val="single"/>
        </w:rPr>
        <w:tab/>
        <w:t xml:space="preserve">   </w:t>
      </w:r>
      <w:r w:rsidRPr="00CE77D5">
        <w:rPr>
          <w:rFonts w:ascii="宋体" w:hAnsi="宋体" w:hint="eastAsia"/>
          <w:sz w:val="24"/>
        </w:rPr>
        <w:t>万元，资产总额为</w:t>
      </w:r>
      <w:r w:rsidRPr="00CE77D5">
        <w:rPr>
          <w:rFonts w:ascii="宋体" w:hAnsi="宋体" w:hint="eastAsia"/>
          <w:sz w:val="24"/>
          <w:u w:val="single"/>
        </w:rPr>
        <w:t xml:space="preserve">     </w:t>
      </w:r>
      <w:r w:rsidRPr="00CE77D5">
        <w:rPr>
          <w:rFonts w:ascii="宋体" w:hAnsi="宋体" w:hint="eastAsia"/>
          <w:sz w:val="24"/>
        </w:rPr>
        <w:t>万元</w:t>
      </w:r>
      <w:r w:rsidRPr="00CE77D5">
        <w:rPr>
          <w:rStyle w:val="a8"/>
          <w:rFonts w:ascii="宋体" w:hAnsi="宋体"/>
        </w:rPr>
        <w:footnoteReference w:id="1"/>
      </w:r>
      <w:r w:rsidRPr="00CE77D5">
        <w:rPr>
          <w:rFonts w:ascii="宋体" w:hAnsi="宋体" w:hint="eastAsia"/>
          <w:sz w:val="24"/>
        </w:rPr>
        <w:t>，属于（中型企业、 小型企业、微型企业）；</w:t>
      </w:r>
    </w:p>
    <w:p w:rsidR="008630ED" w:rsidRPr="00CE77D5" w:rsidRDefault="008630ED">
      <w:pPr>
        <w:spacing w:line="360" w:lineRule="auto"/>
        <w:ind w:firstLineChars="200" w:firstLine="480"/>
        <w:rPr>
          <w:rFonts w:ascii="宋体" w:hAnsi="宋体"/>
          <w:sz w:val="24"/>
        </w:rPr>
      </w:pPr>
      <w:r w:rsidRPr="00CE77D5">
        <w:rPr>
          <w:rFonts w:ascii="宋体" w:hAnsi="宋体" w:hint="eastAsia"/>
          <w:sz w:val="24"/>
        </w:rPr>
        <w:t xml:space="preserve">2. </w:t>
      </w:r>
      <w:r w:rsidRPr="00CE77D5">
        <w:rPr>
          <w:rFonts w:ascii="宋体" w:hAnsi="宋体" w:hint="eastAsia"/>
          <w:sz w:val="24"/>
          <w:u w:val="single"/>
        </w:rPr>
        <w:t>（标的名称）</w:t>
      </w:r>
      <w:r w:rsidRPr="00CE77D5">
        <w:rPr>
          <w:rFonts w:ascii="宋体" w:hAnsi="宋体" w:hint="eastAsia"/>
          <w:sz w:val="24"/>
        </w:rPr>
        <w:t>，属于</w:t>
      </w:r>
      <w:r w:rsidRPr="00CE77D5">
        <w:rPr>
          <w:rFonts w:ascii="宋体" w:hAnsi="宋体" w:hint="eastAsia"/>
          <w:sz w:val="24"/>
          <w:u w:val="single"/>
        </w:rPr>
        <w:t>（采购文件中明确的所属行业）</w:t>
      </w:r>
      <w:r w:rsidRPr="00CE77D5">
        <w:rPr>
          <w:rFonts w:ascii="宋体" w:hAnsi="宋体" w:hint="eastAsia"/>
          <w:sz w:val="24"/>
        </w:rPr>
        <w:t>；承建（承接）企业为</w:t>
      </w:r>
      <w:r w:rsidRPr="00CE77D5">
        <w:rPr>
          <w:rFonts w:ascii="宋体" w:hAnsi="宋体" w:hint="eastAsia"/>
          <w:sz w:val="24"/>
          <w:u w:val="single"/>
        </w:rPr>
        <w:t>（企业名称）</w:t>
      </w:r>
      <w:r w:rsidRPr="00CE77D5">
        <w:rPr>
          <w:rFonts w:ascii="宋体" w:hAnsi="宋体" w:hint="eastAsia"/>
          <w:sz w:val="24"/>
        </w:rPr>
        <w:t>，从业人员</w:t>
      </w:r>
      <w:r w:rsidRPr="00CE77D5">
        <w:rPr>
          <w:rFonts w:ascii="宋体" w:hAnsi="宋体" w:hint="eastAsia"/>
          <w:sz w:val="24"/>
          <w:u w:val="single"/>
        </w:rPr>
        <w:t xml:space="preserve">               </w:t>
      </w:r>
      <w:r w:rsidRPr="00CE77D5">
        <w:rPr>
          <w:rFonts w:ascii="宋体" w:hAnsi="宋体" w:hint="eastAsia"/>
          <w:sz w:val="24"/>
        </w:rPr>
        <w:t>人，营业收入为</w:t>
      </w:r>
      <w:r w:rsidRPr="00CE77D5">
        <w:rPr>
          <w:rFonts w:ascii="宋体" w:hAnsi="宋体" w:hint="eastAsia"/>
          <w:sz w:val="24"/>
          <w:u w:val="single"/>
        </w:rPr>
        <w:t xml:space="preserve">             </w:t>
      </w:r>
      <w:r w:rsidRPr="00CE77D5">
        <w:rPr>
          <w:rFonts w:ascii="宋体" w:hAnsi="宋体" w:hint="eastAsia"/>
          <w:sz w:val="24"/>
        </w:rPr>
        <w:t>万元，资产总额</w:t>
      </w:r>
      <w:r w:rsidRPr="00CE77D5">
        <w:rPr>
          <w:rFonts w:ascii="宋体" w:hAnsi="宋体" w:hint="eastAsia"/>
          <w:sz w:val="24"/>
          <w:u w:val="single"/>
        </w:rPr>
        <w:t xml:space="preserve">      </w:t>
      </w:r>
      <w:r w:rsidRPr="00CE77D5">
        <w:rPr>
          <w:rFonts w:ascii="宋体" w:hAnsi="宋体" w:hint="eastAsia"/>
          <w:sz w:val="24"/>
        </w:rPr>
        <w:t>万元，属于</w:t>
      </w:r>
      <w:r w:rsidRPr="00CE77D5">
        <w:rPr>
          <w:rFonts w:ascii="宋体" w:hAnsi="宋体" w:hint="eastAsia"/>
          <w:sz w:val="24"/>
          <w:u w:val="single"/>
        </w:rPr>
        <w:t>（中型企业、 小型企业、微型企业）</w:t>
      </w:r>
      <w:r w:rsidRPr="00CE77D5">
        <w:rPr>
          <w:rFonts w:ascii="宋体" w:hAnsi="宋体" w:hint="eastAsia"/>
          <w:sz w:val="24"/>
        </w:rPr>
        <w:t>；</w:t>
      </w:r>
    </w:p>
    <w:p w:rsidR="008630ED" w:rsidRPr="00CE77D5" w:rsidRDefault="008630ED">
      <w:pPr>
        <w:spacing w:line="360" w:lineRule="auto"/>
        <w:ind w:firstLineChars="200" w:firstLine="480"/>
        <w:rPr>
          <w:rFonts w:ascii="宋体" w:hAnsi="宋体"/>
          <w:sz w:val="24"/>
        </w:rPr>
      </w:pPr>
      <w:r w:rsidRPr="00CE77D5">
        <w:rPr>
          <w:rFonts w:ascii="宋体" w:hAnsi="宋体" w:hint="eastAsia"/>
          <w:sz w:val="24"/>
        </w:rPr>
        <w:t>…… 以上企业，不属于大企业的分支机构，不存在控股股东为大企业的情形，也不存在与大企业的负责人为同一人的情形。</w:t>
      </w:r>
    </w:p>
    <w:p w:rsidR="008630ED" w:rsidRPr="00CE77D5" w:rsidRDefault="008630ED">
      <w:pPr>
        <w:spacing w:line="360" w:lineRule="auto"/>
        <w:ind w:left="120" w:right="297" w:firstLine="640"/>
        <w:rPr>
          <w:rFonts w:ascii="宋体" w:hAnsi="宋体"/>
          <w:sz w:val="24"/>
        </w:rPr>
      </w:pPr>
      <w:r w:rsidRPr="00CE77D5">
        <w:rPr>
          <w:rFonts w:ascii="宋体" w:hAnsi="宋体" w:hint="eastAsia"/>
          <w:sz w:val="24"/>
        </w:rPr>
        <w:t>本企业对上述声明内容的真实性负责。如有虚假，将依法承担相应责任。</w:t>
      </w:r>
    </w:p>
    <w:p w:rsidR="008630ED" w:rsidRPr="00CE77D5" w:rsidRDefault="008630ED">
      <w:pPr>
        <w:spacing w:line="360" w:lineRule="auto"/>
        <w:ind w:left="120" w:right="297" w:firstLine="640"/>
        <w:rPr>
          <w:rFonts w:ascii="宋体" w:hAnsi="宋体"/>
          <w:sz w:val="24"/>
        </w:rPr>
      </w:pPr>
    </w:p>
    <w:p w:rsidR="008630ED" w:rsidRPr="00CE77D5" w:rsidRDefault="008630ED">
      <w:pPr>
        <w:spacing w:line="360" w:lineRule="auto"/>
        <w:ind w:leftChars="400" w:left="840" w:firstLineChars="1500" w:firstLine="3600"/>
        <w:rPr>
          <w:rFonts w:ascii="宋体" w:hAnsi="宋体"/>
          <w:sz w:val="24"/>
        </w:rPr>
      </w:pPr>
      <w:r w:rsidRPr="00CE77D5">
        <w:rPr>
          <w:rFonts w:ascii="宋体" w:hAnsi="宋体"/>
          <w:sz w:val="24"/>
        </w:rPr>
        <w:t>企业名称（盖章）</w:t>
      </w:r>
      <w:r w:rsidRPr="00CE77D5">
        <w:rPr>
          <w:rFonts w:ascii="宋体" w:hAnsi="宋体" w:hint="eastAsia"/>
          <w:sz w:val="24"/>
        </w:rPr>
        <w:t>：</w:t>
      </w:r>
    </w:p>
    <w:p w:rsidR="008630ED" w:rsidRPr="00CE77D5" w:rsidRDefault="008630ED">
      <w:pPr>
        <w:pStyle w:val="afa"/>
        <w:spacing w:after="0" w:line="360" w:lineRule="auto"/>
        <w:ind w:leftChars="400" w:left="840" w:firstLineChars="1500" w:firstLine="3600"/>
        <w:rPr>
          <w:rFonts w:ascii="宋体" w:hAnsi="宋体"/>
          <w:sz w:val="24"/>
        </w:rPr>
      </w:pPr>
      <w:r w:rsidRPr="00CE77D5">
        <w:rPr>
          <w:rFonts w:ascii="宋体" w:hAnsi="宋体"/>
          <w:sz w:val="24"/>
        </w:rPr>
        <w:t>日 期：</w:t>
      </w:r>
    </w:p>
    <w:p w:rsidR="008630ED" w:rsidRPr="00CE77D5" w:rsidRDefault="008630ED" w:rsidP="009F155B">
      <w:pPr>
        <w:pStyle w:val="afa"/>
        <w:spacing w:line="360" w:lineRule="auto"/>
        <w:ind w:leftChars="400" w:left="840" w:firstLineChars="300" w:firstLine="723"/>
        <w:rPr>
          <w:rFonts w:ascii="宋体" w:hAnsi="宋体"/>
          <w:b/>
          <w:sz w:val="24"/>
        </w:rPr>
      </w:pPr>
    </w:p>
    <w:p w:rsidR="008630ED" w:rsidRPr="00CE77D5" w:rsidRDefault="008630ED" w:rsidP="009F155B">
      <w:pPr>
        <w:pStyle w:val="afa"/>
        <w:spacing w:line="360" w:lineRule="auto"/>
        <w:ind w:leftChars="400" w:left="840" w:firstLineChars="300" w:firstLine="723"/>
        <w:rPr>
          <w:rFonts w:ascii="宋体" w:hAnsi="宋体"/>
          <w:b/>
          <w:sz w:val="24"/>
        </w:rPr>
      </w:pPr>
    </w:p>
    <w:p w:rsidR="008630ED" w:rsidRPr="00CE77D5" w:rsidRDefault="008630ED" w:rsidP="009F155B">
      <w:pPr>
        <w:pStyle w:val="afa"/>
        <w:spacing w:line="360" w:lineRule="auto"/>
        <w:ind w:leftChars="400" w:left="840" w:firstLineChars="300" w:firstLine="723"/>
        <w:rPr>
          <w:rFonts w:ascii="宋体" w:hAnsi="宋体"/>
          <w:b/>
          <w:sz w:val="24"/>
        </w:rPr>
      </w:pPr>
      <w:r w:rsidRPr="00CE77D5">
        <w:rPr>
          <w:rFonts w:ascii="宋体" w:hAnsi="宋体" w:hint="eastAsia"/>
          <w:b/>
          <w:sz w:val="24"/>
        </w:rPr>
        <w:t>表9   投标人具备有效的《食品经营许可证》，</w:t>
      </w:r>
    </w:p>
    <w:p w:rsidR="008630ED" w:rsidRPr="00CE77D5" w:rsidRDefault="008630ED">
      <w:pPr>
        <w:pStyle w:val="afa"/>
        <w:spacing w:line="360" w:lineRule="auto"/>
        <w:ind w:leftChars="400" w:left="840" w:firstLineChars="300" w:firstLine="720"/>
        <w:rPr>
          <w:rFonts w:ascii="宋体" w:hAnsi="宋体"/>
          <w:sz w:val="24"/>
        </w:rPr>
      </w:pPr>
      <w:r w:rsidRPr="00CE77D5">
        <w:rPr>
          <w:rFonts w:ascii="宋体" w:hAnsi="宋体" w:hint="eastAsia"/>
          <w:sz w:val="24"/>
        </w:rPr>
        <w:t>经营项目中须包含：</w:t>
      </w:r>
      <w:r w:rsidR="000B7FFA" w:rsidRPr="00CE77D5">
        <w:rPr>
          <w:rFonts w:ascii="宋体" w:hAnsi="宋体" w:hint="eastAsia"/>
          <w:sz w:val="24"/>
        </w:rPr>
        <w:t>散装食品和预包装食品销售</w:t>
      </w:r>
      <w:r w:rsidRPr="00CE77D5">
        <w:rPr>
          <w:rFonts w:ascii="宋体" w:hAnsi="宋体" w:hint="eastAsia"/>
          <w:sz w:val="24"/>
        </w:rPr>
        <w:t>。（复印件加盖单位公章）</w:t>
      </w:r>
    </w:p>
    <w:p w:rsidR="008630ED" w:rsidRPr="00CE77D5" w:rsidRDefault="008630ED" w:rsidP="009F155B">
      <w:pPr>
        <w:pStyle w:val="afa"/>
        <w:spacing w:line="360" w:lineRule="auto"/>
        <w:ind w:leftChars="400" w:left="840" w:firstLineChars="300" w:firstLine="723"/>
        <w:rPr>
          <w:rFonts w:ascii="宋体" w:hAnsi="宋体"/>
          <w:b/>
          <w:sz w:val="24"/>
        </w:rPr>
      </w:pPr>
    </w:p>
    <w:p w:rsidR="008630ED" w:rsidRPr="00CE77D5" w:rsidRDefault="008630ED">
      <w:pPr>
        <w:spacing w:line="600" w:lineRule="exact"/>
        <w:ind w:firstLineChars="200" w:firstLine="480"/>
        <w:jc w:val="center"/>
        <w:rPr>
          <w:rFonts w:ascii="宋体" w:hAnsi="宋体"/>
          <w:bCs/>
          <w:sz w:val="24"/>
          <w:szCs w:val="24"/>
        </w:rPr>
      </w:pPr>
    </w:p>
    <w:p w:rsidR="008630ED" w:rsidRPr="00CE77D5" w:rsidRDefault="008630ED">
      <w:pPr>
        <w:spacing w:line="600" w:lineRule="exact"/>
        <w:ind w:firstLine="600"/>
        <w:rPr>
          <w:rFonts w:ascii="宋体" w:hAnsi="宋体"/>
          <w:b/>
          <w:sz w:val="24"/>
          <w:szCs w:val="24"/>
          <w:u w:val="single"/>
        </w:rPr>
      </w:pPr>
      <w:r w:rsidRPr="00CE77D5">
        <w:rPr>
          <w:rFonts w:ascii="宋体" w:hAnsi="宋体" w:hint="eastAsia"/>
          <w:b/>
          <w:sz w:val="24"/>
          <w:szCs w:val="24"/>
          <w:u w:val="single"/>
        </w:rPr>
        <w:t>各投标公司应保证上述资料的真实、可靠，如提供的资料和数据出现弄虚作假的情况即取消其中标资格。</w:t>
      </w:r>
    </w:p>
    <w:p w:rsidR="008630ED" w:rsidRPr="00CE77D5" w:rsidRDefault="008630ED">
      <w:pPr>
        <w:spacing w:line="520" w:lineRule="exact"/>
        <w:jc w:val="center"/>
        <w:rPr>
          <w:rFonts w:ascii="宋体" w:hAnsi="宋体"/>
          <w:sz w:val="24"/>
          <w:szCs w:val="24"/>
        </w:rPr>
      </w:pPr>
      <w:r w:rsidRPr="00CE77D5">
        <w:rPr>
          <w:rFonts w:ascii="宋体" w:hAnsi="宋体" w:hint="eastAsia"/>
          <w:sz w:val="24"/>
          <w:szCs w:val="24"/>
        </w:rPr>
        <w:t xml:space="preserve">           </w:t>
      </w:r>
    </w:p>
    <w:p w:rsidR="008630ED" w:rsidRPr="00CE77D5" w:rsidRDefault="008630ED">
      <w:pPr>
        <w:spacing w:line="600" w:lineRule="exact"/>
        <w:ind w:firstLineChars="200" w:firstLine="480"/>
        <w:jc w:val="center"/>
        <w:rPr>
          <w:rFonts w:ascii="宋体" w:hAnsi="宋体"/>
          <w:bCs/>
          <w:sz w:val="24"/>
          <w:szCs w:val="24"/>
        </w:rPr>
      </w:pPr>
      <w:r w:rsidRPr="00CE77D5">
        <w:rPr>
          <w:rFonts w:ascii="宋体" w:hAnsi="宋体" w:hint="eastAsia"/>
          <w:sz w:val="24"/>
          <w:szCs w:val="24"/>
        </w:rPr>
        <w:t xml:space="preserve">         </w:t>
      </w:r>
      <w:r w:rsidRPr="00CE77D5">
        <w:rPr>
          <w:rFonts w:ascii="宋体" w:hAnsi="宋体" w:hint="eastAsia"/>
          <w:bCs/>
          <w:sz w:val="24"/>
          <w:szCs w:val="24"/>
        </w:rPr>
        <w:t xml:space="preserve">              投标单位（盖章）：</w:t>
      </w:r>
    </w:p>
    <w:p w:rsidR="008630ED" w:rsidRPr="00CE77D5" w:rsidRDefault="008630ED">
      <w:pPr>
        <w:spacing w:line="520" w:lineRule="exact"/>
        <w:jc w:val="center"/>
        <w:rPr>
          <w:sz w:val="24"/>
          <w:szCs w:val="24"/>
        </w:rPr>
      </w:pPr>
      <w:r w:rsidRPr="00CE77D5">
        <w:rPr>
          <w:rFonts w:ascii="宋体" w:hAnsi="宋体" w:hint="eastAsia"/>
          <w:bCs/>
          <w:sz w:val="24"/>
          <w:szCs w:val="24"/>
        </w:rPr>
        <w:t xml:space="preserve">                              被授权代表（签字）：</w:t>
      </w:r>
    </w:p>
    <w:p w:rsidR="008630ED" w:rsidRPr="00CE77D5" w:rsidRDefault="008630ED">
      <w:pPr>
        <w:rPr>
          <w:sz w:val="24"/>
          <w:szCs w:val="24"/>
        </w:rPr>
      </w:pPr>
    </w:p>
    <w:p w:rsidR="008630ED" w:rsidRPr="00CE77D5" w:rsidRDefault="008630ED">
      <w:pPr>
        <w:pStyle w:val="4"/>
        <w:numPr>
          <w:ilvl w:val="0"/>
          <w:numId w:val="0"/>
        </w:numPr>
        <w:tabs>
          <w:tab w:val="left" w:pos="720"/>
          <w:tab w:val="left" w:pos="3465"/>
        </w:tabs>
        <w:spacing w:before="0" w:after="0"/>
        <w:ind w:left="300"/>
        <w:rPr>
          <w:rFonts w:eastAsia="黑体"/>
          <w:b w:val="0"/>
          <w:sz w:val="30"/>
          <w:szCs w:val="30"/>
        </w:rPr>
      </w:pPr>
      <w:bookmarkStart w:id="147" w:name="_Toc523134560"/>
      <w:bookmarkStart w:id="148" w:name="_Toc6478691"/>
      <w:bookmarkStart w:id="149" w:name="_Toc51770278"/>
      <w:bookmarkStart w:id="150" w:name="_Toc123645552"/>
      <w:r w:rsidRPr="00CE77D5">
        <w:rPr>
          <w:rFonts w:eastAsia="黑体" w:hint="eastAsia"/>
          <w:b w:val="0"/>
          <w:sz w:val="30"/>
          <w:szCs w:val="30"/>
        </w:rPr>
        <w:t>附件</w:t>
      </w:r>
      <w:r w:rsidRPr="00CE77D5">
        <w:rPr>
          <w:rFonts w:eastAsia="黑体" w:hint="eastAsia"/>
          <w:b w:val="0"/>
          <w:sz w:val="30"/>
          <w:szCs w:val="30"/>
        </w:rPr>
        <w:t xml:space="preserve">12    </w:t>
      </w:r>
      <w:r w:rsidRPr="00CE77D5">
        <w:rPr>
          <w:rFonts w:eastAsia="黑体"/>
          <w:b w:val="0"/>
          <w:sz w:val="30"/>
          <w:szCs w:val="30"/>
        </w:rPr>
        <w:t>投标方认为需加以说明的其他内容</w:t>
      </w:r>
      <w:bookmarkEnd w:id="147"/>
      <w:bookmarkEnd w:id="148"/>
      <w:bookmarkEnd w:id="149"/>
      <w:bookmarkEnd w:id="150"/>
    </w:p>
    <w:p w:rsidR="008630ED" w:rsidRPr="00CE77D5" w:rsidRDefault="008630ED">
      <w:pPr>
        <w:pStyle w:val="af0"/>
        <w:spacing w:before="0" w:beforeAutospacing="0" w:after="0" w:afterAutospacing="0" w:line="360" w:lineRule="auto"/>
        <w:rPr>
          <w:rFonts w:ascii="黑体" w:eastAsia="黑体" w:hAnsi="华文楷体"/>
          <w:b/>
          <w:color w:val="auto"/>
          <w:sz w:val="30"/>
          <w:szCs w:val="30"/>
        </w:rPr>
        <w:sectPr w:rsidR="008630ED" w:rsidRPr="00CE77D5">
          <w:headerReference w:type="default" r:id="rId48"/>
          <w:pgSz w:w="11907" w:h="16840"/>
          <w:pgMar w:top="1440" w:right="1617" w:bottom="1440" w:left="1797" w:header="851" w:footer="992" w:gutter="0"/>
          <w:pgNumType w:chapStyle="1"/>
          <w:cols w:space="720"/>
          <w:docGrid w:type="lines" w:linePitch="312"/>
        </w:sectPr>
      </w:pPr>
      <w:r w:rsidRPr="00CE77D5">
        <w:rPr>
          <w:rFonts w:ascii="黑体" w:eastAsia="黑体" w:hAnsi="华文楷体"/>
          <w:b/>
          <w:color w:val="auto"/>
          <w:sz w:val="30"/>
          <w:szCs w:val="30"/>
        </w:rPr>
        <w:t xml:space="preserve"> </w:t>
      </w:r>
    </w:p>
    <w:p w:rsidR="008630ED" w:rsidRPr="00CE77D5" w:rsidRDefault="008630ED">
      <w:pPr>
        <w:pStyle w:val="1"/>
        <w:numPr>
          <w:ilvl w:val="0"/>
          <w:numId w:val="0"/>
        </w:numPr>
        <w:tabs>
          <w:tab w:val="left" w:pos="3810"/>
        </w:tabs>
        <w:spacing w:before="0" w:after="0" w:line="360" w:lineRule="auto"/>
        <w:jc w:val="center"/>
        <w:rPr>
          <w:rFonts w:ascii="Times New Roman"/>
          <w:b/>
          <w:bCs/>
          <w:spacing w:val="0"/>
          <w:sz w:val="28"/>
          <w:szCs w:val="28"/>
        </w:rPr>
      </w:pPr>
      <w:bookmarkStart w:id="151" w:name="_Toc123645553"/>
      <w:r w:rsidRPr="00CE77D5">
        <w:rPr>
          <w:rFonts w:ascii="Times New Roman"/>
          <w:b/>
          <w:bCs/>
          <w:spacing w:val="0"/>
          <w:sz w:val="28"/>
          <w:szCs w:val="28"/>
        </w:rPr>
        <w:t>第六章</w:t>
      </w:r>
      <w:r w:rsidRPr="00CE77D5">
        <w:rPr>
          <w:rFonts w:ascii="Times New Roman"/>
          <w:b/>
          <w:bCs/>
          <w:spacing w:val="0"/>
          <w:sz w:val="28"/>
          <w:szCs w:val="28"/>
        </w:rPr>
        <w:t xml:space="preserve">  </w:t>
      </w:r>
      <w:r w:rsidRPr="00CE77D5">
        <w:rPr>
          <w:rFonts w:ascii="Times New Roman"/>
          <w:b/>
          <w:bCs/>
          <w:spacing w:val="0"/>
          <w:sz w:val="28"/>
          <w:szCs w:val="28"/>
        </w:rPr>
        <w:t>评标办法</w:t>
      </w:r>
      <w:bookmarkEnd w:id="151"/>
    </w:p>
    <w:p w:rsidR="008630ED" w:rsidRPr="00CE77D5" w:rsidRDefault="008630ED">
      <w:pPr>
        <w:numPr>
          <w:ilvl w:val="0"/>
          <w:numId w:val="40"/>
        </w:numPr>
        <w:spacing w:line="360" w:lineRule="auto"/>
        <w:rPr>
          <w:b/>
          <w:bCs/>
          <w:sz w:val="24"/>
          <w:szCs w:val="24"/>
        </w:rPr>
      </w:pPr>
      <w:r w:rsidRPr="00CE77D5">
        <w:rPr>
          <w:b/>
          <w:bCs/>
          <w:sz w:val="24"/>
          <w:szCs w:val="24"/>
        </w:rPr>
        <w:t>评标准则</w:t>
      </w:r>
    </w:p>
    <w:p w:rsidR="008630ED" w:rsidRPr="00CE77D5" w:rsidRDefault="008630ED">
      <w:pPr>
        <w:spacing w:line="360" w:lineRule="auto"/>
        <w:rPr>
          <w:sz w:val="24"/>
          <w:szCs w:val="24"/>
        </w:rPr>
      </w:pPr>
      <w:r w:rsidRPr="00CE77D5">
        <w:rPr>
          <w:sz w:val="24"/>
          <w:szCs w:val="24"/>
        </w:rPr>
        <w:t>（一）评标过程将遵循</w:t>
      </w:r>
      <w:r w:rsidRPr="00CE77D5">
        <w:rPr>
          <w:sz w:val="24"/>
          <w:szCs w:val="24"/>
        </w:rPr>
        <w:t>“</w:t>
      </w:r>
      <w:r w:rsidRPr="00CE77D5">
        <w:rPr>
          <w:sz w:val="24"/>
          <w:szCs w:val="24"/>
        </w:rPr>
        <w:t>公平、公正、择优</w:t>
      </w:r>
      <w:r w:rsidRPr="00CE77D5">
        <w:rPr>
          <w:sz w:val="24"/>
          <w:szCs w:val="24"/>
        </w:rPr>
        <w:t>”</w:t>
      </w:r>
      <w:r w:rsidRPr="00CE77D5">
        <w:rPr>
          <w:sz w:val="24"/>
          <w:szCs w:val="24"/>
        </w:rPr>
        <w:t>的原则进行。</w:t>
      </w:r>
    </w:p>
    <w:p w:rsidR="008630ED" w:rsidRPr="00CE77D5" w:rsidRDefault="008630ED">
      <w:pPr>
        <w:spacing w:line="360" w:lineRule="auto"/>
        <w:rPr>
          <w:sz w:val="24"/>
          <w:szCs w:val="24"/>
        </w:rPr>
      </w:pPr>
      <w:r w:rsidRPr="00CE77D5">
        <w:rPr>
          <w:sz w:val="24"/>
          <w:szCs w:val="24"/>
        </w:rPr>
        <w:t>（二）评标严格按照招标文件的要求和条件进行。</w:t>
      </w:r>
    </w:p>
    <w:p w:rsidR="008630ED" w:rsidRPr="00CE77D5" w:rsidRDefault="008630ED">
      <w:pPr>
        <w:spacing w:line="360" w:lineRule="auto"/>
        <w:rPr>
          <w:b/>
          <w:bCs/>
          <w:sz w:val="24"/>
          <w:szCs w:val="24"/>
        </w:rPr>
      </w:pPr>
    </w:p>
    <w:p w:rsidR="008630ED" w:rsidRPr="00CE77D5" w:rsidRDefault="008630ED">
      <w:pPr>
        <w:spacing w:line="360" w:lineRule="auto"/>
        <w:rPr>
          <w:b/>
          <w:bCs/>
          <w:sz w:val="24"/>
          <w:szCs w:val="24"/>
        </w:rPr>
      </w:pPr>
      <w:r w:rsidRPr="00CE77D5">
        <w:rPr>
          <w:b/>
          <w:bCs/>
          <w:sz w:val="24"/>
          <w:szCs w:val="24"/>
        </w:rPr>
        <w:t>二、评标程序：</w:t>
      </w:r>
    </w:p>
    <w:p w:rsidR="008630ED" w:rsidRPr="00CE77D5" w:rsidRDefault="008630ED">
      <w:pPr>
        <w:spacing w:line="360" w:lineRule="auto"/>
        <w:ind w:firstLineChars="200" w:firstLine="480"/>
        <w:rPr>
          <w:sz w:val="24"/>
        </w:rPr>
      </w:pPr>
      <w:r w:rsidRPr="00CE77D5">
        <w:rPr>
          <w:sz w:val="24"/>
        </w:rPr>
        <w:t>（一）投标文件初审。初审分为资格性检查和符合性检查。</w:t>
      </w:r>
    </w:p>
    <w:p w:rsidR="008630ED" w:rsidRPr="00CE77D5" w:rsidRDefault="008630ED">
      <w:pPr>
        <w:spacing w:line="360" w:lineRule="auto"/>
        <w:ind w:firstLineChars="200" w:firstLine="480"/>
        <w:rPr>
          <w:sz w:val="24"/>
        </w:rPr>
      </w:pPr>
      <w:r w:rsidRPr="00CE77D5">
        <w:rPr>
          <w:rFonts w:hint="eastAsia"/>
          <w:sz w:val="24"/>
        </w:rPr>
        <w:t>1</w:t>
      </w:r>
      <w:r w:rsidRPr="00CE77D5">
        <w:rPr>
          <w:rFonts w:hint="eastAsia"/>
          <w:sz w:val="24"/>
        </w:rPr>
        <w:t>．资格性检查。招标人或者招标代理机构依法对投标人的资格进行审查。</w:t>
      </w:r>
    </w:p>
    <w:p w:rsidR="008630ED" w:rsidRPr="00CE77D5" w:rsidRDefault="008630ED">
      <w:pPr>
        <w:spacing w:line="360" w:lineRule="auto"/>
        <w:ind w:firstLineChars="200" w:firstLine="480"/>
        <w:rPr>
          <w:sz w:val="24"/>
        </w:rPr>
      </w:pPr>
      <w:r w:rsidRPr="00CE77D5">
        <w:rPr>
          <w:rFonts w:hint="eastAsia"/>
          <w:sz w:val="24"/>
        </w:rPr>
        <w:t>2</w:t>
      </w:r>
      <w:r w:rsidRPr="00CE77D5">
        <w:rPr>
          <w:rFonts w:hint="eastAsia"/>
          <w:sz w:val="24"/>
        </w:rPr>
        <w:t>．符合性检查。审查、评价投标文件是否符合招标文件的商务、技术等实质性要求</w:t>
      </w:r>
      <w:r w:rsidRPr="00CE77D5">
        <w:rPr>
          <w:sz w:val="24"/>
        </w:rPr>
        <w:t>。</w:t>
      </w:r>
    </w:p>
    <w:p w:rsidR="008630ED" w:rsidRPr="00CE77D5" w:rsidRDefault="008630ED">
      <w:pPr>
        <w:spacing w:line="360" w:lineRule="auto"/>
        <w:ind w:firstLineChars="200" w:firstLine="480"/>
        <w:rPr>
          <w:sz w:val="24"/>
        </w:rPr>
      </w:pPr>
      <w:r w:rsidRPr="00CE77D5">
        <w:rPr>
          <w:sz w:val="24"/>
        </w:rPr>
        <w:t>（</w:t>
      </w:r>
      <w:r w:rsidRPr="00CE77D5">
        <w:rPr>
          <w:rFonts w:hint="eastAsia"/>
          <w:sz w:val="24"/>
        </w:rPr>
        <w:t>二</w:t>
      </w:r>
      <w:r w:rsidRPr="00CE77D5">
        <w:rPr>
          <w:sz w:val="24"/>
        </w:rPr>
        <w:t>）</w:t>
      </w:r>
      <w:r w:rsidRPr="00CE77D5">
        <w:rPr>
          <w:sz w:val="24"/>
        </w:rPr>
        <w:t xml:space="preserve"> </w:t>
      </w:r>
      <w:r w:rsidRPr="00CE77D5">
        <w:rPr>
          <w:sz w:val="24"/>
        </w:rPr>
        <w:t>比较与评价。评标委员会按招标文件中规定的评标方法和标准，对资格性检查和符合性检查合格的投标文件进行商务和技术评估，综合比较与评价。</w:t>
      </w:r>
    </w:p>
    <w:p w:rsidR="008630ED" w:rsidRPr="00CE77D5" w:rsidRDefault="008630ED">
      <w:pPr>
        <w:spacing w:line="360" w:lineRule="auto"/>
        <w:ind w:firstLineChars="200" w:firstLine="480"/>
        <w:rPr>
          <w:sz w:val="24"/>
        </w:rPr>
      </w:pPr>
      <w:r w:rsidRPr="00CE77D5">
        <w:rPr>
          <w:sz w:val="24"/>
        </w:rPr>
        <w:t>（</w:t>
      </w:r>
      <w:r w:rsidRPr="00CE77D5">
        <w:rPr>
          <w:rFonts w:hint="eastAsia"/>
          <w:sz w:val="24"/>
        </w:rPr>
        <w:t>三</w:t>
      </w:r>
      <w:r w:rsidRPr="00CE77D5">
        <w:rPr>
          <w:sz w:val="24"/>
        </w:rPr>
        <w:t>）</w:t>
      </w:r>
      <w:r w:rsidRPr="00CE77D5">
        <w:rPr>
          <w:rFonts w:hint="eastAsia"/>
          <w:sz w:val="24"/>
        </w:rPr>
        <w:t>最后得分：评标委员会按照评标办法各自打分，每一投标方的得分值之和</w:t>
      </w:r>
      <w:proofErr w:type="gramStart"/>
      <w:r w:rsidRPr="00CE77D5">
        <w:rPr>
          <w:rFonts w:hint="eastAsia"/>
          <w:sz w:val="24"/>
        </w:rPr>
        <w:t>即</w:t>
      </w:r>
      <w:proofErr w:type="gramEnd"/>
      <w:r w:rsidRPr="00CE77D5">
        <w:rPr>
          <w:rFonts w:hint="eastAsia"/>
          <w:sz w:val="24"/>
        </w:rPr>
        <w:t>为其总得分。</w:t>
      </w:r>
    </w:p>
    <w:p w:rsidR="008630ED" w:rsidRPr="00CE77D5" w:rsidRDefault="008630ED">
      <w:pPr>
        <w:spacing w:line="360" w:lineRule="auto"/>
        <w:ind w:firstLineChars="200" w:firstLine="480"/>
        <w:rPr>
          <w:sz w:val="24"/>
        </w:rPr>
      </w:pPr>
      <w:r w:rsidRPr="00CE77D5">
        <w:rPr>
          <w:sz w:val="24"/>
        </w:rPr>
        <w:t>（</w:t>
      </w:r>
      <w:r w:rsidRPr="00CE77D5">
        <w:rPr>
          <w:rFonts w:hint="eastAsia"/>
          <w:sz w:val="24"/>
        </w:rPr>
        <w:t>四</w:t>
      </w:r>
      <w:r w:rsidRPr="00CE77D5">
        <w:rPr>
          <w:sz w:val="24"/>
        </w:rPr>
        <w:t>）</w:t>
      </w:r>
      <w:r w:rsidRPr="00CE77D5">
        <w:rPr>
          <w:rFonts w:hint="eastAsia"/>
          <w:sz w:val="24"/>
        </w:rPr>
        <w:t>推荐中标候选人：总得分最高者被推荐为第一预中标候选人，其次者为第二预中标候选人，共推荐</w:t>
      </w:r>
      <w:r w:rsidRPr="00CE77D5">
        <w:rPr>
          <w:rFonts w:hint="eastAsia"/>
          <w:sz w:val="24"/>
        </w:rPr>
        <w:t>3</w:t>
      </w:r>
      <w:r w:rsidRPr="00CE77D5">
        <w:rPr>
          <w:rFonts w:hint="eastAsia"/>
          <w:sz w:val="24"/>
        </w:rPr>
        <w:t>名中标候选人。</w:t>
      </w:r>
    </w:p>
    <w:p w:rsidR="008630ED" w:rsidRPr="00CE77D5" w:rsidRDefault="008630ED">
      <w:pPr>
        <w:spacing w:line="360" w:lineRule="auto"/>
        <w:ind w:firstLineChars="200" w:firstLine="480"/>
        <w:rPr>
          <w:sz w:val="24"/>
        </w:rPr>
      </w:pPr>
      <w:r w:rsidRPr="00CE77D5">
        <w:rPr>
          <w:rFonts w:hint="eastAsia"/>
          <w:sz w:val="24"/>
        </w:rPr>
        <w:t>提供相同品牌产品且通过资格审查、符合性审查的不同投标人参加同一合同项下投标的，按一家投标人计算，评审得分最高的同品牌投标人获得中标人推荐资格；评审得分相同的，采取随机抽取方式确定，其他同品牌投标人不作为中标候选人。（本项目不适用）</w:t>
      </w:r>
    </w:p>
    <w:p w:rsidR="008630ED" w:rsidRPr="00CE77D5" w:rsidRDefault="008630ED">
      <w:pPr>
        <w:spacing w:line="360" w:lineRule="auto"/>
        <w:ind w:firstLineChars="200" w:firstLine="480"/>
        <w:rPr>
          <w:sz w:val="24"/>
        </w:rPr>
      </w:pPr>
      <w:r w:rsidRPr="00CE77D5">
        <w:rPr>
          <w:rFonts w:hint="eastAsia"/>
          <w:sz w:val="24"/>
        </w:rPr>
        <w:t>（五）凡投标文件存在下列情况之一者，将视为非实质性响应招标文件，都将导致投标无效：</w:t>
      </w:r>
    </w:p>
    <w:p w:rsidR="008630ED" w:rsidRPr="00CE77D5" w:rsidRDefault="008630ED">
      <w:pPr>
        <w:spacing w:line="360" w:lineRule="auto"/>
        <w:ind w:firstLineChars="200" w:firstLine="480"/>
        <w:rPr>
          <w:sz w:val="24"/>
        </w:rPr>
      </w:pPr>
      <w:r w:rsidRPr="00CE77D5">
        <w:rPr>
          <w:rFonts w:hint="eastAsia"/>
          <w:sz w:val="24"/>
        </w:rPr>
        <w:t>（</w:t>
      </w:r>
      <w:r w:rsidRPr="00CE77D5">
        <w:rPr>
          <w:rFonts w:hint="eastAsia"/>
          <w:sz w:val="24"/>
        </w:rPr>
        <w:t>1</w:t>
      </w:r>
      <w:r w:rsidRPr="00CE77D5">
        <w:rPr>
          <w:rFonts w:hint="eastAsia"/>
          <w:sz w:val="24"/>
        </w:rPr>
        <w:t>）投标有效期不足；</w:t>
      </w:r>
    </w:p>
    <w:p w:rsidR="008630ED" w:rsidRPr="00CE77D5" w:rsidRDefault="008630ED">
      <w:pPr>
        <w:spacing w:line="360" w:lineRule="auto"/>
        <w:ind w:firstLineChars="200" w:firstLine="480"/>
        <w:rPr>
          <w:sz w:val="24"/>
        </w:rPr>
      </w:pPr>
      <w:r w:rsidRPr="00CE77D5">
        <w:rPr>
          <w:rFonts w:hint="eastAsia"/>
          <w:sz w:val="24"/>
        </w:rPr>
        <w:t>（</w:t>
      </w:r>
      <w:r w:rsidRPr="00CE77D5">
        <w:rPr>
          <w:rFonts w:hint="eastAsia"/>
          <w:sz w:val="24"/>
        </w:rPr>
        <w:t>2</w:t>
      </w:r>
      <w:r w:rsidRPr="00CE77D5">
        <w:rPr>
          <w:rFonts w:hint="eastAsia"/>
          <w:sz w:val="24"/>
        </w:rPr>
        <w:t>）投标文件无或漏缺单位盖章、法定代表人或法定代表人授权代表签字或盖章的；</w:t>
      </w:r>
    </w:p>
    <w:p w:rsidR="008630ED" w:rsidRPr="00CE77D5" w:rsidRDefault="008630ED">
      <w:pPr>
        <w:spacing w:line="360" w:lineRule="auto"/>
        <w:ind w:firstLineChars="200" w:firstLine="480"/>
        <w:rPr>
          <w:sz w:val="24"/>
        </w:rPr>
      </w:pPr>
      <w:r w:rsidRPr="00CE77D5">
        <w:rPr>
          <w:rFonts w:hint="eastAsia"/>
          <w:sz w:val="24"/>
        </w:rPr>
        <w:t>（</w:t>
      </w:r>
      <w:r w:rsidRPr="00CE77D5">
        <w:rPr>
          <w:rFonts w:hint="eastAsia"/>
          <w:sz w:val="24"/>
        </w:rPr>
        <w:t>3</w:t>
      </w:r>
      <w:r w:rsidRPr="00CE77D5">
        <w:rPr>
          <w:rFonts w:hint="eastAsia"/>
          <w:sz w:val="24"/>
        </w:rPr>
        <w:t>）由法人授权代表投标，但未提供法人代表授权书的；</w:t>
      </w:r>
    </w:p>
    <w:p w:rsidR="008630ED" w:rsidRPr="00CE77D5" w:rsidRDefault="008630ED">
      <w:pPr>
        <w:spacing w:line="360" w:lineRule="auto"/>
        <w:ind w:firstLineChars="200" w:firstLine="480"/>
        <w:rPr>
          <w:sz w:val="24"/>
        </w:rPr>
      </w:pPr>
      <w:r w:rsidRPr="00CE77D5">
        <w:rPr>
          <w:rFonts w:hint="eastAsia"/>
          <w:sz w:val="24"/>
        </w:rPr>
        <w:t>（</w:t>
      </w:r>
      <w:r w:rsidRPr="00CE77D5">
        <w:rPr>
          <w:rFonts w:hint="eastAsia"/>
          <w:sz w:val="24"/>
        </w:rPr>
        <w:t>4</w:t>
      </w:r>
      <w:r w:rsidRPr="00CE77D5">
        <w:rPr>
          <w:rFonts w:hint="eastAsia"/>
          <w:sz w:val="24"/>
        </w:rPr>
        <w:t>）投标方未提供投标保证金或投标保证金金额不足或投标保证金的形式不符合规定的；</w:t>
      </w:r>
    </w:p>
    <w:p w:rsidR="008630ED" w:rsidRPr="00CE77D5" w:rsidRDefault="008630ED">
      <w:pPr>
        <w:spacing w:line="360" w:lineRule="auto"/>
        <w:ind w:firstLineChars="200" w:firstLine="480"/>
        <w:rPr>
          <w:sz w:val="24"/>
        </w:rPr>
      </w:pPr>
      <w:r w:rsidRPr="00CE77D5">
        <w:rPr>
          <w:rFonts w:hint="eastAsia"/>
          <w:sz w:val="24"/>
        </w:rPr>
        <w:t>（</w:t>
      </w:r>
      <w:r w:rsidRPr="00CE77D5">
        <w:rPr>
          <w:rFonts w:hint="eastAsia"/>
          <w:sz w:val="24"/>
        </w:rPr>
        <w:t>5</w:t>
      </w:r>
      <w:r w:rsidRPr="00CE77D5">
        <w:rPr>
          <w:rFonts w:hint="eastAsia"/>
          <w:sz w:val="24"/>
        </w:rPr>
        <w:t>）投标文件附有招标人不能接受的条件；</w:t>
      </w:r>
    </w:p>
    <w:p w:rsidR="008630ED" w:rsidRPr="00CE77D5" w:rsidRDefault="008630ED">
      <w:pPr>
        <w:spacing w:line="360" w:lineRule="auto"/>
        <w:ind w:firstLineChars="200" w:firstLine="480"/>
        <w:rPr>
          <w:sz w:val="24"/>
        </w:rPr>
      </w:pPr>
      <w:r w:rsidRPr="00CE77D5">
        <w:rPr>
          <w:rFonts w:hint="eastAsia"/>
          <w:sz w:val="24"/>
        </w:rPr>
        <w:t>（</w:t>
      </w:r>
      <w:r w:rsidRPr="00CE77D5">
        <w:rPr>
          <w:rFonts w:hint="eastAsia"/>
          <w:sz w:val="24"/>
        </w:rPr>
        <w:t>6</w:t>
      </w:r>
      <w:r w:rsidRPr="00CE77D5">
        <w:rPr>
          <w:rFonts w:hint="eastAsia"/>
          <w:sz w:val="24"/>
        </w:rPr>
        <w:t>）投标文件符合招标文件中规定无效标的其它实质性条款；</w:t>
      </w:r>
    </w:p>
    <w:p w:rsidR="008630ED" w:rsidRPr="00CE77D5" w:rsidRDefault="008630ED">
      <w:pPr>
        <w:spacing w:line="360" w:lineRule="auto"/>
        <w:ind w:firstLineChars="200" w:firstLine="480"/>
        <w:rPr>
          <w:sz w:val="24"/>
        </w:rPr>
      </w:pPr>
      <w:r w:rsidRPr="00CE77D5">
        <w:rPr>
          <w:rFonts w:hint="eastAsia"/>
          <w:sz w:val="24"/>
        </w:rPr>
        <w:t>（</w:t>
      </w:r>
      <w:r w:rsidRPr="00CE77D5">
        <w:rPr>
          <w:rFonts w:hint="eastAsia"/>
          <w:sz w:val="24"/>
        </w:rPr>
        <w:t>7</w:t>
      </w:r>
      <w:r w:rsidRPr="00CE77D5">
        <w:rPr>
          <w:rFonts w:hint="eastAsia"/>
          <w:sz w:val="24"/>
        </w:rPr>
        <w:t>）投标方的投标书、资格条件、资质证明未提供或不符合招标文件要求的；</w:t>
      </w:r>
    </w:p>
    <w:p w:rsidR="008630ED" w:rsidRPr="00CE77D5" w:rsidRDefault="008630ED">
      <w:pPr>
        <w:spacing w:line="360" w:lineRule="auto"/>
        <w:ind w:firstLineChars="200" w:firstLine="480"/>
        <w:rPr>
          <w:sz w:val="24"/>
        </w:rPr>
      </w:pPr>
      <w:r w:rsidRPr="00CE77D5">
        <w:rPr>
          <w:rFonts w:hint="eastAsia"/>
          <w:sz w:val="24"/>
        </w:rPr>
        <w:t>（</w:t>
      </w:r>
      <w:r w:rsidRPr="00CE77D5">
        <w:rPr>
          <w:rFonts w:hint="eastAsia"/>
          <w:sz w:val="24"/>
        </w:rPr>
        <w:t>8</w:t>
      </w:r>
      <w:r w:rsidRPr="00CE77D5">
        <w:rPr>
          <w:rFonts w:hint="eastAsia"/>
          <w:sz w:val="24"/>
        </w:rPr>
        <w:t>）未满足招标文件中标注“★”号条款的（如有）；</w:t>
      </w:r>
    </w:p>
    <w:p w:rsidR="008630ED" w:rsidRPr="00CE77D5" w:rsidRDefault="008630ED">
      <w:pPr>
        <w:spacing w:line="360" w:lineRule="auto"/>
        <w:ind w:firstLineChars="200" w:firstLine="480"/>
        <w:rPr>
          <w:sz w:val="24"/>
        </w:rPr>
      </w:pPr>
      <w:r w:rsidRPr="00CE77D5">
        <w:rPr>
          <w:rFonts w:hint="eastAsia"/>
          <w:sz w:val="24"/>
        </w:rPr>
        <w:t>（</w:t>
      </w:r>
      <w:r w:rsidRPr="00CE77D5">
        <w:rPr>
          <w:rFonts w:hint="eastAsia"/>
          <w:sz w:val="24"/>
        </w:rPr>
        <w:t>9</w:t>
      </w:r>
      <w:r w:rsidRPr="00CE77D5">
        <w:rPr>
          <w:rFonts w:hint="eastAsia"/>
          <w:sz w:val="24"/>
        </w:rPr>
        <w:t>）明显不符合技术规格、技术标准的要求；</w:t>
      </w:r>
    </w:p>
    <w:p w:rsidR="008630ED" w:rsidRPr="00CE77D5" w:rsidRDefault="008630ED">
      <w:pPr>
        <w:spacing w:line="360" w:lineRule="auto"/>
        <w:ind w:firstLineChars="200" w:firstLine="480"/>
        <w:rPr>
          <w:sz w:val="24"/>
        </w:rPr>
      </w:pPr>
      <w:r w:rsidRPr="00CE77D5">
        <w:rPr>
          <w:rFonts w:hint="eastAsia"/>
          <w:sz w:val="24"/>
        </w:rPr>
        <w:t>（</w:t>
      </w:r>
      <w:r w:rsidRPr="00CE77D5">
        <w:rPr>
          <w:rFonts w:hint="eastAsia"/>
          <w:sz w:val="24"/>
        </w:rPr>
        <w:t>1</w:t>
      </w:r>
      <w:r w:rsidRPr="00CE77D5">
        <w:rPr>
          <w:sz w:val="24"/>
        </w:rPr>
        <w:t>0</w:t>
      </w:r>
      <w:r w:rsidRPr="00CE77D5">
        <w:rPr>
          <w:rFonts w:hint="eastAsia"/>
          <w:sz w:val="24"/>
        </w:rPr>
        <w:t>）不符合法律、法规和招标文件中规定的其他实质性要求的。</w:t>
      </w:r>
    </w:p>
    <w:p w:rsidR="008630ED" w:rsidRPr="00CE77D5" w:rsidRDefault="008630ED">
      <w:pPr>
        <w:spacing w:line="360" w:lineRule="auto"/>
        <w:rPr>
          <w:sz w:val="24"/>
        </w:rPr>
      </w:pPr>
    </w:p>
    <w:p w:rsidR="008630ED" w:rsidRPr="00CE77D5" w:rsidRDefault="008630ED">
      <w:pPr>
        <w:pStyle w:val="24"/>
        <w:rPr>
          <w:rFonts w:ascii="Times New Roman"/>
          <w:szCs w:val="24"/>
        </w:rPr>
      </w:pPr>
      <w:r w:rsidRPr="00CE77D5">
        <w:rPr>
          <w:rFonts w:ascii="Times New Roman"/>
          <w:szCs w:val="24"/>
        </w:rPr>
        <w:t>三、评分细则</w:t>
      </w:r>
    </w:p>
    <w:p w:rsidR="008630ED" w:rsidRPr="00CE77D5" w:rsidRDefault="008630ED">
      <w:pPr>
        <w:spacing w:line="360" w:lineRule="auto"/>
        <w:ind w:firstLineChars="200" w:firstLine="480"/>
        <w:rPr>
          <w:sz w:val="24"/>
        </w:rPr>
      </w:pPr>
      <w:r w:rsidRPr="00CE77D5">
        <w:rPr>
          <w:sz w:val="24"/>
        </w:rPr>
        <w:t>本项目采用综合评分法。本评标办法总分</w:t>
      </w:r>
      <w:r w:rsidRPr="00CE77D5">
        <w:rPr>
          <w:sz w:val="24"/>
        </w:rPr>
        <w:t>100</w:t>
      </w:r>
      <w:r w:rsidRPr="00CE77D5">
        <w:rPr>
          <w:sz w:val="24"/>
        </w:rPr>
        <w:t>分。分值保留小数点后两位。最后评出适合本项目的</w:t>
      </w:r>
      <w:r w:rsidRPr="00CE77D5">
        <w:rPr>
          <w:rFonts w:hint="eastAsia"/>
          <w:sz w:val="24"/>
        </w:rPr>
        <w:t>中标候选人</w:t>
      </w:r>
      <w:r w:rsidRPr="00CE77D5">
        <w:rPr>
          <w:sz w:val="24"/>
        </w:rPr>
        <w:t>。</w:t>
      </w:r>
    </w:p>
    <w:tbl>
      <w:tblPr>
        <w:tblW w:w="9215" w:type="dxa"/>
        <w:tblInd w:w="-318" w:type="dxa"/>
        <w:tblLook w:val="0000" w:firstRow="0" w:lastRow="0" w:firstColumn="0" w:lastColumn="0" w:noHBand="0" w:noVBand="0"/>
      </w:tblPr>
      <w:tblGrid>
        <w:gridCol w:w="1419"/>
        <w:gridCol w:w="7101"/>
        <w:gridCol w:w="695"/>
      </w:tblGrid>
      <w:tr w:rsidR="00CE77D5" w:rsidRPr="00CE77D5">
        <w:trPr>
          <w:trHeight w:val="20"/>
        </w:trPr>
        <w:tc>
          <w:tcPr>
            <w:tcW w:w="1419" w:type="dxa"/>
            <w:tcBorders>
              <w:top w:val="single" w:sz="4" w:space="0" w:color="auto"/>
              <w:left w:val="single" w:sz="4" w:space="0" w:color="auto"/>
              <w:bottom w:val="single" w:sz="4" w:space="0" w:color="auto"/>
              <w:right w:val="single" w:sz="4" w:space="0" w:color="auto"/>
            </w:tcBorders>
            <w:vAlign w:val="center"/>
          </w:tcPr>
          <w:p w:rsidR="008630ED" w:rsidRPr="00CE77D5" w:rsidRDefault="008630ED">
            <w:pPr>
              <w:spacing w:line="360" w:lineRule="auto"/>
              <w:jc w:val="center"/>
              <w:rPr>
                <w:rFonts w:ascii="宋体" w:hAnsi="宋体"/>
                <w:sz w:val="24"/>
              </w:rPr>
            </w:pPr>
          </w:p>
        </w:tc>
        <w:tc>
          <w:tcPr>
            <w:tcW w:w="0" w:type="auto"/>
            <w:tcBorders>
              <w:top w:val="single" w:sz="4" w:space="0" w:color="auto"/>
              <w:left w:val="nil"/>
              <w:bottom w:val="single" w:sz="4" w:space="0" w:color="auto"/>
              <w:right w:val="single" w:sz="4" w:space="0" w:color="auto"/>
            </w:tcBorders>
            <w:vAlign w:val="center"/>
          </w:tcPr>
          <w:p w:rsidR="008630ED" w:rsidRPr="00CE77D5" w:rsidRDefault="008630ED">
            <w:pPr>
              <w:spacing w:line="360" w:lineRule="auto"/>
              <w:jc w:val="center"/>
              <w:rPr>
                <w:rFonts w:ascii="宋体" w:hAnsi="宋体"/>
                <w:sz w:val="24"/>
              </w:rPr>
            </w:pPr>
            <w:r w:rsidRPr="00CE77D5">
              <w:rPr>
                <w:rFonts w:ascii="宋体" w:hAnsi="宋体" w:hint="eastAsia"/>
                <w:sz w:val="24"/>
              </w:rPr>
              <w:t>评分标准</w:t>
            </w:r>
          </w:p>
        </w:tc>
        <w:tc>
          <w:tcPr>
            <w:tcW w:w="695" w:type="dxa"/>
            <w:tcBorders>
              <w:top w:val="single" w:sz="4" w:space="0" w:color="auto"/>
              <w:left w:val="nil"/>
              <w:bottom w:val="single" w:sz="4" w:space="0" w:color="auto"/>
              <w:right w:val="single" w:sz="4" w:space="0" w:color="auto"/>
            </w:tcBorders>
            <w:vAlign w:val="center"/>
          </w:tcPr>
          <w:p w:rsidR="008630ED" w:rsidRPr="00CE77D5" w:rsidRDefault="008630ED">
            <w:pPr>
              <w:spacing w:line="360" w:lineRule="auto"/>
              <w:jc w:val="center"/>
              <w:rPr>
                <w:rFonts w:ascii="宋体" w:hAnsi="宋体"/>
                <w:sz w:val="24"/>
              </w:rPr>
            </w:pPr>
            <w:r w:rsidRPr="00CE77D5">
              <w:rPr>
                <w:rFonts w:ascii="宋体" w:hAnsi="宋体" w:hint="eastAsia"/>
                <w:sz w:val="24"/>
              </w:rPr>
              <w:t>得分</w:t>
            </w:r>
          </w:p>
        </w:tc>
      </w:tr>
      <w:tr w:rsidR="00CE77D5" w:rsidRPr="00CE77D5">
        <w:trPr>
          <w:trHeight w:val="517"/>
        </w:trPr>
        <w:tc>
          <w:tcPr>
            <w:tcW w:w="1419" w:type="dxa"/>
            <w:vMerge w:val="restart"/>
            <w:tcBorders>
              <w:top w:val="single" w:sz="4" w:space="0" w:color="auto"/>
              <w:left w:val="single" w:sz="4" w:space="0" w:color="auto"/>
              <w:right w:val="single" w:sz="4" w:space="0" w:color="auto"/>
            </w:tcBorders>
            <w:vAlign w:val="center"/>
          </w:tcPr>
          <w:p w:rsidR="008630ED" w:rsidRPr="00CE77D5" w:rsidRDefault="008630ED">
            <w:pPr>
              <w:spacing w:line="360" w:lineRule="auto"/>
              <w:rPr>
                <w:rFonts w:ascii="宋体" w:hAnsi="宋体"/>
                <w:sz w:val="24"/>
              </w:rPr>
            </w:pPr>
            <w:r w:rsidRPr="00CE77D5">
              <w:rPr>
                <w:rFonts w:ascii="宋体" w:hAnsi="宋体" w:hint="eastAsia"/>
                <w:sz w:val="24"/>
              </w:rPr>
              <w:t>投标报价</w:t>
            </w:r>
          </w:p>
        </w:tc>
        <w:tc>
          <w:tcPr>
            <w:tcW w:w="0" w:type="auto"/>
            <w:tcBorders>
              <w:top w:val="single" w:sz="4" w:space="0" w:color="auto"/>
              <w:left w:val="nil"/>
              <w:bottom w:val="single" w:sz="4" w:space="0" w:color="auto"/>
              <w:right w:val="single" w:sz="4" w:space="0" w:color="auto"/>
            </w:tcBorders>
            <w:vAlign w:val="center"/>
          </w:tcPr>
          <w:p w:rsidR="008630ED" w:rsidRPr="00CE77D5" w:rsidRDefault="008630ED">
            <w:pPr>
              <w:widowControl/>
              <w:spacing w:line="360" w:lineRule="auto"/>
              <w:rPr>
                <w:rFonts w:ascii="宋体" w:hAnsi="宋体" w:cs="宋体"/>
                <w:kern w:val="0"/>
                <w:sz w:val="24"/>
              </w:rPr>
            </w:pPr>
            <w:r w:rsidRPr="00CE77D5">
              <w:rPr>
                <w:rFonts w:ascii="宋体" w:hAnsi="宋体" w:cs="宋体" w:hint="eastAsia"/>
                <w:kern w:val="0"/>
                <w:sz w:val="24"/>
              </w:rPr>
              <w:t>农副产品评标基准价的确定方式：农副产品报价折扣率最低值为评标基准价。</w:t>
            </w:r>
          </w:p>
          <w:p w:rsidR="008630ED" w:rsidRPr="00CE77D5" w:rsidRDefault="008630ED">
            <w:pPr>
              <w:widowControl/>
              <w:spacing w:line="360" w:lineRule="auto"/>
              <w:jc w:val="left"/>
              <w:rPr>
                <w:rFonts w:ascii="宋体" w:hAnsi="宋体" w:cs="宋体"/>
                <w:kern w:val="0"/>
                <w:sz w:val="24"/>
              </w:rPr>
            </w:pPr>
            <w:r w:rsidRPr="00CE77D5">
              <w:rPr>
                <w:rFonts w:ascii="宋体" w:hAnsi="宋体" w:hint="eastAsia"/>
                <w:sz w:val="24"/>
              </w:rPr>
              <w:t>投标报价</w:t>
            </w:r>
            <w:r w:rsidRPr="00CE77D5">
              <w:rPr>
                <w:rFonts w:ascii="宋体" w:hAnsi="宋体" w:cs="宋体" w:hint="eastAsia"/>
                <w:kern w:val="0"/>
                <w:sz w:val="24"/>
              </w:rPr>
              <w:t>得分=评标基准价/投标折扣率报价×14</w:t>
            </w:r>
          </w:p>
          <w:p w:rsidR="008630ED" w:rsidRPr="00CE77D5" w:rsidRDefault="008630ED">
            <w:pPr>
              <w:spacing w:line="360" w:lineRule="auto"/>
              <w:rPr>
                <w:rFonts w:ascii="宋体" w:hAnsi="宋体" w:cs="宋体"/>
                <w:kern w:val="0"/>
                <w:sz w:val="24"/>
              </w:rPr>
            </w:pPr>
            <w:r w:rsidRPr="00CE77D5">
              <w:rPr>
                <w:rFonts w:ascii="宋体" w:hAnsi="宋体" w:cs="宋体" w:hint="eastAsia"/>
                <w:kern w:val="0"/>
                <w:sz w:val="24"/>
              </w:rPr>
              <w:t>备注：得分四舍五入后，小数点后保留两位有效数</w:t>
            </w:r>
          </w:p>
        </w:tc>
        <w:tc>
          <w:tcPr>
            <w:tcW w:w="695" w:type="dxa"/>
            <w:tcBorders>
              <w:top w:val="single" w:sz="4" w:space="0" w:color="auto"/>
              <w:left w:val="nil"/>
              <w:bottom w:val="single" w:sz="4" w:space="0" w:color="auto"/>
              <w:right w:val="single" w:sz="4" w:space="0" w:color="auto"/>
            </w:tcBorders>
            <w:vAlign w:val="center"/>
          </w:tcPr>
          <w:p w:rsidR="008630ED" w:rsidRPr="00CE77D5" w:rsidRDefault="008630ED">
            <w:pPr>
              <w:spacing w:line="360" w:lineRule="auto"/>
              <w:jc w:val="center"/>
              <w:rPr>
                <w:rFonts w:ascii="宋体" w:hAnsi="宋体"/>
                <w:sz w:val="24"/>
              </w:rPr>
            </w:pPr>
            <w:r w:rsidRPr="00CE77D5">
              <w:rPr>
                <w:rFonts w:ascii="宋体" w:hAnsi="宋体" w:hint="eastAsia"/>
                <w:sz w:val="24"/>
              </w:rPr>
              <w:t>14</w:t>
            </w:r>
          </w:p>
        </w:tc>
      </w:tr>
      <w:tr w:rsidR="00CE77D5" w:rsidRPr="00CE77D5">
        <w:trPr>
          <w:trHeight w:val="517"/>
        </w:trPr>
        <w:tc>
          <w:tcPr>
            <w:tcW w:w="1419" w:type="dxa"/>
            <w:vMerge/>
            <w:tcBorders>
              <w:left w:val="single" w:sz="4" w:space="0" w:color="auto"/>
              <w:bottom w:val="single" w:sz="4" w:space="0" w:color="auto"/>
              <w:right w:val="single" w:sz="4" w:space="0" w:color="auto"/>
            </w:tcBorders>
            <w:vAlign w:val="center"/>
          </w:tcPr>
          <w:p w:rsidR="008630ED" w:rsidRPr="00CE77D5" w:rsidRDefault="008630ED">
            <w:pPr>
              <w:spacing w:line="360" w:lineRule="auto"/>
              <w:rPr>
                <w:rFonts w:ascii="宋体" w:hAnsi="宋体"/>
                <w:sz w:val="24"/>
              </w:rPr>
            </w:pPr>
          </w:p>
        </w:tc>
        <w:tc>
          <w:tcPr>
            <w:tcW w:w="0" w:type="auto"/>
            <w:tcBorders>
              <w:top w:val="single" w:sz="4" w:space="0" w:color="auto"/>
              <w:left w:val="nil"/>
              <w:bottom w:val="single" w:sz="4" w:space="0" w:color="auto"/>
              <w:right w:val="single" w:sz="4" w:space="0" w:color="auto"/>
            </w:tcBorders>
            <w:vAlign w:val="center"/>
          </w:tcPr>
          <w:p w:rsidR="008630ED" w:rsidRPr="00CE77D5" w:rsidRDefault="008630ED">
            <w:pPr>
              <w:widowControl/>
              <w:spacing w:line="360" w:lineRule="auto"/>
              <w:rPr>
                <w:rFonts w:ascii="宋体" w:hAnsi="宋体" w:cs="宋体"/>
                <w:kern w:val="0"/>
                <w:sz w:val="24"/>
              </w:rPr>
            </w:pPr>
            <w:r w:rsidRPr="00CE77D5">
              <w:rPr>
                <w:rFonts w:ascii="宋体" w:hAnsi="宋体" w:cs="宋体" w:hint="eastAsia"/>
                <w:kern w:val="0"/>
                <w:sz w:val="24"/>
              </w:rPr>
              <w:t>调料(含烘焙原料)评标基准价的确定方式：调料(含烘焙原料)报价折扣率最低值为评标基准价。</w:t>
            </w:r>
          </w:p>
          <w:p w:rsidR="008630ED" w:rsidRPr="00CE77D5" w:rsidRDefault="008630ED">
            <w:pPr>
              <w:widowControl/>
              <w:spacing w:line="360" w:lineRule="auto"/>
              <w:jc w:val="left"/>
              <w:rPr>
                <w:rFonts w:ascii="宋体" w:hAnsi="宋体" w:cs="宋体"/>
                <w:kern w:val="0"/>
                <w:sz w:val="24"/>
              </w:rPr>
            </w:pPr>
            <w:r w:rsidRPr="00CE77D5">
              <w:rPr>
                <w:rFonts w:ascii="宋体" w:hAnsi="宋体" w:hint="eastAsia"/>
                <w:sz w:val="24"/>
              </w:rPr>
              <w:t>投标报价</w:t>
            </w:r>
            <w:r w:rsidRPr="00CE77D5">
              <w:rPr>
                <w:rFonts w:ascii="宋体" w:hAnsi="宋体" w:cs="宋体" w:hint="eastAsia"/>
                <w:kern w:val="0"/>
                <w:sz w:val="24"/>
              </w:rPr>
              <w:t>得分=评标基准价/投标折扣率报价×1</w:t>
            </w:r>
          </w:p>
          <w:p w:rsidR="008630ED" w:rsidRPr="00CE77D5" w:rsidRDefault="008630ED">
            <w:pPr>
              <w:spacing w:line="360" w:lineRule="auto"/>
              <w:rPr>
                <w:rFonts w:ascii="宋体" w:hAnsi="宋体" w:cs="宋体"/>
                <w:kern w:val="0"/>
                <w:sz w:val="24"/>
              </w:rPr>
            </w:pPr>
            <w:r w:rsidRPr="00CE77D5">
              <w:rPr>
                <w:rFonts w:ascii="宋体" w:hAnsi="宋体" w:cs="宋体" w:hint="eastAsia"/>
                <w:kern w:val="0"/>
                <w:sz w:val="24"/>
              </w:rPr>
              <w:t>备注：得分四舍五入后，小数点后保留两位有效数</w:t>
            </w:r>
          </w:p>
        </w:tc>
        <w:tc>
          <w:tcPr>
            <w:tcW w:w="695" w:type="dxa"/>
            <w:tcBorders>
              <w:top w:val="single" w:sz="4" w:space="0" w:color="auto"/>
              <w:left w:val="nil"/>
              <w:bottom w:val="single" w:sz="4" w:space="0" w:color="auto"/>
              <w:right w:val="single" w:sz="4" w:space="0" w:color="auto"/>
            </w:tcBorders>
            <w:vAlign w:val="center"/>
          </w:tcPr>
          <w:p w:rsidR="008630ED" w:rsidRPr="00CE77D5" w:rsidRDefault="008630ED">
            <w:pPr>
              <w:spacing w:line="360" w:lineRule="auto"/>
              <w:jc w:val="center"/>
              <w:rPr>
                <w:rFonts w:ascii="宋体" w:hAnsi="宋体"/>
                <w:sz w:val="24"/>
              </w:rPr>
            </w:pPr>
            <w:r w:rsidRPr="00CE77D5">
              <w:rPr>
                <w:rFonts w:ascii="宋体" w:hAnsi="宋体" w:hint="eastAsia"/>
                <w:sz w:val="24"/>
              </w:rPr>
              <w:t>1</w:t>
            </w:r>
          </w:p>
        </w:tc>
      </w:tr>
      <w:tr w:rsidR="00CE77D5" w:rsidRPr="00CE77D5">
        <w:trPr>
          <w:trHeight w:val="20"/>
        </w:trPr>
        <w:tc>
          <w:tcPr>
            <w:tcW w:w="1419" w:type="dxa"/>
            <w:tcBorders>
              <w:top w:val="single" w:sz="4" w:space="0" w:color="auto"/>
              <w:left w:val="single" w:sz="4" w:space="0" w:color="auto"/>
              <w:bottom w:val="single" w:sz="4" w:space="0" w:color="auto"/>
              <w:right w:val="single" w:sz="4" w:space="0" w:color="auto"/>
            </w:tcBorders>
            <w:vAlign w:val="center"/>
          </w:tcPr>
          <w:p w:rsidR="008630ED" w:rsidRPr="00CE77D5" w:rsidRDefault="008630ED">
            <w:pPr>
              <w:spacing w:line="360" w:lineRule="auto"/>
              <w:jc w:val="left"/>
              <w:rPr>
                <w:rFonts w:ascii="宋体" w:hAnsi="宋体"/>
                <w:sz w:val="24"/>
              </w:rPr>
            </w:pPr>
            <w:r w:rsidRPr="00CE77D5">
              <w:rPr>
                <w:rFonts w:ascii="宋体" w:hAnsi="宋体" w:hint="eastAsia"/>
                <w:sz w:val="24"/>
              </w:rPr>
              <w:t>业绩情况</w:t>
            </w:r>
          </w:p>
        </w:tc>
        <w:tc>
          <w:tcPr>
            <w:tcW w:w="0" w:type="auto"/>
            <w:tcBorders>
              <w:top w:val="single" w:sz="4" w:space="0" w:color="auto"/>
              <w:left w:val="nil"/>
              <w:bottom w:val="nil"/>
              <w:right w:val="single" w:sz="4" w:space="0" w:color="auto"/>
            </w:tcBorders>
            <w:vAlign w:val="center"/>
          </w:tcPr>
          <w:p w:rsidR="008630ED" w:rsidRPr="00CE77D5" w:rsidRDefault="008630ED">
            <w:pPr>
              <w:spacing w:line="360" w:lineRule="auto"/>
              <w:jc w:val="left"/>
              <w:rPr>
                <w:rFonts w:ascii="宋体" w:hAnsi="宋体"/>
                <w:sz w:val="24"/>
              </w:rPr>
            </w:pPr>
            <w:r w:rsidRPr="00CE77D5">
              <w:rPr>
                <w:rFonts w:ascii="宋体" w:hAnsi="宋体" w:hint="eastAsia"/>
                <w:sz w:val="24"/>
              </w:rPr>
              <w:t>根据投标单位所提供的近3年（202</w:t>
            </w:r>
            <w:r w:rsidR="0086714D" w:rsidRPr="00CE77D5">
              <w:rPr>
                <w:rFonts w:ascii="宋体" w:hAnsi="宋体" w:hint="eastAsia"/>
                <w:sz w:val="24"/>
              </w:rPr>
              <w:t>1</w:t>
            </w:r>
            <w:r w:rsidRPr="00CE77D5">
              <w:rPr>
                <w:rFonts w:ascii="宋体" w:hAnsi="宋体" w:hint="eastAsia"/>
                <w:sz w:val="24"/>
              </w:rPr>
              <w:t>年</w:t>
            </w:r>
            <w:r w:rsidR="00D04913" w:rsidRPr="00CE77D5">
              <w:rPr>
                <w:rFonts w:ascii="宋体" w:hAnsi="宋体" w:hint="eastAsia"/>
                <w:sz w:val="24"/>
              </w:rPr>
              <w:t>2</w:t>
            </w:r>
            <w:r w:rsidRPr="00CE77D5">
              <w:rPr>
                <w:rFonts w:ascii="宋体" w:hAnsi="宋体" w:hint="eastAsia"/>
                <w:sz w:val="24"/>
              </w:rPr>
              <w:t>月1日起）的类似项目案例（凭合同复印件）进行评分。每提供一份得1分，满分5分。</w:t>
            </w:r>
          </w:p>
          <w:p w:rsidR="008630ED" w:rsidRPr="00CE77D5" w:rsidRDefault="008630ED">
            <w:pPr>
              <w:spacing w:line="360" w:lineRule="auto"/>
              <w:jc w:val="left"/>
              <w:rPr>
                <w:rFonts w:ascii="宋体" w:hAnsi="宋体"/>
                <w:sz w:val="24"/>
              </w:rPr>
            </w:pPr>
            <w:r w:rsidRPr="00CE77D5">
              <w:rPr>
                <w:rFonts w:ascii="宋体" w:hAnsi="宋体" w:hint="eastAsia"/>
                <w:sz w:val="24"/>
              </w:rPr>
              <w:t>业绩证明材料须提供：合同首页、合同内容页、签章页，类似业绩的有效性由评标委员会确认。</w:t>
            </w:r>
          </w:p>
        </w:tc>
        <w:tc>
          <w:tcPr>
            <w:tcW w:w="695" w:type="dxa"/>
            <w:tcBorders>
              <w:top w:val="single" w:sz="4" w:space="0" w:color="auto"/>
              <w:left w:val="nil"/>
              <w:bottom w:val="single" w:sz="4" w:space="0" w:color="auto"/>
              <w:right w:val="single" w:sz="4" w:space="0" w:color="auto"/>
            </w:tcBorders>
            <w:vAlign w:val="center"/>
          </w:tcPr>
          <w:p w:rsidR="008630ED" w:rsidRPr="00CE77D5" w:rsidRDefault="008630ED">
            <w:pPr>
              <w:spacing w:line="360" w:lineRule="auto"/>
              <w:jc w:val="center"/>
              <w:rPr>
                <w:rFonts w:ascii="宋体" w:hAnsi="宋体"/>
                <w:sz w:val="24"/>
              </w:rPr>
            </w:pPr>
            <w:r w:rsidRPr="00CE77D5">
              <w:rPr>
                <w:rFonts w:ascii="宋体" w:hAnsi="宋体" w:hint="eastAsia"/>
                <w:sz w:val="24"/>
              </w:rPr>
              <w:t>5</w:t>
            </w:r>
          </w:p>
        </w:tc>
      </w:tr>
      <w:tr w:rsidR="00CE77D5" w:rsidRPr="00CE77D5">
        <w:trPr>
          <w:trHeight w:val="20"/>
        </w:trPr>
        <w:tc>
          <w:tcPr>
            <w:tcW w:w="1419" w:type="dxa"/>
            <w:tcBorders>
              <w:top w:val="single" w:sz="4" w:space="0" w:color="auto"/>
              <w:left w:val="single" w:sz="4" w:space="0" w:color="auto"/>
              <w:bottom w:val="single" w:sz="4" w:space="0" w:color="auto"/>
              <w:right w:val="single" w:sz="4" w:space="0" w:color="auto"/>
            </w:tcBorders>
            <w:vAlign w:val="center"/>
          </w:tcPr>
          <w:p w:rsidR="008630ED" w:rsidRPr="00CE77D5" w:rsidRDefault="008630ED">
            <w:pPr>
              <w:spacing w:line="360" w:lineRule="auto"/>
              <w:jc w:val="left"/>
              <w:rPr>
                <w:rFonts w:ascii="宋体" w:hAnsi="宋体"/>
                <w:sz w:val="24"/>
              </w:rPr>
            </w:pPr>
            <w:r w:rsidRPr="00CE77D5">
              <w:rPr>
                <w:rFonts w:ascii="宋体" w:hAnsi="宋体" w:hint="eastAsia"/>
                <w:sz w:val="24"/>
              </w:rPr>
              <w:t>商务条款响应</w:t>
            </w:r>
          </w:p>
        </w:tc>
        <w:tc>
          <w:tcPr>
            <w:tcW w:w="0" w:type="auto"/>
            <w:tcBorders>
              <w:top w:val="single" w:sz="4" w:space="0" w:color="auto"/>
              <w:left w:val="nil"/>
              <w:bottom w:val="single" w:sz="4" w:space="0" w:color="auto"/>
              <w:right w:val="single" w:sz="4" w:space="0" w:color="auto"/>
            </w:tcBorders>
            <w:vAlign w:val="center"/>
          </w:tcPr>
          <w:p w:rsidR="008630ED" w:rsidRPr="00CE77D5" w:rsidRDefault="008630ED">
            <w:pPr>
              <w:spacing w:line="360" w:lineRule="auto"/>
              <w:jc w:val="left"/>
              <w:rPr>
                <w:rFonts w:ascii="宋体" w:hAnsi="宋体"/>
                <w:sz w:val="24"/>
              </w:rPr>
            </w:pPr>
            <w:r w:rsidRPr="00CE77D5">
              <w:rPr>
                <w:rFonts w:ascii="宋体" w:hAnsi="宋体" w:hint="eastAsia"/>
                <w:sz w:val="24"/>
              </w:rPr>
              <w:t>对与商务条款的响应程度进行打分，如服务期限、付款方式、合同条款等，如有不满足，则0分，全部满足得3分</w:t>
            </w:r>
          </w:p>
        </w:tc>
        <w:tc>
          <w:tcPr>
            <w:tcW w:w="695" w:type="dxa"/>
            <w:tcBorders>
              <w:top w:val="single" w:sz="4" w:space="0" w:color="auto"/>
              <w:left w:val="nil"/>
              <w:bottom w:val="single" w:sz="4" w:space="0" w:color="auto"/>
              <w:right w:val="single" w:sz="4" w:space="0" w:color="auto"/>
            </w:tcBorders>
            <w:vAlign w:val="center"/>
          </w:tcPr>
          <w:p w:rsidR="008630ED" w:rsidRPr="00CE77D5" w:rsidRDefault="008630ED">
            <w:pPr>
              <w:spacing w:line="360" w:lineRule="auto"/>
              <w:jc w:val="center"/>
              <w:rPr>
                <w:rFonts w:ascii="宋体" w:hAnsi="宋体"/>
                <w:sz w:val="24"/>
              </w:rPr>
            </w:pPr>
            <w:r w:rsidRPr="00CE77D5">
              <w:rPr>
                <w:rFonts w:ascii="宋体" w:hAnsi="宋体" w:hint="eastAsia"/>
                <w:sz w:val="24"/>
              </w:rPr>
              <w:t>3</w:t>
            </w:r>
          </w:p>
        </w:tc>
      </w:tr>
      <w:tr w:rsidR="00CE77D5" w:rsidRPr="00CE77D5">
        <w:trPr>
          <w:trHeight w:val="20"/>
        </w:trPr>
        <w:tc>
          <w:tcPr>
            <w:tcW w:w="1419" w:type="dxa"/>
            <w:tcBorders>
              <w:top w:val="single" w:sz="4" w:space="0" w:color="auto"/>
              <w:left w:val="single" w:sz="4" w:space="0" w:color="auto"/>
              <w:bottom w:val="single" w:sz="4" w:space="0" w:color="auto"/>
              <w:right w:val="single" w:sz="4" w:space="0" w:color="auto"/>
            </w:tcBorders>
            <w:vAlign w:val="center"/>
          </w:tcPr>
          <w:p w:rsidR="008630ED" w:rsidRPr="00CE77D5" w:rsidRDefault="008630ED">
            <w:pPr>
              <w:spacing w:line="360" w:lineRule="auto"/>
              <w:jc w:val="left"/>
              <w:rPr>
                <w:rFonts w:ascii="宋体" w:hAnsi="宋体"/>
                <w:sz w:val="24"/>
              </w:rPr>
            </w:pPr>
            <w:r w:rsidRPr="00CE77D5">
              <w:rPr>
                <w:rFonts w:ascii="宋体" w:hAnsi="宋体" w:hint="eastAsia"/>
                <w:sz w:val="24"/>
              </w:rPr>
              <w:t>技术响应</w:t>
            </w:r>
          </w:p>
        </w:tc>
        <w:tc>
          <w:tcPr>
            <w:tcW w:w="0" w:type="auto"/>
            <w:tcBorders>
              <w:top w:val="single" w:sz="4" w:space="0" w:color="auto"/>
              <w:left w:val="nil"/>
              <w:bottom w:val="single" w:sz="4" w:space="0" w:color="auto"/>
              <w:right w:val="single" w:sz="4" w:space="0" w:color="auto"/>
            </w:tcBorders>
            <w:vAlign w:val="center"/>
          </w:tcPr>
          <w:p w:rsidR="008630ED" w:rsidRPr="00CE77D5" w:rsidRDefault="008630ED">
            <w:pPr>
              <w:spacing w:line="360" w:lineRule="auto"/>
              <w:jc w:val="left"/>
              <w:rPr>
                <w:rFonts w:ascii="宋体" w:hAnsi="宋体"/>
                <w:sz w:val="24"/>
              </w:rPr>
            </w:pPr>
            <w:r w:rsidRPr="00CE77D5">
              <w:rPr>
                <w:rFonts w:ascii="宋体" w:hAnsi="宋体" w:hint="eastAsia"/>
                <w:sz w:val="24"/>
              </w:rPr>
              <w:t>技术规格书中如一般条款存在负偏离，负偏离每条扣1分，扣完为止。本项得分最高10分，最低为0分。</w:t>
            </w:r>
          </w:p>
        </w:tc>
        <w:tc>
          <w:tcPr>
            <w:tcW w:w="695" w:type="dxa"/>
            <w:tcBorders>
              <w:top w:val="single" w:sz="4" w:space="0" w:color="auto"/>
              <w:left w:val="nil"/>
              <w:bottom w:val="single" w:sz="4" w:space="0" w:color="auto"/>
              <w:right w:val="single" w:sz="4" w:space="0" w:color="auto"/>
            </w:tcBorders>
            <w:vAlign w:val="center"/>
          </w:tcPr>
          <w:p w:rsidR="008630ED" w:rsidRPr="00CE77D5" w:rsidRDefault="008630ED">
            <w:pPr>
              <w:spacing w:line="360" w:lineRule="auto"/>
              <w:jc w:val="center"/>
              <w:rPr>
                <w:rFonts w:ascii="宋体" w:hAnsi="宋体"/>
                <w:sz w:val="24"/>
              </w:rPr>
            </w:pPr>
            <w:r w:rsidRPr="00CE77D5">
              <w:rPr>
                <w:rFonts w:ascii="宋体" w:hAnsi="宋体" w:hint="eastAsia"/>
                <w:sz w:val="24"/>
              </w:rPr>
              <w:t>10</w:t>
            </w:r>
          </w:p>
        </w:tc>
      </w:tr>
      <w:tr w:rsidR="00CE77D5" w:rsidRPr="00CE77D5">
        <w:trPr>
          <w:trHeight w:val="1427"/>
        </w:trPr>
        <w:tc>
          <w:tcPr>
            <w:tcW w:w="1419" w:type="dxa"/>
            <w:tcBorders>
              <w:top w:val="single" w:sz="4" w:space="0" w:color="auto"/>
              <w:left w:val="single" w:sz="4" w:space="0" w:color="auto"/>
              <w:bottom w:val="single" w:sz="4" w:space="0" w:color="auto"/>
              <w:right w:val="single" w:sz="4" w:space="0" w:color="auto"/>
            </w:tcBorders>
            <w:vAlign w:val="center"/>
          </w:tcPr>
          <w:p w:rsidR="008630ED" w:rsidRPr="00CE77D5" w:rsidRDefault="008630ED">
            <w:pPr>
              <w:spacing w:afterLines="25" w:after="78" w:line="360" w:lineRule="auto"/>
              <w:rPr>
                <w:rFonts w:ascii="宋体" w:hAnsi="宋体"/>
                <w:bCs/>
                <w:kern w:val="0"/>
                <w:sz w:val="24"/>
              </w:rPr>
            </w:pPr>
            <w:r w:rsidRPr="00CE77D5">
              <w:rPr>
                <w:rFonts w:ascii="宋体" w:hAnsi="宋体" w:cs="宋体" w:hint="eastAsia"/>
                <w:kern w:val="0"/>
                <w:sz w:val="24"/>
              </w:rPr>
              <w:t>需求理解</w:t>
            </w:r>
          </w:p>
        </w:tc>
        <w:tc>
          <w:tcPr>
            <w:tcW w:w="0" w:type="auto"/>
            <w:tcBorders>
              <w:top w:val="single" w:sz="4" w:space="0" w:color="auto"/>
              <w:left w:val="nil"/>
              <w:bottom w:val="single" w:sz="4" w:space="0" w:color="auto"/>
              <w:right w:val="single" w:sz="4" w:space="0" w:color="auto"/>
            </w:tcBorders>
            <w:vAlign w:val="center"/>
          </w:tcPr>
          <w:p w:rsidR="008630ED" w:rsidRPr="00CE77D5" w:rsidRDefault="008630ED">
            <w:pPr>
              <w:spacing w:line="360" w:lineRule="auto"/>
              <w:rPr>
                <w:rFonts w:ascii="宋体" w:hAnsi="宋体" w:cs="宋体"/>
                <w:kern w:val="0"/>
                <w:sz w:val="24"/>
              </w:rPr>
            </w:pPr>
            <w:r w:rsidRPr="00CE77D5">
              <w:rPr>
                <w:rFonts w:ascii="宋体" w:hAnsi="宋体" w:cs="宋体" w:hint="eastAsia"/>
                <w:kern w:val="0"/>
                <w:sz w:val="24"/>
              </w:rPr>
              <w:t>对项目需求的理解程度进行评分。</w:t>
            </w:r>
          </w:p>
          <w:p w:rsidR="008630ED" w:rsidRPr="00CE77D5" w:rsidRDefault="008630ED">
            <w:pPr>
              <w:spacing w:line="360" w:lineRule="auto"/>
              <w:rPr>
                <w:rFonts w:ascii="宋体" w:hAnsi="宋体"/>
                <w:sz w:val="24"/>
              </w:rPr>
            </w:pPr>
            <w:r w:rsidRPr="00CE77D5">
              <w:rPr>
                <w:rFonts w:ascii="宋体" w:hAnsi="宋体" w:cs="宋体" w:hint="eastAsia"/>
                <w:kern w:val="0"/>
                <w:sz w:val="24"/>
              </w:rPr>
              <w:t>投标人对项目需求理解清晰明确，分析详细得5分；投标人对项目需求理解明确，分析到位得3分；投标人对项目需求理解清模糊，分析不到位得1分。</w:t>
            </w:r>
          </w:p>
        </w:tc>
        <w:tc>
          <w:tcPr>
            <w:tcW w:w="695" w:type="dxa"/>
            <w:tcBorders>
              <w:top w:val="single" w:sz="4" w:space="0" w:color="auto"/>
              <w:left w:val="nil"/>
              <w:bottom w:val="single" w:sz="4" w:space="0" w:color="auto"/>
              <w:right w:val="single" w:sz="4" w:space="0" w:color="auto"/>
            </w:tcBorders>
            <w:vAlign w:val="center"/>
          </w:tcPr>
          <w:p w:rsidR="008630ED" w:rsidRPr="00CE77D5" w:rsidRDefault="008630ED">
            <w:pPr>
              <w:spacing w:line="360" w:lineRule="auto"/>
              <w:jc w:val="center"/>
              <w:rPr>
                <w:rFonts w:ascii="宋体" w:hAnsi="宋体"/>
                <w:sz w:val="24"/>
              </w:rPr>
            </w:pPr>
            <w:r w:rsidRPr="00CE77D5">
              <w:rPr>
                <w:rFonts w:ascii="宋体" w:hAnsi="宋体" w:hint="eastAsia"/>
                <w:sz w:val="24"/>
              </w:rPr>
              <w:t>5</w:t>
            </w:r>
          </w:p>
        </w:tc>
      </w:tr>
      <w:tr w:rsidR="00CE77D5" w:rsidRPr="00CE77D5">
        <w:trPr>
          <w:trHeight w:val="20"/>
        </w:trPr>
        <w:tc>
          <w:tcPr>
            <w:tcW w:w="1419" w:type="dxa"/>
            <w:tcBorders>
              <w:top w:val="single" w:sz="4" w:space="0" w:color="auto"/>
              <w:left w:val="single" w:sz="4" w:space="0" w:color="auto"/>
              <w:bottom w:val="single" w:sz="4" w:space="0" w:color="auto"/>
              <w:right w:val="single" w:sz="4" w:space="0" w:color="auto"/>
            </w:tcBorders>
            <w:vAlign w:val="center"/>
          </w:tcPr>
          <w:p w:rsidR="008630ED" w:rsidRPr="00CE77D5" w:rsidRDefault="008630ED">
            <w:pPr>
              <w:spacing w:afterLines="25" w:after="78" w:line="360" w:lineRule="auto"/>
              <w:rPr>
                <w:rFonts w:ascii="宋体" w:hAnsi="宋体" w:cs="宋体"/>
                <w:kern w:val="0"/>
                <w:sz w:val="24"/>
              </w:rPr>
            </w:pPr>
            <w:r w:rsidRPr="00CE77D5">
              <w:rPr>
                <w:rFonts w:ascii="宋体" w:hAnsi="宋体" w:cs="宋体" w:hint="eastAsia"/>
                <w:kern w:val="0"/>
                <w:sz w:val="24"/>
              </w:rPr>
              <w:t>配送方案</w:t>
            </w:r>
          </w:p>
        </w:tc>
        <w:tc>
          <w:tcPr>
            <w:tcW w:w="0" w:type="auto"/>
            <w:tcBorders>
              <w:top w:val="single" w:sz="4" w:space="0" w:color="auto"/>
              <w:left w:val="nil"/>
              <w:bottom w:val="single" w:sz="4" w:space="0" w:color="auto"/>
              <w:right w:val="single" w:sz="4" w:space="0" w:color="auto"/>
            </w:tcBorders>
            <w:vAlign w:val="center"/>
          </w:tcPr>
          <w:p w:rsidR="008630ED" w:rsidRPr="00CE77D5" w:rsidRDefault="008630ED">
            <w:pPr>
              <w:widowControl/>
              <w:spacing w:line="360" w:lineRule="auto"/>
              <w:rPr>
                <w:rFonts w:ascii="宋体" w:hAnsi="宋体" w:cs="宋体"/>
                <w:kern w:val="0"/>
                <w:sz w:val="24"/>
              </w:rPr>
            </w:pPr>
            <w:r w:rsidRPr="00CE77D5">
              <w:rPr>
                <w:rFonts w:ascii="宋体" w:hAnsi="宋体" w:cs="宋体" w:hint="eastAsia"/>
                <w:kern w:val="0"/>
                <w:sz w:val="24"/>
              </w:rPr>
              <w:t>根据各投标人对配送过程的管理及组织实施方案、服务承诺进行评分，满分7分：</w:t>
            </w:r>
          </w:p>
          <w:p w:rsidR="008630ED" w:rsidRPr="00CE77D5" w:rsidRDefault="008630ED">
            <w:pPr>
              <w:widowControl/>
              <w:spacing w:line="360" w:lineRule="auto"/>
              <w:rPr>
                <w:rFonts w:ascii="宋体" w:hAnsi="宋体" w:cs="宋体"/>
                <w:kern w:val="0"/>
                <w:sz w:val="24"/>
              </w:rPr>
            </w:pPr>
            <w:r w:rsidRPr="00CE77D5">
              <w:rPr>
                <w:rFonts w:ascii="宋体" w:hAnsi="宋体" w:cs="宋体" w:hint="eastAsia"/>
                <w:kern w:val="0"/>
                <w:sz w:val="24"/>
              </w:rPr>
              <w:t>1、管理方案的先进性、系统性、完整性合理，组织实施措施实用性、合理性、可靠性、完整性具体得7分；</w:t>
            </w:r>
          </w:p>
          <w:p w:rsidR="008630ED" w:rsidRPr="00CE77D5" w:rsidRDefault="008630ED">
            <w:pPr>
              <w:widowControl/>
              <w:spacing w:line="360" w:lineRule="auto"/>
              <w:rPr>
                <w:rFonts w:ascii="宋体" w:hAnsi="宋体" w:cs="宋体"/>
                <w:kern w:val="0"/>
                <w:sz w:val="24"/>
              </w:rPr>
            </w:pPr>
            <w:r w:rsidRPr="00CE77D5">
              <w:rPr>
                <w:rFonts w:ascii="宋体" w:hAnsi="宋体" w:cs="宋体" w:hint="eastAsia"/>
                <w:kern w:val="0"/>
                <w:sz w:val="24"/>
              </w:rPr>
              <w:t>2、管理方案的先进性、系统性、完整性较合理，组织实施措施实用性、合理性、可靠性、完整性较具体得4分；</w:t>
            </w:r>
          </w:p>
          <w:p w:rsidR="008630ED" w:rsidRPr="00CE77D5" w:rsidRDefault="008630ED">
            <w:pPr>
              <w:widowControl/>
              <w:spacing w:line="360" w:lineRule="auto"/>
              <w:rPr>
                <w:rFonts w:ascii="宋体" w:hAnsi="宋体" w:cs="宋体"/>
                <w:kern w:val="0"/>
                <w:sz w:val="24"/>
              </w:rPr>
            </w:pPr>
            <w:r w:rsidRPr="00CE77D5">
              <w:rPr>
                <w:rFonts w:ascii="宋体" w:hAnsi="宋体" w:cs="宋体" w:hint="eastAsia"/>
                <w:kern w:val="0"/>
                <w:sz w:val="24"/>
              </w:rPr>
              <w:t>3、管理方案的先进性、系统性、完整性一般，组织实施措施实用性、合理性、可靠性、完整性一般得1分；</w:t>
            </w:r>
          </w:p>
          <w:p w:rsidR="008630ED" w:rsidRPr="00CE77D5" w:rsidRDefault="008630ED">
            <w:pPr>
              <w:spacing w:line="360" w:lineRule="auto"/>
              <w:rPr>
                <w:rFonts w:ascii="宋体" w:hAnsi="宋体" w:cs="宋体"/>
                <w:kern w:val="0"/>
                <w:sz w:val="24"/>
              </w:rPr>
            </w:pPr>
            <w:r w:rsidRPr="00CE77D5">
              <w:rPr>
                <w:rFonts w:ascii="宋体" w:hAnsi="宋体" w:cs="宋体" w:hint="eastAsia"/>
                <w:kern w:val="0"/>
                <w:sz w:val="24"/>
              </w:rPr>
              <w:t>4、未提供方案的不得分。</w:t>
            </w:r>
          </w:p>
        </w:tc>
        <w:tc>
          <w:tcPr>
            <w:tcW w:w="695" w:type="dxa"/>
            <w:tcBorders>
              <w:top w:val="single" w:sz="4" w:space="0" w:color="auto"/>
              <w:left w:val="nil"/>
              <w:bottom w:val="single" w:sz="4" w:space="0" w:color="auto"/>
              <w:right w:val="single" w:sz="4" w:space="0" w:color="auto"/>
            </w:tcBorders>
            <w:vAlign w:val="center"/>
          </w:tcPr>
          <w:p w:rsidR="008630ED" w:rsidRPr="00CE77D5" w:rsidRDefault="008630ED">
            <w:pPr>
              <w:spacing w:line="360" w:lineRule="auto"/>
              <w:jc w:val="center"/>
              <w:rPr>
                <w:rFonts w:ascii="宋体" w:hAnsi="宋体"/>
                <w:sz w:val="24"/>
              </w:rPr>
            </w:pPr>
            <w:r w:rsidRPr="00CE77D5">
              <w:rPr>
                <w:rFonts w:ascii="宋体" w:hAnsi="宋体" w:hint="eastAsia"/>
                <w:sz w:val="24"/>
              </w:rPr>
              <w:t>7</w:t>
            </w:r>
          </w:p>
        </w:tc>
      </w:tr>
      <w:tr w:rsidR="00CE77D5" w:rsidRPr="00CE77D5">
        <w:trPr>
          <w:trHeight w:val="20"/>
        </w:trPr>
        <w:tc>
          <w:tcPr>
            <w:tcW w:w="1419" w:type="dxa"/>
            <w:tcBorders>
              <w:top w:val="single" w:sz="4" w:space="0" w:color="auto"/>
              <w:left w:val="single" w:sz="4" w:space="0" w:color="auto"/>
              <w:bottom w:val="single" w:sz="4" w:space="0" w:color="auto"/>
              <w:right w:val="single" w:sz="4" w:space="0" w:color="auto"/>
            </w:tcBorders>
            <w:vAlign w:val="center"/>
          </w:tcPr>
          <w:p w:rsidR="008630ED" w:rsidRPr="00CE77D5" w:rsidRDefault="008630ED">
            <w:pPr>
              <w:widowControl/>
              <w:spacing w:line="360" w:lineRule="auto"/>
              <w:rPr>
                <w:rFonts w:ascii="宋体" w:hAnsi="宋体" w:cs="宋体"/>
                <w:kern w:val="0"/>
                <w:sz w:val="24"/>
              </w:rPr>
            </w:pPr>
            <w:r w:rsidRPr="00CE77D5">
              <w:rPr>
                <w:rFonts w:ascii="宋体" w:hAnsi="宋体" w:cs="宋体" w:hint="eastAsia"/>
                <w:kern w:val="0"/>
                <w:sz w:val="24"/>
              </w:rPr>
              <w:t>配送能力</w:t>
            </w:r>
          </w:p>
        </w:tc>
        <w:tc>
          <w:tcPr>
            <w:tcW w:w="0" w:type="auto"/>
            <w:tcBorders>
              <w:top w:val="single" w:sz="4" w:space="0" w:color="auto"/>
              <w:left w:val="nil"/>
              <w:bottom w:val="single" w:sz="4" w:space="0" w:color="auto"/>
              <w:right w:val="single" w:sz="4" w:space="0" w:color="auto"/>
            </w:tcBorders>
            <w:vAlign w:val="center"/>
          </w:tcPr>
          <w:p w:rsidR="008630ED" w:rsidRPr="00CE77D5" w:rsidRDefault="008630ED">
            <w:pPr>
              <w:widowControl/>
              <w:spacing w:line="360" w:lineRule="auto"/>
              <w:rPr>
                <w:rFonts w:ascii="宋体" w:hAnsi="宋体" w:cs="宋体"/>
                <w:kern w:val="0"/>
                <w:sz w:val="24"/>
              </w:rPr>
            </w:pPr>
            <w:r w:rsidRPr="00CE77D5">
              <w:rPr>
                <w:rFonts w:ascii="宋体" w:hAnsi="宋体" w:cs="宋体" w:hint="eastAsia"/>
                <w:kern w:val="0"/>
                <w:sz w:val="24"/>
              </w:rPr>
              <w:t>根据所配置车辆、工具是否齐全，配置的合理性进行综合评分。配置车辆、工具充足齐全，配置合理优秀的7分；配置车辆、工具充足齐全，配置良好的4分；配置车辆、工具不足的1分，未提供的0分。</w:t>
            </w:r>
          </w:p>
        </w:tc>
        <w:tc>
          <w:tcPr>
            <w:tcW w:w="695" w:type="dxa"/>
            <w:tcBorders>
              <w:top w:val="single" w:sz="4" w:space="0" w:color="auto"/>
              <w:left w:val="nil"/>
              <w:bottom w:val="single" w:sz="4" w:space="0" w:color="auto"/>
              <w:right w:val="single" w:sz="4" w:space="0" w:color="auto"/>
            </w:tcBorders>
            <w:vAlign w:val="center"/>
          </w:tcPr>
          <w:p w:rsidR="008630ED" w:rsidRPr="00CE77D5" w:rsidRDefault="008630ED">
            <w:pPr>
              <w:spacing w:line="360" w:lineRule="auto"/>
              <w:jc w:val="center"/>
              <w:rPr>
                <w:rFonts w:ascii="宋体" w:hAnsi="宋体"/>
                <w:sz w:val="24"/>
              </w:rPr>
            </w:pPr>
            <w:r w:rsidRPr="00CE77D5">
              <w:rPr>
                <w:rFonts w:ascii="宋体" w:hAnsi="宋体" w:hint="eastAsia"/>
                <w:sz w:val="24"/>
              </w:rPr>
              <w:t>7</w:t>
            </w:r>
          </w:p>
        </w:tc>
      </w:tr>
      <w:tr w:rsidR="00CE77D5" w:rsidRPr="00CE77D5">
        <w:trPr>
          <w:trHeight w:val="20"/>
        </w:trPr>
        <w:tc>
          <w:tcPr>
            <w:tcW w:w="1419" w:type="dxa"/>
            <w:tcBorders>
              <w:top w:val="single" w:sz="4" w:space="0" w:color="auto"/>
              <w:left w:val="single" w:sz="4" w:space="0" w:color="auto"/>
              <w:bottom w:val="single" w:sz="4" w:space="0" w:color="auto"/>
              <w:right w:val="single" w:sz="4" w:space="0" w:color="auto"/>
            </w:tcBorders>
            <w:vAlign w:val="center"/>
          </w:tcPr>
          <w:p w:rsidR="008630ED" w:rsidRPr="00CE77D5" w:rsidRDefault="008630ED">
            <w:pPr>
              <w:widowControl/>
              <w:spacing w:line="360" w:lineRule="auto"/>
              <w:rPr>
                <w:rFonts w:ascii="宋体" w:hAnsi="宋体" w:cs="宋体"/>
                <w:kern w:val="0"/>
                <w:sz w:val="24"/>
              </w:rPr>
            </w:pPr>
            <w:r w:rsidRPr="00CE77D5">
              <w:rPr>
                <w:rFonts w:ascii="宋体" w:hAnsi="宋体" w:cs="宋体" w:hint="eastAsia"/>
                <w:kern w:val="0"/>
                <w:sz w:val="24"/>
              </w:rPr>
              <w:t>库房情况及存储能力</w:t>
            </w:r>
          </w:p>
        </w:tc>
        <w:tc>
          <w:tcPr>
            <w:tcW w:w="0" w:type="auto"/>
            <w:tcBorders>
              <w:top w:val="single" w:sz="4" w:space="0" w:color="auto"/>
              <w:left w:val="nil"/>
              <w:bottom w:val="single" w:sz="4" w:space="0" w:color="auto"/>
              <w:right w:val="single" w:sz="4" w:space="0" w:color="auto"/>
            </w:tcBorders>
            <w:vAlign w:val="center"/>
          </w:tcPr>
          <w:p w:rsidR="008630ED" w:rsidRPr="00CE77D5" w:rsidRDefault="008630ED">
            <w:pPr>
              <w:widowControl/>
              <w:spacing w:line="360" w:lineRule="auto"/>
              <w:rPr>
                <w:rFonts w:ascii="宋体" w:hAnsi="宋体" w:cs="宋体"/>
                <w:kern w:val="0"/>
                <w:sz w:val="24"/>
              </w:rPr>
            </w:pPr>
            <w:r w:rsidRPr="00CE77D5">
              <w:rPr>
                <w:rFonts w:ascii="宋体" w:hAnsi="宋体" w:cs="宋体" w:hint="eastAsia"/>
                <w:kern w:val="0"/>
                <w:sz w:val="24"/>
              </w:rPr>
              <w:t>根据投标人提供的库房情况及储存能力情况评分，满分10分：</w:t>
            </w:r>
          </w:p>
          <w:p w:rsidR="008630ED" w:rsidRPr="00CE77D5" w:rsidRDefault="008630ED">
            <w:pPr>
              <w:widowControl/>
              <w:spacing w:line="360" w:lineRule="auto"/>
              <w:rPr>
                <w:rFonts w:ascii="宋体" w:hAnsi="宋体" w:cs="宋体"/>
                <w:kern w:val="0"/>
                <w:sz w:val="24"/>
              </w:rPr>
            </w:pPr>
            <w:r w:rsidRPr="00CE77D5">
              <w:rPr>
                <w:rFonts w:ascii="宋体" w:hAnsi="宋体" w:cs="宋体" w:hint="eastAsia"/>
                <w:kern w:val="0"/>
                <w:sz w:val="24"/>
              </w:rPr>
              <w:t>1、投标人具有自有或租赁库房，得2分，无得0分。</w:t>
            </w:r>
          </w:p>
          <w:p w:rsidR="008630ED" w:rsidRPr="00CE77D5" w:rsidRDefault="008630ED">
            <w:pPr>
              <w:widowControl/>
              <w:spacing w:line="360" w:lineRule="auto"/>
              <w:rPr>
                <w:rFonts w:ascii="宋体" w:hAnsi="宋体" w:cs="宋体"/>
                <w:kern w:val="0"/>
                <w:sz w:val="24"/>
              </w:rPr>
            </w:pPr>
            <w:r w:rsidRPr="00CE77D5">
              <w:rPr>
                <w:rFonts w:ascii="宋体" w:hAnsi="宋体" w:cs="宋体" w:hint="eastAsia"/>
                <w:kern w:val="0"/>
                <w:sz w:val="24"/>
              </w:rPr>
              <w:t>提供库房的产权证明或租赁合同复印件，不满足要求或未提供证明材料不得分。</w:t>
            </w:r>
          </w:p>
          <w:p w:rsidR="008630ED" w:rsidRPr="00CE77D5" w:rsidRDefault="008630ED">
            <w:pPr>
              <w:widowControl/>
              <w:spacing w:line="360" w:lineRule="auto"/>
              <w:rPr>
                <w:rFonts w:ascii="宋体" w:hAnsi="宋体" w:cs="宋体"/>
                <w:kern w:val="0"/>
                <w:sz w:val="24"/>
              </w:rPr>
            </w:pPr>
            <w:r w:rsidRPr="00CE77D5">
              <w:rPr>
                <w:rFonts w:ascii="宋体" w:hAnsi="宋体" w:cs="宋体" w:hint="eastAsia"/>
                <w:kern w:val="0"/>
                <w:sz w:val="24"/>
              </w:rPr>
              <w:t>2、冷藏、冷冻设备仓储仓库总容积：</w:t>
            </w:r>
          </w:p>
          <w:p w:rsidR="008630ED" w:rsidRPr="00CE77D5" w:rsidRDefault="008630ED">
            <w:pPr>
              <w:widowControl/>
              <w:spacing w:line="360" w:lineRule="auto"/>
              <w:rPr>
                <w:rFonts w:ascii="宋体" w:hAnsi="宋体" w:cs="宋体"/>
                <w:kern w:val="0"/>
                <w:sz w:val="24"/>
              </w:rPr>
            </w:pPr>
            <w:r w:rsidRPr="00CE77D5">
              <w:rPr>
                <w:rFonts w:ascii="宋体" w:hAnsi="宋体" w:cs="宋体" w:hint="eastAsia"/>
                <w:kern w:val="0"/>
                <w:sz w:val="24"/>
              </w:rPr>
              <w:t>冷库总容积≥1500 立方米的，得8分；</w:t>
            </w:r>
          </w:p>
          <w:p w:rsidR="008630ED" w:rsidRPr="00CE77D5" w:rsidRDefault="008630ED">
            <w:pPr>
              <w:widowControl/>
              <w:spacing w:line="360" w:lineRule="auto"/>
              <w:rPr>
                <w:rFonts w:ascii="宋体" w:hAnsi="宋体" w:cs="宋体"/>
                <w:kern w:val="0"/>
                <w:sz w:val="24"/>
              </w:rPr>
            </w:pPr>
            <w:r w:rsidRPr="00CE77D5">
              <w:rPr>
                <w:rFonts w:ascii="宋体" w:hAnsi="宋体" w:cs="宋体" w:hint="eastAsia"/>
                <w:kern w:val="0"/>
                <w:sz w:val="24"/>
              </w:rPr>
              <w:t>1000 立方米≤冷库总容积＜1500 立方米的，得6分；</w:t>
            </w:r>
          </w:p>
          <w:p w:rsidR="008630ED" w:rsidRPr="00CE77D5" w:rsidRDefault="008630ED">
            <w:pPr>
              <w:widowControl/>
              <w:spacing w:line="360" w:lineRule="auto"/>
              <w:rPr>
                <w:rFonts w:ascii="宋体" w:hAnsi="宋体" w:cs="宋体"/>
                <w:kern w:val="0"/>
                <w:sz w:val="24"/>
              </w:rPr>
            </w:pPr>
            <w:r w:rsidRPr="00CE77D5">
              <w:rPr>
                <w:rFonts w:ascii="宋体" w:hAnsi="宋体" w:cs="宋体" w:hint="eastAsia"/>
                <w:kern w:val="0"/>
                <w:sz w:val="24"/>
              </w:rPr>
              <w:t>800 立方米≤冷库总容积＜1000 立方米的，得4分；</w:t>
            </w:r>
          </w:p>
          <w:p w:rsidR="008630ED" w:rsidRPr="00CE77D5" w:rsidRDefault="008630ED">
            <w:pPr>
              <w:pStyle w:val="a6"/>
              <w:spacing w:line="360" w:lineRule="auto"/>
              <w:ind w:firstLine="240"/>
              <w:rPr>
                <w:rFonts w:ascii="宋体" w:hAnsi="宋体" w:cs="宋体"/>
                <w:kern w:val="0"/>
                <w:sz w:val="24"/>
              </w:rPr>
            </w:pPr>
            <w:r w:rsidRPr="00CE77D5">
              <w:rPr>
                <w:rFonts w:ascii="宋体" w:hAnsi="宋体" w:cs="宋体" w:hint="eastAsia"/>
                <w:kern w:val="0"/>
                <w:sz w:val="24"/>
              </w:rPr>
              <w:t>冷库总容积＜800 立方米的，得1分；</w:t>
            </w:r>
          </w:p>
          <w:p w:rsidR="008630ED" w:rsidRPr="00CE77D5" w:rsidRDefault="008630ED">
            <w:pPr>
              <w:widowControl/>
              <w:spacing w:line="360" w:lineRule="auto"/>
              <w:rPr>
                <w:rFonts w:ascii="宋体" w:hAnsi="宋体" w:cs="宋体"/>
                <w:kern w:val="0"/>
                <w:sz w:val="24"/>
              </w:rPr>
            </w:pPr>
            <w:r w:rsidRPr="00CE77D5">
              <w:rPr>
                <w:rFonts w:ascii="宋体" w:hAnsi="宋体" w:cs="宋体" w:hint="eastAsia"/>
                <w:kern w:val="0"/>
                <w:sz w:val="24"/>
              </w:rPr>
              <w:t>未提供的得0分须提供冷库的施工协议及产权证明或租赁合同复印件作证明材料。</w:t>
            </w:r>
          </w:p>
        </w:tc>
        <w:tc>
          <w:tcPr>
            <w:tcW w:w="695" w:type="dxa"/>
            <w:tcBorders>
              <w:top w:val="single" w:sz="4" w:space="0" w:color="auto"/>
              <w:left w:val="nil"/>
              <w:bottom w:val="single" w:sz="4" w:space="0" w:color="auto"/>
              <w:right w:val="single" w:sz="4" w:space="0" w:color="auto"/>
            </w:tcBorders>
            <w:vAlign w:val="center"/>
          </w:tcPr>
          <w:p w:rsidR="008630ED" w:rsidRPr="00CE77D5" w:rsidRDefault="008630ED">
            <w:pPr>
              <w:spacing w:line="360" w:lineRule="auto"/>
              <w:jc w:val="center"/>
              <w:rPr>
                <w:rFonts w:ascii="宋体" w:hAnsi="宋体"/>
                <w:sz w:val="24"/>
              </w:rPr>
            </w:pPr>
            <w:r w:rsidRPr="00CE77D5">
              <w:rPr>
                <w:rFonts w:ascii="宋体" w:hAnsi="宋体" w:hint="eastAsia"/>
                <w:sz w:val="24"/>
              </w:rPr>
              <w:t>10</w:t>
            </w:r>
          </w:p>
        </w:tc>
      </w:tr>
      <w:tr w:rsidR="00CE77D5" w:rsidRPr="00CE77D5">
        <w:trPr>
          <w:trHeight w:val="4212"/>
        </w:trPr>
        <w:tc>
          <w:tcPr>
            <w:tcW w:w="1419" w:type="dxa"/>
            <w:tcBorders>
              <w:top w:val="single" w:sz="4" w:space="0" w:color="auto"/>
              <w:left w:val="single" w:sz="4" w:space="0" w:color="auto"/>
              <w:bottom w:val="single" w:sz="4" w:space="0" w:color="auto"/>
              <w:right w:val="single" w:sz="4" w:space="0" w:color="auto"/>
            </w:tcBorders>
            <w:vAlign w:val="center"/>
          </w:tcPr>
          <w:p w:rsidR="008630ED" w:rsidRPr="00CE77D5" w:rsidRDefault="008630ED">
            <w:pPr>
              <w:widowControl/>
              <w:spacing w:line="360" w:lineRule="auto"/>
              <w:rPr>
                <w:rFonts w:ascii="宋体" w:hAnsi="宋体" w:cs="宋体"/>
                <w:kern w:val="0"/>
                <w:sz w:val="24"/>
              </w:rPr>
            </w:pPr>
            <w:r w:rsidRPr="00CE77D5">
              <w:rPr>
                <w:rFonts w:ascii="宋体" w:hAnsi="宋体" w:cs="宋体" w:hint="eastAsia"/>
                <w:kern w:val="0"/>
                <w:sz w:val="24"/>
              </w:rPr>
              <w:t>货物质量控制方案</w:t>
            </w:r>
          </w:p>
        </w:tc>
        <w:tc>
          <w:tcPr>
            <w:tcW w:w="0" w:type="auto"/>
            <w:tcBorders>
              <w:top w:val="single" w:sz="4" w:space="0" w:color="auto"/>
              <w:left w:val="nil"/>
              <w:right w:val="single" w:sz="4" w:space="0" w:color="auto"/>
            </w:tcBorders>
            <w:vAlign w:val="center"/>
          </w:tcPr>
          <w:p w:rsidR="008630ED" w:rsidRPr="00CE77D5" w:rsidRDefault="008630ED">
            <w:pPr>
              <w:widowControl/>
              <w:spacing w:line="360" w:lineRule="auto"/>
              <w:rPr>
                <w:rFonts w:ascii="宋体" w:hAnsi="宋体" w:cs="宋体"/>
                <w:kern w:val="0"/>
                <w:sz w:val="24"/>
              </w:rPr>
            </w:pPr>
            <w:r w:rsidRPr="00CE77D5">
              <w:rPr>
                <w:rFonts w:ascii="宋体" w:hAnsi="宋体" w:cs="宋体" w:hint="eastAsia"/>
                <w:kern w:val="0"/>
                <w:sz w:val="24"/>
              </w:rPr>
              <w:t>根据各投标人货物来源、加工、包装、保存、运输各环节的质量保证措施进行评审：</w:t>
            </w:r>
          </w:p>
          <w:p w:rsidR="008630ED" w:rsidRPr="00CE77D5" w:rsidRDefault="008630ED">
            <w:pPr>
              <w:widowControl/>
              <w:spacing w:line="360" w:lineRule="auto"/>
              <w:rPr>
                <w:rFonts w:ascii="宋体" w:hAnsi="宋体" w:cs="宋体"/>
                <w:kern w:val="0"/>
                <w:sz w:val="24"/>
              </w:rPr>
            </w:pPr>
            <w:r w:rsidRPr="00CE77D5">
              <w:rPr>
                <w:rFonts w:ascii="宋体" w:hAnsi="宋体" w:cs="宋体" w:hint="eastAsia"/>
                <w:kern w:val="0"/>
                <w:sz w:val="24"/>
              </w:rPr>
              <w:t>1.货物来源、加工、包装、保存、运输各环节的质量保证措施合理，保证措施有力的，得5分；</w:t>
            </w:r>
          </w:p>
          <w:p w:rsidR="008630ED" w:rsidRPr="00CE77D5" w:rsidRDefault="008630ED">
            <w:pPr>
              <w:widowControl/>
              <w:spacing w:line="360" w:lineRule="auto"/>
              <w:rPr>
                <w:rFonts w:ascii="宋体" w:hAnsi="宋体" w:cs="宋体"/>
                <w:kern w:val="0"/>
                <w:sz w:val="24"/>
              </w:rPr>
            </w:pPr>
            <w:r w:rsidRPr="00CE77D5">
              <w:rPr>
                <w:rFonts w:ascii="宋体" w:hAnsi="宋体" w:cs="宋体" w:hint="eastAsia"/>
                <w:kern w:val="0"/>
                <w:sz w:val="24"/>
              </w:rPr>
              <w:t>2.货物来源、加工、包装、保存、运输各环节的质量保证措施基本合理，有相应的保证措施的，得3分；</w:t>
            </w:r>
          </w:p>
          <w:p w:rsidR="008630ED" w:rsidRPr="00CE77D5" w:rsidRDefault="008630ED">
            <w:pPr>
              <w:widowControl/>
              <w:spacing w:line="360" w:lineRule="auto"/>
              <w:rPr>
                <w:rFonts w:ascii="宋体" w:hAnsi="宋体" w:cs="宋体"/>
                <w:kern w:val="0"/>
                <w:sz w:val="24"/>
              </w:rPr>
            </w:pPr>
            <w:r w:rsidRPr="00CE77D5">
              <w:rPr>
                <w:rFonts w:ascii="宋体" w:hAnsi="宋体" w:cs="宋体" w:hint="eastAsia"/>
                <w:kern w:val="0"/>
                <w:sz w:val="24"/>
              </w:rPr>
              <w:t>3.货物来源、加工、包装、保存、运输各环节的质量保证措施不合理，保证措施不完善的，得1分</w:t>
            </w:r>
          </w:p>
        </w:tc>
        <w:tc>
          <w:tcPr>
            <w:tcW w:w="695" w:type="dxa"/>
            <w:tcBorders>
              <w:top w:val="single" w:sz="4" w:space="0" w:color="auto"/>
              <w:left w:val="nil"/>
              <w:right w:val="single" w:sz="4" w:space="0" w:color="auto"/>
            </w:tcBorders>
            <w:vAlign w:val="center"/>
          </w:tcPr>
          <w:p w:rsidR="008630ED" w:rsidRPr="00CE77D5" w:rsidRDefault="008630ED">
            <w:pPr>
              <w:spacing w:line="360" w:lineRule="auto"/>
              <w:jc w:val="center"/>
              <w:rPr>
                <w:rFonts w:ascii="宋体" w:hAnsi="宋体"/>
                <w:sz w:val="24"/>
              </w:rPr>
            </w:pPr>
            <w:r w:rsidRPr="00CE77D5">
              <w:rPr>
                <w:rFonts w:ascii="宋体" w:hAnsi="宋体" w:hint="eastAsia"/>
                <w:sz w:val="24"/>
              </w:rPr>
              <w:t>5</w:t>
            </w:r>
          </w:p>
        </w:tc>
      </w:tr>
      <w:tr w:rsidR="00CE77D5" w:rsidRPr="00CE77D5">
        <w:trPr>
          <w:trHeight w:val="20"/>
        </w:trPr>
        <w:tc>
          <w:tcPr>
            <w:tcW w:w="1419" w:type="dxa"/>
            <w:tcBorders>
              <w:top w:val="single" w:sz="4" w:space="0" w:color="auto"/>
              <w:left w:val="single" w:sz="4" w:space="0" w:color="auto"/>
              <w:bottom w:val="single" w:sz="4" w:space="0" w:color="auto"/>
              <w:right w:val="single" w:sz="4" w:space="0" w:color="auto"/>
            </w:tcBorders>
            <w:vAlign w:val="center"/>
          </w:tcPr>
          <w:p w:rsidR="008630ED" w:rsidRPr="00CE77D5" w:rsidRDefault="008630ED">
            <w:pPr>
              <w:pStyle w:val="afb"/>
              <w:ind w:rightChars="21" w:right="44"/>
              <w:rPr>
                <w:rFonts w:hAnsi="宋体" w:cs="宋体"/>
                <w:kern w:val="0"/>
                <w:sz w:val="24"/>
              </w:rPr>
            </w:pPr>
            <w:r w:rsidRPr="00CE77D5">
              <w:rPr>
                <w:rFonts w:hAnsi="宋体" w:cs="宋体" w:hint="eastAsia"/>
                <w:kern w:val="0"/>
                <w:sz w:val="24"/>
              </w:rPr>
              <w:t xml:space="preserve">内部质量管理制度及风险控制体系 </w:t>
            </w:r>
          </w:p>
        </w:tc>
        <w:tc>
          <w:tcPr>
            <w:tcW w:w="0" w:type="auto"/>
            <w:tcBorders>
              <w:top w:val="single" w:sz="4" w:space="0" w:color="auto"/>
              <w:left w:val="nil"/>
              <w:bottom w:val="single" w:sz="4" w:space="0" w:color="auto"/>
              <w:right w:val="single" w:sz="4" w:space="0" w:color="auto"/>
            </w:tcBorders>
            <w:vAlign w:val="center"/>
          </w:tcPr>
          <w:p w:rsidR="008630ED" w:rsidRPr="00CE77D5" w:rsidRDefault="008630ED">
            <w:pPr>
              <w:pStyle w:val="afb"/>
              <w:ind w:rightChars="21" w:right="44"/>
              <w:rPr>
                <w:rFonts w:hAnsi="宋体" w:cs="宋体"/>
                <w:kern w:val="0"/>
                <w:sz w:val="24"/>
              </w:rPr>
            </w:pPr>
            <w:r w:rsidRPr="00CE77D5">
              <w:rPr>
                <w:rFonts w:hAnsi="宋体" w:cs="宋体" w:hint="eastAsia"/>
                <w:kern w:val="0"/>
                <w:sz w:val="24"/>
              </w:rPr>
              <w:t>根据投标人提供的内部质量管理制度及风险控制体系的完善性及科学性进行评分。内部质量管理制度优秀，风险控制体系完善的5分；内部质量管理制度良好，风险控制体系一般的3分；内部质量管理制度和风险控制体系较差的1分；没有0分。</w:t>
            </w:r>
          </w:p>
        </w:tc>
        <w:tc>
          <w:tcPr>
            <w:tcW w:w="695" w:type="dxa"/>
            <w:tcBorders>
              <w:top w:val="single" w:sz="4" w:space="0" w:color="auto"/>
              <w:left w:val="nil"/>
              <w:bottom w:val="single" w:sz="4" w:space="0" w:color="auto"/>
              <w:right w:val="single" w:sz="4" w:space="0" w:color="auto"/>
            </w:tcBorders>
            <w:vAlign w:val="center"/>
          </w:tcPr>
          <w:p w:rsidR="008630ED" w:rsidRPr="00CE77D5" w:rsidRDefault="008630ED">
            <w:pPr>
              <w:spacing w:line="360" w:lineRule="auto"/>
              <w:jc w:val="center"/>
              <w:rPr>
                <w:rFonts w:ascii="宋体" w:hAnsi="宋体"/>
                <w:sz w:val="24"/>
              </w:rPr>
            </w:pPr>
            <w:r w:rsidRPr="00CE77D5">
              <w:rPr>
                <w:rFonts w:ascii="宋体" w:hAnsi="宋体" w:hint="eastAsia"/>
                <w:sz w:val="24"/>
              </w:rPr>
              <w:t>5</w:t>
            </w:r>
          </w:p>
        </w:tc>
      </w:tr>
      <w:tr w:rsidR="00CE77D5" w:rsidRPr="00CE77D5">
        <w:trPr>
          <w:trHeight w:val="20"/>
        </w:trPr>
        <w:tc>
          <w:tcPr>
            <w:tcW w:w="1419" w:type="dxa"/>
            <w:tcBorders>
              <w:top w:val="single" w:sz="4" w:space="0" w:color="auto"/>
              <w:left w:val="single" w:sz="4" w:space="0" w:color="auto"/>
              <w:bottom w:val="single" w:sz="4" w:space="0" w:color="auto"/>
              <w:right w:val="single" w:sz="4" w:space="0" w:color="auto"/>
            </w:tcBorders>
            <w:vAlign w:val="center"/>
          </w:tcPr>
          <w:p w:rsidR="008630ED" w:rsidRPr="00CE77D5" w:rsidRDefault="008630ED">
            <w:pPr>
              <w:pStyle w:val="afb"/>
              <w:ind w:rightChars="21" w:right="44"/>
              <w:rPr>
                <w:rFonts w:hAnsi="宋体" w:cs="宋体"/>
                <w:kern w:val="0"/>
                <w:sz w:val="24"/>
              </w:rPr>
            </w:pPr>
            <w:r w:rsidRPr="00CE77D5">
              <w:rPr>
                <w:rFonts w:hAnsi="宋体" w:cs="宋体" w:hint="eastAsia"/>
                <w:kern w:val="0"/>
                <w:sz w:val="24"/>
              </w:rPr>
              <w:t>项目人员配置要求</w:t>
            </w:r>
          </w:p>
        </w:tc>
        <w:tc>
          <w:tcPr>
            <w:tcW w:w="0" w:type="auto"/>
            <w:tcBorders>
              <w:top w:val="single" w:sz="4" w:space="0" w:color="auto"/>
              <w:left w:val="nil"/>
              <w:bottom w:val="single" w:sz="4" w:space="0" w:color="auto"/>
              <w:right w:val="single" w:sz="4" w:space="0" w:color="auto"/>
            </w:tcBorders>
            <w:vAlign w:val="center"/>
          </w:tcPr>
          <w:p w:rsidR="008630ED" w:rsidRPr="00CE77D5" w:rsidRDefault="008630ED">
            <w:pPr>
              <w:pStyle w:val="afb"/>
              <w:ind w:rightChars="21" w:right="44"/>
              <w:rPr>
                <w:rFonts w:hAnsi="宋体" w:cs="宋体"/>
                <w:kern w:val="0"/>
                <w:sz w:val="24"/>
              </w:rPr>
            </w:pPr>
            <w:r w:rsidRPr="00CE77D5">
              <w:rPr>
                <w:rFonts w:hAnsi="宋体" w:cs="宋体" w:hint="eastAsia"/>
                <w:kern w:val="0"/>
                <w:sz w:val="24"/>
              </w:rPr>
              <w:t>根据所配置送货人员的分工是否明确、合理、送货人员是否具备类似项目的资质经验等进行综合评分，满分5分。</w:t>
            </w:r>
          </w:p>
          <w:p w:rsidR="008630ED" w:rsidRPr="00CE77D5" w:rsidRDefault="008630ED">
            <w:pPr>
              <w:pStyle w:val="afb"/>
              <w:ind w:rightChars="21" w:right="44"/>
              <w:rPr>
                <w:rFonts w:hAnsi="宋体" w:cs="宋体"/>
                <w:kern w:val="0"/>
                <w:sz w:val="24"/>
              </w:rPr>
            </w:pPr>
            <w:r w:rsidRPr="00CE77D5">
              <w:rPr>
                <w:rFonts w:hAnsi="宋体" w:cs="宋体" w:hint="eastAsia"/>
                <w:kern w:val="0"/>
                <w:sz w:val="24"/>
              </w:rPr>
              <w:t>配置送货人员数量充足，分工明确合理，送货人员资质经验丰富的5分；配置送货人员分工合理，数量一般的得3分，配置送货人员数量很少的得1分，未提供人员名单的0分。</w:t>
            </w:r>
          </w:p>
        </w:tc>
        <w:tc>
          <w:tcPr>
            <w:tcW w:w="695" w:type="dxa"/>
            <w:tcBorders>
              <w:top w:val="single" w:sz="4" w:space="0" w:color="auto"/>
              <w:left w:val="nil"/>
              <w:bottom w:val="single" w:sz="4" w:space="0" w:color="auto"/>
              <w:right w:val="single" w:sz="4" w:space="0" w:color="auto"/>
            </w:tcBorders>
            <w:vAlign w:val="center"/>
          </w:tcPr>
          <w:p w:rsidR="008630ED" w:rsidRPr="00CE77D5" w:rsidRDefault="008630ED">
            <w:pPr>
              <w:spacing w:line="360" w:lineRule="auto"/>
              <w:jc w:val="center"/>
              <w:rPr>
                <w:rFonts w:ascii="宋体" w:hAnsi="宋体"/>
                <w:sz w:val="24"/>
              </w:rPr>
            </w:pPr>
            <w:r w:rsidRPr="00CE77D5">
              <w:rPr>
                <w:rFonts w:ascii="宋体" w:hAnsi="宋体" w:hint="eastAsia"/>
                <w:sz w:val="24"/>
              </w:rPr>
              <w:t>5</w:t>
            </w:r>
          </w:p>
        </w:tc>
      </w:tr>
      <w:tr w:rsidR="00CE77D5" w:rsidRPr="00CE77D5">
        <w:trPr>
          <w:trHeight w:val="20"/>
        </w:trPr>
        <w:tc>
          <w:tcPr>
            <w:tcW w:w="1419" w:type="dxa"/>
            <w:tcBorders>
              <w:top w:val="single" w:sz="4" w:space="0" w:color="auto"/>
              <w:left w:val="single" w:sz="4" w:space="0" w:color="auto"/>
              <w:bottom w:val="single" w:sz="4" w:space="0" w:color="auto"/>
              <w:right w:val="single" w:sz="4" w:space="0" w:color="auto"/>
            </w:tcBorders>
            <w:vAlign w:val="center"/>
          </w:tcPr>
          <w:p w:rsidR="008630ED" w:rsidRPr="00CE77D5" w:rsidRDefault="008630ED">
            <w:pPr>
              <w:widowControl/>
              <w:spacing w:line="360" w:lineRule="auto"/>
              <w:rPr>
                <w:rFonts w:ascii="宋体" w:hAnsi="宋体" w:cs="宋体"/>
                <w:kern w:val="0"/>
                <w:sz w:val="24"/>
              </w:rPr>
            </w:pPr>
            <w:r w:rsidRPr="00CE77D5">
              <w:rPr>
                <w:rFonts w:ascii="宋体" w:hAnsi="宋体" w:cs="宋体" w:hint="eastAsia"/>
                <w:kern w:val="0"/>
                <w:sz w:val="24"/>
              </w:rPr>
              <w:t>售后服务</w:t>
            </w:r>
          </w:p>
        </w:tc>
        <w:tc>
          <w:tcPr>
            <w:tcW w:w="0" w:type="auto"/>
            <w:tcBorders>
              <w:top w:val="single" w:sz="4" w:space="0" w:color="auto"/>
              <w:left w:val="nil"/>
              <w:bottom w:val="single" w:sz="4" w:space="0" w:color="auto"/>
              <w:right w:val="single" w:sz="4" w:space="0" w:color="auto"/>
            </w:tcBorders>
            <w:vAlign w:val="center"/>
          </w:tcPr>
          <w:p w:rsidR="008630ED" w:rsidRPr="00CE77D5" w:rsidRDefault="008630ED">
            <w:pPr>
              <w:pStyle w:val="afb"/>
              <w:ind w:rightChars="21" w:right="44"/>
              <w:rPr>
                <w:rFonts w:hAnsi="宋体" w:cs="宋体"/>
                <w:kern w:val="0"/>
                <w:sz w:val="24"/>
              </w:rPr>
            </w:pPr>
            <w:r w:rsidRPr="00CE77D5">
              <w:rPr>
                <w:rFonts w:hAnsi="宋体" w:cs="宋体" w:hint="eastAsia"/>
                <w:kern w:val="0"/>
                <w:sz w:val="24"/>
              </w:rPr>
              <w:t>根据投标人针对本项目的售后服务进行评分，满分5分：</w:t>
            </w:r>
          </w:p>
          <w:p w:rsidR="008630ED" w:rsidRPr="00CE77D5" w:rsidRDefault="008630ED">
            <w:pPr>
              <w:pStyle w:val="afb"/>
              <w:ind w:rightChars="21" w:right="44"/>
              <w:rPr>
                <w:rFonts w:hAnsi="宋体" w:cs="宋体"/>
                <w:kern w:val="0"/>
                <w:sz w:val="24"/>
              </w:rPr>
            </w:pPr>
            <w:r w:rsidRPr="00CE77D5">
              <w:rPr>
                <w:rFonts w:hAnsi="宋体" w:cs="宋体" w:hint="eastAsia"/>
                <w:kern w:val="0"/>
                <w:sz w:val="24"/>
              </w:rPr>
              <w:t>售后服务方案完善，服务承诺优秀的5分；</w:t>
            </w:r>
          </w:p>
          <w:p w:rsidR="008630ED" w:rsidRPr="00CE77D5" w:rsidRDefault="008630ED">
            <w:pPr>
              <w:pStyle w:val="afb"/>
              <w:ind w:rightChars="21" w:right="44"/>
              <w:rPr>
                <w:rFonts w:hAnsi="宋体" w:cs="宋体"/>
                <w:kern w:val="0"/>
                <w:sz w:val="24"/>
              </w:rPr>
            </w:pPr>
            <w:r w:rsidRPr="00CE77D5">
              <w:rPr>
                <w:rFonts w:hAnsi="宋体" w:cs="宋体" w:hint="eastAsia"/>
                <w:kern w:val="0"/>
                <w:sz w:val="24"/>
              </w:rPr>
              <w:t>售后服务方案较完善，服务承诺一般的得3分；</w:t>
            </w:r>
          </w:p>
          <w:p w:rsidR="008630ED" w:rsidRPr="00CE77D5" w:rsidRDefault="008630ED">
            <w:pPr>
              <w:pStyle w:val="afb"/>
              <w:ind w:rightChars="21" w:right="44"/>
              <w:rPr>
                <w:rFonts w:hAnsi="宋体" w:cs="宋体"/>
                <w:kern w:val="0"/>
                <w:sz w:val="24"/>
              </w:rPr>
            </w:pPr>
            <w:r w:rsidRPr="00CE77D5">
              <w:rPr>
                <w:rFonts w:hAnsi="宋体" w:cs="宋体" w:hint="eastAsia"/>
                <w:kern w:val="0"/>
                <w:sz w:val="24"/>
              </w:rPr>
              <w:t>售后服务方案简单，服务承诺差得1分。</w:t>
            </w:r>
          </w:p>
        </w:tc>
        <w:tc>
          <w:tcPr>
            <w:tcW w:w="695" w:type="dxa"/>
            <w:tcBorders>
              <w:top w:val="single" w:sz="4" w:space="0" w:color="auto"/>
              <w:left w:val="nil"/>
              <w:bottom w:val="single" w:sz="4" w:space="0" w:color="auto"/>
              <w:right w:val="single" w:sz="4" w:space="0" w:color="auto"/>
            </w:tcBorders>
            <w:vAlign w:val="center"/>
          </w:tcPr>
          <w:p w:rsidR="008630ED" w:rsidRPr="00CE77D5" w:rsidRDefault="008630ED">
            <w:pPr>
              <w:spacing w:line="360" w:lineRule="auto"/>
              <w:jc w:val="center"/>
              <w:rPr>
                <w:rFonts w:ascii="宋体" w:hAnsi="宋体"/>
                <w:sz w:val="24"/>
              </w:rPr>
            </w:pPr>
            <w:r w:rsidRPr="00CE77D5">
              <w:rPr>
                <w:rFonts w:ascii="宋体" w:hAnsi="宋体" w:hint="eastAsia"/>
                <w:sz w:val="24"/>
              </w:rPr>
              <w:t>5</w:t>
            </w:r>
          </w:p>
        </w:tc>
      </w:tr>
      <w:tr w:rsidR="00CE77D5" w:rsidRPr="00CE77D5">
        <w:trPr>
          <w:trHeight w:val="20"/>
        </w:trPr>
        <w:tc>
          <w:tcPr>
            <w:tcW w:w="1419" w:type="dxa"/>
            <w:tcBorders>
              <w:top w:val="single" w:sz="4" w:space="0" w:color="auto"/>
              <w:left w:val="single" w:sz="4" w:space="0" w:color="auto"/>
              <w:bottom w:val="single" w:sz="4" w:space="0" w:color="auto"/>
              <w:right w:val="single" w:sz="4" w:space="0" w:color="auto"/>
            </w:tcBorders>
            <w:vAlign w:val="center"/>
          </w:tcPr>
          <w:p w:rsidR="008630ED" w:rsidRPr="00CE77D5" w:rsidRDefault="008630ED">
            <w:pPr>
              <w:widowControl/>
              <w:spacing w:line="360" w:lineRule="auto"/>
              <w:rPr>
                <w:rFonts w:ascii="宋体" w:hAnsi="宋体" w:cs="宋体"/>
                <w:kern w:val="0"/>
                <w:sz w:val="24"/>
              </w:rPr>
            </w:pPr>
            <w:r w:rsidRPr="00CE77D5">
              <w:rPr>
                <w:rFonts w:ascii="宋体" w:hAnsi="宋体" w:cs="宋体" w:hint="eastAsia"/>
                <w:kern w:val="0"/>
                <w:sz w:val="24"/>
              </w:rPr>
              <w:t>应急配送方案</w:t>
            </w:r>
          </w:p>
        </w:tc>
        <w:tc>
          <w:tcPr>
            <w:tcW w:w="0" w:type="auto"/>
            <w:tcBorders>
              <w:top w:val="single" w:sz="4" w:space="0" w:color="auto"/>
              <w:left w:val="nil"/>
              <w:bottom w:val="single" w:sz="4" w:space="0" w:color="auto"/>
              <w:right w:val="single" w:sz="4" w:space="0" w:color="auto"/>
            </w:tcBorders>
            <w:vAlign w:val="center"/>
          </w:tcPr>
          <w:p w:rsidR="008630ED" w:rsidRPr="00CE77D5" w:rsidRDefault="008630ED">
            <w:pPr>
              <w:pStyle w:val="afb"/>
              <w:ind w:rightChars="21" w:right="44"/>
              <w:rPr>
                <w:rFonts w:hAnsi="宋体" w:cs="宋体"/>
                <w:kern w:val="0"/>
                <w:sz w:val="24"/>
              </w:rPr>
            </w:pPr>
            <w:r w:rsidRPr="00CE77D5">
              <w:rPr>
                <w:rFonts w:hAnsi="宋体" w:cs="宋体" w:hint="eastAsia"/>
                <w:kern w:val="0"/>
                <w:sz w:val="24"/>
              </w:rPr>
              <w:t>应急配送方案(包括应急配送计划、时效、品质承诺等）进行评分，满分5分：</w:t>
            </w:r>
          </w:p>
          <w:p w:rsidR="008630ED" w:rsidRPr="00CE77D5" w:rsidRDefault="008630ED">
            <w:pPr>
              <w:pStyle w:val="afb"/>
              <w:ind w:rightChars="21" w:right="44"/>
              <w:rPr>
                <w:rFonts w:hAnsi="宋体" w:cs="宋体"/>
                <w:kern w:val="0"/>
                <w:sz w:val="24"/>
              </w:rPr>
            </w:pPr>
            <w:r w:rsidRPr="00CE77D5">
              <w:rPr>
                <w:rFonts w:hAnsi="宋体" w:cs="宋体" w:hint="eastAsia"/>
                <w:kern w:val="0"/>
                <w:sz w:val="24"/>
              </w:rPr>
              <w:t>应急配送方案优秀明确，时效性强，品质优秀的5分；应急配送方案只能基本满足要求，品质一般的</w:t>
            </w:r>
            <w:r w:rsidRPr="00CE77D5">
              <w:rPr>
                <w:rFonts w:hAnsi="宋体" w:cs="宋体"/>
                <w:kern w:val="0"/>
                <w:sz w:val="24"/>
              </w:rPr>
              <w:t>3</w:t>
            </w:r>
            <w:r w:rsidRPr="00CE77D5">
              <w:rPr>
                <w:rFonts w:hAnsi="宋体" w:cs="宋体" w:hint="eastAsia"/>
                <w:kern w:val="0"/>
                <w:sz w:val="24"/>
              </w:rPr>
              <w:t>分；应急配送方案简单，品质差的</w:t>
            </w:r>
            <w:r w:rsidRPr="00CE77D5">
              <w:rPr>
                <w:rFonts w:hAnsi="宋体" w:cs="宋体"/>
                <w:kern w:val="0"/>
                <w:sz w:val="24"/>
              </w:rPr>
              <w:t>1</w:t>
            </w:r>
            <w:r w:rsidRPr="00CE77D5">
              <w:rPr>
                <w:rFonts w:hAnsi="宋体" w:cs="宋体" w:hint="eastAsia"/>
                <w:kern w:val="0"/>
                <w:sz w:val="24"/>
              </w:rPr>
              <w:t>分；无相关描述的0分。</w:t>
            </w:r>
          </w:p>
        </w:tc>
        <w:tc>
          <w:tcPr>
            <w:tcW w:w="695" w:type="dxa"/>
            <w:tcBorders>
              <w:top w:val="single" w:sz="4" w:space="0" w:color="auto"/>
              <w:left w:val="nil"/>
              <w:bottom w:val="single" w:sz="4" w:space="0" w:color="auto"/>
              <w:right w:val="single" w:sz="4" w:space="0" w:color="auto"/>
            </w:tcBorders>
            <w:vAlign w:val="center"/>
          </w:tcPr>
          <w:p w:rsidR="008630ED" w:rsidRPr="00CE77D5" w:rsidRDefault="008630ED">
            <w:pPr>
              <w:spacing w:line="360" w:lineRule="auto"/>
              <w:jc w:val="center"/>
              <w:rPr>
                <w:rFonts w:ascii="宋体" w:hAnsi="宋体"/>
                <w:sz w:val="24"/>
              </w:rPr>
            </w:pPr>
            <w:r w:rsidRPr="00CE77D5">
              <w:rPr>
                <w:rFonts w:ascii="宋体" w:hAnsi="宋体" w:hint="eastAsia"/>
                <w:sz w:val="24"/>
              </w:rPr>
              <w:t>5</w:t>
            </w:r>
          </w:p>
        </w:tc>
      </w:tr>
      <w:tr w:rsidR="00CE77D5" w:rsidRPr="00CE77D5">
        <w:trPr>
          <w:trHeight w:val="20"/>
        </w:trPr>
        <w:tc>
          <w:tcPr>
            <w:tcW w:w="1419" w:type="dxa"/>
            <w:tcBorders>
              <w:top w:val="single" w:sz="4" w:space="0" w:color="auto"/>
              <w:left w:val="single" w:sz="4" w:space="0" w:color="auto"/>
              <w:bottom w:val="single" w:sz="4" w:space="0" w:color="auto"/>
              <w:right w:val="single" w:sz="4" w:space="0" w:color="auto"/>
            </w:tcBorders>
            <w:vAlign w:val="center"/>
          </w:tcPr>
          <w:p w:rsidR="008630ED" w:rsidRPr="00CE77D5" w:rsidRDefault="008630ED">
            <w:pPr>
              <w:widowControl/>
              <w:spacing w:line="360" w:lineRule="auto"/>
              <w:rPr>
                <w:rFonts w:ascii="宋体" w:hAnsi="宋体" w:cs="宋体"/>
                <w:kern w:val="0"/>
                <w:sz w:val="24"/>
              </w:rPr>
            </w:pPr>
            <w:r w:rsidRPr="00CE77D5">
              <w:rPr>
                <w:rFonts w:ascii="宋体" w:hAnsi="宋体" w:cs="宋体" w:hint="eastAsia"/>
                <w:kern w:val="0"/>
                <w:sz w:val="24"/>
              </w:rPr>
              <w:t xml:space="preserve">主副食品安全溯源系统 </w:t>
            </w:r>
          </w:p>
        </w:tc>
        <w:tc>
          <w:tcPr>
            <w:tcW w:w="0" w:type="auto"/>
            <w:tcBorders>
              <w:top w:val="single" w:sz="4" w:space="0" w:color="auto"/>
              <w:left w:val="nil"/>
              <w:bottom w:val="single" w:sz="4" w:space="0" w:color="auto"/>
              <w:right w:val="single" w:sz="4" w:space="0" w:color="auto"/>
            </w:tcBorders>
            <w:vAlign w:val="center"/>
          </w:tcPr>
          <w:p w:rsidR="008630ED" w:rsidRPr="00CE77D5" w:rsidRDefault="008630ED">
            <w:pPr>
              <w:widowControl/>
              <w:spacing w:line="360" w:lineRule="auto"/>
              <w:rPr>
                <w:rFonts w:ascii="宋体" w:hAnsi="宋体" w:cs="宋体"/>
                <w:kern w:val="0"/>
                <w:sz w:val="24"/>
              </w:rPr>
            </w:pPr>
            <w:r w:rsidRPr="00CE77D5">
              <w:rPr>
                <w:rFonts w:ascii="宋体" w:hAnsi="宋体" w:cs="宋体" w:hint="eastAsia"/>
                <w:kern w:val="0"/>
                <w:sz w:val="24"/>
              </w:rPr>
              <w:t>根据投标人提供的主副食品安全溯源系统的完善性及科学性进行综合评分。主副食品安全溯源系统完善性高，科学有效的5分；主副食品安全溯源系统完善性良好的3分；主副食品安全溯源系统完善性一般的1分；未提供的0分。</w:t>
            </w:r>
          </w:p>
        </w:tc>
        <w:tc>
          <w:tcPr>
            <w:tcW w:w="695" w:type="dxa"/>
            <w:tcBorders>
              <w:top w:val="single" w:sz="4" w:space="0" w:color="auto"/>
              <w:left w:val="nil"/>
              <w:bottom w:val="single" w:sz="4" w:space="0" w:color="auto"/>
              <w:right w:val="single" w:sz="4" w:space="0" w:color="auto"/>
            </w:tcBorders>
            <w:vAlign w:val="center"/>
          </w:tcPr>
          <w:p w:rsidR="008630ED" w:rsidRPr="00CE77D5" w:rsidRDefault="008630ED">
            <w:pPr>
              <w:spacing w:line="360" w:lineRule="auto"/>
              <w:jc w:val="center"/>
              <w:rPr>
                <w:rFonts w:ascii="宋体" w:hAnsi="宋体"/>
                <w:sz w:val="24"/>
              </w:rPr>
            </w:pPr>
            <w:r w:rsidRPr="00CE77D5">
              <w:rPr>
                <w:rFonts w:ascii="宋体" w:hAnsi="宋体" w:hint="eastAsia"/>
                <w:sz w:val="24"/>
              </w:rPr>
              <w:t>5</w:t>
            </w:r>
          </w:p>
        </w:tc>
      </w:tr>
      <w:tr w:rsidR="00CE77D5" w:rsidRPr="00CE77D5">
        <w:trPr>
          <w:trHeight w:val="20"/>
        </w:trPr>
        <w:tc>
          <w:tcPr>
            <w:tcW w:w="1419" w:type="dxa"/>
            <w:tcBorders>
              <w:top w:val="single" w:sz="4" w:space="0" w:color="auto"/>
              <w:left w:val="single" w:sz="4" w:space="0" w:color="auto"/>
              <w:bottom w:val="single" w:sz="4" w:space="0" w:color="auto"/>
              <w:right w:val="single" w:sz="4" w:space="0" w:color="auto"/>
            </w:tcBorders>
            <w:vAlign w:val="center"/>
          </w:tcPr>
          <w:p w:rsidR="008630ED" w:rsidRPr="00CE77D5" w:rsidRDefault="008630ED">
            <w:pPr>
              <w:spacing w:line="360" w:lineRule="auto"/>
              <w:jc w:val="left"/>
              <w:rPr>
                <w:rFonts w:ascii="宋体" w:hAnsi="宋体" w:cs="宋体"/>
                <w:kern w:val="0"/>
                <w:sz w:val="24"/>
              </w:rPr>
            </w:pPr>
            <w:r w:rsidRPr="00CE77D5">
              <w:rPr>
                <w:rFonts w:ascii="宋体" w:hAnsi="宋体" w:hint="eastAsia"/>
                <w:sz w:val="24"/>
              </w:rPr>
              <w:t>体系证书</w:t>
            </w:r>
          </w:p>
        </w:tc>
        <w:tc>
          <w:tcPr>
            <w:tcW w:w="0" w:type="auto"/>
            <w:tcBorders>
              <w:top w:val="single" w:sz="4" w:space="0" w:color="auto"/>
              <w:left w:val="nil"/>
              <w:bottom w:val="single" w:sz="4" w:space="0" w:color="auto"/>
              <w:right w:val="single" w:sz="4" w:space="0" w:color="auto"/>
            </w:tcBorders>
            <w:vAlign w:val="center"/>
          </w:tcPr>
          <w:p w:rsidR="008630ED" w:rsidRPr="00CE77D5" w:rsidRDefault="008630ED">
            <w:pPr>
              <w:spacing w:line="360" w:lineRule="auto"/>
              <w:jc w:val="left"/>
              <w:rPr>
                <w:rFonts w:ascii="宋体" w:hAnsi="宋体" w:cs="宋体"/>
                <w:kern w:val="0"/>
                <w:sz w:val="24"/>
              </w:rPr>
            </w:pPr>
            <w:r w:rsidRPr="00CE77D5">
              <w:rPr>
                <w:rFonts w:ascii="宋体" w:hAnsi="宋体" w:cs="宋体" w:hint="eastAsia"/>
                <w:kern w:val="0"/>
                <w:sz w:val="24"/>
              </w:rPr>
              <w:t>投标人提供质量管理体系、环境管理体系、职业健康与安全管理体系，每提供一份得1分，满分3分（证书须在有效期内，以证书日期为准）</w:t>
            </w:r>
          </w:p>
          <w:p w:rsidR="008630ED" w:rsidRPr="00CE77D5" w:rsidRDefault="008630ED">
            <w:pPr>
              <w:spacing w:line="360" w:lineRule="auto"/>
              <w:jc w:val="left"/>
              <w:rPr>
                <w:rFonts w:ascii="宋体" w:hAnsi="宋体" w:cs="宋体"/>
                <w:kern w:val="0"/>
                <w:sz w:val="24"/>
              </w:rPr>
            </w:pPr>
            <w:r w:rsidRPr="00CE77D5">
              <w:rPr>
                <w:rFonts w:ascii="宋体" w:hAnsi="宋体" w:cs="宋体" w:hint="eastAsia"/>
                <w:kern w:val="0"/>
                <w:sz w:val="24"/>
              </w:rPr>
              <w:t>提供以上加盖公章的证书复印件作证明材料。</w:t>
            </w:r>
          </w:p>
        </w:tc>
        <w:tc>
          <w:tcPr>
            <w:tcW w:w="695" w:type="dxa"/>
            <w:tcBorders>
              <w:top w:val="single" w:sz="4" w:space="0" w:color="auto"/>
              <w:left w:val="nil"/>
              <w:bottom w:val="single" w:sz="4" w:space="0" w:color="auto"/>
              <w:right w:val="single" w:sz="4" w:space="0" w:color="auto"/>
            </w:tcBorders>
            <w:vAlign w:val="center"/>
          </w:tcPr>
          <w:p w:rsidR="008630ED" w:rsidRPr="00CE77D5" w:rsidRDefault="008630ED">
            <w:pPr>
              <w:spacing w:line="360" w:lineRule="auto"/>
              <w:jc w:val="center"/>
              <w:rPr>
                <w:rFonts w:ascii="宋体" w:hAnsi="宋体"/>
                <w:sz w:val="24"/>
              </w:rPr>
            </w:pPr>
            <w:r w:rsidRPr="00CE77D5">
              <w:rPr>
                <w:rFonts w:ascii="宋体" w:hAnsi="宋体" w:hint="eastAsia"/>
                <w:sz w:val="24"/>
              </w:rPr>
              <w:t>3</w:t>
            </w:r>
          </w:p>
        </w:tc>
      </w:tr>
      <w:tr w:rsidR="00CE77D5" w:rsidRPr="00CE77D5">
        <w:trPr>
          <w:trHeight w:val="1500"/>
        </w:trPr>
        <w:tc>
          <w:tcPr>
            <w:tcW w:w="1419" w:type="dxa"/>
            <w:tcBorders>
              <w:top w:val="single" w:sz="4" w:space="0" w:color="auto"/>
              <w:left w:val="single" w:sz="4" w:space="0" w:color="auto"/>
              <w:bottom w:val="single" w:sz="4" w:space="0" w:color="auto"/>
              <w:right w:val="single" w:sz="4" w:space="0" w:color="auto"/>
            </w:tcBorders>
            <w:vAlign w:val="center"/>
          </w:tcPr>
          <w:p w:rsidR="008630ED" w:rsidRPr="00CE77D5" w:rsidRDefault="008630ED">
            <w:pPr>
              <w:spacing w:line="360" w:lineRule="auto"/>
              <w:jc w:val="center"/>
              <w:rPr>
                <w:rFonts w:ascii="宋体" w:hAnsi="宋体"/>
                <w:sz w:val="24"/>
              </w:rPr>
            </w:pPr>
            <w:r w:rsidRPr="00CE77D5">
              <w:rPr>
                <w:rFonts w:ascii="宋体" w:hAnsi="宋体" w:hint="eastAsia"/>
                <w:sz w:val="24"/>
              </w:rPr>
              <w:t>特色服务</w:t>
            </w:r>
          </w:p>
        </w:tc>
        <w:tc>
          <w:tcPr>
            <w:tcW w:w="0" w:type="auto"/>
            <w:tcBorders>
              <w:top w:val="single" w:sz="4" w:space="0" w:color="auto"/>
              <w:left w:val="nil"/>
              <w:bottom w:val="single" w:sz="4" w:space="0" w:color="auto"/>
              <w:right w:val="single" w:sz="4" w:space="0" w:color="auto"/>
            </w:tcBorders>
            <w:vAlign w:val="center"/>
          </w:tcPr>
          <w:p w:rsidR="008630ED" w:rsidRPr="00CE77D5" w:rsidRDefault="008630ED">
            <w:pPr>
              <w:pStyle w:val="af5"/>
              <w:adjustRightInd w:val="0"/>
              <w:snapToGrid w:val="0"/>
              <w:jc w:val="left"/>
              <w:rPr>
                <w:rFonts w:ascii="宋体" w:hAnsi="宋体"/>
                <w:b/>
                <w:bCs w:val="0"/>
                <w:sz w:val="24"/>
                <w:szCs w:val="24"/>
              </w:rPr>
            </w:pPr>
            <w:bookmarkStart w:id="152" w:name="_Toc123645554"/>
            <w:r w:rsidRPr="00CE77D5">
              <w:rPr>
                <w:rFonts w:ascii="宋体" w:hAnsi="宋体" w:hint="eastAsia"/>
                <w:b/>
                <w:bCs w:val="0"/>
                <w:sz w:val="24"/>
                <w:szCs w:val="24"/>
              </w:rPr>
              <w:t>是否给出实质性优惠和承诺，包括服务内容、程度如何及可操作性等；以及其他特色服务和响应措施等情况，经评标委员会认定后，每一条得</w:t>
            </w:r>
            <w:r w:rsidRPr="00CE77D5">
              <w:rPr>
                <w:rFonts w:ascii="宋体" w:hAnsi="宋体" w:hint="eastAsia"/>
                <w:b/>
                <w:bCs w:val="0"/>
                <w:sz w:val="24"/>
                <w:szCs w:val="24"/>
              </w:rPr>
              <w:t>1</w:t>
            </w:r>
            <w:r w:rsidRPr="00CE77D5">
              <w:rPr>
                <w:rFonts w:ascii="宋体" w:hAnsi="宋体" w:hint="eastAsia"/>
                <w:b/>
                <w:bCs w:val="0"/>
                <w:sz w:val="24"/>
                <w:szCs w:val="24"/>
              </w:rPr>
              <w:t>分。</w:t>
            </w:r>
            <w:bookmarkEnd w:id="152"/>
          </w:p>
        </w:tc>
        <w:tc>
          <w:tcPr>
            <w:tcW w:w="695" w:type="dxa"/>
            <w:tcBorders>
              <w:top w:val="single" w:sz="4" w:space="0" w:color="auto"/>
              <w:left w:val="nil"/>
              <w:bottom w:val="single" w:sz="4" w:space="0" w:color="auto"/>
              <w:right w:val="single" w:sz="4" w:space="0" w:color="auto"/>
            </w:tcBorders>
            <w:vAlign w:val="center"/>
          </w:tcPr>
          <w:p w:rsidR="008630ED" w:rsidRPr="00CE77D5" w:rsidRDefault="008630ED">
            <w:pPr>
              <w:spacing w:line="360" w:lineRule="auto"/>
              <w:jc w:val="center"/>
              <w:rPr>
                <w:rFonts w:ascii="宋体" w:hAnsi="宋体"/>
                <w:sz w:val="24"/>
              </w:rPr>
            </w:pPr>
            <w:r w:rsidRPr="00CE77D5">
              <w:rPr>
                <w:rFonts w:ascii="宋体" w:hAnsi="宋体" w:hint="eastAsia"/>
                <w:sz w:val="24"/>
              </w:rPr>
              <w:t>5</w:t>
            </w:r>
          </w:p>
        </w:tc>
      </w:tr>
    </w:tbl>
    <w:p w:rsidR="008630ED" w:rsidRPr="00CE77D5" w:rsidRDefault="008630ED">
      <w:pPr>
        <w:spacing w:line="360" w:lineRule="auto"/>
        <w:rPr>
          <w:rFonts w:ascii="宋体" w:hAnsi="宋体"/>
          <w:bCs/>
          <w:sz w:val="24"/>
        </w:rPr>
      </w:pPr>
    </w:p>
    <w:p w:rsidR="008630ED" w:rsidRPr="00CE77D5" w:rsidRDefault="008630ED">
      <w:pPr>
        <w:widowControl/>
        <w:spacing w:line="360" w:lineRule="auto"/>
        <w:jc w:val="left"/>
        <w:rPr>
          <w:rFonts w:ascii="宋体" w:hAnsi="宋体" w:cs="宋体"/>
          <w:b/>
          <w:bCs/>
          <w:kern w:val="0"/>
          <w:sz w:val="24"/>
        </w:rPr>
      </w:pPr>
      <w:r w:rsidRPr="00CE77D5">
        <w:rPr>
          <w:rFonts w:ascii="宋体" w:hAnsi="宋体" w:cs="宋体" w:hint="eastAsia"/>
          <w:b/>
          <w:bCs/>
          <w:kern w:val="0"/>
          <w:sz w:val="24"/>
        </w:rPr>
        <w:t>根据《政府采购促进中小企业发展管理办法》（财库〔2020〕46号）、《关于进一步加大政府采购支持中小企业力度的通知》（财库〔2022〕19号），本项目将对提供货物制造商和服务单位为小型和微型企业的，对其投标价格</w:t>
      </w:r>
      <w:r w:rsidR="007F2B23">
        <w:rPr>
          <w:rFonts w:ascii="宋体" w:hAnsi="宋体" w:cs="宋体" w:hint="eastAsia"/>
          <w:b/>
          <w:bCs/>
          <w:kern w:val="0"/>
          <w:sz w:val="24"/>
        </w:rPr>
        <w:t>不</w:t>
      </w:r>
      <w:r w:rsidRPr="00CE77D5">
        <w:rPr>
          <w:rFonts w:ascii="宋体" w:hAnsi="宋体" w:cs="宋体" w:hint="eastAsia"/>
          <w:b/>
          <w:bCs/>
          <w:kern w:val="0"/>
          <w:sz w:val="24"/>
        </w:rPr>
        <w:t>给予扣除，</w:t>
      </w:r>
      <w:r w:rsidR="004F3084" w:rsidRPr="00CE77D5">
        <w:rPr>
          <w:rFonts w:ascii="宋体" w:hAnsi="宋体" w:cs="宋体"/>
          <w:b/>
          <w:bCs/>
          <w:kern w:val="0"/>
          <w:sz w:val="24"/>
        </w:rPr>
        <w:t xml:space="preserve"> </w:t>
      </w:r>
    </w:p>
    <w:p w:rsidR="008630ED" w:rsidRPr="00CE77D5" w:rsidRDefault="008630ED">
      <w:pPr>
        <w:pStyle w:val="af0"/>
        <w:spacing w:before="0" w:after="0" w:line="360" w:lineRule="auto"/>
        <w:ind w:firstLine="480"/>
        <w:rPr>
          <w:color w:val="auto"/>
        </w:rPr>
      </w:pPr>
      <w:r w:rsidRPr="00CE77D5">
        <w:rPr>
          <w:rFonts w:cs="宋体" w:hint="eastAsia"/>
          <w:b/>
          <w:bCs/>
          <w:color w:val="auto"/>
        </w:rPr>
        <w:t>注：投标单位须提供加盖单位公章的《中小企业声明函》，否则不得被认为小微企业，评标时其投标价格不予扣除。</w:t>
      </w:r>
      <w:r w:rsidRPr="00CE77D5">
        <w:rPr>
          <w:color w:val="auto"/>
        </w:rPr>
        <w:br w:type="page"/>
      </w:r>
      <w:r w:rsidRPr="00CE77D5">
        <w:rPr>
          <w:rFonts w:hint="eastAsia"/>
          <w:b/>
          <w:color w:val="auto"/>
          <w:kern w:val="2"/>
          <w:sz w:val="26"/>
        </w:rPr>
        <w:t>附：关于印发中小企业划型标准规定的通知</w:t>
      </w:r>
      <w:r w:rsidRPr="00CE77D5">
        <w:rPr>
          <w:b/>
          <w:color w:val="auto"/>
          <w:kern w:val="2"/>
          <w:sz w:val="26"/>
        </w:rPr>
        <w:br/>
      </w:r>
      <w:r w:rsidRPr="00CE77D5">
        <w:rPr>
          <w:rFonts w:hint="eastAsia"/>
          <w:color w:val="auto"/>
        </w:rPr>
        <w:t>工信部联企业〔</w:t>
      </w:r>
      <w:r w:rsidRPr="00CE77D5">
        <w:rPr>
          <w:color w:val="auto"/>
        </w:rPr>
        <w:t>2011</w:t>
      </w:r>
      <w:r w:rsidRPr="00CE77D5">
        <w:rPr>
          <w:rFonts w:hint="eastAsia"/>
          <w:color w:val="auto"/>
        </w:rPr>
        <w:t>〕</w:t>
      </w:r>
      <w:r w:rsidRPr="00CE77D5">
        <w:rPr>
          <w:color w:val="auto"/>
        </w:rPr>
        <w:t>300</w:t>
      </w:r>
      <w:r w:rsidRPr="00CE77D5">
        <w:rPr>
          <w:rFonts w:hint="eastAsia"/>
          <w:color w:val="auto"/>
        </w:rPr>
        <w:t>号</w:t>
      </w:r>
    </w:p>
    <w:p w:rsidR="008630ED" w:rsidRPr="00CE77D5" w:rsidRDefault="008630ED">
      <w:pPr>
        <w:spacing w:line="360" w:lineRule="auto"/>
        <w:rPr>
          <w:rFonts w:ascii="宋体" w:hAnsi="宋体"/>
          <w:sz w:val="26"/>
        </w:rPr>
      </w:pPr>
      <w:r w:rsidRPr="00CE77D5">
        <w:rPr>
          <w:rFonts w:ascii="宋体" w:hAnsi="宋体" w:hint="eastAsia"/>
          <w:sz w:val="26"/>
        </w:rPr>
        <w:t>各省、自治区、直辖市人民政府，国务院各部委、各直属机构及有关单位：</w:t>
      </w:r>
      <w:r w:rsidRPr="00CE77D5">
        <w:rPr>
          <w:rFonts w:ascii="宋体" w:hAnsi="宋体"/>
          <w:sz w:val="26"/>
        </w:rPr>
        <w:br/>
      </w:r>
      <w:r w:rsidRPr="00CE77D5">
        <w:rPr>
          <w:rFonts w:ascii="宋体" w:hAnsi="宋体" w:hint="eastAsia"/>
          <w:sz w:val="26"/>
        </w:rPr>
        <w:t xml:space="preserve">　　为贯彻落实《中华人民共和国中小企业促进法》和《国务院关于进一步促进中小企业发展的若干意见》（国发〔</w:t>
      </w:r>
      <w:r w:rsidRPr="00CE77D5">
        <w:rPr>
          <w:rFonts w:ascii="宋体" w:hAnsi="宋体"/>
          <w:sz w:val="26"/>
        </w:rPr>
        <w:t>2009</w:t>
      </w:r>
      <w:r w:rsidRPr="00CE77D5">
        <w:rPr>
          <w:rFonts w:ascii="宋体" w:hAnsi="宋体" w:hint="eastAsia"/>
          <w:sz w:val="26"/>
        </w:rPr>
        <w:t>〕</w:t>
      </w:r>
      <w:r w:rsidRPr="00CE77D5">
        <w:rPr>
          <w:rFonts w:ascii="宋体" w:hAnsi="宋体"/>
          <w:sz w:val="26"/>
        </w:rPr>
        <w:t>36</w:t>
      </w:r>
      <w:r w:rsidRPr="00CE77D5">
        <w:rPr>
          <w:rFonts w:ascii="宋体" w:hAnsi="宋体" w:hint="eastAsia"/>
          <w:sz w:val="26"/>
        </w:rPr>
        <w:t>号），工业和信息化部、国家统计局、发展改革委、财政部研究制定了《中小企业划型标准规定》。经国务院同意，现印发给你们，请遵照执行。</w:t>
      </w:r>
      <w:r w:rsidRPr="00CE77D5">
        <w:rPr>
          <w:rFonts w:ascii="宋体" w:hAnsi="宋体"/>
          <w:sz w:val="26"/>
        </w:rPr>
        <w:br/>
      </w:r>
      <w:r w:rsidRPr="00CE77D5">
        <w:rPr>
          <w:rFonts w:ascii="宋体" w:hAnsi="宋体" w:hint="eastAsia"/>
          <w:sz w:val="26"/>
        </w:rPr>
        <w:t xml:space="preserve">　　　　　　　　　　　　　　　　　　　　　工业和信息化部　国家统计局</w:t>
      </w:r>
      <w:r w:rsidRPr="00CE77D5">
        <w:rPr>
          <w:rFonts w:ascii="宋体" w:hAnsi="宋体"/>
          <w:sz w:val="26"/>
        </w:rPr>
        <w:br/>
      </w:r>
      <w:proofErr w:type="gramStart"/>
      <w:r w:rsidRPr="00CE77D5">
        <w:rPr>
          <w:rFonts w:ascii="宋体" w:hAnsi="宋体" w:hint="eastAsia"/>
          <w:sz w:val="26"/>
        </w:rPr>
        <w:t xml:space="preserve">　　　　　　　　　　　　　　　　　　　　</w:t>
      </w:r>
      <w:proofErr w:type="gramEnd"/>
      <w:r w:rsidRPr="00CE77D5">
        <w:rPr>
          <w:rFonts w:ascii="宋体" w:hAnsi="宋体" w:hint="eastAsia"/>
          <w:sz w:val="26"/>
        </w:rPr>
        <w:t>国家发展和改革委员会　财政部</w:t>
      </w:r>
      <w:r w:rsidRPr="00CE77D5">
        <w:rPr>
          <w:rFonts w:ascii="宋体" w:hAnsi="宋体"/>
          <w:sz w:val="26"/>
        </w:rPr>
        <w:br/>
      </w:r>
      <w:proofErr w:type="gramStart"/>
      <w:r w:rsidRPr="00CE77D5">
        <w:rPr>
          <w:rFonts w:ascii="宋体" w:hAnsi="宋体" w:hint="eastAsia"/>
          <w:sz w:val="26"/>
        </w:rPr>
        <w:t xml:space="preserve">　　　　　　　　　　　　　　　　　　　　　　　　</w:t>
      </w:r>
      <w:proofErr w:type="gramEnd"/>
      <w:r w:rsidRPr="00CE77D5">
        <w:rPr>
          <w:rFonts w:ascii="宋体" w:hAnsi="宋体" w:hint="eastAsia"/>
          <w:sz w:val="26"/>
        </w:rPr>
        <w:t>二○一一年六月十八日</w:t>
      </w:r>
    </w:p>
    <w:p w:rsidR="008630ED" w:rsidRPr="00CE77D5" w:rsidRDefault="008630ED">
      <w:pPr>
        <w:spacing w:line="360" w:lineRule="auto"/>
        <w:jc w:val="center"/>
        <w:rPr>
          <w:rFonts w:ascii="宋体" w:hAnsi="宋体"/>
          <w:sz w:val="26"/>
        </w:rPr>
      </w:pPr>
      <w:r w:rsidRPr="00CE77D5">
        <w:rPr>
          <w:rFonts w:ascii="宋体" w:hAnsi="宋体" w:hint="eastAsia"/>
          <w:b/>
          <w:sz w:val="26"/>
        </w:rPr>
        <w:t>中小企业划型标准规定</w:t>
      </w:r>
    </w:p>
    <w:p w:rsidR="008630ED" w:rsidRPr="00CE77D5" w:rsidRDefault="008630ED">
      <w:pPr>
        <w:spacing w:line="360" w:lineRule="auto"/>
        <w:rPr>
          <w:rFonts w:ascii="宋体" w:hAnsi="宋体"/>
          <w:sz w:val="26"/>
        </w:rPr>
      </w:pPr>
      <w:r w:rsidRPr="00CE77D5">
        <w:rPr>
          <w:rFonts w:ascii="宋体" w:hAnsi="宋体" w:hint="eastAsia"/>
          <w:sz w:val="26"/>
        </w:rPr>
        <w:t xml:space="preserve">　　一、根据《中华人民共和国中小企业促进法》和《国务院关于进一步促进中小企业发展的若干意见》</w:t>
      </w:r>
      <w:r w:rsidRPr="00CE77D5">
        <w:rPr>
          <w:rFonts w:ascii="宋体" w:hAnsi="宋体"/>
          <w:sz w:val="26"/>
        </w:rPr>
        <w:t>(</w:t>
      </w:r>
      <w:r w:rsidRPr="00CE77D5">
        <w:rPr>
          <w:rFonts w:ascii="宋体" w:hAnsi="宋体" w:hint="eastAsia"/>
          <w:sz w:val="26"/>
        </w:rPr>
        <w:t>国发〔</w:t>
      </w:r>
      <w:r w:rsidRPr="00CE77D5">
        <w:rPr>
          <w:rFonts w:ascii="宋体" w:hAnsi="宋体"/>
          <w:sz w:val="26"/>
        </w:rPr>
        <w:t>2009</w:t>
      </w:r>
      <w:r w:rsidRPr="00CE77D5">
        <w:rPr>
          <w:rFonts w:ascii="宋体" w:hAnsi="宋体" w:hint="eastAsia"/>
          <w:sz w:val="26"/>
        </w:rPr>
        <w:t>〕</w:t>
      </w:r>
      <w:r w:rsidRPr="00CE77D5">
        <w:rPr>
          <w:rFonts w:ascii="宋体" w:hAnsi="宋体"/>
          <w:sz w:val="26"/>
        </w:rPr>
        <w:t>36</w:t>
      </w:r>
      <w:r w:rsidRPr="00CE77D5">
        <w:rPr>
          <w:rFonts w:ascii="宋体" w:hAnsi="宋体" w:hint="eastAsia"/>
          <w:sz w:val="26"/>
        </w:rPr>
        <w:t>号</w:t>
      </w:r>
      <w:r w:rsidRPr="00CE77D5">
        <w:rPr>
          <w:rFonts w:ascii="宋体" w:hAnsi="宋体"/>
          <w:sz w:val="26"/>
        </w:rPr>
        <w:t>)</w:t>
      </w:r>
      <w:r w:rsidRPr="00CE77D5">
        <w:rPr>
          <w:rFonts w:ascii="宋体" w:hAnsi="宋体" w:hint="eastAsia"/>
          <w:sz w:val="26"/>
        </w:rPr>
        <w:t>，制定本规定。</w:t>
      </w:r>
      <w:r w:rsidRPr="00CE77D5">
        <w:rPr>
          <w:rFonts w:ascii="宋体" w:hAnsi="宋体"/>
          <w:sz w:val="26"/>
        </w:rPr>
        <w:br/>
      </w:r>
      <w:r w:rsidRPr="00CE77D5">
        <w:rPr>
          <w:rFonts w:ascii="宋体" w:hAnsi="宋体" w:hint="eastAsia"/>
          <w:sz w:val="26"/>
        </w:rPr>
        <w:t xml:space="preserve">　　二、中小企业划分为中型、小型、微型三种类型，具体标准根据企业从业人员、营业收入、资产总额等指标，结合行业特点制定。</w:t>
      </w:r>
      <w:r w:rsidRPr="00CE77D5">
        <w:rPr>
          <w:rFonts w:ascii="宋体" w:hAnsi="宋体"/>
          <w:sz w:val="26"/>
        </w:rPr>
        <w:br/>
      </w:r>
      <w:r w:rsidRPr="00CE77D5">
        <w:rPr>
          <w:rFonts w:ascii="宋体" w:hAnsi="宋体" w:hint="eastAsia"/>
          <w:sz w:val="26"/>
        </w:rPr>
        <w:t xml:space="preserve">　　三、本规定适用的行业包括：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r w:rsidRPr="00CE77D5">
        <w:rPr>
          <w:rFonts w:ascii="宋体" w:hAnsi="宋体"/>
          <w:sz w:val="26"/>
        </w:rPr>
        <w:br/>
      </w:r>
      <w:r w:rsidRPr="00CE77D5">
        <w:rPr>
          <w:rFonts w:ascii="宋体" w:hAnsi="宋体" w:hint="eastAsia"/>
          <w:sz w:val="26"/>
        </w:rPr>
        <w:t xml:space="preserve">　　四、各行业划型标准为：</w:t>
      </w:r>
      <w:r w:rsidRPr="00CE77D5">
        <w:rPr>
          <w:rFonts w:ascii="宋体" w:hAnsi="宋体"/>
          <w:sz w:val="26"/>
        </w:rPr>
        <w:br/>
      </w:r>
      <w:r w:rsidRPr="00CE77D5">
        <w:rPr>
          <w:rFonts w:ascii="宋体" w:hAnsi="宋体" w:hint="eastAsia"/>
          <w:sz w:val="26"/>
        </w:rPr>
        <w:t xml:space="preserve">　　（一）农、林、牧、渔业。营业收入</w:t>
      </w:r>
      <w:r w:rsidRPr="00CE77D5">
        <w:rPr>
          <w:rFonts w:ascii="宋体" w:hAnsi="宋体"/>
          <w:sz w:val="26"/>
        </w:rPr>
        <w:t>20000</w:t>
      </w:r>
      <w:r w:rsidRPr="00CE77D5">
        <w:rPr>
          <w:rFonts w:ascii="宋体" w:hAnsi="宋体" w:hint="eastAsia"/>
          <w:sz w:val="26"/>
        </w:rPr>
        <w:t>万元以下的为中小微型企业。其中，营业收入</w:t>
      </w:r>
      <w:r w:rsidRPr="00CE77D5">
        <w:rPr>
          <w:rFonts w:ascii="宋体" w:hAnsi="宋体"/>
          <w:sz w:val="26"/>
        </w:rPr>
        <w:t>500</w:t>
      </w:r>
      <w:r w:rsidRPr="00CE77D5">
        <w:rPr>
          <w:rFonts w:ascii="宋体" w:hAnsi="宋体" w:hint="eastAsia"/>
          <w:sz w:val="26"/>
        </w:rPr>
        <w:t>万元及以上的为中型企业，营业收入</w:t>
      </w:r>
      <w:r w:rsidRPr="00CE77D5">
        <w:rPr>
          <w:rFonts w:ascii="宋体" w:hAnsi="宋体"/>
          <w:sz w:val="26"/>
        </w:rPr>
        <w:t>50</w:t>
      </w:r>
      <w:r w:rsidRPr="00CE77D5">
        <w:rPr>
          <w:rFonts w:ascii="宋体" w:hAnsi="宋体" w:hint="eastAsia"/>
          <w:sz w:val="26"/>
        </w:rPr>
        <w:t>万元及以上的为小型企业，营业收入</w:t>
      </w:r>
      <w:r w:rsidRPr="00CE77D5">
        <w:rPr>
          <w:rFonts w:ascii="宋体" w:hAnsi="宋体"/>
          <w:sz w:val="26"/>
        </w:rPr>
        <w:t>50</w:t>
      </w:r>
      <w:r w:rsidRPr="00CE77D5">
        <w:rPr>
          <w:rFonts w:ascii="宋体" w:hAnsi="宋体" w:hint="eastAsia"/>
          <w:sz w:val="26"/>
        </w:rPr>
        <w:t>万元以下的为微型企业。</w:t>
      </w:r>
      <w:r w:rsidRPr="00CE77D5">
        <w:rPr>
          <w:rFonts w:ascii="宋体" w:hAnsi="宋体"/>
          <w:sz w:val="26"/>
        </w:rPr>
        <w:br/>
      </w:r>
      <w:r w:rsidRPr="00CE77D5">
        <w:rPr>
          <w:rFonts w:ascii="宋体" w:hAnsi="宋体" w:hint="eastAsia"/>
          <w:sz w:val="26"/>
        </w:rPr>
        <w:t xml:space="preserve">　　（二）工业。从业人员</w:t>
      </w:r>
      <w:r w:rsidRPr="00CE77D5">
        <w:rPr>
          <w:rFonts w:ascii="宋体" w:hAnsi="宋体"/>
          <w:sz w:val="26"/>
        </w:rPr>
        <w:t>1000</w:t>
      </w:r>
      <w:r w:rsidRPr="00CE77D5">
        <w:rPr>
          <w:rFonts w:ascii="宋体" w:hAnsi="宋体" w:hint="eastAsia"/>
          <w:sz w:val="26"/>
        </w:rPr>
        <w:t>人以下或营业收入</w:t>
      </w:r>
      <w:r w:rsidRPr="00CE77D5">
        <w:rPr>
          <w:rFonts w:ascii="宋体" w:hAnsi="宋体"/>
          <w:sz w:val="26"/>
        </w:rPr>
        <w:t>40000</w:t>
      </w:r>
      <w:r w:rsidRPr="00CE77D5">
        <w:rPr>
          <w:rFonts w:ascii="宋体" w:hAnsi="宋体" w:hint="eastAsia"/>
          <w:sz w:val="26"/>
        </w:rPr>
        <w:t>万元以下的为中小微型企业。其中，从业人员</w:t>
      </w:r>
      <w:r w:rsidRPr="00CE77D5">
        <w:rPr>
          <w:rFonts w:ascii="宋体" w:hAnsi="宋体"/>
          <w:sz w:val="26"/>
        </w:rPr>
        <w:t>300</w:t>
      </w:r>
      <w:r w:rsidRPr="00CE77D5">
        <w:rPr>
          <w:rFonts w:ascii="宋体" w:hAnsi="宋体" w:hint="eastAsia"/>
          <w:sz w:val="26"/>
        </w:rPr>
        <w:t>人及以上，且营业收入</w:t>
      </w:r>
      <w:r w:rsidRPr="00CE77D5">
        <w:rPr>
          <w:rFonts w:ascii="宋体" w:hAnsi="宋体"/>
          <w:sz w:val="26"/>
        </w:rPr>
        <w:t>2000</w:t>
      </w:r>
      <w:r w:rsidRPr="00CE77D5">
        <w:rPr>
          <w:rFonts w:ascii="宋体" w:hAnsi="宋体" w:hint="eastAsia"/>
          <w:sz w:val="26"/>
        </w:rPr>
        <w:t>万元及以上的为中型企业；从业人员</w:t>
      </w:r>
      <w:r w:rsidRPr="00CE77D5">
        <w:rPr>
          <w:rFonts w:ascii="宋体" w:hAnsi="宋体"/>
          <w:sz w:val="26"/>
        </w:rPr>
        <w:t>20</w:t>
      </w:r>
      <w:r w:rsidRPr="00CE77D5">
        <w:rPr>
          <w:rFonts w:ascii="宋体" w:hAnsi="宋体" w:hint="eastAsia"/>
          <w:sz w:val="26"/>
        </w:rPr>
        <w:t>人及以上，且营业收入</w:t>
      </w:r>
      <w:r w:rsidRPr="00CE77D5">
        <w:rPr>
          <w:rFonts w:ascii="宋体" w:hAnsi="宋体"/>
          <w:sz w:val="26"/>
        </w:rPr>
        <w:t>300</w:t>
      </w:r>
      <w:r w:rsidRPr="00CE77D5">
        <w:rPr>
          <w:rFonts w:ascii="宋体" w:hAnsi="宋体" w:hint="eastAsia"/>
          <w:sz w:val="26"/>
        </w:rPr>
        <w:t>万元及以上的为小型企业；从业人员</w:t>
      </w:r>
      <w:r w:rsidRPr="00CE77D5">
        <w:rPr>
          <w:rFonts w:ascii="宋体" w:hAnsi="宋体"/>
          <w:sz w:val="26"/>
        </w:rPr>
        <w:t>20</w:t>
      </w:r>
      <w:r w:rsidRPr="00CE77D5">
        <w:rPr>
          <w:rFonts w:ascii="宋体" w:hAnsi="宋体" w:hint="eastAsia"/>
          <w:sz w:val="26"/>
        </w:rPr>
        <w:t>人以下或营业收入</w:t>
      </w:r>
      <w:r w:rsidRPr="00CE77D5">
        <w:rPr>
          <w:rFonts w:ascii="宋体" w:hAnsi="宋体"/>
          <w:sz w:val="26"/>
        </w:rPr>
        <w:t>300</w:t>
      </w:r>
      <w:r w:rsidRPr="00CE77D5">
        <w:rPr>
          <w:rFonts w:ascii="宋体" w:hAnsi="宋体" w:hint="eastAsia"/>
          <w:sz w:val="26"/>
        </w:rPr>
        <w:t>万元以下的为微型企业。</w:t>
      </w:r>
      <w:r w:rsidRPr="00CE77D5">
        <w:rPr>
          <w:rFonts w:ascii="宋体" w:hAnsi="宋体"/>
          <w:sz w:val="26"/>
        </w:rPr>
        <w:br/>
      </w:r>
      <w:r w:rsidRPr="00CE77D5">
        <w:rPr>
          <w:rFonts w:ascii="宋体" w:hAnsi="宋体" w:hint="eastAsia"/>
          <w:sz w:val="26"/>
        </w:rPr>
        <w:t xml:space="preserve">　　（三）建筑业。营业收入</w:t>
      </w:r>
      <w:r w:rsidRPr="00CE77D5">
        <w:rPr>
          <w:rFonts w:ascii="宋体" w:hAnsi="宋体"/>
          <w:sz w:val="26"/>
        </w:rPr>
        <w:t>80000</w:t>
      </w:r>
      <w:r w:rsidRPr="00CE77D5">
        <w:rPr>
          <w:rFonts w:ascii="宋体" w:hAnsi="宋体" w:hint="eastAsia"/>
          <w:sz w:val="26"/>
        </w:rPr>
        <w:t>万元以下或资产总额</w:t>
      </w:r>
      <w:r w:rsidRPr="00CE77D5">
        <w:rPr>
          <w:rFonts w:ascii="宋体" w:hAnsi="宋体"/>
          <w:sz w:val="26"/>
        </w:rPr>
        <w:t>80000</w:t>
      </w:r>
      <w:r w:rsidRPr="00CE77D5">
        <w:rPr>
          <w:rFonts w:ascii="宋体" w:hAnsi="宋体" w:hint="eastAsia"/>
          <w:sz w:val="26"/>
        </w:rPr>
        <w:t>万元以下的为中小微型企业。其中，营业收入</w:t>
      </w:r>
      <w:r w:rsidRPr="00CE77D5">
        <w:rPr>
          <w:rFonts w:ascii="宋体" w:hAnsi="宋体"/>
          <w:sz w:val="26"/>
        </w:rPr>
        <w:t>6000</w:t>
      </w:r>
      <w:r w:rsidRPr="00CE77D5">
        <w:rPr>
          <w:rFonts w:ascii="宋体" w:hAnsi="宋体" w:hint="eastAsia"/>
          <w:sz w:val="26"/>
        </w:rPr>
        <w:t>万元及以上，且资产总额</w:t>
      </w:r>
      <w:r w:rsidRPr="00CE77D5">
        <w:rPr>
          <w:rFonts w:ascii="宋体" w:hAnsi="宋体"/>
          <w:sz w:val="26"/>
        </w:rPr>
        <w:t>5000</w:t>
      </w:r>
      <w:r w:rsidRPr="00CE77D5">
        <w:rPr>
          <w:rFonts w:ascii="宋体" w:hAnsi="宋体" w:hint="eastAsia"/>
          <w:sz w:val="26"/>
        </w:rPr>
        <w:t>万元及以上的为中型企业；营业收入</w:t>
      </w:r>
      <w:r w:rsidRPr="00CE77D5">
        <w:rPr>
          <w:rFonts w:ascii="宋体" w:hAnsi="宋体"/>
          <w:sz w:val="26"/>
        </w:rPr>
        <w:t>300</w:t>
      </w:r>
      <w:r w:rsidRPr="00CE77D5">
        <w:rPr>
          <w:rFonts w:ascii="宋体" w:hAnsi="宋体" w:hint="eastAsia"/>
          <w:sz w:val="26"/>
        </w:rPr>
        <w:t>万元及以上，且资产总额</w:t>
      </w:r>
      <w:r w:rsidRPr="00CE77D5">
        <w:rPr>
          <w:rFonts w:ascii="宋体" w:hAnsi="宋体"/>
          <w:sz w:val="26"/>
        </w:rPr>
        <w:t>300</w:t>
      </w:r>
      <w:r w:rsidRPr="00CE77D5">
        <w:rPr>
          <w:rFonts w:ascii="宋体" w:hAnsi="宋体" w:hint="eastAsia"/>
          <w:sz w:val="26"/>
        </w:rPr>
        <w:t>万元及以上的为小型企业；营业收入</w:t>
      </w:r>
      <w:r w:rsidRPr="00CE77D5">
        <w:rPr>
          <w:rFonts w:ascii="宋体" w:hAnsi="宋体"/>
          <w:sz w:val="26"/>
        </w:rPr>
        <w:t>300</w:t>
      </w:r>
      <w:r w:rsidRPr="00CE77D5">
        <w:rPr>
          <w:rFonts w:ascii="宋体" w:hAnsi="宋体" w:hint="eastAsia"/>
          <w:sz w:val="26"/>
        </w:rPr>
        <w:t>万元以下或资产总额</w:t>
      </w:r>
      <w:r w:rsidRPr="00CE77D5">
        <w:rPr>
          <w:rFonts w:ascii="宋体" w:hAnsi="宋体"/>
          <w:sz w:val="26"/>
        </w:rPr>
        <w:t>300</w:t>
      </w:r>
      <w:r w:rsidRPr="00CE77D5">
        <w:rPr>
          <w:rFonts w:ascii="宋体" w:hAnsi="宋体" w:hint="eastAsia"/>
          <w:sz w:val="26"/>
        </w:rPr>
        <w:t>万元以下的为微型企业。</w:t>
      </w:r>
      <w:r w:rsidRPr="00CE77D5">
        <w:rPr>
          <w:rFonts w:ascii="宋体" w:hAnsi="宋体"/>
          <w:sz w:val="26"/>
        </w:rPr>
        <w:br/>
      </w:r>
      <w:r w:rsidRPr="00CE77D5">
        <w:rPr>
          <w:rFonts w:ascii="宋体" w:hAnsi="宋体" w:hint="eastAsia"/>
          <w:sz w:val="26"/>
        </w:rPr>
        <w:t xml:space="preserve">　　（四）批发业。从业人员</w:t>
      </w:r>
      <w:r w:rsidRPr="00CE77D5">
        <w:rPr>
          <w:rFonts w:ascii="宋体" w:hAnsi="宋体"/>
          <w:sz w:val="26"/>
        </w:rPr>
        <w:t>200</w:t>
      </w:r>
      <w:r w:rsidRPr="00CE77D5">
        <w:rPr>
          <w:rFonts w:ascii="宋体" w:hAnsi="宋体" w:hint="eastAsia"/>
          <w:sz w:val="26"/>
        </w:rPr>
        <w:t>人以下或营业收入</w:t>
      </w:r>
      <w:r w:rsidRPr="00CE77D5">
        <w:rPr>
          <w:rFonts w:ascii="宋体" w:hAnsi="宋体"/>
          <w:sz w:val="26"/>
        </w:rPr>
        <w:t>40000</w:t>
      </w:r>
      <w:r w:rsidRPr="00CE77D5">
        <w:rPr>
          <w:rFonts w:ascii="宋体" w:hAnsi="宋体" w:hint="eastAsia"/>
          <w:sz w:val="26"/>
        </w:rPr>
        <w:t>万元以下的为中小微型企业。其中，从业人员</w:t>
      </w:r>
      <w:r w:rsidRPr="00CE77D5">
        <w:rPr>
          <w:rFonts w:ascii="宋体" w:hAnsi="宋体"/>
          <w:sz w:val="26"/>
        </w:rPr>
        <w:t>20</w:t>
      </w:r>
      <w:r w:rsidRPr="00CE77D5">
        <w:rPr>
          <w:rFonts w:ascii="宋体" w:hAnsi="宋体" w:hint="eastAsia"/>
          <w:sz w:val="26"/>
        </w:rPr>
        <w:t>人及以上，且营业收入</w:t>
      </w:r>
      <w:r w:rsidRPr="00CE77D5">
        <w:rPr>
          <w:rFonts w:ascii="宋体" w:hAnsi="宋体"/>
          <w:sz w:val="26"/>
        </w:rPr>
        <w:t>5000</w:t>
      </w:r>
      <w:r w:rsidRPr="00CE77D5">
        <w:rPr>
          <w:rFonts w:ascii="宋体" w:hAnsi="宋体" w:hint="eastAsia"/>
          <w:sz w:val="26"/>
        </w:rPr>
        <w:t>万元及以上的为中型企业；从业人员</w:t>
      </w:r>
      <w:r w:rsidRPr="00CE77D5">
        <w:rPr>
          <w:rFonts w:ascii="宋体" w:hAnsi="宋体"/>
          <w:sz w:val="26"/>
        </w:rPr>
        <w:t>5</w:t>
      </w:r>
      <w:r w:rsidRPr="00CE77D5">
        <w:rPr>
          <w:rFonts w:ascii="宋体" w:hAnsi="宋体" w:hint="eastAsia"/>
          <w:sz w:val="26"/>
        </w:rPr>
        <w:t>人及以上，且营业收入</w:t>
      </w:r>
      <w:r w:rsidRPr="00CE77D5">
        <w:rPr>
          <w:rFonts w:ascii="宋体" w:hAnsi="宋体"/>
          <w:sz w:val="26"/>
        </w:rPr>
        <w:t>1000</w:t>
      </w:r>
      <w:r w:rsidRPr="00CE77D5">
        <w:rPr>
          <w:rFonts w:ascii="宋体" w:hAnsi="宋体" w:hint="eastAsia"/>
          <w:sz w:val="26"/>
        </w:rPr>
        <w:t>万元及以上的为小型企业；从业人员</w:t>
      </w:r>
      <w:r w:rsidRPr="00CE77D5">
        <w:rPr>
          <w:rFonts w:ascii="宋体" w:hAnsi="宋体"/>
          <w:sz w:val="26"/>
        </w:rPr>
        <w:t>5</w:t>
      </w:r>
      <w:r w:rsidRPr="00CE77D5">
        <w:rPr>
          <w:rFonts w:ascii="宋体" w:hAnsi="宋体" w:hint="eastAsia"/>
          <w:sz w:val="26"/>
        </w:rPr>
        <w:t>人以下或营业收入</w:t>
      </w:r>
      <w:r w:rsidRPr="00CE77D5">
        <w:rPr>
          <w:rFonts w:ascii="宋体" w:hAnsi="宋体"/>
          <w:sz w:val="26"/>
        </w:rPr>
        <w:t>1000</w:t>
      </w:r>
      <w:r w:rsidRPr="00CE77D5">
        <w:rPr>
          <w:rFonts w:ascii="宋体" w:hAnsi="宋体" w:hint="eastAsia"/>
          <w:sz w:val="26"/>
        </w:rPr>
        <w:t>万元以下的为微型企业。</w:t>
      </w:r>
      <w:r w:rsidRPr="00CE77D5">
        <w:rPr>
          <w:rFonts w:ascii="宋体" w:hAnsi="宋体"/>
          <w:sz w:val="26"/>
        </w:rPr>
        <w:br/>
      </w:r>
      <w:r w:rsidRPr="00CE77D5">
        <w:rPr>
          <w:rFonts w:ascii="宋体" w:hAnsi="宋体" w:hint="eastAsia"/>
          <w:sz w:val="26"/>
        </w:rPr>
        <w:t xml:space="preserve">　　（五）零售业。从业人员</w:t>
      </w:r>
      <w:r w:rsidRPr="00CE77D5">
        <w:rPr>
          <w:rFonts w:ascii="宋体" w:hAnsi="宋体"/>
          <w:sz w:val="26"/>
        </w:rPr>
        <w:t>300</w:t>
      </w:r>
      <w:r w:rsidRPr="00CE77D5">
        <w:rPr>
          <w:rFonts w:ascii="宋体" w:hAnsi="宋体" w:hint="eastAsia"/>
          <w:sz w:val="26"/>
        </w:rPr>
        <w:t>人以下或营业收入</w:t>
      </w:r>
      <w:r w:rsidRPr="00CE77D5">
        <w:rPr>
          <w:rFonts w:ascii="宋体" w:hAnsi="宋体"/>
          <w:sz w:val="26"/>
        </w:rPr>
        <w:t>20000</w:t>
      </w:r>
      <w:r w:rsidRPr="00CE77D5">
        <w:rPr>
          <w:rFonts w:ascii="宋体" w:hAnsi="宋体" w:hint="eastAsia"/>
          <w:sz w:val="26"/>
        </w:rPr>
        <w:t>万元以下的为中小微型企业。其中，从业人员</w:t>
      </w:r>
      <w:r w:rsidRPr="00CE77D5">
        <w:rPr>
          <w:rFonts w:ascii="宋体" w:hAnsi="宋体"/>
          <w:sz w:val="26"/>
        </w:rPr>
        <w:t>50</w:t>
      </w:r>
      <w:r w:rsidRPr="00CE77D5">
        <w:rPr>
          <w:rFonts w:ascii="宋体" w:hAnsi="宋体" w:hint="eastAsia"/>
          <w:sz w:val="26"/>
        </w:rPr>
        <w:t>人及以上，且营业收入</w:t>
      </w:r>
      <w:r w:rsidRPr="00CE77D5">
        <w:rPr>
          <w:rFonts w:ascii="宋体" w:hAnsi="宋体"/>
          <w:sz w:val="26"/>
        </w:rPr>
        <w:t>500</w:t>
      </w:r>
      <w:r w:rsidRPr="00CE77D5">
        <w:rPr>
          <w:rFonts w:ascii="宋体" w:hAnsi="宋体" w:hint="eastAsia"/>
          <w:sz w:val="26"/>
        </w:rPr>
        <w:t>万元及以上的为中型企业；从业人员</w:t>
      </w:r>
      <w:r w:rsidRPr="00CE77D5">
        <w:rPr>
          <w:rFonts w:ascii="宋体" w:hAnsi="宋体"/>
          <w:sz w:val="26"/>
        </w:rPr>
        <w:t>10</w:t>
      </w:r>
      <w:r w:rsidRPr="00CE77D5">
        <w:rPr>
          <w:rFonts w:ascii="宋体" w:hAnsi="宋体" w:hint="eastAsia"/>
          <w:sz w:val="26"/>
        </w:rPr>
        <w:t>人及以上，且营业收入</w:t>
      </w:r>
      <w:r w:rsidRPr="00CE77D5">
        <w:rPr>
          <w:rFonts w:ascii="宋体" w:hAnsi="宋体"/>
          <w:sz w:val="26"/>
        </w:rPr>
        <w:t>100</w:t>
      </w:r>
      <w:r w:rsidRPr="00CE77D5">
        <w:rPr>
          <w:rFonts w:ascii="宋体" w:hAnsi="宋体" w:hint="eastAsia"/>
          <w:sz w:val="26"/>
        </w:rPr>
        <w:t>万元及以上的为小型企业；从业人员</w:t>
      </w:r>
      <w:r w:rsidRPr="00CE77D5">
        <w:rPr>
          <w:rFonts w:ascii="宋体" w:hAnsi="宋体"/>
          <w:sz w:val="26"/>
        </w:rPr>
        <w:t>10</w:t>
      </w:r>
      <w:r w:rsidRPr="00CE77D5">
        <w:rPr>
          <w:rFonts w:ascii="宋体" w:hAnsi="宋体" w:hint="eastAsia"/>
          <w:sz w:val="26"/>
        </w:rPr>
        <w:t>人以下或营业收入</w:t>
      </w:r>
      <w:r w:rsidRPr="00CE77D5">
        <w:rPr>
          <w:rFonts w:ascii="宋体" w:hAnsi="宋体"/>
          <w:sz w:val="26"/>
        </w:rPr>
        <w:t>100</w:t>
      </w:r>
      <w:r w:rsidRPr="00CE77D5">
        <w:rPr>
          <w:rFonts w:ascii="宋体" w:hAnsi="宋体" w:hint="eastAsia"/>
          <w:sz w:val="26"/>
        </w:rPr>
        <w:t>万元以下的为微型企业。</w:t>
      </w:r>
      <w:r w:rsidRPr="00CE77D5">
        <w:rPr>
          <w:rFonts w:ascii="宋体" w:hAnsi="宋体"/>
          <w:sz w:val="26"/>
        </w:rPr>
        <w:br/>
      </w:r>
      <w:r w:rsidRPr="00CE77D5">
        <w:rPr>
          <w:rFonts w:ascii="宋体" w:hAnsi="宋体" w:hint="eastAsia"/>
          <w:sz w:val="26"/>
        </w:rPr>
        <w:t xml:space="preserve">　　（六）交通运输业。从业人员</w:t>
      </w:r>
      <w:r w:rsidRPr="00CE77D5">
        <w:rPr>
          <w:rFonts w:ascii="宋体" w:hAnsi="宋体"/>
          <w:sz w:val="26"/>
        </w:rPr>
        <w:t>1000</w:t>
      </w:r>
      <w:r w:rsidRPr="00CE77D5">
        <w:rPr>
          <w:rFonts w:ascii="宋体" w:hAnsi="宋体" w:hint="eastAsia"/>
          <w:sz w:val="26"/>
        </w:rPr>
        <w:t>人以下或营业收入</w:t>
      </w:r>
      <w:r w:rsidRPr="00CE77D5">
        <w:rPr>
          <w:rFonts w:ascii="宋体" w:hAnsi="宋体"/>
          <w:sz w:val="26"/>
        </w:rPr>
        <w:t>30000</w:t>
      </w:r>
      <w:r w:rsidRPr="00CE77D5">
        <w:rPr>
          <w:rFonts w:ascii="宋体" w:hAnsi="宋体" w:hint="eastAsia"/>
          <w:sz w:val="26"/>
        </w:rPr>
        <w:t>万元以下的为中小微型企业。其中，从业人员</w:t>
      </w:r>
      <w:r w:rsidRPr="00CE77D5">
        <w:rPr>
          <w:rFonts w:ascii="宋体" w:hAnsi="宋体"/>
          <w:sz w:val="26"/>
        </w:rPr>
        <w:t>300</w:t>
      </w:r>
      <w:r w:rsidRPr="00CE77D5">
        <w:rPr>
          <w:rFonts w:ascii="宋体" w:hAnsi="宋体" w:hint="eastAsia"/>
          <w:sz w:val="26"/>
        </w:rPr>
        <w:t>人及以上，且营业收入</w:t>
      </w:r>
      <w:r w:rsidRPr="00CE77D5">
        <w:rPr>
          <w:rFonts w:ascii="宋体" w:hAnsi="宋体"/>
          <w:sz w:val="26"/>
        </w:rPr>
        <w:t>3000</w:t>
      </w:r>
      <w:r w:rsidRPr="00CE77D5">
        <w:rPr>
          <w:rFonts w:ascii="宋体" w:hAnsi="宋体" w:hint="eastAsia"/>
          <w:sz w:val="26"/>
        </w:rPr>
        <w:t>万元及以上的为中型企业；从业人员</w:t>
      </w:r>
      <w:r w:rsidRPr="00CE77D5">
        <w:rPr>
          <w:rFonts w:ascii="宋体" w:hAnsi="宋体"/>
          <w:sz w:val="26"/>
        </w:rPr>
        <w:t>20</w:t>
      </w:r>
      <w:r w:rsidRPr="00CE77D5">
        <w:rPr>
          <w:rFonts w:ascii="宋体" w:hAnsi="宋体" w:hint="eastAsia"/>
          <w:sz w:val="26"/>
        </w:rPr>
        <w:t>人及以上，且营业收入</w:t>
      </w:r>
      <w:r w:rsidRPr="00CE77D5">
        <w:rPr>
          <w:rFonts w:ascii="宋体" w:hAnsi="宋体"/>
          <w:sz w:val="26"/>
        </w:rPr>
        <w:t>200</w:t>
      </w:r>
      <w:r w:rsidRPr="00CE77D5">
        <w:rPr>
          <w:rFonts w:ascii="宋体" w:hAnsi="宋体" w:hint="eastAsia"/>
          <w:sz w:val="26"/>
        </w:rPr>
        <w:t>万元及以上的为小型企业；从业人员</w:t>
      </w:r>
      <w:r w:rsidRPr="00CE77D5">
        <w:rPr>
          <w:rFonts w:ascii="宋体" w:hAnsi="宋体"/>
          <w:sz w:val="26"/>
        </w:rPr>
        <w:t>20</w:t>
      </w:r>
      <w:r w:rsidRPr="00CE77D5">
        <w:rPr>
          <w:rFonts w:ascii="宋体" w:hAnsi="宋体" w:hint="eastAsia"/>
          <w:sz w:val="26"/>
        </w:rPr>
        <w:t>人以下或营业收入</w:t>
      </w:r>
      <w:r w:rsidRPr="00CE77D5">
        <w:rPr>
          <w:rFonts w:ascii="宋体" w:hAnsi="宋体"/>
          <w:sz w:val="26"/>
        </w:rPr>
        <w:t>200</w:t>
      </w:r>
      <w:r w:rsidRPr="00CE77D5">
        <w:rPr>
          <w:rFonts w:ascii="宋体" w:hAnsi="宋体" w:hint="eastAsia"/>
          <w:sz w:val="26"/>
        </w:rPr>
        <w:t>万元以下的为微型企业。</w:t>
      </w:r>
      <w:r w:rsidRPr="00CE77D5">
        <w:rPr>
          <w:rFonts w:ascii="宋体" w:hAnsi="宋体"/>
          <w:sz w:val="26"/>
        </w:rPr>
        <w:br/>
      </w:r>
      <w:r w:rsidRPr="00CE77D5">
        <w:rPr>
          <w:rFonts w:ascii="宋体" w:hAnsi="宋体" w:hint="eastAsia"/>
          <w:sz w:val="26"/>
        </w:rPr>
        <w:t xml:space="preserve">　　（七）仓储业。从业人员</w:t>
      </w:r>
      <w:r w:rsidRPr="00CE77D5">
        <w:rPr>
          <w:rFonts w:ascii="宋体" w:hAnsi="宋体"/>
          <w:sz w:val="26"/>
        </w:rPr>
        <w:t>200</w:t>
      </w:r>
      <w:r w:rsidRPr="00CE77D5">
        <w:rPr>
          <w:rFonts w:ascii="宋体" w:hAnsi="宋体" w:hint="eastAsia"/>
          <w:sz w:val="26"/>
        </w:rPr>
        <w:t>人以下或营业收入</w:t>
      </w:r>
      <w:r w:rsidRPr="00CE77D5">
        <w:rPr>
          <w:rFonts w:ascii="宋体" w:hAnsi="宋体"/>
          <w:sz w:val="26"/>
        </w:rPr>
        <w:t>30000</w:t>
      </w:r>
      <w:r w:rsidRPr="00CE77D5">
        <w:rPr>
          <w:rFonts w:ascii="宋体" w:hAnsi="宋体" w:hint="eastAsia"/>
          <w:sz w:val="26"/>
        </w:rPr>
        <w:t>万元以下的为中小微型企业。其中，从业人员</w:t>
      </w:r>
      <w:r w:rsidRPr="00CE77D5">
        <w:rPr>
          <w:rFonts w:ascii="宋体" w:hAnsi="宋体"/>
          <w:sz w:val="26"/>
        </w:rPr>
        <w:t>100</w:t>
      </w:r>
      <w:r w:rsidRPr="00CE77D5">
        <w:rPr>
          <w:rFonts w:ascii="宋体" w:hAnsi="宋体" w:hint="eastAsia"/>
          <w:sz w:val="26"/>
        </w:rPr>
        <w:t>人及以上，且营业收入</w:t>
      </w:r>
      <w:r w:rsidRPr="00CE77D5">
        <w:rPr>
          <w:rFonts w:ascii="宋体" w:hAnsi="宋体"/>
          <w:sz w:val="26"/>
        </w:rPr>
        <w:t>1000</w:t>
      </w:r>
      <w:r w:rsidRPr="00CE77D5">
        <w:rPr>
          <w:rFonts w:ascii="宋体" w:hAnsi="宋体" w:hint="eastAsia"/>
          <w:sz w:val="26"/>
        </w:rPr>
        <w:t>万元及以上的为中型企业；从业人员</w:t>
      </w:r>
      <w:r w:rsidRPr="00CE77D5">
        <w:rPr>
          <w:rFonts w:ascii="宋体" w:hAnsi="宋体"/>
          <w:sz w:val="26"/>
        </w:rPr>
        <w:t>20</w:t>
      </w:r>
      <w:r w:rsidRPr="00CE77D5">
        <w:rPr>
          <w:rFonts w:ascii="宋体" w:hAnsi="宋体" w:hint="eastAsia"/>
          <w:sz w:val="26"/>
        </w:rPr>
        <w:t>人及以上，且营业收入</w:t>
      </w:r>
      <w:r w:rsidRPr="00CE77D5">
        <w:rPr>
          <w:rFonts w:ascii="宋体" w:hAnsi="宋体"/>
          <w:sz w:val="26"/>
        </w:rPr>
        <w:t>100</w:t>
      </w:r>
      <w:r w:rsidRPr="00CE77D5">
        <w:rPr>
          <w:rFonts w:ascii="宋体" w:hAnsi="宋体" w:hint="eastAsia"/>
          <w:sz w:val="26"/>
        </w:rPr>
        <w:t>万元及以上的为小型企业；从业人员</w:t>
      </w:r>
      <w:r w:rsidRPr="00CE77D5">
        <w:rPr>
          <w:rFonts w:ascii="宋体" w:hAnsi="宋体"/>
          <w:sz w:val="26"/>
        </w:rPr>
        <w:t>20</w:t>
      </w:r>
      <w:r w:rsidRPr="00CE77D5">
        <w:rPr>
          <w:rFonts w:ascii="宋体" w:hAnsi="宋体" w:hint="eastAsia"/>
          <w:sz w:val="26"/>
        </w:rPr>
        <w:t>人以下或营业收入</w:t>
      </w:r>
      <w:r w:rsidRPr="00CE77D5">
        <w:rPr>
          <w:rFonts w:ascii="宋体" w:hAnsi="宋体"/>
          <w:sz w:val="26"/>
        </w:rPr>
        <w:t>100</w:t>
      </w:r>
      <w:r w:rsidRPr="00CE77D5">
        <w:rPr>
          <w:rFonts w:ascii="宋体" w:hAnsi="宋体" w:hint="eastAsia"/>
          <w:sz w:val="26"/>
        </w:rPr>
        <w:t>万元以下的为微型企业。</w:t>
      </w:r>
      <w:r w:rsidRPr="00CE77D5">
        <w:rPr>
          <w:rFonts w:ascii="宋体" w:hAnsi="宋体"/>
          <w:sz w:val="26"/>
        </w:rPr>
        <w:br/>
      </w:r>
      <w:r w:rsidRPr="00CE77D5">
        <w:rPr>
          <w:rFonts w:ascii="宋体" w:hAnsi="宋体" w:hint="eastAsia"/>
          <w:sz w:val="26"/>
        </w:rPr>
        <w:t xml:space="preserve">　　（八）邮政业。从业人员</w:t>
      </w:r>
      <w:r w:rsidRPr="00CE77D5">
        <w:rPr>
          <w:rFonts w:ascii="宋体" w:hAnsi="宋体"/>
          <w:sz w:val="26"/>
        </w:rPr>
        <w:t>1000</w:t>
      </w:r>
      <w:r w:rsidRPr="00CE77D5">
        <w:rPr>
          <w:rFonts w:ascii="宋体" w:hAnsi="宋体" w:hint="eastAsia"/>
          <w:sz w:val="26"/>
        </w:rPr>
        <w:t>人以下或营业收入</w:t>
      </w:r>
      <w:r w:rsidRPr="00CE77D5">
        <w:rPr>
          <w:rFonts w:ascii="宋体" w:hAnsi="宋体"/>
          <w:sz w:val="26"/>
        </w:rPr>
        <w:t>30000</w:t>
      </w:r>
      <w:r w:rsidRPr="00CE77D5">
        <w:rPr>
          <w:rFonts w:ascii="宋体" w:hAnsi="宋体" w:hint="eastAsia"/>
          <w:sz w:val="26"/>
        </w:rPr>
        <w:t>万元以下的为中小微型企业。其中，从业人员</w:t>
      </w:r>
      <w:r w:rsidRPr="00CE77D5">
        <w:rPr>
          <w:rFonts w:ascii="宋体" w:hAnsi="宋体"/>
          <w:sz w:val="26"/>
        </w:rPr>
        <w:t>300</w:t>
      </w:r>
      <w:r w:rsidRPr="00CE77D5">
        <w:rPr>
          <w:rFonts w:ascii="宋体" w:hAnsi="宋体" w:hint="eastAsia"/>
          <w:sz w:val="26"/>
        </w:rPr>
        <w:t>人及以上，且营业收入</w:t>
      </w:r>
      <w:r w:rsidRPr="00CE77D5">
        <w:rPr>
          <w:rFonts w:ascii="宋体" w:hAnsi="宋体"/>
          <w:sz w:val="26"/>
        </w:rPr>
        <w:t>2000</w:t>
      </w:r>
      <w:r w:rsidRPr="00CE77D5">
        <w:rPr>
          <w:rFonts w:ascii="宋体" w:hAnsi="宋体" w:hint="eastAsia"/>
          <w:sz w:val="26"/>
        </w:rPr>
        <w:t>万元及以上的为中型企业；从业人员</w:t>
      </w:r>
      <w:r w:rsidRPr="00CE77D5">
        <w:rPr>
          <w:rFonts w:ascii="宋体" w:hAnsi="宋体"/>
          <w:sz w:val="26"/>
        </w:rPr>
        <w:t>20</w:t>
      </w:r>
      <w:r w:rsidRPr="00CE77D5">
        <w:rPr>
          <w:rFonts w:ascii="宋体" w:hAnsi="宋体" w:hint="eastAsia"/>
          <w:sz w:val="26"/>
        </w:rPr>
        <w:t>人及以上，且营业收入</w:t>
      </w:r>
      <w:r w:rsidRPr="00CE77D5">
        <w:rPr>
          <w:rFonts w:ascii="宋体" w:hAnsi="宋体"/>
          <w:sz w:val="26"/>
        </w:rPr>
        <w:t>100</w:t>
      </w:r>
      <w:r w:rsidRPr="00CE77D5">
        <w:rPr>
          <w:rFonts w:ascii="宋体" w:hAnsi="宋体" w:hint="eastAsia"/>
          <w:sz w:val="26"/>
        </w:rPr>
        <w:t>万元及以上的为小型企业；从业人员</w:t>
      </w:r>
      <w:r w:rsidRPr="00CE77D5">
        <w:rPr>
          <w:rFonts w:ascii="宋体" w:hAnsi="宋体"/>
          <w:sz w:val="26"/>
        </w:rPr>
        <w:t>20</w:t>
      </w:r>
      <w:r w:rsidRPr="00CE77D5">
        <w:rPr>
          <w:rFonts w:ascii="宋体" w:hAnsi="宋体" w:hint="eastAsia"/>
          <w:sz w:val="26"/>
        </w:rPr>
        <w:t>人以下或营业收入</w:t>
      </w:r>
      <w:r w:rsidRPr="00CE77D5">
        <w:rPr>
          <w:rFonts w:ascii="宋体" w:hAnsi="宋体"/>
          <w:sz w:val="26"/>
        </w:rPr>
        <w:t>100</w:t>
      </w:r>
      <w:r w:rsidRPr="00CE77D5">
        <w:rPr>
          <w:rFonts w:ascii="宋体" w:hAnsi="宋体" w:hint="eastAsia"/>
          <w:sz w:val="26"/>
        </w:rPr>
        <w:t>万元以下的为微型企业。</w:t>
      </w:r>
      <w:r w:rsidRPr="00CE77D5">
        <w:rPr>
          <w:rFonts w:ascii="宋体" w:hAnsi="宋体"/>
          <w:sz w:val="26"/>
        </w:rPr>
        <w:br/>
      </w:r>
      <w:r w:rsidRPr="00CE77D5">
        <w:rPr>
          <w:rFonts w:ascii="宋体" w:hAnsi="宋体" w:hint="eastAsia"/>
          <w:sz w:val="26"/>
        </w:rPr>
        <w:t xml:space="preserve">　　（九）住宿业。从业人员</w:t>
      </w:r>
      <w:r w:rsidRPr="00CE77D5">
        <w:rPr>
          <w:rFonts w:ascii="宋体" w:hAnsi="宋体"/>
          <w:sz w:val="26"/>
        </w:rPr>
        <w:t>300</w:t>
      </w:r>
      <w:r w:rsidRPr="00CE77D5">
        <w:rPr>
          <w:rFonts w:ascii="宋体" w:hAnsi="宋体" w:hint="eastAsia"/>
          <w:sz w:val="26"/>
        </w:rPr>
        <w:t>人以下或营业收入</w:t>
      </w:r>
      <w:r w:rsidRPr="00CE77D5">
        <w:rPr>
          <w:rFonts w:ascii="宋体" w:hAnsi="宋体"/>
          <w:sz w:val="26"/>
        </w:rPr>
        <w:t>10000</w:t>
      </w:r>
      <w:r w:rsidRPr="00CE77D5">
        <w:rPr>
          <w:rFonts w:ascii="宋体" w:hAnsi="宋体" w:hint="eastAsia"/>
          <w:sz w:val="26"/>
        </w:rPr>
        <w:t>万元以下的为中小微型企业。其中，从业人员</w:t>
      </w:r>
      <w:r w:rsidRPr="00CE77D5">
        <w:rPr>
          <w:rFonts w:ascii="宋体" w:hAnsi="宋体"/>
          <w:sz w:val="26"/>
        </w:rPr>
        <w:t>100</w:t>
      </w:r>
      <w:r w:rsidRPr="00CE77D5">
        <w:rPr>
          <w:rFonts w:ascii="宋体" w:hAnsi="宋体" w:hint="eastAsia"/>
          <w:sz w:val="26"/>
        </w:rPr>
        <w:t>人及以上，且营业收入</w:t>
      </w:r>
      <w:r w:rsidRPr="00CE77D5">
        <w:rPr>
          <w:rFonts w:ascii="宋体" w:hAnsi="宋体"/>
          <w:sz w:val="26"/>
        </w:rPr>
        <w:t>2000</w:t>
      </w:r>
      <w:r w:rsidRPr="00CE77D5">
        <w:rPr>
          <w:rFonts w:ascii="宋体" w:hAnsi="宋体" w:hint="eastAsia"/>
          <w:sz w:val="26"/>
        </w:rPr>
        <w:t>万元及以上的为中型企业；从业人员</w:t>
      </w:r>
      <w:r w:rsidRPr="00CE77D5">
        <w:rPr>
          <w:rFonts w:ascii="宋体" w:hAnsi="宋体"/>
          <w:sz w:val="26"/>
        </w:rPr>
        <w:t>10</w:t>
      </w:r>
      <w:r w:rsidRPr="00CE77D5">
        <w:rPr>
          <w:rFonts w:ascii="宋体" w:hAnsi="宋体" w:hint="eastAsia"/>
          <w:sz w:val="26"/>
        </w:rPr>
        <w:t>人及以上，且营业收入</w:t>
      </w:r>
      <w:r w:rsidRPr="00CE77D5">
        <w:rPr>
          <w:rFonts w:ascii="宋体" w:hAnsi="宋体"/>
          <w:sz w:val="26"/>
        </w:rPr>
        <w:t>100</w:t>
      </w:r>
      <w:r w:rsidRPr="00CE77D5">
        <w:rPr>
          <w:rFonts w:ascii="宋体" w:hAnsi="宋体" w:hint="eastAsia"/>
          <w:sz w:val="26"/>
        </w:rPr>
        <w:t>万元及以上的为小型企业；从业人员</w:t>
      </w:r>
      <w:r w:rsidRPr="00CE77D5">
        <w:rPr>
          <w:rFonts w:ascii="宋体" w:hAnsi="宋体"/>
          <w:sz w:val="26"/>
        </w:rPr>
        <w:t>10</w:t>
      </w:r>
      <w:r w:rsidRPr="00CE77D5">
        <w:rPr>
          <w:rFonts w:ascii="宋体" w:hAnsi="宋体" w:hint="eastAsia"/>
          <w:sz w:val="26"/>
        </w:rPr>
        <w:t>人以下或营业收入</w:t>
      </w:r>
      <w:r w:rsidRPr="00CE77D5">
        <w:rPr>
          <w:rFonts w:ascii="宋体" w:hAnsi="宋体"/>
          <w:sz w:val="26"/>
        </w:rPr>
        <w:t>100</w:t>
      </w:r>
      <w:r w:rsidRPr="00CE77D5">
        <w:rPr>
          <w:rFonts w:ascii="宋体" w:hAnsi="宋体" w:hint="eastAsia"/>
          <w:sz w:val="26"/>
        </w:rPr>
        <w:t>万元以下的为微型企业。</w:t>
      </w:r>
      <w:r w:rsidRPr="00CE77D5">
        <w:rPr>
          <w:rFonts w:ascii="宋体" w:hAnsi="宋体"/>
          <w:sz w:val="26"/>
        </w:rPr>
        <w:br/>
      </w:r>
      <w:r w:rsidRPr="00CE77D5">
        <w:rPr>
          <w:rFonts w:ascii="宋体" w:hAnsi="宋体" w:hint="eastAsia"/>
          <w:sz w:val="26"/>
        </w:rPr>
        <w:t xml:space="preserve">　　（十）餐饮业。从业人员</w:t>
      </w:r>
      <w:r w:rsidRPr="00CE77D5">
        <w:rPr>
          <w:rFonts w:ascii="宋体" w:hAnsi="宋体"/>
          <w:sz w:val="26"/>
        </w:rPr>
        <w:t>300</w:t>
      </w:r>
      <w:r w:rsidRPr="00CE77D5">
        <w:rPr>
          <w:rFonts w:ascii="宋体" w:hAnsi="宋体" w:hint="eastAsia"/>
          <w:sz w:val="26"/>
        </w:rPr>
        <w:t>人以下或营业收入</w:t>
      </w:r>
      <w:r w:rsidRPr="00CE77D5">
        <w:rPr>
          <w:rFonts w:ascii="宋体" w:hAnsi="宋体"/>
          <w:sz w:val="26"/>
        </w:rPr>
        <w:t>10000</w:t>
      </w:r>
      <w:r w:rsidRPr="00CE77D5">
        <w:rPr>
          <w:rFonts w:ascii="宋体" w:hAnsi="宋体" w:hint="eastAsia"/>
          <w:sz w:val="26"/>
        </w:rPr>
        <w:t>万元以下的为中小微型企业。其中，从业人员</w:t>
      </w:r>
      <w:r w:rsidRPr="00CE77D5">
        <w:rPr>
          <w:rFonts w:ascii="宋体" w:hAnsi="宋体"/>
          <w:sz w:val="26"/>
        </w:rPr>
        <w:t>100</w:t>
      </w:r>
      <w:r w:rsidRPr="00CE77D5">
        <w:rPr>
          <w:rFonts w:ascii="宋体" w:hAnsi="宋体" w:hint="eastAsia"/>
          <w:sz w:val="26"/>
        </w:rPr>
        <w:t>人及以上，且营业收入</w:t>
      </w:r>
      <w:r w:rsidRPr="00CE77D5">
        <w:rPr>
          <w:rFonts w:ascii="宋体" w:hAnsi="宋体"/>
          <w:sz w:val="26"/>
        </w:rPr>
        <w:t>2000</w:t>
      </w:r>
      <w:r w:rsidRPr="00CE77D5">
        <w:rPr>
          <w:rFonts w:ascii="宋体" w:hAnsi="宋体" w:hint="eastAsia"/>
          <w:sz w:val="26"/>
        </w:rPr>
        <w:t>万元及以上的为中型企业；从业人员</w:t>
      </w:r>
      <w:r w:rsidRPr="00CE77D5">
        <w:rPr>
          <w:rFonts w:ascii="宋体" w:hAnsi="宋体"/>
          <w:sz w:val="26"/>
        </w:rPr>
        <w:t>10</w:t>
      </w:r>
      <w:r w:rsidRPr="00CE77D5">
        <w:rPr>
          <w:rFonts w:ascii="宋体" w:hAnsi="宋体" w:hint="eastAsia"/>
          <w:sz w:val="26"/>
        </w:rPr>
        <w:t>人及以上，且营业收入</w:t>
      </w:r>
      <w:r w:rsidRPr="00CE77D5">
        <w:rPr>
          <w:rFonts w:ascii="宋体" w:hAnsi="宋体"/>
          <w:sz w:val="26"/>
        </w:rPr>
        <w:t>100</w:t>
      </w:r>
      <w:r w:rsidRPr="00CE77D5">
        <w:rPr>
          <w:rFonts w:ascii="宋体" w:hAnsi="宋体" w:hint="eastAsia"/>
          <w:sz w:val="26"/>
        </w:rPr>
        <w:t>万元及以上的为小型企业；从业人员</w:t>
      </w:r>
      <w:r w:rsidRPr="00CE77D5">
        <w:rPr>
          <w:rFonts w:ascii="宋体" w:hAnsi="宋体"/>
          <w:sz w:val="26"/>
        </w:rPr>
        <w:t>10</w:t>
      </w:r>
      <w:r w:rsidRPr="00CE77D5">
        <w:rPr>
          <w:rFonts w:ascii="宋体" w:hAnsi="宋体" w:hint="eastAsia"/>
          <w:sz w:val="26"/>
        </w:rPr>
        <w:t>人以下或营业收入</w:t>
      </w:r>
      <w:r w:rsidRPr="00CE77D5">
        <w:rPr>
          <w:rFonts w:ascii="宋体" w:hAnsi="宋体"/>
          <w:sz w:val="26"/>
        </w:rPr>
        <w:t>100</w:t>
      </w:r>
      <w:r w:rsidRPr="00CE77D5">
        <w:rPr>
          <w:rFonts w:ascii="宋体" w:hAnsi="宋体" w:hint="eastAsia"/>
          <w:sz w:val="26"/>
        </w:rPr>
        <w:t>万元以下的为微型企业。</w:t>
      </w:r>
      <w:r w:rsidRPr="00CE77D5">
        <w:rPr>
          <w:rFonts w:ascii="宋体" w:hAnsi="宋体"/>
          <w:sz w:val="26"/>
        </w:rPr>
        <w:br/>
      </w:r>
      <w:r w:rsidRPr="00CE77D5">
        <w:rPr>
          <w:rFonts w:ascii="宋体" w:hAnsi="宋体" w:hint="eastAsia"/>
          <w:sz w:val="26"/>
        </w:rPr>
        <w:t xml:space="preserve">　　（十一）信息传输业。从业人员</w:t>
      </w:r>
      <w:r w:rsidRPr="00CE77D5">
        <w:rPr>
          <w:rFonts w:ascii="宋体" w:hAnsi="宋体"/>
          <w:sz w:val="26"/>
        </w:rPr>
        <w:t>2000</w:t>
      </w:r>
      <w:r w:rsidRPr="00CE77D5">
        <w:rPr>
          <w:rFonts w:ascii="宋体" w:hAnsi="宋体" w:hint="eastAsia"/>
          <w:sz w:val="26"/>
        </w:rPr>
        <w:t>人以下或营业收入</w:t>
      </w:r>
      <w:r w:rsidRPr="00CE77D5">
        <w:rPr>
          <w:rFonts w:ascii="宋体" w:hAnsi="宋体"/>
          <w:sz w:val="26"/>
        </w:rPr>
        <w:t>100000</w:t>
      </w:r>
      <w:r w:rsidRPr="00CE77D5">
        <w:rPr>
          <w:rFonts w:ascii="宋体" w:hAnsi="宋体" w:hint="eastAsia"/>
          <w:sz w:val="26"/>
        </w:rPr>
        <w:t>万元以下的为中小微型企业。其中，从业人员</w:t>
      </w:r>
      <w:r w:rsidRPr="00CE77D5">
        <w:rPr>
          <w:rFonts w:ascii="宋体" w:hAnsi="宋体"/>
          <w:sz w:val="26"/>
        </w:rPr>
        <w:t>100</w:t>
      </w:r>
      <w:r w:rsidRPr="00CE77D5">
        <w:rPr>
          <w:rFonts w:ascii="宋体" w:hAnsi="宋体" w:hint="eastAsia"/>
          <w:sz w:val="26"/>
        </w:rPr>
        <w:t>人及以上，且营业收入</w:t>
      </w:r>
      <w:r w:rsidRPr="00CE77D5">
        <w:rPr>
          <w:rFonts w:ascii="宋体" w:hAnsi="宋体"/>
          <w:sz w:val="26"/>
        </w:rPr>
        <w:t>1000</w:t>
      </w:r>
      <w:r w:rsidRPr="00CE77D5">
        <w:rPr>
          <w:rFonts w:ascii="宋体" w:hAnsi="宋体" w:hint="eastAsia"/>
          <w:sz w:val="26"/>
        </w:rPr>
        <w:t>万元及以上的为中型企业；从业人员</w:t>
      </w:r>
      <w:r w:rsidRPr="00CE77D5">
        <w:rPr>
          <w:rFonts w:ascii="宋体" w:hAnsi="宋体"/>
          <w:sz w:val="26"/>
        </w:rPr>
        <w:t>10</w:t>
      </w:r>
      <w:r w:rsidRPr="00CE77D5">
        <w:rPr>
          <w:rFonts w:ascii="宋体" w:hAnsi="宋体" w:hint="eastAsia"/>
          <w:sz w:val="26"/>
        </w:rPr>
        <w:t>人及以上，且营业收入</w:t>
      </w:r>
      <w:r w:rsidRPr="00CE77D5">
        <w:rPr>
          <w:rFonts w:ascii="宋体" w:hAnsi="宋体"/>
          <w:sz w:val="26"/>
        </w:rPr>
        <w:t>100</w:t>
      </w:r>
      <w:r w:rsidRPr="00CE77D5">
        <w:rPr>
          <w:rFonts w:ascii="宋体" w:hAnsi="宋体" w:hint="eastAsia"/>
          <w:sz w:val="26"/>
        </w:rPr>
        <w:t>万元及以上的为小型企业；从业人员</w:t>
      </w:r>
      <w:r w:rsidRPr="00CE77D5">
        <w:rPr>
          <w:rFonts w:ascii="宋体" w:hAnsi="宋体"/>
          <w:sz w:val="26"/>
        </w:rPr>
        <w:t>10</w:t>
      </w:r>
      <w:r w:rsidRPr="00CE77D5">
        <w:rPr>
          <w:rFonts w:ascii="宋体" w:hAnsi="宋体" w:hint="eastAsia"/>
          <w:sz w:val="26"/>
        </w:rPr>
        <w:t>人以下或营业收入</w:t>
      </w:r>
      <w:r w:rsidRPr="00CE77D5">
        <w:rPr>
          <w:rFonts w:ascii="宋体" w:hAnsi="宋体"/>
          <w:sz w:val="26"/>
        </w:rPr>
        <w:t>100</w:t>
      </w:r>
      <w:r w:rsidRPr="00CE77D5">
        <w:rPr>
          <w:rFonts w:ascii="宋体" w:hAnsi="宋体" w:hint="eastAsia"/>
          <w:sz w:val="26"/>
        </w:rPr>
        <w:t>万元以下的为微型企业。</w:t>
      </w:r>
      <w:r w:rsidRPr="00CE77D5">
        <w:rPr>
          <w:rFonts w:ascii="宋体" w:hAnsi="宋体"/>
          <w:sz w:val="26"/>
        </w:rPr>
        <w:br/>
      </w:r>
      <w:r w:rsidRPr="00CE77D5">
        <w:rPr>
          <w:rFonts w:ascii="宋体" w:hAnsi="宋体" w:hint="eastAsia"/>
          <w:sz w:val="26"/>
        </w:rPr>
        <w:t xml:space="preserve">　　（十二）软件和信息技术服务业。从业人员</w:t>
      </w:r>
      <w:r w:rsidRPr="00CE77D5">
        <w:rPr>
          <w:rFonts w:ascii="宋体" w:hAnsi="宋体"/>
          <w:sz w:val="26"/>
        </w:rPr>
        <w:t>300</w:t>
      </w:r>
      <w:r w:rsidRPr="00CE77D5">
        <w:rPr>
          <w:rFonts w:ascii="宋体" w:hAnsi="宋体" w:hint="eastAsia"/>
          <w:sz w:val="26"/>
        </w:rPr>
        <w:t>人以下或营业收入</w:t>
      </w:r>
      <w:r w:rsidRPr="00CE77D5">
        <w:rPr>
          <w:rFonts w:ascii="宋体" w:hAnsi="宋体"/>
          <w:sz w:val="26"/>
        </w:rPr>
        <w:t>10000</w:t>
      </w:r>
      <w:r w:rsidRPr="00CE77D5">
        <w:rPr>
          <w:rFonts w:ascii="宋体" w:hAnsi="宋体" w:hint="eastAsia"/>
          <w:sz w:val="26"/>
        </w:rPr>
        <w:t>万元以下的为中小微型企业。其中，从业人员</w:t>
      </w:r>
      <w:r w:rsidRPr="00CE77D5">
        <w:rPr>
          <w:rFonts w:ascii="宋体" w:hAnsi="宋体"/>
          <w:sz w:val="26"/>
        </w:rPr>
        <w:t>100</w:t>
      </w:r>
      <w:r w:rsidRPr="00CE77D5">
        <w:rPr>
          <w:rFonts w:ascii="宋体" w:hAnsi="宋体" w:hint="eastAsia"/>
          <w:sz w:val="26"/>
        </w:rPr>
        <w:t>人及以上，且营业收入</w:t>
      </w:r>
      <w:r w:rsidRPr="00CE77D5">
        <w:rPr>
          <w:rFonts w:ascii="宋体" w:hAnsi="宋体"/>
          <w:sz w:val="26"/>
        </w:rPr>
        <w:t>1000</w:t>
      </w:r>
      <w:r w:rsidRPr="00CE77D5">
        <w:rPr>
          <w:rFonts w:ascii="宋体" w:hAnsi="宋体" w:hint="eastAsia"/>
          <w:sz w:val="26"/>
        </w:rPr>
        <w:t>万元及以上的为中型企业；从业人员</w:t>
      </w:r>
      <w:r w:rsidRPr="00CE77D5">
        <w:rPr>
          <w:rFonts w:ascii="宋体" w:hAnsi="宋体"/>
          <w:sz w:val="26"/>
        </w:rPr>
        <w:t>10</w:t>
      </w:r>
      <w:r w:rsidRPr="00CE77D5">
        <w:rPr>
          <w:rFonts w:ascii="宋体" w:hAnsi="宋体" w:hint="eastAsia"/>
          <w:sz w:val="26"/>
        </w:rPr>
        <w:t>人及以上，且营业收入</w:t>
      </w:r>
      <w:r w:rsidRPr="00CE77D5">
        <w:rPr>
          <w:rFonts w:ascii="宋体" w:hAnsi="宋体"/>
          <w:sz w:val="26"/>
        </w:rPr>
        <w:t>50</w:t>
      </w:r>
      <w:r w:rsidRPr="00CE77D5">
        <w:rPr>
          <w:rFonts w:ascii="宋体" w:hAnsi="宋体" w:hint="eastAsia"/>
          <w:sz w:val="26"/>
        </w:rPr>
        <w:t>万元及以上的为小型企业；从业人员</w:t>
      </w:r>
      <w:r w:rsidRPr="00CE77D5">
        <w:rPr>
          <w:rFonts w:ascii="宋体" w:hAnsi="宋体"/>
          <w:sz w:val="26"/>
        </w:rPr>
        <w:t>10</w:t>
      </w:r>
      <w:r w:rsidRPr="00CE77D5">
        <w:rPr>
          <w:rFonts w:ascii="宋体" w:hAnsi="宋体" w:hint="eastAsia"/>
          <w:sz w:val="26"/>
        </w:rPr>
        <w:t>人以下或营业收入</w:t>
      </w:r>
      <w:r w:rsidRPr="00CE77D5">
        <w:rPr>
          <w:rFonts w:ascii="宋体" w:hAnsi="宋体"/>
          <w:sz w:val="26"/>
        </w:rPr>
        <w:t>50</w:t>
      </w:r>
      <w:r w:rsidRPr="00CE77D5">
        <w:rPr>
          <w:rFonts w:ascii="宋体" w:hAnsi="宋体" w:hint="eastAsia"/>
          <w:sz w:val="26"/>
        </w:rPr>
        <w:t>万元以下的为微型企业。</w:t>
      </w:r>
      <w:r w:rsidRPr="00CE77D5">
        <w:rPr>
          <w:rFonts w:ascii="宋体" w:hAnsi="宋体"/>
          <w:sz w:val="26"/>
        </w:rPr>
        <w:br/>
      </w:r>
      <w:r w:rsidRPr="00CE77D5">
        <w:rPr>
          <w:rFonts w:ascii="宋体" w:hAnsi="宋体" w:hint="eastAsia"/>
          <w:sz w:val="26"/>
        </w:rPr>
        <w:t xml:space="preserve">　　（十三）房地产开发经营。营业收入</w:t>
      </w:r>
      <w:r w:rsidRPr="00CE77D5">
        <w:rPr>
          <w:rFonts w:ascii="宋体" w:hAnsi="宋体"/>
          <w:sz w:val="26"/>
        </w:rPr>
        <w:t>200000</w:t>
      </w:r>
      <w:r w:rsidRPr="00CE77D5">
        <w:rPr>
          <w:rFonts w:ascii="宋体" w:hAnsi="宋体" w:hint="eastAsia"/>
          <w:sz w:val="26"/>
        </w:rPr>
        <w:t>万元以下或资产总额</w:t>
      </w:r>
      <w:r w:rsidRPr="00CE77D5">
        <w:rPr>
          <w:rFonts w:ascii="宋体" w:hAnsi="宋体"/>
          <w:sz w:val="26"/>
        </w:rPr>
        <w:t>10000</w:t>
      </w:r>
      <w:r w:rsidRPr="00CE77D5">
        <w:rPr>
          <w:rFonts w:ascii="宋体" w:hAnsi="宋体" w:hint="eastAsia"/>
          <w:sz w:val="26"/>
        </w:rPr>
        <w:t>万元以下的为中小微型企业。其中，营业收入</w:t>
      </w:r>
      <w:r w:rsidRPr="00CE77D5">
        <w:rPr>
          <w:rFonts w:ascii="宋体" w:hAnsi="宋体"/>
          <w:sz w:val="26"/>
        </w:rPr>
        <w:t>1000</w:t>
      </w:r>
      <w:r w:rsidRPr="00CE77D5">
        <w:rPr>
          <w:rFonts w:ascii="宋体" w:hAnsi="宋体" w:hint="eastAsia"/>
          <w:sz w:val="26"/>
        </w:rPr>
        <w:t>万元及以上，且资产总额</w:t>
      </w:r>
      <w:r w:rsidRPr="00CE77D5">
        <w:rPr>
          <w:rFonts w:ascii="宋体" w:hAnsi="宋体"/>
          <w:sz w:val="26"/>
        </w:rPr>
        <w:t>5000</w:t>
      </w:r>
      <w:r w:rsidRPr="00CE77D5">
        <w:rPr>
          <w:rFonts w:ascii="宋体" w:hAnsi="宋体" w:hint="eastAsia"/>
          <w:sz w:val="26"/>
        </w:rPr>
        <w:t>万元及以上的为中型企业；营业收入</w:t>
      </w:r>
      <w:r w:rsidRPr="00CE77D5">
        <w:rPr>
          <w:rFonts w:ascii="宋体" w:hAnsi="宋体"/>
          <w:sz w:val="26"/>
        </w:rPr>
        <w:t>100</w:t>
      </w:r>
      <w:r w:rsidRPr="00CE77D5">
        <w:rPr>
          <w:rFonts w:ascii="宋体" w:hAnsi="宋体" w:hint="eastAsia"/>
          <w:sz w:val="26"/>
        </w:rPr>
        <w:t>万元及以上，且资产总额</w:t>
      </w:r>
      <w:r w:rsidRPr="00CE77D5">
        <w:rPr>
          <w:rFonts w:ascii="宋体" w:hAnsi="宋体"/>
          <w:sz w:val="26"/>
        </w:rPr>
        <w:t>2000</w:t>
      </w:r>
      <w:r w:rsidRPr="00CE77D5">
        <w:rPr>
          <w:rFonts w:ascii="宋体" w:hAnsi="宋体" w:hint="eastAsia"/>
          <w:sz w:val="26"/>
        </w:rPr>
        <w:t>万元及以上的为小型企业；营业收入</w:t>
      </w:r>
      <w:r w:rsidRPr="00CE77D5">
        <w:rPr>
          <w:rFonts w:ascii="宋体" w:hAnsi="宋体"/>
          <w:sz w:val="26"/>
        </w:rPr>
        <w:t>100</w:t>
      </w:r>
      <w:r w:rsidRPr="00CE77D5">
        <w:rPr>
          <w:rFonts w:ascii="宋体" w:hAnsi="宋体" w:hint="eastAsia"/>
          <w:sz w:val="26"/>
        </w:rPr>
        <w:t>万元以下或资产总额</w:t>
      </w:r>
      <w:r w:rsidRPr="00CE77D5">
        <w:rPr>
          <w:rFonts w:ascii="宋体" w:hAnsi="宋体"/>
          <w:sz w:val="26"/>
        </w:rPr>
        <w:t>2000</w:t>
      </w:r>
      <w:r w:rsidRPr="00CE77D5">
        <w:rPr>
          <w:rFonts w:ascii="宋体" w:hAnsi="宋体" w:hint="eastAsia"/>
          <w:sz w:val="26"/>
        </w:rPr>
        <w:t>万元以下的为微型企业。</w:t>
      </w:r>
      <w:r w:rsidRPr="00CE77D5">
        <w:rPr>
          <w:rFonts w:ascii="宋体" w:hAnsi="宋体"/>
          <w:sz w:val="26"/>
        </w:rPr>
        <w:br/>
      </w:r>
      <w:r w:rsidRPr="00CE77D5">
        <w:rPr>
          <w:rFonts w:ascii="宋体" w:hAnsi="宋体" w:hint="eastAsia"/>
          <w:sz w:val="26"/>
        </w:rPr>
        <w:t xml:space="preserve">　　（十四）物业管理。从业人员</w:t>
      </w:r>
      <w:r w:rsidRPr="00CE77D5">
        <w:rPr>
          <w:rFonts w:ascii="宋体" w:hAnsi="宋体"/>
          <w:sz w:val="26"/>
        </w:rPr>
        <w:t>1000</w:t>
      </w:r>
      <w:r w:rsidRPr="00CE77D5">
        <w:rPr>
          <w:rFonts w:ascii="宋体" w:hAnsi="宋体" w:hint="eastAsia"/>
          <w:sz w:val="26"/>
        </w:rPr>
        <w:t>人以下或营业收入</w:t>
      </w:r>
      <w:r w:rsidRPr="00CE77D5">
        <w:rPr>
          <w:rFonts w:ascii="宋体" w:hAnsi="宋体"/>
          <w:sz w:val="26"/>
        </w:rPr>
        <w:t>5000</w:t>
      </w:r>
      <w:r w:rsidRPr="00CE77D5">
        <w:rPr>
          <w:rFonts w:ascii="宋体" w:hAnsi="宋体" w:hint="eastAsia"/>
          <w:sz w:val="26"/>
        </w:rPr>
        <w:t>万元以下的为中小微型企业。其中，从业人员</w:t>
      </w:r>
      <w:r w:rsidRPr="00CE77D5">
        <w:rPr>
          <w:rFonts w:ascii="宋体" w:hAnsi="宋体"/>
          <w:sz w:val="26"/>
        </w:rPr>
        <w:t>300</w:t>
      </w:r>
      <w:r w:rsidRPr="00CE77D5">
        <w:rPr>
          <w:rFonts w:ascii="宋体" w:hAnsi="宋体" w:hint="eastAsia"/>
          <w:sz w:val="26"/>
        </w:rPr>
        <w:t>人及以上，且营业收入</w:t>
      </w:r>
      <w:r w:rsidRPr="00CE77D5">
        <w:rPr>
          <w:rFonts w:ascii="宋体" w:hAnsi="宋体"/>
          <w:sz w:val="26"/>
        </w:rPr>
        <w:t>1000</w:t>
      </w:r>
      <w:r w:rsidRPr="00CE77D5">
        <w:rPr>
          <w:rFonts w:ascii="宋体" w:hAnsi="宋体" w:hint="eastAsia"/>
          <w:sz w:val="26"/>
        </w:rPr>
        <w:t>万元及以上的为中型企业；从业人员</w:t>
      </w:r>
      <w:r w:rsidRPr="00CE77D5">
        <w:rPr>
          <w:rFonts w:ascii="宋体" w:hAnsi="宋体"/>
          <w:sz w:val="26"/>
        </w:rPr>
        <w:t>100</w:t>
      </w:r>
      <w:r w:rsidRPr="00CE77D5">
        <w:rPr>
          <w:rFonts w:ascii="宋体" w:hAnsi="宋体" w:hint="eastAsia"/>
          <w:sz w:val="26"/>
        </w:rPr>
        <w:t>人及以上，且营业收入</w:t>
      </w:r>
      <w:r w:rsidRPr="00CE77D5">
        <w:rPr>
          <w:rFonts w:ascii="宋体" w:hAnsi="宋体"/>
          <w:sz w:val="26"/>
        </w:rPr>
        <w:t>500</w:t>
      </w:r>
      <w:r w:rsidRPr="00CE77D5">
        <w:rPr>
          <w:rFonts w:ascii="宋体" w:hAnsi="宋体" w:hint="eastAsia"/>
          <w:sz w:val="26"/>
        </w:rPr>
        <w:t>万元及以上的为小型企业；从业人员</w:t>
      </w:r>
      <w:r w:rsidRPr="00CE77D5">
        <w:rPr>
          <w:rFonts w:ascii="宋体" w:hAnsi="宋体"/>
          <w:sz w:val="26"/>
        </w:rPr>
        <w:t>100</w:t>
      </w:r>
      <w:r w:rsidRPr="00CE77D5">
        <w:rPr>
          <w:rFonts w:ascii="宋体" w:hAnsi="宋体" w:hint="eastAsia"/>
          <w:sz w:val="26"/>
        </w:rPr>
        <w:t>人以下或营业收入</w:t>
      </w:r>
      <w:r w:rsidRPr="00CE77D5">
        <w:rPr>
          <w:rFonts w:ascii="宋体" w:hAnsi="宋体"/>
          <w:sz w:val="26"/>
        </w:rPr>
        <w:t>500</w:t>
      </w:r>
      <w:r w:rsidRPr="00CE77D5">
        <w:rPr>
          <w:rFonts w:ascii="宋体" w:hAnsi="宋体" w:hint="eastAsia"/>
          <w:sz w:val="26"/>
        </w:rPr>
        <w:t>万元以下的为微型企业。</w:t>
      </w:r>
      <w:r w:rsidRPr="00CE77D5">
        <w:rPr>
          <w:rFonts w:ascii="宋体" w:hAnsi="宋体"/>
          <w:sz w:val="26"/>
        </w:rPr>
        <w:br/>
      </w:r>
      <w:r w:rsidRPr="00CE77D5">
        <w:rPr>
          <w:rFonts w:ascii="宋体" w:hAnsi="宋体" w:hint="eastAsia"/>
          <w:sz w:val="26"/>
        </w:rPr>
        <w:t xml:space="preserve">　　（十五）租赁和商务服务业。从业人员</w:t>
      </w:r>
      <w:r w:rsidRPr="00CE77D5">
        <w:rPr>
          <w:rFonts w:ascii="宋体" w:hAnsi="宋体"/>
          <w:sz w:val="26"/>
        </w:rPr>
        <w:t>300</w:t>
      </w:r>
      <w:r w:rsidRPr="00CE77D5">
        <w:rPr>
          <w:rFonts w:ascii="宋体" w:hAnsi="宋体" w:hint="eastAsia"/>
          <w:sz w:val="26"/>
        </w:rPr>
        <w:t>人以下或资产总额</w:t>
      </w:r>
      <w:r w:rsidRPr="00CE77D5">
        <w:rPr>
          <w:rFonts w:ascii="宋体" w:hAnsi="宋体"/>
          <w:sz w:val="26"/>
        </w:rPr>
        <w:t>120000</w:t>
      </w:r>
      <w:r w:rsidRPr="00CE77D5">
        <w:rPr>
          <w:rFonts w:ascii="宋体" w:hAnsi="宋体" w:hint="eastAsia"/>
          <w:sz w:val="26"/>
        </w:rPr>
        <w:t>万元以下的为中小微型企业。其中，从业人员</w:t>
      </w:r>
      <w:r w:rsidRPr="00CE77D5">
        <w:rPr>
          <w:rFonts w:ascii="宋体" w:hAnsi="宋体"/>
          <w:sz w:val="26"/>
        </w:rPr>
        <w:t>100</w:t>
      </w:r>
      <w:r w:rsidRPr="00CE77D5">
        <w:rPr>
          <w:rFonts w:ascii="宋体" w:hAnsi="宋体" w:hint="eastAsia"/>
          <w:sz w:val="26"/>
        </w:rPr>
        <w:t>人及以上，且资产总额</w:t>
      </w:r>
      <w:r w:rsidRPr="00CE77D5">
        <w:rPr>
          <w:rFonts w:ascii="宋体" w:hAnsi="宋体"/>
          <w:sz w:val="26"/>
        </w:rPr>
        <w:t>8000</w:t>
      </w:r>
      <w:r w:rsidRPr="00CE77D5">
        <w:rPr>
          <w:rFonts w:ascii="宋体" w:hAnsi="宋体" w:hint="eastAsia"/>
          <w:sz w:val="26"/>
        </w:rPr>
        <w:t>万元及以上的为中型企业；从业人员</w:t>
      </w:r>
      <w:r w:rsidRPr="00CE77D5">
        <w:rPr>
          <w:rFonts w:ascii="宋体" w:hAnsi="宋体"/>
          <w:sz w:val="26"/>
        </w:rPr>
        <w:t>10</w:t>
      </w:r>
      <w:r w:rsidRPr="00CE77D5">
        <w:rPr>
          <w:rFonts w:ascii="宋体" w:hAnsi="宋体" w:hint="eastAsia"/>
          <w:sz w:val="26"/>
        </w:rPr>
        <w:t>人及以上，且资产总额</w:t>
      </w:r>
      <w:r w:rsidRPr="00CE77D5">
        <w:rPr>
          <w:rFonts w:ascii="宋体" w:hAnsi="宋体"/>
          <w:sz w:val="26"/>
        </w:rPr>
        <w:t>100</w:t>
      </w:r>
      <w:r w:rsidRPr="00CE77D5">
        <w:rPr>
          <w:rFonts w:ascii="宋体" w:hAnsi="宋体" w:hint="eastAsia"/>
          <w:sz w:val="26"/>
        </w:rPr>
        <w:t>万元及以上的为小型企业；从业人员</w:t>
      </w:r>
      <w:r w:rsidRPr="00CE77D5">
        <w:rPr>
          <w:rFonts w:ascii="宋体" w:hAnsi="宋体"/>
          <w:sz w:val="26"/>
        </w:rPr>
        <w:t>10</w:t>
      </w:r>
      <w:r w:rsidRPr="00CE77D5">
        <w:rPr>
          <w:rFonts w:ascii="宋体" w:hAnsi="宋体" w:hint="eastAsia"/>
          <w:sz w:val="26"/>
        </w:rPr>
        <w:t>人以下或资产总额</w:t>
      </w:r>
      <w:r w:rsidRPr="00CE77D5">
        <w:rPr>
          <w:rFonts w:ascii="宋体" w:hAnsi="宋体"/>
          <w:sz w:val="26"/>
        </w:rPr>
        <w:t>100</w:t>
      </w:r>
      <w:r w:rsidRPr="00CE77D5">
        <w:rPr>
          <w:rFonts w:ascii="宋体" w:hAnsi="宋体" w:hint="eastAsia"/>
          <w:sz w:val="26"/>
        </w:rPr>
        <w:t>万元以下的为微型企业。</w:t>
      </w:r>
      <w:r w:rsidRPr="00CE77D5">
        <w:rPr>
          <w:rFonts w:ascii="宋体" w:hAnsi="宋体"/>
          <w:sz w:val="26"/>
        </w:rPr>
        <w:br/>
      </w:r>
      <w:r w:rsidRPr="00CE77D5">
        <w:rPr>
          <w:rFonts w:ascii="宋体" w:hAnsi="宋体" w:hint="eastAsia"/>
          <w:sz w:val="26"/>
        </w:rPr>
        <w:t xml:space="preserve">　　（十六）其他未列明行业</w:t>
      </w:r>
      <w:r w:rsidRPr="00A60B5F">
        <w:rPr>
          <w:rFonts w:ascii="宋体" w:hAnsi="宋体" w:hint="eastAsia"/>
          <w:sz w:val="26"/>
        </w:rPr>
        <w:t>。从业人员</w:t>
      </w:r>
      <w:r w:rsidRPr="00A60B5F">
        <w:rPr>
          <w:rFonts w:ascii="宋体" w:hAnsi="宋体"/>
          <w:sz w:val="26"/>
        </w:rPr>
        <w:t>300</w:t>
      </w:r>
      <w:r w:rsidRPr="00A60B5F">
        <w:rPr>
          <w:rFonts w:ascii="宋体" w:hAnsi="宋体" w:hint="eastAsia"/>
          <w:sz w:val="26"/>
        </w:rPr>
        <w:t>人以下的为中小微型企业。其中，从业人员</w:t>
      </w:r>
      <w:r w:rsidRPr="00A60B5F">
        <w:rPr>
          <w:rFonts w:ascii="宋体" w:hAnsi="宋体"/>
          <w:sz w:val="26"/>
        </w:rPr>
        <w:t>100</w:t>
      </w:r>
      <w:r w:rsidRPr="00A60B5F">
        <w:rPr>
          <w:rFonts w:ascii="宋体" w:hAnsi="宋体" w:hint="eastAsia"/>
          <w:sz w:val="26"/>
        </w:rPr>
        <w:t>人及以上的为中型企业；从业人员</w:t>
      </w:r>
      <w:r w:rsidRPr="00A60B5F">
        <w:rPr>
          <w:rFonts w:ascii="宋体" w:hAnsi="宋体"/>
          <w:sz w:val="26"/>
        </w:rPr>
        <w:t>10</w:t>
      </w:r>
      <w:r w:rsidRPr="00A60B5F">
        <w:rPr>
          <w:rFonts w:ascii="宋体" w:hAnsi="宋体" w:hint="eastAsia"/>
          <w:sz w:val="26"/>
        </w:rPr>
        <w:t>人及以上的为小型企业；从业人员</w:t>
      </w:r>
      <w:r w:rsidRPr="00A60B5F">
        <w:rPr>
          <w:rFonts w:ascii="宋体" w:hAnsi="宋体"/>
          <w:sz w:val="26"/>
        </w:rPr>
        <w:t>10</w:t>
      </w:r>
      <w:r w:rsidRPr="00A60B5F">
        <w:rPr>
          <w:rFonts w:ascii="宋体" w:hAnsi="宋体" w:hint="eastAsia"/>
          <w:sz w:val="26"/>
        </w:rPr>
        <w:t>人以下的为微型企业。</w:t>
      </w:r>
      <w:r w:rsidRPr="00A60B5F">
        <w:rPr>
          <w:rFonts w:ascii="宋体" w:hAnsi="宋体"/>
          <w:sz w:val="26"/>
        </w:rPr>
        <w:br/>
      </w:r>
      <w:r w:rsidRPr="00CE77D5">
        <w:rPr>
          <w:rFonts w:ascii="宋体" w:hAnsi="宋体" w:hint="eastAsia"/>
          <w:sz w:val="26"/>
        </w:rPr>
        <w:t xml:space="preserve">　　五、企业类型的划分以统计部门的统计数据为依据。</w:t>
      </w:r>
      <w:r w:rsidRPr="00CE77D5">
        <w:rPr>
          <w:rFonts w:ascii="宋体" w:hAnsi="宋体"/>
          <w:sz w:val="26"/>
        </w:rPr>
        <w:br/>
      </w:r>
      <w:r w:rsidRPr="00CE77D5">
        <w:rPr>
          <w:rFonts w:ascii="宋体" w:hAnsi="宋体" w:hint="eastAsia"/>
          <w:sz w:val="26"/>
        </w:rPr>
        <w:t xml:space="preserve">　　六、本规定适用于在中华人民共和国境内依法设立的各类所有制和各种组织形式的企业。个体工商户和本规定以外的行业，参照本规定进行划型。</w:t>
      </w:r>
      <w:r w:rsidRPr="00CE77D5">
        <w:rPr>
          <w:rFonts w:ascii="宋体" w:hAnsi="宋体"/>
          <w:sz w:val="26"/>
        </w:rPr>
        <w:br/>
      </w:r>
      <w:r w:rsidRPr="00CE77D5">
        <w:rPr>
          <w:rFonts w:ascii="宋体" w:hAnsi="宋体" w:hint="eastAsia"/>
          <w:sz w:val="26"/>
        </w:rPr>
        <w:t xml:space="preserve">　　七、本规定的中型企业标准上限即为大型企业标准的下限，国家统计部门据此制定大中小微型企业的统计分类。国务院有关部门据此进行相关数据分析，不得制定与本规定不一致的企业划型标准。</w:t>
      </w:r>
      <w:r w:rsidRPr="00CE77D5">
        <w:rPr>
          <w:rFonts w:ascii="宋体" w:hAnsi="宋体"/>
          <w:sz w:val="26"/>
        </w:rPr>
        <w:br/>
      </w:r>
      <w:r w:rsidRPr="00CE77D5">
        <w:rPr>
          <w:rFonts w:ascii="宋体" w:hAnsi="宋体" w:hint="eastAsia"/>
          <w:sz w:val="26"/>
        </w:rPr>
        <w:t xml:space="preserve">　　八、本规定由工业和信息化部、国家统计局会同有关部门根据《国民经济行业分类》修订情况和企业发展变化情况适时修订。</w:t>
      </w:r>
      <w:r w:rsidRPr="00CE77D5">
        <w:rPr>
          <w:rFonts w:ascii="宋体" w:hAnsi="宋体"/>
          <w:sz w:val="26"/>
        </w:rPr>
        <w:br/>
      </w:r>
      <w:r w:rsidRPr="00CE77D5">
        <w:rPr>
          <w:rFonts w:ascii="宋体" w:hAnsi="宋体" w:hint="eastAsia"/>
          <w:sz w:val="26"/>
        </w:rPr>
        <w:t xml:space="preserve">　　九、本规定由工业和信息化部、国家统计局会同有关部门负责解释。</w:t>
      </w:r>
      <w:r w:rsidRPr="00CE77D5">
        <w:rPr>
          <w:rFonts w:ascii="宋体" w:hAnsi="宋体"/>
          <w:sz w:val="26"/>
        </w:rPr>
        <w:br/>
      </w:r>
      <w:r w:rsidRPr="00CE77D5">
        <w:rPr>
          <w:rFonts w:ascii="宋体" w:hAnsi="宋体" w:hint="eastAsia"/>
          <w:sz w:val="26"/>
        </w:rPr>
        <w:t xml:space="preserve">　　十、本规定自发布之日起执行，原国家经贸委、原国家计委、财政部和国家统计局</w:t>
      </w:r>
      <w:r w:rsidRPr="00CE77D5">
        <w:rPr>
          <w:rFonts w:ascii="宋体" w:hAnsi="宋体"/>
          <w:sz w:val="26"/>
        </w:rPr>
        <w:t>2003</w:t>
      </w:r>
      <w:r w:rsidRPr="00CE77D5">
        <w:rPr>
          <w:rFonts w:ascii="宋体" w:hAnsi="宋体" w:hint="eastAsia"/>
          <w:sz w:val="26"/>
        </w:rPr>
        <w:t>年颁布的《中小企业标准暂行规定》同时废止。</w:t>
      </w:r>
    </w:p>
    <w:p w:rsidR="008630ED" w:rsidRPr="00CE77D5" w:rsidRDefault="008630ED">
      <w:pPr>
        <w:spacing w:line="360" w:lineRule="auto"/>
        <w:rPr>
          <w:sz w:val="24"/>
        </w:rPr>
      </w:pPr>
    </w:p>
    <w:sectPr w:rsidR="008630ED" w:rsidRPr="00CE77D5">
      <w:headerReference w:type="default" r:id="rId49"/>
      <w:pgSz w:w="11907" w:h="16840"/>
      <w:pgMar w:top="1440" w:right="1617" w:bottom="1440" w:left="1797" w:header="851" w:footer="992" w:gutter="0"/>
      <w:pgNumType w:chapStyle="1"/>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3056" w:rsidRDefault="00123056">
      <w:r>
        <w:separator/>
      </w:r>
    </w:p>
  </w:endnote>
  <w:endnote w:type="continuationSeparator" w:id="0">
    <w:p w:rsidR="00123056" w:rsidRDefault="001230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幼圆">
    <w:panose1 w:val="02010509060101010101"/>
    <w:charset w:val="86"/>
    <w:family w:val="modern"/>
    <w:pitch w:val="fixed"/>
    <w:sig w:usb0="00000001" w:usb1="080E0000" w:usb2="00000010" w:usb3="00000000" w:csb0="00040000" w:csb1="00000000"/>
  </w:font>
  <w:font w:name="Arial Narrow">
    <w:panose1 w:val="020B0606020202030204"/>
    <w:charset w:val="00"/>
    <w:family w:val="swiss"/>
    <w:pitch w:val="variable"/>
    <w:sig w:usb0="00000287" w:usb1="00000800" w:usb2="00000000" w:usb3="00000000" w:csb0="0000009F" w:csb1="00000000"/>
  </w:font>
  <w:font w:name="仿宋_GB2312">
    <w:altName w:val="仿宋"/>
    <w:charset w:val="86"/>
    <w:family w:val="modern"/>
    <w:pitch w:val="default"/>
    <w:sig w:usb0="00000001" w:usb1="080E0000" w:usb2="00000000" w:usb3="00000000" w:csb0="00040000" w:csb1="00000000"/>
  </w:font>
  <w:font w:name="Helvetica">
    <w:panose1 w:val="020B0604020202020204"/>
    <w:charset w:val="00"/>
    <w:family w:val="swiss"/>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HGLIP+Arial">
    <w:altName w:val="宋体"/>
    <w:charset w:val="86"/>
    <w:family w:val="swiss"/>
    <w:pitch w:val="default"/>
    <w:sig w:usb0="00000000" w:usb1="00000000" w:usb2="00000010" w:usb3="00000000" w:csb0="00040000" w:csb1="00000000"/>
  </w:font>
  <w:font w:name="楷体_GB2312">
    <w:altName w:val="楷体"/>
    <w:charset w:val="86"/>
    <w:family w:val="modern"/>
    <w:pitch w:val="default"/>
    <w:sig w:usb0="00000001"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 w:name="FuturaA Bk BT">
    <w:altName w:val="Arial"/>
    <w:charset w:val="00"/>
    <w:family w:val="swiss"/>
    <w:pitch w:val="default"/>
    <w:sig w:usb0="00000000"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仿宋">
    <w:panose1 w:val="02010609060101010101"/>
    <w:charset w:val="86"/>
    <w:family w:val="modern"/>
    <w:pitch w:val="fixed"/>
    <w:sig w:usb0="800002BF" w:usb1="38CF7CFA" w:usb2="00000016" w:usb3="00000000" w:csb0="00040001" w:csb1="00000000"/>
  </w:font>
  <w:font w:name="宋体-18030">
    <w:altName w:val="华文仿宋"/>
    <w:charset w:val="7A"/>
    <w:family w:val="modern"/>
    <w:pitch w:val="default"/>
    <w:sig w:usb0="800022A7" w:usb1="880F3C78" w:usb2="000A005E" w:usb3="00000000" w:csb0="00040001" w:csb1="00000000"/>
  </w:font>
  <w:font w:name="文泉驿等宽微米黑">
    <w:altName w:val="MS Gothic"/>
    <w:charset w:val="80"/>
    <w:family w:val="auto"/>
    <w:pitch w:val="default"/>
    <w:sig w:usb0="00000000" w:usb1="00000000" w:usb2="00000000" w:usb3="00000000" w:csb0="00040001" w:csb1="00000000"/>
  </w:font>
  <w:font w:name="华文楷体">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3056" w:rsidRDefault="00123056">
    <w:pPr>
      <w:pStyle w:val="a7"/>
      <w:framePr w:wrap="around" w:vAnchor="text" w:hAnchor="margin" w:xAlign="center" w:y="1"/>
      <w:rPr>
        <w:rStyle w:val="ab"/>
      </w:rPr>
    </w:pPr>
    <w:r>
      <w:fldChar w:fldCharType="begin"/>
    </w:r>
    <w:r>
      <w:rPr>
        <w:rStyle w:val="ab"/>
      </w:rPr>
      <w:instrText xml:space="preserve">PAGE  </w:instrText>
    </w:r>
    <w:r>
      <w:fldChar w:fldCharType="end"/>
    </w:r>
  </w:p>
  <w:p w:rsidR="00123056" w:rsidRDefault="00123056">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3056" w:rsidRDefault="00123056">
    <w:pPr>
      <w:pStyle w:val="a7"/>
      <w:framePr w:wrap="around" w:vAnchor="text" w:hAnchor="margin" w:xAlign="center" w:y="1"/>
      <w:rPr>
        <w:rStyle w:val="ab"/>
      </w:rPr>
    </w:pPr>
    <w:r>
      <w:fldChar w:fldCharType="begin"/>
    </w:r>
    <w:r>
      <w:rPr>
        <w:rStyle w:val="ab"/>
      </w:rPr>
      <w:instrText xml:space="preserve">PAGE  </w:instrText>
    </w:r>
    <w:r>
      <w:fldChar w:fldCharType="separate"/>
    </w:r>
    <w:r w:rsidR="00181C2B">
      <w:rPr>
        <w:rStyle w:val="ab"/>
        <w:noProof/>
      </w:rPr>
      <w:t>30</w:t>
    </w:r>
    <w:r>
      <w:fldChar w:fldCharType="end"/>
    </w:r>
  </w:p>
  <w:p w:rsidR="00123056" w:rsidRDefault="00123056">
    <w:pPr>
      <w:pStyle w:val="a7"/>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3056" w:rsidRDefault="00123056">
      <w:r>
        <w:separator/>
      </w:r>
    </w:p>
  </w:footnote>
  <w:footnote w:type="continuationSeparator" w:id="0">
    <w:p w:rsidR="00123056" w:rsidRDefault="00123056">
      <w:r>
        <w:continuationSeparator/>
      </w:r>
    </w:p>
  </w:footnote>
  <w:footnote w:id="1">
    <w:p w:rsidR="00123056" w:rsidRDefault="00123056">
      <w:pPr>
        <w:pStyle w:val="a5"/>
      </w:pPr>
      <w:r>
        <w:rPr>
          <w:rStyle w:val="a8"/>
        </w:rPr>
        <w:footnoteRef/>
      </w:r>
      <w:r>
        <w:rPr>
          <w:rFonts w:hint="eastAsia"/>
        </w:rPr>
        <w:t>从业人员、营业收入、资产总额填报上一年度数据，无上</w:t>
      </w:r>
      <w:proofErr w:type="gramStart"/>
      <w:r>
        <w:rPr>
          <w:rFonts w:hint="eastAsia"/>
        </w:rPr>
        <w:t>一</w:t>
      </w:r>
      <w:proofErr w:type="gramEnd"/>
      <w:r>
        <w:rPr>
          <w:rFonts w:hint="eastAsia"/>
        </w:rPr>
        <w:t>年度数据的新成立企业可不填报。</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3056" w:rsidRDefault="00123056">
    <w:pPr>
      <w:pStyle w:val="af"/>
      <w:pBdr>
        <w:bottom w:val="none" w:sz="0" w:space="0" w:color="auto"/>
      </w:pBdr>
      <w:jc w:val="both"/>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3056" w:rsidRDefault="00123056">
    <w:pPr>
      <w:pStyle w:val="af"/>
      <w:jc w:val="both"/>
    </w:pPr>
    <w:r>
      <w:rPr>
        <w:rFonts w:hint="eastAsia"/>
      </w:rPr>
      <w:t>招标文件</w:t>
    </w:r>
    <w:r>
      <w:rPr>
        <w:rFonts w:hint="eastAsia"/>
      </w:rPr>
      <w:t xml:space="preserve">                                                                               </w:t>
    </w:r>
    <w:r>
      <w:rPr>
        <w:rFonts w:hint="eastAsia"/>
      </w:rPr>
      <w:t>目录</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3056" w:rsidRDefault="00123056">
    <w:pPr>
      <w:pStyle w:val="af"/>
      <w:jc w:val="both"/>
    </w:pPr>
    <w:r>
      <w:rPr>
        <w:rFonts w:hint="eastAsia"/>
      </w:rPr>
      <w:t>招标文件</w:t>
    </w:r>
    <w:r>
      <w:rPr>
        <w:rFonts w:hint="eastAsia"/>
      </w:rPr>
      <w:t xml:space="preserve">                                                                            </w:t>
    </w:r>
    <w:r>
      <w:rPr>
        <w:rFonts w:hint="eastAsia"/>
      </w:rPr>
      <w:t>招标公告</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3056" w:rsidRDefault="00123056">
    <w:pPr>
      <w:pStyle w:val="af"/>
      <w:jc w:val="distribute"/>
    </w:pPr>
    <w:r>
      <w:rPr>
        <w:rFonts w:hint="eastAsia"/>
      </w:rPr>
      <w:t xml:space="preserve">                                                                                   </w:t>
    </w:r>
    <w:r>
      <w:rPr>
        <w:rFonts w:hint="eastAsia"/>
      </w:rPr>
      <w:t>招标文件</w:t>
    </w:r>
    <w:r>
      <w:rPr>
        <w:rFonts w:hint="eastAsia"/>
      </w:rPr>
      <w:t xml:space="preserve">                                             </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3056" w:rsidRDefault="00123056">
    <w:pPr>
      <w:pStyle w:val="af"/>
      <w:jc w:val="left"/>
    </w:pPr>
    <w:r>
      <w:rPr>
        <w:rFonts w:hint="eastAsia"/>
      </w:rPr>
      <w:t>招标文件</w:t>
    </w:r>
    <w:r>
      <w:rPr>
        <w:rFonts w:hint="eastAsia"/>
      </w:rPr>
      <w:t xml:space="preserve">                                                                    </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3056" w:rsidRDefault="00123056">
    <w:pPr>
      <w:pStyle w:val="af"/>
      <w:jc w:val="distribute"/>
    </w:pPr>
    <w:r>
      <w:rPr>
        <w:rFonts w:hint="eastAsia"/>
      </w:rPr>
      <w:t>招标文件</w:t>
    </w:r>
    <w:r>
      <w:rPr>
        <w:rFonts w:hint="eastAsia"/>
      </w:rPr>
      <w:t xml:space="preserve">                                                                            </w:t>
    </w:r>
    <w:r>
      <w:rPr>
        <w:rFonts w:hint="eastAsia"/>
      </w:rPr>
      <w:t>附件</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3056" w:rsidRDefault="00123056">
    <w:pPr>
      <w:pStyle w:val="af"/>
      <w:jc w:val="distribute"/>
    </w:pPr>
    <w:r>
      <w:rPr>
        <w:rFonts w:hint="eastAsia"/>
      </w:rPr>
      <w:t>招标文件</w:t>
    </w:r>
    <w:r>
      <w:rPr>
        <w:rFonts w:hint="eastAsia"/>
      </w:rPr>
      <w:t xml:space="preserve">                                                                             </w:t>
    </w:r>
    <w:r>
      <w:rPr>
        <w:rFonts w:hint="eastAsia"/>
      </w:rPr>
      <w:t>评标办法</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73DE0CD"/>
    <w:multiLevelType w:val="singleLevel"/>
    <w:tmpl w:val="873DE0CD"/>
    <w:lvl w:ilvl="0">
      <w:start w:val="1"/>
      <w:numFmt w:val="decimal"/>
      <w:suff w:val="nothing"/>
      <w:lvlText w:val="%1）"/>
      <w:lvlJc w:val="left"/>
    </w:lvl>
  </w:abstractNum>
  <w:abstractNum w:abstractNumId="1">
    <w:nsid w:val="FFFFFF83"/>
    <w:multiLevelType w:val="singleLevel"/>
    <w:tmpl w:val="FFFFFF83"/>
    <w:lvl w:ilvl="0">
      <w:start w:val="1"/>
      <w:numFmt w:val="bullet"/>
      <w:pStyle w:val="List2"/>
      <w:lvlText w:val=""/>
      <w:lvlJc w:val="left"/>
      <w:pPr>
        <w:tabs>
          <w:tab w:val="num" w:pos="780"/>
        </w:tabs>
        <w:ind w:left="780" w:hanging="360"/>
      </w:pPr>
      <w:rPr>
        <w:rFonts w:ascii="Wingdings" w:hAnsi="Wingdings" w:hint="default"/>
      </w:rPr>
    </w:lvl>
  </w:abstractNum>
  <w:abstractNum w:abstractNumId="2">
    <w:nsid w:val="0000001B"/>
    <w:multiLevelType w:val="multilevel"/>
    <w:tmpl w:val="0000001B"/>
    <w:lvl w:ilvl="0">
      <w:start w:val="1"/>
      <w:numFmt w:val="decimal"/>
      <w:lvlText w:val="(%1)"/>
      <w:lvlJc w:val="left"/>
      <w:pPr>
        <w:tabs>
          <w:tab w:val="num" w:pos="420"/>
        </w:tabs>
        <w:ind w:left="420" w:hanging="420"/>
      </w:pPr>
      <w:rPr>
        <w:rFonts w:hint="eastAsia"/>
      </w:rPr>
    </w:lvl>
    <w:lvl w:ilvl="1">
      <w:start w:val="1"/>
      <w:numFmt w:val="decimalFullWidth"/>
      <w:lvlText w:val="%2、"/>
      <w:lvlJc w:val="left"/>
      <w:pPr>
        <w:tabs>
          <w:tab w:val="num" w:pos="900"/>
        </w:tabs>
        <w:ind w:left="900" w:hanging="480"/>
      </w:pPr>
      <w:rPr>
        <w:rFonts w:hint="eastAsia"/>
      </w:rPr>
    </w:lvl>
    <w:lvl w:ilvl="2">
      <w:start w:val="1"/>
      <w:numFmt w:val="decimal"/>
      <w:lvlText w:val="(%3)"/>
      <w:lvlJc w:val="left"/>
      <w:pPr>
        <w:tabs>
          <w:tab w:val="num" w:pos="988"/>
        </w:tabs>
        <w:ind w:left="988" w:hanging="420"/>
      </w:pPr>
      <w:rPr>
        <w:rFonts w:hint="eastAsia"/>
      </w:rPr>
    </w:lvl>
    <w:lvl w:ilvl="3">
      <w:start w:val="1"/>
      <w:numFmt w:val="lowerLetter"/>
      <w:lvlText w:val="%4."/>
      <w:lvlJc w:val="left"/>
      <w:pPr>
        <w:tabs>
          <w:tab w:val="num" w:pos="1620"/>
        </w:tabs>
        <w:ind w:left="1620" w:hanging="360"/>
      </w:pPr>
      <w:rPr>
        <w:rFonts w:hint="default"/>
      </w:rPr>
    </w:lvl>
    <w:lvl w:ilvl="4">
      <w:start w:val="1"/>
      <w:numFmt w:val="decimal"/>
      <w:lvlText w:val="%5."/>
      <w:lvlJc w:val="left"/>
      <w:pPr>
        <w:tabs>
          <w:tab w:val="num" w:pos="2040"/>
        </w:tabs>
        <w:ind w:left="2040" w:hanging="360"/>
      </w:pPr>
      <w:rPr>
        <w:rFonts w:hint="default"/>
      </w:rPr>
    </w:lvl>
    <w:lvl w:ilvl="5">
      <w:start w:val="1"/>
      <w:numFmt w:val="upperLetter"/>
      <w:lvlText w:val="%6."/>
      <w:lvlJc w:val="left"/>
      <w:pPr>
        <w:tabs>
          <w:tab w:val="num" w:pos="2460"/>
        </w:tabs>
        <w:ind w:left="2460" w:hanging="360"/>
      </w:pPr>
      <w:rPr>
        <w:rFonts w:hint="default"/>
        <w:sz w:val="24"/>
      </w:rPr>
    </w:lvl>
    <w:lvl w:ilvl="6">
      <w:start w:val="1"/>
      <w:numFmt w:val="decimal"/>
      <w:lvlText w:val="(%7)"/>
      <w:lvlJc w:val="left"/>
      <w:pPr>
        <w:tabs>
          <w:tab w:val="num" w:pos="1260"/>
        </w:tabs>
        <w:ind w:left="1260" w:hanging="420"/>
      </w:pPr>
      <w:rPr>
        <w:rFonts w:hint="eastAsia"/>
      </w:r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nsid w:val="00000047"/>
    <w:multiLevelType w:val="singleLevel"/>
    <w:tmpl w:val="00000047"/>
    <w:lvl w:ilvl="0">
      <w:start w:val="1"/>
      <w:numFmt w:val="decimal"/>
      <w:lvlText w:val="%1. "/>
      <w:legacy w:legacy="1" w:legacySpace="0" w:legacyIndent="425"/>
      <w:lvlJc w:val="left"/>
      <w:pPr>
        <w:ind w:left="905" w:hanging="425"/>
      </w:pPr>
      <w:rPr>
        <w:rFonts w:ascii="宋体" w:eastAsia="宋体" w:hint="eastAsia"/>
        <w:b w:val="0"/>
        <w:i w:val="0"/>
        <w:sz w:val="24"/>
        <w:u w:val="none"/>
      </w:rPr>
    </w:lvl>
  </w:abstractNum>
  <w:abstractNum w:abstractNumId="4">
    <w:nsid w:val="00000066"/>
    <w:multiLevelType w:val="multilevel"/>
    <w:tmpl w:val="00000066"/>
    <w:lvl w:ilvl="0">
      <w:start w:val="1"/>
      <w:numFmt w:val="decimal"/>
      <w:isLgl/>
      <w:lvlText w:val="附件%1"/>
      <w:lvlJc w:val="left"/>
      <w:pPr>
        <w:tabs>
          <w:tab w:val="num" w:pos="1430"/>
        </w:tabs>
        <w:ind w:left="1010" w:hanging="300"/>
      </w:pPr>
      <w:rPr>
        <w:rFonts w:ascii="黑体" w:eastAsia="黑体" w:hint="eastAsia"/>
        <w:b w:val="0"/>
        <w:i w:val="0"/>
        <w:sz w:val="28"/>
        <w:szCs w:val="28"/>
        <w:lang w:val="en-US"/>
      </w:rPr>
    </w:lvl>
    <w:lvl w:ilvl="1">
      <w:start w:val="1"/>
      <w:numFmt w:val="decimal"/>
      <w:isLgl/>
      <w:lvlText w:val="%1.%2"/>
      <w:lvlJc w:val="left"/>
      <w:pPr>
        <w:tabs>
          <w:tab w:val="num" w:pos="660"/>
        </w:tabs>
        <w:ind w:left="660" w:hanging="420"/>
      </w:pPr>
      <w:rPr>
        <w:rFonts w:hint="default"/>
      </w:rPr>
    </w:lvl>
    <w:lvl w:ilvl="2">
      <w:start w:val="1"/>
      <w:numFmt w:val="decimal"/>
      <w:lvlText w:val="附件%3"/>
      <w:lvlJc w:val="left"/>
      <w:pPr>
        <w:tabs>
          <w:tab w:val="num" w:pos="1560"/>
        </w:tabs>
        <w:ind w:left="1200" w:hanging="720"/>
      </w:pPr>
      <w:rPr>
        <w:rFonts w:hint="default"/>
      </w:rPr>
    </w:lvl>
    <w:lvl w:ilvl="3">
      <w:start w:val="1"/>
      <w:numFmt w:val="decimal"/>
      <w:isLgl/>
      <w:lvlText w:val="附件%4"/>
      <w:lvlJc w:val="left"/>
      <w:pPr>
        <w:tabs>
          <w:tab w:val="num" w:pos="1800"/>
        </w:tabs>
        <w:ind w:left="1440" w:hanging="720"/>
      </w:pPr>
      <w:rPr>
        <w:rFonts w:hint="default"/>
      </w:rPr>
    </w:lvl>
    <w:lvl w:ilvl="4">
      <w:start w:val="1"/>
      <w:numFmt w:val="decimal"/>
      <w:isLgl/>
      <w:lvlText w:val="%1.%2.%3.%4.%5"/>
      <w:lvlJc w:val="left"/>
      <w:pPr>
        <w:tabs>
          <w:tab w:val="num" w:pos="2040"/>
        </w:tabs>
        <w:ind w:left="2040" w:hanging="1080"/>
      </w:pPr>
      <w:rPr>
        <w:rFonts w:hint="default"/>
      </w:rPr>
    </w:lvl>
    <w:lvl w:ilvl="5">
      <w:start w:val="1"/>
      <w:numFmt w:val="decimal"/>
      <w:isLgl/>
      <w:lvlText w:val="%1.%2.%3.%4.%5.%6"/>
      <w:lvlJc w:val="left"/>
      <w:pPr>
        <w:tabs>
          <w:tab w:val="num" w:pos="2280"/>
        </w:tabs>
        <w:ind w:left="2280" w:hanging="1080"/>
      </w:pPr>
      <w:rPr>
        <w:rFonts w:hint="default"/>
      </w:rPr>
    </w:lvl>
    <w:lvl w:ilvl="6">
      <w:start w:val="1"/>
      <w:numFmt w:val="decimal"/>
      <w:isLgl/>
      <w:lvlText w:val="%1.%2.%3.%4.%5.%6.%7"/>
      <w:lvlJc w:val="left"/>
      <w:pPr>
        <w:tabs>
          <w:tab w:val="num" w:pos="2880"/>
        </w:tabs>
        <w:ind w:left="2880" w:hanging="1440"/>
      </w:pPr>
      <w:rPr>
        <w:rFonts w:hint="default"/>
      </w:rPr>
    </w:lvl>
    <w:lvl w:ilvl="7">
      <w:start w:val="1"/>
      <w:numFmt w:val="decimal"/>
      <w:isLgl/>
      <w:lvlText w:val="%1.%2.%3.%4.%5.%6.%7.%8"/>
      <w:lvlJc w:val="left"/>
      <w:pPr>
        <w:tabs>
          <w:tab w:val="num" w:pos="3120"/>
        </w:tabs>
        <w:ind w:left="3120" w:hanging="1440"/>
      </w:pPr>
      <w:rPr>
        <w:rFonts w:hint="default"/>
      </w:rPr>
    </w:lvl>
    <w:lvl w:ilvl="8">
      <w:start w:val="1"/>
      <w:numFmt w:val="decimal"/>
      <w:isLgl/>
      <w:lvlText w:val="%1.%2.%3.%4.%5.%6.%7.%8.%9"/>
      <w:lvlJc w:val="left"/>
      <w:pPr>
        <w:tabs>
          <w:tab w:val="num" w:pos="3720"/>
        </w:tabs>
        <w:ind w:left="3720" w:hanging="1800"/>
      </w:pPr>
      <w:rPr>
        <w:rFonts w:hint="default"/>
      </w:rPr>
    </w:lvl>
  </w:abstractNum>
  <w:abstractNum w:abstractNumId="5">
    <w:nsid w:val="058204F8"/>
    <w:multiLevelType w:val="multilevel"/>
    <w:tmpl w:val="058204F8"/>
    <w:lvl w:ilvl="0">
      <w:start w:val="1"/>
      <w:numFmt w:val="decimal"/>
      <w:lvlText w:val="（%1）"/>
      <w:lvlJc w:val="left"/>
      <w:pPr>
        <w:tabs>
          <w:tab w:val="num" w:pos="720"/>
        </w:tabs>
        <w:ind w:left="425" w:hanging="425"/>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060B05A3"/>
    <w:multiLevelType w:val="multilevel"/>
    <w:tmpl w:val="060B05A3"/>
    <w:lvl w:ilvl="0">
      <w:start w:val="1"/>
      <w:numFmt w:val="decimal"/>
      <w:lvlText w:val="%1."/>
      <w:lvlJc w:val="left"/>
      <w:pPr>
        <w:tabs>
          <w:tab w:val="num" w:pos="360"/>
        </w:tabs>
        <w:ind w:left="180" w:hanging="180"/>
      </w:pPr>
      <w:rPr>
        <w:rFonts w:hint="default"/>
      </w:rPr>
    </w:lvl>
    <w:lvl w:ilvl="1">
      <w:start w:val="1"/>
      <w:numFmt w:val="decimal"/>
      <w:isLgl/>
      <w:lvlText w:val="%1.%2"/>
      <w:lvlJc w:val="left"/>
      <w:pPr>
        <w:tabs>
          <w:tab w:val="num" w:pos="660"/>
        </w:tabs>
        <w:ind w:left="660" w:hanging="420"/>
      </w:pPr>
      <w:rPr>
        <w:rFonts w:hint="default"/>
      </w:rPr>
    </w:lvl>
    <w:lvl w:ilvl="2">
      <w:start w:val="1"/>
      <w:numFmt w:val="decimal"/>
      <w:isLgl/>
      <w:lvlText w:val="%1.%2.%3"/>
      <w:lvlJc w:val="left"/>
      <w:pPr>
        <w:tabs>
          <w:tab w:val="num" w:pos="900"/>
        </w:tabs>
        <w:ind w:left="900" w:hanging="420"/>
      </w:pPr>
      <w:rPr>
        <w:rFonts w:hint="default"/>
      </w:rPr>
    </w:lvl>
    <w:lvl w:ilvl="3">
      <w:start w:val="1"/>
      <w:numFmt w:val="decimal"/>
      <w:isLgl/>
      <w:lvlText w:val="%1.%2.%3.%4"/>
      <w:lvlJc w:val="left"/>
      <w:pPr>
        <w:tabs>
          <w:tab w:val="num" w:pos="1140"/>
        </w:tabs>
        <w:ind w:left="1140" w:hanging="420"/>
      </w:pPr>
      <w:rPr>
        <w:rFonts w:hint="default"/>
      </w:rPr>
    </w:lvl>
    <w:lvl w:ilvl="4">
      <w:start w:val="1"/>
      <w:numFmt w:val="decimal"/>
      <w:isLgl/>
      <w:lvlText w:val="%1.%2.%3.%4.%5"/>
      <w:lvlJc w:val="left"/>
      <w:pPr>
        <w:tabs>
          <w:tab w:val="num" w:pos="1380"/>
        </w:tabs>
        <w:ind w:left="1380" w:hanging="420"/>
      </w:pPr>
      <w:rPr>
        <w:rFonts w:hint="default"/>
      </w:rPr>
    </w:lvl>
    <w:lvl w:ilvl="5">
      <w:start w:val="1"/>
      <w:numFmt w:val="decimal"/>
      <w:isLgl/>
      <w:lvlText w:val="%1.%2.%3.%4.%5.%6"/>
      <w:lvlJc w:val="left"/>
      <w:pPr>
        <w:tabs>
          <w:tab w:val="num" w:pos="1620"/>
        </w:tabs>
        <w:ind w:left="1620" w:hanging="420"/>
      </w:pPr>
      <w:rPr>
        <w:rFonts w:hint="default"/>
      </w:rPr>
    </w:lvl>
    <w:lvl w:ilvl="6">
      <w:start w:val="1"/>
      <w:numFmt w:val="decimal"/>
      <w:isLgl/>
      <w:lvlText w:val="%1.%2.%3.%4.%5.%6.%7"/>
      <w:lvlJc w:val="left"/>
      <w:pPr>
        <w:tabs>
          <w:tab w:val="num" w:pos="1860"/>
        </w:tabs>
        <w:ind w:left="1860" w:hanging="420"/>
      </w:pPr>
      <w:rPr>
        <w:rFonts w:hint="default"/>
      </w:rPr>
    </w:lvl>
    <w:lvl w:ilvl="7">
      <w:start w:val="1"/>
      <w:numFmt w:val="decimal"/>
      <w:isLgl/>
      <w:lvlText w:val="%1.%2.%3.%4.%5.%6.%7.%8"/>
      <w:lvlJc w:val="left"/>
      <w:pPr>
        <w:tabs>
          <w:tab w:val="num" w:pos="2100"/>
        </w:tabs>
        <w:ind w:left="2100" w:hanging="420"/>
      </w:pPr>
      <w:rPr>
        <w:rFonts w:hint="default"/>
      </w:rPr>
    </w:lvl>
    <w:lvl w:ilvl="8">
      <w:start w:val="1"/>
      <w:numFmt w:val="decimal"/>
      <w:isLgl/>
      <w:lvlText w:val="%1.%2.%3.%4.%5.%6.%7.%8.%9"/>
      <w:lvlJc w:val="left"/>
      <w:pPr>
        <w:tabs>
          <w:tab w:val="num" w:pos="2340"/>
        </w:tabs>
        <w:ind w:left="2340" w:hanging="420"/>
      </w:pPr>
      <w:rPr>
        <w:rFonts w:hint="default"/>
      </w:rPr>
    </w:lvl>
  </w:abstractNum>
  <w:abstractNum w:abstractNumId="7">
    <w:nsid w:val="10792081"/>
    <w:multiLevelType w:val="multilevel"/>
    <w:tmpl w:val="10792081"/>
    <w:lvl w:ilvl="0">
      <w:start w:val="1"/>
      <w:numFmt w:val="decimal"/>
      <w:pStyle w:val="3"/>
      <w:lvlText w:val="%1."/>
      <w:lvlJc w:val="left"/>
      <w:pPr>
        <w:tabs>
          <w:tab w:val="num" w:pos="360"/>
        </w:tabs>
        <w:ind w:left="180" w:hanging="180"/>
      </w:pPr>
      <w:rPr>
        <w:rFonts w:hint="default"/>
      </w:rPr>
    </w:lvl>
    <w:lvl w:ilvl="1">
      <w:start w:val="1"/>
      <w:numFmt w:val="decimal"/>
      <w:isLgl/>
      <w:lvlText w:val="%1.%2"/>
      <w:lvlJc w:val="left"/>
      <w:pPr>
        <w:tabs>
          <w:tab w:val="num" w:pos="660"/>
        </w:tabs>
        <w:ind w:left="660" w:hanging="420"/>
      </w:pPr>
      <w:rPr>
        <w:rFonts w:hint="default"/>
      </w:rPr>
    </w:lvl>
    <w:lvl w:ilvl="2">
      <w:start w:val="1"/>
      <w:numFmt w:val="decimal"/>
      <w:isLgl/>
      <w:lvlText w:val="%1.%2.%3"/>
      <w:lvlJc w:val="left"/>
      <w:pPr>
        <w:tabs>
          <w:tab w:val="num" w:pos="900"/>
        </w:tabs>
        <w:ind w:left="900" w:hanging="420"/>
      </w:pPr>
      <w:rPr>
        <w:rFonts w:hint="default"/>
      </w:rPr>
    </w:lvl>
    <w:lvl w:ilvl="3">
      <w:start w:val="1"/>
      <w:numFmt w:val="decimal"/>
      <w:isLgl/>
      <w:lvlText w:val="%1.%2.%3.%4"/>
      <w:lvlJc w:val="left"/>
      <w:pPr>
        <w:tabs>
          <w:tab w:val="num" w:pos="1140"/>
        </w:tabs>
        <w:ind w:left="1140" w:hanging="420"/>
      </w:pPr>
      <w:rPr>
        <w:rFonts w:hint="default"/>
      </w:rPr>
    </w:lvl>
    <w:lvl w:ilvl="4">
      <w:start w:val="1"/>
      <w:numFmt w:val="decimal"/>
      <w:isLgl/>
      <w:lvlText w:val="%1.%2.%3.%4.%5"/>
      <w:lvlJc w:val="left"/>
      <w:pPr>
        <w:tabs>
          <w:tab w:val="num" w:pos="1380"/>
        </w:tabs>
        <w:ind w:left="1380" w:hanging="420"/>
      </w:pPr>
      <w:rPr>
        <w:rFonts w:hint="default"/>
      </w:rPr>
    </w:lvl>
    <w:lvl w:ilvl="5">
      <w:start w:val="1"/>
      <w:numFmt w:val="decimal"/>
      <w:isLgl/>
      <w:lvlText w:val="%1.%2.%3.%4.%5.%6"/>
      <w:lvlJc w:val="left"/>
      <w:pPr>
        <w:tabs>
          <w:tab w:val="num" w:pos="1620"/>
        </w:tabs>
        <w:ind w:left="1620" w:hanging="420"/>
      </w:pPr>
      <w:rPr>
        <w:rFonts w:hint="default"/>
      </w:rPr>
    </w:lvl>
    <w:lvl w:ilvl="6">
      <w:start w:val="1"/>
      <w:numFmt w:val="decimal"/>
      <w:isLgl/>
      <w:lvlText w:val="%1.%2.%3.%4.%5.%6.%7"/>
      <w:lvlJc w:val="left"/>
      <w:pPr>
        <w:tabs>
          <w:tab w:val="num" w:pos="1860"/>
        </w:tabs>
        <w:ind w:left="1860" w:hanging="420"/>
      </w:pPr>
      <w:rPr>
        <w:rFonts w:hint="default"/>
      </w:rPr>
    </w:lvl>
    <w:lvl w:ilvl="7">
      <w:start w:val="1"/>
      <w:numFmt w:val="decimal"/>
      <w:isLgl/>
      <w:lvlText w:val="%1.%2.%3.%4.%5.%6.%7.%8"/>
      <w:lvlJc w:val="left"/>
      <w:pPr>
        <w:tabs>
          <w:tab w:val="num" w:pos="2100"/>
        </w:tabs>
        <w:ind w:left="2100" w:hanging="420"/>
      </w:pPr>
      <w:rPr>
        <w:rFonts w:hint="default"/>
      </w:rPr>
    </w:lvl>
    <w:lvl w:ilvl="8">
      <w:start w:val="1"/>
      <w:numFmt w:val="decimal"/>
      <w:isLgl/>
      <w:lvlText w:val="%1.%2.%3.%4.%5.%6.%7.%8.%9"/>
      <w:lvlJc w:val="left"/>
      <w:pPr>
        <w:tabs>
          <w:tab w:val="num" w:pos="2340"/>
        </w:tabs>
        <w:ind w:left="2340" w:hanging="420"/>
      </w:pPr>
      <w:rPr>
        <w:rFonts w:hint="default"/>
      </w:rPr>
    </w:lvl>
  </w:abstractNum>
  <w:abstractNum w:abstractNumId="8">
    <w:nsid w:val="17F24911"/>
    <w:multiLevelType w:val="multilevel"/>
    <w:tmpl w:val="17F24911"/>
    <w:lvl w:ilvl="0">
      <w:start w:val="1"/>
      <w:numFmt w:val="decimal"/>
      <w:lvlText w:val="7.%1"/>
      <w:lvlJc w:val="left"/>
      <w:pPr>
        <w:tabs>
          <w:tab w:val="num" w:pos="1386"/>
        </w:tabs>
        <w:ind w:left="1386" w:hanging="420"/>
      </w:pPr>
      <w:rPr>
        <w:rFonts w:hint="eastAsia"/>
      </w:rPr>
    </w:lvl>
    <w:lvl w:ilvl="1">
      <w:start w:val="1"/>
      <w:numFmt w:val="decimal"/>
      <w:lvlText w:val="7.%2"/>
      <w:lvlJc w:val="left"/>
      <w:pPr>
        <w:tabs>
          <w:tab w:val="num" w:pos="840"/>
        </w:tabs>
        <w:ind w:left="840" w:hanging="420"/>
      </w:pPr>
      <w:rPr>
        <w:rFonts w:hint="eastAsia"/>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9">
    <w:nsid w:val="192F6499"/>
    <w:multiLevelType w:val="multilevel"/>
    <w:tmpl w:val="192F6499"/>
    <w:lvl w:ilvl="0">
      <w:start w:val="1"/>
      <w:numFmt w:val="decimal"/>
      <w:lvlText w:val="9.%1"/>
      <w:lvlJc w:val="left"/>
      <w:pPr>
        <w:tabs>
          <w:tab w:val="num" w:pos="2478"/>
        </w:tabs>
        <w:ind w:left="2478" w:hanging="420"/>
      </w:pPr>
      <w:rPr>
        <w:rFonts w:hint="eastAsia"/>
      </w:rPr>
    </w:lvl>
    <w:lvl w:ilvl="1">
      <w:start w:val="1"/>
      <w:numFmt w:val="decimal"/>
      <w:lvlText w:val="9.%2"/>
      <w:lvlJc w:val="left"/>
      <w:pPr>
        <w:tabs>
          <w:tab w:val="num" w:pos="840"/>
        </w:tabs>
        <w:ind w:left="840" w:hanging="420"/>
      </w:pPr>
      <w:rPr>
        <w:rFonts w:hint="eastAsia"/>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0">
    <w:nsid w:val="1990571F"/>
    <w:multiLevelType w:val="singleLevel"/>
    <w:tmpl w:val="1990571F"/>
    <w:lvl w:ilvl="0">
      <w:start w:val="1"/>
      <w:numFmt w:val="decimal"/>
      <w:lvlText w:val="25.%1"/>
      <w:lvlJc w:val="left"/>
      <w:pPr>
        <w:ind w:left="420" w:hanging="420"/>
      </w:pPr>
      <w:rPr>
        <w:rFonts w:hint="eastAsia"/>
      </w:rPr>
    </w:lvl>
  </w:abstractNum>
  <w:abstractNum w:abstractNumId="11">
    <w:nsid w:val="228B66F8"/>
    <w:multiLevelType w:val="singleLevel"/>
    <w:tmpl w:val="228B66F8"/>
    <w:lvl w:ilvl="0">
      <w:start w:val="1"/>
      <w:numFmt w:val="decimal"/>
      <w:lvlText w:val="（%1）"/>
      <w:lvlJc w:val="left"/>
      <w:pPr>
        <w:tabs>
          <w:tab w:val="num" w:pos="720"/>
        </w:tabs>
        <w:ind w:left="425" w:hanging="425"/>
      </w:pPr>
      <w:rPr>
        <w:rFonts w:hint="eastAsia"/>
      </w:rPr>
    </w:lvl>
  </w:abstractNum>
  <w:abstractNum w:abstractNumId="12">
    <w:nsid w:val="22AC4D61"/>
    <w:multiLevelType w:val="multilevel"/>
    <w:tmpl w:val="22AC4D61"/>
    <w:lvl w:ilvl="0">
      <w:start w:val="1"/>
      <w:numFmt w:val="decimal"/>
      <w:pStyle w:val="4"/>
      <w:lvlText w:val="附件%1"/>
      <w:lvlJc w:val="left"/>
      <w:pPr>
        <w:tabs>
          <w:tab w:val="num" w:pos="720"/>
        </w:tabs>
        <w:ind w:left="300" w:hanging="300"/>
      </w:pPr>
      <w:rPr>
        <w:rFonts w:eastAsia="宋体" w:hint="eastAsia"/>
        <w:b/>
        <w:i w:val="0"/>
        <w:sz w:val="24"/>
      </w:rPr>
    </w:lvl>
    <w:lvl w:ilvl="1">
      <w:start w:val="1"/>
      <w:numFmt w:val="decimal"/>
      <w:isLgl/>
      <w:lvlText w:val="%1.%2"/>
      <w:lvlJc w:val="left"/>
      <w:pPr>
        <w:tabs>
          <w:tab w:val="num" w:pos="660"/>
        </w:tabs>
        <w:ind w:left="660" w:hanging="420"/>
      </w:pPr>
      <w:rPr>
        <w:rFonts w:hint="default"/>
      </w:rPr>
    </w:lvl>
    <w:lvl w:ilvl="2">
      <w:start w:val="1"/>
      <w:numFmt w:val="decimal"/>
      <w:lvlText w:val="附件%3"/>
      <w:lvlJc w:val="left"/>
      <w:pPr>
        <w:tabs>
          <w:tab w:val="num" w:pos="1560"/>
        </w:tabs>
        <w:ind w:left="1200" w:hanging="720"/>
      </w:pPr>
      <w:rPr>
        <w:rFonts w:hint="default"/>
      </w:rPr>
    </w:lvl>
    <w:lvl w:ilvl="3">
      <w:start w:val="1"/>
      <w:numFmt w:val="decimal"/>
      <w:isLgl/>
      <w:lvlText w:val="附件%4"/>
      <w:lvlJc w:val="left"/>
      <w:pPr>
        <w:tabs>
          <w:tab w:val="num" w:pos="1800"/>
        </w:tabs>
        <w:ind w:left="1440" w:hanging="720"/>
      </w:pPr>
      <w:rPr>
        <w:rFonts w:hint="default"/>
      </w:rPr>
    </w:lvl>
    <w:lvl w:ilvl="4">
      <w:start w:val="1"/>
      <w:numFmt w:val="decimal"/>
      <w:isLgl/>
      <w:lvlText w:val="%1.%2.%3.%4.%5"/>
      <w:lvlJc w:val="left"/>
      <w:pPr>
        <w:tabs>
          <w:tab w:val="num" w:pos="2040"/>
        </w:tabs>
        <w:ind w:left="2040" w:hanging="1080"/>
      </w:pPr>
      <w:rPr>
        <w:rFonts w:hint="default"/>
      </w:rPr>
    </w:lvl>
    <w:lvl w:ilvl="5">
      <w:start w:val="1"/>
      <w:numFmt w:val="decimal"/>
      <w:isLgl/>
      <w:lvlText w:val="%1.%2.%3.%4.%5.%6"/>
      <w:lvlJc w:val="left"/>
      <w:pPr>
        <w:tabs>
          <w:tab w:val="num" w:pos="2280"/>
        </w:tabs>
        <w:ind w:left="2280" w:hanging="1080"/>
      </w:pPr>
      <w:rPr>
        <w:rFonts w:hint="default"/>
      </w:rPr>
    </w:lvl>
    <w:lvl w:ilvl="6">
      <w:start w:val="1"/>
      <w:numFmt w:val="decimal"/>
      <w:isLgl/>
      <w:lvlText w:val="%1.%2.%3.%4.%5.%6.%7"/>
      <w:lvlJc w:val="left"/>
      <w:pPr>
        <w:tabs>
          <w:tab w:val="num" w:pos="2880"/>
        </w:tabs>
        <w:ind w:left="2880" w:hanging="1440"/>
      </w:pPr>
      <w:rPr>
        <w:rFonts w:hint="default"/>
      </w:rPr>
    </w:lvl>
    <w:lvl w:ilvl="7">
      <w:start w:val="1"/>
      <w:numFmt w:val="decimal"/>
      <w:isLgl/>
      <w:lvlText w:val="%1.%2.%3.%4.%5.%6.%7.%8"/>
      <w:lvlJc w:val="left"/>
      <w:pPr>
        <w:tabs>
          <w:tab w:val="num" w:pos="3120"/>
        </w:tabs>
        <w:ind w:left="3120" w:hanging="1440"/>
      </w:pPr>
      <w:rPr>
        <w:rFonts w:hint="default"/>
      </w:rPr>
    </w:lvl>
    <w:lvl w:ilvl="8">
      <w:start w:val="1"/>
      <w:numFmt w:val="decimal"/>
      <w:isLgl/>
      <w:lvlText w:val="%1.%2.%3.%4.%5.%6.%7.%8.%9"/>
      <w:lvlJc w:val="left"/>
      <w:pPr>
        <w:tabs>
          <w:tab w:val="num" w:pos="3720"/>
        </w:tabs>
        <w:ind w:left="3720" w:hanging="1800"/>
      </w:pPr>
      <w:rPr>
        <w:rFonts w:hint="default"/>
      </w:rPr>
    </w:lvl>
  </w:abstractNum>
  <w:abstractNum w:abstractNumId="13">
    <w:nsid w:val="2B57585C"/>
    <w:multiLevelType w:val="singleLevel"/>
    <w:tmpl w:val="2B57585C"/>
    <w:lvl w:ilvl="0">
      <w:start w:val="1"/>
      <w:numFmt w:val="decimal"/>
      <w:lvlText w:val="27.%1"/>
      <w:lvlJc w:val="left"/>
      <w:pPr>
        <w:ind w:left="420" w:hanging="420"/>
      </w:pPr>
      <w:rPr>
        <w:rFonts w:hint="eastAsia"/>
      </w:rPr>
    </w:lvl>
  </w:abstractNum>
  <w:abstractNum w:abstractNumId="14">
    <w:nsid w:val="2DB10B95"/>
    <w:multiLevelType w:val="multilevel"/>
    <w:tmpl w:val="2DB10B95"/>
    <w:lvl w:ilvl="0">
      <w:start w:val="1"/>
      <w:numFmt w:val="decimal"/>
      <w:lvlText w:val="%1、"/>
      <w:lvlJc w:val="left"/>
      <w:pPr>
        <w:tabs>
          <w:tab w:val="num" w:pos="1048"/>
        </w:tabs>
        <w:ind w:left="1048" w:hanging="480"/>
      </w:pPr>
      <w:rPr>
        <w:rFonts w:hint="eastAsia"/>
      </w:rPr>
    </w:lvl>
    <w:lvl w:ilvl="1">
      <w:start w:val="1"/>
      <w:numFmt w:val="decimal"/>
      <w:lvlText w:val="31.%2"/>
      <w:lvlJc w:val="left"/>
      <w:pPr>
        <w:tabs>
          <w:tab w:val="num" w:pos="840"/>
        </w:tabs>
        <w:ind w:left="840" w:hanging="420"/>
      </w:pPr>
      <w:rPr>
        <w:rFonts w:hint="eastAsia"/>
      </w:rPr>
    </w:lvl>
    <w:lvl w:ilvl="2">
      <w:start w:val="2"/>
      <w:numFmt w:val="decimal"/>
      <w:lvlText w:val="%3、"/>
      <w:lvlJc w:val="left"/>
      <w:pPr>
        <w:ind w:left="1230" w:hanging="39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5">
    <w:nsid w:val="314304B2"/>
    <w:multiLevelType w:val="multilevel"/>
    <w:tmpl w:val="314304B2"/>
    <w:lvl w:ilvl="0">
      <w:start w:val="1"/>
      <w:numFmt w:val="decimal"/>
      <w:lvlText w:val="5.%1"/>
      <w:lvlJc w:val="left"/>
      <w:pPr>
        <w:tabs>
          <w:tab w:val="num" w:pos="2058"/>
        </w:tabs>
        <w:ind w:left="2058" w:hanging="420"/>
      </w:pPr>
      <w:rPr>
        <w:rFonts w:hint="eastAsia"/>
      </w:rPr>
    </w:lvl>
    <w:lvl w:ilvl="1">
      <w:start w:val="1"/>
      <w:numFmt w:val="decimal"/>
      <w:lvlText w:val="5.%2"/>
      <w:lvlJc w:val="left"/>
      <w:pPr>
        <w:tabs>
          <w:tab w:val="num" w:pos="840"/>
        </w:tabs>
        <w:ind w:left="840" w:hanging="420"/>
      </w:pPr>
      <w:rPr>
        <w:rFonts w:hint="eastAsia"/>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6">
    <w:nsid w:val="341A08DA"/>
    <w:multiLevelType w:val="singleLevel"/>
    <w:tmpl w:val="341A08DA"/>
    <w:lvl w:ilvl="0">
      <w:start w:val="1"/>
      <w:numFmt w:val="decimal"/>
      <w:lvlText w:val="（%1）"/>
      <w:lvlJc w:val="left"/>
      <w:pPr>
        <w:tabs>
          <w:tab w:val="num" w:pos="720"/>
        </w:tabs>
        <w:ind w:left="425" w:hanging="425"/>
      </w:pPr>
      <w:rPr>
        <w:rFonts w:hint="eastAsia"/>
      </w:rPr>
    </w:lvl>
  </w:abstractNum>
  <w:abstractNum w:abstractNumId="17">
    <w:nsid w:val="38500EBF"/>
    <w:multiLevelType w:val="multilevel"/>
    <w:tmpl w:val="38500EBF"/>
    <w:lvl w:ilvl="0">
      <w:start w:val="1"/>
      <w:numFmt w:val="decimal"/>
      <w:lvlText w:val="22.%1"/>
      <w:lvlJc w:val="left"/>
      <w:pPr>
        <w:tabs>
          <w:tab w:val="num" w:pos="5180"/>
        </w:tabs>
        <w:ind w:left="5180" w:hanging="420"/>
      </w:pPr>
      <w:rPr>
        <w:rFonts w:hint="eastAsia"/>
      </w:rPr>
    </w:lvl>
    <w:lvl w:ilvl="1">
      <w:start w:val="1"/>
      <w:numFmt w:val="decimal"/>
      <w:lvlText w:val="21.%2"/>
      <w:lvlJc w:val="left"/>
      <w:pPr>
        <w:tabs>
          <w:tab w:val="num" w:pos="840"/>
        </w:tabs>
        <w:ind w:left="840" w:hanging="420"/>
      </w:pPr>
      <w:rPr>
        <w:rFonts w:hint="eastAsia"/>
      </w:rPr>
    </w:lvl>
    <w:lvl w:ilvl="2">
      <w:start w:val="1"/>
      <w:numFmt w:val="decimal"/>
      <w:lvlText w:val="（%3）"/>
      <w:lvlJc w:val="left"/>
      <w:pPr>
        <w:tabs>
          <w:tab w:val="num" w:pos="1560"/>
        </w:tabs>
        <w:ind w:left="1560" w:hanging="72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8">
    <w:nsid w:val="3A661136"/>
    <w:multiLevelType w:val="singleLevel"/>
    <w:tmpl w:val="3A661136"/>
    <w:lvl w:ilvl="0">
      <w:start w:val="1"/>
      <w:numFmt w:val="japaneseCounting"/>
      <w:lvlText w:val="%1、"/>
      <w:lvlJc w:val="left"/>
      <w:pPr>
        <w:tabs>
          <w:tab w:val="num" w:pos="960"/>
        </w:tabs>
        <w:ind w:left="960" w:hanging="480"/>
      </w:pPr>
      <w:rPr>
        <w:rFonts w:hint="eastAsia"/>
      </w:rPr>
    </w:lvl>
  </w:abstractNum>
  <w:abstractNum w:abstractNumId="19">
    <w:nsid w:val="3A7B42DB"/>
    <w:multiLevelType w:val="multilevel"/>
    <w:tmpl w:val="3A7B42DB"/>
    <w:lvl w:ilvl="0">
      <w:start w:val="1"/>
      <w:numFmt w:val="decimal"/>
      <w:pStyle w:val="ItemListinTable"/>
      <w:lvlText w:val="%1)"/>
      <w:lvlJc w:val="left"/>
      <w:pPr>
        <w:ind w:left="1921" w:hanging="360"/>
      </w:pPr>
      <w:rPr>
        <w:rFonts w:hint="default"/>
      </w:rPr>
    </w:lvl>
    <w:lvl w:ilvl="1">
      <w:start w:val="1"/>
      <w:numFmt w:val="decimal"/>
      <w:lvlText w:val="%2)"/>
      <w:lvlJc w:val="left"/>
      <w:pPr>
        <w:ind w:left="1407" w:hanging="420"/>
      </w:pPr>
      <w:rPr>
        <w:rFonts w:hint="default"/>
      </w:rPr>
    </w:lvl>
    <w:lvl w:ilvl="2">
      <w:start w:val="1"/>
      <w:numFmt w:val="lowerRoman"/>
      <w:lvlText w:val="%3."/>
      <w:lvlJc w:val="right"/>
      <w:pPr>
        <w:ind w:left="1827" w:hanging="420"/>
      </w:pPr>
    </w:lvl>
    <w:lvl w:ilvl="3">
      <w:start w:val="1"/>
      <w:numFmt w:val="decimal"/>
      <w:lvlText w:val="%4."/>
      <w:lvlJc w:val="left"/>
      <w:pPr>
        <w:ind w:left="2247" w:hanging="420"/>
      </w:pPr>
    </w:lvl>
    <w:lvl w:ilvl="4">
      <w:start w:val="1"/>
      <w:numFmt w:val="lowerLetter"/>
      <w:lvlText w:val="%5)"/>
      <w:lvlJc w:val="left"/>
      <w:pPr>
        <w:ind w:left="2667" w:hanging="420"/>
      </w:pPr>
    </w:lvl>
    <w:lvl w:ilvl="5">
      <w:start w:val="1"/>
      <w:numFmt w:val="lowerRoman"/>
      <w:lvlText w:val="%6."/>
      <w:lvlJc w:val="right"/>
      <w:pPr>
        <w:ind w:left="3087" w:hanging="420"/>
      </w:pPr>
    </w:lvl>
    <w:lvl w:ilvl="6">
      <w:start w:val="1"/>
      <w:numFmt w:val="decimal"/>
      <w:lvlText w:val="%7."/>
      <w:lvlJc w:val="left"/>
      <w:pPr>
        <w:ind w:left="3507" w:hanging="420"/>
      </w:pPr>
    </w:lvl>
    <w:lvl w:ilvl="7">
      <w:start w:val="1"/>
      <w:numFmt w:val="lowerLetter"/>
      <w:lvlText w:val="%8)"/>
      <w:lvlJc w:val="left"/>
      <w:pPr>
        <w:ind w:left="3927" w:hanging="420"/>
      </w:pPr>
    </w:lvl>
    <w:lvl w:ilvl="8">
      <w:start w:val="1"/>
      <w:numFmt w:val="lowerRoman"/>
      <w:lvlText w:val="%9."/>
      <w:lvlJc w:val="right"/>
      <w:pPr>
        <w:ind w:left="4347" w:hanging="420"/>
      </w:pPr>
    </w:lvl>
  </w:abstractNum>
  <w:abstractNum w:abstractNumId="20">
    <w:nsid w:val="3B962C6D"/>
    <w:multiLevelType w:val="singleLevel"/>
    <w:tmpl w:val="3B962C6D"/>
    <w:lvl w:ilvl="0">
      <w:start w:val="1"/>
      <w:numFmt w:val="decimal"/>
      <w:lvlText w:val="26.%1"/>
      <w:lvlJc w:val="left"/>
      <w:pPr>
        <w:ind w:left="420" w:hanging="420"/>
      </w:pPr>
      <w:rPr>
        <w:rFonts w:hint="eastAsia"/>
      </w:rPr>
    </w:lvl>
  </w:abstractNum>
  <w:abstractNum w:abstractNumId="21">
    <w:nsid w:val="423939B8"/>
    <w:multiLevelType w:val="multilevel"/>
    <w:tmpl w:val="423939B8"/>
    <w:lvl w:ilvl="0">
      <w:start w:val="1"/>
      <w:numFmt w:val="decimal"/>
      <w:pStyle w:val="2Char"/>
      <w:lvlText w:val="%1."/>
      <w:lvlJc w:val="left"/>
      <w:pPr>
        <w:tabs>
          <w:tab w:val="num" w:pos="420"/>
        </w:tabs>
        <w:ind w:left="420" w:hanging="420"/>
      </w:p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22">
    <w:nsid w:val="427A0B62"/>
    <w:multiLevelType w:val="singleLevel"/>
    <w:tmpl w:val="427A0B62"/>
    <w:lvl w:ilvl="0">
      <w:start w:val="1"/>
      <w:numFmt w:val="japaneseCounting"/>
      <w:lvlText w:val="%1、"/>
      <w:lvlJc w:val="left"/>
      <w:pPr>
        <w:tabs>
          <w:tab w:val="num" w:pos="720"/>
        </w:tabs>
        <w:ind w:left="360" w:hanging="360"/>
      </w:pPr>
      <w:rPr>
        <w:rFonts w:ascii="宋体" w:eastAsia="宋体" w:hAnsi="宋体" w:cs="Times New Roman"/>
      </w:rPr>
    </w:lvl>
  </w:abstractNum>
  <w:abstractNum w:abstractNumId="23">
    <w:nsid w:val="47DA2CA0"/>
    <w:multiLevelType w:val="singleLevel"/>
    <w:tmpl w:val="47DA2CA0"/>
    <w:lvl w:ilvl="0">
      <w:start w:val="1"/>
      <w:numFmt w:val="decimal"/>
      <w:lvlText w:val="23.%1"/>
      <w:lvlJc w:val="left"/>
      <w:pPr>
        <w:ind w:left="420" w:hanging="420"/>
      </w:pPr>
      <w:rPr>
        <w:rFonts w:hint="eastAsia"/>
      </w:rPr>
    </w:lvl>
  </w:abstractNum>
  <w:abstractNum w:abstractNumId="24">
    <w:nsid w:val="482B4DBE"/>
    <w:multiLevelType w:val="multilevel"/>
    <w:tmpl w:val="482B4DBE"/>
    <w:lvl w:ilvl="0">
      <w:start w:val="1"/>
      <w:numFmt w:val="decimal"/>
      <w:pStyle w:val="1"/>
      <w:isLgl/>
      <w:lvlText w:val="第%1章"/>
      <w:lvlJc w:val="left"/>
      <w:pPr>
        <w:tabs>
          <w:tab w:val="num" w:pos="3810"/>
        </w:tabs>
        <w:ind w:left="2730" w:firstLine="0"/>
      </w:pPr>
      <w:rPr>
        <w:rFonts w:hint="eastAsia"/>
        <w:b/>
        <w:i w:val="0"/>
        <w:sz w:val="32"/>
      </w:rPr>
    </w:lvl>
    <w:lvl w:ilvl="1">
      <w:start w:val="1"/>
      <w:numFmt w:val="none"/>
      <w:suff w:val="nothing"/>
      <w:lvlText w:val=""/>
      <w:lvlJc w:val="left"/>
      <w:pPr>
        <w:ind w:left="0" w:firstLine="0"/>
      </w:pPr>
      <w:rPr>
        <w:rFonts w:hint="eastAsia"/>
      </w:rPr>
    </w:lvl>
    <w:lvl w:ilvl="2">
      <w:start w:val="1"/>
      <w:numFmt w:val="none"/>
      <w:suff w:val="nothing"/>
      <w:lvlText w:val=""/>
      <w:lvlJc w:val="left"/>
      <w:pPr>
        <w:ind w:left="0" w:firstLine="0"/>
      </w:pPr>
      <w:rPr>
        <w:rFonts w:hint="eastAsia"/>
      </w:rPr>
    </w:lvl>
    <w:lvl w:ilvl="3">
      <w:start w:val="1"/>
      <w:numFmt w:val="none"/>
      <w:suff w:val="nothing"/>
      <w:lvlText w:val=""/>
      <w:lvlJc w:val="left"/>
      <w:pPr>
        <w:ind w:left="0" w:firstLine="0"/>
      </w:pPr>
      <w:rPr>
        <w:rFonts w:hint="eastAsia"/>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none"/>
      <w:suff w:val="nothing"/>
      <w:lvlText w:val=""/>
      <w:lvlJc w:val="left"/>
      <w:pPr>
        <w:ind w:left="0" w:firstLine="0"/>
      </w:pPr>
      <w:rPr>
        <w:rFonts w:hint="eastAsia"/>
      </w:rPr>
    </w:lvl>
    <w:lvl w:ilvl="7">
      <w:start w:val="1"/>
      <w:numFmt w:val="none"/>
      <w:suff w:val="nothing"/>
      <w:lvlText w:val=""/>
      <w:lvlJc w:val="left"/>
      <w:pPr>
        <w:ind w:left="0" w:firstLine="0"/>
      </w:pPr>
      <w:rPr>
        <w:rFonts w:hint="eastAsia"/>
      </w:rPr>
    </w:lvl>
    <w:lvl w:ilvl="8">
      <w:start w:val="1"/>
      <w:numFmt w:val="none"/>
      <w:suff w:val="nothing"/>
      <w:lvlText w:val=""/>
      <w:lvlJc w:val="left"/>
      <w:pPr>
        <w:ind w:left="0" w:firstLine="0"/>
      </w:pPr>
      <w:rPr>
        <w:rFonts w:hint="eastAsia"/>
      </w:rPr>
    </w:lvl>
  </w:abstractNum>
  <w:abstractNum w:abstractNumId="25">
    <w:nsid w:val="4DBD0F0C"/>
    <w:multiLevelType w:val="multilevel"/>
    <w:tmpl w:val="4DBD0F0C"/>
    <w:lvl w:ilvl="0">
      <w:start w:val="1"/>
      <w:numFmt w:val="decimal"/>
      <w:lvlText w:val="6.%1"/>
      <w:lvlJc w:val="left"/>
      <w:pPr>
        <w:tabs>
          <w:tab w:val="num" w:pos="1386"/>
        </w:tabs>
        <w:ind w:left="1386" w:hanging="420"/>
      </w:pPr>
      <w:rPr>
        <w:rFonts w:hint="eastAsia"/>
      </w:rPr>
    </w:lvl>
    <w:lvl w:ilvl="1">
      <w:start w:val="1"/>
      <w:numFmt w:val="decimal"/>
      <w:lvlText w:val="6.%2"/>
      <w:lvlJc w:val="left"/>
      <w:pPr>
        <w:tabs>
          <w:tab w:val="num" w:pos="840"/>
        </w:tabs>
        <w:ind w:left="840" w:hanging="420"/>
      </w:pPr>
      <w:rPr>
        <w:rFonts w:hint="eastAsia"/>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6">
    <w:nsid w:val="4F5C3C22"/>
    <w:multiLevelType w:val="multilevel"/>
    <w:tmpl w:val="4F5C3C22"/>
    <w:lvl w:ilvl="0">
      <w:start w:val="1"/>
      <w:numFmt w:val="chineseCountingThousand"/>
      <w:lvlText w:val="第%1章"/>
      <w:lvlJc w:val="left"/>
      <w:pPr>
        <w:tabs>
          <w:tab w:val="num" w:pos="1080"/>
        </w:tabs>
      </w:pPr>
      <w:rPr>
        <w:rFonts w:hint="eastAsia"/>
      </w:rPr>
    </w:lvl>
    <w:lvl w:ilvl="1">
      <w:start w:val="1"/>
      <w:numFmt w:val="decimal"/>
      <w:lvlText w:val="%2."/>
      <w:lvlJc w:val="left"/>
      <w:pPr>
        <w:tabs>
          <w:tab w:val="num" w:pos="644"/>
        </w:tabs>
        <w:ind w:left="284"/>
      </w:pPr>
      <w:rPr>
        <w:rFonts w:hint="eastAsia"/>
      </w:rPr>
    </w:lvl>
    <w:lvl w:ilvl="2">
      <w:start w:val="1"/>
      <w:numFmt w:val="decimal"/>
      <w:lvlText w:val="%2.%3."/>
      <w:lvlJc w:val="left"/>
      <w:pPr>
        <w:tabs>
          <w:tab w:val="num" w:pos="1287"/>
        </w:tabs>
        <w:ind w:left="567"/>
      </w:pPr>
      <w:rPr>
        <w:rFonts w:hint="eastAsia"/>
      </w:rPr>
    </w:lvl>
    <w:lvl w:ilvl="3">
      <w:start w:val="1"/>
      <w:numFmt w:val="decimal"/>
      <w:lvlText w:val="%2.%3.%4."/>
      <w:lvlJc w:val="left"/>
      <w:pPr>
        <w:tabs>
          <w:tab w:val="num" w:pos="1571"/>
        </w:tabs>
        <w:ind w:left="851"/>
      </w:pPr>
      <w:rPr>
        <w:rFonts w:hint="eastAsia"/>
      </w:rPr>
    </w:lvl>
    <w:lvl w:ilvl="4">
      <w:start w:val="1"/>
      <w:numFmt w:val="decimal"/>
      <w:pStyle w:val="5"/>
      <w:lvlText w:val="%2.%3.%4.%5."/>
      <w:lvlJc w:val="left"/>
      <w:pPr>
        <w:tabs>
          <w:tab w:val="num" w:pos="2214"/>
        </w:tabs>
        <w:ind w:left="1134"/>
      </w:pPr>
      <w:rPr>
        <w:rFonts w:hint="eastAsia"/>
      </w:rPr>
    </w:lvl>
    <w:lvl w:ilvl="5">
      <w:start w:val="1"/>
      <w:numFmt w:val="decimal"/>
      <w:lvlText w:val="%1.%2.%3.%4.%5.%6"/>
      <w:lvlJc w:val="left"/>
      <w:pPr>
        <w:tabs>
          <w:tab w:val="num" w:pos="5692"/>
        </w:tabs>
        <w:ind w:left="4252"/>
      </w:pPr>
      <w:rPr>
        <w:rFonts w:hint="eastAsia"/>
      </w:rPr>
    </w:lvl>
    <w:lvl w:ilvl="6">
      <w:start w:val="1"/>
      <w:numFmt w:val="lowerRoman"/>
      <w:lvlText w:val="(%7)"/>
      <w:lvlJc w:val="left"/>
      <w:pPr>
        <w:tabs>
          <w:tab w:val="num" w:pos="5528"/>
        </w:tabs>
        <w:ind w:left="5102"/>
      </w:pPr>
      <w:rPr>
        <w:rFonts w:hint="eastAsia"/>
      </w:rPr>
    </w:lvl>
    <w:lvl w:ilvl="7">
      <w:start w:val="1"/>
      <w:numFmt w:val="lowerLetter"/>
      <w:lvlText w:val="(%8)"/>
      <w:lvlJc w:val="left"/>
      <w:pPr>
        <w:tabs>
          <w:tab w:val="num" w:pos="6378"/>
        </w:tabs>
        <w:ind w:left="5953"/>
      </w:pPr>
      <w:rPr>
        <w:rFonts w:hint="eastAsia"/>
      </w:rPr>
    </w:lvl>
    <w:lvl w:ilvl="8">
      <w:start w:val="1"/>
      <w:numFmt w:val="lowerRoman"/>
      <w:lvlText w:val="(%9)"/>
      <w:lvlJc w:val="left"/>
      <w:pPr>
        <w:tabs>
          <w:tab w:val="num" w:pos="7228"/>
        </w:tabs>
        <w:ind w:left="6803"/>
      </w:pPr>
      <w:rPr>
        <w:rFonts w:hint="eastAsia"/>
      </w:rPr>
    </w:lvl>
  </w:abstractNum>
  <w:abstractNum w:abstractNumId="27">
    <w:nsid w:val="5176542F"/>
    <w:multiLevelType w:val="singleLevel"/>
    <w:tmpl w:val="5176542F"/>
    <w:lvl w:ilvl="0">
      <w:start w:val="1"/>
      <w:numFmt w:val="decimal"/>
      <w:lvlText w:val="28.%1"/>
      <w:lvlJc w:val="left"/>
      <w:pPr>
        <w:ind w:left="420" w:hanging="420"/>
      </w:pPr>
      <w:rPr>
        <w:rFonts w:hint="eastAsia"/>
      </w:rPr>
    </w:lvl>
  </w:abstractNum>
  <w:abstractNum w:abstractNumId="28">
    <w:nsid w:val="53343C82"/>
    <w:multiLevelType w:val="multilevel"/>
    <w:tmpl w:val="53343C82"/>
    <w:lvl w:ilvl="0">
      <w:start w:val="1"/>
      <w:numFmt w:val="decimal"/>
      <w:lvlText w:val="11.%1"/>
      <w:lvlJc w:val="left"/>
      <w:pPr>
        <w:tabs>
          <w:tab w:val="num" w:pos="3542"/>
        </w:tabs>
        <w:ind w:left="3542" w:hanging="420"/>
      </w:pPr>
      <w:rPr>
        <w:rFonts w:hint="eastAsia"/>
      </w:rPr>
    </w:lvl>
    <w:lvl w:ilvl="1">
      <w:start w:val="1"/>
      <w:numFmt w:val="decimal"/>
      <w:lvlText w:val="11.%2"/>
      <w:lvlJc w:val="left"/>
      <w:pPr>
        <w:tabs>
          <w:tab w:val="num" w:pos="840"/>
        </w:tabs>
        <w:ind w:left="840" w:hanging="420"/>
      </w:pPr>
      <w:rPr>
        <w:rFonts w:hint="eastAsia"/>
      </w:rPr>
    </w:lvl>
    <w:lvl w:ilvl="2">
      <w:start w:val="1"/>
      <w:numFmt w:val="decimal"/>
      <w:lvlText w:val="12.%3"/>
      <w:lvlJc w:val="left"/>
      <w:pPr>
        <w:tabs>
          <w:tab w:val="num" w:pos="1260"/>
        </w:tabs>
        <w:ind w:left="1260" w:hanging="420"/>
      </w:pPr>
      <w:rPr>
        <w:rFonts w:hint="eastAsia"/>
      </w:rPr>
    </w:lvl>
    <w:lvl w:ilvl="3">
      <w:start w:val="1"/>
      <w:numFmt w:val="decimal"/>
      <w:lvlText w:val="（%4）"/>
      <w:lvlJc w:val="left"/>
      <w:pPr>
        <w:tabs>
          <w:tab w:val="num" w:pos="1980"/>
        </w:tabs>
        <w:ind w:left="1980" w:hanging="720"/>
      </w:pPr>
      <w:rPr>
        <w:rFonts w:hint="default"/>
        <w:lang w:val="en-US"/>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9">
    <w:nsid w:val="54766A41"/>
    <w:multiLevelType w:val="multilevel"/>
    <w:tmpl w:val="54766A41"/>
    <w:lvl w:ilvl="0">
      <w:start w:val="1"/>
      <w:numFmt w:val="decimal"/>
      <w:lvlText w:val="10.%1"/>
      <w:lvlJc w:val="left"/>
      <w:pPr>
        <w:tabs>
          <w:tab w:val="num" w:pos="2996"/>
        </w:tabs>
        <w:ind w:left="2996" w:hanging="420"/>
      </w:pPr>
      <w:rPr>
        <w:rFonts w:hint="eastAsia"/>
      </w:rPr>
    </w:lvl>
    <w:lvl w:ilvl="1">
      <w:start w:val="1"/>
      <w:numFmt w:val="decimal"/>
      <w:lvlText w:val="10.%2"/>
      <w:lvlJc w:val="left"/>
      <w:pPr>
        <w:tabs>
          <w:tab w:val="num" w:pos="840"/>
        </w:tabs>
        <w:ind w:left="840" w:hanging="420"/>
      </w:pPr>
      <w:rPr>
        <w:rFonts w:hint="eastAsia"/>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0">
    <w:nsid w:val="5A040419"/>
    <w:multiLevelType w:val="multilevel"/>
    <w:tmpl w:val="5A040419"/>
    <w:lvl w:ilvl="0">
      <w:start w:val="1"/>
      <w:numFmt w:val="decimal"/>
      <w:lvlText w:val="(%1)"/>
      <w:lvlJc w:val="left"/>
      <w:pPr>
        <w:tabs>
          <w:tab w:val="num" w:pos="1270"/>
        </w:tabs>
        <w:ind w:left="1270" w:hanging="420"/>
      </w:pPr>
      <w:rPr>
        <w:rFonts w:hint="eastAsia"/>
      </w:rPr>
    </w:lvl>
    <w:lvl w:ilvl="1">
      <w:start w:val="1"/>
      <w:numFmt w:val="lowerLetter"/>
      <w:lvlText w:val="%2)"/>
      <w:lvlJc w:val="left"/>
      <w:pPr>
        <w:tabs>
          <w:tab w:val="num" w:pos="1690"/>
        </w:tabs>
        <w:ind w:left="1690" w:hanging="420"/>
      </w:pPr>
    </w:lvl>
    <w:lvl w:ilvl="2">
      <w:start w:val="1"/>
      <w:numFmt w:val="lowerRoman"/>
      <w:lvlText w:val="%3."/>
      <w:lvlJc w:val="right"/>
      <w:pPr>
        <w:tabs>
          <w:tab w:val="num" w:pos="2110"/>
        </w:tabs>
        <w:ind w:left="2110" w:hanging="420"/>
      </w:pPr>
    </w:lvl>
    <w:lvl w:ilvl="3">
      <w:start w:val="1"/>
      <w:numFmt w:val="decimal"/>
      <w:lvlText w:val="%4."/>
      <w:lvlJc w:val="left"/>
      <w:pPr>
        <w:tabs>
          <w:tab w:val="num" w:pos="2530"/>
        </w:tabs>
        <w:ind w:left="2530" w:hanging="420"/>
      </w:pPr>
    </w:lvl>
    <w:lvl w:ilvl="4">
      <w:start w:val="1"/>
      <w:numFmt w:val="lowerLetter"/>
      <w:lvlText w:val="%5)"/>
      <w:lvlJc w:val="left"/>
      <w:pPr>
        <w:tabs>
          <w:tab w:val="num" w:pos="2950"/>
        </w:tabs>
        <w:ind w:left="2950" w:hanging="420"/>
      </w:pPr>
    </w:lvl>
    <w:lvl w:ilvl="5">
      <w:start w:val="1"/>
      <w:numFmt w:val="lowerRoman"/>
      <w:lvlText w:val="%6."/>
      <w:lvlJc w:val="right"/>
      <w:pPr>
        <w:tabs>
          <w:tab w:val="num" w:pos="3370"/>
        </w:tabs>
        <w:ind w:left="3370" w:hanging="420"/>
      </w:pPr>
    </w:lvl>
    <w:lvl w:ilvl="6">
      <w:start w:val="1"/>
      <w:numFmt w:val="decimal"/>
      <w:lvlText w:val="%7."/>
      <w:lvlJc w:val="left"/>
      <w:pPr>
        <w:tabs>
          <w:tab w:val="num" w:pos="3790"/>
        </w:tabs>
        <w:ind w:left="3790" w:hanging="420"/>
      </w:pPr>
    </w:lvl>
    <w:lvl w:ilvl="7">
      <w:start w:val="1"/>
      <w:numFmt w:val="lowerLetter"/>
      <w:lvlText w:val="%8)"/>
      <w:lvlJc w:val="left"/>
      <w:pPr>
        <w:tabs>
          <w:tab w:val="num" w:pos="4210"/>
        </w:tabs>
        <w:ind w:left="4210" w:hanging="420"/>
      </w:pPr>
    </w:lvl>
    <w:lvl w:ilvl="8">
      <w:start w:val="1"/>
      <w:numFmt w:val="lowerRoman"/>
      <w:lvlText w:val="%9."/>
      <w:lvlJc w:val="right"/>
      <w:pPr>
        <w:tabs>
          <w:tab w:val="num" w:pos="4630"/>
        </w:tabs>
        <w:ind w:left="4630" w:hanging="420"/>
      </w:pPr>
    </w:lvl>
  </w:abstractNum>
  <w:abstractNum w:abstractNumId="31">
    <w:nsid w:val="60625450"/>
    <w:multiLevelType w:val="multilevel"/>
    <w:tmpl w:val="60625450"/>
    <w:lvl w:ilvl="0">
      <w:start w:val="1"/>
      <w:numFmt w:val="decimal"/>
      <w:lvlText w:val="4.%1"/>
      <w:lvlJc w:val="left"/>
      <w:pPr>
        <w:tabs>
          <w:tab w:val="num" w:pos="1512"/>
        </w:tabs>
        <w:ind w:left="1512" w:hanging="420"/>
      </w:pPr>
      <w:rPr>
        <w:rFonts w:hint="eastAsia"/>
      </w:rPr>
    </w:lvl>
    <w:lvl w:ilvl="1">
      <w:start w:val="1"/>
      <w:numFmt w:val="decimal"/>
      <w:lvlText w:val="4.%2"/>
      <w:lvlJc w:val="left"/>
      <w:pPr>
        <w:tabs>
          <w:tab w:val="num" w:pos="840"/>
        </w:tabs>
        <w:ind w:left="840" w:hanging="420"/>
      </w:pPr>
      <w:rPr>
        <w:rFonts w:hint="eastAsia"/>
        <w:sz w:val="24"/>
        <w:szCs w:val="24"/>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2">
    <w:nsid w:val="622B5EA5"/>
    <w:multiLevelType w:val="singleLevel"/>
    <w:tmpl w:val="622B5EA5"/>
    <w:lvl w:ilvl="0">
      <w:start w:val="1"/>
      <w:numFmt w:val="decimal"/>
      <w:pStyle w:val="a"/>
      <w:lvlText w:val="%1."/>
      <w:legacy w:legacy="1" w:legacySpace="0" w:legacyIndent="425"/>
      <w:lvlJc w:val="left"/>
      <w:pPr>
        <w:ind w:left="905" w:hanging="425"/>
      </w:pPr>
    </w:lvl>
  </w:abstractNum>
  <w:abstractNum w:abstractNumId="33">
    <w:nsid w:val="636A3424"/>
    <w:multiLevelType w:val="singleLevel"/>
    <w:tmpl w:val="636A3424"/>
    <w:lvl w:ilvl="0">
      <w:start w:val="1"/>
      <w:numFmt w:val="decimal"/>
      <w:lvlText w:val="30.%1"/>
      <w:lvlJc w:val="left"/>
      <w:pPr>
        <w:ind w:left="420" w:hanging="420"/>
      </w:pPr>
      <w:rPr>
        <w:rFonts w:hint="eastAsia"/>
      </w:rPr>
    </w:lvl>
  </w:abstractNum>
  <w:abstractNum w:abstractNumId="34">
    <w:nsid w:val="6CA65E5E"/>
    <w:multiLevelType w:val="multilevel"/>
    <w:tmpl w:val="6CA65E5E"/>
    <w:lvl w:ilvl="0">
      <w:start w:val="1"/>
      <w:numFmt w:val="decimal"/>
      <w:lvlText w:val="8.%1"/>
      <w:lvlJc w:val="left"/>
      <w:pPr>
        <w:tabs>
          <w:tab w:val="num" w:pos="1932"/>
        </w:tabs>
        <w:ind w:left="1932" w:hanging="420"/>
      </w:pPr>
      <w:rPr>
        <w:rFonts w:hint="eastAsia"/>
      </w:rPr>
    </w:lvl>
    <w:lvl w:ilvl="1">
      <w:start w:val="1"/>
      <w:numFmt w:val="decimal"/>
      <w:lvlText w:val="8.%2"/>
      <w:lvlJc w:val="left"/>
      <w:pPr>
        <w:tabs>
          <w:tab w:val="num" w:pos="840"/>
        </w:tabs>
        <w:ind w:left="840" w:hanging="420"/>
      </w:pPr>
      <w:rPr>
        <w:rFonts w:hint="eastAsia"/>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5">
    <w:nsid w:val="6D355C78"/>
    <w:multiLevelType w:val="multilevel"/>
    <w:tmpl w:val="6D355C78"/>
    <w:lvl w:ilvl="0">
      <w:start w:val="1"/>
      <w:numFmt w:val="upperLetter"/>
      <w:pStyle w:val="2"/>
      <w:lvlText w:val="%1."/>
      <w:lvlJc w:val="left"/>
      <w:pPr>
        <w:tabs>
          <w:tab w:val="num" w:pos="425"/>
        </w:tabs>
        <w:ind w:left="425" w:hanging="425"/>
      </w:pPr>
      <w:rPr>
        <w:rFonts w:hint="eastAsia"/>
        <w:b/>
        <w:i w:val="0"/>
        <w:sz w:val="28"/>
      </w:rPr>
    </w:lvl>
    <w:lvl w:ilvl="1">
      <w:start w:val="1"/>
      <w:numFmt w:val="upperLetter"/>
      <w:lvlText w:val="%2"/>
      <w:lvlJc w:val="left"/>
      <w:pPr>
        <w:tabs>
          <w:tab w:val="num" w:pos="851"/>
        </w:tabs>
        <w:ind w:left="851" w:hanging="426"/>
      </w:pPr>
      <w:rPr>
        <w:rFonts w:hint="eastAsia"/>
        <w:b/>
        <w:i w:val="0"/>
        <w:sz w:val="28"/>
      </w:rPr>
    </w:lvl>
    <w:lvl w:ilvl="2">
      <w:start w:val="1"/>
      <w:numFmt w:val="decimal"/>
      <w:lvlText w:val="%3."/>
      <w:lvlJc w:val="left"/>
      <w:pPr>
        <w:tabs>
          <w:tab w:val="num" w:pos="1276"/>
        </w:tabs>
        <w:ind w:left="1276" w:hanging="425"/>
      </w:pPr>
      <w:rPr>
        <w:rFonts w:hint="eastAsia"/>
      </w:rPr>
    </w:lvl>
    <w:lvl w:ilvl="3">
      <w:numFmt w:val="none"/>
      <w:lvlText w:val=""/>
      <w:lvlJc w:val="left"/>
      <w:pPr>
        <w:tabs>
          <w:tab w:val="num" w:pos="360"/>
        </w:tabs>
      </w:pPr>
    </w:lvl>
    <w:lvl w:ilvl="4">
      <w:start w:val="1"/>
      <w:numFmt w:val="decimal"/>
      <w:lvlText w:val="%5."/>
      <w:lvlJc w:val="left"/>
      <w:pPr>
        <w:tabs>
          <w:tab w:val="num" w:pos="1984"/>
        </w:tabs>
        <w:ind w:left="1984" w:hanging="425"/>
      </w:pPr>
      <w:rPr>
        <w:rFonts w:hint="eastAsia"/>
      </w:rPr>
    </w:lvl>
    <w:lvl w:ilvl="5">
      <w:start w:val="1"/>
      <w:numFmt w:val="lowerLetter"/>
      <w:lvlText w:val="%6."/>
      <w:lvlJc w:val="left"/>
      <w:pPr>
        <w:tabs>
          <w:tab w:val="num" w:pos="2409"/>
        </w:tabs>
        <w:ind w:left="2409" w:hanging="425"/>
      </w:pPr>
      <w:rPr>
        <w:rFonts w:hint="eastAsia"/>
      </w:rPr>
    </w:lvl>
    <w:lvl w:ilvl="6">
      <w:start w:val="1"/>
      <w:numFmt w:val="lowerRoman"/>
      <w:lvlText w:val="%7."/>
      <w:lvlJc w:val="left"/>
      <w:pPr>
        <w:tabs>
          <w:tab w:val="num" w:pos="2835"/>
        </w:tabs>
        <w:ind w:left="2835" w:hanging="426"/>
      </w:pPr>
      <w:rPr>
        <w:rFonts w:hint="eastAsia"/>
      </w:rPr>
    </w:lvl>
    <w:lvl w:ilvl="7">
      <w:start w:val="1"/>
      <w:numFmt w:val="lowerLetter"/>
      <w:lvlText w:val="%8."/>
      <w:lvlJc w:val="left"/>
      <w:pPr>
        <w:tabs>
          <w:tab w:val="num" w:pos="3260"/>
        </w:tabs>
        <w:ind w:left="3260" w:hanging="425"/>
      </w:pPr>
      <w:rPr>
        <w:rFonts w:hint="eastAsia"/>
      </w:rPr>
    </w:lvl>
    <w:lvl w:ilvl="8">
      <w:start w:val="1"/>
      <w:numFmt w:val="lowerRoman"/>
      <w:lvlText w:val="%9."/>
      <w:lvlJc w:val="left"/>
      <w:pPr>
        <w:tabs>
          <w:tab w:val="num" w:pos="3685"/>
        </w:tabs>
        <w:ind w:left="3685" w:hanging="425"/>
      </w:pPr>
      <w:rPr>
        <w:rFonts w:hint="eastAsia"/>
      </w:rPr>
    </w:lvl>
  </w:abstractNum>
  <w:abstractNum w:abstractNumId="36">
    <w:nsid w:val="6F9C7FE5"/>
    <w:multiLevelType w:val="multilevel"/>
    <w:tmpl w:val="6F9C7FE5"/>
    <w:lvl w:ilvl="0">
      <w:start w:val="1"/>
      <w:numFmt w:val="decimal"/>
      <w:pStyle w:val="Char"/>
      <w:suff w:val="nothing"/>
      <w:lvlText w:val="%1. "/>
      <w:lvlJc w:val="left"/>
      <w:pPr>
        <w:ind w:left="0" w:firstLine="0"/>
      </w:pPr>
      <w:rPr>
        <w:rFonts w:ascii="Times New Roman" w:hAnsi="Times New Roman" w:hint="default"/>
        <w:b/>
        <w:i w:val="0"/>
        <w:sz w:val="30"/>
      </w:rPr>
    </w:lvl>
    <w:lvl w:ilvl="1">
      <w:start w:val="1"/>
      <w:numFmt w:val="decimal"/>
      <w:suff w:val="nothing"/>
      <w:lvlText w:val="%1.%2 "/>
      <w:lvlJc w:val="left"/>
      <w:pPr>
        <w:ind w:left="0" w:firstLine="0"/>
      </w:pPr>
      <w:rPr>
        <w:rFonts w:ascii="Times New Roman" w:hAnsi="Times New Roman" w:hint="default"/>
        <w:b/>
        <w:i w:val="0"/>
        <w:sz w:val="28"/>
      </w:rPr>
    </w:lvl>
    <w:lvl w:ilvl="2">
      <w:start w:val="1"/>
      <w:numFmt w:val="decimal"/>
      <w:suff w:val="nothing"/>
      <w:lvlText w:val="%1.%2.%3 "/>
      <w:lvlJc w:val="left"/>
      <w:pPr>
        <w:ind w:left="0" w:firstLine="0"/>
      </w:pPr>
      <w:rPr>
        <w:rFonts w:ascii="Times New Roman" w:hAnsi="Times New Roman" w:hint="default"/>
        <w:b/>
        <w:i w:val="0"/>
        <w:sz w:val="24"/>
      </w:rPr>
    </w:lvl>
    <w:lvl w:ilvl="3">
      <w:start w:val="1"/>
      <w:numFmt w:val="decimal"/>
      <w:suff w:val="nothing"/>
      <w:lvlText w:val="%1.%2.%3.%4 "/>
      <w:lvlJc w:val="left"/>
      <w:pPr>
        <w:ind w:left="0" w:firstLine="0"/>
      </w:pPr>
      <w:rPr>
        <w:rFonts w:ascii="Times New Roman" w:hAnsi="Times New Roman" w:hint="default"/>
        <w:b/>
        <w:i w:val="0"/>
        <w:sz w:val="21"/>
      </w:rPr>
    </w:lvl>
    <w:lvl w:ilvl="4">
      <w:start w:val="1"/>
      <w:numFmt w:val="decimal"/>
      <w:suff w:val="nothing"/>
      <w:lvlText w:val="%1.%2.%3.%4.%5 "/>
      <w:lvlJc w:val="left"/>
      <w:pPr>
        <w:ind w:left="0" w:firstLine="0"/>
      </w:pPr>
      <w:rPr>
        <w:rFonts w:ascii="Times New Roman" w:hAnsi="Times New Roman" w:hint="default"/>
        <w:b/>
        <w:i w:val="0"/>
        <w:sz w:val="21"/>
      </w:rPr>
    </w:lvl>
    <w:lvl w:ilvl="5">
      <w:start w:val="1"/>
      <w:numFmt w:val="none"/>
      <w:pStyle w:val="6"/>
      <w:suff w:val="nothing"/>
      <w:lvlText w:val=""/>
      <w:lvlJc w:val="left"/>
      <w:pPr>
        <w:ind w:left="0" w:firstLine="0"/>
      </w:pPr>
      <w:rPr>
        <w:rFonts w:hint="eastAsia"/>
      </w:rPr>
    </w:lvl>
    <w:lvl w:ilvl="6">
      <w:start w:val="1"/>
      <w:numFmt w:val="none"/>
      <w:pStyle w:val="7"/>
      <w:suff w:val="nothing"/>
      <w:lvlText w:val=""/>
      <w:lvlJc w:val="left"/>
      <w:pPr>
        <w:ind w:left="0" w:firstLine="0"/>
      </w:pPr>
      <w:rPr>
        <w:rFonts w:hint="eastAsia"/>
      </w:rPr>
    </w:lvl>
    <w:lvl w:ilvl="7">
      <w:start w:val="1"/>
      <w:numFmt w:val="none"/>
      <w:pStyle w:val="8"/>
      <w:suff w:val="nothing"/>
      <w:lvlText w:val=""/>
      <w:lvlJc w:val="left"/>
      <w:pPr>
        <w:ind w:left="0" w:firstLine="0"/>
      </w:pPr>
      <w:rPr>
        <w:rFonts w:hint="eastAsia"/>
      </w:rPr>
    </w:lvl>
    <w:lvl w:ilvl="8">
      <w:start w:val="1"/>
      <w:numFmt w:val="none"/>
      <w:pStyle w:val="9"/>
      <w:suff w:val="nothing"/>
      <w:lvlText w:val=""/>
      <w:lvlJc w:val="left"/>
      <w:pPr>
        <w:ind w:left="0" w:firstLine="0"/>
      </w:pPr>
      <w:rPr>
        <w:rFonts w:hint="eastAsia"/>
      </w:rPr>
    </w:lvl>
  </w:abstractNum>
  <w:abstractNum w:abstractNumId="37">
    <w:nsid w:val="72B84BA0"/>
    <w:multiLevelType w:val="multilevel"/>
    <w:tmpl w:val="72B84BA0"/>
    <w:lvl w:ilvl="0">
      <w:start w:val="1"/>
      <w:numFmt w:val="decimal"/>
      <w:lvlText w:val="（%1）"/>
      <w:lvlJc w:val="left"/>
      <w:pPr>
        <w:tabs>
          <w:tab w:val="num" w:pos="1560"/>
        </w:tabs>
        <w:ind w:left="156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nsid w:val="7755585C"/>
    <w:multiLevelType w:val="multilevel"/>
    <w:tmpl w:val="7755585C"/>
    <w:lvl w:ilvl="0">
      <w:start w:val="1"/>
      <w:numFmt w:val="bullet"/>
      <w:pStyle w:val="ItemStep"/>
      <w:lvlText w:val=""/>
      <w:lvlJc w:val="left"/>
      <w:pPr>
        <w:tabs>
          <w:tab w:val="num" w:pos="284"/>
        </w:tabs>
        <w:ind w:left="284" w:hanging="284"/>
      </w:pPr>
      <w:rPr>
        <w:rFonts w:ascii="Wingdings" w:hAnsi="Wingdings" w:cs="Wingdings" w:hint="default"/>
        <w:color w:val="auto"/>
        <w:sz w:val="13"/>
        <w:szCs w:val="13"/>
        <w:u w:val="none"/>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39">
    <w:nsid w:val="798C40A5"/>
    <w:multiLevelType w:val="multilevel"/>
    <w:tmpl w:val="798C40A5"/>
    <w:lvl w:ilvl="0">
      <w:start w:val="1"/>
      <w:numFmt w:val="decimal"/>
      <w:lvlText w:val="%1)"/>
      <w:lvlJc w:val="left"/>
      <w:pPr>
        <w:tabs>
          <w:tab w:val="num" w:pos="420"/>
        </w:tabs>
        <w:ind w:left="420" w:hanging="420"/>
      </w:pPr>
      <w:rPr>
        <w:rFonts w:hint="default"/>
      </w:rPr>
    </w:lvl>
    <w:lvl w:ilvl="1">
      <w:start w:val="1"/>
      <w:numFmt w:val="bullet"/>
      <w:lvlText w:val=""/>
      <w:lvlJc w:val="left"/>
      <w:pPr>
        <w:tabs>
          <w:tab w:val="num" w:pos="360"/>
        </w:tabs>
        <w:ind w:left="360" w:hanging="420"/>
      </w:pPr>
      <w:rPr>
        <w:rFonts w:ascii="Wingdings" w:hAnsi="Wingdings" w:hint="default"/>
      </w:rPr>
    </w:lvl>
    <w:lvl w:ilvl="2">
      <w:start w:val="1"/>
      <w:numFmt w:val="decimal"/>
      <w:lvlText w:val="%3）"/>
      <w:lvlJc w:val="left"/>
      <w:pPr>
        <w:tabs>
          <w:tab w:val="num" w:pos="720"/>
        </w:tabs>
        <w:ind w:left="720" w:hanging="360"/>
      </w:pPr>
      <w:rPr>
        <w:rFonts w:hint="default"/>
      </w:rPr>
    </w:lvl>
    <w:lvl w:ilvl="3">
      <w:start w:val="1"/>
      <w:numFmt w:val="decimal"/>
      <w:lvlText w:val="%4、"/>
      <w:lvlJc w:val="left"/>
      <w:pPr>
        <w:ind w:left="1140" w:hanging="360"/>
      </w:pPr>
      <w:rPr>
        <w:rFonts w:hint="default"/>
      </w:rPr>
    </w:lvl>
    <w:lvl w:ilvl="4">
      <w:start w:val="1"/>
      <w:numFmt w:val="lowerLetter"/>
      <w:lvlText w:val="%5)"/>
      <w:lvlJc w:val="left"/>
      <w:pPr>
        <w:tabs>
          <w:tab w:val="num" w:pos="1620"/>
        </w:tabs>
        <w:ind w:left="1620" w:hanging="420"/>
      </w:pPr>
    </w:lvl>
    <w:lvl w:ilvl="5">
      <w:start w:val="1"/>
      <w:numFmt w:val="lowerRoman"/>
      <w:lvlText w:val="%6."/>
      <w:lvlJc w:val="right"/>
      <w:pPr>
        <w:tabs>
          <w:tab w:val="num" w:pos="2040"/>
        </w:tabs>
        <w:ind w:left="2040" w:hanging="420"/>
      </w:pPr>
    </w:lvl>
    <w:lvl w:ilvl="6">
      <w:start w:val="1"/>
      <w:numFmt w:val="decimal"/>
      <w:lvlText w:val="%7."/>
      <w:lvlJc w:val="left"/>
      <w:pPr>
        <w:tabs>
          <w:tab w:val="num" w:pos="2460"/>
        </w:tabs>
        <w:ind w:left="2460" w:hanging="420"/>
      </w:pPr>
    </w:lvl>
    <w:lvl w:ilvl="7">
      <w:start w:val="1"/>
      <w:numFmt w:val="lowerLetter"/>
      <w:lvlText w:val="%8)"/>
      <w:lvlJc w:val="left"/>
      <w:pPr>
        <w:tabs>
          <w:tab w:val="num" w:pos="2880"/>
        </w:tabs>
        <w:ind w:left="2880" w:hanging="420"/>
      </w:pPr>
    </w:lvl>
    <w:lvl w:ilvl="8">
      <w:start w:val="1"/>
      <w:numFmt w:val="lowerRoman"/>
      <w:lvlText w:val="%9."/>
      <w:lvlJc w:val="right"/>
      <w:pPr>
        <w:tabs>
          <w:tab w:val="num" w:pos="3300"/>
        </w:tabs>
        <w:ind w:left="3300" w:hanging="420"/>
      </w:pPr>
    </w:lvl>
  </w:abstractNum>
  <w:num w:numId="1">
    <w:abstractNumId w:val="36"/>
  </w:num>
  <w:num w:numId="2">
    <w:abstractNumId w:val="26"/>
  </w:num>
  <w:num w:numId="3">
    <w:abstractNumId w:val="12"/>
  </w:num>
  <w:num w:numId="4">
    <w:abstractNumId w:val="7"/>
  </w:num>
  <w:num w:numId="5">
    <w:abstractNumId w:val="35"/>
  </w:num>
  <w:num w:numId="6">
    <w:abstractNumId w:val="24"/>
  </w:num>
  <w:num w:numId="7">
    <w:abstractNumId w:val="1"/>
  </w:num>
  <w:num w:numId="8">
    <w:abstractNumId w:val="32"/>
    <w:lvlOverride w:ilvl="0">
      <w:lvl w:ilvl="0">
        <w:start w:val="1"/>
        <w:numFmt w:val="decimal"/>
        <w:pStyle w:val="a"/>
        <w:lvlText w:val="%1."/>
        <w:legacy w:legacy="1" w:legacySpace="0" w:legacyIndent="425"/>
        <w:lvlJc w:val="left"/>
        <w:pPr>
          <w:ind w:left="905" w:hanging="425"/>
        </w:pPr>
      </w:lvl>
    </w:lvlOverride>
  </w:num>
  <w:num w:numId="9">
    <w:abstractNumId w:val="38"/>
  </w:num>
  <w:num w:numId="10">
    <w:abstractNumId w:val="21"/>
  </w:num>
  <w:num w:numId="11">
    <w:abstractNumId w:val="19"/>
  </w:num>
  <w:num w:numId="12">
    <w:abstractNumId w:val="18"/>
  </w:num>
  <w:num w:numId="13">
    <w:abstractNumId w:val="39"/>
  </w:num>
  <w:num w:numId="14">
    <w:abstractNumId w:val="14"/>
  </w:num>
  <w:num w:numId="15">
    <w:abstractNumId w:val="6"/>
  </w:num>
  <w:num w:numId="16">
    <w:abstractNumId w:val="31"/>
  </w:num>
  <w:num w:numId="17">
    <w:abstractNumId w:val="15"/>
  </w:num>
  <w:num w:numId="18">
    <w:abstractNumId w:val="16"/>
  </w:num>
  <w:num w:numId="19">
    <w:abstractNumId w:val="25"/>
  </w:num>
  <w:num w:numId="20">
    <w:abstractNumId w:val="8"/>
  </w:num>
  <w:num w:numId="21">
    <w:abstractNumId w:val="34"/>
  </w:num>
  <w:num w:numId="22">
    <w:abstractNumId w:val="9"/>
  </w:num>
  <w:num w:numId="23">
    <w:abstractNumId w:val="29"/>
  </w:num>
  <w:num w:numId="24">
    <w:abstractNumId w:val="5"/>
  </w:num>
  <w:num w:numId="25">
    <w:abstractNumId w:val="28"/>
  </w:num>
  <w:num w:numId="26">
    <w:abstractNumId w:val="30"/>
  </w:num>
  <w:num w:numId="27">
    <w:abstractNumId w:val="11"/>
  </w:num>
  <w:num w:numId="28">
    <w:abstractNumId w:val="23"/>
  </w:num>
  <w:num w:numId="29">
    <w:abstractNumId w:val="10"/>
  </w:num>
  <w:num w:numId="30">
    <w:abstractNumId w:val="17"/>
  </w:num>
  <w:num w:numId="31">
    <w:abstractNumId w:val="37"/>
  </w:num>
  <w:num w:numId="32">
    <w:abstractNumId w:val="20"/>
  </w:num>
  <w:num w:numId="33">
    <w:abstractNumId w:val="13"/>
  </w:num>
  <w:num w:numId="34">
    <w:abstractNumId w:val="27"/>
  </w:num>
  <w:num w:numId="35">
    <w:abstractNumId w:val="33"/>
  </w:num>
  <w:num w:numId="36">
    <w:abstractNumId w:val="0"/>
  </w:num>
  <w:num w:numId="37">
    <w:abstractNumId w:val="4"/>
  </w:num>
  <w:num w:numId="38">
    <w:abstractNumId w:val="2"/>
  </w:num>
  <w:num w:numId="39">
    <w:abstractNumId w:val="3"/>
  </w:num>
  <w:num w:numId="4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5"/>
  <w:drawingGridHorizontalSpacing w:val="105"/>
  <w:drawingGridVerticalSpacing w:val="156"/>
  <w:displayHorizontalDrawingGridEvery w:val="0"/>
  <w:displayVerticalDrawingGridEvery w:val="2"/>
  <w:characterSpacingControl w:val="compressPunctuation"/>
  <w:hdrShapeDefaults>
    <o:shapedefaults v:ext="edit" spidmax="38913"/>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78B4"/>
    <w:rsid w:val="000001C6"/>
    <w:rsid w:val="00000500"/>
    <w:rsid w:val="00000510"/>
    <w:rsid w:val="000006B7"/>
    <w:rsid w:val="00000854"/>
    <w:rsid w:val="00000D3C"/>
    <w:rsid w:val="00001312"/>
    <w:rsid w:val="000016FE"/>
    <w:rsid w:val="00001B54"/>
    <w:rsid w:val="00002915"/>
    <w:rsid w:val="00002AF8"/>
    <w:rsid w:val="00002B67"/>
    <w:rsid w:val="00002BBB"/>
    <w:rsid w:val="00002F49"/>
    <w:rsid w:val="000033C8"/>
    <w:rsid w:val="00003E41"/>
    <w:rsid w:val="00003EE4"/>
    <w:rsid w:val="00004DFD"/>
    <w:rsid w:val="000050E7"/>
    <w:rsid w:val="00005476"/>
    <w:rsid w:val="0000568F"/>
    <w:rsid w:val="00005C73"/>
    <w:rsid w:val="00005CE1"/>
    <w:rsid w:val="000060BF"/>
    <w:rsid w:val="0000617A"/>
    <w:rsid w:val="0000630B"/>
    <w:rsid w:val="0000688C"/>
    <w:rsid w:val="00006DD8"/>
    <w:rsid w:val="000071AA"/>
    <w:rsid w:val="0000727E"/>
    <w:rsid w:val="00007822"/>
    <w:rsid w:val="00007ADE"/>
    <w:rsid w:val="00007D9C"/>
    <w:rsid w:val="00007E2F"/>
    <w:rsid w:val="00010E6C"/>
    <w:rsid w:val="00010F7B"/>
    <w:rsid w:val="000111F4"/>
    <w:rsid w:val="0001200A"/>
    <w:rsid w:val="00012056"/>
    <w:rsid w:val="00012530"/>
    <w:rsid w:val="000129BD"/>
    <w:rsid w:val="00012EA6"/>
    <w:rsid w:val="000131F7"/>
    <w:rsid w:val="0001346A"/>
    <w:rsid w:val="00013BEC"/>
    <w:rsid w:val="000143BF"/>
    <w:rsid w:val="00014652"/>
    <w:rsid w:val="00014B68"/>
    <w:rsid w:val="00015035"/>
    <w:rsid w:val="00015038"/>
    <w:rsid w:val="0001529D"/>
    <w:rsid w:val="00015469"/>
    <w:rsid w:val="000154BA"/>
    <w:rsid w:val="00015977"/>
    <w:rsid w:val="00015CEC"/>
    <w:rsid w:val="000164CB"/>
    <w:rsid w:val="000166FB"/>
    <w:rsid w:val="00016C34"/>
    <w:rsid w:val="00017DA3"/>
    <w:rsid w:val="000202DC"/>
    <w:rsid w:val="000203EC"/>
    <w:rsid w:val="00020486"/>
    <w:rsid w:val="0002094D"/>
    <w:rsid w:val="00020993"/>
    <w:rsid w:val="000212B3"/>
    <w:rsid w:val="00021490"/>
    <w:rsid w:val="000219B5"/>
    <w:rsid w:val="00021C0E"/>
    <w:rsid w:val="00021D49"/>
    <w:rsid w:val="000223D0"/>
    <w:rsid w:val="000228A7"/>
    <w:rsid w:val="00022B3B"/>
    <w:rsid w:val="00022CC2"/>
    <w:rsid w:val="00022DEE"/>
    <w:rsid w:val="000230DE"/>
    <w:rsid w:val="000230FE"/>
    <w:rsid w:val="0002345A"/>
    <w:rsid w:val="00023486"/>
    <w:rsid w:val="000237E7"/>
    <w:rsid w:val="00023D96"/>
    <w:rsid w:val="00024447"/>
    <w:rsid w:val="000248AD"/>
    <w:rsid w:val="00024F22"/>
    <w:rsid w:val="00025265"/>
    <w:rsid w:val="00025C89"/>
    <w:rsid w:val="0002604B"/>
    <w:rsid w:val="000273CD"/>
    <w:rsid w:val="000278EB"/>
    <w:rsid w:val="00027D49"/>
    <w:rsid w:val="00027DF2"/>
    <w:rsid w:val="00027EBC"/>
    <w:rsid w:val="00031502"/>
    <w:rsid w:val="0003194B"/>
    <w:rsid w:val="00031A02"/>
    <w:rsid w:val="00031BB8"/>
    <w:rsid w:val="00031F46"/>
    <w:rsid w:val="00032552"/>
    <w:rsid w:val="0003301B"/>
    <w:rsid w:val="0003335D"/>
    <w:rsid w:val="00034B9F"/>
    <w:rsid w:val="00034F1D"/>
    <w:rsid w:val="00035022"/>
    <w:rsid w:val="000350EE"/>
    <w:rsid w:val="00035352"/>
    <w:rsid w:val="00035664"/>
    <w:rsid w:val="000357CC"/>
    <w:rsid w:val="00035923"/>
    <w:rsid w:val="00035F89"/>
    <w:rsid w:val="000370D7"/>
    <w:rsid w:val="00037284"/>
    <w:rsid w:val="00037B3C"/>
    <w:rsid w:val="00037C25"/>
    <w:rsid w:val="000405F0"/>
    <w:rsid w:val="000410A5"/>
    <w:rsid w:val="000416AD"/>
    <w:rsid w:val="000416FA"/>
    <w:rsid w:val="00041766"/>
    <w:rsid w:val="000421C3"/>
    <w:rsid w:val="00042885"/>
    <w:rsid w:val="00042E54"/>
    <w:rsid w:val="000432AC"/>
    <w:rsid w:val="000435E7"/>
    <w:rsid w:val="0004430E"/>
    <w:rsid w:val="00044315"/>
    <w:rsid w:val="0004481F"/>
    <w:rsid w:val="00044A02"/>
    <w:rsid w:val="000468A1"/>
    <w:rsid w:val="00046A86"/>
    <w:rsid w:val="00046DD7"/>
    <w:rsid w:val="00047087"/>
    <w:rsid w:val="00047884"/>
    <w:rsid w:val="000478BB"/>
    <w:rsid w:val="00050113"/>
    <w:rsid w:val="00050279"/>
    <w:rsid w:val="00051A97"/>
    <w:rsid w:val="00053381"/>
    <w:rsid w:val="000535EE"/>
    <w:rsid w:val="00053830"/>
    <w:rsid w:val="00053949"/>
    <w:rsid w:val="00053BDD"/>
    <w:rsid w:val="00054015"/>
    <w:rsid w:val="000541C8"/>
    <w:rsid w:val="00054207"/>
    <w:rsid w:val="00054619"/>
    <w:rsid w:val="00054A5C"/>
    <w:rsid w:val="00054ADC"/>
    <w:rsid w:val="00054CBC"/>
    <w:rsid w:val="00054D39"/>
    <w:rsid w:val="00054D6A"/>
    <w:rsid w:val="00054EEA"/>
    <w:rsid w:val="000551B6"/>
    <w:rsid w:val="0005530C"/>
    <w:rsid w:val="0005595B"/>
    <w:rsid w:val="00056CD2"/>
    <w:rsid w:val="00057707"/>
    <w:rsid w:val="00057DD3"/>
    <w:rsid w:val="000616F0"/>
    <w:rsid w:val="000632AC"/>
    <w:rsid w:val="0006391B"/>
    <w:rsid w:val="00063D0B"/>
    <w:rsid w:val="0006407F"/>
    <w:rsid w:val="000648A4"/>
    <w:rsid w:val="00065C08"/>
    <w:rsid w:val="00065C0E"/>
    <w:rsid w:val="00065C90"/>
    <w:rsid w:val="000666A4"/>
    <w:rsid w:val="00066D87"/>
    <w:rsid w:val="0006735A"/>
    <w:rsid w:val="0006774C"/>
    <w:rsid w:val="00067791"/>
    <w:rsid w:val="0006794D"/>
    <w:rsid w:val="00067E6E"/>
    <w:rsid w:val="00070180"/>
    <w:rsid w:val="00070753"/>
    <w:rsid w:val="00070953"/>
    <w:rsid w:val="00070C78"/>
    <w:rsid w:val="00070CDA"/>
    <w:rsid w:val="0007223F"/>
    <w:rsid w:val="00072908"/>
    <w:rsid w:val="00072C48"/>
    <w:rsid w:val="000731ED"/>
    <w:rsid w:val="0007388A"/>
    <w:rsid w:val="0007453B"/>
    <w:rsid w:val="00074963"/>
    <w:rsid w:val="000751E2"/>
    <w:rsid w:val="0007544D"/>
    <w:rsid w:val="000757D5"/>
    <w:rsid w:val="00075E4D"/>
    <w:rsid w:val="0007629E"/>
    <w:rsid w:val="000772BF"/>
    <w:rsid w:val="00077547"/>
    <w:rsid w:val="00077923"/>
    <w:rsid w:val="0007794A"/>
    <w:rsid w:val="00080372"/>
    <w:rsid w:val="000803CE"/>
    <w:rsid w:val="00080825"/>
    <w:rsid w:val="00080991"/>
    <w:rsid w:val="000809DE"/>
    <w:rsid w:val="00080A05"/>
    <w:rsid w:val="00080FD0"/>
    <w:rsid w:val="00081828"/>
    <w:rsid w:val="00081860"/>
    <w:rsid w:val="00082258"/>
    <w:rsid w:val="00082370"/>
    <w:rsid w:val="00082BE4"/>
    <w:rsid w:val="00082F84"/>
    <w:rsid w:val="000837C7"/>
    <w:rsid w:val="00083938"/>
    <w:rsid w:val="00083AEC"/>
    <w:rsid w:val="00084088"/>
    <w:rsid w:val="0008414B"/>
    <w:rsid w:val="00084E52"/>
    <w:rsid w:val="00085305"/>
    <w:rsid w:val="000856F3"/>
    <w:rsid w:val="000859C6"/>
    <w:rsid w:val="00085F34"/>
    <w:rsid w:val="000861D3"/>
    <w:rsid w:val="0008689F"/>
    <w:rsid w:val="00086BC7"/>
    <w:rsid w:val="00087157"/>
    <w:rsid w:val="00087A82"/>
    <w:rsid w:val="00087BA6"/>
    <w:rsid w:val="00087CE9"/>
    <w:rsid w:val="00087CEA"/>
    <w:rsid w:val="000933A0"/>
    <w:rsid w:val="00093641"/>
    <w:rsid w:val="000938DF"/>
    <w:rsid w:val="0009452F"/>
    <w:rsid w:val="00094915"/>
    <w:rsid w:val="000949A5"/>
    <w:rsid w:val="00094B07"/>
    <w:rsid w:val="000950AA"/>
    <w:rsid w:val="0009521F"/>
    <w:rsid w:val="00095BBC"/>
    <w:rsid w:val="000962A1"/>
    <w:rsid w:val="00096B9B"/>
    <w:rsid w:val="00096D81"/>
    <w:rsid w:val="0009794D"/>
    <w:rsid w:val="00097AAE"/>
    <w:rsid w:val="000A0093"/>
    <w:rsid w:val="000A0202"/>
    <w:rsid w:val="000A04C4"/>
    <w:rsid w:val="000A0576"/>
    <w:rsid w:val="000A06ED"/>
    <w:rsid w:val="000A12CB"/>
    <w:rsid w:val="000A18EB"/>
    <w:rsid w:val="000A1CD0"/>
    <w:rsid w:val="000A239C"/>
    <w:rsid w:val="000A23B9"/>
    <w:rsid w:val="000A2474"/>
    <w:rsid w:val="000A2901"/>
    <w:rsid w:val="000A2DB8"/>
    <w:rsid w:val="000A31E4"/>
    <w:rsid w:val="000A349F"/>
    <w:rsid w:val="000A4359"/>
    <w:rsid w:val="000A499A"/>
    <w:rsid w:val="000A512D"/>
    <w:rsid w:val="000A52A4"/>
    <w:rsid w:val="000A5ACC"/>
    <w:rsid w:val="000A60E5"/>
    <w:rsid w:val="000A705D"/>
    <w:rsid w:val="000A7130"/>
    <w:rsid w:val="000A735A"/>
    <w:rsid w:val="000A7A5D"/>
    <w:rsid w:val="000A7FE2"/>
    <w:rsid w:val="000B0B46"/>
    <w:rsid w:val="000B1511"/>
    <w:rsid w:val="000B174B"/>
    <w:rsid w:val="000B1B15"/>
    <w:rsid w:val="000B1BA3"/>
    <w:rsid w:val="000B1CF4"/>
    <w:rsid w:val="000B3353"/>
    <w:rsid w:val="000B36CD"/>
    <w:rsid w:val="000B3A04"/>
    <w:rsid w:val="000B3C4B"/>
    <w:rsid w:val="000B50CE"/>
    <w:rsid w:val="000B50E6"/>
    <w:rsid w:val="000B60FA"/>
    <w:rsid w:val="000B67CA"/>
    <w:rsid w:val="000B6966"/>
    <w:rsid w:val="000B747E"/>
    <w:rsid w:val="000B7796"/>
    <w:rsid w:val="000B78ED"/>
    <w:rsid w:val="000B7CE6"/>
    <w:rsid w:val="000B7FFA"/>
    <w:rsid w:val="000C01E8"/>
    <w:rsid w:val="000C0589"/>
    <w:rsid w:val="000C0B1A"/>
    <w:rsid w:val="000C15AD"/>
    <w:rsid w:val="000C278D"/>
    <w:rsid w:val="000C27EB"/>
    <w:rsid w:val="000C2852"/>
    <w:rsid w:val="000C2D54"/>
    <w:rsid w:val="000C35FE"/>
    <w:rsid w:val="000C3909"/>
    <w:rsid w:val="000C412C"/>
    <w:rsid w:val="000C485F"/>
    <w:rsid w:val="000C4BEF"/>
    <w:rsid w:val="000C4D99"/>
    <w:rsid w:val="000C4ECA"/>
    <w:rsid w:val="000C5142"/>
    <w:rsid w:val="000C5C59"/>
    <w:rsid w:val="000C6A0A"/>
    <w:rsid w:val="000C6D30"/>
    <w:rsid w:val="000C6D3C"/>
    <w:rsid w:val="000C7084"/>
    <w:rsid w:val="000C7674"/>
    <w:rsid w:val="000C7EC7"/>
    <w:rsid w:val="000D03CB"/>
    <w:rsid w:val="000D0D41"/>
    <w:rsid w:val="000D10DD"/>
    <w:rsid w:val="000D21C4"/>
    <w:rsid w:val="000D23EA"/>
    <w:rsid w:val="000D23F0"/>
    <w:rsid w:val="000D26FB"/>
    <w:rsid w:val="000D3452"/>
    <w:rsid w:val="000D350B"/>
    <w:rsid w:val="000D39F7"/>
    <w:rsid w:val="000D3E98"/>
    <w:rsid w:val="000D3FBB"/>
    <w:rsid w:val="000D473E"/>
    <w:rsid w:val="000D4F2A"/>
    <w:rsid w:val="000D5321"/>
    <w:rsid w:val="000D5AB6"/>
    <w:rsid w:val="000D5EC5"/>
    <w:rsid w:val="000D6218"/>
    <w:rsid w:val="000D6E8A"/>
    <w:rsid w:val="000D6F0A"/>
    <w:rsid w:val="000D7569"/>
    <w:rsid w:val="000E05CA"/>
    <w:rsid w:val="000E06E6"/>
    <w:rsid w:val="000E0DC2"/>
    <w:rsid w:val="000E0EAA"/>
    <w:rsid w:val="000E120E"/>
    <w:rsid w:val="000E1327"/>
    <w:rsid w:val="000E165D"/>
    <w:rsid w:val="000E18FA"/>
    <w:rsid w:val="000E237A"/>
    <w:rsid w:val="000E3FF9"/>
    <w:rsid w:val="000E419F"/>
    <w:rsid w:val="000E485D"/>
    <w:rsid w:val="000E4F56"/>
    <w:rsid w:val="000E56C6"/>
    <w:rsid w:val="000E6101"/>
    <w:rsid w:val="000E675E"/>
    <w:rsid w:val="000E72C3"/>
    <w:rsid w:val="000E7EEB"/>
    <w:rsid w:val="000F0E33"/>
    <w:rsid w:val="000F0E62"/>
    <w:rsid w:val="000F1462"/>
    <w:rsid w:val="000F2097"/>
    <w:rsid w:val="000F22E0"/>
    <w:rsid w:val="000F23BC"/>
    <w:rsid w:val="000F23C8"/>
    <w:rsid w:val="000F29D9"/>
    <w:rsid w:val="000F3E9E"/>
    <w:rsid w:val="000F4237"/>
    <w:rsid w:val="000F423B"/>
    <w:rsid w:val="000F497D"/>
    <w:rsid w:val="000F4B7B"/>
    <w:rsid w:val="000F4C08"/>
    <w:rsid w:val="000F4FB7"/>
    <w:rsid w:val="000F5205"/>
    <w:rsid w:val="000F5383"/>
    <w:rsid w:val="000F654E"/>
    <w:rsid w:val="000F66F1"/>
    <w:rsid w:val="000F6863"/>
    <w:rsid w:val="000F6C5F"/>
    <w:rsid w:val="000F7085"/>
    <w:rsid w:val="0010009B"/>
    <w:rsid w:val="00100785"/>
    <w:rsid w:val="001018E2"/>
    <w:rsid w:val="00101A32"/>
    <w:rsid w:val="00101CA0"/>
    <w:rsid w:val="00101DE2"/>
    <w:rsid w:val="0010279F"/>
    <w:rsid w:val="00102A8B"/>
    <w:rsid w:val="00102B2D"/>
    <w:rsid w:val="00102DCC"/>
    <w:rsid w:val="00103F48"/>
    <w:rsid w:val="0010461A"/>
    <w:rsid w:val="001050F9"/>
    <w:rsid w:val="0010591C"/>
    <w:rsid w:val="0010603E"/>
    <w:rsid w:val="0010678E"/>
    <w:rsid w:val="00106E88"/>
    <w:rsid w:val="0010710A"/>
    <w:rsid w:val="00107296"/>
    <w:rsid w:val="001073D8"/>
    <w:rsid w:val="001102D5"/>
    <w:rsid w:val="0011035C"/>
    <w:rsid w:val="00110372"/>
    <w:rsid w:val="00110EE8"/>
    <w:rsid w:val="0011106C"/>
    <w:rsid w:val="00111221"/>
    <w:rsid w:val="00111355"/>
    <w:rsid w:val="00111404"/>
    <w:rsid w:val="00111726"/>
    <w:rsid w:val="00111E75"/>
    <w:rsid w:val="0011279A"/>
    <w:rsid w:val="0011294D"/>
    <w:rsid w:val="0011305F"/>
    <w:rsid w:val="00113164"/>
    <w:rsid w:val="001139BA"/>
    <w:rsid w:val="00113FAC"/>
    <w:rsid w:val="0011464B"/>
    <w:rsid w:val="001146F3"/>
    <w:rsid w:val="00114834"/>
    <w:rsid w:val="00114BC2"/>
    <w:rsid w:val="00114F41"/>
    <w:rsid w:val="001153F7"/>
    <w:rsid w:val="001159C4"/>
    <w:rsid w:val="00115AC2"/>
    <w:rsid w:val="00115AD3"/>
    <w:rsid w:val="00115CE5"/>
    <w:rsid w:val="00115EAA"/>
    <w:rsid w:val="00115FDB"/>
    <w:rsid w:val="00116171"/>
    <w:rsid w:val="001161BD"/>
    <w:rsid w:val="00116D1A"/>
    <w:rsid w:val="001175F4"/>
    <w:rsid w:val="00117872"/>
    <w:rsid w:val="00117B14"/>
    <w:rsid w:val="00120696"/>
    <w:rsid w:val="00120BBC"/>
    <w:rsid w:val="00120BD6"/>
    <w:rsid w:val="00120BDF"/>
    <w:rsid w:val="00120CCA"/>
    <w:rsid w:val="00120FAD"/>
    <w:rsid w:val="00120FF8"/>
    <w:rsid w:val="00121903"/>
    <w:rsid w:val="001225D9"/>
    <w:rsid w:val="00122777"/>
    <w:rsid w:val="0012299D"/>
    <w:rsid w:val="00122DED"/>
    <w:rsid w:val="00123056"/>
    <w:rsid w:val="0012315A"/>
    <w:rsid w:val="00123714"/>
    <w:rsid w:val="0012383A"/>
    <w:rsid w:val="0012387A"/>
    <w:rsid w:val="00123AC8"/>
    <w:rsid w:val="0012443C"/>
    <w:rsid w:val="001252F8"/>
    <w:rsid w:val="00125450"/>
    <w:rsid w:val="00125AB7"/>
    <w:rsid w:val="00125DFF"/>
    <w:rsid w:val="00126253"/>
    <w:rsid w:val="0012681C"/>
    <w:rsid w:val="00126F11"/>
    <w:rsid w:val="00126F5E"/>
    <w:rsid w:val="00127985"/>
    <w:rsid w:val="00130057"/>
    <w:rsid w:val="00130842"/>
    <w:rsid w:val="00131596"/>
    <w:rsid w:val="00131B74"/>
    <w:rsid w:val="00132819"/>
    <w:rsid w:val="00132C21"/>
    <w:rsid w:val="00132C97"/>
    <w:rsid w:val="00132F43"/>
    <w:rsid w:val="00133166"/>
    <w:rsid w:val="00133281"/>
    <w:rsid w:val="001332D6"/>
    <w:rsid w:val="0013357A"/>
    <w:rsid w:val="00133610"/>
    <w:rsid w:val="00133950"/>
    <w:rsid w:val="00133A72"/>
    <w:rsid w:val="00133D6B"/>
    <w:rsid w:val="00133EF2"/>
    <w:rsid w:val="00134180"/>
    <w:rsid w:val="001345EC"/>
    <w:rsid w:val="001347EE"/>
    <w:rsid w:val="00135568"/>
    <w:rsid w:val="00135A0F"/>
    <w:rsid w:val="001362B7"/>
    <w:rsid w:val="00136344"/>
    <w:rsid w:val="0013670E"/>
    <w:rsid w:val="001367FE"/>
    <w:rsid w:val="00137E9F"/>
    <w:rsid w:val="001401B3"/>
    <w:rsid w:val="001403A2"/>
    <w:rsid w:val="0014053C"/>
    <w:rsid w:val="00140789"/>
    <w:rsid w:val="00141331"/>
    <w:rsid w:val="001413F3"/>
    <w:rsid w:val="00141952"/>
    <w:rsid w:val="00141E9A"/>
    <w:rsid w:val="001422EF"/>
    <w:rsid w:val="0014243F"/>
    <w:rsid w:val="001428B0"/>
    <w:rsid w:val="00143AF2"/>
    <w:rsid w:val="00143D91"/>
    <w:rsid w:val="00143F30"/>
    <w:rsid w:val="00144ABB"/>
    <w:rsid w:val="00144D98"/>
    <w:rsid w:val="00145211"/>
    <w:rsid w:val="00145347"/>
    <w:rsid w:val="00145616"/>
    <w:rsid w:val="001464AB"/>
    <w:rsid w:val="00146F46"/>
    <w:rsid w:val="00147088"/>
    <w:rsid w:val="001470B4"/>
    <w:rsid w:val="001478C7"/>
    <w:rsid w:val="00147955"/>
    <w:rsid w:val="00147C30"/>
    <w:rsid w:val="00147C9F"/>
    <w:rsid w:val="00147EC9"/>
    <w:rsid w:val="0015018E"/>
    <w:rsid w:val="0015081D"/>
    <w:rsid w:val="00150B82"/>
    <w:rsid w:val="00150BCE"/>
    <w:rsid w:val="00151D2B"/>
    <w:rsid w:val="00151F63"/>
    <w:rsid w:val="00151F86"/>
    <w:rsid w:val="0015275C"/>
    <w:rsid w:val="00152DE1"/>
    <w:rsid w:val="00153F92"/>
    <w:rsid w:val="00154611"/>
    <w:rsid w:val="00154AED"/>
    <w:rsid w:val="001551A2"/>
    <w:rsid w:val="001555B1"/>
    <w:rsid w:val="001559F9"/>
    <w:rsid w:val="00155EE8"/>
    <w:rsid w:val="001564FF"/>
    <w:rsid w:val="00156EBF"/>
    <w:rsid w:val="001572C9"/>
    <w:rsid w:val="001573AE"/>
    <w:rsid w:val="001575D4"/>
    <w:rsid w:val="0015766E"/>
    <w:rsid w:val="001577B7"/>
    <w:rsid w:val="001607F4"/>
    <w:rsid w:val="00160CC8"/>
    <w:rsid w:val="00160E66"/>
    <w:rsid w:val="00161856"/>
    <w:rsid w:val="00161D58"/>
    <w:rsid w:val="00162371"/>
    <w:rsid w:val="0016317E"/>
    <w:rsid w:val="00163283"/>
    <w:rsid w:val="00163ADB"/>
    <w:rsid w:val="00163D2B"/>
    <w:rsid w:val="00163E4F"/>
    <w:rsid w:val="00163E99"/>
    <w:rsid w:val="00164368"/>
    <w:rsid w:val="00164625"/>
    <w:rsid w:val="00164964"/>
    <w:rsid w:val="001649E2"/>
    <w:rsid w:val="00164D33"/>
    <w:rsid w:val="001655FB"/>
    <w:rsid w:val="00165F43"/>
    <w:rsid w:val="00166F31"/>
    <w:rsid w:val="001676CB"/>
    <w:rsid w:val="00167866"/>
    <w:rsid w:val="00167937"/>
    <w:rsid w:val="00167B3B"/>
    <w:rsid w:val="001702D7"/>
    <w:rsid w:val="00170512"/>
    <w:rsid w:val="00170791"/>
    <w:rsid w:val="00170AF1"/>
    <w:rsid w:val="00170CE4"/>
    <w:rsid w:val="00171156"/>
    <w:rsid w:val="0017148A"/>
    <w:rsid w:val="00171A83"/>
    <w:rsid w:val="0017222B"/>
    <w:rsid w:val="00172ADD"/>
    <w:rsid w:val="0017340B"/>
    <w:rsid w:val="001741D3"/>
    <w:rsid w:val="00174EE0"/>
    <w:rsid w:val="00175576"/>
    <w:rsid w:val="001758D1"/>
    <w:rsid w:val="00175B87"/>
    <w:rsid w:val="00175F60"/>
    <w:rsid w:val="00176105"/>
    <w:rsid w:val="0017622A"/>
    <w:rsid w:val="001766A5"/>
    <w:rsid w:val="0017674B"/>
    <w:rsid w:val="00176860"/>
    <w:rsid w:val="00176FA5"/>
    <w:rsid w:val="001771DD"/>
    <w:rsid w:val="001774DE"/>
    <w:rsid w:val="00177ED8"/>
    <w:rsid w:val="00177F54"/>
    <w:rsid w:val="001800F7"/>
    <w:rsid w:val="00180F05"/>
    <w:rsid w:val="00180FDC"/>
    <w:rsid w:val="001810AD"/>
    <w:rsid w:val="001811DB"/>
    <w:rsid w:val="00181B21"/>
    <w:rsid w:val="00181C2B"/>
    <w:rsid w:val="00182443"/>
    <w:rsid w:val="00183F88"/>
    <w:rsid w:val="001844E5"/>
    <w:rsid w:val="001846F1"/>
    <w:rsid w:val="00185534"/>
    <w:rsid w:val="0018687D"/>
    <w:rsid w:val="001869A6"/>
    <w:rsid w:val="00187249"/>
    <w:rsid w:val="0018740E"/>
    <w:rsid w:val="00187B18"/>
    <w:rsid w:val="00187D46"/>
    <w:rsid w:val="001901AD"/>
    <w:rsid w:val="001902FD"/>
    <w:rsid w:val="00190C59"/>
    <w:rsid w:val="00190ED8"/>
    <w:rsid w:val="001923CF"/>
    <w:rsid w:val="00192BFD"/>
    <w:rsid w:val="0019391D"/>
    <w:rsid w:val="00194209"/>
    <w:rsid w:val="0019440F"/>
    <w:rsid w:val="00194991"/>
    <w:rsid w:val="001949C0"/>
    <w:rsid w:val="00194C0D"/>
    <w:rsid w:val="00194C34"/>
    <w:rsid w:val="00195B3B"/>
    <w:rsid w:val="00196196"/>
    <w:rsid w:val="00196DBB"/>
    <w:rsid w:val="00197950"/>
    <w:rsid w:val="001A0154"/>
    <w:rsid w:val="001A0506"/>
    <w:rsid w:val="001A075B"/>
    <w:rsid w:val="001A0D3B"/>
    <w:rsid w:val="001A0E52"/>
    <w:rsid w:val="001A125E"/>
    <w:rsid w:val="001A1C08"/>
    <w:rsid w:val="001A1D7F"/>
    <w:rsid w:val="001A234A"/>
    <w:rsid w:val="001A2637"/>
    <w:rsid w:val="001A2826"/>
    <w:rsid w:val="001A28A7"/>
    <w:rsid w:val="001A350D"/>
    <w:rsid w:val="001A3A7D"/>
    <w:rsid w:val="001A4384"/>
    <w:rsid w:val="001A4843"/>
    <w:rsid w:val="001A4F1F"/>
    <w:rsid w:val="001A50B5"/>
    <w:rsid w:val="001A51D4"/>
    <w:rsid w:val="001A52D1"/>
    <w:rsid w:val="001A5723"/>
    <w:rsid w:val="001A5FD9"/>
    <w:rsid w:val="001A6009"/>
    <w:rsid w:val="001A6078"/>
    <w:rsid w:val="001A6245"/>
    <w:rsid w:val="001A68BA"/>
    <w:rsid w:val="001A7AC2"/>
    <w:rsid w:val="001B0141"/>
    <w:rsid w:val="001B01F3"/>
    <w:rsid w:val="001B04AE"/>
    <w:rsid w:val="001B145D"/>
    <w:rsid w:val="001B154F"/>
    <w:rsid w:val="001B1E13"/>
    <w:rsid w:val="001B2426"/>
    <w:rsid w:val="001B290D"/>
    <w:rsid w:val="001B2FD0"/>
    <w:rsid w:val="001B37B5"/>
    <w:rsid w:val="001B37D7"/>
    <w:rsid w:val="001B3ED9"/>
    <w:rsid w:val="001B4261"/>
    <w:rsid w:val="001B42B7"/>
    <w:rsid w:val="001B46A0"/>
    <w:rsid w:val="001B4D6C"/>
    <w:rsid w:val="001B5319"/>
    <w:rsid w:val="001B5684"/>
    <w:rsid w:val="001B5701"/>
    <w:rsid w:val="001B5C43"/>
    <w:rsid w:val="001B5E08"/>
    <w:rsid w:val="001B72E2"/>
    <w:rsid w:val="001B7326"/>
    <w:rsid w:val="001B7539"/>
    <w:rsid w:val="001C02BF"/>
    <w:rsid w:val="001C0321"/>
    <w:rsid w:val="001C04FE"/>
    <w:rsid w:val="001C1D2B"/>
    <w:rsid w:val="001C1F7E"/>
    <w:rsid w:val="001C20EC"/>
    <w:rsid w:val="001C2E75"/>
    <w:rsid w:val="001C30E4"/>
    <w:rsid w:val="001C3230"/>
    <w:rsid w:val="001C3338"/>
    <w:rsid w:val="001C35E8"/>
    <w:rsid w:val="001C3F38"/>
    <w:rsid w:val="001C3FD0"/>
    <w:rsid w:val="001C44E0"/>
    <w:rsid w:val="001C4D71"/>
    <w:rsid w:val="001C54DE"/>
    <w:rsid w:val="001C58FE"/>
    <w:rsid w:val="001C597E"/>
    <w:rsid w:val="001C5BFE"/>
    <w:rsid w:val="001C6657"/>
    <w:rsid w:val="001C6CAA"/>
    <w:rsid w:val="001C7303"/>
    <w:rsid w:val="001C78F6"/>
    <w:rsid w:val="001C7C93"/>
    <w:rsid w:val="001D046D"/>
    <w:rsid w:val="001D06C2"/>
    <w:rsid w:val="001D0A07"/>
    <w:rsid w:val="001D0A54"/>
    <w:rsid w:val="001D0CAC"/>
    <w:rsid w:val="001D12A3"/>
    <w:rsid w:val="001D1EF7"/>
    <w:rsid w:val="001D2280"/>
    <w:rsid w:val="001D26F9"/>
    <w:rsid w:val="001D2993"/>
    <w:rsid w:val="001D2C2D"/>
    <w:rsid w:val="001D31FB"/>
    <w:rsid w:val="001D3BA7"/>
    <w:rsid w:val="001D3D20"/>
    <w:rsid w:val="001D3D73"/>
    <w:rsid w:val="001D41AB"/>
    <w:rsid w:val="001D42B2"/>
    <w:rsid w:val="001D5673"/>
    <w:rsid w:val="001D5773"/>
    <w:rsid w:val="001D59BA"/>
    <w:rsid w:val="001D6123"/>
    <w:rsid w:val="001D68B7"/>
    <w:rsid w:val="001D69F0"/>
    <w:rsid w:val="001D6B0C"/>
    <w:rsid w:val="001D6B40"/>
    <w:rsid w:val="001D6EC3"/>
    <w:rsid w:val="001D7244"/>
    <w:rsid w:val="001D7850"/>
    <w:rsid w:val="001D7C33"/>
    <w:rsid w:val="001D7D26"/>
    <w:rsid w:val="001E17D8"/>
    <w:rsid w:val="001E1D3A"/>
    <w:rsid w:val="001E2387"/>
    <w:rsid w:val="001E2904"/>
    <w:rsid w:val="001E2E5E"/>
    <w:rsid w:val="001E3354"/>
    <w:rsid w:val="001E3B4A"/>
    <w:rsid w:val="001E3F5D"/>
    <w:rsid w:val="001E4863"/>
    <w:rsid w:val="001E4DA2"/>
    <w:rsid w:val="001E5054"/>
    <w:rsid w:val="001E50BC"/>
    <w:rsid w:val="001E5239"/>
    <w:rsid w:val="001E543C"/>
    <w:rsid w:val="001E56E0"/>
    <w:rsid w:val="001E56F4"/>
    <w:rsid w:val="001E5909"/>
    <w:rsid w:val="001E59C1"/>
    <w:rsid w:val="001E5A7E"/>
    <w:rsid w:val="001E5BB4"/>
    <w:rsid w:val="001E60A8"/>
    <w:rsid w:val="001E6BDC"/>
    <w:rsid w:val="001E715D"/>
    <w:rsid w:val="001E72E5"/>
    <w:rsid w:val="001E7947"/>
    <w:rsid w:val="001E7DDC"/>
    <w:rsid w:val="001F1956"/>
    <w:rsid w:val="001F23F6"/>
    <w:rsid w:val="001F245A"/>
    <w:rsid w:val="001F24E9"/>
    <w:rsid w:val="001F2589"/>
    <w:rsid w:val="001F2FC0"/>
    <w:rsid w:val="001F3299"/>
    <w:rsid w:val="001F339C"/>
    <w:rsid w:val="001F345E"/>
    <w:rsid w:val="001F34F9"/>
    <w:rsid w:val="001F35C2"/>
    <w:rsid w:val="001F4327"/>
    <w:rsid w:val="001F4958"/>
    <w:rsid w:val="001F4BB7"/>
    <w:rsid w:val="001F4C79"/>
    <w:rsid w:val="001F4F7E"/>
    <w:rsid w:val="001F50AA"/>
    <w:rsid w:val="001F530D"/>
    <w:rsid w:val="001F5400"/>
    <w:rsid w:val="001F5DE7"/>
    <w:rsid w:val="001F64C7"/>
    <w:rsid w:val="001F65D4"/>
    <w:rsid w:val="001F6871"/>
    <w:rsid w:val="001F6AD2"/>
    <w:rsid w:val="001F6E7C"/>
    <w:rsid w:val="001F6FD6"/>
    <w:rsid w:val="001F7285"/>
    <w:rsid w:val="001F7459"/>
    <w:rsid w:val="001F7EB0"/>
    <w:rsid w:val="001F7EC7"/>
    <w:rsid w:val="00200311"/>
    <w:rsid w:val="002003FD"/>
    <w:rsid w:val="00200C57"/>
    <w:rsid w:val="002017A8"/>
    <w:rsid w:val="002019D0"/>
    <w:rsid w:val="00201B8A"/>
    <w:rsid w:val="00202A81"/>
    <w:rsid w:val="00202D21"/>
    <w:rsid w:val="00202EB6"/>
    <w:rsid w:val="002030D7"/>
    <w:rsid w:val="002031E9"/>
    <w:rsid w:val="00203367"/>
    <w:rsid w:val="00203A83"/>
    <w:rsid w:val="00203BDE"/>
    <w:rsid w:val="00203DC6"/>
    <w:rsid w:val="00204D16"/>
    <w:rsid w:val="00204D5A"/>
    <w:rsid w:val="002055C5"/>
    <w:rsid w:val="002060FD"/>
    <w:rsid w:val="0020623D"/>
    <w:rsid w:val="00206528"/>
    <w:rsid w:val="0020664C"/>
    <w:rsid w:val="002068DB"/>
    <w:rsid w:val="00206CA7"/>
    <w:rsid w:val="00206CE7"/>
    <w:rsid w:val="00206E4C"/>
    <w:rsid w:val="00206EF1"/>
    <w:rsid w:val="00207457"/>
    <w:rsid w:val="002075EF"/>
    <w:rsid w:val="00207623"/>
    <w:rsid w:val="00207E70"/>
    <w:rsid w:val="00210603"/>
    <w:rsid w:val="00210C27"/>
    <w:rsid w:val="002114D8"/>
    <w:rsid w:val="00211580"/>
    <w:rsid w:val="00211CAB"/>
    <w:rsid w:val="00212452"/>
    <w:rsid w:val="0021254D"/>
    <w:rsid w:val="0021282A"/>
    <w:rsid w:val="00212AE6"/>
    <w:rsid w:val="00212B6B"/>
    <w:rsid w:val="00212E91"/>
    <w:rsid w:val="00213334"/>
    <w:rsid w:val="00213C48"/>
    <w:rsid w:val="00214369"/>
    <w:rsid w:val="00214967"/>
    <w:rsid w:val="00215EEF"/>
    <w:rsid w:val="00215F84"/>
    <w:rsid w:val="002170F2"/>
    <w:rsid w:val="00217C89"/>
    <w:rsid w:val="0022045E"/>
    <w:rsid w:val="002210F0"/>
    <w:rsid w:val="00221E0B"/>
    <w:rsid w:val="00221EF7"/>
    <w:rsid w:val="00222486"/>
    <w:rsid w:val="00222A6A"/>
    <w:rsid w:val="002230ED"/>
    <w:rsid w:val="0022360A"/>
    <w:rsid w:val="002236DB"/>
    <w:rsid w:val="002241A7"/>
    <w:rsid w:val="002245F8"/>
    <w:rsid w:val="00224F37"/>
    <w:rsid w:val="00225115"/>
    <w:rsid w:val="00225748"/>
    <w:rsid w:val="00225BB7"/>
    <w:rsid w:val="00225D39"/>
    <w:rsid w:val="002261D3"/>
    <w:rsid w:val="002270B2"/>
    <w:rsid w:val="00227CB6"/>
    <w:rsid w:val="00230066"/>
    <w:rsid w:val="00230222"/>
    <w:rsid w:val="00230558"/>
    <w:rsid w:val="00230735"/>
    <w:rsid w:val="00230DE5"/>
    <w:rsid w:val="00231613"/>
    <w:rsid w:val="00231A3F"/>
    <w:rsid w:val="00231A8B"/>
    <w:rsid w:val="002321BD"/>
    <w:rsid w:val="00232408"/>
    <w:rsid w:val="00232A07"/>
    <w:rsid w:val="00232B15"/>
    <w:rsid w:val="00232F7F"/>
    <w:rsid w:val="002330C5"/>
    <w:rsid w:val="0023326C"/>
    <w:rsid w:val="0023374C"/>
    <w:rsid w:val="00233ACF"/>
    <w:rsid w:val="00233D9A"/>
    <w:rsid w:val="00233DB8"/>
    <w:rsid w:val="002347B7"/>
    <w:rsid w:val="00234859"/>
    <w:rsid w:val="00234996"/>
    <w:rsid w:val="002350D6"/>
    <w:rsid w:val="0023515C"/>
    <w:rsid w:val="002352EC"/>
    <w:rsid w:val="002356C9"/>
    <w:rsid w:val="002368F9"/>
    <w:rsid w:val="00236A07"/>
    <w:rsid w:val="00236D85"/>
    <w:rsid w:val="00237091"/>
    <w:rsid w:val="002375BB"/>
    <w:rsid w:val="00237685"/>
    <w:rsid w:val="0023785A"/>
    <w:rsid w:val="00237976"/>
    <w:rsid w:val="00237B0A"/>
    <w:rsid w:val="00237FAC"/>
    <w:rsid w:val="002400E8"/>
    <w:rsid w:val="00240511"/>
    <w:rsid w:val="002407CE"/>
    <w:rsid w:val="00240CF9"/>
    <w:rsid w:val="0024134D"/>
    <w:rsid w:val="002413F6"/>
    <w:rsid w:val="00241434"/>
    <w:rsid w:val="00241E0D"/>
    <w:rsid w:val="00241F97"/>
    <w:rsid w:val="0024255B"/>
    <w:rsid w:val="00242CA9"/>
    <w:rsid w:val="00242D72"/>
    <w:rsid w:val="00243799"/>
    <w:rsid w:val="002448AF"/>
    <w:rsid w:val="00244B72"/>
    <w:rsid w:val="0024500C"/>
    <w:rsid w:val="00245374"/>
    <w:rsid w:val="00245882"/>
    <w:rsid w:val="00245A7A"/>
    <w:rsid w:val="00245F25"/>
    <w:rsid w:val="0024681E"/>
    <w:rsid w:val="0024743B"/>
    <w:rsid w:val="00247640"/>
    <w:rsid w:val="00250421"/>
    <w:rsid w:val="00251F35"/>
    <w:rsid w:val="00252053"/>
    <w:rsid w:val="0025223F"/>
    <w:rsid w:val="00252556"/>
    <w:rsid w:val="0025368E"/>
    <w:rsid w:val="002539A7"/>
    <w:rsid w:val="002546AB"/>
    <w:rsid w:val="002550FC"/>
    <w:rsid w:val="002551B7"/>
    <w:rsid w:val="002552D0"/>
    <w:rsid w:val="002554C9"/>
    <w:rsid w:val="00255DFB"/>
    <w:rsid w:val="00256C2F"/>
    <w:rsid w:val="00256D8F"/>
    <w:rsid w:val="00256FFC"/>
    <w:rsid w:val="00257A0B"/>
    <w:rsid w:val="0026057D"/>
    <w:rsid w:val="00260A86"/>
    <w:rsid w:val="00260B84"/>
    <w:rsid w:val="0026115A"/>
    <w:rsid w:val="00261339"/>
    <w:rsid w:val="00261B92"/>
    <w:rsid w:val="00261C28"/>
    <w:rsid w:val="00261CA7"/>
    <w:rsid w:val="00261E35"/>
    <w:rsid w:val="00262278"/>
    <w:rsid w:val="00262280"/>
    <w:rsid w:val="00262662"/>
    <w:rsid w:val="00262947"/>
    <w:rsid w:val="00262F47"/>
    <w:rsid w:val="00262F7B"/>
    <w:rsid w:val="0026361C"/>
    <w:rsid w:val="00263EAF"/>
    <w:rsid w:val="00263FB3"/>
    <w:rsid w:val="0026428B"/>
    <w:rsid w:val="0026444B"/>
    <w:rsid w:val="00265449"/>
    <w:rsid w:val="002654F7"/>
    <w:rsid w:val="0026550E"/>
    <w:rsid w:val="0026595A"/>
    <w:rsid w:val="002659CE"/>
    <w:rsid w:val="00266418"/>
    <w:rsid w:val="0026642C"/>
    <w:rsid w:val="0026689B"/>
    <w:rsid w:val="00267C51"/>
    <w:rsid w:val="0027027D"/>
    <w:rsid w:val="00270293"/>
    <w:rsid w:val="002702DC"/>
    <w:rsid w:val="0027030E"/>
    <w:rsid w:val="0027085E"/>
    <w:rsid w:val="00270B95"/>
    <w:rsid w:val="00270CB4"/>
    <w:rsid w:val="002713F5"/>
    <w:rsid w:val="00271550"/>
    <w:rsid w:val="002715BE"/>
    <w:rsid w:val="00271E7C"/>
    <w:rsid w:val="00272451"/>
    <w:rsid w:val="00272C44"/>
    <w:rsid w:val="00273D6B"/>
    <w:rsid w:val="00273EAB"/>
    <w:rsid w:val="0027402C"/>
    <w:rsid w:val="00274782"/>
    <w:rsid w:val="00274A47"/>
    <w:rsid w:val="00274BAD"/>
    <w:rsid w:val="00274EF0"/>
    <w:rsid w:val="0027512F"/>
    <w:rsid w:val="00275A2A"/>
    <w:rsid w:val="002765C3"/>
    <w:rsid w:val="002767E2"/>
    <w:rsid w:val="00276881"/>
    <w:rsid w:val="00277604"/>
    <w:rsid w:val="00277BA9"/>
    <w:rsid w:val="00280268"/>
    <w:rsid w:val="002802B6"/>
    <w:rsid w:val="00281890"/>
    <w:rsid w:val="00281BEB"/>
    <w:rsid w:val="00281CCD"/>
    <w:rsid w:val="002823DE"/>
    <w:rsid w:val="0028250F"/>
    <w:rsid w:val="00282D04"/>
    <w:rsid w:val="00282F81"/>
    <w:rsid w:val="002830B3"/>
    <w:rsid w:val="00283BD9"/>
    <w:rsid w:val="00283D4E"/>
    <w:rsid w:val="00283E21"/>
    <w:rsid w:val="00284B9D"/>
    <w:rsid w:val="00285102"/>
    <w:rsid w:val="00285396"/>
    <w:rsid w:val="00285515"/>
    <w:rsid w:val="00285C75"/>
    <w:rsid w:val="00286124"/>
    <w:rsid w:val="0028613D"/>
    <w:rsid w:val="002865CA"/>
    <w:rsid w:val="0028744D"/>
    <w:rsid w:val="002879F6"/>
    <w:rsid w:val="00287AC7"/>
    <w:rsid w:val="00287C01"/>
    <w:rsid w:val="00287FC4"/>
    <w:rsid w:val="0029002C"/>
    <w:rsid w:val="00290A20"/>
    <w:rsid w:val="00290CDB"/>
    <w:rsid w:val="0029137E"/>
    <w:rsid w:val="0029143F"/>
    <w:rsid w:val="002915C5"/>
    <w:rsid w:val="002919DB"/>
    <w:rsid w:val="00291D3E"/>
    <w:rsid w:val="00292622"/>
    <w:rsid w:val="002927BD"/>
    <w:rsid w:val="00292BD7"/>
    <w:rsid w:val="00292D6C"/>
    <w:rsid w:val="00294403"/>
    <w:rsid w:val="00294892"/>
    <w:rsid w:val="00294D84"/>
    <w:rsid w:val="00294EC5"/>
    <w:rsid w:val="0029545D"/>
    <w:rsid w:val="00295BE2"/>
    <w:rsid w:val="0029722D"/>
    <w:rsid w:val="00297293"/>
    <w:rsid w:val="00297D49"/>
    <w:rsid w:val="002A06C8"/>
    <w:rsid w:val="002A0BC3"/>
    <w:rsid w:val="002A1A6D"/>
    <w:rsid w:val="002A2504"/>
    <w:rsid w:val="002A2C25"/>
    <w:rsid w:val="002A2F19"/>
    <w:rsid w:val="002A36E6"/>
    <w:rsid w:val="002A373E"/>
    <w:rsid w:val="002A3AA9"/>
    <w:rsid w:val="002A3D8D"/>
    <w:rsid w:val="002A45C1"/>
    <w:rsid w:val="002A4CD3"/>
    <w:rsid w:val="002A4D9B"/>
    <w:rsid w:val="002A55FA"/>
    <w:rsid w:val="002A56BA"/>
    <w:rsid w:val="002A6333"/>
    <w:rsid w:val="002A6972"/>
    <w:rsid w:val="002A6D57"/>
    <w:rsid w:val="002A73E8"/>
    <w:rsid w:val="002A74C8"/>
    <w:rsid w:val="002A7AD9"/>
    <w:rsid w:val="002B0812"/>
    <w:rsid w:val="002B0EEB"/>
    <w:rsid w:val="002B1C15"/>
    <w:rsid w:val="002B1DD7"/>
    <w:rsid w:val="002B23E9"/>
    <w:rsid w:val="002B2595"/>
    <w:rsid w:val="002B36BC"/>
    <w:rsid w:val="002B37AB"/>
    <w:rsid w:val="002B385C"/>
    <w:rsid w:val="002B3AD0"/>
    <w:rsid w:val="002B48AE"/>
    <w:rsid w:val="002B5712"/>
    <w:rsid w:val="002B587D"/>
    <w:rsid w:val="002B6177"/>
    <w:rsid w:val="002B62AE"/>
    <w:rsid w:val="002B6B18"/>
    <w:rsid w:val="002B6E22"/>
    <w:rsid w:val="002C09CC"/>
    <w:rsid w:val="002C0B10"/>
    <w:rsid w:val="002C0CE2"/>
    <w:rsid w:val="002C10AD"/>
    <w:rsid w:val="002C1976"/>
    <w:rsid w:val="002C1AE1"/>
    <w:rsid w:val="002C22A4"/>
    <w:rsid w:val="002C2A48"/>
    <w:rsid w:val="002C2B8F"/>
    <w:rsid w:val="002C2F08"/>
    <w:rsid w:val="002C3820"/>
    <w:rsid w:val="002C3A88"/>
    <w:rsid w:val="002C3F7E"/>
    <w:rsid w:val="002C40BE"/>
    <w:rsid w:val="002C410A"/>
    <w:rsid w:val="002C451C"/>
    <w:rsid w:val="002C4CFC"/>
    <w:rsid w:val="002C513F"/>
    <w:rsid w:val="002C5486"/>
    <w:rsid w:val="002C617A"/>
    <w:rsid w:val="002C6830"/>
    <w:rsid w:val="002C6CF6"/>
    <w:rsid w:val="002C6DB2"/>
    <w:rsid w:val="002C726E"/>
    <w:rsid w:val="002C7D57"/>
    <w:rsid w:val="002D010C"/>
    <w:rsid w:val="002D0221"/>
    <w:rsid w:val="002D0838"/>
    <w:rsid w:val="002D085D"/>
    <w:rsid w:val="002D08BC"/>
    <w:rsid w:val="002D0CD0"/>
    <w:rsid w:val="002D20A3"/>
    <w:rsid w:val="002D2A1E"/>
    <w:rsid w:val="002D2A46"/>
    <w:rsid w:val="002D2CEC"/>
    <w:rsid w:val="002D349E"/>
    <w:rsid w:val="002D3B3D"/>
    <w:rsid w:val="002D3C32"/>
    <w:rsid w:val="002D3D82"/>
    <w:rsid w:val="002D4193"/>
    <w:rsid w:val="002D62DE"/>
    <w:rsid w:val="002D65EA"/>
    <w:rsid w:val="002D7246"/>
    <w:rsid w:val="002D77D7"/>
    <w:rsid w:val="002E057E"/>
    <w:rsid w:val="002E0657"/>
    <w:rsid w:val="002E106F"/>
    <w:rsid w:val="002E1526"/>
    <w:rsid w:val="002E15A4"/>
    <w:rsid w:val="002E1725"/>
    <w:rsid w:val="002E1C46"/>
    <w:rsid w:val="002E1DFB"/>
    <w:rsid w:val="002E2723"/>
    <w:rsid w:val="002E39FF"/>
    <w:rsid w:val="002E3A40"/>
    <w:rsid w:val="002E3E52"/>
    <w:rsid w:val="002E510D"/>
    <w:rsid w:val="002E5171"/>
    <w:rsid w:val="002E54AC"/>
    <w:rsid w:val="002E592B"/>
    <w:rsid w:val="002E5948"/>
    <w:rsid w:val="002E5A1D"/>
    <w:rsid w:val="002E629A"/>
    <w:rsid w:val="002E69F5"/>
    <w:rsid w:val="002E6E39"/>
    <w:rsid w:val="002E71D3"/>
    <w:rsid w:val="002E78C3"/>
    <w:rsid w:val="002E7AE6"/>
    <w:rsid w:val="002F0714"/>
    <w:rsid w:val="002F0FF5"/>
    <w:rsid w:val="002F15B8"/>
    <w:rsid w:val="002F15E6"/>
    <w:rsid w:val="002F192C"/>
    <w:rsid w:val="002F1B37"/>
    <w:rsid w:val="002F250F"/>
    <w:rsid w:val="002F2672"/>
    <w:rsid w:val="002F30C2"/>
    <w:rsid w:val="002F3383"/>
    <w:rsid w:val="002F3E55"/>
    <w:rsid w:val="002F5138"/>
    <w:rsid w:val="002F53B7"/>
    <w:rsid w:val="002F59FF"/>
    <w:rsid w:val="002F5A0B"/>
    <w:rsid w:val="002F701A"/>
    <w:rsid w:val="0030030C"/>
    <w:rsid w:val="00300A2B"/>
    <w:rsid w:val="00301951"/>
    <w:rsid w:val="00302508"/>
    <w:rsid w:val="003028E2"/>
    <w:rsid w:val="00302E95"/>
    <w:rsid w:val="00303200"/>
    <w:rsid w:val="0030379E"/>
    <w:rsid w:val="00304D86"/>
    <w:rsid w:val="00304E33"/>
    <w:rsid w:val="00304EE2"/>
    <w:rsid w:val="00305687"/>
    <w:rsid w:val="0030619D"/>
    <w:rsid w:val="00306340"/>
    <w:rsid w:val="003068E1"/>
    <w:rsid w:val="00307797"/>
    <w:rsid w:val="00307DAA"/>
    <w:rsid w:val="00307F1F"/>
    <w:rsid w:val="003104EC"/>
    <w:rsid w:val="003109A3"/>
    <w:rsid w:val="00310B94"/>
    <w:rsid w:val="00310C35"/>
    <w:rsid w:val="003110E3"/>
    <w:rsid w:val="003119C4"/>
    <w:rsid w:val="00311C62"/>
    <w:rsid w:val="00311D83"/>
    <w:rsid w:val="00312028"/>
    <w:rsid w:val="003120FB"/>
    <w:rsid w:val="00312497"/>
    <w:rsid w:val="00312A47"/>
    <w:rsid w:val="00312AF8"/>
    <w:rsid w:val="0031324A"/>
    <w:rsid w:val="00313930"/>
    <w:rsid w:val="00313AD3"/>
    <w:rsid w:val="00313B3D"/>
    <w:rsid w:val="00313E59"/>
    <w:rsid w:val="00314DC1"/>
    <w:rsid w:val="003158EC"/>
    <w:rsid w:val="00315BB2"/>
    <w:rsid w:val="003161C7"/>
    <w:rsid w:val="003174A5"/>
    <w:rsid w:val="00317528"/>
    <w:rsid w:val="00317696"/>
    <w:rsid w:val="00317A16"/>
    <w:rsid w:val="00317E27"/>
    <w:rsid w:val="00320008"/>
    <w:rsid w:val="00320029"/>
    <w:rsid w:val="00320157"/>
    <w:rsid w:val="00320158"/>
    <w:rsid w:val="003202D0"/>
    <w:rsid w:val="0032035B"/>
    <w:rsid w:val="003203BE"/>
    <w:rsid w:val="00320A71"/>
    <w:rsid w:val="00320D77"/>
    <w:rsid w:val="00320E2E"/>
    <w:rsid w:val="003210F6"/>
    <w:rsid w:val="003212D2"/>
    <w:rsid w:val="0032160B"/>
    <w:rsid w:val="003219F9"/>
    <w:rsid w:val="00321A06"/>
    <w:rsid w:val="00321DCF"/>
    <w:rsid w:val="003221FE"/>
    <w:rsid w:val="003228A4"/>
    <w:rsid w:val="003228D6"/>
    <w:rsid w:val="003229D4"/>
    <w:rsid w:val="00322CB6"/>
    <w:rsid w:val="00322DF3"/>
    <w:rsid w:val="00323244"/>
    <w:rsid w:val="0032326B"/>
    <w:rsid w:val="003232D5"/>
    <w:rsid w:val="00323414"/>
    <w:rsid w:val="00323433"/>
    <w:rsid w:val="00323782"/>
    <w:rsid w:val="00323DA1"/>
    <w:rsid w:val="00323F3E"/>
    <w:rsid w:val="003240FB"/>
    <w:rsid w:val="0032485D"/>
    <w:rsid w:val="00324EF7"/>
    <w:rsid w:val="0032539B"/>
    <w:rsid w:val="00325413"/>
    <w:rsid w:val="00325878"/>
    <w:rsid w:val="00325933"/>
    <w:rsid w:val="00325FBA"/>
    <w:rsid w:val="003264EE"/>
    <w:rsid w:val="0032657B"/>
    <w:rsid w:val="003274A2"/>
    <w:rsid w:val="003277CB"/>
    <w:rsid w:val="00327A10"/>
    <w:rsid w:val="00330093"/>
    <w:rsid w:val="00330624"/>
    <w:rsid w:val="00330780"/>
    <w:rsid w:val="003307DC"/>
    <w:rsid w:val="00331133"/>
    <w:rsid w:val="00331D67"/>
    <w:rsid w:val="00331F9E"/>
    <w:rsid w:val="00332101"/>
    <w:rsid w:val="00332698"/>
    <w:rsid w:val="0033299F"/>
    <w:rsid w:val="003335AE"/>
    <w:rsid w:val="0033386F"/>
    <w:rsid w:val="00333FE4"/>
    <w:rsid w:val="003340AA"/>
    <w:rsid w:val="003342DF"/>
    <w:rsid w:val="003347A2"/>
    <w:rsid w:val="003347A6"/>
    <w:rsid w:val="00334FF1"/>
    <w:rsid w:val="00335A96"/>
    <w:rsid w:val="00336127"/>
    <w:rsid w:val="003362F6"/>
    <w:rsid w:val="0033633B"/>
    <w:rsid w:val="003365F1"/>
    <w:rsid w:val="003369D1"/>
    <w:rsid w:val="00336CAC"/>
    <w:rsid w:val="003370FB"/>
    <w:rsid w:val="00337B25"/>
    <w:rsid w:val="003400E5"/>
    <w:rsid w:val="00340123"/>
    <w:rsid w:val="003404E2"/>
    <w:rsid w:val="0034074E"/>
    <w:rsid w:val="00340791"/>
    <w:rsid w:val="00341653"/>
    <w:rsid w:val="0034199A"/>
    <w:rsid w:val="00341C29"/>
    <w:rsid w:val="0034288F"/>
    <w:rsid w:val="00342FB5"/>
    <w:rsid w:val="003433EE"/>
    <w:rsid w:val="00343836"/>
    <w:rsid w:val="00343B16"/>
    <w:rsid w:val="00343CE8"/>
    <w:rsid w:val="003441A1"/>
    <w:rsid w:val="00344350"/>
    <w:rsid w:val="00344AC6"/>
    <w:rsid w:val="00344FE6"/>
    <w:rsid w:val="00345506"/>
    <w:rsid w:val="003458C1"/>
    <w:rsid w:val="00345CED"/>
    <w:rsid w:val="00345E1D"/>
    <w:rsid w:val="0034601C"/>
    <w:rsid w:val="00346139"/>
    <w:rsid w:val="00346C21"/>
    <w:rsid w:val="00346E80"/>
    <w:rsid w:val="00347CC5"/>
    <w:rsid w:val="0035080D"/>
    <w:rsid w:val="00351015"/>
    <w:rsid w:val="003512B0"/>
    <w:rsid w:val="003515BF"/>
    <w:rsid w:val="0035164F"/>
    <w:rsid w:val="00351750"/>
    <w:rsid w:val="0035196F"/>
    <w:rsid w:val="00351EA3"/>
    <w:rsid w:val="00352221"/>
    <w:rsid w:val="00352A4B"/>
    <w:rsid w:val="00352D1E"/>
    <w:rsid w:val="00352E0C"/>
    <w:rsid w:val="00353194"/>
    <w:rsid w:val="003531B5"/>
    <w:rsid w:val="00353465"/>
    <w:rsid w:val="003536D6"/>
    <w:rsid w:val="00353A82"/>
    <w:rsid w:val="00355686"/>
    <w:rsid w:val="00355F59"/>
    <w:rsid w:val="00355FE2"/>
    <w:rsid w:val="0035631C"/>
    <w:rsid w:val="003566A8"/>
    <w:rsid w:val="003600F6"/>
    <w:rsid w:val="00360A7B"/>
    <w:rsid w:val="00360B73"/>
    <w:rsid w:val="00360C99"/>
    <w:rsid w:val="00360F63"/>
    <w:rsid w:val="003611A2"/>
    <w:rsid w:val="003615C5"/>
    <w:rsid w:val="0036165F"/>
    <w:rsid w:val="00361F6E"/>
    <w:rsid w:val="0036206E"/>
    <w:rsid w:val="00362808"/>
    <w:rsid w:val="0036295F"/>
    <w:rsid w:val="00363072"/>
    <w:rsid w:val="00363195"/>
    <w:rsid w:val="0036382F"/>
    <w:rsid w:val="00363BA2"/>
    <w:rsid w:val="00363DCA"/>
    <w:rsid w:val="00364701"/>
    <w:rsid w:val="003648A0"/>
    <w:rsid w:val="00364ADE"/>
    <w:rsid w:val="00364D23"/>
    <w:rsid w:val="00364E00"/>
    <w:rsid w:val="003650C8"/>
    <w:rsid w:val="003652F4"/>
    <w:rsid w:val="00365406"/>
    <w:rsid w:val="003655C7"/>
    <w:rsid w:val="003656EB"/>
    <w:rsid w:val="0036576F"/>
    <w:rsid w:val="003658DA"/>
    <w:rsid w:val="00365B84"/>
    <w:rsid w:val="00365E7B"/>
    <w:rsid w:val="003663B0"/>
    <w:rsid w:val="003665AE"/>
    <w:rsid w:val="003666AC"/>
    <w:rsid w:val="00366BDF"/>
    <w:rsid w:val="00366D35"/>
    <w:rsid w:val="00366F72"/>
    <w:rsid w:val="00367999"/>
    <w:rsid w:val="00367B11"/>
    <w:rsid w:val="00367E85"/>
    <w:rsid w:val="003706CF"/>
    <w:rsid w:val="003706DA"/>
    <w:rsid w:val="00371ADD"/>
    <w:rsid w:val="003722F9"/>
    <w:rsid w:val="003728CD"/>
    <w:rsid w:val="00372CDB"/>
    <w:rsid w:val="00372FB5"/>
    <w:rsid w:val="00373A17"/>
    <w:rsid w:val="00373AB3"/>
    <w:rsid w:val="0037444E"/>
    <w:rsid w:val="00375002"/>
    <w:rsid w:val="00375269"/>
    <w:rsid w:val="003752F2"/>
    <w:rsid w:val="003754E0"/>
    <w:rsid w:val="00375E94"/>
    <w:rsid w:val="003764A6"/>
    <w:rsid w:val="0037737B"/>
    <w:rsid w:val="0037761E"/>
    <w:rsid w:val="00377ADA"/>
    <w:rsid w:val="00377AFF"/>
    <w:rsid w:val="003809F1"/>
    <w:rsid w:val="00380E63"/>
    <w:rsid w:val="00381001"/>
    <w:rsid w:val="00381575"/>
    <w:rsid w:val="00381A01"/>
    <w:rsid w:val="003833DA"/>
    <w:rsid w:val="00384102"/>
    <w:rsid w:val="00384A5A"/>
    <w:rsid w:val="0038546E"/>
    <w:rsid w:val="003855A0"/>
    <w:rsid w:val="003855A3"/>
    <w:rsid w:val="00386786"/>
    <w:rsid w:val="00387222"/>
    <w:rsid w:val="0038749C"/>
    <w:rsid w:val="00387858"/>
    <w:rsid w:val="00390BE8"/>
    <w:rsid w:val="00390D44"/>
    <w:rsid w:val="00391192"/>
    <w:rsid w:val="00391255"/>
    <w:rsid w:val="003921DC"/>
    <w:rsid w:val="0039270D"/>
    <w:rsid w:val="00392EEE"/>
    <w:rsid w:val="00393630"/>
    <w:rsid w:val="00393634"/>
    <w:rsid w:val="00393831"/>
    <w:rsid w:val="00393B36"/>
    <w:rsid w:val="00394656"/>
    <w:rsid w:val="00395D0B"/>
    <w:rsid w:val="00395F46"/>
    <w:rsid w:val="00396A6C"/>
    <w:rsid w:val="00397780"/>
    <w:rsid w:val="0039793F"/>
    <w:rsid w:val="003979BB"/>
    <w:rsid w:val="003A01FE"/>
    <w:rsid w:val="003A0CF7"/>
    <w:rsid w:val="003A101D"/>
    <w:rsid w:val="003A1031"/>
    <w:rsid w:val="003A137B"/>
    <w:rsid w:val="003A16BC"/>
    <w:rsid w:val="003A1A58"/>
    <w:rsid w:val="003A228B"/>
    <w:rsid w:val="003A22B8"/>
    <w:rsid w:val="003A2302"/>
    <w:rsid w:val="003A25ED"/>
    <w:rsid w:val="003A2813"/>
    <w:rsid w:val="003A2DB5"/>
    <w:rsid w:val="003A33E3"/>
    <w:rsid w:val="003A393D"/>
    <w:rsid w:val="003A3A82"/>
    <w:rsid w:val="003A3C85"/>
    <w:rsid w:val="003A43E7"/>
    <w:rsid w:val="003A4500"/>
    <w:rsid w:val="003A47CB"/>
    <w:rsid w:val="003A4E31"/>
    <w:rsid w:val="003A4E46"/>
    <w:rsid w:val="003A4FFF"/>
    <w:rsid w:val="003A52A3"/>
    <w:rsid w:val="003A562E"/>
    <w:rsid w:val="003A60B0"/>
    <w:rsid w:val="003A6E65"/>
    <w:rsid w:val="003B025B"/>
    <w:rsid w:val="003B02BA"/>
    <w:rsid w:val="003B0486"/>
    <w:rsid w:val="003B0BE6"/>
    <w:rsid w:val="003B218B"/>
    <w:rsid w:val="003B2780"/>
    <w:rsid w:val="003B27E3"/>
    <w:rsid w:val="003B3076"/>
    <w:rsid w:val="003B324C"/>
    <w:rsid w:val="003B32F0"/>
    <w:rsid w:val="003B3746"/>
    <w:rsid w:val="003B3EEA"/>
    <w:rsid w:val="003B4653"/>
    <w:rsid w:val="003B47B5"/>
    <w:rsid w:val="003B4982"/>
    <w:rsid w:val="003B4F18"/>
    <w:rsid w:val="003B50FB"/>
    <w:rsid w:val="003B5AE6"/>
    <w:rsid w:val="003B5F89"/>
    <w:rsid w:val="003B64A4"/>
    <w:rsid w:val="003B7106"/>
    <w:rsid w:val="003B7CDC"/>
    <w:rsid w:val="003B7EE8"/>
    <w:rsid w:val="003C01C7"/>
    <w:rsid w:val="003C0889"/>
    <w:rsid w:val="003C0DA5"/>
    <w:rsid w:val="003C0FBC"/>
    <w:rsid w:val="003C10BC"/>
    <w:rsid w:val="003C1609"/>
    <w:rsid w:val="003C163A"/>
    <w:rsid w:val="003C2568"/>
    <w:rsid w:val="003C268C"/>
    <w:rsid w:val="003C283B"/>
    <w:rsid w:val="003C2A06"/>
    <w:rsid w:val="003C2C44"/>
    <w:rsid w:val="003C2C4D"/>
    <w:rsid w:val="003C2DA6"/>
    <w:rsid w:val="003C3598"/>
    <w:rsid w:val="003C3CE5"/>
    <w:rsid w:val="003C3DD2"/>
    <w:rsid w:val="003C4182"/>
    <w:rsid w:val="003C5052"/>
    <w:rsid w:val="003C5466"/>
    <w:rsid w:val="003C5B4C"/>
    <w:rsid w:val="003C75F9"/>
    <w:rsid w:val="003C7A3D"/>
    <w:rsid w:val="003C7CBA"/>
    <w:rsid w:val="003D026B"/>
    <w:rsid w:val="003D02E5"/>
    <w:rsid w:val="003D084F"/>
    <w:rsid w:val="003D0C90"/>
    <w:rsid w:val="003D22CA"/>
    <w:rsid w:val="003D2635"/>
    <w:rsid w:val="003D28E3"/>
    <w:rsid w:val="003D31DF"/>
    <w:rsid w:val="003D3221"/>
    <w:rsid w:val="003D394E"/>
    <w:rsid w:val="003D3E12"/>
    <w:rsid w:val="003D3E7D"/>
    <w:rsid w:val="003D3EE0"/>
    <w:rsid w:val="003D42A0"/>
    <w:rsid w:val="003D4D0B"/>
    <w:rsid w:val="003D4F64"/>
    <w:rsid w:val="003D524C"/>
    <w:rsid w:val="003D6C64"/>
    <w:rsid w:val="003D6E75"/>
    <w:rsid w:val="003D707F"/>
    <w:rsid w:val="003D7288"/>
    <w:rsid w:val="003D72CA"/>
    <w:rsid w:val="003D786E"/>
    <w:rsid w:val="003E0178"/>
    <w:rsid w:val="003E0552"/>
    <w:rsid w:val="003E0812"/>
    <w:rsid w:val="003E0AEB"/>
    <w:rsid w:val="003E0CF5"/>
    <w:rsid w:val="003E0DDC"/>
    <w:rsid w:val="003E0EEF"/>
    <w:rsid w:val="003E18F2"/>
    <w:rsid w:val="003E1A7E"/>
    <w:rsid w:val="003E1B58"/>
    <w:rsid w:val="003E1D9A"/>
    <w:rsid w:val="003E1FC6"/>
    <w:rsid w:val="003E2658"/>
    <w:rsid w:val="003E2F1E"/>
    <w:rsid w:val="003E3460"/>
    <w:rsid w:val="003E4004"/>
    <w:rsid w:val="003E4096"/>
    <w:rsid w:val="003E418C"/>
    <w:rsid w:val="003E4823"/>
    <w:rsid w:val="003E4F55"/>
    <w:rsid w:val="003E570D"/>
    <w:rsid w:val="003E575C"/>
    <w:rsid w:val="003E5912"/>
    <w:rsid w:val="003E5993"/>
    <w:rsid w:val="003E63D0"/>
    <w:rsid w:val="003E731C"/>
    <w:rsid w:val="003F122F"/>
    <w:rsid w:val="003F13CD"/>
    <w:rsid w:val="003F14D4"/>
    <w:rsid w:val="003F2419"/>
    <w:rsid w:val="003F25C7"/>
    <w:rsid w:val="003F280C"/>
    <w:rsid w:val="003F2D1B"/>
    <w:rsid w:val="003F3754"/>
    <w:rsid w:val="003F3B2A"/>
    <w:rsid w:val="003F3E68"/>
    <w:rsid w:val="003F5580"/>
    <w:rsid w:val="003F56CE"/>
    <w:rsid w:val="003F5D79"/>
    <w:rsid w:val="003F61CC"/>
    <w:rsid w:val="003F7E0A"/>
    <w:rsid w:val="00400C9C"/>
    <w:rsid w:val="00400DA8"/>
    <w:rsid w:val="00401261"/>
    <w:rsid w:val="00402881"/>
    <w:rsid w:val="00402DA4"/>
    <w:rsid w:val="00402F81"/>
    <w:rsid w:val="00403365"/>
    <w:rsid w:val="00404126"/>
    <w:rsid w:val="004049C2"/>
    <w:rsid w:val="00406838"/>
    <w:rsid w:val="00406A1B"/>
    <w:rsid w:val="00406ABA"/>
    <w:rsid w:val="00406F0A"/>
    <w:rsid w:val="00407146"/>
    <w:rsid w:val="0040743A"/>
    <w:rsid w:val="00407BF0"/>
    <w:rsid w:val="00407EBC"/>
    <w:rsid w:val="00410965"/>
    <w:rsid w:val="00410F5F"/>
    <w:rsid w:val="00411887"/>
    <w:rsid w:val="00411D5D"/>
    <w:rsid w:val="00411DE4"/>
    <w:rsid w:val="00411F61"/>
    <w:rsid w:val="00412674"/>
    <w:rsid w:val="004129A0"/>
    <w:rsid w:val="00412BEB"/>
    <w:rsid w:val="00413066"/>
    <w:rsid w:val="00413197"/>
    <w:rsid w:val="004134EF"/>
    <w:rsid w:val="004155E9"/>
    <w:rsid w:val="0041571D"/>
    <w:rsid w:val="00415C53"/>
    <w:rsid w:val="00416548"/>
    <w:rsid w:val="00416599"/>
    <w:rsid w:val="00416BD5"/>
    <w:rsid w:val="0041714B"/>
    <w:rsid w:val="00417185"/>
    <w:rsid w:val="0041726E"/>
    <w:rsid w:val="00417365"/>
    <w:rsid w:val="00417663"/>
    <w:rsid w:val="004201A6"/>
    <w:rsid w:val="004202DB"/>
    <w:rsid w:val="00420412"/>
    <w:rsid w:val="00420CCC"/>
    <w:rsid w:val="00421D0F"/>
    <w:rsid w:val="00421FBD"/>
    <w:rsid w:val="00423386"/>
    <w:rsid w:val="00423468"/>
    <w:rsid w:val="004240B8"/>
    <w:rsid w:val="004244FF"/>
    <w:rsid w:val="00424C7F"/>
    <w:rsid w:val="00424E00"/>
    <w:rsid w:val="004258D1"/>
    <w:rsid w:val="00425DDD"/>
    <w:rsid w:val="00425FB4"/>
    <w:rsid w:val="004261CE"/>
    <w:rsid w:val="0042676F"/>
    <w:rsid w:val="0042744E"/>
    <w:rsid w:val="00427A02"/>
    <w:rsid w:val="004303C5"/>
    <w:rsid w:val="004304B3"/>
    <w:rsid w:val="004308CD"/>
    <w:rsid w:val="004309D2"/>
    <w:rsid w:val="00430A0C"/>
    <w:rsid w:val="00430B2E"/>
    <w:rsid w:val="0043100D"/>
    <w:rsid w:val="00431192"/>
    <w:rsid w:val="00431591"/>
    <w:rsid w:val="0043179E"/>
    <w:rsid w:val="00431832"/>
    <w:rsid w:val="0043184B"/>
    <w:rsid w:val="00431BAF"/>
    <w:rsid w:val="00431C63"/>
    <w:rsid w:val="00431F4A"/>
    <w:rsid w:val="0043207A"/>
    <w:rsid w:val="00432918"/>
    <w:rsid w:val="00432C99"/>
    <w:rsid w:val="00432EA5"/>
    <w:rsid w:val="0043327A"/>
    <w:rsid w:val="0043333B"/>
    <w:rsid w:val="00433D14"/>
    <w:rsid w:val="00434384"/>
    <w:rsid w:val="004349EE"/>
    <w:rsid w:val="00434AF3"/>
    <w:rsid w:val="00434F58"/>
    <w:rsid w:val="00435377"/>
    <w:rsid w:val="00435917"/>
    <w:rsid w:val="00435D16"/>
    <w:rsid w:val="0043634A"/>
    <w:rsid w:val="00436BCE"/>
    <w:rsid w:val="004371A1"/>
    <w:rsid w:val="00437522"/>
    <w:rsid w:val="0043772C"/>
    <w:rsid w:val="004379DD"/>
    <w:rsid w:val="00437A4B"/>
    <w:rsid w:val="00437D5E"/>
    <w:rsid w:val="00437ECD"/>
    <w:rsid w:val="00437FE5"/>
    <w:rsid w:val="00440D54"/>
    <w:rsid w:val="00441051"/>
    <w:rsid w:val="0044196E"/>
    <w:rsid w:val="00441AF2"/>
    <w:rsid w:val="00441F56"/>
    <w:rsid w:val="00442968"/>
    <w:rsid w:val="00442F55"/>
    <w:rsid w:val="0044351E"/>
    <w:rsid w:val="004438D0"/>
    <w:rsid w:val="0044394D"/>
    <w:rsid w:val="0044435D"/>
    <w:rsid w:val="0044435F"/>
    <w:rsid w:val="004447F6"/>
    <w:rsid w:val="00444E08"/>
    <w:rsid w:val="00444E2A"/>
    <w:rsid w:val="00446566"/>
    <w:rsid w:val="004469B2"/>
    <w:rsid w:val="0044724F"/>
    <w:rsid w:val="004503EE"/>
    <w:rsid w:val="00450826"/>
    <w:rsid w:val="00450A7E"/>
    <w:rsid w:val="00450AB4"/>
    <w:rsid w:val="00450CEA"/>
    <w:rsid w:val="00450E17"/>
    <w:rsid w:val="00450FE4"/>
    <w:rsid w:val="0045148F"/>
    <w:rsid w:val="004514DF"/>
    <w:rsid w:val="00451B54"/>
    <w:rsid w:val="00451BD9"/>
    <w:rsid w:val="00451F85"/>
    <w:rsid w:val="00452016"/>
    <w:rsid w:val="00452379"/>
    <w:rsid w:val="0045247A"/>
    <w:rsid w:val="00452579"/>
    <w:rsid w:val="0045293A"/>
    <w:rsid w:val="00452AA2"/>
    <w:rsid w:val="004534A8"/>
    <w:rsid w:val="00453A3B"/>
    <w:rsid w:val="00454757"/>
    <w:rsid w:val="00455FD6"/>
    <w:rsid w:val="00456093"/>
    <w:rsid w:val="00456254"/>
    <w:rsid w:val="004564C8"/>
    <w:rsid w:val="0045652E"/>
    <w:rsid w:val="00456935"/>
    <w:rsid w:val="00457753"/>
    <w:rsid w:val="004600E1"/>
    <w:rsid w:val="00460348"/>
    <w:rsid w:val="004613D3"/>
    <w:rsid w:val="0046145F"/>
    <w:rsid w:val="00461646"/>
    <w:rsid w:val="00461C33"/>
    <w:rsid w:val="00462AC3"/>
    <w:rsid w:val="00462CBF"/>
    <w:rsid w:val="0046370B"/>
    <w:rsid w:val="00463A44"/>
    <w:rsid w:val="00463E2A"/>
    <w:rsid w:val="00464491"/>
    <w:rsid w:val="00464722"/>
    <w:rsid w:val="00464F23"/>
    <w:rsid w:val="00464F99"/>
    <w:rsid w:val="004667EE"/>
    <w:rsid w:val="00466A6E"/>
    <w:rsid w:val="00466E72"/>
    <w:rsid w:val="00466F1B"/>
    <w:rsid w:val="00467883"/>
    <w:rsid w:val="00467BFE"/>
    <w:rsid w:val="00467E78"/>
    <w:rsid w:val="0047005E"/>
    <w:rsid w:val="004703C8"/>
    <w:rsid w:val="0047080C"/>
    <w:rsid w:val="00470895"/>
    <w:rsid w:val="0047133C"/>
    <w:rsid w:val="00472327"/>
    <w:rsid w:val="00472858"/>
    <w:rsid w:val="00472A3F"/>
    <w:rsid w:val="00472CE0"/>
    <w:rsid w:val="00472E04"/>
    <w:rsid w:val="00472F22"/>
    <w:rsid w:val="0047313A"/>
    <w:rsid w:val="004734DC"/>
    <w:rsid w:val="00473915"/>
    <w:rsid w:val="00473B3F"/>
    <w:rsid w:val="00474011"/>
    <w:rsid w:val="0047412A"/>
    <w:rsid w:val="00474235"/>
    <w:rsid w:val="00474D75"/>
    <w:rsid w:val="004750C8"/>
    <w:rsid w:val="0047512C"/>
    <w:rsid w:val="00475B74"/>
    <w:rsid w:val="00475CC6"/>
    <w:rsid w:val="00475D47"/>
    <w:rsid w:val="00476242"/>
    <w:rsid w:val="0047628B"/>
    <w:rsid w:val="00476531"/>
    <w:rsid w:val="00476F4B"/>
    <w:rsid w:val="0047720E"/>
    <w:rsid w:val="00480315"/>
    <w:rsid w:val="004805EB"/>
    <w:rsid w:val="00480BD3"/>
    <w:rsid w:val="00480FF2"/>
    <w:rsid w:val="0048106A"/>
    <w:rsid w:val="004810A4"/>
    <w:rsid w:val="004812E9"/>
    <w:rsid w:val="00481978"/>
    <w:rsid w:val="004826A2"/>
    <w:rsid w:val="004827AC"/>
    <w:rsid w:val="00482C87"/>
    <w:rsid w:val="00482EBC"/>
    <w:rsid w:val="004835DB"/>
    <w:rsid w:val="0048363D"/>
    <w:rsid w:val="00483657"/>
    <w:rsid w:val="00483B83"/>
    <w:rsid w:val="00483D58"/>
    <w:rsid w:val="004840B2"/>
    <w:rsid w:val="004841A6"/>
    <w:rsid w:val="0048420D"/>
    <w:rsid w:val="004847AC"/>
    <w:rsid w:val="00484938"/>
    <w:rsid w:val="00484C72"/>
    <w:rsid w:val="0048538F"/>
    <w:rsid w:val="0048540A"/>
    <w:rsid w:val="00485593"/>
    <w:rsid w:val="00485A28"/>
    <w:rsid w:val="004865B5"/>
    <w:rsid w:val="00487096"/>
    <w:rsid w:val="004901AE"/>
    <w:rsid w:val="00490474"/>
    <w:rsid w:val="00490B24"/>
    <w:rsid w:val="0049157C"/>
    <w:rsid w:val="00491BD7"/>
    <w:rsid w:val="00492259"/>
    <w:rsid w:val="00492A22"/>
    <w:rsid w:val="00492D54"/>
    <w:rsid w:val="00492FF9"/>
    <w:rsid w:val="00493E1F"/>
    <w:rsid w:val="00493F49"/>
    <w:rsid w:val="004945A8"/>
    <w:rsid w:val="0049494D"/>
    <w:rsid w:val="00494B64"/>
    <w:rsid w:val="00495B49"/>
    <w:rsid w:val="00495D58"/>
    <w:rsid w:val="00495F37"/>
    <w:rsid w:val="0049658F"/>
    <w:rsid w:val="00497294"/>
    <w:rsid w:val="004974D1"/>
    <w:rsid w:val="004A0210"/>
    <w:rsid w:val="004A0636"/>
    <w:rsid w:val="004A06B9"/>
    <w:rsid w:val="004A0765"/>
    <w:rsid w:val="004A0A8E"/>
    <w:rsid w:val="004A13D7"/>
    <w:rsid w:val="004A1841"/>
    <w:rsid w:val="004A19DA"/>
    <w:rsid w:val="004A1A32"/>
    <w:rsid w:val="004A1A91"/>
    <w:rsid w:val="004A1E22"/>
    <w:rsid w:val="004A2381"/>
    <w:rsid w:val="004A27F1"/>
    <w:rsid w:val="004A2B95"/>
    <w:rsid w:val="004A320C"/>
    <w:rsid w:val="004A3353"/>
    <w:rsid w:val="004A358C"/>
    <w:rsid w:val="004A43FC"/>
    <w:rsid w:val="004A4409"/>
    <w:rsid w:val="004A4CE5"/>
    <w:rsid w:val="004A5A96"/>
    <w:rsid w:val="004A60A9"/>
    <w:rsid w:val="004A6F73"/>
    <w:rsid w:val="004A7140"/>
    <w:rsid w:val="004A75FE"/>
    <w:rsid w:val="004A77BA"/>
    <w:rsid w:val="004A7FEE"/>
    <w:rsid w:val="004B0533"/>
    <w:rsid w:val="004B0D33"/>
    <w:rsid w:val="004B10E1"/>
    <w:rsid w:val="004B1612"/>
    <w:rsid w:val="004B1659"/>
    <w:rsid w:val="004B26D5"/>
    <w:rsid w:val="004B28AB"/>
    <w:rsid w:val="004B326B"/>
    <w:rsid w:val="004B3583"/>
    <w:rsid w:val="004B35D6"/>
    <w:rsid w:val="004B36D5"/>
    <w:rsid w:val="004B3892"/>
    <w:rsid w:val="004B4C75"/>
    <w:rsid w:val="004B526B"/>
    <w:rsid w:val="004B5609"/>
    <w:rsid w:val="004B594D"/>
    <w:rsid w:val="004B5C00"/>
    <w:rsid w:val="004B66B2"/>
    <w:rsid w:val="004B670B"/>
    <w:rsid w:val="004B6D31"/>
    <w:rsid w:val="004B71AB"/>
    <w:rsid w:val="004B754F"/>
    <w:rsid w:val="004B795B"/>
    <w:rsid w:val="004B7F6D"/>
    <w:rsid w:val="004C05DB"/>
    <w:rsid w:val="004C0A5B"/>
    <w:rsid w:val="004C115F"/>
    <w:rsid w:val="004C163B"/>
    <w:rsid w:val="004C17E5"/>
    <w:rsid w:val="004C19A4"/>
    <w:rsid w:val="004C1BDF"/>
    <w:rsid w:val="004C2008"/>
    <w:rsid w:val="004C202A"/>
    <w:rsid w:val="004C272D"/>
    <w:rsid w:val="004C2A3A"/>
    <w:rsid w:val="004C2BA4"/>
    <w:rsid w:val="004C2CF2"/>
    <w:rsid w:val="004C3BEB"/>
    <w:rsid w:val="004C3EF9"/>
    <w:rsid w:val="004C4BEA"/>
    <w:rsid w:val="004C51EC"/>
    <w:rsid w:val="004C66D9"/>
    <w:rsid w:val="004C67A6"/>
    <w:rsid w:val="004C6962"/>
    <w:rsid w:val="004C6E2F"/>
    <w:rsid w:val="004C6FD5"/>
    <w:rsid w:val="004C77BA"/>
    <w:rsid w:val="004C7A94"/>
    <w:rsid w:val="004D04AA"/>
    <w:rsid w:val="004D0899"/>
    <w:rsid w:val="004D0C01"/>
    <w:rsid w:val="004D0DB7"/>
    <w:rsid w:val="004D133D"/>
    <w:rsid w:val="004D14FA"/>
    <w:rsid w:val="004D1AFA"/>
    <w:rsid w:val="004D20E9"/>
    <w:rsid w:val="004D23AF"/>
    <w:rsid w:val="004D2656"/>
    <w:rsid w:val="004D26BD"/>
    <w:rsid w:val="004D26F3"/>
    <w:rsid w:val="004D3297"/>
    <w:rsid w:val="004D36CC"/>
    <w:rsid w:val="004D3950"/>
    <w:rsid w:val="004D3B72"/>
    <w:rsid w:val="004D41BE"/>
    <w:rsid w:val="004D4D39"/>
    <w:rsid w:val="004D4F6F"/>
    <w:rsid w:val="004D5098"/>
    <w:rsid w:val="004D53A7"/>
    <w:rsid w:val="004D554F"/>
    <w:rsid w:val="004D59BE"/>
    <w:rsid w:val="004D6595"/>
    <w:rsid w:val="004D7854"/>
    <w:rsid w:val="004D7BF8"/>
    <w:rsid w:val="004E03A6"/>
    <w:rsid w:val="004E06A8"/>
    <w:rsid w:val="004E078D"/>
    <w:rsid w:val="004E0AB9"/>
    <w:rsid w:val="004E0C6E"/>
    <w:rsid w:val="004E1003"/>
    <w:rsid w:val="004E10B5"/>
    <w:rsid w:val="004E162F"/>
    <w:rsid w:val="004E24D0"/>
    <w:rsid w:val="004E2F6C"/>
    <w:rsid w:val="004E35B3"/>
    <w:rsid w:val="004E3659"/>
    <w:rsid w:val="004E3BDC"/>
    <w:rsid w:val="004E3FC9"/>
    <w:rsid w:val="004E4004"/>
    <w:rsid w:val="004E4DF6"/>
    <w:rsid w:val="004E5431"/>
    <w:rsid w:val="004E5A41"/>
    <w:rsid w:val="004E5D16"/>
    <w:rsid w:val="004E662C"/>
    <w:rsid w:val="004E6911"/>
    <w:rsid w:val="004E69D0"/>
    <w:rsid w:val="004E6ABD"/>
    <w:rsid w:val="004E707A"/>
    <w:rsid w:val="004E733E"/>
    <w:rsid w:val="004E762F"/>
    <w:rsid w:val="004E7805"/>
    <w:rsid w:val="004E7CB4"/>
    <w:rsid w:val="004E7E74"/>
    <w:rsid w:val="004F0142"/>
    <w:rsid w:val="004F0451"/>
    <w:rsid w:val="004F09AC"/>
    <w:rsid w:val="004F1740"/>
    <w:rsid w:val="004F18D2"/>
    <w:rsid w:val="004F1BD1"/>
    <w:rsid w:val="004F1BE4"/>
    <w:rsid w:val="004F20D5"/>
    <w:rsid w:val="004F2900"/>
    <w:rsid w:val="004F29D4"/>
    <w:rsid w:val="004F2B28"/>
    <w:rsid w:val="004F3084"/>
    <w:rsid w:val="004F338C"/>
    <w:rsid w:val="004F35CF"/>
    <w:rsid w:val="004F3A20"/>
    <w:rsid w:val="004F3C1C"/>
    <w:rsid w:val="004F3CA7"/>
    <w:rsid w:val="004F41DE"/>
    <w:rsid w:val="004F437F"/>
    <w:rsid w:val="004F44FF"/>
    <w:rsid w:val="004F46C2"/>
    <w:rsid w:val="004F4F22"/>
    <w:rsid w:val="004F542E"/>
    <w:rsid w:val="004F5534"/>
    <w:rsid w:val="004F5BC4"/>
    <w:rsid w:val="004F5D23"/>
    <w:rsid w:val="004F5D59"/>
    <w:rsid w:val="004F6FFA"/>
    <w:rsid w:val="004F7A7A"/>
    <w:rsid w:val="004F7F5D"/>
    <w:rsid w:val="00500704"/>
    <w:rsid w:val="0050071A"/>
    <w:rsid w:val="0050103C"/>
    <w:rsid w:val="00502174"/>
    <w:rsid w:val="00502699"/>
    <w:rsid w:val="00502DBF"/>
    <w:rsid w:val="00502EAF"/>
    <w:rsid w:val="00503003"/>
    <w:rsid w:val="00503714"/>
    <w:rsid w:val="00503B39"/>
    <w:rsid w:val="00503B82"/>
    <w:rsid w:val="005044A9"/>
    <w:rsid w:val="00504C9B"/>
    <w:rsid w:val="00504F34"/>
    <w:rsid w:val="005055C3"/>
    <w:rsid w:val="0050582D"/>
    <w:rsid w:val="00505F14"/>
    <w:rsid w:val="0050627A"/>
    <w:rsid w:val="00506660"/>
    <w:rsid w:val="00506CC8"/>
    <w:rsid w:val="00507219"/>
    <w:rsid w:val="005075AF"/>
    <w:rsid w:val="00507970"/>
    <w:rsid w:val="00507990"/>
    <w:rsid w:val="00507A43"/>
    <w:rsid w:val="00507C20"/>
    <w:rsid w:val="0051011F"/>
    <w:rsid w:val="0051058C"/>
    <w:rsid w:val="00510965"/>
    <w:rsid w:val="00511174"/>
    <w:rsid w:val="00511B28"/>
    <w:rsid w:val="00511EFD"/>
    <w:rsid w:val="0051215D"/>
    <w:rsid w:val="00512656"/>
    <w:rsid w:val="00512814"/>
    <w:rsid w:val="00512D28"/>
    <w:rsid w:val="00512E35"/>
    <w:rsid w:val="00513406"/>
    <w:rsid w:val="005136A2"/>
    <w:rsid w:val="00513BA6"/>
    <w:rsid w:val="00513CA9"/>
    <w:rsid w:val="0051488D"/>
    <w:rsid w:val="005148C3"/>
    <w:rsid w:val="00514C55"/>
    <w:rsid w:val="00514F4A"/>
    <w:rsid w:val="00514F92"/>
    <w:rsid w:val="0051500F"/>
    <w:rsid w:val="00515470"/>
    <w:rsid w:val="005156D4"/>
    <w:rsid w:val="00516737"/>
    <w:rsid w:val="00516A6A"/>
    <w:rsid w:val="00516BED"/>
    <w:rsid w:val="00516FE8"/>
    <w:rsid w:val="00517303"/>
    <w:rsid w:val="0051769E"/>
    <w:rsid w:val="00517A95"/>
    <w:rsid w:val="00520054"/>
    <w:rsid w:val="0052053D"/>
    <w:rsid w:val="005208D6"/>
    <w:rsid w:val="00520D7E"/>
    <w:rsid w:val="00521299"/>
    <w:rsid w:val="00521985"/>
    <w:rsid w:val="00522626"/>
    <w:rsid w:val="00522671"/>
    <w:rsid w:val="0052280D"/>
    <w:rsid w:val="00522BC4"/>
    <w:rsid w:val="00523537"/>
    <w:rsid w:val="00523769"/>
    <w:rsid w:val="005238B5"/>
    <w:rsid w:val="00524016"/>
    <w:rsid w:val="00524144"/>
    <w:rsid w:val="00524391"/>
    <w:rsid w:val="00524523"/>
    <w:rsid w:val="00524668"/>
    <w:rsid w:val="00524F9A"/>
    <w:rsid w:val="00525538"/>
    <w:rsid w:val="00525C43"/>
    <w:rsid w:val="00525C4C"/>
    <w:rsid w:val="00525C77"/>
    <w:rsid w:val="00525EC0"/>
    <w:rsid w:val="00526932"/>
    <w:rsid w:val="00526BB7"/>
    <w:rsid w:val="00527302"/>
    <w:rsid w:val="005278DA"/>
    <w:rsid w:val="00527F83"/>
    <w:rsid w:val="00530266"/>
    <w:rsid w:val="00530697"/>
    <w:rsid w:val="005315C2"/>
    <w:rsid w:val="00531802"/>
    <w:rsid w:val="00531E56"/>
    <w:rsid w:val="0053238E"/>
    <w:rsid w:val="00532B91"/>
    <w:rsid w:val="00532BEF"/>
    <w:rsid w:val="00532CF4"/>
    <w:rsid w:val="00532F7D"/>
    <w:rsid w:val="005336BA"/>
    <w:rsid w:val="005339EC"/>
    <w:rsid w:val="005344B1"/>
    <w:rsid w:val="00534CFB"/>
    <w:rsid w:val="00535340"/>
    <w:rsid w:val="005355EB"/>
    <w:rsid w:val="0053560E"/>
    <w:rsid w:val="00535906"/>
    <w:rsid w:val="005360D0"/>
    <w:rsid w:val="00536F0B"/>
    <w:rsid w:val="0053726A"/>
    <w:rsid w:val="00537729"/>
    <w:rsid w:val="00537A00"/>
    <w:rsid w:val="00537FC0"/>
    <w:rsid w:val="00540015"/>
    <w:rsid w:val="005400F5"/>
    <w:rsid w:val="00540843"/>
    <w:rsid w:val="0054166D"/>
    <w:rsid w:val="0054185C"/>
    <w:rsid w:val="00541905"/>
    <w:rsid w:val="0054230D"/>
    <w:rsid w:val="0054296F"/>
    <w:rsid w:val="005429F2"/>
    <w:rsid w:val="005430F9"/>
    <w:rsid w:val="005430FF"/>
    <w:rsid w:val="00543355"/>
    <w:rsid w:val="0054335C"/>
    <w:rsid w:val="005438A9"/>
    <w:rsid w:val="005440EA"/>
    <w:rsid w:val="005444CB"/>
    <w:rsid w:val="00544C7E"/>
    <w:rsid w:val="0054520A"/>
    <w:rsid w:val="00545357"/>
    <w:rsid w:val="00545382"/>
    <w:rsid w:val="00545739"/>
    <w:rsid w:val="00545D2E"/>
    <w:rsid w:val="00546053"/>
    <w:rsid w:val="005460D9"/>
    <w:rsid w:val="00546A14"/>
    <w:rsid w:val="005473B8"/>
    <w:rsid w:val="0054764B"/>
    <w:rsid w:val="00547F38"/>
    <w:rsid w:val="0055039A"/>
    <w:rsid w:val="0055109C"/>
    <w:rsid w:val="005518ED"/>
    <w:rsid w:val="00551BA6"/>
    <w:rsid w:val="00551CCE"/>
    <w:rsid w:val="00551F70"/>
    <w:rsid w:val="005526D3"/>
    <w:rsid w:val="00552A5A"/>
    <w:rsid w:val="00552B24"/>
    <w:rsid w:val="00552CED"/>
    <w:rsid w:val="005531D1"/>
    <w:rsid w:val="00553297"/>
    <w:rsid w:val="0055363C"/>
    <w:rsid w:val="00553A1D"/>
    <w:rsid w:val="00553C96"/>
    <w:rsid w:val="00554196"/>
    <w:rsid w:val="00554892"/>
    <w:rsid w:val="005549C5"/>
    <w:rsid w:val="00554C2D"/>
    <w:rsid w:val="00554F8A"/>
    <w:rsid w:val="0055557C"/>
    <w:rsid w:val="005556FE"/>
    <w:rsid w:val="0055576F"/>
    <w:rsid w:val="005559FE"/>
    <w:rsid w:val="00555B31"/>
    <w:rsid w:val="00556289"/>
    <w:rsid w:val="0055764D"/>
    <w:rsid w:val="005577E3"/>
    <w:rsid w:val="005578B3"/>
    <w:rsid w:val="00560008"/>
    <w:rsid w:val="00560192"/>
    <w:rsid w:val="00560364"/>
    <w:rsid w:val="0056063F"/>
    <w:rsid w:val="005611C3"/>
    <w:rsid w:val="00561315"/>
    <w:rsid w:val="00561C00"/>
    <w:rsid w:val="005622CD"/>
    <w:rsid w:val="005626E3"/>
    <w:rsid w:val="00562AFC"/>
    <w:rsid w:val="00562DC3"/>
    <w:rsid w:val="00562E50"/>
    <w:rsid w:val="00562E59"/>
    <w:rsid w:val="00562F39"/>
    <w:rsid w:val="00562F5B"/>
    <w:rsid w:val="00563116"/>
    <w:rsid w:val="00563154"/>
    <w:rsid w:val="00563612"/>
    <w:rsid w:val="00563A3E"/>
    <w:rsid w:val="005646BA"/>
    <w:rsid w:val="00564835"/>
    <w:rsid w:val="00564929"/>
    <w:rsid w:val="00565C24"/>
    <w:rsid w:val="005660AB"/>
    <w:rsid w:val="00566AF4"/>
    <w:rsid w:val="005675A7"/>
    <w:rsid w:val="0056762B"/>
    <w:rsid w:val="00570747"/>
    <w:rsid w:val="0057105B"/>
    <w:rsid w:val="00571262"/>
    <w:rsid w:val="005718A4"/>
    <w:rsid w:val="00571A26"/>
    <w:rsid w:val="00571C01"/>
    <w:rsid w:val="0057237D"/>
    <w:rsid w:val="005725D7"/>
    <w:rsid w:val="0057273F"/>
    <w:rsid w:val="0057280D"/>
    <w:rsid w:val="00572815"/>
    <w:rsid w:val="005729E6"/>
    <w:rsid w:val="00573091"/>
    <w:rsid w:val="00573307"/>
    <w:rsid w:val="005734E3"/>
    <w:rsid w:val="00573504"/>
    <w:rsid w:val="00573AE9"/>
    <w:rsid w:val="00574436"/>
    <w:rsid w:val="005749B7"/>
    <w:rsid w:val="00574A0C"/>
    <w:rsid w:val="005760AA"/>
    <w:rsid w:val="005760CE"/>
    <w:rsid w:val="00576AD0"/>
    <w:rsid w:val="00577088"/>
    <w:rsid w:val="005771E6"/>
    <w:rsid w:val="00577559"/>
    <w:rsid w:val="00577577"/>
    <w:rsid w:val="00577D67"/>
    <w:rsid w:val="005807D4"/>
    <w:rsid w:val="00581368"/>
    <w:rsid w:val="00581841"/>
    <w:rsid w:val="00581A7D"/>
    <w:rsid w:val="00581E51"/>
    <w:rsid w:val="00581F8E"/>
    <w:rsid w:val="00582684"/>
    <w:rsid w:val="00582BC3"/>
    <w:rsid w:val="005836E1"/>
    <w:rsid w:val="005838CF"/>
    <w:rsid w:val="00583973"/>
    <w:rsid w:val="00583E88"/>
    <w:rsid w:val="00584146"/>
    <w:rsid w:val="00584460"/>
    <w:rsid w:val="00584BEA"/>
    <w:rsid w:val="0058522A"/>
    <w:rsid w:val="005859E8"/>
    <w:rsid w:val="00586F96"/>
    <w:rsid w:val="005871AD"/>
    <w:rsid w:val="005871FE"/>
    <w:rsid w:val="00587336"/>
    <w:rsid w:val="00587404"/>
    <w:rsid w:val="005875B7"/>
    <w:rsid w:val="00587BEB"/>
    <w:rsid w:val="00590141"/>
    <w:rsid w:val="005903AA"/>
    <w:rsid w:val="00590CD7"/>
    <w:rsid w:val="00590D02"/>
    <w:rsid w:val="00592081"/>
    <w:rsid w:val="00592ED3"/>
    <w:rsid w:val="00594B63"/>
    <w:rsid w:val="00594CE3"/>
    <w:rsid w:val="0059547D"/>
    <w:rsid w:val="00596098"/>
    <w:rsid w:val="005964BE"/>
    <w:rsid w:val="005964F3"/>
    <w:rsid w:val="00596522"/>
    <w:rsid w:val="00596DF2"/>
    <w:rsid w:val="00596E3C"/>
    <w:rsid w:val="0059703B"/>
    <w:rsid w:val="00597250"/>
    <w:rsid w:val="00597CE6"/>
    <w:rsid w:val="005A0146"/>
    <w:rsid w:val="005A0FDB"/>
    <w:rsid w:val="005A1790"/>
    <w:rsid w:val="005A1DD7"/>
    <w:rsid w:val="005A203F"/>
    <w:rsid w:val="005A2275"/>
    <w:rsid w:val="005A2C9A"/>
    <w:rsid w:val="005A317A"/>
    <w:rsid w:val="005A3189"/>
    <w:rsid w:val="005A3481"/>
    <w:rsid w:val="005A37F2"/>
    <w:rsid w:val="005A38BB"/>
    <w:rsid w:val="005A43D0"/>
    <w:rsid w:val="005A44D3"/>
    <w:rsid w:val="005A4621"/>
    <w:rsid w:val="005A46FF"/>
    <w:rsid w:val="005A50F6"/>
    <w:rsid w:val="005A57E0"/>
    <w:rsid w:val="005A5AAF"/>
    <w:rsid w:val="005A6437"/>
    <w:rsid w:val="005A65B3"/>
    <w:rsid w:val="005A6DAB"/>
    <w:rsid w:val="005A7B66"/>
    <w:rsid w:val="005A7FD7"/>
    <w:rsid w:val="005B0039"/>
    <w:rsid w:val="005B0947"/>
    <w:rsid w:val="005B0C61"/>
    <w:rsid w:val="005B1430"/>
    <w:rsid w:val="005B14B0"/>
    <w:rsid w:val="005B18E6"/>
    <w:rsid w:val="005B1E8E"/>
    <w:rsid w:val="005B1EFD"/>
    <w:rsid w:val="005B22A1"/>
    <w:rsid w:val="005B2763"/>
    <w:rsid w:val="005B2C8B"/>
    <w:rsid w:val="005B2EB7"/>
    <w:rsid w:val="005B3A50"/>
    <w:rsid w:val="005B4385"/>
    <w:rsid w:val="005B4497"/>
    <w:rsid w:val="005B4554"/>
    <w:rsid w:val="005B4588"/>
    <w:rsid w:val="005B4818"/>
    <w:rsid w:val="005B4EEC"/>
    <w:rsid w:val="005B53ED"/>
    <w:rsid w:val="005B57F5"/>
    <w:rsid w:val="005B5C72"/>
    <w:rsid w:val="005B5DB3"/>
    <w:rsid w:val="005B61A0"/>
    <w:rsid w:val="005B64DD"/>
    <w:rsid w:val="005B6567"/>
    <w:rsid w:val="005B6698"/>
    <w:rsid w:val="005B6C4D"/>
    <w:rsid w:val="005B6EC1"/>
    <w:rsid w:val="005B6F15"/>
    <w:rsid w:val="005B75F0"/>
    <w:rsid w:val="005B78B4"/>
    <w:rsid w:val="005B7957"/>
    <w:rsid w:val="005B7E12"/>
    <w:rsid w:val="005B7EFE"/>
    <w:rsid w:val="005C097E"/>
    <w:rsid w:val="005C0B16"/>
    <w:rsid w:val="005C1756"/>
    <w:rsid w:val="005C1AAB"/>
    <w:rsid w:val="005C2118"/>
    <w:rsid w:val="005C2CAF"/>
    <w:rsid w:val="005C3089"/>
    <w:rsid w:val="005C35FC"/>
    <w:rsid w:val="005C3CF3"/>
    <w:rsid w:val="005C3CFD"/>
    <w:rsid w:val="005C4450"/>
    <w:rsid w:val="005C54E3"/>
    <w:rsid w:val="005C5C2F"/>
    <w:rsid w:val="005C5C7B"/>
    <w:rsid w:val="005C5C82"/>
    <w:rsid w:val="005C5E23"/>
    <w:rsid w:val="005C60C7"/>
    <w:rsid w:val="005C636C"/>
    <w:rsid w:val="005C6900"/>
    <w:rsid w:val="005C6E05"/>
    <w:rsid w:val="005C74C8"/>
    <w:rsid w:val="005D0389"/>
    <w:rsid w:val="005D0E9C"/>
    <w:rsid w:val="005D0FE4"/>
    <w:rsid w:val="005D1158"/>
    <w:rsid w:val="005D120C"/>
    <w:rsid w:val="005D1303"/>
    <w:rsid w:val="005D170C"/>
    <w:rsid w:val="005D18D2"/>
    <w:rsid w:val="005D1A5A"/>
    <w:rsid w:val="005D1B7F"/>
    <w:rsid w:val="005D2343"/>
    <w:rsid w:val="005D23C5"/>
    <w:rsid w:val="005D2643"/>
    <w:rsid w:val="005D28FB"/>
    <w:rsid w:val="005D3AD8"/>
    <w:rsid w:val="005D4D19"/>
    <w:rsid w:val="005D5023"/>
    <w:rsid w:val="005D5686"/>
    <w:rsid w:val="005D5B84"/>
    <w:rsid w:val="005D60EF"/>
    <w:rsid w:val="005D62AD"/>
    <w:rsid w:val="005D6432"/>
    <w:rsid w:val="005D6687"/>
    <w:rsid w:val="005D6C1C"/>
    <w:rsid w:val="005D6D47"/>
    <w:rsid w:val="005D751C"/>
    <w:rsid w:val="005D792C"/>
    <w:rsid w:val="005D7D5B"/>
    <w:rsid w:val="005E04CD"/>
    <w:rsid w:val="005E096E"/>
    <w:rsid w:val="005E0C04"/>
    <w:rsid w:val="005E0D21"/>
    <w:rsid w:val="005E0FD6"/>
    <w:rsid w:val="005E1087"/>
    <w:rsid w:val="005E1347"/>
    <w:rsid w:val="005E169E"/>
    <w:rsid w:val="005E247D"/>
    <w:rsid w:val="005E2B16"/>
    <w:rsid w:val="005E2D48"/>
    <w:rsid w:val="005E2EE7"/>
    <w:rsid w:val="005E31C1"/>
    <w:rsid w:val="005E3237"/>
    <w:rsid w:val="005E38CF"/>
    <w:rsid w:val="005E3ED1"/>
    <w:rsid w:val="005E49CA"/>
    <w:rsid w:val="005E520C"/>
    <w:rsid w:val="005E533A"/>
    <w:rsid w:val="005E54F4"/>
    <w:rsid w:val="005E5B83"/>
    <w:rsid w:val="005E5CDB"/>
    <w:rsid w:val="005E6EF6"/>
    <w:rsid w:val="005E7108"/>
    <w:rsid w:val="005F0C23"/>
    <w:rsid w:val="005F0CA5"/>
    <w:rsid w:val="005F0DBA"/>
    <w:rsid w:val="005F195E"/>
    <w:rsid w:val="005F1A54"/>
    <w:rsid w:val="005F1C42"/>
    <w:rsid w:val="005F1D2F"/>
    <w:rsid w:val="005F2268"/>
    <w:rsid w:val="005F2FD4"/>
    <w:rsid w:val="005F34CC"/>
    <w:rsid w:val="005F3B39"/>
    <w:rsid w:val="005F3C44"/>
    <w:rsid w:val="005F3CF0"/>
    <w:rsid w:val="005F3E3D"/>
    <w:rsid w:val="005F41BA"/>
    <w:rsid w:val="005F51F3"/>
    <w:rsid w:val="005F5294"/>
    <w:rsid w:val="005F571A"/>
    <w:rsid w:val="005F5772"/>
    <w:rsid w:val="005F57AD"/>
    <w:rsid w:val="005F6490"/>
    <w:rsid w:val="005F6ECB"/>
    <w:rsid w:val="005F721B"/>
    <w:rsid w:val="005F7D6C"/>
    <w:rsid w:val="00600084"/>
    <w:rsid w:val="006002D7"/>
    <w:rsid w:val="00600DD6"/>
    <w:rsid w:val="006014F8"/>
    <w:rsid w:val="006019B3"/>
    <w:rsid w:val="00601A85"/>
    <w:rsid w:val="006029B6"/>
    <w:rsid w:val="00602F4C"/>
    <w:rsid w:val="006032A5"/>
    <w:rsid w:val="00603E28"/>
    <w:rsid w:val="006047D6"/>
    <w:rsid w:val="006047E9"/>
    <w:rsid w:val="00604932"/>
    <w:rsid w:val="006051F8"/>
    <w:rsid w:val="00605824"/>
    <w:rsid w:val="0060596A"/>
    <w:rsid w:val="00605A02"/>
    <w:rsid w:val="006061CA"/>
    <w:rsid w:val="00607A95"/>
    <w:rsid w:val="00607AF3"/>
    <w:rsid w:val="00607C93"/>
    <w:rsid w:val="00607D5E"/>
    <w:rsid w:val="006102DE"/>
    <w:rsid w:val="0061110E"/>
    <w:rsid w:val="00611B67"/>
    <w:rsid w:val="00611CA0"/>
    <w:rsid w:val="00612106"/>
    <w:rsid w:val="006121B2"/>
    <w:rsid w:val="006125DB"/>
    <w:rsid w:val="006125EE"/>
    <w:rsid w:val="0061409B"/>
    <w:rsid w:val="006153F4"/>
    <w:rsid w:val="00615B55"/>
    <w:rsid w:val="00615FBB"/>
    <w:rsid w:val="00616C09"/>
    <w:rsid w:val="00617152"/>
    <w:rsid w:val="00617179"/>
    <w:rsid w:val="00617B25"/>
    <w:rsid w:val="00617E26"/>
    <w:rsid w:val="00620993"/>
    <w:rsid w:val="00620AF9"/>
    <w:rsid w:val="006214CA"/>
    <w:rsid w:val="006217F0"/>
    <w:rsid w:val="00621DB4"/>
    <w:rsid w:val="00621FD6"/>
    <w:rsid w:val="00621FFD"/>
    <w:rsid w:val="006225BA"/>
    <w:rsid w:val="0062273E"/>
    <w:rsid w:val="0062286C"/>
    <w:rsid w:val="00623262"/>
    <w:rsid w:val="00623752"/>
    <w:rsid w:val="00623B10"/>
    <w:rsid w:val="00623FCE"/>
    <w:rsid w:val="00624124"/>
    <w:rsid w:val="00624169"/>
    <w:rsid w:val="00624326"/>
    <w:rsid w:val="00624533"/>
    <w:rsid w:val="00624D74"/>
    <w:rsid w:val="00624DCC"/>
    <w:rsid w:val="006253EA"/>
    <w:rsid w:val="00625A7E"/>
    <w:rsid w:val="00625ABD"/>
    <w:rsid w:val="00625E82"/>
    <w:rsid w:val="00625FD8"/>
    <w:rsid w:val="006261CF"/>
    <w:rsid w:val="00627A1C"/>
    <w:rsid w:val="00630A3A"/>
    <w:rsid w:val="0063123A"/>
    <w:rsid w:val="006317FF"/>
    <w:rsid w:val="00631DD6"/>
    <w:rsid w:val="00632DBB"/>
    <w:rsid w:val="00633179"/>
    <w:rsid w:val="00633744"/>
    <w:rsid w:val="00634174"/>
    <w:rsid w:val="00634B7B"/>
    <w:rsid w:val="006352A6"/>
    <w:rsid w:val="00635DF5"/>
    <w:rsid w:val="00636619"/>
    <w:rsid w:val="00636C35"/>
    <w:rsid w:val="0063722F"/>
    <w:rsid w:val="006375D8"/>
    <w:rsid w:val="0063780C"/>
    <w:rsid w:val="00637976"/>
    <w:rsid w:val="00641D57"/>
    <w:rsid w:val="00642245"/>
    <w:rsid w:val="0064285D"/>
    <w:rsid w:val="0064303D"/>
    <w:rsid w:val="006433AF"/>
    <w:rsid w:val="00643D33"/>
    <w:rsid w:val="00643EAF"/>
    <w:rsid w:val="00644080"/>
    <w:rsid w:val="00644190"/>
    <w:rsid w:val="006443D9"/>
    <w:rsid w:val="006444DD"/>
    <w:rsid w:val="006445E0"/>
    <w:rsid w:val="00644948"/>
    <w:rsid w:val="0064544B"/>
    <w:rsid w:val="00645A2D"/>
    <w:rsid w:val="00645AEB"/>
    <w:rsid w:val="006478A3"/>
    <w:rsid w:val="00647B3C"/>
    <w:rsid w:val="00647CE3"/>
    <w:rsid w:val="00647EF4"/>
    <w:rsid w:val="006500A1"/>
    <w:rsid w:val="0065012C"/>
    <w:rsid w:val="006504E4"/>
    <w:rsid w:val="00650951"/>
    <w:rsid w:val="0065097E"/>
    <w:rsid w:val="00650BA8"/>
    <w:rsid w:val="00650D4F"/>
    <w:rsid w:val="00651001"/>
    <w:rsid w:val="006510DD"/>
    <w:rsid w:val="006518C0"/>
    <w:rsid w:val="00651B2F"/>
    <w:rsid w:val="00651EF8"/>
    <w:rsid w:val="00652211"/>
    <w:rsid w:val="006522C7"/>
    <w:rsid w:val="006526B3"/>
    <w:rsid w:val="00652FF0"/>
    <w:rsid w:val="00653171"/>
    <w:rsid w:val="0065327B"/>
    <w:rsid w:val="00653536"/>
    <w:rsid w:val="00654013"/>
    <w:rsid w:val="0065554F"/>
    <w:rsid w:val="006557AB"/>
    <w:rsid w:val="00655868"/>
    <w:rsid w:val="00656C8D"/>
    <w:rsid w:val="00656D55"/>
    <w:rsid w:val="00656D6A"/>
    <w:rsid w:val="00656DF2"/>
    <w:rsid w:val="006576BC"/>
    <w:rsid w:val="00657876"/>
    <w:rsid w:val="00657D6E"/>
    <w:rsid w:val="00660350"/>
    <w:rsid w:val="00660590"/>
    <w:rsid w:val="0066059F"/>
    <w:rsid w:val="006607E6"/>
    <w:rsid w:val="00660AB1"/>
    <w:rsid w:val="00660BCD"/>
    <w:rsid w:val="00660E9E"/>
    <w:rsid w:val="00661453"/>
    <w:rsid w:val="00661A8B"/>
    <w:rsid w:val="00661B61"/>
    <w:rsid w:val="00661F14"/>
    <w:rsid w:val="0066205F"/>
    <w:rsid w:val="00662481"/>
    <w:rsid w:val="006624F2"/>
    <w:rsid w:val="006625BA"/>
    <w:rsid w:val="00662CAE"/>
    <w:rsid w:val="00662CDD"/>
    <w:rsid w:val="00663251"/>
    <w:rsid w:val="0066409A"/>
    <w:rsid w:val="00664505"/>
    <w:rsid w:val="006647BD"/>
    <w:rsid w:val="00664E99"/>
    <w:rsid w:val="00664F69"/>
    <w:rsid w:val="006651FA"/>
    <w:rsid w:val="00665DF7"/>
    <w:rsid w:val="00666582"/>
    <w:rsid w:val="006666F5"/>
    <w:rsid w:val="00666AA1"/>
    <w:rsid w:val="00666B98"/>
    <w:rsid w:val="00667433"/>
    <w:rsid w:val="006704E3"/>
    <w:rsid w:val="00671C4B"/>
    <w:rsid w:val="00671CD7"/>
    <w:rsid w:val="00672012"/>
    <w:rsid w:val="00672AAE"/>
    <w:rsid w:val="00672F1A"/>
    <w:rsid w:val="00673239"/>
    <w:rsid w:val="0067431A"/>
    <w:rsid w:val="006744C1"/>
    <w:rsid w:val="0067490C"/>
    <w:rsid w:val="0067498A"/>
    <w:rsid w:val="00674CE8"/>
    <w:rsid w:val="006763A6"/>
    <w:rsid w:val="0067667D"/>
    <w:rsid w:val="00677371"/>
    <w:rsid w:val="006774CD"/>
    <w:rsid w:val="00680542"/>
    <w:rsid w:val="00680FB4"/>
    <w:rsid w:val="0068206E"/>
    <w:rsid w:val="006822CD"/>
    <w:rsid w:val="00682559"/>
    <w:rsid w:val="006827B4"/>
    <w:rsid w:val="006828F3"/>
    <w:rsid w:val="00682CC3"/>
    <w:rsid w:val="006830FC"/>
    <w:rsid w:val="006839E3"/>
    <w:rsid w:val="00684740"/>
    <w:rsid w:val="00684CED"/>
    <w:rsid w:val="00684FFE"/>
    <w:rsid w:val="00685161"/>
    <w:rsid w:val="006852F1"/>
    <w:rsid w:val="00685461"/>
    <w:rsid w:val="006865B6"/>
    <w:rsid w:val="00686E6D"/>
    <w:rsid w:val="00686F74"/>
    <w:rsid w:val="00687DC3"/>
    <w:rsid w:val="006906DD"/>
    <w:rsid w:val="00691109"/>
    <w:rsid w:val="006919FC"/>
    <w:rsid w:val="00691CFB"/>
    <w:rsid w:val="00691F06"/>
    <w:rsid w:val="006922DC"/>
    <w:rsid w:val="00692D71"/>
    <w:rsid w:val="00692EC9"/>
    <w:rsid w:val="00693268"/>
    <w:rsid w:val="006938B7"/>
    <w:rsid w:val="00693F81"/>
    <w:rsid w:val="0069430D"/>
    <w:rsid w:val="0069445A"/>
    <w:rsid w:val="00694A09"/>
    <w:rsid w:val="00694AF6"/>
    <w:rsid w:val="00694CD5"/>
    <w:rsid w:val="00694DA1"/>
    <w:rsid w:val="006954D6"/>
    <w:rsid w:val="00695779"/>
    <w:rsid w:val="00695DA2"/>
    <w:rsid w:val="00695DF0"/>
    <w:rsid w:val="00696474"/>
    <w:rsid w:val="006965A9"/>
    <w:rsid w:val="00696687"/>
    <w:rsid w:val="006971E2"/>
    <w:rsid w:val="0069742A"/>
    <w:rsid w:val="0069770A"/>
    <w:rsid w:val="006978D0"/>
    <w:rsid w:val="00697E12"/>
    <w:rsid w:val="006A0722"/>
    <w:rsid w:val="006A07E6"/>
    <w:rsid w:val="006A0D23"/>
    <w:rsid w:val="006A0DC4"/>
    <w:rsid w:val="006A2213"/>
    <w:rsid w:val="006A228E"/>
    <w:rsid w:val="006A32A7"/>
    <w:rsid w:val="006A41D6"/>
    <w:rsid w:val="006A4DDD"/>
    <w:rsid w:val="006A5609"/>
    <w:rsid w:val="006A57A7"/>
    <w:rsid w:val="006A59FE"/>
    <w:rsid w:val="006A6298"/>
    <w:rsid w:val="006A654A"/>
    <w:rsid w:val="006A6ED2"/>
    <w:rsid w:val="006A70E1"/>
    <w:rsid w:val="006A75BC"/>
    <w:rsid w:val="006A782D"/>
    <w:rsid w:val="006A7B76"/>
    <w:rsid w:val="006A7BBE"/>
    <w:rsid w:val="006A7C21"/>
    <w:rsid w:val="006A7C3C"/>
    <w:rsid w:val="006A7F0E"/>
    <w:rsid w:val="006B0154"/>
    <w:rsid w:val="006B0192"/>
    <w:rsid w:val="006B0746"/>
    <w:rsid w:val="006B0A32"/>
    <w:rsid w:val="006B1008"/>
    <w:rsid w:val="006B10E8"/>
    <w:rsid w:val="006B139F"/>
    <w:rsid w:val="006B13F3"/>
    <w:rsid w:val="006B19D5"/>
    <w:rsid w:val="006B2030"/>
    <w:rsid w:val="006B26F5"/>
    <w:rsid w:val="006B3B10"/>
    <w:rsid w:val="006B44E1"/>
    <w:rsid w:val="006B4821"/>
    <w:rsid w:val="006B5997"/>
    <w:rsid w:val="006B5CB4"/>
    <w:rsid w:val="006B607C"/>
    <w:rsid w:val="006B652E"/>
    <w:rsid w:val="006B65C0"/>
    <w:rsid w:val="006B668C"/>
    <w:rsid w:val="006B6697"/>
    <w:rsid w:val="006B6B39"/>
    <w:rsid w:val="006B7461"/>
    <w:rsid w:val="006B7F6B"/>
    <w:rsid w:val="006C0869"/>
    <w:rsid w:val="006C0EC4"/>
    <w:rsid w:val="006C159E"/>
    <w:rsid w:val="006C16C2"/>
    <w:rsid w:val="006C1D48"/>
    <w:rsid w:val="006C1E3E"/>
    <w:rsid w:val="006C26FD"/>
    <w:rsid w:val="006C2CA5"/>
    <w:rsid w:val="006C3350"/>
    <w:rsid w:val="006C36A8"/>
    <w:rsid w:val="006C3731"/>
    <w:rsid w:val="006C3A03"/>
    <w:rsid w:val="006C40A0"/>
    <w:rsid w:val="006C4246"/>
    <w:rsid w:val="006C464E"/>
    <w:rsid w:val="006C4880"/>
    <w:rsid w:val="006C49EA"/>
    <w:rsid w:val="006C4A3B"/>
    <w:rsid w:val="006C5261"/>
    <w:rsid w:val="006C55C5"/>
    <w:rsid w:val="006C5F73"/>
    <w:rsid w:val="006C6772"/>
    <w:rsid w:val="006C69CA"/>
    <w:rsid w:val="006C6E9E"/>
    <w:rsid w:val="006C70AC"/>
    <w:rsid w:val="006C712F"/>
    <w:rsid w:val="006C77A0"/>
    <w:rsid w:val="006C77B0"/>
    <w:rsid w:val="006C7C7F"/>
    <w:rsid w:val="006D13E4"/>
    <w:rsid w:val="006D1698"/>
    <w:rsid w:val="006D1992"/>
    <w:rsid w:val="006D20D3"/>
    <w:rsid w:val="006D20EE"/>
    <w:rsid w:val="006D2607"/>
    <w:rsid w:val="006D2796"/>
    <w:rsid w:val="006D2849"/>
    <w:rsid w:val="006D2B2C"/>
    <w:rsid w:val="006D2DFC"/>
    <w:rsid w:val="006D3226"/>
    <w:rsid w:val="006D36F8"/>
    <w:rsid w:val="006D5412"/>
    <w:rsid w:val="006D5666"/>
    <w:rsid w:val="006D56C6"/>
    <w:rsid w:val="006D5A9A"/>
    <w:rsid w:val="006D60BD"/>
    <w:rsid w:val="006D63A7"/>
    <w:rsid w:val="006D67BE"/>
    <w:rsid w:val="006D6ED3"/>
    <w:rsid w:val="006D6F71"/>
    <w:rsid w:val="006D779F"/>
    <w:rsid w:val="006D7AD6"/>
    <w:rsid w:val="006D7DB2"/>
    <w:rsid w:val="006E0932"/>
    <w:rsid w:val="006E0A8E"/>
    <w:rsid w:val="006E16C6"/>
    <w:rsid w:val="006E1ADD"/>
    <w:rsid w:val="006E1C22"/>
    <w:rsid w:val="006E1C2D"/>
    <w:rsid w:val="006E1C58"/>
    <w:rsid w:val="006E1C93"/>
    <w:rsid w:val="006E21AA"/>
    <w:rsid w:val="006E235D"/>
    <w:rsid w:val="006E2D0B"/>
    <w:rsid w:val="006E3485"/>
    <w:rsid w:val="006E38A9"/>
    <w:rsid w:val="006E3C07"/>
    <w:rsid w:val="006E408A"/>
    <w:rsid w:val="006E4159"/>
    <w:rsid w:val="006E446A"/>
    <w:rsid w:val="006E4EA6"/>
    <w:rsid w:val="006E51AE"/>
    <w:rsid w:val="006E5A3B"/>
    <w:rsid w:val="006E5DCD"/>
    <w:rsid w:val="006E6ABE"/>
    <w:rsid w:val="006E70AD"/>
    <w:rsid w:val="006E7338"/>
    <w:rsid w:val="006E76BA"/>
    <w:rsid w:val="006E7900"/>
    <w:rsid w:val="006E7964"/>
    <w:rsid w:val="006F040B"/>
    <w:rsid w:val="006F0A0C"/>
    <w:rsid w:val="006F10C5"/>
    <w:rsid w:val="006F1CFE"/>
    <w:rsid w:val="006F2133"/>
    <w:rsid w:val="006F22E9"/>
    <w:rsid w:val="006F2B1D"/>
    <w:rsid w:val="006F2E1C"/>
    <w:rsid w:val="006F31FF"/>
    <w:rsid w:val="006F4344"/>
    <w:rsid w:val="006F48C5"/>
    <w:rsid w:val="006F4A6A"/>
    <w:rsid w:val="006F4AAA"/>
    <w:rsid w:val="006F4E77"/>
    <w:rsid w:val="006F51F4"/>
    <w:rsid w:val="006F541C"/>
    <w:rsid w:val="006F584C"/>
    <w:rsid w:val="006F58CF"/>
    <w:rsid w:val="006F60E1"/>
    <w:rsid w:val="006F6B0A"/>
    <w:rsid w:val="006F6F73"/>
    <w:rsid w:val="006F722F"/>
    <w:rsid w:val="0070018D"/>
    <w:rsid w:val="007008EC"/>
    <w:rsid w:val="00700A84"/>
    <w:rsid w:val="00700D90"/>
    <w:rsid w:val="00701719"/>
    <w:rsid w:val="0070229D"/>
    <w:rsid w:val="00702566"/>
    <w:rsid w:val="00702882"/>
    <w:rsid w:val="00702C82"/>
    <w:rsid w:val="00702FE1"/>
    <w:rsid w:val="0070324E"/>
    <w:rsid w:val="0070396A"/>
    <w:rsid w:val="00703F35"/>
    <w:rsid w:val="00704320"/>
    <w:rsid w:val="00704432"/>
    <w:rsid w:val="00704AAB"/>
    <w:rsid w:val="00704CD0"/>
    <w:rsid w:val="00705665"/>
    <w:rsid w:val="0070580D"/>
    <w:rsid w:val="00705988"/>
    <w:rsid w:val="00705F1E"/>
    <w:rsid w:val="0070619C"/>
    <w:rsid w:val="007061C1"/>
    <w:rsid w:val="007065E6"/>
    <w:rsid w:val="00706946"/>
    <w:rsid w:val="00706D6F"/>
    <w:rsid w:val="00706E6B"/>
    <w:rsid w:val="00706EFC"/>
    <w:rsid w:val="00707383"/>
    <w:rsid w:val="0070750B"/>
    <w:rsid w:val="00707954"/>
    <w:rsid w:val="00707AC5"/>
    <w:rsid w:val="00707CD1"/>
    <w:rsid w:val="00710630"/>
    <w:rsid w:val="00710B5F"/>
    <w:rsid w:val="00710C7C"/>
    <w:rsid w:val="00710FF0"/>
    <w:rsid w:val="0071188B"/>
    <w:rsid w:val="007119C4"/>
    <w:rsid w:val="00711BA6"/>
    <w:rsid w:val="00711D25"/>
    <w:rsid w:val="00711D68"/>
    <w:rsid w:val="00711FFC"/>
    <w:rsid w:val="0071202E"/>
    <w:rsid w:val="007120D4"/>
    <w:rsid w:val="0071215E"/>
    <w:rsid w:val="00712453"/>
    <w:rsid w:val="00712806"/>
    <w:rsid w:val="007129A2"/>
    <w:rsid w:val="00712BBC"/>
    <w:rsid w:val="00712C28"/>
    <w:rsid w:val="00712E42"/>
    <w:rsid w:val="00712F3C"/>
    <w:rsid w:val="00713491"/>
    <w:rsid w:val="007137EE"/>
    <w:rsid w:val="00713A79"/>
    <w:rsid w:val="00713B24"/>
    <w:rsid w:val="00713DE6"/>
    <w:rsid w:val="00714EA3"/>
    <w:rsid w:val="0071531E"/>
    <w:rsid w:val="007155B5"/>
    <w:rsid w:val="007156D9"/>
    <w:rsid w:val="00715921"/>
    <w:rsid w:val="00715ADE"/>
    <w:rsid w:val="00716CAA"/>
    <w:rsid w:val="007206D5"/>
    <w:rsid w:val="00721080"/>
    <w:rsid w:val="00721757"/>
    <w:rsid w:val="00721B8E"/>
    <w:rsid w:val="00721D56"/>
    <w:rsid w:val="007220B4"/>
    <w:rsid w:val="007223AE"/>
    <w:rsid w:val="007224C3"/>
    <w:rsid w:val="00722A83"/>
    <w:rsid w:val="00722B48"/>
    <w:rsid w:val="0072397A"/>
    <w:rsid w:val="00724317"/>
    <w:rsid w:val="00724AF7"/>
    <w:rsid w:val="00724C1C"/>
    <w:rsid w:val="00724FB6"/>
    <w:rsid w:val="0072522E"/>
    <w:rsid w:val="007253D5"/>
    <w:rsid w:val="00725834"/>
    <w:rsid w:val="007264AB"/>
    <w:rsid w:val="00726C9C"/>
    <w:rsid w:val="00726D96"/>
    <w:rsid w:val="00726E4D"/>
    <w:rsid w:val="0072711F"/>
    <w:rsid w:val="0072716A"/>
    <w:rsid w:val="00727298"/>
    <w:rsid w:val="00727537"/>
    <w:rsid w:val="007301CF"/>
    <w:rsid w:val="00730506"/>
    <w:rsid w:val="00730919"/>
    <w:rsid w:val="0073105D"/>
    <w:rsid w:val="007315C5"/>
    <w:rsid w:val="00731918"/>
    <w:rsid w:val="00731A30"/>
    <w:rsid w:val="00731F9F"/>
    <w:rsid w:val="0073245B"/>
    <w:rsid w:val="00732FCF"/>
    <w:rsid w:val="00733780"/>
    <w:rsid w:val="007345BB"/>
    <w:rsid w:val="0073514E"/>
    <w:rsid w:val="00735853"/>
    <w:rsid w:val="00735899"/>
    <w:rsid w:val="00735A3F"/>
    <w:rsid w:val="0073624B"/>
    <w:rsid w:val="0073657B"/>
    <w:rsid w:val="007365A3"/>
    <w:rsid w:val="007371F4"/>
    <w:rsid w:val="007372F3"/>
    <w:rsid w:val="007372F7"/>
    <w:rsid w:val="00737646"/>
    <w:rsid w:val="00737938"/>
    <w:rsid w:val="0073794E"/>
    <w:rsid w:val="0074018F"/>
    <w:rsid w:val="00740B6C"/>
    <w:rsid w:val="00740C4E"/>
    <w:rsid w:val="00740D74"/>
    <w:rsid w:val="00740E87"/>
    <w:rsid w:val="00741BD6"/>
    <w:rsid w:val="00741E21"/>
    <w:rsid w:val="007431EE"/>
    <w:rsid w:val="00743424"/>
    <w:rsid w:val="00743812"/>
    <w:rsid w:val="00743B74"/>
    <w:rsid w:val="00743C52"/>
    <w:rsid w:val="00743D86"/>
    <w:rsid w:val="007442CB"/>
    <w:rsid w:val="0074458F"/>
    <w:rsid w:val="00744755"/>
    <w:rsid w:val="007452A0"/>
    <w:rsid w:val="00745539"/>
    <w:rsid w:val="00745A27"/>
    <w:rsid w:val="00745C15"/>
    <w:rsid w:val="007461F6"/>
    <w:rsid w:val="00746208"/>
    <w:rsid w:val="007468B8"/>
    <w:rsid w:val="00746CA2"/>
    <w:rsid w:val="00747012"/>
    <w:rsid w:val="007472BD"/>
    <w:rsid w:val="0074736E"/>
    <w:rsid w:val="00747837"/>
    <w:rsid w:val="00747891"/>
    <w:rsid w:val="007479EF"/>
    <w:rsid w:val="00747D35"/>
    <w:rsid w:val="00747FC5"/>
    <w:rsid w:val="00750290"/>
    <w:rsid w:val="00750B58"/>
    <w:rsid w:val="007516F3"/>
    <w:rsid w:val="00751810"/>
    <w:rsid w:val="00751815"/>
    <w:rsid w:val="007524F0"/>
    <w:rsid w:val="00752906"/>
    <w:rsid w:val="0075325E"/>
    <w:rsid w:val="00753552"/>
    <w:rsid w:val="00753E22"/>
    <w:rsid w:val="00753F2A"/>
    <w:rsid w:val="007541B4"/>
    <w:rsid w:val="0075435E"/>
    <w:rsid w:val="00754377"/>
    <w:rsid w:val="007544CF"/>
    <w:rsid w:val="00754B44"/>
    <w:rsid w:val="00754D6D"/>
    <w:rsid w:val="007556E6"/>
    <w:rsid w:val="00756B77"/>
    <w:rsid w:val="00756F68"/>
    <w:rsid w:val="007576CC"/>
    <w:rsid w:val="007578E6"/>
    <w:rsid w:val="007605C7"/>
    <w:rsid w:val="007606A2"/>
    <w:rsid w:val="00760726"/>
    <w:rsid w:val="00760BAA"/>
    <w:rsid w:val="00760BC8"/>
    <w:rsid w:val="00760CD0"/>
    <w:rsid w:val="00762068"/>
    <w:rsid w:val="00762527"/>
    <w:rsid w:val="00762B0D"/>
    <w:rsid w:val="00762E19"/>
    <w:rsid w:val="00763650"/>
    <w:rsid w:val="00763943"/>
    <w:rsid w:val="007642F0"/>
    <w:rsid w:val="00764629"/>
    <w:rsid w:val="0076494C"/>
    <w:rsid w:val="00765115"/>
    <w:rsid w:val="00765456"/>
    <w:rsid w:val="007658A5"/>
    <w:rsid w:val="00765B1F"/>
    <w:rsid w:val="00765E4F"/>
    <w:rsid w:val="00766386"/>
    <w:rsid w:val="00766808"/>
    <w:rsid w:val="0076681E"/>
    <w:rsid w:val="0076759D"/>
    <w:rsid w:val="00770328"/>
    <w:rsid w:val="00770A68"/>
    <w:rsid w:val="00770D13"/>
    <w:rsid w:val="0077184B"/>
    <w:rsid w:val="00771C2B"/>
    <w:rsid w:val="007721E5"/>
    <w:rsid w:val="007732A5"/>
    <w:rsid w:val="0077347F"/>
    <w:rsid w:val="007744F1"/>
    <w:rsid w:val="0077464D"/>
    <w:rsid w:val="00774698"/>
    <w:rsid w:val="00775197"/>
    <w:rsid w:val="0077523F"/>
    <w:rsid w:val="0077543D"/>
    <w:rsid w:val="0077560F"/>
    <w:rsid w:val="00775B3B"/>
    <w:rsid w:val="00775C23"/>
    <w:rsid w:val="00775C57"/>
    <w:rsid w:val="00776102"/>
    <w:rsid w:val="007762E2"/>
    <w:rsid w:val="007764FE"/>
    <w:rsid w:val="0077669C"/>
    <w:rsid w:val="00776BF8"/>
    <w:rsid w:val="00777274"/>
    <w:rsid w:val="007803DD"/>
    <w:rsid w:val="00780558"/>
    <w:rsid w:val="007809D6"/>
    <w:rsid w:val="00780D6E"/>
    <w:rsid w:val="0078122B"/>
    <w:rsid w:val="00781FF6"/>
    <w:rsid w:val="00782660"/>
    <w:rsid w:val="00782BBC"/>
    <w:rsid w:val="00782F18"/>
    <w:rsid w:val="0078365B"/>
    <w:rsid w:val="007836DD"/>
    <w:rsid w:val="00783D39"/>
    <w:rsid w:val="007842C5"/>
    <w:rsid w:val="007842F3"/>
    <w:rsid w:val="00784686"/>
    <w:rsid w:val="00785721"/>
    <w:rsid w:val="00785B16"/>
    <w:rsid w:val="00786207"/>
    <w:rsid w:val="00786406"/>
    <w:rsid w:val="0078670C"/>
    <w:rsid w:val="00786911"/>
    <w:rsid w:val="00786BA2"/>
    <w:rsid w:val="00786E69"/>
    <w:rsid w:val="007870E0"/>
    <w:rsid w:val="0078749E"/>
    <w:rsid w:val="007874BF"/>
    <w:rsid w:val="007879B6"/>
    <w:rsid w:val="00787C49"/>
    <w:rsid w:val="007918B1"/>
    <w:rsid w:val="00791D51"/>
    <w:rsid w:val="00792131"/>
    <w:rsid w:val="007923FA"/>
    <w:rsid w:val="00793049"/>
    <w:rsid w:val="00793124"/>
    <w:rsid w:val="00793607"/>
    <w:rsid w:val="0079363E"/>
    <w:rsid w:val="00793865"/>
    <w:rsid w:val="00793C28"/>
    <w:rsid w:val="00793E46"/>
    <w:rsid w:val="00794056"/>
    <w:rsid w:val="007953A7"/>
    <w:rsid w:val="007954D4"/>
    <w:rsid w:val="00795832"/>
    <w:rsid w:val="007959F6"/>
    <w:rsid w:val="00795EF1"/>
    <w:rsid w:val="00796100"/>
    <w:rsid w:val="00796326"/>
    <w:rsid w:val="00796348"/>
    <w:rsid w:val="007963CD"/>
    <w:rsid w:val="0079678F"/>
    <w:rsid w:val="00796861"/>
    <w:rsid w:val="00796E85"/>
    <w:rsid w:val="00797AC7"/>
    <w:rsid w:val="00797AD8"/>
    <w:rsid w:val="00797B33"/>
    <w:rsid w:val="007A0270"/>
    <w:rsid w:val="007A057F"/>
    <w:rsid w:val="007A0BE9"/>
    <w:rsid w:val="007A0F27"/>
    <w:rsid w:val="007A0F9D"/>
    <w:rsid w:val="007A14EF"/>
    <w:rsid w:val="007A1C97"/>
    <w:rsid w:val="007A1D16"/>
    <w:rsid w:val="007A1E87"/>
    <w:rsid w:val="007A2AC6"/>
    <w:rsid w:val="007A36D8"/>
    <w:rsid w:val="007A36E9"/>
    <w:rsid w:val="007A3844"/>
    <w:rsid w:val="007A397A"/>
    <w:rsid w:val="007A3AC0"/>
    <w:rsid w:val="007A3B80"/>
    <w:rsid w:val="007A3DF5"/>
    <w:rsid w:val="007A3DFD"/>
    <w:rsid w:val="007A44B9"/>
    <w:rsid w:val="007A48C4"/>
    <w:rsid w:val="007A4DA0"/>
    <w:rsid w:val="007A50AA"/>
    <w:rsid w:val="007A548D"/>
    <w:rsid w:val="007A5D7C"/>
    <w:rsid w:val="007A6CA8"/>
    <w:rsid w:val="007A748B"/>
    <w:rsid w:val="007A7741"/>
    <w:rsid w:val="007A775D"/>
    <w:rsid w:val="007A7DD8"/>
    <w:rsid w:val="007A7DFA"/>
    <w:rsid w:val="007B008F"/>
    <w:rsid w:val="007B00AB"/>
    <w:rsid w:val="007B0420"/>
    <w:rsid w:val="007B077A"/>
    <w:rsid w:val="007B1292"/>
    <w:rsid w:val="007B2092"/>
    <w:rsid w:val="007B2A82"/>
    <w:rsid w:val="007B2B6A"/>
    <w:rsid w:val="007B2E3F"/>
    <w:rsid w:val="007B35E4"/>
    <w:rsid w:val="007B3A27"/>
    <w:rsid w:val="007B4073"/>
    <w:rsid w:val="007B409F"/>
    <w:rsid w:val="007B45D1"/>
    <w:rsid w:val="007B46CB"/>
    <w:rsid w:val="007B4898"/>
    <w:rsid w:val="007B503E"/>
    <w:rsid w:val="007B518D"/>
    <w:rsid w:val="007B5C56"/>
    <w:rsid w:val="007B5EFA"/>
    <w:rsid w:val="007B621F"/>
    <w:rsid w:val="007B6BB7"/>
    <w:rsid w:val="007B747E"/>
    <w:rsid w:val="007B76CF"/>
    <w:rsid w:val="007B7AFB"/>
    <w:rsid w:val="007B7C8A"/>
    <w:rsid w:val="007C07E5"/>
    <w:rsid w:val="007C0F31"/>
    <w:rsid w:val="007C0F3C"/>
    <w:rsid w:val="007C14D6"/>
    <w:rsid w:val="007C1675"/>
    <w:rsid w:val="007C16F2"/>
    <w:rsid w:val="007C1E7D"/>
    <w:rsid w:val="007C22B2"/>
    <w:rsid w:val="007C2843"/>
    <w:rsid w:val="007C2C1F"/>
    <w:rsid w:val="007C2C9C"/>
    <w:rsid w:val="007C2DEB"/>
    <w:rsid w:val="007C2E95"/>
    <w:rsid w:val="007C31F0"/>
    <w:rsid w:val="007C358A"/>
    <w:rsid w:val="007C3A5E"/>
    <w:rsid w:val="007C3ABE"/>
    <w:rsid w:val="007C3E7B"/>
    <w:rsid w:val="007C3FB9"/>
    <w:rsid w:val="007C40FD"/>
    <w:rsid w:val="007C451C"/>
    <w:rsid w:val="007C455E"/>
    <w:rsid w:val="007C45FF"/>
    <w:rsid w:val="007C483D"/>
    <w:rsid w:val="007C4924"/>
    <w:rsid w:val="007C4C11"/>
    <w:rsid w:val="007C4D1F"/>
    <w:rsid w:val="007C4FC3"/>
    <w:rsid w:val="007C52CD"/>
    <w:rsid w:val="007C5FFE"/>
    <w:rsid w:val="007C66F4"/>
    <w:rsid w:val="007C685D"/>
    <w:rsid w:val="007C6C55"/>
    <w:rsid w:val="007C6E1C"/>
    <w:rsid w:val="007C6EAB"/>
    <w:rsid w:val="007C6F4D"/>
    <w:rsid w:val="007C78C9"/>
    <w:rsid w:val="007C7F6F"/>
    <w:rsid w:val="007D089A"/>
    <w:rsid w:val="007D0EE3"/>
    <w:rsid w:val="007D0F0D"/>
    <w:rsid w:val="007D14CA"/>
    <w:rsid w:val="007D17B1"/>
    <w:rsid w:val="007D1BEB"/>
    <w:rsid w:val="007D24B1"/>
    <w:rsid w:val="007D2BBE"/>
    <w:rsid w:val="007D2BDF"/>
    <w:rsid w:val="007D2E62"/>
    <w:rsid w:val="007D2F43"/>
    <w:rsid w:val="007D3066"/>
    <w:rsid w:val="007D4562"/>
    <w:rsid w:val="007D4600"/>
    <w:rsid w:val="007D495C"/>
    <w:rsid w:val="007D4A80"/>
    <w:rsid w:val="007D5458"/>
    <w:rsid w:val="007D5548"/>
    <w:rsid w:val="007D55F7"/>
    <w:rsid w:val="007D5C1A"/>
    <w:rsid w:val="007D6166"/>
    <w:rsid w:val="007D6885"/>
    <w:rsid w:val="007D6B24"/>
    <w:rsid w:val="007D6B2A"/>
    <w:rsid w:val="007D6D13"/>
    <w:rsid w:val="007D6F4A"/>
    <w:rsid w:val="007D701F"/>
    <w:rsid w:val="007D7311"/>
    <w:rsid w:val="007D74D2"/>
    <w:rsid w:val="007D7542"/>
    <w:rsid w:val="007D7B74"/>
    <w:rsid w:val="007D7FFB"/>
    <w:rsid w:val="007E0548"/>
    <w:rsid w:val="007E0617"/>
    <w:rsid w:val="007E0DF0"/>
    <w:rsid w:val="007E1F4A"/>
    <w:rsid w:val="007E2619"/>
    <w:rsid w:val="007E27F6"/>
    <w:rsid w:val="007E2963"/>
    <w:rsid w:val="007E354C"/>
    <w:rsid w:val="007E3FC4"/>
    <w:rsid w:val="007E414A"/>
    <w:rsid w:val="007E4263"/>
    <w:rsid w:val="007E43DD"/>
    <w:rsid w:val="007E47CC"/>
    <w:rsid w:val="007E4999"/>
    <w:rsid w:val="007E4D0D"/>
    <w:rsid w:val="007E5434"/>
    <w:rsid w:val="007E55FE"/>
    <w:rsid w:val="007E58E7"/>
    <w:rsid w:val="007E5981"/>
    <w:rsid w:val="007E59E9"/>
    <w:rsid w:val="007E5D26"/>
    <w:rsid w:val="007E5F7C"/>
    <w:rsid w:val="007E656E"/>
    <w:rsid w:val="007E6722"/>
    <w:rsid w:val="007E681E"/>
    <w:rsid w:val="007E76CC"/>
    <w:rsid w:val="007E79AF"/>
    <w:rsid w:val="007E7A2D"/>
    <w:rsid w:val="007E7CB9"/>
    <w:rsid w:val="007F0523"/>
    <w:rsid w:val="007F0632"/>
    <w:rsid w:val="007F0A87"/>
    <w:rsid w:val="007F0D24"/>
    <w:rsid w:val="007F1737"/>
    <w:rsid w:val="007F1F2C"/>
    <w:rsid w:val="007F2B23"/>
    <w:rsid w:val="007F3229"/>
    <w:rsid w:val="007F437F"/>
    <w:rsid w:val="007F4788"/>
    <w:rsid w:val="007F5AAE"/>
    <w:rsid w:val="007F5B05"/>
    <w:rsid w:val="007F61DD"/>
    <w:rsid w:val="007F62A3"/>
    <w:rsid w:val="007F638F"/>
    <w:rsid w:val="007F64D9"/>
    <w:rsid w:val="007F6DB1"/>
    <w:rsid w:val="007F6DF7"/>
    <w:rsid w:val="007F6F86"/>
    <w:rsid w:val="007F79DB"/>
    <w:rsid w:val="00801771"/>
    <w:rsid w:val="00801DBB"/>
    <w:rsid w:val="00801EB3"/>
    <w:rsid w:val="00802062"/>
    <w:rsid w:val="00802C7F"/>
    <w:rsid w:val="0080325B"/>
    <w:rsid w:val="00803436"/>
    <w:rsid w:val="008034F0"/>
    <w:rsid w:val="008036F0"/>
    <w:rsid w:val="008043BF"/>
    <w:rsid w:val="00804750"/>
    <w:rsid w:val="008047A9"/>
    <w:rsid w:val="00804F5F"/>
    <w:rsid w:val="00805F7C"/>
    <w:rsid w:val="00806AF9"/>
    <w:rsid w:val="00806B5D"/>
    <w:rsid w:val="00806C5E"/>
    <w:rsid w:val="00807324"/>
    <w:rsid w:val="008078B0"/>
    <w:rsid w:val="00807AE4"/>
    <w:rsid w:val="00807EBB"/>
    <w:rsid w:val="00811017"/>
    <w:rsid w:val="008112AE"/>
    <w:rsid w:val="0081163B"/>
    <w:rsid w:val="00811BDB"/>
    <w:rsid w:val="00811DF4"/>
    <w:rsid w:val="00811EBD"/>
    <w:rsid w:val="00812352"/>
    <w:rsid w:val="008123E5"/>
    <w:rsid w:val="00812419"/>
    <w:rsid w:val="008124A4"/>
    <w:rsid w:val="00812A1A"/>
    <w:rsid w:val="00812DF4"/>
    <w:rsid w:val="00812FC4"/>
    <w:rsid w:val="00813226"/>
    <w:rsid w:val="00813D6C"/>
    <w:rsid w:val="00814323"/>
    <w:rsid w:val="00814547"/>
    <w:rsid w:val="008146E8"/>
    <w:rsid w:val="00814F03"/>
    <w:rsid w:val="00815C59"/>
    <w:rsid w:val="0081604F"/>
    <w:rsid w:val="00816BAF"/>
    <w:rsid w:val="00816C53"/>
    <w:rsid w:val="00816D4E"/>
    <w:rsid w:val="00817031"/>
    <w:rsid w:val="008170D9"/>
    <w:rsid w:val="0081723F"/>
    <w:rsid w:val="00820028"/>
    <w:rsid w:val="008202A2"/>
    <w:rsid w:val="008202DE"/>
    <w:rsid w:val="00820957"/>
    <w:rsid w:val="00820BC5"/>
    <w:rsid w:val="00821093"/>
    <w:rsid w:val="0082138A"/>
    <w:rsid w:val="008213B4"/>
    <w:rsid w:val="00821672"/>
    <w:rsid w:val="00821F23"/>
    <w:rsid w:val="00822EA1"/>
    <w:rsid w:val="00822FD7"/>
    <w:rsid w:val="008236EF"/>
    <w:rsid w:val="00823B2A"/>
    <w:rsid w:val="00823E88"/>
    <w:rsid w:val="00824A27"/>
    <w:rsid w:val="0082533D"/>
    <w:rsid w:val="00825DA0"/>
    <w:rsid w:val="00825EB6"/>
    <w:rsid w:val="00826222"/>
    <w:rsid w:val="0082631A"/>
    <w:rsid w:val="008265BB"/>
    <w:rsid w:val="00827AE2"/>
    <w:rsid w:val="00827E70"/>
    <w:rsid w:val="00830025"/>
    <w:rsid w:val="00830529"/>
    <w:rsid w:val="00830618"/>
    <w:rsid w:val="0083099F"/>
    <w:rsid w:val="008309AB"/>
    <w:rsid w:val="00830BA1"/>
    <w:rsid w:val="00830E18"/>
    <w:rsid w:val="00830EFE"/>
    <w:rsid w:val="00831473"/>
    <w:rsid w:val="0083180C"/>
    <w:rsid w:val="00831E69"/>
    <w:rsid w:val="008320D6"/>
    <w:rsid w:val="00832839"/>
    <w:rsid w:val="00832D0E"/>
    <w:rsid w:val="00832DE6"/>
    <w:rsid w:val="0083336E"/>
    <w:rsid w:val="008335E1"/>
    <w:rsid w:val="00833FDF"/>
    <w:rsid w:val="00834D63"/>
    <w:rsid w:val="008351B1"/>
    <w:rsid w:val="008352EA"/>
    <w:rsid w:val="008353F2"/>
    <w:rsid w:val="008356F1"/>
    <w:rsid w:val="008361FB"/>
    <w:rsid w:val="00836260"/>
    <w:rsid w:val="008362EF"/>
    <w:rsid w:val="008363F2"/>
    <w:rsid w:val="0083668D"/>
    <w:rsid w:val="008366EB"/>
    <w:rsid w:val="008368AB"/>
    <w:rsid w:val="00836935"/>
    <w:rsid w:val="008371E0"/>
    <w:rsid w:val="00837690"/>
    <w:rsid w:val="008376CE"/>
    <w:rsid w:val="00837D83"/>
    <w:rsid w:val="0084061A"/>
    <w:rsid w:val="0084070F"/>
    <w:rsid w:val="008408E9"/>
    <w:rsid w:val="008418C4"/>
    <w:rsid w:val="00841AD2"/>
    <w:rsid w:val="00841AFD"/>
    <w:rsid w:val="00841E0A"/>
    <w:rsid w:val="0084222C"/>
    <w:rsid w:val="0084268E"/>
    <w:rsid w:val="00842DC9"/>
    <w:rsid w:val="00843058"/>
    <w:rsid w:val="00844315"/>
    <w:rsid w:val="00844516"/>
    <w:rsid w:val="00844A8D"/>
    <w:rsid w:val="00844DCD"/>
    <w:rsid w:val="00844FD4"/>
    <w:rsid w:val="008469E9"/>
    <w:rsid w:val="00846BA5"/>
    <w:rsid w:val="00847221"/>
    <w:rsid w:val="0084766D"/>
    <w:rsid w:val="0084770D"/>
    <w:rsid w:val="00847743"/>
    <w:rsid w:val="00847B0D"/>
    <w:rsid w:val="00847EA2"/>
    <w:rsid w:val="00850068"/>
    <w:rsid w:val="008502DA"/>
    <w:rsid w:val="00850AE3"/>
    <w:rsid w:val="00851D14"/>
    <w:rsid w:val="00851DAA"/>
    <w:rsid w:val="008520F1"/>
    <w:rsid w:val="008522CC"/>
    <w:rsid w:val="00853E32"/>
    <w:rsid w:val="00853FCC"/>
    <w:rsid w:val="008545C5"/>
    <w:rsid w:val="00854C7B"/>
    <w:rsid w:val="00855664"/>
    <w:rsid w:val="00855BAC"/>
    <w:rsid w:val="00856491"/>
    <w:rsid w:val="00856CDD"/>
    <w:rsid w:val="00857D62"/>
    <w:rsid w:val="008600C3"/>
    <w:rsid w:val="008601A5"/>
    <w:rsid w:val="00861210"/>
    <w:rsid w:val="008612D7"/>
    <w:rsid w:val="008613D4"/>
    <w:rsid w:val="0086181C"/>
    <w:rsid w:val="00861928"/>
    <w:rsid w:val="0086223B"/>
    <w:rsid w:val="008628F0"/>
    <w:rsid w:val="00862D0B"/>
    <w:rsid w:val="008630ED"/>
    <w:rsid w:val="008640FD"/>
    <w:rsid w:val="008649EA"/>
    <w:rsid w:val="00864C04"/>
    <w:rsid w:val="00865423"/>
    <w:rsid w:val="008659F7"/>
    <w:rsid w:val="00866B0A"/>
    <w:rsid w:val="0086714D"/>
    <w:rsid w:val="00867541"/>
    <w:rsid w:val="008677A7"/>
    <w:rsid w:val="00867CA1"/>
    <w:rsid w:val="00870931"/>
    <w:rsid w:val="00870BD8"/>
    <w:rsid w:val="00871138"/>
    <w:rsid w:val="00871D04"/>
    <w:rsid w:val="00871DAD"/>
    <w:rsid w:val="00872020"/>
    <w:rsid w:val="00872DD7"/>
    <w:rsid w:val="00872E0D"/>
    <w:rsid w:val="00872E84"/>
    <w:rsid w:val="00872F7F"/>
    <w:rsid w:val="008738BE"/>
    <w:rsid w:val="00873DAA"/>
    <w:rsid w:val="00874DE0"/>
    <w:rsid w:val="00874DF8"/>
    <w:rsid w:val="00874E30"/>
    <w:rsid w:val="008753F4"/>
    <w:rsid w:val="0087554A"/>
    <w:rsid w:val="008756B6"/>
    <w:rsid w:val="008757B0"/>
    <w:rsid w:val="00875A08"/>
    <w:rsid w:val="00876200"/>
    <w:rsid w:val="0087636C"/>
    <w:rsid w:val="00876430"/>
    <w:rsid w:val="008765E6"/>
    <w:rsid w:val="008767D5"/>
    <w:rsid w:val="00876DBE"/>
    <w:rsid w:val="00876FC1"/>
    <w:rsid w:val="008770ED"/>
    <w:rsid w:val="00880442"/>
    <w:rsid w:val="00880589"/>
    <w:rsid w:val="008811F7"/>
    <w:rsid w:val="00881519"/>
    <w:rsid w:val="008817BA"/>
    <w:rsid w:val="00883D0D"/>
    <w:rsid w:val="00883D49"/>
    <w:rsid w:val="00885546"/>
    <w:rsid w:val="008856A5"/>
    <w:rsid w:val="00885B2C"/>
    <w:rsid w:val="008860B4"/>
    <w:rsid w:val="00886619"/>
    <w:rsid w:val="00886632"/>
    <w:rsid w:val="008867D1"/>
    <w:rsid w:val="00886D43"/>
    <w:rsid w:val="00886F2A"/>
    <w:rsid w:val="00887454"/>
    <w:rsid w:val="008874DA"/>
    <w:rsid w:val="0089139D"/>
    <w:rsid w:val="00891829"/>
    <w:rsid w:val="00891D51"/>
    <w:rsid w:val="00892461"/>
    <w:rsid w:val="008929B7"/>
    <w:rsid w:val="00892B48"/>
    <w:rsid w:val="008935D7"/>
    <w:rsid w:val="008938FB"/>
    <w:rsid w:val="00895017"/>
    <w:rsid w:val="00895057"/>
    <w:rsid w:val="008951FC"/>
    <w:rsid w:val="0089529C"/>
    <w:rsid w:val="008957F9"/>
    <w:rsid w:val="00895CD7"/>
    <w:rsid w:val="008965C2"/>
    <w:rsid w:val="0089661D"/>
    <w:rsid w:val="00896DA3"/>
    <w:rsid w:val="008970AC"/>
    <w:rsid w:val="00897BEA"/>
    <w:rsid w:val="008A019D"/>
    <w:rsid w:val="008A01BB"/>
    <w:rsid w:val="008A02AF"/>
    <w:rsid w:val="008A044F"/>
    <w:rsid w:val="008A07C0"/>
    <w:rsid w:val="008A0EFC"/>
    <w:rsid w:val="008A1661"/>
    <w:rsid w:val="008A19E5"/>
    <w:rsid w:val="008A1DCA"/>
    <w:rsid w:val="008A1E23"/>
    <w:rsid w:val="008A202C"/>
    <w:rsid w:val="008A2A32"/>
    <w:rsid w:val="008A2AE9"/>
    <w:rsid w:val="008A2D34"/>
    <w:rsid w:val="008A30AE"/>
    <w:rsid w:val="008A35BF"/>
    <w:rsid w:val="008A3745"/>
    <w:rsid w:val="008A3818"/>
    <w:rsid w:val="008A39B7"/>
    <w:rsid w:val="008A4080"/>
    <w:rsid w:val="008A41A6"/>
    <w:rsid w:val="008A439B"/>
    <w:rsid w:val="008A48D4"/>
    <w:rsid w:val="008A4C5D"/>
    <w:rsid w:val="008A4ED0"/>
    <w:rsid w:val="008A60A2"/>
    <w:rsid w:val="008A6D2C"/>
    <w:rsid w:val="008A724C"/>
    <w:rsid w:val="008A74EE"/>
    <w:rsid w:val="008A796F"/>
    <w:rsid w:val="008A7DED"/>
    <w:rsid w:val="008B0BBF"/>
    <w:rsid w:val="008B0D61"/>
    <w:rsid w:val="008B147C"/>
    <w:rsid w:val="008B14F2"/>
    <w:rsid w:val="008B169C"/>
    <w:rsid w:val="008B1ACB"/>
    <w:rsid w:val="008B1D7F"/>
    <w:rsid w:val="008B1E23"/>
    <w:rsid w:val="008B2300"/>
    <w:rsid w:val="008B252D"/>
    <w:rsid w:val="008B27F4"/>
    <w:rsid w:val="008B2B6A"/>
    <w:rsid w:val="008B2C39"/>
    <w:rsid w:val="008B2CF0"/>
    <w:rsid w:val="008B31CC"/>
    <w:rsid w:val="008B498B"/>
    <w:rsid w:val="008B4D6E"/>
    <w:rsid w:val="008B59EB"/>
    <w:rsid w:val="008B6038"/>
    <w:rsid w:val="008B61DA"/>
    <w:rsid w:val="008B6420"/>
    <w:rsid w:val="008B6C8D"/>
    <w:rsid w:val="008B6E09"/>
    <w:rsid w:val="008B79C1"/>
    <w:rsid w:val="008B7E7F"/>
    <w:rsid w:val="008C040D"/>
    <w:rsid w:val="008C0649"/>
    <w:rsid w:val="008C1443"/>
    <w:rsid w:val="008C15C4"/>
    <w:rsid w:val="008C203A"/>
    <w:rsid w:val="008C2220"/>
    <w:rsid w:val="008C223C"/>
    <w:rsid w:val="008C2768"/>
    <w:rsid w:val="008C286C"/>
    <w:rsid w:val="008C3028"/>
    <w:rsid w:val="008C326F"/>
    <w:rsid w:val="008C332B"/>
    <w:rsid w:val="008C49BC"/>
    <w:rsid w:val="008C4E60"/>
    <w:rsid w:val="008C5557"/>
    <w:rsid w:val="008C55A4"/>
    <w:rsid w:val="008C5612"/>
    <w:rsid w:val="008C57C7"/>
    <w:rsid w:val="008C5F60"/>
    <w:rsid w:val="008C6302"/>
    <w:rsid w:val="008C67BA"/>
    <w:rsid w:val="008C68B7"/>
    <w:rsid w:val="008C6964"/>
    <w:rsid w:val="008C71C7"/>
    <w:rsid w:val="008C78F3"/>
    <w:rsid w:val="008C7A82"/>
    <w:rsid w:val="008C7E55"/>
    <w:rsid w:val="008D036E"/>
    <w:rsid w:val="008D072A"/>
    <w:rsid w:val="008D122A"/>
    <w:rsid w:val="008D1290"/>
    <w:rsid w:val="008D1E86"/>
    <w:rsid w:val="008D23C7"/>
    <w:rsid w:val="008D23D1"/>
    <w:rsid w:val="008D2775"/>
    <w:rsid w:val="008D2E11"/>
    <w:rsid w:val="008D33DB"/>
    <w:rsid w:val="008D380E"/>
    <w:rsid w:val="008D3AC6"/>
    <w:rsid w:val="008D3AE5"/>
    <w:rsid w:val="008D3BF6"/>
    <w:rsid w:val="008D565F"/>
    <w:rsid w:val="008D6874"/>
    <w:rsid w:val="008D6BB1"/>
    <w:rsid w:val="008D6DE4"/>
    <w:rsid w:val="008D6F65"/>
    <w:rsid w:val="008D6F95"/>
    <w:rsid w:val="008D7347"/>
    <w:rsid w:val="008D7AED"/>
    <w:rsid w:val="008D7B48"/>
    <w:rsid w:val="008D7C42"/>
    <w:rsid w:val="008D7EC8"/>
    <w:rsid w:val="008E05E6"/>
    <w:rsid w:val="008E0DF8"/>
    <w:rsid w:val="008E0F95"/>
    <w:rsid w:val="008E1312"/>
    <w:rsid w:val="008E1875"/>
    <w:rsid w:val="008E1895"/>
    <w:rsid w:val="008E1D28"/>
    <w:rsid w:val="008E21EE"/>
    <w:rsid w:val="008E2974"/>
    <w:rsid w:val="008E2F73"/>
    <w:rsid w:val="008E3D40"/>
    <w:rsid w:val="008E3F89"/>
    <w:rsid w:val="008E47D8"/>
    <w:rsid w:val="008E4EE2"/>
    <w:rsid w:val="008E509B"/>
    <w:rsid w:val="008E5175"/>
    <w:rsid w:val="008E5409"/>
    <w:rsid w:val="008E5C0E"/>
    <w:rsid w:val="008E618F"/>
    <w:rsid w:val="008E6A05"/>
    <w:rsid w:val="008E72B0"/>
    <w:rsid w:val="008E7C4A"/>
    <w:rsid w:val="008E7D08"/>
    <w:rsid w:val="008E7D6D"/>
    <w:rsid w:val="008F070F"/>
    <w:rsid w:val="008F0852"/>
    <w:rsid w:val="008F0F34"/>
    <w:rsid w:val="008F1074"/>
    <w:rsid w:val="008F12F1"/>
    <w:rsid w:val="008F16A1"/>
    <w:rsid w:val="008F19AF"/>
    <w:rsid w:val="008F1EF9"/>
    <w:rsid w:val="008F1FC2"/>
    <w:rsid w:val="008F2ACE"/>
    <w:rsid w:val="008F2B02"/>
    <w:rsid w:val="008F2C12"/>
    <w:rsid w:val="008F351D"/>
    <w:rsid w:val="008F361C"/>
    <w:rsid w:val="008F3749"/>
    <w:rsid w:val="008F4124"/>
    <w:rsid w:val="008F412D"/>
    <w:rsid w:val="008F4413"/>
    <w:rsid w:val="008F447E"/>
    <w:rsid w:val="008F4C80"/>
    <w:rsid w:val="008F4DFA"/>
    <w:rsid w:val="008F52A6"/>
    <w:rsid w:val="008F5652"/>
    <w:rsid w:val="008F56D1"/>
    <w:rsid w:val="008F6A88"/>
    <w:rsid w:val="008F6BED"/>
    <w:rsid w:val="008F7566"/>
    <w:rsid w:val="008F7C8F"/>
    <w:rsid w:val="008F7DBA"/>
    <w:rsid w:val="0090069C"/>
    <w:rsid w:val="00900723"/>
    <w:rsid w:val="00900789"/>
    <w:rsid w:val="00900893"/>
    <w:rsid w:val="00900C1E"/>
    <w:rsid w:val="00900CB2"/>
    <w:rsid w:val="00900D44"/>
    <w:rsid w:val="009014E1"/>
    <w:rsid w:val="00901A8C"/>
    <w:rsid w:val="0090212C"/>
    <w:rsid w:val="00902E1D"/>
    <w:rsid w:val="00903398"/>
    <w:rsid w:val="0090416D"/>
    <w:rsid w:val="0090423D"/>
    <w:rsid w:val="009049D1"/>
    <w:rsid w:val="00904F4A"/>
    <w:rsid w:val="00905461"/>
    <w:rsid w:val="00905A16"/>
    <w:rsid w:val="00905EC9"/>
    <w:rsid w:val="00906718"/>
    <w:rsid w:val="00906837"/>
    <w:rsid w:val="00906C09"/>
    <w:rsid w:val="00906C5A"/>
    <w:rsid w:val="00907E8E"/>
    <w:rsid w:val="0091003F"/>
    <w:rsid w:val="00910080"/>
    <w:rsid w:val="009100ED"/>
    <w:rsid w:val="00910A97"/>
    <w:rsid w:val="00910FC2"/>
    <w:rsid w:val="00911C29"/>
    <w:rsid w:val="00911F13"/>
    <w:rsid w:val="009128BA"/>
    <w:rsid w:val="00912C54"/>
    <w:rsid w:val="00913576"/>
    <w:rsid w:val="0091357A"/>
    <w:rsid w:val="009137CC"/>
    <w:rsid w:val="00913837"/>
    <w:rsid w:val="0091407A"/>
    <w:rsid w:val="009144EF"/>
    <w:rsid w:val="009149FA"/>
    <w:rsid w:val="00914D03"/>
    <w:rsid w:val="0091511A"/>
    <w:rsid w:val="009151DD"/>
    <w:rsid w:val="0091534C"/>
    <w:rsid w:val="00915784"/>
    <w:rsid w:val="0091595A"/>
    <w:rsid w:val="00915F66"/>
    <w:rsid w:val="0091621A"/>
    <w:rsid w:val="00916364"/>
    <w:rsid w:val="00916D99"/>
    <w:rsid w:val="0091722E"/>
    <w:rsid w:val="0091769E"/>
    <w:rsid w:val="0092019D"/>
    <w:rsid w:val="00920410"/>
    <w:rsid w:val="00920DA1"/>
    <w:rsid w:val="009213EE"/>
    <w:rsid w:val="00921F31"/>
    <w:rsid w:val="00922ACF"/>
    <w:rsid w:val="00922D01"/>
    <w:rsid w:val="00923597"/>
    <w:rsid w:val="0092363E"/>
    <w:rsid w:val="00923836"/>
    <w:rsid w:val="0092383A"/>
    <w:rsid w:val="00923BF7"/>
    <w:rsid w:val="00924290"/>
    <w:rsid w:val="009252C9"/>
    <w:rsid w:val="00926244"/>
    <w:rsid w:val="009267F3"/>
    <w:rsid w:val="00926913"/>
    <w:rsid w:val="00926BB8"/>
    <w:rsid w:val="009272ED"/>
    <w:rsid w:val="009273FC"/>
    <w:rsid w:val="00927638"/>
    <w:rsid w:val="00930654"/>
    <w:rsid w:val="00930BE1"/>
    <w:rsid w:val="009320FA"/>
    <w:rsid w:val="009325AF"/>
    <w:rsid w:val="00932D66"/>
    <w:rsid w:val="00933041"/>
    <w:rsid w:val="00933275"/>
    <w:rsid w:val="0093334F"/>
    <w:rsid w:val="0093352E"/>
    <w:rsid w:val="0093364B"/>
    <w:rsid w:val="00933CCD"/>
    <w:rsid w:val="0093402A"/>
    <w:rsid w:val="0093432B"/>
    <w:rsid w:val="009343CD"/>
    <w:rsid w:val="009344A2"/>
    <w:rsid w:val="009346B6"/>
    <w:rsid w:val="009349D1"/>
    <w:rsid w:val="0093532B"/>
    <w:rsid w:val="009353A7"/>
    <w:rsid w:val="009357B3"/>
    <w:rsid w:val="00935924"/>
    <w:rsid w:val="009360EB"/>
    <w:rsid w:val="009366D7"/>
    <w:rsid w:val="00936E66"/>
    <w:rsid w:val="0093769F"/>
    <w:rsid w:val="00937CD8"/>
    <w:rsid w:val="00937F05"/>
    <w:rsid w:val="009405E4"/>
    <w:rsid w:val="009407E4"/>
    <w:rsid w:val="0094196B"/>
    <w:rsid w:val="00941FEA"/>
    <w:rsid w:val="00942436"/>
    <w:rsid w:val="00942BF1"/>
    <w:rsid w:val="00942F5E"/>
    <w:rsid w:val="009430ED"/>
    <w:rsid w:val="009433F4"/>
    <w:rsid w:val="009435A4"/>
    <w:rsid w:val="00943792"/>
    <w:rsid w:val="00943865"/>
    <w:rsid w:val="00943FD2"/>
    <w:rsid w:val="00944EF4"/>
    <w:rsid w:val="00944FCE"/>
    <w:rsid w:val="0094562B"/>
    <w:rsid w:val="00945E63"/>
    <w:rsid w:val="009462E1"/>
    <w:rsid w:val="009463E9"/>
    <w:rsid w:val="009468BD"/>
    <w:rsid w:val="00946ACB"/>
    <w:rsid w:val="00946DFA"/>
    <w:rsid w:val="009470DD"/>
    <w:rsid w:val="0094753B"/>
    <w:rsid w:val="009477CE"/>
    <w:rsid w:val="00950573"/>
    <w:rsid w:val="009506D3"/>
    <w:rsid w:val="00950D20"/>
    <w:rsid w:val="00951101"/>
    <w:rsid w:val="00951CD1"/>
    <w:rsid w:val="0095261E"/>
    <w:rsid w:val="00952E3D"/>
    <w:rsid w:val="00953706"/>
    <w:rsid w:val="009537FE"/>
    <w:rsid w:val="00953B56"/>
    <w:rsid w:val="00953E4C"/>
    <w:rsid w:val="00954513"/>
    <w:rsid w:val="0095459F"/>
    <w:rsid w:val="00954A4A"/>
    <w:rsid w:val="0095529C"/>
    <w:rsid w:val="009555A6"/>
    <w:rsid w:val="009559BF"/>
    <w:rsid w:val="00955D3D"/>
    <w:rsid w:val="00955F54"/>
    <w:rsid w:val="00955F8E"/>
    <w:rsid w:val="009564F9"/>
    <w:rsid w:val="009567E5"/>
    <w:rsid w:val="00956DBA"/>
    <w:rsid w:val="00956FD7"/>
    <w:rsid w:val="00957291"/>
    <w:rsid w:val="009579F2"/>
    <w:rsid w:val="00957AFE"/>
    <w:rsid w:val="00957E7A"/>
    <w:rsid w:val="00957E7B"/>
    <w:rsid w:val="00957FD3"/>
    <w:rsid w:val="00960E27"/>
    <w:rsid w:val="00961369"/>
    <w:rsid w:val="009613C5"/>
    <w:rsid w:val="009614E7"/>
    <w:rsid w:val="00961A15"/>
    <w:rsid w:val="00961DFB"/>
    <w:rsid w:val="00962C70"/>
    <w:rsid w:val="00962DC6"/>
    <w:rsid w:val="00963543"/>
    <w:rsid w:val="0096365C"/>
    <w:rsid w:val="009639A4"/>
    <w:rsid w:val="00964528"/>
    <w:rsid w:val="00964B25"/>
    <w:rsid w:val="00964D50"/>
    <w:rsid w:val="00964F5B"/>
    <w:rsid w:val="00965205"/>
    <w:rsid w:val="009653C1"/>
    <w:rsid w:val="00965B29"/>
    <w:rsid w:val="00966048"/>
    <w:rsid w:val="009669C1"/>
    <w:rsid w:val="00966F71"/>
    <w:rsid w:val="00967927"/>
    <w:rsid w:val="00967955"/>
    <w:rsid w:val="009701BB"/>
    <w:rsid w:val="00970DE4"/>
    <w:rsid w:val="00970E46"/>
    <w:rsid w:val="00971304"/>
    <w:rsid w:val="00971597"/>
    <w:rsid w:val="00971F18"/>
    <w:rsid w:val="00971FAF"/>
    <w:rsid w:val="009724FE"/>
    <w:rsid w:val="00972B0B"/>
    <w:rsid w:val="00972FC2"/>
    <w:rsid w:val="0097359F"/>
    <w:rsid w:val="009735C4"/>
    <w:rsid w:val="00973AA8"/>
    <w:rsid w:val="00974168"/>
    <w:rsid w:val="009741AB"/>
    <w:rsid w:val="00974427"/>
    <w:rsid w:val="0097517D"/>
    <w:rsid w:val="00975611"/>
    <w:rsid w:val="0097582A"/>
    <w:rsid w:val="009760DD"/>
    <w:rsid w:val="009761E9"/>
    <w:rsid w:val="00976706"/>
    <w:rsid w:val="00976D4E"/>
    <w:rsid w:val="00977CC7"/>
    <w:rsid w:val="0098033C"/>
    <w:rsid w:val="0098077A"/>
    <w:rsid w:val="00980E0E"/>
    <w:rsid w:val="00981635"/>
    <w:rsid w:val="00981ED0"/>
    <w:rsid w:val="009826EF"/>
    <w:rsid w:val="00982919"/>
    <w:rsid w:val="009839FB"/>
    <w:rsid w:val="00984017"/>
    <w:rsid w:val="00984183"/>
    <w:rsid w:val="009844D0"/>
    <w:rsid w:val="00984936"/>
    <w:rsid w:val="00984952"/>
    <w:rsid w:val="00984ACB"/>
    <w:rsid w:val="00985130"/>
    <w:rsid w:val="009851F1"/>
    <w:rsid w:val="00985865"/>
    <w:rsid w:val="00985B96"/>
    <w:rsid w:val="009863E6"/>
    <w:rsid w:val="0098656A"/>
    <w:rsid w:val="00987199"/>
    <w:rsid w:val="00987577"/>
    <w:rsid w:val="00990B2C"/>
    <w:rsid w:val="00990F0A"/>
    <w:rsid w:val="009913DC"/>
    <w:rsid w:val="00991599"/>
    <w:rsid w:val="00991708"/>
    <w:rsid w:val="009918C3"/>
    <w:rsid w:val="00991A89"/>
    <w:rsid w:val="00991F6B"/>
    <w:rsid w:val="00992699"/>
    <w:rsid w:val="00992703"/>
    <w:rsid w:val="00992969"/>
    <w:rsid w:val="0099316A"/>
    <w:rsid w:val="00993BD6"/>
    <w:rsid w:val="00993C23"/>
    <w:rsid w:val="00994430"/>
    <w:rsid w:val="009948D5"/>
    <w:rsid w:val="0099494C"/>
    <w:rsid w:val="00994E34"/>
    <w:rsid w:val="00995338"/>
    <w:rsid w:val="00995391"/>
    <w:rsid w:val="009957D6"/>
    <w:rsid w:val="00995CAD"/>
    <w:rsid w:val="009962F9"/>
    <w:rsid w:val="0099658E"/>
    <w:rsid w:val="00996C92"/>
    <w:rsid w:val="0099701C"/>
    <w:rsid w:val="0099718A"/>
    <w:rsid w:val="009A1196"/>
    <w:rsid w:val="009A11C8"/>
    <w:rsid w:val="009A12C9"/>
    <w:rsid w:val="009A1B9C"/>
    <w:rsid w:val="009A21BA"/>
    <w:rsid w:val="009A21C9"/>
    <w:rsid w:val="009A282D"/>
    <w:rsid w:val="009A2DF2"/>
    <w:rsid w:val="009A3B6F"/>
    <w:rsid w:val="009A3ED6"/>
    <w:rsid w:val="009A4862"/>
    <w:rsid w:val="009A48EE"/>
    <w:rsid w:val="009A4C26"/>
    <w:rsid w:val="009A6275"/>
    <w:rsid w:val="009A6557"/>
    <w:rsid w:val="009A66FC"/>
    <w:rsid w:val="009A7117"/>
    <w:rsid w:val="009A771A"/>
    <w:rsid w:val="009A7728"/>
    <w:rsid w:val="009A78B4"/>
    <w:rsid w:val="009A7A2A"/>
    <w:rsid w:val="009A7B74"/>
    <w:rsid w:val="009B0146"/>
    <w:rsid w:val="009B01A6"/>
    <w:rsid w:val="009B0ACF"/>
    <w:rsid w:val="009B24D1"/>
    <w:rsid w:val="009B29E1"/>
    <w:rsid w:val="009B2E30"/>
    <w:rsid w:val="009B2F3B"/>
    <w:rsid w:val="009B3B7A"/>
    <w:rsid w:val="009B4426"/>
    <w:rsid w:val="009B48A6"/>
    <w:rsid w:val="009B49A3"/>
    <w:rsid w:val="009B4C7B"/>
    <w:rsid w:val="009B5D1E"/>
    <w:rsid w:val="009B5E4F"/>
    <w:rsid w:val="009B5F06"/>
    <w:rsid w:val="009B62FE"/>
    <w:rsid w:val="009B648F"/>
    <w:rsid w:val="009B66D8"/>
    <w:rsid w:val="009B6DCD"/>
    <w:rsid w:val="009B7151"/>
    <w:rsid w:val="009B76DF"/>
    <w:rsid w:val="009B7C71"/>
    <w:rsid w:val="009B7DB4"/>
    <w:rsid w:val="009B7F7A"/>
    <w:rsid w:val="009C0173"/>
    <w:rsid w:val="009C09D2"/>
    <w:rsid w:val="009C0AF0"/>
    <w:rsid w:val="009C0B3D"/>
    <w:rsid w:val="009C111E"/>
    <w:rsid w:val="009C1953"/>
    <w:rsid w:val="009C2036"/>
    <w:rsid w:val="009C274E"/>
    <w:rsid w:val="009C2D8D"/>
    <w:rsid w:val="009C2E7C"/>
    <w:rsid w:val="009C373E"/>
    <w:rsid w:val="009C3BC2"/>
    <w:rsid w:val="009C3C40"/>
    <w:rsid w:val="009C3F48"/>
    <w:rsid w:val="009C44E0"/>
    <w:rsid w:val="009C49B4"/>
    <w:rsid w:val="009C59EC"/>
    <w:rsid w:val="009C618B"/>
    <w:rsid w:val="009C63C4"/>
    <w:rsid w:val="009C64CB"/>
    <w:rsid w:val="009C6D67"/>
    <w:rsid w:val="009C7CD4"/>
    <w:rsid w:val="009D0222"/>
    <w:rsid w:val="009D0710"/>
    <w:rsid w:val="009D0A9E"/>
    <w:rsid w:val="009D15DB"/>
    <w:rsid w:val="009D1C22"/>
    <w:rsid w:val="009D1C28"/>
    <w:rsid w:val="009D273C"/>
    <w:rsid w:val="009D2FFD"/>
    <w:rsid w:val="009D3528"/>
    <w:rsid w:val="009D3DB5"/>
    <w:rsid w:val="009D4028"/>
    <w:rsid w:val="009D4095"/>
    <w:rsid w:val="009D441C"/>
    <w:rsid w:val="009D5153"/>
    <w:rsid w:val="009D5369"/>
    <w:rsid w:val="009D53D3"/>
    <w:rsid w:val="009D5575"/>
    <w:rsid w:val="009D55B9"/>
    <w:rsid w:val="009D5B51"/>
    <w:rsid w:val="009D661B"/>
    <w:rsid w:val="009D7522"/>
    <w:rsid w:val="009E00E0"/>
    <w:rsid w:val="009E07FA"/>
    <w:rsid w:val="009E0B6A"/>
    <w:rsid w:val="009E112B"/>
    <w:rsid w:val="009E1AFB"/>
    <w:rsid w:val="009E22A9"/>
    <w:rsid w:val="009E2ABD"/>
    <w:rsid w:val="009E47B8"/>
    <w:rsid w:val="009E4B3E"/>
    <w:rsid w:val="009E4BB3"/>
    <w:rsid w:val="009E4C0D"/>
    <w:rsid w:val="009E5290"/>
    <w:rsid w:val="009E53BA"/>
    <w:rsid w:val="009E576F"/>
    <w:rsid w:val="009E582D"/>
    <w:rsid w:val="009E590C"/>
    <w:rsid w:val="009E677E"/>
    <w:rsid w:val="009E6874"/>
    <w:rsid w:val="009E7B42"/>
    <w:rsid w:val="009F0566"/>
    <w:rsid w:val="009F0644"/>
    <w:rsid w:val="009F0CBF"/>
    <w:rsid w:val="009F155B"/>
    <w:rsid w:val="009F1A70"/>
    <w:rsid w:val="009F252C"/>
    <w:rsid w:val="009F26A9"/>
    <w:rsid w:val="009F2AD3"/>
    <w:rsid w:val="009F2D4D"/>
    <w:rsid w:val="009F3ABB"/>
    <w:rsid w:val="009F3ACB"/>
    <w:rsid w:val="009F3C30"/>
    <w:rsid w:val="009F5583"/>
    <w:rsid w:val="009F5616"/>
    <w:rsid w:val="009F5C43"/>
    <w:rsid w:val="009F5D3D"/>
    <w:rsid w:val="009F5E2F"/>
    <w:rsid w:val="009F5F4E"/>
    <w:rsid w:val="009F6AD7"/>
    <w:rsid w:val="009F71B8"/>
    <w:rsid w:val="009F78C5"/>
    <w:rsid w:val="009F7B6D"/>
    <w:rsid w:val="009F7B6F"/>
    <w:rsid w:val="009F7FC3"/>
    <w:rsid w:val="00A00569"/>
    <w:rsid w:val="00A00AB4"/>
    <w:rsid w:val="00A00BDF"/>
    <w:rsid w:val="00A00F61"/>
    <w:rsid w:val="00A012A7"/>
    <w:rsid w:val="00A0169E"/>
    <w:rsid w:val="00A0183B"/>
    <w:rsid w:val="00A01DAC"/>
    <w:rsid w:val="00A023B7"/>
    <w:rsid w:val="00A02614"/>
    <w:rsid w:val="00A0295C"/>
    <w:rsid w:val="00A03604"/>
    <w:rsid w:val="00A0383F"/>
    <w:rsid w:val="00A03BD4"/>
    <w:rsid w:val="00A041E6"/>
    <w:rsid w:val="00A04606"/>
    <w:rsid w:val="00A04F24"/>
    <w:rsid w:val="00A05140"/>
    <w:rsid w:val="00A051D7"/>
    <w:rsid w:val="00A05F10"/>
    <w:rsid w:val="00A06065"/>
    <w:rsid w:val="00A0676E"/>
    <w:rsid w:val="00A071E0"/>
    <w:rsid w:val="00A074FC"/>
    <w:rsid w:val="00A07CE7"/>
    <w:rsid w:val="00A100E0"/>
    <w:rsid w:val="00A10299"/>
    <w:rsid w:val="00A1063F"/>
    <w:rsid w:val="00A108B8"/>
    <w:rsid w:val="00A10E5B"/>
    <w:rsid w:val="00A110C5"/>
    <w:rsid w:val="00A110F9"/>
    <w:rsid w:val="00A11424"/>
    <w:rsid w:val="00A11577"/>
    <w:rsid w:val="00A11BF6"/>
    <w:rsid w:val="00A11C8F"/>
    <w:rsid w:val="00A11D9E"/>
    <w:rsid w:val="00A11F7F"/>
    <w:rsid w:val="00A124B8"/>
    <w:rsid w:val="00A125EE"/>
    <w:rsid w:val="00A1271F"/>
    <w:rsid w:val="00A12750"/>
    <w:rsid w:val="00A12F0E"/>
    <w:rsid w:val="00A130ED"/>
    <w:rsid w:val="00A13329"/>
    <w:rsid w:val="00A135F3"/>
    <w:rsid w:val="00A137A7"/>
    <w:rsid w:val="00A1388B"/>
    <w:rsid w:val="00A13970"/>
    <w:rsid w:val="00A13B80"/>
    <w:rsid w:val="00A13F9F"/>
    <w:rsid w:val="00A142C3"/>
    <w:rsid w:val="00A1450E"/>
    <w:rsid w:val="00A147FA"/>
    <w:rsid w:val="00A14DBB"/>
    <w:rsid w:val="00A15194"/>
    <w:rsid w:val="00A15B73"/>
    <w:rsid w:val="00A15F79"/>
    <w:rsid w:val="00A163D1"/>
    <w:rsid w:val="00A165CE"/>
    <w:rsid w:val="00A166A8"/>
    <w:rsid w:val="00A16809"/>
    <w:rsid w:val="00A16821"/>
    <w:rsid w:val="00A1691A"/>
    <w:rsid w:val="00A16D5F"/>
    <w:rsid w:val="00A1714F"/>
    <w:rsid w:val="00A17497"/>
    <w:rsid w:val="00A174A2"/>
    <w:rsid w:val="00A17B22"/>
    <w:rsid w:val="00A17B5B"/>
    <w:rsid w:val="00A17BFD"/>
    <w:rsid w:val="00A2053A"/>
    <w:rsid w:val="00A20608"/>
    <w:rsid w:val="00A2096D"/>
    <w:rsid w:val="00A20AC0"/>
    <w:rsid w:val="00A20B1A"/>
    <w:rsid w:val="00A20FC8"/>
    <w:rsid w:val="00A2102D"/>
    <w:rsid w:val="00A211A2"/>
    <w:rsid w:val="00A215A7"/>
    <w:rsid w:val="00A21B0A"/>
    <w:rsid w:val="00A21BC0"/>
    <w:rsid w:val="00A21C4F"/>
    <w:rsid w:val="00A21CAE"/>
    <w:rsid w:val="00A21D01"/>
    <w:rsid w:val="00A21F3B"/>
    <w:rsid w:val="00A21F5B"/>
    <w:rsid w:val="00A22384"/>
    <w:rsid w:val="00A2255A"/>
    <w:rsid w:val="00A22A5D"/>
    <w:rsid w:val="00A22BA8"/>
    <w:rsid w:val="00A23381"/>
    <w:rsid w:val="00A239CA"/>
    <w:rsid w:val="00A23D2B"/>
    <w:rsid w:val="00A244D0"/>
    <w:rsid w:val="00A24681"/>
    <w:rsid w:val="00A24C2C"/>
    <w:rsid w:val="00A2554E"/>
    <w:rsid w:val="00A25FCA"/>
    <w:rsid w:val="00A2606D"/>
    <w:rsid w:val="00A262D2"/>
    <w:rsid w:val="00A26E10"/>
    <w:rsid w:val="00A27469"/>
    <w:rsid w:val="00A27838"/>
    <w:rsid w:val="00A27FA9"/>
    <w:rsid w:val="00A30281"/>
    <w:rsid w:val="00A306A4"/>
    <w:rsid w:val="00A307DB"/>
    <w:rsid w:val="00A30F84"/>
    <w:rsid w:val="00A313A9"/>
    <w:rsid w:val="00A31422"/>
    <w:rsid w:val="00A32264"/>
    <w:rsid w:val="00A327F7"/>
    <w:rsid w:val="00A32898"/>
    <w:rsid w:val="00A3369A"/>
    <w:rsid w:val="00A33887"/>
    <w:rsid w:val="00A3493D"/>
    <w:rsid w:val="00A3575B"/>
    <w:rsid w:val="00A357AF"/>
    <w:rsid w:val="00A35A52"/>
    <w:rsid w:val="00A35F4A"/>
    <w:rsid w:val="00A36075"/>
    <w:rsid w:val="00A364D3"/>
    <w:rsid w:val="00A36ADD"/>
    <w:rsid w:val="00A36E0C"/>
    <w:rsid w:val="00A36E55"/>
    <w:rsid w:val="00A37330"/>
    <w:rsid w:val="00A37763"/>
    <w:rsid w:val="00A378FD"/>
    <w:rsid w:val="00A37F59"/>
    <w:rsid w:val="00A401F8"/>
    <w:rsid w:val="00A406D5"/>
    <w:rsid w:val="00A408F7"/>
    <w:rsid w:val="00A40E98"/>
    <w:rsid w:val="00A40F33"/>
    <w:rsid w:val="00A4119C"/>
    <w:rsid w:val="00A41992"/>
    <w:rsid w:val="00A423F8"/>
    <w:rsid w:val="00A42F5F"/>
    <w:rsid w:val="00A4309D"/>
    <w:rsid w:val="00A4371A"/>
    <w:rsid w:val="00A4418D"/>
    <w:rsid w:val="00A443B1"/>
    <w:rsid w:val="00A4458E"/>
    <w:rsid w:val="00A44B28"/>
    <w:rsid w:val="00A44E28"/>
    <w:rsid w:val="00A45595"/>
    <w:rsid w:val="00A45C8C"/>
    <w:rsid w:val="00A45DFF"/>
    <w:rsid w:val="00A45E0B"/>
    <w:rsid w:val="00A460BF"/>
    <w:rsid w:val="00A4675C"/>
    <w:rsid w:val="00A47194"/>
    <w:rsid w:val="00A479B2"/>
    <w:rsid w:val="00A502C0"/>
    <w:rsid w:val="00A514A7"/>
    <w:rsid w:val="00A51DDE"/>
    <w:rsid w:val="00A5219B"/>
    <w:rsid w:val="00A5244F"/>
    <w:rsid w:val="00A52808"/>
    <w:rsid w:val="00A52934"/>
    <w:rsid w:val="00A52C8F"/>
    <w:rsid w:val="00A52E92"/>
    <w:rsid w:val="00A5337E"/>
    <w:rsid w:val="00A53AD1"/>
    <w:rsid w:val="00A53DF2"/>
    <w:rsid w:val="00A54B23"/>
    <w:rsid w:val="00A54E6B"/>
    <w:rsid w:val="00A5570B"/>
    <w:rsid w:val="00A5672A"/>
    <w:rsid w:val="00A570A8"/>
    <w:rsid w:val="00A57464"/>
    <w:rsid w:val="00A577FF"/>
    <w:rsid w:val="00A578E7"/>
    <w:rsid w:val="00A57BBF"/>
    <w:rsid w:val="00A60881"/>
    <w:rsid w:val="00A60B5F"/>
    <w:rsid w:val="00A61005"/>
    <w:rsid w:val="00A61270"/>
    <w:rsid w:val="00A6147D"/>
    <w:rsid w:val="00A614D1"/>
    <w:rsid w:val="00A617DE"/>
    <w:rsid w:val="00A61F74"/>
    <w:rsid w:val="00A62365"/>
    <w:rsid w:val="00A62597"/>
    <w:rsid w:val="00A62A01"/>
    <w:rsid w:val="00A62B25"/>
    <w:rsid w:val="00A62F7D"/>
    <w:rsid w:val="00A630A6"/>
    <w:rsid w:val="00A631C4"/>
    <w:rsid w:val="00A63767"/>
    <w:rsid w:val="00A63E57"/>
    <w:rsid w:val="00A64640"/>
    <w:rsid w:val="00A64809"/>
    <w:rsid w:val="00A64C7A"/>
    <w:rsid w:val="00A652CD"/>
    <w:rsid w:val="00A65985"/>
    <w:rsid w:val="00A65A07"/>
    <w:rsid w:val="00A65A15"/>
    <w:rsid w:val="00A670E2"/>
    <w:rsid w:val="00A67543"/>
    <w:rsid w:val="00A67D9D"/>
    <w:rsid w:val="00A70033"/>
    <w:rsid w:val="00A70ADE"/>
    <w:rsid w:val="00A70CDE"/>
    <w:rsid w:val="00A712D0"/>
    <w:rsid w:val="00A715AD"/>
    <w:rsid w:val="00A71B8F"/>
    <w:rsid w:val="00A72040"/>
    <w:rsid w:val="00A72110"/>
    <w:rsid w:val="00A72609"/>
    <w:rsid w:val="00A73381"/>
    <w:rsid w:val="00A7367B"/>
    <w:rsid w:val="00A7391E"/>
    <w:rsid w:val="00A7416F"/>
    <w:rsid w:val="00A751C1"/>
    <w:rsid w:val="00A7567B"/>
    <w:rsid w:val="00A75C67"/>
    <w:rsid w:val="00A76057"/>
    <w:rsid w:val="00A7640F"/>
    <w:rsid w:val="00A7684F"/>
    <w:rsid w:val="00A76B46"/>
    <w:rsid w:val="00A7706A"/>
    <w:rsid w:val="00A80841"/>
    <w:rsid w:val="00A80F7A"/>
    <w:rsid w:val="00A81273"/>
    <w:rsid w:val="00A81A34"/>
    <w:rsid w:val="00A81A99"/>
    <w:rsid w:val="00A81E33"/>
    <w:rsid w:val="00A81FAF"/>
    <w:rsid w:val="00A82319"/>
    <w:rsid w:val="00A82878"/>
    <w:rsid w:val="00A82921"/>
    <w:rsid w:val="00A83165"/>
    <w:rsid w:val="00A8319A"/>
    <w:rsid w:val="00A83701"/>
    <w:rsid w:val="00A83A25"/>
    <w:rsid w:val="00A83B4C"/>
    <w:rsid w:val="00A83F5C"/>
    <w:rsid w:val="00A84C9D"/>
    <w:rsid w:val="00A84E8A"/>
    <w:rsid w:val="00A8526D"/>
    <w:rsid w:val="00A8551C"/>
    <w:rsid w:val="00A855C2"/>
    <w:rsid w:val="00A85971"/>
    <w:rsid w:val="00A85F07"/>
    <w:rsid w:val="00A85F6C"/>
    <w:rsid w:val="00A86035"/>
    <w:rsid w:val="00A8628D"/>
    <w:rsid w:val="00A8657D"/>
    <w:rsid w:val="00A86737"/>
    <w:rsid w:val="00A87518"/>
    <w:rsid w:val="00A878FE"/>
    <w:rsid w:val="00A87CBF"/>
    <w:rsid w:val="00A91608"/>
    <w:rsid w:val="00A939AC"/>
    <w:rsid w:val="00A93C91"/>
    <w:rsid w:val="00A94651"/>
    <w:rsid w:val="00A94949"/>
    <w:rsid w:val="00A94BE1"/>
    <w:rsid w:val="00A94DA3"/>
    <w:rsid w:val="00A94F8B"/>
    <w:rsid w:val="00A95926"/>
    <w:rsid w:val="00A95B02"/>
    <w:rsid w:val="00A95FF2"/>
    <w:rsid w:val="00A96DA5"/>
    <w:rsid w:val="00A972D9"/>
    <w:rsid w:val="00AA121E"/>
    <w:rsid w:val="00AA18D5"/>
    <w:rsid w:val="00AA1B4F"/>
    <w:rsid w:val="00AA1B9B"/>
    <w:rsid w:val="00AA23FE"/>
    <w:rsid w:val="00AA25F5"/>
    <w:rsid w:val="00AA2B79"/>
    <w:rsid w:val="00AA43C6"/>
    <w:rsid w:val="00AA46CD"/>
    <w:rsid w:val="00AA47CE"/>
    <w:rsid w:val="00AA49E5"/>
    <w:rsid w:val="00AA5020"/>
    <w:rsid w:val="00AA568B"/>
    <w:rsid w:val="00AA595B"/>
    <w:rsid w:val="00AA5AE0"/>
    <w:rsid w:val="00AA5CD0"/>
    <w:rsid w:val="00AA692F"/>
    <w:rsid w:val="00AA6A39"/>
    <w:rsid w:val="00AA701E"/>
    <w:rsid w:val="00AA72CA"/>
    <w:rsid w:val="00AA7C68"/>
    <w:rsid w:val="00AB0B8D"/>
    <w:rsid w:val="00AB203B"/>
    <w:rsid w:val="00AB27CD"/>
    <w:rsid w:val="00AB2A61"/>
    <w:rsid w:val="00AB2EEF"/>
    <w:rsid w:val="00AB33C7"/>
    <w:rsid w:val="00AB3717"/>
    <w:rsid w:val="00AB3DD4"/>
    <w:rsid w:val="00AB43AF"/>
    <w:rsid w:val="00AB4A3B"/>
    <w:rsid w:val="00AB4EF0"/>
    <w:rsid w:val="00AB4F3F"/>
    <w:rsid w:val="00AB59C6"/>
    <w:rsid w:val="00AB65A4"/>
    <w:rsid w:val="00AB6889"/>
    <w:rsid w:val="00AB6C96"/>
    <w:rsid w:val="00AB6D3E"/>
    <w:rsid w:val="00AB6EB1"/>
    <w:rsid w:val="00AB7313"/>
    <w:rsid w:val="00AB784C"/>
    <w:rsid w:val="00AB7C56"/>
    <w:rsid w:val="00AB7D00"/>
    <w:rsid w:val="00AC019B"/>
    <w:rsid w:val="00AC09F9"/>
    <w:rsid w:val="00AC0A28"/>
    <w:rsid w:val="00AC0A9F"/>
    <w:rsid w:val="00AC15DB"/>
    <w:rsid w:val="00AC195E"/>
    <w:rsid w:val="00AC1CBC"/>
    <w:rsid w:val="00AC1E0C"/>
    <w:rsid w:val="00AC307E"/>
    <w:rsid w:val="00AC33F3"/>
    <w:rsid w:val="00AC4E8C"/>
    <w:rsid w:val="00AC4F76"/>
    <w:rsid w:val="00AC52F1"/>
    <w:rsid w:val="00AC56FF"/>
    <w:rsid w:val="00AC577F"/>
    <w:rsid w:val="00AC5B66"/>
    <w:rsid w:val="00AC5E37"/>
    <w:rsid w:val="00AC5F8C"/>
    <w:rsid w:val="00AC5F9F"/>
    <w:rsid w:val="00AC737B"/>
    <w:rsid w:val="00AC7890"/>
    <w:rsid w:val="00AC79A5"/>
    <w:rsid w:val="00AC7DCA"/>
    <w:rsid w:val="00AC7DDB"/>
    <w:rsid w:val="00AD0260"/>
    <w:rsid w:val="00AD040D"/>
    <w:rsid w:val="00AD0481"/>
    <w:rsid w:val="00AD0597"/>
    <w:rsid w:val="00AD07EB"/>
    <w:rsid w:val="00AD08E4"/>
    <w:rsid w:val="00AD0901"/>
    <w:rsid w:val="00AD0BCA"/>
    <w:rsid w:val="00AD0C56"/>
    <w:rsid w:val="00AD2F1F"/>
    <w:rsid w:val="00AD37A0"/>
    <w:rsid w:val="00AD391C"/>
    <w:rsid w:val="00AD3D4E"/>
    <w:rsid w:val="00AD43D6"/>
    <w:rsid w:val="00AD456B"/>
    <w:rsid w:val="00AD4C97"/>
    <w:rsid w:val="00AD4D7D"/>
    <w:rsid w:val="00AD4FA6"/>
    <w:rsid w:val="00AD5630"/>
    <w:rsid w:val="00AD5954"/>
    <w:rsid w:val="00AD5FF3"/>
    <w:rsid w:val="00AD60D5"/>
    <w:rsid w:val="00AD6EE2"/>
    <w:rsid w:val="00AD70A3"/>
    <w:rsid w:val="00AD72DB"/>
    <w:rsid w:val="00AD7744"/>
    <w:rsid w:val="00AD7810"/>
    <w:rsid w:val="00AD7AB2"/>
    <w:rsid w:val="00AE00D1"/>
    <w:rsid w:val="00AE076D"/>
    <w:rsid w:val="00AE0C66"/>
    <w:rsid w:val="00AE0D00"/>
    <w:rsid w:val="00AE0D02"/>
    <w:rsid w:val="00AE0EB9"/>
    <w:rsid w:val="00AE177A"/>
    <w:rsid w:val="00AE189E"/>
    <w:rsid w:val="00AE1A57"/>
    <w:rsid w:val="00AE1F8C"/>
    <w:rsid w:val="00AE2271"/>
    <w:rsid w:val="00AE2349"/>
    <w:rsid w:val="00AE32E0"/>
    <w:rsid w:val="00AE3570"/>
    <w:rsid w:val="00AE375D"/>
    <w:rsid w:val="00AE3B75"/>
    <w:rsid w:val="00AE4561"/>
    <w:rsid w:val="00AE48B2"/>
    <w:rsid w:val="00AE4C28"/>
    <w:rsid w:val="00AE4C56"/>
    <w:rsid w:val="00AE5401"/>
    <w:rsid w:val="00AE5534"/>
    <w:rsid w:val="00AE5E07"/>
    <w:rsid w:val="00AE6249"/>
    <w:rsid w:val="00AE7152"/>
    <w:rsid w:val="00AE75B5"/>
    <w:rsid w:val="00AF00D4"/>
    <w:rsid w:val="00AF09E9"/>
    <w:rsid w:val="00AF0A0A"/>
    <w:rsid w:val="00AF0C4B"/>
    <w:rsid w:val="00AF0DE1"/>
    <w:rsid w:val="00AF1506"/>
    <w:rsid w:val="00AF1605"/>
    <w:rsid w:val="00AF1D62"/>
    <w:rsid w:val="00AF1F78"/>
    <w:rsid w:val="00AF1FDB"/>
    <w:rsid w:val="00AF229E"/>
    <w:rsid w:val="00AF2351"/>
    <w:rsid w:val="00AF2427"/>
    <w:rsid w:val="00AF2550"/>
    <w:rsid w:val="00AF2895"/>
    <w:rsid w:val="00AF29CE"/>
    <w:rsid w:val="00AF2C27"/>
    <w:rsid w:val="00AF2F22"/>
    <w:rsid w:val="00AF2F39"/>
    <w:rsid w:val="00AF3894"/>
    <w:rsid w:val="00AF395C"/>
    <w:rsid w:val="00AF3B4A"/>
    <w:rsid w:val="00AF47EC"/>
    <w:rsid w:val="00AF4D4D"/>
    <w:rsid w:val="00AF54F1"/>
    <w:rsid w:val="00AF5AAC"/>
    <w:rsid w:val="00AF694A"/>
    <w:rsid w:val="00AF697D"/>
    <w:rsid w:val="00AF6EB6"/>
    <w:rsid w:val="00AF7CE3"/>
    <w:rsid w:val="00AF7E46"/>
    <w:rsid w:val="00B00642"/>
    <w:rsid w:val="00B00684"/>
    <w:rsid w:val="00B006F2"/>
    <w:rsid w:val="00B00717"/>
    <w:rsid w:val="00B01053"/>
    <w:rsid w:val="00B0142B"/>
    <w:rsid w:val="00B015A3"/>
    <w:rsid w:val="00B0186C"/>
    <w:rsid w:val="00B018A6"/>
    <w:rsid w:val="00B01D72"/>
    <w:rsid w:val="00B01E9B"/>
    <w:rsid w:val="00B01EAA"/>
    <w:rsid w:val="00B02383"/>
    <w:rsid w:val="00B0268A"/>
    <w:rsid w:val="00B029FA"/>
    <w:rsid w:val="00B02A5A"/>
    <w:rsid w:val="00B03446"/>
    <w:rsid w:val="00B03631"/>
    <w:rsid w:val="00B03C80"/>
    <w:rsid w:val="00B040D3"/>
    <w:rsid w:val="00B0413E"/>
    <w:rsid w:val="00B041CD"/>
    <w:rsid w:val="00B04891"/>
    <w:rsid w:val="00B05193"/>
    <w:rsid w:val="00B053FE"/>
    <w:rsid w:val="00B059DA"/>
    <w:rsid w:val="00B05AC8"/>
    <w:rsid w:val="00B061CB"/>
    <w:rsid w:val="00B06703"/>
    <w:rsid w:val="00B0684B"/>
    <w:rsid w:val="00B068E6"/>
    <w:rsid w:val="00B06A8B"/>
    <w:rsid w:val="00B06DD6"/>
    <w:rsid w:val="00B07392"/>
    <w:rsid w:val="00B077EE"/>
    <w:rsid w:val="00B079E6"/>
    <w:rsid w:val="00B079FB"/>
    <w:rsid w:val="00B07DF9"/>
    <w:rsid w:val="00B07FC8"/>
    <w:rsid w:val="00B10194"/>
    <w:rsid w:val="00B10404"/>
    <w:rsid w:val="00B10B8E"/>
    <w:rsid w:val="00B10FD7"/>
    <w:rsid w:val="00B11398"/>
    <w:rsid w:val="00B1154A"/>
    <w:rsid w:val="00B11617"/>
    <w:rsid w:val="00B11F40"/>
    <w:rsid w:val="00B126D5"/>
    <w:rsid w:val="00B126E3"/>
    <w:rsid w:val="00B12FAC"/>
    <w:rsid w:val="00B13226"/>
    <w:rsid w:val="00B14487"/>
    <w:rsid w:val="00B148A3"/>
    <w:rsid w:val="00B14B7F"/>
    <w:rsid w:val="00B15CE9"/>
    <w:rsid w:val="00B15E46"/>
    <w:rsid w:val="00B162B7"/>
    <w:rsid w:val="00B1652B"/>
    <w:rsid w:val="00B16724"/>
    <w:rsid w:val="00B17486"/>
    <w:rsid w:val="00B17B83"/>
    <w:rsid w:val="00B205AA"/>
    <w:rsid w:val="00B20668"/>
    <w:rsid w:val="00B2090E"/>
    <w:rsid w:val="00B2095F"/>
    <w:rsid w:val="00B20BA1"/>
    <w:rsid w:val="00B219F0"/>
    <w:rsid w:val="00B23519"/>
    <w:rsid w:val="00B23682"/>
    <w:rsid w:val="00B23E1F"/>
    <w:rsid w:val="00B24256"/>
    <w:rsid w:val="00B24799"/>
    <w:rsid w:val="00B24FF6"/>
    <w:rsid w:val="00B252D8"/>
    <w:rsid w:val="00B253D8"/>
    <w:rsid w:val="00B25780"/>
    <w:rsid w:val="00B25B94"/>
    <w:rsid w:val="00B26391"/>
    <w:rsid w:val="00B2661C"/>
    <w:rsid w:val="00B26D67"/>
    <w:rsid w:val="00B26E01"/>
    <w:rsid w:val="00B27302"/>
    <w:rsid w:val="00B275D8"/>
    <w:rsid w:val="00B278CD"/>
    <w:rsid w:val="00B27D9A"/>
    <w:rsid w:val="00B302C9"/>
    <w:rsid w:val="00B30432"/>
    <w:rsid w:val="00B30700"/>
    <w:rsid w:val="00B3074A"/>
    <w:rsid w:val="00B30A04"/>
    <w:rsid w:val="00B310CD"/>
    <w:rsid w:val="00B31F2F"/>
    <w:rsid w:val="00B32987"/>
    <w:rsid w:val="00B33126"/>
    <w:rsid w:val="00B33EBC"/>
    <w:rsid w:val="00B3404C"/>
    <w:rsid w:val="00B3412C"/>
    <w:rsid w:val="00B347CF"/>
    <w:rsid w:val="00B349E6"/>
    <w:rsid w:val="00B35816"/>
    <w:rsid w:val="00B35C81"/>
    <w:rsid w:val="00B36CD6"/>
    <w:rsid w:val="00B371F7"/>
    <w:rsid w:val="00B37D72"/>
    <w:rsid w:val="00B4019E"/>
    <w:rsid w:val="00B40417"/>
    <w:rsid w:val="00B40788"/>
    <w:rsid w:val="00B409CB"/>
    <w:rsid w:val="00B40AE8"/>
    <w:rsid w:val="00B40FCE"/>
    <w:rsid w:val="00B41CCC"/>
    <w:rsid w:val="00B41D37"/>
    <w:rsid w:val="00B41D85"/>
    <w:rsid w:val="00B41EFB"/>
    <w:rsid w:val="00B43004"/>
    <w:rsid w:val="00B44125"/>
    <w:rsid w:val="00B45C70"/>
    <w:rsid w:val="00B46B59"/>
    <w:rsid w:val="00B46BC4"/>
    <w:rsid w:val="00B5066D"/>
    <w:rsid w:val="00B50810"/>
    <w:rsid w:val="00B51A2D"/>
    <w:rsid w:val="00B532FA"/>
    <w:rsid w:val="00B53ABE"/>
    <w:rsid w:val="00B54581"/>
    <w:rsid w:val="00B54AFA"/>
    <w:rsid w:val="00B54E13"/>
    <w:rsid w:val="00B54E39"/>
    <w:rsid w:val="00B54EB5"/>
    <w:rsid w:val="00B55078"/>
    <w:rsid w:val="00B5511C"/>
    <w:rsid w:val="00B55176"/>
    <w:rsid w:val="00B55536"/>
    <w:rsid w:val="00B55854"/>
    <w:rsid w:val="00B55E6F"/>
    <w:rsid w:val="00B55E78"/>
    <w:rsid w:val="00B5637D"/>
    <w:rsid w:val="00B566FB"/>
    <w:rsid w:val="00B56702"/>
    <w:rsid w:val="00B56B26"/>
    <w:rsid w:val="00B57105"/>
    <w:rsid w:val="00B6004B"/>
    <w:rsid w:val="00B6021A"/>
    <w:rsid w:val="00B60510"/>
    <w:rsid w:val="00B616B4"/>
    <w:rsid w:val="00B62D06"/>
    <w:rsid w:val="00B631B6"/>
    <w:rsid w:val="00B63A42"/>
    <w:rsid w:val="00B63A89"/>
    <w:rsid w:val="00B63F06"/>
    <w:rsid w:val="00B63FF0"/>
    <w:rsid w:val="00B6413B"/>
    <w:rsid w:val="00B642BE"/>
    <w:rsid w:val="00B646A5"/>
    <w:rsid w:val="00B64789"/>
    <w:rsid w:val="00B647D3"/>
    <w:rsid w:val="00B64826"/>
    <w:rsid w:val="00B64C70"/>
    <w:rsid w:val="00B64FAC"/>
    <w:rsid w:val="00B650A0"/>
    <w:rsid w:val="00B651FA"/>
    <w:rsid w:val="00B659F6"/>
    <w:rsid w:val="00B65DBF"/>
    <w:rsid w:val="00B65F5B"/>
    <w:rsid w:val="00B65F8F"/>
    <w:rsid w:val="00B663E9"/>
    <w:rsid w:val="00B66696"/>
    <w:rsid w:val="00B66814"/>
    <w:rsid w:val="00B66D45"/>
    <w:rsid w:val="00B6792D"/>
    <w:rsid w:val="00B70668"/>
    <w:rsid w:val="00B716AD"/>
    <w:rsid w:val="00B716DF"/>
    <w:rsid w:val="00B716FD"/>
    <w:rsid w:val="00B71CB5"/>
    <w:rsid w:val="00B71F9F"/>
    <w:rsid w:val="00B71FE9"/>
    <w:rsid w:val="00B72467"/>
    <w:rsid w:val="00B728A5"/>
    <w:rsid w:val="00B73525"/>
    <w:rsid w:val="00B739D2"/>
    <w:rsid w:val="00B73BB7"/>
    <w:rsid w:val="00B74B88"/>
    <w:rsid w:val="00B74F75"/>
    <w:rsid w:val="00B75467"/>
    <w:rsid w:val="00B762E4"/>
    <w:rsid w:val="00B7716C"/>
    <w:rsid w:val="00B7736A"/>
    <w:rsid w:val="00B77B44"/>
    <w:rsid w:val="00B80349"/>
    <w:rsid w:val="00B803FC"/>
    <w:rsid w:val="00B8042E"/>
    <w:rsid w:val="00B807F9"/>
    <w:rsid w:val="00B80CDD"/>
    <w:rsid w:val="00B80DF4"/>
    <w:rsid w:val="00B81255"/>
    <w:rsid w:val="00B815A1"/>
    <w:rsid w:val="00B815A7"/>
    <w:rsid w:val="00B81C7E"/>
    <w:rsid w:val="00B8204E"/>
    <w:rsid w:val="00B82510"/>
    <w:rsid w:val="00B82A36"/>
    <w:rsid w:val="00B82AC8"/>
    <w:rsid w:val="00B83386"/>
    <w:rsid w:val="00B834C1"/>
    <w:rsid w:val="00B83FB9"/>
    <w:rsid w:val="00B84932"/>
    <w:rsid w:val="00B84BE3"/>
    <w:rsid w:val="00B8510D"/>
    <w:rsid w:val="00B85399"/>
    <w:rsid w:val="00B85B36"/>
    <w:rsid w:val="00B85E83"/>
    <w:rsid w:val="00B867CD"/>
    <w:rsid w:val="00B86B95"/>
    <w:rsid w:val="00B86CBA"/>
    <w:rsid w:val="00B874B5"/>
    <w:rsid w:val="00B87C0B"/>
    <w:rsid w:val="00B87E71"/>
    <w:rsid w:val="00B9042B"/>
    <w:rsid w:val="00B90497"/>
    <w:rsid w:val="00B90EFF"/>
    <w:rsid w:val="00B9117D"/>
    <w:rsid w:val="00B914D0"/>
    <w:rsid w:val="00B91B49"/>
    <w:rsid w:val="00B91F12"/>
    <w:rsid w:val="00B92275"/>
    <w:rsid w:val="00B928D8"/>
    <w:rsid w:val="00B92F94"/>
    <w:rsid w:val="00B9325D"/>
    <w:rsid w:val="00B938DB"/>
    <w:rsid w:val="00B93988"/>
    <w:rsid w:val="00B93DE1"/>
    <w:rsid w:val="00B94106"/>
    <w:rsid w:val="00B9417D"/>
    <w:rsid w:val="00B94234"/>
    <w:rsid w:val="00B94B66"/>
    <w:rsid w:val="00B95380"/>
    <w:rsid w:val="00B9566E"/>
    <w:rsid w:val="00B96165"/>
    <w:rsid w:val="00B969DF"/>
    <w:rsid w:val="00B9711B"/>
    <w:rsid w:val="00B97271"/>
    <w:rsid w:val="00B9786A"/>
    <w:rsid w:val="00BA04D2"/>
    <w:rsid w:val="00BA1392"/>
    <w:rsid w:val="00BA18F4"/>
    <w:rsid w:val="00BA1CB5"/>
    <w:rsid w:val="00BA1E42"/>
    <w:rsid w:val="00BA2F33"/>
    <w:rsid w:val="00BA33F1"/>
    <w:rsid w:val="00BA3B53"/>
    <w:rsid w:val="00BA495A"/>
    <w:rsid w:val="00BA4AFB"/>
    <w:rsid w:val="00BA4D80"/>
    <w:rsid w:val="00BA500A"/>
    <w:rsid w:val="00BA5063"/>
    <w:rsid w:val="00BA5305"/>
    <w:rsid w:val="00BA549A"/>
    <w:rsid w:val="00BA5E34"/>
    <w:rsid w:val="00BA601E"/>
    <w:rsid w:val="00BA631C"/>
    <w:rsid w:val="00BA6558"/>
    <w:rsid w:val="00BA6F10"/>
    <w:rsid w:val="00BA78DF"/>
    <w:rsid w:val="00BA7964"/>
    <w:rsid w:val="00BB05AE"/>
    <w:rsid w:val="00BB0FF1"/>
    <w:rsid w:val="00BB1301"/>
    <w:rsid w:val="00BB1925"/>
    <w:rsid w:val="00BB1D06"/>
    <w:rsid w:val="00BB2319"/>
    <w:rsid w:val="00BB273D"/>
    <w:rsid w:val="00BB2989"/>
    <w:rsid w:val="00BB2FBC"/>
    <w:rsid w:val="00BB30FC"/>
    <w:rsid w:val="00BB3E4D"/>
    <w:rsid w:val="00BB444B"/>
    <w:rsid w:val="00BB4653"/>
    <w:rsid w:val="00BB49DB"/>
    <w:rsid w:val="00BB4B5C"/>
    <w:rsid w:val="00BB4F20"/>
    <w:rsid w:val="00BB4F2B"/>
    <w:rsid w:val="00BB5775"/>
    <w:rsid w:val="00BB613A"/>
    <w:rsid w:val="00BB623C"/>
    <w:rsid w:val="00BB6F76"/>
    <w:rsid w:val="00BB7DD3"/>
    <w:rsid w:val="00BC039F"/>
    <w:rsid w:val="00BC05A4"/>
    <w:rsid w:val="00BC089C"/>
    <w:rsid w:val="00BC0A2A"/>
    <w:rsid w:val="00BC0A8D"/>
    <w:rsid w:val="00BC0DFB"/>
    <w:rsid w:val="00BC14C3"/>
    <w:rsid w:val="00BC19E3"/>
    <w:rsid w:val="00BC1CC4"/>
    <w:rsid w:val="00BC21B1"/>
    <w:rsid w:val="00BC250E"/>
    <w:rsid w:val="00BC337B"/>
    <w:rsid w:val="00BC37C5"/>
    <w:rsid w:val="00BC3DA1"/>
    <w:rsid w:val="00BC3EDF"/>
    <w:rsid w:val="00BC3F21"/>
    <w:rsid w:val="00BC3FEF"/>
    <w:rsid w:val="00BC5007"/>
    <w:rsid w:val="00BC6011"/>
    <w:rsid w:val="00BC6957"/>
    <w:rsid w:val="00BC7333"/>
    <w:rsid w:val="00BC783A"/>
    <w:rsid w:val="00BD054F"/>
    <w:rsid w:val="00BD08FC"/>
    <w:rsid w:val="00BD0CFA"/>
    <w:rsid w:val="00BD1638"/>
    <w:rsid w:val="00BD1C84"/>
    <w:rsid w:val="00BD21D4"/>
    <w:rsid w:val="00BD22D5"/>
    <w:rsid w:val="00BD3001"/>
    <w:rsid w:val="00BD412B"/>
    <w:rsid w:val="00BD437D"/>
    <w:rsid w:val="00BD47A8"/>
    <w:rsid w:val="00BD4F23"/>
    <w:rsid w:val="00BD569B"/>
    <w:rsid w:val="00BD57CA"/>
    <w:rsid w:val="00BD5B44"/>
    <w:rsid w:val="00BD60F8"/>
    <w:rsid w:val="00BD616E"/>
    <w:rsid w:val="00BD62BF"/>
    <w:rsid w:val="00BD7177"/>
    <w:rsid w:val="00BD756B"/>
    <w:rsid w:val="00BD78D2"/>
    <w:rsid w:val="00BD7A2E"/>
    <w:rsid w:val="00BD7CBE"/>
    <w:rsid w:val="00BD7CF0"/>
    <w:rsid w:val="00BE0230"/>
    <w:rsid w:val="00BE0B5B"/>
    <w:rsid w:val="00BE14D4"/>
    <w:rsid w:val="00BE19A4"/>
    <w:rsid w:val="00BE1B48"/>
    <w:rsid w:val="00BE1CE6"/>
    <w:rsid w:val="00BE236F"/>
    <w:rsid w:val="00BE2B2A"/>
    <w:rsid w:val="00BE3256"/>
    <w:rsid w:val="00BE4213"/>
    <w:rsid w:val="00BE4A23"/>
    <w:rsid w:val="00BE4AFE"/>
    <w:rsid w:val="00BE4C62"/>
    <w:rsid w:val="00BE4CDB"/>
    <w:rsid w:val="00BE5D10"/>
    <w:rsid w:val="00BE5F92"/>
    <w:rsid w:val="00BF0208"/>
    <w:rsid w:val="00BF032C"/>
    <w:rsid w:val="00BF19CE"/>
    <w:rsid w:val="00BF209B"/>
    <w:rsid w:val="00BF224A"/>
    <w:rsid w:val="00BF24F2"/>
    <w:rsid w:val="00BF31D3"/>
    <w:rsid w:val="00BF352E"/>
    <w:rsid w:val="00BF42AD"/>
    <w:rsid w:val="00BF47E6"/>
    <w:rsid w:val="00BF4D89"/>
    <w:rsid w:val="00BF500D"/>
    <w:rsid w:val="00BF52E7"/>
    <w:rsid w:val="00BF55A0"/>
    <w:rsid w:val="00BF5D5F"/>
    <w:rsid w:val="00BF5F28"/>
    <w:rsid w:val="00BF636D"/>
    <w:rsid w:val="00BF66F2"/>
    <w:rsid w:val="00BF688F"/>
    <w:rsid w:val="00BF698B"/>
    <w:rsid w:val="00BF69F9"/>
    <w:rsid w:val="00BF6F09"/>
    <w:rsid w:val="00BF6F46"/>
    <w:rsid w:val="00BF7E5E"/>
    <w:rsid w:val="00BF7F19"/>
    <w:rsid w:val="00C00488"/>
    <w:rsid w:val="00C0056E"/>
    <w:rsid w:val="00C00AA2"/>
    <w:rsid w:val="00C01776"/>
    <w:rsid w:val="00C01A88"/>
    <w:rsid w:val="00C0265B"/>
    <w:rsid w:val="00C02771"/>
    <w:rsid w:val="00C02A39"/>
    <w:rsid w:val="00C02C4F"/>
    <w:rsid w:val="00C03829"/>
    <w:rsid w:val="00C0390B"/>
    <w:rsid w:val="00C03B26"/>
    <w:rsid w:val="00C05298"/>
    <w:rsid w:val="00C05864"/>
    <w:rsid w:val="00C059D3"/>
    <w:rsid w:val="00C05C41"/>
    <w:rsid w:val="00C05E9F"/>
    <w:rsid w:val="00C067E0"/>
    <w:rsid w:val="00C06B37"/>
    <w:rsid w:val="00C06C16"/>
    <w:rsid w:val="00C06FFD"/>
    <w:rsid w:val="00C07315"/>
    <w:rsid w:val="00C0781A"/>
    <w:rsid w:val="00C079FB"/>
    <w:rsid w:val="00C07B30"/>
    <w:rsid w:val="00C07C62"/>
    <w:rsid w:val="00C07D77"/>
    <w:rsid w:val="00C07E73"/>
    <w:rsid w:val="00C10A79"/>
    <w:rsid w:val="00C11D61"/>
    <w:rsid w:val="00C127DD"/>
    <w:rsid w:val="00C12A9B"/>
    <w:rsid w:val="00C130D0"/>
    <w:rsid w:val="00C136C5"/>
    <w:rsid w:val="00C13EE4"/>
    <w:rsid w:val="00C1442B"/>
    <w:rsid w:val="00C14AF1"/>
    <w:rsid w:val="00C14DD0"/>
    <w:rsid w:val="00C14FB1"/>
    <w:rsid w:val="00C15414"/>
    <w:rsid w:val="00C15613"/>
    <w:rsid w:val="00C15974"/>
    <w:rsid w:val="00C159DA"/>
    <w:rsid w:val="00C15DE7"/>
    <w:rsid w:val="00C165E1"/>
    <w:rsid w:val="00C167A9"/>
    <w:rsid w:val="00C16EC2"/>
    <w:rsid w:val="00C16FB1"/>
    <w:rsid w:val="00C208FE"/>
    <w:rsid w:val="00C20BD2"/>
    <w:rsid w:val="00C20C05"/>
    <w:rsid w:val="00C20E97"/>
    <w:rsid w:val="00C21BB0"/>
    <w:rsid w:val="00C2426C"/>
    <w:rsid w:val="00C24D64"/>
    <w:rsid w:val="00C25DB2"/>
    <w:rsid w:val="00C267FF"/>
    <w:rsid w:val="00C26811"/>
    <w:rsid w:val="00C269CB"/>
    <w:rsid w:val="00C270BA"/>
    <w:rsid w:val="00C27A75"/>
    <w:rsid w:val="00C27D14"/>
    <w:rsid w:val="00C30091"/>
    <w:rsid w:val="00C3040F"/>
    <w:rsid w:val="00C306AB"/>
    <w:rsid w:val="00C30830"/>
    <w:rsid w:val="00C30EEA"/>
    <w:rsid w:val="00C310CE"/>
    <w:rsid w:val="00C31397"/>
    <w:rsid w:val="00C3160D"/>
    <w:rsid w:val="00C32275"/>
    <w:rsid w:val="00C32374"/>
    <w:rsid w:val="00C32900"/>
    <w:rsid w:val="00C32AE7"/>
    <w:rsid w:val="00C32F08"/>
    <w:rsid w:val="00C3382C"/>
    <w:rsid w:val="00C33E51"/>
    <w:rsid w:val="00C33F52"/>
    <w:rsid w:val="00C34CDE"/>
    <w:rsid w:val="00C350A1"/>
    <w:rsid w:val="00C3551B"/>
    <w:rsid w:val="00C35FB9"/>
    <w:rsid w:val="00C36BC5"/>
    <w:rsid w:val="00C3771C"/>
    <w:rsid w:val="00C37E8E"/>
    <w:rsid w:val="00C37F77"/>
    <w:rsid w:val="00C408C6"/>
    <w:rsid w:val="00C40B1D"/>
    <w:rsid w:val="00C412D2"/>
    <w:rsid w:val="00C413AE"/>
    <w:rsid w:val="00C41B1B"/>
    <w:rsid w:val="00C420F9"/>
    <w:rsid w:val="00C43A25"/>
    <w:rsid w:val="00C441CD"/>
    <w:rsid w:val="00C44BAC"/>
    <w:rsid w:val="00C44D25"/>
    <w:rsid w:val="00C45093"/>
    <w:rsid w:val="00C457B3"/>
    <w:rsid w:val="00C45EE5"/>
    <w:rsid w:val="00C46017"/>
    <w:rsid w:val="00C4602F"/>
    <w:rsid w:val="00C46A9B"/>
    <w:rsid w:val="00C472AD"/>
    <w:rsid w:val="00C472E5"/>
    <w:rsid w:val="00C478CD"/>
    <w:rsid w:val="00C502B7"/>
    <w:rsid w:val="00C506EB"/>
    <w:rsid w:val="00C50FEE"/>
    <w:rsid w:val="00C512F4"/>
    <w:rsid w:val="00C52B72"/>
    <w:rsid w:val="00C5376A"/>
    <w:rsid w:val="00C53804"/>
    <w:rsid w:val="00C538B8"/>
    <w:rsid w:val="00C53BA3"/>
    <w:rsid w:val="00C53CDC"/>
    <w:rsid w:val="00C540DF"/>
    <w:rsid w:val="00C543A5"/>
    <w:rsid w:val="00C545C3"/>
    <w:rsid w:val="00C546BA"/>
    <w:rsid w:val="00C5471D"/>
    <w:rsid w:val="00C54E27"/>
    <w:rsid w:val="00C54EB1"/>
    <w:rsid w:val="00C54FC7"/>
    <w:rsid w:val="00C55208"/>
    <w:rsid w:val="00C55938"/>
    <w:rsid w:val="00C55EC6"/>
    <w:rsid w:val="00C56212"/>
    <w:rsid w:val="00C562B2"/>
    <w:rsid w:val="00C563DF"/>
    <w:rsid w:val="00C56FB9"/>
    <w:rsid w:val="00C571DB"/>
    <w:rsid w:val="00C5756B"/>
    <w:rsid w:val="00C6067B"/>
    <w:rsid w:val="00C60C42"/>
    <w:rsid w:val="00C60F23"/>
    <w:rsid w:val="00C61A20"/>
    <w:rsid w:val="00C61CD1"/>
    <w:rsid w:val="00C61E62"/>
    <w:rsid w:val="00C61F3E"/>
    <w:rsid w:val="00C62197"/>
    <w:rsid w:val="00C6264C"/>
    <w:rsid w:val="00C62B44"/>
    <w:rsid w:val="00C634C2"/>
    <w:rsid w:val="00C63E9B"/>
    <w:rsid w:val="00C64762"/>
    <w:rsid w:val="00C64C4A"/>
    <w:rsid w:val="00C64F1D"/>
    <w:rsid w:val="00C64FF4"/>
    <w:rsid w:val="00C664A4"/>
    <w:rsid w:val="00C66513"/>
    <w:rsid w:val="00C66CBF"/>
    <w:rsid w:val="00C671C0"/>
    <w:rsid w:val="00C67300"/>
    <w:rsid w:val="00C67440"/>
    <w:rsid w:val="00C70133"/>
    <w:rsid w:val="00C70591"/>
    <w:rsid w:val="00C7064F"/>
    <w:rsid w:val="00C70EE8"/>
    <w:rsid w:val="00C7153D"/>
    <w:rsid w:val="00C71647"/>
    <w:rsid w:val="00C720C0"/>
    <w:rsid w:val="00C72634"/>
    <w:rsid w:val="00C728D8"/>
    <w:rsid w:val="00C729EA"/>
    <w:rsid w:val="00C72B64"/>
    <w:rsid w:val="00C73695"/>
    <w:rsid w:val="00C73989"/>
    <w:rsid w:val="00C73D4E"/>
    <w:rsid w:val="00C73E77"/>
    <w:rsid w:val="00C74279"/>
    <w:rsid w:val="00C7451F"/>
    <w:rsid w:val="00C7486A"/>
    <w:rsid w:val="00C74892"/>
    <w:rsid w:val="00C74D24"/>
    <w:rsid w:val="00C7566F"/>
    <w:rsid w:val="00C7598E"/>
    <w:rsid w:val="00C75CF2"/>
    <w:rsid w:val="00C76A7E"/>
    <w:rsid w:val="00C76EA7"/>
    <w:rsid w:val="00C777D9"/>
    <w:rsid w:val="00C77C7F"/>
    <w:rsid w:val="00C77D90"/>
    <w:rsid w:val="00C80A64"/>
    <w:rsid w:val="00C80B15"/>
    <w:rsid w:val="00C80EF2"/>
    <w:rsid w:val="00C80F26"/>
    <w:rsid w:val="00C815E1"/>
    <w:rsid w:val="00C81DA5"/>
    <w:rsid w:val="00C823A6"/>
    <w:rsid w:val="00C828E7"/>
    <w:rsid w:val="00C82B92"/>
    <w:rsid w:val="00C82E9E"/>
    <w:rsid w:val="00C8319B"/>
    <w:rsid w:val="00C8336F"/>
    <w:rsid w:val="00C83DC7"/>
    <w:rsid w:val="00C83E1A"/>
    <w:rsid w:val="00C8401A"/>
    <w:rsid w:val="00C840A6"/>
    <w:rsid w:val="00C84246"/>
    <w:rsid w:val="00C843AB"/>
    <w:rsid w:val="00C844BE"/>
    <w:rsid w:val="00C84675"/>
    <w:rsid w:val="00C84F2B"/>
    <w:rsid w:val="00C850D2"/>
    <w:rsid w:val="00C8523A"/>
    <w:rsid w:val="00C86277"/>
    <w:rsid w:val="00C86FB4"/>
    <w:rsid w:val="00C87741"/>
    <w:rsid w:val="00C87A63"/>
    <w:rsid w:val="00C90051"/>
    <w:rsid w:val="00C9066E"/>
    <w:rsid w:val="00C90837"/>
    <w:rsid w:val="00C908F6"/>
    <w:rsid w:val="00C90DEF"/>
    <w:rsid w:val="00C91128"/>
    <w:rsid w:val="00C911D7"/>
    <w:rsid w:val="00C91840"/>
    <w:rsid w:val="00C9198C"/>
    <w:rsid w:val="00C91A7D"/>
    <w:rsid w:val="00C92A27"/>
    <w:rsid w:val="00C92CBC"/>
    <w:rsid w:val="00C92E47"/>
    <w:rsid w:val="00C93439"/>
    <w:rsid w:val="00C934AF"/>
    <w:rsid w:val="00C93D25"/>
    <w:rsid w:val="00C93D31"/>
    <w:rsid w:val="00C93FE4"/>
    <w:rsid w:val="00C94206"/>
    <w:rsid w:val="00C945F3"/>
    <w:rsid w:val="00C9481B"/>
    <w:rsid w:val="00C96536"/>
    <w:rsid w:val="00C96A57"/>
    <w:rsid w:val="00CA00EB"/>
    <w:rsid w:val="00CA06CF"/>
    <w:rsid w:val="00CA085A"/>
    <w:rsid w:val="00CA0924"/>
    <w:rsid w:val="00CA0D5C"/>
    <w:rsid w:val="00CA118F"/>
    <w:rsid w:val="00CA143D"/>
    <w:rsid w:val="00CA14C2"/>
    <w:rsid w:val="00CA1646"/>
    <w:rsid w:val="00CA23C1"/>
    <w:rsid w:val="00CA2534"/>
    <w:rsid w:val="00CA2737"/>
    <w:rsid w:val="00CA2BBA"/>
    <w:rsid w:val="00CA2D3C"/>
    <w:rsid w:val="00CA3344"/>
    <w:rsid w:val="00CA440F"/>
    <w:rsid w:val="00CA4570"/>
    <w:rsid w:val="00CA45A3"/>
    <w:rsid w:val="00CA4740"/>
    <w:rsid w:val="00CA48C1"/>
    <w:rsid w:val="00CA4CFC"/>
    <w:rsid w:val="00CA4F58"/>
    <w:rsid w:val="00CA50BA"/>
    <w:rsid w:val="00CA5201"/>
    <w:rsid w:val="00CA5261"/>
    <w:rsid w:val="00CA58FC"/>
    <w:rsid w:val="00CA5969"/>
    <w:rsid w:val="00CA5A2C"/>
    <w:rsid w:val="00CA5B1A"/>
    <w:rsid w:val="00CA6047"/>
    <w:rsid w:val="00CA64DF"/>
    <w:rsid w:val="00CA6619"/>
    <w:rsid w:val="00CA7614"/>
    <w:rsid w:val="00CA77A8"/>
    <w:rsid w:val="00CA781F"/>
    <w:rsid w:val="00CA7A06"/>
    <w:rsid w:val="00CA7BF5"/>
    <w:rsid w:val="00CA7DB8"/>
    <w:rsid w:val="00CB00C8"/>
    <w:rsid w:val="00CB0773"/>
    <w:rsid w:val="00CB0BB4"/>
    <w:rsid w:val="00CB0C5E"/>
    <w:rsid w:val="00CB0D81"/>
    <w:rsid w:val="00CB0E0A"/>
    <w:rsid w:val="00CB104C"/>
    <w:rsid w:val="00CB1C17"/>
    <w:rsid w:val="00CB27C4"/>
    <w:rsid w:val="00CB2B57"/>
    <w:rsid w:val="00CB3156"/>
    <w:rsid w:val="00CB31A9"/>
    <w:rsid w:val="00CB39B2"/>
    <w:rsid w:val="00CB3B0B"/>
    <w:rsid w:val="00CB3D6D"/>
    <w:rsid w:val="00CB3DC4"/>
    <w:rsid w:val="00CB4093"/>
    <w:rsid w:val="00CB4150"/>
    <w:rsid w:val="00CB4E11"/>
    <w:rsid w:val="00CB5602"/>
    <w:rsid w:val="00CB6550"/>
    <w:rsid w:val="00CB6923"/>
    <w:rsid w:val="00CB6A76"/>
    <w:rsid w:val="00CB7506"/>
    <w:rsid w:val="00CB753A"/>
    <w:rsid w:val="00CB7B4C"/>
    <w:rsid w:val="00CB7E09"/>
    <w:rsid w:val="00CC00B2"/>
    <w:rsid w:val="00CC0706"/>
    <w:rsid w:val="00CC0A16"/>
    <w:rsid w:val="00CC1DF9"/>
    <w:rsid w:val="00CC28DE"/>
    <w:rsid w:val="00CC2FAD"/>
    <w:rsid w:val="00CC34BA"/>
    <w:rsid w:val="00CC3ADE"/>
    <w:rsid w:val="00CC3E60"/>
    <w:rsid w:val="00CC47F9"/>
    <w:rsid w:val="00CC48FE"/>
    <w:rsid w:val="00CC557B"/>
    <w:rsid w:val="00CC584C"/>
    <w:rsid w:val="00CC5CF7"/>
    <w:rsid w:val="00CC607D"/>
    <w:rsid w:val="00CC6201"/>
    <w:rsid w:val="00CC634E"/>
    <w:rsid w:val="00CC673E"/>
    <w:rsid w:val="00CC6B23"/>
    <w:rsid w:val="00CC7455"/>
    <w:rsid w:val="00CD0870"/>
    <w:rsid w:val="00CD0E2A"/>
    <w:rsid w:val="00CD159E"/>
    <w:rsid w:val="00CD1A38"/>
    <w:rsid w:val="00CD1EA8"/>
    <w:rsid w:val="00CD23C3"/>
    <w:rsid w:val="00CD2BEE"/>
    <w:rsid w:val="00CD30D0"/>
    <w:rsid w:val="00CD41C0"/>
    <w:rsid w:val="00CD42DB"/>
    <w:rsid w:val="00CD4C32"/>
    <w:rsid w:val="00CD4C34"/>
    <w:rsid w:val="00CD4CCF"/>
    <w:rsid w:val="00CD5C77"/>
    <w:rsid w:val="00CD60E6"/>
    <w:rsid w:val="00CD65EC"/>
    <w:rsid w:val="00CD682B"/>
    <w:rsid w:val="00CD6CC8"/>
    <w:rsid w:val="00CD74F1"/>
    <w:rsid w:val="00CD7F9A"/>
    <w:rsid w:val="00CE01FF"/>
    <w:rsid w:val="00CE026E"/>
    <w:rsid w:val="00CE047D"/>
    <w:rsid w:val="00CE05C6"/>
    <w:rsid w:val="00CE0971"/>
    <w:rsid w:val="00CE1120"/>
    <w:rsid w:val="00CE11FC"/>
    <w:rsid w:val="00CE1217"/>
    <w:rsid w:val="00CE16C4"/>
    <w:rsid w:val="00CE17CB"/>
    <w:rsid w:val="00CE18EA"/>
    <w:rsid w:val="00CE1FD7"/>
    <w:rsid w:val="00CE3189"/>
    <w:rsid w:val="00CE32EC"/>
    <w:rsid w:val="00CE34AF"/>
    <w:rsid w:val="00CE3561"/>
    <w:rsid w:val="00CE37A1"/>
    <w:rsid w:val="00CE3902"/>
    <w:rsid w:val="00CE3ADB"/>
    <w:rsid w:val="00CE43B6"/>
    <w:rsid w:val="00CE467F"/>
    <w:rsid w:val="00CE47DF"/>
    <w:rsid w:val="00CE47F8"/>
    <w:rsid w:val="00CE5120"/>
    <w:rsid w:val="00CE74D7"/>
    <w:rsid w:val="00CE773D"/>
    <w:rsid w:val="00CE77D5"/>
    <w:rsid w:val="00CF019B"/>
    <w:rsid w:val="00CF03BA"/>
    <w:rsid w:val="00CF0B7D"/>
    <w:rsid w:val="00CF3038"/>
    <w:rsid w:val="00CF364C"/>
    <w:rsid w:val="00CF4940"/>
    <w:rsid w:val="00CF4CD4"/>
    <w:rsid w:val="00CF5AFE"/>
    <w:rsid w:val="00CF5FFC"/>
    <w:rsid w:val="00CF672B"/>
    <w:rsid w:val="00CF6CE4"/>
    <w:rsid w:val="00CF6DF6"/>
    <w:rsid w:val="00CF6E4C"/>
    <w:rsid w:val="00CF7054"/>
    <w:rsid w:val="00CF7758"/>
    <w:rsid w:val="00D00377"/>
    <w:rsid w:val="00D004D9"/>
    <w:rsid w:val="00D00BCA"/>
    <w:rsid w:val="00D00D43"/>
    <w:rsid w:val="00D00E5C"/>
    <w:rsid w:val="00D00EEB"/>
    <w:rsid w:val="00D00F21"/>
    <w:rsid w:val="00D01243"/>
    <w:rsid w:val="00D014D8"/>
    <w:rsid w:val="00D0154F"/>
    <w:rsid w:val="00D015DC"/>
    <w:rsid w:val="00D017AE"/>
    <w:rsid w:val="00D025F6"/>
    <w:rsid w:val="00D02718"/>
    <w:rsid w:val="00D029D2"/>
    <w:rsid w:val="00D02D21"/>
    <w:rsid w:val="00D035AD"/>
    <w:rsid w:val="00D0380E"/>
    <w:rsid w:val="00D03A50"/>
    <w:rsid w:val="00D0406B"/>
    <w:rsid w:val="00D040B6"/>
    <w:rsid w:val="00D04286"/>
    <w:rsid w:val="00D04703"/>
    <w:rsid w:val="00D04913"/>
    <w:rsid w:val="00D04F50"/>
    <w:rsid w:val="00D05D45"/>
    <w:rsid w:val="00D061CF"/>
    <w:rsid w:val="00D06D9E"/>
    <w:rsid w:val="00D0796C"/>
    <w:rsid w:val="00D07A6D"/>
    <w:rsid w:val="00D11935"/>
    <w:rsid w:val="00D11FC6"/>
    <w:rsid w:val="00D12798"/>
    <w:rsid w:val="00D12AB9"/>
    <w:rsid w:val="00D12ADB"/>
    <w:rsid w:val="00D12CFE"/>
    <w:rsid w:val="00D13B80"/>
    <w:rsid w:val="00D13B96"/>
    <w:rsid w:val="00D13C34"/>
    <w:rsid w:val="00D1440B"/>
    <w:rsid w:val="00D14896"/>
    <w:rsid w:val="00D14D9F"/>
    <w:rsid w:val="00D15025"/>
    <w:rsid w:val="00D15975"/>
    <w:rsid w:val="00D15FE5"/>
    <w:rsid w:val="00D160AA"/>
    <w:rsid w:val="00D164A5"/>
    <w:rsid w:val="00D16D93"/>
    <w:rsid w:val="00D172D1"/>
    <w:rsid w:val="00D17E8A"/>
    <w:rsid w:val="00D20056"/>
    <w:rsid w:val="00D202E6"/>
    <w:rsid w:val="00D2098A"/>
    <w:rsid w:val="00D20D84"/>
    <w:rsid w:val="00D213C8"/>
    <w:rsid w:val="00D217C0"/>
    <w:rsid w:val="00D21815"/>
    <w:rsid w:val="00D21CE8"/>
    <w:rsid w:val="00D21DA7"/>
    <w:rsid w:val="00D21DF3"/>
    <w:rsid w:val="00D22880"/>
    <w:rsid w:val="00D22EA8"/>
    <w:rsid w:val="00D2301A"/>
    <w:rsid w:val="00D234AA"/>
    <w:rsid w:val="00D2386D"/>
    <w:rsid w:val="00D2430B"/>
    <w:rsid w:val="00D24479"/>
    <w:rsid w:val="00D245E0"/>
    <w:rsid w:val="00D24DCA"/>
    <w:rsid w:val="00D2580B"/>
    <w:rsid w:val="00D25FD9"/>
    <w:rsid w:val="00D26756"/>
    <w:rsid w:val="00D26A81"/>
    <w:rsid w:val="00D2750C"/>
    <w:rsid w:val="00D276C1"/>
    <w:rsid w:val="00D27A38"/>
    <w:rsid w:val="00D27E2D"/>
    <w:rsid w:val="00D30127"/>
    <w:rsid w:val="00D3056B"/>
    <w:rsid w:val="00D307FA"/>
    <w:rsid w:val="00D30B30"/>
    <w:rsid w:val="00D30E12"/>
    <w:rsid w:val="00D31029"/>
    <w:rsid w:val="00D31383"/>
    <w:rsid w:val="00D31463"/>
    <w:rsid w:val="00D31656"/>
    <w:rsid w:val="00D31671"/>
    <w:rsid w:val="00D31918"/>
    <w:rsid w:val="00D31A17"/>
    <w:rsid w:val="00D31E04"/>
    <w:rsid w:val="00D32314"/>
    <w:rsid w:val="00D33162"/>
    <w:rsid w:val="00D33637"/>
    <w:rsid w:val="00D33A88"/>
    <w:rsid w:val="00D33F92"/>
    <w:rsid w:val="00D34513"/>
    <w:rsid w:val="00D34C96"/>
    <w:rsid w:val="00D373FE"/>
    <w:rsid w:val="00D37728"/>
    <w:rsid w:val="00D3775A"/>
    <w:rsid w:val="00D378AA"/>
    <w:rsid w:val="00D379B3"/>
    <w:rsid w:val="00D37F7B"/>
    <w:rsid w:val="00D40578"/>
    <w:rsid w:val="00D408C7"/>
    <w:rsid w:val="00D40F34"/>
    <w:rsid w:val="00D40F3A"/>
    <w:rsid w:val="00D412A4"/>
    <w:rsid w:val="00D4143B"/>
    <w:rsid w:val="00D41A1C"/>
    <w:rsid w:val="00D41F1F"/>
    <w:rsid w:val="00D4207D"/>
    <w:rsid w:val="00D42454"/>
    <w:rsid w:val="00D42DC1"/>
    <w:rsid w:val="00D43548"/>
    <w:rsid w:val="00D437D1"/>
    <w:rsid w:val="00D43B4F"/>
    <w:rsid w:val="00D43DEA"/>
    <w:rsid w:val="00D449F5"/>
    <w:rsid w:val="00D44A3E"/>
    <w:rsid w:val="00D44F5A"/>
    <w:rsid w:val="00D451F4"/>
    <w:rsid w:val="00D45611"/>
    <w:rsid w:val="00D4593D"/>
    <w:rsid w:val="00D46985"/>
    <w:rsid w:val="00D46C64"/>
    <w:rsid w:val="00D46FF8"/>
    <w:rsid w:val="00D4745A"/>
    <w:rsid w:val="00D47DC2"/>
    <w:rsid w:val="00D47FC9"/>
    <w:rsid w:val="00D50283"/>
    <w:rsid w:val="00D505CC"/>
    <w:rsid w:val="00D506D5"/>
    <w:rsid w:val="00D5078E"/>
    <w:rsid w:val="00D50B8E"/>
    <w:rsid w:val="00D50C60"/>
    <w:rsid w:val="00D519C8"/>
    <w:rsid w:val="00D5248E"/>
    <w:rsid w:val="00D5293B"/>
    <w:rsid w:val="00D52D0D"/>
    <w:rsid w:val="00D5309D"/>
    <w:rsid w:val="00D5357B"/>
    <w:rsid w:val="00D535BF"/>
    <w:rsid w:val="00D54053"/>
    <w:rsid w:val="00D54637"/>
    <w:rsid w:val="00D55507"/>
    <w:rsid w:val="00D5583D"/>
    <w:rsid w:val="00D55D40"/>
    <w:rsid w:val="00D55EE1"/>
    <w:rsid w:val="00D56534"/>
    <w:rsid w:val="00D56833"/>
    <w:rsid w:val="00D56FEE"/>
    <w:rsid w:val="00D5709C"/>
    <w:rsid w:val="00D57322"/>
    <w:rsid w:val="00D6042B"/>
    <w:rsid w:val="00D6043F"/>
    <w:rsid w:val="00D60E37"/>
    <w:rsid w:val="00D616AE"/>
    <w:rsid w:val="00D62054"/>
    <w:rsid w:val="00D621BC"/>
    <w:rsid w:val="00D6278B"/>
    <w:rsid w:val="00D62F4E"/>
    <w:rsid w:val="00D63BDD"/>
    <w:rsid w:val="00D645FC"/>
    <w:rsid w:val="00D64823"/>
    <w:rsid w:val="00D65291"/>
    <w:rsid w:val="00D65DAA"/>
    <w:rsid w:val="00D66610"/>
    <w:rsid w:val="00D66E60"/>
    <w:rsid w:val="00D6722C"/>
    <w:rsid w:val="00D6722F"/>
    <w:rsid w:val="00D67A93"/>
    <w:rsid w:val="00D67BA7"/>
    <w:rsid w:val="00D67DFA"/>
    <w:rsid w:val="00D67E24"/>
    <w:rsid w:val="00D7003A"/>
    <w:rsid w:val="00D7013E"/>
    <w:rsid w:val="00D7034B"/>
    <w:rsid w:val="00D7042A"/>
    <w:rsid w:val="00D7059A"/>
    <w:rsid w:val="00D705F0"/>
    <w:rsid w:val="00D706A5"/>
    <w:rsid w:val="00D70F43"/>
    <w:rsid w:val="00D71154"/>
    <w:rsid w:val="00D71163"/>
    <w:rsid w:val="00D717DE"/>
    <w:rsid w:val="00D71DB4"/>
    <w:rsid w:val="00D71E8D"/>
    <w:rsid w:val="00D72257"/>
    <w:rsid w:val="00D7261E"/>
    <w:rsid w:val="00D72C71"/>
    <w:rsid w:val="00D733F7"/>
    <w:rsid w:val="00D73926"/>
    <w:rsid w:val="00D7399B"/>
    <w:rsid w:val="00D73B0A"/>
    <w:rsid w:val="00D74598"/>
    <w:rsid w:val="00D74801"/>
    <w:rsid w:val="00D74F0A"/>
    <w:rsid w:val="00D7501C"/>
    <w:rsid w:val="00D7558B"/>
    <w:rsid w:val="00D75941"/>
    <w:rsid w:val="00D759A0"/>
    <w:rsid w:val="00D75CBF"/>
    <w:rsid w:val="00D75CDF"/>
    <w:rsid w:val="00D768A6"/>
    <w:rsid w:val="00D77325"/>
    <w:rsid w:val="00D801C1"/>
    <w:rsid w:val="00D8039A"/>
    <w:rsid w:val="00D80515"/>
    <w:rsid w:val="00D809EC"/>
    <w:rsid w:val="00D80A5B"/>
    <w:rsid w:val="00D81BAD"/>
    <w:rsid w:val="00D8205F"/>
    <w:rsid w:val="00D82605"/>
    <w:rsid w:val="00D8271F"/>
    <w:rsid w:val="00D82B5B"/>
    <w:rsid w:val="00D82F4F"/>
    <w:rsid w:val="00D83241"/>
    <w:rsid w:val="00D833AE"/>
    <w:rsid w:val="00D83438"/>
    <w:rsid w:val="00D835E0"/>
    <w:rsid w:val="00D83AE0"/>
    <w:rsid w:val="00D84311"/>
    <w:rsid w:val="00D84738"/>
    <w:rsid w:val="00D848DF"/>
    <w:rsid w:val="00D84D2E"/>
    <w:rsid w:val="00D84DDD"/>
    <w:rsid w:val="00D85C21"/>
    <w:rsid w:val="00D85E9B"/>
    <w:rsid w:val="00D8603E"/>
    <w:rsid w:val="00D86AE9"/>
    <w:rsid w:val="00D86F48"/>
    <w:rsid w:val="00D8745B"/>
    <w:rsid w:val="00D8761A"/>
    <w:rsid w:val="00D87985"/>
    <w:rsid w:val="00D87EF8"/>
    <w:rsid w:val="00D9031F"/>
    <w:rsid w:val="00D90A72"/>
    <w:rsid w:val="00D91511"/>
    <w:rsid w:val="00D9189A"/>
    <w:rsid w:val="00D92385"/>
    <w:rsid w:val="00D92849"/>
    <w:rsid w:val="00D92B68"/>
    <w:rsid w:val="00D92C4B"/>
    <w:rsid w:val="00D92D22"/>
    <w:rsid w:val="00D92F1A"/>
    <w:rsid w:val="00D938A5"/>
    <w:rsid w:val="00D9452A"/>
    <w:rsid w:val="00D945DF"/>
    <w:rsid w:val="00D94A54"/>
    <w:rsid w:val="00D94E0B"/>
    <w:rsid w:val="00D956FB"/>
    <w:rsid w:val="00D95D09"/>
    <w:rsid w:val="00D9704E"/>
    <w:rsid w:val="00D9735A"/>
    <w:rsid w:val="00D97438"/>
    <w:rsid w:val="00D9768F"/>
    <w:rsid w:val="00DA066F"/>
    <w:rsid w:val="00DA0845"/>
    <w:rsid w:val="00DA0F84"/>
    <w:rsid w:val="00DA0FCD"/>
    <w:rsid w:val="00DA121C"/>
    <w:rsid w:val="00DA1BCD"/>
    <w:rsid w:val="00DA214C"/>
    <w:rsid w:val="00DA2FD8"/>
    <w:rsid w:val="00DA3B76"/>
    <w:rsid w:val="00DA3C06"/>
    <w:rsid w:val="00DA3CC1"/>
    <w:rsid w:val="00DA408F"/>
    <w:rsid w:val="00DA437F"/>
    <w:rsid w:val="00DA4711"/>
    <w:rsid w:val="00DA47C5"/>
    <w:rsid w:val="00DA4807"/>
    <w:rsid w:val="00DA5925"/>
    <w:rsid w:val="00DA59E2"/>
    <w:rsid w:val="00DA64E9"/>
    <w:rsid w:val="00DA6CC7"/>
    <w:rsid w:val="00DA745B"/>
    <w:rsid w:val="00DB00BC"/>
    <w:rsid w:val="00DB05D5"/>
    <w:rsid w:val="00DB1044"/>
    <w:rsid w:val="00DB144A"/>
    <w:rsid w:val="00DB26C2"/>
    <w:rsid w:val="00DB286D"/>
    <w:rsid w:val="00DB2BA6"/>
    <w:rsid w:val="00DB2D82"/>
    <w:rsid w:val="00DB2F09"/>
    <w:rsid w:val="00DB2F75"/>
    <w:rsid w:val="00DB32AB"/>
    <w:rsid w:val="00DB4950"/>
    <w:rsid w:val="00DB5815"/>
    <w:rsid w:val="00DB5FA8"/>
    <w:rsid w:val="00DB61AD"/>
    <w:rsid w:val="00DB66D8"/>
    <w:rsid w:val="00DB68EA"/>
    <w:rsid w:val="00DB70D0"/>
    <w:rsid w:val="00DB7165"/>
    <w:rsid w:val="00DB7475"/>
    <w:rsid w:val="00DB776E"/>
    <w:rsid w:val="00DB793B"/>
    <w:rsid w:val="00DC0531"/>
    <w:rsid w:val="00DC0BDD"/>
    <w:rsid w:val="00DC0F6C"/>
    <w:rsid w:val="00DC10B6"/>
    <w:rsid w:val="00DC1F29"/>
    <w:rsid w:val="00DC1FD1"/>
    <w:rsid w:val="00DC2937"/>
    <w:rsid w:val="00DC2C4F"/>
    <w:rsid w:val="00DC2CD6"/>
    <w:rsid w:val="00DC3028"/>
    <w:rsid w:val="00DC33F0"/>
    <w:rsid w:val="00DC3600"/>
    <w:rsid w:val="00DC3C32"/>
    <w:rsid w:val="00DC3C77"/>
    <w:rsid w:val="00DC4034"/>
    <w:rsid w:val="00DC4748"/>
    <w:rsid w:val="00DC4BC2"/>
    <w:rsid w:val="00DC4C12"/>
    <w:rsid w:val="00DC504C"/>
    <w:rsid w:val="00DC616C"/>
    <w:rsid w:val="00DC61BD"/>
    <w:rsid w:val="00DC6274"/>
    <w:rsid w:val="00DC6433"/>
    <w:rsid w:val="00DC6BAE"/>
    <w:rsid w:val="00DC6D24"/>
    <w:rsid w:val="00DC6E6D"/>
    <w:rsid w:val="00DC7BD7"/>
    <w:rsid w:val="00DD06FA"/>
    <w:rsid w:val="00DD09B4"/>
    <w:rsid w:val="00DD10EA"/>
    <w:rsid w:val="00DD1612"/>
    <w:rsid w:val="00DD24C0"/>
    <w:rsid w:val="00DD24FB"/>
    <w:rsid w:val="00DD3272"/>
    <w:rsid w:val="00DD3B09"/>
    <w:rsid w:val="00DD3E1D"/>
    <w:rsid w:val="00DD4564"/>
    <w:rsid w:val="00DD48EE"/>
    <w:rsid w:val="00DD4E11"/>
    <w:rsid w:val="00DD4F0B"/>
    <w:rsid w:val="00DD4F0F"/>
    <w:rsid w:val="00DD782F"/>
    <w:rsid w:val="00DD7872"/>
    <w:rsid w:val="00DE16A1"/>
    <w:rsid w:val="00DE2459"/>
    <w:rsid w:val="00DE2D07"/>
    <w:rsid w:val="00DE3DF4"/>
    <w:rsid w:val="00DE4B09"/>
    <w:rsid w:val="00DE4D68"/>
    <w:rsid w:val="00DE4F8E"/>
    <w:rsid w:val="00DE5D29"/>
    <w:rsid w:val="00DE6055"/>
    <w:rsid w:val="00DE6056"/>
    <w:rsid w:val="00DE6331"/>
    <w:rsid w:val="00DE6690"/>
    <w:rsid w:val="00DE6735"/>
    <w:rsid w:val="00DE6E61"/>
    <w:rsid w:val="00DE708C"/>
    <w:rsid w:val="00DE7AB0"/>
    <w:rsid w:val="00DE7AC7"/>
    <w:rsid w:val="00DF0045"/>
    <w:rsid w:val="00DF04F2"/>
    <w:rsid w:val="00DF0B9C"/>
    <w:rsid w:val="00DF0CE4"/>
    <w:rsid w:val="00DF15C3"/>
    <w:rsid w:val="00DF20AE"/>
    <w:rsid w:val="00DF27DD"/>
    <w:rsid w:val="00DF2DF3"/>
    <w:rsid w:val="00DF3257"/>
    <w:rsid w:val="00DF3681"/>
    <w:rsid w:val="00DF3904"/>
    <w:rsid w:val="00DF3CA0"/>
    <w:rsid w:val="00DF3E20"/>
    <w:rsid w:val="00DF4240"/>
    <w:rsid w:val="00DF43A1"/>
    <w:rsid w:val="00DF53D7"/>
    <w:rsid w:val="00DF567F"/>
    <w:rsid w:val="00DF5AC0"/>
    <w:rsid w:val="00DF5ED7"/>
    <w:rsid w:val="00DF5FD1"/>
    <w:rsid w:val="00DF62E1"/>
    <w:rsid w:val="00DF6520"/>
    <w:rsid w:val="00DF695F"/>
    <w:rsid w:val="00DF7599"/>
    <w:rsid w:val="00DF78A0"/>
    <w:rsid w:val="00DF794F"/>
    <w:rsid w:val="00DF7DE2"/>
    <w:rsid w:val="00DF7F1A"/>
    <w:rsid w:val="00E00152"/>
    <w:rsid w:val="00E005C1"/>
    <w:rsid w:val="00E00A5C"/>
    <w:rsid w:val="00E00EC9"/>
    <w:rsid w:val="00E01490"/>
    <w:rsid w:val="00E02358"/>
    <w:rsid w:val="00E023AE"/>
    <w:rsid w:val="00E0281B"/>
    <w:rsid w:val="00E0282C"/>
    <w:rsid w:val="00E02B69"/>
    <w:rsid w:val="00E02F7A"/>
    <w:rsid w:val="00E035EF"/>
    <w:rsid w:val="00E03784"/>
    <w:rsid w:val="00E03ADA"/>
    <w:rsid w:val="00E03C01"/>
    <w:rsid w:val="00E03EED"/>
    <w:rsid w:val="00E04D9F"/>
    <w:rsid w:val="00E04E93"/>
    <w:rsid w:val="00E05877"/>
    <w:rsid w:val="00E05F46"/>
    <w:rsid w:val="00E06D00"/>
    <w:rsid w:val="00E0776F"/>
    <w:rsid w:val="00E0777E"/>
    <w:rsid w:val="00E07A8E"/>
    <w:rsid w:val="00E07B4C"/>
    <w:rsid w:val="00E104AB"/>
    <w:rsid w:val="00E1052B"/>
    <w:rsid w:val="00E1089F"/>
    <w:rsid w:val="00E10EE3"/>
    <w:rsid w:val="00E114C2"/>
    <w:rsid w:val="00E115BC"/>
    <w:rsid w:val="00E118B3"/>
    <w:rsid w:val="00E11930"/>
    <w:rsid w:val="00E12536"/>
    <w:rsid w:val="00E1256A"/>
    <w:rsid w:val="00E12577"/>
    <w:rsid w:val="00E125BE"/>
    <w:rsid w:val="00E12ABB"/>
    <w:rsid w:val="00E12CC3"/>
    <w:rsid w:val="00E12E9E"/>
    <w:rsid w:val="00E133DD"/>
    <w:rsid w:val="00E136FB"/>
    <w:rsid w:val="00E14518"/>
    <w:rsid w:val="00E1499F"/>
    <w:rsid w:val="00E14E24"/>
    <w:rsid w:val="00E15132"/>
    <w:rsid w:val="00E15150"/>
    <w:rsid w:val="00E15683"/>
    <w:rsid w:val="00E15708"/>
    <w:rsid w:val="00E15E32"/>
    <w:rsid w:val="00E1652A"/>
    <w:rsid w:val="00E167C1"/>
    <w:rsid w:val="00E16C06"/>
    <w:rsid w:val="00E16C9B"/>
    <w:rsid w:val="00E17319"/>
    <w:rsid w:val="00E173E7"/>
    <w:rsid w:val="00E1746F"/>
    <w:rsid w:val="00E1748B"/>
    <w:rsid w:val="00E1774B"/>
    <w:rsid w:val="00E17882"/>
    <w:rsid w:val="00E1799E"/>
    <w:rsid w:val="00E17F95"/>
    <w:rsid w:val="00E203C8"/>
    <w:rsid w:val="00E20ADB"/>
    <w:rsid w:val="00E20F62"/>
    <w:rsid w:val="00E223F6"/>
    <w:rsid w:val="00E226B4"/>
    <w:rsid w:val="00E227A8"/>
    <w:rsid w:val="00E227EC"/>
    <w:rsid w:val="00E22C93"/>
    <w:rsid w:val="00E23063"/>
    <w:rsid w:val="00E2429B"/>
    <w:rsid w:val="00E24845"/>
    <w:rsid w:val="00E24B9C"/>
    <w:rsid w:val="00E24F7F"/>
    <w:rsid w:val="00E255BF"/>
    <w:rsid w:val="00E2584B"/>
    <w:rsid w:val="00E258D9"/>
    <w:rsid w:val="00E25D17"/>
    <w:rsid w:val="00E264D2"/>
    <w:rsid w:val="00E269E2"/>
    <w:rsid w:val="00E26EAC"/>
    <w:rsid w:val="00E276F2"/>
    <w:rsid w:val="00E27DC6"/>
    <w:rsid w:val="00E3011F"/>
    <w:rsid w:val="00E30C56"/>
    <w:rsid w:val="00E3173A"/>
    <w:rsid w:val="00E323A6"/>
    <w:rsid w:val="00E32491"/>
    <w:rsid w:val="00E329D8"/>
    <w:rsid w:val="00E331C1"/>
    <w:rsid w:val="00E3349B"/>
    <w:rsid w:val="00E335E5"/>
    <w:rsid w:val="00E33849"/>
    <w:rsid w:val="00E34053"/>
    <w:rsid w:val="00E34458"/>
    <w:rsid w:val="00E348A3"/>
    <w:rsid w:val="00E35A01"/>
    <w:rsid w:val="00E35BCB"/>
    <w:rsid w:val="00E35BFA"/>
    <w:rsid w:val="00E35D61"/>
    <w:rsid w:val="00E35EA8"/>
    <w:rsid w:val="00E3687A"/>
    <w:rsid w:val="00E36BCE"/>
    <w:rsid w:val="00E36E80"/>
    <w:rsid w:val="00E3712A"/>
    <w:rsid w:val="00E37569"/>
    <w:rsid w:val="00E37700"/>
    <w:rsid w:val="00E378AD"/>
    <w:rsid w:val="00E37D79"/>
    <w:rsid w:val="00E40E3C"/>
    <w:rsid w:val="00E412BD"/>
    <w:rsid w:val="00E4192A"/>
    <w:rsid w:val="00E419BE"/>
    <w:rsid w:val="00E426C4"/>
    <w:rsid w:val="00E42773"/>
    <w:rsid w:val="00E42B49"/>
    <w:rsid w:val="00E42F77"/>
    <w:rsid w:val="00E43B03"/>
    <w:rsid w:val="00E43C31"/>
    <w:rsid w:val="00E44395"/>
    <w:rsid w:val="00E444E6"/>
    <w:rsid w:val="00E4455A"/>
    <w:rsid w:val="00E445D4"/>
    <w:rsid w:val="00E44734"/>
    <w:rsid w:val="00E4501F"/>
    <w:rsid w:val="00E45658"/>
    <w:rsid w:val="00E45723"/>
    <w:rsid w:val="00E46451"/>
    <w:rsid w:val="00E465C3"/>
    <w:rsid w:val="00E4672F"/>
    <w:rsid w:val="00E468DC"/>
    <w:rsid w:val="00E46C2B"/>
    <w:rsid w:val="00E47A11"/>
    <w:rsid w:val="00E5002C"/>
    <w:rsid w:val="00E50502"/>
    <w:rsid w:val="00E50F63"/>
    <w:rsid w:val="00E5115D"/>
    <w:rsid w:val="00E5195C"/>
    <w:rsid w:val="00E51ABF"/>
    <w:rsid w:val="00E52C5A"/>
    <w:rsid w:val="00E5323A"/>
    <w:rsid w:val="00E53B87"/>
    <w:rsid w:val="00E5434B"/>
    <w:rsid w:val="00E54383"/>
    <w:rsid w:val="00E549A2"/>
    <w:rsid w:val="00E54A61"/>
    <w:rsid w:val="00E55241"/>
    <w:rsid w:val="00E554E1"/>
    <w:rsid w:val="00E55967"/>
    <w:rsid w:val="00E55996"/>
    <w:rsid w:val="00E55BBD"/>
    <w:rsid w:val="00E55D00"/>
    <w:rsid w:val="00E55DF0"/>
    <w:rsid w:val="00E55F0C"/>
    <w:rsid w:val="00E5622E"/>
    <w:rsid w:val="00E56451"/>
    <w:rsid w:val="00E5664E"/>
    <w:rsid w:val="00E5682C"/>
    <w:rsid w:val="00E56AAF"/>
    <w:rsid w:val="00E56D01"/>
    <w:rsid w:val="00E57007"/>
    <w:rsid w:val="00E57D37"/>
    <w:rsid w:val="00E57D62"/>
    <w:rsid w:val="00E608D5"/>
    <w:rsid w:val="00E60A3B"/>
    <w:rsid w:val="00E60DE3"/>
    <w:rsid w:val="00E6145C"/>
    <w:rsid w:val="00E61A09"/>
    <w:rsid w:val="00E61DB1"/>
    <w:rsid w:val="00E62254"/>
    <w:rsid w:val="00E62A00"/>
    <w:rsid w:val="00E62D21"/>
    <w:rsid w:val="00E62D3C"/>
    <w:rsid w:val="00E6355B"/>
    <w:rsid w:val="00E64004"/>
    <w:rsid w:val="00E642CE"/>
    <w:rsid w:val="00E643EF"/>
    <w:rsid w:val="00E644D8"/>
    <w:rsid w:val="00E64691"/>
    <w:rsid w:val="00E6477E"/>
    <w:rsid w:val="00E64889"/>
    <w:rsid w:val="00E64DFB"/>
    <w:rsid w:val="00E65D01"/>
    <w:rsid w:val="00E66842"/>
    <w:rsid w:val="00E66909"/>
    <w:rsid w:val="00E66C24"/>
    <w:rsid w:val="00E66D34"/>
    <w:rsid w:val="00E66DDE"/>
    <w:rsid w:val="00E67022"/>
    <w:rsid w:val="00E70205"/>
    <w:rsid w:val="00E7058F"/>
    <w:rsid w:val="00E708A1"/>
    <w:rsid w:val="00E70C1B"/>
    <w:rsid w:val="00E71155"/>
    <w:rsid w:val="00E716CB"/>
    <w:rsid w:val="00E719D8"/>
    <w:rsid w:val="00E7235B"/>
    <w:rsid w:val="00E7262B"/>
    <w:rsid w:val="00E72B29"/>
    <w:rsid w:val="00E7382A"/>
    <w:rsid w:val="00E7445C"/>
    <w:rsid w:val="00E74AED"/>
    <w:rsid w:val="00E74E88"/>
    <w:rsid w:val="00E751D6"/>
    <w:rsid w:val="00E76062"/>
    <w:rsid w:val="00E76485"/>
    <w:rsid w:val="00E7754E"/>
    <w:rsid w:val="00E777C0"/>
    <w:rsid w:val="00E778FE"/>
    <w:rsid w:val="00E7793A"/>
    <w:rsid w:val="00E77B0F"/>
    <w:rsid w:val="00E77C07"/>
    <w:rsid w:val="00E80866"/>
    <w:rsid w:val="00E80B09"/>
    <w:rsid w:val="00E80C08"/>
    <w:rsid w:val="00E80C84"/>
    <w:rsid w:val="00E812E1"/>
    <w:rsid w:val="00E81F05"/>
    <w:rsid w:val="00E8218E"/>
    <w:rsid w:val="00E82245"/>
    <w:rsid w:val="00E82316"/>
    <w:rsid w:val="00E8282E"/>
    <w:rsid w:val="00E82E8A"/>
    <w:rsid w:val="00E82FA9"/>
    <w:rsid w:val="00E8305D"/>
    <w:rsid w:val="00E83E24"/>
    <w:rsid w:val="00E83E8F"/>
    <w:rsid w:val="00E842D6"/>
    <w:rsid w:val="00E84807"/>
    <w:rsid w:val="00E85749"/>
    <w:rsid w:val="00E86809"/>
    <w:rsid w:val="00E86C99"/>
    <w:rsid w:val="00E87461"/>
    <w:rsid w:val="00E87E35"/>
    <w:rsid w:val="00E87F48"/>
    <w:rsid w:val="00E903C0"/>
    <w:rsid w:val="00E910F8"/>
    <w:rsid w:val="00E91407"/>
    <w:rsid w:val="00E91819"/>
    <w:rsid w:val="00E9192F"/>
    <w:rsid w:val="00E91F44"/>
    <w:rsid w:val="00E92065"/>
    <w:rsid w:val="00E92BCA"/>
    <w:rsid w:val="00E9314B"/>
    <w:rsid w:val="00E931E9"/>
    <w:rsid w:val="00E933BF"/>
    <w:rsid w:val="00E935BD"/>
    <w:rsid w:val="00E93C5C"/>
    <w:rsid w:val="00E93CA0"/>
    <w:rsid w:val="00E93CAE"/>
    <w:rsid w:val="00E9468C"/>
    <w:rsid w:val="00E94780"/>
    <w:rsid w:val="00E94BEF"/>
    <w:rsid w:val="00E951EC"/>
    <w:rsid w:val="00E955DE"/>
    <w:rsid w:val="00E958C7"/>
    <w:rsid w:val="00E96324"/>
    <w:rsid w:val="00E96340"/>
    <w:rsid w:val="00E96709"/>
    <w:rsid w:val="00E96C26"/>
    <w:rsid w:val="00E97039"/>
    <w:rsid w:val="00E9723F"/>
    <w:rsid w:val="00E97333"/>
    <w:rsid w:val="00E97349"/>
    <w:rsid w:val="00E97710"/>
    <w:rsid w:val="00E9781E"/>
    <w:rsid w:val="00E97C18"/>
    <w:rsid w:val="00EA071D"/>
    <w:rsid w:val="00EA0DF7"/>
    <w:rsid w:val="00EA125D"/>
    <w:rsid w:val="00EA1D8E"/>
    <w:rsid w:val="00EA1E62"/>
    <w:rsid w:val="00EA2017"/>
    <w:rsid w:val="00EA2390"/>
    <w:rsid w:val="00EA23A5"/>
    <w:rsid w:val="00EA27C6"/>
    <w:rsid w:val="00EA2C8E"/>
    <w:rsid w:val="00EA318A"/>
    <w:rsid w:val="00EA3BBC"/>
    <w:rsid w:val="00EA3CE5"/>
    <w:rsid w:val="00EA4010"/>
    <w:rsid w:val="00EA4361"/>
    <w:rsid w:val="00EA4861"/>
    <w:rsid w:val="00EA4E28"/>
    <w:rsid w:val="00EA501F"/>
    <w:rsid w:val="00EA50FC"/>
    <w:rsid w:val="00EA558B"/>
    <w:rsid w:val="00EA56E6"/>
    <w:rsid w:val="00EA598A"/>
    <w:rsid w:val="00EA6407"/>
    <w:rsid w:val="00EA6F2A"/>
    <w:rsid w:val="00EA705F"/>
    <w:rsid w:val="00EA73E5"/>
    <w:rsid w:val="00EA7B00"/>
    <w:rsid w:val="00EA7DFA"/>
    <w:rsid w:val="00EB034E"/>
    <w:rsid w:val="00EB04B4"/>
    <w:rsid w:val="00EB17B3"/>
    <w:rsid w:val="00EB1A9C"/>
    <w:rsid w:val="00EB1CE3"/>
    <w:rsid w:val="00EB1FB6"/>
    <w:rsid w:val="00EB2A68"/>
    <w:rsid w:val="00EB351A"/>
    <w:rsid w:val="00EB3893"/>
    <w:rsid w:val="00EB39F5"/>
    <w:rsid w:val="00EB3A2A"/>
    <w:rsid w:val="00EB3AF3"/>
    <w:rsid w:val="00EB3E4D"/>
    <w:rsid w:val="00EB4088"/>
    <w:rsid w:val="00EB43FD"/>
    <w:rsid w:val="00EB45F3"/>
    <w:rsid w:val="00EB4C76"/>
    <w:rsid w:val="00EB4FCA"/>
    <w:rsid w:val="00EB5795"/>
    <w:rsid w:val="00EB5AF8"/>
    <w:rsid w:val="00EB611C"/>
    <w:rsid w:val="00EB6483"/>
    <w:rsid w:val="00EB679E"/>
    <w:rsid w:val="00EB6B5D"/>
    <w:rsid w:val="00EB6C7E"/>
    <w:rsid w:val="00EB6D04"/>
    <w:rsid w:val="00EB73F8"/>
    <w:rsid w:val="00EB7921"/>
    <w:rsid w:val="00EB7A73"/>
    <w:rsid w:val="00EB7C48"/>
    <w:rsid w:val="00EC0564"/>
    <w:rsid w:val="00EC0A3F"/>
    <w:rsid w:val="00EC0D87"/>
    <w:rsid w:val="00EC0F12"/>
    <w:rsid w:val="00EC10A0"/>
    <w:rsid w:val="00EC111F"/>
    <w:rsid w:val="00EC18D2"/>
    <w:rsid w:val="00EC20A4"/>
    <w:rsid w:val="00EC25CB"/>
    <w:rsid w:val="00EC2838"/>
    <w:rsid w:val="00EC2E0B"/>
    <w:rsid w:val="00EC3192"/>
    <w:rsid w:val="00EC373B"/>
    <w:rsid w:val="00EC399E"/>
    <w:rsid w:val="00EC3BB4"/>
    <w:rsid w:val="00EC4492"/>
    <w:rsid w:val="00EC462A"/>
    <w:rsid w:val="00EC4667"/>
    <w:rsid w:val="00EC559E"/>
    <w:rsid w:val="00EC5842"/>
    <w:rsid w:val="00EC5AD3"/>
    <w:rsid w:val="00EC6A4D"/>
    <w:rsid w:val="00ED04CB"/>
    <w:rsid w:val="00ED04D1"/>
    <w:rsid w:val="00ED0C6C"/>
    <w:rsid w:val="00ED1CDA"/>
    <w:rsid w:val="00ED1D21"/>
    <w:rsid w:val="00ED2DD1"/>
    <w:rsid w:val="00ED304F"/>
    <w:rsid w:val="00ED3376"/>
    <w:rsid w:val="00ED362C"/>
    <w:rsid w:val="00ED3BA7"/>
    <w:rsid w:val="00ED3BF3"/>
    <w:rsid w:val="00ED46D6"/>
    <w:rsid w:val="00ED4BB5"/>
    <w:rsid w:val="00ED4C19"/>
    <w:rsid w:val="00ED573F"/>
    <w:rsid w:val="00ED5774"/>
    <w:rsid w:val="00ED6185"/>
    <w:rsid w:val="00ED630B"/>
    <w:rsid w:val="00ED6A59"/>
    <w:rsid w:val="00ED6B96"/>
    <w:rsid w:val="00ED6C67"/>
    <w:rsid w:val="00ED6F8D"/>
    <w:rsid w:val="00ED6FFB"/>
    <w:rsid w:val="00ED784E"/>
    <w:rsid w:val="00ED7CD1"/>
    <w:rsid w:val="00EE03DF"/>
    <w:rsid w:val="00EE12DC"/>
    <w:rsid w:val="00EE1609"/>
    <w:rsid w:val="00EE16CB"/>
    <w:rsid w:val="00EE19EA"/>
    <w:rsid w:val="00EE361C"/>
    <w:rsid w:val="00EE3EBA"/>
    <w:rsid w:val="00EE4D9D"/>
    <w:rsid w:val="00EE4EA7"/>
    <w:rsid w:val="00EE62B7"/>
    <w:rsid w:val="00EE6A1C"/>
    <w:rsid w:val="00EE6EAB"/>
    <w:rsid w:val="00EE7131"/>
    <w:rsid w:val="00EE7874"/>
    <w:rsid w:val="00EE7D76"/>
    <w:rsid w:val="00EE7E60"/>
    <w:rsid w:val="00EF04B5"/>
    <w:rsid w:val="00EF0521"/>
    <w:rsid w:val="00EF0F84"/>
    <w:rsid w:val="00EF16F8"/>
    <w:rsid w:val="00EF20A3"/>
    <w:rsid w:val="00EF2936"/>
    <w:rsid w:val="00EF2E7C"/>
    <w:rsid w:val="00EF32B1"/>
    <w:rsid w:val="00EF3471"/>
    <w:rsid w:val="00EF375D"/>
    <w:rsid w:val="00EF380E"/>
    <w:rsid w:val="00EF39A3"/>
    <w:rsid w:val="00EF3D0E"/>
    <w:rsid w:val="00EF4706"/>
    <w:rsid w:val="00EF4DA2"/>
    <w:rsid w:val="00EF501B"/>
    <w:rsid w:val="00EF511F"/>
    <w:rsid w:val="00EF587A"/>
    <w:rsid w:val="00EF5DD0"/>
    <w:rsid w:val="00EF5ED7"/>
    <w:rsid w:val="00EF63DF"/>
    <w:rsid w:val="00EF63E3"/>
    <w:rsid w:val="00EF6668"/>
    <w:rsid w:val="00EF7C7D"/>
    <w:rsid w:val="00EF7F52"/>
    <w:rsid w:val="00F00077"/>
    <w:rsid w:val="00F00B60"/>
    <w:rsid w:val="00F014B5"/>
    <w:rsid w:val="00F0173F"/>
    <w:rsid w:val="00F017F6"/>
    <w:rsid w:val="00F026A9"/>
    <w:rsid w:val="00F02D90"/>
    <w:rsid w:val="00F02D99"/>
    <w:rsid w:val="00F030CE"/>
    <w:rsid w:val="00F03226"/>
    <w:rsid w:val="00F04037"/>
    <w:rsid w:val="00F042A6"/>
    <w:rsid w:val="00F043FE"/>
    <w:rsid w:val="00F044D3"/>
    <w:rsid w:val="00F04D4B"/>
    <w:rsid w:val="00F0502D"/>
    <w:rsid w:val="00F05542"/>
    <w:rsid w:val="00F05714"/>
    <w:rsid w:val="00F057BD"/>
    <w:rsid w:val="00F05F9C"/>
    <w:rsid w:val="00F06111"/>
    <w:rsid w:val="00F0666F"/>
    <w:rsid w:val="00F067D1"/>
    <w:rsid w:val="00F06C95"/>
    <w:rsid w:val="00F07186"/>
    <w:rsid w:val="00F07377"/>
    <w:rsid w:val="00F07B85"/>
    <w:rsid w:val="00F07BD1"/>
    <w:rsid w:val="00F07FA9"/>
    <w:rsid w:val="00F103B0"/>
    <w:rsid w:val="00F10712"/>
    <w:rsid w:val="00F10C2E"/>
    <w:rsid w:val="00F11300"/>
    <w:rsid w:val="00F115F5"/>
    <w:rsid w:val="00F11BBD"/>
    <w:rsid w:val="00F11FD8"/>
    <w:rsid w:val="00F12E7A"/>
    <w:rsid w:val="00F13580"/>
    <w:rsid w:val="00F136DB"/>
    <w:rsid w:val="00F139FC"/>
    <w:rsid w:val="00F13C06"/>
    <w:rsid w:val="00F13D11"/>
    <w:rsid w:val="00F14BF9"/>
    <w:rsid w:val="00F15423"/>
    <w:rsid w:val="00F15C64"/>
    <w:rsid w:val="00F161DB"/>
    <w:rsid w:val="00F16B72"/>
    <w:rsid w:val="00F16E35"/>
    <w:rsid w:val="00F17794"/>
    <w:rsid w:val="00F179CF"/>
    <w:rsid w:val="00F17E34"/>
    <w:rsid w:val="00F207F3"/>
    <w:rsid w:val="00F20997"/>
    <w:rsid w:val="00F20B37"/>
    <w:rsid w:val="00F20D7D"/>
    <w:rsid w:val="00F2111E"/>
    <w:rsid w:val="00F21292"/>
    <w:rsid w:val="00F217EC"/>
    <w:rsid w:val="00F21D11"/>
    <w:rsid w:val="00F22213"/>
    <w:rsid w:val="00F222EA"/>
    <w:rsid w:val="00F223D8"/>
    <w:rsid w:val="00F22E6D"/>
    <w:rsid w:val="00F2304B"/>
    <w:rsid w:val="00F23732"/>
    <w:rsid w:val="00F23F1D"/>
    <w:rsid w:val="00F241C0"/>
    <w:rsid w:val="00F2445E"/>
    <w:rsid w:val="00F2465E"/>
    <w:rsid w:val="00F24780"/>
    <w:rsid w:val="00F2493D"/>
    <w:rsid w:val="00F24D8A"/>
    <w:rsid w:val="00F24FED"/>
    <w:rsid w:val="00F2647E"/>
    <w:rsid w:val="00F269A4"/>
    <w:rsid w:val="00F26A8D"/>
    <w:rsid w:val="00F27951"/>
    <w:rsid w:val="00F27FEB"/>
    <w:rsid w:val="00F27FF9"/>
    <w:rsid w:val="00F301C9"/>
    <w:rsid w:val="00F301FC"/>
    <w:rsid w:val="00F30405"/>
    <w:rsid w:val="00F306C8"/>
    <w:rsid w:val="00F31E9F"/>
    <w:rsid w:val="00F32898"/>
    <w:rsid w:val="00F3293F"/>
    <w:rsid w:val="00F329B0"/>
    <w:rsid w:val="00F3381D"/>
    <w:rsid w:val="00F33B18"/>
    <w:rsid w:val="00F34080"/>
    <w:rsid w:val="00F34788"/>
    <w:rsid w:val="00F3550E"/>
    <w:rsid w:val="00F35796"/>
    <w:rsid w:val="00F35A6D"/>
    <w:rsid w:val="00F35E80"/>
    <w:rsid w:val="00F360CB"/>
    <w:rsid w:val="00F36959"/>
    <w:rsid w:val="00F36A3D"/>
    <w:rsid w:val="00F37B85"/>
    <w:rsid w:val="00F37CD1"/>
    <w:rsid w:val="00F40576"/>
    <w:rsid w:val="00F40B0A"/>
    <w:rsid w:val="00F40E68"/>
    <w:rsid w:val="00F421CB"/>
    <w:rsid w:val="00F42527"/>
    <w:rsid w:val="00F42AFB"/>
    <w:rsid w:val="00F42BC2"/>
    <w:rsid w:val="00F42D47"/>
    <w:rsid w:val="00F43524"/>
    <w:rsid w:val="00F43B6F"/>
    <w:rsid w:val="00F4443B"/>
    <w:rsid w:val="00F448F0"/>
    <w:rsid w:val="00F44C88"/>
    <w:rsid w:val="00F44F61"/>
    <w:rsid w:val="00F45657"/>
    <w:rsid w:val="00F45C2E"/>
    <w:rsid w:val="00F46CDA"/>
    <w:rsid w:val="00F46EB4"/>
    <w:rsid w:val="00F4722F"/>
    <w:rsid w:val="00F47CA3"/>
    <w:rsid w:val="00F47D99"/>
    <w:rsid w:val="00F47DF3"/>
    <w:rsid w:val="00F505C5"/>
    <w:rsid w:val="00F51A00"/>
    <w:rsid w:val="00F51C30"/>
    <w:rsid w:val="00F53058"/>
    <w:rsid w:val="00F5437D"/>
    <w:rsid w:val="00F5453A"/>
    <w:rsid w:val="00F54C24"/>
    <w:rsid w:val="00F55668"/>
    <w:rsid w:val="00F55E73"/>
    <w:rsid w:val="00F567D0"/>
    <w:rsid w:val="00F56A9F"/>
    <w:rsid w:val="00F57732"/>
    <w:rsid w:val="00F578ED"/>
    <w:rsid w:val="00F57996"/>
    <w:rsid w:val="00F57A80"/>
    <w:rsid w:val="00F57C5A"/>
    <w:rsid w:val="00F60268"/>
    <w:rsid w:val="00F605DC"/>
    <w:rsid w:val="00F60BB3"/>
    <w:rsid w:val="00F60D54"/>
    <w:rsid w:val="00F611CC"/>
    <w:rsid w:val="00F61586"/>
    <w:rsid w:val="00F61A7B"/>
    <w:rsid w:val="00F61D11"/>
    <w:rsid w:val="00F61F7A"/>
    <w:rsid w:val="00F6276E"/>
    <w:rsid w:val="00F63090"/>
    <w:rsid w:val="00F637BD"/>
    <w:rsid w:val="00F63DEC"/>
    <w:rsid w:val="00F64270"/>
    <w:rsid w:val="00F64AF1"/>
    <w:rsid w:val="00F64C70"/>
    <w:rsid w:val="00F64C76"/>
    <w:rsid w:val="00F64F16"/>
    <w:rsid w:val="00F654D3"/>
    <w:rsid w:val="00F654F6"/>
    <w:rsid w:val="00F65597"/>
    <w:rsid w:val="00F65D64"/>
    <w:rsid w:val="00F65ED9"/>
    <w:rsid w:val="00F65FC0"/>
    <w:rsid w:val="00F66FD9"/>
    <w:rsid w:val="00F67206"/>
    <w:rsid w:val="00F673DD"/>
    <w:rsid w:val="00F67490"/>
    <w:rsid w:val="00F67626"/>
    <w:rsid w:val="00F678EF"/>
    <w:rsid w:val="00F67984"/>
    <w:rsid w:val="00F67D13"/>
    <w:rsid w:val="00F70003"/>
    <w:rsid w:val="00F70099"/>
    <w:rsid w:val="00F706D0"/>
    <w:rsid w:val="00F708A5"/>
    <w:rsid w:val="00F70EDB"/>
    <w:rsid w:val="00F71591"/>
    <w:rsid w:val="00F72A34"/>
    <w:rsid w:val="00F72DE1"/>
    <w:rsid w:val="00F72DF4"/>
    <w:rsid w:val="00F72F70"/>
    <w:rsid w:val="00F73BC7"/>
    <w:rsid w:val="00F74C41"/>
    <w:rsid w:val="00F74F17"/>
    <w:rsid w:val="00F75645"/>
    <w:rsid w:val="00F76902"/>
    <w:rsid w:val="00F76A5A"/>
    <w:rsid w:val="00F76E25"/>
    <w:rsid w:val="00F76ED1"/>
    <w:rsid w:val="00F77EF0"/>
    <w:rsid w:val="00F802A5"/>
    <w:rsid w:val="00F8099D"/>
    <w:rsid w:val="00F81A04"/>
    <w:rsid w:val="00F820EE"/>
    <w:rsid w:val="00F82D69"/>
    <w:rsid w:val="00F82FA5"/>
    <w:rsid w:val="00F830C8"/>
    <w:rsid w:val="00F83257"/>
    <w:rsid w:val="00F833D1"/>
    <w:rsid w:val="00F83417"/>
    <w:rsid w:val="00F837FD"/>
    <w:rsid w:val="00F84AD9"/>
    <w:rsid w:val="00F84EF9"/>
    <w:rsid w:val="00F851A0"/>
    <w:rsid w:val="00F85307"/>
    <w:rsid w:val="00F85405"/>
    <w:rsid w:val="00F854F7"/>
    <w:rsid w:val="00F8687A"/>
    <w:rsid w:val="00F8698E"/>
    <w:rsid w:val="00F86C2A"/>
    <w:rsid w:val="00F87716"/>
    <w:rsid w:val="00F87D11"/>
    <w:rsid w:val="00F87DBF"/>
    <w:rsid w:val="00F87F7B"/>
    <w:rsid w:val="00F90235"/>
    <w:rsid w:val="00F9023D"/>
    <w:rsid w:val="00F90483"/>
    <w:rsid w:val="00F90541"/>
    <w:rsid w:val="00F90642"/>
    <w:rsid w:val="00F90C90"/>
    <w:rsid w:val="00F90F80"/>
    <w:rsid w:val="00F917D9"/>
    <w:rsid w:val="00F91837"/>
    <w:rsid w:val="00F91AD0"/>
    <w:rsid w:val="00F926FC"/>
    <w:rsid w:val="00F929BB"/>
    <w:rsid w:val="00F929D9"/>
    <w:rsid w:val="00F92E3B"/>
    <w:rsid w:val="00F93432"/>
    <w:rsid w:val="00F93837"/>
    <w:rsid w:val="00F93866"/>
    <w:rsid w:val="00F945B9"/>
    <w:rsid w:val="00F948A1"/>
    <w:rsid w:val="00F9502D"/>
    <w:rsid w:val="00F954B5"/>
    <w:rsid w:val="00F9790C"/>
    <w:rsid w:val="00F97B66"/>
    <w:rsid w:val="00F97C02"/>
    <w:rsid w:val="00FA06EB"/>
    <w:rsid w:val="00FA0971"/>
    <w:rsid w:val="00FA0A9C"/>
    <w:rsid w:val="00FA0AE4"/>
    <w:rsid w:val="00FA126C"/>
    <w:rsid w:val="00FA14CA"/>
    <w:rsid w:val="00FA1A93"/>
    <w:rsid w:val="00FA22EC"/>
    <w:rsid w:val="00FA26D3"/>
    <w:rsid w:val="00FA317F"/>
    <w:rsid w:val="00FA3BD7"/>
    <w:rsid w:val="00FA3E54"/>
    <w:rsid w:val="00FA3F83"/>
    <w:rsid w:val="00FA47F1"/>
    <w:rsid w:val="00FA5C4B"/>
    <w:rsid w:val="00FA6232"/>
    <w:rsid w:val="00FA6A5F"/>
    <w:rsid w:val="00FA6B38"/>
    <w:rsid w:val="00FA722A"/>
    <w:rsid w:val="00FA7498"/>
    <w:rsid w:val="00FA7BF2"/>
    <w:rsid w:val="00FB011F"/>
    <w:rsid w:val="00FB0570"/>
    <w:rsid w:val="00FB07CE"/>
    <w:rsid w:val="00FB0DC7"/>
    <w:rsid w:val="00FB1708"/>
    <w:rsid w:val="00FB2218"/>
    <w:rsid w:val="00FB2F71"/>
    <w:rsid w:val="00FB33E9"/>
    <w:rsid w:val="00FB373C"/>
    <w:rsid w:val="00FB3810"/>
    <w:rsid w:val="00FB3B6E"/>
    <w:rsid w:val="00FB431D"/>
    <w:rsid w:val="00FB4526"/>
    <w:rsid w:val="00FB45B5"/>
    <w:rsid w:val="00FB530E"/>
    <w:rsid w:val="00FB57C4"/>
    <w:rsid w:val="00FB6083"/>
    <w:rsid w:val="00FB6BD3"/>
    <w:rsid w:val="00FB7168"/>
    <w:rsid w:val="00FB79B2"/>
    <w:rsid w:val="00FB7B38"/>
    <w:rsid w:val="00FC0283"/>
    <w:rsid w:val="00FC0288"/>
    <w:rsid w:val="00FC0871"/>
    <w:rsid w:val="00FC1715"/>
    <w:rsid w:val="00FC22BD"/>
    <w:rsid w:val="00FC2B65"/>
    <w:rsid w:val="00FC2ED7"/>
    <w:rsid w:val="00FC2F9F"/>
    <w:rsid w:val="00FC36A0"/>
    <w:rsid w:val="00FC38BA"/>
    <w:rsid w:val="00FC3A19"/>
    <w:rsid w:val="00FC3F15"/>
    <w:rsid w:val="00FC4912"/>
    <w:rsid w:val="00FC4DBB"/>
    <w:rsid w:val="00FC4F90"/>
    <w:rsid w:val="00FC5C61"/>
    <w:rsid w:val="00FC60FC"/>
    <w:rsid w:val="00FC6DE7"/>
    <w:rsid w:val="00FC708C"/>
    <w:rsid w:val="00FC76B7"/>
    <w:rsid w:val="00FC7EFB"/>
    <w:rsid w:val="00FC7FF0"/>
    <w:rsid w:val="00FD1E6F"/>
    <w:rsid w:val="00FD222E"/>
    <w:rsid w:val="00FD2917"/>
    <w:rsid w:val="00FD35F1"/>
    <w:rsid w:val="00FD3710"/>
    <w:rsid w:val="00FD4044"/>
    <w:rsid w:val="00FD42CC"/>
    <w:rsid w:val="00FD4521"/>
    <w:rsid w:val="00FD541D"/>
    <w:rsid w:val="00FD6440"/>
    <w:rsid w:val="00FD680E"/>
    <w:rsid w:val="00FD6ED3"/>
    <w:rsid w:val="00FD7483"/>
    <w:rsid w:val="00FD78B0"/>
    <w:rsid w:val="00FD7B9D"/>
    <w:rsid w:val="00FE02F3"/>
    <w:rsid w:val="00FE0920"/>
    <w:rsid w:val="00FE0F6D"/>
    <w:rsid w:val="00FE1A42"/>
    <w:rsid w:val="00FE1B51"/>
    <w:rsid w:val="00FE1EDB"/>
    <w:rsid w:val="00FE20AB"/>
    <w:rsid w:val="00FE211E"/>
    <w:rsid w:val="00FE2F39"/>
    <w:rsid w:val="00FE3225"/>
    <w:rsid w:val="00FE3C7B"/>
    <w:rsid w:val="00FE4A6E"/>
    <w:rsid w:val="00FE4A9F"/>
    <w:rsid w:val="00FE58D1"/>
    <w:rsid w:val="00FE5979"/>
    <w:rsid w:val="00FE5A9E"/>
    <w:rsid w:val="00FE5DA2"/>
    <w:rsid w:val="00FE5DDE"/>
    <w:rsid w:val="00FE6CBE"/>
    <w:rsid w:val="00FE7276"/>
    <w:rsid w:val="00FE77A5"/>
    <w:rsid w:val="00FE791E"/>
    <w:rsid w:val="00FE7BB2"/>
    <w:rsid w:val="00FF014F"/>
    <w:rsid w:val="00FF047E"/>
    <w:rsid w:val="00FF05F4"/>
    <w:rsid w:val="00FF0A7F"/>
    <w:rsid w:val="00FF1613"/>
    <w:rsid w:val="00FF1CBB"/>
    <w:rsid w:val="00FF1D71"/>
    <w:rsid w:val="00FF214E"/>
    <w:rsid w:val="00FF230A"/>
    <w:rsid w:val="00FF24B2"/>
    <w:rsid w:val="00FF28D9"/>
    <w:rsid w:val="00FF2EB8"/>
    <w:rsid w:val="00FF30AE"/>
    <w:rsid w:val="00FF3349"/>
    <w:rsid w:val="00FF3B8B"/>
    <w:rsid w:val="00FF4079"/>
    <w:rsid w:val="00FF52CF"/>
    <w:rsid w:val="00FF52D3"/>
    <w:rsid w:val="00FF576E"/>
    <w:rsid w:val="00FF6288"/>
    <w:rsid w:val="00FF6382"/>
    <w:rsid w:val="00FF6966"/>
    <w:rsid w:val="00FF6B15"/>
    <w:rsid w:val="00FF6CDD"/>
    <w:rsid w:val="01D7272D"/>
    <w:rsid w:val="05BE2A46"/>
    <w:rsid w:val="0E99547E"/>
    <w:rsid w:val="2D185EE6"/>
    <w:rsid w:val="2E7C28A0"/>
    <w:rsid w:val="34DE0E9B"/>
    <w:rsid w:val="40653390"/>
    <w:rsid w:val="41393615"/>
    <w:rsid w:val="51181C89"/>
    <w:rsid w:val="59A617CC"/>
    <w:rsid w:val="59FD42FB"/>
    <w:rsid w:val="62763647"/>
    <w:rsid w:val="677C079D"/>
    <w:rsid w:val="678631A7"/>
    <w:rsid w:val="69C43BA3"/>
    <w:rsid w:val="724A2443"/>
    <w:rsid w:val="799F3D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footnote text" w:uiPriority="99" w:unhideWhenUsed="1"/>
    <w:lsdException w:name="header" w:uiPriority="99"/>
    <w:lsdException w:name="caption" w:semiHidden="1" w:unhideWhenUsed="1" w:qFormat="1"/>
    <w:lsdException w:name="footnote reference" w:uiPriority="99" w:unhideWhenUsed="1"/>
    <w:lsdException w:name="List" w:uiPriority="99" w:unhideWhenUsed="1"/>
    <w:lsdException w:name="Title" w:qFormat="1"/>
    <w:lsdException w:name="Default Paragraph Font" w:semiHidden="1"/>
    <w:lsdException w:name="List Continue 2" w:uiPriority="99" w:unhideWhenUsed="1"/>
    <w:lsdException w:name="Subtitle" w:qFormat="1"/>
    <w:lsdException w:name="Hyperlink" w:uiPriority="99"/>
    <w:lsdException w:name="Strong" w:uiPriority="22" w:qFormat="1"/>
    <w:lsdException w:name="Emphasis" w:uiPriority="20" w:qFormat="1"/>
    <w:lsdException w:name="Document Map" w:semiHidden="1"/>
    <w:lsdException w:name="Plain Text" w:qFormat="1"/>
    <w:lsdException w:name="HTML Top of Form" w:uiPriority="99" w:unhideWhenUsed="1"/>
    <w:lsdException w:name="HTML Bottom of Form" w:unhideWhenUsed="1"/>
    <w:lsdException w:name="Normal (Web)" w:qFormat="1"/>
    <w:lsdException w:name="HTML Preformatted" w:uiPriority="99" w:unhideWhenUsed="1"/>
    <w:lsdException w:name="Normal Table" w:semiHidden="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Table Grid" w:qFormat="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a0">
    <w:name w:val="Normal"/>
    <w:qFormat/>
    <w:pPr>
      <w:widowControl w:val="0"/>
      <w:jc w:val="both"/>
    </w:pPr>
    <w:rPr>
      <w:kern w:val="2"/>
      <w:sz w:val="21"/>
    </w:rPr>
  </w:style>
  <w:style w:type="paragraph" w:styleId="1">
    <w:name w:val="heading 1"/>
    <w:basedOn w:val="a0"/>
    <w:next w:val="a0"/>
    <w:link w:val="1Char"/>
    <w:qFormat/>
    <w:pPr>
      <w:keepNext/>
      <w:keepLines/>
      <w:numPr>
        <w:numId w:val="6"/>
      </w:numPr>
      <w:tabs>
        <w:tab w:val="left" w:pos="3810"/>
      </w:tabs>
      <w:adjustRightInd w:val="0"/>
      <w:spacing w:before="240" w:after="120" w:line="400" w:lineRule="atLeast"/>
      <w:textAlignment w:val="baseline"/>
      <w:outlineLvl w:val="0"/>
    </w:pPr>
    <w:rPr>
      <w:rFonts w:ascii="宋体"/>
      <w:spacing w:val="20"/>
      <w:kern w:val="44"/>
      <w:sz w:val="30"/>
    </w:rPr>
  </w:style>
  <w:style w:type="paragraph" w:styleId="2">
    <w:name w:val="heading 2"/>
    <w:basedOn w:val="a0"/>
    <w:next w:val="a0"/>
    <w:link w:val="2Char0"/>
    <w:qFormat/>
    <w:pPr>
      <w:keepNext/>
      <w:keepLines/>
      <w:numPr>
        <w:numId w:val="5"/>
      </w:numPr>
      <w:tabs>
        <w:tab w:val="left" w:pos="425"/>
      </w:tabs>
      <w:adjustRightInd w:val="0"/>
      <w:spacing w:before="180" w:after="60" w:line="400" w:lineRule="atLeast"/>
      <w:textAlignment w:val="baseline"/>
      <w:outlineLvl w:val="1"/>
    </w:pPr>
    <w:rPr>
      <w:rFonts w:ascii="宋体" w:hAnsi="Arial"/>
      <w:spacing w:val="20"/>
      <w:kern w:val="0"/>
      <w:sz w:val="28"/>
    </w:rPr>
  </w:style>
  <w:style w:type="paragraph" w:styleId="3">
    <w:name w:val="heading 3"/>
    <w:basedOn w:val="a0"/>
    <w:next w:val="a0"/>
    <w:link w:val="3Char"/>
    <w:uiPriority w:val="99"/>
    <w:qFormat/>
    <w:pPr>
      <w:keepNext/>
      <w:keepLines/>
      <w:numPr>
        <w:numId w:val="4"/>
      </w:numPr>
      <w:tabs>
        <w:tab w:val="left" w:pos="360"/>
      </w:tabs>
      <w:adjustRightInd w:val="0"/>
      <w:spacing w:before="120" w:after="60" w:line="360" w:lineRule="auto"/>
      <w:textAlignment w:val="baseline"/>
      <w:outlineLvl w:val="2"/>
    </w:pPr>
    <w:rPr>
      <w:rFonts w:ascii="宋体"/>
      <w:color w:val="000000"/>
      <w:spacing w:val="20"/>
      <w:kern w:val="0"/>
      <w:sz w:val="24"/>
    </w:rPr>
  </w:style>
  <w:style w:type="paragraph" w:styleId="4">
    <w:name w:val="heading 4"/>
    <w:basedOn w:val="a0"/>
    <w:next w:val="a0"/>
    <w:link w:val="4Char"/>
    <w:qFormat/>
    <w:pPr>
      <w:keepNext/>
      <w:keepLines/>
      <w:numPr>
        <w:numId w:val="3"/>
      </w:numPr>
      <w:tabs>
        <w:tab w:val="left" w:pos="720"/>
      </w:tabs>
      <w:adjustRightInd w:val="0"/>
      <w:spacing w:before="60" w:after="60" w:line="360" w:lineRule="auto"/>
      <w:textAlignment w:val="baseline"/>
      <w:outlineLvl w:val="3"/>
    </w:pPr>
    <w:rPr>
      <w:b/>
      <w:spacing w:val="20"/>
      <w:kern w:val="0"/>
      <w:sz w:val="24"/>
    </w:rPr>
  </w:style>
  <w:style w:type="paragraph" w:styleId="5">
    <w:name w:val="heading 5"/>
    <w:basedOn w:val="a0"/>
    <w:next w:val="a0"/>
    <w:link w:val="5Char"/>
    <w:qFormat/>
    <w:pPr>
      <w:keepNext/>
      <w:keepLines/>
      <w:numPr>
        <w:ilvl w:val="4"/>
        <w:numId w:val="2"/>
      </w:numPr>
      <w:tabs>
        <w:tab w:val="clear" w:pos="2214"/>
        <w:tab w:val="left" w:pos="544"/>
      </w:tabs>
      <w:spacing w:line="400" w:lineRule="atLeast"/>
      <w:ind w:left="544" w:hanging="544"/>
      <w:outlineLvl w:val="4"/>
    </w:pPr>
    <w:rPr>
      <w:b/>
      <w:spacing w:val="20"/>
      <w:sz w:val="24"/>
    </w:rPr>
  </w:style>
  <w:style w:type="paragraph" w:styleId="6">
    <w:name w:val="heading 6"/>
    <w:basedOn w:val="a0"/>
    <w:next w:val="a1"/>
    <w:link w:val="6Char"/>
    <w:qFormat/>
    <w:pPr>
      <w:keepNext/>
      <w:keepLines/>
      <w:numPr>
        <w:ilvl w:val="5"/>
        <w:numId w:val="1"/>
      </w:numPr>
      <w:spacing w:before="240" w:after="64" w:line="320" w:lineRule="auto"/>
      <w:outlineLvl w:val="5"/>
    </w:pPr>
    <w:rPr>
      <w:rFonts w:ascii="Arial" w:eastAsia="黑体" w:hAnsi="Arial"/>
      <w:b/>
      <w:sz w:val="24"/>
    </w:rPr>
  </w:style>
  <w:style w:type="paragraph" w:styleId="7">
    <w:name w:val="heading 7"/>
    <w:basedOn w:val="a0"/>
    <w:next w:val="a1"/>
    <w:link w:val="7Char"/>
    <w:qFormat/>
    <w:pPr>
      <w:keepNext/>
      <w:keepLines/>
      <w:numPr>
        <w:ilvl w:val="6"/>
        <w:numId w:val="1"/>
      </w:numPr>
      <w:spacing w:before="240" w:after="64" w:line="320" w:lineRule="auto"/>
      <w:outlineLvl w:val="6"/>
    </w:pPr>
    <w:rPr>
      <w:b/>
      <w:sz w:val="24"/>
    </w:rPr>
  </w:style>
  <w:style w:type="paragraph" w:styleId="8">
    <w:name w:val="heading 8"/>
    <w:basedOn w:val="a0"/>
    <w:next w:val="a1"/>
    <w:link w:val="8Char"/>
    <w:qFormat/>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0"/>
    <w:next w:val="a1"/>
    <w:link w:val="9Char"/>
    <w:qFormat/>
    <w:pPr>
      <w:keepNext/>
      <w:keepLines/>
      <w:numPr>
        <w:ilvl w:val="8"/>
        <w:numId w:val="1"/>
      </w:numPr>
      <w:spacing w:before="240" w:after="64" w:line="320" w:lineRule="auto"/>
      <w:outlineLvl w:val="8"/>
    </w:pPr>
    <w:rPr>
      <w:rFonts w:ascii="Arial" w:eastAsia="黑体" w:hAnsi="Arial"/>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Char0">
    <w:name w:val="脚注文本 Char"/>
    <w:link w:val="a5"/>
    <w:uiPriority w:val="99"/>
    <w:rPr>
      <w:rFonts w:ascii="Times New Roman" w:eastAsia="宋体" w:hAnsi="Times New Roman"/>
      <w:kern w:val="2"/>
      <w:sz w:val="18"/>
      <w:szCs w:val="18"/>
      <w:lang w:val="en-US" w:eastAsia="zh-CN" w:bidi="ar-SA"/>
    </w:rPr>
  </w:style>
  <w:style w:type="character" w:customStyle="1" w:styleId="CharChar1">
    <w:name w:val="Char Char1"/>
    <w:rPr>
      <w:rFonts w:ascii="宋体" w:eastAsia="宋体" w:hAnsi="Courier New"/>
      <w:kern w:val="2"/>
      <w:sz w:val="21"/>
      <w:lang w:val="en-US" w:eastAsia="zh-CN" w:bidi="ar-SA"/>
    </w:rPr>
  </w:style>
  <w:style w:type="character" w:customStyle="1" w:styleId="style3">
    <w:name w:val="style3"/>
  </w:style>
  <w:style w:type="character" w:customStyle="1" w:styleId="style31">
    <w:name w:val="style31"/>
    <w:rPr>
      <w:sz w:val="20"/>
      <w:szCs w:val="20"/>
    </w:rPr>
  </w:style>
  <w:style w:type="character" w:customStyle="1" w:styleId="Char1">
    <w:name w:val="正文首行缩进 Char"/>
    <w:basedOn w:val="Char2"/>
    <w:link w:val="a6"/>
    <w:rPr>
      <w:rFonts w:eastAsia="宋体"/>
      <w:kern w:val="2"/>
      <w:sz w:val="21"/>
      <w:szCs w:val="24"/>
      <w:lang w:val="en-US" w:eastAsia="zh-CN" w:bidi="ar-SA"/>
    </w:rPr>
  </w:style>
  <w:style w:type="character" w:customStyle="1" w:styleId="Char3">
    <w:name w:val="页脚 Char"/>
    <w:link w:val="a7"/>
    <w:rPr>
      <w:b/>
      <w:sz w:val="18"/>
    </w:rPr>
  </w:style>
  <w:style w:type="character" w:styleId="a8">
    <w:name w:val="footnote reference"/>
    <w:uiPriority w:val="99"/>
    <w:unhideWhenUsed/>
    <w:rPr>
      <w:vertAlign w:val="superscript"/>
    </w:rPr>
  </w:style>
  <w:style w:type="character" w:styleId="a9">
    <w:name w:val="Strong"/>
    <w:uiPriority w:val="22"/>
    <w:qFormat/>
    <w:rPr>
      <w:rFonts w:eastAsia="宋体"/>
      <w:b/>
      <w:bCs/>
      <w:kern w:val="2"/>
      <w:sz w:val="24"/>
      <w:szCs w:val="24"/>
      <w:lang w:val="en-US" w:eastAsia="zh-CN" w:bidi="ar-SA"/>
    </w:rPr>
  </w:style>
  <w:style w:type="character" w:styleId="aa">
    <w:name w:val="Hyperlink"/>
    <w:uiPriority w:val="99"/>
    <w:rPr>
      <w:rFonts w:eastAsia="宋体"/>
      <w:color w:val="0000FF"/>
      <w:kern w:val="2"/>
      <w:sz w:val="24"/>
      <w:szCs w:val="24"/>
      <w:u w:val="single"/>
      <w:lang w:val="en-US" w:eastAsia="zh-CN" w:bidi="ar-SA"/>
    </w:rPr>
  </w:style>
  <w:style w:type="character" w:styleId="ab">
    <w:name w:val="page number"/>
    <w:basedOn w:val="a2"/>
    <w:rPr>
      <w:rFonts w:eastAsia="宋体"/>
      <w:kern w:val="2"/>
      <w:sz w:val="24"/>
      <w:szCs w:val="24"/>
      <w:lang w:val="en-US" w:eastAsia="zh-CN" w:bidi="ar-SA"/>
    </w:rPr>
  </w:style>
  <w:style w:type="character" w:styleId="ac">
    <w:name w:val="FollowedHyperlink"/>
    <w:rPr>
      <w:rFonts w:eastAsia="宋体"/>
      <w:color w:val="800080"/>
      <w:kern w:val="2"/>
      <w:sz w:val="24"/>
      <w:szCs w:val="24"/>
      <w:u w:val="single"/>
      <w:lang w:val="en-US" w:eastAsia="zh-CN" w:bidi="ar-SA"/>
    </w:rPr>
  </w:style>
  <w:style w:type="character" w:styleId="ad">
    <w:name w:val="annotation reference"/>
    <w:rPr>
      <w:rFonts w:eastAsia="宋体"/>
      <w:kern w:val="2"/>
      <w:sz w:val="21"/>
      <w:szCs w:val="21"/>
      <w:lang w:val="en-US" w:eastAsia="zh-CN" w:bidi="ar-SA"/>
    </w:rPr>
  </w:style>
  <w:style w:type="character" w:styleId="ae">
    <w:name w:val="Emphasis"/>
    <w:uiPriority w:val="20"/>
    <w:qFormat/>
    <w:rPr>
      <w:i w:val="0"/>
      <w:iCs w:val="0"/>
    </w:rPr>
  </w:style>
  <w:style w:type="character" w:customStyle="1" w:styleId="3Char1">
    <w:name w:val="正文文本 3 Char1"/>
    <w:rPr>
      <w:rFonts w:eastAsia="宋体"/>
      <w:kern w:val="2"/>
      <w:sz w:val="16"/>
      <w:szCs w:val="16"/>
      <w:lang w:val="en-US" w:eastAsia="zh-CN" w:bidi="ar-SA"/>
    </w:rPr>
  </w:style>
  <w:style w:type="character" w:customStyle="1" w:styleId="HTMLChar">
    <w:name w:val="HTML 预设格式 Char"/>
    <w:link w:val="HTML"/>
    <w:uiPriority w:val="99"/>
    <w:rPr>
      <w:rFonts w:ascii="宋体" w:eastAsia="宋体" w:hAnsi="宋体" w:cs="宋体"/>
      <w:kern w:val="2"/>
      <w:sz w:val="24"/>
      <w:szCs w:val="24"/>
      <w:lang w:val="en-US" w:eastAsia="zh-CN" w:bidi="ar-SA"/>
    </w:rPr>
  </w:style>
  <w:style w:type="character" w:customStyle="1" w:styleId="2Char1">
    <w:name w:val="正文首行缩进 2 Char"/>
    <w:link w:val="20"/>
    <w:rPr>
      <w:rFonts w:ascii="宋体" w:eastAsia="宋体"/>
      <w:color w:val="000000"/>
      <w:kern w:val="2"/>
      <w:sz w:val="21"/>
      <w:szCs w:val="24"/>
      <w:lang w:val="en-US" w:eastAsia="zh-CN" w:bidi="ar-SA"/>
    </w:rPr>
  </w:style>
  <w:style w:type="character" w:customStyle="1" w:styleId="opration3">
    <w:name w:val="opration3"/>
  </w:style>
  <w:style w:type="character" w:customStyle="1" w:styleId="apple-converted-space">
    <w:name w:val="apple-converted-space"/>
  </w:style>
  <w:style w:type="character" w:customStyle="1" w:styleId="3Char0">
    <w:name w:val="正文文本 3 Char"/>
    <w:link w:val="30"/>
    <w:rPr>
      <w:kern w:val="2"/>
      <w:sz w:val="16"/>
      <w:szCs w:val="16"/>
    </w:rPr>
  </w:style>
  <w:style w:type="character" w:customStyle="1" w:styleId="Char4">
    <w:name w:val="页眉 Char"/>
    <w:link w:val="af"/>
    <w:uiPriority w:val="99"/>
    <w:rPr>
      <w:rFonts w:eastAsia="宋体"/>
      <w:b/>
      <w:kern w:val="2"/>
      <w:sz w:val="18"/>
      <w:szCs w:val="24"/>
      <w:lang w:val="en-US" w:eastAsia="zh-CN" w:bidi="ar-SA"/>
    </w:rPr>
  </w:style>
  <w:style w:type="character" w:customStyle="1" w:styleId="Char5">
    <w:name w:val="普通(网站) Char"/>
    <w:link w:val="af0"/>
    <w:rPr>
      <w:rFonts w:ascii="宋体" w:hAnsi="宋体" w:cs="宋体"/>
      <w:color w:val="000000"/>
      <w:sz w:val="24"/>
      <w:szCs w:val="24"/>
    </w:rPr>
  </w:style>
  <w:style w:type="character" w:customStyle="1" w:styleId="Char10">
    <w:name w:val="标书正文格式 Char1"/>
    <w:link w:val="af1"/>
    <w:rPr>
      <w:kern w:val="2"/>
      <w:sz w:val="24"/>
      <w:szCs w:val="24"/>
      <w:lang w:val="en-US" w:eastAsia="zh-CN" w:bidi="ar-SA"/>
    </w:rPr>
  </w:style>
  <w:style w:type="character" w:customStyle="1" w:styleId="c2">
    <w:name w:val="c2"/>
  </w:style>
  <w:style w:type="character" w:customStyle="1" w:styleId="9Char">
    <w:name w:val="标题 9 Char"/>
    <w:link w:val="9"/>
    <w:rPr>
      <w:rFonts w:ascii="Arial" w:eastAsia="黑体" w:hAnsi="Arial"/>
      <w:kern w:val="2"/>
      <w:sz w:val="21"/>
    </w:rPr>
  </w:style>
  <w:style w:type="character" w:customStyle="1" w:styleId="z-Char">
    <w:name w:val="z-窗体顶端 Char"/>
    <w:link w:val="z-"/>
    <w:uiPriority w:val="99"/>
    <w:rPr>
      <w:rFonts w:ascii="Arial" w:eastAsia="宋体" w:hAnsi="Arial" w:cs="Arial"/>
      <w:vanish/>
      <w:kern w:val="2"/>
      <w:sz w:val="16"/>
      <w:szCs w:val="16"/>
      <w:lang w:val="en-US" w:eastAsia="zh-CN" w:bidi="ar-SA"/>
    </w:rPr>
  </w:style>
  <w:style w:type="character" w:customStyle="1" w:styleId="Char6">
    <w:name w:val="列出段落 Char"/>
    <w:link w:val="af2"/>
    <w:uiPriority w:val="34"/>
    <w:locked/>
    <w:rPr>
      <w:rFonts w:ascii="Calibri" w:hAnsi="Calibri"/>
      <w:sz w:val="22"/>
      <w:szCs w:val="22"/>
    </w:rPr>
  </w:style>
  <w:style w:type="character" w:customStyle="1" w:styleId="Char7">
    <w:name w:val="批注文字 Char"/>
    <w:link w:val="af3"/>
    <w:rPr>
      <w:kern w:val="2"/>
      <w:sz w:val="21"/>
    </w:rPr>
  </w:style>
  <w:style w:type="character" w:customStyle="1" w:styleId="c1">
    <w:name w:val="c1"/>
  </w:style>
  <w:style w:type="character" w:customStyle="1" w:styleId="1Char">
    <w:name w:val="标题 1 Char"/>
    <w:link w:val="1"/>
    <w:rPr>
      <w:rFonts w:ascii="宋体"/>
      <w:spacing w:val="20"/>
      <w:kern w:val="44"/>
      <w:sz w:val="30"/>
    </w:rPr>
  </w:style>
  <w:style w:type="character" w:customStyle="1" w:styleId="ha28">
    <w:name w:val="ha28"/>
  </w:style>
  <w:style w:type="character" w:customStyle="1" w:styleId="Char11">
    <w:name w:val="正文文本缩进 Char1"/>
    <w:link w:val="af4"/>
    <w:rPr>
      <w:rFonts w:ascii="宋体" w:eastAsia="宋体"/>
      <w:kern w:val="2"/>
      <w:sz w:val="24"/>
      <w:szCs w:val="24"/>
      <w:lang w:val="en-US" w:eastAsia="zh-CN" w:bidi="ar-SA"/>
    </w:rPr>
  </w:style>
  <w:style w:type="character" w:customStyle="1" w:styleId="Char8">
    <w:name w:val="标题 Char"/>
    <w:link w:val="af5"/>
    <w:rPr>
      <w:rFonts w:ascii="Arial" w:eastAsia="黑体" w:hAnsi="Arial" w:cs="Arial"/>
      <w:bCs/>
      <w:kern w:val="2"/>
      <w:sz w:val="32"/>
      <w:szCs w:val="32"/>
      <w:lang w:val="en-US" w:eastAsia="zh-CN" w:bidi="ar-SA"/>
    </w:rPr>
  </w:style>
  <w:style w:type="character" w:customStyle="1" w:styleId="af6">
    <w:name w:val="页眉 字符"/>
    <w:uiPriority w:val="99"/>
    <w:rPr>
      <w:rFonts w:eastAsia="宋体"/>
      <w:b/>
      <w:kern w:val="2"/>
      <w:sz w:val="18"/>
      <w:szCs w:val="24"/>
      <w:lang w:val="en-US" w:eastAsia="zh-CN" w:bidi="ar-SA"/>
    </w:rPr>
  </w:style>
  <w:style w:type="character" w:customStyle="1" w:styleId="Char9">
    <w:name w:val="常规 Char"/>
    <w:link w:val="af7"/>
    <w:rPr>
      <w:kern w:val="2"/>
      <w:sz w:val="21"/>
      <w:szCs w:val="21"/>
    </w:rPr>
  </w:style>
  <w:style w:type="character" w:customStyle="1" w:styleId="info4">
    <w:name w:val="info4"/>
  </w:style>
  <w:style w:type="character" w:customStyle="1" w:styleId="4Char">
    <w:name w:val="标题 4 Char"/>
    <w:link w:val="4"/>
    <w:rPr>
      <w:b/>
      <w:spacing w:val="20"/>
      <w:sz w:val="24"/>
    </w:rPr>
  </w:style>
  <w:style w:type="character" w:customStyle="1" w:styleId="3Char2">
    <w:name w:val="正文文本缩进 3 Char"/>
    <w:link w:val="31"/>
    <w:rPr>
      <w:rFonts w:ascii="宋体"/>
      <w:b/>
      <w:spacing w:val="20"/>
      <w:sz w:val="24"/>
    </w:rPr>
  </w:style>
  <w:style w:type="character" w:customStyle="1" w:styleId="2Char2">
    <w:name w:val="正文文本 2 Char"/>
    <w:link w:val="21"/>
    <w:rPr>
      <w:rFonts w:ascii="Arial" w:eastAsia="宋体" w:hAnsi="Arial"/>
      <w:kern w:val="2"/>
      <w:sz w:val="16"/>
      <w:szCs w:val="24"/>
      <w:lang w:val="en-US" w:eastAsia="zh-CN" w:bidi="ar-SA"/>
    </w:rPr>
  </w:style>
  <w:style w:type="character" w:customStyle="1" w:styleId="7Char">
    <w:name w:val="标题 7 Char"/>
    <w:link w:val="7"/>
    <w:rPr>
      <w:b/>
      <w:kern w:val="2"/>
      <w:sz w:val="24"/>
    </w:rPr>
  </w:style>
  <w:style w:type="character" w:customStyle="1" w:styleId="Chara">
    <w:name w:val="正文文本缩进 Char"/>
    <w:aliases w:val="PI Char"/>
    <w:rPr>
      <w:kern w:val="2"/>
      <w:sz w:val="24"/>
      <w:szCs w:val="24"/>
    </w:rPr>
  </w:style>
  <w:style w:type="character" w:customStyle="1" w:styleId="dash6b636587char">
    <w:name w:val="dash6b63_6587__char"/>
    <w:rPr>
      <w:rFonts w:cs="Times New Roman"/>
    </w:rPr>
  </w:style>
  <w:style w:type="character" w:customStyle="1" w:styleId="unnamed21">
    <w:name w:val="unnamed21"/>
    <w:rPr>
      <w:rFonts w:ascii="宋体" w:eastAsia="宋体" w:hAnsi="宋体" w:hint="eastAsia"/>
      <w:spacing w:val="420"/>
      <w:sz w:val="24"/>
      <w:szCs w:val="24"/>
    </w:rPr>
  </w:style>
  <w:style w:type="character" w:customStyle="1" w:styleId="style11">
    <w:name w:val="style11"/>
    <w:rPr>
      <w:rFonts w:ascii="宋体" w:eastAsia="宋体" w:hAnsi="宋体" w:hint="eastAsia"/>
    </w:rPr>
  </w:style>
  <w:style w:type="character" w:customStyle="1" w:styleId="Charb">
    <w:name w:val="方案正文 Char"/>
    <w:rPr>
      <w:rFonts w:eastAsia="宋体"/>
      <w:kern w:val="2"/>
      <w:sz w:val="24"/>
      <w:szCs w:val="24"/>
      <w:lang w:val="en-US" w:eastAsia="zh-CN" w:bidi="ar-SA"/>
    </w:rPr>
  </w:style>
  <w:style w:type="character" w:customStyle="1" w:styleId="3Char">
    <w:name w:val="标题 3 Char"/>
    <w:link w:val="3"/>
    <w:uiPriority w:val="99"/>
    <w:rPr>
      <w:rFonts w:ascii="宋体"/>
      <w:color w:val="000000"/>
      <w:spacing w:val="20"/>
      <w:sz w:val="24"/>
    </w:rPr>
  </w:style>
  <w:style w:type="character" w:customStyle="1" w:styleId="Charc">
    <w:name w:val="正文缩进 Char"/>
    <w:link w:val="a1"/>
    <w:rPr>
      <w:kern w:val="2"/>
      <w:sz w:val="21"/>
    </w:rPr>
  </w:style>
  <w:style w:type="character" w:customStyle="1" w:styleId="Chard">
    <w:name w:val="日期 Char"/>
    <w:link w:val="af8"/>
    <w:rPr>
      <w:b/>
      <w:sz w:val="32"/>
    </w:rPr>
  </w:style>
  <w:style w:type="character" w:customStyle="1" w:styleId="Char12">
    <w:name w:val="方案正文 Char1"/>
    <w:link w:val="af9"/>
    <w:rPr>
      <w:rFonts w:ascii="宋体" w:hAnsi="Arial"/>
      <w:bCs/>
      <w:sz w:val="24"/>
      <w:szCs w:val="24"/>
    </w:rPr>
  </w:style>
  <w:style w:type="character" w:customStyle="1" w:styleId="3Char10">
    <w:name w:val="标题 3 Char1"/>
    <w:aliases w:val="h3 Char,3rd level Char,H3 Char,Level 3 Head Char,sect1.2.3 Char,sect1.2.31 Char,sect1.2.32 Char,sect1.2.311 Char,sect1.2.33 Char,sect1.2.312 Char,level_3 Char,PIM 3 Char,标题 3 Char Char,3 Char,l3 Char,CT Char,标题 31 Char,Heading 3 - old Char"/>
    <w:rPr>
      <w:rFonts w:ascii="Times New Roman" w:eastAsia="黑体" w:hAnsi="Times New Roman" w:cs="Times New Roman"/>
      <w:b/>
      <w:sz w:val="28"/>
      <w:szCs w:val="20"/>
    </w:rPr>
  </w:style>
  <w:style w:type="character" w:customStyle="1" w:styleId="apple-style-span">
    <w:name w:val="apple-style-span"/>
  </w:style>
  <w:style w:type="character" w:customStyle="1" w:styleId="Char2">
    <w:name w:val="正文文本 Char"/>
    <w:link w:val="afa"/>
    <w:rPr>
      <w:rFonts w:eastAsia="宋体"/>
      <w:kern w:val="2"/>
      <w:sz w:val="21"/>
      <w:szCs w:val="24"/>
      <w:lang w:val="en-US" w:eastAsia="zh-CN" w:bidi="ar-SA"/>
    </w:rPr>
  </w:style>
  <w:style w:type="character" w:customStyle="1" w:styleId="8Char">
    <w:name w:val="标题 8 Char"/>
    <w:link w:val="8"/>
    <w:rPr>
      <w:rFonts w:ascii="Arial" w:eastAsia="黑体" w:hAnsi="Arial"/>
      <w:kern w:val="2"/>
      <w:sz w:val="24"/>
    </w:rPr>
  </w:style>
  <w:style w:type="character" w:customStyle="1" w:styleId="5Char">
    <w:name w:val="标题 5 Char"/>
    <w:link w:val="5"/>
    <w:rPr>
      <w:b/>
      <w:spacing w:val="20"/>
      <w:kern w:val="2"/>
      <w:sz w:val="24"/>
    </w:rPr>
  </w:style>
  <w:style w:type="character" w:customStyle="1" w:styleId="40">
    <w:name w:val="标题 4 字符"/>
    <w:aliases w:val="H4 字符,h4 字符,1. 字符,4th level 字符,sect 1.2.3.4 字符,Ref Heading 1 字符,rh1 字符,Heading sql 字符,h41 字符,h42 字符,h43 字符,h411 字符,h44 字符,h412 字符,h45 字符,h413 字符,h46 字符,h414 字符,h47 字符,h48 字符,h415 字符,h49 字符,h410 字符,h416 字符,h417 字符,h418 字符,h419 字符,h420 字符,h4110 字符"/>
    <w:rPr>
      <w:b/>
      <w:spacing w:val="20"/>
      <w:sz w:val="24"/>
    </w:rPr>
  </w:style>
  <w:style w:type="character" w:customStyle="1" w:styleId="z-Char0">
    <w:name w:val="z-窗体底端 Char"/>
    <w:link w:val="z-0"/>
    <w:rPr>
      <w:rFonts w:ascii="Arial" w:eastAsia="宋体" w:hAnsi="Arial" w:cs="Arial"/>
      <w:vanish/>
      <w:kern w:val="2"/>
      <w:sz w:val="16"/>
      <w:szCs w:val="16"/>
      <w:lang w:val="en-US" w:eastAsia="zh-CN" w:bidi="ar-SA"/>
    </w:rPr>
  </w:style>
  <w:style w:type="character" w:customStyle="1" w:styleId="Chare">
    <w:name w:val="纯文本 Char"/>
    <w:link w:val="afb"/>
    <w:qFormat/>
    <w:rPr>
      <w:rFonts w:ascii="宋体" w:eastAsia="宋体" w:hAnsi="Courier New"/>
      <w:kern w:val="2"/>
      <w:sz w:val="28"/>
      <w:szCs w:val="24"/>
      <w:lang w:val="en-US" w:eastAsia="zh-CN" w:bidi="ar-SA"/>
    </w:rPr>
  </w:style>
  <w:style w:type="character" w:customStyle="1" w:styleId="2Char3">
    <w:name w:val="正文文本缩进 2 Char"/>
    <w:link w:val="22"/>
    <w:rPr>
      <w:spacing w:val="5"/>
      <w:sz w:val="24"/>
    </w:rPr>
  </w:style>
  <w:style w:type="character" w:customStyle="1" w:styleId="6Char">
    <w:name w:val="标题 6 Char"/>
    <w:link w:val="6"/>
    <w:rPr>
      <w:rFonts w:ascii="Arial" w:eastAsia="黑体" w:hAnsi="Arial"/>
      <w:b/>
      <w:kern w:val="2"/>
      <w:sz w:val="24"/>
    </w:rPr>
  </w:style>
  <w:style w:type="character" w:customStyle="1" w:styleId="BodyTextFirstIndentChar">
    <w:name w:val="Body Text First Indent Char"/>
    <w:rPr>
      <w:rFonts w:ascii="宋体"/>
      <w:kern w:val="2"/>
      <w:sz w:val="24"/>
      <w:szCs w:val="24"/>
    </w:rPr>
  </w:style>
  <w:style w:type="character" w:customStyle="1" w:styleId="32">
    <w:name w:val="标题 3 字符"/>
    <w:aliases w:val="h3 字符,3rd level 字符,H3 字符,Level 3 Head 字符,Level 3 Topic Heading 字符,Map 字符,l3 字符,CT 字符,Heading 3 - old 字符,一、 字符,3 字符,Head 3 字符,level_3 字符,PIM 3 字符,sect1.2.3 字符,sect1.2.31 字符,sect1.2.32 字符,sect1.2.311 字符,sect1.2.33 字符,sect1.2.312 字符,ISO2 字符,L3 字符"/>
    <w:rPr>
      <w:rFonts w:ascii="宋体"/>
      <w:color w:val="000000"/>
      <w:spacing w:val="20"/>
      <w:sz w:val="24"/>
    </w:rPr>
  </w:style>
  <w:style w:type="character" w:customStyle="1" w:styleId="Charf">
    <w:name w:val="批注框文本 Char"/>
    <w:link w:val="afc"/>
    <w:semiHidden/>
    <w:rPr>
      <w:kern w:val="2"/>
      <w:sz w:val="18"/>
      <w:szCs w:val="18"/>
    </w:rPr>
  </w:style>
  <w:style w:type="character" w:customStyle="1" w:styleId="unnamed1">
    <w:name w:val="unnamed1"/>
  </w:style>
  <w:style w:type="character" w:customStyle="1" w:styleId="style21">
    <w:name w:val="style21"/>
    <w:rPr>
      <w:b/>
      <w:bCs/>
      <w:color w:val="000000"/>
    </w:rPr>
  </w:style>
  <w:style w:type="character" w:customStyle="1" w:styleId="msoins0">
    <w:name w:val="msoins"/>
  </w:style>
  <w:style w:type="character" w:customStyle="1" w:styleId="Charf0">
    <w:name w:val="无间隔 Char"/>
    <w:link w:val="afd"/>
    <w:uiPriority w:val="1"/>
    <w:rPr>
      <w:sz w:val="22"/>
      <w:szCs w:val="22"/>
      <w:lang w:val="en-US" w:eastAsia="zh-CN" w:bidi="ar-SA"/>
    </w:rPr>
  </w:style>
  <w:style w:type="character" w:customStyle="1" w:styleId="Char13">
    <w:name w:val="正文缩进 Char1"/>
    <w:rPr>
      <w:kern w:val="2"/>
      <w:sz w:val="21"/>
      <w:szCs w:val="24"/>
    </w:rPr>
  </w:style>
  <w:style w:type="character" w:customStyle="1" w:styleId="info">
    <w:name w:val="info"/>
  </w:style>
  <w:style w:type="character" w:customStyle="1" w:styleId="AChar">
    <w:name w:val="项目编号A Char"/>
    <w:link w:val="Afe"/>
    <w:rPr>
      <w:rFonts w:ascii="Arial" w:hAnsi="Arial"/>
      <w:kern w:val="2"/>
      <w:sz w:val="24"/>
      <w:szCs w:val="24"/>
    </w:rPr>
  </w:style>
  <w:style w:type="character" w:customStyle="1" w:styleId="font12gray1">
    <w:name w:val="font12gray1"/>
    <w:rPr>
      <w:spacing w:val="300"/>
      <w:sz w:val="18"/>
      <w:szCs w:val="18"/>
    </w:rPr>
  </w:style>
  <w:style w:type="character" w:customStyle="1" w:styleId="unnamed31">
    <w:name w:val="unnamed31"/>
    <w:rPr>
      <w:rFonts w:ascii="幼圆" w:eastAsia="幼圆" w:hint="eastAsia"/>
      <w:spacing w:val="300"/>
      <w:sz w:val="21"/>
      <w:szCs w:val="21"/>
    </w:rPr>
  </w:style>
  <w:style w:type="character" w:customStyle="1" w:styleId="style1">
    <w:name w:val="style1"/>
  </w:style>
  <w:style w:type="character" w:customStyle="1" w:styleId="Char14">
    <w:name w:val="正文文本 Char1"/>
    <w:aliases w:val="bt Char1,body text Char1,contents Char"/>
    <w:rPr>
      <w:rFonts w:ascii="宋体"/>
      <w:kern w:val="2"/>
      <w:sz w:val="24"/>
      <w:szCs w:val="24"/>
    </w:rPr>
  </w:style>
  <w:style w:type="character" w:customStyle="1" w:styleId="10">
    <w:name w:val="不明显强调1"/>
    <w:qFormat/>
    <w:rPr>
      <w:rFonts w:eastAsia="宋体"/>
      <w:sz w:val="21"/>
    </w:rPr>
  </w:style>
  <w:style w:type="character" w:customStyle="1" w:styleId="txt1">
    <w:name w:val="txt1"/>
    <w:rPr>
      <w:i w:val="0"/>
      <w:iCs w:val="0"/>
      <w:strike w:val="0"/>
      <w:dstrike w:val="0"/>
      <w:color w:val="000099"/>
      <w:spacing w:val="400"/>
      <w:sz w:val="20"/>
      <w:szCs w:val="20"/>
      <w:u w:val="none"/>
    </w:rPr>
  </w:style>
  <w:style w:type="character" w:customStyle="1" w:styleId="2Char0">
    <w:name w:val="标题 2 Char"/>
    <w:link w:val="2"/>
    <w:rPr>
      <w:rFonts w:ascii="宋体" w:hAnsi="Arial"/>
      <w:spacing w:val="20"/>
      <w:sz w:val="28"/>
    </w:rPr>
  </w:style>
  <w:style w:type="character" w:customStyle="1" w:styleId="CharChar2">
    <w:name w:val="Char Char2"/>
    <w:rPr>
      <w:rFonts w:eastAsia="宋体"/>
      <w:kern w:val="2"/>
      <w:sz w:val="18"/>
      <w:szCs w:val="18"/>
      <w:lang w:val="en-US" w:eastAsia="zh-CN" w:bidi="ar-SA"/>
    </w:rPr>
  </w:style>
  <w:style w:type="character" w:customStyle="1" w:styleId="Charf1">
    <w:name w:val="文档结构图 Char"/>
    <w:link w:val="aff"/>
    <w:semiHidden/>
    <w:rPr>
      <w:kern w:val="2"/>
      <w:sz w:val="21"/>
      <w:shd w:val="clear" w:color="auto" w:fill="000080"/>
    </w:rPr>
  </w:style>
  <w:style w:type="character" w:customStyle="1" w:styleId="TableTextChar">
    <w:name w:val="Table Text Char"/>
    <w:link w:val="TableText"/>
    <w:rPr>
      <w:rFonts w:ascii="Arial" w:hAnsi="Arial"/>
      <w:sz w:val="18"/>
      <w:szCs w:val="18"/>
      <w:lang w:val="en-US" w:eastAsia="zh-CN" w:bidi="ar-SA"/>
    </w:rPr>
  </w:style>
  <w:style w:type="character" w:customStyle="1" w:styleId="XChar">
    <w:name w:val="百姓X Char"/>
    <w:link w:val="X"/>
    <w:rPr>
      <w:rFonts w:ascii="Arial Narrow" w:hAnsi="Arial Narrow"/>
      <w:kern w:val="2"/>
      <w:sz w:val="24"/>
      <w:szCs w:val="24"/>
    </w:rPr>
  </w:style>
  <w:style w:type="character" w:customStyle="1" w:styleId="f11">
    <w:name w:val="f11"/>
    <w:rPr>
      <w:spacing w:val="360"/>
      <w:sz w:val="24"/>
      <w:szCs w:val="24"/>
    </w:rPr>
  </w:style>
  <w:style w:type="paragraph" w:styleId="23">
    <w:name w:val="List Continue 2"/>
    <w:basedOn w:val="a0"/>
    <w:uiPriority w:val="99"/>
    <w:unhideWhenUsed/>
    <w:pPr>
      <w:spacing w:after="120" w:line="360" w:lineRule="auto"/>
      <w:ind w:leftChars="400" w:left="840"/>
      <w:contextualSpacing/>
    </w:pPr>
    <w:rPr>
      <w:sz w:val="24"/>
      <w:szCs w:val="24"/>
    </w:rPr>
  </w:style>
  <w:style w:type="paragraph" w:styleId="afc">
    <w:name w:val="Balloon Text"/>
    <w:basedOn w:val="a0"/>
    <w:link w:val="Charf"/>
    <w:semiHidden/>
    <w:rPr>
      <w:sz w:val="18"/>
      <w:szCs w:val="18"/>
    </w:rPr>
  </w:style>
  <w:style w:type="paragraph" w:styleId="afb">
    <w:name w:val="Plain Text"/>
    <w:basedOn w:val="a0"/>
    <w:link w:val="Chare"/>
    <w:qFormat/>
    <w:pPr>
      <w:adjustRightInd w:val="0"/>
      <w:spacing w:line="360" w:lineRule="auto"/>
      <w:textAlignment w:val="baseline"/>
    </w:pPr>
    <w:rPr>
      <w:rFonts w:ascii="宋体" w:hAnsi="Courier New"/>
      <w:sz w:val="28"/>
      <w:szCs w:val="24"/>
    </w:rPr>
  </w:style>
  <w:style w:type="paragraph" w:styleId="aff0">
    <w:name w:val="List Number"/>
    <w:basedOn w:val="a0"/>
    <w:pPr>
      <w:adjustRightInd w:val="0"/>
      <w:spacing w:line="360" w:lineRule="auto"/>
      <w:ind w:left="850" w:firstLineChars="200" w:hanging="425"/>
      <w:textAlignment w:val="baseline"/>
    </w:pPr>
    <w:rPr>
      <w:color w:val="000000"/>
      <w:kern w:val="0"/>
    </w:rPr>
  </w:style>
  <w:style w:type="paragraph" w:styleId="a1">
    <w:name w:val="Normal Indent"/>
    <w:basedOn w:val="a0"/>
    <w:link w:val="Charc"/>
    <w:qFormat/>
    <w:pPr>
      <w:ind w:firstLine="420"/>
    </w:pPr>
  </w:style>
  <w:style w:type="paragraph" w:styleId="af3">
    <w:name w:val="annotation text"/>
    <w:basedOn w:val="a0"/>
    <w:link w:val="Char7"/>
    <w:pPr>
      <w:jc w:val="left"/>
    </w:pPr>
  </w:style>
  <w:style w:type="paragraph" w:styleId="90">
    <w:name w:val="toc 9"/>
    <w:basedOn w:val="a0"/>
    <w:next w:val="a0"/>
    <w:uiPriority w:val="39"/>
    <w:pPr>
      <w:ind w:leftChars="1600" w:left="3360"/>
    </w:pPr>
  </w:style>
  <w:style w:type="paragraph" w:styleId="aff1">
    <w:name w:val="List"/>
    <w:basedOn w:val="a0"/>
    <w:uiPriority w:val="99"/>
    <w:unhideWhenUsed/>
    <w:pPr>
      <w:spacing w:line="360" w:lineRule="auto"/>
      <w:ind w:left="200" w:hangingChars="200" w:hanging="200"/>
      <w:contextualSpacing/>
    </w:pPr>
    <w:rPr>
      <w:sz w:val="24"/>
      <w:szCs w:val="24"/>
    </w:rPr>
  </w:style>
  <w:style w:type="paragraph" w:styleId="af">
    <w:name w:val="header"/>
    <w:basedOn w:val="a0"/>
    <w:link w:val="Char4"/>
    <w:uiPriority w:val="99"/>
    <w:pPr>
      <w:pBdr>
        <w:bottom w:val="single" w:sz="6" w:space="1" w:color="auto"/>
      </w:pBdr>
      <w:tabs>
        <w:tab w:val="center" w:pos="4153"/>
        <w:tab w:val="right" w:pos="8306"/>
      </w:tabs>
      <w:adjustRightInd w:val="0"/>
      <w:snapToGrid w:val="0"/>
      <w:spacing w:line="240" w:lineRule="atLeast"/>
      <w:jc w:val="center"/>
      <w:textAlignment w:val="baseline"/>
    </w:pPr>
    <w:rPr>
      <w:b/>
      <w:sz w:val="18"/>
      <w:szCs w:val="24"/>
    </w:rPr>
  </w:style>
  <w:style w:type="paragraph" w:styleId="70">
    <w:name w:val="toc 7"/>
    <w:basedOn w:val="a0"/>
    <w:next w:val="a0"/>
    <w:uiPriority w:val="39"/>
    <w:pPr>
      <w:ind w:leftChars="1200" w:left="2520"/>
    </w:pPr>
  </w:style>
  <w:style w:type="paragraph" w:styleId="af8">
    <w:name w:val="Date"/>
    <w:basedOn w:val="a0"/>
    <w:next w:val="a0"/>
    <w:link w:val="Chard"/>
    <w:pPr>
      <w:adjustRightInd w:val="0"/>
      <w:spacing w:line="312" w:lineRule="atLeast"/>
      <w:jc w:val="right"/>
      <w:textAlignment w:val="baseline"/>
    </w:pPr>
    <w:rPr>
      <w:b/>
      <w:kern w:val="0"/>
      <w:sz w:val="32"/>
    </w:rPr>
  </w:style>
  <w:style w:type="paragraph" w:styleId="24">
    <w:name w:val="toc 2"/>
    <w:basedOn w:val="a0"/>
    <w:next w:val="a0"/>
    <w:uiPriority w:val="39"/>
    <w:qFormat/>
    <w:pPr>
      <w:spacing w:line="360" w:lineRule="auto"/>
    </w:pPr>
    <w:rPr>
      <w:rFonts w:ascii="宋体"/>
      <w:b/>
      <w:sz w:val="24"/>
    </w:rPr>
  </w:style>
  <w:style w:type="paragraph" w:styleId="a5">
    <w:name w:val="footnote text"/>
    <w:basedOn w:val="a0"/>
    <w:link w:val="Char0"/>
    <w:uiPriority w:val="99"/>
    <w:unhideWhenUsed/>
    <w:pPr>
      <w:snapToGrid w:val="0"/>
      <w:jc w:val="left"/>
    </w:pPr>
    <w:rPr>
      <w:rFonts w:ascii="Times New Roman" w:hAnsi="Times New Roman"/>
      <w:sz w:val="18"/>
      <w:szCs w:val="18"/>
    </w:rPr>
  </w:style>
  <w:style w:type="paragraph" w:styleId="33">
    <w:name w:val="toc 3"/>
    <w:basedOn w:val="a0"/>
    <w:next w:val="a0"/>
    <w:uiPriority w:val="39"/>
    <w:qFormat/>
    <w:pPr>
      <w:tabs>
        <w:tab w:val="left" w:pos="1260"/>
        <w:tab w:val="right" w:leader="dot" w:pos="8303"/>
      </w:tabs>
      <w:ind w:leftChars="350" w:left="840" w:hangingChars="50" w:hanging="105"/>
    </w:pPr>
  </w:style>
  <w:style w:type="paragraph" w:styleId="af4">
    <w:name w:val="Body Text Indent"/>
    <w:basedOn w:val="a0"/>
    <w:link w:val="Char11"/>
    <w:pPr>
      <w:spacing w:before="240" w:line="400" w:lineRule="exact"/>
      <w:ind w:firstLine="505"/>
    </w:pPr>
    <w:rPr>
      <w:rFonts w:ascii="宋体"/>
      <w:sz w:val="24"/>
      <w:szCs w:val="24"/>
    </w:rPr>
  </w:style>
  <w:style w:type="paragraph" w:styleId="afa">
    <w:name w:val="Body Text"/>
    <w:basedOn w:val="a0"/>
    <w:link w:val="Char2"/>
    <w:pPr>
      <w:spacing w:after="120"/>
    </w:pPr>
    <w:rPr>
      <w:szCs w:val="24"/>
    </w:rPr>
  </w:style>
  <w:style w:type="paragraph" w:styleId="af0">
    <w:name w:val="Normal (Web)"/>
    <w:basedOn w:val="a0"/>
    <w:link w:val="Char5"/>
    <w:qFormat/>
    <w:pPr>
      <w:widowControl/>
      <w:spacing w:before="100" w:beforeAutospacing="1" w:after="100" w:afterAutospacing="1"/>
      <w:jc w:val="left"/>
    </w:pPr>
    <w:rPr>
      <w:rFonts w:ascii="宋体" w:hAnsi="宋体"/>
      <w:color w:val="000000"/>
      <w:kern w:val="0"/>
      <w:sz w:val="24"/>
      <w:szCs w:val="24"/>
    </w:rPr>
  </w:style>
  <w:style w:type="paragraph" w:styleId="31">
    <w:name w:val="Body Text Indent 3"/>
    <w:basedOn w:val="a0"/>
    <w:link w:val="3Char2"/>
    <w:pPr>
      <w:adjustRightInd w:val="0"/>
      <w:spacing w:line="400" w:lineRule="atLeast"/>
      <w:ind w:firstLine="480"/>
      <w:textAlignment w:val="baseline"/>
    </w:pPr>
    <w:rPr>
      <w:rFonts w:ascii="宋体"/>
      <w:b/>
      <w:spacing w:val="20"/>
      <w:kern w:val="0"/>
      <w:sz w:val="24"/>
    </w:rPr>
  </w:style>
  <w:style w:type="paragraph" w:styleId="60">
    <w:name w:val="toc 6"/>
    <w:basedOn w:val="a0"/>
    <w:next w:val="a0"/>
    <w:uiPriority w:val="39"/>
    <w:pPr>
      <w:ind w:leftChars="1000" w:left="2100"/>
    </w:pPr>
  </w:style>
  <w:style w:type="paragraph" w:styleId="11">
    <w:name w:val="toc 1"/>
    <w:basedOn w:val="a0"/>
    <w:next w:val="a0"/>
    <w:uiPriority w:val="39"/>
    <w:qFormat/>
    <w:pPr>
      <w:tabs>
        <w:tab w:val="left" w:pos="1256"/>
        <w:tab w:val="right" w:leader="dot" w:pos="8303"/>
      </w:tabs>
      <w:spacing w:line="440" w:lineRule="exact"/>
    </w:pPr>
    <w:rPr>
      <w:b/>
      <w:bCs/>
      <w:sz w:val="32"/>
      <w:szCs w:val="30"/>
    </w:rPr>
  </w:style>
  <w:style w:type="paragraph" w:styleId="34">
    <w:name w:val="List 3"/>
    <w:basedOn w:val="a0"/>
    <w:pPr>
      <w:ind w:leftChars="400" w:left="100" w:hangingChars="200" w:hanging="200"/>
    </w:pPr>
  </w:style>
  <w:style w:type="paragraph" w:styleId="50">
    <w:name w:val="toc 5"/>
    <w:basedOn w:val="a0"/>
    <w:next w:val="a0"/>
    <w:uiPriority w:val="39"/>
    <w:pPr>
      <w:ind w:leftChars="800" w:left="1680"/>
    </w:pPr>
  </w:style>
  <w:style w:type="paragraph" w:styleId="aff2">
    <w:name w:val="Salutation"/>
    <w:basedOn w:val="a0"/>
    <w:next w:val="a0"/>
  </w:style>
  <w:style w:type="paragraph" w:styleId="HTML">
    <w:name w:val="HTML Preformatted"/>
    <w:basedOn w:val="a0"/>
    <w:link w:val="HTMLChar"/>
    <w:uiPriority w:val="99"/>
    <w:unhideWhenUse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sz w:val="24"/>
      <w:szCs w:val="24"/>
    </w:rPr>
  </w:style>
  <w:style w:type="paragraph" w:styleId="80">
    <w:name w:val="toc 8"/>
    <w:basedOn w:val="a0"/>
    <w:next w:val="a0"/>
    <w:uiPriority w:val="39"/>
    <w:pPr>
      <w:ind w:leftChars="1400" w:left="2940"/>
    </w:pPr>
  </w:style>
  <w:style w:type="paragraph" w:styleId="30">
    <w:name w:val="Body Text 3"/>
    <w:basedOn w:val="a0"/>
    <w:link w:val="3Char0"/>
    <w:pPr>
      <w:spacing w:after="120"/>
    </w:pPr>
    <w:rPr>
      <w:sz w:val="16"/>
      <w:szCs w:val="16"/>
    </w:rPr>
  </w:style>
  <w:style w:type="paragraph" w:styleId="41">
    <w:name w:val="toc 4"/>
    <w:basedOn w:val="a0"/>
    <w:next w:val="a0"/>
    <w:uiPriority w:val="39"/>
    <w:pPr>
      <w:tabs>
        <w:tab w:val="left" w:pos="1260"/>
        <w:tab w:val="right" w:leader="dot" w:pos="8303"/>
      </w:tabs>
      <w:spacing w:line="360" w:lineRule="exact"/>
      <w:ind w:leftChars="150" w:left="1256" w:hangingChars="392" w:hanging="941"/>
    </w:pPr>
    <w:rPr>
      <w:sz w:val="24"/>
    </w:rPr>
  </w:style>
  <w:style w:type="paragraph" w:styleId="21">
    <w:name w:val="Body Text 2"/>
    <w:basedOn w:val="a0"/>
    <w:link w:val="2Char2"/>
    <w:pPr>
      <w:widowControl/>
      <w:ind w:firstLineChars="200" w:firstLine="200"/>
      <w:jc w:val="center"/>
    </w:pPr>
    <w:rPr>
      <w:rFonts w:ascii="Arial" w:hAnsi="Arial"/>
      <w:sz w:val="16"/>
      <w:szCs w:val="24"/>
    </w:rPr>
  </w:style>
  <w:style w:type="paragraph" w:styleId="22">
    <w:name w:val="Body Text Indent 2"/>
    <w:basedOn w:val="a0"/>
    <w:link w:val="2Char3"/>
    <w:pPr>
      <w:adjustRightInd w:val="0"/>
      <w:spacing w:line="312" w:lineRule="atLeast"/>
      <w:ind w:left="616"/>
      <w:textAlignment w:val="baseline"/>
    </w:pPr>
    <w:rPr>
      <w:spacing w:val="5"/>
      <w:kern w:val="0"/>
      <w:sz w:val="24"/>
    </w:rPr>
  </w:style>
  <w:style w:type="paragraph" w:styleId="a7">
    <w:name w:val="footer"/>
    <w:basedOn w:val="a0"/>
    <w:link w:val="Char3"/>
    <w:pPr>
      <w:tabs>
        <w:tab w:val="center" w:pos="4153"/>
        <w:tab w:val="right" w:pos="8306"/>
      </w:tabs>
      <w:adjustRightInd w:val="0"/>
      <w:snapToGrid w:val="0"/>
      <w:spacing w:line="240" w:lineRule="atLeast"/>
      <w:jc w:val="left"/>
      <w:textAlignment w:val="baseline"/>
    </w:pPr>
    <w:rPr>
      <w:b/>
      <w:kern w:val="0"/>
      <w:sz w:val="18"/>
    </w:rPr>
  </w:style>
  <w:style w:type="paragraph" w:styleId="aff3">
    <w:name w:val="Block Text"/>
    <w:basedOn w:val="a0"/>
    <w:pPr>
      <w:widowControl/>
      <w:spacing w:line="460" w:lineRule="exact"/>
      <w:ind w:left="900" w:right="-130" w:firstLine="285"/>
      <w:jc w:val="left"/>
    </w:pPr>
    <w:rPr>
      <w:rFonts w:ascii="宋体"/>
      <w:kern w:val="0"/>
      <w:sz w:val="24"/>
      <w:szCs w:val="24"/>
    </w:rPr>
  </w:style>
  <w:style w:type="paragraph" w:styleId="aff">
    <w:name w:val="Document Map"/>
    <w:basedOn w:val="a0"/>
    <w:link w:val="Charf1"/>
    <w:semiHidden/>
    <w:pPr>
      <w:shd w:val="clear" w:color="auto" w:fill="000080"/>
    </w:pPr>
  </w:style>
  <w:style w:type="paragraph" w:styleId="af5">
    <w:name w:val="Title"/>
    <w:basedOn w:val="a0"/>
    <w:next w:val="a0"/>
    <w:link w:val="Char8"/>
    <w:qFormat/>
    <w:pPr>
      <w:spacing w:before="100" w:beforeAutospacing="1" w:after="100" w:afterAutospacing="1" w:line="360" w:lineRule="auto"/>
      <w:jc w:val="center"/>
      <w:outlineLvl w:val="0"/>
    </w:pPr>
    <w:rPr>
      <w:rFonts w:ascii="Arial" w:eastAsia="黑体" w:hAnsi="Arial" w:cs="Arial"/>
      <w:bCs/>
      <w:sz w:val="32"/>
      <w:szCs w:val="32"/>
    </w:rPr>
  </w:style>
  <w:style w:type="paragraph" w:styleId="aff4">
    <w:name w:val="annotation subject"/>
    <w:basedOn w:val="af3"/>
    <w:next w:val="af3"/>
    <w:semiHidden/>
    <w:rPr>
      <w:b/>
      <w:bCs/>
    </w:rPr>
  </w:style>
  <w:style w:type="paragraph" w:styleId="a6">
    <w:name w:val="Body Text First Indent"/>
    <w:basedOn w:val="afa"/>
    <w:link w:val="Char1"/>
    <w:pPr>
      <w:ind w:firstLineChars="100" w:firstLine="420"/>
    </w:pPr>
    <w:rPr>
      <w:szCs w:val="20"/>
    </w:rPr>
  </w:style>
  <w:style w:type="paragraph" w:styleId="20">
    <w:name w:val="Body Text First Indent 2"/>
    <w:basedOn w:val="af4"/>
    <w:link w:val="2Char1"/>
    <w:pPr>
      <w:adjustRightInd w:val="0"/>
      <w:spacing w:before="0" w:after="120" w:line="360" w:lineRule="auto"/>
      <w:ind w:firstLine="420"/>
      <w:textAlignment w:val="baseline"/>
    </w:pPr>
    <w:rPr>
      <w:color w:val="000000"/>
      <w:sz w:val="21"/>
    </w:rPr>
  </w:style>
  <w:style w:type="paragraph" w:customStyle="1" w:styleId="xl34">
    <w:name w:val="xl34"/>
    <w:basedOn w:val="a0"/>
    <w:pPr>
      <w:widowControl/>
      <w:pBdr>
        <w:top w:val="single" w:sz="4" w:space="0" w:color="auto"/>
        <w:bottom w:val="single" w:sz="4" w:space="0" w:color="auto"/>
      </w:pBdr>
      <w:spacing w:before="100" w:beforeAutospacing="1" w:after="100" w:afterAutospacing="1"/>
      <w:ind w:firstLineChars="200" w:firstLine="200"/>
      <w:jc w:val="center"/>
      <w:textAlignment w:val="center"/>
    </w:pPr>
    <w:rPr>
      <w:rFonts w:ascii="仿宋_GB2312" w:eastAsia="仿宋_GB2312" w:hAnsi="宋体" w:hint="eastAsia"/>
      <w:kern w:val="0"/>
      <w:sz w:val="16"/>
      <w:szCs w:val="16"/>
    </w:rPr>
  </w:style>
  <w:style w:type="paragraph" w:customStyle="1" w:styleId="xl33">
    <w:name w:val="xl33"/>
    <w:basedOn w:val="a0"/>
    <w:pPr>
      <w:widowControl/>
      <w:pBdr>
        <w:top w:val="single" w:sz="4" w:space="0" w:color="auto"/>
        <w:left w:val="single" w:sz="4" w:space="0" w:color="auto"/>
        <w:bottom w:val="single" w:sz="4" w:space="0" w:color="auto"/>
      </w:pBdr>
      <w:spacing w:before="100" w:beforeAutospacing="1" w:after="100" w:afterAutospacing="1"/>
      <w:ind w:firstLineChars="200" w:firstLine="200"/>
      <w:jc w:val="center"/>
      <w:textAlignment w:val="center"/>
    </w:pPr>
    <w:rPr>
      <w:rFonts w:ascii="仿宋_GB2312" w:eastAsia="仿宋_GB2312" w:hAnsi="宋体" w:hint="eastAsia"/>
      <w:kern w:val="0"/>
      <w:sz w:val="16"/>
      <w:szCs w:val="16"/>
    </w:rPr>
  </w:style>
  <w:style w:type="paragraph" w:customStyle="1" w:styleId="SectionHeader">
    <w:name w:val="Section Header"/>
    <w:basedOn w:val="a0"/>
    <w:next w:val="a0"/>
    <w:pPr>
      <w:widowControl/>
      <w:jc w:val="left"/>
    </w:pPr>
    <w:rPr>
      <w:rFonts w:ascii="Helvetica" w:eastAsia="PMingLiU" w:hAnsi="Helvetica"/>
      <w:b/>
      <w:kern w:val="0"/>
      <w:sz w:val="28"/>
      <w:lang w:eastAsia="zh-TW"/>
    </w:rPr>
  </w:style>
  <w:style w:type="paragraph" w:customStyle="1" w:styleId="xl60">
    <w:name w:val="xl60"/>
    <w:basedOn w:val="a0"/>
    <w:pPr>
      <w:widowControl/>
      <w:pBdr>
        <w:top w:val="single" w:sz="12" w:space="0" w:color="auto"/>
        <w:left w:val="single" w:sz="4" w:space="0" w:color="auto"/>
        <w:bottom w:val="single" w:sz="12" w:space="0" w:color="auto"/>
      </w:pBdr>
      <w:spacing w:before="100" w:beforeAutospacing="1" w:after="100" w:afterAutospacing="1"/>
      <w:ind w:firstLineChars="200" w:firstLine="200"/>
      <w:jc w:val="center"/>
    </w:pPr>
    <w:rPr>
      <w:rFonts w:ascii="宋体" w:hAnsi="宋体"/>
      <w:kern w:val="0"/>
      <w:sz w:val="24"/>
      <w:szCs w:val="24"/>
    </w:rPr>
  </w:style>
  <w:style w:type="paragraph" w:customStyle="1" w:styleId="af1">
    <w:name w:val="标书正文格式"/>
    <w:link w:val="Char10"/>
    <w:pPr>
      <w:ind w:firstLineChars="200" w:firstLine="200"/>
    </w:pPr>
    <w:rPr>
      <w:kern w:val="2"/>
      <w:sz w:val="24"/>
      <w:szCs w:val="24"/>
    </w:rPr>
  </w:style>
  <w:style w:type="paragraph" w:customStyle="1" w:styleId="PointNormal">
    <w:name w:val="Point Normal"/>
    <w:basedOn w:val="a0"/>
    <w:next w:val="a0"/>
    <w:pPr>
      <w:widowControl/>
      <w:spacing w:after="160" w:line="312" w:lineRule="auto"/>
      <w:ind w:firstLineChars="200" w:firstLine="567"/>
      <w:jc w:val="left"/>
    </w:pPr>
    <w:rPr>
      <w:kern w:val="0"/>
      <w:sz w:val="24"/>
      <w:szCs w:val="24"/>
    </w:rPr>
  </w:style>
  <w:style w:type="paragraph" w:customStyle="1" w:styleId="aff5">
    <w:name w:val="样式"/>
    <w:pPr>
      <w:widowControl w:val="0"/>
      <w:autoSpaceDE w:val="0"/>
      <w:autoSpaceDN w:val="0"/>
      <w:adjustRightInd w:val="0"/>
      <w:spacing w:line="360" w:lineRule="auto"/>
      <w:ind w:firstLineChars="200" w:firstLine="200"/>
      <w:jc w:val="both"/>
    </w:pPr>
    <w:rPr>
      <w:rFonts w:ascii="Arial" w:hAnsi="Arial" w:cs="Arial"/>
      <w:sz w:val="24"/>
      <w:szCs w:val="24"/>
    </w:rPr>
  </w:style>
  <w:style w:type="paragraph" w:customStyle="1" w:styleId="xl74">
    <w:name w:val="xl74"/>
    <w:basedOn w:val="a0"/>
    <w:pPr>
      <w:widowControl/>
      <w:pBdr>
        <w:top w:val="single" w:sz="8" w:space="0" w:color="auto"/>
        <w:left w:val="single" w:sz="4" w:space="0" w:color="auto"/>
        <w:bottom w:val="single" w:sz="4" w:space="0" w:color="auto"/>
        <w:right w:val="single" w:sz="4" w:space="0" w:color="auto"/>
      </w:pBdr>
      <w:spacing w:before="100" w:beforeAutospacing="1" w:after="100" w:afterAutospacing="1"/>
      <w:ind w:firstLineChars="200" w:firstLine="200"/>
      <w:jc w:val="center"/>
    </w:pPr>
    <w:rPr>
      <w:rFonts w:ascii="宋体" w:hAnsi="宋体"/>
      <w:color w:val="FF0000"/>
      <w:kern w:val="0"/>
      <w:sz w:val="20"/>
    </w:rPr>
  </w:style>
  <w:style w:type="paragraph" w:customStyle="1" w:styleId="1111B">
    <w:name w:val="1.1.1.1B"/>
    <w:basedOn w:val="4"/>
    <w:pPr>
      <w:numPr>
        <w:numId w:val="0"/>
      </w:numPr>
      <w:tabs>
        <w:tab w:val="left" w:pos="720"/>
        <w:tab w:val="left" w:pos="737"/>
      </w:tabs>
      <w:adjustRightInd/>
      <w:spacing w:before="240" w:after="240" w:line="240" w:lineRule="auto"/>
      <w:ind w:left="737" w:firstLineChars="176" w:hanging="737"/>
      <w:jc w:val="left"/>
      <w:textAlignment w:val="auto"/>
    </w:pPr>
    <w:rPr>
      <w:rFonts w:ascii="Arial" w:eastAsia="黑体" w:hAnsi="Arial"/>
      <w:bCs/>
      <w:spacing w:val="0"/>
      <w:kern w:val="2"/>
      <w:szCs w:val="24"/>
    </w:rPr>
  </w:style>
  <w:style w:type="paragraph" w:customStyle="1" w:styleId="W">
    <w:name w:val="普文W"/>
    <w:basedOn w:val="afb"/>
    <w:pPr>
      <w:adjustRightInd/>
      <w:spacing w:before="120" w:after="120"/>
      <w:ind w:firstLineChars="200" w:firstLine="200"/>
      <w:textAlignment w:val="auto"/>
    </w:pPr>
    <w:rPr>
      <w:sz w:val="24"/>
      <w:szCs w:val="20"/>
    </w:rPr>
  </w:style>
  <w:style w:type="paragraph" w:customStyle="1" w:styleId="xl61">
    <w:name w:val="xl61"/>
    <w:basedOn w:val="a0"/>
    <w:pPr>
      <w:widowControl/>
      <w:pBdr>
        <w:top w:val="single" w:sz="12" w:space="0" w:color="auto"/>
        <w:left w:val="single" w:sz="4" w:space="0" w:color="auto"/>
        <w:bottom w:val="single" w:sz="12" w:space="0" w:color="auto"/>
        <w:right w:val="single" w:sz="12" w:space="0" w:color="auto"/>
      </w:pBdr>
      <w:spacing w:before="100" w:beforeAutospacing="1" w:after="100" w:afterAutospacing="1"/>
      <w:ind w:firstLineChars="200" w:firstLine="200"/>
      <w:jc w:val="center"/>
    </w:pPr>
    <w:rPr>
      <w:kern w:val="0"/>
      <w:sz w:val="24"/>
      <w:szCs w:val="24"/>
    </w:rPr>
  </w:style>
  <w:style w:type="paragraph" w:customStyle="1" w:styleId="42">
    <w:name w:val="样式4"/>
    <w:basedOn w:val="a0"/>
    <w:pPr>
      <w:tabs>
        <w:tab w:val="left" w:pos="874"/>
      </w:tabs>
      <w:spacing w:line="360" w:lineRule="auto"/>
      <w:ind w:left="874" w:hanging="420"/>
    </w:pPr>
    <w:rPr>
      <w:sz w:val="24"/>
      <w:szCs w:val="24"/>
    </w:rPr>
  </w:style>
  <w:style w:type="paragraph" w:customStyle="1" w:styleId="NABBNKNormal">
    <w:name w:val="N ABBNK Normal"/>
    <w:basedOn w:val="a0"/>
    <w:next w:val="a0"/>
    <w:pPr>
      <w:autoSpaceDE w:val="0"/>
      <w:autoSpaceDN w:val="0"/>
      <w:adjustRightInd w:val="0"/>
      <w:jc w:val="left"/>
    </w:pPr>
    <w:rPr>
      <w:rFonts w:ascii="AHGLIP+Arial" w:eastAsia="AHGLIP+Arial" w:cs="AHGLIP+Arial"/>
      <w:kern w:val="0"/>
      <w:sz w:val="24"/>
      <w:szCs w:val="24"/>
    </w:rPr>
  </w:style>
  <w:style w:type="paragraph" w:customStyle="1" w:styleId="25">
    <w:name w:val="樣式2"/>
    <w:basedOn w:val="a0"/>
    <w:pPr>
      <w:tabs>
        <w:tab w:val="left" w:pos="1260"/>
      </w:tabs>
      <w:spacing w:line="324" w:lineRule="auto"/>
      <w:ind w:left="1208" w:hanging="308"/>
    </w:pPr>
    <w:rPr>
      <w:rFonts w:eastAsia="PMingLiU"/>
      <w:spacing w:val="20"/>
      <w:sz w:val="24"/>
      <w:lang w:eastAsia="zh-TW"/>
    </w:rPr>
  </w:style>
  <w:style w:type="paragraph" w:customStyle="1" w:styleId="xl76">
    <w:name w:val="xl76"/>
    <w:basedOn w:val="a0"/>
    <w:pPr>
      <w:widowControl/>
      <w:pBdr>
        <w:top w:val="single" w:sz="12" w:space="0" w:color="auto"/>
        <w:left w:val="single" w:sz="12" w:space="0" w:color="auto"/>
        <w:bottom w:val="single" w:sz="12" w:space="0" w:color="auto"/>
        <w:right w:val="single" w:sz="4" w:space="0" w:color="auto"/>
      </w:pBdr>
      <w:spacing w:before="100" w:beforeAutospacing="1" w:after="100" w:afterAutospacing="1"/>
      <w:ind w:firstLineChars="200" w:firstLine="200"/>
      <w:jc w:val="left"/>
    </w:pPr>
    <w:rPr>
      <w:rFonts w:ascii="宋体" w:hAnsi="宋体"/>
      <w:b/>
      <w:bCs/>
      <w:kern w:val="0"/>
      <w:sz w:val="20"/>
    </w:rPr>
  </w:style>
  <w:style w:type="paragraph" w:customStyle="1" w:styleId="3GB2312">
    <w:name w:val="样式 标题 3 + 楷体_GB2312 小四"/>
    <w:basedOn w:val="3"/>
    <w:pPr>
      <w:numPr>
        <w:numId w:val="0"/>
      </w:numPr>
      <w:tabs>
        <w:tab w:val="left" w:pos="360"/>
      </w:tabs>
      <w:spacing w:beforeLines="100" w:after="120"/>
      <w:ind w:left="1134" w:hanging="1134"/>
    </w:pPr>
    <w:rPr>
      <w:rFonts w:ascii="楷体_GB2312" w:eastAsia="楷体_GB2312" w:hAnsi="楷体_GB2312"/>
      <w:spacing w:val="0"/>
    </w:rPr>
  </w:style>
  <w:style w:type="paragraph" w:styleId="af2">
    <w:name w:val="List Paragraph"/>
    <w:basedOn w:val="a0"/>
    <w:link w:val="Char6"/>
    <w:uiPriority w:val="34"/>
    <w:qFormat/>
    <w:pPr>
      <w:widowControl/>
      <w:spacing w:after="200" w:line="276" w:lineRule="auto"/>
      <w:ind w:firstLineChars="200" w:firstLine="420"/>
      <w:jc w:val="left"/>
    </w:pPr>
    <w:rPr>
      <w:kern w:val="0"/>
      <w:sz w:val="22"/>
      <w:szCs w:val="22"/>
    </w:rPr>
  </w:style>
  <w:style w:type="paragraph" w:customStyle="1" w:styleId="font6">
    <w:name w:val="font6"/>
    <w:basedOn w:val="a0"/>
    <w:pPr>
      <w:widowControl/>
      <w:spacing w:before="100" w:beforeAutospacing="1" w:after="100" w:afterAutospacing="1"/>
      <w:ind w:firstLineChars="200" w:firstLine="200"/>
      <w:jc w:val="left"/>
    </w:pPr>
    <w:rPr>
      <w:kern w:val="0"/>
      <w:sz w:val="16"/>
      <w:szCs w:val="16"/>
    </w:rPr>
  </w:style>
  <w:style w:type="paragraph" w:customStyle="1" w:styleId="CharCharCharChar1CharCharCharChar">
    <w:name w:val="Char Char Char Char1 Char Char Char Char"/>
    <w:basedOn w:val="a0"/>
    <w:pPr>
      <w:ind w:firstLineChars="200" w:firstLine="200"/>
    </w:pPr>
    <w:rPr>
      <w:rFonts w:ascii="仿宋_GB2312" w:eastAsia="仿宋_GB2312"/>
      <w:b/>
      <w:sz w:val="32"/>
      <w:szCs w:val="32"/>
    </w:rPr>
  </w:style>
  <w:style w:type="paragraph" w:customStyle="1" w:styleId="list1">
    <w:name w:val="list1"/>
    <w:basedOn w:val="a0"/>
    <w:pPr>
      <w:adjustRightInd w:val="0"/>
      <w:spacing w:line="360" w:lineRule="auto"/>
      <w:ind w:leftChars="100" w:left="1722" w:rightChars="100" w:right="100"/>
      <w:textAlignment w:val="baseline"/>
    </w:pPr>
    <w:rPr>
      <w:rFonts w:ascii="宋体"/>
      <w:color w:val="000000"/>
      <w:sz w:val="24"/>
    </w:rPr>
  </w:style>
  <w:style w:type="paragraph" w:customStyle="1" w:styleId="af7">
    <w:name w:val="常规"/>
    <w:basedOn w:val="a0"/>
    <w:link w:val="Char9"/>
    <w:pPr>
      <w:spacing w:beforeLines="100" w:afterLines="100"/>
      <w:ind w:left="1134"/>
    </w:pPr>
    <w:rPr>
      <w:szCs w:val="21"/>
    </w:rPr>
  </w:style>
  <w:style w:type="paragraph" w:customStyle="1" w:styleId="xl83">
    <w:name w:val="xl83"/>
    <w:basedOn w:val="a0"/>
    <w:pPr>
      <w:widowControl/>
      <w:spacing w:before="100" w:beforeAutospacing="1" w:after="100" w:afterAutospacing="1"/>
      <w:ind w:firstLineChars="200" w:firstLine="200"/>
      <w:jc w:val="center"/>
    </w:pPr>
    <w:rPr>
      <w:kern w:val="0"/>
      <w:sz w:val="20"/>
    </w:rPr>
  </w:style>
  <w:style w:type="paragraph" w:customStyle="1" w:styleId="4GB2312">
    <w:name w:val="样式 标题 4 + 楷体_GB2312 小四 两端对齐"/>
    <w:basedOn w:val="4"/>
    <w:pPr>
      <w:keepLines w:val="0"/>
      <w:numPr>
        <w:numId w:val="0"/>
      </w:numPr>
      <w:tabs>
        <w:tab w:val="left" w:pos="720"/>
      </w:tabs>
      <w:spacing w:beforeLines="50" w:before="120" w:afterLines="50" w:after="0"/>
      <w:ind w:leftChars="100" w:left="100" w:firstLineChars="176" w:firstLine="424"/>
    </w:pPr>
    <w:rPr>
      <w:rFonts w:ascii="楷体_GB2312" w:eastAsia="楷体_GB2312"/>
      <w:b w:val="0"/>
      <w:color w:val="000000"/>
      <w:spacing w:val="0"/>
    </w:rPr>
  </w:style>
  <w:style w:type="paragraph" w:customStyle="1" w:styleId="aff6">
    <w:name w:val="方案文档"/>
    <w:basedOn w:val="a0"/>
    <w:pPr>
      <w:spacing w:before="120" w:after="120" w:line="360" w:lineRule="auto"/>
      <w:ind w:firstLineChars="225" w:firstLine="225"/>
    </w:pPr>
    <w:rPr>
      <w:rFonts w:ascii="Arial" w:hAnsi="Arial"/>
      <w:sz w:val="24"/>
    </w:rPr>
  </w:style>
  <w:style w:type="paragraph" w:customStyle="1" w:styleId="12">
    <w:name w:val="列出段落1"/>
    <w:basedOn w:val="a0"/>
    <w:qFormat/>
    <w:pPr>
      <w:ind w:firstLineChars="200" w:firstLine="420"/>
    </w:pPr>
    <w:rPr>
      <w:szCs w:val="22"/>
    </w:rPr>
  </w:style>
  <w:style w:type="paragraph" w:customStyle="1" w:styleId="xl44">
    <w:name w:val="xl44"/>
    <w:basedOn w:val="a0"/>
    <w:pPr>
      <w:widowControl/>
      <w:pBdr>
        <w:left w:val="single" w:sz="4" w:space="0" w:color="auto"/>
        <w:right w:val="single" w:sz="4" w:space="0" w:color="auto"/>
      </w:pBdr>
      <w:spacing w:before="100" w:beforeAutospacing="1" w:after="100" w:afterAutospacing="1"/>
      <w:ind w:firstLineChars="200" w:firstLine="200"/>
      <w:jc w:val="center"/>
      <w:textAlignment w:val="center"/>
    </w:pPr>
    <w:rPr>
      <w:rFonts w:ascii="Arial" w:hAnsi="Arial" w:cs="Arial"/>
      <w:kern w:val="0"/>
      <w:sz w:val="16"/>
      <w:szCs w:val="16"/>
    </w:rPr>
  </w:style>
  <w:style w:type="paragraph" w:customStyle="1" w:styleId="xl67">
    <w:name w:val="xl67"/>
    <w:basedOn w:val="a0"/>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Chars="200" w:firstLine="200"/>
      <w:jc w:val="center"/>
    </w:pPr>
    <w:rPr>
      <w:rFonts w:ascii="宋体" w:hAnsi="宋体"/>
      <w:color w:val="FF0000"/>
      <w:kern w:val="0"/>
      <w:sz w:val="20"/>
    </w:rPr>
  </w:style>
  <w:style w:type="paragraph" w:customStyle="1" w:styleId="Char">
    <w:name w:val="Char"/>
    <w:basedOn w:val="a0"/>
    <w:pPr>
      <w:numPr>
        <w:numId w:val="1"/>
      </w:numPr>
    </w:pPr>
    <w:rPr>
      <w:sz w:val="24"/>
      <w:szCs w:val="24"/>
    </w:rPr>
  </w:style>
  <w:style w:type="paragraph" w:customStyle="1" w:styleId="p18">
    <w:name w:val="p18"/>
    <w:basedOn w:val="a0"/>
    <w:pPr>
      <w:widowControl/>
      <w:spacing w:line="360" w:lineRule="auto"/>
      <w:ind w:firstLine="420"/>
    </w:pPr>
    <w:rPr>
      <w:kern w:val="0"/>
      <w:sz w:val="24"/>
      <w:szCs w:val="24"/>
    </w:rPr>
  </w:style>
  <w:style w:type="paragraph" w:styleId="afd">
    <w:name w:val="No Spacing"/>
    <w:link w:val="Charf0"/>
    <w:uiPriority w:val="1"/>
    <w:qFormat/>
    <w:rPr>
      <w:sz w:val="22"/>
      <w:szCs w:val="22"/>
    </w:rPr>
  </w:style>
  <w:style w:type="paragraph" w:customStyle="1" w:styleId="aff7">
    <w:name w:val="图片"/>
    <w:basedOn w:val="a0"/>
    <w:pPr>
      <w:adjustRightInd w:val="0"/>
      <w:spacing w:line="312" w:lineRule="atLeast"/>
      <w:ind w:firstLine="539"/>
      <w:textAlignment w:val="baseline"/>
    </w:pPr>
    <w:rPr>
      <w:kern w:val="0"/>
      <w:sz w:val="24"/>
    </w:rPr>
  </w:style>
  <w:style w:type="paragraph" w:customStyle="1" w:styleId="205">
    <w:name w:val="样式 标题 2 + 段前: 0.5 行"/>
    <w:basedOn w:val="2"/>
    <w:next w:val="a0"/>
    <w:pPr>
      <w:widowControl/>
      <w:numPr>
        <w:numId w:val="0"/>
      </w:numPr>
      <w:tabs>
        <w:tab w:val="left" w:pos="360"/>
        <w:tab w:val="left" w:pos="425"/>
        <w:tab w:val="num" w:pos="780"/>
        <w:tab w:val="left" w:pos="840"/>
      </w:tabs>
      <w:spacing w:beforeLines="50" w:before="0" w:after="0" w:line="360" w:lineRule="auto"/>
      <w:ind w:left="780" w:hanging="360"/>
      <w:jc w:val="left"/>
      <w:textAlignment w:val="auto"/>
    </w:pPr>
    <w:rPr>
      <w:rFonts w:ascii="Arial" w:eastAsia="黑体" w:cs="宋体"/>
      <w:spacing w:val="0"/>
    </w:rPr>
  </w:style>
  <w:style w:type="paragraph" w:customStyle="1" w:styleId="xl39">
    <w:name w:val="xl39"/>
    <w:basedOn w:val="a0"/>
    <w:pPr>
      <w:widowControl/>
      <w:pBdr>
        <w:bottom w:val="single" w:sz="4" w:space="0" w:color="auto"/>
        <w:right w:val="single" w:sz="4" w:space="0" w:color="auto"/>
      </w:pBdr>
      <w:spacing w:before="100" w:beforeAutospacing="1" w:after="100" w:afterAutospacing="1"/>
      <w:ind w:firstLineChars="200" w:firstLine="200"/>
      <w:jc w:val="center"/>
      <w:textAlignment w:val="center"/>
    </w:pPr>
    <w:rPr>
      <w:rFonts w:ascii="仿宋_GB2312" w:eastAsia="仿宋_GB2312" w:hAnsi="宋体" w:hint="eastAsia"/>
      <w:kern w:val="0"/>
      <w:sz w:val="16"/>
      <w:szCs w:val="16"/>
    </w:rPr>
  </w:style>
  <w:style w:type="paragraph" w:customStyle="1" w:styleId="a">
    <w:name w:val="勾"/>
    <w:basedOn w:val="a0"/>
    <w:pPr>
      <w:numPr>
        <w:numId w:val="8"/>
      </w:numPr>
      <w:spacing w:line="360" w:lineRule="auto"/>
      <w:ind w:firstLineChars="200" w:firstLine="200"/>
    </w:pPr>
    <w:rPr>
      <w:sz w:val="24"/>
    </w:rPr>
  </w:style>
  <w:style w:type="paragraph" w:customStyle="1" w:styleId="13">
    <w:name w:val="华宇段落1"/>
    <w:basedOn w:val="a0"/>
    <w:pPr>
      <w:spacing w:line="360" w:lineRule="auto"/>
      <w:ind w:rightChars="208" w:right="437" w:firstLineChars="200" w:firstLine="480"/>
    </w:pPr>
    <w:rPr>
      <w:rFonts w:ascii="宋体" w:hAnsi="宋体"/>
      <w:sz w:val="24"/>
      <w:szCs w:val="24"/>
    </w:rPr>
  </w:style>
  <w:style w:type="paragraph" w:customStyle="1" w:styleId="xl35">
    <w:name w:val="xl35"/>
    <w:basedOn w:val="a0"/>
    <w:pPr>
      <w:widowControl/>
      <w:pBdr>
        <w:top w:val="single" w:sz="4" w:space="0" w:color="auto"/>
        <w:bottom w:val="single" w:sz="4" w:space="0" w:color="auto"/>
        <w:right w:val="single" w:sz="4" w:space="0" w:color="auto"/>
      </w:pBdr>
      <w:spacing w:before="100" w:beforeAutospacing="1" w:after="100" w:afterAutospacing="1"/>
      <w:ind w:firstLineChars="200" w:firstLine="200"/>
      <w:jc w:val="center"/>
      <w:textAlignment w:val="center"/>
    </w:pPr>
    <w:rPr>
      <w:rFonts w:ascii="仿宋_GB2312" w:eastAsia="仿宋_GB2312" w:hAnsi="宋体" w:hint="eastAsia"/>
      <w:kern w:val="0"/>
      <w:sz w:val="16"/>
      <w:szCs w:val="16"/>
    </w:rPr>
  </w:style>
  <w:style w:type="paragraph" w:customStyle="1" w:styleId="xl38">
    <w:name w:val="xl38"/>
    <w:basedOn w:val="a0"/>
    <w:pPr>
      <w:widowControl/>
      <w:pBdr>
        <w:left w:val="single" w:sz="4" w:space="0" w:color="auto"/>
        <w:bottom w:val="single" w:sz="4" w:space="0" w:color="auto"/>
      </w:pBdr>
      <w:spacing w:before="100" w:beforeAutospacing="1" w:after="100" w:afterAutospacing="1"/>
      <w:ind w:firstLineChars="200" w:firstLine="200"/>
      <w:jc w:val="center"/>
      <w:textAlignment w:val="center"/>
    </w:pPr>
    <w:rPr>
      <w:rFonts w:ascii="仿宋_GB2312" w:eastAsia="仿宋_GB2312" w:hAnsi="宋体" w:hint="eastAsia"/>
      <w:kern w:val="0"/>
      <w:sz w:val="16"/>
      <w:szCs w:val="16"/>
    </w:rPr>
  </w:style>
  <w:style w:type="paragraph" w:customStyle="1" w:styleId="aff8">
    <w:name w:val="样式二"/>
    <w:basedOn w:val="a0"/>
    <w:pPr>
      <w:tabs>
        <w:tab w:val="left" w:pos="61"/>
      </w:tabs>
      <w:spacing w:line="360" w:lineRule="auto"/>
      <w:ind w:left="900"/>
      <w:jc w:val="left"/>
    </w:pPr>
    <w:rPr>
      <w:rFonts w:ascii="楷体_GB2312" w:cs="宋体"/>
      <w:sz w:val="24"/>
    </w:rPr>
  </w:style>
  <w:style w:type="paragraph" w:customStyle="1" w:styleId="xl36">
    <w:name w:val="xl36"/>
    <w:basedOn w:val="a0"/>
    <w:pPr>
      <w:widowControl/>
      <w:pBdr>
        <w:top w:val="single" w:sz="4" w:space="0" w:color="auto"/>
        <w:left w:val="single" w:sz="4" w:space="0" w:color="auto"/>
      </w:pBdr>
      <w:spacing w:before="100" w:beforeAutospacing="1" w:after="100" w:afterAutospacing="1"/>
      <w:ind w:firstLineChars="200" w:firstLine="200"/>
      <w:jc w:val="center"/>
      <w:textAlignment w:val="center"/>
    </w:pPr>
    <w:rPr>
      <w:rFonts w:ascii="仿宋_GB2312" w:eastAsia="仿宋_GB2312" w:hAnsi="宋体" w:hint="eastAsia"/>
      <w:kern w:val="0"/>
      <w:sz w:val="16"/>
      <w:szCs w:val="16"/>
    </w:rPr>
  </w:style>
  <w:style w:type="paragraph" w:customStyle="1" w:styleId="xl24">
    <w:name w:val="xl24"/>
    <w:basedOn w:val="a0"/>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Chars="200" w:firstLine="200"/>
      <w:jc w:val="left"/>
      <w:textAlignment w:val="center"/>
    </w:pPr>
    <w:rPr>
      <w:rFonts w:ascii="Arial" w:hAnsi="Arial" w:cs="Arial"/>
      <w:kern w:val="0"/>
      <w:sz w:val="16"/>
      <w:szCs w:val="16"/>
    </w:rPr>
  </w:style>
  <w:style w:type="paragraph" w:customStyle="1" w:styleId="TableText">
    <w:name w:val="Table Text"/>
    <w:link w:val="TableTextChar"/>
    <w:pPr>
      <w:snapToGrid w:val="0"/>
      <w:spacing w:before="80" w:after="80"/>
    </w:pPr>
    <w:rPr>
      <w:rFonts w:ascii="Arial" w:hAnsi="Arial"/>
      <w:sz w:val="18"/>
      <w:szCs w:val="18"/>
    </w:rPr>
  </w:style>
  <w:style w:type="paragraph" w:customStyle="1" w:styleId="14">
    <w:name w:val="正文首行缩进1"/>
    <w:basedOn w:val="a0"/>
    <w:pPr>
      <w:widowControl/>
      <w:overflowPunct w:val="0"/>
      <w:autoSpaceDE w:val="0"/>
      <w:autoSpaceDN w:val="0"/>
      <w:adjustRightInd w:val="0"/>
      <w:ind w:firstLineChars="200" w:firstLine="200"/>
      <w:jc w:val="left"/>
      <w:textAlignment w:val="baseline"/>
    </w:pPr>
    <w:rPr>
      <w:rFonts w:ascii="Arial" w:hAnsi="Arial"/>
      <w:snapToGrid w:val="0"/>
      <w:kern w:val="0"/>
      <w:sz w:val="24"/>
      <w:szCs w:val="21"/>
    </w:rPr>
  </w:style>
  <w:style w:type="paragraph" w:customStyle="1" w:styleId="xl26">
    <w:name w:val="xl26"/>
    <w:basedOn w:val="a0"/>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Chars="200" w:firstLine="200"/>
      <w:jc w:val="left"/>
      <w:textAlignment w:val="center"/>
    </w:pPr>
    <w:rPr>
      <w:rFonts w:ascii="仿宋_GB2312" w:eastAsia="仿宋_GB2312" w:hAnsi="宋体" w:hint="eastAsia"/>
      <w:kern w:val="0"/>
      <w:sz w:val="16"/>
      <w:szCs w:val="16"/>
    </w:rPr>
  </w:style>
  <w:style w:type="paragraph" w:customStyle="1" w:styleId="1B">
    <w:name w:val="1B"/>
    <w:basedOn w:val="1"/>
    <w:pPr>
      <w:numPr>
        <w:numId w:val="0"/>
      </w:numPr>
      <w:tabs>
        <w:tab w:val="left" w:pos="360"/>
        <w:tab w:val="left" w:pos="3810"/>
      </w:tabs>
      <w:adjustRightInd/>
      <w:spacing w:before="360" w:after="360" w:line="480" w:lineRule="auto"/>
      <w:ind w:left="340" w:hanging="340"/>
      <w:textAlignment w:val="auto"/>
    </w:pPr>
    <w:rPr>
      <w:rFonts w:ascii="Times New Roman" w:eastAsia="黑体"/>
      <w:b/>
      <w:bCs/>
      <w:spacing w:val="0"/>
      <w:sz w:val="28"/>
      <w:szCs w:val="24"/>
    </w:rPr>
  </w:style>
  <w:style w:type="paragraph" w:customStyle="1" w:styleId="xl64">
    <w:name w:val="xl64"/>
    <w:basedOn w:val="a0"/>
    <w:pPr>
      <w:widowControl/>
      <w:pBdr>
        <w:left w:val="single" w:sz="4" w:space="0" w:color="auto"/>
        <w:bottom w:val="single" w:sz="12" w:space="0" w:color="auto"/>
        <w:right w:val="single" w:sz="4" w:space="0" w:color="auto"/>
      </w:pBdr>
      <w:spacing w:before="100" w:beforeAutospacing="1" w:after="100" w:afterAutospacing="1"/>
      <w:ind w:firstLineChars="200" w:firstLine="200"/>
      <w:jc w:val="center"/>
    </w:pPr>
    <w:rPr>
      <w:kern w:val="0"/>
      <w:sz w:val="20"/>
    </w:rPr>
  </w:style>
  <w:style w:type="paragraph" w:customStyle="1" w:styleId="xl62">
    <w:name w:val="xl62"/>
    <w:basedOn w:val="a0"/>
    <w:pPr>
      <w:widowControl/>
      <w:pBdr>
        <w:top w:val="single" w:sz="12" w:space="0" w:color="auto"/>
        <w:left w:val="single" w:sz="4" w:space="0" w:color="auto"/>
        <w:bottom w:val="single" w:sz="12" w:space="0" w:color="auto"/>
        <w:right w:val="single" w:sz="4" w:space="0" w:color="auto"/>
      </w:pBdr>
      <w:spacing w:before="100" w:beforeAutospacing="1" w:after="100" w:afterAutospacing="1"/>
      <w:ind w:firstLineChars="200" w:firstLine="200"/>
      <w:jc w:val="left"/>
    </w:pPr>
    <w:rPr>
      <w:kern w:val="0"/>
      <w:sz w:val="24"/>
      <w:szCs w:val="24"/>
    </w:rPr>
  </w:style>
  <w:style w:type="paragraph" w:customStyle="1" w:styleId="26">
    <w:name w:val="条目2"/>
    <w:basedOn w:val="a0"/>
    <w:next w:val="a0"/>
    <w:pPr>
      <w:tabs>
        <w:tab w:val="left" w:pos="780"/>
      </w:tabs>
      <w:autoSpaceDE w:val="0"/>
      <w:autoSpaceDN w:val="0"/>
      <w:adjustRightInd w:val="0"/>
      <w:spacing w:line="360" w:lineRule="auto"/>
      <w:ind w:left="780" w:hanging="420"/>
      <w:jc w:val="left"/>
    </w:pPr>
    <w:rPr>
      <w:kern w:val="0"/>
      <w:sz w:val="24"/>
    </w:rPr>
  </w:style>
  <w:style w:type="paragraph" w:styleId="TOC">
    <w:name w:val="TOC Heading"/>
    <w:basedOn w:val="1"/>
    <w:next w:val="a0"/>
    <w:uiPriority w:val="39"/>
    <w:qFormat/>
    <w:pPr>
      <w:widowControl/>
      <w:numPr>
        <w:numId w:val="0"/>
      </w:numPr>
      <w:tabs>
        <w:tab w:val="left" w:pos="3810"/>
      </w:tabs>
      <w:adjustRightInd/>
      <w:spacing w:before="100" w:beforeAutospacing="1" w:after="100" w:afterAutospacing="1" w:line="276" w:lineRule="auto"/>
      <w:jc w:val="center"/>
      <w:textAlignment w:val="auto"/>
      <w:outlineLvl w:val="9"/>
    </w:pPr>
    <w:rPr>
      <w:rFonts w:ascii="Cambria" w:hAnsi="Cambria"/>
      <w:b/>
      <w:bCs/>
      <w:color w:val="365F91"/>
      <w:spacing w:val="0"/>
      <w:kern w:val="0"/>
      <w:sz w:val="28"/>
      <w:szCs w:val="28"/>
    </w:rPr>
  </w:style>
  <w:style w:type="paragraph" w:customStyle="1" w:styleId="xl69">
    <w:name w:val="xl69"/>
    <w:basedOn w:val="a0"/>
    <w:pPr>
      <w:widowControl/>
      <w:pBdr>
        <w:left w:val="single" w:sz="4" w:space="0" w:color="auto"/>
        <w:right w:val="single" w:sz="12" w:space="0" w:color="auto"/>
      </w:pBdr>
      <w:spacing w:before="100" w:beforeAutospacing="1" w:after="100" w:afterAutospacing="1"/>
      <w:ind w:firstLineChars="200" w:firstLine="200"/>
      <w:jc w:val="center"/>
    </w:pPr>
    <w:rPr>
      <w:color w:val="FF0000"/>
      <w:kern w:val="0"/>
      <w:sz w:val="20"/>
    </w:rPr>
  </w:style>
  <w:style w:type="paragraph" w:customStyle="1" w:styleId="xl41">
    <w:name w:val="xl41"/>
    <w:basedOn w:val="a0"/>
    <w:pPr>
      <w:widowControl/>
      <w:pBdr>
        <w:top w:val="single" w:sz="4" w:space="0" w:color="auto"/>
        <w:bottom w:val="single" w:sz="4" w:space="0" w:color="auto"/>
        <w:right w:val="single" w:sz="4" w:space="0" w:color="auto"/>
      </w:pBdr>
      <w:spacing w:before="100" w:beforeAutospacing="1" w:after="100" w:afterAutospacing="1"/>
      <w:ind w:firstLineChars="200" w:firstLine="200"/>
      <w:jc w:val="center"/>
      <w:textAlignment w:val="center"/>
    </w:pPr>
    <w:rPr>
      <w:rFonts w:ascii="Arial" w:hAnsi="Arial" w:cs="Arial"/>
      <w:kern w:val="0"/>
      <w:sz w:val="16"/>
      <w:szCs w:val="16"/>
    </w:rPr>
  </w:style>
  <w:style w:type="paragraph" w:customStyle="1" w:styleId="xl47">
    <w:name w:val="xl47"/>
    <w:basedOn w:val="a0"/>
    <w:pPr>
      <w:widowControl/>
      <w:pBdr>
        <w:top w:val="single" w:sz="12" w:space="0" w:color="auto"/>
        <w:left w:val="single" w:sz="4" w:space="0" w:color="auto"/>
        <w:bottom w:val="single" w:sz="4" w:space="0" w:color="auto"/>
        <w:right w:val="single" w:sz="4" w:space="0" w:color="auto"/>
      </w:pBdr>
      <w:spacing w:before="100" w:beforeAutospacing="1" w:after="100" w:afterAutospacing="1"/>
      <w:ind w:firstLineChars="200" w:firstLine="200"/>
      <w:jc w:val="center"/>
    </w:pPr>
    <w:rPr>
      <w:rFonts w:ascii="宋体" w:hAnsi="宋体"/>
      <w:kern w:val="0"/>
      <w:sz w:val="24"/>
      <w:szCs w:val="24"/>
    </w:rPr>
  </w:style>
  <w:style w:type="paragraph" w:customStyle="1" w:styleId="ItemStep">
    <w:name w:val="Item Step"/>
    <w:pPr>
      <w:numPr>
        <w:numId w:val="9"/>
      </w:numPr>
      <w:tabs>
        <w:tab w:val="clear" w:pos="284"/>
        <w:tab w:val="left" w:pos="1665"/>
      </w:tabs>
      <w:spacing w:line="300" w:lineRule="auto"/>
      <w:ind w:left="1665" w:hanging="510"/>
      <w:outlineLvl w:val="4"/>
    </w:pPr>
    <w:rPr>
      <w:rFonts w:ascii="Arial" w:hAnsi="Arial" w:cs="Arial"/>
      <w:sz w:val="21"/>
      <w:szCs w:val="21"/>
    </w:rPr>
  </w:style>
  <w:style w:type="paragraph" w:customStyle="1" w:styleId="27">
    <w:name w:val="样式 正文排版 + 首行缩进:  2 字符"/>
    <w:basedOn w:val="a0"/>
    <w:pPr>
      <w:spacing w:before="240" w:line="360" w:lineRule="auto"/>
      <w:ind w:firstLineChars="200" w:firstLine="200"/>
    </w:pPr>
    <w:rPr>
      <w:rFonts w:ascii="FuturaA Bk BT" w:hAnsi="FuturaA Bk BT" w:cs="宋体"/>
    </w:rPr>
  </w:style>
  <w:style w:type="paragraph" w:customStyle="1" w:styleId="28">
    <w:name w:val="正文2"/>
    <w:basedOn w:val="a0"/>
    <w:pPr>
      <w:tabs>
        <w:tab w:val="left" w:pos="426"/>
      </w:tabs>
      <w:adjustRightInd w:val="0"/>
      <w:snapToGrid w:val="0"/>
      <w:spacing w:after="60" w:line="360" w:lineRule="atLeast"/>
      <w:jc w:val="center"/>
    </w:pPr>
    <w:rPr>
      <w:rFonts w:ascii="宋体" w:hAnsi="Arial"/>
      <w:kern w:val="0"/>
    </w:rPr>
  </w:style>
  <w:style w:type="paragraph" w:customStyle="1" w:styleId="WfxFaxNum">
    <w:name w:val="WfxFaxNum"/>
    <w:basedOn w:val="a0"/>
    <w:pPr>
      <w:widowControl/>
      <w:overflowPunct w:val="0"/>
      <w:autoSpaceDE w:val="0"/>
      <w:autoSpaceDN w:val="0"/>
      <w:adjustRightInd w:val="0"/>
      <w:spacing w:before="120"/>
      <w:ind w:firstLineChars="200" w:firstLine="200"/>
      <w:jc w:val="left"/>
      <w:textAlignment w:val="baseline"/>
    </w:pPr>
    <w:rPr>
      <w:rFonts w:ascii="Arial" w:hAnsi="Arial"/>
      <w:kern w:val="0"/>
      <w:sz w:val="24"/>
    </w:rPr>
  </w:style>
  <w:style w:type="paragraph" w:customStyle="1" w:styleId="ListParagraph1">
    <w:name w:val="List Paragraph1"/>
    <w:basedOn w:val="a0"/>
    <w:uiPriority w:val="99"/>
    <w:pPr>
      <w:ind w:firstLineChars="200" w:firstLine="420"/>
    </w:pPr>
    <w:rPr>
      <w:rFonts w:cs="Calibri"/>
      <w:szCs w:val="21"/>
    </w:rPr>
  </w:style>
  <w:style w:type="paragraph" w:customStyle="1" w:styleId="15">
    <w:name w:val="标头1"/>
    <w:basedOn w:val="3"/>
    <w:pPr>
      <w:numPr>
        <w:numId w:val="0"/>
      </w:numPr>
      <w:tabs>
        <w:tab w:val="left" w:pos="360"/>
      </w:tabs>
      <w:adjustRightInd/>
      <w:spacing w:beforeLines="100" w:after="120" w:line="240" w:lineRule="auto"/>
      <w:textAlignment w:val="auto"/>
    </w:pPr>
    <w:rPr>
      <w:rFonts w:ascii="黑体" w:eastAsia="黑体" w:hAnsi="黑体"/>
      <w:b/>
      <w:color w:val="auto"/>
      <w:spacing w:val="0"/>
      <w:kern w:val="2"/>
      <w:sz w:val="28"/>
    </w:rPr>
  </w:style>
  <w:style w:type="paragraph" w:customStyle="1" w:styleId="xl50">
    <w:name w:val="xl50"/>
    <w:basedOn w:val="a0"/>
    <w:pPr>
      <w:widowControl/>
      <w:pBdr>
        <w:top w:val="single" w:sz="4" w:space="0" w:color="auto"/>
        <w:left w:val="single" w:sz="12" w:space="0" w:color="auto"/>
        <w:bottom w:val="single" w:sz="4" w:space="0" w:color="auto"/>
        <w:right w:val="single" w:sz="4" w:space="0" w:color="auto"/>
      </w:pBdr>
      <w:spacing w:before="100" w:beforeAutospacing="1" w:after="100" w:afterAutospacing="1"/>
      <w:ind w:firstLineChars="200" w:firstLine="200"/>
      <w:jc w:val="left"/>
    </w:pPr>
    <w:rPr>
      <w:kern w:val="0"/>
      <w:sz w:val="24"/>
      <w:szCs w:val="24"/>
    </w:rPr>
  </w:style>
  <w:style w:type="paragraph" w:customStyle="1" w:styleId="xl66">
    <w:name w:val="xl66"/>
    <w:basedOn w:val="a0"/>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Chars="200" w:firstLine="200"/>
      <w:jc w:val="center"/>
    </w:pPr>
    <w:rPr>
      <w:color w:val="FF0000"/>
      <w:kern w:val="0"/>
      <w:sz w:val="20"/>
    </w:rPr>
  </w:style>
  <w:style w:type="paragraph" w:customStyle="1" w:styleId="xl85">
    <w:name w:val="xl85"/>
    <w:basedOn w:val="a0"/>
    <w:pPr>
      <w:widowControl/>
      <w:pBdr>
        <w:left w:val="single" w:sz="4" w:space="0" w:color="auto"/>
        <w:bottom w:val="single" w:sz="4" w:space="0" w:color="auto"/>
        <w:right w:val="single" w:sz="12" w:space="0" w:color="auto"/>
      </w:pBdr>
      <w:spacing w:before="100" w:beforeAutospacing="1" w:after="100" w:afterAutospacing="1"/>
      <w:ind w:firstLineChars="200" w:firstLine="200"/>
      <w:jc w:val="center"/>
    </w:pPr>
    <w:rPr>
      <w:kern w:val="0"/>
      <w:sz w:val="20"/>
    </w:rPr>
  </w:style>
  <w:style w:type="paragraph" w:customStyle="1" w:styleId="35">
    <w:name w:val="华宇标题3"/>
    <w:basedOn w:val="2"/>
    <w:next w:val="a0"/>
    <w:pPr>
      <w:numPr>
        <w:numId w:val="0"/>
      </w:numPr>
      <w:tabs>
        <w:tab w:val="left" w:pos="425"/>
      </w:tabs>
      <w:adjustRightInd/>
      <w:spacing w:beforeLines="100" w:before="120" w:afterLines="100" w:after="0" w:line="240" w:lineRule="auto"/>
      <w:jc w:val="left"/>
      <w:textAlignment w:val="auto"/>
      <w:outlineLvl w:val="2"/>
    </w:pPr>
    <w:rPr>
      <w:rFonts w:eastAsia="黑体" w:hAnsi="宋体"/>
      <w:b/>
      <w:bCs/>
      <w:color w:val="000000"/>
      <w:sz w:val="24"/>
      <w:szCs w:val="21"/>
    </w:rPr>
  </w:style>
  <w:style w:type="paragraph" w:customStyle="1" w:styleId="xl77">
    <w:name w:val="xl77"/>
    <w:basedOn w:val="a0"/>
    <w:pPr>
      <w:widowControl/>
      <w:pBdr>
        <w:top w:val="single" w:sz="12" w:space="0" w:color="auto"/>
        <w:left w:val="single" w:sz="4" w:space="0" w:color="auto"/>
        <w:bottom w:val="single" w:sz="12" w:space="0" w:color="auto"/>
        <w:right w:val="single" w:sz="4" w:space="0" w:color="auto"/>
      </w:pBdr>
      <w:spacing w:before="100" w:beforeAutospacing="1" w:after="100" w:afterAutospacing="1"/>
      <w:ind w:firstLineChars="200" w:firstLine="200"/>
      <w:jc w:val="center"/>
    </w:pPr>
    <w:rPr>
      <w:kern w:val="0"/>
      <w:sz w:val="20"/>
    </w:rPr>
  </w:style>
  <w:style w:type="paragraph" w:customStyle="1" w:styleId="xl59">
    <w:name w:val="xl59"/>
    <w:basedOn w:val="a0"/>
    <w:pPr>
      <w:widowControl/>
      <w:pBdr>
        <w:top w:val="single" w:sz="12" w:space="0" w:color="auto"/>
        <w:left w:val="single" w:sz="4" w:space="0" w:color="auto"/>
        <w:bottom w:val="single" w:sz="12" w:space="0" w:color="auto"/>
        <w:right w:val="single" w:sz="4" w:space="0" w:color="auto"/>
      </w:pBdr>
      <w:spacing w:before="100" w:beforeAutospacing="1" w:after="100" w:afterAutospacing="1"/>
      <w:ind w:firstLineChars="200" w:firstLine="200"/>
      <w:jc w:val="center"/>
    </w:pPr>
    <w:rPr>
      <w:rFonts w:ascii="宋体" w:hAnsi="宋体"/>
      <w:kern w:val="0"/>
      <w:sz w:val="24"/>
      <w:szCs w:val="24"/>
    </w:rPr>
  </w:style>
  <w:style w:type="paragraph" w:customStyle="1" w:styleId="xl54">
    <w:name w:val="xl54"/>
    <w:basedOn w:val="a0"/>
    <w:pPr>
      <w:widowControl/>
      <w:pBdr>
        <w:top w:val="single" w:sz="4" w:space="0" w:color="auto"/>
        <w:left w:val="single" w:sz="4" w:space="0" w:color="auto"/>
        <w:right w:val="single" w:sz="12" w:space="0" w:color="auto"/>
      </w:pBdr>
      <w:spacing w:before="100" w:beforeAutospacing="1" w:after="100" w:afterAutospacing="1"/>
      <w:ind w:firstLineChars="200" w:firstLine="200"/>
      <w:jc w:val="center"/>
    </w:pPr>
    <w:rPr>
      <w:kern w:val="0"/>
      <w:sz w:val="24"/>
      <w:szCs w:val="24"/>
    </w:rPr>
  </w:style>
  <w:style w:type="paragraph" w:customStyle="1" w:styleId="aff9">
    <w:name w:val="正文段"/>
    <w:basedOn w:val="a0"/>
    <w:pPr>
      <w:widowControl/>
      <w:adjustRightInd w:val="0"/>
      <w:spacing w:after="240" w:line="360" w:lineRule="atLeast"/>
      <w:ind w:leftChars="100" w:left="100" w:rightChars="100" w:right="100" w:firstLine="454"/>
      <w:textAlignment w:val="bottom"/>
    </w:pPr>
    <w:rPr>
      <w:rFonts w:ascii="宋体"/>
      <w:kern w:val="0"/>
      <w:sz w:val="24"/>
    </w:rPr>
  </w:style>
  <w:style w:type="paragraph" w:customStyle="1" w:styleId="Default">
    <w:name w:val="Default"/>
    <w:pPr>
      <w:widowControl w:val="0"/>
      <w:autoSpaceDE w:val="0"/>
      <w:autoSpaceDN w:val="0"/>
      <w:adjustRightInd w:val="0"/>
    </w:pPr>
    <w:rPr>
      <w:rFonts w:ascii="宋体" w:cs="宋体"/>
      <w:color w:val="000000"/>
      <w:sz w:val="24"/>
      <w:szCs w:val="24"/>
    </w:rPr>
  </w:style>
  <w:style w:type="paragraph" w:customStyle="1" w:styleId="xl49">
    <w:name w:val="xl49"/>
    <w:basedOn w:val="a0"/>
    <w:pPr>
      <w:widowControl/>
      <w:pBdr>
        <w:top w:val="single" w:sz="12" w:space="0" w:color="auto"/>
        <w:left w:val="single" w:sz="4" w:space="0" w:color="auto"/>
        <w:bottom w:val="single" w:sz="4" w:space="0" w:color="auto"/>
        <w:right w:val="single" w:sz="12" w:space="0" w:color="auto"/>
      </w:pBdr>
      <w:spacing w:before="100" w:beforeAutospacing="1" w:after="100" w:afterAutospacing="1"/>
      <w:ind w:firstLineChars="200" w:firstLine="200"/>
      <w:jc w:val="center"/>
    </w:pPr>
    <w:rPr>
      <w:kern w:val="0"/>
      <w:sz w:val="24"/>
      <w:szCs w:val="24"/>
    </w:rPr>
  </w:style>
  <w:style w:type="paragraph" w:customStyle="1" w:styleId="xl46">
    <w:name w:val="xl46"/>
    <w:basedOn w:val="a0"/>
    <w:pPr>
      <w:widowControl/>
      <w:pBdr>
        <w:top w:val="single" w:sz="4" w:space="0" w:color="auto"/>
        <w:left w:val="single" w:sz="4" w:space="0" w:color="auto"/>
        <w:bottom w:val="single" w:sz="4" w:space="0" w:color="auto"/>
        <w:right w:val="single" w:sz="12" w:space="0" w:color="auto"/>
      </w:pBdr>
      <w:spacing w:before="100" w:beforeAutospacing="1" w:after="100" w:afterAutospacing="1"/>
      <w:ind w:firstLineChars="200" w:firstLine="200"/>
      <w:jc w:val="center"/>
    </w:pPr>
    <w:rPr>
      <w:kern w:val="0"/>
      <w:sz w:val="24"/>
      <w:szCs w:val="24"/>
    </w:rPr>
  </w:style>
  <w:style w:type="paragraph" w:customStyle="1" w:styleId="xl43">
    <w:name w:val="xl43"/>
    <w:basedOn w:val="a0"/>
    <w:pPr>
      <w:widowControl/>
      <w:spacing w:before="100" w:beforeAutospacing="1" w:after="100" w:afterAutospacing="1"/>
      <w:ind w:firstLineChars="200" w:firstLine="200"/>
      <w:jc w:val="center"/>
      <w:textAlignment w:val="center"/>
    </w:pPr>
    <w:rPr>
      <w:rFonts w:ascii="仿宋_GB2312" w:eastAsia="仿宋_GB2312" w:hAnsi="宋体" w:hint="eastAsia"/>
      <w:kern w:val="0"/>
      <w:sz w:val="16"/>
      <w:szCs w:val="16"/>
    </w:rPr>
  </w:style>
  <w:style w:type="paragraph" w:customStyle="1" w:styleId="CharCharCharCharCharChar">
    <w:name w:val="Char Char Char Char Char Char"/>
    <w:basedOn w:val="a0"/>
    <w:pPr>
      <w:adjustRightInd w:val="0"/>
      <w:spacing w:line="360" w:lineRule="auto"/>
    </w:pPr>
    <w:rPr>
      <w:sz w:val="24"/>
      <w:szCs w:val="24"/>
    </w:rPr>
  </w:style>
  <w:style w:type="paragraph" w:customStyle="1" w:styleId="affa">
    <w:name w:val="正文缩进小五"/>
    <w:basedOn w:val="a0"/>
    <w:pPr>
      <w:widowControl/>
      <w:spacing w:before="120" w:after="120"/>
      <w:ind w:firstLineChars="200" w:firstLine="360"/>
    </w:pPr>
    <w:rPr>
      <w:rFonts w:ascii="Arial" w:hAnsi="Arial"/>
      <w:kern w:val="0"/>
      <w:sz w:val="18"/>
      <w:szCs w:val="18"/>
    </w:rPr>
  </w:style>
  <w:style w:type="paragraph" w:customStyle="1" w:styleId="16">
    <w:name w:val="正文1"/>
    <w:basedOn w:val="a0"/>
    <w:pPr>
      <w:adjustRightInd w:val="0"/>
      <w:spacing w:line="312" w:lineRule="atLeast"/>
      <w:textAlignment w:val="baseline"/>
    </w:pPr>
    <w:rPr>
      <w:rFonts w:ascii="楷体_GB2312" w:eastAsia="楷体_GB2312"/>
      <w:kern w:val="0"/>
      <w:sz w:val="24"/>
    </w:rPr>
  </w:style>
  <w:style w:type="paragraph" w:customStyle="1" w:styleId="xl25">
    <w:name w:val="xl25"/>
    <w:basedOn w:val="a0"/>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Chars="200" w:firstLine="200"/>
      <w:jc w:val="center"/>
      <w:textAlignment w:val="center"/>
    </w:pPr>
    <w:rPr>
      <w:rFonts w:ascii="仿宋_GB2312" w:eastAsia="仿宋_GB2312" w:hAnsi="宋体" w:hint="eastAsia"/>
      <w:kern w:val="0"/>
      <w:sz w:val="16"/>
      <w:szCs w:val="16"/>
    </w:rPr>
  </w:style>
  <w:style w:type="paragraph" w:customStyle="1" w:styleId="font10">
    <w:name w:val="font10"/>
    <w:basedOn w:val="a0"/>
    <w:pPr>
      <w:widowControl/>
      <w:spacing w:before="100" w:beforeAutospacing="1" w:after="100" w:afterAutospacing="1"/>
      <w:ind w:firstLineChars="200" w:firstLine="200"/>
      <w:jc w:val="left"/>
    </w:pPr>
    <w:rPr>
      <w:rFonts w:ascii="仿宋_GB2312" w:eastAsia="仿宋_GB2312" w:hAnsi="宋体" w:hint="eastAsia"/>
      <w:kern w:val="0"/>
      <w:sz w:val="16"/>
      <w:szCs w:val="16"/>
    </w:rPr>
  </w:style>
  <w:style w:type="paragraph" w:customStyle="1" w:styleId="xl58">
    <w:name w:val="xl58"/>
    <w:basedOn w:val="a0"/>
    <w:pPr>
      <w:widowControl/>
      <w:pBdr>
        <w:top w:val="single" w:sz="4" w:space="0" w:color="auto"/>
        <w:left w:val="single" w:sz="4" w:space="0" w:color="auto"/>
        <w:bottom w:val="single" w:sz="12" w:space="0" w:color="auto"/>
        <w:right w:val="single" w:sz="12" w:space="0" w:color="auto"/>
      </w:pBdr>
      <w:spacing w:before="100" w:beforeAutospacing="1" w:after="100" w:afterAutospacing="1"/>
      <w:ind w:firstLineChars="200" w:firstLine="200"/>
      <w:jc w:val="center"/>
    </w:pPr>
    <w:rPr>
      <w:kern w:val="0"/>
      <w:sz w:val="24"/>
      <w:szCs w:val="24"/>
    </w:rPr>
  </w:style>
  <w:style w:type="paragraph" w:customStyle="1" w:styleId="xl75">
    <w:name w:val="xl75"/>
    <w:basedOn w:val="a0"/>
    <w:pPr>
      <w:widowControl/>
      <w:pBdr>
        <w:top w:val="single" w:sz="8" w:space="0" w:color="auto"/>
        <w:left w:val="single" w:sz="4" w:space="0" w:color="auto"/>
        <w:bottom w:val="single" w:sz="4" w:space="0" w:color="auto"/>
        <w:right w:val="single" w:sz="12" w:space="0" w:color="auto"/>
      </w:pBdr>
      <w:spacing w:before="100" w:beforeAutospacing="1" w:after="100" w:afterAutospacing="1"/>
      <w:ind w:firstLineChars="200" w:firstLine="200"/>
      <w:jc w:val="center"/>
    </w:pPr>
    <w:rPr>
      <w:color w:val="FF0000"/>
      <w:kern w:val="0"/>
      <w:sz w:val="20"/>
    </w:rPr>
  </w:style>
  <w:style w:type="paragraph" w:customStyle="1" w:styleId="10qt">
    <w:name w:val="10qt"/>
    <w:basedOn w:val="a0"/>
    <w:pPr>
      <w:widowControl/>
      <w:spacing w:before="100" w:beforeAutospacing="1" w:after="100" w:afterAutospacing="1" w:line="432" w:lineRule="auto"/>
      <w:ind w:firstLine="539"/>
      <w:jc w:val="left"/>
    </w:pPr>
    <w:rPr>
      <w:rFonts w:ascii="宋体" w:hAnsi="宋体"/>
      <w:color w:val="000000"/>
      <w:kern w:val="0"/>
      <w:sz w:val="12"/>
      <w:szCs w:val="12"/>
    </w:rPr>
  </w:style>
  <w:style w:type="paragraph" w:customStyle="1" w:styleId="Style102">
    <w:name w:val="_Style 102"/>
    <w:next w:val="a0"/>
    <w:uiPriority w:val="99"/>
    <w:pPr>
      <w:widowControl w:val="0"/>
      <w:jc w:val="both"/>
    </w:pPr>
    <w:rPr>
      <w:kern w:val="2"/>
      <w:sz w:val="21"/>
    </w:rPr>
  </w:style>
  <w:style w:type="paragraph" w:customStyle="1" w:styleId="font7">
    <w:name w:val="font7"/>
    <w:basedOn w:val="a0"/>
    <w:pPr>
      <w:widowControl/>
      <w:spacing w:before="100" w:beforeAutospacing="1" w:after="100" w:afterAutospacing="1"/>
      <w:ind w:firstLineChars="200" w:firstLine="200"/>
      <w:jc w:val="left"/>
    </w:pPr>
    <w:rPr>
      <w:rFonts w:ascii="宋体" w:hAnsi="宋体" w:hint="eastAsia"/>
      <w:color w:val="000000"/>
      <w:kern w:val="0"/>
      <w:sz w:val="18"/>
      <w:szCs w:val="18"/>
    </w:rPr>
  </w:style>
  <w:style w:type="paragraph" w:customStyle="1" w:styleId="font0">
    <w:name w:val="font0"/>
    <w:basedOn w:val="a0"/>
    <w:pPr>
      <w:widowControl/>
      <w:spacing w:before="100" w:beforeAutospacing="1" w:after="100" w:afterAutospacing="1"/>
      <w:ind w:firstLineChars="200" w:firstLine="200"/>
      <w:jc w:val="left"/>
    </w:pPr>
    <w:rPr>
      <w:rFonts w:ascii="宋体" w:hAnsi="宋体" w:hint="eastAsia"/>
      <w:kern w:val="0"/>
      <w:sz w:val="24"/>
      <w:szCs w:val="24"/>
    </w:rPr>
  </w:style>
  <w:style w:type="paragraph" w:customStyle="1" w:styleId="xl52">
    <w:name w:val="xl52"/>
    <w:basedOn w:val="a0"/>
    <w:pPr>
      <w:widowControl/>
      <w:pBdr>
        <w:top w:val="single" w:sz="4" w:space="0" w:color="auto"/>
        <w:left w:val="single" w:sz="4" w:space="0" w:color="auto"/>
        <w:right w:val="single" w:sz="4" w:space="0" w:color="auto"/>
      </w:pBdr>
      <w:spacing w:before="100" w:beforeAutospacing="1" w:after="100" w:afterAutospacing="1"/>
      <w:ind w:firstLineChars="200" w:firstLine="200"/>
      <w:jc w:val="center"/>
    </w:pPr>
    <w:rPr>
      <w:rFonts w:ascii="宋体" w:hAnsi="宋体"/>
      <w:kern w:val="0"/>
      <w:sz w:val="24"/>
      <w:szCs w:val="24"/>
    </w:rPr>
  </w:style>
  <w:style w:type="paragraph" w:customStyle="1" w:styleId="xl82">
    <w:name w:val="xl82"/>
    <w:basedOn w:val="a0"/>
    <w:pPr>
      <w:widowControl/>
      <w:pBdr>
        <w:top w:val="single" w:sz="8" w:space="0" w:color="auto"/>
        <w:left w:val="single" w:sz="12" w:space="0" w:color="auto"/>
        <w:bottom w:val="single" w:sz="4" w:space="0" w:color="auto"/>
        <w:right w:val="single" w:sz="4" w:space="0" w:color="auto"/>
      </w:pBdr>
      <w:spacing w:before="100" w:beforeAutospacing="1" w:after="100" w:afterAutospacing="1"/>
      <w:ind w:firstLineChars="200" w:firstLine="200"/>
      <w:jc w:val="center"/>
    </w:pPr>
    <w:rPr>
      <w:color w:val="FF0000"/>
      <w:kern w:val="0"/>
      <w:sz w:val="20"/>
    </w:rPr>
  </w:style>
  <w:style w:type="paragraph" w:customStyle="1" w:styleId="ParaCharCharCharCharCharCharChar">
    <w:name w:val="默认段落字体 Para Char Char Char Char Char Char Char"/>
    <w:basedOn w:val="a0"/>
    <w:rPr>
      <w:rFonts w:ascii="Tahoma" w:hAnsi="Tahoma"/>
      <w:sz w:val="24"/>
    </w:rPr>
  </w:style>
  <w:style w:type="paragraph" w:customStyle="1" w:styleId="affb">
    <w:name w:val="二级无"/>
    <w:basedOn w:val="a0"/>
    <w:rPr>
      <w:szCs w:val="24"/>
    </w:rPr>
  </w:style>
  <w:style w:type="paragraph" w:customStyle="1" w:styleId="210">
    <w:name w:val="正文文本缩进 21"/>
    <w:basedOn w:val="a0"/>
    <w:pPr>
      <w:autoSpaceDE w:val="0"/>
      <w:autoSpaceDN w:val="0"/>
      <w:adjustRightInd w:val="0"/>
      <w:ind w:firstLineChars="200" w:firstLine="540"/>
      <w:textAlignment w:val="baseline"/>
    </w:pPr>
    <w:rPr>
      <w:sz w:val="24"/>
    </w:rPr>
  </w:style>
  <w:style w:type="paragraph" w:customStyle="1" w:styleId="0">
    <w:name w:val="正文0"/>
    <w:basedOn w:val="a0"/>
    <w:pPr>
      <w:spacing w:before="120" w:line="360" w:lineRule="auto"/>
      <w:ind w:left="215" w:firstLine="431"/>
    </w:pPr>
    <w:rPr>
      <w:sz w:val="24"/>
    </w:rPr>
  </w:style>
  <w:style w:type="paragraph" w:customStyle="1" w:styleId="CharChar">
    <w:name w:val="Char Char"/>
    <w:basedOn w:val="a0"/>
    <w:pPr>
      <w:ind w:firstLineChars="200" w:firstLine="200"/>
    </w:pPr>
    <w:rPr>
      <w:rFonts w:ascii="Tahoma" w:hAnsi="Tahoma"/>
      <w:sz w:val="24"/>
    </w:rPr>
  </w:style>
  <w:style w:type="paragraph" w:customStyle="1" w:styleId="xl32">
    <w:name w:val="xl32"/>
    <w:basedOn w:val="a0"/>
    <w:pPr>
      <w:widowControl/>
      <w:pBdr>
        <w:left w:val="single" w:sz="4" w:space="0" w:color="auto"/>
        <w:bottom w:val="single" w:sz="4" w:space="0" w:color="auto"/>
        <w:right w:val="single" w:sz="4" w:space="0" w:color="auto"/>
      </w:pBdr>
      <w:spacing w:before="100" w:beforeAutospacing="1" w:after="100" w:afterAutospacing="1"/>
      <w:ind w:firstLineChars="200" w:firstLine="200"/>
      <w:jc w:val="center"/>
      <w:textAlignment w:val="center"/>
    </w:pPr>
    <w:rPr>
      <w:rFonts w:ascii="仿宋_GB2312" w:eastAsia="仿宋_GB2312" w:hAnsi="宋体" w:hint="eastAsia"/>
      <w:kern w:val="0"/>
      <w:sz w:val="16"/>
      <w:szCs w:val="16"/>
    </w:rPr>
  </w:style>
  <w:style w:type="paragraph" w:customStyle="1" w:styleId="ParaCharCharCharCharCharCharCharCharChar1Char">
    <w:name w:val="默认段落字体 Para Char Char Char Char Char Char Char Char Char1 Char"/>
    <w:basedOn w:val="a0"/>
    <w:rPr>
      <w:sz w:val="24"/>
      <w:szCs w:val="24"/>
    </w:rPr>
  </w:style>
  <w:style w:type="paragraph" w:customStyle="1" w:styleId="IBM">
    <w:name w:val="IBM 正文"/>
    <w:basedOn w:val="a0"/>
    <w:pPr>
      <w:spacing w:line="400" w:lineRule="exact"/>
    </w:pPr>
    <w:rPr>
      <w:spacing w:val="20"/>
      <w:sz w:val="24"/>
    </w:rPr>
  </w:style>
  <w:style w:type="paragraph" w:customStyle="1" w:styleId="111B">
    <w:name w:val="1.1.1B"/>
    <w:basedOn w:val="3"/>
    <w:pPr>
      <w:numPr>
        <w:numId w:val="0"/>
      </w:numPr>
      <w:tabs>
        <w:tab w:val="left" w:pos="360"/>
        <w:tab w:val="left" w:pos="567"/>
      </w:tabs>
      <w:adjustRightInd/>
      <w:spacing w:before="240" w:after="240" w:line="240" w:lineRule="auto"/>
      <w:ind w:left="567" w:hanging="567"/>
      <w:textAlignment w:val="auto"/>
    </w:pPr>
    <w:rPr>
      <w:rFonts w:ascii="Times New Roman" w:eastAsia="黑体"/>
      <w:b/>
      <w:bCs/>
      <w:color w:val="auto"/>
      <w:spacing w:val="0"/>
      <w:kern w:val="2"/>
      <w:szCs w:val="32"/>
    </w:rPr>
  </w:style>
  <w:style w:type="paragraph" w:customStyle="1" w:styleId="xl31">
    <w:name w:val="xl31"/>
    <w:basedOn w:val="a0"/>
    <w:pPr>
      <w:widowControl/>
      <w:pBdr>
        <w:left w:val="single" w:sz="4" w:space="0" w:color="auto"/>
        <w:bottom w:val="single" w:sz="4" w:space="0" w:color="auto"/>
        <w:right w:val="single" w:sz="4" w:space="0" w:color="auto"/>
      </w:pBdr>
      <w:spacing w:before="100" w:beforeAutospacing="1" w:after="100" w:afterAutospacing="1"/>
      <w:ind w:firstLineChars="200" w:firstLine="200"/>
      <w:jc w:val="center"/>
      <w:textAlignment w:val="center"/>
    </w:pPr>
    <w:rPr>
      <w:rFonts w:ascii="仿宋_GB2312" w:eastAsia="仿宋_GB2312" w:hAnsi="宋体" w:hint="eastAsia"/>
      <w:kern w:val="0"/>
      <w:sz w:val="16"/>
      <w:szCs w:val="16"/>
    </w:rPr>
  </w:style>
  <w:style w:type="paragraph" w:customStyle="1" w:styleId="tablelines">
    <w:name w:val="table_lines"/>
    <w:basedOn w:val="a0"/>
    <w:pPr>
      <w:widowControl/>
      <w:jc w:val="left"/>
    </w:pPr>
    <w:rPr>
      <w:kern w:val="0"/>
      <w:sz w:val="20"/>
      <w:lang w:val="de-DE" w:eastAsia="de-DE"/>
    </w:rPr>
  </w:style>
  <w:style w:type="paragraph" w:customStyle="1" w:styleId="dash6b636587">
    <w:name w:val="dash6b63_6587"/>
    <w:basedOn w:val="a0"/>
    <w:pPr>
      <w:widowControl/>
      <w:spacing w:line="360" w:lineRule="auto"/>
      <w:ind w:firstLine="482"/>
    </w:pPr>
    <w:rPr>
      <w:kern w:val="0"/>
      <w:sz w:val="20"/>
    </w:rPr>
  </w:style>
  <w:style w:type="paragraph" w:customStyle="1" w:styleId="xl78">
    <w:name w:val="xl78"/>
    <w:basedOn w:val="a0"/>
    <w:pPr>
      <w:widowControl/>
      <w:pBdr>
        <w:top w:val="single" w:sz="12" w:space="0" w:color="auto"/>
        <w:left w:val="single" w:sz="4" w:space="0" w:color="auto"/>
        <w:bottom w:val="single" w:sz="12" w:space="0" w:color="auto"/>
        <w:right w:val="single" w:sz="12" w:space="0" w:color="auto"/>
      </w:pBdr>
      <w:spacing w:before="100" w:beforeAutospacing="1" w:after="100" w:afterAutospacing="1"/>
      <w:ind w:firstLineChars="200" w:firstLine="200"/>
      <w:jc w:val="center"/>
    </w:pPr>
    <w:rPr>
      <w:kern w:val="0"/>
      <w:sz w:val="20"/>
    </w:rPr>
  </w:style>
  <w:style w:type="paragraph" w:customStyle="1" w:styleId="Afe">
    <w:name w:val="项目编号A"/>
    <w:basedOn w:val="a0"/>
    <w:link w:val="AChar"/>
    <w:pPr>
      <w:tabs>
        <w:tab w:val="left" w:pos="360"/>
      </w:tabs>
      <w:spacing w:line="360" w:lineRule="auto"/>
    </w:pPr>
    <w:rPr>
      <w:rFonts w:ascii="Arial" w:hAnsi="Arial"/>
      <w:sz w:val="24"/>
      <w:szCs w:val="24"/>
    </w:rPr>
  </w:style>
  <w:style w:type="paragraph" w:customStyle="1" w:styleId="a20">
    <w:name w:val="a2"/>
    <w:basedOn w:val="a0"/>
    <w:pPr>
      <w:widowControl/>
      <w:spacing w:before="100" w:beforeAutospacing="1" w:after="100" w:afterAutospacing="1"/>
      <w:jc w:val="left"/>
    </w:pPr>
    <w:rPr>
      <w:rFonts w:ascii="宋体" w:hAnsi="宋体" w:cs="宋体"/>
      <w:kern w:val="0"/>
      <w:sz w:val="24"/>
      <w:szCs w:val="24"/>
    </w:rPr>
  </w:style>
  <w:style w:type="paragraph" w:customStyle="1" w:styleId="xl56">
    <w:name w:val="xl56"/>
    <w:basedOn w:val="a0"/>
    <w:pPr>
      <w:widowControl/>
      <w:pBdr>
        <w:top w:val="single" w:sz="4" w:space="0" w:color="auto"/>
        <w:left w:val="single" w:sz="4" w:space="0" w:color="auto"/>
        <w:bottom w:val="single" w:sz="12" w:space="0" w:color="auto"/>
        <w:right w:val="single" w:sz="4" w:space="0" w:color="auto"/>
      </w:pBdr>
      <w:spacing w:before="100" w:beforeAutospacing="1" w:after="100" w:afterAutospacing="1"/>
      <w:ind w:firstLineChars="200" w:firstLine="200"/>
      <w:jc w:val="center"/>
    </w:pPr>
    <w:rPr>
      <w:rFonts w:ascii="宋体" w:hAnsi="宋体"/>
      <w:kern w:val="0"/>
      <w:sz w:val="24"/>
      <w:szCs w:val="24"/>
    </w:rPr>
  </w:style>
  <w:style w:type="paragraph" w:customStyle="1" w:styleId="B">
    <w:name w:val="标B"/>
    <w:basedOn w:val="a0"/>
    <w:pPr>
      <w:keepNext/>
      <w:keepLines/>
      <w:spacing w:before="260" w:after="260" w:line="416" w:lineRule="auto"/>
      <w:jc w:val="center"/>
      <w:outlineLvl w:val="1"/>
    </w:pPr>
    <w:rPr>
      <w:rFonts w:ascii="Arial" w:eastAsia="黑体" w:hAnsi="Arial"/>
      <w:b/>
      <w:sz w:val="36"/>
      <w:szCs w:val="24"/>
    </w:rPr>
  </w:style>
  <w:style w:type="paragraph" w:customStyle="1" w:styleId="xl71">
    <w:name w:val="xl71"/>
    <w:basedOn w:val="a0"/>
    <w:pPr>
      <w:widowControl/>
      <w:pBdr>
        <w:top w:val="single" w:sz="4" w:space="0" w:color="auto"/>
        <w:left w:val="single" w:sz="4" w:space="0" w:color="auto"/>
        <w:right w:val="single" w:sz="12" w:space="0" w:color="auto"/>
      </w:pBdr>
      <w:spacing w:before="100" w:beforeAutospacing="1" w:after="100" w:afterAutospacing="1"/>
      <w:ind w:firstLineChars="200" w:firstLine="200"/>
      <w:jc w:val="center"/>
    </w:pPr>
    <w:rPr>
      <w:color w:val="FF0000"/>
      <w:kern w:val="0"/>
      <w:sz w:val="20"/>
    </w:rPr>
  </w:style>
  <w:style w:type="paragraph" w:customStyle="1" w:styleId="xl27">
    <w:name w:val="xl27"/>
    <w:basedOn w:val="a0"/>
    <w:pPr>
      <w:widowControl/>
      <w:pBdr>
        <w:top w:val="single" w:sz="4" w:space="0" w:color="auto"/>
        <w:left w:val="single" w:sz="4" w:space="0" w:color="auto"/>
        <w:right w:val="single" w:sz="4" w:space="0" w:color="auto"/>
      </w:pBdr>
      <w:spacing w:before="100" w:beforeAutospacing="1" w:after="100" w:afterAutospacing="1"/>
      <w:ind w:firstLineChars="200" w:firstLine="200"/>
      <w:jc w:val="center"/>
      <w:textAlignment w:val="center"/>
    </w:pPr>
    <w:rPr>
      <w:rFonts w:ascii="仿宋_GB2312" w:eastAsia="仿宋_GB2312" w:hAnsi="宋体" w:hint="eastAsia"/>
      <w:kern w:val="0"/>
      <w:sz w:val="16"/>
      <w:szCs w:val="16"/>
    </w:rPr>
  </w:style>
  <w:style w:type="paragraph" w:customStyle="1" w:styleId="xl73">
    <w:name w:val="xl73"/>
    <w:basedOn w:val="a0"/>
    <w:pPr>
      <w:widowControl/>
      <w:pBdr>
        <w:left w:val="single" w:sz="4" w:space="0" w:color="auto"/>
        <w:bottom w:val="single" w:sz="12" w:space="0" w:color="auto"/>
        <w:right w:val="single" w:sz="12" w:space="0" w:color="auto"/>
      </w:pBdr>
      <w:spacing w:before="100" w:beforeAutospacing="1" w:after="100" w:afterAutospacing="1"/>
      <w:ind w:firstLineChars="200" w:firstLine="200"/>
      <w:jc w:val="center"/>
    </w:pPr>
    <w:rPr>
      <w:color w:val="FF0000"/>
      <w:kern w:val="0"/>
      <w:sz w:val="20"/>
    </w:rPr>
  </w:style>
  <w:style w:type="paragraph" w:customStyle="1" w:styleId="ItemList">
    <w:name w:val="Item List"/>
    <w:basedOn w:val="a0"/>
    <w:pPr>
      <w:tabs>
        <w:tab w:val="left" w:pos="420"/>
        <w:tab w:val="left" w:pos="1701"/>
      </w:tabs>
      <w:snapToGrid w:val="0"/>
      <w:spacing w:afterLines="50"/>
      <w:ind w:left="2121" w:hanging="420"/>
      <w:jc w:val="left"/>
    </w:pPr>
    <w:rPr>
      <w:szCs w:val="24"/>
    </w:rPr>
  </w:style>
  <w:style w:type="paragraph" w:styleId="z-">
    <w:name w:val="HTML Top of Form"/>
    <w:basedOn w:val="a0"/>
    <w:next w:val="a0"/>
    <w:link w:val="z-Char"/>
    <w:uiPriority w:val="99"/>
    <w:unhideWhenUsed/>
    <w:pPr>
      <w:widowControl/>
      <w:pBdr>
        <w:bottom w:val="single" w:sz="6" w:space="1" w:color="auto"/>
      </w:pBdr>
      <w:jc w:val="center"/>
    </w:pPr>
    <w:rPr>
      <w:rFonts w:ascii="Arial" w:hAnsi="Arial" w:cs="Arial"/>
      <w:vanish/>
      <w:sz w:val="16"/>
      <w:szCs w:val="16"/>
    </w:rPr>
  </w:style>
  <w:style w:type="paragraph" w:customStyle="1" w:styleId="xl68">
    <w:name w:val="xl68"/>
    <w:basedOn w:val="a0"/>
    <w:pPr>
      <w:widowControl/>
      <w:pBdr>
        <w:top w:val="single" w:sz="4" w:space="0" w:color="auto"/>
        <w:left w:val="single" w:sz="4" w:space="0" w:color="auto"/>
        <w:bottom w:val="single" w:sz="4" w:space="0" w:color="auto"/>
        <w:right w:val="single" w:sz="12" w:space="0" w:color="auto"/>
      </w:pBdr>
      <w:spacing w:before="100" w:beforeAutospacing="1" w:after="100" w:afterAutospacing="1"/>
      <w:ind w:firstLineChars="200" w:firstLine="200"/>
      <w:jc w:val="center"/>
    </w:pPr>
    <w:rPr>
      <w:color w:val="FF0000"/>
      <w:kern w:val="0"/>
      <w:sz w:val="20"/>
    </w:rPr>
  </w:style>
  <w:style w:type="paragraph" w:customStyle="1" w:styleId="xl37">
    <w:name w:val="xl37"/>
    <w:basedOn w:val="a0"/>
    <w:pPr>
      <w:widowControl/>
      <w:pBdr>
        <w:top w:val="single" w:sz="4" w:space="0" w:color="auto"/>
        <w:right w:val="single" w:sz="4" w:space="0" w:color="auto"/>
      </w:pBdr>
      <w:spacing w:before="100" w:beforeAutospacing="1" w:after="100" w:afterAutospacing="1"/>
      <w:ind w:firstLineChars="200" w:firstLine="200"/>
      <w:jc w:val="center"/>
      <w:textAlignment w:val="center"/>
    </w:pPr>
    <w:rPr>
      <w:rFonts w:ascii="仿宋_GB2312" w:eastAsia="仿宋_GB2312" w:hAnsi="宋体" w:hint="eastAsia"/>
      <w:kern w:val="0"/>
      <w:sz w:val="16"/>
      <w:szCs w:val="16"/>
    </w:rPr>
  </w:style>
  <w:style w:type="paragraph" w:customStyle="1" w:styleId="xl80">
    <w:name w:val="xl80"/>
    <w:basedOn w:val="a0"/>
    <w:pPr>
      <w:widowControl/>
      <w:pBdr>
        <w:top w:val="single" w:sz="12" w:space="0" w:color="auto"/>
        <w:left w:val="single" w:sz="4" w:space="0" w:color="auto"/>
        <w:bottom w:val="single" w:sz="12" w:space="0" w:color="auto"/>
        <w:right w:val="single" w:sz="4" w:space="0" w:color="auto"/>
      </w:pBdr>
      <w:spacing w:before="100" w:beforeAutospacing="1" w:after="100" w:afterAutospacing="1"/>
      <w:ind w:firstLineChars="200" w:firstLine="200"/>
      <w:jc w:val="center"/>
    </w:pPr>
    <w:rPr>
      <w:rFonts w:ascii="宋体" w:hAnsi="宋体"/>
      <w:color w:val="FF0000"/>
      <w:kern w:val="0"/>
      <w:sz w:val="20"/>
    </w:rPr>
  </w:style>
  <w:style w:type="paragraph" w:customStyle="1" w:styleId="de-speaker1">
    <w:name w:val="de-speaker1"/>
    <w:basedOn w:val="a0"/>
    <w:pPr>
      <w:widowControl/>
      <w:spacing w:before="100" w:beforeAutospacing="1" w:after="100" w:afterAutospacing="1"/>
      <w:jc w:val="left"/>
    </w:pPr>
    <w:rPr>
      <w:rFonts w:ascii="宋体" w:hAnsi="宋体" w:cs="宋体"/>
      <w:kern w:val="0"/>
      <w:sz w:val="24"/>
      <w:szCs w:val="24"/>
    </w:rPr>
  </w:style>
  <w:style w:type="paragraph" w:customStyle="1" w:styleId="xl72">
    <w:name w:val="xl72"/>
    <w:basedOn w:val="a0"/>
    <w:pPr>
      <w:widowControl/>
      <w:pBdr>
        <w:top w:val="single" w:sz="4" w:space="0" w:color="auto"/>
        <w:left w:val="single" w:sz="4" w:space="0" w:color="auto"/>
        <w:bottom w:val="single" w:sz="12" w:space="0" w:color="auto"/>
        <w:right w:val="single" w:sz="12" w:space="0" w:color="auto"/>
      </w:pBdr>
      <w:spacing w:before="100" w:beforeAutospacing="1" w:after="100" w:afterAutospacing="1"/>
      <w:ind w:firstLineChars="200" w:firstLine="200"/>
      <w:jc w:val="center"/>
    </w:pPr>
    <w:rPr>
      <w:color w:val="FF0000"/>
      <w:kern w:val="0"/>
      <w:sz w:val="20"/>
    </w:rPr>
  </w:style>
  <w:style w:type="paragraph" w:customStyle="1" w:styleId="xl79">
    <w:name w:val="xl79"/>
    <w:basedOn w:val="a0"/>
    <w:pPr>
      <w:widowControl/>
      <w:pBdr>
        <w:top w:val="single" w:sz="12" w:space="0" w:color="auto"/>
        <w:left w:val="single" w:sz="12" w:space="0" w:color="auto"/>
        <w:bottom w:val="single" w:sz="12" w:space="0" w:color="auto"/>
        <w:right w:val="single" w:sz="4" w:space="0" w:color="auto"/>
      </w:pBdr>
      <w:spacing w:before="100" w:beforeAutospacing="1" w:after="100" w:afterAutospacing="1"/>
      <w:ind w:firstLineChars="200" w:firstLine="200"/>
      <w:jc w:val="center"/>
    </w:pPr>
    <w:rPr>
      <w:color w:val="FF0000"/>
      <w:kern w:val="0"/>
      <w:sz w:val="20"/>
    </w:rPr>
  </w:style>
  <w:style w:type="paragraph" w:customStyle="1" w:styleId="X0">
    <w:name w:val="段X"/>
    <w:basedOn w:val="a0"/>
    <w:pPr>
      <w:spacing w:before="120" w:after="120" w:line="360" w:lineRule="auto"/>
      <w:ind w:firstLineChars="200" w:firstLine="539"/>
    </w:pPr>
    <w:rPr>
      <w:rFonts w:eastAsia="楷体_GB2312"/>
      <w:kern w:val="10"/>
      <w:sz w:val="24"/>
    </w:rPr>
  </w:style>
  <w:style w:type="paragraph" w:customStyle="1" w:styleId="43">
    <w:name w:val="华宇标题4"/>
    <w:basedOn w:val="a0"/>
    <w:pPr>
      <w:keepNext/>
      <w:keepLines/>
      <w:spacing w:beforeLines="100" w:afterLines="100"/>
      <w:ind w:firstLine="480"/>
      <w:outlineLvl w:val="2"/>
    </w:pPr>
    <w:rPr>
      <w:rFonts w:ascii="宋体" w:hAnsi="宋体"/>
      <w:b/>
      <w:bCs/>
      <w:color w:val="000000"/>
      <w:spacing w:val="20"/>
      <w:kern w:val="0"/>
      <w:sz w:val="24"/>
      <w:szCs w:val="21"/>
    </w:rPr>
  </w:style>
  <w:style w:type="paragraph" w:customStyle="1" w:styleId="CharCharCharCharCharCharChar">
    <w:name w:val="Char Char Char Char Char Char Char"/>
    <w:basedOn w:val="a0"/>
    <w:semiHidden/>
    <w:rPr>
      <w:sz w:val="24"/>
      <w:szCs w:val="24"/>
    </w:rPr>
  </w:style>
  <w:style w:type="paragraph" w:customStyle="1" w:styleId="36">
    <w:name w:val="樣式3"/>
    <w:basedOn w:val="25"/>
    <w:pPr>
      <w:tabs>
        <w:tab w:val="clear" w:pos="1260"/>
        <w:tab w:val="left" w:pos="1800"/>
      </w:tabs>
      <w:ind w:left="1800" w:hanging="488"/>
    </w:pPr>
  </w:style>
  <w:style w:type="paragraph" w:customStyle="1" w:styleId="xl81">
    <w:name w:val="xl81"/>
    <w:basedOn w:val="a0"/>
    <w:pPr>
      <w:widowControl/>
      <w:pBdr>
        <w:top w:val="single" w:sz="12" w:space="0" w:color="auto"/>
        <w:left w:val="single" w:sz="4" w:space="0" w:color="auto"/>
        <w:bottom w:val="single" w:sz="12" w:space="0" w:color="auto"/>
        <w:right w:val="single" w:sz="12" w:space="0" w:color="auto"/>
      </w:pBdr>
      <w:spacing w:before="100" w:beforeAutospacing="1" w:after="100" w:afterAutospacing="1"/>
      <w:ind w:firstLineChars="200" w:firstLine="200"/>
      <w:jc w:val="center"/>
    </w:pPr>
    <w:rPr>
      <w:color w:val="FF0000"/>
      <w:kern w:val="0"/>
      <w:sz w:val="20"/>
    </w:rPr>
  </w:style>
  <w:style w:type="paragraph" w:customStyle="1" w:styleId="xl57">
    <w:name w:val="xl57"/>
    <w:basedOn w:val="a0"/>
    <w:pPr>
      <w:widowControl/>
      <w:pBdr>
        <w:top w:val="single" w:sz="4" w:space="0" w:color="auto"/>
        <w:left w:val="single" w:sz="4" w:space="0" w:color="auto"/>
        <w:bottom w:val="single" w:sz="12" w:space="0" w:color="auto"/>
      </w:pBdr>
      <w:spacing w:before="100" w:beforeAutospacing="1" w:after="100" w:afterAutospacing="1"/>
      <w:ind w:firstLineChars="200" w:firstLine="200"/>
      <w:jc w:val="center"/>
    </w:pPr>
    <w:rPr>
      <w:rFonts w:ascii="宋体" w:hAnsi="宋体"/>
      <w:kern w:val="0"/>
      <w:sz w:val="24"/>
      <w:szCs w:val="24"/>
    </w:rPr>
  </w:style>
  <w:style w:type="paragraph" w:customStyle="1" w:styleId="Char20">
    <w:name w:val="Char2"/>
    <w:basedOn w:val="a0"/>
    <w:rPr>
      <w:szCs w:val="24"/>
    </w:rPr>
  </w:style>
  <w:style w:type="paragraph" w:customStyle="1" w:styleId="11B">
    <w:name w:val="1.1B"/>
    <w:basedOn w:val="2"/>
    <w:pPr>
      <w:numPr>
        <w:numId w:val="0"/>
      </w:numPr>
      <w:tabs>
        <w:tab w:val="left" w:pos="397"/>
        <w:tab w:val="left" w:pos="425"/>
      </w:tabs>
      <w:adjustRightInd/>
      <w:spacing w:before="240" w:after="240" w:line="240" w:lineRule="auto"/>
      <w:ind w:leftChars="100" w:left="100" w:rightChars="100" w:right="100" w:hanging="397"/>
      <w:jc w:val="left"/>
      <w:textAlignment w:val="auto"/>
    </w:pPr>
    <w:rPr>
      <w:rFonts w:ascii="Arial" w:eastAsia="黑体"/>
      <w:b/>
      <w:bCs/>
      <w:spacing w:val="0"/>
      <w:kern w:val="2"/>
      <w:szCs w:val="28"/>
    </w:rPr>
  </w:style>
  <w:style w:type="paragraph" w:customStyle="1" w:styleId="Char15">
    <w:name w:val="Char1"/>
    <w:basedOn w:val="a0"/>
    <w:pPr>
      <w:tabs>
        <w:tab w:val="left" w:pos="1200"/>
      </w:tabs>
      <w:ind w:left="1200" w:hanging="360"/>
    </w:pPr>
    <w:rPr>
      <w:sz w:val="48"/>
      <w:szCs w:val="48"/>
    </w:rPr>
  </w:style>
  <w:style w:type="paragraph" w:customStyle="1" w:styleId="WPSPlain">
    <w:name w:val="WPS Plain"/>
  </w:style>
  <w:style w:type="paragraph" w:customStyle="1" w:styleId="X">
    <w:name w:val="百姓X"/>
    <w:basedOn w:val="a0"/>
    <w:link w:val="XChar"/>
    <w:pPr>
      <w:spacing w:before="120" w:after="120" w:line="360" w:lineRule="auto"/>
      <w:ind w:firstLine="540"/>
    </w:pPr>
    <w:rPr>
      <w:rFonts w:ascii="Arial Narrow" w:hAnsi="Arial Narrow"/>
      <w:sz w:val="24"/>
      <w:szCs w:val="24"/>
    </w:rPr>
  </w:style>
  <w:style w:type="paragraph" w:customStyle="1" w:styleId="xl45">
    <w:name w:val="xl45"/>
    <w:basedOn w:val="a0"/>
    <w:pPr>
      <w:widowControl/>
      <w:pBdr>
        <w:top w:val="single" w:sz="4" w:space="0" w:color="auto"/>
        <w:bottom w:val="single" w:sz="4" w:space="0" w:color="auto"/>
        <w:right w:val="single" w:sz="4" w:space="0" w:color="auto"/>
      </w:pBdr>
      <w:spacing w:before="100" w:beforeAutospacing="1" w:after="100" w:afterAutospacing="1"/>
      <w:ind w:firstLineChars="200" w:firstLine="200"/>
      <w:jc w:val="left"/>
      <w:textAlignment w:val="center"/>
    </w:pPr>
    <w:rPr>
      <w:rFonts w:ascii="仿宋_GB2312" w:eastAsia="仿宋_GB2312" w:hAnsi="宋体" w:hint="eastAsia"/>
      <w:kern w:val="0"/>
      <w:sz w:val="16"/>
      <w:szCs w:val="16"/>
    </w:rPr>
  </w:style>
  <w:style w:type="paragraph" w:customStyle="1" w:styleId="xl42">
    <w:name w:val="xl42"/>
    <w:basedOn w:val="a0"/>
    <w:pPr>
      <w:widowControl/>
      <w:spacing w:before="100" w:beforeAutospacing="1" w:after="100" w:afterAutospacing="1"/>
      <w:ind w:firstLineChars="200" w:firstLine="200"/>
      <w:jc w:val="center"/>
      <w:textAlignment w:val="center"/>
    </w:pPr>
    <w:rPr>
      <w:rFonts w:ascii="Arial" w:hAnsi="Arial" w:cs="Arial"/>
      <w:kern w:val="0"/>
      <w:sz w:val="16"/>
      <w:szCs w:val="16"/>
    </w:rPr>
  </w:style>
  <w:style w:type="paragraph" w:customStyle="1" w:styleId="xl53">
    <w:name w:val="xl53"/>
    <w:basedOn w:val="a0"/>
    <w:pPr>
      <w:widowControl/>
      <w:pBdr>
        <w:top w:val="single" w:sz="4" w:space="0" w:color="auto"/>
        <w:left w:val="single" w:sz="4" w:space="0" w:color="auto"/>
      </w:pBdr>
      <w:spacing w:before="100" w:beforeAutospacing="1" w:after="100" w:afterAutospacing="1"/>
      <w:ind w:firstLineChars="200" w:firstLine="200"/>
      <w:jc w:val="center"/>
    </w:pPr>
    <w:rPr>
      <w:rFonts w:ascii="宋体" w:hAnsi="宋体"/>
      <w:kern w:val="0"/>
      <w:sz w:val="24"/>
      <w:szCs w:val="24"/>
    </w:rPr>
  </w:style>
  <w:style w:type="paragraph" w:customStyle="1" w:styleId="xl30">
    <w:name w:val="xl30"/>
    <w:basedOn w:val="a0"/>
    <w:pPr>
      <w:widowControl/>
      <w:pBdr>
        <w:left w:val="single" w:sz="4" w:space="0" w:color="auto"/>
        <w:right w:val="single" w:sz="4" w:space="0" w:color="auto"/>
      </w:pBdr>
      <w:spacing w:before="100" w:beforeAutospacing="1" w:after="100" w:afterAutospacing="1"/>
      <w:ind w:firstLineChars="200" w:firstLine="200"/>
      <w:jc w:val="center"/>
      <w:textAlignment w:val="center"/>
    </w:pPr>
    <w:rPr>
      <w:rFonts w:ascii="仿宋_GB2312" w:eastAsia="仿宋_GB2312" w:hAnsi="宋体" w:hint="eastAsia"/>
      <w:kern w:val="0"/>
      <w:sz w:val="16"/>
      <w:szCs w:val="16"/>
    </w:rPr>
  </w:style>
  <w:style w:type="paragraph" w:customStyle="1" w:styleId="xl40">
    <w:name w:val="xl40"/>
    <w:basedOn w:val="a0"/>
    <w:pPr>
      <w:widowControl/>
      <w:pBdr>
        <w:right w:val="single" w:sz="4" w:space="0" w:color="auto"/>
      </w:pBdr>
      <w:spacing w:before="100" w:beforeAutospacing="1" w:after="100" w:afterAutospacing="1"/>
      <w:ind w:firstLineChars="200" w:firstLine="200"/>
      <w:jc w:val="center"/>
      <w:textAlignment w:val="center"/>
    </w:pPr>
    <w:rPr>
      <w:rFonts w:ascii="仿宋_GB2312" w:eastAsia="仿宋_GB2312" w:hAnsi="宋体" w:hint="eastAsia"/>
      <w:kern w:val="0"/>
      <w:sz w:val="16"/>
      <w:szCs w:val="16"/>
    </w:rPr>
  </w:style>
  <w:style w:type="paragraph" w:customStyle="1" w:styleId="font9">
    <w:name w:val="font9"/>
    <w:basedOn w:val="a0"/>
    <w:pPr>
      <w:widowControl/>
      <w:spacing w:before="100" w:beforeAutospacing="1" w:after="100" w:afterAutospacing="1"/>
      <w:ind w:firstLineChars="200" w:firstLine="200"/>
      <w:jc w:val="left"/>
    </w:pPr>
    <w:rPr>
      <w:rFonts w:ascii="Arial" w:hAnsi="Arial" w:cs="Arial"/>
      <w:kern w:val="0"/>
      <w:sz w:val="16"/>
      <w:szCs w:val="16"/>
    </w:rPr>
  </w:style>
  <w:style w:type="paragraph" w:customStyle="1" w:styleId="font5">
    <w:name w:val="font5"/>
    <w:basedOn w:val="a0"/>
    <w:pPr>
      <w:widowControl/>
      <w:spacing w:before="100" w:beforeAutospacing="1" w:after="100" w:afterAutospacing="1"/>
      <w:ind w:firstLineChars="200" w:firstLine="200"/>
      <w:jc w:val="left"/>
    </w:pPr>
    <w:rPr>
      <w:rFonts w:ascii="宋体" w:hAnsi="宋体" w:hint="eastAsia"/>
      <w:kern w:val="0"/>
      <w:sz w:val="18"/>
      <w:szCs w:val="18"/>
    </w:rPr>
  </w:style>
  <w:style w:type="paragraph" w:customStyle="1" w:styleId="2Char">
    <w:name w:val="条目2 Char"/>
    <w:basedOn w:val="a0"/>
    <w:next w:val="a0"/>
    <w:pPr>
      <w:numPr>
        <w:numId w:val="10"/>
      </w:numPr>
      <w:tabs>
        <w:tab w:val="left" w:pos="420"/>
      </w:tabs>
      <w:autoSpaceDE w:val="0"/>
      <w:autoSpaceDN w:val="0"/>
      <w:adjustRightInd w:val="0"/>
      <w:spacing w:line="360" w:lineRule="auto"/>
      <w:jc w:val="left"/>
    </w:pPr>
    <w:rPr>
      <w:kern w:val="0"/>
      <w:sz w:val="24"/>
    </w:rPr>
  </w:style>
  <w:style w:type="paragraph" w:styleId="z-0">
    <w:name w:val="HTML Bottom of Form"/>
    <w:basedOn w:val="a0"/>
    <w:next w:val="a0"/>
    <w:link w:val="z-Char0"/>
    <w:unhideWhenUsed/>
    <w:pPr>
      <w:widowControl/>
      <w:pBdr>
        <w:top w:val="single" w:sz="6" w:space="1" w:color="auto"/>
      </w:pBdr>
      <w:jc w:val="center"/>
    </w:pPr>
    <w:rPr>
      <w:rFonts w:ascii="Arial" w:hAnsi="Arial" w:cs="Arial"/>
      <w:vanish/>
      <w:sz w:val="16"/>
      <w:szCs w:val="16"/>
    </w:rPr>
  </w:style>
  <w:style w:type="paragraph" w:customStyle="1" w:styleId="xl29">
    <w:name w:val="xl29"/>
    <w:basedOn w:val="a0"/>
    <w:pPr>
      <w:widowControl/>
      <w:pBdr>
        <w:left w:val="single" w:sz="4" w:space="0" w:color="auto"/>
        <w:bottom w:val="single" w:sz="4" w:space="0" w:color="auto"/>
        <w:right w:val="single" w:sz="4" w:space="0" w:color="auto"/>
      </w:pBdr>
      <w:spacing w:before="100" w:beforeAutospacing="1" w:after="100" w:afterAutospacing="1"/>
      <w:ind w:firstLineChars="200" w:firstLine="200"/>
      <w:jc w:val="center"/>
      <w:textAlignment w:val="center"/>
    </w:pPr>
    <w:rPr>
      <w:rFonts w:ascii="仿宋_GB2312" w:eastAsia="仿宋_GB2312" w:hAnsi="宋体" w:hint="eastAsia"/>
      <w:kern w:val="0"/>
      <w:sz w:val="16"/>
      <w:szCs w:val="16"/>
    </w:rPr>
  </w:style>
  <w:style w:type="paragraph" w:customStyle="1" w:styleId="xl51">
    <w:name w:val="xl51"/>
    <w:basedOn w:val="a0"/>
    <w:pPr>
      <w:widowControl/>
      <w:pBdr>
        <w:top w:val="single" w:sz="4" w:space="0" w:color="auto"/>
        <w:left w:val="single" w:sz="12" w:space="0" w:color="auto"/>
        <w:right w:val="single" w:sz="4" w:space="0" w:color="auto"/>
      </w:pBdr>
      <w:spacing w:before="100" w:beforeAutospacing="1" w:after="100" w:afterAutospacing="1"/>
      <w:ind w:firstLineChars="200" w:firstLine="200"/>
      <w:jc w:val="left"/>
    </w:pPr>
    <w:rPr>
      <w:kern w:val="0"/>
      <w:sz w:val="24"/>
      <w:szCs w:val="24"/>
    </w:rPr>
  </w:style>
  <w:style w:type="paragraph" w:customStyle="1" w:styleId="p0">
    <w:name w:val="p0"/>
    <w:basedOn w:val="a0"/>
    <w:pPr>
      <w:widowControl/>
    </w:pPr>
    <w:rPr>
      <w:kern w:val="0"/>
      <w:szCs w:val="21"/>
    </w:rPr>
  </w:style>
  <w:style w:type="paragraph" w:customStyle="1" w:styleId="17">
    <w:name w:val="无间隔1"/>
    <w:pPr>
      <w:widowControl w:val="0"/>
      <w:jc w:val="both"/>
    </w:pPr>
    <w:rPr>
      <w:kern w:val="2"/>
      <w:sz w:val="21"/>
      <w:szCs w:val="22"/>
    </w:rPr>
  </w:style>
  <w:style w:type="paragraph" w:customStyle="1" w:styleId="af9">
    <w:name w:val="方案正文"/>
    <w:basedOn w:val="a0"/>
    <w:link w:val="Char12"/>
    <w:pPr>
      <w:adjustRightInd w:val="0"/>
      <w:ind w:left="2804" w:firstLineChars="200" w:firstLine="200"/>
    </w:pPr>
    <w:rPr>
      <w:rFonts w:ascii="宋体" w:hAnsi="Arial"/>
      <w:bCs/>
      <w:kern w:val="0"/>
      <w:sz w:val="24"/>
      <w:szCs w:val="24"/>
    </w:rPr>
  </w:style>
  <w:style w:type="paragraph" w:customStyle="1" w:styleId="29">
    <w:name w:val="样式2"/>
    <w:basedOn w:val="2"/>
    <w:pPr>
      <w:keepNext w:val="0"/>
      <w:keepLines w:val="0"/>
      <w:numPr>
        <w:numId w:val="0"/>
      </w:numPr>
      <w:tabs>
        <w:tab w:val="left" w:pos="425"/>
        <w:tab w:val="left" w:pos="576"/>
      </w:tabs>
      <w:adjustRightInd/>
      <w:spacing w:before="0" w:after="0" w:line="240" w:lineRule="auto"/>
      <w:ind w:left="576" w:hanging="576"/>
      <w:textAlignment w:val="auto"/>
    </w:pPr>
    <w:rPr>
      <w:rFonts w:ascii="黑体" w:eastAsia="黑体" w:hAnsi="Times New Roman"/>
      <w:bCs/>
      <w:color w:val="003366"/>
      <w:spacing w:val="0"/>
      <w:kern w:val="2"/>
      <w:szCs w:val="28"/>
    </w:rPr>
  </w:style>
  <w:style w:type="paragraph" w:customStyle="1" w:styleId="affc">
    <w:name w:val="@顶格文字"/>
    <w:basedOn w:val="a0"/>
    <w:pPr>
      <w:jc w:val="left"/>
    </w:pPr>
    <w:rPr>
      <w:rFonts w:ascii="仿宋" w:eastAsia="仿宋" w:hAnsi="仿宋" w:cs="宋体"/>
      <w:sz w:val="28"/>
    </w:rPr>
  </w:style>
  <w:style w:type="paragraph" w:customStyle="1" w:styleId="18">
    <w:name w:val="纯文本1"/>
    <w:basedOn w:val="a0"/>
    <w:pPr>
      <w:overflowPunct w:val="0"/>
      <w:autoSpaceDE w:val="0"/>
      <w:autoSpaceDN w:val="0"/>
      <w:adjustRightInd w:val="0"/>
      <w:textAlignment w:val="baseline"/>
    </w:pPr>
    <w:rPr>
      <w:rFonts w:ascii="宋体"/>
      <w:kern w:val="0"/>
    </w:rPr>
  </w:style>
  <w:style w:type="paragraph" w:customStyle="1" w:styleId="no-price">
    <w:name w:val="no-price"/>
    <w:basedOn w:val="a0"/>
    <w:pPr>
      <w:widowControl/>
      <w:spacing w:before="100" w:beforeAutospacing="1" w:after="100" w:afterAutospacing="1"/>
      <w:jc w:val="left"/>
    </w:pPr>
    <w:rPr>
      <w:rFonts w:ascii="宋体" w:hAnsi="宋体" w:cs="宋体"/>
      <w:kern w:val="0"/>
      <w:sz w:val="24"/>
      <w:szCs w:val="24"/>
    </w:rPr>
  </w:style>
  <w:style w:type="paragraph" w:customStyle="1" w:styleId="ItemListinTable">
    <w:name w:val="Item List in Table"/>
    <w:pPr>
      <w:numPr>
        <w:numId w:val="11"/>
      </w:numPr>
      <w:spacing w:before="40" w:after="40"/>
      <w:jc w:val="both"/>
    </w:pPr>
    <w:rPr>
      <w:rFonts w:ascii="Arial" w:hAnsi="Arial" w:cs="Arial"/>
      <w:sz w:val="18"/>
      <w:szCs w:val="18"/>
    </w:rPr>
  </w:style>
  <w:style w:type="paragraph" w:customStyle="1" w:styleId="2GB2312">
    <w:name w:val="样式 标题 2 + 楷体_GB2312 小四"/>
    <w:basedOn w:val="2"/>
    <w:pPr>
      <w:numPr>
        <w:ilvl w:val="1"/>
        <w:numId w:val="0"/>
      </w:numPr>
      <w:spacing w:before="240" w:after="240" w:line="360" w:lineRule="auto"/>
      <w:ind w:left="1134" w:hanging="1134"/>
    </w:pPr>
    <w:rPr>
      <w:rFonts w:ascii="楷体_GB2312" w:eastAsia="楷体_GB2312" w:hAnsi="楷体_GB2312"/>
      <w:b/>
      <w:color w:val="000000"/>
      <w:spacing w:val="0"/>
      <w:szCs w:val="28"/>
    </w:rPr>
  </w:style>
  <w:style w:type="paragraph" w:customStyle="1" w:styleId="ParagraphP12">
    <w:name w:val="Paragraph P1&amp;2"/>
    <w:basedOn w:val="a0"/>
    <w:pPr>
      <w:widowControl/>
      <w:spacing w:before="40" w:after="60" w:line="360" w:lineRule="auto"/>
      <w:ind w:firstLineChars="283" w:firstLine="566"/>
      <w:jc w:val="left"/>
    </w:pPr>
    <w:rPr>
      <w:rFonts w:ascii="FuturaA Bk BT" w:hAnsi="FuturaA Bk BT"/>
      <w:color w:val="000000"/>
      <w:kern w:val="0"/>
      <w:sz w:val="20"/>
    </w:rPr>
  </w:style>
  <w:style w:type="paragraph" w:customStyle="1" w:styleId="flName">
    <w:name w:val="flName"/>
    <w:basedOn w:val="a0"/>
    <w:pPr>
      <w:adjustRightInd w:val="0"/>
      <w:spacing w:before="320" w:after="160" w:line="360" w:lineRule="atLeast"/>
      <w:jc w:val="center"/>
      <w:textAlignment w:val="baseline"/>
    </w:pPr>
    <w:rPr>
      <w:rFonts w:ascii="Arial" w:eastAsia="黑体"/>
      <w:kern w:val="0"/>
      <w:sz w:val="32"/>
    </w:rPr>
  </w:style>
  <w:style w:type="paragraph" w:customStyle="1" w:styleId="xl65">
    <w:name w:val="xl65"/>
    <w:basedOn w:val="a0"/>
    <w:pPr>
      <w:widowControl/>
      <w:pBdr>
        <w:top w:val="single" w:sz="4" w:space="0" w:color="auto"/>
        <w:left w:val="single" w:sz="12" w:space="0" w:color="auto"/>
        <w:bottom w:val="single" w:sz="4" w:space="0" w:color="auto"/>
        <w:right w:val="single" w:sz="4" w:space="0" w:color="auto"/>
      </w:pBdr>
      <w:spacing w:before="100" w:beforeAutospacing="1" w:after="100" w:afterAutospacing="1"/>
      <w:ind w:firstLineChars="200" w:firstLine="200"/>
      <w:jc w:val="center"/>
    </w:pPr>
    <w:rPr>
      <w:color w:val="FF0000"/>
      <w:kern w:val="0"/>
      <w:sz w:val="20"/>
    </w:rPr>
  </w:style>
  <w:style w:type="paragraph" w:customStyle="1" w:styleId="19">
    <w:name w:val="样式1"/>
    <w:basedOn w:val="af"/>
    <w:pPr>
      <w:pBdr>
        <w:bottom w:val="none" w:sz="0" w:space="0" w:color="auto"/>
      </w:pBdr>
      <w:tabs>
        <w:tab w:val="clear" w:pos="4153"/>
        <w:tab w:val="clear" w:pos="8306"/>
        <w:tab w:val="center" w:pos="4320"/>
        <w:tab w:val="right" w:pos="8640"/>
      </w:tabs>
      <w:overflowPunct w:val="0"/>
      <w:autoSpaceDE w:val="0"/>
      <w:autoSpaceDN w:val="0"/>
      <w:snapToGrid/>
      <w:spacing w:line="312" w:lineRule="auto"/>
      <w:ind w:leftChars="100" w:left="210" w:rightChars="100" w:right="210" w:firstLine="680"/>
      <w:jc w:val="both"/>
    </w:pPr>
    <w:rPr>
      <w:rFonts w:ascii="宋体" w:hAnsi="宋体" w:cs="宋体-18030"/>
      <w:b w:val="0"/>
      <w:kern w:val="0"/>
      <w:sz w:val="21"/>
      <w:szCs w:val="20"/>
    </w:rPr>
  </w:style>
  <w:style w:type="paragraph" w:customStyle="1" w:styleId="xl28">
    <w:name w:val="xl28"/>
    <w:basedOn w:val="a0"/>
    <w:pPr>
      <w:widowControl/>
      <w:pBdr>
        <w:left w:val="single" w:sz="4" w:space="0" w:color="auto"/>
        <w:right w:val="single" w:sz="4" w:space="0" w:color="auto"/>
      </w:pBdr>
      <w:spacing w:before="100" w:beforeAutospacing="1" w:after="100" w:afterAutospacing="1"/>
      <w:ind w:firstLineChars="200" w:firstLine="200"/>
      <w:jc w:val="center"/>
      <w:textAlignment w:val="center"/>
    </w:pPr>
    <w:rPr>
      <w:rFonts w:ascii="仿宋_GB2312" w:eastAsia="仿宋_GB2312" w:hAnsi="宋体" w:hint="eastAsia"/>
      <w:kern w:val="0"/>
      <w:sz w:val="16"/>
      <w:szCs w:val="16"/>
    </w:rPr>
  </w:style>
  <w:style w:type="paragraph" w:customStyle="1" w:styleId="List2">
    <w:name w:val="List2"/>
    <w:basedOn w:val="a0"/>
    <w:pPr>
      <w:numPr>
        <w:numId w:val="7"/>
      </w:numPr>
      <w:tabs>
        <w:tab w:val="clear" w:pos="780"/>
        <w:tab w:val="left" w:pos="643"/>
      </w:tabs>
      <w:spacing w:line="360" w:lineRule="auto"/>
      <w:ind w:left="643"/>
    </w:pPr>
    <w:rPr>
      <w:sz w:val="24"/>
    </w:rPr>
  </w:style>
  <w:style w:type="paragraph" w:customStyle="1" w:styleId="xl70">
    <w:name w:val="xl70"/>
    <w:basedOn w:val="a0"/>
    <w:pPr>
      <w:widowControl/>
      <w:pBdr>
        <w:left w:val="single" w:sz="4" w:space="0" w:color="auto"/>
        <w:bottom w:val="single" w:sz="4" w:space="0" w:color="auto"/>
        <w:right w:val="single" w:sz="12" w:space="0" w:color="auto"/>
      </w:pBdr>
      <w:spacing w:before="100" w:beforeAutospacing="1" w:after="100" w:afterAutospacing="1"/>
      <w:ind w:firstLineChars="200" w:firstLine="200"/>
      <w:jc w:val="center"/>
    </w:pPr>
    <w:rPr>
      <w:color w:val="FF0000"/>
      <w:kern w:val="0"/>
      <w:sz w:val="20"/>
    </w:rPr>
  </w:style>
  <w:style w:type="paragraph" w:customStyle="1" w:styleId="xl63">
    <w:name w:val="xl63"/>
    <w:basedOn w:val="a0"/>
    <w:pPr>
      <w:widowControl/>
      <w:pBdr>
        <w:left w:val="single" w:sz="12" w:space="0" w:color="auto"/>
        <w:bottom w:val="single" w:sz="12" w:space="0" w:color="auto"/>
        <w:right w:val="single" w:sz="4" w:space="0" w:color="auto"/>
      </w:pBdr>
      <w:spacing w:before="100" w:beforeAutospacing="1" w:after="100" w:afterAutospacing="1"/>
      <w:ind w:firstLineChars="200" w:firstLine="200"/>
      <w:jc w:val="center"/>
    </w:pPr>
    <w:rPr>
      <w:kern w:val="0"/>
      <w:sz w:val="20"/>
    </w:rPr>
  </w:style>
  <w:style w:type="paragraph" w:customStyle="1" w:styleId="Block">
    <w:name w:val="Block"/>
    <w:basedOn w:val="a0"/>
    <w:next w:val="a0"/>
    <w:rPr>
      <w:rFonts w:ascii="Arial" w:eastAsia="楷体_GB2312" w:hAnsi="Arial"/>
      <w:color w:val="000080"/>
      <w:sz w:val="28"/>
      <w:szCs w:val="28"/>
    </w:rPr>
  </w:style>
  <w:style w:type="paragraph" w:customStyle="1" w:styleId="2a">
    <w:name w:val="列出段落2"/>
    <w:basedOn w:val="a0"/>
    <w:qFormat/>
    <w:pPr>
      <w:ind w:firstLineChars="200" w:firstLine="420"/>
    </w:pPr>
    <w:rPr>
      <w:szCs w:val="22"/>
    </w:rPr>
  </w:style>
  <w:style w:type="paragraph" w:customStyle="1" w:styleId="flNote">
    <w:name w:val="flNote"/>
    <w:basedOn w:val="a0"/>
    <w:pPr>
      <w:adjustRightInd w:val="0"/>
      <w:spacing w:before="320" w:after="160" w:line="360" w:lineRule="atLeast"/>
      <w:jc w:val="center"/>
      <w:textAlignment w:val="baseline"/>
    </w:pPr>
    <w:rPr>
      <w:rFonts w:ascii="Arial" w:eastAsia="黑体"/>
      <w:kern w:val="0"/>
      <w:sz w:val="30"/>
    </w:rPr>
  </w:style>
  <w:style w:type="paragraph" w:customStyle="1" w:styleId="font8">
    <w:name w:val="font8"/>
    <w:basedOn w:val="a0"/>
    <w:pPr>
      <w:widowControl/>
      <w:spacing w:before="100" w:beforeAutospacing="1" w:after="100" w:afterAutospacing="1"/>
      <w:ind w:firstLineChars="200" w:firstLine="200"/>
      <w:jc w:val="left"/>
    </w:pPr>
    <w:rPr>
      <w:rFonts w:ascii="宋体" w:hAnsi="宋体" w:hint="eastAsia"/>
      <w:b/>
      <w:bCs/>
      <w:color w:val="000000"/>
      <w:kern w:val="0"/>
      <w:sz w:val="18"/>
      <w:szCs w:val="18"/>
    </w:rPr>
  </w:style>
  <w:style w:type="paragraph" w:customStyle="1" w:styleId="xl48">
    <w:name w:val="xl48"/>
    <w:basedOn w:val="a0"/>
    <w:pPr>
      <w:widowControl/>
      <w:pBdr>
        <w:top w:val="single" w:sz="12" w:space="0" w:color="auto"/>
        <w:left w:val="single" w:sz="4" w:space="0" w:color="auto"/>
        <w:bottom w:val="single" w:sz="4" w:space="0" w:color="auto"/>
      </w:pBdr>
      <w:spacing w:before="100" w:beforeAutospacing="1" w:after="100" w:afterAutospacing="1"/>
      <w:ind w:firstLineChars="200" w:firstLine="200"/>
      <w:jc w:val="center"/>
    </w:pPr>
    <w:rPr>
      <w:rFonts w:ascii="宋体" w:hAnsi="宋体"/>
      <w:kern w:val="0"/>
      <w:sz w:val="24"/>
      <w:szCs w:val="24"/>
    </w:rPr>
  </w:style>
  <w:style w:type="paragraph" w:customStyle="1" w:styleId="Text1">
    <w:name w:val="Text1"/>
    <w:basedOn w:val="a0"/>
    <w:pPr>
      <w:overflowPunct w:val="0"/>
      <w:autoSpaceDE w:val="0"/>
      <w:autoSpaceDN w:val="0"/>
      <w:bidi/>
      <w:adjustRightInd w:val="0"/>
      <w:spacing w:before="40" w:line="186" w:lineRule="atLeast"/>
      <w:textAlignment w:val="baseline"/>
    </w:pPr>
    <w:rPr>
      <w:rFonts w:ascii="Arial" w:hAnsi="Arial"/>
      <w:kern w:val="0"/>
      <w:sz w:val="19"/>
      <w:szCs w:val="19"/>
      <w:lang w:bidi="he-IL"/>
    </w:rPr>
  </w:style>
  <w:style w:type="paragraph" w:customStyle="1" w:styleId="xl55">
    <w:name w:val="xl55"/>
    <w:basedOn w:val="a0"/>
    <w:pPr>
      <w:widowControl/>
      <w:pBdr>
        <w:top w:val="single" w:sz="4" w:space="0" w:color="auto"/>
        <w:left w:val="single" w:sz="12" w:space="0" w:color="auto"/>
        <w:bottom w:val="single" w:sz="12" w:space="0" w:color="auto"/>
        <w:right w:val="single" w:sz="4" w:space="0" w:color="auto"/>
      </w:pBdr>
      <w:spacing w:before="100" w:beforeAutospacing="1" w:after="100" w:afterAutospacing="1"/>
      <w:ind w:firstLineChars="200" w:firstLine="200"/>
      <w:jc w:val="left"/>
    </w:pPr>
    <w:rPr>
      <w:kern w:val="0"/>
      <w:sz w:val="24"/>
      <w:szCs w:val="24"/>
    </w:rPr>
  </w:style>
  <w:style w:type="paragraph" w:customStyle="1" w:styleId="affd">
    <w:name w:val="表"/>
    <w:basedOn w:val="a0"/>
    <w:pPr>
      <w:autoSpaceDE w:val="0"/>
      <w:autoSpaceDN w:val="0"/>
      <w:adjustRightInd w:val="0"/>
      <w:spacing w:before="60" w:after="60"/>
      <w:ind w:left="-57" w:right="-57"/>
      <w:jc w:val="center"/>
    </w:pPr>
    <w:rPr>
      <w:color w:val="000000"/>
    </w:rPr>
  </w:style>
  <w:style w:type="paragraph" w:customStyle="1" w:styleId="xl84">
    <w:name w:val="xl84"/>
    <w:basedOn w:val="a0"/>
    <w:pPr>
      <w:widowControl/>
      <w:spacing w:before="100" w:beforeAutospacing="1" w:after="100" w:afterAutospacing="1"/>
      <w:ind w:firstLineChars="200" w:firstLine="200"/>
      <w:jc w:val="center"/>
    </w:pPr>
    <w:rPr>
      <w:rFonts w:ascii="宋体" w:hAnsi="宋体"/>
      <w:kern w:val="0"/>
      <w:sz w:val="20"/>
    </w:rPr>
  </w:style>
  <w:style w:type="paragraph" w:customStyle="1" w:styleId="Standard">
    <w:name w:val="Standard"/>
    <w:pPr>
      <w:widowControl w:val="0"/>
      <w:suppressAutoHyphens/>
      <w:autoSpaceDN w:val="0"/>
      <w:spacing w:line="360" w:lineRule="auto"/>
      <w:jc w:val="both"/>
      <w:textAlignment w:val="baseline"/>
    </w:pPr>
    <w:rPr>
      <w:rFonts w:ascii="Tahoma" w:eastAsia="文泉驿等宽微米黑" w:hAnsi="Tahoma"/>
      <w:kern w:val="3"/>
      <w:sz w:val="24"/>
    </w:rPr>
  </w:style>
  <w:style w:type="table" w:styleId="affe">
    <w:name w:val="Table Grid"/>
    <w:basedOn w:val="a3"/>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footnote text" w:uiPriority="99" w:unhideWhenUsed="1"/>
    <w:lsdException w:name="header" w:uiPriority="99"/>
    <w:lsdException w:name="caption" w:semiHidden="1" w:unhideWhenUsed="1" w:qFormat="1"/>
    <w:lsdException w:name="footnote reference" w:uiPriority="99" w:unhideWhenUsed="1"/>
    <w:lsdException w:name="List" w:uiPriority="99" w:unhideWhenUsed="1"/>
    <w:lsdException w:name="Title" w:qFormat="1"/>
    <w:lsdException w:name="Default Paragraph Font" w:semiHidden="1"/>
    <w:lsdException w:name="List Continue 2" w:uiPriority="99" w:unhideWhenUsed="1"/>
    <w:lsdException w:name="Subtitle" w:qFormat="1"/>
    <w:lsdException w:name="Hyperlink" w:uiPriority="99"/>
    <w:lsdException w:name="Strong" w:uiPriority="22" w:qFormat="1"/>
    <w:lsdException w:name="Emphasis" w:uiPriority="20" w:qFormat="1"/>
    <w:lsdException w:name="Document Map" w:semiHidden="1"/>
    <w:lsdException w:name="Plain Text" w:qFormat="1"/>
    <w:lsdException w:name="HTML Top of Form" w:uiPriority="99" w:unhideWhenUsed="1"/>
    <w:lsdException w:name="HTML Bottom of Form" w:unhideWhenUsed="1"/>
    <w:lsdException w:name="Normal (Web)" w:qFormat="1"/>
    <w:lsdException w:name="HTML Preformatted" w:uiPriority="99" w:unhideWhenUsed="1"/>
    <w:lsdException w:name="Normal Table" w:semiHidden="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Table Grid" w:qFormat="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a0">
    <w:name w:val="Normal"/>
    <w:qFormat/>
    <w:pPr>
      <w:widowControl w:val="0"/>
      <w:jc w:val="both"/>
    </w:pPr>
    <w:rPr>
      <w:kern w:val="2"/>
      <w:sz w:val="21"/>
    </w:rPr>
  </w:style>
  <w:style w:type="paragraph" w:styleId="1">
    <w:name w:val="heading 1"/>
    <w:basedOn w:val="a0"/>
    <w:next w:val="a0"/>
    <w:link w:val="1Char"/>
    <w:qFormat/>
    <w:pPr>
      <w:keepNext/>
      <w:keepLines/>
      <w:numPr>
        <w:numId w:val="6"/>
      </w:numPr>
      <w:tabs>
        <w:tab w:val="left" w:pos="3810"/>
      </w:tabs>
      <w:adjustRightInd w:val="0"/>
      <w:spacing w:before="240" w:after="120" w:line="400" w:lineRule="atLeast"/>
      <w:textAlignment w:val="baseline"/>
      <w:outlineLvl w:val="0"/>
    </w:pPr>
    <w:rPr>
      <w:rFonts w:ascii="宋体"/>
      <w:spacing w:val="20"/>
      <w:kern w:val="44"/>
      <w:sz w:val="30"/>
    </w:rPr>
  </w:style>
  <w:style w:type="paragraph" w:styleId="2">
    <w:name w:val="heading 2"/>
    <w:basedOn w:val="a0"/>
    <w:next w:val="a0"/>
    <w:link w:val="2Char0"/>
    <w:qFormat/>
    <w:pPr>
      <w:keepNext/>
      <w:keepLines/>
      <w:numPr>
        <w:numId w:val="5"/>
      </w:numPr>
      <w:tabs>
        <w:tab w:val="left" w:pos="425"/>
      </w:tabs>
      <w:adjustRightInd w:val="0"/>
      <w:spacing w:before="180" w:after="60" w:line="400" w:lineRule="atLeast"/>
      <w:textAlignment w:val="baseline"/>
      <w:outlineLvl w:val="1"/>
    </w:pPr>
    <w:rPr>
      <w:rFonts w:ascii="宋体" w:hAnsi="Arial"/>
      <w:spacing w:val="20"/>
      <w:kern w:val="0"/>
      <w:sz w:val="28"/>
    </w:rPr>
  </w:style>
  <w:style w:type="paragraph" w:styleId="3">
    <w:name w:val="heading 3"/>
    <w:basedOn w:val="a0"/>
    <w:next w:val="a0"/>
    <w:link w:val="3Char"/>
    <w:uiPriority w:val="99"/>
    <w:qFormat/>
    <w:pPr>
      <w:keepNext/>
      <w:keepLines/>
      <w:numPr>
        <w:numId w:val="4"/>
      </w:numPr>
      <w:tabs>
        <w:tab w:val="left" w:pos="360"/>
      </w:tabs>
      <w:adjustRightInd w:val="0"/>
      <w:spacing w:before="120" w:after="60" w:line="360" w:lineRule="auto"/>
      <w:textAlignment w:val="baseline"/>
      <w:outlineLvl w:val="2"/>
    </w:pPr>
    <w:rPr>
      <w:rFonts w:ascii="宋体"/>
      <w:color w:val="000000"/>
      <w:spacing w:val="20"/>
      <w:kern w:val="0"/>
      <w:sz w:val="24"/>
    </w:rPr>
  </w:style>
  <w:style w:type="paragraph" w:styleId="4">
    <w:name w:val="heading 4"/>
    <w:basedOn w:val="a0"/>
    <w:next w:val="a0"/>
    <w:link w:val="4Char"/>
    <w:qFormat/>
    <w:pPr>
      <w:keepNext/>
      <w:keepLines/>
      <w:numPr>
        <w:numId w:val="3"/>
      </w:numPr>
      <w:tabs>
        <w:tab w:val="left" w:pos="720"/>
      </w:tabs>
      <w:adjustRightInd w:val="0"/>
      <w:spacing w:before="60" w:after="60" w:line="360" w:lineRule="auto"/>
      <w:textAlignment w:val="baseline"/>
      <w:outlineLvl w:val="3"/>
    </w:pPr>
    <w:rPr>
      <w:b/>
      <w:spacing w:val="20"/>
      <w:kern w:val="0"/>
      <w:sz w:val="24"/>
    </w:rPr>
  </w:style>
  <w:style w:type="paragraph" w:styleId="5">
    <w:name w:val="heading 5"/>
    <w:basedOn w:val="a0"/>
    <w:next w:val="a0"/>
    <w:link w:val="5Char"/>
    <w:qFormat/>
    <w:pPr>
      <w:keepNext/>
      <w:keepLines/>
      <w:numPr>
        <w:ilvl w:val="4"/>
        <w:numId w:val="2"/>
      </w:numPr>
      <w:tabs>
        <w:tab w:val="clear" w:pos="2214"/>
        <w:tab w:val="left" w:pos="544"/>
      </w:tabs>
      <w:spacing w:line="400" w:lineRule="atLeast"/>
      <w:ind w:left="544" w:hanging="544"/>
      <w:outlineLvl w:val="4"/>
    </w:pPr>
    <w:rPr>
      <w:b/>
      <w:spacing w:val="20"/>
      <w:sz w:val="24"/>
    </w:rPr>
  </w:style>
  <w:style w:type="paragraph" w:styleId="6">
    <w:name w:val="heading 6"/>
    <w:basedOn w:val="a0"/>
    <w:next w:val="a1"/>
    <w:link w:val="6Char"/>
    <w:qFormat/>
    <w:pPr>
      <w:keepNext/>
      <w:keepLines/>
      <w:numPr>
        <w:ilvl w:val="5"/>
        <w:numId w:val="1"/>
      </w:numPr>
      <w:spacing w:before="240" w:after="64" w:line="320" w:lineRule="auto"/>
      <w:outlineLvl w:val="5"/>
    </w:pPr>
    <w:rPr>
      <w:rFonts w:ascii="Arial" w:eastAsia="黑体" w:hAnsi="Arial"/>
      <w:b/>
      <w:sz w:val="24"/>
    </w:rPr>
  </w:style>
  <w:style w:type="paragraph" w:styleId="7">
    <w:name w:val="heading 7"/>
    <w:basedOn w:val="a0"/>
    <w:next w:val="a1"/>
    <w:link w:val="7Char"/>
    <w:qFormat/>
    <w:pPr>
      <w:keepNext/>
      <w:keepLines/>
      <w:numPr>
        <w:ilvl w:val="6"/>
        <w:numId w:val="1"/>
      </w:numPr>
      <w:spacing w:before="240" w:after="64" w:line="320" w:lineRule="auto"/>
      <w:outlineLvl w:val="6"/>
    </w:pPr>
    <w:rPr>
      <w:b/>
      <w:sz w:val="24"/>
    </w:rPr>
  </w:style>
  <w:style w:type="paragraph" w:styleId="8">
    <w:name w:val="heading 8"/>
    <w:basedOn w:val="a0"/>
    <w:next w:val="a1"/>
    <w:link w:val="8Char"/>
    <w:qFormat/>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0"/>
    <w:next w:val="a1"/>
    <w:link w:val="9Char"/>
    <w:qFormat/>
    <w:pPr>
      <w:keepNext/>
      <w:keepLines/>
      <w:numPr>
        <w:ilvl w:val="8"/>
        <w:numId w:val="1"/>
      </w:numPr>
      <w:spacing w:before="240" w:after="64" w:line="320" w:lineRule="auto"/>
      <w:outlineLvl w:val="8"/>
    </w:pPr>
    <w:rPr>
      <w:rFonts w:ascii="Arial" w:eastAsia="黑体" w:hAnsi="Arial"/>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Char0">
    <w:name w:val="脚注文本 Char"/>
    <w:link w:val="a5"/>
    <w:uiPriority w:val="99"/>
    <w:rPr>
      <w:rFonts w:ascii="Times New Roman" w:eastAsia="宋体" w:hAnsi="Times New Roman"/>
      <w:kern w:val="2"/>
      <w:sz w:val="18"/>
      <w:szCs w:val="18"/>
      <w:lang w:val="en-US" w:eastAsia="zh-CN" w:bidi="ar-SA"/>
    </w:rPr>
  </w:style>
  <w:style w:type="character" w:customStyle="1" w:styleId="CharChar1">
    <w:name w:val="Char Char1"/>
    <w:rPr>
      <w:rFonts w:ascii="宋体" w:eastAsia="宋体" w:hAnsi="Courier New"/>
      <w:kern w:val="2"/>
      <w:sz w:val="21"/>
      <w:lang w:val="en-US" w:eastAsia="zh-CN" w:bidi="ar-SA"/>
    </w:rPr>
  </w:style>
  <w:style w:type="character" w:customStyle="1" w:styleId="style3">
    <w:name w:val="style3"/>
  </w:style>
  <w:style w:type="character" w:customStyle="1" w:styleId="style31">
    <w:name w:val="style31"/>
    <w:rPr>
      <w:sz w:val="20"/>
      <w:szCs w:val="20"/>
    </w:rPr>
  </w:style>
  <w:style w:type="character" w:customStyle="1" w:styleId="Char1">
    <w:name w:val="正文首行缩进 Char"/>
    <w:basedOn w:val="Char2"/>
    <w:link w:val="a6"/>
    <w:rPr>
      <w:rFonts w:eastAsia="宋体"/>
      <w:kern w:val="2"/>
      <w:sz w:val="21"/>
      <w:szCs w:val="24"/>
      <w:lang w:val="en-US" w:eastAsia="zh-CN" w:bidi="ar-SA"/>
    </w:rPr>
  </w:style>
  <w:style w:type="character" w:customStyle="1" w:styleId="Char3">
    <w:name w:val="页脚 Char"/>
    <w:link w:val="a7"/>
    <w:rPr>
      <w:b/>
      <w:sz w:val="18"/>
    </w:rPr>
  </w:style>
  <w:style w:type="character" w:styleId="a8">
    <w:name w:val="footnote reference"/>
    <w:uiPriority w:val="99"/>
    <w:unhideWhenUsed/>
    <w:rPr>
      <w:vertAlign w:val="superscript"/>
    </w:rPr>
  </w:style>
  <w:style w:type="character" w:styleId="a9">
    <w:name w:val="Strong"/>
    <w:uiPriority w:val="22"/>
    <w:qFormat/>
    <w:rPr>
      <w:rFonts w:eastAsia="宋体"/>
      <w:b/>
      <w:bCs/>
      <w:kern w:val="2"/>
      <w:sz w:val="24"/>
      <w:szCs w:val="24"/>
      <w:lang w:val="en-US" w:eastAsia="zh-CN" w:bidi="ar-SA"/>
    </w:rPr>
  </w:style>
  <w:style w:type="character" w:styleId="aa">
    <w:name w:val="Hyperlink"/>
    <w:uiPriority w:val="99"/>
    <w:rPr>
      <w:rFonts w:eastAsia="宋体"/>
      <w:color w:val="0000FF"/>
      <w:kern w:val="2"/>
      <w:sz w:val="24"/>
      <w:szCs w:val="24"/>
      <w:u w:val="single"/>
      <w:lang w:val="en-US" w:eastAsia="zh-CN" w:bidi="ar-SA"/>
    </w:rPr>
  </w:style>
  <w:style w:type="character" w:styleId="ab">
    <w:name w:val="page number"/>
    <w:basedOn w:val="a2"/>
    <w:rPr>
      <w:rFonts w:eastAsia="宋体"/>
      <w:kern w:val="2"/>
      <w:sz w:val="24"/>
      <w:szCs w:val="24"/>
      <w:lang w:val="en-US" w:eastAsia="zh-CN" w:bidi="ar-SA"/>
    </w:rPr>
  </w:style>
  <w:style w:type="character" w:styleId="ac">
    <w:name w:val="FollowedHyperlink"/>
    <w:rPr>
      <w:rFonts w:eastAsia="宋体"/>
      <w:color w:val="800080"/>
      <w:kern w:val="2"/>
      <w:sz w:val="24"/>
      <w:szCs w:val="24"/>
      <w:u w:val="single"/>
      <w:lang w:val="en-US" w:eastAsia="zh-CN" w:bidi="ar-SA"/>
    </w:rPr>
  </w:style>
  <w:style w:type="character" w:styleId="ad">
    <w:name w:val="annotation reference"/>
    <w:rPr>
      <w:rFonts w:eastAsia="宋体"/>
      <w:kern w:val="2"/>
      <w:sz w:val="21"/>
      <w:szCs w:val="21"/>
      <w:lang w:val="en-US" w:eastAsia="zh-CN" w:bidi="ar-SA"/>
    </w:rPr>
  </w:style>
  <w:style w:type="character" w:styleId="ae">
    <w:name w:val="Emphasis"/>
    <w:uiPriority w:val="20"/>
    <w:qFormat/>
    <w:rPr>
      <w:i w:val="0"/>
      <w:iCs w:val="0"/>
    </w:rPr>
  </w:style>
  <w:style w:type="character" w:customStyle="1" w:styleId="3Char1">
    <w:name w:val="正文文本 3 Char1"/>
    <w:rPr>
      <w:rFonts w:eastAsia="宋体"/>
      <w:kern w:val="2"/>
      <w:sz w:val="16"/>
      <w:szCs w:val="16"/>
      <w:lang w:val="en-US" w:eastAsia="zh-CN" w:bidi="ar-SA"/>
    </w:rPr>
  </w:style>
  <w:style w:type="character" w:customStyle="1" w:styleId="HTMLChar">
    <w:name w:val="HTML 预设格式 Char"/>
    <w:link w:val="HTML"/>
    <w:uiPriority w:val="99"/>
    <w:rPr>
      <w:rFonts w:ascii="宋体" w:eastAsia="宋体" w:hAnsi="宋体" w:cs="宋体"/>
      <w:kern w:val="2"/>
      <w:sz w:val="24"/>
      <w:szCs w:val="24"/>
      <w:lang w:val="en-US" w:eastAsia="zh-CN" w:bidi="ar-SA"/>
    </w:rPr>
  </w:style>
  <w:style w:type="character" w:customStyle="1" w:styleId="2Char1">
    <w:name w:val="正文首行缩进 2 Char"/>
    <w:link w:val="20"/>
    <w:rPr>
      <w:rFonts w:ascii="宋体" w:eastAsia="宋体"/>
      <w:color w:val="000000"/>
      <w:kern w:val="2"/>
      <w:sz w:val="21"/>
      <w:szCs w:val="24"/>
      <w:lang w:val="en-US" w:eastAsia="zh-CN" w:bidi="ar-SA"/>
    </w:rPr>
  </w:style>
  <w:style w:type="character" w:customStyle="1" w:styleId="opration3">
    <w:name w:val="opration3"/>
  </w:style>
  <w:style w:type="character" w:customStyle="1" w:styleId="apple-converted-space">
    <w:name w:val="apple-converted-space"/>
  </w:style>
  <w:style w:type="character" w:customStyle="1" w:styleId="3Char0">
    <w:name w:val="正文文本 3 Char"/>
    <w:link w:val="30"/>
    <w:rPr>
      <w:kern w:val="2"/>
      <w:sz w:val="16"/>
      <w:szCs w:val="16"/>
    </w:rPr>
  </w:style>
  <w:style w:type="character" w:customStyle="1" w:styleId="Char4">
    <w:name w:val="页眉 Char"/>
    <w:link w:val="af"/>
    <w:uiPriority w:val="99"/>
    <w:rPr>
      <w:rFonts w:eastAsia="宋体"/>
      <w:b/>
      <w:kern w:val="2"/>
      <w:sz w:val="18"/>
      <w:szCs w:val="24"/>
      <w:lang w:val="en-US" w:eastAsia="zh-CN" w:bidi="ar-SA"/>
    </w:rPr>
  </w:style>
  <w:style w:type="character" w:customStyle="1" w:styleId="Char5">
    <w:name w:val="普通(网站) Char"/>
    <w:link w:val="af0"/>
    <w:rPr>
      <w:rFonts w:ascii="宋体" w:hAnsi="宋体" w:cs="宋体"/>
      <w:color w:val="000000"/>
      <w:sz w:val="24"/>
      <w:szCs w:val="24"/>
    </w:rPr>
  </w:style>
  <w:style w:type="character" w:customStyle="1" w:styleId="Char10">
    <w:name w:val="标书正文格式 Char1"/>
    <w:link w:val="af1"/>
    <w:rPr>
      <w:kern w:val="2"/>
      <w:sz w:val="24"/>
      <w:szCs w:val="24"/>
      <w:lang w:val="en-US" w:eastAsia="zh-CN" w:bidi="ar-SA"/>
    </w:rPr>
  </w:style>
  <w:style w:type="character" w:customStyle="1" w:styleId="c2">
    <w:name w:val="c2"/>
  </w:style>
  <w:style w:type="character" w:customStyle="1" w:styleId="9Char">
    <w:name w:val="标题 9 Char"/>
    <w:link w:val="9"/>
    <w:rPr>
      <w:rFonts w:ascii="Arial" w:eastAsia="黑体" w:hAnsi="Arial"/>
      <w:kern w:val="2"/>
      <w:sz w:val="21"/>
    </w:rPr>
  </w:style>
  <w:style w:type="character" w:customStyle="1" w:styleId="z-Char">
    <w:name w:val="z-窗体顶端 Char"/>
    <w:link w:val="z-"/>
    <w:uiPriority w:val="99"/>
    <w:rPr>
      <w:rFonts w:ascii="Arial" w:eastAsia="宋体" w:hAnsi="Arial" w:cs="Arial"/>
      <w:vanish/>
      <w:kern w:val="2"/>
      <w:sz w:val="16"/>
      <w:szCs w:val="16"/>
      <w:lang w:val="en-US" w:eastAsia="zh-CN" w:bidi="ar-SA"/>
    </w:rPr>
  </w:style>
  <w:style w:type="character" w:customStyle="1" w:styleId="Char6">
    <w:name w:val="列出段落 Char"/>
    <w:link w:val="af2"/>
    <w:uiPriority w:val="34"/>
    <w:locked/>
    <w:rPr>
      <w:rFonts w:ascii="Calibri" w:hAnsi="Calibri"/>
      <w:sz w:val="22"/>
      <w:szCs w:val="22"/>
    </w:rPr>
  </w:style>
  <w:style w:type="character" w:customStyle="1" w:styleId="Char7">
    <w:name w:val="批注文字 Char"/>
    <w:link w:val="af3"/>
    <w:rPr>
      <w:kern w:val="2"/>
      <w:sz w:val="21"/>
    </w:rPr>
  </w:style>
  <w:style w:type="character" w:customStyle="1" w:styleId="c1">
    <w:name w:val="c1"/>
  </w:style>
  <w:style w:type="character" w:customStyle="1" w:styleId="1Char">
    <w:name w:val="标题 1 Char"/>
    <w:link w:val="1"/>
    <w:rPr>
      <w:rFonts w:ascii="宋体"/>
      <w:spacing w:val="20"/>
      <w:kern w:val="44"/>
      <w:sz w:val="30"/>
    </w:rPr>
  </w:style>
  <w:style w:type="character" w:customStyle="1" w:styleId="ha28">
    <w:name w:val="ha28"/>
  </w:style>
  <w:style w:type="character" w:customStyle="1" w:styleId="Char11">
    <w:name w:val="正文文本缩进 Char1"/>
    <w:link w:val="af4"/>
    <w:rPr>
      <w:rFonts w:ascii="宋体" w:eastAsia="宋体"/>
      <w:kern w:val="2"/>
      <w:sz w:val="24"/>
      <w:szCs w:val="24"/>
      <w:lang w:val="en-US" w:eastAsia="zh-CN" w:bidi="ar-SA"/>
    </w:rPr>
  </w:style>
  <w:style w:type="character" w:customStyle="1" w:styleId="Char8">
    <w:name w:val="标题 Char"/>
    <w:link w:val="af5"/>
    <w:rPr>
      <w:rFonts w:ascii="Arial" w:eastAsia="黑体" w:hAnsi="Arial" w:cs="Arial"/>
      <w:bCs/>
      <w:kern w:val="2"/>
      <w:sz w:val="32"/>
      <w:szCs w:val="32"/>
      <w:lang w:val="en-US" w:eastAsia="zh-CN" w:bidi="ar-SA"/>
    </w:rPr>
  </w:style>
  <w:style w:type="character" w:customStyle="1" w:styleId="af6">
    <w:name w:val="页眉 字符"/>
    <w:uiPriority w:val="99"/>
    <w:rPr>
      <w:rFonts w:eastAsia="宋体"/>
      <w:b/>
      <w:kern w:val="2"/>
      <w:sz w:val="18"/>
      <w:szCs w:val="24"/>
      <w:lang w:val="en-US" w:eastAsia="zh-CN" w:bidi="ar-SA"/>
    </w:rPr>
  </w:style>
  <w:style w:type="character" w:customStyle="1" w:styleId="Char9">
    <w:name w:val="常规 Char"/>
    <w:link w:val="af7"/>
    <w:rPr>
      <w:kern w:val="2"/>
      <w:sz w:val="21"/>
      <w:szCs w:val="21"/>
    </w:rPr>
  </w:style>
  <w:style w:type="character" w:customStyle="1" w:styleId="info4">
    <w:name w:val="info4"/>
  </w:style>
  <w:style w:type="character" w:customStyle="1" w:styleId="4Char">
    <w:name w:val="标题 4 Char"/>
    <w:link w:val="4"/>
    <w:rPr>
      <w:b/>
      <w:spacing w:val="20"/>
      <w:sz w:val="24"/>
    </w:rPr>
  </w:style>
  <w:style w:type="character" w:customStyle="1" w:styleId="3Char2">
    <w:name w:val="正文文本缩进 3 Char"/>
    <w:link w:val="31"/>
    <w:rPr>
      <w:rFonts w:ascii="宋体"/>
      <w:b/>
      <w:spacing w:val="20"/>
      <w:sz w:val="24"/>
    </w:rPr>
  </w:style>
  <w:style w:type="character" w:customStyle="1" w:styleId="2Char2">
    <w:name w:val="正文文本 2 Char"/>
    <w:link w:val="21"/>
    <w:rPr>
      <w:rFonts w:ascii="Arial" w:eastAsia="宋体" w:hAnsi="Arial"/>
      <w:kern w:val="2"/>
      <w:sz w:val="16"/>
      <w:szCs w:val="24"/>
      <w:lang w:val="en-US" w:eastAsia="zh-CN" w:bidi="ar-SA"/>
    </w:rPr>
  </w:style>
  <w:style w:type="character" w:customStyle="1" w:styleId="7Char">
    <w:name w:val="标题 7 Char"/>
    <w:link w:val="7"/>
    <w:rPr>
      <w:b/>
      <w:kern w:val="2"/>
      <w:sz w:val="24"/>
    </w:rPr>
  </w:style>
  <w:style w:type="character" w:customStyle="1" w:styleId="Chara">
    <w:name w:val="正文文本缩进 Char"/>
    <w:aliases w:val="PI Char"/>
    <w:rPr>
      <w:kern w:val="2"/>
      <w:sz w:val="24"/>
      <w:szCs w:val="24"/>
    </w:rPr>
  </w:style>
  <w:style w:type="character" w:customStyle="1" w:styleId="dash6b636587char">
    <w:name w:val="dash6b63_6587__char"/>
    <w:rPr>
      <w:rFonts w:cs="Times New Roman"/>
    </w:rPr>
  </w:style>
  <w:style w:type="character" w:customStyle="1" w:styleId="unnamed21">
    <w:name w:val="unnamed21"/>
    <w:rPr>
      <w:rFonts w:ascii="宋体" w:eastAsia="宋体" w:hAnsi="宋体" w:hint="eastAsia"/>
      <w:spacing w:val="420"/>
      <w:sz w:val="24"/>
      <w:szCs w:val="24"/>
    </w:rPr>
  </w:style>
  <w:style w:type="character" w:customStyle="1" w:styleId="style11">
    <w:name w:val="style11"/>
    <w:rPr>
      <w:rFonts w:ascii="宋体" w:eastAsia="宋体" w:hAnsi="宋体" w:hint="eastAsia"/>
    </w:rPr>
  </w:style>
  <w:style w:type="character" w:customStyle="1" w:styleId="Charb">
    <w:name w:val="方案正文 Char"/>
    <w:rPr>
      <w:rFonts w:eastAsia="宋体"/>
      <w:kern w:val="2"/>
      <w:sz w:val="24"/>
      <w:szCs w:val="24"/>
      <w:lang w:val="en-US" w:eastAsia="zh-CN" w:bidi="ar-SA"/>
    </w:rPr>
  </w:style>
  <w:style w:type="character" w:customStyle="1" w:styleId="3Char">
    <w:name w:val="标题 3 Char"/>
    <w:link w:val="3"/>
    <w:uiPriority w:val="99"/>
    <w:rPr>
      <w:rFonts w:ascii="宋体"/>
      <w:color w:val="000000"/>
      <w:spacing w:val="20"/>
      <w:sz w:val="24"/>
    </w:rPr>
  </w:style>
  <w:style w:type="character" w:customStyle="1" w:styleId="Charc">
    <w:name w:val="正文缩进 Char"/>
    <w:link w:val="a1"/>
    <w:rPr>
      <w:kern w:val="2"/>
      <w:sz w:val="21"/>
    </w:rPr>
  </w:style>
  <w:style w:type="character" w:customStyle="1" w:styleId="Chard">
    <w:name w:val="日期 Char"/>
    <w:link w:val="af8"/>
    <w:rPr>
      <w:b/>
      <w:sz w:val="32"/>
    </w:rPr>
  </w:style>
  <w:style w:type="character" w:customStyle="1" w:styleId="Char12">
    <w:name w:val="方案正文 Char1"/>
    <w:link w:val="af9"/>
    <w:rPr>
      <w:rFonts w:ascii="宋体" w:hAnsi="Arial"/>
      <w:bCs/>
      <w:sz w:val="24"/>
      <w:szCs w:val="24"/>
    </w:rPr>
  </w:style>
  <w:style w:type="character" w:customStyle="1" w:styleId="3Char10">
    <w:name w:val="标题 3 Char1"/>
    <w:aliases w:val="h3 Char,3rd level Char,H3 Char,Level 3 Head Char,sect1.2.3 Char,sect1.2.31 Char,sect1.2.32 Char,sect1.2.311 Char,sect1.2.33 Char,sect1.2.312 Char,level_3 Char,PIM 3 Char,标题 3 Char Char,3 Char,l3 Char,CT Char,标题 31 Char,Heading 3 - old Char"/>
    <w:rPr>
      <w:rFonts w:ascii="Times New Roman" w:eastAsia="黑体" w:hAnsi="Times New Roman" w:cs="Times New Roman"/>
      <w:b/>
      <w:sz w:val="28"/>
      <w:szCs w:val="20"/>
    </w:rPr>
  </w:style>
  <w:style w:type="character" w:customStyle="1" w:styleId="apple-style-span">
    <w:name w:val="apple-style-span"/>
  </w:style>
  <w:style w:type="character" w:customStyle="1" w:styleId="Char2">
    <w:name w:val="正文文本 Char"/>
    <w:link w:val="afa"/>
    <w:rPr>
      <w:rFonts w:eastAsia="宋体"/>
      <w:kern w:val="2"/>
      <w:sz w:val="21"/>
      <w:szCs w:val="24"/>
      <w:lang w:val="en-US" w:eastAsia="zh-CN" w:bidi="ar-SA"/>
    </w:rPr>
  </w:style>
  <w:style w:type="character" w:customStyle="1" w:styleId="8Char">
    <w:name w:val="标题 8 Char"/>
    <w:link w:val="8"/>
    <w:rPr>
      <w:rFonts w:ascii="Arial" w:eastAsia="黑体" w:hAnsi="Arial"/>
      <w:kern w:val="2"/>
      <w:sz w:val="24"/>
    </w:rPr>
  </w:style>
  <w:style w:type="character" w:customStyle="1" w:styleId="5Char">
    <w:name w:val="标题 5 Char"/>
    <w:link w:val="5"/>
    <w:rPr>
      <w:b/>
      <w:spacing w:val="20"/>
      <w:kern w:val="2"/>
      <w:sz w:val="24"/>
    </w:rPr>
  </w:style>
  <w:style w:type="character" w:customStyle="1" w:styleId="40">
    <w:name w:val="标题 4 字符"/>
    <w:aliases w:val="H4 字符,h4 字符,1. 字符,4th level 字符,sect 1.2.3.4 字符,Ref Heading 1 字符,rh1 字符,Heading sql 字符,h41 字符,h42 字符,h43 字符,h411 字符,h44 字符,h412 字符,h45 字符,h413 字符,h46 字符,h414 字符,h47 字符,h48 字符,h415 字符,h49 字符,h410 字符,h416 字符,h417 字符,h418 字符,h419 字符,h420 字符,h4110 字符"/>
    <w:rPr>
      <w:b/>
      <w:spacing w:val="20"/>
      <w:sz w:val="24"/>
    </w:rPr>
  </w:style>
  <w:style w:type="character" w:customStyle="1" w:styleId="z-Char0">
    <w:name w:val="z-窗体底端 Char"/>
    <w:link w:val="z-0"/>
    <w:rPr>
      <w:rFonts w:ascii="Arial" w:eastAsia="宋体" w:hAnsi="Arial" w:cs="Arial"/>
      <w:vanish/>
      <w:kern w:val="2"/>
      <w:sz w:val="16"/>
      <w:szCs w:val="16"/>
      <w:lang w:val="en-US" w:eastAsia="zh-CN" w:bidi="ar-SA"/>
    </w:rPr>
  </w:style>
  <w:style w:type="character" w:customStyle="1" w:styleId="Chare">
    <w:name w:val="纯文本 Char"/>
    <w:link w:val="afb"/>
    <w:qFormat/>
    <w:rPr>
      <w:rFonts w:ascii="宋体" w:eastAsia="宋体" w:hAnsi="Courier New"/>
      <w:kern w:val="2"/>
      <w:sz w:val="28"/>
      <w:szCs w:val="24"/>
      <w:lang w:val="en-US" w:eastAsia="zh-CN" w:bidi="ar-SA"/>
    </w:rPr>
  </w:style>
  <w:style w:type="character" w:customStyle="1" w:styleId="2Char3">
    <w:name w:val="正文文本缩进 2 Char"/>
    <w:link w:val="22"/>
    <w:rPr>
      <w:spacing w:val="5"/>
      <w:sz w:val="24"/>
    </w:rPr>
  </w:style>
  <w:style w:type="character" w:customStyle="1" w:styleId="6Char">
    <w:name w:val="标题 6 Char"/>
    <w:link w:val="6"/>
    <w:rPr>
      <w:rFonts w:ascii="Arial" w:eastAsia="黑体" w:hAnsi="Arial"/>
      <w:b/>
      <w:kern w:val="2"/>
      <w:sz w:val="24"/>
    </w:rPr>
  </w:style>
  <w:style w:type="character" w:customStyle="1" w:styleId="BodyTextFirstIndentChar">
    <w:name w:val="Body Text First Indent Char"/>
    <w:rPr>
      <w:rFonts w:ascii="宋体"/>
      <w:kern w:val="2"/>
      <w:sz w:val="24"/>
      <w:szCs w:val="24"/>
    </w:rPr>
  </w:style>
  <w:style w:type="character" w:customStyle="1" w:styleId="32">
    <w:name w:val="标题 3 字符"/>
    <w:aliases w:val="h3 字符,3rd level 字符,H3 字符,Level 3 Head 字符,Level 3 Topic Heading 字符,Map 字符,l3 字符,CT 字符,Heading 3 - old 字符,一、 字符,3 字符,Head 3 字符,level_3 字符,PIM 3 字符,sect1.2.3 字符,sect1.2.31 字符,sect1.2.32 字符,sect1.2.311 字符,sect1.2.33 字符,sect1.2.312 字符,ISO2 字符,L3 字符"/>
    <w:rPr>
      <w:rFonts w:ascii="宋体"/>
      <w:color w:val="000000"/>
      <w:spacing w:val="20"/>
      <w:sz w:val="24"/>
    </w:rPr>
  </w:style>
  <w:style w:type="character" w:customStyle="1" w:styleId="Charf">
    <w:name w:val="批注框文本 Char"/>
    <w:link w:val="afc"/>
    <w:semiHidden/>
    <w:rPr>
      <w:kern w:val="2"/>
      <w:sz w:val="18"/>
      <w:szCs w:val="18"/>
    </w:rPr>
  </w:style>
  <w:style w:type="character" w:customStyle="1" w:styleId="unnamed1">
    <w:name w:val="unnamed1"/>
  </w:style>
  <w:style w:type="character" w:customStyle="1" w:styleId="style21">
    <w:name w:val="style21"/>
    <w:rPr>
      <w:b/>
      <w:bCs/>
      <w:color w:val="000000"/>
    </w:rPr>
  </w:style>
  <w:style w:type="character" w:customStyle="1" w:styleId="msoins0">
    <w:name w:val="msoins"/>
  </w:style>
  <w:style w:type="character" w:customStyle="1" w:styleId="Charf0">
    <w:name w:val="无间隔 Char"/>
    <w:link w:val="afd"/>
    <w:uiPriority w:val="1"/>
    <w:rPr>
      <w:sz w:val="22"/>
      <w:szCs w:val="22"/>
      <w:lang w:val="en-US" w:eastAsia="zh-CN" w:bidi="ar-SA"/>
    </w:rPr>
  </w:style>
  <w:style w:type="character" w:customStyle="1" w:styleId="Char13">
    <w:name w:val="正文缩进 Char1"/>
    <w:rPr>
      <w:kern w:val="2"/>
      <w:sz w:val="21"/>
      <w:szCs w:val="24"/>
    </w:rPr>
  </w:style>
  <w:style w:type="character" w:customStyle="1" w:styleId="info">
    <w:name w:val="info"/>
  </w:style>
  <w:style w:type="character" w:customStyle="1" w:styleId="AChar">
    <w:name w:val="项目编号A Char"/>
    <w:link w:val="Afe"/>
    <w:rPr>
      <w:rFonts w:ascii="Arial" w:hAnsi="Arial"/>
      <w:kern w:val="2"/>
      <w:sz w:val="24"/>
      <w:szCs w:val="24"/>
    </w:rPr>
  </w:style>
  <w:style w:type="character" w:customStyle="1" w:styleId="font12gray1">
    <w:name w:val="font12gray1"/>
    <w:rPr>
      <w:spacing w:val="300"/>
      <w:sz w:val="18"/>
      <w:szCs w:val="18"/>
    </w:rPr>
  </w:style>
  <w:style w:type="character" w:customStyle="1" w:styleId="unnamed31">
    <w:name w:val="unnamed31"/>
    <w:rPr>
      <w:rFonts w:ascii="幼圆" w:eastAsia="幼圆" w:hint="eastAsia"/>
      <w:spacing w:val="300"/>
      <w:sz w:val="21"/>
      <w:szCs w:val="21"/>
    </w:rPr>
  </w:style>
  <w:style w:type="character" w:customStyle="1" w:styleId="style1">
    <w:name w:val="style1"/>
  </w:style>
  <w:style w:type="character" w:customStyle="1" w:styleId="Char14">
    <w:name w:val="正文文本 Char1"/>
    <w:aliases w:val="bt Char1,body text Char1,contents Char"/>
    <w:rPr>
      <w:rFonts w:ascii="宋体"/>
      <w:kern w:val="2"/>
      <w:sz w:val="24"/>
      <w:szCs w:val="24"/>
    </w:rPr>
  </w:style>
  <w:style w:type="character" w:customStyle="1" w:styleId="10">
    <w:name w:val="不明显强调1"/>
    <w:qFormat/>
    <w:rPr>
      <w:rFonts w:eastAsia="宋体"/>
      <w:sz w:val="21"/>
    </w:rPr>
  </w:style>
  <w:style w:type="character" w:customStyle="1" w:styleId="txt1">
    <w:name w:val="txt1"/>
    <w:rPr>
      <w:i w:val="0"/>
      <w:iCs w:val="0"/>
      <w:strike w:val="0"/>
      <w:dstrike w:val="0"/>
      <w:color w:val="000099"/>
      <w:spacing w:val="400"/>
      <w:sz w:val="20"/>
      <w:szCs w:val="20"/>
      <w:u w:val="none"/>
    </w:rPr>
  </w:style>
  <w:style w:type="character" w:customStyle="1" w:styleId="2Char0">
    <w:name w:val="标题 2 Char"/>
    <w:link w:val="2"/>
    <w:rPr>
      <w:rFonts w:ascii="宋体" w:hAnsi="Arial"/>
      <w:spacing w:val="20"/>
      <w:sz w:val="28"/>
    </w:rPr>
  </w:style>
  <w:style w:type="character" w:customStyle="1" w:styleId="CharChar2">
    <w:name w:val="Char Char2"/>
    <w:rPr>
      <w:rFonts w:eastAsia="宋体"/>
      <w:kern w:val="2"/>
      <w:sz w:val="18"/>
      <w:szCs w:val="18"/>
      <w:lang w:val="en-US" w:eastAsia="zh-CN" w:bidi="ar-SA"/>
    </w:rPr>
  </w:style>
  <w:style w:type="character" w:customStyle="1" w:styleId="Charf1">
    <w:name w:val="文档结构图 Char"/>
    <w:link w:val="aff"/>
    <w:semiHidden/>
    <w:rPr>
      <w:kern w:val="2"/>
      <w:sz w:val="21"/>
      <w:shd w:val="clear" w:color="auto" w:fill="000080"/>
    </w:rPr>
  </w:style>
  <w:style w:type="character" w:customStyle="1" w:styleId="TableTextChar">
    <w:name w:val="Table Text Char"/>
    <w:link w:val="TableText"/>
    <w:rPr>
      <w:rFonts w:ascii="Arial" w:hAnsi="Arial"/>
      <w:sz w:val="18"/>
      <w:szCs w:val="18"/>
      <w:lang w:val="en-US" w:eastAsia="zh-CN" w:bidi="ar-SA"/>
    </w:rPr>
  </w:style>
  <w:style w:type="character" w:customStyle="1" w:styleId="XChar">
    <w:name w:val="百姓X Char"/>
    <w:link w:val="X"/>
    <w:rPr>
      <w:rFonts w:ascii="Arial Narrow" w:hAnsi="Arial Narrow"/>
      <w:kern w:val="2"/>
      <w:sz w:val="24"/>
      <w:szCs w:val="24"/>
    </w:rPr>
  </w:style>
  <w:style w:type="character" w:customStyle="1" w:styleId="f11">
    <w:name w:val="f11"/>
    <w:rPr>
      <w:spacing w:val="360"/>
      <w:sz w:val="24"/>
      <w:szCs w:val="24"/>
    </w:rPr>
  </w:style>
  <w:style w:type="paragraph" w:styleId="23">
    <w:name w:val="List Continue 2"/>
    <w:basedOn w:val="a0"/>
    <w:uiPriority w:val="99"/>
    <w:unhideWhenUsed/>
    <w:pPr>
      <w:spacing w:after="120" w:line="360" w:lineRule="auto"/>
      <w:ind w:leftChars="400" w:left="840"/>
      <w:contextualSpacing/>
    </w:pPr>
    <w:rPr>
      <w:sz w:val="24"/>
      <w:szCs w:val="24"/>
    </w:rPr>
  </w:style>
  <w:style w:type="paragraph" w:styleId="afc">
    <w:name w:val="Balloon Text"/>
    <w:basedOn w:val="a0"/>
    <w:link w:val="Charf"/>
    <w:semiHidden/>
    <w:rPr>
      <w:sz w:val="18"/>
      <w:szCs w:val="18"/>
    </w:rPr>
  </w:style>
  <w:style w:type="paragraph" w:styleId="afb">
    <w:name w:val="Plain Text"/>
    <w:basedOn w:val="a0"/>
    <w:link w:val="Chare"/>
    <w:qFormat/>
    <w:pPr>
      <w:adjustRightInd w:val="0"/>
      <w:spacing w:line="360" w:lineRule="auto"/>
      <w:textAlignment w:val="baseline"/>
    </w:pPr>
    <w:rPr>
      <w:rFonts w:ascii="宋体" w:hAnsi="Courier New"/>
      <w:sz w:val="28"/>
      <w:szCs w:val="24"/>
    </w:rPr>
  </w:style>
  <w:style w:type="paragraph" w:styleId="aff0">
    <w:name w:val="List Number"/>
    <w:basedOn w:val="a0"/>
    <w:pPr>
      <w:adjustRightInd w:val="0"/>
      <w:spacing w:line="360" w:lineRule="auto"/>
      <w:ind w:left="850" w:firstLineChars="200" w:hanging="425"/>
      <w:textAlignment w:val="baseline"/>
    </w:pPr>
    <w:rPr>
      <w:color w:val="000000"/>
      <w:kern w:val="0"/>
    </w:rPr>
  </w:style>
  <w:style w:type="paragraph" w:styleId="a1">
    <w:name w:val="Normal Indent"/>
    <w:basedOn w:val="a0"/>
    <w:link w:val="Charc"/>
    <w:qFormat/>
    <w:pPr>
      <w:ind w:firstLine="420"/>
    </w:pPr>
  </w:style>
  <w:style w:type="paragraph" w:styleId="af3">
    <w:name w:val="annotation text"/>
    <w:basedOn w:val="a0"/>
    <w:link w:val="Char7"/>
    <w:pPr>
      <w:jc w:val="left"/>
    </w:pPr>
  </w:style>
  <w:style w:type="paragraph" w:styleId="90">
    <w:name w:val="toc 9"/>
    <w:basedOn w:val="a0"/>
    <w:next w:val="a0"/>
    <w:uiPriority w:val="39"/>
    <w:pPr>
      <w:ind w:leftChars="1600" w:left="3360"/>
    </w:pPr>
  </w:style>
  <w:style w:type="paragraph" w:styleId="aff1">
    <w:name w:val="List"/>
    <w:basedOn w:val="a0"/>
    <w:uiPriority w:val="99"/>
    <w:unhideWhenUsed/>
    <w:pPr>
      <w:spacing w:line="360" w:lineRule="auto"/>
      <w:ind w:left="200" w:hangingChars="200" w:hanging="200"/>
      <w:contextualSpacing/>
    </w:pPr>
    <w:rPr>
      <w:sz w:val="24"/>
      <w:szCs w:val="24"/>
    </w:rPr>
  </w:style>
  <w:style w:type="paragraph" w:styleId="af">
    <w:name w:val="header"/>
    <w:basedOn w:val="a0"/>
    <w:link w:val="Char4"/>
    <w:uiPriority w:val="99"/>
    <w:pPr>
      <w:pBdr>
        <w:bottom w:val="single" w:sz="6" w:space="1" w:color="auto"/>
      </w:pBdr>
      <w:tabs>
        <w:tab w:val="center" w:pos="4153"/>
        <w:tab w:val="right" w:pos="8306"/>
      </w:tabs>
      <w:adjustRightInd w:val="0"/>
      <w:snapToGrid w:val="0"/>
      <w:spacing w:line="240" w:lineRule="atLeast"/>
      <w:jc w:val="center"/>
      <w:textAlignment w:val="baseline"/>
    </w:pPr>
    <w:rPr>
      <w:b/>
      <w:sz w:val="18"/>
      <w:szCs w:val="24"/>
    </w:rPr>
  </w:style>
  <w:style w:type="paragraph" w:styleId="70">
    <w:name w:val="toc 7"/>
    <w:basedOn w:val="a0"/>
    <w:next w:val="a0"/>
    <w:uiPriority w:val="39"/>
    <w:pPr>
      <w:ind w:leftChars="1200" w:left="2520"/>
    </w:pPr>
  </w:style>
  <w:style w:type="paragraph" w:styleId="af8">
    <w:name w:val="Date"/>
    <w:basedOn w:val="a0"/>
    <w:next w:val="a0"/>
    <w:link w:val="Chard"/>
    <w:pPr>
      <w:adjustRightInd w:val="0"/>
      <w:spacing w:line="312" w:lineRule="atLeast"/>
      <w:jc w:val="right"/>
      <w:textAlignment w:val="baseline"/>
    </w:pPr>
    <w:rPr>
      <w:b/>
      <w:kern w:val="0"/>
      <w:sz w:val="32"/>
    </w:rPr>
  </w:style>
  <w:style w:type="paragraph" w:styleId="24">
    <w:name w:val="toc 2"/>
    <w:basedOn w:val="a0"/>
    <w:next w:val="a0"/>
    <w:uiPriority w:val="39"/>
    <w:qFormat/>
    <w:pPr>
      <w:spacing w:line="360" w:lineRule="auto"/>
    </w:pPr>
    <w:rPr>
      <w:rFonts w:ascii="宋体"/>
      <w:b/>
      <w:sz w:val="24"/>
    </w:rPr>
  </w:style>
  <w:style w:type="paragraph" w:styleId="a5">
    <w:name w:val="footnote text"/>
    <w:basedOn w:val="a0"/>
    <w:link w:val="Char0"/>
    <w:uiPriority w:val="99"/>
    <w:unhideWhenUsed/>
    <w:pPr>
      <w:snapToGrid w:val="0"/>
      <w:jc w:val="left"/>
    </w:pPr>
    <w:rPr>
      <w:rFonts w:ascii="Times New Roman" w:hAnsi="Times New Roman"/>
      <w:sz w:val="18"/>
      <w:szCs w:val="18"/>
    </w:rPr>
  </w:style>
  <w:style w:type="paragraph" w:styleId="33">
    <w:name w:val="toc 3"/>
    <w:basedOn w:val="a0"/>
    <w:next w:val="a0"/>
    <w:uiPriority w:val="39"/>
    <w:qFormat/>
    <w:pPr>
      <w:tabs>
        <w:tab w:val="left" w:pos="1260"/>
        <w:tab w:val="right" w:leader="dot" w:pos="8303"/>
      </w:tabs>
      <w:ind w:leftChars="350" w:left="840" w:hangingChars="50" w:hanging="105"/>
    </w:pPr>
  </w:style>
  <w:style w:type="paragraph" w:styleId="af4">
    <w:name w:val="Body Text Indent"/>
    <w:basedOn w:val="a0"/>
    <w:link w:val="Char11"/>
    <w:pPr>
      <w:spacing w:before="240" w:line="400" w:lineRule="exact"/>
      <w:ind w:firstLine="505"/>
    </w:pPr>
    <w:rPr>
      <w:rFonts w:ascii="宋体"/>
      <w:sz w:val="24"/>
      <w:szCs w:val="24"/>
    </w:rPr>
  </w:style>
  <w:style w:type="paragraph" w:styleId="afa">
    <w:name w:val="Body Text"/>
    <w:basedOn w:val="a0"/>
    <w:link w:val="Char2"/>
    <w:pPr>
      <w:spacing w:after="120"/>
    </w:pPr>
    <w:rPr>
      <w:szCs w:val="24"/>
    </w:rPr>
  </w:style>
  <w:style w:type="paragraph" w:styleId="af0">
    <w:name w:val="Normal (Web)"/>
    <w:basedOn w:val="a0"/>
    <w:link w:val="Char5"/>
    <w:qFormat/>
    <w:pPr>
      <w:widowControl/>
      <w:spacing w:before="100" w:beforeAutospacing="1" w:after="100" w:afterAutospacing="1"/>
      <w:jc w:val="left"/>
    </w:pPr>
    <w:rPr>
      <w:rFonts w:ascii="宋体" w:hAnsi="宋体"/>
      <w:color w:val="000000"/>
      <w:kern w:val="0"/>
      <w:sz w:val="24"/>
      <w:szCs w:val="24"/>
    </w:rPr>
  </w:style>
  <w:style w:type="paragraph" w:styleId="31">
    <w:name w:val="Body Text Indent 3"/>
    <w:basedOn w:val="a0"/>
    <w:link w:val="3Char2"/>
    <w:pPr>
      <w:adjustRightInd w:val="0"/>
      <w:spacing w:line="400" w:lineRule="atLeast"/>
      <w:ind w:firstLine="480"/>
      <w:textAlignment w:val="baseline"/>
    </w:pPr>
    <w:rPr>
      <w:rFonts w:ascii="宋体"/>
      <w:b/>
      <w:spacing w:val="20"/>
      <w:kern w:val="0"/>
      <w:sz w:val="24"/>
    </w:rPr>
  </w:style>
  <w:style w:type="paragraph" w:styleId="60">
    <w:name w:val="toc 6"/>
    <w:basedOn w:val="a0"/>
    <w:next w:val="a0"/>
    <w:uiPriority w:val="39"/>
    <w:pPr>
      <w:ind w:leftChars="1000" w:left="2100"/>
    </w:pPr>
  </w:style>
  <w:style w:type="paragraph" w:styleId="11">
    <w:name w:val="toc 1"/>
    <w:basedOn w:val="a0"/>
    <w:next w:val="a0"/>
    <w:uiPriority w:val="39"/>
    <w:qFormat/>
    <w:pPr>
      <w:tabs>
        <w:tab w:val="left" w:pos="1256"/>
        <w:tab w:val="right" w:leader="dot" w:pos="8303"/>
      </w:tabs>
      <w:spacing w:line="440" w:lineRule="exact"/>
    </w:pPr>
    <w:rPr>
      <w:b/>
      <w:bCs/>
      <w:sz w:val="32"/>
      <w:szCs w:val="30"/>
    </w:rPr>
  </w:style>
  <w:style w:type="paragraph" w:styleId="34">
    <w:name w:val="List 3"/>
    <w:basedOn w:val="a0"/>
    <w:pPr>
      <w:ind w:leftChars="400" w:left="100" w:hangingChars="200" w:hanging="200"/>
    </w:pPr>
  </w:style>
  <w:style w:type="paragraph" w:styleId="50">
    <w:name w:val="toc 5"/>
    <w:basedOn w:val="a0"/>
    <w:next w:val="a0"/>
    <w:uiPriority w:val="39"/>
    <w:pPr>
      <w:ind w:leftChars="800" w:left="1680"/>
    </w:pPr>
  </w:style>
  <w:style w:type="paragraph" w:styleId="aff2">
    <w:name w:val="Salutation"/>
    <w:basedOn w:val="a0"/>
    <w:next w:val="a0"/>
  </w:style>
  <w:style w:type="paragraph" w:styleId="HTML">
    <w:name w:val="HTML Preformatted"/>
    <w:basedOn w:val="a0"/>
    <w:link w:val="HTMLChar"/>
    <w:uiPriority w:val="99"/>
    <w:unhideWhenUse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sz w:val="24"/>
      <w:szCs w:val="24"/>
    </w:rPr>
  </w:style>
  <w:style w:type="paragraph" w:styleId="80">
    <w:name w:val="toc 8"/>
    <w:basedOn w:val="a0"/>
    <w:next w:val="a0"/>
    <w:uiPriority w:val="39"/>
    <w:pPr>
      <w:ind w:leftChars="1400" w:left="2940"/>
    </w:pPr>
  </w:style>
  <w:style w:type="paragraph" w:styleId="30">
    <w:name w:val="Body Text 3"/>
    <w:basedOn w:val="a0"/>
    <w:link w:val="3Char0"/>
    <w:pPr>
      <w:spacing w:after="120"/>
    </w:pPr>
    <w:rPr>
      <w:sz w:val="16"/>
      <w:szCs w:val="16"/>
    </w:rPr>
  </w:style>
  <w:style w:type="paragraph" w:styleId="41">
    <w:name w:val="toc 4"/>
    <w:basedOn w:val="a0"/>
    <w:next w:val="a0"/>
    <w:uiPriority w:val="39"/>
    <w:pPr>
      <w:tabs>
        <w:tab w:val="left" w:pos="1260"/>
        <w:tab w:val="right" w:leader="dot" w:pos="8303"/>
      </w:tabs>
      <w:spacing w:line="360" w:lineRule="exact"/>
      <w:ind w:leftChars="150" w:left="1256" w:hangingChars="392" w:hanging="941"/>
    </w:pPr>
    <w:rPr>
      <w:sz w:val="24"/>
    </w:rPr>
  </w:style>
  <w:style w:type="paragraph" w:styleId="21">
    <w:name w:val="Body Text 2"/>
    <w:basedOn w:val="a0"/>
    <w:link w:val="2Char2"/>
    <w:pPr>
      <w:widowControl/>
      <w:ind w:firstLineChars="200" w:firstLine="200"/>
      <w:jc w:val="center"/>
    </w:pPr>
    <w:rPr>
      <w:rFonts w:ascii="Arial" w:hAnsi="Arial"/>
      <w:sz w:val="16"/>
      <w:szCs w:val="24"/>
    </w:rPr>
  </w:style>
  <w:style w:type="paragraph" w:styleId="22">
    <w:name w:val="Body Text Indent 2"/>
    <w:basedOn w:val="a0"/>
    <w:link w:val="2Char3"/>
    <w:pPr>
      <w:adjustRightInd w:val="0"/>
      <w:spacing w:line="312" w:lineRule="atLeast"/>
      <w:ind w:left="616"/>
      <w:textAlignment w:val="baseline"/>
    </w:pPr>
    <w:rPr>
      <w:spacing w:val="5"/>
      <w:kern w:val="0"/>
      <w:sz w:val="24"/>
    </w:rPr>
  </w:style>
  <w:style w:type="paragraph" w:styleId="a7">
    <w:name w:val="footer"/>
    <w:basedOn w:val="a0"/>
    <w:link w:val="Char3"/>
    <w:pPr>
      <w:tabs>
        <w:tab w:val="center" w:pos="4153"/>
        <w:tab w:val="right" w:pos="8306"/>
      </w:tabs>
      <w:adjustRightInd w:val="0"/>
      <w:snapToGrid w:val="0"/>
      <w:spacing w:line="240" w:lineRule="atLeast"/>
      <w:jc w:val="left"/>
      <w:textAlignment w:val="baseline"/>
    </w:pPr>
    <w:rPr>
      <w:b/>
      <w:kern w:val="0"/>
      <w:sz w:val="18"/>
    </w:rPr>
  </w:style>
  <w:style w:type="paragraph" w:styleId="aff3">
    <w:name w:val="Block Text"/>
    <w:basedOn w:val="a0"/>
    <w:pPr>
      <w:widowControl/>
      <w:spacing w:line="460" w:lineRule="exact"/>
      <w:ind w:left="900" w:right="-130" w:firstLine="285"/>
      <w:jc w:val="left"/>
    </w:pPr>
    <w:rPr>
      <w:rFonts w:ascii="宋体"/>
      <w:kern w:val="0"/>
      <w:sz w:val="24"/>
      <w:szCs w:val="24"/>
    </w:rPr>
  </w:style>
  <w:style w:type="paragraph" w:styleId="aff">
    <w:name w:val="Document Map"/>
    <w:basedOn w:val="a0"/>
    <w:link w:val="Charf1"/>
    <w:semiHidden/>
    <w:pPr>
      <w:shd w:val="clear" w:color="auto" w:fill="000080"/>
    </w:pPr>
  </w:style>
  <w:style w:type="paragraph" w:styleId="af5">
    <w:name w:val="Title"/>
    <w:basedOn w:val="a0"/>
    <w:next w:val="a0"/>
    <w:link w:val="Char8"/>
    <w:qFormat/>
    <w:pPr>
      <w:spacing w:before="100" w:beforeAutospacing="1" w:after="100" w:afterAutospacing="1" w:line="360" w:lineRule="auto"/>
      <w:jc w:val="center"/>
      <w:outlineLvl w:val="0"/>
    </w:pPr>
    <w:rPr>
      <w:rFonts w:ascii="Arial" w:eastAsia="黑体" w:hAnsi="Arial" w:cs="Arial"/>
      <w:bCs/>
      <w:sz w:val="32"/>
      <w:szCs w:val="32"/>
    </w:rPr>
  </w:style>
  <w:style w:type="paragraph" w:styleId="aff4">
    <w:name w:val="annotation subject"/>
    <w:basedOn w:val="af3"/>
    <w:next w:val="af3"/>
    <w:semiHidden/>
    <w:rPr>
      <w:b/>
      <w:bCs/>
    </w:rPr>
  </w:style>
  <w:style w:type="paragraph" w:styleId="a6">
    <w:name w:val="Body Text First Indent"/>
    <w:basedOn w:val="afa"/>
    <w:link w:val="Char1"/>
    <w:pPr>
      <w:ind w:firstLineChars="100" w:firstLine="420"/>
    </w:pPr>
    <w:rPr>
      <w:szCs w:val="20"/>
    </w:rPr>
  </w:style>
  <w:style w:type="paragraph" w:styleId="20">
    <w:name w:val="Body Text First Indent 2"/>
    <w:basedOn w:val="af4"/>
    <w:link w:val="2Char1"/>
    <w:pPr>
      <w:adjustRightInd w:val="0"/>
      <w:spacing w:before="0" w:after="120" w:line="360" w:lineRule="auto"/>
      <w:ind w:firstLine="420"/>
      <w:textAlignment w:val="baseline"/>
    </w:pPr>
    <w:rPr>
      <w:color w:val="000000"/>
      <w:sz w:val="21"/>
    </w:rPr>
  </w:style>
  <w:style w:type="paragraph" w:customStyle="1" w:styleId="xl34">
    <w:name w:val="xl34"/>
    <w:basedOn w:val="a0"/>
    <w:pPr>
      <w:widowControl/>
      <w:pBdr>
        <w:top w:val="single" w:sz="4" w:space="0" w:color="auto"/>
        <w:bottom w:val="single" w:sz="4" w:space="0" w:color="auto"/>
      </w:pBdr>
      <w:spacing w:before="100" w:beforeAutospacing="1" w:after="100" w:afterAutospacing="1"/>
      <w:ind w:firstLineChars="200" w:firstLine="200"/>
      <w:jc w:val="center"/>
      <w:textAlignment w:val="center"/>
    </w:pPr>
    <w:rPr>
      <w:rFonts w:ascii="仿宋_GB2312" w:eastAsia="仿宋_GB2312" w:hAnsi="宋体" w:hint="eastAsia"/>
      <w:kern w:val="0"/>
      <w:sz w:val="16"/>
      <w:szCs w:val="16"/>
    </w:rPr>
  </w:style>
  <w:style w:type="paragraph" w:customStyle="1" w:styleId="xl33">
    <w:name w:val="xl33"/>
    <w:basedOn w:val="a0"/>
    <w:pPr>
      <w:widowControl/>
      <w:pBdr>
        <w:top w:val="single" w:sz="4" w:space="0" w:color="auto"/>
        <w:left w:val="single" w:sz="4" w:space="0" w:color="auto"/>
        <w:bottom w:val="single" w:sz="4" w:space="0" w:color="auto"/>
      </w:pBdr>
      <w:spacing w:before="100" w:beforeAutospacing="1" w:after="100" w:afterAutospacing="1"/>
      <w:ind w:firstLineChars="200" w:firstLine="200"/>
      <w:jc w:val="center"/>
      <w:textAlignment w:val="center"/>
    </w:pPr>
    <w:rPr>
      <w:rFonts w:ascii="仿宋_GB2312" w:eastAsia="仿宋_GB2312" w:hAnsi="宋体" w:hint="eastAsia"/>
      <w:kern w:val="0"/>
      <w:sz w:val="16"/>
      <w:szCs w:val="16"/>
    </w:rPr>
  </w:style>
  <w:style w:type="paragraph" w:customStyle="1" w:styleId="SectionHeader">
    <w:name w:val="Section Header"/>
    <w:basedOn w:val="a0"/>
    <w:next w:val="a0"/>
    <w:pPr>
      <w:widowControl/>
      <w:jc w:val="left"/>
    </w:pPr>
    <w:rPr>
      <w:rFonts w:ascii="Helvetica" w:eastAsia="PMingLiU" w:hAnsi="Helvetica"/>
      <w:b/>
      <w:kern w:val="0"/>
      <w:sz w:val="28"/>
      <w:lang w:eastAsia="zh-TW"/>
    </w:rPr>
  </w:style>
  <w:style w:type="paragraph" w:customStyle="1" w:styleId="xl60">
    <w:name w:val="xl60"/>
    <w:basedOn w:val="a0"/>
    <w:pPr>
      <w:widowControl/>
      <w:pBdr>
        <w:top w:val="single" w:sz="12" w:space="0" w:color="auto"/>
        <w:left w:val="single" w:sz="4" w:space="0" w:color="auto"/>
        <w:bottom w:val="single" w:sz="12" w:space="0" w:color="auto"/>
      </w:pBdr>
      <w:spacing w:before="100" w:beforeAutospacing="1" w:after="100" w:afterAutospacing="1"/>
      <w:ind w:firstLineChars="200" w:firstLine="200"/>
      <w:jc w:val="center"/>
    </w:pPr>
    <w:rPr>
      <w:rFonts w:ascii="宋体" w:hAnsi="宋体"/>
      <w:kern w:val="0"/>
      <w:sz w:val="24"/>
      <w:szCs w:val="24"/>
    </w:rPr>
  </w:style>
  <w:style w:type="paragraph" w:customStyle="1" w:styleId="af1">
    <w:name w:val="标书正文格式"/>
    <w:link w:val="Char10"/>
    <w:pPr>
      <w:ind w:firstLineChars="200" w:firstLine="200"/>
    </w:pPr>
    <w:rPr>
      <w:kern w:val="2"/>
      <w:sz w:val="24"/>
      <w:szCs w:val="24"/>
    </w:rPr>
  </w:style>
  <w:style w:type="paragraph" w:customStyle="1" w:styleId="PointNormal">
    <w:name w:val="Point Normal"/>
    <w:basedOn w:val="a0"/>
    <w:next w:val="a0"/>
    <w:pPr>
      <w:widowControl/>
      <w:spacing w:after="160" w:line="312" w:lineRule="auto"/>
      <w:ind w:firstLineChars="200" w:firstLine="567"/>
      <w:jc w:val="left"/>
    </w:pPr>
    <w:rPr>
      <w:kern w:val="0"/>
      <w:sz w:val="24"/>
      <w:szCs w:val="24"/>
    </w:rPr>
  </w:style>
  <w:style w:type="paragraph" w:customStyle="1" w:styleId="aff5">
    <w:name w:val="样式"/>
    <w:pPr>
      <w:widowControl w:val="0"/>
      <w:autoSpaceDE w:val="0"/>
      <w:autoSpaceDN w:val="0"/>
      <w:adjustRightInd w:val="0"/>
      <w:spacing w:line="360" w:lineRule="auto"/>
      <w:ind w:firstLineChars="200" w:firstLine="200"/>
      <w:jc w:val="both"/>
    </w:pPr>
    <w:rPr>
      <w:rFonts w:ascii="Arial" w:hAnsi="Arial" w:cs="Arial"/>
      <w:sz w:val="24"/>
      <w:szCs w:val="24"/>
    </w:rPr>
  </w:style>
  <w:style w:type="paragraph" w:customStyle="1" w:styleId="xl74">
    <w:name w:val="xl74"/>
    <w:basedOn w:val="a0"/>
    <w:pPr>
      <w:widowControl/>
      <w:pBdr>
        <w:top w:val="single" w:sz="8" w:space="0" w:color="auto"/>
        <w:left w:val="single" w:sz="4" w:space="0" w:color="auto"/>
        <w:bottom w:val="single" w:sz="4" w:space="0" w:color="auto"/>
        <w:right w:val="single" w:sz="4" w:space="0" w:color="auto"/>
      </w:pBdr>
      <w:spacing w:before="100" w:beforeAutospacing="1" w:after="100" w:afterAutospacing="1"/>
      <w:ind w:firstLineChars="200" w:firstLine="200"/>
      <w:jc w:val="center"/>
    </w:pPr>
    <w:rPr>
      <w:rFonts w:ascii="宋体" w:hAnsi="宋体"/>
      <w:color w:val="FF0000"/>
      <w:kern w:val="0"/>
      <w:sz w:val="20"/>
    </w:rPr>
  </w:style>
  <w:style w:type="paragraph" w:customStyle="1" w:styleId="1111B">
    <w:name w:val="1.1.1.1B"/>
    <w:basedOn w:val="4"/>
    <w:pPr>
      <w:numPr>
        <w:numId w:val="0"/>
      </w:numPr>
      <w:tabs>
        <w:tab w:val="left" w:pos="720"/>
        <w:tab w:val="left" w:pos="737"/>
      </w:tabs>
      <w:adjustRightInd/>
      <w:spacing w:before="240" w:after="240" w:line="240" w:lineRule="auto"/>
      <w:ind w:left="737" w:firstLineChars="176" w:hanging="737"/>
      <w:jc w:val="left"/>
      <w:textAlignment w:val="auto"/>
    </w:pPr>
    <w:rPr>
      <w:rFonts w:ascii="Arial" w:eastAsia="黑体" w:hAnsi="Arial"/>
      <w:bCs/>
      <w:spacing w:val="0"/>
      <w:kern w:val="2"/>
      <w:szCs w:val="24"/>
    </w:rPr>
  </w:style>
  <w:style w:type="paragraph" w:customStyle="1" w:styleId="W">
    <w:name w:val="普文W"/>
    <w:basedOn w:val="afb"/>
    <w:pPr>
      <w:adjustRightInd/>
      <w:spacing w:before="120" w:after="120"/>
      <w:ind w:firstLineChars="200" w:firstLine="200"/>
      <w:textAlignment w:val="auto"/>
    </w:pPr>
    <w:rPr>
      <w:sz w:val="24"/>
      <w:szCs w:val="20"/>
    </w:rPr>
  </w:style>
  <w:style w:type="paragraph" w:customStyle="1" w:styleId="xl61">
    <w:name w:val="xl61"/>
    <w:basedOn w:val="a0"/>
    <w:pPr>
      <w:widowControl/>
      <w:pBdr>
        <w:top w:val="single" w:sz="12" w:space="0" w:color="auto"/>
        <w:left w:val="single" w:sz="4" w:space="0" w:color="auto"/>
        <w:bottom w:val="single" w:sz="12" w:space="0" w:color="auto"/>
        <w:right w:val="single" w:sz="12" w:space="0" w:color="auto"/>
      </w:pBdr>
      <w:spacing w:before="100" w:beforeAutospacing="1" w:after="100" w:afterAutospacing="1"/>
      <w:ind w:firstLineChars="200" w:firstLine="200"/>
      <w:jc w:val="center"/>
    </w:pPr>
    <w:rPr>
      <w:kern w:val="0"/>
      <w:sz w:val="24"/>
      <w:szCs w:val="24"/>
    </w:rPr>
  </w:style>
  <w:style w:type="paragraph" w:customStyle="1" w:styleId="42">
    <w:name w:val="样式4"/>
    <w:basedOn w:val="a0"/>
    <w:pPr>
      <w:tabs>
        <w:tab w:val="left" w:pos="874"/>
      </w:tabs>
      <w:spacing w:line="360" w:lineRule="auto"/>
      <w:ind w:left="874" w:hanging="420"/>
    </w:pPr>
    <w:rPr>
      <w:sz w:val="24"/>
      <w:szCs w:val="24"/>
    </w:rPr>
  </w:style>
  <w:style w:type="paragraph" w:customStyle="1" w:styleId="NABBNKNormal">
    <w:name w:val="N ABBNK Normal"/>
    <w:basedOn w:val="a0"/>
    <w:next w:val="a0"/>
    <w:pPr>
      <w:autoSpaceDE w:val="0"/>
      <w:autoSpaceDN w:val="0"/>
      <w:adjustRightInd w:val="0"/>
      <w:jc w:val="left"/>
    </w:pPr>
    <w:rPr>
      <w:rFonts w:ascii="AHGLIP+Arial" w:eastAsia="AHGLIP+Arial" w:cs="AHGLIP+Arial"/>
      <w:kern w:val="0"/>
      <w:sz w:val="24"/>
      <w:szCs w:val="24"/>
    </w:rPr>
  </w:style>
  <w:style w:type="paragraph" w:customStyle="1" w:styleId="25">
    <w:name w:val="樣式2"/>
    <w:basedOn w:val="a0"/>
    <w:pPr>
      <w:tabs>
        <w:tab w:val="left" w:pos="1260"/>
      </w:tabs>
      <w:spacing w:line="324" w:lineRule="auto"/>
      <w:ind w:left="1208" w:hanging="308"/>
    </w:pPr>
    <w:rPr>
      <w:rFonts w:eastAsia="PMingLiU"/>
      <w:spacing w:val="20"/>
      <w:sz w:val="24"/>
      <w:lang w:eastAsia="zh-TW"/>
    </w:rPr>
  </w:style>
  <w:style w:type="paragraph" w:customStyle="1" w:styleId="xl76">
    <w:name w:val="xl76"/>
    <w:basedOn w:val="a0"/>
    <w:pPr>
      <w:widowControl/>
      <w:pBdr>
        <w:top w:val="single" w:sz="12" w:space="0" w:color="auto"/>
        <w:left w:val="single" w:sz="12" w:space="0" w:color="auto"/>
        <w:bottom w:val="single" w:sz="12" w:space="0" w:color="auto"/>
        <w:right w:val="single" w:sz="4" w:space="0" w:color="auto"/>
      </w:pBdr>
      <w:spacing w:before="100" w:beforeAutospacing="1" w:after="100" w:afterAutospacing="1"/>
      <w:ind w:firstLineChars="200" w:firstLine="200"/>
      <w:jc w:val="left"/>
    </w:pPr>
    <w:rPr>
      <w:rFonts w:ascii="宋体" w:hAnsi="宋体"/>
      <w:b/>
      <w:bCs/>
      <w:kern w:val="0"/>
      <w:sz w:val="20"/>
    </w:rPr>
  </w:style>
  <w:style w:type="paragraph" w:customStyle="1" w:styleId="3GB2312">
    <w:name w:val="样式 标题 3 + 楷体_GB2312 小四"/>
    <w:basedOn w:val="3"/>
    <w:pPr>
      <w:numPr>
        <w:numId w:val="0"/>
      </w:numPr>
      <w:tabs>
        <w:tab w:val="left" w:pos="360"/>
      </w:tabs>
      <w:spacing w:beforeLines="100" w:after="120"/>
      <w:ind w:left="1134" w:hanging="1134"/>
    </w:pPr>
    <w:rPr>
      <w:rFonts w:ascii="楷体_GB2312" w:eastAsia="楷体_GB2312" w:hAnsi="楷体_GB2312"/>
      <w:spacing w:val="0"/>
    </w:rPr>
  </w:style>
  <w:style w:type="paragraph" w:styleId="af2">
    <w:name w:val="List Paragraph"/>
    <w:basedOn w:val="a0"/>
    <w:link w:val="Char6"/>
    <w:uiPriority w:val="34"/>
    <w:qFormat/>
    <w:pPr>
      <w:widowControl/>
      <w:spacing w:after="200" w:line="276" w:lineRule="auto"/>
      <w:ind w:firstLineChars="200" w:firstLine="420"/>
      <w:jc w:val="left"/>
    </w:pPr>
    <w:rPr>
      <w:kern w:val="0"/>
      <w:sz w:val="22"/>
      <w:szCs w:val="22"/>
    </w:rPr>
  </w:style>
  <w:style w:type="paragraph" w:customStyle="1" w:styleId="font6">
    <w:name w:val="font6"/>
    <w:basedOn w:val="a0"/>
    <w:pPr>
      <w:widowControl/>
      <w:spacing w:before="100" w:beforeAutospacing="1" w:after="100" w:afterAutospacing="1"/>
      <w:ind w:firstLineChars="200" w:firstLine="200"/>
      <w:jc w:val="left"/>
    </w:pPr>
    <w:rPr>
      <w:kern w:val="0"/>
      <w:sz w:val="16"/>
      <w:szCs w:val="16"/>
    </w:rPr>
  </w:style>
  <w:style w:type="paragraph" w:customStyle="1" w:styleId="CharCharCharChar1CharCharCharChar">
    <w:name w:val="Char Char Char Char1 Char Char Char Char"/>
    <w:basedOn w:val="a0"/>
    <w:pPr>
      <w:ind w:firstLineChars="200" w:firstLine="200"/>
    </w:pPr>
    <w:rPr>
      <w:rFonts w:ascii="仿宋_GB2312" w:eastAsia="仿宋_GB2312"/>
      <w:b/>
      <w:sz w:val="32"/>
      <w:szCs w:val="32"/>
    </w:rPr>
  </w:style>
  <w:style w:type="paragraph" w:customStyle="1" w:styleId="list1">
    <w:name w:val="list1"/>
    <w:basedOn w:val="a0"/>
    <w:pPr>
      <w:adjustRightInd w:val="0"/>
      <w:spacing w:line="360" w:lineRule="auto"/>
      <w:ind w:leftChars="100" w:left="1722" w:rightChars="100" w:right="100"/>
      <w:textAlignment w:val="baseline"/>
    </w:pPr>
    <w:rPr>
      <w:rFonts w:ascii="宋体"/>
      <w:color w:val="000000"/>
      <w:sz w:val="24"/>
    </w:rPr>
  </w:style>
  <w:style w:type="paragraph" w:customStyle="1" w:styleId="af7">
    <w:name w:val="常规"/>
    <w:basedOn w:val="a0"/>
    <w:link w:val="Char9"/>
    <w:pPr>
      <w:spacing w:beforeLines="100" w:afterLines="100"/>
      <w:ind w:left="1134"/>
    </w:pPr>
    <w:rPr>
      <w:szCs w:val="21"/>
    </w:rPr>
  </w:style>
  <w:style w:type="paragraph" w:customStyle="1" w:styleId="xl83">
    <w:name w:val="xl83"/>
    <w:basedOn w:val="a0"/>
    <w:pPr>
      <w:widowControl/>
      <w:spacing w:before="100" w:beforeAutospacing="1" w:after="100" w:afterAutospacing="1"/>
      <w:ind w:firstLineChars="200" w:firstLine="200"/>
      <w:jc w:val="center"/>
    </w:pPr>
    <w:rPr>
      <w:kern w:val="0"/>
      <w:sz w:val="20"/>
    </w:rPr>
  </w:style>
  <w:style w:type="paragraph" w:customStyle="1" w:styleId="4GB2312">
    <w:name w:val="样式 标题 4 + 楷体_GB2312 小四 两端对齐"/>
    <w:basedOn w:val="4"/>
    <w:pPr>
      <w:keepLines w:val="0"/>
      <w:numPr>
        <w:numId w:val="0"/>
      </w:numPr>
      <w:tabs>
        <w:tab w:val="left" w:pos="720"/>
      </w:tabs>
      <w:spacing w:beforeLines="50" w:before="120" w:afterLines="50" w:after="0"/>
      <w:ind w:leftChars="100" w:left="100" w:firstLineChars="176" w:firstLine="424"/>
    </w:pPr>
    <w:rPr>
      <w:rFonts w:ascii="楷体_GB2312" w:eastAsia="楷体_GB2312"/>
      <w:b w:val="0"/>
      <w:color w:val="000000"/>
      <w:spacing w:val="0"/>
    </w:rPr>
  </w:style>
  <w:style w:type="paragraph" w:customStyle="1" w:styleId="aff6">
    <w:name w:val="方案文档"/>
    <w:basedOn w:val="a0"/>
    <w:pPr>
      <w:spacing w:before="120" w:after="120" w:line="360" w:lineRule="auto"/>
      <w:ind w:firstLineChars="225" w:firstLine="225"/>
    </w:pPr>
    <w:rPr>
      <w:rFonts w:ascii="Arial" w:hAnsi="Arial"/>
      <w:sz w:val="24"/>
    </w:rPr>
  </w:style>
  <w:style w:type="paragraph" w:customStyle="1" w:styleId="12">
    <w:name w:val="列出段落1"/>
    <w:basedOn w:val="a0"/>
    <w:qFormat/>
    <w:pPr>
      <w:ind w:firstLineChars="200" w:firstLine="420"/>
    </w:pPr>
    <w:rPr>
      <w:szCs w:val="22"/>
    </w:rPr>
  </w:style>
  <w:style w:type="paragraph" w:customStyle="1" w:styleId="xl44">
    <w:name w:val="xl44"/>
    <w:basedOn w:val="a0"/>
    <w:pPr>
      <w:widowControl/>
      <w:pBdr>
        <w:left w:val="single" w:sz="4" w:space="0" w:color="auto"/>
        <w:right w:val="single" w:sz="4" w:space="0" w:color="auto"/>
      </w:pBdr>
      <w:spacing w:before="100" w:beforeAutospacing="1" w:after="100" w:afterAutospacing="1"/>
      <w:ind w:firstLineChars="200" w:firstLine="200"/>
      <w:jc w:val="center"/>
      <w:textAlignment w:val="center"/>
    </w:pPr>
    <w:rPr>
      <w:rFonts w:ascii="Arial" w:hAnsi="Arial" w:cs="Arial"/>
      <w:kern w:val="0"/>
      <w:sz w:val="16"/>
      <w:szCs w:val="16"/>
    </w:rPr>
  </w:style>
  <w:style w:type="paragraph" w:customStyle="1" w:styleId="xl67">
    <w:name w:val="xl67"/>
    <w:basedOn w:val="a0"/>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Chars="200" w:firstLine="200"/>
      <w:jc w:val="center"/>
    </w:pPr>
    <w:rPr>
      <w:rFonts w:ascii="宋体" w:hAnsi="宋体"/>
      <w:color w:val="FF0000"/>
      <w:kern w:val="0"/>
      <w:sz w:val="20"/>
    </w:rPr>
  </w:style>
  <w:style w:type="paragraph" w:customStyle="1" w:styleId="Char">
    <w:name w:val="Char"/>
    <w:basedOn w:val="a0"/>
    <w:pPr>
      <w:numPr>
        <w:numId w:val="1"/>
      </w:numPr>
    </w:pPr>
    <w:rPr>
      <w:sz w:val="24"/>
      <w:szCs w:val="24"/>
    </w:rPr>
  </w:style>
  <w:style w:type="paragraph" w:customStyle="1" w:styleId="p18">
    <w:name w:val="p18"/>
    <w:basedOn w:val="a0"/>
    <w:pPr>
      <w:widowControl/>
      <w:spacing w:line="360" w:lineRule="auto"/>
      <w:ind w:firstLine="420"/>
    </w:pPr>
    <w:rPr>
      <w:kern w:val="0"/>
      <w:sz w:val="24"/>
      <w:szCs w:val="24"/>
    </w:rPr>
  </w:style>
  <w:style w:type="paragraph" w:styleId="afd">
    <w:name w:val="No Spacing"/>
    <w:link w:val="Charf0"/>
    <w:uiPriority w:val="1"/>
    <w:qFormat/>
    <w:rPr>
      <w:sz w:val="22"/>
      <w:szCs w:val="22"/>
    </w:rPr>
  </w:style>
  <w:style w:type="paragraph" w:customStyle="1" w:styleId="aff7">
    <w:name w:val="图片"/>
    <w:basedOn w:val="a0"/>
    <w:pPr>
      <w:adjustRightInd w:val="0"/>
      <w:spacing w:line="312" w:lineRule="atLeast"/>
      <w:ind w:firstLine="539"/>
      <w:textAlignment w:val="baseline"/>
    </w:pPr>
    <w:rPr>
      <w:kern w:val="0"/>
      <w:sz w:val="24"/>
    </w:rPr>
  </w:style>
  <w:style w:type="paragraph" w:customStyle="1" w:styleId="205">
    <w:name w:val="样式 标题 2 + 段前: 0.5 行"/>
    <w:basedOn w:val="2"/>
    <w:next w:val="a0"/>
    <w:pPr>
      <w:widowControl/>
      <w:numPr>
        <w:numId w:val="0"/>
      </w:numPr>
      <w:tabs>
        <w:tab w:val="left" w:pos="360"/>
        <w:tab w:val="left" w:pos="425"/>
        <w:tab w:val="num" w:pos="780"/>
        <w:tab w:val="left" w:pos="840"/>
      </w:tabs>
      <w:spacing w:beforeLines="50" w:before="0" w:after="0" w:line="360" w:lineRule="auto"/>
      <w:ind w:left="780" w:hanging="360"/>
      <w:jc w:val="left"/>
      <w:textAlignment w:val="auto"/>
    </w:pPr>
    <w:rPr>
      <w:rFonts w:ascii="Arial" w:eastAsia="黑体" w:cs="宋体"/>
      <w:spacing w:val="0"/>
    </w:rPr>
  </w:style>
  <w:style w:type="paragraph" w:customStyle="1" w:styleId="xl39">
    <w:name w:val="xl39"/>
    <w:basedOn w:val="a0"/>
    <w:pPr>
      <w:widowControl/>
      <w:pBdr>
        <w:bottom w:val="single" w:sz="4" w:space="0" w:color="auto"/>
        <w:right w:val="single" w:sz="4" w:space="0" w:color="auto"/>
      </w:pBdr>
      <w:spacing w:before="100" w:beforeAutospacing="1" w:after="100" w:afterAutospacing="1"/>
      <w:ind w:firstLineChars="200" w:firstLine="200"/>
      <w:jc w:val="center"/>
      <w:textAlignment w:val="center"/>
    </w:pPr>
    <w:rPr>
      <w:rFonts w:ascii="仿宋_GB2312" w:eastAsia="仿宋_GB2312" w:hAnsi="宋体" w:hint="eastAsia"/>
      <w:kern w:val="0"/>
      <w:sz w:val="16"/>
      <w:szCs w:val="16"/>
    </w:rPr>
  </w:style>
  <w:style w:type="paragraph" w:customStyle="1" w:styleId="a">
    <w:name w:val="勾"/>
    <w:basedOn w:val="a0"/>
    <w:pPr>
      <w:numPr>
        <w:numId w:val="8"/>
      </w:numPr>
      <w:spacing w:line="360" w:lineRule="auto"/>
      <w:ind w:firstLineChars="200" w:firstLine="200"/>
    </w:pPr>
    <w:rPr>
      <w:sz w:val="24"/>
    </w:rPr>
  </w:style>
  <w:style w:type="paragraph" w:customStyle="1" w:styleId="13">
    <w:name w:val="华宇段落1"/>
    <w:basedOn w:val="a0"/>
    <w:pPr>
      <w:spacing w:line="360" w:lineRule="auto"/>
      <w:ind w:rightChars="208" w:right="437" w:firstLineChars="200" w:firstLine="480"/>
    </w:pPr>
    <w:rPr>
      <w:rFonts w:ascii="宋体" w:hAnsi="宋体"/>
      <w:sz w:val="24"/>
      <w:szCs w:val="24"/>
    </w:rPr>
  </w:style>
  <w:style w:type="paragraph" w:customStyle="1" w:styleId="xl35">
    <w:name w:val="xl35"/>
    <w:basedOn w:val="a0"/>
    <w:pPr>
      <w:widowControl/>
      <w:pBdr>
        <w:top w:val="single" w:sz="4" w:space="0" w:color="auto"/>
        <w:bottom w:val="single" w:sz="4" w:space="0" w:color="auto"/>
        <w:right w:val="single" w:sz="4" w:space="0" w:color="auto"/>
      </w:pBdr>
      <w:spacing w:before="100" w:beforeAutospacing="1" w:after="100" w:afterAutospacing="1"/>
      <w:ind w:firstLineChars="200" w:firstLine="200"/>
      <w:jc w:val="center"/>
      <w:textAlignment w:val="center"/>
    </w:pPr>
    <w:rPr>
      <w:rFonts w:ascii="仿宋_GB2312" w:eastAsia="仿宋_GB2312" w:hAnsi="宋体" w:hint="eastAsia"/>
      <w:kern w:val="0"/>
      <w:sz w:val="16"/>
      <w:szCs w:val="16"/>
    </w:rPr>
  </w:style>
  <w:style w:type="paragraph" w:customStyle="1" w:styleId="xl38">
    <w:name w:val="xl38"/>
    <w:basedOn w:val="a0"/>
    <w:pPr>
      <w:widowControl/>
      <w:pBdr>
        <w:left w:val="single" w:sz="4" w:space="0" w:color="auto"/>
        <w:bottom w:val="single" w:sz="4" w:space="0" w:color="auto"/>
      </w:pBdr>
      <w:spacing w:before="100" w:beforeAutospacing="1" w:after="100" w:afterAutospacing="1"/>
      <w:ind w:firstLineChars="200" w:firstLine="200"/>
      <w:jc w:val="center"/>
      <w:textAlignment w:val="center"/>
    </w:pPr>
    <w:rPr>
      <w:rFonts w:ascii="仿宋_GB2312" w:eastAsia="仿宋_GB2312" w:hAnsi="宋体" w:hint="eastAsia"/>
      <w:kern w:val="0"/>
      <w:sz w:val="16"/>
      <w:szCs w:val="16"/>
    </w:rPr>
  </w:style>
  <w:style w:type="paragraph" w:customStyle="1" w:styleId="aff8">
    <w:name w:val="样式二"/>
    <w:basedOn w:val="a0"/>
    <w:pPr>
      <w:tabs>
        <w:tab w:val="left" w:pos="61"/>
      </w:tabs>
      <w:spacing w:line="360" w:lineRule="auto"/>
      <w:ind w:left="900"/>
      <w:jc w:val="left"/>
    </w:pPr>
    <w:rPr>
      <w:rFonts w:ascii="楷体_GB2312" w:cs="宋体"/>
      <w:sz w:val="24"/>
    </w:rPr>
  </w:style>
  <w:style w:type="paragraph" w:customStyle="1" w:styleId="xl36">
    <w:name w:val="xl36"/>
    <w:basedOn w:val="a0"/>
    <w:pPr>
      <w:widowControl/>
      <w:pBdr>
        <w:top w:val="single" w:sz="4" w:space="0" w:color="auto"/>
        <w:left w:val="single" w:sz="4" w:space="0" w:color="auto"/>
      </w:pBdr>
      <w:spacing w:before="100" w:beforeAutospacing="1" w:after="100" w:afterAutospacing="1"/>
      <w:ind w:firstLineChars="200" w:firstLine="200"/>
      <w:jc w:val="center"/>
      <w:textAlignment w:val="center"/>
    </w:pPr>
    <w:rPr>
      <w:rFonts w:ascii="仿宋_GB2312" w:eastAsia="仿宋_GB2312" w:hAnsi="宋体" w:hint="eastAsia"/>
      <w:kern w:val="0"/>
      <w:sz w:val="16"/>
      <w:szCs w:val="16"/>
    </w:rPr>
  </w:style>
  <w:style w:type="paragraph" w:customStyle="1" w:styleId="xl24">
    <w:name w:val="xl24"/>
    <w:basedOn w:val="a0"/>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Chars="200" w:firstLine="200"/>
      <w:jc w:val="left"/>
      <w:textAlignment w:val="center"/>
    </w:pPr>
    <w:rPr>
      <w:rFonts w:ascii="Arial" w:hAnsi="Arial" w:cs="Arial"/>
      <w:kern w:val="0"/>
      <w:sz w:val="16"/>
      <w:szCs w:val="16"/>
    </w:rPr>
  </w:style>
  <w:style w:type="paragraph" w:customStyle="1" w:styleId="TableText">
    <w:name w:val="Table Text"/>
    <w:link w:val="TableTextChar"/>
    <w:pPr>
      <w:snapToGrid w:val="0"/>
      <w:spacing w:before="80" w:after="80"/>
    </w:pPr>
    <w:rPr>
      <w:rFonts w:ascii="Arial" w:hAnsi="Arial"/>
      <w:sz w:val="18"/>
      <w:szCs w:val="18"/>
    </w:rPr>
  </w:style>
  <w:style w:type="paragraph" w:customStyle="1" w:styleId="14">
    <w:name w:val="正文首行缩进1"/>
    <w:basedOn w:val="a0"/>
    <w:pPr>
      <w:widowControl/>
      <w:overflowPunct w:val="0"/>
      <w:autoSpaceDE w:val="0"/>
      <w:autoSpaceDN w:val="0"/>
      <w:adjustRightInd w:val="0"/>
      <w:ind w:firstLineChars="200" w:firstLine="200"/>
      <w:jc w:val="left"/>
      <w:textAlignment w:val="baseline"/>
    </w:pPr>
    <w:rPr>
      <w:rFonts w:ascii="Arial" w:hAnsi="Arial"/>
      <w:snapToGrid w:val="0"/>
      <w:kern w:val="0"/>
      <w:sz w:val="24"/>
      <w:szCs w:val="21"/>
    </w:rPr>
  </w:style>
  <w:style w:type="paragraph" w:customStyle="1" w:styleId="xl26">
    <w:name w:val="xl26"/>
    <w:basedOn w:val="a0"/>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Chars="200" w:firstLine="200"/>
      <w:jc w:val="left"/>
      <w:textAlignment w:val="center"/>
    </w:pPr>
    <w:rPr>
      <w:rFonts w:ascii="仿宋_GB2312" w:eastAsia="仿宋_GB2312" w:hAnsi="宋体" w:hint="eastAsia"/>
      <w:kern w:val="0"/>
      <w:sz w:val="16"/>
      <w:szCs w:val="16"/>
    </w:rPr>
  </w:style>
  <w:style w:type="paragraph" w:customStyle="1" w:styleId="1B">
    <w:name w:val="1B"/>
    <w:basedOn w:val="1"/>
    <w:pPr>
      <w:numPr>
        <w:numId w:val="0"/>
      </w:numPr>
      <w:tabs>
        <w:tab w:val="left" w:pos="360"/>
        <w:tab w:val="left" w:pos="3810"/>
      </w:tabs>
      <w:adjustRightInd/>
      <w:spacing w:before="360" w:after="360" w:line="480" w:lineRule="auto"/>
      <w:ind w:left="340" w:hanging="340"/>
      <w:textAlignment w:val="auto"/>
    </w:pPr>
    <w:rPr>
      <w:rFonts w:ascii="Times New Roman" w:eastAsia="黑体"/>
      <w:b/>
      <w:bCs/>
      <w:spacing w:val="0"/>
      <w:sz w:val="28"/>
      <w:szCs w:val="24"/>
    </w:rPr>
  </w:style>
  <w:style w:type="paragraph" w:customStyle="1" w:styleId="xl64">
    <w:name w:val="xl64"/>
    <w:basedOn w:val="a0"/>
    <w:pPr>
      <w:widowControl/>
      <w:pBdr>
        <w:left w:val="single" w:sz="4" w:space="0" w:color="auto"/>
        <w:bottom w:val="single" w:sz="12" w:space="0" w:color="auto"/>
        <w:right w:val="single" w:sz="4" w:space="0" w:color="auto"/>
      </w:pBdr>
      <w:spacing w:before="100" w:beforeAutospacing="1" w:after="100" w:afterAutospacing="1"/>
      <w:ind w:firstLineChars="200" w:firstLine="200"/>
      <w:jc w:val="center"/>
    </w:pPr>
    <w:rPr>
      <w:kern w:val="0"/>
      <w:sz w:val="20"/>
    </w:rPr>
  </w:style>
  <w:style w:type="paragraph" w:customStyle="1" w:styleId="xl62">
    <w:name w:val="xl62"/>
    <w:basedOn w:val="a0"/>
    <w:pPr>
      <w:widowControl/>
      <w:pBdr>
        <w:top w:val="single" w:sz="12" w:space="0" w:color="auto"/>
        <w:left w:val="single" w:sz="4" w:space="0" w:color="auto"/>
        <w:bottom w:val="single" w:sz="12" w:space="0" w:color="auto"/>
        <w:right w:val="single" w:sz="4" w:space="0" w:color="auto"/>
      </w:pBdr>
      <w:spacing w:before="100" w:beforeAutospacing="1" w:after="100" w:afterAutospacing="1"/>
      <w:ind w:firstLineChars="200" w:firstLine="200"/>
      <w:jc w:val="left"/>
    </w:pPr>
    <w:rPr>
      <w:kern w:val="0"/>
      <w:sz w:val="24"/>
      <w:szCs w:val="24"/>
    </w:rPr>
  </w:style>
  <w:style w:type="paragraph" w:customStyle="1" w:styleId="26">
    <w:name w:val="条目2"/>
    <w:basedOn w:val="a0"/>
    <w:next w:val="a0"/>
    <w:pPr>
      <w:tabs>
        <w:tab w:val="left" w:pos="780"/>
      </w:tabs>
      <w:autoSpaceDE w:val="0"/>
      <w:autoSpaceDN w:val="0"/>
      <w:adjustRightInd w:val="0"/>
      <w:spacing w:line="360" w:lineRule="auto"/>
      <w:ind w:left="780" w:hanging="420"/>
      <w:jc w:val="left"/>
    </w:pPr>
    <w:rPr>
      <w:kern w:val="0"/>
      <w:sz w:val="24"/>
    </w:rPr>
  </w:style>
  <w:style w:type="paragraph" w:styleId="TOC">
    <w:name w:val="TOC Heading"/>
    <w:basedOn w:val="1"/>
    <w:next w:val="a0"/>
    <w:uiPriority w:val="39"/>
    <w:qFormat/>
    <w:pPr>
      <w:widowControl/>
      <w:numPr>
        <w:numId w:val="0"/>
      </w:numPr>
      <w:tabs>
        <w:tab w:val="left" w:pos="3810"/>
      </w:tabs>
      <w:adjustRightInd/>
      <w:spacing w:before="100" w:beforeAutospacing="1" w:after="100" w:afterAutospacing="1" w:line="276" w:lineRule="auto"/>
      <w:jc w:val="center"/>
      <w:textAlignment w:val="auto"/>
      <w:outlineLvl w:val="9"/>
    </w:pPr>
    <w:rPr>
      <w:rFonts w:ascii="Cambria" w:hAnsi="Cambria"/>
      <w:b/>
      <w:bCs/>
      <w:color w:val="365F91"/>
      <w:spacing w:val="0"/>
      <w:kern w:val="0"/>
      <w:sz w:val="28"/>
      <w:szCs w:val="28"/>
    </w:rPr>
  </w:style>
  <w:style w:type="paragraph" w:customStyle="1" w:styleId="xl69">
    <w:name w:val="xl69"/>
    <w:basedOn w:val="a0"/>
    <w:pPr>
      <w:widowControl/>
      <w:pBdr>
        <w:left w:val="single" w:sz="4" w:space="0" w:color="auto"/>
        <w:right w:val="single" w:sz="12" w:space="0" w:color="auto"/>
      </w:pBdr>
      <w:spacing w:before="100" w:beforeAutospacing="1" w:after="100" w:afterAutospacing="1"/>
      <w:ind w:firstLineChars="200" w:firstLine="200"/>
      <w:jc w:val="center"/>
    </w:pPr>
    <w:rPr>
      <w:color w:val="FF0000"/>
      <w:kern w:val="0"/>
      <w:sz w:val="20"/>
    </w:rPr>
  </w:style>
  <w:style w:type="paragraph" w:customStyle="1" w:styleId="xl41">
    <w:name w:val="xl41"/>
    <w:basedOn w:val="a0"/>
    <w:pPr>
      <w:widowControl/>
      <w:pBdr>
        <w:top w:val="single" w:sz="4" w:space="0" w:color="auto"/>
        <w:bottom w:val="single" w:sz="4" w:space="0" w:color="auto"/>
        <w:right w:val="single" w:sz="4" w:space="0" w:color="auto"/>
      </w:pBdr>
      <w:spacing w:before="100" w:beforeAutospacing="1" w:after="100" w:afterAutospacing="1"/>
      <w:ind w:firstLineChars="200" w:firstLine="200"/>
      <w:jc w:val="center"/>
      <w:textAlignment w:val="center"/>
    </w:pPr>
    <w:rPr>
      <w:rFonts w:ascii="Arial" w:hAnsi="Arial" w:cs="Arial"/>
      <w:kern w:val="0"/>
      <w:sz w:val="16"/>
      <w:szCs w:val="16"/>
    </w:rPr>
  </w:style>
  <w:style w:type="paragraph" w:customStyle="1" w:styleId="xl47">
    <w:name w:val="xl47"/>
    <w:basedOn w:val="a0"/>
    <w:pPr>
      <w:widowControl/>
      <w:pBdr>
        <w:top w:val="single" w:sz="12" w:space="0" w:color="auto"/>
        <w:left w:val="single" w:sz="4" w:space="0" w:color="auto"/>
        <w:bottom w:val="single" w:sz="4" w:space="0" w:color="auto"/>
        <w:right w:val="single" w:sz="4" w:space="0" w:color="auto"/>
      </w:pBdr>
      <w:spacing w:before="100" w:beforeAutospacing="1" w:after="100" w:afterAutospacing="1"/>
      <w:ind w:firstLineChars="200" w:firstLine="200"/>
      <w:jc w:val="center"/>
    </w:pPr>
    <w:rPr>
      <w:rFonts w:ascii="宋体" w:hAnsi="宋体"/>
      <w:kern w:val="0"/>
      <w:sz w:val="24"/>
      <w:szCs w:val="24"/>
    </w:rPr>
  </w:style>
  <w:style w:type="paragraph" w:customStyle="1" w:styleId="ItemStep">
    <w:name w:val="Item Step"/>
    <w:pPr>
      <w:numPr>
        <w:numId w:val="9"/>
      </w:numPr>
      <w:tabs>
        <w:tab w:val="clear" w:pos="284"/>
        <w:tab w:val="left" w:pos="1665"/>
      </w:tabs>
      <w:spacing w:line="300" w:lineRule="auto"/>
      <w:ind w:left="1665" w:hanging="510"/>
      <w:outlineLvl w:val="4"/>
    </w:pPr>
    <w:rPr>
      <w:rFonts w:ascii="Arial" w:hAnsi="Arial" w:cs="Arial"/>
      <w:sz w:val="21"/>
      <w:szCs w:val="21"/>
    </w:rPr>
  </w:style>
  <w:style w:type="paragraph" w:customStyle="1" w:styleId="27">
    <w:name w:val="样式 正文排版 + 首行缩进:  2 字符"/>
    <w:basedOn w:val="a0"/>
    <w:pPr>
      <w:spacing w:before="240" w:line="360" w:lineRule="auto"/>
      <w:ind w:firstLineChars="200" w:firstLine="200"/>
    </w:pPr>
    <w:rPr>
      <w:rFonts w:ascii="FuturaA Bk BT" w:hAnsi="FuturaA Bk BT" w:cs="宋体"/>
    </w:rPr>
  </w:style>
  <w:style w:type="paragraph" w:customStyle="1" w:styleId="28">
    <w:name w:val="正文2"/>
    <w:basedOn w:val="a0"/>
    <w:pPr>
      <w:tabs>
        <w:tab w:val="left" w:pos="426"/>
      </w:tabs>
      <w:adjustRightInd w:val="0"/>
      <w:snapToGrid w:val="0"/>
      <w:spacing w:after="60" w:line="360" w:lineRule="atLeast"/>
      <w:jc w:val="center"/>
    </w:pPr>
    <w:rPr>
      <w:rFonts w:ascii="宋体" w:hAnsi="Arial"/>
      <w:kern w:val="0"/>
    </w:rPr>
  </w:style>
  <w:style w:type="paragraph" w:customStyle="1" w:styleId="WfxFaxNum">
    <w:name w:val="WfxFaxNum"/>
    <w:basedOn w:val="a0"/>
    <w:pPr>
      <w:widowControl/>
      <w:overflowPunct w:val="0"/>
      <w:autoSpaceDE w:val="0"/>
      <w:autoSpaceDN w:val="0"/>
      <w:adjustRightInd w:val="0"/>
      <w:spacing w:before="120"/>
      <w:ind w:firstLineChars="200" w:firstLine="200"/>
      <w:jc w:val="left"/>
      <w:textAlignment w:val="baseline"/>
    </w:pPr>
    <w:rPr>
      <w:rFonts w:ascii="Arial" w:hAnsi="Arial"/>
      <w:kern w:val="0"/>
      <w:sz w:val="24"/>
    </w:rPr>
  </w:style>
  <w:style w:type="paragraph" w:customStyle="1" w:styleId="ListParagraph1">
    <w:name w:val="List Paragraph1"/>
    <w:basedOn w:val="a0"/>
    <w:uiPriority w:val="99"/>
    <w:pPr>
      <w:ind w:firstLineChars="200" w:firstLine="420"/>
    </w:pPr>
    <w:rPr>
      <w:rFonts w:cs="Calibri"/>
      <w:szCs w:val="21"/>
    </w:rPr>
  </w:style>
  <w:style w:type="paragraph" w:customStyle="1" w:styleId="15">
    <w:name w:val="标头1"/>
    <w:basedOn w:val="3"/>
    <w:pPr>
      <w:numPr>
        <w:numId w:val="0"/>
      </w:numPr>
      <w:tabs>
        <w:tab w:val="left" w:pos="360"/>
      </w:tabs>
      <w:adjustRightInd/>
      <w:spacing w:beforeLines="100" w:after="120" w:line="240" w:lineRule="auto"/>
      <w:textAlignment w:val="auto"/>
    </w:pPr>
    <w:rPr>
      <w:rFonts w:ascii="黑体" w:eastAsia="黑体" w:hAnsi="黑体"/>
      <w:b/>
      <w:color w:val="auto"/>
      <w:spacing w:val="0"/>
      <w:kern w:val="2"/>
      <w:sz w:val="28"/>
    </w:rPr>
  </w:style>
  <w:style w:type="paragraph" w:customStyle="1" w:styleId="xl50">
    <w:name w:val="xl50"/>
    <w:basedOn w:val="a0"/>
    <w:pPr>
      <w:widowControl/>
      <w:pBdr>
        <w:top w:val="single" w:sz="4" w:space="0" w:color="auto"/>
        <w:left w:val="single" w:sz="12" w:space="0" w:color="auto"/>
        <w:bottom w:val="single" w:sz="4" w:space="0" w:color="auto"/>
        <w:right w:val="single" w:sz="4" w:space="0" w:color="auto"/>
      </w:pBdr>
      <w:spacing w:before="100" w:beforeAutospacing="1" w:after="100" w:afterAutospacing="1"/>
      <w:ind w:firstLineChars="200" w:firstLine="200"/>
      <w:jc w:val="left"/>
    </w:pPr>
    <w:rPr>
      <w:kern w:val="0"/>
      <w:sz w:val="24"/>
      <w:szCs w:val="24"/>
    </w:rPr>
  </w:style>
  <w:style w:type="paragraph" w:customStyle="1" w:styleId="xl66">
    <w:name w:val="xl66"/>
    <w:basedOn w:val="a0"/>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Chars="200" w:firstLine="200"/>
      <w:jc w:val="center"/>
    </w:pPr>
    <w:rPr>
      <w:color w:val="FF0000"/>
      <w:kern w:val="0"/>
      <w:sz w:val="20"/>
    </w:rPr>
  </w:style>
  <w:style w:type="paragraph" w:customStyle="1" w:styleId="xl85">
    <w:name w:val="xl85"/>
    <w:basedOn w:val="a0"/>
    <w:pPr>
      <w:widowControl/>
      <w:pBdr>
        <w:left w:val="single" w:sz="4" w:space="0" w:color="auto"/>
        <w:bottom w:val="single" w:sz="4" w:space="0" w:color="auto"/>
        <w:right w:val="single" w:sz="12" w:space="0" w:color="auto"/>
      </w:pBdr>
      <w:spacing w:before="100" w:beforeAutospacing="1" w:after="100" w:afterAutospacing="1"/>
      <w:ind w:firstLineChars="200" w:firstLine="200"/>
      <w:jc w:val="center"/>
    </w:pPr>
    <w:rPr>
      <w:kern w:val="0"/>
      <w:sz w:val="20"/>
    </w:rPr>
  </w:style>
  <w:style w:type="paragraph" w:customStyle="1" w:styleId="35">
    <w:name w:val="华宇标题3"/>
    <w:basedOn w:val="2"/>
    <w:next w:val="a0"/>
    <w:pPr>
      <w:numPr>
        <w:numId w:val="0"/>
      </w:numPr>
      <w:tabs>
        <w:tab w:val="left" w:pos="425"/>
      </w:tabs>
      <w:adjustRightInd/>
      <w:spacing w:beforeLines="100" w:before="120" w:afterLines="100" w:after="0" w:line="240" w:lineRule="auto"/>
      <w:jc w:val="left"/>
      <w:textAlignment w:val="auto"/>
      <w:outlineLvl w:val="2"/>
    </w:pPr>
    <w:rPr>
      <w:rFonts w:eastAsia="黑体" w:hAnsi="宋体"/>
      <w:b/>
      <w:bCs/>
      <w:color w:val="000000"/>
      <w:sz w:val="24"/>
      <w:szCs w:val="21"/>
    </w:rPr>
  </w:style>
  <w:style w:type="paragraph" w:customStyle="1" w:styleId="xl77">
    <w:name w:val="xl77"/>
    <w:basedOn w:val="a0"/>
    <w:pPr>
      <w:widowControl/>
      <w:pBdr>
        <w:top w:val="single" w:sz="12" w:space="0" w:color="auto"/>
        <w:left w:val="single" w:sz="4" w:space="0" w:color="auto"/>
        <w:bottom w:val="single" w:sz="12" w:space="0" w:color="auto"/>
        <w:right w:val="single" w:sz="4" w:space="0" w:color="auto"/>
      </w:pBdr>
      <w:spacing w:before="100" w:beforeAutospacing="1" w:after="100" w:afterAutospacing="1"/>
      <w:ind w:firstLineChars="200" w:firstLine="200"/>
      <w:jc w:val="center"/>
    </w:pPr>
    <w:rPr>
      <w:kern w:val="0"/>
      <w:sz w:val="20"/>
    </w:rPr>
  </w:style>
  <w:style w:type="paragraph" w:customStyle="1" w:styleId="xl59">
    <w:name w:val="xl59"/>
    <w:basedOn w:val="a0"/>
    <w:pPr>
      <w:widowControl/>
      <w:pBdr>
        <w:top w:val="single" w:sz="12" w:space="0" w:color="auto"/>
        <w:left w:val="single" w:sz="4" w:space="0" w:color="auto"/>
        <w:bottom w:val="single" w:sz="12" w:space="0" w:color="auto"/>
        <w:right w:val="single" w:sz="4" w:space="0" w:color="auto"/>
      </w:pBdr>
      <w:spacing w:before="100" w:beforeAutospacing="1" w:after="100" w:afterAutospacing="1"/>
      <w:ind w:firstLineChars="200" w:firstLine="200"/>
      <w:jc w:val="center"/>
    </w:pPr>
    <w:rPr>
      <w:rFonts w:ascii="宋体" w:hAnsi="宋体"/>
      <w:kern w:val="0"/>
      <w:sz w:val="24"/>
      <w:szCs w:val="24"/>
    </w:rPr>
  </w:style>
  <w:style w:type="paragraph" w:customStyle="1" w:styleId="xl54">
    <w:name w:val="xl54"/>
    <w:basedOn w:val="a0"/>
    <w:pPr>
      <w:widowControl/>
      <w:pBdr>
        <w:top w:val="single" w:sz="4" w:space="0" w:color="auto"/>
        <w:left w:val="single" w:sz="4" w:space="0" w:color="auto"/>
        <w:right w:val="single" w:sz="12" w:space="0" w:color="auto"/>
      </w:pBdr>
      <w:spacing w:before="100" w:beforeAutospacing="1" w:after="100" w:afterAutospacing="1"/>
      <w:ind w:firstLineChars="200" w:firstLine="200"/>
      <w:jc w:val="center"/>
    </w:pPr>
    <w:rPr>
      <w:kern w:val="0"/>
      <w:sz w:val="24"/>
      <w:szCs w:val="24"/>
    </w:rPr>
  </w:style>
  <w:style w:type="paragraph" w:customStyle="1" w:styleId="aff9">
    <w:name w:val="正文段"/>
    <w:basedOn w:val="a0"/>
    <w:pPr>
      <w:widowControl/>
      <w:adjustRightInd w:val="0"/>
      <w:spacing w:after="240" w:line="360" w:lineRule="atLeast"/>
      <w:ind w:leftChars="100" w:left="100" w:rightChars="100" w:right="100" w:firstLine="454"/>
      <w:textAlignment w:val="bottom"/>
    </w:pPr>
    <w:rPr>
      <w:rFonts w:ascii="宋体"/>
      <w:kern w:val="0"/>
      <w:sz w:val="24"/>
    </w:rPr>
  </w:style>
  <w:style w:type="paragraph" w:customStyle="1" w:styleId="Default">
    <w:name w:val="Default"/>
    <w:pPr>
      <w:widowControl w:val="0"/>
      <w:autoSpaceDE w:val="0"/>
      <w:autoSpaceDN w:val="0"/>
      <w:adjustRightInd w:val="0"/>
    </w:pPr>
    <w:rPr>
      <w:rFonts w:ascii="宋体" w:cs="宋体"/>
      <w:color w:val="000000"/>
      <w:sz w:val="24"/>
      <w:szCs w:val="24"/>
    </w:rPr>
  </w:style>
  <w:style w:type="paragraph" w:customStyle="1" w:styleId="xl49">
    <w:name w:val="xl49"/>
    <w:basedOn w:val="a0"/>
    <w:pPr>
      <w:widowControl/>
      <w:pBdr>
        <w:top w:val="single" w:sz="12" w:space="0" w:color="auto"/>
        <w:left w:val="single" w:sz="4" w:space="0" w:color="auto"/>
        <w:bottom w:val="single" w:sz="4" w:space="0" w:color="auto"/>
        <w:right w:val="single" w:sz="12" w:space="0" w:color="auto"/>
      </w:pBdr>
      <w:spacing w:before="100" w:beforeAutospacing="1" w:after="100" w:afterAutospacing="1"/>
      <w:ind w:firstLineChars="200" w:firstLine="200"/>
      <w:jc w:val="center"/>
    </w:pPr>
    <w:rPr>
      <w:kern w:val="0"/>
      <w:sz w:val="24"/>
      <w:szCs w:val="24"/>
    </w:rPr>
  </w:style>
  <w:style w:type="paragraph" w:customStyle="1" w:styleId="xl46">
    <w:name w:val="xl46"/>
    <w:basedOn w:val="a0"/>
    <w:pPr>
      <w:widowControl/>
      <w:pBdr>
        <w:top w:val="single" w:sz="4" w:space="0" w:color="auto"/>
        <w:left w:val="single" w:sz="4" w:space="0" w:color="auto"/>
        <w:bottom w:val="single" w:sz="4" w:space="0" w:color="auto"/>
        <w:right w:val="single" w:sz="12" w:space="0" w:color="auto"/>
      </w:pBdr>
      <w:spacing w:before="100" w:beforeAutospacing="1" w:after="100" w:afterAutospacing="1"/>
      <w:ind w:firstLineChars="200" w:firstLine="200"/>
      <w:jc w:val="center"/>
    </w:pPr>
    <w:rPr>
      <w:kern w:val="0"/>
      <w:sz w:val="24"/>
      <w:szCs w:val="24"/>
    </w:rPr>
  </w:style>
  <w:style w:type="paragraph" w:customStyle="1" w:styleId="xl43">
    <w:name w:val="xl43"/>
    <w:basedOn w:val="a0"/>
    <w:pPr>
      <w:widowControl/>
      <w:spacing w:before="100" w:beforeAutospacing="1" w:after="100" w:afterAutospacing="1"/>
      <w:ind w:firstLineChars="200" w:firstLine="200"/>
      <w:jc w:val="center"/>
      <w:textAlignment w:val="center"/>
    </w:pPr>
    <w:rPr>
      <w:rFonts w:ascii="仿宋_GB2312" w:eastAsia="仿宋_GB2312" w:hAnsi="宋体" w:hint="eastAsia"/>
      <w:kern w:val="0"/>
      <w:sz w:val="16"/>
      <w:szCs w:val="16"/>
    </w:rPr>
  </w:style>
  <w:style w:type="paragraph" w:customStyle="1" w:styleId="CharCharCharCharCharChar">
    <w:name w:val="Char Char Char Char Char Char"/>
    <w:basedOn w:val="a0"/>
    <w:pPr>
      <w:adjustRightInd w:val="0"/>
      <w:spacing w:line="360" w:lineRule="auto"/>
    </w:pPr>
    <w:rPr>
      <w:sz w:val="24"/>
      <w:szCs w:val="24"/>
    </w:rPr>
  </w:style>
  <w:style w:type="paragraph" w:customStyle="1" w:styleId="affa">
    <w:name w:val="正文缩进小五"/>
    <w:basedOn w:val="a0"/>
    <w:pPr>
      <w:widowControl/>
      <w:spacing w:before="120" w:after="120"/>
      <w:ind w:firstLineChars="200" w:firstLine="360"/>
    </w:pPr>
    <w:rPr>
      <w:rFonts w:ascii="Arial" w:hAnsi="Arial"/>
      <w:kern w:val="0"/>
      <w:sz w:val="18"/>
      <w:szCs w:val="18"/>
    </w:rPr>
  </w:style>
  <w:style w:type="paragraph" w:customStyle="1" w:styleId="16">
    <w:name w:val="正文1"/>
    <w:basedOn w:val="a0"/>
    <w:pPr>
      <w:adjustRightInd w:val="0"/>
      <w:spacing w:line="312" w:lineRule="atLeast"/>
      <w:textAlignment w:val="baseline"/>
    </w:pPr>
    <w:rPr>
      <w:rFonts w:ascii="楷体_GB2312" w:eastAsia="楷体_GB2312"/>
      <w:kern w:val="0"/>
      <w:sz w:val="24"/>
    </w:rPr>
  </w:style>
  <w:style w:type="paragraph" w:customStyle="1" w:styleId="xl25">
    <w:name w:val="xl25"/>
    <w:basedOn w:val="a0"/>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Chars="200" w:firstLine="200"/>
      <w:jc w:val="center"/>
      <w:textAlignment w:val="center"/>
    </w:pPr>
    <w:rPr>
      <w:rFonts w:ascii="仿宋_GB2312" w:eastAsia="仿宋_GB2312" w:hAnsi="宋体" w:hint="eastAsia"/>
      <w:kern w:val="0"/>
      <w:sz w:val="16"/>
      <w:szCs w:val="16"/>
    </w:rPr>
  </w:style>
  <w:style w:type="paragraph" w:customStyle="1" w:styleId="font10">
    <w:name w:val="font10"/>
    <w:basedOn w:val="a0"/>
    <w:pPr>
      <w:widowControl/>
      <w:spacing w:before="100" w:beforeAutospacing="1" w:after="100" w:afterAutospacing="1"/>
      <w:ind w:firstLineChars="200" w:firstLine="200"/>
      <w:jc w:val="left"/>
    </w:pPr>
    <w:rPr>
      <w:rFonts w:ascii="仿宋_GB2312" w:eastAsia="仿宋_GB2312" w:hAnsi="宋体" w:hint="eastAsia"/>
      <w:kern w:val="0"/>
      <w:sz w:val="16"/>
      <w:szCs w:val="16"/>
    </w:rPr>
  </w:style>
  <w:style w:type="paragraph" w:customStyle="1" w:styleId="xl58">
    <w:name w:val="xl58"/>
    <w:basedOn w:val="a0"/>
    <w:pPr>
      <w:widowControl/>
      <w:pBdr>
        <w:top w:val="single" w:sz="4" w:space="0" w:color="auto"/>
        <w:left w:val="single" w:sz="4" w:space="0" w:color="auto"/>
        <w:bottom w:val="single" w:sz="12" w:space="0" w:color="auto"/>
        <w:right w:val="single" w:sz="12" w:space="0" w:color="auto"/>
      </w:pBdr>
      <w:spacing w:before="100" w:beforeAutospacing="1" w:after="100" w:afterAutospacing="1"/>
      <w:ind w:firstLineChars="200" w:firstLine="200"/>
      <w:jc w:val="center"/>
    </w:pPr>
    <w:rPr>
      <w:kern w:val="0"/>
      <w:sz w:val="24"/>
      <w:szCs w:val="24"/>
    </w:rPr>
  </w:style>
  <w:style w:type="paragraph" w:customStyle="1" w:styleId="xl75">
    <w:name w:val="xl75"/>
    <w:basedOn w:val="a0"/>
    <w:pPr>
      <w:widowControl/>
      <w:pBdr>
        <w:top w:val="single" w:sz="8" w:space="0" w:color="auto"/>
        <w:left w:val="single" w:sz="4" w:space="0" w:color="auto"/>
        <w:bottom w:val="single" w:sz="4" w:space="0" w:color="auto"/>
        <w:right w:val="single" w:sz="12" w:space="0" w:color="auto"/>
      </w:pBdr>
      <w:spacing w:before="100" w:beforeAutospacing="1" w:after="100" w:afterAutospacing="1"/>
      <w:ind w:firstLineChars="200" w:firstLine="200"/>
      <w:jc w:val="center"/>
    </w:pPr>
    <w:rPr>
      <w:color w:val="FF0000"/>
      <w:kern w:val="0"/>
      <w:sz w:val="20"/>
    </w:rPr>
  </w:style>
  <w:style w:type="paragraph" w:customStyle="1" w:styleId="10qt">
    <w:name w:val="10qt"/>
    <w:basedOn w:val="a0"/>
    <w:pPr>
      <w:widowControl/>
      <w:spacing w:before="100" w:beforeAutospacing="1" w:after="100" w:afterAutospacing="1" w:line="432" w:lineRule="auto"/>
      <w:ind w:firstLine="539"/>
      <w:jc w:val="left"/>
    </w:pPr>
    <w:rPr>
      <w:rFonts w:ascii="宋体" w:hAnsi="宋体"/>
      <w:color w:val="000000"/>
      <w:kern w:val="0"/>
      <w:sz w:val="12"/>
      <w:szCs w:val="12"/>
    </w:rPr>
  </w:style>
  <w:style w:type="paragraph" w:customStyle="1" w:styleId="Style102">
    <w:name w:val="_Style 102"/>
    <w:next w:val="a0"/>
    <w:uiPriority w:val="99"/>
    <w:pPr>
      <w:widowControl w:val="0"/>
      <w:jc w:val="both"/>
    </w:pPr>
    <w:rPr>
      <w:kern w:val="2"/>
      <w:sz w:val="21"/>
    </w:rPr>
  </w:style>
  <w:style w:type="paragraph" w:customStyle="1" w:styleId="font7">
    <w:name w:val="font7"/>
    <w:basedOn w:val="a0"/>
    <w:pPr>
      <w:widowControl/>
      <w:spacing w:before="100" w:beforeAutospacing="1" w:after="100" w:afterAutospacing="1"/>
      <w:ind w:firstLineChars="200" w:firstLine="200"/>
      <w:jc w:val="left"/>
    </w:pPr>
    <w:rPr>
      <w:rFonts w:ascii="宋体" w:hAnsi="宋体" w:hint="eastAsia"/>
      <w:color w:val="000000"/>
      <w:kern w:val="0"/>
      <w:sz w:val="18"/>
      <w:szCs w:val="18"/>
    </w:rPr>
  </w:style>
  <w:style w:type="paragraph" w:customStyle="1" w:styleId="font0">
    <w:name w:val="font0"/>
    <w:basedOn w:val="a0"/>
    <w:pPr>
      <w:widowControl/>
      <w:spacing w:before="100" w:beforeAutospacing="1" w:after="100" w:afterAutospacing="1"/>
      <w:ind w:firstLineChars="200" w:firstLine="200"/>
      <w:jc w:val="left"/>
    </w:pPr>
    <w:rPr>
      <w:rFonts w:ascii="宋体" w:hAnsi="宋体" w:hint="eastAsia"/>
      <w:kern w:val="0"/>
      <w:sz w:val="24"/>
      <w:szCs w:val="24"/>
    </w:rPr>
  </w:style>
  <w:style w:type="paragraph" w:customStyle="1" w:styleId="xl52">
    <w:name w:val="xl52"/>
    <w:basedOn w:val="a0"/>
    <w:pPr>
      <w:widowControl/>
      <w:pBdr>
        <w:top w:val="single" w:sz="4" w:space="0" w:color="auto"/>
        <w:left w:val="single" w:sz="4" w:space="0" w:color="auto"/>
        <w:right w:val="single" w:sz="4" w:space="0" w:color="auto"/>
      </w:pBdr>
      <w:spacing w:before="100" w:beforeAutospacing="1" w:after="100" w:afterAutospacing="1"/>
      <w:ind w:firstLineChars="200" w:firstLine="200"/>
      <w:jc w:val="center"/>
    </w:pPr>
    <w:rPr>
      <w:rFonts w:ascii="宋体" w:hAnsi="宋体"/>
      <w:kern w:val="0"/>
      <w:sz w:val="24"/>
      <w:szCs w:val="24"/>
    </w:rPr>
  </w:style>
  <w:style w:type="paragraph" w:customStyle="1" w:styleId="xl82">
    <w:name w:val="xl82"/>
    <w:basedOn w:val="a0"/>
    <w:pPr>
      <w:widowControl/>
      <w:pBdr>
        <w:top w:val="single" w:sz="8" w:space="0" w:color="auto"/>
        <w:left w:val="single" w:sz="12" w:space="0" w:color="auto"/>
        <w:bottom w:val="single" w:sz="4" w:space="0" w:color="auto"/>
        <w:right w:val="single" w:sz="4" w:space="0" w:color="auto"/>
      </w:pBdr>
      <w:spacing w:before="100" w:beforeAutospacing="1" w:after="100" w:afterAutospacing="1"/>
      <w:ind w:firstLineChars="200" w:firstLine="200"/>
      <w:jc w:val="center"/>
    </w:pPr>
    <w:rPr>
      <w:color w:val="FF0000"/>
      <w:kern w:val="0"/>
      <w:sz w:val="20"/>
    </w:rPr>
  </w:style>
  <w:style w:type="paragraph" w:customStyle="1" w:styleId="ParaCharCharCharCharCharCharChar">
    <w:name w:val="默认段落字体 Para Char Char Char Char Char Char Char"/>
    <w:basedOn w:val="a0"/>
    <w:rPr>
      <w:rFonts w:ascii="Tahoma" w:hAnsi="Tahoma"/>
      <w:sz w:val="24"/>
    </w:rPr>
  </w:style>
  <w:style w:type="paragraph" w:customStyle="1" w:styleId="affb">
    <w:name w:val="二级无"/>
    <w:basedOn w:val="a0"/>
    <w:rPr>
      <w:szCs w:val="24"/>
    </w:rPr>
  </w:style>
  <w:style w:type="paragraph" w:customStyle="1" w:styleId="210">
    <w:name w:val="正文文本缩进 21"/>
    <w:basedOn w:val="a0"/>
    <w:pPr>
      <w:autoSpaceDE w:val="0"/>
      <w:autoSpaceDN w:val="0"/>
      <w:adjustRightInd w:val="0"/>
      <w:ind w:firstLineChars="200" w:firstLine="540"/>
      <w:textAlignment w:val="baseline"/>
    </w:pPr>
    <w:rPr>
      <w:sz w:val="24"/>
    </w:rPr>
  </w:style>
  <w:style w:type="paragraph" w:customStyle="1" w:styleId="0">
    <w:name w:val="正文0"/>
    <w:basedOn w:val="a0"/>
    <w:pPr>
      <w:spacing w:before="120" w:line="360" w:lineRule="auto"/>
      <w:ind w:left="215" w:firstLine="431"/>
    </w:pPr>
    <w:rPr>
      <w:sz w:val="24"/>
    </w:rPr>
  </w:style>
  <w:style w:type="paragraph" w:customStyle="1" w:styleId="CharChar">
    <w:name w:val="Char Char"/>
    <w:basedOn w:val="a0"/>
    <w:pPr>
      <w:ind w:firstLineChars="200" w:firstLine="200"/>
    </w:pPr>
    <w:rPr>
      <w:rFonts w:ascii="Tahoma" w:hAnsi="Tahoma"/>
      <w:sz w:val="24"/>
    </w:rPr>
  </w:style>
  <w:style w:type="paragraph" w:customStyle="1" w:styleId="xl32">
    <w:name w:val="xl32"/>
    <w:basedOn w:val="a0"/>
    <w:pPr>
      <w:widowControl/>
      <w:pBdr>
        <w:left w:val="single" w:sz="4" w:space="0" w:color="auto"/>
        <w:bottom w:val="single" w:sz="4" w:space="0" w:color="auto"/>
        <w:right w:val="single" w:sz="4" w:space="0" w:color="auto"/>
      </w:pBdr>
      <w:spacing w:before="100" w:beforeAutospacing="1" w:after="100" w:afterAutospacing="1"/>
      <w:ind w:firstLineChars="200" w:firstLine="200"/>
      <w:jc w:val="center"/>
      <w:textAlignment w:val="center"/>
    </w:pPr>
    <w:rPr>
      <w:rFonts w:ascii="仿宋_GB2312" w:eastAsia="仿宋_GB2312" w:hAnsi="宋体" w:hint="eastAsia"/>
      <w:kern w:val="0"/>
      <w:sz w:val="16"/>
      <w:szCs w:val="16"/>
    </w:rPr>
  </w:style>
  <w:style w:type="paragraph" w:customStyle="1" w:styleId="ParaCharCharCharCharCharCharCharCharChar1Char">
    <w:name w:val="默认段落字体 Para Char Char Char Char Char Char Char Char Char1 Char"/>
    <w:basedOn w:val="a0"/>
    <w:rPr>
      <w:sz w:val="24"/>
      <w:szCs w:val="24"/>
    </w:rPr>
  </w:style>
  <w:style w:type="paragraph" w:customStyle="1" w:styleId="IBM">
    <w:name w:val="IBM 正文"/>
    <w:basedOn w:val="a0"/>
    <w:pPr>
      <w:spacing w:line="400" w:lineRule="exact"/>
    </w:pPr>
    <w:rPr>
      <w:spacing w:val="20"/>
      <w:sz w:val="24"/>
    </w:rPr>
  </w:style>
  <w:style w:type="paragraph" w:customStyle="1" w:styleId="111B">
    <w:name w:val="1.1.1B"/>
    <w:basedOn w:val="3"/>
    <w:pPr>
      <w:numPr>
        <w:numId w:val="0"/>
      </w:numPr>
      <w:tabs>
        <w:tab w:val="left" w:pos="360"/>
        <w:tab w:val="left" w:pos="567"/>
      </w:tabs>
      <w:adjustRightInd/>
      <w:spacing w:before="240" w:after="240" w:line="240" w:lineRule="auto"/>
      <w:ind w:left="567" w:hanging="567"/>
      <w:textAlignment w:val="auto"/>
    </w:pPr>
    <w:rPr>
      <w:rFonts w:ascii="Times New Roman" w:eastAsia="黑体"/>
      <w:b/>
      <w:bCs/>
      <w:color w:val="auto"/>
      <w:spacing w:val="0"/>
      <w:kern w:val="2"/>
      <w:szCs w:val="32"/>
    </w:rPr>
  </w:style>
  <w:style w:type="paragraph" w:customStyle="1" w:styleId="xl31">
    <w:name w:val="xl31"/>
    <w:basedOn w:val="a0"/>
    <w:pPr>
      <w:widowControl/>
      <w:pBdr>
        <w:left w:val="single" w:sz="4" w:space="0" w:color="auto"/>
        <w:bottom w:val="single" w:sz="4" w:space="0" w:color="auto"/>
        <w:right w:val="single" w:sz="4" w:space="0" w:color="auto"/>
      </w:pBdr>
      <w:spacing w:before="100" w:beforeAutospacing="1" w:after="100" w:afterAutospacing="1"/>
      <w:ind w:firstLineChars="200" w:firstLine="200"/>
      <w:jc w:val="center"/>
      <w:textAlignment w:val="center"/>
    </w:pPr>
    <w:rPr>
      <w:rFonts w:ascii="仿宋_GB2312" w:eastAsia="仿宋_GB2312" w:hAnsi="宋体" w:hint="eastAsia"/>
      <w:kern w:val="0"/>
      <w:sz w:val="16"/>
      <w:szCs w:val="16"/>
    </w:rPr>
  </w:style>
  <w:style w:type="paragraph" w:customStyle="1" w:styleId="tablelines">
    <w:name w:val="table_lines"/>
    <w:basedOn w:val="a0"/>
    <w:pPr>
      <w:widowControl/>
      <w:jc w:val="left"/>
    </w:pPr>
    <w:rPr>
      <w:kern w:val="0"/>
      <w:sz w:val="20"/>
      <w:lang w:val="de-DE" w:eastAsia="de-DE"/>
    </w:rPr>
  </w:style>
  <w:style w:type="paragraph" w:customStyle="1" w:styleId="dash6b636587">
    <w:name w:val="dash6b63_6587"/>
    <w:basedOn w:val="a0"/>
    <w:pPr>
      <w:widowControl/>
      <w:spacing w:line="360" w:lineRule="auto"/>
      <w:ind w:firstLine="482"/>
    </w:pPr>
    <w:rPr>
      <w:kern w:val="0"/>
      <w:sz w:val="20"/>
    </w:rPr>
  </w:style>
  <w:style w:type="paragraph" w:customStyle="1" w:styleId="xl78">
    <w:name w:val="xl78"/>
    <w:basedOn w:val="a0"/>
    <w:pPr>
      <w:widowControl/>
      <w:pBdr>
        <w:top w:val="single" w:sz="12" w:space="0" w:color="auto"/>
        <w:left w:val="single" w:sz="4" w:space="0" w:color="auto"/>
        <w:bottom w:val="single" w:sz="12" w:space="0" w:color="auto"/>
        <w:right w:val="single" w:sz="12" w:space="0" w:color="auto"/>
      </w:pBdr>
      <w:spacing w:before="100" w:beforeAutospacing="1" w:after="100" w:afterAutospacing="1"/>
      <w:ind w:firstLineChars="200" w:firstLine="200"/>
      <w:jc w:val="center"/>
    </w:pPr>
    <w:rPr>
      <w:kern w:val="0"/>
      <w:sz w:val="20"/>
    </w:rPr>
  </w:style>
  <w:style w:type="paragraph" w:customStyle="1" w:styleId="Afe">
    <w:name w:val="项目编号A"/>
    <w:basedOn w:val="a0"/>
    <w:link w:val="AChar"/>
    <w:pPr>
      <w:tabs>
        <w:tab w:val="left" w:pos="360"/>
      </w:tabs>
      <w:spacing w:line="360" w:lineRule="auto"/>
    </w:pPr>
    <w:rPr>
      <w:rFonts w:ascii="Arial" w:hAnsi="Arial"/>
      <w:sz w:val="24"/>
      <w:szCs w:val="24"/>
    </w:rPr>
  </w:style>
  <w:style w:type="paragraph" w:customStyle="1" w:styleId="a20">
    <w:name w:val="a2"/>
    <w:basedOn w:val="a0"/>
    <w:pPr>
      <w:widowControl/>
      <w:spacing w:before="100" w:beforeAutospacing="1" w:after="100" w:afterAutospacing="1"/>
      <w:jc w:val="left"/>
    </w:pPr>
    <w:rPr>
      <w:rFonts w:ascii="宋体" w:hAnsi="宋体" w:cs="宋体"/>
      <w:kern w:val="0"/>
      <w:sz w:val="24"/>
      <w:szCs w:val="24"/>
    </w:rPr>
  </w:style>
  <w:style w:type="paragraph" w:customStyle="1" w:styleId="xl56">
    <w:name w:val="xl56"/>
    <w:basedOn w:val="a0"/>
    <w:pPr>
      <w:widowControl/>
      <w:pBdr>
        <w:top w:val="single" w:sz="4" w:space="0" w:color="auto"/>
        <w:left w:val="single" w:sz="4" w:space="0" w:color="auto"/>
        <w:bottom w:val="single" w:sz="12" w:space="0" w:color="auto"/>
        <w:right w:val="single" w:sz="4" w:space="0" w:color="auto"/>
      </w:pBdr>
      <w:spacing w:before="100" w:beforeAutospacing="1" w:after="100" w:afterAutospacing="1"/>
      <w:ind w:firstLineChars="200" w:firstLine="200"/>
      <w:jc w:val="center"/>
    </w:pPr>
    <w:rPr>
      <w:rFonts w:ascii="宋体" w:hAnsi="宋体"/>
      <w:kern w:val="0"/>
      <w:sz w:val="24"/>
      <w:szCs w:val="24"/>
    </w:rPr>
  </w:style>
  <w:style w:type="paragraph" w:customStyle="1" w:styleId="B">
    <w:name w:val="标B"/>
    <w:basedOn w:val="a0"/>
    <w:pPr>
      <w:keepNext/>
      <w:keepLines/>
      <w:spacing w:before="260" w:after="260" w:line="416" w:lineRule="auto"/>
      <w:jc w:val="center"/>
      <w:outlineLvl w:val="1"/>
    </w:pPr>
    <w:rPr>
      <w:rFonts w:ascii="Arial" w:eastAsia="黑体" w:hAnsi="Arial"/>
      <w:b/>
      <w:sz w:val="36"/>
      <w:szCs w:val="24"/>
    </w:rPr>
  </w:style>
  <w:style w:type="paragraph" w:customStyle="1" w:styleId="xl71">
    <w:name w:val="xl71"/>
    <w:basedOn w:val="a0"/>
    <w:pPr>
      <w:widowControl/>
      <w:pBdr>
        <w:top w:val="single" w:sz="4" w:space="0" w:color="auto"/>
        <w:left w:val="single" w:sz="4" w:space="0" w:color="auto"/>
        <w:right w:val="single" w:sz="12" w:space="0" w:color="auto"/>
      </w:pBdr>
      <w:spacing w:before="100" w:beforeAutospacing="1" w:after="100" w:afterAutospacing="1"/>
      <w:ind w:firstLineChars="200" w:firstLine="200"/>
      <w:jc w:val="center"/>
    </w:pPr>
    <w:rPr>
      <w:color w:val="FF0000"/>
      <w:kern w:val="0"/>
      <w:sz w:val="20"/>
    </w:rPr>
  </w:style>
  <w:style w:type="paragraph" w:customStyle="1" w:styleId="xl27">
    <w:name w:val="xl27"/>
    <w:basedOn w:val="a0"/>
    <w:pPr>
      <w:widowControl/>
      <w:pBdr>
        <w:top w:val="single" w:sz="4" w:space="0" w:color="auto"/>
        <w:left w:val="single" w:sz="4" w:space="0" w:color="auto"/>
        <w:right w:val="single" w:sz="4" w:space="0" w:color="auto"/>
      </w:pBdr>
      <w:spacing w:before="100" w:beforeAutospacing="1" w:after="100" w:afterAutospacing="1"/>
      <w:ind w:firstLineChars="200" w:firstLine="200"/>
      <w:jc w:val="center"/>
      <w:textAlignment w:val="center"/>
    </w:pPr>
    <w:rPr>
      <w:rFonts w:ascii="仿宋_GB2312" w:eastAsia="仿宋_GB2312" w:hAnsi="宋体" w:hint="eastAsia"/>
      <w:kern w:val="0"/>
      <w:sz w:val="16"/>
      <w:szCs w:val="16"/>
    </w:rPr>
  </w:style>
  <w:style w:type="paragraph" w:customStyle="1" w:styleId="xl73">
    <w:name w:val="xl73"/>
    <w:basedOn w:val="a0"/>
    <w:pPr>
      <w:widowControl/>
      <w:pBdr>
        <w:left w:val="single" w:sz="4" w:space="0" w:color="auto"/>
        <w:bottom w:val="single" w:sz="12" w:space="0" w:color="auto"/>
        <w:right w:val="single" w:sz="12" w:space="0" w:color="auto"/>
      </w:pBdr>
      <w:spacing w:before="100" w:beforeAutospacing="1" w:after="100" w:afterAutospacing="1"/>
      <w:ind w:firstLineChars="200" w:firstLine="200"/>
      <w:jc w:val="center"/>
    </w:pPr>
    <w:rPr>
      <w:color w:val="FF0000"/>
      <w:kern w:val="0"/>
      <w:sz w:val="20"/>
    </w:rPr>
  </w:style>
  <w:style w:type="paragraph" w:customStyle="1" w:styleId="ItemList">
    <w:name w:val="Item List"/>
    <w:basedOn w:val="a0"/>
    <w:pPr>
      <w:tabs>
        <w:tab w:val="left" w:pos="420"/>
        <w:tab w:val="left" w:pos="1701"/>
      </w:tabs>
      <w:snapToGrid w:val="0"/>
      <w:spacing w:afterLines="50"/>
      <w:ind w:left="2121" w:hanging="420"/>
      <w:jc w:val="left"/>
    </w:pPr>
    <w:rPr>
      <w:szCs w:val="24"/>
    </w:rPr>
  </w:style>
  <w:style w:type="paragraph" w:styleId="z-">
    <w:name w:val="HTML Top of Form"/>
    <w:basedOn w:val="a0"/>
    <w:next w:val="a0"/>
    <w:link w:val="z-Char"/>
    <w:uiPriority w:val="99"/>
    <w:unhideWhenUsed/>
    <w:pPr>
      <w:widowControl/>
      <w:pBdr>
        <w:bottom w:val="single" w:sz="6" w:space="1" w:color="auto"/>
      </w:pBdr>
      <w:jc w:val="center"/>
    </w:pPr>
    <w:rPr>
      <w:rFonts w:ascii="Arial" w:hAnsi="Arial" w:cs="Arial"/>
      <w:vanish/>
      <w:sz w:val="16"/>
      <w:szCs w:val="16"/>
    </w:rPr>
  </w:style>
  <w:style w:type="paragraph" w:customStyle="1" w:styleId="xl68">
    <w:name w:val="xl68"/>
    <w:basedOn w:val="a0"/>
    <w:pPr>
      <w:widowControl/>
      <w:pBdr>
        <w:top w:val="single" w:sz="4" w:space="0" w:color="auto"/>
        <w:left w:val="single" w:sz="4" w:space="0" w:color="auto"/>
        <w:bottom w:val="single" w:sz="4" w:space="0" w:color="auto"/>
        <w:right w:val="single" w:sz="12" w:space="0" w:color="auto"/>
      </w:pBdr>
      <w:spacing w:before="100" w:beforeAutospacing="1" w:after="100" w:afterAutospacing="1"/>
      <w:ind w:firstLineChars="200" w:firstLine="200"/>
      <w:jc w:val="center"/>
    </w:pPr>
    <w:rPr>
      <w:color w:val="FF0000"/>
      <w:kern w:val="0"/>
      <w:sz w:val="20"/>
    </w:rPr>
  </w:style>
  <w:style w:type="paragraph" w:customStyle="1" w:styleId="xl37">
    <w:name w:val="xl37"/>
    <w:basedOn w:val="a0"/>
    <w:pPr>
      <w:widowControl/>
      <w:pBdr>
        <w:top w:val="single" w:sz="4" w:space="0" w:color="auto"/>
        <w:right w:val="single" w:sz="4" w:space="0" w:color="auto"/>
      </w:pBdr>
      <w:spacing w:before="100" w:beforeAutospacing="1" w:after="100" w:afterAutospacing="1"/>
      <w:ind w:firstLineChars="200" w:firstLine="200"/>
      <w:jc w:val="center"/>
      <w:textAlignment w:val="center"/>
    </w:pPr>
    <w:rPr>
      <w:rFonts w:ascii="仿宋_GB2312" w:eastAsia="仿宋_GB2312" w:hAnsi="宋体" w:hint="eastAsia"/>
      <w:kern w:val="0"/>
      <w:sz w:val="16"/>
      <w:szCs w:val="16"/>
    </w:rPr>
  </w:style>
  <w:style w:type="paragraph" w:customStyle="1" w:styleId="xl80">
    <w:name w:val="xl80"/>
    <w:basedOn w:val="a0"/>
    <w:pPr>
      <w:widowControl/>
      <w:pBdr>
        <w:top w:val="single" w:sz="12" w:space="0" w:color="auto"/>
        <w:left w:val="single" w:sz="4" w:space="0" w:color="auto"/>
        <w:bottom w:val="single" w:sz="12" w:space="0" w:color="auto"/>
        <w:right w:val="single" w:sz="4" w:space="0" w:color="auto"/>
      </w:pBdr>
      <w:spacing w:before="100" w:beforeAutospacing="1" w:after="100" w:afterAutospacing="1"/>
      <w:ind w:firstLineChars="200" w:firstLine="200"/>
      <w:jc w:val="center"/>
    </w:pPr>
    <w:rPr>
      <w:rFonts w:ascii="宋体" w:hAnsi="宋体"/>
      <w:color w:val="FF0000"/>
      <w:kern w:val="0"/>
      <w:sz w:val="20"/>
    </w:rPr>
  </w:style>
  <w:style w:type="paragraph" w:customStyle="1" w:styleId="de-speaker1">
    <w:name w:val="de-speaker1"/>
    <w:basedOn w:val="a0"/>
    <w:pPr>
      <w:widowControl/>
      <w:spacing w:before="100" w:beforeAutospacing="1" w:after="100" w:afterAutospacing="1"/>
      <w:jc w:val="left"/>
    </w:pPr>
    <w:rPr>
      <w:rFonts w:ascii="宋体" w:hAnsi="宋体" w:cs="宋体"/>
      <w:kern w:val="0"/>
      <w:sz w:val="24"/>
      <w:szCs w:val="24"/>
    </w:rPr>
  </w:style>
  <w:style w:type="paragraph" w:customStyle="1" w:styleId="xl72">
    <w:name w:val="xl72"/>
    <w:basedOn w:val="a0"/>
    <w:pPr>
      <w:widowControl/>
      <w:pBdr>
        <w:top w:val="single" w:sz="4" w:space="0" w:color="auto"/>
        <w:left w:val="single" w:sz="4" w:space="0" w:color="auto"/>
        <w:bottom w:val="single" w:sz="12" w:space="0" w:color="auto"/>
        <w:right w:val="single" w:sz="12" w:space="0" w:color="auto"/>
      </w:pBdr>
      <w:spacing w:before="100" w:beforeAutospacing="1" w:after="100" w:afterAutospacing="1"/>
      <w:ind w:firstLineChars="200" w:firstLine="200"/>
      <w:jc w:val="center"/>
    </w:pPr>
    <w:rPr>
      <w:color w:val="FF0000"/>
      <w:kern w:val="0"/>
      <w:sz w:val="20"/>
    </w:rPr>
  </w:style>
  <w:style w:type="paragraph" w:customStyle="1" w:styleId="xl79">
    <w:name w:val="xl79"/>
    <w:basedOn w:val="a0"/>
    <w:pPr>
      <w:widowControl/>
      <w:pBdr>
        <w:top w:val="single" w:sz="12" w:space="0" w:color="auto"/>
        <w:left w:val="single" w:sz="12" w:space="0" w:color="auto"/>
        <w:bottom w:val="single" w:sz="12" w:space="0" w:color="auto"/>
        <w:right w:val="single" w:sz="4" w:space="0" w:color="auto"/>
      </w:pBdr>
      <w:spacing w:before="100" w:beforeAutospacing="1" w:after="100" w:afterAutospacing="1"/>
      <w:ind w:firstLineChars="200" w:firstLine="200"/>
      <w:jc w:val="center"/>
    </w:pPr>
    <w:rPr>
      <w:color w:val="FF0000"/>
      <w:kern w:val="0"/>
      <w:sz w:val="20"/>
    </w:rPr>
  </w:style>
  <w:style w:type="paragraph" w:customStyle="1" w:styleId="X0">
    <w:name w:val="段X"/>
    <w:basedOn w:val="a0"/>
    <w:pPr>
      <w:spacing w:before="120" w:after="120" w:line="360" w:lineRule="auto"/>
      <w:ind w:firstLineChars="200" w:firstLine="539"/>
    </w:pPr>
    <w:rPr>
      <w:rFonts w:eastAsia="楷体_GB2312"/>
      <w:kern w:val="10"/>
      <w:sz w:val="24"/>
    </w:rPr>
  </w:style>
  <w:style w:type="paragraph" w:customStyle="1" w:styleId="43">
    <w:name w:val="华宇标题4"/>
    <w:basedOn w:val="a0"/>
    <w:pPr>
      <w:keepNext/>
      <w:keepLines/>
      <w:spacing w:beforeLines="100" w:afterLines="100"/>
      <w:ind w:firstLine="480"/>
      <w:outlineLvl w:val="2"/>
    </w:pPr>
    <w:rPr>
      <w:rFonts w:ascii="宋体" w:hAnsi="宋体"/>
      <w:b/>
      <w:bCs/>
      <w:color w:val="000000"/>
      <w:spacing w:val="20"/>
      <w:kern w:val="0"/>
      <w:sz w:val="24"/>
      <w:szCs w:val="21"/>
    </w:rPr>
  </w:style>
  <w:style w:type="paragraph" w:customStyle="1" w:styleId="CharCharCharCharCharCharChar">
    <w:name w:val="Char Char Char Char Char Char Char"/>
    <w:basedOn w:val="a0"/>
    <w:semiHidden/>
    <w:rPr>
      <w:sz w:val="24"/>
      <w:szCs w:val="24"/>
    </w:rPr>
  </w:style>
  <w:style w:type="paragraph" w:customStyle="1" w:styleId="36">
    <w:name w:val="樣式3"/>
    <w:basedOn w:val="25"/>
    <w:pPr>
      <w:tabs>
        <w:tab w:val="clear" w:pos="1260"/>
        <w:tab w:val="left" w:pos="1800"/>
      </w:tabs>
      <w:ind w:left="1800" w:hanging="488"/>
    </w:pPr>
  </w:style>
  <w:style w:type="paragraph" w:customStyle="1" w:styleId="xl81">
    <w:name w:val="xl81"/>
    <w:basedOn w:val="a0"/>
    <w:pPr>
      <w:widowControl/>
      <w:pBdr>
        <w:top w:val="single" w:sz="12" w:space="0" w:color="auto"/>
        <w:left w:val="single" w:sz="4" w:space="0" w:color="auto"/>
        <w:bottom w:val="single" w:sz="12" w:space="0" w:color="auto"/>
        <w:right w:val="single" w:sz="12" w:space="0" w:color="auto"/>
      </w:pBdr>
      <w:spacing w:before="100" w:beforeAutospacing="1" w:after="100" w:afterAutospacing="1"/>
      <w:ind w:firstLineChars="200" w:firstLine="200"/>
      <w:jc w:val="center"/>
    </w:pPr>
    <w:rPr>
      <w:color w:val="FF0000"/>
      <w:kern w:val="0"/>
      <w:sz w:val="20"/>
    </w:rPr>
  </w:style>
  <w:style w:type="paragraph" w:customStyle="1" w:styleId="xl57">
    <w:name w:val="xl57"/>
    <w:basedOn w:val="a0"/>
    <w:pPr>
      <w:widowControl/>
      <w:pBdr>
        <w:top w:val="single" w:sz="4" w:space="0" w:color="auto"/>
        <w:left w:val="single" w:sz="4" w:space="0" w:color="auto"/>
        <w:bottom w:val="single" w:sz="12" w:space="0" w:color="auto"/>
      </w:pBdr>
      <w:spacing w:before="100" w:beforeAutospacing="1" w:after="100" w:afterAutospacing="1"/>
      <w:ind w:firstLineChars="200" w:firstLine="200"/>
      <w:jc w:val="center"/>
    </w:pPr>
    <w:rPr>
      <w:rFonts w:ascii="宋体" w:hAnsi="宋体"/>
      <w:kern w:val="0"/>
      <w:sz w:val="24"/>
      <w:szCs w:val="24"/>
    </w:rPr>
  </w:style>
  <w:style w:type="paragraph" w:customStyle="1" w:styleId="Char20">
    <w:name w:val="Char2"/>
    <w:basedOn w:val="a0"/>
    <w:rPr>
      <w:szCs w:val="24"/>
    </w:rPr>
  </w:style>
  <w:style w:type="paragraph" w:customStyle="1" w:styleId="11B">
    <w:name w:val="1.1B"/>
    <w:basedOn w:val="2"/>
    <w:pPr>
      <w:numPr>
        <w:numId w:val="0"/>
      </w:numPr>
      <w:tabs>
        <w:tab w:val="left" w:pos="397"/>
        <w:tab w:val="left" w:pos="425"/>
      </w:tabs>
      <w:adjustRightInd/>
      <w:spacing w:before="240" w:after="240" w:line="240" w:lineRule="auto"/>
      <w:ind w:leftChars="100" w:left="100" w:rightChars="100" w:right="100" w:hanging="397"/>
      <w:jc w:val="left"/>
      <w:textAlignment w:val="auto"/>
    </w:pPr>
    <w:rPr>
      <w:rFonts w:ascii="Arial" w:eastAsia="黑体"/>
      <w:b/>
      <w:bCs/>
      <w:spacing w:val="0"/>
      <w:kern w:val="2"/>
      <w:szCs w:val="28"/>
    </w:rPr>
  </w:style>
  <w:style w:type="paragraph" w:customStyle="1" w:styleId="Char15">
    <w:name w:val="Char1"/>
    <w:basedOn w:val="a0"/>
    <w:pPr>
      <w:tabs>
        <w:tab w:val="left" w:pos="1200"/>
      </w:tabs>
      <w:ind w:left="1200" w:hanging="360"/>
    </w:pPr>
    <w:rPr>
      <w:sz w:val="48"/>
      <w:szCs w:val="48"/>
    </w:rPr>
  </w:style>
  <w:style w:type="paragraph" w:customStyle="1" w:styleId="WPSPlain">
    <w:name w:val="WPS Plain"/>
  </w:style>
  <w:style w:type="paragraph" w:customStyle="1" w:styleId="X">
    <w:name w:val="百姓X"/>
    <w:basedOn w:val="a0"/>
    <w:link w:val="XChar"/>
    <w:pPr>
      <w:spacing w:before="120" w:after="120" w:line="360" w:lineRule="auto"/>
      <w:ind w:firstLine="540"/>
    </w:pPr>
    <w:rPr>
      <w:rFonts w:ascii="Arial Narrow" w:hAnsi="Arial Narrow"/>
      <w:sz w:val="24"/>
      <w:szCs w:val="24"/>
    </w:rPr>
  </w:style>
  <w:style w:type="paragraph" w:customStyle="1" w:styleId="xl45">
    <w:name w:val="xl45"/>
    <w:basedOn w:val="a0"/>
    <w:pPr>
      <w:widowControl/>
      <w:pBdr>
        <w:top w:val="single" w:sz="4" w:space="0" w:color="auto"/>
        <w:bottom w:val="single" w:sz="4" w:space="0" w:color="auto"/>
        <w:right w:val="single" w:sz="4" w:space="0" w:color="auto"/>
      </w:pBdr>
      <w:spacing w:before="100" w:beforeAutospacing="1" w:after="100" w:afterAutospacing="1"/>
      <w:ind w:firstLineChars="200" w:firstLine="200"/>
      <w:jc w:val="left"/>
      <w:textAlignment w:val="center"/>
    </w:pPr>
    <w:rPr>
      <w:rFonts w:ascii="仿宋_GB2312" w:eastAsia="仿宋_GB2312" w:hAnsi="宋体" w:hint="eastAsia"/>
      <w:kern w:val="0"/>
      <w:sz w:val="16"/>
      <w:szCs w:val="16"/>
    </w:rPr>
  </w:style>
  <w:style w:type="paragraph" w:customStyle="1" w:styleId="xl42">
    <w:name w:val="xl42"/>
    <w:basedOn w:val="a0"/>
    <w:pPr>
      <w:widowControl/>
      <w:spacing w:before="100" w:beforeAutospacing="1" w:after="100" w:afterAutospacing="1"/>
      <w:ind w:firstLineChars="200" w:firstLine="200"/>
      <w:jc w:val="center"/>
      <w:textAlignment w:val="center"/>
    </w:pPr>
    <w:rPr>
      <w:rFonts w:ascii="Arial" w:hAnsi="Arial" w:cs="Arial"/>
      <w:kern w:val="0"/>
      <w:sz w:val="16"/>
      <w:szCs w:val="16"/>
    </w:rPr>
  </w:style>
  <w:style w:type="paragraph" w:customStyle="1" w:styleId="xl53">
    <w:name w:val="xl53"/>
    <w:basedOn w:val="a0"/>
    <w:pPr>
      <w:widowControl/>
      <w:pBdr>
        <w:top w:val="single" w:sz="4" w:space="0" w:color="auto"/>
        <w:left w:val="single" w:sz="4" w:space="0" w:color="auto"/>
      </w:pBdr>
      <w:spacing w:before="100" w:beforeAutospacing="1" w:after="100" w:afterAutospacing="1"/>
      <w:ind w:firstLineChars="200" w:firstLine="200"/>
      <w:jc w:val="center"/>
    </w:pPr>
    <w:rPr>
      <w:rFonts w:ascii="宋体" w:hAnsi="宋体"/>
      <w:kern w:val="0"/>
      <w:sz w:val="24"/>
      <w:szCs w:val="24"/>
    </w:rPr>
  </w:style>
  <w:style w:type="paragraph" w:customStyle="1" w:styleId="xl30">
    <w:name w:val="xl30"/>
    <w:basedOn w:val="a0"/>
    <w:pPr>
      <w:widowControl/>
      <w:pBdr>
        <w:left w:val="single" w:sz="4" w:space="0" w:color="auto"/>
        <w:right w:val="single" w:sz="4" w:space="0" w:color="auto"/>
      </w:pBdr>
      <w:spacing w:before="100" w:beforeAutospacing="1" w:after="100" w:afterAutospacing="1"/>
      <w:ind w:firstLineChars="200" w:firstLine="200"/>
      <w:jc w:val="center"/>
      <w:textAlignment w:val="center"/>
    </w:pPr>
    <w:rPr>
      <w:rFonts w:ascii="仿宋_GB2312" w:eastAsia="仿宋_GB2312" w:hAnsi="宋体" w:hint="eastAsia"/>
      <w:kern w:val="0"/>
      <w:sz w:val="16"/>
      <w:szCs w:val="16"/>
    </w:rPr>
  </w:style>
  <w:style w:type="paragraph" w:customStyle="1" w:styleId="xl40">
    <w:name w:val="xl40"/>
    <w:basedOn w:val="a0"/>
    <w:pPr>
      <w:widowControl/>
      <w:pBdr>
        <w:right w:val="single" w:sz="4" w:space="0" w:color="auto"/>
      </w:pBdr>
      <w:spacing w:before="100" w:beforeAutospacing="1" w:after="100" w:afterAutospacing="1"/>
      <w:ind w:firstLineChars="200" w:firstLine="200"/>
      <w:jc w:val="center"/>
      <w:textAlignment w:val="center"/>
    </w:pPr>
    <w:rPr>
      <w:rFonts w:ascii="仿宋_GB2312" w:eastAsia="仿宋_GB2312" w:hAnsi="宋体" w:hint="eastAsia"/>
      <w:kern w:val="0"/>
      <w:sz w:val="16"/>
      <w:szCs w:val="16"/>
    </w:rPr>
  </w:style>
  <w:style w:type="paragraph" w:customStyle="1" w:styleId="font9">
    <w:name w:val="font9"/>
    <w:basedOn w:val="a0"/>
    <w:pPr>
      <w:widowControl/>
      <w:spacing w:before="100" w:beforeAutospacing="1" w:after="100" w:afterAutospacing="1"/>
      <w:ind w:firstLineChars="200" w:firstLine="200"/>
      <w:jc w:val="left"/>
    </w:pPr>
    <w:rPr>
      <w:rFonts w:ascii="Arial" w:hAnsi="Arial" w:cs="Arial"/>
      <w:kern w:val="0"/>
      <w:sz w:val="16"/>
      <w:szCs w:val="16"/>
    </w:rPr>
  </w:style>
  <w:style w:type="paragraph" w:customStyle="1" w:styleId="font5">
    <w:name w:val="font5"/>
    <w:basedOn w:val="a0"/>
    <w:pPr>
      <w:widowControl/>
      <w:spacing w:before="100" w:beforeAutospacing="1" w:after="100" w:afterAutospacing="1"/>
      <w:ind w:firstLineChars="200" w:firstLine="200"/>
      <w:jc w:val="left"/>
    </w:pPr>
    <w:rPr>
      <w:rFonts w:ascii="宋体" w:hAnsi="宋体" w:hint="eastAsia"/>
      <w:kern w:val="0"/>
      <w:sz w:val="18"/>
      <w:szCs w:val="18"/>
    </w:rPr>
  </w:style>
  <w:style w:type="paragraph" w:customStyle="1" w:styleId="2Char">
    <w:name w:val="条目2 Char"/>
    <w:basedOn w:val="a0"/>
    <w:next w:val="a0"/>
    <w:pPr>
      <w:numPr>
        <w:numId w:val="10"/>
      </w:numPr>
      <w:tabs>
        <w:tab w:val="left" w:pos="420"/>
      </w:tabs>
      <w:autoSpaceDE w:val="0"/>
      <w:autoSpaceDN w:val="0"/>
      <w:adjustRightInd w:val="0"/>
      <w:spacing w:line="360" w:lineRule="auto"/>
      <w:jc w:val="left"/>
    </w:pPr>
    <w:rPr>
      <w:kern w:val="0"/>
      <w:sz w:val="24"/>
    </w:rPr>
  </w:style>
  <w:style w:type="paragraph" w:styleId="z-0">
    <w:name w:val="HTML Bottom of Form"/>
    <w:basedOn w:val="a0"/>
    <w:next w:val="a0"/>
    <w:link w:val="z-Char0"/>
    <w:unhideWhenUsed/>
    <w:pPr>
      <w:widowControl/>
      <w:pBdr>
        <w:top w:val="single" w:sz="6" w:space="1" w:color="auto"/>
      </w:pBdr>
      <w:jc w:val="center"/>
    </w:pPr>
    <w:rPr>
      <w:rFonts w:ascii="Arial" w:hAnsi="Arial" w:cs="Arial"/>
      <w:vanish/>
      <w:sz w:val="16"/>
      <w:szCs w:val="16"/>
    </w:rPr>
  </w:style>
  <w:style w:type="paragraph" w:customStyle="1" w:styleId="xl29">
    <w:name w:val="xl29"/>
    <w:basedOn w:val="a0"/>
    <w:pPr>
      <w:widowControl/>
      <w:pBdr>
        <w:left w:val="single" w:sz="4" w:space="0" w:color="auto"/>
        <w:bottom w:val="single" w:sz="4" w:space="0" w:color="auto"/>
        <w:right w:val="single" w:sz="4" w:space="0" w:color="auto"/>
      </w:pBdr>
      <w:spacing w:before="100" w:beforeAutospacing="1" w:after="100" w:afterAutospacing="1"/>
      <w:ind w:firstLineChars="200" w:firstLine="200"/>
      <w:jc w:val="center"/>
      <w:textAlignment w:val="center"/>
    </w:pPr>
    <w:rPr>
      <w:rFonts w:ascii="仿宋_GB2312" w:eastAsia="仿宋_GB2312" w:hAnsi="宋体" w:hint="eastAsia"/>
      <w:kern w:val="0"/>
      <w:sz w:val="16"/>
      <w:szCs w:val="16"/>
    </w:rPr>
  </w:style>
  <w:style w:type="paragraph" w:customStyle="1" w:styleId="xl51">
    <w:name w:val="xl51"/>
    <w:basedOn w:val="a0"/>
    <w:pPr>
      <w:widowControl/>
      <w:pBdr>
        <w:top w:val="single" w:sz="4" w:space="0" w:color="auto"/>
        <w:left w:val="single" w:sz="12" w:space="0" w:color="auto"/>
        <w:right w:val="single" w:sz="4" w:space="0" w:color="auto"/>
      </w:pBdr>
      <w:spacing w:before="100" w:beforeAutospacing="1" w:after="100" w:afterAutospacing="1"/>
      <w:ind w:firstLineChars="200" w:firstLine="200"/>
      <w:jc w:val="left"/>
    </w:pPr>
    <w:rPr>
      <w:kern w:val="0"/>
      <w:sz w:val="24"/>
      <w:szCs w:val="24"/>
    </w:rPr>
  </w:style>
  <w:style w:type="paragraph" w:customStyle="1" w:styleId="p0">
    <w:name w:val="p0"/>
    <w:basedOn w:val="a0"/>
    <w:pPr>
      <w:widowControl/>
    </w:pPr>
    <w:rPr>
      <w:kern w:val="0"/>
      <w:szCs w:val="21"/>
    </w:rPr>
  </w:style>
  <w:style w:type="paragraph" w:customStyle="1" w:styleId="17">
    <w:name w:val="无间隔1"/>
    <w:pPr>
      <w:widowControl w:val="0"/>
      <w:jc w:val="both"/>
    </w:pPr>
    <w:rPr>
      <w:kern w:val="2"/>
      <w:sz w:val="21"/>
      <w:szCs w:val="22"/>
    </w:rPr>
  </w:style>
  <w:style w:type="paragraph" w:customStyle="1" w:styleId="af9">
    <w:name w:val="方案正文"/>
    <w:basedOn w:val="a0"/>
    <w:link w:val="Char12"/>
    <w:pPr>
      <w:adjustRightInd w:val="0"/>
      <w:ind w:left="2804" w:firstLineChars="200" w:firstLine="200"/>
    </w:pPr>
    <w:rPr>
      <w:rFonts w:ascii="宋体" w:hAnsi="Arial"/>
      <w:bCs/>
      <w:kern w:val="0"/>
      <w:sz w:val="24"/>
      <w:szCs w:val="24"/>
    </w:rPr>
  </w:style>
  <w:style w:type="paragraph" w:customStyle="1" w:styleId="29">
    <w:name w:val="样式2"/>
    <w:basedOn w:val="2"/>
    <w:pPr>
      <w:keepNext w:val="0"/>
      <w:keepLines w:val="0"/>
      <w:numPr>
        <w:numId w:val="0"/>
      </w:numPr>
      <w:tabs>
        <w:tab w:val="left" w:pos="425"/>
        <w:tab w:val="left" w:pos="576"/>
      </w:tabs>
      <w:adjustRightInd/>
      <w:spacing w:before="0" w:after="0" w:line="240" w:lineRule="auto"/>
      <w:ind w:left="576" w:hanging="576"/>
      <w:textAlignment w:val="auto"/>
    </w:pPr>
    <w:rPr>
      <w:rFonts w:ascii="黑体" w:eastAsia="黑体" w:hAnsi="Times New Roman"/>
      <w:bCs/>
      <w:color w:val="003366"/>
      <w:spacing w:val="0"/>
      <w:kern w:val="2"/>
      <w:szCs w:val="28"/>
    </w:rPr>
  </w:style>
  <w:style w:type="paragraph" w:customStyle="1" w:styleId="affc">
    <w:name w:val="@顶格文字"/>
    <w:basedOn w:val="a0"/>
    <w:pPr>
      <w:jc w:val="left"/>
    </w:pPr>
    <w:rPr>
      <w:rFonts w:ascii="仿宋" w:eastAsia="仿宋" w:hAnsi="仿宋" w:cs="宋体"/>
      <w:sz w:val="28"/>
    </w:rPr>
  </w:style>
  <w:style w:type="paragraph" w:customStyle="1" w:styleId="18">
    <w:name w:val="纯文本1"/>
    <w:basedOn w:val="a0"/>
    <w:pPr>
      <w:overflowPunct w:val="0"/>
      <w:autoSpaceDE w:val="0"/>
      <w:autoSpaceDN w:val="0"/>
      <w:adjustRightInd w:val="0"/>
      <w:textAlignment w:val="baseline"/>
    </w:pPr>
    <w:rPr>
      <w:rFonts w:ascii="宋体"/>
      <w:kern w:val="0"/>
    </w:rPr>
  </w:style>
  <w:style w:type="paragraph" w:customStyle="1" w:styleId="no-price">
    <w:name w:val="no-price"/>
    <w:basedOn w:val="a0"/>
    <w:pPr>
      <w:widowControl/>
      <w:spacing w:before="100" w:beforeAutospacing="1" w:after="100" w:afterAutospacing="1"/>
      <w:jc w:val="left"/>
    </w:pPr>
    <w:rPr>
      <w:rFonts w:ascii="宋体" w:hAnsi="宋体" w:cs="宋体"/>
      <w:kern w:val="0"/>
      <w:sz w:val="24"/>
      <w:szCs w:val="24"/>
    </w:rPr>
  </w:style>
  <w:style w:type="paragraph" w:customStyle="1" w:styleId="ItemListinTable">
    <w:name w:val="Item List in Table"/>
    <w:pPr>
      <w:numPr>
        <w:numId w:val="11"/>
      </w:numPr>
      <w:spacing w:before="40" w:after="40"/>
      <w:jc w:val="both"/>
    </w:pPr>
    <w:rPr>
      <w:rFonts w:ascii="Arial" w:hAnsi="Arial" w:cs="Arial"/>
      <w:sz w:val="18"/>
      <w:szCs w:val="18"/>
    </w:rPr>
  </w:style>
  <w:style w:type="paragraph" w:customStyle="1" w:styleId="2GB2312">
    <w:name w:val="样式 标题 2 + 楷体_GB2312 小四"/>
    <w:basedOn w:val="2"/>
    <w:pPr>
      <w:numPr>
        <w:ilvl w:val="1"/>
        <w:numId w:val="0"/>
      </w:numPr>
      <w:spacing w:before="240" w:after="240" w:line="360" w:lineRule="auto"/>
      <w:ind w:left="1134" w:hanging="1134"/>
    </w:pPr>
    <w:rPr>
      <w:rFonts w:ascii="楷体_GB2312" w:eastAsia="楷体_GB2312" w:hAnsi="楷体_GB2312"/>
      <w:b/>
      <w:color w:val="000000"/>
      <w:spacing w:val="0"/>
      <w:szCs w:val="28"/>
    </w:rPr>
  </w:style>
  <w:style w:type="paragraph" w:customStyle="1" w:styleId="ParagraphP12">
    <w:name w:val="Paragraph P1&amp;2"/>
    <w:basedOn w:val="a0"/>
    <w:pPr>
      <w:widowControl/>
      <w:spacing w:before="40" w:after="60" w:line="360" w:lineRule="auto"/>
      <w:ind w:firstLineChars="283" w:firstLine="566"/>
      <w:jc w:val="left"/>
    </w:pPr>
    <w:rPr>
      <w:rFonts w:ascii="FuturaA Bk BT" w:hAnsi="FuturaA Bk BT"/>
      <w:color w:val="000000"/>
      <w:kern w:val="0"/>
      <w:sz w:val="20"/>
    </w:rPr>
  </w:style>
  <w:style w:type="paragraph" w:customStyle="1" w:styleId="flName">
    <w:name w:val="flName"/>
    <w:basedOn w:val="a0"/>
    <w:pPr>
      <w:adjustRightInd w:val="0"/>
      <w:spacing w:before="320" w:after="160" w:line="360" w:lineRule="atLeast"/>
      <w:jc w:val="center"/>
      <w:textAlignment w:val="baseline"/>
    </w:pPr>
    <w:rPr>
      <w:rFonts w:ascii="Arial" w:eastAsia="黑体"/>
      <w:kern w:val="0"/>
      <w:sz w:val="32"/>
    </w:rPr>
  </w:style>
  <w:style w:type="paragraph" w:customStyle="1" w:styleId="xl65">
    <w:name w:val="xl65"/>
    <w:basedOn w:val="a0"/>
    <w:pPr>
      <w:widowControl/>
      <w:pBdr>
        <w:top w:val="single" w:sz="4" w:space="0" w:color="auto"/>
        <w:left w:val="single" w:sz="12" w:space="0" w:color="auto"/>
        <w:bottom w:val="single" w:sz="4" w:space="0" w:color="auto"/>
        <w:right w:val="single" w:sz="4" w:space="0" w:color="auto"/>
      </w:pBdr>
      <w:spacing w:before="100" w:beforeAutospacing="1" w:after="100" w:afterAutospacing="1"/>
      <w:ind w:firstLineChars="200" w:firstLine="200"/>
      <w:jc w:val="center"/>
    </w:pPr>
    <w:rPr>
      <w:color w:val="FF0000"/>
      <w:kern w:val="0"/>
      <w:sz w:val="20"/>
    </w:rPr>
  </w:style>
  <w:style w:type="paragraph" w:customStyle="1" w:styleId="19">
    <w:name w:val="样式1"/>
    <w:basedOn w:val="af"/>
    <w:pPr>
      <w:pBdr>
        <w:bottom w:val="none" w:sz="0" w:space="0" w:color="auto"/>
      </w:pBdr>
      <w:tabs>
        <w:tab w:val="clear" w:pos="4153"/>
        <w:tab w:val="clear" w:pos="8306"/>
        <w:tab w:val="center" w:pos="4320"/>
        <w:tab w:val="right" w:pos="8640"/>
      </w:tabs>
      <w:overflowPunct w:val="0"/>
      <w:autoSpaceDE w:val="0"/>
      <w:autoSpaceDN w:val="0"/>
      <w:snapToGrid/>
      <w:spacing w:line="312" w:lineRule="auto"/>
      <w:ind w:leftChars="100" w:left="210" w:rightChars="100" w:right="210" w:firstLine="680"/>
      <w:jc w:val="both"/>
    </w:pPr>
    <w:rPr>
      <w:rFonts w:ascii="宋体" w:hAnsi="宋体" w:cs="宋体-18030"/>
      <w:b w:val="0"/>
      <w:kern w:val="0"/>
      <w:sz w:val="21"/>
      <w:szCs w:val="20"/>
    </w:rPr>
  </w:style>
  <w:style w:type="paragraph" w:customStyle="1" w:styleId="xl28">
    <w:name w:val="xl28"/>
    <w:basedOn w:val="a0"/>
    <w:pPr>
      <w:widowControl/>
      <w:pBdr>
        <w:left w:val="single" w:sz="4" w:space="0" w:color="auto"/>
        <w:right w:val="single" w:sz="4" w:space="0" w:color="auto"/>
      </w:pBdr>
      <w:spacing w:before="100" w:beforeAutospacing="1" w:after="100" w:afterAutospacing="1"/>
      <w:ind w:firstLineChars="200" w:firstLine="200"/>
      <w:jc w:val="center"/>
      <w:textAlignment w:val="center"/>
    </w:pPr>
    <w:rPr>
      <w:rFonts w:ascii="仿宋_GB2312" w:eastAsia="仿宋_GB2312" w:hAnsi="宋体" w:hint="eastAsia"/>
      <w:kern w:val="0"/>
      <w:sz w:val="16"/>
      <w:szCs w:val="16"/>
    </w:rPr>
  </w:style>
  <w:style w:type="paragraph" w:customStyle="1" w:styleId="List2">
    <w:name w:val="List2"/>
    <w:basedOn w:val="a0"/>
    <w:pPr>
      <w:numPr>
        <w:numId w:val="7"/>
      </w:numPr>
      <w:tabs>
        <w:tab w:val="clear" w:pos="780"/>
        <w:tab w:val="left" w:pos="643"/>
      </w:tabs>
      <w:spacing w:line="360" w:lineRule="auto"/>
      <w:ind w:left="643"/>
    </w:pPr>
    <w:rPr>
      <w:sz w:val="24"/>
    </w:rPr>
  </w:style>
  <w:style w:type="paragraph" w:customStyle="1" w:styleId="xl70">
    <w:name w:val="xl70"/>
    <w:basedOn w:val="a0"/>
    <w:pPr>
      <w:widowControl/>
      <w:pBdr>
        <w:left w:val="single" w:sz="4" w:space="0" w:color="auto"/>
        <w:bottom w:val="single" w:sz="4" w:space="0" w:color="auto"/>
        <w:right w:val="single" w:sz="12" w:space="0" w:color="auto"/>
      </w:pBdr>
      <w:spacing w:before="100" w:beforeAutospacing="1" w:after="100" w:afterAutospacing="1"/>
      <w:ind w:firstLineChars="200" w:firstLine="200"/>
      <w:jc w:val="center"/>
    </w:pPr>
    <w:rPr>
      <w:color w:val="FF0000"/>
      <w:kern w:val="0"/>
      <w:sz w:val="20"/>
    </w:rPr>
  </w:style>
  <w:style w:type="paragraph" w:customStyle="1" w:styleId="xl63">
    <w:name w:val="xl63"/>
    <w:basedOn w:val="a0"/>
    <w:pPr>
      <w:widowControl/>
      <w:pBdr>
        <w:left w:val="single" w:sz="12" w:space="0" w:color="auto"/>
        <w:bottom w:val="single" w:sz="12" w:space="0" w:color="auto"/>
        <w:right w:val="single" w:sz="4" w:space="0" w:color="auto"/>
      </w:pBdr>
      <w:spacing w:before="100" w:beforeAutospacing="1" w:after="100" w:afterAutospacing="1"/>
      <w:ind w:firstLineChars="200" w:firstLine="200"/>
      <w:jc w:val="center"/>
    </w:pPr>
    <w:rPr>
      <w:kern w:val="0"/>
      <w:sz w:val="20"/>
    </w:rPr>
  </w:style>
  <w:style w:type="paragraph" w:customStyle="1" w:styleId="Block">
    <w:name w:val="Block"/>
    <w:basedOn w:val="a0"/>
    <w:next w:val="a0"/>
    <w:rPr>
      <w:rFonts w:ascii="Arial" w:eastAsia="楷体_GB2312" w:hAnsi="Arial"/>
      <w:color w:val="000080"/>
      <w:sz w:val="28"/>
      <w:szCs w:val="28"/>
    </w:rPr>
  </w:style>
  <w:style w:type="paragraph" w:customStyle="1" w:styleId="2a">
    <w:name w:val="列出段落2"/>
    <w:basedOn w:val="a0"/>
    <w:qFormat/>
    <w:pPr>
      <w:ind w:firstLineChars="200" w:firstLine="420"/>
    </w:pPr>
    <w:rPr>
      <w:szCs w:val="22"/>
    </w:rPr>
  </w:style>
  <w:style w:type="paragraph" w:customStyle="1" w:styleId="flNote">
    <w:name w:val="flNote"/>
    <w:basedOn w:val="a0"/>
    <w:pPr>
      <w:adjustRightInd w:val="0"/>
      <w:spacing w:before="320" w:after="160" w:line="360" w:lineRule="atLeast"/>
      <w:jc w:val="center"/>
      <w:textAlignment w:val="baseline"/>
    </w:pPr>
    <w:rPr>
      <w:rFonts w:ascii="Arial" w:eastAsia="黑体"/>
      <w:kern w:val="0"/>
      <w:sz w:val="30"/>
    </w:rPr>
  </w:style>
  <w:style w:type="paragraph" w:customStyle="1" w:styleId="font8">
    <w:name w:val="font8"/>
    <w:basedOn w:val="a0"/>
    <w:pPr>
      <w:widowControl/>
      <w:spacing w:before="100" w:beforeAutospacing="1" w:after="100" w:afterAutospacing="1"/>
      <w:ind w:firstLineChars="200" w:firstLine="200"/>
      <w:jc w:val="left"/>
    </w:pPr>
    <w:rPr>
      <w:rFonts w:ascii="宋体" w:hAnsi="宋体" w:hint="eastAsia"/>
      <w:b/>
      <w:bCs/>
      <w:color w:val="000000"/>
      <w:kern w:val="0"/>
      <w:sz w:val="18"/>
      <w:szCs w:val="18"/>
    </w:rPr>
  </w:style>
  <w:style w:type="paragraph" w:customStyle="1" w:styleId="xl48">
    <w:name w:val="xl48"/>
    <w:basedOn w:val="a0"/>
    <w:pPr>
      <w:widowControl/>
      <w:pBdr>
        <w:top w:val="single" w:sz="12" w:space="0" w:color="auto"/>
        <w:left w:val="single" w:sz="4" w:space="0" w:color="auto"/>
        <w:bottom w:val="single" w:sz="4" w:space="0" w:color="auto"/>
      </w:pBdr>
      <w:spacing w:before="100" w:beforeAutospacing="1" w:after="100" w:afterAutospacing="1"/>
      <w:ind w:firstLineChars="200" w:firstLine="200"/>
      <w:jc w:val="center"/>
    </w:pPr>
    <w:rPr>
      <w:rFonts w:ascii="宋体" w:hAnsi="宋体"/>
      <w:kern w:val="0"/>
      <w:sz w:val="24"/>
      <w:szCs w:val="24"/>
    </w:rPr>
  </w:style>
  <w:style w:type="paragraph" w:customStyle="1" w:styleId="Text1">
    <w:name w:val="Text1"/>
    <w:basedOn w:val="a0"/>
    <w:pPr>
      <w:overflowPunct w:val="0"/>
      <w:autoSpaceDE w:val="0"/>
      <w:autoSpaceDN w:val="0"/>
      <w:bidi/>
      <w:adjustRightInd w:val="0"/>
      <w:spacing w:before="40" w:line="186" w:lineRule="atLeast"/>
      <w:textAlignment w:val="baseline"/>
    </w:pPr>
    <w:rPr>
      <w:rFonts w:ascii="Arial" w:hAnsi="Arial"/>
      <w:kern w:val="0"/>
      <w:sz w:val="19"/>
      <w:szCs w:val="19"/>
      <w:lang w:bidi="he-IL"/>
    </w:rPr>
  </w:style>
  <w:style w:type="paragraph" w:customStyle="1" w:styleId="xl55">
    <w:name w:val="xl55"/>
    <w:basedOn w:val="a0"/>
    <w:pPr>
      <w:widowControl/>
      <w:pBdr>
        <w:top w:val="single" w:sz="4" w:space="0" w:color="auto"/>
        <w:left w:val="single" w:sz="12" w:space="0" w:color="auto"/>
        <w:bottom w:val="single" w:sz="12" w:space="0" w:color="auto"/>
        <w:right w:val="single" w:sz="4" w:space="0" w:color="auto"/>
      </w:pBdr>
      <w:spacing w:before="100" w:beforeAutospacing="1" w:after="100" w:afterAutospacing="1"/>
      <w:ind w:firstLineChars="200" w:firstLine="200"/>
      <w:jc w:val="left"/>
    </w:pPr>
    <w:rPr>
      <w:kern w:val="0"/>
      <w:sz w:val="24"/>
      <w:szCs w:val="24"/>
    </w:rPr>
  </w:style>
  <w:style w:type="paragraph" w:customStyle="1" w:styleId="affd">
    <w:name w:val="表"/>
    <w:basedOn w:val="a0"/>
    <w:pPr>
      <w:autoSpaceDE w:val="0"/>
      <w:autoSpaceDN w:val="0"/>
      <w:adjustRightInd w:val="0"/>
      <w:spacing w:before="60" w:after="60"/>
      <w:ind w:left="-57" w:right="-57"/>
      <w:jc w:val="center"/>
    </w:pPr>
    <w:rPr>
      <w:color w:val="000000"/>
    </w:rPr>
  </w:style>
  <w:style w:type="paragraph" w:customStyle="1" w:styleId="xl84">
    <w:name w:val="xl84"/>
    <w:basedOn w:val="a0"/>
    <w:pPr>
      <w:widowControl/>
      <w:spacing w:before="100" w:beforeAutospacing="1" w:after="100" w:afterAutospacing="1"/>
      <w:ind w:firstLineChars="200" w:firstLine="200"/>
      <w:jc w:val="center"/>
    </w:pPr>
    <w:rPr>
      <w:rFonts w:ascii="宋体" w:hAnsi="宋体"/>
      <w:kern w:val="0"/>
      <w:sz w:val="20"/>
    </w:rPr>
  </w:style>
  <w:style w:type="paragraph" w:customStyle="1" w:styleId="Standard">
    <w:name w:val="Standard"/>
    <w:pPr>
      <w:widowControl w:val="0"/>
      <w:suppressAutoHyphens/>
      <w:autoSpaceDN w:val="0"/>
      <w:spacing w:line="360" w:lineRule="auto"/>
      <w:jc w:val="both"/>
      <w:textAlignment w:val="baseline"/>
    </w:pPr>
    <w:rPr>
      <w:rFonts w:ascii="Tahoma" w:eastAsia="文泉驿等宽微米黑" w:hAnsi="Tahoma"/>
      <w:kern w:val="3"/>
      <w:sz w:val="24"/>
    </w:rPr>
  </w:style>
  <w:style w:type="table" w:styleId="affe">
    <w:name w:val="Table Grid"/>
    <w:basedOn w:val="a3"/>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x-cp20936"/>
  <w:optimizeForBrowser/>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hyperlink" Target="http://www.csres.com/detail/194291.html" TargetMode="External"/><Relationship Id="rId39" Type="http://schemas.openxmlformats.org/officeDocument/2006/relationships/hyperlink" Target="http://www.csres.com/detail/194341.html" TargetMode="External"/><Relationship Id="rId3" Type="http://schemas.openxmlformats.org/officeDocument/2006/relationships/styles" Target="styles.xml"/><Relationship Id="rId21" Type="http://schemas.openxmlformats.org/officeDocument/2006/relationships/hyperlink" Target="http://www.csres.com/detail/216151.html" TargetMode="External"/><Relationship Id="rId34" Type="http://schemas.openxmlformats.org/officeDocument/2006/relationships/hyperlink" Target="http://www.csres.com/detail/204553.html" TargetMode="External"/><Relationship Id="rId42" Type="http://schemas.openxmlformats.org/officeDocument/2006/relationships/hyperlink" Target="http://www.csres.com/detail/181388.html" TargetMode="External"/><Relationship Id="rId47" Type="http://schemas.openxmlformats.org/officeDocument/2006/relationships/header" Target="header5.xml"/><Relationship Id="rId50"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mailto:wiesoo@163.com" TargetMode="External"/><Relationship Id="rId25" Type="http://schemas.openxmlformats.org/officeDocument/2006/relationships/hyperlink" Target="http://www.csres.com/detail/194341.html" TargetMode="External"/><Relationship Id="rId33" Type="http://schemas.openxmlformats.org/officeDocument/2006/relationships/hyperlink" Target="http://www.csres.com/detail/201043.html" TargetMode="External"/><Relationship Id="rId38" Type="http://schemas.openxmlformats.org/officeDocument/2006/relationships/hyperlink" Target="http://www.csres.com/detail/194172.html" TargetMode="External"/><Relationship Id="rId46" Type="http://schemas.openxmlformats.org/officeDocument/2006/relationships/hyperlink" Target="http://www.csres.com/detail/212378.html" TargetMode="External"/><Relationship Id="rId2" Type="http://schemas.openxmlformats.org/officeDocument/2006/relationships/numbering" Target="numbering.xml"/><Relationship Id="rId16" Type="http://schemas.openxmlformats.org/officeDocument/2006/relationships/hyperlink" Target="mailto:841075917@qq.com" TargetMode="External"/><Relationship Id="rId20" Type="http://schemas.openxmlformats.org/officeDocument/2006/relationships/hyperlink" Target="http://www.csres.com/detail/204553.html" TargetMode="External"/><Relationship Id="rId29" Type="http://schemas.openxmlformats.org/officeDocument/2006/relationships/hyperlink" Target="http://www.csres.com/detail/181389.html" TargetMode="External"/><Relationship Id="rId41" Type="http://schemas.openxmlformats.org/officeDocument/2006/relationships/hyperlink" Target="http://www.csres.com/detail/181387.htm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yperlink" Target="http://www.csres.com/detail/194172.html" TargetMode="External"/><Relationship Id="rId32" Type="http://schemas.openxmlformats.org/officeDocument/2006/relationships/hyperlink" Target="http://www.csres.com/detail/212378.html" TargetMode="External"/><Relationship Id="rId37" Type="http://schemas.openxmlformats.org/officeDocument/2006/relationships/hyperlink" Target="http://www.csres.com/detail/192404.html" TargetMode="External"/><Relationship Id="rId40" Type="http://schemas.openxmlformats.org/officeDocument/2006/relationships/hyperlink" Target="http://www.csres.com/detail/194291.html" TargetMode="External"/><Relationship Id="rId45" Type="http://schemas.openxmlformats.org/officeDocument/2006/relationships/hyperlink" Target="http://www.csres.com/detail/181429.html" TargetMode="Externa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hyperlink" Target="http://www.csres.com/detail/192404.html" TargetMode="External"/><Relationship Id="rId28" Type="http://schemas.openxmlformats.org/officeDocument/2006/relationships/hyperlink" Target="http://www.csres.com/detail/181388.html" TargetMode="External"/><Relationship Id="rId36" Type="http://schemas.openxmlformats.org/officeDocument/2006/relationships/hyperlink" Target="http://www.csres.com/detail/192825.html" TargetMode="External"/><Relationship Id="rId49" Type="http://schemas.openxmlformats.org/officeDocument/2006/relationships/header" Target="header7.xml"/><Relationship Id="rId10" Type="http://schemas.openxmlformats.org/officeDocument/2006/relationships/header" Target="header1.xml"/><Relationship Id="rId19" Type="http://schemas.openxmlformats.org/officeDocument/2006/relationships/hyperlink" Target="http://www.csres.com/detail/201043.html" TargetMode="External"/><Relationship Id="rId31" Type="http://schemas.openxmlformats.org/officeDocument/2006/relationships/hyperlink" Target="http://www.csres.com/detail/181429.html" TargetMode="External"/><Relationship Id="rId44" Type="http://schemas.openxmlformats.org/officeDocument/2006/relationships/hyperlink" Target="http://www.csres.com/detail/181390.html"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mailto:841075917@qq.com" TargetMode="External"/><Relationship Id="rId22" Type="http://schemas.openxmlformats.org/officeDocument/2006/relationships/hyperlink" Target="http://www.csres.com/detail/192825.html" TargetMode="External"/><Relationship Id="rId27" Type="http://schemas.openxmlformats.org/officeDocument/2006/relationships/hyperlink" Target="http://www.csres.com/detail/181387.html" TargetMode="External"/><Relationship Id="rId30" Type="http://schemas.openxmlformats.org/officeDocument/2006/relationships/hyperlink" Target="http://www.csres.com/detail/181390.html" TargetMode="External"/><Relationship Id="rId35" Type="http://schemas.openxmlformats.org/officeDocument/2006/relationships/hyperlink" Target="http://www.csres.com/detail/216151.html" TargetMode="External"/><Relationship Id="rId43" Type="http://schemas.openxmlformats.org/officeDocument/2006/relationships/hyperlink" Target="http://www.csres.com/detail/181389.html" TargetMode="External"/><Relationship Id="rId48" Type="http://schemas.openxmlformats.org/officeDocument/2006/relationships/header" Target="header6.xml"/><Relationship Id="rId8" Type="http://schemas.openxmlformats.org/officeDocument/2006/relationships/endnotes" Target="endnotes.xml"/><Relationship Id="rId51"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CAB6CC-5B1B-4058-A14F-99870E714C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58</Pages>
  <Words>30960</Words>
  <Characters>11659</Characters>
  <Application>Microsoft Office Word</Application>
  <DocSecurity>0</DocSecurity>
  <Lines>97</Lines>
  <Paragraphs>85</Paragraphs>
  <ScaleCrop>false</ScaleCrop>
  <Company>Microsoft</Company>
  <LinksUpToDate>false</LinksUpToDate>
  <CharactersWithSpaces>42534</CharactersWithSpaces>
  <SharedDoc>false</SharedDoc>
  <HLinks>
    <vt:vector size="546" baseType="variant">
      <vt:variant>
        <vt:i4>3014701</vt:i4>
      </vt:variant>
      <vt:variant>
        <vt:i4>453</vt:i4>
      </vt:variant>
      <vt:variant>
        <vt:i4>0</vt:i4>
      </vt:variant>
      <vt:variant>
        <vt:i4>5</vt:i4>
      </vt:variant>
      <vt:variant>
        <vt:lpwstr>http://www.csres.com/detail/212378.html</vt:lpwstr>
      </vt:variant>
      <vt:variant>
        <vt:lpwstr/>
      </vt:variant>
      <vt:variant>
        <vt:i4>2162728</vt:i4>
      </vt:variant>
      <vt:variant>
        <vt:i4>450</vt:i4>
      </vt:variant>
      <vt:variant>
        <vt:i4>0</vt:i4>
      </vt:variant>
      <vt:variant>
        <vt:i4>5</vt:i4>
      </vt:variant>
      <vt:variant>
        <vt:lpwstr>http://www.csres.com/detail/181429.html</vt:lpwstr>
      </vt:variant>
      <vt:variant>
        <vt:lpwstr/>
      </vt:variant>
      <vt:variant>
        <vt:i4>3080227</vt:i4>
      </vt:variant>
      <vt:variant>
        <vt:i4>447</vt:i4>
      </vt:variant>
      <vt:variant>
        <vt:i4>0</vt:i4>
      </vt:variant>
      <vt:variant>
        <vt:i4>5</vt:i4>
      </vt:variant>
      <vt:variant>
        <vt:lpwstr>http://www.csres.com/detail/181390.html</vt:lpwstr>
      </vt:variant>
      <vt:variant>
        <vt:lpwstr/>
      </vt:variant>
      <vt:variant>
        <vt:i4>2490402</vt:i4>
      </vt:variant>
      <vt:variant>
        <vt:i4>444</vt:i4>
      </vt:variant>
      <vt:variant>
        <vt:i4>0</vt:i4>
      </vt:variant>
      <vt:variant>
        <vt:i4>5</vt:i4>
      </vt:variant>
      <vt:variant>
        <vt:lpwstr>http://www.csres.com/detail/181389.html</vt:lpwstr>
      </vt:variant>
      <vt:variant>
        <vt:lpwstr/>
      </vt:variant>
      <vt:variant>
        <vt:i4>2555938</vt:i4>
      </vt:variant>
      <vt:variant>
        <vt:i4>441</vt:i4>
      </vt:variant>
      <vt:variant>
        <vt:i4>0</vt:i4>
      </vt:variant>
      <vt:variant>
        <vt:i4>5</vt:i4>
      </vt:variant>
      <vt:variant>
        <vt:lpwstr>http://www.csres.com/detail/181388.html</vt:lpwstr>
      </vt:variant>
      <vt:variant>
        <vt:lpwstr/>
      </vt:variant>
      <vt:variant>
        <vt:i4>2621474</vt:i4>
      </vt:variant>
      <vt:variant>
        <vt:i4>438</vt:i4>
      </vt:variant>
      <vt:variant>
        <vt:i4>0</vt:i4>
      </vt:variant>
      <vt:variant>
        <vt:i4>5</vt:i4>
      </vt:variant>
      <vt:variant>
        <vt:lpwstr>http://www.csres.com/detail/181387.html</vt:lpwstr>
      </vt:variant>
      <vt:variant>
        <vt:lpwstr/>
      </vt:variant>
      <vt:variant>
        <vt:i4>3014694</vt:i4>
      </vt:variant>
      <vt:variant>
        <vt:i4>435</vt:i4>
      </vt:variant>
      <vt:variant>
        <vt:i4>0</vt:i4>
      </vt:variant>
      <vt:variant>
        <vt:i4>5</vt:i4>
      </vt:variant>
      <vt:variant>
        <vt:lpwstr>http://www.csres.com/detail/194291.html</vt:lpwstr>
      </vt:variant>
      <vt:variant>
        <vt:lpwstr/>
      </vt:variant>
      <vt:variant>
        <vt:i4>3080235</vt:i4>
      </vt:variant>
      <vt:variant>
        <vt:i4>432</vt:i4>
      </vt:variant>
      <vt:variant>
        <vt:i4>0</vt:i4>
      </vt:variant>
      <vt:variant>
        <vt:i4>5</vt:i4>
      </vt:variant>
      <vt:variant>
        <vt:lpwstr>http://www.csres.com/detail/194341.html</vt:lpwstr>
      </vt:variant>
      <vt:variant>
        <vt:lpwstr/>
      </vt:variant>
      <vt:variant>
        <vt:i4>3014696</vt:i4>
      </vt:variant>
      <vt:variant>
        <vt:i4>429</vt:i4>
      </vt:variant>
      <vt:variant>
        <vt:i4>0</vt:i4>
      </vt:variant>
      <vt:variant>
        <vt:i4>5</vt:i4>
      </vt:variant>
      <vt:variant>
        <vt:lpwstr>http://www.csres.com/detail/194172.html</vt:lpwstr>
      </vt:variant>
      <vt:variant>
        <vt:lpwstr/>
      </vt:variant>
      <vt:variant>
        <vt:i4>2949161</vt:i4>
      </vt:variant>
      <vt:variant>
        <vt:i4>426</vt:i4>
      </vt:variant>
      <vt:variant>
        <vt:i4>0</vt:i4>
      </vt:variant>
      <vt:variant>
        <vt:i4>5</vt:i4>
      </vt:variant>
      <vt:variant>
        <vt:lpwstr>http://www.csres.com/detail/192404.html</vt:lpwstr>
      </vt:variant>
      <vt:variant>
        <vt:lpwstr/>
      </vt:variant>
      <vt:variant>
        <vt:i4>2097195</vt:i4>
      </vt:variant>
      <vt:variant>
        <vt:i4>423</vt:i4>
      </vt:variant>
      <vt:variant>
        <vt:i4>0</vt:i4>
      </vt:variant>
      <vt:variant>
        <vt:i4>5</vt:i4>
      </vt:variant>
      <vt:variant>
        <vt:lpwstr>http://www.csres.com/detail/192825.html</vt:lpwstr>
      </vt:variant>
      <vt:variant>
        <vt:lpwstr/>
      </vt:variant>
      <vt:variant>
        <vt:i4>2424875</vt:i4>
      </vt:variant>
      <vt:variant>
        <vt:i4>420</vt:i4>
      </vt:variant>
      <vt:variant>
        <vt:i4>0</vt:i4>
      </vt:variant>
      <vt:variant>
        <vt:i4>5</vt:i4>
      </vt:variant>
      <vt:variant>
        <vt:lpwstr>http://www.csres.com/detail/216151.html</vt:lpwstr>
      </vt:variant>
      <vt:variant>
        <vt:lpwstr/>
      </vt:variant>
      <vt:variant>
        <vt:i4>2228265</vt:i4>
      </vt:variant>
      <vt:variant>
        <vt:i4>417</vt:i4>
      </vt:variant>
      <vt:variant>
        <vt:i4>0</vt:i4>
      </vt:variant>
      <vt:variant>
        <vt:i4>5</vt:i4>
      </vt:variant>
      <vt:variant>
        <vt:lpwstr>http://www.csres.com/detail/204553.html</vt:lpwstr>
      </vt:variant>
      <vt:variant>
        <vt:lpwstr/>
      </vt:variant>
      <vt:variant>
        <vt:i4>2555949</vt:i4>
      </vt:variant>
      <vt:variant>
        <vt:i4>414</vt:i4>
      </vt:variant>
      <vt:variant>
        <vt:i4>0</vt:i4>
      </vt:variant>
      <vt:variant>
        <vt:i4>5</vt:i4>
      </vt:variant>
      <vt:variant>
        <vt:lpwstr>http://www.csres.com/detail/201043.html</vt:lpwstr>
      </vt:variant>
      <vt:variant>
        <vt:lpwstr/>
      </vt:variant>
      <vt:variant>
        <vt:i4>3014701</vt:i4>
      </vt:variant>
      <vt:variant>
        <vt:i4>411</vt:i4>
      </vt:variant>
      <vt:variant>
        <vt:i4>0</vt:i4>
      </vt:variant>
      <vt:variant>
        <vt:i4>5</vt:i4>
      </vt:variant>
      <vt:variant>
        <vt:lpwstr>http://www.csres.com/detail/212378.html</vt:lpwstr>
      </vt:variant>
      <vt:variant>
        <vt:lpwstr/>
      </vt:variant>
      <vt:variant>
        <vt:i4>2162728</vt:i4>
      </vt:variant>
      <vt:variant>
        <vt:i4>408</vt:i4>
      </vt:variant>
      <vt:variant>
        <vt:i4>0</vt:i4>
      </vt:variant>
      <vt:variant>
        <vt:i4>5</vt:i4>
      </vt:variant>
      <vt:variant>
        <vt:lpwstr>http://www.csres.com/detail/181429.html</vt:lpwstr>
      </vt:variant>
      <vt:variant>
        <vt:lpwstr/>
      </vt:variant>
      <vt:variant>
        <vt:i4>3080227</vt:i4>
      </vt:variant>
      <vt:variant>
        <vt:i4>405</vt:i4>
      </vt:variant>
      <vt:variant>
        <vt:i4>0</vt:i4>
      </vt:variant>
      <vt:variant>
        <vt:i4>5</vt:i4>
      </vt:variant>
      <vt:variant>
        <vt:lpwstr>http://www.csres.com/detail/181390.html</vt:lpwstr>
      </vt:variant>
      <vt:variant>
        <vt:lpwstr/>
      </vt:variant>
      <vt:variant>
        <vt:i4>2490402</vt:i4>
      </vt:variant>
      <vt:variant>
        <vt:i4>402</vt:i4>
      </vt:variant>
      <vt:variant>
        <vt:i4>0</vt:i4>
      </vt:variant>
      <vt:variant>
        <vt:i4>5</vt:i4>
      </vt:variant>
      <vt:variant>
        <vt:lpwstr>http://www.csres.com/detail/181389.html</vt:lpwstr>
      </vt:variant>
      <vt:variant>
        <vt:lpwstr/>
      </vt:variant>
      <vt:variant>
        <vt:i4>2555938</vt:i4>
      </vt:variant>
      <vt:variant>
        <vt:i4>399</vt:i4>
      </vt:variant>
      <vt:variant>
        <vt:i4>0</vt:i4>
      </vt:variant>
      <vt:variant>
        <vt:i4>5</vt:i4>
      </vt:variant>
      <vt:variant>
        <vt:lpwstr>http://www.csres.com/detail/181388.html</vt:lpwstr>
      </vt:variant>
      <vt:variant>
        <vt:lpwstr/>
      </vt:variant>
      <vt:variant>
        <vt:i4>2621474</vt:i4>
      </vt:variant>
      <vt:variant>
        <vt:i4>396</vt:i4>
      </vt:variant>
      <vt:variant>
        <vt:i4>0</vt:i4>
      </vt:variant>
      <vt:variant>
        <vt:i4>5</vt:i4>
      </vt:variant>
      <vt:variant>
        <vt:lpwstr>http://www.csres.com/detail/181387.html</vt:lpwstr>
      </vt:variant>
      <vt:variant>
        <vt:lpwstr/>
      </vt:variant>
      <vt:variant>
        <vt:i4>3014694</vt:i4>
      </vt:variant>
      <vt:variant>
        <vt:i4>393</vt:i4>
      </vt:variant>
      <vt:variant>
        <vt:i4>0</vt:i4>
      </vt:variant>
      <vt:variant>
        <vt:i4>5</vt:i4>
      </vt:variant>
      <vt:variant>
        <vt:lpwstr>http://www.csres.com/detail/194291.html</vt:lpwstr>
      </vt:variant>
      <vt:variant>
        <vt:lpwstr/>
      </vt:variant>
      <vt:variant>
        <vt:i4>3080235</vt:i4>
      </vt:variant>
      <vt:variant>
        <vt:i4>390</vt:i4>
      </vt:variant>
      <vt:variant>
        <vt:i4>0</vt:i4>
      </vt:variant>
      <vt:variant>
        <vt:i4>5</vt:i4>
      </vt:variant>
      <vt:variant>
        <vt:lpwstr>http://www.csres.com/detail/194341.html</vt:lpwstr>
      </vt:variant>
      <vt:variant>
        <vt:lpwstr/>
      </vt:variant>
      <vt:variant>
        <vt:i4>3014696</vt:i4>
      </vt:variant>
      <vt:variant>
        <vt:i4>387</vt:i4>
      </vt:variant>
      <vt:variant>
        <vt:i4>0</vt:i4>
      </vt:variant>
      <vt:variant>
        <vt:i4>5</vt:i4>
      </vt:variant>
      <vt:variant>
        <vt:lpwstr>http://www.csres.com/detail/194172.html</vt:lpwstr>
      </vt:variant>
      <vt:variant>
        <vt:lpwstr/>
      </vt:variant>
      <vt:variant>
        <vt:i4>2949161</vt:i4>
      </vt:variant>
      <vt:variant>
        <vt:i4>384</vt:i4>
      </vt:variant>
      <vt:variant>
        <vt:i4>0</vt:i4>
      </vt:variant>
      <vt:variant>
        <vt:i4>5</vt:i4>
      </vt:variant>
      <vt:variant>
        <vt:lpwstr>http://www.csres.com/detail/192404.html</vt:lpwstr>
      </vt:variant>
      <vt:variant>
        <vt:lpwstr/>
      </vt:variant>
      <vt:variant>
        <vt:i4>2097195</vt:i4>
      </vt:variant>
      <vt:variant>
        <vt:i4>381</vt:i4>
      </vt:variant>
      <vt:variant>
        <vt:i4>0</vt:i4>
      </vt:variant>
      <vt:variant>
        <vt:i4>5</vt:i4>
      </vt:variant>
      <vt:variant>
        <vt:lpwstr>http://www.csres.com/detail/192825.html</vt:lpwstr>
      </vt:variant>
      <vt:variant>
        <vt:lpwstr/>
      </vt:variant>
      <vt:variant>
        <vt:i4>2424875</vt:i4>
      </vt:variant>
      <vt:variant>
        <vt:i4>378</vt:i4>
      </vt:variant>
      <vt:variant>
        <vt:i4>0</vt:i4>
      </vt:variant>
      <vt:variant>
        <vt:i4>5</vt:i4>
      </vt:variant>
      <vt:variant>
        <vt:lpwstr>http://www.csres.com/detail/216151.html</vt:lpwstr>
      </vt:variant>
      <vt:variant>
        <vt:lpwstr/>
      </vt:variant>
      <vt:variant>
        <vt:i4>2228265</vt:i4>
      </vt:variant>
      <vt:variant>
        <vt:i4>375</vt:i4>
      </vt:variant>
      <vt:variant>
        <vt:i4>0</vt:i4>
      </vt:variant>
      <vt:variant>
        <vt:i4>5</vt:i4>
      </vt:variant>
      <vt:variant>
        <vt:lpwstr>http://www.csres.com/detail/204553.html</vt:lpwstr>
      </vt:variant>
      <vt:variant>
        <vt:lpwstr/>
      </vt:variant>
      <vt:variant>
        <vt:i4>2555949</vt:i4>
      </vt:variant>
      <vt:variant>
        <vt:i4>372</vt:i4>
      </vt:variant>
      <vt:variant>
        <vt:i4>0</vt:i4>
      </vt:variant>
      <vt:variant>
        <vt:i4>5</vt:i4>
      </vt:variant>
      <vt:variant>
        <vt:lpwstr>http://www.csres.com/detail/201043.html</vt:lpwstr>
      </vt:variant>
      <vt:variant>
        <vt:lpwstr/>
      </vt:variant>
      <vt:variant>
        <vt:i4>2621534</vt:i4>
      </vt:variant>
      <vt:variant>
        <vt:i4>369</vt:i4>
      </vt:variant>
      <vt:variant>
        <vt:i4>0</vt:i4>
      </vt:variant>
      <vt:variant>
        <vt:i4>5</vt:i4>
      </vt:variant>
      <vt:variant>
        <vt:lpwstr>mailto:wiesoo@163.com</vt:lpwstr>
      </vt:variant>
      <vt:variant>
        <vt:lpwstr/>
      </vt:variant>
      <vt:variant>
        <vt:i4>6422552</vt:i4>
      </vt:variant>
      <vt:variant>
        <vt:i4>366</vt:i4>
      </vt:variant>
      <vt:variant>
        <vt:i4>0</vt:i4>
      </vt:variant>
      <vt:variant>
        <vt:i4>5</vt:i4>
      </vt:variant>
      <vt:variant>
        <vt:lpwstr>mailto:841075917@qq.com</vt:lpwstr>
      </vt:variant>
      <vt:variant>
        <vt:lpwstr/>
      </vt:variant>
      <vt:variant>
        <vt:i4>6422552</vt:i4>
      </vt:variant>
      <vt:variant>
        <vt:i4>363</vt:i4>
      </vt:variant>
      <vt:variant>
        <vt:i4>0</vt:i4>
      </vt:variant>
      <vt:variant>
        <vt:i4>5</vt:i4>
      </vt:variant>
      <vt:variant>
        <vt:lpwstr>mailto:841075917@qq.com</vt:lpwstr>
      </vt:variant>
      <vt:variant>
        <vt:lpwstr/>
      </vt:variant>
      <vt:variant>
        <vt:i4>1245235</vt:i4>
      </vt:variant>
      <vt:variant>
        <vt:i4>356</vt:i4>
      </vt:variant>
      <vt:variant>
        <vt:i4>0</vt:i4>
      </vt:variant>
      <vt:variant>
        <vt:i4>5</vt:i4>
      </vt:variant>
      <vt:variant>
        <vt:lpwstr/>
      </vt:variant>
      <vt:variant>
        <vt:lpwstr>_Toc123645553</vt:lpwstr>
      </vt:variant>
      <vt:variant>
        <vt:i4>1245235</vt:i4>
      </vt:variant>
      <vt:variant>
        <vt:i4>350</vt:i4>
      </vt:variant>
      <vt:variant>
        <vt:i4>0</vt:i4>
      </vt:variant>
      <vt:variant>
        <vt:i4>5</vt:i4>
      </vt:variant>
      <vt:variant>
        <vt:lpwstr/>
      </vt:variant>
      <vt:variant>
        <vt:lpwstr>_Toc123645552</vt:lpwstr>
      </vt:variant>
      <vt:variant>
        <vt:i4>1245235</vt:i4>
      </vt:variant>
      <vt:variant>
        <vt:i4>344</vt:i4>
      </vt:variant>
      <vt:variant>
        <vt:i4>0</vt:i4>
      </vt:variant>
      <vt:variant>
        <vt:i4>5</vt:i4>
      </vt:variant>
      <vt:variant>
        <vt:lpwstr/>
      </vt:variant>
      <vt:variant>
        <vt:lpwstr>_Toc123645551</vt:lpwstr>
      </vt:variant>
      <vt:variant>
        <vt:i4>1245235</vt:i4>
      </vt:variant>
      <vt:variant>
        <vt:i4>338</vt:i4>
      </vt:variant>
      <vt:variant>
        <vt:i4>0</vt:i4>
      </vt:variant>
      <vt:variant>
        <vt:i4>5</vt:i4>
      </vt:variant>
      <vt:variant>
        <vt:lpwstr/>
      </vt:variant>
      <vt:variant>
        <vt:lpwstr>_Toc123645550</vt:lpwstr>
      </vt:variant>
      <vt:variant>
        <vt:i4>1179699</vt:i4>
      </vt:variant>
      <vt:variant>
        <vt:i4>332</vt:i4>
      </vt:variant>
      <vt:variant>
        <vt:i4>0</vt:i4>
      </vt:variant>
      <vt:variant>
        <vt:i4>5</vt:i4>
      </vt:variant>
      <vt:variant>
        <vt:lpwstr/>
      </vt:variant>
      <vt:variant>
        <vt:lpwstr>_Toc123645549</vt:lpwstr>
      </vt:variant>
      <vt:variant>
        <vt:i4>1179699</vt:i4>
      </vt:variant>
      <vt:variant>
        <vt:i4>326</vt:i4>
      </vt:variant>
      <vt:variant>
        <vt:i4>0</vt:i4>
      </vt:variant>
      <vt:variant>
        <vt:i4>5</vt:i4>
      </vt:variant>
      <vt:variant>
        <vt:lpwstr/>
      </vt:variant>
      <vt:variant>
        <vt:lpwstr>_Toc123645548</vt:lpwstr>
      </vt:variant>
      <vt:variant>
        <vt:i4>1179699</vt:i4>
      </vt:variant>
      <vt:variant>
        <vt:i4>320</vt:i4>
      </vt:variant>
      <vt:variant>
        <vt:i4>0</vt:i4>
      </vt:variant>
      <vt:variant>
        <vt:i4>5</vt:i4>
      </vt:variant>
      <vt:variant>
        <vt:lpwstr/>
      </vt:variant>
      <vt:variant>
        <vt:lpwstr>_Toc123645547</vt:lpwstr>
      </vt:variant>
      <vt:variant>
        <vt:i4>1179699</vt:i4>
      </vt:variant>
      <vt:variant>
        <vt:i4>314</vt:i4>
      </vt:variant>
      <vt:variant>
        <vt:i4>0</vt:i4>
      </vt:variant>
      <vt:variant>
        <vt:i4>5</vt:i4>
      </vt:variant>
      <vt:variant>
        <vt:lpwstr/>
      </vt:variant>
      <vt:variant>
        <vt:lpwstr>_Toc123645546</vt:lpwstr>
      </vt:variant>
      <vt:variant>
        <vt:i4>1179699</vt:i4>
      </vt:variant>
      <vt:variant>
        <vt:i4>308</vt:i4>
      </vt:variant>
      <vt:variant>
        <vt:i4>0</vt:i4>
      </vt:variant>
      <vt:variant>
        <vt:i4>5</vt:i4>
      </vt:variant>
      <vt:variant>
        <vt:lpwstr/>
      </vt:variant>
      <vt:variant>
        <vt:lpwstr>_Toc123645544</vt:lpwstr>
      </vt:variant>
      <vt:variant>
        <vt:i4>1179699</vt:i4>
      </vt:variant>
      <vt:variant>
        <vt:i4>302</vt:i4>
      </vt:variant>
      <vt:variant>
        <vt:i4>0</vt:i4>
      </vt:variant>
      <vt:variant>
        <vt:i4>5</vt:i4>
      </vt:variant>
      <vt:variant>
        <vt:lpwstr/>
      </vt:variant>
      <vt:variant>
        <vt:lpwstr>_Toc123645542</vt:lpwstr>
      </vt:variant>
      <vt:variant>
        <vt:i4>1179699</vt:i4>
      </vt:variant>
      <vt:variant>
        <vt:i4>296</vt:i4>
      </vt:variant>
      <vt:variant>
        <vt:i4>0</vt:i4>
      </vt:variant>
      <vt:variant>
        <vt:i4>5</vt:i4>
      </vt:variant>
      <vt:variant>
        <vt:lpwstr/>
      </vt:variant>
      <vt:variant>
        <vt:lpwstr>_Toc123645541</vt:lpwstr>
      </vt:variant>
      <vt:variant>
        <vt:i4>1179699</vt:i4>
      </vt:variant>
      <vt:variant>
        <vt:i4>290</vt:i4>
      </vt:variant>
      <vt:variant>
        <vt:i4>0</vt:i4>
      </vt:variant>
      <vt:variant>
        <vt:i4>5</vt:i4>
      </vt:variant>
      <vt:variant>
        <vt:lpwstr/>
      </vt:variant>
      <vt:variant>
        <vt:lpwstr>_Toc123645540</vt:lpwstr>
      </vt:variant>
      <vt:variant>
        <vt:i4>1376307</vt:i4>
      </vt:variant>
      <vt:variant>
        <vt:i4>284</vt:i4>
      </vt:variant>
      <vt:variant>
        <vt:i4>0</vt:i4>
      </vt:variant>
      <vt:variant>
        <vt:i4>5</vt:i4>
      </vt:variant>
      <vt:variant>
        <vt:lpwstr/>
      </vt:variant>
      <vt:variant>
        <vt:lpwstr>_Toc123645539</vt:lpwstr>
      </vt:variant>
      <vt:variant>
        <vt:i4>1376307</vt:i4>
      </vt:variant>
      <vt:variant>
        <vt:i4>278</vt:i4>
      </vt:variant>
      <vt:variant>
        <vt:i4>0</vt:i4>
      </vt:variant>
      <vt:variant>
        <vt:i4>5</vt:i4>
      </vt:variant>
      <vt:variant>
        <vt:lpwstr/>
      </vt:variant>
      <vt:variant>
        <vt:lpwstr>_Toc123645538</vt:lpwstr>
      </vt:variant>
      <vt:variant>
        <vt:i4>1376307</vt:i4>
      </vt:variant>
      <vt:variant>
        <vt:i4>272</vt:i4>
      </vt:variant>
      <vt:variant>
        <vt:i4>0</vt:i4>
      </vt:variant>
      <vt:variant>
        <vt:i4>5</vt:i4>
      </vt:variant>
      <vt:variant>
        <vt:lpwstr/>
      </vt:variant>
      <vt:variant>
        <vt:lpwstr>_Toc123645537</vt:lpwstr>
      </vt:variant>
      <vt:variant>
        <vt:i4>1376307</vt:i4>
      </vt:variant>
      <vt:variant>
        <vt:i4>266</vt:i4>
      </vt:variant>
      <vt:variant>
        <vt:i4>0</vt:i4>
      </vt:variant>
      <vt:variant>
        <vt:i4>5</vt:i4>
      </vt:variant>
      <vt:variant>
        <vt:lpwstr/>
      </vt:variant>
      <vt:variant>
        <vt:lpwstr>_Toc123645536</vt:lpwstr>
      </vt:variant>
      <vt:variant>
        <vt:i4>1376307</vt:i4>
      </vt:variant>
      <vt:variant>
        <vt:i4>260</vt:i4>
      </vt:variant>
      <vt:variant>
        <vt:i4>0</vt:i4>
      </vt:variant>
      <vt:variant>
        <vt:i4>5</vt:i4>
      </vt:variant>
      <vt:variant>
        <vt:lpwstr/>
      </vt:variant>
      <vt:variant>
        <vt:lpwstr>_Toc123645535</vt:lpwstr>
      </vt:variant>
      <vt:variant>
        <vt:i4>1376307</vt:i4>
      </vt:variant>
      <vt:variant>
        <vt:i4>254</vt:i4>
      </vt:variant>
      <vt:variant>
        <vt:i4>0</vt:i4>
      </vt:variant>
      <vt:variant>
        <vt:i4>5</vt:i4>
      </vt:variant>
      <vt:variant>
        <vt:lpwstr/>
      </vt:variant>
      <vt:variant>
        <vt:lpwstr>_Toc123645534</vt:lpwstr>
      </vt:variant>
      <vt:variant>
        <vt:i4>1376307</vt:i4>
      </vt:variant>
      <vt:variant>
        <vt:i4>248</vt:i4>
      </vt:variant>
      <vt:variant>
        <vt:i4>0</vt:i4>
      </vt:variant>
      <vt:variant>
        <vt:i4>5</vt:i4>
      </vt:variant>
      <vt:variant>
        <vt:lpwstr/>
      </vt:variant>
      <vt:variant>
        <vt:lpwstr>_Toc123645533</vt:lpwstr>
      </vt:variant>
      <vt:variant>
        <vt:i4>1376307</vt:i4>
      </vt:variant>
      <vt:variant>
        <vt:i4>242</vt:i4>
      </vt:variant>
      <vt:variant>
        <vt:i4>0</vt:i4>
      </vt:variant>
      <vt:variant>
        <vt:i4>5</vt:i4>
      </vt:variant>
      <vt:variant>
        <vt:lpwstr/>
      </vt:variant>
      <vt:variant>
        <vt:lpwstr>_Toc123645532</vt:lpwstr>
      </vt:variant>
      <vt:variant>
        <vt:i4>1376307</vt:i4>
      </vt:variant>
      <vt:variant>
        <vt:i4>236</vt:i4>
      </vt:variant>
      <vt:variant>
        <vt:i4>0</vt:i4>
      </vt:variant>
      <vt:variant>
        <vt:i4>5</vt:i4>
      </vt:variant>
      <vt:variant>
        <vt:lpwstr/>
      </vt:variant>
      <vt:variant>
        <vt:lpwstr>_Toc123645531</vt:lpwstr>
      </vt:variant>
      <vt:variant>
        <vt:i4>1376307</vt:i4>
      </vt:variant>
      <vt:variant>
        <vt:i4>230</vt:i4>
      </vt:variant>
      <vt:variant>
        <vt:i4>0</vt:i4>
      </vt:variant>
      <vt:variant>
        <vt:i4>5</vt:i4>
      </vt:variant>
      <vt:variant>
        <vt:lpwstr/>
      </vt:variant>
      <vt:variant>
        <vt:lpwstr>_Toc123645530</vt:lpwstr>
      </vt:variant>
      <vt:variant>
        <vt:i4>1310771</vt:i4>
      </vt:variant>
      <vt:variant>
        <vt:i4>224</vt:i4>
      </vt:variant>
      <vt:variant>
        <vt:i4>0</vt:i4>
      </vt:variant>
      <vt:variant>
        <vt:i4>5</vt:i4>
      </vt:variant>
      <vt:variant>
        <vt:lpwstr/>
      </vt:variant>
      <vt:variant>
        <vt:lpwstr>_Toc123645529</vt:lpwstr>
      </vt:variant>
      <vt:variant>
        <vt:i4>1310771</vt:i4>
      </vt:variant>
      <vt:variant>
        <vt:i4>218</vt:i4>
      </vt:variant>
      <vt:variant>
        <vt:i4>0</vt:i4>
      </vt:variant>
      <vt:variant>
        <vt:i4>5</vt:i4>
      </vt:variant>
      <vt:variant>
        <vt:lpwstr/>
      </vt:variant>
      <vt:variant>
        <vt:lpwstr>_Toc123645528</vt:lpwstr>
      </vt:variant>
      <vt:variant>
        <vt:i4>1310771</vt:i4>
      </vt:variant>
      <vt:variant>
        <vt:i4>212</vt:i4>
      </vt:variant>
      <vt:variant>
        <vt:i4>0</vt:i4>
      </vt:variant>
      <vt:variant>
        <vt:i4>5</vt:i4>
      </vt:variant>
      <vt:variant>
        <vt:lpwstr/>
      </vt:variant>
      <vt:variant>
        <vt:lpwstr>_Toc123645527</vt:lpwstr>
      </vt:variant>
      <vt:variant>
        <vt:i4>1310771</vt:i4>
      </vt:variant>
      <vt:variant>
        <vt:i4>206</vt:i4>
      </vt:variant>
      <vt:variant>
        <vt:i4>0</vt:i4>
      </vt:variant>
      <vt:variant>
        <vt:i4>5</vt:i4>
      </vt:variant>
      <vt:variant>
        <vt:lpwstr/>
      </vt:variant>
      <vt:variant>
        <vt:lpwstr>_Toc123645526</vt:lpwstr>
      </vt:variant>
      <vt:variant>
        <vt:i4>1310771</vt:i4>
      </vt:variant>
      <vt:variant>
        <vt:i4>200</vt:i4>
      </vt:variant>
      <vt:variant>
        <vt:i4>0</vt:i4>
      </vt:variant>
      <vt:variant>
        <vt:i4>5</vt:i4>
      </vt:variant>
      <vt:variant>
        <vt:lpwstr/>
      </vt:variant>
      <vt:variant>
        <vt:lpwstr>_Toc123645525</vt:lpwstr>
      </vt:variant>
      <vt:variant>
        <vt:i4>1310771</vt:i4>
      </vt:variant>
      <vt:variant>
        <vt:i4>194</vt:i4>
      </vt:variant>
      <vt:variant>
        <vt:i4>0</vt:i4>
      </vt:variant>
      <vt:variant>
        <vt:i4>5</vt:i4>
      </vt:variant>
      <vt:variant>
        <vt:lpwstr/>
      </vt:variant>
      <vt:variant>
        <vt:lpwstr>_Toc123645524</vt:lpwstr>
      </vt:variant>
      <vt:variant>
        <vt:i4>1310771</vt:i4>
      </vt:variant>
      <vt:variant>
        <vt:i4>188</vt:i4>
      </vt:variant>
      <vt:variant>
        <vt:i4>0</vt:i4>
      </vt:variant>
      <vt:variant>
        <vt:i4>5</vt:i4>
      </vt:variant>
      <vt:variant>
        <vt:lpwstr/>
      </vt:variant>
      <vt:variant>
        <vt:lpwstr>_Toc123645523</vt:lpwstr>
      </vt:variant>
      <vt:variant>
        <vt:i4>1310771</vt:i4>
      </vt:variant>
      <vt:variant>
        <vt:i4>182</vt:i4>
      </vt:variant>
      <vt:variant>
        <vt:i4>0</vt:i4>
      </vt:variant>
      <vt:variant>
        <vt:i4>5</vt:i4>
      </vt:variant>
      <vt:variant>
        <vt:lpwstr/>
      </vt:variant>
      <vt:variant>
        <vt:lpwstr>_Toc123645522</vt:lpwstr>
      </vt:variant>
      <vt:variant>
        <vt:i4>1310771</vt:i4>
      </vt:variant>
      <vt:variant>
        <vt:i4>176</vt:i4>
      </vt:variant>
      <vt:variant>
        <vt:i4>0</vt:i4>
      </vt:variant>
      <vt:variant>
        <vt:i4>5</vt:i4>
      </vt:variant>
      <vt:variant>
        <vt:lpwstr/>
      </vt:variant>
      <vt:variant>
        <vt:lpwstr>_Toc123645521</vt:lpwstr>
      </vt:variant>
      <vt:variant>
        <vt:i4>1310771</vt:i4>
      </vt:variant>
      <vt:variant>
        <vt:i4>170</vt:i4>
      </vt:variant>
      <vt:variant>
        <vt:i4>0</vt:i4>
      </vt:variant>
      <vt:variant>
        <vt:i4>5</vt:i4>
      </vt:variant>
      <vt:variant>
        <vt:lpwstr/>
      </vt:variant>
      <vt:variant>
        <vt:lpwstr>_Toc123645520</vt:lpwstr>
      </vt:variant>
      <vt:variant>
        <vt:i4>1507379</vt:i4>
      </vt:variant>
      <vt:variant>
        <vt:i4>164</vt:i4>
      </vt:variant>
      <vt:variant>
        <vt:i4>0</vt:i4>
      </vt:variant>
      <vt:variant>
        <vt:i4>5</vt:i4>
      </vt:variant>
      <vt:variant>
        <vt:lpwstr/>
      </vt:variant>
      <vt:variant>
        <vt:lpwstr>_Toc123645519</vt:lpwstr>
      </vt:variant>
      <vt:variant>
        <vt:i4>1507379</vt:i4>
      </vt:variant>
      <vt:variant>
        <vt:i4>158</vt:i4>
      </vt:variant>
      <vt:variant>
        <vt:i4>0</vt:i4>
      </vt:variant>
      <vt:variant>
        <vt:i4>5</vt:i4>
      </vt:variant>
      <vt:variant>
        <vt:lpwstr/>
      </vt:variant>
      <vt:variant>
        <vt:lpwstr>_Toc123645518</vt:lpwstr>
      </vt:variant>
      <vt:variant>
        <vt:i4>1507379</vt:i4>
      </vt:variant>
      <vt:variant>
        <vt:i4>152</vt:i4>
      </vt:variant>
      <vt:variant>
        <vt:i4>0</vt:i4>
      </vt:variant>
      <vt:variant>
        <vt:i4>5</vt:i4>
      </vt:variant>
      <vt:variant>
        <vt:lpwstr/>
      </vt:variant>
      <vt:variant>
        <vt:lpwstr>_Toc123645517</vt:lpwstr>
      </vt:variant>
      <vt:variant>
        <vt:i4>1507379</vt:i4>
      </vt:variant>
      <vt:variant>
        <vt:i4>146</vt:i4>
      </vt:variant>
      <vt:variant>
        <vt:i4>0</vt:i4>
      </vt:variant>
      <vt:variant>
        <vt:i4>5</vt:i4>
      </vt:variant>
      <vt:variant>
        <vt:lpwstr/>
      </vt:variant>
      <vt:variant>
        <vt:lpwstr>_Toc123645516</vt:lpwstr>
      </vt:variant>
      <vt:variant>
        <vt:i4>1507379</vt:i4>
      </vt:variant>
      <vt:variant>
        <vt:i4>140</vt:i4>
      </vt:variant>
      <vt:variant>
        <vt:i4>0</vt:i4>
      </vt:variant>
      <vt:variant>
        <vt:i4>5</vt:i4>
      </vt:variant>
      <vt:variant>
        <vt:lpwstr/>
      </vt:variant>
      <vt:variant>
        <vt:lpwstr>_Toc123645515</vt:lpwstr>
      </vt:variant>
      <vt:variant>
        <vt:i4>1507379</vt:i4>
      </vt:variant>
      <vt:variant>
        <vt:i4>134</vt:i4>
      </vt:variant>
      <vt:variant>
        <vt:i4>0</vt:i4>
      </vt:variant>
      <vt:variant>
        <vt:i4>5</vt:i4>
      </vt:variant>
      <vt:variant>
        <vt:lpwstr/>
      </vt:variant>
      <vt:variant>
        <vt:lpwstr>_Toc123645514</vt:lpwstr>
      </vt:variant>
      <vt:variant>
        <vt:i4>1507379</vt:i4>
      </vt:variant>
      <vt:variant>
        <vt:i4>128</vt:i4>
      </vt:variant>
      <vt:variant>
        <vt:i4>0</vt:i4>
      </vt:variant>
      <vt:variant>
        <vt:i4>5</vt:i4>
      </vt:variant>
      <vt:variant>
        <vt:lpwstr/>
      </vt:variant>
      <vt:variant>
        <vt:lpwstr>_Toc123645513</vt:lpwstr>
      </vt:variant>
      <vt:variant>
        <vt:i4>1507379</vt:i4>
      </vt:variant>
      <vt:variant>
        <vt:i4>122</vt:i4>
      </vt:variant>
      <vt:variant>
        <vt:i4>0</vt:i4>
      </vt:variant>
      <vt:variant>
        <vt:i4>5</vt:i4>
      </vt:variant>
      <vt:variant>
        <vt:lpwstr/>
      </vt:variant>
      <vt:variant>
        <vt:lpwstr>_Toc123645512</vt:lpwstr>
      </vt:variant>
      <vt:variant>
        <vt:i4>1507379</vt:i4>
      </vt:variant>
      <vt:variant>
        <vt:i4>116</vt:i4>
      </vt:variant>
      <vt:variant>
        <vt:i4>0</vt:i4>
      </vt:variant>
      <vt:variant>
        <vt:i4>5</vt:i4>
      </vt:variant>
      <vt:variant>
        <vt:lpwstr/>
      </vt:variant>
      <vt:variant>
        <vt:lpwstr>_Toc123645511</vt:lpwstr>
      </vt:variant>
      <vt:variant>
        <vt:i4>1507379</vt:i4>
      </vt:variant>
      <vt:variant>
        <vt:i4>110</vt:i4>
      </vt:variant>
      <vt:variant>
        <vt:i4>0</vt:i4>
      </vt:variant>
      <vt:variant>
        <vt:i4>5</vt:i4>
      </vt:variant>
      <vt:variant>
        <vt:lpwstr/>
      </vt:variant>
      <vt:variant>
        <vt:lpwstr>_Toc123645510</vt:lpwstr>
      </vt:variant>
      <vt:variant>
        <vt:i4>1441843</vt:i4>
      </vt:variant>
      <vt:variant>
        <vt:i4>104</vt:i4>
      </vt:variant>
      <vt:variant>
        <vt:i4>0</vt:i4>
      </vt:variant>
      <vt:variant>
        <vt:i4>5</vt:i4>
      </vt:variant>
      <vt:variant>
        <vt:lpwstr/>
      </vt:variant>
      <vt:variant>
        <vt:lpwstr>_Toc123645509</vt:lpwstr>
      </vt:variant>
      <vt:variant>
        <vt:i4>1441843</vt:i4>
      </vt:variant>
      <vt:variant>
        <vt:i4>98</vt:i4>
      </vt:variant>
      <vt:variant>
        <vt:i4>0</vt:i4>
      </vt:variant>
      <vt:variant>
        <vt:i4>5</vt:i4>
      </vt:variant>
      <vt:variant>
        <vt:lpwstr/>
      </vt:variant>
      <vt:variant>
        <vt:lpwstr>_Toc123645508</vt:lpwstr>
      </vt:variant>
      <vt:variant>
        <vt:i4>1441843</vt:i4>
      </vt:variant>
      <vt:variant>
        <vt:i4>92</vt:i4>
      </vt:variant>
      <vt:variant>
        <vt:i4>0</vt:i4>
      </vt:variant>
      <vt:variant>
        <vt:i4>5</vt:i4>
      </vt:variant>
      <vt:variant>
        <vt:lpwstr/>
      </vt:variant>
      <vt:variant>
        <vt:lpwstr>_Toc123645507</vt:lpwstr>
      </vt:variant>
      <vt:variant>
        <vt:i4>1441843</vt:i4>
      </vt:variant>
      <vt:variant>
        <vt:i4>86</vt:i4>
      </vt:variant>
      <vt:variant>
        <vt:i4>0</vt:i4>
      </vt:variant>
      <vt:variant>
        <vt:i4>5</vt:i4>
      </vt:variant>
      <vt:variant>
        <vt:lpwstr/>
      </vt:variant>
      <vt:variant>
        <vt:lpwstr>_Toc123645506</vt:lpwstr>
      </vt:variant>
      <vt:variant>
        <vt:i4>1441843</vt:i4>
      </vt:variant>
      <vt:variant>
        <vt:i4>80</vt:i4>
      </vt:variant>
      <vt:variant>
        <vt:i4>0</vt:i4>
      </vt:variant>
      <vt:variant>
        <vt:i4>5</vt:i4>
      </vt:variant>
      <vt:variant>
        <vt:lpwstr/>
      </vt:variant>
      <vt:variant>
        <vt:lpwstr>_Toc123645505</vt:lpwstr>
      </vt:variant>
      <vt:variant>
        <vt:i4>1441843</vt:i4>
      </vt:variant>
      <vt:variant>
        <vt:i4>74</vt:i4>
      </vt:variant>
      <vt:variant>
        <vt:i4>0</vt:i4>
      </vt:variant>
      <vt:variant>
        <vt:i4>5</vt:i4>
      </vt:variant>
      <vt:variant>
        <vt:lpwstr/>
      </vt:variant>
      <vt:variant>
        <vt:lpwstr>_Toc123645504</vt:lpwstr>
      </vt:variant>
      <vt:variant>
        <vt:i4>1441843</vt:i4>
      </vt:variant>
      <vt:variant>
        <vt:i4>68</vt:i4>
      </vt:variant>
      <vt:variant>
        <vt:i4>0</vt:i4>
      </vt:variant>
      <vt:variant>
        <vt:i4>5</vt:i4>
      </vt:variant>
      <vt:variant>
        <vt:lpwstr/>
      </vt:variant>
      <vt:variant>
        <vt:lpwstr>_Toc123645503</vt:lpwstr>
      </vt:variant>
      <vt:variant>
        <vt:i4>1441843</vt:i4>
      </vt:variant>
      <vt:variant>
        <vt:i4>62</vt:i4>
      </vt:variant>
      <vt:variant>
        <vt:i4>0</vt:i4>
      </vt:variant>
      <vt:variant>
        <vt:i4>5</vt:i4>
      </vt:variant>
      <vt:variant>
        <vt:lpwstr/>
      </vt:variant>
      <vt:variant>
        <vt:lpwstr>_Toc123645502</vt:lpwstr>
      </vt:variant>
      <vt:variant>
        <vt:i4>1441843</vt:i4>
      </vt:variant>
      <vt:variant>
        <vt:i4>56</vt:i4>
      </vt:variant>
      <vt:variant>
        <vt:i4>0</vt:i4>
      </vt:variant>
      <vt:variant>
        <vt:i4>5</vt:i4>
      </vt:variant>
      <vt:variant>
        <vt:lpwstr/>
      </vt:variant>
      <vt:variant>
        <vt:lpwstr>_Toc123645501</vt:lpwstr>
      </vt:variant>
      <vt:variant>
        <vt:i4>1441843</vt:i4>
      </vt:variant>
      <vt:variant>
        <vt:i4>50</vt:i4>
      </vt:variant>
      <vt:variant>
        <vt:i4>0</vt:i4>
      </vt:variant>
      <vt:variant>
        <vt:i4>5</vt:i4>
      </vt:variant>
      <vt:variant>
        <vt:lpwstr/>
      </vt:variant>
      <vt:variant>
        <vt:lpwstr>_Toc123645500</vt:lpwstr>
      </vt:variant>
      <vt:variant>
        <vt:i4>2031666</vt:i4>
      </vt:variant>
      <vt:variant>
        <vt:i4>44</vt:i4>
      </vt:variant>
      <vt:variant>
        <vt:i4>0</vt:i4>
      </vt:variant>
      <vt:variant>
        <vt:i4>5</vt:i4>
      </vt:variant>
      <vt:variant>
        <vt:lpwstr/>
      </vt:variant>
      <vt:variant>
        <vt:lpwstr>_Toc123645499</vt:lpwstr>
      </vt:variant>
      <vt:variant>
        <vt:i4>2031666</vt:i4>
      </vt:variant>
      <vt:variant>
        <vt:i4>38</vt:i4>
      </vt:variant>
      <vt:variant>
        <vt:i4>0</vt:i4>
      </vt:variant>
      <vt:variant>
        <vt:i4>5</vt:i4>
      </vt:variant>
      <vt:variant>
        <vt:lpwstr/>
      </vt:variant>
      <vt:variant>
        <vt:lpwstr>_Toc123645498</vt:lpwstr>
      </vt:variant>
      <vt:variant>
        <vt:i4>2031666</vt:i4>
      </vt:variant>
      <vt:variant>
        <vt:i4>32</vt:i4>
      </vt:variant>
      <vt:variant>
        <vt:i4>0</vt:i4>
      </vt:variant>
      <vt:variant>
        <vt:i4>5</vt:i4>
      </vt:variant>
      <vt:variant>
        <vt:lpwstr/>
      </vt:variant>
      <vt:variant>
        <vt:lpwstr>_Toc123645497</vt:lpwstr>
      </vt:variant>
      <vt:variant>
        <vt:i4>2031666</vt:i4>
      </vt:variant>
      <vt:variant>
        <vt:i4>26</vt:i4>
      </vt:variant>
      <vt:variant>
        <vt:i4>0</vt:i4>
      </vt:variant>
      <vt:variant>
        <vt:i4>5</vt:i4>
      </vt:variant>
      <vt:variant>
        <vt:lpwstr/>
      </vt:variant>
      <vt:variant>
        <vt:lpwstr>_Toc123645496</vt:lpwstr>
      </vt:variant>
      <vt:variant>
        <vt:i4>2031666</vt:i4>
      </vt:variant>
      <vt:variant>
        <vt:i4>20</vt:i4>
      </vt:variant>
      <vt:variant>
        <vt:i4>0</vt:i4>
      </vt:variant>
      <vt:variant>
        <vt:i4>5</vt:i4>
      </vt:variant>
      <vt:variant>
        <vt:lpwstr/>
      </vt:variant>
      <vt:variant>
        <vt:lpwstr>_Toc123645495</vt:lpwstr>
      </vt:variant>
      <vt:variant>
        <vt:i4>2031666</vt:i4>
      </vt:variant>
      <vt:variant>
        <vt:i4>14</vt:i4>
      </vt:variant>
      <vt:variant>
        <vt:i4>0</vt:i4>
      </vt:variant>
      <vt:variant>
        <vt:i4>5</vt:i4>
      </vt:variant>
      <vt:variant>
        <vt:lpwstr/>
      </vt:variant>
      <vt:variant>
        <vt:lpwstr>_Toc123645494</vt:lpwstr>
      </vt:variant>
      <vt:variant>
        <vt:i4>2031666</vt:i4>
      </vt:variant>
      <vt:variant>
        <vt:i4>8</vt:i4>
      </vt:variant>
      <vt:variant>
        <vt:i4>0</vt:i4>
      </vt:variant>
      <vt:variant>
        <vt:i4>5</vt:i4>
      </vt:variant>
      <vt:variant>
        <vt:lpwstr/>
      </vt:variant>
      <vt:variant>
        <vt:lpwstr>_Toc123645493</vt:lpwstr>
      </vt:variant>
      <vt:variant>
        <vt:i4>2031666</vt:i4>
      </vt:variant>
      <vt:variant>
        <vt:i4>2</vt:i4>
      </vt:variant>
      <vt:variant>
        <vt:i4>0</vt:i4>
      </vt:variant>
      <vt:variant>
        <vt:i4>5</vt:i4>
      </vt:variant>
      <vt:variant>
        <vt:lpwstr/>
      </vt:variant>
      <vt:variant>
        <vt:lpwstr>_Toc123645492</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上海机电设备招标公司</dc:title>
  <dc:creator>hp</dc:creator>
  <cp:lastModifiedBy>Carry</cp:lastModifiedBy>
  <cp:revision>8</cp:revision>
  <cp:lastPrinted>2024-03-04T03:26:00Z</cp:lastPrinted>
  <dcterms:created xsi:type="dcterms:W3CDTF">2024-03-13T01:28:00Z</dcterms:created>
  <dcterms:modified xsi:type="dcterms:W3CDTF">2024-04-01T06:19:00Z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2052-11.1.0.9564</vt:lpwstr>
  </property>
</Properties>
</file>