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643"/>
        <w:jc w:val="center"/>
        <w:rPr>
          <w:rFonts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</w:rPr>
        <w:t>项目需求书</w:t>
      </w:r>
    </w:p>
    <w:p>
      <w:pPr>
        <w:autoSpaceDE w:val="0"/>
        <w:autoSpaceDN w:val="0"/>
        <w:adjustRightInd w:val="0"/>
        <w:spacing w:line="360" w:lineRule="auto"/>
        <w:ind w:firstLine="480" w:firstLineChars="20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(以下内容如有带★号项均为实质性要求,供应商必须逐一响应。以《技术要求点对点应答表》中应答内容为准，另要求提供承诺书或其它证明资料的,还须另行提供于投标文件中。)</w:t>
      </w:r>
    </w:p>
    <w:p>
      <w:pPr>
        <w:pStyle w:val="4"/>
        <w:numPr>
          <w:ilvl w:val="0"/>
          <w:numId w:val="1"/>
        </w:numPr>
        <w:tabs>
          <w:tab w:val="left" w:pos="360"/>
        </w:tabs>
        <w:spacing w:after="0"/>
        <w:ind w:left="0" w:firstLine="482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技术要求</w:t>
      </w:r>
    </w:p>
    <w:p/>
    <w:tbl>
      <w:tblPr>
        <w:tblStyle w:val="5"/>
        <w:tblW w:w="8699" w:type="dxa"/>
        <w:tblInd w:w="1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7"/>
        <w:gridCol w:w="3417"/>
        <w:gridCol w:w="2777"/>
        <w:gridCol w:w="879"/>
        <w:gridCol w:w="10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611" w:type="dxa"/>
            <w:vMerge w:val="restart"/>
            <w:shd w:val="clear" w:color="auto" w:fill="auto"/>
            <w:vAlign w:val="center"/>
          </w:tcPr>
          <w:p>
            <w:pPr>
              <w:widowControl/>
              <w:rPr>
                <w:rFonts w:ascii="宋体" w:hAnsi="宋体" w:cs="Arial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cs="Arial"/>
                <w:b/>
                <w:bCs/>
                <w:kern w:val="0"/>
                <w:sz w:val="22"/>
              </w:rPr>
              <w:t>序号</w:t>
            </w:r>
          </w:p>
        </w:tc>
        <w:tc>
          <w:tcPr>
            <w:tcW w:w="3495" w:type="dxa"/>
            <w:vMerge w:val="restart"/>
            <w:shd w:val="clear" w:color="auto" w:fill="auto"/>
            <w:vAlign w:val="center"/>
          </w:tcPr>
          <w:p>
            <w:pPr>
              <w:widowControl/>
              <w:ind w:firstLine="442"/>
              <w:jc w:val="center"/>
              <w:rPr>
                <w:rFonts w:ascii="宋体" w:hAnsi="宋体" w:cs="Arial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cs="Arial"/>
                <w:b/>
                <w:bCs/>
                <w:kern w:val="0"/>
                <w:sz w:val="22"/>
              </w:rPr>
              <w:t>项目名称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>
            <w:pPr>
              <w:widowControl/>
              <w:ind w:firstLine="442"/>
              <w:jc w:val="center"/>
              <w:rPr>
                <w:rFonts w:ascii="宋体" w:hAnsi="宋体" w:cs="Arial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cs="Arial"/>
                <w:b/>
                <w:bCs/>
                <w:kern w:val="0"/>
                <w:sz w:val="22"/>
              </w:rPr>
              <w:t>内容</w:t>
            </w:r>
          </w:p>
        </w:tc>
        <w:tc>
          <w:tcPr>
            <w:tcW w:w="745" w:type="dxa"/>
            <w:vMerge w:val="restart"/>
            <w:shd w:val="clear" w:color="auto" w:fill="auto"/>
            <w:vAlign w:val="center"/>
          </w:tcPr>
          <w:p>
            <w:pPr>
              <w:widowControl/>
              <w:ind w:firstLine="442"/>
              <w:jc w:val="center"/>
              <w:rPr>
                <w:rFonts w:ascii="宋体" w:hAnsi="宋体" w:cs="Arial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cs="Arial"/>
                <w:b/>
                <w:bCs/>
                <w:kern w:val="0"/>
                <w:sz w:val="22"/>
              </w:rPr>
              <w:t>计量单位</w:t>
            </w:r>
          </w:p>
        </w:tc>
        <w:tc>
          <w:tcPr>
            <w:tcW w:w="1013" w:type="dxa"/>
            <w:vMerge w:val="restart"/>
            <w:shd w:val="clear" w:color="auto" w:fill="auto"/>
            <w:vAlign w:val="center"/>
          </w:tcPr>
          <w:p>
            <w:pPr>
              <w:widowControl/>
              <w:ind w:firstLine="442"/>
              <w:jc w:val="center"/>
              <w:rPr>
                <w:rFonts w:ascii="宋体" w:hAnsi="宋体" w:cs="Arial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cs="Arial"/>
                <w:b/>
                <w:bCs/>
                <w:kern w:val="0"/>
                <w:sz w:val="22"/>
              </w:rPr>
              <w:t>工程量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611" w:type="dxa"/>
            <w:vMerge w:val="continue"/>
            <w:vAlign w:val="center"/>
          </w:tcPr>
          <w:p>
            <w:pPr>
              <w:widowControl/>
              <w:ind w:firstLine="442"/>
              <w:jc w:val="left"/>
              <w:rPr>
                <w:rFonts w:ascii="宋体" w:hAnsi="宋体" w:cs="Arial"/>
                <w:b/>
                <w:bCs/>
                <w:kern w:val="0"/>
                <w:sz w:val="22"/>
              </w:rPr>
            </w:pPr>
          </w:p>
        </w:tc>
        <w:tc>
          <w:tcPr>
            <w:tcW w:w="3495" w:type="dxa"/>
            <w:vMerge w:val="continue"/>
            <w:vAlign w:val="center"/>
          </w:tcPr>
          <w:p>
            <w:pPr>
              <w:widowControl/>
              <w:ind w:firstLine="442"/>
              <w:jc w:val="left"/>
              <w:rPr>
                <w:rFonts w:ascii="宋体" w:hAnsi="宋体" w:cs="Arial"/>
                <w:b/>
                <w:bCs/>
                <w:kern w:val="0"/>
                <w:sz w:val="22"/>
              </w:rPr>
            </w:pPr>
          </w:p>
        </w:tc>
        <w:tc>
          <w:tcPr>
            <w:tcW w:w="2835" w:type="dxa"/>
            <w:vMerge w:val="continue"/>
            <w:vAlign w:val="center"/>
          </w:tcPr>
          <w:p>
            <w:pPr>
              <w:widowControl/>
              <w:ind w:firstLine="442"/>
              <w:jc w:val="left"/>
              <w:rPr>
                <w:rFonts w:ascii="宋体" w:hAnsi="宋体" w:cs="Arial"/>
                <w:b/>
                <w:bCs/>
                <w:kern w:val="0"/>
                <w:sz w:val="22"/>
              </w:rPr>
            </w:pPr>
          </w:p>
        </w:tc>
        <w:tc>
          <w:tcPr>
            <w:tcW w:w="745" w:type="dxa"/>
            <w:vMerge w:val="continue"/>
            <w:vAlign w:val="center"/>
          </w:tcPr>
          <w:p>
            <w:pPr>
              <w:widowControl/>
              <w:ind w:firstLine="442"/>
              <w:jc w:val="left"/>
              <w:rPr>
                <w:rFonts w:ascii="宋体" w:hAnsi="宋体" w:cs="Arial"/>
                <w:b/>
                <w:bCs/>
                <w:kern w:val="0"/>
                <w:sz w:val="22"/>
              </w:rPr>
            </w:pPr>
          </w:p>
        </w:tc>
        <w:tc>
          <w:tcPr>
            <w:tcW w:w="1013" w:type="dxa"/>
            <w:vMerge w:val="continue"/>
            <w:vAlign w:val="center"/>
          </w:tcPr>
          <w:p>
            <w:pPr>
              <w:widowControl/>
              <w:ind w:firstLine="442"/>
              <w:jc w:val="left"/>
              <w:rPr>
                <w:rFonts w:ascii="宋体" w:hAnsi="宋体" w:cs="Arial"/>
                <w:b/>
                <w:bCs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611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　</w:t>
            </w:r>
          </w:p>
        </w:tc>
        <w:tc>
          <w:tcPr>
            <w:tcW w:w="349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互联网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　</w:t>
            </w:r>
          </w:p>
        </w:tc>
        <w:tc>
          <w:tcPr>
            <w:tcW w:w="74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6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1</w:t>
            </w:r>
          </w:p>
        </w:tc>
        <w:tc>
          <w:tcPr>
            <w:tcW w:w="349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经开区消防救援支队（太湖西路）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200兆专线宽带</w:t>
            </w:r>
          </w:p>
        </w:tc>
        <w:tc>
          <w:tcPr>
            <w:tcW w:w="74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月</w:t>
            </w:r>
          </w:p>
        </w:tc>
        <w:tc>
          <w:tcPr>
            <w:tcW w:w="1013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6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2</w:t>
            </w:r>
          </w:p>
        </w:tc>
        <w:tc>
          <w:tcPr>
            <w:tcW w:w="349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经开区消防救援支队（太湖西路）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50兆专线宽带（防泄密）</w:t>
            </w:r>
          </w:p>
        </w:tc>
        <w:tc>
          <w:tcPr>
            <w:tcW w:w="74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月</w:t>
            </w:r>
          </w:p>
        </w:tc>
        <w:tc>
          <w:tcPr>
            <w:tcW w:w="1013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6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3</w:t>
            </w:r>
          </w:p>
        </w:tc>
        <w:tc>
          <w:tcPr>
            <w:tcW w:w="349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八大街消防站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100兆专线宽带</w:t>
            </w:r>
          </w:p>
        </w:tc>
        <w:tc>
          <w:tcPr>
            <w:tcW w:w="74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月</w:t>
            </w:r>
          </w:p>
        </w:tc>
        <w:tc>
          <w:tcPr>
            <w:tcW w:w="1013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6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4</w:t>
            </w:r>
          </w:p>
        </w:tc>
        <w:tc>
          <w:tcPr>
            <w:tcW w:w="349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三大街消防站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50兆专线带宽</w:t>
            </w:r>
          </w:p>
        </w:tc>
        <w:tc>
          <w:tcPr>
            <w:tcW w:w="74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月</w:t>
            </w:r>
          </w:p>
        </w:tc>
        <w:tc>
          <w:tcPr>
            <w:tcW w:w="1013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6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5</w:t>
            </w:r>
          </w:p>
        </w:tc>
        <w:tc>
          <w:tcPr>
            <w:tcW w:w="349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十一大街消防站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50兆专线带宽</w:t>
            </w:r>
          </w:p>
        </w:tc>
        <w:tc>
          <w:tcPr>
            <w:tcW w:w="74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月</w:t>
            </w:r>
          </w:p>
        </w:tc>
        <w:tc>
          <w:tcPr>
            <w:tcW w:w="1013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6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6</w:t>
            </w:r>
          </w:p>
        </w:tc>
        <w:tc>
          <w:tcPr>
            <w:tcW w:w="349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新昌路消防站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50兆专线带宽</w:t>
            </w:r>
          </w:p>
        </w:tc>
        <w:tc>
          <w:tcPr>
            <w:tcW w:w="74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月</w:t>
            </w:r>
          </w:p>
        </w:tc>
        <w:tc>
          <w:tcPr>
            <w:tcW w:w="1013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6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7</w:t>
            </w:r>
          </w:p>
        </w:tc>
        <w:tc>
          <w:tcPr>
            <w:tcW w:w="349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中南四街消防站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50兆专线带宽</w:t>
            </w:r>
          </w:p>
        </w:tc>
        <w:tc>
          <w:tcPr>
            <w:tcW w:w="74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月</w:t>
            </w:r>
          </w:p>
        </w:tc>
        <w:tc>
          <w:tcPr>
            <w:tcW w:w="1013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6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8</w:t>
            </w:r>
          </w:p>
        </w:tc>
        <w:tc>
          <w:tcPr>
            <w:tcW w:w="349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嵩山路消防站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50兆专线带宽</w:t>
            </w:r>
          </w:p>
        </w:tc>
        <w:tc>
          <w:tcPr>
            <w:tcW w:w="74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月</w:t>
            </w:r>
          </w:p>
        </w:tc>
        <w:tc>
          <w:tcPr>
            <w:tcW w:w="1013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6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9</w:t>
            </w:r>
          </w:p>
        </w:tc>
        <w:tc>
          <w:tcPr>
            <w:tcW w:w="349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港达路消防站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50兆专线带宽</w:t>
            </w:r>
          </w:p>
        </w:tc>
        <w:tc>
          <w:tcPr>
            <w:tcW w:w="74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月</w:t>
            </w:r>
          </w:p>
        </w:tc>
        <w:tc>
          <w:tcPr>
            <w:tcW w:w="1013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611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　</w:t>
            </w:r>
          </w:p>
        </w:tc>
        <w:tc>
          <w:tcPr>
            <w:tcW w:w="349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有线电视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　</w:t>
            </w:r>
          </w:p>
        </w:tc>
        <w:tc>
          <w:tcPr>
            <w:tcW w:w="74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　</w:t>
            </w:r>
          </w:p>
        </w:tc>
        <w:tc>
          <w:tcPr>
            <w:tcW w:w="1013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6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1</w:t>
            </w:r>
          </w:p>
        </w:tc>
        <w:tc>
          <w:tcPr>
            <w:tcW w:w="349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支队机关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全业务</w:t>
            </w:r>
          </w:p>
        </w:tc>
        <w:tc>
          <w:tcPr>
            <w:tcW w:w="74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个/年</w:t>
            </w:r>
          </w:p>
        </w:tc>
        <w:tc>
          <w:tcPr>
            <w:tcW w:w="1013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6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2</w:t>
            </w:r>
          </w:p>
        </w:tc>
        <w:tc>
          <w:tcPr>
            <w:tcW w:w="349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八大街消防站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基本业务</w:t>
            </w:r>
          </w:p>
        </w:tc>
        <w:tc>
          <w:tcPr>
            <w:tcW w:w="74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个/年</w:t>
            </w:r>
          </w:p>
        </w:tc>
        <w:tc>
          <w:tcPr>
            <w:tcW w:w="1013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6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3</w:t>
            </w:r>
          </w:p>
        </w:tc>
        <w:tc>
          <w:tcPr>
            <w:tcW w:w="349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三大街消防站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基本业务</w:t>
            </w:r>
          </w:p>
        </w:tc>
        <w:tc>
          <w:tcPr>
            <w:tcW w:w="74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个/年</w:t>
            </w:r>
          </w:p>
        </w:tc>
        <w:tc>
          <w:tcPr>
            <w:tcW w:w="1013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6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4</w:t>
            </w:r>
          </w:p>
        </w:tc>
        <w:tc>
          <w:tcPr>
            <w:tcW w:w="349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十一大街消防站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基本业务</w:t>
            </w:r>
          </w:p>
        </w:tc>
        <w:tc>
          <w:tcPr>
            <w:tcW w:w="74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个/年</w:t>
            </w:r>
          </w:p>
        </w:tc>
        <w:tc>
          <w:tcPr>
            <w:tcW w:w="1013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6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5</w:t>
            </w:r>
          </w:p>
        </w:tc>
        <w:tc>
          <w:tcPr>
            <w:tcW w:w="349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新昌路消防站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基本业务</w:t>
            </w:r>
          </w:p>
        </w:tc>
        <w:tc>
          <w:tcPr>
            <w:tcW w:w="74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个/年</w:t>
            </w:r>
          </w:p>
        </w:tc>
        <w:tc>
          <w:tcPr>
            <w:tcW w:w="1013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6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6</w:t>
            </w:r>
          </w:p>
        </w:tc>
        <w:tc>
          <w:tcPr>
            <w:tcW w:w="349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中南四街消防站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基本业务</w:t>
            </w:r>
          </w:p>
        </w:tc>
        <w:tc>
          <w:tcPr>
            <w:tcW w:w="74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个/年</w:t>
            </w:r>
          </w:p>
        </w:tc>
        <w:tc>
          <w:tcPr>
            <w:tcW w:w="1013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6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7</w:t>
            </w:r>
          </w:p>
        </w:tc>
        <w:tc>
          <w:tcPr>
            <w:tcW w:w="349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嵩山路消防站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基本业务</w:t>
            </w:r>
          </w:p>
        </w:tc>
        <w:tc>
          <w:tcPr>
            <w:tcW w:w="74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个/年</w:t>
            </w:r>
          </w:p>
        </w:tc>
        <w:tc>
          <w:tcPr>
            <w:tcW w:w="1013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61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8</w:t>
            </w:r>
          </w:p>
        </w:tc>
        <w:tc>
          <w:tcPr>
            <w:tcW w:w="349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港达路消防站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基本业务</w:t>
            </w:r>
          </w:p>
        </w:tc>
        <w:tc>
          <w:tcPr>
            <w:tcW w:w="745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个/年</w:t>
            </w:r>
          </w:p>
        </w:tc>
        <w:tc>
          <w:tcPr>
            <w:tcW w:w="1013" w:type="dxa"/>
            <w:shd w:val="clear" w:color="auto" w:fill="auto"/>
            <w:vAlign w:val="center"/>
          </w:tcPr>
          <w:p>
            <w:pPr>
              <w:widowControl/>
              <w:ind w:firstLine="400"/>
              <w:jc w:val="center"/>
              <w:rPr>
                <w:rFonts w:ascii="宋体" w:hAnsi="宋体" w:cs="Arial"/>
                <w:kern w:val="0"/>
                <w:sz w:val="20"/>
              </w:rPr>
            </w:pPr>
            <w:r>
              <w:rPr>
                <w:rFonts w:hint="eastAsia" w:ascii="宋体" w:hAnsi="宋体" w:cs="Arial"/>
                <w:kern w:val="0"/>
                <w:sz w:val="20"/>
              </w:rPr>
              <w:t>10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39E543E"/>
    <w:multiLevelType w:val="multilevel"/>
    <w:tmpl w:val="439E543E"/>
    <w:lvl w:ilvl="0" w:tentative="0">
      <w:start w:val="1"/>
      <w:numFmt w:val="japaneseCounting"/>
      <w:lvlText w:val="%1、"/>
      <w:lvlJc w:val="left"/>
      <w:pPr>
        <w:ind w:left="504" w:hanging="504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lhMzYzZGVkNjkxYzczZmM2OTcwYzIzNjY3NmMwOWIifQ=="/>
  </w:docVars>
  <w:rsids>
    <w:rsidRoot w:val="00000000"/>
    <w:rsid w:val="6EBB4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2"/>
    <w:basedOn w:val="1"/>
    <w:next w:val="1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unhideWhenUsed/>
    <w:qFormat/>
    <w:uiPriority w:val="99"/>
    <w:pPr>
      <w:tabs>
        <w:tab w:val="left" w:pos="567"/>
      </w:tabs>
      <w:spacing w:after="120"/>
      <w:ind w:firstLine="420" w:firstLineChars="100"/>
      <w:jc w:val="left"/>
    </w:pPr>
    <w:rPr>
      <w:rFonts w:ascii="Calibri" w:hAnsi="Calibri" w:cs="Calibri"/>
      <w:szCs w:val="24"/>
    </w:rPr>
  </w:style>
  <w:style w:type="paragraph" w:styleId="3">
    <w:name w:val="Body Text"/>
    <w:basedOn w:val="1"/>
    <w:next w:val="1"/>
    <w:qFormat/>
    <w:uiPriority w:val="0"/>
    <w:pPr>
      <w:adjustRightInd w:val="0"/>
      <w:spacing w:line="360" w:lineRule="atLeast"/>
      <w:textAlignment w:val="baseline"/>
    </w:pPr>
    <w:rPr>
      <w:rFonts w:ascii="Times New Roman" w:hAnsi="Times New Roman" w:eastAsia="宋体" w:cs="Times New Roman"/>
      <w:sz w:val="3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2024-03-19T07:59:08Z</dcterms:created>
  <dc:creator>huohuoyan</dc:creator>
  <cp:lastModifiedBy>卢朗清</cp:lastModifiedBy>
  <dcterms:modified xsi:type="dcterms:W3CDTF">2024-03-19T07:59:13Z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EFD987DCCE3647AF80F2D9D06919E8EA_12</vt:lpwstr>
  </property>
</Properties>
</file>