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440001-2025-58087</w:t>
      </w:r>
    </w:p>
    <w:p>
      <w:pPr>
        <w:pStyle w:val="null3"/>
        <w:jc w:val="center"/>
        <w:outlineLvl w:val="3"/>
      </w:pPr>
      <w:r>
        <w:rPr>
          <w:sz w:val="24"/>
          <w:b/>
        </w:rPr>
        <w:t>采购项目编号：</w:t>
      </w:r>
      <w:r>
        <w:rPr>
          <w:sz w:val="24"/>
          <w:b/>
        </w:rPr>
        <w:t>HXGZ202512C837</w:t>
      </w:r>
    </w:p>
    <w:p>
      <w:pPr>
        <w:pStyle w:val="null3"/>
        <w:jc w:val="center"/>
        <w:outlineLvl w:val="3"/>
      </w:pPr>
      <w:r>
        <w:rPr>
          <w:sz w:val="24"/>
          <w:b/>
        </w:rPr>
        <w:t>项目名称：</w:t>
      </w:r>
      <w:r>
        <w:rPr>
          <w:sz w:val="24"/>
          <w:b/>
        </w:rPr>
        <w:t>广东技术师范大学公务用车2026年车辆租赁服务供应商项目</w:t>
      </w:r>
    </w:p>
    <w:p>
      <w:pPr>
        <w:pStyle w:val="null3"/>
        <w:jc w:val="center"/>
        <w:outlineLvl w:val="3"/>
      </w:pPr>
      <w:r>
        <w:rPr>
          <w:sz w:val="24"/>
          <w:b/>
        </w:rPr>
        <w:t>采购人：</w:t>
      </w:r>
      <w:r>
        <w:rPr>
          <w:sz w:val="24"/>
          <w:b/>
        </w:rPr>
        <w:t>广东技术师范大学</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广东技术师范大学</w:t>
      </w:r>
      <w:r>
        <w:rPr/>
        <w:t>的委托，采用</w:t>
      </w:r>
      <w:r>
        <w:rPr/>
        <w:t>公开招标</w:t>
      </w:r>
      <w:r>
        <w:rPr/>
        <w:t>方式组织采购</w:t>
      </w:r>
      <w:r>
        <w:rPr/>
        <w:t>广东技术师范大学公务用车2026年车辆租赁服务供应商项目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广东技术师范大学公务用车2026年车辆租赁服务供应商项目</w:t>
      </w:r>
    </w:p>
    <w:p>
      <w:pPr>
        <w:pStyle w:val="null3"/>
        <w:ind w:firstLine="480"/>
      </w:pPr>
      <w:r>
        <w:rPr/>
        <w:t>采购计划编号：</w:t>
      </w:r>
      <w:r>
        <w:rPr/>
        <w:t>440001-2025-58087</w:t>
      </w:r>
    </w:p>
    <w:p>
      <w:pPr>
        <w:pStyle w:val="null3"/>
        <w:ind w:firstLine="480"/>
      </w:pPr>
      <w:r>
        <w:rPr/>
        <w:t>采购项目编号：</w:t>
      </w:r>
      <w:r>
        <w:rPr/>
        <w:t>HXGZ202512C837</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采购包1(广东技术师范大学公务用车2026年车辆租赁服务供应商项目):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道路客运服务</w:t>
            </w:r>
          </w:p>
        </w:tc>
        <w:tc>
          <w:tcPr>
            <w:tcW w:type="dxa" w:w="2052"/>
          </w:tcPr>
          <w:p>
            <w:pPr>
              <w:pStyle w:val="null3"/>
            </w:pPr>
            <w:r>
              <w:rPr/>
              <w:t>广东技术师范大学公务用车2026年车辆租赁服务供应商项目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合同履行期限：合同签订之日起至2026年12月31日（车辆租赁服务费达到采购预算110万或租赁服务期限达到2026年12月31日，服务合同自动终止）。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2）有依法缴纳税收和社会保障资金的良好记录：提供投标截止之日前6个月内任意1个月依法缴纳税收和社会保障资金的相关材料。如依法免税或不需要缴纳社会保障资金的，提供相应证明材料。</w:t>
      </w:r>
    </w:p>
    <w:p>
      <w:pPr>
        <w:pStyle w:val="null3"/>
      </w:pPr>
      <w:r>
        <w:rPr/>
        <w:t>3）具有良好的商业信誉和健全的财务会计制度：投标人提供2024年的年度财务状况报告复印件；或银行出具的资信证明材料复印件。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采购包1（广东技术师范大学公务用车2026年车辆租赁服务供应商项目）：</w:t>
      </w:r>
      <w:r>
        <w:rPr/>
        <w:t>本项目专门面向中小企业采购，需提供《中小企业声明函》（工程、服务），（本项目中小企业划分标准所属行业为：交通运输业）</w:t>
      </w:r>
    </w:p>
    <w:p>
      <w:pPr>
        <w:pStyle w:val="null3"/>
        <w:outlineLvl w:val="3"/>
      </w:pPr>
      <w:r>
        <w:rPr>
          <w:sz w:val="24"/>
          <w:b/>
        </w:rPr>
        <w:t>3.本项目特定的资格要求：</w:t>
      </w:r>
    </w:p>
    <w:p>
      <w:pPr>
        <w:pStyle w:val="null3"/>
      </w:pPr>
      <w:r>
        <w:rPr/>
        <w:t>采购包1（广东技术师范大学公务用车2026年车辆租赁服务供应商项目）：</w:t>
      </w:r>
    </w:p>
    <w:p>
      <w:pPr>
        <w:pStyle w:val="null3"/>
      </w:pPr>
      <w:r>
        <w:rPr/>
        <w:t>1)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3)投标人具有有效期内的交通行政主管部门颁发的《道路运输经营许可证》。（提供证书复印件）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广东华信招标有限公司（http://www.gdhxzb.cn/）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广东技术师范大学</w:t>
      </w:r>
    </w:p>
    <w:p>
      <w:pPr>
        <w:pStyle w:val="null3"/>
        <w:ind w:firstLine="480"/>
      </w:pPr>
      <w:r>
        <w:rPr/>
        <w:t xml:space="preserve"> 地址：</w:t>
      </w:r>
      <w:r>
        <w:rPr/>
        <w:t>广州市天河区中山大道西293号</w:t>
      </w:r>
    </w:p>
    <w:p>
      <w:pPr>
        <w:pStyle w:val="null3"/>
        <w:ind w:firstLine="480"/>
      </w:pPr>
      <w:r>
        <w:rPr/>
        <w:t xml:space="preserve"> 联系方式：</w:t>
      </w:r>
      <w:r>
        <w:rPr/>
        <w:t>020-38256121</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杨小姐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rPr>
        <w:t>（</w:t>
      </w:r>
      <w:r>
        <w:rPr>
          <w:sz w:val="21"/>
        </w:rPr>
        <w:t>一</w:t>
      </w:r>
      <w:r>
        <w:rPr>
          <w:sz w:val="21"/>
        </w:rPr>
        <w:t>）</w:t>
      </w:r>
      <w:r>
        <w:rPr>
          <w:sz w:val="21"/>
        </w:rPr>
        <w:t>采购预算：人民币</w:t>
      </w:r>
      <w:r>
        <w:rPr>
          <w:sz w:val="21"/>
        </w:rPr>
        <w:t>110</w:t>
      </w:r>
      <w:r>
        <w:rPr>
          <w:sz w:val="21"/>
        </w:rPr>
        <w:t>万元（采购人按实际需求，将根据实际情况向</w:t>
      </w:r>
      <w:r>
        <w:rPr>
          <w:sz w:val="21"/>
        </w:rPr>
        <w:t>中标人</w:t>
      </w:r>
      <w:r>
        <w:rPr>
          <w:sz w:val="21"/>
        </w:rPr>
        <w:t>采购其所需服务，但采购人不保证向</w:t>
      </w:r>
      <w:r>
        <w:rPr>
          <w:sz w:val="21"/>
        </w:rPr>
        <w:t>中标人</w:t>
      </w:r>
      <w:r>
        <w:rPr>
          <w:sz w:val="21"/>
        </w:rPr>
        <w:t>采购的具体数额。）</w:t>
      </w:r>
    </w:p>
    <w:p>
      <w:pPr>
        <w:pStyle w:val="null3"/>
        <w:ind w:firstLine="420"/>
        <w:jc w:val="both"/>
      </w:pPr>
      <w:r>
        <w:rPr>
          <w:sz w:val="21"/>
        </w:rPr>
        <w:t>（</w:t>
      </w:r>
      <w:r>
        <w:rPr>
          <w:sz w:val="21"/>
        </w:rPr>
        <w:t>二</w:t>
      </w:r>
      <w:r>
        <w:rPr>
          <w:sz w:val="21"/>
        </w:rPr>
        <w:t>）</w:t>
      </w:r>
      <w:r>
        <w:rPr>
          <w:sz w:val="21"/>
        </w:rPr>
        <w:t>用户：广东技术师范大学</w:t>
      </w:r>
    </w:p>
    <w:p>
      <w:pPr>
        <w:pStyle w:val="null3"/>
        <w:ind w:firstLine="420"/>
        <w:jc w:val="both"/>
      </w:pPr>
      <w:r>
        <w:rPr>
          <w:sz w:val="21"/>
        </w:rPr>
        <w:t>（</w:t>
      </w:r>
      <w:r>
        <w:rPr>
          <w:sz w:val="21"/>
        </w:rPr>
        <w:t>三</w:t>
      </w:r>
      <w:r>
        <w:rPr>
          <w:sz w:val="21"/>
        </w:rPr>
        <w:t>）</w:t>
      </w:r>
      <w:r>
        <w:rPr>
          <w:sz w:val="21"/>
        </w:rPr>
        <w:t>服务期限：</w:t>
      </w:r>
      <w:r>
        <w:rPr>
          <w:sz w:val="21"/>
          <w:color w:val="000000"/>
        </w:rPr>
        <w:t>合同签订之日起</w:t>
      </w:r>
      <w:r>
        <w:rPr>
          <w:sz w:val="21"/>
        </w:rPr>
        <w:t>至</w:t>
      </w:r>
      <w:r>
        <w:rPr>
          <w:sz w:val="21"/>
        </w:rPr>
        <w:t>20</w:t>
      </w:r>
      <w:r>
        <w:rPr>
          <w:sz w:val="21"/>
        </w:rPr>
        <w:t>2</w:t>
      </w:r>
      <w:r>
        <w:rPr>
          <w:sz w:val="21"/>
        </w:rPr>
        <w:t>6</w:t>
      </w:r>
      <w:r>
        <w:rPr>
          <w:sz w:val="21"/>
        </w:rPr>
        <w:t>年</w:t>
      </w:r>
      <w:r>
        <w:rPr>
          <w:sz w:val="21"/>
        </w:rPr>
        <w:t>1</w:t>
      </w:r>
      <w:r>
        <w:rPr>
          <w:sz w:val="21"/>
        </w:rPr>
        <w:t>2</w:t>
      </w:r>
      <w:r>
        <w:rPr>
          <w:sz w:val="21"/>
        </w:rPr>
        <w:t>月</w:t>
      </w:r>
      <w:r>
        <w:rPr>
          <w:sz w:val="21"/>
        </w:rPr>
        <w:t>31</w:t>
      </w:r>
      <w:r>
        <w:rPr>
          <w:sz w:val="21"/>
        </w:rPr>
        <w:t>日（车辆租赁服务费达到采购预算</w:t>
      </w:r>
      <w:r>
        <w:rPr>
          <w:sz w:val="21"/>
        </w:rPr>
        <w:t>110</w:t>
      </w:r>
      <w:r>
        <w:rPr>
          <w:sz w:val="21"/>
        </w:rPr>
        <w:t>万或租赁服务期限达到</w:t>
      </w:r>
      <w:r>
        <w:rPr>
          <w:sz w:val="21"/>
          <w:color w:val="000000"/>
        </w:rPr>
        <w:t>20</w:t>
      </w:r>
      <w:r>
        <w:rPr>
          <w:sz w:val="21"/>
          <w:color w:val="000000"/>
        </w:rPr>
        <w:t>2</w:t>
      </w:r>
      <w:r>
        <w:rPr>
          <w:sz w:val="21"/>
          <w:color w:val="000000"/>
        </w:rPr>
        <w:t>6</w:t>
      </w:r>
      <w:r>
        <w:rPr>
          <w:sz w:val="21"/>
          <w:color w:val="000000"/>
        </w:rPr>
        <w:t>年</w:t>
      </w:r>
      <w:r>
        <w:rPr>
          <w:sz w:val="21"/>
          <w:color w:val="000000"/>
        </w:rPr>
        <w:t>1</w:t>
      </w:r>
      <w:r>
        <w:rPr>
          <w:sz w:val="21"/>
          <w:color w:val="000000"/>
        </w:rPr>
        <w:t>2</w:t>
      </w:r>
      <w:r>
        <w:rPr>
          <w:sz w:val="21"/>
          <w:color w:val="000000"/>
        </w:rPr>
        <w:t>月</w:t>
      </w:r>
      <w:r>
        <w:rPr>
          <w:sz w:val="21"/>
          <w:color w:val="000000"/>
        </w:rPr>
        <w:t>31</w:t>
      </w:r>
      <w:r>
        <w:rPr>
          <w:sz w:val="21"/>
          <w:color w:val="000000"/>
        </w:rPr>
        <w:t>日</w:t>
      </w:r>
      <w:r>
        <w:rPr>
          <w:sz w:val="21"/>
        </w:rPr>
        <w:t>，服务合同自动终止）</w:t>
      </w:r>
    </w:p>
    <w:p>
      <w:pPr>
        <w:pStyle w:val="null3"/>
        <w:ind w:firstLine="420"/>
        <w:jc w:val="both"/>
      </w:pPr>
      <w:r>
        <w:rPr>
          <w:sz w:val="21"/>
        </w:rPr>
        <w:t>（</w:t>
      </w:r>
      <w:r>
        <w:rPr>
          <w:sz w:val="21"/>
        </w:rPr>
        <w:t>四</w:t>
      </w:r>
      <w:r>
        <w:rPr>
          <w:sz w:val="21"/>
        </w:rPr>
        <w:t>）</w:t>
      </w:r>
      <w:r>
        <w:rPr>
          <w:sz w:val="21"/>
        </w:rPr>
        <w:t>投标人应对所有的招标内容进行投标，不允许只对部分内容进行投标。</w:t>
      </w:r>
    </w:p>
    <w:p>
      <w:pPr>
        <w:pStyle w:val="null3"/>
        <w:ind w:firstLine="420"/>
        <w:jc w:val="both"/>
      </w:pPr>
      <w:r>
        <w:rPr>
          <w:sz w:val="21"/>
        </w:rPr>
        <w:t>（</w:t>
      </w:r>
      <w:r>
        <w:rPr>
          <w:sz w:val="21"/>
        </w:rPr>
        <w:t>五</w:t>
      </w:r>
      <w:r>
        <w:rPr>
          <w:sz w:val="21"/>
        </w:rPr>
        <w:t>）</w:t>
      </w:r>
      <w:r>
        <w:rPr>
          <w:sz w:val="21"/>
        </w:rPr>
        <w:t>投标价格包括</w:t>
      </w:r>
      <w:r>
        <w:rPr>
          <w:sz w:val="21"/>
        </w:rPr>
        <w:t>: 车辆相关保险、年审、轮胎、维修保养、年票、税费、租赁费、管理费、司机工资福利及餐费、燃油费、车辆购置费、利润、购置足够额度车上责任险及乘客意外事故险第三者商业责任险等一切费用。如中标</w:t>
      </w:r>
      <w:r>
        <w:rPr>
          <w:sz w:val="21"/>
        </w:rPr>
        <w:t>人</w:t>
      </w:r>
      <w:r>
        <w:rPr>
          <w:sz w:val="21"/>
        </w:rPr>
        <w:t>在中标并签署合同后，在项目实施过程中出现任何遗漏，均由中标</w:t>
      </w:r>
      <w:r>
        <w:rPr>
          <w:sz w:val="21"/>
        </w:rPr>
        <w:t>人</w:t>
      </w:r>
      <w:r>
        <w:rPr>
          <w:sz w:val="21"/>
        </w:rPr>
        <w:t>负责，学校不再支付任何费用。</w:t>
      </w:r>
    </w:p>
    <w:p>
      <w:pPr>
        <w:pStyle w:val="null3"/>
        <w:ind w:firstLine="420"/>
        <w:jc w:val="both"/>
      </w:pPr>
      <w:r>
        <w:rPr>
          <w:sz w:val="21"/>
        </w:rPr>
        <w:t>（</w:t>
      </w:r>
      <w:r>
        <w:rPr>
          <w:sz w:val="21"/>
        </w:rPr>
        <w:t>六</w:t>
      </w:r>
      <w:r>
        <w:rPr>
          <w:sz w:val="21"/>
        </w:rPr>
        <w:t>）</w:t>
      </w:r>
      <w:r>
        <w:rPr>
          <w:sz w:val="21"/>
        </w:rPr>
        <w:t>本采购文件采购人需求书中，凡标有</w:t>
      </w:r>
      <w:r>
        <w:rPr>
          <w:sz w:val="21"/>
        </w:rPr>
        <w:t>“★”的地方均被视为主要条款。</w:t>
      </w:r>
      <w:r>
        <w:rPr>
          <w:sz w:val="21"/>
        </w:rPr>
        <w:t>投标人</w:t>
      </w:r>
      <w:r>
        <w:rPr>
          <w:sz w:val="21"/>
        </w:rPr>
        <w:t>要特别加以注意，必须对此回答并完全满足或优于这些要求。否则若有一项带</w:t>
      </w:r>
      <w:r>
        <w:rPr>
          <w:sz w:val="21"/>
        </w:rPr>
        <w:t>“★”的条款未响应或不满足，将按无效标处理。凡标有“▲”的地方为重要指标，如不满足不会导致废标，但会导致技术评审的严重扣分</w:t>
      </w:r>
      <w:r>
        <w:rPr>
          <w:sz w:val="21"/>
        </w:rPr>
        <w:t>。</w:t>
      </w:r>
    </w:p>
    <w:p>
      <w:pPr>
        <w:pStyle w:val="null3"/>
        <w:ind w:firstLine="420"/>
        <w:jc w:val="both"/>
      </w:pPr>
      <w:r>
        <w:rPr>
          <w:sz w:val="21"/>
          <w:b/>
        </w:rPr>
        <w:t>二</w:t>
      </w:r>
      <w:r>
        <w:rPr>
          <w:sz w:val="21"/>
          <w:b/>
        </w:rPr>
        <w:t>、</w:t>
      </w:r>
      <w:r>
        <w:rPr>
          <w:sz w:val="21"/>
          <w:b/>
        </w:rPr>
        <w:t>附件</w:t>
      </w:r>
    </w:p>
    <w:p>
      <w:pPr>
        <w:pStyle w:val="null3"/>
        <w:ind w:firstLine="420"/>
        <w:jc w:val="center"/>
      </w:pPr>
      <w:r>
        <w:rPr>
          <w:sz w:val="21"/>
          <w:b/>
        </w:rPr>
        <w:t>考核表</w:t>
      </w:r>
    </w:p>
    <w:tbl>
      <w:tblPr>
        <w:tblW w:w="0" w:type="auto"/>
        <w:tblBorders>
          <w:top w:val="none" w:color="000000" w:sz="4"/>
          <w:left w:val="none" w:color="000000" w:sz="4"/>
          <w:bottom w:val="none" w:color="000000" w:sz="4"/>
          <w:right w:val="none" w:color="000000" w:sz="4"/>
          <w:insideH w:val="none"/>
          <w:insideV w:val="none"/>
        </w:tblBorders>
      </w:tblPr>
      <w:tblGrid>
        <w:gridCol w:w="820"/>
        <w:gridCol w:w="1928"/>
        <w:gridCol w:w="4678"/>
        <w:gridCol w:w="849"/>
      </w:tblGrid>
      <w:tr>
        <w:tc>
          <w:tcPr>
            <w:tcW w:type="dxa" w:w="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序号</w:t>
            </w:r>
          </w:p>
        </w:tc>
        <w:tc>
          <w:tcPr>
            <w:tcW w:type="dxa" w:w="19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考核内容</w:t>
            </w:r>
          </w:p>
        </w:tc>
        <w:tc>
          <w:tcPr>
            <w:tcW w:type="dxa" w:w="46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考核标准</w:t>
            </w:r>
          </w:p>
        </w:tc>
        <w:tc>
          <w:tcPr>
            <w:tcW w:type="dxa" w:w="8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分数</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color w:val="000000"/>
              </w:rPr>
              <w:t>1</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业务派车是否准点</w:t>
            </w:r>
          </w:p>
          <w:p>
            <w:pPr>
              <w:pStyle w:val="null3"/>
              <w:spacing w:before="195"/>
              <w:jc w:val="center"/>
            </w:pPr>
            <w:r>
              <w:rPr>
                <w:sz w:val="21"/>
                <w:color w:val="000000"/>
              </w:rPr>
              <w:t>（</w:t>
            </w:r>
            <w:r>
              <w:rPr>
                <w:sz w:val="21"/>
                <w:color w:val="000000"/>
              </w:rPr>
              <w:t>20</w:t>
            </w:r>
            <w:r>
              <w:rPr>
                <w:sz w:val="21"/>
                <w:color w:val="000000"/>
              </w:rPr>
              <w:t>分</w:t>
            </w:r>
            <w:r>
              <w:rPr>
                <w:sz w:val="21"/>
                <w:color w:val="000000"/>
              </w:rPr>
              <w:t>）</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①提前或准点到达</w:t>
            </w:r>
            <w:r>
              <w:rPr>
                <w:sz w:val="21"/>
                <w:color w:val="000000"/>
              </w:rPr>
              <w:t>20</w:t>
            </w:r>
            <w:r>
              <w:rPr>
                <w:sz w:val="21"/>
                <w:color w:val="000000"/>
              </w:rPr>
              <w:t>分；</w:t>
            </w:r>
          </w:p>
          <w:p>
            <w:pPr>
              <w:pStyle w:val="null3"/>
              <w:jc w:val="both"/>
            </w:pPr>
            <w:r>
              <w:rPr>
                <w:sz w:val="21"/>
                <w:color w:val="000000"/>
              </w:rPr>
              <w:t>②迟到一次扣</w:t>
            </w:r>
            <w:r>
              <w:rPr>
                <w:sz w:val="21"/>
                <w:color w:val="000000"/>
              </w:rPr>
              <w:t>5</w:t>
            </w:r>
            <w:r>
              <w:rPr>
                <w:sz w:val="21"/>
                <w:color w:val="000000"/>
              </w:rPr>
              <w:t>分（如为地震应急情况迟到，则一次性扣</w:t>
            </w:r>
            <w:r>
              <w:rPr>
                <w:sz w:val="21"/>
                <w:color w:val="000000"/>
              </w:rPr>
              <w:t>20</w:t>
            </w:r>
            <w:r>
              <w:rPr>
                <w:sz w:val="21"/>
                <w:color w:val="000000"/>
              </w:rPr>
              <w:t>分），扣完为止。</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服务水平（</w:t>
            </w:r>
            <w:r>
              <w:rPr>
                <w:sz w:val="21"/>
                <w:color w:val="000000"/>
              </w:rPr>
              <w:t>20分）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①及时响应派车，驾驶员服务态度好，驾驶技术优秀</w:t>
            </w:r>
            <w:r>
              <w:rPr>
                <w:sz w:val="21"/>
                <w:color w:val="000000"/>
              </w:rPr>
              <w:t>15-20</w:t>
            </w:r>
            <w:r>
              <w:rPr>
                <w:sz w:val="21"/>
                <w:color w:val="000000"/>
              </w:rPr>
              <w:t>分</w:t>
            </w:r>
            <w:r>
              <w:rPr>
                <w:sz w:val="21"/>
                <w:color w:val="000000"/>
              </w:rPr>
              <w:t>；</w:t>
            </w:r>
          </w:p>
          <w:p>
            <w:pPr>
              <w:pStyle w:val="null3"/>
              <w:jc w:val="both"/>
            </w:pPr>
            <w:r>
              <w:rPr>
                <w:sz w:val="21"/>
                <w:color w:val="000000"/>
              </w:rPr>
              <w:t>②</w:t>
            </w:r>
            <w:r>
              <w:rPr>
                <w:sz w:val="21"/>
                <w:color w:val="000000"/>
              </w:rPr>
              <w:t>1</w:t>
            </w:r>
            <w:r>
              <w:rPr>
                <w:sz w:val="21"/>
                <w:color w:val="000000"/>
              </w:rPr>
              <w:t>-</w:t>
            </w:r>
            <w:r>
              <w:rPr>
                <w:sz w:val="21"/>
                <w:color w:val="000000"/>
              </w:rPr>
              <w:t>2</w:t>
            </w:r>
            <w:r>
              <w:rPr>
                <w:sz w:val="21"/>
                <w:color w:val="000000"/>
              </w:rPr>
              <w:t>次／月不能响应派车要求，驾驶员服务态度一般，驾驶水平一般</w:t>
            </w:r>
            <w:r>
              <w:rPr>
                <w:sz w:val="21"/>
                <w:color w:val="000000"/>
              </w:rPr>
              <w:t>10</w:t>
            </w:r>
            <w:r>
              <w:rPr>
                <w:sz w:val="21"/>
                <w:color w:val="000000"/>
              </w:rPr>
              <w:t>-</w:t>
            </w:r>
            <w:r>
              <w:rPr>
                <w:sz w:val="21"/>
                <w:color w:val="000000"/>
              </w:rPr>
              <w:t>15</w:t>
            </w:r>
            <w:r>
              <w:rPr>
                <w:sz w:val="21"/>
                <w:color w:val="000000"/>
              </w:rPr>
              <w:t>分。</w:t>
            </w:r>
          </w:p>
          <w:p>
            <w:pPr>
              <w:pStyle w:val="null3"/>
              <w:jc w:val="both"/>
            </w:pPr>
            <w:r>
              <w:rPr>
                <w:sz w:val="21"/>
                <w:color w:val="000000"/>
              </w:rPr>
              <w:t>③</w:t>
            </w:r>
            <w:r>
              <w:rPr>
                <w:sz w:val="21"/>
                <w:color w:val="000000"/>
              </w:rPr>
              <w:t>3</w:t>
            </w:r>
            <w:r>
              <w:rPr>
                <w:sz w:val="21"/>
                <w:color w:val="000000"/>
              </w:rPr>
              <w:t>次以上不能响应派车要求，驾驶员态度差，驾驶水平差</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驾驶员仪容仪表</w:t>
            </w:r>
          </w:p>
          <w:p>
            <w:pPr>
              <w:pStyle w:val="null3"/>
              <w:jc w:val="center"/>
            </w:pPr>
            <w:r>
              <w:rPr>
                <w:sz w:val="21"/>
                <w:color w:val="000000"/>
              </w:rPr>
              <w:t>（</w:t>
            </w:r>
            <w:r>
              <w:rPr>
                <w:sz w:val="21"/>
                <w:color w:val="000000"/>
              </w:rPr>
              <w:t>10分）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①穿着整洁10分；</w:t>
            </w:r>
          </w:p>
          <w:p>
            <w:pPr>
              <w:pStyle w:val="null3"/>
              <w:jc w:val="both"/>
            </w:pPr>
            <w:r>
              <w:rPr>
                <w:sz w:val="21"/>
                <w:color w:val="000000"/>
              </w:rPr>
              <w:t>②穿着欠缺整洁5分。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安全文明驾驶</w:t>
            </w:r>
          </w:p>
          <w:p>
            <w:pPr>
              <w:pStyle w:val="null3"/>
              <w:jc w:val="center"/>
            </w:pPr>
            <w:r>
              <w:rPr>
                <w:sz w:val="21"/>
                <w:color w:val="000000"/>
              </w:rPr>
              <w:t>（</w:t>
            </w:r>
            <w:r>
              <w:rPr>
                <w:sz w:val="21"/>
                <w:color w:val="000000"/>
              </w:rPr>
              <w:t>30分）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①遵章守法，文明驾驶</w:t>
            </w:r>
            <w:r>
              <w:rPr>
                <w:sz w:val="21"/>
                <w:color w:val="000000"/>
              </w:rPr>
              <w:t>30</w:t>
            </w:r>
            <w:r>
              <w:rPr>
                <w:sz w:val="21"/>
                <w:color w:val="000000"/>
              </w:rPr>
              <w:t>分；</w:t>
            </w:r>
          </w:p>
          <w:p>
            <w:pPr>
              <w:pStyle w:val="null3"/>
              <w:jc w:val="both"/>
            </w:pPr>
            <w:r>
              <w:rPr>
                <w:sz w:val="21"/>
                <w:color w:val="000000"/>
              </w:rPr>
              <w:t>②出现超速、抢道、乱穿插等不文明及违章驾驶行为</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车容及车况（</w:t>
            </w:r>
            <w:r>
              <w:rPr>
                <w:sz w:val="21"/>
                <w:color w:val="000000"/>
              </w:rPr>
              <w:t>20分）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①内外卫生干净，车况良好</w:t>
            </w:r>
            <w:r>
              <w:rPr>
                <w:sz w:val="21"/>
                <w:color w:val="000000"/>
              </w:rPr>
              <w:t>20</w:t>
            </w:r>
            <w:r>
              <w:rPr>
                <w:sz w:val="21"/>
                <w:color w:val="000000"/>
              </w:rPr>
              <w:t>分；</w:t>
            </w:r>
          </w:p>
          <w:p>
            <w:pPr>
              <w:pStyle w:val="null3"/>
              <w:jc w:val="both"/>
            </w:pPr>
            <w:r>
              <w:rPr>
                <w:sz w:val="21"/>
                <w:color w:val="000000"/>
              </w:rPr>
              <w:t>②内外卫生欠缺整洁，车况欠佳</w:t>
            </w:r>
            <w:r>
              <w:rPr>
                <w:sz w:val="21"/>
                <w:color w:val="000000"/>
              </w:rPr>
              <w:t>10</w:t>
            </w:r>
            <w:r>
              <w:rPr>
                <w:sz w:val="21"/>
                <w:color w:val="000000"/>
              </w:rPr>
              <w:t>分；</w:t>
            </w:r>
          </w:p>
          <w:p>
            <w:pPr>
              <w:pStyle w:val="null3"/>
              <w:jc w:val="both"/>
            </w:pPr>
            <w:r>
              <w:rPr>
                <w:sz w:val="21"/>
                <w:color w:val="000000"/>
              </w:rPr>
              <w:t>③内外脏乱差，车况差</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合计</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100分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t>采购包1（广东技术师范大学公务用车2026年车辆租赁服务供应商项目）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合同签订之日起至2026年12月31日（车辆租赁服务费达到采购预算110万或租赁服务期限达到2026年12月31日，服务合同自动终止）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作为预付款，中标人同时提供有效期不少于1年的等额预付款保函。前期结算费用在预付款内抵扣，当结算费用达到预付款金额时，采购人退回预付款保函。中标人提供的预付款保函应由在中国境内注册的商业银行或保险公司出具，担保范围包括中标人按合同约定提供服务、未履行合同义务时向采购人返还预付款及承担违约责任，保函格式需经采购人书面确认。</w:t>
            </w:r>
          </w:p>
          <w:p>
            <w:pPr>
              <w:pStyle w:val="null3"/>
            </w:pPr>
            <w:r>
              <w:rPr/>
              <w:t>2期：支付比例70%,按月支付车辆租赁费用，采购人每次收到中标人开具的合法有效发票后10个工作日内以转账方式或支票支付租赁费用，具体以学校相关部门办理时间为准。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1期：采购人每月对中标人进行一次常规考核(考核表详见附件)。合同期内，中标人有1次常规考核低于80分的，扣除当月租车费用总额的5%，并按采购人要求限期整改；中标人第2次常规考核低于 80 分的，扣除当月租车费用总额的20%，并按采购人要求限期整改完成，附上书面承诺；中标人累计3次及以上常规考核得分低于80分的，扣除当月租车费用总额的 30%，同时采购人有权解除合同。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道路客运服务</w:t>
            </w:r>
          </w:p>
        </w:tc>
        <w:tc>
          <w:tcPr>
            <w:tcW w:type="dxa" w:w="831"/>
          </w:tcPr>
          <w:p>
            <w:pPr>
              <w:pStyle w:val="null3"/>
              <w:jc w:val="left"/>
            </w:pPr>
            <w:r>
              <w:rPr/>
              <w:t>广东技术师范大学公务用车2026年车辆租赁服务供应商项目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广东技术师范大学公务用车2026年车辆租赁服务供应商项目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b/>
              </w:rPr>
              <w:t>一、项目总体要求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★1</w:t>
            </w:r>
            <w:r>
              <w:rPr>
                <w:sz w:val="21"/>
              </w:rPr>
              <w:t>、</w:t>
            </w:r>
            <w:r>
              <w:rPr>
                <w:sz w:val="21"/>
              </w:rPr>
              <w:t>投标人能一次提供</w:t>
            </w:r>
            <w:r>
              <w:rPr>
                <w:sz w:val="21"/>
              </w:rPr>
              <w:t>30台</w:t>
            </w:r>
            <w:r>
              <w:rPr>
                <w:sz w:val="21"/>
              </w:rPr>
              <w:t>以上</w:t>
            </w:r>
            <w:r>
              <w:rPr>
                <w:sz w:val="21"/>
              </w:rPr>
              <w:t>车辆服务（含</w:t>
            </w:r>
            <w:r>
              <w:rPr>
                <w:sz w:val="21"/>
              </w:rPr>
              <w:t>30台）。</w:t>
            </w:r>
            <w:r>
              <w:rPr>
                <w:sz w:val="21"/>
              </w:rPr>
              <w:t>（</w:t>
            </w:r>
            <w:r>
              <w:rPr>
                <w:sz w:val="21"/>
              </w:rPr>
              <w:t>投标人须在投标文件中提供承诺或响应</w:t>
            </w:r>
            <w:r>
              <w:rPr>
                <w:sz w:val="21"/>
              </w:rPr>
              <w:t>）</w:t>
            </w:r>
          </w:p>
        </w:tc>
      </w:tr>
      <w:tr>
        <w:tc>
          <w:tcPr>
            <w:tcW w:type="dxa" w:w="2076"/>
          </w:tcPr>
          <w:p/>
        </w:tc>
        <w:tc>
          <w:tcPr>
            <w:tcW w:type="dxa" w:w="415"/>
          </w:tcPr>
          <w:p>
            <w:pPr>
              <w:pStyle w:val="null3"/>
            </w:pPr>
            <w:r>
              <w:rPr/>
              <w:t>3</w:t>
            </w:r>
          </w:p>
        </w:tc>
        <w:tc>
          <w:tcPr>
            <w:tcW w:type="dxa" w:w="5814"/>
          </w:tcPr>
          <w:p>
            <w:pPr>
              <w:pStyle w:val="null3"/>
            </w:pPr>
            <w:r>
              <w:rPr>
                <w:sz w:val="21"/>
              </w:rPr>
              <w:t>2</w:t>
            </w:r>
            <w:r>
              <w:rPr>
                <w:sz w:val="21"/>
              </w:rPr>
              <w:t>、</w:t>
            </w:r>
            <w:r>
              <w:rPr>
                <w:sz w:val="21"/>
              </w:rPr>
              <w:t>投标人拥有</w:t>
            </w:r>
            <w:r>
              <w:rPr>
                <w:sz w:val="21"/>
              </w:rPr>
              <w:t>20名以上（含20人）</w:t>
            </w:r>
            <w:r>
              <w:rPr>
                <w:sz w:val="21"/>
              </w:rPr>
              <w:t>、</w:t>
            </w:r>
            <w:r>
              <w:rPr>
                <w:sz w:val="21"/>
              </w:rPr>
              <w:t>五年以上（含五年）</w:t>
            </w:r>
            <w:r>
              <w:rPr>
                <w:sz w:val="21"/>
              </w:rPr>
              <w:t>相关工作经验且</w:t>
            </w:r>
            <w:r>
              <w:rPr>
                <w:sz w:val="21"/>
              </w:rPr>
              <w:t>具备</w:t>
            </w:r>
            <w:r>
              <w:rPr>
                <w:sz w:val="21"/>
              </w:rPr>
              <w:t>A1驾驶证的专职司机</w:t>
            </w:r>
            <w:r>
              <w:rPr>
                <w:sz w:val="21"/>
              </w:rPr>
              <w:t>服务本项目</w:t>
            </w:r>
            <w:r>
              <w:rPr>
                <w:sz w:val="21"/>
              </w:rPr>
              <w:t>。</w:t>
            </w:r>
          </w:p>
        </w:tc>
      </w:tr>
      <w:tr>
        <w:tc>
          <w:tcPr>
            <w:tcW w:type="dxa" w:w="2076"/>
          </w:tcPr>
          <w:p/>
        </w:tc>
        <w:tc>
          <w:tcPr>
            <w:tcW w:type="dxa" w:w="415"/>
          </w:tcPr>
          <w:p>
            <w:pPr>
              <w:pStyle w:val="null3"/>
            </w:pPr>
            <w:r>
              <w:rPr/>
              <w:t>4</w:t>
            </w:r>
          </w:p>
        </w:tc>
        <w:tc>
          <w:tcPr>
            <w:tcW w:type="dxa" w:w="5814"/>
          </w:tcPr>
          <w:p>
            <w:pPr>
              <w:pStyle w:val="null3"/>
              <w:ind w:firstLine="420"/>
              <w:jc w:val="left"/>
            </w:pPr>
            <w:r>
              <w:rPr>
                <w:sz w:val="21"/>
                <w:b/>
              </w:rPr>
              <w:t>二、采购内容及范围</w:t>
            </w:r>
          </w:p>
          <w:p>
            <w:pPr>
              <w:pStyle w:val="null3"/>
              <w:ind w:firstLine="420"/>
              <w:jc w:val="both"/>
            </w:pPr>
            <w:r>
              <w:rPr>
                <w:sz w:val="21"/>
              </w:rPr>
              <w:t>1、</w:t>
            </w:r>
            <w:r>
              <w:rPr>
                <w:sz w:val="21"/>
              </w:rPr>
              <w:t>向社会公开招标一家汽车车辆公务出行保障大、中型客车和小型客车服务商资格项目，服务期</w:t>
            </w:r>
            <w:r>
              <w:rPr>
                <w:sz w:val="21"/>
                <w:color w:val="000000"/>
              </w:rPr>
              <w:t>合同签订之日起至</w:t>
            </w:r>
            <w:r>
              <w:rPr>
                <w:sz w:val="21"/>
                <w:color w:val="000000"/>
              </w:rPr>
              <w:t>202</w:t>
            </w:r>
            <w:r>
              <w:rPr>
                <w:sz w:val="21"/>
                <w:color w:val="000000"/>
              </w:rPr>
              <w:t>6</w:t>
            </w:r>
            <w:r>
              <w:rPr>
                <w:sz w:val="21"/>
                <w:color w:val="000000"/>
              </w:rPr>
              <w:t>年</w:t>
            </w:r>
            <w:r>
              <w:rPr>
                <w:sz w:val="21"/>
                <w:color w:val="000000"/>
              </w:rPr>
              <w:t>12</w:t>
            </w:r>
            <w:r>
              <w:rPr>
                <w:sz w:val="21"/>
                <w:color w:val="000000"/>
              </w:rPr>
              <w:t>月</w:t>
            </w:r>
            <w:r>
              <w:rPr>
                <w:sz w:val="21"/>
                <w:color w:val="000000"/>
              </w:rPr>
              <w:t>31</w:t>
            </w:r>
            <w:r>
              <w:rPr>
                <w:sz w:val="21"/>
                <w:color w:val="000000"/>
              </w:rPr>
              <w:t>日</w:t>
            </w:r>
            <w:r>
              <w:rPr>
                <w:sz w:val="21"/>
              </w:rPr>
              <w:t>（车辆租赁服务费达到采购预算</w:t>
            </w:r>
            <w:r>
              <w:rPr>
                <w:sz w:val="21"/>
              </w:rPr>
              <w:t>1</w:t>
            </w:r>
            <w:r>
              <w:rPr>
                <w:sz w:val="21"/>
              </w:rPr>
              <w:t>1</w:t>
            </w:r>
            <w:r>
              <w:rPr>
                <w:sz w:val="21"/>
              </w:rPr>
              <w:t>0万或租赁服务期限达到</w:t>
            </w:r>
            <w:r>
              <w:rPr>
                <w:sz w:val="21"/>
                <w:color w:val="000000"/>
              </w:rPr>
              <w:t>202</w:t>
            </w:r>
            <w:r>
              <w:rPr>
                <w:sz w:val="21"/>
                <w:color w:val="000000"/>
              </w:rPr>
              <w:t>6</w:t>
            </w:r>
            <w:r>
              <w:rPr>
                <w:sz w:val="21"/>
                <w:color w:val="000000"/>
              </w:rPr>
              <w:t>年</w:t>
            </w:r>
            <w:r>
              <w:rPr>
                <w:sz w:val="21"/>
                <w:color w:val="000000"/>
              </w:rPr>
              <w:t>12</w:t>
            </w:r>
            <w:r>
              <w:rPr>
                <w:sz w:val="21"/>
                <w:color w:val="000000"/>
              </w:rPr>
              <w:t>月</w:t>
            </w:r>
            <w:r>
              <w:rPr>
                <w:sz w:val="21"/>
                <w:color w:val="000000"/>
              </w:rPr>
              <w:t>31</w:t>
            </w:r>
            <w:r>
              <w:rPr>
                <w:sz w:val="21"/>
                <w:color w:val="000000"/>
              </w:rPr>
              <w:t>日</w:t>
            </w:r>
            <w:r>
              <w:rPr>
                <w:sz w:val="21"/>
              </w:rPr>
              <w:t>，服务合同自动终止）</w:t>
            </w:r>
            <w:r>
              <w:rPr>
                <w:sz w:val="21"/>
              </w:rPr>
              <w:t>。按</w:t>
            </w:r>
            <w:r>
              <w:rPr>
                <w:sz w:val="21"/>
              </w:rPr>
              <w:t>采购人</w:t>
            </w:r>
            <w:r>
              <w:rPr>
                <w:sz w:val="21"/>
              </w:rPr>
              <w:t>实际发生用车量及金额计算费用。</w:t>
            </w:r>
          </w:p>
          <w:p>
            <w:pPr>
              <w:pStyle w:val="null3"/>
              <w:ind w:firstLine="420"/>
              <w:jc w:val="both"/>
            </w:pPr>
            <w:r>
              <w:rPr>
                <w:sz w:val="21"/>
              </w:rPr>
              <w:t>2、</w:t>
            </w:r>
            <w:r>
              <w:rPr>
                <w:sz w:val="21"/>
              </w:rPr>
              <w:t>承接业务方式</w:t>
            </w:r>
          </w:p>
          <w:p>
            <w:pPr>
              <w:pStyle w:val="null3"/>
              <w:ind w:firstLine="420"/>
              <w:jc w:val="both"/>
            </w:pPr>
            <w:r>
              <w:rPr>
                <w:sz w:val="21"/>
              </w:rPr>
              <w:t>采购人按实际需求，将根据实际情况向</w:t>
            </w:r>
            <w:r>
              <w:rPr>
                <w:sz w:val="21"/>
              </w:rPr>
              <w:t>中标人</w:t>
            </w:r>
            <w:r>
              <w:rPr>
                <w:sz w:val="21"/>
              </w:rPr>
              <w:t>采购其所需服务，但采购人不保证向</w:t>
            </w:r>
            <w:r>
              <w:rPr>
                <w:sz w:val="21"/>
              </w:rPr>
              <w:t>中标人</w:t>
            </w:r>
            <w:r>
              <w:rPr>
                <w:sz w:val="21"/>
              </w:rPr>
              <w:t>采购的具体数额。</w:t>
            </w:r>
          </w:p>
          <w:p>
            <w:pPr>
              <w:pStyle w:val="null3"/>
              <w:ind w:firstLine="420"/>
              <w:jc w:val="both"/>
            </w:pPr>
            <w:r>
              <w:rPr>
                <w:sz w:val="21"/>
              </w:rPr>
              <w:t>3、</w:t>
            </w:r>
            <w:r>
              <w:rPr>
                <w:sz w:val="21"/>
              </w:rPr>
              <w:t>项目服务范围：广东省范围内。</w:t>
            </w:r>
            <w:r>
              <w:rPr>
                <w:sz w:val="21"/>
              </w:rPr>
              <w:t xml:space="preserve">     </w:t>
            </w:r>
          </w:p>
          <w:p>
            <w:pPr>
              <w:pStyle w:val="null3"/>
            </w:pPr>
            <w:r>
              <w:rPr>
                <w:sz w:val="21"/>
              </w:rPr>
              <w:t>4、</w:t>
            </w:r>
            <w:r>
              <w:rPr>
                <w:sz w:val="21"/>
              </w:rPr>
              <w:t>具有大型活动及平时车辆发生故障时应急调配车辆能力</w:t>
            </w:r>
            <w:r>
              <w:rPr>
                <w:sz w:val="21"/>
              </w:rPr>
              <w:t>。</w:t>
            </w:r>
          </w:p>
        </w:tc>
      </w:tr>
      <w:tr>
        <w:tc>
          <w:tcPr>
            <w:tcW w:type="dxa" w:w="2076"/>
          </w:tcPr>
          <w:p/>
        </w:tc>
        <w:tc>
          <w:tcPr>
            <w:tcW w:type="dxa" w:w="415"/>
          </w:tcPr>
          <w:p>
            <w:pPr>
              <w:pStyle w:val="null3"/>
            </w:pPr>
            <w:r>
              <w:rPr/>
              <w:t>5</w:t>
            </w:r>
          </w:p>
        </w:tc>
        <w:tc>
          <w:tcPr>
            <w:tcW w:type="dxa" w:w="5814"/>
          </w:tcPr>
          <w:p>
            <w:pPr>
              <w:pStyle w:val="null3"/>
              <w:ind w:firstLine="420"/>
              <w:jc w:val="left"/>
            </w:pPr>
            <w:r>
              <w:rPr>
                <w:sz w:val="21"/>
                <w:b/>
              </w:rPr>
              <w:t>三、报价要求</w:t>
            </w:r>
          </w:p>
          <w:p>
            <w:pPr>
              <w:pStyle w:val="null3"/>
              <w:ind w:firstLine="420"/>
              <w:jc w:val="both"/>
            </w:pPr>
            <w:r>
              <w:rPr>
                <w:sz w:val="21"/>
              </w:rPr>
              <w:t>投标人应以折扣率（</w:t>
            </w:r>
            <w:r>
              <w:rPr>
                <w:sz w:val="21"/>
              </w:rPr>
              <w:t>%</w:t>
            </w:r>
            <w:r>
              <w:rPr>
                <w:sz w:val="21"/>
              </w:rPr>
              <w:t>）进行报价，投标折扣率确定且是固定唯一值。投标折扣率必须为固定报价（即□□</w:t>
            </w:r>
            <w:r>
              <w:rPr>
                <w:sz w:val="21"/>
              </w:rPr>
              <w:t>.</w:t>
            </w:r>
            <w:r>
              <w:rPr>
                <w:sz w:val="21"/>
              </w:rPr>
              <w:t>□□％），不接受区间报价（例如□□</w:t>
            </w:r>
            <w:r>
              <w:rPr>
                <w:sz w:val="21"/>
              </w:rPr>
              <w:t>.</w:t>
            </w:r>
            <w:r>
              <w:rPr>
                <w:sz w:val="21"/>
              </w:rPr>
              <w:t>□□％～□□</w:t>
            </w:r>
            <w:r>
              <w:rPr>
                <w:sz w:val="21"/>
              </w:rPr>
              <w:t>.</w:t>
            </w:r>
            <w:r>
              <w:rPr>
                <w:sz w:val="21"/>
              </w:rPr>
              <w:t>□□％），投标折扣率应在</w:t>
            </w:r>
            <w:r>
              <w:rPr>
                <w:sz w:val="21"/>
              </w:rPr>
              <w:t>0%</w:t>
            </w:r>
            <w:r>
              <w:rPr>
                <w:sz w:val="21"/>
              </w:rPr>
              <w:t>～</w:t>
            </w:r>
            <w:r>
              <w:rPr>
                <w:sz w:val="21"/>
              </w:rPr>
              <w:t>100%</w:t>
            </w:r>
            <w:r>
              <w:rPr>
                <w:sz w:val="21"/>
              </w:rPr>
              <w:t>之间进行报价。投标折扣率为统一折扣率，所有车型均以此折扣率进行结算，中标单价</w:t>
            </w:r>
            <w:r>
              <w:rPr>
                <w:sz w:val="21"/>
              </w:rPr>
              <w:t>=</w:t>
            </w:r>
            <w:r>
              <w:rPr>
                <w:sz w:val="21"/>
              </w:rPr>
              <w:t>固定单价</w:t>
            </w:r>
            <w:r>
              <w:rPr>
                <w:sz w:val="21"/>
              </w:rPr>
              <w:t>*</w:t>
            </w:r>
            <w:r>
              <w:rPr>
                <w:sz w:val="21"/>
              </w:rPr>
              <w:t>折扣率。结算金额</w:t>
            </w:r>
            <w:r>
              <w:rPr>
                <w:sz w:val="21"/>
              </w:rPr>
              <w:t>=</w:t>
            </w:r>
            <w:r>
              <w:rPr>
                <w:sz w:val="21"/>
              </w:rPr>
              <w:t>∑（各单项固定单价×折扣率×实际趟次</w:t>
            </w:r>
            <w:r>
              <w:rPr>
                <w:sz w:val="21"/>
              </w:rPr>
              <w:t>+</w:t>
            </w:r>
            <w:r>
              <w:rPr>
                <w:sz w:val="21"/>
              </w:rPr>
              <w:t>超公里数费用</w:t>
            </w:r>
            <w:r>
              <w:rPr>
                <w:sz w:val="21"/>
              </w:rPr>
              <w:t>+</w:t>
            </w:r>
            <w:r>
              <w:rPr>
                <w:sz w:val="21"/>
              </w:rPr>
              <w:t>超时费用</w:t>
            </w:r>
            <w:r>
              <w:rPr>
                <w:sz w:val="21"/>
              </w:rPr>
              <w:t>+</w:t>
            </w:r>
            <w:r>
              <w:rPr>
                <w:sz w:val="21"/>
              </w:rPr>
              <w:t>其他费用）。中标折扣率在服务期限内保持不变。（例：车型：小型</w:t>
            </w:r>
            <w:r>
              <w:rPr>
                <w:sz w:val="21"/>
              </w:rPr>
              <w:t>客车</w:t>
            </w:r>
            <w:r>
              <w:rPr>
                <w:sz w:val="21"/>
              </w:rPr>
              <w:t>固定单价为</w:t>
            </w:r>
            <w:r>
              <w:rPr>
                <w:sz w:val="21"/>
              </w:rPr>
              <w:t>650</w:t>
            </w:r>
            <w:r>
              <w:rPr>
                <w:sz w:val="21"/>
              </w:rPr>
              <w:t>元，投标折扣率为</w:t>
            </w:r>
            <w:r>
              <w:rPr>
                <w:sz w:val="21"/>
              </w:rPr>
              <w:t>90%</w:t>
            </w:r>
            <w:r>
              <w:rPr>
                <w:sz w:val="21"/>
              </w:rPr>
              <w:t>，则最终中标单价</w:t>
            </w:r>
            <w:r>
              <w:rPr>
                <w:sz w:val="21"/>
              </w:rPr>
              <w:t>=650</w:t>
            </w:r>
            <w:r>
              <w:rPr>
                <w:sz w:val="21"/>
              </w:rPr>
              <w:t>×</w:t>
            </w:r>
            <w:r>
              <w:rPr>
                <w:sz w:val="21"/>
              </w:rPr>
              <w:t>90%=585.0</w:t>
            </w:r>
            <w:r>
              <w:rPr>
                <w:sz w:val="21"/>
              </w:rPr>
              <w:t>元）。所有车型统一折扣率进行报价。本项目按实际趟次数量及每次行驶公里数进行结算，结算总价不超过采购预算。具体结算方式按合同约定进行。</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636"/>
              <w:gridCol w:w="614"/>
              <w:gridCol w:w="793"/>
              <w:gridCol w:w="1352"/>
              <w:gridCol w:w="1251"/>
              <w:gridCol w:w="525"/>
            </w:tblGrid>
            <w:tr>
              <w:tc>
                <w:tcPr>
                  <w:tcW w:type="dxa" w:w="5584"/>
                  <w:gridSpan w:val="7"/>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广东技术师范大学公务出行保障车辆租赁服务价格表</w:t>
                  </w:r>
                </w:p>
              </w:tc>
            </w:tr>
            <w:tr>
              <w:tc>
                <w:tcPr>
                  <w:tcW w:type="dxa" w:w="4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63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车型</w:t>
                  </w:r>
                </w:p>
              </w:tc>
              <w:tc>
                <w:tcPr>
                  <w:tcW w:type="dxa" w:w="61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座位数</w:t>
                  </w:r>
                </w:p>
              </w:tc>
              <w:tc>
                <w:tcPr>
                  <w:tcW w:type="dxa" w:w="7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合同期内计划用车数量（车次）</w:t>
                  </w:r>
                </w:p>
              </w:tc>
              <w:tc>
                <w:tcPr>
                  <w:tcW w:type="dxa" w:w="13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含司机时间</w:t>
                  </w:r>
                  <w:r>
                    <w:rPr>
                      <w:sz w:val="21"/>
                    </w:rPr>
                    <w:t>/公里标准</w:t>
                  </w:r>
                </w:p>
              </w:tc>
              <w:tc>
                <w:tcPr>
                  <w:tcW w:type="dxa" w:w="125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超公里数收费</w:t>
                  </w:r>
                </w:p>
              </w:tc>
              <w:tc>
                <w:tcPr>
                  <w:tcW w:type="dxa" w:w="5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超时收费</w:t>
                  </w:r>
                </w:p>
              </w:tc>
            </w:tr>
            <w:tr>
              <w:tc>
                <w:tcPr>
                  <w:tcW w:type="dxa" w:w="413"/>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63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小型客车</w:t>
                  </w:r>
                </w:p>
              </w:tc>
              <w:tc>
                <w:tcPr>
                  <w:tcW w:type="dxa" w:w="614"/>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5-7座</w:t>
                  </w:r>
                </w:p>
              </w:tc>
              <w:tc>
                <w:tcPr>
                  <w:tcW w:type="dxa" w:w="793"/>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200次</w:t>
                  </w:r>
                </w:p>
              </w:tc>
              <w:tc>
                <w:tcPr>
                  <w:tcW w:type="dxa" w:w="13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r>
                    <w:rPr>
                      <w:sz w:val="21"/>
                    </w:rPr>
                    <w:t>6</w:t>
                  </w:r>
                  <w:r>
                    <w:rPr>
                      <w:sz w:val="21"/>
                    </w:rPr>
                    <w:t>50元/一趟/台车（按照司机工作9小时，限200公里/天计算）</w:t>
                  </w:r>
                </w:p>
              </w:tc>
              <w:tc>
                <w:tcPr>
                  <w:tcW w:type="dxa" w:w="1251"/>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按中标折扣率折算后的</w:t>
                  </w:r>
                  <w:r>
                    <w:rPr>
                      <w:sz w:val="21"/>
                    </w:rPr>
                    <w:t>200公里平均单价据实补贴</w:t>
                  </w:r>
                </w:p>
              </w:tc>
              <w:tc>
                <w:tcPr>
                  <w:tcW w:type="dxa" w:w="52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30元/小时的候车时间补贴</w:t>
                  </w:r>
                </w:p>
              </w:tc>
            </w:tr>
            <w:tr>
              <w:tc>
                <w:tcPr>
                  <w:tcW w:type="dxa" w:w="4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6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中型</w:t>
                  </w:r>
                  <w:r>
                    <w:rPr>
                      <w:sz w:val="21"/>
                    </w:rPr>
                    <w:t>客车</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17-23座</w:t>
                  </w:r>
                </w:p>
              </w:tc>
              <w:tc>
                <w:tcPr>
                  <w:tcW w:type="dxa" w:w="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350次</w:t>
                  </w:r>
                </w:p>
              </w:tc>
              <w:tc>
                <w:tcPr>
                  <w:tcW w:type="dxa" w:w="13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p>
                <w:p>
                  <w:pPr>
                    <w:pStyle w:val="null3"/>
                    <w:jc w:val="center"/>
                  </w:pPr>
                  <w:r>
                    <w:rPr>
                      <w:sz w:val="21"/>
                    </w:rPr>
                    <w:t>1</w:t>
                  </w:r>
                  <w:r>
                    <w:rPr>
                      <w:sz w:val="21"/>
                    </w:rPr>
                    <w:t>0</w:t>
                  </w:r>
                  <w:r>
                    <w:rPr>
                      <w:sz w:val="21"/>
                    </w:rPr>
                    <w:t>00元/一趟/台车（按照司机工作9小时，限200公里/天计算）</w:t>
                  </w:r>
                </w:p>
              </w:tc>
              <w:tc>
                <w:tcPr>
                  <w:tcW w:type="dxa" w:w="12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中标折扣率折算后的</w:t>
                  </w:r>
                  <w:r>
                    <w:rPr>
                      <w:sz w:val="21"/>
                    </w:rPr>
                    <w:t>200公里平均单价据实补贴</w:t>
                  </w:r>
                </w:p>
              </w:tc>
              <w:tc>
                <w:tcPr>
                  <w:tcW w:type="dxa" w:w="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60元/小时的候车时间补贴</w:t>
                  </w:r>
                </w:p>
              </w:tc>
            </w:tr>
            <w:tr>
              <w:tc>
                <w:tcPr>
                  <w:tcW w:type="dxa" w:w="41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6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大型</w:t>
                  </w:r>
                  <w:r>
                    <w:rPr>
                      <w:sz w:val="21"/>
                    </w:rPr>
                    <w:t>客车</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35-5</w:t>
                  </w:r>
                  <w:r>
                    <w:rPr>
                      <w:sz w:val="21"/>
                    </w:rPr>
                    <w:t>0</w:t>
                  </w:r>
                  <w:r>
                    <w:rPr>
                      <w:sz w:val="21"/>
                    </w:rPr>
                    <w:t>座</w:t>
                  </w:r>
                </w:p>
              </w:tc>
              <w:tc>
                <w:tcPr>
                  <w:tcW w:type="dxa" w:w="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425次</w:t>
                  </w:r>
                </w:p>
              </w:tc>
              <w:tc>
                <w:tcPr>
                  <w:tcW w:type="dxa" w:w="13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r>
                    <w:rPr>
                      <w:sz w:val="21"/>
                    </w:rPr>
                    <w:t>1350元/一趟/台车（按照司机工作9小时，限</w:t>
                  </w:r>
                  <w:r>
                    <w:rPr>
                      <w:sz w:val="21"/>
                    </w:rPr>
                    <w:t>2</w:t>
                  </w:r>
                  <w:r>
                    <w:rPr>
                      <w:sz w:val="21"/>
                    </w:rPr>
                    <w:t>00公里/天计算）</w:t>
                  </w:r>
                </w:p>
              </w:tc>
              <w:tc>
                <w:tcPr>
                  <w:tcW w:type="dxa" w:w="12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中标折扣率折算后的</w:t>
                  </w:r>
                  <w:r>
                    <w:rPr>
                      <w:sz w:val="21"/>
                    </w:rPr>
                    <w:t>2</w:t>
                  </w:r>
                  <w:r>
                    <w:rPr>
                      <w:sz w:val="21"/>
                    </w:rPr>
                    <w:t>00公里平均单价据实补贴</w:t>
                  </w:r>
                </w:p>
              </w:tc>
              <w:tc>
                <w:tcPr>
                  <w:tcW w:type="dxa" w:w="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100元/小时的候车时间补贴</w:t>
                  </w:r>
                </w:p>
              </w:tc>
            </w:tr>
          </w:tbl>
          <w:p>
            <w:pPr>
              <w:pStyle w:val="null3"/>
            </w:pPr>
            <w:r>
              <w:rPr>
                <w:sz w:val="21"/>
              </w:rPr>
              <w:t>备注：用车期间如需外地出差司机食宿均由</w:t>
            </w:r>
            <w:r>
              <w:rPr>
                <w:sz w:val="21"/>
              </w:rPr>
              <w:t>采购人</w:t>
            </w:r>
            <w:r>
              <w:rPr>
                <w:sz w:val="21"/>
              </w:rPr>
              <w:t>安排，如不能安排住宿可按</w:t>
            </w:r>
            <w:r>
              <w:rPr>
                <w:sz w:val="21"/>
              </w:rPr>
              <w:t>200元/晚补贴，餐费按30元/餐补贴，用车结束与车费合并计算；路桥费、停车费按实际产生结算。</w:t>
            </w:r>
            <w:r>
              <w:rPr>
                <w:sz w:val="21"/>
              </w:rPr>
              <w:t>除以上提及费用外，投标报价应包含发票、车辆燃料费、维修保养、保险、驾驶员薪酬等一切未提及费用。</w:t>
            </w:r>
          </w:p>
        </w:tc>
      </w:tr>
      <w:tr>
        <w:tc>
          <w:tcPr>
            <w:tcW w:type="dxa" w:w="2076"/>
          </w:tcPr>
          <w:p/>
        </w:tc>
        <w:tc>
          <w:tcPr>
            <w:tcW w:type="dxa" w:w="415"/>
          </w:tcPr>
          <w:p>
            <w:pPr>
              <w:pStyle w:val="null3"/>
            </w:pPr>
            <w:r>
              <w:rPr/>
              <w:t>6</w:t>
            </w:r>
          </w:p>
        </w:tc>
        <w:tc>
          <w:tcPr>
            <w:tcW w:type="dxa" w:w="5814"/>
          </w:tcPr>
          <w:p>
            <w:pPr>
              <w:pStyle w:val="null3"/>
              <w:ind w:firstLine="420"/>
              <w:jc w:val="left"/>
            </w:pPr>
            <w:r>
              <w:rPr>
                <w:sz w:val="21"/>
                <w:b/>
              </w:rPr>
              <w:t>四、服务要求</w:t>
            </w:r>
          </w:p>
          <w:p>
            <w:pPr>
              <w:pStyle w:val="null3"/>
              <w:ind w:firstLine="420"/>
              <w:jc w:val="both"/>
            </w:pPr>
            <w:r>
              <w:rPr>
                <w:sz w:val="21"/>
              </w:rPr>
              <w:t>1、</w:t>
            </w:r>
            <w:r>
              <w:rPr>
                <w:sz w:val="21"/>
              </w:rPr>
              <w:t>对服务车辆的要求：</w:t>
            </w:r>
          </w:p>
          <w:p>
            <w:pPr>
              <w:pStyle w:val="null3"/>
              <w:ind w:firstLine="420"/>
              <w:jc w:val="both"/>
            </w:pPr>
            <w:r>
              <w:rPr>
                <w:sz w:val="21"/>
              </w:rPr>
              <w:t>（</w:t>
            </w:r>
            <w:r>
              <w:rPr>
                <w:sz w:val="21"/>
              </w:rPr>
              <w:t>1</w:t>
            </w:r>
            <w:r>
              <w:rPr>
                <w:sz w:val="21"/>
              </w:rPr>
              <w:t>）用途：公务出行保障大、中型客车和小型客车服务项目</w:t>
            </w:r>
            <w:r>
              <w:rPr>
                <w:sz w:val="21"/>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w:t>
            </w:r>
            <w:r>
              <w:rPr>
                <w:sz w:val="21"/>
              </w:rPr>
              <w:t>2）</w:t>
            </w:r>
            <w:r>
              <w:rPr>
                <w:sz w:val="21"/>
              </w:rPr>
              <w:t>★</w:t>
            </w:r>
            <w:r>
              <w:rPr>
                <w:sz w:val="21"/>
              </w:rPr>
              <w:t>投标人拟投入本项目的服务车型的车辆要求使用期不超过</w:t>
            </w:r>
            <w:r>
              <w:rPr>
                <w:sz w:val="21"/>
              </w:rPr>
              <w:t>5年的车辆，符合国家规定的安全环保、年审、营运要求，车辆性能状况良好的车辆。严禁车辆带故障上路，投标人须严格遵守学校规定的时间、地点、路线行驶，并提供良好的服务；须保证服务车辆车内卫生简洁、外表明净；发车前必须提前十五分钟到发车位置，打开空调或通风设施；</w:t>
            </w:r>
            <w:r>
              <w:rPr>
                <w:sz w:val="21"/>
              </w:rPr>
              <w:t>（</w:t>
            </w:r>
            <w:r>
              <w:rPr>
                <w:sz w:val="21"/>
              </w:rPr>
              <w:t>投标人须在投标文件中提供承诺或响应</w:t>
            </w:r>
            <w:r>
              <w:rPr>
                <w:sz w:val="21"/>
              </w:rPr>
              <w:t>）</w:t>
            </w:r>
          </w:p>
        </w:tc>
      </w:tr>
      <w:tr>
        <w:tc>
          <w:tcPr>
            <w:tcW w:type="dxa" w:w="2076"/>
          </w:tcPr>
          <w:p/>
        </w:tc>
        <w:tc>
          <w:tcPr>
            <w:tcW w:type="dxa" w:w="415"/>
          </w:tcPr>
          <w:p>
            <w:pPr>
              <w:pStyle w:val="null3"/>
            </w:pPr>
            <w:r>
              <w:rPr/>
              <w:t>8</w:t>
            </w:r>
          </w:p>
        </w:tc>
        <w:tc>
          <w:tcPr>
            <w:tcW w:type="dxa" w:w="5814"/>
          </w:tcPr>
          <w:p>
            <w:pPr>
              <w:pStyle w:val="null3"/>
            </w:pPr>
            <w:r>
              <w:rPr>
                <w:sz w:val="21"/>
              </w:rPr>
              <w:t>（</w:t>
            </w:r>
            <w:r>
              <w:rPr>
                <w:sz w:val="21"/>
              </w:rPr>
              <w:t>3）</w:t>
            </w:r>
            <w:r>
              <w:rPr>
                <w:sz w:val="21"/>
              </w:rPr>
              <w:t>车辆在使用期间如确需维修或保养，或需要接受定期检审或其他经学校认可的合理因素而造成需要调整车辆的，投标人必须调派同等条件或以上的车辆，且经学校认可后方可调整使用。在服务过程中，如学校发现中标人提供服务的车辆不是投标时承诺的车辆，学校有权终止合同，并追究谈判中标人违约责任。</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w:t>
            </w:r>
            <w:r>
              <w:rPr>
                <w:sz w:val="21"/>
              </w:rPr>
              <w:t>4）</w:t>
            </w:r>
            <w:r>
              <w:rPr>
                <w:sz w:val="21"/>
              </w:rPr>
              <w:t>★</w:t>
            </w:r>
            <w:r>
              <w:rPr>
                <w:sz w:val="21"/>
              </w:rPr>
              <w:t>所有服务车辆必须已购置车辆保险（含交强险、第三者商业责任险、车上责任险），且无重大交通责任事故或犯罪记录；</w:t>
            </w:r>
            <w:r>
              <w:rPr>
                <w:sz w:val="21"/>
              </w:rPr>
              <w:t>第三者商业责任险保额</w:t>
            </w:r>
            <w:r>
              <w:rPr>
                <w:sz w:val="21"/>
              </w:rPr>
              <w:t>不低于</w:t>
            </w:r>
            <w:r>
              <w:rPr>
                <w:sz w:val="21"/>
              </w:rPr>
              <w:t>200万</w:t>
            </w:r>
            <w:r>
              <w:rPr>
                <w:sz w:val="21"/>
              </w:rPr>
              <w:t>元</w:t>
            </w:r>
            <w:r>
              <w:rPr>
                <w:sz w:val="21"/>
              </w:rPr>
              <w:t>，车上责任险（每座）保额不低于</w:t>
            </w:r>
            <w:r>
              <w:rPr>
                <w:sz w:val="21"/>
              </w:rPr>
              <w:t>50万元，且保险期限覆盖整个服务期间。</w:t>
            </w:r>
            <w:r>
              <w:rPr>
                <w:sz w:val="21"/>
              </w:rPr>
              <w:t>（</w:t>
            </w:r>
            <w:r>
              <w:rPr>
                <w:sz w:val="21"/>
              </w:rPr>
              <w:t>投标人须在投标文件中提供承诺或响应</w:t>
            </w:r>
            <w:r>
              <w:rPr>
                <w:sz w:val="21"/>
              </w:rPr>
              <w:t>）</w:t>
            </w:r>
          </w:p>
        </w:tc>
      </w:tr>
      <w:tr>
        <w:tc>
          <w:tcPr>
            <w:tcW w:type="dxa" w:w="2076"/>
          </w:tcPr>
          <w:p/>
        </w:tc>
        <w:tc>
          <w:tcPr>
            <w:tcW w:type="dxa" w:w="415"/>
          </w:tcPr>
          <w:p>
            <w:pPr>
              <w:pStyle w:val="null3"/>
            </w:pPr>
            <w:r>
              <w:rPr/>
              <w:t>10</w:t>
            </w:r>
          </w:p>
        </w:tc>
        <w:tc>
          <w:tcPr>
            <w:tcW w:type="dxa" w:w="5814"/>
          </w:tcPr>
          <w:p>
            <w:pPr>
              <w:pStyle w:val="null3"/>
              <w:ind w:firstLine="420"/>
              <w:jc w:val="both"/>
            </w:pPr>
            <w:r>
              <w:rPr>
                <w:sz w:val="21"/>
              </w:rPr>
              <w:t>（</w:t>
            </w:r>
            <w:r>
              <w:rPr>
                <w:sz w:val="21"/>
              </w:rPr>
              <w:t>5）合同执行期间，</w:t>
            </w:r>
            <w:r>
              <w:rPr>
                <w:sz w:val="21"/>
              </w:rPr>
              <w:t>投标人</w:t>
            </w:r>
            <w:r>
              <w:rPr>
                <w:sz w:val="21"/>
              </w:rPr>
              <w:t>行车载客必须遵守交通规则，如造成交通事故或乘客损伤，中标人应先行垫付相关费用，用户有权向中标人索赔，由</w:t>
            </w:r>
            <w:r>
              <w:rPr>
                <w:sz w:val="21"/>
              </w:rPr>
              <w:t>中标人</w:t>
            </w:r>
            <w:r>
              <w:rPr>
                <w:sz w:val="21"/>
              </w:rPr>
              <w:t>承担所有责任。</w:t>
            </w:r>
          </w:p>
          <w:p>
            <w:pPr>
              <w:pStyle w:val="null3"/>
              <w:ind w:firstLine="420"/>
              <w:jc w:val="both"/>
            </w:pPr>
            <w:r>
              <w:rPr>
                <w:sz w:val="21"/>
              </w:rPr>
              <w:t>（</w:t>
            </w:r>
            <w:r>
              <w:rPr>
                <w:sz w:val="21"/>
              </w:rPr>
              <w:t>6）</w:t>
            </w:r>
            <w:r>
              <w:rPr>
                <w:sz w:val="21"/>
              </w:rPr>
              <w:t>中标人</w:t>
            </w:r>
            <w:r>
              <w:rPr>
                <w:sz w:val="21"/>
              </w:rPr>
              <w:t>车辆必须在规定时间准时到达起点站，若因故未能及时到达起点站，应立即做好应对措施，且必须保证所有乘客的安全，其间所发生费用由</w:t>
            </w:r>
            <w:r>
              <w:rPr>
                <w:sz w:val="21"/>
              </w:rPr>
              <w:t>中标人</w:t>
            </w:r>
            <w:r>
              <w:rPr>
                <w:sz w:val="21"/>
              </w:rPr>
              <w:t>负责；如车辆途中故障排除需时超过</w:t>
            </w:r>
            <w:r>
              <w:rPr>
                <w:sz w:val="21"/>
              </w:rPr>
              <w:t>20分钟的，应马上采用其他交通工具送乘客到达目的地，所发生的车费由</w:t>
            </w:r>
            <w:r>
              <w:rPr>
                <w:sz w:val="21"/>
              </w:rPr>
              <w:t>中标人</w:t>
            </w:r>
            <w:r>
              <w:rPr>
                <w:sz w:val="21"/>
              </w:rPr>
              <w:t>负责。</w:t>
            </w:r>
          </w:p>
          <w:p>
            <w:pPr>
              <w:pStyle w:val="null3"/>
              <w:ind w:firstLine="420"/>
              <w:jc w:val="both"/>
            </w:pPr>
            <w:r>
              <w:rPr>
                <w:sz w:val="21"/>
              </w:rPr>
              <w:t>（</w:t>
            </w:r>
            <w:r>
              <w:rPr>
                <w:sz w:val="21"/>
              </w:rPr>
              <w:t>7）如学校需要增加车辆数量，</w:t>
            </w:r>
            <w:r>
              <w:rPr>
                <w:sz w:val="21"/>
              </w:rPr>
              <w:t>中标人</w:t>
            </w:r>
            <w:r>
              <w:rPr>
                <w:sz w:val="21"/>
              </w:rPr>
              <w:t>必须满足要求，结算标准和方式按该租赁车辆的标准和方式进行。</w:t>
            </w:r>
          </w:p>
          <w:p>
            <w:pPr>
              <w:pStyle w:val="null3"/>
              <w:ind w:firstLine="420"/>
              <w:jc w:val="both"/>
            </w:pPr>
            <w:r>
              <w:rPr>
                <w:sz w:val="21"/>
              </w:rPr>
              <w:t>（</w:t>
            </w:r>
            <w:r>
              <w:rPr>
                <w:sz w:val="21"/>
              </w:rPr>
              <w:t>8）学校需要在车辆上安置乘车告知牌等，</w:t>
            </w:r>
            <w:r>
              <w:rPr>
                <w:sz w:val="21"/>
              </w:rPr>
              <w:t>中标人应予以无条件配合。</w:t>
            </w:r>
          </w:p>
          <w:p>
            <w:pPr>
              <w:pStyle w:val="null3"/>
              <w:ind w:firstLine="420"/>
              <w:jc w:val="both"/>
            </w:pPr>
            <w:r>
              <w:rPr>
                <w:sz w:val="21"/>
              </w:rPr>
              <w:t>2、</w:t>
            </w:r>
            <w:r>
              <w:rPr>
                <w:sz w:val="21"/>
              </w:rPr>
              <w:t xml:space="preserve"> </w:t>
            </w:r>
            <w:r>
              <w:rPr>
                <w:sz w:val="21"/>
              </w:rPr>
              <w:t>对服务司机的要求：</w:t>
            </w:r>
            <w:r>
              <w:rPr>
                <w:sz w:val="21"/>
              </w:rPr>
              <w:t xml:space="preserve">   </w:t>
            </w:r>
          </w:p>
          <w:p>
            <w:pPr>
              <w:pStyle w:val="null3"/>
              <w:ind w:firstLine="420"/>
              <w:jc w:val="both"/>
            </w:pPr>
            <w:r>
              <w:rPr>
                <w:sz w:val="21"/>
              </w:rPr>
              <w:t>（</w:t>
            </w:r>
            <w:r>
              <w:rPr>
                <w:sz w:val="21"/>
              </w:rPr>
              <w:t>1）</w:t>
            </w:r>
            <w:r>
              <w:rPr>
                <w:sz w:val="21"/>
              </w:rPr>
              <w:t>必须是责任心强、年龄在</w:t>
            </w:r>
            <w:r>
              <w:rPr>
                <w:sz w:val="21"/>
              </w:rPr>
              <w:t>45岁以下（含45岁），具有五年以上（含五年）准驾车型的驾驶资格及驾驶经验，并无交通安全责任事故记录及刑事犯罪记录。</w:t>
            </w:r>
          </w:p>
          <w:p>
            <w:pPr>
              <w:pStyle w:val="null3"/>
            </w:pPr>
            <w:r>
              <w:rPr>
                <w:sz w:val="21"/>
              </w:rPr>
              <w:t>（</w:t>
            </w:r>
            <w:r>
              <w:rPr>
                <w:sz w:val="21"/>
              </w:rPr>
              <w:t>2）</w:t>
            </w:r>
            <w:r>
              <w:rPr>
                <w:sz w:val="21"/>
              </w:rPr>
              <w:t>在服务过程中，如学校发现中标人服务司机不符合要求，学校有权要求中标人立即更换人员，否则有权终止合同，并追究中标人违约责任。</w:t>
            </w:r>
          </w:p>
        </w:tc>
      </w:tr>
      <w:tr>
        <w:tc>
          <w:tcPr>
            <w:tcW w:type="dxa" w:w="2076"/>
          </w:tcPr>
          <w:p/>
        </w:tc>
        <w:tc>
          <w:tcPr>
            <w:tcW w:type="dxa" w:w="415"/>
          </w:tcPr>
          <w:p>
            <w:pPr>
              <w:pStyle w:val="null3"/>
            </w:pPr>
            <w:r>
              <w:rPr/>
              <w:t>11</w:t>
            </w:r>
          </w:p>
        </w:tc>
        <w:tc>
          <w:tcPr>
            <w:tcW w:type="dxa" w:w="5814"/>
          </w:tcPr>
          <w:p>
            <w:pPr>
              <w:pStyle w:val="null3"/>
              <w:ind w:firstLine="420"/>
              <w:jc w:val="both"/>
            </w:pPr>
            <w:r>
              <w:rPr>
                <w:sz w:val="21"/>
              </w:rPr>
              <w:t>3、</w:t>
            </w:r>
            <w:r>
              <w:rPr>
                <w:sz w:val="21"/>
              </w:rPr>
              <w:t>服务要求：</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w:t>
            </w:r>
            <w:r>
              <w:rPr>
                <w:sz w:val="21"/>
              </w:rPr>
              <w:t>1</w:t>
            </w:r>
            <w:r>
              <w:rPr>
                <w:sz w:val="21"/>
              </w:rPr>
              <w:t>）</w:t>
            </w:r>
            <w:r>
              <w:rPr>
                <w:sz w:val="21"/>
              </w:rPr>
              <w:t>★</w:t>
            </w:r>
            <w:r>
              <w:rPr>
                <w:sz w:val="21"/>
              </w:rPr>
              <w:t>合同执行期间，</w:t>
            </w:r>
            <w:r>
              <w:rPr>
                <w:sz w:val="21"/>
              </w:rPr>
              <w:t>服务的车辆</w:t>
            </w:r>
            <w:r>
              <w:rPr>
                <w:sz w:val="21"/>
              </w:rPr>
              <w:t>须无条件服从学校的调度，如因学校的大型活动时间、地点等有调整的，</w:t>
            </w:r>
            <w:r>
              <w:rPr>
                <w:sz w:val="21"/>
              </w:rPr>
              <w:t>中标人</w:t>
            </w:r>
            <w:r>
              <w:rPr>
                <w:sz w:val="21"/>
              </w:rPr>
              <w:t>须按调整后的接送时间完成接送服务，</w:t>
            </w:r>
            <w:r>
              <w:rPr>
                <w:sz w:val="21"/>
              </w:rPr>
              <w:t>否则按当日车次租金的</w:t>
            </w:r>
            <w:r>
              <w:rPr>
                <w:sz w:val="21"/>
              </w:rPr>
              <w:t>30%支付违约金</w:t>
            </w:r>
            <w:r>
              <w:rPr>
                <w:sz w:val="21"/>
              </w:rPr>
              <w:t>。</w:t>
            </w:r>
            <w:r>
              <w:rPr>
                <w:sz w:val="21"/>
              </w:rPr>
              <w:t>（</w:t>
            </w:r>
            <w:r>
              <w:rPr>
                <w:sz w:val="21"/>
              </w:rPr>
              <w:t>投标人须在投标文件中提供承诺或响应</w:t>
            </w:r>
            <w:r>
              <w:rPr>
                <w:sz w:val="21"/>
              </w:rPr>
              <w:t>）</w:t>
            </w:r>
          </w:p>
        </w:tc>
      </w:tr>
      <w:tr>
        <w:tc>
          <w:tcPr>
            <w:tcW w:type="dxa" w:w="2076"/>
          </w:tcPr>
          <w:p/>
        </w:tc>
        <w:tc>
          <w:tcPr>
            <w:tcW w:type="dxa" w:w="415"/>
          </w:tcPr>
          <w:p>
            <w:pPr>
              <w:pStyle w:val="null3"/>
            </w:pPr>
            <w:r>
              <w:rPr/>
              <w:t>13</w:t>
            </w:r>
          </w:p>
        </w:tc>
        <w:tc>
          <w:tcPr>
            <w:tcW w:type="dxa" w:w="5814"/>
          </w:tcPr>
          <w:p>
            <w:pPr>
              <w:pStyle w:val="null3"/>
              <w:ind w:firstLine="420"/>
              <w:jc w:val="both"/>
            </w:pPr>
            <w:r>
              <w:rPr>
                <w:sz w:val="21"/>
              </w:rPr>
              <w:t>（</w:t>
            </w:r>
            <w:r>
              <w:rPr>
                <w:sz w:val="21"/>
              </w:rPr>
              <w:t>2</w:t>
            </w:r>
            <w:r>
              <w:rPr>
                <w:sz w:val="21"/>
              </w:rPr>
              <w:t>）</w:t>
            </w:r>
            <w:r>
              <w:rPr>
                <w:sz w:val="21"/>
              </w:rPr>
              <w:t>投标人</w:t>
            </w:r>
            <w:r>
              <w:rPr>
                <w:sz w:val="21"/>
              </w:rPr>
              <w:t>如没有依时完成合约规定任务或服务质量达不到要求，如经学校三次提出书面批评意见后，仍无改进，学校有权立即终止合约，并且学校不承担违约责任。</w:t>
            </w:r>
          </w:p>
          <w:p>
            <w:pPr>
              <w:pStyle w:val="null3"/>
              <w:ind w:firstLine="420"/>
              <w:jc w:val="both"/>
            </w:pPr>
            <w:r>
              <w:rPr>
                <w:sz w:val="21"/>
              </w:rPr>
              <w:t>（</w:t>
            </w:r>
            <w:r>
              <w:rPr>
                <w:sz w:val="21"/>
              </w:rPr>
              <w:t>3</w:t>
            </w:r>
            <w:r>
              <w:rPr>
                <w:sz w:val="21"/>
              </w:rPr>
              <w:t>）</w:t>
            </w:r>
            <w:r>
              <w:rPr>
                <w:sz w:val="21"/>
              </w:rPr>
              <w:t>由</w:t>
            </w:r>
            <w:r>
              <w:rPr>
                <w:sz w:val="21"/>
              </w:rPr>
              <w:t>投标人</w:t>
            </w:r>
            <w:r>
              <w:rPr>
                <w:sz w:val="21"/>
              </w:rPr>
              <w:t>派出的人员，其管理工作由</w:t>
            </w:r>
            <w:r>
              <w:rPr>
                <w:sz w:val="21"/>
              </w:rPr>
              <w:t>投标人</w:t>
            </w:r>
            <w:r>
              <w:rPr>
                <w:sz w:val="21"/>
              </w:rPr>
              <w:t>负责，如有违反国家的法律、法令或出现交通事故或乘客损伤的均由</w:t>
            </w:r>
            <w:r>
              <w:rPr>
                <w:sz w:val="21"/>
              </w:rPr>
              <w:t>投标人承担所有责任</w:t>
            </w:r>
            <w:r>
              <w:rPr>
                <w:sz w:val="21"/>
              </w:rPr>
              <w:t>，与学校无关。</w:t>
            </w:r>
          </w:p>
          <w:p>
            <w:pPr>
              <w:pStyle w:val="null3"/>
              <w:ind w:firstLine="420"/>
              <w:jc w:val="both"/>
            </w:pPr>
            <w:r>
              <w:rPr>
                <w:sz w:val="21"/>
              </w:rPr>
              <w:t>（</w:t>
            </w:r>
            <w:r>
              <w:rPr>
                <w:sz w:val="21"/>
              </w:rPr>
              <w:t>4</w:t>
            </w:r>
            <w:r>
              <w:rPr>
                <w:sz w:val="21"/>
              </w:rPr>
              <w:t>）</w:t>
            </w:r>
            <w:r>
              <w:rPr>
                <w:sz w:val="21"/>
              </w:rPr>
              <w:t>投标人</w:t>
            </w:r>
            <w:r>
              <w:rPr>
                <w:sz w:val="21"/>
              </w:rPr>
              <w:t>派出人员的福利、工资、医疗、保险等费用均由</w:t>
            </w:r>
            <w:r>
              <w:rPr>
                <w:sz w:val="21"/>
              </w:rPr>
              <w:t>投标人</w:t>
            </w:r>
            <w:r>
              <w:rPr>
                <w:sz w:val="21"/>
              </w:rPr>
              <w:t>与员工商定。如发生劳资纠纷，由</w:t>
            </w:r>
            <w:r>
              <w:rPr>
                <w:sz w:val="21"/>
              </w:rPr>
              <w:t>投标人</w:t>
            </w:r>
            <w:r>
              <w:rPr>
                <w:sz w:val="21"/>
              </w:rPr>
              <w:t>解决，学校不承担任何责任。</w:t>
            </w:r>
          </w:p>
          <w:p>
            <w:pPr>
              <w:pStyle w:val="null3"/>
              <w:ind w:firstLine="420"/>
              <w:jc w:val="both"/>
            </w:pPr>
            <w:r>
              <w:rPr>
                <w:sz w:val="21"/>
              </w:rPr>
              <w:t>（</w:t>
            </w:r>
            <w:r>
              <w:rPr>
                <w:sz w:val="21"/>
              </w:rPr>
              <w:t>5</w:t>
            </w:r>
            <w:r>
              <w:rPr>
                <w:sz w:val="21"/>
              </w:rPr>
              <w:t>）</w:t>
            </w:r>
            <w:r>
              <w:rPr>
                <w:sz w:val="21"/>
              </w:rPr>
              <w:t>学校有权根据实际情况对用车时间及班次进行调整。</w:t>
            </w:r>
          </w:p>
          <w:p>
            <w:pPr>
              <w:pStyle w:val="null3"/>
              <w:ind w:firstLine="420"/>
              <w:jc w:val="both"/>
            </w:pPr>
            <w:r>
              <w:rPr>
                <w:sz w:val="21"/>
              </w:rPr>
              <w:t>（</w:t>
            </w:r>
            <w:r>
              <w:rPr>
                <w:sz w:val="21"/>
              </w:rPr>
              <w:t>6</w:t>
            </w:r>
            <w:r>
              <w:rPr>
                <w:sz w:val="21"/>
              </w:rPr>
              <w:t>）</w:t>
            </w:r>
            <w:r>
              <w:rPr>
                <w:sz w:val="21"/>
              </w:rPr>
              <w:t>投标人</w:t>
            </w:r>
            <w:r>
              <w:rPr>
                <w:sz w:val="21"/>
              </w:rPr>
              <w:t>如获中标资格，须在签订中标合同的同时与学校签定租赁交通车辆安全管理责任书</w:t>
            </w:r>
            <w:r>
              <w:rPr>
                <w:sz w:val="21"/>
              </w:rPr>
              <w:t>。</w:t>
            </w:r>
          </w:p>
          <w:p>
            <w:pPr>
              <w:pStyle w:val="null3"/>
              <w:ind w:firstLine="420"/>
              <w:jc w:val="both"/>
            </w:pPr>
            <w:r>
              <w:rPr>
                <w:sz w:val="21"/>
              </w:rPr>
              <w:t>（</w:t>
            </w:r>
            <w:r>
              <w:rPr>
                <w:sz w:val="21"/>
              </w:rPr>
              <w:t>7</w:t>
            </w:r>
            <w:r>
              <w:rPr>
                <w:sz w:val="21"/>
              </w:rPr>
              <w:t>）投标人应承诺投入本项目的服务车辆依法办理备案手续或具备有效的《道路运输证》，及具有其他合法有效的手续材料。</w:t>
            </w:r>
          </w:p>
          <w:p>
            <w:pPr>
              <w:pStyle w:val="null3"/>
            </w:pPr>
            <w:r>
              <w:rPr>
                <w:sz w:val="21"/>
              </w:rPr>
              <w:t>（</w:t>
            </w:r>
            <w:r>
              <w:rPr>
                <w:sz w:val="21"/>
              </w:rPr>
              <w:t>8</w:t>
            </w:r>
            <w:r>
              <w:rPr>
                <w:sz w:val="21"/>
              </w:rPr>
              <w:t>）</w:t>
            </w:r>
            <w:r>
              <w:rPr>
                <w:sz w:val="21"/>
              </w:rPr>
              <w:t>投标人须承诺</w:t>
            </w:r>
            <w:r>
              <w:rPr>
                <w:sz w:val="21"/>
              </w:rPr>
              <w:t>若发生车辆故障等突发状况需紧急换车或换乘其他交通工具，</w:t>
            </w:r>
            <w:r>
              <w:rPr>
                <w:sz w:val="21"/>
              </w:rPr>
              <w:t>须在</w:t>
            </w:r>
            <w:r>
              <w:rPr>
                <w:sz w:val="21"/>
              </w:rPr>
              <w:t>3小时（含）内到场并解决问题。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广东技术师范大学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采购机构代理服务收费标准：（1）以项目总预算作为招标代理服务费的计算基数； （2）招标代理服务费采用差额定率累进法进行计算，项目按照以下标准下浮20%计取： 100万元以下的部分，按照1.5%计取； 100-500万元的部分，按照0.8%计取； 500-1000万元的部分，按照0.45%计取； 1000-5000万元的部分，按照0.25%计取。 （3）其中增值税费另行计入其中。 （4）本项目代理服务费发票只提供增值税普通发票业务。</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技术师范大学公务用车2026年车辆租赁服务供应商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采购包1（广东技术师范大学公务用车2026年车辆租赁服务供应商项目）：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采购包1（广东技术师范大学公务用车2026年车辆租赁服务供应商项目）：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为准，如相关失信记录己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投标人具有有效期内的交通行政主管部门颁发的《道路运输经营许可证》。（提供证书复印件）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本项目专门面向中小企业采购，需提供《中小企业声明函》（工程、服务），（本项目中小企业划分标准所属行业为：交通运输业）</w:t>
            </w:r>
          </w:p>
        </w:tc>
      </w:tr>
    </w:tbl>
    <w:p>
      <w:pPr>
        <w:pStyle w:val="null3"/>
        <w:ind w:firstLine="480"/>
      </w:pPr>
      <w:r>
        <w:rPr/>
        <w:t>表二符合性审查表：</w:t>
      </w:r>
    </w:p>
    <w:p>
      <w:pPr>
        <w:pStyle w:val="null3"/>
      </w:pPr>
      <w:r>
        <w:rPr/>
        <w:t>采购包1（广东技术师范大学公务用车2026年车辆租赁服务供应商项目）：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报价符合招标文件对报价的要求</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采购包1(广东技术师范大学公务用车2026年车辆租赁服务供应商项目):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服务人员管理方案（一） (2.0分)</w:t>
            </w:r>
          </w:p>
        </w:tc>
        <w:tc>
          <w:tcPr>
            <w:tcW w:type="dxa" w:w="5076"/>
          </w:tcPr>
          <w:p>
            <w:pPr>
              <w:pStyle w:val="null3"/>
              <w:jc w:val="left"/>
            </w:pPr>
            <w:r>
              <w:rPr/>
              <w:t>根据投标人围绕“第二章 采购需求”中【四、服务要求】提供的服务人员管理方案进行评审（包括但不限于司机安排情况、人员管理工作）：每提供上述1项内容得1分，满分为2分。若不提供相关内容本项不得分，且服务人员管理方案（二）亦不得分。</w:t>
            </w:r>
          </w:p>
        </w:tc>
      </w:tr>
      <w:tr>
        <w:tc>
          <w:tcPr>
            <w:tcW w:type="dxa" w:w="922"/>
            <w:gridSpan w:val="2"/>
            <w:vMerge/>
          </w:tcPr>
          <w:p/>
        </w:tc>
        <w:tc>
          <w:tcPr>
            <w:tcW w:type="dxa" w:w="2307"/>
          </w:tcPr>
          <w:p>
            <w:pPr>
              <w:pStyle w:val="null3"/>
              <w:jc w:val="left"/>
            </w:pPr>
            <w:r>
              <w:rPr/>
              <w:t>服务人员管理方案（二） (10.0分)</w:t>
            </w:r>
          </w:p>
        </w:tc>
        <w:tc>
          <w:tcPr>
            <w:tcW w:type="dxa" w:w="5076"/>
          </w:tcPr>
          <w:p>
            <w:pPr>
              <w:pStyle w:val="null3"/>
              <w:jc w:val="left"/>
            </w:pPr>
            <w:r>
              <w:rPr/>
              <w:t>根据投标人提供的服务人员管理方案进行评审： （1）服务人员管理方案内容详实，条理清晰，可行性高，可操作性强，完全满足且优于采购需求的，得10分； （2）服务人员管理方案内容较详实，条理较清晰，可行性较高，可操作性较强，完全满足采购需求的，得6分； （3）服务人员管理方案内容不详实，条理不清晰，可行性较低，可操作性较低，不完全满足采购需求的，得2分； （4）不提供相关表述不得分。</w:t>
            </w:r>
          </w:p>
        </w:tc>
      </w:tr>
      <w:tr>
        <w:tc>
          <w:tcPr>
            <w:tcW w:type="dxa" w:w="922"/>
            <w:gridSpan w:val="2"/>
            <w:vMerge/>
          </w:tcPr>
          <w:p/>
        </w:tc>
        <w:tc>
          <w:tcPr>
            <w:tcW w:type="dxa" w:w="2307"/>
          </w:tcPr>
          <w:p>
            <w:pPr>
              <w:pStyle w:val="null3"/>
              <w:jc w:val="left"/>
            </w:pPr>
            <w:r>
              <w:rPr/>
              <w:t>车辆日常保障方案（一） (3.0分)</w:t>
            </w:r>
          </w:p>
        </w:tc>
        <w:tc>
          <w:tcPr>
            <w:tcW w:type="dxa" w:w="5076"/>
          </w:tcPr>
          <w:p>
            <w:pPr>
              <w:pStyle w:val="null3"/>
              <w:jc w:val="left"/>
            </w:pPr>
            <w:r>
              <w:rPr/>
              <w:t>根据投标人围绕“第二章 采购需求”中【四、服务要求1、对服务车辆的要求】提供的车辆日常保障方案进行评审（包括但不限于遵守交通规则、未能及时到达起点站的应对措施、安置乘车告知牌）：每提供上述1项内容得1分，满分为3分。若不提供相关内容本项不得分，且车辆日常保障方案（二）亦不得分。</w:t>
            </w:r>
          </w:p>
        </w:tc>
      </w:tr>
      <w:tr>
        <w:tc>
          <w:tcPr>
            <w:tcW w:type="dxa" w:w="922"/>
            <w:gridSpan w:val="2"/>
            <w:vMerge/>
          </w:tcPr>
          <w:p/>
        </w:tc>
        <w:tc>
          <w:tcPr>
            <w:tcW w:type="dxa" w:w="2307"/>
          </w:tcPr>
          <w:p>
            <w:pPr>
              <w:pStyle w:val="null3"/>
              <w:jc w:val="left"/>
            </w:pPr>
            <w:r>
              <w:rPr/>
              <w:t>车辆日常保障方案（二） (12.0分)</w:t>
            </w:r>
          </w:p>
        </w:tc>
        <w:tc>
          <w:tcPr>
            <w:tcW w:type="dxa" w:w="5076"/>
          </w:tcPr>
          <w:p>
            <w:pPr>
              <w:pStyle w:val="null3"/>
              <w:jc w:val="left"/>
            </w:pPr>
            <w:r>
              <w:rPr/>
              <w:t>根据投标人提供的车辆日常保障方案进行评审： （1）车辆日常保障方案内容详实，条理清晰，可行性高，可操作性强，完全满足且优于采购需求的，得12分； （2）车辆日常保障方案内容较详实，条理较清晰，可行性较高，可操作性较强，完全满足采购需求的，得8分； （3）车辆日常保障方案内容不详实，条理不清晰，可行性较低，可操作性较低，不完全满足采购需求的，得4分； （4）不提供相关表述不得分。</w:t>
            </w:r>
          </w:p>
        </w:tc>
      </w:tr>
      <w:tr>
        <w:tc>
          <w:tcPr>
            <w:tcW w:type="dxa" w:w="922"/>
            <w:gridSpan w:val="2"/>
            <w:vMerge/>
          </w:tcPr>
          <w:p/>
        </w:tc>
        <w:tc>
          <w:tcPr>
            <w:tcW w:type="dxa" w:w="2307"/>
          </w:tcPr>
          <w:p>
            <w:pPr>
              <w:pStyle w:val="null3"/>
              <w:jc w:val="left"/>
            </w:pPr>
            <w:r>
              <w:rPr/>
              <w:t>安全保障措施（一） (2.0分)</w:t>
            </w:r>
          </w:p>
        </w:tc>
        <w:tc>
          <w:tcPr>
            <w:tcW w:type="dxa" w:w="5076"/>
          </w:tcPr>
          <w:p>
            <w:pPr>
              <w:pStyle w:val="null3"/>
              <w:jc w:val="left"/>
            </w:pPr>
            <w:r>
              <w:rPr/>
              <w:t>根据投标人围绕“第二章 采购需求”中【四、服务要求】提供的安全保障措施进行评审（包括但不限于出现交通事故、乘客损伤）：每提供上述1项内容得1分，满分为2分。若不提供相关内容本项不得分，且安全保障措施（二）亦不得分。</w:t>
            </w:r>
          </w:p>
        </w:tc>
      </w:tr>
      <w:tr>
        <w:tc>
          <w:tcPr>
            <w:tcW w:type="dxa" w:w="922"/>
            <w:gridSpan w:val="2"/>
            <w:vMerge/>
          </w:tcPr>
          <w:p/>
        </w:tc>
        <w:tc>
          <w:tcPr>
            <w:tcW w:type="dxa" w:w="2307"/>
          </w:tcPr>
          <w:p>
            <w:pPr>
              <w:pStyle w:val="null3"/>
              <w:jc w:val="left"/>
            </w:pPr>
            <w:r>
              <w:rPr/>
              <w:t>安全保障措施（二） (7.0分)</w:t>
            </w:r>
          </w:p>
        </w:tc>
        <w:tc>
          <w:tcPr>
            <w:tcW w:type="dxa" w:w="5076"/>
          </w:tcPr>
          <w:p>
            <w:pPr>
              <w:pStyle w:val="null3"/>
              <w:jc w:val="left"/>
            </w:pPr>
            <w:r>
              <w:rPr/>
              <w:t>根据投标人提供的安全保障措施进行评审： （1）安全保障措施内容详实，条理清晰，可行性高，可操作性强，完全满足且优于采购需求的，得7分； （2）安全保障措施内容较详实，条理较清晰，可行性较高，可操作性较强，完全满足采购需求的，得4分； （3）安全保障措施内容不详实，条理不清晰，可行性较低，可操作性较低，不完全满足采购需求的，得1分； （4）不提供相关表述不得分。</w:t>
            </w:r>
          </w:p>
        </w:tc>
      </w:tr>
      <w:tr>
        <w:tc>
          <w:tcPr>
            <w:tcW w:type="dxa" w:w="922"/>
            <w:gridSpan w:val="2"/>
            <w:vMerge/>
          </w:tcPr>
          <w:p/>
        </w:tc>
        <w:tc>
          <w:tcPr>
            <w:tcW w:type="dxa" w:w="2307"/>
          </w:tcPr>
          <w:p>
            <w:pPr>
              <w:pStyle w:val="null3"/>
              <w:jc w:val="left"/>
            </w:pPr>
            <w:r>
              <w:rPr/>
              <w:t>特殊情况用车方案（一） (2.0分)</w:t>
            </w:r>
          </w:p>
        </w:tc>
        <w:tc>
          <w:tcPr>
            <w:tcW w:type="dxa" w:w="5076"/>
          </w:tcPr>
          <w:p>
            <w:pPr>
              <w:pStyle w:val="null3"/>
              <w:jc w:val="left"/>
            </w:pPr>
            <w:r>
              <w:rPr/>
              <w:t>根据投标人围绕“第二章 采购需求”中提供的特殊情况用车方案进行评审（包括但不限于大型活动、平时车辆发生故障时应急调配）：每提供上述1项内容得1分，满分为2分。若不提供相关内容本项不得分，且特殊情况用车方案（二）亦不得分。</w:t>
            </w:r>
          </w:p>
        </w:tc>
      </w:tr>
      <w:tr>
        <w:tc>
          <w:tcPr>
            <w:tcW w:type="dxa" w:w="922"/>
            <w:gridSpan w:val="2"/>
            <w:vMerge/>
          </w:tcPr>
          <w:p/>
        </w:tc>
        <w:tc>
          <w:tcPr>
            <w:tcW w:type="dxa" w:w="2307"/>
          </w:tcPr>
          <w:p>
            <w:pPr>
              <w:pStyle w:val="null3"/>
              <w:jc w:val="left"/>
            </w:pPr>
            <w:r>
              <w:rPr/>
              <w:t>特殊情况用车方案（二） (7.0分)</w:t>
            </w:r>
          </w:p>
        </w:tc>
        <w:tc>
          <w:tcPr>
            <w:tcW w:type="dxa" w:w="5076"/>
          </w:tcPr>
          <w:p>
            <w:pPr>
              <w:pStyle w:val="null3"/>
              <w:jc w:val="left"/>
            </w:pPr>
            <w:r>
              <w:rPr/>
              <w:t>（1）特殊情况用车方案内容详实，条理清晰，可行性高，可操作性强，完全满足且优于采购需求的，得7分； （2）特殊情况用车方案内容较详实，条理较清晰，可行性较高，可操作性较强，完全满足采购需求的，得4分； （3）特殊情况用车方案内容不详实，条理不清晰，可行性较低，可操作性较低，不完全满足采购需求的，得1分；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自2023年1月1日至本项目投标截止之日止（时间以合同签订时间为准）以投标人名义承接的同类项目业绩，每提供一个得1分，最高得10分。 注：须提供合同关键页（合同封面、合同内容页、签订合同双方的落款盖章、签订日期的关键页）复印件作为证明材料并加盖投标人公章，没有提供或提供的材料不齐全的不得分，同一个用户单位只计算一次，不得重复计算。</w:t>
            </w:r>
          </w:p>
        </w:tc>
      </w:tr>
      <w:tr>
        <w:tc>
          <w:tcPr>
            <w:tcW w:type="dxa" w:w="922"/>
            <w:gridSpan w:val="2"/>
            <w:vMerge/>
          </w:tcPr>
          <w:p/>
        </w:tc>
        <w:tc>
          <w:tcPr>
            <w:tcW w:type="dxa" w:w="2307"/>
          </w:tcPr>
          <w:p>
            <w:pPr>
              <w:pStyle w:val="null3"/>
              <w:jc w:val="left"/>
            </w:pPr>
            <w:r>
              <w:rPr/>
              <w:t>用户满意度评价 (10.0分)</w:t>
            </w:r>
          </w:p>
        </w:tc>
        <w:tc>
          <w:tcPr>
            <w:tcW w:type="dxa" w:w="5076"/>
          </w:tcPr>
          <w:p>
            <w:pPr>
              <w:pStyle w:val="null3"/>
              <w:jc w:val="left"/>
            </w:pPr>
            <w:r>
              <w:rPr/>
              <w:t>上述被核定为有效的项目业绩中，投标人提供用户单位出具的满意度评价，每提供一项得1分，最高10分。 注：①评价材料必须加盖用户单位公章或单位内部职能部门章；②评价材料必须达到 90 分或带有“满意”或“好评”或“优秀”等相关字眼，同一个用户单位只计算一次，不得重复计算。</w:t>
            </w:r>
          </w:p>
        </w:tc>
      </w:tr>
      <w:tr>
        <w:tc>
          <w:tcPr>
            <w:tcW w:type="dxa" w:w="922"/>
            <w:gridSpan w:val="2"/>
            <w:vMerge/>
          </w:tcPr>
          <w:p/>
        </w:tc>
        <w:tc>
          <w:tcPr>
            <w:tcW w:type="dxa" w:w="2307"/>
          </w:tcPr>
          <w:p>
            <w:pPr>
              <w:pStyle w:val="null3"/>
              <w:jc w:val="left"/>
            </w:pPr>
            <w:r>
              <w:rPr/>
              <w:t>服务人员配备情况 (10.0分)</w:t>
            </w:r>
          </w:p>
        </w:tc>
        <w:tc>
          <w:tcPr>
            <w:tcW w:type="dxa" w:w="5076"/>
          </w:tcPr>
          <w:p>
            <w:pPr>
              <w:pStyle w:val="null3"/>
              <w:jc w:val="left"/>
            </w:pPr>
            <w:r>
              <w:rPr/>
              <w:t>拟投入本项目服务司机(年龄在45岁以下(含45岁),并具有五年以上(含五年)A1的驾驶资格及驾驶经验)，每提供1名得0.5分，最高得10分。注:1.须提供驾驶人员名单和驾驶证复印件，根据驾驶员人员首次取得机动车驾驶证时间起算计算驾驶员人员驾龄，同时提供承诺函，承诺服务司机具有五年以上(含五年)驾驶经验，承诺函格式自拟;2.需提供人员在本单位投标截止日之前6个月任意1个月代缴个税税单或参加社会保险的&lt;&lt;投保单&gt;&gt;或&lt;&lt;社会保险参保人员证明&gt;&gt;或劳动合同等相关在职证明材料。</w:t>
            </w:r>
          </w:p>
        </w:tc>
      </w:tr>
      <w:tr>
        <w:tc>
          <w:tcPr>
            <w:tcW w:type="dxa" w:w="922"/>
            <w:gridSpan w:val="2"/>
            <w:vMerge/>
          </w:tcPr>
          <w:p/>
        </w:tc>
        <w:tc>
          <w:tcPr>
            <w:tcW w:type="dxa" w:w="2307"/>
          </w:tcPr>
          <w:p>
            <w:pPr>
              <w:pStyle w:val="null3"/>
              <w:jc w:val="left"/>
            </w:pPr>
            <w:r>
              <w:rPr/>
              <w:t>突发状况响应时间 (5.0分)</w:t>
            </w:r>
          </w:p>
        </w:tc>
        <w:tc>
          <w:tcPr>
            <w:tcW w:type="dxa" w:w="5076"/>
          </w:tcPr>
          <w:p>
            <w:pPr>
              <w:pStyle w:val="null3"/>
              <w:jc w:val="left"/>
            </w:pPr>
            <w:r>
              <w:rPr/>
              <w:t>若发生车辆故障等突发状况需紧急换车或换乘其他交通工具，对投标人承诺服务响应时间进行评分： 1、承诺能在1小时（不含）内到场并解决问题的得5分； 2、承诺能在1小时（含）-2小时（含）到场并解决问题的得3分； 3、承诺在2小时（不含）-3小时（含）内到场并解决问题的得1分。 4、其他情况或不提供不得分。 注：投标人须提供承诺函并加盖公章，格式自拟。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spacing w:after="105"/>
        <w:jc w:val="center"/>
      </w:pPr>
      <w:r>
        <w:rPr>
          <w:sz w:val="48"/>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r>
              <w:rPr>
                <w:sz w:val="26"/>
                <w:b/>
              </w:rPr>
              <w:t>HXGZ202512C837</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r>
              <w:rPr>
                <w:sz w:val="26"/>
                <w:b/>
              </w:rPr>
              <w:t>广东技术师范大学公务用车</w:t>
            </w:r>
            <w:r>
              <w:rPr>
                <w:sz w:val="26"/>
                <w:b/>
              </w:rPr>
              <w:t>2026年车辆租赁服务供应商项目</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rPr>
        <w:t>注：合同格式仅作为参考，最终以双方签订的合同为准。</w:t>
      </w:r>
    </w:p>
    <w:p>
      <w:pPr>
        <w:pStyle w:val="null3"/>
      </w:pPr>
      <w:r>
        <w:rPr/>
        <w:t xml:space="preserve"> </w:t>
      </w:r>
    </w:p>
    <w:p>
      <w:pPr>
        <w:pStyle w:val="null3"/>
        <w:ind w:firstLine="720"/>
        <w:jc w:val="center"/>
      </w:pPr>
      <w:r>
        <w:rPr>
          <w:sz w:val="36"/>
          <w:b/>
        </w:rPr>
        <w:t>服务合同</w:t>
      </w:r>
    </w:p>
    <w:p>
      <w:pPr>
        <w:pStyle w:val="null3"/>
        <w:jc w:val="both"/>
      </w:pPr>
      <w:r>
        <w:rPr>
          <w:sz w:val="21"/>
        </w:rPr>
        <w:t>甲　　方：</w:t>
      </w:r>
      <w:r>
        <w:rPr>
          <w:sz w:val="21"/>
          <w:color w:val="000000"/>
        </w:rPr>
        <w:t>广东技术师范大学</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甲乙双方</w:t>
      </w:r>
      <w:r>
        <w:rPr>
          <w:sz w:val="21"/>
        </w:rPr>
        <w:t>根据项目的采购结果</w:t>
      </w:r>
      <w:r>
        <w:rPr>
          <w:sz w:val="21"/>
        </w:rPr>
        <w:t>,按照《中华人民共和国政府采购法》《中华人民共和国民法典》</w:t>
      </w:r>
      <w:r>
        <w:rPr>
          <w:sz w:val="21"/>
        </w:rPr>
        <w:t>等法律法规</w:t>
      </w:r>
      <w:r>
        <w:rPr>
          <w:sz w:val="21"/>
        </w:rPr>
        <w:t>，经双方协商，本着平等互利和诚实信用的原则，一致同意</w:t>
      </w:r>
      <w:r>
        <w:rPr>
          <w:sz w:val="21"/>
        </w:rPr>
        <w:t>签订</w:t>
      </w:r>
      <w:r>
        <w:rPr>
          <w:sz w:val="21"/>
        </w:rPr>
        <w:t>本合同。</w:t>
      </w:r>
    </w:p>
    <w:p>
      <w:pPr>
        <w:pStyle w:val="null3"/>
        <w:jc w:val="both"/>
      </w:pPr>
      <w:r>
        <w:rPr>
          <w:sz w:val="21"/>
          <w:b/>
        </w:rPr>
        <w:t>一、合同金额</w:t>
      </w:r>
    </w:p>
    <w:p>
      <w:pPr>
        <w:pStyle w:val="null3"/>
        <w:ind w:firstLine="420"/>
        <w:jc w:val="both"/>
      </w:pPr>
      <w:r>
        <w:rPr>
          <w:sz w:val="21"/>
        </w:rPr>
        <w:t>合同金额为</w:t>
      </w:r>
      <w:r>
        <w:rPr>
          <w:sz w:val="21"/>
        </w:rPr>
        <w:t>：￥</w:t>
      </w:r>
      <w:r>
        <w:rPr>
          <w:sz w:val="21"/>
        </w:rPr>
        <w:t xml:space="preserve">        </w:t>
      </w:r>
      <w:r>
        <w:rPr>
          <w:sz w:val="21"/>
        </w:rPr>
        <w:t>元（大写：</w:t>
      </w:r>
      <w:r>
        <w:rPr>
          <w:sz w:val="21"/>
        </w:rPr>
        <w:t xml:space="preserve">        </w:t>
      </w:r>
      <w:r>
        <w:rPr>
          <w:sz w:val="21"/>
        </w:rPr>
        <w:t>圆）</w:t>
      </w:r>
      <w:r>
        <w:rPr>
          <w:sz w:val="21"/>
        </w:rPr>
        <w:t>。</w:t>
      </w:r>
    </w:p>
    <w:p>
      <w:pPr>
        <w:pStyle w:val="null3"/>
        <w:ind w:firstLine="420"/>
        <w:jc w:val="both"/>
      </w:pPr>
      <w:r>
        <w:rPr>
          <w:sz w:val="21"/>
        </w:rPr>
        <w:t>乙方</w:t>
      </w:r>
      <w:r>
        <w:rPr>
          <w:sz w:val="21"/>
        </w:rPr>
        <w:t>以折扣率（</w:t>
      </w:r>
      <w:r>
        <w:rPr>
          <w:sz w:val="21"/>
          <w:u w:val="single"/>
        </w:rPr>
        <w:t xml:space="preserve">   %</w:t>
      </w:r>
      <w:r>
        <w:rPr>
          <w:sz w:val="21"/>
        </w:rPr>
        <w:t>）作为中标折扣率，所有车型均以此折扣率进行结算，中标折扣率在服务期限内保持不变，中标单价</w:t>
      </w:r>
      <w:r>
        <w:rPr>
          <w:sz w:val="21"/>
        </w:rPr>
        <w:t>=</w:t>
      </w:r>
      <w:r>
        <w:rPr>
          <w:sz w:val="21"/>
        </w:rPr>
        <w:t>固定单价</w:t>
      </w:r>
      <w:r>
        <w:rPr>
          <w:sz w:val="21"/>
        </w:rPr>
        <w:t>*</w:t>
      </w:r>
      <w:r>
        <w:rPr>
          <w:sz w:val="21"/>
        </w:rPr>
        <w:t>中标折扣率。（例：车型：</w:t>
      </w:r>
      <w:r>
        <w:rPr>
          <w:sz w:val="21"/>
        </w:rPr>
        <w:t>小型</w:t>
      </w:r>
      <w:r>
        <w:rPr>
          <w:sz w:val="21"/>
        </w:rPr>
        <w:t>客车</w:t>
      </w:r>
      <w:r>
        <w:rPr>
          <w:sz w:val="21"/>
        </w:rPr>
        <w:t>固定单价为</w:t>
      </w:r>
      <w:r>
        <w:rPr>
          <w:sz w:val="21"/>
        </w:rPr>
        <w:t>650</w:t>
      </w:r>
      <w:r>
        <w:rPr>
          <w:sz w:val="21"/>
        </w:rPr>
        <w:t>元，投标折扣率为</w:t>
      </w:r>
      <w:r>
        <w:rPr>
          <w:sz w:val="21"/>
        </w:rPr>
        <w:t>90%</w:t>
      </w:r>
      <w:r>
        <w:rPr>
          <w:sz w:val="21"/>
        </w:rPr>
        <w:t>，则最终中标单价</w:t>
      </w:r>
      <w:r>
        <w:rPr>
          <w:sz w:val="21"/>
        </w:rPr>
        <w:t>=650</w:t>
      </w:r>
      <w:r>
        <w:rPr>
          <w:sz w:val="21"/>
        </w:rPr>
        <w:t>×</w:t>
      </w:r>
      <w:r>
        <w:rPr>
          <w:sz w:val="21"/>
        </w:rPr>
        <w:t>90%=585.0</w:t>
      </w:r>
      <w:r>
        <w:rPr>
          <w:sz w:val="21"/>
        </w:rPr>
        <w:t>元</w:t>
      </w:r>
      <w:r>
        <w:rPr>
          <w:sz w:val="21"/>
        </w:rPr>
        <w:t>）。本项目按实际趟次数量及每次行驶公里数进行结算，结算总价不超过本项目合同金额。</w:t>
      </w:r>
      <w:r>
        <w:rPr>
          <w:sz w:val="21"/>
        </w:rPr>
        <w:t>超时收费自司机工作时间超过</w:t>
      </w:r>
      <w:r>
        <w:rPr>
          <w:sz w:val="21"/>
        </w:rPr>
        <w:t>9</w:t>
      </w:r>
      <w:r>
        <w:rPr>
          <w:sz w:val="21"/>
        </w:rPr>
        <w:t>小时后开始计算，不足</w:t>
      </w:r>
      <w:r>
        <w:rPr>
          <w:sz w:val="21"/>
        </w:rPr>
        <w:t>1</w:t>
      </w:r>
      <w:r>
        <w:rPr>
          <w:sz w:val="21"/>
        </w:rPr>
        <w:t>小时按</w:t>
      </w:r>
      <w:r>
        <w:rPr>
          <w:sz w:val="21"/>
        </w:rPr>
        <w:t>1</w:t>
      </w:r>
      <w:r>
        <w:rPr>
          <w:sz w:val="21"/>
        </w:rPr>
        <w:t>小时计。</w:t>
      </w:r>
      <w:r>
        <w:rPr>
          <w:sz w:val="21"/>
        </w:rPr>
        <w:t>结算金额</w:t>
      </w:r>
      <w:r>
        <w:rPr>
          <w:sz w:val="21"/>
        </w:rPr>
        <w:t>=∑</w:t>
      </w:r>
      <w:r>
        <w:rPr>
          <w:sz w:val="21"/>
        </w:rPr>
        <w:t>（各单项固定单价</w:t>
      </w:r>
      <w:r>
        <w:rPr>
          <w:sz w:val="21"/>
        </w:rPr>
        <w:t>×</w:t>
      </w:r>
      <w:r>
        <w:rPr>
          <w:sz w:val="21"/>
        </w:rPr>
        <w:t>折扣率</w:t>
      </w:r>
      <w:r>
        <w:rPr>
          <w:sz w:val="21"/>
        </w:rPr>
        <w:t>×</w:t>
      </w:r>
      <w:r>
        <w:rPr>
          <w:sz w:val="21"/>
        </w:rPr>
        <w:t>实际趟次</w:t>
      </w:r>
      <w:r>
        <w:rPr>
          <w:sz w:val="21"/>
        </w:rPr>
        <w:t>+</w:t>
      </w:r>
      <w:r>
        <w:rPr>
          <w:sz w:val="21"/>
        </w:rPr>
        <w:t>超公里数费用</w:t>
      </w:r>
      <w:r>
        <w:rPr>
          <w:sz w:val="21"/>
        </w:rPr>
        <w:t>+</w:t>
      </w:r>
      <w:r>
        <w:rPr>
          <w:sz w:val="21"/>
        </w:rPr>
        <w:t>超时费用</w:t>
      </w:r>
      <w:r>
        <w:rPr>
          <w:sz w:val="21"/>
        </w:rPr>
        <w:t>+</w:t>
      </w:r>
      <w:r>
        <w:rPr>
          <w:sz w:val="21"/>
        </w:rPr>
        <w:t>其他费用）</w:t>
      </w:r>
      <w:r>
        <w:rPr>
          <w:sz w:val="21"/>
        </w:rPr>
        <w:t>。</w:t>
      </w:r>
      <w:r>
        <w:rPr>
          <w:sz w:val="21"/>
        </w:rPr>
        <w:t>其他费用仅指经甲方书面确认的、因公务出行特殊需求产生的合理费用（如跨市过夜的司机住宿补贴</w:t>
      </w:r>
      <w:r>
        <w:rPr>
          <w:sz w:val="21"/>
        </w:rPr>
        <w:t>200</w:t>
      </w:r>
      <w:r>
        <w:rPr>
          <w:sz w:val="21"/>
        </w:rPr>
        <w:t>元</w:t>
      </w:r>
      <w:r>
        <w:rPr>
          <w:sz w:val="21"/>
        </w:rPr>
        <w:t>/</w:t>
      </w:r>
      <w:r>
        <w:rPr>
          <w:sz w:val="21"/>
        </w:rPr>
        <w:t>晚、餐费补贴</w:t>
      </w:r>
      <w:r>
        <w:rPr>
          <w:sz w:val="21"/>
        </w:rPr>
        <w:t>30</w:t>
      </w:r>
      <w:r>
        <w:rPr>
          <w:sz w:val="21"/>
        </w:rPr>
        <w:t>元</w:t>
      </w:r>
      <w:r>
        <w:rPr>
          <w:sz w:val="21"/>
        </w:rPr>
        <w:t>/</w:t>
      </w:r>
      <w:r>
        <w:rPr>
          <w:sz w:val="21"/>
        </w:rPr>
        <w:t>餐，路桥费、停车费按实际发生额），无甲方书面确认的费用甲方不予支付。</w:t>
      </w:r>
    </w:p>
    <w:tbl>
      <w:tblPr>
        <w:tblW w:w="0" w:type="auto"/>
        <w:tblBorders>
          <w:top w:val="none" w:color="000000" w:sz="4"/>
          <w:left w:val="none" w:color="000000" w:sz="4"/>
          <w:bottom w:val="none" w:color="000000" w:sz="4"/>
          <w:right w:val="none" w:color="000000" w:sz="4"/>
          <w:insideH w:val="none"/>
          <w:insideV w:val="none"/>
        </w:tblBorders>
      </w:tblPr>
      <w:tblGrid>
        <w:gridCol w:w="600"/>
        <w:gridCol w:w="930"/>
        <w:gridCol w:w="900"/>
        <w:gridCol w:w="1155"/>
        <w:gridCol w:w="1980"/>
        <w:gridCol w:w="1830"/>
        <w:gridCol w:w="780"/>
      </w:tblGrid>
      <w:tr>
        <w:tc>
          <w:tcPr>
            <w:tcW w:type="dxa" w:w="8175"/>
            <w:gridSpan w:val="7"/>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广东技术师范大学公务出行保障车辆租赁服务价格表</w:t>
            </w:r>
          </w:p>
        </w:tc>
      </w:tr>
      <w:tr>
        <w:tc>
          <w:tcPr>
            <w:tcW w:type="dxa" w:w="6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9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车型</w:t>
            </w:r>
          </w:p>
        </w:tc>
        <w:tc>
          <w:tcPr>
            <w:tcW w:type="dxa" w:w="90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座位数</w:t>
            </w:r>
          </w:p>
        </w:tc>
        <w:tc>
          <w:tcPr>
            <w:tcW w:type="dxa" w:w="11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合同期内计划用车数量（车次）</w:t>
            </w:r>
          </w:p>
        </w:tc>
        <w:tc>
          <w:tcPr>
            <w:tcW w:type="dxa" w:w="198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含司机时间</w:t>
            </w:r>
            <w:r>
              <w:rPr>
                <w:sz w:val="21"/>
              </w:rPr>
              <w:t>/公里标准</w:t>
            </w:r>
          </w:p>
        </w:tc>
        <w:tc>
          <w:tcPr>
            <w:tcW w:type="dxa" w:w="1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超公里数收费</w:t>
            </w:r>
          </w:p>
        </w:tc>
        <w:tc>
          <w:tcPr>
            <w:tcW w:type="dxa" w:w="78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超时收费</w:t>
            </w:r>
          </w:p>
        </w:tc>
      </w:tr>
      <w:tr>
        <w:tc>
          <w:tcPr>
            <w:tcW w:type="dxa" w:w="600"/>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93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小型客车</w:t>
            </w:r>
          </w:p>
        </w:tc>
        <w:tc>
          <w:tcPr>
            <w:tcW w:type="dxa" w:w="90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5-7座</w:t>
            </w:r>
          </w:p>
        </w:tc>
        <w:tc>
          <w:tcPr>
            <w:tcW w:type="dxa" w:w="1155"/>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200次</w:t>
            </w:r>
          </w:p>
        </w:tc>
        <w:tc>
          <w:tcPr>
            <w:tcW w:type="dxa" w:w="1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r>
              <w:rPr>
                <w:sz w:val="21"/>
              </w:rPr>
              <w:t>6</w:t>
            </w:r>
            <w:r>
              <w:rPr>
                <w:sz w:val="21"/>
              </w:rPr>
              <w:t>50元/一趟/台车（按照司机工作9小时，限200公里/天计算）</w:t>
            </w:r>
          </w:p>
        </w:tc>
        <w:tc>
          <w:tcPr>
            <w:tcW w:type="dxa" w:w="183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按中标折扣率折算后的</w:t>
            </w:r>
            <w:r>
              <w:rPr>
                <w:sz w:val="21"/>
              </w:rPr>
              <w:t>200公里平均单价据实补贴</w:t>
            </w:r>
          </w:p>
        </w:tc>
        <w:tc>
          <w:tcPr>
            <w:tcW w:type="dxa" w:w="78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30元/小时的候车时间补贴</w:t>
            </w:r>
          </w:p>
        </w:tc>
      </w:tr>
      <w:tr>
        <w:tc>
          <w:tcPr>
            <w:tcW w:type="dxa" w:w="6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9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中型</w:t>
            </w:r>
            <w:r>
              <w:rPr>
                <w:sz w:val="21"/>
              </w:rPr>
              <w:t>客车</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17-23座</w:t>
            </w:r>
          </w:p>
        </w:tc>
        <w:tc>
          <w:tcPr>
            <w:tcW w:type="dxa" w:w="1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350次</w:t>
            </w:r>
          </w:p>
        </w:tc>
        <w:tc>
          <w:tcPr>
            <w:tcW w:type="dxa" w:w="1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p>
          <w:p>
            <w:pPr>
              <w:pStyle w:val="null3"/>
              <w:jc w:val="center"/>
            </w:pPr>
            <w:r>
              <w:rPr>
                <w:sz w:val="21"/>
              </w:rPr>
              <w:t>1</w:t>
            </w:r>
            <w:r>
              <w:rPr>
                <w:sz w:val="21"/>
              </w:rPr>
              <w:t>0</w:t>
            </w:r>
            <w:r>
              <w:rPr>
                <w:sz w:val="21"/>
              </w:rPr>
              <w:t>00元/一趟/台车（按照司机工作9小时，限200公里/天计算）</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中标折扣率折算后的</w:t>
            </w:r>
            <w:r>
              <w:rPr>
                <w:sz w:val="21"/>
              </w:rPr>
              <w:t>200公里平均单价据实补贴</w:t>
            </w:r>
          </w:p>
        </w:tc>
        <w:tc>
          <w:tcPr>
            <w:tcW w:type="dxa" w:w="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60元/小时的候车时间补贴</w:t>
            </w:r>
          </w:p>
        </w:tc>
      </w:tr>
      <w:tr>
        <w:tc>
          <w:tcPr>
            <w:tcW w:type="dxa" w:w="60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9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大型</w:t>
            </w:r>
            <w:r>
              <w:rPr>
                <w:sz w:val="21"/>
              </w:rPr>
              <w:t>客车</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35-5</w:t>
            </w:r>
            <w:r>
              <w:rPr>
                <w:sz w:val="21"/>
              </w:rPr>
              <w:t>0</w:t>
            </w:r>
            <w:r>
              <w:rPr>
                <w:sz w:val="21"/>
              </w:rPr>
              <w:t>座</w:t>
            </w:r>
          </w:p>
        </w:tc>
        <w:tc>
          <w:tcPr>
            <w:tcW w:type="dxa" w:w="11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约</w:t>
            </w:r>
            <w:r>
              <w:rPr>
                <w:sz w:val="21"/>
              </w:rPr>
              <w:t>425次</w:t>
            </w:r>
          </w:p>
        </w:tc>
        <w:tc>
          <w:tcPr>
            <w:tcW w:type="dxa" w:w="1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固定单价</w:t>
            </w:r>
            <w:r>
              <w:rPr>
                <w:sz w:val="21"/>
              </w:rPr>
              <w:t>1350元/一趟/台车（按照司机工作9小时，限</w:t>
            </w:r>
            <w:r>
              <w:rPr>
                <w:sz w:val="21"/>
              </w:rPr>
              <w:t>2</w:t>
            </w:r>
            <w:r>
              <w:rPr>
                <w:sz w:val="21"/>
              </w:rPr>
              <w:t>00公里/天计算）</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中标折扣率折算后的</w:t>
            </w:r>
            <w:r>
              <w:rPr>
                <w:sz w:val="21"/>
              </w:rPr>
              <w:t>2</w:t>
            </w:r>
            <w:r>
              <w:rPr>
                <w:sz w:val="21"/>
              </w:rPr>
              <w:t>00公里平均单价据实补贴</w:t>
            </w:r>
          </w:p>
        </w:tc>
        <w:tc>
          <w:tcPr>
            <w:tcW w:type="dxa" w:w="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按</w:t>
            </w:r>
            <w:r>
              <w:rPr>
                <w:sz w:val="21"/>
              </w:rPr>
              <w:t>100元/小时的候车时间补贴</w:t>
            </w:r>
          </w:p>
        </w:tc>
      </w:tr>
    </w:tbl>
    <w:p>
      <w:pPr>
        <w:pStyle w:val="null3"/>
        <w:ind w:firstLine="420"/>
        <w:jc w:val="both"/>
      </w:pPr>
      <w:r>
        <w:rPr>
          <w:sz w:val="21"/>
        </w:rPr>
        <w:t>备注：用车期间如需外地出差司机食宿均由甲方安排，如不能安排住宿可按</w:t>
      </w:r>
      <w:r>
        <w:rPr>
          <w:sz w:val="21"/>
        </w:rPr>
        <w:t>200元/晚补贴，餐费按30元/餐补贴，用车结束与车费合并计算；路桥费、停车费按实际产生结算。除以上提及费用外，合同总额应包含发票、车辆燃料费、维修保养、保险、驾驶员薪酬等一切未提及费用。</w:t>
      </w:r>
    </w:p>
    <w:p>
      <w:pPr>
        <w:pStyle w:val="null3"/>
        <w:ind w:firstLine="420"/>
        <w:jc w:val="both"/>
      </w:pPr>
      <w:r>
        <w:rPr>
          <w:sz w:val="21"/>
        </w:rPr>
        <w:t>合同总额</w:t>
      </w:r>
      <w:r>
        <w:rPr>
          <w:sz w:val="21"/>
        </w:rPr>
        <w:t>包括</w:t>
      </w:r>
      <w:r>
        <w:rPr>
          <w:sz w:val="21"/>
        </w:rPr>
        <w:t>: 车辆相关保险、年审、轮胎、维修保养、年票、税费、租赁费、管理费、司机工资福利及餐费、燃油费、车辆购置费、利润、购置足够额度车上责任险及乘客意外事故险第三者商业责任险等一切费用。在项目实施过程中出现任何遗漏，均由</w:t>
      </w:r>
      <w:r>
        <w:rPr>
          <w:sz w:val="21"/>
        </w:rPr>
        <w:t>乙方</w:t>
      </w:r>
      <w:r>
        <w:rPr>
          <w:sz w:val="21"/>
        </w:rPr>
        <w:t>负责，学校不再支付任何费用</w:t>
      </w:r>
      <w:r>
        <w:rPr>
          <w:sz w:val="21"/>
        </w:rPr>
        <w:t>。</w:t>
      </w:r>
    </w:p>
    <w:p>
      <w:pPr>
        <w:pStyle w:val="null3"/>
        <w:jc w:val="both"/>
      </w:pPr>
      <w:r>
        <w:rPr>
          <w:sz w:val="21"/>
          <w:b/>
        </w:rPr>
        <w:t>二、服务期间（项目完成期限）</w:t>
      </w:r>
    </w:p>
    <w:p>
      <w:pPr>
        <w:pStyle w:val="null3"/>
        <w:ind w:firstLine="420"/>
        <w:jc w:val="both"/>
      </w:pPr>
      <w:r>
        <w:rPr>
          <w:sz w:val="21"/>
        </w:rPr>
        <w:t>服务期间自</w:t>
      </w:r>
      <w:r>
        <w:rPr>
          <w:sz w:val="21"/>
        </w:rPr>
        <w:t>______年______月至______年______月止。</w:t>
      </w:r>
    </w:p>
    <w:p>
      <w:pPr>
        <w:pStyle w:val="null3"/>
        <w:jc w:val="both"/>
      </w:pPr>
      <w:r>
        <w:rPr>
          <w:sz w:val="21"/>
          <w:b/>
        </w:rPr>
        <w:t>三、</w:t>
      </w:r>
      <w:r>
        <w:rPr>
          <w:sz w:val="21"/>
          <w:b/>
        </w:rPr>
        <w:t>项目总体要求</w:t>
      </w:r>
    </w:p>
    <w:p>
      <w:pPr>
        <w:pStyle w:val="null3"/>
        <w:ind w:firstLine="420"/>
        <w:jc w:val="both"/>
      </w:pPr>
      <w:r>
        <w:rPr>
          <w:sz w:val="21"/>
        </w:rPr>
        <w:t>1</w:t>
      </w:r>
      <w:r>
        <w:rPr>
          <w:sz w:val="21"/>
        </w:rPr>
        <w:t>.</w:t>
      </w:r>
      <w:r>
        <w:rPr>
          <w:sz w:val="21"/>
        </w:rPr>
        <w:t>乙方</w:t>
      </w:r>
      <w:r>
        <w:rPr>
          <w:sz w:val="21"/>
        </w:rPr>
        <w:t>能一次提供</w:t>
      </w:r>
      <w:r>
        <w:rPr>
          <w:sz w:val="21"/>
        </w:rPr>
        <w:t>30台</w:t>
      </w:r>
      <w:r>
        <w:rPr>
          <w:sz w:val="21"/>
        </w:rPr>
        <w:t>以上</w:t>
      </w:r>
      <w:r>
        <w:rPr>
          <w:sz w:val="21"/>
        </w:rPr>
        <w:t>车辆服务（含</w:t>
      </w:r>
      <w:r>
        <w:rPr>
          <w:sz w:val="21"/>
        </w:rPr>
        <w:t>30台）。</w:t>
      </w:r>
    </w:p>
    <w:p>
      <w:pPr>
        <w:pStyle w:val="null3"/>
        <w:ind w:firstLine="420"/>
        <w:jc w:val="both"/>
      </w:pPr>
      <w:r>
        <w:rPr>
          <w:sz w:val="21"/>
        </w:rPr>
        <w:t>2</w:t>
      </w:r>
      <w:r>
        <w:rPr>
          <w:sz w:val="21"/>
        </w:rPr>
        <w:t>.</w:t>
      </w:r>
      <w:r>
        <w:rPr>
          <w:sz w:val="21"/>
        </w:rPr>
        <w:t>乙方</w:t>
      </w:r>
      <w:r>
        <w:rPr>
          <w:sz w:val="21"/>
        </w:rPr>
        <w:t>拥有</w:t>
      </w:r>
      <w:r>
        <w:rPr>
          <w:sz w:val="21"/>
        </w:rPr>
        <w:t>20名以上（含20人）</w:t>
      </w:r>
      <w:r>
        <w:rPr>
          <w:sz w:val="21"/>
        </w:rPr>
        <w:t>、</w:t>
      </w:r>
      <w:r>
        <w:rPr>
          <w:sz w:val="21"/>
        </w:rPr>
        <w:t>五年以上（含五年）</w:t>
      </w:r>
      <w:r>
        <w:rPr>
          <w:sz w:val="21"/>
        </w:rPr>
        <w:t>相关工作经验且</w:t>
      </w:r>
      <w:r>
        <w:rPr>
          <w:sz w:val="21"/>
        </w:rPr>
        <w:t>具备</w:t>
      </w:r>
      <w:r>
        <w:rPr>
          <w:sz w:val="21"/>
        </w:rPr>
        <w:t>A1驾驶证的专职司机</w:t>
      </w:r>
      <w:r>
        <w:rPr>
          <w:sz w:val="21"/>
        </w:rPr>
        <w:t>服务本项目</w:t>
      </w:r>
      <w:r>
        <w:rPr>
          <w:sz w:val="21"/>
        </w:rPr>
        <w:t>。</w:t>
      </w:r>
    </w:p>
    <w:p>
      <w:pPr>
        <w:pStyle w:val="null3"/>
        <w:jc w:val="both"/>
      </w:pPr>
      <w:r>
        <w:rPr>
          <w:sz w:val="21"/>
          <w:b/>
        </w:rPr>
        <w:t>四</w:t>
      </w:r>
      <w:r>
        <w:rPr>
          <w:sz w:val="21"/>
          <w:b/>
        </w:rPr>
        <w:t>、</w:t>
      </w:r>
      <w:r>
        <w:rPr>
          <w:sz w:val="21"/>
          <w:b/>
        </w:rPr>
        <w:t>采购内容及范围</w:t>
      </w:r>
    </w:p>
    <w:p>
      <w:pPr>
        <w:pStyle w:val="null3"/>
        <w:ind w:firstLine="420"/>
        <w:jc w:val="both"/>
      </w:pPr>
      <w:r>
        <w:rPr>
          <w:sz w:val="21"/>
        </w:rPr>
        <w:t>1.</w:t>
      </w:r>
      <w:r>
        <w:rPr>
          <w:sz w:val="21"/>
        </w:rPr>
        <w:t>承接业务方式</w:t>
      </w:r>
    </w:p>
    <w:p>
      <w:pPr>
        <w:pStyle w:val="null3"/>
        <w:ind w:firstLine="420"/>
        <w:jc w:val="both"/>
      </w:pPr>
      <w:r>
        <w:rPr>
          <w:sz w:val="21"/>
        </w:rPr>
        <w:t>甲方</w:t>
      </w:r>
      <w:r>
        <w:rPr>
          <w:sz w:val="21"/>
        </w:rPr>
        <w:t>按实际需求，将根据实际情况向</w:t>
      </w:r>
      <w:r>
        <w:rPr>
          <w:sz w:val="21"/>
        </w:rPr>
        <w:t>乙方</w:t>
      </w:r>
      <w:r>
        <w:rPr>
          <w:sz w:val="21"/>
        </w:rPr>
        <w:t>采购其所需服务，但</w:t>
      </w:r>
      <w:r>
        <w:rPr>
          <w:sz w:val="21"/>
        </w:rPr>
        <w:t>甲方</w:t>
      </w:r>
      <w:r>
        <w:rPr>
          <w:sz w:val="21"/>
        </w:rPr>
        <w:t>不保证向</w:t>
      </w:r>
      <w:r>
        <w:rPr>
          <w:sz w:val="21"/>
        </w:rPr>
        <w:t>乙方</w:t>
      </w:r>
      <w:r>
        <w:rPr>
          <w:sz w:val="21"/>
        </w:rPr>
        <w:t>采购的具体数额。</w:t>
      </w:r>
    </w:p>
    <w:p>
      <w:pPr>
        <w:pStyle w:val="null3"/>
        <w:ind w:firstLine="420"/>
        <w:jc w:val="both"/>
      </w:pPr>
      <w:r>
        <w:rPr>
          <w:sz w:val="21"/>
        </w:rPr>
        <w:t>2.</w:t>
      </w:r>
      <w:r>
        <w:rPr>
          <w:sz w:val="21"/>
        </w:rPr>
        <w:t>项目服务范围：广东省范围内。</w:t>
      </w:r>
      <w:r>
        <w:rPr>
          <w:sz w:val="21"/>
        </w:rPr>
        <w:t xml:space="preserve">     </w:t>
      </w:r>
    </w:p>
    <w:p>
      <w:pPr>
        <w:pStyle w:val="null3"/>
        <w:ind w:firstLine="420"/>
        <w:jc w:val="both"/>
      </w:pPr>
      <w:r>
        <w:rPr>
          <w:sz w:val="21"/>
        </w:rPr>
        <w:t>3.</w:t>
      </w:r>
      <w:r>
        <w:rPr>
          <w:sz w:val="21"/>
        </w:rPr>
        <w:t>具有大型活动及平时车辆发生故障时应急调配车辆能力。</w:t>
      </w:r>
    </w:p>
    <w:p>
      <w:pPr>
        <w:pStyle w:val="null3"/>
        <w:jc w:val="both"/>
      </w:pPr>
      <w:r>
        <w:rPr>
          <w:sz w:val="21"/>
          <w:b/>
        </w:rPr>
        <w:t>五</w:t>
      </w:r>
      <w:r>
        <w:rPr>
          <w:sz w:val="21"/>
          <w:b/>
        </w:rPr>
        <w:t>、</w:t>
      </w:r>
      <w:r>
        <w:rPr>
          <w:sz w:val="21"/>
          <w:b/>
        </w:rPr>
        <w:t>服务要求</w:t>
      </w:r>
    </w:p>
    <w:p>
      <w:pPr>
        <w:pStyle w:val="null3"/>
        <w:ind w:firstLine="420"/>
        <w:jc w:val="both"/>
      </w:pPr>
      <w:r>
        <w:rPr>
          <w:sz w:val="21"/>
        </w:rPr>
        <w:t>1.</w:t>
      </w:r>
      <w:r>
        <w:rPr>
          <w:sz w:val="21"/>
        </w:rPr>
        <w:t>对服务车辆的要求：</w:t>
      </w:r>
    </w:p>
    <w:p>
      <w:pPr>
        <w:pStyle w:val="null3"/>
        <w:ind w:firstLine="420"/>
        <w:jc w:val="both"/>
      </w:pPr>
      <w:r>
        <w:rPr>
          <w:sz w:val="21"/>
        </w:rPr>
        <w:t>（</w:t>
      </w:r>
      <w:r>
        <w:rPr>
          <w:sz w:val="21"/>
        </w:rPr>
        <w:t>1）</w:t>
      </w:r>
      <w:r>
        <w:rPr>
          <w:sz w:val="21"/>
        </w:rPr>
        <w:t>用途</w:t>
      </w:r>
      <w:r>
        <w:rPr>
          <w:sz w:val="21"/>
        </w:rPr>
        <w:t>：</w:t>
      </w:r>
      <w:r>
        <w:rPr>
          <w:sz w:val="21"/>
        </w:rPr>
        <w:t>公务出行保障大、中型客车和小型客车服务项目</w:t>
      </w:r>
      <w:r>
        <w:rPr>
          <w:sz w:val="21"/>
        </w:rPr>
        <w:t>；</w:t>
      </w:r>
    </w:p>
    <w:p>
      <w:pPr>
        <w:pStyle w:val="null3"/>
        <w:ind w:firstLine="420"/>
        <w:jc w:val="both"/>
      </w:pPr>
      <w:r>
        <w:rPr>
          <w:sz w:val="21"/>
        </w:rPr>
        <w:t>（</w:t>
      </w:r>
      <w:r>
        <w:rPr>
          <w:sz w:val="21"/>
        </w:rPr>
        <w:t>2）</w:t>
      </w:r>
      <w:r>
        <w:rPr>
          <w:sz w:val="21"/>
        </w:rPr>
        <w:t>乙方</w:t>
      </w:r>
      <w:r>
        <w:rPr>
          <w:sz w:val="21"/>
        </w:rPr>
        <w:t>拟投入本项目的服务车型的车辆要求使用期不超过</w:t>
      </w:r>
      <w:r>
        <w:rPr>
          <w:sz w:val="21"/>
        </w:rPr>
        <w:t>5年的车辆，符合国家规定的安全环保、年审、营运要求，车辆性能状况良好的车辆。严禁车辆带故障上路，</w:t>
      </w:r>
      <w:r>
        <w:rPr>
          <w:sz w:val="21"/>
        </w:rPr>
        <w:t>乙方</w:t>
      </w:r>
      <w:r>
        <w:rPr>
          <w:sz w:val="21"/>
        </w:rPr>
        <w:t>须严格遵守学校规定的时间、地点、路线行驶，并提供良好的服务；须保证服务车辆车内卫生简洁、外表明净；发车前必须提前十五分钟到发车位置，打开空调或通风设施；</w:t>
      </w:r>
    </w:p>
    <w:p>
      <w:pPr>
        <w:pStyle w:val="null3"/>
        <w:ind w:firstLine="420"/>
        <w:jc w:val="both"/>
      </w:pPr>
      <w:r>
        <w:rPr>
          <w:sz w:val="21"/>
        </w:rPr>
        <w:t>（</w:t>
      </w:r>
      <w:r>
        <w:rPr>
          <w:sz w:val="21"/>
        </w:rPr>
        <w:t>3）</w:t>
      </w:r>
      <w:r>
        <w:rPr>
          <w:sz w:val="21"/>
        </w:rPr>
        <w:t>车辆在使用期间如确需维修或保养，或需要接受定期检审或其他经学校认可的合理因素而造成需要调整车辆的，</w:t>
      </w:r>
      <w:r>
        <w:rPr>
          <w:sz w:val="21"/>
        </w:rPr>
        <w:t>乙方</w:t>
      </w:r>
      <w:r>
        <w:rPr>
          <w:sz w:val="21"/>
        </w:rPr>
        <w:t>必须调派同等条件或以上的车辆，且经学校认可后方可调整使用。在服务过程中，如学校发现</w:t>
      </w:r>
      <w:r>
        <w:rPr>
          <w:sz w:val="21"/>
        </w:rPr>
        <w:t>乙方</w:t>
      </w:r>
      <w:r>
        <w:rPr>
          <w:sz w:val="21"/>
        </w:rPr>
        <w:t>提供服务的车辆不是投标时承诺的车辆，学校有权终止合同，并追究谈判</w:t>
      </w:r>
      <w:r>
        <w:rPr>
          <w:sz w:val="21"/>
        </w:rPr>
        <w:t>乙方</w:t>
      </w:r>
      <w:r>
        <w:rPr>
          <w:sz w:val="21"/>
        </w:rPr>
        <w:t>违约责任。</w:t>
      </w:r>
    </w:p>
    <w:p>
      <w:pPr>
        <w:pStyle w:val="null3"/>
        <w:ind w:firstLine="420"/>
        <w:jc w:val="both"/>
      </w:pPr>
      <w:r>
        <w:rPr>
          <w:sz w:val="21"/>
        </w:rPr>
        <w:t>（</w:t>
      </w:r>
      <w:r>
        <w:rPr>
          <w:sz w:val="21"/>
        </w:rPr>
        <w:t>4）</w:t>
      </w:r>
      <w:r>
        <w:rPr>
          <w:sz w:val="21"/>
        </w:rPr>
        <w:t>所有服务车辆必须已购置车辆保险（含交强险、第三者商业责任险、车上责任险），且无重大交通责任事故或犯罪记录；</w:t>
      </w:r>
      <w:r>
        <w:rPr>
          <w:sz w:val="21"/>
        </w:rPr>
        <w:t>第三者商业责任险保额</w:t>
      </w:r>
      <w:r>
        <w:rPr>
          <w:sz w:val="21"/>
        </w:rPr>
        <w:t>不低于</w:t>
      </w:r>
      <w:r>
        <w:rPr>
          <w:sz w:val="21"/>
        </w:rPr>
        <w:t>200万元</w:t>
      </w:r>
      <w:r>
        <w:rPr>
          <w:sz w:val="21"/>
        </w:rPr>
        <w:t>，车上责任险（每座）保额不低于</w:t>
      </w:r>
      <w:r>
        <w:rPr>
          <w:sz w:val="21"/>
        </w:rPr>
        <w:t>50万元，且保险期限覆盖整个服务期间。</w:t>
      </w:r>
    </w:p>
    <w:p>
      <w:pPr>
        <w:pStyle w:val="null3"/>
        <w:ind w:firstLine="420"/>
        <w:jc w:val="both"/>
      </w:pPr>
      <w:r>
        <w:rPr>
          <w:sz w:val="21"/>
        </w:rPr>
        <w:t>（</w:t>
      </w:r>
      <w:r>
        <w:rPr>
          <w:sz w:val="21"/>
        </w:rPr>
        <w:t>5）合同执行期间，</w:t>
      </w:r>
      <w:r>
        <w:rPr>
          <w:sz w:val="21"/>
        </w:rPr>
        <w:t>乙方</w:t>
      </w:r>
      <w:r>
        <w:rPr>
          <w:sz w:val="21"/>
        </w:rPr>
        <w:t>行车载客必须遵守交通规则，如造成交通事故或乘客损伤，</w:t>
      </w:r>
      <w:r>
        <w:rPr>
          <w:sz w:val="21"/>
        </w:rPr>
        <w:t>乙方</w:t>
      </w:r>
      <w:r>
        <w:rPr>
          <w:sz w:val="21"/>
        </w:rPr>
        <w:t>应先行垫付相关费用，用户有权向</w:t>
      </w:r>
      <w:r>
        <w:rPr>
          <w:sz w:val="21"/>
        </w:rPr>
        <w:t>乙方</w:t>
      </w:r>
      <w:r>
        <w:rPr>
          <w:sz w:val="21"/>
        </w:rPr>
        <w:t>索赔，由</w:t>
      </w:r>
      <w:r>
        <w:rPr>
          <w:sz w:val="21"/>
        </w:rPr>
        <w:t>乙方</w:t>
      </w:r>
      <w:r>
        <w:rPr>
          <w:sz w:val="21"/>
        </w:rPr>
        <w:t>承担所有责任。</w:t>
      </w:r>
    </w:p>
    <w:p>
      <w:pPr>
        <w:pStyle w:val="null3"/>
        <w:ind w:firstLine="420"/>
        <w:jc w:val="both"/>
      </w:pPr>
      <w:r>
        <w:rPr>
          <w:sz w:val="21"/>
        </w:rPr>
        <w:t>（</w:t>
      </w:r>
      <w:r>
        <w:rPr>
          <w:sz w:val="21"/>
        </w:rPr>
        <w:t>6）</w:t>
      </w:r>
      <w:r>
        <w:rPr>
          <w:sz w:val="21"/>
        </w:rPr>
        <w:t>乙方</w:t>
      </w:r>
      <w:r>
        <w:rPr>
          <w:sz w:val="21"/>
        </w:rPr>
        <w:t>车辆必须在规定时间准时到达起点站，若因故未能及时到达起点站，应立即做好应对措施，且必须保证所有乘客的安全，其间所发生费用由</w:t>
      </w:r>
      <w:r>
        <w:rPr>
          <w:sz w:val="21"/>
        </w:rPr>
        <w:t>乙方</w:t>
      </w:r>
      <w:r>
        <w:rPr>
          <w:sz w:val="21"/>
        </w:rPr>
        <w:t>负责；如车辆途中故障排除需时超过</w:t>
      </w:r>
      <w:r>
        <w:rPr>
          <w:sz w:val="21"/>
        </w:rPr>
        <w:t>20分钟的，应马上采用其他交通工具送乘客到达目的地，所发生的车费由</w:t>
      </w:r>
      <w:r>
        <w:rPr>
          <w:sz w:val="21"/>
        </w:rPr>
        <w:t>乙方</w:t>
      </w:r>
      <w:r>
        <w:rPr>
          <w:sz w:val="21"/>
        </w:rPr>
        <w:t>负责。</w:t>
      </w:r>
    </w:p>
    <w:p>
      <w:pPr>
        <w:pStyle w:val="null3"/>
        <w:ind w:firstLine="420"/>
        <w:jc w:val="both"/>
      </w:pPr>
      <w:r>
        <w:rPr>
          <w:sz w:val="21"/>
        </w:rPr>
        <w:t>（</w:t>
      </w:r>
      <w:r>
        <w:rPr>
          <w:sz w:val="21"/>
        </w:rPr>
        <w:t>7）如学校需要增加车辆数量，</w:t>
      </w:r>
      <w:r>
        <w:rPr>
          <w:sz w:val="21"/>
        </w:rPr>
        <w:t>乙方</w:t>
      </w:r>
      <w:r>
        <w:rPr>
          <w:sz w:val="21"/>
        </w:rPr>
        <w:t>必须满足要求，结算标准和方式按该租赁车辆的标准和方式进行。</w:t>
      </w:r>
    </w:p>
    <w:p>
      <w:pPr>
        <w:pStyle w:val="null3"/>
        <w:ind w:firstLine="420"/>
        <w:jc w:val="both"/>
      </w:pPr>
      <w:r>
        <w:rPr>
          <w:sz w:val="21"/>
        </w:rPr>
        <w:t>（</w:t>
      </w:r>
      <w:r>
        <w:rPr>
          <w:sz w:val="21"/>
        </w:rPr>
        <w:t>8）学校需要在车辆上安置乘车告知牌等，</w:t>
      </w:r>
      <w:r>
        <w:rPr>
          <w:sz w:val="21"/>
        </w:rPr>
        <w:t>乙方</w:t>
      </w:r>
      <w:r>
        <w:rPr>
          <w:sz w:val="21"/>
        </w:rPr>
        <w:t>应予以无条件配合。</w:t>
      </w:r>
    </w:p>
    <w:p>
      <w:pPr>
        <w:pStyle w:val="null3"/>
        <w:ind w:firstLine="420"/>
        <w:jc w:val="both"/>
      </w:pPr>
      <w:r>
        <w:rPr>
          <w:sz w:val="21"/>
        </w:rPr>
        <w:t>2.</w:t>
      </w:r>
      <w:r>
        <w:rPr>
          <w:sz w:val="21"/>
        </w:rPr>
        <w:t xml:space="preserve"> </w:t>
      </w:r>
      <w:r>
        <w:rPr>
          <w:sz w:val="21"/>
        </w:rPr>
        <w:t>对服务司机的要求：</w:t>
      </w:r>
      <w:r>
        <w:rPr>
          <w:sz w:val="21"/>
        </w:rPr>
        <w:t xml:space="preserve">   </w:t>
      </w:r>
    </w:p>
    <w:p>
      <w:pPr>
        <w:pStyle w:val="null3"/>
        <w:ind w:firstLine="420"/>
        <w:jc w:val="both"/>
      </w:pPr>
      <w:r>
        <w:rPr>
          <w:sz w:val="21"/>
        </w:rPr>
        <w:t>（</w:t>
      </w:r>
      <w:r>
        <w:rPr>
          <w:sz w:val="21"/>
        </w:rPr>
        <w:t>1）</w:t>
      </w:r>
      <w:r>
        <w:rPr>
          <w:sz w:val="21"/>
        </w:rPr>
        <w:t>必须是责任心强、年龄在</w:t>
      </w:r>
      <w:r>
        <w:rPr>
          <w:sz w:val="21"/>
        </w:rPr>
        <w:t>45岁以下（含45岁），具有五年以上（含五年）准驾车型的驾驶资格及驾驶经验，并无交通安全责任事故记录及刑事犯罪记录。</w:t>
      </w:r>
    </w:p>
    <w:p>
      <w:pPr>
        <w:pStyle w:val="null3"/>
        <w:ind w:firstLine="420"/>
        <w:jc w:val="both"/>
      </w:pPr>
      <w:r>
        <w:rPr>
          <w:sz w:val="21"/>
        </w:rPr>
        <w:t>（</w:t>
      </w:r>
      <w:r>
        <w:rPr>
          <w:sz w:val="21"/>
        </w:rPr>
        <w:t>2）</w:t>
      </w:r>
      <w:r>
        <w:rPr>
          <w:sz w:val="21"/>
        </w:rPr>
        <w:t>在服务过程中，如学校发现</w:t>
      </w:r>
      <w:r>
        <w:rPr>
          <w:sz w:val="21"/>
        </w:rPr>
        <w:t>乙方</w:t>
      </w:r>
      <w:r>
        <w:rPr>
          <w:sz w:val="21"/>
        </w:rPr>
        <w:t>服务司机不符合要求，学校有权要求</w:t>
      </w:r>
      <w:r>
        <w:rPr>
          <w:sz w:val="21"/>
        </w:rPr>
        <w:t>乙方</w:t>
      </w:r>
      <w:r>
        <w:rPr>
          <w:sz w:val="21"/>
        </w:rPr>
        <w:t>立即更换人员，否则有权终止合同，并追究</w:t>
      </w:r>
      <w:r>
        <w:rPr>
          <w:sz w:val="21"/>
        </w:rPr>
        <w:t>乙方</w:t>
      </w:r>
      <w:r>
        <w:rPr>
          <w:sz w:val="21"/>
        </w:rPr>
        <w:t>违约责任。</w:t>
      </w:r>
    </w:p>
    <w:p>
      <w:pPr>
        <w:pStyle w:val="null3"/>
        <w:ind w:firstLine="420"/>
        <w:jc w:val="both"/>
      </w:pPr>
      <w:r>
        <w:rPr>
          <w:sz w:val="21"/>
        </w:rPr>
        <w:t>3.</w:t>
      </w:r>
      <w:r>
        <w:rPr>
          <w:sz w:val="21"/>
        </w:rPr>
        <w:t>服务要求：</w:t>
      </w:r>
    </w:p>
    <w:p>
      <w:pPr>
        <w:pStyle w:val="null3"/>
        <w:ind w:firstLine="420"/>
        <w:jc w:val="both"/>
      </w:pPr>
      <w:r>
        <w:rPr>
          <w:sz w:val="21"/>
        </w:rPr>
        <w:t>（</w:t>
      </w:r>
      <w:r>
        <w:rPr>
          <w:sz w:val="21"/>
        </w:rPr>
        <w:t>1</w:t>
      </w:r>
      <w:r>
        <w:rPr>
          <w:sz w:val="21"/>
        </w:rPr>
        <w:t>）</w:t>
      </w:r>
      <w:r>
        <w:rPr>
          <w:sz w:val="21"/>
        </w:rPr>
        <w:t>合同执行期间，</w:t>
      </w:r>
      <w:r>
        <w:rPr>
          <w:sz w:val="21"/>
        </w:rPr>
        <w:t>服务的车辆</w:t>
      </w:r>
      <w:r>
        <w:rPr>
          <w:sz w:val="21"/>
        </w:rPr>
        <w:t>须无条件服从学校的调度，如因学校的大型活动时间、地点等有调整的，</w:t>
      </w:r>
      <w:r>
        <w:rPr>
          <w:sz w:val="21"/>
        </w:rPr>
        <w:t>乙方</w:t>
      </w:r>
      <w:r>
        <w:rPr>
          <w:sz w:val="21"/>
        </w:rPr>
        <w:t>须按调整后的接送时间完成接送服务，</w:t>
      </w:r>
      <w:r>
        <w:rPr>
          <w:sz w:val="21"/>
        </w:rPr>
        <w:t>否则按当日车次租金的</w:t>
      </w:r>
      <w:r>
        <w:rPr>
          <w:sz w:val="21"/>
        </w:rPr>
        <w:t>30%支付违约金</w:t>
      </w:r>
      <w:r>
        <w:rPr>
          <w:sz w:val="21"/>
        </w:rPr>
        <w:t>。</w:t>
      </w:r>
    </w:p>
    <w:p>
      <w:pPr>
        <w:pStyle w:val="null3"/>
        <w:ind w:firstLine="420"/>
        <w:jc w:val="both"/>
      </w:pPr>
      <w:r>
        <w:rPr>
          <w:sz w:val="21"/>
        </w:rPr>
        <w:t>（</w:t>
      </w:r>
      <w:r>
        <w:rPr>
          <w:sz w:val="21"/>
        </w:rPr>
        <w:t>2</w:t>
      </w:r>
      <w:r>
        <w:rPr>
          <w:sz w:val="21"/>
        </w:rPr>
        <w:t>）</w:t>
      </w:r>
      <w:r>
        <w:rPr>
          <w:sz w:val="21"/>
        </w:rPr>
        <w:t>乙方</w:t>
      </w:r>
      <w:r>
        <w:rPr>
          <w:sz w:val="21"/>
        </w:rPr>
        <w:t>如没有依时完成合约规定任务或服务质量达不到要求，如经学校三次提出书面批评意见后，仍无改进，学校有权立即终止合约，并且学校不承担违约责任。</w:t>
      </w:r>
    </w:p>
    <w:p>
      <w:pPr>
        <w:pStyle w:val="null3"/>
        <w:ind w:firstLine="420"/>
        <w:jc w:val="both"/>
      </w:pPr>
      <w:r>
        <w:rPr>
          <w:sz w:val="21"/>
        </w:rPr>
        <w:t>（</w:t>
      </w:r>
      <w:r>
        <w:rPr>
          <w:sz w:val="21"/>
        </w:rPr>
        <w:t>3</w:t>
      </w:r>
      <w:r>
        <w:rPr>
          <w:sz w:val="21"/>
        </w:rPr>
        <w:t>）</w:t>
      </w:r>
      <w:r>
        <w:rPr>
          <w:sz w:val="21"/>
        </w:rPr>
        <w:t>由</w:t>
      </w:r>
      <w:r>
        <w:rPr>
          <w:sz w:val="21"/>
        </w:rPr>
        <w:t>乙方</w:t>
      </w:r>
      <w:r>
        <w:rPr>
          <w:sz w:val="21"/>
        </w:rPr>
        <w:t>派出的人员，其管理工作由</w:t>
      </w:r>
      <w:r>
        <w:rPr>
          <w:sz w:val="21"/>
        </w:rPr>
        <w:t>乙方</w:t>
      </w:r>
      <w:r>
        <w:rPr>
          <w:sz w:val="21"/>
        </w:rPr>
        <w:t>负责，如有违反国家的法律、法令或出现交通事故或乘客损伤的均由</w:t>
      </w:r>
      <w:r>
        <w:rPr>
          <w:sz w:val="21"/>
        </w:rPr>
        <w:t>乙方</w:t>
      </w:r>
      <w:r>
        <w:rPr>
          <w:sz w:val="21"/>
        </w:rPr>
        <w:t>承担所有责任</w:t>
      </w:r>
      <w:r>
        <w:rPr>
          <w:sz w:val="21"/>
        </w:rPr>
        <w:t>，与学校无关。</w:t>
      </w:r>
    </w:p>
    <w:p>
      <w:pPr>
        <w:pStyle w:val="null3"/>
        <w:ind w:firstLine="420"/>
        <w:jc w:val="both"/>
      </w:pPr>
      <w:r>
        <w:rPr>
          <w:sz w:val="21"/>
        </w:rPr>
        <w:t>（</w:t>
      </w:r>
      <w:r>
        <w:rPr>
          <w:sz w:val="21"/>
        </w:rPr>
        <w:t>4</w:t>
      </w:r>
      <w:r>
        <w:rPr>
          <w:sz w:val="21"/>
        </w:rPr>
        <w:t>）</w:t>
      </w:r>
      <w:r>
        <w:rPr>
          <w:sz w:val="21"/>
        </w:rPr>
        <w:t>乙方</w:t>
      </w:r>
      <w:r>
        <w:rPr>
          <w:sz w:val="21"/>
        </w:rPr>
        <w:t>派出人员的福利、工资、医疗、保险等费用均由</w:t>
      </w:r>
      <w:r>
        <w:rPr>
          <w:sz w:val="21"/>
        </w:rPr>
        <w:t>乙方</w:t>
      </w:r>
      <w:r>
        <w:rPr>
          <w:sz w:val="21"/>
        </w:rPr>
        <w:t>与员工商定。如发生劳资纠纷，由</w:t>
      </w:r>
      <w:r>
        <w:rPr>
          <w:sz w:val="21"/>
        </w:rPr>
        <w:t>乙方</w:t>
      </w:r>
      <w:r>
        <w:rPr>
          <w:sz w:val="21"/>
        </w:rPr>
        <w:t>解决，学校不承担任何责任。</w:t>
      </w:r>
    </w:p>
    <w:p>
      <w:pPr>
        <w:pStyle w:val="null3"/>
        <w:ind w:firstLine="420"/>
        <w:jc w:val="both"/>
      </w:pPr>
      <w:r>
        <w:rPr>
          <w:sz w:val="21"/>
        </w:rPr>
        <w:t>（</w:t>
      </w:r>
      <w:r>
        <w:rPr>
          <w:sz w:val="21"/>
        </w:rPr>
        <w:t>5</w:t>
      </w:r>
      <w:r>
        <w:rPr>
          <w:sz w:val="21"/>
        </w:rPr>
        <w:t>）</w:t>
      </w:r>
      <w:r>
        <w:rPr>
          <w:sz w:val="21"/>
        </w:rPr>
        <w:t>学校有权根据实际情况对用车时间及班次进行调整。</w:t>
      </w:r>
    </w:p>
    <w:p>
      <w:pPr>
        <w:pStyle w:val="null3"/>
        <w:ind w:firstLine="420"/>
        <w:jc w:val="both"/>
      </w:pPr>
      <w:r>
        <w:rPr>
          <w:sz w:val="21"/>
        </w:rPr>
        <w:t>（</w:t>
      </w:r>
      <w:r>
        <w:rPr>
          <w:sz w:val="21"/>
        </w:rPr>
        <w:t>6</w:t>
      </w:r>
      <w:r>
        <w:rPr>
          <w:sz w:val="21"/>
        </w:rPr>
        <w:t>）</w:t>
      </w:r>
      <w:r>
        <w:rPr>
          <w:sz w:val="21"/>
        </w:rPr>
        <w:t>乙方</w:t>
      </w:r>
      <w:r>
        <w:rPr>
          <w:sz w:val="21"/>
        </w:rPr>
        <w:t>投入本项目的服务车辆</w:t>
      </w:r>
      <w:r>
        <w:rPr>
          <w:sz w:val="21"/>
        </w:rPr>
        <w:t>应</w:t>
      </w:r>
      <w:r>
        <w:rPr>
          <w:sz w:val="21"/>
        </w:rPr>
        <w:t>依法办理备案手续或具备有效的《道路运输证》，及具有其他合法有效的手续材料。</w:t>
      </w:r>
    </w:p>
    <w:p>
      <w:pPr>
        <w:pStyle w:val="null3"/>
        <w:ind w:firstLine="420"/>
        <w:jc w:val="both"/>
      </w:pPr>
      <w:r>
        <w:rPr>
          <w:sz w:val="21"/>
        </w:rPr>
        <w:t>（</w:t>
      </w:r>
      <w:r>
        <w:rPr>
          <w:sz w:val="21"/>
        </w:rPr>
        <w:t>7</w:t>
      </w:r>
      <w:r>
        <w:rPr>
          <w:sz w:val="21"/>
        </w:rPr>
        <w:t>）</w:t>
      </w:r>
      <w:r>
        <w:rPr>
          <w:sz w:val="21"/>
        </w:rPr>
        <w:t>若发生车辆故障等突发状况需紧急换车或换乘其他交通工具，</w:t>
      </w:r>
      <w:r>
        <w:rPr>
          <w:sz w:val="21"/>
        </w:rPr>
        <w:t>乙方</w:t>
      </w:r>
      <w:r>
        <w:rPr>
          <w:sz w:val="21"/>
        </w:rPr>
        <w:t>须在</w:t>
      </w:r>
      <w:r>
        <w:rPr>
          <w:sz w:val="21"/>
        </w:rPr>
        <w:t>3小时（含）内到场并解决问题</w:t>
      </w:r>
      <w:r>
        <w:rPr>
          <w:sz w:val="21"/>
        </w:rPr>
        <w:t>。</w:t>
      </w:r>
    </w:p>
    <w:p>
      <w:pPr>
        <w:pStyle w:val="null3"/>
        <w:jc w:val="both"/>
      </w:pPr>
      <w:r>
        <w:rPr>
          <w:sz w:val="21"/>
          <w:b/>
        </w:rPr>
        <w:t>六</w:t>
      </w:r>
      <w:r>
        <w:rPr>
          <w:sz w:val="21"/>
          <w:b/>
        </w:rPr>
        <w:t>、付款方式</w:t>
      </w:r>
    </w:p>
    <w:p>
      <w:pPr>
        <w:pStyle w:val="null3"/>
        <w:ind w:firstLine="420"/>
        <w:jc w:val="both"/>
      </w:pPr>
      <w:r>
        <w:rPr>
          <w:sz w:val="21"/>
          <w:color w:val="000000"/>
        </w:rPr>
        <w:t>1期：支付比例30%,合同签订后5个工作日内甲方支付合同金额的30%作为预付款，乙方同时提供有效期不少于1年的等额预付款保函。前期结算费用在预付款内抵扣，当结算费用达到预付款金额时，甲方退回预付款保函。</w:t>
      </w:r>
      <w:r>
        <w:rPr>
          <w:sz w:val="21"/>
          <w:color w:val="000000"/>
        </w:rPr>
        <w:t>乙方提供的预付款保函应由在中国境内注册的商业银行或保险公司出具，担保范围包括乙方按合同约定提供服务、未履行合同义务时向甲方返还预付款及承担违约责任，保函格式需经甲方书面确认。</w:t>
      </w:r>
    </w:p>
    <w:p>
      <w:pPr>
        <w:pStyle w:val="null3"/>
        <w:ind w:firstLine="420"/>
        <w:jc w:val="both"/>
      </w:pPr>
      <w:r>
        <w:rPr>
          <w:sz w:val="21"/>
          <w:color w:val="000000"/>
        </w:rPr>
        <w:t>2期：支付比例70%,按月支付车辆租赁费用，甲方每次收到乙方开具的合法有效发票后</w:t>
      </w:r>
      <w:r>
        <w:rPr>
          <w:sz w:val="21"/>
          <w:color w:val="000000"/>
        </w:rPr>
        <w:t>10个工作日</w:t>
      </w:r>
      <w:r>
        <w:rPr>
          <w:sz w:val="21"/>
          <w:color w:val="000000"/>
        </w:rPr>
        <w:t>内以转账方式或支票支付租赁费用，具体以学校相关部门办理时间为准</w:t>
      </w:r>
      <w:r>
        <w:rPr>
          <w:sz w:val="21"/>
        </w:rPr>
        <w:t>。</w:t>
      </w:r>
    </w:p>
    <w:p>
      <w:pPr>
        <w:pStyle w:val="null3"/>
        <w:jc w:val="both"/>
      </w:pPr>
      <w:r>
        <w:rPr>
          <w:sz w:val="21"/>
          <w:b/>
        </w:rPr>
        <w:t>七</w:t>
      </w:r>
      <w:r>
        <w:rPr>
          <w:sz w:val="21"/>
          <w:b/>
        </w:rPr>
        <w:t>、验收要求</w:t>
      </w:r>
    </w:p>
    <w:p>
      <w:pPr>
        <w:pStyle w:val="null3"/>
        <w:ind w:firstLine="420"/>
        <w:jc w:val="both"/>
      </w:pPr>
      <w:r>
        <w:rPr>
          <w:sz w:val="21"/>
          <w:color w:val="000000"/>
        </w:rPr>
        <w:t>甲方每月对乙方进行一次常规考核</w:t>
      </w:r>
      <w:r>
        <w:rPr>
          <w:sz w:val="21"/>
          <w:color w:val="000000"/>
        </w:rPr>
        <w:t>(</w:t>
      </w:r>
      <w:r>
        <w:rPr>
          <w:sz w:val="21"/>
          <w:color w:val="000000"/>
        </w:rPr>
        <w:t>考核表详见附件</w:t>
      </w:r>
      <w:r>
        <w:rPr>
          <w:sz w:val="21"/>
          <w:color w:val="000000"/>
        </w:rPr>
        <w:t>)</w:t>
      </w:r>
      <w:r>
        <w:rPr>
          <w:sz w:val="21"/>
          <w:color w:val="000000"/>
        </w:rPr>
        <w:t>。合同期内，乙方有</w:t>
      </w:r>
      <w:r>
        <w:rPr>
          <w:sz w:val="21"/>
          <w:color w:val="000000"/>
        </w:rPr>
        <w:t>1</w:t>
      </w:r>
      <w:r>
        <w:rPr>
          <w:sz w:val="21"/>
          <w:color w:val="000000"/>
        </w:rPr>
        <w:t>次常规考核低于</w:t>
      </w:r>
      <w:r>
        <w:rPr>
          <w:sz w:val="21"/>
          <w:color w:val="000000"/>
        </w:rPr>
        <w:t>80</w:t>
      </w:r>
      <w:r>
        <w:rPr>
          <w:sz w:val="21"/>
          <w:color w:val="000000"/>
        </w:rPr>
        <w:t>分的，扣除当月租车费用总额的</w:t>
      </w:r>
      <w:r>
        <w:rPr>
          <w:sz w:val="21"/>
          <w:color w:val="000000"/>
        </w:rPr>
        <w:t>5%</w:t>
      </w:r>
      <w:r>
        <w:rPr>
          <w:sz w:val="21"/>
          <w:color w:val="000000"/>
        </w:rPr>
        <w:t>，并按甲方要求限期整改；乙方第</w:t>
      </w:r>
      <w:r>
        <w:rPr>
          <w:sz w:val="21"/>
          <w:color w:val="000000"/>
        </w:rPr>
        <w:t>2</w:t>
      </w:r>
      <w:r>
        <w:rPr>
          <w:sz w:val="21"/>
          <w:color w:val="000000"/>
        </w:rPr>
        <w:t xml:space="preserve">次常规考核低于 </w:t>
      </w:r>
      <w:r>
        <w:rPr>
          <w:sz w:val="21"/>
          <w:color w:val="000000"/>
        </w:rPr>
        <w:t xml:space="preserve">80 </w:t>
      </w:r>
      <w:r>
        <w:rPr>
          <w:sz w:val="21"/>
          <w:color w:val="000000"/>
        </w:rPr>
        <w:t>分的，扣除当月租车费用总额的</w:t>
      </w:r>
      <w:r>
        <w:rPr>
          <w:sz w:val="21"/>
          <w:color w:val="000000"/>
        </w:rPr>
        <w:t>20%</w:t>
      </w:r>
      <w:r>
        <w:rPr>
          <w:sz w:val="21"/>
          <w:color w:val="000000"/>
        </w:rPr>
        <w:t>，并按甲方要求限期整改完成，附上书面承诺；乙方累计</w:t>
      </w:r>
      <w:r>
        <w:rPr>
          <w:sz w:val="21"/>
          <w:color w:val="000000"/>
        </w:rPr>
        <w:t>3</w:t>
      </w:r>
      <w:r>
        <w:rPr>
          <w:sz w:val="21"/>
          <w:color w:val="000000"/>
        </w:rPr>
        <w:t>次及以上常规考核得分低于</w:t>
      </w:r>
      <w:r>
        <w:rPr>
          <w:sz w:val="21"/>
          <w:color w:val="000000"/>
        </w:rPr>
        <w:t>80</w:t>
      </w:r>
      <w:r>
        <w:rPr>
          <w:sz w:val="21"/>
          <w:color w:val="000000"/>
        </w:rPr>
        <w:t>分的；或者</w:t>
      </w:r>
      <w:r>
        <w:rPr>
          <w:sz w:val="21"/>
          <w:color w:val="000000"/>
        </w:rPr>
        <w:t>1</w:t>
      </w:r>
      <w:r>
        <w:rPr>
          <w:sz w:val="21"/>
          <w:color w:val="000000"/>
        </w:rPr>
        <w:t>年内总得分</w:t>
      </w:r>
      <w:r>
        <w:rPr>
          <w:sz w:val="21"/>
          <w:color w:val="000000"/>
        </w:rPr>
        <w:t>&lt;50</w:t>
      </w:r>
      <w:r>
        <w:rPr>
          <w:sz w:val="21"/>
          <w:color w:val="000000"/>
        </w:rPr>
        <w:t xml:space="preserve">分达一次，扣除当月租车费用总额的 </w:t>
      </w:r>
      <w:r>
        <w:rPr>
          <w:sz w:val="21"/>
          <w:color w:val="000000"/>
        </w:rPr>
        <w:t>30%</w:t>
      </w:r>
      <w:r>
        <w:rPr>
          <w:sz w:val="21"/>
          <w:color w:val="000000"/>
        </w:rPr>
        <w:t>，同时甲方有权解除合同</w:t>
      </w:r>
      <w:r>
        <w:rPr>
          <w:sz w:val="21"/>
          <w:color w:val="000000"/>
        </w:rPr>
        <w:t>。</w:t>
      </w:r>
    </w:p>
    <w:p>
      <w:pPr>
        <w:pStyle w:val="null3"/>
        <w:jc w:val="both"/>
      </w:pPr>
      <w:r>
        <w:rPr>
          <w:sz w:val="21"/>
          <w:b/>
        </w:rPr>
        <w:t>八</w:t>
      </w:r>
      <w:r>
        <w:rPr>
          <w:sz w:val="21"/>
          <w:b/>
        </w:rPr>
        <w:t>、双方权利义务</w:t>
      </w:r>
    </w:p>
    <w:p>
      <w:pPr>
        <w:pStyle w:val="null3"/>
        <w:ind w:firstLine="420"/>
        <w:jc w:val="both"/>
      </w:pPr>
      <w:r>
        <w:rPr>
          <w:sz w:val="21"/>
        </w:rPr>
        <w:t>1.甲方权利义务</w:t>
      </w:r>
    </w:p>
    <w:p>
      <w:pPr>
        <w:pStyle w:val="null3"/>
        <w:ind w:firstLine="420"/>
        <w:jc w:val="both"/>
      </w:pPr>
      <w:r>
        <w:rPr>
          <w:sz w:val="21"/>
        </w:rPr>
        <w:t>1）甲方应指定协作人员协助开展工作，积极配合乙方开展工作。</w:t>
      </w:r>
    </w:p>
    <w:p>
      <w:pPr>
        <w:pStyle w:val="null3"/>
        <w:ind w:firstLine="420"/>
        <w:jc w:val="both"/>
      </w:pPr>
      <w:r>
        <w:rPr>
          <w:sz w:val="21"/>
        </w:rPr>
        <w:t>2）甲方可以有权对乙方提供的服务进行监督，并提出相关改进建议。</w:t>
      </w:r>
    </w:p>
    <w:p>
      <w:pPr>
        <w:pStyle w:val="null3"/>
        <w:ind w:firstLine="420"/>
        <w:jc w:val="both"/>
      </w:pPr>
      <w:r>
        <w:rPr>
          <w:sz w:val="21"/>
        </w:rPr>
        <w:t>3）甲方应按约定时间和方式支付服务费。</w:t>
      </w:r>
    </w:p>
    <w:p>
      <w:pPr>
        <w:pStyle w:val="null3"/>
        <w:ind w:firstLine="420"/>
        <w:jc w:val="both"/>
      </w:pPr>
      <w:r>
        <w:rPr>
          <w:sz w:val="21"/>
        </w:rPr>
        <w:t>4）甲方应在合同生效后协调提供与完成本项目有关的甲方持有的必要资料。</w:t>
      </w:r>
    </w:p>
    <w:p>
      <w:pPr>
        <w:pStyle w:val="null3"/>
        <w:ind w:firstLine="420"/>
        <w:jc w:val="both"/>
      </w:pPr>
      <w:r>
        <w:rPr>
          <w:sz w:val="21"/>
        </w:rPr>
        <w:t>2.乙方权利义务</w:t>
      </w:r>
    </w:p>
    <w:p>
      <w:pPr>
        <w:pStyle w:val="null3"/>
        <w:ind w:firstLine="420"/>
        <w:jc w:val="both"/>
      </w:pPr>
      <w:r>
        <w:rPr>
          <w:sz w:val="21"/>
        </w:rPr>
        <w:t>1）乙方有权利要求甲方按照合同约定支付费用。</w:t>
      </w:r>
    </w:p>
    <w:p>
      <w:pPr>
        <w:pStyle w:val="null3"/>
        <w:ind w:firstLine="420"/>
        <w:jc w:val="both"/>
      </w:pPr>
      <w:r>
        <w:rPr>
          <w:sz w:val="21"/>
        </w:rPr>
        <w:t>2）乙方应保证工作人员的专业性和团队的稳定性，非经甲方书面同意，不得随意更换团队人</w:t>
      </w:r>
      <w:r>
        <w:rPr>
          <w:sz w:val="21"/>
        </w:rPr>
        <w:t>员。</w:t>
      </w:r>
    </w:p>
    <w:p>
      <w:pPr>
        <w:pStyle w:val="null3"/>
        <w:ind w:firstLine="420"/>
        <w:jc w:val="both"/>
      </w:pPr>
      <w:r>
        <w:rPr>
          <w:sz w:val="21"/>
        </w:rPr>
        <w:t>3）乙方应自觉接受甲方对工作进度、质量的监控，应当根据甲方的改进建议积极改进服务内容。</w:t>
      </w:r>
    </w:p>
    <w:p>
      <w:pPr>
        <w:pStyle w:val="null3"/>
        <w:ind w:firstLine="420"/>
        <w:jc w:val="both"/>
      </w:pPr>
      <w:r>
        <w:rPr>
          <w:sz w:val="21"/>
        </w:rPr>
        <w:t>4）应按约定时间和方式提供服务。</w:t>
      </w:r>
    </w:p>
    <w:p>
      <w:pPr>
        <w:pStyle w:val="null3"/>
        <w:ind w:firstLine="420"/>
        <w:jc w:val="both"/>
      </w:pPr>
      <w:r>
        <w:rPr>
          <w:sz w:val="21"/>
        </w:rPr>
        <w:t>5）提供每年度项目执行及工作总结分析报告。</w:t>
      </w:r>
    </w:p>
    <w:p>
      <w:pPr>
        <w:pStyle w:val="null3"/>
        <w:jc w:val="both"/>
      </w:pPr>
      <w:r>
        <w:rPr>
          <w:sz w:val="21"/>
          <w:b/>
        </w:rPr>
        <w:t>九</w:t>
      </w:r>
      <w:r>
        <w:rPr>
          <w:sz w:val="21"/>
          <w:b/>
        </w:rPr>
        <w:t>、保密条款</w:t>
      </w:r>
    </w:p>
    <w:p>
      <w:pPr>
        <w:pStyle w:val="null3"/>
        <w:ind w:firstLine="420"/>
        <w:jc w:val="both"/>
      </w:pPr>
      <w:r>
        <w:rPr>
          <w:sz w:val="21"/>
        </w:rPr>
        <w:t>项目实施过程中至乙方正式向甲方交付本合同项下所有项目成果时止，乙方必须采取措施对本项目实施过程中的数据、技术文档，以及因履行本合同知悉的甲方信息和服务对象个人隐私等资料保密，否则，由于乙方过错导致的上述资料泄密的，乙方必须承担因此导致的一切损失；损失无法确定时，</w:t>
      </w:r>
      <w:r>
        <w:rPr>
          <w:sz w:val="21"/>
        </w:rPr>
        <w:t>违约金</w:t>
      </w:r>
      <w:r>
        <w:rPr>
          <w:sz w:val="21"/>
        </w:rPr>
        <w:t>按合同总金额</w:t>
      </w:r>
      <w:r>
        <w:rPr>
          <w:sz w:val="21"/>
        </w:rPr>
        <w:t>10%</w:t>
      </w:r>
      <w:r>
        <w:rPr>
          <w:sz w:val="21"/>
        </w:rPr>
        <w:t>计算</w:t>
      </w:r>
      <w:r>
        <w:rPr>
          <w:sz w:val="21"/>
        </w:rPr>
        <w:t>，</w:t>
      </w:r>
      <w:r>
        <w:rPr>
          <w:sz w:val="21"/>
        </w:rPr>
        <w:t>但甲方有证据证明实际损失超过该金额的，乙方应按实际损失赔偿；乙方认为违约金过高的，可提供证据申请法院或仲裁机构予以调整。</w:t>
      </w:r>
      <w:r>
        <w:rPr>
          <w:sz w:val="21"/>
        </w:rPr>
        <w:t>。项目完成后，甲、乙双方均有责任对本项目的保密信息承担保密责任。本保密条款在合同不生效、终止、中止、无效或被撤销后继续有效。</w:t>
      </w:r>
    </w:p>
    <w:p>
      <w:pPr>
        <w:pStyle w:val="null3"/>
        <w:jc w:val="both"/>
      </w:pPr>
      <w:r>
        <w:rPr>
          <w:sz w:val="21"/>
          <w:b/>
        </w:rPr>
        <w:t>十、违约责任与赔偿损失</w:t>
      </w:r>
    </w:p>
    <w:p>
      <w:pPr>
        <w:pStyle w:val="null3"/>
        <w:ind w:firstLine="420"/>
        <w:jc w:val="both"/>
      </w:pPr>
      <w:r>
        <w:rPr>
          <w:sz w:val="21"/>
        </w:rPr>
        <w:t>1.乙方提供的服务不符合招标文件、投标文件或本合同规定，每发生一次，乙方须向甲方支付本合同总价5‰的违约金。</w:t>
      </w:r>
    </w:p>
    <w:p>
      <w:pPr>
        <w:pStyle w:val="null3"/>
        <w:ind w:firstLine="420"/>
        <w:jc w:val="both"/>
      </w:pPr>
      <w:r>
        <w:rPr>
          <w:sz w:val="21"/>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rPr>
        <w:t>4.乙方或乙方工作人员利用职务之便，从中收取贿赂或作弊等有损公平不良行为，一经发现，甲方有权即行解除合同，乙方向甲方返还已收取的全部费用，并按照合同总价的30%支付解除合同违约金；若合同已履行完毕，乙方须按合同总价的30%向甲方支付违约金。</w:t>
      </w:r>
    </w:p>
    <w:p>
      <w:pPr>
        <w:pStyle w:val="null3"/>
        <w:ind w:firstLine="420"/>
        <w:jc w:val="both"/>
      </w:pPr>
      <w:r>
        <w:rPr>
          <w:sz w:val="21"/>
        </w:rPr>
        <w:t>5.除甲方事先书面同意外，乙方不得擅自部分或全部转让其应履行的合同项下义务。</w:t>
      </w:r>
    </w:p>
    <w:p>
      <w:pPr>
        <w:pStyle w:val="null3"/>
        <w:ind w:firstLine="420"/>
        <w:jc w:val="both"/>
      </w:pPr>
      <w:r>
        <w:rPr>
          <w:sz w:val="21"/>
        </w:rPr>
        <w:t>未经甲方书面同意，乙方若以任何方式转包、分包或挂靠本项目（含以这些方式谋取中标），一经发现，甲方有权即行解除合同，乙方向甲方返还已收取的全部费用，并按照合同总价的</w:t>
      </w:r>
      <w:r>
        <w:rPr>
          <w:sz w:val="21"/>
        </w:rPr>
        <w:t>30%支付解除合同违约金；若合同已履行完毕，即便通过验收，甲方亦有权主张合同无效，乙方须向甲方返还已收取的全部费用，并赔偿甲方因此所遭受的全部损失，无法量化的，按合同总价的30%向甲方支付赔偿金。</w:t>
      </w:r>
    </w:p>
    <w:p>
      <w:pPr>
        <w:pStyle w:val="null3"/>
        <w:ind w:firstLine="420"/>
        <w:jc w:val="both"/>
      </w:pPr>
      <w:r>
        <w:rPr>
          <w:sz w:val="21"/>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rPr>
        <w:t>7.本合同所述的损失包括但不限于直接损失和间接损失、律师费、诉讼费、保全费、担保费、保险费、差旅费等损失。</w:t>
      </w:r>
    </w:p>
    <w:p>
      <w:pPr>
        <w:pStyle w:val="null3"/>
        <w:ind w:firstLine="420"/>
        <w:jc w:val="both"/>
      </w:pPr>
      <w:r>
        <w:rPr>
          <w:sz w:val="21"/>
        </w:rPr>
        <w:t>8.</w:t>
      </w:r>
      <w:r>
        <w:rPr>
          <w:sz w:val="21"/>
        </w:rPr>
        <w:t>其</w:t>
      </w:r>
      <w:r>
        <w:rPr>
          <w:sz w:val="21"/>
        </w:rPr>
        <w:t>他</w:t>
      </w:r>
      <w:r>
        <w:rPr>
          <w:sz w:val="21"/>
        </w:rPr>
        <w:t>违约责任按《中华人民共和国民法典》处理。</w:t>
      </w:r>
    </w:p>
    <w:p>
      <w:pPr>
        <w:pStyle w:val="null3"/>
        <w:jc w:val="both"/>
      </w:pPr>
      <w:r>
        <w:rPr>
          <w:sz w:val="21"/>
          <w:b/>
        </w:rPr>
        <w:t>十</w:t>
      </w:r>
      <w:r>
        <w:rPr>
          <w:sz w:val="21"/>
          <w:b/>
        </w:rPr>
        <w:t>一</w:t>
      </w:r>
      <w:r>
        <w:rPr>
          <w:sz w:val="21"/>
          <w:b/>
        </w:rPr>
        <w:t>、争端的解决</w:t>
      </w:r>
    </w:p>
    <w:p>
      <w:pPr>
        <w:pStyle w:val="null3"/>
        <w:ind w:firstLine="420"/>
        <w:jc w:val="both"/>
      </w:pPr>
      <w:r>
        <w:rPr>
          <w:sz w:val="21"/>
        </w:rPr>
        <w:t>合同执行过程中发生的任何争议，如双方不能通过友好协商解决，双方一致同意</w:t>
      </w:r>
      <w:r>
        <w:rPr>
          <w:sz w:val="21"/>
        </w:rPr>
        <w:t>本合同争议由广州市天河区人民法院管辖。</w:t>
      </w:r>
    </w:p>
    <w:p>
      <w:pPr>
        <w:pStyle w:val="null3"/>
        <w:jc w:val="both"/>
      </w:pPr>
      <w:r>
        <w:rPr>
          <w:sz w:val="21"/>
          <w:b/>
        </w:rPr>
        <w:t>十</w:t>
      </w:r>
      <w:r>
        <w:rPr>
          <w:sz w:val="21"/>
          <w:b/>
        </w:rPr>
        <w:t>二</w:t>
      </w:r>
      <w:r>
        <w:rPr>
          <w:sz w:val="21"/>
          <w:b/>
        </w:rPr>
        <w:t>、不可抗力</w:t>
      </w:r>
    </w:p>
    <w:p>
      <w:pPr>
        <w:pStyle w:val="null3"/>
        <w:ind w:firstLine="420"/>
        <w:jc w:val="both"/>
      </w:pPr>
      <w:r>
        <w:rPr>
          <w:sz w:val="21"/>
        </w:rPr>
        <w:t>任何一方由于不可抗力原因不能履行合同时，应在不可抗力事件结束后</w:t>
      </w:r>
      <w:r>
        <w:rPr>
          <w:sz w:val="21"/>
        </w:rPr>
        <w:t>3</w:t>
      </w:r>
      <w:r>
        <w:rPr>
          <w:sz w:val="21"/>
        </w:rPr>
        <w:t>日内向对方</w:t>
      </w:r>
      <w:r>
        <w:rPr>
          <w:sz w:val="21"/>
        </w:rPr>
        <w:t>书面</w:t>
      </w:r>
      <w:r>
        <w:rPr>
          <w:sz w:val="21"/>
        </w:rPr>
        <w:t>通报，</w:t>
      </w:r>
      <w:r>
        <w:rPr>
          <w:sz w:val="21"/>
        </w:rPr>
        <w:t>乙方应在通报后</w:t>
      </w:r>
      <w:r>
        <w:rPr>
          <w:sz w:val="21"/>
        </w:rPr>
        <w:t>15日内提供相关机构出具的不可抗力证明文件（如气象部门的暴雨/台风证明、交通部门的道路封锁通知等），否则不视为不可抗力，</w:t>
      </w:r>
      <w:r>
        <w:rPr>
          <w:sz w:val="21"/>
        </w:rPr>
        <w:t>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十四</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十五</w:t>
      </w:r>
      <w:r>
        <w:rPr>
          <w:sz w:val="21"/>
          <w:b/>
        </w:rPr>
        <w:t>、合同生效</w:t>
      </w:r>
    </w:p>
    <w:p>
      <w:pPr>
        <w:pStyle w:val="null3"/>
        <w:ind w:left="420"/>
        <w:jc w:val="both"/>
      </w:pPr>
      <w:r>
        <w:rPr>
          <w:sz w:val="21"/>
        </w:rPr>
        <w:t>1.本合同在甲乙双方法定代表人或其授权代表签字并加盖公章后生效。</w:t>
      </w:r>
    </w:p>
    <w:p>
      <w:pPr>
        <w:pStyle w:val="null3"/>
        <w:ind w:left="420"/>
        <w:jc w:val="both"/>
      </w:pPr>
      <w:r>
        <w:rPr>
          <w:sz w:val="21"/>
        </w:rPr>
        <w:t>2.合同一式</w:t>
      </w:r>
      <w:r>
        <w:rPr>
          <w:sz w:val="21"/>
          <w:u w:val="single"/>
        </w:rPr>
        <w:t xml:space="preserve">    </w:t>
      </w:r>
      <w:r>
        <w:rPr>
          <w:sz w:val="21"/>
        </w:rPr>
        <w:t>份，甲、乙双方各执</w:t>
      </w:r>
      <w:r>
        <w:rPr>
          <w:sz w:val="21"/>
          <w:u w:val="single"/>
        </w:rPr>
        <w:t xml:space="preserve">    </w:t>
      </w:r>
      <w:r>
        <w:rPr>
          <w:sz w:val="21"/>
        </w:rPr>
        <w:t>份，采购代理机构</w:t>
      </w:r>
      <w:r>
        <w:rPr>
          <w:sz w:val="21"/>
          <w:u w:val="single"/>
        </w:rPr>
        <w:t xml:space="preserve"> </w:t>
      </w:r>
      <w:r>
        <w:rPr>
          <w:sz w:val="21"/>
          <w:u w:val="single"/>
        </w:rPr>
        <w:t>壹</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签订地点：</w:t>
      </w:r>
      <w:r>
        <w:rPr>
          <w:sz w:val="21"/>
        </w:rPr>
        <w:t xml:space="preserve">                        </w:t>
      </w:r>
      <w:r>
        <w:rPr>
          <w:sz w:val="21"/>
        </w:rPr>
        <w:t>开户名称：</w:t>
      </w:r>
    </w:p>
    <w:p>
      <w:pPr>
        <w:pStyle w:val="null3"/>
        <w:ind w:firstLine="3570"/>
        <w:jc w:val="both"/>
      </w:pPr>
      <w:r>
        <w:rPr>
          <w:sz w:val="21"/>
        </w:rPr>
        <w:t>银行帐号：</w:t>
      </w:r>
    </w:p>
    <w:p>
      <w:pPr>
        <w:pStyle w:val="null3"/>
        <w:ind w:firstLine="3570"/>
        <w:jc w:val="both"/>
      </w:pPr>
      <w:r>
        <w:rPr>
          <w:sz w:val="21"/>
        </w:rPr>
        <w:t>开户行：</w:t>
      </w:r>
    </w:p>
    <w:p>
      <w:pPr>
        <w:pStyle w:val="null3"/>
        <w:jc w:val="both"/>
      </w:pPr>
      <w:r>
        <w:rPr>
          <w:sz w:val="21"/>
          <w:b/>
        </w:rPr>
        <w:t>注：此为合同草案，可根据实际情况进行变更！</w:t>
      </w:r>
    </w:p>
    <w:p>
      <w:pPr>
        <w:pStyle w:val="null3"/>
        <w:jc w:val="both"/>
      </w:pPr>
      <w:r>
        <w:rPr/>
        <w:t xml:space="preserve"> </w:t>
      </w:r>
    </w:p>
    <w:p>
      <w:pPr>
        <w:pStyle w:val="null3"/>
        <w:jc w:val="both"/>
      </w:pPr>
      <w:r>
        <w:rPr>
          <w:sz w:val="21"/>
          <w:b/>
        </w:rPr>
        <w:t>附件：</w:t>
      </w:r>
      <w:r>
        <w:rPr>
          <w:sz w:val="21"/>
          <w:b/>
        </w:rPr>
        <w:t>考核表</w:t>
      </w:r>
    </w:p>
    <w:p>
      <w:pPr>
        <w:pStyle w:val="null3"/>
        <w:ind w:firstLine="420"/>
        <w:jc w:val="center"/>
      </w:pPr>
      <w:r>
        <w:rPr>
          <w:sz w:val="21"/>
          <w:b/>
        </w:rPr>
        <w:t>考核表</w:t>
      </w:r>
    </w:p>
    <w:tbl>
      <w:tblPr>
        <w:tblW w:w="0" w:type="auto"/>
        <w:tblBorders>
          <w:top w:val="none" w:color="000000" w:sz="4"/>
          <w:left w:val="none" w:color="000000" w:sz="4"/>
          <w:bottom w:val="none" w:color="000000" w:sz="4"/>
          <w:right w:val="none" w:color="000000" w:sz="4"/>
          <w:insideH w:val="none"/>
          <w:insideV w:val="none"/>
        </w:tblBorders>
      </w:tblPr>
      <w:tblGrid>
        <w:gridCol w:w="820"/>
        <w:gridCol w:w="1928"/>
        <w:gridCol w:w="4678"/>
        <w:gridCol w:w="849"/>
      </w:tblGrid>
      <w:tr>
        <w:tc>
          <w:tcPr>
            <w:tcW w:type="dxa" w:w="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序号</w:t>
            </w:r>
          </w:p>
        </w:tc>
        <w:tc>
          <w:tcPr>
            <w:tcW w:type="dxa" w:w="19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考核内容</w:t>
            </w:r>
          </w:p>
        </w:tc>
        <w:tc>
          <w:tcPr>
            <w:tcW w:type="dxa" w:w="46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考核标准</w:t>
            </w:r>
          </w:p>
        </w:tc>
        <w:tc>
          <w:tcPr>
            <w:tcW w:type="dxa" w:w="8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b/>
                <w:color w:val="000000"/>
              </w:rPr>
              <w:t>分数</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color w:val="000000"/>
              </w:rPr>
              <w:t>1</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业务派车是否准点</w:t>
            </w:r>
          </w:p>
          <w:p>
            <w:pPr>
              <w:pStyle w:val="null3"/>
              <w:spacing w:before="195"/>
              <w:jc w:val="center"/>
            </w:pPr>
            <w:r>
              <w:rPr>
                <w:sz w:val="21"/>
                <w:color w:val="000000"/>
              </w:rPr>
              <w:t>（</w:t>
            </w:r>
            <w:r>
              <w:rPr>
                <w:sz w:val="21"/>
                <w:color w:val="000000"/>
              </w:rPr>
              <w:t>20</w:t>
            </w:r>
            <w:r>
              <w:rPr>
                <w:sz w:val="21"/>
                <w:color w:val="000000"/>
              </w:rPr>
              <w:t>分</w:t>
            </w:r>
            <w:r>
              <w:rPr>
                <w:sz w:val="21"/>
                <w:color w:val="000000"/>
              </w:rPr>
              <w:t>）</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①提前或准点到达</w:t>
            </w:r>
            <w:r>
              <w:rPr>
                <w:sz w:val="21"/>
                <w:color w:val="000000"/>
              </w:rPr>
              <w:t>20</w:t>
            </w:r>
            <w:r>
              <w:rPr>
                <w:sz w:val="21"/>
                <w:color w:val="000000"/>
              </w:rPr>
              <w:t>分；</w:t>
            </w:r>
          </w:p>
          <w:p>
            <w:pPr>
              <w:pStyle w:val="null3"/>
              <w:jc w:val="both"/>
            </w:pPr>
            <w:r>
              <w:rPr>
                <w:sz w:val="21"/>
                <w:color w:val="000000"/>
              </w:rPr>
              <w:t>②迟到一次扣</w:t>
            </w:r>
            <w:r>
              <w:rPr>
                <w:sz w:val="21"/>
                <w:color w:val="000000"/>
              </w:rPr>
              <w:t>5</w:t>
            </w:r>
            <w:r>
              <w:rPr>
                <w:sz w:val="21"/>
                <w:color w:val="000000"/>
              </w:rPr>
              <w:t>分（如为地震应急情况迟到，则一次性扣</w:t>
            </w:r>
            <w:r>
              <w:rPr>
                <w:sz w:val="21"/>
                <w:color w:val="000000"/>
              </w:rPr>
              <w:t>20</w:t>
            </w:r>
            <w:r>
              <w:rPr>
                <w:sz w:val="21"/>
                <w:color w:val="000000"/>
              </w:rPr>
              <w:t>分），扣完为止。</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服务水平（</w:t>
            </w:r>
            <w:r>
              <w:rPr>
                <w:sz w:val="21"/>
                <w:color w:val="000000"/>
              </w:rPr>
              <w:t>20分）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①及时响应派车，驾驶员服务态度好，驾驶技术优秀</w:t>
            </w:r>
            <w:r>
              <w:rPr>
                <w:sz w:val="21"/>
                <w:color w:val="000000"/>
              </w:rPr>
              <w:t>15-20</w:t>
            </w:r>
            <w:r>
              <w:rPr>
                <w:sz w:val="21"/>
                <w:color w:val="000000"/>
              </w:rPr>
              <w:t>分</w:t>
            </w:r>
            <w:r>
              <w:rPr>
                <w:sz w:val="21"/>
                <w:color w:val="000000"/>
              </w:rPr>
              <w:t>；</w:t>
            </w:r>
          </w:p>
          <w:p>
            <w:pPr>
              <w:pStyle w:val="null3"/>
              <w:jc w:val="both"/>
            </w:pPr>
            <w:r>
              <w:rPr>
                <w:sz w:val="21"/>
                <w:color w:val="000000"/>
              </w:rPr>
              <w:t>②</w:t>
            </w:r>
            <w:r>
              <w:rPr>
                <w:sz w:val="21"/>
                <w:color w:val="000000"/>
              </w:rPr>
              <w:t>1</w:t>
            </w:r>
            <w:r>
              <w:rPr>
                <w:sz w:val="21"/>
                <w:color w:val="000000"/>
              </w:rPr>
              <w:t>-</w:t>
            </w:r>
            <w:r>
              <w:rPr>
                <w:sz w:val="21"/>
                <w:color w:val="000000"/>
              </w:rPr>
              <w:t>2</w:t>
            </w:r>
            <w:r>
              <w:rPr>
                <w:sz w:val="21"/>
                <w:color w:val="000000"/>
              </w:rPr>
              <w:t>次／月不能响应派车要求，驾驶员服务态度一般，驾驶水平一般</w:t>
            </w:r>
            <w:r>
              <w:rPr>
                <w:sz w:val="21"/>
                <w:color w:val="000000"/>
              </w:rPr>
              <w:t>10</w:t>
            </w:r>
            <w:r>
              <w:rPr>
                <w:sz w:val="21"/>
                <w:color w:val="000000"/>
              </w:rPr>
              <w:t>-</w:t>
            </w:r>
            <w:r>
              <w:rPr>
                <w:sz w:val="21"/>
                <w:color w:val="000000"/>
              </w:rPr>
              <w:t>15</w:t>
            </w:r>
            <w:r>
              <w:rPr>
                <w:sz w:val="21"/>
                <w:color w:val="000000"/>
              </w:rPr>
              <w:t>分。</w:t>
            </w:r>
          </w:p>
          <w:p>
            <w:pPr>
              <w:pStyle w:val="null3"/>
              <w:jc w:val="both"/>
            </w:pPr>
            <w:r>
              <w:rPr>
                <w:sz w:val="21"/>
                <w:color w:val="000000"/>
              </w:rPr>
              <w:t>③</w:t>
            </w:r>
            <w:r>
              <w:rPr>
                <w:sz w:val="21"/>
                <w:color w:val="000000"/>
              </w:rPr>
              <w:t>3</w:t>
            </w:r>
            <w:r>
              <w:rPr>
                <w:sz w:val="21"/>
                <w:color w:val="000000"/>
              </w:rPr>
              <w:t>次以上不能响应派车要求，驾驶员态度差，驾驶水平差</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驾驶员仪容仪表</w:t>
            </w:r>
          </w:p>
          <w:p>
            <w:pPr>
              <w:pStyle w:val="null3"/>
              <w:jc w:val="center"/>
            </w:pPr>
            <w:r>
              <w:rPr>
                <w:sz w:val="21"/>
                <w:color w:val="000000"/>
              </w:rPr>
              <w:t>（</w:t>
            </w:r>
            <w:r>
              <w:rPr>
                <w:sz w:val="21"/>
                <w:color w:val="000000"/>
              </w:rPr>
              <w:t>10分）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①穿着整洁10分；</w:t>
            </w:r>
          </w:p>
          <w:p>
            <w:pPr>
              <w:pStyle w:val="null3"/>
              <w:jc w:val="both"/>
            </w:pPr>
            <w:r>
              <w:rPr>
                <w:sz w:val="21"/>
                <w:color w:val="000000"/>
              </w:rPr>
              <w:t>②穿着欠缺整洁5分。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安全文明驾驶</w:t>
            </w:r>
          </w:p>
          <w:p>
            <w:pPr>
              <w:pStyle w:val="null3"/>
              <w:jc w:val="center"/>
            </w:pPr>
            <w:r>
              <w:rPr>
                <w:sz w:val="21"/>
                <w:color w:val="000000"/>
              </w:rPr>
              <w:t>（</w:t>
            </w:r>
            <w:r>
              <w:rPr>
                <w:sz w:val="21"/>
                <w:color w:val="000000"/>
              </w:rPr>
              <w:t>30分）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①遵章守法，文明驾驶</w:t>
            </w:r>
            <w:r>
              <w:rPr>
                <w:sz w:val="21"/>
                <w:color w:val="000000"/>
              </w:rPr>
              <w:t>30</w:t>
            </w:r>
            <w:r>
              <w:rPr>
                <w:sz w:val="21"/>
                <w:color w:val="000000"/>
              </w:rPr>
              <w:t>分；</w:t>
            </w:r>
          </w:p>
          <w:p>
            <w:pPr>
              <w:pStyle w:val="null3"/>
              <w:jc w:val="both"/>
            </w:pPr>
            <w:r>
              <w:rPr>
                <w:sz w:val="21"/>
                <w:color w:val="000000"/>
              </w:rPr>
              <w:t>②出现超速、抢道、乱穿插等不文明及违章驾驶行为</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1"/>
                <w:color w:val="000000"/>
              </w:rPr>
              <w:t>车容及车况（</w:t>
            </w:r>
            <w:r>
              <w:rPr>
                <w:sz w:val="21"/>
                <w:color w:val="000000"/>
              </w:rPr>
              <w:t>20分）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①内外卫生干净，车况良好</w:t>
            </w:r>
            <w:r>
              <w:rPr>
                <w:sz w:val="21"/>
                <w:color w:val="000000"/>
              </w:rPr>
              <w:t>20</w:t>
            </w:r>
            <w:r>
              <w:rPr>
                <w:sz w:val="21"/>
                <w:color w:val="000000"/>
              </w:rPr>
              <w:t>分；</w:t>
            </w:r>
          </w:p>
          <w:p>
            <w:pPr>
              <w:pStyle w:val="null3"/>
              <w:jc w:val="both"/>
            </w:pPr>
            <w:r>
              <w:rPr>
                <w:sz w:val="21"/>
                <w:color w:val="000000"/>
              </w:rPr>
              <w:t>②内外卫生欠缺整洁，车况欠佳</w:t>
            </w:r>
            <w:r>
              <w:rPr>
                <w:sz w:val="21"/>
                <w:color w:val="000000"/>
              </w:rPr>
              <w:t>10</w:t>
            </w:r>
            <w:r>
              <w:rPr>
                <w:sz w:val="21"/>
                <w:color w:val="000000"/>
              </w:rPr>
              <w:t>分；</w:t>
            </w:r>
          </w:p>
          <w:p>
            <w:pPr>
              <w:pStyle w:val="null3"/>
              <w:jc w:val="both"/>
            </w:pPr>
            <w:r>
              <w:rPr>
                <w:sz w:val="21"/>
                <w:color w:val="000000"/>
              </w:rPr>
              <w:t>③内外脏乱差，车况差</w:t>
            </w:r>
            <w:r>
              <w:rPr>
                <w:sz w:val="21"/>
                <w:color w:val="000000"/>
              </w:rPr>
              <w:t>0</w:t>
            </w:r>
            <w:r>
              <w:rPr>
                <w:sz w:val="21"/>
                <w:color w:val="000000"/>
              </w:rPr>
              <w:t>分。</w:t>
            </w: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合计</w:t>
            </w:r>
          </w:p>
        </w:tc>
        <w:tc>
          <w:tcPr>
            <w:tcW w:type="dxa" w:w="19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1"/>
                <w:color w:val="000000"/>
              </w:rPr>
              <w:t>100分</w:t>
            </w:r>
          </w:p>
        </w:tc>
        <w:tc>
          <w:tcPr>
            <w:tcW w:type="dxa" w:w="4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440001-2025-58087</w:t>
      </w:r>
    </w:p>
    <w:p>
      <w:pPr>
        <w:pStyle w:val="null3"/>
        <w:jc w:val="center"/>
        <w:outlineLvl w:val="3"/>
      </w:pPr>
      <w:r>
        <w:rPr>
          <w:sz w:val="24"/>
          <w:b/>
        </w:rPr>
        <w:t>采购项目编号：</w:t>
      </w:r>
      <w:r>
        <w:rPr>
          <w:sz w:val="24"/>
          <w:b/>
        </w:rPr>
        <w:t>HXGZ202512C837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广东技术师范大学公务用车2026年车辆租赁服务供应商项目</w:t>
      </w:r>
      <w:r>
        <w:rPr>
          <w:u w:val="single"/>
        </w:rPr>
        <w:t>”</w:t>
      </w:r>
      <w:r>
        <w:rPr/>
        <w:t>项目的招标[采购项目编号为：</w:t>
      </w:r>
      <w:r>
        <w:rPr>
          <w:u w:val="single"/>
        </w:rPr>
        <w:t>HXGZ202512C837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广东技术师范大学公务用车2026年车辆租赁服务供应商项目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广东技术师范大学公务用车2026年车辆租赁服务供应商项目</w:t>
      </w:r>
      <w:r>
        <w:rPr/>
        <w:t>”项目采购[采购项目编号为</w:t>
      </w:r>
      <w:r>
        <w:rPr/>
        <w:t>HXGZ202512C837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广东技术师范大学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广东技术师范大学公务用车2026年车辆租赁服务供应商项目</w:t>
      </w:r>
      <w:r>
        <w:rPr/>
        <w:t>招标中获中标（采购项目编号：</w:t>
      </w:r>
      <w:r>
        <w:rPr/>
        <w:t>HXGZ202512C837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广东技术师范大学公务用车2026年车辆租赁服务供应商项目</w:t>
      </w:r>
      <w:r>
        <w:rPr/>
        <w:t>”项目（采购项目编号：</w:t>
      </w:r>
      <w:r>
        <w:rPr/>
        <w:t>HXGZ202512C837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