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D4852E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bookmarkStart w:id="15" w:name="_GoBack"/>
      <w:bookmarkEnd w:id="15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3690725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CS202410040908</w:t>
      </w:r>
    </w:p>
    <w:p w14:paraId="30477038"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项目名称：2024-2027学年石屏县学校校方综合保障责任保险采购项目</w:t>
      </w:r>
    </w:p>
    <w:p w14:paraId="3131A51D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4F09ACED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标段名称：2024-2027学年石屏县学校校方综合保障责任保险采购项目（一标段）</w:t>
      </w:r>
    </w:p>
    <w:p w14:paraId="4583BC64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中国平安财产保险股份有限公司云南分公司</w:t>
      </w:r>
    </w:p>
    <w:p w14:paraId="5CCE3066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供应商地址：云南省昆明市万达广场南塔写字楼19、20、21楼</w:t>
      </w:r>
    </w:p>
    <w:p w14:paraId="1FAF0426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</w:p>
    <w:p w14:paraId="6238C92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校方综合保障责任保险单价合计（元/人·年）(元)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60</w:t>
      </w:r>
    </w:p>
    <w:p w14:paraId="1045EEC2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小学、初中保费标准（元/人·年）(元)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104EB08A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幼儿园、高中保费标准（元/人·年）(元)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0115C121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</w:p>
    <w:p w14:paraId="2EEB0F8A"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标段名称：2024-2027学年石屏县学校校方综合保障责任保险采购项目（二标段）</w:t>
      </w:r>
    </w:p>
    <w:p w14:paraId="7A204658">
      <w:pPr>
        <w:pStyle w:val="5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供应商名称：中国平安财产保险股份有限公司云南分公司</w:t>
      </w:r>
    </w:p>
    <w:p w14:paraId="349B5C84">
      <w:pPr>
        <w:pStyle w:val="5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供应商地址：云南省昆明市万达广场南塔写字楼19、20、21楼</w:t>
      </w:r>
    </w:p>
    <w:p w14:paraId="3B3B6483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</w:p>
    <w:p w14:paraId="7B7F499C">
      <w:pPr>
        <w:pStyle w:val="5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校方综合保障责任保险单价合计（元/人·年）(元)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：60</w:t>
      </w:r>
    </w:p>
    <w:p w14:paraId="6E72E482">
      <w:pPr>
        <w:pStyle w:val="5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小学、初中保费标准（元/人·年）(元)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5BC7D3B3">
      <w:pPr>
        <w:pStyle w:val="5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幼儿园、高中保费标准（元/人·年）(元)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5D1E1475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7"/>
        <w:tblW w:w="88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1"/>
      </w:tblGrid>
      <w:tr w14:paraId="56E0A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1" w:type="dxa"/>
          </w:tcPr>
          <w:p w14:paraId="0CC59FE0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0F118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1" w:type="dxa"/>
          </w:tcPr>
          <w:p w14:paraId="025E510B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标段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名称：2024-2027学年石屏县学校校方综合保障责任保险采购项目（一标段）</w:t>
            </w:r>
          </w:p>
          <w:p w14:paraId="56B16B0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服务范围：详见招标文件。</w:t>
            </w:r>
          </w:p>
          <w:p w14:paraId="541FF709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服务要求：及时响应采购方需求，提供24小时受理报案服务及保险理赔咨询服务。</w:t>
            </w:r>
          </w:p>
          <w:p w14:paraId="3930D706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叁年（2024年09月01日00:00时起至2027年08月31日24:00时止），合同一年一签，合同期限内的每一学年度，采购人将对中标人年度校方责任保险工作进行考核评价，考核不通过的，采购人有权不续签下一学年度合同或单方面终止合同。</w:t>
            </w:r>
          </w:p>
          <w:p w14:paraId="0AD1A0C9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服务标准：及时响应采购方需求，提供24小时受理报案服务及保险理赔咨询服务。</w:t>
            </w:r>
          </w:p>
        </w:tc>
      </w:tr>
      <w:tr w14:paraId="3724A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1" w:type="dxa"/>
          </w:tcPr>
          <w:p w14:paraId="63105461">
            <w:pPr>
              <w:jc w:val="center"/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07470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21" w:type="dxa"/>
          </w:tcPr>
          <w:p w14:paraId="7C003890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标段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名称：2024-2027学年石屏县学校校方综合保障责任保险采购项目（二标段）</w:t>
            </w:r>
          </w:p>
          <w:p w14:paraId="79FECA0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服务范围：详见招标文件。</w:t>
            </w:r>
          </w:p>
          <w:p w14:paraId="415437C6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服务要求：及时响应采购方需求，提供24小时受理报案服务及保险理赔咨询服务。</w:t>
            </w:r>
          </w:p>
          <w:p w14:paraId="187E6CB0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叁年（2024年09月01日00:00时起至2027年08月31日24:00时止），合同一年一签，合同期限内的每一学年度，采购人将对中标人年度校方责任保险工作进行考核评价，考核不通过的，采购人有权不续签下一学年度合同或单方面终止合同。</w:t>
            </w:r>
          </w:p>
          <w:p w14:paraId="182AD16A"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服务标准：及时响应采购方需求，提供24小时受理报案服务及保险理赔咨询服务。</w:t>
            </w:r>
          </w:p>
        </w:tc>
      </w:tr>
    </w:tbl>
    <w:p w14:paraId="5641441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  <w:r>
        <w:rPr>
          <w:rFonts w:hint="eastAsia" w:ascii="黑体" w:hAnsi="黑体" w:eastAsia="黑体"/>
          <w:sz w:val="28"/>
          <w:szCs w:val="28"/>
        </w:rPr>
        <w:br w:type="textWrapping"/>
      </w:r>
      <w:r>
        <w:rPr>
          <w:rFonts w:hint="eastAsia" w:ascii="黑体" w:hAnsi="黑体" w:eastAsia="黑体"/>
          <w:sz w:val="28"/>
          <w:szCs w:val="28"/>
        </w:rPr>
        <w:t>李濡冰，张玲，谭莉芬，王莹，杨云刚（采购人代表）</w:t>
      </w:r>
    </w:p>
    <w:p w14:paraId="1F91BF3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lang w:val="en-US"/>
        </w:rPr>
        <w:t>本项目招标代理服务费由中标人支付，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中标人在领取中标通知书时</w:t>
      </w:r>
      <w:r>
        <w:rPr>
          <w:rFonts w:hint="eastAsia" w:ascii="黑体" w:hAnsi="黑体" w:eastAsia="黑体"/>
          <w:sz w:val="28"/>
          <w:szCs w:val="28"/>
          <w:lang w:val="en-US"/>
        </w:rPr>
        <w:t>应向招标代理机构缴付招标代理服务费，招标代理服务费按云南省建设工程招标投标行业协会云建招协〔2023〕51号文《云南省建设工程招标代理服务收费指导意见》规定的标准优惠20%计取。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合计：14600.00元。标段一7400.00元，标段二7200.00元。</w:t>
      </w:r>
    </w:p>
    <w:p w14:paraId="005BEDEF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E873830">
      <w:pPr>
        <w:ind w:firstLine="560" w:firstLineChars="200"/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B287422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8899BE9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2024-2027学年石屏县学校校方综合保障责任保险采购项目（一标段）</w:t>
      </w:r>
      <w:r>
        <w:rPr>
          <w:rFonts w:hint="eastAsia" w:ascii="仿宋" w:hAnsi="仿宋" w:eastAsia="仿宋"/>
          <w:sz w:val="28"/>
          <w:szCs w:val="28"/>
        </w:rPr>
        <w:t>中标金额：</w:t>
      </w:r>
    </w:p>
    <w:p w14:paraId="69BC4E51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校方综合保障责任保险单价合计（元/人·年）(元)</w:t>
      </w:r>
      <w:r>
        <w:rPr>
          <w:rFonts w:hint="eastAsia" w:ascii="仿宋" w:hAnsi="仿宋" w:eastAsia="仿宋"/>
          <w:sz w:val="28"/>
          <w:szCs w:val="28"/>
          <w:lang w:eastAsia="zh-CN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60</w:t>
      </w:r>
    </w:p>
    <w:p w14:paraId="042B7A2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小学、初中保费标准（元/人·年）(元)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24E2A0BF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幼儿园、高中保费标准（元/人·年）(元)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6D4FC6F0"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</w:p>
    <w:p w14:paraId="78EA9606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2024-2027学年石屏县学校校方综合保障责任保险采购项目（二标段）（二标段）</w:t>
      </w:r>
      <w:r>
        <w:rPr>
          <w:rFonts w:hint="eastAsia" w:ascii="仿宋" w:hAnsi="仿宋" w:eastAsia="仿宋"/>
          <w:sz w:val="28"/>
          <w:szCs w:val="28"/>
        </w:rPr>
        <w:t>中标金额：</w:t>
      </w:r>
    </w:p>
    <w:p w14:paraId="7480FF3F">
      <w:pPr>
        <w:pStyle w:val="5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校方综合保障责任保险单价合计（元/人·年）(元)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：60</w:t>
      </w:r>
    </w:p>
    <w:p w14:paraId="1238421C">
      <w:pPr>
        <w:pStyle w:val="5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小学、初中保费标准（元/人·年）(元)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7AACA54D">
      <w:pPr>
        <w:pStyle w:val="5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幼儿园、高中保费标准（元/人·年）(元)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：30</w:t>
      </w:r>
    </w:p>
    <w:p w14:paraId="5CB173B2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954B1F7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28359023"/>
      <w:bookmarkStart w:id="4" w:name="_Toc35393641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2C329A0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石屏县教育体育局</w:t>
      </w:r>
      <w:r>
        <w:rPr>
          <w:rFonts w:hint="eastAsia" w:ascii="仿宋" w:hAnsi="仿宋" w:eastAsia="仿宋"/>
          <w:sz w:val="28"/>
          <w:szCs w:val="28"/>
          <w:u w:val="single"/>
        </w:rPr>
        <w:t>　</w:t>
      </w:r>
    </w:p>
    <w:p w14:paraId="727B3B68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石屏县异龙镇湖滨路83号</w:t>
      </w:r>
      <w:r>
        <w:rPr>
          <w:rFonts w:hint="eastAsia" w:ascii="仿宋" w:hAnsi="仿宋" w:eastAsia="仿宋"/>
          <w:sz w:val="28"/>
          <w:szCs w:val="28"/>
        </w:rPr>
        <w:t>　</w:t>
      </w:r>
    </w:p>
    <w:p w14:paraId="2BC80BF2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宋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老师 0873-4857360</w:t>
      </w:r>
    </w:p>
    <w:p w14:paraId="66B97B14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52C2A2FD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bookmarkStart w:id="10" w:name="_Hlk533411479"/>
      <w:r>
        <w:rPr>
          <w:rFonts w:hint="eastAsia" w:ascii="仿宋" w:hAnsi="仿宋" w:eastAsia="仿宋"/>
          <w:sz w:val="28"/>
          <w:szCs w:val="28"/>
          <w:u w:val="single"/>
        </w:rPr>
        <w:t>云南晨晟招标咨询有限公司</w:t>
      </w:r>
      <w:bookmarkEnd w:id="10"/>
      <w:r>
        <w:rPr>
          <w:rFonts w:hint="eastAsia" w:ascii="仿宋" w:hAnsi="仿宋" w:eastAsia="仿宋"/>
          <w:sz w:val="28"/>
          <w:szCs w:val="28"/>
          <w:u w:val="single"/>
        </w:rPr>
        <w:t>　</w:t>
      </w:r>
    </w:p>
    <w:p w14:paraId="4C55FAFD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蒙自市观澜路云南省红河热带农业科学研究所综合实验楼A座二楼</w:t>
      </w:r>
    </w:p>
    <w:p w14:paraId="5CF833DC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13887340141 </w:t>
      </w:r>
    </w:p>
    <w:p w14:paraId="1C47590C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</w:p>
    <w:p w14:paraId="75E00BC1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1" w:name="_Toc35393812"/>
      <w:bookmarkStart w:id="12" w:name="_Toc28359025"/>
      <w:bookmarkStart w:id="13" w:name="_Toc28359102"/>
      <w:bookmarkStart w:id="14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12F59106">
      <w:pPr>
        <w:pStyle w:val="5"/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杨旸</w:t>
      </w:r>
    </w:p>
    <w:p w14:paraId="56CB0BF4"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13887340141</w:t>
      </w:r>
    </w:p>
    <w:p w14:paraId="69B1DD2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EC6DB8"/>
    <w:rsid w:val="0AA94D3A"/>
    <w:rsid w:val="0B1C2570"/>
    <w:rsid w:val="0C5C199F"/>
    <w:rsid w:val="124F116A"/>
    <w:rsid w:val="12C7471D"/>
    <w:rsid w:val="13F749A5"/>
    <w:rsid w:val="152225E0"/>
    <w:rsid w:val="192F2861"/>
    <w:rsid w:val="1A9246FB"/>
    <w:rsid w:val="1C026FD5"/>
    <w:rsid w:val="1CDA2DA5"/>
    <w:rsid w:val="217843E4"/>
    <w:rsid w:val="23B430A3"/>
    <w:rsid w:val="246F4BE2"/>
    <w:rsid w:val="28174F86"/>
    <w:rsid w:val="29B073A9"/>
    <w:rsid w:val="2FA57BBB"/>
    <w:rsid w:val="32116481"/>
    <w:rsid w:val="345D112C"/>
    <w:rsid w:val="3B6D2A2B"/>
    <w:rsid w:val="3BDF1FDF"/>
    <w:rsid w:val="3CDA79FB"/>
    <w:rsid w:val="3D45059F"/>
    <w:rsid w:val="4148268D"/>
    <w:rsid w:val="42B307DD"/>
    <w:rsid w:val="436165F9"/>
    <w:rsid w:val="43F8376F"/>
    <w:rsid w:val="440019BA"/>
    <w:rsid w:val="44571B57"/>
    <w:rsid w:val="453A0C69"/>
    <w:rsid w:val="4FDA3F76"/>
    <w:rsid w:val="51672CEA"/>
    <w:rsid w:val="521D71D9"/>
    <w:rsid w:val="53857154"/>
    <w:rsid w:val="56536B7F"/>
    <w:rsid w:val="565A7A66"/>
    <w:rsid w:val="56CD0DFC"/>
    <w:rsid w:val="5E6D3265"/>
    <w:rsid w:val="63B629DD"/>
    <w:rsid w:val="6485298D"/>
    <w:rsid w:val="65EC6DB8"/>
    <w:rsid w:val="67225E96"/>
    <w:rsid w:val="68A8109E"/>
    <w:rsid w:val="68B409A1"/>
    <w:rsid w:val="6B171BD9"/>
    <w:rsid w:val="6BBC7321"/>
    <w:rsid w:val="6D987C36"/>
    <w:rsid w:val="6F3D4C27"/>
    <w:rsid w:val="70177637"/>
    <w:rsid w:val="712C5230"/>
    <w:rsid w:val="72FC159E"/>
    <w:rsid w:val="75972B21"/>
    <w:rsid w:val="791119AA"/>
    <w:rsid w:val="79A93B5E"/>
    <w:rsid w:val="7A6A797E"/>
    <w:rsid w:val="7B26329A"/>
    <w:rsid w:val="7C327DB8"/>
    <w:rsid w:val="7D81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7">
    <w:name w:val="Table Grid"/>
    <w:basedOn w:val="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1387</Words>
  <Characters>1574</Characters>
  <Lines>0</Lines>
  <Paragraphs>0</Paragraphs>
  <TotalTime>26</TotalTime>
  <ScaleCrop>false</ScaleCrop>
  <LinksUpToDate>false</LinksUpToDate>
  <CharactersWithSpaces>1597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2024-11-01T07:02:00Z</dcterms:created>
  <dc:creator>*squander</dc:creator>
  <cp:lastModifiedBy>全都是玩玩</cp:lastModifiedBy>
  <dcterms:modified xsi:type="dcterms:W3CDTF">2026-10-08T11:42:47Z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CD73E0F0AC424F42A795A293C4549568_13</vt:lpwstr>
  </property>
</Properties>
</file>