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custom-properties+xml" PartName="/docProps/custom.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Types>
</file>

<file path=_rels/.rels><?xml version="1.0" encoding="UTF-8" standalone="yes"?><Relationships xmlns="http://schemas.openxmlformats.org/package/2006/relationships"><Relationship Id="rId1" Target="docProps/app.xml" Type="http://schemas.openxmlformats.org/officeDocument/2006/relationships/extended-properties"/><Relationship Id="rId2" Target="docProps/core.xml" Type="http://schemas.openxmlformats.org/package/2006/relationships/metadata/core-properties"/><Relationship Id="rId3" Target="docProps/custom.xml" Type="http://schemas.openxmlformats.org/officeDocument/2006/relationships/custom-properties"/><Relationship Id="rId4" Target="word/document.xml" Type="http://schemas.openxmlformats.org/officeDocument/2006/relationships/officeDocument"/></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null3"/>
        <w:spacing w:lineRule="exact" w:line="480"/>
        <w:jc w:val="center"/>
      </w:pPr>
      <w:r>
        <w:rPr>
          <w:rFonts w:ascii="仿宋_GB2312" w:hAnsi="仿宋_GB2312" w:cs="仿宋_GB2312" w:eastAsia="仿宋_GB2312"/>
          <w:sz w:val="36"/>
          <w:b/>
        </w:rPr>
        <w:t>略阳县市政工程园林服务中心略阳县生活垃圾处理厂渗滤液应急处置设备（第二批）采购项目竞争性谈判公告</w:t>
      </w:r>
    </w:p>
    <w:p>
      <w:pPr>
        <w:pStyle w:val="null3"/>
        <w:outlineLvl w:val="5"/>
      </w:pPr>
      <w:r>
        <w:rPr>
          <w:rFonts w:ascii="仿宋_GB2312" w:hAnsi="仿宋_GB2312" w:cs="仿宋_GB2312" w:eastAsia="仿宋_GB2312"/>
          <w:sz w:val="15"/>
          <w:b/>
        </w:rPr>
        <w:t xml:space="preserve"> 项目概况</w:t>
      </w:r>
    </w:p>
    <w:p>
      <w:pPr>
        <w:pStyle w:val="null3"/>
      </w:pPr>
      <w:r>
        <w:rPr>
          <w:rFonts w:ascii="仿宋_GB2312" w:hAnsi="仿宋_GB2312" w:cs="仿宋_GB2312" w:eastAsia="仿宋_GB2312"/>
        </w:rPr>
        <w:t>略阳县生活垃圾处理厂渗滤液应急处置设备（第二批）采购项目</w:t>
      </w:r>
      <w:r>
        <w:rPr>
          <w:rFonts w:ascii="仿宋_GB2312" w:hAnsi="仿宋_GB2312" w:cs="仿宋_GB2312" w:eastAsia="仿宋_GB2312"/>
        </w:rPr>
        <w:t>采购项目的潜在供应商应在</w:t>
      </w:r>
      <w:r>
        <w:rPr>
          <w:rFonts w:ascii="仿宋_GB2312" w:hAnsi="仿宋_GB2312" w:cs="仿宋_GB2312" w:eastAsia="仿宋_GB2312"/>
        </w:rPr>
        <w:t>汉中市汉台区前进路和西环路十字天汉龙城三楼301室</w:t>
      </w:r>
      <w:r>
        <w:rPr>
          <w:rFonts w:ascii="仿宋_GB2312" w:hAnsi="仿宋_GB2312" w:cs="仿宋_GB2312" w:eastAsia="仿宋_GB2312"/>
        </w:rPr>
        <w:t>获取采购文件，并于</w:t>
      </w:r>
      <w:r>
        <w:rPr>
          <w:rFonts w:ascii="仿宋_GB2312" w:hAnsi="仿宋_GB2312" w:cs="仿宋_GB2312" w:eastAsia="仿宋_GB2312"/>
        </w:rPr>
        <w:t xml:space="preserve"> 2025年04月23日 14时30分 </w:t>
      </w:r>
      <w:r>
        <w:rPr>
          <w:rFonts w:ascii="仿宋_GB2312" w:hAnsi="仿宋_GB2312" w:cs="仿宋_GB2312" w:eastAsia="仿宋_GB2312"/>
        </w:rPr>
        <w:t>（北京时间）前提交响应文件。</w:t>
      </w:r>
    </w:p>
    <w:p>
      <w:pPr>
        <w:pStyle w:val="null3"/>
        <w:outlineLvl w:val="3"/>
      </w:pPr>
      <w:r>
        <w:rPr>
          <w:rFonts w:ascii="仿宋_GB2312" w:hAnsi="仿宋_GB2312" w:cs="仿宋_GB2312" w:eastAsia="仿宋_GB2312"/>
          <w:sz w:val="24"/>
          <w:b/>
        </w:rPr>
        <w:t>一、项目基本情况</w:t>
      </w:r>
    </w:p>
    <w:p>
      <w:pPr>
        <w:pStyle w:val="null3"/>
      </w:pPr>
      <w:r>
        <w:rPr>
          <w:rFonts w:ascii="仿宋_GB2312" w:hAnsi="仿宋_GB2312" w:cs="仿宋_GB2312" w:eastAsia="仿宋_GB2312"/>
        </w:rPr>
        <w:t>项目编号：SXDY-2025-060</w:t>
      </w:r>
    </w:p>
    <w:p>
      <w:pPr>
        <w:pStyle w:val="null3"/>
      </w:pPr>
      <w:r>
        <w:rPr>
          <w:rFonts w:ascii="仿宋_GB2312" w:hAnsi="仿宋_GB2312" w:cs="仿宋_GB2312" w:eastAsia="仿宋_GB2312"/>
        </w:rPr>
        <w:t>项目名称：略阳县生活垃圾处理厂渗滤液应急处置设备（第二批）采购项目</w:t>
      </w:r>
    </w:p>
    <w:p>
      <w:pPr>
        <w:pStyle w:val="null3"/>
      </w:pPr>
      <w:r>
        <w:rPr>
          <w:rFonts w:ascii="仿宋_GB2312" w:hAnsi="仿宋_GB2312" w:cs="仿宋_GB2312" w:eastAsia="仿宋_GB2312"/>
        </w:rPr>
        <w:t>采购方式：竞争性谈判</w:t>
      </w:r>
    </w:p>
    <w:p>
      <w:pPr>
        <w:pStyle w:val="null3"/>
      </w:pPr>
      <w:r>
        <w:rPr>
          <w:rFonts w:ascii="仿宋_GB2312" w:hAnsi="仿宋_GB2312" w:cs="仿宋_GB2312" w:eastAsia="仿宋_GB2312"/>
        </w:rPr>
        <w:t>预算金额：564,000.00元</w:t>
      </w:r>
    </w:p>
    <w:p>
      <w:pPr>
        <w:pStyle w:val="null3"/>
      </w:pPr>
      <w:r>
        <w:rPr>
          <w:rFonts w:ascii="仿宋_GB2312" w:hAnsi="仿宋_GB2312" w:cs="仿宋_GB2312" w:eastAsia="仿宋_GB2312"/>
        </w:rPr>
        <w:t>采购需求：</w:t>
      </w:r>
    </w:p>
    <w:p>
      <w:pPr>
        <w:pStyle w:val="null3"/>
      </w:pPr>
      <w:r>
        <w:rPr>
          <w:rFonts w:ascii="仿宋_GB2312" w:hAnsi="仿宋_GB2312" w:cs="仿宋_GB2312" w:eastAsia="仿宋_GB2312"/>
        </w:rPr>
        <w:t>合同包1(1包（装载机）):</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450,000.00元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450,000.00元</w:t>
      </w:r>
    </w:p>
    <w:tbl>
      <w:tblPr>
        <w:tblW w:w="0" w:type="auto"/>
        <w:tblBorders>
          <w:top w:val="single"/>
          <w:left w:val="single"/>
          <w:bottom w:val="single"/>
          <w:right w:val="single"/>
          <w:insideH w:val="single"/>
          <w:insideV w:val="single"/>
        </w:tblBorders>
      </w:tblPr>
      <w:tblGrid>
        <w:gridCol w:w="1187"/>
        <w:gridCol w:w="1187"/>
        <w:gridCol w:w="1187"/>
        <w:gridCol w:w="1187"/>
        <w:gridCol w:w="1187"/>
        <w:gridCol w:w="1187"/>
        <w:gridCol w:w="1187"/>
      </w:tblGrid>
      <w:tr>
        <w:tc>
          <w:tcPr>
            <w:tcW w:type="dxa" w:w="1187"/>
          </w:tcPr>
          <w:p>
            <w:pPr>
              <w:pStyle w:val="null3"/>
            </w:pPr>
            <w:r>
              <w:rPr>
                <w:rFonts w:ascii="仿宋_GB2312" w:hAnsi="仿宋_GB2312" w:cs="仿宋_GB2312" w:eastAsia="仿宋_GB2312"/>
              </w:rPr>
              <w:t>品目号</w:t>
            </w:r>
          </w:p>
        </w:tc>
        <w:tc>
          <w:tcPr>
            <w:tcW w:type="dxa" w:w="1187"/>
          </w:tcPr>
          <w:p>
            <w:pPr>
              <w:pStyle w:val="null3"/>
            </w:pPr>
            <w:r>
              <w:rPr>
                <w:rFonts w:ascii="仿宋_GB2312" w:hAnsi="仿宋_GB2312" w:cs="仿宋_GB2312" w:eastAsia="仿宋_GB2312"/>
              </w:rPr>
              <w:t>品目名称</w:t>
            </w:r>
          </w:p>
        </w:tc>
        <w:tc>
          <w:tcPr>
            <w:tcW w:type="dxa" w:w="1187"/>
          </w:tcPr>
          <w:p>
            <w:pPr>
              <w:pStyle w:val="null3"/>
            </w:pPr>
            <w:r>
              <w:rPr>
                <w:rFonts w:ascii="仿宋_GB2312" w:hAnsi="仿宋_GB2312" w:cs="仿宋_GB2312" w:eastAsia="仿宋_GB2312"/>
              </w:rPr>
              <w:t>采购标的</w:t>
            </w:r>
          </w:p>
        </w:tc>
        <w:tc>
          <w:tcPr>
            <w:tcW w:type="dxa" w:w="1187"/>
          </w:tcPr>
          <w:p>
            <w:pPr>
              <w:pStyle w:val="null3"/>
            </w:pPr>
            <w:r>
              <w:rPr>
                <w:rFonts w:ascii="仿宋_GB2312" w:hAnsi="仿宋_GB2312" w:cs="仿宋_GB2312" w:eastAsia="仿宋_GB2312"/>
              </w:rPr>
              <w:t>数量（单位）</w:t>
            </w:r>
          </w:p>
        </w:tc>
        <w:tc>
          <w:tcPr>
            <w:tcW w:type="dxa" w:w="1187"/>
          </w:tcPr>
          <w:p>
            <w:pPr>
              <w:pStyle w:val="null3"/>
            </w:pPr>
            <w:r>
              <w:rPr>
                <w:rFonts w:ascii="仿宋_GB2312" w:hAnsi="仿宋_GB2312" w:cs="仿宋_GB2312" w:eastAsia="仿宋_GB2312"/>
              </w:rPr>
              <w:t>技术规格、参数及要求</w:t>
            </w:r>
          </w:p>
        </w:tc>
        <w:tc>
          <w:tcPr>
            <w:tcW w:type="dxa" w:w="1187"/>
          </w:tcPr>
          <w:p>
            <w:pPr>
              <w:pStyle w:val="null3"/>
            </w:pPr>
            <w:r>
              <w:rPr>
                <w:rFonts w:ascii="仿宋_GB2312" w:hAnsi="仿宋_GB2312" w:cs="仿宋_GB2312" w:eastAsia="仿宋_GB2312"/>
              </w:rPr>
              <w:t>品目预算(元)</w:t>
            </w:r>
          </w:p>
        </w:tc>
        <w:tc>
          <w:tcPr>
            <w:tcW w:type="dxa" w:w="1187"/>
          </w:tcPr>
          <w:p>
            <w:pPr>
              <w:pStyle w:val="null3"/>
            </w:pPr>
            <w:r>
              <w:rPr>
                <w:rFonts w:ascii="仿宋_GB2312" w:hAnsi="仿宋_GB2312" w:cs="仿宋_GB2312" w:eastAsia="仿宋_GB2312"/>
              </w:rPr>
              <w:t>最高限价(元)</w:t>
            </w:r>
          </w:p>
        </w:tc>
      </w:tr>
      <w:tr>
        <w:tc>
          <w:tcPr>
            <w:tcW w:type="dxa" w:w="1187"/>
          </w:tcPr>
          <w:p>
            <w:pPr>
              <w:pStyle w:val="null3"/>
            </w:pPr>
            <w:r>
              <w:rPr>
                <w:rFonts w:ascii="仿宋_GB2312" w:hAnsi="仿宋_GB2312" w:cs="仿宋_GB2312" w:eastAsia="仿宋_GB2312"/>
              </w:rPr>
              <w:t>1-1</w:t>
            </w:r>
          </w:p>
        </w:tc>
        <w:tc>
          <w:tcPr>
            <w:tcW w:type="dxa" w:w="1187"/>
          </w:tcPr>
          <w:p>
            <w:pPr>
              <w:pStyle w:val="null3"/>
            </w:pPr>
            <w:r>
              <w:rPr>
                <w:rFonts w:ascii="仿宋_GB2312" w:hAnsi="仿宋_GB2312" w:cs="仿宋_GB2312" w:eastAsia="仿宋_GB2312"/>
              </w:rPr>
              <w:t>其他环境污染防治设备</w:t>
            </w:r>
          </w:p>
        </w:tc>
        <w:tc>
          <w:tcPr>
            <w:tcW w:type="dxa" w:w="1187"/>
          </w:tcPr>
          <w:p>
            <w:pPr>
              <w:pStyle w:val="null3"/>
            </w:pPr>
            <w:r>
              <w:rPr>
                <w:rFonts w:ascii="仿宋_GB2312" w:hAnsi="仿宋_GB2312" w:cs="仿宋_GB2312" w:eastAsia="仿宋_GB2312"/>
              </w:rPr>
              <w:t>1</w:t>
            </w:r>
          </w:p>
        </w:tc>
        <w:tc>
          <w:tcPr>
            <w:tcW w:type="dxa" w:w="1187"/>
          </w:tcPr>
          <w:p>
            <w:pPr>
              <w:pStyle w:val="null3"/>
            </w:pPr>
            <w:r>
              <w:rPr>
                <w:rFonts w:ascii="仿宋_GB2312" w:hAnsi="仿宋_GB2312" w:cs="仿宋_GB2312" w:eastAsia="仿宋_GB2312"/>
              </w:rPr>
              <w:t>1(台)</w:t>
            </w:r>
          </w:p>
        </w:tc>
        <w:tc>
          <w:tcPr>
            <w:tcW w:type="dxa" w:w="1187"/>
          </w:tcPr>
          <w:p>
            <w:pPr>
              <w:pStyle w:val="null3"/>
            </w:pPr>
            <w:r>
              <w:rPr>
                <w:rFonts w:ascii="仿宋_GB2312" w:hAnsi="仿宋_GB2312" w:cs="仿宋_GB2312" w:eastAsia="仿宋_GB2312"/>
              </w:rPr>
              <w:t>详见采购文件</w:t>
            </w:r>
          </w:p>
        </w:tc>
        <w:tc>
          <w:tcPr>
            <w:tcW w:type="dxa" w:w="1187"/>
          </w:tcPr>
          <w:p>
            <w:pPr>
              <w:pStyle w:val="null3"/>
            </w:pPr>
            <w:r>
              <w:rPr>
                <w:rFonts w:ascii="仿宋_GB2312" w:hAnsi="仿宋_GB2312" w:cs="仿宋_GB2312" w:eastAsia="仿宋_GB2312"/>
              </w:rPr>
              <w:t>450,000.00</w:t>
            </w:r>
          </w:p>
        </w:tc>
        <w:tc>
          <w:tcPr>
            <w:tcW w:type="dxa" w:w="1187"/>
          </w:tcPr>
          <w:p>
            <w:pPr>
              <w:pStyle w:val="null3"/>
            </w:pPr>
            <w:r>
              <w:rPr>
                <w:rFonts w:ascii="仿宋_GB2312" w:hAnsi="仿宋_GB2312" w:cs="仿宋_GB2312" w:eastAsia="仿宋_GB2312"/>
              </w:rPr>
              <w:t>450,000.00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详见谈判文件</w:t>
      </w:r>
    </w:p>
    <w:p>
      <w:pPr>
        <w:pStyle w:val="null3"/>
      </w:pPr>
      <w:r>
        <w:rPr>
          <w:rFonts w:ascii="仿宋_GB2312" w:hAnsi="仿宋_GB2312" w:cs="仿宋_GB2312" w:eastAsia="仿宋_GB2312"/>
        </w:rPr>
        <w:t>合同包2(2包（监控专线系统设备）):</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76,500.00元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76,500.00元</w:t>
      </w:r>
    </w:p>
    <w:tbl>
      <w:tblPr>
        <w:tblW w:w="0" w:type="auto"/>
        <w:tblBorders>
          <w:top w:val="single"/>
          <w:left w:val="single"/>
          <w:bottom w:val="single"/>
          <w:right w:val="single"/>
          <w:insideH w:val="single"/>
          <w:insideV w:val="single"/>
        </w:tblBorders>
      </w:tblPr>
      <w:tblGrid>
        <w:gridCol w:w="1187"/>
        <w:gridCol w:w="1187"/>
        <w:gridCol w:w="1187"/>
        <w:gridCol w:w="1187"/>
        <w:gridCol w:w="1187"/>
        <w:gridCol w:w="1187"/>
        <w:gridCol w:w="1187"/>
      </w:tblGrid>
      <w:tr>
        <w:tc>
          <w:tcPr>
            <w:tcW w:type="dxa" w:w="1187"/>
          </w:tcPr>
          <w:p>
            <w:pPr>
              <w:pStyle w:val="null3"/>
            </w:pPr>
            <w:r>
              <w:rPr>
                <w:rFonts w:ascii="仿宋_GB2312" w:hAnsi="仿宋_GB2312" w:cs="仿宋_GB2312" w:eastAsia="仿宋_GB2312"/>
              </w:rPr>
              <w:t>品目号</w:t>
            </w:r>
          </w:p>
        </w:tc>
        <w:tc>
          <w:tcPr>
            <w:tcW w:type="dxa" w:w="1187"/>
          </w:tcPr>
          <w:p>
            <w:pPr>
              <w:pStyle w:val="null3"/>
            </w:pPr>
            <w:r>
              <w:rPr>
                <w:rFonts w:ascii="仿宋_GB2312" w:hAnsi="仿宋_GB2312" w:cs="仿宋_GB2312" w:eastAsia="仿宋_GB2312"/>
              </w:rPr>
              <w:t>品目名称</w:t>
            </w:r>
          </w:p>
        </w:tc>
        <w:tc>
          <w:tcPr>
            <w:tcW w:type="dxa" w:w="1187"/>
          </w:tcPr>
          <w:p>
            <w:pPr>
              <w:pStyle w:val="null3"/>
            </w:pPr>
            <w:r>
              <w:rPr>
                <w:rFonts w:ascii="仿宋_GB2312" w:hAnsi="仿宋_GB2312" w:cs="仿宋_GB2312" w:eastAsia="仿宋_GB2312"/>
              </w:rPr>
              <w:t>采购标的</w:t>
            </w:r>
          </w:p>
        </w:tc>
        <w:tc>
          <w:tcPr>
            <w:tcW w:type="dxa" w:w="1187"/>
          </w:tcPr>
          <w:p>
            <w:pPr>
              <w:pStyle w:val="null3"/>
            </w:pPr>
            <w:r>
              <w:rPr>
                <w:rFonts w:ascii="仿宋_GB2312" w:hAnsi="仿宋_GB2312" w:cs="仿宋_GB2312" w:eastAsia="仿宋_GB2312"/>
              </w:rPr>
              <w:t>数量（单位）</w:t>
            </w:r>
          </w:p>
        </w:tc>
        <w:tc>
          <w:tcPr>
            <w:tcW w:type="dxa" w:w="1187"/>
          </w:tcPr>
          <w:p>
            <w:pPr>
              <w:pStyle w:val="null3"/>
            </w:pPr>
            <w:r>
              <w:rPr>
                <w:rFonts w:ascii="仿宋_GB2312" w:hAnsi="仿宋_GB2312" w:cs="仿宋_GB2312" w:eastAsia="仿宋_GB2312"/>
              </w:rPr>
              <w:t>技术规格、参数及要求</w:t>
            </w:r>
          </w:p>
        </w:tc>
        <w:tc>
          <w:tcPr>
            <w:tcW w:type="dxa" w:w="1187"/>
          </w:tcPr>
          <w:p>
            <w:pPr>
              <w:pStyle w:val="null3"/>
            </w:pPr>
            <w:r>
              <w:rPr>
                <w:rFonts w:ascii="仿宋_GB2312" w:hAnsi="仿宋_GB2312" w:cs="仿宋_GB2312" w:eastAsia="仿宋_GB2312"/>
              </w:rPr>
              <w:t>品目预算(元)</w:t>
            </w:r>
          </w:p>
        </w:tc>
        <w:tc>
          <w:tcPr>
            <w:tcW w:type="dxa" w:w="1187"/>
          </w:tcPr>
          <w:p>
            <w:pPr>
              <w:pStyle w:val="null3"/>
            </w:pPr>
            <w:r>
              <w:rPr>
                <w:rFonts w:ascii="仿宋_GB2312" w:hAnsi="仿宋_GB2312" w:cs="仿宋_GB2312" w:eastAsia="仿宋_GB2312"/>
              </w:rPr>
              <w:t>最高限价(元)</w:t>
            </w:r>
          </w:p>
        </w:tc>
      </w:tr>
      <w:tr>
        <w:tc>
          <w:tcPr>
            <w:tcW w:type="dxa" w:w="1187"/>
          </w:tcPr>
          <w:p>
            <w:pPr>
              <w:pStyle w:val="null3"/>
            </w:pPr>
            <w:r>
              <w:rPr>
                <w:rFonts w:ascii="仿宋_GB2312" w:hAnsi="仿宋_GB2312" w:cs="仿宋_GB2312" w:eastAsia="仿宋_GB2312"/>
              </w:rPr>
              <w:t>2-1</w:t>
            </w:r>
          </w:p>
        </w:tc>
        <w:tc>
          <w:tcPr>
            <w:tcW w:type="dxa" w:w="1187"/>
          </w:tcPr>
          <w:p>
            <w:pPr>
              <w:pStyle w:val="null3"/>
            </w:pPr>
            <w:r>
              <w:rPr>
                <w:rFonts w:ascii="仿宋_GB2312" w:hAnsi="仿宋_GB2312" w:cs="仿宋_GB2312" w:eastAsia="仿宋_GB2312"/>
              </w:rPr>
              <w:t>其他环境污染防治设备</w:t>
            </w:r>
          </w:p>
        </w:tc>
        <w:tc>
          <w:tcPr>
            <w:tcW w:type="dxa" w:w="1187"/>
          </w:tcPr>
          <w:p>
            <w:pPr>
              <w:pStyle w:val="null3"/>
            </w:pPr>
            <w:r>
              <w:rPr>
                <w:rFonts w:ascii="仿宋_GB2312" w:hAnsi="仿宋_GB2312" w:cs="仿宋_GB2312" w:eastAsia="仿宋_GB2312"/>
              </w:rPr>
              <w:t>数据传输专线及监控设备</w:t>
            </w:r>
          </w:p>
        </w:tc>
        <w:tc>
          <w:tcPr>
            <w:tcW w:type="dxa" w:w="1187"/>
          </w:tcPr>
          <w:p>
            <w:pPr>
              <w:pStyle w:val="null3"/>
            </w:pPr>
            <w:r>
              <w:rPr>
                <w:rFonts w:ascii="仿宋_GB2312" w:hAnsi="仿宋_GB2312" w:cs="仿宋_GB2312" w:eastAsia="仿宋_GB2312"/>
              </w:rPr>
              <w:t>1(套)</w:t>
            </w:r>
          </w:p>
        </w:tc>
        <w:tc>
          <w:tcPr>
            <w:tcW w:type="dxa" w:w="1187"/>
          </w:tcPr>
          <w:p>
            <w:pPr>
              <w:pStyle w:val="null3"/>
            </w:pPr>
            <w:r>
              <w:rPr>
                <w:rFonts w:ascii="仿宋_GB2312" w:hAnsi="仿宋_GB2312" w:cs="仿宋_GB2312" w:eastAsia="仿宋_GB2312"/>
              </w:rPr>
              <w:t>详见采购文件</w:t>
            </w:r>
          </w:p>
        </w:tc>
        <w:tc>
          <w:tcPr>
            <w:tcW w:type="dxa" w:w="1187"/>
          </w:tcPr>
          <w:p>
            <w:pPr>
              <w:pStyle w:val="null3"/>
            </w:pPr>
            <w:r>
              <w:rPr>
                <w:rFonts w:ascii="仿宋_GB2312" w:hAnsi="仿宋_GB2312" w:cs="仿宋_GB2312" w:eastAsia="仿宋_GB2312"/>
              </w:rPr>
              <w:t>76,500.00</w:t>
            </w:r>
          </w:p>
        </w:tc>
        <w:tc>
          <w:tcPr>
            <w:tcW w:type="dxa" w:w="1187"/>
          </w:tcPr>
          <w:p>
            <w:pPr>
              <w:pStyle w:val="null3"/>
            </w:pPr>
            <w:r>
              <w:rPr>
                <w:rFonts w:ascii="仿宋_GB2312" w:hAnsi="仿宋_GB2312" w:cs="仿宋_GB2312" w:eastAsia="仿宋_GB2312"/>
              </w:rPr>
              <w:t>76,500.00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详见谈判文件</w:t>
      </w:r>
    </w:p>
    <w:p>
      <w:pPr>
        <w:pStyle w:val="null3"/>
      </w:pPr>
      <w:r>
        <w:rPr>
          <w:rFonts w:ascii="仿宋_GB2312" w:hAnsi="仿宋_GB2312" w:cs="仿宋_GB2312" w:eastAsia="仿宋_GB2312"/>
        </w:rPr>
        <w:t>合同包3(3包（实验室设备）):</w:t>
      </w:r>
    </w:p>
    <w:p>
      <w:pPr>
        <w:pStyle w:val="null3"/>
        <w:ind w:firstLine="630"/>
      </w:pPr>
      <w:r>
        <w:rPr>
          <w:rFonts w:ascii="仿宋_GB2312" w:hAnsi="仿宋_GB2312" w:cs="仿宋_GB2312" w:eastAsia="仿宋_GB2312"/>
        </w:rPr>
        <w:t>合同包预算金额：</w:t>
      </w:r>
      <w:r>
        <w:rPr>
          <w:rFonts w:ascii="仿宋_GB2312" w:hAnsi="仿宋_GB2312" w:cs="仿宋_GB2312" w:eastAsia="仿宋_GB2312"/>
        </w:rPr>
        <w:t>37,500.00元</w:t>
      </w:r>
    </w:p>
    <w:p>
      <w:pPr>
        <w:pStyle w:val="null3"/>
        <w:ind w:firstLine="630"/>
      </w:pPr>
      <w:r>
        <w:rPr>
          <w:rFonts w:ascii="仿宋_GB2312" w:hAnsi="仿宋_GB2312" w:cs="仿宋_GB2312" w:eastAsia="仿宋_GB2312"/>
        </w:rPr>
        <w:t xml:space="preserve"> 合同包最高限价：</w:t>
      </w:r>
      <w:r>
        <w:rPr>
          <w:rFonts w:ascii="仿宋_GB2312" w:hAnsi="仿宋_GB2312" w:cs="仿宋_GB2312" w:eastAsia="仿宋_GB2312"/>
        </w:rPr>
        <w:t>37,500.00元</w:t>
      </w:r>
    </w:p>
    <w:tbl>
      <w:tblPr>
        <w:tblW w:w="0" w:type="auto"/>
        <w:tblBorders>
          <w:top w:val="single"/>
          <w:left w:val="single"/>
          <w:bottom w:val="single"/>
          <w:right w:val="single"/>
          <w:insideH w:val="single"/>
          <w:insideV w:val="single"/>
        </w:tblBorders>
      </w:tblPr>
      <w:tblGrid>
        <w:gridCol w:w="1187"/>
        <w:gridCol w:w="1187"/>
        <w:gridCol w:w="1187"/>
        <w:gridCol w:w="1187"/>
        <w:gridCol w:w="1187"/>
        <w:gridCol w:w="1187"/>
        <w:gridCol w:w="1187"/>
      </w:tblGrid>
      <w:tr>
        <w:tc>
          <w:tcPr>
            <w:tcW w:type="dxa" w:w="1187"/>
          </w:tcPr>
          <w:p>
            <w:pPr>
              <w:pStyle w:val="null3"/>
            </w:pPr>
            <w:r>
              <w:rPr>
                <w:rFonts w:ascii="仿宋_GB2312" w:hAnsi="仿宋_GB2312" w:cs="仿宋_GB2312" w:eastAsia="仿宋_GB2312"/>
              </w:rPr>
              <w:t>品目号</w:t>
            </w:r>
          </w:p>
        </w:tc>
        <w:tc>
          <w:tcPr>
            <w:tcW w:type="dxa" w:w="1187"/>
          </w:tcPr>
          <w:p>
            <w:pPr>
              <w:pStyle w:val="null3"/>
            </w:pPr>
            <w:r>
              <w:rPr>
                <w:rFonts w:ascii="仿宋_GB2312" w:hAnsi="仿宋_GB2312" w:cs="仿宋_GB2312" w:eastAsia="仿宋_GB2312"/>
              </w:rPr>
              <w:t>品目名称</w:t>
            </w:r>
          </w:p>
        </w:tc>
        <w:tc>
          <w:tcPr>
            <w:tcW w:type="dxa" w:w="1187"/>
          </w:tcPr>
          <w:p>
            <w:pPr>
              <w:pStyle w:val="null3"/>
            </w:pPr>
            <w:r>
              <w:rPr>
                <w:rFonts w:ascii="仿宋_GB2312" w:hAnsi="仿宋_GB2312" w:cs="仿宋_GB2312" w:eastAsia="仿宋_GB2312"/>
              </w:rPr>
              <w:t>采购标的</w:t>
            </w:r>
          </w:p>
        </w:tc>
        <w:tc>
          <w:tcPr>
            <w:tcW w:type="dxa" w:w="1187"/>
          </w:tcPr>
          <w:p>
            <w:pPr>
              <w:pStyle w:val="null3"/>
            </w:pPr>
            <w:r>
              <w:rPr>
                <w:rFonts w:ascii="仿宋_GB2312" w:hAnsi="仿宋_GB2312" w:cs="仿宋_GB2312" w:eastAsia="仿宋_GB2312"/>
              </w:rPr>
              <w:t>数量（单位）</w:t>
            </w:r>
          </w:p>
        </w:tc>
        <w:tc>
          <w:tcPr>
            <w:tcW w:type="dxa" w:w="1187"/>
          </w:tcPr>
          <w:p>
            <w:pPr>
              <w:pStyle w:val="null3"/>
            </w:pPr>
            <w:r>
              <w:rPr>
                <w:rFonts w:ascii="仿宋_GB2312" w:hAnsi="仿宋_GB2312" w:cs="仿宋_GB2312" w:eastAsia="仿宋_GB2312"/>
              </w:rPr>
              <w:t>技术规格、参数及要求</w:t>
            </w:r>
          </w:p>
        </w:tc>
        <w:tc>
          <w:tcPr>
            <w:tcW w:type="dxa" w:w="1187"/>
          </w:tcPr>
          <w:p>
            <w:pPr>
              <w:pStyle w:val="null3"/>
            </w:pPr>
            <w:r>
              <w:rPr>
                <w:rFonts w:ascii="仿宋_GB2312" w:hAnsi="仿宋_GB2312" w:cs="仿宋_GB2312" w:eastAsia="仿宋_GB2312"/>
              </w:rPr>
              <w:t>品目预算(元)</w:t>
            </w:r>
          </w:p>
        </w:tc>
        <w:tc>
          <w:tcPr>
            <w:tcW w:type="dxa" w:w="1187"/>
          </w:tcPr>
          <w:p>
            <w:pPr>
              <w:pStyle w:val="null3"/>
            </w:pPr>
            <w:r>
              <w:rPr>
                <w:rFonts w:ascii="仿宋_GB2312" w:hAnsi="仿宋_GB2312" w:cs="仿宋_GB2312" w:eastAsia="仿宋_GB2312"/>
              </w:rPr>
              <w:t>最高限价(元)</w:t>
            </w:r>
          </w:p>
        </w:tc>
      </w:tr>
      <w:tr>
        <w:tc>
          <w:tcPr>
            <w:tcW w:type="dxa" w:w="1187"/>
          </w:tcPr>
          <w:p>
            <w:pPr>
              <w:pStyle w:val="null3"/>
            </w:pPr>
            <w:r>
              <w:rPr>
                <w:rFonts w:ascii="仿宋_GB2312" w:hAnsi="仿宋_GB2312" w:cs="仿宋_GB2312" w:eastAsia="仿宋_GB2312"/>
              </w:rPr>
              <w:t>3-1</w:t>
            </w:r>
          </w:p>
        </w:tc>
        <w:tc>
          <w:tcPr>
            <w:tcW w:type="dxa" w:w="1187"/>
          </w:tcPr>
          <w:p>
            <w:pPr>
              <w:pStyle w:val="null3"/>
            </w:pPr>
            <w:r>
              <w:rPr>
                <w:rFonts w:ascii="仿宋_GB2312" w:hAnsi="仿宋_GB2312" w:cs="仿宋_GB2312" w:eastAsia="仿宋_GB2312"/>
              </w:rPr>
              <w:t>其他环境污染防治设备</w:t>
            </w:r>
          </w:p>
        </w:tc>
        <w:tc>
          <w:tcPr>
            <w:tcW w:type="dxa" w:w="1187"/>
          </w:tcPr>
          <w:p>
            <w:pPr>
              <w:pStyle w:val="null3"/>
            </w:pPr>
            <w:r>
              <w:rPr>
                <w:rFonts w:ascii="仿宋_GB2312" w:hAnsi="仿宋_GB2312" w:cs="仿宋_GB2312" w:eastAsia="仿宋_GB2312"/>
              </w:rPr>
              <w:t>实验室分析设备</w:t>
            </w:r>
          </w:p>
        </w:tc>
        <w:tc>
          <w:tcPr>
            <w:tcW w:type="dxa" w:w="1187"/>
          </w:tcPr>
          <w:p>
            <w:pPr>
              <w:pStyle w:val="null3"/>
            </w:pPr>
            <w:r>
              <w:rPr>
                <w:rFonts w:ascii="仿宋_GB2312" w:hAnsi="仿宋_GB2312" w:cs="仿宋_GB2312" w:eastAsia="仿宋_GB2312"/>
              </w:rPr>
              <w:t>1(套)</w:t>
            </w:r>
          </w:p>
        </w:tc>
        <w:tc>
          <w:tcPr>
            <w:tcW w:type="dxa" w:w="1187"/>
          </w:tcPr>
          <w:p>
            <w:pPr>
              <w:pStyle w:val="null3"/>
            </w:pPr>
            <w:r>
              <w:rPr>
                <w:rFonts w:ascii="仿宋_GB2312" w:hAnsi="仿宋_GB2312" w:cs="仿宋_GB2312" w:eastAsia="仿宋_GB2312"/>
              </w:rPr>
              <w:t>详见采购文件</w:t>
            </w:r>
          </w:p>
        </w:tc>
        <w:tc>
          <w:tcPr>
            <w:tcW w:type="dxa" w:w="1187"/>
          </w:tcPr>
          <w:p>
            <w:pPr>
              <w:pStyle w:val="null3"/>
            </w:pPr>
            <w:r>
              <w:rPr>
                <w:rFonts w:ascii="仿宋_GB2312" w:hAnsi="仿宋_GB2312" w:cs="仿宋_GB2312" w:eastAsia="仿宋_GB2312"/>
              </w:rPr>
              <w:t>37,500.00</w:t>
            </w:r>
          </w:p>
        </w:tc>
        <w:tc>
          <w:tcPr>
            <w:tcW w:type="dxa" w:w="1187"/>
          </w:tcPr>
          <w:p>
            <w:pPr>
              <w:pStyle w:val="null3"/>
            </w:pPr>
            <w:r>
              <w:rPr>
                <w:rFonts w:ascii="仿宋_GB2312" w:hAnsi="仿宋_GB2312" w:cs="仿宋_GB2312" w:eastAsia="仿宋_GB2312"/>
              </w:rPr>
              <w:t>37,500.00</w:t>
            </w:r>
          </w:p>
        </w:tc>
      </w:tr>
    </w:tbl>
    <w:p>
      <w:pPr>
        <w:pStyle w:val="null3"/>
      </w:pPr>
      <w:r>
        <w:rPr>
          <w:rFonts w:ascii="仿宋_GB2312" w:hAnsi="仿宋_GB2312" w:cs="仿宋_GB2312" w:eastAsia="仿宋_GB2312"/>
        </w:rPr>
        <w:t xml:space="preserve"> 本合同包</w:t>
      </w:r>
      <w:r>
        <w:rPr>
          <w:rFonts w:ascii="仿宋_GB2312" w:hAnsi="仿宋_GB2312" w:cs="仿宋_GB2312" w:eastAsia="仿宋_GB2312"/>
        </w:rPr>
        <w:t>不接受</w:t>
      </w:r>
      <w:r>
        <w:rPr>
          <w:rFonts w:ascii="仿宋_GB2312" w:hAnsi="仿宋_GB2312" w:cs="仿宋_GB2312" w:eastAsia="仿宋_GB2312"/>
        </w:rPr>
        <w:t>联合体投标</w:t>
      </w:r>
    </w:p>
    <w:p>
      <w:pPr>
        <w:pStyle w:val="null3"/>
      </w:pPr>
      <w:r>
        <w:rPr>
          <w:rFonts w:ascii="仿宋_GB2312" w:hAnsi="仿宋_GB2312" w:cs="仿宋_GB2312" w:eastAsia="仿宋_GB2312"/>
        </w:rPr>
        <w:t xml:space="preserve"> 合同履行期限：</w:t>
      </w:r>
      <w:r>
        <w:rPr>
          <w:rFonts w:ascii="仿宋_GB2312" w:hAnsi="仿宋_GB2312" w:cs="仿宋_GB2312" w:eastAsia="仿宋_GB2312"/>
        </w:rPr>
        <w:t>详见谈判文件</w:t>
      </w:r>
    </w:p>
    <w:p>
      <w:pPr>
        <w:pStyle w:val="null3"/>
        <w:outlineLvl w:val="3"/>
      </w:pPr>
      <w:r>
        <w:rPr>
          <w:rFonts w:ascii="仿宋_GB2312" w:hAnsi="仿宋_GB2312" w:cs="仿宋_GB2312" w:eastAsia="仿宋_GB2312"/>
          <w:sz w:val="24"/>
          <w:b/>
        </w:rPr>
        <w:t>二、申请人的资格要求：</w:t>
      </w:r>
    </w:p>
    <w:p>
      <w:pPr>
        <w:pStyle w:val="null3"/>
      </w:pPr>
      <w:r>
        <w:rPr>
          <w:rFonts w:ascii="仿宋_GB2312" w:hAnsi="仿宋_GB2312" w:cs="仿宋_GB2312" w:eastAsia="仿宋_GB2312"/>
        </w:rPr>
        <w:t>1.满足《中华人民共和国政府采购法》第二十二条规定;</w:t>
      </w:r>
    </w:p>
    <w:p>
      <w:pPr>
        <w:pStyle w:val="null3"/>
      </w:pPr>
      <w:r>
        <w:rPr>
          <w:rFonts w:ascii="仿宋_GB2312" w:hAnsi="仿宋_GB2312" w:cs="仿宋_GB2312" w:eastAsia="仿宋_GB2312"/>
        </w:rPr>
        <w:t>2.落实政府采购政策需满足的资格要求：</w:t>
      </w:r>
    </w:p>
    <w:p>
      <w:pPr>
        <w:pStyle w:val="null3"/>
      </w:pPr>
      <w:r>
        <w:rPr>
          <w:rFonts w:ascii="仿宋_GB2312" w:hAnsi="仿宋_GB2312" w:cs="仿宋_GB2312" w:eastAsia="仿宋_GB2312"/>
        </w:rPr>
        <w:t>合同包1(1包（装载机）)落实政府采购政策需满足的资格要求如下:</w:t>
      </w:r>
    </w:p>
    <w:p>
      <w:pPr>
        <w:pStyle w:val="null3"/>
        <w:ind w:left="480"/>
      </w:pPr>
      <w:r>
        <w:rPr>
          <w:rFonts w:ascii="仿宋_GB2312" w:hAnsi="仿宋_GB2312" w:cs="仿宋_GB2312" w:eastAsia="仿宋_GB2312"/>
        </w:rPr>
        <w:t>⑴《政府采购促进中小企业发展管理办法》（财库〔2020〕46号）；</w:t>
      </w:r>
      <w:r>
        <w:br/>
      </w:r>
      <w:r>
        <w:rPr>
          <w:rFonts w:ascii="仿宋_GB2312" w:hAnsi="仿宋_GB2312" w:cs="仿宋_GB2312" w:eastAsia="仿宋_GB2312"/>
        </w:rPr>
        <w:t>⑵《财政部 司法部关于政府采购支持监狱企业发展有关问题的通知》（财库〔2014〕68号）；</w:t>
      </w:r>
      <w:r>
        <w:br/>
      </w:r>
      <w:r>
        <w:rPr>
          <w:rFonts w:ascii="仿宋_GB2312" w:hAnsi="仿宋_GB2312" w:cs="仿宋_GB2312" w:eastAsia="仿宋_GB2312"/>
        </w:rPr>
        <w:t>⑶《财政部 民政部 中国残疾人联合会关于促进残疾人就业政府采购政策的通知》（财库〔2017〕141号）；</w:t>
      </w:r>
      <w:r>
        <w:br/>
      </w:r>
      <w:r>
        <w:rPr>
          <w:rFonts w:ascii="仿宋_GB2312" w:hAnsi="仿宋_GB2312" w:cs="仿宋_GB2312" w:eastAsia="仿宋_GB2312"/>
        </w:rPr>
        <w:t>⑷《国务院办公厅关于建立政府强制采购节能产品制度的通知》(国办发〔2007〕51号)；</w:t>
      </w:r>
      <w:r>
        <w:br/>
      </w:r>
      <w:r>
        <w:rPr>
          <w:rFonts w:ascii="仿宋_GB2312" w:hAnsi="仿宋_GB2312" w:cs="仿宋_GB2312" w:eastAsia="仿宋_GB2312"/>
        </w:rPr>
        <w:t>⑸《财政部 发展改革委 生态环境部 市场监管总局关于调整优化节能产品、环境标志产品政府采购执行机制的通知》（财库〔2019〕9号）；</w:t>
      </w:r>
      <w:r>
        <w:br/>
      </w:r>
      <w:r>
        <w:rPr>
          <w:rFonts w:ascii="仿宋_GB2312" w:hAnsi="仿宋_GB2312" w:cs="仿宋_GB2312" w:eastAsia="仿宋_GB2312"/>
        </w:rPr>
        <w:t>⑹《关于印发环境标志产品政府采购品目清单的通知》（财库〔2019〕18号）；</w:t>
      </w:r>
      <w:r>
        <w:br/>
      </w:r>
      <w:r>
        <w:rPr>
          <w:rFonts w:ascii="仿宋_GB2312" w:hAnsi="仿宋_GB2312" w:cs="仿宋_GB2312" w:eastAsia="仿宋_GB2312"/>
        </w:rPr>
        <w:t>⑺《关于印发节能产品政府采购品目清单的通知》（财库〔2019〕19号）；</w:t>
      </w:r>
      <w:r>
        <w:br/>
      </w:r>
      <w:r>
        <w:rPr>
          <w:rFonts w:ascii="仿宋_GB2312" w:hAnsi="仿宋_GB2312" w:cs="仿宋_GB2312" w:eastAsia="仿宋_GB2312"/>
        </w:rPr>
        <w:t>⑻《财政部 农业农村部 国家乡村振兴局关于运用政府采购政策支持乡村产业振兴的通知》（财库〔2021〕19号）；</w:t>
      </w:r>
      <w:r>
        <w:br/>
      </w:r>
      <w:r>
        <w:rPr>
          <w:rFonts w:ascii="仿宋_GB2312" w:hAnsi="仿宋_GB2312" w:cs="仿宋_GB2312" w:eastAsia="仿宋_GB2312"/>
        </w:rPr>
        <w:t>⑼《陕西省财政厅关于印发陕西省中小企业政府采购信用融资办法》（陕财办采〔2018〕23号）；</w:t>
      </w:r>
      <w:r>
        <w:br/>
      </w:r>
      <w:r>
        <w:rPr>
          <w:rFonts w:ascii="仿宋_GB2312" w:hAnsi="仿宋_GB2312" w:cs="仿宋_GB2312" w:eastAsia="仿宋_GB2312"/>
        </w:rPr>
        <w:t>⑽《陕西省财政厅关于加快推进我省中小企业政府采购信用融资工作的通知》（陕财办采〔2020〕15号）；</w:t>
      </w:r>
      <w:r>
        <w:br/>
      </w:r>
      <w:r>
        <w:rPr>
          <w:rFonts w:ascii="仿宋_GB2312" w:hAnsi="仿宋_GB2312" w:cs="仿宋_GB2312" w:eastAsia="仿宋_GB2312"/>
        </w:rPr>
        <w:t>⑾《关于进一步加强政府绿色采购有关问题的通知》(陕财办采〔2021〕29号)。</w:t>
      </w:r>
      <w:r>
        <w:br/>
      </w:r>
      <w:r>
        <w:rPr>
          <w:rFonts w:ascii="仿宋_GB2312" w:hAnsi="仿宋_GB2312" w:cs="仿宋_GB2312" w:eastAsia="仿宋_GB2312"/>
        </w:rPr>
        <w:t>本包非专门面向中小企业采购。</w:t>
      </w:r>
    </w:p>
    <w:p>
      <w:pPr>
        <w:pStyle w:val="null3"/>
      </w:pPr>
      <w:r>
        <w:rPr>
          <w:rFonts w:ascii="仿宋_GB2312" w:hAnsi="仿宋_GB2312" w:cs="仿宋_GB2312" w:eastAsia="仿宋_GB2312"/>
        </w:rPr>
        <w:t>合同包2(2包（监控专线系统设备）)落实政府采购政策需满足的资格要求如下:</w:t>
      </w:r>
    </w:p>
    <w:p>
      <w:pPr>
        <w:pStyle w:val="null3"/>
        <w:ind w:left="480"/>
      </w:pPr>
      <w:r>
        <w:rPr>
          <w:rFonts w:ascii="仿宋_GB2312" w:hAnsi="仿宋_GB2312" w:cs="仿宋_GB2312" w:eastAsia="仿宋_GB2312"/>
        </w:rPr>
        <w:t>⑴《政府采购促进中小企业发展管理办法》（财库〔2020〕46号）；</w:t>
      </w:r>
      <w:r>
        <w:br/>
      </w:r>
      <w:r>
        <w:rPr>
          <w:rFonts w:ascii="仿宋_GB2312" w:hAnsi="仿宋_GB2312" w:cs="仿宋_GB2312" w:eastAsia="仿宋_GB2312"/>
        </w:rPr>
        <w:t>⑵《财政部 司法部关于政府采购支持监狱企业发展有关问题的通知》（财库〔2014〕68号）；</w:t>
      </w:r>
      <w:r>
        <w:br/>
      </w:r>
      <w:r>
        <w:rPr>
          <w:rFonts w:ascii="仿宋_GB2312" w:hAnsi="仿宋_GB2312" w:cs="仿宋_GB2312" w:eastAsia="仿宋_GB2312"/>
        </w:rPr>
        <w:t>⑶《财政部 民政部 中国残疾人联合会关于促进残疾人就业政府采购政策的通知》（财库〔2017〕141号）；</w:t>
      </w:r>
      <w:r>
        <w:br/>
      </w:r>
      <w:r>
        <w:rPr>
          <w:rFonts w:ascii="仿宋_GB2312" w:hAnsi="仿宋_GB2312" w:cs="仿宋_GB2312" w:eastAsia="仿宋_GB2312"/>
        </w:rPr>
        <w:t>⑷《国务院办公厅关于建立政府强制采购节能产品制度的通知》(国办发〔2007〕51号)；</w:t>
      </w:r>
      <w:r>
        <w:br/>
      </w:r>
      <w:r>
        <w:rPr>
          <w:rFonts w:ascii="仿宋_GB2312" w:hAnsi="仿宋_GB2312" w:cs="仿宋_GB2312" w:eastAsia="仿宋_GB2312"/>
        </w:rPr>
        <w:t>⑸《财政部 发展改革委 生态环境部 市场监管总局关于调整优化节能产品、环境标志产品政府采购执行机制的通知》（财库〔2019〕9号）；</w:t>
      </w:r>
      <w:r>
        <w:br/>
      </w:r>
      <w:r>
        <w:rPr>
          <w:rFonts w:ascii="仿宋_GB2312" w:hAnsi="仿宋_GB2312" w:cs="仿宋_GB2312" w:eastAsia="仿宋_GB2312"/>
        </w:rPr>
        <w:t>⑹《关于印发环境标志产品政府采购品目清单的通知》（财库〔2019〕18号）；</w:t>
      </w:r>
      <w:r>
        <w:br/>
      </w:r>
      <w:r>
        <w:rPr>
          <w:rFonts w:ascii="仿宋_GB2312" w:hAnsi="仿宋_GB2312" w:cs="仿宋_GB2312" w:eastAsia="仿宋_GB2312"/>
        </w:rPr>
        <w:t>⑺《关于印发节能产品政府采购品目清单的通知》（财库〔2019〕19号）；</w:t>
      </w:r>
      <w:r>
        <w:br/>
      </w:r>
      <w:r>
        <w:rPr>
          <w:rFonts w:ascii="仿宋_GB2312" w:hAnsi="仿宋_GB2312" w:cs="仿宋_GB2312" w:eastAsia="仿宋_GB2312"/>
        </w:rPr>
        <w:t>⑻《财政部 农业农村部 国家乡村振兴局关于运用政府采购政策支持乡村产业振兴的通知》（财库〔2021〕19号）；</w:t>
      </w:r>
      <w:r>
        <w:br/>
      </w:r>
      <w:r>
        <w:rPr>
          <w:rFonts w:ascii="仿宋_GB2312" w:hAnsi="仿宋_GB2312" w:cs="仿宋_GB2312" w:eastAsia="仿宋_GB2312"/>
        </w:rPr>
        <w:t>⑼《陕西省财政厅关于印发陕西省中小企业政府采购信用融资办法》（陕财办采〔2018〕23号）；</w:t>
      </w:r>
      <w:r>
        <w:br/>
      </w:r>
      <w:r>
        <w:rPr>
          <w:rFonts w:ascii="仿宋_GB2312" w:hAnsi="仿宋_GB2312" w:cs="仿宋_GB2312" w:eastAsia="仿宋_GB2312"/>
        </w:rPr>
        <w:t>⑽《陕西省财政厅关于加快推进我省中小企业政府采购信用融资工作的通知》（陕财办采〔2020〕15号）；</w:t>
      </w:r>
      <w:r>
        <w:br/>
      </w:r>
      <w:r>
        <w:rPr>
          <w:rFonts w:ascii="仿宋_GB2312" w:hAnsi="仿宋_GB2312" w:cs="仿宋_GB2312" w:eastAsia="仿宋_GB2312"/>
        </w:rPr>
        <w:t>⑾《关于进一步加强政府绿色采购有关问题的通知》(陕财办采〔2021〕29号)。</w:t>
      </w:r>
      <w:r>
        <w:br/>
      </w:r>
      <w:r>
        <w:rPr>
          <w:rFonts w:ascii="仿宋_GB2312" w:hAnsi="仿宋_GB2312" w:cs="仿宋_GB2312" w:eastAsia="仿宋_GB2312"/>
        </w:rPr>
        <w:t>本包非专门面向中小企业采购。</w:t>
      </w:r>
    </w:p>
    <w:p>
      <w:pPr>
        <w:pStyle w:val="null3"/>
      </w:pPr>
      <w:r>
        <w:rPr>
          <w:rFonts w:ascii="仿宋_GB2312" w:hAnsi="仿宋_GB2312" w:cs="仿宋_GB2312" w:eastAsia="仿宋_GB2312"/>
        </w:rPr>
        <w:t>合同包3(3包（实验室设备）)落实政府采购政策需满足的资格要求如下:</w:t>
      </w:r>
    </w:p>
    <w:p>
      <w:pPr>
        <w:pStyle w:val="null3"/>
        <w:ind w:left="480"/>
      </w:pPr>
      <w:r>
        <w:rPr>
          <w:rFonts w:ascii="仿宋_GB2312" w:hAnsi="仿宋_GB2312" w:cs="仿宋_GB2312" w:eastAsia="仿宋_GB2312"/>
        </w:rPr>
        <w:t>⑴《政府采购促进中小企业发展管理办法》（财库〔2020〕46号）；</w:t>
      </w:r>
      <w:r>
        <w:br/>
      </w:r>
      <w:r>
        <w:rPr>
          <w:rFonts w:ascii="仿宋_GB2312" w:hAnsi="仿宋_GB2312" w:cs="仿宋_GB2312" w:eastAsia="仿宋_GB2312"/>
        </w:rPr>
        <w:t>⑵《财政部 司法部关于政府采购支持监狱企业发展有关问题的通知》（财库〔2014〕68号）；</w:t>
      </w:r>
      <w:r>
        <w:br/>
      </w:r>
      <w:r>
        <w:rPr>
          <w:rFonts w:ascii="仿宋_GB2312" w:hAnsi="仿宋_GB2312" w:cs="仿宋_GB2312" w:eastAsia="仿宋_GB2312"/>
        </w:rPr>
        <w:t>⑶《财政部 民政部 中国残疾人联合会关于促进残疾人就业政府采购政策的通知》（财库〔2017〕141号）；</w:t>
      </w:r>
      <w:r>
        <w:br/>
      </w:r>
      <w:r>
        <w:rPr>
          <w:rFonts w:ascii="仿宋_GB2312" w:hAnsi="仿宋_GB2312" w:cs="仿宋_GB2312" w:eastAsia="仿宋_GB2312"/>
        </w:rPr>
        <w:t>⑷《国务院办公厅关于建立政府强制采购节能产品制度的通知》(国办发〔2007〕51号)；</w:t>
      </w:r>
      <w:r>
        <w:br/>
      </w:r>
      <w:r>
        <w:rPr>
          <w:rFonts w:ascii="仿宋_GB2312" w:hAnsi="仿宋_GB2312" w:cs="仿宋_GB2312" w:eastAsia="仿宋_GB2312"/>
        </w:rPr>
        <w:t>⑸《财政部 发展改革委 生态环境部 市场监管总局关于调整优化节能产品、环境标志产品政府采购执行机制的通知》（财库〔2019〕9号）；</w:t>
      </w:r>
      <w:r>
        <w:br/>
      </w:r>
      <w:r>
        <w:rPr>
          <w:rFonts w:ascii="仿宋_GB2312" w:hAnsi="仿宋_GB2312" w:cs="仿宋_GB2312" w:eastAsia="仿宋_GB2312"/>
        </w:rPr>
        <w:t>⑹《关于印发环境标志产品政府采购品目清单的通知》（财库〔2019〕18号）；</w:t>
      </w:r>
      <w:r>
        <w:br/>
      </w:r>
      <w:r>
        <w:rPr>
          <w:rFonts w:ascii="仿宋_GB2312" w:hAnsi="仿宋_GB2312" w:cs="仿宋_GB2312" w:eastAsia="仿宋_GB2312"/>
        </w:rPr>
        <w:t>⑺《关于印发节能产品政府采购品目清单的通知》（财库〔2019〕19号）；</w:t>
      </w:r>
      <w:r>
        <w:br/>
      </w:r>
      <w:r>
        <w:rPr>
          <w:rFonts w:ascii="仿宋_GB2312" w:hAnsi="仿宋_GB2312" w:cs="仿宋_GB2312" w:eastAsia="仿宋_GB2312"/>
        </w:rPr>
        <w:t>⑻《财政部 农业农村部 国家乡村振兴局关于运用政府采购政策支持乡村产业振兴的通知》（财库〔2021〕19号）；</w:t>
      </w:r>
      <w:r>
        <w:br/>
      </w:r>
      <w:r>
        <w:rPr>
          <w:rFonts w:ascii="仿宋_GB2312" w:hAnsi="仿宋_GB2312" w:cs="仿宋_GB2312" w:eastAsia="仿宋_GB2312"/>
        </w:rPr>
        <w:t>⑼《陕西省财政厅关于印发陕西省中小企业政府采购信用融资办法》（陕财办采〔2018〕23号）；</w:t>
      </w:r>
      <w:r>
        <w:br/>
      </w:r>
      <w:r>
        <w:rPr>
          <w:rFonts w:ascii="仿宋_GB2312" w:hAnsi="仿宋_GB2312" w:cs="仿宋_GB2312" w:eastAsia="仿宋_GB2312"/>
        </w:rPr>
        <w:t>⑽《陕西省财政厅关于加快推进我省中小企业政府采购信用融资工作的通知》（陕财办采〔2020〕15号）；</w:t>
      </w:r>
      <w:r>
        <w:br/>
      </w:r>
      <w:r>
        <w:rPr>
          <w:rFonts w:ascii="仿宋_GB2312" w:hAnsi="仿宋_GB2312" w:cs="仿宋_GB2312" w:eastAsia="仿宋_GB2312"/>
        </w:rPr>
        <w:t>⑾《关于进一步加强政府绿色采购有关问题的通知》(陕财办采〔2021〕29号)。</w:t>
      </w:r>
      <w:r>
        <w:br/>
      </w:r>
      <w:r>
        <w:rPr>
          <w:rFonts w:ascii="仿宋_GB2312" w:hAnsi="仿宋_GB2312" w:cs="仿宋_GB2312" w:eastAsia="仿宋_GB2312"/>
        </w:rPr>
        <w:t>本包非专门面向中小企业采购。</w:t>
      </w:r>
    </w:p>
    <w:p>
      <w:pPr>
        <w:pStyle w:val="null3"/>
      </w:pPr>
      <w:r>
        <w:rPr>
          <w:rFonts w:ascii="仿宋_GB2312" w:hAnsi="仿宋_GB2312" w:cs="仿宋_GB2312" w:eastAsia="仿宋_GB2312"/>
        </w:rPr>
        <w:t>3.本项目的特定资格要求：</w:t>
      </w:r>
    </w:p>
    <w:p>
      <w:pPr>
        <w:pStyle w:val="null3"/>
      </w:pPr>
      <w:r>
        <w:rPr>
          <w:rFonts w:ascii="仿宋_GB2312" w:hAnsi="仿宋_GB2312" w:cs="仿宋_GB2312" w:eastAsia="仿宋_GB2312"/>
        </w:rPr>
        <w:t>合同包1(1包（装载机）)特定资格要求如下:</w:t>
      </w:r>
    </w:p>
    <w:p>
      <w:pPr>
        <w:pStyle w:val="null3"/>
        <w:ind w:left="480"/>
      </w:pPr>
      <w:r>
        <w:rPr>
          <w:rFonts w:ascii="仿宋_GB2312" w:hAnsi="仿宋_GB2312" w:cs="仿宋_GB2312" w:eastAsia="仿宋_GB2312"/>
        </w:rPr>
        <w:t>(1)供应商须为具有独立承担民事责任能力的法人、其他组织或自然人;出具合法有效的营业执照或其他组织经营的合法凭证，自然人参与的提供其身份证明。</w:t>
      </w:r>
      <w:r>
        <w:br/>
      </w:r>
      <w:r>
        <w:rPr>
          <w:rFonts w:ascii="仿宋_GB2312" w:hAnsi="仿宋_GB2312" w:cs="仿宋_GB2312" w:eastAsia="仿宋_GB2312"/>
        </w:rPr>
        <w:t>(2）法定代表人直接参加谈判的，须出具法人身份证;法定代表人授权代表参加谈判的，须出具法定代表人授权书及授权代表身份证。</w:t>
      </w:r>
      <w:r>
        <w:br/>
      </w:r>
      <w:r>
        <w:rPr>
          <w:rFonts w:ascii="仿宋_GB2312" w:hAnsi="仿宋_GB2312" w:cs="仿宋_GB2312" w:eastAsia="仿宋_GB2312"/>
        </w:rPr>
        <w:t>(3）供应商应具有良好的商业信誉和健全的财务会计制度,具有履行合同所必需的设备和专业技术能力,具有依法缴纳税收和社会保障金的良好记录，参加本项目采购活动前三年内无重大违法活动记录，未列入在信用中国网站“失信被执行人”、“重大税收违法案件当事人名单”中，也未列入中国政府采购网“政府采购严重违法失信行为记录名单”中，供应商应按照汉中市财政局《关于全面推行政府采购供应商基本资格条件承诺制的通知》（汉采办采管〔2024〕20号）文件要求，提供《汉中市政府采购供应商资格承诺函》并加盖公章；</w:t>
      </w:r>
      <w:r>
        <w:br/>
      </w:r>
      <w:r>
        <w:rPr>
          <w:rFonts w:ascii="仿宋_GB2312" w:hAnsi="仿宋_GB2312" w:cs="仿宋_GB2312" w:eastAsia="仿宋_GB2312"/>
        </w:rPr>
        <w:t>(4）单位负责人为同一人或者存在直接控股、管理关系的不同供应商，不得参加同一合同项下的政府采购活动</w:t>
      </w:r>
      <w:r>
        <w:br/>
      </w:r>
      <w:r>
        <w:rPr>
          <w:rFonts w:ascii="仿宋_GB2312" w:hAnsi="仿宋_GB2312" w:cs="仿宋_GB2312" w:eastAsia="仿宋_GB2312"/>
        </w:rPr>
        <w:t>(5）本项目不接受联合体投标。</w:t>
      </w:r>
    </w:p>
    <w:p>
      <w:pPr>
        <w:pStyle w:val="null3"/>
      </w:pPr>
      <w:r>
        <w:rPr>
          <w:rFonts w:ascii="仿宋_GB2312" w:hAnsi="仿宋_GB2312" w:cs="仿宋_GB2312" w:eastAsia="仿宋_GB2312"/>
        </w:rPr>
        <w:t>合同包2(2包（监控专线系统设备）)特定资格要求如下:</w:t>
      </w:r>
    </w:p>
    <w:p>
      <w:pPr>
        <w:pStyle w:val="null3"/>
        <w:ind w:left="480"/>
      </w:pPr>
      <w:r>
        <w:rPr>
          <w:rFonts w:ascii="仿宋_GB2312" w:hAnsi="仿宋_GB2312" w:cs="仿宋_GB2312" w:eastAsia="仿宋_GB2312"/>
        </w:rPr>
        <w:t>(1)供应商须为具有独立承担民事责任能力的法人、其他组织或自然人;出具合法有效的营业执照或其他组织经营的合法凭证，自然人参与的提供其身份证明。</w:t>
      </w:r>
      <w:r>
        <w:br/>
      </w:r>
      <w:r>
        <w:rPr>
          <w:rFonts w:ascii="仿宋_GB2312" w:hAnsi="仿宋_GB2312" w:cs="仿宋_GB2312" w:eastAsia="仿宋_GB2312"/>
        </w:rPr>
        <w:t>(2）法定代表人直接参加谈判的，须出具法人身份证;法定代表人授权代表参加谈判的，须出具法定代表人授权书及授权代表身份证。</w:t>
      </w:r>
      <w:r>
        <w:br/>
      </w:r>
      <w:r>
        <w:rPr>
          <w:rFonts w:ascii="仿宋_GB2312" w:hAnsi="仿宋_GB2312" w:cs="仿宋_GB2312" w:eastAsia="仿宋_GB2312"/>
        </w:rPr>
        <w:t>(3）供应商应具有良好的商业信誉和健全的财务会计制度,具有履行合同所必需的设备和专业技术能力,具有依法缴纳税收和社会保障金的良好记录，参加本项目采购活动前三年内无重大违法活动记录，未列入在信用中国网站“失信被执行人”、“重大税收违法案件当事人名单”中，也未列入中国政府采购网“政府采购严重违法失信行为记录名单”中，供应商应按照汉中市财政局《关于全面推行政府采购供应商基本资格条件承诺制的通知》（汉采办采管〔2024〕20号）文件要求，提供《汉中市政府采购供应商资格承诺函》并加盖公章；</w:t>
      </w:r>
      <w:r>
        <w:br/>
      </w:r>
      <w:r>
        <w:rPr>
          <w:rFonts w:ascii="仿宋_GB2312" w:hAnsi="仿宋_GB2312" w:cs="仿宋_GB2312" w:eastAsia="仿宋_GB2312"/>
        </w:rPr>
        <w:t>(4）单位负责人为同一人或者存在直接控股、管理关系的不同供应商，不得参加同一合同项下的政府采购活动</w:t>
      </w:r>
      <w:r>
        <w:br/>
      </w:r>
      <w:r>
        <w:rPr>
          <w:rFonts w:ascii="仿宋_GB2312" w:hAnsi="仿宋_GB2312" w:cs="仿宋_GB2312" w:eastAsia="仿宋_GB2312"/>
        </w:rPr>
        <w:t>(5）本项目不接受联合体投标。</w:t>
      </w:r>
    </w:p>
    <w:p>
      <w:pPr>
        <w:pStyle w:val="null3"/>
      </w:pPr>
      <w:r>
        <w:rPr>
          <w:rFonts w:ascii="仿宋_GB2312" w:hAnsi="仿宋_GB2312" w:cs="仿宋_GB2312" w:eastAsia="仿宋_GB2312"/>
        </w:rPr>
        <w:t>合同包3(3包（实验室设备）)特定资格要求如下:</w:t>
      </w:r>
    </w:p>
    <w:p>
      <w:pPr>
        <w:pStyle w:val="null3"/>
        <w:ind w:left="480"/>
      </w:pPr>
      <w:r>
        <w:rPr>
          <w:rFonts w:ascii="仿宋_GB2312" w:hAnsi="仿宋_GB2312" w:cs="仿宋_GB2312" w:eastAsia="仿宋_GB2312"/>
        </w:rPr>
        <w:t>(1)供应商须为具有独立承担民事责任能力的法人、其他组织或自然人;出具合法有效的营业执照或其他组织经营的合法凭证，自然人参与的提供其身份证明。</w:t>
      </w:r>
      <w:r>
        <w:br/>
      </w:r>
      <w:r>
        <w:rPr>
          <w:rFonts w:ascii="仿宋_GB2312" w:hAnsi="仿宋_GB2312" w:cs="仿宋_GB2312" w:eastAsia="仿宋_GB2312"/>
        </w:rPr>
        <w:t>(2）法定代表人直接参加谈判的，须出具法人身份证;法定代表人授权代表参加谈判的，须出具法定代表人授权书及授权代表身份证。</w:t>
      </w:r>
      <w:r>
        <w:br/>
      </w:r>
      <w:r>
        <w:rPr>
          <w:rFonts w:ascii="仿宋_GB2312" w:hAnsi="仿宋_GB2312" w:cs="仿宋_GB2312" w:eastAsia="仿宋_GB2312"/>
        </w:rPr>
        <w:t>(3）供应商应具有良好的商业信誉和健全的财务会计制度,具有履行合同所必需的设备和专业技术能力,具有依法缴纳税收和社会保障金的良好记录，参加本项目采购活动前三年内无重大违法活动记录，未列入在信用中国网站“失信被执行人”、“重大税收违法案件当事人名单”中，也未列入中国政府采购网“政府采购严重违法失信行为记录名单”中，供应商应按照汉中市财政局《关于全面推行政府采购供应商基本资格条件承诺制的通知》（汉采办采管〔2024〕20号）文件要求，提供《汉中市政府采购供应商资格承诺函》并加盖公章；</w:t>
      </w:r>
      <w:r>
        <w:br/>
      </w:r>
      <w:r>
        <w:rPr>
          <w:rFonts w:ascii="仿宋_GB2312" w:hAnsi="仿宋_GB2312" w:cs="仿宋_GB2312" w:eastAsia="仿宋_GB2312"/>
        </w:rPr>
        <w:t>(4）单位负责人为同一人或者存在直接控股、管理关系的不同供应商，不得参加同一合同项下的政府采购活动</w:t>
      </w:r>
      <w:r>
        <w:br/>
      </w:r>
      <w:r>
        <w:rPr>
          <w:rFonts w:ascii="仿宋_GB2312" w:hAnsi="仿宋_GB2312" w:cs="仿宋_GB2312" w:eastAsia="仿宋_GB2312"/>
        </w:rPr>
        <w:t>(5）本项目不接受联合体投标。</w:t>
      </w:r>
    </w:p>
    <w:p>
      <w:pPr>
        <w:pStyle w:val="null3"/>
        <w:outlineLvl w:val="3"/>
      </w:pPr>
      <w:r>
        <w:rPr>
          <w:rFonts w:ascii="仿宋_GB2312" w:hAnsi="仿宋_GB2312" w:cs="仿宋_GB2312" w:eastAsia="仿宋_GB2312"/>
          <w:sz w:val="24"/>
          <w:b/>
        </w:rPr>
        <w:t>三、获取采购文件</w:t>
      </w:r>
    </w:p>
    <w:p>
      <w:pPr>
        <w:pStyle w:val="null3"/>
      </w:pPr>
      <w:r>
        <w:rPr>
          <w:rFonts w:ascii="仿宋_GB2312" w:hAnsi="仿宋_GB2312" w:cs="仿宋_GB2312" w:eastAsia="仿宋_GB2312"/>
        </w:rPr>
        <w:t>时间：</w:t>
      </w:r>
      <w:r>
        <w:rPr>
          <w:rFonts w:ascii="仿宋_GB2312" w:hAnsi="仿宋_GB2312" w:cs="仿宋_GB2312" w:eastAsia="仿宋_GB2312"/>
        </w:rPr>
        <w:t xml:space="preserve"> 2025年04月14日 </w:t>
      </w:r>
      <w:r>
        <w:rPr>
          <w:rFonts w:ascii="仿宋_GB2312" w:hAnsi="仿宋_GB2312" w:cs="仿宋_GB2312" w:eastAsia="仿宋_GB2312"/>
        </w:rPr>
        <w:t>至</w:t>
      </w:r>
      <w:r>
        <w:rPr>
          <w:rFonts w:ascii="仿宋_GB2312" w:hAnsi="仿宋_GB2312" w:cs="仿宋_GB2312" w:eastAsia="仿宋_GB2312"/>
        </w:rPr>
        <w:t xml:space="preserve"> 2025年04月16日 </w:t>
      </w:r>
      <w:r>
        <w:rPr>
          <w:rFonts w:ascii="仿宋_GB2312" w:hAnsi="仿宋_GB2312" w:cs="仿宋_GB2312" w:eastAsia="仿宋_GB2312"/>
        </w:rPr>
        <w:t>，每天上午</w:t>
      </w:r>
      <w:r>
        <w:rPr>
          <w:rFonts w:ascii="仿宋_GB2312" w:hAnsi="仿宋_GB2312" w:cs="仿宋_GB2312" w:eastAsia="仿宋_GB2312"/>
        </w:rPr>
        <w:t xml:space="preserve"> 08:00:00 </w:t>
      </w:r>
      <w:r>
        <w:rPr>
          <w:rFonts w:ascii="仿宋_GB2312" w:hAnsi="仿宋_GB2312" w:cs="仿宋_GB2312" w:eastAsia="仿宋_GB2312"/>
        </w:rPr>
        <w:t>至</w:t>
      </w:r>
      <w:r>
        <w:rPr>
          <w:rFonts w:ascii="仿宋_GB2312" w:hAnsi="仿宋_GB2312" w:cs="仿宋_GB2312" w:eastAsia="仿宋_GB2312"/>
        </w:rPr>
        <w:t xml:space="preserve"> 12:00:00 </w:t>
      </w:r>
      <w:r>
        <w:rPr>
          <w:rFonts w:ascii="仿宋_GB2312" w:hAnsi="仿宋_GB2312" w:cs="仿宋_GB2312" w:eastAsia="仿宋_GB2312"/>
        </w:rPr>
        <w:t>，下午</w:t>
      </w:r>
      <w:r>
        <w:rPr>
          <w:rFonts w:ascii="仿宋_GB2312" w:hAnsi="仿宋_GB2312" w:cs="仿宋_GB2312" w:eastAsia="仿宋_GB2312"/>
        </w:rPr>
        <w:t xml:space="preserve"> 14:00:00 </w:t>
      </w:r>
      <w:r>
        <w:rPr>
          <w:rFonts w:ascii="仿宋_GB2312" w:hAnsi="仿宋_GB2312" w:cs="仿宋_GB2312" w:eastAsia="仿宋_GB2312"/>
        </w:rPr>
        <w:t>至</w:t>
      </w:r>
      <w:r>
        <w:rPr>
          <w:rFonts w:ascii="仿宋_GB2312" w:hAnsi="仿宋_GB2312" w:cs="仿宋_GB2312" w:eastAsia="仿宋_GB2312"/>
        </w:rPr>
        <w:t xml:space="preserve"> 18:00:00 </w:t>
      </w:r>
      <w:r>
        <w:rPr>
          <w:rFonts w:ascii="仿宋_GB2312" w:hAnsi="仿宋_GB2312" w:cs="仿宋_GB2312" w:eastAsia="仿宋_GB2312"/>
        </w:rPr>
        <w:t>（北京时间）</w:t>
      </w:r>
    </w:p>
    <w:p>
      <w:pPr>
        <w:pStyle w:val="null3"/>
      </w:pPr>
      <w:r>
        <w:rPr>
          <w:rFonts w:ascii="仿宋_GB2312" w:hAnsi="仿宋_GB2312" w:cs="仿宋_GB2312" w:eastAsia="仿宋_GB2312"/>
        </w:rPr>
        <w:t>途径：</w:t>
      </w:r>
      <w:r>
        <w:rPr>
          <w:rFonts w:ascii="仿宋_GB2312" w:hAnsi="仿宋_GB2312" w:cs="仿宋_GB2312" w:eastAsia="仿宋_GB2312"/>
        </w:rPr>
        <w:t>汉中市汉台区前进路和西环路十字天汉龙城三楼301室</w:t>
      </w:r>
    </w:p>
    <w:p>
      <w:pPr>
        <w:pStyle w:val="null3"/>
      </w:pPr>
      <w:r>
        <w:rPr>
          <w:rFonts w:ascii="仿宋_GB2312" w:hAnsi="仿宋_GB2312" w:cs="仿宋_GB2312" w:eastAsia="仿宋_GB2312"/>
        </w:rPr>
        <w:t>方式：</w:t>
      </w:r>
      <w:r>
        <w:rPr>
          <w:rFonts w:ascii="仿宋_GB2312" w:hAnsi="仿宋_GB2312" w:cs="仿宋_GB2312" w:eastAsia="仿宋_GB2312"/>
        </w:rPr>
        <w:t>现场获取</w:t>
      </w:r>
    </w:p>
    <w:p>
      <w:pPr>
        <w:pStyle w:val="null3"/>
      </w:pPr>
      <w:r>
        <w:rPr>
          <w:rFonts w:ascii="仿宋_GB2312" w:hAnsi="仿宋_GB2312" w:cs="仿宋_GB2312" w:eastAsia="仿宋_GB2312"/>
        </w:rPr>
        <w:t>售价：</w:t>
      </w:r>
      <w:r>
        <w:rPr>
          <w:rFonts w:ascii="仿宋_GB2312" w:hAnsi="仿宋_GB2312" w:cs="仿宋_GB2312" w:eastAsia="仿宋_GB2312"/>
        </w:rPr>
        <w:t xml:space="preserve"> 300元</w:t>
      </w:r>
    </w:p>
    <w:p>
      <w:pPr>
        <w:pStyle w:val="null3"/>
        <w:outlineLvl w:val="3"/>
      </w:pPr>
      <w:r>
        <w:rPr>
          <w:rFonts w:ascii="仿宋_GB2312" w:hAnsi="仿宋_GB2312" w:cs="仿宋_GB2312" w:eastAsia="仿宋_GB2312"/>
          <w:sz w:val="24"/>
          <w:b/>
        </w:rPr>
        <w:t>四、响应文件提交</w:t>
      </w:r>
    </w:p>
    <w:p>
      <w:pPr>
        <w:pStyle w:val="null3"/>
      </w:pPr>
      <w:r>
        <w:rPr>
          <w:rFonts w:ascii="仿宋_GB2312" w:hAnsi="仿宋_GB2312" w:cs="仿宋_GB2312" w:eastAsia="仿宋_GB2312"/>
        </w:rPr>
        <w:t>截止时间：</w:t>
      </w:r>
      <w:r>
        <w:rPr>
          <w:rFonts w:ascii="仿宋_GB2312" w:hAnsi="仿宋_GB2312" w:cs="仿宋_GB2312" w:eastAsia="仿宋_GB2312"/>
        </w:rPr>
        <w:t xml:space="preserve"> 2025年04月23日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陕西大用项目管理有限公司（汉中市汉台区前进路和西环路十字天汉龙城三楼301会议室）</w:t>
      </w:r>
    </w:p>
    <w:p>
      <w:pPr>
        <w:pStyle w:val="null3"/>
        <w:outlineLvl w:val="3"/>
      </w:pPr>
      <w:r>
        <w:rPr>
          <w:rFonts w:ascii="仿宋_GB2312" w:hAnsi="仿宋_GB2312" w:cs="仿宋_GB2312" w:eastAsia="仿宋_GB2312"/>
          <w:sz w:val="24"/>
          <w:b/>
        </w:rPr>
        <w:t>五、开启</w:t>
      </w:r>
    </w:p>
    <w:p>
      <w:pPr>
        <w:pStyle w:val="null3"/>
      </w:pPr>
      <w:r>
        <w:rPr>
          <w:rFonts w:ascii="仿宋_GB2312" w:hAnsi="仿宋_GB2312" w:cs="仿宋_GB2312" w:eastAsia="仿宋_GB2312"/>
        </w:rPr>
        <w:t>时间：</w:t>
      </w:r>
      <w:r>
        <w:rPr>
          <w:rFonts w:ascii="仿宋_GB2312" w:hAnsi="仿宋_GB2312" w:cs="仿宋_GB2312" w:eastAsia="仿宋_GB2312"/>
        </w:rPr>
        <w:t xml:space="preserve"> 2025年04月23日 14时30分00秒 </w:t>
      </w:r>
      <w:r>
        <w:rPr>
          <w:rFonts w:ascii="仿宋_GB2312" w:hAnsi="仿宋_GB2312" w:cs="仿宋_GB2312" w:eastAsia="仿宋_GB2312"/>
        </w:rPr>
        <w:t>（北京时间）</w:t>
      </w:r>
    </w:p>
    <w:p>
      <w:pPr>
        <w:pStyle w:val="null3"/>
      </w:pPr>
      <w:r>
        <w:rPr>
          <w:rFonts w:ascii="仿宋_GB2312" w:hAnsi="仿宋_GB2312" w:cs="仿宋_GB2312" w:eastAsia="仿宋_GB2312"/>
        </w:rPr>
        <w:t>地点：</w:t>
      </w:r>
      <w:r>
        <w:rPr>
          <w:rFonts w:ascii="仿宋_GB2312" w:hAnsi="仿宋_GB2312" w:cs="仿宋_GB2312" w:eastAsia="仿宋_GB2312"/>
        </w:rPr>
        <w:t>陕西大用项目管理有限公司（汉中市汉台区前进路和西环路十字天汉龙城三楼301会议室）</w:t>
      </w:r>
    </w:p>
    <w:p>
      <w:pPr>
        <w:pStyle w:val="null3"/>
        <w:outlineLvl w:val="3"/>
      </w:pPr>
      <w:r>
        <w:rPr>
          <w:rFonts w:ascii="仿宋_GB2312" w:hAnsi="仿宋_GB2312" w:cs="仿宋_GB2312" w:eastAsia="仿宋_GB2312"/>
          <w:sz w:val="24"/>
          <w:b/>
        </w:rPr>
        <w:t>六、公告期限</w:t>
      </w:r>
    </w:p>
    <w:p>
      <w:pPr>
        <w:pStyle w:val="null3"/>
      </w:pPr>
      <w:r>
        <w:rPr>
          <w:rFonts w:ascii="仿宋_GB2312" w:hAnsi="仿宋_GB2312" w:cs="仿宋_GB2312" w:eastAsia="仿宋_GB2312"/>
        </w:rPr>
        <w:t>自本公告发布之日起</w:t>
      </w:r>
      <w:r>
        <w:rPr>
          <w:rFonts w:ascii="仿宋_GB2312" w:hAnsi="仿宋_GB2312" w:cs="仿宋_GB2312" w:eastAsia="仿宋_GB2312"/>
        </w:rPr>
        <w:t>3</w:t>
      </w:r>
      <w:r>
        <w:rPr>
          <w:rFonts w:ascii="仿宋_GB2312" w:hAnsi="仿宋_GB2312" w:cs="仿宋_GB2312" w:eastAsia="仿宋_GB2312"/>
        </w:rPr>
        <w:t>个工作日。</w:t>
      </w:r>
    </w:p>
    <w:p>
      <w:pPr>
        <w:pStyle w:val="null3"/>
        <w:outlineLvl w:val="3"/>
      </w:pPr>
      <w:r>
        <w:rPr>
          <w:rFonts w:ascii="仿宋_GB2312" w:hAnsi="仿宋_GB2312" w:cs="仿宋_GB2312" w:eastAsia="仿宋_GB2312"/>
          <w:sz w:val="24"/>
          <w:b/>
        </w:rPr>
        <w:t>七、其他补充事宜</w:t>
      </w:r>
    </w:p>
    <w:p>
      <w:pPr>
        <w:pStyle w:val="null3"/>
      </w:pPr>
      <w:r>
        <w:rPr>
          <w:rFonts w:ascii="仿宋_GB2312" w:hAnsi="仿宋_GB2312" w:cs="仿宋_GB2312" w:eastAsia="仿宋_GB2312"/>
        </w:rPr>
        <w:t>1.供应商购买谈判文件时请经办人携带身份证原件及企业介绍信、加盖公章的身份证复印件一份（谢绝邮寄）。</w:t>
      </w:r>
    </w:p>
    <w:p>
      <w:pPr>
        <w:pStyle w:val="null3"/>
      </w:pPr>
      <w:r>
        <w:rPr>
          <w:rFonts w:ascii="仿宋_GB2312" w:hAnsi="仿宋_GB2312" w:cs="仿宋_GB2312" w:eastAsia="仿宋_GB2312"/>
        </w:rPr>
        <w:t>2.请供应商按照陕西省财政厅关于政府采购供应商注册登记有关事项的通知中的要求，通过陕西省政府采购网（http://www.ccgp-shaanxi.gov.cn/）注册登记加入陕西省政府采购供应商库。</w:t>
      </w:r>
    </w:p>
    <w:p>
      <w:pPr>
        <w:pStyle w:val="null3"/>
        <w:outlineLvl w:val="3"/>
      </w:pPr>
      <w:r>
        <w:rPr>
          <w:rFonts w:ascii="仿宋_GB2312" w:hAnsi="仿宋_GB2312" w:cs="仿宋_GB2312" w:eastAsia="仿宋_GB2312"/>
          <w:sz w:val="24"/>
          <w:b/>
        </w:rPr>
        <w:t>八、对本次招标提出询问，请按以下方式联系。</w:t>
      </w:r>
    </w:p>
    <w:p>
      <w:pPr>
        <w:pStyle w:val="null3"/>
        <w:outlineLvl w:val="5"/>
      </w:pPr>
      <w:r>
        <w:rPr>
          <w:rFonts w:ascii="仿宋_GB2312" w:hAnsi="仿宋_GB2312" w:cs="仿宋_GB2312" w:eastAsia="仿宋_GB2312"/>
          <w:sz w:val="15"/>
          <w:b/>
        </w:rPr>
        <w:t>1.采购人信息</w:t>
      </w:r>
    </w:p>
    <w:p>
      <w:pPr>
        <w:pStyle w:val="null3"/>
      </w:pPr>
      <w:r>
        <w:rPr>
          <w:rFonts w:ascii="仿宋_GB2312" w:hAnsi="仿宋_GB2312" w:cs="仿宋_GB2312" w:eastAsia="仿宋_GB2312"/>
        </w:rPr>
        <w:t>名称：</w:t>
      </w:r>
      <w:r>
        <w:rPr>
          <w:rFonts w:ascii="仿宋_GB2312" w:hAnsi="仿宋_GB2312" w:cs="仿宋_GB2312" w:eastAsia="仿宋_GB2312"/>
        </w:rPr>
        <w:t>略阳县市政工程园林服务中心</w:t>
      </w:r>
    </w:p>
    <w:p>
      <w:pPr>
        <w:pStyle w:val="null3"/>
      </w:pPr>
      <w:r>
        <w:rPr>
          <w:rFonts w:ascii="仿宋_GB2312" w:hAnsi="仿宋_GB2312" w:cs="仿宋_GB2312" w:eastAsia="仿宋_GB2312"/>
        </w:rPr>
        <w:t>地址：</w:t>
      </w:r>
      <w:r>
        <w:rPr>
          <w:rFonts w:ascii="仿宋_GB2312" w:hAnsi="仿宋_GB2312" w:cs="仿宋_GB2312" w:eastAsia="仿宋_GB2312"/>
        </w:rPr>
        <w:t>略阳县菜籽坝新区住建局院内</w:t>
      </w:r>
    </w:p>
    <w:p>
      <w:pPr>
        <w:pStyle w:val="null3"/>
      </w:pPr>
      <w:r>
        <w:rPr>
          <w:rFonts w:ascii="仿宋_GB2312" w:hAnsi="仿宋_GB2312" w:cs="仿宋_GB2312" w:eastAsia="仿宋_GB2312"/>
        </w:rPr>
        <w:t>联系方式：</w:t>
      </w:r>
      <w:r>
        <w:rPr>
          <w:rFonts w:ascii="仿宋_GB2312" w:hAnsi="仿宋_GB2312" w:cs="仿宋_GB2312" w:eastAsia="仿宋_GB2312"/>
        </w:rPr>
        <w:t>0916-4820205</w:t>
      </w:r>
    </w:p>
    <w:p>
      <w:pPr>
        <w:pStyle w:val="null3"/>
        <w:outlineLvl w:val="5"/>
      </w:pPr>
      <w:r>
        <w:rPr>
          <w:rFonts w:ascii="仿宋_GB2312" w:hAnsi="仿宋_GB2312" w:cs="仿宋_GB2312" w:eastAsia="仿宋_GB2312"/>
          <w:sz w:val="15"/>
          <w:b/>
        </w:rPr>
        <w:t>2.采购代理机构信息</w:t>
      </w:r>
    </w:p>
    <w:p>
      <w:pPr>
        <w:pStyle w:val="null3"/>
      </w:pPr>
      <w:r>
        <w:rPr>
          <w:rFonts w:ascii="仿宋_GB2312" w:hAnsi="仿宋_GB2312" w:cs="仿宋_GB2312" w:eastAsia="仿宋_GB2312"/>
        </w:rPr>
        <w:t>名称：</w:t>
      </w:r>
      <w:r>
        <w:rPr>
          <w:rFonts w:ascii="仿宋_GB2312" w:hAnsi="仿宋_GB2312" w:cs="仿宋_GB2312" w:eastAsia="仿宋_GB2312"/>
        </w:rPr>
        <w:t>陕西大用项目管理有限公司</w:t>
      </w:r>
    </w:p>
    <w:p>
      <w:pPr>
        <w:pStyle w:val="null3"/>
      </w:pPr>
      <w:r>
        <w:rPr>
          <w:rFonts w:ascii="仿宋_GB2312" w:hAnsi="仿宋_GB2312" w:cs="仿宋_GB2312" w:eastAsia="仿宋_GB2312"/>
        </w:rPr>
        <w:t>地址：</w:t>
      </w:r>
      <w:r>
        <w:rPr>
          <w:rFonts w:ascii="仿宋_GB2312" w:hAnsi="仿宋_GB2312" w:cs="仿宋_GB2312" w:eastAsia="仿宋_GB2312"/>
        </w:rPr>
        <w:t>汉中市汉台区前进路和西环路十字天汉龙城三楼301室</w:t>
      </w:r>
    </w:p>
    <w:p>
      <w:pPr>
        <w:pStyle w:val="null3"/>
      </w:pPr>
      <w:r>
        <w:rPr>
          <w:rFonts w:ascii="仿宋_GB2312" w:hAnsi="仿宋_GB2312" w:cs="仿宋_GB2312" w:eastAsia="仿宋_GB2312"/>
        </w:rPr>
        <w:t>联系方式：</w:t>
      </w:r>
      <w:r>
        <w:rPr>
          <w:rFonts w:ascii="仿宋_GB2312" w:hAnsi="仿宋_GB2312" w:cs="仿宋_GB2312" w:eastAsia="仿宋_GB2312"/>
        </w:rPr>
        <w:t>0916-8819887</w:t>
      </w:r>
    </w:p>
    <w:p>
      <w:pPr>
        <w:pStyle w:val="null3"/>
        <w:outlineLvl w:val="5"/>
      </w:pPr>
      <w:r>
        <w:rPr>
          <w:rFonts w:ascii="仿宋_GB2312" w:hAnsi="仿宋_GB2312" w:cs="仿宋_GB2312" w:eastAsia="仿宋_GB2312"/>
          <w:sz w:val="15"/>
          <w:b/>
        </w:rPr>
        <w:t>3.项目联系方式</w:t>
      </w:r>
    </w:p>
    <w:p>
      <w:pPr>
        <w:pStyle w:val="null3"/>
      </w:pPr>
      <w:r>
        <w:rPr>
          <w:rFonts w:ascii="仿宋_GB2312" w:hAnsi="仿宋_GB2312" w:cs="仿宋_GB2312" w:eastAsia="仿宋_GB2312"/>
        </w:rPr>
        <w:t>项目联系人：</w:t>
      </w:r>
      <w:r>
        <w:rPr>
          <w:rFonts w:ascii="仿宋_GB2312" w:hAnsi="仿宋_GB2312" w:cs="仿宋_GB2312" w:eastAsia="仿宋_GB2312"/>
        </w:rPr>
        <w:t>肖女士</w:t>
      </w:r>
    </w:p>
    <w:p>
      <w:pPr>
        <w:pStyle w:val="null3"/>
      </w:pPr>
      <w:r>
        <w:rPr>
          <w:rFonts w:ascii="仿宋_GB2312" w:hAnsi="仿宋_GB2312" w:cs="仿宋_GB2312" w:eastAsia="仿宋_GB2312"/>
        </w:rPr>
        <w:t>电话：</w:t>
      </w:r>
      <w:r>
        <w:rPr>
          <w:rFonts w:ascii="仿宋_GB2312" w:hAnsi="仿宋_GB2312" w:cs="仿宋_GB2312" w:eastAsia="仿宋_GB2312"/>
        </w:rPr>
        <w:t>0916-8819887</w:t>
      </w:r>
    </w:p>
    <w:p>
      <w:pPr>
        <w:pStyle w:val="null3"/>
        <w:jc w:val="right"/>
      </w:pPr>
      <w:r>
        <w:rPr>
          <w:rFonts w:ascii="仿宋_GB2312" w:hAnsi="仿宋_GB2312" w:cs="仿宋_GB2312" w:eastAsia="仿宋_GB2312"/>
        </w:rPr>
        <w:t>陕西大用项目管理有限公司</w:t>
      </w:r>
      <w:r>
        <w:br/>
      </w:r>
    </w:p>
    <w:p>
      <w:pPr>
        <w:pStyle w:val="null3"/>
        <w:rPr>
          <w:rFonts w:hint="eastAsia"/>
          <w:lang w:val="en-US" w:eastAsia="zh-Hans"/>
        </w:rPr>
      </w:pPr>
      <w:r>
        <w:rPr>
          <w:rFonts w:hint="eastAsia"/>
          <w:lang w:val="en-US" w:eastAsia="zh-Hans"/>
        </w:rPr>
        <w:t/>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0000000000000000000"/>
    <w:charset w:val="00"/>
    <w:family w:val="auto"/>
    <w:pitch w:val="default"/>
    <w:sig w:usb0="00000000" w:usb1="00000000" w:usb2="00000000" w:usb3="00000000" w:csb0="00000000"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5"/>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pPrDefault>
      <w:pPr/>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customStyle="true" w:type="paragraph" w:styleId="null3">
    <w:name w:val="null3"/>
    <w:hidden/>
    <w:rPr>
      <w:rFonts w:hint="eastAsia"/>
      <w:lang w:val="en-US" w:eastAsia="zh-Hans"/>
    </w:rPr>
  </w:style>
</w:style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theme/theme1.xml" Type="http://schemas.openxmlformats.org/officeDocument/2006/relationships/theme"/><Relationship Id="rId4" Target="../customXml/item1.xml" Type="http://schemas.openxmlformats.org/officeDocument/2006/relationships/customXml"/><Relationship Id="rId5" Target="fontTable.xml" Type="http://schemas.openxmlformats.org/officeDocument/2006/relationships/fontTable"/></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Office_3.9.3.6359_F1E327BC-269C-435d-A152-05C5408002CA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2022-04-08T19:57:00Z</dcterms:created>
  <dc:creator>五块钱</dc:creator>
  <cp:lastModifiedBy>五块钱</cp:lastModifiedBy>
  <dcterms:modified xsi:type="dcterms:W3CDTF">2022-04-27T17:40:01Z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2052-3.9.3.6359</vt:lpwstr>
  </property>
</Properties>
</file>