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color="auto" w:fill="auto"/>
        <w:kinsoku/>
        <w:wordWrap/>
        <w:overflowPunct/>
        <w:topLinePunct w:val="0"/>
        <w:autoSpaceDE/>
        <w:autoSpaceDN/>
        <w:bidi w:val="0"/>
        <w:adjustRightInd/>
        <w:snapToGrid w:val="0"/>
        <w:spacing w:line="360" w:lineRule="auto"/>
        <w:jc w:val="center"/>
        <w:textAlignment w:val="auto"/>
        <w:outlineLvl w:val="0"/>
        <w:rPr>
          <w:rFonts w:hint="eastAsia" w:ascii="宋体" w:hAnsi="宋体" w:eastAsia="宋体" w:cs="宋体"/>
          <w:sz w:val="32"/>
          <w:szCs w:val="32"/>
          <w:highlight w:val="none"/>
          <w:lang w:eastAsia="zh-CN"/>
        </w:rPr>
      </w:pPr>
      <w:r>
        <w:rPr>
          <w:rFonts w:hint="eastAsia" w:ascii="宋体" w:hAnsi="宋体" w:eastAsia="宋体" w:cs="宋体"/>
          <w:b/>
          <w:bCs/>
          <w:sz w:val="32"/>
          <w:szCs w:val="32"/>
          <w:highlight w:val="none"/>
          <w:lang w:eastAsia="zh-CN"/>
        </w:rPr>
        <w:t>招标公告</w:t>
      </w:r>
    </w:p>
    <w:p>
      <w:pPr>
        <w:keepNext w:val="0"/>
        <w:keepLines w:val="0"/>
        <w:pageBreakBefore w:val="0"/>
        <w:widowControl w:val="0"/>
        <w:pBdr>
          <w:top w:val="single" w:color="auto" w:sz="4" w:space="1"/>
          <w:left w:val="single" w:color="auto" w:sz="4" w:space="4"/>
          <w:bottom w:val="single" w:color="auto" w:sz="4" w:space="1"/>
          <w:right w:val="single" w:color="auto" w:sz="4" w:space="4"/>
        </w:pBdr>
        <w:shd w:val="clear" w:color="auto" w:fill="auto"/>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highlight w:val="none"/>
        </w:rPr>
      </w:pPr>
      <w:bookmarkStart w:id="0" w:name="_Toc28359002"/>
      <w:bookmarkStart w:id="1" w:name="_Toc28359079"/>
      <w:bookmarkStart w:id="2" w:name="_Hlk24379207"/>
      <w:r>
        <w:rPr>
          <w:rFonts w:hint="eastAsia" w:ascii="宋体" w:hAnsi="宋体" w:eastAsia="宋体" w:cs="宋体"/>
          <w:b/>
          <w:bCs/>
          <w:sz w:val="24"/>
          <w:szCs w:val="24"/>
          <w:highlight w:val="none"/>
        </w:rPr>
        <w:t>项目概况</w:t>
      </w:r>
    </w:p>
    <w:p>
      <w:pPr>
        <w:keepNext w:val="0"/>
        <w:keepLines w:val="0"/>
        <w:pageBreakBefore w:val="0"/>
        <w:widowControl w:val="0"/>
        <w:pBdr>
          <w:top w:val="single" w:color="auto" w:sz="4" w:space="1"/>
          <w:left w:val="single" w:color="auto" w:sz="4" w:space="4"/>
          <w:bottom w:val="single" w:color="auto" w:sz="4" w:space="1"/>
          <w:right w:val="single" w:color="auto" w:sz="4" w:space="4"/>
        </w:pBdr>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五大连池市审计局固定资产投资审计中心聘请工程造价评审机构项目</w:t>
      </w:r>
      <w:r>
        <w:rPr>
          <w:rFonts w:hint="eastAsia" w:ascii="宋体" w:hAnsi="宋体" w:eastAsia="宋体" w:cs="宋体"/>
          <w:sz w:val="24"/>
          <w:szCs w:val="24"/>
          <w:highlight w:val="none"/>
        </w:rPr>
        <w:t>的潜在供应商应在</w:t>
      </w:r>
      <w:r>
        <w:rPr>
          <w:rFonts w:hint="eastAsia" w:ascii="宋体" w:hAnsi="宋体" w:eastAsia="宋体" w:cs="宋体"/>
          <w:sz w:val="24"/>
          <w:szCs w:val="24"/>
          <w:highlight w:val="none"/>
          <w:lang w:eastAsia="zh-CN"/>
        </w:rPr>
        <w:t>黑龙江东普轶项目管理有限公司</w:t>
      </w:r>
      <w:r>
        <w:rPr>
          <w:rFonts w:hint="eastAsia" w:ascii="宋体" w:hAnsi="宋体" w:eastAsia="宋体" w:cs="宋体"/>
          <w:sz w:val="24"/>
          <w:szCs w:val="24"/>
          <w:highlight w:val="none"/>
        </w:rPr>
        <w:t>获取</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时</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rPr>
        <w:t>（北京时间）</w:t>
      </w:r>
      <w:r>
        <w:rPr>
          <w:rFonts w:hint="eastAsia" w:ascii="宋体" w:hAnsi="宋体" w:eastAsia="宋体" w:cs="宋体"/>
          <w:bCs/>
          <w:color w:val="auto"/>
          <w:sz w:val="24"/>
          <w:szCs w:val="24"/>
          <w:highlight w:val="none"/>
        </w:rPr>
        <w:t>前提交</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sz w:val="24"/>
          <w:szCs w:val="24"/>
          <w:highlight w:val="none"/>
        </w:rPr>
        <w:t>。</w:t>
      </w:r>
    </w:p>
    <w:p>
      <w:pPr>
        <w:bidi w:val="0"/>
        <w:rPr>
          <w:rFonts w:hint="eastAsia"/>
        </w:rPr>
      </w:pPr>
    </w:p>
    <w:p>
      <w:pPr>
        <w:keepNext/>
        <w:keepLines/>
        <w:pageBreakBefore w:val="0"/>
        <w:widowControl w:val="0"/>
        <w:shd w:val="clear" w:color="auto" w:fill="auto"/>
        <w:kinsoku/>
        <w:wordWrap/>
        <w:overflowPunct/>
        <w:topLinePunct w:val="0"/>
        <w:autoSpaceDE/>
        <w:autoSpaceDN/>
        <w:bidi w:val="0"/>
        <w:adjustRightInd w:val="0"/>
        <w:snapToGrid w:val="0"/>
        <w:spacing w:line="360" w:lineRule="auto"/>
        <w:textAlignment w:val="auto"/>
        <w:outlineLvl w:val="1"/>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一、项目基本情况</w:t>
      </w:r>
      <w:bookmarkEnd w:id="0"/>
      <w:bookmarkEnd w:id="1"/>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rPr>
        <w:t>编号：2024-DPY-007</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eastAsia="宋体" w:cs="宋体"/>
          <w:sz w:val="24"/>
          <w:szCs w:val="24"/>
          <w:highlight w:val="none"/>
          <w:lang w:eastAsia="zh-CN"/>
        </w:rPr>
        <w:t>五大连池市审计局固定资产投资审计中心聘请工程造价评审机构项目</w:t>
      </w:r>
    </w:p>
    <w:bookmarkEnd w:id="2"/>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资金性质：财政资金</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采购需求：准入10家工程造价评审机构作为政府投资项目的评审服务机构</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标段划分：本项目共划分十个合同包，供应商可投标上述一个或多个合同包，但最多只能中标一个合同包</w:t>
      </w:r>
      <w:r>
        <w:rPr>
          <w:rFonts w:hint="eastAsia" w:ascii="宋体" w:hAnsi="宋体" w:eastAsia="宋体" w:cs="宋体"/>
          <w:sz w:val="24"/>
          <w:szCs w:val="24"/>
          <w:highlight w:val="none"/>
          <w:lang w:val="en-US" w:eastAsia="zh-CN"/>
        </w:rPr>
        <w:t>,兼投不兼中</w:t>
      </w:r>
      <w:r>
        <w:rPr>
          <w:rFonts w:hint="eastAsia" w:ascii="宋体" w:hAnsi="宋体" w:eastAsia="宋体" w:cs="宋体"/>
          <w:sz w:val="24"/>
          <w:szCs w:val="24"/>
          <w:highlight w:val="none"/>
          <w:lang w:eastAsia="zh-CN"/>
        </w:rPr>
        <w:t>。</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服务期限：合同签订之日起两年。</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服务地点：招标人指定地点。</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质量标准：符合现行工程造价、审计的标准、规范和法规要求。</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本项目不接受联合体投标。</w:t>
      </w:r>
    </w:p>
    <w:p>
      <w:pPr>
        <w:keepNext/>
        <w:keepLines/>
        <w:pageBreakBefore w:val="0"/>
        <w:widowControl w:val="0"/>
        <w:shd w:val="clear" w:color="auto" w:fill="auto"/>
        <w:kinsoku/>
        <w:wordWrap/>
        <w:overflowPunct/>
        <w:topLinePunct w:val="0"/>
        <w:autoSpaceDE/>
        <w:autoSpaceDN/>
        <w:bidi w:val="0"/>
        <w:adjustRightInd w:val="0"/>
        <w:snapToGrid w:val="0"/>
        <w:spacing w:line="360" w:lineRule="auto"/>
        <w:textAlignment w:val="auto"/>
        <w:outlineLvl w:val="1"/>
        <w:rPr>
          <w:rFonts w:hint="eastAsia" w:ascii="宋体" w:hAnsi="宋体" w:eastAsia="宋体" w:cs="宋体"/>
          <w:b/>
          <w:bCs w:val="0"/>
          <w:sz w:val="24"/>
          <w:szCs w:val="24"/>
          <w:highlight w:val="none"/>
        </w:rPr>
      </w:pPr>
      <w:bookmarkStart w:id="3" w:name="_Toc28359080"/>
      <w:bookmarkStart w:id="4" w:name="_Toc28359003"/>
      <w:r>
        <w:rPr>
          <w:rFonts w:hint="eastAsia" w:ascii="宋体" w:hAnsi="宋体" w:eastAsia="宋体" w:cs="宋体"/>
          <w:b/>
          <w:bCs w:val="0"/>
          <w:sz w:val="24"/>
          <w:szCs w:val="24"/>
          <w:highlight w:val="none"/>
        </w:rPr>
        <w:t>二、申请人的资格要求：</w:t>
      </w:r>
      <w:bookmarkEnd w:id="3"/>
      <w:bookmarkEnd w:id="4"/>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2、供应商须在黑龙江省政府采购网注册登记并备案；</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3、供应商应在中华人民共和国境内注册的具有独立法人资格的法人或其他组织，具备有效的营业执照，并在人员、设备、资金等方面具有相应的履约能力；</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rPr>
      </w:pPr>
      <w:r>
        <w:rPr>
          <w:rFonts w:hint="eastAsia" w:ascii="宋体" w:hAnsi="宋体" w:eastAsia="宋体" w:cs="宋体"/>
          <w:sz w:val="24"/>
          <w:szCs w:val="24"/>
          <w:highlight w:val="none"/>
        </w:rPr>
        <w:t>4、供应商</w:t>
      </w:r>
      <w:r>
        <w:rPr>
          <w:rFonts w:hint="eastAsia" w:ascii="宋体" w:hAnsi="宋体" w:eastAsia="宋体" w:cs="宋体"/>
          <w:snapToGrid w:val="0"/>
          <w:color w:val="auto"/>
          <w:position w:val="0"/>
          <w:sz w:val="24"/>
          <w:szCs w:val="24"/>
          <w:highlight w:val="none"/>
          <w:lang w:val="en-US" w:eastAsia="zh-CN"/>
        </w:rPr>
        <w:t>拟派项目负责人须具备</w:t>
      </w:r>
      <w:r>
        <w:rPr>
          <w:rFonts w:hint="eastAsia" w:ascii="宋体" w:hAnsi="宋体" w:eastAsia="宋体" w:cs="宋体"/>
          <w:snapToGrid w:val="0"/>
          <w:color w:val="auto"/>
          <w:position w:val="0"/>
          <w:sz w:val="24"/>
          <w:szCs w:val="24"/>
          <w:highlight w:val="none"/>
        </w:rPr>
        <w:t>建设行政</w:t>
      </w:r>
      <w:r>
        <w:rPr>
          <w:rFonts w:hint="eastAsia" w:ascii="宋体" w:hAnsi="宋体" w:eastAsia="宋体" w:cs="宋体"/>
          <w:snapToGrid w:val="0"/>
          <w:color w:val="auto"/>
          <w:position w:val="0"/>
          <w:sz w:val="24"/>
          <w:szCs w:val="24"/>
          <w:highlight w:val="none"/>
          <w:lang w:val="en-US" w:eastAsia="zh-CN"/>
        </w:rPr>
        <w:t>主管部门核发的一级注册造价师执业资格证书，提供其在本单位缴纳的连续6个月（2023年9月-2024年2月）的社保记录佐证（国家规定的六类人员除外，退休人员需提供退休证及退休返聘的劳务合同）。</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与采购人存在利害关系可能影响招标公正性的法人、其他组织或者个人，不得参加投标；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6、供应商在近三年（20</w:t>
      </w:r>
      <w:r>
        <w:rPr>
          <w:rFonts w:hint="eastAsia" w:ascii="宋体" w:hAnsi="宋体" w:eastAsia="宋体" w:cs="宋体"/>
          <w:sz w:val="24"/>
          <w:szCs w:val="24"/>
          <w:highlight w:val="none"/>
          <w:lang w:val="en-US" w:eastAsia="zh-CN"/>
        </w:rPr>
        <w:t>21</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月1日至投标文件提交截止时间）参与的所有经济活动中“信用中国”网站（www.creditchina.gov.cn）未被列为重大税收违法案件当事人名单、失信被执行人名单、政府采购严重违法失信名单，“中国政府采购网”网站（http://www.ccgp.gov.cn）未被列入政府采购严重违法失信行为记录名单；</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7、供应商企业、其法定代表人及项目负责人近三年（20</w:t>
      </w:r>
      <w:r>
        <w:rPr>
          <w:rFonts w:hint="eastAsia" w:ascii="宋体" w:hAnsi="宋体" w:eastAsia="宋体" w:cs="宋体"/>
          <w:sz w:val="24"/>
          <w:szCs w:val="24"/>
          <w:highlight w:val="none"/>
          <w:lang w:val="en-US" w:eastAsia="zh-CN"/>
        </w:rPr>
        <w:t>21</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月1日至投标文件提交截止时间）均无行贿犯罪记录（本条“行贿犯罪记录”是指存在行贿行为并被判有行贿罪的记录，依据“中国裁判文书网”（http://wenshu.court.gov.cn）网站公布的判决结果为准）；</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8、资格审查方式：本项目采用资格后审方式，主要资格审查标准、内容等详见招标文件，只有资格审查合格的供应商才有可能被授予合同。</w:t>
      </w:r>
    </w:p>
    <w:p>
      <w:pPr>
        <w:keepNext/>
        <w:keepLines/>
        <w:pageBreakBefore w:val="0"/>
        <w:widowControl w:val="0"/>
        <w:shd w:val="clear" w:color="auto" w:fill="auto"/>
        <w:kinsoku/>
        <w:wordWrap/>
        <w:overflowPunct/>
        <w:topLinePunct w:val="0"/>
        <w:autoSpaceDE/>
        <w:autoSpaceDN/>
        <w:bidi w:val="0"/>
        <w:adjustRightInd w:val="0"/>
        <w:snapToGrid w:val="0"/>
        <w:spacing w:line="360" w:lineRule="auto"/>
        <w:textAlignment w:val="auto"/>
        <w:outlineLvl w:val="1"/>
        <w:rPr>
          <w:rFonts w:hint="eastAsia" w:ascii="宋体" w:hAnsi="宋体" w:eastAsia="宋体" w:cs="宋体"/>
          <w:b/>
          <w:bCs w:val="0"/>
          <w:sz w:val="24"/>
          <w:szCs w:val="24"/>
          <w:highlight w:val="none"/>
        </w:rPr>
      </w:pPr>
      <w:bookmarkStart w:id="5" w:name="_Toc28359081"/>
      <w:bookmarkStart w:id="6" w:name="_Toc28359004"/>
      <w:r>
        <w:rPr>
          <w:rFonts w:hint="eastAsia" w:ascii="宋体" w:hAnsi="宋体" w:eastAsia="宋体" w:cs="宋体"/>
          <w:b/>
          <w:bCs w:val="0"/>
          <w:sz w:val="24"/>
          <w:szCs w:val="24"/>
          <w:highlight w:val="none"/>
        </w:rPr>
        <w:t>三、获取</w:t>
      </w:r>
      <w:bookmarkEnd w:id="5"/>
      <w:bookmarkEnd w:id="6"/>
      <w:r>
        <w:rPr>
          <w:rFonts w:hint="eastAsia" w:ascii="宋体" w:hAnsi="宋体" w:eastAsia="宋体" w:cs="宋体"/>
          <w:b/>
          <w:bCs w:val="0"/>
          <w:sz w:val="24"/>
          <w:szCs w:val="24"/>
          <w:highlight w:val="none"/>
          <w:lang w:val="en-US" w:eastAsia="zh-CN"/>
        </w:rPr>
        <w:t>招标文件</w:t>
      </w:r>
    </w:p>
    <w:p>
      <w:pPr>
        <w:pageBreakBefore w:val="0"/>
        <w:widowControl w:val="0"/>
        <w:shd w:val="clear" w:color="auto" w:fill="auto"/>
        <w:kinsoku/>
        <w:wordWrap/>
        <w:overflowPunct/>
        <w:topLinePunct w:val="0"/>
        <w:autoSpaceDE/>
        <w:autoSpaceDN/>
        <w:bidi w:val="0"/>
        <w:adjustRightInd w:val="0"/>
        <w:snapToGrid w:val="0"/>
        <w:spacing w:line="360" w:lineRule="auto"/>
        <w:ind w:firstLine="54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凡有意参加投标者，请202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29</w:t>
      </w:r>
      <w:r>
        <w:rPr>
          <w:rFonts w:hint="eastAsia" w:ascii="宋体" w:hAnsi="宋体" w:eastAsia="宋体" w:cs="宋体"/>
          <w:sz w:val="24"/>
          <w:szCs w:val="24"/>
          <w:highlight w:val="none"/>
        </w:rPr>
        <w:t>日至202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日，每日上午9：00时至11:00时，下午13:00时至16：30时（周末、法定节假日除外），将获取招标文件登记表发送至代理机构邮箱（zbw</w:t>
      </w:r>
      <w:r>
        <w:rPr>
          <w:rFonts w:hint="eastAsia" w:ascii="宋体" w:hAnsi="宋体" w:eastAsia="宋体" w:cs="宋体"/>
          <w:sz w:val="24"/>
          <w:szCs w:val="24"/>
          <w:highlight w:val="none"/>
          <w:lang w:val="en-US" w:eastAsia="zh-CN"/>
        </w:rPr>
        <w:t>l</w:t>
      </w:r>
      <w:r>
        <w:rPr>
          <w:rFonts w:hint="eastAsia" w:ascii="宋体" w:hAnsi="宋体" w:eastAsia="宋体" w:cs="宋体"/>
          <w:sz w:val="24"/>
          <w:szCs w:val="24"/>
          <w:highlight w:val="none"/>
        </w:rPr>
        <w:t>111@126.com）获取招标文件。</w:t>
      </w:r>
    </w:p>
    <w:p>
      <w:pPr>
        <w:keepNext/>
        <w:keepLines/>
        <w:pageBreakBefore w:val="0"/>
        <w:widowControl w:val="0"/>
        <w:shd w:val="clear" w:color="auto" w:fill="auto"/>
        <w:kinsoku/>
        <w:wordWrap/>
        <w:overflowPunct/>
        <w:topLinePunct w:val="0"/>
        <w:autoSpaceDE/>
        <w:autoSpaceDN/>
        <w:bidi w:val="0"/>
        <w:adjustRightInd w:val="0"/>
        <w:snapToGrid w:val="0"/>
        <w:spacing w:line="360" w:lineRule="auto"/>
        <w:textAlignment w:val="auto"/>
        <w:outlineLvl w:val="1"/>
        <w:rPr>
          <w:rFonts w:hint="eastAsia" w:ascii="宋体" w:hAnsi="宋体" w:eastAsia="宋体" w:cs="宋体"/>
          <w:b/>
          <w:bCs w:val="0"/>
          <w:sz w:val="24"/>
          <w:szCs w:val="24"/>
          <w:highlight w:val="none"/>
        </w:rPr>
      </w:pPr>
      <w:bookmarkStart w:id="7" w:name="_Toc28359005"/>
      <w:bookmarkStart w:id="8" w:name="_Toc28359082"/>
      <w:r>
        <w:rPr>
          <w:rFonts w:hint="eastAsia" w:ascii="宋体" w:hAnsi="宋体" w:eastAsia="宋体" w:cs="宋体"/>
          <w:b/>
          <w:bCs w:val="0"/>
          <w:sz w:val="24"/>
          <w:szCs w:val="24"/>
          <w:highlight w:val="none"/>
        </w:rPr>
        <w:t>四、</w:t>
      </w:r>
      <w:bookmarkEnd w:id="7"/>
      <w:bookmarkEnd w:id="8"/>
      <w:r>
        <w:rPr>
          <w:rFonts w:hint="eastAsia" w:ascii="宋体" w:hAnsi="宋体" w:eastAsia="宋体" w:cs="宋体"/>
          <w:b/>
          <w:bCs w:val="0"/>
          <w:sz w:val="24"/>
          <w:szCs w:val="24"/>
          <w:highlight w:val="none"/>
        </w:rPr>
        <w:t>提交投标文件截止时间、开标时间和地点</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投标文件递交的截止时间（投标截止时间，下同）为202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21</w:t>
      </w:r>
      <w:r>
        <w:rPr>
          <w:rFonts w:hint="eastAsia" w:ascii="宋体" w:hAnsi="宋体" w:eastAsia="宋体" w:cs="宋体"/>
          <w:sz w:val="24"/>
          <w:szCs w:val="24"/>
          <w:highlight w:val="none"/>
        </w:rPr>
        <w:t>日9时30分，地点为哈尔滨市香坊区中山路160号5层</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逾期送达的或者未送达指定地点的投标文件，招标人不予受理。</w:t>
      </w:r>
    </w:p>
    <w:p>
      <w:pPr>
        <w:keepNext/>
        <w:keepLines/>
        <w:pageBreakBefore w:val="0"/>
        <w:widowControl w:val="0"/>
        <w:shd w:val="clear" w:color="auto" w:fill="auto"/>
        <w:kinsoku/>
        <w:wordWrap/>
        <w:overflowPunct/>
        <w:topLinePunct w:val="0"/>
        <w:autoSpaceDE/>
        <w:autoSpaceDN/>
        <w:bidi w:val="0"/>
        <w:adjustRightInd w:val="0"/>
        <w:snapToGrid w:val="0"/>
        <w:spacing w:line="360" w:lineRule="auto"/>
        <w:textAlignment w:val="auto"/>
        <w:outlineLvl w:val="1"/>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五</w:t>
      </w:r>
      <w:r>
        <w:rPr>
          <w:rFonts w:hint="eastAsia" w:ascii="宋体" w:hAnsi="宋体" w:eastAsia="宋体" w:cs="宋体"/>
          <w:b/>
          <w:bCs w:val="0"/>
          <w:sz w:val="24"/>
          <w:szCs w:val="24"/>
          <w:highlight w:val="none"/>
        </w:rPr>
        <w:t>、公告期限</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自本公告发布之日起5个工作日。</w:t>
      </w:r>
    </w:p>
    <w:p>
      <w:pPr>
        <w:pageBreakBefore w:val="0"/>
        <w:widowControl w:val="0"/>
        <w:numPr>
          <w:ilvl w:val="0"/>
          <w:numId w:val="0"/>
        </w:numPr>
        <w:shd w:val="clear" w:color="auto" w:fill="auto"/>
        <w:kinsoku/>
        <w:wordWrap/>
        <w:overflowPunct/>
        <w:topLinePunct w:val="0"/>
        <w:autoSpaceDE/>
        <w:autoSpaceDN/>
        <w:bidi w:val="0"/>
        <w:adjustRightInd w:val="0"/>
        <w:snapToGrid w:val="0"/>
        <w:spacing w:line="360" w:lineRule="auto"/>
        <w:textAlignment w:val="auto"/>
        <w:rPr>
          <w:rFonts w:hint="eastAsia" w:ascii="宋体" w:hAnsi="宋体" w:eastAsia="宋体" w:cs="宋体"/>
          <w:b/>
          <w:bCs w:val="0"/>
          <w:sz w:val="24"/>
          <w:szCs w:val="24"/>
          <w:highlight w:val="none"/>
        </w:rPr>
      </w:pPr>
      <w:bookmarkStart w:id="9" w:name="_Toc28359008"/>
      <w:bookmarkStart w:id="10" w:name="_Toc28359085"/>
      <w:r>
        <w:rPr>
          <w:rFonts w:hint="eastAsia" w:ascii="宋体" w:hAnsi="宋体" w:eastAsia="宋体" w:cs="宋体"/>
          <w:b/>
          <w:bCs w:val="0"/>
          <w:sz w:val="24"/>
          <w:szCs w:val="24"/>
          <w:highlight w:val="none"/>
          <w:lang w:eastAsia="zh-CN"/>
        </w:rPr>
        <w:t>六、</w:t>
      </w:r>
      <w:r>
        <w:rPr>
          <w:rFonts w:hint="eastAsia" w:ascii="宋体" w:hAnsi="宋体" w:eastAsia="宋体" w:cs="宋体"/>
          <w:b/>
          <w:bCs w:val="0"/>
          <w:sz w:val="24"/>
          <w:szCs w:val="24"/>
          <w:highlight w:val="none"/>
        </w:rPr>
        <w:t>其他补充事宜</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本次招标公告在中国政府采购网上发布。</w:t>
      </w:r>
    </w:p>
    <w:p>
      <w:pPr>
        <w:pageBreakBefore w:val="0"/>
        <w:widowControl w:val="0"/>
        <w:shd w:val="clear" w:color="auto" w:fill="auto"/>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七</w:t>
      </w:r>
      <w:r>
        <w:rPr>
          <w:rFonts w:hint="eastAsia" w:ascii="宋体" w:hAnsi="宋体" w:eastAsia="宋体" w:cs="宋体"/>
          <w:b/>
          <w:bCs/>
          <w:sz w:val="24"/>
          <w:szCs w:val="24"/>
          <w:highlight w:val="none"/>
        </w:rPr>
        <w:t>、对本次</w:t>
      </w:r>
      <w:r>
        <w:rPr>
          <w:rFonts w:hint="eastAsia" w:ascii="宋体" w:hAnsi="宋体" w:eastAsia="宋体" w:cs="宋体"/>
          <w:b/>
          <w:bCs/>
          <w:sz w:val="24"/>
          <w:szCs w:val="24"/>
          <w:highlight w:val="none"/>
          <w:lang w:val="en-US" w:eastAsia="zh-CN"/>
        </w:rPr>
        <w:t>采购</w:t>
      </w:r>
      <w:r>
        <w:rPr>
          <w:rFonts w:hint="eastAsia" w:ascii="宋体" w:hAnsi="宋体" w:eastAsia="宋体" w:cs="宋体"/>
          <w:b/>
          <w:bCs/>
          <w:sz w:val="24"/>
          <w:szCs w:val="24"/>
          <w:highlight w:val="none"/>
        </w:rPr>
        <w:t>提出询问，请按以下方式联系。</w:t>
      </w:r>
      <w:bookmarkEnd w:id="9"/>
      <w:bookmarkEnd w:id="10"/>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1.采购人信息</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称</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五大连池市审计局</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lang w:eastAsia="zh-CN"/>
        </w:rPr>
        <w:t>五大连池市德都大街91号</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联 系 人：</w:t>
      </w:r>
      <w:r>
        <w:rPr>
          <w:rFonts w:hint="eastAsia" w:ascii="宋体" w:hAnsi="宋体" w:eastAsia="宋体" w:cs="宋体"/>
          <w:sz w:val="24"/>
          <w:szCs w:val="24"/>
          <w:highlight w:val="none"/>
          <w:lang w:eastAsia="zh-CN"/>
        </w:rPr>
        <w:t>郑女士</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联系方式</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0456-6322565</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2.采购代理机构信息</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称</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黑龙江东普轶项目管理有限公司</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    址：哈尔滨市南岗区跃兴街鲁商铂悦公馆C栋302室</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 系 人：</w:t>
      </w:r>
      <w:r>
        <w:rPr>
          <w:rFonts w:hint="eastAsia" w:ascii="宋体" w:hAnsi="宋体" w:eastAsia="宋体" w:cs="宋体"/>
          <w:sz w:val="24"/>
          <w:szCs w:val="24"/>
          <w:highlight w:val="none"/>
          <w:lang w:val="en-US" w:eastAsia="zh-CN"/>
        </w:rPr>
        <w:t>王先生</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联系方式</w:t>
      </w:r>
      <w:r>
        <w:rPr>
          <w:rFonts w:hint="eastAsia" w:ascii="宋体" w:hAnsi="宋体" w:eastAsia="宋体" w:cs="宋体"/>
          <w:sz w:val="24"/>
          <w:szCs w:val="24"/>
          <w:highlight w:val="none"/>
        </w:rPr>
        <w:t>：0451-88151188</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电子邮箱：zbwl111@126.com</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3.项目联系方式</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default"/>
          <w:highlight w:val="none"/>
          <w:lang w:val="en-US" w:eastAsia="zh-CN"/>
        </w:rPr>
      </w:pPr>
      <w:r>
        <w:rPr>
          <w:rFonts w:hint="eastAsia" w:ascii="宋体" w:hAnsi="宋体" w:eastAsia="宋体" w:cs="宋体"/>
          <w:sz w:val="24"/>
          <w:szCs w:val="24"/>
          <w:highlight w:val="none"/>
        </w:rPr>
        <w:t>项目联系人：</w:t>
      </w:r>
      <w:r>
        <w:rPr>
          <w:rFonts w:hint="eastAsia" w:ascii="宋体" w:hAnsi="宋体" w:eastAsia="宋体" w:cs="宋体"/>
          <w:sz w:val="24"/>
          <w:szCs w:val="24"/>
          <w:highlight w:val="none"/>
          <w:lang w:val="en-US" w:eastAsia="zh-CN"/>
        </w:rPr>
        <w:t>王先生</w:t>
      </w:r>
    </w:p>
    <w:p>
      <w:pPr>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　　 话：0451-88151188</w:t>
      </w:r>
    </w:p>
    <w:p>
      <w:bookmarkStart w:id="11" w:name="_GoBack"/>
      <w:bookmarkEnd w:id="1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4NzZjMDdkODk4ODkxZjRiZjZlZTY5MTg4NzY5YmQifQ=="/>
  </w:docVars>
  <w:rsids>
    <w:rsidRoot w:val="491B0718"/>
    <w:rsid w:val="42C85019"/>
    <w:rsid w:val="491B0718"/>
    <w:rsid w:val="5D0A40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Arial"/>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customStyle="1" w:styleId="5">
    <w:name w:val="样式 10 磅31114"/>
    <w:next w:val="1"/>
    <w:autoRedefine/>
    <w:qFormat/>
    <w:uiPriority w:val="0"/>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2024-02-28T08:23:00Z</dcterms:created>
  <dc:creator>ღ  李小姐</dc:creator>
  <cp:lastModifiedBy>十秒</cp:lastModifiedBy>
  <dcterms:modified xsi:type="dcterms:W3CDTF">2024-02-28T09:18:30Z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56C89B78FFBC49FBB96A2598FBDF4AD1_13</vt:lpwstr>
  </property>
</Properties>
</file>