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b/>
          <w:sz w:val="36"/>
          <w:szCs w:val="36"/>
        </w:rPr>
      </w:pPr>
      <w:r>
        <w:rPr>
          <w:b/>
          <w:sz w:val="36"/>
          <w:szCs w:val="36"/>
        </w:rPr>
        <w:t xml:space="preserve"> 投标邀请</w:t>
      </w:r>
    </w:p>
    <w:p>
      <w:pPr>
        <w:spacing w:line="360" w:lineRule="auto"/>
        <w:ind w:firstLine="640" w:firstLineChars="200"/>
        <w:rPr>
          <w:sz w:val="32"/>
          <w:szCs w:val="32"/>
        </w:rPr>
      </w:pPr>
    </w:p>
    <w:p>
      <w:pPr>
        <w:pStyle w:val="3"/>
        <w:spacing w:before="0" w:line="360" w:lineRule="auto"/>
        <w:jc w:val="left"/>
        <w:rPr>
          <w:rFonts w:ascii="Times New Roman" w:hAnsi="Times New Roman" w:eastAsia="宋体"/>
          <w:sz w:val="21"/>
          <w:szCs w:val="21"/>
        </w:rPr>
      </w:pPr>
      <w:bookmarkStart w:id="0" w:name="_Toc28359079"/>
      <w:bookmarkStart w:id="1" w:name="_Toc20848"/>
      <w:bookmarkStart w:id="2" w:name="_Toc35393790"/>
      <w:bookmarkStart w:id="3" w:name="_Toc35393621"/>
      <w:bookmarkStart w:id="4" w:name="_Toc28359002"/>
      <w:bookmarkStart w:id="5" w:name="_Hlk24379207"/>
      <w:r>
        <w:rPr>
          <w:rFonts w:ascii="Times New Roman" w:hAnsi="Times New Roman" w:eastAsia="宋体"/>
          <w:sz w:val="21"/>
          <w:szCs w:val="21"/>
        </w:rPr>
        <w:t>一、项目基本情况</w:t>
      </w:r>
      <w:bookmarkEnd w:id="0"/>
      <w:bookmarkEnd w:id="1"/>
      <w:bookmarkEnd w:id="2"/>
      <w:bookmarkEnd w:id="3"/>
      <w:bookmarkEnd w:id="4"/>
    </w:p>
    <w:p>
      <w:pPr>
        <w:spacing w:line="360" w:lineRule="auto"/>
        <w:ind w:firstLine="420" w:firstLineChars="200"/>
        <w:rPr>
          <w:szCs w:val="21"/>
          <w:highlight w:val="yellow"/>
        </w:rPr>
      </w:pPr>
      <w:r>
        <w:rPr>
          <w:szCs w:val="21"/>
        </w:rPr>
        <w:t>1.招标编号/包号：11000024210200077935-XM001</w:t>
      </w:r>
    </w:p>
    <w:p>
      <w:pPr>
        <w:spacing w:line="360" w:lineRule="auto"/>
        <w:ind w:firstLine="420" w:firstLineChars="200"/>
        <w:rPr>
          <w:szCs w:val="21"/>
        </w:rPr>
      </w:pPr>
      <w:r>
        <w:rPr>
          <w:szCs w:val="21"/>
        </w:rPr>
        <w:t>2.项目名称：</w:t>
      </w:r>
      <w:bookmarkEnd w:id="5"/>
      <w:r>
        <w:rPr>
          <w:rFonts w:hint="eastAsia"/>
          <w:szCs w:val="21"/>
        </w:rPr>
        <w:t>特高项目数字商务专业群智慧零售综合运营中心建设项目</w:t>
      </w:r>
    </w:p>
    <w:p>
      <w:pPr>
        <w:spacing w:line="360" w:lineRule="auto"/>
        <w:ind w:firstLine="420" w:firstLineChars="200"/>
        <w:rPr>
          <w:szCs w:val="21"/>
        </w:rPr>
      </w:pPr>
      <w:r>
        <w:rPr>
          <w:szCs w:val="21"/>
        </w:rPr>
        <w:t>3.项目预算金额：</w:t>
      </w:r>
      <w:r>
        <w:rPr>
          <w:rFonts w:hint="eastAsia"/>
          <w:szCs w:val="21"/>
          <w:u w:val="single"/>
        </w:rPr>
        <w:t>¥</w:t>
      </w:r>
      <w:r>
        <w:rPr>
          <w:rFonts w:hint="eastAsia" w:ascii="宋体" w:hAnsi="宋体" w:cs="宋体"/>
          <w:szCs w:val="21"/>
          <w:u w:val="single"/>
        </w:rPr>
        <w:t>335.315</w:t>
      </w:r>
      <w:r>
        <w:rPr>
          <w:szCs w:val="21"/>
        </w:rPr>
        <w:t>万元</w:t>
      </w:r>
    </w:p>
    <w:p>
      <w:pPr>
        <w:spacing w:line="360" w:lineRule="auto"/>
        <w:ind w:firstLine="420" w:firstLineChars="200"/>
        <w:rPr>
          <w:szCs w:val="21"/>
        </w:rPr>
      </w:pPr>
      <w:r>
        <w:rPr>
          <w:szCs w:val="21"/>
        </w:rPr>
        <w:t>4.采购需求：</w:t>
      </w:r>
    </w:p>
    <w:tbl>
      <w:tblPr>
        <w:tblStyle w:val="5"/>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0"/>
        <w:gridCol w:w="5597"/>
        <w:gridCol w:w="1278"/>
        <w:gridCol w:w="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2120" w:type="dxa"/>
            <w:vAlign w:val="center"/>
          </w:tcPr>
          <w:p>
            <w:pPr>
              <w:spacing w:line="24" w:lineRule="atLeast"/>
              <w:jc w:val="center"/>
              <w:rPr>
                <w:bCs/>
                <w:szCs w:val="21"/>
              </w:rPr>
            </w:pPr>
            <w:r>
              <w:rPr>
                <w:rFonts w:hint="eastAsia"/>
                <w:bCs/>
                <w:szCs w:val="21"/>
                <w:lang w:val="en-US" w:eastAsia="zh-CN"/>
              </w:rPr>
              <w:t>货物</w:t>
            </w:r>
            <w:r>
              <w:rPr>
                <w:bCs/>
                <w:szCs w:val="21"/>
              </w:rPr>
              <w:t>名称</w:t>
            </w:r>
          </w:p>
        </w:tc>
        <w:tc>
          <w:tcPr>
            <w:tcW w:w="5597" w:type="dxa"/>
            <w:vAlign w:val="center"/>
          </w:tcPr>
          <w:p>
            <w:pPr>
              <w:spacing w:line="24" w:lineRule="atLeast"/>
              <w:jc w:val="center"/>
              <w:rPr>
                <w:szCs w:val="21"/>
              </w:rPr>
            </w:pPr>
            <w:r>
              <w:rPr>
                <w:szCs w:val="21"/>
              </w:rPr>
              <w:t>简要技术需求或服务要求</w:t>
            </w:r>
          </w:p>
        </w:tc>
        <w:tc>
          <w:tcPr>
            <w:tcW w:w="1278" w:type="dxa"/>
            <w:vAlign w:val="center"/>
          </w:tcPr>
          <w:p>
            <w:pPr>
              <w:spacing w:line="24" w:lineRule="atLeast"/>
              <w:jc w:val="center"/>
              <w:rPr>
                <w:szCs w:val="21"/>
              </w:rPr>
            </w:pPr>
            <w:r>
              <w:rPr>
                <w:rFonts w:hint="eastAsia" w:ascii="宋体" w:hAnsi="宋体" w:cs="宋体"/>
                <w:szCs w:val="21"/>
              </w:rPr>
              <w:t>是否接受进口产品</w:t>
            </w:r>
          </w:p>
        </w:tc>
        <w:tc>
          <w:tcPr>
            <w:tcW w:w="833" w:type="dxa"/>
            <w:vAlign w:val="center"/>
          </w:tcPr>
          <w:p>
            <w:pPr>
              <w:spacing w:line="24" w:lineRule="atLeast"/>
              <w:jc w:val="center"/>
              <w:rPr>
                <w:rFonts w:ascii="宋体" w:hAnsi="宋体" w:cs="宋体"/>
                <w:szCs w:val="21"/>
              </w:rPr>
            </w:pPr>
            <w:r>
              <w:rPr>
                <w:rFonts w:hint="eastAsia" w:ascii="宋体" w:hAnsi="宋体" w:cs="宋体"/>
                <w:szCs w:val="21"/>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2120" w:type="dxa"/>
            <w:vAlign w:val="center"/>
          </w:tcPr>
          <w:p>
            <w:pPr>
              <w:spacing w:line="360" w:lineRule="auto"/>
              <w:jc w:val="center"/>
              <w:rPr>
                <w:rFonts w:ascii="宋体" w:hAnsi="宋体" w:cs="宋体"/>
                <w:szCs w:val="21"/>
              </w:rPr>
            </w:pPr>
            <w:r>
              <w:rPr>
                <w:rFonts w:hint="eastAsia" w:ascii="宋体" w:hAnsi="宋体" w:cs="宋体"/>
                <w:szCs w:val="21"/>
              </w:rPr>
              <w:t>数智企业经营管理沙盘等</w:t>
            </w:r>
          </w:p>
        </w:tc>
        <w:tc>
          <w:tcPr>
            <w:tcW w:w="5597" w:type="dxa"/>
            <w:vAlign w:val="center"/>
          </w:tcPr>
          <w:p>
            <w:pPr>
              <w:spacing w:line="360" w:lineRule="auto"/>
              <w:jc w:val="left"/>
              <w:rPr>
                <w:rFonts w:ascii="宋体" w:hAnsi="宋体" w:cs="宋体"/>
                <w:szCs w:val="21"/>
              </w:rPr>
            </w:pPr>
            <w:r>
              <w:rPr>
                <w:rFonts w:hint="eastAsia" w:ascii="宋体" w:hAnsi="宋体" w:cs="宋体"/>
                <w:szCs w:val="21"/>
              </w:rPr>
              <w:t>项目通过构建包括数智企业经营管理沙盘、数字营销岗课赛证融通系统、电子商务数据分析应用实训系统、全渠道电商运营综合实战平台、数据可视化实训平台等在内的多元化实训系统，以及零售门店O2O运营、短视频创作与运营、社群运营、新媒体营销策划、新媒体运营工具、新媒体文案创作、数据化运营和网络营销等课程资源，全面提升学生的理论知识和实际操作能力等。详见招标文件第五章采购需求。</w:t>
            </w:r>
          </w:p>
        </w:tc>
        <w:tc>
          <w:tcPr>
            <w:tcW w:w="1278" w:type="dxa"/>
            <w:vAlign w:val="center"/>
          </w:tcPr>
          <w:p>
            <w:pPr>
              <w:spacing w:line="360" w:lineRule="auto"/>
              <w:jc w:val="center"/>
              <w:rPr>
                <w:rFonts w:ascii="宋体" w:hAnsi="宋体" w:cs="宋体"/>
                <w:szCs w:val="21"/>
              </w:rPr>
            </w:pPr>
            <w:r>
              <w:rPr>
                <w:rFonts w:hint="eastAsia" w:ascii="宋体" w:hAnsi="宋体" w:cs="宋体"/>
                <w:szCs w:val="21"/>
              </w:rPr>
              <w:t>否</w:t>
            </w:r>
          </w:p>
        </w:tc>
        <w:tc>
          <w:tcPr>
            <w:tcW w:w="833" w:type="dxa"/>
            <w:vAlign w:val="center"/>
          </w:tcPr>
          <w:p>
            <w:pPr>
              <w:spacing w:line="360" w:lineRule="auto"/>
              <w:jc w:val="center"/>
              <w:rPr>
                <w:rFonts w:ascii="宋体" w:hAnsi="宋体" w:cs="宋体"/>
                <w:szCs w:val="21"/>
              </w:rPr>
            </w:pPr>
            <w:r>
              <w:rPr>
                <w:rFonts w:hint="eastAsia" w:ascii="宋体" w:hAnsi="宋体" w:cs="宋体"/>
                <w:szCs w:val="21"/>
              </w:rPr>
              <w:t>教学</w:t>
            </w:r>
          </w:p>
        </w:tc>
      </w:tr>
    </w:tbl>
    <w:p>
      <w:pPr>
        <w:spacing w:line="360" w:lineRule="auto"/>
        <w:rPr>
          <w:szCs w:val="21"/>
        </w:rPr>
      </w:pPr>
    </w:p>
    <w:p>
      <w:pPr>
        <w:spacing w:line="360" w:lineRule="auto"/>
        <w:ind w:firstLine="420" w:firstLineChars="200"/>
        <w:rPr>
          <w:szCs w:val="21"/>
          <w:u w:val="single"/>
        </w:rPr>
      </w:pPr>
      <w:r>
        <w:rPr>
          <w:szCs w:val="21"/>
        </w:rPr>
        <w:t>5.合同履行期限：</w:t>
      </w:r>
      <w:r>
        <w:rPr>
          <w:rFonts w:hint="eastAsia"/>
          <w:szCs w:val="21"/>
        </w:rPr>
        <w:t>签订合同之日起至质保期结束。</w:t>
      </w:r>
    </w:p>
    <w:p>
      <w:pPr>
        <w:spacing w:line="360" w:lineRule="auto"/>
        <w:ind w:firstLine="420" w:firstLineChars="200"/>
        <w:rPr>
          <w:szCs w:val="21"/>
        </w:rPr>
      </w:pPr>
      <w:r>
        <w:rPr>
          <w:szCs w:val="21"/>
        </w:rPr>
        <w:t>6.本项目是否接受联合体投标：</w:t>
      </w:r>
      <w:r>
        <w:rPr>
          <w:rFonts w:hint="eastAsia"/>
          <w:szCs w:val="21"/>
        </w:rPr>
        <w:t>□</w:t>
      </w:r>
      <w:r>
        <w:rPr>
          <w:szCs w:val="21"/>
        </w:rPr>
        <w:t xml:space="preserve">是  </w:t>
      </w:r>
      <w:r>
        <w:rPr>
          <w:rFonts w:ascii="Arial" w:hAnsi="Arial" w:cs="Arial"/>
          <w:szCs w:val="21"/>
        </w:rPr>
        <w:t>√</w:t>
      </w:r>
      <w:r>
        <w:rPr>
          <w:szCs w:val="21"/>
        </w:rPr>
        <w:t>否。</w:t>
      </w:r>
    </w:p>
    <w:p>
      <w:pPr>
        <w:spacing w:line="360" w:lineRule="auto"/>
        <w:ind w:firstLine="420" w:firstLineChars="200"/>
        <w:rPr>
          <w:szCs w:val="21"/>
        </w:rPr>
      </w:pPr>
    </w:p>
    <w:p>
      <w:pPr>
        <w:pStyle w:val="3"/>
        <w:spacing w:before="0" w:line="360" w:lineRule="auto"/>
        <w:jc w:val="left"/>
        <w:rPr>
          <w:rFonts w:ascii="Times New Roman" w:hAnsi="Times New Roman" w:eastAsia="宋体"/>
          <w:sz w:val="21"/>
          <w:szCs w:val="21"/>
        </w:rPr>
      </w:pPr>
      <w:bookmarkStart w:id="6" w:name="_Toc35393791"/>
      <w:bookmarkStart w:id="7" w:name="_Toc35393622"/>
      <w:bookmarkStart w:id="8" w:name="_Toc8688"/>
      <w:bookmarkStart w:id="9" w:name="_Toc28359003"/>
      <w:bookmarkStart w:id="10" w:name="_Toc28359080"/>
      <w:r>
        <w:rPr>
          <w:rFonts w:ascii="Times New Roman" w:hAnsi="Times New Roman" w:eastAsia="宋体"/>
          <w:sz w:val="21"/>
          <w:szCs w:val="21"/>
        </w:rPr>
        <w:t>二、申请人的资格要求（须同时满足）</w:t>
      </w:r>
      <w:bookmarkEnd w:id="6"/>
      <w:bookmarkEnd w:id="7"/>
      <w:bookmarkEnd w:id="8"/>
      <w:bookmarkEnd w:id="9"/>
      <w:bookmarkEnd w:id="10"/>
    </w:p>
    <w:p>
      <w:pPr>
        <w:spacing w:line="360" w:lineRule="auto"/>
        <w:ind w:firstLine="420" w:firstLineChars="200"/>
        <w:rPr>
          <w:szCs w:val="21"/>
        </w:rPr>
      </w:pPr>
      <w:r>
        <w:rPr>
          <w:szCs w:val="21"/>
        </w:rPr>
        <w:t>1.满足《中华人民共和国政府采购法》第二十二条规定；</w:t>
      </w:r>
    </w:p>
    <w:p>
      <w:pPr>
        <w:spacing w:line="360" w:lineRule="auto"/>
        <w:ind w:firstLine="420" w:firstLineChars="200"/>
        <w:rPr>
          <w:szCs w:val="21"/>
        </w:rPr>
      </w:pPr>
      <w:bookmarkStart w:id="11" w:name="_Toc28359004"/>
      <w:bookmarkStart w:id="12" w:name="_Toc28359081"/>
      <w:r>
        <w:rPr>
          <w:szCs w:val="21"/>
        </w:rPr>
        <w:t>2.落实政府采购政策需满足的资格要求：</w:t>
      </w:r>
    </w:p>
    <w:p>
      <w:pPr>
        <w:spacing w:line="360" w:lineRule="auto"/>
        <w:ind w:firstLine="840" w:firstLineChars="400"/>
        <w:rPr>
          <w:szCs w:val="21"/>
        </w:rPr>
      </w:pPr>
      <w:r>
        <w:rPr>
          <w:rFonts w:hint="eastAsia"/>
          <w:szCs w:val="21"/>
        </w:rPr>
        <w:t>本项目专门面向小微企业采购。</w:t>
      </w:r>
    </w:p>
    <w:p>
      <w:pPr>
        <w:spacing w:line="360" w:lineRule="auto"/>
        <w:ind w:firstLine="840" w:firstLineChars="400"/>
        <w:rPr>
          <w:szCs w:val="21"/>
        </w:rPr>
      </w:pPr>
      <w:r>
        <w:rPr>
          <w:rFonts w:hint="eastAsia"/>
          <w:szCs w:val="21"/>
        </w:rPr>
        <w:t>对应的中小企业划分标准所属行业为：</w:t>
      </w:r>
      <w:r>
        <w:rPr>
          <w:rFonts w:hint="eastAsia"/>
        </w:rPr>
        <w:t>软件和信息技术服务业</w:t>
      </w:r>
      <w:r>
        <w:rPr>
          <w:rFonts w:hint="eastAsia"/>
          <w:szCs w:val="21"/>
        </w:rPr>
        <w:t>。</w:t>
      </w:r>
    </w:p>
    <w:p>
      <w:pPr>
        <w:spacing w:line="360" w:lineRule="auto"/>
        <w:ind w:firstLine="420" w:firstLineChars="200"/>
        <w:rPr>
          <w:szCs w:val="21"/>
        </w:rPr>
      </w:pPr>
      <w:r>
        <w:rPr>
          <w:szCs w:val="21"/>
        </w:rPr>
        <w:t>3.本项目的特定资格要求：</w:t>
      </w:r>
    </w:p>
    <w:p>
      <w:pPr>
        <w:tabs>
          <w:tab w:val="left" w:pos="900"/>
          <w:tab w:val="left" w:pos="1134"/>
          <w:tab w:val="left" w:pos="1589"/>
          <w:tab w:val="left" w:pos="5521"/>
        </w:tabs>
        <w:snapToGrid w:val="0"/>
        <w:spacing w:line="360" w:lineRule="auto"/>
        <w:ind w:firstLine="420" w:firstLineChars="200"/>
        <w:rPr>
          <w:szCs w:val="21"/>
        </w:rPr>
      </w:pPr>
      <w:r>
        <w:rPr>
          <w:szCs w:val="21"/>
        </w:rPr>
        <w:t>3.1本项目是否接受分支机构参与投标：</w:t>
      </w:r>
      <w:r>
        <w:rPr>
          <w:rFonts w:hint="eastAsia"/>
          <w:szCs w:val="21"/>
        </w:rPr>
        <w:t>□</w:t>
      </w:r>
      <w:r>
        <w:rPr>
          <w:szCs w:val="21"/>
        </w:rPr>
        <w:t xml:space="preserve">是   </w:t>
      </w:r>
      <w:r>
        <w:rPr>
          <w:rFonts w:ascii="Arial" w:hAnsi="Arial" w:cs="Arial"/>
          <w:szCs w:val="21"/>
        </w:rPr>
        <w:t>√</w:t>
      </w:r>
      <w:r>
        <w:rPr>
          <w:szCs w:val="21"/>
        </w:rPr>
        <w:t>否；</w:t>
      </w:r>
    </w:p>
    <w:p>
      <w:pPr>
        <w:tabs>
          <w:tab w:val="left" w:pos="900"/>
          <w:tab w:val="left" w:pos="1134"/>
          <w:tab w:val="left" w:pos="1589"/>
          <w:tab w:val="left" w:pos="5521"/>
        </w:tabs>
        <w:snapToGrid w:val="0"/>
        <w:spacing w:line="360" w:lineRule="auto"/>
        <w:ind w:firstLine="420" w:firstLineChars="200"/>
        <w:rPr>
          <w:szCs w:val="21"/>
        </w:rPr>
      </w:pPr>
      <w:r>
        <w:rPr>
          <w:szCs w:val="21"/>
        </w:rPr>
        <w:t>3.</w:t>
      </w:r>
      <w:r>
        <w:rPr>
          <w:rFonts w:hint="eastAsia"/>
          <w:szCs w:val="21"/>
        </w:rPr>
        <w:t>2</w:t>
      </w:r>
      <w:r>
        <w:rPr>
          <w:szCs w:val="21"/>
        </w:rPr>
        <w:t>本项目是否属于政府购买服务：</w:t>
      </w:r>
    </w:p>
    <w:p>
      <w:pPr>
        <w:tabs>
          <w:tab w:val="left" w:pos="900"/>
          <w:tab w:val="left" w:pos="1134"/>
          <w:tab w:val="left" w:pos="1589"/>
          <w:tab w:val="left" w:pos="5521"/>
        </w:tabs>
        <w:snapToGrid w:val="0"/>
        <w:spacing w:line="360" w:lineRule="auto"/>
        <w:ind w:firstLine="1050" w:firstLineChars="500"/>
        <w:rPr>
          <w:szCs w:val="21"/>
        </w:rPr>
      </w:pPr>
      <w:r>
        <w:rPr>
          <w:rFonts w:ascii="Arial" w:hAnsi="Arial" w:cs="Arial"/>
          <w:szCs w:val="21"/>
        </w:rPr>
        <w:t>√</w:t>
      </w:r>
      <w:r>
        <w:rPr>
          <w:szCs w:val="21"/>
        </w:rPr>
        <w:t>否</w:t>
      </w:r>
    </w:p>
    <w:p>
      <w:pPr>
        <w:tabs>
          <w:tab w:val="left" w:pos="900"/>
          <w:tab w:val="left" w:pos="1134"/>
          <w:tab w:val="left" w:pos="1589"/>
          <w:tab w:val="left" w:pos="5521"/>
        </w:tabs>
        <w:snapToGrid w:val="0"/>
        <w:spacing w:line="360" w:lineRule="auto"/>
        <w:ind w:left="991" w:leftChars="472" w:firstLine="2"/>
        <w:rPr>
          <w:szCs w:val="21"/>
        </w:rPr>
      </w:pPr>
      <w:r>
        <w:rPr>
          <w:rFonts w:hint="eastAsia"/>
          <w:szCs w:val="21"/>
        </w:rPr>
        <w:t>□</w:t>
      </w:r>
      <w:r>
        <w:rPr>
          <w:szCs w:val="21"/>
        </w:rPr>
        <w:t>是，公益一类事业单位、使用事业编制且由财政拨款保障的群团组织，不得作为承接主体；</w:t>
      </w:r>
    </w:p>
    <w:p>
      <w:pPr>
        <w:tabs>
          <w:tab w:val="left" w:pos="322"/>
          <w:tab w:val="left" w:pos="900"/>
          <w:tab w:val="left" w:pos="1134"/>
          <w:tab w:val="left" w:pos="1589"/>
        </w:tabs>
        <w:snapToGrid w:val="0"/>
        <w:spacing w:line="360" w:lineRule="auto"/>
        <w:ind w:firstLine="420" w:firstLineChars="200"/>
        <w:rPr>
          <w:szCs w:val="21"/>
        </w:rPr>
      </w:pPr>
      <w:r>
        <w:rPr>
          <w:szCs w:val="21"/>
        </w:rPr>
        <w:t>3.</w:t>
      </w:r>
      <w:r>
        <w:rPr>
          <w:rFonts w:hint="eastAsia"/>
          <w:szCs w:val="21"/>
        </w:rPr>
        <w:t>3</w:t>
      </w:r>
      <w:r>
        <w:rPr>
          <w:szCs w:val="21"/>
        </w:rPr>
        <w:t>其他特定资格要求。</w:t>
      </w:r>
    </w:p>
    <w:p>
      <w:pPr>
        <w:spacing w:line="360" w:lineRule="auto"/>
        <w:ind w:firstLine="420" w:firstLineChars="200"/>
        <w:rPr>
          <w:szCs w:val="21"/>
        </w:rPr>
      </w:pPr>
      <w:r>
        <w:rPr>
          <w:rFonts w:hint="eastAsia"/>
          <w:szCs w:val="21"/>
        </w:rPr>
        <w:t>1）供应商不得被列入失信被执行人、重大税收违法案件当事人名单、政府采购严重违法失信行为记录名单。</w:t>
      </w:r>
    </w:p>
    <w:p>
      <w:pPr>
        <w:spacing w:line="360" w:lineRule="auto"/>
        <w:ind w:firstLine="420" w:firstLineChars="200"/>
        <w:rPr>
          <w:szCs w:val="21"/>
        </w:rPr>
      </w:pPr>
      <w:r>
        <w:rPr>
          <w:rFonts w:hint="eastAsia"/>
          <w:szCs w:val="21"/>
        </w:rPr>
        <w:t>2）单位负责人为同一人或者存在直接控股、管理关系的不同供应商，不得同时参加本项目同一分包的政府采购活动。</w:t>
      </w:r>
    </w:p>
    <w:p>
      <w:pPr>
        <w:spacing w:line="360" w:lineRule="auto"/>
        <w:ind w:firstLine="420" w:firstLineChars="200"/>
        <w:rPr>
          <w:szCs w:val="21"/>
        </w:rPr>
      </w:pPr>
      <w:r>
        <w:rPr>
          <w:rFonts w:hint="eastAsia"/>
          <w:szCs w:val="21"/>
        </w:rPr>
        <w:t>3）为本项目提供整体设计、规范编制或者项目管理、监理、检测等服务的供应商，不得参加本次政府采购活动。</w:t>
      </w:r>
    </w:p>
    <w:p>
      <w:pPr>
        <w:spacing w:line="360" w:lineRule="auto"/>
        <w:rPr>
          <w:i/>
          <w:iCs/>
          <w:szCs w:val="21"/>
          <w:u w:val="single"/>
        </w:rPr>
      </w:pPr>
    </w:p>
    <w:bookmarkEnd w:id="11"/>
    <w:bookmarkEnd w:id="12"/>
    <w:p>
      <w:pPr>
        <w:pStyle w:val="3"/>
        <w:widowControl/>
        <w:spacing w:before="0" w:line="360" w:lineRule="auto"/>
        <w:jc w:val="left"/>
        <w:rPr>
          <w:rFonts w:ascii="Times New Roman" w:hAnsi="Times New Roman" w:eastAsia="宋体"/>
          <w:sz w:val="21"/>
          <w:szCs w:val="21"/>
        </w:rPr>
      </w:pPr>
      <w:bookmarkStart w:id="13" w:name="_Toc12156"/>
      <w:bookmarkStart w:id="14" w:name="_Toc35393792"/>
      <w:bookmarkStart w:id="15" w:name="_Toc35393623"/>
      <w:r>
        <w:rPr>
          <w:rFonts w:ascii="Times New Roman" w:hAnsi="Times New Roman" w:eastAsia="宋体"/>
          <w:sz w:val="21"/>
          <w:szCs w:val="21"/>
        </w:rPr>
        <w:t>三、获取招标文件</w:t>
      </w:r>
      <w:bookmarkEnd w:id="13"/>
      <w:bookmarkEnd w:id="14"/>
      <w:bookmarkEnd w:id="15"/>
    </w:p>
    <w:p>
      <w:pPr>
        <w:adjustRightInd w:val="0"/>
        <w:snapToGrid w:val="0"/>
        <w:spacing w:line="360" w:lineRule="auto"/>
        <w:ind w:firstLine="420" w:firstLineChars="200"/>
        <w:rPr>
          <w:rFonts w:ascii="宋体" w:hAnsi="宋体" w:cs="宋体"/>
          <w:szCs w:val="21"/>
        </w:rPr>
      </w:pPr>
      <w:r>
        <w:rPr>
          <w:rFonts w:hint="eastAsia" w:ascii="宋体" w:hAnsi="宋体" w:cs="宋体"/>
          <w:szCs w:val="21"/>
        </w:rPr>
        <w:t>1.时间：</w:t>
      </w:r>
      <w:r>
        <w:rPr>
          <w:rFonts w:hint="eastAsia" w:ascii="宋体" w:hAnsi="宋体" w:cs="宋体"/>
          <w:szCs w:val="21"/>
          <w:lang w:val="en-US" w:eastAsia="zh-CN"/>
        </w:rPr>
        <w:t>2024</w:t>
      </w:r>
      <w:r>
        <w:rPr>
          <w:rFonts w:hint="eastAsia" w:ascii="宋体" w:hAnsi="宋体" w:cs="宋体"/>
          <w:szCs w:val="21"/>
        </w:rPr>
        <w:t>年</w:t>
      </w:r>
      <w:r>
        <w:rPr>
          <w:rFonts w:hint="eastAsia" w:ascii="宋体" w:hAnsi="宋体" w:cs="宋体"/>
          <w:szCs w:val="21"/>
          <w:lang w:val="en-US" w:eastAsia="zh-CN"/>
        </w:rPr>
        <w:t>4</w:t>
      </w:r>
      <w:r>
        <w:rPr>
          <w:rFonts w:hint="eastAsia" w:ascii="宋体" w:hAnsi="宋体" w:cs="宋体"/>
          <w:szCs w:val="21"/>
        </w:rPr>
        <w:t>月</w:t>
      </w:r>
      <w:r>
        <w:rPr>
          <w:rFonts w:hint="eastAsia" w:ascii="宋体" w:hAnsi="宋体" w:cs="宋体"/>
          <w:szCs w:val="21"/>
          <w:lang w:val="en-US" w:eastAsia="zh-CN"/>
        </w:rPr>
        <w:t>12</w:t>
      </w:r>
      <w:r>
        <w:rPr>
          <w:rFonts w:hint="eastAsia" w:ascii="宋体" w:hAnsi="宋体" w:cs="宋体"/>
          <w:szCs w:val="21"/>
        </w:rPr>
        <w:t>日至</w:t>
      </w:r>
      <w:r>
        <w:rPr>
          <w:rFonts w:hint="eastAsia" w:ascii="宋体" w:hAnsi="宋体" w:cs="宋体"/>
          <w:szCs w:val="21"/>
          <w:lang w:val="en-US" w:eastAsia="zh-CN"/>
        </w:rPr>
        <w:t>2024</w:t>
      </w:r>
      <w:r>
        <w:rPr>
          <w:rFonts w:hint="eastAsia" w:ascii="宋体" w:hAnsi="宋体" w:cs="宋体"/>
          <w:szCs w:val="21"/>
        </w:rPr>
        <w:t>年</w:t>
      </w:r>
      <w:r>
        <w:rPr>
          <w:rFonts w:hint="eastAsia" w:ascii="宋体" w:hAnsi="宋体" w:cs="宋体"/>
          <w:szCs w:val="21"/>
          <w:lang w:val="en-US" w:eastAsia="zh-CN"/>
        </w:rPr>
        <w:t>4</w:t>
      </w:r>
      <w:r>
        <w:rPr>
          <w:rFonts w:hint="eastAsia" w:ascii="宋体" w:hAnsi="宋体" w:cs="宋体"/>
          <w:szCs w:val="21"/>
        </w:rPr>
        <w:t>月</w:t>
      </w:r>
      <w:r>
        <w:rPr>
          <w:rFonts w:hint="eastAsia" w:ascii="宋体" w:hAnsi="宋体" w:cs="宋体"/>
          <w:szCs w:val="21"/>
          <w:lang w:val="en-US" w:eastAsia="zh-CN"/>
        </w:rPr>
        <w:t>19</w:t>
      </w:r>
      <w:r>
        <w:rPr>
          <w:rFonts w:hint="eastAsia" w:ascii="宋体" w:hAnsi="宋体" w:cs="宋体"/>
          <w:szCs w:val="21"/>
        </w:rPr>
        <w:t>日，每天上午9：00至12：00，下午12:00至17:00（北京时间，法定节假日除外）。</w:t>
      </w:r>
    </w:p>
    <w:p>
      <w:pPr>
        <w:adjustRightInd w:val="0"/>
        <w:snapToGrid w:val="0"/>
        <w:spacing w:line="360" w:lineRule="auto"/>
        <w:ind w:firstLine="420" w:firstLineChars="200"/>
        <w:rPr>
          <w:rFonts w:ascii="宋体" w:hAnsi="宋体" w:cs="宋体"/>
          <w:szCs w:val="21"/>
        </w:rPr>
      </w:pPr>
      <w:r>
        <w:rPr>
          <w:rFonts w:hint="eastAsia" w:ascii="宋体" w:hAnsi="宋体" w:cs="宋体"/>
          <w:szCs w:val="21"/>
        </w:rPr>
        <w:t>2.地点：北京市政府采购电子交易平台</w:t>
      </w:r>
    </w:p>
    <w:p>
      <w:pPr>
        <w:widowControl/>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3.方式：投标人持CA数字认证证书登录北京市政府采购电子交易平台（http://zbcg-bjzc.zhongcy.com/bjczj-portal-site/index.html#/home）获取电子版招标文件。</w:t>
      </w:r>
    </w:p>
    <w:p>
      <w:pPr>
        <w:widowControl/>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4.招标文件制作价：0元。</w:t>
      </w:r>
    </w:p>
    <w:p>
      <w:pPr>
        <w:tabs>
          <w:tab w:val="left" w:pos="900"/>
          <w:tab w:val="left" w:pos="1980"/>
        </w:tabs>
        <w:snapToGrid w:val="0"/>
        <w:spacing w:line="360" w:lineRule="auto"/>
        <w:ind w:left="840"/>
        <w:rPr>
          <w:szCs w:val="21"/>
        </w:rPr>
      </w:pPr>
    </w:p>
    <w:p>
      <w:pPr>
        <w:pStyle w:val="3"/>
        <w:widowControl/>
        <w:spacing w:before="0" w:line="360" w:lineRule="auto"/>
        <w:jc w:val="left"/>
        <w:rPr>
          <w:rFonts w:ascii="Times New Roman" w:hAnsi="Times New Roman" w:eastAsia="宋体"/>
          <w:sz w:val="21"/>
          <w:szCs w:val="21"/>
        </w:rPr>
      </w:pPr>
      <w:bookmarkStart w:id="16" w:name="_Toc28359005"/>
      <w:bookmarkStart w:id="17" w:name="_Toc28359082"/>
      <w:bookmarkStart w:id="18" w:name="_Toc35393793"/>
      <w:bookmarkStart w:id="19" w:name="_Toc35393624"/>
      <w:bookmarkStart w:id="20" w:name="_Toc4068"/>
      <w:r>
        <w:rPr>
          <w:rFonts w:ascii="Times New Roman" w:hAnsi="Times New Roman" w:eastAsia="宋体"/>
          <w:sz w:val="21"/>
          <w:szCs w:val="21"/>
        </w:rPr>
        <w:t>四、提交投标文件</w:t>
      </w:r>
      <w:bookmarkEnd w:id="16"/>
      <w:bookmarkEnd w:id="17"/>
      <w:r>
        <w:rPr>
          <w:rFonts w:ascii="Times New Roman" w:hAnsi="Times New Roman" w:eastAsia="宋体"/>
          <w:sz w:val="21"/>
          <w:szCs w:val="21"/>
        </w:rPr>
        <w:t>截止时间、开标时间和地点</w:t>
      </w:r>
      <w:bookmarkEnd w:id="18"/>
      <w:bookmarkEnd w:id="19"/>
      <w:bookmarkEnd w:id="20"/>
    </w:p>
    <w:p>
      <w:pPr>
        <w:spacing w:line="360" w:lineRule="auto"/>
        <w:ind w:firstLine="420" w:firstLineChars="200"/>
        <w:rPr>
          <w:bCs/>
          <w:szCs w:val="21"/>
        </w:rPr>
      </w:pPr>
      <w:r>
        <w:rPr>
          <w:szCs w:val="21"/>
        </w:rPr>
        <w:t>投标截止时间、开标时间：</w:t>
      </w:r>
      <w:r>
        <w:rPr>
          <w:rFonts w:hint="eastAsia"/>
          <w:szCs w:val="21"/>
          <w:lang w:val="en-US" w:eastAsia="zh-CN"/>
        </w:rPr>
        <w:t>2024</w:t>
      </w:r>
      <w:r>
        <w:rPr>
          <w:szCs w:val="21"/>
        </w:rPr>
        <w:t>年</w:t>
      </w:r>
      <w:r>
        <w:rPr>
          <w:rFonts w:hint="eastAsia"/>
          <w:szCs w:val="21"/>
          <w:lang w:val="en-US" w:eastAsia="zh-CN"/>
        </w:rPr>
        <w:t>5</w:t>
      </w:r>
      <w:r>
        <w:rPr>
          <w:szCs w:val="21"/>
        </w:rPr>
        <w:t>月</w:t>
      </w:r>
      <w:r>
        <w:rPr>
          <w:rFonts w:hint="eastAsia"/>
          <w:szCs w:val="21"/>
          <w:lang w:val="en-US" w:eastAsia="zh-CN"/>
        </w:rPr>
        <w:t>7</w:t>
      </w:r>
      <w:r>
        <w:rPr>
          <w:szCs w:val="21"/>
        </w:rPr>
        <w:t>日</w:t>
      </w:r>
      <w:r>
        <w:rPr>
          <w:rFonts w:hint="eastAsia"/>
          <w:szCs w:val="21"/>
          <w:lang w:val="en-US" w:eastAsia="zh-CN"/>
        </w:rPr>
        <w:t>9</w:t>
      </w:r>
      <w:r>
        <w:rPr>
          <w:szCs w:val="21"/>
        </w:rPr>
        <w:t>点</w:t>
      </w:r>
      <w:r>
        <w:rPr>
          <w:rFonts w:hint="eastAsia"/>
          <w:szCs w:val="21"/>
          <w:lang w:val="en-US" w:eastAsia="zh-CN"/>
        </w:rPr>
        <w:t>30</w:t>
      </w:r>
      <w:r>
        <w:rPr>
          <w:szCs w:val="21"/>
        </w:rPr>
        <w:t>分</w:t>
      </w:r>
      <w:r>
        <w:rPr>
          <w:bCs/>
          <w:szCs w:val="21"/>
        </w:rPr>
        <w:t>（北京时间）</w:t>
      </w:r>
      <w:r>
        <w:rPr>
          <w:iCs/>
          <w:szCs w:val="21"/>
        </w:rPr>
        <w:t>。</w:t>
      </w:r>
    </w:p>
    <w:p>
      <w:pPr>
        <w:spacing w:line="360" w:lineRule="auto"/>
        <w:ind w:firstLine="420" w:firstLineChars="200"/>
        <w:rPr>
          <w:szCs w:val="21"/>
          <w:lang w:val="zh-TW"/>
        </w:rPr>
      </w:pPr>
      <w:r>
        <w:rPr>
          <w:szCs w:val="21"/>
        </w:rPr>
        <w:t>地点：</w:t>
      </w:r>
      <w:r>
        <w:rPr>
          <w:rFonts w:hint="eastAsia"/>
          <w:szCs w:val="21"/>
        </w:rPr>
        <w:t>北京市朝阳区东三环南路甲52号顺迈金钻国际商务中心9层9C</w:t>
      </w:r>
      <w:r>
        <w:rPr>
          <w:szCs w:val="21"/>
          <w:lang w:val="zh-TW"/>
        </w:rPr>
        <w:t>。</w:t>
      </w:r>
    </w:p>
    <w:p>
      <w:pPr>
        <w:spacing w:line="360" w:lineRule="auto"/>
        <w:ind w:firstLine="420" w:firstLineChars="200"/>
        <w:rPr>
          <w:bCs/>
          <w:szCs w:val="21"/>
          <w:u w:val="single"/>
        </w:rPr>
      </w:pPr>
    </w:p>
    <w:p>
      <w:pPr>
        <w:pStyle w:val="3"/>
        <w:spacing w:before="0" w:line="360" w:lineRule="auto"/>
        <w:jc w:val="left"/>
        <w:rPr>
          <w:rFonts w:ascii="Times New Roman" w:hAnsi="Times New Roman" w:eastAsia="宋体"/>
          <w:sz w:val="21"/>
          <w:szCs w:val="21"/>
        </w:rPr>
      </w:pPr>
      <w:bookmarkStart w:id="21" w:name="_Toc28359084"/>
      <w:bookmarkStart w:id="22" w:name="_Toc35393625"/>
      <w:bookmarkStart w:id="23" w:name="_Toc246"/>
      <w:bookmarkStart w:id="24" w:name="_Toc35393794"/>
      <w:bookmarkStart w:id="25" w:name="_Toc28359007"/>
      <w:r>
        <w:rPr>
          <w:rFonts w:ascii="Times New Roman" w:hAnsi="Times New Roman" w:eastAsia="宋体"/>
          <w:sz w:val="21"/>
          <w:szCs w:val="21"/>
        </w:rPr>
        <w:t>五、公告期限</w:t>
      </w:r>
      <w:bookmarkEnd w:id="21"/>
      <w:bookmarkEnd w:id="22"/>
      <w:bookmarkEnd w:id="23"/>
      <w:bookmarkEnd w:id="24"/>
      <w:bookmarkEnd w:id="25"/>
    </w:p>
    <w:p>
      <w:pPr>
        <w:spacing w:line="360" w:lineRule="auto"/>
        <w:ind w:firstLine="420" w:firstLineChars="200"/>
        <w:rPr>
          <w:kern w:val="0"/>
          <w:szCs w:val="21"/>
        </w:rPr>
      </w:pPr>
      <w:r>
        <w:rPr>
          <w:kern w:val="0"/>
          <w:szCs w:val="21"/>
        </w:rPr>
        <w:t>自本公告发布之日起5个工作日。</w:t>
      </w:r>
    </w:p>
    <w:p>
      <w:pPr>
        <w:spacing w:line="360" w:lineRule="auto"/>
        <w:ind w:firstLine="420" w:firstLineChars="200"/>
        <w:rPr>
          <w:kern w:val="0"/>
          <w:szCs w:val="21"/>
        </w:rPr>
      </w:pPr>
    </w:p>
    <w:p>
      <w:pPr>
        <w:pStyle w:val="3"/>
        <w:spacing w:before="0" w:line="360" w:lineRule="auto"/>
        <w:jc w:val="left"/>
        <w:rPr>
          <w:rFonts w:ascii="Times New Roman" w:hAnsi="Times New Roman" w:eastAsia="宋体"/>
          <w:sz w:val="21"/>
          <w:szCs w:val="21"/>
        </w:rPr>
      </w:pPr>
      <w:bookmarkStart w:id="26" w:name="_Toc11920"/>
      <w:bookmarkStart w:id="27" w:name="_Toc35393626"/>
      <w:bookmarkStart w:id="28" w:name="_Toc35393795"/>
      <w:r>
        <w:rPr>
          <w:rFonts w:ascii="Times New Roman" w:hAnsi="Times New Roman" w:eastAsia="宋体"/>
          <w:sz w:val="21"/>
          <w:szCs w:val="21"/>
        </w:rPr>
        <w:t>六、其他补充事宜</w:t>
      </w:r>
      <w:bookmarkEnd w:id="26"/>
      <w:bookmarkEnd w:id="27"/>
      <w:bookmarkEnd w:id="28"/>
    </w:p>
    <w:p>
      <w:pPr>
        <w:spacing w:line="360" w:lineRule="auto"/>
        <w:ind w:firstLine="420" w:firstLineChars="200"/>
        <w:rPr>
          <w:szCs w:val="21"/>
        </w:rPr>
      </w:pPr>
      <w:r>
        <w:rPr>
          <w:szCs w:val="21"/>
        </w:rPr>
        <w:t>1.本项目的招标公告仅在中国政府采购网（www.ccgp.gov.cn）</w:t>
      </w:r>
      <w:r>
        <w:rPr>
          <w:rFonts w:hint="eastAsia"/>
          <w:szCs w:val="21"/>
        </w:rPr>
        <w:t>、</w:t>
      </w:r>
      <w:r>
        <w:rPr>
          <w:szCs w:val="21"/>
        </w:rPr>
        <w:t>北京市政府采购网（www.ccgp-beijing.gov.cn）上发布。</w:t>
      </w:r>
    </w:p>
    <w:p>
      <w:pPr>
        <w:widowControl/>
        <w:adjustRightInd w:val="0"/>
        <w:snapToGrid w:val="0"/>
        <w:spacing w:line="360" w:lineRule="auto"/>
        <w:ind w:firstLine="420" w:firstLineChars="200"/>
        <w:jc w:val="left"/>
        <w:rPr>
          <w:rFonts w:ascii="宋体" w:hAnsi="宋体" w:cs="宋体"/>
          <w:bCs/>
          <w:szCs w:val="21"/>
        </w:rPr>
      </w:pPr>
      <w:r>
        <w:rPr>
          <w:rFonts w:hint="eastAsia" w:ascii="宋体" w:hAnsi="宋体" w:cs="宋体"/>
          <w:szCs w:val="21"/>
        </w:rPr>
        <w:t>2.请投标人认真学习北京市政府采购电子交易平台发布的相关操作手册，办理CA认证证书、进行北京市政府采购电子交易平台注册绑定，并认真核实</w:t>
      </w:r>
      <w:r>
        <w:rPr>
          <w:rFonts w:hint="eastAsia" w:ascii="宋体" w:hAnsi="宋体" w:cs="宋体"/>
          <w:bCs/>
          <w:szCs w:val="21"/>
        </w:rPr>
        <w:t>数字认证证书情况确认是否符合本项目电子化采购流程要求。</w:t>
      </w:r>
    </w:p>
    <w:p>
      <w:pPr>
        <w:adjustRightInd w:val="0"/>
        <w:snapToGrid w:val="0"/>
        <w:spacing w:line="360" w:lineRule="auto"/>
        <w:ind w:firstLine="420" w:firstLineChars="200"/>
        <w:rPr>
          <w:rFonts w:ascii="宋体" w:hAnsi="宋体" w:cs="宋体"/>
          <w:szCs w:val="21"/>
        </w:rPr>
      </w:pPr>
      <w:r>
        <w:rPr>
          <w:rFonts w:hint="eastAsia" w:ascii="宋体" w:hAnsi="宋体" w:cs="宋体"/>
          <w:szCs w:val="21"/>
        </w:rPr>
        <w:t>CA认证证书服务热线 010-58511086</w:t>
      </w:r>
    </w:p>
    <w:p>
      <w:pPr>
        <w:adjustRightInd w:val="0"/>
        <w:snapToGrid w:val="0"/>
        <w:spacing w:line="360" w:lineRule="auto"/>
        <w:ind w:firstLine="420" w:firstLineChars="200"/>
        <w:rPr>
          <w:rFonts w:ascii="宋体" w:hAnsi="宋体" w:cs="宋体"/>
          <w:szCs w:val="21"/>
        </w:rPr>
      </w:pPr>
      <w:r>
        <w:rPr>
          <w:rFonts w:hint="eastAsia" w:ascii="宋体" w:hAnsi="宋体" w:cs="宋体"/>
          <w:szCs w:val="21"/>
        </w:rPr>
        <w:t>技术支持服务热线    010-86483801</w:t>
      </w:r>
    </w:p>
    <w:p>
      <w:pPr>
        <w:widowControl/>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2.1办理CA认证证书</w:t>
      </w:r>
    </w:p>
    <w:p>
      <w:pPr>
        <w:widowControl/>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投标人登录北京市政府采购电子交易平台查阅 “用户指南”—“操作指南”—“市场主体CA办理操作流程指引”，按照程序要求办理。</w:t>
      </w:r>
    </w:p>
    <w:p>
      <w:pPr>
        <w:adjustRightInd w:val="0"/>
        <w:snapToGrid w:val="0"/>
        <w:spacing w:line="360" w:lineRule="auto"/>
        <w:ind w:firstLine="420" w:firstLineChars="200"/>
        <w:rPr>
          <w:szCs w:val="21"/>
        </w:rPr>
      </w:pPr>
      <w:r>
        <w:rPr>
          <w:rFonts w:hint="eastAsia"/>
          <w:szCs w:val="21"/>
        </w:rPr>
        <w:t>2</w:t>
      </w:r>
      <w:r>
        <w:rPr>
          <w:szCs w:val="21"/>
        </w:rPr>
        <w:t>.2注册</w:t>
      </w:r>
    </w:p>
    <w:p>
      <w:pPr>
        <w:adjustRightInd w:val="0"/>
        <w:snapToGrid w:val="0"/>
        <w:spacing w:line="360" w:lineRule="auto"/>
        <w:ind w:firstLine="420" w:firstLineChars="200"/>
        <w:rPr>
          <w:szCs w:val="21"/>
        </w:rPr>
      </w:pPr>
      <w:r>
        <w:rPr>
          <w:szCs w:val="21"/>
        </w:rPr>
        <w:t>供应商登录北京市政府采购电子交易平台“用户指南”—“操作指南”—“市场主体注册入库操作流程指引”进行自助注册绑定。</w:t>
      </w:r>
    </w:p>
    <w:p>
      <w:pPr>
        <w:widowControl/>
        <w:adjustRightInd w:val="0"/>
        <w:snapToGrid w:val="0"/>
        <w:spacing w:line="360" w:lineRule="auto"/>
        <w:ind w:firstLine="420" w:firstLineChars="200"/>
        <w:jc w:val="left"/>
        <w:rPr>
          <w:szCs w:val="21"/>
        </w:rPr>
      </w:pPr>
      <w:r>
        <w:rPr>
          <w:rFonts w:hint="eastAsia"/>
          <w:szCs w:val="21"/>
        </w:rPr>
        <w:t>2</w:t>
      </w:r>
      <w:r>
        <w:rPr>
          <w:szCs w:val="21"/>
        </w:rPr>
        <w:t>.3驱动、客户端下载</w:t>
      </w:r>
    </w:p>
    <w:p>
      <w:pPr>
        <w:widowControl/>
        <w:adjustRightInd w:val="0"/>
        <w:snapToGrid w:val="0"/>
        <w:spacing w:line="360" w:lineRule="auto"/>
        <w:ind w:firstLine="420" w:firstLineChars="200"/>
        <w:jc w:val="left"/>
        <w:rPr>
          <w:szCs w:val="21"/>
        </w:rPr>
      </w:pPr>
      <w:r>
        <w:rPr>
          <w:szCs w:val="21"/>
        </w:rPr>
        <w:t>供应商登录北京市政府采购电子交易平台“用户指南”—“工具下载”—“招标采购系统文件驱动安装包”下载相关驱动。</w:t>
      </w:r>
    </w:p>
    <w:p>
      <w:pPr>
        <w:adjustRightInd w:val="0"/>
        <w:snapToGrid w:val="0"/>
        <w:spacing w:line="360" w:lineRule="auto"/>
        <w:ind w:firstLine="420" w:firstLineChars="200"/>
        <w:rPr>
          <w:szCs w:val="21"/>
        </w:rPr>
      </w:pPr>
      <w:r>
        <w:rPr>
          <w:rFonts w:hint="eastAsia"/>
          <w:szCs w:val="21"/>
        </w:rPr>
        <w:t>2</w:t>
      </w:r>
      <w:r>
        <w:rPr>
          <w:szCs w:val="21"/>
        </w:rPr>
        <w:t>.4 获取电子招标文件</w:t>
      </w:r>
    </w:p>
    <w:p>
      <w:pPr>
        <w:adjustRightInd w:val="0"/>
        <w:snapToGrid w:val="0"/>
        <w:spacing w:line="360" w:lineRule="auto"/>
        <w:ind w:firstLine="420" w:firstLineChars="200"/>
        <w:rPr>
          <w:szCs w:val="21"/>
        </w:rPr>
      </w:pPr>
      <w:r>
        <w:rPr>
          <w:szCs w:val="21"/>
        </w:rPr>
        <w:t>供应商持CA数字认证证书登录北京市政府采购电子交易平台获取电子招标文件。未在规定期限内通过北京市政府采购电子交易平台获取招标文件的</w:t>
      </w:r>
      <w:r>
        <w:rPr>
          <w:b/>
          <w:szCs w:val="21"/>
        </w:rPr>
        <w:t>投标无效</w:t>
      </w:r>
      <w:r>
        <w:rPr>
          <w:szCs w:val="21"/>
        </w:rPr>
        <w:t>。</w:t>
      </w:r>
    </w:p>
    <w:p>
      <w:pPr>
        <w:adjustRightInd w:val="0"/>
        <w:snapToGrid w:val="0"/>
        <w:spacing w:line="360" w:lineRule="auto"/>
        <w:ind w:firstLine="420" w:firstLineChars="200"/>
        <w:rPr>
          <w:szCs w:val="21"/>
        </w:rPr>
      </w:pPr>
      <w:r>
        <w:rPr>
          <w:rFonts w:hint="eastAsia"/>
          <w:szCs w:val="21"/>
        </w:rPr>
        <w:t>2.5 本项目北京市政府采购电子交易平台为线上线下相结合，电子版招标文件下载后，需投标人递交纸质版投标文件。</w:t>
      </w:r>
    </w:p>
    <w:p>
      <w:pPr>
        <w:spacing w:line="360" w:lineRule="auto"/>
        <w:ind w:firstLine="420" w:firstLineChars="200"/>
        <w:rPr>
          <w:szCs w:val="21"/>
        </w:rPr>
      </w:pPr>
      <w:r>
        <w:rPr>
          <w:rFonts w:hint="eastAsia"/>
          <w:szCs w:val="21"/>
        </w:rPr>
        <w:t>3</w:t>
      </w:r>
      <w:r>
        <w:rPr>
          <w:szCs w:val="21"/>
        </w:rPr>
        <w:t>.本项目需要落实的政府采购政策：</w:t>
      </w:r>
    </w:p>
    <w:p>
      <w:pPr>
        <w:spacing w:line="360" w:lineRule="auto"/>
        <w:ind w:firstLine="420" w:firstLineChars="200"/>
        <w:rPr>
          <w:szCs w:val="21"/>
        </w:rPr>
      </w:pPr>
      <w:r>
        <w:rPr>
          <w:rFonts w:hint="eastAsia"/>
          <w:szCs w:val="21"/>
        </w:rPr>
        <w:t>《政府采购促进中小企业发展管理办法》（财库〔2020〕46号）</w:t>
      </w:r>
    </w:p>
    <w:p>
      <w:pPr>
        <w:spacing w:line="360" w:lineRule="auto"/>
        <w:ind w:firstLine="420" w:firstLineChars="200"/>
      </w:pPr>
      <w:r>
        <w:rPr>
          <w:rFonts w:hint="eastAsia"/>
          <w:szCs w:val="21"/>
        </w:rPr>
        <w:t>《关于进一步加大政府采购支持中小企业力度的通知》（财库〔2022〕19号）</w:t>
      </w:r>
    </w:p>
    <w:p>
      <w:pPr>
        <w:spacing w:line="360" w:lineRule="auto"/>
        <w:ind w:firstLine="420" w:firstLineChars="200"/>
        <w:rPr>
          <w:szCs w:val="21"/>
        </w:rPr>
      </w:pPr>
      <w:r>
        <w:rPr>
          <w:rFonts w:hint="eastAsia"/>
          <w:szCs w:val="21"/>
        </w:rPr>
        <w:t>《财政部、司法部关于政府采购支持监狱企业发展有关问题的通知》（财库〔2014〕68号）</w:t>
      </w:r>
    </w:p>
    <w:p>
      <w:pPr>
        <w:spacing w:line="360" w:lineRule="auto"/>
        <w:ind w:firstLine="420" w:firstLineChars="200"/>
        <w:rPr>
          <w:szCs w:val="21"/>
        </w:rPr>
      </w:pPr>
      <w:r>
        <w:rPr>
          <w:rFonts w:hint="eastAsia"/>
          <w:szCs w:val="21"/>
        </w:rPr>
        <w:t>《三部门联合发布关于促进残疾人就业政府采购政策的通知》（财库〔2017〕141号）</w:t>
      </w:r>
    </w:p>
    <w:p>
      <w:pPr>
        <w:spacing w:line="360" w:lineRule="auto"/>
        <w:ind w:firstLine="420" w:firstLineChars="200"/>
        <w:rPr>
          <w:szCs w:val="21"/>
        </w:rPr>
      </w:pPr>
      <w:r>
        <w:rPr>
          <w:rFonts w:hint="eastAsia"/>
          <w:szCs w:val="21"/>
        </w:rPr>
        <w:t>《财政部关于在政府采购活动中查询及使用信用记录有关问题的通知》（财库〔2016〕125号）</w:t>
      </w:r>
    </w:p>
    <w:p>
      <w:pPr>
        <w:spacing w:line="360" w:lineRule="auto"/>
        <w:ind w:firstLine="420" w:firstLineChars="200"/>
        <w:rPr>
          <w:szCs w:val="21"/>
        </w:rPr>
      </w:pPr>
      <w:r>
        <w:rPr>
          <w:rFonts w:hint="eastAsia"/>
          <w:szCs w:val="21"/>
        </w:rPr>
        <w:t>《关于信息安全产品实施政府采购的通知》（财库〔2010〕48号）</w:t>
      </w:r>
    </w:p>
    <w:p>
      <w:pPr>
        <w:spacing w:line="360" w:lineRule="auto"/>
        <w:ind w:firstLine="420" w:firstLineChars="200"/>
        <w:rPr>
          <w:szCs w:val="21"/>
        </w:rPr>
      </w:pPr>
      <w:r>
        <w:rPr>
          <w:rFonts w:hint="eastAsia"/>
          <w:szCs w:val="21"/>
        </w:rPr>
        <w:t>《关于印发节能产品政府采购品目清单的通知》（财库〔2019〕19号）；</w:t>
      </w:r>
    </w:p>
    <w:p>
      <w:pPr>
        <w:spacing w:line="360" w:lineRule="auto"/>
        <w:ind w:firstLine="420" w:firstLineChars="200"/>
        <w:rPr>
          <w:szCs w:val="21"/>
        </w:rPr>
      </w:pPr>
      <w:r>
        <w:rPr>
          <w:rFonts w:hint="eastAsia"/>
          <w:szCs w:val="21"/>
        </w:rPr>
        <w:t>《财政部 发展改革委 生态环境部 市场监管总局关于调整优化节能产品、环境标志产品政府采购执行机制的通知》（财库〔2019〕9号）；</w:t>
      </w:r>
    </w:p>
    <w:p>
      <w:pPr>
        <w:spacing w:line="360" w:lineRule="auto"/>
        <w:ind w:firstLine="420" w:firstLineChars="200"/>
        <w:rPr>
          <w:szCs w:val="21"/>
        </w:rPr>
      </w:pPr>
      <w:r>
        <w:rPr>
          <w:rFonts w:hint="eastAsia"/>
          <w:szCs w:val="21"/>
        </w:rPr>
        <w:t>《政府采购进口产品管理办法》（财库〔2007〕119号文）；</w:t>
      </w:r>
    </w:p>
    <w:p>
      <w:pPr>
        <w:spacing w:line="360" w:lineRule="auto"/>
        <w:ind w:firstLine="420" w:firstLineChars="200"/>
        <w:rPr>
          <w:szCs w:val="21"/>
        </w:rPr>
      </w:pPr>
      <w:r>
        <w:rPr>
          <w:rFonts w:hint="eastAsia"/>
          <w:szCs w:val="21"/>
        </w:rPr>
        <w:t>《财政部 国家发展改革委 信息产业部关于印发无线局域网产品政府采购实施意见的通知》（财库〔2005〕366 号）。</w:t>
      </w:r>
    </w:p>
    <w:p>
      <w:pPr>
        <w:numPr>
          <w:ilvl w:val="0"/>
          <w:numId w:val="1"/>
        </w:numPr>
        <w:spacing w:line="360" w:lineRule="auto"/>
        <w:ind w:firstLine="420" w:firstLineChars="200"/>
      </w:pPr>
      <w:r>
        <w:rPr>
          <w:rFonts w:hint="eastAsia"/>
          <w:szCs w:val="21"/>
        </w:rPr>
        <w:t>评分方法和标准：综合评分法。</w:t>
      </w:r>
    </w:p>
    <w:p>
      <w:pPr>
        <w:numPr>
          <w:ilvl w:val="0"/>
          <w:numId w:val="1"/>
        </w:numPr>
        <w:spacing w:line="360" w:lineRule="auto"/>
        <w:ind w:firstLine="420" w:firstLineChars="200"/>
        <w:rPr>
          <w:szCs w:val="21"/>
        </w:rPr>
      </w:pPr>
      <w:r>
        <w:rPr>
          <w:rFonts w:hint="eastAsia"/>
          <w:szCs w:val="21"/>
        </w:rPr>
        <w:t>投标人须于开标当日的投标截止时间前递交投标文件。</w:t>
      </w:r>
    </w:p>
    <w:p>
      <w:pPr>
        <w:numPr>
          <w:ilvl w:val="0"/>
          <w:numId w:val="1"/>
        </w:numPr>
        <w:spacing w:line="360" w:lineRule="auto"/>
        <w:ind w:firstLine="420" w:firstLineChars="200"/>
        <w:rPr>
          <w:szCs w:val="21"/>
        </w:rPr>
      </w:pPr>
      <w:r>
        <w:rPr>
          <w:rFonts w:hint="eastAsia"/>
          <w:szCs w:val="21"/>
        </w:rPr>
        <w:t>代理机构项目编号：CFTC-BJ01-2403034（编制投标文件时，请使用此编号）</w:t>
      </w:r>
    </w:p>
    <w:p>
      <w:pPr>
        <w:pStyle w:val="3"/>
        <w:spacing w:before="0" w:line="360" w:lineRule="auto"/>
        <w:jc w:val="left"/>
        <w:rPr>
          <w:rFonts w:ascii="Times New Roman" w:hAnsi="Times New Roman" w:eastAsia="宋体"/>
          <w:sz w:val="21"/>
          <w:szCs w:val="21"/>
        </w:rPr>
      </w:pPr>
      <w:bookmarkStart w:id="29" w:name="_Toc35393627"/>
      <w:bookmarkStart w:id="30" w:name="_Toc35393796"/>
      <w:bookmarkStart w:id="31" w:name="_Toc28359085"/>
      <w:bookmarkStart w:id="32" w:name="_Toc15423"/>
      <w:bookmarkStart w:id="33" w:name="_Toc28359008"/>
      <w:r>
        <w:rPr>
          <w:rFonts w:ascii="Times New Roman" w:hAnsi="Times New Roman" w:eastAsia="宋体"/>
          <w:sz w:val="21"/>
          <w:szCs w:val="21"/>
        </w:rPr>
        <w:t>七、对本次招标提出询问，请按以下方式联系。</w:t>
      </w:r>
      <w:bookmarkEnd w:id="29"/>
      <w:bookmarkEnd w:id="30"/>
      <w:bookmarkEnd w:id="31"/>
      <w:bookmarkEnd w:id="32"/>
      <w:bookmarkEnd w:id="33"/>
    </w:p>
    <w:p>
      <w:pPr>
        <w:pStyle w:val="2"/>
        <w:spacing w:line="360" w:lineRule="auto"/>
        <w:ind w:firstLine="630" w:firstLineChars="300"/>
        <w:rPr>
          <w:rFonts w:hint="default"/>
          <w:szCs w:val="21"/>
        </w:rPr>
      </w:pPr>
      <w:r>
        <w:rPr>
          <w:szCs w:val="21"/>
        </w:rPr>
        <w:t>1.采购人信息</w:t>
      </w:r>
    </w:p>
    <w:p>
      <w:pPr>
        <w:pStyle w:val="2"/>
        <w:spacing w:line="360" w:lineRule="auto"/>
        <w:ind w:firstLine="630" w:firstLineChars="300"/>
        <w:rPr>
          <w:rFonts w:hint="default"/>
          <w:szCs w:val="21"/>
        </w:rPr>
      </w:pPr>
      <w:r>
        <w:rPr>
          <w:szCs w:val="21"/>
        </w:rPr>
        <w:t>名称：北京信息职业技术学院</w:t>
      </w:r>
    </w:p>
    <w:p>
      <w:pPr>
        <w:pStyle w:val="2"/>
        <w:spacing w:line="360" w:lineRule="auto"/>
        <w:ind w:firstLine="630" w:firstLineChars="300"/>
        <w:rPr>
          <w:rFonts w:hint="default"/>
          <w:szCs w:val="21"/>
        </w:rPr>
      </w:pPr>
      <w:r>
        <w:rPr>
          <w:szCs w:val="21"/>
        </w:rPr>
        <w:t xml:space="preserve">地址：北京市朝阳区芳园西路5号 　 </w:t>
      </w:r>
    </w:p>
    <w:p>
      <w:pPr>
        <w:pStyle w:val="2"/>
        <w:spacing w:line="360" w:lineRule="auto"/>
        <w:ind w:firstLine="630" w:firstLineChars="300"/>
        <w:rPr>
          <w:rFonts w:hint="default" w:hAnsi="宋体" w:cs="宋体"/>
          <w:szCs w:val="21"/>
        </w:rPr>
      </w:pPr>
      <w:r>
        <w:rPr>
          <w:szCs w:val="21"/>
        </w:rPr>
        <w:t>联系方</w:t>
      </w:r>
      <w:r>
        <w:rPr>
          <w:rFonts w:hAnsi="宋体" w:cs="宋体"/>
          <w:szCs w:val="21"/>
        </w:rPr>
        <w:t xml:space="preserve">式：李老师  010-85305587 </w:t>
      </w:r>
    </w:p>
    <w:p>
      <w:pPr>
        <w:pStyle w:val="2"/>
        <w:spacing w:line="360" w:lineRule="auto"/>
        <w:ind w:firstLine="630" w:firstLineChars="300"/>
        <w:rPr>
          <w:rFonts w:hint="default"/>
          <w:szCs w:val="21"/>
        </w:rPr>
      </w:pPr>
      <w:r>
        <w:rPr>
          <w:szCs w:val="21"/>
        </w:rPr>
        <w:t>2.采购代理机构信息</w:t>
      </w:r>
    </w:p>
    <w:p>
      <w:pPr>
        <w:pStyle w:val="2"/>
        <w:spacing w:line="360" w:lineRule="auto"/>
        <w:ind w:firstLine="630" w:firstLineChars="300"/>
        <w:rPr>
          <w:rFonts w:hint="default"/>
          <w:szCs w:val="21"/>
        </w:rPr>
      </w:pPr>
      <w:r>
        <w:rPr>
          <w:szCs w:val="21"/>
        </w:rPr>
        <w:t xml:space="preserve">名称：国金招标有限公司 </w:t>
      </w:r>
    </w:p>
    <w:p>
      <w:pPr>
        <w:pStyle w:val="2"/>
        <w:spacing w:line="360" w:lineRule="auto"/>
        <w:ind w:firstLine="630" w:firstLineChars="300"/>
        <w:rPr>
          <w:rFonts w:hint="default"/>
          <w:szCs w:val="21"/>
        </w:rPr>
      </w:pPr>
      <w:r>
        <w:rPr>
          <w:szCs w:val="21"/>
        </w:rPr>
        <w:t>地址：北京市朝阳区东三环南路甲52号顺迈金钻国际商务中心9层9C</w:t>
      </w:r>
    </w:p>
    <w:p>
      <w:pPr>
        <w:pStyle w:val="2"/>
        <w:spacing w:line="360" w:lineRule="auto"/>
        <w:ind w:firstLine="630" w:firstLineChars="300"/>
        <w:rPr>
          <w:rFonts w:hint="default"/>
          <w:szCs w:val="21"/>
        </w:rPr>
      </w:pPr>
      <w:r>
        <w:rPr>
          <w:szCs w:val="21"/>
        </w:rPr>
        <w:t>联系方式：孙涛、刘思雨、杨振豪、刘晓红、王树凡  010-53681309/1306</w:t>
      </w:r>
    </w:p>
    <w:p>
      <w:pPr>
        <w:pStyle w:val="2"/>
        <w:spacing w:line="360" w:lineRule="auto"/>
        <w:ind w:firstLine="630" w:firstLineChars="300"/>
        <w:rPr>
          <w:rFonts w:hint="default"/>
          <w:szCs w:val="21"/>
        </w:rPr>
      </w:pPr>
      <w:r>
        <w:rPr>
          <w:szCs w:val="21"/>
        </w:rPr>
        <w:t>3.项目联系方式</w:t>
      </w:r>
    </w:p>
    <w:p>
      <w:pPr>
        <w:pStyle w:val="2"/>
        <w:spacing w:line="360" w:lineRule="auto"/>
        <w:ind w:firstLine="630" w:firstLineChars="300"/>
        <w:rPr>
          <w:rFonts w:hint="default"/>
          <w:szCs w:val="21"/>
        </w:rPr>
      </w:pPr>
      <w:r>
        <w:rPr>
          <w:szCs w:val="21"/>
        </w:rPr>
        <w:t xml:space="preserve">项目联系人：孙涛、刘思雨、杨振豪、刘晓红、王树凡  </w:t>
      </w:r>
    </w:p>
    <w:p>
      <w:pPr>
        <w:pStyle w:val="2"/>
        <w:spacing w:line="360" w:lineRule="auto"/>
        <w:ind w:firstLine="630" w:firstLineChars="300"/>
        <w:rPr>
          <w:rFonts w:hint="default"/>
          <w:szCs w:val="21"/>
        </w:rPr>
      </w:pPr>
      <w:r>
        <w:rPr>
          <w:szCs w:val="21"/>
        </w:rPr>
        <w:t>获取采购文件电话：010-53670136</w:t>
      </w:r>
    </w:p>
    <w:p>
      <w:pPr>
        <w:pStyle w:val="2"/>
        <w:spacing w:line="360" w:lineRule="auto"/>
        <w:ind w:firstLine="630" w:firstLineChars="300"/>
        <w:rPr>
          <w:rFonts w:hint="default"/>
          <w:szCs w:val="21"/>
        </w:rPr>
      </w:pPr>
      <w:r>
        <w:rPr>
          <w:szCs w:val="21"/>
        </w:rPr>
        <w:t>业务咨询电话：010-53681309/1306</w:t>
      </w:r>
    </w:p>
    <w:p>
      <w:r>
        <w:rPr>
          <w:szCs w:val="21"/>
        </w:rPr>
        <w:t xml:space="preserve">电子邮箱：gjzbyxgs@126.com </w:t>
      </w:r>
      <w:bookmarkStart w:id="34" w:name="_GoBack"/>
      <w:bookmarkEnd w:id="3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17617D"/>
    <w:multiLevelType w:val="singleLevel"/>
    <w:tmpl w:val="EE17617D"/>
    <w:lvl w:ilvl="0" w:tentative="0">
      <w:start w:val="4"/>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kOGY0ZmI0ZTQ2NzAyNzFjMGQ1MDQzODc0ZGRhNDMifQ=="/>
  </w:docVars>
  <w:rsids>
    <w:rsidRoot w:val="58A8015E"/>
    <w:rsid w:val="58A801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Plain Text"/>
    <w:basedOn w:val="1"/>
    <w:qFormat/>
    <w:uiPriority w:val="0"/>
    <w:rPr>
      <w:rFonts w:hint="eastAsia" w:ascii="宋体" w:hAnsi="Courier New"/>
      <w:szCs w:val="20"/>
    </w:rPr>
  </w:style>
  <w:style w:type="paragraph" w:styleId="4">
    <w:name w:val="Normal Indent"/>
    <w:basedOn w:val="1"/>
    <w:qFormat/>
    <w:uiPriority w:val="0"/>
    <w:pPr>
      <w:autoSpaceDE w:val="0"/>
      <w:autoSpaceDN w:val="0"/>
      <w:adjustRightInd w:val="0"/>
      <w:ind w:firstLine="420"/>
      <w:jc w:val="left"/>
    </w:pPr>
    <w:rPr>
      <w:rFonts w:ascii="宋体"/>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2024-04-12T07:00:00Z</dcterms:created>
  <dc:creator>招标代理</dc:creator>
  <cp:lastModifiedBy>招标代理</cp:lastModifiedBy>
  <dcterms:modified xsi:type="dcterms:W3CDTF">2024-04-12T07:00:44Z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C5E0C77D86874D1A93168FCB07276810_11</vt:lpwstr>
  </property>
</Properties>
</file>