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412" w:rsidRPr="00CF51E8" w:rsidRDefault="008D0412" w:rsidP="008D0412">
      <w:pPr>
        <w:pStyle w:val="1"/>
      </w:pPr>
      <w:proofErr w:type="spellStart"/>
      <w:r w:rsidRPr="00CF51E8">
        <w:rPr>
          <w:rFonts w:hint="eastAsia"/>
        </w:rPr>
        <w:t>采购内容及要求</w:t>
      </w:r>
      <w:proofErr w:type="spellEnd"/>
    </w:p>
    <w:p w:rsidR="008D0412" w:rsidRPr="00CF51E8" w:rsidRDefault="008D0412" w:rsidP="008D0412">
      <w:pPr>
        <w:spacing w:line="360" w:lineRule="auto"/>
        <w:jc w:val="left"/>
        <w:rPr>
          <w:rFonts w:ascii="宋体" w:hAnsi="宋体" w:cs="宋体"/>
          <w:b/>
          <w:bCs/>
        </w:rPr>
      </w:pPr>
      <w:r w:rsidRPr="00CF51E8">
        <w:rPr>
          <w:rFonts w:ascii="宋体" w:hAnsi="宋体" w:cs="宋体" w:hint="eastAsia"/>
          <w:b/>
          <w:bCs/>
        </w:rPr>
        <w:t>一、项目概况</w:t>
      </w:r>
    </w:p>
    <w:p w:rsidR="008D0412" w:rsidRPr="00CF51E8" w:rsidRDefault="008D0412" w:rsidP="008D0412">
      <w:pPr>
        <w:spacing w:line="360" w:lineRule="auto"/>
        <w:ind w:firstLineChars="200" w:firstLine="420"/>
        <w:jc w:val="left"/>
        <w:rPr>
          <w:rFonts w:ascii="宋体" w:hAnsi="宋体" w:cs="宋体"/>
        </w:rPr>
      </w:pPr>
      <w:r w:rsidRPr="00CF51E8">
        <w:rPr>
          <w:rFonts w:ascii="宋体" w:hAnsi="宋体" w:cs="宋体" w:hint="eastAsia"/>
        </w:rPr>
        <w:t>项目名称：国产汽化过氧化氢发生器购置</w:t>
      </w:r>
      <w:r>
        <w:rPr>
          <w:rFonts w:ascii="宋体" w:hAnsi="宋体" w:cs="宋体" w:hint="eastAsia"/>
        </w:rPr>
        <w:t>（二次）</w:t>
      </w:r>
    </w:p>
    <w:p w:rsidR="008D0412" w:rsidRPr="00CF51E8" w:rsidRDefault="008D0412" w:rsidP="008D0412">
      <w:pPr>
        <w:spacing w:line="360" w:lineRule="auto"/>
        <w:ind w:firstLineChars="200" w:firstLine="420"/>
        <w:jc w:val="left"/>
        <w:rPr>
          <w:rFonts w:ascii="宋体" w:hAnsi="宋体" w:cs="宋体"/>
        </w:rPr>
      </w:pPr>
      <w:r w:rsidRPr="00CF51E8">
        <w:rPr>
          <w:rFonts w:ascii="宋体" w:hAnsi="宋体" w:cs="宋体" w:hint="eastAsia"/>
        </w:rPr>
        <w:t>项目编号：</w:t>
      </w:r>
      <w:r w:rsidRPr="00CF51E8">
        <w:rPr>
          <w:rFonts w:ascii="宋体" w:hAnsi="宋体" w:cs="宋体"/>
        </w:rPr>
        <w:t>TAHP-2021-ZB-</w:t>
      </w:r>
      <w:r w:rsidRPr="00CF51E8">
        <w:rPr>
          <w:rFonts w:ascii="宋体" w:hAnsi="宋体" w:cs="宋体" w:hint="eastAsia"/>
        </w:rPr>
        <w:t xml:space="preserve"> 084</w:t>
      </w:r>
    </w:p>
    <w:p w:rsidR="008D0412" w:rsidRPr="00CF51E8" w:rsidRDefault="008D0412" w:rsidP="008D0412">
      <w:pPr>
        <w:spacing w:line="360" w:lineRule="auto"/>
        <w:ind w:firstLineChars="200" w:firstLine="420"/>
        <w:jc w:val="left"/>
        <w:rPr>
          <w:rFonts w:ascii="宋体" w:hAnsi="宋体" w:cs="宋体"/>
        </w:rPr>
      </w:pPr>
      <w:r w:rsidRPr="00CF51E8">
        <w:rPr>
          <w:rFonts w:ascii="宋体" w:hAnsi="宋体" w:cs="宋体" w:hint="eastAsia"/>
        </w:rPr>
        <w:t>预算金额： 30万元</w:t>
      </w:r>
    </w:p>
    <w:p w:rsidR="008D0412" w:rsidRDefault="008D0412" w:rsidP="008D0412">
      <w:pPr>
        <w:spacing w:line="360" w:lineRule="auto"/>
        <w:ind w:firstLineChars="200" w:firstLine="420"/>
        <w:jc w:val="left"/>
        <w:rPr>
          <w:rFonts w:ascii="宋体" w:hAnsi="宋体" w:cs="宋体" w:hint="eastAsia"/>
        </w:rPr>
      </w:pPr>
      <w:r w:rsidRPr="00CF51E8">
        <w:rPr>
          <w:rFonts w:ascii="宋体" w:hAnsi="宋体" w:cs="宋体" w:hint="eastAsia"/>
        </w:rPr>
        <w:t>最高限价：30万元</w:t>
      </w:r>
    </w:p>
    <w:p w:rsidR="008D0412" w:rsidRPr="009C3830" w:rsidRDefault="008D0412" w:rsidP="008D0412">
      <w:pPr>
        <w:spacing w:line="360" w:lineRule="auto"/>
        <w:ind w:firstLineChars="200" w:firstLine="420"/>
        <w:jc w:val="left"/>
        <w:rPr>
          <w:rFonts w:ascii="宋体" w:hAnsi="宋体" w:cs="宋体" w:hint="eastAsia"/>
        </w:rPr>
      </w:pPr>
      <w:r w:rsidRPr="009C3830">
        <w:rPr>
          <w:rFonts w:ascii="宋体" w:hAnsi="宋体" w:cs="宋体" w:hint="eastAsia"/>
        </w:rPr>
        <w:t>采购需求：国产汽化过氧化氢发生器 1台，需配备便携式过氧化氢低浓度检测仪1台，分解仪1台。具体技术参数详见招标文件。</w:t>
      </w:r>
    </w:p>
    <w:p w:rsidR="008D0412" w:rsidRPr="00CF51E8" w:rsidRDefault="008D0412" w:rsidP="008D0412">
      <w:pPr>
        <w:spacing w:line="360" w:lineRule="auto"/>
        <w:ind w:firstLineChars="200" w:firstLine="420"/>
        <w:jc w:val="left"/>
        <w:rPr>
          <w:rFonts w:ascii="宋体" w:hAnsi="宋体" w:cs="宋体" w:hint="eastAsia"/>
          <w:szCs w:val="21"/>
        </w:rPr>
      </w:pPr>
      <w:r w:rsidRPr="00CF51E8">
        <w:rPr>
          <w:rFonts w:ascii="宋体" w:hAnsi="宋体" w:cs="宋体" w:hint="eastAsia"/>
        </w:rPr>
        <w:t>采购用途：</w:t>
      </w:r>
      <w:r w:rsidRPr="00CF51E8">
        <w:rPr>
          <w:rFonts w:ascii="宋体" w:hAnsi="宋体" w:cs="宋体" w:hint="eastAsia"/>
          <w:szCs w:val="21"/>
        </w:rPr>
        <w:t>适用于突发性公共卫生事件（如爆炸和烧伤患者病房）应急消毒处理、传染病患者留置病房、核酸检测实验室、手术室等区域应急消毒处理、多重耐药菌检出区域应急消毒处理。</w:t>
      </w:r>
    </w:p>
    <w:p w:rsidR="008D0412" w:rsidRPr="00CF51E8" w:rsidRDefault="008D0412" w:rsidP="008D0412">
      <w:pPr>
        <w:spacing w:line="360" w:lineRule="auto"/>
        <w:ind w:firstLineChars="200" w:firstLine="420"/>
        <w:jc w:val="left"/>
        <w:rPr>
          <w:rFonts w:ascii="宋体" w:hAnsi="宋体" w:cs="宋体"/>
        </w:rPr>
      </w:pPr>
      <w:r w:rsidRPr="00CF51E8">
        <w:rPr>
          <w:rFonts w:ascii="宋体" w:hAnsi="宋体" w:cs="宋体" w:hint="eastAsia"/>
        </w:rPr>
        <w:t>合同履行期限：10日历天</w:t>
      </w:r>
    </w:p>
    <w:p w:rsidR="008D0412" w:rsidRPr="00CF51E8" w:rsidRDefault="008D0412" w:rsidP="008D0412">
      <w:pPr>
        <w:spacing w:line="360" w:lineRule="auto"/>
        <w:ind w:firstLineChars="200" w:firstLine="420"/>
        <w:jc w:val="left"/>
        <w:rPr>
          <w:rFonts w:ascii="宋体" w:hAnsi="宋体" w:cs="宋体" w:hint="eastAsia"/>
        </w:rPr>
      </w:pPr>
      <w:r w:rsidRPr="00CF51E8">
        <w:rPr>
          <w:rFonts w:ascii="宋体" w:hAnsi="宋体" w:cs="宋体" w:hint="eastAsia"/>
        </w:rPr>
        <w:t>质保期：整机及配套设备质保五年，端口开放（招标价包含端口及一切相关费用）</w:t>
      </w:r>
    </w:p>
    <w:p w:rsidR="008D0412" w:rsidRPr="00CF51E8" w:rsidRDefault="008D0412" w:rsidP="008D0412">
      <w:pPr>
        <w:spacing w:line="360" w:lineRule="auto"/>
        <w:ind w:firstLineChars="200" w:firstLine="420"/>
        <w:jc w:val="left"/>
        <w:rPr>
          <w:rFonts w:ascii="宋体" w:hAnsi="宋体" w:cs="宋体"/>
        </w:rPr>
      </w:pPr>
    </w:p>
    <w:p w:rsidR="008D0412" w:rsidRPr="00CF51E8" w:rsidRDefault="008D0412" w:rsidP="008D0412">
      <w:pPr>
        <w:spacing w:line="360" w:lineRule="auto"/>
        <w:jc w:val="left"/>
        <w:rPr>
          <w:rFonts w:ascii="宋体" w:hAnsi="宋体" w:cs="宋体" w:hint="eastAsia"/>
          <w:b/>
          <w:bCs/>
        </w:rPr>
      </w:pPr>
      <w:r w:rsidRPr="00CF51E8">
        <w:rPr>
          <w:rFonts w:ascii="宋体" w:hAnsi="宋体" w:cs="宋体" w:hint="eastAsia"/>
          <w:b/>
          <w:bCs/>
        </w:rPr>
        <w:t>二、采购标的技术规格要求</w:t>
      </w:r>
    </w:p>
    <w:p w:rsidR="008D0412" w:rsidRPr="00CF51E8" w:rsidRDefault="008D0412" w:rsidP="008D0412">
      <w:pPr>
        <w:spacing w:line="500" w:lineRule="exact"/>
        <w:ind w:firstLineChars="200" w:firstLine="420"/>
        <w:rPr>
          <w:rFonts w:ascii="宋体" w:hAnsi="宋体" w:cs="宋体" w:hint="eastAsia"/>
          <w:szCs w:val="21"/>
        </w:rPr>
      </w:pPr>
      <w:r w:rsidRPr="00CF51E8">
        <w:rPr>
          <w:rFonts w:ascii="宋体" w:hAnsi="宋体" w:cs="宋体" w:hint="eastAsia"/>
          <w:szCs w:val="21"/>
        </w:rPr>
        <w:t>1、原理：在受控条件下，将35%浓度的液态过氧化氢溶液汽化产生过氧化氢蒸汽，以直接喷射、管道输送的方式对密闭空间内进行生物去污。过氧化氢在汽化过程中生成游离的氢氧基，对细胞成分（如脂类、蛋白质和DNA）进行氧化破坏，从而达到消毒的目的。</w:t>
      </w:r>
    </w:p>
    <w:p w:rsidR="008D0412" w:rsidRPr="00CF51E8" w:rsidRDefault="008D0412" w:rsidP="008D0412">
      <w:pPr>
        <w:spacing w:line="500" w:lineRule="exact"/>
        <w:ind w:firstLineChars="200" w:firstLine="420"/>
        <w:rPr>
          <w:rFonts w:ascii="宋体" w:hAnsi="宋体" w:cs="宋体" w:hint="eastAsia"/>
          <w:szCs w:val="21"/>
        </w:rPr>
      </w:pPr>
      <w:r w:rsidRPr="00CF51E8">
        <w:rPr>
          <w:rFonts w:ascii="宋体" w:hAnsi="宋体" w:cs="宋体" w:hint="eastAsia"/>
          <w:szCs w:val="21"/>
        </w:rPr>
        <w:t>2、汽化加热型过氧化氢消毒机（非雾化方式）；</w:t>
      </w:r>
    </w:p>
    <w:p w:rsidR="008D0412" w:rsidRPr="00CF51E8" w:rsidRDefault="008D0412" w:rsidP="008D0412">
      <w:pPr>
        <w:spacing w:line="500" w:lineRule="exact"/>
        <w:ind w:firstLineChars="200" w:firstLine="420"/>
        <w:rPr>
          <w:rFonts w:ascii="宋体" w:hAnsi="宋体" w:cs="宋体" w:hint="eastAsia"/>
          <w:szCs w:val="21"/>
        </w:rPr>
      </w:pPr>
      <w:r w:rsidRPr="00CF51E8">
        <w:rPr>
          <w:rFonts w:ascii="宋体" w:hAnsi="宋体" w:cs="宋体" w:hint="eastAsia"/>
          <w:szCs w:val="21"/>
        </w:rPr>
        <w:t>3、控制系统</w:t>
      </w:r>
    </w:p>
    <w:p w:rsidR="008D0412" w:rsidRPr="00CF51E8" w:rsidRDefault="008D0412" w:rsidP="008D0412">
      <w:pPr>
        <w:spacing w:line="500" w:lineRule="exact"/>
        <w:ind w:firstLineChars="200" w:firstLine="420"/>
        <w:rPr>
          <w:rFonts w:ascii="宋体" w:hAnsi="宋体" w:cs="宋体" w:hint="eastAsia"/>
          <w:szCs w:val="21"/>
        </w:rPr>
      </w:pPr>
      <w:r w:rsidRPr="00CF51E8">
        <w:rPr>
          <w:rFonts w:ascii="宋体" w:hAnsi="宋体" w:cs="宋体" w:hint="eastAsia"/>
          <w:szCs w:val="21"/>
        </w:rPr>
        <w:t>3.1、彩色触摸屏≥7英寸，可实时显示消毒参数、监控指标；</w:t>
      </w:r>
    </w:p>
    <w:p w:rsidR="008D0412" w:rsidRPr="00CF51E8" w:rsidRDefault="008D0412" w:rsidP="008D0412">
      <w:pPr>
        <w:spacing w:line="500" w:lineRule="exact"/>
        <w:ind w:firstLineChars="200" w:firstLine="420"/>
        <w:rPr>
          <w:rFonts w:ascii="宋体" w:hAnsi="宋体" w:cs="宋体" w:hint="eastAsia"/>
          <w:szCs w:val="21"/>
        </w:rPr>
      </w:pPr>
      <w:r w:rsidRPr="00CF51E8">
        <w:rPr>
          <w:rFonts w:ascii="宋体" w:hAnsi="宋体" w:cs="宋体" w:hint="eastAsia"/>
          <w:szCs w:val="21"/>
        </w:rPr>
        <w:t>3.2、配有密码保护，只允许经授权的人员进行消毒、参数设定等相关操作；</w:t>
      </w:r>
    </w:p>
    <w:p w:rsidR="008D0412" w:rsidRPr="00CF51E8" w:rsidRDefault="008D0412" w:rsidP="008D0412">
      <w:pPr>
        <w:spacing w:line="500" w:lineRule="exact"/>
        <w:ind w:firstLineChars="200" w:firstLine="420"/>
        <w:rPr>
          <w:rFonts w:ascii="宋体" w:hAnsi="宋体" w:cs="宋体" w:hint="eastAsia"/>
          <w:szCs w:val="21"/>
        </w:rPr>
      </w:pPr>
      <w:r w:rsidRPr="00CF51E8">
        <w:rPr>
          <w:rFonts w:ascii="宋体" w:hAnsi="宋体" w:cs="宋体" w:hint="eastAsia"/>
          <w:szCs w:val="21"/>
        </w:rPr>
        <w:t>3.3、支持实时自动存储消毒参数、机器故障报警、消毒结束提示</w:t>
      </w:r>
    </w:p>
    <w:p w:rsidR="008D0412" w:rsidRPr="00CF51E8" w:rsidRDefault="008D0412" w:rsidP="008D0412">
      <w:pPr>
        <w:spacing w:line="500" w:lineRule="exact"/>
        <w:ind w:firstLineChars="200" w:firstLine="420"/>
        <w:rPr>
          <w:rFonts w:ascii="宋体" w:hAnsi="宋体" w:cs="宋体" w:hint="eastAsia"/>
          <w:szCs w:val="21"/>
        </w:rPr>
      </w:pPr>
      <w:r w:rsidRPr="00CF51E8">
        <w:rPr>
          <w:rFonts w:ascii="宋体" w:hAnsi="宋体" w:cs="宋体" w:hint="eastAsia"/>
          <w:szCs w:val="21"/>
        </w:rPr>
        <w:t>★3.4、内置基于过氧化氢-水二元体系汽液相平衡化学热力学模型的联立方程组软件，可根据所需要消毒的环境条件进行智能计算，自动匹配消毒工艺参数，自动完成消毒；根据浓度、饱和度和作用时间，实时判断消毒过程的有效性，并避免过度消毒所形成的冷凝，以防止对精密设备、仪表的腐蚀，提供内置程序的数据模型和算法证明文件；</w:t>
      </w:r>
    </w:p>
    <w:p w:rsidR="008D0412" w:rsidRPr="00CF51E8" w:rsidRDefault="008D0412" w:rsidP="008D0412">
      <w:pPr>
        <w:spacing w:line="500" w:lineRule="exact"/>
        <w:ind w:firstLineChars="200" w:firstLine="420"/>
        <w:rPr>
          <w:rFonts w:ascii="宋体" w:hAnsi="宋体" w:cs="宋体" w:hint="eastAsia"/>
          <w:szCs w:val="21"/>
        </w:rPr>
      </w:pPr>
      <w:r w:rsidRPr="00CF51E8">
        <w:rPr>
          <w:rFonts w:ascii="宋体" w:hAnsi="宋体" w:cs="宋体" w:hint="eastAsia"/>
          <w:szCs w:val="21"/>
        </w:rPr>
        <w:lastRenderedPageBreak/>
        <w:t>4、采用可编程控制器（PLC）进行模块化控制，可无线远程IPAD控制，配备备用的有线触摸屏控制，避免无线控制故障导致设备无法运行；</w:t>
      </w:r>
    </w:p>
    <w:p w:rsidR="008D0412" w:rsidRPr="00CF51E8" w:rsidRDefault="008D0412" w:rsidP="008D0412">
      <w:pPr>
        <w:spacing w:line="500" w:lineRule="exact"/>
        <w:ind w:firstLineChars="200" w:firstLine="420"/>
        <w:rPr>
          <w:rFonts w:ascii="宋体" w:hAnsi="宋体" w:cs="宋体" w:hint="eastAsia"/>
          <w:szCs w:val="21"/>
        </w:rPr>
      </w:pPr>
      <w:r w:rsidRPr="00CF51E8">
        <w:rPr>
          <w:rFonts w:ascii="宋体" w:hAnsi="宋体" w:cs="宋体" w:hint="eastAsia"/>
          <w:szCs w:val="21"/>
        </w:rPr>
        <w:t>5、消毒适应空间≥300立方米；</w:t>
      </w:r>
    </w:p>
    <w:p w:rsidR="008D0412" w:rsidRPr="00CF51E8" w:rsidRDefault="008D0412" w:rsidP="008D0412">
      <w:pPr>
        <w:spacing w:line="500" w:lineRule="exact"/>
        <w:ind w:firstLineChars="200" w:firstLine="420"/>
        <w:rPr>
          <w:rFonts w:ascii="宋体" w:hAnsi="宋体" w:cs="宋体" w:hint="eastAsia"/>
          <w:szCs w:val="21"/>
        </w:rPr>
      </w:pPr>
      <w:r w:rsidRPr="00CF51E8">
        <w:rPr>
          <w:rFonts w:ascii="宋体" w:hAnsi="宋体" w:cs="宋体" w:hint="eastAsia"/>
          <w:szCs w:val="21"/>
        </w:rPr>
        <w:t>＃6、消毒效果要求：≥300m³空间环境对嗜热脂肪芽孢杆菌（ATCC 7953）和枯草杆菌黑色变种芽孢（ATCC 9372）达到6个Log的杀灭效果，提供具备CMA认证的检测报告复印件；</w:t>
      </w:r>
    </w:p>
    <w:p w:rsidR="008D0412" w:rsidRPr="00CF51E8" w:rsidRDefault="008D0412" w:rsidP="008D0412">
      <w:pPr>
        <w:spacing w:line="500" w:lineRule="exact"/>
        <w:ind w:firstLineChars="200" w:firstLine="420"/>
        <w:rPr>
          <w:rFonts w:ascii="宋体" w:hAnsi="宋体" w:cs="宋体" w:hint="eastAsia"/>
          <w:szCs w:val="21"/>
        </w:rPr>
      </w:pPr>
      <w:r w:rsidRPr="00CF51E8">
        <w:rPr>
          <w:rFonts w:ascii="宋体" w:hAnsi="宋体" w:cs="宋体" w:hint="eastAsia"/>
          <w:szCs w:val="21"/>
        </w:rPr>
        <w:t>★7、设备平均无故障时间（MTBF）≥3000小时，具有检测报告，保证设备的稳定性；</w:t>
      </w:r>
    </w:p>
    <w:p w:rsidR="008D0412" w:rsidRPr="00CF51E8" w:rsidRDefault="008D0412" w:rsidP="008D0412">
      <w:pPr>
        <w:spacing w:line="500" w:lineRule="exact"/>
        <w:ind w:firstLineChars="200" w:firstLine="420"/>
        <w:rPr>
          <w:rFonts w:ascii="宋体" w:hAnsi="宋体" w:cs="宋体" w:hint="eastAsia"/>
          <w:szCs w:val="21"/>
        </w:rPr>
      </w:pPr>
      <w:r w:rsidRPr="00CF51E8">
        <w:rPr>
          <w:rFonts w:ascii="宋体" w:hAnsi="宋体" w:cs="宋体" w:hint="eastAsia"/>
          <w:szCs w:val="21"/>
        </w:rPr>
        <w:t>★8、配置可升降喷射系统，设备运行时可手动调整喷射高度，调节范围970mm-1150mm，满足复杂环境下的消毒模式；</w:t>
      </w:r>
    </w:p>
    <w:p w:rsidR="008D0412" w:rsidRPr="00CF51E8" w:rsidRDefault="008D0412" w:rsidP="008D0412">
      <w:pPr>
        <w:spacing w:line="500" w:lineRule="exact"/>
        <w:ind w:firstLineChars="200" w:firstLine="420"/>
        <w:rPr>
          <w:rFonts w:ascii="宋体" w:hAnsi="宋体" w:cs="宋体" w:hint="eastAsia"/>
          <w:szCs w:val="21"/>
        </w:rPr>
      </w:pPr>
      <w:r w:rsidRPr="00CF51E8">
        <w:rPr>
          <w:rFonts w:ascii="宋体" w:hAnsi="宋体" w:cs="宋体" w:hint="eastAsia"/>
          <w:szCs w:val="21"/>
        </w:rPr>
        <w:t>9、加药：采用耐腐蚀电磁阀控制，速度1-7g/min可调；</w:t>
      </w:r>
    </w:p>
    <w:p w:rsidR="008D0412" w:rsidRPr="00CF51E8" w:rsidRDefault="008D0412" w:rsidP="008D0412">
      <w:pPr>
        <w:spacing w:line="500" w:lineRule="exact"/>
        <w:ind w:firstLineChars="200" w:firstLine="420"/>
        <w:rPr>
          <w:rFonts w:ascii="宋体" w:hAnsi="宋体" w:cs="宋体" w:hint="eastAsia"/>
          <w:szCs w:val="21"/>
        </w:rPr>
      </w:pPr>
      <w:r w:rsidRPr="00CF51E8">
        <w:rPr>
          <w:rFonts w:ascii="宋体" w:hAnsi="宋体" w:cs="宋体" w:hint="eastAsia"/>
          <w:szCs w:val="21"/>
        </w:rPr>
        <w:t>10、汽化温度≤125℃；</w:t>
      </w:r>
    </w:p>
    <w:p w:rsidR="008D0412" w:rsidRPr="00CF51E8" w:rsidRDefault="008D0412" w:rsidP="008D0412">
      <w:pPr>
        <w:spacing w:line="500" w:lineRule="exact"/>
        <w:ind w:firstLineChars="200" w:firstLine="420"/>
        <w:rPr>
          <w:rFonts w:ascii="宋体" w:hAnsi="宋体" w:cs="宋体" w:hint="eastAsia"/>
          <w:szCs w:val="21"/>
        </w:rPr>
      </w:pPr>
      <w:r w:rsidRPr="00CF51E8">
        <w:rPr>
          <w:rFonts w:ascii="宋体" w:hAnsi="宋体" w:cs="宋体" w:hint="eastAsia"/>
          <w:szCs w:val="21"/>
        </w:rPr>
        <w:t>★11、消毒剂：采用国产35%食品级过氧化氢溶液作为消毒剂，设备具有液态过氧化氢浓度检测功能，量程0~80%，检测时间&lt;1s，超限实时报警，提供技术说明文件；</w:t>
      </w:r>
    </w:p>
    <w:p w:rsidR="008D0412" w:rsidRPr="00CF51E8" w:rsidRDefault="008D0412" w:rsidP="008D0412">
      <w:pPr>
        <w:spacing w:line="500" w:lineRule="exact"/>
        <w:ind w:firstLineChars="200" w:firstLine="420"/>
        <w:rPr>
          <w:rFonts w:ascii="宋体" w:hAnsi="宋体" w:cs="宋体" w:hint="eastAsia"/>
          <w:szCs w:val="21"/>
        </w:rPr>
      </w:pPr>
      <w:r w:rsidRPr="00CF51E8">
        <w:rPr>
          <w:rFonts w:ascii="宋体" w:hAnsi="宋体" w:cs="宋体" w:hint="eastAsia"/>
          <w:szCs w:val="21"/>
        </w:rPr>
        <w:t>★12、配备便携式过氧化氢低浓度检测仪，量程0~20ppm，报警，供应厂商需提供检测仪校准能力证明文件；</w:t>
      </w:r>
    </w:p>
    <w:p w:rsidR="008D0412" w:rsidRPr="00CF51E8" w:rsidRDefault="008D0412" w:rsidP="008D0412">
      <w:pPr>
        <w:spacing w:line="500" w:lineRule="exact"/>
        <w:ind w:firstLineChars="200" w:firstLine="420"/>
        <w:rPr>
          <w:rFonts w:ascii="宋体" w:hAnsi="宋体" w:cs="宋体" w:hint="eastAsia"/>
          <w:szCs w:val="21"/>
        </w:rPr>
      </w:pPr>
      <w:r w:rsidRPr="00CF51E8">
        <w:rPr>
          <w:rFonts w:ascii="宋体" w:hAnsi="宋体" w:cs="宋体" w:hint="eastAsia"/>
          <w:szCs w:val="21"/>
        </w:rPr>
        <w:t>★13、具有快速分解功能，消毒后房间内过氧化氢残留量分解至≤0.13ppm（提供具备CMA认证的残留检测报告复印件）；</w:t>
      </w:r>
    </w:p>
    <w:p w:rsidR="008D0412" w:rsidRPr="00CF51E8" w:rsidRDefault="008D0412" w:rsidP="008D0412">
      <w:pPr>
        <w:spacing w:line="500" w:lineRule="exact"/>
        <w:ind w:firstLineChars="200" w:firstLine="420"/>
        <w:rPr>
          <w:rFonts w:ascii="宋体" w:hAnsi="宋体" w:cs="宋体" w:hint="eastAsia"/>
          <w:szCs w:val="21"/>
        </w:rPr>
      </w:pPr>
      <w:r w:rsidRPr="00CF51E8">
        <w:rPr>
          <w:rFonts w:ascii="宋体" w:hAnsi="宋体" w:cs="宋体" w:hint="eastAsia"/>
          <w:szCs w:val="21"/>
        </w:rPr>
        <w:t>14、最大功率≤2.5KW，噪声≤55dB（A）；</w:t>
      </w:r>
    </w:p>
    <w:p w:rsidR="008D0412" w:rsidRPr="00CF51E8" w:rsidRDefault="008D0412" w:rsidP="008D0412">
      <w:pPr>
        <w:spacing w:line="500" w:lineRule="exact"/>
        <w:ind w:firstLineChars="200" w:firstLine="420"/>
        <w:rPr>
          <w:rFonts w:ascii="宋体" w:hAnsi="宋体" w:cs="宋体" w:hint="eastAsia"/>
          <w:szCs w:val="21"/>
        </w:rPr>
      </w:pPr>
      <w:r w:rsidRPr="00CF51E8">
        <w:rPr>
          <w:rFonts w:ascii="宋体" w:hAnsi="宋体" w:cs="宋体" w:hint="eastAsia"/>
          <w:szCs w:val="21"/>
        </w:rPr>
        <w:t>15、兼容性：对房间材料彩钢板、聚丙烯、PVC地面、硅胶、有机玻璃、环氧树脂地面、铝材、304不锈钢、316L不锈钢及医疗设备无腐蚀性，具有兼容性报告；</w:t>
      </w:r>
    </w:p>
    <w:p w:rsidR="008D0412" w:rsidRPr="00CF51E8" w:rsidRDefault="008D0412" w:rsidP="008D0412">
      <w:pPr>
        <w:spacing w:line="500" w:lineRule="exact"/>
        <w:ind w:firstLineChars="200" w:firstLine="420"/>
        <w:rPr>
          <w:rFonts w:ascii="宋体" w:hAnsi="宋体" w:cs="宋体" w:hint="eastAsia"/>
          <w:szCs w:val="21"/>
        </w:rPr>
      </w:pPr>
      <w:r w:rsidRPr="00CF51E8">
        <w:rPr>
          <w:rFonts w:ascii="宋体" w:hAnsi="宋体" w:cs="宋体" w:hint="eastAsia"/>
          <w:szCs w:val="21"/>
        </w:rPr>
        <w:t>16、尺寸≤450*400*1000mm。</w:t>
      </w:r>
    </w:p>
    <w:p w:rsidR="008D0412" w:rsidRPr="00CF51E8" w:rsidRDefault="008D0412" w:rsidP="008D0412">
      <w:pPr>
        <w:spacing w:line="500" w:lineRule="exact"/>
        <w:ind w:firstLineChars="200" w:firstLine="420"/>
        <w:rPr>
          <w:rFonts w:ascii="宋体" w:hAnsi="宋体" w:cs="宋体" w:hint="eastAsia"/>
          <w:sz w:val="28"/>
          <w:szCs w:val="28"/>
        </w:rPr>
      </w:pPr>
      <w:r w:rsidRPr="00CF51E8">
        <w:rPr>
          <w:rFonts w:ascii="宋体" w:hAnsi="宋体" w:cs="宋体" w:hint="eastAsia"/>
          <w:szCs w:val="21"/>
        </w:rPr>
        <w:t>配置:</w:t>
      </w:r>
      <w:r w:rsidRPr="00CF51E8">
        <w:rPr>
          <w:rFonts w:ascii="宋体" w:hAnsi="宋体" w:hint="eastAsia"/>
          <w:sz w:val="24"/>
        </w:rPr>
        <w:t xml:space="preserve"> 配备便携式过氧化氢低浓度检测仪1台，分解仪1台。</w:t>
      </w:r>
    </w:p>
    <w:p w:rsidR="008D0412" w:rsidRPr="00CF51E8" w:rsidRDefault="008D0412" w:rsidP="008D0412">
      <w:pPr>
        <w:spacing w:line="500" w:lineRule="exact"/>
        <w:ind w:firstLineChars="200" w:firstLine="420"/>
        <w:rPr>
          <w:rFonts w:ascii="宋体" w:hAnsi="宋体" w:cs="宋体"/>
          <w:szCs w:val="21"/>
        </w:rPr>
      </w:pPr>
      <w:r w:rsidRPr="00CF51E8">
        <w:rPr>
          <w:rFonts w:ascii="宋体" w:hAnsi="宋体" w:cs="宋体" w:hint="eastAsia"/>
          <w:szCs w:val="21"/>
        </w:rPr>
        <w:t>注：带“★”条款为实质性技术条款，不得出现负偏离，发生负偏离即做无效标处理；★项需要提供响应证明材料。</w:t>
      </w:r>
    </w:p>
    <w:sectPr w:rsidR="008D0412" w:rsidRPr="00CF51E8" w:rsidSect="007D50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D0412"/>
    <w:rsid w:val="007D5008"/>
    <w:rsid w:val="008D0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41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8D0412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qFormat/>
    <w:rsid w:val="008D0412"/>
    <w:rPr>
      <w:rFonts w:ascii="宋体" w:eastAsia="宋体" w:hAnsi="Times New Roman" w:cs="Times New Roman"/>
      <w:b/>
      <w:kern w:val="44"/>
      <w:sz w:val="32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210</Words>
  <Characters>1201</Characters>
  <Application>Microsoft Office Word</Application>
  <DocSecurity>0</DocSecurity>
  <Lines>10</Lines>
  <Paragraphs>2</Paragraphs>
  <ScaleCrop>false</ScaleCrop>
  <Company>China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2021-09-01T01:31:00Z</dcterms:created>
  <dcterms:modified xsi:type="dcterms:W3CDTF">2021-09-01T01:33:00Z</dcterms:modified>
</cp:coreProperties>
</file>