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34029F">
      <w:pPr>
        <w:pStyle w:val="2"/>
        <w:numPr>
          <w:numId w:val="0"/>
        </w:numPr>
        <w:ind w:leftChars="0"/>
        <w:jc w:val="center"/>
        <w:rPr>
          <w:kern w:val="0"/>
          <w:szCs w:val="21"/>
        </w:rPr>
      </w:pPr>
      <w:bookmarkStart w:id="0" w:name="_Toc22716"/>
      <w:r>
        <w:rPr>
          <w:spacing w:val="8"/>
          <w:kern w:val="0"/>
          <w:szCs w:val="21"/>
        </w:rPr>
        <w:t>东南大学国家医学攻关产教融合创新平台（医学院）液质联用采购项目</w:t>
      </w:r>
      <w:r>
        <w:rPr>
          <w:rFonts w:hint="eastAsia"/>
          <w:spacing w:val="8"/>
          <w:kern w:val="0"/>
          <w:szCs w:val="21"/>
          <w:lang w:val="en-US" w:eastAsia="zh-CN"/>
        </w:rPr>
        <w:t>公开</w:t>
      </w:r>
      <w:r>
        <w:t>招标公告</w:t>
      </w:r>
      <w:bookmarkEnd w:id="0"/>
      <w:bookmarkStart w:id="1" w:name="_GoBack"/>
      <w:bookmarkEnd w:id="1"/>
    </w:p>
    <w:p w14:paraId="5D55772F">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spacing w:val="8"/>
          <w:kern w:val="0"/>
          <w:szCs w:val="21"/>
        </w:rPr>
      </w:pPr>
      <w:r>
        <w:rPr>
          <w:spacing w:val="8"/>
          <w:kern w:val="0"/>
          <w:szCs w:val="21"/>
        </w:rPr>
        <w:t>项目概况</w:t>
      </w:r>
    </w:p>
    <w:p w14:paraId="32CA35B8">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spacing w:val="8"/>
          <w:kern w:val="0"/>
          <w:szCs w:val="21"/>
        </w:rPr>
      </w:pPr>
      <w:r>
        <w:rPr>
          <w:spacing w:val="8"/>
          <w:kern w:val="0"/>
          <w:szCs w:val="21"/>
        </w:rPr>
        <w:t>东南大学国家医学攻关产教融合创新平台（医学院）液质联用采购项目的潜在投标人应在</w:t>
      </w:r>
      <w:r>
        <w:rPr>
          <w:szCs w:val="21"/>
        </w:rPr>
        <w:t>江苏招采平台（网址为：https://www.jsygjy.cn）</w:t>
      </w:r>
      <w:r>
        <w:rPr>
          <w:spacing w:val="8"/>
          <w:kern w:val="0"/>
          <w:szCs w:val="21"/>
        </w:rPr>
        <w:t>获取招标文件，并于2025年</w:t>
      </w:r>
      <w:r>
        <w:rPr>
          <w:rFonts w:hint="eastAsia"/>
          <w:spacing w:val="8"/>
          <w:kern w:val="0"/>
          <w:szCs w:val="21"/>
          <w:lang w:val="en-US" w:eastAsia="zh-CN"/>
        </w:rPr>
        <w:t>8月6日9</w:t>
      </w:r>
      <w:r>
        <w:rPr>
          <w:spacing w:val="8"/>
          <w:kern w:val="0"/>
          <w:szCs w:val="21"/>
        </w:rPr>
        <w:t>点</w:t>
      </w:r>
      <w:r>
        <w:rPr>
          <w:rFonts w:hint="eastAsia"/>
          <w:spacing w:val="8"/>
          <w:kern w:val="0"/>
          <w:szCs w:val="21"/>
          <w:lang w:val="en-US" w:eastAsia="zh-CN"/>
        </w:rPr>
        <w:t>00</w:t>
      </w:r>
      <w:r>
        <w:rPr>
          <w:spacing w:val="8"/>
          <w:kern w:val="0"/>
          <w:szCs w:val="21"/>
        </w:rPr>
        <w:t>分（北京时间）前递交投标文件。</w:t>
      </w:r>
    </w:p>
    <w:p w14:paraId="127BA00D">
      <w:pPr>
        <w:pStyle w:val="5"/>
        <w:rPr>
          <w:rFonts w:ascii="Times New Roman" w:hAnsi="Times New Roman"/>
        </w:rPr>
      </w:pPr>
    </w:p>
    <w:p w14:paraId="2BB7BBC9">
      <w:pPr>
        <w:widowControl/>
        <w:shd w:val="clear" w:color="auto" w:fill="FFFFFF" w:themeFill="background1"/>
        <w:spacing w:line="460" w:lineRule="exact"/>
        <w:rPr>
          <w:spacing w:val="8"/>
          <w:kern w:val="0"/>
          <w:szCs w:val="21"/>
        </w:rPr>
      </w:pPr>
    </w:p>
    <w:p w14:paraId="42ABD62D">
      <w:pPr>
        <w:widowControl/>
        <w:shd w:val="clear" w:color="auto" w:fill="FFFFFF" w:themeFill="background1"/>
        <w:spacing w:line="460" w:lineRule="exact"/>
        <w:rPr>
          <w:b/>
          <w:spacing w:val="8"/>
          <w:kern w:val="0"/>
          <w:sz w:val="24"/>
        </w:rPr>
      </w:pPr>
      <w:r>
        <w:rPr>
          <w:spacing w:val="8"/>
          <w:kern w:val="0"/>
          <w:sz w:val="24"/>
        </w:rPr>
        <w:t> </w:t>
      </w:r>
      <w:r>
        <w:rPr>
          <w:b/>
          <w:spacing w:val="8"/>
          <w:kern w:val="0"/>
          <w:sz w:val="24"/>
        </w:rPr>
        <w:t>一、项目基本情况</w:t>
      </w:r>
    </w:p>
    <w:p w14:paraId="5544531D">
      <w:pPr>
        <w:widowControl/>
        <w:shd w:val="clear" w:color="auto" w:fill="FFFFFF" w:themeFill="background1"/>
        <w:spacing w:line="360" w:lineRule="auto"/>
        <w:ind w:firstLine="370"/>
        <w:rPr>
          <w:spacing w:val="8"/>
          <w:kern w:val="0"/>
          <w:szCs w:val="21"/>
        </w:rPr>
      </w:pPr>
      <w:r>
        <w:rPr>
          <w:spacing w:val="8"/>
          <w:kern w:val="0"/>
          <w:szCs w:val="21"/>
        </w:rPr>
        <w:t>1.1项目编号：</w:t>
      </w:r>
      <w:r>
        <w:rPr>
          <w:rFonts w:hint="eastAsia"/>
          <w:spacing w:val="8"/>
          <w:kern w:val="0"/>
          <w:szCs w:val="21"/>
        </w:rPr>
        <w:t>SEU-ZB-250315（JD066025N3ZC00085）</w:t>
      </w:r>
    </w:p>
    <w:p w14:paraId="3935666A">
      <w:pPr>
        <w:widowControl/>
        <w:shd w:val="clear" w:color="auto" w:fill="FFFFFF" w:themeFill="background1"/>
        <w:spacing w:line="360" w:lineRule="auto"/>
        <w:ind w:firstLine="370"/>
        <w:rPr>
          <w:spacing w:val="8"/>
          <w:kern w:val="0"/>
          <w:szCs w:val="21"/>
        </w:rPr>
      </w:pPr>
      <w:r>
        <w:rPr>
          <w:spacing w:val="8"/>
          <w:kern w:val="0"/>
          <w:szCs w:val="21"/>
        </w:rPr>
        <w:t>1.2项目名称：东南大学国家医学攻关产教融合创新平台（医学院）液质联用采购项目</w:t>
      </w:r>
    </w:p>
    <w:p w14:paraId="50A6B30B">
      <w:pPr>
        <w:widowControl/>
        <w:shd w:val="clear" w:color="auto" w:fill="FFFFFF" w:themeFill="background1"/>
        <w:spacing w:line="360" w:lineRule="auto"/>
        <w:ind w:firstLine="370"/>
        <w:rPr>
          <w:spacing w:val="8"/>
          <w:kern w:val="0"/>
          <w:szCs w:val="21"/>
        </w:rPr>
      </w:pPr>
      <w:r>
        <w:rPr>
          <w:spacing w:val="8"/>
          <w:kern w:val="0"/>
          <w:szCs w:val="21"/>
        </w:rPr>
        <w:t>1.3预算金额：195万元（含外贸代理费）</w:t>
      </w:r>
    </w:p>
    <w:p w14:paraId="56525F8E">
      <w:pPr>
        <w:widowControl/>
        <w:shd w:val="clear" w:color="auto" w:fill="FFFFFF" w:themeFill="background1"/>
        <w:spacing w:line="360" w:lineRule="auto"/>
        <w:ind w:firstLine="370"/>
        <w:rPr>
          <w:spacing w:val="8"/>
          <w:kern w:val="0"/>
          <w:szCs w:val="21"/>
        </w:rPr>
      </w:pPr>
      <w:r>
        <w:rPr>
          <w:spacing w:val="8"/>
          <w:kern w:val="0"/>
          <w:szCs w:val="21"/>
        </w:rPr>
        <w:t>1.4最高限价：187万元</w:t>
      </w:r>
      <w:r>
        <w:rPr>
          <w:rFonts w:hint="eastAsia"/>
          <w:spacing w:val="8"/>
          <w:kern w:val="0"/>
          <w:szCs w:val="21"/>
        </w:rPr>
        <w:t>（境内外产品最高限价均为此限价，其中境外产品不含外贸代理费）</w:t>
      </w:r>
    </w:p>
    <w:p w14:paraId="0A097DC3">
      <w:pPr>
        <w:widowControl/>
        <w:shd w:val="clear" w:color="auto" w:fill="FFFFFF" w:themeFill="background1"/>
        <w:spacing w:line="360" w:lineRule="auto"/>
        <w:ind w:firstLine="370"/>
        <w:rPr>
          <w:spacing w:val="8"/>
          <w:kern w:val="0"/>
          <w:szCs w:val="21"/>
        </w:rPr>
      </w:pPr>
      <w:r>
        <w:rPr>
          <w:spacing w:val="8"/>
          <w:kern w:val="0"/>
          <w:szCs w:val="21"/>
        </w:rPr>
        <w:t>1.5采购需求：</w:t>
      </w:r>
    </w:p>
    <w:p w14:paraId="06C83642">
      <w:pPr>
        <w:widowControl/>
        <w:shd w:val="clear" w:color="auto" w:fill="FFFFFF" w:themeFill="background1"/>
        <w:spacing w:line="360" w:lineRule="auto"/>
        <w:ind w:firstLine="370"/>
        <w:rPr>
          <w:szCs w:val="21"/>
        </w:rPr>
      </w:pPr>
      <w:r>
        <w:rPr>
          <w:spacing w:val="8"/>
          <w:kern w:val="0"/>
          <w:szCs w:val="21"/>
        </w:rPr>
        <w:t>项目地点：</w:t>
      </w:r>
      <w:r>
        <w:rPr>
          <w:szCs w:val="21"/>
        </w:rPr>
        <w:t>东南大学江北校区</w:t>
      </w:r>
    </w:p>
    <w:p w14:paraId="22281E6D">
      <w:pPr>
        <w:widowControl/>
        <w:shd w:val="clear" w:color="auto" w:fill="FFFFFF" w:themeFill="background1"/>
        <w:spacing w:line="360" w:lineRule="auto"/>
        <w:ind w:left="420" w:leftChars="200"/>
        <w:rPr>
          <w:spacing w:val="8"/>
          <w:kern w:val="0"/>
          <w:szCs w:val="21"/>
        </w:rPr>
      </w:pPr>
      <w:r>
        <w:rPr>
          <w:spacing w:val="8"/>
          <w:kern w:val="0"/>
          <w:szCs w:val="21"/>
        </w:rPr>
        <w:t>项目概况：东南大学国家医学攻关产教融合创新平台（医学院）采购液质联用一套，主要用于基础医学研究中的药物代谢与药代动力学分析、‌蛋白质组学与生物标志物发现、‌代谢组学与疾病机制解析、疾病早期诊断和用药监测、‌毒理学与个性化用药等。主要技术要求如下：</w:t>
      </w:r>
    </w:p>
    <w:p w14:paraId="7B36D143">
      <w:pPr>
        <w:widowControl/>
        <w:shd w:val="clear" w:color="auto" w:fill="FFFFFF" w:themeFill="background1"/>
        <w:spacing w:line="360" w:lineRule="auto"/>
        <w:ind w:left="420" w:leftChars="200"/>
        <w:rPr>
          <w:b/>
          <w:bCs/>
          <w:spacing w:val="8"/>
          <w:kern w:val="0"/>
          <w:szCs w:val="21"/>
        </w:rPr>
      </w:pPr>
      <w:r>
        <w:rPr>
          <w:b/>
          <w:bCs/>
          <w:spacing w:val="8"/>
          <w:kern w:val="0"/>
          <w:szCs w:val="21"/>
        </w:rPr>
        <w:t>二元高压梯度系统</w:t>
      </w:r>
    </w:p>
    <w:p w14:paraId="59220166">
      <w:pPr>
        <w:widowControl/>
        <w:shd w:val="clear" w:color="auto" w:fill="FFFFFF" w:themeFill="background1"/>
        <w:spacing w:line="360" w:lineRule="auto"/>
        <w:ind w:left="420" w:leftChars="200"/>
        <w:rPr>
          <w:spacing w:val="8"/>
          <w:kern w:val="0"/>
          <w:szCs w:val="21"/>
        </w:rPr>
      </w:pPr>
      <w:r>
        <w:rPr>
          <w:spacing w:val="8"/>
          <w:kern w:val="0"/>
          <w:szCs w:val="21"/>
        </w:rPr>
        <w:t>流速范围： 0.0001-10.000mL/min</w:t>
      </w:r>
    </w:p>
    <w:p w14:paraId="70CAD704">
      <w:pPr>
        <w:widowControl/>
        <w:shd w:val="clear" w:color="auto" w:fill="FFFFFF" w:themeFill="background1"/>
        <w:spacing w:line="360" w:lineRule="auto"/>
        <w:ind w:left="420" w:leftChars="200"/>
        <w:rPr>
          <w:spacing w:val="8"/>
          <w:kern w:val="0"/>
          <w:szCs w:val="21"/>
        </w:rPr>
      </w:pPr>
      <w:r>
        <w:rPr>
          <w:spacing w:val="8"/>
          <w:kern w:val="0"/>
          <w:szCs w:val="21"/>
        </w:rPr>
        <w:t>流速准确度： ≤1%</w:t>
      </w:r>
    </w:p>
    <w:p w14:paraId="0AC28DFE">
      <w:pPr>
        <w:widowControl/>
        <w:shd w:val="clear" w:color="auto" w:fill="FFFFFF" w:themeFill="background1"/>
        <w:spacing w:line="360" w:lineRule="auto"/>
        <w:ind w:left="420" w:leftChars="200"/>
        <w:rPr>
          <w:spacing w:val="8"/>
          <w:kern w:val="0"/>
          <w:szCs w:val="21"/>
        </w:rPr>
      </w:pPr>
      <w:r>
        <w:rPr>
          <w:spacing w:val="8"/>
          <w:kern w:val="0"/>
          <w:szCs w:val="21"/>
        </w:rPr>
        <w:t>流速精密度： ≤0.062%</w:t>
      </w:r>
    </w:p>
    <w:p w14:paraId="6D6EB09E">
      <w:pPr>
        <w:widowControl/>
        <w:shd w:val="clear" w:color="auto" w:fill="FFFFFF" w:themeFill="background1"/>
        <w:spacing w:line="360" w:lineRule="auto"/>
        <w:ind w:left="420" w:leftChars="200"/>
        <w:rPr>
          <w:spacing w:val="8"/>
          <w:kern w:val="0"/>
          <w:szCs w:val="21"/>
        </w:rPr>
      </w:pPr>
      <w:r>
        <w:rPr>
          <w:spacing w:val="8"/>
          <w:kern w:val="0"/>
          <w:szCs w:val="21"/>
        </w:rPr>
        <w:t xml:space="preserve">梯度变化步进： 0.1%。 </w:t>
      </w:r>
    </w:p>
    <w:p w14:paraId="1E61834A">
      <w:pPr>
        <w:widowControl/>
        <w:shd w:val="clear" w:color="auto" w:fill="FFFFFF" w:themeFill="background1"/>
        <w:spacing w:line="360" w:lineRule="auto"/>
        <w:ind w:firstLine="370"/>
        <w:rPr>
          <w:b/>
          <w:bCs/>
          <w:spacing w:val="8"/>
          <w:kern w:val="0"/>
          <w:szCs w:val="21"/>
        </w:rPr>
      </w:pPr>
      <w:r>
        <w:rPr>
          <w:rFonts w:hint="eastAsia"/>
          <w:b/>
          <w:bCs/>
          <w:spacing w:val="8"/>
          <w:kern w:val="0"/>
          <w:szCs w:val="21"/>
          <w:lang w:val="en-US" w:eastAsia="zh-CN"/>
        </w:rPr>
        <w:t>本项目</w:t>
      </w:r>
      <w:r>
        <w:rPr>
          <w:b/>
          <w:bCs/>
          <w:spacing w:val="8"/>
          <w:kern w:val="0"/>
          <w:szCs w:val="21"/>
        </w:rPr>
        <w:t>接受进口产品投标，技术参数详见招标文件。</w:t>
      </w:r>
    </w:p>
    <w:p w14:paraId="7544B0FA">
      <w:pPr>
        <w:widowControl/>
        <w:shd w:val="clear" w:color="auto" w:fill="FFFFFF" w:themeFill="background1"/>
        <w:spacing w:line="360" w:lineRule="auto"/>
        <w:ind w:firstLine="370"/>
        <w:rPr>
          <w:spacing w:val="8"/>
          <w:kern w:val="0"/>
          <w:szCs w:val="21"/>
        </w:rPr>
      </w:pPr>
      <w:r>
        <w:rPr>
          <w:spacing w:val="8"/>
          <w:kern w:val="0"/>
          <w:szCs w:val="21"/>
        </w:rPr>
        <w:t>1.6合同履行期限：</w:t>
      </w:r>
    </w:p>
    <w:p w14:paraId="57B759E9">
      <w:pPr>
        <w:widowControl/>
        <w:shd w:val="clear" w:color="auto" w:fill="FFFFFF" w:themeFill="background1"/>
        <w:spacing w:line="360" w:lineRule="auto"/>
        <w:ind w:firstLine="370"/>
        <w:rPr>
          <w:spacing w:val="8"/>
          <w:kern w:val="0"/>
          <w:szCs w:val="21"/>
        </w:rPr>
      </w:pPr>
      <w:r>
        <w:rPr>
          <w:spacing w:val="8"/>
          <w:kern w:val="0"/>
          <w:szCs w:val="21"/>
        </w:rPr>
        <w:t>境外产品：开具信用证后90天内设备安装调试合格。</w:t>
      </w:r>
    </w:p>
    <w:p w14:paraId="1DF67059">
      <w:pPr>
        <w:widowControl/>
        <w:shd w:val="clear" w:color="auto" w:fill="FFFFFF" w:themeFill="background1"/>
        <w:spacing w:line="360" w:lineRule="auto"/>
        <w:ind w:firstLine="370"/>
        <w:rPr>
          <w:spacing w:val="8"/>
          <w:kern w:val="0"/>
          <w:szCs w:val="21"/>
        </w:rPr>
      </w:pPr>
      <w:r>
        <w:rPr>
          <w:spacing w:val="8"/>
          <w:kern w:val="0"/>
          <w:szCs w:val="21"/>
        </w:rPr>
        <w:t>境内产品：合同签订后90天内设备安装调试合格。</w:t>
      </w:r>
    </w:p>
    <w:p w14:paraId="1240BE3B">
      <w:pPr>
        <w:widowControl/>
        <w:shd w:val="clear" w:color="auto" w:fill="FFFFFF" w:themeFill="background1"/>
        <w:spacing w:line="360" w:lineRule="auto"/>
        <w:ind w:firstLine="370"/>
        <w:rPr>
          <w:spacing w:val="8"/>
          <w:kern w:val="0"/>
          <w:szCs w:val="21"/>
        </w:rPr>
      </w:pPr>
      <w:r>
        <w:rPr>
          <w:spacing w:val="8"/>
          <w:kern w:val="0"/>
          <w:szCs w:val="21"/>
        </w:rPr>
        <w:t>1.7行业划分：工业</w:t>
      </w:r>
    </w:p>
    <w:p w14:paraId="58CEA43D">
      <w:pPr>
        <w:widowControl/>
        <w:shd w:val="clear" w:color="auto" w:fill="FFFFFF" w:themeFill="background1"/>
        <w:spacing w:line="360" w:lineRule="auto"/>
        <w:ind w:firstLine="370"/>
        <w:rPr>
          <w:spacing w:val="8"/>
          <w:kern w:val="0"/>
          <w:szCs w:val="21"/>
        </w:rPr>
      </w:pPr>
      <w:r>
        <w:rPr>
          <w:spacing w:val="8"/>
          <w:kern w:val="0"/>
          <w:szCs w:val="21"/>
        </w:rPr>
        <w:t>1.8 本项目(非专门)面向中小企业采购。</w:t>
      </w:r>
    </w:p>
    <w:p w14:paraId="0A7FAAF4">
      <w:pPr>
        <w:widowControl/>
        <w:shd w:val="clear" w:color="auto" w:fill="FFFFFF" w:themeFill="background1"/>
        <w:spacing w:line="360" w:lineRule="auto"/>
        <w:ind w:firstLine="370"/>
        <w:rPr>
          <w:spacing w:val="8"/>
          <w:kern w:val="0"/>
          <w:szCs w:val="21"/>
        </w:rPr>
      </w:pPr>
      <w:r>
        <w:rPr>
          <w:spacing w:val="8"/>
          <w:kern w:val="0"/>
          <w:szCs w:val="21"/>
        </w:rPr>
        <w:t>1.9 本项目(非专门)面向监狱企业来购。</w:t>
      </w:r>
    </w:p>
    <w:p w14:paraId="5ECE109B">
      <w:pPr>
        <w:widowControl/>
        <w:shd w:val="clear" w:color="auto" w:fill="FFFFFF" w:themeFill="background1"/>
        <w:spacing w:line="360" w:lineRule="auto"/>
        <w:ind w:firstLine="370"/>
        <w:rPr>
          <w:spacing w:val="8"/>
          <w:kern w:val="0"/>
          <w:szCs w:val="21"/>
        </w:rPr>
      </w:pPr>
      <w:r>
        <w:rPr>
          <w:spacing w:val="8"/>
          <w:kern w:val="0"/>
          <w:szCs w:val="21"/>
        </w:rPr>
        <w:t>1.10 本项目 (非专门)面向残疾人福利性单位采购。</w:t>
      </w:r>
    </w:p>
    <w:p w14:paraId="225FEC77">
      <w:pPr>
        <w:widowControl/>
        <w:shd w:val="clear" w:color="auto" w:fill="FFFFFF" w:themeFill="background1"/>
        <w:spacing w:line="360" w:lineRule="auto"/>
        <w:ind w:firstLine="370"/>
        <w:rPr>
          <w:spacing w:val="8"/>
          <w:kern w:val="0"/>
          <w:szCs w:val="21"/>
        </w:rPr>
      </w:pPr>
      <w:r>
        <w:rPr>
          <w:spacing w:val="8"/>
          <w:kern w:val="0"/>
          <w:szCs w:val="21"/>
        </w:rPr>
        <w:t>1.11 本项目不接受联合体投标。</w:t>
      </w:r>
    </w:p>
    <w:p w14:paraId="54FF691F">
      <w:pPr>
        <w:widowControl/>
        <w:shd w:val="clear" w:color="auto" w:fill="FFFFFF" w:themeFill="background1"/>
        <w:spacing w:line="460" w:lineRule="exact"/>
        <w:outlineLvl w:val="1"/>
        <w:rPr>
          <w:b/>
          <w:spacing w:val="8"/>
          <w:kern w:val="0"/>
          <w:sz w:val="24"/>
        </w:rPr>
      </w:pPr>
      <w:r>
        <w:rPr>
          <w:b/>
          <w:spacing w:val="8"/>
          <w:kern w:val="0"/>
          <w:sz w:val="24"/>
        </w:rPr>
        <w:t>二、申请人的资格要求</w:t>
      </w:r>
    </w:p>
    <w:p w14:paraId="6570A692">
      <w:pPr>
        <w:widowControl/>
        <w:shd w:val="clear" w:color="auto" w:fill="FFFFFF" w:themeFill="background1"/>
        <w:spacing w:line="460" w:lineRule="exact"/>
        <w:ind w:firstLine="370"/>
        <w:rPr>
          <w:b/>
          <w:spacing w:val="8"/>
          <w:kern w:val="0"/>
          <w:szCs w:val="21"/>
        </w:rPr>
      </w:pPr>
      <w:r>
        <w:rPr>
          <w:b/>
          <w:spacing w:val="8"/>
          <w:kern w:val="0"/>
          <w:szCs w:val="21"/>
        </w:rPr>
        <w:t>2.1满足《中华人民共和国政府采购法》第二十二条规定；</w:t>
      </w:r>
    </w:p>
    <w:p w14:paraId="2DB326DA">
      <w:pPr>
        <w:spacing w:line="460" w:lineRule="exact"/>
        <w:ind w:firstLine="424" w:firstLineChars="202"/>
        <w:rPr>
          <w:bCs/>
          <w:szCs w:val="21"/>
        </w:rPr>
      </w:pPr>
      <w:r>
        <w:rPr>
          <w:bCs/>
          <w:szCs w:val="21"/>
        </w:rPr>
        <w:t xml:space="preserve">（1）具有独立承担民事责任的能力（提供法人或者其他组织的营业执照；供应商为自然人的，提供其身份证）； </w:t>
      </w:r>
    </w:p>
    <w:p w14:paraId="4CE63DAE">
      <w:pPr>
        <w:spacing w:line="460" w:lineRule="exact"/>
        <w:ind w:firstLine="424" w:firstLineChars="202"/>
        <w:rPr>
          <w:bCs/>
          <w:szCs w:val="21"/>
        </w:rPr>
      </w:pPr>
      <w:r>
        <w:rPr>
          <w:bCs/>
          <w:szCs w:val="21"/>
        </w:rPr>
        <w:t>（2）具有良好的商业信誉和健全的财务会计制度（提供2024年度的财务报告，或投标截止时间前六个月内银行出具的资信证明）；</w:t>
      </w:r>
    </w:p>
    <w:p w14:paraId="37D916CD">
      <w:pPr>
        <w:spacing w:line="460" w:lineRule="exact"/>
        <w:ind w:firstLine="424" w:firstLineChars="202"/>
        <w:rPr>
          <w:bCs/>
          <w:szCs w:val="21"/>
        </w:rPr>
      </w:pPr>
      <w:r>
        <w:rPr>
          <w:bCs/>
          <w:szCs w:val="21"/>
        </w:rPr>
        <w:t>（3）具有履行合同所必需的设备和专业技术能力（供应商根据履行采购项目合同需要，提供履行合同所必需的设备和专业技术能力的证明材料）；</w:t>
      </w:r>
    </w:p>
    <w:p w14:paraId="1E4C811B">
      <w:pPr>
        <w:spacing w:line="460" w:lineRule="exact"/>
        <w:ind w:firstLine="424" w:firstLineChars="202"/>
        <w:rPr>
          <w:bCs/>
          <w:szCs w:val="21"/>
        </w:rPr>
      </w:pPr>
      <w:r>
        <w:rPr>
          <w:bCs/>
          <w:szCs w:val="21"/>
        </w:rPr>
        <w:t>（4）有依法缴纳税收和社会保障资金的良好记录（提供参加本次政府采购活动前半年内至少一个月：①提供缴纳税收的凭证；②提供缴纳社会保险的凭据），依法享受免缴、缓缴的，提供证明材料；</w:t>
      </w:r>
    </w:p>
    <w:p w14:paraId="780198FC">
      <w:pPr>
        <w:spacing w:line="460" w:lineRule="exact"/>
        <w:ind w:firstLine="424" w:firstLineChars="202"/>
        <w:rPr>
          <w:bCs/>
          <w:szCs w:val="21"/>
        </w:rPr>
      </w:pPr>
      <w:r>
        <w:rPr>
          <w:bCs/>
          <w:szCs w:val="21"/>
        </w:rPr>
        <w:t>（5）参加政府采购活动前三年内，在经营活动中没有重大违法记录（提供承诺书）；</w:t>
      </w:r>
    </w:p>
    <w:p w14:paraId="7056F3E1">
      <w:pPr>
        <w:spacing w:line="460" w:lineRule="exact"/>
        <w:ind w:firstLine="424" w:firstLineChars="202"/>
        <w:rPr>
          <w:bCs/>
          <w:szCs w:val="21"/>
        </w:rPr>
      </w:pPr>
      <w:r>
        <w:rPr>
          <w:bCs/>
          <w:szCs w:val="21"/>
        </w:rPr>
        <w:t>（6）法律、行政法规规定的其他条件：无</w:t>
      </w:r>
    </w:p>
    <w:p w14:paraId="52D6F426">
      <w:pPr>
        <w:widowControl/>
        <w:shd w:val="clear" w:color="auto" w:fill="FFFFFF" w:themeFill="background1"/>
        <w:spacing w:line="460" w:lineRule="exact"/>
        <w:ind w:firstLine="370"/>
        <w:rPr>
          <w:spacing w:val="8"/>
          <w:kern w:val="0"/>
          <w:szCs w:val="21"/>
        </w:rPr>
      </w:pPr>
      <w:r>
        <w:rPr>
          <w:b/>
          <w:spacing w:val="8"/>
          <w:kern w:val="0"/>
          <w:szCs w:val="21"/>
        </w:rPr>
        <w:t>2.2落实政府采购政策需满足的资格要求：无</w:t>
      </w:r>
      <w:r>
        <w:rPr>
          <w:spacing w:val="8"/>
          <w:kern w:val="0"/>
          <w:szCs w:val="21"/>
        </w:rPr>
        <w:t>。</w:t>
      </w:r>
    </w:p>
    <w:p w14:paraId="1B6147EC">
      <w:pPr>
        <w:widowControl/>
        <w:shd w:val="clear" w:color="auto" w:fill="FFFFFF" w:themeFill="background1"/>
        <w:spacing w:line="460" w:lineRule="exact"/>
        <w:ind w:firstLine="370"/>
        <w:rPr>
          <w:b/>
          <w:szCs w:val="21"/>
          <w:highlight w:val="yellow"/>
        </w:rPr>
      </w:pPr>
      <w:r>
        <w:rPr>
          <w:b/>
          <w:spacing w:val="8"/>
          <w:kern w:val="0"/>
          <w:szCs w:val="21"/>
        </w:rPr>
        <w:t>2.3</w:t>
      </w:r>
      <w:r>
        <w:rPr>
          <w:b/>
          <w:szCs w:val="21"/>
        </w:rPr>
        <w:t>采购人根据采购项目的特殊要求规定的特定条件，并提供符合特殊要求的证明材料或者情况说明：</w:t>
      </w:r>
      <w:r>
        <w:rPr>
          <w:bCs/>
          <w:szCs w:val="21"/>
        </w:rPr>
        <w:t>（1）代理商投标且所投产品为进口产品的，还应提供设备制造商或其驻中国办事机构或其在中国销售总代理的针对本项目的销售代理授权委托书，并明确承担一切售前、售后责任。</w:t>
      </w:r>
    </w:p>
    <w:p w14:paraId="7E10F4B5">
      <w:pPr>
        <w:spacing w:line="460" w:lineRule="exact"/>
        <w:ind w:firstLine="456" w:firstLineChars="202"/>
        <w:rPr>
          <w:bCs/>
          <w:szCs w:val="21"/>
        </w:rPr>
      </w:pPr>
      <w:r>
        <w:rPr>
          <w:spacing w:val="8"/>
          <w:kern w:val="0"/>
          <w:szCs w:val="21"/>
        </w:rPr>
        <w:t>2.4</w:t>
      </w:r>
      <w:r>
        <w:rPr>
          <w:bCs/>
          <w:szCs w:val="21"/>
        </w:rPr>
        <w:t>第2.1（5）条所称重大违法记录，是指供应商因违法经营受到刑事处罚或者责令停产停业、吊销许可证或者执照、较大数额罚款等行政处罚。</w:t>
      </w:r>
    </w:p>
    <w:p w14:paraId="6B88CAFF">
      <w:pPr>
        <w:spacing w:line="460" w:lineRule="exact"/>
        <w:ind w:firstLine="424" w:firstLineChars="202"/>
        <w:rPr>
          <w:bCs/>
          <w:szCs w:val="21"/>
        </w:rPr>
      </w:pPr>
      <w:r>
        <w:rPr>
          <w:bCs/>
          <w:szCs w:val="21"/>
        </w:rPr>
        <w:t>2.5 供应商在参加政府采购活动前3年内因违法经营被禁止在一定期限内参加政府采购活动，期限届满的，可以参加政府采购活动。</w:t>
      </w:r>
    </w:p>
    <w:p w14:paraId="79E09397">
      <w:pPr>
        <w:spacing w:line="460" w:lineRule="exact"/>
        <w:ind w:firstLine="424" w:firstLineChars="202"/>
        <w:rPr>
          <w:bCs/>
          <w:szCs w:val="21"/>
        </w:rPr>
      </w:pPr>
      <w:r>
        <w:rPr>
          <w:bCs/>
          <w:szCs w:val="21"/>
        </w:rPr>
        <w:t>2.6单位负责人为同一人或者存在直接控股、管理关系的不同供应商，不得参加同一合同项下的政府采购活动。</w:t>
      </w:r>
    </w:p>
    <w:p w14:paraId="378B0AE8">
      <w:pPr>
        <w:spacing w:line="460" w:lineRule="exact"/>
        <w:ind w:firstLine="424" w:firstLineChars="202"/>
        <w:rPr>
          <w:bCs/>
          <w:szCs w:val="21"/>
        </w:rPr>
      </w:pPr>
      <w:r>
        <w:rPr>
          <w:bCs/>
          <w:szCs w:val="21"/>
        </w:rPr>
        <w:t>为采购项目提供整体设计、规范编制或者项目管理、监理、检测等服务的供应商，不得再参加该采购项目的其他采购活动。</w:t>
      </w:r>
    </w:p>
    <w:p w14:paraId="6C2E3447">
      <w:pPr>
        <w:spacing w:line="460" w:lineRule="exact"/>
        <w:ind w:firstLine="424" w:firstLineChars="202"/>
        <w:rPr>
          <w:bCs/>
          <w:szCs w:val="21"/>
        </w:rPr>
      </w:pPr>
      <w:r>
        <w:rPr>
          <w:bCs/>
          <w:szCs w:val="21"/>
        </w:rPr>
        <w:t>2.7拒绝列入失信被执行人、重大税收违法案件当事人名单、政府采购严重违法失信行为记录名单</w:t>
      </w:r>
      <w:r>
        <w:rPr>
          <w:color w:val="333333"/>
          <w:szCs w:val="21"/>
          <w:shd w:val="clear" w:color="auto" w:fill="FFFFFF"/>
        </w:rPr>
        <w:t>及其他不符合《中华人民共和国政府采购法》第二十二条规定条件的供应商</w:t>
      </w:r>
      <w:r>
        <w:rPr>
          <w:bCs/>
          <w:szCs w:val="21"/>
        </w:rPr>
        <w:t>参与政府采购活动。采购人或者采购代理机构在进行资格审查的同时，依法通过“中国政府采购网”、“信用中国”网站等渠道查询投标人信用记录并保存。</w:t>
      </w:r>
    </w:p>
    <w:p w14:paraId="43988B5E">
      <w:pPr>
        <w:spacing w:line="460" w:lineRule="exact"/>
        <w:ind w:firstLine="420" w:firstLineChars="200"/>
        <w:rPr>
          <w:bCs/>
          <w:szCs w:val="21"/>
        </w:rPr>
      </w:pPr>
    </w:p>
    <w:p w14:paraId="4E276D7D">
      <w:pPr>
        <w:widowControl/>
        <w:shd w:val="clear" w:color="auto" w:fill="FFFFFF" w:themeFill="background1"/>
        <w:spacing w:line="460" w:lineRule="exact"/>
        <w:outlineLvl w:val="1"/>
        <w:rPr>
          <w:b/>
          <w:spacing w:val="8"/>
          <w:kern w:val="0"/>
          <w:sz w:val="24"/>
        </w:rPr>
      </w:pPr>
      <w:r>
        <w:rPr>
          <w:b/>
          <w:spacing w:val="8"/>
          <w:kern w:val="0"/>
          <w:sz w:val="24"/>
        </w:rPr>
        <w:t>三、获取招标文件</w:t>
      </w:r>
    </w:p>
    <w:p w14:paraId="0850636F">
      <w:pPr>
        <w:widowControl/>
        <w:shd w:val="clear" w:color="auto" w:fill="FFFFFF" w:themeFill="background1"/>
        <w:spacing w:line="460" w:lineRule="exact"/>
        <w:ind w:firstLine="360"/>
        <w:rPr>
          <w:spacing w:val="8"/>
          <w:kern w:val="0"/>
          <w:szCs w:val="21"/>
        </w:rPr>
      </w:pPr>
      <w:r>
        <w:rPr>
          <w:spacing w:val="8"/>
          <w:kern w:val="0"/>
          <w:szCs w:val="21"/>
        </w:rPr>
        <w:t>3.1时间：2025年</w:t>
      </w:r>
      <w:r>
        <w:rPr>
          <w:rFonts w:hint="eastAsia"/>
          <w:spacing w:val="8"/>
          <w:kern w:val="0"/>
          <w:szCs w:val="21"/>
          <w:lang w:val="en-US" w:eastAsia="zh-CN"/>
        </w:rPr>
        <w:t>7</w:t>
      </w:r>
      <w:r>
        <w:rPr>
          <w:spacing w:val="8"/>
          <w:kern w:val="0"/>
          <w:szCs w:val="21"/>
        </w:rPr>
        <w:t>月</w:t>
      </w:r>
      <w:r>
        <w:rPr>
          <w:rFonts w:hint="eastAsia"/>
          <w:spacing w:val="8"/>
          <w:kern w:val="0"/>
          <w:szCs w:val="21"/>
          <w:lang w:val="en-US" w:eastAsia="zh-CN"/>
        </w:rPr>
        <w:t>16</w:t>
      </w:r>
      <w:r>
        <w:rPr>
          <w:spacing w:val="8"/>
          <w:kern w:val="0"/>
          <w:szCs w:val="21"/>
        </w:rPr>
        <w:t>日至2025年</w:t>
      </w:r>
      <w:r>
        <w:rPr>
          <w:rFonts w:hint="eastAsia"/>
          <w:spacing w:val="8"/>
          <w:kern w:val="0"/>
          <w:szCs w:val="21"/>
          <w:lang w:val="en-US" w:eastAsia="zh-CN"/>
        </w:rPr>
        <w:t>7</w:t>
      </w:r>
      <w:r>
        <w:rPr>
          <w:spacing w:val="8"/>
          <w:kern w:val="0"/>
          <w:szCs w:val="21"/>
        </w:rPr>
        <w:t>月</w:t>
      </w:r>
      <w:r>
        <w:rPr>
          <w:rFonts w:hint="eastAsia"/>
          <w:spacing w:val="8"/>
          <w:kern w:val="0"/>
          <w:szCs w:val="21"/>
          <w:lang w:val="en-US" w:eastAsia="zh-CN"/>
        </w:rPr>
        <w:t>23</w:t>
      </w:r>
      <w:r>
        <w:rPr>
          <w:spacing w:val="8"/>
          <w:kern w:val="0"/>
          <w:szCs w:val="21"/>
        </w:rPr>
        <w:t>日17时30分（北京时间，法定节假日除外）</w:t>
      </w:r>
    </w:p>
    <w:p w14:paraId="71FC8ACE">
      <w:pPr>
        <w:widowControl/>
        <w:shd w:val="clear" w:color="auto" w:fill="FFFFFF" w:themeFill="background1"/>
        <w:spacing w:line="460" w:lineRule="exact"/>
        <w:ind w:firstLine="360"/>
        <w:rPr>
          <w:spacing w:val="8"/>
          <w:kern w:val="0"/>
          <w:szCs w:val="21"/>
        </w:rPr>
      </w:pPr>
      <w:r>
        <w:rPr>
          <w:spacing w:val="8"/>
          <w:kern w:val="0"/>
          <w:szCs w:val="21"/>
        </w:rPr>
        <w:t>3.2地点：登录江苏招采平台（网址为：https://www.jsygjy.cn）</w:t>
      </w:r>
    </w:p>
    <w:p w14:paraId="3B5102F4">
      <w:pPr>
        <w:widowControl/>
        <w:shd w:val="clear" w:color="auto" w:fill="FFFFFF" w:themeFill="background1"/>
        <w:spacing w:line="460" w:lineRule="exact"/>
        <w:ind w:firstLine="360"/>
        <w:rPr>
          <w:spacing w:val="8"/>
          <w:kern w:val="0"/>
          <w:szCs w:val="21"/>
        </w:rPr>
      </w:pPr>
      <w:r>
        <w:rPr>
          <w:spacing w:val="8"/>
          <w:kern w:val="0"/>
          <w:szCs w:val="21"/>
        </w:rPr>
        <w:t>3.3方式：</w:t>
      </w:r>
    </w:p>
    <w:p w14:paraId="0DF8BF66">
      <w:pPr>
        <w:widowControl/>
        <w:shd w:val="clear" w:color="auto" w:fill="FFFFFF" w:themeFill="background1"/>
        <w:spacing w:line="460" w:lineRule="exact"/>
        <w:ind w:firstLine="360"/>
        <w:rPr>
          <w:spacing w:val="8"/>
          <w:kern w:val="0"/>
          <w:szCs w:val="21"/>
        </w:rPr>
      </w:pPr>
      <w:r>
        <w:rPr>
          <w:spacing w:val="8"/>
          <w:kern w:val="0"/>
          <w:szCs w:val="21"/>
        </w:rPr>
        <w:t>（一）凡有意参加响应者，请于获取时间内（北京时间，下同），登录江苏招采平台（网址为：https://www.jsygjy.cn）按照要求进行实名会员注册、完善相关信息及选择项目报名、下载文件。</w:t>
      </w:r>
    </w:p>
    <w:p w14:paraId="47329B8D">
      <w:pPr>
        <w:widowControl/>
        <w:shd w:val="clear" w:color="auto" w:fill="FFFFFF" w:themeFill="background1"/>
        <w:spacing w:line="460" w:lineRule="exact"/>
        <w:ind w:firstLine="360"/>
        <w:rPr>
          <w:spacing w:val="8"/>
          <w:kern w:val="0"/>
          <w:szCs w:val="21"/>
        </w:rPr>
      </w:pPr>
      <w:r>
        <w:rPr>
          <w:spacing w:val="8"/>
          <w:kern w:val="0"/>
          <w:szCs w:val="21"/>
        </w:rPr>
        <w:t>（二）平台网址为：https://www.jsygjy.cn。下载者首次登陆平台前，须前往平台免费注册，注册成功且完善相关信息后，可以及时参与平台上所有发布的项目。</w:t>
      </w:r>
    </w:p>
    <w:p w14:paraId="7C879ECE">
      <w:pPr>
        <w:widowControl/>
        <w:shd w:val="clear" w:color="auto" w:fill="FFFFFF" w:themeFill="background1"/>
        <w:spacing w:line="460" w:lineRule="exact"/>
        <w:ind w:firstLine="360"/>
        <w:rPr>
          <w:spacing w:val="8"/>
          <w:kern w:val="0"/>
          <w:szCs w:val="21"/>
        </w:rPr>
      </w:pPr>
      <w:r>
        <w:rPr>
          <w:spacing w:val="8"/>
          <w:kern w:val="0"/>
          <w:szCs w:val="21"/>
        </w:rPr>
        <w:t>（三）下载者应充分考虑平台注册、信息检查、资料上传、购标确认、费用支付所需时间，下载者必须在获取时间内完成支付，否则将无法保证获取文件。未按照本公告要求获得本项目文件的，采购代理机构不予接收其响应文件。</w:t>
      </w:r>
    </w:p>
    <w:p w14:paraId="206122E4">
      <w:pPr>
        <w:widowControl/>
        <w:shd w:val="clear" w:color="auto" w:fill="FFFFFF" w:themeFill="background1"/>
        <w:spacing w:line="460" w:lineRule="exact"/>
        <w:ind w:firstLine="360"/>
        <w:rPr>
          <w:spacing w:val="8"/>
          <w:kern w:val="0"/>
          <w:szCs w:val="21"/>
        </w:rPr>
      </w:pPr>
      <w:r>
        <w:rPr>
          <w:spacing w:val="8"/>
          <w:kern w:val="0"/>
          <w:szCs w:val="21"/>
        </w:rPr>
        <w:t>（四）下载者需要发票的，须通过平台“费用管理”模块进行操作。招标文件服务费发票由招标代理机构开具；下载者可在”费用管理--发票管理”下载发票；平台服务费发票由江苏招采信息技术有限公司开具。非因招标代理机构或平台原因，发票一经开具不予退换。</w:t>
      </w:r>
    </w:p>
    <w:p w14:paraId="5AB68BD0">
      <w:pPr>
        <w:widowControl/>
        <w:shd w:val="clear" w:color="auto" w:fill="FFFFFF" w:themeFill="background1"/>
        <w:spacing w:line="460" w:lineRule="exact"/>
        <w:ind w:firstLine="360"/>
        <w:rPr>
          <w:spacing w:val="8"/>
          <w:kern w:val="0"/>
          <w:szCs w:val="21"/>
        </w:rPr>
      </w:pPr>
      <w:r>
        <w:rPr>
          <w:spacing w:val="8"/>
          <w:kern w:val="0"/>
          <w:szCs w:val="21"/>
        </w:rPr>
        <w:t>（五）平台网站首页“帮助中心”提供操作手册，下载者可以下载并根据操作手册提示进行注册、登录等操作。平台会通过短信提醒下载者进行注册、支付、下载等操作。</w:t>
      </w:r>
    </w:p>
    <w:p w14:paraId="4D10163D">
      <w:pPr>
        <w:widowControl/>
        <w:shd w:val="clear" w:color="auto" w:fill="FFFFFF" w:themeFill="background1"/>
        <w:spacing w:line="460" w:lineRule="exact"/>
        <w:ind w:firstLine="360"/>
        <w:rPr>
          <w:spacing w:val="8"/>
          <w:kern w:val="0"/>
          <w:szCs w:val="21"/>
        </w:rPr>
      </w:pPr>
      <w:r>
        <w:rPr>
          <w:spacing w:val="8"/>
          <w:kern w:val="0"/>
          <w:szCs w:val="21"/>
        </w:rPr>
        <w:t>（六）联合体响应（如允许）的，联合体各方应当指定牵头人，并授权其以自身名义在平台办理注册、下载文件、缴纳保证金等手续，其在平台的办理行为，对联合体各方均具有约束力。</w:t>
      </w:r>
    </w:p>
    <w:p w14:paraId="7A157A92">
      <w:pPr>
        <w:widowControl/>
        <w:shd w:val="clear" w:color="auto" w:fill="FFFFFF" w:themeFill="background1"/>
        <w:spacing w:line="460" w:lineRule="exact"/>
        <w:ind w:firstLine="360"/>
        <w:rPr>
          <w:szCs w:val="21"/>
        </w:rPr>
      </w:pPr>
      <w:r>
        <w:rPr>
          <w:spacing w:val="8"/>
          <w:kern w:val="0"/>
          <w:szCs w:val="21"/>
        </w:rPr>
        <w:t>3.4、采购文件服务费每套400元，售后不退</w:t>
      </w:r>
      <w:r>
        <w:rPr>
          <w:szCs w:val="21"/>
        </w:rPr>
        <w:t>。</w:t>
      </w:r>
    </w:p>
    <w:p w14:paraId="250C1AAB">
      <w:pPr>
        <w:widowControl/>
        <w:shd w:val="clear" w:color="auto" w:fill="FFFFFF" w:themeFill="background1"/>
        <w:spacing w:line="460" w:lineRule="exact"/>
        <w:ind w:firstLine="360"/>
        <w:rPr>
          <w:spacing w:val="8"/>
          <w:kern w:val="0"/>
          <w:szCs w:val="21"/>
        </w:rPr>
      </w:pPr>
    </w:p>
    <w:p w14:paraId="5C67CDB0">
      <w:pPr>
        <w:widowControl/>
        <w:shd w:val="clear" w:color="auto" w:fill="FFFFFF" w:themeFill="background1"/>
        <w:spacing w:line="460" w:lineRule="exact"/>
        <w:outlineLvl w:val="1"/>
        <w:rPr>
          <w:b/>
          <w:spacing w:val="8"/>
          <w:kern w:val="0"/>
          <w:sz w:val="24"/>
        </w:rPr>
      </w:pPr>
      <w:r>
        <w:rPr>
          <w:b/>
          <w:spacing w:val="8"/>
          <w:kern w:val="0"/>
          <w:sz w:val="24"/>
        </w:rPr>
        <w:t>四、提交投标文件截止时间、开标时间和地点</w:t>
      </w:r>
    </w:p>
    <w:p w14:paraId="154AC24A">
      <w:pPr>
        <w:widowControl/>
        <w:shd w:val="clear" w:color="auto" w:fill="FFFFFF" w:themeFill="background1"/>
        <w:spacing w:line="460" w:lineRule="exact"/>
        <w:ind w:firstLine="370"/>
        <w:rPr>
          <w:spacing w:val="8"/>
          <w:kern w:val="0"/>
          <w:szCs w:val="21"/>
        </w:rPr>
      </w:pPr>
      <w:r>
        <w:rPr>
          <w:spacing w:val="8"/>
          <w:kern w:val="0"/>
          <w:szCs w:val="21"/>
        </w:rPr>
        <w:t>4.1</w:t>
      </w:r>
      <w:r>
        <w:t>投标截止时间及开标时间：</w:t>
      </w:r>
      <w:r>
        <w:rPr>
          <w:spacing w:val="8"/>
          <w:kern w:val="0"/>
          <w:szCs w:val="21"/>
        </w:rPr>
        <w:t>2025年</w:t>
      </w:r>
      <w:r>
        <w:rPr>
          <w:rFonts w:hint="eastAsia"/>
          <w:spacing w:val="8"/>
          <w:kern w:val="0"/>
          <w:szCs w:val="21"/>
          <w:lang w:val="en-US" w:eastAsia="zh-CN"/>
        </w:rPr>
        <w:t>8月6日9</w:t>
      </w:r>
      <w:r>
        <w:rPr>
          <w:spacing w:val="8"/>
          <w:kern w:val="0"/>
          <w:szCs w:val="21"/>
        </w:rPr>
        <w:t>点</w:t>
      </w:r>
      <w:r>
        <w:rPr>
          <w:rFonts w:hint="eastAsia"/>
          <w:spacing w:val="8"/>
          <w:kern w:val="0"/>
          <w:szCs w:val="21"/>
          <w:lang w:val="en-US" w:eastAsia="zh-CN"/>
        </w:rPr>
        <w:t>00</w:t>
      </w:r>
      <w:r>
        <w:rPr>
          <w:spacing w:val="8"/>
          <w:kern w:val="0"/>
          <w:szCs w:val="21"/>
        </w:rPr>
        <w:t>分（北京时间）</w:t>
      </w:r>
    </w:p>
    <w:p w14:paraId="700C5331">
      <w:pPr>
        <w:widowControl/>
        <w:shd w:val="clear" w:color="auto" w:fill="FFFFFF" w:themeFill="background1"/>
        <w:spacing w:line="460" w:lineRule="exact"/>
        <w:ind w:firstLine="370"/>
        <w:rPr>
          <w:spacing w:val="8"/>
          <w:kern w:val="0"/>
          <w:szCs w:val="21"/>
        </w:rPr>
      </w:pPr>
      <w:r>
        <w:rPr>
          <w:spacing w:val="8"/>
          <w:kern w:val="0"/>
          <w:szCs w:val="21"/>
        </w:rPr>
        <w:t>4.2提交投标文件地点及开标地点：南京市鼓楼区清江南路18号鼓楼创新广场D栋11楼开标</w:t>
      </w:r>
      <w:r>
        <w:rPr>
          <w:rFonts w:hint="eastAsia"/>
          <w:spacing w:val="8"/>
          <w:kern w:val="0"/>
          <w:szCs w:val="21"/>
          <w:lang w:val="en-US" w:eastAsia="zh-CN"/>
        </w:rPr>
        <w:t>1</w:t>
      </w:r>
      <w:r>
        <w:rPr>
          <w:spacing w:val="8"/>
          <w:kern w:val="0"/>
          <w:szCs w:val="21"/>
        </w:rPr>
        <w:t>室</w:t>
      </w:r>
    </w:p>
    <w:p w14:paraId="23E0757D">
      <w:pPr>
        <w:widowControl/>
        <w:shd w:val="clear" w:color="auto" w:fill="FFFFFF" w:themeFill="background1"/>
        <w:spacing w:line="460" w:lineRule="exact"/>
        <w:ind w:firstLine="370"/>
        <w:rPr>
          <w:spacing w:val="8"/>
          <w:kern w:val="0"/>
          <w:szCs w:val="21"/>
        </w:rPr>
      </w:pPr>
      <w:r>
        <w:rPr>
          <w:rFonts w:eastAsiaTheme="minorEastAsia"/>
          <w:szCs w:val="21"/>
        </w:rPr>
        <w:t>投标人前来投标的授权代表，必须为本单位员工，需提供投标人为其缴纳的截止至投标截止时间</w:t>
      </w:r>
      <w:r>
        <w:rPr>
          <w:rFonts w:eastAsiaTheme="minorEastAsia"/>
          <w:szCs w:val="21"/>
          <w:highlight w:val="none"/>
        </w:rPr>
        <w:t>前3个月（2025年</w:t>
      </w:r>
      <w:r>
        <w:rPr>
          <w:rFonts w:hint="eastAsia" w:eastAsiaTheme="minorEastAsia"/>
          <w:szCs w:val="21"/>
          <w:highlight w:val="none"/>
          <w:lang w:eastAsia="zh-CN"/>
        </w:rPr>
        <w:t>4月-2025年6月）</w:t>
      </w:r>
      <w:r>
        <w:rPr>
          <w:rFonts w:eastAsiaTheme="minorEastAsia"/>
          <w:szCs w:val="21"/>
          <w:highlight w:val="none"/>
        </w:rPr>
        <w:t>的社保缴纳证明材料。</w:t>
      </w:r>
    </w:p>
    <w:p w14:paraId="75080B75">
      <w:pPr>
        <w:widowControl/>
        <w:shd w:val="clear" w:color="auto" w:fill="FFFFFF" w:themeFill="background1"/>
        <w:spacing w:line="460" w:lineRule="exact"/>
        <w:ind w:firstLine="370"/>
        <w:rPr>
          <w:b/>
          <w:bCs/>
        </w:rPr>
      </w:pPr>
      <w:r>
        <w:rPr>
          <w:b/>
          <w:bCs/>
        </w:rPr>
        <w:t>投标人因</w:t>
      </w:r>
      <w:r>
        <w:rPr>
          <w:b/>
          <w:bCs/>
          <w:szCs w:val="21"/>
        </w:rPr>
        <w:t>故</w:t>
      </w:r>
      <w:r>
        <w:rPr>
          <w:b/>
          <w:bCs/>
        </w:rPr>
        <w:t>未出席开标会的，视同同意本项目开标结果。</w:t>
      </w:r>
    </w:p>
    <w:p w14:paraId="50AC798B">
      <w:pPr>
        <w:widowControl/>
        <w:spacing w:line="460" w:lineRule="exact"/>
        <w:ind w:firstLine="370"/>
        <w:rPr>
          <w:szCs w:val="21"/>
        </w:rPr>
      </w:pPr>
      <w:r>
        <w:rPr>
          <w:spacing w:val="8"/>
          <w:kern w:val="0"/>
          <w:szCs w:val="21"/>
        </w:rPr>
        <w:t>4.3</w:t>
      </w:r>
      <w:r>
        <w:rPr>
          <w:b/>
          <w:bCs/>
          <w:szCs w:val="21"/>
        </w:rPr>
        <w:t>投标人应提供投标文件一式陆份（正本壹份、副本伍份），所有投标文件均应密封后递交，同时应提供电子版投标文件壹份（电子版须为投标文件正本加盖公章、签字后形成PDF扫描件，扫描件内容应与纸质投标文件正本完全一致、U盘形式（单独封装）、随纸质正本文件一并提交）。</w:t>
      </w:r>
      <w:r>
        <w:rPr>
          <w:szCs w:val="21"/>
        </w:rPr>
        <w:t>当电子版文件和纸质正本文件不一致时，以纸质正本文件为准。电子版文件用于辅助评标和平台存档，投标人需承担前述不一致造成的不利后果。</w:t>
      </w:r>
    </w:p>
    <w:p w14:paraId="03BFB506">
      <w:pPr>
        <w:widowControl/>
        <w:shd w:val="clear" w:color="auto" w:fill="FFFFFF" w:themeFill="background1"/>
        <w:spacing w:line="460" w:lineRule="exact"/>
        <w:ind w:firstLine="370"/>
        <w:rPr>
          <w:spacing w:val="8"/>
          <w:kern w:val="0"/>
          <w:szCs w:val="21"/>
        </w:rPr>
      </w:pPr>
    </w:p>
    <w:p w14:paraId="6C904D64">
      <w:pPr>
        <w:widowControl/>
        <w:shd w:val="clear" w:color="auto" w:fill="FFFFFF" w:themeFill="background1"/>
        <w:spacing w:line="460" w:lineRule="exact"/>
        <w:outlineLvl w:val="1"/>
        <w:rPr>
          <w:b/>
          <w:spacing w:val="8"/>
          <w:kern w:val="0"/>
          <w:sz w:val="24"/>
        </w:rPr>
      </w:pPr>
      <w:r>
        <w:rPr>
          <w:b/>
          <w:spacing w:val="8"/>
          <w:kern w:val="0"/>
          <w:sz w:val="24"/>
        </w:rPr>
        <w:t>五、公告期限</w:t>
      </w:r>
    </w:p>
    <w:p w14:paraId="76F5E797">
      <w:pPr>
        <w:widowControl/>
        <w:shd w:val="clear" w:color="auto" w:fill="FFFFFF" w:themeFill="background1"/>
        <w:spacing w:line="460" w:lineRule="exact"/>
        <w:ind w:firstLine="370"/>
        <w:rPr>
          <w:spacing w:val="8"/>
          <w:kern w:val="0"/>
          <w:szCs w:val="21"/>
        </w:rPr>
      </w:pPr>
      <w:r>
        <w:rPr>
          <w:spacing w:val="8"/>
          <w:kern w:val="0"/>
          <w:szCs w:val="21"/>
        </w:rPr>
        <w:t>自本公告发布之日起5个工作日。</w:t>
      </w:r>
    </w:p>
    <w:p w14:paraId="52C28C35">
      <w:pPr>
        <w:widowControl/>
        <w:shd w:val="clear" w:color="auto" w:fill="FFFFFF" w:themeFill="background1"/>
        <w:spacing w:line="460" w:lineRule="exact"/>
        <w:ind w:firstLine="370"/>
        <w:rPr>
          <w:spacing w:val="8"/>
          <w:kern w:val="0"/>
          <w:szCs w:val="21"/>
        </w:rPr>
      </w:pPr>
    </w:p>
    <w:p w14:paraId="0C89ACF1">
      <w:pPr>
        <w:widowControl/>
        <w:shd w:val="clear" w:color="auto" w:fill="FFFFFF" w:themeFill="background1"/>
        <w:spacing w:line="460" w:lineRule="exact"/>
        <w:outlineLvl w:val="1"/>
        <w:rPr>
          <w:b/>
          <w:spacing w:val="8"/>
          <w:kern w:val="0"/>
          <w:sz w:val="24"/>
        </w:rPr>
      </w:pPr>
      <w:r>
        <w:rPr>
          <w:b/>
          <w:spacing w:val="8"/>
          <w:kern w:val="0"/>
          <w:sz w:val="24"/>
        </w:rPr>
        <w:t>六、其他补充事宜</w:t>
      </w:r>
    </w:p>
    <w:p w14:paraId="18BC4B4E">
      <w:pPr>
        <w:widowControl/>
        <w:shd w:val="clear" w:color="auto" w:fill="FFFFFF" w:themeFill="background1"/>
        <w:spacing w:line="460" w:lineRule="exact"/>
        <w:ind w:firstLine="363" w:firstLineChars="173"/>
        <w:outlineLvl w:val="1"/>
        <w:rPr>
          <w:szCs w:val="21"/>
          <w:lang w:val="zh-CN"/>
        </w:rPr>
      </w:pPr>
      <w:r>
        <w:rPr>
          <w:szCs w:val="21"/>
          <w:lang w:val="zh-CN"/>
        </w:rPr>
        <w:t>6.1本项目在</w:t>
      </w:r>
      <w:r>
        <w:rPr>
          <w:b/>
          <w:bCs/>
          <w:szCs w:val="21"/>
        </w:rPr>
        <w:t>中国</w:t>
      </w:r>
      <w:r>
        <w:rPr>
          <w:b/>
          <w:bCs/>
          <w:szCs w:val="21"/>
          <w:lang w:val="zh-CN"/>
        </w:rPr>
        <w:t>政府采购网</w:t>
      </w:r>
      <w:r>
        <w:rPr>
          <w:szCs w:val="21"/>
          <w:lang w:val="zh-CN"/>
        </w:rPr>
        <w:t>网站发布公告。</w:t>
      </w:r>
    </w:p>
    <w:p w14:paraId="0AA1BA31">
      <w:pPr>
        <w:widowControl/>
        <w:shd w:val="clear" w:color="auto" w:fill="FFFFFF" w:themeFill="background1"/>
        <w:spacing w:line="460" w:lineRule="exact"/>
        <w:ind w:firstLine="363" w:firstLineChars="173"/>
        <w:outlineLvl w:val="1"/>
        <w:rPr>
          <w:szCs w:val="21"/>
          <w:lang w:val="zh-CN"/>
        </w:rPr>
      </w:pPr>
      <w:r>
        <w:rPr>
          <w:szCs w:val="21"/>
          <w:lang w:val="zh-CN"/>
        </w:rPr>
        <w:t>6.</w:t>
      </w:r>
      <w:r>
        <w:rPr>
          <w:szCs w:val="21"/>
        </w:rPr>
        <w:t>2投标人应当从采购代理机构合法获得招标项目的招标文件。</w:t>
      </w:r>
      <w:r>
        <w:rPr>
          <w:szCs w:val="21"/>
          <w:lang w:val="zh-CN"/>
        </w:rPr>
        <w:t>本次招标请按“</w:t>
      </w:r>
      <w:r>
        <w:rPr>
          <w:szCs w:val="21"/>
        </w:rPr>
        <w:t>标段</w:t>
      </w:r>
      <w:r>
        <w:rPr>
          <w:szCs w:val="21"/>
          <w:lang w:val="zh-CN"/>
        </w:rPr>
        <w:t>”</w:t>
      </w:r>
      <w:r>
        <w:rPr>
          <w:szCs w:val="21"/>
        </w:rPr>
        <w:t>获取</w:t>
      </w:r>
      <w:r>
        <w:rPr>
          <w:szCs w:val="21"/>
          <w:lang w:val="zh-CN"/>
        </w:rPr>
        <w:t>招标文件，编制、提交投标文件，并按“</w:t>
      </w:r>
      <w:r>
        <w:rPr>
          <w:szCs w:val="21"/>
        </w:rPr>
        <w:t>标段</w:t>
      </w:r>
      <w:r>
        <w:rPr>
          <w:szCs w:val="21"/>
          <w:lang w:val="zh-CN"/>
        </w:rPr>
        <w:t>”开标、评标。</w:t>
      </w:r>
    </w:p>
    <w:p w14:paraId="7970AEE2">
      <w:pPr>
        <w:widowControl/>
        <w:shd w:val="clear" w:color="auto" w:fill="FFFFFF" w:themeFill="background1"/>
        <w:spacing w:line="460" w:lineRule="exact"/>
        <w:ind w:firstLine="363" w:firstLineChars="173"/>
        <w:outlineLvl w:val="1"/>
        <w:rPr>
          <w:szCs w:val="21"/>
        </w:rPr>
      </w:pPr>
      <w:r>
        <w:rPr>
          <w:szCs w:val="21"/>
          <w:lang w:val="zh-CN"/>
        </w:rPr>
        <w:t>6.</w:t>
      </w:r>
      <w:r>
        <w:rPr>
          <w:szCs w:val="21"/>
        </w:rPr>
        <w:t>3</w:t>
      </w:r>
      <w:r>
        <w:rPr>
          <w:szCs w:val="21"/>
          <w:lang w:val="zh-CN"/>
        </w:rPr>
        <w:t xml:space="preserve"> 勘察现场：</w:t>
      </w:r>
      <w:r>
        <w:rPr>
          <w:szCs w:val="21"/>
        </w:rPr>
        <w:t>无。</w:t>
      </w:r>
    </w:p>
    <w:p w14:paraId="72F20012">
      <w:pPr>
        <w:widowControl/>
        <w:shd w:val="clear" w:color="auto" w:fill="FFFFFF" w:themeFill="background1"/>
        <w:spacing w:line="460" w:lineRule="exact"/>
        <w:ind w:firstLine="363" w:firstLineChars="173"/>
        <w:outlineLvl w:val="1"/>
        <w:rPr>
          <w:color w:val="7030A0"/>
          <w:szCs w:val="21"/>
        </w:rPr>
      </w:pPr>
    </w:p>
    <w:p w14:paraId="48F9A900">
      <w:pPr>
        <w:widowControl/>
        <w:shd w:val="clear" w:color="auto" w:fill="FFFFFF" w:themeFill="background1"/>
        <w:spacing w:line="460" w:lineRule="exact"/>
        <w:rPr>
          <w:b/>
          <w:spacing w:val="8"/>
          <w:kern w:val="0"/>
          <w:sz w:val="24"/>
        </w:rPr>
      </w:pPr>
      <w:r>
        <w:rPr>
          <w:b/>
          <w:spacing w:val="8"/>
          <w:kern w:val="0"/>
          <w:sz w:val="24"/>
        </w:rPr>
        <w:t>七、对本次招标提出询问，请按以下方式联系</w:t>
      </w:r>
    </w:p>
    <w:p w14:paraId="2CD54596">
      <w:pPr>
        <w:widowControl/>
        <w:shd w:val="clear" w:color="auto" w:fill="FFFFFF" w:themeFill="background1"/>
        <w:spacing w:line="460" w:lineRule="exact"/>
        <w:jc w:val="left"/>
        <w:rPr>
          <w:spacing w:val="8"/>
          <w:kern w:val="0"/>
          <w:szCs w:val="21"/>
        </w:rPr>
      </w:pPr>
      <w:r>
        <w:rPr>
          <w:spacing w:val="8"/>
          <w:kern w:val="0"/>
          <w:szCs w:val="21"/>
        </w:rPr>
        <w:t>　 7.1采购人信息</w:t>
      </w:r>
    </w:p>
    <w:p w14:paraId="0CDB4424">
      <w:pPr>
        <w:widowControl/>
        <w:shd w:val="clear" w:color="auto" w:fill="FFFFFF" w:themeFill="background1"/>
        <w:spacing w:line="460" w:lineRule="exact"/>
        <w:ind w:firstLine="334" w:firstLineChars="148"/>
        <w:jc w:val="left"/>
        <w:rPr>
          <w:spacing w:val="8"/>
          <w:kern w:val="0"/>
          <w:szCs w:val="21"/>
        </w:rPr>
      </w:pPr>
      <w:r>
        <w:rPr>
          <w:spacing w:val="8"/>
          <w:kern w:val="0"/>
          <w:szCs w:val="21"/>
        </w:rPr>
        <w:t xml:space="preserve">名 称：东南大学 </w:t>
      </w:r>
    </w:p>
    <w:p w14:paraId="52D1D8D7">
      <w:pPr>
        <w:widowControl/>
        <w:shd w:val="clear" w:color="auto" w:fill="FFFFFF" w:themeFill="background1"/>
        <w:spacing w:line="460" w:lineRule="exact"/>
        <w:ind w:firstLine="334" w:firstLineChars="148"/>
        <w:jc w:val="left"/>
        <w:rPr>
          <w:spacing w:val="8"/>
          <w:kern w:val="0"/>
          <w:szCs w:val="21"/>
        </w:rPr>
      </w:pPr>
      <w:r>
        <w:rPr>
          <w:spacing w:val="8"/>
          <w:kern w:val="0"/>
          <w:szCs w:val="21"/>
        </w:rPr>
        <w:t xml:space="preserve">地址：南京市四牌楼2号 </w:t>
      </w:r>
    </w:p>
    <w:p w14:paraId="53A576FD">
      <w:pPr>
        <w:widowControl/>
        <w:shd w:val="clear" w:color="auto" w:fill="FFFFFF" w:themeFill="background1"/>
        <w:spacing w:line="460" w:lineRule="exact"/>
        <w:ind w:firstLine="334" w:firstLineChars="148"/>
        <w:jc w:val="left"/>
        <w:rPr>
          <w:spacing w:val="8"/>
          <w:kern w:val="0"/>
          <w:szCs w:val="21"/>
        </w:rPr>
      </w:pPr>
      <w:r>
        <w:rPr>
          <w:spacing w:val="8"/>
          <w:kern w:val="0"/>
          <w:szCs w:val="21"/>
        </w:rPr>
        <w:t>联系方式：医学攻关产教融合平台 余老师 18226575392；</w:t>
      </w:r>
    </w:p>
    <w:p w14:paraId="49A0D46F">
      <w:pPr>
        <w:widowControl/>
        <w:shd w:val="clear" w:color="auto" w:fill="FFFFFF" w:themeFill="background1"/>
        <w:spacing w:line="460" w:lineRule="exact"/>
        <w:ind w:firstLine="334" w:firstLineChars="148"/>
        <w:jc w:val="left"/>
        <w:rPr>
          <w:spacing w:val="8"/>
          <w:kern w:val="0"/>
          <w:szCs w:val="21"/>
        </w:rPr>
      </w:pPr>
      <w:r>
        <w:rPr>
          <w:spacing w:val="8"/>
          <w:kern w:val="0"/>
          <w:szCs w:val="21"/>
        </w:rPr>
        <w:t>实验室与设备管理处：刘老师  025-83792693。</w:t>
      </w:r>
    </w:p>
    <w:p w14:paraId="3A028BA1">
      <w:pPr>
        <w:widowControl/>
        <w:shd w:val="clear" w:color="auto" w:fill="FFFFFF" w:themeFill="background1"/>
        <w:spacing w:line="460" w:lineRule="exact"/>
        <w:ind w:firstLine="334" w:firstLineChars="148"/>
        <w:jc w:val="left"/>
        <w:rPr>
          <w:spacing w:val="8"/>
          <w:kern w:val="0"/>
          <w:szCs w:val="21"/>
        </w:rPr>
      </w:pPr>
      <w:r>
        <w:rPr>
          <w:spacing w:val="8"/>
          <w:kern w:val="0"/>
          <w:szCs w:val="21"/>
        </w:rPr>
        <w:t>7.2采购代理机构信息</w:t>
      </w:r>
    </w:p>
    <w:p w14:paraId="0D957A62">
      <w:pPr>
        <w:widowControl/>
        <w:shd w:val="clear" w:color="auto" w:fill="FFFFFF" w:themeFill="background1"/>
        <w:spacing w:line="460" w:lineRule="exact"/>
        <w:ind w:firstLine="334" w:firstLineChars="148"/>
        <w:jc w:val="left"/>
        <w:rPr>
          <w:spacing w:val="8"/>
          <w:kern w:val="0"/>
          <w:szCs w:val="21"/>
        </w:rPr>
      </w:pPr>
      <w:r>
        <w:rPr>
          <w:spacing w:val="8"/>
          <w:kern w:val="0"/>
          <w:szCs w:val="21"/>
        </w:rPr>
        <w:t xml:space="preserve">名 称：江苏省设备成套股份有限公司 </w:t>
      </w:r>
    </w:p>
    <w:p w14:paraId="351731B5">
      <w:pPr>
        <w:widowControl/>
        <w:shd w:val="clear" w:color="auto" w:fill="FFFFFF" w:themeFill="background1"/>
        <w:spacing w:line="460" w:lineRule="exact"/>
        <w:ind w:firstLine="334" w:firstLineChars="148"/>
        <w:jc w:val="left"/>
        <w:rPr>
          <w:spacing w:val="8"/>
          <w:kern w:val="0"/>
          <w:szCs w:val="21"/>
        </w:rPr>
      </w:pPr>
      <w:r>
        <w:rPr>
          <w:spacing w:val="8"/>
          <w:kern w:val="0"/>
          <w:szCs w:val="21"/>
        </w:rPr>
        <w:t xml:space="preserve">地　址：南京市鼓楼区清江南路18号鼓楼创新广场D栋9楼902室 </w:t>
      </w:r>
    </w:p>
    <w:p w14:paraId="7F947B71">
      <w:pPr>
        <w:widowControl/>
        <w:shd w:val="clear" w:color="auto" w:fill="FFFFFF" w:themeFill="background1"/>
        <w:spacing w:line="460" w:lineRule="exact"/>
        <w:ind w:firstLine="334" w:firstLineChars="148"/>
        <w:jc w:val="left"/>
        <w:rPr>
          <w:spacing w:val="8"/>
          <w:kern w:val="0"/>
          <w:szCs w:val="21"/>
        </w:rPr>
      </w:pPr>
      <w:r>
        <w:rPr>
          <w:spacing w:val="8"/>
          <w:kern w:val="0"/>
          <w:szCs w:val="21"/>
        </w:rPr>
        <w:t xml:space="preserve">联系方式：张蓉、王希稳 </w:t>
      </w:r>
    </w:p>
    <w:p w14:paraId="7E508E71">
      <w:pPr>
        <w:widowControl/>
        <w:shd w:val="clear" w:color="auto" w:fill="FFFFFF" w:themeFill="background1"/>
        <w:spacing w:line="460" w:lineRule="exact"/>
        <w:ind w:firstLine="334" w:firstLineChars="148"/>
        <w:jc w:val="left"/>
        <w:rPr>
          <w:spacing w:val="8"/>
          <w:kern w:val="0"/>
          <w:szCs w:val="21"/>
        </w:rPr>
      </w:pPr>
      <w:r>
        <w:rPr>
          <w:spacing w:val="8"/>
          <w:kern w:val="0"/>
          <w:szCs w:val="21"/>
        </w:rPr>
        <w:t>联系方式：025-85360235、17705161691</w:t>
      </w:r>
    </w:p>
    <w:p w14:paraId="73757092">
      <w:pPr>
        <w:widowControl/>
        <w:shd w:val="clear" w:color="auto" w:fill="FFFFFF" w:themeFill="background1"/>
        <w:spacing w:line="460" w:lineRule="exact"/>
        <w:ind w:firstLine="334" w:firstLineChars="148"/>
        <w:jc w:val="left"/>
        <w:rPr>
          <w:spacing w:val="8"/>
          <w:kern w:val="0"/>
          <w:szCs w:val="21"/>
        </w:rPr>
      </w:pPr>
      <w:r>
        <w:rPr>
          <w:spacing w:val="8"/>
          <w:kern w:val="0"/>
          <w:szCs w:val="21"/>
        </w:rPr>
        <w:t>邮箱：wangxw@jcec.cn</w:t>
      </w:r>
    </w:p>
    <w:p w14:paraId="7B6C840D">
      <w:pPr>
        <w:widowControl/>
        <w:shd w:val="clear" w:color="auto" w:fill="FFFFFF" w:themeFill="background1"/>
        <w:spacing w:line="460" w:lineRule="exact"/>
        <w:ind w:firstLine="334" w:firstLineChars="148"/>
        <w:jc w:val="left"/>
        <w:rPr>
          <w:spacing w:val="8"/>
          <w:kern w:val="0"/>
          <w:szCs w:val="21"/>
        </w:rPr>
      </w:pPr>
      <w:r>
        <w:rPr>
          <w:spacing w:val="8"/>
          <w:kern w:val="0"/>
          <w:szCs w:val="21"/>
        </w:rPr>
        <w:t>7.3项目联系方式</w:t>
      </w:r>
    </w:p>
    <w:p w14:paraId="0D12E009">
      <w:pPr>
        <w:widowControl/>
        <w:shd w:val="clear" w:color="auto" w:fill="FFFFFF" w:themeFill="background1"/>
        <w:spacing w:line="460" w:lineRule="exact"/>
        <w:ind w:firstLine="334" w:firstLineChars="148"/>
        <w:jc w:val="left"/>
        <w:rPr>
          <w:spacing w:val="8"/>
          <w:kern w:val="0"/>
          <w:szCs w:val="21"/>
        </w:rPr>
      </w:pPr>
      <w:r>
        <w:rPr>
          <w:spacing w:val="8"/>
          <w:kern w:val="0"/>
          <w:szCs w:val="21"/>
        </w:rPr>
        <w:t>联系人：张蓉、王希稳</w:t>
      </w:r>
    </w:p>
    <w:p w14:paraId="28296FBF">
      <w:pPr>
        <w:widowControl/>
        <w:shd w:val="clear" w:color="auto" w:fill="FFFFFF" w:themeFill="background1"/>
        <w:spacing w:line="460" w:lineRule="exact"/>
        <w:ind w:firstLine="334" w:firstLineChars="148"/>
        <w:jc w:val="left"/>
        <w:rPr>
          <w:spacing w:val="8"/>
          <w:kern w:val="0"/>
          <w:szCs w:val="21"/>
        </w:rPr>
      </w:pPr>
      <w:r>
        <w:rPr>
          <w:spacing w:val="8"/>
          <w:kern w:val="0"/>
          <w:szCs w:val="21"/>
        </w:rPr>
        <w:t xml:space="preserve">联系方式：025-85360235、17705161691 </w:t>
      </w:r>
    </w:p>
    <w:p w14:paraId="58B0A7E2">
      <w:pPr>
        <w:pStyle w:val="8"/>
        <w:spacing w:line="460" w:lineRule="exact"/>
        <w:ind w:firstLine="452"/>
        <w:rPr>
          <w:spacing w:val="8"/>
          <w:kern w:val="0"/>
          <w:szCs w:val="21"/>
        </w:rPr>
      </w:pPr>
    </w:p>
    <w:p w14:paraId="0C257D78">
      <w:pPr>
        <w:widowControl/>
        <w:shd w:val="clear" w:color="auto" w:fill="FFFFFF"/>
        <w:spacing w:line="460" w:lineRule="exact"/>
        <w:ind w:firstLine="452" w:firstLineChars="200"/>
        <w:jc w:val="right"/>
        <w:rPr>
          <w:spacing w:val="8"/>
          <w:kern w:val="0"/>
          <w:szCs w:val="20"/>
        </w:rPr>
      </w:pPr>
      <w:r>
        <w:rPr>
          <w:spacing w:val="8"/>
          <w:kern w:val="0"/>
          <w:szCs w:val="20"/>
        </w:rPr>
        <w:t>采购代理机构：江苏省设备成套股份有限公司</w:t>
      </w:r>
    </w:p>
    <w:p w14:paraId="1933653A">
      <w:pPr>
        <w:jc w:val="right"/>
      </w:pPr>
      <w:r>
        <w:rPr>
          <w:spacing w:val="8"/>
          <w:kern w:val="0"/>
          <w:szCs w:val="20"/>
        </w:rPr>
        <w:t>2025年</w:t>
      </w:r>
      <w:r>
        <w:rPr>
          <w:rFonts w:hint="eastAsia"/>
          <w:spacing w:val="8"/>
          <w:kern w:val="0"/>
          <w:szCs w:val="20"/>
          <w:lang w:val="en-US" w:eastAsia="zh-CN"/>
        </w:rPr>
        <w:t>7</w:t>
      </w:r>
      <w:r>
        <w:rPr>
          <w:spacing w:val="8"/>
          <w:kern w:val="0"/>
          <w:szCs w:val="20"/>
        </w:rPr>
        <w:t>月</w:t>
      </w:r>
      <w:r>
        <w:rPr>
          <w:rFonts w:hint="eastAsia"/>
          <w:spacing w:val="8"/>
          <w:kern w:val="0"/>
          <w:szCs w:val="20"/>
          <w:lang w:val="en-US" w:eastAsia="zh-CN"/>
        </w:rPr>
        <w:t>16</w:t>
      </w:r>
      <w:r>
        <w:rPr>
          <w:spacing w:val="8"/>
          <w:kern w:val="0"/>
          <w:szCs w:val="20"/>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pStyle w:val="3"/>
      <w:suff w:val="nothing"/>
      <w:lvlText w:val=""/>
      <w:lvlJc w:val="left"/>
      <w:pPr>
        <w:ind w:left="0" w:firstLine="0"/>
      </w:pPr>
    </w:lvl>
    <w:lvl w:ilvl="8" w:tentative="0">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D2643F"/>
    <w:rsid w:val="4FD264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8"/>
    <w:basedOn w:val="1"/>
    <w:next w:val="1"/>
    <w:qFormat/>
    <w:uiPriority w:val="0"/>
    <w:pPr>
      <w:keepNext/>
      <w:keepLines/>
      <w:numPr>
        <w:ilvl w:val="7"/>
        <w:numId w:val="1"/>
      </w:numPr>
      <w:spacing w:before="240" w:after="64" w:line="320" w:lineRule="auto"/>
      <w:outlineLvl w:val="7"/>
    </w:pPr>
    <w:rPr>
      <w:rFonts w:ascii="Cambria" w:hAnsi="Cambria"/>
      <w:sz w:val="2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Body Text Indent"/>
    <w:basedOn w:val="1"/>
    <w:next w:val="3"/>
    <w:qFormat/>
    <w:uiPriority w:val="0"/>
    <w:pPr>
      <w:spacing w:after="120"/>
      <w:ind w:left="420" w:leftChars="200"/>
    </w:pPr>
  </w:style>
  <w:style w:type="paragraph" w:styleId="5">
    <w:name w:val="Body Text First Indent 2"/>
    <w:basedOn w:val="4"/>
    <w:qFormat/>
    <w:uiPriority w:val="0"/>
    <w:pPr>
      <w:ind w:firstLine="420" w:firstLineChars="200"/>
    </w:pPr>
    <w:rPr>
      <w:rFonts w:ascii="Calibri" w:hAnsi="Calibri"/>
      <w:szCs w:val="20"/>
    </w:rPr>
  </w:style>
  <w:style w:type="paragraph" w:customStyle="1" w:styleId="8">
    <w:name w:val="列表段落1"/>
    <w:basedOn w:val="1"/>
    <w:autoRedefine/>
    <w:qFormat/>
    <w:uiPriority w:val="99"/>
    <w:pPr>
      <w:ind w:firstLine="420" w:firstLineChars="200"/>
    </w:pPr>
    <w:rPr>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2025-07-15T07:47:00Z</dcterms:created>
  <dc:creator>淡定要过夏天了</dc:creator>
  <cp:lastModifiedBy>淡定要过夏天了</cp:lastModifiedBy>
  <dcterms:modified xsi:type="dcterms:W3CDTF">2025-07-15T07:49:29Z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FEF98C4179CC42898A76FD35F1355FEA_11</vt:lpwstr>
  </property>
  <property fmtid="{D5CDD505-2E9C-101B-9397-08002B2CF9AE}" pid="4" name="KSOTemplateDocerSaveRecord">
    <vt:lpwstr>eyJoZGlkIjoiZTQwOTU5YTdhNmVhNTdiZTk1ODE2MDAyNDQzYTYzMjciLCJ1c2VySWQiOiIxMDg0MDY0NTcxIn0=</vt:lpwstr>
  </property>
</Properties>
</file>