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
    <w:p/>
    <w:p/>
    <w:p>
      <w:pPr>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第一包：柴油车烟度+氮氧化物检测一</w:t>
      </w:r>
    </w:p>
    <w:p>
      <w:pPr>
        <w:jc w:val="center"/>
        <w:rPr>
          <w:rFonts w:hint="eastAsia" w:ascii="宋体" w:hAnsi="宋体" w:eastAsia="宋体" w:cs="宋体"/>
          <w:b/>
          <w:bCs/>
          <w:color w:val="auto"/>
          <w:sz w:val="28"/>
          <w:szCs w:val="28"/>
          <w:highlight w:val="none"/>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bCs/>
          <w:color w:val="auto"/>
          <w:sz w:val="28"/>
          <w:szCs w:val="28"/>
          <w:highlight w:val="none"/>
          <w:lang w:val="en-US" w:eastAsia="zh-CN"/>
        </w:rPr>
        <w:t>采购需求</w:t>
      </w:r>
    </w:p>
    <w:p>
      <w:pPr>
        <w:spacing w:line="360" w:lineRule="auto"/>
        <w:ind w:firstLine="488" w:firstLineChars="200"/>
        <w:outlineLvl w:val="1"/>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1536" w14:cap="flat" w14:cmpd="sng" w14:algn="ctr">
            <w14:solidFill>
              <w14:srgbClr w14:val="000000"/>
            </w14:solidFill>
            <w14:prstDash w14:val="solid"/>
            <w14:miter w14:val="0"/>
          </w14:textOutline>
        </w:rPr>
        <w:t>一、</w:t>
      </w:r>
      <w:r>
        <w:rPr>
          <w:rFonts w:hint="eastAsia" w:ascii="宋体" w:hAnsi="宋体" w:eastAsia="宋体" w:cs="宋体"/>
          <w:color w:val="auto"/>
          <w:spacing w:val="1"/>
          <w:sz w:val="24"/>
          <w:szCs w:val="24"/>
          <w:highlight w:val="none"/>
          <w14:textOutline w14:w="1536" w14:cap="flat" w14:cmpd="sng" w14:algn="ctr">
            <w14:solidFill>
              <w14:srgbClr w14:val="000000"/>
            </w14:solidFill>
            <w14:prstDash w14:val="solid"/>
            <w14:miter w14:val="0"/>
          </w14:textOutline>
        </w:rPr>
        <w:t>采购标的</w:t>
      </w:r>
    </w:p>
    <w:p>
      <w:pPr>
        <w:spacing w:line="360" w:lineRule="auto"/>
        <w:ind w:firstLine="518"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9"/>
          <w:sz w:val="24"/>
          <w:szCs w:val="24"/>
          <w:highlight w:val="none"/>
        </w:rPr>
        <w:t>1</w:t>
      </w:r>
      <w:r>
        <w:rPr>
          <w:rFonts w:hint="eastAsia" w:ascii="宋体" w:hAnsi="宋体" w:eastAsia="宋体" w:cs="宋体"/>
          <w:b/>
          <w:bCs/>
          <w:color w:val="auto"/>
          <w:spacing w:val="6"/>
          <w:sz w:val="24"/>
          <w:szCs w:val="24"/>
          <w:highlight w:val="none"/>
        </w:rPr>
        <w:t>.采购标的</w:t>
      </w:r>
    </w:p>
    <w:tbl>
      <w:tblPr>
        <w:tblStyle w:val="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5"/>
        <w:gridCol w:w="2991"/>
        <w:gridCol w:w="1782"/>
        <w:gridCol w:w="2307"/>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402"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755"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1046"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采购预算金额</w:t>
            </w:r>
          </w:p>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354"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数量</w:t>
            </w:r>
          </w:p>
        </w:tc>
        <w:tc>
          <w:tcPr>
            <w:tcW w:w="440" w:type="pct"/>
            <w:vAlign w:val="center"/>
          </w:tcPr>
          <w:p>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402" w:type="pct"/>
            <w:vAlign w:val="center"/>
          </w:tcPr>
          <w:p>
            <w:pPr>
              <w:spacing w:line="360" w:lineRule="auto"/>
              <w:jc w:val="center"/>
              <w:rPr>
                <w:rFonts w:ascii="宋体" w:hAnsi="宋体" w:eastAsia="宋体" w:cs="宋体"/>
                <w:color w:val="auto"/>
                <w:sz w:val="24"/>
                <w:highlight w:val="none"/>
              </w:rPr>
            </w:pPr>
            <w:r>
              <w:rPr>
                <w:rFonts w:hint="eastAsia" w:ascii="宋体" w:hAnsi="宋体" w:eastAsia="宋体" w:cs="宋体"/>
                <w:color w:val="auto"/>
                <w:spacing w:val="14"/>
                <w:sz w:val="24"/>
                <w:highlight w:val="none"/>
              </w:rPr>
              <w:t>1</w:t>
            </w:r>
          </w:p>
        </w:tc>
        <w:tc>
          <w:tcPr>
            <w:tcW w:w="1755" w:type="pct"/>
            <w:vAlign w:val="center"/>
          </w:tcPr>
          <w:p>
            <w:pPr>
              <w:spacing w:line="360" w:lineRule="auto"/>
              <w:jc w:val="center"/>
              <w:rPr>
                <w:rFonts w:ascii="宋体" w:hAnsi="宋体" w:eastAsia="宋体" w:cs="宋体"/>
                <w:color w:val="auto"/>
                <w:sz w:val="24"/>
                <w:highlight w:val="none"/>
              </w:rPr>
            </w:pPr>
            <w:r>
              <w:rPr>
                <w:rFonts w:ascii="宋体" w:hAnsi="宋体" w:eastAsia="宋体" w:cs="宋体"/>
                <w:color w:val="auto"/>
                <w:sz w:val="24"/>
                <w:szCs w:val="24"/>
                <w:highlight w:val="none"/>
              </w:rPr>
              <w:t>柴油车烟度+氮氧化物检测一</w:t>
            </w:r>
          </w:p>
        </w:tc>
        <w:tc>
          <w:tcPr>
            <w:tcW w:w="1046" w:type="pct"/>
            <w:vAlign w:val="center"/>
          </w:tcPr>
          <w:p>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szCs w:val="24"/>
                <w:highlight w:val="none"/>
              </w:rPr>
              <w:t>110</w:t>
            </w:r>
          </w:p>
        </w:tc>
        <w:tc>
          <w:tcPr>
            <w:tcW w:w="1354" w:type="pct"/>
            <w:vAlign w:val="center"/>
          </w:tcPr>
          <w:p>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柴油车烟度5000辆；机动车氮氧化物20天（每天检测不少于15辆）</w:t>
            </w:r>
          </w:p>
        </w:tc>
        <w:tc>
          <w:tcPr>
            <w:tcW w:w="440" w:type="pct"/>
            <w:vAlign w:val="center"/>
          </w:tcPr>
          <w:p>
            <w:pPr>
              <w:spacing w:line="360" w:lineRule="auto"/>
              <w:ind w:firstLine="480" w:firstLineChars="200"/>
              <w:contextualSpacing/>
              <w:jc w:val="center"/>
              <w:rPr>
                <w:rFonts w:ascii="宋体" w:hAnsi="宋体" w:eastAsia="宋体" w:cs="宋体"/>
                <w:bCs/>
                <w:color w:val="auto"/>
                <w:sz w:val="24"/>
                <w:highlight w:val="none"/>
              </w:rPr>
            </w:pPr>
          </w:p>
        </w:tc>
      </w:tr>
    </w:tbl>
    <w:p>
      <w:pPr>
        <w:spacing w:line="360" w:lineRule="auto"/>
        <w:ind w:firstLine="530"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12"/>
          <w:position w:val="4"/>
          <w:sz w:val="24"/>
          <w:szCs w:val="24"/>
          <w:highlight w:val="none"/>
        </w:rPr>
        <w:t>2</w:t>
      </w:r>
      <w:r>
        <w:rPr>
          <w:rFonts w:hint="eastAsia" w:ascii="宋体" w:hAnsi="宋体" w:eastAsia="宋体" w:cs="宋体"/>
          <w:b/>
          <w:bCs/>
          <w:color w:val="auto"/>
          <w:spacing w:val="11"/>
          <w:position w:val="4"/>
          <w:sz w:val="24"/>
          <w:szCs w:val="24"/>
          <w:highlight w:val="none"/>
        </w:rPr>
        <w:t>.</w:t>
      </w:r>
      <w:r>
        <w:rPr>
          <w:rFonts w:hint="eastAsia" w:ascii="宋体" w:hAnsi="宋体" w:eastAsia="宋体" w:cs="宋体"/>
          <w:b/>
          <w:bCs/>
          <w:color w:val="auto"/>
          <w:spacing w:val="6"/>
          <w:position w:val="4"/>
          <w:sz w:val="24"/>
          <w:szCs w:val="24"/>
          <w:highlight w:val="none"/>
        </w:rPr>
        <w:t>项目背景/项目概述(如有)</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按照《北京市大气污染综合治理领导小组办公室关于加强重型柴油车排放监管有关工作的通知》，以及《2024年北京市生态环境保护工作要点》相关要求，为提升移动源监测监管能力。</w:t>
      </w:r>
    </w:p>
    <w:p>
      <w:pPr>
        <w:spacing w:line="360" w:lineRule="auto"/>
        <w:ind w:firstLine="490" w:firstLineChars="200"/>
        <w:outlineLvl w:val="1"/>
        <w:rPr>
          <w:rFonts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14:textOutline w14:w="1536" w14:cap="flat" w14:cmpd="sng" w14:algn="ctr">
            <w14:solidFill>
              <w14:srgbClr w14:val="000000"/>
            </w14:solidFill>
            <w14:prstDash w14:val="solid"/>
            <w14:miter w14:val="0"/>
          </w14:textOutline>
        </w:rPr>
        <w:t>二、</w:t>
      </w:r>
      <w:r>
        <w:rPr>
          <w:rFonts w:hint="eastAsia" w:ascii="宋体" w:hAnsi="宋体" w:eastAsia="宋体" w:cs="宋体"/>
          <w:b/>
          <w:bCs/>
          <w:color w:val="auto"/>
          <w:spacing w:val="1"/>
          <w:sz w:val="24"/>
          <w:szCs w:val="24"/>
          <w:highlight w:val="none"/>
          <w14:textOutline w14:w="1536" w14:cap="flat" w14:cmpd="sng" w14:algn="ctr">
            <w14:solidFill>
              <w14:srgbClr w14:val="000000"/>
            </w14:solidFill>
            <w14:prstDash w14:val="solid"/>
            <w14:miter w14:val="0"/>
          </w14:textOutline>
        </w:rPr>
        <w:t>商务要求</w:t>
      </w:r>
    </w:p>
    <w:p>
      <w:pPr>
        <w:spacing w:line="360" w:lineRule="auto"/>
        <w:ind w:firstLine="578" w:firstLineChars="200"/>
        <w:outlineLvl w:val="2"/>
        <w:rPr>
          <w:rFonts w:ascii="宋体" w:hAnsi="宋体" w:eastAsia="宋体" w:cs="宋体"/>
          <w:color w:val="auto"/>
          <w:sz w:val="24"/>
          <w:szCs w:val="24"/>
          <w:highlight w:val="none"/>
        </w:rPr>
      </w:pPr>
      <w:r>
        <w:rPr>
          <w:rFonts w:hint="eastAsia" w:ascii="宋体" w:hAnsi="宋体" w:eastAsia="宋体" w:cs="宋体"/>
          <w:b/>
          <w:bCs/>
          <w:color w:val="auto"/>
          <w:spacing w:val="24"/>
          <w:sz w:val="24"/>
          <w:szCs w:val="24"/>
          <w:highlight w:val="none"/>
        </w:rPr>
        <w:t>1.交付(实施)的时间(期限)和地点(范围</w:t>
      </w:r>
      <w:r>
        <w:rPr>
          <w:rFonts w:hint="eastAsia" w:ascii="宋体" w:hAnsi="宋体" w:eastAsia="宋体" w:cs="宋体"/>
          <w:b/>
          <w:bCs/>
          <w:color w:val="auto"/>
          <w:spacing w:val="20"/>
          <w:sz w:val="24"/>
          <w:szCs w:val="24"/>
          <w:highlight w:val="none"/>
        </w:rPr>
        <w:t>)</w:t>
      </w:r>
    </w:p>
    <w:p>
      <w:pPr>
        <w:spacing w:line="360" w:lineRule="auto"/>
        <w:ind w:firstLine="482" w:firstLineChars="200"/>
        <w:contextualSpacing/>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服务期限：2025年3月31日前完成所有检测工作</w:t>
      </w:r>
    </w:p>
    <w:p>
      <w:pPr>
        <w:spacing w:line="360" w:lineRule="auto"/>
        <w:ind w:firstLine="482" w:firstLineChars="2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服务地点：采购人指定地点</w:t>
      </w:r>
    </w:p>
    <w:p>
      <w:pPr>
        <w:spacing w:line="360" w:lineRule="auto"/>
        <w:ind w:firstLine="530"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12"/>
          <w:sz w:val="24"/>
          <w:szCs w:val="24"/>
          <w:highlight w:val="none"/>
        </w:rPr>
        <w:t>2.付款条件(进度和方式</w:t>
      </w:r>
      <w:r>
        <w:rPr>
          <w:rFonts w:hint="eastAsia" w:ascii="宋体" w:hAnsi="宋体" w:eastAsia="宋体" w:cs="宋体"/>
          <w:b/>
          <w:bCs/>
          <w:color w:val="auto"/>
          <w:spacing w:val="11"/>
          <w:sz w:val="24"/>
          <w:szCs w:val="24"/>
          <w:highlight w:val="none"/>
        </w:rPr>
        <w:t>)</w:t>
      </w:r>
    </w:p>
    <w:p>
      <w:pPr>
        <w:spacing w:line="360" w:lineRule="auto"/>
        <w:ind w:firstLine="420"/>
        <w:rPr>
          <w:color w:val="auto"/>
          <w:sz w:val="24"/>
          <w:szCs w:val="24"/>
          <w:highlight w:val="none"/>
        </w:rPr>
      </w:pPr>
      <w:r>
        <w:rPr>
          <w:rFonts w:hint="eastAsia" w:eastAsia="宋体"/>
          <w:color w:val="auto"/>
          <w:sz w:val="24"/>
          <w:szCs w:val="24"/>
          <w:highlight w:val="none"/>
        </w:rPr>
        <w:t>（1）</w:t>
      </w:r>
      <w:r>
        <w:rPr>
          <w:rFonts w:hint="eastAsia"/>
          <w:color w:val="auto"/>
          <w:sz w:val="24"/>
          <w:szCs w:val="24"/>
          <w:highlight w:val="none"/>
        </w:rPr>
        <w:t>签订合同后十个工作日内，</w:t>
      </w:r>
      <w:r>
        <w:rPr>
          <w:rFonts w:hint="eastAsia" w:eastAsia="宋体"/>
          <w:color w:val="auto"/>
          <w:sz w:val="24"/>
          <w:szCs w:val="24"/>
          <w:highlight w:val="none"/>
        </w:rPr>
        <w:t>采购人</w:t>
      </w:r>
      <w:r>
        <w:rPr>
          <w:rFonts w:hint="eastAsia"/>
          <w:color w:val="auto"/>
          <w:sz w:val="24"/>
          <w:szCs w:val="24"/>
          <w:highlight w:val="none"/>
        </w:rPr>
        <w:t>向</w:t>
      </w:r>
      <w:r>
        <w:rPr>
          <w:rFonts w:hint="eastAsia" w:eastAsia="宋体"/>
          <w:color w:val="auto"/>
          <w:sz w:val="24"/>
          <w:szCs w:val="24"/>
          <w:highlight w:val="none"/>
        </w:rPr>
        <w:t>中标人</w:t>
      </w:r>
      <w:r>
        <w:rPr>
          <w:rFonts w:hint="eastAsia"/>
          <w:color w:val="auto"/>
          <w:sz w:val="24"/>
          <w:szCs w:val="24"/>
          <w:highlight w:val="none"/>
        </w:rPr>
        <w:t>支付合同款的50%。项目结束，经</w:t>
      </w:r>
      <w:r>
        <w:rPr>
          <w:rFonts w:hint="eastAsia" w:eastAsia="宋体"/>
          <w:color w:val="auto"/>
          <w:sz w:val="24"/>
          <w:szCs w:val="24"/>
          <w:highlight w:val="none"/>
        </w:rPr>
        <w:t>采购人</w:t>
      </w:r>
      <w:r>
        <w:rPr>
          <w:rFonts w:hint="eastAsia"/>
          <w:color w:val="auto"/>
          <w:sz w:val="24"/>
          <w:szCs w:val="24"/>
          <w:highlight w:val="none"/>
        </w:rPr>
        <w:t>确认</w:t>
      </w:r>
      <w:r>
        <w:rPr>
          <w:rFonts w:hint="eastAsia" w:eastAsia="宋体"/>
          <w:color w:val="auto"/>
          <w:sz w:val="24"/>
          <w:szCs w:val="24"/>
          <w:highlight w:val="none"/>
        </w:rPr>
        <w:t>中标人</w:t>
      </w:r>
      <w:r>
        <w:rPr>
          <w:rFonts w:hint="eastAsia"/>
          <w:color w:val="auto"/>
          <w:sz w:val="24"/>
          <w:szCs w:val="24"/>
          <w:highlight w:val="none"/>
        </w:rPr>
        <w:t>已按照合同约定履行完毕各项义务后十个工作日内，</w:t>
      </w:r>
      <w:r>
        <w:rPr>
          <w:rFonts w:hint="eastAsia" w:eastAsia="宋体"/>
          <w:color w:val="auto"/>
          <w:sz w:val="24"/>
          <w:szCs w:val="24"/>
          <w:highlight w:val="none"/>
        </w:rPr>
        <w:t>采购人</w:t>
      </w:r>
      <w:r>
        <w:rPr>
          <w:rFonts w:hint="eastAsia"/>
          <w:color w:val="auto"/>
          <w:sz w:val="24"/>
          <w:szCs w:val="24"/>
          <w:highlight w:val="none"/>
        </w:rPr>
        <w:t>以项目运行期间实际开展监测量为依据，向</w:t>
      </w:r>
      <w:r>
        <w:rPr>
          <w:rFonts w:hint="eastAsia" w:eastAsia="宋体"/>
          <w:color w:val="auto"/>
          <w:sz w:val="24"/>
          <w:szCs w:val="24"/>
          <w:highlight w:val="none"/>
        </w:rPr>
        <w:t>中标人</w:t>
      </w:r>
      <w:r>
        <w:rPr>
          <w:rFonts w:hint="eastAsia"/>
          <w:color w:val="auto"/>
          <w:sz w:val="24"/>
          <w:szCs w:val="24"/>
          <w:highlight w:val="none"/>
        </w:rPr>
        <w:t>支付监测经费的余款。</w:t>
      </w:r>
      <w:r>
        <w:rPr>
          <w:rFonts w:hint="eastAsia" w:eastAsia="宋体"/>
          <w:color w:val="auto"/>
          <w:sz w:val="24"/>
          <w:szCs w:val="24"/>
          <w:highlight w:val="none"/>
        </w:rPr>
        <w:t>中标人</w:t>
      </w:r>
      <w:r>
        <w:rPr>
          <w:rFonts w:hint="eastAsia"/>
          <w:color w:val="auto"/>
          <w:sz w:val="24"/>
          <w:szCs w:val="24"/>
          <w:highlight w:val="none"/>
        </w:rPr>
        <w:t>应于</w:t>
      </w:r>
      <w:r>
        <w:rPr>
          <w:rFonts w:hint="eastAsia" w:eastAsia="宋体"/>
          <w:color w:val="auto"/>
          <w:sz w:val="24"/>
          <w:szCs w:val="24"/>
          <w:highlight w:val="none"/>
        </w:rPr>
        <w:t>采购人</w:t>
      </w:r>
      <w:r>
        <w:rPr>
          <w:rFonts w:hint="eastAsia"/>
          <w:color w:val="auto"/>
          <w:sz w:val="24"/>
          <w:szCs w:val="24"/>
          <w:highlight w:val="none"/>
        </w:rPr>
        <w:t>每次付款前，向</w:t>
      </w:r>
      <w:r>
        <w:rPr>
          <w:rFonts w:hint="eastAsia" w:eastAsia="宋体"/>
          <w:color w:val="auto"/>
          <w:sz w:val="24"/>
          <w:szCs w:val="24"/>
          <w:highlight w:val="none"/>
        </w:rPr>
        <w:t>采购人</w:t>
      </w:r>
      <w:r>
        <w:rPr>
          <w:rFonts w:hint="eastAsia"/>
          <w:color w:val="auto"/>
          <w:sz w:val="24"/>
          <w:szCs w:val="24"/>
          <w:highlight w:val="none"/>
        </w:rPr>
        <w:t>提供等额、真实、合法、有效且符合</w:t>
      </w:r>
      <w:r>
        <w:rPr>
          <w:rFonts w:hint="eastAsia" w:eastAsia="宋体"/>
          <w:color w:val="auto"/>
          <w:sz w:val="24"/>
          <w:szCs w:val="24"/>
          <w:highlight w:val="none"/>
        </w:rPr>
        <w:t>采购人</w:t>
      </w:r>
      <w:r>
        <w:rPr>
          <w:rFonts w:hint="eastAsia"/>
          <w:color w:val="auto"/>
          <w:sz w:val="24"/>
          <w:szCs w:val="24"/>
          <w:highlight w:val="none"/>
        </w:rPr>
        <w:t>财务要求的发票，否则，</w:t>
      </w:r>
      <w:r>
        <w:rPr>
          <w:rFonts w:hint="eastAsia" w:eastAsia="宋体"/>
          <w:color w:val="auto"/>
          <w:sz w:val="24"/>
          <w:szCs w:val="24"/>
          <w:highlight w:val="none"/>
        </w:rPr>
        <w:t>采购人</w:t>
      </w:r>
      <w:r>
        <w:rPr>
          <w:rFonts w:hint="eastAsia"/>
          <w:color w:val="auto"/>
          <w:sz w:val="24"/>
          <w:szCs w:val="24"/>
          <w:highlight w:val="none"/>
        </w:rPr>
        <w:t>有权拒绝付款且无需承担违约责任。</w:t>
      </w:r>
    </w:p>
    <w:p>
      <w:pPr>
        <w:spacing w:line="360" w:lineRule="auto"/>
        <w:ind w:firstLine="480" w:firstLineChars="200"/>
        <w:rPr>
          <w:rFonts w:ascii="宋体" w:hAnsi="宋体" w:eastAsia="宋体" w:cs="宋体"/>
          <w:color w:val="auto"/>
          <w:sz w:val="24"/>
          <w:szCs w:val="24"/>
          <w:highlight w:val="none"/>
        </w:rPr>
      </w:pPr>
      <w:r>
        <w:rPr>
          <w:rFonts w:hint="eastAsia"/>
          <w:color w:val="auto"/>
          <w:sz w:val="24"/>
          <w:szCs w:val="24"/>
          <w:highlight w:val="none"/>
        </w:rPr>
        <w:t>（</w:t>
      </w:r>
      <w:r>
        <w:rPr>
          <w:color w:val="auto"/>
          <w:sz w:val="24"/>
          <w:szCs w:val="24"/>
          <w:highlight w:val="none"/>
        </w:rPr>
        <w:t>2</w:t>
      </w:r>
      <w:r>
        <w:rPr>
          <w:rFonts w:hint="eastAsia"/>
          <w:color w:val="auto"/>
          <w:sz w:val="24"/>
          <w:szCs w:val="24"/>
          <w:highlight w:val="none"/>
        </w:rPr>
        <w:t>）</w:t>
      </w:r>
      <w:r>
        <w:rPr>
          <w:color w:val="auto"/>
          <w:sz w:val="24"/>
          <w:szCs w:val="24"/>
          <w:highlight w:val="none"/>
        </w:rPr>
        <w:t>合同实际支付进度及金额以财政拨付时间及金额为准，</w:t>
      </w:r>
      <w:r>
        <w:rPr>
          <w:rFonts w:hint="eastAsia" w:eastAsia="宋体"/>
          <w:color w:val="auto"/>
          <w:sz w:val="24"/>
          <w:szCs w:val="24"/>
          <w:highlight w:val="none"/>
        </w:rPr>
        <w:t>采购人</w:t>
      </w:r>
      <w:r>
        <w:rPr>
          <w:color w:val="auto"/>
          <w:sz w:val="24"/>
          <w:szCs w:val="24"/>
          <w:highlight w:val="none"/>
        </w:rPr>
        <w:t>不承担由此产生的费用及责任。</w:t>
      </w:r>
      <w:r>
        <w:rPr>
          <w:rFonts w:hint="eastAsia" w:eastAsia="宋体"/>
          <w:color w:val="auto"/>
          <w:sz w:val="24"/>
          <w:szCs w:val="24"/>
          <w:highlight w:val="none"/>
        </w:rPr>
        <w:t>中标人</w:t>
      </w:r>
      <w:r>
        <w:rPr>
          <w:color w:val="auto"/>
          <w:sz w:val="24"/>
          <w:szCs w:val="24"/>
          <w:highlight w:val="none"/>
        </w:rPr>
        <w:t>不得因此向</w:t>
      </w:r>
      <w:r>
        <w:rPr>
          <w:rFonts w:hint="eastAsia" w:eastAsia="宋体"/>
          <w:color w:val="auto"/>
          <w:sz w:val="24"/>
          <w:szCs w:val="24"/>
          <w:highlight w:val="none"/>
        </w:rPr>
        <w:t>采购人</w:t>
      </w:r>
      <w:r>
        <w:rPr>
          <w:color w:val="auto"/>
          <w:sz w:val="24"/>
          <w:szCs w:val="24"/>
          <w:highlight w:val="none"/>
        </w:rPr>
        <w:t>提出索赔或主张权利</w:t>
      </w:r>
      <w:r>
        <w:rPr>
          <w:rFonts w:hint="eastAsia"/>
          <w:color w:val="auto"/>
          <w:sz w:val="24"/>
          <w:szCs w:val="24"/>
          <w:highlight w:val="none"/>
        </w:rPr>
        <w:t>。</w:t>
      </w:r>
    </w:p>
    <w:p>
      <w:pPr>
        <w:spacing w:line="360" w:lineRule="auto"/>
        <w:ind w:firstLine="488" w:firstLineChars="200"/>
        <w:outlineLvl w:val="1"/>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1536" w14:cap="flat" w14:cmpd="sng" w14:algn="ctr">
            <w14:solidFill>
              <w14:srgbClr w14:val="000000"/>
            </w14:solidFill>
            <w14:prstDash w14:val="solid"/>
            <w14:miter w14:val="0"/>
          </w14:textOutline>
        </w:rPr>
        <w:t>三、技术要求</w:t>
      </w:r>
    </w:p>
    <w:p>
      <w:pPr>
        <w:spacing w:line="360" w:lineRule="auto"/>
        <w:ind w:firstLine="518"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9"/>
          <w:sz w:val="24"/>
          <w:szCs w:val="24"/>
          <w:highlight w:val="none"/>
        </w:rPr>
        <w:t>1</w:t>
      </w:r>
      <w:r>
        <w:rPr>
          <w:rFonts w:hint="eastAsia" w:ascii="宋体" w:hAnsi="宋体" w:eastAsia="宋体" w:cs="宋体"/>
          <w:b/>
          <w:bCs/>
          <w:color w:val="auto"/>
          <w:spacing w:val="8"/>
          <w:sz w:val="24"/>
          <w:szCs w:val="24"/>
          <w:highlight w:val="none"/>
        </w:rPr>
        <w:t>. 基本要求</w:t>
      </w:r>
    </w:p>
    <w:p>
      <w:pPr>
        <w:spacing w:line="360" w:lineRule="auto"/>
        <w:ind w:firstLine="500" w:firstLineChars="200"/>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w:t>
      </w:r>
      <w:r>
        <w:rPr>
          <w:rFonts w:hint="eastAsia" w:ascii="宋体" w:hAnsi="宋体" w:eastAsia="宋体" w:cs="宋体"/>
          <w:color w:val="auto"/>
          <w:spacing w:val="4"/>
          <w:sz w:val="24"/>
          <w:szCs w:val="24"/>
          <w:highlight w:val="none"/>
        </w:rPr>
        <w:t>.1采购标的需实现的功能或者目标</w:t>
      </w:r>
    </w:p>
    <w:p>
      <w:pPr>
        <w:spacing w:line="360" w:lineRule="auto"/>
        <w:ind w:firstLine="484"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对5000辆柴油车烟度开展检测，开展20天氮氧化物检测（每天至少检测15辆）；</w:t>
      </w:r>
      <w:r>
        <w:rPr>
          <w:rFonts w:hint="eastAsia" w:ascii="宋体" w:hAnsi="宋体" w:eastAsia="宋体" w:cs="宋体"/>
          <w:color w:val="auto"/>
          <w:spacing w:val="1"/>
          <w:sz w:val="24"/>
          <w:szCs w:val="24"/>
          <w:highlight w:val="none"/>
          <w:lang w:val="en-US" w:eastAsia="zh-CN"/>
        </w:rPr>
        <w:t>其中</w:t>
      </w:r>
      <w:r>
        <w:rPr>
          <w:rFonts w:hint="eastAsia" w:ascii="宋体" w:hAnsi="宋体" w:eastAsia="宋体" w:cs="宋体"/>
          <w:color w:val="auto"/>
          <w:spacing w:val="1"/>
          <w:sz w:val="24"/>
          <w:szCs w:val="24"/>
          <w:highlight w:val="none"/>
        </w:rPr>
        <w:t>2024年度开展柴油车烟度检测3500辆，开展氮氧化物检测15天（每天至少检测15辆）；2025年1-3月，开展柴油车烟度检测1500辆，开展氮氧化物检测5天（每天至少检测15辆）。</w:t>
      </w:r>
    </w:p>
    <w:p>
      <w:pPr>
        <w:spacing w:line="360" w:lineRule="auto"/>
        <w:ind w:firstLine="484"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2025年3月31日前完成上述所有检测工作。</w:t>
      </w:r>
    </w:p>
    <w:p>
      <w:pPr>
        <w:spacing w:line="360" w:lineRule="auto"/>
        <w:ind w:firstLine="484" w:firstLineChars="20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1.2需</w:t>
      </w:r>
      <w:r>
        <w:rPr>
          <w:rFonts w:hint="eastAsia" w:ascii="宋体" w:hAnsi="宋体" w:eastAsia="宋体" w:cs="宋体"/>
          <w:color w:val="auto"/>
          <w:sz w:val="24"/>
          <w:szCs w:val="24"/>
          <w:highlight w:val="none"/>
        </w:rPr>
        <w:t>执行的国家相关标准、行业标准、地方标准或者其他标准、规范</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适用国家现行相关规定，符合国家、地方、行业、团体或企业标准，并按照最高标准执行。各项服务内容细节标准以采购需求和合同条款规定为规范标准。</w:t>
      </w:r>
    </w:p>
    <w:p>
      <w:pPr>
        <w:spacing w:line="360" w:lineRule="auto"/>
        <w:ind w:firstLine="514" w:firstLineChars="200"/>
        <w:outlineLvl w:val="2"/>
        <w:rPr>
          <w:rFonts w:ascii="宋体" w:hAnsi="宋体" w:eastAsia="宋体" w:cs="宋体"/>
          <w:color w:val="auto"/>
          <w:sz w:val="24"/>
          <w:szCs w:val="24"/>
          <w:highlight w:val="none"/>
        </w:rPr>
      </w:pPr>
      <w:r>
        <w:rPr>
          <w:rFonts w:hint="eastAsia" w:ascii="宋体" w:hAnsi="宋体" w:eastAsia="宋体" w:cs="宋体"/>
          <w:b/>
          <w:bCs/>
          <w:color w:val="auto"/>
          <w:spacing w:val="8"/>
          <w:position w:val="4"/>
          <w:sz w:val="24"/>
          <w:szCs w:val="24"/>
          <w:highlight w:val="none"/>
        </w:rPr>
        <w:t>2.</w:t>
      </w:r>
      <w:r>
        <w:rPr>
          <w:rFonts w:hint="eastAsia" w:ascii="宋体" w:hAnsi="宋体" w:eastAsia="宋体" w:cs="宋体"/>
          <w:b/>
          <w:bCs/>
          <w:color w:val="auto"/>
          <w:spacing w:val="4"/>
          <w:position w:val="4"/>
          <w:sz w:val="24"/>
          <w:szCs w:val="24"/>
          <w:highlight w:val="none"/>
        </w:rPr>
        <w:t>服务内容及要求</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（一）检测要求</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1.柴油车烟度检测机构应具备《柴油车污染物排放限值及测量方法GB3847-2018》中所有涉及的检测方法和检测资质，检测机构负责组织本单位监测人员的岗前技术培训，保证监测人员具有相应的监测技术能力，培训后进行理论和实际操作的考核。通过考核取得合格证的人员方能从事相应的监测工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2</w:t>
      </w:r>
      <w:r>
        <w:rPr>
          <w:rFonts w:ascii="宋体" w:hAnsi="宋体" w:eastAsia="宋体" w:cs="宋体"/>
          <w:color w:val="auto"/>
          <w:sz w:val="24"/>
          <w:highlight w:val="none"/>
        </w:rPr>
        <w:t>.氮氧化物检测机构需具备《重型汽车氮氧化物快速检测方法及排放限值》（DB 11/ 1476—2017）检测资质。检测机构负责组织本单位监测人员的岗前技术培训，保证监测人员具有相应的监测技术能力，培训后进行理论和实际操作的考核。通过考核取得合格证的人员方能从事相应的监测工作。</w:t>
      </w:r>
    </w:p>
    <w:p>
      <w:pPr>
        <w:spacing w:line="360" w:lineRule="auto"/>
        <w:ind w:firstLine="482" w:firstLineChars="200"/>
        <w:rPr>
          <w:rFonts w:ascii="宋体" w:hAnsi="宋体" w:eastAsia="宋体" w:cs="宋体"/>
          <w:b/>
          <w:bCs/>
          <w:color w:val="auto"/>
          <w:sz w:val="24"/>
          <w:highlight w:val="none"/>
        </w:rPr>
      </w:pPr>
      <w:r>
        <w:rPr>
          <w:rFonts w:ascii="宋体" w:hAnsi="宋体" w:eastAsia="宋体" w:cs="宋体"/>
          <w:b/>
          <w:bCs/>
          <w:color w:val="auto"/>
          <w:sz w:val="24"/>
          <w:highlight w:val="none"/>
        </w:rPr>
        <w:t>投标人须在投标文件中提供相应证明。</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（二）人员要求</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每家检测机构日常必须保证有2组检测人员开展检测工作，另外需安排1组检测人员备用，如遇重大活动保障、空气污染过程应对等应急执法等情况时，保证备用组能随时满足检测需求。每组检测人员不少于3人（人员安排最终以每日实际需要为准），检测人员的食宿自理。</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检测人员必须听从采购人员统筹安排，检测工作所需车辆均需检测单位配备齐全。</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三</w:t>
      </w:r>
      <w:r>
        <w:rPr>
          <w:rFonts w:ascii="宋体" w:hAnsi="宋体" w:eastAsia="宋体" w:cs="宋体"/>
          <w:color w:val="auto"/>
          <w:sz w:val="24"/>
          <w:highlight w:val="none"/>
        </w:rPr>
        <w:t>）工作要求</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检测人员需配合执法人员做好现场检测工作，现场检测合格的车辆进行原始检测数据登记，不合格的提供检测凭证（由检测机构现场提供）。检测过程必须严谨规范。检测机构需向采购人出具所有被检测机械的</w:t>
      </w:r>
      <w:r>
        <w:rPr>
          <w:rFonts w:ascii="宋体" w:hAnsi="宋体" w:eastAsia="宋体" w:cs="宋体"/>
          <w:b/>
          <w:bCs/>
          <w:color w:val="auto"/>
          <w:sz w:val="24"/>
          <w:highlight w:val="none"/>
        </w:rPr>
        <w:t>盖有CMA章的正规检测报告</w:t>
      </w:r>
      <w:r>
        <w:rPr>
          <w:rFonts w:ascii="宋体" w:hAnsi="宋体" w:eastAsia="宋体" w:cs="宋体"/>
          <w:color w:val="auto"/>
          <w:sz w:val="24"/>
          <w:highlight w:val="none"/>
        </w:rPr>
        <w:t>。该报告具有法定效力，可用于执法需要。</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检测机构应及时出具检测报告反馈给该项目负责人。检测合格数据及报告需在15个工作日内提供；检测不合格数据及报告需在3个工作日内提供。</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四</w:t>
      </w:r>
      <w:r>
        <w:rPr>
          <w:rFonts w:ascii="宋体" w:hAnsi="宋体" w:eastAsia="宋体" w:cs="宋体"/>
          <w:color w:val="auto"/>
          <w:sz w:val="24"/>
          <w:highlight w:val="none"/>
        </w:rPr>
        <w:t>）仪器设备要求</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确保检测过程中所使用的仪器设备在检定/校准期内，且仪器设备可以有效运行。在整个使用周期内进行维护和保养，应识别需要进行期间核查的仪器设备，制定期间核查年度计划并有效实施，对于状态不稳定、使用频率过高或过低、使用环境恶劣、使用环境经常发生变化的仪器设备应增加期间核查频次。</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五</w:t>
      </w:r>
      <w:r>
        <w:rPr>
          <w:rFonts w:ascii="宋体" w:hAnsi="宋体" w:eastAsia="宋体" w:cs="宋体"/>
          <w:color w:val="auto"/>
          <w:sz w:val="24"/>
          <w:highlight w:val="none"/>
        </w:rPr>
        <w:t>）环境检测条件</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在开展检测工作时，严格按照相关标准和规范要求的检测条件进行检测，避免检测结果受环境影响。</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六</w:t>
      </w:r>
      <w:r>
        <w:rPr>
          <w:rFonts w:ascii="宋体" w:hAnsi="宋体" w:eastAsia="宋体" w:cs="宋体"/>
          <w:color w:val="auto"/>
          <w:sz w:val="24"/>
          <w:highlight w:val="none"/>
        </w:rPr>
        <w:t>）数据上报要求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w:t>
      </w:r>
      <w:r>
        <w:rPr>
          <w:rFonts w:ascii="宋体" w:hAnsi="宋体" w:eastAsia="宋体" w:cs="宋体"/>
          <w:color w:val="auto"/>
          <w:sz w:val="24"/>
          <w:highlight w:val="none"/>
        </w:rPr>
        <w:t>为保证监测数据的完整性，确保科学、客观地反映分析测试结果，不得选择性地舍弃数据或人为干预分析测试结果。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w:t>
      </w:r>
      <w:r>
        <w:rPr>
          <w:rFonts w:ascii="宋体" w:hAnsi="宋体" w:eastAsia="宋体" w:cs="宋体"/>
          <w:color w:val="auto"/>
          <w:sz w:val="24"/>
          <w:highlight w:val="none"/>
        </w:rPr>
        <w:t>监测人员应对原始数据和报告数据进行校核，对发现的可疑数据或报告，需对照原始记录进行校核。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w:t>
      </w:r>
      <w:r>
        <w:rPr>
          <w:rFonts w:ascii="宋体" w:hAnsi="宋体" w:eastAsia="宋体" w:cs="宋体"/>
          <w:color w:val="auto"/>
          <w:sz w:val="24"/>
          <w:highlight w:val="none"/>
        </w:rPr>
        <w:t>原始记录上，需有监测人员和审核人员的手写签名。监测人员填写原始记录。审核人员应检查结果和记录是否完整、抄写或录入计算机时是否有误、数据是否异常等，并对记录和数据的准确性、逻辑性、可比性和合理性进行审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④</w:t>
      </w:r>
      <w:r>
        <w:rPr>
          <w:rFonts w:ascii="宋体" w:hAnsi="宋体" w:eastAsia="宋体" w:cs="宋体"/>
          <w:color w:val="auto"/>
          <w:sz w:val="24"/>
          <w:highlight w:val="none"/>
        </w:rPr>
        <w:t>分析测试结果应按照分析测试方法规定的有效数字和法定计量单位表示，有效数字位数不得超过方法检出限的保留位数。</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⑤</w:t>
      </w:r>
      <w:r>
        <w:rPr>
          <w:rFonts w:ascii="宋体" w:hAnsi="宋体" w:eastAsia="宋体" w:cs="宋体"/>
          <w:color w:val="auto"/>
          <w:sz w:val="24"/>
          <w:highlight w:val="none"/>
        </w:rPr>
        <w:t>监测数据和监测报告实行三级审核制度。</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七</w:t>
      </w:r>
      <w:r>
        <w:rPr>
          <w:rFonts w:ascii="宋体" w:hAnsi="宋体" w:eastAsia="宋体" w:cs="宋体"/>
          <w:color w:val="auto"/>
          <w:sz w:val="24"/>
          <w:highlight w:val="none"/>
        </w:rPr>
        <w:t>）质量控制要求（精密度与准确度）</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w:t>
      </w:r>
      <w:r>
        <w:rPr>
          <w:rFonts w:ascii="宋体" w:hAnsi="宋体" w:eastAsia="宋体" w:cs="宋体"/>
          <w:color w:val="auto"/>
          <w:sz w:val="24"/>
          <w:highlight w:val="none"/>
        </w:rPr>
        <w:t>.检测人员按照一定的比例随机进行平行分析。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w:t>
      </w:r>
      <w:r>
        <w:rPr>
          <w:rFonts w:ascii="宋体" w:hAnsi="宋体" w:eastAsia="宋体" w:cs="宋体"/>
          <w:color w:val="auto"/>
          <w:sz w:val="24"/>
          <w:highlight w:val="none"/>
        </w:rPr>
        <w:t>根据实际工作任务，开展仪器比对测试。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w:t>
      </w:r>
      <w:r>
        <w:rPr>
          <w:rFonts w:ascii="宋体" w:hAnsi="宋体" w:eastAsia="宋体" w:cs="宋体"/>
          <w:color w:val="auto"/>
          <w:sz w:val="24"/>
          <w:highlight w:val="none"/>
        </w:rPr>
        <w:t>采用标准气分析。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④</w:t>
      </w:r>
      <w:r>
        <w:rPr>
          <w:rFonts w:ascii="宋体" w:hAnsi="宋体" w:eastAsia="宋体" w:cs="宋体"/>
          <w:color w:val="auto"/>
          <w:sz w:val="24"/>
          <w:highlight w:val="none"/>
        </w:rPr>
        <w:t>采用人员比对分析。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⑤</w:t>
      </w:r>
      <w:r>
        <w:rPr>
          <w:rFonts w:ascii="宋体" w:hAnsi="宋体" w:eastAsia="宋体" w:cs="宋体"/>
          <w:color w:val="auto"/>
          <w:sz w:val="24"/>
          <w:highlight w:val="none"/>
        </w:rPr>
        <w:t>定期开展全程序质量监督。</w:t>
      </w:r>
    </w:p>
    <w:p>
      <w:pPr>
        <w:spacing w:line="360" w:lineRule="auto"/>
        <w:ind w:firstLine="526"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11"/>
          <w:sz w:val="24"/>
          <w:szCs w:val="24"/>
          <w:highlight w:val="none"/>
        </w:rPr>
        <w:t>3</w:t>
      </w:r>
      <w:r>
        <w:rPr>
          <w:rFonts w:hint="eastAsia" w:ascii="宋体" w:hAnsi="宋体" w:eastAsia="宋体" w:cs="宋体"/>
          <w:b/>
          <w:bCs/>
          <w:color w:val="auto"/>
          <w:spacing w:val="9"/>
          <w:sz w:val="24"/>
          <w:szCs w:val="24"/>
          <w:highlight w:val="none"/>
        </w:rPr>
        <w:t>.验收标准</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检测报告具有法律效力，严格遵守检测标准及提交时限，最终完成检测及提交报告数量满足合同要求，质量监督及抽查未发现重大质量问题，服务周期内未出现投诉</w:t>
      </w:r>
    </w:p>
    <w:p>
      <w:pPr>
        <w:spacing w:line="360" w:lineRule="auto"/>
        <w:ind w:firstLine="574"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23"/>
          <w:sz w:val="24"/>
          <w:szCs w:val="24"/>
          <w:highlight w:val="none"/>
        </w:rPr>
        <w:t>4</w:t>
      </w:r>
      <w:r>
        <w:rPr>
          <w:rFonts w:hint="eastAsia" w:ascii="宋体" w:hAnsi="宋体" w:eastAsia="宋体" w:cs="宋体"/>
          <w:b/>
          <w:bCs/>
          <w:color w:val="auto"/>
          <w:spacing w:val="15"/>
          <w:sz w:val="24"/>
          <w:szCs w:val="24"/>
          <w:highlight w:val="none"/>
        </w:rPr>
        <w:t>.其他要求</w:t>
      </w:r>
    </w:p>
    <w:p>
      <w:pPr>
        <w:jc w:val="center"/>
        <w:rPr>
          <w:rFonts w:hint="eastAsia" w:ascii="宋体" w:hAnsi="宋体" w:eastAsia="宋体" w:cs="宋体"/>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4"/>
          <w:szCs w:val="24"/>
          <w:highlight w:val="none"/>
        </w:rPr>
        <w:t>①投标人应具有承接本项目的能力和相关经验，并有成功案例。</w:t>
      </w:r>
    </w:p>
    <w:p>
      <w:pPr>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p>
    <w:p>
      <w:pPr>
        <w:jc w:val="center"/>
        <w:rPr>
          <w:rFonts w:hint="eastAsia" w:ascii="宋体" w:hAnsi="宋体" w:eastAsia="宋体" w:cs="宋体"/>
          <w:color w:val="auto"/>
          <w:sz w:val="24"/>
          <w:szCs w:val="24"/>
          <w:highlight w:val="none"/>
          <w:lang w:val="en-US" w:eastAsia="zh-CN"/>
        </w:rPr>
      </w:pPr>
    </w:p>
    <w:p>
      <w:pPr>
        <w:jc w:val="center"/>
        <w:outlineLvl w:val="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rPr>
        <w:t>第</w:t>
      </w:r>
      <w:r>
        <w:rPr>
          <w:rFonts w:hint="eastAsia" w:ascii="宋体" w:hAnsi="宋体" w:eastAsia="宋体" w:cs="宋体"/>
          <w:b/>
          <w:bCs/>
          <w:color w:val="auto"/>
          <w:sz w:val="28"/>
          <w:szCs w:val="28"/>
          <w:highlight w:val="none"/>
          <w:shd w:val="clear" w:color="auto" w:fill="auto"/>
          <w:lang w:val="en-US" w:eastAsia="zh-CN"/>
        </w:rPr>
        <w:t>二</w:t>
      </w:r>
      <w:r>
        <w:rPr>
          <w:rFonts w:hint="eastAsia" w:ascii="宋体" w:hAnsi="宋体" w:eastAsia="宋体" w:cs="宋体"/>
          <w:b/>
          <w:bCs/>
          <w:color w:val="auto"/>
          <w:sz w:val="28"/>
          <w:szCs w:val="28"/>
          <w:highlight w:val="none"/>
          <w:shd w:val="clear" w:color="auto" w:fill="auto"/>
        </w:rPr>
        <w:t>包：柴油车烟度+氮氧化物检测</w:t>
      </w:r>
      <w:r>
        <w:rPr>
          <w:rFonts w:hint="eastAsia" w:ascii="宋体" w:hAnsi="宋体" w:eastAsia="宋体" w:cs="宋体"/>
          <w:b/>
          <w:bCs/>
          <w:color w:val="auto"/>
          <w:sz w:val="28"/>
          <w:szCs w:val="28"/>
          <w:highlight w:val="none"/>
          <w:shd w:val="clear" w:color="auto" w:fill="auto"/>
          <w:lang w:val="en-US" w:eastAsia="zh-CN"/>
        </w:rPr>
        <w:t>二</w:t>
      </w:r>
    </w:p>
    <w:p>
      <w:pPr>
        <w:jc w:val="center"/>
        <w:rPr>
          <w:rFonts w:hint="eastAsia" w:ascii="宋体" w:hAnsi="宋体" w:eastAsia="宋体" w:cs="宋体"/>
          <w:b/>
          <w:bCs/>
          <w:color w:val="auto"/>
          <w:sz w:val="28"/>
          <w:szCs w:val="28"/>
          <w:highlight w:val="none"/>
          <w:shd w:val="clear" w:color="auto" w:fill="auto"/>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bCs/>
          <w:color w:val="auto"/>
          <w:sz w:val="28"/>
          <w:szCs w:val="28"/>
          <w:highlight w:val="none"/>
          <w:shd w:val="clear" w:color="auto" w:fill="auto"/>
          <w:lang w:val="en-US" w:eastAsia="zh-CN"/>
        </w:rPr>
        <w:t>采购需求</w:t>
      </w:r>
    </w:p>
    <w:p>
      <w:pPr>
        <w:spacing w:line="360" w:lineRule="auto"/>
        <w:ind w:firstLine="488"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一、</w:t>
      </w: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采购标的</w:t>
      </w:r>
    </w:p>
    <w:p>
      <w:pPr>
        <w:spacing w:line="360" w:lineRule="auto"/>
        <w:ind w:firstLine="518"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9"/>
          <w:sz w:val="24"/>
          <w:szCs w:val="24"/>
          <w:highlight w:val="none"/>
          <w:shd w:val="clear" w:color="auto" w:fill="auto"/>
        </w:rPr>
        <w:t>1</w:t>
      </w:r>
      <w:r>
        <w:rPr>
          <w:rFonts w:hint="eastAsia" w:ascii="宋体" w:hAnsi="宋体" w:eastAsia="宋体" w:cs="宋体"/>
          <w:b/>
          <w:bCs/>
          <w:color w:val="auto"/>
          <w:spacing w:val="6"/>
          <w:sz w:val="24"/>
          <w:szCs w:val="24"/>
          <w:highlight w:val="none"/>
          <w:shd w:val="clear" w:color="auto" w:fill="auto"/>
        </w:rPr>
        <w:t>.采购标的</w:t>
      </w:r>
    </w:p>
    <w:tbl>
      <w:tblPr>
        <w:tblStyle w:val="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2990"/>
        <w:gridCol w:w="1736"/>
        <w:gridCol w:w="2254"/>
        <w:gridCol w:w="8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403"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序号</w:t>
            </w:r>
          </w:p>
        </w:tc>
        <w:tc>
          <w:tcPr>
            <w:tcW w:w="1755"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标的名称</w:t>
            </w:r>
          </w:p>
        </w:tc>
        <w:tc>
          <w:tcPr>
            <w:tcW w:w="1019"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采购预算金额</w:t>
            </w:r>
          </w:p>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（万元）</w:t>
            </w:r>
          </w:p>
        </w:tc>
        <w:tc>
          <w:tcPr>
            <w:tcW w:w="1323"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数量</w:t>
            </w:r>
          </w:p>
        </w:tc>
        <w:tc>
          <w:tcPr>
            <w:tcW w:w="498" w:type="pct"/>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403" w:type="pct"/>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pacing w:val="14"/>
                <w:sz w:val="24"/>
                <w:highlight w:val="none"/>
                <w:shd w:val="clear" w:color="auto" w:fill="auto"/>
              </w:rPr>
              <w:t>1</w:t>
            </w:r>
          </w:p>
        </w:tc>
        <w:tc>
          <w:tcPr>
            <w:tcW w:w="1755" w:type="pct"/>
            <w:vAlign w:val="center"/>
          </w:tcPr>
          <w:p>
            <w:pPr>
              <w:spacing w:line="360" w:lineRule="auto"/>
              <w:jc w:val="center"/>
              <w:rPr>
                <w:rFonts w:hint="eastAsia" w:ascii="宋体" w:hAnsi="宋体" w:eastAsia="宋体" w:cs="宋体"/>
                <w:color w:val="auto"/>
                <w:sz w:val="24"/>
                <w:highlight w:val="none"/>
                <w:shd w:val="clear" w:color="auto" w:fill="auto"/>
                <w:lang w:eastAsia="zh-CN"/>
              </w:rPr>
            </w:pPr>
            <w:r>
              <w:rPr>
                <w:rFonts w:ascii="宋体" w:hAnsi="宋体" w:eastAsia="宋体" w:cs="宋体"/>
                <w:color w:val="auto"/>
                <w:sz w:val="24"/>
                <w:szCs w:val="24"/>
                <w:highlight w:val="none"/>
                <w:shd w:val="clear" w:color="auto" w:fill="auto"/>
              </w:rPr>
              <w:t>柴油车烟度+氮氧化物检测</w:t>
            </w:r>
            <w:r>
              <w:rPr>
                <w:rFonts w:hint="eastAsia" w:ascii="宋体" w:hAnsi="宋体" w:eastAsia="宋体" w:cs="宋体"/>
                <w:color w:val="auto"/>
                <w:sz w:val="24"/>
                <w:szCs w:val="24"/>
                <w:highlight w:val="none"/>
                <w:shd w:val="clear" w:color="auto" w:fill="auto"/>
                <w:lang w:val="en-US" w:eastAsia="zh-CN"/>
              </w:rPr>
              <w:t>二</w:t>
            </w:r>
          </w:p>
        </w:tc>
        <w:tc>
          <w:tcPr>
            <w:tcW w:w="1019" w:type="pct"/>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110</w:t>
            </w:r>
          </w:p>
        </w:tc>
        <w:tc>
          <w:tcPr>
            <w:tcW w:w="1323" w:type="pct"/>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柴油车烟度5000辆；机动车氮氧化物20天（每天检测不少于15辆）</w:t>
            </w:r>
          </w:p>
        </w:tc>
        <w:tc>
          <w:tcPr>
            <w:tcW w:w="498" w:type="pct"/>
            <w:vAlign w:val="center"/>
          </w:tcPr>
          <w:p>
            <w:pPr>
              <w:spacing w:line="360" w:lineRule="auto"/>
              <w:ind w:firstLine="480" w:firstLineChars="200"/>
              <w:contextualSpacing/>
              <w:jc w:val="center"/>
              <w:rPr>
                <w:rFonts w:ascii="宋体" w:hAnsi="宋体" w:eastAsia="宋体" w:cs="宋体"/>
                <w:bCs/>
                <w:color w:val="auto"/>
                <w:sz w:val="24"/>
                <w:highlight w:val="none"/>
                <w:shd w:val="clear" w:color="auto" w:fill="auto"/>
              </w:rPr>
            </w:pPr>
          </w:p>
        </w:tc>
      </w:tr>
    </w:tbl>
    <w:p>
      <w:pPr>
        <w:spacing w:line="360" w:lineRule="auto"/>
        <w:ind w:firstLine="530"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2"/>
          <w:position w:val="4"/>
          <w:sz w:val="24"/>
          <w:szCs w:val="24"/>
          <w:highlight w:val="none"/>
          <w:shd w:val="clear" w:color="auto" w:fill="auto"/>
        </w:rPr>
        <w:t>2</w:t>
      </w:r>
      <w:r>
        <w:rPr>
          <w:rFonts w:hint="eastAsia" w:ascii="宋体" w:hAnsi="宋体" w:eastAsia="宋体" w:cs="宋体"/>
          <w:b/>
          <w:bCs/>
          <w:color w:val="auto"/>
          <w:spacing w:val="11"/>
          <w:position w:val="4"/>
          <w:sz w:val="24"/>
          <w:szCs w:val="24"/>
          <w:highlight w:val="none"/>
          <w:shd w:val="clear" w:color="auto" w:fill="auto"/>
        </w:rPr>
        <w:t>.</w:t>
      </w:r>
      <w:r>
        <w:rPr>
          <w:rFonts w:hint="eastAsia" w:ascii="宋体" w:hAnsi="宋体" w:eastAsia="宋体" w:cs="宋体"/>
          <w:b/>
          <w:bCs/>
          <w:color w:val="auto"/>
          <w:spacing w:val="6"/>
          <w:position w:val="4"/>
          <w:sz w:val="24"/>
          <w:szCs w:val="24"/>
          <w:highlight w:val="none"/>
          <w:shd w:val="clear" w:color="auto" w:fill="auto"/>
        </w:rPr>
        <w:t>项目背景/项目概述(如有)</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按照《北京市大气污染综合治理领导小组办公室关于加强重型柴油车排放监管有关工作的通知》，以及《2024年北京市生态环境保护工作要点》相关要求，为提升移动源监测监管能力。</w:t>
      </w:r>
    </w:p>
    <w:p>
      <w:pPr>
        <w:spacing w:line="360" w:lineRule="auto"/>
        <w:ind w:firstLine="490" w:firstLineChars="200"/>
        <w:outlineLvl w:val="1"/>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二、</w:t>
      </w:r>
      <w:r>
        <w:rPr>
          <w:rFonts w:hint="eastAsia" w:ascii="宋体" w:hAnsi="宋体" w:eastAsia="宋体" w:cs="宋体"/>
          <w:b/>
          <w:bCs/>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商务要求</w:t>
      </w:r>
    </w:p>
    <w:p>
      <w:pPr>
        <w:spacing w:line="360" w:lineRule="auto"/>
        <w:ind w:firstLine="578"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24"/>
          <w:sz w:val="24"/>
          <w:szCs w:val="24"/>
          <w:highlight w:val="none"/>
          <w:shd w:val="clear" w:color="auto" w:fill="auto"/>
        </w:rPr>
        <w:t>1.交付(实施)的时间(期限)和地点(范围</w:t>
      </w:r>
      <w:r>
        <w:rPr>
          <w:rFonts w:hint="eastAsia" w:ascii="宋体" w:hAnsi="宋体" w:eastAsia="宋体" w:cs="宋体"/>
          <w:b/>
          <w:bCs/>
          <w:color w:val="auto"/>
          <w:spacing w:val="20"/>
          <w:sz w:val="24"/>
          <w:szCs w:val="24"/>
          <w:highlight w:val="none"/>
          <w:shd w:val="clear" w:color="auto" w:fill="auto"/>
        </w:rPr>
        <w:t>)</w:t>
      </w:r>
    </w:p>
    <w:p>
      <w:pPr>
        <w:spacing w:line="360" w:lineRule="auto"/>
        <w:ind w:firstLine="482" w:firstLineChars="200"/>
        <w:contextualSpacing/>
        <w:rPr>
          <w:rFonts w:ascii="宋体" w:hAnsi="宋体" w:eastAsia="宋体" w:cs="宋体"/>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服务期限：2025年3月31日前完成上述所有检测工作</w:t>
      </w:r>
    </w:p>
    <w:p>
      <w:pPr>
        <w:spacing w:line="360" w:lineRule="auto"/>
        <w:ind w:firstLine="482" w:firstLineChars="200"/>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服务地点：采购人指定地点</w:t>
      </w:r>
    </w:p>
    <w:p>
      <w:pPr>
        <w:spacing w:line="360" w:lineRule="auto"/>
        <w:ind w:firstLine="530"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2"/>
          <w:sz w:val="24"/>
          <w:szCs w:val="24"/>
          <w:highlight w:val="none"/>
          <w:shd w:val="clear" w:color="auto" w:fill="auto"/>
        </w:rPr>
        <w:t>2.付款条件(进度和方式</w:t>
      </w:r>
      <w:r>
        <w:rPr>
          <w:rFonts w:hint="eastAsia" w:ascii="宋体" w:hAnsi="宋体" w:eastAsia="宋体" w:cs="宋体"/>
          <w:b/>
          <w:bCs/>
          <w:color w:val="auto"/>
          <w:spacing w:val="11"/>
          <w:sz w:val="24"/>
          <w:szCs w:val="24"/>
          <w:highlight w:val="none"/>
          <w:shd w:val="clear" w:color="auto" w:fill="auto"/>
        </w:rPr>
        <w:t>)</w:t>
      </w:r>
    </w:p>
    <w:p>
      <w:pPr>
        <w:spacing w:line="360" w:lineRule="auto"/>
        <w:ind w:firstLine="420"/>
        <w:rPr>
          <w:color w:val="auto"/>
          <w:sz w:val="24"/>
          <w:szCs w:val="24"/>
          <w:highlight w:val="none"/>
          <w:shd w:val="clear" w:color="auto" w:fill="auto"/>
        </w:rPr>
      </w:pPr>
      <w:r>
        <w:rPr>
          <w:rFonts w:hint="eastAsia" w:eastAsia="宋体"/>
          <w:color w:val="auto"/>
          <w:sz w:val="24"/>
          <w:szCs w:val="24"/>
          <w:highlight w:val="none"/>
          <w:shd w:val="clear" w:color="auto" w:fill="auto"/>
        </w:rPr>
        <w:t>（1）</w:t>
      </w:r>
      <w:r>
        <w:rPr>
          <w:rFonts w:hint="eastAsia"/>
          <w:color w:val="auto"/>
          <w:sz w:val="24"/>
          <w:szCs w:val="24"/>
          <w:highlight w:val="none"/>
          <w:shd w:val="clear" w:color="auto" w:fill="auto"/>
        </w:rPr>
        <w:t>签订合同后十个工作日内，</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向</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支付合同款的50%。项目结束，经</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确认</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已按照合同约定履行完毕各项义务后十个工作日内，</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以项目运行期间实际开展监测量为依据，向</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支付监测经费的余款。</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应于</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每次付款前，向</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提供等额、真实、合法、有效且符合</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财务要求的发票，否则，</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有权拒绝付款且无需承担违约责任。</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2</w:t>
      </w:r>
      <w:r>
        <w:rPr>
          <w:rFonts w:hint="eastAsia"/>
          <w:color w:val="auto"/>
          <w:sz w:val="24"/>
          <w:szCs w:val="24"/>
          <w:highlight w:val="none"/>
          <w:shd w:val="clear" w:color="auto" w:fill="auto"/>
        </w:rPr>
        <w:t>）</w:t>
      </w:r>
      <w:r>
        <w:rPr>
          <w:color w:val="auto"/>
          <w:sz w:val="24"/>
          <w:szCs w:val="24"/>
          <w:highlight w:val="none"/>
          <w:shd w:val="clear" w:color="auto" w:fill="auto"/>
        </w:rPr>
        <w:t>合同实际支付进度及金额以财政拨付时间及金额为准，</w:t>
      </w:r>
      <w:r>
        <w:rPr>
          <w:rFonts w:hint="eastAsia" w:eastAsia="宋体"/>
          <w:color w:val="auto"/>
          <w:sz w:val="24"/>
          <w:szCs w:val="24"/>
          <w:highlight w:val="none"/>
          <w:shd w:val="clear" w:color="auto" w:fill="auto"/>
        </w:rPr>
        <w:t>采购人</w:t>
      </w:r>
      <w:r>
        <w:rPr>
          <w:color w:val="auto"/>
          <w:sz w:val="24"/>
          <w:szCs w:val="24"/>
          <w:highlight w:val="none"/>
          <w:shd w:val="clear" w:color="auto" w:fill="auto"/>
        </w:rPr>
        <w:t>不承担由此产生的费用及责任。</w:t>
      </w:r>
      <w:r>
        <w:rPr>
          <w:rFonts w:hint="eastAsia" w:eastAsia="宋体"/>
          <w:color w:val="auto"/>
          <w:sz w:val="24"/>
          <w:szCs w:val="24"/>
          <w:highlight w:val="none"/>
          <w:shd w:val="clear" w:color="auto" w:fill="auto"/>
        </w:rPr>
        <w:t>中标人</w:t>
      </w:r>
      <w:r>
        <w:rPr>
          <w:color w:val="auto"/>
          <w:sz w:val="24"/>
          <w:szCs w:val="24"/>
          <w:highlight w:val="none"/>
          <w:shd w:val="clear" w:color="auto" w:fill="auto"/>
        </w:rPr>
        <w:t>不得因此向</w:t>
      </w:r>
      <w:r>
        <w:rPr>
          <w:rFonts w:hint="eastAsia" w:eastAsia="宋体"/>
          <w:color w:val="auto"/>
          <w:sz w:val="24"/>
          <w:szCs w:val="24"/>
          <w:highlight w:val="none"/>
          <w:shd w:val="clear" w:color="auto" w:fill="auto"/>
        </w:rPr>
        <w:t>采购人</w:t>
      </w:r>
      <w:r>
        <w:rPr>
          <w:color w:val="auto"/>
          <w:sz w:val="24"/>
          <w:szCs w:val="24"/>
          <w:highlight w:val="none"/>
          <w:shd w:val="clear" w:color="auto" w:fill="auto"/>
        </w:rPr>
        <w:t>提出索赔或主张权利</w:t>
      </w:r>
      <w:r>
        <w:rPr>
          <w:rFonts w:hint="eastAsia"/>
          <w:color w:val="auto"/>
          <w:sz w:val="24"/>
          <w:szCs w:val="24"/>
          <w:highlight w:val="none"/>
          <w:shd w:val="clear" w:color="auto" w:fill="auto"/>
        </w:rPr>
        <w:t>。</w:t>
      </w:r>
    </w:p>
    <w:p>
      <w:pPr>
        <w:spacing w:line="360" w:lineRule="auto"/>
        <w:ind w:firstLine="488"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三、技术要求</w:t>
      </w:r>
    </w:p>
    <w:p>
      <w:pPr>
        <w:spacing w:line="360" w:lineRule="auto"/>
        <w:ind w:firstLine="518"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9"/>
          <w:sz w:val="24"/>
          <w:szCs w:val="24"/>
          <w:highlight w:val="none"/>
          <w:shd w:val="clear" w:color="auto" w:fill="auto"/>
        </w:rPr>
        <w:t>1</w:t>
      </w:r>
      <w:r>
        <w:rPr>
          <w:rFonts w:hint="eastAsia" w:ascii="宋体" w:hAnsi="宋体" w:eastAsia="宋体" w:cs="宋体"/>
          <w:b/>
          <w:bCs/>
          <w:color w:val="auto"/>
          <w:spacing w:val="8"/>
          <w:sz w:val="24"/>
          <w:szCs w:val="24"/>
          <w:highlight w:val="none"/>
          <w:shd w:val="clear" w:color="auto" w:fill="auto"/>
        </w:rPr>
        <w:t>. 基本要求</w:t>
      </w:r>
    </w:p>
    <w:p>
      <w:pPr>
        <w:spacing w:line="360" w:lineRule="auto"/>
        <w:ind w:firstLine="50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1</w:t>
      </w:r>
      <w:r>
        <w:rPr>
          <w:rFonts w:hint="eastAsia" w:ascii="宋体" w:hAnsi="宋体" w:eastAsia="宋体" w:cs="宋体"/>
          <w:color w:val="auto"/>
          <w:spacing w:val="4"/>
          <w:sz w:val="24"/>
          <w:szCs w:val="24"/>
          <w:highlight w:val="none"/>
          <w:shd w:val="clear" w:color="auto" w:fill="auto"/>
        </w:rPr>
        <w:t>.1采购标的需实现的功能或者目标</w:t>
      </w:r>
    </w:p>
    <w:p>
      <w:pPr>
        <w:spacing w:line="360" w:lineRule="auto"/>
        <w:ind w:firstLine="484" w:firstLineChars="200"/>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对5000辆柴油车烟度开展检测，开展20天氮氧化物检测（每天至少检测15辆）；</w:t>
      </w:r>
      <w:r>
        <w:rPr>
          <w:rFonts w:hint="eastAsia" w:ascii="宋体" w:hAnsi="宋体" w:eastAsia="宋体" w:cs="宋体"/>
          <w:color w:val="auto"/>
          <w:spacing w:val="1"/>
          <w:sz w:val="24"/>
          <w:szCs w:val="24"/>
          <w:highlight w:val="none"/>
          <w:shd w:val="clear" w:color="auto" w:fill="auto"/>
          <w:lang w:val="en-US" w:eastAsia="zh-CN"/>
        </w:rPr>
        <w:t>其中</w:t>
      </w:r>
      <w:r>
        <w:rPr>
          <w:rFonts w:hint="eastAsia" w:ascii="宋体" w:hAnsi="宋体" w:eastAsia="宋体" w:cs="宋体"/>
          <w:color w:val="auto"/>
          <w:spacing w:val="1"/>
          <w:sz w:val="24"/>
          <w:szCs w:val="24"/>
          <w:highlight w:val="none"/>
          <w:shd w:val="clear" w:color="auto" w:fill="auto"/>
        </w:rPr>
        <w:t>2024年度开展柴油车烟度检测3500辆，开展氮氧化物检测15天（每天至少检测15辆）；2025年1-3月，开展柴油车烟度检测1500辆，开展氮氧化物检测5天（每天至少检测15辆）。</w:t>
      </w:r>
    </w:p>
    <w:p>
      <w:pPr>
        <w:spacing w:line="360" w:lineRule="auto"/>
        <w:ind w:firstLine="484" w:firstLineChars="200"/>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2025年3月31日前完成上述所有检测工作。</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1.2需</w:t>
      </w:r>
      <w:r>
        <w:rPr>
          <w:rFonts w:hint="eastAsia" w:ascii="宋体" w:hAnsi="宋体" w:eastAsia="宋体" w:cs="宋体"/>
          <w:color w:val="auto"/>
          <w:sz w:val="24"/>
          <w:szCs w:val="24"/>
          <w:highlight w:val="none"/>
          <w:shd w:val="clear" w:color="auto" w:fill="auto"/>
        </w:rPr>
        <w:t>执行的国家相关标准、行业标准、地方标准或者其他标准、规范</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适用国家现行相关规定，符合国家、地方、行业、团体或企业标准，并按照最高标准执行。各项服务内容细节标准以采购需求和合同条款规定为规范标准。</w:t>
      </w:r>
    </w:p>
    <w:p>
      <w:pPr>
        <w:spacing w:line="360" w:lineRule="auto"/>
        <w:ind w:firstLine="514"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8"/>
          <w:position w:val="4"/>
          <w:sz w:val="24"/>
          <w:szCs w:val="24"/>
          <w:highlight w:val="none"/>
          <w:shd w:val="clear" w:color="auto" w:fill="auto"/>
        </w:rPr>
        <w:t>2.</w:t>
      </w:r>
      <w:r>
        <w:rPr>
          <w:rFonts w:hint="eastAsia" w:ascii="宋体" w:hAnsi="宋体" w:eastAsia="宋体" w:cs="宋体"/>
          <w:b/>
          <w:bCs/>
          <w:color w:val="auto"/>
          <w:spacing w:val="4"/>
          <w:position w:val="4"/>
          <w:sz w:val="24"/>
          <w:szCs w:val="24"/>
          <w:highlight w:val="none"/>
          <w:shd w:val="clear" w:color="auto" w:fill="auto"/>
        </w:rPr>
        <w:t>服务内容及要求</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（一）检测要求</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1.柴油车烟度检测机构应具备《柴油车污染物排放限值及测量方法GB3847-2018》中所有涉及的检测方法和检测资质，检测机构负责组织本单位监测人员的岗前技术培训，保证监测人员具有相应的监测技术能力，培训后进行理论和实际操作的考核。通过考核取得合格证的人员方能从事相应的监测工作。</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ascii="宋体" w:hAnsi="宋体" w:eastAsia="宋体" w:cs="宋体"/>
          <w:color w:val="auto"/>
          <w:sz w:val="24"/>
          <w:highlight w:val="none"/>
          <w:shd w:val="clear" w:color="auto" w:fill="auto"/>
        </w:rPr>
        <w:t>.氮氧化物检测机构需具备《重型汽车氮氧化物快速检测方法及排放限值》（DB 11/ 1476—2017）检测资质。检测机构负责组织本单位监测人员的岗前技术培训，保证监测人员具有相应的监测技术能力，培训后进行理论和实际操作的考核。通过考核取得合格证的人员方能从事相应的监测工作。</w:t>
      </w:r>
    </w:p>
    <w:p>
      <w:pPr>
        <w:spacing w:line="360" w:lineRule="auto"/>
        <w:ind w:firstLine="482" w:firstLineChars="200"/>
        <w:rPr>
          <w:rFonts w:ascii="宋体" w:hAnsi="宋体" w:eastAsia="宋体" w:cs="宋体"/>
          <w:b/>
          <w:bCs/>
          <w:color w:val="auto"/>
          <w:sz w:val="24"/>
          <w:highlight w:val="none"/>
          <w:shd w:val="clear" w:color="auto" w:fill="auto"/>
        </w:rPr>
      </w:pPr>
      <w:r>
        <w:rPr>
          <w:rFonts w:ascii="宋体" w:hAnsi="宋体" w:eastAsia="宋体" w:cs="宋体"/>
          <w:b/>
          <w:bCs/>
          <w:color w:val="auto"/>
          <w:sz w:val="24"/>
          <w:highlight w:val="none"/>
          <w:shd w:val="clear" w:color="auto" w:fill="auto"/>
        </w:rPr>
        <w:t>投标人须在投标文件中提供相应证明。</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（二）人员要求</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每家检测机构日常必须保证有2组检测人员开展检测工作，另外需安排1组检测人员备用，如遇重大活动保障、空气污染过程应对等应急执法等情况时，保证备用组能随时满足检测需求。每组检测人员不少于3人（人员安排最终以每日实际需要为准），检测人员的食宿自理。</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检测人员必须听从采购人员统筹安排，检测工作所需车辆均需检测单位配备齐全。</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三</w:t>
      </w:r>
      <w:r>
        <w:rPr>
          <w:rFonts w:ascii="宋体" w:hAnsi="宋体" w:eastAsia="宋体" w:cs="宋体"/>
          <w:color w:val="auto"/>
          <w:sz w:val="24"/>
          <w:highlight w:val="none"/>
          <w:shd w:val="clear" w:color="auto" w:fill="auto"/>
        </w:rPr>
        <w:t>）工作要求</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检测人员需配合执法人员做好现场检测工作，现场检测合格的车辆进行原始检测数据登记，不合格的提供检测凭证（由检测机构现场提供）。检测过程必须严谨规范。检测机构需向采购人出具所有被检测机械的</w:t>
      </w:r>
      <w:r>
        <w:rPr>
          <w:rFonts w:ascii="宋体" w:hAnsi="宋体" w:eastAsia="宋体" w:cs="宋体"/>
          <w:b/>
          <w:bCs/>
          <w:color w:val="auto"/>
          <w:sz w:val="24"/>
          <w:highlight w:val="none"/>
          <w:shd w:val="clear" w:color="auto" w:fill="auto"/>
        </w:rPr>
        <w:t>盖有CMA章的正规检测报告</w:t>
      </w:r>
      <w:r>
        <w:rPr>
          <w:rFonts w:ascii="宋体" w:hAnsi="宋体" w:eastAsia="宋体" w:cs="宋体"/>
          <w:color w:val="auto"/>
          <w:sz w:val="24"/>
          <w:highlight w:val="none"/>
          <w:shd w:val="clear" w:color="auto" w:fill="auto"/>
        </w:rPr>
        <w:t>。该报告具有法定效力，可用于执法需要。</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检测机构应及时出具检测报告反馈给该项目负责人。检测合格数据及报告需在15个工作日内提供；检测不合格数据及报告需在3个工作日内提供。</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四</w:t>
      </w:r>
      <w:r>
        <w:rPr>
          <w:rFonts w:ascii="宋体" w:hAnsi="宋体" w:eastAsia="宋体" w:cs="宋体"/>
          <w:color w:val="auto"/>
          <w:sz w:val="24"/>
          <w:highlight w:val="none"/>
          <w:shd w:val="clear" w:color="auto" w:fill="auto"/>
        </w:rPr>
        <w:t>）仪器设备要求</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确保检测过程中所使用的仪器设备在检定/校准期内，且仪器设备可以有效运行。在整个使用周期内进行维护和保养，应识别需要进行期间核查的仪器设备，制定期间核查年度计划并有效实施，对于状态不稳定、使用频率过高或过低、使用环境恶劣、使用环境经常发生变化的仪器设备应增加期间核查频次。</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五</w:t>
      </w:r>
      <w:r>
        <w:rPr>
          <w:rFonts w:ascii="宋体" w:hAnsi="宋体" w:eastAsia="宋体" w:cs="宋体"/>
          <w:color w:val="auto"/>
          <w:sz w:val="24"/>
          <w:highlight w:val="none"/>
          <w:shd w:val="clear" w:color="auto" w:fill="auto"/>
        </w:rPr>
        <w:t>）环境检测条件</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在开展检测工作时，严格按照相关标准和规范要求的检测条件进行检测，避免检测结果受环境影响。</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六</w:t>
      </w:r>
      <w:r>
        <w:rPr>
          <w:rFonts w:ascii="宋体" w:hAnsi="宋体" w:eastAsia="宋体" w:cs="宋体"/>
          <w:color w:val="auto"/>
          <w:sz w:val="24"/>
          <w:highlight w:val="none"/>
          <w:shd w:val="clear" w:color="auto" w:fill="auto"/>
        </w:rPr>
        <w:t>）数据上报要求</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①</w:t>
      </w:r>
      <w:r>
        <w:rPr>
          <w:rFonts w:ascii="宋体" w:hAnsi="宋体" w:eastAsia="宋体" w:cs="宋体"/>
          <w:color w:val="auto"/>
          <w:sz w:val="24"/>
          <w:highlight w:val="none"/>
          <w:shd w:val="clear" w:color="auto" w:fill="auto"/>
        </w:rPr>
        <w:t>为保证监测数据的完整性，确保科学、客观地反映分析测试结果，不得选择性地舍弃数据或人为干预分析测试结果。</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②</w:t>
      </w:r>
      <w:r>
        <w:rPr>
          <w:rFonts w:ascii="宋体" w:hAnsi="宋体" w:eastAsia="宋体" w:cs="宋体"/>
          <w:color w:val="auto"/>
          <w:sz w:val="24"/>
          <w:highlight w:val="none"/>
          <w:shd w:val="clear" w:color="auto" w:fill="auto"/>
        </w:rPr>
        <w:t>监测人员应对原始数据和报告数据进行校核，对发现的可疑数据或报告，需对照原始记录进行校核。</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③</w:t>
      </w:r>
      <w:r>
        <w:rPr>
          <w:rFonts w:ascii="宋体" w:hAnsi="宋体" w:eastAsia="宋体" w:cs="宋体"/>
          <w:color w:val="auto"/>
          <w:sz w:val="24"/>
          <w:highlight w:val="none"/>
          <w:shd w:val="clear" w:color="auto" w:fill="auto"/>
        </w:rPr>
        <w:t>原始记录上，需有监测人员和审核人员的手写签名。监测人员填写原始记录。审核人员应检查结果和记录是否完整、抄写或录入计算机时是否有误、数据是否异常等，并对记录和数据的准确性、逻辑性、可比性和合理性进行审核。</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④</w:t>
      </w:r>
      <w:r>
        <w:rPr>
          <w:rFonts w:ascii="宋体" w:hAnsi="宋体" w:eastAsia="宋体" w:cs="宋体"/>
          <w:color w:val="auto"/>
          <w:sz w:val="24"/>
          <w:highlight w:val="none"/>
          <w:shd w:val="clear" w:color="auto" w:fill="auto"/>
        </w:rPr>
        <w:t>分析测试结果应按照分析测试方法规定的有效数字和法定计量单位表示，有效数字位数不得超过方法检出限的保留位数。</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⑤</w:t>
      </w:r>
      <w:r>
        <w:rPr>
          <w:rFonts w:ascii="宋体" w:hAnsi="宋体" w:eastAsia="宋体" w:cs="宋体"/>
          <w:color w:val="auto"/>
          <w:sz w:val="24"/>
          <w:highlight w:val="none"/>
          <w:shd w:val="clear" w:color="auto" w:fill="auto"/>
        </w:rPr>
        <w:t>监测数据和监测报告实行三级审核制度。</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七</w:t>
      </w:r>
      <w:r>
        <w:rPr>
          <w:rFonts w:ascii="宋体" w:hAnsi="宋体" w:eastAsia="宋体" w:cs="宋体"/>
          <w:color w:val="auto"/>
          <w:sz w:val="24"/>
          <w:highlight w:val="none"/>
          <w:shd w:val="clear" w:color="auto" w:fill="auto"/>
        </w:rPr>
        <w:t>）质量控制要求（精密度与准确度）</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①</w:t>
      </w:r>
      <w:r>
        <w:rPr>
          <w:rFonts w:ascii="宋体" w:hAnsi="宋体" w:eastAsia="宋体" w:cs="宋体"/>
          <w:color w:val="auto"/>
          <w:sz w:val="24"/>
          <w:highlight w:val="none"/>
          <w:shd w:val="clear" w:color="auto" w:fill="auto"/>
        </w:rPr>
        <w:t>.检测人员按照一定的比例随机进行平行分析。</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②</w:t>
      </w:r>
      <w:r>
        <w:rPr>
          <w:rFonts w:ascii="宋体" w:hAnsi="宋体" w:eastAsia="宋体" w:cs="宋体"/>
          <w:color w:val="auto"/>
          <w:sz w:val="24"/>
          <w:highlight w:val="none"/>
          <w:shd w:val="clear" w:color="auto" w:fill="auto"/>
        </w:rPr>
        <w:t>根据实际工作任务，开展仪器比对测试。</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③</w:t>
      </w:r>
      <w:r>
        <w:rPr>
          <w:rFonts w:ascii="宋体" w:hAnsi="宋体" w:eastAsia="宋体" w:cs="宋体"/>
          <w:color w:val="auto"/>
          <w:sz w:val="24"/>
          <w:highlight w:val="none"/>
          <w:shd w:val="clear" w:color="auto" w:fill="auto"/>
        </w:rPr>
        <w:t>采用标准气分析。</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④</w:t>
      </w:r>
      <w:r>
        <w:rPr>
          <w:rFonts w:ascii="宋体" w:hAnsi="宋体" w:eastAsia="宋体" w:cs="宋体"/>
          <w:color w:val="auto"/>
          <w:sz w:val="24"/>
          <w:highlight w:val="none"/>
          <w:shd w:val="clear" w:color="auto" w:fill="auto"/>
        </w:rPr>
        <w:t>采用人员比对分析。</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⑤</w:t>
      </w:r>
      <w:r>
        <w:rPr>
          <w:rFonts w:ascii="宋体" w:hAnsi="宋体" w:eastAsia="宋体" w:cs="宋体"/>
          <w:color w:val="auto"/>
          <w:sz w:val="24"/>
          <w:highlight w:val="none"/>
          <w:shd w:val="clear" w:color="auto" w:fill="auto"/>
        </w:rPr>
        <w:t>定期开展全程序质量监督。</w:t>
      </w:r>
    </w:p>
    <w:p>
      <w:pPr>
        <w:spacing w:line="360" w:lineRule="auto"/>
        <w:ind w:firstLine="526"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1"/>
          <w:sz w:val="24"/>
          <w:szCs w:val="24"/>
          <w:highlight w:val="none"/>
          <w:shd w:val="clear" w:color="auto" w:fill="auto"/>
        </w:rPr>
        <w:t>3</w:t>
      </w:r>
      <w:r>
        <w:rPr>
          <w:rFonts w:hint="eastAsia" w:ascii="宋体" w:hAnsi="宋体" w:eastAsia="宋体" w:cs="宋体"/>
          <w:b/>
          <w:bCs/>
          <w:color w:val="auto"/>
          <w:spacing w:val="9"/>
          <w:sz w:val="24"/>
          <w:szCs w:val="24"/>
          <w:highlight w:val="none"/>
          <w:shd w:val="clear" w:color="auto" w:fill="auto"/>
        </w:rPr>
        <w:t>.验收标准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检测报告具有法律效力，严格遵守检测标准及提交时限，最终完成检测及提交报告数量满足合同要求，质量监督及抽查未发现重大质量问题，服务周期内未出现投诉</w:t>
      </w:r>
    </w:p>
    <w:p>
      <w:pPr>
        <w:spacing w:line="360" w:lineRule="auto"/>
        <w:ind w:firstLine="574"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23"/>
          <w:sz w:val="24"/>
          <w:szCs w:val="24"/>
          <w:highlight w:val="none"/>
          <w:shd w:val="clear" w:color="auto" w:fill="auto"/>
        </w:rPr>
        <w:t>4</w:t>
      </w:r>
      <w:r>
        <w:rPr>
          <w:rFonts w:hint="eastAsia" w:ascii="宋体" w:hAnsi="宋体" w:eastAsia="宋体" w:cs="宋体"/>
          <w:b/>
          <w:bCs/>
          <w:color w:val="auto"/>
          <w:spacing w:val="15"/>
          <w:sz w:val="24"/>
          <w:szCs w:val="24"/>
          <w:highlight w:val="none"/>
          <w:shd w:val="clear" w:color="auto" w:fill="auto"/>
        </w:rPr>
        <w:t>.其他要求</w:t>
      </w:r>
    </w:p>
    <w:p>
      <w:pPr>
        <w:jc w:val="center"/>
        <w:rPr>
          <w:rFonts w:hint="eastAsia" w:ascii="宋体" w:hAnsi="宋体" w:eastAsia="宋体" w:cs="宋体"/>
          <w:color w:val="auto"/>
          <w:sz w:val="24"/>
          <w:szCs w:val="24"/>
          <w:highlight w:val="none"/>
          <w:shd w:val="clear" w:color="auto" w:fill="auto"/>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4"/>
          <w:szCs w:val="24"/>
          <w:highlight w:val="none"/>
          <w:shd w:val="clear" w:color="auto" w:fill="auto"/>
        </w:rPr>
        <w:t>①投标人应具有承接本项目的能力和相关经验，并有成功案例。</w:t>
      </w: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rPr>
          <w:rFonts w:hint="default" w:ascii="宋体" w:hAnsi="宋体" w:eastAsia="宋体" w:cs="宋体"/>
          <w:color w:val="auto"/>
          <w:sz w:val="24"/>
          <w:szCs w:val="24"/>
          <w:highlight w:val="none"/>
          <w:shd w:val="clear" w:color="auto" w:fill="auto"/>
          <w:lang w:val="en-US" w:eastAsia="zh-CN"/>
        </w:rPr>
      </w:pPr>
    </w:p>
    <w:p>
      <w:pPr>
        <w:jc w:val="center"/>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第</w:t>
      </w: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包：</w:t>
      </w:r>
      <w:r>
        <w:rPr>
          <w:rFonts w:hint="eastAsia" w:ascii="宋体" w:hAnsi="宋体" w:eastAsia="宋体" w:cs="宋体"/>
          <w:b/>
          <w:bCs/>
          <w:color w:val="auto"/>
          <w:sz w:val="28"/>
          <w:szCs w:val="28"/>
          <w:highlight w:val="none"/>
          <w:lang w:eastAsia="zh-CN"/>
        </w:rPr>
        <w:t>非道路移动机械</w:t>
      </w:r>
      <w:r>
        <w:rPr>
          <w:rFonts w:hint="eastAsia" w:ascii="宋体" w:hAnsi="宋体" w:eastAsia="宋体" w:cs="宋体"/>
          <w:b/>
          <w:bCs/>
          <w:color w:val="auto"/>
          <w:sz w:val="28"/>
          <w:szCs w:val="28"/>
          <w:highlight w:val="none"/>
        </w:rPr>
        <w:t>检测</w:t>
      </w:r>
      <w:r>
        <w:rPr>
          <w:rFonts w:hint="eastAsia" w:ascii="宋体" w:hAnsi="宋体" w:eastAsia="宋体" w:cs="宋体"/>
          <w:b/>
          <w:bCs/>
          <w:color w:val="auto"/>
          <w:sz w:val="28"/>
          <w:szCs w:val="28"/>
          <w:highlight w:val="none"/>
          <w:lang w:val="en-US" w:eastAsia="zh-CN"/>
        </w:rPr>
        <w:t>一</w:t>
      </w:r>
    </w:p>
    <w:p>
      <w:pPr>
        <w:jc w:val="center"/>
        <w:rPr>
          <w:rFonts w:hint="eastAsia" w:ascii="宋体" w:hAnsi="宋体" w:eastAsia="宋体" w:cs="宋体"/>
          <w:b/>
          <w:bCs/>
          <w:color w:val="auto"/>
          <w:sz w:val="28"/>
          <w:szCs w:val="28"/>
          <w:highlight w:val="none"/>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bCs/>
          <w:color w:val="auto"/>
          <w:sz w:val="28"/>
          <w:szCs w:val="28"/>
          <w:highlight w:val="none"/>
          <w:lang w:val="en-US" w:eastAsia="zh-CN"/>
        </w:rPr>
        <w:t>采购需求</w:t>
      </w:r>
    </w:p>
    <w:p>
      <w:pPr>
        <w:spacing w:line="360" w:lineRule="auto"/>
        <w:ind w:firstLine="488" w:firstLineChars="200"/>
        <w:outlineLvl w:val="1"/>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1536" w14:cap="flat" w14:cmpd="sng" w14:algn="ctr">
            <w14:solidFill>
              <w14:srgbClr w14:val="000000"/>
            </w14:solidFill>
            <w14:prstDash w14:val="solid"/>
            <w14:miter w14:val="0"/>
          </w14:textOutline>
        </w:rPr>
        <w:t>一、</w:t>
      </w:r>
      <w:r>
        <w:rPr>
          <w:rFonts w:hint="eastAsia" w:ascii="宋体" w:hAnsi="宋体" w:eastAsia="宋体" w:cs="宋体"/>
          <w:color w:val="auto"/>
          <w:spacing w:val="1"/>
          <w:sz w:val="24"/>
          <w:szCs w:val="24"/>
          <w:highlight w:val="none"/>
          <w14:textOutline w14:w="1536" w14:cap="flat" w14:cmpd="sng" w14:algn="ctr">
            <w14:solidFill>
              <w14:srgbClr w14:val="000000"/>
            </w14:solidFill>
            <w14:prstDash w14:val="solid"/>
            <w14:miter w14:val="0"/>
          </w14:textOutline>
        </w:rPr>
        <w:t>采购标的</w:t>
      </w:r>
    </w:p>
    <w:p>
      <w:pPr>
        <w:spacing w:line="360" w:lineRule="auto"/>
        <w:ind w:firstLine="518"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9"/>
          <w:sz w:val="24"/>
          <w:szCs w:val="24"/>
          <w:highlight w:val="none"/>
        </w:rPr>
        <w:t>1</w:t>
      </w:r>
      <w:r>
        <w:rPr>
          <w:rFonts w:hint="eastAsia" w:ascii="宋体" w:hAnsi="宋体" w:eastAsia="宋体" w:cs="宋体"/>
          <w:b/>
          <w:bCs/>
          <w:color w:val="auto"/>
          <w:spacing w:val="6"/>
          <w:sz w:val="24"/>
          <w:szCs w:val="24"/>
          <w:highlight w:val="none"/>
        </w:rPr>
        <w:t>.采购标的</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2991"/>
        <w:gridCol w:w="2266"/>
        <w:gridCol w:w="1724"/>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403"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755"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标的名称</w:t>
            </w:r>
          </w:p>
        </w:tc>
        <w:tc>
          <w:tcPr>
            <w:tcW w:w="1330"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采购预算金额</w:t>
            </w:r>
          </w:p>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（万元）</w:t>
            </w:r>
          </w:p>
        </w:tc>
        <w:tc>
          <w:tcPr>
            <w:tcW w:w="1012" w:type="pct"/>
            <w:vAlign w:val="center"/>
          </w:tcPr>
          <w:p>
            <w:pPr>
              <w:spacing w:line="360" w:lineRule="auto"/>
              <w:jc w:val="center"/>
              <w:rPr>
                <w:rFonts w:ascii="宋体" w:hAnsi="宋体" w:eastAsia="宋体" w:cs="宋体"/>
                <w:bCs/>
                <w:color w:val="auto"/>
                <w:sz w:val="24"/>
                <w:highlight w:val="none"/>
              </w:rPr>
            </w:pPr>
            <w:r>
              <w:rPr>
                <w:rFonts w:hint="eastAsia" w:ascii="宋体" w:hAnsi="宋体" w:eastAsia="宋体" w:cs="宋体"/>
                <w:bCs/>
                <w:color w:val="auto"/>
                <w:sz w:val="24"/>
                <w:highlight w:val="none"/>
              </w:rPr>
              <w:t>数量</w:t>
            </w:r>
          </w:p>
        </w:tc>
        <w:tc>
          <w:tcPr>
            <w:tcW w:w="498" w:type="pct"/>
            <w:vAlign w:val="center"/>
          </w:tcPr>
          <w:p>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403" w:type="pct"/>
            <w:vAlign w:val="center"/>
          </w:tcPr>
          <w:p>
            <w:pPr>
              <w:spacing w:line="360" w:lineRule="auto"/>
              <w:jc w:val="center"/>
              <w:rPr>
                <w:rFonts w:ascii="宋体" w:hAnsi="宋体" w:eastAsia="宋体" w:cs="宋体"/>
                <w:color w:val="auto"/>
                <w:sz w:val="24"/>
                <w:highlight w:val="none"/>
              </w:rPr>
            </w:pPr>
            <w:r>
              <w:rPr>
                <w:rFonts w:hint="eastAsia" w:ascii="宋体" w:hAnsi="宋体" w:eastAsia="宋体" w:cs="宋体"/>
                <w:color w:val="auto"/>
                <w:spacing w:val="14"/>
                <w:sz w:val="24"/>
                <w:highlight w:val="none"/>
              </w:rPr>
              <w:t>1</w:t>
            </w:r>
          </w:p>
        </w:tc>
        <w:tc>
          <w:tcPr>
            <w:tcW w:w="3262" w:type="dxa"/>
            <w:vAlign w:val="center"/>
          </w:tcPr>
          <w:p>
            <w:pPr>
              <w:spacing w:line="360" w:lineRule="auto"/>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非道路移动机械检测</w:t>
            </w:r>
            <w:r>
              <w:rPr>
                <w:rFonts w:hint="eastAsia" w:ascii="宋体" w:hAnsi="宋体" w:eastAsia="宋体" w:cs="宋体"/>
                <w:color w:val="auto"/>
                <w:sz w:val="24"/>
                <w:highlight w:val="none"/>
                <w:lang w:val="en-US" w:eastAsia="zh-CN"/>
              </w:rPr>
              <w:t>一</w:t>
            </w:r>
          </w:p>
        </w:tc>
        <w:tc>
          <w:tcPr>
            <w:tcW w:w="2472" w:type="dxa"/>
            <w:vAlign w:val="center"/>
          </w:tcPr>
          <w:p>
            <w:pPr>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55.26</w:t>
            </w:r>
          </w:p>
        </w:tc>
        <w:tc>
          <w:tcPr>
            <w:tcW w:w="1012" w:type="pct"/>
            <w:vAlign w:val="center"/>
          </w:tcPr>
          <w:p>
            <w:pPr>
              <w:spacing w:line="360" w:lineRule="auto"/>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rPr>
              <w:t>600台</w:t>
            </w:r>
          </w:p>
        </w:tc>
        <w:tc>
          <w:tcPr>
            <w:tcW w:w="498" w:type="pct"/>
            <w:vAlign w:val="center"/>
          </w:tcPr>
          <w:p>
            <w:pPr>
              <w:spacing w:line="360" w:lineRule="auto"/>
              <w:ind w:firstLine="480" w:firstLineChars="200"/>
              <w:contextualSpacing/>
              <w:jc w:val="center"/>
              <w:rPr>
                <w:rFonts w:ascii="宋体" w:hAnsi="宋体" w:eastAsia="宋体" w:cs="宋体"/>
                <w:bCs/>
                <w:color w:val="auto"/>
                <w:sz w:val="24"/>
                <w:highlight w:val="none"/>
              </w:rPr>
            </w:pPr>
          </w:p>
        </w:tc>
      </w:tr>
    </w:tbl>
    <w:p>
      <w:pPr>
        <w:spacing w:line="360" w:lineRule="auto"/>
        <w:ind w:firstLine="530"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12"/>
          <w:position w:val="4"/>
          <w:sz w:val="24"/>
          <w:szCs w:val="24"/>
          <w:highlight w:val="none"/>
        </w:rPr>
        <w:t>2</w:t>
      </w:r>
      <w:r>
        <w:rPr>
          <w:rFonts w:hint="eastAsia" w:ascii="宋体" w:hAnsi="宋体" w:eastAsia="宋体" w:cs="宋体"/>
          <w:b/>
          <w:bCs/>
          <w:color w:val="auto"/>
          <w:spacing w:val="11"/>
          <w:position w:val="4"/>
          <w:sz w:val="24"/>
          <w:szCs w:val="24"/>
          <w:highlight w:val="none"/>
        </w:rPr>
        <w:t>.</w:t>
      </w:r>
      <w:r>
        <w:rPr>
          <w:rFonts w:hint="eastAsia" w:ascii="宋体" w:hAnsi="宋体" w:eastAsia="宋体" w:cs="宋体"/>
          <w:b/>
          <w:bCs/>
          <w:color w:val="auto"/>
          <w:spacing w:val="6"/>
          <w:position w:val="4"/>
          <w:sz w:val="24"/>
          <w:szCs w:val="24"/>
          <w:highlight w:val="none"/>
        </w:rPr>
        <w:t>项目背景/项目概述(如有)</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按照《北京市大气污染综合治理领导小组办公室关于加强重型柴油车排放监管有关工作的通知》，以及《2024年北京市生态环境保护工作要点》相关要求，为提升移动源监测监管能力。</w:t>
      </w:r>
    </w:p>
    <w:p>
      <w:pPr>
        <w:spacing w:line="360" w:lineRule="auto"/>
        <w:ind w:firstLine="490" w:firstLineChars="200"/>
        <w:outlineLvl w:val="1"/>
        <w:rPr>
          <w:rFonts w:ascii="宋体" w:hAnsi="宋体" w:eastAsia="宋体" w:cs="宋体"/>
          <w:b/>
          <w:bCs/>
          <w:color w:val="auto"/>
          <w:sz w:val="24"/>
          <w:szCs w:val="24"/>
          <w:highlight w:val="none"/>
        </w:rPr>
      </w:pPr>
      <w:r>
        <w:rPr>
          <w:rFonts w:hint="eastAsia" w:ascii="宋体" w:hAnsi="宋体" w:eastAsia="宋体" w:cs="宋体"/>
          <w:b/>
          <w:bCs/>
          <w:color w:val="auto"/>
          <w:spacing w:val="2"/>
          <w:sz w:val="24"/>
          <w:szCs w:val="24"/>
          <w:highlight w:val="none"/>
          <w14:textOutline w14:w="1536" w14:cap="flat" w14:cmpd="sng" w14:algn="ctr">
            <w14:solidFill>
              <w14:srgbClr w14:val="000000"/>
            </w14:solidFill>
            <w14:prstDash w14:val="solid"/>
            <w14:miter w14:val="0"/>
          </w14:textOutline>
        </w:rPr>
        <w:t>二、</w:t>
      </w:r>
      <w:r>
        <w:rPr>
          <w:rFonts w:hint="eastAsia" w:ascii="宋体" w:hAnsi="宋体" w:eastAsia="宋体" w:cs="宋体"/>
          <w:b/>
          <w:bCs/>
          <w:color w:val="auto"/>
          <w:spacing w:val="1"/>
          <w:sz w:val="24"/>
          <w:szCs w:val="24"/>
          <w:highlight w:val="none"/>
          <w14:textOutline w14:w="1536" w14:cap="flat" w14:cmpd="sng" w14:algn="ctr">
            <w14:solidFill>
              <w14:srgbClr w14:val="000000"/>
            </w14:solidFill>
            <w14:prstDash w14:val="solid"/>
            <w14:miter w14:val="0"/>
          </w14:textOutline>
        </w:rPr>
        <w:t>商务要求</w:t>
      </w:r>
    </w:p>
    <w:p>
      <w:pPr>
        <w:spacing w:line="360" w:lineRule="auto"/>
        <w:ind w:firstLine="578" w:firstLineChars="200"/>
        <w:outlineLvl w:val="2"/>
        <w:rPr>
          <w:rFonts w:ascii="宋体" w:hAnsi="宋体" w:eastAsia="宋体" w:cs="宋体"/>
          <w:color w:val="auto"/>
          <w:sz w:val="24"/>
          <w:szCs w:val="24"/>
          <w:highlight w:val="none"/>
        </w:rPr>
      </w:pPr>
      <w:r>
        <w:rPr>
          <w:rFonts w:hint="eastAsia" w:ascii="宋体" w:hAnsi="宋体" w:eastAsia="宋体" w:cs="宋体"/>
          <w:b/>
          <w:bCs/>
          <w:color w:val="auto"/>
          <w:spacing w:val="24"/>
          <w:sz w:val="24"/>
          <w:szCs w:val="24"/>
          <w:highlight w:val="none"/>
        </w:rPr>
        <w:t>1.交付(实施)的时间(期限)和地点(范围</w:t>
      </w:r>
      <w:r>
        <w:rPr>
          <w:rFonts w:hint="eastAsia" w:ascii="宋体" w:hAnsi="宋体" w:eastAsia="宋体" w:cs="宋体"/>
          <w:b/>
          <w:bCs/>
          <w:color w:val="auto"/>
          <w:spacing w:val="20"/>
          <w:sz w:val="24"/>
          <w:szCs w:val="24"/>
          <w:highlight w:val="none"/>
        </w:rPr>
        <w:t>)</w:t>
      </w:r>
    </w:p>
    <w:p>
      <w:pPr>
        <w:spacing w:line="360" w:lineRule="auto"/>
        <w:ind w:firstLine="482" w:firstLineChars="200"/>
        <w:contextualSpacing/>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服务期限：2025年3月31日前完成所有检测工作</w:t>
      </w:r>
    </w:p>
    <w:p>
      <w:pPr>
        <w:spacing w:line="360" w:lineRule="auto"/>
        <w:ind w:firstLine="482" w:firstLineChars="200"/>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服务地点：采购人指定地点</w:t>
      </w:r>
    </w:p>
    <w:p>
      <w:pPr>
        <w:spacing w:line="360" w:lineRule="auto"/>
        <w:ind w:firstLine="530"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12"/>
          <w:sz w:val="24"/>
          <w:szCs w:val="24"/>
          <w:highlight w:val="none"/>
        </w:rPr>
        <w:t>2.付款条件(进度和方式</w:t>
      </w:r>
      <w:r>
        <w:rPr>
          <w:rFonts w:hint="eastAsia" w:ascii="宋体" w:hAnsi="宋体" w:eastAsia="宋体" w:cs="宋体"/>
          <w:b/>
          <w:bCs/>
          <w:color w:val="auto"/>
          <w:spacing w:val="11"/>
          <w:sz w:val="24"/>
          <w:szCs w:val="24"/>
          <w:highlight w:val="none"/>
        </w:rPr>
        <w:t>)</w:t>
      </w:r>
    </w:p>
    <w:p>
      <w:pPr>
        <w:spacing w:line="360" w:lineRule="auto"/>
        <w:ind w:firstLine="420"/>
        <w:rPr>
          <w:color w:val="auto"/>
          <w:sz w:val="24"/>
          <w:szCs w:val="24"/>
          <w:highlight w:val="none"/>
        </w:rPr>
      </w:pPr>
      <w:r>
        <w:rPr>
          <w:rFonts w:hint="eastAsia" w:eastAsia="宋体"/>
          <w:color w:val="auto"/>
          <w:sz w:val="24"/>
          <w:szCs w:val="24"/>
          <w:highlight w:val="none"/>
        </w:rPr>
        <w:t>（1）</w:t>
      </w:r>
      <w:r>
        <w:rPr>
          <w:rFonts w:hint="eastAsia"/>
          <w:color w:val="auto"/>
          <w:sz w:val="24"/>
          <w:szCs w:val="24"/>
          <w:highlight w:val="none"/>
        </w:rPr>
        <w:t>签订合同后十个工作日内，</w:t>
      </w:r>
      <w:r>
        <w:rPr>
          <w:rFonts w:hint="eastAsia" w:eastAsia="宋体"/>
          <w:color w:val="auto"/>
          <w:sz w:val="24"/>
          <w:szCs w:val="24"/>
          <w:highlight w:val="none"/>
        </w:rPr>
        <w:t>采购人</w:t>
      </w:r>
      <w:r>
        <w:rPr>
          <w:rFonts w:hint="eastAsia"/>
          <w:color w:val="auto"/>
          <w:sz w:val="24"/>
          <w:szCs w:val="24"/>
          <w:highlight w:val="none"/>
        </w:rPr>
        <w:t>向</w:t>
      </w:r>
      <w:r>
        <w:rPr>
          <w:rFonts w:hint="eastAsia" w:eastAsia="宋体"/>
          <w:color w:val="auto"/>
          <w:sz w:val="24"/>
          <w:szCs w:val="24"/>
          <w:highlight w:val="none"/>
        </w:rPr>
        <w:t>中标人</w:t>
      </w:r>
      <w:r>
        <w:rPr>
          <w:rFonts w:hint="eastAsia"/>
          <w:color w:val="auto"/>
          <w:sz w:val="24"/>
          <w:szCs w:val="24"/>
          <w:highlight w:val="none"/>
        </w:rPr>
        <w:t>支付合同款的50%。项目结束，经</w:t>
      </w:r>
      <w:r>
        <w:rPr>
          <w:rFonts w:hint="eastAsia" w:eastAsia="宋体"/>
          <w:color w:val="auto"/>
          <w:sz w:val="24"/>
          <w:szCs w:val="24"/>
          <w:highlight w:val="none"/>
        </w:rPr>
        <w:t>采购人</w:t>
      </w:r>
      <w:r>
        <w:rPr>
          <w:rFonts w:hint="eastAsia"/>
          <w:color w:val="auto"/>
          <w:sz w:val="24"/>
          <w:szCs w:val="24"/>
          <w:highlight w:val="none"/>
        </w:rPr>
        <w:t>确认</w:t>
      </w:r>
      <w:r>
        <w:rPr>
          <w:rFonts w:hint="eastAsia" w:eastAsia="宋体"/>
          <w:color w:val="auto"/>
          <w:sz w:val="24"/>
          <w:szCs w:val="24"/>
          <w:highlight w:val="none"/>
        </w:rPr>
        <w:t>中标人</w:t>
      </w:r>
      <w:r>
        <w:rPr>
          <w:rFonts w:hint="eastAsia"/>
          <w:color w:val="auto"/>
          <w:sz w:val="24"/>
          <w:szCs w:val="24"/>
          <w:highlight w:val="none"/>
        </w:rPr>
        <w:t>已按照合同约定履行完毕各项义务后十个工作日内，</w:t>
      </w:r>
      <w:r>
        <w:rPr>
          <w:rFonts w:hint="eastAsia" w:eastAsia="宋体"/>
          <w:color w:val="auto"/>
          <w:sz w:val="24"/>
          <w:szCs w:val="24"/>
          <w:highlight w:val="none"/>
        </w:rPr>
        <w:t>采购人</w:t>
      </w:r>
      <w:r>
        <w:rPr>
          <w:rFonts w:hint="eastAsia"/>
          <w:color w:val="auto"/>
          <w:sz w:val="24"/>
          <w:szCs w:val="24"/>
          <w:highlight w:val="none"/>
        </w:rPr>
        <w:t>以项目运行期间实际开展监测量为依据，向</w:t>
      </w:r>
      <w:r>
        <w:rPr>
          <w:rFonts w:hint="eastAsia" w:eastAsia="宋体"/>
          <w:color w:val="auto"/>
          <w:sz w:val="24"/>
          <w:szCs w:val="24"/>
          <w:highlight w:val="none"/>
        </w:rPr>
        <w:t>中标人</w:t>
      </w:r>
      <w:r>
        <w:rPr>
          <w:rFonts w:hint="eastAsia"/>
          <w:color w:val="auto"/>
          <w:sz w:val="24"/>
          <w:szCs w:val="24"/>
          <w:highlight w:val="none"/>
        </w:rPr>
        <w:t>支付监测经费的余款。</w:t>
      </w:r>
      <w:r>
        <w:rPr>
          <w:rFonts w:hint="eastAsia" w:eastAsia="宋体"/>
          <w:color w:val="auto"/>
          <w:sz w:val="24"/>
          <w:szCs w:val="24"/>
          <w:highlight w:val="none"/>
        </w:rPr>
        <w:t>中标人</w:t>
      </w:r>
      <w:r>
        <w:rPr>
          <w:rFonts w:hint="eastAsia"/>
          <w:color w:val="auto"/>
          <w:sz w:val="24"/>
          <w:szCs w:val="24"/>
          <w:highlight w:val="none"/>
        </w:rPr>
        <w:t>应于</w:t>
      </w:r>
      <w:r>
        <w:rPr>
          <w:rFonts w:hint="eastAsia" w:eastAsia="宋体"/>
          <w:color w:val="auto"/>
          <w:sz w:val="24"/>
          <w:szCs w:val="24"/>
          <w:highlight w:val="none"/>
        </w:rPr>
        <w:t>采购人</w:t>
      </w:r>
      <w:r>
        <w:rPr>
          <w:rFonts w:hint="eastAsia"/>
          <w:color w:val="auto"/>
          <w:sz w:val="24"/>
          <w:szCs w:val="24"/>
          <w:highlight w:val="none"/>
        </w:rPr>
        <w:t>每次付款前，向</w:t>
      </w:r>
      <w:r>
        <w:rPr>
          <w:rFonts w:hint="eastAsia" w:eastAsia="宋体"/>
          <w:color w:val="auto"/>
          <w:sz w:val="24"/>
          <w:szCs w:val="24"/>
          <w:highlight w:val="none"/>
        </w:rPr>
        <w:t>采购人</w:t>
      </w:r>
      <w:r>
        <w:rPr>
          <w:rFonts w:hint="eastAsia"/>
          <w:color w:val="auto"/>
          <w:sz w:val="24"/>
          <w:szCs w:val="24"/>
          <w:highlight w:val="none"/>
        </w:rPr>
        <w:t>提供等额、真实、合法、有效且符合</w:t>
      </w:r>
      <w:r>
        <w:rPr>
          <w:rFonts w:hint="eastAsia" w:eastAsia="宋体"/>
          <w:color w:val="auto"/>
          <w:sz w:val="24"/>
          <w:szCs w:val="24"/>
          <w:highlight w:val="none"/>
        </w:rPr>
        <w:t>采购人</w:t>
      </w:r>
      <w:r>
        <w:rPr>
          <w:rFonts w:hint="eastAsia"/>
          <w:color w:val="auto"/>
          <w:sz w:val="24"/>
          <w:szCs w:val="24"/>
          <w:highlight w:val="none"/>
        </w:rPr>
        <w:t>财务要求的发票，否则，</w:t>
      </w:r>
      <w:r>
        <w:rPr>
          <w:rFonts w:hint="eastAsia" w:eastAsia="宋体"/>
          <w:color w:val="auto"/>
          <w:sz w:val="24"/>
          <w:szCs w:val="24"/>
          <w:highlight w:val="none"/>
        </w:rPr>
        <w:t>采购人</w:t>
      </w:r>
      <w:r>
        <w:rPr>
          <w:rFonts w:hint="eastAsia"/>
          <w:color w:val="auto"/>
          <w:sz w:val="24"/>
          <w:szCs w:val="24"/>
          <w:highlight w:val="none"/>
        </w:rPr>
        <w:t>有权拒绝付款且无需承担违约责任。</w:t>
      </w:r>
    </w:p>
    <w:p>
      <w:pPr>
        <w:spacing w:line="360" w:lineRule="auto"/>
        <w:ind w:firstLine="480" w:firstLineChars="200"/>
        <w:rPr>
          <w:rFonts w:ascii="宋体" w:hAnsi="宋体" w:eastAsia="宋体" w:cs="宋体"/>
          <w:color w:val="auto"/>
          <w:sz w:val="24"/>
          <w:szCs w:val="24"/>
          <w:highlight w:val="none"/>
        </w:rPr>
      </w:pPr>
      <w:r>
        <w:rPr>
          <w:rFonts w:hint="eastAsia"/>
          <w:color w:val="auto"/>
          <w:sz w:val="24"/>
          <w:szCs w:val="24"/>
          <w:highlight w:val="none"/>
        </w:rPr>
        <w:t>（</w:t>
      </w:r>
      <w:r>
        <w:rPr>
          <w:color w:val="auto"/>
          <w:sz w:val="24"/>
          <w:szCs w:val="24"/>
          <w:highlight w:val="none"/>
        </w:rPr>
        <w:t>2</w:t>
      </w:r>
      <w:r>
        <w:rPr>
          <w:rFonts w:hint="eastAsia"/>
          <w:color w:val="auto"/>
          <w:sz w:val="24"/>
          <w:szCs w:val="24"/>
          <w:highlight w:val="none"/>
        </w:rPr>
        <w:t>）</w:t>
      </w:r>
      <w:r>
        <w:rPr>
          <w:color w:val="auto"/>
          <w:sz w:val="24"/>
          <w:szCs w:val="24"/>
          <w:highlight w:val="none"/>
        </w:rPr>
        <w:t>合同实际支付进度及金额以财政拨付时间及金额为准，</w:t>
      </w:r>
      <w:r>
        <w:rPr>
          <w:rFonts w:hint="eastAsia" w:eastAsia="宋体"/>
          <w:color w:val="auto"/>
          <w:sz w:val="24"/>
          <w:szCs w:val="24"/>
          <w:highlight w:val="none"/>
        </w:rPr>
        <w:t>采购人</w:t>
      </w:r>
      <w:r>
        <w:rPr>
          <w:color w:val="auto"/>
          <w:sz w:val="24"/>
          <w:szCs w:val="24"/>
          <w:highlight w:val="none"/>
        </w:rPr>
        <w:t>不承担由此产生的费用及责任。</w:t>
      </w:r>
      <w:r>
        <w:rPr>
          <w:rFonts w:hint="eastAsia" w:eastAsia="宋体"/>
          <w:color w:val="auto"/>
          <w:sz w:val="24"/>
          <w:szCs w:val="24"/>
          <w:highlight w:val="none"/>
        </w:rPr>
        <w:t>中标人</w:t>
      </w:r>
      <w:r>
        <w:rPr>
          <w:color w:val="auto"/>
          <w:sz w:val="24"/>
          <w:szCs w:val="24"/>
          <w:highlight w:val="none"/>
        </w:rPr>
        <w:t>不得因此向</w:t>
      </w:r>
      <w:r>
        <w:rPr>
          <w:rFonts w:hint="eastAsia" w:eastAsia="宋体"/>
          <w:color w:val="auto"/>
          <w:sz w:val="24"/>
          <w:szCs w:val="24"/>
          <w:highlight w:val="none"/>
        </w:rPr>
        <w:t>采购人</w:t>
      </w:r>
      <w:r>
        <w:rPr>
          <w:color w:val="auto"/>
          <w:sz w:val="24"/>
          <w:szCs w:val="24"/>
          <w:highlight w:val="none"/>
        </w:rPr>
        <w:t>提出索赔或主张权利</w:t>
      </w:r>
      <w:r>
        <w:rPr>
          <w:rFonts w:hint="eastAsia"/>
          <w:color w:val="auto"/>
          <w:sz w:val="24"/>
          <w:szCs w:val="24"/>
          <w:highlight w:val="none"/>
        </w:rPr>
        <w:t>。</w:t>
      </w:r>
    </w:p>
    <w:p>
      <w:pPr>
        <w:spacing w:line="360" w:lineRule="auto"/>
        <w:ind w:firstLine="488" w:firstLineChars="200"/>
        <w:outlineLvl w:val="1"/>
        <w:rPr>
          <w:rFonts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14:textOutline w14:w="1536" w14:cap="flat" w14:cmpd="sng" w14:algn="ctr">
            <w14:solidFill>
              <w14:srgbClr w14:val="000000"/>
            </w14:solidFill>
            <w14:prstDash w14:val="solid"/>
            <w14:miter w14:val="0"/>
          </w14:textOutline>
        </w:rPr>
        <w:t>三、技术要求</w:t>
      </w:r>
    </w:p>
    <w:p>
      <w:pPr>
        <w:spacing w:line="360" w:lineRule="auto"/>
        <w:ind w:firstLine="518"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9"/>
          <w:sz w:val="24"/>
          <w:szCs w:val="24"/>
          <w:highlight w:val="none"/>
        </w:rPr>
        <w:t>1</w:t>
      </w:r>
      <w:r>
        <w:rPr>
          <w:rFonts w:hint="eastAsia" w:ascii="宋体" w:hAnsi="宋体" w:eastAsia="宋体" w:cs="宋体"/>
          <w:b/>
          <w:bCs/>
          <w:color w:val="auto"/>
          <w:spacing w:val="8"/>
          <w:sz w:val="24"/>
          <w:szCs w:val="24"/>
          <w:highlight w:val="none"/>
        </w:rPr>
        <w:t>. 基本要求</w:t>
      </w:r>
    </w:p>
    <w:p>
      <w:pPr>
        <w:spacing w:line="360" w:lineRule="auto"/>
        <w:ind w:firstLine="500" w:firstLineChars="200"/>
        <w:rPr>
          <w:rFonts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1</w:t>
      </w:r>
      <w:r>
        <w:rPr>
          <w:rFonts w:hint="eastAsia" w:ascii="宋体" w:hAnsi="宋体" w:eastAsia="宋体" w:cs="宋体"/>
          <w:color w:val="auto"/>
          <w:spacing w:val="4"/>
          <w:sz w:val="24"/>
          <w:szCs w:val="24"/>
          <w:highlight w:val="none"/>
        </w:rPr>
        <w:t>.1采购标的需实现的功能或者目标</w:t>
      </w:r>
    </w:p>
    <w:p>
      <w:pPr>
        <w:spacing w:line="360" w:lineRule="auto"/>
        <w:ind w:firstLine="484" w:firstLineChars="200"/>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对600台非道路移动机械开展检测</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其中</w:t>
      </w:r>
      <w:r>
        <w:rPr>
          <w:rFonts w:hint="eastAsia" w:ascii="宋体" w:hAnsi="宋体" w:eastAsia="宋体" w:cs="宋体"/>
          <w:color w:val="auto"/>
          <w:spacing w:val="1"/>
          <w:sz w:val="24"/>
          <w:szCs w:val="24"/>
          <w:highlight w:val="none"/>
        </w:rPr>
        <w:t>2024年开展非道路移动机械检测500台；2025年1-3月，开展非道路移动机械检测100台。</w:t>
      </w:r>
    </w:p>
    <w:p>
      <w:pPr>
        <w:spacing w:line="360" w:lineRule="auto"/>
        <w:ind w:firstLine="484" w:firstLineChars="200"/>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2025年3月31日前完成上述所有检测工作。</w:t>
      </w:r>
    </w:p>
    <w:p>
      <w:pPr>
        <w:spacing w:line="360" w:lineRule="auto"/>
        <w:ind w:firstLine="484" w:firstLineChars="200"/>
        <w:rPr>
          <w:rFonts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1.2需</w:t>
      </w:r>
      <w:r>
        <w:rPr>
          <w:rFonts w:hint="eastAsia" w:ascii="宋体" w:hAnsi="宋体" w:eastAsia="宋体" w:cs="宋体"/>
          <w:color w:val="auto"/>
          <w:sz w:val="24"/>
          <w:szCs w:val="24"/>
          <w:highlight w:val="none"/>
        </w:rPr>
        <w:t>执行的国家相关标准、行业标准、地方标准或者其他标准、规范</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适用国家现行相关规定，符合国家、地方、行业、团体或企业标准，并按照最高标准执行。各项服务内容细节标准以采购需求和合同条款规定为规范标准。</w:t>
      </w:r>
    </w:p>
    <w:p>
      <w:pPr>
        <w:spacing w:line="360" w:lineRule="auto"/>
        <w:ind w:firstLine="514" w:firstLineChars="200"/>
        <w:outlineLvl w:val="2"/>
        <w:rPr>
          <w:rFonts w:ascii="宋体" w:hAnsi="宋体" w:eastAsia="宋体" w:cs="宋体"/>
          <w:color w:val="auto"/>
          <w:sz w:val="24"/>
          <w:szCs w:val="24"/>
          <w:highlight w:val="none"/>
        </w:rPr>
      </w:pPr>
      <w:r>
        <w:rPr>
          <w:rFonts w:hint="eastAsia" w:ascii="宋体" w:hAnsi="宋体" w:eastAsia="宋体" w:cs="宋体"/>
          <w:b/>
          <w:bCs/>
          <w:color w:val="auto"/>
          <w:spacing w:val="8"/>
          <w:position w:val="4"/>
          <w:sz w:val="24"/>
          <w:szCs w:val="24"/>
          <w:highlight w:val="none"/>
        </w:rPr>
        <w:t>2.</w:t>
      </w:r>
      <w:r>
        <w:rPr>
          <w:rFonts w:hint="eastAsia" w:ascii="宋体" w:hAnsi="宋体" w:eastAsia="宋体" w:cs="宋体"/>
          <w:b/>
          <w:bCs/>
          <w:color w:val="auto"/>
          <w:spacing w:val="4"/>
          <w:position w:val="4"/>
          <w:sz w:val="24"/>
          <w:szCs w:val="24"/>
          <w:highlight w:val="none"/>
        </w:rPr>
        <w:t>服务内容及要求</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（一）检测要求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非道路移动机械检测机构应具备《非道路柴油移动机械排气烟度限值及测量方法》（GB36886-2018）中所有涉及的检测方法和检测资质，检测机构负责组织本单位监测人员的岗前技术培训，保证监测人员具有相应的监测技术能力，培训后进行理论和实际操作的考核。通过考核取得合格证的人员方能从事相应的监测工作。</w:t>
      </w:r>
    </w:p>
    <w:p>
      <w:pPr>
        <w:spacing w:line="360" w:lineRule="auto"/>
        <w:ind w:firstLine="482" w:firstLineChars="200"/>
        <w:rPr>
          <w:rFonts w:ascii="宋体" w:hAnsi="宋体" w:eastAsia="宋体" w:cs="宋体"/>
          <w:b/>
          <w:bCs/>
          <w:color w:val="auto"/>
          <w:sz w:val="24"/>
          <w:highlight w:val="none"/>
        </w:rPr>
      </w:pPr>
      <w:r>
        <w:rPr>
          <w:rFonts w:ascii="宋体" w:hAnsi="宋体" w:eastAsia="宋体" w:cs="宋体"/>
          <w:b/>
          <w:bCs/>
          <w:color w:val="auto"/>
          <w:sz w:val="24"/>
          <w:highlight w:val="none"/>
        </w:rPr>
        <w:t>投标人须在投标文件中提供相应证明。</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（二）人员要求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每家检测机构日常必须保证有2组检测人员开展检测工作，另外需安排1组检测人员备用，如遇重大活动保障、空气污染过程应对等应急执法等情况时，保证备用组能随时满足检测需求。每组检测人员不少于3人（人员安排最终以每日实际需要为准），检测人员的食宿自理。</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检测人员必须听从采购人员统筹安排，检测工作所需车辆均需检测单位配备齐全。</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三</w:t>
      </w:r>
      <w:r>
        <w:rPr>
          <w:rFonts w:ascii="宋体" w:hAnsi="宋体" w:eastAsia="宋体" w:cs="宋体"/>
          <w:color w:val="auto"/>
          <w:sz w:val="24"/>
          <w:highlight w:val="none"/>
        </w:rPr>
        <w:t>）工作要求</w:t>
      </w:r>
    </w:p>
    <w:p>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检测人员需配合执法人员做好现场检测工作，现场检测非道路移动机械进行原始检测数据登记，不合格的提供检测凭证（由检测机构现场提供）。检测过程必须严谨规范。检测机构需向采购人出具所有被检测机械的</w:t>
      </w:r>
      <w:r>
        <w:rPr>
          <w:rFonts w:hint="eastAsia" w:ascii="宋体" w:hAnsi="宋体" w:eastAsia="宋体" w:cs="宋体"/>
          <w:b/>
          <w:bCs/>
          <w:color w:val="auto"/>
          <w:sz w:val="24"/>
          <w:highlight w:val="none"/>
        </w:rPr>
        <w:t>盖有CMA章的正规检测报告</w:t>
      </w:r>
      <w:r>
        <w:rPr>
          <w:rFonts w:hint="eastAsia" w:ascii="宋体" w:hAnsi="宋体" w:eastAsia="宋体" w:cs="宋体"/>
          <w:color w:val="auto"/>
          <w:sz w:val="24"/>
          <w:highlight w:val="none"/>
        </w:rPr>
        <w:t>。该报告具有法定效力，可用于执法需要。</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检测机构应及时出具检测报告反馈给该项目负责人。检测合格数据及报告需在15个工作日内提供；检测不合格数据及报告需在3个工作日内提供。</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四</w:t>
      </w:r>
      <w:r>
        <w:rPr>
          <w:rFonts w:ascii="宋体" w:hAnsi="宋体" w:eastAsia="宋体" w:cs="宋体"/>
          <w:color w:val="auto"/>
          <w:sz w:val="24"/>
          <w:highlight w:val="none"/>
        </w:rPr>
        <w:t>）仪器设备要求</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确保检测过程中所使用的仪器设备在检定/校准期内，且仪器设备可以有效运行。在整个使用周期内进行维护和保养，应识别需要进行期间核查的仪器设备，制定期间核查年度计划并有效实施，对于状态不稳定、使用频率过高或过低、使用环境恶劣、使用环境经常发生变化的仪器设备应增加期间核查频次。</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五</w:t>
      </w:r>
      <w:r>
        <w:rPr>
          <w:rFonts w:ascii="宋体" w:hAnsi="宋体" w:eastAsia="宋体" w:cs="宋体"/>
          <w:color w:val="auto"/>
          <w:sz w:val="24"/>
          <w:highlight w:val="none"/>
        </w:rPr>
        <w:t>）环境检测条件</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在开展检测工作时，严格按照相关标准和规范要求的检测条件进行检测，避免检测结果受环境影响。</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六</w:t>
      </w:r>
      <w:r>
        <w:rPr>
          <w:rFonts w:ascii="宋体" w:hAnsi="宋体" w:eastAsia="宋体" w:cs="宋体"/>
          <w:color w:val="auto"/>
          <w:sz w:val="24"/>
          <w:highlight w:val="none"/>
        </w:rPr>
        <w:t>）数据上报要求</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w:t>
      </w:r>
      <w:r>
        <w:rPr>
          <w:rFonts w:ascii="宋体" w:hAnsi="宋体" w:eastAsia="宋体" w:cs="宋体"/>
          <w:color w:val="auto"/>
          <w:sz w:val="24"/>
          <w:highlight w:val="none"/>
        </w:rPr>
        <w:t>为保证监测数据的完整性，确保科学、客观地反映分析测试结果，不得选择性地舍弃数据或人为干预分析测试结果。</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w:t>
      </w:r>
      <w:r>
        <w:rPr>
          <w:rFonts w:ascii="宋体" w:hAnsi="宋体" w:eastAsia="宋体" w:cs="宋体"/>
          <w:color w:val="auto"/>
          <w:sz w:val="24"/>
          <w:highlight w:val="none"/>
        </w:rPr>
        <w:t>监测人员应对原始数据和报告数据进行校核，对发现的可疑数据或报告，需对照原始记录进行校核。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w:t>
      </w:r>
      <w:r>
        <w:rPr>
          <w:rFonts w:ascii="宋体" w:hAnsi="宋体" w:eastAsia="宋体" w:cs="宋体"/>
          <w:color w:val="auto"/>
          <w:sz w:val="24"/>
          <w:highlight w:val="none"/>
        </w:rPr>
        <w:t>原始记录上，需有监测人员和审核人员的手写签名。监测人员填写原始记录。审核人员应检查结果和记录是否完整、抄写或录入计算机时是否有误、数据是否异常等，并对记录和数据的准确性、逻辑性、可比性和合理性进行审核。</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④</w:t>
      </w:r>
      <w:r>
        <w:rPr>
          <w:rFonts w:ascii="宋体" w:hAnsi="宋体" w:eastAsia="宋体" w:cs="宋体"/>
          <w:color w:val="auto"/>
          <w:sz w:val="24"/>
          <w:highlight w:val="none"/>
        </w:rPr>
        <w:t>分析测试结果应按照分析测试方法规定的有效数字和法定计量单位表示，有效数字位数不得超过方法检出限的保留位数。</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⑤</w:t>
      </w:r>
      <w:r>
        <w:rPr>
          <w:rFonts w:ascii="宋体" w:hAnsi="宋体" w:eastAsia="宋体" w:cs="宋体"/>
          <w:color w:val="auto"/>
          <w:sz w:val="24"/>
          <w:highlight w:val="none"/>
        </w:rPr>
        <w:t>监测数据和监测报告实行三级审核制度。</w:t>
      </w:r>
    </w:p>
    <w:p>
      <w:pPr>
        <w:spacing w:line="360" w:lineRule="auto"/>
        <w:ind w:firstLine="480" w:firstLineChars="200"/>
        <w:rPr>
          <w:rFonts w:ascii="宋体" w:hAnsi="宋体" w:eastAsia="宋体" w:cs="宋体"/>
          <w:color w:val="auto"/>
          <w:sz w:val="24"/>
          <w:highlight w:val="none"/>
        </w:rPr>
      </w:pPr>
      <w:r>
        <w:rPr>
          <w:rFonts w:ascii="宋体" w:hAnsi="宋体" w:eastAsia="宋体" w:cs="宋体"/>
          <w:color w:val="auto"/>
          <w:sz w:val="24"/>
          <w:highlight w:val="none"/>
        </w:rPr>
        <w:t>（</w:t>
      </w:r>
      <w:r>
        <w:rPr>
          <w:rFonts w:hint="eastAsia" w:ascii="宋体" w:hAnsi="宋体" w:eastAsia="宋体" w:cs="宋体"/>
          <w:color w:val="auto"/>
          <w:sz w:val="24"/>
          <w:highlight w:val="none"/>
        </w:rPr>
        <w:t>七</w:t>
      </w:r>
      <w:r>
        <w:rPr>
          <w:rFonts w:ascii="宋体" w:hAnsi="宋体" w:eastAsia="宋体" w:cs="宋体"/>
          <w:color w:val="auto"/>
          <w:sz w:val="24"/>
          <w:highlight w:val="none"/>
        </w:rPr>
        <w:t>）质量控制要求（精密度与准确度）</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①</w:t>
      </w:r>
      <w:r>
        <w:rPr>
          <w:rFonts w:ascii="宋体" w:hAnsi="宋体" w:eastAsia="宋体" w:cs="宋体"/>
          <w:color w:val="auto"/>
          <w:sz w:val="24"/>
          <w:highlight w:val="none"/>
        </w:rPr>
        <w:t>.检测人员按照一定的比例随机进行平行分析。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②</w:t>
      </w:r>
      <w:r>
        <w:rPr>
          <w:rFonts w:ascii="宋体" w:hAnsi="宋体" w:eastAsia="宋体" w:cs="宋体"/>
          <w:color w:val="auto"/>
          <w:sz w:val="24"/>
          <w:highlight w:val="none"/>
        </w:rPr>
        <w:t>根据实际工作任务，开展仪器比对测试。</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③</w:t>
      </w:r>
      <w:r>
        <w:rPr>
          <w:rFonts w:ascii="宋体" w:hAnsi="宋体" w:eastAsia="宋体" w:cs="宋体"/>
          <w:color w:val="auto"/>
          <w:sz w:val="24"/>
          <w:highlight w:val="none"/>
        </w:rPr>
        <w:t>采用标准气分析。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④</w:t>
      </w:r>
      <w:r>
        <w:rPr>
          <w:rFonts w:ascii="宋体" w:hAnsi="宋体" w:eastAsia="宋体" w:cs="宋体"/>
          <w:color w:val="auto"/>
          <w:sz w:val="24"/>
          <w:highlight w:val="none"/>
        </w:rPr>
        <w:t>采用人员比对分析。</w:t>
      </w:r>
    </w:p>
    <w:p>
      <w:pPr>
        <w:spacing w:line="360" w:lineRule="auto"/>
        <w:ind w:firstLine="480" w:firstLineChars="200"/>
        <w:rPr>
          <w:rFonts w:ascii="宋体" w:hAnsi="宋体" w:eastAsia="宋体" w:cs="宋体"/>
          <w:color w:val="auto"/>
          <w:sz w:val="24"/>
          <w:highlight w:val="none"/>
        </w:rPr>
      </w:pPr>
      <w:r>
        <w:rPr>
          <w:rFonts w:hint="eastAsia" w:ascii="宋体" w:hAnsi="宋体" w:eastAsia="宋体" w:cs="宋体"/>
          <w:color w:val="auto"/>
          <w:sz w:val="24"/>
          <w:highlight w:val="none"/>
        </w:rPr>
        <w:t>⑤</w:t>
      </w:r>
      <w:r>
        <w:rPr>
          <w:rFonts w:ascii="宋体" w:hAnsi="宋体" w:eastAsia="宋体" w:cs="宋体"/>
          <w:color w:val="auto"/>
          <w:sz w:val="24"/>
          <w:highlight w:val="none"/>
        </w:rPr>
        <w:t>定期开展全程序质量监督。</w:t>
      </w:r>
    </w:p>
    <w:p>
      <w:pPr>
        <w:spacing w:line="360" w:lineRule="auto"/>
        <w:ind w:firstLine="526"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11"/>
          <w:sz w:val="24"/>
          <w:szCs w:val="24"/>
          <w:highlight w:val="none"/>
        </w:rPr>
        <w:t>3</w:t>
      </w:r>
      <w:r>
        <w:rPr>
          <w:rFonts w:hint="eastAsia" w:ascii="宋体" w:hAnsi="宋体" w:eastAsia="宋体" w:cs="宋体"/>
          <w:b/>
          <w:bCs/>
          <w:color w:val="auto"/>
          <w:spacing w:val="9"/>
          <w:sz w:val="24"/>
          <w:szCs w:val="24"/>
          <w:highlight w:val="none"/>
        </w:rPr>
        <w:t>.验收标准</w:t>
      </w:r>
    </w:p>
    <w:p>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检测报告具有法律效力，严格遵守检测标准及提交时限，最终完成检测及提交报告数量满足合同要求，质量监督及抽查未发现重大质量问题，服务周期内未出现投诉</w:t>
      </w:r>
    </w:p>
    <w:p>
      <w:pPr>
        <w:spacing w:line="360" w:lineRule="auto"/>
        <w:ind w:firstLine="574" w:firstLineChars="200"/>
        <w:outlineLvl w:val="2"/>
        <w:rPr>
          <w:rFonts w:ascii="宋体" w:hAnsi="宋体" w:eastAsia="宋体" w:cs="宋体"/>
          <w:b/>
          <w:bCs/>
          <w:color w:val="auto"/>
          <w:sz w:val="24"/>
          <w:szCs w:val="24"/>
          <w:highlight w:val="none"/>
        </w:rPr>
      </w:pPr>
      <w:r>
        <w:rPr>
          <w:rFonts w:hint="eastAsia" w:ascii="宋体" w:hAnsi="宋体" w:eastAsia="宋体" w:cs="宋体"/>
          <w:b/>
          <w:bCs/>
          <w:color w:val="auto"/>
          <w:spacing w:val="23"/>
          <w:sz w:val="24"/>
          <w:szCs w:val="24"/>
          <w:highlight w:val="none"/>
        </w:rPr>
        <w:t>4</w:t>
      </w:r>
      <w:r>
        <w:rPr>
          <w:rFonts w:hint="eastAsia" w:ascii="宋体" w:hAnsi="宋体" w:eastAsia="宋体" w:cs="宋体"/>
          <w:b/>
          <w:bCs/>
          <w:color w:val="auto"/>
          <w:spacing w:val="15"/>
          <w:sz w:val="24"/>
          <w:szCs w:val="24"/>
          <w:highlight w:val="none"/>
        </w:rPr>
        <w:t>.其他要求</w:t>
      </w:r>
    </w:p>
    <w:p>
      <w:pPr>
        <w:jc w:val="center"/>
        <w:rPr>
          <w:rFonts w:hint="eastAsia" w:ascii="宋体" w:hAnsi="宋体" w:eastAsia="宋体" w:cs="宋体"/>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color w:val="auto"/>
          <w:sz w:val="24"/>
          <w:szCs w:val="24"/>
          <w:highlight w:val="none"/>
        </w:rPr>
        <w:t>①投标人应具有承接本项目的能力和相关经验，并有成功案例。</w:t>
      </w:r>
    </w:p>
    <w:p>
      <w:pPr>
        <w:numPr>
          <w:numId w:val="0"/>
        </w:numPr>
        <w:ind w:leftChars="0"/>
        <w:outlineLvl w:val="9"/>
        <w:rPr>
          <w:rFonts w:hint="default"/>
          <w:lang w:val="en-US" w:eastAsia="zh-CN"/>
        </w:rPr>
      </w:pPr>
    </w:p>
    <w:p>
      <w:pPr>
        <w:outlineLvl w:val="9"/>
        <w:rPr>
          <w:rFonts w:hint="default"/>
          <w:lang w:val="en-US" w:eastAsia="zh-CN"/>
        </w:rPr>
      </w:pPr>
    </w:p>
    <w:p>
      <w:pPr>
        <w:numPr>
          <w:numId w:val="0"/>
        </w:numPr>
        <w:ind w:leftChars="0"/>
        <w:outlineLvl w:val="9"/>
        <w:rPr>
          <w:rFonts w:hint="default"/>
          <w:lang w:val="en-US" w:eastAsia="zh-CN"/>
        </w:rPr>
      </w:pPr>
    </w:p>
    <w:p>
      <w:pPr>
        <w:outlineLvl w:val="9"/>
        <w:rPr>
          <w:rFonts w:hint="default"/>
          <w:lang w:val="en-US" w:eastAsia="zh-CN"/>
        </w:rPr>
      </w:pPr>
    </w:p>
    <w:p>
      <w:pPr>
        <w:numPr>
          <w:numId w:val="0"/>
        </w:numPr>
        <w:ind w:leftChars="0"/>
        <w:outlineLvl w:val="9"/>
        <w:rPr>
          <w:rFonts w:hint="default"/>
          <w:lang w:val="en-US" w:eastAsia="zh-CN"/>
        </w:rPr>
      </w:pPr>
    </w:p>
    <w:p>
      <w:pPr>
        <w:outlineLvl w:val="9"/>
        <w:rPr>
          <w:rFonts w:hint="default"/>
          <w:lang w:val="en-US" w:eastAsia="zh-CN"/>
        </w:rPr>
      </w:pPr>
    </w:p>
    <w:p>
      <w:pPr>
        <w:numPr>
          <w:numId w:val="0"/>
        </w:numPr>
        <w:ind w:leftChars="0"/>
        <w:jc w:val="center"/>
        <w:outlineLvl w:val="9"/>
        <w:rPr>
          <w:rFonts w:hint="default"/>
          <w:lang w:val="en-US" w:eastAsia="zh-CN"/>
        </w:rPr>
      </w:pPr>
    </w:p>
    <w:p>
      <w:pPr>
        <w:jc w:val="center"/>
        <w:outlineLvl w:val="0"/>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rPr>
        <w:t>第</w:t>
      </w:r>
      <w:r>
        <w:rPr>
          <w:rFonts w:hint="eastAsia" w:ascii="宋体" w:hAnsi="宋体" w:eastAsia="宋体" w:cs="宋体"/>
          <w:b/>
          <w:bCs/>
          <w:color w:val="auto"/>
          <w:sz w:val="28"/>
          <w:szCs w:val="28"/>
          <w:highlight w:val="none"/>
          <w:shd w:val="clear" w:color="auto" w:fill="auto"/>
          <w:lang w:val="en-US" w:eastAsia="zh-CN"/>
        </w:rPr>
        <w:t>四</w:t>
      </w:r>
      <w:r>
        <w:rPr>
          <w:rFonts w:hint="eastAsia" w:ascii="宋体" w:hAnsi="宋体" w:eastAsia="宋体" w:cs="宋体"/>
          <w:b/>
          <w:bCs/>
          <w:color w:val="auto"/>
          <w:sz w:val="28"/>
          <w:szCs w:val="28"/>
          <w:highlight w:val="none"/>
          <w:shd w:val="clear" w:color="auto" w:fill="auto"/>
        </w:rPr>
        <w:t>包：</w:t>
      </w:r>
      <w:r>
        <w:rPr>
          <w:rFonts w:hint="eastAsia" w:ascii="宋体" w:hAnsi="宋体" w:eastAsia="宋体" w:cs="宋体"/>
          <w:b/>
          <w:bCs/>
          <w:color w:val="auto"/>
          <w:sz w:val="28"/>
          <w:szCs w:val="28"/>
          <w:highlight w:val="none"/>
          <w:shd w:val="clear" w:color="auto" w:fill="auto"/>
          <w:lang w:eastAsia="zh-CN"/>
        </w:rPr>
        <w:t>非道路移动机械</w:t>
      </w:r>
      <w:r>
        <w:rPr>
          <w:rFonts w:hint="eastAsia" w:ascii="宋体" w:hAnsi="宋体" w:eastAsia="宋体" w:cs="宋体"/>
          <w:b/>
          <w:bCs/>
          <w:color w:val="auto"/>
          <w:sz w:val="28"/>
          <w:szCs w:val="28"/>
          <w:highlight w:val="none"/>
          <w:shd w:val="clear" w:color="auto" w:fill="auto"/>
        </w:rPr>
        <w:t>检测</w:t>
      </w:r>
      <w:r>
        <w:rPr>
          <w:rFonts w:hint="eastAsia" w:ascii="宋体" w:hAnsi="宋体" w:eastAsia="宋体" w:cs="宋体"/>
          <w:b/>
          <w:bCs/>
          <w:color w:val="auto"/>
          <w:sz w:val="28"/>
          <w:szCs w:val="28"/>
          <w:highlight w:val="none"/>
          <w:shd w:val="clear" w:color="auto" w:fill="auto"/>
          <w:lang w:val="en-US" w:eastAsia="zh-CN"/>
        </w:rPr>
        <w:t>二</w:t>
      </w:r>
    </w:p>
    <w:p>
      <w:pPr>
        <w:numPr>
          <w:numId w:val="0"/>
        </w:numPr>
        <w:ind w:leftChars="0"/>
        <w:jc w:val="center"/>
        <w:outlineLvl w:val="9"/>
        <w:rPr>
          <w:rFonts w:hint="eastAsia" w:cs="宋体"/>
          <w:b/>
          <w:bCs/>
          <w:color w:val="auto"/>
          <w:sz w:val="28"/>
          <w:szCs w:val="28"/>
          <w:highlight w:val="none"/>
          <w:shd w:val="clear" w:color="auto" w:fill="auto"/>
          <w:lang w:val="en-US" w:eastAsia="zh-CN"/>
        </w:rPr>
        <w:sectPr>
          <w:pgSz w:w="11906" w:h="16838"/>
          <w:pgMar w:top="1440" w:right="1800" w:bottom="1440" w:left="1800" w:header="851" w:footer="992" w:gutter="0"/>
          <w:cols w:space="425" w:num="1"/>
          <w:docGrid w:type="lines" w:linePitch="312" w:charSpace="0"/>
        </w:sectPr>
      </w:pPr>
      <w:r>
        <w:rPr>
          <w:rFonts w:hint="eastAsia" w:cs="宋体"/>
          <w:b/>
          <w:bCs/>
          <w:color w:val="auto"/>
          <w:sz w:val="28"/>
          <w:szCs w:val="28"/>
          <w:highlight w:val="none"/>
          <w:shd w:val="clear" w:color="auto" w:fill="auto"/>
          <w:lang w:val="en-US" w:eastAsia="zh-CN"/>
        </w:rPr>
        <w:t>采购需求</w:t>
      </w:r>
    </w:p>
    <w:p>
      <w:pPr>
        <w:spacing w:line="360" w:lineRule="auto"/>
        <w:ind w:firstLine="488"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一、</w:t>
      </w:r>
      <w:r>
        <w:rPr>
          <w:rFonts w:hint="eastAsia" w:ascii="宋体" w:hAnsi="宋体" w:eastAsia="宋体" w:cs="宋体"/>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采购标的</w:t>
      </w:r>
    </w:p>
    <w:p>
      <w:pPr>
        <w:spacing w:line="360" w:lineRule="auto"/>
        <w:ind w:firstLine="518"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9"/>
          <w:sz w:val="24"/>
          <w:szCs w:val="24"/>
          <w:highlight w:val="none"/>
          <w:shd w:val="clear" w:color="auto" w:fill="auto"/>
        </w:rPr>
        <w:t>1</w:t>
      </w:r>
      <w:r>
        <w:rPr>
          <w:rFonts w:hint="eastAsia" w:ascii="宋体" w:hAnsi="宋体" w:eastAsia="宋体" w:cs="宋体"/>
          <w:b/>
          <w:bCs/>
          <w:color w:val="auto"/>
          <w:spacing w:val="6"/>
          <w:sz w:val="24"/>
          <w:szCs w:val="24"/>
          <w:highlight w:val="none"/>
          <w:shd w:val="clear" w:color="auto" w:fill="auto"/>
        </w:rPr>
        <w:t>.采购标的</w:t>
      </w:r>
    </w:p>
    <w:tbl>
      <w:tblPr>
        <w:tblStyle w:val="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2991"/>
        <w:gridCol w:w="2266"/>
        <w:gridCol w:w="1724"/>
        <w:gridCol w:w="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403"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序号</w:t>
            </w:r>
          </w:p>
        </w:tc>
        <w:tc>
          <w:tcPr>
            <w:tcW w:w="1755"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标的名称</w:t>
            </w:r>
          </w:p>
        </w:tc>
        <w:tc>
          <w:tcPr>
            <w:tcW w:w="1330"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采购预算金额</w:t>
            </w:r>
          </w:p>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（万元）</w:t>
            </w:r>
          </w:p>
        </w:tc>
        <w:tc>
          <w:tcPr>
            <w:tcW w:w="1012" w:type="pct"/>
            <w:vAlign w:val="center"/>
          </w:tcPr>
          <w:p>
            <w:pPr>
              <w:spacing w:line="360" w:lineRule="auto"/>
              <w:jc w:val="center"/>
              <w:rPr>
                <w:rFonts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数量</w:t>
            </w:r>
          </w:p>
        </w:tc>
        <w:tc>
          <w:tcPr>
            <w:tcW w:w="498" w:type="pct"/>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403" w:type="pct"/>
            <w:vAlign w:val="center"/>
          </w:tcPr>
          <w:p>
            <w:pPr>
              <w:spacing w:line="360" w:lineRule="auto"/>
              <w:jc w:val="center"/>
              <w:rPr>
                <w:rFonts w:ascii="宋体" w:hAnsi="宋体" w:eastAsia="宋体" w:cs="宋体"/>
                <w:color w:val="auto"/>
                <w:sz w:val="24"/>
                <w:highlight w:val="none"/>
                <w:shd w:val="clear" w:color="auto" w:fill="auto"/>
              </w:rPr>
            </w:pPr>
            <w:r>
              <w:rPr>
                <w:rFonts w:hint="eastAsia" w:ascii="宋体" w:hAnsi="宋体" w:eastAsia="宋体" w:cs="宋体"/>
                <w:color w:val="auto"/>
                <w:spacing w:val="14"/>
                <w:sz w:val="24"/>
                <w:highlight w:val="none"/>
                <w:shd w:val="clear" w:color="auto" w:fill="auto"/>
              </w:rPr>
              <w:t>1</w:t>
            </w:r>
          </w:p>
        </w:tc>
        <w:tc>
          <w:tcPr>
            <w:tcW w:w="3262" w:type="dxa"/>
            <w:vAlign w:val="center"/>
          </w:tcPr>
          <w:p>
            <w:pPr>
              <w:spacing w:line="360" w:lineRule="auto"/>
              <w:jc w:val="center"/>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lang w:eastAsia="zh-CN"/>
              </w:rPr>
              <w:t>非道路移动机械检测</w:t>
            </w:r>
            <w:r>
              <w:rPr>
                <w:rFonts w:hint="eastAsia" w:ascii="宋体" w:hAnsi="宋体" w:eastAsia="宋体" w:cs="宋体"/>
                <w:color w:val="auto"/>
                <w:sz w:val="24"/>
                <w:highlight w:val="none"/>
                <w:shd w:val="clear" w:color="auto" w:fill="auto"/>
                <w:lang w:val="en-US" w:eastAsia="zh-CN"/>
              </w:rPr>
              <w:t>二</w:t>
            </w:r>
          </w:p>
        </w:tc>
        <w:tc>
          <w:tcPr>
            <w:tcW w:w="2472" w:type="dxa"/>
            <w:vAlign w:val="center"/>
          </w:tcPr>
          <w:p>
            <w:pPr>
              <w:spacing w:line="360" w:lineRule="auto"/>
              <w:jc w:val="center"/>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55.26</w:t>
            </w:r>
          </w:p>
        </w:tc>
        <w:tc>
          <w:tcPr>
            <w:tcW w:w="1012" w:type="pct"/>
            <w:vAlign w:val="center"/>
          </w:tcPr>
          <w:p>
            <w:pPr>
              <w:spacing w:line="360" w:lineRule="auto"/>
              <w:jc w:val="center"/>
              <w:rPr>
                <w:rFonts w:hint="default"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600台</w:t>
            </w:r>
          </w:p>
        </w:tc>
        <w:tc>
          <w:tcPr>
            <w:tcW w:w="498" w:type="pct"/>
            <w:vAlign w:val="center"/>
          </w:tcPr>
          <w:p>
            <w:pPr>
              <w:spacing w:line="360" w:lineRule="auto"/>
              <w:ind w:firstLine="480" w:firstLineChars="200"/>
              <w:contextualSpacing/>
              <w:jc w:val="center"/>
              <w:rPr>
                <w:rFonts w:ascii="宋体" w:hAnsi="宋体" w:eastAsia="宋体" w:cs="宋体"/>
                <w:bCs/>
                <w:color w:val="auto"/>
                <w:sz w:val="24"/>
                <w:highlight w:val="none"/>
                <w:shd w:val="clear" w:color="auto" w:fill="auto"/>
              </w:rPr>
            </w:pPr>
          </w:p>
        </w:tc>
      </w:tr>
    </w:tbl>
    <w:p>
      <w:pPr>
        <w:spacing w:line="360" w:lineRule="auto"/>
        <w:ind w:firstLine="530"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2"/>
          <w:position w:val="4"/>
          <w:sz w:val="24"/>
          <w:szCs w:val="24"/>
          <w:highlight w:val="none"/>
          <w:shd w:val="clear" w:color="auto" w:fill="auto"/>
        </w:rPr>
        <w:t>2</w:t>
      </w:r>
      <w:r>
        <w:rPr>
          <w:rFonts w:hint="eastAsia" w:ascii="宋体" w:hAnsi="宋体" w:eastAsia="宋体" w:cs="宋体"/>
          <w:b/>
          <w:bCs/>
          <w:color w:val="auto"/>
          <w:spacing w:val="11"/>
          <w:position w:val="4"/>
          <w:sz w:val="24"/>
          <w:szCs w:val="24"/>
          <w:highlight w:val="none"/>
          <w:shd w:val="clear" w:color="auto" w:fill="auto"/>
        </w:rPr>
        <w:t>.</w:t>
      </w:r>
      <w:r>
        <w:rPr>
          <w:rFonts w:hint="eastAsia" w:ascii="宋体" w:hAnsi="宋体" w:eastAsia="宋体" w:cs="宋体"/>
          <w:b/>
          <w:bCs/>
          <w:color w:val="auto"/>
          <w:spacing w:val="6"/>
          <w:position w:val="4"/>
          <w:sz w:val="24"/>
          <w:szCs w:val="24"/>
          <w:highlight w:val="none"/>
          <w:shd w:val="clear" w:color="auto" w:fill="auto"/>
        </w:rPr>
        <w:t>项目背景/项目概述(如有)</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按照《北京市大气污染综合治理领导小组办公室关于加强重型柴油车排放监管有关工作的通知》，以及《2024年北京市生态环境保护工作要点》相关要求，为提升移动源监测监管能力。</w:t>
      </w:r>
    </w:p>
    <w:p>
      <w:pPr>
        <w:spacing w:line="360" w:lineRule="auto"/>
        <w:ind w:firstLine="490" w:firstLineChars="200"/>
        <w:outlineLvl w:val="1"/>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二、</w:t>
      </w:r>
      <w:r>
        <w:rPr>
          <w:rFonts w:hint="eastAsia" w:ascii="宋体" w:hAnsi="宋体" w:eastAsia="宋体" w:cs="宋体"/>
          <w:b/>
          <w:bCs/>
          <w:color w:val="auto"/>
          <w:spacing w:val="1"/>
          <w:sz w:val="24"/>
          <w:szCs w:val="24"/>
          <w:highlight w:val="none"/>
          <w:shd w:val="clear" w:color="auto" w:fill="auto"/>
          <w14:textOutline w14:w="1536" w14:cap="flat" w14:cmpd="sng" w14:algn="ctr">
            <w14:solidFill>
              <w14:srgbClr w14:val="000000"/>
            </w14:solidFill>
            <w14:prstDash w14:val="solid"/>
            <w14:miter w14:val="0"/>
          </w14:textOutline>
        </w:rPr>
        <w:t>商务要求</w:t>
      </w:r>
    </w:p>
    <w:p>
      <w:pPr>
        <w:spacing w:line="360" w:lineRule="auto"/>
        <w:ind w:firstLine="578"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24"/>
          <w:sz w:val="24"/>
          <w:szCs w:val="24"/>
          <w:highlight w:val="none"/>
          <w:shd w:val="clear" w:color="auto" w:fill="auto"/>
        </w:rPr>
        <w:t>1.交付(实施)的时间(期限)和地点(范围</w:t>
      </w:r>
      <w:r>
        <w:rPr>
          <w:rFonts w:hint="eastAsia" w:ascii="宋体" w:hAnsi="宋体" w:eastAsia="宋体" w:cs="宋体"/>
          <w:b/>
          <w:bCs/>
          <w:color w:val="auto"/>
          <w:spacing w:val="20"/>
          <w:sz w:val="24"/>
          <w:szCs w:val="24"/>
          <w:highlight w:val="none"/>
          <w:shd w:val="clear" w:color="auto" w:fill="auto"/>
        </w:rPr>
        <w:t>)</w:t>
      </w:r>
    </w:p>
    <w:p>
      <w:pPr>
        <w:spacing w:line="360" w:lineRule="auto"/>
        <w:ind w:firstLine="482" w:firstLineChars="200"/>
        <w:contextualSpacing/>
        <w:rPr>
          <w:rFonts w:ascii="宋体" w:hAnsi="宋体" w:eastAsia="宋体" w:cs="宋体"/>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服务期限：2025年3月31日前完成上述所有检测工作</w:t>
      </w:r>
    </w:p>
    <w:p>
      <w:pPr>
        <w:spacing w:line="360" w:lineRule="auto"/>
        <w:ind w:firstLine="482" w:firstLineChars="200"/>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服务地点：采购人指定地点</w:t>
      </w:r>
    </w:p>
    <w:p>
      <w:pPr>
        <w:spacing w:line="360" w:lineRule="auto"/>
        <w:ind w:firstLine="530"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2"/>
          <w:sz w:val="24"/>
          <w:szCs w:val="24"/>
          <w:highlight w:val="none"/>
          <w:shd w:val="clear" w:color="auto" w:fill="auto"/>
        </w:rPr>
        <w:t>2.付款条件(进度和方式</w:t>
      </w:r>
      <w:r>
        <w:rPr>
          <w:rFonts w:hint="eastAsia" w:ascii="宋体" w:hAnsi="宋体" w:eastAsia="宋体" w:cs="宋体"/>
          <w:b/>
          <w:bCs/>
          <w:color w:val="auto"/>
          <w:spacing w:val="11"/>
          <w:sz w:val="24"/>
          <w:szCs w:val="24"/>
          <w:highlight w:val="none"/>
          <w:shd w:val="clear" w:color="auto" w:fill="auto"/>
        </w:rPr>
        <w:t>)</w:t>
      </w:r>
    </w:p>
    <w:p>
      <w:pPr>
        <w:spacing w:line="360" w:lineRule="auto"/>
        <w:ind w:firstLine="420"/>
        <w:rPr>
          <w:color w:val="auto"/>
          <w:sz w:val="24"/>
          <w:szCs w:val="24"/>
          <w:highlight w:val="none"/>
          <w:shd w:val="clear" w:color="auto" w:fill="auto"/>
        </w:rPr>
      </w:pPr>
      <w:r>
        <w:rPr>
          <w:rFonts w:hint="eastAsia" w:eastAsia="宋体"/>
          <w:color w:val="auto"/>
          <w:sz w:val="24"/>
          <w:szCs w:val="24"/>
          <w:highlight w:val="none"/>
          <w:shd w:val="clear" w:color="auto" w:fill="auto"/>
        </w:rPr>
        <w:t>（1）</w:t>
      </w:r>
      <w:r>
        <w:rPr>
          <w:rFonts w:hint="eastAsia"/>
          <w:color w:val="auto"/>
          <w:sz w:val="24"/>
          <w:szCs w:val="24"/>
          <w:highlight w:val="none"/>
          <w:shd w:val="clear" w:color="auto" w:fill="auto"/>
        </w:rPr>
        <w:t>签订合同后十个工作日内，</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向</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支付合同款的50%。项目结束，经</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确认</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已按照合同约定履行完毕各项义务后十个工作日内，</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以项目运行期间实际开展监测量为依据，向</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支付监测经费的余款。</w:t>
      </w:r>
      <w:r>
        <w:rPr>
          <w:rFonts w:hint="eastAsia" w:eastAsia="宋体"/>
          <w:color w:val="auto"/>
          <w:sz w:val="24"/>
          <w:szCs w:val="24"/>
          <w:highlight w:val="none"/>
          <w:shd w:val="clear" w:color="auto" w:fill="auto"/>
        </w:rPr>
        <w:t>中标人</w:t>
      </w:r>
      <w:r>
        <w:rPr>
          <w:rFonts w:hint="eastAsia"/>
          <w:color w:val="auto"/>
          <w:sz w:val="24"/>
          <w:szCs w:val="24"/>
          <w:highlight w:val="none"/>
          <w:shd w:val="clear" w:color="auto" w:fill="auto"/>
        </w:rPr>
        <w:t>应于</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每次付款前，向</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提供等额、真实、合法、有效且符合</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财务要求的发票，否则，</w:t>
      </w:r>
      <w:r>
        <w:rPr>
          <w:rFonts w:hint="eastAsia" w:eastAsia="宋体"/>
          <w:color w:val="auto"/>
          <w:sz w:val="24"/>
          <w:szCs w:val="24"/>
          <w:highlight w:val="none"/>
          <w:shd w:val="clear" w:color="auto" w:fill="auto"/>
        </w:rPr>
        <w:t>采购人</w:t>
      </w:r>
      <w:r>
        <w:rPr>
          <w:rFonts w:hint="eastAsia"/>
          <w:color w:val="auto"/>
          <w:sz w:val="24"/>
          <w:szCs w:val="24"/>
          <w:highlight w:val="none"/>
          <w:shd w:val="clear" w:color="auto" w:fill="auto"/>
        </w:rPr>
        <w:t>有权拒绝付款且无需承担违约责任。</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color w:val="auto"/>
          <w:sz w:val="24"/>
          <w:szCs w:val="24"/>
          <w:highlight w:val="none"/>
          <w:shd w:val="clear" w:color="auto" w:fill="auto"/>
        </w:rPr>
        <w:t>（</w:t>
      </w:r>
      <w:r>
        <w:rPr>
          <w:color w:val="auto"/>
          <w:sz w:val="24"/>
          <w:szCs w:val="24"/>
          <w:highlight w:val="none"/>
          <w:shd w:val="clear" w:color="auto" w:fill="auto"/>
        </w:rPr>
        <w:t>2</w:t>
      </w:r>
      <w:r>
        <w:rPr>
          <w:rFonts w:hint="eastAsia"/>
          <w:color w:val="auto"/>
          <w:sz w:val="24"/>
          <w:szCs w:val="24"/>
          <w:highlight w:val="none"/>
          <w:shd w:val="clear" w:color="auto" w:fill="auto"/>
        </w:rPr>
        <w:t>）</w:t>
      </w:r>
      <w:r>
        <w:rPr>
          <w:color w:val="auto"/>
          <w:sz w:val="24"/>
          <w:szCs w:val="24"/>
          <w:highlight w:val="none"/>
          <w:shd w:val="clear" w:color="auto" w:fill="auto"/>
        </w:rPr>
        <w:t>合同实际支付进度及金额以财政拨付时间及金额为准，</w:t>
      </w:r>
      <w:r>
        <w:rPr>
          <w:rFonts w:hint="eastAsia" w:eastAsia="宋体"/>
          <w:color w:val="auto"/>
          <w:sz w:val="24"/>
          <w:szCs w:val="24"/>
          <w:highlight w:val="none"/>
          <w:shd w:val="clear" w:color="auto" w:fill="auto"/>
        </w:rPr>
        <w:t>采购人</w:t>
      </w:r>
      <w:r>
        <w:rPr>
          <w:color w:val="auto"/>
          <w:sz w:val="24"/>
          <w:szCs w:val="24"/>
          <w:highlight w:val="none"/>
          <w:shd w:val="clear" w:color="auto" w:fill="auto"/>
        </w:rPr>
        <w:t>不承担由此产生的费用及责任。</w:t>
      </w:r>
      <w:r>
        <w:rPr>
          <w:rFonts w:hint="eastAsia" w:eastAsia="宋体"/>
          <w:color w:val="auto"/>
          <w:sz w:val="24"/>
          <w:szCs w:val="24"/>
          <w:highlight w:val="none"/>
          <w:shd w:val="clear" w:color="auto" w:fill="auto"/>
        </w:rPr>
        <w:t>中标人</w:t>
      </w:r>
      <w:r>
        <w:rPr>
          <w:color w:val="auto"/>
          <w:sz w:val="24"/>
          <w:szCs w:val="24"/>
          <w:highlight w:val="none"/>
          <w:shd w:val="clear" w:color="auto" w:fill="auto"/>
        </w:rPr>
        <w:t>不得因此向</w:t>
      </w:r>
      <w:r>
        <w:rPr>
          <w:rFonts w:hint="eastAsia" w:eastAsia="宋体"/>
          <w:color w:val="auto"/>
          <w:sz w:val="24"/>
          <w:szCs w:val="24"/>
          <w:highlight w:val="none"/>
          <w:shd w:val="clear" w:color="auto" w:fill="auto"/>
        </w:rPr>
        <w:t>采购人</w:t>
      </w:r>
      <w:r>
        <w:rPr>
          <w:color w:val="auto"/>
          <w:sz w:val="24"/>
          <w:szCs w:val="24"/>
          <w:highlight w:val="none"/>
          <w:shd w:val="clear" w:color="auto" w:fill="auto"/>
        </w:rPr>
        <w:t>提出索赔或主张权利</w:t>
      </w:r>
      <w:r>
        <w:rPr>
          <w:rFonts w:hint="eastAsia"/>
          <w:color w:val="auto"/>
          <w:sz w:val="24"/>
          <w:szCs w:val="24"/>
          <w:highlight w:val="none"/>
          <w:shd w:val="clear" w:color="auto" w:fill="auto"/>
        </w:rPr>
        <w:t>。</w:t>
      </w:r>
    </w:p>
    <w:p>
      <w:pPr>
        <w:spacing w:line="360" w:lineRule="auto"/>
        <w:ind w:firstLine="488" w:firstLineChars="200"/>
        <w:outlineLvl w:val="1"/>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2"/>
          <w:sz w:val="24"/>
          <w:szCs w:val="24"/>
          <w:highlight w:val="none"/>
          <w:shd w:val="clear" w:color="auto" w:fill="auto"/>
          <w14:textOutline w14:w="1536" w14:cap="flat" w14:cmpd="sng" w14:algn="ctr">
            <w14:solidFill>
              <w14:srgbClr w14:val="000000"/>
            </w14:solidFill>
            <w14:prstDash w14:val="solid"/>
            <w14:miter w14:val="0"/>
          </w14:textOutline>
        </w:rPr>
        <w:t>三、技术要求</w:t>
      </w:r>
    </w:p>
    <w:p>
      <w:pPr>
        <w:spacing w:line="360" w:lineRule="auto"/>
        <w:ind w:firstLine="518"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9"/>
          <w:sz w:val="24"/>
          <w:szCs w:val="24"/>
          <w:highlight w:val="none"/>
          <w:shd w:val="clear" w:color="auto" w:fill="auto"/>
        </w:rPr>
        <w:t>1</w:t>
      </w:r>
      <w:r>
        <w:rPr>
          <w:rFonts w:hint="eastAsia" w:ascii="宋体" w:hAnsi="宋体" w:eastAsia="宋体" w:cs="宋体"/>
          <w:b/>
          <w:bCs/>
          <w:color w:val="auto"/>
          <w:spacing w:val="8"/>
          <w:sz w:val="24"/>
          <w:szCs w:val="24"/>
          <w:highlight w:val="none"/>
          <w:shd w:val="clear" w:color="auto" w:fill="auto"/>
        </w:rPr>
        <w:t>. 基本要求</w:t>
      </w:r>
    </w:p>
    <w:p>
      <w:pPr>
        <w:spacing w:line="360" w:lineRule="auto"/>
        <w:ind w:firstLine="50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5"/>
          <w:sz w:val="24"/>
          <w:szCs w:val="24"/>
          <w:highlight w:val="none"/>
          <w:shd w:val="clear" w:color="auto" w:fill="auto"/>
        </w:rPr>
        <w:t>1</w:t>
      </w:r>
      <w:r>
        <w:rPr>
          <w:rFonts w:hint="eastAsia" w:ascii="宋体" w:hAnsi="宋体" w:eastAsia="宋体" w:cs="宋体"/>
          <w:color w:val="auto"/>
          <w:spacing w:val="4"/>
          <w:sz w:val="24"/>
          <w:szCs w:val="24"/>
          <w:highlight w:val="none"/>
          <w:shd w:val="clear" w:color="auto" w:fill="auto"/>
        </w:rPr>
        <w:t>.1采购标的需实现的功能或者目标</w:t>
      </w:r>
    </w:p>
    <w:p>
      <w:pPr>
        <w:spacing w:line="360" w:lineRule="auto"/>
        <w:ind w:firstLine="484" w:firstLineChars="200"/>
        <w:rPr>
          <w:rFonts w:hint="eastAsia"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对600台非道路移动机械开展检测</w:t>
      </w:r>
      <w:r>
        <w:rPr>
          <w:rFonts w:hint="eastAsia" w:ascii="宋体" w:hAnsi="宋体" w:eastAsia="宋体" w:cs="宋体"/>
          <w:color w:val="auto"/>
          <w:spacing w:val="1"/>
          <w:sz w:val="24"/>
          <w:szCs w:val="24"/>
          <w:highlight w:val="none"/>
          <w:shd w:val="clear" w:color="auto" w:fill="auto"/>
          <w:lang w:eastAsia="zh-CN"/>
        </w:rPr>
        <w:t>，</w:t>
      </w:r>
      <w:r>
        <w:rPr>
          <w:rFonts w:hint="eastAsia" w:ascii="宋体" w:hAnsi="宋体" w:eastAsia="宋体" w:cs="宋体"/>
          <w:color w:val="auto"/>
          <w:spacing w:val="1"/>
          <w:sz w:val="24"/>
          <w:szCs w:val="24"/>
          <w:highlight w:val="none"/>
          <w:shd w:val="clear" w:color="auto" w:fill="auto"/>
          <w:lang w:val="en-US" w:eastAsia="zh-CN"/>
        </w:rPr>
        <w:t>其中</w:t>
      </w:r>
      <w:r>
        <w:rPr>
          <w:rFonts w:hint="eastAsia" w:ascii="宋体" w:hAnsi="宋体" w:eastAsia="宋体" w:cs="宋体"/>
          <w:color w:val="auto"/>
          <w:spacing w:val="1"/>
          <w:sz w:val="24"/>
          <w:szCs w:val="24"/>
          <w:highlight w:val="none"/>
          <w:shd w:val="clear" w:color="auto" w:fill="auto"/>
        </w:rPr>
        <w:t>2024年开展非道路移动机械检测500台；2025年1-3月，开展非道路移动机械检测100台。</w:t>
      </w:r>
    </w:p>
    <w:p>
      <w:pPr>
        <w:spacing w:line="360" w:lineRule="auto"/>
        <w:ind w:firstLine="484" w:firstLineChars="200"/>
        <w:rPr>
          <w:rFonts w:ascii="宋体" w:hAnsi="宋体" w:eastAsia="宋体" w:cs="宋体"/>
          <w:color w:val="auto"/>
          <w:spacing w:val="1"/>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2025年3月31日前完成上述所有检测工作。</w:t>
      </w:r>
    </w:p>
    <w:p>
      <w:pPr>
        <w:spacing w:line="360" w:lineRule="auto"/>
        <w:ind w:firstLine="484"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pacing w:val="1"/>
          <w:sz w:val="24"/>
          <w:szCs w:val="24"/>
          <w:highlight w:val="none"/>
          <w:shd w:val="clear" w:color="auto" w:fill="auto"/>
        </w:rPr>
        <w:t>1.2需</w:t>
      </w:r>
      <w:r>
        <w:rPr>
          <w:rFonts w:hint="eastAsia" w:ascii="宋体" w:hAnsi="宋体" w:eastAsia="宋体" w:cs="宋体"/>
          <w:color w:val="auto"/>
          <w:sz w:val="24"/>
          <w:szCs w:val="24"/>
          <w:highlight w:val="none"/>
          <w:shd w:val="clear" w:color="auto" w:fill="auto"/>
        </w:rPr>
        <w:t>执行的国家相关标准、行业标准、地方标准或者其他标准、规范</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适用国家现行相关规定，符合国家、地方、行业、团体或企业标准，并按照最高标准执行。各项服务内容细节标准以采购需求和合同条款规定为规范标准。</w:t>
      </w:r>
    </w:p>
    <w:p>
      <w:pPr>
        <w:spacing w:line="360" w:lineRule="auto"/>
        <w:ind w:firstLine="514" w:firstLineChars="200"/>
        <w:outlineLvl w:val="2"/>
        <w:rPr>
          <w:rFonts w:ascii="宋体" w:hAnsi="宋体" w:eastAsia="宋体" w:cs="宋体"/>
          <w:color w:val="auto"/>
          <w:sz w:val="24"/>
          <w:szCs w:val="24"/>
          <w:highlight w:val="none"/>
          <w:shd w:val="clear" w:color="auto" w:fill="auto"/>
        </w:rPr>
      </w:pPr>
      <w:r>
        <w:rPr>
          <w:rFonts w:hint="eastAsia" w:ascii="宋体" w:hAnsi="宋体" w:eastAsia="宋体" w:cs="宋体"/>
          <w:b/>
          <w:bCs/>
          <w:color w:val="auto"/>
          <w:spacing w:val="8"/>
          <w:position w:val="4"/>
          <w:sz w:val="24"/>
          <w:szCs w:val="24"/>
          <w:highlight w:val="none"/>
          <w:shd w:val="clear" w:color="auto" w:fill="auto"/>
        </w:rPr>
        <w:t>2.</w:t>
      </w:r>
      <w:r>
        <w:rPr>
          <w:rFonts w:hint="eastAsia" w:ascii="宋体" w:hAnsi="宋体" w:eastAsia="宋体" w:cs="宋体"/>
          <w:b/>
          <w:bCs/>
          <w:color w:val="auto"/>
          <w:spacing w:val="4"/>
          <w:position w:val="4"/>
          <w:sz w:val="24"/>
          <w:szCs w:val="24"/>
          <w:highlight w:val="none"/>
          <w:shd w:val="clear" w:color="auto" w:fill="auto"/>
        </w:rPr>
        <w:t>服务内容及要求</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（一）检测要求</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非道路移动机械检测机构应具备《非道路柴油移动机械排气烟度限值及测量方法》（GB36886-2018）中所有涉及的检测方法和检测资质，检测机构负责组织本单位监测人员的岗前技术培训，保证监测人员具有相应的监测技术能力，培训后进行理论和实际操作的考核。通过考核取得合格证的人员方能从事相应的监测工作。</w:t>
      </w:r>
    </w:p>
    <w:p>
      <w:pPr>
        <w:spacing w:line="360" w:lineRule="auto"/>
        <w:ind w:firstLine="482" w:firstLineChars="200"/>
        <w:rPr>
          <w:rFonts w:ascii="宋体" w:hAnsi="宋体" w:eastAsia="宋体" w:cs="宋体"/>
          <w:b/>
          <w:bCs/>
          <w:color w:val="auto"/>
          <w:sz w:val="24"/>
          <w:highlight w:val="none"/>
          <w:shd w:val="clear" w:color="auto" w:fill="auto"/>
        </w:rPr>
      </w:pPr>
      <w:r>
        <w:rPr>
          <w:rFonts w:ascii="宋体" w:hAnsi="宋体" w:eastAsia="宋体" w:cs="宋体"/>
          <w:b/>
          <w:bCs/>
          <w:color w:val="auto"/>
          <w:sz w:val="24"/>
          <w:highlight w:val="none"/>
          <w:shd w:val="clear" w:color="auto" w:fill="auto"/>
        </w:rPr>
        <w:t>投标人须在投标文件中提供相应证明。</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（二）人员要求</w:t>
      </w:r>
    </w:p>
    <w:p>
      <w:pPr>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每家检测机构日常必须保证有2组检测人员开展检测工作，另外需安排1组检测人员备用，如遇重大活动保障、空气污染过程应对等应急执法等情况时，保证备用组能随时满足检测需求。每组检测人员不少于3人（人员安排最终以每日实际需要为准），检测人员的食宿自理。</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检测人员必须听从采购人员统筹安排，检测工作所需车辆均需检测单位配备齐全。</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三</w:t>
      </w:r>
      <w:r>
        <w:rPr>
          <w:rFonts w:ascii="宋体" w:hAnsi="宋体" w:eastAsia="宋体" w:cs="宋体"/>
          <w:color w:val="auto"/>
          <w:sz w:val="24"/>
          <w:highlight w:val="none"/>
          <w:shd w:val="clear" w:color="auto" w:fill="auto"/>
        </w:rPr>
        <w:t>）工作要求</w:t>
      </w:r>
    </w:p>
    <w:p>
      <w:pPr>
        <w:spacing w:line="360" w:lineRule="auto"/>
        <w:ind w:firstLine="480" w:firstLineChars="200"/>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检测人员需配合执法人员做好现场检测工作，现场检测非道路移动机械进行原始检测数据登记，不合格的提供检测凭证（由检测机构现场提供）。检测过程必须严谨规范。检测机构需向采购人出具所有被检测机械的</w:t>
      </w:r>
      <w:r>
        <w:rPr>
          <w:rFonts w:hint="eastAsia" w:ascii="宋体" w:hAnsi="宋体" w:eastAsia="宋体" w:cs="宋体"/>
          <w:b/>
          <w:bCs/>
          <w:color w:val="auto"/>
          <w:sz w:val="24"/>
          <w:highlight w:val="none"/>
          <w:shd w:val="clear" w:color="auto" w:fill="auto"/>
        </w:rPr>
        <w:t>盖有CMA章的正规检测报告</w:t>
      </w:r>
      <w:r>
        <w:rPr>
          <w:rFonts w:hint="eastAsia" w:ascii="宋体" w:hAnsi="宋体" w:eastAsia="宋体" w:cs="宋体"/>
          <w:color w:val="auto"/>
          <w:sz w:val="24"/>
          <w:highlight w:val="none"/>
          <w:shd w:val="clear" w:color="auto" w:fill="auto"/>
        </w:rPr>
        <w:t>。该报告具有法定效力，可用于执法需要。</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检测机构应及时出具检测报告反馈给该项目负责人。检测合格数据及报告需在15个工作日内提供；检测不合格数据及报告需在3个工作日内提供。</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四</w:t>
      </w:r>
      <w:r>
        <w:rPr>
          <w:rFonts w:ascii="宋体" w:hAnsi="宋体" w:eastAsia="宋体" w:cs="宋体"/>
          <w:color w:val="auto"/>
          <w:sz w:val="24"/>
          <w:highlight w:val="none"/>
          <w:shd w:val="clear" w:color="auto" w:fill="auto"/>
        </w:rPr>
        <w:t>）仪器设备要求</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确保检测过程中所使用的仪器设备在检定/校准期内，且仪器设备可以有效运行。在整个使用周期内进行维护和保养，应识别需要进行期间核查的仪器设备，制定期间核查年度计划并有效实施，对于状态不稳定、使用频率过高或过低、使用环境恶劣、使用环境经常发生变化的仪器设备应增加期间核查频次。</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五</w:t>
      </w:r>
      <w:r>
        <w:rPr>
          <w:rFonts w:ascii="宋体" w:hAnsi="宋体" w:eastAsia="宋体" w:cs="宋体"/>
          <w:color w:val="auto"/>
          <w:sz w:val="24"/>
          <w:highlight w:val="none"/>
          <w:shd w:val="clear" w:color="auto" w:fill="auto"/>
        </w:rPr>
        <w:t>）环境检测条件</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在开展检测工作时，严格按照相关标准和规范要求的检测条件进行检测，避免检测结果受环境影响。</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六</w:t>
      </w:r>
      <w:r>
        <w:rPr>
          <w:rFonts w:ascii="宋体" w:hAnsi="宋体" w:eastAsia="宋体" w:cs="宋体"/>
          <w:color w:val="auto"/>
          <w:sz w:val="24"/>
          <w:highlight w:val="none"/>
          <w:shd w:val="clear" w:color="auto" w:fill="auto"/>
        </w:rPr>
        <w:t>）数据上报要求</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①</w:t>
      </w:r>
      <w:r>
        <w:rPr>
          <w:rFonts w:ascii="宋体" w:hAnsi="宋体" w:eastAsia="宋体" w:cs="宋体"/>
          <w:color w:val="auto"/>
          <w:sz w:val="24"/>
          <w:highlight w:val="none"/>
          <w:shd w:val="clear" w:color="auto" w:fill="auto"/>
        </w:rPr>
        <w:t>为保证监测数据的完整性，确保科学、客观地反映分析测试结果，不得选择性地舍弃数据或人为干预分析测试结果。</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②</w:t>
      </w:r>
      <w:r>
        <w:rPr>
          <w:rFonts w:ascii="宋体" w:hAnsi="宋体" w:eastAsia="宋体" w:cs="宋体"/>
          <w:color w:val="auto"/>
          <w:sz w:val="24"/>
          <w:highlight w:val="none"/>
          <w:shd w:val="clear" w:color="auto" w:fill="auto"/>
        </w:rPr>
        <w:t>监测人员应对原始数据和报告数据进行校核，对发现的可疑数据或报告，需对照原始记录进行校核。</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③</w:t>
      </w:r>
      <w:r>
        <w:rPr>
          <w:rFonts w:ascii="宋体" w:hAnsi="宋体" w:eastAsia="宋体" w:cs="宋体"/>
          <w:color w:val="auto"/>
          <w:sz w:val="24"/>
          <w:highlight w:val="none"/>
          <w:shd w:val="clear" w:color="auto" w:fill="auto"/>
        </w:rPr>
        <w:t>原始记录上，需有监测人员和审核人员的手写签名。监测人员填写原始记录。审核人员应检查结果和记录是否完整、抄写或录入计算机时是否有误、数据是否异常等，并对记录和数据的准确性、逻辑性、可比性和合理性进行审核。</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④</w:t>
      </w:r>
      <w:r>
        <w:rPr>
          <w:rFonts w:ascii="宋体" w:hAnsi="宋体" w:eastAsia="宋体" w:cs="宋体"/>
          <w:color w:val="auto"/>
          <w:sz w:val="24"/>
          <w:highlight w:val="none"/>
          <w:shd w:val="clear" w:color="auto" w:fill="auto"/>
        </w:rPr>
        <w:t>分析测试结果应按照分析测试方法规定的有效数字和法定计量单位表示，有效数字位数不得超过方法检出限的保留位数。</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⑤</w:t>
      </w:r>
      <w:r>
        <w:rPr>
          <w:rFonts w:ascii="宋体" w:hAnsi="宋体" w:eastAsia="宋体" w:cs="宋体"/>
          <w:color w:val="auto"/>
          <w:sz w:val="24"/>
          <w:highlight w:val="none"/>
          <w:shd w:val="clear" w:color="auto" w:fill="auto"/>
        </w:rPr>
        <w:t>监测数据和监测报告实行三级审核制度。</w:t>
      </w:r>
    </w:p>
    <w:p>
      <w:pPr>
        <w:spacing w:line="360" w:lineRule="auto"/>
        <w:ind w:firstLine="480" w:firstLineChars="200"/>
        <w:rPr>
          <w:rFonts w:ascii="宋体" w:hAnsi="宋体" w:eastAsia="宋体" w:cs="宋体"/>
          <w:color w:val="auto"/>
          <w:sz w:val="24"/>
          <w:highlight w:val="none"/>
          <w:shd w:val="clear" w:color="auto" w:fill="auto"/>
        </w:rPr>
      </w:pPr>
      <w:r>
        <w:rPr>
          <w:rFonts w:ascii="宋体" w:hAnsi="宋体" w:eastAsia="宋体" w:cs="宋体"/>
          <w:color w:val="auto"/>
          <w:sz w:val="24"/>
          <w:highlight w:val="none"/>
          <w:shd w:val="clear" w:color="auto" w:fill="auto"/>
        </w:rPr>
        <w:t>（</w:t>
      </w:r>
      <w:r>
        <w:rPr>
          <w:rFonts w:hint="eastAsia" w:ascii="宋体" w:hAnsi="宋体" w:eastAsia="宋体" w:cs="宋体"/>
          <w:color w:val="auto"/>
          <w:sz w:val="24"/>
          <w:highlight w:val="none"/>
          <w:shd w:val="clear" w:color="auto" w:fill="auto"/>
        </w:rPr>
        <w:t>七</w:t>
      </w:r>
      <w:r>
        <w:rPr>
          <w:rFonts w:ascii="宋体" w:hAnsi="宋体" w:eastAsia="宋体" w:cs="宋体"/>
          <w:color w:val="auto"/>
          <w:sz w:val="24"/>
          <w:highlight w:val="none"/>
          <w:shd w:val="clear" w:color="auto" w:fill="auto"/>
        </w:rPr>
        <w:t>）质量控制要求（精密度与准确度）</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①</w:t>
      </w:r>
      <w:r>
        <w:rPr>
          <w:rFonts w:ascii="宋体" w:hAnsi="宋体" w:eastAsia="宋体" w:cs="宋体"/>
          <w:color w:val="auto"/>
          <w:sz w:val="24"/>
          <w:highlight w:val="none"/>
          <w:shd w:val="clear" w:color="auto" w:fill="auto"/>
        </w:rPr>
        <w:t>.检测人员按照一定的比例随机进行平行分析。</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②</w:t>
      </w:r>
      <w:r>
        <w:rPr>
          <w:rFonts w:ascii="宋体" w:hAnsi="宋体" w:eastAsia="宋体" w:cs="宋体"/>
          <w:color w:val="auto"/>
          <w:sz w:val="24"/>
          <w:highlight w:val="none"/>
          <w:shd w:val="clear" w:color="auto" w:fill="auto"/>
        </w:rPr>
        <w:t>根据实际工作任务，开展仪器比对测试。</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③</w:t>
      </w:r>
      <w:r>
        <w:rPr>
          <w:rFonts w:ascii="宋体" w:hAnsi="宋体" w:eastAsia="宋体" w:cs="宋体"/>
          <w:color w:val="auto"/>
          <w:sz w:val="24"/>
          <w:highlight w:val="none"/>
          <w:shd w:val="clear" w:color="auto" w:fill="auto"/>
        </w:rPr>
        <w:t>采用标准气分析。</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④</w:t>
      </w:r>
      <w:r>
        <w:rPr>
          <w:rFonts w:ascii="宋体" w:hAnsi="宋体" w:eastAsia="宋体" w:cs="宋体"/>
          <w:color w:val="auto"/>
          <w:sz w:val="24"/>
          <w:highlight w:val="none"/>
          <w:shd w:val="clear" w:color="auto" w:fill="auto"/>
        </w:rPr>
        <w:t>采用人员比对分析。</w:t>
      </w:r>
    </w:p>
    <w:p>
      <w:pPr>
        <w:spacing w:line="360" w:lineRule="auto"/>
        <w:ind w:firstLine="480" w:firstLineChars="200"/>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⑤</w:t>
      </w:r>
      <w:r>
        <w:rPr>
          <w:rFonts w:ascii="宋体" w:hAnsi="宋体" w:eastAsia="宋体" w:cs="宋体"/>
          <w:color w:val="auto"/>
          <w:sz w:val="24"/>
          <w:highlight w:val="none"/>
          <w:shd w:val="clear" w:color="auto" w:fill="auto"/>
        </w:rPr>
        <w:t>定期开展全程序质量监督。</w:t>
      </w:r>
    </w:p>
    <w:p>
      <w:pPr>
        <w:spacing w:line="360" w:lineRule="auto"/>
        <w:ind w:firstLine="526"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11"/>
          <w:sz w:val="24"/>
          <w:szCs w:val="24"/>
          <w:highlight w:val="none"/>
          <w:shd w:val="clear" w:color="auto" w:fill="auto"/>
        </w:rPr>
        <w:t>3</w:t>
      </w:r>
      <w:r>
        <w:rPr>
          <w:rFonts w:hint="eastAsia" w:ascii="宋体" w:hAnsi="宋体" w:eastAsia="宋体" w:cs="宋体"/>
          <w:b/>
          <w:bCs/>
          <w:color w:val="auto"/>
          <w:spacing w:val="9"/>
          <w:sz w:val="24"/>
          <w:szCs w:val="24"/>
          <w:highlight w:val="none"/>
          <w:shd w:val="clear" w:color="auto" w:fill="auto"/>
        </w:rPr>
        <w:t>.验收标准</w:t>
      </w:r>
    </w:p>
    <w:p>
      <w:pPr>
        <w:spacing w:line="360" w:lineRule="auto"/>
        <w:ind w:firstLine="480" w:firstLineChars="200"/>
        <w:rPr>
          <w:rFonts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检测报告具有法律效力，严格遵守检测标准及提交时限，最终完成检测及提交报告数量满足合同要求，质量监督及抽查未发现重大质量问题，服务周期内未出现投诉</w:t>
      </w:r>
    </w:p>
    <w:p>
      <w:pPr>
        <w:spacing w:line="360" w:lineRule="auto"/>
        <w:ind w:firstLine="574" w:firstLineChars="200"/>
        <w:outlineLvl w:val="2"/>
        <w:rPr>
          <w:rFonts w:ascii="宋体" w:hAnsi="宋体" w:eastAsia="宋体" w:cs="宋体"/>
          <w:b/>
          <w:bCs/>
          <w:color w:val="auto"/>
          <w:sz w:val="24"/>
          <w:szCs w:val="24"/>
          <w:highlight w:val="none"/>
          <w:shd w:val="clear" w:color="auto" w:fill="auto"/>
        </w:rPr>
      </w:pPr>
      <w:r>
        <w:rPr>
          <w:rFonts w:hint="eastAsia" w:ascii="宋体" w:hAnsi="宋体" w:eastAsia="宋体" w:cs="宋体"/>
          <w:b/>
          <w:bCs/>
          <w:color w:val="auto"/>
          <w:spacing w:val="23"/>
          <w:sz w:val="24"/>
          <w:szCs w:val="24"/>
          <w:highlight w:val="none"/>
          <w:shd w:val="clear" w:color="auto" w:fill="auto"/>
        </w:rPr>
        <w:t>4</w:t>
      </w:r>
      <w:r>
        <w:rPr>
          <w:rFonts w:hint="eastAsia" w:ascii="宋体" w:hAnsi="宋体" w:eastAsia="宋体" w:cs="宋体"/>
          <w:b/>
          <w:bCs/>
          <w:color w:val="auto"/>
          <w:spacing w:val="15"/>
          <w:sz w:val="24"/>
          <w:szCs w:val="24"/>
          <w:highlight w:val="none"/>
          <w:shd w:val="clear" w:color="auto" w:fill="auto"/>
        </w:rPr>
        <w:t>.其他要求</w:t>
      </w:r>
    </w:p>
    <w:p>
      <w:pPr>
        <w:numPr>
          <w:numId w:val="0"/>
        </w:numPr>
        <w:ind w:leftChars="0"/>
        <w:outlineLvl w:val="9"/>
        <w:rPr>
          <w:rFonts w:hint="default"/>
          <w:lang w:val="en-US" w:eastAsia="zh-CN"/>
        </w:rPr>
      </w:pPr>
      <w:r>
        <w:rPr>
          <w:rFonts w:hint="eastAsia" w:ascii="宋体" w:hAnsi="宋体" w:eastAsia="宋体" w:cs="宋体"/>
          <w:color w:val="auto"/>
          <w:sz w:val="24"/>
          <w:szCs w:val="24"/>
          <w:highlight w:val="none"/>
          <w:shd w:val="clear" w:color="auto" w:fill="auto"/>
        </w:rPr>
        <w:t>①投标人应具有承接本项目的能力</w:t>
      </w:r>
      <w:bookmarkStart w:id="0" w:name="_GoBack"/>
      <w:bookmarkEnd w:id="0"/>
      <w:r>
        <w:rPr>
          <w:rFonts w:hint="eastAsia" w:ascii="宋体" w:hAnsi="宋体" w:eastAsia="宋体" w:cs="宋体"/>
          <w:color w:val="auto"/>
          <w:sz w:val="24"/>
          <w:szCs w:val="24"/>
          <w:highlight w:val="none"/>
          <w:shd w:val="clear" w:color="auto" w:fill="auto"/>
        </w:rPr>
        <w:t>和相关经验，并有成功案例。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82CDB1"/>
    <w:multiLevelType w:val="multilevel"/>
    <w:tmpl w:val="C682CDB1"/>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cxZmJjNWE0OThiZDNiZjg0OTkzNzMwM2FkZTUwMDEifQ=="/>
  </w:docVars>
  <w:rsids>
    <w:rsidRoot w:val="00000000"/>
    <w:rsid w:val="527F2E61"/>
    <w:rsid w:val="5C965D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numPr>
        <w:ilvl w:val="0"/>
        <w:numId w:val="1"/>
      </w:numPr>
      <w:spacing w:line="360" w:lineRule="auto"/>
      <w:ind w:left="432" w:hanging="432"/>
      <w:jc w:val="both"/>
      <w:outlineLvl w:val="0"/>
    </w:pPr>
    <w:rPr>
      <w:rFonts w:ascii="宋体" w:hAnsi="宋体" w:eastAsia="宋体" w:cs="Times New Roman"/>
      <w:kern w:val="2"/>
      <w:szCs w:val="32"/>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2024-03-21T05:02:39Z</dcterms:created>
  <dc:creator>admin</dc:creator>
  <cp:lastModifiedBy>admin</cp:lastModifiedBy>
  <dcterms:modified xsi:type="dcterms:W3CDTF">2024-03-21T05:07:52Z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2052-12.1.0.15358</vt:lpwstr>
  </property>
  <property fmtid="{D5CDD505-2E9C-101B-9397-08002B2CF9AE}" pid="3" name="ICV">
    <vt:lpwstr>B001EED6741A4206A2ED7F75FEC82685_12</vt:lpwstr>
  </property>
</Properties>
</file>