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jc w:val="center"/>
        <w:tblLook w:val="04A0"/>
      </w:tblPr>
      <w:tblGrid>
        <w:gridCol w:w="766"/>
        <w:gridCol w:w="2567"/>
        <w:gridCol w:w="7180"/>
        <w:gridCol w:w="7173"/>
      </w:tblGrid>
      <w:tr w:rsidR="004A6772" w:rsidRPr="0013285A" w:rsidTr="004A6772">
        <w:trPr>
          <w:trHeight w:val="699"/>
          <w:jc w:val="center"/>
        </w:trPr>
        <w:tc>
          <w:tcPr>
            <w:tcW w:w="766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sz w:val="24"/>
              </w:rPr>
            </w:pP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序号</w:t>
            </w:r>
          </w:p>
        </w:tc>
        <w:tc>
          <w:tcPr>
            <w:tcW w:w="2567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sz w:val="24"/>
              </w:rPr>
            </w:pP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装备名称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sz w:val="24"/>
              </w:rPr>
            </w:pP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技术参数</w:t>
            </w:r>
          </w:p>
        </w:tc>
        <w:tc>
          <w:tcPr>
            <w:tcW w:w="7173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sz w:val="24"/>
              </w:rPr>
            </w:pP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修改后的技术参数</w:t>
            </w:r>
          </w:p>
        </w:tc>
      </w:tr>
      <w:tr w:rsidR="004A6772" w:rsidRPr="0013285A" w:rsidTr="004A6772">
        <w:trPr>
          <w:trHeight w:val="2596"/>
          <w:jc w:val="center"/>
        </w:trPr>
        <w:tc>
          <w:tcPr>
            <w:tcW w:w="766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35</w:t>
            </w:r>
          </w:p>
        </w:tc>
        <w:tc>
          <w:tcPr>
            <w:tcW w:w="2567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航空运输箱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2、主要功能：用于消防装备的储存；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3、技术要求：重量：≤30kg，载重量≥100kg；壁厚：4.5-5mm；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4、其他要求：外部尺寸长*宽*高：1200*800*600mm，多个箱体可无缝叠加存放、运输。采用304不锈钢锁扣，无毒无味、具备防水、强韧抗拉、耐腐蚀、耐氧化、抗强冲击、缓冲减震等功能；箱体合页不少于5个，搭扣不少于10个，左右各2个把手；每个箱子配备不少于3个可拆装挡板（符合箱体内尺寸），用于箱内固定，防止物品震荡等。</w:t>
            </w:r>
          </w:p>
        </w:tc>
        <w:tc>
          <w:tcPr>
            <w:tcW w:w="7173" w:type="dxa"/>
            <w:vAlign w:val="center"/>
          </w:tcPr>
          <w:p w:rsidR="004A6772" w:rsidRPr="0013285A" w:rsidRDefault="004A6772"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2、主要功能：用于消防装备的储存；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3、技术要求：重量：≤30kg，载重量≥100kg；壁厚：4.5-5mm；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4、其他要求：外部尺寸长*宽*高：1200*800*600mm，多个箱体可无缝叠加存放、运输。采用304不锈钢锁扣，无毒无味、具备防水、强韧抗拉、耐腐蚀、耐氧化、抗强冲击、缓冲减震等功能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t>箱体合页不少于4个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，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搭扣不少于10个，左右各2个把手；每个箱子配备不少于3个可拆装挡板（符合箱体内尺寸），用于箱内固定，防止物品震荡等。</w:t>
            </w:r>
          </w:p>
        </w:tc>
      </w:tr>
      <w:tr w:rsidR="004A6772" w:rsidRPr="0013285A" w:rsidTr="004A6772">
        <w:trPr>
          <w:trHeight w:val="2596"/>
          <w:jc w:val="center"/>
        </w:trPr>
        <w:tc>
          <w:tcPr>
            <w:tcW w:w="766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36</w:t>
            </w:r>
          </w:p>
        </w:tc>
        <w:tc>
          <w:tcPr>
            <w:tcW w:w="2567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排用炊事单元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2、野外炊事器材，野战炊事单元用于120人左右野营炊事给养，由不超过2个单元箱组成；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▲3、排用炊事单元主要构成：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1单元箱包含：45L铝锅2个；45L铁锅1个；34cm铝合金菜盆20个；油罐1个；燃烧器2个；打气筒1个；备件包1个；折叠支架2个；输油胶管2根；焖饭器2个；菜板2个；手套2双；切菜（和面）布2块；调料袋1套；饭勺6个；菜刀2把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（2）2单元箱包含：蒸盘2个；行军锅背架5个；燃油锅背架1个；行军锅罩袋5个；折叠式支架2个；7.5kg以上软体油桶2个；炒勺1把；锅铲1把；20L以上送饭水袋5个；打气筒1个；照明灯1个；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▲4、外箱尺寸≤900mm×800mm×550mm；重量≤65kg；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5、提供中文使用说明书，含装备简介、使用注意事项及维护保养等内容。</w:t>
            </w:r>
          </w:p>
        </w:tc>
        <w:tc>
          <w:tcPr>
            <w:tcW w:w="7173" w:type="dxa"/>
            <w:vAlign w:val="center"/>
          </w:tcPr>
          <w:p w:rsidR="004A6772" w:rsidRPr="0013285A" w:rsidRDefault="004A6772"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2、野外炊事器材，野战炊事单元用于120人左右野营炊事给养，由不超过2个单元箱组成；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▲3、排用炊事单元主要构成：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1单元箱包含：45L铝锅2个；45L铁锅1个；34cm铝合金菜盆20个；油罐1个；燃烧器2个；打气筒1个；备件包1个；折叠支架2个；输油胶管2根；焖饭器2个；菜板2个；手套2双；切菜（和面）布2块；调料袋1套；饭勺6个；菜刀2把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（2）2单元箱包含：蒸盘2个；行军锅背架5个；燃油锅背架1个；行军锅罩袋5个；折叠式支架2个；7.5kg以上软体油桶2个；炒勺1把；锅铲1把；20L以上送饭水袋5个；打气筒1个；照明灯1个；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▲4、外箱尺寸≤900mm×800mm×550mm；重量≤65kg；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5、提供中文使用说明书，含装备简介、使用注意事项及维护保养等内容。</w:t>
            </w:r>
          </w:p>
        </w:tc>
      </w:tr>
      <w:tr w:rsidR="004A6772" w:rsidRPr="0013285A" w:rsidTr="004A6772">
        <w:trPr>
          <w:trHeight w:val="2596"/>
          <w:jc w:val="center"/>
        </w:trPr>
        <w:tc>
          <w:tcPr>
            <w:tcW w:w="766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37</w:t>
            </w:r>
          </w:p>
        </w:tc>
        <w:tc>
          <w:tcPr>
            <w:tcW w:w="2567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单兵携行包（箱）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2、主要功能：主要用于单兵紧急救援使用（配备72小时物资）；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3、技术要求：符合人体功能学设计，内部产品分袋放置；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★4 、睡袋面料防水、透气，规格长度≥2.2m，宽度≥85cm，保暖填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t>充物为鹅绒，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含绒量≥80％，填充量≥1.5kg，蓬松度≥550，舒适室外温度≤-18℃，极限室外温度≤-30℃，配套高强度防水抗撕裂收纳袋，双面拉链；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5、帐篷为双层，由内帐（设透气网纱）、外帐和铝杆组成，可满足1～2人野外四季住宿，防风防雨防雪，搭建操作简单，便于携带，防撕裂、防水，也可优于上述材质，支架为高强度轻质铝合金支架；（帐篷颜色橘红）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6、防潮垫（带枕头）,尺寸长度≥1.9m、宽度≥0.6m，厚度≥2cm，配备收纳袋，可折叠放入收纳袋；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7、配备LED宿营灯1个，可悬挂可放立，体积小、便于携带，内置锂电池且可快速充电，连续稳定照明时间≥11h，可满足阅读照明；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★8、背囊容积90L±10L，TCS或CR+TR背负系统+超轻铝合金支架，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lastRenderedPageBreak/>
              <w:t>背包主料为杜邦</w:t>
            </w:r>
            <w:r w:rsidRPr="0013285A">
              <w:rPr>
                <w:rFonts w:ascii="宋体" w:hAnsi="宋体" w:cs="宋体" w:hint="eastAsia"/>
                <w:b/>
                <w:bCs/>
                <w:kern w:val="0"/>
                <w:sz w:val="24"/>
                <w:lang/>
              </w:rPr>
              <w:t>或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尼龙材质，背带材料为高纤涤纶，背包底部采用耐磨防水、防潮面料，重量≤2.2kg；（背囊颜色根据客户需求定制），承重≥60kg；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9、指南针：罗盘式军用指南针，具有夜视功能，有防护盖；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10、雨衣：超轻防暴雨雨衣，接缝压胶，门襟魔术贴+拉链设计，袖口松紧设计，口袋防雨防盗设计，腰部松紧设计，后背设计隐藏式独立背包仓方便排汗，帽子网状内衬+松紧带固定设计，外层采用防水透气面料，内衬防水布+透气网设计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11、急救包：包含常用药品和急救（急救包）用品（所有药品必须为当年生产，且使用期限≥2年）；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12、便携式多功能刀具：规格≥9mm，不锈钢材质，红色光面纤维塑料，有≥15种功能；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13、水壶容量≥1.5L，品牌保温水壶，双层304食品级不锈钢，带独立杯盖和小碗设计，沸水24h保温≥50℃；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14、简易洗漱用品：含牙刷、牙膏、梳子、洗发水、洗浴液；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15、其他物品：放大镜、反光镜、温度计高能量自热即食食品、饮用水、蚊虫药、防静电内衣裤、袜子、折叠拖鞋等；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16、需提供涂装方案供用户参考；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17、其他要求：包内配物品清单：军用指南针，防潮垫、睡袋、单兵帐篷、急救包、军用水壶、饭盒（含刀叉勺）、LED灯、放大镜、反光镜、温度计、指南针、密封舱，高频口哨、手电筒、雨衣、水质净化片、高能量自热即食食品、饮用水、蚊虫药、防静电内衣裤、袜子、折叠拖鞋等。</w:t>
            </w:r>
          </w:p>
        </w:tc>
        <w:tc>
          <w:tcPr>
            <w:tcW w:w="7173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2、主要功能：主要用于单兵紧急救援使用（配备72小时物资）；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3、技术要求：符合人体功能学设计，内部产品分袋放置；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★4 、睡袋面料防水、透气，规格长度≥2.2m，宽度≥85cm，保暖填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t>充物为鸭绒，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含绒量≥80％，填充量≥1.5kg，蓬松度≥550，舒适室外温度≤-18℃，极限室外温度≤-30℃，配套高强度防水抗撕裂收纳袋，双面拉链；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5、帐篷为双层，由内帐（设透气网纱）、外帐和铝杆组成，可满足1～2人野外四季住宿，防风防雨防雪，搭建操作简单，便于携带，防撕裂、防水，也可优于上述材质，支架为高强度轻质铝合金支架；（帐篷颜色橘红）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6、防潮垫（带枕头）,尺寸长度≥1.9m、宽度≥0.6m，厚度≥2cm，配备收纳袋，可折叠放入收纳袋；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7、配备LED宿营灯1个，可悬挂可放立，体积小、便于携带，内置锂电池且可快速充电，连续稳定照明时间≥11h，可满足阅读照明；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lastRenderedPageBreak/>
              <w:t>★8、背囊容积90L±10L，TCS或CR+TR背负系统+超轻铝合金支架，背包主料为杜邦</w:t>
            </w:r>
            <w:r w:rsidRPr="0013285A">
              <w:rPr>
                <w:rFonts w:ascii="宋体" w:hAnsi="宋体" w:cs="宋体" w:hint="eastAsia"/>
                <w:b/>
                <w:bCs/>
                <w:kern w:val="0"/>
                <w:sz w:val="24"/>
                <w:lang/>
              </w:rPr>
              <w:t>或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尼龙材质，背带材料为高纤涤纶，背包底部采用耐磨防水、防潮面料，重量≤2.2kg；（背囊颜色根据客户需求定制），承重≥60kg；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9、指南针：罗盘式军用指南针，具有夜视功能，有防护盖；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10、雨衣：超轻防暴雨雨衣，接缝压胶，门襟魔术贴+拉链设计，袖口松紧设计，口袋防雨防盗设计，腰部松紧设计，后背设计隐藏式独立背包仓方便排汗，帽子网状内衬+松紧带固定设计，外层采用防水透气面料，内衬防水布+透气网设计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11、急救包：包含常用药品和急救（急救包）用品（所有药品必须为当年生产，且使用期限≥2年）；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12、便携式多功能刀具：规格≥9mm，不锈钢材质，红色光面纤维塑料，有≥15种功能；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13、水壶容量≥1.5L，品牌保温水壶，双层304食品级不锈钢，带独立杯盖和小碗设计，沸水24h保温≥50℃；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14、其他物品：放大镜、反光镜、温度计高能量自热即食食品、饮用水、蚊虫药、防静电内衣裤、袜子、折叠拖鞋等；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15、需提供涂装方案供用户参考；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16、其他要求：包内配物品清单：军用指南针，防潮垫、睡袋、单兵帐篷、急救包、军用水壶、饭盒（含刀叉勺）、LED灯、放大镜、反光镜、温度计、指南针、密封舱，高频口哨、手电筒、雨衣、水质净化片、高能量自热即食食品、饮用水、蚊虫药、防静电内衣裤、袜子、折叠拖鞋等。</w:t>
            </w:r>
          </w:p>
        </w:tc>
      </w:tr>
      <w:tr w:rsidR="004A6772" w:rsidRPr="0013285A" w:rsidTr="004A6772">
        <w:trPr>
          <w:trHeight w:val="7147"/>
          <w:jc w:val="center"/>
        </w:trPr>
        <w:tc>
          <w:tcPr>
            <w:tcW w:w="766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38</w:t>
            </w:r>
          </w:p>
        </w:tc>
        <w:tc>
          <w:tcPr>
            <w:tcW w:w="2567" w:type="dxa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净水设备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b/>
                <w:bCs/>
                <w:kern w:val="0"/>
                <w:sz w:val="24"/>
                <w:lang/>
              </w:rPr>
            </w:pP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★1、符合住建部CJ94-2005直饮水水质标准，</w:t>
            </w:r>
            <w:r w:rsidRPr="0013285A">
              <w:rPr>
                <w:rFonts w:hint="eastAsia"/>
                <w:kern w:val="0"/>
              </w:rPr>
              <w:t>按照须知前附表第</w:t>
            </w:r>
            <w:r w:rsidRPr="0013285A">
              <w:rPr>
                <w:rFonts w:hint="eastAsia"/>
                <w:kern w:val="0"/>
              </w:rPr>
              <w:t>29</w:t>
            </w:r>
            <w:r w:rsidRPr="0013285A">
              <w:rPr>
                <w:rFonts w:hint="eastAsia"/>
                <w:kern w:val="0"/>
              </w:rPr>
              <w:t>条要求提供相关检测报告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2、系统由净水模块和汽油水泵模块组成；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▲3、净水模块采用陶瓷微滤结构，滤芯孔径≤1微米；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★4、去除率指标：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（1）净水设备细菌去除率≥95%；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（2）原生动物去除率≥95%；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（3）土生克雷伯氏菌去除率≥95%；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（4）铜绿假单胞菌去除率≥95%；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（5）伤寒沙门氏菌去除率≥90%；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（6）大肠杆菌去除率≥95%；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5、每套配备滤芯数量≥4根；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6、可适应水温5～60℃，净水流量≥4L/min；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▲7、汽油机水泵：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（1）静态吸程≥5m；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（2）功率输出≥2kW；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（3）转速为≥3000 r/min；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（4）油箱容量≥2L；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（5）进水压力≥3kg/cm²；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8、配备两个抗震防水箱，模块化运输；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▲9、防尘防水≥IP44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11、总重量≤100kg；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12、具有永久性标志及产品数据标识。</w:t>
            </w:r>
          </w:p>
        </w:tc>
        <w:tc>
          <w:tcPr>
            <w:tcW w:w="7173" w:type="dxa"/>
            <w:vAlign w:val="center"/>
          </w:tcPr>
          <w:p w:rsidR="004A6772" w:rsidRPr="0013285A" w:rsidRDefault="004A6772"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★1、符合住建部CJ94-2005直饮水水质标准，按照须知前附表第29条要求提供相关检测报告；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2、系统由净水模块和汽油水泵模块组成；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▲3、净水模块采用陶瓷微滤结构，滤芯孔径≤1微米；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★4、去除率指标：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（1）净水设备细菌去除率≥95%；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（2）原生动物去除率≥95%；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（3）土生克雷伯氏菌去除率≥95%；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（4）铜绿假单胞菌去除率≥95%；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（5）伤寒沙门氏菌去除率≥90%；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（6）大肠杆菌去除率≥95%；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5、每套配备滤芯数量≥4根；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6、可适应水温5～60℃，净水流量≥4L/min；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▲7、汽油机水泵：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（1）静态吸程≥5m；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（2）功率输出≥2kW；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（3）转速为≥3000 r/min；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（4）油箱容量≥2L；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（5）进水压力≥3kg/cm²；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8、配备两个抗震防水箱，模块化运输；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▲9、防尘防水≥IP44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11、总重量≤100kg；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12、具有永久性标志及产品数据标识。</w:t>
            </w:r>
          </w:p>
        </w:tc>
      </w:tr>
      <w:tr w:rsidR="004A6772" w:rsidRPr="0013285A" w:rsidTr="004A6772">
        <w:trPr>
          <w:trHeight w:val="615"/>
          <w:jc w:val="center"/>
        </w:trPr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39</w:t>
            </w:r>
          </w:p>
        </w:tc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便携式推车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1、主要功能：消防员运送物资；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2、可载人电动升降，可坐可折叠；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3、平板尺寸≥2m*1m；护栏采用加厚方管；（护栏可拆卸）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★4、电机≥1500w；可拆卸电瓶≥60v；电池续航≥40km，5块同款备用电瓶；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▲5、升降高度≥1.5m；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6、爬坡角度≥30°；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★7、载重≥1t；升降载重≥0.5t；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8、可一键升降及悬停；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9、其他要求：配备电源钥匙开关、电量、充电显示和充电设备；按照须知前附表第29条要求提供相关检测报告。</w:t>
            </w:r>
          </w:p>
        </w:tc>
        <w:tc>
          <w:tcPr>
            <w:tcW w:w="7173" w:type="dxa"/>
          </w:tcPr>
          <w:p w:rsidR="004A6772" w:rsidRPr="0013285A" w:rsidRDefault="004A6772"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1、主要功能：消防员运送物资；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2、可载人电动升降，可坐可折叠；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3、平板尺寸≥2m*1m；护栏采用加厚方管；（护栏可拆卸）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★4、电机≥1500w；可拆卸电瓶≥60v；电池续航≥40km，5块同款备用电瓶；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▲5、升降高度≥1.5m；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6、爬坡角度≥30°；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★7、载重≥1t；升降载重≥0.5t；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8、可一键升降及悬停；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9、其他要求：配备电源钥匙开关、电量、充电显示和充电设备；按照须知前附表第29条要求提供相关检测报告。</w:t>
            </w:r>
          </w:p>
        </w:tc>
      </w:tr>
      <w:tr w:rsidR="004A6772" w:rsidRPr="0013285A" w:rsidTr="004A6772">
        <w:trPr>
          <w:trHeight w:val="2596"/>
          <w:jc w:val="center"/>
        </w:trPr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40</w:t>
            </w:r>
          </w:p>
        </w:tc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远程供水泵组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trike/>
                <w:sz w:val="24"/>
              </w:rPr>
            </w:pP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★1、</w:t>
            </w:r>
            <w:r w:rsidRPr="0013285A">
              <w:rPr>
                <w:kern w:val="0"/>
              </w:rPr>
              <w:t>按照须知前附表第</w:t>
            </w:r>
            <w:r w:rsidRPr="0013285A">
              <w:rPr>
                <w:kern w:val="0"/>
              </w:rPr>
              <w:t>29</w:t>
            </w:r>
            <w:r w:rsidRPr="0013285A">
              <w:rPr>
                <w:kern w:val="0"/>
              </w:rPr>
              <w:t>条要求提供相关检测报告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2、规格尺寸：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（1）采用一体式防雨箱体，发电机组、水泵控制系统和水泵装于箱体内部；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（2）长x宽x高（mm）≤1400x1400x1400；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（3）颜色：消防红；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（4）板材厚度：≥2㎜；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（5）整体重量：≤850kg；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▲（6）防护等级≥IP55；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3、柴油发电机组：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（1）发电机组控制系统具有液晶中文显示，可显示电流、电压、频率、功率等参数；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★（2）功率≥22 kW；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（3）转速：≥1500r/min；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（4）具有380V电压电源接口；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4、大流量潜水泵：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★（1）供水量要求：扬程8m时，流量≥400m³/h；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（2）水泵类型要求：变频潜水泵；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★（3）扬程范围要求： 10-16m；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（4）单泵重量要求：≤35kg；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★（5）单泵功率要求：≥15kW；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（6）工作电压要求：380V；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▲（7）单泵材质：水力部件(叶轮、叶轮室、整流体)采用耐磨耐腐不锈钢；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（8）滤网：须配备不锈钢滤网，具有有效的通过率；两侧上应有搬运提手；全覆盖网，滤网具有电缆防拖曳装置；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▲（9）防尘防水≥IP68；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（10）出水口径：≥200mm；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（11）泵体装有提手；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（12）单泵可在现场实现快速更换水力部件维护保养；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（13）可在现场实现大流量与高扬程之间相互转换功能，流量≥400m3/h 时，扬程≥8m；流量≥150m3/h时，扬程≥35m；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5、电缆：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▲（1）配套电缆材质：JHS级潜水电缆；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（2）配套电缆数量≥2根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（3）电源至配电柜电缆长度≥20m，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（4）配电柜到水泵电缆长度≥80m，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▲（5）防水≥IPX6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（6）电缆与泵分离式结构设计；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6、供水管：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（1）单泵配供水软管总长度≥100m，口径：200±20mm，25m/根（供水软管需有水带接合器和不锈钢快速卡箍）；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lastRenderedPageBreak/>
              <w:t>▲（2）可折叠式卷起，耐磨防刺穿；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7、变频器控制柜：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（1）颜色：消防红；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（2）长x宽x高（mm）≤400*350*1000；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（3）重量：≤55kg；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▲（4）防护等级≥IP55；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8、控制系统技术要求：水泵控制系统有可视化操作界面，控制仪表在黑暗或日光下能远距离清晰读取运行参数；实时监测运行参数，带有漏电、电流过载、过压等保护；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9、附件：安全绳一根，长度：≥20m；浮圈一体成型，具卡口吊环连接软性固定吊索，满足水泵浮力要求，避免水泵沉入泥沙中；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10、具有永久性标志及产品数据标识；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▲11、可折叠式卷起，耐磨防刺穿；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12、变频器控制柜：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（1）颜色：消防红；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（2）长x宽x高（mm）≤400*350*1000；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（3）重量：≤55kg；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▲（4）防护等级≥IP55；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13、控制系统技术要求：水泵控制系统有可视化操作界面，控制仪表在黑暗或日光下能远距离清晰读取运行参数；实时监测运行参数，带有漏电、电流过载、过压等保护；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14、附件：安全绳一根，长度：≥20m；浮圈一体成型，具卡口吊环连接软性固定吊索，满足水泵浮力要求，避免水泵沉入泥沙中；</w:t>
            </w:r>
          </w:p>
        </w:tc>
        <w:tc>
          <w:tcPr>
            <w:tcW w:w="7173" w:type="dxa"/>
          </w:tcPr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lastRenderedPageBreak/>
              <w:t>1、提供国家级检测机构的产品检测报告或具有CNAS/CMA资质认证的第三方检测机构出具的产品检测报告；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2、规格尺寸：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（1）采用一体式防雨箱体、水泵控制系统和水泵装于箱体内部；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（2）颜色：消防红；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（3）板材厚度：≥2㎜；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▲（5）防护等级≥IP55；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3、水泵要求：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（1）供水量要求：流量≥400m</w:t>
            </w:r>
            <w:r w:rsidRPr="0013285A">
              <w:rPr>
                <w:rFonts w:ascii="Calibri" w:eastAsia="黑体" w:hAnsi="Calibri" w:cs="Calibri"/>
                <w:b/>
                <w:bCs/>
                <w:sz w:val="24"/>
                <w:u w:val="single"/>
              </w:rPr>
              <w:t>³</w:t>
            </w: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/h；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（7）水泵材质：水力部件(叶轮、叶轮室、整流体)采用耐磨耐腐不锈钢；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（8）滤网：须配备不锈钢滤网，具有有效的通过率；两侧上应有搬运提手；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（9）防尘防水≥IP68；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（10）出水口径：≥200mm；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4、供水管：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（1）配供水软管总长度≥600m，口径：≥200mm，25m/根（供水软管需有水带接合器和不锈钢快速卡箍）；</w:t>
            </w:r>
            <w:bookmarkStart w:id="0" w:name="_GoBack"/>
            <w:bookmarkEnd w:id="0"/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（2）可折叠式卷起，耐磨防刺穿；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7、控制系统技术要求：水泵控制系统有可视化操作界面，控制仪表在黑暗或日光下能远距离清晰读取运行参数；实时监测运行参数，带有漏电、电流过载、过压等保护；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9、具有永久性标志及产品数据标识；</w:t>
            </w:r>
          </w:p>
          <w:p w:rsidR="004A6772" w:rsidRPr="0013285A" w:rsidRDefault="004A6772">
            <w:pPr>
              <w:rPr>
                <w:rFonts w:ascii="黑体" w:eastAsia="黑体" w:hAnsi="黑体" w:cs="黑体"/>
                <w:b/>
                <w:bCs/>
                <w:sz w:val="24"/>
                <w:u w:val="single"/>
              </w:rPr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12、控制系统技术要求：水泵控制系统有可视化操作界面，控制仪表在黑暗或日光下能远距离清晰读取运行参数；实时监测运行参数，带有漏电、电流过载、过压等保护；</w:t>
            </w:r>
          </w:p>
          <w:p w:rsidR="004A6772" w:rsidRPr="0013285A" w:rsidRDefault="004A6772">
            <w:pPr>
              <w:pStyle w:val="a0"/>
            </w:pP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13、附件：整套设备需配备有拖车，拖车设计合理装载全套设备及配套的供水软管， 设备需牢固定或安装在拖车上，并配有稳定装置。两侧及后侧粘贴反光标识。整体承重不低于整套设备1.5倍。供水末端配备相应口径转换80mm出水口不低于5个的分水器一个。安全绳一根，长度：≥20m；浮圈一体成型，具卡口吊环连接软性固定吊索，满足水泵浮力要求，避免水泵沉入泥沙中；</w:t>
            </w:r>
          </w:p>
        </w:tc>
      </w:tr>
      <w:tr w:rsidR="004A6772" w:rsidRPr="0013285A" w:rsidTr="004A6772">
        <w:trPr>
          <w:trHeight w:val="2596"/>
          <w:jc w:val="center"/>
        </w:trPr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41</w:t>
            </w:r>
          </w:p>
        </w:tc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排水机器人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2、整机综合参数：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（1）整备质量：≥780kg；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（2）防护等级：≥IP65；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（3）操控形式：电子有线和无线遥控（无线遥控距离≥200m）；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3、底盘参数：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（1）主体材质：不锈钢、铝合金或其它高强度材料；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（2）行走机构：全地形轮胎行走机构；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★（3）驱动形式：电喷发动机，额定功率≥25kW；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★（4）额定扭矩：≥300N.m；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（5）悬挂、减震系统：应能满足复杂路面、爬坡、爬楼梯的需求；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▲（6）负载能力：可拖动负载≥500kg（摩擦力 0.9，水泥路面）并可实现负载水带转向；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★（7）垂直越障高度：≥200mm；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（8）爬坡能力：≥60°；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（9）转弯半径：可原地转弯；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（10）涉水深度：水陆两栖；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（11）倾覆角：≥25°；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（12）行驶速度：≥5km/h（无级变速）；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（13）全功率状态工作能力：≥5h（可不熄火加油持续工作 20h 以上）；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▲4、供排水系统参数：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（1）扬程≥6m；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（2）吸水入水深度≤180mm；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（3）当扬程达到 0m 时，排水量≥200L/s；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（4）最大排水距离≥300m；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（5）可吸排含有最大固体颗粒直径≤25mm 杂质液体，通过更换滤网，可吸排含有最大固体颗粒直径≤2.5mm 杂质液体；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（6）配备 DN200mm 双进水口，DN200mm 双出水口；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5、控制系统参数：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（1）遥控器应配备高亮显示屏，显示屏尺寸≥8″，可在日光下使用；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（2）遥控器可实时接收和显示机器人遥控数据；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（3）无线遥控距离≥200m；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（4）遥控抗干扰性能：应能防止同频干扰；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6、备品备件：厢式运输车一辆、大口径水带自动收卷推车两套、大口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径水带 200米；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7、运输车技术规格，整车技术参数：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（1）底盘类型：国产知名品牌底盘；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★（2）发动机类型：功率≥95kW；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（3）排放标准：国Ⅵb；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▲（4）额定载货量：≥1400kg 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（5）驾驶室：乘员：≥3 人，配有空调、电子方向助力、电动门窗、侧双门、防抱死刹车系统、USB 接口、前后双录行车记录仪+倒车影像、前独立雾灯、方向盘可调、多功能方向盘；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▲8、液压固定抬升系统：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（1）系统组成：采用最新的高强度钢材制作，结构轻薄、强度更高；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（2）具有液压缓冲设计，彻底杜绝对车厢的撞击；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（3）机械限位装置，保障尾板运行准确到位，实现无忧操作；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（4）主电路保险，防止电路过载，延长电机使用寿命；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（5）液压回路防爆系统，保障货物及操作者安全；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（6）适应各种载荷的速度调节系统，快速升降，安全高效；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（7）锁紧手柄、止滑装置灵活配置，满足个性化需求；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（8）抬升器尺寸：≤2300*1800mm；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（9）最大抬升质量：≥1.5t；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（10）最大升举高度：≥1500mm；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（12）电机功率：12V 1.6 kW 或 24V 2.2kW；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（13）平均升降速度：≥60mm/s；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（14）最大工作压力：≥16MP；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▲9、大口径水带自动收卷推车两辆：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（1）实现水带的快速铺设和回收，电动；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（2）电机功率≥250W；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（3）最大收卷负荷为 50m DN200 水带（涂塑 PVC）不小于 2 盘；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（4）可同时收卷 2 盘大口径水带，铺设/收卷速度≥18m/min；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（5）满电续航可收卷 2000 米水。</w:t>
            </w:r>
          </w:p>
        </w:tc>
        <w:tc>
          <w:tcPr>
            <w:tcW w:w="7173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2、整机综合参数：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（1）整备质量：≥780kg；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（2）防护等级：≥IP65；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（3）操控形式：电子有线和无线遥控（无线遥控距离≥200m）；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3、底盘参数：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（1）主体材质：不锈钢、铝合金或其它高强度材料；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（2）行走机构：全地形轮胎行走机构；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★（3）驱动形式：发动机，额定功率≥25kW；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★（4）额定扭矩：≥300N.m；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（5）悬挂、减震系统：应能满足复杂路面、爬坡、爬楼梯的需求；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▲（6）负载能力：可拖动负载≥500kg（摩擦力 0.9，水泥路面）并可实现负载水带转向；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★（7）垂直越障高度：≥200mm；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（8）爬坡能力：≥60%（提供国家级检测机构检测报告）；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（9）转弯半径：可原地转弯；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（10）涉水深度：水陆两栖；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（11）倾覆角：≥25°；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（12）行驶速度：≥5km/h（无级变速）；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（13）全功率状态工作能力：≥5h（可不熄火加油持续工作 20h 以上）；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▲4、供排水系统参数：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（1）扬程≥6m；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（2）吸水入水深度≤180mm；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（3）当扬程达到 3m 时，排水量≥200L/s；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（4）最大排水距离≥300m；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t>（5）</w:t>
            </w: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可吸排含有最大固体颗粒直径≤25mm 杂质液体，通过更换滤网，可吸排含有最大固体颗粒直径≤3mm 杂质液体；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（6）配备 DN200mm 双进水口，DN200mm 双出水口；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5、控制系统参数：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（1）遥控器应配备高亮显示屏，显示屏尺寸≥10″，可在日光下使用；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（2）遥控器可实时接收和显示机器人遥控数据；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（3）无线遥控距离≥200m；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（4）遥控抗干扰性能：应能防止同频干扰；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u w:val="single"/>
                <w:lang/>
              </w:rPr>
              <w:t>6、</w:t>
            </w:r>
            <w:r w:rsidRPr="0013285A"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备品备件：配备拖车一辆用于运输该机器人、大口径水带自动收卷推车两套、大口径水带 200米；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t>▲7、大口径水带自动收卷推车两辆：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br/>
              <w:t>（1）实现水带的快速铺设和回收，电动；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br/>
              <w:t>（2）电机功率≥250W；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br/>
              <w:t>（3）最大收卷负荷为 50m DN200 水带（涂塑 PVC）不小于 2 盘；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br/>
              <w:t>（4）可同时收卷 2 盘大口径水带，铺设/收卷速度≥18m/min；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u w:val="single"/>
                <w:lang/>
              </w:rPr>
              <w:br/>
              <w:t>（5）满电续航可收卷 2000 米水。</w:t>
            </w:r>
          </w:p>
        </w:tc>
      </w:tr>
      <w:tr w:rsidR="004A6772" w:rsidRPr="0013285A" w:rsidTr="004A6772">
        <w:trPr>
          <w:trHeight w:val="2596"/>
          <w:jc w:val="center"/>
        </w:trPr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42</w:t>
            </w:r>
          </w:p>
        </w:tc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移动水囊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 xml:space="preserve">；   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2、高强度PVC材质或更优材质；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★3、容量≥30t，储水高度1.2～1.5m；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4、加厚耐磨双层失网布；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5、具有抗摔、抗磨性能，高温下不起泡、不流淌、不漏液，低温下不断裂性能；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6、设置注水口，底部设置≥2个出水口；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7、配备收纳袋或箱，修补工具及辅料。</w:t>
            </w:r>
          </w:p>
        </w:tc>
        <w:tc>
          <w:tcPr>
            <w:tcW w:w="7173" w:type="dxa"/>
          </w:tcPr>
          <w:p w:rsidR="004A6772" w:rsidRPr="0013285A" w:rsidRDefault="004A6772"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 xml:space="preserve">；   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2、高强度PVC材质或更优材质；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★3、容量≥30t，储水高度1.2～1.5m；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4、加厚耐磨双层失网布；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5、具有抗摔、抗磨性能，高温下不起泡、不流淌、不漏液，低温下不断裂性能；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6、设置注水口，底部设置≥2个出水口；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7、配备收纳袋或箱，修补工具及辅料。</w:t>
            </w:r>
          </w:p>
        </w:tc>
      </w:tr>
      <w:tr w:rsidR="004A6772" w:rsidRPr="0013285A" w:rsidTr="004A6772">
        <w:trPr>
          <w:trHeight w:val="2596"/>
          <w:jc w:val="center"/>
        </w:trPr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43</w:t>
            </w:r>
          </w:p>
        </w:tc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浮艇泵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▲2、主要功能：可利用室外天然水源补充消防车水箱，也可以用来从洪水地区和房间抽水；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★3、技术要求：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（1）最大流量≥1200升/分钟；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（2）最大扬程≥22米；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（3）出水口口径：65mm/80mm；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（4）重量：≤55kg；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（5）发动机功率≥ 9.5千瓦；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（6）在固定位置安装永久性铭牌，铭牌用抗腐蚀材料制成并置于易见位置；铭牌内容标明：产品名称、产品型号、工况参数、原动机功率、企业名称、生产日期、所符合的标准。</w:t>
            </w:r>
          </w:p>
        </w:tc>
        <w:tc>
          <w:tcPr>
            <w:tcW w:w="7173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★1、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▲2、主要功能：可利用室外天然水源补充消防车水箱，也可以用来从洪水地区和房间抽水；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★3、技术要求：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（1）最大流量≥1200升/分钟；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（2）最大扬程≥22米；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（3）出水口口径：65mm/80mm；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（4）重量：≤55kg；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（5）发动机功率≥ 9.5千瓦；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  <w:t>（6）在固定位置安装永久性铭牌，铭牌用抗腐蚀材料制成并置于易见位置；铭牌内容标明：产品名称、产品型号、工况参数、原动机功率、企业名称、生产日期、所符合的标准。</w:t>
            </w:r>
          </w:p>
        </w:tc>
      </w:tr>
      <w:tr w:rsidR="004A6772" w:rsidRPr="0013285A" w:rsidTr="004A6772">
        <w:trPr>
          <w:trHeight w:val="2596"/>
          <w:jc w:val="center"/>
        </w:trPr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44</w:t>
            </w:r>
          </w:p>
        </w:tc>
        <w:tc>
          <w:tcPr>
            <w:tcW w:w="0" w:type="auto"/>
            <w:vAlign w:val="center"/>
          </w:tcPr>
          <w:p w:rsidR="004A6772" w:rsidRPr="0013285A" w:rsidRDefault="004A6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手抬机动泵</w:t>
            </w:r>
          </w:p>
        </w:tc>
        <w:tc>
          <w:tcPr>
            <w:tcW w:w="7180" w:type="dxa"/>
            <w:vAlign w:val="center"/>
          </w:tcPr>
          <w:p w:rsidR="004A6772" w:rsidRPr="0013285A" w:rsidRDefault="004A6772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4"/>
              </w:rPr>
            </w:pP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★1、国家或行业标准：符合《消防泵》（GB 6245-2006）的要求，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及消防产品认证证书；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2、主要功能：用于灾害事故现场排涝、供水、灭火等；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3、技术要求：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★（1）额定压力≥0.5MPa，0.5MPa时流量≥25L/S；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（2）发动机：卧式双缸，电动，水冷，二冲程，冷却水还流式，具备手动和电启动功能；功率≥30kW；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（3）润滑供应： 自动混合比率供应；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（4）真空泵： 碳纤维活片无油式；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（5）进出口:吸水口：Φ80mm ,出水口Φ65 mm（可转动180度）；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4.其他要求：配备吸水管及滤水器。</w:t>
            </w:r>
          </w:p>
        </w:tc>
        <w:tc>
          <w:tcPr>
            <w:tcW w:w="7173" w:type="dxa"/>
          </w:tcPr>
          <w:p w:rsidR="004A6772" w:rsidRPr="0013285A" w:rsidRDefault="004A6772"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★1、国家或行业标准：符合《消防泵》（GB 6245-2006）的要求，</w:t>
            </w:r>
            <w:r w:rsidRPr="0013285A">
              <w:rPr>
                <w:rStyle w:val="font41"/>
                <w:rFonts w:hint="default"/>
                <w:b/>
                <w:bCs/>
                <w:color w:val="auto"/>
                <w:lang/>
              </w:rPr>
              <w:t>按照须知前附表第29条要求提供相关检测报告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及消防产品认证证书；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2、主要功能：用于灾害事故现场排涝、供水、灭火等；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3、技术要求：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t>★（1）额定压力≥0.5MPa，0.5MPa时流量≥25L/S；</w:t>
            </w:r>
            <w:r w:rsidRPr="0013285A">
              <w:rPr>
                <w:rFonts w:ascii="宋体" w:eastAsia="宋体" w:hAnsi="宋体" w:cs="宋体" w:hint="eastAsia"/>
                <w:b/>
                <w:bCs/>
                <w:kern w:val="0"/>
                <w:sz w:val="24"/>
                <w:lang/>
              </w:rPr>
              <w:br/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t>（2）发动机：卧式双缸，电动，水冷，二冲程，冷却水还流式，具备手动和电启动功能；功率≥30kW；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（3）润滑供应： 自动混合比率供应；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（4）真空泵： 碳纤维活片无油式；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（5）进出口:吸水口：Φ80mm ,出水口Φ65 mm（可转动180度）；</w:t>
            </w:r>
            <w:r w:rsidRPr="0013285A"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  <w:t>4.其他要求：配备吸水管及滤水器。</w:t>
            </w:r>
          </w:p>
        </w:tc>
      </w:tr>
    </w:tbl>
    <w:p w:rsidR="004969D9" w:rsidRPr="0013285A" w:rsidRDefault="004969D9"/>
    <w:sectPr w:rsidR="004969D9" w:rsidRPr="0013285A" w:rsidSect="004969D9">
      <w:pgSz w:w="23811" w:h="16838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។ʵ卆䵇코ࡃ栀Å剦쌳Å剦쌳Åᆄʵ卆䵇줸Ӓ扦Å剦붚Å剦붚Åጴʵ卆䵇쥔Ӓ扦Å剦붚ÅᏄʵ卆䵇츜ࡃ扦Å剦붚Åᑔʵ卆䵇죔Ӓ扦Å剦붚Å卆䵇즀Ӓ扦Å剦붚Å剦붚Å"/>
  </w:docVars>
  <w:rsids>
    <w:rsidRoot w:val="006F1D70"/>
    <w:rsid w:val="00010409"/>
    <w:rsid w:val="00022844"/>
    <w:rsid w:val="0013285A"/>
    <w:rsid w:val="001C5B03"/>
    <w:rsid w:val="001D2BC7"/>
    <w:rsid w:val="001F4CE6"/>
    <w:rsid w:val="003407AD"/>
    <w:rsid w:val="003418AD"/>
    <w:rsid w:val="003A294C"/>
    <w:rsid w:val="004969D9"/>
    <w:rsid w:val="004A6772"/>
    <w:rsid w:val="004D2D6F"/>
    <w:rsid w:val="004D5076"/>
    <w:rsid w:val="006A58B3"/>
    <w:rsid w:val="006B2E3B"/>
    <w:rsid w:val="006D0528"/>
    <w:rsid w:val="006F1D70"/>
    <w:rsid w:val="008B7E98"/>
    <w:rsid w:val="00B14F78"/>
    <w:rsid w:val="00B672FD"/>
    <w:rsid w:val="00B911B9"/>
    <w:rsid w:val="00BA6077"/>
    <w:rsid w:val="00C2063C"/>
    <w:rsid w:val="00D06827"/>
    <w:rsid w:val="00E3009B"/>
    <w:rsid w:val="00E85940"/>
    <w:rsid w:val="00ED0DEB"/>
    <w:rsid w:val="0BAB092D"/>
    <w:rsid w:val="0C0C4048"/>
    <w:rsid w:val="13996D66"/>
    <w:rsid w:val="235E1789"/>
    <w:rsid w:val="26F22A34"/>
    <w:rsid w:val="2EFF6C22"/>
    <w:rsid w:val="3BFA1C3B"/>
    <w:rsid w:val="606917F6"/>
    <w:rsid w:val="73153D2C"/>
    <w:rsid w:val="7DEA0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4969D9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note text"/>
    <w:basedOn w:val="a"/>
    <w:qFormat/>
    <w:rsid w:val="004969D9"/>
    <w:pPr>
      <w:snapToGrid w:val="0"/>
      <w:jc w:val="left"/>
    </w:pPr>
    <w:rPr>
      <w:sz w:val="18"/>
    </w:rPr>
  </w:style>
  <w:style w:type="paragraph" w:styleId="a4">
    <w:name w:val="footer"/>
    <w:basedOn w:val="a"/>
    <w:link w:val="Char"/>
    <w:rsid w:val="004969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rsid w:val="004969D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2"/>
    <w:qFormat/>
    <w:rsid w:val="004969D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81">
    <w:name w:val="font81"/>
    <w:basedOn w:val="a1"/>
    <w:qFormat/>
    <w:rsid w:val="004969D9"/>
    <w:rPr>
      <w:rFonts w:ascii="Times New Roman" w:hAnsi="Times New Roman" w:cs="Times New Roman" w:hint="default"/>
      <w:color w:val="000000"/>
      <w:sz w:val="24"/>
      <w:szCs w:val="24"/>
      <w:u w:val="none"/>
      <w:vertAlign w:val="superscript"/>
    </w:rPr>
  </w:style>
  <w:style w:type="character" w:customStyle="1" w:styleId="font41">
    <w:name w:val="font41"/>
    <w:basedOn w:val="a1"/>
    <w:qFormat/>
    <w:rsid w:val="004969D9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0">
    <w:name w:val="页眉 Char"/>
    <w:basedOn w:val="a1"/>
    <w:link w:val="a5"/>
    <w:qFormat/>
    <w:rsid w:val="004969D9"/>
    <w:rPr>
      <w:kern w:val="2"/>
      <w:sz w:val="18"/>
      <w:szCs w:val="18"/>
    </w:rPr>
  </w:style>
  <w:style w:type="character" w:customStyle="1" w:styleId="Char">
    <w:name w:val="页脚 Char"/>
    <w:basedOn w:val="a1"/>
    <w:link w:val="a4"/>
    <w:qFormat/>
    <w:rsid w:val="004969D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1518</Words>
  <Characters>8654</Characters>
  <Application>Microsoft Office Word</Application>
  <DocSecurity>0</DocSecurity>
  <Lines>72</Lines>
  <Paragraphs>20</Paragraphs>
  <ScaleCrop>false</ScaleCrop>
  <Company/>
  <LinksUpToDate>false</LinksUpToDate>
  <CharactersWithSpaces>10152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何意</dc:creator>
  <cp:lastModifiedBy>Administrator</cp:lastModifiedBy>
  <cp:revision>22</cp:revision>
  <dcterms:created xsi:type="dcterms:W3CDTF">2024-05-20T12:53:00Z</dcterms:created>
  <dcterms:modified xsi:type="dcterms:W3CDTF">2024-05-22T11:03:00Z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A3972C171E2E4871A99A0B9FE9E4884F_13</vt:lpwstr>
  </property>
</Properties>
</file>