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19A605">
      <w:pPr>
        <w:pStyle w:val="3"/>
        <w:spacing w:line="240" w:lineRule="auto"/>
        <w:ind w:left="0"/>
        <w:jc w:val="center"/>
        <w:rPr>
          <w:rFonts w:hint="eastAsia"/>
          <w:b/>
          <w:bCs/>
          <w:spacing w:val="-5"/>
          <w:sz w:val="40"/>
          <w:szCs w:val="40"/>
        </w:rPr>
      </w:pPr>
      <w:r>
        <w:rPr>
          <w:rFonts w:hint="eastAsia"/>
          <w:b/>
          <w:bCs/>
          <w:spacing w:val="-5"/>
          <w:sz w:val="40"/>
          <w:szCs w:val="40"/>
        </w:rPr>
        <w:t>云南农业职业技术学院校方责任险采购项目</w:t>
      </w:r>
    </w:p>
    <w:p w14:paraId="5CF75EDF">
      <w:pPr>
        <w:pStyle w:val="3"/>
        <w:spacing w:line="240" w:lineRule="auto"/>
        <w:ind w:left="0"/>
        <w:jc w:val="center"/>
      </w:pPr>
      <w:r>
        <w:rPr>
          <w:b/>
          <w:bCs/>
          <w:spacing w:val="-5"/>
        </w:rPr>
        <w:t>(项目编号：</w:t>
      </w:r>
      <w:r>
        <w:rPr>
          <w:rFonts w:hint="eastAsia"/>
          <w:b/>
          <w:bCs/>
          <w:spacing w:val="-5"/>
          <w:lang w:eastAsia="zh-CN"/>
        </w:rPr>
        <w:t>YNZC2025-C3-03004-YYZX-0304</w:t>
      </w:r>
      <w:r>
        <w:rPr>
          <w:b/>
          <w:bCs/>
          <w:spacing w:val="-5"/>
        </w:rPr>
        <w:t>)</w:t>
      </w:r>
    </w:p>
    <w:p w14:paraId="4B671F0E">
      <w:pPr>
        <w:pStyle w:val="3"/>
        <w:spacing w:line="240" w:lineRule="auto"/>
        <w:ind w:left="0"/>
        <w:jc w:val="center"/>
        <w:outlineLvl w:val="1"/>
        <w:rPr>
          <w:sz w:val="35"/>
          <w:szCs w:val="35"/>
        </w:rPr>
      </w:pPr>
      <w:r>
        <w:rPr>
          <w:b/>
          <w:bCs/>
          <w:spacing w:val="2"/>
          <w:sz w:val="35"/>
          <w:szCs w:val="35"/>
        </w:rPr>
        <w:t>成交结果公告</w:t>
      </w:r>
    </w:p>
    <w:p w14:paraId="32D367BE">
      <w:pPr>
        <w:spacing w:line="424" w:lineRule="auto"/>
        <w:rPr>
          <w:rFonts w:ascii="Arial"/>
          <w:sz w:val="21"/>
        </w:rPr>
      </w:pPr>
    </w:p>
    <w:p w14:paraId="1D9CFD10">
      <w:pPr>
        <w:pStyle w:val="3"/>
        <w:spacing w:before="91" w:line="224" w:lineRule="auto"/>
        <w:ind w:left="37"/>
        <w:rPr>
          <w:rFonts w:hint="eastAsia" w:eastAsia="仿宋"/>
          <w:lang w:eastAsia="zh-CN"/>
        </w:rPr>
      </w:pPr>
      <w:r>
        <w:rPr>
          <w:spacing w:val="-2"/>
        </w:rPr>
        <w:t>一、项目编号：</w:t>
      </w:r>
      <w:r>
        <w:rPr>
          <w:rFonts w:hint="eastAsia"/>
          <w:spacing w:val="-2"/>
          <w:lang w:eastAsia="zh-CN"/>
        </w:rPr>
        <w:t>YNZC2025-C3-03004-YYZX-0304</w:t>
      </w:r>
    </w:p>
    <w:p w14:paraId="5C4DB266">
      <w:pPr>
        <w:pStyle w:val="3"/>
        <w:spacing w:before="98" w:line="222" w:lineRule="auto"/>
        <w:ind w:left="41"/>
        <w:rPr>
          <w:rFonts w:hint="eastAsia" w:eastAsia="仿宋"/>
          <w:lang w:eastAsia="zh-CN"/>
        </w:rPr>
      </w:pPr>
      <w:r>
        <w:rPr>
          <w:spacing w:val="-1"/>
        </w:rPr>
        <w:t>二、项目名称：</w:t>
      </w:r>
      <w:r>
        <w:rPr>
          <w:rFonts w:hint="eastAsia"/>
          <w:spacing w:val="-1"/>
          <w:lang w:eastAsia="zh-CN"/>
        </w:rPr>
        <w:t>云南农业职业技术学院校方责任险采购项目</w:t>
      </w:r>
    </w:p>
    <w:p w14:paraId="01C6B933">
      <w:pPr>
        <w:pStyle w:val="3"/>
        <w:spacing w:before="106" w:line="222" w:lineRule="auto"/>
        <w:ind w:left="40"/>
      </w:pPr>
      <w:r>
        <w:rPr>
          <w:spacing w:val="-5"/>
        </w:rPr>
        <w:t>三、成交信息</w:t>
      </w:r>
    </w:p>
    <w:p w14:paraId="2EF7D310">
      <w:pPr>
        <w:pStyle w:val="3"/>
        <w:spacing w:before="104" w:line="275" w:lineRule="auto"/>
        <w:ind w:left="34" w:right="213" w:hanging="1"/>
        <w:rPr>
          <w:rFonts w:hint="default"/>
          <w:spacing w:val="-4"/>
          <w:lang w:val="en-US" w:eastAsia="zh-CN"/>
        </w:rPr>
      </w:pPr>
      <w:r>
        <w:rPr>
          <w:rFonts w:hint="eastAsia"/>
          <w:spacing w:val="-4"/>
          <w:lang w:eastAsia="zh-CN"/>
        </w:rPr>
        <w:t>供应商名称：</w:t>
      </w:r>
      <w:r>
        <w:rPr>
          <w:rFonts w:hint="eastAsia"/>
          <w:spacing w:val="-4"/>
          <w:lang w:val="en-US" w:eastAsia="zh-CN"/>
        </w:rPr>
        <w:t>诚泰财产保险股份有限公司云南分公司（联合体成员单位：江泰保险经纪股份有限公司昆明分公司）</w:t>
      </w:r>
    </w:p>
    <w:p w14:paraId="35E08471">
      <w:pPr>
        <w:pStyle w:val="3"/>
        <w:spacing w:before="104" w:line="275" w:lineRule="auto"/>
        <w:ind w:left="34" w:right="213" w:hanging="1"/>
        <w:rPr>
          <w:rFonts w:hint="eastAsia"/>
          <w:spacing w:val="-4"/>
          <w:lang w:val="en-US" w:eastAsia="zh-CN"/>
        </w:rPr>
      </w:pPr>
      <w:r>
        <w:rPr>
          <w:rFonts w:hint="eastAsia"/>
          <w:spacing w:val="-4"/>
          <w:lang w:eastAsia="zh-CN"/>
        </w:rPr>
        <w:t>供应商地址：云南省昆明市西山区日新中路360号凯旋大厦 3、4、5、8、9、10楼及附楼（</w:t>
      </w:r>
      <w:r>
        <w:rPr>
          <w:rFonts w:hint="eastAsia"/>
          <w:spacing w:val="-4"/>
          <w:lang w:val="en-US" w:eastAsia="zh-CN"/>
        </w:rPr>
        <w:t>联合体成员单位：云南省昆明市盘龙区万宏路209号桃园大厦二层</w:t>
      </w:r>
      <w:r>
        <w:rPr>
          <w:rFonts w:hint="eastAsia"/>
          <w:spacing w:val="-4"/>
          <w:lang w:eastAsia="zh-CN"/>
        </w:rPr>
        <w:t>）</w:t>
      </w:r>
    </w:p>
    <w:p w14:paraId="7D83244E">
      <w:pPr>
        <w:pStyle w:val="3"/>
        <w:spacing w:before="104" w:line="275" w:lineRule="auto"/>
        <w:ind w:left="34" w:right="213" w:hanging="1"/>
        <w:rPr>
          <w:rFonts w:hint="eastAsia"/>
          <w:spacing w:val="-4"/>
          <w:lang w:val="en-US" w:eastAsia="zh-CN"/>
        </w:rPr>
      </w:pPr>
      <w:r>
        <w:rPr>
          <w:rFonts w:hint="eastAsia"/>
          <w:spacing w:val="-4"/>
          <w:lang w:eastAsia="zh-CN"/>
        </w:rPr>
        <w:t>成交</w:t>
      </w:r>
      <w:r>
        <w:rPr>
          <w:rFonts w:hint="eastAsia"/>
          <w:spacing w:val="-4"/>
          <w:lang w:val="en-US" w:eastAsia="zh-CN"/>
        </w:rPr>
        <w:t>总价：￥568000.00元/年</w:t>
      </w:r>
      <w:bookmarkStart w:id="0" w:name="_GoBack"/>
      <w:bookmarkEnd w:id="0"/>
    </w:p>
    <w:p w14:paraId="11C6C76B">
      <w:pPr>
        <w:pStyle w:val="3"/>
        <w:spacing w:before="104" w:line="275" w:lineRule="auto"/>
        <w:ind w:left="34" w:right="213" w:hanging="1"/>
        <w:rPr>
          <w:rFonts w:hint="eastAsia"/>
          <w:spacing w:val="-4"/>
          <w:lang w:val="en-US" w:eastAsia="zh-CN"/>
        </w:rPr>
      </w:pPr>
      <w:r>
        <w:rPr>
          <w:rFonts w:hint="eastAsia"/>
          <w:spacing w:val="-4"/>
          <w:lang w:val="en-US" w:eastAsia="zh-CN"/>
        </w:rPr>
        <w:t>成交</w:t>
      </w:r>
      <w:r>
        <w:rPr>
          <w:rFonts w:hint="eastAsia"/>
          <w:spacing w:val="-4"/>
          <w:lang w:eastAsia="zh-CN"/>
        </w:rPr>
        <w:t>综合折扣率：</w:t>
      </w:r>
      <w:r>
        <w:rPr>
          <w:rFonts w:hint="eastAsia"/>
          <w:spacing w:val="-4"/>
          <w:lang w:val="en-US" w:eastAsia="zh-CN"/>
        </w:rPr>
        <w:t>80%</w:t>
      </w:r>
    </w:p>
    <w:p w14:paraId="24912B1B">
      <w:pPr>
        <w:pStyle w:val="3"/>
        <w:spacing w:before="100" w:line="217" w:lineRule="auto"/>
        <w:ind w:left="65"/>
      </w:pPr>
      <w:r>
        <w:rPr>
          <w:spacing w:val="-7"/>
        </w:rPr>
        <w:t>四、主要标的信息</w:t>
      </w:r>
    </w:p>
    <w:tbl>
      <w:tblPr>
        <w:tblStyle w:val="6"/>
        <w:tblW w:w="8454" w:type="dxa"/>
        <w:tblInd w:w="7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54"/>
      </w:tblGrid>
      <w:tr w14:paraId="2632D5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8454" w:type="dxa"/>
            <w:vAlign w:val="top"/>
          </w:tcPr>
          <w:p w14:paraId="5DD84DBA">
            <w:pPr>
              <w:pStyle w:val="7"/>
              <w:spacing w:before="151" w:line="221" w:lineRule="auto"/>
              <w:ind w:left="3878"/>
            </w:pPr>
            <w:r>
              <w:rPr>
                <w:spacing w:val="-6"/>
              </w:rPr>
              <w:t>服务类</w:t>
            </w:r>
          </w:p>
        </w:tc>
      </w:tr>
      <w:tr w14:paraId="2BA51F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8454" w:type="dxa"/>
            <w:vAlign w:val="top"/>
          </w:tcPr>
          <w:p w14:paraId="48EC3C75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46" w:line="360" w:lineRule="auto"/>
              <w:ind w:left="122"/>
              <w:textAlignment w:val="baseline"/>
            </w:pPr>
            <w:r>
              <w:rPr>
                <w:b/>
                <w:bCs/>
                <w:spacing w:val="-1"/>
              </w:rPr>
              <w:t>标段名称：</w:t>
            </w:r>
            <w:r>
              <w:rPr>
                <w:rFonts w:hint="eastAsia"/>
                <w:spacing w:val="-1"/>
                <w:lang w:eastAsia="zh-CN"/>
              </w:rPr>
              <w:t>云南农业职业技术学院校方责任险采购项目</w:t>
            </w:r>
          </w:p>
          <w:p w14:paraId="5004C4D6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4" w:line="360" w:lineRule="auto"/>
              <w:ind w:left="124"/>
              <w:textAlignment w:val="baseline"/>
            </w:pPr>
            <w:r>
              <w:rPr>
                <w:b/>
                <w:bCs/>
                <w:spacing w:val="-1"/>
              </w:rPr>
              <w:t>名称：</w:t>
            </w:r>
            <w:r>
              <w:rPr>
                <w:rFonts w:hint="eastAsia"/>
                <w:spacing w:val="-1"/>
                <w:lang w:eastAsia="zh-CN"/>
              </w:rPr>
              <w:t>云南农业职业技术学院校方责任险采购项目</w:t>
            </w:r>
          </w:p>
          <w:p w14:paraId="6157144E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6" w:line="360" w:lineRule="auto"/>
              <w:ind w:left="122" w:right="107"/>
              <w:textAlignment w:val="baseline"/>
              <w:rPr>
                <w:spacing w:val="-2"/>
              </w:rPr>
            </w:pPr>
            <w:r>
              <w:rPr>
                <w:b/>
                <w:bCs/>
                <w:spacing w:val="1"/>
              </w:rPr>
              <w:t>服务范围：</w:t>
            </w:r>
            <w:r>
              <w:rPr>
                <w:rFonts w:hint="eastAsia"/>
                <w:b w:val="0"/>
                <w:bCs w:val="0"/>
                <w:spacing w:val="1"/>
              </w:rPr>
              <w:t>校方综合防范保障保险</w:t>
            </w:r>
            <w:r>
              <w:rPr>
                <w:rFonts w:hint="eastAsia"/>
                <w:b w:val="0"/>
                <w:bCs w:val="0"/>
                <w:spacing w:val="1"/>
                <w:lang w:eastAsia="zh-CN"/>
              </w:rPr>
              <w:t>、</w:t>
            </w:r>
            <w:r>
              <w:rPr>
                <w:rFonts w:hint="eastAsia"/>
                <w:b w:val="0"/>
                <w:bCs w:val="0"/>
                <w:spacing w:val="1"/>
              </w:rPr>
              <w:t>实习生责任保险</w:t>
            </w:r>
            <w:r>
              <w:rPr>
                <w:rFonts w:hint="eastAsia"/>
                <w:b w:val="0"/>
                <w:bCs w:val="0"/>
                <w:spacing w:val="1"/>
                <w:lang w:eastAsia="zh-CN"/>
              </w:rPr>
              <w:t>、</w:t>
            </w:r>
            <w:r>
              <w:rPr>
                <w:rFonts w:hint="eastAsia"/>
                <w:b w:val="0"/>
                <w:bCs w:val="0"/>
                <w:spacing w:val="1"/>
              </w:rPr>
              <w:t>教职员工校方责任保险</w:t>
            </w:r>
            <w:r>
              <w:rPr>
                <w:rFonts w:hint="eastAsia"/>
                <w:b w:val="0"/>
                <w:bCs w:val="0"/>
                <w:spacing w:val="1"/>
                <w:lang w:eastAsia="zh-CN"/>
              </w:rPr>
              <w:t>、</w:t>
            </w:r>
            <w:r>
              <w:rPr>
                <w:rFonts w:hint="eastAsia"/>
                <w:b w:val="0"/>
                <w:bCs w:val="0"/>
                <w:spacing w:val="1"/>
              </w:rPr>
              <w:t>公众责任保险。</w:t>
            </w:r>
          </w:p>
          <w:p w14:paraId="0D0A84E9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6" w:line="360" w:lineRule="auto"/>
              <w:ind w:left="122" w:right="107"/>
              <w:textAlignment w:val="baseline"/>
              <w:rPr>
                <w:rFonts w:hint="eastAsia" w:eastAsia="仿宋"/>
                <w:spacing w:val="-2"/>
                <w:lang w:val="en-US" w:eastAsia="zh-CN"/>
              </w:rPr>
            </w:pPr>
            <w:r>
              <w:rPr>
                <w:b/>
                <w:bCs/>
                <w:spacing w:val="1"/>
              </w:rPr>
              <w:t>服务要求：</w:t>
            </w:r>
            <w:r>
              <w:rPr>
                <w:rFonts w:hint="eastAsia"/>
                <w:b w:val="0"/>
                <w:bCs w:val="0"/>
                <w:spacing w:val="1"/>
              </w:rPr>
              <w:t>为学校提供风险咨询、科学拟定保险方案、办理全省校方责任保险投保协助事故处理、整理索赔材料、学校</w:t>
            </w:r>
            <w:r>
              <w:rPr>
                <w:rFonts w:hint="eastAsia"/>
                <w:b w:val="0"/>
                <w:bCs w:val="0"/>
                <w:spacing w:val="1"/>
                <w:lang w:val="en-US" w:eastAsia="zh-CN"/>
              </w:rPr>
              <w:t>办理</w:t>
            </w:r>
            <w:r>
              <w:rPr>
                <w:rFonts w:hint="eastAsia"/>
                <w:b w:val="0"/>
                <w:bCs w:val="0"/>
                <w:spacing w:val="1"/>
              </w:rPr>
              <w:t>索赔、进行教育风险管理宣传培训、提供法律和经济援助、</w:t>
            </w:r>
            <w:r>
              <w:rPr>
                <w:rFonts w:hint="eastAsia"/>
                <w:b w:val="0"/>
                <w:bCs w:val="0"/>
                <w:spacing w:val="1"/>
                <w:lang w:val="en-US" w:eastAsia="zh-CN"/>
              </w:rPr>
              <w:t>召</w:t>
            </w:r>
            <w:r>
              <w:rPr>
                <w:rFonts w:hint="eastAsia"/>
                <w:b w:val="0"/>
                <w:bCs w:val="0"/>
                <w:spacing w:val="1"/>
              </w:rPr>
              <w:t>开业务</w:t>
            </w:r>
            <w:r>
              <w:rPr>
                <w:rFonts w:hint="eastAsia"/>
                <w:b w:val="0"/>
                <w:bCs w:val="0"/>
                <w:spacing w:val="1"/>
                <w:lang w:val="en-US" w:eastAsia="zh-CN"/>
              </w:rPr>
              <w:t>培训</w:t>
            </w:r>
            <w:r>
              <w:rPr>
                <w:rFonts w:hint="eastAsia"/>
                <w:b w:val="0"/>
                <w:bCs w:val="0"/>
                <w:spacing w:val="1"/>
              </w:rPr>
              <w:t>工作会。应明确报案、现场查勘、定损、索赔资料提交、预付赔款、公估人、赔款时限等服务承诺。业务管理中标保险公司须承诺对承保的此项目建</w:t>
            </w:r>
            <w:r>
              <w:rPr>
                <w:rFonts w:hint="eastAsia"/>
                <w:b w:val="0"/>
                <w:bCs w:val="0"/>
                <w:spacing w:val="1"/>
                <w:lang w:eastAsia="zh-CN"/>
              </w:rPr>
              <w:t>立专</w:t>
            </w:r>
            <w:r>
              <w:rPr>
                <w:rFonts w:hint="eastAsia"/>
                <w:b w:val="0"/>
                <w:bCs w:val="0"/>
                <w:spacing w:val="1"/>
              </w:rPr>
              <w:t>门的业务档案，实行专项管理，开展跟踪服务。</w:t>
            </w:r>
          </w:p>
          <w:p w14:paraId="6102379B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6" w:line="360" w:lineRule="auto"/>
              <w:ind w:left="122" w:right="107"/>
              <w:textAlignment w:val="baseline"/>
              <w:rPr>
                <w:rFonts w:hint="eastAsia"/>
                <w:spacing w:val="-1"/>
                <w:lang w:eastAsia="zh-CN"/>
              </w:rPr>
            </w:pPr>
            <w:r>
              <w:rPr>
                <w:b/>
                <w:bCs/>
                <w:spacing w:val="-4"/>
              </w:rPr>
              <w:t>服务</w:t>
            </w:r>
            <w:r>
              <w:rPr>
                <w:rFonts w:hint="eastAsia"/>
                <w:b/>
                <w:bCs/>
                <w:spacing w:val="-4"/>
                <w:lang w:val="en-US" w:eastAsia="zh-CN"/>
              </w:rPr>
              <w:t>期限</w:t>
            </w:r>
            <w:r>
              <w:rPr>
                <w:b/>
                <w:bCs/>
                <w:spacing w:val="-4"/>
              </w:rPr>
              <w:t>：</w:t>
            </w:r>
            <w:r>
              <w:rPr>
                <w:rFonts w:hint="eastAsia"/>
                <w:b w:val="0"/>
                <w:bCs w:val="0"/>
                <w:spacing w:val="-4"/>
                <w:lang w:eastAsia="zh-CN"/>
              </w:rPr>
              <w:t>三年（2025年7月13日至2028年07月12日止），合同一年一签，经采购人考核合格后续签下一年合同，一旦中标，中标金额即为第一年服务的合同价，具体时限以签订保险协议中载明保险期限为准</w:t>
            </w:r>
            <w:r>
              <w:rPr>
                <w:rFonts w:hint="eastAsia"/>
                <w:b w:val="0"/>
                <w:bCs w:val="0"/>
                <w:spacing w:val="-1"/>
                <w:lang w:eastAsia="zh-CN"/>
              </w:rPr>
              <w:t>。</w:t>
            </w:r>
          </w:p>
          <w:p w14:paraId="3B2AE2E6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0" w:line="360" w:lineRule="auto"/>
              <w:ind w:left="122"/>
              <w:textAlignment w:val="baseline"/>
            </w:pPr>
            <w:r>
              <w:rPr>
                <w:b/>
                <w:bCs/>
                <w:spacing w:val="-1"/>
              </w:rPr>
              <w:t>服务标准：</w:t>
            </w:r>
            <w:r>
              <w:rPr>
                <w:rFonts w:hint="eastAsia"/>
                <w:b w:val="0"/>
                <w:bCs w:val="0"/>
                <w:spacing w:val="-1"/>
              </w:rPr>
              <w:t>遵守《中华人民共和国民法典》《中华人民共和国保险法》以及投标文件中履行索赔及其他服务承诺，为甲方提供优质服务。</w:t>
            </w:r>
          </w:p>
        </w:tc>
      </w:tr>
    </w:tbl>
    <w:p w14:paraId="64834193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11" w:line="360" w:lineRule="auto"/>
        <w:textAlignment w:val="baseline"/>
        <w:rPr>
          <w:sz w:val="28"/>
          <w:szCs w:val="28"/>
        </w:rPr>
      </w:pPr>
      <w:r>
        <w:rPr>
          <w:spacing w:val="2"/>
          <w:sz w:val="28"/>
          <w:szCs w:val="28"/>
        </w:rPr>
        <w:t>五、评审专家名单：</w:t>
      </w:r>
      <w:r>
        <w:rPr>
          <w:rFonts w:hint="eastAsia"/>
          <w:spacing w:val="2"/>
          <w:sz w:val="28"/>
          <w:szCs w:val="28"/>
          <w:u w:val="single"/>
          <w:lang w:val="en-US" w:eastAsia="zh-CN"/>
        </w:rPr>
        <w:t>卢正惠、李益民、曾品</w:t>
      </w:r>
      <w:r>
        <w:rPr>
          <w:rFonts w:hint="eastAsia"/>
          <w:spacing w:val="2"/>
          <w:sz w:val="28"/>
          <w:szCs w:val="28"/>
          <w:lang w:val="en-US" w:eastAsia="zh-CN"/>
        </w:rPr>
        <w:t>（采购人代表）</w:t>
      </w:r>
    </w:p>
    <w:p w14:paraId="1DF74D57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8" w:line="360" w:lineRule="auto"/>
        <w:ind w:right="213"/>
        <w:textAlignment w:val="baseline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六、代理服务收费标准及金额：</w:t>
      </w:r>
    </w:p>
    <w:p w14:paraId="63ACB5BD">
      <w:pPr>
        <w:pStyle w:val="3"/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08" w:line="360" w:lineRule="auto"/>
        <w:ind w:right="215"/>
        <w:textAlignment w:val="baseline"/>
        <w:rPr>
          <w:sz w:val="28"/>
          <w:szCs w:val="28"/>
        </w:rPr>
      </w:pPr>
      <w:r>
        <w:rPr>
          <w:rFonts w:hint="eastAsia"/>
          <w:spacing w:val="-4"/>
          <w:sz w:val="28"/>
          <w:szCs w:val="28"/>
          <w:lang w:val="en-US" w:eastAsia="zh-CN"/>
        </w:rPr>
        <w:t>1.收费标准：以本项目预算金额为计费基数，参照原国家计委《关于印发&lt;招标代理服务收费管理暂行办法&gt;的通知》（计价格[2002]1980号）中服务类收费标准计算后下浮20%，由成交供应商向云南元大工程咨询有限责任公司交纳。</w:t>
      </w:r>
    </w:p>
    <w:p w14:paraId="2D9A5385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3" w:line="360" w:lineRule="auto"/>
        <w:textAlignment w:val="baseline"/>
        <w:rPr>
          <w:spacing w:val="-5"/>
          <w:sz w:val="28"/>
          <w:szCs w:val="28"/>
        </w:rPr>
      </w:pPr>
      <w:r>
        <w:rPr>
          <w:rFonts w:hint="eastAsia"/>
          <w:spacing w:val="-5"/>
          <w:sz w:val="28"/>
          <w:szCs w:val="28"/>
          <w:lang w:val="en-US" w:eastAsia="zh-CN"/>
        </w:rPr>
        <w:t>2.收费</w:t>
      </w:r>
      <w:r>
        <w:rPr>
          <w:spacing w:val="-5"/>
          <w:sz w:val="28"/>
          <w:szCs w:val="28"/>
        </w:rPr>
        <w:t>金额：</w:t>
      </w:r>
      <w:r>
        <w:rPr>
          <w:rFonts w:hint="eastAsia"/>
          <w:spacing w:val="-5"/>
          <w:sz w:val="28"/>
          <w:szCs w:val="28"/>
        </w:rPr>
        <w:t>6816</w:t>
      </w:r>
      <w:r>
        <w:rPr>
          <w:rFonts w:hint="eastAsia"/>
          <w:spacing w:val="-5"/>
          <w:sz w:val="28"/>
          <w:szCs w:val="28"/>
          <w:lang w:val="en-US" w:eastAsia="zh-CN"/>
        </w:rPr>
        <w:t>元</w:t>
      </w:r>
      <w:r>
        <w:rPr>
          <w:spacing w:val="-5"/>
          <w:sz w:val="28"/>
          <w:szCs w:val="28"/>
        </w:rPr>
        <w:t>。</w:t>
      </w:r>
    </w:p>
    <w:p w14:paraId="27526F1F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3" w:line="360" w:lineRule="auto"/>
        <w:textAlignment w:val="baseline"/>
        <w:rPr>
          <w:sz w:val="28"/>
          <w:szCs w:val="28"/>
        </w:rPr>
      </w:pPr>
      <w:r>
        <w:rPr>
          <w:spacing w:val="-4"/>
          <w:sz w:val="28"/>
          <w:szCs w:val="28"/>
        </w:rPr>
        <w:t>七、公告期限</w:t>
      </w:r>
    </w:p>
    <w:p w14:paraId="2ED24EFE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360" w:lineRule="auto"/>
        <w:textAlignment w:val="baseline"/>
        <w:rPr>
          <w:sz w:val="28"/>
          <w:szCs w:val="28"/>
        </w:rPr>
      </w:pPr>
      <w:r>
        <w:rPr>
          <w:spacing w:val="-9"/>
          <w:sz w:val="28"/>
          <w:szCs w:val="28"/>
        </w:rPr>
        <w:t>自本公告发布之日起1个工作日。</w:t>
      </w:r>
    </w:p>
    <w:p w14:paraId="310AA458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4" w:line="360" w:lineRule="auto"/>
        <w:textAlignment w:val="baseline"/>
        <w:rPr>
          <w:sz w:val="28"/>
          <w:szCs w:val="28"/>
        </w:rPr>
      </w:pPr>
      <w:r>
        <w:rPr>
          <w:spacing w:val="-2"/>
          <w:sz w:val="28"/>
          <w:szCs w:val="28"/>
        </w:rPr>
        <w:t>八、其他补充事宜</w:t>
      </w:r>
    </w:p>
    <w:p w14:paraId="37612383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6" w:line="360" w:lineRule="auto"/>
        <w:textAlignment w:val="baseline"/>
        <w:rPr>
          <w:rFonts w:hint="default" w:eastAsia="仿宋"/>
          <w:sz w:val="28"/>
          <w:szCs w:val="28"/>
          <w:lang w:val="en-US" w:eastAsia="zh-CN"/>
        </w:rPr>
      </w:pPr>
      <w:r>
        <w:rPr>
          <w:spacing w:val="-1"/>
          <w:sz w:val="28"/>
          <w:szCs w:val="28"/>
        </w:rPr>
        <w:t>1.</w:t>
      </w:r>
      <w:r>
        <w:rPr>
          <w:rFonts w:hint="eastAsia"/>
          <w:spacing w:val="-1"/>
          <w:sz w:val="28"/>
          <w:szCs w:val="28"/>
          <w:lang w:val="en-US" w:eastAsia="zh-CN"/>
        </w:rPr>
        <w:t>成交供应商</w:t>
      </w:r>
      <w:r>
        <w:rPr>
          <w:spacing w:val="-1"/>
          <w:sz w:val="28"/>
          <w:szCs w:val="28"/>
        </w:rPr>
        <w:t>是否小微企业：</w:t>
      </w:r>
      <w:r>
        <w:rPr>
          <w:rFonts w:hint="eastAsia"/>
          <w:spacing w:val="-1"/>
          <w:sz w:val="28"/>
          <w:szCs w:val="28"/>
          <w:lang w:val="en-US" w:eastAsia="zh-CN"/>
        </w:rPr>
        <w:t>否</w:t>
      </w:r>
    </w:p>
    <w:p w14:paraId="041DBC5F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9" w:line="360" w:lineRule="auto"/>
        <w:textAlignment w:val="baseline"/>
        <w:rPr>
          <w:rFonts w:hint="eastAsia"/>
          <w:spacing w:val="-4"/>
          <w:sz w:val="28"/>
          <w:szCs w:val="28"/>
          <w:lang w:val="en-US" w:eastAsia="zh-CN"/>
        </w:rPr>
      </w:pPr>
      <w:r>
        <w:rPr>
          <w:spacing w:val="-1"/>
          <w:sz w:val="28"/>
          <w:szCs w:val="28"/>
        </w:rPr>
        <w:t>2.成交供应商的评审总得分：</w:t>
      </w:r>
      <w:r>
        <w:rPr>
          <w:rFonts w:hint="eastAsia"/>
          <w:spacing w:val="-1"/>
          <w:sz w:val="28"/>
          <w:szCs w:val="28"/>
          <w:lang w:val="en-US" w:eastAsia="zh-CN"/>
        </w:rPr>
        <w:t>95.00</w:t>
      </w:r>
      <w:r>
        <w:rPr>
          <w:rFonts w:hint="eastAsia"/>
          <w:spacing w:val="-4"/>
          <w:sz w:val="28"/>
          <w:szCs w:val="28"/>
          <w:lang w:val="en-US" w:eastAsia="zh-CN"/>
        </w:rPr>
        <w:t>分</w:t>
      </w:r>
    </w:p>
    <w:p w14:paraId="510046D2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9" w:line="360" w:lineRule="auto"/>
        <w:textAlignment w:val="baseline"/>
        <w:rPr>
          <w:rFonts w:hint="default"/>
          <w:spacing w:val="-4"/>
          <w:sz w:val="28"/>
          <w:szCs w:val="28"/>
          <w:lang w:val="en-US" w:eastAsia="zh-CN"/>
        </w:rPr>
      </w:pPr>
      <w:r>
        <w:rPr>
          <w:rFonts w:hint="eastAsia"/>
          <w:spacing w:val="-4"/>
          <w:sz w:val="28"/>
          <w:szCs w:val="28"/>
          <w:lang w:val="en-US" w:eastAsia="zh-CN"/>
        </w:rPr>
        <w:t>3.成交综合折扣率：80%</w:t>
      </w:r>
    </w:p>
    <w:p w14:paraId="2F01CCC4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8" w:line="360" w:lineRule="auto"/>
        <w:textAlignment w:val="baseline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凡对本次公告内容提出询问，请按以下方式联系</w:t>
      </w:r>
    </w:p>
    <w:p w14:paraId="10147873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8" w:line="360" w:lineRule="auto"/>
        <w:textAlignment w:val="baseline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1.采购人信息</w:t>
      </w:r>
    </w:p>
    <w:p w14:paraId="47645BE8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8" w:line="360" w:lineRule="auto"/>
        <w:textAlignment w:val="baseline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名    称：云南农业职业技术学院</w:t>
      </w:r>
    </w:p>
    <w:p w14:paraId="26C4FCF1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8" w:line="360" w:lineRule="auto"/>
        <w:textAlignment w:val="baseline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地    址：昆明市官渡区小哨</w:t>
      </w:r>
    </w:p>
    <w:p w14:paraId="6CBE6AC2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8" w:line="360" w:lineRule="auto"/>
        <w:textAlignment w:val="baseline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联系方式：</w:t>
      </w:r>
      <w:r>
        <w:rPr>
          <w:rFonts w:hint="eastAsia"/>
          <w:spacing w:val="-2"/>
          <w:sz w:val="28"/>
          <w:szCs w:val="28"/>
        </w:rPr>
        <w:t>张老师</w:t>
      </w:r>
      <w:r>
        <w:rPr>
          <w:spacing w:val="-2"/>
          <w:sz w:val="28"/>
          <w:szCs w:val="28"/>
        </w:rPr>
        <w:t>0871-68875872</w:t>
      </w:r>
    </w:p>
    <w:p w14:paraId="6E44C084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1" w:line="360" w:lineRule="auto"/>
        <w:ind w:right="4439"/>
        <w:textAlignment w:val="baseline"/>
        <w:rPr>
          <w:sz w:val="28"/>
          <w:szCs w:val="28"/>
        </w:rPr>
      </w:pPr>
      <w:r>
        <w:rPr>
          <w:spacing w:val="-2"/>
          <w:sz w:val="28"/>
          <w:szCs w:val="28"/>
        </w:rPr>
        <w:t>2.采购代理机构信息</w:t>
      </w:r>
    </w:p>
    <w:p w14:paraId="05B0754A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8" w:line="360" w:lineRule="auto"/>
        <w:textAlignment w:val="baseline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名    称：云南元大工程咨询有限责任公司</w:t>
      </w:r>
    </w:p>
    <w:p w14:paraId="37886808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8" w:line="360" w:lineRule="auto"/>
        <w:textAlignment w:val="baseline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地    址：云南省昆明市盘龙区联盟路与万宏路交汇处万宏嘉园沣苑(地块三)B座15层(奥斯迪商务中心B座15楼)</w:t>
      </w:r>
    </w:p>
    <w:p w14:paraId="491A898C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8" w:line="360" w:lineRule="auto"/>
        <w:textAlignment w:val="baseline"/>
        <w:rPr>
          <w:rFonts w:hint="default" w:eastAsia="仿宋"/>
          <w:spacing w:val="-2"/>
          <w:sz w:val="28"/>
          <w:szCs w:val="28"/>
          <w:lang w:val="en-US" w:eastAsia="zh-CN"/>
        </w:rPr>
      </w:pPr>
      <w:r>
        <w:rPr>
          <w:spacing w:val="-2"/>
          <w:sz w:val="28"/>
          <w:szCs w:val="28"/>
        </w:rPr>
        <w:t>联系方式：</w:t>
      </w:r>
      <w:r>
        <w:rPr>
          <w:rFonts w:hint="eastAsia"/>
          <w:spacing w:val="-2"/>
          <w:sz w:val="28"/>
          <w:szCs w:val="28"/>
        </w:rPr>
        <w:t>李波琼、杨晨、黎泽龙、王博冰、程吉鹏、赵德武0871-63338509</w:t>
      </w:r>
    </w:p>
    <w:p w14:paraId="30A6B41D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19" w:line="360" w:lineRule="auto"/>
        <w:textAlignment w:val="baseline"/>
        <w:rPr>
          <w:sz w:val="28"/>
          <w:szCs w:val="28"/>
        </w:rPr>
      </w:pPr>
      <w:r>
        <w:rPr>
          <w:spacing w:val="-2"/>
          <w:sz w:val="28"/>
          <w:szCs w:val="28"/>
        </w:rPr>
        <w:t>3.项目联系方式</w:t>
      </w:r>
    </w:p>
    <w:p w14:paraId="67438EBB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5" w:line="360" w:lineRule="auto"/>
        <w:textAlignment w:val="baseline"/>
        <w:rPr>
          <w:rFonts w:hint="eastAsia"/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项目联系人：</w:t>
      </w:r>
      <w:r>
        <w:rPr>
          <w:rFonts w:hint="eastAsia"/>
          <w:spacing w:val="-5"/>
          <w:sz w:val="28"/>
          <w:szCs w:val="28"/>
        </w:rPr>
        <w:t>李波琼、杨晨、黎泽龙、王博冰、程吉鹏、赵德武</w:t>
      </w:r>
    </w:p>
    <w:p w14:paraId="46E0DAC6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5" w:line="360" w:lineRule="auto"/>
        <w:textAlignment w:val="baseline"/>
        <w:rPr>
          <w:sz w:val="28"/>
          <w:szCs w:val="28"/>
        </w:rPr>
      </w:pPr>
      <w:r>
        <w:rPr>
          <w:spacing w:val="-8"/>
          <w:sz w:val="28"/>
          <w:szCs w:val="28"/>
        </w:rPr>
        <w:t>电</w:t>
      </w:r>
      <w:r>
        <w:rPr>
          <w:spacing w:val="5"/>
          <w:sz w:val="28"/>
          <w:szCs w:val="28"/>
        </w:rPr>
        <w:t xml:space="preserve">      </w:t>
      </w:r>
      <w:r>
        <w:rPr>
          <w:spacing w:val="-8"/>
          <w:sz w:val="28"/>
          <w:szCs w:val="28"/>
        </w:rPr>
        <w:t>话：</w:t>
      </w:r>
      <w:r>
        <w:rPr>
          <w:rFonts w:hint="eastAsia"/>
          <w:spacing w:val="-8"/>
          <w:sz w:val="28"/>
          <w:szCs w:val="28"/>
        </w:rPr>
        <w:t>0871-63338509</w:t>
      </w:r>
    </w:p>
    <w:p w14:paraId="73E5333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ascii="Arial"/>
          <w:sz w:val="28"/>
          <w:szCs w:val="28"/>
        </w:rPr>
      </w:pPr>
    </w:p>
    <w:p w14:paraId="63242BC4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1" w:line="360" w:lineRule="auto"/>
        <w:textAlignment w:val="baseline"/>
        <w:rPr>
          <w:sz w:val="28"/>
          <w:szCs w:val="28"/>
        </w:rPr>
      </w:pPr>
      <w:r>
        <w:rPr>
          <w:spacing w:val="-10"/>
          <w:sz w:val="28"/>
          <w:szCs w:val="28"/>
        </w:rPr>
        <w:t>附件：</w:t>
      </w:r>
    </w:p>
    <w:p w14:paraId="0837279B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1" w:line="360" w:lineRule="auto"/>
        <w:ind w:left="32" w:firstLine="548" w:firstLineChars="200"/>
        <w:textAlignment w:val="baseline"/>
        <w:rPr>
          <w:rFonts w:hint="eastAsia"/>
          <w:spacing w:val="-3"/>
          <w:sz w:val="28"/>
          <w:szCs w:val="28"/>
          <w:lang w:val="en-US" w:eastAsia="zh-CN"/>
        </w:rPr>
      </w:pPr>
      <w:r>
        <w:rPr>
          <w:rFonts w:hint="eastAsia"/>
          <w:spacing w:val="-3"/>
          <w:sz w:val="28"/>
          <w:szCs w:val="28"/>
          <w:lang w:val="en-US" w:eastAsia="zh-CN"/>
        </w:rPr>
        <w:t>竞争性磋商文件</w:t>
      </w:r>
    </w:p>
    <w:p w14:paraId="78694A72">
      <w:pPr>
        <w:rPr>
          <w:rFonts w:hint="eastAsia"/>
          <w:spacing w:val="-3"/>
          <w:sz w:val="28"/>
          <w:szCs w:val="28"/>
          <w:lang w:val="en-US" w:eastAsia="zh-CN"/>
        </w:rPr>
      </w:pPr>
    </w:p>
    <w:p w14:paraId="21A25E65">
      <w:pPr>
        <w:pStyle w:val="3"/>
        <w:spacing w:before="101" w:line="224" w:lineRule="auto"/>
        <w:ind w:left="32"/>
        <w:rPr>
          <w:spacing w:val="-3"/>
          <w:sz w:val="28"/>
          <w:szCs w:val="28"/>
        </w:rPr>
      </w:pPr>
    </w:p>
    <w:sectPr>
      <w:headerReference r:id="rId5" w:type="default"/>
      <w:footerReference r:id="rId6" w:type="default"/>
      <w:pgSz w:w="11906" w:h="16838"/>
      <w:pgMar w:top="1440" w:right="1800" w:bottom="1440" w:left="180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F0D3D0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4E30BF">
    <w:pPr>
      <w:spacing w:line="14" w:lineRule="auto"/>
      <w:rPr>
        <w:rFonts w:ascii="Arial"/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EAA815"/>
    <w:multiLevelType w:val="singleLevel"/>
    <w:tmpl w:val="35EAA81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TBiYTdjMmY1ZDllZjNjOTVlNDk0NzBiYWJkZDBhODcifQ=="/>
  </w:docVars>
  <w:rsids>
    <w:rsidRoot w:val="00000000"/>
    <w:rsid w:val="033D39DA"/>
    <w:rsid w:val="05CB7024"/>
    <w:rsid w:val="084A1910"/>
    <w:rsid w:val="0D953218"/>
    <w:rsid w:val="0F9E5AA2"/>
    <w:rsid w:val="19C64C27"/>
    <w:rsid w:val="1BD73063"/>
    <w:rsid w:val="1C0D2E3D"/>
    <w:rsid w:val="22991CDF"/>
    <w:rsid w:val="31A31F0E"/>
    <w:rsid w:val="349B728A"/>
    <w:rsid w:val="363B0967"/>
    <w:rsid w:val="3A1828C1"/>
    <w:rsid w:val="3A350A24"/>
    <w:rsid w:val="3BD15F85"/>
    <w:rsid w:val="40E969D8"/>
    <w:rsid w:val="440B11E1"/>
    <w:rsid w:val="461D06A3"/>
    <w:rsid w:val="486C0AF8"/>
    <w:rsid w:val="4C4A1D93"/>
    <w:rsid w:val="52A829E9"/>
    <w:rsid w:val="540C7047"/>
    <w:rsid w:val="57AB4B41"/>
    <w:rsid w:val="57E55D87"/>
    <w:rsid w:val="5FBE4704"/>
    <w:rsid w:val="61997A40"/>
    <w:rsid w:val="63011EB5"/>
    <w:rsid w:val="649B41FB"/>
    <w:rsid w:val="67A17A14"/>
    <w:rsid w:val="68031A8B"/>
    <w:rsid w:val="68BC17DA"/>
    <w:rsid w:val="6BB306BC"/>
    <w:rsid w:val="6BB30B54"/>
    <w:rsid w:val="6C9C0CAC"/>
    <w:rsid w:val="75D81664"/>
    <w:rsid w:val="7C3C2924"/>
    <w:rsid w:val="7DA17DB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unhideWhenUsed/>
    <w:qFormat/>
    <w:uiPriority w:val="0"/>
    <w:pPr>
      <w:ind w:firstLine="420" w:firstLineChars="200"/>
    </w:p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1070</Words>
  <Characters>1214</Characters>
  <TotalTime>0</TotalTime>
  <ScaleCrop>false</ScaleCrop>
  <LinksUpToDate>false</LinksUpToDate>
  <CharactersWithSpaces>1237</CharactersWithSpaces>
  <Application>WPS Office_12.1.0.21541_F1E327BC-269C-435d-A152-05C5408002CA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2024-05-16T08:20:00Z</dcterms:created>
  <dc:creator>ASUS</dc:creator>
  <cp:lastModifiedBy>zz</cp:lastModifiedBy>
  <dcterms:modified xsi:type="dcterms:W3CDTF">2025-06-18T12:09:36Z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2024-05-16T16:20:00Z</vt:filetime>
  </property>
  <property fmtid="{D5CDD505-2E9C-101B-9397-08002B2CF9AE}" pid="4" name="KSOProductBuildVer">
    <vt:lpwstr>2052-12.1.0.21541</vt:lpwstr>
  </property>
  <property fmtid="{D5CDD505-2E9C-101B-9397-08002B2CF9AE}" pid="5" name="ICV">
    <vt:lpwstr>AA52B765C3E54FE1BB6B7F6A42C1F1A5_12</vt:lpwstr>
  </property>
  <property fmtid="{D5CDD505-2E9C-101B-9397-08002B2CF9AE}" pid="6" name="KSOTemplateDocerSaveRecord">
    <vt:lpwstr>eyJoZGlkIjoiZGM4M2M0NjU5ZGNhZjY1NzQzNjFhZjgxNGNjNjgxMGYiLCJ1c2VySWQiOiI3MjY0MTgxNTgifQ==</vt:lpwstr>
  </property>
</Properties>
</file>