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tabs>
          <w:tab w:val="left" w:pos="0"/>
        </w:tabs>
        <w:wordWrap/>
        <w:autoSpaceDE w:val="0"/>
        <w:autoSpaceDN w:val="0"/>
        <w:adjustRightInd w:val="0"/>
        <w:snapToGrid/>
        <w:spacing w:before="0" w:after="0" w:line="500" w:lineRule="exact"/>
        <w:ind w:right="0"/>
        <w:jc w:val="center"/>
        <w:textAlignment w:val="auto"/>
        <w:outlineLvl w:val="0"/>
        <w:rPr>
          <w:rFonts w:hint="eastAsia" w:ascii="华文中宋" w:hAnsi="华文中宋" w:eastAsia="华文中宋" w:cs="Times New Roman"/>
          <w:b/>
          <w:bCs/>
          <w:kern w:val="44"/>
          <w:sz w:val="44"/>
          <w:szCs w:val="44"/>
          <w:highlight w:val="none"/>
          <w:lang w:val="en-US" w:eastAsia="zh-CN" w:bidi="ar-SA"/>
        </w:rPr>
      </w:pPr>
      <w:bookmarkStart w:id="0" w:name="_Toc35393813"/>
      <w:r>
        <w:rPr>
          <w:rFonts w:hint="eastAsia" w:ascii="华文中宋" w:hAnsi="华文中宋" w:eastAsia="华文中宋" w:cs="Times New Roman"/>
          <w:b/>
          <w:bCs/>
          <w:kern w:val="44"/>
          <w:sz w:val="44"/>
          <w:szCs w:val="44"/>
          <w:highlight w:val="none"/>
          <w:lang w:val="en-US" w:eastAsia="zh-CN" w:bidi="ar-SA"/>
        </w:rPr>
        <w:t>广西科联招标中心有限公司</w:t>
      </w:r>
    </w:p>
    <w:p>
      <w:pPr>
        <w:keepNext/>
        <w:keepLines/>
        <w:widowControl w:val="0"/>
        <w:tabs>
          <w:tab w:val="left" w:pos="0"/>
        </w:tabs>
        <w:wordWrap/>
        <w:autoSpaceDE w:val="0"/>
        <w:autoSpaceDN w:val="0"/>
        <w:adjustRightInd w:val="0"/>
        <w:snapToGrid/>
        <w:spacing w:before="0" w:after="0" w:line="500" w:lineRule="exact"/>
        <w:ind w:right="0"/>
        <w:jc w:val="center"/>
        <w:textAlignment w:val="auto"/>
        <w:outlineLvl w:val="0"/>
        <w:rPr>
          <w:rFonts w:hint="default" w:ascii="华文中宋" w:hAnsi="华文中宋" w:eastAsia="华文中宋" w:cs="Times New Roman"/>
          <w:b/>
          <w:bCs/>
          <w:kern w:val="44"/>
          <w:sz w:val="44"/>
          <w:szCs w:val="44"/>
          <w:highlight w:val="none"/>
          <w:lang w:val="en-US" w:eastAsia="zh-CN" w:bidi="ar-SA"/>
        </w:rPr>
      </w:pPr>
      <w:r>
        <w:rPr>
          <w:rFonts w:hint="default" w:ascii="华文中宋" w:hAnsi="华文中宋" w:eastAsia="华文中宋" w:cs="Times New Roman"/>
          <w:b/>
          <w:bCs/>
          <w:kern w:val="44"/>
          <w:sz w:val="44"/>
          <w:szCs w:val="44"/>
          <w:highlight w:val="none"/>
          <w:lang w:val="en-US" w:eastAsia="zh-CN" w:bidi="ar-SA"/>
        </w:rPr>
        <w:t>广西出入境边防检查总站人证合一系统采购项目</w:t>
      </w:r>
      <w:r>
        <w:rPr>
          <w:rFonts w:hint="eastAsia" w:ascii="华文中宋" w:hAnsi="华文中宋" w:eastAsia="华文中宋" w:cs="Times New Roman"/>
          <w:b/>
          <w:bCs/>
          <w:kern w:val="44"/>
          <w:sz w:val="44"/>
          <w:szCs w:val="44"/>
          <w:highlight w:val="none"/>
          <w:lang w:val="en-US" w:eastAsia="zh-CN" w:bidi="ar-SA"/>
        </w:rPr>
        <w:t>（GXKLG20211028（重））</w:t>
      </w:r>
    </w:p>
    <w:p>
      <w:pPr>
        <w:keepNext/>
        <w:keepLines/>
        <w:widowControl w:val="0"/>
        <w:tabs>
          <w:tab w:val="left" w:pos="0"/>
        </w:tabs>
        <w:wordWrap/>
        <w:autoSpaceDE w:val="0"/>
        <w:autoSpaceDN w:val="0"/>
        <w:adjustRightInd w:val="0"/>
        <w:snapToGrid/>
        <w:spacing w:before="0" w:after="0" w:line="500" w:lineRule="exact"/>
        <w:ind w:right="0"/>
        <w:jc w:val="center"/>
        <w:textAlignment w:val="auto"/>
        <w:outlineLvl w:val="0"/>
        <w:rPr>
          <w:rFonts w:ascii="华文中宋" w:hAnsi="华文中宋" w:eastAsia="华文中宋" w:cs="Times New Roman"/>
          <w:b/>
          <w:bCs/>
          <w:kern w:val="44"/>
          <w:sz w:val="44"/>
          <w:szCs w:val="44"/>
          <w:highlight w:val="none"/>
          <w:lang w:val="en-US" w:eastAsia="zh-CN" w:bidi="ar-SA"/>
        </w:rPr>
      </w:pPr>
      <w:r>
        <w:rPr>
          <w:rFonts w:hint="eastAsia" w:ascii="华文中宋" w:hAnsi="华文中宋" w:eastAsia="华文中宋" w:cs="Times New Roman"/>
          <w:b/>
          <w:bCs/>
          <w:kern w:val="44"/>
          <w:sz w:val="44"/>
          <w:szCs w:val="44"/>
          <w:highlight w:val="none"/>
          <w:lang w:val="en-US" w:eastAsia="zh-CN" w:bidi="ar-SA"/>
        </w:rPr>
        <w:t>更正公告</w:t>
      </w:r>
      <w:bookmarkEnd w:id="0"/>
      <w:r>
        <w:rPr>
          <w:rFonts w:hint="eastAsia" w:ascii="华文中宋" w:hAnsi="华文中宋" w:eastAsia="华文中宋" w:cs="Times New Roman"/>
          <w:b/>
          <w:bCs/>
          <w:kern w:val="44"/>
          <w:sz w:val="44"/>
          <w:szCs w:val="44"/>
          <w:highlight w:val="none"/>
          <w:lang w:val="en-US" w:eastAsia="zh-CN" w:bidi="ar-SA"/>
        </w:rPr>
        <w:t>（二）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exact"/>
        <w:ind w:right="0"/>
        <w:jc w:val="both"/>
        <w:textAlignment w:val="auto"/>
        <w:outlineLvl w:val="1"/>
        <w:rPr>
          <w:rFonts w:ascii="黑体" w:hAnsi="黑体" w:eastAsia="黑体" w:cs="宋体"/>
          <w:b w:val="0"/>
          <w:bCs/>
          <w:kern w:val="2"/>
          <w:sz w:val="32"/>
          <w:szCs w:val="32"/>
          <w:highlight w:val="none"/>
          <w:lang w:val="en-US" w:eastAsia="zh-CN" w:bidi="ar-SA"/>
        </w:rPr>
      </w:pPr>
      <w:bookmarkStart w:id="1" w:name="_Toc28359027"/>
      <w:bookmarkStart w:id="2" w:name="_Toc35393814"/>
      <w:bookmarkStart w:id="3" w:name="_Toc35393645"/>
      <w:bookmarkStart w:id="4" w:name="_Toc28359104"/>
      <w:r>
        <w:rPr>
          <w:rFonts w:hint="eastAsia" w:ascii="黑体" w:hAnsi="黑体" w:eastAsia="黑体" w:cs="宋体"/>
          <w:b w:val="0"/>
          <w:bCs/>
          <w:kern w:val="2"/>
          <w:sz w:val="32"/>
          <w:szCs w:val="32"/>
          <w:highlight w:val="none"/>
          <w:lang w:val="en-US" w:eastAsia="zh-CN" w:bidi="ar-SA"/>
        </w:rPr>
        <w:t>一、项目基本情况</w:t>
      </w:r>
      <w:bookmarkEnd w:id="1"/>
      <w:bookmarkEnd w:id="2"/>
      <w:bookmarkEnd w:id="3"/>
      <w:bookmarkEnd w:id="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firstLine="640" w:firstLineChars="200"/>
        <w:textAlignment w:val="auto"/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原公告的采购项目编号：</w:t>
      </w:r>
      <w:r>
        <w:rPr>
          <w:rFonts w:hint="eastAsia" w:ascii="仿宋" w:hAnsi="仿宋" w:eastAsia="仿宋" w:cs="Times New Roman"/>
          <w:sz w:val="32"/>
          <w:szCs w:val="32"/>
          <w:highlight w:val="none"/>
          <w:u w:val="single"/>
        </w:rPr>
        <w:t>GXKLG20211028（重）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firstLine="640" w:firstLineChars="200"/>
        <w:textAlignment w:val="auto"/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原公告的采购项目名称：</w:t>
      </w:r>
      <w:r>
        <w:rPr>
          <w:rFonts w:hint="eastAsia" w:ascii="仿宋" w:hAnsi="仿宋" w:eastAsia="仿宋" w:cs="Times New Roman"/>
          <w:sz w:val="32"/>
          <w:szCs w:val="32"/>
          <w:highlight w:val="none"/>
          <w:u w:val="single"/>
        </w:rPr>
        <w:t>广西出入境边防检查总站人证合一系统采购项目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firstLine="640" w:firstLineChars="200"/>
        <w:textAlignment w:val="auto"/>
        <w:rPr>
          <w:rFonts w:hint="default" w:ascii="仿宋" w:hAnsi="仿宋" w:eastAsia="仿宋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首次公告日期：</w:t>
      </w:r>
      <w:r>
        <w:rPr>
          <w:rFonts w:hint="eastAsia" w:ascii="仿宋" w:hAnsi="仿宋" w:eastAsia="仿宋" w:cs="Times New Roman"/>
          <w:sz w:val="32"/>
          <w:szCs w:val="32"/>
          <w:highlight w:val="none"/>
          <w:u w:val="single"/>
          <w:lang w:val="en-US" w:eastAsia="zh-CN"/>
        </w:rPr>
        <w:t>2021年11月10日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exact"/>
        <w:ind w:right="0"/>
        <w:jc w:val="both"/>
        <w:textAlignment w:val="auto"/>
        <w:outlineLvl w:val="1"/>
        <w:rPr>
          <w:rFonts w:ascii="黑体" w:hAnsi="黑体" w:eastAsia="黑体" w:cs="宋体"/>
          <w:b w:val="0"/>
          <w:bCs/>
          <w:kern w:val="2"/>
          <w:sz w:val="32"/>
          <w:szCs w:val="32"/>
          <w:highlight w:val="none"/>
          <w:lang w:val="en-US" w:eastAsia="zh-CN" w:bidi="ar-SA"/>
        </w:rPr>
      </w:pPr>
      <w:bookmarkStart w:id="5" w:name="_Toc28359028"/>
      <w:bookmarkStart w:id="6" w:name="_Toc28359105"/>
      <w:bookmarkStart w:id="7" w:name="_Toc35393646"/>
      <w:bookmarkStart w:id="8" w:name="_Toc35393815"/>
      <w:r>
        <w:rPr>
          <w:rFonts w:hint="eastAsia" w:ascii="黑体" w:hAnsi="黑体" w:eastAsia="黑体" w:cs="宋体"/>
          <w:b w:val="0"/>
          <w:bCs/>
          <w:kern w:val="2"/>
          <w:sz w:val="32"/>
          <w:szCs w:val="32"/>
          <w:highlight w:val="none"/>
          <w:lang w:val="en-US" w:eastAsia="zh-CN" w:bidi="ar-SA"/>
        </w:rPr>
        <w:t>二、更正信息</w:t>
      </w:r>
      <w:bookmarkEnd w:id="5"/>
      <w:bookmarkEnd w:id="6"/>
      <w:bookmarkEnd w:id="7"/>
      <w:bookmarkEnd w:id="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firstLine="640" w:firstLineChars="200"/>
        <w:textAlignment w:val="auto"/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 xml:space="preserve">更正事项：□采购公告 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sym w:font="Wingdings 2" w:char="0052"/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 xml:space="preserve">采购文件 □采购结果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更正内容：</w:t>
      </w:r>
    </w:p>
    <w:tbl>
      <w:tblPr>
        <w:tblStyle w:val="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855"/>
        <w:gridCol w:w="3960"/>
        <w:gridCol w:w="3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eastAsia" w:ascii="仿宋" w:hAnsi="仿宋" w:eastAsia="仿宋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  <w:lang w:val="en-US" w:eastAsia="zh-CN"/>
              </w:rPr>
              <w:t>序号</w:t>
            </w:r>
          </w:p>
        </w:tc>
        <w:tc>
          <w:tcPr>
            <w:tcW w:w="855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eastAsia" w:ascii="仿宋" w:hAnsi="仿宋" w:eastAsia="仿宋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  <w:lang w:val="en-US" w:eastAsia="zh-CN"/>
              </w:rPr>
              <w:t>页码</w:t>
            </w:r>
          </w:p>
        </w:tc>
        <w:tc>
          <w:tcPr>
            <w:tcW w:w="396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  <w:t>原招标文件内容</w:t>
            </w:r>
          </w:p>
        </w:tc>
        <w:tc>
          <w:tcPr>
            <w:tcW w:w="368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  <w:t>修改后招标文件内容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仿宋" w:hAnsi="仿宋" w:eastAsia="仿宋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855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仿宋" w:hAnsi="仿宋" w:eastAsia="仿宋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  <w:lang w:val="en-US" w:eastAsia="zh-CN"/>
              </w:rPr>
              <w:t>10</w:t>
            </w:r>
          </w:p>
        </w:tc>
        <w:tc>
          <w:tcPr>
            <w:tcW w:w="3960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  <w:t>1、具有国家安全防范报警系统产品质量监督检测中心（北京），公安部安全与警用电子产品质量检测中心出具的检验报告。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  <w:t>2、支持三大运营商各种制式手机终端的标签（IMSI/IMEI）采集，支持的制式包括移动、联通、电信4G。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  <w:t>▲3、采集速率不低于每分钟4000个。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  <w:t>▲4、捕获率不低于95%，车速小于80公里/小时，捕获率不低于90%，车速小于100公里/小时。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  <w:t>▲5、接收灵敏度:通讯≤-110dBm;通信≤-96dBm。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  <w:t>6、支持手机MAC地址数据采集。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  <w:t>7、工作温度-40℃~+55℃，工作湿度10%~85%。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  <w:t>8、绝缘电阻：电源插头或电源引入端与外壳裸露金属。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  <w:t>9、部件之间的绝缘电阻应不小于10MΩ。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  <w:t>10、抗电强度：电源插头或电源引入端与外壳裸露金属。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  <w:t>11、部件之间应能承受历时1min的1500V、50Hz交流电压的抗电强度试验，无击穿和飞弧现象。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  <w:t>12、泄漏电流小于5mA。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  <w:t>13、静电放电抗扰度符合GB17626.2-2006中严酷等级3级的规定。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  <w:t>14、电磁辐射抗扰度符合GB/T 17626.3-2006中严酷等级3级的规定。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  <w:t>15、支持前端数据缓存功能。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  <w:t>16、支持远程控制功能可通远程配置、控制，且支持自定义编程控制。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  <w:t>17、设备防护等级不低于GB4208-2008中IP54等级规定。</w:t>
            </w:r>
          </w:p>
        </w:tc>
        <w:tc>
          <w:tcPr>
            <w:tcW w:w="3681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  <w:t>、支持三大运营商各种制式手机终端的标签（IMSI/IMEI）采集，支持的制式包括移动、联通、电信4G。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</w:pPr>
            <w:bookmarkStart w:id="27" w:name="_GoBack"/>
            <w:bookmarkEnd w:id="27"/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  <w:t>▲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  <w:t>、采集速率不低于每分钟4000个。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  <w:t>▲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  <w:t>、捕获率不低于95%，车速小于80公里/小时，捕获率不低于90%，车速小于100公里/小时。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  <w:t>▲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  <w:t>、接收灵敏度:通讯≤-110dBm;通信≤-96dBm。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  <w:t>、支持手机MAC地址数据采集。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  <w:t>、工作温度-40℃~+55℃，工作湿度10%~85%。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  <w:t>、绝缘电阻：电源插头或电源引入端与外壳裸露金属。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  <w:t>、部件之间的绝缘电阻应不小于10MΩ。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  <w:t>、抗电强度：电源插头或电源引入端与外壳裸露金属。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  <w:t>、部件之间应能承受历时1min的1500V、50Hz交流电压的抗电强度试验，无击穿和飞弧现象。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  <w:lang w:val="en-US" w:eastAsia="zh-CN"/>
              </w:rPr>
              <w:t>11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  <w:t>、泄漏电流小于5mA。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  <w:lang w:val="en-US" w:eastAsia="zh-CN"/>
              </w:rPr>
              <w:t>12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  <w:t>、静电放电抗扰度符合GB17626.2-2006中严酷等级3级的规定。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  <w:lang w:val="en-US" w:eastAsia="zh-CN"/>
              </w:rPr>
              <w:t>13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  <w:t>、电磁辐射抗扰度符合GB/T 17626.3-2006中严酷等级3级的规定。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  <w:lang w:val="en-US" w:eastAsia="zh-CN"/>
              </w:rPr>
              <w:t>14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  <w:t>、支持前端数据缓存功能。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  <w:lang w:val="en-US" w:eastAsia="zh-CN"/>
              </w:rPr>
              <w:t>15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  <w:t>、支持远程控制功能可通远程配置、控制，且支持自定义编程控制。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  <w:lang w:val="en-US" w:eastAsia="zh-CN"/>
              </w:rPr>
              <w:t>16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  <w:t>、设备防护等级不低于GB4208-2008中IP54等级规定。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  <w:highlight w:val="none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firstLine="640" w:firstLineChars="200"/>
        <w:textAlignment w:val="auto"/>
        <w:rPr>
          <w:rFonts w:hint="default" w:ascii="仿宋" w:hAnsi="仿宋" w:eastAsia="仿宋" w:cs="Times New Roman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更正日期：</w:t>
      </w:r>
      <w:r>
        <w:rPr>
          <w:rFonts w:hint="eastAsia" w:ascii="仿宋" w:hAnsi="仿宋" w:eastAsia="仿宋" w:cs="Times New Roman"/>
          <w:sz w:val="32"/>
          <w:szCs w:val="32"/>
          <w:highlight w:val="none"/>
          <w:u w:val="single"/>
          <w:lang w:val="en-US" w:eastAsia="zh-CN"/>
        </w:rPr>
        <w:t>2021年11月24日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exact"/>
        <w:ind w:right="0"/>
        <w:jc w:val="both"/>
        <w:textAlignment w:val="auto"/>
        <w:outlineLvl w:val="1"/>
        <w:rPr>
          <w:rFonts w:ascii="黑体" w:hAnsi="黑体" w:eastAsia="黑体" w:cs="宋体"/>
          <w:b w:val="0"/>
          <w:bCs/>
          <w:kern w:val="2"/>
          <w:sz w:val="32"/>
          <w:szCs w:val="32"/>
          <w:highlight w:val="none"/>
          <w:lang w:val="en-US" w:eastAsia="zh-CN" w:bidi="ar-SA"/>
        </w:rPr>
      </w:pPr>
      <w:bookmarkStart w:id="9" w:name="_Toc35393816"/>
      <w:bookmarkStart w:id="10" w:name="_Toc35393647"/>
      <w:r>
        <w:rPr>
          <w:rFonts w:hint="eastAsia" w:ascii="黑体" w:hAnsi="黑体" w:eastAsia="黑体" w:cs="宋体"/>
          <w:b w:val="0"/>
          <w:bCs/>
          <w:kern w:val="2"/>
          <w:sz w:val="32"/>
          <w:szCs w:val="32"/>
          <w:highlight w:val="none"/>
          <w:lang w:val="en-US" w:eastAsia="zh-CN" w:bidi="ar-SA"/>
        </w:rPr>
        <w:t>三、其他补充事宜</w:t>
      </w:r>
      <w:bookmarkEnd w:id="9"/>
      <w:bookmarkEnd w:id="1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/>
        <w:textAlignment w:val="auto"/>
        <w:rPr>
          <w:rFonts w:hint="default" w:ascii="Times New Roman" w:hAnsi="Times New Roman" w:eastAsia="宋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32"/>
          <w:szCs w:val="32"/>
          <w:highlight w:val="none"/>
          <w:lang w:val="en-US" w:eastAsia="zh-CN"/>
        </w:rPr>
        <w:t xml:space="preserve">   无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exact"/>
        <w:ind w:right="0"/>
        <w:jc w:val="both"/>
        <w:textAlignment w:val="auto"/>
        <w:outlineLvl w:val="1"/>
        <w:rPr>
          <w:rFonts w:ascii="黑体" w:hAnsi="黑体" w:eastAsia="黑体" w:cs="宋体"/>
          <w:b w:val="0"/>
          <w:bCs/>
          <w:kern w:val="2"/>
          <w:sz w:val="32"/>
          <w:szCs w:val="32"/>
          <w:highlight w:val="none"/>
          <w:lang w:val="en-US" w:eastAsia="zh-CN" w:bidi="ar-SA"/>
        </w:rPr>
      </w:pPr>
      <w:bookmarkStart w:id="11" w:name="_Toc28359029"/>
      <w:bookmarkStart w:id="12" w:name="_Toc28359106"/>
      <w:bookmarkStart w:id="13" w:name="_Toc35393648"/>
      <w:bookmarkStart w:id="14" w:name="_Toc35393817"/>
      <w:r>
        <w:rPr>
          <w:rFonts w:hint="eastAsia" w:ascii="黑体" w:hAnsi="黑体" w:eastAsia="黑体" w:cs="宋体"/>
          <w:b w:val="0"/>
          <w:bCs/>
          <w:kern w:val="2"/>
          <w:sz w:val="32"/>
          <w:szCs w:val="32"/>
          <w:highlight w:val="none"/>
          <w:lang w:val="en-US" w:eastAsia="zh-CN" w:bidi="ar-SA"/>
        </w:rPr>
        <w:t>四、凡对本次公告内容提出询问，请按以下方式联系。</w:t>
      </w:r>
      <w:bookmarkEnd w:id="11"/>
      <w:bookmarkEnd w:id="12"/>
      <w:bookmarkEnd w:id="13"/>
      <w:bookmarkEnd w:id="14"/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exact"/>
        <w:ind w:left="-67" w:leftChars="-32" w:right="0" w:firstLine="640" w:firstLineChars="200"/>
        <w:jc w:val="both"/>
        <w:textAlignment w:val="auto"/>
        <w:outlineLvl w:val="1"/>
        <w:rPr>
          <w:rFonts w:ascii="仿宋" w:hAnsi="仿宋" w:eastAsia="仿宋" w:cs="宋体"/>
          <w:b w:val="0"/>
          <w:bCs/>
          <w:kern w:val="2"/>
          <w:sz w:val="32"/>
          <w:szCs w:val="32"/>
          <w:highlight w:val="none"/>
          <w:lang w:val="en-US" w:eastAsia="zh-CN" w:bidi="ar-SA"/>
        </w:rPr>
      </w:pPr>
      <w:bookmarkStart w:id="15" w:name="_Toc28359107"/>
      <w:bookmarkStart w:id="16" w:name="_Toc35393818"/>
      <w:bookmarkStart w:id="17" w:name="_Toc28359030"/>
      <w:bookmarkStart w:id="18" w:name="_Toc35393649"/>
      <w:r>
        <w:rPr>
          <w:rFonts w:hint="eastAsia" w:ascii="仿宋" w:hAnsi="仿宋" w:eastAsia="仿宋" w:cs="宋体"/>
          <w:b w:val="0"/>
          <w:bCs/>
          <w:kern w:val="2"/>
          <w:sz w:val="32"/>
          <w:szCs w:val="32"/>
          <w:highlight w:val="none"/>
          <w:lang w:val="en-US" w:eastAsia="zh-CN" w:bidi="ar-SA"/>
        </w:rPr>
        <w:t>1.采购人信息</w:t>
      </w:r>
      <w:bookmarkEnd w:id="15"/>
      <w:bookmarkEnd w:id="16"/>
      <w:bookmarkEnd w:id="17"/>
      <w:bookmarkEnd w:id="1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firstLine="640" w:firstLineChars="200"/>
        <w:textAlignment w:val="auto"/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名    称：</w:t>
      </w:r>
      <w:r>
        <w:rPr>
          <w:rFonts w:hint="eastAsia" w:ascii="仿宋" w:hAnsi="仿宋" w:eastAsia="仿宋" w:cs="Times New Roman"/>
          <w:sz w:val="32"/>
          <w:szCs w:val="32"/>
          <w:highlight w:val="none"/>
          <w:u w:val="single"/>
        </w:rPr>
        <w:t>中华人民共和国广西出入境边防检查总站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firstLine="640" w:firstLineChars="200"/>
        <w:textAlignment w:val="auto"/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地    址：</w:t>
      </w:r>
      <w:r>
        <w:rPr>
          <w:rFonts w:hint="eastAsia" w:ascii="仿宋" w:hAnsi="仿宋" w:eastAsia="仿宋" w:cs="Times New Roman"/>
          <w:sz w:val="32"/>
          <w:szCs w:val="32"/>
          <w:highlight w:val="none"/>
          <w:u w:val="single"/>
        </w:rPr>
        <w:t>南宁市望园路15号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  <w:highlight w:val="none"/>
          <w:u w:val="single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联系方式：</w:t>
      </w:r>
      <w:r>
        <w:rPr>
          <w:rFonts w:hint="eastAsia" w:ascii="仿宋" w:hAnsi="仿宋" w:eastAsia="仿宋" w:cs="Times New Roman"/>
          <w:sz w:val="32"/>
          <w:szCs w:val="32"/>
          <w:highlight w:val="none"/>
          <w:u w:val="single"/>
        </w:rPr>
        <w:t>李警官</w:t>
      </w:r>
      <w:r>
        <w:rPr>
          <w:rFonts w:hint="eastAsia" w:ascii="仿宋" w:hAnsi="仿宋" w:eastAsia="仿宋" w:cs="Times New Roman"/>
          <w:sz w:val="32"/>
          <w:szCs w:val="32"/>
          <w:highlight w:val="none"/>
          <w:u w:val="single"/>
          <w:lang w:eastAsia="zh-CN"/>
        </w:rPr>
        <w:t>，0771-5728316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/>
        <w:textAlignment w:val="auto"/>
        <w:rPr>
          <w:rFonts w:ascii="仿宋" w:hAnsi="仿宋" w:eastAsia="仿宋" w:cs="Times New Roman"/>
          <w:sz w:val="32"/>
          <w:szCs w:val="32"/>
          <w:highlight w:val="none"/>
          <w:u w:val="single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exact"/>
        <w:ind w:left="-67" w:leftChars="-32" w:right="0" w:firstLine="640" w:firstLineChars="200"/>
        <w:jc w:val="both"/>
        <w:textAlignment w:val="auto"/>
        <w:outlineLvl w:val="1"/>
        <w:rPr>
          <w:rFonts w:ascii="仿宋" w:hAnsi="仿宋" w:eastAsia="仿宋" w:cs="宋体"/>
          <w:b w:val="0"/>
          <w:bCs/>
          <w:kern w:val="2"/>
          <w:sz w:val="32"/>
          <w:szCs w:val="32"/>
          <w:highlight w:val="none"/>
          <w:lang w:val="en-US" w:eastAsia="zh-CN" w:bidi="ar-SA"/>
        </w:rPr>
      </w:pPr>
      <w:bookmarkStart w:id="19" w:name="_Toc28359108"/>
      <w:bookmarkStart w:id="20" w:name="_Toc35393819"/>
      <w:bookmarkStart w:id="21" w:name="_Toc28359031"/>
      <w:bookmarkStart w:id="22" w:name="_Toc35393650"/>
      <w:r>
        <w:rPr>
          <w:rFonts w:hint="eastAsia" w:ascii="仿宋" w:hAnsi="仿宋" w:eastAsia="仿宋" w:cs="宋体"/>
          <w:b w:val="0"/>
          <w:bCs/>
          <w:kern w:val="2"/>
          <w:sz w:val="32"/>
          <w:szCs w:val="32"/>
          <w:highlight w:val="none"/>
          <w:lang w:val="en-US" w:eastAsia="zh-CN" w:bidi="ar-SA"/>
        </w:rPr>
        <w:t>2</w:t>
      </w:r>
      <w:r>
        <w:rPr>
          <w:rFonts w:ascii="仿宋" w:hAnsi="仿宋" w:eastAsia="仿宋" w:cs="宋体"/>
          <w:b w:val="0"/>
          <w:bCs/>
          <w:kern w:val="2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" w:hAnsi="仿宋" w:eastAsia="仿宋" w:cs="宋体"/>
          <w:b w:val="0"/>
          <w:bCs/>
          <w:kern w:val="2"/>
          <w:sz w:val="32"/>
          <w:szCs w:val="32"/>
          <w:highlight w:val="none"/>
          <w:lang w:val="en-US" w:eastAsia="zh-CN" w:bidi="ar-SA"/>
        </w:rPr>
        <w:t>采购代理机构信息</w:t>
      </w:r>
      <w:bookmarkEnd w:id="19"/>
      <w:bookmarkEnd w:id="20"/>
      <w:bookmarkEnd w:id="21"/>
      <w:bookmarkEnd w:id="2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firstLine="640" w:firstLineChars="200"/>
        <w:textAlignment w:val="auto"/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名    称：</w:t>
      </w:r>
      <w:r>
        <w:rPr>
          <w:rFonts w:hint="eastAsia" w:ascii="仿宋" w:hAnsi="仿宋" w:eastAsia="仿宋" w:cs="Times New Roman"/>
          <w:sz w:val="32"/>
          <w:szCs w:val="32"/>
          <w:highlight w:val="none"/>
          <w:u w:val="single"/>
        </w:rPr>
        <w:t>广西科联招标中心有限公司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firstLine="640" w:firstLineChars="200"/>
        <w:textAlignment w:val="auto"/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地    址：</w:t>
      </w:r>
      <w:r>
        <w:rPr>
          <w:rFonts w:hint="eastAsia" w:ascii="仿宋" w:hAnsi="仿宋" w:eastAsia="仿宋" w:cs="Times New Roman"/>
          <w:sz w:val="32"/>
          <w:szCs w:val="32"/>
          <w:highlight w:val="none"/>
          <w:u w:val="single"/>
        </w:rPr>
        <w:t>南宁市大学东路170号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  <w:highlight w:val="none"/>
          <w:u w:val="single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联系方式：</w:t>
      </w:r>
      <w:bookmarkStart w:id="23" w:name="_Toc28359032"/>
      <w:bookmarkStart w:id="24" w:name="_Toc28359109"/>
      <w:r>
        <w:rPr>
          <w:rFonts w:hint="eastAsia" w:ascii="仿宋" w:hAnsi="仿宋" w:eastAsia="仿宋" w:cs="Times New Roman"/>
          <w:sz w:val="32"/>
          <w:szCs w:val="32"/>
          <w:highlight w:val="none"/>
          <w:u w:val="single"/>
        </w:rPr>
        <w:t>欧明聪</w:t>
      </w:r>
      <w:r>
        <w:rPr>
          <w:rFonts w:hint="eastAsia" w:ascii="仿宋" w:hAnsi="仿宋" w:eastAsia="仿宋" w:cs="Times New Roman"/>
          <w:sz w:val="32"/>
          <w:szCs w:val="32"/>
          <w:highlight w:val="none"/>
          <w:u w:val="single"/>
          <w:lang w:eastAsia="zh-CN"/>
        </w:rPr>
        <w:t>，0771-3482237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exact"/>
        <w:ind w:left="-67" w:leftChars="-32" w:right="0" w:firstLine="640" w:firstLineChars="200"/>
        <w:jc w:val="both"/>
        <w:textAlignment w:val="auto"/>
        <w:outlineLvl w:val="1"/>
        <w:rPr>
          <w:rFonts w:ascii="仿宋" w:hAnsi="仿宋" w:eastAsia="仿宋" w:cs="宋体"/>
          <w:b w:val="0"/>
          <w:bCs/>
          <w:kern w:val="2"/>
          <w:sz w:val="32"/>
          <w:szCs w:val="32"/>
          <w:highlight w:val="none"/>
          <w:lang w:val="en-US" w:eastAsia="zh-CN" w:bidi="ar-SA"/>
        </w:rPr>
      </w:pPr>
      <w:bookmarkStart w:id="25" w:name="_Toc35393651"/>
      <w:bookmarkStart w:id="26" w:name="_Toc35393820"/>
      <w:r>
        <w:rPr>
          <w:rFonts w:hint="eastAsia" w:ascii="仿宋" w:hAnsi="仿宋" w:eastAsia="仿宋" w:cs="宋体"/>
          <w:b w:val="0"/>
          <w:bCs/>
          <w:kern w:val="2"/>
          <w:sz w:val="32"/>
          <w:szCs w:val="32"/>
          <w:highlight w:val="none"/>
          <w:lang w:val="en-US" w:eastAsia="zh-CN" w:bidi="ar-SA"/>
        </w:rPr>
        <w:t>3.项目联系方式</w:t>
      </w:r>
      <w:bookmarkEnd w:id="23"/>
      <w:bookmarkEnd w:id="24"/>
      <w:bookmarkEnd w:id="25"/>
      <w:bookmarkEnd w:id="2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firstLine="640" w:firstLineChars="200"/>
        <w:jc w:val="both"/>
        <w:textAlignment w:val="auto"/>
        <w:rPr>
          <w:rFonts w:ascii="仿宋" w:hAnsi="仿宋" w:eastAsia="仿宋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highlight w:val="none"/>
          <w:lang w:val="en-US" w:eastAsia="zh-CN" w:bidi="ar-SA"/>
        </w:rPr>
        <w:t>项目联系人：</w:t>
      </w:r>
      <w:r>
        <w:rPr>
          <w:rFonts w:hint="eastAsia" w:ascii="仿宋" w:hAnsi="仿宋" w:eastAsia="仿宋" w:cs="Times New Roman"/>
          <w:kern w:val="2"/>
          <w:sz w:val="32"/>
          <w:szCs w:val="32"/>
          <w:highlight w:val="none"/>
          <w:u w:val="single"/>
          <w:lang w:val="en-US" w:eastAsia="zh-CN" w:bidi="ar-SA"/>
        </w:rPr>
        <w:t>欧明聪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firstLine="640" w:firstLineChars="200"/>
        <w:textAlignment w:val="auto"/>
        <w:rPr>
          <w:rFonts w:ascii="仿宋" w:hAnsi="仿宋" w:eastAsia="仿宋" w:cs="Times New Roman"/>
          <w:sz w:val="32"/>
          <w:szCs w:val="32"/>
          <w:highlight w:val="none"/>
          <w:u w:val="singl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电　　 话：</w:t>
      </w:r>
      <w:r>
        <w:rPr>
          <w:rFonts w:hint="eastAsia" w:ascii="仿宋" w:hAnsi="仿宋" w:eastAsia="仿宋" w:cs="Times New Roman"/>
          <w:sz w:val="32"/>
          <w:szCs w:val="32"/>
          <w:highlight w:val="none"/>
          <w:u w:val="single"/>
        </w:rPr>
        <w:t>0771-3482237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/>
        <w:textAlignment w:val="auto"/>
        <w:rPr>
          <w:sz w:val="32"/>
          <w:szCs w:val="32"/>
          <w:highlight w:val="none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/>
        <w:jc w:val="right"/>
        <w:textAlignment w:val="auto"/>
        <w:rPr>
          <w:sz w:val="32"/>
          <w:szCs w:val="32"/>
          <w:highlight w:val="none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exact"/>
        <w:ind w:left="-67" w:leftChars="-32" w:right="0" w:firstLine="640" w:firstLineChars="200"/>
        <w:jc w:val="right"/>
        <w:textAlignment w:val="auto"/>
        <w:outlineLvl w:val="1"/>
        <w:rPr>
          <w:rFonts w:hint="eastAsia" w:ascii="仿宋" w:hAnsi="仿宋" w:eastAsia="仿宋" w:cs="宋体"/>
          <w:b w:val="0"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/>
          <w:kern w:val="2"/>
          <w:sz w:val="32"/>
          <w:szCs w:val="32"/>
          <w:highlight w:val="none"/>
          <w:lang w:val="en-US" w:eastAsia="zh-CN" w:bidi="ar-SA"/>
        </w:rPr>
        <w:t>广西科联招标中心有限公司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exact"/>
        <w:ind w:left="-67" w:leftChars="-32" w:right="0" w:firstLine="640" w:firstLineChars="200"/>
        <w:jc w:val="right"/>
        <w:textAlignment w:val="auto"/>
        <w:outlineLvl w:val="1"/>
        <w:rPr>
          <w:rFonts w:hint="default" w:ascii="仿宋" w:hAnsi="仿宋" w:eastAsia="仿宋" w:cs="宋体"/>
          <w:b w:val="0"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/>
          <w:kern w:val="2"/>
          <w:sz w:val="32"/>
          <w:szCs w:val="32"/>
          <w:highlight w:val="none"/>
          <w:lang w:val="en-US" w:eastAsia="zh-CN" w:bidi="ar-SA"/>
        </w:rPr>
        <w:t>2021年11月24日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QGZR60BAABK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/s8d6cPscakh4Bpabj2Q84c/RGdWfSgwOYvyiEY&#10;xz4fzr2VQyIiP1oulssKQwJj0wVx2MvzADHdSW9JNhoKOLzSU77/HNMpdUrJ1Zy/1cagn9fG/eVA&#10;zOxhmfuJY7bSsBlG4hvfHlBPj3NvqMPFpMTcO2xrXpHJgMnYTMYugN52ZYdyvRiudglJFG65wgl2&#10;LIwDK+rG5cob8fpesl5+gfUz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MUBmUetAQAASg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6511B5"/>
    <w:rsid w:val="3D3C4123"/>
    <w:rsid w:val="44D33BD8"/>
    <w:rsid w:val="48D1083A"/>
    <w:rsid w:val="67D10D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80" w:lineRule="exact"/>
    </w:pPr>
    <w:rPr>
      <w:rFonts w:ascii="Times New Roman" w:hAnsi="Times New Roman"/>
      <w:kern w:val="0"/>
      <w:sz w:val="24"/>
    </w:rPr>
  </w:style>
  <w:style w:type="paragraph" w:styleId="3">
    <w:name w:val="Body Text 2"/>
    <w:basedOn w:val="1"/>
    <w:uiPriority w:val="0"/>
    <w:pPr>
      <w:spacing w:after="120" w:line="480" w:lineRule="auto"/>
    </w:pPr>
    <w:rPr>
      <w:rFonts w:ascii="Times New Roman" w:hAnsi="Times New Roman"/>
      <w:kern w:val="0"/>
      <w:sz w:val="20"/>
    </w:rPr>
  </w:style>
  <w:style w:type="paragraph" w:styleId="4">
    <w:name w:val="Body Text 3"/>
    <w:basedOn w:val="1"/>
    <w:qFormat/>
    <w:uiPriority w:val="0"/>
    <w:pPr>
      <w:spacing w:line="500" w:lineRule="exact"/>
    </w:pPr>
    <w:rPr>
      <w:rFonts w:ascii="Times New Roman" w:hAnsi="Times New Roman"/>
      <w:b/>
      <w:bCs/>
      <w:kern w:val="0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1146</Words>
  <Characters>1438</Characters>
  <Lines>0</Lines>
  <Paragraphs>0</Paragraphs>
  <TotalTime>0</TotalTime>
  <ScaleCrop>false</ScaleCrop>
  <LinksUpToDate>false</LinksUpToDate>
  <CharactersWithSpaces>1469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2021-11-22T06:45:00Z</dcterms:created>
  <dc:creator>南宁市住房保障发展中心-覃先生</dc:creator>
  <cp:lastModifiedBy>OU</cp:lastModifiedBy>
  <dcterms:modified xsi:type="dcterms:W3CDTF">2021-11-24T07:42:41Z</dcterms:modified>
  <dc:title>广西科联招标中心有限公司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