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2B39" w:rsidRDefault="00185812">
      <w:pPr>
        <w:pStyle w:val="1"/>
        <w:tabs>
          <w:tab w:val="left" w:pos="0"/>
          <w:tab w:val="left" w:pos="3165"/>
          <w:tab w:val="center" w:pos="4153"/>
        </w:tabs>
        <w:autoSpaceDE w:val="0"/>
        <w:autoSpaceDN w:val="0"/>
        <w:adjustRightInd w:val="0"/>
        <w:spacing w:before="0" w:after="0" w:line="360" w:lineRule="auto"/>
        <w:jc w:val="center"/>
        <w:rPr>
          <w:rFonts w:ascii="华文中宋" w:eastAsia="华文中宋" w:hAnsi="华文中宋"/>
        </w:rPr>
      </w:pPr>
      <w:bookmarkStart w:id="0" w:name="_Toc35393789"/>
      <w:bookmarkStart w:id="1" w:name="_Toc28359001"/>
      <w:r>
        <w:rPr>
          <w:rFonts w:ascii="华文中宋" w:eastAsia="华文中宋" w:hAnsi="华文中宋" w:hint="eastAsia"/>
          <w:sz w:val="32"/>
          <w:szCs w:val="32"/>
        </w:rPr>
        <w:t>招标公告</w:t>
      </w:r>
      <w:bookmarkEnd w:id="0"/>
      <w:bookmarkEnd w:id="1"/>
    </w:p>
    <w:p w:rsidR="00AA2B39" w:rsidRDefault="00185812">
      <w:pPr>
        <w:pBdr>
          <w:top w:val="single" w:sz="4" w:space="1" w:color="auto"/>
          <w:left w:val="single" w:sz="4" w:space="4" w:color="auto"/>
          <w:bottom w:val="single" w:sz="4" w:space="0" w:color="auto"/>
          <w:right w:val="single" w:sz="4" w:space="4" w:color="auto"/>
        </w:pBdr>
        <w:ind w:firstLineChars="200" w:firstLine="560"/>
        <w:rPr>
          <w:rFonts w:ascii="仿宋" w:eastAsia="仿宋" w:hAnsi="仿宋"/>
          <w:sz w:val="28"/>
          <w:szCs w:val="28"/>
        </w:rPr>
      </w:pPr>
      <w:r>
        <w:rPr>
          <w:rFonts w:ascii="仿宋" w:eastAsia="仿宋" w:hAnsi="仿宋" w:hint="eastAsia"/>
          <w:sz w:val="28"/>
          <w:szCs w:val="28"/>
        </w:rPr>
        <w:t>项目概况</w:t>
      </w:r>
    </w:p>
    <w:p w:rsidR="00AA2B39" w:rsidRDefault="00185812">
      <w:pPr>
        <w:pBdr>
          <w:top w:val="single" w:sz="4" w:space="1" w:color="auto"/>
          <w:left w:val="single" w:sz="4" w:space="4" w:color="auto"/>
          <w:bottom w:val="single" w:sz="4" w:space="0" w:color="auto"/>
          <w:right w:val="single" w:sz="4" w:space="4" w:color="auto"/>
        </w:pBdr>
        <w:ind w:firstLineChars="200" w:firstLine="560"/>
        <w:rPr>
          <w:rFonts w:ascii="仿宋" w:eastAsia="仿宋" w:hAnsi="仿宋"/>
          <w:sz w:val="28"/>
          <w:szCs w:val="28"/>
        </w:rPr>
      </w:pPr>
      <w:r>
        <w:rPr>
          <w:rFonts w:ascii="仿宋" w:eastAsia="仿宋" w:hAnsi="仿宋" w:hint="eastAsia"/>
          <w:sz w:val="28"/>
          <w:szCs w:val="28"/>
        </w:rPr>
        <w:t>自然资源常态化遥感监测信息处理与整合的潜在投标人应在华采招标集团有限公司（北京市丰台区广安路</w:t>
      </w:r>
      <w:r>
        <w:rPr>
          <w:rFonts w:ascii="仿宋" w:eastAsia="仿宋" w:hAnsi="仿宋" w:hint="eastAsia"/>
          <w:sz w:val="28"/>
          <w:szCs w:val="28"/>
        </w:rPr>
        <w:t>9</w:t>
      </w:r>
      <w:r>
        <w:rPr>
          <w:rFonts w:ascii="仿宋" w:eastAsia="仿宋" w:hAnsi="仿宋" w:hint="eastAsia"/>
          <w:sz w:val="28"/>
          <w:szCs w:val="28"/>
        </w:rPr>
        <w:t>号国投财富广场</w:t>
      </w:r>
      <w:r>
        <w:rPr>
          <w:rFonts w:ascii="仿宋" w:eastAsia="仿宋" w:hAnsi="仿宋" w:hint="eastAsia"/>
          <w:sz w:val="28"/>
          <w:szCs w:val="28"/>
        </w:rPr>
        <w:t>6</w:t>
      </w:r>
      <w:r>
        <w:rPr>
          <w:rFonts w:ascii="仿宋" w:eastAsia="仿宋" w:hAnsi="仿宋" w:hint="eastAsia"/>
          <w:sz w:val="28"/>
          <w:szCs w:val="28"/>
        </w:rPr>
        <w:t>号楼</w:t>
      </w:r>
      <w:r>
        <w:rPr>
          <w:rFonts w:ascii="仿宋" w:eastAsia="仿宋" w:hAnsi="仿宋" w:hint="eastAsia"/>
          <w:sz w:val="28"/>
          <w:szCs w:val="28"/>
        </w:rPr>
        <w:t>1601</w:t>
      </w:r>
      <w:r>
        <w:rPr>
          <w:rFonts w:ascii="仿宋" w:eastAsia="仿宋" w:hAnsi="仿宋" w:hint="eastAsia"/>
          <w:sz w:val="28"/>
          <w:szCs w:val="28"/>
        </w:rPr>
        <w:t>室）获取招标文件，并于</w:t>
      </w:r>
      <w:r>
        <w:rPr>
          <w:rFonts w:ascii="仿宋" w:eastAsia="仿宋" w:hAnsi="仿宋" w:hint="eastAsia"/>
          <w:sz w:val="28"/>
          <w:szCs w:val="28"/>
        </w:rPr>
        <w:t>20</w:t>
      </w:r>
      <w:r>
        <w:rPr>
          <w:rFonts w:ascii="仿宋" w:eastAsia="仿宋" w:hAnsi="仿宋"/>
          <w:sz w:val="28"/>
          <w:szCs w:val="28"/>
        </w:rPr>
        <w:t>2</w:t>
      </w:r>
      <w:r>
        <w:rPr>
          <w:rFonts w:ascii="仿宋" w:eastAsia="仿宋" w:hAnsi="仿宋" w:hint="eastAsia"/>
          <w:sz w:val="28"/>
          <w:szCs w:val="28"/>
        </w:rPr>
        <w:t>4</w:t>
      </w:r>
      <w:r>
        <w:rPr>
          <w:rFonts w:ascii="仿宋" w:eastAsia="仿宋" w:hAnsi="仿宋" w:hint="eastAsia"/>
          <w:sz w:val="28"/>
          <w:szCs w:val="28"/>
        </w:rPr>
        <w:t>年</w:t>
      </w:r>
      <w:r>
        <w:rPr>
          <w:rFonts w:ascii="仿宋" w:eastAsia="仿宋" w:hAnsi="仿宋" w:hint="eastAsia"/>
          <w:sz w:val="28"/>
          <w:szCs w:val="28"/>
        </w:rPr>
        <w:t>6</w:t>
      </w:r>
      <w:r>
        <w:rPr>
          <w:rFonts w:ascii="仿宋" w:eastAsia="仿宋" w:hAnsi="仿宋"/>
          <w:sz w:val="28"/>
          <w:szCs w:val="28"/>
        </w:rPr>
        <w:t>月</w:t>
      </w:r>
      <w:r>
        <w:rPr>
          <w:rFonts w:ascii="仿宋" w:eastAsia="仿宋" w:hAnsi="仿宋" w:hint="eastAsia"/>
          <w:sz w:val="28"/>
          <w:szCs w:val="28"/>
        </w:rPr>
        <w:t>13</w:t>
      </w:r>
      <w:r>
        <w:rPr>
          <w:rFonts w:ascii="仿宋" w:eastAsia="仿宋" w:hAnsi="仿宋"/>
          <w:sz w:val="28"/>
          <w:szCs w:val="28"/>
        </w:rPr>
        <w:t>日</w:t>
      </w:r>
      <w:r>
        <w:rPr>
          <w:rFonts w:ascii="仿宋" w:eastAsia="仿宋" w:hAnsi="仿宋" w:hint="eastAsia"/>
          <w:sz w:val="28"/>
          <w:szCs w:val="28"/>
        </w:rPr>
        <w:t>09:30</w:t>
      </w:r>
      <w:r>
        <w:rPr>
          <w:rFonts w:ascii="仿宋" w:eastAsia="仿宋" w:hAnsi="仿宋" w:hint="eastAsia"/>
          <w:sz w:val="28"/>
          <w:szCs w:val="28"/>
        </w:rPr>
        <w:t>（</w:t>
      </w:r>
      <w:r>
        <w:rPr>
          <w:rFonts w:ascii="仿宋" w:eastAsia="仿宋" w:hAnsi="仿宋" w:hint="eastAsia"/>
          <w:bCs/>
          <w:sz w:val="28"/>
          <w:szCs w:val="28"/>
        </w:rPr>
        <w:t>北京时间）前递交投标</w:t>
      </w:r>
      <w:r>
        <w:rPr>
          <w:rFonts w:ascii="仿宋" w:eastAsia="仿宋" w:hAnsi="仿宋"/>
          <w:bCs/>
          <w:sz w:val="28"/>
          <w:szCs w:val="28"/>
        </w:rPr>
        <w:t>文件</w:t>
      </w:r>
      <w:r>
        <w:rPr>
          <w:rFonts w:ascii="仿宋" w:eastAsia="仿宋" w:hAnsi="仿宋" w:hint="eastAsia"/>
          <w:sz w:val="28"/>
          <w:szCs w:val="28"/>
        </w:rPr>
        <w:t>。</w:t>
      </w:r>
    </w:p>
    <w:p w:rsidR="00AA2B39" w:rsidRDefault="00185812">
      <w:pPr>
        <w:pStyle w:val="20"/>
        <w:spacing w:line="360" w:lineRule="auto"/>
        <w:rPr>
          <w:rFonts w:ascii="黑体" w:hAnsi="黑体" w:cs="宋体"/>
          <w:b w:val="0"/>
          <w:sz w:val="28"/>
          <w:szCs w:val="28"/>
        </w:rPr>
      </w:pPr>
      <w:bookmarkStart w:id="2" w:name="_Toc28359079"/>
      <w:bookmarkStart w:id="3" w:name="_Toc28359002"/>
      <w:bookmarkStart w:id="4" w:name="_Toc35393790"/>
      <w:bookmarkStart w:id="5" w:name="_Toc35393621"/>
      <w:bookmarkStart w:id="6" w:name="_Hlk24379207"/>
      <w:r>
        <w:rPr>
          <w:rFonts w:ascii="黑体" w:hAnsi="黑体" w:cs="宋体" w:hint="eastAsia"/>
          <w:b w:val="0"/>
          <w:sz w:val="28"/>
          <w:szCs w:val="28"/>
        </w:rPr>
        <w:t>一、项目基本情况</w:t>
      </w:r>
      <w:bookmarkEnd w:id="2"/>
      <w:bookmarkEnd w:id="3"/>
      <w:bookmarkEnd w:id="4"/>
      <w:bookmarkEnd w:id="5"/>
    </w:p>
    <w:p w:rsidR="00AA2B39" w:rsidRDefault="00185812">
      <w:pPr>
        <w:ind w:firstLineChars="200" w:firstLine="560"/>
        <w:rPr>
          <w:rFonts w:ascii="仿宋" w:eastAsia="仿宋" w:hAnsi="仿宋"/>
          <w:sz w:val="28"/>
          <w:szCs w:val="28"/>
        </w:rPr>
      </w:pPr>
      <w:r>
        <w:rPr>
          <w:rFonts w:ascii="仿宋" w:eastAsia="仿宋" w:hAnsi="仿宋" w:hint="eastAsia"/>
          <w:sz w:val="28"/>
          <w:szCs w:val="28"/>
        </w:rPr>
        <w:t>项目编号：</w:t>
      </w:r>
      <w:r>
        <w:rPr>
          <w:rFonts w:ascii="仿宋" w:eastAsia="仿宋" w:hAnsi="仿宋" w:hint="eastAsia"/>
          <w:sz w:val="28"/>
          <w:szCs w:val="28"/>
        </w:rPr>
        <w:t>HCZB-2024-ZB0536</w:t>
      </w:r>
    </w:p>
    <w:p w:rsidR="00AA2B39" w:rsidRDefault="00185812">
      <w:pPr>
        <w:ind w:firstLineChars="200" w:firstLine="560"/>
        <w:rPr>
          <w:rFonts w:ascii="仿宋" w:eastAsia="仿宋" w:hAnsi="仿宋"/>
          <w:sz w:val="28"/>
          <w:szCs w:val="28"/>
        </w:rPr>
      </w:pPr>
      <w:r>
        <w:rPr>
          <w:rFonts w:ascii="仿宋" w:eastAsia="仿宋" w:hAnsi="仿宋" w:hint="eastAsia"/>
          <w:sz w:val="28"/>
          <w:szCs w:val="28"/>
        </w:rPr>
        <w:t>项目名称：自然资源常态化遥感监测信息处理与整合</w:t>
      </w:r>
    </w:p>
    <w:bookmarkEnd w:id="6"/>
    <w:p w:rsidR="00AA2B39" w:rsidRDefault="00185812">
      <w:pPr>
        <w:ind w:firstLineChars="200" w:firstLine="560"/>
        <w:rPr>
          <w:rFonts w:ascii="仿宋" w:eastAsia="仿宋" w:hAnsi="仿宋"/>
          <w:sz w:val="28"/>
          <w:szCs w:val="28"/>
        </w:rPr>
      </w:pPr>
      <w:r>
        <w:rPr>
          <w:rFonts w:ascii="仿宋" w:eastAsia="仿宋" w:hAnsi="仿宋" w:hint="eastAsia"/>
          <w:sz w:val="28"/>
          <w:szCs w:val="28"/>
        </w:rPr>
        <w:t>预算金额：</w:t>
      </w:r>
      <w:r>
        <w:rPr>
          <w:rFonts w:ascii="仿宋" w:eastAsia="仿宋" w:hAnsi="仿宋" w:hint="eastAsia"/>
          <w:sz w:val="28"/>
          <w:szCs w:val="28"/>
        </w:rPr>
        <w:t>503</w:t>
      </w:r>
      <w:r>
        <w:rPr>
          <w:rFonts w:ascii="仿宋" w:eastAsia="仿宋" w:hAnsi="仿宋" w:hint="eastAsia"/>
          <w:sz w:val="28"/>
          <w:szCs w:val="28"/>
        </w:rPr>
        <w:t>万元</w:t>
      </w:r>
    </w:p>
    <w:p w:rsidR="00AA2B39" w:rsidRDefault="00185812">
      <w:pPr>
        <w:ind w:firstLineChars="200" w:firstLine="560"/>
        <w:rPr>
          <w:rFonts w:ascii="仿宋" w:eastAsia="仿宋" w:hAnsi="仿宋"/>
          <w:sz w:val="28"/>
          <w:szCs w:val="28"/>
        </w:rPr>
      </w:pPr>
      <w:r>
        <w:rPr>
          <w:rFonts w:ascii="仿宋" w:eastAsia="仿宋" w:hAnsi="仿宋" w:hint="eastAsia"/>
          <w:sz w:val="28"/>
          <w:szCs w:val="28"/>
        </w:rPr>
        <w:t>最高限价（如有）：</w:t>
      </w:r>
      <w:r>
        <w:rPr>
          <w:rFonts w:ascii="仿宋" w:eastAsia="仿宋" w:hAnsi="仿宋" w:hint="eastAsia"/>
          <w:sz w:val="28"/>
          <w:szCs w:val="28"/>
        </w:rPr>
        <w:t>503</w:t>
      </w:r>
      <w:r>
        <w:rPr>
          <w:rFonts w:ascii="仿宋" w:eastAsia="仿宋" w:hAnsi="仿宋" w:hint="eastAsia"/>
          <w:sz w:val="28"/>
          <w:szCs w:val="28"/>
        </w:rPr>
        <w:t>万元</w:t>
      </w:r>
    </w:p>
    <w:p w:rsidR="00AA2B39" w:rsidRDefault="00185812">
      <w:pPr>
        <w:ind w:firstLineChars="200" w:firstLine="560"/>
        <w:rPr>
          <w:rFonts w:ascii="仿宋" w:eastAsia="仿宋" w:hAnsi="仿宋"/>
          <w:sz w:val="28"/>
          <w:szCs w:val="28"/>
        </w:rPr>
      </w:pPr>
      <w:r>
        <w:rPr>
          <w:rFonts w:ascii="仿宋" w:eastAsia="仿宋" w:hAnsi="仿宋" w:hint="eastAsia"/>
          <w:sz w:val="28"/>
          <w:szCs w:val="28"/>
        </w:rPr>
        <w:t>采购需求：</w:t>
      </w:r>
    </w:p>
    <w:tbl>
      <w:tblPr>
        <w:tblW w:w="52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1"/>
        <w:gridCol w:w="1377"/>
        <w:gridCol w:w="4546"/>
        <w:gridCol w:w="1097"/>
        <w:gridCol w:w="1301"/>
      </w:tblGrid>
      <w:tr w:rsidR="00AA2B39">
        <w:trPr>
          <w:trHeight w:val="725"/>
          <w:tblHeader/>
          <w:jc w:val="center"/>
        </w:trPr>
        <w:tc>
          <w:tcPr>
            <w:tcW w:w="358" w:type="pct"/>
            <w:shd w:val="clear" w:color="auto" w:fill="auto"/>
            <w:noWrap/>
            <w:vAlign w:val="center"/>
          </w:tcPr>
          <w:p w:rsidR="00AA2B39" w:rsidRDefault="00185812">
            <w:pPr>
              <w:adjustRightInd w:val="0"/>
              <w:snapToGrid w:val="0"/>
              <w:spacing w:line="360" w:lineRule="auto"/>
              <w:ind w:rightChars="-45" w:right="-94"/>
              <w:jc w:val="center"/>
              <w:rPr>
                <w:rFonts w:ascii="宋体" w:hAnsi="宋体"/>
                <w:b/>
                <w:sz w:val="24"/>
              </w:rPr>
            </w:pPr>
            <w:proofErr w:type="gramStart"/>
            <w:r>
              <w:rPr>
                <w:rFonts w:ascii="宋体" w:hAnsi="宋体"/>
                <w:b/>
                <w:sz w:val="24"/>
              </w:rPr>
              <w:t>包号</w:t>
            </w:r>
            <w:proofErr w:type="gramEnd"/>
          </w:p>
        </w:tc>
        <w:tc>
          <w:tcPr>
            <w:tcW w:w="768" w:type="pct"/>
            <w:shd w:val="clear" w:color="auto" w:fill="auto"/>
            <w:noWrap/>
            <w:vAlign w:val="center"/>
          </w:tcPr>
          <w:p w:rsidR="00AA2B39" w:rsidRDefault="00185812">
            <w:pPr>
              <w:adjustRightInd w:val="0"/>
              <w:snapToGrid w:val="0"/>
              <w:spacing w:line="360" w:lineRule="auto"/>
              <w:jc w:val="center"/>
              <w:rPr>
                <w:rFonts w:ascii="宋体" w:hAnsi="宋体"/>
                <w:b/>
                <w:sz w:val="24"/>
              </w:rPr>
            </w:pPr>
            <w:r>
              <w:rPr>
                <w:rFonts w:ascii="宋体" w:hAnsi="宋体" w:hint="eastAsia"/>
                <w:b/>
                <w:sz w:val="24"/>
              </w:rPr>
              <w:t>包名称</w:t>
            </w:r>
          </w:p>
        </w:tc>
        <w:tc>
          <w:tcPr>
            <w:tcW w:w="2535" w:type="pct"/>
            <w:shd w:val="clear" w:color="auto" w:fill="auto"/>
            <w:vAlign w:val="center"/>
          </w:tcPr>
          <w:p w:rsidR="00AA2B39" w:rsidRDefault="00185812">
            <w:pPr>
              <w:adjustRightInd w:val="0"/>
              <w:snapToGrid w:val="0"/>
              <w:spacing w:line="360" w:lineRule="auto"/>
              <w:jc w:val="center"/>
              <w:rPr>
                <w:rFonts w:ascii="宋体" w:hAnsi="宋体"/>
                <w:b/>
                <w:sz w:val="24"/>
              </w:rPr>
            </w:pPr>
            <w:r>
              <w:rPr>
                <w:rFonts w:ascii="宋体" w:hAnsi="宋体"/>
                <w:b/>
                <w:sz w:val="24"/>
              </w:rPr>
              <w:t>技术要求</w:t>
            </w:r>
          </w:p>
        </w:tc>
        <w:tc>
          <w:tcPr>
            <w:tcW w:w="612" w:type="pct"/>
          </w:tcPr>
          <w:p w:rsidR="00AA2B39" w:rsidRDefault="00185812">
            <w:pPr>
              <w:adjustRightInd w:val="0"/>
              <w:snapToGrid w:val="0"/>
              <w:jc w:val="center"/>
              <w:rPr>
                <w:rFonts w:ascii="宋体" w:hAnsi="宋体"/>
                <w:b/>
                <w:sz w:val="24"/>
              </w:rPr>
            </w:pPr>
            <w:r>
              <w:rPr>
                <w:rFonts w:ascii="宋体" w:hAnsi="宋体"/>
                <w:b/>
                <w:sz w:val="24"/>
              </w:rPr>
              <w:t>预算金额</w:t>
            </w:r>
          </w:p>
          <w:p w:rsidR="00AA2B39" w:rsidRDefault="00185812">
            <w:pPr>
              <w:adjustRightInd w:val="0"/>
              <w:snapToGrid w:val="0"/>
              <w:spacing w:line="360" w:lineRule="auto"/>
              <w:jc w:val="left"/>
              <w:rPr>
                <w:rFonts w:ascii="宋体" w:hAnsi="宋体"/>
                <w:b/>
                <w:sz w:val="24"/>
              </w:rPr>
            </w:pPr>
            <w:r>
              <w:rPr>
                <w:rFonts w:ascii="宋体" w:hAnsi="宋体" w:hint="eastAsia"/>
                <w:b/>
                <w:sz w:val="24"/>
              </w:rPr>
              <w:t>（万元）</w:t>
            </w:r>
          </w:p>
        </w:tc>
        <w:tc>
          <w:tcPr>
            <w:tcW w:w="726" w:type="pct"/>
          </w:tcPr>
          <w:p w:rsidR="00AA2B39" w:rsidRDefault="00185812">
            <w:pPr>
              <w:adjustRightInd w:val="0"/>
              <w:snapToGrid w:val="0"/>
              <w:spacing w:line="360" w:lineRule="auto"/>
              <w:jc w:val="center"/>
              <w:rPr>
                <w:rFonts w:ascii="宋体" w:hAnsi="宋体"/>
                <w:b/>
                <w:sz w:val="24"/>
              </w:rPr>
            </w:pPr>
            <w:r>
              <w:rPr>
                <w:rFonts w:ascii="宋体" w:hAnsi="宋体" w:hint="eastAsia"/>
                <w:b/>
                <w:sz w:val="24"/>
              </w:rPr>
              <w:t>是否专门面向中小企业</w:t>
            </w:r>
          </w:p>
        </w:tc>
      </w:tr>
      <w:tr w:rsidR="00AA2B39">
        <w:trPr>
          <w:trHeight w:val="928"/>
          <w:jc w:val="center"/>
        </w:trPr>
        <w:tc>
          <w:tcPr>
            <w:tcW w:w="358" w:type="pct"/>
            <w:shd w:val="clear" w:color="auto" w:fill="auto"/>
            <w:noWrap/>
            <w:vAlign w:val="center"/>
          </w:tcPr>
          <w:p w:rsidR="00AA2B39" w:rsidRDefault="00185812">
            <w:pPr>
              <w:adjustRightInd w:val="0"/>
              <w:snapToGrid w:val="0"/>
              <w:spacing w:line="360" w:lineRule="auto"/>
              <w:jc w:val="center"/>
              <w:rPr>
                <w:rFonts w:ascii="宋体" w:hAnsi="宋体" w:cstheme="minorEastAsia"/>
                <w:sz w:val="24"/>
              </w:rPr>
            </w:pPr>
            <w:r>
              <w:rPr>
                <w:rFonts w:ascii="宋体" w:hAnsi="宋体" w:cstheme="minorEastAsia"/>
                <w:sz w:val="24"/>
              </w:rPr>
              <w:t>1</w:t>
            </w:r>
          </w:p>
        </w:tc>
        <w:tc>
          <w:tcPr>
            <w:tcW w:w="768" w:type="pct"/>
            <w:shd w:val="clear" w:color="auto" w:fill="auto"/>
            <w:noWrap/>
            <w:vAlign w:val="center"/>
          </w:tcPr>
          <w:p w:rsidR="00AA2B39" w:rsidRDefault="00185812">
            <w:pPr>
              <w:widowControl/>
              <w:adjustRightInd w:val="0"/>
              <w:snapToGrid w:val="0"/>
              <w:rPr>
                <w:rFonts w:ascii="宋体" w:hAnsi="宋体" w:cs="宋体"/>
                <w:sz w:val="24"/>
              </w:rPr>
            </w:pPr>
            <w:r>
              <w:rPr>
                <w:rFonts w:asciiTheme="minorEastAsia" w:eastAsiaTheme="minorEastAsia" w:hAnsiTheme="minorEastAsia" w:cstheme="minorEastAsia" w:hint="eastAsia"/>
                <w:sz w:val="24"/>
              </w:rPr>
              <w:t>日常监测信息数据集</w:t>
            </w:r>
          </w:p>
        </w:tc>
        <w:tc>
          <w:tcPr>
            <w:tcW w:w="2535" w:type="pct"/>
            <w:shd w:val="clear" w:color="auto" w:fill="auto"/>
            <w:noWrap/>
            <w:vAlign w:val="center"/>
          </w:tcPr>
          <w:p w:rsidR="00AA2B39" w:rsidRDefault="00185812">
            <w:pPr>
              <w:widowControl/>
              <w:adjustRightInd w:val="0"/>
              <w:snapToGrid w:val="0"/>
              <w:spacing w:line="312" w:lineRule="auto"/>
              <w:jc w:val="left"/>
              <w:rPr>
                <w:rFonts w:ascii="宋体" w:hAnsi="宋体" w:cstheme="minorEastAsia"/>
                <w:sz w:val="24"/>
              </w:rPr>
            </w:pPr>
            <w:r>
              <w:rPr>
                <w:rFonts w:asciiTheme="minorEastAsia" w:eastAsiaTheme="minorEastAsia" w:hAnsiTheme="minorEastAsia" w:cstheme="minorEastAsia" w:hint="eastAsia"/>
                <w:sz w:val="24"/>
              </w:rPr>
              <w:t>日常监测信息数据</w:t>
            </w:r>
            <w:proofErr w:type="gramStart"/>
            <w:r>
              <w:rPr>
                <w:rFonts w:asciiTheme="minorEastAsia" w:eastAsiaTheme="minorEastAsia" w:hAnsiTheme="minorEastAsia" w:cstheme="minorEastAsia" w:hint="eastAsia"/>
                <w:sz w:val="24"/>
              </w:rPr>
              <w:t>集主要</w:t>
            </w:r>
            <w:proofErr w:type="gramEnd"/>
            <w:r>
              <w:rPr>
                <w:rFonts w:asciiTheme="minorEastAsia" w:eastAsiaTheme="minorEastAsia" w:hAnsiTheme="minorEastAsia" w:cstheme="minorEastAsia" w:hint="eastAsia"/>
                <w:sz w:val="24"/>
              </w:rPr>
              <w:t>包括建设用地项目现状影像核实信息、高尔夫球场季度监测信息、历年持续监管各类数据、季度和年度</w:t>
            </w:r>
            <w:proofErr w:type="gramStart"/>
            <w:r>
              <w:rPr>
                <w:rFonts w:asciiTheme="minorEastAsia" w:eastAsiaTheme="minorEastAsia" w:hAnsiTheme="minorEastAsia" w:cstheme="minorEastAsia" w:hint="eastAsia"/>
                <w:sz w:val="24"/>
              </w:rPr>
              <w:t>卫片执法整合</w:t>
            </w:r>
            <w:proofErr w:type="gramEnd"/>
            <w:r>
              <w:rPr>
                <w:rFonts w:asciiTheme="minorEastAsia" w:eastAsiaTheme="minorEastAsia" w:hAnsiTheme="minorEastAsia" w:cstheme="minorEastAsia" w:hint="eastAsia"/>
                <w:sz w:val="24"/>
              </w:rPr>
              <w:t>数据</w:t>
            </w:r>
          </w:p>
        </w:tc>
        <w:tc>
          <w:tcPr>
            <w:tcW w:w="612" w:type="pct"/>
            <w:vAlign w:val="center"/>
          </w:tcPr>
          <w:p w:rsidR="00AA2B39" w:rsidRDefault="00185812">
            <w:pPr>
              <w:widowControl/>
              <w:adjustRightInd w:val="0"/>
              <w:snapToGrid w:val="0"/>
              <w:spacing w:line="360" w:lineRule="auto"/>
              <w:jc w:val="center"/>
              <w:rPr>
                <w:rFonts w:ascii="宋体" w:hAnsi="宋体" w:cstheme="minorEastAsia"/>
                <w:sz w:val="24"/>
              </w:rPr>
            </w:pPr>
            <w:r>
              <w:rPr>
                <w:rFonts w:ascii="宋体" w:hAnsi="宋体" w:cstheme="minorEastAsia" w:hint="eastAsia"/>
                <w:sz w:val="24"/>
              </w:rPr>
              <w:t>1</w:t>
            </w:r>
            <w:r>
              <w:rPr>
                <w:rFonts w:ascii="宋体" w:hAnsi="宋体" w:cstheme="minorEastAsia"/>
                <w:sz w:val="24"/>
              </w:rPr>
              <w:t>00</w:t>
            </w:r>
          </w:p>
        </w:tc>
        <w:tc>
          <w:tcPr>
            <w:tcW w:w="726" w:type="pct"/>
            <w:vAlign w:val="center"/>
          </w:tcPr>
          <w:p w:rsidR="00AA2B39" w:rsidRDefault="00185812">
            <w:pPr>
              <w:widowControl/>
              <w:adjustRightInd w:val="0"/>
              <w:snapToGrid w:val="0"/>
              <w:spacing w:line="360" w:lineRule="auto"/>
              <w:jc w:val="center"/>
              <w:rPr>
                <w:rFonts w:ascii="宋体" w:hAnsi="宋体" w:cstheme="minorEastAsia"/>
                <w:sz w:val="24"/>
              </w:rPr>
            </w:pPr>
            <w:r>
              <w:rPr>
                <w:rFonts w:ascii="宋体" w:hAnsi="宋体" w:cstheme="minorEastAsia" w:hint="eastAsia"/>
                <w:sz w:val="24"/>
              </w:rPr>
              <w:t>/</w:t>
            </w:r>
          </w:p>
        </w:tc>
      </w:tr>
      <w:tr w:rsidR="00AA2B39">
        <w:trPr>
          <w:trHeight w:val="970"/>
          <w:jc w:val="center"/>
        </w:trPr>
        <w:tc>
          <w:tcPr>
            <w:tcW w:w="358" w:type="pct"/>
            <w:shd w:val="clear" w:color="auto" w:fill="auto"/>
            <w:noWrap/>
            <w:vAlign w:val="center"/>
          </w:tcPr>
          <w:p w:rsidR="00AA2B39" w:rsidRDefault="00185812">
            <w:pPr>
              <w:adjustRightInd w:val="0"/>
              <w:snapToGrid w:val="0"/>
              <w:spacing w:line="360" w:lineRule="auto"/>
              <w:jc w:val="center"/>
              <w:rPr>
                <w:rFonts w:ascii="宋体" w:hAnsi="宋体" w:cstheme="minorEastAsia"/>
                <w:sz w:val="24"/>
              </w:rPr>
            </w:pPr>
            <w:r>
              <w:rPr>
                <w:rFonts w:ascii="宋体" w:hAnsi="宋体" w:cstheme="minorEastAsia"/>
                <w:sz w:val="24"/>
              </w:rPr>
              <w:t>2</w:t>
            </w:r>
          </w:p>
        </w:tc>
        <w:tc>
          <w:tcPr>
            <w:tcW w:w="768" w:type="pct"/>
            <w:shd w:val="clear" w:color="auto" w:fill="auto"/>
            <w:noWrap/>
            <w:vAlign w:val="center"/>
          </w:tcPr>
          <w:p w:rsidR="00AA2B39" w:rsidRDefault="00185812">
            <w:pPr>
              <w:widowControl/>
              <w:adjustRightInd w:val="0"/>
              <w:snapToGrid w:val="0"/>
              <w:rPr>
                <w:rFonts w:ascii="宋体" w:hAnsi="宋体" w:cs="宋体"/>
                <w:sz w:val="24"/>
              </w:rPr>
            </w:pPr>
            <w:r>
              <w:rPr>
                <w:rFonts w:asciiTheme="minorEastAsia" w:eastAsiaTheme="minorEastAsia" w:hAnsiTheme="minorEastAsia" w:cstheme="minorEastAsia" w:hint="eastAsia"/>
                <w:sz w:val="24"/>
              </w:rPr>
              <w:t>补充图</w:t>
            </w:r>
            <w:proofErr w:type="gramStart"/>
            <w:r>
              <w:rPr>
                <w:rFonts w:asciiTheme="minorEastAsia" w:eastAsiaTheme="minorEastAsia" w:hAnsiTheme="minorEastAsia" w:cstheme="minorEastAsia" w:hint="eastAsia"/>
                <w:sz w:val="24"/>
              </w:rPr>
              <w:t>斑信息</w:t>
            </w:r>
            <w:proofErr w:type="gramEnd"/>
            <w:r>
              <w:rPr>
                <w:rFonts w:asciiTheme="minorEastAsia" w:eastAsiaTheme="minorEastAsia" w:hAnsiTheme="minorEastAsia" w:cstheme="minorEastAsia" w:hint="eastAsia"/>
                <w:sz w:val="24"/>
              </w:rPr>
              <w:t>数据集</w:t>
            </w:r>
          </w:p>
        </w:tc>
        <w:tc>
          <w:tcPr>
            <w:tcW w:w="2535" w:type="pct"/>
            <w:shd w:val="clear" w:color="auto" w:fill="auto"/>
            <w:noWrap/>
            <w:vAlign w:val="center"/>
          </w:tcPr>
          <w:p w:rsidR="00AA2B39" w:rsidRDefault="00185812">
            <w:pPr>
              <w:spacing w:line="312" w:lineRule="auto"/>
              <w:jc w:val="lef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补充图</w:t>
            </w:r>
            <w:proofErr w:type="gramStart"/>
            <w:r>
              <w:rPr>
                <w:rFonts w:asciiTheme="minorEastAsia" w:eastAsiaTheme="minorEastAsia" w:hAnsiTheme="minorEastAsia" w:cstheme="minorEastAsia" w:hint="eastAsia"/>
                <w:sz w:val="24"/>
              </w:rPr>
              <w:t>斑信息</w:t>
            </w:r>
            <w:proofErr w:type="gramEnd"/>
            <w:r>
              <w:rPr>
                <w:rFonts w:asciiTheme="minorEastAsia" w:eastAsiaTheme="minorEastAsia" w:hAnsiTheme="minorEastAsia" w:cstheme="minorEastAsia" w:hint="eastAsia"/>
                <w:sz w:val="24"/>
              </w:rPr>
              <w:t>产品主要包括指定任务区内按照技术规定制作与整合完成的历史疑似重大违法图斑及影像截图文件；本年度疑似重大违法图斑及影像截图文件；相关统计表格</w:t>
            </w:r>
          </w:p>
        </w:tc>
        <w:tc>
          <w:tcPr>
            <w:tcW w:w="612" w:type="pct"/>
            <w:vAlign w:val="center"/>
          </w:tcPr>
          <w:p w:rsidR="00AA2B39" w:rsidRDefault="00185812">
            <w:pPr>
              <w:widowControl/>
              <w:adjustRightInd w:val="0"/>
              <w:snapToGrid w:val="0"/>
              <w:spacing w:line="360" w:lineRule="auto"/>
              <w:jc w:val="center"/>
              <w:rPr>
                <w:rFonts w:ascii="宋体" w:hAnsi="宋体" w:cstheme="minorEastAsia"/>
                <w:sz w:val="24"/>
              </w:rPr>
            </w:pPr>
            <w:r>
              <w:rPr>
                <w:rFonts w:ascii="宋体" w:hAnsi="宋体" w:cstheme="minorEastAsia" w:hint="eastAsia"/>
                <w:sz w:val="24"/>
              </w:rPr>
              <w:t>8</w:t>
            </w:r>
            <w:r>
              <w:rPr>
                <w:rFonts w:ascii="宋体" w:hAnsi="宋体" w:cstheme="minorEastAsia"/>
                <w:sz w:val="24"/>
              </w:rPr>
              <w:t>8</w:t>
            </w:r>
          </w:p>
        </w:tc>
        <w:tc>
          <w:tcPr>
            <w:tcW w:w="726" w:type="pct"/>
            <w:vAlign w:val="center"/>
          </w:tcPr>
          <w:p w:rsidR="00AA2B39" w:rsidRDefault="00185812">
            <w:pPr>
              <w:widowControl/>
              <w:adjustRightInd w:val="0"/>
              <w:snapToGrid w:val="0"/>
              <w:spacing w:line="360" w:lineRule="auto"/>
              <w:jc w:val="center"/>
              <w:rPr>
                <w:rFonts w:ascii="宋体" w:hAnsi="宋体" w:cstheme="minorEastAsia"/>
                <w:sz w:val="24"/>
              </w:rPr>
            </w:pPr>
            <w:r>
              <w:rPr>
                <w:rFonts w:ascii="宋体" w:hAnsi="宋体" w:cstheme="minorEastAsia" w:hint="eastAsia"/>
                <w:sz w:val="24"/>
              </w:rPr>
              <w:t>小微</w:t>
            </w:r>
          </w:p>
        </w:tc>
      </w:tr>
      <w:tr w:rsidR="00AA2B39">
        <w:trPr>
          <w:trHeight w:val="1274"/>
          <w:jc w:val="center"/>
        </w:trPr>
        <w:tc>
          <w:tcPr>
            <w:tcW w:w="358" w:type="pct"/>
            <w:shd w:val="clear" w:color="auto" w:fill="auto"/>
            <w:noWrap/>
            <w:vAlign w:val="center"/>
          </w:tcPr>
          <w:p w:rsidR="00AA2B39" w:rsidRDefault="00185812">
            <w:pPr>
              <w:adjustRightInd w:val="0"/>
              <w:snapToGrid w:val="0"/>
              <w:spacing w:line="360" w:lineRule="auto"/>
              <w:jc w:val="center"/>
              <w:rPr>
                <w:rFonts w:ascii="宋体" w:hAnsi="宋体" w:cstheme="minorEastAsia"/>
                <w:sz w:val="24"/>
              </w:rPr>
            </w:pPr>
            <w:r>
              <w:rPr>
                <w:rFonts w:ascii="宋体" w:hAnsi="宋体" w:cstheme="minorEastAsia"/>
                <w:sz w:val="24"/>
              </w:rPr>
              <w:lastRenderedPageBreak/>
              <w:t>3</w:t>
            </w:r>
          </w:p>
        </w:tc>
        <w:tc>
          <w:tcPr>
            <w:tcW w:w="768" w:type="pct"/>
            <w:shd w:val="clear" w:color="auto" w:fill="auto"/>
            <w:noWrap/>
            <w:vAlign w:val="center"/>
          </w:tcPr>
          <w:p w:rsidR="00AA2B39" w:rsidRDefault="00185812">
            <w:pPr>
              <w:widowControl/>
              <w:adjustRightInd w:val="0"/>
              <w:snapToGrid w:val="0"/>
              <w:rPr>
                <w:rFonts w:ascii="宋体" w:hAnsi="宋体" w:cs="宋体"/>
                <w:sz w:val="24"/>
              </w:rPr>
            </w:pPr>
            <w:proofErr w:type="gramStart"/>
            <w:r>
              <w:rPr>
                <w:rFonts w:asciiTheme="minorEastAsia" w:eastAsiaTheme="minorEastAsia" w:hAnsiTheme="minorEastAsia" w:cstheme="minorEastAsia" w:hint="eastAsia"/>
                <w:sz w:val="24"/>
              </w:rPr>
              <w:t>卫片执法</w:t>
            </w:r>
            <w:proofErr w:type="gramEnd"/>
            <w:r>
              <w:rPr>
                <w:rFonts w:asciiTheme="minorEastAsia" w:eastAsiaTheme="minorEastAsia" w:hAnsiTheme="minorEastAsia" w:cstheme="minorEastAsia" w:hint="eastAsia"/>
                <w:sz w:val="24"/>
              </w:rPr>
              <w:t>持续监测信息数据集</w:t>
            </w:r>
          </w:p>
        </w:tc>
        <w:tc>
          <w:tcPr>
            <w:tcW w:w="2535" w:type="pct"/>
            <w:shd w:val="clear" w:color="auto" w:fill="auto"/>
            <w:noWrap/>
            <w:vAlign w:val="center"/>
          </w:tcPr>
          <w:p w:rsidR="00AA2B39" w:rsidRDefault="00185812">
            <w:pPr>
              <w:spacing w:line="312" w:lineRule="auto"/>
              <w:jc w:val="left"/>
              <w:rPr>
                <w:rFonts w:ascii="宋体" w:hAnsi="宋体" w:cstheme="minorEastAsia"/>
                <w:sz w:val="24"/>
              </w:rPr>
            </w:pPr>
            <w:proofErr w:type="gramStart"/>
            <w:r>
              <w:rPr>
                <w:rFonts w:asciiTheme="minorEastAsia" w:eastAsiaTheme="minorEastAsia" w:hAnsiTheme="minorEastAsia" w:cstheme="minorEastAsia" w:hint="eastAsia"/>
                <w:sz w:val="24"/>
              </w:rPr>
              <w:t>卫片执法</w:t>
            </w:r>
            <w:proofErr w:type="gramEnd"/>
            <w:r>
              <w:rPr>
                <w:rFonts w:asciiTheme="minorEastAsia" w:eastAsiaTheme="minorEastAsia" w:hAnsiTheme="minorEastAsia" w:cstheme="minorEastAsia" w:hint="eastAsia"/>
                <w:sz w:val="24"/>
              </w:rPr>
              <w:t>持续监测信息产品主要包括指定任务区内按照技术规定制作完成的历年违法图斑和临时用地图斑等执法图斑的持续监测成果</w:t>
            </w:r>
          </w:p>
        </w:tc>
        <w:tc>
          <w:tcPr>
            <w:tcW w:w="612" w:type="pct"/>
            <w:vAlign w:val="center"/>
          </w:tcPr>
          <w:p w:rsidR="00AA2B39" w:rsidRDefault="00185812">
            <w:pPr>
              <w:widowControl/>
              <w:adjustRightInd w:val="0"/>
              <w:snapToGrid w:val="0"/>
              <w:spacing w:line="360" w:lineRule="auto"/>
              <w:jc w:val="center"/>
              <w:rPr>
                <w:rFonts w:ascii="宋体" w:hAnsi="宋体" w:cstheme="minorEastAsia"/>
                <w:sz w:val="24"/>
              </w:rPr>
            </w:pPr>
            <w:r>
              <w:rPr>
                <w:rFonts w:ascii="宋体" w:hAnsi="宋体" w:cstheme="minorEastAsia" w:hint="eastAsia"/>
                <w:sz w:val="24"/>
              </w:rPr>
              <w:t>1</w:t>
            </w:r>
            <w:r>
              <w:rPr>
                <w:rFonts w:ascii="宋体" w:hAnsi="宋体" w:cstheme="minorEastAsia"/>
                <w:sz w:val="24"/>
              </w:rPr>
              <w:t>00</w:t>
            </w:r>
          </w:p>
        </w:tc>
        <w:tc>
          <w:tcPr>
            <w:tcW w:w="726" w:type="pct"/>
            <w:vAlign w:val="center"/>
          </w:tcPr>
          <w:p w:rsidR="00AA2B39" w:rsidRDefault="00185812">
            <w:pPr>
              <w:widowControl/>
              <w:adjustRightInd w:val="0"/>
              <w:snapToGrid w:val="0"/>
              <w:spacing w:line="360" w:lineRule="auto"/>
              <w:jc w:val="center"/>
              <w:rPr>
                <w:rFonts w:ascii="宋体" w:hAnsi="宋体" w:cstheme="minorEastAsia"/>
                <w:sz w:val="24"/>
              </w:rPr>
            </w:pPr>
            <w:r>
              <w:rPr>
                <w:rFonts w:ascii="宋体" w:hAnsi="宋体" w:cstheme="minorEastAsia" w:hint="eastAsia"/>
                <w:sz w:val="24"/>
              </w:rPr>
              <w:t>/</w:t>
            </w:r>
          </w:p>
        </w:tc>
      </w:tr>
      <w:tr w:rsidR="00AA2B39">
        <w:trPr>
          <w:trHeight w:val="20"/>
          <w:jc w:val="center"/>
        </w:trPr>
        <w:tc>
          <w:tcPr>
            <w:tcW w:w="358" w:type="pct"/>
            <w:shd w:val="clear" w:color="auto" w:fill="auto"/>
            <w:noWrap/>
            <w:vAlign w:val="center"/>
          </w:tcPr>
          <w:p w:rsidR="00AA2B39" w:rsidRDefault="00185812">
            <w:pPr>
              <w:adjustRightInd w:val="0"/>
              <w:snapToGrid w:val="0"/>
              <w:spacing w:line="360" w:lineRule="auto"/>
              <w:jc w:val="center"/>
              <w:rPr>
                <w:rFonts w:ascii="宋体" w:hAnsi="宋体" w:cstheme="minorEastAsia"/>
                <w:sz w:val="24"/>
              </w:rPr>
            </w:pPr>
            <w:r>
              <w:rPr>
                <w:rFonts w:ascii="宋体" w:hAnsi="宋体" w:cstheme="minorEastAsia"/>
                <w:sz w:val="24"/>
              </w:rPr>
              <w:t>4</w:t>
            </w:r>
          </w:p>
        </w:tc>
        <w:tc>
          <w:tcPr>
            <w:tcW w:w="768" w:type="pct"/>
            <w:shd w:val="clear" w:color="auto" w:fill="auto"/>
            <w:noWrap/>
            <w:vAlign w:val="center"/>
          </w:tcPr>
          <w:p w:rsidR="00AA2B39" w:rsidRDefault="00185812">
            <w:pPr>
              <w:widowControl/>
              <w:adjustRightInd w:val="0"/>
              <w:snapToGrid w:val="0"/>
              <w:rPr>
                <w:rFonts w:ascii="宋体" w:hAnsi="宋体" w:cs="宋体"/>
                <w:sz w:val="24"/>
              </w:rPr>
            </w:pPr>
            <w:proofErr w:type="gramStart"/>
            <w:r>
              <w:rPr>
                <w:rFonts w:asciiTheme="minorEastAsia" w:eastAsiaTheme="minorEastAsia" w:hAnsiTheme="minorEastAsia" w:cstheme="minorEastAsia" w:hint="eastAsia"/>
                <w:sz w:val="24"/>
              </w:rPr>
              <w:t>卫片执法</w:t>
            </w:r>
            <w:proofErr w:type="gramEnd"/>
            <w:r>
              <w:rPr>
                <w:rFonts w:asciiTheme="minorEastAsia" w:eastAsiaTheme="minorEastAsia" w:hAnsiTheme="minorEastAsia" w:cstheme="minorEastAsia" w:hint="eastAsia"/>
                <w:sz w:val="24"/>
              </w:rPr>
              <w:t>填报信息审核数据集</w:t>
            </w:r>
          </w:p>
        </w:tc>
        <w:tc>
          <w:tcPr>
            <w:tcW w:w="2535" w:type="pct"/>
            <w:shd w:val="clear" w:color="auto" w:fill="auto"/>
            <w:noWrap/>
            <w:vAlign w:val="center"/>
          </w:tcPr>
          <w:p w:rsidR="00AA2B39" w:rsidRDefault="00185812">
            <w:pPr>
              <w:spacing w:line="312" w:lineRule="auto"/>
              <w:jc w:val="left"/>
              <w:rPr>
                <w:rFonts w:ascii="宋体" w:hAnsi="宋体" w:cstheme="minorEastAsia"/>
                <w:sz w:val="24"/>
              </w:rPr>
            </w:pPr>
            <w:proofErr w:type="gramStart"/>
            <w:r>
              <w:rPr>
                <w:rFonts w:asciiTheme="minorEastAsia" w:eastAsiaTheme="minorEastAsia" w:hAnsiTheme="minorEastAsia" w:cstheme="minorEastAsia" w:hint="eastAsia"/>
                <w:sz w:val="24"/>
                <w:szCs w:val="32"/>
              </w:rPr>
              <w:t>卫片执法</w:t>
            </w:r>
            <w:proofErr w:type="gramEnd"/>
            <w:r>
              <w:rPr>
                <w:rFonts w:asciiTheme="minorEastAsia" w:eastAsiaTheme="minorEastAsia" w:hAnsiTheme="minorEastAsia" w:cstheme="minorEastAsia" w:hint="eastAsia"/>
                <w:sz w:val="24"/>
                <w:szCs w:val="32"/>
              </w:rPr>
              <w:t>填报信息审核数据产品主要包括按照技术规定审核、比对、制作与整理完成的填报信息审核比对监测成果</w:t>
            </w:r>
          </w:p>
        </w:tc>
        <w:tc>
          <w:tcPr>
            <w:tcW w:w="612" w:type="pct"/>
            <w:vAlign w:val="center"/>
          </w:tcPr>
          <w:p w:rsidR="00AA2B39" w:rsidRDefault="00185812">
            <w:pPr>
              <w:widowControl/>
              <w:adjustRightInd w:val="0"/>
              <w:snapToGrid w:val="0"/>
              <w:spacing w:line="360" w:lineRule="auto"/>
              <w:jc w:val="center"/>
              <w:rPr>
                <w:rFonts w:ascii="宋体" w:hAnsi="宋体" w:cstheme="minorEastAsia"/>
                <w:sz w:val="24"/>
              </w:rPr>
            </w:pPr>
            <w:r>
              <w:rPr>
                <w:rFonts w:ascii="宋体" w:hAnsi="宋体" w:cstheme="minorEastAsia" w:hint="eastAsia"/>
                <w:sz w:val="24"/>
              </w:rPr>
              <w:t>9</w:t>
            </w:r>
            <w:r>
              <w:rPr>
                <w:rFonts w:ascii="宋体" w:hAnsi="宋体" w:cstheme="minorEastAsia"/>
                <w:sz w:val="24"/>
              </w:rPr>
              <w:t>0</w:t>
            </w:r>
          </w:p>
        </w:tc>
        <w:tc>
          <w:tcPr>
            <w:tcW w:w="726" w:type="pct"/>
            <w:vAlign w:val="center"/>
          </w:tcPr>
          <w:p w:rsidR="00AA2B39" w:rsidRDefault="00185812">
            <w:pPr>
              <w:widowControl/>
              <w:adjustRightInd w:val="0"/>
              <w:snapToGrid w:val="0"/>
              <w:spacing w:line="360" w:lineRule="auto"/>
              <w:jc w:val="center"/>
              <w:rPr>
                <w:rFonts w:ascii="宋体" w:hAnsi="宋体" w:cstheme="minorEastAsia"/>
                <w:sz w:val="24"/>
              </w:rPr>
            </w:pPr>
            <w:r>
              <w:rPr>
                <w:rFonts w:ascii="宋体" w:hAnsi="宋体" w:cstheme="minorEastAsia" w:hint="eastAsia"/>
                <w:sz w:val="24"/>
              </w:rPr>
              <w:t>/</w:t>
            </w:r>
          </w:p>
        </w:tc>
      </w:tr>
      <w:tr w:rsidR="00AA2B39">
        <w:trPr>
          <w:trHeight w:val="20"/>
          <w:jc w:val="center"/>
        </w:trPr>
        <w:tc>
          <w:tcPr>
            <w:tcW w:w="358" w:type="pct"/>
            <w:shd w:val="clear" w:color="auto" w:fill="auto"/>
            <w:noWrap/>
            <w:vAlign w:val="center"/>
          </w:tcPr>
          <w:p w:rsidR="00AA2B39" w:rsidRDefault="00185812">
            <w:pPr>
              <w:adjustRightInd w:val="0"/>
              <w:snapToGrid w:val="0"/>
              <w:spacing w:line="360" w:lineRule="auto"/>
              <w:jc w:val="center"/>
              <w:rPr>
                <w:rFonts w:ascii="宋体" w:hAnsi="宋体" w:cstheme="minorEastAsia"/>
                <w:sz w:val="24"/>
              </w:rPr>
            </w:pPr>
            <w:r>
              <w:rPr>
                <w:rFonts w:ascii="宋体" w:hAnsi="宋体" w:cstheme="minorEastAsia" w:hint="eastAsia"/>
                <w:sz w:val="24"/>
              </w:rPr>
              <w:t>5</w:t>
            </w:r>
          </w:p>
        </w:tc>
        <w:tc>
          <w:tcPr>
            <w:tcW w:w="768" w:type="pct"/>
            <w:shd w:val="clear" w:color="auto" w:fill="auto"/>
            <w:noWrap/>
            <w:vAlign w:val="center"/>
          </w:tcPr>
          <w:p w:rsidR="00AA2B39" w:rsidRDefault="00185812">
            <w:pPr>
              <w:widowControl/>
              <w:adjustRightInd w:val="0"/>
              <w:snapToGrid w:val="0"/>
              <w:rPr>
                <w:rFonts w:ascii="宋体" w:hAnsi="宋体" w:cs="宋体"/>
                <w:sz w:val="24"/>
              </w:rPr>
            </w:pPr>
            <w:r>
              <w:rPr>
                <w:rFonts w:asciiTheme="minorEastAsia" w:eastAsiaTheme="minorEastAsia" w:hAnsiTheme="minorEastAsia" w:cstheme="minorEastAsia" w:hint="eastAsia"/>
                <w:sz w:val="24"/>
              </w:rPr>
              <w:t>新增建设用地变化检测样本数据集</w:t>
            </w:r>
          </w:p>
        </w:tc>
        <w:tc>
          <w:tcPr>
            <w:tcW w:w="2535" w:type="pct"/>
            <w:shd w:val="clear" w:color="auto" w:fill="auto"/>
            <w:noWrap/>
            <w:vAlign w:val="center"/>
          </w:tcPr>
          <w:p w:rsidR="00AA2B39" w:rsidRDefault="00185812">
            <w:pPr>
              <w:spacing w:line="312" w:lineRule="auto"/>
              <w:jc w:val="left"/>
              <w:rPr>
                <w:rFonts w:ascii="宋体" w:hAnsi="宋体" w:cstheme="minorEastAsia"/>
                <w:sz w:val="24"/>
              </w:rPr>
            </w:pPr>
            <w:r>
              <w:rPr>
                <w:rFonts w:asciiTheme="minorEastAsia" w:eastAsiaTheme="minorEastAsia" w:hAnsiTheme="minorEastAsia" w:cstheme="minorEastAsia" w:hint="eastAsia"/>
                <w:sz w:val="24"/>
                <w:szCs w:val="32"/>
              </w:rPr>
              <w:t>新增建设用地样本数据</w:t>
            </w:r>
            <w:proofErr w:type="gramStart"/>
            <w:r>
              <w:rPr>
                <w:rFonts w:asciiTheme="minorEastAsia" w:eastAsiaTheme="minorEastAsia" w:hAnsiTheme="minorEastAsia" w:cstheme="minorEastAsia" w:hint="eastAsia"/>
                <w:sz w:val="24"/>
                <w:szCs w:val="32"/>
              </w:rPr>
              <w:t>集主要</w:t>
            </w:r>
            <w:proofErr w:type="gramEnd"/>
            <w:r>
              <w:rPr>
                <w:rFonts w:asciiTheme="minorEastAsia" w:eastAsiaTheme="minorEastAsia" w:hAnsiTheme="minorEastAsia" w:cstheme="minorEastAsia" w:hint="eastAsia"/>
                <w:sz w:val="24"/>
                <w:szCs w:val="32"/>
              </w:rPr>
              <w:t>包括涵盖但不限于新增建（构）筑物、线形地物、推填土、高尔夫球场用地、光伏用地及挖湖造景（新增库塘）等多种类型变化检测样本数据</w:t>
            </w:r>
          </w:p>
        </w:tc>
        <w:tc>
          <w:tcPr>
            <w:tcW w:w="612" w:type="pct"/>
            <w:vAlign w:val="center"/>
          </w:tcPr>
          <w:p w:rsidR="00AA2B39" w:rsidRDefault="00185812">
            <w:pPr>
              <w:widowControl/>
              <w:adjustRightInd w:val="0"/>
              <w:snapToGrid w:val="0"/>
              <w:spacing w:line="360" w:lineRule="auto"/>
              <w:jc w:val="center"/>
              <w:rPr>
                <w:rFonts w:ascii="宋体" w:hAnsi="宋体" w:cstheme="minorEastAsia"/>
                <w:sz w:val="24"/>
              </w:rPr>
            </w:pPr>
            <w:r>
              <w:rPr>
                <w:rFonts w:ascii="宋体" w:hAnsi="宋体" w:cstheme="minorEastAsia" w:hint="eastAsia"/>
                <w:sz w:val="24"/>
              </w:rPr>
              <w:t>8</w:t>
            </w:r>
            <w:r>
              <w:rPr>
                <w:rFonts w:ascii="宋体" w:hAnsi="宋体" w:cstheme="minorEastAsia"/>
                <w:sz w:val="24"/>
              </w:rPr>
              <w:t>0</w:t>
            </w:r>
          </w:p>
        </w:tc>
        <w:tc>
          <w:tcPr>
            <w:tcW w:w="726" w:type="pct"/>
            <w:vAlign w:val="center"/>
          </w:tcPr>
          <w:p w:rsidR="00AA2B39" w:rsidRDefault="00185812">
            <w:pPr>
              <w:widowControl/>
              <w:adjustRightInd w:val="0"/>
              <w:snapToGrid w:val="0"/>
              <w:spacing w:line="360" w:lineRule="auto"/>
              <w:jc w:val="center"/>
              <w:rPr>
                <w:rFonts w:ascii="宋体" w:hAnsi="宋体" w:cstheme="minorEastAsia"/>
                <w:sz w:val="24"/>
              </w:rPr>
            </w:pPr>
            <w:r>
              <w:rPr>
                <w:rFonts w:ascii="宋体" w:hAnsi="宋体" w:cstheme="minorEastAsia" w:hint="eastAsia"/>
                <w:sz w:val="24"/>
              </w:rPr>
              <w:t>中小</w:t>
            </w:r>
          </w:p>
        </w:tc>
      </w:tr>
      <w:tr w:rsidR="00AA2B39">
        <w:trPr>
          <w:trHeight w:val="20"/>
          <w:jc w:val="center"/>
        </w:trPr>
        <w:tc>
          <w:tcPr>
            <w:tcW w:w="358" w:type="pct"/>
            <w:shd w:val="clear" w:color="auto" w:fill="auto"/>
            <w:noWrap/>
            <w:vAlign w:val="center"/>
          </w:tcPr>
          <w:p w:rsidR="00AA2B39" w:rsidRDefault="00185812">
            <w:pPr>
              <w:adjustRightInd w:val="0"/>
              <w:snapToGrid w:val="0"/>
              <w:spacing w:line="360" w:lineRule="auto"/>
              <w:jc w:val="center"/>
              <w:rPr>
                <w:rFonts w:ascii="宋体" w:hAnsi="宋体" w:cstheme="minorEastAsia"/>
                <w:sz w:val="24"/>
              </w:rPr>
            </w:pPr>
            <w:r>
              <w:rPr>
                <w:rFonts w:ascii="宋体" w:hAnsi="宋体" w:cstheme="minorEastAsia" w:hint="eastAsia"/>
                <w:sz w:val="24"/>
              </w:rPr>
              <w:t>6</w:t>
            </w:r>
          </w:p>
        </w:tc>
        <w:tc>
          <w:tcPr>
            <w:tcW w:w="768" w:type="pct"/>
            <w:shd w:val="clear" w:color="auto" w:fill="auto"/>
            <w:noWrap/>
            <w:vAlign w:val="center"/>
          </w:tcPr>
          <w:p w:rsidR="00AA2B39" w:rsidRDefault="00185812">
            <w:pPr>
              <w:widowControl/>
              <w:adjustRightInd w:val="0"/>
              <w:snapToGrid w:val="0"/>
              <w:rPr>
                <w:rFonts w:ascii="宋体" w:hAnsi="宋体" w:cs="宋体"/>
                <w:sz w:val="24"/>
              </w:rPr>
            </w:pPr>
            <w:r>
              <w:rPr>
                <w:rFonts w:asciiTheme="minorEastAsia" w:eastAsiaTheme="minorEastAsia" w:hAnsiTheme="minorEastAsia" w:cstheme="minorEastAsia" w:hint="eastAsia"/>
                <w:sz w:val="24"/>
              </w:rPr>
              <w:t>农村乱占耕地建房整改情况人工影像比对核实</w:t>
            </w:r>
          </w:p>
        </w:tc>
        <w:tc>
          <w:tcPr>
            <w:tcW w:w="2535" w:type="pct"/>
            <w:shd w:val="clear" w:color="auto" w:fill="auto"/>
            <w:noWrap/>
            <w:vAlign w:val="center"/>
          </w:tcPr>
          <w:p w:rsidR="00AA2B39" w:rsidRDefault="00185812">
            <w:pPr>
              <w:spacing w:line="312" w:lineRule="auto"/>
              <w:jc w:val="left"/>
              <w:rPr>
                <w:rFonts w:ascii="宋体" w:hAnsi="宋体" w:cstheme="minorEastAsia"/>
                <w:sz w:val="24"/>
              </w:rPr>
            </w:pPr>
            <w:r>
              <w:rPr>
                <w:rFonts w:ascii="宋体" w:hAnsi="宋体" w:cs="@仿宋_GB2312" w:hint="eastAsia"/>
                <w:sz w:val="24"/>
              </w:rPr>
              <w:t>农村乱占耕地建房问题持续监测信息产品主要包括指定任务区内按照技术规定使用最新时相遥感影像和信息数据制作完成的农村乱占耕地建房问题持续监测图斑，以及配套的影像截</w:t>
            </w:r>
            <w:proofErr w:type="gramStart"/>
            <w:r>
              <w:rPr>
                <w:rFonts w:ascii="宋体" w:hAnsi="宋体" w:cs="@仿宋_GB2312" w:hint="eastAsia"/>
                <w:sz w:val="24"/>
              </w:rPr>
              <w:t>图数据</w:t>
            </w:r>
            <w:proofErr w:type="gramEnd"/>
          </w:p>
        </w:tc>
        <w:tc>
          <w:tcPr>
            <w:tcW w:w="612" w:type="pct"/>
            <w:vAlign w:val="center"/>
          </w:tcPr>
          <w:p w:rsidR="00AA2B39" w:rsidRDefault="00185812">
            <w:pPr>
              <w:widowControl/>
              <w:adjustRightInd w:val="0"/>
              <w:snapToGrid w:val="0"/>
              <w:spacing w:line="360" w:lineRule="auto"/>
              <w:jc w:val="center"/>
              <w:rPr>
                <w:rFonts w:ascii="宋体" w:hAnsi="宋体" w:cstheme="minorEastAsia"/>
                <w:sz w:val="24"/>
              </w:rPr>
            </w:pPr>
            <w:r>
              <w:rPr>
                <w:rFonts w:ascii="宋体" w:hAnsi="宋体" w:cstheme="minorEastAsia" w:hint="eastAsia"/>
                <w:sz w:val="24"/>
              </w:rPr>
              <w:t>4</w:t>
            </w:r>
            <w:r>
              <w:rPr>
                <w:rFonts w:ascii="宋体" w:hAnsi="宋体" w:cstheme="minorEastAsia"/>
                <w:sz w:val="24"/>
              </w:rPr>
              <w:t>5</w:t>
            </w:r>
          </w:p>
        </w:tc>
        <w:tc>
          <w:tcPr>
            <w:tcW w:w="726" w:type="pct"/>
            <w:vAlign w:val="center"/>
          </w:tcPr>
          <w:p w:rsidR="00AA2B39" w:rsidRDefault="00185812">
            <w:pPr>
              <w:widowControl/>
              <w:adjustRightInd w:val="0"/>
              <w:snapToGrid w:val="0"/>
              <w:spacing w:line="360" w:lineRule="auto"/>
              <w:jc w:val="center"/>
              <w:rPr>
                <w:rFonts w:ascii="宋体" w:hAnsi="宋体" w:cstheme="minorEastAsia"/>
                <w:sz w:val="24"/>
              </w:rPr>
            </w:pPr>
            <w:r>
              <w:rPr>
                <w:rFonts w:ascii="宋体" w:hAnsi="宋体" w:cstheme="minorEastAsia" w:hint="eastAsia"/>
                <w:sz w:val="24"/>
              </w:rPr>
              <w:t>/</w:t>
            </w:r>
          </w:p>
        </w:tc>
      </w:tr>
    </w:tbl>
    <w:p w:rsidR="00AA2B39" w:rsidRDefault="00AA2B39">
      <w:pPr>
        <w:ind w:firstLineChars="200" w:firstLine="560"/>
        <w:rPr>
          <w:rFonts w:ascii="仿宋" w:eastAsia="仿宋" w:hAnsi="仿宋"/>
          <w:sz w:val="28"/>
          <w:szCs w:val="28"/>
        </w:rPr>
      </w:pPr>
    </w:p>
    <w:p w:rsidR="00AA2B39" w:rsidRDefault="00185812">
      <w:pPr>
        <w:ind w:firstLineChars="200" w:firstLine="560"/>
        <w:rPr>
          <w:rFonts w:ascii="仿宋" w:eastAsia="仿宋" w:hAnsi="仿宋"/>
          <w:sz w:val="28"/>
          <w:szCs w:val="28"/>
          <w:highlight w:val="yellow"/>
        </w:rPr>
      </w:pPr>
      <w:r>
        <w:rPr>
          <w:rFonts w:ascii="仿宋" w:eastAsia="仿宋" w:hAnsi="仿宋" w:hint="eastAsia"/>
          <w:sz w:val="28"/>
          <w:szCs w:val="28"/>
        </w:rPr>
        <w:t>合同履行期限：自合同签订之日起，每季度分批提交成果，最终批次成果在采购方年度监测任务完成后</w:t>
      </w:r>
      <w:r>
        <w:rPr>
          <w:rFonts w:ascii="仿宋" w:eastAsia="仿宋" w:hAnsi="仿宋" w:hint="eastAsia"/>
          <w:sz w:val="28"/>
          <w:szCs w:val="28"/>
        </w:rPr>
        <w:t>60</w:t>
      </w:r>
      <w:r>
        <w:rPr>
          <w:rFonts w:ascii="仿宋" w:eastAsia="仿宋" w:hAnsi="仿宋" w:hint="eastAsia"/>
          <w:sz w:val="28"/>
          <w:szCs w:val="28"/>
        </w:rPr>
        <w:t>个自然日内（</w:t>
      </w:r>
      <w:r>
        <w:rPr>
          <w:rFonts w:ascii="仿宋" w:eastAsia="仿宋" w:hAnsi="仿宋" w:hint="eastAsia"/>
          <w:sz w:val="28"/>
          <w:szCs w:val="28"/>
        </w:rPr>
        <w:t>2025</w:t>
      </w:r>
      <w:r>
        <w:rPr>
          <w:rFonts w:ascii="仿宋" w:eastAsia="仿宋" w:hAnsi="仿宋" w:hint="eastAsia"/>
          <w:sz w:val="28"/>
          <w:szCs w:val="28"/>
        </w:rPr>
        <w:t>年</w:t>
      </w:r>
      <w:r>
        <w:rPr>
          <w:rFonts w:ascii="仿宋" w:eastAsia="仿宋" w:hAnsi="仿宋" w:hint="eastAsia"/>
          <w:sz w:val="28"/>
          <w:szCs w:val="28"/>
        </w:rPr>
        <w:t>3</w:t>
      </w:r>
      <w:r>
        <w:rPr>
          <w:rFonts w:ascii="仿宋" w:eastAsia="仿宋" w:hAnsi="仿宋" w:hint="eastAsia"/>
          <w:sz w:val="28"/>
          <w:szCs w:val="28"/>
        </w:rPr>
        <w:t>月</w:t>
      </w:r>
      <w:r>
        <w:rPr>
          <w:rFonts w:ascii="仿宋" w:eastAsia="仿宋" w:hAnsi="仿宋" w:hint="eastAsia"/>
          <w:sz w:val="28"/>
          <w:szCs w:val="28"/>
        </w:rPr>
        <w:t>1</w:t>
      </w:r>
      <w:r>
        <w:rPr>
          <w:rFonts w:ascii="仿宋" w:eastAsia="仿宋" w:hAnsi="仿宋" w:hint="eastAsia"/>
          <w:sz w:val="28"/>
          <w:szCs w:val="28"/>
        </w:rPr>
        <w:t>日前）完成所有采购内容的交付</w:t>
      </w:r>
    </w:p>
    <w:p w:rsidR="00AA2B39" w:rsidRDefault="00185812">
      <w:pPr>
        <w:spacing w:line="360" w:lineRule="auto"/>
        <w:ind w:firstLineChars="200" w:firstLine="560"/>
        <w:rPr>
          <w:rFonts w:ascii="仿宋" w:eastAsia="仿宋" w:hAnsi="仿宋"/>
          <w:sz w:val="28"/>
          <w:szCs w:val="28"/>
        </w:rPr>
      </w:pPr>
      <w:r>
        <w:rPr>
          <w:rFonts w:ascii="仿宋" w:eastAsia="仿宋" w:hAnsi="仿宋" w:hint="eastAsia"/>
          <w:sz w:val="28"/>
          <w:szCs w:val="28"/>
        </w:rPr>
        <w:t>本项目（</w:t>
      </w:r>
      <w:r>
        <w:rPr>
          <w:rFonts w:ascii="仿宋" w:eastAsia="仿宋" w:hAnsi="仿宋" w:hint="eastAsia"/>
          <w:i/>
          <w:sz w:val="28"/>
          <w:szCs w:val="28"/>
        </w:rPr>
        <w:t>是</w:t>
      </w:r>
      <w:r>
        <w:rPr>
          <w:rFonts w:ascii="仿宋" w:eastAsia="仿宋" w:hAnsi="仿宋"/>
          <w:i/>
          <w:sz w:val="28"/>
          <w:szCs w:val="28"/>
        </w:rPr>
        <w:t>/</w:t>
      </w:r>
      <w:r>
        <w:rPr>
          <w:rFonts w:ascii="仿宋" w:eastAsia="仿宋" w:hAnsi="仿宋"/>
          <w:i/>
          <w:sz w:val="28"/>
          <w:szCs w:val="28"/>
        </w:rPr>
        <w:t>否</w:t>
      </w:r>
      <w:r>
        <w:rPr>
          <w:rFonts w:ascii="仿宋" w:eastAsia="仿宋" w:hAnsi="仿宋" w:hint="eastAsia"/>
          <w:sz w:val="28"/>
          <w:szCs w:val="28"/>
        </w:rPr>
        <w:t>）接受联合体投标：</w:t>
      </w:r>
      <w:proofErr w:type="gramStart"/>
      <w:r>
        <w:rPr>
          <w:rFonts w:ascii="仿宋" w:eastAsia="仿宋" w:hAnsi="仿宋" w:hint="eastAsia"/>
          <w:sz w:val="28"/>
          <w:szCs w:val="28"/>
        </w:rPr>
        <w:t>否</w:t>
      </w:r>
      <w:proofErr w:type="gramEnd"/>
    </w:p>
    <w:p w:rsidR="00AA2B39" w:rsidRDefault="00185812">
      <w:pPr>
        <w:pStyle w:val="20"/>
        <w:spacing w:line="360" w:lineRule="auto"/>
        <w:rPr>
          <w:rFonts w:ascii="黑体" w:hAnsi="黑体" w:cs="宋体"/>
          <w:b w:val="0"/>
          <w:sz w:val="28"/>
          <w:szCs w:val="28"/>
        </w:rPr>
      </w:pPr>
      <w:bookmarkStart w:id="7" w:name="_Toc35393791"/>
      <w:bookmarkStart w:id="8" w:name="_Toc28359003"/>
      <w:bookmarkStart w:id="9" w:name="_Toc28359080"/>
      <w:bookmarkStart w:id="10" w:name="_Toc35393622"/>
      <w:r>
        <w:rPr>
          <w:rFonts w:ascii="黑体" w:hAnsi="黑体" w:cs="宋体" w:hint="eastAsia"/>
          <w:b w:val="0"/>
          <w:sz w:val="28"/>
          <w:szCs w:val="28"/>
        </w:rPr>
        <w:t>二、申请人的资格要求：</w:t>
      </w:r>
      <w:bookmarkEnd w:id="7"/>
      <w:bookmarkEnd w:id="8"/>
      <w:bookmarkEnd w:id="9"/>
      <w:bookmarkEnd w:id="10"/>
    </w:p>
    <w:p w:rsidR="00AA2B39" w:rsidRDefault="00185812">
      <w:pPr>
        <w:ind w:firstLineChars="200" w:firstLine="560"/>
        <w:rPr>
          <w:rFonts w:ascii="仿宋" w:eastAsia="仿宋" w:hAnsi="仿宋"/>
          <w:sz w:val="28"/>
          <w:szCs w:val="28"/>
        </w:rPr>
      </w:pPr>
      <w:r>
        <w:rPr>
          <w:rFonts w:ascii="仿宋" w:eastAsia="仿宋" w:hAnsi="仿宋" w:hint="eastAsia"/>
          <w:sz w:val="28"/>
          <w:szCs w:val="28"/>
        </w:rPr>
        <w:t>1.</w:t>
      </w:r>
      <w:r>
        <w:rPr>
          <w:rFonts w:ascii="仿宋" w:eastAsia="仿宋" w:hAnsi="仿宋" w:hint="eastAsia"/>
          <w:sz w:val="28"/>
          <w:szCs w:val="28"/>
        </w:rPr>
        <w:t>满足《中华人民共和国政府采购法》第二十二条规定；</w:t>
      </w:r>
    </w:p>
    <w:p w:rsidR="00AA2B39" w:rsidRPr="00185812" w:rsidRDefault="00185812">
      <w:pPr>
        <w:ind w:firstLineChars="200" w:firstLine="560"/>
        <w:rPr>
          <w:rFonts w:asciiTheme="minorEastAsia" w:eastAsiaTheme="minorEastAsia" w:hAnsiTheme="minorEastAsia" w:cstheme="minorEastAsia"/>
          <w:sz w:val="24"/>
        </w:rPr>
      </w:pPr>
      <w:bookmarkStart w:id="11" w:name="_Toc28359004"/>
      <w:bookmarkStart w:id="12" w:name="_Toc28359081"/>
      <w:r>
        <w:rPr>
          <w:rFonts w:ascii="仿宋" w:eastAsia="仿宋" w:hAnsi="仿宋"/>
          <w:sz w:val="28"/>
          <w:szCs w:val="28"/>
        </w:rPr>
        <w:t>2</w:t>
      </w:r>
      <w:r>
        <w:rPr>
          <w:rFonts w:ascii="仿宋" w:eastAsia="仿宋" w:hAnsi="仿宋" w:hint="eastAsia"/>
          <w:sz w:val="28"/>
          <w:szCs w:val="28"/>
        </w:rPr>
        <w:t>.</w:t>
      </w:r>
      <w:r>
        <w:rPr>
          <w:rFonts w:ascii="仿宋" w:eastAsia="仿宋" w:hAnsi="仿宋" w:hint="eastAsia"/>
          <w:sz w:val="28"/>
          <w:szCs w:val="28"/>
        </w:rPr>
        <w:t>落实政府采购政策需满足的资格要求：</w:t>
      </w:r>
      <w:r w:rsidRPr="00185812">
        <w:rPr>
          <w:rFonts w:ascii="仿宋" w:eastAsia="仿宋" w:hAnsi="仿宋" w:hint="eastAsia"/>
          <w:sz w:val="28"/>
          <w:szCs w:val="28"/>
        </w:rPr>
        <w:t>本项目第二包专门面向小微企业，第五包专门面向中小企业</w:t>
      </w:r>
    </w:p>
    <w:p w:rsidR="00AA2B39" w:rsidRDefault="00185812">
      <w:pPr>
        <w:ind w:firstLineChars="200" w:firstLine="560"/>
        <w:rPr>
          <w:rFonts w:ascii="仿宋" w:eastAsia="仿宋" w:hAnsi="仿宋"/>
          <w:sz w:val="28"/>
          <w:szCs w:val="28"/>
        </w:rPr>
      </w:pPr>
      <w:r>
        <w:rPr>
          <w:rFonts w:ascii="仿宋" w:eastAsia="仿宋" w:hAnsi="仿宋" w:hint="eastAsia"/>
          <w:sz w:val="28"/>
          <w:szCs w:val="28"/>
        </w:rPr>
        <w:t>3.</w:t>
      </w:r>
      <w:r>
        <w:rPr>
          <w:rFonts w:ascii="仿宋" w:eastAsia="仿宋" w:hAnsi="仿宋" w:hint="eastAsia"/>
          <w:sz w:val="28"/>
          <w:szCs w:val="28"/>
        </w:rPr>
        <w:t>本项目的特定资格要求：</w:t>
      </w:r>
    </w:p>
    <w:p w:rsidR="00AA2B39" w:rsidRDefault="00185812">
      <w:pPr>
        <w:ind w:firstLineChars="200" w:firstLine="560"/>
        <w:rPr>
          <w:rFonts w:ascii="仿宋" w:eastAsia="仿宋" w:hAnsi="仿宋"/>
          <w:sz w:val="28"/>
          <w:szCs w:val="28"/>
        </w:rPr>
      </w:pPr>
      <w:r>
        <w:rPr>
          <w:rFonts w:ascii="仿宋" w:eastAsia="仿宋" w:hAnsi="仿宋" w:hint="eastAsia"/>
          <w:sz w:val="28"/>
          <w:szCs w:val="28"/>
        </w:rPr>
        <w:t>(1)</w:t>
      </w:r>
      <w:r>
        <w:rPr>
          <w:rFonts w:ascii="仿宋" w:eastAsia="仿宋" w:hAnsi="仿宋" w:hint="eastAsia"/>
          <w:sz w:val="28"/>
          <w:szCs w:val="28"/>
        </w:rPr>
        <w:t>投标人必须为投标文件递交截止之日前未被列入“信用中国”网站（</w:t>
      </w:r>
      <w:r>
        <w:rPr>
          <w:rFonts w:ascii="仿宋" w:eastAsia="仿宋" w:hAnsi="仿宋" w:hint="eastAsia"/>
          <w:sz w:val="28"/>
          <w:szCs w:val="28"/>
        </w:rPr>
        <w:t>www.creditchina.gov.cn</w:t>
      </w:r>
      <w:r>
        <w:rPr>
          <w:rFonts w:ascii="仿宋" w:eastAsia="仿宋" w:hAnsi="仿宋" w:hint="eastAsia"/>
          <w:sz w:val="28"/>
          <w:szCs w:val="28"/>
        </w:rPr>
        <w:t>）、中国政府采购网（</w:t>
      </w:r>
      <w:r>
        <w:rPr>
          <w:rFonts w:ascii="仿宋" w:eastAsia="仿宋" w:hAnsi="仿宋" w:hint="eastAsia"/>
          <w:sz w:val="28"/>
          <w:szCs w:val="28"/>
        </w:rPr>
        <w:t>www.ccgp.gov.cn</w:t>
      </w:r>
      <w:r>
        <w:rPr>
          <w:rFonts w:ascii="仿宋" w:eastAsia="仿宋" w:hAnsi="仿宋" w:hint="eastAsia"/>
          <w:sz w:val="28"/>
          <w:szCs w:val="28"/>
        </w:rPr>
        <w:t>）信用记录失信被执行人、重大税收违法案件当事人名单、政府采购严重违法失信行为记录名单的；</w:t>
      </w:r>
    </w:p>
    <w:p w:rsidR="00AA2B39" w:rsidRDefault="00185812">
      <w:pPr>
        <w:ind w:firstLineChars="200" w:firstLine="560"/>
        <w:rPr>
          <w:rFonts w:ascii="仿宋" w:eastAsia="仿宋" w:hAnsi="仿宋"/>
          <w:sz w:val="28"/>
          <w:szCs w:val="28"/>
        </w:rPr>
      </w:pPr>
      <w:r>
        <w:rPr>
          <w:rFonts w:ascii="仿宋" w:eastAsia="仿宋" w:hAnsi="仿宋" w:hint="eastAsia"/>
          <w:sz w:val="28"/>
          <w:szCs w:val="28"/>
        </w:rPr>
        <w:t>（</w:t>
      </w:r>
      <w:r>
        <w:rPr>
          <w:rFonts w:ascii="仿宋" w:eastAsia="仿宋" w:hAnsi="仿宋" w:hint="eastAsia"/>
          <w:sz w:val="28"/>
          <w:szCs w:val="28"/>
        </w:rPr>
        <w:t>2</w:t>
      </w:r>
      <w:r>
        <w:rPr>
          <w:rFonts w:ascii="仿宋" w:eastAsia="仿宋" w:hAnsi="仿宋" w:hint="eastAsia"/>
          <w:sz w:val="28"/>
          <w:szCs w:val="28"/>
        </w:rPr>
        <w:t>）</w:t>
      </w:r>
      <w:r>
        <w:rPr>
          <w:rFonts w:ascii="仿宋" w:eastAsia="仿宋" w:hAnsi="仿宋" w:hint="eastAsia"/>
          <w:sz w:val="28"/>
          <w:szCs w:val="28"/>
        </w:rPr>
        <w:t>不同投标人的法人、单位负责人不是同一人也不存在直接控股、管理关系；</w:t>
      </w:r>
    </w:p>
    <w:p w:rsidR="00AA2B39" w:rsidRDefault="00185812">
      <w:pPr>
        <w:ind w:firstLineChars="200" w:firstLine="560"/>
        <w:rPr>
          <w:rFonts w:ascii="仿宋" w:eastAsia="仿宋" w:hAnsi="仿宋"/>
          <w:sz w:val="28"/>
          <w:szCs w:val="28"/>
        </w:rPr>
      </w:pPr>
      <w:r>
        <w:rPr>
          <w:rFonts w:ascii="仿宋" w:eastAsia="仿宋" w:hAnsi="仿宋" w:hint="eastAsia"/>
          <w:sz w:val="28"/>
          <w:szCs w:val="28"/>
        </w:rPr>
        <w:t>（</w:t>
      </w:r>
      <w:r>
        <w:rPr>
          <w:rFonts w:ascii="仿宋" w:eastAsia="仿宋" w:hAnsi="仿宋" w:hint="eastAsia"/>
          <w:sz w:val="28"/>
          <w:szCs w:val="28"/>
        </w:rPr>
        <w:t>3</w:t>
      </w:r>
      <w:r>
        <w:rPr>
          <w:rFonts w:ascii="仿宋" w:eastAsia="仿宋" w:hAnsi="仿宋" w:hint="eastAsia"/>
          <w:sz w:val="28"/>
          <w:szCs w:val="28"/>
        </w:rPr>
        <w:t>）</w:t>
      </w:r>
      <w:r>
        <w:rPr>
          <w:rFonts w:ascii="仿宋" w:eastAsia="仿宋" w:hAnsi="仿宋" w:hint="eastAsia"/>
          <w:sz w:val="28"/>
          <w:szCs w:val="28"/>
        </w:rPr>
        <w:t>投标人必须向采购代理机构购买招标文件并登记备案，未向采购代理机构购买招标文件并登记备案的无资格参加本</w:t>
      </w:r>
      <w:r>
        <w:rPr>
          <w:rFonts w:ascii="仿宋" w:eastAsia="仿宋" w:hAnsi="仿宋" w:hint="eastAsia"/>
          <w:sz w:val="28"/>
          <w:szCs w:val="28"/>
        </w:rPr>
        <w:t>次投标；</w:t>
      </w:r>
    </w:p>
    <w:p w:rsidR="00AA2B39" w:rsidRDefault="00185812">
      <w:pPr>
        <w:ind w:firstLineChars="200" w:firstLine="560"/>
        <w:rPr>
          <w:rFonts w:ascii="仿宋" w:eastAsia="仿宋" w:hAnsi="仿宋"/>
          <w:sz w:val="28"/>
          <w:szCs w:val="28"/>
        </w:rPr>
      </w:pPr>
      <w:r>
        <w:rPr>
          <w:rFonts w:ascii="仿宋" w:eastAsia="仿宋" w:hAnsi="仿宋" w:hint="eastAsia"/>
          <w:sz w:val="28"/>
          <w:szCs w:val="28"/>
        </w:rPr>
        <w:t>（</w:t>
      </w:r>
      <w:r>
        <w:rPr>
          <w:rFonts w:ascii="仿宋" w:eastAsia="仿宋" w:hAnsi="仿宋" w:hint="eastAsia"/>
          <w:sz w:val="28"/>
          <w:szCs w:val="28"/>
        </w:rPr>
        <w:t>4</w:t>
      </w:r>
      <w:r>
        <w:rPr>
          <w:rFonts w:ascii="仿宋" w:eastAsia="仿宋" w:hAnsi="仿宋" w:hint="eastAsia"/>
          <w:sz w:val="28"/>
          <w:szCs w:val="28"/>
        </w:rPr>
        <w:t>）</w:t>
      </w:r>
      <w:r>
        <w:rPr>
          <w:rFonts w:ascii="仿宋" w:eastAsia="仿宋" w:hAnsi="仿宋" w:hint="eastAsia"/>
          <w:sz w:val="28"/>
          <w:szCs w:val="28"/>
        </w:rPr>
        <w:t>本项目不接受联合体投标；</w:t>
      </w:r>
    </w:p>
    <w:p w:rsidR="00AA2B39" w:rsidRDefault="00185812">
      <w:pPr>
        <w:pStyle w:val="20"/>
        <w:spacing w:line="360" w:lineRule="auto"/>
        <w:rPr>
          <w:rFonts w:ascii="黑体" w:hAnsi="黑体" w:cs="宋体"/>
          <w:b w:val="0"/>
          <w:sz w:val="28"/>
          <w:szCs w:val="28"/>
        </w:rPr>
      </w:pPr>
      <w:bookmarkStart w:id="13" w:name="_Toc35393792"/>
      <w:bookmarkStart w:id="14" w:name="_Toc35393623"/>
      <w:r>
        <w:rPr>
          <w:rFonts w:ascii="黑体" w:hAnsi="黑体" w:cs="宋体" w:hint="eastAsia"/>
          <w:b w:val="0"/>
          <w:sz w:val="28"/>
          <w:szCs w:val="28"/>
        </w:rPr>
        <w:t>三、获取招标文件</w:t>
      </w:r>
      <w:bookmarkEnd w:id="11"/>
      <w:bookmarkEnd w:id="12"/>
      <w:bookmarkEnd w:id="13"/>
      <w:bookmarkEnd w:id="14"/>
    </w:p>
    <w:p w:rsidR="00AA2B39" w:rsidRDefault="00185812">
      <w:pPr>
        <w:spacing w:line="360" w:lineRule="auto"/>
        <w:ind w:firstLine="540"/>
        <w:rPr>
          <w:rFonts w:ascii="仿宋" w:eastAsia="仿宋" w:hAnsi="仿宋" w:cs="宋体"/>
          <w:sz w:val="28"/>
          <w:szCs w:val="28"/>
        </w:rPr>
      </w:pPr>
      <w:r>
        <w:rPr>
          <w:rFonts w:ascii="仿宋" w:eastAsia="仿宋" w:hAnsi="仿宋" w:cs="宋体" w:hint="eastAsia"/>
          <w:sz w:val="28"/>
          <w:szCs w:val="28"/>
        </w:rPr>
        <w:t>时间：</w:t>
      </w:r>
      <w:r>
        <w:rPr>
          <w:rFonts w:ascii="仿宋" w:eastAsia="仿宋" w:hAnsi="仿宋" w:cs="宋体" w:hint="eastAsia"/>
          <w:sz w:val="28"/>
          <w:szCs w:val="28"/>
        </w:rPr>
        <w:t>202</w:t>
      </w:r>
      <w:r>
        <w:rPr>
          <w:rFonts w:ascii="仿宋" w:eastAsia="仿宋" w:hAnsi="仿宋" w:cs="宋体" w:hint="eastAsia"/>
          <w:sz w:val="28"/>
          <w:szCs w:val="28"/>
        </w:rPr>
        <w:t>4</w:t>
      </w:r>
      <w:r>
        <w:rPr>
          <w:rFonts w:ascii="仿宋" w:eastAsia="仿宋" w:hAnsi="仿宋" w:cs="宋体" w:hint="eastAsia"/>
          <w:sz w:val="28"/>
          <w:szCs w:val="28"/>
        </w:rPr>
        <w:t>年</w:t>
      </w:r>
      <w:r>
        <w:rPr>
          <w:rFonts w:ascii="仿宋" w:eastAsia="仿宋" w:hAnsi="仿宋" w:cs="宋体" w:hint="eastAsia"/>
          <w:sz w:val="28"/>
          <w:szCs w:val="28"/>
        </w:rPr>
        <w:t>5</w:t>
      </w:r>
      <w:r>
        <w:rPr>
          <w:rFonts w:ascii="仿宋" w:eastAsia="仿宋" w:hAnsi="仿宋" w:cs="宋体" w:hint="eastAsia"/>
          <w:sz w:val="28"/>
          <w:szCs w:val="28"/>
        </w:rPr>
        <w:t>月</w:t>
      </w:r>
      <w:r>
        <w:rPr>
          <w:rFonts w:ascii="仿宋" w:eastAsia="仿宋" w:hAnsi="仿宋" w:cs="宋体" w:hint="eastAsia"/>
          <w:sz w:val="28"/>
          <w:szCs w:val="28"/>
        </w:rPr>
        <w:t>23</w:t>
      </w:r>
      <w:r>
        <w:rPr>
          <w:rFonts w:ascii="仿宋" w:eastAsia="仿宋" w:hAnsi="仿宋" w:cs="宋体" w:hint="eastAsia"/>
          <w:sz w:val="28"/>
          <w:szCs w:val="28"/>
        </w:rPr>
        <w:t>日至</w:t>
      </w:r>
      <w:r>
        <w:rPr>
          <w:rFonts w:ascii="仿宋" w:eastAsia="仿宋" w:hAnsi="仿宋" w:cs="宋体" w:hint="eastAsia"/>
          <w:sz w:val="28"/>
          <w:szCs w:val="28"/>
        </w:rPr>
        <w:t>202</w:t>
      </w:r>
      <w:r>
        <w:rPr>
          <w:rFonts w:ascii="仿宋" w:eastAsia="仿宋" w:hAnsi="仿宋" w:cs="宋体" w:hint="eastAsia"/>
          <w:sz w:val="28"/>
          <w:szCs w:val="28"/>
        </w:rPr>
        <w:t>4</w:t>
      </w:r>
      <w:r>
        <w:rPr>
          <w:rFonts w:ascii="仿宋" w:eastAsia="仿宋" w:hAnsi="仿宋" w:cs="宋体" w:hint="eastAsia"/>
          <w:sz w:val="28"/>
          <w:szCs w:val="28"/>
        </w:rPr>
        <w:t>年</w:t>
      </w:r>
      <w:r>
        <w:rPr>
          <w:rFonts w:ascii="仿宋" w:eastAsia="仿宋" w:hAnsi="仿宋" w:cs="宋体" w:hint="eastAsia"/>
          <w:sz w:val="28"/>
          <w:szCs w:val="28"/>
        </w:rPr>
        <w:t>5</w:t>
      </w:r>
      <w:r>
        <w:rPr>
          <w:rFonts w:ascii="仿宋" w:eastAsia="仿宋" w:hAnsi="仿宋" w:cs="宋体" w:hint="eastAsia"/>
          <w:sz w:val="28"/>
          <w:szCs w:val="28"/>
        </w:rPr>
        <w:t>月</w:t>
      </w:r>
      <w:r>
        <w:rPr>
          <w:rFonts w:ascii="仿宋" w:eastAsia="仿宋" w:hAnsi="仿宋" w:cs="宋体" w:hint="eastAsia"/>
          <w:sz w:val="28"/>
          <w:szCs w:val="28"/>
        </w:rPr>
        <w:t>30</w:t>
      </w:r>
      <w:r>
        <w:rPr>
          <w:rFonts w:ascii="仿宋" w:eastAsia="仿宋" w:hAnsi="仿宋" w:cs="宋体" w:hint="eastAsia"/>
          <w:sz w:val="28"/>
          <w:szCs w:val="28"/>
        </w:rPr>
        <w:t>日</w:t>
      </w:r>
      <w:r>
        <w:rPr>
          <w:rFonts w:ascii="仿宋" w:eastAsia="仿宋" w:hAnsi="仿宋" w:hint="eastAsia"/>
          <w:sz w:val="28"/>
          <w:szCs w:val="28"/>
        </w:rPr>
        <w:t>，</w:t>
      </w:r>
      <w:r>
        <w:rPr>
          <w:rFonts w:ascii="仿宋" w:eastAsia="仿宋" w:hAnsi="仿宋" w:cs="宋体" w:hint="eastAsia"/>
          <w:sz w:val="28"/>
          <w:szCs w:val="28"/>
        </w:rPr>
        <w:t>每天上</w:t>
      </w:r>
      <w:r>
        <w:rPr>
          <w:rFonts w:ascii="仿宋" w:eastAsia="仿宋" w:hAnsi="仿宋" w:hint="eastAsia"/>
          <w:sz w:val="28"/>
          <w:szCs w:val="28"/>
        </w:rPr>
        <w:t>午</w:t>
      </w:r>
      <w:r>
        <w:rPr>
          <w:rFonts w:ascii="仿宋" w:eastAsia="仿宋" w:hAnsi="仿宋" w:hint="eastAsia"/>
          <w:sz w:val="28"/>
          <w:szCs w:val="28"/>
          <w:u w:val="single"/>
        </w:rPr>
        <w:t>9</w:t>
      </w:r>
      <w:r>
        <w:rPr>
          <w:rFonts w:ascii="仿宋" w:eastAsia="仿宋" w:hAnsi="仿宋" w:hint="eastAsia"/>
          <w:sz w:val="28"/>
          <w:szCs w:val="28"/>
          <w:u w:val="single"/>
        </w:rPr>
        <w:t>：</w:t>
      </w:r>
      <w:r>
        <w:rPr>
          <w:rFonts w:ascii="仿宋" w:eastAsia="仿宋" w:hAnsi="仿宋" w:hint="eastAsia"/>
          <w:sz w:val="28"/>
          <w:szCs w:val="28"/>
          <w:u w:val="single"/>
        </w:rPr>
        <w:t>00</w:t>
      </w:r>
      <w:r>
        <w:rPr>
          <w:rFonts w:ascii="仿宋" w:eastAsia="仿宋" w:hAnsi="仿宋" w:hint="eastAsia"/>
          <w:sz w:val="28"/>
          <w:szCs w:val="28"/>
          <w:u w:val="single"/>
        </w:rPr>
        <w:t>至</w:t>
      </w:r>
      <w:r>
        <w:rPr>
          <w:rFonts w:ascii="仿宋" w:eastAsia="仿宋" w:hAnsi="仿宋" w:hint="eastAsia"/>
          <w:sz w:val="28"/>
          <w:szCs w:val="28"/>
          <w:u w:val="single"/>
        </w:rPr>
        <w:t>12</w:t>
      </w:r>
      <w:r>
        <w:rPr>
          <w:rFonts w:ascii="仿宋" w:eastAsia="仿宋" w:hAnsi="仿宋" w:hint="eastAsia"/>
          <w:sz w:val="28"/>
          <w:szCs w:val="28"/>
          <w:u w:val="single"/>
        </w:rPr>
        <w:t>：</w:t>
      </w:r>
      <w:r>
        <w:rPr>
          <w:rFonts w:ascii="仿宋" w:eastAsia="仿宋" w:hAnsi="仿宋" w:hint="eastAsia"/>
          <w:sz w:val="28"/>
          <w:szCs w:val="28"/>
          <w:u w:val="single"/>
        </w:rPr>
        <w:t>00</w:t>
      </w:r>
      <w:r>
        <w:rPr>
          <w:rFonts w:ascii="仿宋" w:eastAsia="仿宋" w:hAnsi="仿宋" w:cs="宋体" w:hint="eastAsia"/>
          <w:sz w:val="28"/>
          <w:szCs w:val="28"/>
        </w:rPr>
        <w:t>下午</w:t>
      </w:r>
      <w:r>
        <w:rPr>
          <w:rFonts w:ascii="仿宋" w:eastAsia="仿宋" w:hAnsi="仿宋" w:cs="宋体" w:hint="eastAsia"/>
          <w:sz w:val="28"/>
          <w:szCs w:val="28"/>
          <w:u w:val="single"/>
        </w:rPr>
        <w:t>13</w:t>
      </w:r>
      <w:r>
        <w:rPr>
          <w:rFonts w:ascii="仿宋" w:eastAsia="仿宋" w:hAnsi="仿宋" w:cs="宋体" w:hint="eastAsia"/>
          <w:sz w:val="28"/>
          <w:szCs w:val="28"/>
          <w:u w:val="single"/>
        </w:rPr>
        <w:t>：</w:t>
      </w:r>
      <w:r>
        <w:rPr>
          <w:rFonts w:ascii="仿宋" w:eastAsia="仿宋" w:hAnsi="仿宋" w:cs="宋体" w:hint="eastAsia"/>
          <w:sz w:val="28"/>
          <w:szCs w:val="28"/>
          <w:u w:val="single"/>
        </w:rPr>
        <w:t>00</w:t>
      </w:r>
      <w:r>
        <w:rPr>
          <w:rFonts w:ascii="仿宋" w:eastAsia="仿宋" w:hAnsi="仿宋" w:cs="宋体" w:hint="eastAsia"/>
          <w:sz w:val="28"/>
          <w:szCs w:val="28"/>
        </w:rPr>
        <w:t>至</w:t>
      </w:r>
      <w:r>
        <w:rPr>
          <w:rFonts w:ascii="仿宋" w:eastAsia="仿宋" w:hAnsi="仿宋" w:cs="宋体" w:hint="eastAsia"/>
          <w:sz w:val="28"/>
          <w:szCs w:val="28"/>
          <w:u w:val="single"/>
        </w:rPr>
        <w:t>17</w:t>
      </w:r>
      <w:r>
        <w:rPr>
          <w:rFonts w:ascii="仿宋" w:eastAsia="仿宋" w:hAnsi="仿宋" w:cs="宋体" w:hint="eastAsia"/>
          <w:sz w:val="28"/>
          <w:szCs w:val="28"/>
          <w:u w:val="single"/>
        </w:rPr>
        <w:t>：</w:t>
      </w:r>
      <w:r>
        <w:rPr>
          <w:rFonts w:ascii="仿宋" w:eastAsia="仿宋" w:hAnsi="仿宋" w:cs="宋体" w:hint="eastAsia"/>
          <w:sz w:val="28"/>
          <w:szCs w:val="28"/>
          <w:u w:val="single"/>
        </w:rPr>
        <w:t>00</w:t>
      </w:r>
      <w:r>
        <w:rPr>
          <w:rFonts w:ascii="仿宋" w:eastAsia="仿宋" w:hAnsi="仿宋" w:cs="宋体" w:hint="eastAsia"/>
          <w:sz w:val="28"/>
          <w:szCs w:val="28"/>
        </w:rPr>
        <w:t>（北京时间，</w:t>
      </w:r>
      <w:r>
        <w:rPr>
          <w:rFonts w:ascii="仿宋" w:eastAsia="仿宋" w:hAnsi="仿宋" w:cs="宋体"/>
          <w:sz w:val="28"/>
          <w:szCs w:val="28"/>
        </w:rPr>
        <w:t>法定节假日</w:t>
      </w:r>
      <w:r>
        <w:rPr>
          <w:rFonts w:ascii="仿宋" w:eastAsia="仿宋" w:hAnsi="仿宋" w:cs="宋体" w:hint="eastAsia"/>
          <w:sz w:val="28"/>
          <w:szCs w:val="28"/>
        </w:rPr>
        <w:t>除外）</w:t>
      </w:r>
    </w:p>
    <w:p w:rsidR="00AA2B39" w:rsidRDefault="00185812">
      <w:pPr>
        <w:spacing w:line="360" w:lineRule="auto"/>
        <w:ind w:firstLine="540"/>
        <w:rPr>
          <w:rFonts w:ascii="仿宋" w:eastAsia="仿宋" w:hAnsi="仿宋" w:cs="宋体"/>
          <w:sz w:val="28"/>
          <w:szCs w:val="28"/>
          <w:u w:val="single"/>
        </w:rPr>
      </w:pPr>
      <w:r>
        <w:rPr>
          <w:rFonts w:ascii="仿宋" w:eastAsia="仿宋" w:hAnsi="仿宋" w:cs="宋体" w:hint="eastAsia"/>
          <w:sz w:val="28"/>
          <w:szCs w:val="28"/>
        </w:rPr>
        <w:t>地点：华采招标集团有限公司（北京市丰台区广安路</w:t>
      </w:r>
      <w:r>
        <w:rPr>
          <w:rFonts w:ascii="仿宋" w:eastAsia="仿宋" w:hAnsi="仿宋" w:cs="宋体" w:hint="eastAsia"/>
          <w:sz w:val="28"/>
          <w:szCs w:val="28"/>
        </w:rPr>
        <w:t>9</w:t>
      </w:r>
      <w:r>
        <w:rPr>
          <w:rFonts w:ascii="仿宋" w:eastAsia="仿宋" w:hAnsi="仿宋" w:cs="宋体" w:hint="eastAsia"/>
          <w:sz w:val="28"/>
          <w:szCs w:val="28"/>
        </w:rPr>
        <w:t>号国投财富广场</w:t>
      </w:r>
      <w:r>
        <w:rPr>
          <w:rFonts w:ascii="仿宋" w:eastAsia="仿宋" w:hAnsi="仿宋" w:cs="宋体" w:hint="eastAsia"/>
          <w:sz w:val="28"/>
          <w:szCs w:val="28"/>
        </w:rPr>
        <w:t>6</w:t>
      </w:r>
      <w:r>
        <w:rPr>
          <w:rFonts w:ascii="仿宋" w:eastAsia="仿宋" w:hAnsi="仿宋" w:cs="宋体" w:hint="eastAsia"/>
          <w:sz w:val="28"/>
          <w:szCs w:val="28"/>
        </w:rPr>
        <w:t>号楼</w:t>
      </w:r>
      <w:r>
        <w:rPr>
          <w:rFonts w:ascii="仿宋" w:eastAsia="仿宋" w:hAnsi="仿宋" w:cs="宋体" w:hint="eastAsia"/>
          <w:sz w:val="28"/>
          <w:szCs w:val="28"/>
        </w:rPr>
        <w:t>1601</w:t>
      </w:r>
      <w:r>
        <w:rPr>
          <w:rFonts w:ascii="仿宋" w:eastAsia="仿宋" w:hAnsi="仿宋" w:cs="宋体" w:hint="eastAsia"/>
          <w:sz w:val="28"/>
          <w:szCs w:val="28"/>
        </w:rPr>
        <w:t>室）</w:t>
      </w:r>
    </w:p>
    <w:p w:rsidR="00AA2B39" w:rsidRDefault="00185812">
      <w:pPr>
        <w:spacing w:line="360" w:lineRule="auto"/>
        <w:ind w:firstLine="540"/>
        <w:rPr>
          <w:rFonts w:ascii="仿宋" w:eastAsia="仿宋" w:hAnsi="仿宋" w:cs="宋体"/>
          <w:sz w:val="28"/>
          <w:szCs w:val="28"/>
        </w:rPr>
      </w:pPr>
      <w:r>
        <w:rPr>
          <w:rFonts w:ascii="仿宋" w:eastAsia="仿宋" w:hAnsi="仿宋" w:cs="宋体" w:hint="eastAsia"/>
          <w:sz w:val="28"/>
          <w:szCs w:val="28"/>
        </w:rPr>
        <w:t>方式：现场</w:t>
      </w:r>
      <w:r>
        <w:rPr>
          <w:rFonts w:ascii="仿宋" w:eastAsia="仿宋" w:hAnsi="仿宋" w:cs="宋体" w:hint="eastAsia"/>
          <w:sz w:val="28"/>
          <w:szCs w:val="28"/>
        </w:rPr>
        <w:t>获取</w:t>
      </w:r>
      <w:r>
        <w:rPr>
          <w:rFonts w:ascii="仿宋" w:eastAsia="仿宋" w:hAnsi="仿宋" w:cs="宋体" w:hint="eastAsia"/>
          <w:sz w:val="28"/>
          <w:szCs w:val="28"/>
        </w:rPr>
        <w:t>。每包</w:t>
      </w:r>
      <w:r>
        <w:rPr>
          <w:rFonts w:ascii="仿宋" w:eastAsia="仿宋" w:hAnsi="仿宋" w:cs="宋体" w:hint="eastAsia"/>
          <w:sz w:val="28"/>
          <w:szCs w:val="28"/>
        </w:rPr>
        <w:t>500</w:t>
      </w:r>
      <w:r>
        <w:rPr>
          <w:rFonts w:ascii="仿宋" w:eastAsia="仿宋" w:hAnsi="仿宋" w:cs="宋体" w:hint="eastAsia"/>
          <w:sz w:val="28"/>
          <w:szCs w:val="28"/>
        </w:rPr>
        <w:t>元人民币，招标文件售后不退。</w:t>
      </w:r>
    </w:p>
    <w:p w:rsidR="00AA2B39" w:rsidRDefault="00185812">
      <w:pPr>
        <w:pStyle w:val="20"/>
        <w:spacing w:line="360" w:lineRule="auto"/>
        <w:rPr>
          <w:rFonts w:ascii="黑体" w:hAnsi="黑体" w:cs="宋体"/>
          <w:b w:val="0"/>
          <w:sz w:val="28"/>
          <w:szCs w:val="28"/>
        </w:rPr>
      </w:pPr>
      <w:bookmarkStart w:id="15" w:name="_Toc28359082"/>
      <w:bookmarkStart w:id="16" w:name="_Toc28359005"/>
      <w:bookmarkStart w:id="17" w:name="_Toc35393624"/>
      <w:bookmarkStart w:id="18" w:name="_Toc35393793"/>
      <w:r>
        <w:rPr>
          <w:rFonts w:ascii="黑体" w:hAnsi="黑体" w:cs="宋体" w:hint="eastAsia"/>
          <w:b w:val="0"/>
          <w:sz w:val="28"/>
          <w:szCs w:val="28"/>
        </w:rPr>
        <w:t>四、提交投标文件</w:t>
      </w:r>
      <w:bookmarkEnd w:id="15"/>
      <w:bookmarkEnd w:id="16"/>
      <w:r>
        <w:rPr>
          <w:rFonts w:ascii="黑体" w:hAnsi="黑体" w:cs="宋体" w:hint="eastAsia"/>
          <w:b w:val="0"/>
          <w:sz w:val="28"/>
          <w:szCs w:val="28"/>
        </w:rPr>
        <w:t>截止时间、开标时间和地点</w:t>
      </w:r>
      <w:bookmarkEnd w:id="17"/>
      <w:bookmarkEnd w:id="18"/>
    </w:p>
    <w:p w:rsidR="00AA2B39" w:rsidRDefault="00185812">
      <w:pPr>
        <w:pStyle w:val="a7"/>
        <w:spacing w:line="360" w:lineRule="auto"/>
        <w:ind w:firstLineChars="200" w:firstLine="560"/>
        <w:rPr>
          <w:rFonts w:ascii="仿宋" w:eastAsia="仿宋" w:hAnsi="仿宋"/>
          <w:iCs/>
          <w:sz w:val="28"/>
          <w:szCs w:val="28"/>
          <w:u w:val="single"/>
        </w:rPr>
      </w:pPr>
      <w:r>
        <w:rPr>
          <w:rFonts w:ascii="仿宋" w:eastAsia="仿宋" w:hAnsi="仿宋" w:hint="eastAsia"/>
          <w:iCs/>
          <w:sz w:val="28"/>
          <w:szCs w:val="28"/>
          <w:u w:val="single"/>
        </w:rPr>
        <w:t>20</w:t>
      </w:r>
      <w:r>
        <w:rPr>
          <w:rFonts w:ascii="仿宋" w:eastAsia="仿宋" w:hAnsi="仿宋" w:hint="eastAsia"/>
          <w:iCs/>
          <w:sz w:val="28"/>
          <w:szCs w:val="28"/>
          <w:u w:val="single"/>
        </w:rPr>
        <w:t>24</w:t>
      </w:r>
      <w:r>
        <w:rPr>
          <w:rFonts w:ascii="仿宋" w:eastAsia="仿宋" w:hAnsi="仿宋" w:hint="eastAsia"/>
          <w:iCs/>
          <w:sz w:val="28"/>
          <w:szCs w:val="28"/>
          <w:u w:val="single"/>
        </w:rPr>
        <w:t>年</w:t>
      </w:r>
      <w:r>
        <w:rPr>
          <w:rFonts w:ascii="仿宋" w:eastAsia="仿宋" w:hAnsi="仿宋" w:hint="eastAsia"/>
          <w:iCs/>
          <w:sz w:val="28"/>
          <w:szCs w:val="28"/>
          <w:u w:val="single"/>
        </w:rPr>
        <w:t>6</w:t>
      </w:r>
      <w:r>
        <w:rPr>
          <w:rFonts w:ascii="仿宋" w:eastAsia="仿宋" w:hAnsi="仿宋" w:hint="eastAsia"/>
          <w:iCs/>
          <w:sz w:val="28"/>
          <w:szCs w:val="28"/>
          <w:u w:val="single"/>
        </w:rPr>
        <w:t>月</w:t>
      </w:r>
      <w:r>
        <w:rPr>
          <w:rFonts w:ascii="仿宋" w:eastAsia="仿宋" w:hAnsi="仿宋" w:hint="eastAsia"/>
          <w:iCs/>
          <w:sz w:val="28"/>
          <w:szCs w:val="28"/>
          <w:u w:val="single"/>
        </w:rPr>
        <w:t>13</w:t>
      </w:r>
      <w:r>
        <w:rPr>
          <w:rFonts w:ascii="仿宋" w:eastAsia="仿宋" w:hAnsi="仿宋" w:hint="eastAsia"/>
          <w:iCs/>
          <w:sz w:val="28"/>
          <w:szCs w:val="28"/>
          <w:u w:val="single"/>
        </w:rPr>
        <w:t>日</w:t>
      </w:r>
      <w:r>
        <w:rPr>
          <w:rFonts w:ascii="仿宋" w:eastAsia="仿宋" w:hAnsi="仿宋" w:hint="eastAsia"/>
          <w:iCs/>
          <w:sz w:val="28"/>
          <w:szCs w:val="28"/>
          <w:u w:val="single"/>
        </w:rPr>
        <w:t>9:30</w:t>
      </w:r>
      <w:r>
        <w:rPr>
          <w:rFonts w:ascii="仿宋" w:eastAsia="仿宋" w:hAnsi="仿宋" w:hint="eastAsia"/>
          <w:iCs/>
          <w:sz w:val="28"/>
          <w:szCs w:val="28"/>
          <w:u w:val="single"/>
        </w:rPr>
        <w:t>（北京时间）</w:t>
      </w:r>
    </w:p>
    <w:p w:rsidR="00AA2B39" w:rsidRDefault="00185812">
      <w:pPr>
        <w:ind w:firstLineChars="200" w:firstLine="560"/>
        <w:rPr>
          <w:rFonts w:ascii="仿宋" w:eastAsia="仿宋" w:hAnsi="仿宋"/>
          <w:sz w:val="28"/>
          <w:szCs w:val="28"/>
        </w:rPr>
      </w:pPr>
      <w:r>
        <w:rPr>
          <w:rFonts w:ascii="仿宋" w:eastAsia="仿宋" w:hAnsi="仿宋" w:hint="eastAsia"/>
          <w:sz w:val="28"/>
          <w:szCs w:val="28"/>
        </w:rPr>
        <w:t>地点：北京市丰台区广安路</w:t>
      </w:r>
      <w:r>
        <w:rPr>
          <w:rFonts w:ascii="仿宋" w:eastAsia="仿宋" w:hAnsi="仿宋" w:hint="eastAsia"/>
          <w:sz w:val="28"/>
          <w:szCs w:val="28"/>
        </w:rPr>
        <w:t>9</w:t>
      </w:r>
      <w:r>
        <w:rPr>
          <w:rFonts w:ascii="仿宋" w:eastAsia="仿宋" w:hAnsi="仿宋" w:hint="eastAsia"/>
          <w:sz w:val="28"/>
          <w:szCs w:val="28"/>
        </w:rPr>
        <w:t>号国投财富广场</w:t>
      </w:r>
      <w:r>
        <w:rPr>
          <w:rFonts w:ascii="仿宋" w:eastAsia="仿宋" w:hAnsi="仿宋" w:hint="eastAsia"/>
          <w:sz w:val="28"/>
          <w:szCs w:val="28"/>
        </w:rPr>
        <w:t>6</w:t>
      </w:r>
      <w:r>
        <w:rPr>
          <w:rFonts w:ascii="仿宋" w:eastAsia="仿宋" w:hAnsi="仿宋" w:hint="eastAsia"/>
          <w:sz w:val="28"/>
          <w:szCs w:val="28"/>
        </w:rPr>
        <w:t>号楼</w:t>
      </w:r>
      <w:r>
        <w:rPr>
          <w:rFonts w:ascii="仿宋" w:eastAsia="仿宋" w:hAnsi="仿宋" w:hint="eastAsia"/>
          <w:sz w:val="28"/>
          <w:szCs w:val="28"/>
        </w:rPr>
        <w:t>15</w:t>
      </w:r>
      <w:r>
        <w:rPr>
          <w:rFonts w:ascii="仿宋" w:eastAsia="仿宋" w:hAnsi="仿宋" w:hint="eastAsia"/>
          <w:sz w:val="28"/>
          <w:szCs w:val="28"/>
        </w:rPr>
        <w:t>层第</w:t>
      </w:r>
      <w:r>
        <w:rPr>
          <w:rFonts w:ascii="仿宋" w:eastAsia="仿宋" w:hAnsi="仿宋" w:hint="eastAsia"/>
          <w:sz w:val="28"/>
          <w:szCs w:val="28"/>
        </w:rPr>
        <w:t>一</w:t>
      </w:r>
      <w:r>
        <w:rPr>
          <w:rFonts w:ascii="仿宋" w:eastAsia="仿宋" w:hAnsi="仿宋" w:hint="eastAsia"/>
          <w:sz w:val="28"/>
          <w:szCs w:val="28"/>
        </w:rPr>
        <w:t>会议室。</w:t>
      </w:r>
    </w:p>
    <w:p w:rsidR="00AA2B39" w:rsidRDefault="00185812">
      <w:pPr>
        <w:pStyle w:val="20"/>
        <w:spacing w:line="360" w:lineRule="auto"/>
        <w:rPr>
          <w:rFonts w:ascii="黑体" w:hAnsi="黑体" w:cs="宋体"/>
          <w:b w:val="0"/>
          <w:sz w:val="28"/>
          <w:szCs w:val="28"/>
        </w:rPr>
      </w:pPr>
      <w:bookmarkStart w:id="19" w:name="_Toc35393794"/>
      <w:bookmarkStart w:id="20" w:name="_Toc35393625"/>
      <w:bookmarkStart w:id="21" w:name="_Toc28359007"/>
      <w:bookmarkStart w:id="22" w:name="_Toc28359084"/>
      <w:r>
        <w:rPr>
          <w:rFonts w:ascii="黑体" w:hAnsi="黑体" w:cs="宋体" w:hint="eastAsia"/>
          <w:b w:val="0"/>
          <w:sz w:val="28"/>
          <w:szCs w:val="28"/>
        </w:rPr>
        <w:t>五、公告期限</w:t>
      </w:r>
      <w:bookmarkEnd w:id="19"/>
      <w:bookmarkEnd w:id="20"/>
      <w:bookmarkEnd w:id="21"/>
      <w:bookmarkEnd w:id="22"/>
    </w:p>
    <w:p w:rsidR="00AA2B39" w:rsidRDefault="00185812">
      <w:pPr>
        <w:ind w:firstLineChars="200" w:firstLine="560"/>
        <w:rPr>
          <w:rFonts w:ascii="仿宋" w:eastAsia="仿宋" w:hAnsi="仿宋" w:cs="宋体"/>
          <w:kern w:val="0"/>
          <w:sz w:val="28"/>
          <w:szCs w:val="28"/>
        </w:rPr>
      </w:pPr>
      <w:r>
        <w:rPr>
          <w:rFonts w:ascii="仿宋" w:eastAsia="仿宋" w:hAnsi="仿宋" w:cs="宋体" w:hint="eastAsia"/>
          <w:kern w:val="0"/>
          <w:sz w:val="28"/>
          <w:szCs w:val="28"/>
        </w:rPr>
        <w:t>自本公告发布之日起</w:t>
      </w:r>
      <w:r>
        <w:rPr>
          <w:rFonts w:ascii="仿宋" w:eastAsia="仿宋" w:hAnsi="仿宋" w:cs="宋体" w:hint="eastAsia"/>
          <w:kern w:val="0"/>
          <w:sz w:val="28"/>
          <w:szCs w:val="28"/>
        </w:rPr>
        <w:t>5</w:t>
      </w:r>
      <w:r>
        <w:rPr>
          <w:rFonts w:ascii="仿宋" w:eastAsia="仿宋" w:hAnsi="仿宋" w:cs="宋体" w:hint="eastAsia"/>
          <w:kern w:val="0"/>
          <w:sz w:val="28"/>
          <w:szCs w:val="28"/>
        </w:rPr>
        <w:t>个工作日。</w:t>
      </w:r>
    </w:p>
    <w:p w:rsidR="00AA2B39" w:rsidRDefault="00185812">
      <w:pPr>
        <w:pStyle w:val="20"/>
        <w:numPr>
          <w:ilvl w:val="0"/>
          <w:numId w:val="1"/>
        </w:numPr>
        <w:spacing w:line="360" w:lineRule="auto"/>
        <w:rPr>
          <w:rFonts w:ascii="黑体" w:hAnsi="黑体" w:cs="宋体"/>
          <w:b w:val="0"/>
          <w:sz w:val="28"/>
          <w:szCs w:val="28"/>
        </w:rPr>
      </w:pPr>
      <w:bookmarkStart w:id="23" w:name="_Toc35393795"/>
      <w:bookmarkStart w:id="24" w:name="_Toc35393626"/>
      <w:r>
        <w:rPr>
          <w:rFonts w:ascii="黑体" w:hAnsi="黑体" w:cs="宋体" w:hint="eastAsia"/>
          <w:b w:val="0"/>
          <w:sz w:val="28"/>
          <w:szCs w:val="28"/>
        </w:rPr>
        <w:t>其他补充事宜</w:t>
      </w:r>
      <w:bookmarkEnd w:id="23"/>
      <w:bookmarkEnd w:id="24"/>
    </w:p>
    <w:p w:rsidR="00AA2B39" w:rsidRDefault="00185812">
      <w:pPr>
        <w:ind w:firstLineChars="200" w:firstLine="560"/>
        <w:rPr>
          <w:rFonts w:ascii="仿宋" w:eastAsia="仿宋" w:hAnsi="仿宋" w:cs="宋体"/>
          <w:kern w:val="0"/>
          <w:sz w:val="28"/>
          <w:szCs w:val="28"/>
        </w:rPr>
      </w:pPr>
      <w:bookmarkStart w:id="25" w:name="_Toc28359008"/>
      <w:bookmarkStart w:id="26" w:name="_Toc28359085"/>
      <w:bookmarkStart w:id="27" w:name="_Toc35393796"/>
      <w:bookmarkStart w:id="28" w:name="_Toc35393627"/>
      <w:bookmarkStart w:id="29" w:name="_GoBack"/>
      <w:r>
        <w:rPr>
          <w:rFonts w:ascii="仿宋" w:eastAsia="仿宋" w:hAnsi="仿宋" w:cs="宋体" w:hint="eastAsia"/>
          <w:kern w:val="0"/>
          <w:sz w:val="28"/>
          <w:szCs w:val="28"/>
        </w:rPr>
        <w:t>1.</w:t>
      </w:r>
      <w:r>
        <w:rPr>
          <w:rFonts w:ascii="仿宋" w:eastAsia="仿宋" w:hAnsi="仿宋" w:cs="宋体" w:hint="eastAsia"/>
          <w:kern w:val="0"/>
          <w:sz w:val="28"/>
          <w:szCs w:val="28"/>
        </w:rPr>
        <w:t>本项目需要落实的政府采购政策：节约能源、保护环境、扶持不发达地区和少数民族地区、促进中小</w:t>
      </w:r>
      <w:proofErr w:type="gramStart"/>
      <w:r>
        <w:rPr>
          <w:rFonts w:ascii="仿宋" w:eastAsia="仿宋" w:hAnsi="仿宋" w:cs="宋体" w:hint="eastAsia"/>
          <w:kern w:val="0"/>
          <w:sz w:val="28"/>
          <w:szCs w:val="28"/>
        </w:rPr>
        <w:t>微企业</w:t>
      </w:r>
      <w:proofErr w:type="gramEnd"/>
      <w:r>
        <w:rPr>
          <w:rFonts w:ascii="仿宋" w:eastAsia="仿宋" w:hAnsi="仿宋" w:cs="宋体" w:hint="eastAsia"/>
          <w:kern w:val="0"/>
          <w:sz w:val="28"/>
          <w:szCs w:val="28"/>
        </w:rPr>
        <w:t>发展、支持监狱、戒毒企业发展、促进残疾人就业、支持脱贫等政府采购政策。</w:t>
      </w:r>
    </w:p>
    <w:p w:rsidR="00AA2B39" w:rsidRDefault="00185812">
      <w:pPr>
        <w:ind w:firstLineChars="200" w:firstLine="560"/>
        <w:rPr>
          <w:rFonts w:ascii="仿宋" w:eastAsia="仿宋" w:hAnsi="仿宋" w:cs="宋体"/>
          <w:kern w:val="0"/>
          <w:sz w:val="28"/>
          <w:szCs w:val="28"/>
        </w:rPr>
      </w:pPr>
      <w:r>
        <w:rPr>
          <w:rFonts w:ascii="仿宋" w:eastAsia="仿宋" w:hAnsi="仿宋" w:cs="宋体" w:hint="eastAsia"/>
          <w:kern w:val="0"/>
          <w:sz w:val="28"/>
          <w:szCs w:val="28"/>
        </w:rPr>
        <w:t>2.</w:t>
      </w:r>
      <w:r>
        <w:rPr>
          <w:rFonts w:ascii="仿宋" w:eastAsia="仿宋" w:hAnsi="仿宋" w:cs="宋体" w:hint="eastAsia"/>
          <w:kern w:val="0"/>
          <w:sz w:val="28"/>
          <w:szCs w:val="28"/>
        </w:rPr>
        <w:t>本项目招标公告在中国政府采购网（</w:t>
      </w:r>
      <w:r>
        <w:rPr>
          <w:rFonts w:ascii="仿宋" w:eastAsia="仿宋" w:hAnsi="仿宋" w:cs="宋体" w:hint="eastAsia"/>
          <w:kern w:val="0"/>
          <w:sz w:val="28"/>
          <w:szCs w:val="28"/>
        </w:rPr>
        <w:t>http://www.ccgp.gov.cn/</w:t>
      </w:r>
      <w:r>
        <w:rPr>
          <w:rFonts w:ascii="仿宋" w:eastAsia="仿宋" w:hAnsi="仿宋" w:cs="宋体" w:hint="eastAsia"/>
          <w:kern w:val="0"/>
          <w:sz w:val="28"/>
          <w:szCs w:val="28"/>
        </w:rPr>
        <w:t>）上发布。</w:t>
      </w:r>
    </w:p>
    <w:bookmarkEnd w:id="29"/>
    <w:p w:rsidR="00AA2B39" w:rsidRDefault="00185812">
      <w:pPr>
        <w:pStyle w:val="20"/>
        <w:spacing w:before="0" w:after="0" w:line="360" w:lineRule="auto"/>
        <w:rPr>
          <w:rFonts w:ascii="黑体" w:hAnsi="黑体" w:cs="宋体"/>
          <w:b w:val="0"/>
          <w:sz w:val="28"/>
          <w:szCs w:val="28"/>
        </w:rPr>
      </w:pPr>
      <w:r>
        <w:rPr>
          <w:rFonts w:ascii="黑体" w:hAnsi="黑体" w:cs="宋体" w:hint="eastAsia"/>
          <w:b w:val="0"/>
          <w:sz w:val="28"/>
          <w:szCs w:val="28"/>
        </w:rPr>
        <w:t>七、对本次招标提出询问，请按</w:t>
      </w:r>
      <w:r>
        <w:rPr>
          <w:rFonts w:ascii="黑体" w:hAnsi="黑体" w:cs="宋体"/>
          <w:b w:val="0"/>
          <w:sz w:val="28"/>
          <w:szCs w:val="28"/>
        </w:rPr>
        <w:t>以下方式</w:t>
      </w:r>
      <w:r>
        <w:rPr>
          <w:rFonts w:ascii="黑体" w:hAnsi="黑体" w:cs="宋体" w:hint="eastAsia"/>
          <w:b w:val="0"/>
          <w:sz w:val="28"/>
          <w:szCs w:val="28"/>
        </w:rPr>
        <w:t>联系。</w:t>
      </w:r>
      <w:bookmarkEnd w:id="25"/>
      <w:bookmarkEnd w:id="26"/>
      <w:bookmarkEnd w:id="27"/>
      <w:bookmarkEnd w:id="28"/>
    </w:p>
    <w:p w:rsidR="00AA2B39" w:rsidRDefault="00185812">
      <w:pPr>
        <w:widowControl/>
        <w:jc w:val="left"/>
        <w:rPr>
          <w:rFonts w:ascii="仿宋_GB2312" w:eastAsia="仿宋_GB2312"/>
          <w:sz w:val="28"/>
          <w:szCs w:val="28"/>
        </w:rPr>
      </w:pPr>
      <w:r>
        <w:rPr>
          <w:rFonts w:ascii="仿宋" w:eastAsia="仿宋" w:hAnsi="仿宋" w:cs="宋体" w:hint="eastAsia"/>
          <w:sz w:val="28"/>
          <w:szCs w:val="28"/>
        </w:rPr>
        <w:t xml:space="preserve">　　　</w:t>
      </w:r>
      <w:r>
        <w:rPr>
          <w:rFonts w:ascii="仿宋" w:eastAsia="仿宋" w:hAnsi="仿宋" w:cs="宋体" w:hint="eastAsia"/>
          <w:sz w:val="28"/>
          <w:szCs w:val="28"/>
        </w:rPr>
        <w:t>1.</w:t>
      </w:r>
      <w:r>
        <w:rPr>
          <w:rFonts w:ascii="仿宋" w:eastAsia="仿宋" w:hAnsi="仿宋" w:cs="宋体" w:hint="eastAsia"/>
          <w:sz w:val="28"/>
          <w:szCs w:val="28"/>
        </w:rPr>
        <w:t>采购人信息</w:t>
      </w:r>
    </w:p>
    <w:p w:rsidR="00AA2B39" w:rsidRDefault="00185812">
      <w:pPr>
        <w:pStyle w:val="a7"/>
        <w:spacing w:line="360" w:lineRule="auto"/>
        <w:ind w:firstLineChars="300" w:firstLine="840"/>
        <w:rPr>
          <w:rFonts w:ascii="仿宋" w:eastAsia="仿宋" w:hAnsi="仿宋"/>
          <w:sz w:val="28"/>
          <w:szCs w:val="28"/>
        </w:rPr>
      </w:pPr>
      <w:r>
        <w:rPr>
          <w:rFonts w:ascii="仿宋" w:eastAsia="仿宋" w:hAnsi="仿宋" w:hint="eastAsia"/>
          <w:sz w:val="28"/>
          <w:szCs w:val="28"/>
        </w:rPr>
        <w:t>名</w:t>
      </w:r>
      <w:r>
        <w:rPr>
          <w:rFonts w:ascii="仿宋" w:eastAsia="仿宋" w:hAnsi="仿宋" w:hint="eastAsia"/>
          <w:sz w:val="28"/>
          <w:szCs w:val="28"/>
        </w:rPr>
        <w:t xml:space="preserve"> </w:t>
      </w:r>
      <w:r>
        <w:rPr>
          <w:rFonts w:ascii="仿宋" w:eastAsia="仿宋" w:hAnsi="仿宋" w:hint="eastAsia"/>
          <w:sz w:val="28"/>
          <w:szCs w:val="28"/>
        </w:rPr>
        <w:t>称：自然资源部国土卫星遥感应用中心</w:t>
      </w:r>
    </w:p>
    <w:p w:rsidR="00AA2B39" w:rsidRDefault="00185812">
      <w:pPr>
        <w:pStyle w:val="a7"/>
        <w:spacing w:line="360" w:lineRule="auto"/>
        <w:ind w:firstLineChars="300" w:firstLine="840"/>
        <w:rPr>
          <w:rFonts w:ascii="仿宋" w:eastAsia="仿宋" w:hAnsi="仿宋"/>
          <w:sz w:val="28"/>
          <w:szCs w:val="28"/>
        </w:rPr>
      </w:pPr>
      <w:r>
        <w:rPr>
          <w:rFonts w:ascii="仿宋" w:eastAsia="仿宋" w:hAnsi="仿宋" w:hint="eastAsia"/>
          <w:sz w:val="28"/>
          <w:szCs w:val="28"/>
        </w:rPr>
        <w:t>地址：北京市海淀区</w:t>
      </w:r>
      <w:proofErr w:type="gramStart"/>
      <w:r>
        <w:rPr>
          <w:rFonts w:ascii="仿宋" w:eastAsia="仿宋" w:hAnsi="仿宋" w:hint="eastAsia"/>
          <w:sz w:val="28"/>
          <w:szCs w:val="28"/>
        </w:rPr>
        <w:t>紫竹院百胜</w:t>
      </w:r>
      <w:proofErr w:type="gramEnd"/>
      <w:r>
        <w:rPr>
          <w:rFonts w:ascii="仿宋" w:eastAsia="仿宋" w:hAnsi="仿宋" w:hint="eastAsia"/>
          <w:sz w:val="28"/>
          <w:szCs w:val="28"/>
        </w:rPr>
        <w:t>村</w:t>
      </w:r>
      <w:r>
        <w:rPr>
          <w:rFonts w:ascii="仿宋" w:eastAsia="仿宋" w:hAnsi="仿宋" w:hint="eastAsia"/>
          <w:sz w:val="28"/>
          <w:szCs w:val="28"/>
        </w:rPr>
        <w:t>1</w:t>
      </w:r>
      <w:r>
        <w:rPr>
          <w:rFonts w:ascii="仿宋" w:eastAsia="仿宋" w:hAnsi="仿宋" w:hint="eastAsia"/>
          <w:sz w:val="28"/>
          <w:szCs w:val="28"/>
        </w:rPr>
        <w:t>号</w:t>
      </w:r>
    </w:p>
    <w:p w:rsidR="00AA2B39" w:rsidRDefault="00185812">
      <w:pPr>
        <w:pStyle w:val="a7"/>
        <w:spacing w:line="360" w:lineRule="auto"/>
        <w:ind w:firstLineChars="300" w:firstLine="840"/>
        <w:rPr>
          <w:rFonts w:ascii="仿宋" w:eastAsia="仿宋" w:hAnsi="仿宋"/>
          <w:sz w:val="28"/>
          <w:szCs w:val="28"/>
        </w:rPr>
      </w:pPr>
      <w:r>
        <w:rPr>
          <w:rFonts w:ascii="仿宋" w:eastAsia="仿宋" w:hAnsi="仿宋" w:hint="eastAsia"/>
          <w:sz w:val="28"/>
          <w:szCs w:val="28"/>
        </w:rPr>
        <w:t>联系方式：刘老师</w:t>
      </w:r>
      <w:bookmarkStart w:id="30" w:name="_Toc28359086"/>
      <w:bookmarkStart w:id="31" w:name="_Toc28359009"/>
      <w:r>
        <w:rPr>
          <w:rFonts w:ascii="仿宋" w:eastAsia="仿宋" w:hAnsi="仿宋" w:hint="eastAsia"/>
          <w:sz w:val="28"/>
          <w:szCs w:val="28"/>
        </w:rPr>
        <w:t>010-68412123</w:t>
      </w:r>
    </w:p>
    <w:p w:rsidR="00AA2B39" w:rsidRDefault="00185812">
      <w:pPr>
        <w:pStyle w:val="a7"/>
        <w:spacing w:line="360" w:lineRule="auto"/>
        <w:ind w:firstLineChars="300" w:firstLine="840"/>
        <w:rPr>
          <w:rFonts w:ascii="仿宋" w:eastAsia="仿宋" w:hAnsi="仿宋"/>
          <w:sz w:val="28"/>
          <w:szCs w:val="28"/>
        </w:rPr>
      </w:pPr>
      <w:r>
        <w:rPr>
          <w:rFonts w:ascii="仿宋" w:eastAsia="仿宋" w:hAnsi="仿宋" w:hint="eastAsia"/>
          <w:sz w:val="28"/>
          <w:szCs w:val="28"/>
        </w:rPr>
        <w:t>2.</w:t>
      </w:r>
      <w:r>
        <w:rPr>
          <w:rFonts w:ascii="仿宋" w:eastAsia="仿宋" w:hAnsi="仿宋" w:hint="eastAsia"/>
          <w:sz w:val="28"/>
          <w:szCs w:val="28"/>
        </w:rPr>
        <w:t>采购代理机构信息</w:t>
      </w:r>
      <w:bookmarkEnd w:id="30"/>
      <w:bookmarkEnd w:id="31"/>
      <w:r>
        <w:rPr>
          <w:rFonts w:ascii="仿宋" w:eastAsia="仿宋" w:hAnsi="仿宋" w:hint="eastAsia"/>
          <w:sz w:val="28"/>
          <w:szCs w:val="28"/>
        </w:rPr>
        <w:t>（如有）</w:t>
      </w:r>
    </w:p>
    <w:p w:rsidR="00AA2B39" w:rsidRDefault="00185812">
      <w:pPr>
        <w:pStyle w:val="a7"/>
        <w:spacing w:line="360" w:lineRule="auto"/>
        <w:ind w:firstLineChars="300" w:firstLine="840"/>
        <w:rPr>
          <w:rFonts w:ascii="仿宋" w:eastAsia="仿宋" w:hAnsi="仿宋"/>
          <w:sz w:val="28"/>
          <w:szCs w:val="28"/>
        </w:rPr>
      </w:pPr>
      <w:r>
        <w:rPr>
          <w:rFonts w:ascii="仿宋" w:eastAsia="仿宋" w:hAnsi="仿宋" w:hint="eastAsia"/>
          <w:sz w:val="28"/>
          <w:szCs w:val="28"/>
        </w:rPr>
        <w:t>名称：华采招标集团有限公司</w:t>
      </w:r>
    </w:p>
    <w:p w:rsidR="00AA2B39" w:rsidRDefault="00185812">
      <w:pPr>
        <w:pStyle w:val="a7"/>
        <w:spacing w:line="360" w:lineRule="auto"/>
        <w:ind w:firstLineChars="300" w:firstLine="840"/>
        <w:rPr>
          <w:rFonts w:ascii="仿宋" w:eastAsia="仿宋" w:hAnsi="仿宋"/>
          <w:sz w:val="28"/>
          <w:szCs w:val="28"/>
        </w:rPr>
      </w:pPr>
      <w:r>
        <w:rPr>
          <w:rFonts w:ascii="仿宋" w:eastAsia="仿宋" w:hAnsi="仿宋" w:hint="eastAsia"/>
          <w:sz w:val="28"/>
          <w:szCs w:val="28"/>
        </w:rPr>
        <w:t>地址：北京市丰台区广安路</w:t>
      </w:r>
      <w:r>
        <w:rPr>
          <w:rFonts w:ascii="仿宋" w:eastAsia="仿宋" w:hAnsi="仿宋" w:hint="eastAsia"/>
          <w:sz w:val="28"/>
          <w:szCs w:val="28"/>
        </w:rPr>
        <w:t>9</w:t>
      </w:r>
      <w:r>
        <w:rPr>
          <w:rFonts w:ascii="仿宋" w:eastAsia="仿宋" w:hAnsi="仿宋" w:hint="eastAsia"/>
          <w:sz w:val="28"/>
          <w:szCs w:val="28"/>
        </w:rPr>
        <w:t>号国投财富广场</w:t>
      </w:r>
      <w:r>
        <w:rPr>
          <w:rFonts w:ascii="仿宋" w:eastAsia="仿宋" w:hAnsi="仿宋" w:hint="eastAsia"/>
          <w:sz w:val="28"/>
          <w:szCs w:val="28"/>
        </w:rPr>
        <w:t>6</w:t>
      </w:r>
      <w:r>
        <w:rPr>
          <w:rFonts w:ascii="仿宋" w:eastAsia="仿宋" w:hAnsi="仿宋" w:hint="eastAsia"/>
          <w:sz w:val="28"/>
          <w:szCs w:val="28"/>
        </w:rPr>
        <w:t>号楼</w:t>
      </w:r>
      <w:r>
        <w:rPr>
          <w:rFonts w:ascii="仿宋" w:eastAsia="仿宋" w:hAnsi="仿宋" w:hint="eastAsia"/>
          <w:sz w:val="28"/>
          <w:szCs w:val="28"/>
        </w:rPr>
        <w:t>1601</w:t>
      </w:r>
      <w:r>
        <w:rPr>
          <w:rFonts w:ascii="仿宋" w:eastAsia="仿宋" w:hAnsi="仿宋" w:hint="eastAsia"/>
          <w:sz w:val="28"/>
          <w:szCs w:val="28"/>
        </w:rPr>
        <w:t>室</w:t>
      </w:r>
    </w:p>
    <w:p w:rsidR="00AA2B39" w:rsidRDefault="00185812">
      <w:pPr>
        <w:pStyle w:val="a7"/>
        <w:spacing w:line="360" w:lineRule="auto"/>
        <w:ind w:firstLineChars="300" w:firstLine="840"/>
        <w:rPr>
          <w:rFonts w:ascii="仿宋" w:eastAsia="仿宋" w:hAnsi="仿宋"/>
          <w:sz w:val="28"/>
          <w:szCs w:val="28"/>
        </w:rPr>
      </w:pPr>
      <w:r>
        <w:rPr>
          <w:rFonts w:ascii="仿宋" w:eastAsia="仿宋" w:hAnsi="仿宋" w:hint="eastAsia"/>
          <w:sz w:val="28"/>
          <w:szCs w:val="28"/>
        </w:rPr>
        <w:t>联系方式：</w:t>
      </w:r>
      <w:bookmarkStart w:id="32" w:name="_Toc28359087"/>
      <w:bookmarkStart w:id="33" w:name="_Toc28359010"/>
      <w:r>
        <w:rPr>
          <w:rFonts w:ascii="仿宋" w:eastAsia="仿宋" w:hAnsi="仿宋" w:hint="eastAsia"/>
          <w:sz w:val="28"/>
          <w:szCs w:val="28"/>
        </w:rPr>
        <w:t>010-63509799-8037</w:t>
      </w:r>
      <w:r>
        <w:rPr>
          <w:rFonts w:ascii="仿宋" w:eastAsia="仿宋" w:hAnsi="仿宋" w:hint="eastAsia"/>
          <w:sz w:val="28"/>
          <w:szCs w:val="28"/>
        </w:rPr>
        <w:t>、</w:t>
      </w:r>
      <w:r>
        <w:rPr>
          <w:rFonts w:ascii="仿宋" w:eastAsia="仿宋" w:hAnsi="仿宋" w:hint="eastAsia"/>
          <w:sz w:val="28"/>
          <w:szCs w:val="28"/>
        </w:rPr>
        <w:t>8079</w:t>
      </w:r>
    </w:p>
    <w:p w:rsidR="00AA2B39" w:rsidRDefault="00185812">
      <w:pPr>
        <w:pStyle w:val="a7"/>
        <w:spacing w:line="360" w:lineRule="auto"/>
        <w:ind w:firstLineChars="300" w:firstLine="840"/>
        <w:rPr>
          <w:rFonts w:ascii="仿宋" w:eastAsia="仿宋" w:hAnsi="仿宋"/>
          <w:sz w:val="28"/>
          <w:szCs w:val="28"/>
        </w:rPr>
      </w:pPr>
      <w:r>
        <w:rPr>
          <w:rFonts w:ascii="仿宋" w:eastAsia="仿宋" w:hAnsi="仿宋" w:hint="eastAsia"/>
          <w:sz w:val="28"/>
          <w:szCs w:val="28"/>
        </w:rPr>
        <w:t>3.</w:t>
      </w:r>
      <w:r>
        <w:rPr>
          <w:rFonts w:ascii="仿宋" w:eastAsia="仿宋" w:hAnsi="仿宋" w:hint="eastAsia"/>
          <w:sz w:val="28"/>
          <w:szCs w:val="28"/>
        </w:rPr>
        <w:t>项目联系方式</w:t>
      </w:r>
      <w:bookmarkEnd w:id="32"/>
      <w:bookmarkEnd w:id="33"/>
    </w:p>
    <w:p w:rsidR="00AA2B39" w:rsidRDefault="00185812">
      <w:pPr>
        <w:pStyle w:val="a7"/>
        <w:spacing w:line="360" w:lineRule="auto"/>
        <w:ind w:firstLineChars="300" w:firstLine="840"/>
        <w:rPr>
          <w:rFonts w:ascii="仿宋" w:eastAsia="仿宋" w:hAnsi="仿宋"/>
          <w:sz w:val="28"/>
          <w:szCs w:val="28"/>
        </w:rPr>
      </w:pPr>
      <w:r>
        <w:rPr>
          <w:rFonts w:ascii="仿宋" w:eastAsia="仿宋" w:hAnsi="仿宋" w:hint="eastAsia"/>
          <w:sz w:val="28"/>
          <w:szCs w:val="28"/>
        </w:rPr>
        <w:t>项目联系人：崔丽洁、赵娜、金珊、刘金秀</w:t>
      </w:r>
    </w:p>
    <w:p w:rsidR="00AA2B39" w:rsidRDefault="00185812">
      <w:pPr>
        <w:pStyle w:val="a7"/>
        <w:spacing w:line="360" w:lineRule="auto"/>
        <w:ind w:firstLineChars="300" w:firstLine="840"/>
        <w:rPr>
          <w:rFonts w:ascii="仿宋" w:eastAsia="仿宋" w:hAnsi="仿宋"/>
          <w:sz w:val="28"/>
          <w:szCs w:val="28"/>
        </w:rPr>
      </w:pPr>
      <w:r>
        <w:rPr>
          <w:rFonts w:ascii="仿宋" w:eastAsia="仿宋" w:hAnsi="仿宋" w:hint="eastAsia"/>
          <w:sz w:val="28"/>
          <w:szCs w:val="28"/>
        </w:rPr>
        <w:t>电　话：</w:t>
      </w:r>
      <w:r>
        <w:rPr>
          <w:rFonts w:ascii="仿宋" w:eastAsia="仿宋" w:hAnsi="仿宋" w:hint="eastAsia"/>
          <w:sz w:val="28"/>
          <w:szCs w:val="28"/>
        </w:rPr>
        <w:t>010-63509799-8037</w:t>
      </w:r>
      <w:r>
        <w:rPr>
          <w:rFonts w:ascii="仿宋" w:eastAsia="仿宋" w:hAnsi="仿宋" w:hint="eastAsia"/>
          <w:sz w:val="28"/>
          <w:szCs w:val="28"/>
        </w:rPr>
        <w:t>、</w:t>
      </w:r>
      <w:r>
        <w:rPr>
          <w:rFonts w:ascii="仿宋" w:eastAsia="仿宋" w:hAnsi="仿宋" w:hint="eastAsia"/>
          <w:sz w:val="28"/>
          <w:szCs w:val="28"/>
        </w:rPr>
        <w:t>8079</w:t>
      </w:r>
    </w:p>
    <w:sectPr w:rsidR="00AA2B3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华文中宋">
    <w:altName w:val="宋体"/>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A2F41E"/>
    <w:multiLevelType w:val="singleLevel"/>
    <w:tmpl w:val="2FA2F41E"/>
    <w:lvl w:ilvl="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MwYjA3MjhlNjcyYzQyMmEyMGJkY2VjYTY2MjBhMTUifQ=="/>
  </w:docVars>
  <w:rsids>
    <w:rsidRoot w:val="5DC402D4"/>
    <w:rsid w:val="00032229"/>
    <w:rsid w:val="00114C42"/>
    <w:rsid w:val="00131A17"/>
    <w:rsid w:val="001401DB"/>
    <w:rsid w:val="00163A06"/>
    <w:rsid w:val="00167733"/>
    <w:rsid w:val="001805A0"/>
    <w:rsid w:val="00185812"/>
    <w:rsid w:val="001A37F4"/>
    <w:rsid w:val="002300A8"/>
    <w:rsid w:val="00230358"/>
    <w:rsid w:val="00260C68"/>
    <w:rsid w:val="00393F2E"/>
    <w:rsid w:val="003E7175"/>
    <w:rsid w:val="00417D95"/>
    <w:rsid w:val="00422502"/>
    <w:rsid w:val="004711A3"/>
    <w:rsid w:val="00500001"/>
    <w:rsid w:val="00564A6C"/>
    <w:rsid w:val="00587898"/>
    <w:rsid w:val="0059701B"/>
    <w:rsid w:val="005D1DDF"/>
    <w:rsid w:val="005E1E78"/>
    <w:rsid w:val="006921D1"/>
    <w:rsid w:val="00751B6B"/>
    <w:rsid w:val="00795112"/>
    <w:rsid w:val="007D737B"/>
    <w:rsid w:val="007E1CF0"/>
    <w:rsid w:val="00817C21"/>
    <w:rsid w:val="00850CF0"/>
    <w:rsid w:val="0087408E"/>
    <w:rsid w:val="00884895"/>
    <w:rsid w:val="008E0647"/>
    <w:rsid w:val="008E5CC6"/>
    <w:rsid w:val="009A0481"/>
    <w:rsid w:val="009B072B"/>
    <w:rsid w:val="009B2BDC"/>
    <w:rsid w:val="009C0AEE"/>
    <w:rsid w:val="00A125F7"/>
    <w:rsid w:val="00A931E7"/>
    <w:rsid w:val="00AA2B39"/>
    <w:rsid w:val="00B26515"/>
    <w:rsid w:val="00B326CC"/>
    <w:rsid w:val="00B43D2D"/>
    <w:rsid w:val="00B4691E"/>
    <w:rsid w:val="00BC1407"/>
    <w:rsid w:val="00C45A64"/>
    <w:rsid w:val="00C75BFE"/>
    <w:rsid w:val="00C923B5"/>
    <w:rsid w:val="00CD40C1"/>
    <w:rsid w:val="00DF7BD9"/>
    <w:rsid w:val="00E21E7D"/>
    <w:rsid w:val="00E5081A"/>
    <w:rsid w:val="00EF40F0"/>
    <w:rsid w:val="00F30DA4"/>
    <w:rsid w:val="00FC4F75"/>
    <w:rsid w:val="00FF2158"/>
    <w:rsid w:val="00FF7DD7"/>
    <w:rsid w:val="04494859"/>
    <w:rsid w:val="0AA90E2E"/>
    <w:rsid w:val="0E475E23"/>
    <w:rsid w:val="0F2C1251"/>
    <w:rsid w:val="0F584C32"/>
    <w:rsid w:val="13580428"/>
    <w:rsid w:val="19EA0B4A"/>
    <w:rsid w:val="1EAA2CB1"/>
    <w:rsid w:val="218450B8"/>
    <w:rsid w:val="24D579B0"/>
    <w:rsid w:val="26C47C65"/>
    <w:rsid w:val="26D617BA"/>
    <w:rsid w:val="2E45172B"/>
    <w:rsid w:val="2ECA37A6"/>
    <w:rsid w:val="2F5B018F"/>
    <w:rsid w:val="304366A1"/>
    <w:rsid w:val="30641756"/>
    <w:rsid w:val="32CA2739"/>
    <w:rsid w:val="349C7E35"/>
    <w:rsid w:val="36524217"/>
    <w:rsid w:val="39F0132A"/>
    <w:rsid w:val="3AAF4522"/>
    <w:rsid w:val="3F93772B"/>
    <w:rsid w:val="414034D3"/>
    <w:rsid w:val="43572864"/>
    <w:rsid w:val="456F5F18"/>
    <w:rsid w:val="465B67AD"/>
    <w:rsid w:val="4FBE7679"/>
    <w:rsid w:val="50843389"/>
    <w:rsid w:val="522A115A"/>
    <w:rsid w:val="557006F6"/>
    <w:rsid w:val="562B3682"/>
    <w:rsid w:val="5D0D4C30"/>
    <w:rsid w:val="5DC402D4"/>
    <w:rsid w:val="5E227B20"/>
    <w:rsid w:val="5F793B22"/>
    <w:rsid w:val="61672CB1"/>
    <w:rsid w:val="63061BB5"/>
    <w:rsid w:val="6AC970D5"/>
    <w:rsid w:val="6C9C6A36"/>
    <w:rsid w:val="6CBC4FB9"/>
    <w:rsid w:val="7048630A"/>
    <w:rsid w:val="76C367EC"/>
    <w:rsid w:val="7D1E4C57"/>
    <w:rsid w:val="7ED45F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E8D3E02-BD8F-4F94-8828-C8CCB3DD7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Body Text" w:uiPriority="99" w:unhideWhenUsed="1" w:qFormat="1"/>
    <w:lsdException w:name="Body Text Indent" w:uiPriority="99" w:qFormat="1"/>
    <w:lsdException w:name="Subtitle" w:qFormat="1"/>
    <w:lsdException w:name="Body Text First Indent 2" w:qFormat="1"/>
    <w:lsdException w:name="Hyperlink" w:uiPriority="99"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HTML Keyboard"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2"/>
    <w:qFormat/>
    <w:pPr>
      <w:widowControl w:val="0"/>
      <w:jc w:val="both"/>
    </w:pPr>
    <w:rPr>
      <w:kern w:val="2"/>
      <w:sz w:val="21"/>
      <w:szCs w:val="21"/>
    </w:rPr>
  </w:style>
  <w:style w:type="paragraph" w:styleId="1">
    <w:name w:val="heading 1"/>
    <w:basedOn w:val="a"/>
    <w:next w:val="a"/>
    <w:uiPriority w:val="9"/>
    <w:qFormat/>
    <w:pPr>
      <w:keepNext/>
      <w:keepLines/>
      <w:spacing w:before="340" w:after="330" w:line="578" w:lineRule="auto"/>
      <w:outlineLvl w:val="0"/>
    </w:pPr>
    <w:rPr>
      <w:b/>
      <w:bCs/>
      <w:kern w:val="44"/>
      <w:sz w:val="44"/>
      <w:szCs w:val="44"/>
    </w:rPr>
  </w:style>
  <w:style w:type="paragraph" w:styleId="20">
    <w:name w:val="heading 2"/>
    <w:basedOn w:val="a"/>
    <w:next w:val="a"/>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qFormat/>
    <w:pPr>
      <w:spacing w:after="120" w:line="240" w:lineRule="auto"/>
      <w:ind w:leftChars="200" w:left="420" w:firstLineChars="200" w:firstLine="420"/>
    </w:pPr>
    <w:rPr>
      <w:sz w:val="21"/>
      <w:szCs w:val="20"/>
    </w:rPr>
  </w:style>
  <w:style w:type="paragraph" w:styleId="a3">
    <w:name w:val="Body Text Indent"/>
    <w:basedOn w:val="a"/>
    <w:uiPriority w:val="99"/>
    <w:qFormat/>
    <w:pPr>
      <w:tabs>
        <w:tab w:val="left" w:pos="5580"/>
      </w:tabs>
      <w:spacing w:before="120" w:line="360" w:lineRule="auto"/>
      <w:ind w:firstLine="454"/>
    </w:pPr>
    <w:rPr>
      <w:sz w:val="24"/>
      <w:lang w:val="zh-CN"/>
    </w:rPr>
  </w:style>
  <w:style w:type="paragraph" w:styleId="a4">
    <w:name w:val="Normal Indent"/>
    <w:basedOn w:val="a"/>
    <w:qFormat/>
    <w:pPr>
      <w:autoSpaceDE w:val="0"/>
      <w:autoSpaceDN w:val="0"/>
      <w:adjustRightInd w:val="0"/>
      <w:ind w:firstLine="420"/>
      <w:jc w:val="left"/>
    </w:pPr>
    <w:rPr>
      <w:rFonts w:ascii="宋体"/>
      <w:kern w:val="0"/>
      <w:sz w:val="24"/>
      <w:szCs w:val="20"/>
      <w:lang w:val="zh-CN"/>
    </w:rPr>
  </w:style>
  <w:style w:type="paragraph" w:styleId="a5">
    <w:name w:val="Body Text"/>
    <w:basedOn w:val="a"/>
    <w:link w:val="a6"/>
    <w:uiPriority w:val="99"/>
    <w:unhideWhenUsed/>
    <w:qFormat/>
    <w:pPr>
      <w:spacing w:after="120"/>
    </w:pPr>
    <w:rPr>
      <w:rFonts w:ascii="Calibri" w:hAnsi="Calibri"/>
      <w:szCs w:val="24"/>
    </w:rPr>
  </w:style>
  <w:style w:type="paragraph" w:styleId="a7">
    <w:name w:val="Plain Text"/>
    <w:basedOn w:val="a"/>
    <w:qFormat/>
    <w:rPr>
      <w:rFonts w:ascii="宋体" w:eastAsiaTheme="minorEastAsia" w:hAnsi="Courier New" w:cstheme="minorBidi"/>
      <w:szCs w:val="22"/>
    </w:rPr>
  </w:style>
  <w:style w:type="paragraph" w:styleId="a8">
    <w:name w:val="footer"/>
    <w:basedOn w:val="a"/>
    <w:link w:val="a9"/>
    <w:qFormat/>
    <w:pPr>
      <w:tabs>
        <w:tab w:val="center" w:pos="4153"/>
        <w:tab w:val="right" w:pos="8306"/>
      </w:tabs>
      <w:snapToGrid w:val="0"/>
      <w:jc w:val="left"/>
    </w:pPr>
    <w:rPr>
      <w:sz w:val="18"/>
      <w:szCs w:val="18"/>
    </w:rPr>
  </w:style>
  <w:style w:type="paragraph" w:styleId="aa">
    <w:name w:val="header"/>
    <w:basedOn w:val="a"/>
    <w:link w:val="ab"/>
    <w:qFormat/>
    <w:pPr>
      <w:pBdr>
        <w:bottom w:val="single" w:sz="6" w:space="1" w:color="auto"/>
      </w:pBdr>
      <w:tabs>
        <w:tab w:val="center" w:pos="4153"/>
        <w:tab w:val="right" w:pos="8306"/>
      </w:tabs>
      <w:snapToGrid w:val="0"/>
      <w:jc w:val="center"/>
    </w:pPr>
    <w:rPr>
      <w:sz w:val="18"/>
      <w:szCs w:val="18"/>
    </w:rPr>
  </w:style>
  <w:style w:type="character" w:styleId="ac">
    <w:name w:val="Hyperlink"/>
    <w:uiPriority w:val="99"/>
    <w:qFormat/>
    <w:rPr>
      <w:rFonts w:cs="Times New Roman"/>
      <w:color w:val="0000FF"/>
      <w:u w:val="single"/>
    </w:rPr>
  </w:style>
  <w:style w:type="paragraph" w:styleId="ad">
    <w:name w:val="List Paragraph"/>
    <w:basedOn w:val="a"/>
    <w:uiPriority w:val="34"/>
    <w:qFormat/>
    <w:pPr>
      <w:ind w:firstLineChars="200" w:firstLine="420"/>
    </w:pPr>
  </w:style>
  <w:style w:type="character" w:customStyle="1" w:styleId="ab">
    <w:name w:val="页眉 字符"/>
    <w:basedOn w:val="a0"/>
    <w:link w:val="aa"/>
    <w:qFormat/>
    <w:rPr>
      <w:kern w:val="2"/>
      <w:sz w:val="18"/>
      <w:szCs w:val="18"/>
    </w:rPr>
  </w:style>
  <w:style w:type="character" w:customStyle="1" w:styleId="a9">
    <w:name w:val="页脚 字符"/>
    <w:basedOn w:val="a0"/>
    <w:link w:val="a8"/>
    <w:qFormat/>
    <w:rPr>
      <w:kern w:val="2"/>
      <w:sz w:val="18"/>
      <w:szCs w:val="18"/>
    </w:rPr>
  </w:style>
  <w:style w:type="character" w:customStyle="1" w:styleId="a6">
    <w:name w:val="正文文本 字符"/>
    <w:basedOn w:val="a0"/>
    <w:link w:val="a5"/>
    <w:uiPriority w:val="99"/>
    <w:qFormat/>
    <w:rPr>
      <w:rFonts w:ascii="Calibri" w:hAnsi="Calibr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272</Words>
  <Characters>1554</Characters>
  <Application>Microsoft Office Word</Application>
  <DocSecurity>0</DocSecurity>
  <Lines>12</Lines>
  <Paragraphs>3</Paragraphs>
  <ScaleCrop>false</ScaleCrop>
  <Company>Microsoft</Company>
  <LinksUpToDate>false</LinksUpToDate>
  <CharactersWithSpaces>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北区招标</cp:lastModifiedBy>
  <cp:revision>45</cp:revision>
  <dcterms:created xsi:type="dcterms:W3CDTF">2020-04-17T07:43:00Z</dcterms:created>
  <dcterms:modified xsi:type="dcterms:W3CDTF">2024-05-23T07:20:00Z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C1442564CFD74D28BA92FC365BE4A8B1</vt:lpwstr>
  </property>
</Properties>
</file>