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版本号：N511524202600006320260904001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长宁县2026年油菜生产、耕地轮作休耕项目采购油菜种子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N5115242026000063</w:t>
      </w:r>
    </w:p>
    <w:p>
      <w:pPr>
        <w:pStyle w:val="null3"/>
        <w:jc w:val="left"/>
        <w:outlineLvl w:val="2"/>
      </w:pPr>
      <w:r>
        <w:rPr>
          <w:rFonts w:ascii="仿宋_GB2312" w:hAnsi="仿宋_GB2312" w:cs="仿宋_GB2312" w:eastAsia="仿宋_GB2312"/>
          <w:sz w:val="28"/>
          <w:b/>
        </w:rPr>
        <w:t>长宁县农业农村局</w:t>
      </w:r>
    </w:p>
    <w:p>
      <w:pPr>
        <w:pStyle w:val="null3"/>
        <w:jc w:val="center"/>
        <w:outlineLvl w:val="2"/>
      </w:pPr>
      <w:r>
        <w:rPr>
          <w:rFonts w:ascii="仿宋_GB2312" w:hAnsi="仿宋_GB2312" w:cs="仿宋_GB2312" w:eastAsia="仿宋_GB2312"/>
          <w:sz w:val="28"/>
          <w:b/>
        </w:rPr>
        <w:t>四川众诚国发招标代理有限公司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2026年09月04日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四川众诚国发招标代理有限公司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长宁县农业农村局</w:t>
      </w:r>
      <w:r>
        <w:rPr>
          <w:rFonts w:ascii="仿宋_GB2312" w:hAnsi="仿宋_GB2312" w:cs="仿宋_GB2312" w:eastAsia="仿宋_GB2312"/>
        </w:rPr>
        <w:t xml:space="preserve"> 委托，拟对 </w:t>
      </w:r>
      <w:r>
        <w:rPr>
          <w:rFonts w:ascii="仿宋_GB2312" w:hAnsi="仿宋_GB2312" w:cs="仿宋_GB2312" w:eastAsia="仿宋_GB2312"/>
        </w:rPr>
        <w:t>长宁县2026年油菜生产、耕地轮作休耕项目采购油菜种子</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宜宾市长宁县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N5115242026000063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长宁县2026年油菜生产、耕地轮作休耕项目采购油菜种子</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为加快重大品种良种良法配套推广应用，挖掘增产潜力，推动粮油作物大面积单产提升，根据《四川省农业农村厅关于开展2026年粮油作物重大品种推广行动的指导意见》(川农发[2026]2号)和宾市农业农村局关于发布2026年宜宾市粮油作物重大品种推广目录的通知（〔2026〕- 6）要求，为切实抓好长宁县2026年油菜生产、耕地轮作项目工作，长宁县农业农村局拟采购油菜种子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采购包4：专门面向中小企业采购。</w:t>
      </w:r>
    </w:p>
    <w:p>
      <w:pPr>
        <w:pStyle w:val="null3"/>
        <w:jc w:val="left"/>
      </w:pPr>
      <w:r>
        <w:rPr>
          <w:rFonts w:ascii="仿宋_GB2312" w:hAnsi="仿宋_GB2312" w:cs="仿宋_GB2312" w:eastAsia="仿宋_GB2312"/>
        </w:rPr>
        <w:t>采购包5：专门面向中小企业采购。</w:t>
      </w:r>
    </w:p>
    <w:p>
      <w:pPr>
        <w:pStyle w:val="null3"/>
        <w:jc w:val="left"/>
      </w:pPr>
      <w:r>
        <w:rPr>
          <w:rFonts w:ascii="仿宋_GB2312" w:hAnsi="仿宋_GB2312" w:cs="仿宋_GB2312" w:eastAsia="仿宋_GB2312"/>
        </w:rPr>
        <w:t>采购包6：专门面向中小企业采购。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长宁县农业农村局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长宁镇竹海路三段24号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17882270362</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四川众诚国发招标代理有限公司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四川省宜宾市长宁县长宁镇东山江长路外 侧竹海.温州商城期A5号3层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0831-4626177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采购包1：197,520.00元</w:t>
            </w:r>
          </w:p>
          <w:p>
            <w:pPr>
              <w:pStyle w:val="null3"/>
              <w:jc w:val="left"/>
            </w:pPr>
            <w:r>
              <w:rPr>
                <w:rFonts w:ascii="仿宋_GB2312" w:hAnsi="仿宋_GB2312" w:cs="仿宋_GB2312" w:eastAsia="仿宋_GB2312"/>
              </w:rPr>
              <w:t>采购包2：76,432.00元</w:t>
            </w:r>
          </w:p>
          <w:p>
            <w:pPr>
              <w:pStyle w:val="null3"/>
              <w:jc w:val="left"/>
            </w:pPr>
            <w:r>
              <w:rPr>
                <w:rFonts w:ascii="仿宋_GB2312" w:hAnsi="仿宋_GB2312" w:cs="仿宋_GB2312" w:eastAsia="仿宋_GB2312"/>
              </w:rPr>
              <w:t>采购包3：73,736.00元</w:t>
            </w:r>
          </w:p>
          <w:p>
            <w:pPr>
              <w:pStyle w:val="null3"/>
              <w:jc w:val="left"/>
            </w:pPr>
            <w:r>
              <w:rPr>
                <w:rFonts w:ascii="仿宋_GB2312" w:hAnsi="仿宋_GB2312" w:cs="仿宋_GB2312" w:eastAsia="仿宋_GB2312"/>
              </w:rPr>
              <w:t>采购包4：14,400.00元</w:t>
            </w:r>
          </w:p>
          <w:p>
            <w:pPr>
              <w:pStyle w:val="null3"/>
              <w:jc w:val="left"/>
            </w:pPr>
            <w:r>
              <w:rPr>
                <w:rFonts w:ascii="仿宋_GB2312" w:hAnsi="仿宋_GB2312" w:cs="仿宋_GB2312" w:eastAsia="仿宋_GB2312"/>
              </w:rPr>
              <w:t>采购包5：58,744.00元</w:t>
            </w:r>
          </w:p>
          <w:p>
            <w:pPr>
              <w:pStyle w:val="null3"/>
              <w:jc w:val="left"/>
            </w:pPr>
            <w:r>
              <w:rPr>
                <w:rFonts w:ascii="仿宋_GB2312" w:hAnsi="仿宋_GB2312" w:cs="仿宋_GB2312" w:eastAsia="仿宋_GB2312"/>
              </w:rPr>
              <w:t>采购包6：15,408.00元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p>
            <w:pPr>
              <w:pStyle w:val="null3"/>
              <w:jc w:val="left"/>
            </w:pPr>
            <w:r>
              <w:rPr>
                <w:rFonts w:ascii="仿宋_GB2312" w:hAnsi="仿宋_GB2312" w:cs="仿宋_GB2312" w:eastAsia="仿宋_GB2312"/>
              </w:rPr>
              <w:t>采购包5：不收取</w:t>
            </w:r>
          </w:p>
          <w:p>
            <w:pPr>
              <w:pStyle w:val="null3"/>
              <w:jc w:val="left"/>
            </w:pPr>
            <w:r>
              <w:rPr>
                <w:rFonts w:ascii="仿宋_GB2312" w:hAnsi="仿宋_GB2312" w:cs="仿宋_GB2312" w:eastAsia="仿宋_GB2312"/>
              </w:rPr>
              <w:t>采购包6：不收取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代理服务费按照《四川省政府采购营商环境指标提升专项行动工作方案》(川财采〔2020〕74号)成本支出加合理利润的原则和《招标代理服务收费管理暂行办法》计价格[2002]1980号文和发改价格[2011]534号向（中标）成交供应商收取。代理服务收费按差额定率累进法计算，0-100万收取成交金额的1.5%，100-500万收取成交金额的1.1%。成交供应商需在结果公示之日起五个工作日内一次性支付代理费。</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长宁县农业农村局</w:t>
      </w:r>
      <w:r>
        <w:rPr>
          <w:rFonts w:ascii="仿宋_GB2312" w:hAnsi="仿宋_GB2312" w:cs="仿宋_GB2312" w:eastAsia="仿宋_GB2312"/>
        </w:rPr>
        <w:t xml:space="preserve"> 和 </w:t>
      </w:r>
      <w:r>
        <w:rPr>
          <w:rFonts w:ascii="仿宋_GB2312" w:hAnsi="仿宋_GB2312" w:cs="仿宋_GB2312" w:eastAsia="仿宋_GB2312"/>
        </w:rPr>
        <w:t>四川众诚国发招标代理有限公司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长宁县农业农村局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四川众诚国发招标代理有限公司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jc w:val="left"/>
      </w:pPr>
      <w:r>
        <w:rPr>
          <w:rFonts w:ascii="仿宋_GB2312" w:hAnsi="仿宋_GB2312" w:cs="仿宋_GB2312" w:eastAsia="仿宋_GB2312"/>
        </w:rPr>
        <w:t>采购包4：</w:t>
      </w:r>
      <w:r>
        <w:rPr>
          <w:rFonts w:ascii="仿宋_GB2312" w:hAnsi="仿宋_GB2312" w:cs="仿宋_GB2312" w:eastAsia="仿宋_GB2312"/>
        </w:rPr>
        <w:t>是</w:t>
      </w:r>
    </w:p>
    <w:p>
      <w:pPr>
        <w:pStyle w:val="null3"/>
        <w:jc w:val="left"/>
      </w:pPr>
      <w:r>
        <w:rPr>
          <w:rFonts w:ascii="仿宋_GB2312" w:hAnsi="仿宋_GB2312" w:cs="仿宋_GB2312" w:eastAsia="仿宋_GB2312"/>
        </w:rPr>
        <w:t>采购包5：</w:t>
      </w:r>
      <w:r>
        <w:rPr>
          <w:rFonts w:ascii="仿宋_GB2312" w:hAnsi="仿宋_GB2312" w:cs="仿宋_GB2312" w:eastAsia="仿宋_GB2312"/>
        </w:rPr>
        <w:t>是</w:t>
      </w:r>
    </w:p>
    <w:p>
      <w:pPr>
        <w:pStyle w:val="null3"/>
        <w:jc w:val="left"/>
      </w:pPr>
      <w:r>
        <w:rPr>
          <w:rFonts w:ascii="仿宋_GB2312" w:hAnsi="仿宋_GB2312" w:cs="仿宋_GB2312" w:eastAsia="仿宋_GB2312"/>
        </w:rPr>
        <w:t>采购包6：</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采购包6：</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按照采购文件技术要求进行验收。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按照采购文件技术要求进行验收。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按照采购文件技术要求进行验收。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按照采购文件技术要求进行验收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按照采购文件技术要求进行验收。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按照采购文件商务要求进行验收。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按照采购文件商务要求进行验收。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按照采购文件商务要求进行验收。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按照采购文件商务要求进行验收。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按照采购文件商务要求进行验收。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国家有关规定以及采购文件的质量要求和技术指标、供应商的响应文件及承诺与本合同约定标准进行验收，采购人与供应商双方如对质量要求和技术指标的约定标准有相互抵触或异议的事项，由采购人在采购文件及响应文件中按质量要求和技术指标比较优胜的原则确定该项的约定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r>
        <w:rPr>
          <w:rFonts w:ascii="仿宋_GB2312" w:hAnsi="仿宋_GB2312" w:cs="仿宋_GB2312" w:eastAsia="仿宋_GB2312"/>
        </w:rPr>
        <w:t>/</w:t>
      </w:r>
    </w:p>
    <w:p>
      <w:pPr>
        <w:pStyle w:val="null3"/>
        <w:jc w:val="left"/>
      </w:pPr>
      <w:r>
        <w:rPr>
          <w:rFonts w:ascii="仿宋_GB2312" w:hAnsi="仿宋_GB2312" w:cs="仿宋_GB2312" w:eastAsia="仿宋_GB2312"/>
        </w:rPr>
        <w:t>采购包6：</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长宁县农业农村局</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四川众诚国发招标代理有限公司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四川众诚国发招标代理有限公司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联系电话：0831-4626177</w:t>
      </w:r>
    </w:p>
    <w:p>
      <w:pPr>
        <w:pStyle w:val="null3"/>
        <w:jc w:val="left"/>
      </w:pPr>
      <w:r>
        <w:rPr>
          <w:rFonts w:ascii="仿宋_GB2312" w:hAnsi="仿宋_GB2312" w:cs="仿宋_GB2312" w:eastAsia="仿宋_GB2312"/>
        </w:rPr>
        <w:t>地址：四川省宜宾市长宁县长宁镇东山江长路外侧竹海.温州商城A5号3楼</w:t>
      </w:r>
    </w:p>
    <w:p>
      <w:pPr>
        <w:pStyle w:val="null3"/>
        <w:jc w:val="left"/>
      </w:pPr>
      <w:r>
        <w:rPr>
          <w:rFonts w:ascii="仿宋_GB2312" w:hAnsi="仿宋_GB2312" w:cs="仿宋_GB2312" w:eastAsia="仿宋_GB2312"/>
        </w:rPr>
        <w:t>邮编：644300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jc w:val="left"/>
      </w:pPr>
      <w:r>
        <w:rPr>
          <w:rFonts w:ascii="仿宋_GB2312" w:hAnsi="仿宋_GB2312" w:cs="仿宋_GB2312" w:eastAsia="仿宋_GB2312"/>
        </w:rPr>
        <w:t>采购包6：不需要样品评审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197,520.00</w:t>
      </w:r>
    </w:p>
    <w:p>
      <w:pPr>
        <w:pStyle w:val="null3"/>
        <w:jc w:val="left"/>
      </w:pPr>
      <w:r>
        <w:rPr>
          <w:rFonts w:ascii="仿宋_GB2312" w:hAnsi="仿宋_GB2312" w:cs="仿宋_GB2312" w:eastAsia="仿宋_GB2312"/>
        </w:rPr>
        <w:t>采购包最高限价（元）: 177,768.00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A07030302 油菜籽</w:t>
            </w:r>
          </w:p>
        </w:tc>
        <w:tc>
          <w:tcPr>
            <w:tcW w:type="dxa" w:w="821"/>
          </w:tcPr>
          <w:p>
            <w:pPr>
              <w:pStyle w:val="null3"/>
              <w:jc w:val="left"/>
            </w:pPr>
            <w:r>
              <w:rPr>
                <w:rFonts w:ascii="仿宋_GB2312" w:hAnsi="仿宋_GB2312" w:cs="仿宋_GB2312" w:eastAsia="仿宋_GB2312"/>
              </w:rPr>
              <w:t>川油81</w:t>
            </w:r>
          </w:p>
        </w:tc>
        <w:tc>
          <w:tcPr>
            <w:tcW w:type="dxa" w:w="821"/>
          </w:tcPr>
          <w:p>
            <w:pPr>
              <w:pStyle w:val="null3"/>
              <w:jc w:val="right"/>
            </w:pPr>
            <w:r>
              <w:rPr>
                <w:rFonts w:ascii="仿宋_GB2312" w:hAnsi="仿宋_GB2312" w:cs="仿宋_GB2312" w:eastAsia="仿宋_GB2312"/>
              </w:rPr>
              <w:t>24,690.00（亩）</w:t>
            </w:r>
          </w:p>
        </w:tc>
        <w:tc>
          <w:tcPr>
            <w:tcW w:type="dxa" w:w="821"/>
          </w:tcPr>
          <w:p>
            <w:pPr>
              <w:pStyle w:val="null3"/>
              <w:jc w:val="right"/>
            </w:pPr>
            <w:r>
              <w:rPr>
                <w:rFonts w:ascii="仿宋_GB2312" w:hAnsi="仿宋_GB2312" w:cs="仿宋_GB2312" w:eastAsia="仿宋_GB2312"/>
              </w:rPr>
              <w:t>177,768.00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76,432.00</w:t>
      </w:r>
    </w:p>
    <w:p>
      <w:pPr>
        <w:pStyle w:val="null3"/>
        <w:jc w:val="left"/>
      </w:pPr>
      <w:r>
        <w:rPr>
          <w:rFonts w:ascii="仿宋_GB2312" w:hAnsi="仿宋_GB2312" w:cs="仿宋_GB2312" w:eastAsia="仿宋_GB2312"/>
        </w:rPr>
        <w:t>采购包最高限价（元）: 68,788.80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A07030302 油菜籽</w:t>
            </w:r>
          </w:p>
        </w:tc>
        <w:tc>
          <w:tcPr>
            <w:tcW w:type="dxa" w:w="821"/>
          </w:tcPr>
          <w:p>
            <w:pPr>
              <w:pStyle w:val="null3"/>
              <w:jc w:val="left"/>
            </w:pPr>
            <w:r>
              <w:rPr>
                <w:rFonts w:ascii="仿宋_GB2312" w:hAnsi="仿宋_GB2312" w:cs="仿宋_GB2312" w:eastAsia="仿宋_GB2312"/>
              </w:rPr>
              <w:t>川油83</w:t>
            </w:r>
          </w:p>
        </w:tc>
        <w:tc>
          <w:tcPr>
            <w:tcW w:type="dxa" w:w="821"/>
          </w:tcPr>
          <w:p>
            <w:pPr>
              <w:pStyle w:val="null3"/>
              <w:jc w:val="right"/>
            </w:pPr>
            <w:r>
              <w:rPr>
                <w:rFonts w:ascii="仿宋_GB2312" w:hAnsi="仿宋_GB2312" w:cs="仿宋_GB2312" w:eastAsia="仿宋_GB2312"/>
              </w:rPr>
              <w:t>9,554.00（亩）</w:t>
            </w:r>
          </w:p>
        </w:tc>
        <w:tc>
          <w:tcPr>
            <w:tcW w:type="dxa" w:w="821"/>
          </w:tcPr>
          <w:p>
            <w:pPr>
              <w:pStyle w:val="null3"/>
              <w:jc w:val="right"/>
            </w:pPr>
            <w:r>
              <w:rPr>
                <w:rFonts w:ascii="仿宋_GB2312" w:hAnsi="仿宋_GB2312" w:cs="仿宋_GB2312" w:eastAsia="仿宋_GB2312"/>
              </w:rPr>
              <w:t>68,788.80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73,736.00</w:t>
      </w:r>
    </w:p>
    <w:p>
      <w:pPr>
        <w:pStyle w:val="null3"/>
        <w:jc w:val="left"/>
      </w:pPr>
      <w:r>
        <w:rPr>
          <w:rFonts w:ascii="仿宋_GB2312" w:hAnsi="仿宋_GB2312" w:cs="仿宋_GB2312" w:eastAsia="仿宋_GB2312"/>
        </w:rPr>
        <w:t>采购包最高限价（元）: 69,127.50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A07030302 油菜籽</w:t>
            </w:r>
          </w:p>
        </w:tc>
        <w:tc>
          <w:tcPr>
            <w:tcW w:type="dxa" w:w="821"/>
          </w:tcPr>
          <w:p>
            <w:pPr>
              <w:pStyle w:val="null3"/>
              <w:jc w:val="left"/>
            </w:pPr>
            <w:r>
              <w:rPr>
                <w:rFonts w:ascii="仿宋_GB2312" w:hAnsi="仿宋_GB2312" w:cs="仿宋_GB2312" w:eastAsia="仿宋_GB2312"/>
              </w:rPr>
              <w:t>望乡油1881</w:t>
            </w:r>
          </w:p>
        </w:tc>
        <w:tc>
          <w:tcPr>
            <w:tcW w:type="dxa" w:w="821"/>
          </w:tcPr>
          <w:p>
            <w:pPr>
              <w:pStyle w:val="null3"/>
              <w:jc w:val="right"/>
            </w:pPr>
            <w:r>
              <w:rPr>
                <w:rFonts w:ascii="仿宋_GB2312" w:hAnsi="仿宋_GB2312" w:cs="仿宋_GB2312" w:eastAsia="仿宋_GB2312"/>
              </w:rPr>
              <w:t>9,217.00（亩）</w:t>
            </w:r>
          </w:p>
        </w:tc>
        <w:tc>
          <w:tcPr>
            <w:tcW w:type="dxa" w:w="821"/>
          </w:tcPr>
          <w:p>
            <w:pPr>
              <w:pStyle w:val="null3"/>
              <w:jc w:val="right"/>
            </w:pPr>
            <w:r>
              <w:rPr>
                <w:rFonts w:ascii="仿宋_GB2312" w:hAnsi="仿宋_GB2312" w:cs="仿宋_GB2312" w:eastAsia="仿宋_GB2312"/>
              </w:rPr>
              <w:t>69,127.50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14,400.00</w:t>
      </w:r>
    </w:p>
    <w:p>
      <w:pPr>
        <w:pStyle w:val="null3"/>
        <w:jc w:val="left"/>
      </w:pPr>
      <w:r>
        <w:rPr>
          <w:rFonts w:ascii="仿宋_GB2312" w:hAnsi="仿宋_GB2312" w:cs="仿宋_GB2312" w:eastAsia="仿宋_GB2312"/>
        </w:rPr>
        <w:t>采购包最高限价（元）: 13,500.00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A07030302 油菜籽</w:t>
            </w:r>
          </w:p>
        </w:tc>
        <w:tc>
          <w:tcPr>
            <w:tcW w:type="dxa" w:w="821"/>
          </w:tcPr>
          <w:p>
            <w:pPr>
              <w:pStyle w:val="null3"/>
              <w:jc w:val="left"/>
            </w:pPr>
            <w:r>
              <w:rPr>
                <w:rFonts w:ascii="仿宋_GB2312" w:hAnsi="仿宋_GB2312" w:cs="仿宋_GB2312" w:eastAsia="仿宋_GB2312"/>
              </w:rPr>
              <w:t>邡油777</w:t>
            </w:r>
          </w:p>
        </w:tc>
        <w:tc>
          <w:tcPr>
            <w:tcW w:type="dxa" w:w="821"/>
          </w:tcPr>
          <w:p>
            <w:pPr>
              <w:pStyle w:val="null3"/>
              <w:jc w:val="right"/>
            </w:pPr>
            <w:r>
              <w:rPr>
                <w:rFonts w:ascii="仿宋_GB2312" w:hAnsi="仿宋_GB2312" w:cs="仿宋_GB2312" w:eastAsia="仿宋_GB2312"/>
              </w:rPr>
              <w:t>1,800.00（亩）</w:t>
            </w:r>
          </w:p>
        </w:tc>
        <w:tc>
          <w:tcPr>
            <w:tcW w:type="dxa" w:w="821"/>
          </w:tcPr>
          <w:p>
            <w:pPr>
              <w:pStyle w:val="null3"/>
              <w:jc w:val="right"/>
            </w:pPr>
            <w:r>
              <w:rPr>
                <w:rFonts w:ascii="仿宋_GB2312" w:hAnsi="仿宋_GB2312" w:cs="仿宋_GB2312" w:eastAsia="仿宋_GB2312"/>
              </w:rPr>
              <w:t>13,500.00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58,744.00</w:t>
      </w:r>
    </w:p>
    <w:p>
      <w:pPr>
        <w:pStyle w:val="null3"/>
        <w:jc w:val="left"/>
      </w:pPr>
      <w:r>
        <w:rPr>
          <w:rFonts w:ascii="仿宋_GB2312" w:hAnsi="仿宋_GB2312" w:cs="仿宋_GB2312" w:eastAsia="仿宋_GB2312"/>
        </w:rPr>
        <w:t>采购包最高限价（元）: 57,275.40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A07030302 油菜籽</w:t>
            </w:r>
          </w:p>
        </w:tc>
        <w:tc>
          <w:tcPr>
            <w:tcW w:type="dxa" w:w="821"/>
          </w:tcPr>
          <w:p>
            <w:pPr>
              <w:pStyle w:val="null3"/>
              <w:jc w:val="left"/>
            </w:pPr>
            <w:r>
              <w:rPr>
                <w:rFonts w:ascii="仿宋_GB2312" w:hAnsi="仿宋_GB2312" w:cs="仿宋_GB2312" w:eastAsia="仿宋_GB2312"/>
              </w:rPr>
              <w:t>宜油818</w:t>
            </w:r>
          </w:p>
        </w:tc>
        <w:tc>
          <w:tcPr>
            <w:tcW w:type="dxa" w:w="821"/>
          </w:tcPr>
          <w:p>
            <w:pPr>
              <w:pStyle w:val="null3"/>
              <w:jc w:val="right"/>
            </w:pPr>
            <w:r>
              <w:rPr>
                <w:rFonts w:ascii="仿宋_GB2312" w:hAnsi="仿宋_GB2312" w:cs="仿宋_GB2312" w:eastAsia="仿宋_GB2312"/>
              </w:rPr>
              <w:t>7,343.00（亩）</w:t>
            </w:r>
          </w:p>
        </w:tc>
        <w:tc>
          <w:tcPr>
            <w:tcW w:type="dxa" w:w="821"/>
          </w:tcPr>
          <w:p>
            <w:pPr>
              <w:pStyle w:val="null3"/>
              <w:jc w:val="right"/>
            </w:pPr>
            <w:r>
              <w:rPr>
                <w:rFonts w:ascii="仿宋_GB2312" w:hAnsi="仿宋_GB2312" w:cs="仿宋_GB2312" w:eastAsia="仿宋_GB2312"/>
              </w:rPr>
              <w:t>57,275.40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15,408.00</w:t>
      </w:r>
    </w:p>
    <w:p>
      <w:pPr>
        <w:pStyle w:val="null3"/>
        <w:jc w:val="left"/>
      </w:pPr>
      <w:r>
        <w:rPr>
          <w:rFonts w:ascii="仿宋_GB2312" w:hAnsi="仿宋_GB2312" w:cs="仿宋_GB2312" w:eastAsia="仿宋_GB2312"/>
        </w:rPr>
        <w:t>采购包最高限价（元）: 15,022.80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A07030302 油菜籽</w:t>
            </w:r>
          </w:p>
        </w:tc>
        <w:tc>
          <w:tcPr>
            <w:tcW w:type="dxa" w:w="821"/>
          </w:tcPr>
          <w:p>
            <w:pPr>
              <w:pStyle w:val="null3"/>
              <w:jc w:val="left"/>
            </w:pPr>
            <w:r>
              <w:rPr>
                <w:rFonts w:ascii="仿宋_GB2312" w:hAnsi="仿宋_GB2312" w:cs="仿宋_GB2312" w:eastAsia="仿宋_GB2312"/>
              </w:rPr>
              <w:t>德民油5号</w:t>
            </w:r>
          </w:p>
        </w:tc>
        <w:tc>
          <w:tcPr>
            <w:tcW w:type="dxa" w:w="821"/>
          </w:tcPr>
          <w:p>
            <w:pPr>
              <w:pStyle w:val="null3"/>
              <w:jc w:val="right"/>
            </w:pPr>
            <w:r>
              <w:rPr>
                <w:rFonts w:ascii="仿宋_GB2312" w:hAnsi="仿宋_GB2312" w:cs="仿宋_GB2312" w:eastAsia="仿宋_GB2312"/>
              </w:rPr>
              <w:t>1,926.00（亩）</w:t>
            </w:r>
          </w:p>
        </w:tc>
        <w:tc>
          <w:tcPr>
            <w:tcW w:type="dxa" w:w="821"/>
          </w:tcPr>
          <w:p>
            <w:pPr>
              <w:pStyle w:val="null3"/>
              <w:jc w:val="right"/>
            </w:pPr>
            <w:r>
              <w:rPr>
                <w:rFonts w:ascii="仿宋_GB2312" w:hAnsi="仿宋_GB2312" w:cs="仿宋_GB2312" w:eastAsia="仿宋_GB2312"/>
              </w:rPr>
              <w:t>15,022.80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川油81</w:t>
            </w:r>
          </w:p>
        </w:tc>
        <w:tc>
          <w:tcPr>
            <w:tcW w:type="dxa" w:w="1138"/>
          </w:tcPr>
          <w:p>
            <w:pPr>
              <w:pStyle w:val="null3"/>
              <w:jc w:val="center"/>
            </w:pPr>
            <w:r>
              <w:rPr>
                <w:rFonts w:ascii="仿宋_GB2312" w:hAnsi="仿宋_GB2312" w:cs="仿宋_GB2312" w:eastAsia="仿宋_GB2312"/>
              </w:rPr>
              <w:t>24,690.00（亩）</w:t>
            </w:r>
          </w:p>
        </w:tc>
        <w:tc>
          <w:tcPr>
            <w:tcW w:type="dxa" w:w="1365"/>
          </w:tcPr>
          <w:p>
            <w:pPr>
              <w:pStyle w:val="null3"/>
              <w:jc w:val="center"/>
            </w:pPr>
            <w:r>
              <w:rPr>
                <w:rFonts w:ascii="仿宋_GB2312" w:hAnsi="仿宋_GB2312" w:cs="仿宋_GB2312" w:eastAsia="仿宋_GB2312"/>
              </w:rPr>
              <w:t>177,768.00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川油83</w:t>
            </w:r>
          </w:p>
        </w:tc>
        <w:tc>
          <w:tcPr>
            <w:tcW w:type="dxa" w:w="1138"/>
          </w:tcPr>
          <w:p>
            <w:pPr>
              <w:pStyle w:val="null3"/>
              <w:jc w:val="center"/>
            </w:pPr>
            <w:r>
              <w:rPr>
                <w:rFonts w:ascii="仿宋_GB2312" w:hAnsi="仿宋_GB2312" w:cs="仿宋_GB2312" w:eastAsia="仿宋_GB2312"/>
              </w:rPr>
              <w:t>9,554.00（亩）</w:t>
            </w:r>
          </w:p>
        </w:tc>
        <w:tc>
          <w:tcPr>
            <w:tcW w:type="dxa" w:w="1365"/>
          </w:tcPr>
          <w:p>
            <w:pPr>
              <w:pStyle w:val="null3"/>
              <w:jc w:val="center"/>
            </w:pPr>
            <w:r>
              <w:rPr>
                <w:rFonts w:ascii="仿宋_GB2312" w:hAnsi="仿宋_GB2312" w:cs="仿宋_GB2312" w:eastAsia="仿宋_GB2312"/>
              </w:rPr>
              <w:t>68,788.80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望乡油1881</w:t>
            </w:r>
          </w:p>
        </w:tc>
        <w:tc>
          <w:tcPr>
            <w:tcW w:type="dxa" w:w="1138"/>
          </w:tcPr>
          <w:p>
            <w:pPr>
              <w:pStyle w:val="null3"/>
              <w:jc w:val="center"/>
            </w:pPr>
            <w:r>
              <w:rPr>
                <w:rFonts w:ascii="仿宋_GB2312" w:hAnsi="仿宋_GB2312" w:cs="仿宋_GB2312" w:eastAsia="仿宋_GB2312"/>
              </w:rPr>
              <w:t>9,217.00（亩）</w:t>
            </w:r>
          </w:p>
        </w:tc>
        <w:tc>
          <w:tcPr>
            <w:tcW w:type="dxa" w:w="1365"/>
          </w:tcPr>
          <w:p>
            <w:pPr>
              <w:pStyle w:val="null3"/>
              <w:jc w:val="center"/>
            </w:pPr>
            <w:r>
              <w:rPr>
                <w:rFonts w:ascii="仿宋_GB2312" w:hAnsi="仿宋_GB2312" w:cs="仿宋_GB2312" w:eastAsia="仿宋_GB2312"/>
              </w:rPr>
              <w:t>69,127.50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邡油777</w:t>
            </w:r>
          </w:p>
        </w:tc>
        <w:tc>
          <w:tcPr>
            <w:tcW w:type="dxa" w:w="1138"/>
          </w:tcPr>
          <w:p>
            <w:pPr>
              <w:pStyle w:val="null3"/>
              <w:jc w:val="center"/>
            </w:pPr>
            <w:r>
              <w:rPr>
                <w:rFonts w:ascii="仿宋_GB2312" w:hAnsi="仿宋_GB2312" w:cs="仿宋_GB2312" w:eastAsia="仿宋_GB2312"/>
              </w:rPr>
              <w:t>1,800.00（亩）</w:t>
            </w:r>
          </w:p>
        </w:tc>
        <w:tc>
          <w:tcPr>
            <w:tcW w:type="dxa" w:w="1365"/>
          </w:tcPr>
          <w:p>
            <w:pPr>
              <w:pStyle w:val="null3"/>
              <w:jc w:val="center"/>
            </w:pPr>
            <w:r>
              <w:rPr>
                <w:rFonts w:ascii="仿宋_GB2312" w:hAnsi="仿宋_GB2312" w:cs="仿宋_GB2312" w:eastAsia="仿宋_GB2312"/>
              </w:rPr>
              <w:t>13,500.00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宜油818</w:t>
            </w:r>
          </w:p>
        </w:tc>
        <w:tc>
          <w:tcPr>
            <w:tcW w:type="dxa" w:w="1138"/>
          </w:tcPr>
          <w:p>
            <w:pPr>
              <w:pStyle w:val="null3"/>
              <w:jc w:val="center"/>
            </w:pPr>
            <w:r>
              <w:rPr>
                <w:rFonts w:ascii="仿宋_GB2312" w:hAnsi="仿宋_GB2312" w:cs="仿宋_GB2312" w:eastAsia="仿宋_GB2312"/>
              </w:rPr>
              <w:t>7,343.00（亩）</w:t>
            </w:r>
          </w:p>
        </w:tc>
        <w:tc>
          <w:tcPr>
            <w:tcW w:type="dxa" w:w="1365"/>
          </w:tcPr>
          <w:p>
            <w:pPr>
              <w:pStyle w:val="null3"/>
              <w:jc w:val="center"/>
            </w:pPr>
            <w:r>
              <w:rPr>
                <w:rFonts w:ascii="仿宋_GB2312" w:hAnsi="仿宋_GB2312" w:cs="仿宋_GB2312" w:eastAsia="仿宋_GB2312"/>
              </w:rPr>
              <w:t>57,275.40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德民油5号</w:t>
            </w:r>
          </w:p>
        </w:tc>
        <w:tc>
          <w:tcPr>
            <w:tcW w:type="dxa" w:w="1138"/>
          </w:tcPr>
          <w:p>
            <w:pPr>
              <w:pStyle w:val="null3"/>
              <w:jc w:val="center"/>
            </w:pPr>
            <w:r>
              <w:rPr>
                <w:rFonts w:ascii="仿宋_GB2312" w:hAnsi="仿宋_GB2312" w:cs="仿宋_GB2312" w:eastAsia="仿宋_GB2312"/>
              </w:rPr>
              <w:t>1,926.00（亩）</w:t>
            </w:r>
          </w:p>
        </w:tc>
        <w:tc>
          <w:tcPr>
            <w:tcW w:type="dxa" w:w="1365"/>
          </w:tcPr>
          <w:p>
            <w:pPr>
              <w:pStyle w:val="null3"/>
              <w:jc w:val="center"/>
            </w:pPr>
            <w:r>
              <w:rPr>
                <w:rFonts w:ascii="仿宋_GB2312" w:hAnsi="仿宋_GB2312" w:cs="仿宋_GB2312" w:eastAsia="仿宋_GB2312"/>
              </w:rPr>
              <w:t>15,022.80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A07030302 油菜籽</w:t>
            </w:r>
          </w:p>
        </w:tc>
        <w:tc>
          <w:tcPr>
            <w:tcW w:type="dxa" w:w="2492"/>
          </w:tcPr>
          <w:p>
            <w:pPr>
              <w:pStyle w:val="null3"/>
              <w:jc w:val="left"/>
            </w:pPr>
            <w:r>
              <w:rPr>
                <w:rFonts w:ascii="仿宋_GB2312" w:hAnsi="仿宋_GB2312" w:cs="仿宋_GB2312" w:eastAsia="仿宋_GB2312"/>
              </w:rPr>
              <w:t>川油81</w:t>
            </w:r>
          </w:p>
        </w:tc>
        <w:tc>
          <w:tcPr>
            <w:tcW w:type="dxa" w:w="2492"/>
          </w:tcPr>
          <w:p>
            <w:pPr>
              <w:pStyle w:val="null3"/>
              <w:jc w:val="left"/>
            </w:pPr>
            <w:r>
              <w:rPr>
                <w:rFonts w:ascii="仿宋_GB2312" w:hAnsi="仿宋_GB2312" w:cs="仿宋_GB2312" w:eastAsia="仿宋_GB2312"/>
              </w:rPr>
              <w:t>川油81</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A07030302 油菜籽</w:t>
            </w:r>
          </w:p>
        </w:tc>
        <w:tc>
          <w:tcPr>
            <w:tcW w:type="dxa" w:w="2492"/>
          </w:tcPr>
          <w:p>
            <w:pPr>
              <w:pStyle w:val="null3"/>
              <w:jc w:val="left"/>
            </w:pPr>
            <w:r>
              <w:rPr>
                <w:rFonts w:ascii="仿宋_GB2312" w:hAnsi="仿宋_GB2312" w:cs="仿宋_GB2312" w:eastAsia="仿宋_GB2312"/>
              </w:rPr>
              <w:t>川油83</w:t>
            </w:r>
          </w:p>
        </w:tc>
        <w:tc>
          <w:tcPr>
            <w:tcW w:type="dxa" w:w="2492"/>
          </w:tcPr>
          <w:p>
            <w:pPr>
              <w:pStyle w:val="null3"/>
              <w:jc w:val="left"/>
            </w:pPr>
            <w:r>
              <w:rPr>
                <w:rFonts w:ascii="仿宋_GB2312" w:hAnsi="仿宋_GB2312" w:cs="仿宋_GB2312" w:eastAsia="仿宋_GB2312"/>
              </w:rPr>
              <w:t>川油83</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A07030302 油菜籽</w:t>
            </w:r>
          </w:p>
        </w:tc>
        <w:tc>
          <w:tcPr>
            <w:tcW w:type="dxa" w:w="2492"/>
          </w:tcPr>
          <w:p>
            <w:pPr>
              <w:pStyle w:val="null3"/>
              <w:jc w:val="left"/>
            </w:pPr>
            <w:r>
              <w:rPr>
                <w:rFonts w:ascii="仿宋_GB2312" w:hAnsi="仿宋_GB2312" w:cs="仿宋_GB2312" w:eastAsia="仿宋_GB2312"/>
              </w:rPr>
              <w:t>望乡油1881</w:t>
            </w:r>
          </w:p>
        </w:tc>
        <w:tc>
          <w:tcPr>
            <w:tcW w:type="dxa" w:w="2492"/>
          </w:tcPr>
          <w:p>
            <w:pPr>
              <w:pStyle w:val="null3"/>
              <w:jc w:val="left"/>
            </w:pPr>
            <w:r>
              <w:rPr>
                <w:rFonts w:ascii="仿宋_GB2312" w:hAnsi="仿宋_GB2312" w:cs="仿宋_GB2312" w:eastAsia="仿宋_GB2312"/>
              </w:rPr>
              <w:t>望乡油1881</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A07030302 油菜籽</w:t>
            </w:r>
          </w:p>
        </w:tc>
        <w:tc>
          <w:tcPr>
            <w:tcW w:type="dxa" w:w="2492"/>
          </w:tcPr>
          <w:p>
            <w:pPr>
              <w:pStyle w:val="null3"/>
              <w:jc w:val="left"/>
            </w:pPr>
            <w:r>
              <w:rPr>
                <w:rFonts w:ascii="仿宋_GB2312" w:hAnsi="仿宋_GB2312" w:cs="仿宋_GB2312" w:eastAsia="仿宋_GB2312"/>
              </w:rPr>
              <w:t>邡油777</w:t>
            </w:r>
          </w:p>
        </w:tc>
        <w:tc>
          <w:tcPr>
            <w:tcW w:type="dxa" w:w="2492"/>
          </w:tcPr>
          <w:p>
            <w:pPr>
              <w:pStyle w:val="null3"/>
              <w:jc w:val="left"/>
            </w:pPr>
            <w:r>
              <w:rPr>
                <w:rFonts w:ascii="仿宋_GB2312" w:hAnsi="仿宋_GB2312" w:cs="仿宋_GB2312" w:eastAsia="仿宋_GB2312"/>
              </w:rPr>
              <w:t>邡油777</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A07030302 油菜籽</w:t>
            </w:r>
          </w:p>
        </w:tc>
        <w:tc>
          <w:tcPr>
            <w:tcW w:type="dxa" w:w="2492"/>
          </w:tcPr>
          <w:p>
            <w:pPr>
              <w:pStyle w:val="null3"/>
              <w:jc w:val="left"/>
            </w:pPr>
            <w:r>
              <w:rPr>
                <w:rFonts w:ascii="仿宋_GB2312" w:hAnsi="仿宋_GB2312" w:cs="仿宋_GB2312" w:eastAsia="仿宋_GB2312"/>
              </w:rPr>
              <w:t>宜油818</w:t>
            </w:r>
          </w:p>
        </w:tc>
        <w:tc>
          <w:tcPr>
            <w:tcW w:type="dxa" w:w="2492"/>
          </w:tcPr>
          <w:p>
            <w:pPr>
              <w:pStyle w:val="null3"/>
              <w:jc w:val="left"/>
            </w:pPr>
            <w:r>
              <w:rPr>
                <w:rFonts w:ascii="仿宋_GB2312" w:hAnsi="仿宋_GB2312" w:cs="仿宋_GB2312" w:eastAsia="仿宋_GB2312"/>
              </w:rPr>
              <w:t>宜油818</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A07030302 油菜籽</w:t>
            </w:r>
          </w:p>
        </w:tc>
        <w:tc>
          <w:tcPr>
            <w:tcW w:type="dxa" w:w="2492"/>
          </w:tcPr>
          <w:p>
            <w:pPr>
              <w:pStyle w:val="null3"/>
              <w:jc w:val="left"/>
            </w:pPr>
            <w:r>
              <w:rPr>
                <w:rFonts w:ascii="仿宋_GB2312" w:hAnsi="仿宋_GB2312" w:cs="仿宋_GB2312" w:eastAsia="仿宋_GB2312"/>
              </w:rPr>
              <w:t>德民油5号</w:t>
            </w:r>
          </w:p>
        </w:tc>
        <w:tc>
          <w:tcPr>
            <w:tcW w:type="dxa" w:w="2492"/>
          </w:tcPr>
          <w:p>
            <w:pPr>
              <w:pStyle w:val="null3"/>
              <w:jc w:val="left"/>
            </w:pPr>
            <w:r>
              <w:rPr>
                <w:rFonts w:ascii="仿宋_GB2312" w:hAnsi="仿宋_GB2312" w:cs="仿宋_GB2312" w:eastAsia="仿宋_GB2312"/>
              </w:rPr>
              <w:t>德民油5号</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标的名称：川油81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采购内容及要求</w:t>
            </w:r>
          </w:p>
        </w:tc>
        <w:tc>
          <w:tcPr>
            <w:tcW w:type="dxa" w:w="5814"/>
          </w:tcPr>
          <w:p>
            <w:pPr>
              <w:pStyle w:val="null3"/>
              <w:ind w:firstLine="562"/>
              <w:jc w:val="left"/>
            </w:pPr>
            <w:r>
              <w:rPr>
                <w:rFonts w:ascii="仿宋_GB2312" w:hAnsi="仿宋_GB2312" w:cs="仿宋_GB2312" w:eastAsia="仿宋_GB2312"/>
                <w:sz w:val="28"/>
                <w:b/>
              </w:rPr>
              <w:t>（一）采购内容、种植范围及数量</w:t>
            </w:r>
          </w:p>
          <w:tbl>
            <w:tblPr>
              <w:tblBorders>
                <w:top w:val="none" w:color="000000" w:sz="4"/>
                <w:left w:val="none" w:color="000000" w:sz="4"/>
                <w:bottom w:val="none" w:color="000000" w:sz="4"/>
                <w:right w:val="none" w:color="000000" w:sz="4"/>
                <w:insideH w:val="none"/>
                <w:insideV w:val="none"/>
              </w:tblBorders>
            </w:tblPr>
            <w:tblGrid>
              <w:gridCol w:w="2141"/>
              <w:gridCol w:w="1840"/>
              <w:gridCol w:w="1617"/>
            </w:tblGrid>
            <w:tr>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油菜品种</w:t>
                  </w:r>
                </w:p>
              </w:tc>
              <w:tc>
                <w:tcPr>
                  <w:tcW w:type="dxa" w:w="1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种植规模</w:t>
                  </w:r>
                  <w:r>
                    <w:rPr>
                      <w:rFonts w:ascii="仿宋_GB2312" w:hAnsi="仿宋_GB2312" w:cs="仿宋_GB2312" w:eastAsia="仿宋_GB2312"/>
                      <w:sz w:val="28"/>
                      <w:b/>
                      <w:color w:val="000000"/>
                    </w:rPr>
                    <w:t>(亩）</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kg）</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川油</w:t>
                  </w:r>
                  <w:r>
                    <w:rPr>
                      <w:rFonts w:ascii="仿宋_GB2312" w:hAnsi="仿宋_GB2312" w:cs="仿宋_GB2312" w:eastAsia="仿宋_GB2312"/>
                      <w:sz w:val="28"/>
                      <w:b/>
                    </w:rPr>
                    <w:t>81</w:t>
                  </w:r>
                </w:p>
              </w:tc>
              <w:tc>
                <w:tcPr>
                  <w:tcW w:type="dxa" w:w="1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24690</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2469</w:t>
                  </w:r>
                </w:p>
              </w:tc>
            </w:tr>
          </w:tbl>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8"/>
              </w:rPr>
              <w:t>注：提供所投产品的《农作物种子生产经营许可证》（主证和副证复印件，并加盖公章）。</w:t>
            </w:r>
          </w:p>
          <w:p>
            <w:pPr>
              <w:pStyle w:val="null3"/>
              <w:spacing w:before="315"/>
              <w:ind w:firstLine="562"/>
              <w:jc w:val="left"/>
            </w:pPr>
            <w:r>
              <w:rPr>
                <w:rFonts w:ascii="仿宋_GB2312" w:hAnsi="仿宋_GB2312" w:cs="仿宋_GB2312" w:eastAsia="仿宋_GB2312"/>
                <w:sz w:val="28"/>
                <w:b/>
              </w:rPr>
              <w:t>种植范围及数量：</w:t>
            </w:r>
          </w:p>
          <w:tbl>
            <w:tblPr>
              <w:tblBorders>
                <w:top w:val="none" w:color="000000" w:sz="4"/>
                <w:left w:val="none" w:color="000000" w:sz="4"/>
                <w:bottom w:val="none" w:color="000000" w:sz="4"/>
                <w:right w:val="none" w:color="000000" w:sz="4"/>
                <w:insideH w:val="none"/>
                <w:insideV w:val="none"/>
              </w:tblBorders>
            </w:tblPr>
            <w:tblGrid>
              <w:gridCol w:w="1057"/>
              <w:gridCol w:w="1289"/>
              <w:gridCol w:w="3239"/>
            </w:tblGrid>
            <w:tr>
              <w:tc>
                <w:tcPr>
                  <w:tcW w:type="dxa" w:w="10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种植乡镇</w:t>
                  </w:r>
                </w:p>
              </w:tc>
              <w:tc>
                <w:tcPr>
                  <w:tcW w:type="dxa" w:w="3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油菜种植品种需求数量（亩）</w:t>
                  </w:r>
                </w:p>
              </w:tc>
            </w:tr>
            <w:tr>
              <w:tc>
                <w:tcPr>
                  <w:tcW w:type="dxa" w:w="1057"/>
                  <w:vMerge/>
                  <w:tcBorders>
                    <w:top w:val="single" w:color="000000" w:sz="4"/>
                    <w:left w:val="single" w:color="000000" w:sz="4"/>
                    <w:bottom w:val="single" w:color="000000" w:sz="4"/>
                    <w:right w:val="single" w:color="000000" w:sz="4"/>
                  </w:tcBorders>
                </w:tcPr>
                <w:p/>
              </w:tc>
              <w:tc>
                <w:tcPr>
                  <w:tcW w:type="dxa" w:w="1289"/>
                  <w:vMerge/>
                  <w:tcBorders>
                    <w:top w:val="single" w:color="000000" w:sz="4"/>
                    <w:left w:val="none" w:color="000000" w:sz="4"/>
                    <w:bottom w:val="single" w:color="000000" w:sz="4"/>
                    <w:right w:val="single" w:color="000000" w:sz="4"/>
                  </w:tcBorders>
                </w:tcP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川油</w:t>
                  </w:r>
                  <w:r>
                    <w:rPr>
                      <w:rFonts w:ascii="仿宋_GB2312" w:hAnsi="仿宋_GB2312" w:cs="仿宋_GB2312" w:eastAsia="仿宋_GB2312"/>
                      <w:sz w:val="28"/>
                    </w:rPr>
                    <w:t>81</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长宁镇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梅硐镇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双河镇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龙头镇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1125</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硐底镇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花滩镇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2270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竹海镇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2288</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老翁镇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古河镇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铜锣镇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井江镇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1517</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铜鼓镇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2350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梅白镇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6540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全县</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24690</w:t>
                  </w:r>
                </w:p>
              </w:tc>
            </w:tr>
          </w:tbl>
          <w:p>
            <w:pPr>
              <w:pStyle w:val="null3"/>
              <w:spacing w:before="90" w:after="90"/>
              <w:ind w:left="45" w:right="30" w:firstLine="482"/>
              <w:jc w:val="left"/>
            </w:pPr>
            <w:r>
              <w:rPr>
                <w:rFonts w:ascii="仿宋_GB2312" w:hAnsi="仿宋_GB2312" w:cs="仿宋_GB2312" w:eastAsia="仿宋_GB2312"/>
                <w:sz w:val="24"/>
                <w:b/>
              </w:rPr>
              <w:t>（二）</w:t>
            </w:r>
            <w:r>
              <w:rPr>
                <w:rFonts w:ascii="仿宋_GB2312" w:hAnsi="仿宋_GB2312" w:cs="仿宋_GB2312" w:eastAsia="仿宋_GB2312"/>
                <w:sz w:val="24"/>
                <w:b/>
              </w:rPr>
              <w:t>质量要求</w:t>
            </w:r>
          </w:p>
          <w:p>
            <w:pPr>
              <w:pStyle w:val="null3"/>
              <w:ind w:firstLine="560"/>
              <w:jc w:val="left"/>
            </w:pPr>
            <w:r>
              <w:rPr>
                <w:rFonts w:ascii="仿宋_GB2312" w:hAnsi="仿宋_GB2312" w:cs="仿宋_GB2312" w:eastAsia="仿宋_GB2312"/>
                <w:sz w:val="28"/>
              </w:rPr>
              <w:t>种子质量要求：符合</w:t>
            </w:r>
            <w:r>
              <w:rPr>
                <w:rFonts w:ascii="仿宋_GB2312" w:hAnsi="仿宋_GB2312" w:cs="仿宋_GB2312" w:eastAsia="仿宋_GB2312"/>
                <w:sz w:val="28"/>
              </w:rPr>
              <w:t>GB 4407.2-2024《经济作物种子 第2部分：油料类》油菜种子杂交种质量要求，即：品种纯度≥86.0%，净度≥98.0%，发芽率≥82%，水分≤9.0%。</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45" w:right="30" w:firstLine="560"/>
              <w:jc w:val="left"/>
            </w:pPr>
            <w:r>
              <w:rPr>
                <w:rFonts w:ascii="仿宋_GB2312" w:hAnsi="仿宋_GB2312" w:cs="仿宋_GB2312" w:eastAsia="仿宋_GB2312"/>
                <w:sz w:val="28"/>
              </w:rPr>
              <w:t>1、报价要求：本项目报价为包干价，即完成本项目所需的一切费用（含货物成本、装卸费、仓储费、税费、保险费、服务费、包装运输等），采购人不再另行支付任何费用。</w:t>
            </w:r>
          </w:p>
          <w:p>
            <w:pPr>
              <w:pStyle w:val="null3"/>
              <w:ind w:firstLine="560"/>
              <w:jc w:val="both"/>
            </w:pPr>
            <w:r>
              <w:rPr>
                <w:rFonts w:ascii="仿宋_GB2312" w:hAnsi="仿宋_GB2312" w:cs="仿宋_GB2312" w:eastAsia="仿宋_GB2312"/>
                <w:sz w:val="28"/>
              </w:rPr>
              <w:t>2、合同价款：合同价是供应商响应采购项目要求的全部工作内容的价格体现，包含货物成本、装卸费、仓储费、税费、保险费、服务费、包装运输等费用以及采购文件规定的其他费用。</w:t>
            </w:r>
          </w:p>
          <w:p>
            <w:pPr>
              <w:pStyle w:val="null3"/>
              <w:ind w:firstLine="560"/>
              <w:jc w:val="both"/>
            </w:pPr>
            <w:r>
              <w:rPr>
                <w:rFonts w:ascii="仿宋_GB2312" w:hAnsi="仿宋_GB2312" w:cs="仿宋_GB2312" w:eastAsia="仿宋_GB2312"/>
                <w:sz w:val="28"/>
              </w:rPr>
              <w:t>3、质量要求：所投产品必须符合或优于国家(行业)标准、地方标准或者其他标准、规范要求，以及本次采购要求的质量要求。</w:t>
            </w:r>
          </w:p>
          <w:p>
            <w:pPr>
              <w:pStyle w:val="null3"/>
              <w:ind w:firstLine="560"/>
              <w:jc w:val="both"/>
            </w:pPr>
            <w:r>
              <w:rPr>
                <w:rFonts w:ascii="仿宋_GB2312" w:hAnsi="仿宋_GB2312" w:cs="仿宋_GB2312" w:eastAsia="仿宋_GB2312"/>
                <w:sz w:val="28"/>
              </w:rPr>
              <w:t>4、安全责任：本项目自成交供应商签订合同之日起至提交全部成果验收合格之日止，由成交供应商自行负责和承担项目实施过程中的相关安全责任，釆购人不承担任何安全责任，也不承担发生安全事故产生的任何责任。（供应商在响应文件中应单独提供承诺函，格式自拟）</w:t>
            </w:r>
          </w:p>
          <w:p>
            <w:pPr>
              <w:pStyle w:val="null3"/>
              <w:jc w:val="left"/>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标的名称：川油83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采购内容及要求</w:t>
            </w:r>
          </w:p>
        </w:tc>
        <w:tc>
          <w:tcPr>
            <w:tcW w:type="dxa" w:w="5814"/>
          </w:tcPr>
          <w:p>
            <w:pPr>
              <w:pStyle w:val="null3"/>
              <w:ind w:firstLine="562"/>
              <w:jc w:val="left"/>
            </w:pPr>
            <w:r>
              <w:rPr>
                <w:rFonts w:ascii="仿宋_GB2312" w:hAnsi="仿宋_GB2312" w:cs="仿宋_GB2312" w:eastAsia="仿宋_GB2312"/>
                <w:sz w:val="28"/>
                <w:b/>
              </w:rPr>
              <w:t>（一）采购内容、种植范围及数量</w:t>
            </w:r>
          </w:p>
          <w:tbl>
            <w:tblPr>
              <w:tblBorders>
                <w:top w:val="none" w:color="000000" w:sz="4"/>
                <w:left w:val="none" w:color="000000" w:sz="4"/>
                <w:bottom w:val="none" w:color="000000" w:sz="4"/>
                <w:right w:val="none" w:color="000000" w:sz="4"/>
                <w:insideH w:val="none"/>
                <w:insideV w:val="none"/>
              </w:tblBorders>
            </w:tblPr>
            <w:tblGrid>
              <w:gridCol w:w="2141"/>
              <w:gridCol w:w="1840"/>
              <w:gridCol w:w="1617"/>
            </w:tblGrid>
            <w:tr>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油菜品种</w:t>
                  </w:r>
                </w:p>
              </w:tc>
              <w:tc>
                <w:tcPr>
                  <w:tcW w:type="dxa" w:w="1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种植规模</w:t>
                  </w:r>
                  <w:r>
                    <w:rPr>
                      <w:rFonts w:ascii="仿宋_GB2312" w:hAnsi="仿宋_GB2312" w:cs="仿宋_GB2312" w:eastAsia="仿宋_GB2312"/>
                      <w:sz w:val="28"/>
                      <w:b/>
                      <w:color w:val="000000"/>
                    </w:rPr>
                    <w:t>(亩）</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kg）</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川油</w:t>
                  </w:r>
                  <w:r>
                    <w:rPr>
                      <w:rFonts w:ascii="仿宋_GB2312" w:hAnsi="仿宋_GB2312" w:cs="仿宋_GB2312" w:eastAsia="仿宋_GB2312"/>
                      <w:sz w:val="28"/>
                      <w:b/>
                    </w:rPr>
                    <w:t>83</w:t>
                  </w:r>
                </w:p>
              </w:tc>
              <w:tc>
                <w:tcPr>
                  <w:tcW w:type="dxa" w:w="1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9554</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955.4</w:t>
                  </w:r>
                </w:p>
              </w:tc>
            </w:tr>
          </w:tbl>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8"/>
              </w:rPr>
              <w:t>注：提供所投产品的《农作物种子生产经营许可证》（主证和副证复印件，并加盖公章）。</w:t>
            </w:r>
          </w:p>
          <w:p>
            <w:pPr>
              <w:pStyle w:val="null3"/>
              <w:spacing w:before="315"/>
              <w:ind w:firstLine="562"/>
              <w:jc w:val="left"/>
            </w:pPr>
            <w:r>
              <w:rPr>
                <w:rFonts w:ascii="仿宋_GB2312" w:hAnsi="仿宋_GB2312" w:cs="仿宋_GB2312" w:eastAsia="仿宋_GB2312"/>
                <w:sz w:val="28"/>
                <w:b/>
              </w:rPr>
              <w:t>种植范围及数量：</w:t>
            </w:r>
          </w:p>
          <w:tbl>
            <w:tblPr>
              <w:tblBorders>
                <w:top w:val="none" w:color="000000" w:sz="4"/>
                <w:left w:val="none" w:color="000000" w:sz="4"/>
                <w:bottom w:val="none" w:color="000000" w:sz="4"/>
                <w:right w:val="none" w:color="000000" w:sz="4"/>
                <w:insideH w:val="none"/>
                <w:insideV w:val="none"/>
              </w:tblBorders>
            </w:tblPr>
            <w:tblGrid>
              <w:gridCol w:w="1057"/>
              <w:gridCol w:w="1289"/>
              <w:gridCol w:w="3239"/>
            </w:tblGrid>
            <w:tr>
              <w:tc>
                <w:tcPr>
                  <w:tcW w:type="dxa" w:w="10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2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种植乡镇</w:t>
                  </w:r>
                </w:p>
              </w:tc>
              <w:tc>
                <w:tcPr>
                  <w:tcW w:type="dxa" w:w="3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油菜种植品种需求数量（亩）</w:t>
                  </w:r>
                </w:p>
              </w:tc>
            </w:tr>
            <w:tr>
              <w:tc>
                <w:tcPr>
                  <w:tcW w:type="dxa" w:w="1057"/>
                  <w:vMerge/>
                  <w:tcBorders>
                    <w:top w:val="single" w:color="000000" w:sz="4"/>
                    <w:left w:val="single" w:color="000000" w:sz="4"/>
                    <w:bottom w:val="single" w:color="000000" w:sz="4"/>
                    <w:right w:val="single" w:color="000000" w:sz="4"/>
                  </w:tcBorders>
                </w:tcPr>
                <w:p/>
              </w:tc>
              <w:tc>
                <w:tcPr>
                  <w:tcW w:type="dxa" w:w="1289"/>
                  <w:vMerge/>
                  <w:tcBorders>
                    <w:top w:val="single" w:color="000000" w:sz="4"/>
                    <w:left w:val="none" w:color="000000" w:sz="4"/>
                    <w:bottom w:val="single" w:color="000000" w:sz="4"/>
                    <w:right w:val="single" w:color="000000" w:sz="4"/>
                  </w:tcBorders>
                </w:tcP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川油</w:t>
                  </w:r>
                  <w:r>
                    <w:rPr>
                      <w:rFonts w:ascii="仿宋_GB2312" w:hAnsi="仿宋_GB2312" w:cs="仿宋_GB2312" w:eastAsia="仿宋_GB2312"/>
                      <w:sz w:val="28"/>
                    </w:rPr>
                    <w:t>83</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长宁镇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4000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梅硐镇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双河镇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1450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龙头镇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432</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硐底镇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花滩镇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竹海镇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772</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老翁镇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古河镇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1900</w:t>
                  </w: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铜锣镇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井江镇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铜鼓镇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梅白镇</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全县</w:t>
                  </w:r>
                </w:p>
              </w:tc>
              <w:tc>
                <w:tcPr>
                  <w:tcW w:type="dxa" w:w="1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9554</w:t>
                  </w:r>
                </w:p>
              </w:tc>
            </w:tr>
          </w:tbl>
          <w:p>
            <w:pPr>
              <w:pStyle w:val="null3"/>
              <w:spacing w:before="90" w:after="90"/>
              <w:ind w:left="45" w:right="30" w:firstLine="482"/>
              <w:jc w:val="left"/>
            </w:pPr>
            <w:r>
              <w:rPr>
                <w:rFonts w:ascii="仿宋_GB2312" w:hAnsi="仿宋_GB2312" w:cs="仿宋_GB2312" w:eastAsia="仿宋_GB2312"/>
                <w:sz w:val="24"/>
                <w:b/>
              </w:rPr>
              <w:t>（二）</w:t>
            </w:r>
            <w:r>
              <w:rPr>
                <w:rFonts w:ascii="仿宋_GB2312" w:hAnsi="仿宋_GB2312" w:cs="仿宋_GB2312" w:eastAsia="仿宋_GB2312"/>
                <w:sz w:val="24"/>
                <w:b/>
              </w:rPr>
              <w:t>质量要求</w:t>
            </w:r>
          </w:p>
          <w:p>
            <w:pPr>
              <w:pStyle w:val="null3"/>
              <w:ind w:firstLine="560"/>
              <w:jc w:val="left"/>
            </w:pPr>
            <w:r>
              <w:rPr>
                <w:rFonts w:ascii="仿宋_GB2312" w:hAnsi="仿宋_GB2312" w:cs="仿宋_GB2312" w:eastAsia="仿宋_GB2312"/>
                <w:sz w:val="28"/>
              </w:rPr>
              <w:t>种子质量要求：符合</w:t>
            </w:r>
            <w:r>
              <w:rPr>
                <w:rFonts w:ascii="仿宋_GB2312" w:hAnsi="仿宋_GB2312" w:cs="仿宋_GB2312" w:eastAsia="仿宋_GB2312"/>
                <w:sz w:val="28"/>
              </w:rPr>
              <w:t>GB 4407.2-2024《经济作物种子 第2部分：油料类》油菜种子杂交种质量要求，即：品种纯度≥86.0%，净度≥98.0%，发芽率≥82%，水分≤9.0%。</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45" w:right="30" w:firstLine="560"/>
              <w:jc w:val="left"/>
            </w:pPr>
            <w:r>
              <w:rPr>
                <w:rFonts w:ascii="仿宋_GB2312" w:hAnsi="仿宋_GB2312" w:cs="仿宋_GB2312" w:eastAsia="仿宋_GB2312"/>
                <w:sz w:val="28"/>
              </w:rPr>
              <w:t>1、报价要求：本项目报价为包干价，即完成本项目所需的一切费用（含货物成本、装卸费、仓储费、税费、保险费、服务费、包装运输等），采购人不再另行支付任何费用。</w:t>
            </w:r>
          </w:p>
          <w:p>
            <w:pPr>
              <w:pStyle w:val="null3"/>
              <w:ind w:firstLine="560"/>
              <w:jc w:val="both"/>
            </w:pPr>
            <w:r>
              <w:rPr>
                <w:rFonts w:ascii="仿宋_GB2312" w:hAnsi="仿宋_GB2312" w:cs="仿宋_GB2312" w:eastAsia="仿宋_GB2312"/>
                <w:sz w:val="28"/>
              </w:rPr>
              <w:t>2、合同价款：合同价是供应商响应采购项目要求的全部工作内容的价格体现，包含货物成本、装卸费、仓储费、税费、保险费、服务费、包装运输等费用以及采购文件规定的其他费用。</w:t>
            </w:r>
          </w:p>
          <w:p>
            <w:pPr>
              <w:pStyle w:val="null3"/>
              <w:ind w:firstLine="560"/>
              <w:jc w:val="both"/>
            </w:pPr>
            <w:r>
              <w:rPr>
                <w:rFonts w:ascii="仿宋_GB2312" w:hAnsi="仿宋_GB2312" w:cs="仿宋_GB2312" w:eastAsia="仿宋_GB2312"/>
                <w:sz w:val="28"/>
              </w:rPr>
              <w:t>3、质量要求：所投产品必须符合或优于国家(行业)标准、地方标准或者其他标准、规范要求，以及本次采购要求的质量要求。</w:t>
            </w:r>
          </w:p>
          <w:p>
            <w:pPr>
              <w:pStyle w:val="null3"/>
              <w:ind w:firstLine="560"/>
              <w:jc w:val="both"/>
            </w:pPr>
            <w:r>
              <w:rPr>
                <w:rFonts w:ascii="仿宋_GB2312" w:hAnsi="仿宋_GB2312" w:cs="仿宋_GB2312" w:eastAsia="仿宋_GB2312"/>
                <w:sz w:val="28"/>
              </w:rPr>
              <w:t>4、安全责任：本项目自成交供应商签订合同之日起至提交全部成果验收合格之日止，由成交供应商自行负责和承担项目实施过程中的相关安全责任，釆购人不承担任何安全责任，也不承担发生安全事故产生的任何责任。（供应商在响应文件中应单独提供承诺函，格式自拟）</w:t>
            </w:r>
          </w:p>
          <w:p>
            <w:pPr>
              <w:pStyle w:val="null3"/>
              <w:ind w:left="45" w:right="30" w:firstLine="560"/>
              <w:jc w:val="left"/>
            </w:pP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标的名称：望乡油1881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采购内容及要求</w:t>
            </w:r>
          </w:p>
        </w:tc>
        <w:tc>
          <w:tcPr>
            <w:tcW w:type="dxa" w:w="5814"/>
          </w:tcPr>
          <w:p>
            <w:pPr>
              <w:pStyle w:val="null3"/>
              <w:ind w:firstLine="562"/>
              <w:jc w:val="left"/>
            </w:pPr>
            <w:r>
              <w:rPr>
                <w:rFonts w:ascii="仿宋_GB2312" w:hAnsi="仿宋_GB2312" w:cs="仿宋_GB2312" w:eastAsia="仿宋_GB2312"/>
                <w:sz w:val="28"/>
                <w:b/>
              </w:rPr>
              <w:t>（一）采购内容、种植范围及数量</w:t>
            </w:r>
          </w:p>
          <w:tbl>
            <w:tblPr>
              <w:tblBorders>
                <w:top w:val="none" w:color="000000" w:sz="4"/>
                <w:left w:val="none" w:color="000000" w:sz="4"/>
                <w:bottom w:val="none" w:color="000000" w:sz="4"/>
                <w:right w:val="none" w:color="000000" w:sz="4"/>
                <w:insideH w:val="none"/>
                <w:insideV w:val="none"/>
              </w:tblBorders>
            </w:tblPr>
            <w:tblGrid>
              <w:gridCol w:w="2141"/>
              <w:gridCol w:w="1840"/>
              <w:gridCol w:w="1617"/>
            </w:tblGrid>
            <w:tr>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油菜品种</w:t>
                  </w:r>
                </w:p>
              </w:tc>
              <w:tc>
                <w:tcPr>
                  <w:tcW w:type="dxa" w:w="1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种植规模</w:t>
                  </w:r>
                  <w:r>
                    <w:rPr>
                      <w:rFonts w:ascii="仿宋_GB2312" w:hAnsi="仿宋_GB2312" w:cs="仿宋_GB2312" w:eastAsia="仿宋_GB2312"/>
                      <w:sz w:val="28"/>
                      <w:b/>
                      <w:color w:val="000000"/>
                    </w:rPr>
                    <w:t>(亩）</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kg）</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望乡油</w:t>
                  </w:r>
                  <w:r>
                    <w:rPr>
                      <w:rFonts w:ascii="仿宋_GB2312" w:hAnsi="仿宋_GB2312" w:cs="仿宋_GB2312" w:eastAsia="仿宋_GB2312"/>
                      <w:sz w:val="28"/>
                      <w:b/>
                    </w:rPr>
                    <w:t>1881</w:t>
                  </w:r>
                </w:p>
              </w:tc>
              <w:tc>
                <w:tcPr>
                  <w:tcW w:type="dxa" w:w="1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9217</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921.7</w:t>
                  </w:r>
                </w:p>
              </w:tc>
            </w:tr>
          </w:tbl>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8"/>
              </w:rPr>
              <w:t>注：提供所投产品的《农作物种子生产经营许可证》（主证和副证复印件，并加盖公章）。</w:t>
            </w:r>
          </w:p>
          <w:p>
            <w:pPr>
              <w:pStyle w:val="null3"/>
              <w:spacing w:before="315"/>
              <w:ind w:firstLine="562"/>
              <w:jc w:val="left"/>
            </w:pPr>
            <w:r>
              <w:rPr>
                <w:rFonts w:ascii="仿宋_GB2312" w:hAnsi="仿宋_GB2312" w:cs="仿宋_GB2312" w:eastAsia="仿宋_GB2312"/>
                <w:sz w:val="28"/>
                <w:b/>
              </w:rPr>
              <w:t>种植范围及数量：</w:t>
            </w:r>
          </w:p>
          <w:tbl>
            <w:tblPr>
              <w:tblBorders>
                <w:top w:val="none" w:color="000000" w:sz="4"/>
                <w:left w:val="none" w:color="000000" w:sz="4"/>
                <w:bottom w:val="none" w:color="000000" w:sz="4"/>
                <w:right w:val="none" w:color="000000" w:sz="4"/>
                <w:insideH w:val="none"/>
                <w:insideV w:val="none"/>
              </w:tblBorders>
            </w:tblPr>
            <w:tblGrid>
              <w:gridCol w:w="1074"/>
              <w:gridCol w:w="1309"/>
              <w:gridCol w:w="3202"/>
            </w:tblGrid>
            <w:tr>
              <w:tc>
                <w:tcPr>
                  <w:tcW w:type="dxa" w:w="10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3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种植乡镇</w:t>
                  </w:r>
                </w:p>
              </w:tc>
              <w:tc>
                <w:tcPr>
                  <w:tcW w:type="dxa" w:w="3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油菜种植品种需求数量（亩）</w:t>
                  </w:r>
                </w:p>
              </w:tc>
            </w:tr>
            <w:tr>
              <w:tc>
                <w:tcPr>
                  <w:tcW w:type="dxa" w:w="1074"/>
                  <w:vMerge/>
                  <w:tcBorders>
                    <w:top w:val="single" w:color="000000" w:sz="4"/>
                    <w:left w:val="single" w:color="000000" w:sz="4"/>
                    <w:bottom w:val="single" w:color="000000" w:sz="4"/>
                    <w:right w:val="single" w:color="000000" w:sz="4"/>
                  </w:tcBorders>
                </w:tcPr>
                <w:p/>
              </w:tc>
              <w:tc>
                <w:tcPr>
                  <w:tcW w:type="dxa" w:w="1309"/>
                  <w:vMerge/>
                  <w:tcBorders>
                    <w:top w:val="single" w:color="000000" w:sz="4"/>
                    <w:left w:val="none" w:color="000000" w:sz="4"/>
                    <w:bottom w:val="single" w:color="000000" w:sz="4"/>
                    <w:right w:val="single" w:color="000000" w:sz="4"/>
                  </w:tcBorders>
                </w:tc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望乡油</w:t>
                  </w:r>
                  <w:r>
                    <w:rPr>
                      <w:rFonts w:ascii="仿宋_GB2312" w:hAnsi="仿宋_GB2312" w:cs="仿宋_GB2312" w:eastAsia="仿宋_GB2312"/>
                      <w:sz w:val="28"/>
                    </w:rPr>
                    <w:t>1881</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3080</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梅硐镇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龙头镇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硐底镇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4820</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花滩镇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竹海镇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184</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老翁镇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古河镇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铜锣镇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井江镇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1133</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铜鼓镇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梅白镇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全县</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9217</w:t>
                  </w:r>
                </w:p>
              </w:tc>
            </w:tr>
          </w:tbl>
          <w:p>
            <w:pPr>
              <w:pStyle w:val="null3"/>
              <w:spacing w:before="90" w:after="90"/>
              <w:ind w:left="45" w:right="30" w:firstLine="482"/>
              <w:jc w:val="left"/>
            </w:pPr>
            <w:r>
              <w:rPr>
                <w:rFonts w:ascii="仿宋_GB2312" w:hAnsi="仿宋_GB2312" w:cs="仿宋_GB2312" w:eastAsia="仿宋_GB2312"/>
                <w:sz w:val="24"/>
                <w:b/>
              </w:rPr>
              <w:t>（二）</w:t>
            </w:r>
            <w:r>
              <w:rPr>
                <w:rFonts w:ascii="仿宋_GB2312" w:hAnsi="仿宋_GB2312" w:cs="仿宋_GB2312" w:eastAsia="仿宋_GB2312"/>
                <w:sz w:val="24"/>
                <w:b/>
              </w:rPr>
              <w:t>质量要求</w:t>
            </w:r>
          </w:p>
          <w:p>
            <w:pPr>
              <w:pStyle w:val="null3"/>
              <w:ind w:firstLine="560"/>
              <w:jc w:val="left"/>
            </w:pPr>
            <w:r>
              <w:rPr>
                <w:rFonts w:ascii="仿宋_GB2312" w:hAnsi="仿宋_GB2312" w:cs="仿宋_GB2312" w:eastAsia="仿宋_GB2312"/>
                <w:sz w:val="28"/>
              </w:rPr>
              <w:t>种子质量要求：符合</w:t>
            </w:r>
            <w:r>
              <w:rPr>
                <w:rFonts w:ascii="仿宋_GB2312" w:hAnsi="仿宋_GB2312" w:cs="仿宋_GB2312" w:eastAsia="仿宋_GB2312"/>
                <w:sz w:val="28"/>
              </w:rPr>
              <w:t>GB 4407.2-2024《经济作物种子 第2部分：油料类》油菜种子杂交种质量要求，即：品种纯度≥86.0%，净度≥98.0%，发芽率≥82%，水分≤9.0%。</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45" w:right="30" w:firstLine="560"/>
              <w:jc w:val="left"/>
            </w:pPr>
            <w:r>
              <w:rPr>
                <w:rFonts w:ascii="仿宋_GB2312" w:hAnsi="仿宋_GB2312" w:cs="仿宋_GB2312" w:eastAsia="仿宋_GB2312"/>
                <w:sz w:val="28"/>
              </w:rPr>
              <w:t>1、报价要求：本项目报价为包干价，即完成本项目所需的一切费用（含货物成本、装卸费、仓储费、税费、保险费、服务费、包装运输等），采购人不再另行支付任何费用。</w:t>
            </w:r>
          </w:p>
          <w:p>
            <w:pPr>
              <w:pStyle w:val="null3"/>
              <w:ind w:firstLine="560"/>
              <w:jc w:val="both"/>
            </w:pPr>
            <w:r>
              <w:rPr>
                <w:rFonts w:ascii="仿宋_GB2312" w:hAnsi="仿宋_GB2312" w:cs="仿宋_GB2312" w:eastAsia="仿宋_GB2312"/>
                <w:sz w:val="28"/>
              </w:rPr>
              <w:t>2、合同价款：合同价是供应商响应采购项目要求的全部工作内容的价格体现，包含货物成本、装卸费、仓储费、税费、保险费、服务费、包装运输等费用以及采购文件规定的其他费用。</w:t>
            </w:r>
          </w:p>
          <w:p>
            <w:pPr>
              <w:pStyle w:val="null3"/>
              <w:ind w:firstLine="560"/>
              <w:jc w:val="both"/>
            </w:pPr>
            <w:r>
              <w:rPr>
                <w:rFonts w:ascii="仿宋_GB2312" w:hAnsi="仿宋_GB2312" w:cs="仿宋_GB2312" w:eastAsia="仿宋_GB2312"/>
                <w:sz w:val="28"/>
              </w:rPr>
              <w:t>3、质量要求：所投产品必须符合或优于国家(行业)标准、地方标准或者其他标准、规范要求，以及本次采购要求的质量要求。</w:t>
            </w:r>
          </w:p>
          <w:p>
            <w:pPr>
              <w:pStyle w:val="null3"/>
              <w:ind w:firstLine="560"/>
              <w:jc w:val="both"/>
            </w:pPr>
            <w:r>
              <w:rPr>
                <w:rFonts w:ascii="仿宋_GB2312" w:hAnsi="仿宋_GB2312" w:cs="仿宋_GB2312" w:eastAsia="仿宋_GB2312"/>
                <w:sz w:val="28"/>
              </w:rPr>
              <w:t>4、安全责任：本项目自成交供应商签订合同之日起至提交全部成果验收合格之日止，由成交供应商自行负责和承担项目实施过程中的相关安全责任，釆购人不承担任何安全责任，也不承担发生安全事故产生的任何责任。（供应商在响应文件中应单独提供承诺函，格式自拟）</w:t>
            </w:r>
          </w:p>
          <w:p>
            <w:pPr>
              <w:pStyle w:val="null3"/>
              <w:ind w:left="45" w:right="30" w:firstLine="560"/>
              <w:jc w:val="left"/>
            </w:pP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标的名称：邡油777</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采购内容及要求</w:t>
            </w:r>
          </w:p>
        </w:tc>
        <w:tc>
          <w:tcPr>
            <w:tcW w:type="dxa" w:w="5814"/>
          </w:tcPr>
          <w:p>
            <w:pPr>
              <w:pStyle w:val="null3"/>
              <w:ind w:firstLine="562"/>
              <w:jc w:val="left"/>
            </w:pPr>
            <w:r>
              <w:rPr>
                <w:rFonts w:ascii="仿宋_GB2312" w:hAnsi="仿宋_GB2312" w:cs="仿宋_GB2312" w:eastAsia="仿宋_GB2312"/>
                <w:sz w:val="28"/>
                <w:b/>
              </w:rPr>
              <w:t>（一）采购内容、种植范围及数量</w:t>
            </w:r>
          </w:p>
          <w:tbl>
            <w:tblPr>
              <w:tblBorders>
                <w:top w:val="none" w:color="000000" w:sz="4"/>
                <w:left w:val="none" w:color="000000" w:sz="4"/>
                <w:bottom w:val="none" w:color="000000" w:sz="4"/>
                <w:right w:val="none" w:color="000000" w:sz="4"/>
                <w:insideH w:val="none"/>
                <w:insideV w:val="none"/>
              </w:tblBorders>
            </w:tblPr>
            <w:tblGrid>
              <w:gridCol w:w="2141"/>
              <w:gridCol w:w="1840"/>
              <w:gridCol w:w="1617"/>
            </w:tblGrid>
            <w:tr>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油菜品种</w:t>
                  </w:r>
                </w:p>
              </w:tc>
              <w:tc>
                <w:tcPr>
                  <w:tcW w:type="dxa" w:w="1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种植规模</w:t>
                  </w:r>
                  <w:r>
                    <w:rPr>
                      <w:rFonts w:ascii="仿宋_GB2312" w:hAnsi="仿宋_GB2312" w:cs="仿宋_GB2312" w:eastAsia="仿宋_GB2312"/>
                      <w:sz w:val="28"/>
                      <w:b/>
                      <w:color w:val="000000"/>
                    </w:rPr>
                    <w:t>(亩）</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kg）</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邡油</w:t>
                  </w:r>
                  <w:r>
                    <w:rPr>
                      <w:rFonts w:ascii="仿宋_GB2312" w:hAnsi="仿宋_GB2312" w:cs="仿宋_GB2312" w:eastAsia="仿宋_GB2312"/>
                      <w:sz w:val="28"/>
                      <w:b/>
                    </w:rPr>
                    <w:t>777</w:t>
                  </w:r>
                </w:p>
              </w:tc>
              <w:tc>
                <w:tcPr>
                  <w:tcW w:type="dxa" w:w="1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1800</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180</w:t>
                  </w:r>
                </w:p>
              </w:tc>
            </w:tr>
          </w:tbl>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8"/>
              </w:rPr>
              <w:t>注：提供所投产品的《农作物种子生产经营许可证》（主证和副证复印件，并加盖公章）。</w:t>
            </w:r>
          </w:p>
          <w:p>
            <w:pPr>
              <w:pStyle w:val="null3"/>
              <w:spacing w:before="315"/>
              <w:ind w:firstLine="562"/>
              <w:jc w:val="left"/>
            </w:pPr>
            <w:r>
              <w:rPr>
                <w:rFonts w:ascii="仿宋_GB2312" w:hAnsi="仿宋_GB2312" w:cs="仿宋_GB2312" w:eastAsia="仿宋_GB2312"/>
                <w:sz w:val="28"/>
                <w:b/>
              </w:rPr>
              <w:t>种植范围及数量：</w:t>
            </w:r>
          </w:p>
          <w:tbl>
            <w:tblPr>
              <w:tblBorders>
                <w:top w:val="none" w:color="000000" w:sz="4"/>
                <w:left w:val="none" w:color="000000" w:sz="4"/>
                <w:bottom w:val="none" w:color="000000" w:sz="4"/>
                <w:right w:val="none" w:color="000000" w:sz="4"/>
                <w:insideH w:val="none"/>
                <w:insideV w:val="none"/>
              </w:tblBorders>
            </w:tblPr>
            <w:tblGrid>
              <w:gridCol w:w="1074"/>
              <w:gridCol w:w="1309"/>
              <w:gridCol w:w="3202"/>
            </w:tblGrid>
            <w:tr>
              <w:tc>
                <w:tcPr>
                  <w:tcW w:type="dxa" w:w="10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3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种植乡镇</w:t>
                  </w:r>
                </w:p>
              </w:tc>
              <w:tc>
                <w:tcPr>
                  <w:tcW w:type="dxa" w:w="3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油菜种植品种需求数量（亩）</w:t>
                  </w:r>
                </w:p>
              </w:tc>
            </w:tr>
            <w:tr>
              <w:tc>
                <w:tcPr>
                  <w:tcW w:type="dxa" w:w="1074"/>
                  <w:vMerge/>
                  <w:tcBorders>
                    <w:top w:val="single" w:color="000000" w:sz="4"/>
                    <w:left w:val="single" w:color="000000" w:sz="4"/>
                    <w:bottom w:val="single" w:color="000000" w:sz="4"/>
                    <w:right w:val="single" w:color="000000" w:sz="4"/>
                  </w:tcBorders>
                </w:tcPr>
                <w:p/>
              </w:tc>
              <w:tc>
                <w:tcPr>
                  <w:tcW w:type="dxa" w:w="1309"/>
                  <w:vMerge/>
                  <w:tcBorders>
                    <w:top w:val="single" w:color="000000" w:sz="4"/>
                    <w:left w:val="none" w:color="000000" w:sz="4"/>
                    <w:bottom w:val="single" w:color="000000" w:sz="4"/>
                    <w:right w:val="single" w:color="000000" w:sz="4"/>
                  </w:tcBorders>
                </w:tc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邡油</w:t>
                  </w:r>
                  <w:r>
                    <w:rPr>
                      <w:rFonts w:ascii="仿宋_GB2312" w:hAnsi="仿宋_GB2312" w:cs="仿宋_GB2312" w:eastAsia="仿宋_GB2312"/>
                      <w:sz w:val="28"/>
                    </w:rPr>
                    <w:t>777</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梅硐镇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龙头镇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硐底镇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花滩镇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竹海镇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老翁镇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古河镇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铜锣镇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井江镇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铜鼓镇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1800</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梅白镇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全县</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1800</w:t>
                  </w:r>
                </w:p>
              </w:tc>
            </w:tr>
          </w:tbl>
          <w:p>
            <w:pPr>
              <w:pStyle w:val="null3"/>
              <w:spacing w:before="90" w:after="90"/>
              <w:ind w:left="45" w:right="30" w:firstLine="482"/>
              <w:jc w:val="left"/>
            </w:pPr>
            <w:r>
              <w:rPr>
                <w:rFonts w:ascii="仿宋_GB2312" w:hAnsi="仿宋_GB2312" w:cs="仿宋_GB2312" w:eastAsia="仿宋_GB2312"/>
                <w:sz w:val="24"/>
                <w:b/>
              </w:rPr>
              <w:t>（二）</w:t>
            </w:r>
            <w:r>
              <w:rPr>
                <w:rFonts w:ascii="仿宋_GB2312" w:hAnsi="仿宋_GB2312" w:cs="仿宋_GB2312" w:eastAsia="仿宋_GB2312"/>
                <w:sz w:val="24"/>
                <w:b/>
              </w:rPr>
              <w:t>质量要求</w:t>
            </w:r>
          </w:p>
          <w:p>
            <w:pPr>
              <w:pStyle w:val="null3"/>
              <w:ind w:firstLine="560"/>
              <w:jc w:val="left"/>
            </w:pPr>
            <w:r>
              <w:rPr>
                <w:rFonts w:ascii="仿宋_GB2312" w:hAnsi="仿宋_GB2312" w:cs="仿宋_GB2312" w:eastAsia="仿宋_GB2312"/>
                <w:sz w:val="28"/>
              </w:rPr>
              <w:t>种子质量要求：符合</w:t>
            </w:r>
            <w:r>
              <w:rPr>
                <w:rFonts w:ascii="仿宋_GB2312" w:hAnsi="仿宋_GB2312" w:cs="仿宋_GB2312" w:eastAsia="仿宋_GB2312"/>
                <w:sz w:val="28"/>
              </w:rPr>
              <w:t>GB 4407.2-2024《经济作物种子 第2部分：油料类》油菜种子杂交种质量要求，即：品种纯度≥86.0%，净度≥98.0%，发芽率≥82%，水分≤9.0%。</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45" w:right="30" w:firstLine="560"/>
              <w:jc w:val="left"/>
            </w:pPr>
            <w:r>
              <w:rPr>
                <w:rFonts w:ascii="仿宋_GB2312" w:hAnsi="仿宋_GB2312" w:cs="仿宋_GB2312" w:eastAsia="仿宋_GB2312"/>
                <w:sz w:val="28"/>
              </w:rPr>
              <w:t>1、报价要求：本项目报价为包干价，即完成本项目所需的一切费用（含货物成本、装卸费、仓储费、税费、保险费、服务费、包装运输等），采购人不再另行支付任何费用。</w:t>
            </w:r>
          </w:p>
          <w:p>
            <w:pPr>
              <w:pStyle w:val="null3"/>
              <w:ind w:firstLine="560"/>
              <w:jc w:val="both"/>
            </w:pPr>
            <w:r>
              <w:rPr>
                <w:rFonts w:ascii="仿宋_GB2312" w:hAnsi="仿宋_GB2312" w:cs="仿宋_GB2312" w:eastAsia="仿宋_GB2312"/>
                <w:sz w:val="28"/>
              </w:rPr>
              <w:t>2、合同价款：合同价是供应商响应采购项目要求的全部工作内容的价格体现，包含货物成本、装卸费、仓储费、税费、保险费、服务费、包装运输等费用以及采购文件规定的其他费用。</w:t>
            </w:r>
          </w:p>
          <w:p>
            <w:pPr>
              <w:pStyle w:val="null3"/>
              <w:ind w:firstLine="560"/>
              <w:jc w:val="both"/>
            </w:pPr>
            <w:r>
              <w:rPr>
                <w:rFonts w:ascii="仿宋_GB2312" w:hAnsi="仿宋_GB2312" w:cs="仿宋_GB2312" w:eastAsia="仿宋_GB2312"/>
                <w:sz w:val="28"/>
              </w:rPr>
              <w:t>3、质量要求：所投产品必须符合或优于国家(行业)标准、地方标准或者其他标准、规范要求，以及本次采购要求的质量要求。</w:t>
            </w:r>
          </w:p>
          <w:p>
            <w:pPr>
              <w:pStyle w:val="null3"/>
              <w:ind w:firstLine="560"/>
              <w:jc w:val="both"/>
            </w:pPr>
            <w:r>
              <w:rPr>
                <w:rFonts w:ascii="仿宋_GB2312" w:hAnsi="仿宋_GB2312" w:cs="仿宋_GB2312" w:eastAsia="仿宋_GB2312"/>
                <w:sz w:val="28"/>
              </w:rPr>
              <w:t>4、安全责任：本项目自成交供应商签订合同之日起至提交全部成果验收合格之日止，由成交供应商自行负责和承担项目实施过程中的相关安全责任，釆购人不承担任何安全责任，也不承担发生安全事故产生的任何责任。（供应商在响应文件中应单独提供承诺函，格式自拟）</w:t>
            </w:r>
          </w:p>
          <w:p>
            <w:pPr>
              <w:pStyle w:val="null3"/>
              <w:ind w:left="45" w:right="30" w:firstLine="560"/>
              <w:jc w:val="left"/>
            </w:pP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标的名称：宜油818</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采购内容及要求</w:t>
            </w:r>
          </w:p>
        </w:tc>
        <w:tc>
          <w:tcPr>
            <w:tcW w:type="dxa" w:w="5814"/>
          </w:tcPr>
          <w:p>
            <w:pPr>
              <w:pStyle w:val="null3"/>
              <w:ind w:firstLine="562"/>
              <w:jc w:val="left"/>
            </w:pPr>
            <w:r>
              <w:rPr>
                <w:rFonts w:ascii="仿宋_GB2312" w:hAnsi="仿宋_GB2312" w:cs="仿宋_GB2312" w:eastAsia="仿宋_GB2312"/>
                <w:sz w:val="28"/>
                <w:b/>
              </w:rPr>
              <w:t>（一）采购内容、种植范围及数量</w:t>
            </w:r>
          </w:p>
          <w:tbl>
            <w:tblPr>
              <w:tblBorders>
                <w:top w:val="none" w:color="000000" w:sz="4"/>
                <w:left w:val="none" w:color="000000" w:sz="4"/>
                <w:bottom w:val="none" w:color="000000" w:sz="4"/>
                <w:right w:val="none" w:color="000000" w:sz="4"/>
                <w:insideH w:val="none"/>
                <w:insideV w:val="none"/>
              </w:tblBorders>
            </w:tblPr>
            <w:tblGrid>
              <w:gridCol w:w="2141"/>
              <w:gridCol w:w="1840"/>
              <w:gridCol w:w="1617"/>
            </w:tblGrid>
            <w:tr>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油菜品种</w:t>
                  </w:r>
                </w:p>
              </w:tc>
              <w:tc>
                <w:tcPr>
                  <w:tcW w:type="dxa" w:w="1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种植规模</w:t>
                  </w:r>
                  <w:r>
                    <w:rPr>
                      <w:rFonts w:ascii="仿宋_GB2312" w:hAnsi="仿宋_GB2312" w:cs="仿宋_GB2312" w:eastAsia="仿宋_GB2312"/>
                      <w:sz w:val="28"/>
                      <w:b/>
                      <w:color w:val="000000"/>
                    </w:rPr>
                    <w:t>(亩）</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kg）</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宜油</w:t>
                  </w:r>
                  <w:r>
                    <w:rPr>
                      <w:rFonts w:ascii="仿宋_GB2312" w:hAnsi="仿宋_GB2312" w:cs="仿宋_GB2312" w:eastAsia="仿宋_GB2312"/>
                      <w:sz w:val="28"/>
                      <w:b/>
                    </w:rPr>
                    <w:t>818</w:t>
                  </w:r>
                </w:p>
              </w:tc>
              <w:tc>
                <w:tcPr>
                  <w:tcW w:type="dxa" w:w="1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7343</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734.3</w:t>
                  </w:r>
                </w:p>
              </w:tc>
            </w:tr>
          </w:tbl>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8"/>
              </w:rPr>
              <w:t>注：提供所投产品的《农作物种子生产经营许可证》（主证和副证复印件，并加盖公章）。</w:t>
            </w:r>
          </w:p>
          <w:p>
            <w:pPr>
              <w:pStyle w:val="null3"/>
              <w:spacing w:before="315"/>
              <w:ind w:firstLine="562"/>
              <w:jc w:val="left"/>
            </w:pPr>
            <w:r>
              <w:rPr>
                <w:rFonts w:ascii="仿宋_GB2312" w:hAnsi="仿宋_GB2312" w:cs="仿宋_GB2312" w:eastAsia="仿宋_GB2312"/>
                <w:sz w:val="28"/>
                <w:b/>
              </w:rPr>
              <w:t>种植范围及数量：</w:t>
            </w:r>
          </w:p>
          <w:tbl>
            <w:tblPr>
              <w:tblBorders>
                <w:top w:val="none" w:color="000000" w:sz="4"/>
                <w:left w:val="none" w:color="000000" w:sz="4"/>
                <w:bottom w:val="none" w:color="000000" w:sz="4"/>
                <w:right w:val="none" w:color="000000" w:sz="4"/>
                <w:insideH w:val="none"/>
                <w:insideV w:val="none"/>
              </w:tblBorders>
            </w:tblPr>
            <w:tblGrid>
              <w:gridCol w:w="1074"/>
              <w:gridCol w:w="1309"/>
              <w:gridCol w:w="3202"/>
            </w:tblGrid>
            <w:tr>
              <w:tc>
                <w:tcPr>
                  <w:tcW w:type="dxa" w:w="10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3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种植乡镇</w:t>
                  </w:r>
                </w:p>
              </w:tc>
              <w:tc>
                <w:tcPr>
                  <w:tcW w:type="dxa" w:w="3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油菜种植品种需求数量（亩）</w:t>
                  </w:r>
                </w:p>
              </w:tc>
            </w:tr>
            <w:tr>
              <w:tc>
                <w:tcPr>
                  <w:tcW w:type="dxa" w:w="1074"/>
                  <w:vMerge/>
                  <w:tcBorders>
                    <w:top w:val="single" w:color="000000" w:sz="4"/>
                    <w:left w:val="single" w:color="000000" w:sz="4"/>
                    <w:bottom w:val="single" w:color="000000" w:sz="4"/>
                    <w:right w:val="single" w:color="000000" w:sz="4"/>
                  </w:tcBorders>
                </w:tcPr>
                <w:p/>
              </w:tc>
              <w:tc>
                <w:tcPr>
                  <w:tcW w:type="dxa" w:w="1309"/>
                  <w:vMerge/>
                  <w:tcBorders>
                    <w:top w:val="single" w:color="000000" w:sz="4"/>
                    <w:left w:val="none" w:color="000000" w:sz="4"/>
                    <w:bottom w:val="single" w:color="000000" w:sz="4"/>
                    <w:right w:val="single" w:color="000000" w:sz="4"/>
                  </w:tcBorders>
                </w:tc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宜油</w:t>
                  </w:r>
                  <w:r>
                    <w:rPr>
                      <w:rFonts w:ascii="仿宋_GB2312" w:hAnsi="仿宋_GB2312" w:cs="仿宋_GB2312" w:eastAsia="仿宋_GB2312"/>
                      <w:sz w:val="28"/>
                    </w:rPr>
                    <w:t>818</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梅硐镇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1800</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龙头镇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1013</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硐底镇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花滩镇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竹海镇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老翁镇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古河镇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2390</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铜锣镇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井江镇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铜鼓镇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2140</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梅白镇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全县</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7343</w:t>
                  </w:r>
                </w:p>
              </w:tc>
            </w:tr>
          </w:tbl>
          <w:p>
            <w:pPr>
              <w:pStyle w:val="null3"/>
              <w:spacing w:before="90" w:after="90"/>
              <w:ind w:left="45" w:right="30" w:firstLine="482"/>
              <w:jc w:val="left"/>
            </w:pPr>
            <w:r>
              <w:rPr>
                <w:rFonts w:ascii="仿宋_GB2312" w:hAnsi="仿宋_GB2312" w:cs="仿宋_GB2312" w:eastAsia="仿宋_GB2312"/>
                <w:sz w:val="24"/>
                <w:b/>
              </w:rPr>
              <w:t>（二）</w:t>
            </w:r>
            <w:r>
              <w:rPr>
                <w:rFonts w:ascii="仿宋_GB2312" w:hAnsi="仿宋_GB2312" w:cs="仿宋_GB2312" w:eastAsia="仿宋_GB2312"/>
                <w:sz w:val="24"/>
                <w:b/>
              </w:rPr>
              <w:t>质量要求</w:t>
            </w:r>
          </w:p>
          <w:p>
            <w:pPr>
              <w:pStyle w:val="null3"/>
              <w:ind w:firstLine="560"/>
              <w:jc w:val="left"/>
            </w:pPr>
            <w:r>
              <w:rPr>
                <w:rFonts w:ascii="仿宋_GB2312" w:hAnsi="仿宋_GB2312" w:cs="仿宋_GB2312" w:eastAsia="仿宋_GB2312"/>
                <w:sz w:val="28"/>
              </w:rPr>
              <w:t>种子质量要求：符合</w:t>
            </w:r>
            <w:r>
              <w:rPr>
                <w:rFonts w:ascii="仿宋_GB2312" w:hAnsi="仿宋_GB2312" w:cs="仿宋_GB2312" w:eastAsia="仿宋_GB2312"/>
                <w:sz w:val="28"/>
              </w:rPr>
              <w:t>GB 4407.2-2024《经济作物种子 第2部分：油料类》油菜种子杂交种质量要求，即：品种纯度≥86.0%，净度≥98.0%，发芽率≥82%，水分≤9.0%。</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45" w:right="30" w:firstLine="560"/>
              <w:jc w:val="left"/>
            </w:pPr>
            <w:r>
              <w:rPr>
                <w:rFonts w:ascii="仿宋_GB2312" w:hAnsi="仿宋_GB2312" w:cs="仿宋_GB2312" w:eastAsia="仿宋_GB2312"/>
                <w:sz w:val="28"/>
              </w:rPr>
              <w:t>1、报价要求：本项目报价为包干价，即完成本项目所需的一切费用（含货物成本、装卸费、仓储费、税费、保险费、服务费、包装运输等），采购人不再另行支付任何费用。</w:t>
            </w:r>
          </w:p>
          <w:p>
            <w:pPr>
              <w:pStyle w:val="null3"/>
              <w:ind w:firstLine="560"/>
              <w:jc w:val="both"/>
            </w:pPr>
            <w:r>
              <w:rPr>
                <w:rFonts w:ascii="仿宋_GB2312" w:hAnsi="仿宋_GB2312" w:cs="仿宋_GB2312" w:eastAsia="仿宋_GB2312"/>
                <w:sz w:val="28"/>
              </w:rPr>
              <w:t>2、合同价款：合同价是供应商响应采购项目要求的全部工作内容的价格体现，包含货物成本、装卸费、仓储费、税费、保险费、服务费、包装运输等费用以及采购文件规定的其他费用。</w:t>
            </w:r>
          </w:p>
          <w:p>
            <w:pPr>
              <w:pStyle w:val="null3"/>
              <w:ind w:firstLine="560"/>
              <w:jc w:val="both"/>
            </w:pPr>
            <w:r>
              <w:rPr>
                <w:rFonts w:ascii="仿宋_GB2312" w:hAnsi="仿宋_GB2312" w:cs="仿宋_GB2312" w:eastAsia="仿宋_GB2312"/>
                <w:sz w:val="28"/>
              </w:rPr>
              <w:t>3、质量要求：所投产品必须符合或优于国家(行业)标准、地方标准或者其他标准、规范要求，以及本次采购要求的质量要求。</w:t>
            </w:r>
          </w:p>
          <w:p>
            <w:pPr>
              <w:pStyle w:val="null3"/>
              <w:ind w:firstLine="560"/>
              <w:jc w:val="both"/>
            </w:pPr>
            <w:r>
              <w:rPr>
                <w:rFonts w:ascii="仿宋_GB2312" w:hAnsi="仿宋_GB2312" w:cs="仿宋_GB2312" w:eastAsia="仿宋_GB2312"/>
                <w:sz w:val="28"/>
              </w:rPr>
              <w:t>4、安全责任：本项目自成交供应商签订合同之日起至提交全部成果验收合格之日止，由成交供应商自行负责和承担项目实施过程中的相关安全责任，釆购人不承担任何安全责任，也不承担发生安全事故产生的任何责任。（供应商在响应文件中应单独提供承诺函，格式自拟）</w:t>
            </w:r>
          </w:p>
          <w:p>
            <w:pPr>
              <w:pStyle w:val="null3"/>
              <w:ind w:left="45" w:right="30" w:firstLine="560"/>
              <w:jc w:val="left"/>
            </w:pP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标的名称：德民油5号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采购内容及要求</w:t>
            </w:r>
          </w:p>
        </w:tc>
        <w:tc>
          <w:tcPr>
            <w:tcW w:type="dxa" w:w="5814"/>
          </w:tcPr>
          <w:p>
            <w:pPr>
              <w:pStyle w:val="null3"/>
              <w:ind w:firstLine="562"/>
              <w:jc w:val="left"/>
            </w:pPr>
            <w:r>
              <w:rPr>
                <w:rFonts w:ascii="仿宋_GB2312" w:hAnsi="仿宋_GB2312" w:cs="仿宋_GB2312" w:eastAsia="仿宋_GB2312"/>
                <w:sz w:val="28"/>
                <w:b/>
              </w:rPr>
              <w:t>（一）采购内容、种植范围及数量</w:t>
            </w:r>
          </w:p>
          <w:tbl>
            <w:tblPr>
              <w:tblBorders>
                <w:top w:val="none" w:color="000000" w:sz="4"/>
                <w:left w:val="none" w:color="000000" w:sz="4"/>
                <w:bottom w:val="none" w:color="000000" w:sz="4"/>
                <w:right w:val="none" w:color="000000" w:sz="4"/>
                <w:insideH w:val="none"/>
                <w:insideV w:val="none"/>
              </w:tblBorders>
            </w:tblPr>
            <w:tblGrid>
              <w:gridCol w:w="2141"/>
              <w:gridCol w:w="1840"/>
              <w:gridCol w:w="1617"/>
            </w:tblGrid>
            <w:tr>
              <w:tc>
                <w:tcPr>
                  <w:tcW w:type="dxa" w:w="2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油菜品种</w:t>
                  </w:r>
                </w:p>
              </w:tc>
              <w:tc>
                <w:tcPr>
                  <w:tcW w:type="dxa" w:w="1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种植规模</w:t>
                  </w:r>
                  <w:r>
                    <w:rPr>
                      <w:rFonts w:ascii="仿宋_GB2312" w:hAnsi="仿宋_GB2312" w:cs="仿宋_GB2312" w:eastAsia="仿宋_GB2312"/>
                      <w:sz w:val="28"/>
                      <w:b/>
                      <w:color w:val="000000"/>
                    </w:rPr>
                    <w:t>(亩）</w:t>
                  </w:r>
                </w:p>
              </w:tc>
              <w:tc>
                <w:tcPr>
                  <w:tcW w:type="dxa" w:w="1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r>
                    <w:rPr>
                      <w:rFonts w:ascii="仿宋_GB2312" w:hAnsi="仿宋_GB2312" w:cs="仿宋_GB2312" w:eastAsia="仿宋_GB2312"/>
                      <w:sz w:val="28"/>
                      <w:b/>
                      <w:color w:val="000000"/>
                    </w:rPr>
                    <w:t>kg）</w:t>
                  </w:r>
                </w:p>
              </w:tc>
            </w:tr>
            <w:tr>
              <w:tc>
                <w:tcPr>
                  <w:tcW w:type="dxa" w:w="2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德民油</w:t>
                  </w:r>
                  <w:r>
                    <w:rPr>
                      <w:rFonts w:ascii="仿宋_GB2312" w:hAnsi="仿宋_GB2312" w:cs="仿宋_GB2312" w:eastAsia="仿宋_GB2312"/>
                      <w:sz w:val="28"/>
                      <w:b/>
                    </w:rPr>
                    <w:t>5号</w:t>
                  </w:r>
                </w:p>
              </w:tc>
              <w:tc>
                <w:tcPr>
                  <w:tcW w:type="dxa" w:w="1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1926</w:t>
                  </w:r>
                </w:p>
              </w:tc>
              <w:tc>
                <w:tcPr>
                  <w:tcW w:type="dxa" w:w="1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192.6</w:t>
                  </w:r>
                </w:p>
              </w:tc>
            </w:tr>
          </w:tbl>
          <w:p>
            <w:pPr>
              <w:pStyle w:val="null3"/>
              <w:ind w:firstLine="560"/>
              <w:jc w:val="left"/>
            </w:pPr>
            <w:r>
              <w:rPr>
                <w:rFonts w:ascii="仿宋_GB2312" w:hAnsi="仿宋_GB2312" w:cs="仿宋_GB2312" w:eastAsia="仿宋_GB2312"/>
                <w:sz w:val="22"/>
              </w:rPr>
              <w:t>★</w:t>
            </w:r>
            <w:r>
              <w:rPr>
                <w:rFonts w:ascii="仿宋_GB2312" w:hAnsi="仿宋_GB2312" w:cs="仿宋_GB2312" w:eastAsia="仿宋_GB2312"/>
                <w:sz w:val="28"/>
              </w:rPr>
              <w:t>注：提供所投产品的《农作物种子生产经营许可证》（主证和副证复印件，并加盖公章）。</w:t>
            </w:r>
          </w:p>
          <w:p>
            <w:pPr>
              <w:pStyle w:val="null3"/>
              <w:spacing w:before="315"/>
              <w:ind w:firstLine="562"/>
              <w:jc w:val="left"/>
            </w:pPr>
            <w:r>
              <w:rPr>
                <w:rFonts w:ascii="仿宋_GB2312" w:hAnsi="仿宋_GB2312" w:cs="仿宋_GB2312" w:eastAsia="仿宋_GB2312"/>
                <w:sz w:val="28"/>
                <w:b/>
              </w:rPr>
              <w:t>种植范围及数量：</w:t>
            </w:r>
          </w:p>
          <w:tbl>
            <w:tblPr>
              <w:tblBorders>
                <w:top w:val="none" w:color="000000" w:sz="4"/>
                <w:left w:val="none" w:color="000000" w:sz="4"/>
                <w:bottom w:val="none" w:color="000000" w:sz="4"/>
                <w:right w:val="none" w:color="000000" w:sz="4"/>
                <w:insideH w:val="none"/>
                <w:insideV w:val="none"/>
              </w:tblBorders>
            </w:tblPr>
            <w:tblGrid>
              <w:gridCol w:w="1074"/>
              <w:gridCol w:w="1309"/>
              <w:gridCol w:w="3202"/>
            </w:tblGrid>
            <w:tr>
              <w:tc>
                <w:tcPr>
                  <w:tcW w:type="dxa" w:w="10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3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种植乡镇</w:t>
                  </w:r>
                </w:p>
              </w:tc>
              <w:tc>
                <w:tcPr>
                  <w:tcW w:type="dxa" w:w="3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油菜种植品种需求数量（亩）</w:t>
                  </w:r>
                </w:p>
              </w:tc>
            </w:tr>
            <w:tr>
              <w:tc>
                <w:tcPr>
                  <w:tcW w:type="dxa" w:w="1074"/>
                  <w:vMerge/>
                  <w:tcBorders>
                    <w:top w:val="single" w:color="000000" w:sz="4"/>
                    <w:left w:val="single" w:color="000000" w:sz="4"/>
                    <w:bottom w:val="single" w:color="000000" w:sz="4"/>
                    <w:right w:val="single" w:color="000000" w:sz="4"/>
                  </w:tcBorders>
                </w:tcPr>
                <w:p/>
              </w:tc>
              <w:tc>
                <w:tcPr>
                  <w:tcW w:type="dxa" w:w="1309"/>
                  <w:vMerge/>
                  <w:tcBorders>
                    <w:top w:val="single" w:color="000000" w:sz="4"/>
                    <w:left w:val="none" w:color="000000" w:sz="4"/>
                    <w:bottom w:val="single" w:color="000000" w:sz="4"/>
                    <w:right w:val="single" w:color="000000" w:sz="4"/>
                  </w:tcBorders>
                </w:tc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德民油</w:t>
                  </w:r>
                  <w:r>
                    <w:rPr>
                      <w:rFonts w:ascii="仿宋_GB2312" w:hAnsi="仿宋_GB2312" w:cs="仿宋_GB2312" w:eastAsia="仿宋_GB2312"/>
                      <w:sz w:val="28"/>
                    </w:rPr>
                    <w:t>5</w:t>
                  </w:r>
                  <w:r>
                    <w:rPr>
                      <w:rFonts w:ascii="仿宋_GB2312" w:hAnsi="仿宋_GB2312" w:cs="仿宋_GB2312" w:eastAsia="仿宋_GB2312"/>
                      <w:sz w:val="28"/>
                    </w:rPr>
                    <w:t>号</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长宁镇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梅硐镇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双河镇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龙头镇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硐底镇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花滩镇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7</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竹海镇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226</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8</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老翁镇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1700</w:t>
                  </w: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古河镇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铜锣镇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井江镇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铜鼓镇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梅白镇</w:t>
                  </w: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全县</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1926</w:t>
                  </w:r>
                </w:p>
              </w:tc>
            </w:tr>
          </w:tbl>
          <w:p>
            <w:pPr>
              <w:pStyle w:val="null3"/>
              <w:spacing w:before="90" w:after="90"/>
              <w:ind w:left="45" w:right="30" w:firstLine="482"/>
              <w:jc w:val="left"/>
            </w:pPr>
            <w:r>
              <w:rPr>
                <w:rFonts w:ascii="仿宋_GB2312" w:hAnsi="仿宋_GB2312" w:cs="仿宋_GB2312" w:eastAsia="仿宋_GB2312"/>
                <w:sz w:val="24"/>
                <w:b/>
              </w:rPr>
              <w:t>（二）</w:t>
            </w:r>
            <w:r>
              <w:rPr>
                <w:rFonts w:ascii="仿宋_GB2312" w:hAnsi="仿宋_GB2312" w:cs="仿宋_GB2312" w:eastAsia="仿宋_GB2312"/>
                <w:sz w:val="24"/>
                <w:b/>
              </w:rPr>
              <w:t>质量要求</w:t>
            </w:r>
          </w:p>
          <w:p>
            <w:pPr>
              <w:pStyle w:val="null3"/>
              <w:ind w:firstLine="560"/>
              <w:jc w:val="left"/>
            </w:pPr>
            <w:r>
              <w:rPr>
                <w:rFonts w:ascii="仿宋_GB2312" w:hAnsi="仿宋_GB2312" w:cs="仿宋_GB2312" w:eastAsia="仿宋_GB2312"/>
                <w:sz w:val="28"/>
              </w:rPr>
              <w:t>种子质量要求：符合</w:t>
            </w:r>
            <w:r>
              <w:rPr>
                <w:rFonts w:ascii="仿宋_GB2312" w:hAnsi="仿宋_GB2312" w:cs="仿宋_GB2312" w:eastAsia="仿宋_GB2312"/>
                <w:sz w:val="28"/>
              </w:rPr>
              <w:t>GB 4407.2-2024《经济作物种子 第2部分：油料类》油菜种子杂交种质量要求，即：品种纯度≥86.0%，净度≥98.0%，发芽率≥82%，水分≤9.0%。</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left="45" w:right="30" w:firstLine="560"/>
              <w:jc w:val="left"/>
            </w:pPr>
            <w:r>
              <w:rPr>
                <w:rFonts w:ascii="仿宋_GB2312" w:hAnsi="仿宋_GB2312" w:cs="仿宋_GB2312" w:eastAsia="仿宋_GB2312"/>
                <w:sz w:val="28"/>
              </w:rPr>
              <w:t>1、报价要求：本项目报价为包干价，即完成本项目所需的一切费用（含货物成本、装卸费、仓储费、税费、保险费、服务费、包装运输等），采购人不再另行支付任何费用。</w:t>
            </w:r>
          </w:p>
          <w:p>
            <w:pPr>
              <w:pStyle w:val="null3"/>
              <w:ind w:left="45" w:right="30" w:firstLine="560"/>
              <w:jc w:val="left"/>
            </w:pPr>
            <w:r>
              <w:rPr>
                <w:rFonts w:ascii="仿宋_GB2312" w:hAnsi="仿宋_GB2312" w:cs="仿宋_GB2312" w:eastAsia="仿宋_GB2312"/>
                <w:sz w:val="28"/>
              </w:rPr>
              <w:t>2、合同价款：</w:t>
            </w:r>
            <w:r>
              <w:rPr>
                <w:rFonts w:ascii="仿宋_GB2312" w:hAnsi="仿宋_GB2312" w:cs="仿宋_GB2312" w:eastAsia="仿宋_GB2312"/>
                <w:sz w:val="28"/>
              </w:rPr>
              <w:t>合同价是供应商响应采购项目要求的全部工作内容的价格体现，包含货物成本、装卸费、仓储费、税费、保险费、服务费、包装运输等费用以及采购文件规定的其他费用。</w:t>
            </w:r>
          </w:p>
          <w:p>
            <w:pPr>
              <w:pStyle w:val="null3"/>
              <w:ind w:left="45" w:right="30" w:firstLine="560"/>
              <w:jc w:val="left"/>
            </w:pPr>
            <w:r>
              <w:rPr>
                <w:rFonts w:ascii="仿宋_GB2312" w:hAnsi="仿宋_GB2312" w:cs="仿宋_GB2312" w:eastAsia="仿宋_GB2312"/>
                <w:sz w:val="28"/>
              </w:rPr>
              <w:t>3、质量要求：</w:t>
            </w:r>
            <w:r>
              <w:rPr>
                <w:rFonts w:ascii="仿宋_GB2312" w:hAnsi="仿宋_GB2312" w:cs="仿宋_GB2312" w:eastAsia="仿宋_GB2312"/>
                <w:sz w:val="28"/>
              </w:rPr>
              <w:t>所投产品必须符合或优于国家(行业)标准、地方标准或者其他标准、规范要求，以及本次采购要求的质量要求。</w:t>
            </w:r>
          </w:p>
          <w:p>
            <w:pPr>
              <w:pStyle w:val="null3"/>
              <w:ind w:left="45" w:right="30" w:firstLine="560"/>
              <w:jc w:val="left"/>
            </w:pPr>
            <w:r>
              <w:rPr>
                <w:rFonts w:ascii="仿宋_GB2312" w:hAnsi="仿宋_GB2312" w:cs="仿宋_GB2312" w:eastAsia="仿宋_GB2312"/>
                <w:sz w:val="28"/>
              </w:rPr>
              <w:t>4、安全责任：</w:t>
            </w:r>
            <w:r>
              <w:rPr>
                <w:rFonts w:ascii="仿宋_GB2312" w:hAnsi="仿宋_GB2312" w:cs="仿宋_GB2312" w:eastAsia="仿宋_GB2312"/>
                <w:sz w:val="28"/>
              </w:rPr>
              <w:t>本项目自成交供应商签订合同之日起至提交全部成果验收合格之日止，由成交供应商自行负责和承担项目实施过程中的相关安全责任，釆购人不承担任何安全责任，也不承担发生安全事故产生的任何责任。（</w:t>
            </w:r>
            <w:r>
              <w:rPr>
                <w:rFonts w:ascii="仿宋_GB2312" w:hAnsi="仿宋_GB2312" w:cs="仿宋_GB2312" w:eastAsia="仿宋_GB2312"/>
                <w:sz w:val="28"/>
              </w:rPr>
              <w:t>供应商在响应文件中应单独</w:t>
            </w:r>
            <w:r>
              <w:rPr>
                <w:rFonts w:ascii="仿宋_GB2312" w:hAnsi="仿宋_GB2312" w:cs="仿宋_GB2312" w:eastAsia="仿宋_GB2312"/>
                <w:sz w:val="28"/>
              </w:rPr>
              <w:t>提供承诺函，格式自拟）</w:t>
            </w:r>
          </w:p>
          <w:p>
            <w:pPr>
              <w:pStyle w:val="null3"/>
              <w:ind w:left="45" w:right="30" w:firstLine="560"/>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签订合同后10个日历天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采购方指定地点（各个乡镇）。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1付款条件：货物完成供应且验收合格后，按采购人要求分发到各镇，将发票等报账资料一次性交到采购单位报账，采购单位在收到报账资料后，达到该付款条件起15个工作日内，支付合同总金额的100.00%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本项目验收依据国家现行有关规定、采购文件规定的质量要求与技术指标、供应商响应文件及相关承诺、本合同约定标准执行。采购人与供应商就质量要求、技术指标约定标准出现抵触或存在异议的，由采购人对比采购文件、响应文件内容，择取质量要求及技术指标更优的作为该事项的验收执行标准。 2.其他未尽事宜应严格按照《财政部关于进一步加强政府采购需求和履约验收管理的指导意见》(财库〔2016〕205号)的要求进行验收。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双方必须遵守合同并执行合同中的各项规定，保证本合同的正常履行。2．如因供应商工作人员在履行职务过程中的疏忽、失职、过错等故意或者过失原因给采购方造成损失或侵害，包括但不限于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签订合同后10个日历天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采购方指定地点（各个乡镇）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1付款条件：货物完成供应且验收合格后，按采购人要求分发到各镇，将发票等报账资料一次性交到采购单位报账，采购单位在收到报账资料后，达到该付款条件起15个工作日内，支付合同总金额的100.00%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本项目验收依据国家现行有关规定、采购文件规定的质量要求与技术指标、供应商响应文件及相关承诺、本合同约定标准执行。采购人与供应商就质量要求、技术指标约定标准出现抵触或存在异议的，由采购人对比采购文件、响应文件内容，择取质量要求及技术指标更优的作为该事项的验收执行标准。 2.其他未尽事宜应严格按照《财政部关于进一步加强政府采购需求和履约验收管理的指导意见》(财库〔2016〕205号)的要求进行验收。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双方必须遵守合同并执行合同中的各项规定，保证本合同的正常履行。2．如因供应商工作人员在履行职务过程中的疏忽、失职、过错等故意或者过失原因给采购方造成损失或侵害，包括但不限于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签订合同后10个日历天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采购方指定地点（各个乡镇）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1付款条件：货物完成供应且验收合格后，按采购人要求分发到各镇，将发票等报账资料一次性交到采购单位报账，采购单位在收到报账资料后，达到该付款条件起15个工作日内，支付合同总金额的100.00%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本项目验收依据国家现行有关规定、采购文件规定的质量要求与技术指标、供应商响应文件及相关承诺、本合同约定标准执行。采购人与供应商就质量要求、技术指标约定标准出现抵触或存在异议的，由采购人对比采购文件、响应文件内容，择取质量要求及技术指标更优的作为该事项的验收执行标准。 2.其他未尽事宜应严格按照《财政部关于进一步加强政府采购需求和履约验收管理的指导意见》(财库〔2016〕205号)的要求进行验收。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双方必须遵守合同并执行合同中的各项规定，保证本合同的正常履行。2．如因供应商工作人员在履行职务过程中的疏忽、失职、过错等故意或者过失原因给采购方造成损失或侵害，包括但不限于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签订合同后10个日历天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采购方指定地点（各个乡镇）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1付款条件：货物完成供应且验收合格后，按采购人要求分发到各镇，再整理收集镇到各个农户的花名册 ，连同发票等报账资料一次性交到采购单位报账，采购单位在收到报账资料后，达到该付款条件起15个工作日内，支付合同总金额的100.00%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本项目验收依据国家现行有关规定、采购文件规定的质量要求与技术指标、供应商响应文件及相关承诺、本合同约定标准执行。采购人与供应商就质量要求、技术指标约定标准出现抵触或存在异议的，由采购人对比采购文件、响应文件内容，择取质量要求及技术指标更优的作为该事项的验收执行标准。 2.其他未尽事宜应严格按照《财政部关于进一步加强政府采购需求和履约验收管理的指导意见》(财库〔2016〕205号)的要求进行验收。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双方必须遵守合同并执行合同中的各项规定，保证本合同的正常履行。2．如因供应商工作人员在履行职务过程中的疏忽、失职、过错等故意或者过失原因给采购方造成损失或侵害，包括但不限于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签订合同后10个日历天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采购方指定地点（各个乡镇）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1付款条件：货物完成供应且验收合格后，按采购人要求分发到各镇，将发票等报账资料一次性交到采购单位报账，采购单位在收到报账资料后，达到该付款条件起15个工作日内，支付合同总金额的100.00%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本项目验收依据国家现行有关规定、采购文件规定的质量要求与技术指标、供应商响应文件及相关承诺、本合同约定标准执行。采购人与供应商就质量要求、技术指标约定标准出现抵触或存在异议的，由采购人对比采购文件、响应文件内容，择取质量要求及技术指标更优的作为该事项的验收执行标准。 2.其他未尽事宜应严格按照《财政部关于进一步加强政府采购需求和履约验收管理的指导意见》(财库〔2016〕205号)的要求进行验收。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双方必须遵守合同并执行合同中的各项规定，保证本合同的正常履行。2．如因供应商工作人员在履行职务过程中的疏忽、失职、过错等故意或者过失原因给采购方造成损失或侵害，包括但不限于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签订合同后10个日历天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采购方指定地点（各个乡镇）</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1付款条件：货物完成供应且验收合格后，按采购人要求分发到各镇，将发票等报账资料一次性交到采购单位报账，采购单位在收到报账资料后，达到该付款条件起15个工作日内，支付合同总金额的100.00%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本项目验收依据国家现行有关规定、采购文件规定的质量要求与技术指标、供应商响应文件及相关承诺、本合同约定标准执行。采购人与供应商就质量要求、技术指标约定标准出现抵触或存在异议的，由采购人对比采购文件、响应文件内容，择取质量要求及技术指标更优的作为该事项的验收执行标准。 2.其他未尽事宜应严格按照《财政部关于进一步加强政府采购需求和履约验收管理的指导意见》(财库〔2016〕205号)的要求进行验收。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1．双方必须遵守合同并执行合同中的各项规定，保证本合同的正常履行。2．如因供应商工作人员在履行职务过程中的疏忽、失职、过错等故意或者过失原因给采购方造成损失或侵害，包括但不限于采购方本身的财产损失、由此而导致的采购方对任何第三方的法律责任等，供应商对此均应承担全部的赔偿责任。解决争议：1．在执行合同中发生的或与合同有关的争端，双方应通过友好协商解决，经协商在15天内不能达成协议时，应提交合同履行地人民法院诉讼解决。2．诉讼裁决应为最终决定，并对双方具有约束力。3．除另有裁决外，诉讼费应由败诉方负担。4．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协商过程中，评审委员会可以根据采购文件和协商情况实质性变动采购需求中的技术、服务要求条款。</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协商过程中，评审委员会可以根据采购文件和协商情况实质性变动采购需求中的合同草案条款。</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技术参数</w:t>
            </w:r>
          </w:p>
        </w:tc>
        <w:tc>
          <w:tcPr>
            <w:tcW w:type="dxa" w:w="3322"/>
          </w:tcPr>
          <w:p>
            <w:pPr>
              <w:pStyle w:val="null3"/>
              <w:jc w:val="left"/>
            </w:pPr>
            <w:r>
              <w:rPr>
                <w:rFonts w:ascii="仿宋_GB2312" w:hAnsi="仿宋_GB2312" w:cs="仿宋_GB2312" w:eastAsia="仿宋_GB2312"/>
              </w:rPr>
              <w:t>供应商按照采购文件产品技术参数要求进行响应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供应商按照采购文件技术服务要求进行响应</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供应商按照采购文件商务要求进行响应</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产品技术参数</w:t>
            </w:r>
          </w:p>
        </w:tc>
        <w:tc>
          <w:tcPr>
            <w:tcW w:type="dxa" w:w="3322"/>
          </w:tcPr>
          <w:p>
            <w:pPr>
              <w:pStyle w:val="null3"/>
              <w:jc w:val="left"/>
            </w:pPr>
            <w:r>
              <w:rPr>
                <w:rFonts w:ascii="仿宋_GB2312" w:hAnsi="仿宋_GB2312" w:cs="仿宋_GB2312" w:eastAsia="仿宋_GB2312"/>
              </w:rPr>
              <w:t>供应商按照采购文件产品技术参数进行响应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供应商按照采购文件技术服务要求进行响应</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供应商按照采购文件商务要求进行响应</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产品技术参数</w:t>
            </w:r>
          </w:p>
        </w:tc>
        <w:tc>
          <w:tcPr>
            <w:tcW w:type="dxa" w:w="3322"/>
          </w:tcPr>
          <w:p>
            <w:pPr>
              <w:pStyle w:val="null3"/>
              <w:jc w:val="left"/>
            </w:pPr>
            <w:r>
              <w:rPr>
                <w:rFonts w:ascii="仿宋_GB2312" w:hAnsi="仿宋_GB2312" w:cs="仿宋_GB2312" w:eastAsia="仿宋_GB2312"/>
              </w:rPr>
              <w:t>供应商按照采购文件产品技术参数进行响应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供应商按照采购文件技术服务要求进行响应</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供应商按照采购文件商务要求进行响应</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产品技术参数</w:t>
            </w:r>
          </w:p>
        </w:tc>
        <w:tc>
          <w:tcPr>
            <w:tcW w:type="dxa" w:w="3322"/>
          </w:tcPr>
          <w:p>
            <w:pPr>
              <w:pStyle w:val="null3"/>
              <w:jc w:val="left"/>
            </w:pPr>
            <w:r>
              <w:rPr>
                <w:rFonts w:ascii="仿宋_GB2312" w:hAnsi="仿宋_GB2312" w:cs="仿宋_GB2312" w:eastAsia="仿宋_GB2312"/>
              </w:rPr>
              <w:t>供应商按照采购文件产品技术参数要求进行响应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供应商按照采购文件技术服务要求进行响应</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供应商按照采购文件商务要求进行响应</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产品技术参数</w:t>
            </w:r>
          </w:p>
        </w:tc>
        <w:tc>
          <w:tcPr>
            <w:tcW w:type="dxa" w:w="3322"/>
          </w:tcPr>
          <w:p>
            <w:pPr>
              <w:pStyle w:val="null3"/>
              <w:jc w:val="left"/>
            </w:pPr>
            <w:r>
              <w:rPr>
                <w:rFonts w:ascii="仿宋_GB2312" w:hAnsi="仿宋_GB2312" w:cs="仿宋_GB2312" w:eastAsia="仿宋_GB2312"/>
              </w:rPr>
              <w:t>供应商按照采购文件产品技术参数要求进行响应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供应商按照采购文件技术服务要求进行响应</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供应商按照采购文件商务要求进行响应</w:t>
            </w:r>
          </w:p>
        </w:tc>
        <w:tc>
          <w:tcPr>
            <w:tcW w:type="dxa" w:w="1661"/>
          </w:tcPr>
          <w:p>
            <w:pPr>
              <w:pStyle w:val="null3"/>
              <w:jc w:val="left"/>
            </w:pPr>
            <w:r>
              <w:rPr>
                <w:rFonts w:ascii="仿宋_GB2312" w:hAnsi="仿宋_GB2312" w:cs="仿宋_GB2312" w:eastAsia="仿宋_GB2312"/>
              </w:rPr>
              <w:t>商务应答表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产品技术参数</w:t>
            </w:r>
          </w:p>
        </w:tc>
        <w:tc>
          <w:tcPr>
            <w:tcW w:type="dxa" w:w="3322"/>
          </w:tcPr>
          <w:p>
            <w:pPr>
              <w:pStyle w:val="null3"/>
              <w:jc w:val="left"/>
            </w:pPr>
            <w:r>
              <w:rPr>
                <w:rFonts w:ascii="仿宋_GB2312" w:hAnsi="仿宋_GB2312" w:cs="仿宋_GB2312" w:eastAsia="仿宋_GB2312"/>
              </w:rPr>
              <w:t>供应商按照采购文件产品技术要求进行响应</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w:t>
            </w:r>
          </w:p>
        </w:tc>
        <w:tc>
          <w:tcPr>
            <w:tcW w:type="dxa" w:w="3322"/>
          </w:tcPr>
          <w:p>
            <w:pPr>
              <w:pStyle w:val="null3"/>
              <w:jc w:val="left"/>
            </w:pPr>
            <w:r>
              <w:rPr>
                <w:rFonts w:ascii="仿宋_GB2312" w:hAnsi="仿宋_GB2312" w:cs="仿宋_GB2312" w:eastAsia="仿宋_GB2312"/>
              </w:rPr>
              <w:t>供应商按照采购文件技术服务要求进行响应</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供应商按照采购文件商务要求进行响应</w:t>
            </w:r>
          </w:p>
        </w:tc>
        <w:tc>
          <w:tcPr>
            <w:tcW w:type="dxa" w:w="1661"/>
          </w:tcPr>
          <w:p>
            <w:pPr>
              <w:pStyle w:val="null3"/>
              <w:jc w:val="left"/>
            </w:pPr>
            <w:r>
              <w:rPr>
                <w:rFonts w:ascii="仿宋_GB2312" w:hAnsi="仿宋_GB2312" w:cs="仿宋_GB2312" w:eastAsia="仿宋_GB2312"/>
              </w:rPr>
              <w:t>商务应答表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 xml:space="preserve"> 本项目授权协商小组直接确定供应商成交，采购人或者代理机构应当自确定之日起2个工作日内在四川政府采购网发布成交结果公告，采购文件应当随成交结果同时公告。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详见附件：产品技术参数响应表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详见附件：商务应答表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详见附件：商务应答表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详见附件：商务应答表</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详见附件：商务应答表</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