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D2F734">
      <w:pPr>
        <w:pStyle w:val="3"/>
        <w:numPr>
          <w:numId w:val="0"/>
        </w:numPr>
        <w:jc w:val="center"/>
        <w:rPr>
          <w:kern w:val="0"/>
          <w:szCs w:val="21"/>
        </w:rPr>
      </w:pPr>
      <w:bookmarkStart w:id="0" w:name="_Toc24975"/>
      <w:r>
        <w:rPr>
          <w:rFonts w:hint="eastAsia"/>
        </w:rPr>
        <w:t>东南大学国家医学攻关产教融合创新平台（医学院）C形臂X光机采购项目</w:t>
      </w:r>
      <w:r>
        <w:rPr>
          <w:rFonts w:hint="eastAsia"/>
          <w:lang w:val="en-US" w:eastAsia="zh-CN"/>
        </w:rPr>
        <w:t>公开</w:t>
      </w:r>
      <w:r>
        <w:t>招标公告</w:t>
      </w:r>
      <w:bookmarkEnd w:id="0"/>
      <w:bookmarkStart w:id="1" w:name="_GoBack"/>
      <w:bookmarkEnd w:id="1"/>
    </w:p>
    <w:p w14:paraId="776258D6">
      <w:pPr>
        <w:widowControl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334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项目概况</w:t>
      </w:r>
    </w:p>
    <w:p w14:paraId="12F6F1F8">
      <w:pPr>
        <w:widowControl/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ind w:firstLine="334"/>
        <w:rPr>
          <w:spacing w:val="8"/>
          <w:kern w:val="0"/>
          <w:szCs w:val="21"/>
        </w:rPr>
      </w:pPr>
      <w:r>
        <w:rPr>
          <w:rFonts w:hint="eastAsia"/>
          <w:spacing w:val="8"/>
          <w:kern w:val="0"/>
          <w:szCs w:val="21"/>
        </w:rPr>
        <w:t>东南大学国家医学攻关产教融合创新平台（医学院）C形臂X光机采购项目</w:t>
      </w:r>
      <w:r>
        <w:rPr>
          <w:spacing w:val="8"/>
          <w:kern w:val="0"/>
          <w:szCs w:val="21"/>
        </w:rPr>
        <w:t>的潜在投标人应在</w:t>
      </w:r>
      <w:r>
        <w:rPr>
          <w:szCs w:val="21"/>
        </w:rPr>
        <w:t>江苏招采平台（网址为：https://www.jsygjy.cn）</w:t>
      </w:r>
      <w:r>
        <w:rPr>
          <w:spacing w:val="8"/>
          <w:kern w:val="0"/>
          <w:szCs w:val="21"/>
        </w:rPr>
        <w:t>获取招标文件，并于</w:t>
      </w:r>
      <w:r>
        <w:rPr>
          <w:rFonts w:hint="eastAsia"/>
          <w:spacing w:val="8"/>
          <w:kern w:val="0"/>
          <w:szCs w:val="21"/>
          <w:lang w:eastAsia="zh-CN"/>
        </w:rPr>
        <w:t>2025年9月</w:t>
      </w:r>
      <w:r>
        <w:rPr>
          <w:rFonts w:hint="eastAsia"/>
          <w:spacing w:val="8"/>
          <w:kern w:val="0"/>
          <w:szCs w:val="21"/>
          <w:lang w:val="en-US" w:eastAsia="zh-CN"/>
        </w:rPr>
        <w:t>12</w:t>
      </w:r>
      <w:r>
        <w:rPr>
          <w:rFonts w:hint="eastAsia"/>
          <w:spacing w:val="8"/>
          <w:kern w:val="0"/>
          <w:szCs w:val="21"/>
          <w:lang w:eastAsia="zh-CN"/>
        </w:rPr>
        <w:t>日</w:t>
      </w:r>
      <w:r>
        <w:rPr>
          <w:rFonts w:hint="eastAsia"/>
          <w:spacing w:val="8"/>
          <w:kern w:val="0"/>
          <w:szCs w:val="21"/>
        </w:rPr>
        <w:t>9点00分</w:t>
      </w:r>
      <w:r>
        <w:rPr>
          <w:spacing w:val="8"/>
          <w:kern w:val="0"/>
          <w:szCs w:val="21"/>
        </w:rPr>
        <w:t>（北京时间）前递交投标文件。</w:t>
      </w:r>
    </w:p>
    <w:p w14:paraId="26AD840C">
      <w:pPr>
        <w:pStyle w:val="6"/>
        <w:rPr>
          <w:rFonts w:ascii="Times New Roman" w:hAnsi="Times New Roman"/>
        </w:rPr>
      </w:pPr>
    </w:p>
    <w:p w14:paraId="69AF88BD">
      <w:pPr>
        <w:widowControl/>
        <w:spacing w:line="460" w:lineRule="exact"/>
        <w:rPr>
          <w:spacing w:val="8"/>
          <w:kern w:val="0"/>
          <w:szCs w:val="21"/>
        </w:rPr>
      </w:pPr>
    </w:p>
    <w:p w14:paraId="0E1DA656">
      <w:pPr>
        <w:widowControl/>
        <w:spacing w:line="460" w:lineRule="exact"/>
        <w:ind w:firstLine="379"/>
        <w:rPr>
          <w:b/>
          <w:spacing w:val="8"/>
          <w:kern w:val="0"/>
          <w:sz w:val="24"/>
        </w:rPr>
      </w:pPr>
      <w:r>
        <w:rPr>
          <w:spacing w:val="8"/>
          <w:kern w:val="0"/>
          <w:sz w:val="24"/>
        </w:rPr>
        <w:t> </w:t>
      </w:r>
      <w:r>
        <w:rPr>
          <w:b/>
          <w:spacing w:val="8"/>
          <w:kern w:val="0"/>
          <w:sz w:val="24"/>
        </w:rPr>
        <w:t>一、项目基本情况</w:t>
      </w:r>
    </w:p>
    <w:p w14:paraId="2282E565">
      <w:pPr>
        <w:spacing w:line="460" w:lineRule="exact"/>
        <w:ind w:firstLine="424" w:firstLineChars="202"/>
        <w:rPr>
          <w:bCs/>
          <w:szCs w:val="21"/>
        </w:rPr>
      </w:pPr>
      <w:r>
        <w:rPr>
          <w:bCs/>
          <w:szCs w:val="21"/>
        </w:rPr>
        <w:t>1.1项目编</w:t>
      </w:r>
      <w:r>
        <w:rPr>
          <w:rFonts w:hint="eastAsia"/>
          <w:bCs/>
          <w:szCs w:val="21"/>
        </w:rPr>
        <w:t>号：SEU-ZB-250714（JD066025M8ZC00802）</w:t>
      </w:r>
    </w:p>
    <w:p w14:paraId="12A7175B">
      <w:pPr>
        <w:spacing w:line="460" w:lineRule="exact"/>
        <w:ind w:firstLine="424" w:firstLineChars="202"/>
        <w:rPr>
          <w:bCs/>
          <w:szCs w:val="21"/>
        </w:rPr>
      </w:pPr>
      <w:r>
        <w:rPr>
          <w:bCs/>
          <w:szCs w:val="21"/>
        </w:rPr>
        <w:t>1.2项目名称：</w:t>
      </w:r>
      <w:r>
        <w:rPr>
          <w:rFonts w:hint="eastAsia"/>
          <w:bCs/>
          <w:szCs w:val="21"/>
        </w:rPr>
        <w:t>东南大学国家医学攻关产教融合创新平台（医学院）C形臂X光机采购项目</w:t>
      </w:r>
    </w:p>
    <w:p w14:paraId="2F37B25C">
      <w:pPr>
        <w:spacing w:line="460" w:lineRule="exact"/>
        <w:ind w:firstLine="424" w:firstLineChars="202"/>
        <w:rPr>
          <w:bCs/>
          <w:szCs w:val="21"/>
        </w:rPr>
      </w:pPr>
      <w:r>
        <w:rPr>
          <w:bCs/>
          <w:szCs w:val="21"/>
        </w:rPr>
        <w:t>1.3预算金额：</w:t>
      </w:r>
      <w:r>
        <w:rPr>
          <w:rFonts w:hint="eastAsia"/>
          <w:bCs/>
          <w:szCs w:val="21"/>
        </w:rPr>
        <w:t>260</w:t>
      </w:r>
      <w:r>
        <w:rPr>
          <w:bCs/>
          <w:szCs w:val="21"/>
        </w:rPr>
        <w:t>万元</w:t>
      </w:r>
    </w:p>
    <w:p w14:paraId="06C24506">
      <w:pPr>
        <w:spacing w:line="360" w:lineRule="auto"/>
        <w:ind w:firstLine="424" w:firstLineChars="202"/>
        <w:rPr>
          <w:bCs/>
          <w:szCs w:val="21"/>
        </w:rPr>
      </w:pPr>
      <w:r>
        <w:rPr>
          <w:bCs/>
          <w:szCs w:val="21"/>
        </w:rPr>
        <w:t>1.4最高限价：</w:t>
      </w:r>
      <w:r>
        <w:rPr>
          <w:rFonts w:hint="eastAsia"/>
          <w:bCs/>
          <w:szCs w:val="21"/>
        </w:rPr>
        <w:t>260</w:t>
      </w:r>
      <w:r>
        <w:rPr>
          <w:bCs/>
          <w:szCs w:val="21"/>
        </w:rPr>
        <w:t>万元</w:t>
      </w:r>
    </w:p>
    <w:p w14:paraId="65DEA33C">
      <w:pPr>
        <w:spacing w:line="360" w:lineRule="auto"/>
        <w:ind w:firstLine="424" w:firstLineChars="202"/>
        <w:rPr>
          <w:bCs/>
          <w:szCs w:val="21"/>
        </w:rPr>
      </w:pPr>
      <w:r>
        <w:rPr>
          <w:bCs/>
          <w:szCs w:val="21"/>
        </w:rPr>
        <w:t>1.5采购需求：</w:t>
      </w:r>
    </w:p>
    <w:p w14:paraId="29292D82">
      <w:pPr>
        <w:spacing w:line="360" w:lineRule="auto"/>
        <w:ind w:firstLine="452" w:firstLineChars="200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项目地点：</w:t>
      </w:r>
      <w:r>
        <w:rPr>
          <w:rFonts w:hint="eastAsia"/>
          <w:spacing w:val="8"/>
          <w:kern w:val="0"/>
          <w:szCs w:val="21"/>
        </w:rPr>
        <w:t>东南大学江北校区</w:t>
      </w:r>
    </w:p>
    <w:p w14:paraId="2BC39F9B">
      <w:pPr>
        <w:spacing w:line="360" w:lineRule="auto"/>
        <w:rPr>
          <w:rFonts w:eastAsiaTheme="minorEastAsia"/>
        </w:rPr>
      </w:pPr>
      <w:r>
        <w:rPr>
          <w:spacing w:val="8"/>
          <w:kern w:val="0"/>
          <w:szCs w:val="21"/>
        </w:rPr>
        <w:t>项目概况：</w:t>
      </w:r>
      <w:r>
        <w:rPr>
          <w:rFonts w:eastAsiaTheme="minorEastAsia"/>
        </w:rPr>
        <w:t>东南大学</w:t>
      </w:r>
      <w:r>
        <w:rPr>
          <w:rFonts w:hint="eastAsia" w:eastAsiaTheme="minorEastAsia"/>
        </w:rPr>
        <w:t>国家医学攻关产教融合创新平台（医学院）采购</w:t>
      </w:r>
      <w:r>
        <w:rPr>
          <w:rFonts w:eastAsiaTheme="minorEastAsia"/>
        </w:rPr>
        <w:t>C形臂X光机1套，利用计算机处理数字化的影像信息，以消除骨骼和软组织影像，使血管清晰显示。主要技术要求如下：</w:t>
      </w:r>
    </w:p>
    <w:p w14:paraId="0ACECCD0">
      <w:pPr>
        <w:spacing w:line="360" w:lineRule="auto"/>
        <w:ind w:firstLine="420" w:firstLineChars="200"/>
        <w:rPr>
          <w:rFonts w:eastAsiaTheme="minorEastAsia"/>
          <w:bCs/>
          <w:szCs w:val="21"/>
        </w:rPr>
      </w:pPr>
      <w:r>
        <w:rPr>
          <w:rFonts w:eastAsiaTheme="minorEastAsia"/>
          <w:bCs/>
          <w:szCs w:val="21"/>
        </w:rPr>
        <w:t>1、具备数字减影血管造影功能（DSA）、锥形束CT功能、可移动性；</w:t>
      </w:r>
    </w:p>
    <w:p w14:paraId="3A93F053">
      <w:pPr>
        <w:spacing w:line="360" w:lineRule="auto"/>
        <w:ind w:firstLine="420" w:firstLineChars="200"/>
        <w:rPr>
          <w:spacing w:val="8"/>
          <w:kern w:val="0"/>
          <w:szCs w:val="21"/>
        </w:rPr>
      </w:pPr>
      <w:r>
        <w:rPr>
          <w:rFonts w:eastAsiaTheme="minorEastAsia"/>
          <w:bCs/>
          <w:szCs w:val="21"/>
        </w:rPr>
        <w:t>2、适用于在外科手术时提供X线透视、摄影、体层图像，医生在手术过程中科研中心展示大屏可以实时观测患者内部结构，通过软件的图像增强、降噪、放大缩小等功能，清晰地分辨骨骼、血管、脏器等组织，实现多角度的图像观察，为手术教学提供全方位的影像支持。系统支持通过设备核心优势，展示手术过程的灵活性，生动演绎药械组合，并且支持融合时间轴动画技术，设备操作过程中支持触控交互</w:t>
      </w:r>
      <w:r>
        <w:rPr>
          <w:spacing w:val="8"/>
          <w:kern w:val="0"/>
          <w:szCs w:val="21"/>
        </w:rPr>
        <w:t>。</w:t>
      </w:r>
    </w:p>
    <w:p w14:paraId="587772CC">
      <w:pPr>
        <w:widowControl/>
        <w:spacing w:line="360" w:lineRule="auto"/>
        <w:ind w:firstLine="336"/>
        <w:rPr>
          <w:b/>
          <w:bCs/>
          <w:spacing w:val="8"/>
          <w:kern w:val="0"/>
          <w:szCs w:val="21"/>
        </w:rPr>
      </w:pPr>
      <w:r>
        <w:rPr>
          <w:rFonts w:hint="eastAsia"/>
          <w:b/>
          <w:bCs/>
          <w:spacing w:val="8"/>
          <w:kern w:val="0"/>
          <w:szCs w:val="21"/>
        </w:rPr>
        <w:t>本项目不</w:t>
      </w:r>
      <w:r>
        <w:rPr>
          <w:b/>
          <w:bCs/>
          <w:spacing w:val="8"/>
          <w:kern w:val="0"/>
          <w:szCs w:val="21"/>
        </w:rPr>
        <w:t>接受进口产品投标，技术参数详见招标文件。</w:t>
      </w:r>
    </w:p>
    <w:p w14:paraId="797BE35B">
      <w:pPr>
        <w:widowControl/>
        <w:spacing w:line="360" w:lineRule="auto"/>
        <w:ind w:firstLine="334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1.6合同履行期限：</w:t>
      </w:r>
    </w:p>
    <w:p w14:paraId="20CE25CD">
      <w:pPr>
        <w:widowControl/>
        <w:spacing w:line="360" w:lineRule="auto"/>
        <w:ind w:firstLine="355"/>
        <w:rPr>
          <w:spacing w:val="8"/>
          <w:kern w:val="0"/>
          <w:szCs w:val="21"/>
        </w:rPr>
      </w:pPr>
      <w:r>
        <w:rPr>
          <w:rFonts w:hint="eastAsia"/>
          <w:sz w:val="24"/>
        </w:rPr>
        <w:t>合同签订后</w:t>
      </w:r>
      <w:r>
        <w:rPr>
          <w:sz w:val="24"/>
        </w:rPr>
        <w:t>45</w:t>
      </w:r>
      <w:r>
        <w:rPr>
          <w:rFonts w:hint="eastAsia"/>
          <w:sz w:val="24"/>
        </w:rPr>
        <w:t>天</w:t>
      </w:r>
      <w:r>
        <w:rPr>
          <w:rFonts w:hAnsi="宋体"/>
          <w:bCs/>
          <w:sz w:val="24"/>
        </w:rPr>
        <w:t>内设备安装调试合格</w:t>
      </w:r>
      <w:r>
        <w:rPr>
          <w:spacing w:val="8"/>
          <w:kern w:val="0"/>
          <w:szCs w:val="21"/>
        </w:rPr>
        <w:t>。</w:t>
      </w:r>
    </w:p>
    <w:p w14:paraId="1F8CFA2C">
      <w:pPr>
        <w:widowControl/>
        <w:spacing w:line="360" w:lineRule="auto"/>
        <w:ind w:firstLine="334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1.7行业划分：</w:t>
      </w:r>
      <w:r>
        <w:rPr>
          <w:rFonts w:hint="eastAsia"/>
          <w:spacing w:val="8"/>
          <w:kern w:val="0"/>
          <w:szCs w:val="21"/>
        </w:rPr>
        <w:t>工</w:t>
      </w:r>
      <w:r>
        <w:rPr>
          <w:spacing w:val="8"/>
          <w:kern w:val="0"/>
          <w:szCs w:val="21"/>
        </w:rPr>
        <w:t>业</w:t>
      </w:r>
    </w:p>
    <w:p w14:paraId="7E663582">
      <w:pPr>
        <w:widowControl/>
        <w:spacing w:line="360" w:lineRule="auto"/>
        <w:ind w:firstLine="334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1.8 本项目(非专门)面向中小企业采购。</w:t>
      </w:r>
    </w:p>
    <w:p w14:paraId="321FC007">
      <w:pPr>
        <w:widowControl/>
        <w:spacing w:line="360" w:lineRule="auto"/>
        <w:ind w:firstLine="334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1.9 本项目(非专门)面向监狱企业来购。</w:t>
      </w:r>
    </w:p>
    <w:p w14:paraId="07169381">
      <w:pPr>
        <w:widowControl/>
        <w:spacing w:line="360" w:lineRule="auto"/>
        <w:ind w:firstLine="334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1.10 本项目 (非专门)面向残疾人福利性单位采购。</w:t>
      </w:r>
    </w:p>
    <w:p w14:paraId="08256FDE">
      <w:pPr>
        <w:widowControl/>
        <w:spacing w:line="360" w:lineRule="auto"/>
        <w:ind w:firstLine="334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1.11 本项目不接受联合体投标。</w:t>
      </w:r>
    </w:p>
    <w:p w14:paraId="1F414D60">
      <w:pPr>
        <w:widowControl/>
        <w:spacing w:line="460" w:lineRule="exact"/>
        <w:ind w:firstLine="380"/>
        <w:outlineLvl w:val="1"/>
        <w:rPr>
          <w:b/>
          <w:spacing w:val="8"/>
          <w:kern w:val="0"/>
          <w:sz w:val="24"/>
        </w:rPr>
      </w:pPr>
      <w:r>
        <w:rPr>
          <w:b/>
          <w:spacing w:val="8"/>
          <w:kern w:val="0"/>
          <w:sz w:val="24"/>
        </w:rPr>
        <w:t>二、申请人的资格要求</w:t>
      </w:r>
    </w:p>
    <w:p w14:paraId="2742186B">
      <w:pPr>
        <w:widowControl/>
        <w:spacing w:line="460" w:lineRule="exact"/>
        <w:ind w:firstLine="336"/>
        <w:rPr>
          <w:b/>
          <w:spacing w:val="8"/>
          <w:kern w:val="0"/>
          <w:szCs w:val="21"/>
        </w:rPr>
      </w:pPr>
      <w:r>
        <w:rPr>
          <w:b/>
          <w:spacing w:val="8"/>
          <w:kern w:val="0"/>
          <w:szCs w:val="21"/>
        </w:rPr>
        <w:t>2.1满足《中华人民共和国政府采购法》第二十二条规定；</w:t>
      </w:r>
    </w:p>
    <w:p w14:paraId="2DAF91B8">
      <w:pPr>
        <w:spacing w:line="460" w:lineRule="exact"/>
        <w:ind w:firstLine="424" w:firstLineChars="202"/>
        <w:rPr>
          <w:bCs/>
          <w:szCs w:val="21"/>
        </w:rPr>
      </w:pPr>
      <w:r>
        <w:rPr>
          <w:bCs/>
          <w:szCs w:val="21"/>
        </w:rPr>
        <w:t xml:space="preserve">（1）具有独立承担民事责任的能力（提供法人或者其他组织的营业执照；供应商为自然人的，提供其身份证）； </w:t>
      </w:r>
    </w:p>
    <w:p w14:paraId="4376194F">
      <w:pPr>
        <w:spacing w:line="460" w:lineRule="exact"/>
        <w:ind w:firstLine="424" w:firstLineChars="202"/>
        <w:rPr>
          <w:bCs/>
          <w:szCs w:val="21"/>
        </w:rPr>
      </w:pPr>
      <w:r>
        <w:rPr>
          <w:bCs/>
          <w:szCs w:val="21"/>
        </w:rPr>
        <w:t>（2）具有良好的商业信誉和健全的财务会计制度（提供2024年度的财务报告，或投标截止时间前六个月内银行出具的资信证明）；</w:t>
      </w:r>
    </w:p>
    <w:p w14:paraId="24B5C0E5">
      <w:pPr>
        <w:spacing w:line="460" w:lineRule="exact"/>
        <w:ind w:firstLine="424" w:firstLineChars="202"/>
        <w:rPr>
          <w:bCs/>
          <w:szCs w:val="21"/>
        </w:rPr>
      </w:pPr>
      <w:r>
        <w:rPr>
          <w:bCs/>
          <w:szCs w:val="21"/>
        </w:rPr>
        <w:t>（3）具有履行合同所必需的设备和专业技术能力（供应商根据履行采购项目合同需要，提供履行合同所必需的设备和专业技术能力的证明材料）；</w:t>
      </w:r>
    </w:p>
    <w:p w14:paraId="6BB5D8D2">
      <w:pPr>
        <w:spacing w:line="460" w:lineRule="exact"/>
        <w:ind w:firstLine="424" w:firstLineChars="202"/>
        <w:rPr>
          <w:bCs/>
          <w:szCs w:val="21"/>
        </w:rPr>
      </w:pPr>
      <w:r>
        <w:rPr>
          <w:bCs/>
          <w:szCs w:val="21"/>
        </w:rPr>
        <w:t>（4）有依法缴纳税收和社会保障资金的良好记录（提供参加本次政府采购活动前半年内至少一个月：①提供缴纳税收的凭证；②提供缴纳社会保险的凭据），依法享受免缴、缓缴的，提供证明材料；</w:t>
      </w:r>
    </w:p>
    <w:p w14:paraId="3A4BE301">
      <w:pPr>
        <w:spacing w:line="460" w:lineRule="exact"/>
        <w:ind w:firstLine="424" w:firstLineChars="202"/>
        <w:rPr>
          <w:bCs/>
          <w:szCs w:val="21"/>
        </w:rPr>
      </w:pPr>
      <w:r>
        <w:rPr>
          <w:bCs/>
          <w:szCs w:val="21"/>
        </w:rPr>
        <w:t>（5）参加政府采购活动前三年内，在经营活动中没有重大违法记录（提供承诺书）；</w:t>
      </w:r>
    </w:p>
    <w:p w14:paraId="0C507ACD">
      <w:pPr>
        <w:spacing w:line="460" w:lineRule="exact"/>
        <w:ind w:firstLine="424" w:firstLineChars="202"/>
        <w:rPr>
          <w:bCs/>
          <w:szCs w:val="21"/>
        </w:rPr>
      </w:pPr>
      <w:r>
        <w:rPr>
          <w:bCs/>
          <w:szCs w:val="21"/>
        </w:rPr>
        <w:t>（6）法律、行政法规规定的其他条件：无</w:t>
      </w:r>
    </w:p>
    <w:p w14:paraId="0683D15C">
      <w:pPr>
        <w:widowControl/>
        <w:spacing w:line="460" w:lineRule="exact"/>
        <w:ind w:firstLine="336"/>
        <w:rPr>
          <w:spacing w:val="8"/>
          <w:kern w:val="0"/>
          <w:szCs w:val="21"/>
        </w:rPr>
      </w:pPr>
      <w:r>
        <w:rPr>
          <w:b/>
          <w:spacing w:val="8"/>
          <w:kern w:val="0"/>
          <w:szCs w:val="21"/>
        </w:rPr>
        <w:t>2.2落实政府采购政策需满足的资格要求：无</w:t>
      </w:r>
      <w:r>
        <w:rPr>
          <w:spacing w:val="8"/>
          <w:kern w:val="0"/>
          <w:szCs w:val="21"/>
        </w:rPr>
        <w:t>。</w:t>
      </w:r>
    </w:p>
    <w:p w14:paraId="0A036375">
      <w:pPr>
        <w:widowControl/>
        <w:spacing w:line="460" w:lineRule="exact"/>
        <w:ind w:firstLine="336"/>
        <w:rPr>
          <w:b/>
          <w:szCs w:val="21"/>
          <w:highlight w:val="yellow"/>
        </w:rPr>
      </w:pPr>
      <w:r>
        <w:rPr>
          <w:b/>
          <w:spacing w:val="8"/>
          <w:kern w:val="0"/>
          <w:szCs w:val="21"/>
        </w:rPr>
        <w:t>2.3</w:t>
      </w:r>
      <w:r>
        <w:rPr>
          <w:b/>
          <w:szCs w:val="21"/>
        </w:rPr>
        <w:t>采购人根据采购项目的特殊要求规定的特定条件，并提供符合特殊要求的证明材料或者情况说明：</w:t>
      </w:r>
      <w:r>
        <w:rPr>
          <w:rFonts w:hint="eastAsia"/>
          <w:b/>
          <w:szCs w:val="21"/>
        </w:rPr>
        <w:t>无。</w:t>
      </w:r>
      <w:r>
        <w:rPr>
          <w:bCs/>
          <w:szCs w:val="21"/>
        </w:rPr>
        <w:t xml:space="preserve"> </w:t>
      </w:r>
    </w:p>
    <w:p w14:paraId="3F0B3959">
      <w:pPr>
        <w:spacing w:line="460" w:lineRule="exact"/>
        <w:ind w:firstLine="456" w:firstLineChars="202"/>
        <w:rPr>
          <w:bCs/>
          <w:szCs w:val="21"/>
        </w:rPr>
      </w:pPr>
      <w:r>
        <w:rPr>
          <w:spacing w:val="8"/>
          <w:kern w:val="0"/>
          <w:szCs w:val="21"/>
        </w:rPr>
        <w:t>2.4</w:t>
      </w:r>
      <w:r>
        <w:rPr>
          <w:bCs/>
          <w:szCs w:val="21"/>
        </w:rPr>
        <w:t>第2.1（5）条所称重大违法记录，是指供应商因违法经营受到刑事处罚或者责令停产停业、吊销许可证或者执照、较大数额罚款等行政处罚。</w:t>
      </w:r>
    </w:p>
    <w:p w14:paraId="2CA3EDDD">
      <w:pPr>
        <w:spacing w:line="460" w:lineRule="exact"/>
        <w:ind w:firstLine="424" w:firstLineChars="202"/>
        <w:rPr>
          <w:bCs/>
          <w:szCs w:val="21"/>
        </w:rPr>
      </w:pPr>
      <w:r>
        <w:rPr>
          <w:bCs/>
          <w:szCs w:val="21"/>
        </w:rPr>
        <w:t>2.5 供应商在参加政府采购活动前3年内因违法经营被禁止在一定期限内参加政府采购活动，期限届满的，可以参加政府采购活动。</w:t>
      </w:r>
    </w:p>
    <w:p w14:paraId="27E90BA8">
      <w:pPr>
        <w:spacing w:line="460" w:lineRule="exact"/>
        <w:ind w:firstLine="424" w:firstLineChars="202"/>
        <w:rPr>
          <w:bCs/>
          <w:szCs w:val="21"/>
        </w:rPr>
      </w:pPr>
      <w:r>
        <w:rPr>
          <w:bCs/>
          <w:szCs w:val="21"/>
        </w:rPr>
        <w:t>2.6单位负责人为同一人或者存在直接控股、管理关系的不同供应商，不得参加同一合同项下的政府采购活动。</w:t>
      </w:r>
    </w:p>
    <w:p w14:paraId="3270F3BD">
      <w:pPr>
        <w:spacing w:line="460" w:lineRule="exact"/>
        <w:ind w:firstLine="424" w:firstLineChars="202"/>
        <w:rPr>
          <w:bCs/>
          <w:szCs w:val="21"/>
        </w:rPr>
      </w:pPr>
      <w:r>
        <w:rPr>
          <w:bCs/>
          <w:szCs w:val="21"/>
        </w:rPr>
        <w:t>为采购项目提供整体设计、规范编制或者项目管理、监理、检测等服务的供应商，不得再参加该采购项目的其他采购活动。</w:t>
      </w:r>
    </w:p>
    <w:p w14:paraId="32436CFB">
      <w:pPr>
        <w:spacing w:line="460" w:lineRule="exact"/>
        <w:ind w:firstLine="424" w:firstLineChars="202"/>
        <w:rPr>
          <w:bCs/>
          <w:szCs w:val="21"/>
        </w:rPr>
      </w:pPr>
      <w:r>
        <w:rPr>
          <w:bCs/>
          <w:szCs w:val="21"/>
        </w:rPr>
        <w:t>2.7拒绝列入失信被执行人、重大税收违法案件当事人名单、政府采购严重违法失信行为记录名单</w:t>
      </w:r>
      <w:r>
        <w:rPr>
          <w:color w:val="333333"/>
          <w:szCs w:val="21"/>
          <w:shd w:val="clear" w:color="auto" w:fill="FFFFFF"/>
        </w:rPr>
        <w:t>及其他不符合《中华人民共和国政府采购法》第二十二条规定条件的供应商</w:t>
      </w:r>
      <w:r>
        <w:rPr>
          <w:bCs/>
          <w:szCs w:val="21"/>
        </w:rPr>
        <w:t>参与政府采购活动。采购人或者采购代理机构在进行资格审查的同时，依法通过“中国政府采购网”、“信用中国”网站等渠道查询投标人信用记录并保存。</w:t>
      </w:r>
    </w:p>
    <w:p w14:paraId="5FB8B26C">
      <w:pPr>
        <w:spacing w:line="460" w:lineRule="exact"/>
        <w:ind w:firstLine="420" w:firstLineChars="200"/>
        <w:rPr>
          <w:bCs/>
          <w:szCs w:val="21"/>
        </w:rPr>
      </w:pPr>
    </w:p>
    <w:p w14:paraId="4BA1BFE3">
      <w:pPr>
        <w:widowControl/>
        <w:spacing w:line="460" w:lineRule="exact"/>
        <w:ind w:firstLine="380"/>
        <w:outlineLvl w:val="1"/>
        <w:rPr>
          <w:b/>
          <w:spacing w:val="8"/>
          <w:kern w:val="0"/>
          <w:sz w:val="24"/>
        </w:rPr>
      </w:pPr>
      <w:r>
        <w:rPr>
          <w:b/>
          <w:spacing w:val="8"/>
          <w:kern w:val="0"/>
          <w:sz w:val="24"/>
        </w:rPr>
        <w:t>三、获取招标文件</w:t>
      </w:r>
    </w:p>
    <w:p w14:paraId="174B3B76">
      <w:pPr>
        <w:widowControl/>
        <w:spacing w:line="460" w:lineRule="exact"/>
        <w:ind w:firstLine="334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3.1时间：2025年</w:t>
      </w:r>
      <w:r>
        <w:rPr>
          <w:rFonts w:hint="eastAsia"/>
          <w:spacing w:val="8"/>
          <w:kern w:val="0"/>
          <w:szCs w:val="21"/>
        </w:rPr>
        <w:t>8</w:t>
      </w:r>
      <w:r>
        <w:rPr>
          <w:spacing w:val="8"/>
          <w:kern w:val="0"/>
          <w:szCs w:val="21"/>
        </w:rPr>
        <w:t>月</w:t>
      </w:r>
      <w:r>
        <w:rPr>
          <w:rFonts w:hint="eastAsia"/>
          <w:spacing w:val="8"/>
          <w:kern w:val="0"/>
          <w:szCs w:val="21"/>
          <w:lang w:val="en-US" w:eastAsia="zh-CN"/>
        </w:rPr>
        <w:t>22</w:t>
      </w:r>
      <w:r>
        <w:rPr>
          <w:spacing w:val="8"/>
          <w:kern w:val="0"/>
          <w:szCs w:val="21"/>
        </w:rPr>
        <w:t>日至2025年</w:t>
      </w:r>
      <w:r>
        <w:rPr>
          <w:rFonts w:hint="eastAsia"/>
          <w:spacing w:val="8"/>
          <w:kern w:val="0"/>
          <w:szCs w:val="21"/>
        </w:rPr>
        <w:t>8</w:t>
      </w:r>
      <w:r>
        <w:rPr>
          <w:spacing w:val="8"/>
          <w:kern w:val="0"/>
          <w:szCs w:val="21"/>
        </w:rPr>
        <w:t>月</w:t>
      </w:r>
      <w:r>
        <w:rPr>
          <w:rFonts w:hint="eastAsia"/>
          <w:spacing w:val="8"/>
          <w:kern w:val="0"/>
          <w:szCs w:val="21"/>
          <w:lang w:val="en-US" w:eastAsia="zh-CN"/>
        </w:rPr>
        <w:t>29</w:t>
      </w:r>
      <w:r>
        <w:rPr>
          <w:spacing w:val="8"/>
          <w:kern w:val="0"/>
          <w:szCs w:val="21"/>
        </w:rPr>
        <w:t>日17时30分（北京时间，法定节假日除外）</w:t>
      </w:r>
    </w:p>
    <w:p w14:paraId="3C34E919">
      <w:pPr>
        <w:widowControl/>
        <w:spacing w:line="460" w:lineRule="exact"/>
        <w:ind w:firstLine="334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3.2地点：登录江苏招采平台（网址为：https://www.jsygjy.cn）</w:t>
      </w:r>
    </w:p>
    <w:p w14:paraId="54DF25A5">
      <w:pPr>
        <w:widowControl/>
        <w:spacing w:line="460" w:lineRule="exact"/>
        <w:ind w:firstLine="334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3.3方式：</w:t>
      </w:r>
    </w:p>
    <w:p w14:paraId="0FB40250">
      <w:pPr>
        <w:widowControl/>
        <w:spacing w:line="460" w:lineRule="exact"/>
        <w:ind w:firstLine="334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（一）凡有意参加响应者，请于获取时间内（北京时间，下同），登录江苏招采平台（网址为：https://www.jsygjy.cn）按照要求进行实名会员注册、完善相关信息及选择项目报名、下载文件。</w:t>
      </w:r>
    </w:p>
    <w:p w14:paraId="07C96299">
      <w:pPr>
        <w:widowControl/>
        <w:spacing w:line="460" w:lineRule="exact"/>
        <w:ind w:firstLine="334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（二）平台网址为：https://www.jsygjy.cn。下载者首次登陆平台前，须前往平台免费注册，注册成功且完善相关信息后，可以及时参与平台上所有发布的项目。</w:t>
      </w:r>
    </w:p>
    <w:p w14:paraId="53D84F83">
      <w:pPr>
        <w:widowControl/>
        <w:spacing w:line="460" w:lineRule="exact"/>
        <w:ind w:firstLine="334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（三）下载者应充分考虑平台注册、信息检查、资料上传、购标确认、费用支付所需时间，下载者必须在获取时间内完成支付，否则将无法保证获取文件。未按照本公告要求获得本项目文件的，采购代理机构不予接收其响应文件。</w:t>
      </w:r>
    </w:p>
    <w:p w14:paraId="2C6F3CD1">
      <w:pPr>
        <w:widowControl/>
        <w:spacing w:line="460" w:lineRule="exact"/>
        <w:ind w:firstLine="334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（四）下载者需要发票的，须通过平台“费用管理”模块进行操作。招标文件服务费发票由招标代理机构开具；下载者可在”费用管理--发票管理”下载发票；平台服务费发票由江苏招采信息技术有限公司开具。非因招标代理机构或平台原因，发票一经开具不予退换。</w:t>
      </w:r>
    </w:p>
    <w:p w14:paraId="427CEACD">
      <w:pPr>
        <w:widowControl/>
        <w:spacing w:line="460" w:lineRule="exact"/>
        <w:ind w:firstLine="334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（五）平台网站首页“帮助中心”提供操作手册，下载者可以下载并根据操作手册提示进行注册、登录等操作。平台会通过短信提醒下载者进行注册、支付、下载等操作。</w:t>
      </w:r>
    </w:p>
    <w:p w14:paraId="4D48A23F">
      <w:pPr>
        <w:widowControl/>
        <w:spacing w:line="460" w:lineRule="exact"/>
        <w:ind w:firstLine="334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（六）联合体响应（如允许）的，联合体各方应当指定牵头人，并授权其以自身名义在平台办理注册、下载文件、缴纳保证金等手续，其在平台的办理行为，对联合体各方均具有约束力。</w:t>
      </w:r>
    </w:p>
    <w:p w14:paraId="76853AAD">
      <w:pPr>
        <w:widowControl/>
        <w:spacing w:line="460" w:lineRule="exact"/>
        <w:ind w:firstLine="334"/>
        <w:rPr>
          <w:szCs w:val="21"/>
        </w:rPr>
      </w:pPr>
      <w:r>
        <w:rPr>
          <w:spacing w:val="8"/>
          <w:kern w:val="0"/>
          <w:szCs w:val="21"/>
        </w:rPr>
        <w:t>3.4、采购文件服务费每套400元，售后不退</w:t>
      </w:r>
      <w:r>
        <w:rPr>
          <w:szCs w:val="21"/>
        </w:rPr>
        <w:t>。</w:t>
      </w:r>
    </w:p>
    <w:p w14:paraId="7028FF59">
      <w:pPr>
        <w:widowControl/>
        <w:spacing w:line="460" w:lineRule="exact"/>
        <w:ind w:firstLine="334"/>
        <w:rPr>
          <w:spacing w:val="8"/>
          <w:kern w:val="0"/>
          <w:szCs w:val="21"/>
        </w:rPr>
      </w:pPr>
    </w:p>
    <w:p w14:paraId="6FD8E6F3">
      <w:pPr>
        <w:widowControl/>
        <w:spacing w:line="460" w:lineRule="exact"/>
        <w:ind w:firstLine="380"/>
        <w:outlineLvl w:val="1"/>
        <w:rPr>
          <w:b/>
          <w:spacing w:val="8"/>
          <w:kern w:val="0"/>
          <w:sz w:val="24"/>
        </w:rPr>
      </w:pPr>
      <w:r>
        <w:rPr>
          <w:b/>
          <w:spacing w:val="8"/>
          <w:kern w:val="0"/>
          <w:sz w:val="24"/>
        </w:rPr>
        <w:t>四、提交投标文件截止时间、开标时间和地点</w:t>
      </w:r>
    </w:p>
    <w:p w14:paraId="6F20EE96">
      <w:pPr>
        <w:widowControl/>
        <w:spacing w:line="460" w:lineRule="exact"/>
        <w:ind w:firstLine="334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4.1</w:t>
      </w:r>
      <w:r>
        <w:t>投标截止时间及开标时间：</w:t>
      </w:r>
      <w:r>
        <w:rPr>
          <w:rFonts w:hint="eastAsia"/>
          <w:lang w:eastAsia="zh-CN"/>
        </w:rPr>
        <w:t>2025年9月</w:t>
      </w:r>
      <w:r>
        <w:rPr>
          <w:rFonts w:hint="eastAsia"/>
          <w:lang w:val="en-US" w:eastAsia="zh-CN"/>
        </w:rPr>
        <w:t>12</w:t>
      </w:r>
      <w:r>
        <w:rPr>
          <w:rFonts w:hint="eastAsia"/>
          <w:lang w:eastAsia="zh-CN"/>
        </w:rPr>
        <w:t>日</w:t>
      </w:r>
      <w:r>
        <w:rPr>
          <w:rFonts w:hint="eastAsia"/>
        </w:rPr>
        <w:t>9点00分</w:t>
      </w:r>
      <w:r>
        <w:rPr>
          <w:spacing w:val="8"/>
          <w:kern w:val="0"/>
          <w:szCs w:val="21"/>
        </w:rPr>
        <w:t>（北京时间）</w:t>
      </w:r>
    </w:p>
    <w:p w14:paraId="5D6DE980">
      <w:pPr>
        <w:widowControl/>
        <w:spacing w:line="460" w:lineRule="exact"/>
        <w:ind w:firstLine="334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4.2提交投标文件地点及开标地点：南京市鼓楼区清江南路18号鼓楼创新广场D栋11楼开标</w:t>
      </w:r>
      <w:r>
        <w:rPr>
          <w:rFonts w:hint="eastAsia"/>
          <w:spacing w:val="8"/>
          <w:kern w:val="0"/>
          <w:szCs w:val="21"/>
          <w:lang w:val="en-US" w:eastAsia="zh-CN"/>
        </w:rPr>
        <w:t>1</w:t>
      </w:r>
      <w:r>
        <w:rPr>
          <w:spacing w:val="8"/>
          <w:kern w:val="0"/>
          <w:szCs w:val="21"/>
        </w:rPr>
        <w:t>室</w:t>
      </w:r>
    </w:p>
    <w:p w14:paraId="5CA3BAD3">
      <w:pPr>
        <w:widowControl/>
        <w:spacing w:line="460" w:lineRule="exact"/>
        <w:ind w:firstLine="311"/>
        <w:rPr>
          <w:spacing w:val="8"/>
          <w:kern w:val="0"/>
          <w:szCs w:val="21"/>
        </w:rPr>
      </w:pPr>
      <w:r>
        <w:rPr>
          <w:rFonts w:eastAsiaTheme="minorEastAsia"/>
          <w:szCs w:val="21"/>
        </w:rPr>
        <w:t>投标人前来投标的授权代表，必须为本单位员工，需提供投标人为其缴纳的截止至投标截止时间前3个月（2025年</w:t>
      </w:r>
      <w:r>
        <w:rPr>
          <w:rFonts w:hint="eastAsia" w:eastAsiaTheme="minorEastAsia"/>
          <w:szCs w:val="21"/>
        </w:rPr>
        <w:t>5</w:t>
      </w:r>
      <w:r>
        <w:rPr>
          <w:rFonts w:eastAsiaTheme="minorEastAsia"/>
          <w:szCs w:val="21"/>
        </w:rPr>
        <w:t>月-2025年</w:t>
      </w:r>
      <w:r>
        <w:rPr>
          <w:rFonts w:hint="eastAsia" w:eastAsiaTheme="minorEastAsia"/>
          <w:szCs w:val="21"/>
        </w:rPr>
        <w:t>7</w:t>
      </w:r>
      <w:r>
        <w:rPr>
          <w:rFonts w:eastAsiaTheme="minorEastAsia"/>
          <w:szCs w:val="21"/>
        </w:rPr>
        <w:t>月）的社保缴纳证明材料。</w:t>
      </w:r>
    </w:p>
    <w:p w14:paraId="10431D00">
      <w:pPr>
        <w:widowControl/>
        <w:spacing w:line="460" w:lineRule="exact"/>
        <w:ind w:firstLine="312"/>
        <w:rPr>
          <w:b/>
          <w:bCs/>
        </w:rPr>
      </w:pPr>
      <w:r>
        <w:rPr>
          <w:b/>
          <w:bCs/>
        </w:rPr>
        <w:t>投标人因</w:t>
      </w:r>
      <w:r>
        <w:rPr>
          <w:b/>
          <w:bCs/>
          <w:szCs w:val="21"/>
        </w:rPr>
        <w:t>故</w:t>
      </w:r>
      <w:r>
        <w:rPr>
          <w:b/>
          <w:bCs/>
        </w:rPr>
        <w:t>未出席开标会的，视同同意本项目开标结果。</w:t>
      </w:r>
    </w:p>
    <w:p w14:paraId="79BC5580">
      <w:pPr>
        <w:widowControl/>
        <w:spacing w:line="460" w:lineRule="exact"/>
        <w:ind w:firstLine="334"/>
        <w:rPr>
          <w:szCs w:val="21"/>
        </w:rPr>
      </w:pPr>
      <w:r>
        <w:rPr>
          <w:spacing w:val="8"/>
          <w:kern w:val="0"/>
          <w:szCs w:val="21"/>
        </w:rPr>
        <w:t>4.3</w:t>
      </w:r>
      <w:r>
        <w:rPr>
          <w:b/>
          <w:bCs/>
          <w:szCs w:val="21"/>
        </w:rPr>
        <w:t>投标人应提供投标文件一式</w:t>
      </w:r>
      <w:r>
        <w:rPr>
          <w:rFonts w:hint="eastAsia"/>
          <w:b/>
          <w:bCs/>
          <w:szCs w:val="21"/>
        </w:rPr>
        <w:t>陆</w:t>
      </w:r>
      <w:r>
        <w:rPr>
          <w:b/>
          <w:bCs/>
          <w:szCs w:val="21"/>
        </w:rPr>
        <w:t>份（正本壹份、副本</w:t>
      </w:r>
      <w:r>
        <w:rPr>
          <w:rFonts w:hint="eastAsia"/>
          <w:b/>
          <w:bCs/>
          <w:szCs w:val="21"/>
        </w:rPr>
        <w:t>伍</w:t>
      </w:r>
      <w:r>
        <w:rPr>
          <w:b/>
          <w:bCs/>
          <w:szCs w:val="21"/>
        </w:rPr>
        <w:t>份），所有投标文件均应密封后递交，同时应提供电子版投标文件壹份（电子版须为投标文件正本加盖公章、签字后形成PDF扫描件，扫描件内容应与纸质投标文件正本完全一致、U盘形式（单独封装）、随纸质正本文件一并提交）。</w:t>
      </w:r>
      <w:r>
        <w:rPr>
          <w:szCs w:val="21"/>
        </w:rPr>
        <w:t>当电子版文件和纸质正本文件不一致时，以纸质正本文件为准。电子版文件用于辅助评标和平台存档，投标人需承担前述不一致造成的不利后果。</w:t>
      </w:r>
    </w:p>
    <w:p w14:paraId="4928FACC">
      <w:pPr>
        <w:widowControl/>
        <w:spacing w:line="460" w:lineRule="exact"/>
        <w:ind w:firstLine="334"/>
        <w:rPr>
          <w:spacing w:val="8"/>
          <w:kern w:val="0"/>
          <w:szCs w:val="21"/>
        </w:rPr>
      </w:pPr>
    </w:p>
    <w:p w14:paraId="442A4225">
      <w:pPr>
        <w:widowControl/>
        <w:spacing w:line="460" w:lineRule="exact"/>
        <w:ind w:firstLine="380"/>
        <w:outlineLvl w:val="1"/>
        <w:rPr>
          <w:b/>
          <w:spacing w:val="8"/>
          <w:kern w:val="0"/>
          <w:sz w:val="24"/>
        </w:rPr>
      </w:pPr>
      <w:r>
        <w:rPr>
          <w:b/>
          <w:spacing w:val="8"/>
          <w:kern w:val="0"/>
          <w:sz w:val="24"/>
        </w:rPr>
        <w:t>五、公告期限</w:t>
      </w:r>
    </w:p>
    <w:p w14:paraId="24385DB5">
      <w:pPr>
        <w:widowControl/>
        <w:spacing w:line="460" w:lineRule="exact"/>
        <w:ind w:firstLine="334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自本公告发布之日起5个工作日。</w:t>
      </w:r>
    </w:p>
    <w:p w14:paraId="216FC18C">
      <w:pPr>
        <w:widowControl/>
        <w:spacing w:line="460" w:lineRule="exact"/>
        <w:ind w:firstLine="334"/>
        <w:rPr>
          <w:spacing w:val="8"/>
          <w:kern w:val="0"/>
          <w:szCs w:val="21"/>
        </w:rPr>
      </w:pPr>
    </w:p>
    <w:p w14:paraId="5760D4B3">
      <w:pPr>
        <w:widowControl/>
        <w:spacing w:line="460" w:lineRule="exact"/>
        <w:ind w:firstLine="380"/>
        <w:outlineLvl w:val="1"/>
        <w:rPr>
          <w:b/>
          <w:spacing w:val="8"/>
          <w:kern w:val="0"/>
          <w:sz w:val="24"/>
        </w:rPr>
      </w:pPr>
      <w:r>
        <w:rPr>
          <w:b/>
          <w:spacing w:val="8"/>
          <w:kern w:val="0"/>
          <w:sz w:val="24"/>
        </w:rPr>
        <w:t>六、其他补充事宜</w:t>
      </w:r>
    </w:p>
    <w:p w14:paraId="38CCC3C0">
      <w:pPr>
        <w:widowControl/>
        <w:spacing w:line="460" w:lineRule="exact"/>
        <w:ind w:firstLine="363" w:firstLineChars="173"/>
        <w:outlineLvl w:val="1"/>
        <w:rPr>
          <w:szCs w:val="21"/>
          <w:lang w:val="zh-CN"/>
        </w:rPr>
      </w:pPr>
      <w:r>
        <w:rPr>
          <w:szCs w:val="21"/>
          <w:lang w:val="zh-CN"/>
        </w:rPr>
        <w:t>6.1本项目在</w:t>
      </w:r>
      <w:r>
        <w:rPr>
          <w:rFonts w:hint="eastAsia"/>
          <w:szCs w:val="21"/>
        </w:rPr>
        <w:t xml:space="preserve"> </w:t>
      </w:r>
      <w:r>
        <w:rPr>
          <w:b/>
          <w:bCs/>
          <w:szCs w:val="21"/>
        </w:rPr>
        <w:t>中国</w:t>
      </w:r>
      <w:r>
        <w:rPr>
          <w:b/>
          <w:bCs/>
          <w:szCs w:val="21"/>
          <w:lang w:val="zh-CN"/>
        </w:rPr>
        <w:t>政府采购网</w:t>
      </w:r>
      <w:r>
        <w:rPr>
          <w:rFonts w:hint="eastAsia"/>
          <w:b/>
          <w:bCs/>
          <w:szCs w:val="21"/>
        </w:rPr>
        <w:t xml:space="preserve"> </w:t>
      </w:r>
      <w:r>
        <w:rPr>
          <w:szCs w:val="21"/>
          <w:lang w:val="zh-CN"/>
        </w:rPr>
        <w:t>网站发布公告。</w:t>
      </w:r>
    </w:p>
    <w:p w14:paraId="227E65BB">
      <w:pPr>
        <w:widowControl/>
        <w:spacing w:line="460" w:lineRule="exact"/>
        <w:ind w:firstLine="363" w:firstLineChars="173"/>
        <w:outlineLvl w:val="1"/>
        <w:rPr>
          <w:szCs w:val="21"/>
          <w:lang w:val="zh-CN"/>
        </w:rPr>
      </w:pPr>
      <w:r>
        <w:rPr>
          <w:szCs w:val="21"/>
          <w:lang w:val="zh-CN"/>
        </w:rPr>
        <w:t>6.</w:t>
      </w:r>
      <w:r>
        <w:rPr>
          <w:szCs w:val="21"/>
        </w:rPr>
        <w:t>2投标人应当从采购代理机构合法获得招标项目的招标文件。</w:t>
      </w:r>
      <w:r>
        <w:rPr>
          <w:szCs w:val="21"/>
          <w:lang w:val="zh-CN"/>
        </w:rPr>
        <w:t>本次招标请按“</w:t>
      </w:r>
      <w:r>
        <w:rPr>
          <w:szCs w:val="21"/>
        </w:rPr>
        <w:t>标段</w:t>
      </w:r>
      <w:r>
        <w:rPr>
          <w:szCs w:val="21"/>
          <w:lang w:val="zh-CN"/>
        </w:rPr>
        <w:t>”</w:t>
      </w:r>
      <w:r>
        <w:rPr>
          <w:szCs w:val="21"/>
        </w:rPr>
        <w:t>获取</w:t>
      </w:r>
      <w:r>
        <w:rPr>
          <w:szCs w:val="21"/>
          <w:lang w:val="zh-CN"/>
        </w:rPr>
        <w:t>招标文件，编制、提交投标文件，并按“</w:t>
      </w:r>
      <w:r>
        <w:rPr>
          <w:szCs w:val="21"/>
        </w:rPr>
        <w:t>标段</w:t>
      </w:r>
      <w:r>
        <w:rPr>
          <w:szCs w:val="21"/>
          <w:lang w:val="zh-CN"/>
        </w:rPr>
        <w:t>”开标、评标。</w:t>
      </w:r>
    </w:p>
    <w:p w14:paraId="66118DA0">
      <w:pPr>
        <w:widowControl/>
        <w:spacing w:line="460" w:lineRule="exact"/>
        <w:ind w:firstLine="363" w:firstLineChars="173"/>
        <w:outlineLvl w:val="1"/>
        <w:rPr>
          <w:szCs w:val="21"/>
        </w:rPr>
      </w:pPr>
      <w:r>
        <w:rPr>
          <w:szCs w:val="21"/>
          <w:lang w:val="zh-CN"/>
        </w:rPr>
        <w:t>6.</w:t>
      </w:r>
      <w:r>
        <w:rPr>
          <w:szCs w:val="21"/>
        </w:rPr>
        <w:t>3</w:t>
      </w:r>
      <w:r>
        <w:rPr>
          <w:szCs w:val="21"/>
          <w:lang w:val="zh-CN"/>
        </w:rPr>
        <w:t xml:space="preserve"> 勘察现场：</w:t>
      </w:r>
      <w:r>
        <w:rPr>
          <w:szCs w:val="21"/>
        </w:rPr>
        <w:t>无。</w:t>
      </w:r>
    </w:p>
    <w:p w14:paraId="4A731308">
      <w:pPr>
        <w:widowControl/>
        <w:spacing w:line="460" w:lineRule="exact"/>
        <w:ind w:firstLine="363" w:firstLineChars="173"/>
        <w:outlineLvl w:val="1"/>
        <w:rPr>
          <w:color w:val="7030A0"/>
          <w:szCs w:val="21"/>
        </w:rPr>
      </w:pPr>
    </w:p>
    <w:p w14:paraId="3BAE06ED">
      <w:pPr>
        <w:widowControl/>
        <w:spacing w:line="460" w:lineRule="exact"/>
        <w:ind w:firstLine="380"/>
        <w:rPr>
          <w:b/>
          <w:spacing w:val="8"/>
          <w:kern w:val="0"/>
          <w:sz w:val="24"/>
        </w:rPr>
      </w:pPr>
      <w:r>
        <w:rPr>
          <w:b/>
          <w:spacing w:val="8"/>
          <w:kern w:val="0"/>
          <w:sz w:val="24"/>
        </w:rPr>
        <w:t>七、对本次招标提出询问，请按以下方式联系</w:t>
      </w:r>
    </w:p>
    <w:p w14:paraId="1E4C96F4">
      <w:pPr>
        <w:widowControl/>
        <w:spacing w:line="460" w:lineRule="exact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　 7.1采购人信息</w:t>
      </w:r>
    </w:p>
    <w:p w14:paraId="7B47D4D8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 xml:space="preserve">名 称：东南大学 </w:t>
      </w:r>
    </w:p>
    <w:p w14:paraId="0DBD6A3E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 xml:space="preserve">地址：南京市四牌楼2号 </w:t>
      </w:r>
    </w:p>
    <w:p w14:paraId="36A18518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联系方式：</w:t>
      </w:r>
      <w:r>
        <w:rPr>
          <w:rFonts w:hint="eastAsia"/>
          <w:spacing w:val="8"/>
          <w:kern w:val="0"/>
          <w:szCs w:val="21"/>
        </w:rPr>
        <w:t xml:space="preserve">医学院：李老师 </w:t>
      </w:r>
      <w:r>
        <w:rPr>
          <w:spacing w:val="8"/>
          <w:kern w:val="0"/>
          <w:szCs w:val="21"/>
        </w:rPr>
        <w:t>18364811228；</w:t>
      </w:r>
    </w:p>
    <w:p w14:paraId="6D7BC8E0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实验室与设备管理处：刘老师  025-83792693。</w:t>
      </w:r>
    </w:p>
    <w:p w14:paraId="40D62D70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7.2采购代理机构信息</w:t>
      </w:r>
    </w:p>
    <w:p w14:paraId="739A0976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 xml:space="preserve">名 称：江苏省设备成套股份有限公司 </w:t>
      </w:r>
    </w:p>
    <w:p w14:paraId="7769E3A8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 xml:space="preserve">地　址：南京市鼓楼区清江南路18号鼓楼创新广场D栋9楼902室 </w:t>
      </w:r>
    </w:p>
    <w:p w14:paraId="344FA489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 xml:space="preserve">联系方式：张蓉、王希稳 </w:t>
      </w:r>
    </w:p>
    <w:p w14:paraId="6E67E306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联系方式：025-85360235、17705161691</w:t>
      </w:r>
    </w:p>
    <w:p w14:paraId="227D536B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邮箱：wangxw@jcec.cn</w:t>
      </w:r>
    </w:p>
    <w:p w14:paraId="3CF5FBA0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7.3项目联系方式</w:t>
      </w:r>
    </w:p>
    <w:p w14:paraId="43C2F51A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>联系人：张蓉、王希稳</w:t>
      </w:r>
    </w:p>
    <w:p w14:paraId="2941C754">
      <w:pPr>
        <w:widowControl/>
        <w:spacing w:line="460" w:lineRule="exact"/>
        <w:ind w:firstLine="334" w:firstLineChars="148"/>
        <w:jc w:val="left"/>
        <w:rPr>
          <w:spacing w:val="8"/>
          <w:kern w:val="0"/>
          <w:szCs w:val="21"/>
        </w:rPr>
      </w:pPr>
      <w:r>
        <w:rPr>
          <w:spacing w:val="8"/>
          <w:kern w:val="0"/>
          <w:szCs w:val="21"/>
        </w:rPr>
        <w:t xml:space="preserve">联系方式：025-85360235、17705161691 </w:t>
      </w:r>
    </w:p>
    <w:p w14:paraId="5B88B609">
      <w:pPr>
        <w:pStyle w:val="9"/>
        <w:spacing w:line="460" w:lineRule="exact"/>
        <w:ind w:firstLine="452"/>
        <w:rPr>
          <w:spacing w:val="8"/>
          <w:kern w:val="0"/>
          <w:szCs w:val="21"/>
        </w:rPr>
      </w:pPr>
    </w:p>
    <w:p w14:paraId="2900721F">
      <w:pPr>
        <w:jc w:val="right"/>
      </w:pPr>
      <w:r>
        <w:rPr>
          <w:spacing w:val="8"/>
          <w:kern w:val="0"/>
          <w:szCs w:val="20"/>
        </w:rPr>
        <w:t>采购代理机构：江苏省设备成套股份有限公司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6"/>
    <w:multiLevelType w:val="multilevel"/>
    <w:tmpl w:val="00000006"/>
    <w:lvl w:ilvl="0" w:tentative="0">
      <w:start w:val="1"/>
      <w:numFmt w:val="chineseCountingThousand"/>
      <w:pStyle w:val="3"/>
      <w:suff w:val="nothing"/>
      <w:lvlText w:val="第%1章"/>
      <w:lvlJc w:val="left"/>
      <w:pPr>
        <w:ind w:left="0" w:firstLine="0"/>
      </w:p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</w:lvl>
    <w:lvl w:ilvl="2" w:tentative="0">
      <w:start w:val="1"/>
      <w:numFmt w:val="none"/>
      <w:suff w:val="nothing"/>
      <w:lvlText w:val=""/>
      <w:lvlJc w:val="left"/>
      <w:pPr>
        <w:ind w:left="0" w:firstLine="0"/>
      </w:pPr>
    </w:lvl>
    <w:lvl w:ilvl="3" w:tentative="0">
      <w:start w:val="1"/>
      <w:numFmt w:val="none"/>
      <w:suff w:val="nothing"/>
      <w:lvlText w:val=""/>
      <w:lvlJc w:val="left"/>
      <w:pPr>
        <w:ind w:left="0" w:firstLine="0"/>
      </w:pPr>
    </w:lvl>
    <w:lvl w:ilvl="4" w:tentative="0">
      <w:start w:val="1"/>
      <w:numFmt w:val="none"/>
      <w:suff w:val="nothing"/>
      <w:lvlText w:val=""/>
      <w:lvlJc w:val="left"/>
      <w:pPr>
        <w:ind w:left="0" w:firstLine="0"/>
      </w:pPr>
    </w:lvl>
    <w:lvl w:ilvl="5" w:tentative="0">
      <w:start w:val="1"/>
      <w:numFmt w:val="none"/>
      <w:suff w:val="nothing"/>
      <w:lvlText w:val=""/>
      <w:lvlJc w:val="left"/>
      <w:pPr>
        <w:ind w:left="0" w:firstLine="0"/>
      </w:pPr>
    </w:lvl>
    <w:lvl w:ilvl="6" w:tentative="0">
      <w:start w:val="1"/>
      <w:numFmt w:val="none"/>
      <w:suff w:val="nothing"/>
      <w:lvlText w:val=""/>
      <w:lvlJc w:val="left"/>
      <w:pPr>
        <w:ind w:left="0" w:firstLine="0"/>
      </w:pPr>
    </w:lvl>
    <w:lvl w:ilvl="7" w:tentative="0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2B3D66"/>
    <w:rsid w:val="102B3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nhideWhenUsed="0" w:uiPriority="0" w:semiHidden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qFormat="1"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jc w:val="center"/>
      <w:outlineLvl w:val="0"/>
    </w:pPr>
    <w:rPr>
      <w:b/>
      <w:bCs/>
      <w:kern w:val="44"/>
      <w:sz w:val="32"/>
      <w:szCs w:val="44"/>
    </w:rPr>
  </w:style>
  <w:style w:type="paragraph" w:styleId="4">
    <w:name w:val="heading 8"/>
    <w:basedOn w:val="1"/>
    <w:next w:val="1"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Cambria" w:hAnsi="Cambria"/>
      <w:sz w:val="24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4"/>
    <w:basedOn w:val="1"/>
    <w:next w:val="1"/>
    <w:qFormat/>
    <w:uiPriority w:val="0"/>
    <w:pPr>
      <w:ind w:left="600" w:leftChars="600"/>
    </w:pPr>
    <w:rPr>
      <w:rFonts w:ascii="Calibri" w:hAnsi="Calibri"/>
    </w:rPr>
  </w:style>
  <w:style w:type="paragraph" w:styleId="5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6">
    <w:name w:val="Body Text First Indent 2"/>
    <w:basedOn w:val="5"/>
    <w:qFormat/>
    <w:uiPriority w:val="0"/>
    <w:pPr>
      <w:ind w:firstLine="420" w:firstLineChars="200"/>
    </w:pPr>
    <w:rPr>
      <w:rFonts w:ascii="Calibri" w:hAnsi="Calibri"/>
      <w:szCs w:val="20"/>
    </w:rPr>
  </w:style>
  <w:style w:type="paragraph" w:customStyle="1" w:styleId="9">
    <w:name w:val="列表段落1"/>
    <w:basedOn w:val="1"/>
    <w:autoRedefine/>
    <w:qFormat/>
    <w:uiPriority w:val="99"/>
    <w:pPr>
      <w:ind w:firstLine="420" w:firstLineChars="200"/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2025-08-20T11:35:00Z</dcterms:created>
  <dc:creator>淡定要过夏天了</dc:creator>
  <cp:lastModifiedBy>淡定要过夏天了</cp:lastModifiedBy>
  <dcterms:modified xsi:type="dcterms:W3CDTF">2025-08-20T11:37:12Z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7154716D4B1D4CA4AAD0E523FE3E8802_11</vt:lpwstr>
  </property>
  <property fmtid="{D5CDD505-2E9C-101B-9397-08002B2CF9AE}" pid="4" name="KSOTemplateDocerSaveRecord">
    <vt:lpwstr>eyJoZGlkIjoiZTQwOTU5YTdhNmVhNTdiZTk1ODE2MDAyNDQzYTYzMjciLCJ1c2VySWQiOiIxMDg0MDY0NTcxIn0=</vt:lpwstr>
  </property>
</Properties>
</file>