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2B2F4">
      <w:pPr>
        <w:pStyle w:val="9"/>
        <w:jc w:val="center"/>
        <w:outlineLvl w:val="1"/>
      </w:pPr>
      <w:r>
        <w:rPr>
          <w:b/>
          <w:sz w:val="36"/>
        </w:rPr>
        <w:t>第二章 采购需求</w:t>
      </w:r>
    </w:p>
    <w:p w14:paraId="22F938EC">
      <w:pPr>
        <w:pStyle w:val="9"/>
        <w:outlineLvl w:val="2"/>
      </w:pPr>
      <w:r>
        <w:rPr>
          <w:b/>
          <w:sz w:val="28"/>
        </w:rPr>
        <w:t>一、项目概况：</w:t>
      </w:r>
    </w:p>
    <w:p w14:paraId="6CC1D9B2">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1、招标范围：确定一家</w:t>
      </w:r>
      <w:r>
        <w:rPr>
          <w:rFonts w:hint="default" w:ascii="宋体" w:hAnsi="宋体" w:eastAsia="宋体" w:cs="宋体"/>
          <w:color w:val="auto"/>
          <w:kern w:val="2"/>
          <w:sz w:val="24"/>
          <w:szCs w:val="24"/>
          <w:lang w:val="en-US" w:eastAsia="zh-CN" w:bidi="ar"/>
        </w:rPr>
        <w:t>中标人</w:t>
      </w:r>
      <w:r>
        <w:rPr>
          <w:rFonts w:hint="eastAsia" w:ascii="宋体" w:hAnsi="宋体" w:eastAsia="宋体" w:cs="宋体"/>
          <w:color w:val="auto"/>
          <w:kern w:val="2"/>
          <w:sz w:val="24"/>
          <w:szCs w:val="24"/>
          <w:lang w:val="en-US" w:eastAsia="zh-CN" w:bidi="ar"/>
        </w:rPr>
        <w:t>，为采购人提供天河校区和科教城校区的物业管理服务和校园物业工作方案,本项目管理服务内容包括：卫生清洁服务、绿化养护服务、水电维护安装等工程设备维修保养服务、校园零星维修、汽车驾驶服务、会务服务等，满足两个校区教学正常开展、生活保障，为师生营造良好的教学和生活环境。</w:t>
      </w:r>
    </w:p>
    <w:p w14:paraId="21F82642">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2、物业概况</w:t>
      </w:r>
    </w:p>
    <w:p w14:paraId="6B84E35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广州市轻工职业学校创办于1958年，学校天河校区、科教城新校区总占地面积约203071平方米，建筑面积约144795平方米，其中天河校区占地面积约31437平方米，建筑面积约23811平方米，科教城校区占地面积约171633平方米，建筑面积约120983平方米。</w:t>
      </w:r>
    </w:p>
    <w:p w14:paraId="5A9D60A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目前在校学生约4000人，教学班级98个，在校班级84个，教职工约250人，专任教师全部具有本科以上学历。曾先后被评为“广东省重点中职学校”和“国家级重点中职学校”。天河校区地处广州市天河区长福路173号，包括 1个足球场、6个篮球场、2个羽毛球场、1条主要通道、1个半露天停车场、建筑物10栋；科教城校区包括教学区（由教学楼、实训楼、办公楼、食堂、风雨操场等共9栋建筑物）、生活区（由宿舍、食堂共7栋建筑物）、设备房、垃圾站、门卫室、地下室、室外体育活动区、校道及公共区域、广场等组成。</w:t>
      </w:r>
    </w:p>
    <w:p w14:paraId="2B3BE4D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3、服务期：2025年8月16日-2027年7月31日。</w:t>
      </w:r>
    </w:p>
    <w:p w14:paraId="11310C1F">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4、合同总限额：8185000元（其中2025年预算2478119.75元，2026年预算1614380.25元，2027年预算4092500.00元）。</w:t>
      </w:r>
    </w:p>
    <w:p w14:paraId="0087689D">
      <w:pPr>
        <w:keepNext w:val="0"/>
        <w:keepLines w:val="0"/>
        <w:widowControl w:val="0"/>
        <w:suppressLineNumbers w:val="0"/>
        <w:spacing w:before="0" w:beforeAutospacing="0" w:after="0" w:afterAutospacing="0" w:line="360" w:lineRule="auto"/>
        <w:ind w:left="0" w:right="0" w:firstLine="480"/>
        <w:jc w:val="both"/>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5、人员配置要求</w:t>
      </w:r>
    </w:p>
    <w:tbl>
      <w:tblPr>
        <w:tblStyle w:val="6"/>
        <w:tblW w:w="90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86"/>
        <w:gridCol w:w="1187"/>
        <w:gridCol w:w="1039"/>
        <w:gridCol w:w="1264"/>
        <w:gridCol w:w="2903"/>
        <w:gridCol w:w="2005"/>
      </w:tblGrid>
      <w:tr w14:paraId="4A30E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87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BD5898A">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岗位设置</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4BC06C5C">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人员配置</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0652798D">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服务</w:t>
            </w:r>
          </w:p>
          <w:p w14:paraId="52243E7D">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日期</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64783296">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人员要求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52ADEFD7">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备注</w:t>
            </w:r>
          </w:p>
        </w:tc>
      </w:tr>
      <w:tr w14:paraId="117CF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restart"/>
            <w:tcBorders>
              <w:top w:val="single" w:color="auto" w:sz="4" w:space="0"/>
              <w:left w:val="single" w:color="auto" w:sz="4" w:space="0"/>
              <w:right w:val="single" w:color="auto" w:sz="4" w:space="0"/>
            </w:tcBorders>
            <w:shd w:val="clear" w:color="auto" w:fill="auto"/>
            <w:vAlign w:val="center"/>
          </w:tcPr>
          <w:p w14:paraId="714735D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天河校区</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3CAAA6F2">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宋体"/>
                <w:color w:val="auto"/>
                <w:kern w:val="0"/>
                <w:sz w:val="24"/>
                <w:szCs w:val="24"/>
                <w:lang w:val="en-US" w:eastAsia="zh-CN" w:bidi="ar"/>
              </w:rPr>
              <w:t>物业主管</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1994E3C6">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622F1D97">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center"/>
          </w:tcPr>
          <w:p w14:paraId="74FDE640">
            <w:pPr>
              <w:keepNext w:val="0"/>
              <w:keepLines w:val="0"/>
              <w:widowControl/>
              <w:suppressLineNumbers w:val="0"/>
              <w:spacing w:before="0" w:beforeAutospacing="0" w:after="0" w:afterAutospacing="0"/>
              <w:ind w:left="0" w:right="0"/>
              <w:jc w:val="both"/>
              <w:rPr>
                <w:rFonts w:hint="default"/>
                <w:color w:val="auto"/>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21F75206">
            <w:pPr>
              <w:keepNext w:val="0"/>
              <w:keepLines w:val="0"/>
              <w:widowControl/>
              <w:suppressLineNumbers w:val="0"/>
              <w:spacing w:before="0" w:beforeAutospacing="1" w:after="0" w:afterAutospacing="1" w:line="405" w:lineRule="atLeast"/>
              <w:ind w:left="0" w:right="0"/>
              <w:jc w:val="center"/>
              <w:rPr>
                <w:rFonts w:hint="default" w:eastAsiaTheme="minorEastAsia"/>
                <w:color w:val="auto"/>
                <w:lang w:val="en-US" w:eastAsia="zh-CN"/>
              </w:rPr>
            </w:pPr>
            <w:r>
              <w:rPr>
                <w:rFonts w:hint="eastAsia"/>
                <w:color w:val="auto"/>
                <w:lang w:val="en-US" w:eastAsia="zh-CN"/>
              </w:rPr>
              <w:t>驻校服务</w:t>
            </w:r>
          </w:p>
        </w:tc>
      </w:tr>
      <w:tr w14:paraId="4002A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1BB15356">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66A26CB6">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清洁工</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5CEBF125">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5人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42FA46BE">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center"/>
          </w:tcPr>
          <w:p w14:paraId="0FD6ED78">
            <w:pPr>
              <w:keepNext w:val="0"/>
              <w:keepLines w:val="0"/>
              <w:widowControl/>
              <w:suppressLineNumbers w:val="0"/>
              <w:spacing w:before="0" w:beforeAutospacing="0" w:after="0" w:afterAutospacing="0"/>
              <w:ind w:left="0" w:right="0"/>
              <w:jc w:val="both"/>
              <w:rPr>
                <w:rFonts w:hint="default"/>
                <w:color w:val="auto"/>
                <w:lang w:val="en-US"/>
              </w:rPr>
            </w:pPr>
            <w:r>
              <w:rPr>
                <w:rFonts w:hint="eastAsia" w:ascii="Calibri" w:hAnsi="Calibri" w:eastAsia="宋体" w:cs="宋体"/>
                <w:color w:val="auto"/>
                <w:kern w:val="2"/>
                <w:sz w:val="21"/>
                <w:szCs w:val="21"/>
                <w:lang w:val="en-US" w:eastAsia="zh-CN" w:bidi="ar"/>
              </w:rPr>
              <w:t>含校内垃圾清运、分类人员，</w:t>
            </w: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25F31440">
            <w:pPr>
              <w:keepNext w:val="0"/>
              <w:keepLines w:val="0"/>
              <w:widowControl/>
              <w:suppressLineNumbers w:val="0"/>
              <w:spacing w:before="0" w:beforeAutospacing="0" w:after="0" w:afterAutospacing="0"/>
              <w:ind w:left="0" w:right="0"/>
              <w:jc w:val="both"/>
              <w:rPr>
                <w:rFonts w:hint="default"/>
                <w:color w:val="auto"/>
                <w:lang w:val="en-US"/>
              </w:rPr>
            </w:pPr>
          </w:p>
        </w:tc>
      </w:tr>
      <w:tr w14:paraId="3C84A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0F5B3F6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4A7E41C6">
            <w:pPr>
              <w:keepNext w:val="0"/>
              <w:keepLines w:val="0"/>
              <w:widowControl/>
              <w:suppressLineNumbers w:val="0"/>
              <w:spacing w:before="0" w:beforeAutospacing="1" w:after="0" w:afterAutospacing="1" w:line="405" w:lineRule="atLeast"/>
              <w:ind w:left="0" w:right="0"/>
              <w:jc w:val="center"/>
              <w:rPr>
                <w:rFonts w:hint="default" w:ascii="宋体" w:hAnsi="宋体" w:eastAsia="宋体" w:cs="仿宋"/>
                <w:color w:val="auto"/>
                <w:kern w:val="0"/>
                <w:sz w:val="24"/>
                <w:szCs w:val="24"/>
                <w:lang w:val="en-US"/>
              </w:rPr>
            </w:pPr>
            <w:r>
              <w:rPr>
                <w:rFonts w:hint="eastAsia" w:ascii="宋体" w:hAnsi="宋体" w:eastAsia="宋体" w:cs="宋体"/>
                <w:color w:val="auto"/>
                <w:kern w:val="2"/>
                <w:sz w:val="24"/>
                <w:szCs w:val="24"/>
                <w:lang w:val="en-US" w:eastAsia="zh-CN" w:bidi="ar"/>
              </w:rPr>
              <w:t>工程人员</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5A4733DB">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3人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433219AB">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center"/>
          </w:tcPr>
          <w:p w14:paraId="59B03118">
            <w:pPr>
              <w:keepNext w:val="0"/>
              <w:keepLines w:val="0"/>
              <w:widowControl/>
              <w:suppressLineNumbers w:val="0"/>
              <w:spacing w:before="0" w:beforeAutospacing="1" w:after="0" w:afterAutospacing="1" w:line="405" w:lineRule="atLeast"/>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水电工，</w:t>
            </w: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52E8A471">
            <w:pPr>
              <w:keepNext w:val="0"/>
              <w:keepLines w:val="0"/>
              <w:widowControl/>
              <w:suppressLineNumbers w:val="0"/>
              <w:spacing w:before="0" w:beforeAutospacing="1" w:after="0" w:afterAutospacing="1" w:line="405" w:lineRule="atLeast"/>
              <w:ind w:left="0" w:right="0"/>
              <w:jc w:val="both"/>
              <w:rPr>
                <w:rFonts w:hint="eastAsia" w:ascii="宋体" w:hAnsi="宋体" w:eastAsia="宋体" w:cs="仿宋"/>
                <w:color w:val="auto"/>
                <w:sz w:val="24"/>
                <w:szCs w:val="24"/>
                <w:lang w:val="en-US"/>
              </w:rPr>
            </w:pPr>
            <w:r>
              <w:rPr>
                <w:rFonts w:hint="default" w:ascii="Calibri" w:hAnsi="Calibri" w:eastAsia="宋体" w:cs="Times New Roman"/>
                <w:color w:val="auto"/>
                <w:kern w:val="2"/>
                <w:sz w:val="21"/>
                <w:szCs w:val="21"/>
                <w:lang w:val="en-US" w:eastAsia="zh-CN" w:bidi="ar"/>
              </w:rPr>
              <w:t>24</w:t>
            </w:r>
            <w:r>
              <w:rPr>
                <w:rFonts w:hint="eastAsia" w:ascii="Calibri" w:hAnsi="Calibri" w:eastAsia="宋体" w:cs="宋体"/>
                <w:color w:val="auto"/>
                <w:kern w:val="2"/>
                <w:sz w:val="21"/>
                <w:szCs w:val="21"/>
                <w:lang w:val="en-US" w:eastAsia="zh-CN" w:bidi="ar"/>
              </w:rPr>
              <w:t>小时在校轮岗（夜班不少于1人）</w:t>
            </w:r>
          </w:p>
        </w:tc>
      </w:tr>
      <w:tr w14:paraId="3AF6F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356B24C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307570DA">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绿化工</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61A2659A">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21FBF366">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center"/>
          </w:tcPr>
          <w:p w14:paraId="6B812512">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0CBD9AE2">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p>
        </w:tc>
      </w:tr>
      <w:tr w14:paraId="5D01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86" w:type="dxa"/>
            <w:vMerge w:val="continue"/>
            <w:tcBorders>
              <w:left w:val="single" w:color="auto" w:sz="4" w:space="0"/>
              <w:bottom w:val="single" w:color="auto" w:sz="4" w:space="0"/>
              <w:right w:val="single" w:color="auto" w:sz="4" w:space="0"/>
            </w:tcBorders>
            <w:shd w:val="clear" w:color="auto" w:fill="auto"/>
            <w:vAlign w:val="center"/>
          </w:tcPr>
          <w:p w14:paraId="7744A42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1F923092">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勤杂木工</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790D7845">
            <w:pPr>
              <w:keepNext w:val="0"/>
              <w:keepLines w:val="0"/>
              <w:widowControl/>
              <w:suppressLineNumbers w:val="0"/>
              <w:spacing w:before="0" w:beforeAutospacing="1" w:after="0" w:afterAutospacing="1" w:line="405" w:lineRule="atLeast"/>
              <w:ind w:left="0" w:right="0"/>
              <w:jc w:val="center"/>
              <w:rPr>
                <w:rFonts w:hint="eastAsia" w:ascii="宋体" w:hAnsi="宋体" w:eastAsia="宋体" w:cs="仿宋"/>
                <w:color w:val="auto"/>
                <w:kern w:val="0"/>
                <w:sz w:val="24"/>
                <w:szCs w:val="24"/>
                <w:lang w:val="en-US"/>
              </w:rPr>
            </w:pPr>
            <w:r>
              <w:rPr>
                <w:rFonts w:hint="eastAsia" w:ascii="宋体" w:hAnsi="宋体" w:eastAsia="宋体" w:cs="仿宋"/>
                <w:color w:val="auto"/>
                <w:kern w:val="0"/>
                <w:sz w:val="24"/>
                <w:szCs w:val="24"/>
                <w:lang w:val="en-US" w:eastAsia="zh-CN" w:bidi="ar"/>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center"/>
          </w:tcPr>
          <w:p w14:paraId="53A007B9">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center"/>
          </w:tcPr>
          <w:p w14:paraId="75683CD8">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color w:val="auto"/>
                <w:spacing w:val="2"/>
                <w:sz w:val="21"/>
                <w:szCs w:val="21"/>
                <w:lang w:val="en-US" w:eastAsia="zh-CN"/>
              </w:rPr>
              <w:t>木工或水泥工，详见：（九）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255B92E5">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p>
        </w:tc>
      </w:tr>
      <w:tr w14:paraId="4264D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86" w:type="dxa"/>
            <w:vMerge w:val="restart"/>
            <w:tcBorders>
              <w:top w:val="single" w:color="auto" w:sz="4" w:space="0"/>
              <w:left w:val="single" w:color="auto" w:sz="4" w:space="0"/>
              <w:right w:val="single" w:color="auto" w:sz="4" w:space="0"/>
            </w:tcBorders>
            <w:shd w:val="clear" w:color="auto" w:fill="auto"/>
            <w:vAlign w:val="center"/>
          </w:tcPr>
          <w:p w14:paraId="42F1BF56">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科 教   城校区</w:t>
            </w:r>
          </w:p>
          <w:p w14:paraId="18EEB47D">
            <w:pPr>
              <w:keepNext w:val="0"/>
              <w:keepLines w:val="0"/>
              <w:widowControl w:val="0"/>
              <w:suppressLineNumbers w:val="0"/>
              <w:tabs>
                <w:tab w:val="left" w:pos="900"/>
              </w:tabs>
              <w:spacing w:before="0" w:beforeAutospacing="0" w:after="0" w:afterAutospacing="0" w:line="360" w:lineRule="auto"/>
              <w:ind w:left="0" w:right="0" w:rightChars="0" w:firstLine="630" w:firstLineChars="300"/>
              <w:jc w:val="both"/>
              <w:rPr>
                <w:rFonts w:hint="default" w:ascii="宋体" w:hAnsi="宋体" w:eastAsia="宋体" w:cs="宋体"/>
                <w:color w:val="auto"/>
                <w:kern w:val="2"/>
                <w:sz w:val="24"/>
                <w:szCs w:val="24"/>
                <w:lang w:val="en-US" w:eastAsia="zh-CN" w:bidi="ar-SA"/>
              </w:rPr>
            </w:pPr>
            <w:r>
              <w:rPr>
                <w:rFonts w:hint="eastAsia" w:ascii="Calibri" w:hAnsi="Calibri" w:eastAsia="宋体" w:cs="宋体"/>
                <w:color w:val="auto"/>
                <w:kern w:val="2"/>
                <w:sz w:val="21"/>
                <w:szCs w:val="21"/>
                <w:lang w:val="en-US" w:eastAsia="zh-CN" w:bidi="ar"/>
              </w:rPr>
              <w:t>勤</w:t>
            </w: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2120120B">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物业经理</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7C371A37">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5261F28B">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2416CF51">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79013BB3">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lang w:val="en-US" w:eastAsia="zh-CN"/>
              </w:rPr>
              <w:t>驻校服务</w:t>
            </w:r>
          </w:p>
        </w:tc>
      </w:tr>
      <w:tr w14:paraId="35FF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3F52D0B6">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5EE83D11">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行政助理</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3E22676E">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12C3A6EC">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24D0D12C">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5452365E">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69A0B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36B742A6">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14EBADB5">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会务员</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3916E516">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13759D89">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46EFEE63">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7D51FB48">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6E549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214F9F9E">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2A5EB420">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清洁主管</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1F418428">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5B8B8C8C">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79403CCC">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58C0A01F">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6863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6F34FBF8">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25252AA1">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清洁工</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7C88BCA2">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4383C078">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40C46347">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含校内垃圾清运、分类人员，</w:t>
            </w: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387FD6B0">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72DA3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7DFF81DE">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349CA1DD">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绿化主管</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2BC8148E">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5918D6B3">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17AF68E2">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73C8B7B6">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2626E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0CC6E731">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5978AC9C">
            <w:pPr>
              <w:keepNext w:val="0"/>
              <w:keepLines w:val="0"/>
              <w:widowControl w:val="0"/>
              <w:suppressLineNumbers w:val="0"/>
              <w:tabs>
                <w:tab w:val="left" w:pos="900"/>
              </w:tabs>
              <w:spacing w:before="0" w:beforeAutospacing="0" w:after="0" w:afterAutospacing="0" w:line="360" w:lineRule="auto"/>
              <w:ind w:left="0" w:leftChars="0" w:right="0" w:rightChars="0" w:firstLine="0" w:firstLineChars="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绿化工</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0927C5E2">
            <w:pPr>
              <w:keepNext w:val="0"/>
              <w:keepLines w:val="0"/>
              <w:widowControl w:val="0"/>
              <w:suppressLineNumbers w:val="0"/>
              <w:tabs>
                <w:tab w:val="left" w:pos="900"/>
              </w:tabs>
              <w:spacing w:before="0" w:beforeAutospacing="0" w:after="0" w:afterAutospacing="0" w:line="360" w:lineRule="auto"/>
              <w:ind w:left="0" w:leftChars="0" w:right="0" w:rightChars="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9人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4F8A7436">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2025年12月起至合同结束</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7DBE6DD3">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7BFBB974">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lang w:val="en-US" w:eastAsia="zh-CN"/>
              </w:rPr>
              <w:t>2025年12月前校园绿化无需物业维保</w:t>
            </w:r>
          </w:p>
        </w:tc>
      </w:tr>
      <w:tr w14:paraId="1324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42843FEF">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46444BE9">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工程主管</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0FCE3104">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6B5D45DD">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7DEAE3F0">
            <w:pPr>
              <w:pStyle w:val="5"/>
              <w:widowControl/>
              <w:jc w:val="both"/>
              <w:rPr>
                <w:rFonts w:hint="default" w:ascii="宋体" w:hAnsi="宋体" w:eastAsia="宋体" w:cs="宋体"/>
                <w:color w:val="auto"/>
                <w:sz w:val="24"/>
                <w:szCs w:val="24"/>
                <w:lang w:val="en-US"/>
              </w:rPr>
            </w:pPr>
            <w:r>
              <w:rPr>
                <w:rFonts w:hint="eastAsia"/>
                <w:color w:val="auto"/>
                <w:spacing w:val="2"/>
                <w:sz w:val="21"/>
                <w:szCs w:val="21"/>
                <w:lang w:val="en-US" w:eastAsia="zh-CN"/>
              </w:rPr>
              <w:t>详见：（九）</w:t>
            </w:r>
            <w:r>
              <w:rPr>
                <w:b/>
                <w:bCs/>
                <w:color w:val="auto"/>
                <w:w w:val="95"/>
                <w:sz w:val="21"/>
                <w:szCs w:val="21"/>
                <w:lang w:eastAsia="zh-CN"/>
              </w:rPr>
              <w:t>人员</w:t>
            </w:r>
            <w:r>
              <w:rPr>
                <w:rFonts w:hint="eastAsia"/>
                <w:b/>
                <w:bCs/>
                <w:color w:val="auto"/>
                <w:w w:val="95"/>
                <w:sz w:val="21"/>
                <w:szCs w:val="21"/>
                <w:lang w:val="en-US" w:eastAsia="zh-CN"/>
              </w:rPr>
              <w:t>经验和资质</w:t>
            </w:r>
            <w:r>
              <w:rPr>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0F7824C9">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lang w:val="en-US" w:eastAsia="zh-CN"/>
              </w:rPr>
              <w:t>驻校服务</w:t>
            </w:r>
          </w:p>
        </w:tc>
      </w:tr>
      <w:tr w14:paraId="2AF9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0331C4E9">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6323E2E6">
            <w:pPr>
              <w:keepNext w:val="0"/>
              <w:keepLines w:val="0"/>
              <w:widowControl w:val="0"/>
              <w:suppressLineNumbers w:val="0"/>
              <w:tabs>
                <w:tab w:val="left" w:pos="900"/>
              </w:tabs>
              <w:spacing w:before="0" w:beforeAutospacing="0" w:after="0" w:afterAutospacing="0" w:line="360" w:lineRule="auto"/>
              <w:ind w:left="0" w:right="0"/>
              <w:jc w:val="both"/>
              <w:rPr>
                <w:rFonts w:hint="default"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工程人员</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0FDAB920">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1CCC9A6E">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4279075B">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color w:val="auto"/>
                <w:spacing w:val="2"/>
                <w:sz w:val="21"/>
                <w:szCs w:val="21"/>
                <w:lang w:val="en-US" w:eastAsia="zh-CN"/>
              </w:rPr>
              <w:t>水电工、电梯工、电焊工，详见：（九）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0A7414FB">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default" w:ascii="Calibri" w:hAnsi="Calibri" w:eastAsia="宋体" w:cs="Times New Roman"/>
                <w:color w:val="auto"/>
                <w:kern w:val="2"/>
                <w:sz w:val="21"/>
                <w:szCs w:val="21"/>
                <w:lang w:val="en-US" w:eastAsia="zh-CN" w:bidi="ar"/>
              </w:rPr>
              <w:t>24</w:t>
            </w:r>
            <w:r>
              <w:rPr>
                <w:rFonts w:hint="eastAsia" w:ascii="Calibri" w:hAnsi="Calibri" w:eastAsia="宋体" w:cs="宋体"/>
                <w:color w:val="auto"/>
                <w:kern w:val="2"/>
                <w:sz w:val="21"/>
                <w:szCs w:val="21"/>
                <w:lang w:val="en-US" w:eastAsia="zh-CN" w:bidi="ar"/>
              </w:rPr>
              <w:t>小时在校轮岗（夜班不少于3人）</w:t>
            </w:r>
          </w:p>
        </w:tc>
      </w:tr>
      <w:tr w14:paraId="22F53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686" w:type="dxa"/>
            <w:vMerge w:val="continue"/>
            <w:tcBorders>
              <w:left w:val="single" w:color="auto" w:sz="4" w:space="0"/>
              <w:right w:val="single" w:color="auto" w:sz="4" w:space="0"/>
            </w:tcBorders>
            <w:shd w:val="clear" w:color="auto" w:fill="auto"/>
            <w:vAlign w:val="center"/>
          </w:tcPr>
          <w:p w14:paraId="169354CD">
            <w:pPr>
              <w:keepNext w:val="0"/>
              <w:keepLines w:val="0"/>
              <w:widowControl w:val="0"/>
              <w:suppressLineNumbers w:val="0"/>
              <w:tabs>
                <w:tab w:val="left" w:pos="900"/>
              </w:tabs>
              <w:spacing w:before="0" w:beforeAutospacing="0" w:after="0" w:afterAutospacing="0" w:line="360" w:lineRule="auto"/>
              <w:ind w:left="0" w:right="0" w:firstLine="480" w:firstLineChars="200"/>
              <w:jc w:val="center"/>
              <w:rPr>
                <w:rFonts w:hint="eastAsia" w:ascii="宋体" w:hAnsi="宋体" w:eastAsia="宋体" w:cs="宋体"/>
                <w:color w:val="auto"/>
                <w:sz w:val="24"/>
                <w:szCs w:val="24"/>
                <w:lang w:val="en-US"/>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47286FDC">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司机</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0536D531">
            <w:pPr>
              <w:keepNext w:val="0"/>
              <w:keepLines w:val="0"/>
              <w:widowControl w:val="0"/>
              <w:suppressLineNumbers w:val="0"/>
              <w:tabs>
                <w:tab w:val="left" w:pos="900"/>
              </w:tabs>
              <w:spacing w:before="0" w:beforeAutospacing="0" w:after="0" w:afterAutospacing="0" w:line="360" w:lineRule="auto"/>
              <w:ind w:left="0" w:right="0"/>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478CD2C9">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4C0A2886">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ascii="Calibri" w:hAnsi="Calibri" w:eastAsia="宋体" w:cs="宋体"/>
                <w:color w:val="auto"/>
                <w:kern w:val="2"/>
                <w:sz w:val="21"/>
                <w:szCs w:val="21"/>
                <w:lang w:val="en-US" w:eastAsia="zh-CN" w:bidi="ar"/>
              </w:rPr>
              <w:t>持有A1牌驾照，</w:t>
            </w:r>
            <w:r>
              <w:rPr>
                <w:rFonts w:hint="eastAsia"/>
                <w:color w:val="auto"/>
                <w:spacing w:val="2"/>
                <w:sz w:val="21"/>
                <w:szCs w:val="21"/>
                <w:lang w:val="en-US" w:eastAsia="zh-CN"/>
              </w:rPr>
              <w:t>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05E3D8BF">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282F5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 w:type="dxa"/>
            <w:vMerge w:val="continue"/>
            <w:tcBorders>
              <w:left w:val="single" w:color="auto" w:sz="4" w:space="0"/>
              <w:bottom w:val="single" w:color="auto" w:sz="4" w:space="0"/>
              <w:right w:val="single" w:color="auto" w:sz="4" w:space="0"/>
            </w:tcBorders>
            <w:shd w:val="clear" w:color="auto" w:fill="auto"/>
            <w:vAlign w:val="center"/>
          </w:tcPr>
          <w:p w14:paraId="30798687">
            <w:pPr>
              <w:keepNext w:val="0"/>
              <w:keepLines w:val="0"/>
              <w:widowControl w:val="0"/>
              <w:suppressLineNumbers w:val="0"/>
              <w:tabs>
                <w:tab w:val="left" w:pos="900"/>
              </w:tabs>
              <w:spacing w:before="0" w:beforeAutospacing="0" w:after="0" w:afterAutospacing="0" w:line="360" w:lineRule="auto"/>
              <w:ind w:left="0" w:right="0" w:rightChars="0" w:firstLine="720" w:firstLineChars="300"/>
              <w:jc w:val="both"/>
              <w:rPr>
                <w:rFonts w:hint="default" w:ascii="宋体" w:hAnsi="宋体" w:eastAsia="宋体" w:cs="宋体"/>
                <w:color w:val="auto"/>
                <w:kern w:val="2"/>
                <w:sz w:val="24"/>
                <w:szCs w:val="24"/>
                <w:lang w:val="en-US" w:eastAsia="zh-CN" w:bidi="ar-SA"/>
              </w:rPr>
            </w:pPr>
          </w:p>
        </w:tc>
        <w:tc>
          <w:tcPr>
            <w:tcW w:w="1187" w:type="dxa"/>
            <w:tcBorders>
              <w:top w:val="single" w:color="auto" w:sz="4" w:space="0"/>
              <w:left w:val="single" w:color="auto" w:sz="4" w:space="0"/>
              <w:bottom w:val="single" w:color="auto" w:sz="4" w:space="0"/>
              <w:right w:val="single" w:color="auto" w:sz="4" w:space="0"/>
            </w:tcBorders>
            <w:shd w:val="clear" w:color="auto" w:fill="auto"/>
            <w:vAlign w:val="center"/>
          </w:tcPr>
          <w:p w14:paraId="0879B402">
            <w:pPr>
              <w:keepNext w:val="0"/>
              <w:keepLines w:val="0"/>
              <w:widowControl w:val="0"/>
              <w:suppressLineNumbers w:val="0"/>
              <w:tabs>
                <w:tab w:val="left" w:pos="900"/>
              </w:tabs>
              <w:spacing w:before="0" w:beforeAutospacing="0" w:after="0" w:afterAutospacing="0" w:line="360" w:lineRule="auto"/>
              <w:ind w:left="0" w:right="0" w:rightChars="0"/>
              <w:jc w:val="both"/>
              <w:rPr>
                <w:rFonts w:hint="eastAsia" w:ascii="Calibri" w:hAnsi="Calibri" w:eastAsia="宋体" w:cs="宋体"/>
                <w:color w:val="auto"/>
                <w:kern w:val="2"/>
                <w:sz w:val="21"/>
                <w:szCs w:val="21"/>
                <w:lang w:val="en-US" w:eastAsia="zh-CN" w:bidi="ar"/>
              </w:rPr>
            </w:pPr>
            <w:r>
              <w:rPr>
                <w:rFonts w:hint="eastAsia" w:ascii="Calibri" w:hAnsi="Calibri" w:eastAsia="宋体" w:cs="宋体"/>
                <w:color w:val="auto"/>
                <w:kern w:val="2"/>
                <w:sz w:val="21"/>
                <w:szCs w:val="21"/>
                <w:lang w:val="en-US" w:eastAsia="zh-CN" w:bidi="ar"/>
              </w:rPr>
              <w:t>勤杂木工</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1F4D5F9C">
            <w:pPr>
              <w:keepNext w:val="0"/>
              <w:keepLines w:val="0"/>
              <w:widowControl w:val="0"/>
              <w:suppressLineNumbers w:val="0"/>
              <w:tabs>
                <w:tab w:val="left" w:pos="900"/>
              </w:tabs>
              <w:spacing w:before="0" w:beforeAutospacing="0" w:after="0" w:afterAutospacing="0" w:line="360" w:lineRule="auto"/>
              <w:ind w:left="0" w:leftChars="0" w:right="0" w:rightChars="0"/>
              <w:jc w:val="center"/>
              <w:rPr>
                <w:rFonts w:hint="default"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2人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41BFC822">
            <w:pPr>
              <w:keepNext w:val="0"/>
              <w:keepLines w:val="0"/>
              <w:widowControl w:val="0"/>
              <w:suppressLineNumbers w:val="0"/>
              <w:tabs>
                <w:tab w:val="left" w:pos="900"/>
              </w:tabs>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合同期内</w:t>
            </w:r>
          </w:p>
        </w:tc>
        <w:tc>
          <w:tcPr>
            <w:tcW w:w="2903" w:type="dxa"/>
            <w:tcBorders>
              <w:top w:val="single" w:color="auto" w:sz="4" w:space="0"/>
              <w:left w:val="single" w:color="auto" w:sz="4" w:space="0"/>
              <w:bottom w:val="single" w:color="auto" w:sz="4" w:space="0"/>
              <w:right w:val="single" w:color="auto" w:sz="4" w:space="0"/>
            </w:tcBorders>
            <w:shd w:val="clear" w:color="auto" w:fill="auto"/>
            <w:vAlign w:val="center"/>
          </w:tcPr>
          <w:p w14:paraId="18D00BBB">
            <w:pPr>
              <w:keepNext w:val="0"/>
              <w:keepLines w:val="0"/>
              <w:widowControl w:val="0"/>
              <w:suppressLineNumbers w:val="0"/>
              <w:tabs>
                <w:tab w:val="left" w:pos="900"/>
              </w:tabs>
              <w:spacing w:before="0" w:beforeAutospacing="0" w:after="0" w:afterAutospacing="0" w:line="360" w:lineRule="auto"/>
              <w:ind w:left="0" w:leftChars="0" w:right="0" w:rightChars="0"/>
              <w:jc w:val="both"/>
              <w:rPr>
                <w:rFonts w:hint="eastAsia" w:ascii="宋体" w:hAnsi="宋体" w:eastAsia="宋体" w:cs="宋体"/>
                <w:color w:val="auto"/>
                <w:kern w:val="2"/>
                <w:sz w:val="24"/>
                <w:szCs w:val="24"/>
                <w:lang w:val="en-US" w:eastAsia="zh-CN" w:bidi="ar-SA"/>
              </w:rPr>
            </w:pPr>
            <w:r>
              <w:rPr>
                <w:rFonts w:hint="eastAsia"/>
                <w:color w:val="auto"/>
                <w:spacing w:val="2"/>
                <w:sz w:val="21"/>
                <w:szCs w:val="21"/>
                <w:lang w:val="en-US" w:eastAsia="zh-CN"/>
              </w:rPr>
              <w:t>含水泥工、木工，详见：（九）</w:t>
            </w:r>
            <w:r>
              <w:rPr>
                <w:rFonts w:hint="default"/>
                <w:b/>
                <w:bCs/>
                <w:color w:val="auto"/>
                <w:w w:val="95"/>
                <w:sz w:val="21"/>
                <w:szCs w:val="21"/>
                <w:lang w:eastAsia="zh-CN"/>
              </w:rPr>
              <w:t>人员</w:t>
            </w:r>
            <w:r>
              <w:rPr>
                <w:rFonts w:hint="eastAsia"/>
                <w:b/>
                <w:bCs/>
                <w:color w:val="auto"/>
                <w:w w:val="95"/>
                <w:sz w:val="21"/>
                <w:szCs w:val="21"/>
                <w:lang w:val="en-US" w:eastAsia="zh-CN"/>
              </w:rPr>
              <w:t>经验和资质</w:t>
            </w:r>
            <w:r>
              <w:rPr>
                <w:rFonts w:hint="default"/>
                <w:b/>
                <w:bCs/>
                <w:color w:val="auto"/>
                <w:w w:val="95"/>
                <w:sz w:val="21"/>
                <w:szCs w:val="21"/>
                <w:lang w:eastAsia="zh-CN"/>
              </w:rPr>
              <w:t>要求</w:t>
            </w:r>
          </w:p>
        </w:tc>
        <w:tc>
          <w:tcPr>
            <w:tcW w:w="2005" w:type="dxa"/>
            <w:tcBorders>
              <w:top w:val="single" w:color="auto" w:sz="4" w:space="0"/>
              <w:left w:val="single" w:color="auto" w:sz="4" w:space="0"/>
              <w:bottom w:val="single" w:color="auto" w:sz="4" w:space="0"/>
              <w:right w:val="single" w:color="auto" w:sz="4" w:space="0"/>
            </w:tcBorders>
            <w:shd w:val="clear" w:color="auto" w:fill="auto"/>
            <w:vAlign w:val="center"/>
          </w:tcPr>
          <w:p w14:paraId="7455FF14">
            <w:pPr>
              <w:keepNext w:val="0"/>
              <w:keepLines w:val="0"/>
              <w:widowControl w:val="0"/>
              <w:suppressLineNumbers w:val="0"/>
              <w:tabs>
                <w:tab w:val="left" w:pos="900"/>
              </w:tabs>
              <w:spacing w:before="0" w:beforeAutospacing="0" w:after="0" w:afterAutospacing="0" w:line="360" w:lineRule="auto"/>
              <w:ind w:left="0" w:leftChars="0" w:right="0" w:rightChars="0"/>
              <w:jc w:val="center"/>
              <w:rPr>
                <w:rFonts w:hint="eastAsia" w:ascii="宋体" w:hAnsi="宋体" w:eastAsia="宋体" w:cs="宋体"/>
                <w:color w:val="auto"/>
                <w:kern w:val="2"/>
                <w:sz w:val="24"/>
                <w:szCs w:val="24"/>
                <w:lang w:val="en-US" w:eastAsia="zh-CN" w:bidi="ar-SA"/>
              </w:rPr>
            </w:pPr>
          </w:p>
        </w:tc>
      </w:tr>
      <w:tr w14:paraId="3EAFC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7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467AAE">
            <w:pPr>
              <w:keepNext w:val="0"/>
              <w:keepLines w:val="0"/>
              <w:widowControl w:val="0"/>
              <w:suppressLineNumbers w:val="0"/>
              <w:tabs>
                <w:tab w:val="left" w:pos="900"/>
              </w:tabs>
              <w:spacing w:before="0" w:beforeAutospacing="0" w:after="0" w:afterAutospacing="0" w:line="360" w:lineRule="auto"/>
              <w:ind w:left="0" w:leftChars="0" w:right="0" w:rightChars="0" w:firstLine="480" w:firstLineChars="20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
              </w:rPr>
              <w:t>合计</w:t>
            </w:r>
          </w:p>
        </w:tc>
        <w:tc>
          <w:tcPr>
            <w:tcW w:w="1039" w:type="dxa"/>
            <w:tcBorders>
              <w:top w:val="single" w:color="auto" w:sz="4" w:space="0"/>
              <w:left w:val="single" w:color="auto" w:sz="4" w:space="0"/>
              <w:bottom w:val="single" w:color="auto" w:sz="4" w:space="0"/>
              <w:right w:val="single" w:color="auto" w:sz="4" w:space="0"/>
            </w:tcBorders>
            <w:shd w:val="clear" w:color="auto" w:fill="auto"/>
            <w:vAlign w:val="center"/>
          </w:tcPr>
          <w:p w14:paraId="6A96A363">
            <w:pPr>
              <w:keepNext w:val="0"/>
              <w:keepLines w:val="0"/>
              <w:widowControl w:val="0"/>
              <w:suppressLineNumbers w:val="0"/>
              <w:tabs>
                <w:tab w:val="left" w:pos="900"/>
              </w:tabs>
              <w:spacing w:before="0" w:beforeAutospacing="0" w:after="0" w:afterAutospacing="0" w:line="360" w:lineRule="auto"/>
              <w:ind w:left="0" w:leftChars="0" w:right="0" w:right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
              </w:rPr>
              <w:t>64人</w:t>
            </w:r>
          </w:p>
        </w:tc>
        <w:tc>
          <w:tcPr>
            <w:tcW w:w="1264" w:type="dxa"/>
            <w:tcBorders>
              <w:top w:val="single" w:color="auto" w:sz="4" w:space="0"/>
              <w:left w:val="single" w:color="auto" w:sz="4" w:space="0"/>
              <w:bottom w:val="single" w:color="auto" w:sz="4" w:space="0"/>
              <w:right w:val="single" w:color="auto" w:sz="4" w:space="0"/>
            </w:tcBorders>
            <w:shd w:val="clear" w:color="auto" w:fill="auto"/>
            <w:vAlign w:val="top"/>
          </w:tcPr>
          <w:p w14:paraId="2CEFAD23">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c>
          <w:tcPr>
            <w:tcW w:w="2903" w:type="dxa"/>
            <w:tcBorders>
              <w:top w:val="single" w:color="auto" w:sz="4" w:space="0"/>
              <w:left w:val="single" w:color="auto" w:sz="4" w:space="0"/>
              <w:bottom w:val="single" w:color="auto" w:sz="4" w:space="0"/>
              <w:right w:val="single" w:color="auto" w:sz="4" w:space="0"/>
            </w:tcBorders>
            <w:shd w:val="clear" w:color="auto" w:fill="auto"/>
            <w:vAlign w:val="top"/>
          </w:tcPr>
          <w:p w14:paraId="3A6759CF">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c>
          <w:tcPr>
            <w:tcW w:w="2005" w:type="dxa"/>
            <w:tcBorders>
              <w:top w:val="single" w:color="auto" w:sz="4" w:space="0"/>
              <w:left w:val="single" w:color="auto" w:sz="4" w:space="0"/>
              <w:bottom w:val="single" w:color="auto" w:sz="4" w:space="0"/>
              <w:right w:val="single" w:color="auto" w:sz="4" w:space="0"/>
            </w:tcBorders>
            <w:shd w:val="clear" w:color="auto" w:fill="auto"/>
            <w:vAlign w:val="top"/>
          </w:tcPr>
          <w:p w14:paraId="3D605A29">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p>
        </w:tc>
      </w:tr>
      <w:tr w14:paraId="5A9C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3"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5E6B086">
            <w:pPr>
              <w:keepNext w:val="0"/>
              <w:keepLines w:val="0"/>
              <w:widowControl w:val="0"/>
              <w:suppressLineNumbers w:val="0"/>
              <w:tabs>
                <w:tab w:val="left" w:pos="900"/>
              </w:tabs>
              <w:spacing w:before="0" w:beforeAutospacing="0" w:after="0" w:afterAutospacing="0" w:line="360" w:lineRule="auto"/>
              <w:ind w:left="0" w:leftChars="0" w:right="0" w:rightChars="0" w:firstLine="0" w:firstLineChars="0"/>
              <w:jc w:val="both"/>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项目工作量</w:t>
            </w:r>
          </w:p>
        </w:tc>
        <w:tc>
          <w:tcPr>
            <w:tcW w:w="7211"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95D373E">
            <w:pPr>
              <w:keepNext w:val="0"/>
              <w:keepLines w:val="0"/>
              <w:widowControl w:val="0"/>
              <w:suppressLineNumbers w:val="0"/>
              <w:tabs>
                <w:tab w:val="left" w:pos="900"/>
              </w:tabs>
              <w:spacing w:before="0" w:beforeAutospacing="0" w:after="0" w:afterAutospacing="0" w:line="360" w:lineRule="auto"/>
              <w:ind w:left="0" w:right="0"/>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工作日按6</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val="en-US"/>
              </w:rPr>
              <w:t>人</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日，周末及节假日按32人</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日计算。（绿化工按上岗时间核减工作量）</w:t>
            </w:r>
          </w:p>
        </w:tc>
      </w:tr>
    </w:tbl>
    <w:p w14:paraId="56AF6400">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kern w:val="2"/>
          <w:sz w:val="24"/>
          <w:szCs w:val="24"/>
          <w:lang w:val="en-US" w:eastAsia="zh-CN" w:bidi="ar"/>
        </w:rPr>
      </w:pPr>
    </w:p>
    <w:p w14:paraId="62AA53C5">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6、其他说明：服务期内，存在学校根据科教城校区建设进度及上级部门安排，进行天河校区搬迁或与他校共用校区的情况。如发生上述情况，采购人提前一个月通知中标单位（具体时间以采购人通知为准），相应的物业服务同步调整，费用按照相关人员配置标准，在物业服务费结算阶段进行相应核减。</w:t>
      </w:r>
    </w:p>
    <w:p w14:paraId="7F96651A">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7、政策要求。</w:t>
      </w:r>
    </w:p>
    <w:p w14:paraId="034F212B">
      <w:pPr>
        <w:pStyle w:val="10"/>
        <w:widowControl/>
        <w:ind w:left="0" w:firstLine="520" w:firstLineChars="200"/>
        <w:rPr>
          <w:color w:val="auto"/>
          <w:lang w:val="en-US" w:eastAsia="zh-CN"/>
        </w:rPr>
      </w:pPr>
      <w:r>
        <w:rPr>
          <w:color w:val="auto"/>
          <w:lang w:eastAsia="zh-CN"/>
        </w:rPr>
        <w:t>（</w:t>
      </w:r>
      <w:r>
        <w:rPr>
          <w:color w:val="auto"/>
          <w:lang w:val="en-US" w:eastAsia="zh-CN"/>
        </w:rPr>
        <w:t>1</w:t>
      </w:r>
      <w:r>
        <w:rPr>
          <w:color w:val="auto"/>
          <w:lang w:eastAsia="zh-CN"/>
        </w:rPr>
        <w:t>）项目属性：服务类</w:t>
      </w:r>
    </w:p>
    <w:p w14:paraId="09902E13">
      <w:pPr>
        <w:keepNext w:val="0"/>
        <w:keepLines w:val="0"/>
        <w:widowControl w:val="0"/>
        <w:suppressLineNumbers w:val="0"/>
        <w:spacing w:before="0" w:beforeAutospacing="0" w:after="0" w:afterAutospacing="0" w:line="360" w:lineRule="auto"/>
        <w:ind w:left="0" w:right="0"/>
        <w:jc w:val="both"/>
        <w:outlineLvl w:val="1"/>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二、服务内容</w:t>
      </w:r>
    </w:p>
    <w:p w14:paraId="5DC1E3AC">
      <w:pPr>
        <w:keepNext w:val="0"/>
        <w:keepLines w:val="0"/>
        <w:widowControl w:val="0"/>
        <w:suppressLineNumbers w:val="0"/>
        <w:spacing w:before="0" w:beforeAutospacing="0" w:after="0" w:afterAutospacing="0" w:line="360" w:lineRule="auto"/>
        <w:ind w:left="313" w:right="0" w:hanging="313" w:hangingChars="130"/>
        <w:jc w:val="both"/>
        <w:outlineLvl w:val="2"/>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（一）清洁卫生</w:t>
      </w:r>
    </w:p>
    <w:p w14:paraId="33943C71">
      <w:pPr>
        <w:keepNext w:val="0"/>
        <w:keepLines w:val="0"/>
        <w:widowControl w:val="0"/>
        <w:suppressLineNumbers w:val="0"/>
        <w:spacing w:before="0" w:beforeAutospacing="0" w:after="0" w:afterAutospacing="0" w:line="360" w:lineRule="auto"/>
        <w:ind w:left="0" w:right="0" w:firstLine="361" w:firstLineChars="150"/>
        <w:jc w:val="both"/>
        <w:outlineLvl w:val="3"/>
        <w:rPr>
          <w:rFonts w:hint="eastAsia" w:ascii="宋体" w:hAnsi="宋体" w:eastAsia="宋体" w:cs="宋体"/>
          <w:b/>
          <w:bCs w:val="0"/>
          <w:color w:val="auto"/>
          <w:kern w:val="2"/>
          <w:sz w:val="24"/>
          <w:szCs w:val="24"/>
          <w:lang w:val="en-US" w:eastAsia="zh-CN" w:bidi="ar"/>
        </w:rPr>
      </w:pPr>
      <w:r>
        <w:rPr>
          <w:rFonts w:hint="eastAsia" w:ascii="宋体" w:hAnsi="宋体" w:eastAsia="宋体" w:cs="宋体"/>
          <w:b/>
          <w:bCs w:val="0"/>
          <w:color w:val="auto"/>
          <w:kern w:val="2"/>
          <w:sz w:val="24"/>
          <w:szCs w:val="24"/>
          <w:lang w:val="en-US" w:eastAsia="zh-CN" w:bidi="ar"/>
        </w:rPr>
        <w:t>1.主要内容：</w:t>
      </w:r>
    </w:p>
    <w:p w14:paraId="0E4622AC">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负责教学区内各办公室，各建筑物走廊、楼梯、洗手间等公共部位的清洁、保洁；生活区内学生宿舍及周边区域的清洁、保洁；校内运动场地、公共区域等的清洁、保洁；校内垃圾收集、分类、清运。垃圾处理费由采购人承担。中标人自备保洁工具、清洁剂、消毒剂等消耗品。</w:t>
      </w:r>
    </w:p>
    <w:p w14:paraId="06C18E58">
      <w:pPr>
        <w:keepNext w:val="0"/>
        <w:keepLines w:val="0"/>
        <w:widowControl w:val="0"/>
        <w:suppressLineNumbers w:val="0"/>
        <w:spacing w:before="0" w:beforeAutospacing="0" w:after="0" w:afterAutospacing="0" w:line="360" w:lineRule="auto"/>
        <w:ind w:left="0" w:right="0" w:firstLine="361" w:firstLineChars="150"/>
        <w:jc w:val="both"/>
        <w:outlineLvl w:val="3"/>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2.服务要求:</w:t>
      </w:r>
    </w:p>
    <w:p w14:paraId="3610F0F2">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按采购人卫生工作有关标准，公共部位每天大清扫2次以上，拖洗1次，并进行全天候循环保洁，达到地面无灰尘、无积水，无痰迹、无口香糖迹及其它污迹；墙面、天花板基本无鞋印、球印等污渍，无蛛网；踢脚线、消防排烟口、警铃安全指示灯和各种标牌表面干净无灰尘、水迹、污迹、斑点；公共的门窗(含电动门、玻璃、窗框、窗台)明净光洁、无灰尘、污迹、斑点；扶手、栏杆光洁、无灰尘、污迹；各种设施外表(如信箱、消防栓箱等)清洁干净、无积尘、污迹；厕所无臭味，无污垢，四周墙壁贴瓷片部分每天擦抹一次；垃圾实行袋装并及时清运至校区垃圾中转站，各垃圾投放点根据需要需配置标准式分类垃圾桶（由学校统一购买或提供）；楼宇周围绿化带无杂物、垃圾。责任区域内地面整洁，无垃圾、砂子、纸屑、油迹、脏物、积水、青苔等，落叶及时清扫。</w:t>
      </w:r>
    </w:p>
    <w:p w14:paraId="274A198B">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（2）每年寒、暑假组织清洁工对学生宿舍内洗漱间、卫生间进行全面清洁一次；每年寒、暑假组织清洁工清洗学生宿舍、教室以及实验室、教职工办公室内风扇及窗帘各一次。</w:t>
      </w:r>
    </w:p>
    <w:p w14:paraId="43F6F09D">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（3）建立教室、学生宿舍等有关总务部门管辖的设备、设施的使用和管理台帐，做好检查记录，卫生清洁、消杀记录，垃圾分类统计记录，交学校存档。</w:t>
      </w:r>
    </w:p>
    <w:p w14:paraId="7AAD04A7">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（4）保障各会议室、阶梯课室、报告厅等会场环境卫生、整洁，为学校提供高效、优质、快捷的服务。</w:t>
      </w:r>
    </w:p>
    <w:p w14:paraId="01D1D79F">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（5）按设备使用规范承担相关的安全运行、管理工作。</w:t>
      </w:r>
    </w:p>
    <w:p w14:paraId="43D70719">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（6）如遇上级部门检查评估等特殊情况，做好相应要求的卫生保洁工作。</w:t>
      </w:r>
    </w:p>
    <w:p w14:paraId="0E335913">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（7）节假日期间每天必需有人回校进行保洁工作。</w:t>
      </w:r>
    </w:p>
    <w:p w14:paraId="6492DB03">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（8）每学期至少协助完成一次垃圾分类宣传教育讲座。</w:t>
      </w:r>
    </w:p>
    <w:p w14:paraId="395BD201">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（9）清洁用具、清洁用品管理和放置，协助学生管理部门组织的义务劳动或卫生大扫除工作（学校班级、部门用的清洁用品、物业用洗洁精、扫把、垃圾袋等日常清洁用具由学校购置）。</w:t>
      </w:r>
    </w:p>
    <w:p w14:paraId="3D58A1D8">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（10）负责明渠暗道、沙井的疏通清理，校园卫生防疫、灭四害、消毒杀菌等工作（每周一次按情况而定）。</w:t>
      </w:r>
    </w:p>
    <w:p w14:paraId="08151D1B">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（11）专项保洁：标识牌及会议室桌椅家具、各种灯具（每次会议后）清擦除尘。</w:t>
      </w:r>
    </w:p>
    <w:p w14:paraId="5E34B1D9">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（12）特定区域保洁：公共卫生间、活动室、阶梯课室、会议室、接待大厅、教师休息室等特定区域的保洁。卫生间每天保洁不少于二次（做好每天检查登记）。</w:t>
      </w:r>
    </w:p>
    <w:p w14:paraId="4D17A4AE">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（13）各楼层的垃圾或果壳箱，保持箱内外无污染；公共部位、楼梯、走廊的地面保持整洁，无随意堆放垃圾和杂物，窗、门干净、明亮，垃圾日产日清；电梯轿厢内外做到无尘、无指纹。</w:t>
      </w:r>
    </w:p>
    <w:p w14:paraId="59549D6B">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（14）会议室管理，清洁台椅，清洗水杯等。</w:t>
      </w:r>
    </w:p>
    <w:p w14:paraId="47497763">
      <w:pPr>
        <w:keepNext w:val="0"/>
        <w:keepLines w:val="0"/>
        <w:widowControl w:val="0"/>
        <w:suppressLineNumbers w:val="0"/>
        <w:spacing w:before="0" w:beforeAutospacing="0" w:after="0" w:afterAutospacing="0" w:line="360" w:lineRule="auto"/>
        <w:ind w:left="0" w:right="0" w:firstLine="360" w:firstLineChars="150"/>
        <w:jc w:val="both"/>
        <w:outlineLvl w:val="3"/>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（15）所有垃圾及时清理及清运。</w:t>
      </w:r>
    </w:p>
    <w:p w14:paraId="257DFEF1">
      <w:pPr>
        <w:keepNext w:val="0"/>
        <w:keepLines w:val="0"/>
        <w:widowControl w:val="0"/>
        <w:suppressLineNumbers w:val="0"/>
        <w:spacing w:before="0" w:beforeAutospacing="0" w:after="0" w:afterAutospacing="0" w:line="360" w:lineRule="auto"/>
        <w:ind w:left="0" w:right="0" w:firstLine="361" w:firstLineChars="150"/>
        <w:jc w:val="both"/>
        <w:outlineLvl w:val="3"/>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3.天河校区卫生保洁服务要求：</w:t>
      </w:r>
    </w:p>
    <w:p w14:paraId="1A2BC061">
      <w:pPr>
        <w:keepNext w:val="0"/>
        <w:keepLines w:val="0"/>
        <w:widowControl w:val="0"/>
        <w:suppressLineNumbers w:val="0"/>
        <w:snapToGrid w:val="0"/>
        <w:spacing w:before="0" w:beforeAutospacing="0" w:after="0" w:afterAutospacing="0" w:line="360" w:lineRule="auto"/>
        <w:ind w:left="0" w:right="0" w:firstLine="361" w:firstLineChars="150"/>
        <w:jc w:val="both"/>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(1)校园外场、路道</w:t>
      </w:r>
    </w:p>
    <w:tbl>
      <w:tblPr>
        <w:tblStyle w:val="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91"/>
        <w:gridCol w:w="2387"/>
        <w:gridCol w:w="656"/>
        <w:gridCol w:w="595"/>
        <w:gridCol w:w="624"/>
        <w:gridCol w:w="481"/>
        <w:gridCol w:w="1451"/>
        <w:gridCol w:w="1434"/>
      </w:tblGrid>
      <w:tr w14:paraId="721C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0BD62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38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19AE1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5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4D5BA4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5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BD94A0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3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403643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1E7D4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90" w:hRule="atLeast"/>
        </w:trPr>
        <w:tc>
          <w:tcPr>
            <w:tcW w:w="89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7502B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91969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56" w:type="dxa"/>
            <w:tcBorders>
              <w:top w:val="single" w:color="auto" w:sz="4" w:space="0"/>
              <w:left w:val="single" w:color="auto" w:sz="4" w:space="0"/>
              <w:bottom w:val="single" w:color="auto" w:sz="4" w:space="0"/>
              <w:right w:val="single" w:color="auto" w:sz="4" w:space="0"/>
            </w:tcBorders>
            <w:shd w:val="clear" w:color="auto" w:fill="auto"/>
            <w:vAlign w:val="top"/>
          </w:tcPr>
          <w:p w14:paraId="1E37840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595" w:type="dxa"/>
            <w:tcBorders>
              <w:top w:val="single" w:color="auto" w:sz="4" w:space="0"/>
              <w:left w:val="single" w:color="auto" w:sz="4" w:space="0"/>
              <w:bottom w:val="single" w:color="auto" w:sz="4" w:space="0"/>
              <w:right w:val="single" w:color="auto" w:sz="4" w:space="0"/>
            </w:tcBorders>
            <w:shd w:val="clear" w:color="auto" w:fill="auto"/>
            <w:vAlign w:val="top"/>
          </w:tcPr>
          <w:p w14:paraId="37197AA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24" w:type="dxa"/>
            <w:tcBorders>
              <w:top w:val="single" w:color="auto" w:sz="4" w:space="0"/>
              <w:left w:val="single" w:color="auto" w:sz="4" w:space="0"/>
              <w:bottom w:val="single" w:color="auto" w:sz="4" w:space="0"/>
              <w:right w:val="single" w:color="auto" w:sz="4" w:space="0"/>
            </w:tcBorders>
            <w:shd w:val="clear" w:color="auto" w:fill="auto"/>
            <w:vAlign w:val="top"/>
          </w:tcPr>
          <w:p w14:paraId="7FED198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81" w:type="dxa"/>
            <w:tcBorders>
              <w:top w:val="single" w:color="auto" w:sz="4" w:space="0"/>
              <w:left w:val="single" w:color="auto" w:sz="4" w:space="0"/>
              <w:bottom w:val="single" w:color="auto" w:sz="4" w:space="0"/>
              <w:right w:val="single" w:color="auto" w:sz="4" w:space="0"/>
            </w:tcBorders>
            <w:shd w:val="clear" w:color="auto" w:fill="auto"/>
            <w:vAlign w:val="top"/>
          </w:tcPr>
          <w:p w14:paraId="38BC59C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5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DB199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3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830CB2">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3C8E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1004" w:hRule="atLeast"/>
        </w:trPr>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14:paraId="5F50CA6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外场</w:t>
            </w:r>
          </w:p>
        </w:tc>
        <w:tc>
          <w:tcPr>
            <w:tcW w:w="2387" w:type="dxa"/>
            <w:tcBorders>
              <w:top w:val="single" w:color="auto" w:sz="4" w:space="0"/>
              <w:left w:val="single" w:color="auto" w:sz="4" w:space="0"/>
              <w:bottom w:val="single" w:color="auto" w:sz="4" w:space="0"/>
              <w:right w:val="single" w:color="auto" w:sz="4" w:space="0"/>
            </w:tcBorders>
            <w:shd w:val="clear" w:color="auto" w:fill="auto"/>
            <w:vAlign w:val="center"/>
          </w:tcPr>
          <w:p w14:paraId="6B34DDF1">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每天7:30前完成各大楼前及校园广场保洁工作，随后接着完成其他清洁，且巡回保洁。</w:t>
            </w:r>
          </w:p>
          <w:p w14:paraId="225646C3">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每天上、下午用大扫把扫1遍。</w:t>
            </w:r>
          </w:p>
          <w:p w14:paraId="515572A8">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正常工作时间来回巡扫。</w:t>
            </w:r>
          </w:p>
          <w:p w14:paraId="7F7AFF35">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楼外水泥地面每月用洗地机冲洗1遍。</w:t>
            </w:r>
          </w:p>
          <w:p w14:paraId="6B3F562E">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每天对校园内明沟渠的卫生及绿化带的垃圾进行清理。</w:t>
            </w:r>
          </w:p>
        </w:tc>
        <w:tc>
          <w:tcPr>
            <w:tcW w:w="656" w:type="dxa"/>
            <w:tcBorders>
              <w:top w:val="single" w:color="auto" w:sz="4" w:space="0"/>
              <w:left w:val="single" w:color="auto" w:sz="4" w:space="0"/>
              <w:bottom w:val="single" w:color="auto" w:sz="4" w:space="0"/>
              <w:right w:val="single" w:color="auto" w:sz="4" w:space="0"/>
            </w:tcBorders>
            <w:shd w:val="clear" w:color="auto" w:fill="auto"/>
            <w:vAlign w:val="center"/>
          </w:tcPr>
          <w:p w14:paraId="436AFC2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每天来回巡扫不少于4次</w:t>
            </w:r>
          </w:p>
        </w:tc>
        <w:tc>
          <w:tcPr>
            <w:tcW w:w="595" w:type="dxa"/>
            <w:tcBorders>
              <w:top w:val="single" w:color="auto" w:sz="4" w:space="0"/>
              <w:left w:val="single" w:color="auto" w:sz="4" w:space="0"/>
              <w:bottom w:val="single" w:color="auto" w:sz="4" w:space="0"/>
              <w:right w:val="single" w:color="auto" w:sz="4" w:space="0"/>
            </w:tcBorders>
            <w:shd w:val="clear" w:color="auto" w:fill="auto"/>
            <w:vAlign w:val="center"/>
          </w:tcPr>
          <w:p w14:paraId="60DD7DB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24" w:type="dxa"/>
            <w:tcBorders>
              <w:top w:val="single" w:color="auto" w:sz="4" w:space="0"/>
              <w:left w:val="single" w:color="auto" w:sz="4" w:space="0"/>
              <w:bottom w:val="single" w:color="auto" w:sz="4" w:space="0"/>
              <w:right w:val="single" w:color="auto" w:sz="4" w:space="0"/>
            </w:tcBorders>
            <w:shd w:val="clear" w:color="auto" w:fill="auto"/>
            <w:vAlign w:val="center"/>
          </w:tcPr>
          <w:p w14:paraId="6C46254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冲洗1遍</w:t>
            </w:r>
          </w:p>
        </w:tc>
        <w:tc>
          <w:tcPr>
            <w:tcW w:w="481" w:type="dxa"/>
            <w:tcBorders>
              <w:top w:val="single" w:color="auto" w:sz="4" w:space="0"/>
              <w:left w:val="single" w:color="auto" w:sz="4" w:space="0"/>
              <w:bottom w:val="single" w:color="auto" w:sz="4" w:space="0"/>
              <w:right w:val="single" w:color="auto" w:sz="4" w:space="0"/>
            </w:tcBorders>
            <w:shd w:val="clear" w:color="auto" w:fill="auto"/>
            <w:vAlign w:val="center"/>
          </w:tcPr>
          <w:p w14:paraId="3574FDA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51" w:type="dxa"/>
            <w:tcBorders>
              <w:top w:val="single" w:color="auto" w:sz="4" w:space="0"/>
              <w:left w:val="single" w:color="auto" w:sz="4" w:space="0"/>
              <w:bottom w:val="single" w:color="auto" w:sz="4" w:space="0"/>
              <w:right w:val="single" w:color="auto" w:sz="4" w:space="0"/>
            </w:tcBorders>
            <w:shd w:val="clear" w:color="auto" w:fill="auto"/>
            <w:vAlign w:val="center"/>
          </w:tcPr>
          <w:p w14:paraId="6CC6238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地面干净清洁、无垃圾、杂物。</w:t>
            </w:r>
          </w:p>
        </w:tc>
        <w:tc>
          <w:tcPr>
            <w:tcW w:w="1434" w:type="dxa"/>
            <w:vMerge w:val="restart"/>
            <w:tcBorders>
              <w:top w:val="single" w:color="auto" w:sz="4" w:space="0"/>
              <w:left w:val="single" w:color="auto" w:sz="4" w:space="0"/>
              <w:right w:val="single" w:color="auto" w:sz="4" w:space="0"/>
            </w:tcBorders>
            <w:shd w:val="clear" w:color="auto" w:fill="auto"/>
            <w:vAlign w:val="center"/>
          </w:tcPr>
          <w:p w14:paraId="4C6F9C2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w:t>
            </w:r>
            <w:r>
              <w:rPr>
                <w:rFonts w:hint="eastAsia" w:ascii="宋体" w:hAnsi="宋体" w:eastAsia="宋体" w:cs="宋体"/>
                <w:color w:val="auto"/>
                <w:kern w:val="2"/>
                <w:sz w:val="24"/>
                <w:szCs w:val="24"/>
                <w:lang w:val="en-US" w:eastAsia="zh-CN" w:bidi="ar"/>
              </w:rPr>
              <w:t>育教学产生影响或其他严重事项，按照（十四）惩罚措施认定处理。</w:t>
            </w:r>
          </w:p>
          <w:p w14:paraId="0D642D9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p w14:paraId="493B7CC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r w14:paraId="3EE9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2" w:hRule="atLeast"/>
        </w:trPr>
        <w:tc>
          <w:tcPr>
            <w:tcW w:w="891" w:type="dxa"/>
            <w:tcBorders>
              <w:top w:val="single" w:color="auto" w:sz="4" w:space="0"/>
              <w:left w:val="single" w:color="auto" w:sz="4" w:space="0"/>
              <w:bottom w:val="single" w:color="auto" w:sz="4" w:space="0"/>
              <w:right w:val="single" w:color="auto" w:sz="4" w:space="0"/>
            </w:tcBorders>
            <w:shd w:val="clear" w:color="auto" w:fill="auto"/>
            <w:vAlign w:val="center"/>
          </w:tcPr>
          <w:p w14:paraId="0CA86A8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路道</w:t>
            </w:r>
          </w:p>
        </w:tc>
        <w:tc>
          <w:tcPr>
            <w:tcW w:w="2387" w:type="dxa"/>
            <w:tcBorders>
              <w:top w:val="single" w:color="auto" w:sz="4" w:space="0"/>
              <w:left w:val="single" w:color="auto" w:sz="4" w:space="0"/>
              <w:bottom w:val="single" w:color="auto" w:sz="4" w:space="0"/>
              <w:right w:val="single" w:color="auto" w:sz="4" w:space="0"/>
            </w:tcBorders>
            <w:shd w:val="clear" w:color="auto" w:fill="auto"/>
            <w:vAlign w:val="center"/>
          </w:tcPr>
          <w:p w14:paraId="360CB9D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每天上、下午用大扫把扫1遍。</w:t>
            </w:r>
          </w:p>
          <w:p w14:paraId="3D7FF88B">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正常工作时间来回巡扫。</w:t>
            </w:r>
          </w:p>
          <w:p w14:paraId="58E20849">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楼外水泥地面每月用洗地机冲洗1遍。</w:t>
            </w:r>
          </w:p>
          <w:p w14:paraId="46DFA06F">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每天擦拭、清洗垃圾筒卫生，及时清理垃圾筒的垃圾。</w:t>
            </w:r>
          </w:p>
        </w:tc>
        <w:tc>
          <w:tcPr>
            <w:tcW w:w="656" w:type="dxa"/>
            <w:tcBorders>
              <w:top w:val="single" w:color="auto" w:sz="4" w:space="0"/>
              <w:left w:val="single" w:color="auto" w:sz="4" w:space="0"/>
              <w:bottom w:val="single" w:color="auto" w:sz="4" w:space="0"/>
              <w:right w:val="single" w:color="auto" w:sz="4" w:space="0"/>
            </w:tcBorders>
            <w:shd w:val="clear" w:color="auto" w:fill="auto"/>
            <w:vAlign w:val="center"/>
          </w:tcPr>
          <w:p w14:paraId="68F6289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每天来回巡扫不少于4次</w:t>
            </w:r>
          </w:p>
        </w:tc>
        <w:tc>
          <w:tcPr>
            <w:tcW w:w="595" w:type="dxa"/>
            <w:tcBorders>
              <w:top w:val="single" w:color="auto" w:sz="4" w:space="0"/>
              <w:left w:val="single" w:color="auto" w:sz="4" w:space="0"/>
              <w:bottom w:val="single" w:color="auto" w:sz="4" w:space="0"/>
              <w:right w:val="single" w:color="auto" w:sz="4" w:space="0"/>
            </w:tcBorders>
            <w:shd w:val="clear" w:color="auto" w:fill="auto"/>
            <w:vAlign w:val="center"/>
          </w:tcPr>
          <w:p w14:paraId="0764CF7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24" w:type="dxa"/>
            <w:tcBorders>
              <w:top w:val="single" w:color="auto" w:sz="4" w:space="0"/>
              <w:left w:val="single" w:color="auto" w:sz="4" w:space="0"/>
              <w:bottom w:val="single" w:color="auto" w:sz="4" w:space="0"/>
              <w:right w:val="single" w:color="auto" w:sz="4" w:space="0"/>
            </w:tcBorders>
            <w:shd w:val="clear" w:color="auto" w:fill="auto"/>
            <w:vAlign w:val="center"/>
          </w:tcPr>
          <w:p w14:paraId="7119C28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冲洗1遍</w:t>
            </w:r>
          </w:p>
        </w:tc>
        <w:tc>
          <w:tcPr>
            <w:tcW w:w="481" w:type="dxa"/>
            <w:tcBorders>
              <w:top w:val="single" w:color="auto" w:sz="4" w:space="0"/>
              <w:left w:val="single" w:color="auto" w:sz="4" w:space="0"/>
              <w:bottom w:val="single" w:color="auto" w:sz="4" w:space="0"/>
              <w:right w:val="single" w:color="auto" w:sz="4" w:space="0"/>
            </w:tcBorders>
            <w:shd w:val="clear" w:color="auto" w:fill="auto"/>
            <w:vAlign w:val="center"/>
          </w:tcPr>
          <w:p w14:paraId="2AD2CC92">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51" w:type="dxa"/>
            <w:tcBorders>
              <w:top w:val="single" w:color="auto" w:sz="4" w:space="0"/>
              <w:left w:val="single" w:color="auto" w:sz="4" w:space="0"/>
              <w:bottom w:val="single" w:color="auto" w:sz="4" w:space="0"/>
              <w:right w:val="single" w:color="auto" w:sz="4" w:space="0"/>
            </w:tcBorders>
            <w:shd w:val="clear" w:color="auto" w:fill="auto"/>
            <w:vAlign w:val="center"/>
          </w:tcPr>
          <w:p w14:paraId="321084AF">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路面干净清洁、无垃圾、青苔、杂物。</w:t>
            </w:r>
          </w:p>
          <w:p w14:paraId="3E1D131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路旁垃圾筒擦拭、清洗干净，表面无明显污渍、筒内垃圾能及时清空。</w:t>
            </w:r>
          </w:p>
        </w:tc>
        <w:tc>
          <w:tcPr>
            <w:tcW w:w="1434" w:type="dxa"/>
            <w:vMerge w:val="continue"/>
            <w:tcBorders>
              <w:left w:val="single" w:color="auto" w:sz="4" w:space="0"/>
              <w:bottom w:val="single" w:color="auto" w:sz="4" w:space="0"/>
              <w:right w:val="single" w:color="auto" w:sz="4" w:space="0"/>
            </w:tcBorders>
            <w:shd w:val="clear" w:color="auto" w:fill="auto"/>
            <w:vAlign w:val="center"/>
          </w:tcPr>
          <w:p w14:paraId="45B4E518">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p>
        </w:tc>
      </w:tr>
    </w:tbl>
    <w:p w14:paraId="3813DC02">
      <w:pPr>
        <w:keepNext w:val="0"/>
        <w:keepLines w:val="0"/>
        <w:widowControl w:val="0"/>
        <w:suppressLineNumbers w:val="0"/>
        <w:snapToGrid w:val="0"/>
        <w:spacing w:before="0" w:beforeAutospacing="0" w:after="0" w:afterAutospacing="0" w:line="360" w:lineRule="auto"/>
        <w:ind w:left="0" w:right="0" w:firstLine="361" w:firstLineChars="150"/>
        <w:jc w:val="both"/>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（2）楼层</w:t>
      </w:r>
    </w:p>
    <w:tbl>
      <w:tblPr>
        <w:tblStyle w:val="6"/>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90"/>
        <w:gridCol w:w="2385"/>
        <w:gridCol w:w="634"/>
        <w:gridCol w:w="634"/>
        <w:gridCol w:w="634"/>
        <w:gridCol w:w="481"/>
        <w:gridCol w:w="1430"/>
        <w:gridCol w:w="1431"/>
      </w:tblGrid>
      <w:tr w14:paraId="3D8C0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BC7A9D7">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保洁内容</w:t>
            </w:r>
          </w:p>
        </w:tc>
        <w:tc>
          <w:tcPr>
            <w:tcW w:w="238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C4F4672">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保洁程序</w:t>
            </w:r>
          </w:p>
        </w:tc>
        <w:tc>
          <w:tcPr>
            <w:tcW w:w="2383"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08CD6CF">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时间安排</w:t>
            </w:r>
          </w:p>
        </w:tc>
        <w:tc>
          <w:tcPr>
            <w:tcW w:w="143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EE5DF6">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标准要求</w:t>
            </w:r>
          </w:p>
        </w:tc>
        <w:tc>
          <w:tcPr>
            <w:tcW w:w="14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EEBAE5">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处罚标准</w:t>
            </w:r>
          </w:p>
        </w:tc>
      </w:tr>
      <w:tr w14:paraId="13E14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C8D43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55C96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BBC0A2B">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天</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B345128">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周</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63EBBAF">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月</w:t>
            </w:r>
          </w:p>
        </w:tc>
        <w:tc>
          <w:tcPr>
            <w:tcW w:w="481" w:type="dxa"/>
            <w:tcBorders>
              <w:top w:val="single" w:color="auto" w:sz="4" w:space="0"/>
              <w:left w:val="single" w:color="auto" w:sz="4" w:space="0"/>
              <w:bottom w:val="single" w:color="auto" w:sz="4" w:space="0"/>
              <w:right w:val="single" w:color="auto" w:sz="4" w:space="0"/>
            </w:tcBorders>
            <w:shd w:val="clear" w:color="auto" w:fill="auto"/>
            <w:vAlign w:val="center"/>
          </w:tcPr>
          <w:p w14:paraId="3DB5C8C0">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季</w:t>
            </w:r>
          </w:p>
        </w:tc>
        <w:tc>
          <w:tcPr>
            <w:tcW w:w="143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07A07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097F1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C61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89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05DAE2C">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大厅</w:t>
            </w:r>
          </w:p>
        </w:tc>
        <w:tc>
          <w:tcPr>
            <w:tcW w:w="2385" w:type="dxa"/>
            <w:tcBorders>
              <w:top w:val="single" w:color="auto" w:sz="4" w:space="0"/>
              <w:left w:val="single" w:color="auto" w:sz="4" w:space="0"/>
              <w:bottom w:val="single" w:color="auto" w:sz="4" w:space="0"/>
              <w:right w:val="single" w:color="auto" w:sz="4" w:space="0"/>
            </w:tcBorders>
            <w:shd w:val="clear" w:color="auto" w:fill="auto"/>
            <w:vAlign w:val="center"/>
          </w:tcPr>
          <w:p w14:paraId="6B987044">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用伸缩杆和鸡毛扫清扫天花蜘蛛网、杂质、灰尘等。</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CE7A72E">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4D1077D">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4F2E1A3">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lang w:val="en-US"/>
              </w:rPr>
              <w:t>1</w:t>
            </w:r>
            <w:r>
              <w:rPr>
                <w:rFonts w:hint="eastAsia" w:ascii="宋体" w:hAnsi="宋体" w:eastAsia="宋体" w:cs="仿宋"/>
                <w:color w:val="auto"/>
                <w:kern w:val="2"/>
                <w:sz w:val="24"/>
                <w:szCs w:val="24"/>
              </w:rPr>
              <w:t>次</w:t>
            </w:r>
          </w:p>
        </w:tc>
        <w:tc>
          <w:tcPr>
            <w:tcW w:w="481" w:type="dxa"/>
            <w:tcBorders>
              <w:top w:val="single" w:color="auto" w:sz="4" w:space="0"/>
              <w:left w:val="single" w:color="auto" w:sz="4" w:space="0"/>
              <w:bottom w:val="single" w:color="auto" w:sz="4" w:space="0"/>
              <w:right w:val="single" w:color="auto" w:sz="4" w:space="0"/>
            </w:tcBorders>
            <w:shd w:val="clear" w:color="auto" w:fill="auto"/>
            <w:vAlign w:val="top"/>
          </w:tcPr>
          <w:p w14:paraId="0FC4D954">
            <w:pPr>
              <w:pStyle w:val="11"/>
              <w:widowControl/>
              <w:rPr>
                <w:rFonts w:hint="eastAsia" w:ascii="宋体" w:hAnsi="宋体" w:eastAsia="宋体" w:cs="仿宋"/>
                <w:color w:val="auto"/>
                <w:kern w:val="2"/>
                <w:sz w:val="24"/>
                <w:szCs w:val="24"/>
                <w:lang w:val="en-US"/>
              </w:rPr>
            </w:pP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233FB3FD">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天花角落无蜘蛛网、杂质。</w:t>
            </w:r>
          </w:p>
        </w:tc>
        <w:tc>
          <w:tcPr>
            <w:tcW w:w="14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FD346E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w:t>
            </w:r>
            <w:r>
              <w:rPr>
                <w:rFonts w:hint="eastAsia" w:ascii="宋体" w:hAnsi="宋体" w:eastAsia="宋体" w:cs="宋体"/>
                <w:color w:val="auto"/>
                <w:kern w:val="2"/>
                <w:sz w:val="24"/>
                <w:szCs w:val="24"/>
                <w:lang w:val="en-US" w:eastAsia="zh-CN" w:bidi="ar"/>
              </w:rPr>
              <w:t>响或其他严重事项，按照（十四）惩罚措施认定处理。</w:t>
            </w:r>
          </w:p>
          <w:p w14:paraId="636DE728">
            <w:pPr>
              <w:pStyle w:val="11"/>
              <w:widowControl/>
              <w:rPr>
                <w:rFonts w:hint="eastAsia" w:ascii="宋体" w:hAnsi="宋体" w:eastAsia="宋体" w:cs="仿宋"/>
                <w:color w:val="auto"/>
                <w:kern w:val="2"/>
                <w:sz w:val="24"/>
                <w:szCs w:val="24"/>
                <w:lang w:val="en-US"/>
              </w:rPr>
            </w:pPr>
          </w:p>
        </w:tc>
      </w:tr>
      <w:tr w14:paraId="6A046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E4CFA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5" w:type="dxa"/>
            <w:tcBorders>
              <w:top w:val="single" w:color="auto" w:sz="4" w:space="0"/>
              <w:left w:val="single" w:color="auto" w:sz="4" w:space="0"/>
              <w:bottom w:val="single" w:color="auto" w:sz="4" w:space="0"/>
              <w:right w:val="single" w:color="auto" w:sz="4" w:space="0"/>
            </w:tcBorders>
            <w:shd w:val="clear" w:color="auto" w:fill="auto"/>
            <w:vAlign w:val="center"/>
          </w:tcPr>
          <w:p w14:paraId="1694343C">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用伸缩杆和羊毛套沾全能清洁剂溶液擦洗天花上污渍。</w:t>
            </w:r>
          </w:p>
          <w:p w14:paraId="352A695C">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对天花灯具进行清洁。</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633DAB68">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1818BDF">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5CA6E1DC">
            <w:pPr>
              <w:pStyle w:val="11"/>
              <w:widowControl/>
              <w:jc w:val="center"/>
              <w:rPr>
                <w:rFonts w:hint="eastAsia" w:ascii="宋体" w:hAnsi="宋体" w:eastAsia="宋体" w:cs="仿宋"/>
                <w:color w:val="auto"/>
                <w:kern w:val="2"/>
                <w:sz w:val="24"/>
                <w:szCs w:val="24"/>
                <w:lang w:val="en-US"/>
              </w:rPr>
            </w:pPr>
          </w:p>
        </w:tc>
        <w:tc>
          <w:tcPr>
            <w:tcW w:w="481" w:type="dxa"/>
            <w:tcBorders>
              <w:top w:val="single" w:color="auto" w:sz="4" w:space="0"/>
              <w:left w:val="single" w:color="auto" w:sz="4" w:space="0"/>
              <w:bottom w:val="single" w:color="auto" w:sz="4" w:space="0"/>
              <w:right w:val="single" w:color="auto" w:sz="4" w:space="0"/>
            </w:tcBorders>
            <w:shd w:val="clear" w:color="auto" w:fill="auto"/>
            <w:vAlign w:val="center"/>
          </w:tcPr>
          <w:p w14:paraId="653DA0C8">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lang w:val="en-US"/>
              </w:rPr>
              <w:t>1</w:t>
            </w:r>
            <w:r>
              <w:rPr>
                <w:rFonts w:hint="eastAsia" w:ascii="宋体" w:hAnsi="宋体" w:eastAsia="宋体" w:cs="仿宋"/>
                <w:color w:val="auto"/>
                <w:kern w:val="2"/>
                <w:sz w:val="24"/>
                <w:szCs w:val="24"/>
              </w:rPr>
              <w:t>次</w:t>
            </w: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66BBAB64">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天花板、灯具上无明显污渍、灰尘、印渍。</w:t>
            </w:r>
          </w:p>
        </w:tc>
        <w:tc>
          <w:tcPr>
            <w:tcW w:w="14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F014A4D">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56564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F4F61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5" w:type="dxa"/>
            <w:tcBorders>
              <w:top w:val="single" w:color="auto" w:sz="4" w:space="0"/>
              <w:left w:val="single" w:color="auto" w:sz="4" w:space="0"/>
              <w:bottom w:val="single" w:color="auto" w:sz="4" w:space="0"/>
              <w:right w:val="single" w:color="auto" w:sz="4" w:space="0"/>
            </w:tcBorders>
            <w:shd w:val="clear" w:color="auto" w:fill="auto"/>
            <w:vAlign w:val="center"/>
          </w:tcPr>
          <w:p w14:paraId="783A880C">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对于墙面有瓷片的，用毛巾擦洗干净，并除去表面水份。</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6D8B0C15">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2ACCB51">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lang w:val="en-US"/>
              </w:rPr>
              <w:t>1</w:t>
            </w:r>
            <w:r>
              <w:rPr>
                <w:rFonts w:hint="eastAsia" w:ascii="宋体" w:hAnsi="宋体" w:eastAsia="宋体" w:cs="仿宋"/>
                <w:color w:val="auto"/>
                <w:kern w:val="2"/>
                <w:sz w:val="24"/>
                <w:szCs w:val="24"/>
              </w:rPr>
              <w:t>次</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3D070A4E">
            <w:pPr>
              <w:pStyle w:val="11"/>
              <w:widowControl/>
              <w:jc w:val="center"/>
              <w:rPr>
                <w:rFonts w:hint="eastAsia" w:ascii="宋体" w:hAnsi="宋体" w:eastAsia="宋体" w:cs="仿宋"/>
                <w:color w:val="auto"/>
                <w:kern w:val="2"/>
                <w:sz w:val="24"/>
                <w:szCs w:val="24"/>
                <w:lang w:val="en-US"/>
              </w:rPr>
            </w:pPr>
          </w:p>
        </w:tc>
        <w:tc>
          <w:tcPr>
            <w:tcW w:w="481" w:type="dxa"/>
            <w:tcBorders>
              <w:top w:val="single" w:color="auto" w:sz="4" w:space="0"/>
              <w:left w:val="single" w:color="auto" w:sz="4" w:space="0"/>
              <w:bottom w:val="single" w:color="auto" w:sz="4" w:space="0"/>
              <w:right w:val="single" w:color="auto" w:sz="4" w:space="0"/>
            </w:tcBorders>
            <w:shd w:val="clear" w:color="auto" w:fill="auto"/>
            <w:vAlign w:val="top"/>
          </w:tcPr>
          <w:p w14:paraId="3C27BEDE">
            <w:pPr>
              <w:pStyle w:val="11"/>
              <w:widowControl/>
              <w:rPr>
                <w:rFonts w:hint="eastAsia" w:ascii="宋体" w:hAnsi="宋体" w:eastAsia="宋体" w:cs="仿宋"/>
                <w:color w:val="auto"/>
                <w:kern w:val="2"/>
                <w:sz w:val="24"/>
                <w:szCs w:val="24"/>
                <w:lang w:val="en-US"/>
              </w:rPr>
            </w:pP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7DE70268">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表面无明显污渍、灰尘，光亮</w:t>
            </w:r>
          </w:p>
        </w:tc>
        <w:tc>
          <w:tcPr>
            <w:tcW w:w="14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AA73B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6AA49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DA4C3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5" w:type="dxa"/>
            <w:tcBorders>
              <w:top w:val="single" w:color="auto" w:sz="4" w:space="0"/>
              <w:left w:val="single" w:color="auto" w:sz="4" w:space="0"/>
              <w:bottom w:val="single" w:color="auto" w:sz="4" w:space="0"/>
              <w:right w:val="single" w:color="auto" w:sz="4" w:space="0"/>
            </w:tcBorders>
            <w:shd w:val="clear" w:color="auto" w:fill="auto"/>
            <w:vAlign w:val="center"/>
          </w:tcPr>
          <w:p w14:paraId="7AB0807F">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每天用毛巾擦拭消防设备、指示标牌、应急标识、开关电盒、管槽的灰尘和清理垃圾。</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451E02ED">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每天来回保洁清理消防设备上的垃圾</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6558A219">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5939090">
            <w:pPr>
              <w:pStyle w:val="11"/>
              <w:widowControl/>
              <w:jc w:val="center"/>
              <w:rPr>
                <w:rFonts w:hint="eastAsia" w:ascii="宋体" w:hAnsi="宋体" w:eastAsia="宋体" w:cs="仿宋"/>
                <w:color w:val="auto"/>
                <w:kern w:val="2"/>
                <w:sz w:val="24"/>
                <w:szCs w:val="24"/>
                <w:lang w:val="en-US"/>
              </w:rPr>
            </w:pPr>
          </w:p>
        </w:tc>
        <w:tc>
          <w:tcPr>
            <w:tcW w:w="481" w:type="dxa"/>
            <w:tcBorders>
              <w:top w:val="single" w:color="auto" w:sz="4" w:space="0"/>
              <w:left w:val="single" w:color="auto" w:sz="4" w:space="0"/>
              <w:bottom w:val="single" w:color="auto" w:sz="4" w:space="0"/>
              <w:right w:val="single" w:color="auto" w:sz="4" w:space="0"/>
            </w:tcBorders>
            <w:shd w:val="clear" w:color="auto" w:fill="auto"/>
            <w:vAlign w:val="top"/>
          </w:tcPr>
          <w:p w14:paraId="1B4525FF">
            <w:pPr>
              <w:pStyle w:val="11"/>
              <w:widowControl/>
              <w:rPr>
                <w:rFonts w:hint="eastAsia" w:ascii="宋体" w:hAnsi="宋体" w:eastAsia="宋体" w:cs="仿宋"/>
                <w:color w:val="auto"/>
                <w:kern w:val="2"/>
                <w:sz w:val="24"/>
                <w:szCs w:val="24"/>
                <w:lang w:val="en-US"/>
              </w:rPr>
            </w:pP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58B0084C">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消防栓、灭火器箱上无垃圾、表面干净无明显污渍、灰尘</w:t>
            </w:r>
          </w:p>
        </w:tc>
        <w:tc>
          <w:tcPr>
            <w:tcW w:w="14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FD5E2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35C2C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3BF8BF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5" w:type="dxa"/>
            <w:tcBorders>
              <w:top w:val="single" w:color="auto" w:sz="4" w:space="0"/>
              <w:left w:val="single" w:color="auto" w:sz="4" w:space="0"/>
              <w:bottom w:val="single" w:color="auto" w:sz="4" w:space="0"/>
              <w:right w:val="single" w:color="auto" w:sz="4" w:space="0"/>
            </w:tcBorders>
            <w:shd w:val="clear" w:color="auto" w:fill="auto"/>
            <w:vAlign w:val="center"/>
          </w:tcPr>
          <w:p w14:paraId="698F639F">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每天早上用喷有吸尘埃剂的尘推推尘</w:t>
            </w:r>
            <w:r>
              <w:rPr>
                <w:rFonts w:hint="eastAsia" w:ascii="宋体" w:hAnsi="宋体" w:eastAsia="宋体" w:cs="仿宋"/>
                <w:color w:val="auto"/>
                <w:kern w:val="2"/>
                <w:sz w:val="24"/>
                <w:szCs w:val="24"/>
                <w:lang w:val="en-US"/>
              </w:rPr>
              <w:t>1</w:t>
            </w:r>
            <w:r>
              <w:rPr>
                <w:rFonts w:hint="eastAsia" w:ascii="宋体" w:hAnsi="宋体" w:eastAsia="宋体" w:cs="仿宋"/>
                <w:color w:val="auto"/>
                <w:kern w:val="2"/>
                <w:sz w:val="24"/>
                <w:szCs w:val="24"/>
              </w:rPr>
              <w:t>遍，正常工作时间来回进行推尘保洁。</w:t>
            </w:r>
          </w:p>
          <w:p w14:paraId="44577264">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发现垃圾、杂物及时清除。</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1210B214">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每天来回巡扫</w:t>
            </w:r>
            <w:r>
              <w:rPr>
                <w:rFonts w:hint="eastAsia" w:ascii="宋体" w:hAnsi="宋体" w:eastAsia="宋体" w:cs="仿宋"/>
                <w:color w:val="auto"/>
                <w:kern w:val="2"/>
                <w:sz w:val="24"/>
                <w:szCs w:val="24"/>
                <w:lang w:val="en-US"/>
              </w:rPr>
              <w:t xml:space="preserve"> 3 </w:t>
            </w:r>
            <w:r>
              <w:rPr>
                <w:rFonts w:hint="eastAsia" w:ascii="宋体" w:hAnsi="宋体" w:eastAsia="宋体" w:cs="仿宋"/>
                <w:color w:val="auto"/>
                <w:kern w:val="2"/>
                <w:sz w:val="24"/>
                <w:szCs w:val="24"/>
              </w:rPr>
              <w:t>至</w:t>
            </w:r>
            <w:r>
              <w:rPr>
                <w:rFonts w:hint="eastAsia" w:ascii="宋体" w:hAnsi="宋体" w:eastAsia="宋体" w:cs="仿宋"/>
                <w:color w:val="auto"/>
                <w:kern w:val="2"/>
                <w:sz w:val="24"/>
                <w:szCs w:val="24"/>
                <w:lang w:val="en-US"/>
              </w:rPr>
              <w:t xml:space="preserve"> 5 </w:t>
            </w:r>
            <w:r>
              <w:rPr>
                <w:rFonts w:hint="eastAsia" w:ascii="宋体" w:hAnsi="宋体" w:eastAsia="宋体" w:cs="仿宋"/>
                <w:color w:val="auto"/>
                <w:kern w:val="2"/>
                <w:sz w:val="24"/>
                <w:szCs w:val="24"/>
              </w:rPr>
              <w:t>次</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D5F3ABC">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每周大清洗</w:t>
            </w:r>
            <w:r>
              <w:rPr>
                <w:rFonts w:hint="eastAsia" w:ascii="宋体" w:hAnsi="宋体" w:eastAsia="宋体" w:cs="仿宋"/>
                <w:color w:val="auto"/>
                <w:kern w:val="2"/>
                <w:sz w:val="24"/>
                <w:szCs w:val="24"/>
                <w:lang w:val="en-US"/>
              </w:rPr>
              <w:t xml:space="preserve"> 1 </w:t>
            </w:r>
            <w:r>
              <w:rPr>
                <w:rFonts w:hint="eastAsia" w:ascii="宋体" w:hAnsi="宋体" w:eastAsia="宋体" w:cs="仿宋"/>
                <w:color w:val="auto"/>
                <w:kern w:val="2"/>
                <w:sz w:val="24"/>
                <w:szCs w:val="24"/>
              </w:rPr>
              <w:t>次</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93A8858">
            <w:pPr>
              <w:pStyle w:val="11"/>
              <w:widowControl/>
              <w:jc w:val="center"/>
              <w:rPr>
                <w:rFonts w:hint="eastAsia" w:ascii="宋体" w:hAnsi="宋体" w:eastAsia="宋体" w:cs="仿宋"/>
                <w:color w:val="auto"/>
                <w:kern w:val="2"/>
                <w:sz w:val="24"/>
                <w:szCs w:val="24"/>
                <w:lang w:val="en-US"/>
              </w:rPr>
            </w:pPr>
          </w:p>
        </w:tc>
        <w:tc>
          <w:tcPr>
            <w:tcW w:w="481" w:type="dxa"/>
            <w:tcBorders>
              <w:top w:val="single" w:color="auto" w:sz="4" w:space="0"/>
              <w:left w:val="single" w:color="auto" w:sz="4" w:space="0"/>
              <w:bottom w:val="single" w:color="auto" w:sz="4" w:space="0"/>
              <w:right w:val="single" w:color="auto" w:sz="4" w:space="0"/>
            </w:tcBorders>
            <w:shd w:val="clear" w:color="auto" w:fill="auto"/>
            <w:vAlign w:val="top"/>
          </w:tcPr>
          <w:p w14:paraId="637128E2">
            <w:pPr>
              <w:pStyle w:val="11"/>
              <w:widowControl/>
              <w:rPr>
                <w:rFonts w:hint="eastAsia" w:ascii="宋体" w:hAnsi="宋体" w:eastAsia="宋体" w:cs="仿宋"/>
                <w:color w:val="auto"/>
                <w:kern w:val="2"/>
                <w:sz w:val="24"/>
                <w:szCs w:val="24"/>
                <w:lang w:val="en-US"/>
              </w:rPr>
            </w:pP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0C026DB6">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表面无明显灰尘、污迹、杂物，干净光亮。</w:t>
            </w:r>
          </w:p>
        </w:tc>
        <w:tc>
          <w:tcPr>
            <w:tcW w:w="14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4AC7C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B16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A177C22">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385" w:type="dxa"/>
            <w:tcBorders>
              <w:top w:val="single" w:color="auto" w:sz="4" w:space="0"/>
              <w:left w:val="single" w:color="auto" w:sz="4" w:space="0"/>
              <w:bottom w:val="single" w:color="auto" w:sz="4" w:space="0"/>
              <w:right w:val="single" w:color="auto" w:sz="4" w:space="0"/>
            </w:tcBorders>
            <w:shd w:val="clear" w:color="auto" w:fill="auto"/>
            <w:vAlign w:val="center"/>
          </w:tcPr>
          <w:p w14:paraId="05900A6E">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每天用羊毛套沾玻璃清洁剂，均匀抹于玻璃表面，来回擦抹直至干净。</w:t>
            </w:r>
          </w:p>
          <w:p w14:paraId="16F77710">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用玻璃刮从上向下或从左向右刮干玻璃面水渍。</w:t>
            </w:r>
          </w:p>
          <w:p w14:paraId="12FB1121">
            <w:pPr>
              <w:pStyle w:val="11"/>
              <w:keepNext w:val="0"/>
              <w:keepLines w:val="0"/>
              <w:widowControl w:val="0"/>
              <w:suppressLineNumbers w:val="0"/>
              <w:jc w:val="both"/>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大门扶手用湿毛巾擦抹</w:t>
            </w:r>
            <w:r>
              <w:rPr>
                <w:rFonts w:hint="eastAsia" w:ascii="宋体" w:hAnsi="宋体" w:eastAsia="宋体" w:cs="仿宋"/>
                <w:color w:val="auto"/>
                <w:kern w:val="2"/>
                <w:sz w:val="24"/>
                <w:szCs w:val="24"/>
                <w:lang w:val="en-US"/>
              </w:rPr>
              <w:t>1</w:t>
            </w:r>
            <w:r>
              <w:rPr>
                <w:rFonts w:hint="eastAsia" w:ascii="宋体" w:hAnsi="宋体" w:eastAsia="宋体" w:cs="仿宋"/>
                <w:color w:val="auto"/>
                <w:kern w:val="2"/>
                <w:sz w:val="24"/>
                <w:szCs w:val="24"/>
              </w:rPr>
              <w:t>次，正常工作时间来回擦拭保洁。</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71750863">
            <w:pPr>
              <w:pStyle w:val="11"/>
              <w:widowControl/>
              <w:jc w:val="center"/>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lang w:val="en-US"/>
              </w:rPr>
              <w:t>1</w:t>
            </w:r>
            <w:r>
              <w:rPr>
                <w:rFonts w:hint="eastAsia" w:ascii="宋体" w:hAnsi="宋体" w:eastAsia="宋体" w:cs="仿宋"/>
                <w:color w:val="auto"/>
                <w:kern w:val="2"/>
                <w:sz w:val="24"/>
                <w:szCs w:val="24"/>
              </w:rPr>
              <w:t>次</w:t>
            </w: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0CFEB16A">
            <w:pPr>
              <w:pStyle w:val="11"/>
              <w:widowControl/>
              <w:jc w:val="center"/>
              <w:rPr>
                <w:rFonts w:hint="eastAsia" w:ascii="宋体" w:hAnsi="宋体" w:eastAsia="宋体" w:cs="仿宋"/>
                <w:color w:val="auto"/>
                <w:kern w:val="2"/>
                <w:sz w:val="24"/>
                <w:szCs w:val="24"/>
                <w:lang w:val="en-US"/>
              </w:rPr>
            </w:pPr>
          </w:p>
        </w:tc>
        <w:tc>
          <w:tcPr>
            <w:tcW w:w="634" w:type="dxa"/>
            <w:tcBorders>
              <w:top w:val="single" w:color="auto" w:sz="4" w:space="0"/>
              <w:left w:val="single" w:color="auto" w:sz="4" w:space="0"/>
              <w:bottom w:val="single" w:color="auto" w:sz="4" w:space="0"/>
              <w:right w:val="single" w:color="auto" w:sz="4" w:space="0"/>
            </w:tcBorders>
            <w:shd w:val="clear" w:color="auto" w:fill="auto"/>
            <w:vAlign w:val="center"/>
          </w:tcPr>
          <w:p w14:paraId="20AA0217">
            <w:pPr>
              <w:pStyle w:val="11"/>
              <w:widowControl/>
              <w:jc w:val="center"/>
              <w:rPr>
                <w:rFonts w:hint="eastAsia" w:ascii="宋体" w:hAnsi="宋体" w:eastAsia="宋体" w:cs="仿宋"/>
                <w:color w:val="auto"/>
                <w:kern w:val="2"/>
                <w:sz w:val="24"/>
                <w:szCs w:val="24"/>
                <w:lang w:val="en-US"/>
              </w:rPr>
            </w:pPr>
          </w:p>
        </w:tc>
        <w:tc>
          <w:tcPr>
            <w:tcW w:w="481" w:type="dxa"/>
            <w:tcBorders>
              <w:top w:val="single" w:color="auto" w:sz="4" w:space="0"/>
              <w:left w:val="single" w:color="auto" w:sz="4" w:space="0"/>
              <w:bottom w:val="single" w:color="auto" w:sz="4" w:space="0"/>
              <w:right w:val="single" w:color="auto" w:sz="4" w:space="0"/>
            </w:tcBorders>
            <w:shd w:val="clear" w:color="auto" w:fill="auto"/>
            <w:vAlign w:val="top"/>
          </w:tcPr>
          <w:p w14:paraId="6D7163C3">
            <w:pPr>
              <w:pStyle w:val="11"/>
              <w:widowControl/>
              <w:rPr>
                <w:rFonts w:hint="eastAsia" w:ascii="宋体" w:hAnsi="宋体" w:eastAsia="宋体" w:cs="仿宋"/>
                <w:color w:val="auto"/>
                <w:kern w:val="2"/>
                <w:sz w:val="24"/>
                <w:szCs w:val="24"/>
                <w:lang w:val="en-US"/>
              </w:rPr>
            </w:pPr>
          </w:p>
        </w:tc>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4CCB4D49">
            <w:pPr>
              <w:pStyle w:val="11"/>
              <w:widowControl/>
              <w:rPr>
                <w:rFonts w:hint="eastAsia" w:ascii="宋体" w:hAnsi="宋体" w:eastAsia="宋体" w:cs="仿宋"/>
                <w:color w:val="auto"/>
                <w:kern w:val="2"/>
                <w:sz w:val="24"/>
                <w:szCs w:val="24"/>
                <w:lang w:val="en-US"/>
              </w:rPr>
            </w:pPr>
            <w:r>
              <w:rPr>
                <w:rFonts w:hint="eastAsia" w:ascii="宋体" w:hAnsi="宋体" w:eastAsia="宋体" w:cs="仿宋"/>
                <w:color w:val="auto"/>
                <w:kern w:val="2"/>
                <w:sz w:val="24"/>
                <w:szCs w:val="24"/>
              </w:rPr>
              <w:t>玻璃表面通体透亮，无胶印、水印、污渍、清晰可见；扶手清洁无手印、无污渍。</w:t>
            </w:r>
          </w:p>
        </w:tc>
        <w:tc>
          <w:tcPr>
            <w:tcW w:w="14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C949F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15559F74">
      <w:pPr>
        <w:keepNext w:val="0"/>
        <w:keepLines w:val="0"/>
        <w:widowControl w:val="0"/>
        <w:suppressLineNumbers w:val="0"/>
        <w:spacing w:before="0" w:beforeAutospacing="0" w:after="0" w:afterAutospacing="0"/>
        <w:ind w:left="0" w:right="0"/>
        <w:jc w:val="both"/>
        <w:rPr>
          <w:color w:val="auto"/>
          <w:lang w:val="en-US"/>
        </w:rPr>
      </w:pPr>
    </w:p>
    <w:p w14:paraId="5AC057E8">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eastAsia" w:ascii="Calibri" w:hAnsi="Calibri" w:eastAsia="宋体" w:cs="宋体"/>
          <w:b/>
          <w:bCs w:val="0"/>
          <w:color w:val="auto"/>
          <w:kern w:val="2"/>
          <w:sz w:val="24"/>
          <w:szCs w:val="24"/>
          <w:lang w:val="en-US" w:eastAsia="zh-CN" w:bidi="ar"/>
        </w:rPr>
        <w:t>（</w:t>
      </w:r>
      <w:r>
        <w:rPr>
          <w:rFonts w:hint="default" w:ascii="Calibri" w:hAnsi="Calibri" w:eastAsia="宋体" w:cs="Times New Roman"/>
          <w:b/>
          <w:bCs w:val="0"/>
          <w:color w:val="auto"/>
          <w:kern w:val="2"/>
          <w:sz w:val="24"/>
          <w:szCs w:val="24"/>
          <w:lang w:val="en-US" w:eastAsia="zh-CN" w:bidi="ar"/>
        </w:rPr>
        <w:t>3</w:t>
      </w:r>
      <w:r>
        <w:rPr>
          <w:rFonts w:hint="eastAsia" w:ascii="Calibri" w:hAnsi="Calibri" w:eastAsia="宋体" w:cs="宋体"/>
          <w:b/>
          <w:bCs w:val="0"/>
          <w:color w:val="auto"/>
          <w:kern w:val="2"/>
          <w:sz w:val="24"/>
          <w:szCs w:val="24"/>
          <w:lang w:val="en-US" w:eastAsia="zh-CN" w:bidi="ar"/>
        </w:rPr>
        <w:t>）步行梯</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32D6A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0"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61EE7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8CEF5F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7FFAFE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F2527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A69B3C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15247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88E9C7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1DDBC9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4EC03DF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790E9AD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0200D3A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193C714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20307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9B03D8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3862A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4F83242">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步</w:t>
            </w:r>
          </w:p>
          <w:p w14:paraId="7C1891B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行</w:t>
            </w:r>
          </w:p>
          <w:p w14:paraId="12950AD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梯</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0CD6287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每天早上需先用小扫把清扫地面垃圾，对于地面有香口胶的地方用铲刀除掉，放到垃圾桶内。</w:t>
            </w:r>
          </w:p>
          <w:p w14:paraId="0BA8D61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用小拖把沾全能清洁剂溶液对楼道步行梯阶梯进行拖洗。</w:t>
            </w:r>
          </w:p>
          <w:p w14:paraId="67CA497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表面水份干后，用喷有吸尘埃剂的干净尘推平放来回推尘。</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7CAEEBE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每天全面拖洗1次来回巡扫保洁不少于4次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B92145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CDEE85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大</w:t>
            </w:r>
          </w:p>
          <w:p w14:paraId="62346CE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清</w:t>
            </w:r>
          </w:p>
          <w:p w14:paraId="081DD2D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洁</w:t>
            </w:r>
          </w:p>
          <w:p w14:paraId="2E6EDDC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188C8AA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7A4E6FF7">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地面无垃圾杂物、无尘无印渍、无香口胶。</w:t>
            </w:r>
          </w:p>
          <w:p w14:paraId="7A4941C3">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边角无集尘沙、尘土。</w:t>
            </w:r>
          </w:p>
        </w:tc>
        <w:tc>
          <w:tcPr>
            <w:tcW w:w="1420" w:type="dxa"/>
            <w:vMerge w:val="restart"/>
            <w:tcBorders>
              <w:top w:val="single" w:color="auto" w:sz="4" w:space="0"/>
              <w:left w:val="single" w:color="auto" w:sz="4" w:space="0"/>
              <w:right w:val="single" w:color="auto" w:sz="4" w:space="0"/>
            </w:tcBorders>
            <w:shd w:val="clear" w:color="auto" w:fill="auto"/>
            <w:vAlign w:val="center"/>
          </w:tcPr>
          <w:p w14:paraId="54E7553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w:t>
            </w:r>
            <w:r>
              <w:rPr>
                <w:rFonts w:hint="eastAsia" w:ascii="宋体" w:hAnsi="宋体" w:eastAsia="宋体" w:cs="宋体"/>
                <w:color w:val="auto"/>
                <w:kern w:val="2"/>
                <w:sz w:val="24"/>
                <w:szCs w:val="24"/>
                <w:lang w:val="en-US" w:eastAsia="zh-CN" w:bidi="ar"/>
              </w:rPr>
              <w:t>教学产生影响或其他严重事项，按照（十四）惩罚措施认定处理。</w:t>
            </w:r>
          </w:p>
          <w:p w14:paraId="0863B014">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r w14:paraId="3452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7"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DD3DF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41910BEC">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步行梯扶手每天擦抹2次，正常工作时间来回巡视保洁。</w:t>
            </w:r>
          </w:p>
          <w:p w14:paraId="5AB35AB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每周用全能清洁剂清洁1次。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B324A1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2次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2DF8335">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D1823D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3AFAB90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11419EB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保持扶手无灰尘、无手印及痕迹。</w:t>
            </w:r>
          </w:p>
        </w:tc>
        <w:tc>
          <w:tcPr>
            <w:tcW w:w="1420" w:type="dxa"/>
            <w:vMerge w:val="continue"/>
            <w:tcBorders>
              <w:left w:val="single" w:color="auto" w:sz="4" w:space="0"/>
              <w:right w:val="single" w:color="auto" w:sz="4" w:space="0"/>
            </w:tcBorders>
            <w:shd w:val="clear" w:color="auto" w:fill="auto"/>
            <w:vAlign w:val="center"/>
          </w:tcPr>
          <w:p w14:paraId="2D2C6F10">
            <w:pPr>
              <w:keepNext w:val="0"/>
              <w:keepLines w:val="0"/>
              <w:widowControl/>
              <w:suppressLineNumbers w:val="0"/>
              <w:spacing w:before="0" w:beforeAutospacing="0" w:after="0" w:afterAutospacing="0"/>
              <w:ind w:left="0" w:right="0"/>
              <w:jc w:val="left"/>
              <w:rPr>
                <w:rFonts w:hint="eastAsia" w:ascii="仿宋" w:hAnsi="仿宋" w:eastAsia="仿宋" w:cs="仿宋"/>
                <w:color w:val="auto"/>
                <w:sz w:val="24"/>
                <w:szCs w:val="24"/>
                <w:lang w:val="en-US"/>
              </w:rPr>
            </w:pPr>
          </w:p>
        </w:tc>
      </w:tr>
      <w:tr w14:paraId="258D4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0"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77CC9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3884900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每月用伸缩杆或鸡毛扫清扫步行梯天花的蜘蛛网、杂质、灰尘</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36E8137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2245392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3F1AF462">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22F0867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380FF7E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保持其无灰尘、无污迹、无蜘蛛网</w:t>
            </w:r>
          </w:p>
        </w:tc>
        <w:tc>
          <w:tcPr>
            <w:tcW w:w="1420" w:type="dxa"/>
            <w:vMerge w:val="continue"/>
            <w:tcBorders>
              <w:left w:val="single" w:color="auto" w:sz="4" w:space="0"/>
              <w:bottom w:val="single" w:color="auto" w:sz="4" w:space="0"/>
              <w:right w:val="single" w:color="auto" w:sz="4" w:space="0"/>
            </w:tcBorders>
            <w:shd w:val="clear" w:color="auto" w:fill="auto"/>
            <w:vAlign w:val="center"/>
          </w:tcPr>
          <w:p w14:paraId="00E9337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464A74B2">
      <w:pPr>
        <w:keepNext w:val="0"/>
        <w:keepLines w:val="0"/>
        <w:widowControl w:val="0"/>
        <w:suppressLineNumbers w:val="0"/>
        <w:spacing w:before="0" w:beforeAutospacing="0" w:after="0" w:afterAutospacing="0"/>
        <w:ind w:left="0" w:right="0"/>
        <w:jc w:val="both"/>
        <w:rPr>
          <w:color w:val="auto"/>
          <w:lang w:val="en-US"/>
        </w:rPr>
      </w:pPr>
    </w:p>
    <w:p w14:paraId="4FFDB6ED">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default" w:ascii="Calibri" w:hAnsi="Calibri" w:eastAsia="宋体" w:cs="Times New Roman"/>
          <w:b/>
          <w:bCs w:val="0"/>
          <w:color w:val="auto"/>
          <w:kern w:val="2"/>
          <w:sz w:val="24"/>
          <w:szCs w:val="24"/>
          <w:lang w:val="en-US" w:eastAsia="zh-CN" w:bidi="ar"/>
        </w:rPr>
        <w:t>(4)</w:t>
      </w:r>
      <w:r>
        <w:rPr>
          <w:rFonts w:hint="eastAsia" w:ascii="Calibri" w:hAnsi="Calibri" w:eastAsia="宋体" w:cs="宋体"/>
          <w:b/>
          <w:bCs w:val="0"/>
          <w:color w:val="auto"/>
          <w:kern w:val="2"/>
          <w:sz w:val="24"/>
          <w:szCs w:val="24"/>
          <w:lang w:val="en-US" w:eastAsia="zh-CN" w:bidi="ar"/>
        </w:rPr>
        <w:t>通道走廊</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5D4F6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8"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3C6E05">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B50AC4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59E77B1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6414F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598AC6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157F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50E8E8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A053B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09E1103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69FF73C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3FB6192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5496EFFC">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8F6073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33A26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A864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1B2A66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通道走廊</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745CF08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早上对走廊地面先用小扫把清扫干净，用铲刀铲除香口胶。</w:t>
            </w:r>
          </w:p>
          <w:p w14:paraId="680A840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用小拖把沾全能清洁剂对走廊进行拖洗。</w:t>
            </w:r>
          </w:p>
          <w:p w14:paraId="0E86F12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表面水分干后，用喷有吸尘埃剂的干净尘推平放来回推尘。</w:t>
            </w:r>
          </w:p>
          <w:p w14:paraId="19CE01F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对于有地毯的走道，每天用吸尘机吸尘。</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384086E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每天全面拖洗1次来回巡扫保洁不少于4次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2C933E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大清洁</w:t>
            </w:r>
          </w:p>
          <w:p w14:paraId="6E910AE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2C02638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地面清洗1次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2B749BE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52FCA98A">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地面无垃圾杂物、无污渍、无香口胶。</w:t>
            </w:r>
          </w:p>
          <w:p w14:paraId="220D671E">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边角无集沙，尘土。</w:t>
            </w:r>
          </w:p>
        </w:tc>
        <w:tc>
          <w:tcPr>
            <w:tcW w:w="1420" w:type="dxa"/>
            <w:vMerge w:val="restart"/>
            <w:tcBorders>
              <w:top w:val="single" w:color="auto" w:sz="4" w:space="0"/>
              <w:left w:val="single" w:color="auto" w:sz="4" w:space="0"/>
              <w:right w:val="single" w:color="auto" w:sz="4" w:space="0"/>
            </w:tcBorders>
            <w:shd w:val="clear" w:color="auto" w:fill="auto"/>
            <w:vAlign w:val="center"/>
          </w:tcPr>
          <w:p w14:paraId="3320E24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物业工作责任区内发现有问题或工作不到位的，每发现一项在季度服务费中扣100元。对学校教育教学产生影响或其他严重事项，按</w:t>
            </w:r>
            <w:r>
              <w:rPr>
                <w:rFonts w:hint="eastAsia" w:ascii="宋体" w:hAnsi="宋体" w:eastAsia="宋体" w:cs="宋体"/>
                <w:color w:val="auto"/>
                <w:kern w:val="2"/>
                <w:sz w:val="24"/>
                <w:szCs w:val="24"/>
                <w:lang w:val="en-US" w:eastAsia="zh-CN" w:bidi="ar"/>
              </w:rPr>
              <w:t>照（十四）惩罚措施认定处理。</w:t>
            </w:r>
          </w:p>
          <w:p w14:paraId="298165E7">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p>
        </w:tc>
      </w:tr>
      <w:tr w14:paraId="7977D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C9CCCD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3D76AA6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用伸缩杆和鸡毛扫清扫天花蜘蛛网、杂质、灰尘等。</w:t>
            </w:r>
          </w:p>
          <w:p w14:paraId="32167DD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伸缩杆和羊毛套沾全能清洁剂溶液擦洗天花上污渍。对天花上的灯具进行清洁。</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23EBE40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4C4BEC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93514D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66D8965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52C2710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天花无明显灰尘、无蜘蛛网。</w:t>
            </w:r>
          </w:p>
        </w:tc>
        <w:tc>
          <w:tcPr>
            <w:tcW w:w="1420" w:type="dxa"/>
            <w:vMerge w:val="continue"/>
            <w:tcBorders>
              <w:left w:val="single" w:color="auto" w:sz="4" w:space="0"/>
              <w:right w:val="single" w:color="auto" w:sz="4" w:space="0"/>
            </w:tcBorders>
            <w:shd w:val="clear" w:color="auto" w:fill="auto"/>
            <w:vAlign w:val="center"/>
          </w:tcPr>
          <w:p w14:paraId="3DDE773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AC0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20F4DC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2640CAF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扶手每天用全能清洁剂溶液擦洗。</w:t>
            </w:r>
          </w:p>
          <w:p w14:paraId="2B6E764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指示标牌、宣传栏、消防设施、应急标识、开关电盒等每天用毛巾清洗擦拭。</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75AC83C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0C3D82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大清洁</w:t>
            </w:r>
          </w:p>
          <w:p w14:paraId="5CA153D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w:t>
            </w:r>
          </w:p>
          <w:p w14:paraId="503235A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2927E65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606EBD5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27E9E96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扶手无灰尘、手印；公共设施干净清洁，无灰尘、污渍、杂物。</w:t>
            </w:r>
          </w:p>
        </w:tc>
        <w:tc>
          <w:tcPr>
            <w:tcW w:w="1420" w:type="dxa"/>
            <w:vMerge w:val="continue"/>
            <w:tcBorders>
              <w:left w:val="single" w:color="auto" w:sz="4" w:space="0"/>
              <w:bottom w:val="single" w:color="auto" w:sz="4" w:space="0"/>
              <w:right w:val="single" w:color="auto" w:sz="4" w:space="0"/>
            </w:tcBorders>
            <w:shd w:val="clear" w:color="auto" w:fill="auto"/>
            <w:vAlign w:val="center"/>
          </w:tcPr>
          <w:p w14:paraId="6AD64F2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r>
    </w:tbl>
    <w:p w14:paraId="3C74ED54">
      <w:pPr>
        <w:keepNext w:val="0"/>
        <w:keepLines w:val="0"/>
        <w:widowControl w:val="0"/>
        <w:suppressLineNumbers w:val="0"/>
        <w:spacing w:before="0" w:beforeAutospacing="0" w:after="0" w:afterAutospacing="0"/>
        <w:ind w:left="0" w:right="0"/>
        <w:jc w:val="both"/>
        <w:rPr>
          <w:color w:val="auto"/>
          <w:lang w:val="en-US"/>
        </w:rPr>
      </w:pPr>
    </w:p>
    <w:p w14:paraId="1F728573">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default" w:ascii="Calibri" w:hAnsi="Calibri" w:eastAsia="宋体" w:cs="Times New Roman"/>
          <w:b/>
          <w:bCs w:val="0"/>
          <w:color w:val="auto"/>
          <w:kern w:val="2"/>
          <w:sz w:val="24"/>
          <w:szCs w:val="24"/>
          <w:lang w:val="en-US" w:eastAsia="zh-CN" w:bidi="ar"/>
        </w:rPr>
        <w:t>(5)</w:t>
      </w:r>
      <w:r>
        <w:rPr>
          <w:rFonts w:hint="eastAsia" w:ascii="Calibri" w:hAnsi="Calibri" w:eastAsia="宋体" w:cs="宋体"/>
          <w:b/>
          <w:bCs w:val="0"/>
          <w:color w:val="auto"/>
          <w:kern w:val="2"/>
          <w:sz w:val="24"/>
          <w:szCs w:val="24"/>
          <w:lang w:val="en-US" w:eastAsia="zh-CN" w:bidi="ar"/>
        </w:rPr>
        <w:t>玻璃、窗户</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3D8F4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7D9271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1DE04C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1C43D0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A166AA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BCFE6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4767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27"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0F5D3E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6933C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2AD7A0E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254A42D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743D0D7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34EAA31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6DBED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829516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55DF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408" w:hRule="atLeast"/>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359482E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楼内楼外玻璃</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6A8E8FE8">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室内、外玻璃每天擦抹1次。</w:t>
            </w:r>
          </w:p>
          <w:p w14:paraId="1CA0E3AA">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用羊毛套沾清洁剂均匀抹在玻璃表面，来回清擦直至干净。</w:t>
            </w:r>
          </w:p>
          <w:p w14:paraId="7C7DD98D">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用玻璃刮从上向下或从左向右刮干净玻璃表面水渍。</w:t>
            </w:r>
          </w:p>
          <w:p w14:paraId="17266C4F">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用毛巾抹去水痕。</w:t>
            </w:r>
          </w:p>
        </w:tc>
        <w:tc>
          <w:tcPr>
            <w:tcW w:w="6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7BF22A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9BCAA6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0E8E6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大</w:t>
            </w:r>
          </w:p>
          <w:p w14:paraId="5D1E8AE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清</w:t>
            </w:r>
          </w:p>
          <w:p w14:paraId="2A512EF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洁</w:t>
            </w:r>
          </w:p>
          <w:p w14:paraId="6E755DB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w:t>
            </w:r>
          </w:p>
          <w:p w14:paraId="45DED96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次</w:t>
            </w:r>
          </w:p>
        </w:tc>
        <w:tc>
          <w:tcPr>
            <w:tcW w:w="474"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9262A8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2EAF5CC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玻璃表面清晰明亮，无胶印、水印、污渍。</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76AAE8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物业工作责任区内发现有问题或工作不到位的，每发现一项在季度服务费中扣100元。对学校教育教学产生影响</w:t>
            </w:r>
            <w:r>
              <w:rPr>
                <w:rFonts w:hint="eastAsia" w:ascii="宋体" w:hAnsi="宋体" w:eastAsia="宋体" w:cs="宋体"/>
                <w:color w:val="auto"/>
                <w:kern w:val="2"/>
                <w:sz w:val="24"/>
                <w:szCs w:val="24"/>
                <w:lang w:val="en-US" w:eastAsia="zh-CN" w:bidi="ar"/>
              </w:rPr>
              <w:t>或其他严重事项，按照（十四）惩罚措施认定处理。</w:t>
            </w:r>
          </w:p>
          <w:p w14:paraId="458E8FD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r w14:paraId="43E67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5" w:hRule="atLeast"/>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68D3D2C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窗框窗槽窗台</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2969F0B6">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用毛巾沾清洁溶液擦拭窗框、窗槽、窗台。</w:t>
            </w:r>
          </w:p>
        </w:tc>
        <w:tc>
          <w:tcPr>
            <w:tcW w:w="6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44ED6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144F1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E00679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474"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D42601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5BFB831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窗框、窗槽、窗台无灰尘、污迹及残留水渍。</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8E6BF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4CA1A81A">
      <w:pPr>
        <w:keepNext w:val="0"/>
        <w:keepLines w:val="0"/>
        <w:widowControl w:val="0"/>
        <w:suppressLineNumbers w:val="0"/>
        <w:spacing w:before="0" w:beforeAutospacing="0" w:after="0" w:afterAutospacing="0"/>
        <w:ind w:left="0" w:right="0"/>
        <w:jc w:val="both"/>
        <w:rPr>
          <w:color w:val="auto"/>
          <w:lang w:val="en-US"/>
        </w:rPr>
      </w:pPr>
    </w:p>
    <w:tbl>
      <w:tblPr>
        <w:tblStyle w:val="6"/>
        <w:tblpPr w:leftFromText="180" w:rightFromText="180" w:vertAnchor="text" w:horzAnchor="page" w:tblpX="1785" w:tblpY="303"/>
        <w:tblOverlap w:val="never"/>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66C3F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63BD18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A714F4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868EF0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B2442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C3E142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56830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55FF65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8B743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20EC28E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0B9505A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36698F1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5C2641B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BDAB7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FDF453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2BA4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B24E6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p w14:paraId="0CE1D7B5">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花</w:t>
            </w:r>
          </w:p>
          <w:p w14:paraId="770D238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及</w:t>
            </w:r>
          </w:p>
          <w:p w14:paraId="562FF1F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墙</w:t>
            </w:r>
          </w:p>
          <w:p w14:paraId="6788F2E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面</w:t>
            </w:r>
          </w:p>
          <w:p w14:paraId="5869108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6D12475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用伸缩杆和鸡毛扫清扫天花蜘蛛网、杂质、灰尘等。</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3ABFED3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6B5DBC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A77026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39FBD94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349ACC4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天花角落无蜘蛛网、杂质。</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652372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w:t>
            </w:r>
            <w:r>
              <w:rPr>
                <w:rFonts w:hint="eastAsia" w:ascii="宋体" w:hAnsi="宋体" w:eastAsia="宋体" w:cs="宋体"/>
                <w:color w:val="auto"/>
                <w:kern w:val="2"/>
                <w:sz w:val="24"/>
                <w:szCs w:val="24"/>
                <w:lang w:val="en-US" w:eastAsia="zh-CN" w:bidi="ar"/>
              </w:rPr>
              <w:t>影响或其他严重事项，按照（十四）惩罚措施认定处理。</w:t>
            </w:r>
          </w:p>
          <w:p w14:paraId="622B1106">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r w14:paraId="57C3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7419FF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4B99ACC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伸缩杆和羊毛套沾全能清洁剂溶液擦洗天花上污渍。</w:t>
            </w:r>
          </w:p>
          <w:p w14:paraId="52E6B0A3">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对天花上灯具进行清洁。</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0B416D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4459E7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7EBC9FE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5AA4638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74BF6D5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天花板、灯具上无明显污渍、灰尘、印渍。、</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2B42C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2C7CD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EA486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03487E29">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墙面每天用鸡毛扫进行清扫，用毛巾擦除墙面、墙边上的灰尘和墙面的脚印，保持其干净。</w:t>
            </w:r>
          </w:p>
          <w:p w14:paraId="75EBDD5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9476FA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5706A8F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C1E67B5">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53FFCD3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06C8FDC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表面无明显污渍、脚印、灰尘，光亮。</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69807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5DAC0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AAC68A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1F0E9A2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标示牌消防设施等墙面每天进行擦拭，保持其干净无积尘、无杂物。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0485F1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78169FD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5375FDC5">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1C4EED5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4873F75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表面无污印、脚印、灰尘。</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AE73BD">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2175FF1C">
      <w:pPr>
        <w:keepNext w:val="0"/>
        <w:keepLines w:val="0"/>
        <w:widowControl w:val="0"/>
        <w:suppressLineNumbers w:val="0"/>
        <w:spacing w:before="0" w:beforeAutospacing="0" w:after="0" w:afterAutospacing="0"/>
        <w:ind w:left="0" w:right="0"/>
        <w:jc w:val="both"/>
        <w:rPr>
          <w:rFonts w:hint="default" w:ascii="Calibri" w:hAnsi="Calibri" w:eastAsia="宋体" w:cs="Times New Roman"/>
          <w:b/>
          <w:bCs w:val="0"/>
          <w:color w:val="auto"/>
          <w:kern w:val="2"/>
          <w:sz w:val="24"/>
          <w:szCs w:val="24"/>
          <w:lang w:val="en-US" w:eastAsia="zh-CN" w:bidi="ar"/>
        </w:rPr>
      </w:pPr>
    </w:p>
    <w:p w14:paraId="4EC66F99">
      <w:pPr>
        <w:keepNext w:val="0"/>
        <w:keepLines w:val="0"/>
        <w:widowControl w:val="0"/>
        <w:suppressLineNumbers w:val="0"/>
        <w:spacing w:before="0" w:beforeAutospacing="0" w:after="0" w:afterAutospacing="0"/>
        <w:ind w:left="0" w:right="0"/>
        <w:jc w:val="both"/>
        <w:rPr>
          <w:rFonts w:hint="default" w:ascii="Calibri" w:hAnsi="Calibri" w:eastAsia="宋体" w:cs="Times New Roman"/>
          <w:b/>
          <w:bCs w:val="0"/>
          <w:color w:val="auto"/>
          <w:kern w:val="2"/>
          <w:sz w:val="24"/>
          <w:szCs w:val="24"/>
          <w:lang w:val="en-US" w:eastAsia="zh-CN" w:bidi="ar"/>
        </w:rPr>
      </w:pPr>
    </w:p>
    <w:p w14:paraId="1692B72E">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default" w:ascii="Calibri" w:hAnsi="Calibri" w:eastAsia="宋体" w:cs="Times New Roman"/>
          <w:b/>
          <w:bCs w:val="0"/>
          <w:color w:val="auto"/>
          <w:kern w:val="2"/>
          <w:sz w:val="24"/>
          <w:szCs w:val="24"/>
          <w:lang w:val="en-US" w:eastAsia="zh-CN" w:bidi="ar"/>
        </w:rPr>
        <w:t>(6)</w:t>
      </w:r>
      <w:r>
        <w:rPr>
          <w:rFonts w:hint="eastAsia" w:ascii="Calibri" w:hAnsi="Calibri" w:eastAsia="宋体" w:cs="宋体"/>
          <w:b/>
          <w:bCs w:val="0"/>
          <w:color w:val="auto"/>
          <w:kern w:val="2"/>
          <w:sz w:val="24"/>
          <w:szCs w:val="24"/>
          <w:lang w:val="en-US" w:eastAsia="zh-CN" w:bidi="ar"/>
        </w:rPr>
        <w:t>天花及墙面</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535B1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57A628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5AE05F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C1D4BC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B52F6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4198332">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06233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3"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140B0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6F6C1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34D604A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4BFF75A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553B8264">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5C47797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645E0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6C885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61A4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2"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B6A893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p w14:paraId="5DD3CD3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花</w:t>
            </w:r>
          </w:p>
          <w:p w14:paraId="38DFDE3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及</w:t>
            </w:r>
          </w:p>
          <w:p w14:paraId="63CEEEA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墙</w:t>
            </w:r>
          </w:p>
          <w:p w14:paraId="122A127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面</w:t>
            </w:r>
          </w:p>
          <w:p w14:paraId="2BEC2DE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234DBEE4">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用伸缩杆和鸡毛扫清扫天花蜘蛛网、杂质、灰尘等。</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231EE05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567856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A32005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3E4BB49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2A97FC39">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天花角落无蜘蛛网、杂质。</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80D125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w:t>
            </w:r>
            <w:r>
              <w:rPr>
                <w:rFonts w:hint="eastAsia" w:ascii="宋体" w:hAnsi="宋体" w:eastAsia="宋体" w:cs="宋体"/>
                <w:color w:val="auto"/>
                <w:kern w:val="2"/>
                <w:sz w:val="24"/>
                <w:szCs w:val="24"/>
                <w:lang w:val="en-US" w:eastAsia="zh-CN" w:bidi="ar"/>
              </w:rPr>
              <w:t>对学校教育教学产生影响或其他严重事项，按照（十四）惩罚措施认定处理。</w:t>
            </w:r>
          </w:p>
          <w:p w14:paraId="2E30F44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r w14:paraId="62EF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95"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54CA27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2666CD29">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伸缩杆和羊毛套沾全能清洁剂溶液擦洗天花上污渍。</w:t>
            </w:r>
          </w:p>
          <w:p w14:paraId="5894711B">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对天花上灯具进行清洁。</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365149F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6FCD41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291184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150EF57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3F36EB5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天花板、灯具上无明显污渍、灰尘、印渍。、</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BF2837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7DA1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95"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72071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2FDD704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墙面每天用鸡毛扫进行清扫，用毛巾擦除墙面、墙边上的灰尘和墙面的脚印，保持其干净。</w:t>
            </w:r>
          </w:p>
          <w:p w14:paraId="6D6840B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5BDCE8DD">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E9667D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BA87B05">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02457FB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6686FB4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表面无明显污渍、脚印、灰尘，光亮。</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15B8EE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FE28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5"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B43F6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53D5F45C">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标示牌消防设施等墙面每天进行擦拭，保持其干净无积尘、无杂物。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3A54F8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E5BBF2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52E62B1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50DE486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50F0793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表面无污印、脚印、灰尘。</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5CB9D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0BC8DF8B">
      <w:pPr>
        <w:keepNext w:val="0"/>
        <w:keepLines w:val="0"/>
        <w:widowControl w:val="0"/>
        <w:suppressLineNumbers w:val="0"/>
        <w:spacing w:before="0" w:beforeAutospacing="0" w:after="0" w:afterAutospacing="0"/>
        <w:ind w:left="0" w:right="0"/>
        <w:jc w:val="both"/>
        <w:rPr>
          <w:color w:val="auto"/>
          <w:lang w:val="en-US"/>
        </w:rPr>
      </w:pPr>
    </w:p>
    <w:p w14:paraId="64C534AC">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default" w:ascii="Calibri" w:hAnsi="Calibri" w:eastAsia="宋体" w:cs="Times New Roman"/>
          <w:b/>
          <w:bCs w:val="0"/>
          <w:color w:val="auto"/>
          <w:kern w:val="2"/>
          <w:sz w:val="24"/>
          <w:szCs w:val="24"/>
          <w:lang w:val="en-US" w:eastAsia="zh-CN" w:bidi="ar"/>
        </w:rPr>
        <w:t>(7)</w:t>
      </w:r>
      <w:r>
        <w:rPr>
          <w:rFonts w:hint="eastAsia" w:ascii="Calibri" w:hAnsi="Calibri" w:eastAsia="宋体" w:cs="宋体"/>
          <w:b/>
          <w:bCs w:val="0"/>
          <w:color w:val="auto"/>
          <w:kern w:val="2"/>
          <w:sz w:val="24"/>
          <w:szCs w:val="24"/>
          <w:lang w:val="en-US" w:eastAsia="zh-CN" w:bidi="ar"/>
        </w:rPr>
        <w:t>办公室、会议室</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05DE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D4B8AD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672511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2205AB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FD0DE6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EAED93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0EE74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1"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C77DDC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5112D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4F530D9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72E72F86">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04A78F6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79DE210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DCD043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365CB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24555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1" w:hRule="atLeast"/>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71B6C2F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办公室、会议室</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56A7FBF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准备好工具和物料（必须是办公室专用工具）。</w:t>
            </w:r>
          </w:p>
          <w:p w14:paraId="4F8F7EC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先敲门得到允许后方可进入，门不能关闭。</w:t>
            </w:r>
          </w:p>
          <w:p w14:paraId="3A2DF646">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检查有无异样，发现问题要汇报。</w:t>
            </w:r>
          </w:p>
          <w:p w14:paraId="50162BA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及时清倒清洗茶壶茶叶、茶杯茶水、烟盅烟灰烟头和垃圾篓的垃圾。</w:t>
            </w:r>
          </w:p>
          <w:p w14:paraId="1EF1A86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擦拭物品（先上后下）然后擦拭办公桌椅。如果是真皮沙发要定期用蜡保养。</w:t>
            </w:r>
          </w:p>
          <w:p w14:paraId="48125A5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整理桌面用品，按原位摆放。</w:t>
            </w:r>
          </w:p>
          <w:p w14:paraId="02F6BA2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吸尘先里后外，先边角桌下后空旷区域。</w:t>
            </w:r>
          </w:p>
          <w:p w14:paraId="39C3434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离开时无人情况下关门关灯。</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525BF5D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B41AB3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大</w:t>
            </w:r>
          </w:p>
          <w:p w14:paraId="5964F55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清</w:t>
            </w:r>
          </w:p>
          <w:p w14:paraId="23C4701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洁</w:t>
            </w:r>
          </w:p>
          <w:p w14:paraId="5F87D592">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8160A1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0B9FABD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6BF7DA2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办公室内物品无尘，光亮。</w:t>
            </w:r>
          </w:p>
          <w:p w14:paraId="03307CE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桌面整洁，物品原位整齐放置。</w:t>
            </w:r>
          </w:p>
          <w:p w14:paraId="32820450">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地面如是瓷片的要用专用拖把拖干净地面并保持地面干净，如是地毯要用吸尘器吸尘，并定期清洗地毯。</w:t>
            </w: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4AFCA9EC">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w:t>
            </w:r>
            <w:r>
              <w:rPr>
                <w:rFonts w:hint="eastAsia" w:ascii="宋体" w:hAnsi="宋体" w:eastAsia="宋体" w:cs="宋体"/>
                <w:color w:val="auto"/>
                <w:kern w:val="2"/>
                <w:sz w:val="24"/>
                <w:szCs w:val="24"/>
                <w:lang w:val="en-US" w:eastAsia="zh-CN" w:bidi="ar"/>
              </w:rPr>
              <w:t>对学校教育教学产生影响或其他严重事项，按照（十四）惩罚措施认定处理。</w:t>
            </w:r>
          </w:p>
          <w:p w14:paraId="26C0407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bl>
    <w:p w14:paraId="7FF2F483">
      <w:pPr>
        <w:keepNext w:val="0"/>
        <w:keepLines w:val="0"/>
        <w:widowControl w:val="0"/>
        <w:suppressLineNumbers w:val="0"/>
        <w:spacing w:before="0" w:beforeAutospacing="0" w:after="0" w:afterAutospacing="0"/>
        <w:ind w:left="0" w:right="0"/>
        <w:jc w:val="both"/>
        <w:rPr>
          <w:color w:val="auto"/>
          <w:lang w:val="en-US"/>
        </w:rPr>
      </w:pPr>
    </w:p>
    <w:p w14:paraId="6E0845E5">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eastAsia" w:ascii="Calibri" w:hAnsi="Calibri" w:eastAsia="宋体" w:cs="宋体"/>
          <w:b/>
          <w:bCs w:val="0"/>
          <w:color w:val="auto"/>
          <w:kern w:val="2"/>
          <w:sz w:val="24"/>
          <w:szCs w:val="24"/>
          <w:lang w:val="en-US" w:eastAsia="zh-CN" w:bidi="ar"/>
        </w:rPr>
        <w:t>（</w:t>
      </w:r>
      <w:r>
        <w:rPr>
          <w:rFonts w:hint="default" w:ascii="Calibri" w:hAnsi="Calibri" w:eastAsia="宋体" w:cs="Times New Roman"/>
          <w:b/>
          <w:bCs w:val="0"/>
          <w:color w:val="auto"/>
          <w:kern w:val="2"/>
          <w:sz w:val="24"/>
          <w:szCs w:val="24"/>
          <w:lang w:val="en-US" w:eastAsia="zh-CN" w:bidi="ar"/>
        </w:rPr>
        <w:t>8</w:t>
      </w:r>
      <w:r>
        <w:rPr>
          <w:rFonts w:hint="eastAsia" w:ascii="Calibri" w:hAnsi="Calibri" w:eastAsia="宋体" w:cs="宋体"/>
          <w:b/>
          <w:bCs w:val="0"/>
          <w:color w:val="auto"/>
          <w:kern w:val="2"/>
          <w:sz w:val="24"/>
          <w:szCs w:val="24"/>
          <w:lang w:val="en-US" w:eastAsia="zh-CN" w:bidi="ar"/>
        </w:rPr>
        <w:t>）洗手间</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78"/>
        <w:gridCol w:w="2515"/>
        <w:gridCol w:w="696"/>
        <w:gridCol w:w="622"/>
        <w:gridCol w:w="622"/>
        <w:gridCol w:w="465"/>
        <w:gridCol w:w="1411"/>
        <w:gridCol w:w="1411"/>
      </w:tblGrid>
      <w:tr w14:paraId="5525B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77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D7B737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1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1D22CF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40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7F62292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8624B7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ED0852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48192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3" w:hRule="atLeast"/>
        </w:trPr>
        <w:tc>
          <w:tcPr>
            <w:tcW w:w="77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526677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1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457154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6" w:type="dxa"/>
            <w:tcBorders>
              <w:top w:val="single" w:color="auto" w:sz="4" w:space="0"/>
              <w:left w:val="single" w:color="auto" w:sz="4" w:space="0"/>
              <w:bottom w:val="single" w:color="auto" w:sz="4" w:space="0"/>
              <w:right w:val="single" w:color="auto" w:sz="4" w:space="0"/>
            </w:tcBorders>
            <w:shd w:val="clear" w:color="auto" w:fill="auto"/>
            <w:vAlign w:val="top"/>
          </w:tcPr>
          <w:p w14:paraId="5A72178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22" w:type="dxa"/>
            <w:tcBorders>
              <w:top w:val="single" w:color="auto" w:sz="4" w:space="0"/>
              <w:left w:val="single" w:color="auto" w:sz="4" w:space="0"/>
              <w:bottom w:val="single" w:color="auto" w:sz="4" w:space="0"/>
              <w:right w:val="single" w:color="auto" w:sz="4" w:space="0"/>
            </w:tcBorders>
            <w:shd w:val="clear" w:color="auto" w:fill="auto"/>
            <w:vAlign w:val="top"/>
          </w:tcPr>
          <w:p w14:paraId="7E31E36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22" w:type="dxa"/>
            <w:tcBorders>
              <w:top w:val="single" w:color="auto" w:sz="4" w:space="0"/>
              <w:left w:val="single" w:color="auto" w:sz="4" w:space="0"/>
              <w:bottom w:val="single" w:color="auto" w:sz="4" w:space="0"/>
              <w:right w:val="single" w:color="auto" w:sz="4" w:space="0"/>
            </w:tcBorders>
            <w:shd w:val="clear" w:color="auto" w:fill="auto"/>
            <w:vAlign w:val="top"/>
          </w:tcPr>
          <w:p w14:paraId="11279CB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65" w:type="dxa"/>
            <w:tcBorders>
              <w:top w:val="single" w:color="auto" w:sz="4" w:space="0"/>
              <w:left w:val="single" w:color="auto" w:sz="4" w:space="0"/>
              <w:bottom w:val="single" w:color="auto" w:sz="4" w:space="0"/>
              <w:right w:val="single" w:color="auto" w:sz="4" w:space="0"/>
            </w:tcBorders>
            <w:shd w:val="clear" w:color="auto" w:fill="auto"/>
            <w:vAlign w:val="top"/>
          </w:tcPr>
          <w:p w14:paraId="7FA8ECE8">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68E397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2533B5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60FE2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707" w:hRule="atLeast"/>
        </w:trPr>
        <w:tc>
          <w:tcPr>
            <w:tcW w:w="778" w:type="dxa"/>
            <w:tcBorders>
              <w:top w:val="single" w:color="auto" w:sz="4" w:space="0"/>
              <w:left w:val="single" w:color="auto" w:sz="4" w:space="0"/>
              <w:bottom w:val="single" w:color="auto" w:sz="4" w:space="0"/>
              <w:right w:val="single" w:color="auto" w:sz="4" w:space="0"/>
            </w:tcBorders>
            <w:shd w:val="clear" w:color="auto" w:fill="auto"/>
            <w:vAlign w:val="center"/>
          </w:tcPr>
          <w:p w14:paraId="0399A15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洗手间</w:t>
            </w:r>
          </w:p>
        </w:tc>
        <w:tc>
          <w:tcPr>
            <w:tcW w:w="2515" w:type="dxa"/>
            <w:tcBorders>
              <w:top w:val="single" w:color="auto" w:sz="4" w:space="0"/>
              <w:left w:val="single" w:color="auto" w:sz="4" w:space="0"/>
              <w:bottom w:val="single" w:color="auto" w:sz="4" w:space="0"/>
              <w:right w:val="single" w:color="auto" w:sz="4" w:space="0"/>
            </w:tcBorders>
            <w:shd w:val="clear" w:color="auto" w:fill="auto"/>
            <w:vAlign w:val="center"/>
          </w:tcPr>
          <w:p w14:paraId="6EC26417">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用垃圾袋收完厕所纸篓内废纸、保持纸篓干净。</w:t>
            </w:r>
          </w:p>
          <w:p w14:paraId="584B9CAB">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用洁厕精、厕刷刷洗大小厕盆、除去污垢、尿垢。</w:t>
            </w:r>
          </w:p>
          <w:p w14:paraId="66667E45">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用玻璃刮刮净镜子表面。</w:t>
            </w:r>
          </w:p>
          <w:p w14:paraId="6266164C">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用专用毛巾清洁洗手台面。</w:t>
            </w:r>
          </w:p>
          <w:p w14:paraId="1D94282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用小拖把拖干净地面。</w:t>
            </w:r>
          </w:p>
          <w:p w14:paraId="095F3D6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用毛巾擦门窗、排气扇。</w:t>
            </w:r>
          </w:p>
          <w:p w14:paraId="5AA2BDE5">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用除菌剂消毒。</w:t>
            </w:r>
          </w:p>
          <w:p w14:paraId="4DB5BA52">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p>
          <w:p w14:paraId="2D390079">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用专用毛巾清洁擦抹四周墙壁贴瓷片部分</w:t>
            </w:r>
          </w:p>
        </w:tc>
        <w:tc>
          <w:tcPr>
            <w:tcW w:w="696" w:type="dxa"/>
            <w:tcBorders>
              <w:top w:val="single" w:color="auto" w:sz="4" w:space="0"/>
              <w:left w:val="single" w:color="auto" w:sz="4" w:space="0"/>
              <w:bottom w:val="single" w:color="auto" w:sz="4" w:space="0"/>
              <w:right w:val="single" w:color="auto" w:sz="4" w:space="0"/>
            </w:tcBorders>
            <w:shd w:val="clear" w:color="auto" w:fill="auto"/>
            <w:vAlign w:val="center"/>
          </w:tcPr>
          <w:p w14:paraId="3E6A794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每天上下午各清洁1次，巡视保洁不少于4次</w:t>
            </w:r>
          </w:p>
        </w:tc>
        <w:tc>
          <w:tcPr>
            <w:tcW w:w="622" w:type="dxa"/>
            <w:tcBorders>
              <w:top w:val="single" w:color="auto" w:sz="4" w:space="0"/>
              <w:left w:val="single" w:color="auto" w:sz="4" w:space="0"/>
              <w:bottom w:val="single" w:color="auto" w:sz="4" w:space="0"/>
              <w:right w:val="single" w:color="auto" w:sz="4" w:space="0"/>
            </w:tcBorders>
            <w:shd w:val="clear" w:color="auto" w:fill="auto"/>
            <w:vAlign w:val="center"/>
          </w:tcPr>
          <w:p w14:paraId="0961F69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大清洁</w:t>
            </w:r>
          </w:p>
          <w:p w14:paraId="6B1E9E63">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2次</w:t>
            </w:r>
          </w:p>
        </w:tc>
        <w:tc>
          <w:tcPr>
            <w:tcW w:w="622" w:type="dxa"/>
            <w:tcBorders>
              <w:top w:val="single" w:color="auto" w:sz="4" w:space="0"/>
              <w:left w:val="single" w:color="auto" w:sz="4" w:space="0"/>
              <w:bottom w:val="single" w:color="auto" w:sz="4" w:space="0"/>
              <w:right w:val="single" w:color="auto" w:sz="4" w:space="0"/>
            </w:tcBorders>
            <w:shd w:val="clear" w:color="auto" w:fill="auto"/>
            <w:vAlign w:val="center"/>
          </w:tcPr>
          <w:p w14:paraId="4D98D0E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65" w:type="dxa"/>
            <w:tcBorders>
              <w:top w:val="single" w:color="auto" w:sz="4" w:space="0"/>
              <w:left w:val="single" w:color="auto" w:sz="4" w:space="0"/>
              <w:bottom w:val="single" w:color="auto" w:sz="4" w:space="0"/>
              <w:right w:val="single" w:color="auto" w:sz="4" w:space="0"/>
            </w:tcBorders>
            <w:shd w:val="clear" w:color="auto" w:fill="auto"/>
            <w:vAlign w:val="center"/>
          </w:tcPr>
          <w:p w14:paraId="5C20640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宿舍洗手间大清1次</w:t>
            </w:r>
          </w:p>
        </w:tc>
        <w:tc>
          <w:tcPr>
            <w:tcW w:w="1411" w:type="dxa"/>
            <w:tcBorders>
              <w:top w:val="single" w:color="auto" w:sz="4" w:space="0"/>
              <w:left w:val="single" w:color="auto" w:sz="4" w:space="0"/>
              <w:bottom w:val="single" w:color="auto" w:sz="4" w:space="0"/>
              <w:right w:val="single" w:color="auto" w:sz="4" w:space="0"/>
            </w:tcBorders>
            <w:shd w:val="clear" w:color="auto" w:fill="auto"/>
            <w:vAlign w:val="center"/>
          </w:tcPr>
          <w:p w14:paraId="7D90D78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纸篓内外干净，垃圾袋及时更换。</w:t>
            </w:r>
          </w:p>
          <w:p w14:paraId="3E43CBF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厕盆无污渍、尿渍、异味。</w:t>
            </w:r>
          </w:p>
          <w:p w14:paraId="28DD471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地面干净无尘、污渍、水印、水珠，无垃圾、杂物。</w:t>
            </w:r>
          </w:p>
          <w:p w14:paraId="44598167">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定期消毒杀菌。</w:t>
            </w:r>
          </w:p>
        </w:tc>
        <w:tc>
          <w:tcPr>
            <w:tcW w:w="1411" w:type="dxa"/>
            <w:tcBorders>
              <w:top w:val="single" w:color="auto" w:sz="4" w:space="0"/>
              <w:left w:val="single" w:color="auto" w:sz="4" w:space="0"/>
              <w:bottom w:val="single" w:color="auto" w:sz="4" w:space="0"/>
              <w:right w:val="single" w:color="auto" w:sz="4" w:space="0"/>
            </w:tcBorders>
            <w:shd w:val="clear" w:color="auto" w:fill="auto"/>
            <w:vAlign w:val="center"/>
          </w:tcPr>
          <w:p w14:paraId="57A2BA5C">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w:t>
            </w:r>
            <w:r>
              <w:rPr>
                <w:rFonts w:hint="eastAsia" w:ascii="宋体" w:hAnsi="宋体" w:eastAsia="宋体" w:cs="宋体"/>
                <w:color w:val="auto"/>
                <w:kern w:val="2"/>
                <w:sz w:val="24"/>
                <w:szCs w:val="24"/>
                <w:lang w:val="en-US" w:eastAsia="zh-CN" w:bidi="ar"/>
              </w:rPr>
              <w:t>生影响或其他严重事项，按照（十四）惩罚措施认定处理。</w:t>
            </w:r>
          </w:p>
          <w:p w14:paraId="4723C63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bl>
    <w:p w14:paraId="4AEFE48D">
      <w:pPr>
        <w:keepNext w:val="0"/>
        <w:keepLines w:val="0"/>
        <w:widowControl w:val="0"/>
        <w:suppressLineNumbers w:val="0"/>
        <w:spacing w:before="0" w:beforeAutospacing="0" w:after="0" w:afterAutospacing="0"/>
        <w:ind w:left="0" w:right="0"/>
        <w:jc w:val="both"/>
        <w:rPr>
          <w:color w:val="auto"/>
          <w:lang w:val="en-US"/>
        </w:rPr>
      </w:pPr>
    </w:p>
    <w:p w14:paraId="5CB3A6E4">
      <w:pPr>
        <w:keepNext w:val="0"/>
        <w:keepLines w:val="0"/>
        <w:widowControl w:val="0"/>
        <w:suppressLineNumbers w:val="0"/>
        <w:spacing w:before="0" w:beforeAutospacing="0" w:after="0" w:afterAutospacing="0"/>
        <w:ind w:left="0" w:right="0"/>
        <w:jc w:val="both"/>
        <w:rPr>
          <w:b/>
          <w:bCs w:val="0"/>
          <w:color w:val="auto"/>
          <w:sz w:val="24"/>
          <w:szCs w:val="24"/>
          <w:lang w:val="en-US"/>
        </w:rPr>
      </w:pPr>
      <w:r>
        <w:rPr>
          <w:rFonts w:hint="eastAsia" w:ascii="Calibri" w:hAnsi="Calibri" w:eastAsia="宋体" w:cs="宋体"/>
          <w:b/>
          <w:bCs w:val="0"/>
          <w:color w:val="auto"/>
          <w:kern w:val="2"/>
          <w:sz w:val="24"/>
          <w:szCs w:val="24"/>
          <w:lang w:val="en-US" w:eastAsia="zh-CN" w:bidi="ar"/>
        </w:rPr>
        <w:t>（</w:t>
      </w:r>
      <w:r>
        <w:rPr>
          <w:rFonts w:hint="default" w:ascii="Calibri" w:hAnsi="Calibri" w:eastAsia="宋体" w:cs="Times New Roman"/>
          <w:b/>
          <w:bCs w:val="0"/>
          <w:color w:val="auto"/>
          <w:kern w:val="2"/>
          <w:sz w:val="24"/>
          <w:szCs w:val="24"/>
          <w:lang w:val="en-US" w:eastAsia="zh-CN" w:bidi="ar"/>
        </w:rPr>
        <w:t>9</w:t>
      </w:r>
      <w:r>
        <w:rPr>
          <w:rFonts w:hint="eastAsia" w:ascii="Calibri" w:hAnsi="Calibri" w:eastAsia="宋体" w:cs="宋体"/>
          <w:b/>
          <w:bCs w:val="0"/>
          <w:color w:val="auto"/>
          <w:kern w:val="2"/>
          <w:sz w:val="24"/>
          <w:szCs w:val="24"/>
          <w:lang w:val="en-US" w:eastAsia="zh-CN" w:bidi="ar"/>
        </w:rPr>
        <w:t>）公共设施</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43E31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4641E6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B275D6A">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3AB876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379731C">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F446F02">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2E17E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9"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FF9F0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A4444D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28ABA1D4">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6271E03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56D47CB4">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6C57DAF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16F2732">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1F9242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253A6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627" w:hRule="atLeast"/>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5231E8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公共门窗、标示牌、消防设施、电梯、墙壁、开关、垃圾筒。</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3AC0AC78">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每天用8成干的毛巾擦抹1次，擦拭、清洗垃圾筒，里外的卫生，及时清理筒内垃圾。</w:t>
            </w:r>
          </w:p>
          <w:p w14:paraId="6950F5F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每天对电梯轿厢门、轿厢内壁、轿门内槽、轿厢地面进行清洁，轿厢门需先喷上少许不锈钢喷剂，然后用棉质软布由上而下抹净，轿厢天花板可每周清洁一次。</w:t>
            </w:r>
          </w:p>
          <w:p w14:paraId="0A91336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正常工作时间内来回巡视保洁。</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0F89E85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巡视保洁</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C142369">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A2631E4">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62A4F14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73F825E1">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保持其无尘、无污渍、无脏物；垃圾筒表面无明显污渍、筒内垃圾能及时清空。电梯轿厢里外洁净光亮。</w:t>
            </w: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1BD2135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w:t>
            </w:r>
            <w:r>
              <w:rPr>
                <w:rFonts w:hint="eastAsia" w:ascii="宋体" w:hAnsi="宋体" w:eastAsia="宋体" w:cs="宋体"/>
                <w:color w:val="auto"/>
                <w:kern w:val="2"/>
                <w:sz w:val="24"/>
                <w:szCs w:val="24"/>
                <w:lang w:val="en-US" w:eastAsia="zh-CN" w:bidi="ar"/>
              </w:rPr>
              <w:t>教学产生影响或其他严重事项，按照（十四）惩罚措施认定处理。</w:t>
            </w:r>
          </w:p>
          <w:p w14:paraId="03FEF66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bl>
    <w:p w14:paraId="3079ACD3">
      <w:pPr>
        <w:keepNext w:val="0"/>
        <w:keepLines w:val="0"/>
        <w:widowControl w:val="0"/>
        <w:suppressLineNumbers w:val="0"/>
        <w:snapToGrid w:val="0"/>
        <w:spacing w:before="0" w:beforeAutospacing="0" w:after="0" w:afterAutospacing="0" w:line="360" w:lineRule="auto"/>
        <w:ind w:left="0" w:right="0"/>
        <w:jc w:val="both"/>
        <w:rPr>
          <w:color w:val="auto"/>
          <w:lang w:val="en-US"/>
        </w:rPr>
      </w:pPr>
    </w:p>
    <w:p w14:paraId="34C672C7">
      <w:pPr>
        <w:keepNext w:val="0"/>
        <w:keepLines w:val="0"/>
        <w:widowControl w:val="0"/>
        <w:suppressLineNumbers w:val="0"/>
        <w:snapToGrid w:val="0"/>
        <w:spacing w:before="0" w:beforeAutospacing="0" w:after="0" w:afterAutospacing="0" w:line="360" w:lineRule="auto"/>
        <w:ind w:left="0" w:right="0"/>
        <w:jc w:val="both"/>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（10）楼顶天台</w:t>
      </w:r>
    </w:p>
    <w:tbl>
      <w:tblPr>
        <w:tblStyle w:val="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88"/>
        <w:gridCol w:w="2525"/>
        <w:gridCol w:w="631"/>
        <w:gridCol w:w="631"/>
        <w:gridCol w:w="631"/>
        <w:gridCol w:w="474"/>
        <w:gridCol w:w="1420"/>
        <w:gridCol w:w="1420"/>
      </w:tblGrid>
      <w:tr w14:paraId="59248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9" w:hRule="atLeast"/>
        </w:trPr>
        <w:tc>
          <w:tcPr>
            <w:tcW w:w="78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E3C0396">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保洁内容</w:t>
            </w:r>
          </w:p>
        </w:tc>
        <w:tc>
          <w:tcPr>
            <w:tcW w:w="252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6DC8538">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保洁程序</w:t>
            </w:r>
          </w:p>
        </w:tc>
        <w:tc>
          <w:tcPr>
            <w:tcW w:w="2367"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0B410B61">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时间安排</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0C7365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标准要求</w:t>
            </w:r>
          </w:p>
        </w:tc>
        <w:tc>
          <w:tcPr>
            <w:tcW w:w="14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D0E068E">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处罚标准</w:t>
            </w:r>
          </w:p>
        </w:tc>
      </w:tr>
      <w:tr w14:paraId="40CE9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9" w:hRule="atLeast"/>
        </w:trPr>
        <w:tc>
          <w:tcPr>
            <w:tcW w:w="788"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436AF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252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0BE98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55D0789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天</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3B5A2793">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周</w:t>
            </w:r>
          </w:p>
        </w:tc>
        <w:tc>
          <w:tcPr>
            <w:tcW w:w="631" w:type="dxa"/>
            <w:tcBorders>
              <w:top w:val="single" w:color="auto" w:sz="4" w:space="0"/>
              <w:left w:val="single" w:color="auto" w:sz="4" w:space="0"/>
              <w:bottom w:val="single" w:color="auto" w:sz="4" w:space="0"/>
              <w:right w:val="single" w:color="auto" w:sz="4" w:space="0"/>
            </w:tcBorders>
            <w:shd w:val="clear" w:color="auto" w:fill="auto"/>
            <w:vAlign w:val="top"/>
          </w:tcPr>
          <w:p w14:paraId="10F3E154">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月</w:t>
            </w:r>
          </w:p>
        </w:tc>
        <w:tc>
          <w:tcPr>
            <w:tcW w:w="474" w:type="dxa"/>
            <w:tcBorders>
              <w:top w:val="single" w:color="auto" w:sz="4" w:space="0"/>
              <w:left w:val="single" w:color="auto" w:sz="4" w:space="0"/>
              <w:bottom w:val="single" w:color="auto" w:sz="4" w:space="0"/>
              <w:right w:val="single" w:color="auto" w:sz="4" w:space="0"/>
            </w:tcBorders>
            <w:shd w:val="clear" w:color="auto" w:fill="auto"/>
            <w:vAlign w:val="top"/>
          </w:tcPr>
          <w:p w14:paraId="4CA6CECE">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季</w:t>
            </w: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D2B80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4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595D75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6AA21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43" w:hRule="atLeast"/>
        </w:trPr>
        <w:tc>
          <w:tcPr>
            <w:tcW w:w="788" w:type="dxa"/>
            <w:tcBorders>
              <w:top w:val="single" w:color="auto" w:sz="4" w:space="0"/>
              <w:left w:val="single" w:color="auto" w:sz="4" w:space="0"/>
              <w:bottom w:val="single" w:color="auto" w:sz="4" w:space="0"/>
              <w:right w:val="single" w:color="auto" w:sz="4" w:space="0"/>
            </w:tcBorders>
            <w:shd w:val="clear" w:color="auto" w:fill="auto"/>
            <w:vAlign w:val="center"/>
          </w:tcPr>
          <w:p w14:paraId="577E5B1B">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水泥面、顶棚</w:t>
            </w:r>
          </w:p>
        </w:tc>
        <w:tc>
          <w:tcPr>
            <w:tcW w:w="2525" w:type="dxa"/>
            <w:tcBorders>
              <w:top w:val="single" w:color="auto" w:sz="4" w:space="0"/>
              <w:left w:val="single" w:color="auto" w:sz="4" w:space="0"/>
              <w:bottom w:val="single" w:color="auto" w:sz="4" w:space="0"/>
              <w:right w:val="single" w:color="auto" w:sz="4" w:space="0"/>
            </w:tcBorders>
            <w:shd w:val="clear" w:color="auto" w:fill="auto"/>
            <w:vAlign w:val="center"/>
          </w:tcPr>
          <w:p w14:paraId="24CEBED3">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扫除垃圾、尘土装入垃圾袋。</w:t>
            </w:r>
          </w:p>
          <w:p w14:paraId="6C4FC406">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彻底清理楼顶、顶棚、飘台排污管道口、旁边、附近的垃圾及尘土。</w:t>
            </w:r>
          </w:p>
          <w:p w14:paraId="43F24E51">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每月用水进行冲洗1次。</w:t>
            </w:r>
          </w:p>
          <w:p w14:paraId="7842F811">
            <w:pPr>
              <w:keepNext w:val="0"/>
              <w:keepLines w:val="0"/>
              <w:widowControl w:val="0"/>
              <w:suppressLineNumbers w:val="0"/>
              <w:spacing w:before="0" w:beforeAutospacing="0" w:after="0" w:afterAutospacing="0"/>
              <w:ind w:left="0" w:right="0"/>
              <w:jc w:val="both"/>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每天进行巡扫。</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62587F70">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每天进行巡扫1次</w:t>
            </w: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45F05A2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631" w:type="dxa"/>
            <w:tcBorders>
              <w:top w:val="single" w:color="auto" w:sz="4" w:space="0"/>
              <w:left w:val="single" w:color="auto" w:sz="4" w:space="0"/>
              <w:bottom w:val="single" w:color="auto" w:sz="4" w:space="0"/>
              <w:right w:val="single" w:color="auto" w:sz="4" w:space="0"/>
            </w:tcBorders>
            <w:shd w:val="clear" w:color="auto" w:fill="auto"/>
            <w:vAlign w:val="center"/>
          </w:tcPr>
          <w:p w14:paraId="141B6327">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1次</w:t>
            </w:r>
          </w:p>
        </w:tc>
        <w:tc>
          <w:tcPr>
            <w:tcW w:w="474" w:type="dxa"/>
            <w:tcBorders>
              <w:top w:val="single" w:color="auto" w:sz="4" w:space="0"/>
              <w:left w:val="single" w:color="auto" w:sz="4" w:space="0"/>
              <w:bottom w:val="single" w:color="auto" w:sz="4" w:space="0"/>
              <w:right w:val="single" w:color="auto" w:sz="4" w:space="0"/>
            </w:tcBorders>
            <w:shd w:val="clear" w:color="auto" w:fill="auto"/>
            <w:vAlign w:val="center"/>
          </w:tcPr>
          <w:p w14:paraId="5F9467DF">
            <w:pPr>
              <w:keepNext w:val="0"/>
              <w:keepLines w:val="0"/>
              <w:widowControl/>
              <w:suppressLineNumbers w:val="0"/>
              <w:spacing w:before="0" w:beforeAutospacing="0" w:after="0" w:afterAutospacing="0"/>
              <w:ind w:left="0" w:right="0"/>
              <w:jc w:val="center"/>
              <w:rPr>
                <w:rFonts w:hint="eastAsia" w:ascii="宋体" w:hAnsi="宋体" w:eastAsia="宋体" w:cs="仿宋"/>
                <w:color w:val="auto"/>
                <w:sz w:val="24"/>
                <w:szCs w:val="24"/>
                <w:lang w:val="en-US"/>
              </w:rPr>
            </w:pP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5550085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保持其无垃圾、杂物、无灰尘、无污渍。保持排污管道口、棚顶及飘台排水口无垃圾堵塞。</w:t>
            </w:r>
          </w:p>
        </w:tc>
        <w:tc>
          <w:tcPr>
            <w:tcW w:w="1420" w:type="dxa"/>
            <w:tcBorders>
              <w:top w:val="single" w:color="auto" w:sz="4" w:space="0"/>
              <w:left w:val="single" w:color="auto" w:sz="4" w:space="0"/>
              <w:bottom w:val="single" w:color="auto" w:sz="4" w:space="0"/>
              <w:right w:val="single" w:color="auto" w:sz="4" w:space="0"/>
            </w:tcBorders>
            <w:shd w:val="clear" w:color="auto" w:fill="auto"/>
            <w:vAlign w:val="center"/>
          </w:tcPr>
          <w:p w14:paraId="4882960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w:t>
            </w:r>
            <w:r>
              <w:rPr>
                <w:rFonts w:hint="eastAsia" w:ascii="宋体" w:hAnsi="宋体" w:eastAsia="宋体" w:cs="宋体"/>
                <w:color w:val="auto"/>
                <w:kern w:val="2"/>
                <w:sz w:val="24"/>
                <w:szCs w:val="24"/>
                <w:lang w:val="en-US" w:eastAsia="zh-CN" w:bidi="ar"/>
              </w:rPr>
              <w:t>响或其他严重事项，按照（十四）惩罚措施认定处理。</w:t>
            </w:r>
          </w:p>
          <w:p w14:paraId="7AD72765">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p>
        </w:tc>
      </w:tr>
    </w:tbl>
    <w:p w14:paraId="3F803C30">
      <w:pPr>
        <w:keepNext w:val="0"/>
        <w:keepLines w:val="0"/>
        <w:widowControl w:val="0"/>
        <w:suppressLineNumbers w:val="0"/>
        <w:spacing w:before="0" w:beforeAutospacing="0" w:after="0" w:afterAutospacing="0"/>
        <w:ind w:left="0" w:right="0"/>
        <w:jc w:val="both"/>
        <w:rPr>
          <w:color w:val="auto"/>
          <w:lang w:val="en-US"/>
        </w:rPr>
      </w:pPr>
    </w:p>
    <w:p w14:paraId="406F49F8">
      <w:pPr>
        <w:keepNext w:val="0"/>
        <w:keepLines w:val="0"/>
        <w:widowControl w:val="0"/>
        <w:suppressLineNumbers w:val="0"/>
        <w:spacing w:before="0" w:beforeAutospacing="0" w:after="0" w:afterAutospacing="0" w:line="360" w:lineRule="auto"/>
        <w:ind w:left="0" w:right="0" w:firstLine="361" w:firstLineChars="150"/>
        <w:jc w:val="both"/>
        <w:outlineLvl w:val="3"/>
        <w:rPr>
          <w:rFonts w:hint="eastAsia" w:ascii="宋体" w:hAnsi="宋体" w:eastAsia="宋体" w:cs="宋体"/>
          <w:b/>
          <w:bCs w:val="0"/>
          <w:color w:val="auto"/>
          <w:kern w:val="2"/>
          <w:sz w:val="24"/>
          <w:szCs w:val="24"/>
          <w:lang w:val="en-US" w:eastAsia="zh-CN" w:bidi="ar"/>
        </w:rPr>
      </w:pPr>
    </w:p>
    <w:p w14:paraId="3F021596">
      <w:pPr>
        <w:keepNext w:val="0"/>
        <w:keepLines w:val="0"/>
        <w:widowControl w:val="0"/>
        <w:suppressLineNumbers w:val="0"/>
        <w:spacing w:before="0" w:beforeAutospacing="0" w:after="0" w:afterAutospacing="0" w:line="360" w:lineRule="auto"/>
        <w:ind w:left="0" w:right="0" w:firstLine="361" w:firstLineChars="150"/>
        <w:jc w:val="both"/>
        <w:outlineLvl w:val="3"/>
        <w:rPr>
          <w:rFonts w:hint="eastAsia" w:ascii="宋体" w:hAnsi="宋体" w:eastAsia="宋体" w:cs="宋体"/>
          <w:b/>
          <w:bCs w:val="0"/>
          <w:color w:val="auto"/>
          <w:kern w:val="2"/>
          <w:sz w:val="24"/>
          <w:szCs w:val="24"/>
          <w:lang w:val="en-US" w:eastAsia="zh-CN" w:bidi="ar"/>
        </w:rPr>
      </w:pPr>
    </w:p>
    <w:p w14:paraId="5A3C7215">
      <w:pPr>
        <w:keepNext w:val="0"/>
        <w:keepLines w:val="0"/>
        <w:widowControl w:val="0"/>
        <w:suppressLineNumbers w:val="0"/>
        <w:spacing w:before="0" w:beforeAutospacing="0" w:after="0" w:afterAutospacing="0" w:line="360" w:lineRule="auto"/>
        <w:ind w:left="0" w:right="0" w:firstLine="361" w:firstLineChars="150"/>
        <w:jc w:val="both"/>
        <w:outlineLvl w:val="3"/>
        <w:rPr>
          <w:rFonts w:hint="eastAsia"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4.科教城校区卫生保洁服务要求：</w:t>
      </w:r>
    </w:p>
    <w:p w14:paraId="2E091393">
      <w:pPr>
        <w:pStyle w:val="3"/>
        <w:widowControl/>
        <w:ind w:left="480" w:firstLine="400"/>
        <w:rPr>
          <w:color w:val="auto"/>
          <w:sz w:val="21"/>
          <w:szCs w:val="21"/>
          <w:lang w:val="en-US" w:eastAsia="zh-CN"/>
        </w:rPr>
      </w:pPr>
      <w:r>
        <w:rPr>
          <w:rFonts w:hint="eastAsia" w:ascii="宋体" w:hAnsi="宋体" w:eastAsia="宋体" w:cs="宋体"/>
          <w:color w:val="auto"/>
          <w:kern w:val="2"/>
          <w:sz w:val="24"/>
          <w:szCs w:val="24"/>
          <w:lang w:val="en-US" w:eastAsia="zh-CN" w:bidi="ar"/>
        </w:rPr>
        <w:t>（1）</w:t>
      </w:r>
      <w:r>
        <w:rPr>
          <w:color w:val="auto"/>
          <w:sz w:val="21"/>
          <w:szCs w:val="21"/>
          <w:lang w:eastAsia="zh-CN"/>
        </w:rPr>
        <w:t>卫生保洁范围</w:t>
      </w:r>
    </w:p>
    <w:p w14:paraId="23582FDC">
      <w:pPr>
        <w:pStyle w:val="5"/>
        <w:widowControl/>
        <w:spacing w:line="360" w:lineRule="auto"/>
        <w:ind w:left="42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val="en-US" w:eastAsia="zh-CN"/>
        </w:rPr>
        <w:tab/>
      </w:r>
      <w:r>
        <w:rPr>
          <w:color w:val="auto"/>
          <w:spacing w:val="2"/>
          <w:sz w:val="21"/>
          <w:szCs w:val="21"/>
          <w:lang w:eastAsia="zh-CN"/>
        </w:rPr>
        <w:t>中标人全面负责校园、运动场、宿舍楼、办公楼、教学楼和实训楼、公共会议室、礼堂、报告厅、仓库、供电房、配电间等公共区域，包括公共走廊（含墙壁、内天花、门窗、护栏）、公共卫生间（日常学生宿舍和职工临时宿舍卫生间除外）、教师值班室和会议接待室的卫生管理和保洁工作（学生宿舍寝室、实习</w:t>
      </w:r>
      <w:r>
        <w:rPr>
          <w:color w:val="auto"/>
          <w:spacing w:val="2"/>
          <w:sz w:val="21"/>
          <w:szCs w:val="21"/>
          <w:lang w:val="en-US" w:eastAsia="zh-CN"/>
        </w:rPr>
        <w:t>/</w:t>
      </w:r>
      <w:r>
        <w:rPr>
          <w:color w:val="auto"/>
          <w:spacing w:val="2"/>
          <w:sz w:val="21"/>
          <w:szCs w:val="21"/>
          <w:lang w:eastAsia="zh-CN"/>
        </w:rPr>
        <w:t>试验场地、教室卫生清洁管理不含在内，但包含对外的培训教育、会议使用的实训室与教室卫生清洁管理）以及公共设备、风扇、空调、电梯等公共设施的保洁；同时包含收集生活垃圾，统一运送至垃圾站点。（相关费用均含在投标报价内）</w:t>
      </w:r>
    </w:p>
    <w:p w14:paraId="450D16B9">
      <w:pPr>
        <w:pStyle w:val="3"/>
        <w:widowControl/>
        <w:ind w:left="0" w:firstLine="723" w:firstLineChars="300"/>
        <w:rPr>
          <w:color w:val="auto"/>
          <w:sz w:val="21"/>
          <w:szCs w:val="21"/>
          <w:lang w:val="en-US" w:eastAsia="zh-CN"/>
        </w:rPr>
      </w:pPr>
      <w:r>
        <w:rPr>
          <w:rFonts w:hint="eastAsia" w:ascii="宋体" w:hAnsi="宋体" w:eastAsia="宋体" w:cs="宋体"/>
          <w:color w:val="auto"/>
          <w:kern w:val="2"/>
          <w:sz w:val="24"/>
          <w:szCs w:val="24"/>
          <w:lang w:val="en-US" w:eastAsia="zh-CN" w:bidi="ar"/>
        </w:rPr>
        <w:t>（</w:t>
      </w:r>
      <w:r>
        <w:rPr>
          <w:rFonts w:hint="eastAsia" w:cs="宋体"/>
          <w:color w:val="auto"/>
          <w:kern w:val="2"/>
          <w:sz w:val="24"/>
          <w:szCs w:val="24"/>
          <w:lang w:val="en-US" w:eastAsia="zh-CN" w:bidi="ar"/>
        </w:rPr>
        <w:t>2</w:t>
      </w:r>
      <w:r>
        <w:rPr>
          <w:rFonts w:hint="eastAsia" w:ascii="宋体" w:hAnsi="宋体" w:eastAsia="宋体" w:cs="宋体"/>
          <w:color w:val="auto"/>
          <w:kern w:val="2"/>
          <w:sz w:val="24"/>
          <w:szCs w:val="24"/>
          <w:lang w:val="en-US" w:eastAsia="zh-CN" w:bidi="ar"/>
        </w:rPr>
        <w:t>）</w:t>
      </w:r>
      <w:r>
        <w:rPr>
          <w:color w:val="auto"/>
          <w:sz w:val="21"/>
          <w:szCs w:val="21"/>
          <w:lang w:eastAsia="zh-CN"/>
        </w:rPr>
        <w:t>环境卫生与保洁具体需求内容</w:t>
      </w:r>
    </w:p>
    <w:p w14:paraId="0FCA403F">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①</w:t>
      </w:r>
      <w:r>
        <w:rPr>
          <w:color w:val="auto"/>
          <w:spacing w:val="2"/>
          <w:sz w:val="21"/>
          <w:szCs w:val="21"/>
          <w:lang w:eastAsia="zh-CN"/>
        </w:rPr>
        <w:t>按采购人卫生工作有关标准执行。公共部位每天大清扫</w:t>
      </w:r>
      <w:r>
        <w:rPr>
          <w:color w:val="auto"/>
          <w:spacing w:val="2"/>
          <w:sz w:val="21"/>
          <w:szCs w:val="21"/>
          <w:lang w:val="en-US" w:eastAsia="zh-CN"/>
        </w:rPr>
        <w:t>2</w:t>
      </w:r>
      <w:r>
        <w:rPr>
          <w:color w:val="auto"/>
          <w:spacing w:val="2"/>
          <w:sz w:val="21"/>
          <w:szCs w:val="21"/>
          <w:lang w:eastAsia="zh-CN"/>
        </w:rPr>
        <w:t>次（含</w:t>
      </w:r>
      <w:r>
        <w:rPr>
          <w:color w:val="auto"/>
          <w:spacing w:val="2"/>
          <w:sz w:val="21"/>
          <w:szCs w:val="21"/>
          <w:lang w:val="en-US" w:eastAsia="zh-CN"/>
        </w:rPr>
        <w:t>2</w:t>
      </w:r>
      <w:r>
        <w:rPr>
          <w:color w:val="auto"/>
          <w:spacing w:val="2"/>
          <w:sz w:val="21"/>
          <w:szCs w:val="21"/>
          <w:lang w:eastAsia="zh-CN"/>
        </w:rPr>
        <w:t>次）以上，拖洗不少于</w:t>
      </w:r>
      <w:r>
        <w:rPr>
          <w:color w:val="auto"/>
          <w:spacing w:val="2"/>
          <w:sz w:val="21"/>
          <w:szCs w:val="21"/>
          <w:lang w:val="en-US" w:eastAsia="zh-CN"/>
        </w:rPr>
        <w:t>1</w:t>
      </w:r>
      <w:r>
        <w:rPr>
          <w:color w:val="auto"/>
          <w:spacing w:val="2"/>
          <w:sz w:val="21"/>
          <w:szCs w:val="21"/>
          <w:lang w:eastAsia="zh-CN"/>
        </w:rPr>
        <w:t>次，并进行全天候循环保洁，达到地面无尘土、无积水，无痰迹、无口香糖迹及其它污迹；墙面、天花板无蛛网，无鞋印、球印、张贴印等污渍；踢脚线、消防排烟口、警铃安全指示灯和各种标牌表面干净无灰尘、水迹、污迹、斑点；公共门窗</w:t>
      </w:r>
      <w:r>
        <w:rPr>
          <w:color w:val="auto"/>
          <w:spacing w:val="2"/>
          <w:sz w:val="21"/>
          <w:szCs w:val="21"/>
          <w:lang w:val="en-US" w:eastAsia="zh-CN"/>
        </w:rPr>
        <w:t>(</w:t>
      </w:r>
      <w:r>
        <w:rPr>
          <w:color w:val="auto"/>
          <w:spacing w:val="2"/>
          <w:sz w:val="21"/>
          <w:szCs w:val="21"/>
          <w:lang w:eastAsia="zh-CN"/>
        </w:rPr>
        <w:t>含电动门、玻璃、窗框、窗台</w:t>
      </w:r>
      <w:r>
        <w:rPr>
          <w:color w:val="auto"/>
          <w:spacing w:val="2"/>
          <w:sz w:val="21"/>
          <w:szCs w:val="21"/>
          <w:lang w:val="en-US" w:eastAsia="zh-CN"/>
        </w:rPr>
        <w:t>)</w:t>
      </w:r>
      <w:r>
        <w:rPr>
          <w:color w:val="auto"/>
          <w:spacing w:val="2"/>
          <w:sz w:val="21"/>
          <w:szCs w:val="21"/>
          <w:lang w:eastAsia="zh-CN"/>
        </w:rPr>
        <w:t>、橱窗（宣传栏）明净光洁、无灰尘、污迹、斑点：扶手、栏杆光洁、无灰尘、污迹；各种设施外表</w:t>
      </w:r>
      <w:r>
        <w:rPr>
          <w:color w:val="auto"/>
          <w:spacing w:val="2"/>
          <w:sz w:val="21"/>
          <w:szCs w:val="21"/>
          <w:lang w:val="en-US" w:eastAsia="zh-CN"/>
        </w:rPr>
        <w:t>(</w:t>
      </w:r>
      <w:r>
        <w:rPr>
          <w:color w:val="auto"/>
          <w:spacing w:val="2"/>
          <w:sz w:val="21"/>
          <w:szCs w:val="21"/>
          <w:lang w:eastAsia="zh-CN"/>
        </w:rPr>
        <w:t>如信箱、消防栓箱、垃圾箱、直饮水机、充值机等</w:t>
      </w:r>
      <w:r>
        <w:rPr>
          <w:color w:val="auto"/>
          <w:spacing w:val="2"/>
          <w:sz w:val="21"/>
          <w:szCs w:val="21"/>
          <w:lang w:val="en-US" w:eastAsia="zh-CN"/>
        </w:rPr>
        <w:t>)</w:t>
      </w:r>
      <w:r>
        <w:rPr>
          <w:color w:val="auto"/>
          <w:spacing w:val="2"/>
          <w:sz w:val="21"/>
          <w:szCs w:val="21"/>
          <w:lang w:eastAsia="zh-CN"/>
        </w:rPr>
        <w:t>清洁干净、无积尘、污迹；厕所无臭味、无污垢、无积水；垃圾实行袋装并及时清运至校区垃圾中转站，各楼层按规定配置、按标准放置样式美观标准式分类垃圾桶（中标人负责）；楼宇周围绿化带无杂物、垃圾；校园内路面整洁、无垃圾、砂子、纸屑、油迹、脏物、积水、青苔等。</w:t>
      </w:r>
    </w:p>
    <w:p w14:paraId="01C8363B">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②</w:t>
      </w:r>
      <w:r>
        <w:rPr>
          <w:color w:val="auto"/>
          <w:spacing w:val="2"/>
          <w:sz w:val="21"/>
          <w:szCs w:val="21"/>
          <w:lang w:val="en-US" w:eastAsia="zh-CN"/>
        </w:rPr>
        <w:tab/>
      </w:r>
      <w:r>
        <w:rPr>
          <w:color w:val="auto"/>
          <w:spacing w:val="2"/>
          <w:sz w:val="21"/>
          <w:szCs w:val="21"/>
          <w:lang w:eastAsia="zh-CN"/>
        </w:rPr>
        <w:t>区域内垃圾实行袋装化，在采购人指定的各公共部位设立公共垃圾箱，在露天公共部位设立杂物箱，由专人分类、清运、处理（包括联系环卫部门运出处理）。</w:t>
      </w:r>
    </w:p>
    <w:p w14:paraId="3A814B67">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③</w:t>
      </w:r>
      <w:r>
        <w:rPr>
          <w:color w:val="auto"/>
          <w:spacing w:val="2"/>
          <w:sz w:val="21"/>
          <w:szCs w:val="21"/>
          <w:lang w:eastAsia="zh-CN"/>
        </w:rPr>
        <w:t>及时清扫服务区域地面积水、垃圾、烟头、枯叶等， 使保持干净、无杂物、无积水等。</w:t>
      </w:r>
    </w:p>
    <w:p w14:paraId="07FB9A0F">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④</w:t>
      </w:r>
      <w:r>
        <w:rPr>
          <w:color w:val="auto"/>
          <w:spacing w:val="2"/>
          <w:sz w:val="21"/>
          <w:szCs w:val="21"/>
          <w:lang w:eastAsia="zh-CN"/>
        </w:rPr>
        <w:t>根据相关设备、场地的污染程度，定期对垃圾筒清洁或清洗，定期对停车场、室外地面进行高压冲洗。</w:t>
      </w:r>
    </w:p>
    <w:p w14:paraId="5FAEA6C8">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⑤</w:t>
      </w:r>
      <w:r>
        <w:rPr>
          <w:color w:val="auto"/>
          <w:spacing w:val="2"/>
          <w:sz w:val="21"/>
          <w:szCs w:val="21"/>
          <w:lang w:eastAsia="zh-CN"/>
        </w:rPr>
        <w:t>不少于每天</w:t>
      </w:r>
      <w:r>
        <w:rPr>
          <w:color w:val="auto"/>
          <w:spacing w:val="2"/>
          <w:sz w:val="21"/>
          <w:szCs w:val="21"/>
          <w:lang w:val="en-US" w:eastAsia="zh-CN"/>
        </w:rPr>
        <w:t xml:space="preserve">1 </w:t>
      </w:r>
      <w:r>
        <w:rPr>
          <w:color w:val="auto"/>
          <w:spacing w:val="2"/>
          <w:sz w:val="21"/>
          <w:szCs w:val="21"/>
          <w:lang w:eastAsia="zh-CN"/>
        </w:rPr>
        <w:t>次对采购人指定的公共设备、设施的表面进行清洁、抹净处理，保持洁净。门窗、梯间内、楼梯 扶手、灯饰、栏杆、指示牌等无污渍及明显灰尘。</w:t>
      </w:r>
    </w:p>
    <w:p w14:paraId="5055BC2F">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⑥</w:t>
      </w:r>
      <w:r>
        <w:rPr>
          <w:color w:val="auto"/>
          <w:spacing w:val="2"/>
          <w:sz w:val="21"/>
          <w:szCs w:val="21"/>
          <w:lang w:val="en-US" w:eastAsia="zh-CN"/>
        </w:rPr>
        <w:tab/>
      </w:r>
      <w:r>
        <w:rPr>
          <w:color w:val="auto"/>
          <w:spacing w:val="2"/>
          <w:sz w:val="21"/>
          <w:szCs w:val="21"/>
          <w:lang w:eastAsia="zh-CN"/>
        </w:rPr>
        <w:t>每天清洗及保洁各区域的洗手间。厕所内无臭无味，目视地面、坑位、小便池、洗手盆干净，无尿迹、痰迹和其它污迹，无茶渣、烟头、纸巾、果皮等垃圾存在，特殊情况需按实际加强消毒频次；中标人应负责在校举行的会议或活动期间所在区域卫生间的厕纸、擦手纸、洗手液等用品的供给及管理工作。</w:t>
      </w:r>
    </w:p>
    <w:p w14:paraId="0D86E027">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⑦</w:t>
      </w:r>
      <w:r>
        <w:rPr>
          <w:color w:val="auto"/>
          <w:spacing w:val="2"/>
          <w:sz w:val="21"/>
          <w:szCs w:val="21"/>
          <w:lang w:eastAsia="zh-CN"/>
        </w:rPr>
        <w:t>不少于每周</w:t>
      </w:r>
      <w:r>
        <w:rPr>
          <w:color w:val="auto"/>
          <w:spacing w:val="2"/>
          <w:sz w:val="21"/>
          <w:szCs w:val="21"/>
          <w:lang w:val="en-US" w:eastAsia="zh-CN"/>
        </w:rPr>
        <w:t xml:space="preserve"> 1 </w:t>
      </w:r>
      <w:r>
        <w:rPr>
          <w:color w:val="auto"/>
          <w:spacing w:val="2"/>
          <w:sz w:val="21"/>
          <w:szCs w:val="21"/>
          <w:lang w:eastAsia="zh-CN"/>
        </w:rPr>
        <w:t>次检查并清扫大楼天台、设备机房等部门。</w:t>
      </w:r>
    </w:p>
    <w:p w14:paraId="3B7009A0">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⑧</w:t>
      </w:r>
      <w:r>
        <w:rPr>
          <w:color w:val="auto"/>
          <w:spacing w:val="2"/>
          <w:sz w:val="21"/>
          <w:szCs w:val="21"/>
          <w:lang w:val="en-US" w:eastAsia="zh-CN"/>
        </w:rPr>
        <w:tab/>
      </w:r>
      <w:r>
        <w:rPr>
          <w:color w:val="auto"/>
          <w:spacing w:val="2"/>
          <w:sz w:val="21"/>
          <w:szCs w:val="21"/>
          <w:lang w:eastAsia="zh-CN"/>
        </w:rPr>
        <w:t>作业时应小心执扫，控制扬尘，不扰民，不溅污行人衣物，避免妨碍行人和车辆正常行驶。</w:t>
      </w:r>
    </w:p>
    <w:p w14:paraId="0D7A380F">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⑨</w:t>
      </w:r>
      <w:r>
        <w:rPr>
          <w:color w:val="auto"/>
          <w:spacing w:val="2"/>
          <w:sz w:val="21"/>
          <w:szCs w:val="21"/>
          <w:lang w:val="en-US" w:eastAsia="zh-CN"/>
        </w:rPr>
        <w:tab/>
      </w:r>
      <w:r>
        <w:rPr>
          <w:color w:val="auto"/>
          <w:spacing w:val="2"/>
          <w:sz w:val="21"/>
          <w:szCs w:val="21"/>
          <w:lang w:eastAsia="zh-CN"/>
        </w:rPr>
        <w:t>垃圾分类：负责处理服务区域内垃圾分类工作，配合相关部门处理特定类型的垃圾（不含实验室固体垃圾处理）。垃圾投放点按规定标注垃圾分类标志，垃圾分类标志符合</w:t>
      </w:r>
      <w:r>
        <w:rPr>
          <w:color w:val="auto"/>
          <w:spacing w:val="2"/>
          <w:sz w:val="21"/>
          <w:szCs w:val="21"/>
          <w:lang w:val="en-US" w:eastAsia="zh-CN"/>
        </w:rPr>
        <w:t xml:space="preserve"> GB/T 19095 </w:t>
      </w:r>
      <w:r>
        <w:rPr>
          <w:color w:val="auto"/>
          <w:spacing w:val="2"/>
          <w:sz w:val="21"/>
          <w:szCs w:val="21"/>
          <w:lang w:eastAsia="zh-CN"/>
        </w:rPr>
        <w:t>规范。</w:t>
      </w:r>
    </w:p>
    <w:p w14:paraId="043C9E6E">
      <w:pPr>
        <w:pStyle w:val="5"/>
        <w:widowControl/>
        <w:spacing w:line="360" w:lineRule="auto"/>
        <w:ind w:left="392" w:firstLine="488"/>
        <w:rPr>
          <w:color w:val="auto"/>
          <w:spacing w:val="2"/>
          <w:sz w:val="21"/>
          <w:szCs w:val="21"/>
          <w:lang w:val="en-US" w:eastAsia="zh-CN"/>
        </w:rPr>
      </w:pPr>
      <w:r>
        <w:rPr>
          <w:rFonts w:hint="eastAsia"/>
          <w:color w:val="auto"/>
          <w:spacing w:val="2"/>
          <w:sz w:val="21"/>
          <w:szCs w:val="21"/>
          <w:lang w:val="en-US" w:eastAsia="zh-CN"/>
        </w:rPr>
        <w:t>⑩</w:t>
      </w:r>
      <w:r>
        <w:rPr>
          <w:color w:val="auto"/>
          <w:spacing w:val="2"/>
          <w:sz w:val="21"/>
          <w:szCs w:val="21"/>
          <w:lang w:eastAsia="zh-CN"/>
        </w:rPr>
        <w:t>垃圾清运、处理分为：生活垃圾（有机、无机、有害垃圾）清运处理、督促装修垃圾清运处理和废纸及可再生废物的回收。所有垃圾清运处理应符合广东省及广州市各地有关法律、法规规定，及时装运，不摆放过夜。</w:t>
      </w:r>
    </w:p>
    <w:p w14:paraId="281921C8">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⑪</w:t>
      </w:r>
      <w:r>
        <w:rPr>
          <w:color w:val="auto"/>
          <w:spacing w:val="2"/>
          <w:sz w:val="21"/>
          <w:szCs w:val="21"/>
          <w:lang w:eastAsia="zh-CN"/>
        </w:rPr>
        <w:t>垃圾清运、处理的范围分为：日常办公垃圾、日常生活垃圾、公共通道、园林、道路等的综合垃圾（不含厨余垃圾、建筑垃圾、废旧家私等杂物垃圾处理）。</w:t>
      </w:r>
    </w:p>
    <w:p w14:paraId="4B8FBD53">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⑫</w:t>
      </w:r>
      <w:r>
        <w:rPr>
          <w:color w:val="auto"/>
          <w:spacing w:val="2"/>
          <w:sz w:val="21"/>
          <w:szCs w:val="21"/>
          <w:lang w:eastAsia="zh-CN"/>
        </w:rPr>
        <w:t>垃圾清运、处理工作分为：收集区域内垃圾，并更换垃圾袋，不少于每天</w:t>
      </w:r>
      <w:r>
        <w:rPr>
          <w:color w:val="auto"/>
          <w:spacing w:val="2"/>
          <w:sz w:val="21"/>
          <w:szCs w:val="21"/>
          <w:lang w:val="en-US" w:eastAsia="zh-CN"/>
        </w:rPr>
        <w:t xml:space="preserve"> 1 </w:t>
      </w:r>
      <w:r>
        <w:rPr>
          <w:color w:val="auto"/>
          <w:spacing w:val="2"/>
          <w:sz w:val="21"/>
          <w:szCs w:val="21"/>
          <w:lang w:eastAsia="zh-CN"/>
        </w:rPr>
        <w:t>次清洁垃圾筒。每日不少于三次将垃圾桶（箱）内垃圾集中清运至垃圾场（楼），做到垃圾不超过垃圾桶容量的</w:t>
      </w:r>
      <w:r>
        <w:rPr>
          <w:color w:val="auto"/>
          <w:spacing w:val="2"/>
          <w:sz w:val="21"/>
          <w:szCs w:val="21"/>
          <w:lang w:val="en-US" w:eastAsia="zh-CN"/>
        </w:rPr>
        <w:t>2/3</w:t>
      </w:r>
      <w:r>
        <w:rPr>
          <w:color w:val="auto"/>
          <w:spacing w:val="2"/>
          <w:sz w:val="21"/>
          <w:szCs w:val="21"/>
          <w:lang w:eastAsia="zh-CN"/>
        </w:rPr>
        <w:t>。将物业项目内所有桶内垃圾清理干净封好胶袋口。</w:t>
      </w:r>
    </w:p>
    <w:p w14:paraId="2CDF9B79">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⑬</w:t>
      </w:r>
      <w:r>
        <w:rPr>
          <w:color w:val="auto"/>
          <w:spacing w:val="2"/>
          <w:sz w:val="21"/>
          <w:szCs w:val="21"/>
          <w:lang w:eastAsia="zh-CN"/>
        </w:rPr>
        <w:t>洁具、垃圾收集容器和运输工具：洁具、容器和运输工具要标识清楚，及时回收，定点摆放，保持洁净。 扫帚、拖把、垃圾铲等洁具随用随清洗；运输用大垃圾桶、手推车或机动车清洗每天不少于</w:t>
      </w:r>
      <w:r>
        <w:rPr>
          <w:color w:val="auto"/>
          <w:spacing w:val="2"/>
          <w:sz w:val="21"/>
          <w:szCs w:val="21"/>
          <w:lang w:val="en-US" w:eastAsia="zh-CN"/>
        </w:rPr>
        <w:t xml:space="preserve">1 </w:t>
      </w:r>
      <w:r>
        <w:rPr>
          <w:color w:val="auto"/>
          <w:spacing w:val="2"/>
          <w:sz w:val="21"/>
          <w:szCs w:val="21"/>
          <w:lang w:eastAsia="zh-CN"/>
        </w:rPr>
        <w:t>次，容器和工具完好率为</w:t>
      </w:r>
      <w:r>
        <w:rPr>
          <w:color w:val="auto"/>
          <w:spacing w:val="2"/>
          <w:sz w:val="21"/>
          <w:szCs w:val="21"/>
          <w:lang w:val="en-US" w:eastAsia="zh-CN"/>
        </w:rPr>
        <w:t>90</w:t>
      </w:r>
      <w:r>
        <w:rPr>
          <w:color w:val="auto"/>
          <w:spacing w:val="2"/>
          <w:sz w:val="21"/>
          <w:szCs w:val="21"/>
          <w:lang w:eastAsia="zh-CN"/>
        </w:rPr>
        <w:t>％以上。</w:t>
      </w:r>
    </w:p>
    <w:p w14:paraId="01CCFD80">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⑭</w:t>
      </w:r>
      <w:r>
        <w:rPr>
          <w:color w:val="auto"/>
          <w:spacing w:val="2"/>
          <w:sz w:val="21"/>
          <w:szCs w:val="21"/>
          <w:lang w:eastAsia="zh-CN"/>
        </w:rPr>
        <w:t>果皮箱随满随掏，垃圾无爆满落地，周边无散落垃圾，无陈旧垃圾，无垃圾堆积。箱体经常擦拭、清洗，保持干净整洁，无异味、无旧污迹，无污水漫溢，箱桶周边地面整洁，无蝇、无臭。垃圾不外溢，周边无垃圾散落，无蝇、无臭、无残留或堆积垃圾。对服务区域内的清洁卫生检查工作符合</w:t>
      </w:r>
      <w:r>
        <w:rPr>
          <w:color w:val="auto"/>
          <w:spacing w:val="2"/>
          <w:sz w:val="21"/>
          <w:szCs w:val="21"/>
          <w:lang w:val="en-US" w:eastAsia="zh-CN"/>
        </w:rPr>
        <w:t xml:space="preserve"> DB44/T 1047</w:t>
      </w:r>
      <w:r>
        <w:rPr>
          <w:color w:val="auto"/>
          <w:spacing w:val="2"/>
          <w:sz w:val="21"/>
          <w:szCs w:val="21"/>
          <w:lang w:eastAsia="zh-CN"/>
        </w:rPr>
        <w:t>规范的要求。</w:t>
      </w:r>
    </w:p>
    <w:p w14:paraId="4999A652">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⑮</w:t>
      </w:r>
      <w:r>
        <w:rPr>
          <w:color w:val="auto"/>
          <w:spacing w:val="2"/>
          <w:sz w:val="21"/>
          <w:szCs w:val="21"/>
          <w:lang w:eastAsia="zh-CN"/>
        </w:rPr>
        <w:t>保洁员不定期对排水沟清扫（含明沟、暗沟）、沙井的疏通清理，保持污水管通畅。落实好校园防汛管理。</w:t>
      </w:r>
    </w:p>
    <w:p w14:paraId="5B07D5A7">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⑯</w:t>
      </w:r>
      <w:r>
        <w:rPr>
          <w:color w:val="auto"/>
          <w:spacing w:val="2"/>
          <w:sz w:val="21"/>
          <w:szCs w:val="21"/>
          <w:lang w:eastAsia="zh-CN"/>
        </w:rPr>
        <w:t>保持化粪池工作正常，每月不少于</w:t>
      </w:r>
      <w:r>
        <w:rPr>
          <w:color w:val="auto"/>
          <w:spacing w:val="2"/>
          <w:sz w:val="21"/>
          <w:szCs w:val="21"/>
          <w:lang w:val="en-US" w:eastAsia="zh-CN"/>
        </w:rPr>
        <w:t xml:space="preserve"> 1 </w:t>
      </w:r>
      <w:r>
        <w:rPr>
          <w:color w:val="auto"/>
          <w:spacing w:val="2"/>
          <w:sz w:val="21"/>
          <w:szCs w:val="21"/>
          <w:lang w:eastAsia="zh-CN"/>
        </w:rPr>
        <w:t>次检查，发现异常上报。</w:t>
      </w:r>
    </w:p>
    <w:p w14:paraId="76F00FAF">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⑰</w:t>
      </w:r>
      <w:r>
        <w:rPr>
          <w:color w:val="auto"/>
          <w:spacing w:val="2"/>
          <w:sz w:val="21"/>
          <w:szCs w:val="21"/>
          <w:lang w:eastAsia="zh-CN"/>
        </w:rPr>
        <w:t>专项保洁：地毯、踏垫定期清洗、除尘；石材地坪定期打腊抛光保养；标识牌及会议室桌椅家具、各种灯具每天（并在每次会议前后）清擦除尘。</w:t>
      </w:r>
    </w:p>
    <w:p w14:paraId="5571D9F4">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⑱</w:t>
      </w:r>
      <w:r>
        <w:rPr>
          <w:color w:val="auto"/>
          <w:spacing w:val="2"/>
          <w:sz w:val="21"/>
          <w:szCs w:val="21"/>
          <w:lang w:eastAsia="zh-CN"/>
        </w:rPr>
        <w:t>特定区域保洁：公共卫生间、活动室、学术报告厅、会议室、接待大厅、贵宾休息室等特定区域按标准进行保洁。</w:t>
      </w:r>
    </w:p>
    <w:p w14:paraId="563A19AD">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⑲</w:t>
      </w:r>
      <w:r>
        <w:rPr>
          <w:color w:val="auto"/>
          <w:spacing w:val="2"/>
          <w:sz w:val="21"/>
          <w:szCs w:val="21"/>
          <w:lang w:eastAsia="zh-CN"/>
        </w:rPr>
        <w:t>保持各楼层的垃圾或果壳箱内外无污染；公共部位、楼梯、走廊的地面保持整洁，无随意堆放垃圾和杂物，窗、门干净、明亮，垃圾日产日清；电梯轿厢内外做到无尘、无指纹；</w:t>
      </w:r>
    </w:p>
    <w:p w14:paraId="451CDCCC">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⑳</w:t>
      </w:r>
      <w:r>
        <w:rPr>
          <w:color w:val="auto"/>
          <w:spacing w:val="2"/>
          <w:sz w:val="21"/>
          <w:szCs w:val="21"/>
          <w:lang w:eastAsia="zh-CN"/>
        </w:rPr>
        <w:t>电梯内地毯每天更换和清洗。</w:t>
      </w:r>
    </w:p>
    <w:p w14:paraId="13BA8BA2">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㉑</w:t>
      </w:r>
      <w:r>
        <w:rPr>
          <w:color w:val="auto"/>
          <w:spacing w:val="2"/>
          <w:sz w:val="21"/>
          <w:szCs w:val="21"/>
          <w:lang w:eastAsia="zh-CN"/>
        </w:rPr>
        <w:t>每学期开学前和放假后一周内全面清洁毕业生学生宿舍（包括走廊、楼道、寝室、墙壁、洗手间、冲凉房、阳台、门窗、设施、设备、天花、天台等）。</w:t>
      </w:r>
    </w:p>
    <w:p w14:paraId="38956103">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㉒</w:t>
      </w:r>
      <w:r>
        <w:rPr>
          <w:color w:val="auto"/>
          <w:spacing w:val="2"/>
          <w:sz w:val="21"/>
          <w:szCs w:val="21"/>
          <w:lang w:eastAsia="zh-CN"/>
        </w:rPr>
        <w:t>每年</w:t>
      </w:r>
      <w:r>
        <w:rPr>
          <w:color w:val="auto"/>
          <w:spacing w:val="2"/>
          <w:sz w:val="21"/>
          <w:szCs w:val="21"/>
          <w:lang w:val="en-US" w:eastAsia="zh-CN"/>
        </w:rPr>
        <w:t>10</w:t>
      </w:r>
      <w:r>
        <w:rPr>
          <w:color w:val="auto"/>
          <w:spacing w:val="2"/>
          <w:sz w:val="21"/>
          <w:szCs w:val="21"/>
          <w:lang w:eastAsia="zh-CN"/>
        </w:rPr>
        <w:t>月前对校内所有窗帘清洗一次。</w:t>
      </w:r>
    </w:p>
    <w:p w14:paraId="55F20F51">
      <w:pPr>
        <w:pStyle w:val="5"/>
        <w:widowControl/>
        <w:spacing w:line="360" w:lineRule="auto"/>
        <w:ind w:left="392" w:firstLine="488"/>
        <w:rPr>
          <w:color w:val="auto"/>
          <w:spacing w:val="2"/>
          <w:sz w:val="21"/>
          <w:szCs w:val="21"/>
          <w:lang w:val="en-US" w:eastAsia="zh-CN"/>
        </w:rPr>
      </w:pPr>
      <w:r>
        <w:rPr>
          <w:rFonts w:ascii="helvetica" w:hAnsi="helvetica" w:eastAsia="helvetica" w:cs="helvetica"/>
          <w:i w:val="0"/>
          <w:iCs w:val="0"/>
          <w:caps w:val="0"/>
          <w:color w:val="191B1F"/>
          <w:spacing w:val="0"/>
          <w:sz w:val="18"/>
          <w:szCs w:val="18"/>
          <w:shd w:val="clear" w:fill="FFFFFF"/>
        </w:rPr>
        <w:t>㉓</w:t>
      </w:r>
      <w:r>
        <w:rPr>
          <w:color w:val="auto"/>
          <w:spacing w:val="2"/>
          <w:sz w:val="21"/>
          <w:szCs w:val="21"/>
          <w:lang w:eastAsia="zh-CN"/>
        </w:rPr>
        <w:t>每年</w:t>
      </w:r>
      <w:r>
        <w:rPr>
          <w:color w:val="auto"/>
          <w:spacing w:val="2"/>
          <w:sz w:val="21"/>
          <w:szCs w:val="21"/>
          <w:lang w:val="en-US" w:eastAsia="zh-CN"/>
        </w:rPr>
        <w:t>4</w:t>
      </w:r>
      <w:r>
        <w:rPr>
          <w:color w:val="auto"/>
          <w:spacing w:val="2"/>
          <w:sz w:val="21"/>
          <w:szCs w:val="21"/>
          <w:lang w:eastAsia="zh-CN"/>
        </w:rPr>
        <w:t>月、</w:t>
      </w:r>
      <w:r>
        <w:rPr>
          <w:color w:val="auto"/>
          <w:spacing w:val="2"/>
          <w:sz w:val="21"/>
          <w:szCs w:val="21"/>
          <w:lang w:val="en-US" w:eastAsia="zh-CN"/>
        </w:rPr>
        <w:t>8</w:t>
      </w:r>
      <w:r>
        <w:rPr>
          <w:color w:val="auto"/>
          <w:spacing w:val="2"/>
          <w:sz w:val="21"/>
          <w:szCs w:val="21"/>
          <w:lang w:eastAsia="zh-CN"/>
        </w:rPr>
        <w:t xml:space="preserve">月组织清洗全校所有场地风扇各一次。 </w:t>
      </w:r>
    </w:p>
    <w:p w14:paraId="2BC7C463">
      <w:pPr>
        <w:pStyle w:val="5"/>
        <w:widowControl/>
        <w:spacing w:line="360" w:lineRule="auto"/>
        <w:ind w:left="392" w:firstLine="488"/>
        <w:rPr>
          <w:color w:val="auto"/>
          <w:spacing w:val="2"/>
          <w:sz w:val="21"/>
          <w:szCs w:val="21"/>
          <w:highlight w:val="yellow"/>
          <w:lang w:val="en-US" w:eastAsia="zh-CN"/>
        </w:rPr>
      </w:pPr>
      <w:r>
        <w:rPr>
          <w:rFonts w:ascii="helvetica" w:hAnsi="helvetica" w:eastAsia="helvetica" w:cs="helvetica"/>
          <w:i w:val="0"/>
          <w:iCs w:val="0"/>
          <w:caps w:val="0"/>
          <w:color w:val="191B1F"/>
          <w:spacing w:val="0"/>
          <w:sz w:val="18"/>
          <w:szCs w:val="18"/>
          <w:shd w:val="clear" w:fill="FFFFFF"/>
        </w:rPr>
        <w:t>㉔</w:t>
      </w:r>
      <w:r>
        <w:rPr>
          <w:color w:val="auto"/>
          <w:spacing w:val="2"/>
          <w:sz w:val="21"/>
          <w:szCs w:val="21"/>
          <w:lang w:eastAsia="zh-CN"/>
        </w:rPr>
        <w:t xml:space="preserve">管理清洁用具、清洁用品和药品，协助学校管理部门组织的义务劳动或卫生大扫除工作。 </w:t>
      </w:r>
    </w:p>
    <w:p w14:paraId="6B7347A3">
      <w:pPr>
        <w:pStyle w:val="3"/>
        <w:widowControl/>
        <w:ind w:left="880"/>
        <w:rPr>
          <w:color w:val="auto"/>
          <w:sz w:val="21"/>
          <w:szCs w:val="21"/>
          <w:lang w:val="en-US" w:eastAsia="zh-CN"/>
        </w:rPr>
      </w:pPr>
      <w:r>
        <w:rPr>
          <w:rFonts w:hint="eastAsia" w:ascii="宋体" w:hAnsi="宋体" w:eastAsia="宋体" w:cs="宋体"/>
          <w:color w:val="auto"/>
          <w:kern w:val="2"/>
          <w:sz w:val="24"/>
          <w:szCs w:val="24"/>
          <w:lang w:val="en-US" w:eastAsia="zh-CN" w:bidi="ar"/>
        </w:rPr>
        <w:t>（</w:t>
      </w:r>
      <w:r>
        <w:rPr>
          <w:rFonts w:hint="eastAsia"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w:t>
      </w:r>
      <w:r>
        <w:rPr>
          <w:color w:val="auto"/>
          <w:sz w:val="21"/>
          <w:szCs w:val="21"/>
          <w:lang w:eastAsia="zh-CN"/>
        </w:rPr>
        <w:t>校园环境管理和卫生清洁、保洁及标准与要求</w:t>
      </w:r>
    </w:p>
    <w:p w14:paraId="0A2799DB">
      <w:pPr>
        <w:pStyle w:val="5"/>
        <w:widowControl/>
        <w:tabs>
          <w:tab w:val="left" w:pos="840"/>
        </w:tabs>
        <w:spacing w:line="360" w:lineRule="auto"/>
        <w:ind w:left="1444" w:hanging="343"/>
        <w:rPr>
          <w:b/>
          <w:bCs/>
          <w:color w:val="auto"/>
          <w:sz w:val="21"/>
          <w:szCs w:val="21"/>
          <w:lang w:val="en-US" w:eastAsia="zh-CN"/>
        </w:rPr>
      </w:pPr>
      <w:r>
        <w:rPr>
          <w:rFonts w:hint="eastAsia" w:ascii="微软雅黑" w:hAnsi="微软雅黑" w:eastAsia="微软雅黑" w:cs="微软雅黑"/>
          <w:b/>
          <w:bCs/>
          <w:color w:val="auto"/>
          <w:spacing w:val="-11"/>
          <w:sz w:val="24"/>
          <w:szCs w:val="24"/>
          <w:lang w:val="en-US" w:eastAsia="zh-CN"/>
        </w:rPr>
        <w:t>①</w:t>
      </w:r>
      <w:r>
        <w:rPr>
          <w:b/>
          <w:bCs/>
          <w:color w:val="auto"/>
          <w:sz w:val="21"/>
          <w:szCs w:val="21"/>
          <w:lang w:eastAsia="zh-CN"/>
        </w:rPr>
        <w:t>校园环境管理和卫生清洁、保洁及标准与要求：</w:t>
      </w:r>
    </w:p>
    <w:tbl>
      <w:tblPr>
        <w:tblStyle w:val="6"/>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271"/>
        <w:gridCol w:w="2612"/>
        <w:gridCol w:w="3407"/>
        <w:gridCol w:w="1570"/>
      </w:tblGrid>
      <w:tr w14:paraId="0E5F9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93" w:hRule="atLeast"/>
          <w:tblHeader/>
          <w:jc w:val="center"/>
        </w:trPr>
        <w:tc>
          <w:tcPr>
            <w:tcW w:w="1271" w:type="dxa"/>
            <w:tcBorders>
              <w:top w:val="single" w:color="auto" w:sz="4" w:space="0"/>
              <w:left w:val="single" w:color="auto" w:sz="4" w:space="0"/>
              <w:bottom w:val="single" w:color="auto" w:sz="4" w:space="0"/>
              <w:right w:val="single" w:color="auto" w:sz="4" w:space="0"/>
            </w:tcBorders>
            <w:shd w:val="clear" w:color="auto" w:fill="auto"/>
            <w:vAlign w:val="center"/>
          </w:tcPr>
          <w:p w14:paraId="198C17F1">
            <w:pPr>
              <w:pStyle w:val="12"/>
              <w:widowControl/>
              <w:jc w:val="center"/>
              <w:rPr>
                <w:b/>
                <w:bCs/>
                <w:color w:val="auto"/>
                <w:sz w:val="21"/>
                <w:szCs w:val="21"/>
                <w:lang w:val="en-US"/>
              </w:rPr>
            </w:pPr>
            <w:r>
              <w:rPr>
                <w:b/>
                <w:bCs/>
                <w:color w:val="auto"/>
                <w:sz w:val="21"/>
                <w:szCs w:val="21"/>
                <w:lang w:val="en-US"/>
              </w:rPr>
              <w:t>项目</w:t>
            </w:r>
          </w:p>
        </w:tc>
        <w:tc>
          <w:tcPr>
            <w:tcW w:w="2612" w:type="dxa"/>
            <w:tcBorders>
              <w:top w:val="single" w:color="auto" w:sz="4" w:space="0"/>
              <w:left w:val="single" w:color="auto" w:sz="4" w:space="0"/>
              <w:bottom w:val="single" w:color="auto" w:sz="4" w:space="0"/>
              <w:right w:val="single" w:color="auto" w:sz="4" w:space="0"/>
            </w:tcBorders>
            <w:shd w:val="clear" w:color="auto" w:fill="auto"/>
            <w:vAlign w:val="center"/>
          </w:tcPr>
          <w:p w14:paraId="44F4EE88">
            <w:pPr>
              <w:pStyle w:val="12"/>
              <w:widowControl/>
              <w:jc w:val="center"/>
              <w:rPr>
                <w:b/>
                <w:bCs/>
                <w:color w:val="auto"/>
                <w:sz w:val="21"/>
                <w:szCs w:val="21"/>
                <w:lang w:val="en-US"/>
              </w:rPr>
            </w:pPr>
            <w:r>
              <w:rPr>
                <w:b/>
                <w:bCs/>
                <w:color w:val="auto"/>
                <w:sz w:val="21"/>
                <w:szCs w:val="21"/>
                <w:lang w:val="en-US"/>
              </w:rPr>
              <w:t>作 业 频 率</w:t>
            </w:r>
          </w:p>
        </w:tc>
        <w:tc>
          <w:tcPr>
            <w:tcW w:w="3407" w:type="dxa"/>
            <w:tcBorders>
              <w:top w:val="single" w:color="auto" w:sz="4" w:space="0"/>
              <w:left w:val="single" w:color="auto" w:sz="4" w:space="0"/>
              <w:bottom w:val="single" w:color="auto" w:sz="4" w:space="0"/>
              <w:right w:val="single" w:color="auto" w:sz="4" w:space="0"/>
            </w:tcBorders>
            <w:shd w:val="clear" w:color="auto" w:fill="auto"/>
            <w:vAlign w:val="center"/>
          </w:tcPr>
          <w:p w14:paraId="386CAC70">
            <w:pPr>
              <w:pStyle w:val="12"/>
              <w:widowControl/>
              <w:jc w:val="center"/>
              <w:rPr>
                <w:b/>
                <w:bCs/>
                <w:color w:val="auto"/>
                <w:sz w:val="21"/>
                <w:szCs w:val="21"/>
                <w:lang w:val="en-US"/>
              </w:rPr>
            </w:pPr>
            <w:r>
              <w:rPr>
                <w:b/>
                <w:bCs/>
                <w:color w:val="auto"/>
                <w:sz w:val="21"/>
                <w:szCs w:val="21"/>
                <w:lang w:val="en-US"/>
              </w:rPr>
              <w:t>服 务 质 量 标 准</w:t>
            </w:r>
          </w:p>
        </w:tc>
        <w:tc>
          <w:tcPr>
            <w:tcW w:w="1570" w:type="dxa"/>
            <w:tcBorders>
              <w:top w:val="single" w:color="auto" w:sz="4" w:space="0"/>
              <w:left w:val="single" w:color="auto" w:sz="4" w:space="0"/>
              <w:bottom w:val="single" w:color="auto" w:sz="4" w:space="0"/>
              <w:right w:val="single" w:color="auto" w:sz="4" w:space="0"/>
            </w:tcBorders>
            <w:shd w:val="clear" w:color="auto" w:fill="auto"/>
            <w:vAlign w:val="center"/>
          </w:tcPr>
          <w:p w14:paraId="456F7FA3">
            <w:pPr>
              <w:pStyle w:val="12"/>
              <w:widowControl/>
              <w:jc w:val="center"/>
              <w:rPr>
                <w:b/>
                <w:bCs/>
                <w:color w:val="auto"/>
                <w:sz w:val="21"/>
                <w:szCs w:val="21"/>
                <w:lang w:val="en-US"/>
              </w:rPr>
            </w:pPr>
            <w:r>
              <w:rPr>
                <w:b/>
                <w:bCs/>
                <w:color w:val="auto"/>
                <w:sz w:val="21"/>
                <w:szCs w:val="21"/>
                <w:lang w:val="en-US"/>
              </w:rPr>
              <w:t>处罚标准</w:t>
            </w:r>
          </w:p>
        </w:tc>
      </w:tr>
      <w:tr w14:paraId="6321E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2" w:hRule="atLeast"/>
          <w:jc w:val="center"/>
        </w:trPr>
        <w:tc>
          <w:tcPr>
            <w:tcW w:w="1271" w:type="dxa"/>
            <w:tcBorders>
              <w:top w:val="single" w:color="auto" w:sz="4" w:space="0"/>
              <w:left w:val="single" w:color="auto" w:sz="4" w:space="0"/>
              <w:bottom w:val="single" w:color="auto" w:sz="4" w:space="0"/>
              <w:right w:val="single" w:color="auto" w:sz="4" w:space="0"/>
            </w:tcBorders>
            <w:shd w:val="clear" w:color="auto" w:fill="auto"/>
            <w:vAlign w:val="center"/>
          </w:tcPr>
          <w:p w14:paraId="7B8108E6">
            <w:pPr>
              <w:pStyle w:val="12"/>
              <w:widowControl/>
              <w:jc w:val="center"/>
              <w:rPr>
                <w:color w:val="auto"/>
                <w:sz w:val="21"/>
                <w:szCs w:val="21"/>
                <w:lang w:val="en-US"/>
              </w:rPr>
            </w:pPr>
            <w:r>
              <w:rPr>
                <w:color w:val="auto"/>
                <w:sz w:val="21"/>
                <w:szCs w:val="21"/>
                <w:lang w:val="en-US"/>
              </w:rPr>
              <w:t>道路保洁</w:t>
            </w:r>
          </w:p>
        </w:tc>
        <w:tc>
          <w:tcPr>
            <w:tcW w:w="2612" w:type="dxa"/>
            <w:tcBorders>
              <w:top w:val="single" w:color="auto" w:sz="4" w:space="0"/>
              <w:left w:val="single" w:color="auto" w:sz="4" w:space="0"/>
              <w:bottom w:val="single" w:color="auto" w:sz="4" w:space="0"/>
              <w:right w:val="single" w:color="auto" w:sz="4" w:space="0"/>
            </w:tcBorders>
            <w:shd w:val="clear" w:color="auto" w:fill="auto"/>
            <w:vAlign w:val="center"/>
          </w:tcPr>
          <w:p w14:paraId="368D4FA4">
            <w:pPr>
              <w:pStyle w:val="12"/>
              <w:widowControl/>
              <w:tabs>
                <w:tab w:val="left" w:pos="594"/>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1</w:t>
            </w:r>
            <w:r>
              <w:rPr>
                <w:color w:val="auto"/>
                <w:spacing w:val="-3"/>
                <w:w w:val="101"/>
                <w:sz w:val="17"/>
                <w:szCs w:val="17"/>
                <w:lang w:eastAsia="zh-CN"/>
              </w:rPr>
              <w:t>）</w:t>
            </w:r>
            <w:r>
              <w:rPr>
                <w:color w:val="auto"/>
                <w:spacing w:val="-3"/>
                <w:w w:val="101"/>
                <w:sz w:val="17"/>
                <w:szCs w:val="17"/>
                <w:lang w:val="en-US" w:eastAsia="zh-CN"/>
              </w:rPr>
              <w:tab/>
            </w:r>
            <w:r>
              <w:rPr>
                <w:color w:val="auto"/>
                <w:sz w:val="21"/>
                <w:szCs w:val="21"/>
                <w:lang w:eastAsia="zh-CN"/>
              </w:rPr>
              <w:t>每天按学校作息时间</w:t>
            </w:r>
            <w:r>
              <w:rPr>
                <w:color w:val="auto"/>
                <w:spacing w:val="-2"/>
                <w:sz w:val="21"/>
                <w:szCs w:val="21"/>
                <w:lang w:eastAsia="zh-CN"/>
              </w:rPr>
              <w:t>在上午和下午上班前完成各大楼前及校园主要道路的清洁工作，随后完成其他责任区域内清洁，且巡回保洁。</w:t>
            </w:r>
          </w:p>
          <w:p w14:paraId="08496279">
            <w:pPr>
              <w:pStyle w:val="12"/>
              <w:widowControl/>
              <w:tabs>
                <w:tab w:val="left" w:pos="594"/>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2</w:t>
            </w:r>
            <w:r>
              <w:rPr>
                <w:color w:val="auto"/>
                <w:spacing w:val="-3"/>
                <w:w w:val="101"/>
                <w:sz w:val="17"/>
                <w:szCs w:val="17"/>
                <w:lang w:eastAsia="zh-CN"/>
              </w:rPr>
              <w:t>）</w:t>
            </w:r>
            <w:r>
              <w:rPr>
                <w:color w:val="auto"/>
                <w:spacing w:val="-3"/>
                <w:w w:val="101"/>
                <w:sz w:val="17"/>
                <w:szCs w:val="17"/>
                <w:lang w:val="en-US" w:eastAsia="zh-CN"/>
              </w:rPr>
              <w:tab/>
            </w:r>
            <w:r>
              <w:rPr>
                <w:color w:val="auto"/>
                <w:sz w:val="21"/>
                <w:szCs w:val="21"/>
                <w:lang w:eastAsia="zh-CN"/>
              </w:rPr>
              <w:t>每日早、中、晚至少三次将垃圾桶（箱）</w:t>
            </w:r>
            <w:r>
              <w:rPr>
                <w:color w:val="auto"/>
                <w:spacing w:val="-6"/>
                <w:sz w:val="21"/>
                <w:szCs w:val="21"/>
                <w:lang w:eastAsia="zh-CN"/>
              </w:rPr>
              <w:t>内垃圾</w:t>
            </w:r>
            <w:r>
              <w:rPr>
                <w:color w:val="auto"/>
                <w:sz w:val="21"/>
                <w:szCs w:val="21"/>
                <w:lang w:eastAsia="zh-CN"/>
              </w:rPr>
              <w:t>集中清运至垃圾场（楼</w:t>
            </w:r>
            <w:r>
              <w:rPr>
                <w:color w:val="auto"/>
                <w:spacing w:val="-9"/>
                <w:sz w:val="21"/>
                <w:szCs w:val="21"/>
                <w:lang w:eastAsia="zh-CN"/>
              </w:rPr>
              <w:t>），</w:t>
            </w:r>
            <w:r>
              <w:rPr>
                <w:color w:val="auto"/>
                <w:sz w:val="21"/>
                <w:szCs w:val="21"/>
                <w:lang w:eastAsia="zh-CN"/>
              </w:rPr>
              <w:t>做到日产日清。</w:t>
            </w:r>
          </w:p>
          <w:p w14:paraId="1EB50A74">
            <w:pPr>
              <w:pStyle w:val="12"/>
              <w:widowControl/>
              <w:tabs>
                <w:tab w:val="left" w:pos="594"/>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3</w:t>
            </w:r>
            <w:r>
              <w:rPr>
                <w:color w:val="auto"/>
                <w:spacing w:val="-3"/>
                <w:w w:val="101"/>
                <w:sz w:val="17"/>
                <w:szCs w:val="17"/>
                <w:lang w:eastAsia="zh-CN"/>
              </w:rPr>
              <w:t>）</w:t>
            </w:r>
            <w:r>
              <w:rPr>
                <w:color w:val="auto"/>
                <w:spacing w:val="-3"/>
                <w:w w:val="101"/>
                <w:sz w:val="17"/>
                <w:szCs w:val="17"/>
                <w:lang w:val="en-US" w:eastAsia="zh-CN"/>
              </w:rPr>
              <w:tab/>
            </w:r>
            <w:r>
              <w:rPr>
                <w:color w:val="auto"/>
                <w:sz w:val="21"/>
                <w:szCs w:val="21"/>
                <w:lang w:eastAsia="zh-CN"/>
              </w:rPr>
              <w:t>重大活动期间实施道路冲洗保湿。</w:t>
            </w:r>
          </w:p>
        </w:tc>
        <w:tc>
          <w:tcPr>
            <w:tcW w:w="3407" w:type="dxa"/>
            <w:tcBorders>
              <w:top w:val="single" w:color="auto" w:sz="4" w:space="0"/>
              <w:left w:val="single" w:color="auto" w:sz="4" w:space="0"/>
              <w:bottom w:val="single" w:color="auto" w:sz="4" w:space="0"/>
              <w:right w:val="single" w:color="auto" w:sz="4" w:space="0"/>
            </w:tcBorders>
            <w:shd w:val="clear" w:color="auto" w:fill="auto"/>
            <w:vAlign w:val="center"/>
          </w:tcPr>
          <w:p w14:paraId="47E7F188">
            <w:pPr>
              <w:pStyle w:val="12"/>
              <w:widowControl/>
              <w:tabs>
                <w:tab w:val="left" w:pos="595"/>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1</w:t>
            </w:r>
            <w:r>
              <w:rPr>
                <w:color w:val="auto"/>
                <w:spacing w:val="-3"/>
                <w:w w:val="101"/>
                <w:sz w:val="17"/>
                <w:szCs w:val="17"/>
                <w:lang w:eastAsia="zh-CN"/>
              </w:rPr>
              <w:t>）</w:t>
            </w:r>
            <w:r>
              <w:rPr>
                <w:color w:val="auto"/>
                <w:spacing w:val="-3"/>
                <w:w w:val="101"/>
                <w:sz w:val="17"/>
                <w:szCs w:val="17"/>
                <w:lang w:val="en-US" w:eastAsia="zh-CN"/>
              </w:rPr>
              <w:tab/>
            </w:r>
            <w:r>
              <w:rPr>
                <w:color w:val="auto"/>
                <w:spacing w:val="-2"/>
                <w:sz w:val="21"/>
                <w:szCs w:val="21"/>
                <w:lang w:eastAsia="zh-CN"/>
              </w:rPr>
              <w:t>保持道路全天整洁干净，达</w:t>
            </w:r>
            <w:r>
              <w:rPr>
                <w:color w:val="auto"/>
                <w:w w:val="95"/>
                <w:sz w:val="21"/>
                <w:szCs w:val="21"/>
                <w:lang w:eastAsia="zh-CN"/>
              </w:rPr>
              <w:t>到</w:t>
            </w:r>
            <w:r>
              <w:rPr>
                <w:color w:val="auto"/>
                <w:spacing w:val="-4"/>
                <w:w w:val="90"/>
                <w:sz w:val="21"/>
                <w:szCs w:val="21"/>
                <w:lang w:eastAsia="zh-CN"/>
              </w:rPr>
              <w:t>“</w:t>
            </w:r>
            <w:r>
              <w:rPr>
                <w:color w:val="auto"/>
                <w:w w:val="95"/>
                <w:sz w:val="21"/>
                <w:szCs w:val="21"/>
                <w:lang w:eastAsia="zh-CN"/>
              </w:rPr>
              <w:t>九无</w:t>
            </w:r>
            <w:r>
              <w:rPr>
                <w:color w:val="auto"/>
                <w:spacing w:val="-4"/>
                <w:w w:val="90"/>
                <w:sz w:val="21"/>
                <w:szCs w:val="21"/>
                <w:lang w:eastAsia="zh-CN"/>
              </w:rPr>
              <w:t>”</w:t>
            </w:r>
            <w:r>
              <w:rPr>
                <w:color w:val="auto"/>
                <w:spacing w:val="-4"/>
                <w:w w:val="90"/>
                <w:sz w:val="21"/>
                <w:szCs w:val="21"/>
                <w:lang w:val="en-US" w:eastAsia="zh-CN"/>
              </w:rPr>
              <w:t>(</w:t>
            </w:r>
            <w:r>
              <w:rPr>
                <w:color w:val="auto"/>
                <w:w w:val="95"/>
                <w:sz w:val="21"/>
                <w:szCs w:val="21"/>
                <w:lang w:eastAsia="zh-CN"/>
              </w:rPr>
              <w:t>无果皮、无纸屑、无塑</w:t>
            </w:r>
            <w:r>
              <w:rPr>
                <w:color w:val="auto"/>
                <w:sz w:val="21"/>
                <w:szCs w:val="21"/>
                <w:lang w:eastAsia="zh-CN"/>
              </w:rPr>
              <w:t>膜、无痰迹、无污水、无暴露垃圾、无烟头、无乱张贴、路牙无</w:t>
            </w:r>
            <w:r>
              <w:rPr>
                <w:color w:val="auto"/>
                <w:spacing w:val="-3"/>
                <w:w w:val="95"/>
                <w:sz w:val="21"/>
                <w:szCs w:val="21"/>
                <w:lang w:eastAsia="zh-CN"/>
              </w:rPr>
              <w:t>泥沙</w:t>
            </w:r>
            <w:r>
              <w:rPr>
                <w:color w:val="auto"/>
                <w:spacing w:val="-3"/>
                <w:w w:val="95"/>
                <w:sz w:val="21"/>
                <w:szCs w:val="21"/>
                <w:lang w:val="en-US" w:eastAsia="zh-CN"/>
              </w:rPr>
              <w:t>)</w:t>
            </w:r>
            <w:r>
              <w:rPr>
                <w:color w:val="auto"/>
                <w:spacing w:val="-3"/>
                <w:w w:val="95"/>
                <w:sz w:val="21"/>
                <w:szCs w:val="21"/>
                <w:lang w:eastAsia="zh-CN"/>
              </w:rPr>
              <w:t>；“四净</w:t>
            </w:r>
            <w:r>
              <w:rPr>
                <w:color w:val="auto"/>
                <w:spacing w:val="-4"/>
                <w:w w:val="90"/>
                <w:sz w:val="21"/>
                <w:szCs w:val="21"/>
                <w:lang w:eastAsia="zh-CN"/>
              </w:rPr>
              <w:t>”</w:t>
            </w:r>
            <w:r>
              <w:rPr>
                <w:color w:val="auto"/>
                <w:spacing w:val="-4"/>
                <w:w w:val="90"/>
                <w:sz w:val="21"/>
                <w:szCs w:val="21"/>
                <w:lang w:val="en-US" w:eastAsia="zh-CN"/>
              </w:rPr>
              <w:t>(</w:t>
            </w:r>
            <w:r>
              <w:rPr>
                <w:color w:val="auto"/>
                <w:w w:val="95"/>
                <w:sz w:val="21"/>
                <w:szCs w:val="21"/>
                <w:lang w:eastAsia="zh-CN"/>
              </w:rPr>
              <w:t>路面净、果皮箱</w:t>
            </w:r>
            <w:r>
              <w:rPr>
                <w:color w:val="auto"/>
                <w:sz w:val="21"/>
                <w:szCs w:val="21"/>
                <w:lang w:eastAsia="zh-CN"/>
              </w:rPr>
              <w:t>净、树穴绿化带净、地下通道净</w:t>
            </w:r>
            <w:r>
              <w:rPr>
                <w:color w:val="auto"/>
                <w:sz w:val="21"/>
                <w:szCs w:val="21"/>
                <w:lang w:val="en-US" w:eastAsia="zh-CN"/>
              </w:rPr>
              <w:t xml:space="preserve">) </w:t>
            </w:r>
            <w:r>
              <w:rPr>
                <w:color w:val="auto"/>
                <w:spacing w:val="-4"/>
                <w:w w:val="90"/>
                <w:sz w:val="21"/>
                <w:szCs w:val="21"/>
                <w:lang w:eastAsia="zh-CN"/>
              </w:rPr>
              <w:t>“</w:t>
            </w:r>
            <w:r>
              <w:rPr>
                <w:color w:val="auto"/>
                <w:sz w:val="21"/>
                <w:szCs w:val="21"/>
                <w:lang w:eastAsia="zh-CN"/>
              </w:rPr>
              <w:t>一通</w:t>
            </w:r>
            <w:r>
              <w:rPr>
                <w:color w:val="auto"/>
                <w:spacing w:val="-4"/>
                <w:w w:val="90"/>
                <w:sz w:val="21"/>
                <w:szCs w:val="21"/>
                <w:lang w:eastAsia="zh-CN"/>
              </w:rPr>
              <w:t>”</w:t>
            </w:r>
            <w:r>
              <w:rPr>
                <w:color w:val="auto"/>
                <w:spacing w:val="-4"/>
                <w:w w:val="90"/>
                <w:sz w:val="21"/>
                <w:szCs w:val="21"/>
                <w:lang w:val="en-US" w:eastAsia="zh-CN"/>
              </w:rPr>
              <w:t>(</w:t>
            </w:r>
            <w:r>
              <w:rPr>
                <w:color w:val="auto"/>
                <w:spacing w:val="-1"/>
                <w:sz w:val="21"/>
                <w:szCs w:val="21"/>
                <w:lang w:eastAsia="zh-CN"/>
              </w:rPr>
              <w:t>下水道口通</w:t>
            </w:r>
            <w:r>
              <w:rPr>
                <w:color w:val="auto"/>
                <w:spacing w:val="-1"/>
                <w:sz w:val="21"/>
                <w:szCs w:val="21"/>
                <w:lang w:val="en-US" w:eastAsia="zh-CN"/>
              </w:rPr>
              <w:t>)</w:t>
            </w:r>
            <w:r>
              <w:rPr>
                <w:color w:val="auto"/>
                <w:spacing w:val="-1"/>
                <w:sz w:val="21"/>
                <w:szCs w:val="21"/>
                <w:lang w:eastAsia="zh-CN"/>
              </w:rPr>
              <w:t>。</w:t>
            </w:r>
          </w:p>
          <w:p w14:paraId="4D207974">
            <w:pPr>
              <w:pStyle w:val="12"/>
              <w:widowControl/>
              <w:tabs>
                <w:tab w:val="left" w:pos="595"/>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2</w:t>
            </w:r>
            <w:r>
              <w:rPr>
                <w:color w:val="auto"/>
                <w:spacing w:val="-3"/>
                <w:w w:val="101"/>
                <w:sz w:val="17"/>
                <w:szCs w:val="17"/>
                <w:lang w:eastAsia="zh-CN"/>
              </w:rPr>
              <w:t>）</w:t>
            </w:r>
            <w:r>
              <w:rPr>
                <w:color w:val="auto"/>
                <w:spacing w:val="-3"/>
                <w:w w:val="101"/>
                <w:sz w:val="17"/>
                <w:szCs w:val="17"/>
                <w:lang w:val="en-US" w:eastAsia="zh-CN"/>
              </w:rPr>
              <w:tab/>
            </w:r>
            <w:r>
              <w:rPr>
                <w:color w:val="auto"/>
                <w:spacing w:val="-2"/>
                <w:sz w:val="21"/>
                <w:szCs w:val="21"/>
                <w:lang w:eastAsia="zh-CN"/>
              </w:rPr>
              <w:t>下雨天气时，保证路面不积</w:t>
            </w:r>
            <w:r>
              <w:rPr>
                <w:color w:val="auto"/>
                <w:sz w:val="21"/>
                <w:szCs w:val="21"/>
                <w:lang w:eastAsia="zh-CN"/>
              </w:rPr>
              <w:t>水。</w:t>
            </w:r>
          </w:p>
        </w:tc>
        <w:tc>
          <w:tcPr>
            <w:tcW w:w="1570" w:type="dxa"/>
            <w:vMerge w:val="restart"/>
            <w:tcBorders>
              <w:top w:val="single" w:color="auto" w:sz="4" w:space="0"/>
              <w:left w:val="single" w:color="auto" w:sz="4" w:space="0"/>
              <w:right w:val="single" w:color="auto" w:sz="4" w:space="0"/>
            </w:tcBorders>
            <w:shd w:val="clear" w:color="auto" w:fill="auto"/>
            <w:vAlign w:val="center"/>
          </w:tcPr>
          <w:p w14:paraId="151E397D">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物业工作责任区内发现有问题或工作不到位的，每发现一项在季度服务费中扣100元。对学校教育教学产生影响或其他严重事项，按照（十四</w:t>
            </w:r>
            <w:r>
              <w:rPr>
                <w:rFonts w:hint="eastAsia" w:ascii="宋体" w:hAnsi="宋体" w:eastAsia="宋体" w:cs="宋体"/>
                <w:color w:val="auto"/>
                <w:kern w:val="2"/>
                <w:sz w:val="24"/>
                <w:szCs w:val="24"/>
                <w:lang w:val="en-US" w:eastAsia="zh-CN" w:bidi="ar"/>
              </w:rPr>
              <w:t>）惩罚措施认定处理。</w:t>
            </w:r>
          </w:p>
          <w:p w14:paraId="1EA2B3A0">
            <w:pPr>
              <w:keepNext w:val="0"/>
              <w:keepLines w:val="0"/>
              <w:widowControl w:val="0"/>
              <w:suppressLineNumbers w:val="0"/>
              <w:spacing w:before="0" w:beforeAutospacing="0" w:after="0" w:afterAutospacing="0"/>
              <w:ind w:left="0" w:right="0"/>
              <w:jc w:val="both"/>
              <w:rPr>
                <w:rFonts w:hint="default"/>
                <w:color w:val="auto"/>
                <w:szCs w:val="21"/>
                <w:lang w:val="en-US"/>
              </w:rPr>
            </w:pPr>
          </w:p>
        </w:tc>
      </w:tr>
      <w:tr w14:paraId="327DE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1271" w:type="dxa"/>
            <w:tcBorders>
              <w:top w:val="single" w:color="auto" w:sz="4" w:space="0"/>
              <w:left w:val="single" w:color="auto" w:sz="4" w:space="0"/>
              <w:bottom w:val="single" w:color="auto" w:sz="4" w:space="0"/>
              <w:right w:val="single" w:color="auto" w:sz="4" w:space="0"/>
            </w:tcBorders>
            <w:shd w:val="clear" w:color="auto" w:fill="auto"/>
            <w:vAlign w:val="center"/>
          </w:tcPr>
          <w:p w14:paraId="18074D04">
            <w:pPr>
              <w:pStyle w:val="12"/>
              <w:widowControl/>
              <w:jc w:val="center"/>
              <w:rPr>
                <w:color w:val="auto"/>
                <w:sz w:val="21"/>
                <w:szCs w:val="21"/>
                <w:lang w:val="en-US"/>
              </w:rPr>
            </w:pPr>
            <w:r>
              <w:rPr>
                <w:color w:val="auto"/>
                <w:sz w:val="21"/>
                <w:szCs w:val="21"/>
                <w:lang w:val="en-US"/>
              </w:rPr>
              <w:t>广场保洁</w:t>
            </w:r>
          </w:p>
        </w:tc>
        <w:tc>
          <w:tcPr>
            <w:tcW w:w="2612" w:type="dxa"/>
            <w:tcBorders>
              <w:top w:val="single" w:color="auto" w:sz="4" w:space="0"/>
              <w:left w:val="single" w:color="auto" w:sz="4" w:space="0"/>
              <w:bottom w:val="single" w:color="auto" w:sz="4" w:space="0"/>
              <w:right w:val="single" w:color="auto" w:sz="4" w:space="0"/>
            </w:tcBorders>
            <w:shd w:val="clear" w:color="auto" w:fill="auto"/>
            <w:vAlign w:val="center"/>
          </w:tcPr>
          <w:p w14:paraId="0D506B79">
            <w:pPr>
              <w:pStyle w:val="12"/>
              <w:widowControl/>
              <w:tabs>
                <w:tab w:val="left" w:pos="594"/>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1</w:t>
            </w:r>
            <w:r>
              <w:rPr>
                <w:color w:val="auto"/>
                <w:spacing w:val="-3"/>
                <w:w w:val="101"/>
                <w:sz w:val="17"/>
                <w:szCs w:val="17"/>
                <w:lang w:eastAsia="zh-CN"/>
              </w:rPr>
              <w:t>）</w:t>
            </w:r>
            <w:r>
              <w:rPr>
                <w:color w:val="auto"/>
                <w:spacing w:val="-3"/>
                <w:w w:val="101"/>
                <w:sz w:val="17"/>
                <w:szCs w:val="17"/>
                <w:lang w:val="en-US" w:eastAsia="zh-CN"/>
              </w:rPr>
              <w:tab/>
            </w:r>
            <w:r>
              <w:rPr>
                <w:color w:val="auto"/>
                <w:sz w:val="21"/>
                <w:szCs w:val="21"/>
                <w:lang w:eastAsia="zh-CN"/>
              </w:rPr>
              <w:t>每天上午和下午上班</w:t>
            </w:r>
            <w:r>
              <w:rPr>
                <w:color w:val="auto"/>
                <w:spacing w:val="-2"/>
                <w:sz w:val="21"/>
                <w:szCs w:val="21"/>
                <w:lang w:eastAsia="zh-CN"/>
              </w:rPr>
              <w:t>前完成各大楼前及校园主要广场保洁工作，随后完成其</w:t>
            </w:r>
            <w:r>
              <w:rPr>
                <w:color w:val="auto"/>
                <w:sz w:val="21"/>
                <w:szCs w:val="21"/>
                <w:lang w:eastAsia="zh-CN"/>
              </w:rPr>
              <w:t>他清洁，且巡回保洁。</w:t>
            </w:r>
          </w:p>
          <w:p w14:paraId="33E78E4A">
            <w:pPr>
              <w:pStyle w:val="12"/>
              <w:widowControl/>
              <w:tabs>
                <w:tab w:val="left" w:pos="594"/>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2</w:t>
            </w:r>
            <w:r>
              <w:rPr>
                <w:color w:val="auto"/>
                <w:spacing w:val="-3"/>
                <w:w w:val="101"/>
                <w:sz w:val="17"/>
                <w:szCs w:val="17"/>
                <w:lang w:eastAsia="zh-CN"/>
              </w:rPr>
              <w:t>）</w:t>
            </w:r>
            <w:r>
              <w:rPr>
                <w:color w:val="auto"/>
                <w:spacing w:val="-3"/>
                <w:w w:val="101"/>
                <w:sz w:val="17"/>
                <w:szCs w:val="17"/>
                <w:lang w:val="en-US" w:eastAsia="zh-CN"/>
              </w:rPr>
              <w:tab/>
            </w:r>
            <w:r>
              <w:rPr>
                <w:color w:val="auto"/>
                <w:sz w:val="21"/>
                <w:szCs w:val="21"/>
                <w:lang w:eastAsia="zh-CN"/>
              </w:rPr>
              <w:t>每日早、中、晚三次</w:t>
            </w:r>
            <w:r>
              <w:rPr>
                <w:color w:val="auto"/>
                <w:spacing w:val="-2"/>
                <w:sz w:val="21"/>
                <w:szCs w:val="21"/>
                <w:lang w:eastAsia="zh-CN"/>
              </w:rPr>
              <w:t>将桶、箱内垃圾集中清运至</w:t>
            </w:r>
            <w:r>
              <w:rPr>
                <w:color w:val="auto"/>
                <w:sz w:val="21"/>
                <w:szCs w:val="21"/>
                <w:lang w:eastAsia="zh-CN"/>
              </w:rPr>
              <w:t>垃圾房，做到日产日清。</w:t>
            </w:r>
          </w:p>
          <w:p w14:paraId="0D9D6B29">
            <w:pPr>
              <w:pStyle w:val="12"/>
              <w:widowControl/>
              <w:tabs>
                <w:tab w:val="left" w:pos="594"/>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3</w:t>
            </w:r>
            <w:r>
              <w:rPr>
                <w:color w:val="auto"/>
                <w:spacing w:val="-3"/>
                <w:w w:val="101"/>
                <w:sz w:val="17"/>
                <w:szCs w:val="17"/>
                <w:lang w:eastAsia="zh-CN"/>
              </w:rPr>
              <w:t>）</w:t>
            </w:r>
            <w:r>
              <w:rPr>
                <w:color w:val="auto"/>
                <w:spacing w:val="-3"/>
                <w:w w:val="101"/>
                <w:sz w:val="17"/>
                <w:szCs w:val="17"/>
                <w:lang w:val="en-US" w:eastAsia="zh-CN"/>
              </w:rPr>
              <w:tab/>
            </w:r>
            <w:r>
              <w:rPr>
                <w:color w:val="auto"/>
                <w:sz w:val="21"/>
                <w:szCs w:val="21"/>
                <w:lang w:eastAsia="zh-CN"/>
              </w:rPr>
              <w:t>重大活动期间实施广场冲洗保湿。</w:t>
            </w:r>
          </w:p>
        </w:tc>
        <w:tc>
          <w:tcPr>
            <w:tcW w:w="3407" w:type="dxa"/>
            <w:tcBorders>
              <w:top w:val="single" w:color="auto" w:sz="4" w:space="0"/>
              <w:left w:val="single" w:color="auto" w:sz="4" w:space="0"/>
              <w:bottom w:val="single" w:color="auto" w:sz="4" w:space="0"/>
              <w:right w:val="single" w:color="auto" w:sz="4" w:space="0"/>
            </w:tcBorders>
            <w:shd w:val="clear" w:color="auto" w:fill="auto"/>
            <w:vAlign w:val="center"/>
          </w:tcPr>
          <w:p w14:paraId="513C8615">
            <w:pPr>
              <w:pStyle w:val="12"/>
              <w:widowControl/>
              <w:tabs>
                <w:tab w:val="left" w:pos="595"/>
              </w:tabs>
              <w:jc w:val="both"/>
              <w:rPr>
                <w:color w:val="auto"/>
                <w:sz w:val="21"/>
                <w:szCs w:val="21"/>
                <w:lang w:val="en-US" w:eastAsia="zh-CN"/>
              </w:rPr>
            </w:pPr>
            <w:r>
              <w:rPr>
                <w:color w:val="auto"/>
                <w:spacing w:val="-3"/>
                <w:w w:val="101"/>
                <w:sz w:val="17"/>
                <w:szCs w:val="17"/>
                <w:lang w:eastAsia="zh-CN"/>
              </w:rPr>
              <w:t>（</w:t>
            </w:r>
            <w:r>
              <w:rPr>
                <w:color w:val="auto"/>
                <w:spacing w:val="-3"/>
                <w:w w:val="101"/>
                <w:sz w:val="17"/>
                <w:szCs w:val="17"/>
                <w:lang w:val="en-US" w:eastAsia="zh-CN"/>
              </w:rPr>
              <w:t>1</w:t>
            </w:r>
            <w:r>
              <w:rPr>
                <w:color w:val="auto"/>
                <w:spacing w:val="-3"/>
                <w:w w:val="101"/>
                <w:sz w:val="17"/>
                <w:szCs w:val="17"/>
                <w:lang w:eastAsia="zh-CN"/>
              </w:rPr>
              <w:t>）</w:t>
            </w:r>
            <w:r>
              <w:rPr>
                <w:color w:val="auto"/>
                <w:spacing w:val="-3"/>
                <w:w w:val="101"/>
                <w:sz w:val="17"/>
                <w:szCs w:val="17"/>
                <w:lang w:val="en-US" w:eastAsia="zh-CN"/>
              </w:rPr>
              <w:tab/>
            </w:r>
            <w:r>
              <w:rPr>
                <w:color w:val="auto"/>
                <w:spacing w:val="-2"/>
                <w:sz w:val="21"/>
                <w:szCs w:val="21"/>
                <w:lang w:eastAsia="zh-CN"/>
              </w:rPr>
              <w:t>保持广场全天整洁干净，达</w:t>
            </w:r>
            <w:r>
              <w:rPr>
                <w:color w:val="auto"/>
                <w:w w:val="95"/>
                <w:sz w:val="21"/>
                <w:szCs w:val="21"/>
                <w:lang w:eastAsia="zh-CN"/>
              </w:rPr>
              <w:t>到</w:t>
            </w:r>
            <w:r>
              <w:rPr>
                <w:color w:val="auto"/>
                <w:spacing w:val="-4"/>
                <w:w w:val="85"/>
                <w:sz w:val="21"/>
                <w:szCs w:val="21"/>
                <w:lang w:eastAsia="zh-CN"/>
              </w:rPr>
              <w:t>“</w:t>
            </w:r>
            <w:r>
              <w:rPr>
                <w:color w:val="auto"/>
                <w:w w:val="95"/>
                <w:sz w:val="21"/>
                <w:szCs w:val="21"/>
                <w:lang w:eastAsia="zh-CN"/>
              </w:rPr>
              <w:t>九无</w:t>
            </w:r>
            <w:r>
              <w:rPr>
                <w:color w:val="auto"/>
                <w:spacing w:val="-4"/>
                <w:w w:val="85"/>
                <w:sz w:val="21"/>
                <w:szCs w:val="21"/>
                <w:lang w:eastAsia="zh-CN"/>
              </w:rPr>
              <w:t>”</w:t>
            </w:r>
            <w:r>
              <w:rPr>
                <w:color w:val="auto"/>
                <w:spacing w:val="-4"/>
                <w:w w:val="85"/>
                <w:sz w:val="21"/>
                <w:szCs w:val="21"/>
                <w:lang w:val="en-US" w:eastAsia="zh-CN"/>
              </w:rPr>
              <w:t>(</w:t>
            </w:r>
            <w:r>
              <w:rPr>
                <w:color w:val="auto"/>
                <w:w w:val="95"/>
                <w:sz w:val="21"/>
                <w:szCs w:val="21"/>
                <w:lang w:eastAsia="zh-CN"/>
              </w:rPr>
              <w:t>无果皮、无纸屑、无塑</w:t>
            </w:r>
            <w:r>
              <w:rPr>
                <w:color w:val="auto"/>
                <w:sz w:val="21"/>
                <w:szCs w:val="21"/>
                <w:lang w:eastAsia="zh-CN"/>
              </w:rPr>
              <w:t>膜、无痰迹、无污水、无暴露垃圾、无烟头、无乱张贴、无泥沙</w:t>
            </w:r>
            <w:r>
              <w:rPr>
                <w:color w:val="auto"/>
                <w:sz w:val="21"/>
                <w:szCs w:val="21"/>
                <w:lang w:val="en-US" w:eastAsia="zh-CN"/>
              </w:rPr>
              <w:t>)</w:t>
            </w:r>
            <w:r>
              <w:rPr>
                <w:color w:val="auto"/>
                <w:sz w:val="21"/>
                <w:szCs w:val="21"/>
                <w:lang w:eastAsia="zh-CN"/>
              </w:rPr>
              <w:t>；“四净”</w:t>
            </w:r>
            <w:r>
              <w:rPr>
                <w:color w:val="auto"/>
                <w:sz w:val="21"/>
                <w:szCs w:val="21"/>
                <w:lang w:val="en-US" w:eastAsia="zh-CN"/>
              </w:rPr>
              <w:t>(</w:t>
            </w:r>
            <w:r>
              <w:rPr>
                <w:color w:val="auto"/>
                <w:sz w:val="21"/>
                <w:szCs w:val="21"/>
                <w:lang w:eastAsia="zh-CN"/>
              </w:rPr>
              <w:t>广场面净、果皮箱净、树穴绿化带净、地下通道净</w:t>
            </w:r>
            <w:r>
              <w:rPr>
                <w:color w:val="auto"/>
                <w:sz w:val="21"/>
                <w:szCs w:val="21"/>
                <w:lang w:val="en-US" w:eastAsia="zh-CN"/>
              </w:rPr>
              <w:t>)</w:t>
            </w:r>
            <w:r>
              <w:rPr>
                <w:color w:val="auto"/>
                <w:sz w:val="21"/>
                <w:szCs w:val="21"/>
                <w:lang w:eastAsia="zh-CN"/>
              </w:rPr>
              <w:t>“一通”</w:t>
            </w:r>
            <w:r>
              <w:rPr>
                <w:color w:val="auto"/>
                <w:sz w:val="21"/>
                <w:szCs w:val="21"/>
                <w:lang w:val="en-US" w:eastAsia="zh-CN"/>
              </w:rPr>
              <w:t>(</w:t>
            </w:r>
            <w:r>
              <w:rPr>
                <w:color w:val="auto"/>
                <w:sz w:val="21"/>
                <w:szCs w:val="21"/>
                <w:lang w:eastAsia="zh-CN"/>
              </w:rPr>
              <w:t>下水道口通</w:t>
            </w:r>
            <w:r>
              <w:rPr>
                <w:color w:val="auto"/>
                <w:sz w:val="21"/>
                <w:szCs w:val="21"/>
                <w:lang w:val="en-US" w:eastAsia="zh-CN"/>
              </w:rPr>
              <w:t>)</w:t>
            </w:r>
            <w:r>
              <w:rPr>
                <w:color w:val="auto"/>
                <w:sz w:val="21"/>
                <w:szCs w:val="21"/>
                <w:lang w:eastAsia="zh-CN"/>
              </w:rPr>
              <w:t>。</w:t>
            </w:r>
          </w:p>
          <w:p w14:paraId="31AE37CB">
            <w:pPr>
              <w:pStyle w:val="12"/>
              <w:widowControl/>
              <w:tabs>
                <w:tab w:val="left" w:pos="595"/>
              </w:tabs>
              <w:jc w:val="both"/>
              <w:rPr>
                <w:color w:val="auto"/>
                <w:sz w:val="21"/>
                <w:szCs w:val="21"/>
                <w:lang w:val="en-US" w:eastAsia="zh-CN"/>
              </w:rPr>
            </w:pPr>
            <w:r>
              <w:rPr>
                <w:color w:val="auto"/>
                <w:sz w:val="21"/>
                <w:szCs w:val="21"/>
                <w:lang w:eastAsia="zh-CN"/>
              </w:rPr>
              <w:t>（</w:t>
            </w:r>
            <w:r>
              <w:rPr>
                <w:color w:val="auto"/>
                <w:sz w:val="21"/>
                <w:szCs w:val="21"/>
                <w:lang w:val="en-US" w:eastAsia="zh-CN"/>
              </w:rPr>
              <w:t>2</w:t>
            </w:r>
            <w:r>
              <w:rPr>
                <w:color w:val="auto"/>
                <w:sz w:val="21"/>
                <w:szCs w:val="21"/>
                <w:lang w:eastAsia="zh-CN"/>
              </w:rPr>
              <w:t>）</w:t>
            </w:r>
            <w:r>
              <w:rPr>
                <w:color w:val="auto"/>
                <w:sz w:val="21"/>
                <w:szCs w:val="21"/>
                <w:lang w:val="en-US" w:eastAsia="zh-CN"/>
              </w:rPr>
              <w:tab/>
            </w:r>
            <w:r>
              <w:rPr>
                <w:color w:val="auto"/>
                <w:sz w:val="21"/>
                <w:szCs w:val="21"/>
                <w:lang w:eastAsia="zh-CN"/>
              </w:rPr>
              <w:t>雨水天气时，保证广场面不因异物堵塞积水。</w:t>
            </w:r>
          </w:p>
        </w:tc>
        <w:tc>
          <w:tcPr>
            <w:tcW w:w="1570" w:type="dxa"/>
            <w:vMerge w:val="continue"/>
            <w:tcBorders>
              <w:left w:val="single" w:color="auto" w:sz="4" w:space="0"/>
              <w:right w:val="single" w:color="auto" w:sz="4" w:space="0"/>
            </w:tcBorders>
            <w:shd w:val="clear" w:color="auto" w:fill="auto"/>
            <w:vAlign w:val="center"/>
          </w:tcPr>
          <w:p w14:paraId="7356E0C2">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11EF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90" w:hRule="atLeast"/>
          <w:jc w:val="center"/>
        </w:trPr>
        <w:tc>
          <w:tcPr>
            <w:tcW w:w="1271" w:type="dxa"/>
            <w:tcBorders>
              <w:top w:val="single" w:color="auto" w:sz="4" w:space="0"/>
              <w:left w:val="single" w:color="auto" w:sz="4" w:space="0"/>
              <w:bottom w:val="single" w:color="auto" w:sz="4" w:space="0"/>
              <w:right w:val="single" w:color="auto" w:sz="4" w:space="0"/>
            </w:tcBorders>
            <w:shd w:val="clear" w:color="auto" w:fill="auto"/>
            <w:vAlign w:val="center"/>
          </w:tcPr>
          <w:p w14:paraId="64BDF1EC">
            <w:pPr>
              <w:pStyle w:val="12"/>
              <w:widowControl/>
              <w:tabs>
                <w:tab w:val="left" w:pos="594"/>
              </w:tabs>
              <w:jc w:val="both"/>
              <w:rPr>
                <w:color w:val="auto"/>
                <w:sz w:val="21"/>
                <w:szCs w:val="21"/>
                <w:lang w:val="en-US" w:eastAsia="zh-CN"/>
              </w:rPr>
            </w:pPr>
            <w:r>
              <w:rPr>
                <w:color w:val="auto"/>
                <w:sz w:val="21"/>
                <w:szCs w:val="21"/>
                <w:lang w:eastAsia="zh-CN"/>
              </w:rPr>
              <w:t>校内垃圾清运</w:t>
            </w:r>
          </w:p>
        </w:tc>
        <w:tc>
          <w:tcPr>
            <w:tcW w:w="2612" w:type="dxa"/>
            <w:tcBorders>
              <w:top w:val="single" w:color="auto" w:sz="4" w:space="0"/>
              <w:left w:val="single" w:color="auto" w:sz="4" w:space="0"/>
              <w:bottom w:val="single" w:color="auto" w:sz="4" w:space="0"/>
              <w:right w:val="single" w:color="auto" w:sz="4" w:space="0"/>
            </w:tcBorders>
            <w:shd w:val="clear" w:color="auto" w:fill="auto"/>
            <w:vAlign w:val="center"/>
          </w:tcPr>
          <w:p w14:paraId="0941309A">
            <w:pPr>
              <w:pStyle w:val="12"/>
              <w:widowControl/>
              <w:tabs>
                <w:tab w:val="left" w:pos="594"/>
              </w:tabs>
              <w:jc w:val="both"/>
              <w:rPr>
                <w:color w:val="auto"/>
                <w:sz w:val="21"/>
                <w:szCs w:val="21"/>
                <w:lang w:val="en-US" w:eastAsia="zh-CN"/>
              </w:rPr>
            </w:pPr>
            <w:r>
              <w:rPr>
                <w:color w:val="auto"/>
                <w:sz w:val="21"/>
                <w:szCs w:val="21"/>
                <w:lang w:eastAsia="zh-CN"/>
              </w:rPr>
              <w:t>生活垃圾日产日清</w:t>
            </w:r>
          </w:p>
        </w:tc>
        <w:tc>
          <w:tcPr>
            <w:tcW w:w="3407" w:type="dxa"/>
            <w:tcBorders>
              <w:top w:val="single" w:color="auto" w:sz="4" w:space="0"/>
              <w:left w:val="single" w:color="auto" w:sz="4" w:space="0"/>
              <w:bottom w:val="single" w:color="auto" w:sz="4" w:space="0"/>
              <w:right w:val="single" w:color="auto" w:sz="4" w:space="0"/>
            </w:tcBorders>
            <w:shd w:val="clear" w:color="auto" w:fill="auto"/>
            <w:vAlign w:val="center"/>
          </w:tcPr>
          <w:p w14:paraId="045BC200">
            <w:pPr>
              <w:pStyle w:val="12"/>
              <w:widowControl/>
              <w:tabs>
                <w:tab w:val="left" w:pos="594"/>
              </w:tabs>
              <w:jc w:val="both"/>
              <w:rPr>
                <w:color w:val="auto"/>
                <w:sz w:val="21"/>
                <w:szCs w:val="21"/>
                <w:lang w:val="en-US" w:eastAsia="zh-CN"/>
              </w:rPr>
            </w:pPr>
            <w:r>
              <w:rPr>
                <w:color w:val="auto"/>
                <w:sz w:val="21"/>
                <w:szCs w:val="21"/>
                <w:lang w:eastAsia="zh-CN"/>
              </w:rPr>
              <w:t>（</w:t>
            </w:r>
            <w:r>
              <w:rPr>
                <w:color w:val="auto"/>
                <w:sz w:val="21"/>
                <w:szCs w:val="21"/>
                <w:lang w:val="en-US" w:eastAsia="zh-CN"/>
              </w:rPr>
              <w:t>1</w:t>
            </w:r>
            <w:r>
              <w:rPr>
                <w:color w:val="auto"/>
                <w:sz w:val="21"/>
                <w:szCs w:val="21"/>
                <w:lang w:eastAsia="zh-CN"/>
              </w:rPr>
              <w:t>）</w:t>
            </w:r>
            <w:r>
              <w:rPr>
                <w:color w:val="auto"/>
                <w:sz w:val="21"/>
                <w:szCs w:val="21"/>
                <w:lang w:val="en-US" w:eastAsia="zh-CN"/>
              </w:rPr>
              <w:tab/>
            </w:r>
            <w:r>
              <w:rPr>
                <w:color w:val="auto"/>
                <w:sz w:val="21"/>
                <w:szCs w:val="21"/>
                <w:lang w:eastAsia="zh-CN"/>
              </w:rPr>
              <w:t>清运率达到</w:t>
            </w:r>
            <w:r>
              <w:rPr>
                <w:color w:val="auto"/>
                <w:sz w:val="21"/>
                <w:szCs w:val="21"/>
                <w:lang w:val="en-US" w:eastAsia="zh-CN"/>
              </w:rPr>
              <w:t>100%</w:t>
            </w:r>
            <w:r>
              <w:rPr>
                <w:color w:val="auto"/>
                <w:sz w:val="21"/>
                <w:szCs w:val="21"/>
                <w:lang w:eastAsia="zh-CN"/>
              </w:rPr>
              <w:t>；覆盖蓬布，密闭化运输，减少道路污染。</w:t>
            </w:r>
          </w:p>
          <w:p w14:paraId="19775110">
            <w:pPr>
              <w:pStyle w:val="12"/>
              <w:widowControl/>
              <w:tabs>
                <w:tab w:val="left" w:pos="594"/>
              </w:tabs>
              <w:jc w:val="both"/>
              <w:rPr>
                <w:color w:val="auto"/>
                <w:sz w:val="21"/>
                <w:szCs w:val="21"/>
                <w:lang w:val="en-US" w:eastAsia="zh-CN"/>
              </w:rPr>
            </w:pPr>
            <w:r>
              <w:rPr>
                <w:color w:val="auto"/>
                <w:sz w:val="21"/>
                <w:szCs w:val="21"/>
                <w:lang w:eastAsia="zh-CN"/>
              </w:rPr>
              <w:t>（</w:t>
            </w:r>
            <w:r>
              <w:rPr>
                <w:color w:val="auto"/>
                <w:sz w:val="21"/>
                <w:szCs w:val="21"/>
                <w:lang w:val="en-US" w:eastAsia="zh-CN"/>
              </w:rPr>
              <w:t>2</w:t>
            </w:r>
            <w:r>
              <w:rPr>
                <w:color w:val="auto"/>
                <w:sz w:val="21"/>
                <w:szCs w:val="21"/>
                <w:lang w:eastAsia="zh-CN"/>
              </w:rPr>
              <w:t>）</w:t>
            </w:r>
            <w:r>
              <w:rPr>
                <w:color w:val="auto"/>
                <w:sz w:val="21"/>
                <w:szCs w:val="21"/>
                <w:lang w:val="en-US" w:eastAsia="zh-CN"/>
              </w:rPr>
              <w:tab/>
            </w:r>
            <w:r>
              <w:rPr>
                <w:rFonts w:hint="eastAsia"/>
                <w:color w:val="auto"/>
                <w:sz w:val="21"/>
                <w:szCs w:val="21"/>
                <w:lang w:val="en-US" w:eastAsia="zh-CN"/>
              </w:rPr>
              <w:t>校内</w:t>
            </w:r>
            <w:r>
              <w:rPr>
                <w:color w:val="auto"/>
                <w:sz w:val="21"/>
                <w:szCs w:val="21"/>
                <w:lang w:eastAsia="zh-CN"/>
              </w:rPr>
              <w:t>垃圾</w:t>
            </w:r>
            <w:r>
              <w:rPr>
                <w:rFonts w:hint="eastAsia"/>
                <w:color w:val="auto"/>
                <w:sz w:val="21"/>
                <w:szCs w:val="21"/>
                <w:lang w:val="en-US" w:eastAsia="zh-CN"/>
              </w:rPr>
              <w:t>运输车每天</w:t>
            </w:r>
            <w:r>
              <w:rPr>
                <w:color w:val="auto"/>
                <w:sz w:val="21"/>
                <w:szCs w:val="21"/>
                <w:lang w:eastAsia="zh-CN"/>
              </w:rPr>
              <w:t>清扫干净，做到车走地净；车容车貌保持整洁，设备完好无损。</w:t>
            </w:r>
          </w:p>
          <w:p w14:paraId="6B1D786C">
            <w:pPr>
              <w:pStyle w:val="12"/>
              <w:widowControl/>
              <w:tabs>
                <w:tab w:val="left" w:pos="594"/>
              </w:tabs>
              <w:jc w:val="both"/>
              <w:rPr>
                <w:color w:val="auto"/>
                <w:sz w:val="21"/>
                <w:szCs w:val="21"/>
                <w:lang w:val="en-US" w:eastAsia="zh-CN"/>
              </w:rPr>
            </w:pPr>
            <w:r>
              <w:rPr>
                <w:color w:val="auto"/>
                <w:sz w:val="21"/>
                <w:szCs w:val="21"/>
                <w:lang w:eastAsia="zh-CN"/>
              </w:rPr>
              <w:t>（</w:t>
            </w:r>
            <w:r>
              <w:rPr>
                <w:color w:val="auto"/>
                <w:sz w:val="21"/>
                <w:szCs w:val="21"/>
                <w:lang w:val="en-US" w:eastAsia="zh-CN"/>
              </w:rPr>
              <w:t>3</w:t>
            </w:r>
            <w:r>
              <w:rPr>
                <w:color w:val="auto"/>
                <w:sz w:val="21"/>
                <w:szCs w:val="21"/>
                <w:lang w:eastAsia="zh-CN"/>
              </w:rPr>
              <w:t>）</w:t>
            </w:r>
            <w:r>
              <w:rPr>
                <w:color w:val="auto"/>
                <w:sz w:val="21"/>
                <w:szCs w:val="21"/>
                <w:lang w:val="en-US" w:eastAsia="zh-CN"/>
              </w:rPr>
              <w:tab/>
            </w:r>
            <w:r>
              <w:rPr>
                <w:color w:val="auto"/>
                <w:sz w:val="21"/>
                <w:szCs w:val="21"/>
                <w:lang w:eastAsia="zh-CN"/>
              </w:rPr>
              <w:t>清理完垃圾，及时关好、清洁垃圾箱（楼）门。</w:t>
            </w:r>
          </w:p>
          <w:p w14:paraId="657E058B">
            <w:pPr>
              <w:pStyle w:val="12"/>
              <w:widowControl/>
              <w:tabs>
                <w:tab w:val="left" w:pos="594"/>
              </w:tabs>
              <w:jc w:val="both"/>
              <w:rPr>
                <w:color w:val="auto"/>
                <w:sz w:val="21"/>
                <w:szCs w:val="21"/>
                <w:lang w:val="en-US" w:eastAsia="zh-CN"/>
              </w:rPr>
            </w:pPr>
            <w:r>
              <w:rPr>
                <w:color w:val="auto"/>
                <w:sz w:val="21"/>
                <w:szCs w:val="21"/>
                <w:lang w:eastAsia="zh-CN"/>
              </w:rPr>
              <w:t>（</w:t>
            </w:r>
            <w:r>
              <w:rPr>
                <w:color w:val="auto"/>
                <w:sz w:val="21"/>
                <w:szCs w:val="21"/>
                <w:lang w:val="en-US" w:eastAsia="zh-CN"/>
              </w:rPr>
              <w:t>4</w:t>
            </w:r>
            <w:r>
              <w:rPr>
                <w:color w:val="auto"/>
                <w:sz w:val="21"/>
                <w:szCs w:val="21"/>
                <w:lang w:eastAsia="zh-CN"/>
              </w:rPr>
              <w:t>）</w:t>
            </w:r>
            <w:r>
              <w:rPr>
                <w:color w:val="auto"/>
                <w:sz w:val="21"/>
                <w:szCs w:val="21"/>
                <w:lang w:val="en-US" w:eastAsia="zh-CN"/>
              </w:rPr>
              <w:tab/>
            </w:r>
            <w:r>
              <w:rPr>
                <w:color w:val="auto"/>
                <w:sz w:val="21"/>
                <w:szCs w:val="21"/>
                <w:lang w:eastAsia="zh-CN"/>
              </w:rPr>
              <w:t>校内垃圾收集清运及时，</w:t>
            </w:r>
            <w:r>
              <w:rPr>
                <w:rFonts w:hint="eastAsia"/>
                <w:color w:val="auto"/>
                <w:sz w:val="21"/>
                <w:szCs w:val="21"/>
                <w:lang w:val="en-US" w:eastAsia="zh-CN"/>
              </w:rPr>
              <w:t>垃圾桶和垃圾房每天清洗，</w:t>
            </w:r>
            <w:r>
              <w:rPr>
                <w:color w:val="auto"/>
                <w:sz w:val="21"/>
                <w:szCs w:val="21"/>
                <w:lang w:eastAsia="zh-CN"/>
              </w:rPr>
              <w:t>对清运到垃圾中转收集房的垃圾， 严格二次分拣（按相关部门要求分类），严防垃圾外溢，确保垃圾规范分类、及时与环卫部门对接及时转运，落实好清洗、消杀等工作。</w:t>
            </w:r>
          </w:p>
        </w:tc>
        <w:tc>
          <w:tcPr>
            <w:tcW w:w="1570" w:type="dxa"/>
            <w:vMerge w:val="continue"/>
            <w:tcBorders>
              <w:left w:val="single" w:color="auto" w:sz="4" w:space="0"/>
              <w:bottom w:val="single" w:color="auto" w:sz="4" w:space="0"/>
              <w:right w:val="single" w:color="auto" w:sz="4" w:space="0"/>
            </w:tcBorders>
            <w:shd w:val="clear" w:color="auto" w:fill="auto"/>
            <w:vAlign w:val="center"/>
          </w:tcPr>
          <w:p w14:paraId="33704857">
            <w:pPr>
              <w:pStyle w:val="12"/>
              <w:widowControl/>
              <w:ind w:left="89"/>
              <w:jc w:val="both"/>
              <w:rPr>
                <w:color w:val="auto"/>
                <w:sz w:val="21"/>
                <w:szCs w:val="21"/>
                <w:highlight w:val="yellow"/>
                <w:lang w:val="en-US" w:eastAsia="zh-CN"/>
              </w:rPr>
            </w:pPr>
          </w:p>
        </w:tc>
      </w:tr>
    </w:tbl>
    <w:p w14:paraId="2F84DC35">
      <w:pPr>
        <w:pStyle w:val="5"/>
        <w:widowControl/>
        <w:spacing w:line="360" w:lineRule="auto"/>
        <w:rPr>
          <w:b/>
          <w:bCs w:val="0"/>
          <w:color w:val="auto"/>
          <w:sz w:val="21"/>
          <w:szCs w:val="21"/>
          <w:lang w:val="en-US" w:eastAsia="zh-CN"/>
        </w:rPr>
      </w:pPr>
    </w:p>
    <w:p w14:paraId="235466AC">
      <w:pPr>
        <w:pStyle w:val="5"/>
        <w:widowControl/>
        <w:tabs>
          <w:tab w:val="left" w:pos="840"/>
        </w:tabs>
        <w:spacing w:line="360" w:lineRule="auto"/>
        <w:ind w:left="1444" w:hanging="343"/>
        <w:rPr>
          <w:b/>
          <w:bCs/>
          <w:color w:val="auto"/>
          <w:sz w:val="21"/>
          <w:szCs w:val="21"/>
          <w:lang w:val="en-US" w:eastAsia="zh-CN"/>
        </w:rPr>
      </w:pPr>
      <w:r>
        <w:rPr>
          <w:rFonts w:hint="eastAsia" w:ascii="微软雅黑" w:hAnsi="微软雅黑" w:eastAsia="微软雅黑" w:cs="微软雅黑"/>
          <w:b/>
          <w:bCs/>
          <w:color w:val="auto"/>
          <w:spacing w:val="-11"/>
          <w:sz w:val="24"/>
          <w:szCs w:val="24"/>
          <w:lang w:val="en-US" w:eastAsia="zh-CN"/>
        </w:rPr>
        <w:t>②</w:t>
      </w:r>
      <w:r>
        <w:rPr>
          <w:b/>
          <w:bCs/>
          <w:color w:val="auto"/>
          <w:sz w:val="21"/>
          <w:szCs w:val="21"/>
          <w:lang w:eastAsia="zh-CN"/>
        </w:rPr>
        <w:t>教学楼、实训场地、办公楼、报告厅等特殊场馆保洁</w:t>
      </w:r>
    </w:p>
    <w:tbl>
      <w:tblPr>
        <w:tblStyle w:val="6"/>
        <w:tblW w:w="87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fixed"/>
        <w:tblCellMar>
          <w:top w:w="0" w:type="dxa"/>
          <w:left w:w="0" w:type="dxa"/>
          <w:bottom w:w="0" w:type="dxa"/>
          <w:right w:w="0" w:type="dxa"/>
        </w:tblCellMar>
      </w:tblPr>
      <w:tblGrid>
        <w:gridCol w:w="1169"/>
        <w:gridCol w:w="1840"/>
        <w:gridCol w:w="1831"/>
        <w:gridCol w:w="2660"/>
        <w:gridCol w:w="1258"/>
      </w:tblGrid>
      <w:tr w14:paraId="632C9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tblHeader/>
          <w:jc w:val="center"/>
        </w:trPr>
        <w:tc>
          <w:tcPr>
            <w:tcW w:w="116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DE16784">
            <w:pPr>
              <w:pStyle w:val="12"/>
              <w:widowControl/>
              <w:jc w:val="center"/>
              <w:rPr>
                <w:b/>
                <w:bCs/>
                <w:color w:val="auto"/>
                <w:sz w:val="21"/>
                <w:szCs w:val="21"/>
                <w:lang w:val="en-US"/>
              </w:rPr>
            </w:pPr>
            <w:r>
              <w:rPr>
                <w:b/>
                <w:bCs/>
                <w:color w:val="auto"/>
                <w:sz w:val="21"/>
                <w:szCs w:val="21"/>
                <w:lang w:val="en-US"/>
              </w:rPr>
              <w:t>项目</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52786E">
            <w:pPr>
              <w:pStyle w:val="12"/>
              <w:widowControl/>
              <w:jc w:val="center"/>
              <w:rPr>
                <w:b/>
                <w:bCs/>
                <w:color w:val="auto"/>
                <w:sz w:val="21"/>
                <w:szCs w:val="21"/>
                <w:lang w:val="en-US"/>
              </w:rPr>
            </w:pPr>
            <w:r>
              <w:rPr>
                <w:b/>
                <w:bCs/>
                <w:color w:val="auto"/>
                <w:sz w:val="21"/>
                <w:szCs w:val="21"/>
                <w:lang w:val="en-US"/>
              </w:rPr>
              <w:t>保洁范围</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E67EB69">
            <w:pPr>
              <w:pStyle w:val="12"/>
              <w:widowControl/>
              <w:jc w:val="center"/>
              <w:rPr>
                <w:b/>
                <w:bCs/>
                <w:color w:val="auto"/>
                <w:sz w:val="21"/>
                <w:szCs w:val="21"/>
                <w:lang w:val="en-US"/>
              </w:rPr>
            </w:pPr>
            <w:r>
              <w:rPr>
                <w:b/>
                <w:bCs/>
                <w:color w:val="auto"/>
                <w:sz w:val="21"/>
                <w:szCs w:val="21"/>
                <w:lang w:val="en-US"/>
              </w:rPr>
              <w:t>作业频率</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EEC4258">
            <w:pPr>
              <w:pStyle w:val="12"/>
              <w:widowControl/>
              <w:jc w:val="center"/>
              <w:rPr>
                <w:b/>
                <w:bCs/>
                <w:color w:val="auto"/>
                <w:sz w:val="21"/>
                <w:szCs w:val="21"/>
                <w:lang w:val="en-US"/>
              </w:rPr>
            </w:pPr>
            <w:r>
              <w:rPr>
                <w:b/>
                <w:bCs/>
                <w:color w:val="auto"/>
                <w:sz w:val="21"/>
                <w:szCs w:val="21"/>
                <w:lang w:val="en-US"/>
              </w:rPr>
              <w:t>服务质量标准</w:t>
            </w:r>
          </w:p>
        </w:tc>
        <w:tc>
          <w:tcPr>
            <w:tcW w:w="1258"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D987128">
            <w:pPr>
              <w:pStyle w:val="12"/>
              <w:widowControl/>
              <w:jc w:val="center"/>
              <w:rPr>
                <w:b/>
                <w:bCs/>
                <w:color w:val="auto"/>
                <w:sz w:val="21"/>
                <w:szCs w:val="21"/>
                <w:lang w:val="en-US"/>
              </w:rPr>
            </w:pPr>
            <w:r>
              <w:rPr>
                <w:b/>
                <w:bCs/>
                <w:color w:val="auto"/>
                <w:sz w:val="21"/>
                <w:szCs w:val="21"/>
                <w:lang w:val="en-US"/>
              </w:rPr>
              <w:t>处罚标准</w:t>
            </w:r>
          </w:p>
        </w:tc>
      </w:tr>
      <w:tr w14:paraId="27DF6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4616DEC">
            <w:pPr>
              <w:pStyle w:val="12"/>
              <w:widowControl/>
              <w:jc w:val="center"/>
              <w:rPr>
                <w:color w:val="auto"/>
                <w:sz w:val="21"/>
                <w:szCs w:val="21"/>
                <w:lang w:val="en-US"/>
              </w:rPr>
            </w:pPr>
            <w:r>
              <w:rPr>
                <w:color w:val="auto"/>
                <w:sz w:val="21"/>
                <w:szCs w:val="21"/>
                <w:lang w:val="en-US"/>
              </w:rPr>
              <w:t>楼道</w:t>
            </w:r>
          </w:p>
          <w:p w14:paraId="458F6641">
            <w:pPr>
              <w:pStyle w:val="12"/>
              <w:widowControl/>
              <w:jc w:val="center"/>
              <w:rPr>
                <w:color w:val="auto"/>
                <w:sz w:val="21"/>
                <w:szCs w:val="21"/>
                <w:lang w:val="en-US"/>
              </w:rPr>
            </w:pPr>
            <w:r>
              <w:rPr>
                <w:color w:val="auto"/>
                <w:sz w:val="21"/>
                <w:szCs w:val="21"/>
                <w:lang w:val="en-US"/>
              </w:rPr>
              <w:t>（含走廊）</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E0AA02A">
            <w:pPr>
              <w:pStyle w:val="12"/>
              <w:widowControl/>
              <w:jc w:val="both"/>
              <w:rPr>
                <w:color w:val="auto"/>
                <w:sz w:val="21"/>
                <w:szCs w:val="21"/>
                <w:lang w:val="en-US" w:eastAsia="zh-CN"/>
              </w:rPr>
            </w:pPr>
            <w:r>
              <w:rPr>
                <w:color w:val="auto"/>
                <w:sz w:val="21"/>
                <w:szCs w:val="21"/>
                <w:lang w:eastAsia="zh-CN"/>
              </w:rPr>
              <w:t>地面、楼道梯级、扶手、墙面、踢脚线、配电箱、消防设备、楼道门、窗、灯具及开关、垃圾桶</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F7F3BA6">
            <w:pPr>
              <w:pStyle w:val="12"/>
              <w:widowControl/>
              <w:jc w:val="both"/>
              <w:rPr>
                <w:color w:val="auto"/>
                <w:sz w:val="21"/>
                <w:szCs w:val="21"/>
                <w:lang w:val="en-US" w:eastAsia="zh-CN"/>
              </w:rPr>
            </w:pPr>
            <w:r>
              <w:rPr>
                <w:color w:val="auto"/>
                <w:sz w:val="21"/>
                <w:szCs w:val="21"/>
                <w:lang w:eastAsia="zh-CN"/>
              </w:rPr>
              <w:t>地面、楼梯、扶手、墙面、垃圾桶等每天清洁一次且巡回保洁。踢脚线、配电箱、消防设备、楼道门、窗、灯具及开关每两周清洁不少于一次。</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949FBAF">
            <w:pPr>
              <w:pStyle w:val="12"/>
              <w:widowControl/>
              <w:jc w:val="both"/>
              <w:rPr>
                <w:color w:val="auto"/>
                <w:sz w:val="21"/>
                <w:szCs w:val="21"/>
                <w:lang w:val="en-US"/>
              </w:rPr>
            </w:pPr>
            <w:r>
              <w:rPr>
                <w:color w:val="auto"/>
                <w:sz w:val="21"/>
                <w:szCs w:val="21"/>
                <w:lang w:eastAsia="zh-CN"/>
              </w:rPr>
              <w:t>地面无水渍、无污渍，无垃圾，无积尘，光亮。墙面灰尘、无污渍，光亮，墙角无蜘蛛网。公共设施表面无积尘、无污渍、光亮。不锈钢表面无手印，无积尘，无污渍、光亮；玻璃上无手印，无积尘，无污渍、明亮。</w:t>
            </w:r>
            <w:r>
              <w:rPr>
                <w:color w:val="auto"/>
                <w:sz w:val="21"/>
                <w:szCs w:val="21"/>
                <w:lang w:val="en-US"/>
              </w:rPr>
              <w:t>窗台无积尘。</w:t>
            </w:r>
          </w:p>
        </w:tc>
        <w:tc>
          <w:tcPr>
            <w:tcW w:w="1258"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3C270F4B">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w:t>
            </w:r>
            <w:r>
              <w:rPr>
                <w:rFonts w:hint="eastAsia" w:ascii="宋体" w:hAnsi="宋体" w:eastAsia="宋体" w:cs="宋体"/>
                <w:color w:val="auto"/>
                <w:kern w:val="2"/>
                <w:sz w:val="24"/>
                <w:szCs w:val="24"/>
                <w:lang w:val="en-US" w:eastAsia="zh-CN" w:bidi="ar"/>
              </w:rPr>
              <w:t>响或其他严重事项，按照（十四）惩罚措施认定处理。</w:t>
            </w:r>
          </w:p>
          <w:p w14:paraId="1877EF85">
            <w:pPr>
              <w:pStyle w:val="12"/>
              <w:widowControl/>
              <w:jc w:val="both"/>
              <w:rPr>
                <w:color w:val="auto"/>
                <w:sz w:val="21"/>
                <w:szCs w:val="21"/>
                <w:lang w:val="en-US" w:eastAsia="zh-CN"/>
              </w:rPr>
            </w:pPr>
          </w:p>
        </w:tc>
      </w:tr>
      <w:tr w14:paraId="729EE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116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04237B6">
            <w:pPr>
              <w:pStyle w:val="12"/>
              <w:widowControl/>
              <w:jc w:val="center"/>
              <w:rPr>
                <w:color w:val="auto"/>
                <w:sz w:val="21"/>
                <w:szCs w:val="21"/>
                <w:lang w:val="en-US" w:eastAsia="zh-CN"/>
              </w:rPr>
            </w:pPr>
            <w:r>
              <w:rPr>
                <w:rFonts w:hint="eastAsia"/>
                <w:color w:val="auto"/>
                <w:sz w:val="21"/>
                <w:szCs w:val="21"/>
                <w:lang w:val="en-US" w:eastAsia="zh-CN"/>
              </w:rPr>
              <w:t>办公室</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8783A18">
            <w:pPr>
              <w:pStyle w:val="12"/>
              <w:widowControl/>
              <w:jc w:val="both"/>
              <w:rPr>
                <w:color w:val="auto"/>
                <w:sz w:val="21"/>
                <w:szCs w:val="21"/>
                <w:lang w:val="en-US" w:eastAsia="zh-CN"/>
              </w:rPr>
            </w:pPr>
            <w:r>
              <w:rPr>
                <w:color w:val="auto"/>
                <w:sz w:val="21"/>
                <w:szCs w:val="21"/>
                <w:lang w:eastAsia="zh-CN"/>
              </w:rPr>
              <w:t>桌椅、地面、地毯、窗台、窗玻璃、门楣、门套、墙面、墙角、天棚灯具、设备</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5123561">
            <w:pPr>
              <w:pStyle w:val="12"/>
              <w:widowControl/>
              <w:jc w:val="both"/>
              <w:rPr>
                <w:color w:val="auto"/>
                <w:sz w:val="21"/>
                <w:szCs w:val="21"/>
                <w:lang w:val="en-US"/>
              </w:rPr>
            </w:pPr>
            <w:r>
              <w:rPr>
                <w:color w:val="auto"/>
                <w:sz w:val="21"/>
                <w:szCs w:val="21"/>
                <w:lang w:val="en-US"/>
              </w:rPr>
              <w:t>按规定进行</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A5F13A4">
            <w:pPr>
              <w:pStyle w:val="12"/>
              <w:widowControl/>
              <w:jc w:val="both"/>
              <w:rPr>
                <w:color w:val="auto"/>
                <w:sz w:val="21"/>
                <w:szCs w:val="21"/>
                <w:lang w:val="en-US" w:eastAsia="zh-CN"/>
              </w:rPr>
            </w:pPr>
            <w:r>
              <w:rPr>
                <w:color w:val="auto"/>
                <w:sz w:val="21"/>
                <w:szCs w:val="21"/>
                <w:lang w:eastAsia="zh-CN"/>
              </w:rPr>
              <w:t>参照一级清洁标准执行</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7C4DCBB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61AC9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01AAC04">
            <w:pPr>
              <w:pStyle w:val="12"/>
              <w:widowControl/>
              <w:jc w:val="center"/>
              <w:rPr>
                <w:color w:val="auto"/>
                <w:sz w:val="21"/>
                <w:szCs w:val="21"/>
                <w:lang w:val="en-US"/>
              </w:rPr>
            </w:pPr>
            <w:r>
              <w:rPr>
                <w:color w:val="auto"/>
                <w:sz w:val="21"/>
                <w:szCs w:val="21"/>
                <w:lang w:val="en-US"/>
              </w:rPr>
              <w:t>公共</w:t>
            </w:r>
          </w:p>
          <w:p w14:paraId="42D91E48">
            <w:pPr>
              <w:pStyle w:val="12"/>
              <w:widowControl/>
              <w:jc w:val="center"/>
              <w:rPr>
                <w:color w:val="auto"/>
                <w:sz w:val="21"/>
                <w:szCs w:val="21"/>
                <w:lang w:val="en-US"/>
              </w:rPr>
            </w:pPr>
            <w:r>
              <w:rPr>
                <w:color w:val="auto"/>
                <w:sz w:val="21"/>
                <w:szCs w:val="21"/>
                <w:lang w:val="en-US"/>
              </w:rPr>
              <w:t>卫生间</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AF79970">
            <w:pPr>
              <w:pStyle w:val="12"/>
              <w:widowControl/>
              <w:jc w:val="both"/>
              <w:rPr>
                <w:color w:val="auto"/>
                <w:sz w:val="21"/>
                <w:szCs w:val="21"/>
                <w:lang w:val="en-US" w:eastAsia="zh-CN"/>
              </w:rPr>
            </w:pPr>
            <w:r>
              <w:rPr>
                <w:color w:val="auto"/>
                <w:sz w:val="21"/>
                <w:szCs w:val="21"/>
                <w:lang w:eastAsia="zh-CN"/>
              </w:rPr>
              <w:t>地面、墙面、天棚、踢脚线、大小便器、垃圾篓、台面、镜子、门窗、灯具、排气扇、上下水管道、水龙头</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9007213">
            <w:pPr>
              <w:pStyle w:val="12"/>
              <w:widowControl/>
              <w:jc w:val="both"/>
              <w:rPr>
                <w:color w:val="auto"/>
                <w:sz w:val="21"/>
                <w:szCs w:val="21"/>
                <w:lang w:val="en-US"/>
              </w:rPr>
            </w:pPr>
            <w:r>
              <w:rPr>
                <w:color w:val="auto"/>
                <w:sz w:val="21"/>
                <w:szCs w:val="21"/>
                <w:lang w:eastAsia="zh-CN"/>
              </w:rPr>
              <w:t>每天上午、下午各至少冲洗</w:t>
            </w:r>
            <w:r>
              <w:rPr>
                <w:color w:val="auto"/>
                <w:sz w:val="21"/>
                <w:szCs w:val="21"/>
                <w:lang w:val="en-US" w:eastAsia="zh-CN"/>
              </w:rPr>
              <w:t>2</w:t>
            </w:r>
            <w:r>
              <w:rPr>
                <w:color w:val="auto"/>
                <w:sz w:val="21"/>
                <w:szCs w:val="21"/>
                <w:lang w:eastAsia="zh-CN"/>
              </w:rPr>
              <w:t>次，且巡回每一小时保洁不少于一次，每周用工业盐酸洗不少于一次。天棚、灯具、窗玻璃排气扇每两周清洁不少于一次。</w:t>
            </w:r>
            <w:r>
              <w:rPr>
                <w:color w:val="auto"/>
                <w:sz w:val="21"/>
                <w:szCs w:val="21"/>
                <w:lang w:val="en-US"/>
              </w:rPr>
              <w:t>时时做好防臭处理。</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2888127">
            <w:pPr>
              <w:pStyle w:val="12"/>
              <w:widowControl/>
              <w:jc w:val="both"/>
              <w:rPr>
                <w:color w:val="auto"/>
                <w:sz w:val="21"/>
                <w:szCs w:val="21"/>
                <w:lang w:val="en-US" w:eastAsia="zh-CN"/>
              </w:rPr>
            </w:pPr>
            <w:r>
              <w:rPr>
                <w:color w:val="auto"/>
                <w:sz w:val="21"/>
                <w:szCs w:val="21"/>
                <w:lang w:eastAsia="zh-CN"/>
              </w:rPr>
              <w:t>卫生间无异味、厕坑便具洁净无黄渍、镜面、水盆、台面无污点，光亮；纸篓随时清理。墙面、天棚、墙角、灯具无积尘、无蜘蛛网。地面无水渍、无污渍，无垃圾做到无疑味，空气清新。</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4A5403E">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8240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69E8392">
            <w:pPr>
              <w:pStyle w:val="12"/>
              <w:widowControl/>
              <w:jc w:val="center"/>
              <w:rPr>
                <w:color w:val="auto"/>
                <w:sz w:val="21"/>
                <w:szCs w:val="21"/>
                <w:lang w:val="en-US"/>
              </w:rPr>
            </w:pPr>
            <w:r>
              <w:rPr>
                <w:color w:val="auto"/>
                <w:sz w:val="21"/>
                <w:szCs w:val="21"/>
                <w:lang w:val="en-US"/>
              </w:rPr>
              <w:t>电梯</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D1755B0">
            <w:pPr>
              <w:pStyle w:val="12"/>
              <w:widowControl/>
              <w:jc w:val="both"/>
              <w:rPr>
                <w:color w:val="auto"/>
                <w:sz w:val="21"/>
                <w:szCs w:val="21"/>
                <w:lang w:val="en-US" w:eastAsia="zh-CN"/>
              </w:rPr>
            </w:pPr>
            <w:r>
              <w:rPr>
                <w:color w:val="auto"/>
                <w:sz w:val="21"/>
                <w:szCs w:val="21"/>
                <w:lang w:eastAsia="zh-CN"/>
              </w:rPr>
              <w:t>电梯轿厢、电梯厅、电梯门及门套、指示板、厢壁、通风口、天花板、灯具、监控器探头</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F3084E0">
            <w:pPr>
              <w:pStyle w:val="12"/>
              <w:widowControl/>
              <w:jc w:val="both"/>
              <w:rPr>
                <w:color w:val="auto"/>
                <w:sz w:val="21"/>
                <w:szCs w:val="21"/>
                <w:lang w:val="en-US" w:eastAsia="zh-CN"/>
              </w:rPr>
            </w:pPr>
            <w:r>
              <w:rPr>
                <w:color w:val="auto"/>
                <w:sz w:val="21"/>
                <w:szCs w:val="21"/>
                <w:lang w:eastAsia="zh-CN"/>
              </w:rPr>
              <w:t>电梯轿厢、电</w:t>
            </w:r>
          </w:p>
          <w:p w14:paraId="6B574A5F">
            <w:pPr>
              <w:pStyle w:val="12"/>
              <w:widowControl/>
              <w:jc w:val="both"/>
              <w:rPr>
                <w:color w:val="auto"/>
                <w:sz w:val="21"/>
                <w:szCs w:val="21"/>
                <w:lang w:val="en-US" w:eastAsia="zh-CN"/>
              </w:rPr>
            </w:pPr>
            <w:r>
              <w:rPr>
                <w:color w:val="auto"/>
                <w:sz w:val="21"/>
                <w:szCs w:val="21"/>
                <w:lang w:eastAsia="zh-CN"/>
              </w:rPr>
              <w:t>梯厅、电梯门</w:t>
            </w:r>
          </w:p>
          <w:p w14:paraId="1D0F2589">
            <w:pPr>
              <w:pStyle w:val="12"/>
              <w:widowControl/>
              <w:jc w:val="both"/>
              <w:rPr>
                <w:color w:val="auto"/>
                <w:sz w:val="21"/>
                <w:szCs w:val="21"/>
                <w:lang w:val="en-US" w:eastAsia="zh-CN"/>
              </w:rPr>
            </w:pPr>
            <w:r>
              <w:rPr>
                <w:color w:val="auto"/>
                <w:sz w:val="21"/>
                <w:szCs w:val="21"/>
                <w:lang w:eastAsia="zh-CN"/>
              </w:rPr>
              <w:t>及门套、指示</w:t>
            </w:r>
          </w:p>
          <w:p w14:paraId="4FF2523F">
            <w:pPr>
              <w:pStyle w:val="12"/>
              <w:widowControl/>
              <w:jc w:val="both"/>
              <w:rPr>
                <w:color w:val="auto"/>
                <w:sz w:val="21"/>
                <w:szCs w:val="21"/>
                <w:lang w:val="en-US" w:eastAsia="zh-CN"/>
              </w:rPr>
            </w:pPr>
            <w:r>
              <w:rPr>
                <w:color w:val="auto"/>
                <w:sz w:val="21"/>
                <w:szCs w:val="21"/>
                <w:lang w:eastAsia="zh-CN"/>
              </w:rPr>
              <w:t>板、厢壁、每</w:t>
            </w:r>
          </w:p>
          <w:p w14:paraId="5A003749">
            <w:pPr>
              <w:pStyle w:val="12"/>
              <w:widowControl/>
              <w:jc w:val="both"/>
              <w:rPr>
                <w:color w:val="auto"/>
                <w:sz w:val="21"/>
                <w:szCs w:val="21"/>
                <w:lang w:val="en-US" w:eastAsia="zh-CN"/>
              </w:rPr>
            </w:pPr>
            <w:r>
              <w:rPr>
                <w:color w:val="auto"/>
                <w:sz w:val="21"/>
                <w:szCs w:val="21"/>
                <w:lang w:eastAsia="zh-CN"/>
              </w:rPr>
              <w:t>天清洁不少于一次，且每两小时巡回保洁。天花板、灯具、监控器探头每周清洁不少于一次。电梯地毯每天一更换，每周清洗不少于一次。</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9456ADA">
            <w:pPr>
              <w:pStyle w:val="12"/>
              <w:widowControl/>
              <w:jc w:val="both"/>
              <w:rPr>
                <w:color w:val="auto"/>
                <w:sz w:val="21"/>
                <w:szCs w:val="21"/>
                <w:lang w:val="en-US" w:eastAsia="zh-CN"/>
              </w:rPr>
            </w:pPr>
            <w:r>
              <w:rPr>
                <w:color w:val="auto"/>
                <w:sz w:val="21"/>
                <w:szCs w:val="21"/>
                <w:lang w:eastAsia="zh-CN"/>
              </w:rPr>
              <w:t>电梯轿厢内无积尘、无</w:t>
            </w:r>
          </w:p>
          <w:p w14:paraId="519690C7">
            <w:pPr>
              <w:pStyle w:val="12"/>
              <w:widowControl/>
              <w:jc w:val="both"/>
              <w:rPr>
                <w:color w:val="auto"/>
                <w:sz w:val="21"/>
                <w:szCs w:val="21"/>
                <w:lang w:val="en-US" w:eastAsia="zh-CN"/>
              </w:rPr>
            </w:pPr>
            <w:r>
              <w:rPr>
                <w:color w:val="auto"/>
                <w:sz w:val="21"/>
                <w:szCs w:val="21"/>
                <w:lang w:eastAsia="zh-CN"/>
              </w:rPr>
              <w:t>污渍、无粘贴物；灯具</w:t>
            </w:r>
          </w:p>
          <w:p w14:paraId="6E36CB91">
            <w:pPr>
              <w:pStyle w:val="12"/>
              <w:widowControl/>
              <w:jc w:val="both"/>
              <w:rPr>
                <w:color w:val="auto"/>
                <w:sz w:val="21"/>
                <w:szCs w:val="21"/>
                <w:lang w:val="en-US" w:eastAsia="zh-CN"/>
              </w:rPr>
            </w:pPr>
            <w:r>
              <w:rPr>
                <w:color w:val="auto"/>
                <w:sz w:val="21"/>
                <w:szCs w:val="21"/>
                <w:lang w:eastAsia="zh-CN"/>
              </w:rPr>
              <w:t>、指示板明亮。厢内地面干净、无垃圾杂物；不锈钢表面无手印、无积尘，无污渍、光亮。电梯门槽内无垃圾杂物。</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5A86DBC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791D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4819715">
            <w:pPr>
              <w:pStyle w:val="12"/>
              <w:widowControl/>
              <w:jc w:val="center"/>
              <w:rPr>
                <w:color w:val="auto"/>
                <w:sz w:val="21"/>
                <w:szCs w:val="21"/>
                <w:lang w:val="en-US"/>
              </w:rPr>
            </w:pPr>
            <w:r>
              <w:rPr>
                <w:color w:val="auto"/>
                <w:sz w:val="21"/>
                <w:szCs w:val="21"/>
                <w:lang w:val="en-US"/>
              </w:rPr>
              <w:t>会议室、接待室</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998E5E2">
            <w:pPr>
              <w:pStyle w:val="12"/>
              <w:widowControl/>
              <w:jc w:val="both"/>
              <w:rPr>
                <w:color w:val="auto"/>
                <w:sz w:val="21"/>
                <w:szCs w:val="21"/>
                <w:lang w:val="en-US" w:eastAsia="zh-CN"/>
              </w:rPr>
            </w:pPr>
            <w:r>
              <w:rPr>
                <w:color w:val="auto"/>
                <w:sz w:val="21"/>
                <w:szCs w:val="21"/>
                <w:lang w:eastAsia="zh-CN"/>
              </w:rPr>
              <w:t>桌椅、地面、窗台、窗玻璃、门楣、门套、墙面、墙角、天棚、灯具、茶具设备</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38A7FF5">
            <w:pPr>
              <w:pStyle w:val="12"/>
              <w:widowControl/>
              <w:jc w:val="both"/>
              <w:rPr>
                <w:color w:val="auto"/>
                <w:sz w:val="21"/>
                <w:szCs w:val="21"/>
                <w:lang w:val="en-US" w:eastAsia="zh-CN"/>
              </w:rPr>
            </w:pPr>
            <w:r>
              <w:rPr>
                <w:color w:val="auto"/>
                <w:sz w:val="21"/>
                <w:szCs w:val="21"/>
                <w:lang w:eastAsia="zh-CN"/>
              </w:rPr>
              <w:t>会议桌椅、地面、窗台、门楣、门套、墙面、墙角每三日清洁不少于一次并在会议结束当日进行清理。天棚、灯具、设备每周清洁不少于一次。窗玻璃每两周清洁不少于一次。</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19C094E">
            <w:pPr>
              <w:pStyle w:val="12"/>
              <w:widowControl/>
              <w:jc w:val="both"/>
              <w:rPr>
                <w:color w:val="auto"/>
                <w:sz w:val="21"/>
                <w:szCs w:val="21"/>
                <w:lang w:val="en-US" w:eastAsia="zh-CN"/>
              </w:rPr>
            </w:pPr>
            <w:r>
              <w:rPr>
                <w:color w:val="auto"/>
                <w:sz w:val="21"/>
                <w:szCs w:val="21"/>
                <w:lang w:eastAsia="zh-CN"/>
              </w:rPr>
              <w:t>会议桌椅、窗台、地面</w:t>
            </w:r>
          </w:p>
          <w:p w14:paraId="215B3F96">
            <w:pPr>
              <w:pStyle w:val="12"/>
              <w:widowControl/>
              <w:jc w:val="both"/>
              <w:rPr>
                <w:color w:val="auto"/>
                <w:sz w:val="21"/>
                <w:szCs w:val="21"/>
                <w:lang w:val="en-US" w:eastAsia="zh-CN"/>
              </w:rPr>
            </w:pPr>
            <w:r>
              <w:rPr>
                <w:color w:val="auto"/>
                <w:sz w:val="21"/>
                <w:szCs w:val="21"/>
                <w:lang w:eastAsia="zh-CN"/>
              </w:rPr>
              <w:t>、门楣、门套、墙面、</w:t>
            </w:r>
          </w:p>
          <w:p w14:paraId="6D0F5E6F">
            <w:pPr>
              <w:pStyle w:val="12"/>
              <w:widowControl/>
              <w:jc w:val="both"/>
              <w:rPr>
                <w:color w:val="auto"/>
                <w:sz w:val="21"/>
                <w:szCs w:val="21"/>
                <w:lang w:val="en-US" w:eastAsia="zh-CN"/>
              </w:rPr>
            </w:pPr>
            <w:r>
              <w:rPr>
                <w:color w:val="auto"/>
                <w:sz w:val="21"/>
                <w:szCs w:val="21"/>
                <w:lang w:eastAsia="zh-CN"/>
              </w:rPr>
              <w:t>墙角无积尘、无污渍，</w:t>
            </w:r>
          </w:p>
          <w:p w14:paraId="07BF6137">
            <w:pPr>
              <w:pStyle w:val="12"/>
              <w:widowControl/>
              <w:jc w:val="both"/>
              <w:rPr>
                <w:color w:val="auto"/>
                <w:sz w:val="21"/>
                <w:szCs w:val="21"/>
                <w:lang w:val="en-US" w:eastAsia="zh-CN"/>
              </w:rPr>
            </w:pPr>
            <w:r>
              <w:rPr>
                <w:color w:val="auto"/>
                <w:sz w:val="21"/>
                <w:szCs w:val="21"/>
                <w:lang w:eastAsia="zh-CN"/>
              </w:rPr>
              <w:t>光亮；会议桌椅摆放整</w:t>
            </w:r>
          </w:p>
          <w:p w14:paraId="4EF451EC">
            <w:pPr>
              <w:pStyle w:val="12"/>
              <w:widowControl/>
              <w:jc w:val="both"/>
              <w:rPr>
                <w:color w:val="auto"/>
                <w:sz w:val="21"/>
                <w:szCs w:val="21"/>
                <w:lang w:val="en-US" w:eastAsia="zh-CN"/>
              </w:rPr>
            </w:pPr>
            <w:r>
              <w:rPr>
                <w:color w:val="auto"/>
                <w:sz w:val="21"/>
                <w:szCs w:val="21"/>
                <w:lang w:eastAsia="zh-CN"/>
              </w:rPr>
              <w:t>齐。窗帘挂放整齐；室内无异味。窗玻璃无积尘、无污渍，明亮。</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6AB7F47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77D2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vMerge w:val="restart"/>
            <w:tcBorders>
              <w:top w:val="single" w:color="000000" w:sz="6" w:space="0"/>
              <w:left w:val="single" w:color="000000" w:sz="6" w:space="0"/>
              <w:bottom w:val="single" w:color="000000" w:sz="6" w:space="0"/>
              <w:right w:val="single" w:color="000000" w:sz="6" w:space="0"/>
            </w:tcBorders>
            <w:shd w:val="clear" w:color="auto" w:fill="auto"/>
            <w:vAlign w:val="center"/>
          </w:tcPr>
          <w:p w14:paraId="48D89B54">
            <w:pPr>
              <w:pStyle w:val="12"/>
              <w:widowControl/>
              <w:jc w:val="center"/>
              <w:rPr>
                <w:color w:val="auto"/>
                <w:sz w:val="21"/>
                <w:szCs w:val="21"/>
                <w:lang w:val="en-US"/>
              </w:rPr>
            </w:pPr>
            <w:r>
              <w:rPr>
                <w:rFonts w:hint="eastAsia"/>
                <w:color w:val="auto"/>
                <w:sz w:val="21"/>
                <w:szCs w:val="21"/>
                <w:lang w:val="en-US" w:eastAsia="zh-CN"/>
              </w:rPr>
              <w:t>报告厅</w:t>
            </w: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B93ACE7">
            <w:pPr>
              <w:pStyle w:val="12"/>
              <w:widowControl/>
              <w:jc w:val="both"/>
              <w:rPr>
                <w:color w:val="auto"/>
                <w:sz w:val="21"/>
                <w:szCs w:val="21"/>
                <w:lang w:val="en-US" w:eastAsia="zh-CN"/>
              </w:rPr>
            </w:pPr>
            <w:r>
              <w:rPr>
                <w:color w:val="auto"/>
                <w:sz w:val="21"/>
                <w:szCs w:val="21"/>
                <w:lang w:val="en-US" w:eastAsia="zh-CN"/>
              </w:rPr>
              <w:t>1.</w:t>
            </w:r>
            <w:r>
              <w:rPr>
                <w:color w:val="auto"/>
                <w:sz w:val="21"/>
                <w:szCs w:val="21"/>
                <w:lang w:eastAsia="zh-CN"/>
              </w:rPr>
              <w:t>舞台：台面、侧台、地面、墙面、景杆、灯杆、各道幕布、灯光音响设备及构架</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D6636CC">
            <w:pPr>
              <w:pStyle w:val="12"/>
              <w:widowControl/>
              <w:jc w:val="both"/>
              <w:rPr>
                <w:color w:val="auto"/>
                <w:sz w:val="21"/>
                <w:szCs w:val="21"/>
                <w:lang w:val="en-US" w:eastAsia="zh-CN"/>
              </w:rPr>
            </w:pPr>
            <w:r>
              <w:rPr>
                <w:color w:val="auto"/>
                <w:sz w:val="21"/>
                <w:szCs w:val="21"/>
                <w:lang w:eastAsia="zh-CN"/>
              </w:rPr>
              <w:t>使用准备时台面、侧台、地面、墙面、灯光音响设备构架、幕布、常用道具全面清洁不少于一次；用后及时地面保洁并整理道具等；平时每月清洁不少于一次。景杆、灯杆、各道幕布、灯光音响设备配合专业人员每年保洁不少于三次。</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51FA703">
            <w:pPr>
              <w:pStyle w:val="12"/>
              <w:widowControl/>
              <w:jc w:val="both"/>
              <w:rPr>
                <w:color w:val="auto"/>
                <w:sz w:val="21"/>
                <w:szCs w:val="21"/>
                <w:lang w:val="en-US" w:eastAsia="zh-CN"/>
              </w:rPr>
            </w:pPr>
            <w:r>
              <w:rPr>
                <w:color w:val="auto"/>
                <w:sz w:val="21"/>
                <w:szCs w:val="21"/>
                <w:lang w:eastAsia="zh-CN"/>
              </w:rPr>
              <w:t>会议及演出时整体舞台清洁明亮效果好，地面、墙面无积尘、无污渍。景杆、灯杆、各道幕布、灯光音响设备表面无积尘、无污渍。</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FA21ED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11D1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35BA8B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66FB0C4">
            <w:pPr>
              <w:pStyle w:val="12"/>
              <w:widowControl/>
              <w:jc w:val="both"/>
              <w:rPr>
                <w:color w:val="auto"/>
                <w:sz w:val="21"/>
                <w:szCs w:val="21"/>
                <w:lang w:val="en-US" w:eastAsia="zh-CN"/>
              </w:rPr>
            </w:pPr>
            <w:r>
              <w:rPr>
                <w:color w:val="auto"/>
                <w:sz w:val="21"/>
                <w:szCs w:val="21"/>
                <w:lang w:val="en-US" w:eastAsia="zh-CN"/>
              </w:rPr>
              <w:t>2.</w:t>
            </w:r>
            <w:r>
              <w:rPr>
                <w:color w:val="auto"/>
                <w:sz w:val="21"/>
                <w:szCs w:val="21"/>
                <w:lang w:eastAsia="zh-CN"/>
              </w:rPr>
              <w:t>化妆室、道具室：化妆台、座椅、地面、窗台、窗玻璃、门楣、门套、墙面、墙角、天棚、灯具、水池、上下水管道</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E0E5891">
            <w:pPr>
              <w:pStyle w:val="12"/>
              <w:widowControl/>
              <w:jc w:val="both"/>
              <w:rPr>
                <w:color w:val="auto"/>
                <w:sz w:val="21"/>
                <w:szCs w:val="21"/>
                <w:lang w:val="en-US" w:eastAsia="zh-CN"/>
              </w:rPr>
            </w:pPr>
            <w:r>
              <w:rPr>
                <w:color w:val="auto"/>
                <w:sz w:val="21"/>
                <w:szCs w:val="21"/>
                <w:lang w:eastAsia="zh-CN"/>
              </w:rPr>
              <w:t>使用准备时化</w:t>
            </w:r>
          </w:p>
          <w:p w14:paraId="1EC67033">
            <w:pPr>
              <w:pStyle w:val="12"/>
              <w:widowControl/>
              <w:jc w:val="both"/>
              <w:rPr>
                <w:color w:val="auto"/>
                <w:sz w:val="21"/>
                <w:szCs w:val="21"/>
                <w:lang w:val="en-US" w:eastAsia="zh-CN"/>
              </w:rPr>
            </w:pPr>
            <w:r>
              <w:rPr>
                <w:color w:val="auto"/>
                <w:sz w:val="21"/>
                <w:szCs w:val="21"/>
                <w:lang w:eastAsia="zh-CN"/>
              </w:rPr>
              <w:t>妆台、座椅、</w:t>
            </w:r>
          </w:p>
          <w:p w14:paraId="480A4BA2">
            <w:pPr>
              <w:pStyle w:val="12"/>
              <w:widowControl/>
              <w:jc w:val="both"/>
              <w:rPr>
                <w:color w:val="auto"/>
                <w:sz w:val="21"/>
                <w:szCs w:val="21"/>
                <w:lang w:val="en-US" w:eastAsia="zh-CN"/>
              </w:rPr>
            </w:pPr>
            <w:r>
              <w:rPr>
                <w:color w:val="auto"/>
                <w:sz w:val="21"/>
                <w:szCs w:val="21"/>
                <w:lang w:eastAsia="zh-CN"/>
              </w:rPr>
              <w:t>地面、窗台、</w:t>
            </w:r>
          </w:p>
          <w:p w14:paraId="0D3B3711">
            <w:pPr>
              <w:pStyle w:val="12"/>
              <w:widowControl/>
              <w:jc w:val="both"/>
              <w:rPr>
                <w:color w:val="auto"/>
                <w:sz w:val="21"/>
                <w:szCs w:val="21"/>
                <w:lang w:val="en-US" w:eastAsia="zh-CN"/>
              </w:rPr>
            </w:pPr>
            <w:r>
              <w:rPr>
                <w:color w:val="auto"/>
                <w:sz w:val="21"/>
                <w:szCs w:val="21"/>
                <w:lang w:eastAsia="zh-CN"/>
              </w:rPr>
              <w:t>窗玻璃、门楣</w:t>
            </w:r>
          </w:p>
          <w:p w14:paraId="6C3B068F">
            <w:pPr>
              <w:pStyle w:val="12"/>
              <w:widowControl/>
              <w:jc w:val="both"/>
              <w:rPr>
                <w:color w:val="auto"/>
                <w:sz w:val="21"/>
                <w:szCs w:val="21"/>
                <w:lang w:val="en-US" w:eastAsia="zh-CN"/>
              </w:rPr>
            </w:pPr>
            <w:r>
              <w:rPr>
                <w:color w:val="auto"/>
                <w:sz w:val="21"/>
                <w:szCs w:val="21"/>
                <w:lang w:eastAsia="zh-CN"/>
              </w:rPr>
              <w:t>、门套、墙面</w:t>
            </w:r>
          </w:p>
          <w:p w14:paraId="099F9C58">
            <w:pPr>
              <w:pStyle w:val="12"/>
              <w:widowControl/>
              <w:jc w:val="both"/>
              <w:rPr>
                <w:color w:val="auto"/>
                <w:sz w:val="21"/>
                <w:szCs w:val="21"/>
                <w:lang w:val="en-US" w:eastAsia="zh-CN"/>
              </w:rPr>
            </w:pPr>
            <w:r>
              <w:rPr>
                <w:color w:val="auto"/>
                <w:sz w:val="21"/>
                <w:szCs w:val="21"/>
                <w:lang w:eastAsia="zh-CN"/>
              </w:rPr>
              <w:t>、墙角、天棚</w:t>
            </w:r>
          </w:p>
          <w:p w14:paraId="48FE25D4">
            <w:pPr>
              <w:pStyle w:val="12"/>
              <w:widowControl/>
              <w:jc w:val="both"/>
              <w:rPr>
                <w:color w:val="auto"/>
                <w:sz w:val="21"/>
                <w:szCs w:val="21"/>
                <w:lang w:val="en-US" w:eastAsia="zh-CN"/>
              </w:rPr>
            </w:pPr>
            <w:r>
              <w:rPr>
                <w:color w:val="auto"/>
                <w:sz w:val="21"/>
                <w:szCs w:val="21"/>
                <w:lang w:eastAsia="zh-CN"/>
              </w:rPr>
              <w:t>、灯具、水池</w:t>
            </w:r>
          </w:p>
          <w:p w14:paraId="349FB7D0">
            <w:pPr>
              <w:pStyle w:val="12"/>
              <w:widowControl/>
              <w:jc w:val="both"/>
              <w:rPr>
                <w:color w:val="auto"/>
                <w:sz w:val="21"/>
                <w:szCs w:val="21"/>
                <w:lang w:val="en-US" w:eastAsia="zh-CN"/>
              </w:rPr>
            </w:pPr>
            <w:r>
              <w:rPr>
                <w:color w:val="auto"/>
                <w:sz w:val="21"/>
                <w:szCs w:val="21"/>
                <w:lang w:eastAsia="zh-CN"/>
              </w:rPr>
              <w:t>、上下水管道</w:t>
            </w:r>
          </w:p>
          <w:p w14:paraId="2C4BA868">
            <w:pPr>
              <w:pStyle w:val="12"/>
              <w:widowControl/>
              <w:jc w:val="both"/>
              <w:rPr>
                <w:color w:val="auto"/>
                <w:sz w:val="21"/>
                <w:szCs w:val="21"/>
                <w:lang w:val="en-US" w:eastAsia="zh-CN"/>
              </w:rPr>
            </w:pPr>
            <w:r>
              <w:rPr>
                <w:color w:val="auto"/>
                <w:sz w:val="21"/>
                <w:szCs w:val="21"/>
                <w:lang w:eastAsia="zh-CN"/>
              </w:rPr>
              <w:t>全面清洁一次；用后及时保洁并整理器具等；平时每月清洁不少于一次。</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1C32A28">
            <w:pPr>
              <w:pStyle w:val="12"/>
              <w:widowControl/>
              <w:jc w:val="both"/>
              <w:rPr>
                <w:color w:val="auto"/>
                <w:sz w:val="21"/>
                <w:szCs w:val="21"/>
                <w:lang w:val="en-US" w:eastAsia="zh-CN"/>
              </w:rPr>
            </w:pPr>
            <w:r>
              <w:rPr>
                <w:color w:val="auto"/>
                <w:sz w:val="21"/>
                <w:szCs w:val="21"/>
                <w:lang w:eastAsia="zh-CN"/>
              </w:rPr>
              <w:t>化妆台、座椅、地面、</w:t>
            </w:r>
          </w:p>
          <w:p w14:paraId="3BFF15D3">
            <w:pPr>
              <w:pStyle w:val="12"/>
              <w:widowControl/>
              <w:jc w:val="both"/>
              <w:rPr>
                <w:color w:val="auto"/>
                <w:sz w:val="21"/>
                <w:szCs w:val="21"/>
                <w:lang w:val="en-US" w:eastAsia="zh-CN"/>
              </w:rPr>
            </w:pPr>
            <w:r>
              <w:rPr>
                <w:color w:val="auto"/>
                <w:sz w:val="21"/>
                <w:szCs w:val="21"/>
                <w:lang w:eastAsia="zh-CN"/>
              </w:rPr>
              <w:t>窗台、窗玻璃、门楣、</w:t>
            </w:r>
          </w:p>
          <w:p w14:paraId="4592743B">
            <w:pPr>
              <w:pStyle w:val="12"/>
              <w:widowControl/>
              <w:jc w:val="both"/>
              <w:rPr>
                <w:color w:val="auto"/>
                <w:sz w:val="21"/>
                <w:szCs w:val="21"/>
                <w:lang w:val="en-US" w:eastAsia="zh-CN"/>
              </w:rPr>
            </w:pPr>
            <w:r>
              <w:rPr>
                <w:color w:val="auto"/>
                <w:sz w:val="21"/>
                <w:szCs w:val="21"/>
                <w:lang w:eastAsia="zh-CN"/>
              </w:rPr>
              <w:t>门套、墙面、墙角、天</w:t>
            </w:r>
          </w:p>
          <w:p w14:paraId="489B9DD8">
            <w:pPr>
              <w:pStyle w:val="12"/>
              <w:widowControl/>
              <w:jc w:val="both"/>
              <w:rPr>
                <w:color w:val="auto"/>
                <w:sz w:val="21"/>
                <w:szCs w:val="21"/>
                <w:lang w:val="en-US" w:eastAsia="zh-CN"/>
              </w:rPr>
            </w:pPr>
            <w:r>
              <w:rPr>
                <w:color w:val="auto"/>
                <w:sz w:val="21"/>
                <w:szCs w:val="21"/>
                <w:lang w:eastAsia="zh-CN"/>
              </w:rPr>
              <w:t>棚、灯具、水池、上下</w:t>
            </w:r>
          </w:p>
          <w:p w14:paraId="746A2BCA">
            <w:pPr>
              <w:pStyle w:val="12"/>
              <w:widowControl/>
              <w:jc w:val="both"/>
              <w:rPr>
                <w:color w:val="auto"/>
                <w:sz w:val="21"/>
                <w:szCs w:val="21"/>
                <w:lang w:val="en-US" w:eastAsia="zh-CN"/>
              </w:rPr>
            </w:pPr>
            <w:r>
              <w:rPr>
                <w:color w:val="auto"/>
                <w:sz w:val="21"/>
                <w:szCs w:val="21"/>
                <w:lang w:eastAsia="zh-CN"/>
              </w:rPr>
              <w:t>水管道无积尘、无污渍</w:t>
            </w:r>
          </w:p>
          <w:p w14:paraId="5A48B037">
            <w:pPr>
              <w:pStyle w:val="12"/>
              <w:widowControl/>
              <w:jc w:val="both"/>
              <w:rPr>
                <w:color w:val="auto"/>
                <w:sz w:val="21"/>
                <w:szCs w:val="21"/>
                <w:lang w:val="en-US" w:eastAsia="zh-CN"/>
              </w:rPr>
            </w:pPr>
            <w:r>
              <w:rPr>
                <w:color w:val="auto"/>
                <w:sz w:val="21"/>
                <w:szCs w:val="21"/>
                <w:lang w:eastAsia="zh-CN"/>
              </w:rPr>
              <w:t>；窗玻璃、镜子清洁、</w:t>
            </w:r>
          </w:p>
          <w:p w14:paraId="5223C814">
            <w:pPr>
              <w:pStyle w:val="12"/>
              <w:widowControl/>
              <w:jc w:val="both"/>
              <w:rPr>
                <w:color w:val="auto"/>
                <w:sz w:val="21"/>
                <w:szCs w:val="21"/>
                <w:lang w:val="en-US" w:eastAsia="zh-CN"/>
              </w:rPr>
            </w:pPr>
            <w:r>
              <w:rPr>
                <w:color w:val="auto"/>
                <w:sz w:val="21"/>
                <w:szCs w:val="21"/>
                <w:lang w:eastAsia="zh-CN"/>
              </w:rPr>
              <w:t>明亮。道具表面无积尘、无污渍，摆放整齐。</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50B92B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50C3C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570585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6EECB6E8">
            <w:pPr>
              <w:pStyle w:val="12"/>
              <w:widowControl/>
              <w:jc w:val="both"/>
              <w:rPr>
                <w:color w:val="auto"/>
                <w:sz w:val="21"/>
                <w:szCs w:val="21"/>
                <w:lang w:val="en-US" w:eastAsia="zh-CN"/>
              </w:rPr>
            </w:pPr>
            <w:r>
              <w:rPr>
                <w:color w:val="auto"/>
                <w:sz w:val="21"/>
                <w:szCs w:val="21"/>
                <w:lang w:val="en-US" w:eastAsia="zh-CN"/>
              </w:rPr>
              <w:t>3.</w:t>
            </w:r>
            <w:r>
              <w:rPr>
                <w:color w:val="auto"/>
                <w:sz w:val="21"/>
                <w:szCs w:val="21"/>
                <w:lang w:eastAsia="zh-CN"/>
              </w:rPr>
              <w:t>设备控制室：控制台、座椅、地面、窗门、门套、墙面、墙角、天棚、灯具、机柜</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46632D7F">
            <w:pPr>
              <w:pStyle w:val="12"/>
              <w:widowControl/>
              <w:jc w:val="both"/>
              <w:rPr>
                <w:color w:val="auto"/>
                <w:sz w:val="21"/>
                <w:szCs w:val="21"/>
                <w:lang w:val="en-US" w:eastAsia="zh-CN"/>
              </w:rPr>
            </w:pPr>
            <w:r>
              <w:rPr>
                <w:color w:val="auto"/>
                <w:sz w:val="21"/>
                <w:szCs w:val="21"/>
                <w:lang w:eastAsia="zh-CN"/>
              </w:rPr>
              <w:t>使用准备时配合专业人员全面清理清洁一次。</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85A04CB">
            <w:pPr>
              <w:pStyle w:val="12"/>
              <w:widowControl/>
              <w:jc w:val="both"/>
              <w:rPr>
                <w:color w:val="auto"/>
                <w:sz w:val="21"/>
                <w:szCs w:val="21"/>
                <w:lang w:val="en-US" w:eastAsia="zh-CN"/>
              </w:rPr>
            </w:pPr>
            <w:r>
              <w:rPr>
                <w:color w:val="auto"/>
                <w:sz w:val="21"/>
                <w:szCs w:val="21"/>
                <w:lang w:eastAsia="zh-CN"/>
              </w:rPr>
              <w:t>控制台、座椅、地面、窗台、窗玻璃、门楣、门套、墙面、墙角、天棚、灯具、机柜无积尘、无污渍。</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13FCF99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3A4D3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169"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3C83DBA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18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72139A7D">
            <w:pPr>
              <w:pStyle w:val="12"/>
              <w:widowControl/>
              <w:jc w:val="both"/>
              <w:rPr>
                <w:color w:val="auto"/>
                <w:sz w:val="21"/>
                <w:szCs w:val="21"/>
                <w:lang w:val="en-US" w:eastAsia="zh-CN"/>
              </w:rPr>
            </w:pPr>
            <w:r>
              <w:rPr>
                <w:color w:val="auto"/>
                <w:sz w:val="21"/>
                <w:szCs w:val="21"/>
                <w:lang w:val="en-US" w:eastAsia="zh-CN"/>
              </w:rPr>
              <w:t>4.</w:t>
            </w:r>
            <w:r>
              <w:rPr>
                <w:color w:val="auto"/>
                <w:sz w:val="21"/>
                <w:szCs w:val="21"/>
                <w:lang w:eastAsia="zh-CN"/>
              </w:rPr>
              <w:t>观众厅：座椅、指示标牌、地毯、门楣、门套、墙面、墙角、踢脚线、台阶、宣传窗、垃</w:t>
            </w:r>
          </w:p>
          <w:p w14:paraId="0949949F">
            <w:pPr>
              <w:pStyle w:val="12"/>
              <w:widowControl/>
              <w:jc w:val="both"/>
              <w:rPr>
                <w:color w:val="auto"/>
                <w:sz w:val="21"/>
                <w:szCs w:val="21"/>
                <w:lang w:val="en-US" w:eastAsia="zh-CN"/>
              </w:rPr>
            </w:pPr>
            <w:r>
              <w:rPr>
                <w:color w:val="auto"/>
                <w:sz w:val="21"/>
                <w:szCs w:val="21"/>
                <w:lang w:eastAsia="zh-CN"/>
              </w:rPr>
              <w:t>圾桶、消防设施、灯具装、饰柱、植物花盆、饮水机</w:t>
            </w:r>
          </w:p>
        </w:tc>
        <w:tc>
          <w:tcPr>
            <w:tcW w:w="1831"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4EA3E52">
            <w:pPr>
              <w:pStyle w:val="12"/>
              <w:widowControl/>
              <w:jc w:val="both"/>
              <w:rPr>
                <w:color w:val="auto"/>
                <w:sz w:val="21"/>
                <w:szCs w:val="21"/>
                <w:lang w:val="en-US" w:eastAsia="zh-CN"/>
              </w:rPr>
            </w:pPr>
            <w:r>
              <w:rPr>
                <w:color w:val="auto"/>
                <w:sz w:val="21"/>
                <w:szCs w:val="21"/>
                <w:lang w:eastAsia="zh-CN"/>
              </w:rPr>
              <w:t>地面、台阶、宣传窗、垃圾桶、装饰柱、植物花盆等每天清洁不少于一次，装饰门及门套、踢脚线等三天清洁不少于</w:t>
            </w:r>
            <w:r>
              <w:rPr>
                <w:color w:val="auto"/>
                <w:sz w:val="21"/>
                <w:szCs w:val="21"/>
                <w:lang w:val="en-US" w:eastAsia="zh-CN"/>
              </w:rPr>
              <w:t>1</w:t>
            </w:r>
            <w:r>
              <w:rPr>
                <w:color w:val="auto"/>
                <w:sz w:val="21"/>
                <w:szCs w:val="21"/>
                <w:lang w:eastAsia="zh-CN"/>
              </w:rPr>
              <w:t>次。墙面、天棚、消防设施、灯具每两周清洁不少于一次。地毯每周吸尘不少于一次。使用准备时全面清理保洁一次；用后及时地面保洁并整理。大型活动和外来参观检查等。</w:t>
            </w:r>
          </w:p>
        </w:tc>
        <w:tc>
          <w:tcPr>
            <w:tcW w:w="266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D442B26">
            <w:pPr>
              <w:pStyle w:val="12"/>
              <w:widowControl/>
              <w:jc w:val="both"/>
              <w:rPr>
                <w:color w:val="auto"/>
                <w:sz w:val="21"/>
                <w:szCs w:val="21"/>
                <w:lang w:val="en-US" w:eastAsia="zh-CN"/>
              </w:rPr>
            </w:pPr>
            <w:r>
              <w:rPr>
                <w:color w:val="auto"/>
                <w:sz w:val="21"/>
                <w:szCs w:val="21"/>
                <w:lang w:eastAsia="zh-CN"/>
              </w:rPr>
              <w:t>地毯无污渍，无垃圾，</w:t>
            </w:r>
          </w:p>
          <w:p w14:paraId="610231DB">
            <w:pPr>
              <w:pStyle w:val="12"/>
              <w:widowControl/>
              <w:jc w:val="both"/>
              <w:rPr>
                <w:color w:val="auto"/>
                <w:sz w:val="21"/>
                <w:szCs w:val="21"/>
                <w:lang w:val="en-US" w:eastAsia="zh-CN"/>
              </w:rPr>
            </w:pPr>
            <w:r>
              <w:rPr>
                <w:color w:val="auto"/>
                <w:sz w:val="21"/>
                <w:szCs w:val="21"/>
                <w:lang w:eastAsia="zh-CN"/>
              </w:rPr>
              <w:t>无积尘，光亮。墙面、墙角灰尘、无污渍，光亮，墙角无蜘蛛网。</w:t>
            </w:r>
          </w:p>
          <w:p w14:paraId="6470CE6C">
            <w:pPr>
              <w:pStyle w:val="12"/>
              <w:widowControl/>
              <w:jc w:val="both"/>
              <w:rPr>
                <w:color w:val="auto"/>
                <w:sz w:val="21"/>
                <w:szCs w:val="21"/>
                <w:lang w:val="en-US" w:eastAsia="zh-CN"/>
              </w:rPr>
            </w:pPr>
            <w:r>
              <w:rPr>
                <w:color w:val="auto"/>
                <w:sz w:val="21"/>
                <w:szCs w:val="21"/>
                <w:lang w:eastAsia="zh-CN"/>
              </w:rPr>
              <w:t>公共设施表面无积尘、无污渍、光亮。</w:t>
            </w:r>
          </w:p>
          <w:p w14:paraId="7A407166">
            <w:pPr>
              <w:pStyle w:val="12"/>
              <w:widowControl/>
              <w:jc w:val="both"/>
              <w:rPr>
                <w:color w:val="auto"/>
                <w:sz w:val="21"/>
                <w:szCs w:val="21"/>
                <w:lang w:val="en-US" w:eastAsia="zh-CN"/>
              </w:rPr>
            </w:pPr>
            <w:r>
              <w:rPr>
                <w:color w:val="auto"/>
                <w:sz w:val="21"/>
                <w:szCs w:val="21"/>
                <w:lang w:eastAsia="zh-CN"/>
              </w:rPr>
              <w:t>不锈钢表面无手印，无积尘，无污渍、光亮；</w:t>
            </w:r>
          </w:p>
          <w:p w14:paraId="12842D5D">
            <w:pPr>
              <w:pStyle w:val="12"/>
              <w:widowControl/>
              <w:jc w:val="both"/>
              <w:rPr>
                <w:color w:val="auto"/>
                <w:sz w:val="21"/>
                <w:szCs w:val="21"/>
                <w:lang w:val="en-US" w:eastAsia="zh-CN"/>
              </w:rPr>
            </w:pPr>
            <w:r>
              <w:rPr>
                <w:color w:val="auto"/>
                <w:sz w:val="21"/>
                <w:szCs w:val="21"/>
                <w:lang w:eastAsia="zh-CN"/>
              </w:rPr>
              <w:t>玻璃上无手印，无积尘</w:t>
            </w:r>
          </w:p>
          <w:p w14:paraId="10E4D6B0">
            <w:pPr>
              <w:pStyle w:val="12"/>
              <w:widowControl/>
              <w:jc w:val="both"/>
              <w:rPr>
                <w:color w:val="auto"/>
                <w:sz w:val="21"/>
                <w:szCs w:val="21"/>
                <w:lang w:val="en-US" w:eastAsia="zh-CN"/>
              </w:rPr>
            </w:pPr>
            <w:r>
              <w:rPr>
                <w:color w:val="auto"/>
                <w:sz w:val="21"/>
                <w:szCs w:val="21"/>
                <w:lang w:eastAsia="zh-CN"/>
              </w:rPr>
              <w:t>，无污渍、明亮。植物花盆无积尘，无污渍。</w:t>
            </w:r>
          </w:p>
          <w:p w14:paraId="3CF8BC04">
            <w:pPr>
              <w:pStyle w:val="12"/>
              <w:widowControl/>
              <w:jc w:val="both"/>
              <w:rPr>
                <w:color w:val="auto"/>
                <w:sz w:val="21"/>
                <w:szCs w:val="21"/>
                <w:lang w:val="en-US" w:eastAsia="zh-CN"/>
              </w:rPr>
            </w:pPr>
            <w:r>
              <w:rPr>
                <w:color w:val="auto"/>
                <w:sz w:val="21"/>
                <w:szCs w:val="21"/>
                <w:lang w:eastAsia="zh-CN"/>
              </w:rPr>
              <w:t>室内空气质量好。</w:t>
            </w:r>
          </w:p>
          <w:p w14:paraId="71CA31C0">
            <w:pPr>
              <w:pStyle w:val="12"/>
              <w:widowControl/>
              <w:jc w:val="both"/>
              <w:rPr>
                <w:color w:val="auto"/>
                <w:sz w:val="21"/>
                <w:szCs w:val="21"/>
                <w:lang w:val="en-US" w:eastAsia="zh-CN"/>
              </w:rPr>
            </w:pPr>
            <w:r>
              <w:rPr>
                <w:color w:val="auto"/>
                <w:sz w:val="21"/>
                <w:szCs w:val="21"/>
                <w:lang w:eastAsia="zh-CN"/>
              </w:rPr>
              <w:t>按照采购人要求进行清</w:t>
            </w:r>
          </w:p>
          <w:p w14:paraId="1EEA0B32">
            <w:pPr>
              <w:pStyle w:val="12"/>
              <w:widowControl/>
              <w:jc w:val="both"/>
              <w:rPr>
                <w:color w:val="auto"/>
                <w:sz w:val="21"/>
                <w:szCs w:val="21"/>
                <w:lang w:val="en-US"/>
              </w:rPr>
            </w:pPr>
            <w:r>
              <w:rPr>
                <w:color w:val="auto"/>
                <w:sz w:val="21"/>
                <w:szCs w:val="21"/>
                <w:lang w:val="en-US"/>
              </w:rPr>
              <w:t>洁保洁。</w:t>
            </w:r>
          </w:p>
        </w:tc>
        <w:tc>
          <w:tcPr>
            <w:tcW w:w="1258" w:type="dxa"/>
            <w:vMerge w:val="continue"/>
            <w:tcBorders>
              <w:top w:val="single" w:color="000000" w:sz="6" w:space="0"/>
              <w:left w:val="single" w:color="000000" w:sz="6" w:space="0"/>
              <w:bottom w:val="single" w:color="000000" w:sz="6" w:space="0"/>
              <w:right w:val="single" w:color="000000" w:sz="6" w:space="0"/>
            </w:tcBorders>
            <w:shd w:val="clear" w:color="auto" w:fill="auto"/>
            <w:vAlign w:val="center"/>
          </w:tcPr>
          <w:p w14:paraId="20540DC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0BA18E49">
      <w:pPr>
        <w:pStyle w:val="2"/>
        <w:widowControl/>
        <w:spacing w:before="0" w:beforeAutospacing="0" w:after="0" w:afterAutospacing="0" w:line="360" w:lineRule="auto"/>
        <w:ind w:right="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（二）绿化的养护和管理</w:t>
      </w:r>
    </w:p>
    <w:p w14:paraId="19043222">
      <w:pPr>
        <w:pStyle w:val="3"/>
        <w:widowControl/>
        <w:ind w:left="0" w:firstLine="632" w:firstLineChars="300"/>
        <w:rPr>
          <w:color w:val="auto"/>
          <w:sz w:val="21"/>
          <w:szCs w:val="21"/>
          <w:lang w:val="en-US" w:eastAsia="zh-CN"/>
        </w:rPr>
      </w:pPr>
      <w:r>
        <w:rPr>
          <w:color w:val="auto"/>
          <w:sz w:val="21"/>
          <w:szCs w:val="21"/>
          <w:lang w:val="en-US" w:eastAsia="zh-CN"/>
        </w:rPr>
        <w:t>1.</w:t>
      </w:r>
      <w:r>
        <w:rPr>
          <w:color w:val="auto"/>
          <w:sz w:val="21"/>
          <w:szCs w:val="21"/>
          <w:lang w:eastAsia="zh-CN"/>
        </w:rPr>
        <w:t>绿化养护</w:t>
      </w:r>
      <w:r>
        <w:rPr>
          <w:rFonts w:hint="eastAsia"/>
          <w:color w:val="auto"/>
          <w:sz w:val="21"/>
          <w:szCs w:val="21"/>
          <w:lang w:val="en-US" w:eastAsia="zh-CN"/>
        </w:rPr>
        <w:t>服务要求</w:t>
      </w:r>
      <w:r>
        <w:rPr>
          <w:color w:val="auto"/>
          <w:sz w:val="21"/>
          <w:szCs w:val="21"/>
          <w:lang w:eastAsia="zh-CN"/>
        </w:rPr>
        <w:t>和管理范围</w:t>
      </w:r>
    </w:p>
    <w:p w14:paraId="7234C5DC">
      <w:pPr>
        <w:pStyle w:val="5"/>
        <w:widowControl/>
        <w:spacing w:line="360" w:lineRule="auto"/>
        <w:ind w:left="420" w:leftChars="200" w:firstLine="428" w:firstLineChars="200"/>
        <w:rPr>
          <w:color w:val="auto"/>
          <w:spacing w:val="2"/>
          <w:sz w:val="21"/>
          <w:szCs w:val="21"/>
          <w:lang w:val="en-US" w:eastAsia="zh-CN"/>
        </w:rPr>
      </w:pPr>
      <w:r>
        <w:rPr>
          <w:color w:val="auto"/>
          <w:spacing w:val="2"/>
          <w:sz w:val="21"/>
          <w:szCs w:val="21"/>
          <w:lang w:eastAsia="zh-CN"/>
        </w:rPr>
        <w:t>校园公共区域及办公室、会议室等室内所有场地花草树木的除虫、施肥、修剪（校园内大型树木及护坡树木每学期修剪不少于一次）、养护、补种；校园内办公室、会议室的绿植盆栽、盆花的摆放、养护（如有）。</w:t>
      </w:r>
    </w:p>
    <w:p w14:paraId="741DEAC4">
      <w:pPr>
        <w:pStyle w:val="3"/>
        <w:widowControl/>
        <w:ind w:left="420" w:leftChars="200" w:firstLine="422" w:firstLineChars="200"/>
        <w:rPr>
          <w:color w:val="auto"/>
          <w:sz w:val="21"/>
          <w:szCs w:val="21"/>
          <w:lang w:val="en-US" w:eastAsia="zh-CN"/>
        </w:rPr>
      </w:pPr>
      <w:r>
        <w:rPr>
          <w:color w:val="auto"/>
          <w:sz w:val="21"/>
          <w:szCs w:val="21"/>
          <w:lang w:val="en-US" w:eastAsia="zh-CN"/>
        </w:rPr>
        <w:t>2.</w:t>
      </w:r>
      <w:r>
        <w:rPr>
          <w:color w:val="auto"/>
          <w:sz w:val="21"/>
          <w:szCs w:val="21"/>
          <w:lang w:eastAsia="zh-CN"/>
        </w:rPr>
        <w:t>绿化养护和管理具体</w:t>
      </w:r>
      <w:r>
        <w:rPr>
          <w:rFonts w:hint="eastAsia"/>
          <w:color w:val="auto"/>
          <w:sz w:val="21"/>
          <w:szCs w:val="21"/>
          <w:lang w:val="en-US" w:eastAsia="zh-CN"/>
        </w:rPr>
        <w:t>服务要求</w:t>
      </w:r>
      <w:r>
        <w:rPr>
          <w:color w:val="auto"/>
          <w:sz w:val="21"/>
          <w:szCs w:val="21"/>
          <w:lang w:eastAsia="zh-CN"/>
        </w:rPr>
        <w:t>内容</w:t>
      </w:r>
    </w:p>
    <w:p w14:paraId="6FC55C59">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(1)</w:t>
      </w:r>
      <w:r>
        <w:rPr>
          <w:color w:val="auto"/>
          <w:spacing w:val="2"/>
          <w:sz w:val="21"/>
          <w:szCs w:val="21"/>
          <w:lang w:val="en-US" w:eastAsia="zh-CN"/>
        </w:rPr>
        <w:tab/>
      </w:r>
      <w:r>
        <w:rPr>
          <w:color w:val="auto"/>
          <w:spacing w:val="2"/>
          <w:sz w:val="21"/>
          <w:szCs w:val="21"/>
          <w:lang w:eastAsia="zh-CN"/>
        </w:rPr>
        <w:t>中标人全面负责校园绿化区的日常养护，制定切实可行的养护计划和管理措施，适时对花木（含大型树木）及时修剪枯枝、残技、对草坪、花卉、盆栽等施肥、养护和浇水，防治病虫害、防台风处理等，清除绿化区杂草。在维护原有绿化的基础上，对采购人提供的绿化花卉进行培育或进行摆放，使校园内空气清新自然，环境舒适怡人，保证绿化完好率达到</w:t>
      </w:r>
      <w:r>
        <w:rPr>
          <w:color w:val="auto"/>
          <w:spacing w:val="2"/>
          <w:sz w:val="21"/>
          <w:szCs w:val="21"/>
          <w:lang w:val="en-US" w:eastAsia="zh-CN"/>
        </w:rPr>
        <w:t>98%</w:t>
      </w:r>
      <w:r>
        <w:rPr>
          <w:color w:val="auto"/>
          <w:spacing w:val="2"/>
          <w:sz w:val="21"/>
          <w:szCs w:val="21"/>
          <w:lang w:eastAsia="zh-CN"/>
        </w:rPr>
        <w:t>及以上。</w:t>
      </w:r>
    </w:p>
    <w:p w14:paraId="31F43ABB">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(2)</w:t>
      </w:r>
      <w:r>
        <w:rPr>
          <w:color w:val="auto"/>
          <w:spacing w:val="2"/>
          <w:sz w:val="21"/>
          <w:szCs w:val="21"/>
          <w:lang w:val="en-US" w:eastAsia="zh-CN"/>
        </w:rPr>
        <w:tab/>
      </w:r>
      <w:r>
        <w:rPr>
          <w:color w:val="auto"/>
          <w:spacing w:val="2"/>
          <w:sz w:val="21"/>
          <w:szCs w:val="21"/>
          <w:lang w:eastAsia="zh-CN"/>
        </w:rPr>
        <w:t>每月不少于</w:t>
      </w:r>
      <w:r>
        <w:rPr>
          <w:color w:val="auto"/>
          <w:spacing w:val="2"/>
          <w:sz w:val="21"/>
          <w:szCs w:val="21"/>
          <w:lang w:val="en-US" w:eastAsia="zh-CN"/>
        </w:rPr>
        <w:t>2</w:t>
      </w:r>
      <w:r>
        <w:rPr>
          <w:color w:val="auto"/>
          <w:spacing w:val="2"/>
          <w:sz w:val="21"/>
          <w:szCs w:val="21"/>
          <w:lang w:eastAsia="zh-CN"/>
        </w:rPr>
        <w:t>次清理绿化区域内的鼠迹、蟑迹和鼠洞堵塞，清理绿化区域内乱张贴和乱搭挂物；每天清理花盆、绿化地中的垃圾、杂物。</w:t>
      </w:r>
    </w:p>
    <w:p w14:paraId="5020ACAE">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(3)</w:t>
      </w:r>
      <w:r>
        <w:rPr>
          <w:color w:val="auto"/>
          <w:spacing w:val="2"/>
          <w:sz w:val="21"/>
          <w:szCs w:val="21"/>
          <w:lang w:val="en-US" w:eastAsia="zh-CN"/>
        </w:rPr>
        <w:tab/>
      </w:r>
      <w:r>
        <w:rPr>
          <w:color w:val="auto"/>
          <w:spacing w:val="2"/>
          <w:sz w:val="21"/>
          <w:szCs w:val="21"/>
          <w:lang w:eastAsia="zh-CN"/>
        </w:rPr>
        <w:t>根据植物特性定期施肥，施用符合国家规范的肥料。</w:t>
      </w:r>
    </w:p>
    <w:p w14:paraId="3A1C5F47">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(4)</w:t>
      </w:r>
      <w:r>
        <w:rPr>
          <w:color w:val="auto"/>
          <w:spacing w:val="2"/>
          <w:sz w:val="21"/>
          <w:szCs w:val="21"/>
          <w:lang w:val="en-US" w:eastAsia="zh-CN"/>
        </w:rPr>
        <w:tab/>
      </w:r>
      <w:r>
        <w:rPr>
          <w:color w:val="auto"/>
          <w:spacing w:val="2"/>
          <w:sz w:val="21"/>
          <w:szCs w:val="21"/>
          <w:lang w:eastAsia="zh-CN"/>
        </w:rPr>
        <w:t>负责对校园坏死的绿化树木、枝杈进行清理（中标人负责运出校外）和迁移、补栽，因不可抗力如台风天气造成的清理等相关费用另行协商支付。</w:t>
      </w:r>
    </w:p>
    <w:p w14:paraId="02E915F8">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(5)</w:t>
      </w:r>
      <w:r>
        <w:rPr>
          <w:color w:val="auto"/>
          <w:spacing w:val="2"/>
          <w:sz w:val="21"/>
          <w:szCs w:val="21"/>
          <w:lang w:eastAsia="zh-CN"/>
        </w:rPr>
        <w:t>中标人根据采购人会议、活动和办公室要求摆放花卉盆栽，并定期养护。</w:t>
      </w:r>
    </w:p>
    <w:p w14:paraId="5111B405">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(6)</w:t>
      </w:r>
      <w:r>
        <w:rPr>
          <w:color w:val="auto"/>
          <w:spacing w:val="2"/>
          <w:sz w:val="21"/>
          <w:szCs w:val="21"/>
          <w:lang w:val="en-US" w:eastAsia="zh-CN"/>
        </w:rPr>
        <w:tab/>
      </w:r>
      <w:r>
        <w:rPr>
          <w:color w:val="auto"/>
          <w:spacing w:val="2"/>
          <w:sz w:val="21"/>
          <w:szCs w:val="21"/>
          <w:lang w:eastAsia="zh-CN"/>
        </w:rPr>
        <w:t>每日巡视绿化带，及时修剪、淋水、清除杂草杂物等（绿化管理所需工具由中标人自理）。</w:t>
      </w:r>
    </w:p>
    <w:p w14:paraId="10583F6E">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(7)</w:t>
      </w:r>
      <w:r>
        <w:rPr>
          <w:color w:val="auto"/>
          <w:spacing w:val="2"/>
          <w:sz w:val="21"/>
          <w:szCs w:val="21"/>
          <w:lang w:val="en-US" w:eastAsia="zh-CN"/>
        </w:rPr>
        <w:tab/>
      </w:r>
      <w:r>
        <w:rPr>
          <w:color w:val="auto"/>
          <w:spacing w:val="2"/>
          <w:sz w:val="21"/>
          <w:szCs w:val="21"/>
          <w:lang w:eastAsia="zh-CN"/>
        </w:rPr>
        <w:t>负责节假日期间、会议或重大接待活动期间（原则上一年六次及以上）的绿化物装点、布置。</w:t>
      </w:r>
    </w:p>
    <w:p w14:paraId="588EB55C">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(8)</w:t>
      </w:r>
      <w:r>
        <w:rPr>
          <w:color w:val="auto"/>
          <w:spacing w:val="2"/>
          <w:sz w:val="21"/>
          <w:szCs w:val="21"/>
          <w:lang w:val="en-US" w:eastAsia="zh-CN"/>
        </w:rPr>
        <w:tab/>
      </w:r>
      <w:r>
        <w:rPr>
          <w:color w:val="auto"/>
          <w:spacing w:val="2"/>
          <w:sz w:val="21"/>
          <w:szCs w:val="21"/>
          <w:lang w:eastAsia="zh-CN"/>
        </w:rPr>
        <w:t>草坪的养护及清洁：春夏两季每两月</w:t>
      </w:r>
      <w:r>
        <w:rPr>
          <w:color w:val="auto"/>
          <w:sz w:val="21"/>
          <w:szCs w:val="21"/>
          <w:lang w:eastAsia="zh-CN"/>
        </w:rPr>
        <w:t>不少于</w:t>
      </w:r>
      <w:r>
        <w:rPr>
          <w:color w:val="auto"/>
          <w:spacing w:val="2"/>
          <w:sz w:val="21"/>
          <w:szCs w:val="21"/>
          <w:lang w:val="en-US" w:eastAsia="zh-CN"/>
        </w:rPr>
        <w:t xml:space="preserve">1 </w:t>
      </w:r>
      <w:r>
        <w:rPr>
          <w:color w:val="auto"/>
          <w:spacing w:val="2"/>
          <w:sz w:val="21"/>
          <w:szCs w:val="21"/>
          <w:lang w:eastAsia="zh-CN"/>
        </w:rPr>
        <w:t>次修剪，秋冬两季根据情况修剪。每次修剪后对草皮施肥</w:t>
      </w:r>
      <w:r>
        <w:rPr>
          <w:color w:val="auto"/>
          <w:sz w:val="21"/>
          <w:szCs w:val="21"/>
          <w:lang w:eastAsia="zh-CN"/>
        </w:rPr>
        <w:t>不少于</w:t>
      </w:r>
      <w:r>
        <w:rPr>
          <w:color w:val="auto"/>
          <w:spacing w:val="2"/>
          <w:sz w:val="21"/>
          <w:szCs w:val="21"/>
          <w:lang w:val="en-US" w:eastAsia="zh-CN"/>
        </w:rPr>
        <w:t xml:space="preserve">1 </w:t>
      </w:r>
      <w:r>
        <w:rPr>
          <w:color w:val="auto"/>
          <w:spacing w:val="2"/>
          <w:sz w:val="21"/>
          <w:szCs w:val="21"/>
          <w:lang w:eastAsia="zh-CN"/>
        </w:rPr>
        <w:t>次，保持草坪常绿。草皮杂草每月</w:t>
      </w:r>
      <w:r>
        <w:rPr>
          <w:color w:val="auto"/>
          <w:sz w:val="21"/>
          <w:szCs w:val="21"/>
          <w:lang w:eastAsia="zh-CN"/>
        </w:rPr>
        <w:t>不少于</w:t>
      </w:r>
      <w:r>
        <w:rPr>
          <w:color w:val="auto"/>
          <w:spacing w:val="2"/>
          <w:sz w:val="21"/>
          <w:szCs w:val="21"/>
          <w:lang w:val="en-US" w:eastAsia="zh-CN"/>
        </w:rPr>
        <w:t xml:space="preserve">1 </w:t>
      </w:r>
      <w:r>
        <w:rPr>
          <w:color w:val="auto"/>
          <w:spacing w:val="2"/>
          <w:sz w:val="21"/>
          <w:szCs w:val="21"/>
          <w:lang w:eastAsia="zh-CN"/>
        </w:rPr>
        <w:t>次巡查拔除，做到基本不见杂草。拾除草坪、花丛内纸屑、果皮等杂物。</w:t>
      </w:r>
    </w:p>
    <w:p w14:paraId="19DF252C">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(9)</w:t>
      </w:r>
      <w:r>
        <w:rPr>
          <w:color w:val="auto"/>
          <w:spacing w:val="2"/>
          <w:sz w:val="21"/>
          <w:szCs w:val="21"/>
          <w:lang w:val="en-US" w:eastAsia="zh-CN"/>
        </w:rPr>
        <w:tab/>
      </w:r>
      <w:r>
        <w:rPr>
          <w:color w:val="auto"/>
          <w:spacing w:val="2"/>
          <w:sz w:val="21"/>
          <w:szCs w:val="21"/>
          <w:lang w:eastAsia="zh-CN"/>
        </w:rPr>
        <w:t>乔灌木、花卉的养护及清洁：每月</w:t>
      </w:r>
      <w:r>
        <w:rPr>
          <w:color w:val="auto"/>
          <w:sz w:val="21"/>
          <w:szCs w:val="21"/>
          <w:lang w:eastAsia="zh-CN"/>
        </w:rPr>
        <w:t>不少于</w:t>
      </w:r>
      <w:r>
        <w:rPr>
          <w:color w:val="auto"/>
          <w:spacing w:val="2"/>
          <w:sz w:val="21"/>
          <w:szCs w:val="21"/>
          <w:lang w:val="en-US" w:eastAsia="zh-CN"/>
        </w:rPr>
        <w:t xml:space="preserve">1 </w:t>
      </w:r>
      <w:r>
        <w:rPr>
          <w:color w:val="auto"/>
          <w:spacing w:val="2"/>
          <w:sz w:val="21"/>
          <w:szCs w:val="21"/>
          <w:lang w:eastAsia="zh-CN"/>
        </w:rPr>
        <w:t>次巡查，及时修剪枯枝、病虫枝、下垂妨碍观瞻和活动的枝条，修剪下的枝叶要立即清除。</w:t>
      </w:r>
    </w:p>
    <w:p w14:paraId="31A34FA5">
      <w:pPr>
        <w:pStyle w:val="5"/>
        <w:widowControl/>
        <w:spacing w:line="360" w:lineRule="auto"/>
        <w:ind w:left="440" w:firstLine="488"/>
        <w:rPr>
          <w:color w:val="auto"/>
          <w:spacing w:val="2"/>
          <w:sz w:val="21"/>
          <w:szCs w:val="21"/>
          <w:lang w:val="en-US" w:eastAsia="zh-CN"/>
        </w:rPr>
      </w:pPr>
      <w:r>
        <w:rPr>
          <w:color w:val="auto"/>
          <w:spacing w:val="2"/>
          <w:sz w:val="21"/>
          <w:szCs w:val="21"/>
          <w:lang w:val="en-US" w:eastAsia="zh-CN"/>
        </w:rPr>
        <w:t>(10)</w:t>
      </w:r>
      <w:r>
        <w:rPr>
          <w:color w:val="auto"/>
          <w:spacing w:val="2"/>
          <w:sz w:val="21"/>
          <w:szCs w:val="21"/>
          <w:lang w:eastAsia="zh-CN"/>
        </w:rPr>
        <w:t>提倡生化物防治、人工防治，使用药剂须以不伤害人体健康为前提，使用高效低毒的农药。在使用农药时，须做好人员保护措施，使用喷雾器时，注意天气情况，避免药液扩散或喷溅，做好警示。每次养护工作完成后，应即时予以记录备案。</w:t>
      </w:r>
    </w:p>
    <w:p w14:paraId="28C9BF8A">
      <w:pPr>
        <w:pStyle w:val="3"/>
        <w:widowControl/>
        <w:ind w:left="480" w:firstLine="400"/>
        <w:rPr>
          <w:color w:val="auto"/>
          <w:sz w:val="21"/>
          <w:szCs w:val="21"/>
          <w:lang w:eastAsia="zh-CN"/>
        </w:rPr>
      </w:pPr>
      <w:r>
        <w:rPr>
          <w:color w:val="auto"/>
          <w:sz w:val="21"/>
          <w:szCs w:val="21"/>
          <w:lang w:val="en-US" w:eastAsia="zh-CN"/>
        </w:rPr>
        <w:t>2</w:t>
      </w:r>
      <w:r>
        <w:rPr>
          <w:color w:val="auto"/>
          <w:sz w:val="21"/>
          <w:szCs w:val="21"/>
          <w:lang w:eastAsia="zh-CN"/>
        </w:rPr>
        <w:t>．园林绿化养护标准及要求</w:t>
      </w:r>
    </w:p>
    <w:tbl>
      <w:tblPr>
        <w:tblStyle w:val="6"/>
        <w:tblW w:w="83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002"/>
        <w:gridCol w:w="5667"/>
        <w:gridCol w:w="1645"/>
      </w:tblGrid>
      <w:tr w14:paraId="45455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tblHeader/>
          <w:jc w:val="center"/>
        </w:trPr>
        <w:tc>
          <w:tcPr>
            <w:tcW w:w="1002" w:type="dxa"/>
            <w:tcBorders>
              <w:top w:val="single" w:color="auto" w:sz="4" w:space="0"/>
              <w:left w:val="single" w:color="auto" w:sz="4" w:space="0"/>
              <w:bottom w:val="single" w:color="auto" w:sz="4" w:space="0"/>
              <w:right w:val="single" w:color="auto" w:sz="4" w:space="0"/>
            </w:tcBorders>
            <w:shd w:val="clear" w:color="auto" w:fill="auto"/>
            <w:vAlign w:val="top"/>
          </w:tcPr>
          <w:p w14:paraId="2A2444B9">
            <w:pPr>
              <w:keepNext w:val="0"/>
              <w:keepLines w:val="0"/>
              <w:widowControl w:val="0"/>
              <w:suppressLineNumbers w:val="0"/>
              <w:spacing w:before="0" w:beforeAutospacing="0" w:after="0" w:afterAutospacing="0"/>
              <w:ind w:left="420" w:leftChars="200" w:right="0"/>
              <w:jc w:val="center"/>
              <w:rPr>
                <w:rFonts w:hint="default"/>
                <w:b/>
                <w:bCs/>
                <w:color w:val="auto"/>
                <w:szCs w:val="21"/>
                <w:lang w:val="en-US"/>
              </w:rPr>
            </w:pPr>
            <w:r>
              <w:rPr>
                <w:rFonts w:hint="eastAsia" w:ascii="Calibri" w:hAnsi="Calibri" w:eastAsia="宋体" w:cs="宋体"/>
                <w:b/>
                <w:bCs/>
                <w:color w:val="auto"/>
                <w:kern w:val="2"/>
                <w:sz w:val="21"/>
                <w:szCs w:val="21"/>
                <w:lang w:val="en-US" w:eastAsia="zh-CN" w:bidi="ar"/>
              </w:rPr>
              <w:t>项目</w:t>
            </w: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315668F7">
            <w:pPr>
              <w:keepNext w:val="0"/>
              <w:keepLines w:val="0"/>
              <w:widowControl w:val="0"/>
              <w:suppressLineNumbers w:val="0"/>
              <w:spacing w:before="0" w:beforeAutospacing="0" w:after="0" w:afterAutospacing="0"/>
              <w:ind w:left="420" w:leftChars="200" w:right="0"/>
              <w:jc w:val="center"/>
              <w:rPr>
                <w:rFonts w:hint="default"/>
                <w:b/>
                <w:bCs/>
                <w:color w:val="auto"/>
                <w:szCs w:val="21"/>
                <w:lang w:val="en-US"/>
              </w:rPr>
            </w:pPr>
            <w:r>
              <w:rPr>
                <w:rFonts w:hint="eastAsia" w:ascii="Calibri" w:hAnsi="Calibri" w:eastAsia="宋体" w:cs="宋体"/>
                <w:b/>
                <w:bCs/>
                <w:color w:val="auto"/>
                <w:kern w:val="2"/>
                <w:sz w:val="21"/>
                <w:szCs w:val="21"/>
                <w:lang w:val="en-US" w:eastAsia="zh-CN" w:bidi="ar"/>
              </w:rPr>
              <w:t>服务标准</w:t>
            </w:r>
          </w:p>
        </w:tc>
        <w:tc>
          <w:tcPr>
            <w:tcW w:w="1645" w:type="dxa"/>
            <w:tcBorders>
              <w:top w:val="single" w:color="auto" w:sz="4" w:space="0"/>
              <w:left w:val="single" w:color="auto" w:sz="4" w:space="0"/>
              <w:bottom w:val="single" w:color="auto" w:sz="4" w:space="0"/>
              <w:right w:val="single" w:color="auto" w:sz="4" w:space="0"/>
            </w:tcBorders>
            <w:shd w:val="clear" w:color="auto" w:fill="auto"/>
            <w:vAlign w:val="top"/>
          </w:tcPr>
          <w:p w14:paraId="0A51533B">
            <w:pPr>
              <w:keepNext w:val="0"/>
              <w:keepLines w:val="0"/>
              <w:widowControl w:val="0"/>
              <w:suppressLineNumbers w:val="0"/>
              <w:spacing w:before="0" w:beforeAutospacing="0" w:after="0" w:afterAutospacing="0"/>
              <w:ind w:left="420" w:leftChars="200" w:right="0"/>
              <w:jc w:val="center"/>
              <w:rPr>
                <w:rFonts w:hint="default"/>
                <w:b/>
                <w:bCs/>
                <w:color w:val="auto"/>
                <w:szCs w:val="21"/>
                <w:lang w:val="en-US"/>
              </w:rPr>
            </w:pPr>
            <w:r>
              <w:rPr>
                <w:rFonts w:hint="eastAsia" w:ascii="Calibri" w:hAnsi="Calibri" w:eastAsia="宋体" w:cs="宋体"/>
                <w:b/>
                <w:bCs/>
                <w:color w:val="auto"/>
                <w:kern w:val="2"/>
                <w:sz w:val="21"/>
                <w:szCs w:val="21"/>
                <w:lang w:val="en-US" w:eastAsia="zh-CN" w:bidi="ar"/>
              </w:rPr>
              <w:t>处罚标准</w:t>
            </w:r>
          </w:p>
        </w:tc>
      </w:tr>
      <w:tr w14:paraId="1C36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6B9E8484">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2667BB9C">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6F229717">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623E983C">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5712433A">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5AD30CF3">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061F48E9">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354AB272">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237656B5">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6DB3984D">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乔灌木养护</w:t>
            </w: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73DAAB3A">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1</w:t>
            </w:r>
            <w:r>
              <w:rPr>
                <w:rFonts w:hint="eastAsia" w:ascii="Calibri" w:hAnsi="Calibri" w:eastAsia="宋体" w:cs="宋体"/>
                <w:color w:val="auto"/>
                <w:kern w:val="2"/>
                <w:sz w:val="21"/>
                <w:szCs w:val="21"/>
                <w:lang w:val="en-US" w:eastAsia="zh-CN" w:bidi="ar"/>
              </w:rPr>
              <w:t>．植物配置合理。乔、灌、花、草齐全，基本无裸露土地</w:t>
            </w:r>
          </w:p>
        </w:tc>
        <w:tc>
          <w:tcPr>
            <w:tcW w:w="164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05F44332">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物业工作责任区内发现有问题或工作不到位的，每发现一项在季度服务费中扣100元。对学校教育教学产生影</w:t>
            </w:r>
            <w:r>
              <w:rPr>
                <w:rFonts w:hint="eastAsia" w:ascii="宋体" w:hAnsi="宋体" w:eastAsia="宋体" w:cs="宋体"/>
                <w:color w:val="auto"/>
                <w:kern w:val="2"/>
                <w:sz w:val="24"/>
                <w:szCs w:val="24"/>
                <w:lang w:val="en-US" w:eastAsia="zh-CN" w:bidi="ar"/>
              </w:rPr>
              <w:t>响或其他严重事项，按照（十四）惩罚措施认定处理。</w:t>
            </w:r>
          </w:p>
          <w:p w14:paraId="07D39445">
            <w:pPr>
              <w:keepNext w:val="0"/>
              <w:keepLines w:val="0"/>
              <w:widowControl w:val="0"/>
              <w:suppressLineNumbers w:val="0"/>
              <w:spacing w:before="0" w:beforeAutospacing="0" w:after="0" w:afterAutospacing="0"/>
              <w:ind w:left="0" w:right="0"/>
              <w:jc w:val="both"/>
              <w:rPr>
                <w:rFonts w:hint="default"/>
                <w:color w:val="auto"/>
                <w:szCs w:val="21"/>
                <w:lang w:val="en-US"/>
              </w:rPr>
            </w:pPr>
          </w:p>
        </w:tc>
      </w:tr>
      <w:tr w14:paraId="56B9B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4E43182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66344677">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2</w:t>
            </w:r>
            <w:r>
              <w:rPr>
                <w:rFonts w:hint="eastAsia" w:ascii="Calibri" w:hAnsi="Calibri" w:eastAsia="宋体" w:cs="宋体"/>
                <w:color w:val="auto"/>
                <w:kern w:val="2"/>
                <w:sz w:val="21"/>
                <w:szCs w:val="21"/>
                <w:lang w:val="en-US" w:eastAsia="zh-CN" w:bidi="ar"/>
              </w:rPr>
              <w:t>．树木生长正常，生长达到该树种的平均生长量，存活率</w:t>
            </w:r>
            <w:r>
              <w:rPr>
                <w:rFonts w:hint="default" w:ascii="Calibri" w:hAnsi="Calibri" w:eastAsia="宋体" w:cs="Times New Roman"/>
                <w:color w:val="auto"/>
                <w:kern w:val="2"/>
                <w:sz w:val="21"/>
                <w:szCs w:val="21"/>
                <w:lang w:val="en-US" w:eastAsia="zh-CN" w:bidi="ar"/>
              </w:rPr>
              <w:t>98%</w:t>
            </w:r>
            <w:r>
              <w:rPr>
                <w:rFonts w:hint="eastAsia" w:ascii="Calibri" w:hAnsi="Calibri" w:eastAsia="宋体" w:cs="宋体"/>
                <w:color w:val="auto"/>
                <w:kern w:val="2"/>
                <w:sz w:val="21"/>
                <w:szCs w:val="21"/>
                <w:lang w:val="en-US" w:eastAsia="zh-CN" w:bidi="ar"/>
              </w:rPr>
              <w:t>及以上</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9A6A03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DF43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CEBEE2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397BE611">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3</w:t>
            </w:r>
            <w:r>
              <w:rPr>
                <w:rFonts w:hint="eastAsia" w:ascii="Calibri" w:hAnsi="Calibri" w:eastAsia="宋体" w:cs="宋体"/>
                <w:color w:val="auto"/>
                <w:kern w:val="2"/>
                <w:sz w:val="21"/>
                <w:szCs w:val="21"/>
                <w:lang w:val="en-US" w:eastAsia="zh-CN" w:bidi="ar"/>
              </w:rPr>
              <w:t>．树冠基本完整，内膛不乱，通风透光</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D58C7B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3B3F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F2824A2">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49A3E10F">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4</w:t>
            </w:r>
            <w:r>
              <w:rPr>
                <w:rFonts w:hint="eastAsia" w:ascii="Calibri" w:hAnsi="Calibri" w:eastAsia="宋体" w:cs="宋体"/>
                <w:color w:val="auto"/>
                <w:kern w:val="2"/>
                <w:sz w:val="21"/>
                <w:szCs w:val="21"/>
                <w:lang w:val="en-US" w:eastAsia="zh-CN" w:bidi="ar"/>
              </w:rPr>
              <w:t>．在正常条件下，生长季节无黄叶、焦叶、卷叶、落叶</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E39E8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23B79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2F1FE50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5FF89A37">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5</w:t>
            </w:r>
            <w:r>
              <w:rPr>
                <w:rFonts w:hint="eastAsia" w:ascii="Calibri" w:hAnsi="Calibri" w:eastAsia="宋体" w:cs="宋体"/>
                <w:color w:val="auto"/>
                <w:kern w:val="2"/>
                <w:sz w:val="21"/>
                <w:szCs w:val="21"/>
                <w:lang w:val="en-US" w:eastAsia="zh-CN" w:bidi="ar"/>
              </w:rPr>
              <w:t>．无枯枝死杈、无死树</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D7194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BEB2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65"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A7C5B0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7BD325CF">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6</w:t>
            </w:r>
            <w:r>
              <w:rPr>
                <w:rFonts w:hint="eastAsia" w:ascii="Calibri" w:hAnsi="Calibri" w:eastAsia="宋体" w:cs="宋体"/>
                <w:color w:val="auto"/>
                <w:kern w:val="2"/>
                <w:sz w:val="21"/>
                <w:szCs w:val="21"/>
                <w:lang w:val="en-US" w:eastAsia="zh-CN" w:bidi="ar"/>
              </w:rPr>
              <w:t>．乔木根据需要适时修剪，灌木整形修剪每年大于等于</w:t>
            </w:r>
            <w:r>
              <w:rPr>
                <w:rFonts w:hint="default" w:ascii="Calibri" w:hAnsi="Calibri" w:eastAsia="宋体" w:cs="Times New Roman"/>
                <w:color w:val="auto"/>
                <w:kern w:val="2"/>
                <w:sz w:val="21"/>
                <w:szCs w:val="21"/>
                <w:lang w:val="en-US" w:eastAsia="zh-CN" w:bidi="ar"/>
              </w:rPr>
              <w:t>3</w:t>
            </w:r>
            <w:r>
              <w:rPr>
                <w:rFonts w:hint="eastAsia" w:ascii="Calibri" w:hAnsi="Calibri" w:eastAsia="宋体" w:cs="宋体"/>
                <w:color w:val="auto"/>
                <w:kern w:val="2"/>
                <w:sz w:val="21"/>
                <w:szCs w:val="21"/>
                <w:lang w:val="en-US" w:eastAsia="zh-CN" w:bidi="ar"/>
              </w:rPr>
              <w:t>次，篱、球等按生长情况、造型要求适时修剪；修剪时截口平整，不拉伤书皮，截口需涂抹防腐剂量</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D12DD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6E6C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7B6C7A6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0B56C898">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7</w:t>
            </w:r>
            <w:r>
              <w:rPr>
                <w:rFonts w:hint="eastAsia" w:ascii="Calibri" w:hAnsi="Calibri" w:eastAsia="宋体" w:cs="宋体"/>
                <w:color w:val="auto"/>
                <w:kern w:val="2"/>
                <w:sz w:val="21"/>
                <w:szCs w:val="21"/>
                <w:lang w:val="en-US" w:eastAsia="zh-CN" w:bidi="ar"/>
              </w:rPr>
              <w:t>．及时除杂草，杂草留存不超过三天</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6B179D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682B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65"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06192EA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432E331E">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8</w:t>
            </w:r>
            <w:r>
              <w:rPr>
                <w:rFonts w:hint="eastAsia" w:ascii="Calibri" w:hAnsi="Calibri" w:eastAsia="宋体" w:cs="宋体"/>
                <w:color w:val="auto"/>
                <w:kern w:val="2"/>
                <w:sz w:val="21"/>
                <w:szCs w:val="21"/>
                <w:lang w:val="en-US" w:eastAsia="zh-CN" w:bidi="ar"/>
              </w:rPr>
              <w:t>．按植物品种、生长情况、土壤条件适时适量施肥。每年普施基肥不少于一遍，花灌木增施复合肥不少于二遍，满足植物生长需要</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44408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EA49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89"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6368AF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4C258D3F">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9</w:t>
            </w:r>
            <w:r>
              <w:rPr>
                <w:rFonts w:hint="eastAsia" w:ascii="Calibri" w:hAnsi="Calibri" w:eastAsia="宋体" w:cs="宋体"/>
                <w:color w:val="auto"/>
                <w:kern w:val="2"/>
                <w:sz w:val="21"/>
                <w:szCs w:val="21"/>
                <w:lang w:val="en-US" w:eastAsia="zh-CN" w:bidi="ar"/>
              </w:rPr>
              <w:t>．以预防为主，及时采用高效、低毒、农药，使树木被啃咬的叶片每株≤</w:t>
            </w:r>
            <w:r>
              <w:rPr>
                <w:rFonts w:hint="default" w:ascii="Calibri" w:hAnsi="Calibri" w:eastAsia="宋体" w:cs="Times New Roman"/>
                <w:color w:val="auto"/>
                <w:kern w:val="2"/>
                <w:sz w:val="21"/>
                <w:szCs w:val="21"/>
                <w:lang w:val="en-US" w:eastAsia="zh-CN" w:bidi="ar"/>
              </w:rPr>
              <w:t>3%</w:t>
            </w:r>
            <w:r>
              <w:rPr>
                <w:rFonts w:hint="eastAsia" w:ascii="Calibri" w:hAnsi="Calibri" w:eastAsia="宋体" w:cs="宋体"/>
                <w:color w:val="auto"/>
                <w:kern w:val="2"/>
                <w:sz w:val="21"/>
                <w:szCs w:val="21"/>
                <w:lang w:val="en-US" w:eastAsia="zh-CN" w:bidi="ar"/>
              </w:rPr>
              <w:t>，有蛀干害虫的株数≤</w:t>
            </w:r>
            <w:r>
              <w:rPr>
                <w:rFonts w:hint="default" w:ascii="Calibri" w:hAnsi="Calibri" w:eastAsia="宋体" w:cs="Times New Roman"/>
                <w:color w:val="auto"/>
                <w:kern w:val="2"/>
                <w:sz w:val="21"/>
                <w:szCs w:val="21"/>
                <w:lang w:val="en-US" w:eastAsia="zh-CN" w:bidi="ar"/>
              </w:rPr>
              <w:t>2%</w:t>
            </w:r>
            <w:r>
              <w:rPr>
                <w:rFonts w:hint="eastAsia" w:ascii="Calibri" w:hAnsi="Calibri" w:eastAsia="宋体" w:cs="宋体"/>
                <w:color w:val="auto"/>
                <w:kern w:val="2"/>
                <w:sz w:val="21"/>
                <w:szCs w:val="21"/>
                <w:lang w:val="en-US" w:eastAsia="zh-CN" w:bidi="ar"/>
              </w:rPr>
              <w:t>，树木缺株≤</w:t>
            </w:r>
            <w:r>
              <w:rPr>
                <w:rFonts w:hint="default" w:ascii="Calibri" w:hAnsi="Calibri" w:eastAsia="宋体" w:cs="Times New Roman"/>
                <w:color w:val="auto"/>
                <w:kern w:val="2"/>
                <w:sz w:val="21"/>
                <w:szCs w:val="21"/>
                <w:lang w:val="en-US" w:eastAsia="zh-CN" w:bidi="ar"/>
              </w:rPr>
              <w:t>1</w:t>
            </w:r>
            <w:r>
              <w:rPr>
                <w:rFonts w:hint="eastAsia" w:ascii="Calibri" w:hAnsi="Calibri" w:eastAsia="宋体" w:cs="宋体"/>
                <w:color w:val="auto"/>
                <w:kern w:val="2"/>
                <w:sz w:val="21"/>
                <w:szCs w:val="21"/>
                <w:lang w:val="en-US" w:eastAsia="zh-CN" w:bidi="ar"/>
              </w:rPr>
              <w:t>‰；树木基本无钉栓、捆绑现象；因人为或风雨之害造成树木倾斜应及时护正。</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CDC36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2B42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04EA12">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p>
          <w:p w14:paraId="5AAE4570">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p>
          <w:p w14:paraId="2C986BD0">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p>
          <w:p w14:paraId="0A0AD424">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p>
          <w:p w14:paraId="56E1ADFA">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p>
          <w:p w14:paraId="42945EB5">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p>
          <w:p w14:paraId="1609A902">
            <w:pPr>
              <w:keepNext w:val="0"/>
              <w:keepLines w:val="0"/>
              <w:widowControl w:val="0"/>
              <w:suppressLineNumbers w:val="0"/>
              <w:spacing w:before="0" w:beforeAutospacing="0" w:after="0" w:afterAutospacing="0"/>
              <w:ind w:left="420" w:leftChars="200" w:right="0"/>
              <w:jc w:val="center"/>
              <w:rPr>
                <w:rFonts w:hint="default"/>
                <w:color w:val="auto"/>
                <w:szCs w:val="21"/>
                <w:lang w:val="en-US"/>
              </w:rPr>
            </w:pPr>
            <w:r>
              <w:rPr>
                <w:rFonts w:hint="eastAsia" w:ascii="Calibri" w:hAnsi="Calibri" w:eastAsia="宋体" w:cs="宋体"/>
                <w:color w:val="auto"/>
                <w:kern w:val="2"/>
                <w:sz w:val="21"/>
                <w:szCs w:val="21"/>
                <w:lang w:val="en-US" w:eastAsia="zh-CN" w:bidi="ar"/>
              </w:rPr>
              <w:t>绿地养护</w:t>
            </w: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2D56CB51">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1</w:t>
            </w:r>
            <w:r>
              <w:rPr>
                <w:rFonts w:hint="eastAsia" w:ascii="Calibri" w:hAnsi="Calibri" w:eastAsia="宋体" w:cs="宋体"/>
                <w:color w:val="auto"/>
                <w:kern w:val="2"/>
                <w:sz w:val="21"/>
                <w:szCs w:val="21"/>
                <w:lang w:val="en-US" w:eastAsia="zh-CN" w:bidi="ar"/>
              </w:rPr>
              <w:t>．草坪覆盖率达到</w:t>
            </w:r>
            <w:r>
              <w:rPr>
                <w:rFonts w:hint="default" w:ascii="Calibri" w:hAnsi="Calibri" w:eastAsia="宋体" w:cs="Times New Roman"/>
                <w:color w:val="auto"/>
                <w:kern w:val="2"/>
                <w:sz w:val="21"/>
                <w:szCs w:val="21"/>
                <w:lang w:val="en-US" w:eastAsia="zh-CN" w:bidi="ar"/>
              </w:rPr>
              <w:t>95%</w:t>
            </w:r>
            <w:r>
              <w:rPr>
                <w:rFonts w:hint="eastAsia" w:ascii="Calibri" w:hAnsi="Calibri" w:eastAsia="宋体" w:cs="宋体"/>
                <w:color w:val="auto"/>
                <w:kern w:val="2"/>
                <w:sz w:val="21"/>
                <w:szCs w:val="21"/>
                <w:lang w:val="en-US" w:eastAsia="zh-CN" w:bidi="ar"/>
              </w:rPr>
              <w:t>及以上，生长旺盛，草根不裸露</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7E86D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187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4354EA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1F7D6251">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2</w:t>
            </w:r>
            <w:r>
              <w:rPr>
                <w:rFonts w:hint="eastAsia" w:ascii="Calibri" w:hAnsi="Calibri" w:eastAsia="宋体" w:cs="宋体"/>
                <w:color w:val="auto"/>
                <w:kern w:val="2"/>
                <w:sz w:val="21"/>
                <w:szCs w:val="21"/>
                <w:lang w:val="en-US" w:eastAsia="zh-CN" w:bidi="ar"/>
              </w:rPr>
              <w:t>．叶色正常，生长季节不枯黄</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38616D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0AC31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EC9A6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14221435">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3</w:t>
            </w:r>
            <w:r>
              <w:rPr>
                <w:rFonts w:hint="eastAsia" w:ascii="Calibri" w:hAnsi="Calibri" w:eastAsia="宋体" w:cs="宋体"/>
                <w:color w:val="auto"/>
                <w:kern w:val="2"/>
                <w:sz w:val="21"/>
                <w:szCs w:val="21"/>
                <w:lang w:val="en-US" w:eastAsia="zh-CN" w:bidi="ar"/>
              </w:rPr>
              <w:t>．及时对绿地整治修剪，高度控制在</w:t>
            </w:r>
            <w:r>
              <w:rPr>
                <w:rFonts w:hint="default" w:ascii="Calibri" w:hAnsi="Calibri" w:eastAsia="宋体" w:cs="Times New Roman"/>
                <w:color w:val="auto"/>
                <w:kern w:val="2"/>
                <w:sz w:val="21"/>
                <w:szCs w:val="21"/>
                <w:lang w:val="en-US" w:eastAsia="zh-CN" w:bidi="ar"/>
              </w:rPr>
              <w:t>8cm</w:t>
            </w:r>
            <w:r>
              <w:rPr>
                <w:rFonts w:hint="eastAsia" w:ascii="Calibri" w:hAnsi="Calibri" w:eastAsia="宋体" w:cs="宋体"/>
                <w:color w:val="auto"/>
                <w:kern w:val="2"/>
                <w:sz w:val="21"/>
                <w:szCs w:val="21"/>
                <w:lang w:val="en-US" w:eastAsia="zh-CN" w:bidi="ar"/>
              </w:rPr>
              <w:t>及以下</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EE7167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B975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F1266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22B50EFD">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4</w:t>
            </w:r>
            <w:r>
              <w:rPr>
                <w:rFonts w:hint="eastAsia" w:ascii="Calibri" w:hAnsi="Calibri" w:eastAsia="宋体" w:cs="宋体"/>
                <w:color w:val="auto"/>
                <w:kern w:val="2"/>
                <w:sz w:val="21"/>
                <w:szCs w:val="21"/>
                <w:lang w:val="en-US" w:eastAsia="zh-CN" w:bidi="ar"/>
              </w:rPr>
              <w:t>．及时除掉杂草，每年除杂草十遍以上，杂草率≤</w:t>
            </w:r>
            <w:r>
              <w:rPr>
                <w:rFonts w:hint="default" w:ascii="Calibri" w:hAnsi="Calibri" w:eastAsia="宋体" w:cs="Times New Roman"/>
                <w:color w:val="auto"/>
                <w:kern w:val="2"/>
                <w:sz w:val="21"/>
                <w:szCs w:val="21"/>
                <w:lang w:val="en-US" w:eastAsia="zh-CN" w:bidi="ar"/>
              </w:rPr>
              <w:t>5%</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1BF996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356D5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A23CB2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46F97B57">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5</w:t>
            </w:r>
            <w:r>
              <w:rPr>
                <w:rFonts w:hint="eastAsia" w:ascii="Calibri" w:hAnsi="Calibri" w:eastAsia="宋体" w:cs="宋体"/>
                <w:color w:val="auto"/>
                <w:kern w:val="2"/>
                <w:sz w:val="21"/>
                <w:szCs w:val="21"/>
                <w:lang w:val="en-US" w:eastAsia="zh-CN" w:bidi="ar"/>
              </w:rPr>
              <w:t>．保持有效供水，无积水</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843BA0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55F00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EAA7F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433CC4A0">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6</w:t>
            </w:r>
            <w:r>
              <w:rPr>
                <w:rFonts w:hint="eastAsia" w:ascii="Calibri" w:hAnsi="Calibri" w:eastAsia="宋体" w:cs="宋体"/>
                <w:color w:val="auto"/>
                <w:kern w:val="2"/>
                <w:sz w:val="21"/>
                <w:szCs w:val="21"/>
                <w:lang w:val="en-US" w:eastAsia="zh-CN" w:bidi="ar"/>
              </w:rPr>
              <w:t>．按土壤肥力、绿地种类、生长情况，每年适时适量施有机肥不少于三遍</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19DBA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847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7A267B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6004FA33">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7</w:t>
            </w:r>
            <w:r>
              <w:rPr>
                <w:rFonts w:hint="eastAsia" w:ascii="Calibri" w:hAnsi="Calibri" w:eastAsia="宋体" w:cs="宋体"/>
                <w:color w:val="auto"/>
                <w:kern w:val="2"/>
                <w:sz w:val="21"/>
                <w:szCs w:val="21"/>
                <w:lang w:val="en-US" w:eastAsia="zh-CN" w:bidi="ar"/>
              </w:rPr>
              <w:t>．以防为主，严格控制病虫害，发现时及时采用高效、低毒、农药进行治理</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AFDFC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3BE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765"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2367F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67B8CA43">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8</w:t>
            </w:r>
            <w:r>
              <w:rPr>
                <w:rFonts w:hint="eastAsia" w:ascii="Calibri" w:hAnsi="Calibri" w:eastAsia="宋体" w:cs="宋体"/>
                <w:color w:val="auto"/>
                <w:kern w:val="2"/>
                <w:sz w:val="21"/>
                <w:szCs w:val="21"/>
                <w:lang w:val="en-US" w:eastAsia="zh-CN" w:bidi="ar"/>
              </w:rPr>
              <w:t>．绿地整洁，生长良好，无杂树，无堆物堆料、搭棚、侵占等现象；设施基本完好，无明显人为损坏，对违法行为能及时发现和处理；绿化生产垃圾能及时清运</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9DA0BF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C0D4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restart"/>
            <w:tcBorders>
              <w:top w:val="single" w:color="auto" w:sz="4" w:space="0"/>
              <w:left w:val="single" w:color="auto" w:sz="4" w:space="0"/>
              <w:bottom w:val="single" w:color="auto" w:sz="4" w:space="0"/>
              <w:right w:val="single" w:color="auto" w:sz="4" w:space="0"/>
            </w:tcBorders>
            <w:shd w:val="clear" w:color="auto" w:fill="auto"/>
            <w:vAlign w:val="top"/>
          </w:tcPr>
          <w:p w14:paraId="31E22922">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6506228B">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755F3901">
            <w:pPr>
              <w:keepNext w:val="0"/>
              <w:keepLines w:val="0"/>
              <w:widowControl w:val="0"/>
              <w:suppressLineNumbers w:val="0"/>
              <w:spacing w:before="0" w:beforeAutospacing="0" w:after="0" w:afterAutospacing="0"/>
              <w:ind w:left="420" w:leftChars="200" w:right="0"/>
              <w:jc w:val="both"/>
              <w:rPr>
                <w:rFonts w:hint="default"/>
                <w:color w:val="auto"/>
                <w:szCs w:val="21"/>
                <w:lang w:val="en-US"/>
              </w:rPr>
            </w:pPr>
          </w:p>
          <w:p w14:paraId="08391626">
            <w:pPr>
              <w:keepNext w:val="0"/>
              <w:keepLines w:val="0"/>
              <w:widowControl w:val="0"/>
              <w:suppressLineNumbers w:val="0"/>
              <w:spacing w:before="0" w:beforeAutospacing="0" w:after="0" w:afterAutospacing="0"/>
              <w:ind w:left="0" w:right="0"/>
              <w:jc w:val="center"/>
              <w:rPr>
                <w:rFonts w:hint="default"/>
                <w:color w:val="auto"/>
                <w:szCs w:val="21"/>
                <w:lang w:val="en-US"/>
              </w:rPr>
            </w:pPr>
            <w:r>
              <w:rPr>
                <w:rFonts w:hint="eastAsia" w:ascii="Calibri" w:hAnsi="Calibri" w:eastAsia="宋体" w:cs="宋体"/>
                <w:color w:val="auto"/>
                <w:kern w:val="2"/>
                <w:sz w:val="21"/>
                <w:szCs w:val="21"/>
                <w:lang w:val="en-US" w:eastAsia="zh-CN" w:bidi="ar"/>
              </w:rPr>
              <w:t>盆景、盆花</w:t>
            </w: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504056FF">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 xml:space="preserve">1. </w:t>
            </w:r>
            <w:r>
              <w:rPr>
                <w:rFonts w:hint="eastAsia" w:ascii="Calibri" w:hAnsi="Calibri" w:eastAsia="宋体" w:cs="宋体"/>
                <w:color w:val="auto"/>
                <w:kern w:val="2"/>
                <w:sz w:val="21"/>
                <w:szCs w:val="21"/>
                <w:lang w:val="en-US" w:eastAsia="zh-CN" w:bidi="ar"/>
              </w:rPr>
              <w:t>根据采购人会议、活动和办公室要求摆放花卉盆栽</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7F72CF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33C86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74"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305530B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07D5AD1C">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2</w:t>
            </w:r>
            <w:r>
              <w:rPr>
                <w:rFonts w:hint="eastAsia" w:ascii="Calibri" w:hAnsi="Calibri" w:eastAsia="宋体" w:cs="宋体"/>
                <w:color w:val="auto"/>
                <w:kern w:val="2"/>
                <w:sz w:val="21"/>
                <w:szCs w:val="21"/>
                <w:lang w:val="en-US" w:eastAsia="zh-CN" w:bidi="ar"/>
              </w:rPr>
              <w:t>．及时清除枯萎的花蒂、黄叶、杂草、垃圾</w:t>
            </w:r>
            <w:r>
              <w:rPr>
                <w:rFonts w:hint="default" w:ascii="Calibri" w:hAnsi="Calibri" w:eastAsia="宋体" w:cs="Times New Roman"/>
                <w:color w:val="auto"/>
                <w:kern w:val="2"/>
                <w:sz w:val="21"/>
                <w:szCs w:val="21"/>
                <w:lang w:val="en-US" w:eastAsia="zh-CN" w:bidi="ar"/>
              </w:rPr>
              <w:t>,</w:t>
            </w:r>
            <w:r>
              <w:rPr>
                <w:rFonts w:hint="eastAsia" w:ascii="Calibri" w:hAnsi="Calibri" w:eastAsia="宋体" w:cs="宋体"/>
                <w:color w:val="auto"/>
                <w:kern w:val="2"/>
                <w:sz w:val="21"/>
                <w:szCs w:val="21"/>
                <w:lang w:val="en-US" w:eastAsia="zh-CN" w:bidi="ar"/>
              </w:rPr>
              <w:t>负责盆栽盆花的日常养护工作。</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379449D">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42BB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5B583AE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5CA46EB5">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3</w:t>
            </w:r>
            <w:r>
              <w:rPr>
                <w:rFonts w:hint="eastAsia" w:ascii="Calibri" w:hAnsi="Calibri" w:eastAsia="宋体" w:cs="宋体"/>
                <w:color w:val="auto"/>
                <w:kern w:val="2"/>
                <w:sz w:val="21"/>
                <w:szCs w:val="21"/>
                <w:lang w:val="en-US" w:eastAsia="zh-CN" w:bidi="ar"/>
              </w:rPr>
              <w:t>．做好病虫害防治工作，无病虫危害</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9A3433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318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jc w:val="center"/>
        </w:trPr>
        <w:tc>
          <w:tcPr>
            <w:tcW w:w="1002" w:type="dxa"/>
            <w:vMerge w:val="continue"/>
            <w:tcBorders>
              <w:top w:val="single" w:color="auto" w:sz="4" w:space="0"/>
              <w:left w:val="single" w:color="auto" w:sz="4" w:space="0"/>
              <w:bottom w:val="single" w:color="auto" w:sz="4" w:space="0"/>
              <w:right w:val="single" w:color="auto" w:sz="4" w:space="0"/>
            </w:tcBorders>
            <w:shd w:val="clear" w:color="auto" w:fill="auto"/>
            <w:vAlign w:val="top"/>
          </w:tcPr>
          <w:p w14:paraId="6FF7261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5667" w:type="dxa"/>
            <w:tcBorders>
              <w:top w:val="single" w:color="auto" w:sz="4" w:space="0"/>
              <w:left w:val="single" w:color="auto" w:sz="4" w:space="0"/>
              <w:bottom w:val="single" w:color="auto" w:sz="4" w:space="0"/>
              <w:right w:val="single" w:color="auto" w:sz="4" w:space="0"/>
            </w:tcBorders>
            <w:shd w:val="clear" w:color="auto" w:fill="auto"/>
            <w:vAlign w:val="top"/>
          </w:tcPr>
          <w:p w14:paraId="2D22A24F">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4</w:t>
            </w:r>
            <w:r>
              <w:rPr>
                <w:rFonts w:hint="eastAsia" w:ascii="Calibri" w:hAnsi="Calibri" w:eastAsia="宋体" w:cs="宋体"/>
                <w:color w:val="auto"/>
                <w:kern w:val="2"/>
                <w:sz w:val="21"/>
                <w:szCs w:val="21"/>
                <w:lang w:val="en-US" w:eastAsia="zh-CN" w:bidi="ar"/>
              </w:rPr>
              <w:t>．花盆设施保持完好</w:t>
            </w:r>
          </w:p>
        </w:tc>
        <w:tc>
          <w:tcPr>
            <w:tcW w:w="164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C3F442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1A69ACF5">
      <w:pPr>
        <w:pStyle w:val="2"/>
        <w:widowControl/>
        <w:spacing w:before="0" w:beforeAutospacing="0" w:after="0" w:afterAutospacing="0" w:line="360" w:lineRule="auto"/>
        <w:ind w:left="440" w:right="0" w:firstLine="42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（三）</w:t>
      </w:r>
      <w:r>
        <w:rPr>
          <w:rFonts w:hint="eastAsia" w:ascii="宋体" w:hAnsi="宋体" w:eastAsia="宋体" w:cs="宋体"/>
          <w:color w:val="auto"/>
          <w:spacing w:val="2"/>
          <w:sz w:val="21"/>
          <w:szCs w:val="21"/>
          <w:lang w:val="en-US" w:eastAsia="zh-CN"/>
        </w:rPr>
        <w:t>工程维修与服务</w:t>
      </w:r>
    </w:p>
    <w:p w14:paraId="09D7AD7E">
      <w:pPr>
        <w:pStyle w:val="3"/>
        <w:widowControl/>
        <w:ind w:left="440" w:firstLine="400"/>
        <w:rPr>
          <w:rFonts w:hint="default"/>
          <w:color w:val="auto"/>
          <w:sz w:val="21"/>
          <w:szCs w:val="21"/>
          <w:lang w:val="en-US" w:eastAsia="zh-CN"/>
        </w:rPr>
      </w:pPr>
      <w:r>
        <w:rPr>
          <w:color w:val="auto"/>
          <w:sz w:val="21"/>
          <w:szCs w:val="21"/>
          <w:lang w:val="en-US" w:eastAsia="zh-CN"/>
        </w:rPr>
        <w:t>1</w:t>
      </w:r>
      <w:r>
        <w:rPr>
          <w:color w:val="auto"/>
          <w:sz w:val="21"/>
          <w:szCs w:val="21"/>
          <w:lang w:eastAsia="zh-CN"/>
        </w:rPr>
        <w:t>．</w:t>
      </w:r>
      <w:r>
        <w:rPr>
          <w:rFonts w:hint="eastAsia"/>
          <w:color w:val="auto"/>
          <w:sz w:val="21"/>
          <w:szCs w:val="21"/>
          <w:lang w:val="en-US" w:eastAsia="zh-CN"/>
        </w:rPr>
        <w:t>工程</w:t>
      </w:r>
      <w:r>
        <w:rPr>
          <w:color w:val="auto"/>
          <w:sz w:val="21"/>
          <w:szCs w:val="21"/>
          <w:lang w:eastAsia="zh-CN"/>
        </w:rPr>
        <w:t>维修保养范围</w:t>
      </w:r>
      <w:r>
        <w:rPr>
          <w:rFonts w:hint="eastAsia"/>
          <w:color w:val="auto"/>
          <w:sz w:val="21"/>
          <w:szCs w:val="21"/>
          <w:lang w:val="en-US" w:eastAsia="zh-CN"/>
        </w:rPr>
        <w:t>和服务要求</w:t>
      </w:r>
    </w:p>
    <w:p w14:paraId="105880F0">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val="en-US" w:eastAsia="zh-CN"/>
        </w:rPr>
        <w:tab/>
      </w:r>
      <w:r>
        <w:rPr>
          <w:color w:val="auto"/>
          <w:spacing w:val="2"/>
          <w:sz w:val="21"/>
          <w:szCs w:val="21"/>
          <w:lang w:eastAsia="zh-CN"/>
        </w:rPr>
        <w:t>水电设施维修包括供水、供电线路及相关设备日常检查和维修维护等；</w:t>
      </w:r>
    </w:p>
    <w:p w14:paraId="72DDEA89">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(2)</w:t>
      </w:r>
      <w:r>
        <w:rPr>
          <w:color w:val="auto"/>
          <w:spacing w:val="2"/>
          <w:sz w:val="21"/>
          <w:szCs w:val="21"/>
          <w:lang w:val="en-US" w:eastAsia="zh-CN"/>
        </w:rPr>
        <w:tab/>
      </w:r>
      <w:r>
        <w:rPr>
          <w:color w:val="auto"/>
          <w:spacing w:val="2"/>
          <w:sz w:val="21"/>
          <w:szCs w:val="21"/>
          <w:lang w:eastAsia="zh-CN"/>
        </w:rPr>
        <w:t>设备设施维修保养包括照明系统、恒压供水系统、饮水设备前端、风扇等维修，空调及中央空调、电梯、发电机、热泵等设备日常检查，包含协助配合学校管理电信和移动系统、消防系统、热泵系统、直饮水系统、一卡通智能系统专业维修维保项目的基础设施维护、维修与管理。</w:t>
      </w:r>
    </w:p>
    <w:p w14:paraId="074F11AA">
      <w:pPr>
        <w:pStyle w:val="5"/>
        <w:widowControl/>
        <w:spacing w:line="360" w:lineRule="auto"/>
        <w:ind w:left="440" w:firstLine="428"/>
        <w:rPr>
          <w:color w:val="auto"/>
          <w:spacing w:val="2"/>
          <w:sz w:val="21"/>
          <w:szCs w:val="21"/>
          <w:lang w:eastAsia="zh-CN"/>
        </w:rPr>
      </w:pPr>
      <w:r>
        <w:rPr>
          <w:color w:val="auto"/>
          <w:spacing w:val="2"/>
          <w:sz w:val="21"/>
          <w:szCs w:val="21"/>
          <w:lang w:val="en-US" w:eastAsia="zh-CN"/>
        </w:rPr>
        <w:t>(3)</w:t>
      </w:r>
      <w:r>
        <w:rPr>
          <w:color w:val="auto"/>
          <w:spacing w:val="2"/>
          <w:sz w:val="21"/>
          <w:szCs w:val="21"/>
          <w:lang w:val="en-US" w:eastAsia="zh-CN"/>
        </w:rPr>
        <w:tab/>
      </w:r>
      <w:r>
        <w:rPr>
          <w:color w:val="auto"/>
          <w:spacing w:val="2"/>
          <w:sz w:val="21"/>
          <w:szCs w:val="21"/>
          <w:lang w:eastAsia="zh-CN"/>
        </w:rPr>
        <w:t>房屋、道路、构筑物、景观构筑物、场地等单处面积不超过</w:t>
      </w:r>
      <w:r>
        <w:rPr>
          <w:color w:val="auto"/>
          <w:spacing w:val="2"/>
          <w:sz w:val="21"/>
          <w:szCs w:val="21"/>
          <w:lang w:val="en-US" w:eastAsia="zh-CN"/>
        </w:rPr>
        <w:t>3</w:t>
      </w:r>
      <w:r>
        <w:rPr>
          <w:color w:val="auto"/>
          <w:spacing w:val="2"/>
          <w:sz w:val="21"/>
          <w:szCs w:val="21"/>
          <w:lang w:eastAsia="zh-CN"/>
        </w:rPr>
        <w:t>平方米的日常零星维修包括：校区所有新建及原有设备设施、房屋、道路、所有构筑物零星维修（如瓷砖、瓷片、地面、墙面修补、补漏、粉刷、扇灰及油漆）、下水道、排污管道（沙井盖、防臭格栅等市政设施）的日常管理、维修、保养等。建筑物滴水线内墙面、地面污、损，单个面积少于一平方米由中标方负责修补（高度在</w:t>
      </w:r>
      <w:r>
        <w:rPr>
          <w:color w:val="auto"/>
          <w:spacing w:val="2"/>
          <w:sz w:val="21"/>
          <w:szCs w:val="21"/>
          <w:lang w:val="en-US" w:eastAsia="zh-CN"/>
        </w:rPr>
        <w:t>3.5</w:t>
      </w:r>
      <w:r>
        <w:rPr>
          <w:color w:val="auto"/>
          <w:spacing w:val="2"/>
          <w:sz w:val="21"/>
          <w:szCs w:val="21"/>
          <w:lang w:eastAsia="zh-CN"/>
        </w:rPr>
        <w:t>米以下，耗材由中标方负责）。</w:t>
      </w:r>
    </w:p>
    <w:p w14:paraId="2C3F69F9">
      <w:pPr>
        <w:pStyle w:val="5"/>
        <w:widowControl/>
        <w:spacing w:line="360" w:lineRule="auto"/>
        <w:ind w:left="440" w:firstLine="428"/>
        <w:rPr>
          <w:color w:val="auto"/>
          <w:spacing w:val="2"/>
          <w:sz w:val="21"/>
          <w:szCs w:val="21"/>
          <w:lang w:val="en-US" w:eastAsia="zh-CN"/>
        </w:rPr>
      </w:pPr>
      <w:r>
        <w:rPr>
          <w:rFonts w:hint="eastAsia"/>
          <w:color w:val="auto"/>
          <w:spacing w:val="2"/>
          <w:sz w:val="21"/>
          <w:szCs w:val="21"/>
          <w:lang w:val="en-US" w:eastAsia="zh-CN"/>
        </w:rPr>
        <w:t>（4）工程维修人员必须经采购人考核合格（一般技能：万用表使用、接线、钉线槽、拆换、维修风扇、接驳水管等）方能进校工作。</w:t>
      </w:r>
    </w:p>
    <w:p w14:paraId="7EB95939">
      <w:pPr>
        <w:keepNext w:val="0"/>
        <w:keepLines w:val="0"/>
        <w:widowControl w:val="0"/>
        <w:suppressLineNumbers w:val="0"/>
        <w:spacing w:before="0" w:beforeAutospacing="0" w:after="0" w:afterAutospacing="0"/>
        <w:ind w:left="0" w:right="0"/>
        <w:jc w:val="both"/>
        <w:rPr>
          <w:color w:val="auto"/>
          <w:lang w:val="en-US"/>
        </w:rPr>
      </w:pPr>
    </w:p>
    <w:p w14:paraId="11807B33">
      <w:pPr>
        <w:pStyle w:val="3"/>
        <w:widowControl/>
        <w:ind w:left="440" w:firstLine="400"/>
        <w:rPr>
          <w:color w:val="auto"/>
          <w:sz w:val="21"/>
          <w:szCs w:val="21"/>
          <w:lang w:val="en-US" w:eastAsia="zh-CN"/>
        </w:rPr>
      </w:pPr>
      <w:r>
        <w:rPr>
          <w:color w:val="auto"/>
          <w:sz w:val="21"/>
          <w:szCs w:val="21"/>
          <w:lang w:val="en-US" w:eastAsia="zh-CN"/>
        </w:rPr>
        <w:t>2</w:t>
      </w:r>
      <w:r>
        <w:rPr>
          <w:color w:val="auto"/>
          <w:sz w:val="21"/>
          <w:szCs w:val="21"/>
          <w:lang w:eastAsia="zh-CN"/>
        </w:rPr>
        <w:t>．</w:t>
      </w:r>
      <w:r>
        <w:rPr>
          <w:rFonts w:hint="eastAsia"/>
          <w:color w:val="auto"/>
          <w:sz w:val="21"/>
          <w:szCs w:val="21"/>
          <w:lang w:val="en-US" w:eastAsia="zh-CN"/>
        </w:rPr>
        <w:t>工程</w:t>
      </w:r>
      <w:r>
        <w:rPr>
          <w:color w:val="auto"/>
          <w:sz w:val="21"/>
          <w:szCs w:val="21"/>
          <w:lang w:eastAsia="zh-CN"/>
        </w:rPr>
        <w:t>维修管理服务具体</w:t>
      </w:r>
      <w:r>
        <w:rPr>
          <w:rFonts w:hint="eastAsia"/>
          <w:color w:val="auto"/>
          <w:sz w:val="21"/>
          <w:szCs w:val="21"/>
          <w:lang w:val="en-US" w:eastAsia="zh-CN"/>
        </w:rPr>
        <w:t>服务要求</w:t>
      </w:r>
      <w:r>
        <w:rPr>
          <w:color w:val="auto"/>
          <w:sz w:val="21"/>
          <w:szCs w:val="21"/>
          <w:lang w:eastAsia="zh-CN"/>
        </w:rPr>
        <w:t>内容</w:t>
      </w:r>
    </w:p>
    <w:p w14:paraId="6E2379F1">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val="en-US" w:eastAsia="zh-CN"/>
        </w:rPr>
        <w:tab/>
      </w:r>
      <w:r>
        <w:rPr>
          <w:color w:val="auto"/>
          <w:spacing w:val="2"/>
          <w:sz w:val="21"/>
          <w:szCs w:val="21"/>
          <w:lang w:eastAsia="zh-CN"/>
        </w:rPr>
        <w:t>维修管理包含供水、供电、生活等公共设施设备的日常管理、维修、保养等。有专业或资质要求的工作岗位，其从业人员须符合国家、广东省以及当地相关要求。</w:t>
      </w:r>
    </w:p>
    <w:p w14:paraId="5E40D7F9">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(2)</w:t>
      </w:r>
      <w:r>
        <w:rPr>
          <w:color w:val="auto"/>
          <w:spacing w:val="2"/>
          <w:sz w:val="21"/>
          <w:szCs w:val="21"/>
          <w:lang w:val="en-US" w:eastAsia="zh-CN"/>
        </w:rPr>
        <w:tab/>
      </w:r>
      <w:r>
        <w:rPr>
          <w:color w:val="auto"/>
          <w:spacing w:val="2"/>
          <w:sz w:val="21"/>
          <w:szCs w:val="21"/>
          <w:lang w:eastAsia="zh-CN"/>
        </w:rPr>
        <w:t>学校设有热泵系统、直饮水系统、一卡通智能系统、电信和移动系统、消防系统等，以上设施设备的专业设备维护和保养由采购人委托专业公司另行安排。中标人需对以上系统的供电、基础附属设备进行基本维护、维修、改装、新装进行服务与管理（供电、照明、保洁、管网管道等）。</w:t>
      </w:r>
    </w:p>
    <w:p w14:paraId="159FD085">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(3)</w:t>
      </w:r>
      <w:r>
        <w:rPr>
          <w:color w:val="auto"/>
          <w:spacing w:val="2"/>
          <w:sz w:val="21"/>
          <w:szCs w:val="21"/>
          <w:lang w:val="en-US" w:eastAsia="zh-CN"/>
        </w:rPr>
        <w:tab/>
      </w:r>
      <w:r>
        <w:rPr>
          <w:color w:val="auto"/>
          <w:spacing w:val="2"/>
          <w:sz w:val="21"/>
          <w:szCs w:val="21"/>
          <w:lang w:eastAsia="zh-CN"/>
        </w:rPr>
        <w:t>每日巡视水、电等公共设施设备，发现故障应及时维修或更换（如电器开关、插座、门窗、玻璃、锁、灯具、照明、水龙头、护拦、课桌椅、家具、窗帘，风扇、排气扇、供水、排水、排污设施、锁匙等，（相关耗材由采购人购置，中标人以旧件换新件方式领取，中标人负责派人维修维护</w:t>
      </w:r>
      <w:r>
        <w:rPr>
          <w:color w:val="auto"/>
          <w:spacing w:val="2"/>
          <w:sz w:val="21"/>
          <w:szCs w:val="21"/>
          <w:lang w:val="en-US" w:eastAsia="zh-CN"/>
        </w:rPr>
        <w:t xml:space="preserve">) </w:t>
      </w:r>
      <w:r>
        <w:rPr>
          <w:color w:val="auto"/>
          <w:spacing w:val="2"/>
          <w:sz w:val="21"/>
          <w:szCs w:val="21"/>
          <w:lang w:eastAsia="zh-CN"/>
        </w:rPr>
        <w:t>；工作中与采购人各部门保持联系，随报随修；发现各室门窗、桌椅等公物损坏，应及时维修，维修合格率达到</w:t>
      </w:r>
      <w:r>
        <w:rPr>
          <w:color w:val="auto"/>
          <w:spacing w:val="2"/>
          <w:sz w:val="21"/>
          <w:szCs w:val="21"/>
          <w:lang w:val="en-US" w:eastAsia="zh-CN"/>
        </w:rPr>
        <w:t>100%</w:t>
      </w:r>
      <w:r>
        <w:rPr>
          <w:color w:val="auto"/>
          <w:spacing w:val="2"/>
          <w:sz w:val="21"/>
          <w:szCs w:val="21"/>
          <w:lang w:eastAsia="zh-CN"/>
        </w:rPr>
        <w:t>。</w:t>
      </w:r>
    </w:p>
    <w:p w14:paraId="53D7B40A">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(4)</w:t>
      </w:r>
      <w:r>
        <w:rPr>
          <w:color w:val="auto"/>
          <w:spacing w:val="2"/>
          <w:sz w:val="21"/>
          <w:szCs w:val="21"/>
          <w:lang w:val="en-US" w:eastAsia="zh-CN"/>
        </w:rPr>
        <w:tab/>
      </w:r>
      <w:r>
        <w:rPr>
          <w:color w:val="auto"/>
          <w:spacing w:val="2"/>
          <w:sz w:val="21"/>
          <w:szCs w:val="21"/>
          <w:lang w:eastAsia="zh-CN"/>
        </w:rPr>
        <w:t>每周至少进行一次水、电、气管线、闸阀及开关、灯具的全面检查和维修，并作好检查记录。</w:t>
      </w:r>
    </w:p>
    <w:p w14:paraId="086E1B16">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(5)</w:t>
      </w:r>
      <w:r>
        <w:rPr>
          <w:color w:val="auto"/>
          <w:spacing w:val="2"/>
          <w:sz w:val="21"/>
          <w:szCs w:val="21"/>
          <w:lang w:val="en-US" w:eastAsia="zh-CN"/>
        </w:rPr>
        <w:tab/>
      </w:r>
      <w:r>
        <w:rPr>
          <w:color w:val="auto"/>
          <w:spacing w:val="2"/>
          <w:sz w:val="21"/>
          <w:szCs w:val="21"/>
          <w:lang w:eastAsia="zh-CN"/>
        </w:rPr>
        <w:t>每天至少一次对校园的房屋设施、生活设施等物产（如公共厕所、洗漱台、垃圾箱、垃圾桶、宣传栏、标识牌等）进行检查，及时发现损坏的物品并尽快维修，确保服务到位。</w:t>
      </w:r>
    </w:p>
    <w:p w14:paraId="168CDE00">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(6)</w:t>
      </w:r>
      <w:r>
        <w:rPr>
          <w:color w:val="auto"/>
          <w:spacing w:val="2"/>
          <w:sz w:val="21"/>
          <w:szCs w:val="21"/>
          <w:lang w:val="en-US" w:eastAsia="zh-CN"/>
        </w:rPr>
        <w:tab/>
      </w:r>
      <w:r>
        <w:rPr>
          <w:color w:val="auto"/>
          <w:spacing w:val="2"/>
          <w:sz w:val="21"/>
          <w:szCs w:val="21"/>
          <w:lang w:eastAsia="zh-CN"/>
        </w:rPr>
        <w:t>紧急维修快速及时，零星维修当天完成，最长不超过</w:t>
      </w:r>
      <w:r>
        <w:rPr>
          <w:color w:val="auto"/>
          <w:spacing w:val="2"/>
          <w:sz w:val="21"/>
          <w:szCs w:val="21"/>
          <w:lang w:val="en-US" w:eastAsia="zh-CN"/>
        </w:rPr>
        <w:t>24</w:t>
      </w:r>
      <w:r>
        <w:rPr>
          <w:color w:val="auto"/>
          <w:spacing w:val="2"/>
          <w:sz w:val="21"/>
          <w:szCs w:val="21"/>
          <w:lang w:eastAsia="zh-CN"/>
        </w:rPr>
        <w:t>小时，确保设施完好率达到</w:t>
      </w:r>
      <w:r>
        <w:rPr>
          <w:color w:val="auto"/>
          <w:spacing w:val="2"/>
          <w:sz w:val="21"/>
          <w:szCs w:val="21"/>
          <w:lang w:val="en-US" w:eastAsia="zh-CN"/>
        </w:rPr>
        <w:t>99</w:t>
      </w:r>
      <w:r>
        <w:rPr>
          <w:color w:val="auto"/>
          <w:spacing w:val="2"/>
          <w:sz w:val="21"/>
          <w:szCs w:val="21"/>
          <w:lang w:eastAsia="zh-CN"/>
        </w:rPr>
        <w:t>％及以上，师生满意率要达到</w:t>
      </w:r>
      <w:r>
        <w:rPr>
          <w:color w:val="auto"/>
          <w:spacing w:val="2"/>
          <w:sz w:val="21"/>
          <w:szCs w:val="21"/>
          <w:lang w:val="en-US" w:eastAsia="zh-CN"/>
        </w:rPr>
        <w:t>85%</w:t>
      </w:r>
      <w:r>
        <w:rPr>
          <w:color w:val="auto"/>
          <w:spacing w:val="2"/>
          <w:sz w:val="21"/>
          <w:szCs w:val="21"/>
          <w:lang w:eastAsia="zh-CN"/>
        </w:rPr>
        <w:t>及以上，保障教育、教学、办公和生活的正常秩序，为教学工作创造一个良好的环境。</w:t>
      </w:r>
    </w:p>
    <w:p w14:paraId="019025D6">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(7)</w:t>
      </w:r>
      <w:r>
        <w:rPr>
          <w:color w:val="auto"/>
          <w:spacing w:val="2"/>
          <w:sz w:val="21"/>
          <w:szCs w:val="21"/>
          <w:lang w:val="en-US" w:eastAsia="zh-CN"/>
        </w:rPr>
        <w:tab/>
      </w:r>
      <w:r>
        <w:rPr>
          <w:color w:val="auto"/>
          <w:spacing w:val="2"/>
          <w:sz w:val="21"/>
          <w:szCs w:val="21"/>
          <w:lang w:eastAsia="zh-CN"/>
        </w:rPr>
        <w:t>每年</w:t>
      </w:r>
      <w:r>
        <w:rPr>
          <w:color w:val="auto"/>
          <w:spacing w:val="2"/>
          <w:sz w:val="21"/>
          <w:szCs w:val="21"/>
          <w:lang w:val="en-US" w:eastAsia="zh-CN"/>
        </w:rPr>
        <w:t>4</w:t>
      </w:r>
      <w:r>
        <w:rPr>
          <w:color w:val="auto"/>
          <w:spacing w:val="2"/>
          <w:sz w:val="21"/>
          <w:szCs w:val="21"/>
          <w:lang w:eastAsia="zh-CN"/>
        </w:rPr>
        <w:t>月、</w:t>
      </w:r>
      <w:r>
        <w:rPr>
          <w:color w:val="auto"/>
          <w:spacing w:val="2"/>
          <w:sz w:val="21"/>
          <w:szCs w:val="21"/>
          <w:lang w:val="en-US" w:eastAsia="zh-CN"/>
        </w:rPr>
        <w:t>9</w:t>
      </w:r>
      <w:r>
        <w:rPr>
          <w:color w:val="auto"/>
          <w:spacing w:val="2"/>
          <w:sz w:val="21"/>
          <w:szCs w:val="21"/>
          <w:lang w:eastAsia="zh-CN"/>
        </w:rPr>
        <w:t>月组织检查、加固学生宿舍、教室、办公室内吊扇、壁扇、吸顶扇各一次，每年</w:t>
      </w:r>
      <w:r>
        <w:rPr>
          <w:color w:val="auto"/>
          <w:spacing w:val="2"/>
          <w:sz w:val="21"/>
          <w:szCs w:val="21"/>
          <w:lang w:val="en-US" w:eastAsia="zh-CN"/>
        </w:rPr>
        <w:t>7</w:t>
      </w:r>
      <w:r>
        <w:rPr>
          <w:color w:val="auto"/>
          <w:spacing w:val="2"/>
          <w:sz w:val="21"/>
          <w:szCs w:val="21"/>
          <w:lang w:eastAsia="zh-CN"/>
        </w:rPr>
        <w:t>月组织检查加固空调室外机一次。</w:t>
      </w:r>
    </w:p>
    <w:p w14:paraId="403BBDA7">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(8)</w:t>
      </w:r>
      <w:r>
        <w:rPr>
          <w:color w:val="auto"/>
          <w:spacing w:val="2"/>
          <w:sz w:val="21"/>
          <w:szCs w:val="21"/>
          <w:lang w:val="en-US" w:eastAsia="zh-CN"/>
        </w:rPr>
        <w:tab/>
      </w:r>
      <w:r>
        <w:rPr>
          <w:color w:val="auto"/>
          <w:spacing w:val="2"/>
          <w:sz w:val="21"/>
          <w:szCs w:val="21"/>
          <w:lang w:eastAsia="zh-CN"/>
        </w:rPr>
        <w:t>按设备使用规范承担相关的安全运行、管理工作。</w:t>
      </w:r>
    </w:p>
    <w:p w14:paraId="6D58D829">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(10)</w:t>
      </w:r>
      <w:r>
        <w:rPr>
          <w:color w:val="auto"/>
          <w:spacing w:val="2"/>
          <w:sz w:val="21"/>
          <w:szCs w:val="21"/>
          <w:lang w:val="en-US" w:eastAsia="zh-CN"/>
        </w:rPr>
        <w:tab/>
      </w:r>
      <w:r>
        <w:rPr>
          <w:color w:val="auto"/>
          <w:spacing w:val="2"/>
          <w:sz w:val="21"/>
          <w:szCs w:val="21"/>
          <w:lang w:eastAsia="zh-CN"/>
        </w:rPr>
        <w:t>大修、装修的施工管理配合与相应水电使用管理与安全管理，负责各场所、设备设施各月度的水电抄表与统计工作。</w:t>
      </w:r>
    </w:p>
    <w:p w14:paraId="6DE8832E">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(11)</w:t>
      </w:r>
      <w:r>
        <w:rPr>
          <w:color w:val="auto"/>
          <w:spacing w:val="2"/>
          <w:sz w:val="21"/>
          <w:szCs w:val="21"/>
          <w:lang w:val="en-US" w:eastAsia="zh-CN"/>
        </w:rPr>
        <w:tab/>
      </w:r>
      <w:r>
        <w:rPr>
          <w:color w:val="auto"/>
          <w:spacing w:val="2"/>
          <w:sz w:val="21"/>
          <w:szCs w:val="21"/>
          <w:lang w:eastAsia="zh-CN"/>
        </w:rPr>
        <w:t>明确服务区域内各设施设备的维保责任人。发现故障或其他异常时责任人应及时到场处置。设施设备的运行、维护、日常巡检等均应有明确记录。消防系统等特殊设备应按相关政策法规要求实施定期值班检查工作。</w:t>
      </w:r>
    </w:p>
    <w:p w14:paraId="1EA35328">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(12)</w:t>
      </w:r>
      <w:r>
        <w:rPr>
          <w:color w:val="auto"/>
          <w:spacing w:val="2"/>
          <w:sz w:val="21"/>
          <w:szCs w:val="21"/>
          <w:lang w:val="en-US" w:eastAsia="zh-CN"/>
        </w:rPr>
        <w:tab/>
      </w:r>
      <w:r>
        <w:rPr>
          <w:color w:val="auto"/>
          <w:spacing w:val="2"/>
          <w:sz w:val="21"/>
          <w:szCs w:val="21"/>
          <w:lang w:eastAsia="zh-CN"/>
        </w:rPr>
        <w:t>给排水、供水系统：建立正常用水、供水、排水管理制度并根据实际使用情况制订年度设备、设施管理、维修保养计划及总体节能计划。节约用水，防止冒、滴、漏，或大面积跑水事故的发生。保持供水系统的正常运转，每周检查水泵运转情况；保持水池、水箱的清洁卫生，防止二次污染。每周检修维护供水系统管路、水泵、水池、水箱、阀门、水表，保证其正常运转。保证排水系统的正常运转，防止阻塞。遇停水应预先通知采购人及受影响部门，并张贴预告。</w:t>
      </w:r>
    </w:p>
    <w:p w14:paraId="6B138860">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(13)</w:t>
      </w:r>
      <w:r>
        <w:rPr>
          <w:color w:val="auto"/>
          <w:spacing w:val="2"/>
          <w:sz w:val="21"/>
          <w:szCs w:val="21"/>
          <w:lang w:val="en-US" w:eastAsia="zh-CN"/>
        </w:rPr>
        <w:tab/>
      </w:r>
      <w:r>
        <w:rPr>
          <w:color w:val="auto"/>
          <w:spacing w:val="2"/>
          <w:sz w:val="21"/>
          <w:szCs w:val="21"/>
          <w:lang w:eastAsia="zh-CN"/>
        </w:rPr>
        <w:t>机电、照明系统管理：对服务区域内供电系统高、低压电器设备、照明装置等设备正常运行使用进行日常管理和养护维修并根据实际使用情况制订年度总体节能计划。建立严格的配送电运行制度和电气维修制度。供电和维修人员持证上岗，并配电气主管。保证</w:t>
      </w:r>
      <w:r>
        <w:rPr>
          <w:color w:val="auto"/>
          <w:spacing w:val="2"/>
          <w:sz w:val="21"/>
          <w:szCs w:val="21"/>
          <w:lang w:val="en-US" w:eastAsia="zh-CN"/>
        </w:rPr>
        <w:t xml:space="preserve"> 24 </w:t>
      </w:r>
      <w:r>
        <w:rPr>
          <w:color w:val="auto"/>
          <w:spacing w:val="2"/>
          <w:sz w:val="21"/>
          <w:szCs w:val="21"/>
          <w:lang w:eastAsia="zh-CN"/>
        </w:rPr>
        <w:t>小时有人员值班，做到发现故障、及时排除。保证公共使用的照明、指示、显示灯完好；电气巡查、维保工作要满足用户的要求、确保发配电设备安全运行。遇停电限电预先通知采购人及受影响部门，并张贴预告。对临时施工工程有用电管理措施。 发生特殊情况，如火灾、地震、水灾时，及时切断电源。负责对路灯、庭园灯电源的操作，保证供电正常。 确保办公区域内所有公共及专用照明灯管灯泡完好， 发现损坏，及时调换。</w:t>
      </w:r>
    </w:p>
    <w:p w14:paraId="7A791C83">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(15)</w:t>
      </w:r>
      <w:r>
        <w:rPr>
          <w:color w:val="auto"/>
          <w:spacing w:val="2"/>
          <w:sz w:val="21"/>
          <w:szCs w:val="21"/>
          <w:lang w:val="en-US" w:eastAsia="zh-CN"/>
        </w:rPr>
        <w:tab/>
      </w:r>
      <w:r>
        <w:rPr>
          <w:color w:val="auto"/>
          <w:spacing w:val="2"/>
          <w:sz w:val="21"/>
          <w:szCs w:val="21"/>
          <w:lang w:eastAsia="zh-CN"/>
        </w:rPr>
        <w:t>电梯系统：每天检查电梯运行情况，并对机房设备、井道系统、轿厢设备进行日常运行管理，有问题及时上报或通知维保公司处理，每天对轿厢内部进行清洁。密切监视和掌握电梯的运行动态，及时做好需变动的电梯运行的调度、管理工作。提供电梯服务期间，须保持</w:t>
      </w:r>
      <w:r>
        <w:rPr>
          <w:color w:val="auto"/>
          <w:spacing w:val="2"/>
          <w:sz w:val="21"/>
          <w:szCs w:val="21"/>
          <w:lang w:val="en-US" w:eastAsia="zh-CN"/>
        </w:rPr>
        <w:t>24</w:t>
      </w:r>
      <w:r>
        <w:rPr>
          <w:color w:val="auto"/>
          <w:spacing w:val="2"/>
          <w:sz w:val="21"/>
          <w:szCs w:val="21"/>
          <w:lang w:eastAsia="zh-CN"/>
        </w:rPr>
        <w:t>小时常驻持证管理人员（安全管理员证）不少于</w:t>
      </w:r>
      <w:r>
        <w:rPr>
          <w:color w:val="auto"/>
          <w:spacing w:val="2"/>
          <w:sz w:val="21"/>
          <w:szCs w:val="21"/>
          <w:lang w:val="en-US" w:eastAsia="zh-CN"/>
        </w:rPr>
        <w:t>1</w:t>
      </w:r>
      <w:r>
        <w:rPr>
          <w:color w:val="auto"/>
          <w:spacing w:val="2"/>
          <w:sz w:val="21"/>
          <w:szCs w:val="21"/>
          <w:lang w:eastAsia="zh-CN"/>
        </w:rPr>
        <w:t>人。</w:t>
      </w:r>
    </w:p>
    <w:p w14:paraId="4D6927E6">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(16)</w:t>
      </w:r>
      <w:r>
        <w:rPr>
          <w:color w:val="auto"/>
          <w:spacing w:val="2"/>
          <w:sz w:val="21"/>
          <w:szCs w:val="21"/>
          <w:lang w:val="en-US" w:eastAsia="zh-CN"/>
        </w:rPr>
        <w:tab/>
      </w:r>
      <w:r>
        <w:rPr>
          <w:color w:val="auto"/>
          <w:spacing w:val="2"/>
          <w:sz w:val="21"/>
          <w:szCs w:val="21"/>
          <w:lang w:eastAsia="zh-CN"/>
        </w:rPr>
        <w:t>空调系统运行维护：集中空调系统的运行管理及冷水机组、新风机组、水泵、风机盘管、管道系统、各种阀类、采气装置和各类风口、自动控制系统等设备的日常养护、清洁。室内温湿度、空气质量等符合</w:t>
      </w:r>
      <w:r>
        <w:rPr>
          <w:color w:val="auto"/>
          <w:spacing w:val="2"/>
          <w:sz w:val="21"/>
          <w:szCs w:val="21"/>
          <w:lang w:val="en-US" w:eastAsia="zh-CN"/>
        </w:rPr>
        <w:t xml:space="preserve"> GB/T18883</w:t>
      </w:r>
      <w:r>
        <w:rPr>
          <w:color w:val="auto"/>
          <w:spacing w:val="2"/>
          <w:sz w:val="21"/>
          <w:szCs w:val="21"/>
          <w:lang w:eastAsia="zh-CN"/>
        </w:rPr>
        <w:t>的要求。建立空调运行管理制度和安全操作规程， 保证空调系统安全运行和正常使用。建立空调运行管理制度和安全操作规程，保证空调系统安全运行和正常使用（如有大楼空调主机房日常运行，定时开、关空调主机）。</w:t>
      </w:r>
    </w:p>
    <w:p w14:paraId="6BEC5AA7">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(17)</w:t>
      </w:r>
      <w:r>
        <w:rPr>
          <w:color w:val="auto"/>
          <w:spacing w:val="2"/>
          <w:sz w:val="21"/>
          <w:szCs w:val="21"/>
          <w:lang w:val="en-US" w:eastAsia="zh-CN"/>
        </w:rPr>
        <w:tab/>
      </w:r>
      <w:r>
        <w:rPr>
          <w:color w:val="auto"/>
          <w:spacing w:val="2"/>
          <w:sz w:val="21"/>
          <w:szCs w:val="21"/>
          <w:lang w:eastAsia="zh-CN"/>
        </w:rPr>
        <w:t>对服务区域内建筑物外立面的装饰、修缮等相关工程的巡视，发现特殊情况及时上报。</w:t>
      </w:r>
    </w:p>
    <w:p w14:paraId="62F84886">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(18)</w:t>
      </w:r>
      <w:r>
        <w:rPr>
          <w:color w:val="auto"/>
          <w:spacing w:val="2"/>
          <w:sz w:val="21"/>
          <w:szCs w:val="21"/>
          <w:lang w:val="en-US" w:eastAsia="zh-CN"/>
        </w:rPr>
        <w:tab/>
      </w:r>
      <w:r>
        <w:rPr>
          <w:color w:val="auto"/>
          <w:spacing w:val="2"/>
          <w:sz w:val="21"/>
          <w:szCs w:val="21"/>
          <w:lang w:eastAsia="zh-CN"/>
        </w:rPr>
        <w:t xml:space="preserve">服务区域内共用管线、井盖或路面的临时性修复。 </w:t>
      </w:r>
    </w:p>
    <w:p w14:paraId="0DD4A90A">
      <w:pPr>
        <w:pStyle w:val="5"/>
        <w:widowControl/>
        <w:spacing w:line="360" w:lineRule="auto"/>
        <w:ind w:left="0" w:firstLine="856" w:firstLineChars="400"/>
        <w:rPr>
          <w:color w:val="auto"/>
          <w:spacing w:val="2"/>
          <w:sz w:val="21"/>
          <w:szCs w:val="21"/>
          <w:lang w:val="en-US" w:eastAsia="zh-CN"/>
        </w:rPr>
      </w:pPr>
      <w:r>
        <w:rPr>
          <w:color w:val="auto"/>
          <w:spacing w:val="2"/>
          <w:sz w:val="21"/>
          <w:szCs w:val="21"/>
          <w:lang w:eastAsia="zh-CN"/>
        </w:rPr>
        <w:t>（</w:t>
      </w:r>
      <w:r>
        <w:rPr>
          <w:color w:val="auto"/>
          <w:spacing w:val="2"/>
          <w:sz w:val="21"/>
          <w:szCs w:val="21"/>
          <w:lang w:val="en-US" w:eastAsia="zh-CN"/>
        </w:rPr>
        <w:t>19</w:t>
      </w:r>
      <w:r>
        <w:rPr>
          <w:color w:val="auto"/>
          <w:spacing w:val="2"/>
          <w:sz w:val="21"/>
          <w:szCs w:val="21"/>
          <w:lang w:eastAsia="zh-CN"/>
        </w:rPr>
        <w:t>） 维修人员必须经</w:t>
      </w:r>
      <w:r>
        <w:rPr>
          <w:rFonts w:hint="eastAsia"/>
          <w:color w:val="auto"/>
          <w:spacing w:val="2"/>
          <w:sz w:val="21"/>
          <w:szCs w:val="21"/>
          <w:lang w:val="en-US" w:eastAsia="zh-CN"/>
        </w:rPr>
        <w:t>采购人</w:t>
      </w:r>
      <w:r>
        <w:rPr>
          <w:color w:val="auto"/>
          <w:spacing w:val="2"/>
          <w:sz w:val="21"/>
          <w:szCs w:val="21"/>
          <w:lang w:eastAsia="zh-CN"/>
        </w:rPr>
        <w:t>考核合格（一般技能：万用表使用、接线、钉线槽、拆换、维修风扇、接驳水管等）方能进校工作。</w:t>
      </w:r>
    </w:p>
    <w:p w14:paraId="08F993A1">
      <w:pPr>
        <w:pStyle w:val="5"/>
        <w:widowControl/>
        <w:spacing w:line="360" w:lineRule="auto"/>
        <w:ind w:left="440" w:firstLine="428"/>
        <w:rPr>
          <w:color w:val="auto"/>
          <w:spacing w:val="2"/>
          <w:sz w:val="21"/>
          <w:szCs w:val="21"/>
          <w:lang w:val="en-US" w:eastAsia="zh-CN"/>
        </w:rPr>
      </w:pPr>
      <w:r>
        <w:rPr>
          <w:color w:val="auto"/>
          <w:spacing w:val="2"/>
          <w:sz w:val="21"/>
          <w:szCs w:val="21"/>
          <w:lang w:eastAsia="zh-CN"/>
        </w:rPr>
        <w:t>（</w:t>
      </w:r>
      <w:r>
        <w:rPr>
          <w:color w:val="auto"/>
          <w:spacing w:val="2"/>
          <w:sz w:val="21"/>
          <w:szCs w:val="21"/>
          <w:lang w:val="en-US" w:eastAsia="zh-CN"/>
        </w:rPr>
        <w:t>20</w:t>
      </w:r>
      <w:r>
        <w:rPr>
          <w:color w:val="auto"/>
          <w:spacing w:val="2"/>
          <w:sz w:val="21"/>
          <w:szCs w:val="21"/>
          <w:lang w:eastAsia="zh-CN"/>
        </w:rPr>
        <w:t>）物业维修人员使用的工具由中标方解决（包括但不限于高空作业设备）</w:t>
      </w:r>
    </w:p>
    <w:p w14:paraId="0E8C884B">
      <w:pPr>
        <w:keepNext w:val="0"/>
        <w:keepLines w:val="0"/>
        <w:widowControl w:val="0"/>
        <w:suppressLineNumbers w:val="0"/>
        <w:spacing w:before="0" w:beforeAutospacing="0" w:after="0" w:afterAutospacing="0"/>
        <w:ind w:left="0" w:right="0"/>
        <w:jc w:val="both"/>
        <w:rPr>
          <w:color w:val="auto"/>
          <w:lang w:val="en-US"/>
        </w:rPr>
      </w:pPr>
    </w:p>
    <w:p w14:paraId="2F00A263">
      <w:pPr>
        <w:pStyle w:val="3"/>
        <w:widowControl/>
        <w:ind w:left="0" w:firstLine="0"/>
        <w:rPr>
          <w:color w:val="auto"/>
          <w:sz w:val="21"/>
          <w:szCs w:val="21"/>
          <w:lang w:val="en-US" w:eastAsia="zh-CN"/>
        </w:rPr>
      </w:pPr>
      <w:r>
        <w:rPr>
          <w:color w:val="auto"/>
          <w:sz w:val="21"/>
          <w:szCs w:val="21"/>
          <w:lang w:val="en-US" w:eastAsia="zh-CN"/>
        </w:rPr>
        <w:t>3</w:t>
      </w:r>
      <w:r>
        <w:rPr>
          <w:color w:val="auto"/>
          <w:sz w:val="21"/>
          <w:szCs w:val="21"/>
          <w:lang w:eastAsia="zh-CN"/>
        </w:rPr>
        <w:t>．水、电、设备运行管理标准及</w:t>
      </w:r>
      <w:r>
        <w:rPr>
          <w:rFonts w:hint="eastAsia"/>
          <w:color w:val="auto"/>
          <w:sz w:val="21"/>
          <w:szCs w:val="21"/>
          <w:lang w:val="en-US" w:eastAsia="zh-CN"/>
        </w:rPr>
        <w:t>服务</w:t>
      </w:r>
      <w:r>
        <w:rPr>
          <w:color w:val="auto"/>
          <w:sz w:val="21"/>
          <w:szCs w:val="21"/>
          <w:lang w:eastAsia="zh-CN"/>
        </w:rPr>
        <w:t>要求（项目涉及大修由采购人另请专业公司进行维修）。</w:t>
      </w:r>
    </w:p>
    <w:tbl>
      <w:tblPr>
        <w:tblStyle w:val="6"/>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679"/>
        <w:gridCol w:w="1978"/>
        <w:gridCol w:w="4710"/>
        <w:gridCol w:w="946"/>
      </w:tblGrid>
      <w:tr w14:paraId="6605F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81" w:hRule="atLeast"/>
          <w:tblHeader/>
          <w:jc w:val="cent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14:paraId="306F4BF5">
            <w:pPr>
              <w:keepNext w:val="0"/>
              <w:keepLines w:val="0"/>
              <w:widowControl w:val="0"/>
              <w:suppressLineNumbers w:val="0"/>
              <w:spacing w:before="0" w:beforeAutospacing="0" w:after="0" w:afterAutospacing="0"/>
              <w:ind w:left="0" w:right="0"/>
              <w:jc w:val="center"/>
              <w:rPr>
                <w:rFonts w:hint="default"/>
                <w:b/>
                <w:bCs/>
                <w:color w:val="auto"/>
                <w:szCs w:val="21"/>
                <w:lang w:val="en-US"/>
              </w:rPr>
            </w:pPr>
            <w:r>
              <w:rPr>
                <w:rFonts w:hint="eastAsia" w:ascii="Calibri" w:hAnsi="Calibri" w:eastAsia="宋体" w:cs="宋体"/>
                <w:b/>
                <w:bCs/>
                <w:color w:val="auto"/>
                <w:kern w:val="2"/>
                <w:sz w:val="21"/>
                <w:szCs w:val="21"/>
                <w:lang w:val="en-US" w:eastAsia="zh-CN" w:bidi="ar"/>
              </w:rPr>
              <w:t>项目</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center"/>
          </w:tcPr>
          <w:p w14:paraId="4DF0FD3B">
            <w:pPr>
              <w:keepNext w:val="0"/>
              <w:keepLines w:val="0"/>
              <w:widowControl w:val="0"/>
              <w:suppressLineNumbers w:val="0"/>
              <w:spacing w:before="0" w:beforeAutospacing="0" w:after="0" w:afterAutospacing="0"/>
              <w:ind w:left="420" w:leftChars="200" w:right="0"/>
              <w:jc w:val="center"/>
              <w:rPr>
                <w:rFonts w:hint="default"/>
                <w:b/>
                <w:bCs/>
                <w:color w:val="auto"/>
                <w:szCs w:val="21"/>
                <w:lang w:val="en-US"/>
              </w:rPr>
            </w:pPr>
            <w:r>
              <w:rPr>
                <w:rFonts w:hint="eastAsia" w:ascii="Calibri" w:hAnsi="Calibri" w:eastAsia="宋体" w:cs="宋体"/>
                <w:b/>
                <w:bCs/>
                <w:color w:val="auto"/>
                <w:kern w:val="2"/>
                <w:sz w:val="21"/>
                <w:szCs w:val="21"/>
                <w:lang w:val="en-US" w:eastAsia="zh-CN" w:bidi="ar"/>
              </w:rPr>
              <w:t>作业频率</w:t>
            </w:r>
          </w:p>
        </w:tc>
        <w:tc>
          <w:tcPr>
            <w:tcW w:w="4710" w:type="dxa"/>
            <w:tcBorders>
              <w:top w:val="single" w:color="auto" w:sz="4" w:space="0"/>
              <w:left w:val="single" w:color="auto" w:sz="4" w:space="0"/>
              <w:bottom w:val="single" w:color="auto" w:sz="4" w:space="0"/>
              <w:right w:val="single" w:color="auto" w:sz="4" w:space="0"/>
            </w:tcBorders>
            <w:shd w:val="clear" w:color="auto" w:fill="auto"/>
            <w:vAlign w:val="center"/>
          </w:tcPr>
          <w:p w14:paraId="1D5B10B0">
            <w:pPr>
              <w:keepNext w:val="0"/>
              <w:keepLines w:val="0"/>
              <w:widowControl w:val="0"/>
              <w:suppressLineNumbers w:val="0"/>
              <w:spacing w:before="0" w:beforeAutospacing="0" w:after="0" w:afterAutospacing="0"/>
              <w:ind w:left="420" w:leftChars="200" w:right="0"/>
              <w:jc w:val="center"/>
              <w:rPr>
                <w:rFonts w:hint="default"/>
                <w:b/>
                <w:bCs/>
                <w:color w:val="auto"/>
                <w:szCs w:val="21"/>
                <w:lang w:val="en-US"/>
              </w:rPr>
            </w:pPr>
            <w:r>
              <w:rPr>
                <w:rFonts w:hint="eastAsia" w:ascii="Calibri" w:hAnsi="Calibri" w:eastAsia="宋体" w:cs="宋体"/>
                <w:b/>
                <w:bCs/>
                <w:color w:val="auto"/>
                <w:kern w:val="2"/>
                <w:sz w:val="21"/>
                <w:szCs w:val="21"/>
                <w:lang w:val="en-US" w:eastAsia="zh-CN" w:bidi="ar"/>
              </w:rPr>
              <w:t>服务标准</w:t>
            </w:r>
          </w:p>
        </w:tc>
        <w:tc>
          <w:tcPr>
            <w:tcW w:w="946" w:type="dxa"/>
            <w:tcBorders>
              <w:top w:val="single" w:color="auto" w:sz="4" w:space="0"/>
              <w:left w:val="single" w:color="auto" w:sz="4" w:space="0"/>
              <w:bottom w:val="single" w:color="auto" w:sz="4" w:space="0"/>
              <w:right w:val="single" w:color="auto" w:sz="4" w:space="0"/>
            </w:tcBorders>
            <w:shd w:val="clear" w:color="auto" w:fill="auto"/>
            <w:vAlign w:val="center"/>
          </w:tcPr>
          <w:p w14:paraId="28679F8F">
            <w:pPr>
              <w:keepNext w:val="0"/>
              <w:keepLines w:val="0"/>
              <w:widowControl w:val="0"/>
              <w:suppressLineNumbers w:val="0"/>
              <w:spacing w:before="0" w:beforeAutospacing="0" w:after="0" w:afterAutospacing="0"/>
              <w:ind w:left="0" w:right="0"/>
              <w:jc w:val="both"/>
              <w:rPr>
                <w:rFonts w:hint="default"/>
                <w:b/>
                <w:bCs/>
                <w:color w:val="auto"/>
                <w:szCs w:val="21"/>
                <w:lang w:val="en-US"/>
              </w:rPr>
            </w:pPr>
            <w:r>
              <w:rPr>
                <w:rFonts w:hint="eastAsia" w:ascii="Calibri" w:hAnsi="Calibri" w:eastAsia="宋体" w:cs="宋体"/>
                <w:b/>
                <w:bCs/>
                <w:color w:val="auto"/>
                <w:kern w:val="2"/>
                <w:sz w:val="21"/>
                <w:szCs w:val="21"/>
                <w:lang w:val="en-US" w:eastAsia="zh-CN" w:bidi="ar"/>
              </w:rPr>
              <w:t>处罚标准</w:t>
            </w:r>
          </w:p>
        </w:tc>
      </w:tr>
      <w:tr w14:paraId="4CD8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1344" w:hRule="atLeast"/>
          <w:jc w:val="cent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14:paraId="12BA6044">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水电管理要求</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center"/>
          </w:tcPr>
          <w:p w14:paraId="080E6569">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风扇、灯管、其它照明、各种开关、插座、电源线路、水龙头、冲水阀、水管等每天巡查至少</w:t>
            </w:r>
            <w:r>
              <w:rPr>
                <w:rFonts w:hint="default" w:ascii="Calibri" w:hAnsi="Calibri" w:eastAsia="宋体" w:cs="Times New Roman"/>
                <w:color w:val="auto"/>
                <w:kern w:val="2"/>
                <w:sz w:val="21"/>
                <w:szCs w:val="21"/>
                <w:lang w:val="en-US" w:eastAsia="zh-CN" w:bidi="ar"/>
              </w:rPr>
              <w:t>2</w:t>
            </w:r>
            <w:r>
              <w:rPr>
                <w:rFonts w:hint="eastAsia" w:ascii="Calibri" w:hAnsi="Calibri" w:eastAsia="宋体" w:cs="宋体"/>
                <w:color w:val="auto"/>
                <w:kern w:val="2"/>
                <w:sz w:val="21"/>
                <w:szCs w:val="21"/>
                <w:lang w:val="en-US" w:eastAsia="zh-CN" w:bidi="ar"/>
              </w:rPr>
              <w:t>次。</w:t>
            </w:r>
          </w:p>
        </w:tc>
        <w:tc>
          <w:tcPr>
            <w:tcW w:w="4710" w:type="dxa"/>
            <w:tcBorders>
              <w:top w:val="single" w:color="auto" w:sz="4" w:space="0"/>
              <w:left w:val="single" w:color="auto" w:sz="4" w:space="0"/>
              <w:bottom w:val="single" w:color="auto" w:sz="4" w:space="0"/>
              <w:right w:val="single" w:color="auto" w:sz="4" w:space="0"/>
            </w:tcBorders>
            <w:shd w:val="clear" w:color="auto" w:fill="auto"/>
            <w:vAlign w:val="center"/>
          </w:tcPr>
          <w:p w14:paraId="0110CD18">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每天对水、电、线路、设备、设施进行</w:t>
            </w:r>
            <w:r>
              <w:rPr>
                <w:rFonts w:hint="default" w:ascii="Calibri" w:hAnsi="Calibri" w:eastAsia="宋体" w:cs="Times New Roman"/>
                <w:color w:val="auto"/>
                <w:kern w:val="2"/>
                <w:sz w:val="21"/>
                <w:szCs w:val="21"/>
                <w:lang w:val="en-US" w:eastAsia="zh-CN" w:bidi="ar"/>
              </w:rPr>
              <w:t>2</w:t>
            </w:r>
            <w:r>
              <w:rPr>
                <w:rFonts w:hint="eastAsia" w:ascii="Calibri" w:hAnsi="Calibri" w:eastAsia="宋体" w:cs="宋体"/>
                <w:color w:val="auto"/>
                <w:kern w:val="2"/>
                <w:sz w:val="21"/>
                <w:szCs w:val="21"/>
                <w:lang w:val="en-US" w:eastAsia="zh-CN" w:bidi="ar"/>
              </w:rPr>
              <w:t>次或以上循环巡查，发现问题及时处理。对灯光、风扇、开关、插座及其它用电设备进行更换维修、保养。对各种风扇定期检查及保养。</w:t>
            </w:r>
          </w:p>
          <w:p w14:paraId="4B077EE1">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水管、水龙头及其它用水设备无</w:t>
            </w:r>
            <w:r>
              <w:rPr>
                <w:rFonts w:hint="default" w:ascii="Calibri" w:hAnsi="Calibri" w:eastAsia="宋体" w:cs="Times New Roman"/>
                <w:color w:val="auto"/>
                <w:kern w:val="2"/>
                <w:sz w:val="21"/>
                <w:szCs w:val="21"/>
                <w:lang w:val="en-US" w:eastAsia="zh-CN" w:bidi="ar"/>
              </w:rPr>
              <w:t>“</w:t>
            </w:r>
            <w:r>
              <w:rPr>
                <w:rFonts w:hint="eastAsia" w:ascii="Calibri" w:hAnsi="Calibri" w:eastAsia="宋体" w:cs="宋体"/>
                <w:color w:val="auto"/>
                <w:kern w:val="2"/>
                <w:sz w:val="21"/>
                <w:szCs w:val="21"/>
                <w:lang w:val="en-US" w:eastAsia="zh-CN" w:bidi="ar"/>
              </w:rPr>
              <w:t>滴、漏、冒、跑</w:t>
            </w:r>
            <w:r>
              <w:rPr>
                <w:rFonts w:hint="default" w:ascii="Calibri" w:hAnsi="Calibri" w:eastAsia="宋体" w:cs="Times New Roman"/>
                <w:color w:val="auto"/>
                <w:kern w:val="2"/>
                <w:sz w:val="21"/>
                <w:szCs w:val="21"/>
                <w:lang w:val="en-US" w:eastAsia="zh-CN" w:bidi="ar"/>
              </w:rPr>
              <w:t>”</w:t>
            </w:r>
            <w:r>
              <w:rPr>
                <w:rFonts w:hint="eastAsia" w:ascii="Calibri" w:hAnsi="Calibri" w:eastAsia="宋体" w:cs="宋体"/>
                <w:color w:val="auto"/>
                <w:kern w:val="2"/>
                <w:sz w:val="21"/>
                <w:szCs w:val="21"/>
                <w:lang w:val="en-US" w:eastAsia="zh-CN" w:bidi="ar"/>
              </w:rPr>
              <w:t>现象。</w:t>
            </w:r>
          </w:p>
        </w:tc>
        <w:tc>
          <w:tcPr>
            <w:tcW w:w="94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423FDA">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w:t>
            </w:r>
            <w:r>
              <w:rPr>
                <w:rFonts w:hint="eastAsia" w:ascii="宋体" w:hAnsi="宋体" w:eastAsia="宋体" w:cs="宋体"/>
                <w:color w:val="auto"/>
                <w:kern w:val="2"/>
                <w:sz w:val="24"/>
                <w:szCs w:val="24"/>
                <w:lang w:val="en-US" w:eastAsia="zh-CN" w:bidi="ar"/>
              </w:rPr>
              <w:t>学校教育教学产生影响或其他严重事项，按照（十四）惩罚措施认定处理。</w:t>
            </w:r>
          </w:p>
          <w:p w14:paraId="510B24B1">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default" w:ascii="Calibri" w:hAnsi="Calibri" w:eastAsia="宋体" w:cs="Times New Roman"/>
                <w:color w:val="auto"/>
                <w:kern w:val="2"/>
                <w:sz w:val="21"/>
                <w:szCs w:val="21"/>
                <w:lang w:val="en-US" w:eastAsia="zh-CN" w:bidi="ar"/>
              </w:rPr>
              <w:t xml:space="preserve">                </w:t>
            </w:r>
          </w:p>
        </w:tc>
      </w:tr>
      <w:tr w14:paraId="57C9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03" w:hRule="atLeast"/>
          <w:jc w:val="cent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14:paraId="5D42904F">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电梯管理</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center"/>
          </w:tcPr>
          <w:p w14:paraId="6673078A">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电梯日常运行检查、清洁。</w:t>
            </w:r>
          </w:p>
        </w:tc>
        <w:tc>
          <w:tcPr>
            <w:tcW w:w="4710" w:type="dxa"/>
            <w:tcBorders>
              <w:top w:val="single" w:color="auto" w:sz="4" w:space="0"/>
              <w:left w:val="single" w:color="auto" w:sz="4" w:space="0"/>
              <w:bottom w:val="single" w:color="auto" w:sz="4" w:space="0"/>
              <w:right w:val="single" w:color="auto" w:sz="4" w:space="0"/>
            </w:tcBorders>
            <w:shd w:val="clear" w:color="auto" w:fill="auto"/>
            <w:vAlign w:val="center"/>
          </w:tcPr>
          <w:p w14:paraId="2F7A5B96">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负责电梯日常检查、运行管理，卫生管理和卫生保洁工作，每日更换一次地毯。</w:t>
            </w:r>
            <w:r>
              <w:rPr>
                <w:rFonts w:hint="default" w:ascii="Calibri" w:hAnsi="Calibri" w:eastAsia="宋体" w:cs="Times New Roman"/>
                <w:color w:val="auto"/>
                <w:kern w:val="2"/>
                <w:sz w:val="21"/>
                <w:szCs w:val="21"/>
                <w:lang w:val="en-US" w:eastAsia="zh-CN" w:bidi="ar"/>
              </w:rPr>
              <w:t>24</w:t>
            </w:r>
            <w:r>
              <w:rPr>
                <w:rFonts w:hint="eastAsia" w:ascii="Calibri" w:hAnsi="Calibri" w:eastAsia="宋体" w:cs="宋体"/>
                <w:color w:val="auto"/>
                <w:kern w:val="2"/>
                <w:sz w:val="21"/>
                <w:szCs w:val="21"/>
                <w:lang w:val="en-US" w:eastAsia="zh-CN" w:bidi="ar"/>
              </w:rPr>
              <w:t>小时驻场人员不少于</w:t>
            </w:r>
            <w:r>
              <w:rPr>
                <w:rFonts w:hint="default" w:ascii="Calibri" w:hAnsi="Calibri" w:eastAsia="宋体" w:cs="Times New Roman"/>
                <w:color w:val="auto"/>
                <w:kern w:val="2"/>
                <w:sz w:val="21"/>
                <w:szCs w:val="21"/>
                <w:lang w:val="en-US" w:eastAsia="zh-CN" w:bidi="ar"/>
              </w:rPr>
              <w:t>1</w:t>
            </w:r>
            <w:r>
              <w:rPr>
                <w:rFonts w:hint="eastAsia" w:ascii="Calibri" w:hAnsi="Calibri" w:eastAsia="宋体" w:cs="宋体"/>
                <w:color w:val="auto"/>
                <w:kern w:val="2"/>
                <w:sz w:val="21"/>
                <w:szCs w:val="21"/>
                <w:lang w:val="en-US" w:eastAsia="zh-CN" w:bidi="ar"/>
              </w:rPr>
              <w:t>人。</w:t>
            </w:r>
          </w:p>
        </w:tc>
        <w:tc>
          <w:tcPr>
            <w:tcW w:w="94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0D3925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r w14:paraId="1B257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37" w:hRule="atLeast"/>
          <w:jc w:val="center"/>
        </w:trPr>
        <w:tc>
          <w:tcPr>
            <w:tcW w:w="679" w:type="dxa"/>
            <w:tcBorders>
              <w:top w:val="single" w:color="auto" w:sz="4" w:space="0"/>
              <w:left w:val="single" w:color="auto" w:sz="4" w:space="0"/>
              <w:bottom w:val="single" w:color="auto" w:sz="4" w:space="0"/>
              <w:right w:val="single" w:color="auto" w:sz="4" w:space="0"/>
            </w:tcBorders>
            <w:shd w:val="clear" w:color="auto" w:fill="auto"/>
            <w:vAlign w:val="center"/>
          </w:tcPr>
          <w:p w14:paraId="6191EBE4">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二次供水、排水</w:t>
            </w:r>
          </w:p>
        </w:tc>
        <w:tc>
          <w:tcPr>
            <w:tcW w:w="1978" w:type="dxa"/>
            <w:tcBorders>
              <w:top w:val="single" w:color="auto" w:sz="4" w:space="0"/>
              <w:left w:val="single" w:color="auto" w:sz="4" w:space="0"/>
              <w:bottom w:val="single" w:color="auto" w:sz="4" w:space="0"/>
              <w:right w:val="single" w:color="auto" w:sz="4" w:space="0"/>
            </w:tcBorders>
            <w:shd w:val="clear" w:color="auto" w:fill="auto"/>
            <w:vAlign w:val="center"/>
          </w:tcPr>
          <w:p w14:paraId="3DB7CAE3">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每二小时对给水设备巡查一次；管线及地下室集水井排水设备每天巡查至少一次；环境卫生保洁每周至少一次。高压水泵等设备每月保养检修至少</w:t>
            </w:r>
            <w:r>
              <w:rPr>
                <w:rFonts w:hint="default" w:ascii="Calibri" w:hAnsi="Calibri" w:eastAsia="宋体" w:cs="Times New Roman"/>
                <w:color w:val="auto"/>
                <w:kern w:val="2"/>
                <w:sz w:val="21"/>
                <w:szCs w:val="21"/>
                <w:lang w:val="en-US" w:eastAsia="zh-CN" w:bidi="ar"/>
              </w:rPr>
              <w:t>1</w:t>
            </w:r>
            <w:r>
              <w:rPr>
                <w:rFonts w:hint="eastAsia" w:ascii="Calibri" w:hAnsi="Calibri" w:eastAsia="宋体" w:cs="宋体"/>
                <w:color w:val="auto"/>
                <w:kern w:val="2"/>
                <w:sz w:val="21"/>
                <w:szCs w:val="21"/>
                <w:lang w:val="en-US" w:eastAsia="zh-CN" w:bidi="ar"/>
              </w:rPr>
              <w:t>次。水箱每季消毒至少</w:t>
            </w:r>
            <w:r>
              <w:rPr>
                <w:rFonts w:hint="default" w:ascii="Calibri" w:hAnsi="Calibri" w:eastAsia="宋体" w:cs="Times New Roman"/>
                <w:color w:val="auto"/>
                <w:kern w:val="2"/>
                <w:sz w:val="21"/>
                <w:szCs w:val="21"/>
                <w:lang w:val="en-US" w:eastAsia="zh-CN" w:bidi="ar"/>
              </w:rPr>
              <w:t>1</w:t>
            </w:r>
            <w:r>
              <w:rPr>
                <w:rFonts w:hint="eastAsia" w:ascii="Calibri" w:hAnsi="Calibri" w:eastAsia="宋体" w:cs="宋体"/>
                <w:color w:val="auto"/>
                <w:kern w:val="2"/>
                <w:sz w:val="21"/>
                <w:szCs w:val="21"/>
                <w:lang w:val="en-US" w:eastAsia="zh-CN" w:bidi="ar"/>
              </w:rPr>
              <w:t>次，每学期清洗至少一次（寒、暑假执行）。</w:t>
            </w:r>
          </w:p>
        </w:tc>
        <w:tc>
          <w:tcPr>
            <w:tcW w:w="4710" w:type="dxa"/>
            <w:tcBorders>
              <w:top w:val="single" w:color="auto" w:sz="4" w:space="0"/>
              <w:left w:val="single" w:color="auto" w:sz="4" w:space="0"/>
              <w:bottom w:val="single" w:color="auto" w:sz="4" w:space="0"/>
              <w:right w:val="single" w:color="auto" w:sz="4" w:space="0"/>
            </w:tcBorders>
            <w:shd w:val="clear" w:color="auto" w:fill="auto"/>
            <w:vAlign w:val="center"/>
          </w:tcPr>
          <w:p w14:paraId="14971EA7">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工作人员持有效证件上岗。</w:t>
            </w:r>
          </w:p>
          <w:p w14:paraId="280C7788">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保证正常生活饮用水，有停水或水污染事件发生时，有应急预案并能及时启动。由专人对水箱、水泵进行封闭式管理，有严格的管理制度并上墙公布。</w:t>
            </w:r>
          </w:p>
          <w:p w14:paraId="2B7B1D61">
            <w:pPr>
              <w:keepNext w:val="0"/>
              <w:keepLines w:val="0"/>
              <w:widowControl w:val="0"/>
              <w:suppressLineNumbers w:val="0"/>
              <w:spacing w:before="0" w:beforeAutospacing="0" w:after="0" w:afterAutospacing="0"/>
              <w:ind w:left="0" w:right="0"/>
              <w:jc w:val="both"/>
              <w:rPr>
                <w:rFonts w:hint="default"/>
                <w:color w:val="auto"/>
                <w:szCs w:val="21"/>
                <w:lang w:val="en-US"/>
              </w:rPr>
            </w:pPr>
            <w:r>
              <w:rPr>
                <w:rFonts w:hint="eastAsia" w:ascii="Calibri" w:hAnsi="Calibri" w:eastAsia="宋体" w:cs="宋体"/>
                <w:color w:val="auto"/>
                <w:kern w:val="2"/>
                <w:sz w:val="21"/>
                <w:szCs w:val="21"/>
                <w:lang w:val="en-US" w:eastAsia="zh-CN" w:bidi="ar"/>
              </w:rPr>
              <w:t>每次对水泵、管道或水箱内进行维修后，及时进行清洗，符合饮用水卫生标准。保证雨季或暴雨天气地下室集水井排水设备的正常运行。</w:t>
            </w:r>
          </w:p>
        </w:tc>
        <w:tc>
          <w:tcPr>
            <w:tcW w:w="94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D327A2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r>
    </w:tbl>
    <w:p w14:paraId="22C27B2B">
      <w:pPr>
        <w:pStyle w:val="2"/>
        <w:widowControl/>
        <w:spacing w:before="0" w:beforeAutospacing="0" w:after="0" w:afterAutospacing="0" w:line="360" w:lineRule="auto"/>
        <w:ind w:left="440" w:right="0" w:firstLine="42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（四） 场地、设施安全应急维护、改造工作</w:t>
      </w:r>
      <w:r>
        <w:rPr>
          <w:rFonts w:hint="eastAsia" w:ascii="宋体" w:hAnsi="宋体" w:eastAsia="宋体" w:cs="宋体"/>
          <w:color w:val="auto"/>
          <w:spacing w:val="2"/>
          <w:sz w:val="21"/>
          <w:szCs w:val="21"/>
          <w:lang w:val="en-US" w:eastAsia="zh-CN"/>
        </w:rPr>
        <w:t>服务</w:t>
      </w:r>
      <w:r>
        <w:rPr>
          <w:rFonts w:hint="eastAsia" w:ascii="宋体" w:hAnsi="宋体" w:eastAsia="宋体" w:cs="宋体"/>
          <w:color w:val="auto"/>
          <w:spacing w:val="2"/>
          <w:sz w:val="21"/>
          <w:szCs w:val="21"/>
          <w:lang w:eastAsia="zh-CN"/>
        </w:rPr>
        <w:t>要求</w:t>
      </w:r>
    </w:p>
    <w:p w14:paraId="44B21393">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val="en-US" w:eastAsia="zh-CN"/>
        </w:rPr>
        <w:tab/>
      </w:r>
      <w:r>
        <w:rPr>
          <w:color w:val="auto"/>
          <w:spacing w:val="2"/>
          <w:sz w:val="21"/>
          <w:szCs w:val="21"/>
          <w:lang w:eastAsia="zh-CN"/>
        </w:rPr>
        <w:t>采购人有场地、设施安全应急维护、改造服务工作需求时，中标人在接到采购人通知后半小时内响应，并有专人到现场跟进处理。</w:t>
      </w:r>
    </w:p>
    <w:p w14:paraId="39A14019">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(2)</w:t>
      </w:r>
      <w:r>
        <w:rPr>
          <w:color w:val="auto"/>
          <w:spacing w:val="2"/>
          <w:sz w:val="21"/>
          <w:szCs w:val="21"/>
          <w:lang w:val="en-US" w:eastAsia="zh-CN"/>
        </w:rPr>
        <w:tab/>
      </w:r>
      <w:r>
        <w:rPr>
          <w:color w:val="auto"/>
          <w:spacing w:val="2"/>
          <w:sz w:val="21"/>
          <w:szCs w:val="21"/>
          <w:lang w:eastAsia="zh-CN"/>
        </w:rPr>
        <w:t>对于场地、设施安全应急维护、改造工作、零星工程修缮服务等项目（不限于新旧维修、改建、改装项目），负责单处面积不超过</w:t>
      </w:r>
      <w:r>
        <w:rPr>
          <w:color w:val="auto"/>
          <w:spacing w:val="2"/>
          <w:sz w:val="21"/>
          <w:szCs w:val="21"/>
          <w:lang w:val="en-US" w:eastAsia="zh-CN"/>
        </w:rPr>
        <w:t>3</w:t>
      </w:r>
      <w:r>
        <w:rPr>
          <w:color w:val="auto"/>
          <w:spacing w:val="2"/>
          <w:sz w:val="21"/>
          <w:szCs w:val="21"/>
          <w:lang w:eastAsia="zh-CN"/>
        </w:rPr>
        <w:t>平方米的日常零星基建维修，负责单处面积不超过</w:t>
      </w:r>
      <w:r>
        <w:rPr>
          <w:color w:val="auto"/>
          <w:spacing w:val="2"/>
          <w:sz w:val="21"/>
          <w:szCs w:val="21"/>
          <w:lang w:val="en-US" w:eastAsia="zh-CN"/>
        </w:rPr>
        <w:t>3</w:t>
      </w:r>
      <w:r>
        <w:rPr>
          <w:color w:val="auto"/>
          <w:spacing w:val="2"/>
          <w:sz w:val="21"/>
          <w:szCs w:val="21"/>
          <w:lang w:eastAsia="zh-CN"/>
        </w:rPr>
        <w:t>平方米的日常零星基建维修：建筑物滴水线内墙面、地面污、损修补修复，单处面积少于</w:t>
      </w:r>
      <w:r>
        <w:rPr>
          <w:color w:val="auto"/>
          <w:spacing w:val="2"/>
          <w:sz w:val="21"/>
          <w:szCs w:val="21"/>
          <w:lang w:val="en-US" w:eastAsia="zh-CN"/>
        </w:rPr>
        <w:t>1</w:t>
      </w:r>
      <w:r>
        <w:rPr>
          <w:color w:val="auto"/>
          <w:spacing w:val="2"/>
          <w:sz w:val="21"/>
          <w:szCs w:val="21"/>
          <w:lang w:eastAsia="zh-CN"/>
        </w:rPr>
        <w:t>平方米、高度在</w:t>
      </w:r>
      <w:r>
        <w:rPr>
          <w:color w:val="auto"/>
          <w:spacing w:val="2"/>
          <w:sz w:val="21"/>
          <w:szCs w:val="21"/>
          <w:lang w:val="en-US" w:eastAsia="zh-CN"/>
        </w:rPr>
        <w:t>3.5</w:t>
      </w:r>
      <w:r>
        <w:rPr>
          <w:color w:val="auto"/>
          <w:spacing w:val="2"/>
          <w:sz w:val="21"/>
          <w:szCs w:val="21"/>
          <w:lang w:eastAsia="zh-CN"/>
        </w:rPr>
        <w:t>米以下，由中标方负责修复（材料、人工费用由中标方负责）；超过一平方米耗材由采购</w:t>
      </w:r>
      <w:r>
        <w:rPr>
          <w:rFonts w:hint="eastAsia"/>
          <w:color w:val="auto"/>
          <w:spacing w:val="2"/>
          <w:sz w:val="21"/>
          <w:szCs w:val="21"/>
          <w:lang w:val="en-US" w:eastAsia="zh-CN"/>
        </w:rPr>
        <w:t>人</w:t>
      </w:r>
      <w:r>
        <w:rPr>
          <w:color w:val="auto"/>
          <w:spacing w:val="2"/>
          <w:sz w:val="21"/>
          <w:szCs w:val="21"/>
          <w:lang w:eastAsia="zh-CN"/>
        </w:rPr>
        <w:t>提供，中标</w:t>
      </w:r>
      <w:r>
        <w:rPr>
          <w:rFonts w:hint="eastAsia"/>
          <w:color w:val="auto"/>
          <w:spacing w:val="2"/>
          <w:sz w:val="21"/>
          <w:szCs w:val="21"/>
          <w:lang w:val="en-US" w:eastAsia="zh-CN"/>
        </w:rPr>
        <w:t>人</w:t>
      </w:r>
      <w:r>
        <w:rPr>
          <w:color w:val="auto"/>
          <w:spacing w:val="2"/>
          <w:sz w:val="21"/>
          <w:szCs w:val="21"/>
          <w:lang w:eastAsia="zh-CN"/>
        </w:rPr>
        <w:t>负责修复。</w:t>
      </w:r>
    </w:p>
    <w:p w14:paraId="4BB2BB5E">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(3)</w:t>
      </w:r>
      <w:r>
        <w:rPr>
          <w:color w:val="auto"/>
          <w:spacing w:val="2"/>
          <w:sz w:val="21"/>
          <w:szCs w:val="21"/>
          <w:lang w:val="en-US" w:eastAsia="zh-CN"/>
        </w:rPr>
        <w:tab/>
      </w:r>
      <w:r>
        <w:rPr>
          <w:color w:val="auto"/>
          <w:spacing w:val="2"/>
          <w:sz w:val="21"/>
          <w:szCs w:val="21"/>
          <w:lang w:eastAsia="zh-CN"/>
        </w:rPr>
        <w:t>施工期间，中标人或施工单位应按照学校的相关管理制度进行施工，不得影响到学校的正常教学秩序。</w:t>
      </w:r>
    </w:p>
    <w:p w14:paraId="60232EEC">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(4)</w:t>
      </w:r>
      <w:r>
        <w:rPr>
          <w:color w:val="auto"/>
          <w:spacing w:val="2"/>
          <w:sz w:val="21"/>
          <w:szCs w:val="21"/>
          <w:lang w:val="en-US" w:eastAsia="zh-CN"/>
        </w:rPr>
        <w:tab/>
      </w:r>
      <w:r>
        <w:rPr>
          <w:color w:val="auto"/>
          <w:spacing w:val="2"/>
          <w:sz w:val="21"/>
          <w:szCs w:val="21"/>
          <w:lang w:eastAsia="zh-CN"/>
        </w:rPr>
        <w:t>场地、设施安全应急维护、改造工作实行专项管理，所产生的费用每月结算一次，按小范围维修项目规定处理。</w:t>
      </w:r>
    </w:p>
    <w:p w14:paraId="01B788DF">
      <w:pPr>
        <w:pStyle w:val="2"/>
        <w:widowControl/>
        <w:spacing w:before="0" w:beforeAutospacing="0" w:after="0" w:afterAutospacing="0" w:line="360" w:lineRule="auto"/>
        <w:ind w:left="440" w:right="0" w:firstLine="420"/>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（五）</w:t>
      </w:r>
      <w:r>
        <w:rPr>
          <w:rFonts w:hint="eastAsia" w:ascii="宋体" w:hAnsi="宋体" w:eastAsia="宋体" w:cs="宋体"/>
          <w:color w:val="auto"/>
          <w:spacing w:val="2"/>
          <w:sz w:val="21"/>
          <w:szCs w:val="21"/>
          <w:lang w:val="en-US" w:eastAsia="zh-CN"/>
        </w:rPr>
        <w:t>工程维修其他服务要求</w:t>
      </w:r>
    </w:p>
    <w:p w14:paraId="2E5DF4DF">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val="en-US" w:eastAsia="zh-CN"/>
        </w:rPr>
        <w:tab/>
      </w:r>
      <w:r>
        <w:rPr>
          <w:color w:val="auto"/>
          <w:spacing w:val="2"/>
          <w:sz w:val="21"/>
          <w:szCs w:val="21"/>
          <w:lang w:eastAsia="zh-CN"/>
        </w:rPr>
        <w:t>做好维修、维护、保养记录。维修服务做到小修当天完成，大修不超过</w:t>
      </w:r>
      <w:r>
        <w:rPr>
          <w:color w:val="auto"/>
          <w:spacing w:val="2"/>
          <w:sz w:val="21"/>
          <w:szCs w:val="21"/>
          <w:lang w:val="en-US" w:eastAsia="zh-CN"/>
        </w:rPr>
        <w:t>3</w:t>
      </w:r>
      <w:r>
        <w:rPr>
          <w:color w:val="auto"/>
          <w:spacing w:val="2"/>
          <w:sz w:val="21"/>
          <w:szCs w:val="21"/>
          <w:lang w:eastAsia="zh-CN"/>
        </w:rPr>
        <w:t>天</w:t>
      </w:r>
      <w:r>
        <w:rPr>
          <w:rFonts w:hint="eastAsia"/>
          <w:lang w:eastAsia="zh-CN"/>
        </w:rPr>
        <w:t>。</w:t>
      </w:r>
    </w:p>
    <w:p w14:paraId="2A7C727A">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(2)</w:t>
      </w:r>
      <w:r>
        <w:rPr>
          <w:color w:val="auto"/>
          <w:spacing w:val="2"/>
          <w:sz w:val="21"/>
          <w:szCs w:val="21"/>
          <w:lang w:val="en-US" w:eastAsia="zh-CN"/>
        </w:rPr>
        <w:tab/>
      </w:r>
      <w:r>
        <w:rPr>
          <w:color w:val="auto"/>
          <w:spacing w:val="2"/>
          <w:sz w:val="21"/>
          <w:szCs w:val="21"/>
          <w:lang w:eastAsia="zh-CN"/>
        </w:rPr>
        <w:t>建筑物维修巡查和安全管理，每天两次或以上对学校公共场所的水电、物业巡回检查，当天发现问题当天处理。</w:t>
      </w:r>
    </w:p>
    <w:p w14:paraId="03A253FD">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(3)</w:t>
      </w:r>
      <w:r>
        <w:rPr>
          <w:color w:val="auto"/>
          <w:spacing w:val="2"/>
          <w:sz w:val="21"/>
          <w:szCs w:val="21"/>
          <w:lang w:val="en-US" w:eastAsia="zh-CN"/>
        </w:rPr>
        <w:tab/>
      </w:r>
      <w:r>
        <w:rPr>
          <w:color w:val="auto"/>
          <w:spacing w:val="2"/>
          <w:sz w:val="21"/>
          <w:szCs w:val="21"/>
          <w:lang w:eastAsia="zh-CN"/>
        </w:rPr>
        <w:t>宿舍铁床、衣柜、晒衣架、门窗、锁（新购除外）、消防箱等设施的维修、维护（每学期油漆）、拆卸、安装、迁移、编号、登记和管理等。</w:t>
      </w:r>
    </w:p>
    <w:p w14:paraId="694C05F8">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(4)</w:t>
      </w:r>
      <w:r>
        <w:rPr>
          <w:color w:val="auto"/>
          <w:spacing w:val="2"/>
          <w:sz w:val="21"/>
          <w:szCs w:val="21"/>
          <w:lang w:val="en-US" w:eastAsia="zh-CN"/>
        </w:rPr>
        <w:tab/>
      </w:r>
      <w:r>
        <w:rPr>
          <w:color w:val="auto"/>
          <w:spacing w:val="2"/>
          <w:sz w:val="21"/>
          <w:szCs w:val="21"/>
          <w:lang w:eastAsia="zh-CN"/>
        </w:rPr>
        <w:t>办公室、会议室、教室、实习试验室及各间室的学生桌椅、讲台、黑板、办公台椅维修、维护、拆装、搬移、管理、编号、登记等。</w:t>
      </w:r>
    </w:p>
    <w:p w14:paraId="7F11D051">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(5)</w:t>
      </w:r>
      <w:r>
        <w:rPr>
          <w:color w:val="auto"/>
          <w:spacing w:val="2"/>
          <w:sz w:val="21"/>
          <w:szCs w:val="21"/>
          <w:lang w:val="en-US" w:eastAsia="zh-CN"/>
        </w:rPr>
        <w:tab/>
      </w:r>
      <w:r>
        <w:rPr>
          <w:color w:val="auto"/>
          <w:spacing w:val="2"/>
          <w:sz w:val="21"/>
          <w:szCs w:val="21"/>
          <w:lang w:eastAsia="zh-CN"/>
        </w:rPr>
        <w:t>校舍门窗、防盗网、宣传橱窗、棚架、各种标识牌、室外运动场和运动器材（篮球架、排球架、羽毛球架、足球架、单双杠等）的维修、油漆、保养。</w:t>
      </w:r>
    </w:p>
    <w:p w14:paraId="074CCDDB">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(6)</w:t>
      </w:r>
      <w:r>
        <w:rPr>
          <w:color w:val="auto"/>
          <w:spacing w:val="2"/>
          <w:sz w:val="21"/>
          <w:szCs w:val="21"/>
          <w:lang w:val="en-US" w:eastAsia="zh-CN"/>
        </w:rPr>
        <w:tab/>
      </w:r>
      <w:r>
        <w:rPr>
          <w:color w:val="auto"/>
          <w:spacing w:val="2"/>
          <w:sz w:val="21"/>
          <w:szCs w:val="21"/>
          <w:lang w:eastAsia="zh-CN"/>
        </w:rPr>
        <w:t>负责在雨季时各低洼场所的巡查工作（尤其是发生雷暴雨时），发现有积水情况立即启动紧急措施，确保校内低洼位置不发生水浸情况出现。</w:t>
      </w:r>
    </w:p>
    <w:p w14:paraId="6BAA328B">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(7)</w:t>
      </w:r>
      <w:r>
        <w:rPr>
          <w:color w:val="auto"/>
          <w:spacing w:val="2"/>
          <w:sz w:val="21"/>
          <w:szCs w:val="21"/>
          <w:lang w:val="en-US" w:eastAsia="zh-CN"/>
        </w:rPr>
        <w:tab/>
      </w:r>
      <w:r>
        <w:rPr>
          <w:color w:val="auto"/>
          <w:spacing w:val="2"/>
          <w:sz w:val="21"/>
          <w:szCs w:val="21"/>
          <w:lang w:eastAsia="zh-CN"/>
        </w:rPr>
        <w:t>负责建筑物及其附属物（含门窗、盆栽植物等）、护坡、挡土墙的每日安全巡查工作，尤其是发生雷暴雨或大风时的巡查工作，发生异常情况立即报学校后勤管理部门，并将每日的巡查结果记录在专用的巡查登记表中，确保不发生门窗或盆载植物等落下伤人事故。</w:t>
      </w:r>
    </w:p>
    <w:p w14:paraId="2B79EC5E">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(8)</w:t>
      </w:r>
      <w:r>
        <w:rPr>
          <w:color w:val="auto"/>
          <w:spacing w:val="2"/>
          <w:sz w:val="21"/>
          <w:szCs w:val="21"/>
          <w:lang w:val="en-US" w:eastAsia="zh-CN"/>
        </w:rPr>
        <w:tab/>
      </w:r>
      <w:r>
        <w:rPr>
          <w:color w:val="auto"/>
          <w:spacing w:val="2"/>
          <w:sz w:val="21"/>
          <w:szCs w:val="21"/>
          <w:lang w:eastAsia="zh-CN"/>
        </w:rPr>
        <w:t>负责学校大型会议场地布置和场地清运等。</w:t>
      </w:r>
    </w:p>
    <w:p w14:paraId="2DDF046B">
      <w:pPr>
        <w:pStyle w:val="5"/>
        <w:widowControl/>
        <w:spacing w:line="360" w:lineRule="auto"/>
        <w:ind w:left="440" w:firstLine="428"/>
        <w:rPr>
          <w:color w:val="auto"/>
          <w:spacing w:val="2"/>
          <w:sz w:val="21"/>
          <w:szCs w:val="21"/>
          <w:lang w:val="en-US" w:eastAsia="zh-CN"/>
        </w:rPr>
      </w:pPr>
      <w:r>
        <w:rPr>
          <w:color w:val="auto"/>
          <w:spacing w:val="2"/>
          <w:sz w:val="21"/>
          <w:szCs w:val="21"/>
          <w:lang w:val="en-US" w:eastAsia="zh-CN"/>
        </w:rPr>
        <w:t>(9)</w:t>
      </w:r>
      <w:r>
        <w:rPr>
          <w:color w:val="auto"/>
          <w:spacing w:val="2"/>
          <w:sz w:val="21"/>
          <w:szCs w:val="21"/>
          <w:lang w:val="en-US" w:eastAsia="zh-CN"/>
        </w:rPr>
        <w:tab/>
      </w:r>
      <w:r>
        <w:rPr>
          <w:color w:val="auto"/>
          <w:spacing w:val="2"/>
          <w:sz w:val="21"/>
          <w:szCs w:val="21"/>
          <w:lang w:eastAsia="zh-CN"/>
        </w:rPr>
        <w:t>物业管理、服务、维修、保养标准及要求下表。</w:t>
      </w:r>
    </w:p>
    <w:tbl>
      <w:tblPr>
        <w:tblStyle w:val="7"/>
        <w:tblW w:w="8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99"/>
        <w:gridCol w:w="4356"/>
        <w:gridCol w:w="2143"/>
        <w:gridCol w:w="1221"/>
      </w:tblGrid>
      <w:tr w14:paraId="71F7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14:paraId="45FED829">
            <w:pPr>
              <w:pStyle w:val="5"/>
              <w:widowControl/>
              <w:jc w:val="center"/>
              <w:rPr>
                <w:b/>
                <w:bCs/>
                <w:color w:val="auto"/>
                <w:spacing w:val="2"/>
                <w:sz w:val="21"/>
                <w:szCs w:val="21"/>
                <w:lang w:val="en-US" w:eastAsia="zh-CN"/>
              </w:rPr>
            </w:pPr>
            <w:r>
              <w:rPr>
                <w:b/>
                <w:bCs/>
                <w:color w:val="auto"/>
                <w:spacing w:val="2"/>
                <w:sz w:val="21"/>
                <w:szCs w:val="21"/>
                <w:lang w:eastAsia="zh-CN"/>
              </w:rPr>
              <w:t>项目</w:t>
            </w:r>
          </w:p>
        </w:tc>
        <w:tc>
          <w:tcPr>
            <w:tcW w:w="4356" w:type="dxa"/>
            <w:tcBorders>
              <w:top w:val="single" w:color="auto" w:sz="4" w:space="0"/>
              <w:left w:val="single" w:color="auto" w:sz="4" w:space="0"/>
              <w:bottom w:val="single" w:color="auto" w:sz="4" w:space="0"/>
              <w:right w:val="single" w:color="auto" w:sz="4" w:space="0"/>
            </w:tcBorders>
            <w:shd w:val="clear" w:color="auto" w:fill="auto"/>
            <w:vAlign w:val="center"/>
          </w:tcPr>
          <w:p w14:paraId="1B74D060">
            <w:pPr>
              <w:pStyle w:val="5"/>
              <w:widowControl/>
              <w:jc w:val="center"/>
              <w:rPr>
                <w:b/>
                <w:bCs/>
                <w:color w:val="auto"/>
                <w:spacing w:val="2"/>
                <w:sz w:val="21"/>
                <w:szCs w:val="21"/>
                <w:lang w:val="en-US" w:eastAsia="zh-CN"/>
              </w:rPr>
            </w:pPr>
            <w:r>
              <w:rPr>
                <w:b/>
                <w:bCs/>
                <w:color w:val="auto"/>
                <w:spacing w:val="2"/>
                <w:sz w:val="21"/>
                <w:szCs w:val="21"/>
                <w:lang w:eastAsia="zh-CN"/>
              </w:rPr>
              <w:t>作业频率</w:t>
            </w:r>
          </w:p>
        </w:tc>
        <w:tc>
          <w:tcPr>
            <w:tcW w:w="2143" w:type="dxa"/>
            <w:tcBorders>
              <w:top w:val="single" w:color="auto" w:sz="4" w:space="0"/>
              <w:left w:val="single" w:color="auto" w:sz="4" w:space="0"/>
              <w:bottom w:val="single" w:color="auto" w:sz="4" w:space="0"/>
              <w:right w:val="single" w:color="auto" w:sz="4" w:space="0"/>
            </w:tcBorders>
            <w:shd w:val="clear" w:color="auto" w:fill="auto"/>
            <w:vAlign w:val="center"/>
          </w:tcPr>
          <w:p w14:paraId="6ECA3848">
            <w:pPr>
              <w:pStyle w:val="5"/>
              <w:widowControl/>
              <w:jc w:val="center"/>
              <w:rPr>
                <w:b/>
                <w:bCs/>
                <w:color w:val="auto"/>
                <w:spacing w:val="2"/>
                <w:sz w:val="21"/>
                <w:szCs w:val="21"/>
                <w:lang w:val="en-US" w:eastAsia="zh-CN"/>
              </w:rPr>
            </w:pPr>
            <w:r>
              <w:rPr>
                <w:b/>
                <w:bCs/>
                <w:color w:val="auto"/>
                <w:spacing w:val="2"/>
                <w:sz w:val="21"/>
                <w:szCs w:val="21"/>
                <w:lang w:eastAsia="zh-CN"/>
              </w:rPr>
              <w:t>服务标准</w:t>
            </w:r>
          </w:p>
        </w:tc>
        <w:tc>
          <w:tcPr>
            <w:tcW w:w="1221" w:type="dxa"/>
            <w:tcBorders>
              <w:top w:val="single" w:color="auto" w:sz="4" w:space="0"/>
              <w:left w:val="single" w:color="auto" w:sz="4" w:space="0"/>
              <w:bottom w:val="single" w:color="auto" w:sz="4" w:space="0"/>
              <w:right w:val="single" w:color="auto" w:sz="4" w:space="0"/>
            </w:tcBorders>
            <w:shd w:val="clear" w:color="auto" w:fill="auto"/>
            <w:vAlign w:val="center"/>
          </w:tcPr>
          <w:p w14:paraId="05F10B7B">
            <w:pPr>
              <w:pStyle w:val="5"/>
              <w:widowControl/>
              <w:jc w:val="center"/>
              <w:rPr>
                <w:b/>
                <w:bCs/>
                <w:color w:val="auto"/>
                <w:spacing w:val="2"/>
                <w:sz w:val="21"/>
                <w:szCs w:val="21"/>
                <w:lang w:val="en-US" w:eastAsia="zh-CN"/>
              </w:rPr>
            </w:pPr>
            <w:r>
              <w:rPr>
                <w:b/>
                <w:bCs/>
                <w:color w:val="auto"/>
                <w:spacing w:val="2"/>
                <w:sz w:val="21"/>
                <w:szCs w:val="21"/>
                <w:lang w:eastAsia="zh-CN"/>
              </w:rPr>
              <w:t>处罚标准</w:t>
            </w:r>
          </w:p>
        </w:tc>
      </w:tr>
      <w:tr w14:paraId="507B2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95" w:hRule="atLeast"/>
        </w:trPr>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14:paraId="660DFAF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公共实</w:t>
            </w:r>
          </w:p>
          <w:p w14:paraId="5B2E7A2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物资产</w:t>
            </w:r>
          </w:p>
          <w:p w14:paraId="5CB953E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管理、</w:t>
            </w:r>
          </w:p>
          <w:p w14:paraId="38061AF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维修、</w:t>
            </w:r>
          </w:p>
          <w:p w14:paraId="4A56205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维护、</w:t>
            </w:r>
          </w:p>
          <w:p w14:paraId="3C4E758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配置、</w:t>
            </w:r>
          </w:p>
          <w:p w14:paraId="383E2CA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拆装、</w:t>
            </w:r>
          </w:p>
          <w:p w14:paraId="2D6277E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迁移等</w:t>
            </w:r>
          </w:p>
          <w:p w14:paraId="46F2AA06">
            <w:pPr>
              <w:pStyle w:val="5"/>
              <w:widowControl/>
              <w:jc w:val="center"/>
              <w:rPr>
                <w:color w:val="auto"/>
                <w:spacing w:val="2"/>
                <w:sz w:val="21"/>
                <w:szCs w:val="21"/>
                <w:lang w:val="en-US" w:eastAsia="zh-CN"/>
              </w:rPr>
            </w:pPr>
          </w:p>
        </w:tc>
        <w:tc>
          <w:tcPr>
            <w:tcW w:w="4356" w:type="dxa"/>
            <w:tcBorders>
              <w:top w:val="single" w:color="auto" w:sz="4" w:space="0"/>
              <w:left w:val="single" w:color="auto" w:sz="4" w:space="0"/>
              <w:bottom w:val="single" w:color="auto" w:sz="4" w:space="0"/>
              <w:right w:val="single" w:color="auto" w:sz="4" w:space="0"/>
            </w:tcBorders>
            <w:shd w:val="clear" w:color="auto" w:fill="auto"/>
            <w:vAlign w:val="center"/>
          </w:tcPr>
          <w:p w14:paraId="353EB78F">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1</w:t>
            </w:r>
            <w:r>
              <w:rPr>
                <w:rFonts w:hint="eastAsia" w:ascii="Times New Roman" w:hAnsi="Times New Roman" w:eastAsia="宋体" w:cs="Times New Roman"/>
                <w:color w:val="auto"/>
                <w:kern w:val="0"/>
                <w:sz w:val="20"/>
                <w:szCs w:val="21"/>
                <w:lang w:val="en-US" w:eastAsia="zh-CN" w:bidi="ar"/>
              </w:rPr>
              <w:t>）对校内承包维护范围内的所有物业设备设施进行清点、编号和登记</w:t>
            </w:r>
            <w:r>
              <w:rPr>
                <w:rFonts w:hint="default" w:ascii="Times New Roman" w:hAnsi="Times New Roman" w:eastAsia="宋体" w:cs="Times New Roman"/>
                <w:color w:val="auto"/>
                <w:kern w:val="0"/>
                <w:sz w:val="20"/>
                <w:szCs w:val="21"/>
                <w:lang w:val="en-US" w:eastAsia="zh-CN" w:bidi="ar"/>
              </w:rPr>
              <w:t>,</w:t>
            </w:r>
            <w:r>
              <w:rPr>
                <w:rFonts w:hint="eastAsia" w:ascii="Times New Roman" w:hAnsi="Times New Roman" w:eastAsia="宋体" w:cs="Times New Roman"/>
                <w:color w:val="auto"/>
                <w:kern w:val="0"/>
                <w:sz w:val="20"/>
                <w:szCs w:val="21"/>
                <w:lang w:val="en-US" w:eastAsia="zh-CN" w:bidi="ar"/>
              </w:rPr>
              <w:t>并登入学校新建立的物业设备设施电脑资料档案库。</w:t>
            </w:r>
          </w:p>
          <w:p w14:paraId="5DEC29F8">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2</w:t>
            </w:r>
            <w:r>
              <w:rPr>
                <w:rFonts w:hint="eastAsia" w:ascii="Times New Roman" w:hAnsi="Times New Roman" w:eastAsia="宋体" w:cs="Times New Roman"/>
                <w:color w:val="auto"/>
                <w:kern w:val="0"/>
                <w:sz w:val="20"/>
                <w:szCs w:val="21"/>
                <w:lang w:val="en-US" w:eastAsia="zh-CN" w:bidi="ar"/>
              </w:rPr>
              <w:t>）巡查校内所有的物业设备设施</w:t>
            </w:r>
            <w:r>
              <w:rPr>
                <w:rFonts w:hint="default" w:ascii="Times New Roman" w:hAnsi="Times New Roman" w:eastAsia="宋体" w:cs="Times New Roman"/>
                <w:color w:val="auto"/>
                <w:kern w:val="0"/>
                <w:sz w:val="20"/>
                <w:szCs w:val="21"/>
                <w:lang w:val="en-US" w:eastAsia="zh-CN" w:bidi="ar"/>
              </w:rPr>
              <w:t>,</w:t>
            </w:r>
            <w:r>
              <w:rPr>
                <w:rFonts w:hint="eastAsia" w:ascii="Times New Roman" w:hAnsi="Times New Roman" w:eastAsia="宋体" w:cs="Times New Roman"/>
                <w:color w:val="auto"/>
                <w:kern w:val="0"/>
                <w:sz w:val="20"/>
                <w:szCs w:val="21"/>
                <w:lang w:val="en-US" w:eastAsia="zh-CN" w:bidi="ar"/>
              </w:rPr>
              <w:t>对发现有需要维修的尽快维修好并做好记录。</w:t>
            </w:r>
          </w:p>
          <w:p w14:paraId="7C4387BB">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3</w:t>
            </w:r>
            <w:r>
              <w:rPr>
                <w:rFonts w:hint="eastAsia" w:ascii="Times New Roman" w:hAnsi="Times New Roman" w:eastAsia="宋体" w:cs="Times New Roman"/>
                <w:color w:val="auto"/>
                <w:kern w:val="0"/>
                <w:sz w:val="20"/>
                <w:szCs w:val="21"/>
                <w:lang w:val="en-US" w:eastAsia="zh-CN" w:bidi="ar"/>
              </w:rPr>
              <w:t>）负责现时学校内教室、宿舍、办公室、实训场地以及公共场所中承包范围内设备、设施的日常维修、维护、拆</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装、搬迁（移）、更换等工作，归档有关工作的记录情况（相关耗材由采购人购置，中标人以旧件换新件方式领取，中标人负责派人维修维护</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w:t>
            </w:r>
          </w:p>
          <w:p w14:paraId="6F4493BE">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2"/>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4</w:t>
            </w:r>
            <w:r>
              <w:rPr>
                <w:rFonts w:hint="eastAsia" w:ascii="Times New Roman" w:hAnsi="Times New Roman" w:eastAsia="宋体" w:cs="Times New Roman"/>
                <w:color w:val="auto"/>
                <w:kern w:val="0"/>
                <w:sz w:val="20"/>
                <w:szCs w:val="21"/>
                <w:lang w:val="en-US" w:eastAsia="zh-CN" w:bidi="ar"/>
              </w:rPr>
              <w:t>）事先对现有物业设备、设施进行具体及彻底的调查、了解；在维修过程中，如设备、设施已无法维修需及时更换或报废的，应将有关情况汇总报告采购人。</w:t>
            </w:r>
          </w:p>
        </w:tc>
        <w:tc>
          <w:tcPr>
            <w:tcW w:w="214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FC48318">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钢木结构部分</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铁床、铁柜</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、铁门、铁窗及铝窗</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、学生台椅等锣丝稳固与焊接无缝并油防锈漆及面漆，确保四脚平稳、完好无损烂；门窗玻璃紧粘平稳、美观大方；门窗锁要牢固。</w:t>
            </w:r>
          </w:p>
          <w:p w14:paraId="6CB303A5">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木结构部分</w:t>
            </w:r>
            <w:r>
              <w:rPr>
                <w:rFonts w:hint="default" w:ascii="Times New Roman" w:hAnsi="Times New Roman" w:eastAsia="宋体" w:cs="Times New Roman"/>
                <w:color w:val="auto"/>
                <w:kern w:val="0"/>
                <w:sz w:val="20"/>
                <w:szCs w:val="21"/>
                <w:lang w:val="en-US" w:eastAsia="zh-CN" w:bidi="ar"/>
              </w:rPr>
              <w:t>:</w:t>
            </w:r>
            <w:r>
              <w:rPr>
                <w:rFonts w:hint="eastAsia" w:ascii="Times New Roman" w:hAnsi="Times New Roman" w:eastAsia="宋体" w:cs="Times New Roman"/>
                <w:color w:val="auto"/>
                <w:kern w:val="0"/>
                <w:sz w:val="20"/>
                <w:szCs w:val="21"/>
                <w:lang w:val="en-US" w:eastAsia="zh-CN" w:bidi="ar"/>
              </w:rPr>
              <w:t>木门、</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办公台椅、文件木柜等，四脚平稳无损烂</w:t>
            </w:r>
            <w:r>
              <w:rPr>
                <w:rFonts w:hint="default" w:ascii="Times New Roman" w:hAnsi="Times New Roman" w:eastAsia="宋体" w:cs="Times New Roman"/>
                <w:color w:val="auto"/>
                <w:kern w:val="0"/>
                <w:sz w:val="20"/>
                <w:szCs w:val="21"/>
                <w:lang w:val="en-US" w:eastAsia="zh-CN" w:bidi="ar"/>
              </w:rPr>
              <w:t xml:space="preserve"> </w:t>
            </w:r>
            <w:r>
              <w:rPr>
                <w:rFonts w:hint="eastAsia" w:ascii="Times New Roman" w:hAnsi="Times New Roman" w:eastAsia="宋体" w:cs="Times New Roman"/>
                <w:color w:val="auto"/>
                <w:kern w:val="0"/>
                <w:sz w:val="20"/>
                <w:szCs w:val="21"/>
                <w:lang w:val="en-US" w:eastAsia="zh-CN" w:bidi="ar"/>
              </w:rPr>
              <w:t>、加钉牢固。（该项目要控制报废率不能超过</w:t>
            </w:r>
            <w:r>
              <w:rPr>
                <w:rFonts w:hint="default" w:ascii="Times New Roman" w:hAnsi="Times New Roman" w:eastAsia="宋体" w:cs="Times New Roman"/>
                <w:color w:val="auto"/>
                <w:kern w:val="0"/>
                <w:sz w:val="20"/>
                <w:szCs w:val="21"/>
                <w:lang w:val="en-US" w:eastAsia="zh-CN" w:bidi="ar"/>
              </w:rPr>
              <w:t>2%</w:t>
            </w:r>
            <w:r>
              <w:rPr>
                <w:rFonts w:hint="eastAsia" w:ascii="Times New Roman" w:hAnsi="Times New Roman" w:eastAsia="宋体" w:cs="Times New Roman"/>
                <w:color w:val="auto"/>
                <w:kern w:val="0"/>
                <w:sz w:val="20"/>
                <w:szCs w:val="21"/>
                <w:lang w:val="en-US" w:eastAsia="zh-CN" w:bidi="ar"/>
              </w:rPr>
              <w:t>）</w:t>
            </w:r>
          </w:p>
          <w:p w14:paraId="01C43924">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2"/>
                <w:kern w:val="0"/>
                <w:sz w:val="20"/>
                <w:szCs w:val="21"/>
                <w:lang w:val="en-US"/>
              </w:rPr>
            </w:pPr>
            <w:r>
              <w:rPr>
                <w:rFonts w:hint="eastAsia" w:ascii="Times New Roman" w:hAnsi="Times New Roman" w:eastAsia="宋体" w:cs="Times New Roman"/>
                <w:color w:val="auto"/>
                <w:kern w:val="0"/>
                <w:sz w:val="20"/>
                <w:szCs w:val="21"/>
                <w:lang w:val="en-US" w:eastAsia="zh-CN" w:bidi="ar"/>
              </w:rPr>
              <w:t>每天检查</w:t>
            </w:r>
            <w:r>
              <w:rPr>
                <w:rFonts w:hint="default" w:ascii="Times New Roman" w:hAnsi="Times New Roman" w:eastAsia="宋体" w:cs="Times New Roman"/>
                <w:color w:val="auto"/>
                <w:kern w:val="0"/>
                <w:sz w:val="20"/>
                <w:szCs w:val="21"/>
                <w:lang w:val="en-US" w:eastAsia="zh-CN" w:bidi="ar"/>
              </w:rPr>
              <w:t>1</w:t>
            </w:r>
            <w:r>
              <w:rPr>
                <w:rFonts w:hint="eastAsia" w:ascii="Times New Roman" w:hAnsi="Times New Roman" w:eastAsia="宋体" w:cs="Times New Roman"/>
                <w:color w:val="auto"/>
                <w:kern w:val="0"/>
                <w:sz w:val="20"/>
                <w:szCs w:val="21"/>
                <w:lang w:val="en-US" w:eastAsia="zh-CN" w:bidi="ar"/>
              </w:rPr>
              <w:t>次各间室门窗下班和放学后是否关好，并做好登记反馈给总务处，做好风雨天气公共区域门窗关闭工作。</w:t>
            </w:r>
          </w:p>
        </w:tc>
        <w:tc>
          <w:tcPr>
            <w:tcW w:w="122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8A101F">
            <w:pPr>
              <w:keepNext w:val="0"/>
              <w:keepLines w:val="0"/>
              <w:widowControl/>
              <w:suppressLineNumbers w:val="0"/>
              <w:spacing w:before="0" w:beforeAutospacing="0" w:after="0" w:afterAutospacing="0"/>
              <w:ind w:left="0" w:right="0"/>
              <w:jc w:val="left"/>
              <w:rPr>
                <w:rFonts w:hint="eastAsia" w:ascii="宋体" w:hAnsi="宋体" w:eastAsia="宋体" w:cs="仿宋"/>
                <w:color w:val="auto"/>
                <w:sz w:val="24"/>
                <w:szCs w:val="24"/>
                <w:lang w:val="en-US"/>
              </w:rPr>
            </w:pPr>
            <w:r>
              <w:rPr>
                <w:rFonts w:hint="eastAsia" w:ascii="宋体" w:hAnsi="宋体" w:eastAsia="宋体" w:cs="仿宋"/>
                <w:color w:val="auto"/>
                <w:kern w:val="2"/>
                <w:sz w:val="24"/>
                <w:szCs w:val="24"/>
                <w:lang w:val="en-US" w:eastAsia="zh-CN" w:bidi="ar"/>
              </w:rPr>
              <w:t>物业工作责任区内发现有问题或工作不到位的，每发现一项在季度服务费中扣100元。对学校教</w:t>
            </w:r>
            <w:r>
              <w:rPr>
                <w:rFonts w:hint="eastAsia" w:ascii="宋体" w:hAnsi="宋体" w:eastAsia="宋体" w:cs="宋体"/>
                <w:color w:val="auto"/>
                <w:kern w:val="2"/>
                <w:sz w:val="24"/>
                <w:szCs w:val="24"/>
                <w:lang w:val="en-US" w:eastAsia="zh-CN" w:bidi="ar"/>
              </w:rPr>
              <w:t>育教学产生影响或其他严重事项，按照（十四）惩罚措施认定处理。</w:t>
            </w:r>
          </w:p>
          <w:p w14:paraId="3B4293B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0"/>
                <w:sz w:val="20"/>
                <w:szCs w:val="21"/>
                <w:lang w:val="en-US"/>
              </w:rPr>
            </w:pPr>
          </w:p>
          <w:p w14:paraId="1542E1CB">
            <w:pPr>
              <w:pStyle w:val="5"/>
              <w:widowControl/>
              <w:jc w:val="center"/>
              <w:rPr>
                <w:color w:val="auto"/>
                <w:spacing w:val="2"/>
                <w:sz w:val="21"/>
                <w:szCs w:val="21"/>
                <w:lang w:val="en-US" w:eastAsia="zh-CN"/>
              </w:rPr>
            </w:pPr>
          </w:p>
        </w:tc>
      </w:tr>
      <w:tr w14:paraId="73358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799" w:type="dxa"/>
            <w:tcBorders>
              <w:top w:val="single" w:color="auto" w:sz="4" w:space="0"/>
              <w:left w:val="single" w:color="auto" w:sz="4" w:space="0"/>
              <w:bottom w:val="single" w:color="auto" w:sz="4" w:space="0"/>
              <w:right w:val="single" w:color="auto" w:sz="4" w:space="0"/>
            </w:tcBorders>
            <w:shd w:val="clear" w:color="auto" w:fill="auto"/>
            <w:vAlign w:val="center"/>
          </w:tcPr>
          <w:p w14:paraId="28BA5744">
            <w:pPr>
              <w:pStyle w:val="5"/>
              <w:widowControl/>
              <w:jc w:val="center"/>
              <w:rPr>
                <w:color w:val="auto"/>
                <w:spacing w:val="2"/>
                <w:sz w:val="21"/>
                <w:szCs w:val="21"/>
                <w:lang w:val="en-US" w:eastAsia="zh-CN"/>
              </w:rPr>
            </w:pPr>
            <w:r>
              <w:rPr>
                <w:color w:val="auto"/>
                <w:spacing w:val="2"/>
                <w:sz w:val="21"/>
                <w:szCs w:val="21"/>
                <w:lang w:eastAsia="zh-CN"/>
              </w:rPr>
              <w:t>循环</w:t>
            </w:r>
          </w:p>
          <w:p w14:paraId="4DFE9EAF">
            <w:pPr>
              <w:pStyle w:val="5"/>
              <w:widowControl/>
              <w:jc w:val="center"/>
              <w:rPr>
                <w:color w:val="auto"/>
                <w:spacing w:val="2"/>
                <w:sz w:val="21"/>
                <w:szCs w:val="21"/>
                <w:lang w:val="en-US" w:eastAsia="zh-CN"/>
              </w:rPr>
            </w:pPr>
            <w:r>
              <w:rPr>
                <w:color w:val="auto"/>
                <w:spacing w:val="2"/>
                <w:sz w:val="21"/>
                <w:szCs w:val="21"/>
                <w:lang w:eastAsia="zh-CN"/>
              </w:rPr>
              <w:t>巡查</w:t>
            </w:r>
          </w:p>
        </w:tc>
        <w:tc>
          <w:tcPr>
            <w:tcW w:w="4356" w:type="dxa"/>
            <w:tcBorders>
              <w:top w:val="single" w:color="auto" w:sz="4" w:space="0"/>
              <w:left w:val="single" w:color="auto" w:sz="4" w:space="0"/>
              <w:bottom w:val="single" w:color="auto" w:sz="4" w:space="0"/>
              <w:right w:val="single" w:color="auto" w:sz="4" w:space="0"/>
            </w:tcBorders>
            <w:shd w:val="clear" w:color="auto" w:fill="auto"/>
            <w:vAlign w:val="center"/>
          </w:tcPr>
          <w:p w14:paraId="69D4E056">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1</w:t>
            </w:r>
            <w:r>
              <w:rPr>
                <w:rFonts w:hint="eastAsia" w:ascii="Times New Roman" w:hAnsi="Times New Roman" w:eastAsia="宋体" w:cs="Times New Roman"/>
                <w:color w:val="auto"/>
                <w:kern w:val="0"/>
                <w:sz w:val="20"/>
                <w:szCs w:val="21"/>
                <w:lang w:val="en-US" w:eastAsia="zh-CN" w:bidi="ar"/>
              </w:rPr>
              <w:t>）对报装、报修、报故障的申请单或来电进行登记并处理，根据具体报修（报装）情况、地点、有关设备特点，配带工具、需要更换的设备配件，即刻到报修现场进行维修工作；维修工作完成后，对所维修的设备进行检测，确认无误后清理工作现场，由采购人相关人员签收；并及时回到办公室上交签收单及有关工作的记录情况（完成上述工作后或在其余工作时间中，继续在工作责任区内进行巡查）。</w:t>
            </w:r>
          </w:p>
          <w:p w14:paraId="596E7C6E">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2</w:t>
            </w:r>
            <w:r>
              <w:rPr>
                <w:rFonts w:hint="eastAsia" w:ascii="Times New Roman" w:hAnsi="Times New Roman" w:eastAsia="宋体" w:cs="Times New Roman"/>
                <w:color w:val="auto"/>
                <w:kern w:val="0"/>
                <w:sz w:val="20"/>
                <w:szCs w:val="21"/>
                <w:lang w:val="en-US" w:eastAsia="zh-CN" w:bidi="ar"/>
              </w:rPr>
              <w:t>）根据物业设备、设施的性能、材料特性以及天气的变化情况，对设备、设施进行具体维修、保养，以延长设备、设施的使用寿命。</w:t>
            </w:r>
          </w:p>
          <w:p w14:paraId="0E9C2FDF">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3</w:t>
            </w:r>
            <w:r>
              <w:rPr>
                <w:rFonts w:hint="eastAsia" w:ascii="Times New Roman" w:hAnsi="Times New Roman" w:eastAsia="宋体" w:cs="Times New Roman"/>
                <w:color w:val="auto"/>
                <w:kern w:val="0"/>
                <w:sz w:val="20"/>
                <w:szCs w:val="21"/>
                <w:lang w:val="en-US" w:eastAsia="zh-CN" w:bidi="ar"/>
              </w:rPr>
              <w:t>）加强对节假期前后学生离校、返校时的物业维修管理和维护，有效防止学校设备、设施的人为破坏及损坏。</w:t>
            </w:r>
          </w:p>
          <w:p w14:paraId="1B33F446">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4</w:t>
            </w:r>
            <w:r>
              <w:rPr>
                <w:rFonts w:hint="eastAsia" w:ascii="Times New Roman" w:hAnsi="Times New Roman" w:eastAsia="宋体" w:cs="Times New Roman"/>
                <w:color w:val="auto"/>
                <w:kern w:val="0"/>
                <w:sz w:val="20"/>
                <w:szCs w:val="21"/>
                <w:lang w:val="en-US" w:eastAsia="zh-CN" w:bidi="ar"/>
              </w:rPr>
              <w:t>）负责校内排水排污管道的疏通、污水池的清理及沙井盖、渠口栅盖等的维护（涉及地面开挖的疏通管道或管道改造不在承包范围）。</w:t>
            </w:r>
          </w:p>
          <w:p w14:paraId="74D6C700">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2"/>
                <w:kern w:val="0"/>
                <w:sz w:val="20"/>
                <w:szCs w:val="21"/>
                <w:lang w:val="en-US"/>
              </w:rPr>
            </w:pPr>
            <w:r>
              <w:rPr>
                <w:rFonts w:hint="eastAsia" w:ascii="Times New Roman" w:hAnsi="Times New Roman" w:eastAsia="宋体" w:cs="Times New Roman"/>
                <w:color w:val="auto"/>
                <w:kern w:val="0"/>
                <w:sz w:val="20"/>
                <w:szCs w:val="21"/>
                <w:lang w:val="en-US" w:eastAsia="zh-CN" w:bidi="ar"/>
              </w:rPr>
              <w:t>（</w:t>
            </w:r>
            <w:r>
              <w:rPr>
                <w:rFonts w:hint="default" w:ascii="Times New Roman" w:hAnsi="Times New Roman" w:eastAsia="宋体" w:cs="Times New Roman"/>
                <w:color w:val="auto"/>
                <w:kern w:val="0"/>
                <w:sz w:val="20"/>
                <w:szCs w:val="21"/>
                <w:lang w:val="en-US" w:eastAsia="zh-CN" w:bidi="ar"/>
              </w:rPr>
              <w:t>5</w:t>
            </w:r>
            <w:r>
              <w:rPr>
                <w:rFonts w:hint="eastAsia" w:ascii="Times New Roman" w:hAnsi="Times New Roman" w:eastAsia="宋体" w:cs="Times New Roman"/>
                <w:color w:val="auto"/>
                <w:kern w:val="0"/>
                <w:sz w:val="20"/>
                <w:szCs w:val="21"/>
                <w:lang w:val="en-US" w:eastAsia="zh-CN" w:bidi="ar"/>
              </w:rPr>
              <w:t>）负责各楼间室门窗日常检查。</w:t>
            </w:r>
          </w:p>
        </w:tc>
        <w:tc>
          <w:tcPr>
            <w:tcW w:w="214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053D875">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 w:val="20"/>
                <w:szCs w:val="20"/>
              </w:rPr>
            </w:pPr>
          </w:p>
        </w:tc>
        <w:tc>
          <w:tcPr>
            <w:tcW w:w="122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C6DA8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 w:val="20"/>
                <w:szCs w:val="20"/>
              </w:rPr>
            </w:pPr>
          </w:p>
        </w:tc>
      </w:tr>
    </w:tbl>
    <w:p w14:paraId="5C7E6136">
      <w:pPr>
        <w:keepNext w:val="0"/>
        <w:keepLines w:val="0"/>
        <w:widowControl w:val="0"/>
        <w:suppressLineNumbers w:val="0"/>
        <w:spacing w:before="0" w:beforeAutospacing="0" w:after="0" w:afterAutospacing="0" w:line="360" w:lineRule="auto"/>
        <w:ind w:left="313" w:right="0" w:hanging="313" w:hangingChars="130"/>
        <w:jc w:val="both"/>
        <w:outlineLvl w:val="2"/>
        <w:rPr>
          <w:rFonts w:hint="default" w:ascii="宋体" w:hAnsi="宋体" w:eastAsia="宋体" w:cs="宋体"/>
          <w:b/>
          <w:bCs w:val="0"/>
          <w:color w:val="auto"/>
          <w:sz w:val="24"/>
          <w:szCs w:val="24"/>
          <w:lang w:val="en-US"/>
        </w:rPr>
      </w:pPr>
      <w:r>
        <w:rPr>
          <w:rFonts w:hint="eastAsia" w:ascii="宋体" w:hAnsi="宋体" w:eastAsia="宋体" w:cs="宋体"/>
          <w:b/>
          <w:bCs w:val="0"/>
          <w:color w:val="auto"/>
          <w:kern w:val="2"/>
          <w:sz w:val="24"/>
          <w:szCs w:val="24"/>
          <w:lang w:val="en-US" w:eastAsia="zh-CN" w:bidi="ar"/>
        </w:rPr>
        <w:t>（六）汽车驾驶服务要求</w:t>
      </w:r>
    </w:p>
    <w:p w14:paraId="495D1F2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1、服从调派，听从指挥，牢固树立安全及服务意识，遵守采购人各项规章制度。</w:t>
      </w:r>
    </w:p>
    <w:p w14:paraId="03826F7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2、严格按采购人指派任务出车（凭“出车单”出车）。未经同意，严禁私自将学校车辆交与校内外其他人员驾驶，杜绝公车私用。未经批准，不得私自出车。</w:t>
      </w:r>
    </w:p>
    <w:p w14:paraId="2D086981">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3、定期做好车辆的清洁、检修、维护等工作，每次出车前对车况进行全面检查，严禁车辆带病上路，确保车辆安全行驶。</w:t>
      </w:r>
    </w:p>
    <w:p w14:paraId="0F4FC99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4、遵守坐班制度，上班时间内，如暂无出车任务，应在校内等候，不得随意离开。</w:t>
      </w:r>
    </w:p>
    <w:p w14:paraId="3104E63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5、按采购人核定公里数加油，每月月底将当月加油小票交采购人审核并存档。</w:t>
      </w:r>
    </w:p>
    <w:p w14:paraId="753ADD2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6、严格遵守各项交通规则，谨慎驾驶、安全驾驶。严禁酒后驾驶、疲劳驾驶。</w:t>
      </w:r>
    </w:p>
    <w:p w14:paraId="1B86945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7、严格遵守车辆停放规定，做好车辆安全防盗工作。非工作时间，学校车辆一律须停放于校内指定地点（特殊情况下，车辆未能按时停放校内，须报采购人批准）。</w:t>
      </w:r>
    </w:p>
    <w:p w14:paraId="309AF0D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8、司机必须保持24小时通讯畅通。</w:t>
      </w:r>
    </w:p>
    <w:p w14:paraId="5A43610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9、节假日或夜间如有特殊需要，或师生员工遇到特殊情况（如受伤、急病等）急需用车，司机应服从安排，主动配合。</w:t>
      </w:r>
    </w:p>
    <w:p w14:paraId="720A791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10、司机负责做好所开车辆的相关证件年审、保险办理等工作，负责保管好所开车辆行驶证、钥匙、保险卡、加油卡等。</w:t>
      </w:r>
    </w:p>
    <w:p w14:paraId="6F432EA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11、加强职业道德教育，不断提高自我修养。不做任何有损个人及采购人形象的事。</w:t>
      </w:r>
    </w:p>
    <w:p w14:paraId="339287C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12、因司机未遵守上述规定而造成的任何后果及责任，由中标人承担。</w:t>
      </w:r>
    </w:p>
    <w:p w14:paraId="6ACFC0BF">
      <w:pPr>
        <w:keepNext w:val="0"/>
        <w:keepLines w:val="0"/>
        <w:widowControl w:val="0"/>
        <w:ind w:firstLine="480" w:firstLineChars="200"/>
        <w:jc w:val="both"/>
        <w:rPr>
          <w:rFonts w:hint="eastAsia" w:ascii="宋体" w:hAnsi="宋体" w:eastAsia="宋体" w:cs="宋体"/>
          <w:color w:val="auto"/>
          <w:spacing w:val="2"/>
          <w:sz w:val="21"/>
          <w:szCs w:val="21"/>
          <w:lang w:eastAsia="zh-CN"/>
        </w:rPr>
      </w:pPr>
      <w:r>
        <w:rPr>
          <w:rFonts w:hint="eastAsia" w:ascii="宋体" w:hAnsi="宋体" w:eastAsia="宋体" w:cs="宋体"/>
          <w:color w:val="auto"/>
          <w:kern w:val="2"/>
          <w:sz w:val="24"/>
          <w:szCs w:val="24"/>
          <w:lang w:val="en-US" w:eastAsia="zh-CN" w:bidi="ar"/>
        </w:rPr>
        <w:t>13、因司机问题，发生出车延迟，每发现一项罚款100元；对学校教育教学产生影响、出现交通事故或其他严重事项，按照（十四）惩罚措施认定处理。</w:t>
      </w:r>
    </w:p>
    <w:p w14:paraId="74B3728E">
      <w:pPr>
        <w:keepNext w:val="0"/>
        <w:keepLines w:val="0"/>
        <w:widowControl w:val="0"/>
        <w:suppressLineNumbers w:val="0"/>
        <w:spacing w:before="0" w:beforeAutospacing="0" w:after="0" w:afterAutospacing="0" w:line="360" w:lineRule="auto"/>
        <w:ind w:left="313" w:right="0" w:hanging="313" w:hangingChars="130"/>
        <w:jc w:val="both"/>
        <w:outlineLvl w:val="2"/>
        <w:rPr>
          <w:rFonts w:hint="default" w:ascii="宋体" w:hAnsi="宋体" w:eastAsia="宋体" w:cs="宋体"/>
          <w:b/>
          <w:bCs w:val="0"/>
          <w:color w:val="auto"/>
          <w:kern w:val="2"/>
          <w:sz w:val="24"/>
          <w:szCs w:val="24"/>
          <w:lang w:val="en-US" w:eastAsia="zh-CN" w:bidi="ar"/>
        </w:rPr>
      </w:pPr>
      <w:r>
        <w:rPr>
          <w:rFonts w:hint="eastAsia" w:ascii="宋体" w:hAnsi="宋体" w:eastAsia="宋体" w:cs="宋体"/>
          <w:b/>
          <w:bCs w:val="0"/>
          <w:color w:val="auto"/>
          <w:kern w:val="2"/>
          <w:sz w:val="24"/>
          <w:szCs w:val="24"/>
          <w:lang w:val="en-US" w:eastAsia="zh-CN" w:bidi="ar"/>
        </w:rPr>
        <w:t>（七）公共卫生应急管理服务要求</w:t>
      </w:r>
    </w:p>
    <w:p w14:paraId="246A9AF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严格执行《突发公共卫生事件应急条例》等文件的要求，采购人下属分管部门成立公共卫生应急工作领导小组，制定突发公共卫生事件、防疫等相应防控措施和应急预案，在突发公共卫生事件发生时，负责做好组织、指挥、协调和服务保障工作，及时向有关部门汇报相关情况。相关管控措施符合DB44/T 1048规范的要求。</w:t>
      </w:r>
    </w:p>
    <w:p w14:paraId="5EAD7D49">
      <w:pPr>
        <w:keepNext w:val="0"/>
        <w:keepLines w:val="0"/>
        <w:widowControl w:val="0"/>
        <w:suppressLineNumbers w:val="0"/>
        <w:spacing w:before="0" w:beforeAutospacing="0" w:after="0" w:afterAutospacing="0" w:line="360" w:lineRule="auto"/>
        <w:ind w:left="0" w:right="0" w:firstLine="490" w:firstLineChars="200"/>
        <w:jc w:val="both"/>
        <w:rPr>
          <w:rFonts w:hint="eastAsia" w:ascii="宋体" w:hAnsi="宋体" w:eastAsia="宋体" w:cs="宋体"/>
          <w:color w:val="auto"/>
          <w:kern w:val="2"/>
          <w:sz w:val="24"/>
          <w:szCs w:val="24"/>
          <w:lang w:val="en-US" w:eastAsia="zh-CN" w:bidi="ar"/>
        </w:rPr>
      </w:pPr>
      <w:r>
        <w:rPr>
          <w:rFonts w:hint="default"/>
          <w:b/>
          <w:bCs/>
          <w:color w:val="auto"/>
          <w:spacing w:val="2"/>
          <w:sz w:val="24"/>
          <w:szCs w:val="24"/>
          <w:lang w:val="en-US" w:eastAsia="zh-CN"/>
        </w:rPr>
        <w:t>★</w:t>
      </w:r>
      <w:r>
        <w:rPr>
          <w:rFonts w:hint="eastAsia" w:ascii="宋体" w:hAnsi="宋体" w:eastAsia="宋体" w:cs="宋体"/>
          <w:color w:val="auto"/>
          <w:kern w:val="2"/>
          <w:sz w:val="24"/>
          <w:szCs w:val="24"/>
          <w:lang w:val="en-US" w:eastAsia="zh-CN" w:bidi="ar"/>
        </w:rPr>
        <w:t>2. 投标人需承诺，若项目中标，中标人具有调度应急机动人员的机制。为满足校园突发情况的人力调动补给，投标人承诺能提供20人及以上人员支援，1小时赶赴现场的</w:t>
      </w:r>
      <w:r>
        <w:rPr>
          <w:color w:val="auto"/>
          <w:spacing w:val="2"/>
          <w:sz w:val="24"/>
          <w:szCs w:val="24"/>
          <w:lang w:eastAsia="zh-CN"/>
        </w:rPr>
        <w:t>（投标</w:t>
      </w:r>
      <w:r>
        <w:rPr>
          <w:rFonts w:hint="eastAsia"/>
          <w:color w:val="auto"/>
          <w:sz w:val="24"/>
          <w:szCs w:val="24"/>
          <w:lang w:val="en-US" w:eastAsia="zh-CN"/>
        </w:rPr>
        <w:t>文件中</w:t>
      </w:r>
      <w:r>
        <w:rPr>
          <w:color w:val="auto"/>
          <w:spacing w:val="2"/>
          <w:sz w:val="24"/>
          <w:szCs w:val="24"/>
          <w:lang w:eastAsia="zh-CN"/>
        </w:rPr>
        <w:t>提供承诺函，格式自拟）</w:t>
      </w:r>
      <w:r>
        <w:rPr>
          <w:rFonts w:hint="eastAsia" w:ascii="宋体" w:hAnsi="宋体" w:eastAsia="宋体" w:cs="宋体"/>
          <w:color w:val="auto"/>
          <w:kern w:val="2"/>
          <w:sz w:val="24"/>
          <w:szCs w:val="24"/>
          <w:lang w:val="en-US" w:eastAsia="zh-CN" w:bidi="ar"/>
        </w:rPr>
        <w:t>。</w:t>
      </w:r>
    </w:p>
    <w:p w14:paraId="653AECB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3．制定进入物业管理服务区域或范围内特定区域的人员管控措施方案，做好人员进出登记、管理工作。</w:t>
      </w:r>
    </w:p>
    <w:p w14:paraId="7A11E45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4．按防控措施针对性做好公共区域等场所的卫生消杀工作，环境及物品以清洁为主、预防性消毒为辅。出现受污染情况时及时进行清洁消毒。</w:t>
      </w:r>
    </w:p>
    <w:p w14:paraId="5A95C19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5．及时跟进所在地区的防疫政策，根据政策变化调配人手响应相关要求。</w:t>
      </w:r>
    </w:p>
    <w:p w14:paraId="4A5A67D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6．中标人对突发事件的处置应有应急预案，做好各类突发事件的防控及处置。</w:t>
      </w:r>
    </w:p>
    <w:p w14:paraId="55F93B42">
      <w:pPr>
        <w:keepNext w:val="0"/>
        <w:keepLines w:val="0"/>
        <w:widowControl w:val="0"/>
        <w:suppressLineNumbers w:val="0"/>
        <w:spacing w:before="0" w:beforeAutospacing="0" w:after="0" w:afterAutospacing="0" w:line="360" w:lineRule="auto"/>
        <w:ind w:left="313" w:right="0" w:hanging="313" w:hangingChars="130"/>
        <w:jc w:val="both"/>
        <w:outlineLvl w:val="2"/>
        <w:rPr>
          <w:rFonts w:hint="eastAsia" w:ascii="宋体" w:hAnsi="宋体" w:eastAsia="宋体" w:cs="宋体"/>
          <w:b/>
          <w:bCs w:val="0"/>
          <w:color w:val="auto"/>
          <w:kern w:val="2"/>
          <w:sz w:val="24"/>
          <w:szCs w:val="24"/>
          <w:lang w:val="en-US" w:eastAsia="zh-CN" w:bidi="ar"/>
        </w:rPr>
      </w:pPr>
      <w:r>
        <w:rPr>
          <w:rFonts w:hint="eastAsia" w:ascii="宋体" w:hAnsi="宋体" w:eastAsia="宋体" w:cs="宋体"/>
          <w:b/>
          <w:bCs w:val="0"/>
          <w:color w:val="auto"/>
          <w:kern w:val="2"/>
          <w:sz w:val="24"/>
          <w:szCs w:val="24"/>
          <w:lang w:val="en-US" w:eastAsia="zh-CN" w:bidi="ar"/>
        </w:rPr>
        <w:t>（八）人员管理服务要求</w:t>
      </w:r>
    </w:p>
    <w:p w14:paraId="79685576">
      <w:pPr>
        <w:pStyle w:val="5"/>
        <w:widowControl/>
        <w:spacing w:line="360" w:lineRule="auto"/>
        <w:ind w:left="-48" w:firstLine="490"/>
        <w:rPr>
          <w:color w:val="auto"/>
          <w:spacing w:val="2"/>
          <w:sz w:val="24"/>
          <w:szCs w:val="24"/>
          <w:lang w:val="en-US" w:eastAsia="zh-CN"/>
        </w:rPr>
      </w:pPr>
      <w:r>
        <w:rPr>
          <w:b/>
          <w:bCs/>
          <w:color w:val="auto"/>
          <w:spacing w:val="2"/>
          <w:sz w:val="24"/>
          <w:szCs w:val="24"/>
          <w:lang w:val="en-US" w:eastAsia="zh-CN"/>
        </w:rPr>
        <w:t>1</w:t>
      </w:r>
      <w:r>
        <w:rPr>
          <w:b/>
          <w:bCs/>
          <w:color w:val="auto"/>
          <w:spacing w:val="2"/>
          <w:sz w:val="24"/>
          <w:szCs w:val="24"/>
          <w:lang w:eastAsia="zh-CN"/>
        </w:rPr>
        <w:t>．进驻管理</w:t>
      </w:r>
      <w:r>
        <w:rPr>
          <w:color w:val="auto"/>
          <w:spacing w:val="2"/>
          <w:sz w:val="24"/>
          <w:szCs w:val="24"/>
          <w:lang w:eastAsia="zh-CN"/>
        </w:rPr>
        <w:t>：详细审阅、熟悉所有整个物业管理服务区域的设计图纸，并从物业管理及</w:t>
      </w:r>
      <w:r>
        <w:rPr>
          <w:rFonts w:hint="eastAsia"/>
          <w:color w:val="auto"/>
          <w:spacing w:val="2"/>
          <w:sz w:val="24"/>
          <w:szCs w:val="24"/>
          <w:lang w:val="en-US" w:eastAsia="zh-CN"/>
        </w:rPr>
        <w:t>采购人的</w:t>
      </w:r>
      <w:r>
        <w:rPr>
          <w:color w:val="auto"/>
          <w:spacing w:val="2"/>
          <w:sz w:val="24"/>
          <w:szCs w:val="24"/>
          <w:lang w:eastAsia="zh-CN"/>
        </w:rPr>
        <w:t>角度对物业管理提出专业管理意见、改进方案。迅速熟悉服务区域内的机电设备系统、基础设施的性能、规格、造型、布置提出专业管理意见和建议。对采购人提供的图纸、资料、档案等提出专业意见和建议。提供</w:t>
      </w:r>
      <w:r>
        <w:rPr>
          <w:color w:val="auto"/>
          <w:spacing w:val="2"/>
          <w:sz w:val="24"/>
          <w:szCs w:val="24"/>
          <w:lang w:val="en-US" w:eastAsia="zh-CN"/>
        </w:rPr>
        <w:t>24</w:t>
      </w:r>
      <w:r>
        <w:rPr>
          <w:color w:val="auto"/>
          <w:spacing w:val="2"/>
          <w:sz w:val="24"/>
          <w:szCs w:val="24"/>
          <w:lang w:eastAsia="zh-CN"/>
        </w:rPr>
        <w:t>小时热线，响应采购人反应的紧急要求。</w:t>
      </w:r>
    </w:p>
    <w:p w14:paraId="1861651B">
      <w:pPr>
        <w:pStyle w:val="5"/>
        <w:widowControl/>
        <w:spacing w:line="360" w:lineRule="auto"/>
        <w:ind w:left="-48" w:firstLine="490"/>
        <w:rPr>
          <w:rFonts w:hint="eastAsia"/>
          <w:b/>
          <w:bCs/>
          <w:color w:val="auto"/>
          <w:spacing w:val="2"/>
          <w:sz w:val="24"/>
          <w:szCs w:val="24"/>
          <w:lang w:val="en-US" w:eastAsia="zh-CN"/>
        </w:rPr>
      </w:pPr>
      <w:r>
        <w:rPr>
          <w:b/>
          <w:bCs/>
          <w:color w:val="auto"/>
          <w:spacing w:val="2"/>
          <w:sz w:val="24"/>
          <w:szCs w:val="24"/>
          <w:lang w:val="en-US" w:eastAsia="zh-CN"/>
        </w:rPr>
        <w:t>2</w:t>
      </w:r>
      <w:r>
        <w:rPr>
          <w:b/>
          <w:bCs/>
          <w:color w:val="auto"/>
          <w:spacing w:val="2"/>
          <w:sz w:val="24"/>
          <w:szCs w:val="24"/>
          <w:lang w:eastAsia="zh-CN"/>
        </w:rPr>
        <w:t>．</w:t>
      </w:r>
      <w:r>
        <w:rPr>
          <w:rFonts w:hint="eastAsia"/>
          <w:b/>
          <w:bCs/>
          <w:color w:val="auto"/>
          <w:spacing w:val="2"/>
          <w:sz w:val="24"/>
          <w:szCs w:val="24"/>
          <w:lang w:val="en-US" w:eastAsia="zh-CN"/>
        </w:rPr>
        <w:t>考勤管理：</w:t>
      </w:r>
    </w:p>
    <w:p w14:paraId="681496AB">
      <w:pPr>
        <w:pStyle w:val="5"/>
        <w:widowControl/>
        <w:spacing w:line="360" w:lineRule="auto"/>
        <w:ind w:left="-48" w:firstLine="490"/>
        <w:rPr>
          <w:rFonts w:hint="eastAsia"/>
          <w:b/>
          <w:bCs/>
          <w:color w:val="auto"/>
          <w:spacing w:val="2"/>
          <w:sz w:val="24"/>
          <w:szCs w:val="24"/>
          <w:lang w:val="en-US" w:eastAsia="zh-CN"/>
        </w:rPr>
      </w:pPr>
      <w:r>
        <w:rPr>
          <w:rFonts w:hint="eastAsia"/>
          <w:b/>
          <w:bCs/>
          <w:color w:val="auto"/>
          <w:spacing w:val="2"/>
          <w:sz w:val="24"/>
          <w:szCs w:val="24"/>
          <w:lang w:val="en-US" w:eastAsia="zh-CN"/>
        </w:rPr>
        <w:t>（1）建立各岗位人员考勤机制，联合采购人利用考勤机等信息技术手段加强考勤工作，严格按照需求人数、工作时间到位到岗，每天记录到岗人数，做好每月考勤情况汇报，提供考勤机后台数据。此项作为物业服务工作量计算的重点参照。</w:t>
      </w:r>
    </w:p>
    <w:p w14:paraId="4FFABF69">
      <w:pPr>
        <w:pStyle w:val="4"/>
        <w:widowControl/>
        <w:spacing w:line="360" w:lineRule="auto"/>
        <w:ind w:firstLine="490" w:firstLineChars="200"/>
        <w:rPr>
          <w:b/>
          <w:bCs/>
          <w:color w:val="auto"/>
          <w:spacing w:val="2"/>
          <w:sz w:val="24"/>
          <w:szCs w:val="24"/>
          <w:lang w:val="en-US" w:eastAsia="zh-CN"/>
        </w:rPr>
      </w:pPr>
      <w:r>
        <w:rPr>
          <w:rFonts w:hint="eastAsia"/>
          <w:b/>
          <w:bCs/>
          <w:color w:val="auto"/>
          <w:spacing w:val="2"/>
          <w:sz w:val="24"/>
          <w:szCs w:val="24"/>
          <w:lang w:val="en-US" w:eastAsia="zh-CN"/>
        </w:rPr>
        <w:t>★（2）投标人需承诺，若项目中标，各类人员考勤由中标人和采购人双方共同负责，采购人定期根据人员出勤工作量统计结算服务费。中标人连续【15】日服务人员低于【50】人时，采购人有权解除合同，中标人返还采购人已支付的合同款项。（</w:t>
      </w:r>
      <w:r>
        <w:rPr>
          <w:b/>
          <w:bCs/>
          <w:color w:val="auto"/>
          <w:spacing w:val="2"/>
          <w:sz w:val="24"/>
          <w:szCs w:val="24"/>
          <w:lang w:eastAsia="zh-CN"/>
        </w:rPr>
        <w:t>投标</w:t>
      </w:r>
      <w:r>
        <w:rPr>
          <w:rFonts w:hint="eastAsia"/>
          <w:b/>
          <w:bCs/>
          <w:color w:val="auto"/>
          <w:spacing w:val="2"/>
          <w:sz w:val="24"/>
          <w:szCs w:val="24"/>
          <w:lang w:val="en-US" w:eastAsia="zh-CN"/>
        </w:rPr>
        <w:t>文件中</w:t>
      </w:r>
      <w:r>
        <w:rPr>
          <w:b/>
          <w:bCs/>
          <w:color w:val="auto"/>
          <w:spacing w:val="2"/>
          <w:sz w:val="24"/>
          <w:szCs w:val="24"/>
          <w:lang w:eastAsia="zh-CN"/>
        </w:rPr>
        <w:t>提供承诺函，格式自拟）</w:t>
      </w:r>
    </w:p>
    <w:p w14:paraId="1F1F5EB4">
      <w:pPr>
        <w:pStyle w:val="5"/>
        <w:widowControl/>
        <w:spacing w:line="360" w:lineRule="auto"/>
        <w:ind w:left="-48" w:firstLine="490"/>
        <w:rPr>
          <w:rFonts w:hint="default"/>
          <w:b/>
          <w:bCs/>
          <w:color w:val="auto"/>
          <w:spacing w:val="2"/>
          <w:sz w:val="24"/>
          <w:szCs w:val="24"/>
          <w:lang w:val="en-US" w:eastAsia="zh-CN"/>
        </w:rPr>
      </w:pPr>
      <w:r>
        <w:rPr>
          <w:rFonts w:hint="eastAsia"/>
          <w:b/>
          <w:bCs/>
          <w:color w:val="auto"/>
          <w:spacing w:val="2"/>
          <w:sz w:val="24"/>
          <w:szCs w:val="24"/>
          <w:lang w:val="en-US" w:eastAsia="zh-CN"/>
        </w:rPr>
        <w:t>（3）</w:t>
      </w:r>
      <w:r>
        <w:rPr>
          <w:rFonts w:hint="default"/>
          <w:b/>
          <w:bCs/>
          <w:color w:val="auto"/>
          <w:spacing w:val="2"/>
          <w:sz w:val="24"/>
          <w:szCs w:val="24"/>
          <w:lang w:val="en-US" w:eastAsia="zh-CN"/>
        </w:rPr>
        <w:t>服务人员节假日和寒暑假正常工作，如</w:t>
      </w:r>
      <w:r>
        <w:rPr>
          <w:rFonts w:hint="eastAsia"/>
          <w:b/>
          <w:bCs/>
          <w:color w:val="auto"/>
          <w:spacing w:val="2"/>
          <w:sz w:val="24"/>
          <w:szCs w:val="24"/>
          <w:lang w:val="en-US" w:eastAsia="zh-CN"/>
        </w:rPr>
        <w:t>因采购人需求</w:t>
      </w:r>
      <w:r>
        <w:rPr>
          <w:rFonts w:hint="default"/>
          <w:b/>
          <w:bCs/>
          <w:color w:val="auto"/>
          <w:spacing w:val="2"/>
          <w:sz w:val="24"/>
          <w:szCs w:val="24"/>
          <w:lang w:val="en-US" w:eastAsia="zh-CN"/>
        </w:rPr>
        <w:t>有加班</w:t>
      </w:r>
      <w:r>
        <w:rPr>
          <w:rFonts w:hint="eastAsia"/>
          <w:b/>
          <w:bCs/>
          <w:color w:val="auto"/>
          <w:spacing w:val="2"/>
          <w:sz w:val="24"/>
          <w:szCs w:val="24"/>
          <w:lang w:val="en-US" w:eastAsia="zh-CN"/>
        </w:rPr>
        <w:t>情况</w:t>
      </w:r>
      <w:r>
        <w:rPr>
          <w:rFonts w:hint="default"/>
          <w:b/>
          <w:bCs/>
          <w:color w:val="auto"/>
          <w:spacing w:val="2"/>
          <w:sz w:val="24"/>
          <w:szCs w:val="24"/>
          <w:lang w:val="en-US" w:eastAsia="zh-CN"/>
        </w:rPr>
        <w:t>，采购</w:t>
      </w:r>
      <w:r>
        <w:rPr>
          <w:rFonts w:hint="eastAsia"/>
          <w:b/>
          <w:bCs/>
          <w:color w:val="auto"/>
          <w:spacing w:val="2"/>
          <w:sz w:val="24"/>
          <w:szCs w:val="24"/>
          <w:lang w:val="en-US" w:eastAsia="zh-CN"/>
        </w:rPr>
        <w:t>人</w:t>
      </w:r>
      <w:r>
        <w:rPr>
          <w:rFonts w:hint="default"/>
          <w:b/>
          <w:bCs/>
          <w:color w:val="auto"/>
          <w:spacing w:val="2"/>
          <w:sz w:val="24"/>
          <w:szCs w:val="24"/>
          <w:lang w:val="en-US" w:eastAsia="zh-CN"/>
        </w:rPr>
        <w:t>核加工作量</w:t>
      </w:r>
      <w:r>
        <w:rPr>
          <w:rFonts w:hint="eastAsia"/>
          <w:b/>
          <w:bCs/>
          <w:color w:val="auto"/>
          <w:spacing w:val="2"/>
          <w:sz w:val="24"/>
          <w:szCs w:val="24"/>
          <w:lang w:val="en-US" w:eastAsia="zh-CN"/>
        </w:rPr>
        <w:t>（预算中已涵盖加班费，采购人无需额外支付加班费）</w:t>
      </w:r>
      <w:r>
        <w:rPr>
          <w:rFonts w:hint="default"/>
          <w:b/>
          <w:bCs/>
          <w:color w:val="auto"/>
          <w:spacing w:val="2"/>
          <w:sz w:val="24"/>
          <w:szCs w:val="24"/>
          <w:lang w:val="en-US" w:eastAsia="zh-CN"/>
        </w:rPr>
        <w:t>。</w:t>
      </w:r>
    </w:p>
    <w:p w14:paraId="03A3DB92">
      <w:pPr>
        <w:pStyle w:val="5"/>
        <w:widowControl/>
        <w:spacing w:line="360" w:lineRule="auto"/>
        <w:ind w:left="-48" w:firstLine="490"/>
        <w:rPr>
          <w:color w:val="auto"/>
          <w:spacing w:val="2"/>
          <w:sz w:val="24"/>
          <w:szCs w:val="24"/>
          <w:lang w:val="en-US" w:eastAsia="zh-CN"/>
        </w:rPr>
      </w:pPr>
      <w:r>
        <w:rPr>
          <w:rFonts w:hint="eastAsia"/>
          <w:b/>
          <w:bCs/>
          <w:color w:val="auto"/>
          <w:spacing w:val="2"/>
          <w:sz w:val="24"/>
          <w:szCs w:val="24"/>
          <w:lang w:val="en-US" w:eastAsia="zh-CN"/>
        </w:rPr>
        <w:t>3.</w:t>
      </w:r>
      <w:r>
        <w:rPr>
          <w:b/>
          <w:bCs/>
          <w:color w:val="auto"/>
          <w:spacing w:val="2"/>
          <w:sz w:val="24"/>
          <w:szCs w:val="24"/>
          <w:lang w:eastAsia="zh-CN"/>
        </w:rPr>
        <w:t>档案管理</w:t>
      </w:r>
      <w:r>
        <w:rPr>
          <w:color w:val="auto"/>
          <w:spacing w:val="2"/>
          <w:sz w:val="24"/>
          <w:szCs w:val="24"/>
          <w:lang w:eastAsia="zh-CN"/>
        </w:rPr>
        <w:t>：建立管理人员人事档案和各类行政文件、合同的存档工作。相关工作内容符合</w:t>
      </w:r>
      <w:r>
        <w:rPr>
          <w:color w:val="auto"/>
          <w:spacing w:val="2"/>
          <w:sz w:val="24"/>
          <w:szCs w:val="24"/>
          <w:lang w:val="en-US" w:eastAsia="zh-CN"/>
        </w:rPr>
        <w:t>DB44/T1315</w:t>
      </w:r>
      <w:r>
        <w:rPr>
          <w:color w:val="auto"/>
          <w:spacing w:val="2"/>
          <w:sz w:val="24"/>
          <w:szCs w:val="24"/>
          <w:lang w:eastAsia="zh-CN"/>
        </w:rPr>
        <w:t>规范的要求。健全所有建筑物、公用设施、设备的图纸资料，及时增加修改资料。建立设备、设施、保洁、绿化等日常运作管理档案。所有资料及管理资料分为图、档、卡、册四类，安放于防火、防潮、防蛀之专用档案箱</w:t>
      </w:r>
      <w:r>
        <w:rPr>
          <w:color w:val="auto"/>
          <w:spacing w:val="2"/>
          <w:sz w:val="24"/>
          <w:szCs w:val="24"/>
          <w:lang w:val="en-US" w:eastAsia="zh-CN"/>
        </w:rPr>
        <w:t>/</w:t>
      </w:r>
      <w:r>
        <w:rPr>
          <w:color w:val="auto"/>
          <w:spacing w:val="2"/>
          <w:sz w:val="24"/>
          <w:szCs w:val="24"/>
          <w:lang w:eastAsia="zh-CN"/>
        </w:rPr>
        <w:t>盒</w:t>
      </w:r>
      <w:r>
        <w:rPr>
          <w:color w:val="auto"/>
          <w:spacing w:val="2"/>
          <w:sz w:val="24"/>
          <w:szCs w:val="24"/>
          <w:lang w:val="en-US" w:eastAsia="zh-CN"/>
        </w:rPr>
        <w:t>/</w:t>
      </w:r>
      <w:r>
        <w:rPr>
          <w:color w:val="auto"/>
          <w:spacing w:val="2"/>
          <w:sz w:val="24"/>
          <w:szCs w:val="24"/>
          <w:lang w:eastAsia="zh-CN"/>
        </w:rPr>
        <w:t>柜内。做好档案资料的保密工作，确保相关信息不外泄。</w:t>
      </w:r>
    </w:p>
    <w:p w14:paraId="1C9737DE">
      <w:pPr>
        <w:pStyle w:val="5"/>
        <w:widowControl/>
        <w:spacing w:line="360" w:lineRule="auto"/>
        <w:ind w:left="-48" w:firstLine="490"/>
        <w:rPr>
          <w:rFonts w:hint="eastAsia"/>
          <w:b/>
          <w:bCs/>
          <w:color w:val="auto"/>
          <w:spacing w:val="2"/>
          <w:sz w:val="24"/>
          <w:szCs w:val="24"/>
          <w:lang w:val="en-US" w:eastAsia="zh-CN"/>
        </w:rPr>
      </w:pPr>
    </w:p>
    <w:p w14:paraId="7837DCB2">
      <w:pPr>
        <w:pStyle w:val="5"/>
        <w:widowControl/>
        <w:spacing w:line="360" w:lineRule="auto"/>
        <w:ind w:left="-48" w:firstLine="490"/>
        <w:rPr>
          <w:b/>
          <w:bCs/>
          <w:color w:val="auto"/>
          <w:spacing w:val="2"/>
          <w:sz w:val="24"/>
          <w:szCs w:val="24"/>
          <w:lang w:val="en-US" w:eastAsia="zh-CN"/>
        </w:rPr>
      </w:pPr>
      <w:r>
        <w:rPr>
          <w:rFonts w:hint="eastAsia"/>
          <w:b/>
          <w:bCs/>
          <w:color w:val="auto"/>
          <w:spacing w:val="2"/>
          <w:sz w:val="24"/>
          <w:szCs w:val="24"/>
          <w:lang w:val="en-US" w:eastAsia="zh-CN"/>
        </w:rPr>
        <w:t>4</w:t>
      </w:r>
      <w:r>
        <w:rPr>
          <w:b/>
          <w:bCs/>
          <w:color w:val="auto"/>
          <w:spacing w:val="2"/>
          <w:sz w:val="24"/>
          <w:szCs w:val="24"/>
          <w:lang w:eastAsia="zh-CN"/>
        </w:rPr>
        <w:t>．会务管理：</w:t>
      </w:r>
    </w:p>
    <w:p w14:paraId="7828A05A">
      <w:pPr>
        <w:pStyle w:val="5"/>
        <w:widowControl/>
        <w:spacing w:line="360" w:lineRule="auto"/>
        <w:ind w:left="0" w:firstLine="428"/>
        <w:rPr>
          <w:color w:val="auto"/>
          <w:spacing w:val="2"/>
          <w:sz w:val="24"/>
          <w:szCs w:val="24"/>
          <w:lang w:val="en-US" w:eastAsia="zh-CN"/>
        </w:rPr>
      </w:pPr>
      <w:r>
        <w:rPr>
          <w:color w:val="auto"/>
          <w:spacing w:val="2"/>
          <w:sz w:val="24"/>
          <w:szCs w:val="24"/>
          <w:lang w:val="en-US" w:eastAsia="zh-CN"/>
        </w:rPr>
        <w:t>(1)</w:t>
      </w:r>
      <w:r>
        <w:rPr>
          <w:color w:val="auto"/>
          <w:spacing w:val="2"/>
          <w:sz w:val="24"/>
          <w:szCs w:val="24"/>
          <w:lang w:val="en-US" w:eastAsia="zh-CN"/>
        </w:rPr>
        <w:tab/>
      </w:r>
      <w:r>
        <w:rPr>
          <w:color w:val="auto"/>
          <w:spacing w:val="2"/>
          <w:sz w:val="24"/>
          <w:szCs w:val="24"/>
          <w:lang w:eastAsia="zh-CN"/>
        </w:rPr>
        <w:t>会务管理由中标人协调项目会务员、工程人员及清洁员配合采购人做好会务接待相关工作，会议资料布置、清洁卫生、检查设备、准备茶水、布置会场，会议结束后要及时检查会场，做好会场清洁及设备检查、关闭等工作，发生异常情况及时报告、处理。</w:t>
      </w:r>
    </w:p>
    <w:p w14:paraId="2B7F5A04">
      <w:pPr>
        <w:pStyle w:val="5"/>
        <w:widowControl/>
        <w:spacing w:line="360" w:lineRule="auto"/>
        <w:ind w:left="0" w:firstLine="428"/>
        <w:rPr>
          <w:color w:val="auto"/>
          <w:spacing w:val="2"/>
          <w:sz w:val="24"/>
          <w:szCs w:val="24"/>
          <w:lang w:val="en-US" w:eastAsia="zh-CN"/>
        </w:rPr>
      </w:pPr>
      <w:r>
        <w:rPr>
          <w:color w:val="auto"/>
          <w:spacing w:val="2"/>
          <w:sz w:val="24"/>
          <w:szCs w:val="24"/>
          <w:lang w:val="en-US" w:eastAsia="zh-CN"/>
        </w:rPr>
        <w:t>(2)</w:t>
      </w:r>
      <w:r>
        <w:rPr>
          <w:color w:val="auto"/>
          <w:spacing w:val="2"/>
          <w:sz w:val="24"/>
          <w:szCs w:val="24"/>
          <w:lang w:val="en-US" w:eastAsia="zh-CN"/>
        </w:rPr>
        <w:tab/>
      </w:r>
      <w:r>
        <w:rPr>
          <w:color w:val="auto"/>
          <w:spacing w:val="2"/>
          <w:sz w:val="24"/>
          <w:szCs w:val="24"/>
          <w:lang w:eastAsia="zh-CN"/>
        </w:rPr>
        <w:t>根据采购人的要求，做好各项会务准备工作，提供与会议及专项活动等活动相关的一切服务。会议设备设施的正常使用，有问题及时处理，保障会务服务工作的正常开展。</w:t>
      </w:r>
    </w:p>
    <w:p w14:paraId="495FD7F5">
      <w:pPr>
        <w:pStyle w:val="5"/>
        <w:widowControl/>
        <w:spacing w:line="360" w:lineRule="auto"/>
        <w:ind w:left="0" w:firstLine="428"/>
        <w:rPr>
          <w:color w:val="auto"/>
          <w:spacing w:val="2"/>
          <w:sz w:val="24"/>
          <w:szCs w:val="24"/>
          <w:lang w:val="en-US" w:eastAsia="zh-CN"/>
        </w:rPr>
      </w:pPr>
      <w:r>
        <w:rPr>
          <w:color w:val="auto"/>
          <w:spacing w:val="2"/>
          <w:sz w:val="24"/>
          <w:szCs w:val="24"/>
          <w:lang w:val="en-US" w:eastAsia="zh-CN"/>
        </w:rPr>
        <w:t>(3)</w:t>
      </w:r>
      <w:r>
        <w:rPr>
          <w:color w:val="auto"/>
          <w:spacing w:val="2"/>
          <w:sz w:val="24"/>
          <w:szCs w:val="24"/>
          <w:lang w:val="en-US" w:eastAsia="zh-CN"/>
        </w:rPr>
        <w:tab/>
      </w:r>
      <w:r>
        <w:rPr>
          <w:color w:val="auto"/>
          <w:spacing w:val="2"/>
          <w:sz w:val="24"/>
          <w:szCs w:val="24"/>
          <w:lang w:eastAsia="zh-CN"/>
        </w:rPr>
        <w:t>按采购人需求布置会场，准备会务物资，提供会务的相关服务，以及会务宾客的迎送和指引服务等。</w:t>
      </w:r>
    </w:p>
    <w:p w14:paraId="1CC4BEFB">
      <w:pPr>
        <w:pStyle w:val="5"/>
        <w:widowControl/>
        <w:spacing w:line="360" w:lineRule="auto"/>
        <w:ind w:left="0" w:firstLine="428"/>
        <w:rPr>
          <w:color w:val="auto"/>
          <w:spacing w:val="2"/>
          <w:sz w:val="24"/>
          <w:szCs w:val="24"/>
          <w:lang w:val="en-US" w:eastAsia="zh-CN"/>
        </w:rPr>
      </w:pPr>
      <w:r>
        <w:rPr>
          <w:color w:val="auto"/>
          <w:spacing w:val="2"/>
          <w:sz w:val="24"/>
          <w:szCs w:val="24"/>
          <w:lang w:val="en-US" w:eastAsia="zh-CN"/>
        </w:rPr>
        <w:t>(4)</w:t>
      </w:r>
      <w:r>
        <w:rPr>
          <w:color w:val="auto"/>
          <w:spacing w:val="2"/>
          <w:sz w:val="24"/>
          <w:szCs w:val="24"/>
          <w:lang w:val="en-US" w:eastAsia="zh-CN"/>
        </w:rPr>
        <w:tab/>
      </w:r>
      <w:r>
        <w:rPr>
          <w:color w:val="auto"/>
          <w:spacing w:val="2"/>
          <w:sz w:val="24"/>
          <w:szCs w:val="24"/>
          <w:lang w:eastAsia="zh-CN"/>
        </w:rPr>
        <w:t>会务接待后勤保障，按规定对非一次性使用的会务用品进行清洗、消毒。日常巡查会议室，检查会议室的各项使用设施、设备。</w:t>
      </w:r>
    </w:p>
    <w:p w14:paraId="4FFED029">
      <w:pPr>
        <w:pStyle w:val="5"/>
        <w:widowControl/>
        <w:spacing w:line="360" w:lineRule="auto"/>
        <w:ind w:left="0" w:firstLine="428"/>
        <w:rPr>
          <w:color w:val="auto"/>
          <w:spacing w:val="2"/>
          <w:sz w:val="24"/>
          <w:szCs w:val="24"/>
          <w:lang w:val="en-US" w:eastAsia="zh-CN"/>
        </w:rPr>
      </w:pPr>
      <w:r>
        <w:rPr>
          <w:color w:val="auto"/>
          <w:spacing w:val="2"/>
          <w:sz w:val="24"/>
          <w:szCs w:val="24"/>
          <w:lang w:val="en-US" w:eastAsia="zh-CN"/>
        </w:rPr>
        <w:t>(5)</w:t>
      </w:r>
      <w:r>
        <w:rPr>
          <w:color w:val="auto"/>
          <w:spacing w:val="2"/>
          <w:sz w:val="24"/>
          <w:szCs w:val="24"/>
          <w:lang w:val="en-US" w:eastAsia="zh-CN"/>
        </w:rPr>
        <w:tab/>
      </w:r>
      <w:r>
        <w:rPr>
          <w:color w:val="auto"/>
          <w:spacing w:val="2"/>
          <w:sz w:val="24"/>
          <w:szCs w:val="24"/>
          <w:lang w:eastAsia="zh-CN"/>
        </w:rPr>
        <w:t>接待服务人员须对参会人礼貌问候态度大方，礼貌用语声音合适。</w:t>
      </w:r>
    </w:p>
    <w:p w14:paraId="1C07542B">
      <w:pPr>
        <w:pStyle w:val="5"/>
        <w:widowControl/>
        <w:spacing w:line="360" w:lineRule="auto"/>
        <w:ind w:left="-48" w:firstLine="490"/>
        <w:rPr>
          <w:b/>
          <w:bCs/>
          <w:color w:val="auto"/>
          <w:spacing w:val="2"/>
          <w:sz w:val="24"/>
          <w:szCs w:val="24"/>
          <w:lang w:val="en-US" w:eastAsia="zh-CN"/>
        </w:rPr>
      </w:pPr>
      <w:r>
        <w:rPr>
          <w:rFonts w:hint="eastAsia"/>
          <w:b/>
          <w:bCs/>
          <w:color w:val="auto"/>
          <w:spacing w:val="2"/>
          <w:sz w:val="24"/>
          <w:szCs w:val="24"/>
          <w:lang w:val="en-US" w:eastAsia="zh-CN"/>
        </w:rPr>
        <w:t>5</w:t>
      </w:r>
      <w:r>
        <w:rPr>
          <w:b/>
          <w:bCs/>
          <w:color w:val="auto"/>
          <w:spacing w:val="2"/>
          <w:sz w:val="24"/>
          <w:szCs w:val="24"/>
          <w:lang w:eastAsia="zh-CN"/>
        </w:rPr>
        <w:t>．公共关系管理</w:t>
      </w:r>
      <w:r>
        <w:rPr>
          <w:color w:val="auto"/>
          <w:spacing w:val="2"/>
          <w:sz w:val="24"/>
          <w:szCs w:val="24"/>
          <w:lang w:eastAsia="zh-CN"/>
        </w:rPr>
        <w:t>：主动联系本服务区域的水、电、气的供应、管理部门和环卫、公安等部门，建立联系和应急协调机制。主动联系本服务区域的公共设备制造供应商，了解设备大修、维护情况，建立良好关系和应急协调机制。</w:t>
      </w:r>
    </w:p>
    <w:p w14:paraId="687CAF9E">
      <w:pPr>
        <w:pStyle w:val="5"/>
        <w:widowControl/>
        <w:spacing w:line="360" w:lineRule="auto"/>
        <w:ind w:left="-48" w:firstLine="490"/>
        <w:rPr>
          <w:color w:val="auto"/>
          <w:spacing w:val="2"/>
          <w:sz w:val="24"/>
          <w:szCs w:val="24"/>
          <w:lang w:val="en-US" w:eastAsia="zh-CN"/>
        </w:rPr>
      </w:pPr>
      <w:r>
        <w:rPr>
          <w:rFonts w:hint="eastAsia"/>
          <w:b/>
          <w:bCs/>
          <w:color w:val="auto"/>
          <w:spacing w:val="2"/>
          <w:sz w:val="24"/>
          <w:szCs w:val="24"/>
          <w:lang w:val="en-US" w:eastAsia="zh-CN"/>
        </w:rPr>
        <w:t>6</w:t>
      </w:r>
      <w:r>
        <w:rPr>
          <w:b/>
          <w:bCs/>
          <w:color w:val="auto"/>
          <w:spacing w:val="2"/>
          <w:sz w:val="24"/>
          <w:szCs w:val="24"/>
          <w:lang w:eastAsia="zh-CN"/>
        </w:rPr>
        <w:t>．噪声污染管理：</w:t>
      </w:r>
      <w:r>
        <w:rPr>
          <w:color w:val="auto"/>
          <w:spacing w:val="2"/>
          <w:sz w:val="24"/>
          <w:szCs w:val="24"/>
          <w:lang w:eastAsia="zh-CN"/>
        </w:rPr>
        <w:t>加强物业管理范围内的噪声污染管理，及时制止环境噪声污染的行为，确保正常的教育、教学、办公、学习和生活不受干扰。</w:t>
      </w:r>
    </w:p>
    <w:p w14:paraId="49C4CAF3">
      <w:pPr>
        <w:pStyle w:val="5"/>
        <w:widowControl/>
        <w:spacing w:line="360" w:lineRule="auto"/>
        <w:ind w:left="-48" w:firstLine="490"/>
        <w:rPr>
          <w:color w:val="auto"/>
          <w:spacing w:val="2"/>
          <w:sz w:val="24"/>
          <w:szCs w:val="24"/>
          <w:lang w:val="en-US" w:eastAsia="zh-CN"/>
        </w:rPr>
      </w:pPr>
      <w:r>
        <w:rPr>
          <w:rFonts w:hint="eastAsia"/>
          <w:b/>
          <w:bCs/>
          <w:color w:val="auto"/>
          <w:spacing w:val="2"/>
          <w:sz w:val="24"/>
          <w:szCs w:val="24"/>
          <w:lang w:val="en-US" w:eastAsia="zh-CN"/>
        </w:rPr>
        <w:t>7</w:t>
      </w:r>
      <w:r>
        <w:rPr>
          <w:b/>
          <w:bCs/>
          <w:color w:val="auto"/>
          <w:spacing w:val="2"/>
          <w:sz w:val="24"/>
          <w:szCs w:val="24"/>
          <w:lang w:eastAsia="zh-CN"/>
        </w:rPr>
        <w:t>．行政管理：</w:t>
      </w:r>
      <w:r>
        <w:rPr>
          <w:color w:val="auto"/>
          <w:spacing w:val="2"/>
          <w:sz w:val="24"/>
          <w:szCs w:val="24"/>
          <w:lang w:eastAsia="zh-CN"/>
        </w:rPr>
        <w:t>（</w:t>
      </w:r>
      <w:r>
        <w:rPr>
          <w:color w:val="auto"/>
          <w:spacing w:val="2"/>
          <w:sz w:val="24"/>
          <w:szCs w:val="24"/>
          <w:lang w:val="en-US" w:eastAsia="zh-CN"/>
        </w:rPr>
        <w:t>1</w:t>
      </w:r>
      <w:r>
        <w:rPr>
          <w:color w:val="auto"/>
          <w:spacing w:val="2"/>
          <w:sz w:val="24"/>
          <w:szCs w:val="24"/>
          <w:lang w:eastAsia="zh-CN"/>
        </w:rPr>
        <w:t>）管理机构组建完整健全；（</w:t>
      </w:r>
      <w:r>
        <w:rPr>
          <w:color w:val="auto"/>
          <w:spacing w:val="2"/>
          <w:sz w:val="24"/>
          <w:szCs w:val="24"/>
          <w:lang w:val="en-US" w:eastAsia="zh-CN"/>
        </w:rPr>
        <w:t>2</w:t>
      </w:r>
      <w:r>
        <w:rPr>
          <w:color w:val="auto"/>
          <w:spacing w:val="2"/>
          <w:sz w:val="24"/>
          <w:szCs w:val="24"/>
          <w:lang w:eastAsia="zh-CN"/>
        </w:rPr>
        <w:t>）管理规章制度健全，服务质量标准完善，物业管理档案资料齐全；（</w:t>
      </w:r>
      <w:r>
        <w:rPr>
          <w:color w:val="auto"/>
          <w:spacing w:val="2"/>
          <w:sz w:val="24"/>
          <w:szCs w:val="24"/>
          <w:lang w:val="en-US" w:eastAsia="zh-CN"/>
        </w:rPr>
        <w:t>3</w:t>
      </w:r>
      <w:r>
        <w:rPr>
          <w:color w:val="auto"/>
          <w:spacing w:val="2"/>
          <w:sz w:val="24"/>
          <w:szCs w:val="24"/>
          <w:lang w:eastAsia="zh-CN"/>
        </w:rPr>
        <w:t>）工作计划周密，贯彻落实采购人各项任务率的</w:t>
      </w:r>
      <w:r>
        <w:rPr>
          <w:color w:val="auto"/>
          <w:spacing w:val="2"/>
          <w:sz w:val="24"/>
          <w:szCs w:val="24"/>
          <w:lang w:val="en-US" w:eastAsia="zh-CN"/>
        </w:rPr>
        <w:t>100%</w:t>
      </w:r>
      <w:r>
        <w:rPr>
          <w:color w:val="auto"/>
          <w:spacing w:val="2"/>
          <w:sz w:val="24"/>
          <w:szCs w:val="24"/>
          <w:lang w:eastAsia="zh-CN"/>
        </w:rPr>
        <w:t>；（</w:t>
      </w:r>
      <w:r>
        <w:rPr>
          <w:color w:val="auto"/>
          <w:spacing w:val="2"/>
          <w:sz w:val="24"/>
          <w:szCs w:val="24"/>
          <w:lang w:val="en-US" w:eastAsia="zh-CN"/>
        </w:rPr>
        <w:t>4</w:t>
      </w:r>
      <w:r>
        <w:rPr>
          <w:color w:val="auto"/>
          <w:spacing w:val="2"/>
          <w:sz w:val="24"/>
          <w:szCs w:val="24"/>
          <w:lang w:eastAsia="zh-CN"/>
        </w:rPr>
        <w:t>）定期检查各业务部门工作计划落实情况。有实施的检查记录和整改措施；（</w:t>
      </w:r>
      <w:r>
        <w:rPr>
          <w:color w:val="auto"/>
          <w:spacing w:val="2"/>
          <w:sz w:val="24"/>
          <w:szCs w:val="24"/>
          <w:lang w:val="en-US" w:eastAsia="zh-CN"/>
        </w:rPr>
        <w:t>5</w:t>
      </w:r>
      <w:r>
        <w:rPr>
          <w:color w:val="auto"/>
          <w:spacing w:val="2"/>
          <w:sz w:val="24"/>
          <w:szCs w:val="24"/>
          <w:lang w:eastAsia="zh-CN"/>
        </w:rPr>
        <w:t>）每学期至少进行一次物业管理服务满意率调查，促进管理服务工作的改进和提高；（</w:t>
      </w:r>
      <w:r>
        <w:rPr>
          <w:color w:val="auto"/>
          <w:spacing w:val="2"/>
          <w:sz w:val="24"/>
          <w:szCs w:val="24"/>
          <w:lang w:val="en-US" w:eastAsia="zh-CN"/>
        </w:rPr>
        <w:t>6</w:t>
      </w:r>
      <w:r>
        <w:rPr>
          <w:color w:val="auto"/>
          <w:spacing w:val="2"/>
          <w:sz w:val="24"/>
          <w:szCs w:val="24"/>
          <w:lang w:eastAsia="zh-CN"/>
        </w:rPr>
        <w:t>）分项建立公共突发事件的处理机制和应急预案；（</w:t>
      </w:r>
      <w:r>
        <w:rPr>
          <w:color w:val="auto"/>
          <w:spacing w:val="2"/>
          <w:sz w:val="24"/>
          <w:szCs w:val="24"/>
          <w:lang w:val="en-US" w:eastAsia="zh-CN"/>
        </w:rPr>
        <w:t>7</w:t>
      </w:r>
      <w:r>
        <w:rPr>
          <w:color w:val="auto"/>
          <w:spacing w:val="2"/>
          <w:sz w:val="24"/>
          <w:szCs w:val="24"/>
          <w:lang w:eastAsia="zh-CN"/>
        </w:rPr>
        <w:t>）公开服务标准、收费依据及标准。</w:t>
      </w:r>
    </w:p>
    <w:p w14:paraId="44DBCF7C">
      <w:pPr>
        <w:pStyle w:val="5"/>
        <w:widowControl/>
        <w:spacing w:line="360" w:lineRule="auto"/>
        <w:ind w:left="-48" w:firstLine="490"/>
        <w:rPr>
          <w:color w:val="auto"/>
          <w:spacing w:val="2"/>
          <w:sz w:val="24"/>
          <w:szCs w:val="24"/>
          <w:lang w:val="en-US" w:eastAsia="zh-CN"/>
        </w:rPr>
      </w:pPr>
      <w:r>
        <w:rPr>
          <w:rFonts w:hint="eastAsia"/>
          <w:b/>
          <w:bCs/>
          <w:color w:val="auto"/>
          <w:spacing w:val="2"/>
          <w:sz w:val="24"/>
          <w:szCs w:val="24"/>
          <w:lang w:val="en-US" w:eastAsia="zh-CN"/>
        </w:rPr>
        <w:t>8</w:t>
      </w:r>
      <w:r>
        <w:rPr>
          <w:b/>
          <w:bCs/>
          <w:color w:val="auto"/>
          <w:spacing w:val="2"/>
          <w:sz w:val="24"/>
          <w:szCs w:val="24"/>
          <w:lang w:eastAsia="zh-CN"/>
        </w:rPr>
        <w:t>．人事、宣传管理：</w:t>
      </w:r>
      <w:r>
        <w:rPr>
          <w:color w:val="auto"/>
          <w:spacing w:val="2"/>
          <w:sz w:val="24"/>
          <w:szCs w:val="24"/>
          <w:lang w:eastAsia="zh-CN"/>
        </w:rPr>
        <w:t>（</w:t>
      </w:r>
      <w:r>
        <w:rPr>
          <w:color w:val="auto"/>
          <w:spacing w:val="2"/>
          <w:sz w:val="24"/>
          <w:szCs w:val="24"/>
          <w:lang w:val="en-US" w:eastAsia="zh-CN"/>
        </w:rPr>
        <w:t>1</w:t>
      </w:r>
      <w:r>
        <w:rPr>
          <w:color w:val="auto"/>
          <w:spacing w:val="2"/>
          <w:sz w:val="24"/>
          <w:szCs w:val="24"/>
          <w:lang w:eastAsia="zh-CN"/>
        </w:rPr>
        <w:t>）按国家有关规定办理选聘、辞退手续。（</w:t>
      </w:r>
      <w:r>
        <w:rPr>
          <w:color w:val="auto"/>
          <w:spacing w:val="2"/>
          <w:sz w:val="24"/>
          <w:szCs w:val="24"/>
          <w:lang w:val="en-US" w:eastAsia="zh-CN"/>
        </w:rPr>
        <w:t>2</w:t>
      </w:r>
      <w:r>
        <w:rPr>
          <w:color w:val="auto"/>
          <w:spacing w:val="2"/>
          <w:sz w:val="24"/>
          <w:szCs w:val="24"/>
          <w:lang w:eastAsia="zh-CN"/>
        </w:rPr>
        <w:t>）结合工作实际每学期对员工业务培训不少于两次，新员工岗前培训不少于</w:t>
      </w:r>
      <w:r>
        <w:rPr>
          <w:color w:val="auto"/>
          <w:spacing w:val="2"/>
          <w:sz w:val="24"/>
          <w:szCs w:val="24"/>
          <w:lang w:val="en-US" w:eastAsia="zh-CN"/>
        </w:rPr>
        <w:t>5</w:t>
      </w:r>
      <w:r>
        <w:rPr>
          <w:color w:val="auto"/>
          <w:spacing w:val="2"/>
          <w:sz w:val="24"/>
          <w:szCs w:val="24"/>
          <w:lang w:eastAsia="zh-CN"/>
        </w:rPr>
        <w:t>课时。（</w:t>
      </w:r>
      <w:r>
        <w:rPr>
          <w:color w:val="auto"/>
          <w:spacing w:val="2"/>
          <w:sz w:val="24"/>
          <w:szCs w:val="24"/>
          <w:lang w:val="en-US" w:eastAsia="zh-CN"/>
        </w:rPr>
        <w:t>3</w:t>
      </w:r>
      <w:r>
        <w:rPr>
          <w:color w:val="auto"/>
          <w:spacing w:val="2"/>
          <w:sz w:val="24"/>
          <w:szCs w:val="24"/>
          <w:lang w:eastAsia="zh-CN"/>
        </w:rPr>
        <w:t>）建立员工档案，办理员工保险。（</w:t>
      </w:r>
      <w:r>
        <w:rPr>
          <w:color w:val="auto"/>
          <w:spacing w:val="2"/>
          <w:sz w:val="24"/>
          <w:szCs w:val="24"/>
          <w:lang w:val="en-US" w:eastAsia="zh-CN"/>
        </w:rPr>
        <w:t>4</w:t>
      </w:r>
      <w:r>
        <w:rPr>
          <w:color w:val="auto"/>
          <w:spacing w:val="2"/>
          <w:sz w:val="24"/>
          <w:szCs w:val="24"/>
          <w:lang w:eastAsia="zh-CN"/>
        </w:rPr>
        <w:t>）组织年终考核评比，做好晋升、降级和奖励工作。（</w:t>
      </w:r>
      <w:r>
        <w:rPr>
          <w:color w:val="auto"/>
          <w:spacing w:val="2"/>
          <w:sz w:val="24"/>
          <w:szCs w:val="24"/>
          <w:lang w:val="en-US" w:eastAsia="zh-CN"/>
        </w:rPr>
        <w:t>5</w:t>
      </w:r>
      <w:r>
        <w:rPr>
          <w:color w:val="auto"/>
          <w:spacing w:val="2"/>
          <w:sz w:val="24"/>
          <w:szCs w:val="24"/>
          <w:lang w:eastAsia="zh-CN"/>
        </w:rPr>
        <w:t>）建立宣传教育机制，完善企业的宣传教育工作。（</w:t>
      </w:r>
      <w:r>
        <w:rPr>
          <w:color w:val="auto"/>
          <w:spacing w:val="2"/>
          <w:sz w:val="24"/>
          <w:szCs w:val="24"/>
          <w:lang w:val="en-US" w:eastAsia="zh-CN"/>
        </w:rPr>
        <w:t>6</w:t>
      </w:r>
      <w:r>
        <w:rPr>
          <w:color w:val="auto"/>
          <w:spacing w:val="2"/>
          <w:sz w:val="24"/>
          <w:szCs w:val="24"/>
          <w:lang w:eastAsia="zh-CN"/>
        </w:rPr>
        <w:t>）有完整的人事、劳资管理系统。</w:t>
      </w:r>
    </w:p>
    <w:p w14:paraId="1810F485">
      <w:pPr>
        <w:pStyle w:val="5"/>
        <w:widowControl/>
        <w:spacing w:line="360" w:lineRule="auto"/>
        <w:ind w:left="-48" w:firstLine="490"/>
        <w:rPr>
          <w:b/>
          <w:bCs/>
          <w:color w:val="auto"/>
          <w:spacing w:val="2"/>
          <w:sz w:val="24"/>
          <w:szCs w:val="24"/>
          <w:lang w:val="en-US" w:eastAsia="zh-CN"/>
        </w:rPr>
      </w:pPr>
      <w:r>
        <w:rPr>
          <w:rFonts w:hint="eastAsia"/>
          <w:b/>
          <w:bCs/>
          <w:color w:val="auto"/>
          <w:spacing w:val="2"/>
          <w:sz w:val="24"/>
          <w:szCs w:val="24"/>
          <w:lang w:val="en-US" w:eastAsia="zh-CN"/>
        </w:rPr>
        <w:t>9</w:t>
      </w:r>
      <w:r>
        <w:rPr>
          <w:b/>
          <w:bCs/>
          <w:color w:val="auto"/>
          <w:spacing w:val="2"/>
          <w:sz w:val="24"/>
          <w:szCs w:val="24"/>
          <w:lang w:eastAsia="zh-CN"/>
        </w:rPr>
        <w:t>．校园电瓶车管理</w:t>
      </w:r>
    </w:p>
    <w:p w14:paraId="5F0A1705">
      <w:pPr>
        <w:pStyle w:val="5"/>
        <w:widowControl/>
        <w:spacing w:line="360" w:lineRule="auto"/>
        <w:ind w:left="-48" w:firstLine="490"/>
        <w:rPr>
          <w:color w:val="auto"/>
          <w:spacing w:val="2"/>
          <w:sz w:val="24"/>
          <w:szCs w:val="24"/>
          <w:lang w:val="en-US" w:eastAsia="zh-CN"/>
        </w:rPr>
      </w:pPr>
      <w:r>
        <w:rPr>
          <w:color w:val="auto"/>
          <w:spacing w:val="2"/>
          <w:sz w:val="24"/>
          <w:szCs w:val="24"/>
          <w:lang w:eastAsia="zh-CN"/>
        </w:rPr>
        <w:t>（</w:t>
      </w:r>
      <w:r>
        <w:rPr>
          <w:color w:val="auto"/>
          <w:spacing w:val="2"/>
          <w:sz w:val="24"/>
          <w:szCs w:val="24"/>
          <w:lang w:val="en-US" w:eastAsia="zh-CN"/>
        </w:rPr>
        <w:t>1</w:t>
      </w:r>
      <w:r>
        <w:rPr>
          <w:color w:val="auto"/>
          <w:spacing w:val="2"/>
          <w:sz w:val="24"/>
          <w:szCs w:val="24"/>
          <w:lang w:eastAsia="zh-CN"/>
        </w:rPr>
        <w:t>）校园电瓶车由采购人自行购买，使用维护由中标人负责，在运行过程中电瓶车需保持整洁、干净的外观。</w:t>
      </w:r>
    </w:p>
    <w:p w14:paraId="4F5AC56F">
      <w:pPr>
        <w:pStyle w:val="5"/>
        <w:widowControl/>
        <w:spacing w:line="360" w:lineRule="auto"/>
        <w:ind w:left="-48" w:firstLine="490"/>
        <w:rPr>
          <w:color w:val="auto"/>
          <w:spacing w:val="2"/>
          <w:sz w:val="24"/>
          <w:szCs w:val="24"/>
          <w:lang w:val="en-US" w:eastAsia="zh-CN"/>
        </w:rPr>
      </w:pPr>
      <w:r>
        <w:rPr>
          <w:color w:val="auto"/>
          <w:spacing w:val="2"/>
          <w:sz w:val="24"/>
          <w:szCs w:val="24"/>
          <w:lang w:eastAsia="zh-CN"/>
        </w:rPr>
        <w:t>（</w:t>
      </w:r>
      <w:r>
        <w:rPr>
          <w:color w:val="auto"/>
          <w:spacing w:val="2"/>
          <w:sz w:val="24"/>
          <w:szCs w:val="24"/>
          <w:lang w:val="en-US" w:eastAsia="zh-CN"/>
        </w:rPr>
        <w:t>2</w:t>
      </w:r>
      <w:r>
        <w:rPr>
          <w:color w:val="auto"/>
          <w:spacing w:val="2"/>
          <w:sz w:val="24"/>
          <w:szCs w:val="24"/>
          <w:lang w:eastAsia="zh-CN"/>
        </w:rPr>
        <w:t>）电瓶车驾驶员需取得相应车型的驾驶执照，并持证上岗。</w:t>
      </w:r>
    </w:p>
    <w:p w14:paraId="444B8865">
      <w:pPr>
        <w:pStyle w:val="5"/>
        <w:widowControl/>
        <w:spacing w:line="360" w:lineRule="auto"/>
        <w:ind w:left="-48" w:firstLine="490"/>
        <w:rPr>
          <w:color w:val="auto"/>
          <w:spacing w:val="2"/>
          <w:sz w:val="24"/>
          <w:szCs w:val="24"/>
          <w:lang w:val="en-US" w:eastAsia="zh-CN"/>
        </w:rPr>
      </w:pPr>
      <w:r>
        <w:rPr>
          <w:color w:val="auto"/>
          <w:spacing w:val="2"/>
          <w:sz w:val="24"/>
          <w:szCs w:val="24"/>
          <w:lang w:eastAsia="zh-CN"/>
        </w:rPr>
        <w:t>（</w:t>
      </w:r>
      <w:r>
        <w:rPr>
          <w:color w:val="auto"/>
          <w:spacing w:val="2"/>
          <w:sz w:val="24"/>
          <w:szCs w:val="24"/>
          <w:lang w:val="en-US" w:eastAsia="zh-CN"/>
        </w:rPr>
        <w:t>3</w:t>
      </w:r>
      <w:r>
        <w:rPr>
          <w:color w:val="auto"/>
          <w:spacing w:val="2"/>
          <w:sz w:val="24"/>
          <w:szCs w:val="24"/>
          <w:lang w:eastAsia="zh-CN"/>
        </w:rPr>
        <w:t>）采购人在大型活动、新生入学、对外接待中需使用电瓶车时，中标人需配合服务。</w:t>
      </w:r>
    </w:p>
    <w:p w14:paraId="2D927889">
      <w:pPr>
        <w:pStyle w:val="5"/>
        <w:widowControl/>
        <w:spacing w:line="360" w:lineRule="auto"/>
        <w:ind w:left="-48" w:firstLine="490"/>
        <w:rPr>
          <w:color w:val="auto"/>
          <w:spacing w:val="2"/>
          <w:sz w:val="24"/>
          <w:szCs w:val="24"/>
          <w:lang w:val="en-US" w:eastAsia="zh-CN"/>
        </w:rPr>
      </w:pPr>
      <w:r>
        <w:rPr>
          <w:color w:val="auto"/>
          <w:spacing w:val="2"/>
          <w:sz w:val="24"/>
          <w:szCs w:val="24"/>
          <w:lang w:eastAsia="zh-CN"/>
        </w:rPr>
        <w:t>（</w:t>
      </w:r>
      <w:r>
        <w:rPr>
          <w:color w:val="auto"/>
          <w:spacing w:val="2"/>
          <w:sz w:val="24"/>
          <w:szCs w:val="24"/>
          <w:lang w:val="en-US" w:eastAsia="zh-CN"/>
        </w:rPr>
        <w:t>4</w:t>
      </w:r>
      <w:r>
        <w:rPr>
          <w:color w:val="auto"/>
          <w:spacing w:val="2"/>
          <w:sz w:val="24"/>
          <w:szCs w:val="24"/>
          <w:lang w:eastAsia="zh-CN"/>
        </w:rPr>
        <w:t>）电瓶车在营运过程中的安全及经济责任全部由中标人负责。</w:t>
      </w:r>
    </w:p>
    <w:p w14:paraId="6384CB58">
      <w:pPr>
        <w:keepNext w:val="0"/>
        <w:keepLines w:val="0"/>
        <w:widowControl w:val="0"/>
        <w:suppressLineNumbers w:val="0"/>
        <w:spacing w:before="0" w:beforeAutospacing="0" w:after="0" w:afterAutospacing="0" w:line="360" w:lineRule="auto"/>
        <w:ind w:right="0"/>
        <w:jc w:val="both"/>
        <w:rPr>
          <w:rFonts w:hint="eastAsia" w:ascii="宋体" w:hAnsi="宋体" w:eastAsia="宋体" w:cs="宋体"/>
          <w:color w:val="auto"/>
          <w:kern w:val="2"/>
          <w:sz w:val="24"/>
          <w:szCs w:val="24"/>
          <w:lang w:val="en-US" w:eastAsia="zh-CN" w:bidi="ar"/>
        </w:rPr>
      </w:pPr>
    </w:p>
    <w:p w14:paraId="633848F6">
      <w:pPr>
        <w:pStyle w:val="5"/>
        <w:widowControl/>
        <w:spacing w:line="360" w:lineRule="auto"/>
        <w:ind w:left="0" w:firstLine="637"/>
        <w:jc w:val="both"/>
        <w:rPr>
          <w:b/>
          <w:bCs/>
          <w:color w:val="auto"/>
          <w:w w:val="95"/>
          <w:sz w:val="24"/>
          <w:szCs w:val="24"/>
          <w:lang w:val="en-US" w:eastAsia="zh-CN"/>
        </w:rPr>
      </w:pPr>
      <w:r>
        <w:rPr>
          <w:rFonts w:hint="eastAsia"/>
          <w:b/>
          <w:bCs/>
          <w:color w:val="auto"/>
          <w:w w:val="95"/>
          <w:sz w:val="24"/>
          <w:szCs w:val="24"/>
          <w:lang w:val="en-US" w:eastAsia="zh-CN"/>
        </w:rPr>
        <w:t>（九）</w:t>
      </w:r>
      <w:r>
        <w:rPr>
          <w:b/>
          <w:bCs/>
          <w:color w:val="auto"/>
          <w:w w:val="95"/>
          <w:sz w:val="24"/>
          <w:szCs w:val="24"/>
          <w:lang w:eastAsia="zh-CN"/>
        </w:rPr>
        <w:t>人员</w:t>
      </w:r>
      <w:r>
        <w:rPr>
          <w:rFonts w:hint="eastAsia"/>
          <w:b/>
          <w:bCs/>
          <w:color w:val="auto"/>
          <w:w w:val="95"/>
          <w:sz w:val="24"/>
          <w:szCs w:val="24"/>
          <w:lang w:val="en-US" w:eastAsia="zh-CN"/>
        </w:rPr>
        <w:t>经验和资质</w:t>
      </w:r>
      <w:r>
        <w:rPr>
          <w:b/>
          <w:bCs/>
          <w:color w:val="auto"/>
          <w:w w:val="95"/>
          <w:sz w:val="24"/>
          <w:szCs w:val="24"/>
          <w:lang w:eastAsia="zh-CN"/>
        </w:rPr>
        <w:t>要求：</w:t>
      </w:r>
    </w:p>
    <w:p w14:paraId="0D99546E">
      <w:pPr>
        <w:ind w:firstLine="732" w:firstLineChars="300"/>
        <w:rPr>
          <w:rFonts w:hint="eastAsia" w:ascii="宋体" w:hAnsi="宋体" w:eastAsia="宋体" w:cs="宋体"/>
          <w:b w:val="0"/>
          <w:bCs w:val="0"/>
          <w:color w:val="auto"/>
          <w:spacing w:val="2"/>
          <w:kern w:val="0"/>
          <w:sz w:val="24"/>
          <w:szCs w:val="24"/>
          <w:lang w:bidi="ar"/>
        </w:rPr>
      </w:pPr>
      <w:r>
        <w:rPr>
          <w:rFonts w:hint="eastAsia" w:ascii="宋体" w:hAnsi="宋体" w:eastAsia="宋体" w:cs="宋体"/>
          <w:b w:val="0"/>
          <w:bCs w:val="0"/>
          <w:color w:val="auto"/>
          <w:spacing w:val="2"/>
          <w:kern w:val="0"/>
          <w:sz w:val="24"/>
          <w:szCs w:val="24"/>
          <w:lang w:val="en-US" w:eastAsia="zh-CN" w:bidi="ar"/>
        </w:rPr>
        <w:t>1</w:t>
      </w:r>
      <w:r>
        <w:rPr>
          <w:rFonts w:hint="eastAsia" w:ascii="宋体" w:hAnsi="宋体" w:eastAsia="宋体" w:cs="宋体"/>
          <w:b w:val="0"/>
          <w:bCs w:val="0"/>
          <w:color w:val="auto"/>
          <w:spacing w:val="2"/>
          <w:kern w:val="0"/>
          <w:sz w:val="24"/>
          <w:szCs w:val="24"/>
          <w:lang w:eastAsia="zh-CN" w:bidi="ar"/>
        </w:rPr>
        <w:t>．物业经理：</w:t>
      </w:r>
      <w:r>
        <w:rPr>
          <w:rFonts w:hint="eastAsia" w:ascii="宋体" w:hAnsi="宋体" w:eastAsia="宋体" w:cs="宋体"/>
          <w:b w:val="0"/>
          <w:bCs w:val="0"/>
          <w:color w:val="auto"/>
          <w:spacing w:val="2"/>
          <w:kern w:val="0"/>
          <w:sz w:val="24"/>
          <w:szCs w:val="24"/>
          <w:lang w:bidi="ar"/>
        </w:rPr>
        <w:t>（1）具有5年或以上物业管理工作经验； （2）具有本科或以上学历</w:t>
      </w:r>
      <w:r>
        <w:rPr>
          <w:rFonts w:hint="eastAsia" w:ascii="宋体" w:hAnsi="宋体" w:eastAsia="宋体" w:cs="宋体"/>
          <w:b w:val="0"/>
          <w:bCs w:val="0"/>
          <w:color w:val="auto"/>
          <w:spacing w:val="2"/>
          <w:kern w:val="0"/>
          <w:sz w:val="24"/>
          <w:szCs w:val="24"/>
          <w:lang w:eastAsia="zh-CN" w:bidi="ar"/>
        </w:rPr>
        <w:t>；</w:t>
      </w:r>
      <w:r>
        <w:rPr>
          <w:rFonts w:hint="eastAsia" w:ascii="宋体" w:hAnsi="宋体" w:eastAsia="宋体" w:cs="宋体"/>
          <w:b w:val="0"/>
          <w:bCs w:val="0"/>
          <w:color w:val="auto"/>
          <w:spacing w:val="2"/>
          <w:kern w:val="0"/>
          <w:sz w:val="24"/>
          <w:szCs w:val="24"/>
          <w:lang w:bidi="ar"/>
        </w:rPr>
        <w:t xml:space="preserve"> （3）具有人社（劳社或人事）政府部门颁发颁发的</w:t>
      </w:r>
      <w:r>
        <w:rPr>
          <w:rFonts w:hint="eastAsia" w:ascii="宋体" w:hAnsi="宋体" w:eastAsia="宋体" w:cs="宋体"/>
          <w:b w:val="0"/>
          <w:bCs w:val="0"/>
          <w:color w:val="auto"/>
          <w:spacing w:val="2"/>
          <w:kern w:val="0"/>
          <w:sz w:val="24"/>
          <w:szCs w:val="24"/>
          <w:lang w:val="en-US" w:eastAsia="zh-CN" w:bidi="ar"/>
        </w:rPr>
        <w:t>管理</w:t>
      </w:r>
      <w:r>
        <w:rPr>
          <w:rFonts w:hint="eastAsia" w:ascii="宋体" w:hAnsi="宋体" w:eastAsia="宋体" w:cs="宋体"/>
          <w:color w:val="auto"/>
          <w:spacing w:val="2"/>
          <w:kern w:val="0"/>
          <w:sz w:val="24"/>
          <w:szCs w:val="24"/>
          <w:lang w:val="en-US" w:eastAsia="zh-CN" w:bidi="ar"/>
        </w:rPr>
        <w:t>相关</w:t>
      </w:r>
      <w:r>
        <w:rPr>
          <w:rFonts w:hint="eastAsia" w:ascii="宋体" w:hAnsi="宋体" w:eastAsia="宋体" w:cs="宋体"/>
          <w:b w:val="0"/>
          <w:bCs w:val="0"/>
          <w:color w:val="auto"/>
          <w:spacing w:val="2"/>
          <w:kern w:val="0"/>
          <w:sz w:val="24"/>
          <w:szCs w:val="24"/>
          <w:lang w:val="en-US" w:eastAsia="zh-CN" w:bidi="ar"/>
        </w:rPr>
        <w:t>专业的</w:t>
      </w:r>
      <w:r>
        <w:rPr>
          <w:rFonts w:hint="eastAsia" w:ascii="宋体" w:hAnsi="宋体" w:eastAsia="宋体" w:cs="宋体"/>
          <w:b w:val="0"/>
          <w:bCs w:val="0"/>
          <w:color w:val="auto"/>
          <w:spacing w:val="2"/>
          <w:kern w:val="0"/>
          <w:sz w:val="24"/>
          <w:szCs w:val="24"/>
          <w:lang w:bidi="ar"/>
        </w:rPr>
        <w:t>中级</w:t>
      </w:r>
      <w:r>
        <w:rPr>
          <w:rFonts w:hint="eastAsia" w:ascii="宋体" w:hAnsi="宋体" w:eastAsia="宋体" w:cs="宋体"/>
          <w:b w:val="0"/>
          <w:bCs w:val="0"/>
          <w:color w:val="auto"/>
          <w:spacing w:val="2"/>
          <w:kern w:val="0"/>
          <w:sz w:val="24"/>
          <w:szCs w:val="24"/>
          <w:lang w:val="en-US" w:eastAsia="zh-CN" w:bidi="ar"/>
        </w:rPr>
        <w:t>以上</w:t>
      </w:r>
      <w:r>
        <w:rPr>
          <w:rFonts w:hint="eastAsia" w:ascii="宋体" w:hAnsi="宋体" w:eastAsia="宋体" w:cs="宋体"/>
          <w:b w:val="0"/>
          <w:bCs w:val="0"/>
          <w:color w:val="auto"/>
          <w:spacing w:val="2"/>
          <w:kern w:val="0"/>
          <w:sz w:val="24"/>
          <w:szCs w:val="24"/>
          <w:lang w:bidi="ar"/>
        </w:rPr>
        <w:t>职称</w:t>
      </w:r>
      <w:r>
        <w:rPr>
          <w:rFonts w:hint="eastAsia" w:ascii="宋体" w:hAnsi="宋体" w:eastAsia="宋体" w:cs="宋体"/>
          <w:b w:val="0"/>
          <w:bCs w:val="0"/>
          <w:color w:val="auto"/>
          <w:spacing w:val="2"/>
          <w:kern w:val="0"/>
          <w:sz w:val="24"/>
          <w:szCs w:val="24"/>
          <w:lang w:eastAsia="zh-CN" w:bidi="ar"/>
        </w:rPr>
        <w:t>。</w:t>
      </w:r>
    </w:p>
    <w:p w14:paraId="71FFDBE3">
      <w:pPr>
        <w:ind w:firstLine="732" w:firstLineChars="300"/>
        <w:rPr>
          <w:rFonts w:hint="eastAsia" w:ascii="宋体" w:hAnsi="宋体" w:eastAsia="宋体" w:cs="宋体"/>
          <w:color w:val="auto"/>
          <w:spacing w:val="2"/>
          <w:kern w:val="0"/>
          <w:sz w:val="24"/>
          <w:szCs w:val="24"/>
          <w:lang w:eastAsia="zh-CN" w:bidi="ar"/>
        </w:rPr>
      </w:pPr>
      <w:r>
        <w:rPr>
          <w:rFonts w:hint="eastAsia" w:ascii="宋体" w:hAnsi="宋体" w:eastAsia="宋体" w:cs="宋体"/>
          <w:b w:val="0"/>
          <w:bCs w:val="0"/>
          <w:color w:val="auto"/>
          <w:spacing w:val="2"/>
          <w:kern w:val="0"/>
          <w:sz w:val="24"/>
          <w:szCs w:val="24"/>
          <w:lang w:val="en-US" w:eastAsia="zh-CN" w:bidi="ar"/>
        </w:rPr>
        <w:t>2</w:t>
      </w:r>
      <w:r>
        <w:rPr>
          <w:rFonts w:hint="eastAsia" w:ascii="宋体" w:hAnsi="宋体" w:eastAsia="宋体" w:cs="宋体"/>
          <w:b w:val="0"/>
          <w:bCs w:val="0"/>
          <w:color w:val="auto"/>
          <w:spacing w:val="2"/>
          <w:kern w:val="0"/>
          <w:sz w:val="24"/>
          <w:szCs w:val="24"/>
          <w:lang w:eastAsia="zh-CN" w:bidi="ar"/>
        </w:rPr>
        <w:t>．</w:t>
      </w:r>
      <w:r>
        <w:rPr>
          <w:rFonts w:hint="eastAsia" w:ascii="宋体" w:hAnsi="宋体" w:eastAsia="宋体" w:cs="宋体"/>
          <w:b w:val="0"/>
          <w:bCs w:val="0"/>
          <w:color w:val="auto"/>
          <w:spacing w:val="2"/>
          <w:kern w:val="0"/>
          <w:sz w:val="24"/>
          <w:szCs w:val="24"/>
          <w:lang w:val="en-US" w:eastAsia="zh-CN" w:bidi="ar"/>
        </w:rPr>
        <w:t>物业主管</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bidi="ar"/>
        </w:rPr>
        <w:t>（1）具有5年或以上物业管理工作经验</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bidi="ar"/>
        </w:rPr>
        <w:t>（2）具有</w:t>
      </w:r>
      <w:r>
        <w:rPr>
          <w:rFonts w:hint="eastAsia" w:ascii="宋体" w:hAnsi="宋体" w:eastAsia="宋体" w:cs="宋体"/>
          <w:b w:val="0"/>
          <w:bCs w:val="0"/>
          <w:color w:val="auto"/>
          <w:spacing w:val="2"/>
          <w:kern w:val="0"/>
          <w:sz w:val="24"/>
          <w:szCs w:val="24"/>
          <w:lang w:bidi="ar"/>
        </w:rPr>
        <w:t>本科</w:t>
      </w:r>
      <w:r>
        <w:rPr>
          <w:rFonts w:hint="eastAsia" w:ascii="宋体" w:hAnsi="宋体" w:eastAsia="宋体" w:cs="宋体"/>
          <w:color w:val="auto"/>
          <w:spacing w:val="2"/>
          <w:kern w:val="0"/>
          <w:sz w:val="24"/>
          <w:szCs w:val="24"/>
          <w:lang w:bidi="ar"/>
        </w:rPr>
        <w:t>或以上学历（3）具有人社（劳社或人事）政府部门颁发的</w:t>
      </w:r>
      <w:r>
        <w:rPr>
          <w:rFonts w:hint="eastAsia" w:ascii="宋体" w:hAnsi="宋体" w:eastAsia="宋体" w:cs="宋体"/>
          <w:color w:val="auto"/>
          <w:spacing w:val="2"/>
          <w:kern w:val="0"/>
          <w:sz w:val="24"/>
          <w:szCs w:val="24"/>
          <w:lang w:val="en-US" w:eastAsia="zh-CN" w:bidi="ar"/>
        </w:rPr>
        <w:t>管理相关专业的</w:t>
      </w:r>
      <w:r>
        <w:rPr>
          <w:rFonts w:hint="eastAsia" w:ascii="宋体" w:hAnsi="宋体" w:eastAsia="宋体" w:cs="宋体"/>
          <w:color w:val="auto"/>
          <w:spacing w:val="2"/>
          <w:kern w:val="0"/>
          <w:sz w:val="24"/>
          <w:szCs w:val="24"/>
          <w:lang w:bidi="ar"/>
        </w:rPr>
        <w:t>中级或以上职称</w:t>
      </w:r>
      <w:r>
        <w:rPr>
          <w:rFonts w:hint="eastAsia" w:ascii="宋体" w:hAnsi="宋体" w:eastAsia="宋体" w:cs="宋体"/>
          <w:color w:val="auto"/>
          <w:spacing w:val="2"/>
          <w:kern w:val="0"/>
          <w:sz w:val="24"/>
          <w:szCs w:val="24"/>
          <w:lang w:eastAsia="zh-CN" w:bidi="ar"/>
        </w:rPr>
        <w:t>。</w:t>
      </w:r>
    </w:p>
    <w:p w14:paraId="44F83AE9">
      <w:pPr>
        <w:ind w:firstLine="732" w:firstLineChars="300"/>
        <w:rPr>
          <w:rFonts w:hint="eastAsia" w:ascii="宋体" w:hAnsi="宋体" w:eastAsia="宋体" w:cs="宋体"/>
          <w:b w:val="0"/>
          <w:bCs w:val="0"/>
          <w:color w:val="auto"/>
          <w:spacing w:val="2"/>
          <w:kern w:val="0"/>
          <w:sz w:val="24"/>
          <w:szCs w:val="24"/>
          <w:lang w:val="en-US" w:eastAsia="zh-CN" w:bidi="ar"/>
        </w:rPr>
      </w:pPr>
      <w:r>
        <w:rPr>
          <w:rFonts w:hint="eastAsia" w:ascii="宋体" w:hAnsi="宋体" w:eastAsia="宋体" w:cs="宋体"/>
          <w:b w:val="0"/>
          <w:bCs w:val="0"/>
          <w:color w:val="auto"/>
          <w:spacing w:val="2"/>
          <w:kern w:val="0"/>
          <w:sz w:val="24"/>
          <w:szCs w:val="24"/>
          <w:lang w:val="en-US" w:eastAsia="zh-CN" w:bidi="ar"/>
        </w:rPr>
        <w:t>3</w:t>
      </w:r>
      <w:r>
        <w:rPr>
          <w:rFonts w:hint="eastAsia" w:ascii="宋体" w:hAnsi="宋体" w:eastAsia="宋体" w:cs="宋体"/>
          <w:b w:val="0"/>
          <w:bCs w:val="0"/>
          <w:color w:val="auto"/>
          <w:spacing w:val="2"/>
          <w:kern w:val="0"/>
          <w:sz w:val="24"/>
          <w:szCs w:val="24"/>
          <w:lang w:eastAsia="zh-CN" w:bidi="ar"/>
        </w:rPr>
        <w:t>．</w:t>
      </w:r>
      <w:r>
        <w:rPr>
          <w:rFonts w:hint="eastAsia" w:ascii="宋体" w:hAnsi="宋体" w:eastAsia="宋体" w:cs="宋体"/>
          <w:b w:val="0"/>
          <w:bCs w:val="0"/>
          <w:color w:val="auto"/>
          <w:spacing w:val="2"/>
          <w:kern w:val="0"/>
          <w:sz w:val="24"/>
          <w:szCs w:val="24"/>
          <w:lang w:val="en-US" w:eastAsia="zh-CN" w:bidi="ar"/>
        </w:rPr>
        <w:t>行政助理：（1）大专或以上学历，具有专业的管理方面知识及经验;能够协助项目经理做好团队管理，熟悉日常考勤等工作;（2）具有物业管理工作3年或以上经验；（3）熟悉操作常用0ffice办公软件</w:t>
      </w:r>
    </w:p>
    <w:p w14:paraId="07675DE5">
      <w:pPr>
        <w:ind w:firstLine="732" w:firstLineChars="300"/>
        <w:rPr>
          <w:rFonts w:hint="eastAsia" w:ascii="宋体" w:hAnsi="宋体" w:eastAsia="宋体" w:cs="宋体"/>
          <w:b w:val="0"/>
          <w:bCs w:val="0"/>
          <w:color w:val="auto"/>
          <w:spacing w:val="2"/>
          <w:kern w:val="0"/>
          <w:sz w:val="24"/>
          <w:szCs w:val="24"/>
          <w:lang w:val="en-US" w:eastAsia="zh-CN" w:bidi="ar"/>
        </w:rPr>
      </w:pPr>
      <w:r>
        <w:rPr>
          <w:rFonts w:hint="eastAsia" w:ascii="宋体" w:hAnsi="宋体" w:eastAsia="宋体" w:cs="宋体"/>
          <w:b w:val="0"/>
          <w:bCs w:val="0"/>
          <w:color w:val="auto"/>
          <w:spacing w:val="2"/>
          <w:kern w:val="0"/>
          <w:sz w:val="24"/>
          <w:szCs w:val="24"/>
          <w:lang w:val="en-US" w:eastAsia="zh-CN" w:bidi="ar"/>
        </w:rPr>
        <w:t>4.会务员：（1）大专或以上学历，身体健康；（2）形象好,有亲和力，熟悉接待礼仪，能运用Word、Excel、PPT等基础软件办公，能操作音响、视频、灯光等会议相关设备，具有相关会务经验。</w:t>
      </w:r>
    </w:p>
    <w:p w14:paraId="3A7F1B77">
      <w:pPr>
        <w:ind w:firstLine="732" w:firstLineChars="300"/>
        <w:rPr>
          <w:rFonts w:hint="eastAsia" w:ascii="宋体" w:hAnsi="宋体" w:eastAsia="宋体" w:cs="宋体"/>
          <w:color w:val="auto"/>
          <w:spacing w:val="2"/>
          <w:kern w:val="0"/>
          <w:sz w:val="24"/>
          <w:szCs w:val="24"/>
          <w:lang w:eastAsia="zh-CN" w:bidi="ar"/>
        </w:rPr>
      </w:pPr>
      <w:r>
        <w:rPr>
          <w:rFonts w:hint="eastAsia" w:ascii="宋体" w:hAnsi="宋体" w:eastAsia="宋体" w:cs="宋体"/>
          <w:b w:val="0"/>
          <w:bCs w:val="0"/>
          <w:color w:val="auto"/>
          <w:spacing w:val="2"/>
          <w:kern w:val="0"/>
          <w:sz w:val="24"/>
          <w:szCs w:val="24"/>
          <w:lang w:val="en-US" w:eastAsia="zh-CN" w:bidi="ar"/>
        </w:rPr>
        <w:t>5.清洁主管</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bidi="ar"/>
        </w:rPr>
        <w:t>（1）</w:t>
      </w:r>
      <w:r>
        <w:rPr>
          <w:rFonts w:hint="eastAsia" w:ascii="宋体" w:hAnsi="宋体" w:eastAsia="宋体" w:cs="宋体"/>
          <w:color w:val="auto"/>
          <w:spacing w:val="2"/>
          <w:kern w:val="0"/>
          <w:sz w:val="24"/>
          <w:szCs w:val="24"/>
          <w:lang w:val="en-US" w:eastAsia="zh-CN" w:bidi="ar"/>
        </w:rPr>
        <w:t>身体健康，</w:t>
      </w:r>
      <w:r>
        <w:rPr>
          <w:rFonts w:hint="eastAsia" w:ascii="宋体" w:hAnsi="宋体" w:eastAsia="宋体" w:cs="宋体"/>
          <w:color w:val="auto"/>
          <w:spacing w:val="2"/>
          <w:kern w:val="0"/>
          <w:sz w:val="24"/>
          <w:szCs w:val="24"/>
          <w:lang w:bidi="ar"/>
        </w:rPr>
        <w:t>具有3年或以上</w:t>
      </w:r>
      <w:r>
        <w:rPr>
          <w:rFonts w:hint="eastAsia" w:ascii="宋体" w:hAnsi="宋体" w:eastAsia="宋体" w:cs="宋体"/>
          <w:color w:val="auto"/>
          <w:spacing w:val="2"/>
          <w:kern w:val="0"/>
          <w:sz w:val="24"/>
          <w:szCs w:val="24"/>
          <w:lang w:val="en-US" w:eastAsia="zh-CN" w:bidi="ar"/>
        </w:rPr>
        <w:t>保洁</w:t>
      </w:r>
      <w:r>
        <w:rPr>
          <w:rFonts w:hint="eastAsia" w:ascii="宋体" w:hAnsi="宋体" w:eastAsia="宋体" w:cs="宋体"/>
          <w:color w:val="auto"/>
          <w:spacing w:val="2"/>
          <w:kern w:val="0"/>
          <w:sz w:val="24"/>
          <w:szCs w:val="24"/>
          <w:lang w:bidi="ar"/>
        </w:rPr>
        <w:t>管理工作经验</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val="en-US" w:eastAsia="zh-CN" w:bidi="ar"/>
        </w:rPr>
        <w:t>具有保洁专业的技能知识并熟悉保洁工作流程、保洁工作使用</w:t>
      </w:r>
      <w:r>
        <w:rPr>
          <w:rFonts w:hint="eastAsia" w:ascii="宋体" w:hAnsi="宋体" w:eastAsia="宋体" w:cs="宋体"/>
          <w:color w:val="auto"/>
          <w:spacing w:val="2"/>
          <w:kern w:val="0"/>
          <w:sz w:val="24"/>
          <w:szCs w:val="24"/>
          <w:lang w:bidi="ar"/>
        </w:rPr>
        <w:t>；（2）具有</w:t>
      </w:r>
      <w:r>
        <w:rPr>
          <w:rFonts w:hint="eastAsia" w:ascii="宋体" w:hAnsi="宋体" w:eastAsia="宋体" w:cs="宋体"/>
          <w:b w:val="0"/>
          <w:bCs w:val="0"/>
          <w:color w:val="auto"/>
          <w:spacing w:val="2"/>
          <w:kern w:val="0"/>
          <w:sz w:val="24"/>
          <w:szCs w:val="24"/>
          <w:lang w:bidi="ar"/>
        </w:rPr>
        <w:t>本科</w:t>
      </w:r>
      <w:r>
        <w:rPr>
          <w:rFonts w:hint="eastAsia" w:ascii="宋体" w:hAnsi="宋体" w:eastAsia="宋体" w:cs="宋体"/>
          <w:color w:val="auto"/>
          <w:spacing w:val="2"/>
          <w:kern w:val="0"/>
          <w:sz w:val="24"/>
          <w:szCs w:val="24"/>
          <w:lang w:bidi="ar"/>
        </w:rPr>
        <w:t>或以上学历</w:t>
      </w:r>
      <w:r>
        <w:rPr>
          <w:rFonts w:hint="eastAsia" w:ascii="宋体" w:hAnsi="宋体" w:eastAsia="宋体" w:cs="宋体"/>
          <w:color w:val="auto"/>
          <w:spacing w:val="2"/>
          <w:kern w:val="0"/>
          <w:sz w:val="24"/>
          <w:szCs w:val="24"/>
          <w:lang w:eastAsia="zh-CN" w:bidi="ar"/>
        </w:rPr>
        <w:t>。</w:t>
      </w:r>
    </w:p>
    <w:p w14:paraId="75AEED4A">
      <w:pPr>
        <w:ind w:firstLine="732" w:firstLineChars="300"/>
        <w:rPr>
          <w:rFonts w:hint="eastAsia" w:ascii="宋体" w:hAnsi="宋体" w:eastAsia="宋体" w:cs="宋体"/>
          <w:color w:val="auto"/>
          <w:spacing w:val="2"/>
          <w:kern w:val="0"/>
          <w:sz w:val="24"/>
          <w:szCs w:val="24"/>
          <w:lang w:val="en-US" w:eastAsia="zh-CN" w:bidi="ar"/>
        </w:rPr>
      </w:pPr>
      <w:r>
        <w:rPr>
          <w:rFonts w:hint="eastAsia" w:ascii="宋体" w:hAnsi="宋体" w:eastAsia="宋体" w:cs="宋体"/>
          <w:color w:val="auto"/>
          <w:spacing w:val="2"/>
          <w:kern w:val="0"/>
          <w:sz w:val="24"/>
          <w:szCs w:val="24"/>
          <w:lang w:val="en-US" w:eastAsia="zh-CN" w:bidi="ar"/>
        </w:rPr>
        <w:t>6.清洁工：身体健康，五官端正，初中或以上学历，不超法定退休年龄，有一定服务行业工作经验。</w:t>
      </w:r>
    </w:p>
    <w:p w14:paraId="5E7EC1E8">
      <w:pPr>
        <w:ind w:firstLine="732" w:firstLineChars="300"/>
        <w:rPr>
          <w:rFonts w:hint="eastAsia" w:ascii="宋体" w:hAnsi="宋体" w:eastAsia="宋体" w:cs="宋体"/>
          <w:color w:val="auto"/>
          <w:spacing w:val="2"/>
          <w:kern w:val="0"/>
          <w:sz w:val="24"/>
          <w:szCs w:val="24"/>
          <w:lang w:bidi="ar"/>
        </w:rPr>
      </w:pPr>
      <w:r>
        <w:rPr>
          <w:rFonts w:hint="eastAsia" w:ascii="宋体" w:hAnsi="宋体" w:eastAsia="宋体" w:cs="宋体"/>
          <w:b w:val="0"/>
          <w:bCs w:val="0"/>
          <w:color w:val="auto"/>
          <w:spacing w:val="2"/>
          <w:kern w:val="0"/>
          <w:sz w:val="24"/>
          <w:szCs w:val="24"/>
          <w:lang w:val="en-US" w:eastAsia="zh-CN" w:bidi="ar"/>
        </w:rPr>
        <w:t>7</w:t>
      </w:r>
      <w:r>
        <w:rPr>
          <w:rFonts w:hint="eastAsia" w:ascii="宋体" w:hAnsi="宋体" w:eastAsia="宋体" w:cs="宋体"/>
          <w:b w:val="0"/>
          <w:bCs w:val="0"/>
          <w:color w:val="auto"/>
          <w:spacing w:val="2"/>
          <w:kern w:val="0"/>
          <w:sz w:val="24"/>
          <w:szCs w:val="24"/>
          <w:lang w:eastAsia="zh-CN" w:bidi="ar"/>
        </w:rPr>
        <w:t>．绿化主管</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bidi="ar"/>
        </w:rPr>
        <w:t>（1）具有3年或以上物业管理工作经验；（2）具有风景园林专业</w:t>
      </w:r>
      <w:r>
        <w:rPr>
          <w:rFonts w:hint="eastAsia" w:ascii="宋体" w:hAnsi="宋体" w:eastAsia="宋体" w:cs="宋体"/>
          <w:b w:val="0"/>
          <w:bCs w:val="0"/>
          <w:color w:val="auto"/>
          <w:spacing w:val="2"/>
          <w:kern w:val="0"/>
          <w:sz w:val="24"/>
          <w:szCs w:val="24"/>
          <w:lang w:bidi="ar"/>
        </w:rPr>
        <w:t>本科</w:t>
      </w:r>
      <w:r>
        <w:rPr>
          <w:rFonts w:hint="eastAsia" w:ascii="宋体" w:hAnsi="宋体" w:eastAsia="宋体" w:cs="宋体"/>
          <w:color w:val="auto"/>
          <w:spacing w:val="2"/>
          <w:kern w:val="0"/>
          <w:sz w:val="24"/>
          <w:szCs w:val="24"/>
          <w:lang w:bidi="ar"/>
        </w:rPr>
        <w:t>或以上学历</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val="en-US" w:eastAsia="zh-CN" w:bidi="ar"/>
        </w:rPr>
        <w:t>熟悉绿化服务流程</w:t>
      </w:r>
      <w:r>
        <w:rPr>
          <w:rFonts w:hint="eastAsia" w:ascii="宋体" w:hAnsi="宋体" w:eastAsia="宋体" w:cs="宋体"/>
          <w:color w:val="auto"/>
          <w:spacing w:val="2"/>
          <w:kern w:val="0"/>
          <w:sz w:val="24"/>
          <w:szCs w:val="24"/>
          <w:lang w:bidi="ar"/>
        </w:rPr>
        <w:t>； （3）具有人社（劳社或人事）政府部门颁发的风景园林专业</w:t>
      </w:r>
      <w:r>
        <w:rPr>
          <w:rFonts w:hint="eastAsia" w:ascii="宋体" w:hAnsi="宋体" w:eastAsia="宋体" w:cs="宋体"/>
          <w:color w:val="auto"/>
          <w:spacing w:val="2"/>
          <w:kern w:val="0"/>
          <w:sz w:val="24"/>
          <w:szCs w:val="24"/>
          <w:lang w:val="en-US" w:eastAsia="zh-CN" w:bidi="ar"/>
        </w:rPr>
        <w:t>中级</w:t>
      </w:r>
      <w:r>
        <w:rPr>
          <w:rFonts w:hint="eastAsia" w:ascii="宋体" w:hAnsi="宋体" w:eastAsia="宋体" w:cs="宋体"/>
          <w:color w:val="auto"/>
          <w:spacing w:val="2"/>
          <w:kern w:val="0"/>
          <w:sz w:val="24"/>
          <w:szCs w:val="24"/>
          <w:lang w:bidi="ar"/>
        </w:rPr>
        <w:t>或以上职称。</w:t>
      </w:r>
    </w:p>
    <w:p w14:paraId="0B789E61">
      <w:pPr>
        <w:ind w:firstLine="732" w:firstLineChars="300"/>
        <w:rPr>
          <w:rFonts w:hint="eastAsia" w:ascii="宋体" w:hAnsi="宋体" w:eastAsia="宋体" w:cs="宋体"/>
          <w:color w:val="auto"/>
          <w:spacing w:val="2"/>
          <w:kern w:val="0"/>
          <w:sz w:val="24"/>
          <w:szCs w:val="24"/>
          <w:lang w:val="en-US" w:eastAsia="zh-CN" w:bidi="ar"/>
        </w:rPr>
      </w:pPr>
      <w:r>
        <w:rPr>
          <w:rFonts w:hint="eastAsia" w:ascii="宋体" w:hAnsi="宋体" w:eastAsia="宋体" w:cs="宋体"/>
          <w:color w:val="auto"/>
          <w:spacing w:val="2"/>
          <w:kern w:val="0"/>
          <w:sz w:val="24"/>
          <w:szCs w:val="24"/>
          <w:lang w:val="en-US" w:eastAsia="zh-CN" w:bidi="ar"/>
        </w:rPr>
        <w:t>8. 绿化工：要求身体健康，五官端正，初中或以上学历，不超法定退休年龄，有两年或以上绿化管理、养护经验。</w:t>
      </w:r>
    </w:p>
    <w:p w14:paraId="211D0B17">
      <w:pPr>
        <w:ind w:firstLine="732" w:firstLineChars="300"/>
        <w:rPr>
          <w:rFonts w:hint="eastAsia" w:ascii="宋体" w:hAnsi="宋体" w:eastAsia="宋体" w:cs="宋体"/>
          <w:color w:val="auto"/>
          <w:spacing w:val="2"/>
          <w:kern w:val="0"/>
          <w:sz w:val="24"/>
          <w:szCs w:val="24"/>
          <w:lang w:val="en-US" w:eastAsia="zh-CN" w:bidi="ar"/>
        </w:rPr>
      </w:pPr>
      <w:r>
        <w:rPr>
          <w:rFonts w:hint="eastAsia" w:ascii="宋体" w:hAnsi="宋体" w:eastAsia="宋体" w:cs="宋体"/>
          <w:b w:val="0"/>
          <w:bCs w:val="0"/>
          <w:color w:val="auto"/>
          <w:spacing w:val="2"/>
          <w:kern w:val="0"/>
          <w:sz w:val="24"/>
          <w:szCs w:val="24"/>
          <w:lang w:val="en-US" w:eastAsia="zh-CN" w:bidi="ar"/>
        </w:rPr>
        <w:t>9</w:t>
      </w:r>
      <w:r>
        <w:rPr>
          <w:rFonts w:hint="eastAsia" w:ascii="宋体" w:hAnsi="宋体" w:eastAsia="宋体" w:cs="宋体"/>
          <w:b w:val="0"/>
          <w:bCs w:val="0"/>
          <w:color w:val="auto"/>
          <w:spacing w:val="2"/>
          <w:kern w:val="0"/>
          <w:sz w:val="24"/>
          <w:szCs w:val="24"/>
          <w:lang w:eastAsia="zh-CN" w:bidi="ar"/>
        </w:rPr>
        <w:t>．工程主管</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bidi="ar"/>
        </w:rPr>
        <w:t>（1）具有</w:t>
      </w:r>
      <w:r>
        <w:rPr>
          <w:rFonts w:hint="eastAsia" w:ascii="宋体" w:hAnsi="宋体" w:eastAsia="宋体" w:cs="宋体"/>
          <w:color w:val="auto"/>
          <w:spacing w:val="2"/>
          <w:kern w:val="0"/>
          <w:sz w:val="24"/>
          <w:szCs w:val="24"/>
          <w:lang w:val="en-US" w:eastAsia="zh-CN" w:bidi="ar"/>
        </w:rPr>
        <w:t>3</w:t>
      </w:r>
      <w:r>
        <w:rPr>
          <w:rFonts w:hint="eastAsia" w:ascii="宋体" w:hAnsi="宋体" w:eastAsia="宋体" w:cs="宋体"/>
          <w:color w:val="auto"/>
          <w:spacing w:val="2"/>
          <w:kern w:val="0"/>
          <w:sz w:val="24"/>
          <w:szCs w:val="24"/>
          <w:lang w:bidi="ar"/>
        </w:rPr>
        <w:t>年或以上物业管理工作经验</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bidi="ar"/>
        </w:rPr>
        <w:t xml:space="preserve"> （2）具有本科或以上学历； （3）具有人社（劳社或人事）政府部门颁发的</w:t>
      </w:r>
      <w:r>
        <w:rPr>
          <w:rFonts w:hint="eastAsia" w:ascii="宋体" w:hAnsi="宋体" w:eastAsia="宋体" w:cs="宋体"/>
          <w:color w:val="auto"/>
          <w:spacing w:val="2"/>
          <w:kern w:val="0"/>
          <w:sz w:val="24"/>
          <w:szCs w:val="24"/>
          <w:lang w:val="en-US" w:eastAsia="zh-CN" w:bidi="ar"/>
        </w:rPr>
        <w:t>电工高级或以上证书</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val="en-US" w:eastAsia="zh-CN" w:bidi="ar"/>
        </w:rPr>
        <w:t>4</w:t>
      </w:r>
      <w:r>
        <w:rPr>
          <w:rFonts w:hint="eastAsia" w:ascii="宋体" w:hAnsi="宋体" w:eastAsia="宋体" w:cs="宋体"/>
          <w:color w:val="auto"/>
          <w:spacing w:val="2"/>
          <w:kern w:val="0"/>
          <w:sz w:val="24"/>
          <w:szCs w:val="24"/>
          <w:lang w:eastAsia="zh-CN" w:bidi="ar"/>
        </w:rPr>
        <w:t>）</w:t>
      </w:r>
      <w:r>
        <w:rPr>
          <w:color w:val="auto"/>
          <w:spacing w:val="2"/>
          <w:sz w:val="24"/>
          <w:szCs w:val="24"/>
          <w:lang w:eastAsia="zh-CN"/>
        </w:rPr>
        <w:t>★</w:t>
      </w:r>
      <w:r>
        <w:rPr>
          <w:rFonts w:hint="eastAsia" w:ascii="宋体" w:hAnsi="宋体" w:eastAsia="宋体" w:cs="宋体"/>
          <w:color w:val="auto"/>
          <w:spacing w:val="2"/>
          <w:kern w:val="0"/>
          <w:sz w:val="24"/>
          <w:szCs w:val="24"/>
          <w:lang w:eastAsia="zh-CN" w:bidi="ar"/>
        </w:rPr>
        <w:t>具有特种作业操作证（高压电工</w:t>
      </w:r>
      <w:r>
        <w:rPr>
          <w:rFonts w:hint="eastAsia" w:ascii="宋体" w:hAnsi="宋体" w:eastAsia="宋体" w:cs="宋体"/>
          <w:color w:val="auto"/>
          <w:spacing w:val="2"/>
          <w:kern w:val="0"/>
          <w:sz w:val="24"/>
          <w:szCs w:val="24"/>
          <w:lang w:val="en-US" w:eastAsia="zh-CN" w:bidi="ar"/>
        </w:rPr>
        <w:t>作业、低压电工作业</w:t>
      </w:r>
      <w:r>
        <w:rPr>
          <w:rFonts w:hint="eastAsia" w:ascii="宋体" w:hAnsi="宋体" w:eastAsia="宋体" w:cs="宋体"/>
          <w:color w:val="auto"/>
          <w:spacing w:val="2"/>
          <w:kern w:val="0"/>
          <w:sz w:val="24"/>
          <w:szCs w:val="24"/>
          <w:lang w:eastAsia="zh-CN" w:bidi="ar"/>
        </w:rPr>
        <w:t>）。</w:t>
      </w:r>
      <w:r>
        <w:rPr>
          <w:rFonts w:hint="eastAsia" w:ascii="宋体" w:hAnsi="宋体" w:eastAsia="宋体" w:cs="宋体"/>
          <w:color w:val="auto"/>
          <w:spacing w:val="2"/>
          <w:kern w:val="0"/>
          <w:sz w:val="24"/>
          <w:szCs w:val="24"/>
          <w:lang w:val="en-US" w:bidi="ar"/>
        </w:rPr>
        <w:t>(投标</w:t>
      </w:r>
      <w:r>
        <w:rPr>
          <w:rFonts w:hint="eastAsia" w:ascii="宋体" w:hAnsi="宋体" w:eastAsia="宋体" w:cs="宋体"/>
          <w:color w:val="auto"/>
          <w:spacing w:val="2"/>
          <w:kern w:val="0"/>
          <w:sz w:val="24"/>
          <w:szCs w:val="24"/>
          <w:lang w:val="en-US" w:eastAsia="zh-CN" w:bidi="ar"/>
        </w:rPr>
        <w:t>文件中</w:t>
      </w:r>
      <w:r>
        <w:rPr>
          <w:rFonts w:hint="eastAsia" w:ascii="宋体" w:hAnsi="宋体" w:eastAsia="宋体" w:cs="宋体"/>
          <w:color w:val="auto"/>
          <w:spacing w:val="2"/>
          <w:kern w:val="0"/>
          <w:sz w:val="24"/>
          <w:szCs w:val="24"/>
          <w:lang w:val="en-US" w:bidi="ar"/>
        </w:rPr>
        <w:t>提供证书扫描件)</w:t>
      </w:r>
    </w:p>
    <w:p w14:paraId="777DCB76">
      <w:pPr>
        <w:ind w:firstLine="732" w:firstLineChars="300"/>
        <w:rPr>
          <w:rFonts w:hint="eastAsia" w:ascii="宋体" w:hAnsi="宋体" w:eastAsia="宋体" w:cs="宋体"/>
          <w:b w:val="0"/>
          <w:bCs w:val="0"/>
          <w:color w:val="auto"/>
          <w:spacing w:val="2"/>
          <w:kern w:val="0"/>
          <w:sz w:val="24"/>
          <w:szCs w:val="24"/>
          <w:lang w:eastAsia="zh-CN" w:bidi="ar"/>
        </w:rPr>
      </w:pPr>
      <w:r>
        <w:rPr>
          <w:rFonts w:hint="eastAsia" w:ascii="宋体" w:hAnsi="宋体" w:eastAsia="宋体" w:cs="宋体"/>
          <w:b w:val="0"/>
          <w:bCs w:val="0"/>
          <w:color w:val="auto"/>
          <w:spacing w:val="2"/>
          <w:kern w:val="0"/>
          <w:sz w:val="24"/>
          <w:szCs w:val="24"/>
          <w:lang w:val="en-US" w:eastAsia="zh-CN" w:bidi="ar"/>
        </w:rPr>
        <w:t>10</w:t>
      </w:r>
      <w:r>
        <w:rPr>
          <w:rFonts w:hint="eastAsia" w:ascii="宋体" w:hAnsi="宋体" w:eastAsia="宋体" w:cs="宋体"/>
          <w:b w:val="0"/>
          <w:bCs w:val="0"/>
          <w:color w:val="auto"/>
          <w:spacing w:val="2"/>
          <w:kern w:val="0"/>
          <w:sz w:val="24"/>
          <w:szCs w:val="24"/>
          <w:lang w:eastAsia="zh-CN" w:bidi="ar"/>
        </w:rPr>
        <w:t>．</w:t>
      </w:r>
      <w:r>
        <w:rPr>
          <w:rFonts w:hint="eastAsia" w:ascii="宋体" w:hAnsi="宋体" w:eastAsia="宋体" w:cs="宋体"/>
          <w:b w:val="0"/>
          <w:bCs w:val="0"/>
          <w:color w:val="auto"/>
          <w:spacing w:val="2"/>
          <w:kern w:val="0"/>
          <w:sz w:val="24"/>
          <w:szCs w:val="24"/>
          <w:lang w:val="en-US" w:eastAsia="zh-CN" w:bidi="ar"/>
        </w:rPr>
        <w:t>工程人员</w:t>
      </w:r>
      <w:r>
        <w:rPr>
          <w:rFonts w:hint="eastAsia" w:ascii="宋体" w:hAnsi="宋体" w:eastAsia="宋体" w:cs="宋体"/>
          <w:b w:val="0"/>
          <w:bCs w:val="0"/>
          <w:color w:val="auto"/>
          <w:spacing w:val="2"/>
          <w:kern w:val="0"/>
          <w:sz w:val="24"/>
          <w:szCs w:val="24"/>
          <w:lang w:eastAsia="zh-CN" w:bidi="ar"/>
        </w:rPr>
        <w:t>：</w:t>
      </w:r>
    </w:p>
    <w:p w14:paraId="55F24D36">
      <w:pPr>
        <w:pStyle w:val="4"/>
        <w:widowControl/>
        <w:ind w:firstLine="488" w:firstLineChars="200"/>
        <w:rPr>
          <w:rFonts w:hint="eastAsia" w:cs="宋体"/>
          <w:color w:val="auto"/>
          <w:spacing w:val="2"/>
          <w:kern w:val="0"/>
          <w:sz w:val="24"/>
          <w:szCs w:val="24"/>
          <w:lang w:val="en-US" w:eastAsia="zh-CN" w:bidi="ar"/>
        </w:rPr>
      </w:pPr>
      <w:r>
        <w:rPr>
          <w:rFonts w:hint="eastAsia"/>
          <w:color w:val="auto"/>
          <w:spacing w:val="2"/>
          <w:sz w:val="24"/>
          <w:szCs w:val="24"/>
          <w:lang w:val="en-US" w:eastAsia="zh-CN"/>
        </w:rPr>
        <w:t>工程人员具有高中或以上学历，需持有有效的特种作业操作证：低压电工作业</w:t>
      </w:r>
      <w:r>
        <w:rPr>
          <w:rFonts w:hint="eastAsia" w:cs="宋体"/>
          <w:color w:val="auto"/>
          <w:spacing w:val="2"/>
          <w:kern w:val="0"/>
          <w:sz w:val="24"/>
          <w:szCs w:val="24"/>
          <w:lang w:val="en-US" w:eastAsia="zh-CN" w:bidi="ar"/>
        </w:rPr>
        <w:t>。</w:t>
      </w:r>
    </w:p>
    <w:p w14:paraId="57871942">
      <w:pPr>
        <w:pStyle w:val="5"/>
        <w:widowControl/>
        <w:spacing w:line="360" w:lineRule="auto"/>
        <w:ind w:left="172" w:firstLine="488"/>
        <w:rPr>
          <w:rFonts w:hint="eastAsia" w:cs="宋体"/>
          <w:color w:val="auto"/>
          <w:spacing w:val="2"/>
          <w:kern w:val="0"/>
          <w:sz w:val="24"/>
          <w:szCs w:val="24"/>
          <w:lang w:val="en-US" w:eastAsia="zh-CN" w:bidi="ar"/>
        </w:rPr>
      </w:pPr>
      <w:r>
        <w:rPr>
          <w:rFonts w:hint="eastAsia" w:ascii="宋体" w:hAnsi="宋体" w:eastAsia="宋体" w:cs="宋体"/>
          <w:b w:val="0"/>
          <w:bCs w:val="0"/>
          <w:color w:val="auto"/>
          <w:spacing w:val="2"/>
          <w:kern w:val="0"/>
          <w:sz w:val="24"/>
          <w:szCs w:val="24"/>
          <w:lang w:eastAsia="zh-CN" w:bidi="ar"/>
        </w:rPr>
        <w:t>（</w:t>
      </w:r>
      <w:r>
        <w:rPr>
          <w:rFonts w:hint="eastAsia" w:ascii="宋体" w:hAnsi="宋体" w:eastAsia="宋体" w:cs="宋体"/>
          <w:b w:val="0"/>
          <w:bCs w:val="0"/>
          <w:color w:val="auto"/>
          <w:spacing w:val="2"/>
          <w:kern w:val="0"/>
          <w:sz w:val="24"/>
          <w:szCs w:val="24"/>
          <w:lang w:val="en-US" w:eastAsia="zh-CN" w:bidi="ar"/>
        </w:rPr>
        <w:t>1</w:t>
      </w:r>
      <w:r>
        <w:rPr>
          <w:rFonts w:hint="eastAsia" w:ascii="宋体" w:hAnsi="宋体" w:eastAsia="宋体" w:cs="宋体"/>
          <w:b w:val="0"/>
          <w:bCs w:val="0"/>
          <w:color w:val="auto"/>
          <w:spacing w:val="2"/>
          <w:kern w:val="0"/>
          <w:sz w:val="24"/>
          <w:szCs w:val="24"/>
          <w:lang w:eastAsia="zh-CN" w:bidi="ar"/>
        </w:rPr>
        <w:t>）</w:t>
      </w:r>
      <w:r>
        <w:rPr>
          <w:rFonts w:hint="eastAsia" w:ascii="宋体" w:hAnsi="宋体" w:eastAsia="宋体" w:cs="宋体"/>
          <w:b w:val="0"/>
          <w:bCs w:val="0"/>
          <w:color w:val="auto"/>
          <w:spacing w:val="2"/>
          <w:kern w:val="0"/>
          <w:sz w:val="24"/>
          <w:szCs w:val="24"/>
          <w:lang w:val="en-US" w:eastAsia="zh-CN" w:bidi="ar"/>
        </w:rPr>
        <w:t>水电工、电焊工</w:t>
      </w:r>
    </w:p>
    <w:p w14:paraId="65DF193A">
      <w:pPr>
        <w:widowControl/>
        <w:ind w:left="172" w:firstLine="732" w:firstLineChars="300"/>
        <w:rPr>
          <w:rFonts w:hint="eastAsia"/>
          <w:color w:val="auto"/>
          <w:spacing w:val="2"/>
          <w:sz w:val="24"/>
          <w:szCs w:val="24"/>
          <w:lang w:val="en-US" w:eastAsia="zh-CN"/>
        </w:rPr>
      </w:pPr>
      <w:r>
        <w:rPr>
          <w:rFonts w:hint="eastAsia"/>
          <w:color w:val="auto"/>
          <w:spacing w:val="2"/>
          <w:sz w:val="24"/>
          <w:szCs w:val="24"/>
          <w:lang w:val="en-US" w:eastAsia="zh-CN"/>
        </w:rPr>
        <w:t>至</w:t>
      </w:r>
      <w:r>
        <w:rPr>
          <w:rFonts w:hint="eastAsia"/>
          <w:color w:val="auto"/>
          <w:spacing w:val="2"/>
          <w:sz w:val="24"/>
          <w:szCs w:val="24"/>
          <w:lang w:eastAsia="zh-CN"/>
        </w:rPr>
        <w:t>少5人持有有效的特种作业操作证(高压电工作业);至少1人持需持有有效的特种作业操作证(作业类别:</w:t>
      </w:r>
      <w:r>
        <w:rPr>
          <w:color w:val="auto"/>
          <w:spacing w:val="2"/>
          <w:sz w:val="24"/>
          <w:szCs w:val="24"/>
          <w:lang w:eastAsia="zh-CN"/>
        </w:rPr>
        <w:t>制冷与空调设备运行操作作业</w:t>
      </w:r>
      <w:r>
        <w:rPr>
          <w:rFonts w:hint="eastAsia"/>
          <w:color w:val="auto"/>
          <w:spacing w:val="2"/>
          <w:sz w:val="24"/>
          <w:szCs w:val="24"/>
          <w:lang w:eastAsia="zh-CN"/>
        </w:rPr>
        <w:t>）</w:t>
      </w:r>
      <w:r>
        <w:rPr>
          <w:rFonts w:hint="eastAsia"/>
          <w:color w:val="auto"/>
          <w:spacing w:val="2"/>
          <w:sz w:val="24"/>
          <w:szCs w:val="24"/>
          <w:lang w:val="en-US" w:eastAsia="zh-CN"/>
        </w:rPr>
        <w:t>；至少2人需持有有效的特种作业操作证(作业类别:焊接与热切割作业);至少1人需持有有效的特种作业操作证(作业类别:高处作业，操作项目:高处安装、维护、拆除作业)</w:t>
      </w:r>
    </w:p>
    <w:p w14:paraId="17FE1047">
      <w:pPr>
        <w:pStyle w:val="5"/>
        <w:widowControl/>
        <w:spacing w:line="360" w:lineRule="auto"/>
        <w:ind w:left="172" w:firstLine="488"/>
        <w:rPr>
          <w:rFonts w:hint="eastAsia"/>
          <w:color w:val="auto"/>
          <w:spacing w:val="2"/>
          <w:sz w:val="24"/>
          <w:szCs w:val="24"/>
          <w:lang w:val="en-US" w:eastAsia="zh-CN"/>
        </w:rPr>
      </w:pPr>
      <w:r>
        <w:rPr>
          <w:rFonts w:hint="eastAsia"/>
          <w:color w:val="auto"/>
          <w:spacing w:val="2"/>
          <w:sz w:val="24"/>
          <w:szCs w:val="24"/>
          <w:lang w:val="en-US" w:eastAsia="zh-CN"/>
        </w:rPr>
        <w:t>（2）电梯工</w:t>
      </w:r>
    </w:p>
    <w:p w14:paraId="147B2AF3">
      <w:pPr>
        <w:pStyle w:val="5"/>
        <w:widowControl/>
        <w:spacing w:line="360" w:lineRule="auto"/>
        <w:ind w:left="172" w:firstLine="488"/>
        <w:rPr>
          <w:rFonts w:hint="default"/>
          <w:color w:val="auto"/>
          <w:spacing w:val="2"/>
          <w:sz w:val="24"/>
          <w:szCs w:val="24"/>
          <w:lang w:val="en-US" w:eastAsia="zh-CN"/>
        </w:rPr>
      </w:pPr>
      <w:r>
        <w:rPr>
          <w:rFonts w:hint="eastAsia"/>
          <w:color w:val="auto"/>
          <w:spacing w:val="2"/>
          <w:sz w:val="24"/>
          <w:szCs w:val="24"/>
          <w:lang w:val="en-US" w:eastAsia="zh-CN"/>
        </w:rPr>
        <w:t>至少1人</w:t>
      </w:r>
      <w:r>
        <w:rPr>
          <w:rFonts w:hint="default"/>
          <w:color w:val="auto"/>
          <w:spacing w:val="2"/>
          <w:sz w:val="24"/>
          <w:szCs w:val="24"/>
          <w:lang w:val="en-US" w:eastAsia="zh-CN"/>
        </w:rPr>
        <w:t>持有中华人民共和国特种设备安全管理和作业人员证</w:t>
      </w:r>
      <w:r>
        <w:rPr>
          <w:rFonts w:hint="eastAsia"/>
          <w:color w:val="auto"/>
          <w:spacing w:val="2"/>
          <w:sz w:val="24"/>
          <w:szCs w:val="24"/>
          <w:lang w:val="en-US" w:eastAsia="zh-CN"/>
        </w:rPr>
        <w:t>（</w:t>
      </w:r>
      <w:r>
        <w:rPr>
          <w:rFonts w:hint="default"/>
          <w:color w:val="auto"/>
          <w:spacing w:val="2"/>
          <w:sz w:val="24"/>
          <w:szCs w:val="24"/>
          <w:lang w:val="en-US" w:eastAsia="zh-CN"/>
        </w:rPr>
        <w:t>项目代号:T，作业项目:电梯修理</w:t>
      </w:r>
      <w:r>
        <w:rPr>
          <w:rFonts w:hint="eastAsia"/>
          <w:color w:val="auto"/>
          <w:spacing w:val="2"/>
          <w:sz w:val="24"/>
          <w:szCs w:val="24"/>
          <w:lang w:val="en-US" w:eastAsia="zh-CN"/>
        </w:rPr>
        <w:t>）；</w:t>
      </w:r>
      <w:r>
        <w:rPr>
          <w:rFonts w:hint="default"/>
          <w:color w:val="auto"/>
          <w:spacing w:val="2"/>
          <w:sz w:val="24"/>
          <w:szCs w:val="24"/>
          <w:lang w:val="en-US" w:eastAsia="zh-CN"/>
        </w:rPr>
        <w:t>持有特种设备安全管理和作业人员证书(作业项目:特种设备安全管理，项目代号:A)。</w:t>
      </w:r>
    </w:p>
    <w:p w14:paraId="24249076">
      <w:pPr>
        <w:pStyle w:val="5"/>
        <w:widowControl/>
        <w:spacing w:line="360" w:lineRule="auto"/>
        <w:ind w:left="172" w:firstLine="488"/>
        <w:rPr>
          <w:rFonts w:hint="eastAsia"/>
          <w:color w:val="auto"/>
          <w:spacing w:val="2"/>
          <w:sz w:val="24"/>
          <w:szCs w:val="24"/>
          <w:lang w:val="en-US" w:eastAsia="zh-CN"/>
        </w:rPr>
      </w:pPr>
      <w:r>
        <w:rPr>
          <w:rFonts w:hint="eastAsia"/>
          <w:color w:val="auto"/>
          <w:spacing w:val="2"/>
          <w:sz w:val="24"/>
          <w:szCs w:val="24"/>
          <w:lang w:val="en-US" w:eastAsia="zh-CN"/>
        </w:rPr>
        <w:t>8.勤杂木工</w:t>
      </w:r>
    </w:p>
    <w:p w14:paraId="5FEC938D">
      <w:pPr>
        <w:pStyle w:val="5"/>
        <w:widowControl/>
        <w:spacing w:line="360" w:lineRule="auto"/>
        <w:ind w:left="172" w:firstLine="488"/>
        <w:rPr>
          <w:rFonts w:hint="eastAsia"/>
          <w:color w:val="auto"/>
          <w:spacing w:val="2"/>
          <w:sz w:val="24"/>
          <w:szCs w:val="24"/>
          <w:lang w:val="en-US" w:eastAsia="zh-CN"/>
        </w:rPr>
      </w:pPr>
      <w:r>
        <w:rPr>
          <w:rFonts w:hint="default"/>
          <w:color w:val="auto"/>
          <w:spacing w:val="2"/>
          <w:sz w:val="24"/>
          <w:szCs w:val="24"/>
          <w:lang w:val="en-US" w:eastAsia="zh-CN"/>
        </w:rPr>
        <w:t>具有</w:t>
      </w:r>
      <w:r>
        <w:rPr>
          <w:rFonts w:hint="eastAsia"/>
          <w:color w:val="auto"/>
          <w:spacing w:val="2"/>
          <w:sz w:val="24"/>
          <w:szCs w:val="24"/>
          <w:lang w:val="en-US" w:eastAsia="zh-CN"/>
        </w:rPr>
        <w:t>初中</w:t>
      </w:r>
      <w:r>
        <w:rPr>
          <w:rFonts w:hint="default"/>
          <w:color w:val="auto"/>
          <w:spacing w:val="2"/>
          <w:sz w:val="24"/>
          <w:szCs w:val="24"/>
          <w:lang w:val="en-US" w:eastAsia="zh-CN"/>
        </w:rPr>
        <w:t>或以上学历，</w:t>
      </w:r>
      <w:r>
        <w:rPr>
          <w:rFonts w:hint="eastAsia"/>
          <w:color w:val="auto"/>
          <w:spacing w:val="2"/>
          <w:sz w:val="24"/>
          <w:szCs w:val="24"/>
          <w:lang w:val="en-US" w:eastAsia="zh-CN"/>
        </w:rPr>
        <w:t>具有2年(含)或以上水泥工、泥瓦工或木工相关工作经验</w:t>
      </w:r>
      <w:r>
        <w:rPr>
          <w:rFonts w:hint="eastAsia"/>
          <w:color w:val="auto"/>
          <w:spacing w:val="2"/>
          <w:sz w:val="24"/>
          <w:szCs w:val="24"/>
          <w:lang w:eastAsia="zh-CN"/>
        </w:rPr>
        <w:t>，</w:t>
      </w:r>
      <w:r>
        <w:rPr>
          <w:rFonts w:hint="eastAsia" w:ascii="宋体" w:hAnsi="宋体" w:eastAsia="宋体" w:cs="宋体"/>
          <w:color w:val="auto"/>
          <w:spacing w:val="2"/>
          <w:kern w:val="0"/>
          <w:sz w:val="24"/>
          <w:szCs w:val="24"/>
          <w:lang w:val="en-US" w:eastAsia="zh-CN" w:bidi="ar"/>
        </w:rPr>
        <w:t>不超法定退休年龄</w:t>
      </w:r>
      <w:r>
        <w:rPr>
          <w:rFonts w:hint="default"/>
          <w:color w:val="auto"/>
          <w:spacing w:val="2"/>
          <w:sz w:val="24"/>
          <w:szCs w:val="24"/>
          <w:lang w:val="en-US" w:eastAsia="zh-CN"/>
        </w:rPr>
        <w:t>。</w:t>
      </w:r>
    </w:p>
    <w:p w14:paraId="487684CB">
      <w:pPr>
        <w:pStyle w:val="5"/>
        <w:widowControl/>
        <w:spacing w:line="360" w:lineRule="auto"/>
        <w:ind w:left="172" w:firstLine="488"/>
        <w:rPr>
          <w:rFonts w:hint="eastAsia"/>
          <w:color w:val="auto"/>
          <w:spacing w:val="2"/>
          <w:sz w:val="24"/>
          <w:szCs w:val="24"/>
          <w:lang w:val="en-US" w:eastAsia="zh-CN"/>
        </w:rPr>
      </w:pPr>
      <w:r>
        <w:rPr>
          <w:rFonts w:hint="eastAsia"/>
          <w:color w:val="auto"/>
          <w:spacing w:val="2"/>
          <w:sz w:val="24"/>
          <w:szCs w:val="24"/>
          <w:lang w:val="en-US" w:eastAsia="zh-CN"/>
        </w:rPr>
        <w:t>9.司机</w:t>
      </w:r>
    </w:p>
    <w:p w14:paraId="79266006">
      <w:pPr>
        <w:pStyle w:val="4"/>
        <w:widowControl/>
        <w:spacing w:line="360" w:lineRule="auto"/>
        <w:ind w:left="172" w:firstLine="488"/>
        <w:rPr>
          <w:rFonts w:hint="default"/>
          <w:color w:val="auto"/>
          <w:spacing w:val="2"/>
          <w:sz w:val="24"/>
          <w:szCs w:val="24"/>
          <w:lang w:val="en-US" w:eastAsia="zh-CN"/>
        </w:rPr>
      </w:pPr>
      <w:r>
        <w:rPr>
          <w:rFonts w:hint="eastAsia"/>
          <w:color w:val="auto"/>
          <w:spacing w:val="2"/>
          <w:sz w:val="24"/>
          <w:szCs w:val="24"/>
          <w:lang w:val="en-US" w:eastAsia="zh-CN"/>
        </w:rPr>
        <w:t>3名司机均</w:t>
      </w:r>
      <w:r>
        <w:rPr>
          <w:rFonts w:hint="default"/>
          <w:color w:val="auto"/>
          <w:spacing w:val="2"/>
          <w:sz w:val="24"/>
          <w:szCs w:val="24"/>
          <w:lang w:val="en-US" w:eastAsia="zh-CN"/>
        </w:rPr>
        <w:t>(取得A1驾驶证)A1司机，驾龄5年或以上、3年内无重大以上交通责任事故、3年内无交通违法记满12分记录、掌握道路旅客运输法规、机动车维修和旅客急救基本知识</w:t>
      </w:r>
      <w:r>
        <w:rPr>
          <w:rFonts w:hint="eastAsia"/>
          <w:color w:val="auto"/>
          <w:spacing w:val="2"/>
          <w:sz w:val="24"/>
          <w:szCs w:val="24"/>
          <w:lang w:val="en-US" w:eastAsia="zh-CN"/>
        </w:rPr>
        <w:t>，</w:t>
      </w:r>
      <w:r>
        <w:rPr>
          <w:rFonts w:hint="eastAsia" w:ascii="宋体" w:hAnsi="宋体" w:eastAsia="宋体" w:cs="宋体"/>
          <w:color w:val="auto"/>
          <w:spacing w:val="2"/>
          <w:kern w:val="0"/>
          <w:sz w:val="24"/>
          <w:szCs w:val="24"/>
          <w:lang w:val="en-US" w:eastAsia="zh-CN" w:bidi="ar"/>
        </w:rPr>
        <w:t>不超法定退休年龄</w:t>
      </w:r>
      <w:r>
        <w:rPr>
          <w:rFonts w:hint="default"/>
          <w:color w:val="auto"/>
          <w:spacing w:val="2"/>
          <w:sz w:val="24"/>
          <w:szCs w:val="24"/>
          <w:lang w:val="en-US" w:eastAsia="zh-CN"/>
        </w:rPr>
        <w:t>。</w:t>
      </w:r>
    </w:p>
    <w:p w14:paraId="67A5708A">
      <w:pPr>
        <w:pStyle w:val="4"/>
        <w:widowControl/>
        <w:spacing w:line="360" w:lineRule="auto"/>
        <w:ind w:left="172" w:firstLine="490" w:firstLineChars="200"/>
        <w:rPr>
          <w:color w:val="auto"/>
          <w:spacing w:val="2"/>
          <w:sz w:val="24"/>
          <w:szCs w:val="24"/>
          <w:lang w:val="en-US" w:eastAsia="zh-CN"/>
        </w:rPr>
      </w:pPr>
      <w:r>
        <w:rPr>
          <w:rFonts w:hint="default"/>
          <w:b/>
          <w:bCs/>
          <w:color w:val="auto"/>
          <w:spacing w:val="2"/>
          <w:sz w:val="24"/>
          <w:szCs w:val="24"/>
          <w:lang w:val="en-US" w:eastAsia="zh-CN"/>
        </w:rPr>
        <w:t>★</w:t>
      </w:r>
      <w:r>
        <w:rPr>
          <w:rFonts w:hint="eastAsia"/>
          <w:b/>
          <w:bCs/>
          <w:color w:val="auto"/>
          <w:spacing w:val="2"/>
          <w:sz w:val="24"/>
          <w:szCs w:val="24"/>
          <w:lang w:val="en-US" w:eastAsia="zh-CN"/>
        </w:rPr>
        <w:t>10</w:t>
      </w:r>
      <w:r>
        <w:rPr>
          <w:b/>
          <w:bCs/>
          <w:color w:val="auto"/>
          <w:spacing w:val="2"/>
          <w:sz w:val="24"/>
          <w:szCs w:val="24"/>
          <w:lang w:eastAsia="zh-CN"/>
        </w:rPr>
        <w:t>．</w:t>
      </w:r>
      <w:r>
        <w:rPr>
          <w:rFonts w:hint="eastAsia"/>
          <w:color w:val="auto"/>
          <w:spacing w:val="2"/>
          <w:sz w:val="24"/>
          <w:szCs w:val="24"/>
          <w:lang w:val="en-US" w:eastAsia="zh-CN"/>
        </w:rPr>
        <w:t>投标人需承诺，若项目中标，</w:t>
      </w:r>
      <w:r>
        <w:rPr>
          <w:color w:val="auto"/>
          <w:spacing w:val="2"/>
          <w:sz w:val="24"/>
          <w:szCs w:val="24"/>
          <w:lang w:eastAsia="zh-CN"/>
        </w:rPr>
        <w:t>所有人员均须持有合法有效身份证、健康证或入职体检，无重大疾病史和传染病史，无残疾；均须进行安全背景审查，不得存在有性侵害、虐待、拐卖、暴力伤害等相关违法犯罪记录（项目中标后由中标人向公安机关</w:t>
      </w:r>
      <w:r>
        <w:rPr>
          <w:rFonts w:hint="eastAsia"/>
          <w:color w:val="auto"/>
          <w:spacing w:val="2"/>
          <w:sz w:val="24"/>
          <w:szCs w:val="24"/>
          <w:lang w:val="en-US" w:eastAsia="zh-CN"/>
        </w:rPr>
        <w:t>或</w:t>
      </w:r>
      <w:r>
        <w:rPr>
          <w:color w:val="auto"/>
          <w:spacing w:val="2"/>
          <w:sz w:val="24"/>
          <w:szCs w:val="24"/>
          <w:lang w:eastAsia="zh-CN"/>
        </w:rPr>
        <w:t>人民检察院进行核实，并将核实结果报告给采购人）。（投标</w:t>
      </w:r>
      <w:r>
        <w:rPr>
          <w:rFonts w:hint="eastAsia"/>
          <w:color w:val="auto"/>
          <w:spacing w:val="2"/>
          <w:sz w:val="24"/>
          <w:szCs w:val="24"/>
          <w:lang w:val="en-US" w:eastAsia="zh-CN"/>
        </w:rPr>
        <w:t>文件中</w:t>
      </w:r>
      <w:r>
        <w:rPr>
          <w:color w:val="auto"/>
          <w:spacing w:val="2"/>
          <w:sz w:val="24"/>
          <w:szCs w:val="24"/>
          <w:lang w:eastAsia="zh-CN"/>
        </w:rPr>
        <w:t>提供承诺函，格式自拟）</w:t>
      </w:r>
    </w:p>
    <w:p w14:paraId="4BE2ED7E">
      <w:pPr>
        <w:pStyle w:val="5"/>
        <w:widowControl/>
        <w:spacing w:line="360" w:lineRule="auto"/>
        <w:ind w:left="172" w:firstLine="488"/>
        <w:rPr>
          <w:color w:val="auto"/>
          <w:spacing w:val="2"/>
          <w:sz w:val="24"/>
          <w:szCs w:val="24"/>
          <w:lang w:val="en-US" w:eastAsia="zh-CN"/>
        </w:rPr>
      </w:pPr>
    </w:p>
    <w:p w14:paraId="1268721C">
      <w:pPr>
        <w:pStyle w:val="5"/>
        <w:widowControl/>
        <w:spacing w:line="360" w:lineRule="auto"/>
        <w:ind w:left="172" w:firstLine="488"/>
        <w:rPr>
          <w:color w:val="auto"/>
          <w:spacing w:val="2"/>
          <w:sz w:val="24"/>
          <w:szCs w:val="24"/>
          <w:lang w:val="en-US" w:eastAsia="zh-CN"/>
        </w:rPr>
      </w:pPr>
      <w:r>
        <w:rPr>
          <w:color w:val="auto"/>
          <w:spacing w:val="2"/>
          <w:sz w:val="24"/>
          <w:szCs w:val="24"/>
          <w:lang w:eastAsia="zh-CN"/>
        </w:rPr>
        <w:t>★</w:t>
      </w:r>
      <w:r>
        <w:rPr>
          <w:rFonts w:hint="eastAsia"/>
          <w:b/>
          <w:bCs/>
          <w:color w:val="auto"/>
          <w:spacing w:val="2"/>
          <w:sz w:val="24"/>
          <w:szCs w:val="24"/>
          <w:lang w:val="en-US" w:eastAsia="zh-CN"/>
        </w:rPr>
        <w:t>11</w:t>
      </w:r>
      <w:r>
        <w:rPr>
          <w:b/>
          <w:bCs/>
          <w:color w:val="auto"/>
          <w:spacing w:val="2"/>
          <w:sz w:val="24"/>
          <w:szCs w:val="24"/>
          <w:lang w:eastAsia="zh-CN"/>
        </w:rPr>
        <w:t>．</w:t>
      </w:r>
      <w:r>
        <w:rPr>
          <w:color w:val="auto"/>
          <w:spacing w:val="2"/>
          <w:sz w:val="24"/>
          <w:szCs w:val="24"/>
          <w:lang w:eastAsia="zh-CN"/>
        </w:rPr>
        <w:t>投标人应</w:t>
      </w:r>
      <w:r>
        <w:rPr>
          <w:rFonts w:hint="eastAsia"/>
          <w:color w:val="auto"/>
          <w:spacing w:val="2"/>
          <w:sz w:val="24"/>
          <w:szCs w:val="24"/>
          <w:lang w:val="en-US" w:eastAsia="zh-CN"/>
        </w:rPr>
        <w:t>承诺</w:t>
      </w:r>
      <w:r>
        <w:rPr>
          <w:color w:val="auto"/>
          <w:spacing w:val="2"/>
          <w:sz w:val="24"/>
          <w:szCs w:val="24"/>
          <w:lang w:eastAsia="zh-CN"/>
        </w:rPr>
        <w:t>依法用工，中标人应按照《中华人民共和国劳动法》的相关规定发放工资，服务人员工资不得低于广州市企业职工最低工资标准（工资不含按国家规定供应商必须支付的社会保险及其他应付费用）</w:t>
      </w:r>
      <w:r>
        <w:rPr>
          <w:color w:val="auto"/>
          <w:spacing w:val="2"/>
          <w:sz w:val="24"/>
          <w:szCs w:val="24"/>
          <w:lang w:val="en-US" w:eastAsia="zh-CN"/>
        </w:rPr>
        <w:t>,</w:t>
      </w:r>
      <w:r>
        <w:rPr>
          <w:color w:val="auto"/>
          <w:spacing w:val="2"/>
          <w:sz w:val="24"/>
          <w:szCs w:val="24"/>
          <w:lang w:eastAsia="zh-CN"/>
        </w:rPr>
        <w:t>中标人应按照《中华人民共和国社会保险法》和《住房公积金管理条例》的相关规定，支付国家规定必须购买的社会保险费用。（投标</w:t>
      </w:r>
      <w:r>
        <w:rPr>
          <w:rFonts w:hint="eastAsia"/>
          <w:color w:val="auto"/>
          <w:spacing w:val="2"/>
          <w:sz w:val="24"/>
          <w:szCs w:val="24"/>
          <w:lang w:val="en-US" w:eastAsia="zh-CN"/>
        </w:rPr>
        <w:t>文件中</w:t>
      </w:r>
      <w:r>
        <w:rPr>
          <w:color w:val="auto"/>
          <w:spacing w:val="2"/>
          <w:sz w:val="24"/>
          <w:szCs w:val="24"/>
          <w:lang w:eastAsia="zh-CN"/>
        </w:rPr>
        <w:t>提供承诺函，格式自拟）</w:t>
      </w:r>
    </w:p>
    <w:p w14:paraId="413F2B0E">
      <w:pPr>
        <w:pStyle w:val="5"/>
        <w:widowControl/>
        <w:spacing w:line="360" w:lineRule="auto"/>
        <w:ind w:left="172" w:firstLine="488"/>
        <w:rPr>
          <w:color w:val="auto"/>
          <w:spacing w:val="2"/>
          <w:sz w:val="24"/>
          <w:szCs w:val="24"/>
          <w:lang w:val="en-US" w:eastAsia="zh-CN"/>
        </w:rPr>
      </w:pPr>
      <w:r>
        <w:rPr>
          <w:color w:val="auto"/>
          <w:spacing w:val="2"/>
          <w:sz w:val="24"/>
          <w:szCs w:val="24"/>
          <w:lang w:eastAsia="zh-CN"/>
        </w:rPr>
        <w:t>★</w:t>
      </w:r>
      <w:r>
        <w:rPr>
          <w:b/>
          <w:bCs/>
          <w:color w:val="auto"/>
          <w:spacing w:val="2"/>
          <w:sz w:val="24"/>
          <w:szCs w:val="24"/>
          <w:lang w:val="en-US" w:eastAsia="zh-CN"/>
        </w:rPr>
        <w:t>1</w:t>
      </w:r>
      <w:r>
        <w:rPr>
          <w:rFonts w:hint="eastAsia"/>
          <w:b/>
          <w:bCs/>
          <w:color w:val="auto"/>
          <w:spacing w:val="2"/>
          <w:sz w:val="24"/>
          <w:szCs w:val="24"/>
          <w:lang w:val="en-US" w:eastAsia="zh-CN"/>
        </w:rPr>
        <w:t>2</w:t>
      </w:r>
      <w:r>
        <w:rPr>
          <w:b/>
          <w:bCs/>
          <w:color w:val="auto"/>
          <w:spacing w:val="2"/>
          <w:sz w:val="24"/>
          <w:szCs w:val="24"/>
          <w:lang w:eastAsia="zh-CN"/>
        </w:rPr>
        <w:t>．</w:t>
      </w:r>
      <w:r>
        <w:rPr>
          <w:color w:val="auto"/>
          <w:spacing w:val="2"/>
          <w:sz w:val="24"/>
          <w:szCs w:val="24"/>
          <w:lang w:eastAsia="zh-CN"/>
        </w:rPr>
        <w:t>投标人须承诺：用于投标本项目的投标文件中所用的资料（包括但不限于合同、评价、证明、证书、证件等）复印件与原件相符，且真实合法有效。产生异议时，采购人有权申请相关部门核查上述资料原件的真实合法性，如有虚假，依法处理。（投标</w:t>
      </w:r>
      <w:r>
        <w:rPr>
          <w:rFonts w:hint="eastAsia"/>
          <w:color w:val="auto"/>
          <w:spacing w:val="2"/>
          <w:sz w:val="24"/>
          <w:szCs w:val="24"/>
          <w:lang w:val="en-US" w:eastAsia="zh-CN"/>
        </w:rPr>
        <w:t>文件中</w:t>
      </w:r>
      <w:r>
        <w:rPr>
          <w:color w:val="auto"/>
          <w:spacing w:val="2"/>
          <w:sz w:val="24"/>
          <w:szCs w:val="24"/>
          <w:lang w:eastAsia="zh-CN"/>
        </w:rPr>
        <w:t>提供承诺函，格式自拟）</w:t>
      </w:r>
    </w:p>
    <w:p w14:paraId="4EE122D3">
      <w:pPr>
        <w:pStyle w:val="5"/>
        <w:widowControl/>
        <w:spacing w:line="360" w:lineRule="auto"/>
        <w:ind w:left="172" w:firstLine="488"/>
        <w:rPr>
          <w:color w:val="auto"/>
          <w:spacing w:val="2"/>
          <w:sz w:val="24"/>
          <w:szCs w:val="24"/>
          <w:lang w:val="en-US" w:eastAsia="zh-CN"/>
        </w:rPr>
      </w:pPr>
      <w:r>
        <w:rPr>
          <w:color w:val="auto"/>
          <w:spacing w:val="2"/>
          <w:sz w:val="24"/>
          <w:szCs w:val="24"/>
          <w:lang w:eastAsia="zh-CN"/>
        </w:rPr>
        <w:t>★</w:t>
      </w:r>
      <w:r>
        <w:rPr>
          <w:b/>
          <w:bCs/>
          <w:color w:val="auto"/>
          <w:spacing w:val="2"/>
          <w:sz w:val="24"/>
          <w:szCs w:val="24"/>
          <w:lang w:val="en-US" w:eastAsia="zh-CN"/>
        </w:rPr>
        <w:t>1</w:t>
      </w:r>
      <w:r>
        <w:rPr>
          <w:rFonts w:hint="eastAsia"/>
          <w:b/>
          <w:bCs/>
          <w:color w:val="auto"/>
          <w:spacing w:val="2"/>
          <w:sz w:val="24"/>
          <w:szCs w:val="24"/>
          <w:lang w:val="en-US" w:eastAsia="zh-CN"/>
        </w:rPr>
        <w:t>3</w:t>
      </w:r>
      <w:r>
        <w:rPr>
          <w:b/>
          <w:bCs/>
          <w:color w:val="auto"/>
          <w:spacing w:val="2"/>
          <w:sz w:val="24"/>
          <w:szCs w:val="24"/>
          <w:lang w:eastAsia="zh-CN"/>
        </w:rPr>
        <w:t>．</w:t>
      </w:r>
      <w:r>
        <w:rPr>
          <w:rFonts w:hint="eastAsia"/>
          <w:b w:val="0"/>
          <w:bCs w:val="0"/>
          <w:color w:val="auto"/>
          <w:spacing w:val="2"/>
          <w:sz w:val="24"/>
          <w:szCs w:val="24"/>
          <w:lang w:eastAsia="zh-CN"/>
        </w:rPr>
        <w:t>投标人需承诺，若项目中标，</w:t>
      </w:r>
      <w:r>
        <w:rPr>
          <w:color w:val="auto"/>
          <w:spacing w:val="2"/>
          <w:sz w:val="24"/>
          <w:szCs w:val="24"/>
          <w:lang w:eastAsia="zh-CN"/>
        </w:rPr>
        <w:t>需根据</w:t>
      </w:r>
      <w:r>
        <w:rPr>
          <w:color w:val="auto"/>
          <w:sz w:val="24"/>
          <w:szCs w:val="24"/>
          <w:lang w:eastAsia="zh-CN"/>
        </w:rPr>
        <w:t>当地环卫部门、学校相关管理部门要求做好垃圾分类工作，将校内生活垃圾收集点的垃圾（除餐厨垃圾、建筑垃圾、废旧家具等杂物之外的所有垃圾）按当地垃圾分类要求收集整理并清运至校内垃圾站。中标人对校内垃圾的压缩处理和运输须符合校内及环卫部门的相关要求和规定。</w:t>
      </w:r>
      <w:r>
        <w:rPr>
          <w:color w:val="auto"/>
          <w:spacing w:val="2"/>
          <w:sz w:val="24"/>
          <w:szCs w:val="24"/>
          <w:lang w:eastAsia="zh-CN"/>
        </w:rPr>
        <w:t>（投标</w:t>
      </w:r>
      <w:r>
        <w:rPr>
          <w:rFonts w:hint="eastAsia"/>
          <w:color w:val="auto"/>
          <w:sz w:val="24"/>
          <w:szCs w:val="24"/>
          <w:lang w:val="en-US" w:eastAsia="zh-CN"/>
        </w:rPr>
        <w:t>文件中</w:t>
      </w:r>
      <w:r>
        <w:rPr>
          <w:color w:val="auto"/>
          <w:spacing w:val="2"/>
          <w:sz w:val="24"/>
          <w:szCs w:val="24"/>
          <w:lang w:eastAsia="zh-CN"/>
        </w:rPr>
        <w:t>提供承诺函，格式自拟）</w:t>
      </w:r>
    </w:p>
    <w:p w14:paraId="195CACAE">
      <w:pPr>
        <w:pStyle w:val="5"/>
        <w:widowControl/>
        <w:spacing w:line="360" w:lineRule="auto"/>
        <w:ind w:left="172" w:firstLine="488"/>
        <w:rPr>
          <w:color w:val="auto"/>
          <w:spacing w:val="2"/>
          <w:sz w:val="24"/>
          <w:szCs w:val="24"/>
          <w:lang w:eastAsia="zh-CN"/>
        </w:rPr>
      </w:pPr>
      <w:r>
        <w:rPr>
          <w:b/>
          <w:bCs/>
          <w:color w:val="auto"/>
          <w:spacing w:val="2"/>
          <w:sz w:val="24"/>
          <w:szCs w:val="24"/>
          <w:lang w:val="en-US" w:eastAsia="zh-CN"/>
        </w:rPr>
        <w:t>1</w:t>
      </w:r>
      <w:r>
        <w:rPr>
          <w:rFonts w:hint="eastAsia"/>
          <w:b/>
          <w:bCs/>
          <w:color w:val="auto"/>
          <w:spacing w:val="2"/>
          <w:sz w:val="24"/>
          <w:szCs w:val="24"/>
          <w:lang w:val="en-US" w:eastAsia="zh-CN"/>
        </w:rPr>
        <w:t>4</w:t>
      </w:r>
      <w:r>
        <w:rPr>
          <w:b/>
          <w:bCs/>
          <w:color w:val="auto"/>
          <w:spacing w:val="2"/>
          <w:sz w:val="24"/>
          <w:szCs w:val="24"/>
          <w:lang w:eastAsia="zh-CN"/>
        </w:rPr>
        <w:t>．</w:t>
      </w:r>
      <w:r>
        <w:rPr>
          <w:color w:val="auto"/>
          <w:spacing w:val="2"/>
          <w:sz w:val="24"/>
          <w:szCs w:val="24"/>
          <w:lang w:eastAsia="zh-CN"/>
        </w:rPr>
        <w:t>中标人应具有同类型项目管理经验，负责制订管理服务方案，建立各项规章制度，并能投入信息化管理手段，综合运用现代化智能管理手段，</w:t>
      </w:r>
      <w:r>
        <w:rPr>
          <w:rFonts w:hint="eastAsia"/>
          <w:color w:val="auto"/>
          <w:spacing w:val="2"/>
          <w:sz w:val="24"/>
          <w:szCs w:val="24"/>
          <w:lang w:val="en-US" w:eastAsia="zh-CN"/>
        </w:rPr>
        <w:t>实现考勤、工作记录、工作总结提升等方面功能，</w:t>
      </w:r>
      <w:r>
        <w:rPr>
          <w:color w:val="auto"/>
          <w:spacing w:val="2"/>
          <w:sz w:val="24"/>
          <w:szCs w:val="24"/>
          <w:lang w:eastAsia="zh-CN"/>
        </w:rPr>
        <w:t>提供更专业化、系统化的管理服务。</w:t>
      </w:r>
    </w:p>
    <w:p w14:paraId="51EF0F4F">
      <w:pPr>
        <w:pStyle w:val="5"/>
        <w:widowControl/>
        <w:spacing w:line="360" w:lineRule="auto"/>
        <w:ind w:left="172" w:firstLine="488"/>
        <w:rPr>
          <w:rFonts w:hint="eastAsia"/>
          <w:b/>
          <w:bCs/>
          <w:color w:val="auto"/>
          <w:spacing w:val="2"/>
          <w:sz w:val="24"/>
          <w:szCs w:val="24"/>
          <w:lang w:val="en-US" w:eastAsia="zh-CN"/>
        </w:rPr>
      </w:pPr>
      <w:r>
        <w:rPr>
          <w:rFonts w:hint="eastAsia"/>
          <w:b/>
          <w:bCs/>
          <w:color w:val="auto"/>
          <w:spacing w:val="2"/>
          <w:sz w:val="24"/>
          <w:szCs w:val="24"/>
          <w:lang w:val="en-US" w:eastAsia="zh-CN"/>
        </w:rPr>
        <w:t>★15.投标人需承诺，若项目中标，中标人需派驻三名驻点负责人（科教城校区物业经理、工程主管，天河校区物业主管）负责日常管理工作。驻点负责人需24小时保持联系畅通。如更换负责人，必须提前一周以书面方式向采购人相关管理部门汇报，征得采购人同意。（投标文件中提供承诺函，格式自拟）</w:t>
      </w:r>
    </w:p>
    <w:p w14:paraId="3F1C1919">
      <w:pPr>
        <w:pStyle w:val="5"/>
        <w:widowControl/>
        <w:spacing w:line="360" w:lineRule="auto"/>
        <w:ind w:left="172" w:firstLine="488"/>
        <w:rPr>
          <w:rFonts w:hint="eastAsia"/>
          <w:b/>
          <w:bCs/>
          <w:color w:val="auto"/>
          <w:spacing w:val="2"/>
          <w:sz w:val="24"/>
          <w:szCs w:val="24"/>
          <w:lang w:val="en-US" w:eastAsia="zh-CN"/>
        </w:rPr>
      </w:pPr>
      <w:r>
        <w:rPr>
          <w:rFonts w:hint="default"/>
          <w:b/>
          <w:bCs/>
          <w:color w:val="auto"/>
          <w:spacing w:val="2"/>
          <w:sz w:val="24"/>
          <w:szCs w:val="24"/>
          <w:lang w:val="en-US" w:eastAsia="zh-CN"/>
        </w:rPr>
        <w:t>★</w:t>
      </w:r>
      <w:r>
        <w:rPr>
          <w:rFonts w:hint="eastAsia"/>
          <w:b/>
          <w:bCs/>
          <w:color w:val="auto"/>
          <w:spacing w:val="2"/>
          <w:sz w:val="24"/>
          <w:szCs w:val="24"/>
          <w:lang w:val="en-US" w:eastAsia="zh-CN"/>
        </w:rPr>
        <w:t>16.中标人须承诺：经理、主管等在校工作人员必须与标书提供的人员一致，进驻学校后更换频率不得高于1人/年（特殊情况或学校要求辞退更换的除外），否则采购人有权终止合同，</w:t>
      </w:r>
      <w:r>
        <w:rPr>
          <w:rFonts w:hint="default"/>
          <w:b/>
          <w:bCs/>
          <w:color w:val="auto"/>
          <w:spacing w:val="2"/>
          <w:sz w:val="24"/>
          <w:szCs w:val="24"/>
          <w:lang w:val="en-US" w:eastAsia="zh-CN"/>
        </w:rPr>
        <w:t>中标人返还</w:t>
      </w:r>
      <w:r>
        <w:rPr>
          <w:rFonts w:hint="eastAsia"/>
          <w:b/>
          <w:bCs/>
          <w:color w:val="auto"/>
          <w:spacing w:val="2"/>
          <w:sz w:val="24"/>
          <w:szCs w:val="24"/>
          <w:lang w:val="en-US" w:eastAsia="zh-CN"/>
        </w:rPr>
        <w:t>采购人已支付</w:t>
      </w:r>
      <w:r>
        <w:rPr>
          <w:rFonts w:hint="default"/>
          <w:b/>
          <w:bCs/>
          <w:color w:val="auto"/>
          <w:spacing w:val="2"/>
          <w:sz w:val="24"/>
          <w:szCs w:val="24"/>
          <w:lang w:val="en-US" w:eastAsia="zh-CN"/>
        </w:rPr>
        <w:t>的合同款项</w:t>
      </w:r>
      <w:r>
        <w:rPr>
          <w:rFonts w:hint="eastAsia"/>
          <w:b/>
          <w:bCs/>
          <w:color w:val="auto"/>
          <w:spacing w:val="2"/>
          <w:sz w:val="24"/>
          <w:szCs w:val="24"/>
          <w:lang w:val="en-US" w:eastAsia="zh-CN"/>
        </w:rPr>
        <w:t>。</w:t>
      </w:r>
      <w:r>
        <w:rPr>
          <w:rFonts w:hint="default"/>
          <w:b/>
          <w:bCs/>
          <w:color w:val="auto"/>
          <w:spacing w:val="2"/>
          <w:sz w:val="24"/>
          <w:szCs w:val="24"/>
          <w:lang w:val="en-US" w:eastAsia="zh-CN"/>
        </w:rPr>
        <w:t>（投标</w:t>
      </w:r>
      <w:r>
        <w:rPr>
          <w:rFonts w:hint="eastAsia"/>
          <w:b/>
          <w:bCs/>
          <w:color w:val="auto"/>
          <w:spacing w:val="2"/>
          <w:sz w:val="24"/>
          <w:szCs w:val="24"/>
          <w:lang w:val="en-US" w:eastAsia="zh-CN"/>
        </w:rPr>
        <w:t>文件中</w:t>
      </w:r>
      <w:r>
        <w:rPr>
          <w:rFonts w:hint="default"/>
          <w:b/>
          <w:bCs/>
          <w:color w:val="auto"/>
          <w:spacing w:val="2"/>
          <w:sz w:val="24"/>
          <w:szCs w:val="24"/>
          <w:lang w:val="en-US" w:eastAsia="zh-CN"/>
        </w:rPr>
        <w:t>提供承诺函，格式自拟）</w:t>
      </w:r>
      <w:r>
        <w:rPr>
          <w:rFonts w:hint="eastAsia"/>
          <w:b/>
          <w:bCs/>
          <w:color w:val="auto"/>
          <w:spacing w:val="2"/>
          <w:sz w:val="24"/>
          <w:szCs w:val="24"/>
          <w:lang w:val="en-US" w:eastAsia="zh-CN"/>
        </w:rPr>
        <w:t>。</w:t>
      </w:r>
    </w:p>
    <w:p w14:paraId="10E4AFC8">
      <w:pPr>
        <w:pStyle w:val="5"/>
        <w:widowControl/>
        <w:spacing w:line="360" w:lineRule="auto"/>
        <w:ind w:left="172" w:firstLine="488"/>
        <w:rPr>
          <w:color w:val="auto"/>
          <w:spacing w:val="2"/>
          <w:sz w:val="24"/>
          <w:szCs w:val="24"/>
          <w:lang w:val="en-US" w:eastAsia="zh-CN"/>
        </w:rPr>
      </w:pPr>
      <w:r>
        <w:rPr>
          <w:b/>
          <w:bCs/>
          <w:color w:val="auto"/>
          <w:spacing w:val="2"/>
          <w:sz w:val="24"/>
          <w:szCs w:val="24"/>
          <w:lang w:val="en-US" w:eastAsia="zh-CN"/>
        </w:rPr>
        <w:t>1</w:t>
      </w:r>
      <w:r>
        <w:rPr>
          <w:rFonts w:hint="eastAsia"/>
          <w:b/>
          <w:bCs/>
          <w:color w:val="auto"/>
          <w:spacing w:val="2"/>
          <w:sz w:val="24"/>
          <w:szCs w:val="24"/>
          <w:lang w:val="en-US" w:eastAsia="zh-CN"/>
        </w:rPr>
        <w:t>7</w:t>
      </w:r>
      <w:r>
        <w:rPr>
          <w:b/>
          <w:bCs/>
          <w:color w:val="auto"/>
          <w:spacing w:val="2"/>
          <w:sz w:val="24"/>
          <w:szCs w:val="24"/>
          <w:lang w:eastAsia="zh-CN"/>
        </w:rPr>
        <w:t>．</w:t>
      </w:r>
      <w:r>
        <w:rPr>
          <w:color w:val="auto"/>
          <w:spacing w:val="2"/>
          <w:sz w:val="24"/>
          <w:szCs w:val="24"/>
          <w:lang w:eastAsia="zh-CN"/>
        </w:rPr>
        <w:t>中标人物业管理人员行为规范。</w:t>
      </w:r>
    </w:p>
    <w:tbl>
      <w:tblPr>
        <w:tblStyle w:val="6"/>
        <w:tblW w:w="8819"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Layout w:type="fixed"/>
        <w:tblCellMar>
          <w:top w:w="0" w:type="dxa"/>
          <w:left w:w="0" w:type="dxa"/>
          <w:bottom w:w="0" w:type="dxa"/>
          <w:right w:w="0" w:type="dxa"/>
        </w:tblCellMar>
      </w:tblPr>
      <w:tblGrid>
        <w:gridCol w:w="1093"/>
        <w:gridCol w:w="811"/>
        <w:gridCol w:w="6915"/>
      </w:tblGrid>
      <w:tr w14:paraId="25D9596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tblHeader/>
          <w:jc w:val="center"/>
        </w:trPr>
        <w:tc>
          <w:tcPr>
            <w:tcW w:w="1093" w:type="dxa"/>
            <w:tcBorders>
              <w:top w:val="single" w:color="auto" w:sz="4" w:space="0"/>
              <w:left w:val="single" w:color="auto" w:sz="4" w:space="0"/>
              <w:bottom w:val="single" w:color="auto" w:sz="4" w:space="0"/>
              <w:right w:val="single" w:color="000000" w:sz="6" w:space="0"/>
            </w:tcBorders>
            <w:shd w:val="clear" w:color="auto" w:fill="auto"/>
            <w:vAlign w:val="top"/>
          </w:tcPr>
          <w:p w14:paraId="1B753201">
            <w:pPr>
              <w:pStyle w:val="12"/>
              <w:widowControl/>
              <w:jc w:val="center"/>
              <w:rPr>
                <w:b/>
                <w:bCs/>
                <w:color w:val="auto"/>
                <w:sz w:val="21"/>
                <w:szCs w:val="21"/>
                <w:lang w:val="en-US"/>
              </w:rPr>
            </w:pPr>
            <w:r>
              <w:rPr>
                <w:b/>
                <w:bCs/>
                <w:color w:val="auto"/>
                <w:sz w:val="21"/>
                <w:szCs w:val="21"/>
                <w:lang w:val="en-US"/>
              </w:rPr>
              <w:t>管理体制</w:t>
            </w:r>
          </w:p>
        </w:tc>
        <w:tc>
          <w:tcPr>
            <w:tcW w:w="811" w:type="dxa"/>
            <w:tcBorders>
              <w:top w:val="single" w:color="auto" w:sz="4" w:space="0"/>
              <w:left w:val="single" w:color="000000" w:sz="6" w:space="0"/>
              <w:bottom w:val="single" w:color="auto" w:sz="4" w:space="0"/>
              <w:right w:val="single" w:color="auto" w:sz="4" w:space="0"/>
            </w:tcBorders>
            <w:shd w:val="clear" w:color="auto" w:fill="auto"/>
            <w:vAlign w:val="top"/>
          </w:tcPr>
          <w:p w14:paraId="031FF835">
            <w:pPr>
              <w:pStyle w:val="12"/>
              <w:widowControl/>
              <w:jc w:val="center"/>
              <w:rPr>
                <w:b/>
                <w:bCs/>
                <w:color w:val="auto"/>
                <w:sz w:val="21"/>
                <w:szCs w:val="21"/>
                <w:lang w:val="en-US"/>
              </w:rPr>
            </w:pPr>
            <w:r>
              <w:rPr>
                <w:b/>
                <w:bCs/>
                <w:color w:val="auto"/>
                <w:sz w:val="21"/>
                <w:szCs w:val="21"/>
                <w:lang w:val="en-US"/>
              </w:rPr>
              <w:t>内 容</w:t>
            </w: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3B0FAE2B">
            <w:pPr>
              <w:pStyle w:val="12"/>
              <w:widowControl/>
              <w:jc w:val="center"/>
              <w:rPr>
                <w:b/>
                <w:bCs/>
                <w:color w:val="auto"/>
                <w:sz w:val="21"/>
                <w:szCs w:val="21"/>
                <w:lang w:val="en-US"/>
              </w:rPr>
            </w:pPr>
            <w:r>
              <w:rPr>
                <w:b/>
                <w:bCs/>
                <w:color w:val="auto"/>
                <w:sz w:val="21"/>
                <w:szCs w:val="21"/>
                <w:lang w:val="en-US"/>
              </w:rPr>
              <w:t>行为规范标准</w:t>
            </w:r>
          </w:p>
        </w:tc>
      </w:tr>
      <w:tr w14:paraId="26FE714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523" w:hRule="atLeast"/>
          <w:jc w:val="center"/>
        </w:trPr>
        <w:tc>
          <w:tcPr>
            <w:tcW w:w="109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E8EA3DB">
            <w:pPr>
              <w:pStyle w:val="12"/>
              <w:widowControl/>
              <w:jc w:val="center"/>
              <w:rPr>
                <w:color w:val="auto"/>
                <w:sz w:val="21"/>
                <w:szCs w:val="21"/>
                <w:lang w:val="en-US"/>
              </w:rPr>
            </w:pPr>
          </w:p>
          <w:p w14:paraId="7DA99A62">
            <w:pPr>
              <w:pStyle w:val="12"/>
              <w:widowControl/>
              <w:jc w:val="center"/>
              <w:rPr>
                <w:color w:val="auto"/>
                <w:sz w:val="21"/>
                <w:szCs w:val="21"/>
                <w:lang w:val="en-US"/>
              </w:rPr>
            </w:pPr>
          </w:p>
          <w:p w14:paraId="3EF6373D">
            <w:pPr>
              <w:pStyle w:val="12"/>
              <w:widowControl/>
              <w:jc w:val="center"/>
              <w:rPr>
                <w:color w:val="auto"/>
                <w:sz w:val="21"/>
                <w:szCs w:val="21"/>
                <w:lang w:val="en-US"/>
              </w:rPr>
            </w:pPr>
            <w:r>
              <w:rPr>
                <w:color w:val="auto"/>
                <w:sz w:val="21"/>
                <w:szCs w:val="21"/>
                <w:lang w:val="en-US"/>
              </w:rPr>
              <w:t>仪容仪表</w:t>
            </w:r>
          </w:p>
        </w:tc>
        <w:tc>
          <w:tcPr>
            <w:tcW w:w="8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90854C7">
            <w:pPr>
              <w:pStyle w:val="12"/>
              <w:widowControl/>
              <w:jc w:val="center"/>
              <w:rPr>
                <w:color w:val="auto"/>
                <w:sz w:val="21"/>
                <w:szCs w:val="21"/>
                <w:lang w:val="en-US"/>
              </w:rPr>
            </w:pPr>
          </w:p>
          <w:p w14:paraId="5BBB06BD">
            <w:pPr>
              <w:pStyle w:val="12"/>
              <w:widowControl/>
              <w:jc w:val="center"/>
              <w:rPr>
                <w:color w:val="auto"/>
                <w:sz w:val="21"/>
                <w:szCs w:val="21"/>
                <w:lang w:val="en-US"/>
              </w:rPr>
            </w:pPr>
            <w:r>
              <w:rPr>
                <w:color w:val="auto"/>
                <w:sz w:val="21"/>
                <w:szCs w:val="21"/>
                <w:lang w:val="en-US"/>
              </w:rPr>
              <w:t>服饰着</w:t>
            </w:r>
            <w:r>
              <w:rPr>
                <w:color w:val="auto"/>
                <w:w w:val="101"/>
                <w:sz w:val="21"/>
                <w:szCs w:val="21"/>
                <w:lang w:val="en-US"/>
              </w:rPr>
              <w:t>装</w:t>
            </w: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2779F45A">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1</w:t>
            </w:r>
            <w:r>
              <w:rPr>
                <w:color w:val="auto"/>
                <w:sz w:val="21"/>
                <w:szCs w:val="21"/>
                <w:lang w:eastAsia="zh-CN"/>
              </w:rPr>
              <w:t>）工作服必须按照采购人要求配置，体现企业文化同时要与学院文化相匹配。（所需费用由中标人承担）</w:t>
            </w:r>
          </w:p>
        </w:tc>
      </w:tr>
      <w:tr w14:paraId="0022D95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550"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91C5044">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70044B6">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78CA3656">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2</w:t>
            </w:r>
            <w:r>
              <w:rPr>
                <w:color w:val="auto"/>
                <w:sz w:val="21"/>
                <w:szCs w:val="21"/>
                <w:lang w:eastAsia="zh-CN"/>
              </w:rPr>
              <w:t>）上班时间必须穿工作服，工作服穿戴整齐整洁，非工作需要不允许将衣袖、裤管卷起，不允许将衣服搭在肩上。</w:t>
            </w:r>
          </w:p>
        </w:tc>
      </w:tr>
      <w:tr w14:paraId="6EC6DAB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78"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0190C8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9B3BD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0066803F">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3</w:t>
            </w:r>
            <w:r>
              <w:rPr>
                <w:color w:val="auto"/>
                <w:sz w:val="21"/>
                <w:szCs w:val="21"/>
                <w:lang w:eastAsia="zh-CN"/>
              </w:rPr>
              <w:t>）上班统一佩戴工作牌，工作牌应端正地戴在左胸襟处。</w:t>
            </w:r>
          </w:p>
        </w:tc>
      </w:tr>
      <w:tr w14:paraId="75EE7EE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550"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4721C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74191F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7D56621D">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4</w:t>
            </w:r>
            <w:r>
              <w:rPr>
                <w:color w:val="auto"/>
                <w:sz w:val="21"/>
                <w:szCs w:val="21"/>
                <w:lang w:eastAsia="zh-CN"/>
              </w:rPr>
              <w:t>）鞋袜穿戴整齐清洁，非工作需要不允许打赤脚或穿雨鞋到处走。特殊工作完毕应在工作场所将鞋擦干净再走。</w:t>
            </w:r>
          </w:p>
        </w:tc>
      </w:tr>
      <w:tr w14:paraId="4EDD1FB9">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41FB3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F05C2B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6B60D063">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5</w:t>
            </w:r>
            <w:r>
              <w:rPr>
                <w:color w:val="auto"/>
                <w:sz w:val="21"/>
                <w:szCs w:val="21"/>
                <w:lang w:eastAsia="zh-CN"/>
              </w:rPr>
              <w:t>）非特殊情况不允许穿背心、短裤、拖鞋。</w:t>
            </w:r>
          </w:p>
        </w:tc>
      </w:tr>
      <w:tr w14:paraId="0C7C1D27">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35BB4E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084D84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50A19285">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6</w:t>
            </w:r>
            <w:r>
              <w:rPr>
                <w:color w:val="auto"/>
                <w:sz w:val="21"/>
                <w:szCs w:val="21"/>
                <w:lang w:eastAsia="zh-CN"/>
              </w:rPr>
              <w:t>）男女员工均不允许戴有色眼镜（特殊工种工作时间除外）。</w:t>
            </w:r>
          </w:p>
        </w:tc>
      </w:tr>
      <w:tr w14:paraId="07C638C4">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8E897D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94CABAC">
            <w:pPr>
              <w:pStyle w:val="12"/>
              <w:widowControl/>
              <w:jc w:val="center"/>
              <w:rPr>
                <w:color w:val="auto"/>
                <w:sz w:val="21"/>
                <w:szCs w:val="21"/>
                <w:lang w:val="en-US"/>
              </w:rPr>
            </w:pPr>
            <w:r>
              <w:rPr>
                <w:color w:val="auto"/>
                <w:sz w:val="21"/>
                <w:szCs w:val="21"/>
                <w:lang w:val="en-US"/>
              </w:rPr>
              <w:t>须发</w:t>
            </w: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5A72C9BB">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1</w:t>
            </w:r>
            <w:r>
              <w:rPr>
                <w:color w:val="auto"/>
                <w:sz w:val="21"/>
                <w:szCs w:val="21"/>
                <w:lang w:eastAsia="zh-CN"/>
              </w:rPr>
              <w:t>）女员工前发不遮眼，不梳怪异发型。</w:t>
            </w:r>
          </w:p>
        </w:tc>
      </w:tr>
      <w:tr w14:paraId="4C19313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F6AA02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40D5C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6F368C05">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2</w:t>
            </w:r>
            <w:r>
              <w:rPr>
                <w:color w:val="auto"/>
                <w:sz w:val="21"/>
                <w:szCs w:val="21"/>
                <w:lang w:eastAsia="zh-CN"/>
              </w:rPr>
              <w:t>）男员工后发根不超过衣领，不盖耳，不留胡须。</w:t>
            </w:r>
          </w:p>
        </w:tc>
      </w:tr>
      <w:tr w14:paraId="307C17F1">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3F9C87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93A9DBF">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3E43F276">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3</w:t>
            </w:r>
            <w:r>
              <w:rPr>
                <w:color w:val="auto"/>
                <w:sz w:val="21"/>
                <w:szCs w:val="21"/>
                <w:lang w:eastAsia="zh-CN"/>
              </w:rPr>
              <w:t>）所有员工头发应保持整洁光鲜，不允许剃光头。</w:t>
            </w:r>
          </w:p>
        </w:tc>
      </w:tr>
      <w:tr w14:paraId="3590F66D">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537"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E18C531">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D1459EB">
            <w:pPr>
              <w:pStyle w:val="12"/>
              <w:widowControl/>
              <w:jc w:val="center"/>
              <w:rPr>
                <w:color w:val="auto"/>
                <w:sz w:val="21"/>
                <w:szCs w:val="21"/>
                <w:lang w:val="en-US"/>
              </w:rPr>
            </w:pPr>
            <w:r>
              <w:rPr>
                <w:color w:val="auto"/>
                <w:sz w:val="21"/>
                <w:szCs w:val="21"/>
                <w:lang w:val="en-US"/>
              </w:rPr>
              <w:t>个人卫生</w:t>
            </w: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10883206">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1</w:t>
            </w:r>
            <w:r>
              <w:rPr>
                <w:color w:val="auto"/>
                <w:sz w:val="21"/>
                <w:szCs w:val="21"/>
                <w:lang w:eastAsia="zh-CN"/>
              </w:rPr>
              <w:t>）保持手部干净，指甲不允许超过指头两毫米，指甲内不允许残留污物，不涂有色指甲油。</w:t>
            </w:r>
          </w:p>
        </w:tc>
      </w:tr>
      <w:tr w14:paraId="66A09603">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509"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FABBF7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6450042">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1063D7ED">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2</w:t>
            </w:r>
            <w:r>
              <w:rPr>
                <w:color w:val="auto"/>
                <w:sz w:val="21"/>
                <w:szCs w:val="21"/>
                <w:lang w:eastAsia="zh-CN"/>
              </w:rPr>
              <w:t>）员工应经常洗澡防汗臭，勤换衣服。衣服因工作而弄湿、弄脏后应及时换洗。</w:t>
            </w:r>
          </w:p>
        </w:tc>
      </w:tr>
      <w:tr w14:paraId="5CEE15D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537"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62F52F9">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23187F7">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51E40780">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3</w:t>
            </w:r>
            <w:r>
              <w:rPr>
                <w:color w:val="auto"/>
                <w:sz w:val="21"/>
                <w:szCs w:val="21"/>
                <w:lang w:eastAsia="zh-CN"/>
              </w:rPr>
              <w:t>）上班前不允许吃有异味食品，保持口腔清洁，口气清新，早晚刷牙，饭后漱口。</w:t>
            </w:r>
          </w:p>
        </w:tc>
      </w:tr>
      <w:tr w14:paraId="66EFB755">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190D9D3">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C1D52FA">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48B4150F">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4</w:t>
            </w:r>
            <w:r>
              <w:rPr>
                <w:color w:val="auto"/>
                <w:sz w:val="21"/>
                <w:szCs w:val="21"/>
                <w:lang w:eastAsia="zh-CN"/>
              </w:rPr>
              <w:t>）保持眼、耳清洁，不允许残留眼屎、耳垢。</w:t>
            </w:r>
          </w:p>
        </w:tc>
      </w:tr>
      <w:tr w14:paraId="2C19442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CellMar>
            <w:top w:w="0" w:type="dxa"/>
            <w:left w:w="0" w:type="dxa"/>
            <w:bottom w:w="0" w:type="dxa"/>
            <w:right w:w="0" w:type="dxa"/>
          </w:tblCellMar>
        </w:tblPrEx>
        <w:trPr>
          <w:trHeight w:val="381"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A22A10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48BA3C8">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17BC13AF">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5</w:t>
            </w:r>
            <w:r>
              <w:rPr>
                <w:color w:val="auto"/>
                <w:sz w:val="21"/>
                <w:szCs w:val="21"/>
                <w:lang w:eastAsia="zh-CN"/>
              </w:rPr>
              <w:t>）女员工应淡妆打扮，不允许浓妆艳抹，避免使用味浓的化妆品。</w:t>
            </w:r>
          </w:p>
        </w:tc>
      </w:tr>
      <w:tr w14:paraId="6AED0D8C">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765" w:hRule="atLeast"/>
          <w:jc w:val="center"/>
        </w:trPr>
        <w:tc>
          <w:tcPr>
            <w:tcW w:w="109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7FC907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81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F9256BC">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2028FFEA">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6</w:t>
            </w:r>
            <w:r>
              <w:rPr>
                <w:color w:val="auto"/>
                <w:sz w:val="21"/>
                <w:szCs w:val="21"/>
                <w:lang w:eastAsia="zh-CN"/>
              </w:rPr>
              <w:t>）每天上班前应注意检查自己的仪表，上班时不能在服务对象面前或公共场所整理仪容仪表，必要时应到卫生间或工作间整理。</w:t>
            </w:r>
          </w:p>
        </w:tc>
      </w:tr>
      <w:tr w14:paraId="406040D8">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381" w:hRule="atLeast"/>
          <w:jc w:val="center"/>
        </w:trPr>
        <w:tc>
          <w:tcPr>
            <w:tcW w:w="1904"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CF2CFE7">
            <w:pPr>
              <w:pStyle w:val="12"/>
              <w:widowControl/>
              <w:jc w:val="center"/>
              <w:rPr>
                <w:color w:val="auto"/>
                <w:sz w:val="21"/>
                <w:szCs w:val="21"/>
                <w:lang w:val="en-US"/>
              </w:rPr>
            </w:pPr>
            <w:r>
              <w:rPr>
                <w:color w:val="auto"/>
                <w:sz w:val="21"/>
                <w:szCs w:val="21"/>
                <w:lang w:val="en-US"/>
              </w:rPr>
              <w:t>服务态度</w:t>
            </w: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65639B06">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1</w:t>
            </w:r>
            <w:r>
              <w:rPr>
                <w:color w:val="auto"/>
                <w:sz w:val="21"/>
                <w:szCs w:val="21"/>
                <w:lang w:eastAsia="zh-CN"/>
              </w:rPr>
              <w:t>）服务时应面带笑容，和颜悦色，热情主动，做到微笑服务。</w:t>
            </w:r>
          </w:p>
        </w:tc>
      </w:tr>
      <w:tr w14:paraId="714C7F3A">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shd w:val="clear" w:color="auto" w:fill="auto"/>
        </w:tblPrEx>
        <w:trPr>
          <w:trHeight w:val="381" w:hRule="atLeast"/>
          <w:jc w:val="center"/>
        </w:trPr>
        <w:tc>
          <w:tcPr>
            <w:tcW w:w="1904"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B4A6485">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24EE5964">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2</w:t>
            </w:r>
            <w:r>
              <w:rPr>
                <w:color w:val="auto"/>
                <w:sz w:val="21"/>
                <w:szCs w:val="21"/>
                <w:lang w:eastAsia="zh-CN"/>
              </w:rPr>
              <w:t>）将有关人员劝离工作场所时要文明礼貌，并做好解释及道歉工作。</w:t>
            </w:r>
          </w:p>
        </w:tc>
      </w:tr>
      <w:tr w14:paraId="12647C46">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564" w:hRule="atLeast"/>
          <w:jc w:val="center"/>
        </w:trPr>
        <w:tc>
          <w:tcPr>
            <w:tcW w:w="1904"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D3E63BB">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1688383A">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3</w:t>
            </w:r>
            <w:r>
              <w:rPr>
                <w:color w:val="auto"/>
                <w:sz w:val="21"/>
                <w:szCs w:val="21"/>
                <w:lang w:eastAsia="zh-CN"/>
              </w:rPr>
              <w:t>）谦虚和悦接受服务对象的评价，对服务对象的投诉应耐心倾听，并及时向采购人主管部门汇报。</w:t>
            </w:r>
          </w:p>
        </w:tc>
      </w:tr>
      <w:tr w14:paraId="5DC53032">
        <w:tblPrEx>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CellMar>
            <w:top w:w="0" w:type="dxa"/>
            <w:left w:w="0" w:type="dxa"/>
            <w:bottom w:w="0" w:type="dxa"/>
            <w:right w:w="0" w:type="dxa"/>
          </w:tblCellMar>
        </w:tblPrEx>
        <w:trPr>
          <w:trHeight w:val="452" w:hRule="atLeast"/>
          <w:jc w:val="center"/>
        </w:trPr>
        <w:tc>
          <w:tcPr>
            <w:tcW w:w="1904" w:type="dxa"/>
            <w:gridSpan w:val="2"/>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5395690">
            <w:pPr>
              <w:keepNext w:val="0"/>
              <w:keepLines w:val="0"/>
              <w:suppressLineNumbers w:val="0"/>
              <w:spacing w:before="0" w:beforeAutospacing="0" w:after="0" w:afterAutospacing="0"/>
              <w:ind w:left="0" w:right="0"/>
              <w:rPr>
                <w:rFonts w:hint="default" w:ascii="Calibri" w:hAnsi="Calibri" w:cs="Times New Roman"/>
                <w:color w:val="auto"/>
                <w:sz w:val="20"/>
                <w:szCs w:val="20"/>
              </w:rPr>
            </w:pPr>
          </w:p>
        </w:tc>
        <w:tc>
          <w:tcPr>
            <w:tcW w:w="6915" w:type="dxa"/>
            <w:tcBorders>
              <w:top w:val="single" w:color="auto" w:sz="4" w:space="0"/>
              <w:left w:val="single" w:color="auto" w:sz="4" w:space="0"/>
              <w:bottom w:val="single" w:color="auto" w:sz="4" w:space="0"/>
              <w:right w:val="single" w:color="auto" w:sz="4" w:space="0"/>
            </w:tcBorders>
            <w:shd w:val="clear" w:color="auto" w:fill="auto"/>
            <w:vAlign w:val="top"/>
          </w:tcPr>
          <w:p w14:paraId="6640EB7C">
            <w:pPr>
              <w:pStyle w:val="12"/>
              <w:widowControl/>
              <w:rPr>
                <w:color w:val="auto"/>
                <w:sz w:val="21"/>
                <w:szCs w:val="21"/>
                <w:lang w:val="en-US" w:eastAsia="zh-CN"/>
              </w:rPr>
            </w:pPr>
            <w:r>
              <w:rPr>
                <w:color w:val="auto"/>
                <w:sz w:val="21"/>
                <w:szCs w:val="21"/>
                <w:lang w:eastAsia="zh-CN"/>
              </w:rPr>
              <w:t>（</w:t>
            </w:r>
            <w:r>
              <w:rPr>
                <w:color w:val="auto"/>
                <w:sz w:val="21"/>
                <w:szCs w:val="21"/>
                <w:lang w:val="en-US" w:eastAsia="zh-CN"/>
              </w:rPr>
              <w:t>4</w:t>
            </w:r>
            <w:r>
              <w:rPr>
                <w:color w:val="auto"/>
                <w:sz w:val="21"/>
                <w:szCs w:val="21"/>
                <w:lang w:eastAsia="zh-CN"/>
              </w:rPr>
              <w:t>）服从学校相关部门管理，不得在校内公共场地吸烟，不得做有损采购人及其工作人员形象的行为。</w:t>
            </w:r>
          </w:p>
        </w:tc>
      </w:tr>
    </w:tbl>
    <w:p w14:paraId="4CDF20D0">
      <w:pPr>
        <w:pStyle w:val="10"/>
        <w:widowControl/>
        <w:spacing w:line="360" w:lineRule="auto"/>
        <w:rPr>
          <w:color w:val="auto"/>
          <w:sz w:val="21"/>
          <w:szCs w:val="21"/>
          <w:lang w:val="en-US" w:eastAsia="zh-CN"/>
        </w:rPr>
      </w:pPr>
    </w:p>
    <w:p w14:paraId="7697511A">
      <w:pPr>
        <w:pStyle w:val="10"/>
        <w:widowControl/>
        <w:spacing w:line="360" w:lineRule="auto"/>
        <w:rPr>
          <w:color w:val="auto"/>
          <w:sz w:val="21"/>
          <w:szCs w:val="21"/>
          <w:lang w:val="en-US" w:eastAsia="zh-CN"/>
        </w:rPr>
      </w:pPr>
    </w:p>
    <w:p w14:paraId="708E6C99">
      <w:pPr>
        <w:pStyle w:val="2"/>
        <w:widowControl/>
        <w:spacing w:before="0" w:beforeAutospacing="0" w:after="0" w:afterAutospacing="0" w:line="360" w:lineRule="auto"/>
        <w:ind w:left="440" w:right="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（十）</w:t>
      </w:r>
      <w:r>
        <w:rPr>
          <w:rFonts w:hint="eastAsia" w:ascii="宋体" w:hAnsi="宋体" w:eastAsia="宋体" w:cs="宋体"/>
          <w:color w:val="auto"/>
          <w:spacing w:val="2"/>
          <w:sz w:val="21"/>
          <w:szCs w:val="21"/>
          <w:lang w:eastAsia="zh-CN"/>
        </w:rPr>
        <w:t>特殊器械、工具、设备配置要求</w:t>
      </w:r>
    </w:p>
    <w:p w14:paraId="64049469">
      <w:pPr>
        <w:pStyle w:val="5"/>
        <w:widowControl/>
        <w:spacing w:line="360" w:lineRule="auto"/>
        <w:ind w:left="0" w:firstLine="478"/>
        <w:rPr>
          <w:color w:val="auto"/>
          <w:spacing w:val="2"/>
          <w:sz w:val="21"/>
          <w:szCs w:val="21"/>
          <w:lang w:eastAsia="zh-CN"/>
        </w:rPr>
      </w:pPr>
      <w:r>
        <w:rPr>
          <w:color w:val="auto"/>
          <w:spacing w:val="2"/>
          <w:sz w:val="21"/>
          <w:szCs w:val="21"/>
          <w:lang w:eastAsia="zh-CN"/>
        </w:rPr>
        <w:t>中标人必须按采购人要求为</w:t>
      </w:r>
      <w:r>
        <w:rPr>
          <w:rFonts w:hint="eastAsia"/>
          <w:color w:val="auto"/>
          <w:spacing w:val="2"/>
          <w:sz w:val="21"/>
          <w:szCs w:val="21"/>
          <w:lang w:val="en-US" w:eastAsia="zh-CN"/>
        </w:rPr>
        <w:t>科教城校区</w:t>
      </w:r>
      <w:r>
        <w:rPr>
          <w:color w:val="auto"/>
          <w:spacing w:val="2"/>
          <w:sz w:val="21"/>
          <w:szCs w:val="21"/>
          <w:lang w:eastAsia="zh-CN"/>
        </w:rPr>
        <w:t>配备包括但不限于下列专业设备，合同期满，所有设备产权归中标人所有。详见附表：《广州市轻工职业学校科教城校区物业设备配置表》</w:t>
      </w:r>
    </w:p>
    <w:p w14:paraId="2685D5BD">
      <w:pPr>
        <w:pStyle w:val="5"/>
        <w:widowControl/>
        <w:spacing w:line="360" w:lineRule="auto"/>
        <w:ind w:left="0" w:firstLine="478"/>
        <w:jc w:val="center"/>
        <w:rPr>
          <w:color w:val="auto"/>
          <w:spacing w:val="2"/>
          <w:sz w:val="21"/>
          <w:szCs w:val="21"/>
          <w:lang w:eastAsia="zh-CN"/>
        </w:rPr>
      </w:pPr>
      <w:r>
        <w:rPr>
          <w:color w:val="auto"/>
          <w:spacing w:val="2"/>
          <w:sz w:val="21"/>
          <w:szCs w:val="21"/>
          <w:lang w:eastAsia="zh-CN"/>
        </w:rPr>
        <w:t>《广州市轻工职业学校科教城校区物业设备配置表》</w:t>
      </w:r>
    </w:p>
    <w:tbl>
      <w:tblPr>
        <w:tblStyle w:val="6"/>
        <w:tblW w:w="856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7"/>
        <w:gridCol w:w="1612"/>
        <w:gridCol w:w="861"/>
        <w:gridCol w:w="1084"/>
        <w:gridCol w:w="1958"/>
        <w:gridCol w:w="2350"/>
      </w:tblGrid>
      <w:tr w14:paraId="369BA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blHeader/>
          <w:jc w:val="center"/>
        </w:trPr>
        <w:tc>
          <w:tcPr>
            <w:tcW w:w="697" w:type="dxa"/>
            <w:tcBorders>
              <w:top w:val="single" w:color="000000" w:sz="8" w:space="0"/>
              <w:left w:val="single" w:color="000000" w:sz="8" w:space="0"/>
              <w:bottom w:val="single" w:color="000000" w:sz="4" w:space="0"/>
              <w:right w:val="single" w:color="000000" w:sz="4" w:space="0"/>
            </w:tcBorders>
            <w:shd w:val="clear" w:color="auto" w:fill="auto"/>
            <w:vAlign w:val="center"/>
          </w:tcPr>
          <w:p w14:paraId="2FFA230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序号</w:t>
            </w:r>
          </w:p>
        </w:tc>
        <w:tc>
          <w:tcPr>
            <w:tcW w:w="1612" w:type="dxa"/>
            <w:tcBorders>
              <w:top w:val="single" w:color="000000" w:sz="8" w:space="0"/>
              <w:left w:val="single" w:color="000000" w:sz="4" w:space="0"/>
              <w:bottom w:val="single" w:color="000000" w:sz="4" w:space="0"/>
              <w:right w:val="single" w:color="000000" w:sz="4" w:space="0"/>
            </w:tcBorders>
            <w:shd w:val="clear" w:color="auto" w:fill="auto"/>
            <w:vAlign w:val="center"/>
          </w:tcPr>
          <w:p w14:paraId="46937176">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设备名称</w:t>
            </w:r>
          </w:p>
        </w:tc>
        <w:tc>
          <w:tcPr>
            <w:tcW w:w="861" w:type="dxa"/>
            <w:tcBorders>
              <w:top w:val="single" w:color="000000" w:sz="8" w:space="0"/>
              <w:left w:val="single" w:color="000000" w:sz="4" w:space="0"/>
              <w:bottom w:val="single" w:color="000000" w:sz="4" w:space="0"/>
              <w:right w:val="single" w:color="000000" w:sz="4" w:space="0"/>
            </w:tcBorders>
            <w:shd w:val="clear" w:color="auto" w:fill="auto"/>
            <w:vAlign w:val="center"/>
          </w:tcPr>
          <w:p w14:paraId="6D95E96C">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宋体"/>
                <w:color w:val="auto"/>
                <w:kern w:val="2"/>
                <w:sz w:val="21"/>
                <w:szCs w:val="21"/>
                <w:lang w:val="en-US" w:eastAsia="zh-CN" w:bidi="ar"/>
              </w:rPr>
              <w:t>数量</w:t>
            </w:r>
          </w:p>
        </w:tc>
        <w:tc>
          <w:tcPr>
            <w:tcW w:w="1084" w:type="dxa"/>
            <w:tcBorders>
              <w:top w:val="single" w:color="000000" w:sz="8" w:space="0"/>
              <w:left w:val="single" w:color="000000" w:sz="4" w:space="0"/>
              <w:bottom w:val="single" w:color="000000" w:sz="4" w:space="0"/>
              <w:right w:val="single" w:color="000000" w:sz="4" w:space="0"/>
            </w:tcBorders>
            <w:shd w:val="clear" w:color="auto" w:fill="auto"/>
            <w:vAlign w:val="center"/>
          </w:tcPr>
          <w:p w14:paraId="0CDCE169">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单位</w:t>
            </w:r>
          </w:p>
        </w:tc>
        <w:tc>
          <w:tcPr>
            <w:tcW w:w="1958" w:type="dxa"/>
            <w:tcBorders>
              <w:top w:val="single" w:color="000000" w:sz="8" w:space="0"/>
              <w:left w:val="single" w:color="000000" w:sz="4" w:space="0"/>
              <w:bottom w:val="single" w:color="000000" w:sz="4" w:space="0"/>
              <w:right w:val="single" w:color="000000" w:sz="4" w:space="0"/>
            </w:tcBorders>
            <w:shd w:val="clear" w:color="auto" w:fill="auto"/>
            <w:vAlign w:val="center"/>
          </w:tcPr>
          <w:p w14:paraId="36307583">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参考图片</w:t>
            </w:r>
          </w:p>
        </w:tc>
        <w:tc>
          <w:tcPr>
            <w:tcW w:w="2350" w:type="dxa"/>
            <w:tcBorders>
              <w:top w:val="single" w:color="000000" w:sz="8" w:space="0"/>
              <w:left w:val="single" w:color="000000" w:sz="4" w:space="0"/>
              <w:bottom w:val="single" w:color="000000" w:sz="4" w:space="0"/>
              <w:right w:val="single" w:color="000000" w:sz="8" w:space="0"/>
            </w:tcBorders>
            <w:shd w:val="clear" w:color="auto" w:fill="auto"/>
            <w:noWrap/>
            <w:vAlign w:val="center"/>
          </w:tcPr>
          <w:p w14:paraId="7D7886EA">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备注</w:t>
            </w:r>
          </w:p>
        </w:tc>
      </w:tr>
      <w:tr w14:paraId="6F766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6"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0E5027">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3DC8">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扫地车</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41586">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2</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7FE8E">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934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drawing>
                <wp:inline distT="0" distB="0" distL="114300" distR="114300">
                  <wp:extent cx="819150" cy="800100"/>
                  <wp:effectExtent l="0" t="0" r="0" b="0"/>
                  <wp:docPr id="21" name="图片 27" descr="说明: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7" descr="说明: 1"/>
                          <pic:cNvPicPr>
                            <a:picLocks noChangeAspect="1"/>
                          </pic:cNvPicPr>
                        </pic:nvPicPr>
                        <pic:blipFill>
                          <a:blip r:embed="rId4"/>
                          <a:stretch>
                            <a:fillRect/>
                          </a:stretch>
                        </pic:blipFill>
                        <pic:spPr>
                          <a:xfrm>
                            <a:off x="0" y="0"/>
                            <a:ext cx="819150" cy="800100"/>
                          </a:xfrm>
                          <a:prstGeom prst="rect">
                            <a:avLst/>
                          </a:prstGeom>
                          <a:noFill/>
                          <a:ln>
                            <a:noFill/>
                          </a:ln>
                        </pic:spPr>
                      </pic:pic>
                    </a:graphicData>
                  </a:graphic>
                </wp:inline>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0F1A6CA">
            <w:pPr>
              <w:keepNext w:val="0"/>
              <w:keepLines w:val="0"/>
              <w:widowControl w:val="0"/>
              <w:suppressLineNumbers w:val="0"/>
              <w:spacing w:before="0" w:beforeAutospacing="0" w:after="0" w:afterAutospacing="0"/>
              <w:ind w:left="0" w:right="0"/>
              <w:jc w:val="left"/>
              <w:rPr>
                <w:rFonts w:hint="default" w:eastAsiaTheme="minorEastAsia"/>
                <w:color w:val="auto"/>
                <w:szCs w:val="21"/>
                <w:lang w:val="en-US" w:eastAsia="zh-CN"/>
              </w:rPr>
            </w:pPr>
            <w:r>
              <w:rPr>
                <w:rFonts w:hint="eastAsia"/>
                <w:color w:val="auto"/>
                <w:szCs w:val="21"/>
                <w:lang w:val="en-US" w:eastAsia="zh-CN"/>
              </w:rPr>
              <w:t>可供校园道路清洁使用</w:t>
            </w:r>
          </w:p>
        </w:tc>
      </w:tr>
      <w:tr w14:paraId="60CBC0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6"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7A0148">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6957A">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焊机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EFF5">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7722E">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93FAD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59264" behindDoc="0" locked="0" layoutInCell="1" allowOverlap="1">
                  <wp:simplePos x="0" y="0"/>
                  <wp:positionH relativeFrom="column">
                    <wp:posOffset>151765</wp:posOffset>
                  </wp:positionH>
                  <wp:positionV relativeFrom="paragraph">
                    <wp:posOffset>139065</wp:posOffset>
                  </wp:positionV>
                  <wp:extent cx="742950" cy="704850"/>
                  <wp:effectExtent l="0" t="0" r="0" b="0"/>
                  <wp:wrapNone/>
                  <wp:docPr id="22"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_2"/>
                          <pic:cNvPicPr>
                            <a:picLocks noChangeAspect="1"/>
                          </pic:cNvPicPr>
                        </pic:nvPicPr>
                        <pic:blipFill>
                          <a:blip r:embed="rId5"/>
                          <a:stretch>
                            <a:fillRect/>
                          </a:stretch>
                        </pic:blipFill>
                        <pic:spPr>
                          <a:xfrm>
                            <a:off x="0" y="0"/>
                            <a:ext cx="742950" cy="70485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A25BC23">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44691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8"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B5CFAC">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3</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3757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氩弧焊机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94217">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FC08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6220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5648" behindDoc="0" locked="0" layoutInCell="1" allowOverlap="1">
                  <wp:simplePos x="0" y="0"/>
                  <wp:positionH relativeFrom="column">
                    <wp:posOffset>126365</wp:posOffset>
                  </wp:positionH>
                  <wp:positionV relativeFrom="paragraph">
                    <wp:posOffset>20320</wp:posOffset>
                  </wp:positionV>
                  <wp:extent cx="895350" cy="715010"/>
                  <wp:effectExtent l="0" t="0" r="0" b="8890"/>
                  <wp:wrapNone/>
                  <wp:docPr id="23"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_3"/>
                          <pic:cNvPicPr>
                            <a:picLocks noChangeAspect="1"/>
                          </pic:cNvPicPr>
                        </pic:nvPicPr>
                        <pic:blipFill>
                          <a:blip r:embed="rId6"/>
                          <a:stretch>
                            <a:fillRect/>
                          </a:stretch>
                        </pic:blipFill>
                        <pic:spPr>
                          <a:xfrm>
                            <a:off x="0" y="0"/>
                            <a:ext cx="895350" cy="71501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831693B">
            <w:pPr>
              <w:keepNext w:val="0"/>
              <w:keepLines w:val="0"/>
              <w:widowControl w:val="0"/>
              <w:suppressLineNumbers w:val="0"/>
              <w:spacing w:before="0" w:beforeAutospacing="0" w:after="0" w:afterAutospacing="0"/>
              <w:ind w:left="0" w:right="0"/>
              <w:jc w:val="center"/>
              <w:rPr>
                <w:rFonts w:hint="default"/>
                <w:color w:val="auto"/>
                <w:szCs w:val="21"/>
                <w:lang w:val="en-US"/>
              </w:rPr>
            </w:pPr>
          </w:p>
          <w:p w14:paraId="5FD00597">
            <w:pPr>
              <w:keepNext w:val="0"/>
              <w:keepLines w:val="0"/>
              <w:widowControl w:val="0"/>
              <w:suppressLineNumbers w:val="0"/>
              <w:spacing w:before="0" w:beforeAutospacing="0" w:after="0" w:afterAutospacing="0"/>
              <w:ind w:left="0" w:right="0"/>
              <w:jc w:val="center"/>
              <w:rPr>
                <w:rFonts w:hint="default"/>
                <w:color w:val="auto"/>
                <w:szCs w:val="21"/>
                <w:lang w:val="en-US"/>
              </w:rPr>
            </w:pPr>
          </w:p>
          <w:p w14:paraId="5823A0AB">
            <w:pPr>
              <w:keepNext w:val="0"/>
              <w:keepLines w:val="0"/>
              <w:widowControl w:val="0"/>
              <w:suppressLineNumbers w:val="0"/>
              <w:spacing w:before="0" w:beforeAutospacing="0" w:after="0" w:afterAutospacing="0"/>
              <w:ind w:left="0" w:right="0"/>
              <w:jc w:val="center"/>
              <w:rPr>
                <w:rFonts w:hint="default"/>
                <w:color w:val="auto"/>
                <w:szCs w:val="21"/>
                <w:lang w:val="en-US"/>
              </w:rPr>
            </w:pPr>
            <w:r>
              <w:rPr>
                <w:rFonts w:hint="eastAsia" w:ascii="Calibri" w:hAnsi="Calibri" w:eastAsia="宋体" w:cs="宋体"/>
                <w:color w:val="auto"/>
                <w:kern w:val="2"/>
                <w:sz w:val="21"/>
                <w:szCs w:val="21"/>
                <w:lang w:val="en-US" w:eastAsia="zh-CN" w:bidi="ar"/>
              </w:rPr>
              <w:t>附带保护气体、气瓶</w:t>
            </w:r>
          </w:p>
        </w:tc>
      </w:tr>
      <w:tr w14:paraId="7FAB3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4"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78A65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4</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AEDE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潜水泵</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2FB7B">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996F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B8C93">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0288" behindDoc="0" locked="0" layoutInCell="1" allowOverlap="1">
                  <wp:simplePos x="0" y="0"/>
                  <wp:positionH relativeFrom="column">
                    <wp:posOffset>327660</wp:posOffset>
                  </wp:positionH>
                  <wp:positionV relativeFrom="paragraph">
                    <wp:posOffset>48260</wp:posOffset>
                  </wp:positionV>
                  <wp:extent cx="644525" cy="628650"/>
                  <wp:effectExtent l="0" t="0" r="3175" b="0"/>
                  <wp:wrapNone/>
                  <wp:docPr id="24"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_4"/>
                          <pic:cNvPicPr>
                            <a:picLocks noChangeAspect="1"/>
                          </pic:cNvPicPr>
                        </pic:nvPicPr>
                        <pic:blipFill>
                          <a:blip r:embed="rId7"/>
                          <a:stretch>
                            <a:fillRect/>
                          </a:stretch>
                        </pic:blipFill>
                        <pic:spPr>
                          <a:xfrm>
                            <a:off x="0" y="0"/>
                            <a:ext cx="644525" cy="62865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E584FAA">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1BFA5A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4"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DFC89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5</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F8141">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冲击钻</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B965A">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5</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D8859">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CC6A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1312" behindDoc="0" locked="0" layoutInCell="1" allowOverlap="1">
                  <wp:simplePos x="0" y="0"/>
                  <wp:positionH relativeFrom="column">
                    <wp:posOffset>190500</wp:posOffset>
                  </wp:positionH>
                  <wp:positionV relativeFrom="paragraph">
                    <wp:posOffset>91440</wp:posOffset>
                  </wp:positionV>
                  <wp:extent cx="819150" cy="533400"/>
                  <wp:effectExtent l="0" t="0" r="0" b="0"/>
                  <wp:wrapNone/>
                  <wp:docPr id="25" name="图片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_5"/>
                          <pic:cNvPicPr>
                            <a:picLocks noChangeAspect="1"/>
                          </pic:cNvPicPr>
                        </pic:nvPicPr>
                        <pic:blipFill>
                          <a:blip r:embed="rId8"/>
                          <a:stretch>
                            <a:fillRect/>
                          </a:stretch>
                        </pic:blipFill>
                        <pic:spPr>
                          <a:xfrm>
                            <a:off x="0" y="0"/>
                            <a:ext cx="819150" cy="53340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E5C500E">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35B7A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7"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B9071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6</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7413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洗地机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DA82D">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4A551">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FCAC8">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2336" behindDoc="0" locked="0" layoutInCell="1" allowOverlap="1">
                  <wp:simplePos x="0" y="0"/>
                  <wp:positionH relativeFrom="column">
                    <wp:posOffset>339090</wp:posOffset>
                  </wp:positionH>
                  <wp:positionV relativeFrom="paragraph">
                    <wp:posOffset>40640</wp:posOffset>
                  </wp:positionV>
                  <wp:extent cx="654050" cy="711200"/>
                  <wp:effectExtent l="0" t="0" r="12700" b="12700"/>
                  <wp:wrapNone/>
                  <wp:docPr id="26" name="图片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_7"/>
                          <pic:cNvPicPr>
                            <a:picLocks noChangeAspect="1"/>
                          </pic:cNvPicPr>
                        </pic:nvPicPr>
                        <pic:blipFill>
                          <a:blip r:embed="rId9"/>
                          <a:stretch>
                            <a:fillRect/>
                          </a:stretch>
                        </pic:blipFill>
                        <pic:spPr>
                          <a:xfrm>
                            <a:off x="0" y="0"/>
                            <a:ext cx="654050" cy="71120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36FBB5">
            <w:pPr>
              <w:keepNext w:val="0"/>
              <w:keepLines w:val="0"/>
              <w:widowControl w:val="0"/>
              <w:suppressLineNumbers w:val="0"/>
              <w:spacing w:before="0" w:beforeAutospacing="0" w:after="0" w:afterAutospacing="0"/>
              <w:ind w:left="0" w:right="0"/>
              <w:jc w:val="center"/>
              <w:rPr>
                <w:rFonts w:hint="default" w:eastAsiaTheme="minorEastAsia"/>
                <w:color w:val="auto"/>
                <w:szCs w:val="21"/>
                <w:lang w:val="en-US" w:eastAsia="zh-CN"/>
              </w:rPr>
            </w:pPr>
            <w:r>
              <w:rPr>
                <w:rFonts w:hint="eastAsia"/>
                <w:color w:val="auto"/>
                <w:szCs w:val="21"/>
                <w:lang w:val="en-US" w:eastAsia="zh-CN"/>
              </w:rPr>
              <w:t>可供建筑楼道、走廊使用</w:t>
            </w:r>
          </w:p>
        </w:tc>
      </w:tr>
      <w:tr w14:paraId="299A1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4"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244269">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7</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D4BB5">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吸尘吸水器</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9CF51">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5</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9BD36">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E0FF">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3360" behindDoc="0" locked="0" layoutInCell="1" allowOverlap="1">
                  <wp:simplePos x="0" y="0"/>
                  <wp:positionH relativeFrom="column">
                    <wp:posOffset>339725</wp:posOffset>
                  </wp:positionH>
                  <wp:positionV relativeFrom="paragraph">
                    <wp:posOffset>69850</wp:posOffset>
                  </wp:positionV>
                  <wp:extent cx="714375" cy="648335"/>
                  <wp:effectExtent l="0" t="0" r="9525" b="18415"/>
                  <wp:wrapNone/>
                  <wp:docPr id="27" name="图片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_8"/>
                          <pic:cNvPicPr>
                            <a:picLocks noChangeAspect="1"/>
                          </pic:cNvPicPr>
                        </pic:nvPicPr>
                        <pic:blipFill>
                          <a:blip r:embed="rId10"/>
                          <a:stretch>
                            <a:fillRect/>
                          </a:stretch>
                        </pic:blipFill>
                        <pic:spPr>
                          <a:xfrm>
                            <a:off x="0" y="0"/>
                            <a:ext cx="714375" cy="648335"/>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4F18D83">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11216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61"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F321F2">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8</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08685">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管道疏通设备</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C69D4">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2</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B7787">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2EE9C">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4384" behindDoc="0" locked="0" layoutInCell="1" allowOverlap="1">
                  <wp:simplePos x="0" y="0"/>
                  <wp:positionH relativeFrom="column">
                    <wp:posOffset>322580</wp:posOffset>
                  </wp:positionH>
                  <wp:positionV relativeFrom="paragraph">
                    <wp:posOffset>70485</wp:posOffset>
                  </wp:positionV>
                  <wp:extent cx="671830" cy="715010"/>
                  <wp:effectExtent l="0" t="0" r="13970" b="8890"/>
                  <wp:wrapNone/>
                  <wp:docPr id="28" name="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_9"/>
                          <pic:cNvPicPr>
                            <a:picLocks noChangeAspect="1"/>
                          </pic:cNvPicPr>
                        </pic:nvPicPr>
                        <pic:blipFill>
                          <a:blip r:embed="rId11"/>
                          <a:stretch>
                            <a:fillRect/>
                          </a:stretch>
                        </pic:blipFill>
                        <pic:spPr>
                          <a:xfrm>
                            <a:off x="0" y="0"/>
                            <a:ext cx="671830" cy="71501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0EC9D5">
            <w:pPr>
              <w:keepNext w:val="0"/>
              <w:keepLines w:val="0"/>
              <w:widowControl w:val="0"/>
              <w:suppressLineNumbers w:val="0"/>
              <w:spacing w:before="0" w:beforeAutospacing="0" w:after="0" w:afterAutospacing="0"/>
              <w:ind w:left="0" w:right="0"/>
              <w:jc w:val="center"/>
              <w:rPr>
                <w:rFonts w:hint="default" w:eastAsiaTheme="minorEastAsia"/>
                <w:color w:val="auto"/>
                <w:szCs w:val="21"/>
                <w:lang w:val="en-US" w:eastAsia="zh-CN"/>
              </w:rPr>
            </w:pPr>
            <w:r>
              <w:rPr>
                <w:rFonts w:hint="eastAsia"/>
                <w:color w:val="auto"/>
                <w:szCs w:val="21"/>
                <w:lang w:val="en-US" w:eastAsia="zh-CN"/>
              </w:rPr>
              <w:t>可供下水道、厕所堵塞使用</w:t>
            </w:r>
          </w:p>
        </w:tc>
      </w:tr>
      <w:tr w14:paraId="1A183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3"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369AB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9</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EA3C9">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垃圾中转运输工具</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7C268">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10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04CC">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6836">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5408" behindDoc="0" locked="0" layoutInCell="1" allowOverlap="1">
                  <wp:simplePos x="0" y="0"/>
                  <wp:positionH relativeFrom="column">
                    <wp:posOffset>347980</wp:posOffset>
                  </wp:positionH>
                  <wp:positionV relativeFrom="paragraph">
                    <wp:posOffset>127000</wp:posOffset>
                  </wp:positionV>
                  <wp:extent cx="742950" cy="695960"/>
                  <wp:effectExtent l="0" t="0" r="0" b="8890"/>
                  <wp:wrapNone/>
                  <wp:docPr id="29" name="图片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_12"/>
                          <pic:cNvPicPr>
                            <a:picLocks noChangeAspect="1"/>
                          </pic:cNvPicPr>
                        </pic:nvPicPr>
                        <pic:blipFill>
                          <a:blip r:embed="rId12"/>
                          <a:stretch>
                            <a:fillRect/>
                          </a:stretch>
                        </pic:blipFill>
                        <pic:spPr>
                          <a:xfrm>
                            <a:off x="0" y="0"/>
                            <a:ext cx="742950" cy="69596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6650588">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6A38B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4"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260F77">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10</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FAA6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楼层手推清洁整理车</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C452">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15</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4D247">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722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6432" behindDoc="0" locked="0" layoutInCell="1" allowOverlap="1">
                  <wp:simplePos x="0" y="0"/>
                  <wp:positionH relativeFrom="column">
                    <wp:posOffset>330835</wp:posOffset>
                  </wp:positionH>
                  <wp:positionV relativeFrom="paragraph">
                    <wp:posOffset>24130</wp:posOffset>
                  </wp:positionV>
                  <wp:extent cx="772160" cy="723900"/>
                  <wp:effectExtent l="0" t="0" r="8890" b="0"/>
                  <wp:wrapNone/>
                  <wp:docPr id="30" name="图片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_13"/>
                          <pic:cNvPicPr>
                            <a:picLocks noChangeAspect="1"/>
                          </pic:cNvPicPr>
                        </pic:nvPicPr>
                        <pic:blipFill>
                          <a:blip r:embed="rId13"/>
                          <a:stretch>
                            <a:fillRect/>
                          </a:stretch>
                        </pic:blipFill>
                        <pic:spPr>
                          <a:xfrm>
                            <a:off x="0" y="0"/>
                            <a:ext cx="772160" cy="72390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217FC27">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6422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4"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A2579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260C">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剪草机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19614">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0186C">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DE08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7456" behindDoc="0" locked="0" layoutInCell="1" allowOverlap="1">
                  <wp:simplePos x="0" y="0"/>
                  <wp:positionH relativeFrom="column">
                    <wp:posOffset>280670</wp:posOffset>
                  </wp:positionH>
                  <wp:positionV relativeFrom="paragraph">
                    <wp:posOffset>309245</wp:posOffset>
                  </wp:positionV>
                  <wp:extent cx="838200" cy="628650"/>
                  <wp:effectExtent l="0" t="0" r="0" b="0"/>
                  <wp:wrapNone/>
                  <wp:docPr id="31" name="图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_14"/>
                          <pic:cNvPicPr>
                            <a:picLocks noChangeAspect="1"/>
                          </pic:cNvPicPr>
                        </pic:nvPicPr>
                        <pic:blipFill>
                          <a:blip r:embed="rId14"/>
                          <a:stretch>
                            <a:fillRect/>
                          </a:stretch>
                        </pic:blipFill>
                        <pic:spPr>
                          <a:xfrm>
                            <a:off x="0" y="0"/>
                            <a:ext cx="838200" cy="62865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D435964">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3746B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99"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187E22">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8D4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高压清洗机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BA0F">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6B2A">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41AAB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8480" behindDoc="0" locked="0" layoutInCell="1" allowOverlap="1">
                  <wp:simplePos x="0" y="0"/>
                  <wp:positionH relativeFrom="column">
                    <wp:posOffset>230505</wp:posOffset>
                  </wp:positionH>
                  <wp:positionV relativeFrom="paragraph">
                    <wp:posOffset>122555</wp:posOffset>
                  </wp:positionV>
                  <wp:extent cx="800100" cy="1009650"/>
                  <wp:effectExtent l="0" t="0" r="0" b="0"/>
                  <wp:wrapNone/>
                  <wp:docPr id="32"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_16"/>
                          <pic:cNvPicPr>
                            <a:picLocks noChangeAspect="1"/>
                          </pic:cNvPicPr>
                        </pic:nvPicPr>
                        <pic:blipFill>
                          <a:blip r:embed="rId15"/>
                          <a:stretch>
                            <a:fillRect/>
                          </a:stretch>
                        </pic:blipFill>
                        <pic:spPr>
                          <a:xfrm>
                            <a:off x="0" y="0"/>
                            <a:ext cx="800100" cy="100965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720FE88">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7F96C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2"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32AB36">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13</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F7B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云梯车</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9D9A3">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F6D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6A09A">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69504" behindDoc="0" locked="0" layoutInCell="1" allowOverlap="1">
                  <wp:simplePos x="0" y="0"/>
                  <wp:positionH relativeFrom="column">
                    <wp:posOffset>173355</wp:posOffset>
                  </wp:positionH>
                  <wp:positionV relativeFrom="paragraph">
                    <wp:posOffset>48260</wp:posOffset>
                  </wp:positionV>
                  <wp:extent cx="762000" cy="762000"/>
                  <wp:effectExtent l="0" t="0" r="0" b="0"/>
                  <wp:wrapNone/>
                  <wp:docPr id="33"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_17"/>
                          <pic:cNvPicPr>
                            <a:picLocks noChangeAspect="1"/>
                          </pic:cNvPicPr>
                        </pic:nvPicPr>
                        <pic:blipFill>
                          <a:blip r:embed="rId16"/>
                          <a:stretch>
                            <a:fillRect/>
                          </a:stretch>
                        </pic:blipFill>
                        <pic:spPr>
                          <a:xfrm>
                            <a:off x="0" y="0"/>
                            <a:ext cx="762000" cy="76200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2C444ED">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根据实际场地情况安排设备类型，能维护校园内最高设备</w:t>
            </w:r>
          </w:p>
        </w:tc>
      </w:tr>
      <w:tr w14:paraId="6DD91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71"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78B83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14</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13216">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四轮高压洗地机（含喷药功能）</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A09B">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721B1">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545F">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0528" behindDoc="0" locked="0" layoutInCell="1" allowOverlap="1">
                  <wp:simplePos x="0" y="0"/>
                  <wp:positionH relativeFrom="column">
                    <wp:posOffset>43815</wp:posOffset>
                  </wp:positionH>
                  <wp:positionV relativeFrom="paragraph">
                    <wp:posOffset>224155</wp:posOffset>
                  </wp:positionV>
                  <wp:extent cx="1089660" cy="822325"/>
                  <wp:effectExtent l="0" t="0" r="15240" b="15875"/>
                  <wp:wrapNone/>
                  <wp:docPr id="34" name="图片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_18"/>
                          <pic:cNvPicPr>
                            <a:picLocks noChangeAspect="1"/>
                          </pic:cNvPicPr>
                        </pic:nvPicPr>
                        <pic:blipFill>
                          <a:blip r:embed="rId17"/>
                          <a:stretch>
                            <a:fillRect/>
                          </a:stretch>
                        </pic:blipFill>
                        <pic:spPr>
                          <a:xfrm>
                            <a:off x="0" y="0"/>
                            <a:ext cx="1089660" cy="822325"/>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F3620E1">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558D7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A89D93">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15</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A28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考勤机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0009D">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0A9FC">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98D19">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6672" behindDoc="0" locked="0" layoutInCell="1" allowOverlap="1">
                  <wp:simplePos x="0" y="0"/>
                  <wp:positionH relativeFrom="column">
                    <wp:posOffset>106680</wp:posOffset>
                  </wp:positionH>
                  <wp:positionV relativeFrom="paragraph">
                    <wp:posOffset>86360</wp:posOffset>
                  </wp:positionV>
                  <wp:extent cx="1028700" cy="905510"/>
                  <wp:effectExtent l="0" t="0" r="0" b="8890"/>
                  <wp:wrapNone/>
                  <wp:docPr id="35"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_19"/>
                          <pic:cNvPicPr>
                            <a:picLocks noChangeAspect="1"/>
                          </pic:cNvPicPr>
                        </pic:nvPicPr>
                        <pic:blipFill>
                          <a:blip r:embed="rId18"/>
                          <a:stretch>
                            <a:fillRect/>
                          </a:stretch>
                        </pic:blipFill>
                        <pic:spPr>
                          <a:xfrm>
                            <a:off x="0" y="0"/>
                            <a:ext cx="1028700" cy="90551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377290D">
            <w:pPr>
              <w:keepNext w:val="0"/>
              <w:keepLines w:val="0"/>
              <w:widowControl w:val="0"/>
              <w:suppressLineNumbers w:val="0"/>
              <w:spacing w:before="0" w:beforeAutospacing="0" w:after="0" w:afterAutospacing="0"/>
              <w:ind w:left="0" w:right="0"/>
              <w:jc w:val="center"/>
              <w:rPr>
                <w:rFonts w:hint="default" w:eastAsiaTheme="minorEastAsia"/>
                <w:color w:val="auto"/>
                <w:szCs w:val="21"/>
                <w:lang w:val="en-US" w:eastAsia="zh-CN"/>
              </w:rPr>
            </w:pPr>
            <w:r>
              <w:rPr>
                <w:rFonts w:hint="eastAsia"/>
                <w:color w:val="auto"/>
                <w:szCs w:val="21"/>
                <w:lang w:val="en-US" w:eastAsia="zh-CN"/>
              </w:rPr>
              <w:t>可提供人脸识别功能，可提取考勤数据</w:t>
            </w:r>
          </w:p>
        </w:tc>
      </w:tr>
      <w:tr w14:paraId="2456E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27"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FAFA833">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16</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7FEC2">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垃圾转运车</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AD671">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default"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F28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E7542">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1552" behindDoc="0" locked="0" layoutInCell="1" allowOverlap="1">
                  <wp:simplePos x="0" y="0"/>
                  <wp:positionH relativeFrom="column">
                    <wp:posOffset>170180</wp:posOffset>
                  </wp:positionH>
                  <wp:positionV relativeFrom="paragraph">
                    <wp:posOffset>188595</wp:posOffset>
                  </wp:positionV>
                  <wp:extent cx="905510" cy="905510"/>
                  <wp:effectExtent l="0" t="0" r="8890" b="8890"/>
                  <wp:wrapNone/>
                  <wp:docPr id="36" name="图片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_20"/>
                          <pic:cNvPicPr>
                            <a:picLocks noChangeAspect="1"/>
                          </pic:cNvPicPr>
                        </pic:nvPicPr>
                        <pic:blipFill>
                          <a:blip r:embed="rId19"/>
                          <a:stretch>
                            <a:fillRect/>
                          </a:stretch>
                        </pic:blipFill>
                        <pic:spPr>
                          <a:xfrm>
                            <a:off x="0" y="0"/>
                            <a:ext cx="905510" cy="90551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8EE01D">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5C480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6"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0C2D20">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17</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B645">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静音平板车</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7392D">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10</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617E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48DF8">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2576" behindDoc="0" locked="0" layoutInCell="1" allowOverlap="1">
                  <wp:simplePos x="0" y="0"/>
                  <wp:positionH relativeFrom="column">
                    <wp:posOffset>252730</wp:posOffset>
                  </wp:positionH>
                  <wp:positionV relativeFrom="paragraph">
                    <wp:posOffset>150495</wp:posOffset>
                  </wp:positionV>
                  <wp:extent cx="799465" cy="786130"/>
                  <wp:effectExtent l="0" t="0" r="635" b="13970"/>
                  <wp:wrapNone/>
                  <wp:docPr id="37"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_21"/>
                          <pic:cNvPicPr>
                            <a:picLocks noChangeAspect="1"/>
                          </pic:cNvPicPr>
                        </pic:nvPicPr>
                        <pic:blipFill>
                          <a:blip r:embed="rId20"/>
                          <a:stretch>
                            <a:fillRect/>
                          </a:stretch>
                        </pic:blipFill>
                        <pic:spPr>
                          <a:xfrm>
                            <a:off x="0" y="0"/>
                            <a:ext cx="799465" cy="78613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44D7ABE">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43FE3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1"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C4F211">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18</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B57C1">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吹叶机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2873">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3C4F6">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9AFB1">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spacing w:val="10"/>
                <w:kern w:val="2"/>
                <w:sz w:val="21"/>
                <w:szCs w:val="21"/>
                <w:lang w:val="en-US" w:eastAsia="zh-CN" w:bidi="ar"/>
              </w:rPr>
              <w:drawing>
                <wp:inline distT="0" distB="0" distL="114300" distR="114300">
                  <wp:extent cx="1238250" cy="895350"/>
                  <wp:effectExtent l="0" t="0" r="0" b="0"/>
                  <wp:docPr id="38" name="图片 38" descr="说明: 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说明: IMG_256"/>
                          <pic:cNvPicPr>
                            <a:picLocks noChangeAspect="1"/>
                          </pic:cNvPicPr>
                        </pic:nvPicPr>
                        <pic:blipFill>
                          <a:blip r:embed="rId21"/>
                          <a:stretch>
                            <a:fillRect/>
                          </a:stretch>
                        </pic:blipFill>
                        <pic:spPr>
                          <a:xfrm>
                            <a:off x="0" y="0"/>
                            <a:ext cx="1238250" cy="895350"/>
                          </a:xfrm>
                          <a:prstGeom prst="rect">
                            <a:avLst/>
                          </a:prstGeom>
                          <a:noFill/>
                          <a:ln>
                            <a:noFill/>
                          </a:ln>
                        </pic:spPr>
                      </pic:pic>
                    </a:graphicData>
                  </a:graphic>
                </wp:inline>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A560712">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34BB9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36"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90EB6E">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19</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98AEF">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打边机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7AF0B">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89118">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44B93">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3600" behindDoc="0" locked="0" layoutInCell="1" allowOverlap="1">
                  <wp:simplePos x="0" y="0"/>
                  <wp:positionH relativeFrom="column">
                    <wp:posOffset>127635</wp:posOffset>
                  </wp:positionH>
                  <wp:positionV relativeFrom="paragraph">
                    <wp:posOffset>184785</wp:posOffset>
                  </wp:positionV>
                  <wp:extent cx="1009015" cy="708025"/>
                  <wp:effectExtent l="0" t="0" r="635" b="15875"/>
                  <wp:wrapNone/>
                  <wp:docPr id="39"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_23"/>
                          <pic:cNvPicPr>
                            <a:picLocks noChangeAspect="1"/>
                          </pic:cNvPicPr>
                        </pic:nvPicPr>
                        <pic:blipFill>
                          <a:blip r:embed="rId22"/>
                          <a:stretch>
                            <a:fillRect/>
                          </a:stretch>
                        </pic:blipFill>
                        <pic:spPr>
                          <a:xfrm>
                            <a:off x="0" y="0"/>
                            <a:ext cx="1009015" cy="708025"/>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4701EAF">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11898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1"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B1EB45B">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1"/>
                <w:lang w:val="en-US" w:eastAsia="zh-CN" w:bidi="ar"/>
              </w:rPr>
              <w:t>20</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253F4">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绿化剪、高枝剪、花剪等绿化园林工具</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BE11D">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2</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91D17">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eastAsia" w:ascii="Calibri" w:hAnsi="Calibri" w:eastAsia="宋体" w:cs="宋体"/>
                <w:color w:val="auto"/>
                <w:kern w:val="2"/>
                <w:sz w:val="21"/>
                <w:szCs w:val="21"/>
                <w:lang w:val="en-US" w:eastAsia="zh-CN" w:bidi="ar"/>
              </w:rPr>
              <w:t>批</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C32AF">
            <w:pPr>
              <w:keepNext w:val="0"/>
              <w:keepLines w:val="0"/>
              <w:widowControl/>
              <w:suppressLineNumbers w:val="0"/>
              <w:spacing w:before="0" w:beforeAutospacing="0" w:after="0" w:afterAutospacing="0"/>
              <w:ind w:left="0" w:right="0"/>
              <w:jc w:val="center"/>
              <w:textAlignment w:val="center"/>
              <w:rPr>
                <w:rFonts w:hint="default"/>
                <w:color w:val="auto"/>
                <w:szCs w:val="21"/>
                <w:lang w:val="en-US"/>
              </w:rPr>
            </w:pPr>
            <w:r>
              <w:rPr>
                <w:rFonts w:hint="default" w:ascii="Calibri" w:hAnsi="Calibri" w:eastAsia="宋体" w:cs="Times New Roman"/>
                <w:color w:val="auto"/>
                <w:kern w:val="2"/>
                <w:sz w:val="21"/>
                <w:szCs w:val="24"/>
                <w:lang w:val="en-US" w:eastAsia="zh-CN" w:bidi="ar"/>
              </w:rPr>
              <w:drawing>
                <wp:anchor distT="0" distB="0" distL="114300" distR="114300" simplePos="0" relativeHeight="251674624" behindDoc="0" locked="0" layoutInCell="1" allowOverlap="1">
                  <wp:simplePos x="0" y="0"/>
                  <wp:positionH relativeFrom="column">
                    <wp:posOffset>369570</wp:posOffset>
                  </wp:positionH>
                  <wp:positionV relativeFrom="paragraph">
                    <wp:posOffset>163830</wp:posOffset>
                  </wp:positionV>
                  <wp:extent cx="581660" cy="905510"/>
                  <wp:effectExtent l="0" t="0" r="8890" b="8890"/>
                  <wp:wrapNone/>
                  <wp:docPr id="40"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_24"/>
                          <pic:cNvPicPr>
                            <a:picLocks noChangeAspect="1"/>
                          </pic:cNvPicPr>
                        </pic:nvPicPr>
                        <pic:blipFill>
                          <a:blip r:embed="rId23"/>
                          <a:stretch>
                            <a:fillRect/>
                          </a:stretch>
                        </pic:blipFill>
                        <pic:spPr>
                          <a:xfrm>
                            <a:off x="0" y="0"/>
                            <a:ext cx="581660" cy="905510"/>
                          </a:xfrm>
                          <a:prstGeom prst="rect">
                            <a:avLst/>
                          </a:prstGeom>
                          <a:noFill/>
                          <a:ln>
                            <a:noFill/>
                          </a:ln>
                        </pic:spPr>
                      </pic:pic>
                    </a:graphicData>
                  </a:graphic>
                </wp:anchor>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8B71E2">
            <w:pPr>
              <w:keepNext w:val="0"/>
              <w:keepLines w:val="0"/>
              <w:widowControl w:val="0"/>
              <w:suppressLineNumbers w:val="0"/>
              <w:spacing w:before="0" w:beforeAutospacing="0" w:after="0" w:afterAutospacing="0"/>
              <w:ind w:left="0" w:right="0"/>
              <w:jc w:val="center"/>
              <w:rPr>
                <w:rFonts w:hint="default"/>
                <w:color w:val="auto"/>
                <w:szCs w:val="21"/>
                <w:lang w:val="en-US"/>
              </w:rPr>
            </w:pPr>
          </w:p>
        </w:tc>
      </w:tr>
      <w:tr w14:paraId="6EDC7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1" w:hRule="atLeast"/>
          <w:jc w:val="center"/>
        </w:trPr>
        <w:tc>
          <w:tcPr>
            <w:tcW w:w="69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71B523">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default" w:ascii="Calibri" w:hAnsi="Calibri" w:eastAsia="宋体" w:cs="Times New Roman"/>
                <w:color w:val="auto"/>
                <w:kern w:val="2"/>
                <w:sz w:val="21"/>
                <w:szCs w:val="21"/>
                <w:lang w:val="en-US" w:eastAsia="zh-CN" w:bidi="ar"/>
              </w:rPr>
              <w:t>21</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A3CE6">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宋体"/>
                <w:color w:val="auto"/>
                <w:kern w:val="2"/>
                <w:sz w:val="21"/>
                <w:szCs w:val="21"/>
                <w:lang w:val="en-US" w:eastAsia="zh-CN" w:bidi="ar"/>
              </w:rPr>
              <w:t>室内扫拖地机器人</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49177">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Times New Roman"/>
                <w:color w:val="auto"/>
                <w:kern w:val="2"/>
                <w:sz w:val="21"/>
                <w:szCs w:val="21"/>
                <w:lang w:val="en-US" w:eastAsia="zh-CN" w:bidi="ar"/>
              </w:rPr>
              <w:t>3</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26501">
            <w:pPr>
              <w:keepNext w:val="0"/>
              <w:keepLines w:val="0"/>
              <w:widowControl/>
              <w:suppressLineNumbers w:val="0"/>
              <w:spacing w:before="0" w:beforeAutospacing="0" w:after="0" w:afterAutospacing="0"/>
              <w:ind w:left="0" w:right="0"/>
              <w:jc w:val="center"/>
              <w:textAlignment w:val="center"/>
              <w:rPr>
                <w:rFonts w:hint="default"/>
                <w:color w:val="auto"/>
                <w:szCs w:val="21"/>
                <w:lang w:val="en-US" w:bidi="ar"/>
              </w:rPr>
            </w:pPr>
            <w:r>
              <w:rPr>
                <w:rFonts w:hint="eastAsia" w:ascii="Calibri" w:hAnsi="Calibri" w:eastAsia="宋体" w:cs="宋体"/>
                <w:color w:val="auto"/>
                <w:kern w:val="2"/>
                <w:sz w:val="21"/>
                <w:szCs w:val="21"/>
                <w:lang w:val="en-US" w:eastAsia="zh-CN" w:bidi="ar"/>
              </w:rPr>
              <w:t>台</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F8F6">
            <w:pPr>
              <w:keepNext w:val="0"/>
              <w:keepLines w:val="0"/>
              <w:widowControl/>
              <w:suppressLineNumbers w:val="0"/>
              <w:spacing w:before="0" w:beforeAutospacing="0" w:after="0" w:afterAutospacing="0"/>
              <w:ind w:left="0" w:right="0"/>
              <w:jc w:val="center"/>
              <w:textAlignment w:val="center"/>
              <w:rPr>
                <w:rFonts w:hint="eastAsia" w:eastAsiaTheme="minorEastAsia"/>
                <w:color w:val="auto"/>
                <w:szCs w:val="21"/>
                <w:bdr w:val="single" w:color="000000" w:sz="4" w:space="0"/>
                <w:lang w:val="en-US" w:eastAsia="zh-CN"/>
              </w:rPr>
            </w:pPr>
            <w:r>
              <w:rPr>
                <w:rFonts w:hint="eastAsia" w:eastAsiaTheme="minorEastAsia"/>
                <w:color w:val="auto"/>
                <w:szCs w:val="21"/>
                <w:bdr w:val="single" w:color="000000" w:sz="4" w:space="0"/>
                <w:lang w:val="en-US" w:eastAsia="zh-CN"/>
              </w:rPr>
              <w:drawing>
                <wp:inline distT="0" distB="0" distL="114300" distR="114300">
                  <wp:extent cx="1149985" cy="1534160"/>
                  <wp:effectExtent l="0" t="0" r="12065" b="8890"/>
                  <wp:docPr id="1" name="图片 1" descr="d05c1ffe5534a0f78c03c62ef2df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05c1ffe5534a0f78c03c62ef2df128"/>
                          <pic:cNvPicPr>
                            <a:picLocks noChangeAspect="1"/>
                          </pic:cNvPicPr>
                        </pic:nvPicPr>
                        <pic:blipFill>
                          <a:blip r:embed="rId24"/>
                          <a:stretch>
                            <a:fillRect/>
                          </a:stretch>
                        </pic:blipFill>
                        <pic:spPr>
                          <a:xfrm>
                            <a:off x="0" y="0"/>
                            <a:ext cx="1149985" cy="1534160"/>
                          </a:xfrm>
                          <a:prstGeom prst="rect">
                            <a:avLst/>
                          </a:prstGeom>
                        </pic:spPr>
                      </pic:pic>
                    </a:graphicData>
                  </a:graphic>
                </wp:inline>
              </w:drawing>
            </w:r>
          </w:p>
        </w:tc>
        <w:tc>
          <w:tcPr>
            <w:tcW w:w="2350"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3E04717A">
            <w:pPr>
              <w:keepNext w:val="0"/>
              <w:keepLines w:val="0"/>
              <w:widowControl w:val="0"/>
              <w:suppressLineNumbers w:val="0"/>
              <w:spacing w:before="0" w:beforeAutospacing="0" w:after="0" w:afterAutospacing="0"/>
              <w:ind w:left="0" w:right="0"/>
              <w:jc w:val="center"/>
              <w:rPr>
                <w:rFonts w:hint="default" w:eastAsiaTheme="minorEastAsia"/>
                <w:color w:val="auto"/>
                <w:szCs w:val="21"/>
                <w:lang w:val="en-US" w:eastAsia="zh-CN"/>
              </w:rPr>
            </w:pPr>
            <w:r>
              <w:rPr>
                <w:rFonts w:hint="eastAsia"/>
                <w:color w:val="auto"/>
                <w:szCs w:val="21"/>
                <w:lang w:val="en-US" w:eastAsia="zh-CN"/>
              </w:rPr>
              <w:t>可提供室内自动扫拖地功能</w:t>
            </w:r>
          </w:p>
        </w:tc>
      </w:tr>
      <w:tr w14:paraId="7E3D3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1" w:hRule="atLeast"/>
          <w:jc w:val="center"/>
        </w:trPr>
        <w:tc>
          <w:tcPr>
            <w:tcW w:w="697" w:type="dxa"/>
            <w:tcBorders>
              <w:top w:val="single" w:color="000000" w:sz="4" w:space="0"/>
              <w:left w:val="single" w:color="000000" w:sz="8" w:space="0"/>
              <w:bottom w:val="single" w:color="000000" w:sz="8" w:space="0"/>
              <w:right w:val="single" w:color="000000" w:sz="4" w:space="0"/>
            </w:tcBorders>
            <w:shd w:val="clear" w:color="auto" w:fill="auto"/>
            <w:vAlign w:val="center"/>
          </w:tcPr>
          <w:p w14:paraId="087424B6">
            <w:pPr>
              <w:keepNext w:val="0"/>
              <w:keepLines w:val="0"/>
              <w:widowControl/>
              <w:suppressLineNumbers w:val="0"/>
              <w:spacing w:before="0" w:beforeAutospacing="0" w:after="0" w:afterAutospacing="0"/>
              <w:ind w:left="0" w:right="0"/>
              <w:jc w:val="center"/>
              <w:textAlignment w:val="center"/>
              <w:rPr>
                <w:rFonts w:hint="default" w:ascii="Calibri" w:hAnsi="Calibri" w:eastAsia="宋体" w:cs="Times New Roman"/>
                <w:color w:val="auto"/>
                <w:kern w:val="2"/>
                <w:sz w:val="21"/>
                <w:szCs w:val="21"/>
                <w:lang w:val="en-US" w:eastAsia="zh-CN" w:bidi="ar"/>
              </w:rPr>
            </w:pPr>
            <w:r>
              <w:rPr>
                <w:rFonts w:hint="eastAsia" w:ascii="Calibri" w:hAnsi="Calibri" w:eastAsia="宋体" w:cs="Times New Roman"/>
                <w:color w:val="auto"/>
                <w:kern w:val="2"/>
                <w:sz w:val="21"/>
                <w:szCs w:val="21"/>
                <w:lang w:val="en-US" w:eastAsia="zh-CN" w:bidi="ar"/>
              </w:rPr>
              <w:t>22</w:t>
            </w:r>
          </w:p>
        </w:tc>
        <w:tc>
          <w:tcPr>
            <w:tcW w:w="1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42200">
            <w:pPr>
              <w:keepNext w:val="0"/>
              <w:keepLines w:val="0"/>
              <w:widowControl/>
              <w:suppressLineNumbers w:val="0"/>
              <w:spacing w:before="0" w:beforeAutospacing="0" w:after="0" w:afterAutospacing="0"/>
              <w:ind w:left="0" w:leftChars="0" w:right="0" w:rightChars="0"/>
              <w:jc w:val="center"/>
              <w:textAlignment w:val="center"/>
              <w:rPr>
                <w:rFonts w:hint="default" w:asciiTheme="minorHAnsi" w:hAnsiTheme="minorHAnsi" w:eastAsiaTheme="minorEastAsia" w:cstheme="minorBidi"/>
                <w:color w:val="auto"/>
                <w:kern w:val="2"/>
                <w:sz w:val="21"/>
                <w:szCs w:val="21"/>
                <w:lang w:val="en-US" w:eastAsia="zh-CN" w:bidi="ar"/>
              </w:rPr>
            </w:pPr>
            <w:r>
              <w:rPr>
                <w:rFonts w:hint="eastAsia" w:ascii="Calibri" w:hAnsi="Calibri" w:eastAsia="宋体" w:cs="宋体"/>
                <w:color w:val="auto"/>
                <w:kern w:val="2"/>
                <w:sz w:val="21"/>
                <w:szCs w:val="21"/>
                <w:lang w:val="en-US" w:eastAsia="zh-CN" w:bidi="ar"/>
              </w:rPr>
              <w:t>电工常用工具</w:t>
            </w:r>
          </w:p>
        </w:tc>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71EFE">
            <w:pPr>
              <w:keepNext w:val="0"/>
              <w:keepLines w:val="0"/>
              <w:widowControl/>
              <w:suppressLineNumbers w:val="0"/>
              <w:spacing w:before="0" w:beforeAutospacing="0" w:after="0" w:afterAutospacing="0"/>
              <w:ind w:left="0" w:leftChars="0" w:right="0" w:rightChars="0"/>
              <w:jc w:val="center"/>
              <w:textAlignment w:val="center"/>
              <w:rPr>
                <w:rFonts w:hint="default" w:asciiTheme="minorHAnsi" w:hAnsiTheme="minorHAnsi" w:eastAsiaTheme="minorEastAsia" w:cstheme="minorBidi"/>
                <w:color w:val="auto"/>
                <w:kern w:val="2"/>
                <w:sz w:val="21"/>
                <w:szCs w:val="21"/>
                <w:lang w:val="en-US" w:eastAsia="zh-CN" w:bidi="ar"/>
              </w:rPr>
            </w:pPr>
            <w:r>
              <w:rPr>
                <w:rFonts w:hint="eastAsia" w:cstheme="minorBidi"/>
                <w:color w:val="auto"/>
                <w:kern w:val="2"/>
                <w:sz w:val="21"/>
                <w:szCs w:val="21"/>
                <w:lang w:val="en-US" w:eastAsia="zh-CN" w:bidi="ar"/>
              </w:rPr>
              <w:t>5</w:t>
            </w: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D136B">
            <w:pPr>
              <w:keepNext w:val="0"/>
              <w:keepLines w:val="0"/>
              <w:widowControl/>
              <w:suppressLineNumbers w:val="0"/>
              <w:spacing w:before="0" w:beforeAutospacing="0" w:after="0" w:afterAutospacing="0"/>
              <w:ind w:left="0" w:leftChars="0" w:right="0" w:rightChars="0"/>
              <w:jc w:val="center"/>
              <w:textAlignment w:val="center"/>
              <w:rPr>
                <w:rFonts w:hint="eastAsia" w:asciiTheme="minorHAnsi" w:hAnsiTheme="minorHAnsi" w:eastAsiaTheme="minorEastAsia" w:cstheme="minorBidi"/>
                <w:color w:val="auto"/>
                <w:kern w:val="2"/>
                <w:sz w:val="21"/>
                <w:szCs w:val="21"/>
                <w:lang w:val="en-US" w:eastAsia="zh-CN" w:bidi="ar"/>
              </w:rPr>
            </w:pPr>
            <w:r>
              <w:rPr>
                <w:rFonts w:hint="eastAsia" w:ascii="Calibri" w:hAnsi="Calibri" w:eastAsia="宋体" w:cs="宋体"/>
                <w:color w:val="auto"/>
                <w:kern w:val="2"/>
                <w:sz w:val="21"/>
                <w:szCs w:val="21"/>
                <w:lang w:val="en-US" w:eastAsia="zh-CN" w:bidi="ar"/>
              </w:rPr>
              <w:t>批</w:t>
            </w:r>
          </w:p>
        </w:tc>
        <w:tc>
          <w:tcPr>
            <w:tcW w:w="19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51D80">
            <w:pPr>
              <w:keepNext w:val="0"/>
              <w:keepLines w:val="0"/>
              <w:widowControl/>
              <w:suppressLineNumbers w:val="0"/>
              <w:spacing w:before="0" w:beforeAutospacing="0" w:after="0" w:afterAutospacing="0"/>
              <w:ind w:left="0" w:right="0"/>
              <w:jc w:val="center"/>
              <w:textAlignment w:val="center"/>
              <w:rPr>
                <w:rFonts w:hint="default"/>
                <w:color w:val="auto"/>
                <w:szCs w:val="21"/>
                <w:bdr w:val="single" w:color="000000" w:sz="4" w:space="0"/>
                <w:lang w:val="en-US"/>
              </w:rPr>
            </w:pPr>
            <w:r>
              <w:rPr>
                <w:rFonts w:ascii="宋体" w:hAnsi="宋体" w:eastAsia="宋体" w:cs="宋体"/>
                <w:sz w:val="24"/>
                <w:szCs w:val="24"/>
              </w:rPr>
              <w:drawing>
                <wp:inline distT="0" distB="0" distL="114300" distR="114300">
                  <wp:extent cx="1104265" cy="805180"/>
                  <wp:effectExtent l="0" t="0" r="635" b="1397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25"/>
                          <a:stretch>
                            <a:fillRect/>
                          </a:stretch>
                        </pic:blipFill>
                        <pic:spPr>
                          <a:xfrm>
                            <a:off x="0" y="0"/>
                            <a:ext cx="1104265" cy="805180"/>
                          </a:xfrm>
                          <a:prstGeom prst="rect">
                            <a:avLst/>
                          </a:prstGeom>
                          <a:noFill/>
                          <a:ln w="9525">
                            <a:noFill/>
                          </a:ln>
                        </pic:spPr>
                      </pic:pic>
                    </a:graphicData>
                  </a:graphic>
                </wp:inline>
              </w:drawing>
            </w:r>
          </w:p>
        </w:tc>
        <w:tc>
          <w:tcPr>
            <w:tcW w:w="2350" w:type="dxa"/>
            <w:tcBorders>
              <w:top w:val="single" w:color="000000" w:sz="4" w:space="0"/>
              <w:left w:val="single" w:color="000000" w:sz="4" w:space="0"/>
              <w:bottom w:val="single" w:color="000000" w:sz="8" w:space="0"/>
              <w:right w:val="single" w:color="000000" w:sz="8" w:space="0"/>
            </w:tcBorders>
            <w:shd w:val="clear" w:color="auto" w:fill="auto"/>
            <w:noWrap/>
            <w:vAlign w:val="center"/>
          </w:tcPr>
          <w:p w14:paraId="50B41CA8">
            <w:pPr>
              <w:keepNext w:val="0"/>
              <w:keepLines w:val="0"/>
              <w:widowControl w:val="0"/>
              <w:suppressLineNumbers w:val="0"/>
              <w:spacing w:before="0" w:beforeAutospacing="0" w:after="0" w:afterAutospacing="0"/>
              <w:ind w:left="0" w:right="0"/>
              <w:jc w:val="center"/>
              <w:rPr>
                <w:rFonts w:hint="default"/>
                <w:color w:val="auto"/>
                <w:szCs w:val="21"/>
                <w:lang w:val="en-US"/>
              </w:rPr>
            </w:pPr>
          </w:p>
        </w:tc>
      </w:tr>
    </w:tbl>
    <w:p w14:paraId="09116289">
      <w:pPr>
        <w:pStyle w:val="2"/>
        <w:widowControl/>
        <w:spacing w:before="0" w:beforeAutospacing="0" w:after="0" w:afterAutospacing="0" w:line="360" w:lineRule="auto"/>
        <w:ind w:left="440" w:right="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lang w:val="en-US" w:eastAsia="zh-CN"/>
        </w:rPr>
        <w:t>十一</w:t>
      </w: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lang w:val="en-US"/>
        </w:rPr>
        <w:t>额外专业服务</w:t>
      </w:r>
      <w:r>
        <w:rPr>
          <w:rFonts w:hint="eastAsia" w:ascii="宋体" w:hAnsi="宋体" w:eastAsia="宋体" w:cs="宋体"/>
          <w:color w:val="auto"/>
          <w:spacing w:val="2"/>
          <w:sz w:val="21"/>
          <w:szCs w:val="21"/>
          <w:lang w:val="en-US" w:eastAsia="zh-CN"/>
        </w:rPr>
        <w:t>要求</w:t>
      </w:r>
    </w:p>
    <w:p w14:paraId="28544F21">
      <w:pPr>
        <w:pStyle w:val="5"/>
        <w:widowControl/>
        <w:spacing w:line="360" w:lineRule="auto"/>
        <w:ind w:left="0" w:firstLine="430"/>
        <w:rPr>
          <w:color w:val="auto"/>
          <w:sz w:val="21"/>
          <w:szCs w:val="21"/>
          <w:lang w:val="en-US" w:eastAsia="zh-CN"/>
        </w:rPr>
      </w:pPr>
      <w:r>
        <w:rPr>
          <w:color w:val="auto"/>
          <w:sz w:val="21"/>
          <w:szCs w:val="21"/>
          <w:lang w:val="en-US" w:eastAsia="zh-CN"/>
        </w:rPr>
        <w:t>1</w:t>
      </w:r>
      <w:r>
        <w:rPr>
          <w:color w:val="auto"/>
          <w:sz w:val="21"/>
          <w:szCs w:val="21"/>
          <w:lang w:eastAsia="zh-CN"/>
        </w:rPr>
        <w:t>．</w:t>
      </w:r>
      <w:r>
        <w:rPr>
          <w:b/>
          <w:bCs/>
          <w:color w:val="auto"/>
          <w:spacing w:val="2"/>
          <w:sz w:val="21"/>
          <w:szCs w:val="21"/>
          <w:lang w:eastAsia="zh-CN"/>
        </w:rPr>
        <w:t xml:space="preserve">校内搬运及其他工作： </w:t>
      </w:r>
      <w:r>
        <w:rPr>
          <w:color w:val="auto"/>
          <w:spacing w:val="2"/>
          <w:sz w:val="21"/>
          <w:szCs w:val="21"/>
          <w:lang w:eastAsia="zh-CN"/>
        </w:rPr>
        <w:t>负责公共区域物资清运、仓库物品的日常管理、校内日常搬运工作（包括课桌椅、办公台凳、实训室小型设施设备</w:t>
      </w:r>
      <w:r>
        <w:rPr>
          <w:rFonts w:hint="eastAsia"/>
          <w:color w:val="auto"/>
          <w:spacing w:val="2"/>
          <w:sz w:val="21"/>
          <w:szCs w:val="21"/>
          <w:lang w:eastAsia="zh-CN"/>
        </w:rPr>
        <w:t>、</w:t>
      </w:r>
      <w:r>
        <w:rPr>
          <w:rFonts w:hint="eastAsia"/>
          <w:color w:val="auto"/>
          <w:spacing w:val="2"/>
          <w:sz w:val="21"/>
          <w:szCs w:val="21"/>
          <w:lang w:val="en-US" w:eastAsia="zh-CN"/>
        </w:rPr>
        <w:t>食堂设备物资</w:t>
      </w:r>
      <w:r>
        <w:rPr>
          <w:color w:val="auto"/>
          <w:spacing w:val="2"/>
          <w:sz w:val="21"/>
          <w:szCs w:val="21"/>
          <w:lang w:eastAsia="zh-CN"/>
        </w:rPr>
        <w:t>等搬运）、宿舍床柜安装搬运以及各类活动后勤保障（配合活动场地的布置及清场等）工作。</w:t>
      </w:r>
    </w:p>
    <w:p w14:paraId="6BD11875">
      <w:pPr>
        <w:pStyle w:val="5"/>
        <w:widowControl/>
        <w:spacing w:line="360" w:lineRule="auto"/>
        <w:ind w:left="0" w:firstLine="430"/>
        <w:rPr>
          <w:b/>
          <w:bCs/>
          <w:color w:val="auto"/>
          <w:spacing w:val="2"/>
          <w:sz w:val="21"/>
          <w:szCs w:val="21"/>
          <w:lang w:val="en-US" w:eastAsia="zh-CN"/>
        </w:rPr>
      </w:pPr>
      <w:r>
        <w:rPr>
          <w:b/>
          <w:bCs/>
          <w:color w:val="auto"/>
          <w:spacing w:val="2"/>
          <w:sz w:val="21"/>
          <w:szCs w:val="21"/>
          <w:lang w:val="en-US" w:eastAsia="zh-CN"/>
        </w:rPr>
        <w:t>2</w:t>
      </w:r>
      <w:r>
        <w:rPr>
          <w:b/>
          <w:bCs/>
          <w:color w:val="auto"/>
          <w:spacing w:val="2"/>
          <w:sz w:val="21"/>
          <w:szCs w:val="21"/>
          <w:lang w:eastAsia="zh-CN"/>
        </w:rPr>
        <w:t>．按采购人要求做好其它属于物业管理范围内的工作。</w:t>
      </w:r>
    </w:p>
    <w:p w14:paraId="59FA19D0">
      <w:pPr>
        <w:pStyle w:val="2"/>
        <w:widowControl/>
        <w:spacing w:before="0" w:beforeAutospacing="0" w:after="0" w:afterAutospacing="0" w:line="360" w:lineRule="auto"/>
        <w:ind w:left="440" w:right="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lang w:val="en-US" w:eastAsia="zh-CN"/>
        </w:rPr>
        <w:t>十二</w:t>
      </w:r>
      <w:r>
        <w:rPr>
          <w:rFonts w:hint="eastAsia" w:ascii="宋体" w:hAnsi="宋体" w:eastAsia="宋体" w:cs="宋体"/>
          <w:color w:val="auto"/>
          <w:spacing w:val="2"/>
          <w:sz w:val="21"/>
          <w:szCs w:val="21"/>
          <w:lang w:eastAsia="zh-CN"/>
        </w:rPr>
        <w:t>）特殊物业场景</w:t>
      </w:r>
    </w:p>
    <w:p w14:paraId="1F08B460">
      <w:pPr>
        <w:pStyle w:val="5"/>
        <w:widowControl/>
        <w:spacing w:line="360" w:lineRule="auto"/>
        <w:ind w:left="0" w:firstLine="430"/>
        <w:rPr>
          <w:color w:val="auto"/>
          <w:spacing w:val="2"/>
          <w:sz w:val="21"/>
          <w:szCs w:val="21"/>
          <w:lang w:val="en-US" w:eastAsia="zh-CN"/>
        </w:rPr>
      </w:pPr>
      <w:r>
        <w:rPr>
          <w:b/>
          <w:bCs/>
          <w:color w:val="auto"/>
          <w:spacing w:val="2"/>
          <w:sz w:val="21"/>
          <w:szCs w:val="21"/>
          <w:lang w:val="en-US" w:eastAsia="zh-CN"/>
        </w:rPr>
        <w:t>1</w:t>
      </w:r>
      <w:r>
        <w:rPr>
          <w:b/>
          <w:bCs/>
          <w:color w:val="auto"/>
          <w:spacing w:val="2"/>
          <w:sz w:val="21"/>
          <w:szCs w:val="21"/>
          <w:lang w:eastAsia="zh-CN"/>
        </w:rPr>
        <w:t>．入学</w:t>
      </w:r>
      <w:r>
        <w:rPr>
          <w:b/>
          <w:bCs/>
          <w:color w:val="auto"/>
          <w:spacing w:val="2"/>
          <w:sz w:val="21"/>
          <w:szCs w:val="21"/>
          <w:lang w:val="en-US" w:eastAsia="zh-CN"/>
        </w:rPr>
        <w:t>/</w:t>
      </w:r>
      <w:r>
        <w:rPr>
          <w:b/>
          <w:bCs/>
          <w:color w:val="auto"/>
          <w:spacing w:val="2"/>
          <w:sz w:val="21"/>
          <w:szCs w:val="21"/>
          <w:lang w:eastAsia="zh-CN"/>
        </w:rPr>
        <w:t>毕业引导服务：</w:t>
      </w:r>
      <w:r>
        <w:rPr>
          <w:color w:val="auto"/>
          <w:spacing w:val="2"/>
          <w:sz w:val="21"/>
          <w:szCs w:val="21"/>
          <w:lang w:eastAsia="zh-CN"/>
        </w:rPr>
        <w:t>每年</w:t>
      </w:r>
      <w:r>
        <w:rPr>
          <w:rFonts w:hint="eastAsia"/>
          <w:color w:val="auto"/>
          <w:spacing w:val="2"/>
          <w:sz w:val="21"/>
          <w:szCs w:val="21"/>
          <w:lang w:val="en-US" w:eastAsia="zh-CN"/>
        </w:rPr>
        <w:t>2</w:t>
      </w:r>
      <w:r>
        <w:rPr>
          <w:color w:val="auto"/>
          <w:spacing w:val="2"/>
          <w:sz w:val="21"/>
          <w:szCs w:val="21"/>
          <w:lang w:eastAsia="zh-CN"/>
        </w:rPr>
        <w:t>次配合采购人对新生入学</w:t>
      </w:r>
      <w:r>
        <w:rPr>
          <w:color w:val="auto"/>
          <w:spacing w:val="2"/>
          <w:sz w:val="21"/>
          <w:szCs w:val="21"/>
          <w:lang w:val="en-US" w:eastAsia="zh-CN"/>
        </w:rPr>
        <w:t>/</w:t>
      </w:r>
      <w:r>
        <w:rPr>
          <w:color w:val="auto"/>
          <w:spacing w:val="2"/>
          <w:sz w:val="21"/>
          <w:szCs w:val="21"/>
          <w:lang w:eastAsia="zh-CN"/>
        </w:rPr>
        <w:t>学生毕业时的学生及家长进行指引，维持秩序，疏导校内交通等其他迎新工作。协助采购人摆放迎新</w:t>
      </w:r>
      <w:r>
        <w:rPr>
          <w:color w:val="auto"/>
          <w:spacing w:val="2"/>
          <w:sz w:val="21"/>
          <w:szCs w:val="21"/>
          <w:lang w:val="en-US" w:eastAsia="zh-CN"/>
        </w:rPr>
        <w:t>/</w:t>
      </w:r>
      <w:r>
        <w:rPr>
          <w:color w:val="auto"/>
          <w:spacing w:val="2"/>
          <w:sz w:val="21"/>
          <w:szCs w:val="21"/>
          <w:lang w:eastAsia="zh-CN"/>
        </w:rPr>
        <w:t>欢送标语、标志。协助</w:t>
      </w:r>
      <w:r>
        <w:rPr>
          <w:rFonts w:hint="eastAsia"/>
          <w:color w:val="auto"/>
          <w:spacing w:val="2"/>
          <w:sz w:val="21"/>
          <w:szCs w:val="21"/>
          <w:lang w:val="en-US" w:eastAsia="zh-CN"/>
        </w:rPr>
        <w:t>采购人</w:t>
      </w:r>
      <w:r>
        <w:rPr>
          <w:color w:val="auto"/>
          <w:spacing w:val="2"/>
          <w:sz w:val="21"/>
          <w:szCs w:val="21"/>
          <w:lang w:eastAsia="zh-CN"/>
        </w:rPr>
        <w:t>进行毕业生离校物资检查清点等。</w:t>
      </w:r>
    </w:p>
    <w:p w14:paraId="555C90E5">
      <w:pPr>
        <w:pStyle w:val="5"/>
        <w:widowControl/>
        <w:spacing w:line="360" w:lineRule="auto"/>
        <w:ind w:left="0" w:firstLine="430"/>
        <w:rPr>
          <w:color w:val="auto"/>
          <w:spacing w:val="2"/>
          <w:sz w:val="21"/>
          <w:szCs w:val="21"/>
          <w:lang w:val="en-US" w:eastAsia="zh-CN"/>
        </w:rPr>
      </w:pPr>
      <w:r>
        <w:rPr>
          <w:b/>
          <w:bCs/>
          <w:color w:val="auto"/>
          <w:spacing w:val="2"/>
          <w:sz w:val="21"/>
          <w:szCs w:val="21"/>
          <w:lang w:val="en-US" w:eastAsia="zh-CN"/>
        </w:rPr>
        <w:t>2</w:t>
      </w:r>
      <w:r>
        <w:rPr>
          <w:b/>
          <w:bCs/>
          <w:color w:val="auto"/>
          <w:spacing w:val="2"/>
          <w:sz w:val="21"/>
          <w:szCs w:val="21"/>
          <w:lang w:eastAsia="zh-CN"/>
        </w:rPr>
        <w:t>．大型活动支援：</w:t>
      </w:r>
      <w:r>
        <w:rPr>
          <w:color w:val="auto"/>
          <w:spacing w:val="2"/>
          <w:sz w:val="21"/>
          <w:szCs w:val="21"/>
          <w:lang w:eastAsia="zh-CN"/>
        </w:rPr>
        <w:t>采购人大型活动的各种后勤保障，包括会场布置（桌椅、花卉摆放等）及清场、卫生清洁、设备维修检查及供电等。采购人在服务区域内举办大型活动（开学</w:t>
      </w:r>
      <w:r>
        <w:rPr>
          <w:color w:val="auto"/>
          <w:spacing w:val="2"/>
          <w:sz w:val="21"/>
          <w:szCs w:val="21"/>
          <w:lang w:val="en-US" w:eastAsia="zh-CN"/>
        </w:rPr>
        <w:t>/</w:t>
      </w:r>
      <w:r>
        <w:rPr>
          <w:color w:val="auto"/>
          <w:spacing w:val="2"/>
          <w:sz w:val="21"/>
          <w:szCs w:val="21"/>
          <w:lang w:eastAsia="zh-CN"/>
        </w:rPr>
        <w:t>毕业典礼、校庆、校运动会、集中考试、外单位交流活动等）增派人员支援。为活动现场提供现场布置、秩序维护、设施设备维护、环境清洁、迎宾接待等服务。活动结束后根据采购人需要提供专项清洁打扫及垃圾清运服务。</w:t>
      </w:r>
    </w:p>
    <w:p w14:paraId="02D2C489">
      <w:pPr>
        <w:pStyle w:val="2"/>
        <w:widowControl/>
        <w:spacing w:before="0" w:beforeAutospacing="0" w:after="0" w:afterAutospacing="0" w:line="360" w:lineRule="auto"/>
        <w:ind w:left="440" w:right="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lang w:val="en-US" w:eastAsia="zh-CN"/>
        </w:rPr>
        <w:t>十三</w:t>
      </w:r>
      <w:r>
        <w:rPr>
          <w:rFonts w:hint="eastAsia" w:ascii="宋体" w:hAnsi="宋体" w:eastAsia="宋体" w:cs="宋体"/>
          <w:color w:val="auto"/>
          <w:spacing w:val="2"/>
          <w:sz w:val="21"/>
          <w:szCs w:val="21"/>
          <w:lang w:eastAsia="zh-CN"/>
        </w:rPr>
        <w:t>）其他</w:t>
      </w:r>
      <w:r>
        <w:rPr>
          <w:rFonts w:hint="eastAsia" w:ascii="宋体" w:hAnsi="宋体" w:eastAsia="宋体" w:cs="宋体"/>
          <w:color w:val="auto"/>
          <w:spacing w:val="2"/>
          <w:sz w:val="21"/>
          <w:szCs w:val="21"/>
          <w:lang w:val="en-US" w:eastAsia="zh-CN"/>
        </w:rPr>
        <w:t>服务要求</w:t>
      </w:r>
      <w:r>
        <w:rPr>
          <w:rFonts w:hint="eastAsia" w:ascii="宋体" w:hAnsi="宋体" w:eastAsia="宋体" w:cs="宋体"/>
          <w:color w:val="auto"/>
          <w:spacing w:val="2"/>
          <w:sz w:val="21"/>
          <w:szCs w:val="21"/>
          <w:lang w:eastAsia="zh-CN"/>
        </w:rPr>
        <w:t xml:space="preserve">说明 </w:t>
      </w:r>
    </w:p>
    <w:p w14:paraId="4CC33359">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eastAsia="zh-CN"/>
        </w:rPr>
        <w:t>．采购人与</w:t>
      </w:r>
      <w:r>
        <w:rPr>
          <w:rFonts w:hint="eastAsia"/>
          <w:color w:val="auto"/>
          <w:spacing w:val="2"/>
          <w:sz w:val="21"/>
          <w:szCs w:val="21"/>
          <w:lang w:val="en-US" w:eastAsia="zh-CN"/>
        </w:rPr>
        <w:t>中标人的</w:t>
      </w:r>
      <w:r>
        <w:rPr>
          <w:color w:val="auto"/>
          <w:spacing w:val="2"/>
          <w:sz w:val="21"/>
          <w:szCs w:val="21"/>
          <w:lang w:eastAsia="zh-CN"/>
        </w:rPr>
        <w:t>派驻服务人员不发生任何劳动和雇佣关系，派驻服务人员由中标人自行管理，因派驻服务人员所发生的计划生育、综合治理、刑事、民事、工伤、社保、员工劳保福利等一切问题责任，均由中标人承担，与采购人无涉。</w:t>
      </w:r>
    </w:p>
    <w:p w14:paraId="6630749C">
      <w:pPr>
        <w:pStyle w:val="5"/>
        <w:widowControl/>
        <w:spacing w:line="360" w:lineRule="auto"/>
        <w:ind w:left="0" w:firstLine="428"/>
        <w:rPr>
          <w:color w:val="auto"/>
          <w:spacing w:val="2"/>
          <w:sz w:val="21"/>
          <w:szCs w:val="21"/>
          <w:lang w:val="en-US" w:eastAsia="zh-CN"/>
        </w:rPr>
      </w:pPr>
      <w:r>
        <w:rPr>
          <w:b/>
          <w:bCs/>
          <w:color w:val="auto"/>
          <w:spacing w:val="2"/>
          <w:sz w:val="21"/>
          <w:szCs w:val="21"/>
          <w:lang w:val="en-US" w:eastAsia="zh-CN"/>
        </w:rPr>
        <w:t>2</w:t>
      </w:r>
      <w:r>
        <w:rPr>
          <w:b/>
          <w:bCs/>
          <w:color w:val="auto"/>
          <w:spacing w:val="2"/>
          <w:sz w:val="21"/>
          <w:szCs w:val="21"/>
          <w:lang w:eastAsia="zh-CN"/>
        </w:rPr>
        <w:t>．</w:t>
      </w:r>
      <w:r>
        <w:rPr>
          <w:color w:val="auto"/>
          <w:spacing w:val="2"/>
          <w:sz w:val="21"/>
          <w:szCs w:val="21"/>
          <w:lang w:eastAsia="zh-CN"/>
        </w:rPr>
        <w:t>采购人对岗位设置、人员选用与日常管理具有监督权和协调权，对工作效率低、责任心不强、违反劳动纪律等不符合学校要求的工作人员，采购人有权要求更换，中标人在接到更换通知后需在一周内做出换人处理，否则按照缺员处理，并根据情节轻重按</w:t>
      </w:r>
      <w:r>
        <w:rPr>
          <w:color w:val="auto"/>
          <w:spacing w:val="2"/>
          <w:sz w:val="21"/>
          <w:szCs w:val="21"/>
          <w:lang w:val="en-US" w:eastAsia="zh-CN"/>
        </w:rPr>
        <w:t>2000-5000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人</w:t>
      </w:r>
      <w:r>
        <w:rPr>
          <w:color w:val="auto"/>
          <w:spacing w:val="2"/>
          <w:sz w:val="21"/>
          <w:szCs w:val="21"/>
          <w:lang w:val="en-US" w:eastAsia="zh-CN"/>
        </w:rPr>
        <w:t>/</w:t>
      </w:r>
      <w:r>
        <w:rPr>
          <w:color w:val="auto"/>
          <w:spacing w:val="2"/>
          <w:sz w:val="21"/>
          <w:szCs w:val="21"/>
          <w:lang w:eastAsia="zh-CN"/>
        </w:rPr>
        <w:t>月的违约金扣除标准从当月物业管理服务费中予以扣除。同时，中标人必须保证所派驻的服务管理人员的稳定性，如有人员调离，需书面通知采购人。</w:t>
      </w:r>
    </w:p>
    <w:p w14:paraId="7C6D6C3D">
      <w:pPr>
        <w:pStyle w:val="5"/>
        <w:widowControl/>
        <w:spacing w:line="360" w:lineRule="auto"/>
        <w:ind w:left="0" w:firstLine="428"/>
        <w:rPr>
          <w:color w:val="auto"/>
          <w:spacing w:val="2"/>
          <w:sz w:val="21"/>
          <w:szCs w:val="21"/>
          <w:lang w:val="en-US" w:eastAsia="zh-CN"/>
        </w:rPr>
      </w:pPr>
      <w:r>
        <w:rPr>
          <w:b/>
          <w:bCs/>
          <w:color w:val="auto"/>
          <w:spacing w:val="2"/>
          <w:sz w:val="21"/>
          <w:szCs w:val="21"/>
          <w:lang w:val="en-US" w:eastAsia="zh-CN"/>
        </w:rPr>
        <w:t>3</w:t>
      </w:r>
      <w:r>
        <w:rPr>
          <w:b/>
          <w:bCs/>
          <w:color w:val="auto"/>
          <w:spacing w:val="2"/>
          <w:sz w:val="21"/>
          <w:szCs w:val="21"/>
          <w:lang w:eastAsia="zh-CN"/>
        </w:rPr>
        <w:t>．</w:t>
      </w:r>
      <w:r>
        <w:rPr>
          <w:color w:val="auto"/>
          <w:spacing w:val="2"/>
          <w:sz w:val="21"/>
          <w:szCs w:val="21"/>
          <w:lang w:eastAsia="zh-CN"/>
        </w:rPr>
        <w:t xml:space="preserve"> 中标人根据不同的工种配备相应的工作服装，并有工作号牌等标识物及必要的装备、工具等，同时自行解决及配备各工作人员的服装、清洁用品、劳动工具等，费用自理。</w:t>
      </w:r>
    </w:p>
    <w:p w14:paraId="2D2F6E9A">
      <w:pPr>
        <w:pStyle w:val="5"/>
        <w:widowControl/>
        <w:spacing w:line="360" w:lineRule="auto"/>
        <w:ind w:left="0" w:firstLine="428"/>
        <w:rPr>
          <w:color w:val="auto"/>
          <w:spacing w:val="2"/>
          <w:sz w:val="21"/>
          <w:szCs w:val="21"/>
          <w:lang w:val="en-US" w:eastAsia="zh-CN"/>
        </w:rPr>
      </w:pPr>
      <w:r>
        <w:rPr>
          <w:b/>
          <w:bCs/>
          <w:color w:val="auto"/>
          <w:spacing w:val="2"/>
          <w:sz w:val="21"/>
          <w:szCs w:val="21"/>
          <w:lang w:val="en-US" w:eastAsia="zh-CN"/>
        </w:rPr>
        <w:t>4</w:t>
      </w:r>
      <w:r>
        <w:rPr>
          <w:b/>
          <w:bCs/>
          <w:color w:val="auto"/>
          <w:spacing w:val="2"/>
          <w:sz w:val="21"/>
          <w:szCs w:val="21"/>
          <w:lang w:eastAsia="zh-CN"/>
        </w:rPr>
        <w:t>．</w:t>
      </w:r>
      <w:r>
        <w:rPr>
          <w:color w:val="auto"/>
          <w:spacing w:val="2"/>
          <w:sz w:val="21"/>
          <w:szCs w:val="21"/>
          <w:lang w:eastAsia="zh-CN"/>
        </w:rPr>
        <w:t>中标人全部工作人员应专职服务本项目，如遇特殊情况需借用本项目工作人员，要报请采购人批准，并保证本项目正常运行。</w:t>
      </w:r>
    </w:p>
    <w:p w14:paraId="6F97205B">
      <w:pPr>
        <w:pStyle w:val="5"/>
        <w:widowControl/>
        <w:spacing w:line="360" w:lineRule="auto"/>
        <w:ind w:left="0" w:firstLine="428"/>
        <w:rPr>
          <w:color w:val="auto"/>
          <w:spacing w:val="2"/>
          <w:sz w:val="21"/>
          <w:szCs w:val="21"/>
          <w:lang w:val="en-US" w:eastAsia="zh-CN"/>
        </w:rPr>
      </w:pPr>
      <w:r>
        <w:rPr>
          <w:b/>
          <w:bCs/>
          <w:color w:val="auto"/>
          <w:spacing w:val="2"/>
          <w:sz w:val="21"/>
          <w:szCs w:val="21"/>
          <w:lang w:val="en-US" w:eastAsia="zh-CN"/>
        </w:rPr>
        <w:t>5</w:t>
      </w:r>
      <w:r>
        <w:rPr>
          <w:b/>
          <w:bCs/>
          <w:color w:val="auto"/>
          <w:spacing w:val="2"/>
          <w:sz w:val="21"/>
          <w:szCs w:val="21"/>
          <w:lang w:eastAsia="zh-CN"/>
        </w:rPr>
        <w:t>．</w:t>
      </w:r>
      <w:r>
        <w:rPr>
          <w:color w:val="auto"/>
          <w:spacing w:val="2"/>
          <w:sz w:val="21"/>
          <w:szCs w:val="21"/>
          <w:lang w:eastAsia="zh-CN"/>
        </w:rPr>
        <w:t>中标人管理服务人员须遵守采购人相关规章制度规定，服从采购人指挥和合理的工作安排，如有违反或损害采购人利益的，采购人有权要求中标人予以更换，造成严重后果的，采购人将按合同违约条款，终止合同，并报监管部门处理，由此引起的一切后果，由中标人承担；对采购人带来经济损失的，采购人有权要求中标人赔偿损失。</w:t>
      </w:r>
    </w:p>
    <w:p w14:paraId="71808F12">
      <w:pPr>
        <w:pStyle w:val="5"/>
        <w:widowControl/>
        <w:spacing w:line="360" w:lineRule="auto"/>
        <w:ind w:left="0" w:firstLine="428"/>
        <w:rPr>
          <w:color w:val="auto"/>
          <w:spacing w:val="2"/>
          <w:sz w:val="21"/>
          <w:szCs w:val="21"/>
          <w:lang w:val="en-US" w:eastAsia="zh-CN"/>
        </w:rPr>
      </w:pPr>
      <w:r>
        <w:rPr>
          <w:b/>
          <w:bCs/>
          <w:color w:val="auto"/>
          <w:spacing w:val="2"/>
          <w:sz w:val="21"/>
          <w:szCs w:val="21"/>
          <w:lang w:val="en-US" w:eastAsia="zh-CN"/>
        </w:rPr>
        <w:t>6</w:t>
      </w:r>
      <w:r>
        <w:rPr>
          <w:b/>
          <w:bCs/>
          <w:color w:val="auto"/>
          <w:spacing w:val="2"/>
          <w:sz w:val="21"/>
          <w:szCs w:val="21"/>
          <w:lang w:eastAsia="zh-CN"/>
        </w:rPr>
        <w:t>．</w:t>
      </w:r>
      <w:r>
        <w:rPr>
          <w:color w:val="auto"/>
          <w:spacing w:val="2"/>
          <w:sz w:val="21"/>
          <w:szCs w:val="21"/>
          <w:lang w:eastAsia="zh-CN"/>
        </w:rPr>
        <w:t>中标人应为工作人员购买意外保险；工作人员待遇按广州市劳动用工相关标准执行；如因用工引起的劳动纠纷问题由中标人负责解决。</w:t>
      </w:r>
    </w:p>
    <w:p w14:paraId="2D5DC79C">
      <w:pPr>
        <w:pStyle w:val="5"/>
        <w:widowControl/>
        <w:spacing w:line="360" w:lineRule="auto"/>
        <w:ind w:left="0" w:firstLine="428"/>
        <w:rPr>
          <w:color w:val="auto"/>
          <w:spacing w:val="2"/>
          <w:sz w:val="21"/>
          <w:szCs w:val="21"/>
          <w:lang w:val="en-US" w:eastAsia="zh-CN"/>
        </w:rPr>
      </w:pPr>
      <w:r>
        <w:rPr>
          <w:rFonts w:hint="eastAsia"/>
          <w:b/>
          <w:bCs/>
          <w:color w:val="auto"/>
          <w:spacing w:val="2"/>
          <w:sz w:val="21"/>
          <w:szCs w:val="21"/>
          <w:lang w:val="en-US" w:eastAsia="zh-CN"/>
        </w:rPr>
        <w:t>7</w:t>
      </w:r>
      <w:r>
        <w:rPr>
          <w:b/>
          <w:bCs/>
          <w:color w:val="auto"/>
          <w:spacing w:val="2"/>
          <w:sz w:val="21"/>
          <w:szCs w:val="21"/>
          <w:lang w:eastAsia="zh-CN"/>
        </w:rPr>
        <w:t>．</w:t>
      </w:r>
      <w:r>
        <w:rPr>
          <w:color w:val="auto"/>
          <w:spacing w:val="2"/>
          <w:sz w:val="21"/>
          <w:szCs w:val="21"/>
          <w:lang w:eastAsia="zh-CN"/>
        </w:rPr>
        <w:t>中标人不得将本物业的管理责任转包给第三方。</w:t>
      </w:r>
    </w:p>
    <w:p w14:paraId="31153AC6">
      <w:pPr>
        <w:pStyle w:val="5"/>
        <w:widowControl/>
        <w:spacing w:line="360" w:lineRule="auto"/>
        <w:ind w:left="-48" w:firstLine="488"/>
        <w:rPr>
          <w:color w:val="auto"/>
          <w:spacing w:val="2"/>
          <w:sz w:val="21"/>
          <w:szCs w:val="21"/>
          <w:lang w:val="en-US" w:eastAsia="zh-CN"/>
        </w:rPr>
      </w:pPr>
      <w:r>
        <w:rPr>
          <w:rFonts w:hint="eastAsia"/>
          <w:b/>
          <w:bCs/>
          <w:color w:val="auto"/>
          <w:spacing w:val="2"/>
          <w:sz w:val="21"/>
          <w:szCs w:val="21"/>
          <w:lang w:val="en-US" w:eastAsia="zh-CN"/>
        </w:rPr>
        <w:t>8</w:t>
      </w:r>
      <w:r>
        <w:rPr>
          <w:b/>
          <w:bCs/>
          <w:color w:val="auto"/>
          <w:spacing w:val="2"/>
          <w:sz w:val="21"/>
          <w:szCs w:val="21"/>
          <w:lang w:eastAsia="zh-CN"/>
        </w:rPr>
        <w:t>．</w:t>
      </w:r>
      <w:r>
        <w:rPr>
          <w:color w:val="auto"/>
          <w:spacing w:val="2"/>
          <w:sz w:val="21"/>
          <w:szCs w:val="21"/>
          <w:lang w:eastAsia="zh-CN"/>
        </w:rPr>
        <w:t>合同期内，如因国家出台相关政策对广州市最低工资标准进行调整，则采购人将按照国家相关政策对相关物业管理服务费用进行适当的调整。</w:t>
      </w:r>
    </w:p>
    <w:p w14:paraId="566306CD">
      <w:pPr>
        <w:pStyle w:val="5"/>
        <w:widowControl/>
        <w:spacing w:line="360" w:lineRule="auto"/>
        <w:ind w:left="-48" w:firstLine="488"/>
        <w:rPr>
          <w:color w:val="auto"/>
          <w:spacing w:val="2"/>
          <w:sz w:val="21"/>
          <w:szCs w:val="21"/>
          <w:lang w:val="en-US" w:eastAsia="zh-CN"/>
        </w:rPr>
      </w:pPr>
      <w:r>
        <w:rPr>
          <w:rFonts w:hint="eastAsia"/>
          <w:b/>
          <w:bCs/>
          <w:color w:val="auto"/>
          <w:spacing w:val="2"/>
          <w:sz w:val="21"/>
          <w:szCs w:val="21"/>
          <w:lang w:val="en-US" w:eastAsia="zh-CN"/>
        </w:rPr>
        <w:t>9</w:t>
      </w:r>
      <w:r>
        <w:rPr>
          <w:b/>
          <w:bCs/>
          <w:color w:val="auto"/>
          <w:spacing w:val="2"/>
          <w:sz w:val="21"/>
          <w:szCs w:val="21"/>
          <w:lang w:eastAsia="zh-CN"/>
        </w:rPr>
        <w:t>．</w:t>
      </w:r>
      <w:r>
        <w:rPr>
          <w:color w:val="auto"/>
          <w:spacing w:val="2"/>
          <w:sz w:val="21"/>
          <w:szCs w:val="21"/>
          <w:lang w:eastAsia="zh-CN"/>
        </w:rPr>
        <w:t>新增服务范围或服务内容的，由采购人通知中标人实施接管，费用另行协商支付。</w:t>
      </w:r>
    </w:p>
    <w:p w14:paraId="32CF8641">
      <w:pPr>
        <w:pStyle w:val="5"/>
        <w:widowControl/>
        <w:spacing w:line="360" w:lineRule="auto"/>
        <w:ind w:left="-48" w:firstLine="488"/>
        <w:rPr>
          <w:color w:val="auto"/>
          <w:spacing w:val="2"/>
          <w:sz w:val="21"/>
          <w:szCs w:val="21"/>
          <w:lang w:val="en-US" w:eastAsia="zh-CN"/>
        </w:rPr>
      </w:pPr>
      <w:r>
        <w:rPr>
          <w:b/>
          <w:bCs/>
          <w:color w:val="auto"/>
          <w:spacing w:val="2"/>
          <w:sz w:val="21"/>
          <w:szCs w:val="21"/>
          <w:lang w:val="en-US" w:eastAsia="zh-CN"/>
        </w:rPr>
        <w:t>1</w:t>
      </w:r>
      <w:r>
        <w:rPr>
          <w:rFonts w:hint="eastAsia"/>
          <w:b/>
          <w:bCs/>
          <w:color w:val="auto"/>
          <w:spacing w:val="2"/>
          <w:sz w:val="21"/>
          <w:szCs w:val="21"/>
          <w:lang w:val="en-US" w:eastAsia="zh-CN"/>
        </w:rPr>
        <w:t>0</w:t>
      </w:r>
      <w:r>
        <w:rPr>
          <w:b/>
          <w:bCs/>
          <w:color w:val="auto"/>
          <w:spacing w:val="2"/>
          <w:sz w:val="21"/>
          <w:szCs w:val="21"/>
          <w:lang w:eastAsia="zh-CN"/>
        </w:rPr>
        <w:t>．</w:t>
      </w:r>
      <w:r>
        <w:rPr>
          <w:color w:val="auto"/>
          <w:spacing w:val="2"/>
          <w:sz w:val="21"/>
          <w:szCs w:val="21"/>
          <w:lang w:eastAsia="zh-CN"/>
        </w:rPr>
        <w:t>物业管理机构要求：物业管理服务机构健全、专业；物业管理人员具备相应的任职资格，管理人员和专业技术人员持证上岗；管理制度、服务规程、工作标准规范；具有科学合理的物业管理服务流程；员工统一着装，佩戴明显标志，工作规范，作风严谨。</w:t>
      </w:r>
    </w:p>
    <w:p w14:paraId="6B9C46E8">
      <w:pPr>
        <w:pStyle w:val="5"/>
        <w:widowControl/>
        <w:spacing w:line="360" w:lineRule="auto"/>
        <w:ind w:left="-48" w:firstLine="488"/>
        <w:rPr>
          <w:color w:val="auto"/>
          <w:spacing w:val="2"/>
          <w:sz w:val="21"/>
          <w:szCs w:val="21"/>
          <w:lang w:val="en-US" w:eastAsia="zh-CN"/>
        </w:rPr>
      </w:pPr>
      <w:r>
        <w:rPr>
          <w:b/>
          <w:bCs/>
          <w:color w:val="auto"/>
          <w:spacing w:val="2"/>
          <w:sz w:val="21"/>
          <w:szCs w:val="21"/>
          <w:lang w:val="en-US" w:eastAsia="zh-CN"/>
        </w:rPr>
        <w:t>1</w:t>
      </w:r>
      <w:r>
        <w:rPr>
          <w:rFonts w:hint="eastAsia"/>
          <w:b/>
          <w:bCs/>
          <w:color w:val="auto"/>
          <w:spacing w:val="2"/>
          <w:sz w:val="21"/>
          <w:szCs w:val="21"/>
          <w:lang w:val="en-US" w:eastAsia="zh-CN"/>
        </w:rPr>
        <w:t>1</w:t>
      </w:r>
      <w:r>
        <w:rPr>
          <w:b/>
          <w:bCs/>
          <w:color w:val="auto"/>
          <w:spacing w:val="2"/>
          <w:sz w:val="21"/>
          <w:szCs w:val="21"/>
          <w:lang w:eastAsia="zh-CN"/>
        </w:rPr>
        <w:t>．</w:t>
      </w:r>
      <w:r>
        <w:rPr>
          <w:color w:val="auto"/>
          <w:spacing w:val="2"/>
          <w:sz w:val="21"/>
          <w:szCs w:val="21"/>
          <w:lang w:eastAsia="zh-CN"/>
        </w:rPr>
        <w:t>服务人员薪金待遇等要符合广州市劳动用工现行政策法规，如因用工引起的劳动纠纷问题由中标人负责解决。</w:t>
      </w:r>
    </w:p>
    <w:p w14:paraId="1C3131FA">
      <w:pPr>
        <w:pStyle w:val="2"/>
        <w:widowControl/>
        <w:spacing w:before="0" w:beforeAutospacing="0" w:after="0" w:afterAutospacing="0" w:line="360" w:lineRule="auto"/>
        <w:ind w:left="440" w:right="0"/>
        <w:rPr>
          <w:rFonts w:hint="eastAsia"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lang w:val="en-US" w:eastAsia="zh-CN"/>
        </w:rPr>
        <w:t>十四</w:t>
      </w:r>
      <w:r>
        <w:rPr>
          <w:rFonts w:hint="eastAsia" w:ascii="宋体" w:hAnsi="宋体" w:eastAsia="宋体" w:cs="宋体"/>
          <w:color w:val="auto"/>
          <w:spacing w:val="2"/>
          <w:sz w:val="21"/>
          <w:szCs w:val="21"/>
          <w:lang w:eastAsia="zh-CN"/>
        </w:rPr>
        <w:t>）惩罚措施（</w:t>
      </w:r>
      <w:r>
        <w:rPr>
          <w:rFonts w:hint="eastAsia" w:ascii="Calibri" w:hAnsi="Calibri" w:eastAsia="宋体" w:cs="宋体"/>
          <w:color w:val="auto"/>
          <w:kern w:val="2"/>
          <w:sz w:val="21"/>
          <w:szCs w:val="24"/>
          <w:lang w:val="en-US" w:eastAsia="zh-CN" w:bidi="ar"/>
        </w:rPr>
        <w:t>★</w:t>
      </w:r>
      <w:r>
        <w:rPr>
          <w:rFonts w:hint="eastAsia" w:ascii="宋体" w:hAnsi="宋体" w:eastAsia="宋体" w:cs="宋体"/>
          <w:color w:val="auto"/>
          <w:spacing w:val="2"/>
          <w:sz w:val="21"/>
          <w:szCs w:val="21"/>
          <w:lang w:eastAsia="zh-CN"/>
        </w:rPr>
        <w:t>投标文件中提供承诺函，</w:t>
      </w:r>
      <w:r>
        <w:rPr>
          <w:rFonts w:hint="eastAsia" w:ascii="宋体" w:hAnsi="宋体" w:eastAsia="宋体" w:cs="宋体"/>
          <w:color w:val="auto"/>
          <w:spacing w:val="2"/>
          <w:sz w:val="21"/>
          <w:szCs w:val="21"/>
          <w:lang w:val="en-US" w:eastAsia="zh-CN"/>
        </w:rPr>
        <w:t>同意采购人的惩罚措施，</w:t>
      </w:r>
      <w:r>
        <w:rPr>
          <w:rFonts w:hint="eastAsia" w:ascii="宋体" w:hAnsi="宋体" w:eastAsia="宋体" w:cs="宋体"/>
          <w:color w:val="auto"/>
          <w:spacing w:val="2"/>
          <w:sz w:val="21"/>
          <w:szCs w:val="21"/>
          <w:lang w:eastAsia="zh-CN"/>
        </w:rPr>
        <w:t>格式自拟）</w:t>
      </w:r>
    </w:p>
    <w:p w14:paraId="42F407F6">
      <w:pPr>
        <w:pStyle w:val="5"/>
        <w:widowControl/>
        <w:spacing w:line="360" w:lineRule="auto"/>
        <w:ind w:left="0" w:firstLine="478"/>
        <w:rPr>
          <w:color w:val="auto"/>
          <w:spacing w:val="2"/>
          <w:sz w:val="21"/>
          <w:szCs w:val="21"/>
          <w:lang w:val="en-US" w:eastAsia="zh-CN"/>
        </w:rPr>
      </w:pPr>
      <w:r>
        <w:rPr>
          <w:color w:val="auto"/>
          <w:spacing w:val="2"/>
          <w:sz w:val="21"/>
          <w:szCs w:val="21"/>
          <w:lang w:eastAsia="zh-CN"/>
        </w:rPr>
        <w:t>中标人的服务程序须按照采购人指定程序文件进行操作。中标人管理服务人员因服务质量、服务态度</w:t>
      </w:r>
      <w:r>
        <w:rPr>
          <w:rFonts w:hint="eastAsia"/>
          <w:color w:val="auto"/>
          <w:spacing w:val="2"/>
          <w:sz w:val="21"/>
          <w:szCs w:val="21"/>
          <w:lang w:eastAsia="zh-CN"/>
        </w:rPr>
        <w:t>、</w:t>
      </w:r>
      <w:r>
        <w:rPr>
          <w:color w:val="auto"/>
          <w:spacing w:val="2"/>
          <w:sz w:val="21"/>
          <w:szCs w:val="21"/>
          <w:lang w:eastAsia="zh-CN"/>
        </w:rPr>
        <w:t>因管理过错出现责任事故时，按以下标准扣罚当月物业管理服务费：</w:t>
      </w:r>
    </w:p>
    <w:p w14:paraId="20D819BA">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eastAsia="zh-CN"/>
        </w:rPr>
        <w:t>．一般过错，扣罚</w:t>
      </w:r>
      <w:r>
        <w:rPr>
          <w:color w:val="auto"/>
          <w:spacing w:val="2"/>
          <w:sz w:val="21"/>
          <w:szCs w:val="21"/>
          <w:lang w:val="en-US" w:eastAsia="zh-CN"/>
        </w:rPr>
        <w:t>500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次。</w:t>
      </w:r>
    </w:p>
    <w:p w14:paraId="166E8C55">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2</w:t>
      </w:r>
      <w:r>
        <w:rPr>
          <w:color w:val="auto"/>
          <w:spacing w:val="2"/>
          <w:sz w:val="21"/>
          <w:szCs w:val="21"/>
          <w:lang w:eastAsia="zh-CN"/>
        </w:rPr>
        <w:t>．较大过错，扣罚</w:t>
      </w:r>
      <w:r>
        <w:rPr>
          <w:color w:val="auto"/>
          <w:spacing w:val="2"/>
          <w:sz w:val="21"/>
          <w:szCs w:val="21"/>
          <w:lang w:val="en-US" w:eastAsia="zh-CN"/>
        </w:rPr>
        <w:t>1000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次。</w:t>
      </w:r>
    </w:p>
    <w:p w14:paraId="6BB7E484">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3</w:t>
      </w:r>
      <w:r>
        <w:rPr>
          <w:color w:val="auto"/>
          <w:spacing w:val="2"/>
          <w:sz w:val="21"/>
          <w:szCs w:val="21"/>
          <w:lang w:eastAsia="zh-CN"/>
        </w:rPr>
        <w:t>．重大过错，扣罚</w:t>
      </w:r>
      <w:r>
        <w:rPr>
          <w:color w:val="auto"/>
          <w:spacing w:val="2"/>
          <w:sz w:val="21"/>
          <w:szCs w:val="21"/>
          <w:lang w:val="en-US" w:eastAsia="zh-CN"/>
        </w:rPr>
        <w:t>1500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次。</w:t>
      </w:r>
    </w:p>
    <w:p w14:paraId="4832526D">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4</w:t>
      </w:r>
      <w:r>
        <w:rPr>
          <w:color w:val="auto"/>
          <w:spacing w:val="2"/>
          <w:sz w:val="21"/>
          <w:szCs w:val="21"/>
          <w:lang w:eastAsia="zh-CN"/>
        </w:rPr>
        <w:t>．一般责任事故，扣罚</w:t>
      </w:r>
      <w:r>
        <w:rPr>
          <w:color w:val="auto"/>
          <w:spacing w:val="2"/>
          <w:sz w:val="21"/>
          <w:szCs w:val="21"/>
          <w:lang w:val="en-US" w:eastAsia="zh-CN"/>
        </w:rPr>
        <w:t>5000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次。</w:t>
      </w:r>
    </w:p>
    <w:p w14:paraId="74A283A0">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5</w:t>
      </w:r>
      <w:r>
        <w:rPr>
          <w:color w:val="auto"/>
          <w:spacing w:val="2"/>
          <w:sz w:val="21"/>
          <w:szCs w:val="21"/>
          <w:lang w:eastAsia="zh-CN"/>
        </w:rPr>
        <w:t>．较大责任事故，扣罚</w:t>
      </w:r>
      <w:r>
        <w:rPr>
          <w:color w:val="auto"/>
          <w:spacing w:val="2"/>
          <w:sz w:val="21"/>
          <w:szCs w:val="21"/>
          <w:lang w:val="en-US" w:eastAsia="zh-CN"/>
        </w:rPr>
        <w:t>10000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次。</w:t>
      </w:r>
    </w:p>
    <w:p w14:paraId="2F2F697E">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6</w:t>
      </w:r>
      <w:r>
        <w:rPr>
          <w:color w:val="auto"/>
          <w:spacing w:val="2"/>
          <w:sz w:val="21"/>
          <w:szCs w:val="21"/>
          <w:lang w:eastAsia="zh-CN"/>
        </w:rPr>
        <w:t>．重大责任事故，扣罚</w:t>
      </w:r>
      <w:r>
        <w:rPr>
          <w:color w:val="auto"/>
          <w:spacing w:val="2"/>
          <w:sz w:val="21"/>
          <w:szCs w:val="21"/>
          <w:lang w:val="en-US" w:eastAsia="zh-CN"/>
        </w:rPr>
        <w:t>30000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次。</w:t>
      </w:r>
    </w:p>
    <w:p w14:paraId="32F484DE">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7</w:t>
      </w:r>
      <w:r>
        <w:rPr>
          <w:color w:val="auto"/>
          <w:spacing w:val="2"/>
          <w:sz w:val="21"/>
          <w:szCs w:val="21"/>
          <w:lang w:eastAsia="zh-CN"/>
        </w:rPr>
        <w:t>．中标人不按照采购人要求及时更换不合格物业管理人员，或者擅自更换采购人要求保留的物业管理人员，或者中标人不能按招标文件的规定和投标文件对物业服务人员数配备的承诺，采购人有权按</w:t>
      </w:r>
      <w:r>
        <w:rPr>
          <w:color w:val="auto"/>
          <w:spacing w:val="2"/>
          <w:sz w:val="21"/>
          <w:szCs w:val="21"/>
          <w:lang w:val="en-US" w:eastAsia="zh-CN"/>
        </w:rPr>
        <w:t>2000- 5000</w:t>
      </w:r>
      <w:r>
        <w:rPr>
          <w:color w:val="auto"/>
          <w:spacing w:val="2"/>
          <w:sz w:val="21"/>
          <w:szCs w:val="21"/>
          <w:lang w:eastAsia="zh-CN"/>
        </w:rPr>
        <w:t>元</w:t>
      </w:r>
      <w:r>
        <w:rPr>
          <w:color w:val="auto"/>
          <w:spacing w:val="2"/>
          <w:sz w:val="21"/>
          <w:szCs w:val="21"/>
          <w:lang w:val="en-US" w:eastAsia="zh-CN"/>
        </w:rPr>
        <w:t>/</w:t>
      </w:r>
      <w:r>
        <w:rPr>
          <w:color w:val="auto"/>
          <w:spacing w:val="2"/>
          <w:sz w:val="21"/>
          <w:szCs w:val="21"/>
          <w:lang w:eastAsia="zh-CN"/>
        </w:rPr>
        <w:t>人</w:t>
      </w:r>
      <w:r>
        <w:rPr>
          <w:color w:val="auto"/>
          <w:spacing w:val="2"/>
          <w:sz w:val="21"/>
          <w:szCs w:val="21"/>
          <w:lang w:val="en-US" w:eastAsia="zh-CN"/>
        </w:rPr>
        <w:t>/</w:t>
      </w:r>
      <w:r>
        <w:rPr>
          <w:color w:val="auto"/>
          <w:spacing w:val="2"/>
          <w:sz w:val="21"/>
          <w:szCs w:val="21"/>
          <w:lang w:eastAsia="zh-CN"/>
        </w:rPr>
        <w:t>月的标准酌情扣罚当月物业管理服务费。</w:t>
      </w:r>
    </w:p>
    <w:p w14:paraId="64821806">
      <w:pPr>
        <w:pStyle w:val="5"/>
        <w:widowControl/>
        <w:spacing w:line="360" w:lineRule="auto"/>
        <w:ind w:left="0" w:firstLine="428"/>
        <w:rPr>
          <w:color w:val="auto"/>
          <w:spacing w:val="2"/>
          <w:sz w:val="21"/>
          <w:szCs w:val="21"/>
          <w:lang w:val="en-US" w:eastAsia="zh-CN"/>
        </w:rPr>
      </w:pPr>
      <w:r>
        <w:rPr>
          <w:rFonts w:hint="eastAsia"/>
          <w:color w:val="auto"/>
          <w:spacing w:val="2"/>
          <w:sz w:val="21"/>
          <w:szCs w:val="21"/>
          <w:lang w:val="en-US" w:eastAsia="zh-CN"/>
        </w:rPr>
        <w:t>8</w:t>
      </w:r>
      <w:r>
        <w:rPr>
          <w:color w:val="auto"/>
          <w:spacing w:val="2"/>
          <w:sz w:val="21"/>
          <w:szCs w:val="21"/>
          <w:lang w:eastAsia="zh-CN"/>
        </w:rPr>
        <w:t>．上述物业管理服务费扣罚涉及的投诉类型、过错大小、事故性质、有效性的确定由采购人与中标人另行协商予以明确，个别投诉事项可以针对具体情况由双方协商确定，如有分歧，以采购人的意见为准。</w:t>
      </w:r>
    </w:p>
    <w:p w14:paraId="1C1DEFD5">
      <w:pPr>
        <w:pStyle w:val="2"/>
        <w:widowControl/>
        <w:spacing w:before="0" w:beforeAutospacing="0" w:after="0" w:afterAutospacing="0" w:line="360" w:lineRule="auto"/>
        <w:ind w:left="0" w:right="0" w:firstLine="430" w:firstLineChars="200"/>
        <w:rPr>
          <w:rFonts w:hint="eastAsia" w:ascii="宋体" w:hAnsi="宋体" w:eastAsia="宋体" w:cs="宋体"/>
          <w:color w:val="auto"/>
          <w:sz w:val="21"/>
          <w:szCs w:val="21"/>
          <w:lang w:val="en-US" w:eastAsia="zh-CN"/>
        </w:rPr>
      </w:pPr>
      <w:r>
        <w:rPr>
          <w:rFonts w:hint="eastAsia" w:ascii="宋体" w:hAnsi="宋体" w:eastAsia="宋体" w:cs="宋体"/>
          <w:color w:val="auto"/>
          <w:spacing w:val="2"/>
          <w:sz w:val="21"/>
          <w:szCs w:val="21"/>
          <w:lang w:eastAsia="zh-CN"/>
        </w:rPr>
        <w:t>（</w:t>
      </w:r>
      <w:r>
        <w:rPr>
          <w:rFonts w:hint="eastAsia" w:ascii="宋体" w:hAnsi="宋体" w:eastAsia="宋体" w:cs="宋体"/>
          <w:color w:val="auto"/>
          <w:spacing w:val="2"/>
          <w:sz w:val="21"/>
          <w:szCs w:val="21"/>
          <w:lang w:val="en-US" w:eastAsia="zh-CN"/>
        </w:rPr>
        <w:t>十五</w:t>
      </w:r>
      <w:r>
        <w:rPr>
          <w:rFonts w:hint="eastAsia" w:ascii="宋体" w:hAnsi="宋体" w:eastAsia="宋体" w:cs="宋体"/>
          <w:color w:val="auto"/>
          <w:spacing w:val="2"/>
          <w:sz w:val="21"/>
          <w:szCs w:val="21"/>
          <w:lang w:eastAsia="zh-CN"/>
        </w:rPr>
        <w:t>）服务费用，</w:t>
      </w:r>
      <w:r>
        <w:rPr>
          <w:rFonts w:hint="eastAsia" w:ascii="宋体" w:hAnsi="宋体" w:eastAsia="宋体" w:cs="宋体"/>
          <w:bCs/>
          <w:color w:val="auto"/>
          <w:sz w:val="21"/>
          <w:szCs w:val="21"/>
          <w:lang w:eastAsia="zh-CN"/>
        </w:rPr>
        <w:t>以下费用由中标人负责（相关费用均含在投标报价内）</w:t>
      </w:r>
      <w:r>
        <w:rPr>
          <w:rFonts w:hint="eastAsia" w:ascii="宋体" w:hAnsi="宋体" w:eastAsia="宋体" w:cs="宋体"/>
          <w:color w:val="auto"/>
          <w:sz w:val="21"/>
          <w:szCs w:val="21"/>
          <w:lang w:eastAsia="zh-CN"/>
        </w:rPr>
        <w:t>：</w:t>
      </w:r>
    </w:p>
    <w:p w14:paraId="42C9369C">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eastAsia="zh-CN"/>
        </w:rPr>
        <w:t>．负责单处面积不超过</w:t>
      </w:r>
      <w:r>
        <w:rPr>
          <w:color w:val="auto"/>
          <w:spacing w:val="2"/>
          <w:sz w:val="21"/>
          <w:szCs w:val="21"/>
          <w:lang w:val="en-US" w:eastAsia="zh-CN"/>
        </w:rPr>
        <w:t>3</w:t>
      </w:r>
      <w:r>
        <w:rPr>
          <w:color w:val="auto"/>
          <w:spacing w:val="2"/>
          <w:sz w:val="21"/>
          <w:szCs w:val="21"/>
          <w:lang w:eastAsia="zh-CN"/>
        </w:rPr>
        <w:t>平方米的日常零星基建维修：建筑物滴水线内墙面、地面污、损修补修复，单处面积少于</w:t>
      </w:r>
      <w:r>
        <w:rPr>
          <w:color w:val="auto"/>
          <w:spacing w:val="2"/>
          <w:sz w:val="21"/>
          <w:szCs w:val="21"/>
          <w:lang w:val="en-US" w:eastAsia="zh-CN"/>
        </w:rPr>
        <w:t>1</w:t>
      </w:r>
      <w:r>
        <w:rPr>
          <w:color w:val="auto"/>
          <w:spacing w:val="2"/>
          <w:sz w:val="21"/>
          <w:szCs w:val="21"/>
          <w:lang w:eastAsia="zh-CN"/>
        </w:rPr>
        <w:t>平方米、高度在</w:t>
      </w:r>
      <w:r>
        <w:rPr>
          <w:color w:val="auto"/>
          <w:spacing w:val="2"/>
          <w:sz w:val="21"/>
          <w:szCs w:val="21"/>
          <w:lang w:val="en-US" w:eastAsia="zh-CN"/>
        </w:rPr>
        <w:t>3.5</w:t>
      </w:r>
      <w:r>
        <w:rPr>
          <w:color w:val="auto"/>
          <w:spacing w:val="2"/>
          <w:sz w:val="21"/>
          <w:szCs w:val="21"/>
          <w:lang w:eastAsia="zh-CN"/>
        </w:rPr>
        <w:t>米以下，由中标</w:t>
      </w:r>
      <w:r>
        <w:rPr>
          <w:rFonts w:hint="eastAsia"/>
          <w:color w:val="auto"/>
          <w:spacing w:val="2"/>
          <w:sz w:val="21"/>
          <w:szCs w:val="21"/>
          <w:lang w:val="en-US" w:eastAsia="zh-CN"/>
        </w:rPr>
        <w:t>人</w:t>
      </w:r>
      <w:r>
        <w:rPr>
          <w:color w:val="auto"/>
          <w:spacing w:val="2"/>
          <w:sz w:val="21"/>
          <w:szCs w:val="21"/>
          <w:lang w:eastAsia="zh-CN"/>
        </w:rPr>
        <w:t>负责修复（材料、人工费用由中标</w:t>
      </w:r>
      <w:r>
        <w:rPr>
          <w:rFonts w:hint="eastAsia"/>
          <w:color w:val="auto"/>
          <w:spacing w:val="2"/>
          <w:sz w:val="21"/>
          <w:szCs w:val="21"/>
          <w:lang w:val="en-US" w:eastAsia="zh-CN"/>
        </w:rPr>
        <w:t>人</w:t>
      </w:r>
      <w:r>
        <w:rPr>
          <w:color w:val="auto"/>
          <w:spacing w:val="2"/>
          <w:sz w:val="21"/>
          <w:szCs w:val="21"/>
          <w:lang w:eastAsia="zh-CN"/>
        </w:rPr>
        <w:t>负责）；超过一平方米耗材由采购</w:t>
      </w:r>
      <w:r>
        <w:rPr>
          <w:rFonts w:hint="eastAsia"/>
          <w:color w:val="auto"/>
          <w:spacing w:val="2"/>
          <w:sz w:val="21"/>
          <w:szCs w:val="21"/>
          <w:lang w:val="en-US" w:eastAsia="zh-CN"/>
        </w:rPr>
        <w:t>人</w:t>
      </w:r>
      <w:r>
        <w:rPr>
          <w:color w:val="auto"/>
          <w:spacing w:val="2"/>
          <w:sz w:val="21"/>
          <w:szCs w:val="21"/>
          <w:lang w:eastAsia="zh-CN"/>
        </w:rPr>
        <w:t>提供，中标</w:t>
      </w:r>
      <w:r>
        <w:rPr>
          <w:rFonts w:hint="eastAsia"/>
          <w:color w:val="auto"/>
          <w:spacing w:val="2"/>
          <w:sz w:val="21"/>
          <w:szCs w:val="21"/>
          <w:lang w:val="en-US" w:eastAsia="zh-CN"/>
        </w:rPr>
        <w:t>人</w:t>
      </w:r>
      <w:r>
        <w:rPr>
          <w:color w:val="auto"/>
          <w:spacing w:val="2"/>
          <w:sz w:val="21"/>
          <w:szCs w:val="21"/>
          <w:lang w:eastAsia="zh-CN"/>
        </w:rPr>
        <w:t>负责修复。</w:t>
      </w:r>
    </w:p>
    <w:p w14:paraId="2A90305B">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2. </w:t>
      </w:r>
      <w:r>
        <w:rPr>
          <w:color w:val="auto"/>
          <w:spacing w:val="2"/>
          <w:sz w:val="21"/>
          <w:szCs w:val="21"/>
          <w:lang w:eastAsia="zh-CN"/>
        </w:rPr>
        <w:t>物业日常办公费用（包括但不仅限于通讯、交通等）、服装费用及固定资产投入费用；</w:t>
      </w:r>
    </w:p>
    <w:p w14:paraId="7023B753">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3. </w:t>
      </w:r>
      <w:r>
        <w:rPr>
          <w:color w:val="auto"/>
          <w:spacing w:val="2"/>
          <w:sz w:val="21"/>
          <w:szCs w:val="21"/>
          <w:lang w:eastAsia="zh-CN"/>
        </w:rPr>
        <w:t>配置特殊器械、工具、设备费用；</w:t>
      </w:r>
    </w:p>
    <w:p w14:paraId="40A7C618">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4</w:t>
      </w:r>
      <w:r>
        <w:rPr>
          <w:color w:val="auto"/>
          <w:spacing w:val="2"/>
          <w:sz w:val="21"/>
          <w:szCs w:val="21"/>
          <w:lang w:eastAsia="zh-CN"/>
        </w:rPr>
        <w:t>．按照广州市垃圾分类要求负责校区内部的生活垃圾分类、清运工作；</w:t>
      </w:r>
    </w:p>
    <w:p w14:paraId="05E68399">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5</w:t>
      </w:r>
      <w:r>
        <w:rPr>
          <w:color w:val="auto"/>
          <w:spacing w:val="2"/>
          <w:sz w:val="21"/>
          <w:szCs w:val="21"/>
          <w:lang w:eastAsia="zh-CN"/>
        </w:rPr>
        <w:t>．与招标需求相关的其它费用；</w:t>
      </w:r>
    </w:p>
    <w:p w14:paraId="78D39DB8">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6</w:t>
      </w:r>
      <w:r>
        <w:rPr>
          <w:color w:val="auto"/>
          <w:spacing w:val="2"/>
          <w:sz w:val="21"/>
          <w:szCs w:val="21"/>
          <w:lang w:eastAsia="zh-CN"/>
        </w:rPr>
        <w:t>．中标人自用水电费需自行承担。</w:t>
      </w:r>
    </w:p>
    <w:p w14:paraId="2697CFBA">
      <w:pPr>
        <w:pStyle w:val="5"/>
        <w:widowControl/>
        <w:spacing w:line="360" w:lineRule="auto"/>
        <w:ind w:left="0" w:firstLine="422" w:firstLineChars="200"/>
        <w:rPr>
          <w:b/>
          <w:bCs/>
          <w:color w:val="auto"/>
          <w:sz w:val="21"/>
          <w:szCs w:val="21"/>
          <w:lang w:val="en-US" w:eastAsia="zh-CN"/>
        </w:rPr>
      </w:pPr>
      <w:r>
        <w:rPr>
          <w:b/>
          <w:bCs/>
          <w:color w:val="auto"/>
          <w:sz w:val="21"/>
          <w:szCs w:val="21"/>
          <w:lang w:eastAsia="zh-CN"/>
        </w:rPr>
        <w:t>不包括以下费用：</w:t>
      </w:r>
    </w:p>
    <w:p w14:paraId="5321277F">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1</w:t>
      </w:r>
      <w:r>
        <w:rPr>
          <w:color w:val="auto"/>
          <w:spacing w:val="2"/>
          <w:sz w:val="21"/>
          <w:szCs w:val="21"/>
          <w:lang w:eastAsia="zh-CN"/>
        </w:rPr>
        <w:t>．楼宇外墙、外立面玻璃清洗；</w:t>
      </w:r>
    </w:p>
    <w:p w14:paraId="040AE383">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2</w:t>
      </w:r>
      <w:r>
        <w:rPr>
          <w:color w:val="auto"/>
          <w:spacing w:val="2"/>
          <w:sz w:val="21"/>
          <w:szCs w:val="21"/>
          <w:lang w:eastAsia="zh-CN"/>
        </w:rPr>
        <w:t>．日常小额维修的耗材费用；</w:t>
      </w:r>
    </w:p>
    <w:p w14:paraId="20A005CE">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3. </w:t>
      </w:r>
      <w:r>
        <w:rPr>
          <w:color w:val="auto"/>
          <w:spacing w:val="2"/>
          <w:sz w:val="21"/>
          <w:szCs w:val="21"/>
          <w:lang w:eastAsia="zh-CN"/>
        </w:rPr>
        <w:t>校内日常清洁用具、清洁用品（如垃圾桶、日常清洁卫生中使用、消耗的物料、垃圾袋、消杀用品、踏垫、各种相关的警示标志和工具等）的购置费用，由物业使用的特殊器械、工具、设备除外；</w:t>
      </w:r>
    </w:p>
    <w:p w14:paraId="7F2F6A3C">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4. </w:t>
      </w:r>
      <w:r>
        <w:rPr>
          <w:color w:val="auto"/>
          <w:spacing w:val="2"/>
          <w:sz w:val="21"/>
          <w:szCs w:val="21"/>
          <w:lang w:eastAsia="zh-CN"/>
        </w:rPr>
        <w:t>校园卫生防疫、灭四害、红火蚁、白蚁消杀、消毒杀菌等工作（每周最低一次，特殊情况按需增加）药物费用；</w:t>
      </w:r>
    </w:p>
    <w:p w14:paraId="3CED853D">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5. </w:t>
      </w:r>
      <w:r>
        <w:rPr>
          <w:color w:val="auto"/>
          <w:spacing w:val="2"/>
          <w:sz w:val="21"/>
          <w:szCs w:val="21"/>
          <w:lang w:eastAsia="zh-CN"/>
        </w:rPr>
        <w:t>生活蓄水池的清洗；</w:t>
      </w:r>
    </w:p>
    <w:p w14:paraId="4901F32D">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6. </w:t>
      </w:r>
      <w:r>
        <w:rPr>
          <w:color w:val="auto"/>
          <w:spacing w:val="2"/>
          <w:sz w:val="21"/>
          <w:szCs w:val="21"/>
          <w:lang w:eastAsia="zh-CN"/>
        </w:rPr>
        <w:t>特殊情况，根据防控要求，增加消杀消毒次数，涉及费用由学校提供；</w:t>
      </w:r>
    </w:p>
    <w:p w14:paraId="4DB3D236">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7. </w:t>
      </w:r>
      <w:r>
        <w:rPr>
          <w:color w:val="auto"/>
          <w:spacing w:val="2"/>
          <w:sz w:val="21"/>
          <w:szCs w:val="21"/>
          <w:lang w:eastAsia="zh-CN"/>
        </w:rPr>
        <w:t>需要补种的校园绿化树木的购置费用，办公室、会议室、举办活动等的绿植盆栽盆花的购置费用；</w:t>
      </w:r>
    </w:p>
    <w:p w14:paraId="3277599C">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8. </w:t>
      </w:r>
      <w:r>
        <w:rPr>
          <w:color w:val="auto"/>
          <w:spacing w:val="2"/>
          <w:sz w:val="21"/>
          <w:szCs w:val="21"/>
          <w:lang w:eastAsia="zh-CN"/>
        </w:rPr>
        <w:t>电梯曳引机、控制柜主板、曳引钢丝绳、桥厢装饰的维修费用；</w:t>
      </w:r>
    </w:p>
    <w:p w14:paraId="2E0B2CA3">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9. </w:t>
      </w:r>
      <w:r>
        <w:rPr>
          <w:color w:val="auto"/>
          <w:spacing w:val="2"/>
          <w:sz w:val="21"/>
          <w:szCs w:val="21"/>
          <w:lang w:eastAsia="zh-CN"/>
        </w:rPr>
        <w:t>电气设备、空调、电梯的维保、年检费用；</w:t>
      </w:r>
    </w:p>
    <w:p w14:paraId="0E023CE8">
      <w:pPr>
        <w:pStyle w:val="5"/>
        <w:widowControl/>
        <w:spacing w:line="360" w:lineRule="auto"/>
        <w:ind w:left="0" w:firstLine="428"/>
        <w:rPr>
          <w:color w:val="auto"/>
          <w:spacing w:val="2"/>
          <w:sz w:val="21"/>
          <w:szCs w:val="21"/>
          <w:lang w:val="en-US" w:eastAsia="zh-CN"/>
        </w:rPr>
      </w:pPr>
      <w:r>
        <w:rPr>
          <w:color w:val="auto"/>
          <w:spacing w:val="2"/>
          <w:sz w:val="21"/>
          <w:szCs w:val="21"/>
          <w:lang w:val="en-US" w:eastAsia="zh-CN"/>
        </w:rPr>
        <w:t xml:space="preserve">10. </w:t>
      </w:r>
      <w:r>
        <w:rPr>
          <w:color w:val="auto"/>
          <w:spacing w:val="2"/>
          <w:sz w:val="21"/>
          <w:szCs w:val="21"/>
          <w:lang w:eastAsia="zh-CN"/>
        </w:rPr>
        <w:t>垃圾外运费用。</w:t>
      </w:r>
    </w:p>
    <w:p w14:paraId="30E7EE49">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bCs/>
          <w:color w:val="auto"/>
          <w:sz w:val="24"/>
          <w:szCs w:val="24"/>
          <w:lang w:val="en-US"/>
        </w:rPr>
      </w:pPr>
      <w:bookmarkStart w:id="0" w:name="_Toc361223082"/>
      <w:r>
        <w:rPr>
          <w:rFonts w:hint="eastAsia" w:ascii="宋体" w:hAnsi="宋体" w:eastAsia="宋体" w:cs="Arial"/>
          <w:b/>
          <w:bCs/>
          <w:color w:val="auto"/>
          <w:kern w:val="2"/>
          <w:sz w:val="24"/>
          <w:szCs w:val="24"/>
          <w:lang w:val="en-US" w:eastAsia="zh-CN" w:bidi="ar"/>
        </w:rPr>
        <w:t>三、其他服务要求</w:t>
      </w:r>
    </w:p>
    <w:p w14:paraId="47DC011D">
      <w:pPr>
        <w:keepNext w:val="0"/>
        <w:keepLines w:val="0"/>
        <w:widowControl/>
        <w:suppressLineNumbers w:val="0"/>
        <w:tabs>
          <w:tab w:val="left" w:pos="709"/>
          <w:tab w:val="left" w:pos="851"/>
          <w:tab w:val="left" w:pos="1140"/>
        </w:tabs>
        <w:spacing w:before="0" w:beforeAutospacing="0" w:after="0" w:afterAutospacing="0" w:line="360" w:lineRule="auto"/>
        <w:ind w:left="0" w:right="0" w:firstLine="360"/>
        <w:jc w:val="left"/>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(一)</w:t>
      </w:r>
      <w:r>
        <w:rPr>
          <w:rFonts w:hint="eastAsia" w:ascii="宋体" w:hAnsi="宋体" w:eastAsia="宋体" w:cs="宋体"/>
          <w:color w:val="auto"/>
          <w:kern w:val="2"/>
          <w:sz w:val="24"/>
          <w:szCs w:val="24"/>
          <w:lang w:val="en-US" w:eastAsia="zh-CN" w:bidi="ar"/>
        </w:rPr>
        <w:tab/>
      </w:r>
      <w:r>
        <w:rPr>
          <w:rFonts w:hint="eastAsia" w:ascii="宋体" w:hAnsi="宋体" w:eastAsia="宋体" w:cs="宋体"/>
          <w:color w:val="auto"/>
          <w:kern w:val="2"/>
          <w:sz w:val="24"/>
          <w:szCs w:val="24"/>
          <w:lang w:val="en-US" w:eastAsia="zh-CN" w:bidi="ar"/>
        </w:rPr>
        <w:t>中标人不得将本物业的管理责任转包给第三方。中标人转包项目的，将按合同违约条款，终止合同，并报监管部门处理，由此引起的一切后果，由中标人承担。并要求中标人在规定时间内移交物业、物业管理用房及有关档案资料。</w:t>
      </w:r>
    </w:p>
    <w:p w14:paraId="5F806CA2">
      <w:pPr>
        <w:keepNext w:val="0"/>
        <w:keepLines w:val="0"/>
        <w:widowControl/>
        <w:suppressLineNumbers w:val="0"/>
        <w:tabs>
          <w:tab w:val="left" w:pos="709"/>
          <w:tab w:val="left" w:pos="851"/>
          <w:tab w:val="left" w:pos="1140"/>
        </w:tabs>
        <w:spacing w:before="0" w:beforeAutospacing="0" w:after="0" w:afterAutospacing="0" w:line="360" w:lineRule="auto"/>
        <w:ind w:left="0" w:right="0" w:firstLine="360"/>
        <w:jc w:val="left"/>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w:t>
      </w:r>
      <w:r>
        <w:rPr>
          <w:rFonts w:hint="eastAsia" w:ascii="宋体" w:hAnsi="宋体" w:eastAsia="宋体" w:cs="宋体"/>
          <w:color w:val="auto"/>
          <w:kern w:val="2"/>
          <w:sz w:val="24"/>
          <w:szCs w:val="24"/>
          <w:lang w:val="en-US" w:eastAsia="zh-CN" w:bidi="ar"/>
        </w:rPr>
        <w:tab/>
      </w:r>
      <w:r>
        <w:rPr>
          <w:rFonts w:hint="eastAsia" w:ascii="宋体" w:hAnsi="宋体" w:eastAsia="宋体" w:cs="宋体"/>
          <w:color w:val="auto"/>
          <w:kern w:val="2"/>
          <w:sz w:val="24"/>
          <w:szCs w:val="24"/>
          <w:lang w:val="en-US" w:eastAsia="zh-CN" w:bidi="ar"/>
        </w:rPr>
        <w:t>现场物业管理服务的组织机构必须完整，组织机构总人数必须足以满足采购人需求。物业管理规章制度完善，操作规范齐全，岗前培训到位，内部管理专业，有能调动服务人员工作积极性和主动性的激励机制及完善的考勤制度，为中标人提供物业工作质量保证支撑体系、质量控制与监管措施、质量持续改进措施。</w:t>
      </w:r>
    </w:p>
    <w:p w14:paraId="36BC8E3F">
      <w:pPr>
        <w:keepNext w:val="0"/>
        <w:keepLines w:val="0"/>
        <w:widowControl w:val="0"/>
        <w:suppressLineNumbers w:val="0"/>
        <w:tabs>
          <w:tab w:val="left" w:pos="900"/>
        </w:tabs>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（三）如因中标人的员工在工作中失职导致学校或师生财物损失，或师生生命安全受到威胁或伤害，或采购人教育教学工作或大型活动不能顺利进行的，视情节追究中标人的责任。</w:t>
      </w:r>
    </w:p>
    <w:p w14:paraId="1402EB9D">
      <w:pPr>
        <w:keepNext w:val="0"/>
        <w:keepLines w:val="0"/>
        <w:widowControl w:val="0"/>
        <w:suppressLineNumbers w:val="0"/>
        <w:tabs>
          <w:tab w:val="left" w:pos="900"/>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（四）中标人的服务人员因工作需要确需在校住宿的，经中标人与学校协商，视学校床位情况可考虑提供住宿床位，但水电费由中标人或服务人员负责。并承担安全管理责任。</w:t>
      </w:r>
    </w:p>
    <w:p w14:paraId="0C7976EC">
      <w:pPr>
        <w:keepNext w:val="0"/>
        <w:keepLines w:val="0"/>
        <w:widowControl w:val="0"/>
        <w:suppressLineNumbers w:val="0"/>
        <w:tabs>
          <w:tab w:val="left" w:pos="900"/>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（五）中标人应按照《中华人民共和国社会保险法》和《住房公积金管理条例》的相关规定，支付国家规定必须购买的社会保险费用。</w:t>
      </w:r>
    </w:p>
    <w:p w14:paraId="5C3BA72B">
      <w:pPr>
        <w:keepNext w:val="0"/>
        <w:keepLines w:val="0"/>
        <w:widowControl w:val="0"/>
        <w:suppressLineNumbers w:val="0"/>
        <w:tabs>
          <w:tab w:val="left" w:pos="900"/>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（六）服务费用已包括中标单位派驻人员在法定节假日、休息日、正常工作日延长工作时间加班或值班发生的各类加班费用及补贴。学校支付服务费用后，不再另行支付各类加班费用及补贴。</w:t>
      </w:r>
    </w:p>
    <w:p w14:paraId="5C5A36EA">
      <w:pPr>
        <w:keepNext w:val="0"/>
        <w:keepLines w:val="0"/>
        <w:widowControl w:val="0"/>
        <w:suppressLineNumbers w:val="0"/>
        <w:tabs>
          <w:tab w:val="left" w:pos="900"/>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（七）维修人员必须经采购人考核合格（一般技能：万用表使用、接线、钉线槽、拆换、维修风扇、接驳水管等）方能进校工作。</w:t>
      </w:r>
    </w:p>
    <w:p w14:paraId="2607C699">
      <w:pPr>
        <w:keepNext w:val="0"/>
        <w:keepLines w:val="0"/>
        <w:widowControl w:val="0"/>
        <w:suppressLineNumbers w:val="0"/>
        <w:tabs>
          <w:tab w:val="left" w:pos="900"/>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（八）中标人须承担所属员工的疫情防控责任。</w:t>
      </w:r>
    </w:p>
    <w:p w14:paraId="54F96D25">
      <w:pPr>
        <w:keepNext w:val="0"/>
        <w:keepLines w:val="0"/>
        <w:widowControl/>
        <w:suppressLineNumbers w:val="0"/>
        <w:tabs>
          <w:tab w:val="left" w:pos="709"/>
          <w:tab w:val="left" w:pos="851"/>
          <w:tab w:val="left" w:pos="1140"/>
        </w:tabs>
        <w:spacing w:before="0" w:beforeAutospacing="0" w:after="0" w:afterAutospacing="0" w:line="360" w:lineRule="auto"/>
        <w:ind w:left="0" w:right="0" w:firstLine="650" w:firstLineChars="271"/>
        <w:jc w:val="left"/>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(九)</w:t>
      </w:r>
      <w:r>
        <w:rPr>
          <w:rFonts w:hint="eastAsia" w:ascii="宋体" w:hAnsi="宋体" w:eastAsia="宋体" w:cs="宋体"/>
          <w:color w:val="auto"/>
          <w:kern w:val="2"/>
          <w:sz w:val="24"/>
          <w:szCs w:val="24"/>
          <w:lang w:val="en-US" w:eastAsia="zh-CN" w:bidi="ar"/>
        </w:rPr>
        <w:tab/>
      </w:r>
      <w:r>
        <w:rPr>
          <w:rFonts w:hint="eastAsia" w:ascii="宋体" w:hAnsi="宋体" w:eastAsia="宋体" w:cs="宋体"/>
          <w:color w:val="auto"/>
          <w:kern w:val="2"/>
          <w:sz w:val="24"/>
          <w:szCs w:val="24"/>
          <w:lang w:val="en-US" w:eastAsia="zh-CN" w:bidi="ar"/>
        </w:rPr>
        <w:t>中标人配备的全部工作人员必须符合国家有关用工标准要求，中标人必须做好工作人员所需要的安全措施，保证工作人员的安全。并购买相关社会保险和人身意外保险。如中标人内部人员发生劳动纠纷或在采购方工作范围内因中标人原因发生事故造成人身意外伤亡的一切责任由中标人负责，与采购人无关。</w:t>
      </w:r>
    </w:p>
    <w:p w14:paraId="4A3DD9BB">
      <w:pPr>
        <w:keepNext w:val="0"/>
        <w:keepLines w:val="0"/>
        <w:widowControl/>
        <w:suppressLineNumbers w:val="0"/>
        <w:tabs>
          <w:tab w:val="left" w:pos="709"/>
          <w:tab w:val="left" w:pos="851"/>
          <w:tab w:val="left" w:pos="1140"/>
        </w:tabs>
        <w:spacing w:before="0" w:beforeAutospacing="0" w:after="0" w:afterAutospacing="0" w:line="360" w:lineRule="auto"/>
        <w:ind w:left="0" w:right="0" w:firstLine="360"/>
        <w:jc w:val="left"/>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(十)</w:t>
      </w:r>
      <w:r>
        <w:rPr>
          <w:rFonts w:hint="eastAsia" w:ascii="宋体" w:hAnsi="宋体" w:eastAsia="宋体" w:cs="宋体"/>
          <w:color w:val="auto"/>
          <w:kern w:val="2"/>
          <w:sz w:val="24"/>
          <w:szCs w:val="24"/>
          <w:lang w:val="en-US" w:eastAsia="zh-CN" w:bidi="ar"/>
        </w:rPr>
        <w:tab/>
      </w:r>
      <w:r>
        <w:rPr>
          <w:rFonts w:hint="eastAsia" w:ascii="宋体" w:hAnsi="宋体" w:eastAsia="宋体" w:cs="宋体"/>
          <w:color w:val="auto"/>
          <w:kern w:val="2"/>
          <w:sz w:val="24"/>
          <w:szCs w:val="24"/>
          <w:lang w:val="en-US" w:eastAsia="zh-CN" w:bidi="ar"/>
        </w:rPr>
        <w:t>双方根据招标文件中采购人需求的内容拟定物业管理合同附件条款。</w:t>
      </w:r>
    </w:p>
    <w:p w14:paraId="63D813CF">
      <w:pPr>
        <w:keepNext w:val="0"/>
        <w:keepLines w:val="0"/>
        <w:widowControl/>
        <w:suppressLineNumbers w:val="0"/>
        <w:tabs>
          <w:tab w:val="left" w:pos="709"/>
          <w:tab w:val="left" w:pos="851"/>
          <w:tab w:val="left" w:pos="1140"/>
        </w:tabs>
        <w:spacing w:before="0" w:beforeAutospacing="0" w:after="0" w:afterAutospacing="0" w:line="360" w:lineRule="auto"/>
        <w:ind w:left="0" w:right="0" w:firstLine="360"/>
        <w:jc w:val="left"/>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(十一)</w:t>
      </w:r>
      <w:r>
        <w:rPr>
          <w:rFonts w:hint="eastAsia" w:ascii="宋体" w:hAnsi="宋体" w:eastAsia="宋体" w:cs="宋体"/>
          <w:color w:val="auto"/>
          <w:kern w:val="2"/>
          <w:sz w:val="24"/>
          <w:szCs w:val="24"/>
          <w:lang w:val="en-US" w:eastAsia="zh-CN" w:bidi="ar"/>
        </w:rPr>
        <w:tab/>
      </w:r>
      <w:r>
        <w:rPr>
          <w:rFonts w:hint="eastAsia" w:ascii="宋体" w:hAnsi="宋体" w:eastAsia="宋体" w:cs="宋体"/>
          <w:color w:val="auto"/>
          <w:kern w:val="2"/>
          <w:sz w:val="24"/>
          <w:szCs w:val="24"/>
          <w:lang w:val="en-US" w:eastAsia="zh-CN" w:bidi="ar"/>
        </w:rPr>
        <w:t>中标人违反规定，所提供的服务或服务人员未达到合同要求，采购人书面提出整改通知，累计发出书面整改函件提出整改通知达二次，中标人未按要求及时整改的，采购人有权终止合同，由此造成采购人经济损失的，中标人应给予赔偿。</w:t>
      </w:r>
    </w:p>
    <w:p w14:paraId="1D3205E4">
      <w:pPr>
        <w:keepNext w:val="0"/>
        <w:keepLines w:val="0"/>
        <w:widowControl/>
        <w:suppressLineNumbers w:val="0"/>
        <w:tabs>
          <w:tab w:val="left" w:pos="709"/>
          <w:tab w:val="left" w:pos="851"/>
          <w:tab w:val="left" w:pos="1140"/>
        </w:tabs>
        <w:spacing w:before="0" w:beforeAutospacing="0" w:after="0" w:afterAutospacing="0" w:line="360" w:lineRule="auto"/>
        <w:ind w:left="0" w:right="0" w:firstLine="360"/>
        <w:jc w:val="left"/>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(十二)</w:t>
      </w:r>
      <w:r>
        <w:rPr>
          <w:rFonts w:hint="eastAsia" w:ascii="宋体" w:hAnsi="宋体" w:eastAsia="宋体" w:cs="宋体"/>
          <w:color w:val="auto"/>
          <w:kern w:val="2"/>
          <w:sz w:val="24"/>
          <w:szCs w:val="24"/>
          <w:lang w:val="en-US" w:eastAsia="zh-CN" w:bidi="ar"/>
        </w:rPr>
        <w:tab/>
      </w:r>
      <w:r>
        <w:rPr>
          <w:rFonts w:hint="eastAsia" w:ascii="宋体" w:hAnsi="宋体" w:eastAsia="宋体" w:cs="宋体"/>
          <w:color w:val="auto"/>
          <w:kern w:val="2"/>
          <w:sz w:val="24"/>
          <w:szCs w:val="24"/>
          <w:lang w:val="en-US" w:eastAsia="zh-CN" w:bidi="ar"/>
        </w:rPr>
        <w:t>合同期满，中标人需在做好交接工作后2天内</w:t>
      </w:r>
      <w:bookmarkEnd w:id="0"/>
      <w:r>
        <w:rPr>
          <w:rFonts w:hint="eastAsia" w:ascii="宋体" w:hAnsi="宋体" w:eastAsia="宋体" w:cs="宋体"/>
          <w:color w:val="auto"/>
          <w:kern w:val="2"/>
          <w:sz w:val="24"/>
          <w:szCs w:val="24"/>
          <w:lang w:val="en-US" w:eastAsia="zh-CN" w:bidi="ar"/>
        </w:rPr>
        <w:t>无条件地撤离学校。</w:t>
      </w:r>
    </w:p>
    <w:p w14:paraId="30A136B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lang w:val="en-US"/>
        </w:rPr>
      </w:pPr>
    </w:p>
    <w:p w14:paraId="06A66D6F">
      <w:pPr>
        <w:pStyle w:val="2"/>
        <w:widowControl/>
        <w:spacing w:before="0" w:beforeAutospacing="0" w:after="0" w:afterAutospacing="0" w:line="360" w:lineRule="auto"/>
        <w:ind w:left="440" w:right="0"/>
        <w:rPr>
          <w:rFonts w:hint="eastAsia" w:ascii="宋体" w:hAnsi="宋体" w:eastAsia="宋体" w:cs="宋体"/>
          <w:color w:val="auto"/>
          <w:spacing w:val="2"/>
          <w:sz w:val="21"/>
          <w:szCs w:val="21"/>
          <w:lang w:val="en-US" w:eastAsia="zh-CN"/>
        </w:rPr>
      </w:pPr>
      <w:r>
        <w:rPr>
          <w:rFonts w:hint="eastAsia" w:ascii="宋体" w:hAnsi="宋体" w:eastAsia="宋体" w:cs="Arial"/>
          <w:b/>
          <w:bCs/>
          <w:color w:val="auto"/>
          <w:kern w:val="2"/>
          <w:sz w:val="24"/>
          <w:szCs w:val="24"/>
          <w:lang w:val="en-US" w:eastAsia="zh-CN" w:bidi="ar"/>
        </w:rPr>
        <w:t>四、考核方法</w:t>
      </w:r>
      <w:r>
        <w:rPr>
          <w:rFonts w:hint="eastAsia" w:ascii="宋体" w:hAnsi="宋体" w:eastAsia="宋体" w:cs="宋体"/>
          <w:color w:val="auto"/>
          <w:spacing w:val="2"/>
          <w:sz w:val="21"/>
          <w:szCs w:val="21"/>
          <w:lang w:eastAsia="zh-CN"/>
        </w:rPr>
        <w:t>（</w:t>
      </w:r>
      <w:r>
        <w:rPr>
          <w:rFonts w:hint="eastAsia" w:ascii="Calibri" w:hAnsi="Calibri" w:eastAsia="宋体" w:cs="宋体"/>
          <w:color w:val="auto"/>
          <w:kern w:val="2"/>
          <w:sz w:val="21"/>
          <w:szCs w:val="24"/>
          <w:lang w:val="en-US" w:eastAsia="zh-CN" w:bidi="ar"/>
        </w:rPr>
        <w:t>★</w:t>
      </w:r>
      <w:r>
        <w:rPr>
          <w:rFonts w:hint="eastAsia" w:ascii="宋体" w:hAnsi="宋体" w:eastAsia="宋体" w:cs="宋体"/>
          <w:color w:val="auto"/>
          <w:spacing w:val="2"/>
          <w:sz w:val="21"/>
          <w:szCs w:val="21"/>
          <w:lang w:eastAsia="zh-CN"/>
        </w:rPr>
        <w:t>投标文件中提供承诺函，</w:t>
      </w:r>
      <w:r>
        <w:rPr>
          <w:rFonts w:hint="eastAsia" w:ascii="宋体" w:hAnsi="宋体" w:eastAsia="宋体" w:cs="宋体"/>
          <w:color w:val="auto"/>
          <w:spacing w:val="2"/>
          <w:sz w:val="21"/>
          <w:szCs w:val="21"/>
          <w:lang w:val="en-US" w:eastAsia="zh-CN"/>
        </w:rPr>
        <w:t>同意采购人的考核方法，</w:t>
      </w:r>
      <w:r>
        <w:rPr>
          <w:rFonts w:hint="eastAsia" w:ascii="宋体" w:hAnsi="宋体" w:eastAsia="宋体" w:cs="宋体"/>
          <w:color w:val="auto"/>
          <w:spacing w:val="2"/>
          <w:sz w:val="21"/>
          <w:szCs w:val="21"/>
          <w:lang w:eastAsia="zh-CN"/>
        </w:rPr>
        <w:t>格式自拟）</w:t>
      </w:r>
    </w:p>
    <w:p w14:paraId="40D00051">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eastAsia" w:ascii="宋体" w:hAnsi="宋体" w:eastAsia="宋体" w:cs="Arial"/>
          <w:b w:val="0"/>
          <w:bCs w:val="0"/>
          <w:color w:val="auto"/>
          <w:kern w:val="2"/>
          <w:sz w:val="24"/>
          <w:szCs w:val="24"/>
          <w:lang w:val="en-US" w:eastAsia="zh-CN" w:bidi="ar"/>
        </w:rPr>
        <w:t>采购人</w:t>
      </w:r>
      <w:r>
        <w:rPr>
          <w:rFonts w:hint="default" w:ascii="宋体" w:hAnsi="宋体" w:eastAsia="宋体" w:cs="Arial"/>
          <w:b w:val="0"/>
          <w:bCs w:val="0"/>
          <w:color w:val="auto"/>
          <w:kern w:val="2"/>
          <w:sz w:val="24"/>
          <w:szCs w:val="24"/>
          <w:lang w:val="en-US" w:eastAsia="zh-CN" w:bidi="ar"/>
        </w:rPr>
        <w:t>采用</w:t>
      </w:r>
      <w:r>
        <w:rPr>
          <w:rFonts w:hint="eastAsia" w:ascii="宋体" w:hAnsi="宋体" w:eastAsia="宋体" w:cs="Arial"/>
          <w:b w:val="0"/>
          <w:bCs w:val="0"/>
          <w:color w:val="auto"/>
          <w:kern w:val="2"/>
          <w:sz w:val="24"/>
          <w:szCs w:val="24"/>
          <w:lang w:val="en-US" w:eastAsia="zh-CN" w:bidi="ar"/>
        </w:rPr>
        <w:t>每学期考核</w:t>
      </w:r>
      <w:r>
        <w:rPr>
          <w:rFonts w:hint="default" w:ascii="宋体" w:hAnsi="宋体" w:eastAsia="宋体" w:cs="Arial"/>
          <w:b w:val="0"/>
          <w:bCs w:val="0"/>
          <w:color w:val="auto"/>
          <w:kern w:val="2"/>
          <w:sz w:val="24"/>
          <w:szCs w:val="24"/>
          <w:lang w:val="en-US" w:eastAsia="zh-CN" w:bidi="ar"/>
        </w:rPr>
        <w:t>的方式对</w:t>
      </w:r>
      <w:r>
        <w:rPr>
          <w:rFonts w:hint="eastAsia" w:ascii="宋体" w:hAnsi="宋体" w:eastAsia="宋体" w:cs="Arial"/>
          <w:b w:val="0"/>
          <w:bCs w:val="0"/>
          <w:color w:val="auto"/>
          <w:kern w:val="2"/>
          <w:sz w:val="24"/>
          <w:szCs w:val="24"/>
          <w:lang w:val="en-US" w:eastAsia="zh-CN" w:bidi="ar"/>
        </w:rPr>
        <w:t>中标人</w:t>
      </w:r>
      <w:r>
        <w:rPr>
          <w:rFonts w:hint="default" w:ascii="宋体" w:hAnsi="宋体" w:eastAsia="宋体" w:cs="Arial"/>
          <w:b w:val="0"/>
          <w:bCs w:val="0"/>
          <w:color w:val="auto"/>
          <w:kern w:val="2"/>
          <w:sz w:val="24"/>
          <w:szCs w:val="24"/>
          <w:lang w:val="en-US" w:eastAsia="zh-CN" w:bidi="ar"/>
        </w:rPr>
        <w:t>进行考核，并作为支付物业</w:t>
      </w:r>
      <w:r>
        <w:rPr>
          <w:rFonts w:hint="eastAsia" w:ascii="宋体" w:hAnsi="宋体" w:eastAsia="宋体" w:cs="Arial"/>
          <w:b w:val="0"/>
          <w:bCs w:val="0"/>
          <w:color w:val="auto"/>
          <w:kern w:val="2"/>
          <w:sz w:val="24"/>
          <w:szCs w:val="24"/>
          <w:lang w:val="en-US" w:eastAsia="zh-CN" w:bidi="ar"/>
        </w:rPr>
        <w:t>服务</w:t>
      </w:r>
      <w:r>
        <w:rPr>
          <w:rFonts w:hint="default" w:ascii="宋体" w:hAnsi="宋体" w:eastAsia="宋体" w:cs="Arial"/>
          <w:b w:val="0"/>
          <w:bCs w:val="0"/>
          <w:color w:val="auto"/>
          <w:kern w:val="2"/>
          <w:sz w:val="24"/>
          <w:szCs w:val="24"/>
          <w:lang w:val="en-US" w:eastAsia="zh-CN" w:bidi="ar"/>
        </w:rPr>
        <w:t>费和继续履行合同的主要依据。</w:t>
      </w:r>
    </w:p>
    <w:p w14:paraId="343A9FB4">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default" w:ascii="宋体" w:hAnsi="宋体" w:eastAsia="宋体" w:cs="Arial"/>
          <w:b w:val="0"/>
          <w:bCs w:val="0"/>
          <w:color w:val="auto"/>
          <w:kern w:val="2"/>
          <w:sz w:val="24"/>
          <w:szCs w:val="24"/>
          <w:lang w:val="en-US" w:eastAsia="zh-CN" w:bidi="ar"/>
        </w:rPr>
        <w:t>(一)物业</w:t>
      </w:r>
      <w:r>
        <w:rPr>
          <w:rFonts w:hint="eastAsia" w:ascii="宋体" w:hAnsi="宋体" w:eastAsia="宋体" w:cs="Arial"/>
          <w:b w:val="0"/>
          <w:bCs w:val="0"/>
          <w:color w:val="auto"/>
          <w:kern w:val="2"/>
          <w:sz w:val="24"/>
          <w:szCs w:val="24"/>
          <w:lang w:val="en-US" w:eastAsia="zh-CN" w:bidi="ar"/>
        </w:rPr>
        <w:t>服务</w:t>
      </w:r>
      <w:r>
        <w:rPr>
          <w:rFonts w:hint="default" w:ascii="宋体" w:hAnsi="宋体" w:eastAsia="宋体" w:cs="Arial"/>
          <w:b w:val="0"/>
          <w:bCs w:val="0"/>
          <w:color w:val="auto"/>
          <w:kern w:val="2"/>
          <w:sz w:val="24"/>
          <w:szCs w:val="24"/>
          <w:lang w:val="en-US" w:eastAsia="zh-CN" w:bidi="ar"/>
        </w:rPr>
        <w:t>费的组成:</w:t>
      </w:r>
    </w:p>
    <w:p w14:paraId="3B694FA7">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default" w:ascii="宋体" w:hAnsi="宋体" w:eastAsia="宋体" w:cs="Arial"/>
          <w:b w:val="0"/>
          <w:bCs w:val="0"/>
          <w:color w:val="auto"/>
          <w:kern w:val="2"/>
          <w:sz w:val="24"/>
          <w:szCs w:val="24"/>
          <w:lang w:val="en-US" w:eastAsia="zh-CN" w:bidi="ar"/>
        </w:rPr>
        <w:t>1.基本物业</w:t>
      </w:r>
      <w:r>
        <w:rPr>
          <w:rFonts w:hint="eastAsia" w:ascii="宋体" w:hAnsi="宋体" w:eastAsia="宋体" w:cs="Arial"/>
          <w:b w:val="0"/>
          <w:bCs w:val="0"/>
          <w:color w:val="auto"/>
          <w:kern w:val="2"/>
          <w:sz w:val="24"/>
          <w:szCs w:val="24"/>
          <w:lang w:val="en-US" w:eastAsia="zh-CN" w:bidi="ar"/>
        </w:rPr>
        <w:t>服务</w:t>
      </w:r>
      <w:r>
        <w:rPr>
          <w:rFonts w:hint="default" w:ascii="宋体" w:hAnsi="宋体" w:eastAsia="宋体" w:cs="Arial"/>
          <w:b w:val="0"/>
          <w:bCs w:val="0"/>
          <w:color w:val="auto"/>
          <w:kern w:val="2"/>
          <w:sz w:val="24"/>
          <w:szCs w:val="24"/>
          <w:lang w:val="en-US" w:eastAsia="zh-CN" w:bidi="ar"/>
        </w:rPr>
        <w:t>费(占物业</w:t>
      </w:r>
      <w:r>
        <w:rPr>
          <w:rFonts w:hint="eastAsia" w:ascii="宋体" w:hAnsi="宋体" w:eastAsia="宋体" w:cs="Arial"/>
          <w:b w:val="0"/>
          <w:bCs w:val="0"/>
          <w:color w:val="auto"/>
          <w:kern w:val="2"/>
          <w:sz w:val="24"/>
          <w:szCs w:val="24"/>
          <w:lang w:val="en-US" w:eastAsia="zh-CN" w:bidi="ar"/>
        </w:rPr>
        <w:t>服务</w:t>
      </w:r>
      <w:r>
        <w:rPr>
          <w:rFonts w:hint="default" w:ascii="宋体" w:hAnsi="宋体" w:eastAsia="宋体" w:cs="Arial"/>
          <w:b w:val="0"/>
          <w:bCs w:val="0"/>
          <w:color w:val="auto"/>
          <w:kern w:val="2"/>
          <w:sz w:val="24"/>
          <w:szCs w:val="24"/>
          <w:lang w:val="en-US" w:eastAsia="zh-CN" w:bidi="ar"/>
        </w:rPr>
        <w:t>费的95%);</w:t>
      </w:r>
    </w:p>
    <w:p w14:paraId="1C5A03D4">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default" w:ascii="宋体" w:hAnsi="宋体" w:eastAsia="宋体" w:cs="Arial"/>
          <w:b w:val="0"/>
          <w:bCs w:val="0"/>
          <w:color w:val="auto"/>
          <w:kern w:val="2"/>
          <w:sz w:val="24"/>
          <w:szCs w:val="24"/>
          <w:lang w:val="en-US" w:eastAsia="zh-CN" w:bidi="ar"/>
        </w:rPr>
        <w:t>2.</w:t>
      </w:r>
      <w:r>
        <w:rPr>
          <w:rFonts w:hint="eastAsia" w:ascii="宋体" w:hAnsi="宋体" w:eastAsia="宋体" w:cs="Arial"/>
          <w:b w:val="0"/>
          <w:bCs w:val="0"/>
          <w:color w:val="auto"/>
          <w:kern w:val="2"/>
          <w:sz w:val="24"/>
          <w:szCs w:val="24"/>
          <w:lang w:val="en-US" w:eastAsia="zh-CN" w:bidi="ar"/>
        </w:rPr>
        <w:t>学期</w:t>
      </w:r>
      <w:r>
        <w:rPr>
          <w:rFonts w:hint="default" w:ascii="宋体" w:hAnsi="宋体" w:eastAsia="宋体" w:cs="Arial"/>
          <w:b w:val="0"/>
          <w:bCs w:val="0"/>
          <w:color w:val="auto"/>
          <w:kern w:val="2"/>
          <w:sz w:val="24"/>
          <w:szCs w:val="24"/>
          <w:lang w:val="en-US" w:eastAsia="zh-CN" w:bidi="ar"/>
        </w:rPr>
        <w:t>考核奖(占物业</w:t>
      </w:r>
      <w:r>
        <w:rPr>
          <w:rFonts w:hint="eastAsia" w:ascii="宋体" w:hAnsi="宋体" w:eastAsia="宋体" w:cs="Arial"/>
          <w:b w:val="0"/>
          <w:bCs w:val="0"/>
          <w:color w:val="auto"/>
          <w:kern w:val="2"/>
          <w:sz w:val="24"/>
          <w:szCs w:val="24"/>
          <w:lang w:val="en-US" w:eastAsia="zh-CN" w:bidi="ar"/>
        </w:rPr>
        <w:t>服务</w:t>
      </w:r>
      <w:r>
        <w:rPr>
          <w:rFonts w:hint="default" w:ascii="宋体" w:hAnsi="宋体" w:eastAsia="宋体" w:cs="Arial"/>
          <w:b w:val="0"/>
          <w:bCs w:val="0"/>
          <w:color w:val="auto"/>
          <w:kern w:val="2"/>
          <w:sz w:val="24"/>
          <w:szCs w:val="24"/>
          <w:lang w:val="en-US" w:eastAsia="zh-CN" w:bidi="ar"/>
        </w:rPr>
        <w:t>费的5%)。</w:t>
      </w:r>
    </w:p>
    <w:p w14:paraId="65AC5C40">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default" w:ascii="宋体" w:hAnsi="宋体" w:eastAsia="宋体" w:cs="Arial"/>
          <w:b w:val="0"/>
          <w:bCs w:val="0"/>
          <w:color w:val="auto"/>
          <w:kern w:val="2"/>
          <w:sz w:val="24"/>
          <w:szCs w:val="24"/>
          <w:lang w:val="en-US" w:eastAsia="zh-CN" w:bidi="ar"/>
        </w:rPr>
        <w:t>(二)</w:t>
      </w:r>
      <w:r>
        <w:rPr>
          <w:rFonts w:hint="eastAsia" w:ascii="宋体" w:hAnsi="宋体" w:eastAsia="宋体" w:cs="Arial"/>
          <w:b w:val="0"/>
          <w:bCs w:val="0"/>
          <w:color w:val="auto"/>
          <w:kern w:val="2"/>
          <w:sz w:val="24"/>
          <w:szCs w:val="24"/>
          <w:lang w:val="en-US" w:eastAsia="zh-CN" w:bidi="ar"/>
        </w:rPr>
        <w:t>物业管理费</w:t>
      </w:r>
      <w:r>
        <w:rPr>
          <w:rFonts w:hint="default" w:ascii="宋体" w:hAnsi="宋体" w:eastAsia="宋体" w:cs="Arial"/>
          <w:b w:val="0"/>
          <w:bCs w:val="0"/>
          <w:color w:val="auto"/>
          <w:kern w:val="2"/>
          <w:sz w:val="24"/>
          <w:szCs w:val="24"/>
          <w:lang w:val="en-US" w:eastAsia="zh-CN" w:bidi="ar"/>
        </w:rPr>
        <w:t>考核及结果应用</w:t>
      </w:r>
    </w:p>
    <w:p w14:paraId="4FF03419">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default" w:ascii="宋体" w:hAnsi="宋体" w:eastAsia="宋体" w:cs="Arial"/>
          <w:b w:val="0"/>
          <w:bCs w:val="0"/>
          <w:color w:val="auto"/>
          <w:kern w:val="2"/>
          <w:sz w:val="24"/>
          <w:szCs w:val="24"/>
          <w:lang w:val="en-US" w:eastAsia="zh-CN" w:bidi="ar"/>
        </w:rPr>
        <w:t>1.由</w:t>
      </w:r>
      <w:r>
        <w:rPr>
          <w:rFonts w:hint="eastAsia" w:ascii="宋体" w:hAnsi="宋体" w:eastAsia="宋体" w:cs="Arial"/>
          <w:b w:val="0"/>
          <w:bCs w:val="0"/>
          <w:color w:val="auto"/>
          <w:kern w:val="2"/>
          <w:sz w:val="24"/>
          <w:szCs w:val="24"/>
          <w:lang w:val="en-US" w:eastAsia="zh-CN" w:bidi="ar"/>
        </w:rPr>
        <w:t>采购人</w:t>
      </w:r>
      <w:r>
        <w:rPr>
          <w:rFonts w:hint="default" w:ascii="宋体" w:hAnsi="宋体" w:eastAsia="宋体" w:cs="Arial"/>
          <w:b w:val="0"/>
          <w:bCs w:val="0"/>
          <w:color w:val="auto"/>
          <w:kern w:val="2"/>
          <w:sz w:val="24"/>
          <w:szCs w:val="24"/>
          <w:lang w:val="en-US" w:eastAsia="zh-CN" w:bidi="ar"/>
        </w:rPr>
        <w:t>按照《</w:t>
      </w:r>
      <w:r>
        <w:rPr>
          <w:rFonts w:hint="eastAsia" w:ascii="宋体" w:hAnsi="宋体" w:eastAsia="宋体" w:cs="Arial"/>
          <w:b w:val="0"/>
          <w:bCs w:val="0"/>
          <w:color w:val="auto"/>
          <w:kern w:val="2"/>
          <w:sz w:val="24"/>
          <w:szCs w:val="24"/>
          <w:lang w:val="en-US" w:eastAsia="zh-CN" w:bidi="ar"/>
        </w:rPr>
        <w:t>学期物业服务情况考核表</w:t>
      </w:r>
      <w:r>
        <w:rPr>
          <w:rFonts w:hint="default" w:ascii="宋体" w:hAnsi="宋体" w:eastAsia="宋体" w:cs="Arial"/>
          <w:b w:val="0"/>
          <w:bCs w:val="0"/>
          <w:color w:val="auto"/>
          <w:kern w:val="2"/>
          <w:sz w:val="24"/>
          <w:szCs w:val="24"/>
          <w:lang w:val="en-US" w:eastAsia="zh-CN" w:bidi="ar"/>
        </w:rPr>
        <w:t>》的内容，</w:t>
      </w:r>
      <w:r>
        <w:rPr>
          <w:rFonts w:hint="eastAsia" w:ascii="宋体" w:hAnsi="宋体" w:eastAsia="宋体" w:cs="Arial"/>
          <w:b w:val="0"/>
          <w:bCs w:val="0"/>
          <w:color w:val="auto"/>
          <w:kern w:val="2"/>
          <w:sz w:val="24"/>
          <w:szCs w:val="24"/>
          <w:lang w:val="en-US" w:eastAsia="zh-CN" w:bidi="ar"/>
        </w:rPr>
        <w:t>每学期</w:t>
      </w:r>
      <w:r>
        <w:rPr>
          <w:rFonts w:hint="default" w:ascii="宋体" w:hAnsi="宋体" w:eastAsia="宋体" w:cs="Arial"/>
          <w:b w:val="0"/>
          <w:bCs w:val="0"/>
          <w:color w:val="auto"/>
          <w:kern w:val="2"/>
          <w:sz w:val="24"/>
          <w:szCs w:val="24"/>
          <w:lang w:val="en-US" w:eastAsia="zh-CN" w:bidi="ar"/>
        </w:rPr>
        <w:t>分别对校园的物业服务进行考核，并按照一定比例进行加权，得出物业服务</w:t>
      </w:r>
      <w:r>
        <w:rPr>
          <w:rFonts w:hint="eastAsia" w:ascii="宋体" w:hAnsi="宋体" w:eastAsia="宋体" w:cs="Arial"/>
          <w:b w:val="0"/>
          <w:bCs w:val="0"/>
          <w:color w:val="auto"/>
          <w:kern w:val="2"/>
          <w:sz w:val="24"/>
          <w:szCs w:val="24"/>
          <w:lang w:val="en-US" w:eastAsia="zh-CN" w:bidi="ar"/>
        </w:rPr>
        <w:t>学期考核</w:t>
      </w:r>
      <w:r>
        <w:rPr>
          <w:rFonts w:hint="default" w:ascii="宋体" w:hAnsi="宋体" w:eastAsia="宋体" w:cs="Arial"/>
          <w:b w:val="0"/>
          <w:bCs w:val="0"/>
          <w:color w:val="auto"/>
          <w:kern w:val="2"/>
          <w:sz w:val="24"/>
          <w:szCs w:val="24"/>
          <w:lang w:val="en-US" w:eastAsia="zh-CN" w:bidi="ar"/>
        </w:rPr>
        <w:t>分数。</w:t>
      </w:r>
      <w:r>
        <w:rPr>
          <w:rFonts w:hint="eastAsia" w:ascii="宋体" w:hAnsi="宋体" w:eastAsia="宋体" w:cs="Arial"/>
          <w:b w:val="0"/>
          <w:bCs w:val="0"/>
          <w:color w:val="auto"/>
          <w:kern w:val="2"/>
          <w:sz w:val="24"/>
          <w:szCs w:val="24"/>
          <w:lang w:val="en-US" w:eastAsia="zh-CN" w:bidi="ar"/>
        </w:rPr>
        <w:t>考核</w:t>
      </w:r>
      <w:r>
        <w:rPr>
          <w:rFonts w:hint="default" w:ascii="宋体" w:hAnsi="宋体" w:eastAsia="宋体" w:cs="Arial"/>
          <w:b w:val="0"/>
          <w:bCs w:val="0"/>
          <w:color w:val="auto"/>
          <w:kern w:val="2"/>
          <w:sz w:val="24"/>
          <w:szCs w:val="24"/>
          <w:lang w:val="en-US" w:eastAsia="zh-CN" w:bidi="ar"/>
        </w:rPr>
        <w:t>分数满分100分，</w:t>
      </w:r>
      <w:r>
        <w:rPr>
          <w:rFonts w:hint="eastAsia" w:ascii="宋体" w:hAnsi="宋体" w:eastAsia="宋体" w:cs="Arial"/>
          <w:b w:val="0"/>
          <w:bCs w:val="0"/>
          <w:color w:val="auto"/>
          <w:kern w:val="2"/>
          <w:sz w:val="24"/>
          <w:szCs w:val="24"/>
          <w:lang w:val="en-US" w:eastAsia="zh-CN" w:bidi="ar"/>
        </w:rPr>
        <w:t>9</w:t>
      </w:r>
      <w:r>
        <w:rPr>
          <w:rFonts w:hint="default" w:ascii="宋体" w:hAnsi="宋体" w:eastAsia="宋体" w:cs="Arial"/>
          <w:b w:val="0"/>
          <w:bCs w:val="0"/>
          <w:color w:val="auto"/>
          <w:kern w:val="2"/>
          <w:sz w:val="24"/>
          <w:szCs w:val="24"/>
          <w:lang w:val="en-US" w:eastAsia="zh-CN" w:bidi="ar"/>
        </w:rPr>
        <w:t>0分以上(含</w:t>
      </w:r>
      <w:r>
        <w:rPr>
          <w:rFonts w:hint="eastAsia" w:ascii="宋体" w:hAnsi="宋体" w:eastAsia="宋体" w:cs="Arial"/>
          <w:b w:val="0"/>
          <w:bCs w:val="0"/>
          <w:color w:val="auto"/>
          <w:kern w:val="2"/>
          <w:sz w:val="24"/>
          <w:szCs w:val="24"/>
          <w:lang w:val="en-US" w:eastAsia="zh-CN" w:bidi="ar"/>
        </w:rPr>
        <w:t>9</w:t>
      </w:r>
      <w:r>
        <w:rPr>
          <w:rFonts w:hint="default" w:ascii="宋体" w:hAnsi="宋体" w:eastAsia="宋体" w:cs="Arial"/>
          <w:b w:val="0"/>
          <w:bCs w:val="0"/>
          <w:color w:val="auto"/>
          <w:kern w:val="2"/>
          <w:sz w:val="24"/>
          <w:szCs w:val="24"/>
          <w:lang w:val="en-US" w:eastAsia="zh-CN" w:bidi="ar"/>
        </w:rPr>
        <w:t>0分)为考核达标</w:t>
      </w:r>
      <w:r>
        <w:rPr>
          <w:rFonts w:hint="eastAsia" w:ascii="宋体" w:hAnsi="宋体" w:eastAsia="宋体" w:cs="Arial"/>
          <w:b w:val="0"/>
          <w:bCs w:val="0"/>
          <w:color w:val="auto"/>
          <w:kern w:val="2"/>
          <w:sz w:val="24"/>
          <w:szCs w:val="24"/>
          <w:lang w:val="en-US" w:eastAsia="zh-CN" w:bidi="ar"/>
        </w:rPr>
        <w:t>，考核结果函告中标人</w:t>
      </w:r>
      <w:r>
        <w:rPr>
          <w:rFonts w:hint="default" w:ascii="宋体" w:hAnsi="宋体" w:eastAsia="宋体" w:cs="Arial"/>
          <w:b w:val="0"/>
          <w:bCs w:val="0"/>
          <w:color w:val="auto"/>
          <w:kern w:val="2"/>
          <w:sz w:val="24"/>
          <w:szCs w:val="24"/>
          <w:lang w:val="en-US" w:eastAsia="zh-CN" w:bidi="ar"/>
        </w:rPr>
        <w:t>。</w:t>
      </w:r>
    </w:p>
    <w:p w14:paraId="31F144FE">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default" w:ascii="宋体" w:hAnsi="宋体" w:eastAsia="宋体" w:cs="Arial"/>
          <w:b w:val="0"/>
          <w:bCs w:val="0"/>
          <w:color w:val="auto"/>
          <w:kern w:val="2"/>
          <w:sz w:val="24"/>
          <w:szCs w:val="24"/>
          <w:lang w:val="en-US" w:eastAsia="zh-CN" w:bidi="ar"/>
        </w:rPr>
        <w:t>2.</w:t>
      </w:r>
      <w:r>
        <w:rPr>
          <w:rFonts w:hint="eastAsia" w:ascii="宋体" w:hAnsi="宋体" w:eastAsia="宋体" w:cs="Arial"/>
          <w:b w:val="0"/>
          <w:bCs w:val="0"/>
          <w:color w:val="auto"/>
          <w:kern w:val="2"/>
          <w:sz w:val="24"/>
          <w:szCs w:val="24"/>
          <w:lang w:val="en-US" w:eastAsia="zh-CN" w:bidi="ar"/>
        </w:rPr>
        <w:t>采购人第一期、第三期付款全额支付</w:t>
      </w:r>
      <w:r>
        <w:rPr>
          <w:rFonts w:hint="default" w:ascii="宋体" w:hAnsi="宋体" w:eastAsia="宋体" w:cs="Arial"/>
          <w:b w:val="0"/>
          <w:bCs w:val="0"/>
          <w:color w:val="auto"/>
          <w:kern w:val="2"/>
          <w:sz w:val="24"/>
          <w:szCs w:val="24"/>
          <w:lang w:val="en-US" w:eastAsia="zh-CN" w:bidi="ar"/>
        </w:rPr>
        <w:t>基本物业管理费</w:t>
      </w:r>
      <w:r>
        <w:rPr>
          <w:rFonts w:hint="eastAsia" w:ascii="宋体" w:hAnsi="宋体" w:eastAsia="宋体" w:cs="Arial"/>
          <w:b w:val="0"/>
          <w:bCs w:val="0"/>
          <w:color w:val="auto"/>
          <w:kern w:val="2"/>
          <w:sz w:val="24"/>
          <w:szCs w:val="24"/>
          <w:lang w:val="en-US" w:eastAsia="zh-CN" w:bidi="ar"/>
        </w:rPr>
        <w:t>和学期</w:t>
      </w:r>
      <w:r>
        <w:rPr>
          <w:rFonts w:hint="default" w:ascii="宋体" w:hAnsi="宋体" w:eastAsia="宋体" w:cs="Arial"/>
          <w:b w:val="0"/>
          <w:bCs w:val="0"/>
          <w:color w:val="auto"/>
          <w:kern w:val="2"/>
          <w:sz w:val="24"/>
          <w:szCs w:val="24"/>
          <w:lang w:val="en-US" w:eastAsia="zh-CN" w:bidi="ar"/>
        </w:rPr>
        <w:t>考核奖</w:t>
      </w:r>
      <w:r>
        <w:rPr>
          <w:rFonts w:hint="eastAsia" w:ascii="宋体" w:hAnsi="宋体" w:eastAsia="宋体" w:cs="Arial"/>
          <w:b w:val="0"/>
          <w:bCs w:val="0"/>
          <w:color w:val="auto"/>
          <w:kern w:val="2"/>
          <w:sz w:val="24"/>
          <w:szCs w:val="24"/>
          <w:lang w:val="en-US" w:eastAsia="zh-CN" w:bidi="ar"/>
        </w:rPr>
        <w:t>。第二期、第四期物业服务费支付</w:t>
      </w:r>
      <w:r>
        <w:rPr>
          <w:rFonts w:hint="default" w:ascii="宋体" w:hAnsi="宋体" w:eastAsia="宋体" w:cs="Arial"/>
          <w:b w:val="0"/>
          <w:bCs w:val="0"/>
          <w:color w:val="auto"/>
          <w:kern w:val="2"/>
          <w:sz w:val="24"/>
          <w:szCs w:val="24"/>
          <w:lang w:val="en-US" w:eastAsia="zh-CN" w:bidi="ar"/>
        </w:rPr>
        <w:t>与</w:t>
      </w:r>
      <w:r>
        <w:rPr>
          <w:rFonts w:hint="eastAsia" w:ascii="宋体" w:hAnsi="宋体" w:eastAsia="宋体" w:cs="Arial"/>
          <w:b w:val="0"/>
          <w:bCs w:val="0"/>
          <w:color w:val="auto"/>
          <w:kern w:val="2"/>
          <w:sz w:val="24"/>
          <w:szCs w:val="24"/>
          <w:lang w:val="en-US" w:eastAsia="zh-CN" w:bidi="ar"/>
        </w:rPr>
        <w:t>该年度两个学期</w:t>
      </w:r>
      <w:r>
        <w:rPr>
          <w:rFonts w:hint="default" w:ascii="宋体" w:hAnsi="宋体" w:eastAsia="宋体" w:cs="Arial"/>
          <w:b w:val="0"/>
          <w:bCs w:val="0"/>
          <w:color w:val="auto"/>
          <w:kern w:val="2"/>
          <w:sz w:val="24"/>
          <w:szCs w:val="24"/>
          <w:lang w:val="en-US" w:eastAsia="zh-CN" w:bidi="ar"/>
        </w:rPr>
        <w:t>考核分挂钩，</w:t>
      </w:r>
      <w:r>
        <w:rPr>
          <w:rFonts w:hint="eastAsia" w:ascii="宋体" w:hAnsi="宋体" w:eastAsia="宋体" w:cs="Arial"/>
          <w:b w:val="0"/>
          <w:bCs w:val="0"/>
          <w:color w:val="auto"/>
          <w:kern w:val="2"/>
          <w:sz w:val="24"/>
          <w:szCs w:val="24"/>
          <w:lang w:val="en-US" w:eastAsia="zh-CN" w:bidi="ar"/>
        </w:rPr>
        <w:t>该年度</w:t>
      </w:r>
      <w:r>
        <w:rPr>
          <w:rFonts w:hint="default" w:ascii="宋体" w:hAnsi="宋体" w:eastAsia="宋体" w:cs="Arial"/>
          <w:b w:val="0"/>
          <w:bCs w:val="0"/>
          <w:color w:val="auto"/>
          <w:kern w:val="2"/>
          <w:sz w:val="24"/>
          <w:szCs w:val="24"/>
          <w:lang w:val="en-US" w:eastAsia="zh-CN" w:bidi="ar"/>
        </w:rPr>
        <w:t>平均分90分以上</w:t>
      </w:r>
      <w:r>
        <w:rPr>
          <w:rFonts w:hint="eastAsia" w:ascii="宋体" w:hAnsi="宋体" w:eastAsia="宋体" w:cs="Arial"/>
          <w:b w:val="0"/>
          <w:bCs w:val="0"/>
          <w:color w:val="auto"/>
          <w:kern w:val="2"/>
          <w:sz w:val="24"/>
          <w:szCs w:val="24"/>
          <w:lang w:val="en-US" w:eastAsia="zh-CN" w:bidi="ar"/>
        </w:rPr>
        <w:t>不进行扣费</w:t>
      </w:r>
      <w:r>
        <w:rPr>
          <w:rFonts w:hint="default" w:ascii="宋体" w:hAnsi="宋体" w:eastAsia="宋体" w:cs="Arial"/>
          <w:b w:val="0"/>
          <w:bCs w:val="0"/>
          <w:color w:val="auto"/>
          <w:kern w:val="2"/>
          <w:sz w:val="24"/>
          <w:szCs w:val="24"/>
          <w:lang w:val="en-US" w:eastAsia="zh-CN" w:bidi="ar"/>
        </w:rPr>
        <w:t>，90分以下</w:t>
      </w:r>
      <w:r>
        <w:rPr>
          <w:rFonts w:hint="eastAsia" w:ascii="宋体" w:hAnsi="宋体" w:eastAsia="宋体" w:cs="Arial"/>
          <w:b w:val="0"/>
          <w:bCs w:val="0"/>
          <w:color w:val="auto"/>
          <w:kern w:val="2"/>
          <w:sz w:val="24"/>
          <w:szCs w:val="24"/>
          <w:lang w:val="en-US" w:eastAsia="zh-CN" w:bidi="ar"/>
        </w:rPr>
        <w:t>按照以下计算方式</w:t>
      </w:r>
      <w:r>
        <w:rPr>
          <w:rFonts w:hint="default" w:ascii="宋体" w:hAnsi="宋体" w:eastAsia="宋体" w:cs="Arial"/>
          <w:b w:val="0"/>
          <w:bCs w:val="0"/>
          <w:color w:val="auto"/>
          <w:kern w:val="2"/>
          <w:sz w:val="24"/>
          <w:szCs w:val="24"/>
          <w:lang w:val="en-US" w:eastAsia="zh-CN" w:bidi="ar"/>
        </w:rPr>
        <w:t>扣</w:t>
      </w:r>
      <w:r>
        <w:rPr>
          <w:rFonts w:hint="eastAsia" w:ascii="宋体" w:hAnsi="宋体" w:eastAsia="宋体" w:cs="Arial"/>
          <w:b w:val="0"/>
          <w:bCs w:val="0"/>
          <w:color w:val="auto"/>
          <w:kern w:val="2"/>
          <w:sz w:val="24"/>
          <w:szCs w:val="24"/>
          <w:lang w:val="en-US" w:eastAsia="zh-CN" w:bidi="ar"/>
        </w:rPr>
        <w:t>费</w:t>
      </w:r>
      <w:r>
        <w:rPr>
          <w:rFonts w:hint="default" w:ascii="宋体" w:hAnsi="宋体" w:eastAsia="宋体" w:cs="Arial"/>
          <w:b w:val="0"/>
          <w:bCs w:val="0"/>
          <w:color w:val="auto"/>
          <w:kern w:val="2"/>
          <w:sz w:val="24"/>
          <w:szCs w:val="24"/>
          <w:lang w:val="en-US" w:eastAsia="zh-CN" w:bidi="ar"/>
        </w:rPr>
        <w:t>：</w:t>
      </w:r>
      <w:r>
        <w:rPr>
          <w:rFonts w:hint="eastAsia" w:ascii="宋体" w:hAnsi="宋体" w:eastAsia="宋体" w:cs="Arial"/>
          <w:b w:val="0"/>
          <w:bCs w:val="0"/>
          <w:color w:val="auto"/>
          <w:kern w:val="2"/>
          <w:sz w:val="24"/>
          <w:szCs w:val="24"/>
          <w:lang w:val="en-US" w:eastAsia="zh-CN" w:bidi="ar"/>
        </w:rPr>
        <w:t>N分，</w:t>
      </w:r>
      <w:r>
        <w:rPr>
          <w:rFonts w:hint="default" w:ascii="宋体" w:hAnsi="宋体" w:eastAsia="宋体" w:cs="Arial"/>
          <w:b w:val="0"/>
          <w:bCs w:val="0"/>
          <w:color w:val="auto"/>
          <w:kern w:val="2"/>
          <w:sz w:val="24"/>
          <w:szCs w:val="24"/>
          <w:lang w:val="en-US" w:eastAsia="zh-CN" w:bidi="ar"/>
        </w:rPr>
        <w:t>(90-N)/100</w:t>
      </w:r>
      <w:r>
        <w:rPr>
          <w:rFonts w:hint="eastAsia" w:ascii="宋体" w:hAnsi="宋体" w:eastAsia="宋体" w:cs="Arial"/>
          <w:b w:val="0"/>
          <w:bCs w:val="0"/>
          <w:color w:val="auto"/>
          <w:kern w:val="2"/>
          <w:sz w:val="24"/>
          <w:szCs w:val="24"/>
          <w:lang w:val="en-US" w:eastAsia="zh-CN" w:bidi="ar"/>
        </w:rPr>
        <w:t>*该年度</w:t>
      </w:r>
      <w:r>
        <w:rPr>
          <w:rFonts w:hint="default" w:ascii="宋体" w:hAnsi="宋体" w:eastAsia="宋体" w:cs="Arial"/>
          <w:b w:val="0"/>
          <w:bCs w:val="0"/>
          <w:color w:val="auto"/>
          <w:kern w:val="2"/>
          <w:sz w:val="24"/>
          <w:szCs w:val="24"/>
          <w:lang w:val="en-US" w:eastAsia="zh-CN" w:bidi="ar"/>
        </w:rPr>
        <w:t>物业管理费的5%。</w:t>
      </w:r>
    </w:p>
    <w:p w14:paraId="0D09B688">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eastAsia" w:ascii="宋体" w:hAnsi="宋体" w:eastAsia="宋体" w:cs="Arial"/>
          <w:b w:val="0"/>
          <w:bCs w:val="0"/>
          <w:color w:val="auto"/>
          <w:kern w:val="2"/>
          <w:sz w:val="24"/>
          <w:szCs w:val="24"/>
          <w:lang w:val="en-US" w:eastAsia="zh-CN" w:bidi="ar"/>
        </w:rPr>
        <w:t>3</w:t>
      </w:r>
      <w:r>
        <w:rPr>
          <w:rFonts w:hint="default" w:ascii="宋体" w:hAnsi="宋体" w:eastAsia="宋体" w:cs="Arial"/>
          <w:b w:val="0"/>
          <w:bCs w:val="0"/>
          <w:color w:val="auto"/>
          <w:kern w:val="2"/>
          <w:sz w:val="24"/>
          <w:szCs w:val="24"/>
          <w:lang w:val="en-US" w:eastAsia="zh-CN" w:bidi="ar"/>
        </w:rPr>
        <w:t>.</w:t>
      </w:r>
      <w:r>
        <w:rPr>
          <w:rFonts w:hint="eastAsia" w:ascii="宋体" w:hAnsi="宋体" w:eastAsia="宋体" w:cs="Arial"/>
          <w:b w:val="0"/>
          <w:bCs w:val="0"/>
          <w:color w:val="auto"/>
          <w:kern w:val="2"/>
          <w:sz w:val="24"/>
          <w:szCs w:val="24"/>
          <w:lang w:val="en-US" w:eastAsia="zh-CN" w:bidi="ar"/>
        </w:rPr>
        <w:t>采购</w:t>
      </w:r>
      <w:r>
        <w:rPr>
          <w:rFonts w:hint="eastAsia"/>
          <w:lang w:val="en-US" w:eastAsia="zh-CN"/>
        </w:rPr>
        <w:t>人</w:t>
      </w:r>
      <w:r>
        <w:rPr>
          <w:rFonts w:hint="default" w:ascii="宋体" w:hAnsi="宋体" w:eastAsia="宋体" w:cs="Arial"/>
          <w:b w:val="0"/>
          <w:bCs w:val="0"/>
          <w:color w:val="auto"/>
          <w:kern w:val="2"/>
          <w:sz w:val="24"/>
          <w:szCs w:val="24"/>
          <w:lang w:val="en-US" w:eastAsia="zh-CN" w:bidi="ar"/>
        </w:rPr>
        <w:t>严格按照合同中设定的岗位数(人数)支付款项，</w:t>
      </w:r>
      <w:r>
        <w:rPr>
          <w:rFonts w:hint="eastAsia" w:ascii="宋体" w:hAnsi="宋体" w:eastAsia="宋体" w:cs="Arial"/>
          <w:b w:val="0"/>
          <w:bCs w:val="0"/>
          <w:color w:val="auto"/>
          <w:kern w:val="2"/>
          <w:sz w:val="24"/>
          <w:szCs w:val="24"/>
          <w:lang w:val="en-US" w:eastAsia="zh-CN" w:bidi="ar"/>
        </w:rPr>
        <w:t>中标人</w:t>
      </w:r>
      <w:r>
        <w:rPr>
          <w:rFonts w:hint="default" w:ascii="宋体" w:hAnsi="宋体" w:eastAsia="宋体" w:cs="Arial"/>
          <w:b w:val="0"/>
          <w:bCs w:val="0"/>
          <w:color w:val="auto"/>
          <w:kern w:val="2"/>
          <w:sz w:val="24"/>
          <w:szCs w:val="24"/>
          <w:lang w:val="en-US" w:eastAsia="zh-CN" w:bidi="ar"/>
        </w:rPr>
        <w:t>严格按照合同中设定的项目人数到岗，若有缺岗，</w:t>
      </w:r>
      <w:r>
        <w:rPr>
          <w:rFonts w:hint="eastAsia" w:ascii="宋体" w:hAnsi="宋体" w:eastAsia="宋体" w:cs="Arial"/>
          <w:b w:val="0"/>
          <w:bCs w:val="0"/>
          <w:color w:val="auto"/>
          <w:kern w:val="2"/>
          <w:sz w:val="24"/>
          <w:szCs w:val="24"/>
          <w:lang w:val="en-US" w:eastAsia="zh-CN" w:bidi="ar"/>
        </w:rPr>
        <w:t>服务费在第二期、第四期物业服务费支付</w:t>
      </w:r>
      <w:r>
        <w:rPr>
          <w:rFonts w:hint="eastAsia" w:ascii="宋体" w:hAnsi="宋体" w:eastAsia="宋体" w:cs="宋体"/>
          <w:b w:val="0"/>
          <w:bCs w:val="0"/>
          <w:color w:val="auto"/>
          <w:kern w:val="2"/>
          <w:sz w:val="24"/>
          <w:szCs w:val="24"/>
          <w:lang w:val="en-US" w:eastAsia="zh-CN" w:bidi="ar"/>
        </w:rPr>
        <w:t>按该年度实际工作量进行扣费，扣费计算方法为：（年度总工作量-年度实际工作量）/年度总工作量*</w:t>
      </w:r>
      <w:r>
        <w:rPr>
          <w:rFonts w:hint="eastAsia" w:ascii="宋体" w:hAnsi="宋体" w:eastAsia="宋体" w:cs="Arial"/>
          <w:b w:val="0"/>
          <w:bCs w:val="0"/>
          <w:color w:val="auto"/>
          <w:kern w:val="2"/>
          <w:sz w:val="24"/>
          <w:szCs w:val="24"/>
          <w:lang w:val="en-US" w:eastAsia="zh-CN" w:bidi="ar"/>
        </w:rPr>
        <w:t>该年度</w:t>
      </w:r>
      <w:r>
        <w:rPr>
          <w:rFonts w:hint="default" w:ascii="宋体" w:hAnsi="宋体" w:eastAsia="宋体" w:cs="Arial"/>
          <w:b w:val="0"/>
          <w:bCs w:val="0"/>
          <w:color w:val="auto"/>
          <w:kern w:val="2"/>
          <w:sz w:val="24"/>
          <w:szCs w:val="24"/>
          <w:lang w:val="en-US" w:eastAsia="zh-CN" w:bidi="ar"/>
        </w:rPr>
        <w:t>物业管理费的</w:t>
      </w:r>
      <w:r>
        <w:rPr>
          <w:rFonts w:hint="eastAsia" w:ascii="宋体" w:hAnsi="宋体" w:eastAsia="宋体" w:cs="Arial"/>
          <w:b w:val="0"/>
          <w:bCs w:val="0"/>
          <w:color w:val="auto"/>
          <w:kern w:val="2"/>
          <w:sz w:val="24"/>
          <w:szCs w:val="24"/>
          <w:lang w:val="en-US" w:eastAsia="zh-CN" w:bidi="ar"/>
        </w:rPr>
        <w:t>9</w:t>
      </w:r>
      <w:r>
        <w:rPr>
          <w:rFonts w:hint="default" w:ascii="宋体" w:hAnsi="宋体" w:eastAsia="宋体" w:cs="Arial"/>
          <w:b w:val="0"/>
          <w:bCs w:val="0"/>
          <w:color w:val="auto"/>
          <w:kern w:val="2"/>
          <w:sz w:val="24"/>
          <w:szCs w:val="24"/>
          <w:lang w:val="en-US" w:eastAsia="zh-CN" w:bidi="ar"/>
        </w:rPr>
        <w:t>5%。</w:t>
      </w:r>
    </w:p>
    <w:p w14:paraId="2E7DCB7E">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center"/>
        <w:outlineLvl w:val="1"/>
        <w:rPr>
          <w:rFonts w:hint="eastAsia" w:ascii="宋体" w:hAnsi="宋体" w:eastAsia="宋体" w:cs="Arial"/>
          <w:b w:val="0"/>
          <w:bCs w:val="0"/>
          <w:color w:val="auto"/>
          <w:kern w:val="2"/>
          <w:sz w:val="24"/>
          <w:szCs w:val="24"/>
          <w:lang w:val="en-US" w:eastAsia="zh-CN" w:bidi="ar"/>
        </w:rPr>
      </w:pPr>
      <w:r>
        <w:rPr>
          <w:rFonts w:hint="eastAsia" w:ascii="宋体" w:hAnsi="宋体" w:eastAsia="宋体" w:cs="Arial"/>
          <w:b w:val="0"/>
          <w:bCs w:val="0"/>
          <w:color w:val="auto"/>
          <w:kern w:val="2"/>
          <w:sz w:val="24"/>
          <w:szCs w:val="24"/>
          <w:lang w:val="en-US" w:eastAsia="zh-CN" w:bidi="ar"/>
        </w:rPr>
        <w:t>学期物业服务情况考核表</w:t>
      </w:r>
    </w:p>
    <w:p w14:paraId="6EAFBB6B">
      <w:pPr>
        <w:keepNext w:val="0"/>
        <w:keepLines w:val="0"/>
        <w:widowControl w:val="0"/>
        <w:suppressLineNumbers w:val="0"/>
        <w:tabs>
          <w:tab w:val="left" w:pos="900"/>
          <w:tab w:val="left" w:pos="1260"/>
        </w:tabs>
        <w:wordWrap/>
        <w:spacing w:before="0" w:beforeAutospacing="0" w:after="0" w:afterAutospacing="0" w:line="360" w:lineRule="auto"/>
        <w:ind w:left="0" w:right="0" w:firstLine="480" w:firstLineChars="200"/>
        <w:jc w:val="right"/>
        <w:outlineLvl w:val="1"/>
        <w:rPr>
          <w:rFonts w:hint="default" w:ascii="宋体" w:hAnsi="宋体" w:eastAsia="宋体" w:cs="Arial"/>
          <w:b w:val="0"/>
          <w:bCs w:val="0"/>
          <w:color w:val="auto"/>
          <w:kern w:val="2"/>
          <w:sz w:val="24"/>
          <w:szCs w:val="24"/>
          <w:lang w:val="en-US" w:eastAsia="zh-CN" w:bidi="ar"/>
        </w:rPr>
      </w:pPr>
      <w:r>
        <w:rPr>
          <w:rFonts w:hint="eastAsia" w:ascii="宋体" w:hAnsi="宋体" w:eastAsia="宋体" w:cs="Arial"/>
          <w:b w:val="0"/>
          <w:bCs w:val="0"/>
          <w:color w:val="auto"/>
          <w:kern w:val="2"/>
          <w:sz w:val="24"/>
          <w:szCs w:val="24"/>
          <w:lang w:val="en-US" w:eastAsia="zh-CN" w:bidi="ar"/>
        </w:rPr>
        <w:t>日期：     年     月      日</w:t>
      </w:r>
    </w:p>
    <w:tbl>
      <w:tblPr>
        <w:tblStyle w:val="7"/>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1926"/>
        <w:gridCol w:w="2476"/>
        <w:gridCol w:w="1827"/>
        <w:gridCol w:w="852"/>
        <w:gridCol w:w="799"/>
      </w:tblGrid>
      <w:tr w14:paraId="4AAC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10665D07">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序号</w:t>
            </w:r>
          </w:p>
        </w:tc>
        <w:tc>
          <w:tcPr>
            <w:tcW w:w="1926" w:type="dxa"/>
          </w:tcPr>
          <w:p w14:paraId="51BC0159">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考核指标</w:t>
            </w:r>
          </w:p>
        </w:tc>
        <w:tc>
          <w:tcPr>
            <w:tcW w:w="2476" w:type="dxa"/>
          </w:tcPr>
          <w:p w14:paraId="6D8E3ABB">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考核要点</w:t>
            </w:r>
          </w:p>
        </w:tc>
        <w:tc>
          <w:tcPr>
            <w:tcW w:w="1827" w:type="dxa"/>
          </w:tcPr>
          <w:p w14:paraId="1C6AA5A2">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评分标准</w:t>
            </w:r>
          </w:p>
        </w:tc>
        <w:tc>
          <w:tcPr>
            <w:tcW w:w="852" w:type="dxa"/>
          </w:tcPr>
          <w:p w14:paraId="16D30B17">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分值</w:t>
            </w:r>
          </w:p>
        </w:tc>
        <w:tc>
          <w:tcPr>
            <w:tcW w:w="799" w:type="dxa"/>
          </w:tcPr>
          <w:p w14:paraId="7A04714B">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得分</w:t>
            </w:r>
          </w:p>
        </w:tc>
      </w:tr>
      <w:tr w14:paraId="1FB6B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vMerge w:val="restart"/>
          </w:tcPr>
          <w:p w14:paraId="6F4124D7">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w:t>
            </w:r>
          </w:p>
        </w:tc>
        <w:tc>
          <w:tcPr>
            <w:tcW w:w="1926" w:type="dxa"/>
            <w:vMerge w:val="restart"/>
          </w:tcPr>
          <w:p w14:paraId="484F467A">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综合管理</w:t>
            </w:r>
          </w:p>
        </w:tc>
        <w:tc>
          <w:tcPr>
            <w:tcW w:w="2476" w:type="dxa"/>
          </w:tcPr>
          <w:p w14:paraId="6A22AF4B">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每月工作计划与总结</w:t>
            </w:r>
          </w:p>
        </w:tc>
        <w:tc>
          <w:tcPr>
            <w:tcW w:w="1827" w:type="dxa"/>
          </w:tcPr>
          <w:p w14:paraId="5B8870E8">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无每月工作计划和总结扣2分</w:t>
            </w:r>
          </w:p>
        </w:tc>
        <w:tc>
          <w:tcPr>
            <w:tcW w:w="852" w:type="dxa"/>
            <w:vMerge w:val="restart"/>
          </w:tcPr>
          <w:p w14:paraId="0F4751D8">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15</w:t>
            </w:r>
          </w:p>
        </w:tc>
        <w:tc>
          <w:tcPr>
            <w:tcW w:w="799" w:type="dxa"/>
            <w:vMerge w:val="restart"/>
          </w:tcPr>
          <w:p w14:paraId="049E8C56">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63631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vMerge w:val="continue"/>
          </w:tcPr>
          <w:p w14:paraId="0AFC2231">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1926" w:type="dxa"/>
            <w:vMerge w:val="continue"/>
          </w:tcPr>
          <w:p w14:paraId="4C503548">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c>
          <w:tcPr>
            <w:tcW w:w="2476" w:type="dxa"/>
          </w:tcPr>
          <w:p w14:paraId="6B3AC0C5">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每月各岗位工作记录</w:t>
            </w:r>
          </w:p>
        </w:tc>
        <w:tc>
          <w:tcPr>
            <w:tcW w:w="1827" w:type="dxa"/>
          </w:tcPr>
          <w:p w14:paraId="11ADC67B">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无各岗位工作记录扣2分</w:t>
            </w:r>
          </w:p>
        </w:tc>
        <w:tc>
          <w:tcPr>
            <w:tcW w:w="852" w:type="dxa"/>
            <w:vMerge w:val="continue"/>
          </w:tcPr>
          <w:p w14:paraId="4C8F9FBC">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vMerge w:val="continue"/>
          </w:tcPr>
          <w:p w14:paraId="045ED906">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4648C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vMerge w:val="continue"/>
          </w:tcPr>
          <w:p w14:paraId="0ABB69C4">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1926" w:type="dxa"/>
            <w:vMerge w:val="continue"/>
          </w:tcPr>
          <w:p w14:paraId="5D55E67E">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c>
          <w:tcPr>
            <w:tcW w:w="2476" w:type="dxa"/>
            <w:shd w:val="clear" w:color="auto" w:fill="auto"/>
            <w:vAlign w:val="top"/>
          </w:tcPr>
          <w:p w14:paraId="7D24DB11">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员工之间分工明确，文明礼貌，着装规范</w:t>
            </w:r>
          </w:p>
        </w:tc>
        <w:tc>
          <w:tcPr>
            <w:tcW w:w="1827" w:type="dxa"/>
            <w:shd w:val="clear" w:color="auto" w:fill="auto"/>
            <w:vAlign w:val="top"/>
          </w:tcPr>
          <w:p w14:paraId="6A5F8A05">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发现1次不符合要求扣1分</w:t>
            </w:r>
          </w:p>
        </w:tc>
        <w:tc>
          <w:tcPr>
            <w:tcW w:w="852" w:type="dxa"/>
            <w:vMerge w:val="continue"/>
          </w:tcPr>
          <w:p w14:paraId="2DAB7E32">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vMerge w:val="continue"/>
          </w:tcPr>
          <w:p w14:paraId="39E7E466">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321CE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vMerge w:val="continue"/>
          </w:tcPr>
          <w:p w14:paraId="5BE2602C">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1926" w:type="dxa"/>
            <w:vMerge w:val="continue"/>
          </w:tcPr>
          <w:p w14:paraId="7C34A6F1">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c>
          <w:tcPr>
            <w:tcW w:w="2476" w:type="dxa"/>
            <w:shd w:val="clear" w:color="auto" w:fill="auto"/>
            <w:vAlign w:val="top"/>
          </w:tcPr>
          <w:p w14:paraId="1D7A4143">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每学期组织2次以上员工业务培训与安全培训</w:t>
            </w:r>
          </w:p>
        </w:tc>
        <w:tc>
          <w:tcPr>
            <w:tcW w:w="1827" w:type="dxa"/>
            <w:shd w:val="clear" w:color="auto" w:fill="auto"/>
            <w:vAlign w:val="top"/>
          </w:tcPr>
          <w:p w14:paraId="2465634A">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没有开展培训扣2分</w:t>
            </w:r>
          </w:p>
        </w:tc>
        <w:tc>
          <w:tcPr>
            <w:tcW w:w="852" w:type="dxa"/>
            <w:vMerge w:val="continue"/>
          </w:tcPr>
          <w:p w14:paraId="054FDD6A">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vMerge w:val="continue"/>
          </w:tcPr>
          <w:p w14:paraId="468BA127">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2ADE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vMerge w:val="continue"/>
          </w:tcPr>
          <w:p w14:paraId="43419125">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1926" w:type="dxa"/>
            <w:vMerge w:val="continue"/>
          </w:tcPr>
          <w:p w14:paraId="6675FD1C">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c>
          <w:tcPr>
            <w:tcW w:w="2476" w:type="dxa"/>
            <w:shd w:val="clear" w:color="auto" w:fill="auto"/>
            <w:vAlign w:val="top"/>
          </w:tcPr>
          <w:p w14:paraId="24CD0ED6">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严格遵守学校各项规章制度，服从学校安排，无安全事故</w:t>
            </w:r>
          </w:p>
        </w:tc>
        <w:tc>
          <w:tcPr>
            <w:tcW w:w="1827" w:type="dxa"/>
            <w:shd w:val="clear" w:color="auto" w:fill="auto"/>
            <w:vAlign w:val="top"/>
          </w:tcPr>
          <w:p w14:paraId="623FCEFB">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发生安全事故根据情况扣5-15分</w:t>
            </w:r>
          </w:p>
        </w:tc>
        <w:tc>
          <w:tcPr>
            <w:tcW w:w="852" w:type="dxa"/>
            <w:vMerge w:val="continue"/>
          </w:tcPr>
          <w:p w14:paraId="13AE9571">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vMerge w:val="continue"/>
          </w:tcPr>
          <w:p w14:paraId="01120E59">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27E0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vMerge w:val="continue"/>
          </w:tcPr>
          <w:p w14:paraId="6E67C65B">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1926" w:type="dxa"/>
            <w:vMerge w:val="continue"/>
          </w:tcPr>
          <w:p w14:paraId="43F7DCDA">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c>
          <w:tcPr>
            <w:tcW w:w="2476" w:type="dxa"/>
            <w:shd w:val="clear" w:color="auto" w:fill="auto"/>
            <w:vAlign w:val="top"/>
          </w:tcPr>
          <w:p w14:paraId="304678B8">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物业人员按规定时间到岗，无缺岗情况</w:t>
            </w:r>
          </w:p>
        </w:tc>
        <w:tc>
          <w:tcPr>
            <w:tcW w:w="1827" w:type="dxa"/>
            <w:shd w:val="clear" w:color="auto" w:fill="auto"/>
            <w:vAlign w:val="top"/>
          </w:tcPr>
          <w:p w14:paraId="57ED3126">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发现人员无故离岗一次扣3分</w:t>
            </w:r>
          </w:p>
        </w:tc>
        <w:tc>
          <w:tcPr>
            <w:tcW w:w="852" w:type="dxa"/>
            <w:vMerge w:val="continue"/>
          </w:tcPr>
          <w:p w14:paraId="035BE2B6">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vMerge w:val="continue"/>
          </w:tcPr>
          <w:p w14:paraId="6712AD19">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5B22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6F0B68AF">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2</w:t>
            </w:r>
          </w:p>
        </w:tc>
        <w:tc>
          <w:tcPr>
            <w:tcW w:w="1926" w:type="dxa"/>
          </w:tcPr>
          <w:p w14:paraId="0D463AA0">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default" w:ascii="宋体" w:hAnsi="宋体" w:eastAsia="宋体" w:cs="Arial"/>
                <w:b w:val="0"/>
                <w:bCs w:val="0"/>
                <w:color w:val="auto"/>
                <w:kern w:val="2"/>
                <w:sz w:val="24"/>
                <w:szCs w:val="24"/>
                <w:vertAlign w:val="baseline"/>
                <w:lang w:val="en-US" w:eastAsia="zh-CN" w:bidi="ar"/>
              </w:rPr>
              <w:t>清洁保洁、</w:t>
            </w:r>
            <w:r>
              <w:rPr>
                <w:rFonts w:hint="eastAsia" w:ascii="宋体" w:hAnsi="宋体" w:eastAsia="宋体" w:cs="Arial"/>
                <w:b w:val="0"/>
                <w:bCs w:val="0"/>
                <w:color w:val="auto"/>
                <w:kern w:val="2"/>
                <w:sz w:val="24"/>
                <w:szCs w:val="24"/>
                <w:vertAlign w:val="baseline"/>
                <w:lang w:val="en-US" w:eastAsia="zh-CN" w:bidi="ar"/>
              </w:rPr>
              <w:t>垃圾分类</w:t>
            </w:r>
          </w:p>
        </w:tc>
        <w:tc>
          <w:tcPr>
            <w:tcW w:w="2476" w:type="dxa"/>
          </w:tcPr>
          <w:p w14:paraId="59A07F11">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公共区域无垃圾、杂物，卫生间无异味，每天按时清洁；垃圾桶及时清理，按垃圾分类要求处理等。</w:t>
            </w:r>
          </w:p>
        </w:tc>
        <w:tc>
          <w:tcPr>
            <w:tcW w:w="1827" w:type="dxa"/>
          </w:tcPr>
          <w:p w14:paraId="2EA2B49E">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val="0"/>
                <w:bCs w:val="0"/>
                <w:color w:val="auto"/>
                <w:kern w:val="2"/>
                <w:sz w:val="24"/>
                <w:szCs w:val="24"/>
                <w:vertAlign w:val="baseline"/>
                <w:lang w:val="en-US" w:eastAsia="zh-CN" w:bidi="ar"/>
              </w:rPr>
            </w:pPr>
            <w:r>
              <w:rPr>
                <w:rFonts w:hint="default" w:ascii="宋体" w:hAnsi="宋体" w:eastAsia="宋体" w:cs="Arial"/>
                <w:b w:val="0"/>
                <w:bCs w:val="0"/>
                <w:color w:val="auto"/>
                <w:kern w:val="2"/>
                <w:sz w:val="24"/>
                <w:szCs w:val="24"/>
                <w:vertAlign w:val="baseline"/>
                <w:lang w:val="en-US" w:eastAsia="zh-CN" w:bidi="ar"/>
              </w:rPr>
              <w:t>每一处不符合质量标准或工作要求</w:t>
            </w:r>
            <w:r>
              <w:rPr>
                <w:rFonts w:hint="eastAsia" w:ascii="宋体" w:hAnsi="宋体" w:eastAsia="宋体" w:cs="Arial"/>
                <w:b w:val="0"/>
                <w:bCs w:val="0"/>
                <w:color w:val="auto"/>
                <w:kern w:val="2"/>
                <w:sz w:val="24"/>
                <w:szCs w:val="24"/>
                <w:vertAlign w:val="baseline"/>
                <w:lang w:val="en-US" w:eastAsia="zh-CN" w:bidi="ar"/>
              </w:rPr>
              <w:t>收到师生投诉</w:t>
            </w:r>
            <w:r>
              <w:rPr>
                <w:rFonts w:hint="default" w:ascii="宋体" w:hAnsi="宋体" w:eastAsia="宋体" w:cs="Arial"/>
                <w:b w:val="0"/>
                <w:bCs w:val="0"/>
                <w:color w:val="auto"/>
                <w:kern w:val="2"/>
                <w:sz w:val="24"/>
                <w:szCs w:val="24"/>
                <w:vertAlign w:val="baseline"/>
                <w:lang w:val="en-US" w:eastAsia="zh-CN" w:bidi="ar"/>
              </w:rPr>
              <w:t>扣1分;</w:t>
            </w:r>
            <w:r>
              <w:rPr>
                <w:rFonts w:hint="eastAsia" w:ascii="宋体" w:hAnsi="宋体" w:eastAsia="宋体" w:cs="Arial"/>
                <w:b w:val="0"/>
                <w:bCs w:val="0"/>
                <w:color w:val="auto"/>
                <w:kern w:val="2"/>
                <w:sz w:val="24"/>
                <w:szCs w:val="24"/>
                <w:vertAlign w:val="baseline"/>
                <w:lang w:val="en-US" w:eastAsia="zh-CN" w:bidi="ar"/>
              </w:rPr>
              <w:t>每一处未按学校要求及时完成保洁工作扣1分；</w:t>
            </w:r>
            <w:r>
              <w:rPr>
                <w:rFonts w:hint="default" w:ascii="宋体" w:hAnsi="宋体" w:eastAsia="宋体" w:cs="Arial"/>
                <w:b w:val="0"/>
                <w:bCs w:val="0"/>
                <w:color w:val="auto"/>
                <w:kern w:val="2"/>
                <w:sz w:val="24"/>
                <w:szCs w:val="24"/>
                <w:vertAlign w:val="baseline"/>
                <w:lang w:val="en-US" w:eastAsia="zh-CN" w:bidi="ar"/>
              </w:rPr>
              <w:t>垃圾</w:t>
            </w:r>
            <w:r>
              <w:rPr>
                <w:rFonts w:hint="eastAsia" w:ascii="宋体" w:hAnsi="宋体" w:eastAsia="宋体" w:cs="Arial"/>
                <w:b w:val="0"/>
                <w:bCs w:val="0"/>
                <w:color w:val="auto"/>
                <w:kern w:val="2"/>
                <w:sz w:val="24"/>
                <w:szCs w:val="24"/>
                <w:vertAlign w:val="baseline"/>
                <w:lang w:val="en-US" w:eastAsia="zh-CN" w:bidi="ar"/>
              </w:rPr>
              <w:t>处理</w:t>
            </w:r>
            <w:r>
              <w:rPr>
                <w:rFonts w:hint="default" w:ascii="宋体" w:hAnsi="宋体" w:eastAsia="宋体" w:cs="Arial"/>
                <w:b w:val="0"/>
                <w:bCs w:val="0"/>
                <w:color w:val="auto"/>
                <w:kern w:val="2"/>
                <w:sz w:val="24"/>
                <w:szCs w:val="24"/>
                <w:vertAlign w:val="baseline"/>
                <w:lang w:val="en-US" w:eastAsia="zh-CN" w:bidi="ar"/>
              </w:rPr>
              <w:t>不符合分类标准，受到城市管理综合执法机关处罚扣 15 分。</w:t>
            </w:r>
          </w:p>
        </w:tc>
        <w:tc>
          <w:tcPr>
            <w:tcW w:w="852" w:type="dxa"/>
          </w:tcPr>
          <w:p w14:paraId="2EFD6CCE">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15</w:t>
            </w:r>
          </w:p>
        </w:tc>
        <w:tc>
          <w:tcPr>
            <w:tcW w:w="799" w:type="dxa"/>
          </w:tcPr>
          <w:p w14:paraId="0000DDDE">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73752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0268DF7E">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3</w:t>
            </w:r>
          </w:p>
        </w:tc>
        <w:tc>
          <w:tcPr>
            <w:tcW w:w="1926" w:type="dxa"/>
          </w:tcPr>
          <w:p w14:paraId="745607C2">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default" w:ascii="宋体" w:hAnsi="宋体" w:eastAsia="宋体" w:cs="Arial"/>
                <w:b w:val="0"/>
                <w:bCs w:val="0"/>
                <w:color w:val="auto"/>
                <w:kern w:val="2"/>
                <w:sz w:val="24"/>
                <w:szCs w:val="24"/>
                <w:vertAlign w:val="baseline"/>
                <w:lang w:val="en-US" w:eastAsia="zh-CN" w:bidi="ar"/>
              </w:rPr>
              <w:t>绿化养护</w:t>
            </w:r>
          </w:p>
        </w:tc>
        <w:tc>
          <w:tcPr>
            <w:tcW w:w="2476" w:type="dxa"/>
          </w:tcPr>
          <w:p w14:paraId="19D35F94">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校内花草树木定期修剪、浇水、施肥</w:t>
            </w:r>
          </w:p>
        </w:tc>
        <w:tc>
          <w:tcPr>
            <w:tcW w:w="1827" w:type="dxa"/>
          </w:tcPr>
          <w:p w14:paraId="22615FC6">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val="0"/>
                <w:bCs w:val="0"/>
                <w:color w:val="auto"/>
                <w:kern w:val="2"/>
                <w:sz w:val="24"/>
                <w:szCs w:val="24"/>
                <w:vertAlign w:val="baseline"/>
                <w:lang w:val="en-US" w:eastAsia="zh-CN" w:bidi="ar"/>
              </w:rPr>
            </w:pPr>
            <w:r>
              <w:rPr>
                <w:rFonts w:hint="default" w:ascii="宋体" w:hAnsi="宋体" w:eastAsia="宋体" w:cs="Arial"/>
                <w:b w:val="0"/>
                <w:bCs w:val="0"/>
                <w:color w:val="auto"/>
                <w:kern w:val="2"/>
                <w:sz w:val="24"/>
                <w:szCs w:val="24"/>
                <w:vertAlign w:val="baseline"/>
                <w:lang w:val="en-US" w:eastAsia="zh-CN" w:bidi="ar"/>
              </w:rPr>
              <w:t>每一处不符合质量标准或工作要求</w:t>
            </w:r>
            <w:r>
              <w:rPr>
                <w:rFonts w:hint="eastAsia" w:ascii="宋体" w:hAnsi="宋体" w:eastAsia="宋体" w:cs="Arial"/>
                <w:b w:val="0"/>
                <w:bCs w:val="0"/>
                <w:color w:val="auto"/>
                <w:kern w:val="2"/>
                <w:sz w:val="24"/>
                <w:szCs w:val="24"/>
                <w:vertAlign w:val="baseline"/>
                <w:lang w:val="en-US" w:eastAsia="zh-CN" w:bidi="ar"/>
              </w:rPr>
              <w:t>收到师生投诉</w:t>
            </w:r>
            <w:r>
              <w:rPr>
                <w:rFonts w:hint="default" w:ascii="宋体" w:hAnsi="宋体" w:eastAsia="宋体" w:cs="Arial"/>
                <w:b w:val="0"/>
                <w:bCs w:val="0"/>
                <w:color w:val="auto"/>
                <w:kern w:val="2"/>
                <w:sz w:val="24"/>
                <w:szCs w:val="24"/>
                <w:vertAlign w:val="baseline"/>
                <w:lang w:val="en-US" w:eastAsia="zh-CN" w:bidi="ar"/>
              </w:rPr>
              <w:t>扣1分</w:t>
            </w:r>
          </w:p>
        </w:tc>
        <w:tc>
          <w:tcPr>
            <w:tcW w:w="852" w:type="dxa"/>
          </w:tcPr>
          <w:p w14:paraId="2C00751D">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15</w:t>
            </w:r>
          </w:p>
        </w:tc>
        <w:tc>
          <w:tcPr>
            <w:tcW w:w="799" w:type="dxa"/>
          </w:tcPr>
          <w:p w14:paraId="6AF634B6">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525F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38E0398A">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4</w:t>
            </w:r>
          </w:p>
        </w:tc>
        <w:tc>
          <w:tcPr>
            <w:tcW w:w="1926" w:type="dxa"/>
          </w:tcPr>
          <w:p w14:paraId="16A8E60C">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校园水电设施设备维护与管理</w:t>
            </w:r>
          </w:p>
        </w:tc>
        <w:tc>
          <w:tcPr>
            <w:tcW w:w="2476" w:type="dxa"/>
          </w:tcPr>
          <w:p w14:paraId="5E02C619">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校园水电供应正常无故障，定期对水电设施进行巡检与维护</w:t>
            </w:r>
          </w:p>
        </w:tc>
        <w:tc>
          <w:tcPr>
            <w:tcW w:w="1827" w:type="dxa"/>
          </w:tcPr>
          <w:p w14:paraId="0175A70C">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发现一处水电设施问题未及时处理与上报扣1分；收到师生投诉扣1分</w:t>
            </w:r>
          </w:p>
        </w:tc>
        <w:tc>
          <w:tcPr>
            <w:tcW w:w="852" w:type="dxa"/>
          </w:tcPr>
          <w:p w14:paraId="0C8CFC1E">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15</w:t>
            </w:r>
          </w:p>
        </w:tc>
        <w:tc>
          <w:tcPr>
            <w:tcW w:w="799" w:type="dxa"/>
          </w:tcPr>
          <w:p w14:paraId="774B7C9B">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2D076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3D9D9AED">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5</w:t>
            </w:r>
          </w:p>
        </w:tc>
        <w:tc>
          <w:tcPr>
            <w:tcW w:w="1926" w:type="dxa"/>
            <w:shd w:val="clear" w:color="auto" w:fill="auto"/>
            <w:vAlign w:val="top"/>
          </w:tcPr>
          <w:p w14:paraId="1DEB9C8E">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电梯系统运行管理与维护</w:t>
            </w:r>
          </w:p>
        </w:tc>
        <w:tc>
          <w:tcPr>
            <w:tcW w:w="2476" w:type="dxa"/>
            <w:shd w:val="clear" w:color="auto" w:fill="auto"/>
            <w:vAlign w:val="top"/>
          </w:tcPr>
          <w:p w14:paraId="1C9E1D38">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校园电梯开关，电梯紧急情况处理</w:t>
            </w:r>
          </w:p>
        </w:tc>
        <w:tc>
          <w:tcPr>
            <w:tcW w:w="1827" w:type="dxa"/>
            <w:shd w:val="clear" w:color="auto" w:fill="auto"/>
            <w:vAlign w:val="top"/>
          </w:tcPr>
          <w:p w14:paraId="60968426">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每一处收到师生投诉扣1分</w:t>
            </w:r>
          </w:p>
        </w:tc>
        <w:tc>
          <w:tcPr>
            <w:tcW w:w="852" w:type="dxa"/>
            <w:shd w:val="clear" w:color="auto" w:fill="auto"/>
            <w:vAlign w:val="top"/>
          </w:tcPr>
          <w:p w14:paraId="46A6ABEC">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5</w:t>
            </w:r>
          </w:p>
        </w:tc>
        <w:tc>
          <w:tcPr>
            <w:tcW w:w="799" w:type="dxa"/>
          </w:tcPr>
          <w:p w14:paraId="3BCA20A5">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6202F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0D9D3296">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6</w:t>
            </w:r>
          </w:p>
        </w:tc>
        <w:tc>
          <w:tcPr>
            <w:tcW w:w="1926" w:type="dxa"/>
            <w:shd w:val="clear" w:color="auto" w:fill="auto"/>
            <w:vAlign w:val="top"/>
          </w:tcPr>
          <w:p w14:paraId="713AC61F">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会务服务</w:t>
            </w:r>
          </w:p>
        </w:tc>
        <w:tc>
          <w:tcPr>
            <w:tcW w:w="2476" w:type="dxa"/>
            <w:shd w:val="clear" w:color="auto" w:fill="auto"/>
            <w:vAlign w:val="top"/>
          </w:tcPr>
          <w:p w14:paraId="79220A6C">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会议室管理</w:t>
            </w:r>
          </w:p>
        </w:tc>
        <w:tc>
          <w:tcPr>
            <w:tcW w:w="1827" w:type="dxa"/>
            <w:shd w:val="clear" w:color="auto" w:fill="auto"/>
            <w:vAlign w:val="top"/>
          </w:tcPr>
          <w:p w14:paraId="4A5F4DD6">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每一处未完成工作要求或收到师生投诉扣1分</w:t>
            </w:r>
          </w:p>
        </w:tc>
        <w:tc>
          <w:tcPr>
            <w:tcW w:w="852" w:type="dxa"/>
            <w:shd w:val="clear" w:color="auto" w:fill="auto"/>
            <w:vAlign w:val="top"/>
          </w:tcPr>
          <w:p w14:paraId="544C98BB">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5</w:t>
            </w:r>
          </w:p>
        </w:tc>
        <w:tc>
          <w:tcPr>
            <w:tcW w:w="799" w:type="dxa"/>
          </w:tcPr>
          <w:p w14:paraId="7502BA40">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1B9C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48EC774A">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7</w:t>
            </w:r>
          </w:p>
        </w:tc>
        <w:tc>
          <w:tcPr>
            <w:tcW w:w="1926" w:type="dxa"/>
            <w:shd w:val="clear" w:color="auto" w:fill="auto"/>
            <w:vAlign w:val="top"/>
          </w:tcPr>
          <w:p w14:paraId="6014892C">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司机管理</w:t>
            </w:r>
          </w:p>
        </w:tc>
        <w:tc>
          <w:tcPr>
            <w:tcW w:w="2476" w:type="dxa"/>
            <w:shd w:val="clear" w:color="auto" w:fill="auto"/>
            <w:vAlign w:val="top"/>
          </w:tcPr>
          <w:p w14:paraId="1E71701F">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服从学校工作安排，安全完成出车任务</w:t>
            </w:r>
          </w:p>
        </w:tc>
        <w:tc>
          <w:tcPr>
            <w:tcW w:w="1827" w:type="dxa"/>
            <w:shd w:val="clear" w:color="auto" w:fill="auto"/>
            <w:vAlign w:val="top"/>
          </w:tcPr>
          <w:p w14:paraId="13E73FE2">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每一处未完成工作要求收到教师投诉扣1分</w:t>
            </w:r>
          </w:p>
        </w:tc>
        <w:tc>
          <w:tcPr>
            <w:tcW w:w="852" w:type="dxa"/>
            <w:shd w:val="clear" w:color="auto" w:fill="auto"/>
            <w:vAlign w:val="top"/>
          </w:tcPr>
          <w:p w14:paraId="5CDEF979">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5</w:t>
            </w:r>
          </w:p>
        </w:tc>
        <w:tc>
          <w:tcPr>
            <w:tcW w:w="799" w:type="dxa"/>
          </w:tcPr>
          <w:p w14:paraId="7421FF8A">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65F21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4B668B9B">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8</w:t>
            </w:r>
          </w:p>
        </w:tc>
        <w:tc>
          <w:tcPr>
            <w:tcW w:w="1926" w:type="dxa"/>
            <w:shd w:val="clear" w:color="auto" w:fill="auto"/>
            <w:vAlign w:val="top"/>
          </w:tcPr>
          <w:p w14:paraId="4BB922D5">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搬运管理</w:t>
            </w:r>
          </w:p>
        </w:tc>
        <w:tc>
          <w:tcPr>
            <w:tcW w:w="2476" w:type="dxa"/>
            <w:shd w:val="clear" w:color="auto" w:fill="auto"/>
            <w:vAlign w:val="top"/>
          </w:tcPr>
          <w:p w14:paraId="00DADED9">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服从学校工作安排，完成搬运任务</w:t>
            </w:r>
          </w:p>
        </w:tc>
        <w:tc>
          <w:tcPr>
            <w:tcW w:w="1827" w:type="dxa"/>
            <w:shd w:val="clear" w:color="auto" w:fill="auto"/>
            <w:vAlign w:val="top"/>
          </w:tcPr>
          <w:p w14:paraId="1574FB4E">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每一处未按时完成工作要求扣1分</w:t>
            </w:r>
          </w:p>
        </w:tc>
        <w:tc>
          <w:tcPr>
            <w:tcW w:w="852" w:type="dxa"/>
            <w:shd w:val="clear" w:color="auto" w:fill="auto"/>
            <w:vAlign w:val="top"/>
          </w:tcPr>
          <w:p w14:paraId="18244B1C">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5</w:t>
            </w:r>
          </w:p>
        </w:tc>
        <w:tc>
          <w:tcPr>
            <w:tcW w:w="799" w:type="dxa"/>
          </w:tcPr>
          <w:p w14:paraId="51D9DD1C">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63805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63541E58">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9</w:t>
            </w:r>
          </w:p>
        </w:tc>
        <w:tc>
          <w:tcPr>
            <w:tcW w:w="1926" w:type="dxa"/>
            <w:shd w:val="clear" w:color="auto" w:fill="auto"/>
            <w:vAlign w:val="top"/>
          </w:tcPr>
          <w:p w14:paraId="2BC97CB3">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土建管理</w:t>
            </w:r>
          </w:p>
        </w:tc>
        <w:tc>
          <w:tcPr>
            <w:tcW w:w="2476" w:type="dxa"/>
            <w:shd w:val="clear" w:color="auto" w:fill="auto"/>
            <w:vAlign w:val="top"/>
          </w:tcPr>
          <w:p w14:paraId="3B3E5071">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服从学校工作安排，完成简单土建维修</w:t>
            </w:r>
          </w:p>
        </w:tc>
        <w:tc>
          <w:tcPr>
            <w:tcW w:w="1827" w:type="dxa"/>
            <w:shd w:val="clear" w:color="auto" w:fill="auto"/>
            <w:vAlign w:val="top"/>
          </w:tcPr>
          <w:p w14:paraId="5873A7AC">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每一处未按时完成工作要求扣1分</w:t>
            </w:r>
          </w:p>
        </w:tc>
        <w:tc>
          <w:tcPr>
            <w:tcW w:w="852" w:type="dxa"/>
            <w:shd w:val="clear" w:color="auto" w:fill="auto"/>
            <w:vAlign w:val="top"/>
          </w:tcPr>
          <w:p w14:paraId="042E252F">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5</w:t>
            </w:r>
          </w:p>
        </w:tc>
        <w:tc>
          <w:tcPr>
            <w:tcW w:w="799" w:type="dxa"/>
          </w:tcPr>
          <w:p w14:paraId="7D8F3465">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71C2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6D84195E">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10</w:t>
            </w:r>
          </w:p>
        </w:tc>
        <w:tc>
          <w:tcPr>
            <w:tcW w:w="1926" w:type="dxa"/>
            <w:shd w:val="clear" w:color="auto" w:fill="auto"/>
            <w:vAlign w:val="top"/>
          </w:tcPr>
          <w:p w14:paraId="08078C05">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考勤管理</w:t>
            </w:r>
          </w:p>
        </w:tc>
        <w:tc>
          <w:tcPr>
            <w:tcW w:w="2476" w:type="dxa"/>
            <w:shd w:val="clear" w:color="auto" w:fill="auto"/>
            <w:vAlign w:val="top"/>
          </w:tcPr>
          <w:p w14:paraId="419D86E6">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每月提交当月考勤表，季度实际派驻人员合计低于合同约定</w:t>
            </w:r>
          </w:p>
        </w:tc>
        <w:tc>
          <w:tcPr>
            <w:tcW w:w="1827" w:type="dxa"/>
            <w:shd w:val="clear" w:color="auto" w:fill="auto"/>
            <w:vAlign w:val="top"/>
          </w:tcPr>
          <w:p w14:paraId="72260848">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每少一人扣1分，未提交考勤表不得分</w:t>
            </w:r>
          </w:p>
        </w:tc>
        <w:tc>
          <w:tcPr>
            <w:tcW w:w="852" w:type="dxa"/>
            <w:shd w:val="clear" w:color="auto" w:fill="auto"/>
            <w:vAlign w:val="top"/>
          </w:tcPr>
          <w:p w14:paraId="67EEEDD8">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15</w:t>
            </w:r>
          </w:p>
        </w:tc>
        <w:tc>
          <w:tcPr>
            <w:tcW w:w="799" w:type="dxa"/>
          </w:tcPr>
          <w:p w14:paraId="471620FA">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33C54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519EE488">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11</w:t>
            </w:r>
          </w:p>
        </w:tc>
        <w:tc>
          <w:tcPr>
            <w:tcW w:w="1926" w:type="dxa"/>
            <w:shd w:val="clear" w:color="auto" w:fill="auto"/>
            <w:vAlign w:val="top"/>
          </w:tcPr>
          <w:p w14:paraId="4ACCA5BA">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加分项</w:t>
            </w:r>
          </w:p>
        </w:tc>
        <w:tc>
          <w:tcPr>
            <w:tcW w:w="2476" w:type="dxa"/>
            <w:shd w:val="clear" w:color="auto" w:fill="auto"/>
            <w:vAlign w:val="top"/>
          </w:tcPr>
          <w:p w14:paraId="59630572">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较好完成学校临时交办的任务;抢险、应对突发事件成效显著;获得上级或相关部门嘉奖。</w:t>
            </w:r>
          </w:p>
        </w:tc>
        <w:tc>
          <w:tcPr>
            <w:tcW w:w="1827" w:type="dxa"/>
            <w:shd w:val="clear" w:color="auto" w:fill="auto"/>
            <w:vAlign w:val="top"/>
          </w:tcPr>
          <w:p w14:paraId="4C937E2B">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酌情加1-10分</w:t>
            </w:r>
          </w:p>
        </w:tc>
        <w:tc>
          <w:tcPr>
            <w:tcW w:w="852" w:type="dxa"/>
            <w:shd w:val="clear" w:color="auto" w:fill="auto"/>
            <w:vAlign w:val="top"/>
          </w:tcPr>
          <w:p w14:paraId="4FB93980">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tcPr>
          <w:p w14:paraId="32488DFE">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185D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070F77D6">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12</w:t>
            </w:r>
          </w:p>
        </w:tc>
        <w:tc>
          <w:tcPr>
            <w:tcW w:w="1926" w:type="dxa"/>
            <w:shd w:val="clear" w:color="auto" w:fill="auto"/>
            <w:vAlign w:val="top"/>
          </w:tcPr>
          <w:p w14:paraId="6230EAD2">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扣分项</w:t>
            </w:r>
          </w:p>
        </w:tc>
        <w:tc>
          <w:tcPr>
            <w:tcW w:w="2476" w:type="dxa"/>
            <w:shd w:val="clear" w:color="auto" w:fill="auto"/>
            <w:vAlign w:val="top"/>
          </w:tcPr>
          <w:p w14:paraId="45EF0A1F">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无故拒不执行学校临时交办的任务;在抢险、应对突发事件时不及时采取有效措施造成人员或财产损失;项目骨干人员缺岗超过一周。</w:t>
            </w:r>
          </w:p>
        </w:tc>
        <w:tc>
          <w:tcPr>
            <w:tcW w:w="1827" w:type="dxa"/>
            <w:shd w:val="clear" w:color="auto" w:fill="auto"/>
            <w:vAlign w:val="top"/>
          </w:tcPr>
          <w:p w14:paraId="1A13DE69">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根据执行情况，扣1-10分</w:t>
            </w:r>
          </w:p>
        </w:tc>
        <w:tc>
          <w:tcPr>
            <w:tcW w:w="852" w:type="dxa"/>
            <w:shd w:val="clear" w:color="auto" w:fill="auto"/>
            <w:vAlign w:val="top"/>
          </w:tcPr>
          <w:p w14:paraId="600630CC">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p>
        </w:tc>
        <w:tc>
          <w:tcPr>
            <w:tcW w:w="799" w:type="dxa"/>
          </w:tcPr>
          <w:p w14:paraId="561C7941">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r w14:paraId="70CC3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37" w:type="dxa"/>
          </w:tcPr>
          <w:p w14:paraId="1003298C">
            <w:pPr>
              <w:keepNext w:val="0"/>
              <w:keepLines w:val="0"/>
              <w:widowControl w:val="0"/>
              <w:suppressLineNumbers w:val="0"/>
              <w:tabs>
                <w:tab w:val="left" w:pos="900"/>
                <w:tab w:val="left" w:pos="1260"/>
              </w:tabs>
              <w:spacing w:before="0" w:beforeAutospacing="0" w:after="0" w:afterAutospacing="0" w:line="360" w:lineRule="auto"/>
              <w:ind w:left="0" w:right="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13</w:t>
            </w:r>
          </w:p>
        </w:tc>
        <w:tc>
          <w:tcPr>
            <w:tcW w:w="1926" w:type="dxa"/>
            <w:shd w:val="clear" w:color="auto" w:fill="auto"/>
            <w:vAlign w:val="top"/>
          </w:tcPr>
          <w:p w14:paraId="614CE345">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合计</w:t>
            </w:r>
          </w:p>
        </w:tc>
        <w:tc>
          <w:tcPr>
            <w:tcW w:w="2476" w:type="dxa"/>
            <w:shd w:val="clear" w:color="auto" w:fill="auto"/>
            <w:vAlign w:val="top"/>
          </w:tcPr>
          <w:p w14:paraId="5C5B0976">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p>
        </w:tc>
        <w:tc>
          <w:tcPr>
            <w:tcW w:w="1827" w:type="dxa"/>
            <w:shd w:val="clear" w:color="auto" w:fill="auto"/>
            <w:vAlign w:val="top"/>
          </w:tcPr>
          <w:p w14:paraId="50464E95">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both"/>
              <w:outlineLvl w:val="1"/>
              <w:rPr>
                <w:rFonts w:hint="eastAsia" w:ascii="宋体" w:hAnsi="宋体" w:eastAsia="宋体" w:cs="Arial"/>
                <w:b w:val="0"/>
                <w:bCs w:val="0"/>
                <w:color w:val="auto"/>
                <w:kern w:val="2"/>
                <w:sz w:val="24"/>
                <w:szCs w:val="24"/>
                <w:vertAlign w:val="baseline"/>
                <w:lang w:val="en-US" w:eastAsia="zh-CN" w:bidi="ar"/>
              </w:rPr>
            </w:pPr>
          </w:p>
        </w:tc>
        <w:tc>
          <w:tcPr>
            <w:tcW w:w="852" w:type="dxa"/>
            <w:shd w:val="clear" w:color="auto" w:fill="auto"/>
            <w:vAlign w:val="top"/>
          </w:tcPr>
          <w:p w14:paraId="0F93E669">
            <w:pPr>
              <w:keepNext w:val="0"/>
              <w:keepLines w:val="0"/>
              <w:widowControl w:val="0"/>
              <w:suppressLineNumbers w:val="0"/>
              <w:tabs>
                <w:tab w:val="left" w:pos="900"/>
                <w:tab w:val="left" w:pos="1260"/>
              </w:tabs>
              <w:spacing w:before="0" w:beforeAutospacing="0" w:after="0" w:afterAutospacing="0" w:line="360" w:lineRule="auto"/>
              <w:ind w:left="0" w:leftChars="0" w:right="0" w:rightChars="0"/>
              <w:jc w:val="center"/>
              <w:outlineLvl w:val="1"/>
              <w:rPr>
                <w:rFonts w:hint="default" w:ascii="宋体" w:hAnsi="宋体" w:eastAsia="宋体" w:cs="Arial"/>
                <w:b w:val="0"/>
                <w:bCs w:val="0"/>
                <w:color w:val="auto"/>
                <w:kern w:val="2"/>
                <w:sz w:val="24"/>
                <w:szCs w:val="24"/>
                <w:vertAlign w:val="baseline"/>
                <w:lang w:val="en-US" w:eastAsia="zh-CN" w:bidi="ar"/>
              </w:rPr>
            </w:pPr>
            <w:r>
              <w:rPr>
                <w:rFonts w:hint="eastAsia" w:ascii="宋体" w:hAnsi="宋体" w:eastAsia="宋体" w:cs="Arial"/>
                <w:b w:val="0"/>
                <w:bCs w:val="0"/>
                <w:color w:val="auto"/>
                <w:kern w:val="2"/>
                <w:sz w:val="24"/>
                <w:szCs w:val="24"/>
                <w:vertAlign w:val="baseline"/>
                <w:lang w:val="en-US" w:eastAsia="zh-CN" w:bidi="ar"/>
              </w:rPr>
              <w:t>100</w:t>
            </w:r>
          </w:p>
        </w:tc>
        <w:tc>
          <w:tcPr>
            <w:tcW w:w="799" w:type="dxa"/>
          </w:tcPr>
          <w:p w14:paraId="65A70D83">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default" w:ascii="宋体" w:hAnsi="宋体" w:eastAsia="宋体" w:cs="Arial"/>
                <w:b w:val="0"/>
                <w:bCs w:val="0"/>
                <w:color w:val="auto"/>
                <w:kern w:val="2"/>
                <w:sz w:val="24"/>
                <w:szCs w:val="24"/>
                <w:vertAlign w:val="baseline"/>
                <w:lang w:val="en-US" w:eastAsia="zh-CN" w:bidi="ar"/>
              </w:rPr>
            </w:pPr>
          </w:p>
        </w:tc>
      </w:tr>
    </w:tbl>
    <w:p w14:paraId="750BB324">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p>
    <w:p w14:paraId="42A873A8">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bCs/>
          <w:color w:val="auto"/>
          <w:kern w:val="2"/>
          <w:sz w:val="24"/>
          <w:szCs w:val="24"/>
          <w:lang w:val="en-US" w:eastAsia="zh-CN" w:bidi="ar"/>
        </w:rPr>
      </w:pPr>
      <w:r>
        <w:rPr>
          <w:rFonts w:hint="eastAsia" w:ascii="宋体" w:hAnsi="宋体" w:eastAsia="宋体" w:cs="Arial"/>
          <w:b/>
          <w:bCs/>
          <w:color w:val="auto"/>
          <w:kern w:val="2"/>
          <w:sz w:val="24"/>
          <w:szCs w:val="24"/>
          <w:lang w:val="en-US" w:eastAsia="zh-CN" w:bidi="ar"/>
        </w:rPr>
        <w:t>五、物业工作量计算方法</w:t>
      </w:r>
    </w:p>
    <w:p w14:paraId="6CBAF69A">
      <w:pPr>
        <w:keepNext w:val="0"/>
        <w:keepLines w:val="0"/>
        <w:widowControl w:val="0"/>
        <w:suppressLineNumbers w:val="0"/>
        <w:tabs>
          <w:tab w:val="left" w:pos="900"/>
          <w:tab w:val="left" w:pos="1260"/>
        </w:tabs>
        <w:spacing w:before="0" w:beforeAutospacing="0" w:after="0" w:afterAutospacing="0" w:line="360" w:lineRule="auto"/>
        <w:ind w:left="0" w:right="0" w:firstLine="480" w:firstLineChars="200"/>
        <w:jc w:val="both"/>
        <w:outlineLvl w:val="1"/>
        <w:rPr>
          <w:rFonts w:hint="default" w:ascii="宋体" w:hAnsi="宋体" w:eastAsia="宋体" w:cs="Arial"/>
          <w:b w:val="0"/>
          <w:bCs w:val="0"/>
          <w:color w:val="auto"/>
          <w:kern w:val="2"/>
          <w:sz w:val="24"/>
          <w:szCs w:val="24"/>
          <w:lang w:val="en-US" w:eastAsia="zh-CN" w:bidi="ar"/>
        </w:rPr>
      </w:pPr>
      <w:r>
        <w:rPr>
          <w:rFonts w:hint="eastAsia" w:ascii="宋体" w:hAnsi="宋体" w:eastAsia="宋体" w:cs="Arial"/>
          <w:b w:val="0"/>
          <w:bCs w:val="0"/>
          <w:color w:val="auto"/>
          <w:kern w:val="2"/>
          <w:sz w:val="24"/>
          <w:szCs w:val="24"/>
          <w:lang w:val="en-US" w:eastAsia="zh-CN" w:bidi="ar"/>
        </w:rPr>
        <w:t>物业服务期为2025年8月16日-2027年7月31日，工作日按64人/日，周末及节假日按32人/日计算。（绿化工按上岗时间核减工作量）</w:t>
      </w:r>
    </w:p>
    <w:p w14:paraId="2F041FE5">
      <w:pPr>
        <w:keepNext w:val="0"/>
        <w:keepLines w:val="0"/>
        <w:widowControl w:val="0"/>
        <w:suppressLineNumbers w:val="0"/>
        <w:tabs>
          <w:tab w:val="left" w:pos="900"/>
          <w:tab w:val="left" w:pos="1260"/>
        </w:tabs>
        <w:spacing w:before="0" w:beforeAutospacing="0" w:after="0" w:afterAutospacing="0" w:line="360" w:lineRule="auto"/>
        <w:ind w:left="0" w:right="0"/>
        <w:jc w:val="both"/>
        <w:outlineLvl w:val="1"/>
        <w:rPr>
          <w:rFonts w:hint="eastAsia" w:ascii="宋体" w:hAnsi="宋体" w:eastAsia="宋体" w:cs="Arial"/>
          <w:b/>
          <w:bCs/>
          <w:color w:val="auto"/>
          <w:sz w:val="24"/>
          <w:szCs w:val="24"/>
          <w:lang w:val="en-US"/>
        </w:rPr>
      </w:pPr>
      <w:r>
        <w:rPr>
          <w:rFonts w:hint="eastAsia" w:ascii="宋体" w:hAnsi="宋体" w:eastAsia="宋体" w:cs="Arial"/>
          <w:b/>
          <w:bCs/>
          <w:color w:val="auto"/>
          <w:kern w:val="2"/>
          <w:sz w:val="24"/>
          <w:szCs w:val="24"/>
          <w:lang w:val="en-US" w:eastAsia="zh-CN" w:bidi="ar"/>
        </w:rPr>
        <w:t>六、</w:t>
      </w:r>
      <w:r>
        <w:rPr>
          <w:rFonts w:hint="eastAsia" w:ascii="宋体" w:hAnsi="宋体" w:eastAsia="宋体" w:cs="宋体"/>
          <w:b/>
          <w:bCs/>
          <w:color w:val="auto"/>
          <w:kern w:val="2"/>
          <w:sz w:val="24"/>
          <w:szCs w:val="24"/>
          <w:lang w:val="en-US" w:eastAsia="zh-CN" w:bidi="ar"/>
        </w:rPr>
        <w:t>付款方式</w:t>
      </w:r>
    </w:p>
    <w:p w14:paraId="21589E4B">
      <w:pPr>
        <w:spacing w:line="360" w:lineRule="auto"/>
        <w:ind w:firstLine="480"/>
        <w:rPr>
          <w:rFonts w:hint="default" w:ascii="宋体" w:hAnsi="宋体" w:eastAsia="宋体" w:cs="宋体"/>
          <w:color w:val="auto"/>
          <w:kern w:val="2"/>
          <w:sz w:val="24"/>
          <w:szCs w:val="24"/>
          <w:lang w:val="en-US" w:eastAsia="zh-CN" w:bidi="ar"/>
        </w:rPr>
      </w:pPr>
      <w:r>
        <w:rPr>
          <w:rFonts w:hint="eastAsia" w:ascii="宋体" w:hAnsi="宋体" w:eastAsia="宋体" w:cs="Arial"/>
          <w:b w:val="0"/>
          <w:bCs w:val="0"/>
          <w:color w:val="auto"/>
          <w:kern w:val="2"/>
          <w:sz w:val="24"/>
          <w:szCs w:val="24"/>
          <w:lang w:val="en-US" w:eastAsia="zh-CN" w:bidi="ar"/>
        </w:rPr>
        <w:t>物业服务期为</w:t>
      </w:r>
      <w:r>
        <w:rPr>
          <w:rFonts w:hint="eastAsia" w:ascii="宋体" w:hAnsi="宋体" w:eastAsia="宋体" w:cs="宋体"/>
          <w:color w:val="auto"/>
          <w:kern w:val="2"/>
          <w:sz w:val="24"/>
          <w:szCs w:val="24"/>
          <w:lang w:val="en-US" w:eastAsia="zh-CN" w:bidi="ar"/>
        </w:rPr>
        <w:t>2025年8月16日-2027年7月31日</w:t>
      </w:r>
      <w:r>
        <w:rPr>
          <w:rFonts w:hint="eastAsia" w:ascii="宋体" w:hAnsi="宋体" w:eastAsia="宋体" w:cs="Arial"/>
          <w:b w:val="0"/>
          <w:bCs w:val="0"/>
          <w:color w:val="auto"/>
          <w:kern w:val="2"/>
          <w:sz w:val="24"/>
          <w:szCs w:val="24"/>
          <w:lang w:val="en-US" w:eastAsia="zh-CN" w:bidi="ar"/>
        </w:rPr>
        <w:t>，采购人每年</w:t>
      </w:r>
      <w:r>
        <w:rPr>
          <w:rFonts w:hint="eastAsia" w:ascii="宋体" w:hAnsi="宋体" w:eastAsia="宋体" w:cs="宋体"/>
          <w:color w:val="auto"/>
          <w:kern w:val="2"/>
          <w:sz w:val="24"/>
          <w:szCs w:val="24"/>
          <w:lang w:val="en-US" w:eastAsia="zh-CN" w:bidi="ar"/>
        </w:rPr>
        <w:t>（从合同签订日起算）</w:t>
      </w:r>
      <w:r>
        <w:rPr>
          <w:rFonts w:hint="eastAsia" w:ascii="宋体" w:hAnsi="宋体" w:eastAsia="宋体" w:cs="Arial"/>
          <w:b w:val="0"/>
          <w:bCs w:val="0"/>
          <w:color w:val="auto"/>
          <w:kern w:val="2"/>
          <w:sz w:val="24"/>
          <w:szCs w:val="24"/>
          <w:lang w:val="en-US" w:eastAsia="zh-CN" w:bidi="ar"/>
        </w:rPr>
        <w:t>支付中标价金额50%作为该年度物业服务费，每年</w:t>
      </w:r>
      <w:r>
        <w:rPr>
          <w:rFonts w:hint="eastAsia" w:ascii="宋体" w:hAnsi="宋体" w:eastAsia="宋体" w:cs="宋体"/>
          <w:color w:val="auto"/>
          <w:kern w:val="2"/>
          <w:sz w:val="24"/>
          <w:szCs w:val="24"/>
          <w:lang w:val="en-US" w:eastAsia="zh-CN" w:bidi="ar"/>
        </w:rPr>
        <w:t>（从合同签订日起算）</w:t>
      </w:r>
      <w:r>
        <w:rPr>
          <w:rFonts w:hint="eastAsia" w:ascii="宋体" w:hAnsi="宋体" w:eastAsia="宋体" w:cs="Arial"/>
          <w:b w:val="0"/>
          <w:bCs w:val="0"/>
          <w:color w:val="auto"/>
          <w:kern w:val="2"/>
          <w:sz w:val="24"/>
          <w:szCs w:val="24"/>
          <w:lang w:val="en-US" w:eastAsia="zh-CN" w:bidi="ar"/>
        </w:rPr>
        <w:t>分两期支付。具体如下：</w:t>
      </w:r>
    </w:p>
    <w:p w14:paraId="0E92BE78">
      <w:pPr>
        <w:spacing w:line="360" w:lineRule="auto"/>
        <w:ind w:firstLine="480"/>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(1)服务合同签订后，支付第一期物业服务费，金额为</w:t>
      </w:r>
      <w:r>
        <w:rPr>
          <w:rFonts w:hint="eastAsia" w:ascii="宋体" w:hAnsi="宋体" w:eastAsia="宋体" w:cs="宋体"/>
          <w:color w:val="auto"/>
          <w:kern w:val="2"/>
          <w:sz w:val="24"/>
          <w:szCs w:val="24"/>
          <w:highlight w:val="none"/>
          <w:lang w:val="en-US" w:eastAsia="zh-CN" w:bidi="ar"/>
        </w:rPr>
        <w:t>2478119.75元。</w:t>
      </w:r>
    </w:p>
    <w:p w14:paraId="292AC7ED">
      <w:pPr>
        <w:spacing w:line="360" w:lineRule="auto"/>
        <w:ind w:firstLine="480"/>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(2)服务合同签订1年（从合同签订日起算），按年度实际工作量、考核结果进行核算，支付第二期物业服务费，最高金额不超过该年度物业服务费与第一期物业服务费的差额。如实际进场作业未达到该年度工作量的，按人均费用标准据实结算支付，如有超出，采购人不再另行支付费用。</w:t>
      </w:r>
    </w:p>
    <w:p w14:paraId="5310F3D1">
      <w:pPr>
        <w:spacing w:line="360" w:lineRule="auto"/>
        <w:ind w:firstLine="480"/>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(3)服务合同签订1.5年（从合同签订日起算），支付第三期物业服务费，金额为该年度物业服务费的50%。</w:t>
      </w:r>
    </w:p>
    <w:p w14:paraId="7A58875A">
      <w:pPr>
        <w:spacing w:line="360" w:lineRule="auto"/>
        <w:ind w:firstLine="480"/>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(4)2027年7月，按年度实际工作量、考核结果进行核算，支付第四期物业服务费，最高金额不超过该年度物业服务费与第三期物业服务费的差额。如实际进场作业未达到该年度工作量的，按人均费用标准据实结算支付，如有超出，采购人不再另行支付费用。</w:t>
      </w:r>
    </w:p>
    <w:p w14:paraId="734F1CC3">
      <w:pPr>
        <w:spacing w:line="360" w:lineRule="auto"/>
        <w:ind w:firstLine="480"/>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采购人与中标人确认支付金额后，在收到发票后5个工作日内办理支付，因采购人使用的是财政资金，在规定时间内办理支付申请手续后即视为已按期支付，实际款项到账时间以财政部门资金下达时间为准，采购人不承担任何逾期付款的违约责任。</w:t>
      </w:r>
    </w:p>
    <w:p w14:paraId="03FAAFA1">
      <w:pPr>
        <w:spacing w:line="360" w:lineRule="auto"/>
        <w:ind w:firstLine="480"/>
        <w:rPr>
          <w:rFonts w:hint="eastAsia" w:ascii="宋体" w:hAnsi="宋体" w:eastAsia="宋体" w:cs="宋体"/>
          <w:color w:val="auto"/>
          <w:kern w:val="2"/>
          <w:sz w:val="24"/>
          <w:szCs w:val="24"/>
          <w:lang w:val="en-US" w:eastAsia="zh-CN" w:bidi="ar"/>
        </w:rPr>
      </w:pPr>
    </w:p>
    <w:p w14:paraId="3D12F006">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helvetica">
    <w:altName w:val="Segoe Print"/>
    <w:panose1 w:val="00000000000000000000"/>
    <w:charset w:val="00"/>
    <w:family w:val="auto"/>
    <w:pitch w:val="default"/>
    <w:sig w:usb0="00000000" w:usb1="00000000" w:usb2="00000000" w:usb3="00000000" w:csb0="2000019F" w:csb1="4F01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M2MDdmMWJhZTM5ZTFiNDc4OTNmMWM0ZTQxMDcwZjkifQ=="/>
  </w:docVars>
  <w:rsids>
    <w:rsidRoot w:val="03B86F79"/>
    <w:rsid w:val="003D1C14"/>
    <w:rsid w:val="007C617A"/>
    <w:rsid w:val="009E1753"/>
    <w:rsid w:val="015562B7"/>
    <w:rsid w:val="019F5901"/>
    <w:rsid w:val="01D67DC1"/>
    <w:rsid w:val="02824480"/>
    <w:rsid w:val="02F301B1"/>
    <w:rsid w:val="031F580F"/>
    <w:rsid w:val="03397088"/>
    <w:rsid w:val="03B86F79"/>
    <w:rsid w:val="03F84712"/>
    <w:rsid w:val="040C1343"/>
    <w:rsid w:val="050012D8"/>
    <w:rsid w:val="05AE19F2"/>
    <w:rsid w:val="05FC74AD"/>
    <w:rsid w:val="067044D6"/>
    <w:rsid w:val="06C37191"/>
    <w:rsid w:val="07061848"/>
    <w:rsid w:val="07227539"/>
    <w:rsid w:val="074F7D22"/>
    <w:rsid w:val="076C513D"/>
    <w:rsid w:val="07CC71E1"/>
    <w:rsid w:val="07D772F8"/>
    <w:rsid w:val="086A51A5"/>
    <w:rsid w:val="0940181A"/>
    <w:rsid w:val="0A100CCF"/>
    <w:rsid w:val="0A320D05"/>
    <w:rsid w:val="0A4108E6"/>
    <w:rsid w:val="0A4F56F6"/>
    <w:rsid w:val="0A747B6B"/>
    <w:rsid w:val="0A9E44AC"/>
    <w:rsid w:val="0AC819B0"/>
    <w:rsid w:val="0AD01F2E"/>
    <w:rsid w:val="0B02240C"/>
    <w:rsid w:val="0B4551EF"/>
    <w:rsid w:val="0B6A7333"/>
    <w:rsid w:val="0C371790"/>
    <w:rsid w:val="0C723858"/>
    <w:rsid w:val="0DDC108E"/>
    <w:rsid w:val="0DDD4B9F"/>
    <w:rsid w:val="0F6B44B0"/>
    <w:rsid w:val="0F9D49CF"/>
    <w:rsid w:val="0FC651EF"/>
    <w:rsid w:val="100643E9"/>
    <w:rsid w:val="10152930"/>
    <w:rsid w:val="10717B79"/>
    <w:rsid w:val="10BD1D21"/>
    <w:rsid w:val="10C44D8E"/>
    <w:rsid w:val="11A07D07"/>
    <w:rsid w:val="11EB0698"/>
    <w:rsid w:val="1241670C"/>
    <w:rsid w:val="12624D47"/>
    <w:rsid w:val="144D20E5"/>
    <w:rsid w:val="14745F1A"/>
    <w:rsid w:val="1522370E"/>
    <w:rsid w:val="15666B96"/>
    <w:rsid w:val="16033DDE"/>
    <w:rsid w:val="160631FD"/>
    <w:rsid w:val="16F95C58"/>
    <w:rsid w:val="170B0A8B"/>
    <w:rsid w:val="17CA0C8D"/>
    <w:rsid w:val="17CF77F7"/>
    <w:rsid w:val="182B7961"/>
    <w:rsid w:val="183654EB"/>
    <w:rsid w:val="185A3439"/>
    <w:rsid w:val="18D954CC"/>
    <w:rsid w:val="19924F6D"/>
    <w:rsid w:val="19DC5908"/>
    <w:rsid w:val="1A436F5B"/>
    <w:rsid w:val="1A775BD0"/>
    <w:rsid w:val="1A9F4F41"/>
    <w:rsid w:val="1B3B333A"/>
    <w:rsid w:val="1B9B7602"/>
    <w:rsid w:val="1BA3636F"/>
    <w:rsid w:val="1BA629B1"/>
    <w:rsid w:val="1C4D6024"/>
    <w:rsid w:val="1CCA7C23"/>
    <w:rsid w:val="1D4346DB"/>
    <w:rsid w:val="1E0C1846"/>
    <w:rsid w:val="1E2D03BE"/>
    <w:rsid w:val="1E364ABB"/>
    <w:rsid w:val="1E3D1D66"/>
    <w:rsid w:val="1EBB7FD7"/>
    <w:rsid w:val="1F3A3763"/>
    <w:rsid w:val="1FB14ADA"/>
    <w:rsid w:val="1FBE3FCA"/>
    <w:rsid w:val="203736E0"/>
    <w:rsid w:val="20676975"/>
    <w:rsid w:val="20926234"/>
    <w:rsid w:val="20C97AB8"/>
    <w:rsid w:val="20E425E0"/>
    <w:rsid w:val="212264CC"/>
    <w:rsid w:val="21B84FBB"/>
    <w:rsid w:val="22023D1E"/>
    <w:rsid w:val="22105277"/>
    <w:rsid w:val="22154A39"/>
    <w:rsid w:val="2228224B"/>
    <w:rsid w:val="22AA6F0C"/>
    <w:rsid w:val="235845CE"/>
    <w:rsid w:val="24367503"/>
    <w:rsid w:val="246674A6"/>
    <w:rsid w:val="248A266E"/>
    <w:rsid w:val="24F24F2E"/>
    <w:rsid w:val="25063CF2"/>
    <w:rsid w:val="25081547"/>
    <w:rsid w:val="258043F8"/>
    <w:rsid w:val="26516DBD"/>
    <w:rsid w:val="266C2325"/>
    <w:rsid w:val="26963CBF"/>
    <w:rsid w:val="26E827E5"/>
    <w:rsid w:val="274F5C31"/>
    <w:rsid w:val="278504DF"/>
    <w:rsid w:val="282F7E9B"/>
    <w:rsid w:val="283E153C"/>
    <w:rsid w:val="283E6B13"/>
    <w:rsid w:val="29125FD8"/>
    <w:rsid w:val="29490912"/>
    <w:rsid w:val="295241BD"/>
    <w:rsid w:val="299D7464"/>
    <w:rsid w:val="29C20921"/>
    <w:rsid w:val="29F267C3"/>
    <w:rsid w:val="2A077882"/>
    <w:rsid w:val="2A565760"/>
    <w:rsid w:val="2AAF7DF1"/>
    <w:rsid w:val="2B1D20E9"/>
    <w:rsid w:val="2B514291"/>
    <w:rsid w:val="2B544B84"/>
    <w:rsid w:val="2B9F69FE"/>
    <w:rsid w:val="2CB9079E"/>
    <w:rsid w:val="2D167F79"/>
    <w:rsid w:val="2DE33277"/>
    <w:rsid w:val="2DE43651"/>
    <w:rsid w:val="2E1B4F31"/>
    <w:rsid w:val="2E5A1991"/>
    <w:rsid w:val="2E907332"/>
    <w:rsid w:val="2EB77BD8"/>
    <w:rsid w:val="2F701657"/>
    <w:rsid w:val="2FC37C9F"/>
    <w:rsid w:val="2FED0A68"/>
    <w:rsid w:val="301F3354"/>
    <w:rsid w:val="302F1181"/>
    <w:rsid w:val="30462300"/>
    <w:rsid w:val="30737006"/>
    <w:rsid w:val="30764D01"/>
    <w:rsid w:val="30796E4A"/>
    <w:rsid w:val="30944D74"/>
    <w:rsid w:val="30947EF6"/>
    <w:rsid w:val="314A7500"/>
    <w:rsid w:val="319A4478"/>
    <w:rsid w:val="31AE7A5A"/>
    <w:rsid w:val="31E3796F"/>
    <w:rsid w:val="31E61D67"/>
    <w:rsid w:val="322D7963"/>
    <w:rsid w:val="32F62C2E"/>
    <w:rsid w:val="334B75BF"/>
    <w:rsid w:val="336373CE"/>
    <w:rsid w:val="336C4DB9"/>
    <w:rsid w:val="33C2292C"/>
    <w:rsid w:val="33F62924"/>
    <w:rsid w:val="341130F9"/>
    <w:rsid w:val="346B40A4"/>
    <w:rsid w:val="349A4449"/>
    <w:rsid w:val="350F1F97"/>
    <w:rsid w:val="35F90AEA"/>
    <w:rsid w:val="36193FFF"/>
    <w:rsid w:val="36870D46"/>
    <w:rsid w:val="369F18E3"/>
    <w:rsid w:val="36FC0BC5"/>
    <w:rsid w:val="371137F3"/>
    <w:rsid w:val="380A5BA2"/>
    <w:rsid w:val="38733356"/>
    <w:rsid w:val="392B200D"/>
    <w:rsid w:val="396D4167"/>
    <w:rsid w:val="398D44DF"/>
    <w:rsid w:val="39A3756E"/>
    <w:rsid w:val="3A362051"/>
    <w:rsid w:val="3A4579C7"/>
    <w:rsid w:val="3A556D80"/>
    <w:rsid w:val="3A734369"/>
    <w:rsid w:val="3A8E119F"/>
    <w:rsid w:val="3B0279DF"/>
    <w:rsid w:val="3B50339D"/>
    <w:rsid w:val="3B8D1DB2"/>
    <w:rsid w:val="3BD151D0"/>
    <w:rsid w:val="3C074C65"/>
    <w:rsid w:val="3C7A173D"/>
    <w:rsid w:val="3C7E4BFC"/>
    <w:rsid w:val="3CD12B36"/>
    <w:rsid w:val="3CE9678E"/>
    <w:rsid w:val="3D0D26E7"/>
    <w:rsid w:val="3D1111EA"/>
    <w:rsid w:val="3D4761A7"/>
    <w:rsid w:val="3E3B22A9"/>
    <w:rsid w:val="3E92254C"/>
    <w:rsid w:val="3EA54235"/>
    <w:rsid w:val="3EE255EF"/>
    <w:rsid w:val="3EED24CB"/>
    <w:rsid w:val="3F1C77BE"/>
    <w:rsid w:val="402179EF"/>
    <w:rsid w:val="40556A18"/>
    <w:rsid w:val="409B07B2"/>
    <w:rsid w:val="41025B59"/>
    <w:rsid w:val="41B87871"/>
    <w:rsid w:val="42271EA2"/>
    <w:rsid w:val="4274575D"/>
    <w:rsid w:val="42A757F7"/>
    <w:rsid w:val="42B76C49"/>
    <w:rsid w:val="42D6121C"/>
    <w:rsid w:val="437E2A4C"/>
    <w:rsid w:val="43A10383"/>
    <w:rsid w:val="4461247F"/>
    <w:rsid w:val="44F65E97"/>
    <w:rsid w:val="45083D29"/>
    <w:rsid w:val="45215D31"/>
    <w:rsid w:val="45847281"/>
    <w:rsid w:val="45D14C0C"/>
    <w:rsid w:val="460808AE"/>
    <w:rsid w:val="46CE3AF8"/>
    <w:rsid w:val="46F16653"/>
    <w:rsid w:val="470F4D1A"/>
    <w:rsid w:val="47102F58"/>
    <w:rsid w:val="473C00F9"/>
    <w:rsid w:val="476B1B17"/>
    <w:rsid w:val="483B5FD2"/>
    <w:rsid w:val="489A10ED"/>
    <w:rsid w:val="48C77895"/>
    <w:rsid w:val="491F6842"/>
    <w:rsid w:val="49521F38"/>
    <w:rsid w:val="4A2635DD"/>
    <w:rsid w:val="4A665F1F"/>
    <w:rsid w:val="4A7E722B"/>
    <w:rsid w:val="4B6D4764"/>
    <w:rsid w:val="4BD401A2"/>
    <w:rsid w:val="4C2A7988"/>
    <w:rsid w:val="4C5520BD"/>
    <w:rsid w:val="4C742E7C"/>
    <w:rsid w:val="4D407691"/>
    <w:rsid w:val="4DD700A8"/>
    <w:rsid w:val="4E317B2B"/>
    <w:rsid w:val="4E450D79"/>
    <w:rsid w:val="4F990C9D"/>
    <w:rsid w:val="511C4819"/>
    <w:rsid w:val="5298199C"/>
    <w:rsid w:val="52C45798"/>
    <w:rsid w:val="52D40E33"/>
    <w:rsid w:val="53DE2B8A"/>
    <w:rsid w:val="53EF37D2"/>
    <w:rsid w:val="54223754"/>
    <w:rsid w:val="54265D9E"/>
    <w:rsid w:val="54337DE2"/>
    <w:rsid w:val="547E0778"/>
    <w:rsid w:val="54B34B03"/>
    <w:rsid w:val="54FA1DD6"/>
    <w:rsid w:val="55260ACC"/>
    <w:rsid w:val="553D4F0F"/>
    <w:rsid w:val="55FA736D"/>
    <w:rsid w:val="562B5016"/>
    <w:rsid w:val="56751DEA"/>
    <w:rsid w:val="56DB3930"/>
    <w:rsid w:val="57012E78"/>
    <w:rsid w:val="57914EBE"/>
    <w:rsid w:val="57B456DF"/>
    <w:rsid w:val="57F93A8B"/>
    <w:rsid w:val="59176032"/>
    <w:rsid w:val="59586511"/>
    <w:rsid w:val="59854343"/>
    <w:rsid w:val="59C83B7E"/>
    <w:rsid w:val="5A505176"/>
    <w:rsid w:val="5A8A6407"/>
    <w:rsid w:val="5BB24393"/>
    <w:rsid w:val="5BC117AC"/>
    <w:rsid w:val="5C0F3150"/>
    <w:rsid w:val="5C7F4A95"/>
    <w:rsid w:val="5D355068"/>
    <w:rsid w:val="5D4E33C6"/>
    <w:rsid w:val="5D7D225B"/>
    <w:rsid w:val="5E026A92"/>
    <w:rsid w:val="5E3C724E"/>
    <w:rsid w:val="5E5E65AB"/>
    <w:rsid w:val="5F635465"/>
    <w:rsid w:val="5FEA4961"/>
    <w:rsid w:val="603F7F35"/>
    <w:rsid w:val="60623C34"/>
    <w:rsid w:val="60936FFB"/>
    <w:rsid w:val="616A1054"/>
    <w:rsid w:val="61A56442"/>
    <w:rsid w:val="62384FEC"/>
    <w:rsid w:val="62774838"/>
    <w:rsid w:val="62996A99"/>
    <w:rsid w:val="632E3299"/>
    <w:rsid w:val="635E6EFD"/>
    <w:rsid w:val="63CD561D"/>
    <w:rsid w:val="63DE7A32"/>
    <w:rsid w:val="642242A0"/>
    <w:rsid w:val="64BA649C"/>
    <w:rsid w:val="661E4A0D"/>
    <w:rsid w:val="66315EF8"/>
    <w:rsid w:val="66401712"/>
    <w:rsid w:val="668976A1"/>
    <w:rsid w:val="67137E1B"/>
    <w:rsid w:val="67262384"/>
    <w:rsid w:val="678E7206"/>
    <w:rsid w:val="67C67469"/>
    <w:rsid w:val="68A953D9"/>
    <w:rsid w:val="68F248C0"/>
    <w:rsid w:val="69872067"/>
    <w:rsid w:val="69DD52A5"/>
    <w:rsid w:val="6A505E97"/>
    <w:rsid w:val="6A95422B"/>
    <w:rsid w:val="6B723072"/>
    <w:rsid w:val="6B764C64"/>
    <w:rsid w:val="6C2232F6"/>
    <w:rsid w:val="6C4A022B"/>
    <w:rsid w:val="6C6539D0"/>
    <w:rsid w:val="6CCE349D"/>
    <w:rsid w:val="6D5826B9"/>
    <w:rsid w:val="6D645EF8"/>
    <w:rsid w:val="6D66455F"/>
    <w:rsid w:val="6DE86BF1"/>
    <w:rsid w:val="6E304906"/>
    <w:rsid w:val="6F0A601B"/>
    <w:rsid w:val="6FA25904"/>
    <w:rsid w:val="6FA96883"/>
    <w:rsid w:val="709734C6"/>
    <w:rsid w:val="70BB6047"/>
    <w:rsid w:val="70D87991"/>
    <w:rsid w:val="71065E35"/>
    <w:rsid w:val="710837FE"/>
    <w:rsid w:val="713770CD"/>
    <w:rsid w:val="7189763F"/>
    <w:rsid w:val="72276104"/>
    <w:rsid w:val="7251204E"/>
    <w:rsid w:val="7320660C"/>
    <w:rsid w:val="73E52DD5"/>
    <w:rsid w:val="751C3F70"/>
    <w:rsid w:val="758050BB"/>
    <w:rsid w:val="75B4432B"/>
    <w:rsid w:val="761D16DF"/>
    <w:rsid w:val="76E0440E"/>
    <w:rsid w:val="77726F53"/>
    <w:rsid w:val="77C145E4"/>
    <w:rsid w:val="77E852EC"/>
    <w:rsid w:val="7858669E"/>
    <w:rsid w:val="78C53D06"/>
    <w:rsid w:val="795A5B65"/>
    <w:rsid w:val="79B42C6C"/>
    <w:rsid w:val="79DB1089"/>
    <w:rsid w:val="79F3266A"/>
    <w:rsid w:val="7B294C20"/>
    <w:rsid w:val="7B2C1AB2"/>
    <w:rsid w:val="7B891BF7"/>
    <w:rsid w:val="7B8A4C82"/>
    <w:rsid w:val="7C957F67"/>
    <w:rsid w:val="7CB721C8"/>
    <w:rsid w:val="7DF16BF5"/>
    <w:rsid w:val="7E4A73B7"/>
    <w:rsid w:val="7E8C7692"/>
    <w:rsid w:val="7ED24BB6"/>
    <w:rsid w:val="7EF05285"/>
    <w:rsid w:val="7F2541B1"/>
    <w:rsid w:val="7F9B68DD"/>
    <w:rsid w:val="7FDE7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keepNext/>
      <w:keepLines/>
      <w:widowControl w:val="0"/>
      <w:suppressLineNumbers w:val="0"/>
      <w:autoSpaceDE w:val="0"/>
      <w:autoSpaceDN w:val="0"/>
      <w:spacing w:before="260" w:beforeAutospacing="0" w:after="260" w:afterAutospacing="0" w:line="412" w:lineRule="auto"/>
      <w:ind w:left="0" w:right="0"/>
      <w:jc w:val="left"/>
      <w:outlineLvl w:val="1"/>
    </w:pPr>
    <w:rPr>
      <w:rFonts w:ascii="Arial" w:hAnsi="Arial" w:eastAsia="黑体" w:cs="宋体"/>
      <w:b/>
      <w:kern w:val="0"/>
      <w:sz w:val="32"/>
      <w:szCs w:val="22"/>
      <w:lang w:val="en-US" w:eastAsia="zh-CN" w:bidi="ar"/>
    </w:rPr>
  </w:style>
  <w:style w:type="paragraph" w:styleId="3">
    <w:name w:val="heading 3"/>
    <w:basedOn w:val="1"/>
    <w:next w:val="1"/>
    <w:semiHidden/>
    <w:unhideWhenUsed/>
    <w:qFormat/>
    <w:uiPriority w:val="0"/>
    <w:pPr>
      <w:keepNext/>
      <w:keepLines/>
      <w:widowControl w:val="0"/>
      <w:suppressLineNumbers w:val="0"/>
      <w:autoSpaceDE w:val="0"/>
      <w:autoSpaceDN w:val="0"/>
      <w:spacing w:before="0" w:beforeAutospacing="0" w:after="0" w:afterAutospacing="0" w:line="360" w:lineRule="auto"/>
      <w:ind w:left="0" w:right="0"/>
      <w:jc w:val="left"/>
      <w:outlineLvl w:val="2"/>
    </w:pPr>
    <w:rPr>
      <w:rFonts w:hint="eastAsia" w:ascii="宋体" w:hAnsi="宋体" w:eastAsia="宋体" w:cs="宋体"/>
      <w:b/>
      <w:kern w:val="0"/>
      <w:sz w:val="28"/>
      <w:szCs w:val="22"/>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宋体" w:eastAsia="宋体" w:cs="宋体"/>
      <w:kern w:val="0"/>
      <w:sz w:val="22"/>
      <w:szCs w:val="22"/>
      <w:lang w:val="en-US" w:eastAsia="zh-CN" w:bidi="ar"/>
    </w:rPr>
  </w:style>
  <w:style w:type="paragraph" w:styleId="5">
    <w:name w:val="Body Text"/>
    <w:basedOn w:val="1"/>
    <w:next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宋体" w:eastAsia="宋体" w:cs="宋体"/>
      <w:kern w:val="0"/>
      <w:sz w:val="28"/>
      <w:szCs w:val="32"/>
      <w:lang w:val="en-US" w:eastAsia="zh-CN" w:bidi="ar"/>
    </w:rPr>
  </w:style>
  <w:style w:type="table" w:styleId="7">
    <w:name w:val="Table Grid"/>
    <w:basedOn w:val="6"/>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paragraph" w:customStyle="1" w:styleId="9">
    <w:name w:val="null3"/>
    <w:hidden/>
    <w:qFormat/>
    <w:uiPriority w:val="0"/>
    <w:rPr>
      <w:rFonts w:hint="eastAsia" w:asciiTheme="minorHAnsi" w:hAnsiTheme="minorHAnsi" w:eastAsiaTheme="minorEastAsia" w:cstheme="minorBidi"/>
      <w:lang w:val="en-US" w:eastAsia="zh-Hans"/>
    </w:rPr>
  </w:style>
  <w:style w:type="paragraph" w:customStyle="1" w:styleId="10">
    <w:name w:val="表格文字"/>
    <w:basedOn w:val="1"/>
    <w:qFormat/>
    <w:uiPriority w:val="0"/>
    <w:pPr>
      <w:keepNext w:val="0"/>
      <w:keepLines w:val="0"/>
      <w:widowControl w:val="0"/>
      <w:suppressLineNumbers w:val="0"/>
      <w:autoSpaceDE w:val="0"/>
      <w:autoSpaceDN w:val="0"/>
      <w:spacing w:before="25" w:beforeAutospacing="0" w:after="25" w:afterAutospacing="0" w:line="300" w:lineRule="auto"/>
      <w:ind w:left="0" w:right="0"/>
      <w:jc w:val="both"/>
    </w:pPr>
    <w:rPr>
      <w:rFonts w:hint="eastAsia" w:ascii="宋体" w:hAnsi="宋体" w:eastAsia="宋体" w:cs="宋体"/>
      <w:spacing w:val="10"/>
      <w:kern w:val="0"/>
      <w:sz w:val="24"/>
      <w:szCs w:val="22"/>
      <w:lang w:val="en-US" w:eastAsia="zh-CN" w:bidi="ar"/>
    </w:rPr>
  </w:style>
  <w:style w:type="paragraph" w:customStyle="1" w:styleId="11">
    <w:name w:val="正文_0"/>
    <w:basedOn w:val="1"/>
    <w:qFormat/>
    <w:uiPriority w:val="0"/>
    <w:pPr>
      <w:keepNext w:val="0"/>
      <w:keepLines w:val="0"/>
      <w:widowControl/>
      <w:suppressLineNumbers w:val="0"/>
      <w:spacing w:before="0" w:beforeAutospacing="0" w:after="0" w:afterAutospacing="0"/>
      <w:ind w:left="0" w:right="0"/>
      <w:jc w:val="left"/>
    </w:pPr>
    <w:rPr>
      <w:rFonts w:hint="default" w:ascii="Calibri" w:hAnsi="Calibri" w:eastAsia="宋体" w:cs="Times New Roman"/>
      <w:kern w:val="0"/>
      <w:sz w:val="21"/>
      <w:szCs w:val="22"/>
      <w:lang w:val="en-US" w:eastAsia="zh-CN" w:bidi="ar"/>
    </w:rPr>
  </w:style>
  <w:style w:type="paragraph" w:customStyle="1" w:styleId="12">
    <w:name w:val="Table Paragraph"/>
    <w:basedOn w:val="1"/>
    <w:qFormat/>
    <w:uiPriority w:val="0"/>
    <w:pPr>
      <w:keepNext w:val="0"/>
      <w:keepLines w:val="0"/>
      <w:widowControl w:val="0"/>
      <w:suppressLineNumbers w:val="0"/>
      <w:autoSpaceDE w:val="0"/>
      <w:autoSpaceDN w:val="0"/>
      <w:spacing w:before="0" w:beforeAutospacing="0" w:after="0" w:afterAutospacing="0"/>
      <w:ind w:left="0" w:right="0"/>
      <w:jc w:val="left"/>
    </w:pPr>
    <w:rPr>
      <w:rFonts w:hint="eastAsia" w:ascii="宋体" w:hAnsi="宋体" w:eastAsia="宋体" w:cs="宋体"/>
      <w:kern w:val="0"/>
      <w:sz w:val="22"/>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6" Type="http://schemas.openxmlformats.org/officeDocument/2006/relationships/fontTable" Target="fontTable.xml"/><Relationship Id="rId25" Type="http://schemas.openxmlformats.org/officeDocument/2006/relationships/image" Target="media/image22.jpeg"/><Relationship Id="rId24" Type="http://schemas.openxmlformats.org/officeDocument/2006/relationships/image" Target="media/image21.jpe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jpe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41</Pages>
  <Words>0</Words>
  <Characters>0</Characters>
  <Lines>0</Lines>
  <Paragraphs>0</Paragraphs>
  <TotalTime>0</TotalTime>
  <ScaleCrop>false</ScaleCrop>
  <LinksUpToDate>false</LinksUpToDate>
  <CharactersWithSpaces>0</CharactersWithSpaces>
  <Application>WPS Office_12.1.0.17145_F1E327BC-269C-435d-A152-05C5408002CA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2025-07-17T11:06:00Z</dcterms:created>
  <dc:creator>黄熙栋</dc:creator>
  <cp:lastModifiedBy>黄熙栋</cp:lastModifiedBy>
  <dcterms:modified xsi:type="dcterms:W3CDTF">2025-07-17T11:07:00Z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2052-12.1.0.17145</vt:lpwstr>
  </property>
  <property fmtid="{D5CDD505-2E9C-101B-9397-08002B2CF9AE}" pid="3" name="ICV">
    <vt:lpwstr>B21E1B65A2204E8AA63B795BE5B4CB7B_11</vt:lpwstr>
  </property>
</Properties>
</file>