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440981-2025-03440</w:t>
      </w:r>
    </w:p>
    <w:p>
      <w:pPr>
        <w:pStyle w:val="null3"/>
        <w:jc w:val="center"/>
        <w:outlineLvl w:val="3"/>
      </w:pPr>
      <w:r>
        <w:rPr>
          <w:sz w:val="24"/>
          <w:b/>
        </w:rPr>
        <w:t>采购项目编号：</w:t>
      </w:r>
      <w:r>
        <w:rPr>
          <w:sz w:val="24"/>
          <w:b/>
        </w:rPr>
        <w:t>GDDHZB20250027</w:t>
      </w:r>
    </w:p>
    <w:p>
      <w:pPr>
        <w:pStyle w:val="null3"/>
        <w:jc w:val="center"/>
        <w:outlineLvl w:val="3"/>
      </w:pPr>
      <w:r>
        <w:rPr>
          <w:sz w:val="24"/>
          <w:b/>
        </w:rPr>
        <w:t>项目名称：</w:t>
      </w:r>
      <w:r>
        <w:rPr>
          <w:sz w:val="24"/>
          <w:b/>
        </w:rPr>
        <w:t>高州市石鼓镇中心卫生院液相色谱串联质谱检测系统（液相色谱质谱联用仪）采购项目</w:t>
      </w:r>
    </w:p>
    <w:p>
      <w:pPr>
        <w:pStyle w:val="null3"/>
        <w:jc w:val="center"/>
        <w:outlineLvl w:val="3"/>
      </w:pPr>
      <w:r>
        <w:rPr>
          <w:sz w:val="24"/>
          <w:b/>
        </w:rPr>
        <w:t>采购人：</w:t>
      </w:r>
      <w:r>
        <w:rPr>
          <w:sz w:val="24"/>
          <w:b/>
        </w:rPr>
        <w:t>高州市石鼓镇中心卫生院（高州市第三人民医院）</w:t>
      </w:r>
    </w:p>
    <w:p>
      <w:pPr>
        <w:pStyle w:val="null3"/>
        <w:jc w:val="center"/>
        <w:outlineLvl w:val="3"/>
      </w:pPr>
      <w:r>
        <w:rPr>
          <w:sz w:val="24"/>
          <w:b/>
        </w:rPr>
        <w:t>采购代理机构：</w:t>
      </w:r>
      <w:r>
        <w:rPr>
          <w:sz w:val="24"/>
          <w:b/>
        </w:rPr>
        <w:t>广东达禾工程管理有限公司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广东达禾工程管理有限公司</w:t>
      </w:r>
      <w:r>
        <w:rPr/>
        <w:t>受</w:t>
      </w:r>
      <w:r>
        <w:rPr/>
        <w:t>高州市石鼓镇中心卫生院（高州市第三人民医院）</w:t>
      </w:r>
      <w:r>
        <w:rPr/>
        <w:t>的委托，采用</w:t>
      </w:r>
      <w:r>
        <w:rPr/>
        <w:t>公开招标</w:t>
      </w:r>
      <w:r>
        <w:rPr/>
        <w:t>方式组织采购</w:t>
      </w:r>
      <w:r>
        <w:rPr/>
        <w:t>高州市石鼓镇中心卫生院液相色谱串联质谱检测系统（液相色谱质谱联用仪）采购项目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高州市石鼓镇中心卫生院液相色谱串联质谱检测系统（液相色谱质谱联用仪）采购项目</w:t>
      </w:r>
    </w:p>
    <w:p>
      <w:pPr>
        <w:pStyle w:val="null3"/>
        <w:ind w:firstLine="480"/>
      </w:pPr>
      <w:r>
        <w:rPr/>
        <w:t>采购计划编号：</w:t>
      </w:r>
      <w:r>
        <w:rPr/>
        <w:t>440981-2025-03440</w:t>
      </w:r>
    </w:p>
    <w:p>
      <w:pPr>
        <w:pStyle w:val="null3"/>
        <w:ind w:firstLine="480"/>
      </w:pPr>
      <w:r>
        <w:rPr/>
        <w:t>采购项目编号：</w:t>
      </w:r>
      <w:r>
        <w:rPr/>
        <w:t>GDDHZB20250027</w:t>
      </w:r>
    </w:p>
    <w:p>
      <w:pPr>
        <w:pStyle w:val="null3"/>
        <w:ind w:firstLine="480"/>
      </w:pPr>
      <w:r>
        <w:rPr/>
        <w:t>采购方式：</w:t>
      </w:r>
      <w:r>
        <w:rPr/>
        <w:t>公开招标</w:t>
      </w:r>
    </w:p>
    <w:p>
      <w:pPr>
        <w:pStyle w:val="null3"/>
        <w:ind w:firstLine="480"/>
      </w:pPr>
      <w:r>
        <w:rPr/>
        <w:t>预算金额：</w:t>
      </w:r>
      <w:r>
        <w:rPr/>
        <w:t>3,025,000.00</w:t>
      </w:r>
      <w:r>
        <w:rPr/>
        <w:t>元</w:t>
      </w:r>
    </w:p>
    <w:p>
      <w:pPr>
        <w:pStyle w:val="null3"/>
        <w:outlineLvl w:val="3"/>
      </w:pPr>
      <w:r>
        <w:rPr>
          <w:sz w:val="24"/>
          <w:b/>
        </w:rPr>
        <w:t>2.项目内容及需求情况（采购项目技术规格、参数及要求）</w:t>
      </w:r>
    </w:p>
    <w:p>
      <w:pPr>
        <w:pStyle w:val="null3"/>
      </w:pPr>
      <w:r>
        <w:rPr/>
        <w:t>采购包1(液相色谱串联质谱检测系统（液相色谱质谱联用仪）):</w:t>
      </w:r>
    </w:p>
    <w:p>
      <w:pPr>
        <w:pStyle w:val="null3"/>
      </w:pPr>
      <w:r>
        <w:rPr/>
        <w:t>采购包预算金额：3,025,000.00元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质谱仪</w:t>
            </w:r>
          </w:p>
        </w:tc>
        <w:tc>
          <w:tcPr>
            <w:tcW w:type="dxa" w:w="2136"/>
          </w:tcPr>
          <w:p>
            <w:pPr>
              <w:pStyle w:val="null3"/>
            </w:pPr>
            <w:r>
              <w:rPr/>
              <w:t>液相色谱串联质谱检测系统（液相色谱质谱联用仪）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2）有依法缴纳税收和社会保障资金的良好记录：提供《茂名市政府采购供应商资格信用承诺函》。（格式详见公告附件）</w:t>
      </w:r>
    </w:p>
    <w:p>
      <w:pPr>
        <w:pStyle w:val="null3"/>
      </w:pPr>
      <w:r>
        <w:rPr/>
        <w:t>3）具有良好的商业信誉和健全的财务会计制度：提供《茂名市政府采购供应商资格信用承诺函》。（格式详见公告附件）</w:t>
      </w:r>
    </w:p>
    <w:p>
      <w:pPr>
        <w:pStyle w:val="null3"/>
      </w:pPr>
      <w:r>
        <w:rPr/>
        <w:t>4）履行合同所必需的设备和专业技术能力：提供《茂名市政府采购供应商资格信用承诺函》。（格式详见公告附件）</w:t>
      </w:r>
    </w:p>
    <w:p>
      <w:pPr>
        <w:pStyle w:val="null3"/>
      </w:pPr>
      <w:r>
        <w:rPr/>
        <w:t>5）参加采购活动前3年内，在经营活动中没有重大违法记录：提供《茂名市政府采购供应商资格信用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采购包1（液相色谱串联质谱检测系统（液相色谱质谱联用仪））：</w:t>
      </w:r>
      <w:r>
        <w:rPr/>
        <w:t>本项目不属于专门面向中小企业采购的项目。</w:t>
      </w:r>
    </w:p>
    <w:p>
      <w:pPr>
        <w:pStyle w:val="null3"/>
        <w:outlineLvl w:val="3"/>
      </w:pPr>
      <w:r>
        <w:rPr>
          <w:sz w:val="24"/>
          <w:b/>
        </w:rPr>
        <w:t>3.本项目特定的资格要求：</w:t>
      </w:r>
    </w:p>
    <w:p>
      <w:pPr>
        <w:pStyle w:val="null3"/>
      </w:pPr>
      <w:r>
        <w:rPr/>
        <w:t>采购包1（液相色谱串联质谱检测系统（液相色谱质谱联用仪））：</w:t>
      </w:r>
    </w:p>
    <w:p>
      <w:pPr>
        <w:pStyle w:val="null3"/>
      </w:pPr>
      <w:r>
        <w:rPr/>
        <w:t>1)供应商未被列入“信用中国”网站(www.creditchina.gov.cn)“记录失信被执行人或重大税收违法失信主体”记录名单；不处于中国政府采购网(www.ccgp.gov.cn)“政府采购严重违法失信行为信息记录”中的禁止参加政府采购活动期间。（以资格审查人员于投标（响应）截止时间当天在“信用中国”网站（www.creditchina.gov.cn）及中国政府采购网（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p>
      <w:pPr>
        <w:pStyle w:val="null3"/>
      </w:pPr>
      <w:r>
        <w:rPr/>
        <w:t>3)如所投产品属于医疗器械，投标人应当具有有效的且与所投产品相适应的医疗器械生产许可或经营许可或备案证明：①投标人为所投产品生产企业，所投产品为第一类医疗器械，提供监督管理部门签发的有效的《第一类医疗器械生产备案凭证》或自行承诺供货时提供有效的《第一类医疗器械生产备案凭证》(承诺函格式自拟)；所投产品为第二、三类医疗器械，提供监督管理部门签发的有效的《医疗器械生产企业许可证》；②投标人为医疗器械经营企业，所投产品为第二类医疗器械，提供监督管理部门签发的有效的《第二类医疗器械经营备案凭证》或自行承诺供货时提供有效的《第二类医疗器械经营备案凭证》（承诺函格式自拟）；所投产品为第三类医疗器械，提供监督管理部门签发的有效的《医疗器械经营许可证》。（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高州市石鼓镇中心卫生院（高州市第三人民医院）</w:t>
      </w:r>
    </w:p>
    <w:p>
      <w:pPr>
        <w:pStyle w:val="null3"/>
        <w:ind w:firstLine="480"/>
      </w:pPr>
      <w:r>
        <w:rPr/>
        <w:t xml:space="preserve"> 地址：</w:t>
      </w:r>
      <w:r>
        <w:rPr/>
        <w:t>高州市石鼓镇环镇东路78号</w:t>
      </w:r>
    </w:p>
    <w:p>
      <w:pPr>
        <w:pStyle w:val="null3"/>
        <w:ind w:firstLine="480"/>
      </w:pPr>
      <w:r>
        <w:rPr/>
        <w:t xml:space="preserve"> 联系方式：</w:t>
      </w:r>
      <w:r>
        <w:rPr/>
        <w:t>0668-6335633</w:t>
      </w:r>
    </w:p>
    <w:p>
      <w:pPr>
        <w:pStyle w:val="null3"/>
        <w:outlineLvl w:val="3"/>
      </w:pPr>
      <w:r>
        <w:rPr>
          <w:sz w:val="24"/>
          <w:b/>
        </w:rPr>
        <w:t xml:space="preserve"> 2.采购代理机构信息</w:t>
      </w:r>
    </w:p>
    <w:p>
      <w:pPr>
        <w:pStyle w:val="null3"/>
        <w:ind w:firstLine="480"/>
      </w:pPr>
      <w:r>
        <w:rPr/>
        <w:t xml:space="preserve"> 名称：</w:t>
      </w:r>
      <w:r>
        <w:rPr/>
        <w:t>广东达禾工程管理有限公司</w:t>
      </w:r>
    </w:p>
    <w:p>
      <w:pPr>
        <w:pStyle w:val="null3"/>
        <w:ind w:firstLine="480"/>
      </w:pPr>
      <w:r>
        <w:rPr/>
        <w:t xml:space="preserve"> 地址：</w:t>
      </w:r>
      <w:r>
        <w:rPr/>
        <w:t>茂名市光华南路118号润威商厦602室</w:t>
      </w:r>
    </w:p>
    <w:p>
      <w:pPr>
        <w:pStyle w:val="null3"/>
        <w:ind w:firstLine="480"/>
      </w:pPr>
      <w:r>
        <w:rPr/>
        <w:t xml:space="preserve"> 联系方式：</w:t>
      </w:r>
      <w:r>
        <w:rPr/>
        <w:t>0668-2998639</w:t>
      </w:r>
    </w:p>
    <w:p>
      <w:pPr>
        <w:pStyle w:val="null3"/>
        <w:outlineLvl w:val="3"/>
      </w:pPr>
      <w:r>
        <w:rPr>
          <w:sz w:val="24"/>
          <w:b/>
        </w:rPr>
        <w:t xml:space="preserve"> 3.项目联系方式</w:t>
      </w:r>
    </w:p>
    <w:p>
      <w:pPr>
        <w:pStyle w:val="null3"/>
        <w:ind w:firstLine="480"/>
      </w:pPr>
      <w:r>
        <w:rPr/>
        <w:t xml:space="preserve"> 项目联系人：</w:t>
      </w:r>
      <w:r>
        <w:rPr/>
        <w:t>梁小姐</w:t>
      </w:r>
    </w:p>
    <w:p>
      <w:pPr>
        <w:pStyle w:val="null3"/>
        <w:ind w:firstLine="480"/>
      </w:pPr>
      <w:r>
        <w:rPr/>
        <w:t xml:space="preserve"> 电话：</w:t>
      </w:r>
      <w:r>
        <w:rPr/>
        <w:t>0668-2998639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广东达禾工程管理有限公司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项目说明：</w:t>
      </w:r>
    </w:p>
    <w:p>
      <w:pPr>
        <w:pStyle w:val="null3"/>
      </w:pPr>
      <w:r>
        <w:rPr>
          <w:sz w:val="24"/>
        </w:rPr>
        <w:t>（</w:t>
      </w:r>
      <w:r>
        <w:rPr>
          <w:sz w:val="24"/>
        </w:rPr>
        <w:t>1）本招标文件在技术要求中指出的工艺、材料、设备，参照的商标、示例图或品牌仅作为说明并没有限制性，如出现了则默认添加“或相当于”字样，投标人可以在其提供的文件资料中选用替代标准，但这些替代标准要优于或相当于技术规格中要求的标准。若其标准在需求书中没有规定，投标人应说明所用的标准。如果实际使用的标准有不同，必须对用于替代的标准、规范与本招标文件选用标准、规范之间的明显差异点作出说明，并提交推荐标准或实施规范的中文版。</w:t>
      </w:r>
    </w:p>
    <w:p>
      <w:pPr>
        <w:pStyle w:val="null3"/>
      </w:pPr>
      <w:r>
        <w:rPr>
          <w:sz w:val="24"/>
        </w:rPr>
        <w:t>（</w:t>
      </w:r>
      <w:r>
        <w:rPr>
          <w:sz w:val="24"/>
        </w:rPr>
        <w:t>2）采购人根据价格测算情况，设定了本项目各采购包的最高限价，评标委员会认为投标人的报价明显低于本包组其他通过符合性审查投标人的报价，有可能影响产品质量或者不能诚信履约的，将要求其在评标委员会规定的时间内提供书面说明，必要时提交相关证明材料；投标人不能证明其报价合理性的，评标委员会将其作为无效投标处理。</w:t>
      </w:r>
    </w:p>
    <w:p>
      <w:pPr>
        <w:pStyle w:val="null3"/>
        <w:jc w:val="both"/>
      </w:pPr>
      <w:r>
        <w:rPr>
          <w:sz w:val="24"/>
          <w:b/>
        </w:rPr>
        <w:t>（</w:t>
      </w:r>
      <w:r>
        <w:rPr>
          <w:sz w:val="24"/>
          <w:b/>
        </w:rPr>
        <w:t>3）</w:t>
      </w:r>
      <w:r>
        <w:rPr>
          <w:sz w:val="24"/>
          <w:b/>
        </w:rPr>
        <w:t>本项目</w:t>
      </w:r>
      <w:r>
        <w:rPr>
          <w:sz w:val="24"/>
          <w:b/>
        </w:rPr>
        <w:t>“1.主要商务要求”中的“标的提供的时间”“标的提供的地点”“付款方式”“验收要求”“履约保证金”为必须满足的基本要求，不可负偏离。</w:t>
      </w:r>
    </w:p>
    <w:p>
      <w:pPr>
        <w:pStyle w:val="null3"/>
      </w:pPr>
      <w:r>
        <w:rPr>
          <w:sz w:val="24"/>
        </w:rPr>
        <w:t>（</w:t>
      </w:r>
      <w:r>
        <w:rPr>
          <w:sz w:val="24"/>
        </w:rPr>
        <w:t>4</w:t>
      </w:r>
      <w:r>
        <w:rPr>
          <w:sz w:val="24"/>
        </w:rPr>
        <w:t>）根据《关于印发中小企业划型标准规定的通知》（工信部联企业〔</w:t>
      </w:r>
      <w:r>
        <w:rPr>
          <w:sz w:val="24"/>
        </w:rPr>
        <w:t>2011〕300号）规定，本项目对应的中小企业划分标准所属行业见“2.技术标准与要求”中所列。</w:t>
      </w:r>
    </w:p>
    <w:p>
      <w:pPr>
        <w:pStyle w:val="null3"/>
      </w:pPr>
      <w:r>
        <w:rPr>
          <w:sz w:val="24"/>
        </w:rPr>
        <w:t>（</w:t>
      </w:r>
      <w:r>
        <w:rPr>
          <w:sz w:val="24"/>
        </w:rPr>
        <w:t>5</w:t>
      </w:r>
      <w:r>
        <w:rPr>
          <w:sz w:val="24"/>
        </w:rPr>
        <w:t>）本项目为货物类项目</w:t>
      </w:r>
      <w:r>
        <w:rPr>
          <w:sz w:val="24"/>
        </w:rPr>
        <w:t>，</w:t>
      </w:r>
      <w:r>
        <w:rPr>
          <w:sz w:val="24"/>
        </w:rPr>
        <w:t>核心产品为：</w:t>
      </w:r>
      <w:r>
        <w:rPr>
          <w:sz w:val="24"/>
          <w:u w:val="single"/>
        </w:rPr>
        <w:t>液相色谱串联质谱检测系统（液相色谱质谱联用仪）</w:t>
      </w:r>
      <w:r>
        <w:rPr>
          <w:sz w:val="24"/>
        </w:rPr>
        <w:t>。根据相关规定提供相同品牌产品且通过资格审查、符合性审查的不同投标人参加同一合同项下投标的，按一家投标人计算。</w:t>
      </w:r>
    </w:p>
    <w:p>
      <w:pPr>
        <w:pStyle w:val="null3"/>
      </w:pPr>
      <w:r>
        <w:rPr>
          <w:sz w:val="24"/>
        </w:rPr>
        <w:t>（</w:t>
      </w:r>
      <w:r>
        <w:rPr>
          <w:sz w:val="24"/>
        </w:rPr>
        <w:t>6</w:t>
      </w:r>
      <w:r>
        <w:rPr>
          <w:sz w:val="24"/>
        </w:rPr>
        <w:t>）投标人所投节能产品属于《节能产品政府采购品目清单》范围中政府优先采购产品类别的，投标人应填写《政策适用性说明》（见投标（响应）文件格式）并提交相关证明材料。证明材料包括：</w:t>
      </w:r>
      <w:r>
        <w:rPr>
          <w:sz w:val="24"/>
        </w:rPr>
        <w:t>①该产品属于《节能产品政府采购品目清单》范围的相关内容页，并对相关内容作圈记；②市场监管总局公布的参与实施政府采购节能产品认证机构名录截图；③该产品获得的由国家确定的认证机构出具的、处于有效期之内的节能产品认证证书。投标人可查询中国政府采购网（网址http://www.ccgp.gov.cn/jnhb/jnhbqd/）了解《节能产品政府采购品目清单》、参与实施政府采购节能产品认证机构名录等相关内容。</w:t>
      </w:r>
    </w:p>
    <w:p>
      <w:pPr>
        <w:pStyle w:val="null3"/>
      </w:pPr>
      <w:r>
        <w:rPr>
          <w:sz w:val="24"/>
        </w:rPr>
        <w:t>（</w:t>
      </w:r>
      <w:r>
        <w:rPr>
          <w:sz w:val="24"/>
        </w:rPr>
        <w:t>7</w:t>
      </w:r>
      <w:r>
        <w:rPr>
          <w:sz w:val="24"/>
        </w:rPr>
        <w:t>）投标人所投产品属于《环境标志产品政府采购品目清单》范围的，投标人应填写《政策适用性说明》（见投标（响应）文件格式）并提交相关证明材料。证明材料包括：</w:t>
      </w:r>
      <w:r>
        <w:rPr>
          <w:sz w:val="24"/>
        </w:rPr>
        <w:t>①该产品属于《环境标志产品政府采购品目清单》范围的相关内容页，并对相关内容作圈记；②市场监管总局公布的参与实施政府采购环境标志产品认证机构名录截图；③该产品获得的由国家确定的认证机构出具的、处于有效期之内的环境标志产品认证证书。投标人可查询中国政府采购网（网址http://www.ccgp.gov.cn/jnhb/jnhbqd/）了解《环境标志产品政府采购品目清单》、参与实施政府采购节能产品认证机构名录等相关内容。</w:t>
      </w:r>
    </w:p>
    <w:p>
      <w:pPr>
        <w:pStyle w:val="null3"/>
      </w:pPr>
      <w:r>
        <w:rPr>
          <w:sz w:val="24"/>
        </w:rPr>
        <w:t>（</w:t>
      </w:r>
      <w:r>
        <w:rPr>
          <w:sz w:val="24"/>
        </w:rPr>
        <w:t>8</w:t>
      </w:r>
      <w:r>
        <w:rPr>
          <w:sz w:val="24"/>
        </w:rPr>
        <w:t>）</w:t>
      </w:r>
      <w:r>
        <w:rPr>
          <w:sz w:val="24"/>
        </w:rPr>
        <w:t>投标人应根据本次采购的用户需求提供项目整体实施方案（包括但不限于供货方案、质量保障措施、包装运输方案）、安装、调试及培训方案（包括但不限于安装调试方案；培训计划、培训方式、培训内容）</w:t>
      </w:r>
      <w:r>
        <w:rPr>
          <w:sz w:val="24"/>
        </w:rPr>
        <w:t>、售后服务方案（包括但不限于售后服务计划、措施和内容；售后服务团队配置、管理职责；售后服务响应时间、维修时间、问题的解决方案）</w:t>
      </w:r>
      <w:r>
        <w:rPr>
          <w:sz w:val="24"/>
        </w:rPr>
        <w:t>，</w:t>
      </w:r>
      <w:r>
        <w:rPr>
          <w:sz w:val="24"/>
        </w:rPr>
        <w:t>以保障项目能够顺利实施。</w:t>
      </w:r>
    </w:p>
    <w:p>
      <w:pPr>
        <w:pStyle w:val="null3"/>
      </w:pPr>
      <w:r>
        <w:rPr/>
        <w:t>采购包1（液相色谱串联质谱检测系统（液相色谱质谱联用仪））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合同签订且具备安装条件后，60天内送货到采购人指定地点并完成安装调试。</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1期：支付比例50%,合同签订后5个工作日内采购人向中标人支付合同款项的50%。</w:t>
            </w:r>
          </w:p>
          <w:p>
            <w:pPr>
              <w:pStyle w:val="null3"/>
            </w:pPr>
            <w:r>
              <w:rPr/>
              <w:t>2期：支付比例30%,所有设备到达医院后10个工作日内采购人向中标人支付合同款项的30%。</w:t>
            </w:r>
          </w:p>
          <w:p>
            <w:pPr>
              <w:pStyle w:val="null3"/>
            </w:pPr>
            <w:r>
              <w:rPr/>
              <w:t>3期：支付比例20%,所有设备经安装调试、培训、验收合格后10个工作日内采购人向中标人支付合同款项的20%。 注：所有款项符合支付条件后，由中标人向采购人提出付款申请并提供相关资料及相应发票。 付款方式：采用支票、银行转账、银行汇票、电汇等形式。</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1期：1.验收主体：高州市石鼓镇中心卫生院（高州市第三人民医院）。 2.验收时间：中标人完成所有工作并交付采购人后，与采购人协商为准。 3.验收方式、程序及要求： （1）达到验收要求的，由中标人协助采购人组织项目验收。 ①各项验收文档准备齐全； ②中标人提出验收申请，经采购人同意； ③通过相关部门组织专家的验收（如有）。 （2）验收要求： ①符合国家标准的有关要求。 ②中标人提交的货物必须符合国家法律、法规的规定，且不得侵犯任何第三方的知识产权及其他权利，否则由中标人承担相应的责任。 ③当货物无法达到采购人的要求时，采购人可拒绝验收，由此造成的损失全部由中标人承担。 ④所有验收文件、资料须提交给采购人以作留档备案。 4.验收内容：采购文件规定、投标（响应）文件承诺、合同约定的内容。 5.验收标准： 按国家、地方或行业现行相关验收规范和评定标准执行，验收合格或通过验收。 6.采购人收到中标人项目验收建议之日起7日内按照合同的约定对履约情况进行验收，对每一项技术、服务、安全标准的履约情况进行确认。 7.产品若有国家标准按照国家标准验收，若无国家标准按行业标准验收，中标人保证产品原制造商制造的全新产品，整机无污染，无侵害第三方权利、表面无划损、无任何缺陷隐患，在中国境内可依常规安全合法使用。 8.货物为原厂商未启封全新包装，具出厂合格证，序列号、包装箱号与出厂批号一致，并可追索查阅。所有随设备的附件必须齐全。 9.采购人组成验收小组按国家有关规定、规范进行验收，必要时邀请相关的专业人员或机构参与验收。因产品质量问题发生争议时，由本地市场监督管理部门鉴定。产品符合质量技术标准的，鉴定费由采购人承担；否则鉴定费由中标人承担。 10.中标人应在项目验收前将系统的全部有关产品说明书、原厂家安装及使用手册、技术文件、资料、及安装、调试、验收报告等文档汇集成册交付采购人。 11.验收不能通过的，中标人应负责及时整改。若整改后，产品仍未能达标的，采购人有权依本合同约定和法律规定追究其经济及法律责任。 12.中标人保证合同项下提供的产品不侵犯任何第三方的专利、商标或版权。否则，中标人须承担对第三方的专利、商标或版权的侵权责任并承担因此而发生的所有费用。如采购人因此承担相关责任，有权向中标人追偿。</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供货要求</w:t>
            </w:r>
          </w:p>
        </w:tc>
        <w:tc>
          <w:tcPr>
            <w:tcW w:type="dxa" w:w="2076"/>
          </w:tcPr>
          <w:p>
            <w:pPr>
              <w:pStyle w:val="null3"/>
              <w:jc w:val="left"/>
            </w:pPr>
            <w:r>
              <w:rPr/>
              <w:t>（1）货物为原制造商制造的全新产品，整机无污染，无侵权行为、表面无划损、无任何缺陷隐患，不存在侵犯第三方权利，在中国境内可依常规安全合法使用。 （2）货物为原制造商未启封全新包装，具出厂合格证，序列号、包装箱号与出厂批号一致，并可追索查阅。 （3）中标人应将关键主机设备的用户手册、原厂保修卡、保修手册、有关单证资料及配备件、随机工具等交付给采购人，使用操作及安全须知等重要资料应附有中文说明。 （4）属于国家强制检定/计量检定的设备，中标人负责完成首次检定并提交报告给采购人。 （5）货物需接入采购人系统的，在验收前由中标人负责接入采购人系统并可正常运行和使用，具体实施及相关费用由中标人承担。</w:t>
            </w:r>
          </w:p>
        </w:tc>
      </w:tr>
      <w:tr>
        <w:tc>
          <w:tcPr>
            <w:tcW w:type="dxa" w:w="2076"/>
          </w:tcPr>
          <w:p/>
        </w:tc>
        <w:tc>
          <w:tcPr>
            <w:tcW w:type="dxa" w:w="2076"/>
          </w:tcPr>
          <w:p>
            <w:pPr>
              <w:pStyle w:val="null3"/>
              <w:jc w:val="center"/>
            </w:pPr>
            <w:r>
              <w:rPr/>
              <w:t>2</w:t>
            </w:r>
          </w:p>
        </w:tc>
        <w:tc>
          <w:tcPr>
            <w:tcW w:type="dxa" w:w="2076"/>
          </w:tcPr>
          <w:p>
            <w:pPr>
              <w:pStyle w:val="null3"/>
              <w:jc w:val="left"/>
            </w:pPr>
            <w:r>
              <w:rPr/>
              <w:t>质量保障</w:t>
            </w:r>
          </w:p>
        </w:tc>
        <w:tc>
          <w:tcPr>
            <w:tcW w:type="dxa" w:w="2076"/>
          </w:tcPr>
          <w:p>
            <w:pPr>
              <w:pStyle w:val="null3"/>
              <w:jc w:val="left"/>
            </w:pPr>
            <w:r>
              <w:rPr/>
              <w:t>（1）符合中华人民共和国国家安全质量标准、环保标准或行业标准； （2）符合招标文件和投标文件承诺中采购人认可的合理最佳配置、参数及各项要求； （3）货物来源国官方标准（如采购人对中标人交付的货物量存在异议，中标人须提供相关的证明文件，如设备生产厂家出具的证明、质量监督检验部门质量鉴定等，以有效解释、证明采购人所质疑的事项）</w:t>
            </w:r>
          </w:p>
        </w:tc>
      </w:tr>
      <w:tr>
        <w:tc>
          <w:tcPr>
            <w:tcW w:type="dxa" w:w="2076"/>
          </w:tcPr>
          <w:p/>
        </w:tc>
        <w:tc>
          <w:tcPr>
            <w:tcW w:type="dxa" w:w="2076"/>
          </w:tcPr>
          <w:p>
            <w:pPr>
              <w:pStyle w:val="null3"/>
              <w:jc w:val="center"/>
            </w:pPr>
            <w:r>
              <w:rPr/>
              <w:t>3</w:t>
            </w:r>
          </w:p>
        </w:tc>
        <w:tc>
          <w:tcPr>
            <w:tcW w:type="dxa" w:w="2076"/>
          </w:tcPr>
          <w:p>
            <w:pPr>
              <w:pStyle w:val="null3"/>
              <w:jc w:val="left"/>
            </w:pPr>
            <w:r>
              <w:rPr/>
              <w:t>质量保证期</w:t>
            </w:r>
          </w:p>
        </w:tc>
        <w:tc>
          <w:tcPr>
            <w:tcW w:type="dxa" w:w="2076"/>
          </w:tcPr>
          <w:p>
            <w:pPr>
              <w:pStyle w:val="null3"/>
              <w:jc w:val="left"/>
            </w:pPr>
            <w:r>
              <w:rPr/>
              <w:t>（1）本项目所投产品的质量保证期（简称“质保期”）不得少于一年，自采购人验收合格之日起算；具体技术(参数)要求中另有要求的，则按照具体技术(参数)要求响应。质保期内，中标人提供对产品的维修保养及更换配件服务，不得向采购人收取任何费用。 （2）质保期内，如产品或零部件因非人为因素出现故障而造成短期停用的，则质保期和免费维修期相应顺延。如停用时间累计超过60天的，则质保期自设备最近一次经维修恢复使用之日起重新计算。 （3）对于采购人的服务通知，中标人在接报后2小时内响应，24小时内到达现场，48小时内处理完毕。若在48小时内仍未能有效解决，中标人须免费提供同等质量的产品予采购人临时使用。若中标人不及时处理，采购人有权委托第三方公司进行维修、更换解决，由此产生的一切费用均由中标人承担。 （4）质保服务方式为上门服务，即由中标人派员到货物使用现场进行维修，由此产生的一切费用均由中标人承担。如中标人更换服务人员和联系方式，需提前五个工作日书面告知采购人。 （5）质保期内，非采购人的人为原因而所供货物出现产品质量及安装问题，由中标人负责包修、包换或包退，并承担因此而产生的一切费用。 （6）质保期内，中标人须对所供货物做定期检查和保养，并提供软件升级、备品备件、专用工具和易耗品。 （7）中标人接到采购人通知对设备进行修理完成之后，中标人应将缺陷原因、修理内容、完成修理及恢复正常的时间和日期等报告给采购人，报告一式两份。 （8）在质保期结束前，须由中标人专业工程师和采购人代表对产品进行一次全面检查，任何缺陷必须由中标人负责修理、并得到采购人代表认可。 （9）质保期满后，中标人提供终身有偿维修保养服务，并承诺以成本价格继续为采购人提供产品使用运行的技术支持，包括故障排除及零备件的供应。</w:t>
            </w:r>
          </w:p>
        </w:tc>
      </w:tr>
      <w:tr>
        <w:tc>
          <w:tcPr>
            <w:tcW w:type="dxa" w:w="2076"/>
          </w:tcPr>
          <w:p/>
        </w:tc>
        <w:tc>
          <w:tcPr>
            <w:tcW w:type="dxa" w:w="2076"/>
          </w:tcPr>
          <w:p>
            <w:pPr>
              <w:pStyle w:val="null3"/>
              <w:jc w:val="center"/>
            </w:pPr>
            <w:r>
              <w:rPr/>
              <w:t>4</w:t>
            </w:r>
          </w:p>
        </w:tc>
        <w:tc>
          <w:tcPr>
            <w:tcW w:type="dxa" w:w="2076"/>
          </w:tcPr>
          <w:p>
            <w:pPr>
              <w:pStyle w:val="null3"/>
              <w:jc w:val="left"/>
            </w:pPr>
            <w:r>
              <w:rPr/>
              <w:t>包装、运输</w:t>
            </w:r>
          </w:p>
        </w:tc>
        <w:tc>
          <w:tcPr>
            <w:tcW w:type="dxa" w:w="2076"/>
          </w:tcPr>
          <w:p>
            <w:pPr>
              <w:pStyle w:val="null3"/>
              <w:jc w:val="left"/>
            </w:pPr>
            <w:r>
              <w:rPr/>
              <w:t>（1）设备的包装应符合相关产品包装的国家和行业标准及采购人的特殊标准。 （2）中标人负责设备的运输包装及运输、装卸（包括装卸至指定安装位置），包装方式应适应所选择的运输方式，应具有防振、防水、防潮、防晒等抵御运输过程中最不利恶劣环境条件的措施，并应确保该包装足以抵御运输或其他物理移转过程中对设备的影响，使设备安全、完好的运抵交货地和能被安全、完好的储存、再次运输等。 （3）运抵设备的包装应完好无损，并且交接数据齐全。 （4）设备的运输、包装、保险、装卸等费用由中标人承担，包装物不回收。由于不适当的包装而造成货物在运输过程中有任何损坏、丢失由中标人负责。</w:t>
            </w:r>
          </w:p>
        </w:tc>
      </w:tr>
      <w:tr>
        <w:tc>
          <w:tcPr>
            <w:tcW w:type="dxa" w:w="2076"/>
          </w:tcPr>
          <w:p/>
        </w:tc>
        <w:tc>
          <w:tcPr>
            <w:tcW w:type="dxa" w:w="2076"/>
          </w:tcPr>
          <w:p>
            <w:pPr>
              <w:pStyle w:val="null3"/>
              <w:jc w:val="center"/>
            </w:pPr>
            <w:r>
              <w:rPr/>
              <w:t>5</w:t>
            </w:r>
          </w:p>
        </w:tc>
        <w:tc>
          <w:tcPr>
            <w:tcW w:type="dxa" w:w="2076"/>
          </w:tcPr>
          <w:p>
            <w:pPr>
              <w:pStyle w:val="null3"/>
              <w:jc w:val="left"/>
            </w:pPr>
            <w:r>
              <w:rPr/>
              <w:t>保险</w:t>
            </w:r>
          </w:p>
        </w:tc>
        <w:tc>
          <w:tcPr>
            <w:tcW w:type="dxa" w:w="2076"/>
          </w:tcPr>
          <w:p>
            <w:pPr>
              <w:pStyle w:val="null3"/>
              <w:jc w:val="left"/>
            </w:pPr>
            <w:r>
              <w:rPr/>
              <w:t>在货物交付运输前，采购人已经支付部分或全部款项的，中标人应当办理以采购人为受益人的货物“一切险”，投保金额不少于采购人已经支付款项总额，保险保至项目最终交货地点。</w:t>
            </w:r>
          </w:p>
        </w:tc>
      </w:tr>
      <w:tr>
        <w:tc>
          <w:tcPr>
            <w:tcW w:type="dxa" w:w="2076"/>
          </w:tcPr>
          <w:p/>
        </w:tc>
        <w:tc>
          <w:tcPr>
            <w:tcW w:type="dxa" w:w="2076"/>
          </w:tcPr>
          <w:p>
            <w:pPr>
              <w:pStyle w:val="null3"/>
              <w:jc w:val="center"/>
            </w:pPr>
            <w:r>
              <w:rPr/>
              <w:t>6</w:t>
            </w:r>
          </w:p>
        </w:tc>
        <w:tc>
          <w:tcPr>
            <w:tcW w:type="dxa" w:w="2076"/>
          </w:tcPr>
          <w:p>
            <w:pPr>
              <w:pStyle w:val="null3"/>
              <w:jc w:val="left"/>
            </w:pPr>
            <w:r>
              <w:rPr/>
              <w:t>安装、调试</w:t>
            </w:r>
          </w:p>
        </w:tc>
        <w:tc>
          <w:tcPr>
            <w:tcW w:type="dxa" w:w="2076"/>
          </w:tcPr>
          <w:p>
            <w:pPr>
              <w:pStyle w:val="null3"/>
              <w:jc w:val="left"/>
            </w:pPr>
            <w:r>
              <w:rPr/>
              <w:t>（1）中标人必须依照招标文件的要求和投标文件的承诺，将设备、系统、线材安装并调试至正常运行的最佳状态，所产生的费用由中标人承担。 （2）产品安装要求严格按国家、地方、行业标准执行，投标人所供产品要随附详实的安装图纸、安装说明、安装注意事项等资料。 （3）投标人应保证在安装调试过程中，其工作人员在采购人场所内活动时，听从采购人接待人员的安排和引导。遵守采购人的各项规章制度，服从采购人的管理，未经采购人同意，中标人不得向第三方披露采购人的任何信息。同时，对于前述中标人工作人员在采购人场所的一切行为，由中标人承担责任。 （4）设备需要与采购人现有测试系统或软件配合使用的，由中标人负责集成和调试。 （5）中标人负责产品安装、调试及培训人员的安全保障措施，并承担由此产生的一切费用。若发生任何安全事故发生，全部赔偿责任由中标人承担。若采购人因此承担（连带）责任或赔偿损失的，采购人有权向中标人追偿。</w:t>
            </w:r>
          </w:p>
        </w:tc>
      </w:tr>
      <w:tr>
        <w:tc>
          <w:tcPr>
            <w:tcW w:type="dxa" w:w="2076"/>
          </w:tcPr>
          <w:p/>
        </w:tc>
        <w:tc>
          <w:tcPr>
            <w:tcW w:type="dxa" w:w="2076"/>
          </w:tcPr>
          <w:p>
            <w:pPr>
              <w:pStyle w:val="null3"/>
              <w:jc w:val="center"/>
            </w:pPr>
            <w:r>
              <w:rPr/>
              <w:t>7</w:t>
            </w:r>
          </w:p>
        </w:tc>
        <w:tc>
          <w:tcPr>
            <w:tcW w:type="dxa" w:w="2076"/>
          </w:tcPr>
          <w:p>
            <w:pPr>
              <w:pStyle w:val="null3"/>
              <w:jc w:val="left"/>
            </w:pPr>
            <w:r>
              <w:rPr/>
              <w:t>培训</w:t>
            </w:r>
          </w:p>
        </w:tc>
        <w:tc>
          <w:tcPr>
            <w:tcW w:type="dxa" w:w="2076"/>
          </w:tcPr>
          <w:p>
            <w:pPr>
              <w:pStyle w:val="null3"/>
              <w:jc w:val="left"/>
            </w:pPr>
            <w:r>
              <w:rPr/>
              <w:t>（1）中标人指派专人为采购人提供培训服务，主要培训内容为产品的基本结构、主要部件的构造及处理、日常使用操作、保养与管理、常见故障的排除、紧急情况的处理等，培训工作的完成需经采购人的认可方可结束，所产生的费用由中标人承担。 （2）如采购人未使用过同类型产品，中标人还需就产品的功能对采购人进行相应的技术培训，培训地点主要在产品安装现场或由采购人安排。</w:t>
            </w:r>
          </w:p>
        </w:tc>
      </w:tr>
      <w:tr>
        <w:tc>
          <w:tcPr>
            <w:tcW w:type="dxa" w:w="2076"/>
          </w:tcPr>
          <w:p/>
        </w:tc>
        <w:tc>
          <w:tcPr>
            <w:tcW w:type="dxa" w:w="2076"/>
          </w:tcPr>
          <w:p>
            <w:pPr>
              <w:pStyle w:val="null3"/>
              <w:jc w:val="center"/>
            </w:pPr>
            <w:r>
              <w:rPr/>
              <w:t>8</w:t>
            </w:r>
          </w:p>
        </w:tc>
        <w:tc>
          <w:tcPr>
            <w:tcW w:type="dxa" w:w="2076"/>
          </w:tcPr>
          <w:p>
            <w:pPr>
              <w:pStyle w:val="null3"/>
              <w:jc w:val="left"/>
            </w:pPr>
            <w:r>
              <w:rPr/>
              <w:t>售后服务</w:t>
            </w:r>
          </w:p>
        </w:tc>
        <w:tc>
          <w:tcPr>
            <w:tcW w:type="dxa" w:w="2076"/>
          </w:tcPr>
          <w:p>
            <w:pPr>
              <w:pStyle w:val="null3"/>
              <w:jc w:val="left"/>
            </w:pPr>
            <w:r>
              <w:rPr/>
              <w:t>（1）为保障设备的售后服务及良好运行，从而保障采购人相关医疗工作的正常开展，投标人需具备售后服务能力，明确售后服务的原则、维修范围，安排不少于1人提供售后服务并明确对应的工作职责。 （2）中标人应提供质保期间、质保期后本项目采购货物故障的维修范围、维修方案和维修报价，以作为日后采购的价格参考。</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质谱仪</w:t>
            </w:r>
          </w:p>
        </w:tc>
        <w:tc>
          <w:tcPr>
            <w:tcW w:type="dxa" w:w="831"/>
          </w:tcPr>
          <w:p>
            <w:pPr>
              <w:pStyle w:val="null3"/>
              <w:jc w:val="left"/>
            </w:pPr>
            <w:r>
              <w:rPr/>
              <w:t>液相色谱串联质谱检测系统（液相色谱质谱联用仪）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3,025,000.00</w:t>
            </w:r>
          </w:p>
        </w:tc>
        <w:tc>
          <w:tcPr>
            <w:tcW w:type="dxa" w:w="831"/>
          </w:tcPr>
          <w:p>
            <w:pPr>
              <w:pStyle w:val="null3"/>
              <w:jc w:val="right"/>
            </w:pPr>
            <w:r>
              <w:rPr/>
              <w:t>3,025,000.00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液相色谱串联质谱检测系统（液相色谱质谱联用仪）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rPr>
              <w:t>1.</w:t>
            </w:r>
            <w:r>
              <w:rPr>
                <w:sz w:val="24"/>
              </w:rPr>
              <w:t xml:space="preserve">1 </w:t>
            </w:r>
            <w:r>
              <w:rPr>
                <w:sz w:val="24"/>
              </w:rPr>
              <w:t>工作条件</w:t>
            </w:r>
          </w:p>
          <w:p>
            <w:pPr>
              <w:pStyle w:val="null3"/>
            </w:pPr>
            <w:r>
              <w:rPr>
                <w:sz w:val="24"/>
              </w:rPr>
              <w:t>1.1.1电源电压：230V±10%，50/60Hz，16A</w:t>
            </w:r>
          </w:p>
          <w:p>
            <w:pPr>
              <w:pStyle w:val="null3"/>
            </w:pPr>
            <w:r>
              <w:rPr>
                <w:sz w:val="24"/>
              </w:rPr>
              <w:t>1.1.2环境温度：15-27℃（最优：18~21℃）</w:t>
            </w:r>
          </w:p>
          <w:p>
            <w:pPr>
              <w:pStyle w:val="null3"/>
            </w:pPr>
            <w:r>
              <w:rPr>
                <w:sz w:val="24"/>
              </w:rPr>
              <w:t>1.1.3相对湿度：20-80%</w:t>
            </w:r>
          </w:p>
          <w:p>
            <w:pPr>
              <w:pStyle w:val="null3"/>
            </w:pPr>
            <w:r>
              <w:rPr>
                <w:sz w:val="24"/>
              </w:rPr>
              <w:t>▲1.1.4气体需求：雾化气：纯氮气（N2</w:t>
            </w:r>
            <w:r>
              <w:rPr>
                <w:sz w:val="24"/>
              </w:rPr>
              <w:t>）</w:t>
            </w:r>
            <w:r>
              <w:rPr>
                <w:sz w:val="24"/>
              </w:rPr>
              <w:t>，碰撞气：超高纯氩气</w:t>
            </w:r>
            <w:r>
              <w:rPr>
                <w:sz w:val="24"/>
              </w:rPr>
              <w:t>（</w:t>
            </w:r>
            <w:r>
              <w:rPr>
                <w:sz w:val="24"/>
              </w:rPr>
              <w:t>Ar</w:t>
            </w:r>
            <w:r>
              <w:rPr>
                <w:sz w:val="24"/>
              </w:rPr>
              <w:t>）</w:t>
            </w:r>
          </w:p>
          <w:p>
            <w:pPr>
              <w:pStyle w:val="null3"/>
            </w:pPr>
            <w:r>
              <w:rPr>
                <w:sz w:val="24"/>
              </w:rPr>
              <w:t>1.2 结构与组成</w:t>
            </w:r>
          </w:p>
          <w:p>
            <w:pPr>
              <w:pStyle w:val="null3"/>
            </w:pPr>
            <w:r>
              <w:rPr>
                <w:sz w:val="24"/>
              </w:rPr>
              <w:t>▲该设备由三重四极杆质谱仪、高效液相色谱仪、主机以及相关软件组成</w:t>
            </w:r>
            <w:r>
              <w:rPr>
                <w:sz w:val="24"/>
              </w:rPr>
              <w:t>，</w:t>
            </w:r>
            <w:r>
              <w:rPr>
                <w:sz w:val="24"/>
              </w:rPr>
              <w:t>并提供</w:t>
            </w:r>
            <w:r>
              <w:rPr>
                <w:sz w:val="24"/>
              </w:rPr>
              <w:t>医疗器械注册证等相关</w:t>
            </w:r>
            <w:r>
              <w:rPr>
                <w:sz w:val="24"/>
              </w:rPr>
              <w:t>佐证材料</w:t>
            </w:r>
            <w:r>
              <w:rPr>
                <w:sz w:val="24"/>
              </w:rPr>
              <w:t>。</w:t>
            </w:r>
            <w:r>
              <w:rPr>
                <w:sz w:val="24"/>
                <w:b/>
              </w:rPr>
              <w:t>（需提供如注册证等证明文件中关于以上信息的佐证材料）</w:t>
            </w:r>
          </w:p>
          <w:p>
            <w:pPr>
              <w:pStyle w:val="null3"/>
            </w:pPr>
            <w:r>
              <w:rPr>
                <w:sz w:val="24"/>
              </w:rPr>
              <w:t>1.3 适用范围</w:t>
            </w:r>
          </w:p>
          <w:p>
            <w:pPr>
              <w:pStyle w:val="null3"/>
            </w:pPr>
            <w:r>
              <w:rPr>
                <w:sz w:val="24"/>
              </w:rPr>
              <w:t>▲该设备在临床上用于对来源于人体血液样本中的无机或有机化合物进行定性或定量检测，包括诊断指示物（内源性物质：氨基酸、维生素、激素）和治疗监控化合物（外源性物质：治疗/毒性药物），并提供佐证材料。</w:t>
            </w:r>
            <w:r>
              <w:rPr>
                <w:sz w:val="24"/>
                <w:b/>
              </w:rPr>
              <w:t>（需提供如注册证等证明文件中关于以上信息的佐证材料）</w:t>
            </w:r>
          </w:p>
          <w:p>
            <w:pPr>
              <w:pStyle w:val="null3"/>
            </w:pPr>
            <w:r>
              <w:rPr>
                <w:sz w:val="24"/>
              </w:rPr>
              <w:t>★1.4 该</w:t>
            </w:r>
            <w:r>
              <w:rPr>
                <w:sz w:val="24"/>
              </w:rPr>
              <w:t>液相色谱串联质谱检测系统（液相色谱质谱联用仪）</w:t>
            </w:r>
            <w:r>
              <w:rPr>
                <w:sz w:val="24"/>
              </w:rPr>
              <w:t>需具备二类医疗器械注册证资质，且供应商为国产厂家</w:t>
            </w:r>
            <w:r>
              <w:rPr>
                <w:sz w:val="24"/>
              </w:rPr>
              <w:t>。</w:t>
            </w:r>
            <w:r>
              <w:rPr>
                <w:sz w:val="24"/>
                <w:b/>
              </w:rPr>
              <w:t>（需提供如注册证等证明文件）</w:t>
            </w:r>
          </w:p>
          <w:p>
            <w:pPr>
              <w:pStyle w:val="null3"/>
            </w:pPr>
            <w:r>
              <w:rPr>
                <w:sz w:val="24"/>
              </w:rPr>
              <w:t>2.质谱部分技术性能</w:t>
            </w:r>
          </w:p>
          <w:p>
            <w:pPr>
              <w:pStyle w:val="null3"/>
            </w:pPr>
            <w:r>
              <w:rPr>
                <w:sz w:val="24"/>
              </w:rPr>
              <w:t>2.1</w:t>
            </w:r>
            <w:r>
              <w:rPr/>
              <w:t xml:space="preserve"> </w:t>
            </w:r>
            <w:r>
              <w:rPr>
                <w:sz w:val="24"/>
              </w:rPr>
              <w:t>离子源</w:t>
            </w:r>
          </w:p>
          <w:p>
            <w:pPr>
              <w:pStyle w:val="null3"/>
            </w:pPr>
            <w:r>
              <w:rPr>
                <w:sz w:val="24"/>
              </w:rPr>
              <w:t>2.1.1离子源：独立的可加热电喷雾离子源（HESI源）和大气压化学电离源（APCI源），全内置式气路电路接口设计，离子源外部无任何气路电路管路连接，安装离子源时即可实现气路电路连接，自动识别，实现零误操作；</w:t>
            </w:r>
            <w:r>
              <w:rPr>
                <w:sz w:val="24"/>
                <w:b/>
              </w:rPr>
              <w:t>（</w:t>
            </w:r>
            <w:r>
              <w:rPr>
                <w:sz w:val="24"/>
                <w:b/>
              </w:rPr>
              <w:t>需提供可显示全内置式气路电路接口设计的离子源实物图）</w:t>
            </w:r>
          </w:p>
          <w:p>
            <w:pPr>
              <w:pStyle w:val="null3"/>
            </w:pPr>
            <w:r>
              <w:rPr>
                <w:sz w:val="24"/>
              </w:rPr>
              <w:t>2.1.</w:t>
            </w:r>
            <w:r>
              <w:rPr>
                <w:sz w:val="24"/>
              </w:rPr>
              <w:t>2</w:t>
            </w:r>
            <w:r>
              <w:rPr>
                <w:sz w:val="24"/>
              </w:rPr>
              <w:t>探针采用</w:t>
            </w:r>
            <w:r>
              <w:rPr>
                <w:sz w:val="24"/>
              </w:rPr>
              <w:t>60度最优喷雾设计，可在任意位置固定并实现前后直线型、左右圆弧型调节；</w:t>
            </w:r>
          </w:p>
          <w:p>
            <w:pPr>
              <w:pStyle w:val="null3"/>
            </w:pPr>
            <w:r>
              <w:rPr>
                <w:sz w:val="24"/>
              </w:rPr>
              <w:t>2.1.</w:t>
            </w:r>
            <w:r>
              <w:rPr>
                <w:sz w:val="24"/>
              </w:rPr>
              <w:t>3</w:t>
            </w:r>
            <w:r>
              <w:rPr>
                <w:sz w:val="24"/>
              </w:rPr>
              <w:t>内置大面积多边形同轴主动排废气设计，消除废气涡流，降低化学噪音，不锈钢排废管路，实现离子源腔体高温自洁净；</w:t>
            </w:r>
          </w:p>
          <w:p>
            <w:pPr>
              <w:pStyle w:val="null3"/>
            </w:pPr>
            <w:r>
              <w:rPr>
                <w:sz w:val="24"/>
              </w:rPr>
              <w:t>2.1.</w:t>
            </w:r>
            <w:r>
              <w:rPr>
                <w:sz w:val="24"/>
              </w:rPr>
              <w:t>4</w:t>
            </w:r>
            <w:r>
              <w:rPr>
                <w:sz w:val="24"/>
              </w:rPr>
              <w:t>具有雾化气、辅助雾化气、可调式吹扫气（</w:t>
            </w:r>
            <w:r>
              <w:rPr>
                <w:sz w:val="24"/>
              </w:rPr>
              <w:t>0-15L/min可调），进一步提高雾化效率和稳定性；</w:t>
            </w:r>
          </w:p>
          <w:p>
            <w:pPr>
              <w:pStyle w:val="null3"/>
            </w:pPr>
            <w:r>
              <w:rPr>
                <w:sz w:val="24"/>
              </w:rPr>
              <w:t>2.1.</w:t>
            </w:r>
            <w:r>
              <w:rPr>
                <w:sz w:val="24"/>
              </w:rPr>
              <w:t>5</w:t>
            </w:r>
            <w:r>
              <w:rPr>
                <w:sz w:val="24"/>
              </w:rPr>
              <w:t>可拆卸的吹扫挡锥，非对称锥面设计，在高灵敏度的情况下确保长期耐用性；</w:t>
            </w:r>
          </w:p>
          <w:p>
            <w:pPr>
              <w:pStyle w:val="null3"/>
            </w:pPr>
            <w:r>
              <w:rPr>
                <w:sz w:val="24"/>
              </w:rPr>
              <w:t>2.1.</w:t>
            </w:r>
            <w:r>
              <w:rPr>
                <w:sz w:val="24"/>
              </w:rPr>
              <w:t>6</w:t>
            </w:r>
            <w:r>
              <w:rPr>
                <w:sz w:val="24"/>
              </w:rPr>
              <w:t>可加热</w:t>
            </w:r>
            <w:r>
              <w:rPr>
                <w:sz w:val="24"/>
              </w:rPr>
              <w:t>HESI源，加热温度最少可达550℃，不分流的情况下采用纯水作为溶剂，流速为1ul-2000l/min；</w:t>
            </w:r>
          </w:p>
          <w:p>
            <w:pPr>
              <w:pStyle w:val="null3"/>
            </w:pPr>
            <w:r>
              <w:rPr>
                <w:sz w:val="24"/>
              </w:rPr>
              <w:t>2.1.</w:t>
            </w:r>
            <w:r>
              <w:rPr>
                <w:sz w:val="24"/>
              </w:rPr>
              <w:t>7</w:t>
            </w:r>
            <w:r>
              <w:rPr>
                <w:sz w:val="24"/>
              </w:rPr>
              <w:t>双槽位全自动注射泵实现质谱直接进样，自动调谐和校正，既可通过软件也可通过操作面板自动设置；</w:t>
            </w:r>
          </w:p>
          <w:p>
            <w:pPr>
              <w:pStyle w:val="null3"/>
            </w:pPr>
            <w:r>
              <w:rPr>
                <w:sz w:val="24"/>
              </w:rPr>
              <w:t>2.1.</w:t>
            </w:r>
            <w:r>
              <w:rPr>
                <w:sz w:val="24"/>
              </w:rPr>
              <w:t>8</w:t>
            </w:r>
            <w:r>
              <w:rPr>
                <w:sz w:val="24"/>
              </w:rPr>
              <w:t>质谱配置软件具备实时监控反馈喷雾稳定性功能；</w:t>
            </w:r>
          </w:p>
          <w:p>
            <w:pPr>
              <w:pStyle w:val="null3"/>
            </w:pPr>
            <w:r>
              <w:rPr>
                <w:sz w:val="24"/>
              </w:rPr>
              <w:t>2.1.</w:t>
            </w:r>
            <w:r>
              <w:rPr>
                <w:sz w:val="24"/>
              </w:rPr>
              <w:t>9</w:t>
            </w:r>
            <w:r>
              <w:rPr>
                <w:sz w:val="24"/>
              </w:rPr>
              <w:t>离子源腔体具有观察窗口，可以直接观察喷雾效果；</w:t>
            </w:r>
          </w:p>
          <w:p>
            <w:pPr>
              <w:pStyle w:val="null3"/>
            </w:pPr>
            <w:r>
              <w:rPr>
                <w:sz w:val="24"/>
              </w:rPr>
              <w:t>2.1.</w:t>
            </w:r>
            <w:r>
              <w:rPr>
                <w:sz w:val="24"/>
              </w:rPr>
              <w:t>10</w:t>
            </w:r>
            <w:r>
              <w:rPr>
                <w:sz w:val="24"/>
              </w:rPr>
              <w:t>离子源所有可调节部件具备防烫伤功能，保证操作人员安全。</w:t>
            </w:r>
          </w:p>
          <w:p>
            <w:pPr>
              <w:pStyle w:val="null3"/>
            </w:pPr>
            <w:r>
              <w:rPr>
                <w:sz w:val="24"/>
              </w:rPr>
              <w:t>2.2</w:t>
            </w:r>
            <w:r>
              <w:rPr/>
              <w:t xml:space="preserve"> </w:t>
            </w:r>
            <w:r>
              <w:rPr>
                <w:sz w:val="24"/>
              </w:rPr>
              <w:t>离子传输系统</w:t>
            </w:r>
          </w:p>
          <w:p>
            <w:pPr>
              <w:pStyle w:val="null3"/>
            </w:pPr>
            <w:r>
              <w:rPr>
                <w:sz w:val="24"/>
              </w:rPr>
              <w:t>▲2.2.1离子传输系统必须配有离子传输管设计，且不是毛细管设计原理，可保护分子涡轮泵，减少真空负担，并堵塞污染情况；</w:t>
            </w:r>
          </w:p>
          <w:p>
            <w:pPr>
              <w:pStyle w:val="null3"/>
            </w:pPr>
            <w:r>
              <w:rPr>
                <w:sz w:val="24"/>
              </w:rPr>
              <w:t>2.2.2高通量离子传输管，确保更多离子进入质谱系统，提高灵敏度；</w:t>
            </w:r>
          </w:p>
          <w:p>
            <w:pPr>
              <w:pStyle w:val="null3"/>
            </w:pPr>
            <w:r>
              <w:rPr>
                <w:sz w:val="24"/>
              </w:rPr>
              <w:t>2.2.3离子传输管独立加热，最高温度可达400℃，进一步提高去溶剂效果和确保离子传输系统抗污染能力；</w:t>
            </w:r>
          </w:p>
          <w:p>
            <w:pPr>
              <w:pStyle w:val="null3"/>
            </w:pPr>
            <w:r>
              <w:rPr>
                <w:sz w:val="24"/>
              </w:rPr>
              <w:t>▲2.2.4需具有真空隔断阀设计，便于待机或维护时不需要消耗氮气，避免真空损伤；</w:t>
            </w:r>
          </w:p>
          <w:p>
            <w:pPr>
              <w:pStyle w:val="null3"/>
            </w:pPr>
            <w:r>
              <w:rPr>
                <w:sz w:val="24"/>
              </w:rPr>
              <w:t>2.2.5离子传输透镜：有效捕获离子并聚焦，独立一体化设计，采用不锈钢材质，拆卸清洗方便；</w:t>
            </w:r>
          </w:p>
          <w:p>
            <w:pPr>
              <w:pStyle w:val="null3"/>
            </w:pPr>
            <w:r>
              <w:rPr>
                <w:sz w:val="24"/>
              </w:rPr>
              <w:t>▲</w:t>
            </w:r>
            <w:r>
              <w:rPr>
                <w:sz w:val="24"/>
              </w:rPr>
              <w:t>2.2.6弯曲且带有中性挡杆的离子束导向装置：阻挡中性粒子和高速分子团，保持离子传输通道的清洁，减少噪音，提高耐用性</w:t>
            </w:r>
            <w:r>
              <w:rPr>
                <w:sz w:val="24"/>
              </w:rPr>
              <w:t>。</w:t>
            </w:r>
          </w:p>
          <w:p>
            <w:pPr>
              <w:pStyle w:val="null3"/>
            </w:pPr>
            <w:r>
              <w:rPr>
                <w:sz w:val="24"/>
              </w:rPr>
              <w:t>2.3</w:t>
            </w:r>
            <w:r>
              <w:rPr/>
              <w:t xml:space="preserve"> </w:t>
            </w:r>
            <w:r>
              <w:rPr>
                <w:sz w:val="24"/>
              </w:rPr>
              <w:t>四极杆质量分析器</w:t>
            </w:r>
          </w:p>
          <w:p>
            <w:pPr>
              <w:pStyle w:val="null3"/>
            </w:pPr>
            <w:r>
              <w:rPr>
                <w:sz w:val="24"/>
              </w:rPr>
              <w:t>▲2.3.1</w:t>
            </w:r>
            <w:r>
              <w:rPr/>
              <w:t xml:space="preserve"> </w:t>
            </w:r>
            <w:r>
              <w:rPr>
                <w:sz w:val="24"/>
              </w:rPr>
              <w:t>Q1和Q3均采用双曲面四极杆，保证在0.4amu时仍有很高的离子传输效率，实现高选择性；</w:t>
            </w:r>
          </w:p>
          <w:p>
            <w:pPr>
              <w:pStyle w:val="null3"/>
            </w:pPr>
            <w:r>
              <w:rPr>
                <w:sz w:val="24"/>
              </w:rPr>
              <w:t>2.3.2四极杆质量分析器上加有不对称RF电压，保证在0.4amu分辨率时仍有很高的离子传输效率，提供很好的灵敏度和选择性；</w:t>
            </w:r>
          </w:p>
          <w:p>
            <w:pPr>
              <w:pStyle w:val="null3"/>
            </w:pPr>
            <w:r>
              <w:rPr>
                <w:sz w:val="24"/>
              </w:rPr>
              <w:t>▲2.3.3</w:t>
            </w:r>
            <w:r>
              <w:rPr/>
              <w:t xml:space="preserve"> </w:t>
            </w:r>
            <w:r>
              <w:rPr>
                <w:sz w:val="24"/>
              </w:rPr>
              <w:t>Q2设计：碰撞室弯曲度≥90º，可降低背景噪音；</w:t>
            </w:r>
          </w:p>
          <w:p>
            <w:pPr>
              <w:pStyle w:val="null3"/>
            </w:pPr>
            <w:r>
              <w:rPr>
                <w:sz w:val="24"/>
              </w:rPr>
              <w:t>▲</w:t>
            </w:r>
            <w:r>
              <w:rPr>
                <w:sz w:val="24"/>
              </w:rPr>
              <w:t>2.3.4碰撞气为高纯高惰性氩气，确保母离子碎裂效率</w:t>
            </w:r>
            <w:r>
              <w:rPr>
                <w:sz w:val="24"/>
              </w:rPr>
              <w:t>；</w:t>
            </w:r>
          </w:p>
          <w:p>
            <w:pPr>
              <w:pStyle w:val="null3"/>
            </w:pPr>
            <w:r>
              <w:rPr>
                <w:sz w:val="24"/>
              </w:rPr>
              <w:t>▲2.3.5四极杆分辨率：Q1和Q3在全质量范围，分辨率</w:t>
            </w:r>
            <w:r>
              <w:rPr/>
              <w:t>≤</w:t>
            </w:r>
            <w:r>
              <w:rPr>
                <w:sz w:val="24"/>
              </w:rPr>
              <w:t>0.4amu，在只需在方法设定设定界面简单选择即可，无需特殊调谐</w:t>
            </w:r>
            <w:r>
              <w:rPr>
                <w:sz w:val="24"/>
              </w:rPr>
              <w:t>；</w:t>
            </w:r>
          </w:p>
          <w:p>
            <w:pPr>
              <w:pStyle w:val="null3"/>
            </w:pPr>
            <w:r>
              <w:rPr>
                <w:sz w:val="24"/>
              </w:rPr>
              <w:t>▲2.3.6具有很宽的质量数范围：10-3400Da，Q1和Q3均可以达到；</w:t>
            </w:r>
          </w:p>
          <w:p>
            <w:pPr>
              <w:pStyle w:val="null3"/>
            </w:pPr>
            <w:r>
              <w:rPr>
                <w:sz w:val="24"/>
              </w:rPr>
              <w:t>2.3.7质量轴稳定性：≤0.05amu/24小时</w:t>
            </w:r>
            <w:r>
              <w:rPr>
                <w:sz w:val="24"/>
              </w:rPr>
              <w:t>（</w:t>
            </w:r>
            <w:r>
              <w:rPr>
                <w:sz w:val="24"/>
              </w:rPr>
              <w:t>全质量数范围</w:t>
            </w:r>
            <w:r>
              <w:rPr>
                <w:sz w:val="24"/>
              </w:rPr>
              <w:t>）</w:t>
            </w:r>
            <w:r>
              <w:rPr>
                <w:sz w:val="24"/>
              </w:rPr>
              <w:t>；</w:t>
            </w:r>
          </w:p>
          <w:p>
            <w:pPr>
              <w:pStyle w:val="null3"/>
            </w:pPr>
            <w:r>
              <w:rPr>
                <w:sz w:val="24"/>
              </w:rPr>
              <w:t>2.3.8质量准确度：全质量轴范围（10-3400Da）内≤0.1amu；</w:t>
            </w:r>
          </w:p>
          <w:p>
            <w:pPr>
              <w:pStyle w:val="null3"/>
            </w:pPr>
            <w:r>
              <w:rPr>
                <w:sz w:val="24"/>
              </w:rPr>
              <w:t>2.3.9</w:t>
            </w:r>
            <w:r>
              <w:rPr/>
              <w:t xml:space="preserve"> </w:t>
            </w:r>
            <w:r>
              <w:rPr>
                <w:sz w:val="24"/>
              </w:rPr>
              <w:t>SRM最小驻留时间：≤1ms；</w:t>
            </w:r>
          </w:p>
          <w:p>
            <w:pPr>
              <w:pStyle w:val="null3"/>
            </w:pPr>
            <w:r>
              <w:rPr>
                <w:sz w:val="24"/>
              </w:rPr>
              <w:t>2.3.10共轭双曲面四极杆扫描速度：≥15000amu/s；</w:t>
            </w:r>
          </w:p>
          <w:p>
            <w:pPr>
              <w:pStyle w:val="null3"/>
            </w:pPr>
            <w:r>
              <w:rPr>
                <w:sz w:val="24"/>
              </w:rPr>
              <w:t>2.3.11</w:t>
            </w:r>
            <w:r>
              <w:rPr/>
              <w:t xml:space="preserve"> </w:t>
            </w:r>
            <w:r>
              <w:rPr>
                <w:sz w:val="24"/>
              </w:rPr>
              <w:t>SRM扫描速度：最大</w:t>
            </w:r>
            <w:r>
              <w:rPr>
                <w:sz w:val="24"/>
              </w:rPr>
              <w:t>速度</w:t>
            </w:r>
            <w:r>
              <w:rPr>
                <w:sz w:val="24"/>
              </w:rPr>
              <w:t>≥</w:t>
            </w:r>
            <w:r>
              <w:rPr>
                <w:sz w:val="24"/>
              </w:rPr>
              <w:t>500SRM/秒，并确保无交叉污染；</w:t>
            </w:r>
          </w:p>
          <w:p>
            <w:pPr>
              <w:pStyle w:val="null3"/>
            </w:pPr>
            <w:r>
              <w:rPr>
                <w:sz w:val="24"/>
              </w:rPr>
              <w:t>2.3.1</w:t>
            </w:r>
            <w:r>
              <w:rPr>
                <w:sz w:val="24"/>
              </w:rPr>
              <w:t>2</w:t>
            </w:r>
            <w:r>
              <w:rPr>
                <w:sz w:val="24"/>
              </w:rPr>
              <w:t>一次分析最多可执行</w:t>
            </w:r>
            <w:r>
              <w:rPr>
                <w:sz w:val="24"/>
              </w:rPr>
              <w:t>30000对SRM分析；</w:t>
            </w:r>
          </w:p>
          <w:p>
            <w:pPr>
              <w:pStyle w:val="null3"/>
            </w:pPr>
            <w:r>
              <w:rPr>
                <w:sz w:val="24"/>
              </w:rPr>
              <w:t>2.3.1</w:t>
            </w:r>
            <w:r>
              <w:rPr>
                <w:sz w:val="24"/>
              </w:rPr>
              <w:t>3</w:t>
            </w:r>
            <w:r>
              <w:rPr>
                <w:sz w:val="24"/>
              </w:rPr>
              <w:t>正负离子切换速度：</w:t>
            </w:r>
            <w:r>
              <w:rPr>
                <w:sz w:val="24"/>
              </w:rPr>
              <w:t>≤25ms；</w:t>
            </w:r>
          </w:p>
          <w:p>
            <w:pPr>
              <w:pStyle w:val="null3"/>
            </w:pPr>
            <w:r>
              <w:rPr>
                <w:sz w:val="24"/>
              </w:rPr>
              <w:t>2.3.1</w:t>
            </w:r>
            <w:r>
              <w:rPr>
                <w:sz w:val="24"/>
              </w:rPr>
              <w:t>4</w:t>
            </w:r>
            <w:r>
              <w:rPr>
                <w:sz w:val="24"/>
              </w:rPr>
              <w:t>扫描功能：全扫描</w:t>
            </w:r>
            <w:r>
              <w:rPr>
                <w:sz w:val="24"/>
              </w:rPr>
              <w:t>(FullScan，Q1或Q3)、选择离子扫描(SIM，Q1或Q3)、选择反应监测(SRM)、高选择性反应监测（0.4amu）、时间选择反应监测</w:t>
            </w:r>
            <w:r>
              <w:rPr>
                <w:sz w:val="24"/>
              </w:rPr>
              <w:t>(</w:t>
            </w:r>
            <w:r>
              <w:rPr>
                <w:sz w:val="24"/>
              </w:rPr>
              <w:t>T-SRM</w:t>
            </w:r>
            <w:r>
              <w:rPr>
                <w:sz w:val="24"/>
              </w:rPr>
              <w:t>)</w:t>
            </w:r>
            <w:r>
              <w:rPr>
                <w:sz w:val="24"/>
              </w:rPr>
              <w:t>子离子扫描</w:t>
            </w:r>
            <w:r>
              <w:rPr>
                <w:sz w:val="24"/>
              </w:rPr>
              <w:t>(ProductIonScan)、母离子扫描(PrecursorIonScan)、中性丢失扫描(NeutralLossScan)、RER反向能量归一化扫描；QED即SRM自动触发二级子离子扫描功能。</w:t>
            </w:r>
          </w:p>
          <w:p>
            <w:pPr>
              <w:pStyle w:val="null3"/>
            </w:pPr>
            <w:r>
              <w:rPr>
                <w:sz w:val="24"/>
              </w:rPr>
              <w:t>2.4</w:t>
            </w:r>
            <w:r>
              <w:rPr/>
              <w:t xml:space="preserve"> </w:t>
            </w:r>
            <w:r>
              <w:rPr>
                <w:sz w:val="24"/>
              </w:rPr>
              <w:t>检测器</w:t>
            </w:r>
          </w:p>
          <w:p>
            <w:pPr>
              <w:pStyle w:val="null3"/>
            </w:pPr>
            <w:r>
              <w:rPr>
                <w:sz w:val="24"/>
              </w:rPr>
              <w:t>双模式离散打拿极检测器，提高灵敏度（离子通量低时自动切换到脉冲计数模式；离子通量高时自动切换到模拟检测模式）</w:t>
            </w:r>
            <w:r>
              <w:rPr>
                <w:sz w:val="24"/>
              </w:rPr>
              <w:t>。</w:t>
            </w:r>
          </w:p>
          <w:p>
            <w:pPr>
              <w:pStyle w:val="null3"/>
            </w:pPr>
            <w:r>
              <w:rPr>
                <w:sz w:val="24"/>
              </w:rPr>
              <w:t>2.5</w:t>
            </w:r>
            <w:r>
              <w:rPr/>
              <w:t xml:space="preserve"> </w:t>
            </w:r>
            <w:r>
              <w:rPr>
                <w:sz w:val="24"/>
              </w:rPr>
              <w:t>真空系统</w:t>
            </w:r>
          </w:p>
          <w:p>
            <w:pPr>
              <w:pStyle w:val="null3"/>
            </w:pPr>
            <w:r>
              <w:rPr>
                <w:sz w:val="24"/>
              </w:rPr>
              <w:t>2.5.1由1个分子涡轮泵（三级差分）和1个机械泵组成的4级差分真空系统</w:t>
            </w:r>
            <w:r>
              <w:rPr>
                <w:sz w:val="24"/>
              </w:rPr>
              <w:t>；</w:t>
            </w:r>
          </w:p>
          <w:p>
            <w:pPr>
              <w:pStyle w:val="null3"/>
            </w:pPr>
            <w:r>
              <w:rPr>
                <w:sz w:val="24"/>
              </w:rPr>
              <w:t>2.5.2四级差分抽真空，真空可达到5·10-6Torr</w:t>
            </w:r>
            <w:r>
              <w:rPr>
                <w:sz w:val="24"/>
              </w:rPr>
              <w:t>。</w:t>
            </w:r>
          </w:p>
          <w:p>
            <w:pPr>
              <w:pStyle w:val="null3"/>
            </w:pPr>
            <w:r>
              <w:rPr>
                <w:sz w:val="24"/>
              </w:rPr>
              <w:t>2.6</w:t>
            </w:r>
            <w:r>
              <w:rPr/>
              <w:t xml:space="preserve"> </w:t>
            </w:r>
            <w:r>
              <w:rPr>
                <w:sz w:val="24"/>
              </w:rPr>
              <w:t>灵敏度</w:t>
            </w:r>
          </w:p>
          <w:p>
            <w:pPr>
              <w:pStyle w:val="null3"/>
            </w:pPr>
            <w:r>
              <w:rPr>
                <w:sz w:val="24"/>
              </w:rPr>
              <w:t>▲2.6.1</w:t>
            </w:r>
            <w:r>
              <w:rPr/>
              <w:t xml:space="preserve"> </w:t>
            </w:r>
            <w:r>
              <w:rPr>
                <w:sz w:val="24"/>
              </w:rPr>
              <w:t>MS/MS灵敏度</w:t>
            </w:r>
          </w:p>
          <w:p>
            <w:pPr>
              <w:pStyle w:val="null3"/>
            </w:pPr>
            <w:r>
              <w:rPr>
                <w:sz w:val="24"/>
              </w:rPr>
              <w:t>ESI+：1pg利血平，m/z609</w:t>
            </w:r>
            <w:r>
              <w:rPr>
                <w:sz w:val="24"/>
              </w:rPr>
              <w:t>＞</w:t>
            </w:r>
            <w:r>
              <w:rPr>
                <w:sz w:val="24"/>
              </w:rPr>
              <w:t>195，信噪比</w:t>
            </w:r>
            <w:r>
              <w:rPr>
                <w:sz w:val="24"/>
              </w:rPr>
              <w:t>≥</w:t>
            </w:r>
            <w:r>
              <w:rPr>
                <w:sz w:val="24"/>
              </w:rPr>
              <w:t>80,000：1，RSD</w:t>
            </w:r>
            <w:r>
              <w:rPr>
                <w:sz w:val="24"/>
              </w:rPr>
              <w:t>≤</w:t>
            </w:r>
            <w:r>
              <w:rPr>
                <w:sz w:val="24"/>
              </w:rPr>
              <w:t>5%</w:t>
            </w:r>
          </w:p>
          <w:p>
            <w:pPr>
              <w:pStyle w:val="null3"/>
            </w:pPr>
            <w:r>
              <w:rPr>
                <w:sz w:val="24"/>
              </w:rPr>
              <w:t>ESI-：1pg氯霉素，m/z321＞152，信噪比≥80,000：1，RSD≤5%</w:t>
            </w:r>
          </w:p>
          <w:p>
            <w:pPr>
              <w:pStyle w:val="null3"/>
            </w:pPr>
            <w:r>
              <w:rPr>
                <w:sz w:val="24"/>
              </w:rPr>
              <w:t>3</w:t>
            </w:r>
            <w:r>
              <w:rPr>
                <w:sz w:val="24"/>
              </w:rPr>
              <w:t>.</w:t>
            </w:r>
            <w:r>
              <w:rPr>
                <w:sz w:val="24"/>
              </w:rPr>
              <w:t>液相主要参数指标</w:t>
            </w:r>
          </w:p>
          <w:p>
            <w:pPr>
              <w:pStyle w:val="null3"/>
            </w:pPr>
            <w:r>
              <w:rPr>
                <w:sz w:val="24"/>
              </w:rPr>
              <w:t>3.1</w:t>
            </w:r>
            <w:r>
              <w:rPr/>
              <w:t xml:space="preserve"> </w:t>
            </w:r>
            <w:r>
              <w:rPr>
                <w:sz w:val="24"/>
              </w:rPr>
              <w:t>泵</w:t>
            </w:r>
            <w:r>
              <w:rPr>
                <w:sz w:val="24"/>
              </w:rPr>
              <w:t>系统</w:t>
            </w:r>
          </w:p>
          <w:p>
            <w:pPr>
              <w:pStyle w:val="null3"/>
            </w:pPr>
            <w:r>
              <w:rPr>
                <w:sz w:val="24"/>
              </w:rPr>
              <w:t xml:space="preserve">3.1.1 </w:t>
            </w:r>
            <w:r>
              <w:rPr>
                <w:sz w:val="24"/>
              </w:rPr>
              <w:t>具备</w:t>
            </w:r>
            <w:r>
              <w:rPr>
                <w:sz w:val="24"/>
              </w:rPr>
              <w:t>二元高压梯度混合</w:t>
            </w:r>
            <w:r>
              <w:rPr>
                <w:sz w:val="24"/>
              </w:rPr>
              <w:t>功能</w:t>
            </w:r>
          </w:p>
          <w:p>
            <w:pPr>
              <w:pStyle w:val="null3"/>
            </w:pPr>
            <w:r>
              <w:rPr>
                <w:sz w:val="24"/>
              </w:rPr>
              <w:t>▲3.1.2压力范围：最高压力≥1000 bar</w:t>
            </w:r>
          </w:p>
          <w:p>
            <w:pPr>
              <w:pStyle w:val="null3"/>
            </w:pPr>
            <w:r>
              <w:rPr>
                <w:sz w:val="24"/>
              </w:rPr>
              <w:t>3.1.3压力波动：</w:t>
            </w:r>
            <w:r>
              <w:rPr>
                <w:sz w:val="24"/>
              </w:rPr>
              <w:t>≤</w:t>
            </w:r>
            <w:r>
              <w:rPr>
                <w:sz w:val="24"/>
              </w:rPr>
              <w:t>1%或0.2Mpa</w:t>
            </w:r>
          </w:p>
          <w:p>
            <w:pPr>
              <w:pStyle w:val="null3"/>
            </w:pPr>
            <w:r>
              <w:rPr>
                <w:sz w:val="24"/>
              </w:rPr>
              <w:t>▲3.1.4流速范围：0.001~ 8mL/min，步进0.001 mL/min</w:t>
            </w:r>
          </w:p>
          <w:p>
            <w:pPr>
              <w:pStyle w:val="null3"/>
            </w:pPr>
            <w:r>
              <w:rPr>
                <w:sz w:val="24"/>
              </w:rPr>
              <w:t>3.1.5流速精密度：</w:t>
            </w:r>
            <w:r>
              <w:rPr>
                <w:sz w:val="24"/>
              </w:rPr>
              <w:t>≤</w:t>
            </w:r>
            <w:r>
              <w:rPr>
                <w:sz w:val="24"/>
              </w:rPr>
              <w:t>0.05%RSD</w:t>
            </w:r>
          </w:p>
          <w:p>
            <w:pPr>
              <w:pStyle w:val="null3"/>
            </w:pPr>
            <w:r>
              <w:rPr>
                <w:sz w:val="24"/>
              </w:rPr>
              <w:t>3.1.6流速准确度</w:t>
            </w:r>
            <w:r>
              <w:rPr>
                <w:sz w:val="24"/>
              </w:rPr>
              <w:t>：</w:t>
            </w:r>
            <w:r>
              <w:rPr>
                <w:sz w:val="24"/>
              </w:rPr>
              <w:t>±</w:t>
            </w:r>
            <w:r>
              <w:rPr>
                <w:sz w:val="24"/>
              </w:rPr>
              <w:t>0.1%</w:t>
            </w:r>
          </w:p>
          <w:p>
            <w:pPr>
              <w:pStyle w:val="null3"/>
            </w:pPr>
            <w:r>
              <w:rPr>
                <w:sz w:val="24"/>
              </w:rPr>
              <w:t>3.1.7梯度组成比例精密度：</w:t>
            </w:r>
            <w:r>
              <w:rPr>
                <w:sz w:val="24"/>
              </w:rPr>
              <w:t>≤</w:t>
            </w:r>
            <w:r>
              <w:rPr>
                <w:sz w:val="24"/>
              </w:rPr>
              <w:t>0.15%</w:t>
            </w:r>
          </w:p>
          <w:p>
            <w:pPr>
              <w:pStyle w:val="null3"/>
            </w:pPr>
            <w:r>
              <w:rPr>
                <w:sz w:val="24"/>
              </w:rPr>
              <w:t>3.1.8梯度组成比例准确度</w:t>
            </w:r>
            <w:r>
              <w:rPr>
                <w:sz w:val="24"/>
              </w:rPr>
              <w:t>：</w:t>
            </w:r>
            <w:r>
              <w:rPr>
                <w:sz w:val="24"/>
              </w:rPr>
              <w:t>±0.2%</w:t>
            </w:r>
          </w:p>
          <w:p>
            <w:pPr>
              <w:pStyle w:val="null3"/>
            </w:pPr>
            <w:r>
              <w:rPr>
                <w:sz w:val="24"/>
              </w:rPr>
              <w:t>3.1.9梯度组成比例范围：0-100%</w:t>
            </w:r>
          </w:p>
          <w:p>
            <w:pPr>
              <w:pStyle w:val="null3"/>
            </w:pPr>
            <w:r>
              <w:rPr>
                <w:sz w:val="24"/>
              </w:rPr>
              <w:t>▲3.1.10溶剂通道数量（不包含清洗通道）：≥6个</w:t>
            </w:r>
          </w:p>
          <w:p>
            <w:pPr>
              <w:pStyle w:val="null3"/>
            </w:pPr>
            <w:r>
              <w:rPr>
                <w:sz w:val="24"/>
              </w:rPr>
              <w:t>3.1.11泵清洗：带柱塞杆及密封圈自动清洗系统，同时监测泵头微漏，提示维护信息</w:t>
            </w:r>
          </w:p>
          <w:p>
            <w:pPr>
              <w:pStyle w:val="null3"/>
            </w:pPr>
            <w:r>
              <w:rPr>
                <w:sz w:val="24"/>
              </w:rPr>
              <w:t>3.1.12带过压保护功能，能进行漏液监测</w:t>
            </w:r>
          </w:p>
          <w:p>
            <w:pPr>
              <w:pStyle w:val="null3"/>
            </w:pPr>
            <w:r>
              <w:rPr>
                <w:sz w:val="24"/>
              </w:rPr>
              <w:t>3.1.13梯度模式：除线性变化模式外，还可呈现8种不同梯度指数变化模式设定</w:t>
            </w:r>
          </w:p>
          <w:p>
            <w:pPr>
              <w:pStyle w:val="null3"/>
            </w:pPr>
            <w:r>
              <w:rPr>
                <w:sz w:val="24"/>
              </w:rPr>
              <w:t>3.2</w:t>
            </w:r>
            <w:r>
              <w:rPr/>
              <w:t xml:space="preserve"> </w:t>
            </w:r>
            <w:r>
              <w:rPr>
                <w:sz w:val="24"/>
              </w:rPr>
              <w:t>自动进样器</w:t>
            </w:r>
          </w:p>
          <w:p>
            <w:pPr>
              <w:pStyle w:val="null3"/>
            </w:pPr>
            <w:r>
              <w:rPr>
                <w:sz w:val="24"/>
              </w:rPr>
              <w:t xml:space="preserve">3.2.1加样体积  </w:t>
            </w:r>
            <w:r>
              <w:rPr>
                <w:sz w:val="24"/>
              </w:rPr>
              <w:t>0.01-</w:t>
            </w:r>
            <w:r>
              <w:rPr>
                <w:sz w:val="24"/>
              </w:rPr>
              <w:t>25</w:t>
            </w:r>
            <w:r>
              <w:rPr>
                <w:sz w:val="24"/>
              </w:rPr>
              <w:t>ul，增量0.01 ul</w:t>
            </w:r>
          </w:p>
          <w:p>
            <w:pPr>
              <w:pStyle w:val="null3"/>
            </w:pPr>
            <w:r>
              <w:rPr>
                <w:sz w:val="24"/>
              </w:rPr>
              <w:t>3.2.</w:t>
            </w:r>
            <w:r>
              <w:rPr>
                <w:sz w:val="24"/>
              </w:rPr>
              <w:t>2</w:t>
            </w:r>
            <w:r>
              <w:rPr>
                <w:sz w:val="24"/>
              </w:rPr>
              <w:t>加样体积准确度：</w:t>
            </w:r>
            <w:r>
              <w:rPr>
                <w:sz w:val="24"/>
              </w:rPr>
              <w:t>±0.5%</w:t>
            </w:r>
          </w:p>
          <w:p>
            <w:pPr>
              <w:pStyle w:val="null3"/>
            </w:pPr>
            <w:r>
              <w:rPr>
                <w:sz w:val="24"/>
              </w:rPr>
              <w:t>3.2.</w:t>
            </w:r>
            <w:r>
              <w:rPr>
                <w:sz w:val="24"/>
              </w:rPr>
              <w:t>3</w:t>
            </w:r>
            <w:r>
              <w:rPr>
                <w:sz w:val="24"/>
              </w:rPr>
              <w:t>进样精度：</w:t>
            </w:r>
            <w:r>
              <w:rPr>
                <w:sz w:val="24"/>
              </w:rPr>
              <w:t>≤</w:t>
            </w:r>
            <w:r>
              <w:rPr>
                <w:sz w:val="24"/>
              </w:rPr>
              <w:t>0.25%RSD</w:t>
            </w:r>
          </w:p>
          <w:p>
            <w:pPr>
              <w:pStyle w:val="null3"/>
            </w:pPr>
            <w:r>
              <w:rPr>
                <w:sz w:val="24"/>
              </w:rPr>
              <w:t>3.2.</w:t>
            </w:r>
            <w:r>
              <w:rPr>
                <w:sz w:val="24"/>
              </w:rPr>
              <w:t>4</w:t>
            </w:r>
            <w:r>
              <w:rPr>
                <w:sz w:val="24"/>
              </w:rPr>
              <w:t>线性：相关系数</w:t>
            </w:r>
            <w:r>
              <w:rPr>
                <w:sz w:val="24"/>
              </w:rPr>
              <w:t>≥</w:t>
            </w:r>
            <w:r>
              <w:rPr>
                <w:sz w:val="24"/>
              </w:rPr>
              <w:t>0.99999</w:t>
            </w:r>
          </w:p>
          <w:p>
            <w:pPr>
              <w:pStyle w:val="null3"/>
            </w:pPr>
            <w:r>
              <w:rPr>
                <w:sz w:val="24"/>
              </w:rPr>
              <w:t>3.2.</w:t>
            </w:r>
            <w:r>
              <w:rPr>
                <w:sz w:val="24"/>
              </w:rPr>
              <w:t>5</w:t>
            </w:r>
            <w:r>
              <w:rPr>
                <w:sz w:val="24"/>
              </w:rPr>
              <w:t>交叉污染：</w:t>
            </w:r>
            <w:r>
              <w:rPr>
                <w:sz w:val="24"/>
              </w:rPr>
              <w:t>≤</w:t>
            </w:r>
            <w:r>
              <w:rPr>
                <w:sz w:val="24"/>
              </w:rPr>
              <w:t>0.0004</w:t>
            </w:r>
            <w:r>
              <w:rPr>
                <w:sz w:val="24"/>
              </w:rPr>
              <w:t>%</w:t>
            </w:r>
          </w:p>
          <w:p>
            <w:pPr>
              <w:pStyle w:val="null3"/>
            </w:pPr>
            <w:r>
              <w:rPr>
                <w:sz w:val="24"/>
              </w:rPr>
              <w:t>3.2.</w:t>
            </w:r>
            <w:r>
              <w:rPr>
                <w:sz w:val="24"/>
              </w:rPr>
              <w:t>6</w:t>
            </w:r>
            <w:r>
              <w:rPr>
                <w:sz w:val="24"/>
              </w:rPr>
              <w:t>多种样品盘选择：最多能放</w:t>
            </w:r>
            <w:r>
              <w:rPr>
                <w:sz w:val="24"/>
              </w:rPr>
              <w:t>216个</w:t>
            </w:r>
            <w:r>
              <w:rPr>
                <w:sz w:val="24"/>
              </w:rPr>
              <w:t>进样瓶</w:t>
            </w:r>
            <w:r>
              <w:rPr>
                <w:sz w:val="24"/>
              </w:rPr>
              <w:t>，支持拓展</w:t>
            </w:r>
          </w:p>
          <w:p>
            <w:pPr>
              <w:pStyle w:val="null3"/>
            </w:pPr>
            <w:r>
              <w:rPr>
                <w:sz w:val="24"/>
              </w:rPr>
              <w:t>3.2.</w:t>
            </w:r>
            <w:r>
              <w:rPr>
                <w:sz w:val="24"/>
              </w:rPr>
              <w:t>7</w:t>
            </w:r>
            <w:r>
              <w:rPr>
                <w:sz w:val="24"/>
              </w:rPr>
              <w:t>重复进样次数：无限制</w:t>
            </w:r>
          </w:p>
          <w:p>
            <w:pPr>
              <w:pStyle w:val="null3"/>
            </w:pPr>
            <w:r>
              <w:rPr>
                <w:sz w:val="24"/>
              </w:rPr>
              <w:t>3.2.</w:t>
            </w:r>
            <w:r>
              <w:rPr>
                <w:sz w:val="24"/>
              </w:rPr>
              <w:t>8</w:t>
            </w:r>
            <w:r>
              <w:rPr>
                <w:sz w:val="24"/>
              </w:rPr>
              <w:t>进样循环时间：</w:t>
            </w:r>
            <w:r>
              <w:rPr>
                <w:sz w:val="24"/>
              </w:rPr>
              <w:t>≤</w:t>
            </w:r>
            <w:r>
              <w:rPr>
                <w:sz w:val="24"/>
              </w:rPr>
              <w:t>15s at 5µL</w:t>
            </w:r>
          </w:p>
          <w:p>
            <w:pPr>
              <w:pStyle w:val="null3"/>
            </w:pPr>
            <w:r>
              <w:rPr>
                <w:sz w:val="24"/>
              </w:rPr>
              <w:t>3.2.</w:t>
            </w:r>
            <w:r>
              <w:rPr>
                <w:sz w:val="24"/>
              </w:rPr>
              <w:t>9</w:t>
            </w:r>
            <w:r>
              <w:rPr>
                <w:sz w:val="24"/>
              </w:rPr>
              <w:t>样品盘温度范围：</w:t>
            </w:r>
            <w:r>
              <w:rPr>
                <w:sz w:val="24"/>
              </w:rPr>
              <w:t>4-40℃</w:t>
            </w:r>
          </w:p>
          <w:p>
            <w:pPr>
              <w:pStyle w:val="null3"/>
            </w:pPr>
            <w:r>
              <w:rPr>
                <w:sz w:val="24"/>
              </w:rPr>
              <w:t>3.2.</w:t>
            </w:r>
            <w:r>
              <w:rPr>
                <w:sz w:val="24"/>
              </w:rPr>
              <w:t>10</w:t>
            </w:r>
            <w:r>
              <w:rPr>
                <w:sz w:val="24"/>
              </w:rPr>
              <w:t>具有泄漏传感器，有样品盘和样品自动识别功能，全程监控与记录仪器状态</w:t>
            </w:r>
          </w:p>
          <w:p>
            <w:pPr>
              <w:pStyle w:val="null3"/>
            </w:pPr>
            <w:r>
              <w:rPr>
                <w:sz w:val="24"/>
              </w:rPr>
              <w:t>3.3</w:t>
            </w:r>
            <w:r>
              <w:rPr/>
              <w:t xml:space="preserve"> </w:t>
            </w:r>
            <w:r>
              <w:rPr>
                <w:sz w:val="24"/>
              </w:rPr>
              <w:t>柱温箱</w:t>
            </w:r>
          </w:p>
          <w:p>
            <w:pPr>
              <w:pStyle w:val="null3"/>
            </w:pPr>
            <w:r>
              <w:rPr>
                <w:sz w:val="24"/>
              </w:rPr>
              <w:t>3.3.1半导体制热，独特的密封腔设计，控温准确；内含湿度、气漏、温度在线检测，使用安全；</w:t>
            </w:r>
          </w:p>
          <w:p>
            <w:pPr>
              <w:pStyle w:val="null3"/>
            </w:pPr>
            <w:r>
              <w:rPr>
                <w:sz w:val="24"/>
              </w:rPr>
              <w:t>▲3.3.2标配2µL的预热器，减少溶剂进入色谱柱的温度歧视影响；</w:t>
            </w:r>
          </w:p>
          <w:p>
            <w:pPr>
              <w:pStyle w:val="null3"/>
            </w:pPr>
            <w:r>
              <w:rPr>
                <w:sz w:val="24"/>
              </w:rPr>
              <w:t>▲3.3.3控温范围：5-120℃，室温下18℃（带降温功能）</w:t>
            </w:r>
          </w:p>
          <w:p>
            <w:pPr>
              <w:pStyle w:val="null3"/>
            </w:pPr>
            <w:r>
              <w:rPr>
                <w:sz w:val="24"/>
              </w:rPr>
              <w:t>3.3.4温度精确度：±0.5℃</w:t>
            </w:r>
          </w:p>
          <w:p>
            <w:pPr>
              <w:pStyle w:val="null3"/>
            </w:pPr>
            <w:r>
              <w:rPr>
                <w:sz w:val="24"/>
              </w:rPr>
              <w:t>3.3.5温控稳定性：±0.05℃</w:t>
            </w:r>
          </w:p>
          <w:p>
            <w:pPr>
              <w:pStyle w:val="null3"/>
            </w:pPr>
            <w:r>
              <w:rPr>
                <w:sz w:val="24"/>
              </w:rPr>
              <w:t>▲3.3.6柱容量：最多2根色谱柱，最长可安装30cm色谱柱</w:t>
            </w:r>
          </w:p>
          <w:p>
            <w:pPr>
              <w:pStyle w:val="null3"/>
            </w:pPr>
            <w:r>
              <w:rPr>
                <w:sz w:val="24"/>
              </w:rPr>
              <w:t>3.3.7有湿度，气体，温度传感器，能在线监测溶剂泄漏情况</w:t>
            </w:r>
          </w:p>
          <w:p>
            <w:pPr>
              <w:pStyle w:val="null3"/>
            </w:pPr>
            <w:r>
              <w:rPr>
                <w:sz w:val="24"/>
                <w:b/>
              </w:rPr>
              <w:t>4.数据处理系统</w:t>
            </w:r>
          </w:p>
          <w:p>
            <w:pPr>
              <w:pStyle w:val="null3"/>
              <w:jc w:val="both"/>
            </w:pPr>
            <w:r>
              <w:rPr>
                <w:sz w:val="24"/>
              </w:rPr>
              <w:t>工作站</w:t>
            </w:r>
            <w:r>
              <w:rPr>
                <w:sz w:val="24"/>
              </w:rPr>
              <w:t>（</w:t>
            </w:r>
            <w:r>
              <w:rPr>
                <w:sz w:val="24"/>
              </w:rPr>
              <w:t>质谱分析软件、</w:t>
            </w:r>
            <w:r>
              <w:rPr>
                <w:sz w:val="24"/>
              </w:rPr>
              <w:t>Windows与Office软件</w:t>
            </w:r>
            <w:r>
              <w:rPr>
                <w:sz w:val="24"/>
              </w:rPr>
              <w:t>）</w:t>
            </w:r>
            <w:r>
              <w:rPr>
                <w:sz w:val="24"/>
              </w:rPr>
              <w:t>一台，提供</w:t>
            </w:r>
            <w:r>
              <w:rPr>
                <w:sz w:val="24"/>
              </w:rPr>
              <w:t>LC和MS/MS的全自动控制；简洁人性化的操作界面可以实现高效的仪器调谐和方法优化，方法优化还包括碰撞气压力以及碰撞能量的自动优化，并可利用优化后的参数快速便捷地建立分析方法；工作站及软件具备数据采集、数据处理、定性定量分析、建立数据库、谱库检索等功能；Window7英文操作系统（64bit），软件能够满足当今分析检测实验室需求，提供能够实现最优化痕量分析的全套系统解决方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1.采购代理机构：本项目是指广东达禾工程管理有限公司，负责整个采购活动的组织，依法负责编制和发布招标文件，对招标文件拥有最终的解释权，不以任何身份出任评标委员会成员。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高州市石鼓镇中心卫生院（高州市第三人民医院）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采购机构代理服务收费标准：依照下表相应类别，以项目的预算金额作为基数按照差额定率累进法计算收取代理服务费用。 预算金额 费率 货物招标 服务招标 工程招标 100万元以下 1.5％ 1.5％ 1.0％ 100-500万元 1.1％ 0.8％ 0.7％</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其他，1.需要落实的政府采购政策： （1）《政府采购促进中小企业发展管理办法》（财库﹝2020﹞46号）； （2）《关于政府采购支持监狱企业发展有关问题的通知》(财库〔2014〕68号)； （3）《财政部 民政部 中国残疾人联合会关于促进残疾人就业政府采购政策的通知》（财库〔2017〕141号）的规定； （4）《财政部 发展改革委 生态环境部 市场监管总局关于调整优化节能产品 环境标志产品政府采购执行机制的通知》（财库〔2019〕9号）； （5）《关于建立政府强制采购节能产品制度的通知》（国办发〔2007〕51号）； （6）《关于印发节能产品政府采购品目清单的通知》（财库〔2019〕19号）； （7）《关于印发环境标志产品政府采购品目清单的通知》（财库〔2019〕18号）； （8）《关于环境标志产品政府采购实施的意见》（财库〔2006〕90号）； （9）《关于进一步加大政府采购支持中小企业力度的通知》（财库〔2022〕19号）； （10）《节能产品政府采购实施意见》的通知（财库〔2004〕185号）。 2.采购人有权在发放《中标通知书》前要求中标(成交)供应商提供证明材料，以备核实供应商承诺事项的真实性，供应商在中标(成交)后，应按招标文件要求，将信用承诺函替代的证明材料提交采购人或采购代理机构核验。</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开标时请投标人使用编制本项目（采购包）电子投标/报价文件时加密所用数字证书开始解密，具体开标解密时长根据开标时现场代理机构人员设置为准。请投标人在参加开标/唱价之前须自行对使用电脑的网络环境、驱动安装、客户端安装以及数字证书的有效性等进行检测，确保可以正常使用。</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广东达禾工程管理有限公司</w:t>
      </w:r>
      <w:r>
        <w:rPr/>
        <w:t>代收。具体操作要求详见</w:t>
      </w:r>
      <w:r>
        <w:rPr/>
        <w:t>广东达禾工程管理有限公司</w:t>
      </w:r>
      <w:r>
        <w:rPr/>
        <w:t>有关指引，递交事宜请自行咨询</w:t>
      </w:r>
      <w:r>
        <w:rPr/>
        <w:t>广东达禾工程管理有限公司</w:t>
      </w:r>
      <w:r>
        <w:rPr/>
        <w:t>；请各投标人在投标文件递交截止时间前按须知前附表规定的金额递交至</w:t>
      </w:r>
      <w:r>
        <w:rPr/>
        <w:t>广东达禾工程管理有限公司</w:t>
      </w:r>
      <w:r>
        <w:rPr/>
        <w:t>，到账情况以开标时</w:t>
      </w:r>
      <w:r>
        <w:rPr/>
        <w:t>广东达禾工程管理有限公司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詹先生</w:t>
      </w:r>
    </w:p>
    <w:p>
      <w:pPr>
        <w:pStyle w:val="null3"/>
        <w:ind w:firstLine="480"/>
      </w:pPr>
      <w:r>
        <w:rPr/>
        <w:t>电话：</w:t>
      </w:r>
      <w:r>
        <w:rPr/>
        <w:t>0668-2998639</w:t>
      </w:r>
    </w:p>
    <w:p>
      <w:pPr>
        <w:pStyle w:val="null3"/>
        <w:ind w:firstLine="480"/>
      </w:pPr>
      <w:r>
        <w:rPr/>
        <w:t>传真：</w:t>
      </w:r>
      <w:r>
        <w:rPr/>
        <w:t>/</w:t>
      </w:r>
    </w:p>
    <w:p>
      <w:pPr>
        <w:pStyle w:val="null3"/>
        <w:ind w:firstLine="480"/>
      </w:pPr>
      <w:r>
        <w:rPr/>
        <w:t>邮箱：</w:t>
      </w:r>
      <w:r>
        <w:rPr/>
        <w:t>gddhzb@163.com</w:t>
      </w:r>
    </w:p>
    <w:p>
      <w:pPr>
        <w:pStyle w:val="null3"/>
        <w:ind w:firstLine="480"/>
      </w:pPr>
      <w:r>
        <w:rPr/>
        <w:t>地址：</w:t>
      </w:r>
      <w:r>
        <w:rPr/>
        <w:t>茂名市光华南路118号润威商厦602室</w:t>
      </w:r>
    </w:p>
    <w:p>
      <w:pPr>
        <w:pStyle w:val="null3"/>
        <w:ind w:firstLine="480"/>
      </w:pPr>
      <w:r>
        <w:rPr/>
        <w:t>邮编：</w:t>
      </w:r>
      <w:r>
        <w:rPr/>
        <w:t>525000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政府采购监督管理机构名称：高州市政府采购监管股</w:t>
      </w:r>
    </w:p>
    <w:p>
      <w:pPr>
        <w:pStyle w:val="null3"/>
      </w:pPr>
      <w:r>
        <w:rPr/>
        <w:t>地 址：高州市财政局4楼政府采购监管股</w:t>
      </w:r>
    </w:p>
    <w:p>
      <w:pPr>
        <w:pStyle w:val="null3"/>
      </w:pPr>
      <w:r>
        <w:rPr/>
        <w:t>电 话：0668-6677520</w:t>
      </w:r>
    </w:p>
    <w:p>
      <w:pPr>
        <w:pStyle w:val="null3"/>
      </w:pPr>
      <w:r>
        <w:rPr/>
        <w:t>邮 编：525200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液相色谱串联质谱检测系统（液相色谱质谱联用仪）)：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广东达禾工程管理有限公司</w:t>
      </w:r>
      <w:r>
        <w:rPr/>
        <w:t>统一对外发布。</w:t>
      </w:r>
    </w:p>
    <w:p>
      <w:pPr>
        <w:pStyle w:val="null3"/>
        <w:ind w:firstLine="480"/>
      </w:pPr>
      <w:r>
        <w:rPr/>
        <w:t>（2）对</w:t>
      </w:r>
      <w:r>
        <w:rPr/>
        <w:t>广东达禾工程管理有限公司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采购包1（液相色谱串联质谱检测系统（液相色谱质谱联用仪））：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计算公式：评标价＝总投标报价-节能产品价格/环境标志产品的价格×1%。（属于品目清单范围内的节能或环境标志产品，应当提供国家确定的认证机构出具的、处于有效期之内的节能产品或环境标志产品认证证书复印件，并加盖投标人单位的公章。属于强制采购产品的不再执行价格扣除。同一项产品同时具有节能产品认证及环境标志产品认证的，只享受一次（1%/项）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采购包1（液相色谱串联质谱检测系统（液相色谱质谱联用仪））：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提供《茂名市政府采购供应商资格信用承诺函》。（格式详见公告附件）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提供《茂名市政府采购供应商资格信用承诺函》。（格式详见公告附件）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提供《茂名市政府采购供应商资格信用承诺函》。（格式详见公告附件）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茂名市政府采购供应商资格信用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记录名单；不处于中国政府采购网(www.ccgp.gov.cn)“政府采购严重违法失信行为信息记录”中的禁止参加政府采购活动期间。（以资格审查人员于投标（响应）截止时间当天在“信用中国”网站（www.creditchina.gov.cn）及中国政府采购网（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如所投产品属于医疗器械，投标人应当具有有效的且与所投产品相适应的医疗器械生产许可或经营许可或备案证明：①投标人为所投产品生产企业，所投产品为第一类医疗器械，提供监督管理部门签发的有效的《第一类医疗器械生产备案凭证》或自行承诺供货时提供有效的《第一类医疗器械生产备案凭证》(承诺函格式自拟)；所投产品为第二、三类医疗器械，提供监督管理部门签发的有效的《医疗器械生产企业许可证》；②投标人为医疗器械经营企业，所投产品为第二类医疗器械，提供监督管理部门签发的有效的《第二类医疗器械经营备案凭证》或自行承诺供货时提供有效的《第二类医疗器械经营备案凭证》（承诺函格式自拟）；所投产品为第三类医疗器械，提供监督管理部门签发的有效的《医疗器械经营许可证》。（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采购包1（液相色谱串联质谱检测系统（液相色谱质谱联用仪））：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投标有效期符合招标文件要求。</w:t>
            </w:r>
          </w:p>
        </w:tc>
      </w:tr>
      <w:tr>
        <w:tc>
          <w:tcPr>
            <w:tcW w:type="dxa" w:w="890"/>
          </w:tcPr>
          <w:p>
            <w:pPr>
              <w:pStyle w:val="null3"/>
            </w:pPr>
            <w:r>
              <w:rPr/>
              <w:t>2</w:t>
            </w:r>
          </w:p>
        </w:tc>
        <w:tc>
          <w:tcPr>
            <w:tcW w:type="dxa" w:w="3178"/>
          </w:tcPr>
          <w:p>
            <w:pPr>
              <w:pStyle w:val="null3"/>
            </w:pPr>
            <w:r>
              <w:rPr/>
              <w:t>投标文件</w:t>
            </w:r>
          </w:p>
        </w:tc>
        <w:tc>
          <w:tcPr>
            <w:tcW w:type="dxa" w:w="4238"/>
          </w:tcPr>
          <w:p>
            <w:pPr>
              <w:pStyle w:val="null3"/>
            </w:pPr>
            <w:r>
              <w:rPr/>
              <w:t>投标文件符合招标文件的式样和盖章、签署要求。</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投标报价是固定唯一的，且未超过预算金额，不存在报价明显不合理而投标人不能合理说明的情况。</w:t>
            </w:r>
          </w:p>
        </w:tc>
      </w:tr>
      <w:tr>
        <w:tc>
          <w:tcPr>
            <w:tcW w:type="dxa" w:w="890"/>
          </w:tcPr>
          <w:p>
            <w:pPr>
              <w:pStyle w:val="null3"/>
            </w:pPr>
            <w:r>
              <w:rPr/>
              <w:t>4</w:t>
            </w:r>
          </w:p>
        </w:tc>
        <w:tc>
          <w:tcPr>
            <w:tcW w:type="dxa" w:w="3178"/>
          </w:tcPr>
          <w:p>
            <w:pPr>
              <w:pStyle w:val="null3"/>
            </w:pPr>
            <w:r>
              <w:rPr/>
              <w:t>实质性响应</w:t>
            </w:r>
          </w:p>
        </w:tc>
        <w:tc>
          <w:tcPr>
            <w:tcW w:type="dxa" w:w="4238"/>
          </w:tcPr>
          <w:p>
            <w:pPr>
              <w:pStyle w:val="null3"/>
            </w:pPr>
            <w:r>
              <w:rPr/>
              <w:t>投标文件完全满足招标文件的实质性条款（即标注★号条款）且无负偏离。</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未出现法律、法规或招标文件中规定响应无效的其它情形。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采购包1(液相色谱串联质谱检测系统（液相色谱质谱联用仪）):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商务部分50.0分</w:t>
            </w:r>
          </w:p>
          <w:p>
            <w:pPr>
              <w:pStyle w:val="null3"/>
            </w:pPr>
            <w:r>
              <w:rPr/>
              <w:t>技术部分20.0分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带“▲”号技术参数响应情况 (10.0分)</w:t>
            </w:r>
          </w:p>
        </w:tc>
        <w:tc>
          <w:tcPr>
            <w:tcW w:type="dxa" w:w="5076"/>
          </w:tcPr>
          <w:p>
            <w:pPr>
              <w:pStyle w:val="null3"/>
              <w:jc w:val="left"/>
            </w:pPr>
            <w:r>
              <w:rPr/>
              <w:t>根据投标人投标文件对带“▲”号技术参数响应情况进行评分：完全满足或优于需求（无负偏离）的，得10分；带“▲”号技术参数响应得分=（满足带“▲”号技术参数的数量÷带“▲”号技术参数的总数量）×本项满分；全部都负偏离得0分。（四舍五入保留两位小数，带“▲”号条款的技术参数共有18项） 注： 1.以最细一级条款作为单项条款，含有下一级条款且本身仅作为标题的不计入条款数量。 2.如采购需求中有明确提供的证明材料，则以采购需求要求的为准；如采购需求中无明确证明材料的，以投标人提供的《技术和服务要求响应表》的响应情况进行评审；未提供或提供资料不能响应对应参数的视为不满足，相应项不得分。</w:t>
            </w:r>
          </w:p>
        </w:tc>
      </w:tr>
      <w:tr>
        <w:tc>
          <w:tcPr>
            <w:tcW w:type="dxa" w:w="922"/>
            <w:gridSpan w:val="2"/>
            <w:vMerge/>
          </w:tcPr>
          <w:p/>
        </w:tc>
        <w:tc>
          <w:tcPr>
            <w:tcW w:type="dxa" w:w="2307"/>
          </w:tcPr>
          <w:p>
            <w:pPr>
              <w:pStyle w:val="null3"/>
              <w:jc w:val="left"/>
            </w:pPr>
            <w:r>
              <w:rPr/>
              <w:t>非“▲”号技术参数响应情况 (10.0分)</w:t>
            </w:r>
          </w:p>
        </w:tc>
        <w:tc>
          <w:tcPr>
            <w:tcW w:type="dxa" w:w="5076"/>
          </w:tcPr>
          <w:p>
            <w:pPr>
              <w:pStyle w:val="null3"/>
              <w:jc w:val="left"/>
            </w:pPr>
            <w:r>
              <w:rPr/>
              <w:t>根据投标人投标文件对非“▲”号技术参数响应情况进行评分：完全满足或优于需求（无负偏离）的，得10分；非“▲”号技术参数响应得分=（满足非“▲”号技术参数的数量÷非“▲”号技术参数的总数量）×本项满分；全部都负偏离得0分。（四舍五入保留两位小数） 注： 1.以最细一级条款作为单项条款，含有下一级条款且本身仅作为标题的不计入条款数量。 2.如采购需求中有明确提供的证明材料，则以采购需求要求的为准；如采购需求中无明确证明材料的，以投标人提供的《技术和服务要求响应表》的响应情况进行评审；未提供或提供资料不能响应对应参数的视为不满足，相应项不得分。</w:t>
            </w:r>
          </w:p>
        </w:tc>
      </w:tr>
      <w:tr>
        <w:tc>
          <w:tcPr>
            <w:tcW w:type="dxa" w:w="922"/>
            <w:gridSpan w:val="2"/>
            <w:vMerge w:val="restart"/>
          </w:tcPr>
          <w:p>
            <w:pPr>
              <w:pStyle w:val="null3"/>
              <w:jc w:val="center"/>
            </w:pPr>
            <w:r>
              <w:rPr/>
              <w:t>商务部分</w:t>
            </w:r>
          </w:p>
        </w:tc>
        <w:tc>
          <w:tcPr>
            <w:tcW w:type="dxa" w:w="2307"/>
          </w:tcPr>
          <w:p>
            <w:pPr>
              <w:pStyle w:val="null3"/>
              <w:jc w:val="left"/>
            </w:pPr>
            <w:r>
              <w:rPr/>
              <w:t>整体实施方案1 (1.5分)</w:t>
            </w:r>
          </w:p>
        </w:tc>
        <w:tc>
          <w:tcPr>
            <w:tcW w:type="dxa" w:w="5076"/>
          </w:tcPr>
          <w:p>
            <w:pPr>
              <w:pStyle w:val="null3"/>
              <w:jc w:val="left"/>
            </w:pPr>
            <w:r>
              <w:rPr/>
              <w:t>根据投标人针对本项目“供货要求”、“质量保障”、“包装、运输”、“保险”要求提供的整体实施方案，方案包括（1）供货方案、（2）质量保障措施、（3）包装运输方案的，每提供一项得0.5分，本项最高得1.5分。</w:t>
            </w:r>
          </w:p>
        </w:tc>
      </w:tr>
      <w:tr>
        <w:tc>
          <w:tcPr>
            <w:tcW w:type="dxa" w:w="922"/>
            <w:gridSpan w:val="2"/>
            <w:vMerge/>
          </w:tcPr>
          <w:p/>
        </w:tc>
        <w:tc>
          <w:tcPr>
            <w:tcW w:type="dxa" w:w="2307"/>
          </w:tcPr>
          <w:p>
            <w:pPr>
              <w:pStyle w:val="null3"/>
              <w:jc w:val="left"/>
            </w:pPr>
            <w:r>
              <w:rPr/>
              <w:t>整体实施方案2 (14.0分)</w:t>
            </w:r>
          </w:p>
        </w:tc>
        <w:tc>
          <w:tcPr>
            <w:tcW w:type="dxa" w:w="5076"/>
          </w:tcPr>
          <w:p>
            <w:pPr>
              <w:pStyle w:val="null3"/>
              <w:jc w:val="left"/>
            </w:pPr>
            <w:r>
              <w:rPr/>
              <w:t>整体实施方案包含（1）供货方案、（2）质量保障措施、（3）包装运输方案三项内容的，根据提供的每项内容是否满足“内容详细、条理清晰、准确合理，考虑全面可靠，能够全面理解本次采购项目的要求，并有针对性作出响应，具体落实措施可行性高且针对性强”的要求进行评审：上述内容完全满足得14分，部分满足得7分，不满足或未提供方案得0分。</w:t>
            </w:r>
          </w:p>
        </w:tc>
      </w:tr>
      <w:tr>
        <w:tc>
          <w:tcPr>
            <w:tcW w:type="dxa" w:w="922"/>
            <w:gridSpan w:val="2"/>
            <w:vMerge/>
          </w:tcPr>
          <w:p/>
        </w:tc>
        <w:tc>
          <w:tcPr>
            <w:tcW w:type="dxa" w:w="2307"/>
          </w:tcPr>
          <w:p>
            <w:pPr>
              <w:pStyle w:val="null3"/>
              <w:jc w:val="left"/>
            </w:pPr>
            <w:r>
              <w:rPr/>
              <w:t>安装、调试及培训方案1 (1.0分)</w:t>
            </w:r>
          </w:p>
        </w:tc>
        <w:tc>
          <w:tcPr>
            <w:tcW w:type="dxa" w:w="5076"/>
          </w:tcPr>
          <w:p>
            <w:pPr>
              <w:pStyle w:val="null3"/>
              <w:jc w:val="left"/>
            </w:pPr>
            <w:r>
              <w:rPr/>
              <w:t>根据投标人针对本项目“安装、调试”、“培训”要求提供的安装、调试及培训方案，方案包括（1）安装调试方案、（2）培训计划、培训方式、培训内容的，每提供一项得0.5分，本项最高得1分。</w:t>
            </w:r>
          </w:p>
        </w:tc>
      </w:tr>
      <w:tr>
        <w:tc>
          <w:tcPr>
            <w:tcW w:type="dxa" w:w="922"/>
            <w:gridSpan w:val="2"/>
            <w:vMerge/>
          </w:tcPr>
          <w:p/>
        </w:tc>
        <w:tc>
          <w:tcPr>
            <w:tcW w:type="dxa" w:w="2307"/>
          </w:tcPr>
          <w:p>
            <w:pPr>
              <w:pStyle w:val="null3"/>
              <w:jc w:val="left"/>
            </w:pPr>
            <w:r>
              <w:rPr/>
              <w:t>安装、调试及培训方案2 (12.0分)</w:t>
            </w:r>
          </w:p>
        </w:tc>
        <w:tc>
          <w:tcPr>
            <w:tcW w:type="dxa" w:w="5076"/>
          </w:tcPr>
          <w:p>
            <w:pPr>
              <w:pStyle w:val="null3"/>
              <w:jc w:val="left"/>
            </w:pPr>
            <w:r>
              <w:rPr/>
              <w:t>安装、调试及培训方案包括（1）安装调试方案、（2）培训计划、培训方式、培训内容两项内容的，根据提供的每项内容是否满足“内容详细、条理清晰、准确合理，考虑全面可靠，能够全面理解本次采购项目的要求，并有针对性作出响应，具体落实措施可行性高且针对性强”的要求进行评审：上述内容完全满足得12分，部分满足得6分，不满足或未提供方案得0分。</w:t>
            </w:r>
          </w:p>
        </w:tc>
      </w:tr>
      <w:tr>
        <w:tc>
          <w:tcPr>
            <w:tcW w:type="dxa" w:w="922"/>
            <w:gridSpan w:val="2"/>
            <w:vMerge/>
          </w:tcPr>
          <w:p/>
        </w:tc>
        <w:tc>
          <w:tcPr>
            <w:tcW w:type="dxa" w:w="2307"/>
          </w:tcPr>
          <w:p>
            <w:pPr>
              <w:pStyle w:val="null3"/>
              <w:jc w:val="left"/>
            </w:pPr>
            <w:r>
              <w:rPr/>
              <w:t>售后服务方案1 (1.5分)</w:t>
            </w:r>
          </w:p>
        </w:tc>
        <w:tc>
          <w:tcPr>
            <w:tcW w:type="dxa" w:w="5076"/>
          </w:tcPr>
          <w:p>
            <w:pPr>
              <w:pStyle w:val="null3"/>
              <w:jc w:val="left"/>
            </w:pPr>
            <w:r>
              <w:rPr/>
              <w:t>根据投标人针对本项目“售后服务”要求提供的售后服务方案，方案包括（1）售后服务计划、措施和内容、（2）售后服务团队配置、管理职责、（3）售后服务响应时间、维修时间、问题的解决方案的，每提供一项得0.5分，本项最高得1.5分。</w:t>
            </w:r>
          </w:p>
        </w:tc>
      </w:tr>
      <w:tr>
        <w:tc>
          <w:tcPr>
            <w:tcW w:type="dxa" w:w="922"/>
            <w:gridSpan w:val="2"/>
            <w:vMerge/>
          </w:tcPr>
          <w:p/>
        </w:tc>
        <w:tc>
          <w:tcPr>
            <w:tcW w:type="dxa" w:w="2307"/>
          </w:tcPr>
          <w:p>
            <w:pPr>
              <w:pStyle w:val="null3"/>
              <w:jc w:val="left"/>
            </w:pPr>
            <w:r>
              <w:rPr/>
              <w:t>售后服务方案2 (14.0分)</w:t>
            </w:r>
          </w:p>
        </w:tc>
        <w:tc>
          <w:tcPr>
            <w:tcW w:type="dxa" w:w="5076"/>
          </w:tcPr>
          <w:p>
            <w:pPr>
              <w:pStyle w:val="null3"/>
              <w:jc w:val="left"/>
            </w:pPr>
            <w:r>
              <w:rPr/>
              <w:t>售后服务方案包括（1）售后服务计划、措施和内容、（2）售后服务团队配置、管理职责、（3）售后服务响应时间、维修时间、问题的解决方案三项内容的，根据提供的每项内容是否满足“内容详细、条理清晰、准确合理，考虑全面可靠，能够全面理解本次采购项目的要求，并有针对性作出响应，具体落实措施可行性高且针对性强”的要求进行评审：上述内容完全满足得14分，部分满足得7分，不满足或未提供方案得0分。</w:t>
            </w:r>
          </w:p>
        </w:tc>
      </w:tr>
      <w:tr>
        <w:tc>
          <w:tcPr>
            <w:tcW w:type="dxa" w:w="922"/>
            <w:gridSpan w:val="2"/>
            <w:vMerge/>
          </w:tcPr>
          <w:p/>
        </w:tc>
        <w:tc>
          <w:tcPr>
            <w:tcW w:type="dxa" w:w="2307"/>
          </w:tcPr>
          <w:p>
            <w:pPr>
              <w:pStyle w:val="null3"/>
              <w:jc w:val="left"/>
            </w:pPr>
            <w:r>
              <w:rPr/>
              <w:t>同类项目业绩 (6.0分)</w:t>
            </w:r>
          </w:p>
        </w:tc>
        <w:tc>
          <w:tcPr>
            <w:tcW w:type="dxa" w:w="5076"/>
          </w:tcPr>
          <w:p>
            <w:pPr>
              <w:pStyle w:val="null3"/>
              <w:jc w:val="left"/>
            </w:pPr>
            <w:r>
              <w:rPr/>
              <w:t>投标人自2022年1月1日以来同类项目的业绩合同或中标通知书，或生产厂商自2022年1月1日以来所投产品的销售合同或中标通知书，每提供一项得3分，本项最高得6分。 注：提供合同关键页（合同关键页必须有用户单位名称、合同项目名称、合同标的主要采购内容、签订合同双方的落款盖章）或中标通知书扫描件，未提供或专家无法认定的不得分。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政府采购货物买卖合同</w:t>
      </w:r>
    </w:p>
    <w:p>
      <w:pPr>
        <w:pStyle w:val="null3"/>
        <w:jc w:val="center"/>
      </w:pPr>
      <w:r>
        <w:rPr>
          <w:sz w:val="48"/>
          <w:b/>
        </w:rPr>
        <w:t>（试行）</w:t>
      </w:r>
    </w:p>
    <w:p>
      <w:pPr>
        <w:pStyle w:val="null3"/>
        <w:jc w:val="both"/>
      </w:pPr>
      <w:r>
        <w:rPr>
          <w:sz w:val="32"/>
        </w:rPr>
        <w:t>项目名称：</w:t>
      </w:r>
      <w:r>
        <w:rPr>
          <w:sz w:val="21"/>
          <w:u w:val="single"/>
        </w:rPr>
        <w:t xml:space="preserve">                             </w:t>
      </w:r>
    </w:p>
    <w:p>
      <w:pPr>
        <w:pStyle w:val="null3"/>
        <w:ind w:left="420"/>
        <w:jc w:val="both"/>
      </w:pPr>
      <w:r>
        <w:rPr>
          <w:sz w:val="32"/>
        </w:rPr>
        <w:t>合同编号：</w:t>
      </w:r>
      <w:r>
        <w:rPr>
          <w:sz w:val="21"/>
          <w:u w:val="single"/>
        </w:rPr>
        <w:t xml:space="preserve">                             </w:t>
      </w:r>
    </w:p>
    <w:p>
      <w:pPr>
        <w:pStyle w:val="null3"/>
        <w:ind w:left="420"/>
        <w:jc w:val="both"/>
      </w:pPr>
      <w:r>
        <w:rPr>
          <w:sz w:val="32"/>
        </w:rPr>
        <w:t>甲</w:t>
      </w:r>
      <w:r>
        <w:rPr>
          <w:sz w:val="32"/>
        </w:rPr>
        <w:t xml:space="preserve">    </w:t>
      </w:r>
      <w:r>
        <w:rPr>
          <w:sz w:val="32"/>
        </w:rPr>
        <w:t>方：</w:t>
      </w:r>
      <w:r>
        <w:rPr>
          <w:sz w:val="21"/>
          <w:u w:val="single"/>
        </w:rPr>
        <w:t xml:space="preserve">                             </w:t>
      </w:r>
    </w:p>
    <w:p>
      <w:pPr>
        <w:pStyle w:val="null3"/>
        <w:ind w:left="420"/>
        <w:jc w:val="both"/>
      </w:pPr>
      <w:r>
        <w:rPr>
          <w:sz w:val="32"/>
        </w:rPr>
        <w:t>乙</w:t>
      </w:r>
      <w:r>
        <w:rPr>
          <w:sz w:val="32"/>
        </w:rPr>
        <w:t xml:space="preserve">    </w:t>
      </w:r>
      <w:r>
        <w:rPr>
          <w:sz w:val="32"/>
        </w:rPr>
        <w:t>方：</w:t>
      </w:r>
      <w:r>
        <w:rPr>
          <w:sz w:val="21"/>
          <w:u w:val="single"/>
        </w:rPr>
        <w:t xml:space="preserve">                             </w:t>
      </w:r>
    </w:p>
    <w:p>
      <w:pPr>
        <w:pStyle w:val="null3"/>
        <w:ind w:left="420"/>
        <w:jc w:val="both"/>
      </w:pPr>
      <w:r>
        <w:rPr>
          <w:sz w:val="32"/>
        </w:rPr>
        <w:t>签订时间：</w:t>
      </w:r>
      <w:r>
        <w:rPr>
          <w:sz w:val="21"/>
          <w:u w:val="single"/>
        </w:rPr>
        <w:t xml:space="preserve">      </w:t>
      </w:r>
      <w:r>
        <w:rPr>
          <w:sz w:val="21"/>
          <w:u w:val="single"/>
        </w:rPr>
        <w:t xml:space="preserve">           </w:t>
      </w:r>
      <w:r>
        <w:rPr>
          <w:sz w:val="21"/>
          <w:u w:val="single"/>
        </w:rPr>
        <w:t xml:space="preserve">            </w:t>
      </w:r>
    </w:p>
    <w:p>
      <w:pPr>
        <w:pStyle w:val="null3"/>
        <w:jc w:val="both"/>
      </w:pPr>
      <w:r>
        <w:rPr/>
        <w:t xml:space="preserve"> </w:t>
      </w:r>
    </w:p>
    <w:p>
      <w:pPr>
        <w:pStyle w:val="null3"/>
        <w:jc w:val="both"/>
      </w:pPr>
      <w:r>
        <w:rPr>
          <w:sz w:val="44"/>
        </w:rPr>
        <w:t>使</w:t>
      </w:r>
      <w:r>
        <w:rPr>
          <w:sz w:val="21"/>
        </w:rPr>
        <w:t xml:space="preserve"> </w:t>
      </w:r>
      <w:r>
        <w:rPr>
          <w:sz w:val="44"/>
        </w:rPr>
        <w:t>用</w:t>
      </w:r>
      <w:r>
        <w:rPr>
          <w:sz w:val="21"/>
        </w:rPr>
        <w:t xml:space="preserve"> </w:t>
      </w:r>
      <w:r>
        <w:rPr>
          <w:sz w:val="44"/>
        </w:rPr>
        <w:t>说</w:t>
      </w:r>
      <w:r>
        <w:rPr>
          <w:sz w:val="21"/>
        </w:rPr>
        <w:t xml:space="preserve"> </w:t>
      </w:r>
      <w:r>
        <w:rPr>
          <w:sz w:val="44"/>
        </w:rPr>
        <w:t>明</w:t>
      </w:r>
    </w:p>
    <w:p>
      <w:pPr>
        <w:pStyle w:val="null3"/>
        <w:jc w:val="both"/>
      </w:pPr>
      <w:r>
        <w:rPr>
          <w:sz w:val="32"/>
        </w:rPr>
        <w:t>1.本合同标准文本适用于购买现成货物的采购项目，不包括需要供应商定制开发、创新研发的货物采购项目。</w:t>
      </w:r>
    </w:p>
    <w:p>
      <w:pPr>
        <w:pStyle w:val="null3"/>
        <w:ind w:firstLine="640"/>
        <w:jc w:val="both"/>
      </w:pPr>
      <w:r>
        <w:rPr>
          <w:sz w:val="32"/>
        </w:rPr>
        <w:t>2.本合同标准文本为政府采购货物买卖合同编制提供参考，可以结合采购项目具体情况，对文本作必要的调整修订后使用。</w:t>
      </w:r>
    </w:p>
    <w:p>
      <w:pPr>
        <w:pStyle w:val="null3"/>
        <w:spacing w:before="60" w:after="60"/>
        <w:ind w:firstLine="420"/>
        <w:jc w:val="both"/>
      </w:pPr>
      <w:r>
        <w:rPr>
          <w:sz w:val="32"/>
          <w:color w:val="000000"/>
        </w:rPr>
        <w:t>3.本合同标准文本各条款中，如涉及填写多家供应商、制造商，多种采购标的、分包主要内容等信息的，可根据采购项目具体情况添加信息项。</w:t>
      </w:r>
    </w:p>
    <w:p>
      <w:pPr>
        <w:pStyle w:val="null3"/>
        <w:jc w:val="both"/>
      </w:pPr>
      <w:r>
        <w:rPr/>
        <w:t xml:space="preserve"> </w:t>
      </w:r>
    </w:p>
    <w:p>
      <w:pPr>
        <w:pStyle w:val="null3"/>
        <w:jc w:val="center"/>
      </w:pPr>
      <w:r>
        <w:rPr>
          <w:sz w:val="28"/>
        </w:rPr>
        <w:t>第一节</w:t>
      </w:r>
      <w:r>
        <w:rPr>
          <w:sz w:val="28"/>
        </w:rPr>
        <w:t>政府采购合同协议书</w:t>
      </w:r>
    </w:p>
    <w:p>
      <w:pPr>
        <w:pStyle w:val="null3"/>
        <w:jc w:val="center"/>
      </w:pPr>
      <w:r>
        <w:rPr>
          <w:sz w:val="21"/>
        </w:rPr>
        <w:t>甲方（全称）：</w:t>
      </w:r>
      <w:r>
        <w:rPr>
          <w:sz w:val="21"/>
          <w:u w:val="single"/>
        </w:rPr>
        <w:t xml:space="preserve">                        </w:t>
      </w:r>
      <w:r>
        <w:rPr>
          <w:sz w:val="21"/>
        </w:rPr>
        <w:t>（采购人</w:t>
      </w:r>
      <w:r>
        <w:rPr>
          <w:sz w:val="21"/>
        </w:rPr>
        <w:t>、受采购人委托签订合同的单位</w:t>
      </w:r>
      <w:r>
        <w:rPr>
          <w:sz w:val="21"/>
        </w:rPr>
        <w:t>或采购文件约定的合同甲方）</w:t>
      </w:r>
    </w:p>
    <w:p>
      <w:pPr>
        <w:pStyle w:val="null3"/>
        <w:jc w:val="both"/>
      </w:pPr>
      <w:r>
        <w:rPr>
          <w:sz w:val="21"/>
        </w:rPr>
        <w:t>乙方</w:t>
      </w:r>
      <w:r>
        <w:rPr>
          <w:sz w:val="21"/>
        </w:rPr>
        <w:t>1</w:t>
      </w:r>
      <w:r>
        <w:rPr>
          <w:sz w:val="21"/>
        </w:rPr>
        <w:t>（全称）：</w:t>
      </w:r>
      <w:r>
        <w:rPr>
          <w:sz w:val="21"/>
          <w:u w:val="single"/>
        </w:rPr>
        <w:t xml:space="preserve">                       </w:t>
      </w:r>
      <w:r>
        <w:rPr>
          <w:sz w:val="21"/>
        </w:rPr>
        <w:t>（供应商）</w:t>
      </w:r>
    </w:p>
    <w:p>
      <w:pPr>
        <w:pStyle w:val="null3"/>
        <w:jc w:val="both"/>
      </w:pPr>
      <w:r>
        <w:rPr>
          <w:sz w:val="21"/>
        </w:rPr>
        <w:t>乙方</w:t>
      </w:r>
      <w:r>
        <w:rPr>
          <w:sz w:val="21"/>
        </w:rPr>
        <w:t>2（全称）：</w:t>
      </w:r>
      <w:r>
        <w:rPr>
          <w:sz w:val="21"/>
          <w:u w:val="single"/>
        </w:rPr>
        <w:t xml:space="preserve">                        </w:t>
      </w:r>
      <w:r>
        <w:rPr>
          <w:sz w:val="21"/>
        </w:rPr>
        <w:t>（联合体成员供应商或其他合同主体）（如有）</w:t>
      </w:r>
    </w:p>
    <w:p>
      <w:pPr>
        <w:pStyle w:val="null3"/>
        <w:jc w:val="both"/>
      </w:pPr>
      <w:r>
        <w:rPr>
          <w:sz w:val="21"/>
        </w:rPr>
        <w:t>乙方</w:t>
      </w:r>
      <w:r>
        <w:rPr>
          <w:sz w:val="21"/>
        </w:rPr>
        <w:t>3</w:t>
      </w:r>
      <w:r>
        <w:rPr>
          <w:sz w:val="21"/>
        </w:rPr>
        <w:t>（全称）</w:t>
      </w:r>
      <w:r>
        <w:rPr>
          <w:sz w:val="21"/>
          <w:u w:val="single"/>
        </w:rPr>
        <w:t xml:space="preserve">                          </w:t>
      </w:r>
      <w:r>
        <w:rPr>
          <w:sz w:val="21"/>
        </w:rPr>
        <w:t>（联合体成员供应商或其他合同主体）（如有）</w:t>
      </w:r>
    </w:p>
    <w:p>
      <w:pPr>
        <w:pStyle w:val="null3"/>
        <w:jc w:val="both"/>
      </w:pPr>
      <w:r>
        <w:rPr>
          <w:sz w:val="21"/>
        </w:rPr>
        <w:t>依据《中华人民共和国民法典》、《中华人民共和国政府采购法》等有关的法律法规，以及</w:t>
      </w:r>
      <w:r>
        <w:rPr>
          <w:sz w:val="21"/>
        </w:rPr>
        <w:t>本采购项目</w:t>
      </w:r>
      <w:r>
        <w:rPr>
          <w:sz w:val="21"/>
        </w:rPr>
        <w:t>的招标</w:t>
      </w:r>
      <w:r>
        <w:rPr>
          <w:sz w:val="21"/>
        </w:rPr>
        <w:t>/谈判文件等采购文件、乙方的《投标（响应）文件》及《中标（成交）通知书》，甲乙双方同意签订本合同。具体情况及要求如下：</w:t>
      </w:r>
    </w:p>
    <w:p>
      <w:pPr>
        <w:pStyle w:val="null3"/>
        <w:ind w:firstLine="422"/>
        <w:jc w:val="both"/>
      </w:pPr>
      <w:r>
        <w:rPr>
          <w:sz w:val="21"/>
          <w:b/>
        </w:rPr>
        <w:t>1.</w:t>
      </w:r>
      <w:r>
        <w:rPr>
          <w:sz w:val="21"/>
          <w:b/>
        </w:rPr>
        <w:t xml:space="preserve"> </w:t>
      </w:r>
      <w:r>
        <w:rPr>
          <w:sz w:val="21"/>
          <w:b/>
        </w:rPr>
        <w:t>项目信息</w:t>
      </w:r>
    </w:p>
    <w:p>
      <w:pPr>
        <w:pStyle w:val="null3"/>
        <w:ind w:firstLine="420"/>
        <w:jc w:val="both"/>
      </w:pPr>
      <w:r>
        <w:rPr>
          <w:sz w:val="21"/>
        </w:rPr>
        <w:t>（</w:t>
      </w:r>
      <w:r>
        <w:rPr>
          <w:sz w:val="21"/>
        </w:rPr>
        <w:t>1）</w:t>
      </w:r>
      <w:r>
        <w:rPr>
          <w:sz w:val="21"/>
        </w:rPr>
        <w:t>采购项目名称：</w:t>
      </w:r>
      <w:r>
        <w:rPr>
          <w:sz w:val="21"/>
          <w:u w:val="single"/>
        </w:rPr>
        <w:t xml:space="preserve">                                          </w:t>
      </w:r>
    </w:p>
    <w:p>
      <w:pPr>
        <w:pStyle w:val="null3"/>
        <w:ind w:firstLine="945"/>
        <w:jc w:val="both"/>
      </w:pPr>
      <w:r>
        <w:rPr>
          <w:sz w:val="21"/>
        </w:rPr>
        <w:t>采购项目编号：</w:t>
      </w:r>
      <w:r>
        <w:rPr>
          <w:sz w:val="21"/>
          <w:u w:val="single"/>
        </w:rPr>
        <w:t xml:space="preserve">                                          </w:t>
      </w:r>
    </w:p>
    <w:p>
      <w:pPr>
        <w:pStyle w:val="null3"/>
        <w:ind w:firstLine="420"/>
        <w:jc w:val="both"/>
      </w:pPr>
      <w:r>
        <w:rPr>
          <w:sz w:val="21"/>
        </w:rPr>
        <w:t>（</w:t>
      </w:r>
      <w:r>
        <w:rPr>
          <w:sz w:val="21"/>
        </w:rPr>
        <w:t>2）采购计划编号：</w:t>
      </w:r>
      <w:r>
        <w:rPr>
          <w:sz w:val="21"/>
          <w:u w:val="single"/>
        </w:rPr>
        <w:t xml:space="preserve">                     </w:t>
      </w:r>
      <w:r>
        <w:rPr>
          <w:sz w:val="21"/>
          <w:u w:val="single"/>
        </w:rPr>
        <w:t xml:space="preserve">                </w:t>
      </w:r>
      <w:r>
        <w:rPr>
          <w:sz w:val="21"/>
          <w:u w:val="single"/>
        </w:rPr>
        <w:t xml:space="preserve">     </w:t>
      </w:r>
      <w:r>
        <w:rPr>
          <w:sz w:val="21"/>
        </w:rPr>
        <w:t xml:space="preserve"> </w:t>
      </w:r>
    </w:p>
    <w:p>
      <w:pPr>
        <w:pStyle w:val="null3"/>
        <w:ind w:firstLine="420"/>
        <w:jc w:val="both"/>
      </w:pPr>
      <w:r>
        <w:rPr>
          <w:sz w:val="21"/>
        </w:rPr>
        <w:t>（</w:t>
      </w:r>
      <w:r>
        <w:rPr>
          <w:sz w:val="21"/>
        </w:rPr>
        <w:t>3）项目内容：</w:t>
      </w:r>
    </w:p>
    <w:p>
      <w:pPr>
        <w:pStyle w:val="null3"/>
        <w:ind w:firstLine="945"/>
        <w:jc w:val="both"/>
      </w:pPr>
      <w:r>
        <w:rPr>
          <w:sz w:val="21"/>
        </w:rPr>
        <w:t>采购标的及数量</w:t>
      </w:r>
      <w:r>
        <w:rPr>
          <w:sz w:val="21"/>
        </w:rPr>
        <w:t>（台</w:t>
      </w:r>
      <w:r>
        <w:rPr>
          <w:sz w:val="21"/>
        </w:rPr>
        <w:t>/套</w:t>
      </w:r>
      <w:r>
        <w:rPr>
          <w:sz w:val="21"/>
        </w:rPr>
        <w:t>/</w:t>
      </w:r>
      <w:r>
        <w:rPr>
          <w:sz w:val="21"/>
        </w:rPr>
        <w:t>个</w:t>
      </w:r>
      <w:r>
        <w:rPr>
          <w:sz w:val="21"/>
        </w:rPr>
        <w:t>/</w:t>
      </w:r>
      <w:r>
        <w:rPr>
          <w:sz w:val="21"/>
        </w:rPr>
        <w:t>架</w:t>
      </w:r>
      <w:r>
        <w:rPr>
          <w:sz w:val="21"/>
        </w:rPr>
        <w:t>/</w:t>
      </w:r>
      <w:r>
        <w:rPr>
          <w:sz w:val="21"/>
        </w:rPr>
        <w:t>组等</w:t>
      </w:r>
      <w:r>
        <w:rPr>
          <w:sz w:val="21"/>
        </w:rPr>
        <w:t>）</w:t>
      </w:r>
      <w:r>
        <w:rPr>
          <w:sz w:val="21"/>
        </w:rPr>
        <w:t>：</w:t>
      </w:r>
      <w:r>
        <w:rPr>
          <w:sz w:val="21"/>
          <w:u w:val="single"/>
        </w:rPr>
        <w:t xml:space="preserve">                       </w:t>
      </w:r>
    </w:p>
    <w:p>
      <w:pPr>
        <w:pStyle w:val="null3"/>
        <w:ind w:firstLine="945"/>
        <w:jc w:val="both"/>
      </w:pPr>
      <w:r>
        <w:rPr>
          <w:sz w:val="21"/>
        </w:rPr>
        <w:t>品牌：</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rPr>
        <w:t xml:space="preserve">     </w:t>
      </w:r>
      <w:r>
        <w:rPr>
          <w:sz w:val="21"/>
        </w:rPr>
        <w:t>规格型号：</w:t>
      </w:r>
      <w:r>
        <w:rPr>
          <w:sz w:val="21"/>
          <w:u w:val="single"/>
        </w:rPr>
        <w:t xml:space="preserve">   </w:t>
      </w:r>
      <w:r>
        <w:rPr>
          <w:sz w:val="21"/>
          <w:u w:val="single"/>
        </w:rPr>
        <w:t xml:space="preserve">  </w:t>
      </w:r>
      <w:r>
        <w:rPr>
          <w:sz w:val="21"/>
          <w:u w:val="single"/>
        </w:rPr>
        <w:t xml:space="preserve">       </w:t>
      </w:r>
      <w:r>
        <w:rPr>
          <w:sz w:val="21"/>
          <w:u w:val="single"/>
        </w:rPr>
        <w:t xml:space="preserve">   </w:t>
      </w:r>
    </w:p>
    <w:p>
      <w:pPr>
        <w:pStyle w:val="null3"/>
        <w:ind w:firstLine="945"/>
        <w:jc w:val="both"/>
      </w:pPr>
      <w:r>
        <w:rPr>
          <w:sz w:val="21"/>
        </w:rPr>
        <w:t>采购标的的技术要求、商务要求具体见附件。</w:t>
      </w:r>
    </w:p>
    <w:p>
      <w:pPr>
        <w:pStyle w:val="null3"/>
        <w:ind w:firstLine="945"/>
        <w:jc w:val="both"/>
      </w:pPr>
      <w:r>
        <w:rPr>
          <w:sz w:val="21"/>
        </w:rPr>
        <w:t>①</w:t>
      </w:r>
      <w:r>
        <w:rPr>
          <w:sz w:val="21"/>
        </w:rPr>
        <w:t>涉及信息类产品，请填写该产品关键部件的品牌、型号：</w:t>
      </w:r>
    </w:p>
    <w:p>
      <w:pPr>
        <w:pStyle w:val="null3"/>
        <w:ind w:firstLine="945"/>
        <w:jc w:val="both"/>
      </w:pPr>
      <w:r>
        <w:rPr>
          <w:sz w:val="21"/>
        </w:rPr>
        <w:t>标的名称：</w:t>
      </w:r>
      <w:r>
        <w:rPr>
          <w:sz w:val="21"/>
          <w:u w:val="single"/>
        </w:rPr>
        <w:t xml:space="preserve">      </w:t>
      </w:r>
      <w:r>
        <w:rPr>
          <w:sz w:val="21"/>
          <w:u w:val="single"/>
        </w:rPr>
        <w:t xml:space="preserve">               </w:t>
      </w:r>
      <w:r>
        <w:rPr>
          <w:sz w:val="21"/>
          <w:u w:val="single"/>
        </w:rPr>
        <w:t xml:space="preserve">    </w:t>
      </w:r>
    </w:p>
    <w:p>
      <w:pPr>
        <w:pStyle w:val="null3"/>
        <w:ind w:firstLine="945"/>
        <w:jc w:val="both"/>
      </w:pPr>
      <w:r>
        <w:rPr>
          <w:sz w:val="21"/>
        </w:rPr>
        <w:t>关键部件：</w:t>
      </w:r>
      <w:r>
        <w:rPr>
          <w:sz w:val="21"/>
          <w:u w:val="single"/>
        </w:rPr>
        <w:t xml:space="preserve">          </w:t>
      </w:r>
      <w:r>
        <w:rPr>
          <w:sz w:val="21"/>
        </w:rPr>
        <w:t xml:space="preserve"> </w:t>
      </w:r>
      <w:r>
        <w:rPr>
          <w:sz w:val="21"/>
        </w:rPr>
        <w:t>品牌：</w:t>
      </w:r>
      <w:r>
        <w:rPr>
          <w:sz w:val="21"/>
          <w:u w:val="single"/>
        </w:rPr>
        <w:t xml:space="preserve">        </w:t>
      </w:r>
      <w:r>
        <w:rPr>
          <w:sz w:val="21"/>
        </w:rPr>
        <w:t xml:space="preserve"> </w:t>
      </w:r>
      <w:r>
        <w:rPr>
          <w:sz w:val="21"/>
        </w:rPr>
        <w:t>型号：</w:t>
      </w:r>
      <w:r>
        <w:rPr>
          <w:sz w:val="21"/>
          <w:u w:val="single"/>
        </w:rPr>
        <w:t xml:space="preserve">       </w:t>
      </w:r>
      <w:r>
        <w:rPr>
          <w:sz w:val="21"/>
        </w:rPr>
        <w:t xml:space="preserve"> </w:t>
      </w:r>
    </w:p>
    <w:p>
      <w:pPr>
        <w:pStyle w:val="null3"/>
        <w:ind w:firstLine="945"/>
        <w:jc w:val="both"/>
      </w:pPr>
      <w:r>
        <w:rPr>
          <w:sz w:val="21"/>
        </w:rPr>
        <w:t>关键部件：</w:t>
      </w:r>
      <w:r>
        <w:rPr>
          <w:sz w:val="21"/>
          <w:u w:val="single"/>
        </w:rPr>
        <w:t xml:space="preserve">          </w:t>
      </w:r>
      <w:r>
        <w:rPr>
          <w:sz w:val="21"/>
        </w:rPr>
        <w:t xml:space="preserve"> </w:t>
      </w:r>
      <w:r>
        <w:rPr>
          <w:sz w:val="21"/>
        </w:rPr>
        <w:t>品牌：</w:t>
      </w:r>
      <w:r>
        <w:rPr>
          <w:sz w:val="21"/>
          <w:u w:val="single"/>
        </w:rPr>
        <w:t xml:space="preserve">        </w:t>
      </w:r>
      <w:r>
        <w:rPr>
          <w:sz w:val="21"/>
        </w:rPr>
        <w:t xml:space="preserve"> </w:t>
      </w:r>
      <w:r>
        <w:rPr>
          <w:sz w:val="21"/>
        </w:rPr>
        <w:t>型号：</w:t>
      </w:r>
      <w:r>
        <w:rPr>
          <w:sz w:val="21"/>
          <w:u w:val="single"/>
        </w:rPr>
        <w:t xml:space="preserve">       </w:t>
      </w:r>
      <w:r>
        <w:rPr>
          <w:sz w:val="21"/>
        </w:rPr>
        <w:t xml:space="preserve"> </w:t>
      </w:r>
    </w:p>
    <w:p>
      <w:pPr>
        <w:pStyle w:val="null3"/>
        <w:ind w:firstLine="945"/>
        <w:jc w:val="both"/>
      </w:pPr>
      <w:r>
        <w:rPr>
          <w:sz w:val="21"/>
        </w:rPr>
        <w:t>关键部件：</w:t>
      </w:r>
      <w:r>
        <w:rPr>
          <w:sz w:val="21"/>
          <w:u w:val="single"/>
        </w:rPr>
        <w:t xml:space="preserve">          </w:t>
      </w:r>
      <w:r>
        <w:rPr>
          <w:sz w:val="21"/>
        </w:rPr>
        <w:t xml:space="preserve"> </w:t>
      </w:r>
      <w:r>
        <w:rPr>
          <w:sz w:val="21"/>
        </w:rPr>
        <w:t>品牌：</w:t>
      </w:r>
      <w:r>
        <w:rPr>
          <w:sz w:val="21"/>
          <w:u w:val="single"/>
        </w:rPr>
        <w:t xml:space="preserve">        </w:t>
      </w:r>
      <w:r>
        <w:rPr>
          <w:sz w:val="21"/>
        </w:rPr>
        <w:t xml:space="preserve"> </w:t>
      </w:r>
      <w:r>
        <w:rPr>
          <w:sz w:val="21"/>
        </w:rPr>
        <w:t>型号：</w:t>
      </w:r>
      <w:r>
        <w:rPr>
          <w:sz w:val="21"/>
          <w:u w:val="single"/>
        </w:rPr>
        <w:t xml:space="preserve">       </w:t>
      </w:r>
    </w:p>
    <w:p>
      <w:pPr>
        <w:pStyle w:val="null3"/>
        <w:ind w:firstLine="420"/>
        <w:jc w:val="both"/>
      </w:pPr>
      <w:r>
        <w:rPr>
          <w:sz w:val="21"/>
        </w:rPr>
        <w:t>（注：关键部件是指财政部会同有关部门发布的政府采购需求标准规定的需要通过国家有关部门指定的测评机构开展的安全可靠测评的软硬件，如</w:t>
      </w:r>
      <w:r>
        <w:rPr>
          <w:sz w:val="21"/>
        </w:rPr>
        <w:t>CPU芯片、操作系统、数据库等。）</w:t>
      </w:r>
    </w:p>
    <w:p>
      <w:pPr>
        <w:pStyle w:val="null3"/>
        <w:ind w:firstLine="945"/>
        <w:jc w:val="both"/>
      </w:pPr>
      <w:r>
        <w:rPr>
          <w:sz w:val="21"/>
        </w:rPr>
        <w:t>②</w:t>
      </w:r>
      <w:r>
        <w:rPr>
          <w:sz w:val="21"/>
        </w:rPr>
        <w:t>涉及车辆采购，请填写是否属于新能源汽车：</w:t>
      </w:r>
    </w:p>
    <w:p>
      <w:pPr>
        <w:pStyle w:val="null3"/>
        <w:ind w:firstLine="945"/>
        <w:jc w:val="both"/>
      </w:pPr>
      <w:r>
        <w:rPr>
          <w:sz w:val="21"/>
        </w:rPr>
        <w:t>¨</w:t>
      </w:r>
      <w:r>
        <w:rPr>
          <w:sz w:val="21"/>
        </w:rPr>
        <w:t>是，《政府采购品目分类目录》底级品目名称</w:t>
      </w:r>
      <w:r>
        <w:rPr>
          <w:sz w:val="21"/>
        </w:rPr>
        <w:t>：</w:t>
      </w:r>
      <w:r>
        <w:rPr>
          <w:sz w:val="21"/>
          <w:u w:val="single"/>
        </w:rPr>
        <w:t xml:space="preserve">     </w:t>
      </w:r>
      <w:r>
        <w:rPr>
          <w:sz w:val="21"/>
        </w:rPr>
        <w:t xml:space="preserve"> </w:t>
      </w:r>
      <w:r>
        <w:rPr>
          <w:sz w:val="21"/>
        </w:rPr>
        <w:t>数量：</w:t>
      </w:r>
      <w:r>
        <w:rPr>
          <w:sz w:val="21"/>
          <w:u w:val="single"/>
        </w:rPr>
        <w:t xml:space="preserve">    </w:t>
      </w:r>
      <w:r>
        <w:rPr>
          <w:sz w:val="21"/>
        </w:rPr>
        <w:t xml:space="preserve"> </w:t>
      </w:r>
      <w:r>
        <w:rPr>
          <w:sz w:val="21"/>
        </w:rPr>
        <w:t>金额：</w:t>
      </w:r>
      <w:r>
        <w:rPr>
          <w:sz w:val="21"/>
          <w:u w:val="single"/>
        </w:rPr>
        <w:t xml:space="preserve">     </w:t>
      </w:r>
      <w:r>
        <w:rPr>
          <w:sz w:val="21"/>
        </w:rPr>
        <w:t xml:space="preserve"> </w:t>
      </w:r>
    </w:p>
    <w:p>
      <w:pPr>
        <w:pStyle w:val="null3"/>
        <w:ind w:firstLine="945"/>
        <w:jc w:val="both"/>
      </w:pPr>
      <w:r>
        <w:rPr>
          <w:sz w:val="21"/>
        </w:rPr>
        <w:t>¨</w:t>
      </w:r>
      <w:r>
        <w:rPr>
          <w:sz w:val="21"/>
        </w:rPr>
        <w:t>否</w:t>
      </w:r>
    </w:p>
    <w:p>
      <w:pPr>
        <w:pStyle w:val="null3"/>
        <w:ind w:firstLine="420"/>
        <w:jc w:val="both"/>
      </w:pPr>
      <w:r>
        <w:rPr>
          <w:sz w:val="21"/>
        </w:rPr>
        <w:t>（</w:t>
      </w:r>
      <w:r>
        <w:rPr>
          <w:sz w:val="21"/>
        </w:rPr>
        <w:t>4</w:t>
      </w:r>
      <w:r>
        <w:rPr>
          <w:sz w:val="21"/>
        </w:rPr>
        <w:t>）政府采购组织形式：</w:t>
      </w:r>
      <w:r>
        <w:rPr>
          <w:sz w:val="21"/>
        </w:rPr>
        <w:t>¨</w:t>
      </w:r>
      <w:r>
        <w:rPr>
          <w:sz w:val="21"/>
        </w:rPr>
        <w:t>政府集中采购</w:t>
      </w:r>
      <w:r>
        <w:rPr>
          <w:sz w:val="21"/>
        </w:rPr>
        <w:t xml:space="preserve">  </w:t>
      </w:r>
      <w:r>
        <w:rPr>
          <w:sz w:val="21"/>
        </w:rPr>
        <w:t>¨</w:t>
      </w:r>
      <w:r>
        <w:rPr>
          <w:sz w:val="21"/>
        </w:rPr>
        <w:t>部门集中采购</w:t>
      </w:r>
      <w:r>
        <w:rPr>
          <w:sz w:val="21"/>
        </w:rPr>
        <w:t xml:space="preserve">  </w:t>
      </w:r>
      <w:r>
        <w:rPr>
          <w:sz w:val="21"/>
        </w:rPr>
        <w:t>¨</w:t>
      </w:r>
      <w:r>
        <w:rPr>
          <w:sz w:val="21"/>
        </w:rPr>
        <w:t>分散采购</w:t>
      </w:r>
    </w:p>
    <w:p>
      <w:pPr>
        <w:pStyle w:val="null3"/>
        <w:ind w:firstLine="420"/>
        <w:jc w:val="both"/>
      </w:pPr>
      <w:r>
        <w:rPr>
          <w:sz w:val="21"/>
        </w:rPr>
        <w:t>（</w:t>
      </w:r>
      <w:r>
        <w:rPr>
          <w:sz w:val="21"/>
        </w:rPr>
        <w:t>5</w:t>
      </w:r>
      <w:r>
        <w:rPr>
          <w:sz w:val="21"/>
        </w:rPr>
        <w:t>）政府采购方式：</w:t>
      </w:r>
      <w:r>
        <w:rPr>
          <w:sz w:val="21"/>
        </w:rPr>
        <w:t>¨</w:t>
      </w:r>
      <w:r>
        <w:rPr>
          <w:sz w:val="21"/>
        </w:rPr>
        <w:t>公开招标</w:t>
      </w:r>
      <w:r>
        <w:rPr>
          <w:sz w:val="21"/>
        </w:rPr>
        <w:t>¨</w:t>
      </w:r>
      <w:r>
        <w:rPr>
          <w:sz w:val="21"/>
        </w:rPr>
        <w:t>邀请招标</w:t>
      </w:r>
      <w:r>
        <w:rPr>
          <w:sz w:val="21"/>
        </w:rPr>
        <w:t>¨</w:t>
      </w:r>
      <w:r>
        <w:rPr>
          <w:sz w:val="21"/>
        </w:rPr>
        <w:t>竞争性谈判</w:t>
      </w:r>
      <w:r>
        <w:rPr>
          <w:sz w:val="21"/>
        </w:rPr>
        <w:t>¨</w:t>
      </w:r>
      <w:r>
        <w:rPr>
          <w:sz w:val="21"/>
        </w:rPr>
        <w:t>竞争性磋商</w:t>
      </w:r>
    </w:p>
    <w:p>
      <w:pPr>
        <w:pStyle w:val="null3"/>
        <w:ind w:firstLine="2409"/>
        <w:jc w:val="both"/>
      </w:pPr>
      <w:r>
        <w:rPr>
          <w:sz w:val="21"/>
        </w:rPr>
        <w:t>¨</w:t>
      </w:r>
      <w:r>
        <w:rPr>
          <w:sz w:val="21"/>
        </w:rPr>
        <w:t>询价</w:t>
      </w:r>
      <w:r>
        <w:rPr>
          <w:sz w:val="21"/>
        </w:rPr>
        <w:t>¨</w:t>
      </w:r>
      <w:r>
        <w:rPr>
          <w:sz w:val="21"/>
        </w:rPr>
        <w:t>单一来源</w:t>
      </w:r>
      <w:r>
        <w:rPr>
          <w:sz w:val="21"/>
        </w:rPr>
        <w:t>¨</w:t>
      </w:r>
      <w:r>
        <w:rPr>
          <w:sz w:val="21"/>
        </w:rPr>
        <w:t>框架协议</w:t>
      </w:r>
      <w:r>
        <w:rPr>
          <w:sz w:val="21"/>
        </w:rPr>
        <w:t>¨</w:t>
      </w:r>
      <w:r>
        <w:rPr>
          <w:sz w:val="21"/>
        </w:rPr>
        <w:t>其他：</w:t>
      </w:r>
      <w:r>
        <w:rPr>
          <w:sz w:val="21"/>
          <w:u w:val="single"/>
        </w:rPr>
        <w:t xml:space="preserve">          </w:t>
      </w:r>
    </w:p>
    <w:p>
      <w:pPr>
        <w:pStyle w:val="null3"/>
        <w:ind w:firstLine="420"/>
        <w:jc w:val="both"/>
      </w:pPr>
      <w:r>
        <w:rPr>
          <w:sz w:val="21"/>
        </w:rPr>
        <w:t>（注：在框架协议采购的第二阶段，可选择使用该合同文本）</w:t>
      </w:r>
    </w:p>
    <w:p>
      <w:pPr>
        <w:pStyle w:val="null3"/>
        <w:ind w:firstLine="420"/>
        <w:jc w:val="both"/>
      </w:pPr>
      <w:r>
        <w:rPr>
          <w:sz w:val="21"/>
        </w:rPr>
        <w:t>（</w:t>
      </w:r>
      <w:r>
        <w:rPr>
          <w:sz w:val="22"/>
        </w:rPr>
        <w:t>6</w:t>
      </w:r>
      <w:r>
        <w:rPr>
          <w:sz w:val="21"/>
        </w:rPr>
        <w:t>）</w:t>
      </w:r>
      <w:r>
        <w:rPr>
          <w:sz w:val="21"/>
        </w:rPr>
        <w:t>中标（成交）采购标的制造商是否为中小企业：</w:t>
      </w:r>
      <w:r>
        <w:rPr>
          <w:sz w:val="21"/>
        </w:rPr>
        <w:t>¨</w:t>
      </w:r>
      <w:r>
        <w:rPr>
          <w:sz w:val="21"/>
        </w:rPr>
        <w:t>是</w:t>
      </w:r>
      <w:r>
        <w:rPr>
          <w:sz w:val="21"/>
        </w:rPr>
        <w:t xml:space="preserve">      </w:t>
      </w:r>
      <w:r>
        <w:rPr>
          <w:sz w:val="21"/>
        </w:rPr>
        <w:t>¨</w:t>
      </w:r>
      <w:r>
        <w:rPr>
          <w:sz w:val="21"/>
        </w:rPr>
        <w:t>否</w:t>
      </w:r>
    </w:p>
    <w:p>
      <w:pPr>
        <w:pStyle w:val="null3"/>
        <w:ind w:firstLine="945"/>
        <w:jc w:val="both"/>
      </w:pPr>
      <w:r>
        <w:rPr>
          <w:sz w:val="21"/>
        </w:rPr>
        <w:t>本合同</w:t>
      </w:r>
      <w:r>
        <w:rPr>
          <w:sz w:val="21"/>
        </w:rPr>
        <w:t>是否</w:t>
      </w:r>
      <w:r>
        <w:rPr>
          <w:sz w:val="21"/>
        </w:rPr>
        <w:t>为专门面向</w:t>
      </w:r>
      <w:r>
        <w:rPr>
          <w:sz w:val="21"/>
        </w:rPr>
        <w:t>中小企业</w:t>
      </w:r>
      <w:r>
        <w:rPr>
          <w:sz w:val="21"/>
        </w:rPr>
        <w:t>的采</w:t>
      </w:r>
      <w:r>
        <w:rPr>
          <w:sz w:val="21"/>
        </w:rPr>
        <w:t>购</w:t>
      </w:r>
      <w:r>
        <w:rPr>
          <w:sz w:val="21"/>
        </w:rPr>
        <w:t>合同</w:t>
      </w:r>
      <w:r>
        <w:rPr>
          <w:sz w:val="21"/>
        </w:rPr>
        <w:t>（中小企业预留合同）</w:t>
      </w:r>
      <w:r>
        <w:rPr>
          <w:sz w:val="21"/>
        </w:rPr>
        <w:t>：</w:t>
      </w:r>
      <w:r>
        <w:rPr>
          <w:sz w:val="21"/>
        </w:rPr>
        <w:t>¨</w:t>
      </w:r>
      <w:r>
        <w:rPr>
          <w:sz w:val="21"/>
        </w:rPr>
        <w:t>是</w:t>
      </w:r>
      <w:r>
        <w:rPr>
          <w:sz w:val="21"/>
        </w:rPr>
        <w:t xml:space="preserve">   </w:t>
      </w:r>
      <w:r>
        <w:rPr>
          <w:sz w:val="21"/>
        </w:rPr>
        <w:t>¨</w:t>
      </w:r>
      <w:r>
        <w:rPr>
          <w:sz w:val="21"/>
        </w:rPr>
        <w:t>否</w:t>
      </w:r>
    </w:p>
    <w:p>
      <w:pPr>
        <w:pStyle w:val="null3"/>
        <w:ind w:firstLine="945"/>
        <w:jc w:val="both"/>
      </w:pPr>
      <w:r>
        <w:rPr>
          <w:sz w:val="21"/>
        </w:rPr>
        <w:t>若本项目不专门面向中小企业采购，是否给予小微企业评审优惠：</w:t>
      </w:r>
      <w:r>
        <w:rPr>
          <w:sz w:val="21"/>
        </w:rPr>
        <w:t>¨</w:t>
      </w:r>
      <w:r>
        <w:rPr>
          <w:sz w:val="21"/>
        </w:rPr>
        <w:t>是</w:t>
      </w:r>
      <w:r>
        <w:rPr>
          <w:sz w:val="21"/>
        </w:rPr>
        <w:t xml:space="preserve">   </w:t>
      </w:r>
      <w:r>
        <w:rPr>
          <w:sz w:val="21"/>
        </w:rPr>
        <w:t>¨</w:t>
      </w:r>
      <w:r>
        <w:rPr>
          <w:sz w:val="21"/>
        </w:rPr>
        <w:t>否</w:t>
      </w:r>
    </w:p>
    <w:p>
      <w:pPr>
        <w:pStyle w:val="null3"/>
        <w:ind w:firstLine="945"/>
        <w:jc w:val="both"/>
      </w:pPr>
      <w:r>
        <w:rPr>
          <w:sz w:val="21"/>
        </w:rPr>
        <w:t>中标（成交）采购标的制造商是否为残疾人福利性单位：</w:t>
      </w:r>
      <w:r>
        <w:rPr>
          <w:sz w:val="21"/>
        </w:rPr>
        <w:t>¨</w:t>
      </w:r>
      <w:r>
        <w:rPr>
          <w:sz w:val="21"/>
        </w:rPr>
        <w:t>是</w:t>
      </w:r>
      <w:r>
        <w:rPr>
          <w:sz w:val="21"/>
        </w:rPr>
        <w:t xml:space="preserve">   </w:t>
      </w:r>
      <w:r>
        <w:rPr>
          <w:sz w:val="21"/>
        </w:rPr>
        <w:t>¨</w:t>
      </w:r>
      <w:r>
        <w:rPr>
          <w:sz w:val="21"/>
        </w:rPr>
        <w:t>否</w:t>
      </w:r>
    </w:p>
    <w:p>
      <w:pPr>
        <w:pStyle w:val="null3"/>
        <w:ind w:firstLine="945"/>
        <w:jc w:val="both"/>
      </w:pPr>
      <w:r>
        <w:rPr>
          <w:sz w:val="21"/>
        </w:rPr>
        <w:t>中标（成交）采购标的制造商是否为监狱企业：</w:t>
      </w:r>
      <w:r>
        <w:rPr>
          <w:sz w:val="21"/>
        </w:rPr>
        <w:t>¨</w:t>
      </w:r>
      <w:r>
        <w:rPr>
          <w:sz w:val="21"/>
        </w:rPr>
        <w:t>是</w:t>
      </w:r>
      <w:r>
        <w:rPr>
          <w:sz w:val="21"/>
        </w:rPr>
        <w:t xml:space="preserve">       </w:t>
      </w:r>
      <w:r>
        <w:rPr>
          <w:sz w:val="21"/>
        </w:rPr>
        <w:t>¨</w:t>
      </w:r>
      <w:r>
        <w:rPr>
          <w:sz w:val="21"/>
        </w:rPr>
        <w:t>否</w:t>
      </w:r>
    </w:p>
    <w:p>
      <w:pPr>
        <w:pStyle w:val="null3"/>
        <w:ind w:firstLine="420"/>
        <w:jc w:val="both"/>
      </w:pPr>
      <w:r>
        <w:rPr>
          <w:sz w:val="21"/>
        </w:rPr>
        <w:t>（</w:t>
      </w:r>
      <w:r>
        <w:rPr>
          <w:sz w:val="21"/>
        </w:rPr>
        <w:t>7</w:t>
      </w:r>
      <w:r>
        <w:rPr>
          <w:sz w:val="21"/>
        </w:rPr>
        <w:t>）合同是否分包：</w:t>
      </w:r>
      <w:r>
        <w:rPr>
          <w:sz w:val="21"/>
        </w:rPr>
        <w:t>¨</w:t>
      </w:r>
      <w:r>
        <w:rPr>
          <w:sz w:val="21"/>
        </w:rPr>
        <w:t>是</w:t>
      </w:r>
      <w:r>
        <w:rPr>
          <w:sz w:val="21"/>
        </w:rPr>
        <w:t xml:space="preserve">       </w:t>
      </w:r>
      <w:r>
        <w:rPr>
          <w:sz w:val="21"/>
        </w:rPr>
        <w:t>¨</w:t>
      </w:r>
      <w:r>
        <w:rPr>
          <w:sz w:val="21"/>
        </w:rPr>
        <w:t>否</w:t>
      </w:r>
    </w:p>
    <w:p>
      <w:pPr>
        <w:pStyle w:val="null3"/>
        <w:ind w:firstLine="945"/>
        <w:jc w:val="both"/>
      </w:pPr>
      <w:r>
        <w:rPr>
          <w:sz w:val="21"/>
        </w:rPr>
        <w:t>分包主要内容：</w:t>
      </w:r>
      <w:r>
        <w:rPr>
          <w:sz w:val="21"/>
          <w:u w:val="single"/>
        </w:rPr>
        <w:t xml:space="preserve">                                        </w:t>
      </w:r>
      <w:r>
        <w:rPr>
          <w:sz w:val="21"/>
          <w:u w:val="single"/>
        </w:rPr>
        <w:t xml:space="preserve"> </w:t>
      </w:r>
      <w:r>
        <w:rPr>
          <w:sz w:val="21"/>
          <w:u w:val="single"/>
        </w:rPr>
        <w:t xml:space="preserve">   </w:t>
      </w:r>
    </w:p>
    <w:p>
      <w:pPr>
        <w:pStyle w:val="null3"/>
        <w:ind w:firstLine="945"/>
        <w:jc w:val="both"/>
      </w:pPr>
      <w:r>
        <w:rPr>
          <w:sz w:val="21"/>
        </w:rPr>
        <w:t>分包</w:t>
      </w:r>
      <w:r>
        <w:rPr>
          <w:sz w:val="21"/>
        </w:rPr>
        <w:t>供应商</w:t>
      </w:r>
      <w:r>
        <w:rPr>
          <w:sz w:val="21"/>
        </w:rPr>
        <w:t>/制造商</w:t>
      </w:r>
      <w:r>
        <w:rPr>
          <w:sz w:val="21"/>
        </w:rPr>
        <w:t>名称</w:t>
      </w:r>
      <w:r>
        <w:rPr>
          <w:sz w:val="21"/>
        </w:rPr>
        <w:t>（如供应商和制造商不同，请分别填写）</w:t>
      </w:r>
      <w:r>
        <w:rPr>
          <w:sz w:val="21"/>
        </w:rPr>
        <w:t>：</w:t>
      </w:r>
    </w:p>
    <w:p>
      <w:pPr>
        <w:pStyle w:val="null3"/>
        <w:ind w:firstLine="945"/>
        <w:jc w:val="both"/>
      </w:pPr>
      <w:r>
        <w:rPr>
          <w:sz w:val="21"/>
          <w:u w:val="single"/>
        </w:rPr>
        <w:t xml:space="preserve">  </w:t>
      </w:r>
      <w:r>
        <w:rPr>
          <w:sz w:val="21"/>
          <w:u w:val="single"/>
        </w:rPr>
        <w:t xml:space="preserve">                                 </w:t>
      </w:r>
      <w:r>
        <w:rPr>
          <w:sz w:val="21"/>
          <w:u w:val="single"/>
        </w:rPr>
        <w:t xml:space="preserve">                       </w:t>
      </w:r>
    </w:p>
    <w:p>
      <w:pPr>
        <w:pStyle w:val="null3"/>
        <w:ind w:firstLine="945"/>
        <w:jc w:val="both"/>
      </w:pPr>
      <w:r>
        <w:rPr>
          <w:sz w:val="21"/>
        </w:rPr>
        <w:t>分包供应商</w:t>
      </w:r>
      <w:r>
        <w:rPr>
          <w:sz w:val="21"/>
        </w:rPr>
        <w:t>/</w:t>
      </w:r>
      <w:r>
        <w:rPr>
          <w:sz w:val="21"/>
        </w:rPr>
        <w:t>制造商</w:t>
      </w:r>
      <w:r>
        <w:rPr>
          <w:sz w:val="21"/>
        </w:rPr>
        <w:t>类型</w:t>
      </w:r>
      <w:r>
        <w:rPr>
          <w:sz w:val="21"/>
        </w:rPr>
        <w:t>（如果供应商和制造商不同，只填写制造商类型）</w:t>
      </w:r>
      <w:r>
        <w:rPr>
          <w:sz w:val="21"/>
        </w:rPr>
        <w:t>：</w:t>
      </w:r>
    </w:p>
    <w:p>
      <w:pPr>
        <w:pStyle w:val="null3"/>
        <w:ind w:firstLine="945"/>
        <w:jc w:val="both"/>
      </w:pPr>
      <w:r>
        <w:rPr>
          <w:sz w:val="21"/>
        </w:rPr>
        <w:t>¨</w:t>
      </w:r>
      <w:r>
        <w:rPr>
          <w:sz w:val="21"/>
        </w:rPr>
        <w:t>大型企业</w:t>
      </w:r>
      <w:r>
        <w:rPr>
          <w:sz w:val="21"/>
        </w:rPr>
        <w:t xml:space="preserve">  </w:t>
      </w:r>
      <w:r>
        <w:rPr>
          <w:sz w:val="21"/>
        </w:rPr>
        <w:t>¨</w:t>
      </w:r>
      <w:r>
        <w:rPr>
          <w:sz w:val="21"/>
        </w:rPr>
        <w:t>中型企业</w:t>
      </w:r>
      <w:r>
        <w:rPr>
          <w:sz w:val="21"/>
        </w:rPr>
        <w:t xml:space="preserve">  </w:t>
      </w:r>
      <w:r>
        <w:rPr>
          <w:sz w:val="21"/>
        </w:rPr>
        <w:t>¨</w:t>
      </w:r>
      <w:r>
        <w:rPr>
          <w:sz w:val="21"/>
        </w:rPr>
        <w:t>小微型企业</w:t>
      </w:r>
      <w:r>
        <w:rPr>
          <w:sz w:val="21"/>
        </w:rPr>
        <w:t xml:space="preserve">  </w:t>
      </w:r>
    </w:p>
    <w:p>
      <w:pPr>
        <w:pStyle w:val="null3"/>
        <w:ind w:firstLine="945"/>
        <w:jc w:val="both"/>
      </w:pPr>
      <w:r>
        <w:rPr>
          <w:sz w:val="21"/>
        </w:rPr>
        <w:t>¨</w:t>
      </w:r>
      <w:r>
        <w:rPr>
          <w:sz w:val="21"/>
        </w:rPr>
        <w:t>残疾人福利性单位</w:t>
      </w:r>
      <w:r>
        <w:rPr>
          <w:sz w:val="21"/>
        </w:rPr>
        <w:t xml:space="preserve"> </w:t>
      </w:r>
      <w:r>
        <w:rPr>
          <w:sz w:val="21"/>
        </w:rPr>
        <w:t>¨</w:t>
      </w:r>
      <w:r>
        <w:rPr>
          <w:sz w:val="21"/>
        </w:rPr>
        <w:t>监狱</w:t>
      </w:r>
      <w:r>
        <w:rPr>
          <w:sz w:val="21"/>
        </w:rPr>
        <w:t>企业</w:t>
      </w:r>
      <w:r>
        <w:rPr>
          <w:sz w:val="21"/>
        </w:rPr>
        <w:t xml:space="preserve"> </w:t>
      </w:r>
      <w:r>
        <w:rPr>
          <w:sz w:val="21"/>
        </w:rPr>
        <w:t>¨</w:t>
      </w:r>
      <w:r>
        <w:rPr>
          <w:sz w:val="21"/>
        </w:rPr>
        <w:t>其他</w:t>
      </w:r>
    </w:p>
    <w:p>
      <w:pPr>
        <w:pStyle w:val="null3"/>
        <w:ind w:firstLine="420"/>
        <w:jc w:val="both"/>
      </w:pPr>
      <w:r>
        <w:rPr>
          <w:sz w:val="21"/>
        </w:rPr>
        <w:t>（</w:t>
      </w:r>
      <w:r>
        <w:rPr>
          <w:sz w:val="21"/>
        </w:rPr>
        <w:t>8</w:t>
      </w:r>
      <w:r>
        <w:rPr>
          <w:sz w:val="21"/>
        </w:rPr>
        <w:t>）中标（成交）供应商是否为外商投资企业：</w:t>
      </w:r>
      <w:r>
        <w:rPr>
          <w:sz w:val="21"/>
        </w:rPr>
        <w:t>¨</w:t>
      </w:r>
      <w:r>
        <w:rPr>
          <w:sz w:val="21"/>
        </w:rPr>
        <w:t>是</w:t>
      </w:r>
      <w:r>
        <w:rPr>
          <w:sz w:val="21"/>
        </w:rPr>
        <w:t xml:space="preserve">       </w:t>
      </w:r>
      <w:r>
        <w:rPr>
          <w:sz w:val="21"/>
        </w:rPr>
        <w:t>¨</w:t>
      </w:r>
      <w:r>
        <w:rPr>
          <w:sz w:val="21"/>
        </w:rPr>
        <w:t>否</w:t>
      </w:r>
    </w:p>
    <w:p>
      <w:pPr>
        <w:pStyle w:val="null3"/>
        <w:ind w:firstLine="945"/>
        <w:jc w:val="both"/>
      </w:pPr>
      <w:r>
        <w:rPr>
          <w:sz w:val="21"/>
        </w:rPr>
        <w:t>外商投资企业类型：</w:t>
      </w:r>
      <w:r>
        <w:rPr>
          <w:sz w:val="21"/>
        </w:rPr>
        <w:t>¨</w:t>
      </w:r>
      <w:r>
        <w:rPr>
          <w:sz w:val="21"/>
        </w:rPr>
        <w:t>全部由外国投资者投资</w:t>
      </w:r>
      <w:r>
        <w:rPr>
          <w:sz w:val="21"/>
        </w:rPr>
        <w:t xml:space="preserve">  </w:t>
      </w:r>
      <w:r>
        <w:rPr>
          <w:sz w:val="21"/>
        </w:rPr>
        <w:t>¨</w:t>
      </w:r>
      <w:r>
        <w:rPr>
          <w:sz w:val="21"/>
        </w:rPr>
        <w:t>部分由外国投资者投资</w:t>
      </w:r>
    </w:p>
    <w:p>
      <w:pPr>
        <w:pStyle w:val="null3"/>
        <w:ind w:firstLine="420"/>
        <w:jc w:val="both"/>
      </w:pPr>
      <w:r>
        <w:rPr>
          <w:sz w:val="21"/>
        </w:rPr>
        <w:t>（</w:t>
      </w:r>
      <w:r>
        <w:rPr>
          <w:sz w:val="21"/>
        </w:rPr>
        <w:t>9</w:t>
      </w:r>
      <w:r>
        <w:rPr>
          <w:sz w:val="21"/>
        </w:rPr>
        <w:t>）是否涉及进口产品：</w:t>
      </w:r>
    </w:p>
    <w:p>
      <w:pPr>
        <w:pStyle w:val="null3"/>
        <w:ind w:firstLine="945"/>
        <w:jc w:val="both"/>
      </w:pPr>
      <w:r>
        <w:rPr>
          <w:sz w:val="21"/>
        </w:rPr>
        <w:t>¨</w:t>
      </w:r>
      <w:r>
        <w:rPr>
          <w:sz w:val="21"/>
        </w:rPr>
        <w:t>是</w:t>
      </w:r>
      <w:r>
        <w:rPr>
          <w:sz w:val="21"/>
        </w:rPr>
        <w:t>，《政府采购品目分类目录》底级品目名称</w:t>
      </w:r>
      <w:r>
        <w:rPr>
          <w:sz w:val="21"/>
        </w:rPr>
        <w:t>：</w:t>
      </w:r>
      <w:r>
        <w:rPr>
          <w:sz w:val="21"/>
          <w:u w:val="single"/>
        </w:rPr>
        <w:t xml:space="preserve">         </w:t>
      </w:r>
      <w:r>
        <w:rPr>
          <w:sz w:val="21"/>
        </w:rPr>
        <w:t xml:space="preserve"> </w:t>
      </w:r>
      <w:r>
        <w:rPr>
          <w:sz w:val="21"/>
        </w:rPr>
        <w:t>金额：</w:t>
      </w:r>
      <w:r>
        <w:rPr>
          <w:sz w:val="21"/>
          <w:u w:val="single"/>
        </w:rPr>
        <w:t xml:space="preserve">        </w:t>
      </w:r>
    </w:p>
    <w:p>
      <w:pPr>
        <w:pStyle w:val="null3"/>
        <w:ind w:firstLine="1478"/>
        <w:jc w:val="both"/>
      </w:pPr>
      <w:r>
        <w:rPr>
          <w:sz w:val="21"/>
        </w:rPr>
        <w:t>国别：</w:t>
      </w:r>
      <w:r>
        <w:rPr>
          <w:sz w:val="21"/>
          <w:u w:val="single"/>
        </w:rPr>
        <w:t xml:space="preserve">        </w:t>
      </w:r>
      <w:r>
        <w:rPr>
          <w:sz w:val="21"/>
        </w:rPr>
        <w:t xml:space="preserve"> </w:t>
      </w:r>
      <w:r>
        <w:rPr>
          <w:sz w:val="21"/>
        </w:rPr>
        <w:t>品牌：</w:t>
      </w:r>
      <w:r>
        <w:rPr>
          <w:sz w:val="21"/>
          <w:u w:val="single"/>
        </w:rPr>
        <w:t xml:space="preserve">        </w:t>
      </w:r>
      <w:r>
        <w:rPr>
          <w:sz w:val="21"/>
        </w:rPr>
        <w:t xml:space="preserve"> </w:t>
      </w:r>
      <w:r>
        <w:rPr>
          <w:sz w:val="21"/>
        </w:rPr>
        <w:t>规格型号：</w:t>
      </w:r>
      <w:r>
        <w:rPr>
          <w:sz w:val="21"/>
          <w:u w:val="single"/>
        </w:rPr>
        <w:t xml:space="preserve">        </w:t>
      </w:r>
    </w:p>
    <w:p>
      <w:pPr>
        <w:pStyle w:val="null3"/>
        <w:ind w:firstLine="945"/>
        <w:jc w:val="both"/>
      </w:pPr>
      <w:r>
        <w:rPr>
          <w:sz w:val="21"/>
        </w:rPr>
        <w:t>¨</w:t>
      </w:r>
      <w:r>
        <w:rPr>
          <w:sz w:val="21"/>
        </w:rPr>
        <w:t>否</w:t>
      </w:r>
    </w:p>
    <w:p>
      <w:pPr>
        <w:pStyle w:val="null3"/>
        <w:ind w:firstLine="420"/>
        <w:jc w:val="both"/>
      </w:pPr>
      <w:r>
        <w:rPr>
          <w:sz w:val="21"/>
        </w:rPr>
        <w:t>（</w:t>
      </w:r>
      <w:r>
        <w:rPr>
          <w:sz w:val="21"/>
        </w:rPr>
        <w:t>1</w:t>
      </w:r>
      <w:r>
        <w:rPr>
          <w:sz w:val="21"/>
        </w:rPr>
        <w:t>0</w:t>
      </w:r>
      <w:r>
        <w:rPr>
          <w:sz w:val="21"/>
        </w:rPr>
        <w:t>）是否涉及节能产品：</w:t>
      </w:r>
    </w:p>
    <w:p>
      <w:pPr>
        <w:pStyle w:val="null3"/>
        <w:ind w:firstLine="945"/>
        <w:jc w:val="both"/>
      </w:pPr>
      <w:r>
        <w:rPr>
          <w:sz w:val="21"/>
        </w:rPr>
        <w:t>¨</w:t>
      </w:r>
      <w:r>
        <w:rPr>
          <w:sz w:val="21"/>
        </w:rPr>
        <w:t>是</w:t>
      </w:r>
      <w:r>
        <w:rPr>
          <w:sz w:val="21"/>
        </w:rPr>
        <w:t>，《节能产品政府采购品目清单》的底级品目名称：</w:t>
      </w:r>
      <w:r>
        <w:rPr>
          <w:sz w:val="21"/>
          <w:u w:val="single"/>
        </w:rPr>
        <w:t xml:space="preserve">         </w:t>
      </w:r>
      <w:r>
        <w:rPr>
          <w:sz w:val="21"/>
        </w:rPr>
        <w:t xml:space="preserve">     </w:t>
      </w:r>
    </w:p>
    <w:p>
      <w:pPr>
        <w:pStyle w:val="null3"/>
        <w:ind w:firstLine="1478"/>
        <w:jc w:val="both"/>
      </w:pPr>
      <w:r>
        <w:rPr>
          <w:sz w:val="21"/>
        </w:rPr>
        <w:t>¨</w:t>
      </w:r>
      <w:r>
        <w:rPr>
          <w:sz w:val="21"/>
        </w:rPr>
        <w:t>强制采购</w:t>
      </w:r>
      <w:r>
        <w:rPr>
          <w:sz w:val="21"/>
        </w:rPr>
        <w:t xml:space="preserve">       </w:t>
      </w:r>
      <w:r>
        <w:rPr>
          <w:sz w:val="21"/>
        </w:rPr>
        <w:t>¨</w:t>
      </w:r>
      <w:r>
        <w:rPr>
          <w:sz w:val="21"/>
        </w:rPr>
        <w:t>优先采购</w:t>
      </w:r>
      <w:r>
        <w:rPr>
          <w:sz w:val="21"/>
        </w:rPr>
        <w:t xml:space="preserve">    </w:t>
      </w:r>
    </w:p>
    <w:p>
      <w:pPr>
        <w:pStyle w:val="null3"/>
        <w:ind w:firstLine="951"/>
        <w:jc w:val="both"/>
      </w:pPr>
      <w:r>
        <w:rPr>
          <w:sz w:val="21"/>
        </w:rPr>
        <w:t>¨</w:t>
      </w:r>
      <w:r>
        <w:rPr>
          <w:sz w:val="21"/>
        </w:rPr>
        <w:t>否</w:t>
      </w:r>
    </w:p>
    <w:p>
      <w:pPr>
        <w:pStyle w:val="null3"/>
        <w:ind w:firstLine="1478"/>
        <w:jc w:val="both"/>
      </w:pPr>
      <w:r>
        <w:rPr>
          <w:sz w:val="21"/>
        </w:rPr>
        <w:t>是否涉及环境标志产品：</w:t>
      </w:r>
    </w:p>
    <w:p>
      <w:pPr>
        <w:pStyle w:val="null3"/>
        <w:ind w:firstLine="951"/>
        <w:jc w:val="both"/>
      </w:pPr>
      <w:r>
        <w:rPr>
          <w:sz w:val="21"/>
        </w:rPr>
        <w:t>¨</w:t>
      </w:r>
      <w:r>
        <w:rPr>
          <w:sz w:val="21"/>
        </w:rPr>
        <w:t>是</w:t>
      </w:r>
      <w:r>
        <w:rPr>
          <w:sz w:val="21"/>
        </w:rPr>
        <w:t>，《环境标志产品政府采购品目清单》的底级品目名称：</w:t>
      </w:r>
      <w:r>
        <w:rPr>
          <w:sz w:val="21"/>
          <w:u w:val="single"/>
        </w:rPr>
        <w:t xml:space="preserve">         </w:t>
      </w:r>
      <w:r>
        <w:rPr>
          <w:sz w:val="21"/>
        </w:rPr>
        <w:t xml:space="preserve"> </w:t>
      </w:r>
    </w:p>
    <w:p>
      <w:pPr>
        <w:pStyle w:val="null3"/>
        <w:ind w:firstLine="1478"/>
        <w:jc w:val="both"/>
      </w:pPr>
      <w:r>
        <w:rPr>
          <w:sz w:val="21"/>
        </w:rPr>
        <w:t>¨</w:t>
      </w:r>
      <w:r>
        <w:rPr>
          <w:sz w:val="21"/>
        </w:rPr>
        <w:t>强制采购</w:t>
      </w:r>
      <w:r>
        <w:rPr>
          <w:sz w:val="21"/>
        </w:rPr>
        <w:t xml:space="preserve">       </w:t>
      </w:r>
      <w:r>
        <w:rPr>
          <w:sz w:val="21"/>
        </w:rPr>
        <w:t>¨</w:t>
      </w:r>
      <w:r>
        <w:rPr>
          <w:sz w:val="21"/>
        </w:rPr>
        <w:t>优先采购</w:t>
      </w:r>
      <w:r>
        <w:rPr>
          <w:sz w:val="21"/>
        </w:rPr>
        <w:t xml:space="preserve">    </w:t>
      </w:r>
    </w:p>
    <w:p>
      <w:pPr>
        <w:pStyle w:val="null3"/>
        <w:ind w:firstLine="945"/>
        <w:jc w:val="both"/>
      </w:pPr>
      <w:r>
        <w:rPr>
          <w:sz w:val="21"/>
        </w:rPr>
        <w:t>¨</w:t>
      </w:r>
      <w:r>
        <w:rPr>
          <w:sz w:val="21"/>
        </w:rPr>
        <w:t>否</w:t>
      </w:r>
    </w:p>
    <w:p>
      <w:pPr>
        <w:pStyle w:val="null3"/>
        <w:ind w:firstLine="1478"/>
        <w:jc w:val="both"/>
      </w:pPr>
      <w:r>
        <w:rPr>
          <w:sz w:val="21"/>
        </w:rPr>
        <w:t>是否涉及绿色产品：</w:t>
      </w:r>
      <w:r>
        <w:rPr>
          <w:sz w:val="21"/>
        </w:rPr>
        <w:t xml:space="preserve"> </w:t>
      </w:r>
    </w:p>
    <w:p>
      <w:pPr>
        <w:pStyle w:val="null3"/>
        <w:ind w:firstLine="945"/>
        <w:jc w:val="both"/>
      </w:pPr>
      <w:r>
        <w:rPr>
          <w:sz w:val="21"/>
        </w:rPr>
        <w:t>¨</w:t>
      </w:r>
      <w:r>
        <w:rPr>
          <w:sz w:val="21"/>
        </w:rPr>
        <w:t>是，绿色产品政府采购相关政策确定的底级品目名称：</w:t>
      </w:r>
      <w:r>
        <w:rPr>
          <w:sz w:val="21"/>
          <w:u w:val="single"/>
        </w:rPr>
        <w:t xml:space="preserve">         </w:t>
      </w:r>
    </w:p>
    <w:p>
      <w:pPr>
        <w:pStyle w:val="null3"/>
        <w:ind w:firstLine="1478"/>
        <w:jc w:val="both"/>
      </w:pPr>
      <w:r>
        <w:rPr>
          <w:sz w:val="21"/>
        </w:rPr>
        <w:t>¨</w:t>
      </w:r>
      <w:r>
        <w:rPr>
          <w:sz w:val="21"/>
        </w:rPr>
        <w:t>强制采购</w:t>
      </w:r>
      <w:r>
        <w:rPr>
          <w:sz w:val="21"/>
        </w:rPr>
        <w:t xml:space="preserve">       </w:t>
      </w:r>
      <w:r>
        <w:rPr>
          <w:sz w:val="21"/>
        </w:rPr>
        <w:t>¨</w:t>
      </w:r>
      <w:r>
        <w:rPr>
          <w:sz w:val="21"/>
        </w:rPr>
        <w:t>优先采购</w:t>
      </w:r>
      <w:r>
        <w:rPr>
          <w:sz w:val="21"/>
        </w:rPr>
        <w:t xml:space="preserve">    </w:t>
      </w:r>
    </w:p>
    <w:p>
      <w:pPr>
        <w:pStyle w:val="null3"/>
        <w:ind w:firstLine="945"/>
        <w:jc w:val="both"/>
      </w:pPr>
      <w:r>
        <w:rPr>
          <w:sz w:val="21"/>
        </w:rPr>
        <w:t>¨</w:t>
      </w:r>
      <w:r>
        <w:rPr>
          <w:sz w:val="21"/>
        </w:rPr>
        <w:t>否</w:t>
      </w:r>
    </w:p>
    <w:p>
      <w:pPr>
        <w:pStyle w:val="null3"/>
        <w:ind w:firstLine="420"/>
        <w:jc w:val="both"/>
      </w:pPr>
      <w:r>
        <w:rPr>
          <w:sz w:val="21"/>
        </w:rPr>
        <w:t>（</w:t>
      </w:r>
      <w:r>
        <w:rPr>
          <w:sz w:val="21"/>
        </w:rPr>
        <w:t>1</w:t>
      </w:r>
      <w:r>
        <w:rPr>
          <w:sz w:val="21"/>
        </w:rPr>
        <w:t>1</w:t>
      </w:r>
      <w:r>
        <w:rPr>
          <w:sz w:val="21"/>
        </w:rPr>
        <w:t>）涉及商品包装和快递包装的，是否参考</w:t>
      </w:r>
      <w:r>
        <w:rPr>
          <w:sz w:val="21"/>
        </w:rPr>
        <w:t>《商品包装政府采购需求标准（试行）》、《快递包装政府采购需求标准（试行）》</w:t>
      </w:r>
      <w:r>
        <w:rPr>
          <w:sz w:val="21"/>
        </w:rPr>
        <w:t>明确产品及相关快递服务的具体包装要求：</w:t>
      </w:r>
    </w:p>
    <w:p>
      <w:pPr>
        <w:pStyle w:val="null3"/>
        <w:ind w:firstLine="945"/>
        <w:jc w:val="both"/>
      </w:pPr>
      <w:r>
        <w:rPr>
          <w:sz w:val="21"/>
        </w:rPr>
        <w:t>¨</w:t>
      </w:r>
      <w:r>
        <w:rPr>
          <w:sz w:val="21"/>
        </w:rPr>
        <w:t>是</w:t>
      </w:r>
      <w:r>
        <w:rPr>
          <w:sz w:val="21"/>
        </w:rPr>
        <w:t xml:space="preserve">       </w:t>
      </w:r>
      <w:r>
        <w:rPr>
          <w:sz w:val="21"/>
        </w:rPr>
        <w:t>¨</w:t>
      </w:r>
      <w:r>
        <w:rPr>
          <w:sz w:val="21"/>
        </w:rPr>
        <w:t>否</w:t>
      </w:r>
      <w:r>
        <w:rPr>
          <w:sz w:val="21"/>
        </w:rPr>
        <w:t xml:space="preserve">      </w:t>
      </w:r>
      <w:r>
        <w:rPr>
          <w:sz w:val="21"/>
        </w:rPr>
        <w:t>¨</w:t>
      </w:r>
      <w:r>
        <w:rPr>
          <w:sz w:val="21"/>
        </w:rPr>
        <w:t>不涉及</w:t>
      </w:r>
    </w:p>
    <w:p>
      <w:pPr>
        <w:pStyle w:val="null3"/>
        <w:ind w:firstLine="422"/>
        <w:jc w:val="both"/>
      </w:pPr>
      <w:r>
        <w:rPr>
          <w:sz w:val="21"/>
          <w:b/>
        </w:rPr>
        <w:t>2.</w:t>
      </w:r>
      <w:r>
        <w:rPr>
          <w:sz w:val="21"/>
          <w:b/>
        </w:rPr>
        <w:t xml:space="preserve"> </w:t>
      </w:r>
      <w:r>
        <w:rPr>
          <w:sz w:val="21"/>
          <w:b/>
        </w:rPr>
        <w:t>合同金额</w:t>
      </w:r>
    </w:p>
    <w:p>
      <w:pPr>
        <w:pStyle w:val="null3"/>
        <w:ind w:firstLine="420"/>
        <w:jc w:val="both"/>
      </w:pPr>
      <w:r>
        <w:rPr>
          <w:sz w:val="21"/>
        </w:rPr>
        <w:t>（</w:t>
      </w:r>
      <w:r>
        <w:rPr>
          <w:sz w:val="21"/>
        </w:rPr>
        <w:t>1）合同金额小写：</w:t>
      </w:r>
      <w:r>
        <w:rPr>
          <w:sz w:val="21"/>
          <w:u w:val="single"/>
        </w:rPr>
        <w:t xml:space="preserve">                 </w:t>
      </w:r>
      <w:r>
        <w:rPr>
          <w:sz w:val="21"/>
          <w:u w:val="single"/>
        </w:rPr>
        <w:t xml:space="preserve">    </w:t>
      </w:r>
      <w:r>
        <w:rPr>
          <w:sz w:val="21"/>
          <w:u w:val="single"/>
        </w:rPr>
        <w:t xml:space="preserve">      </w:t>
      </w:r>
    </w:p>
    <w:p>
      <w:pPr>
        <w:pStyle w:val="null3"/>
        <w:ind w:firstLine="1785"/>
        <w:jc w:val="both"/>
      </w:pPr>
      <w:r>
        <w:rPr>
          <w:sz w:val="21"/>
        </w:rPr>
        <w:t>大写：</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p>
    <w:p>
      <w:pPr>
        <w:pStyle w:val="null3"/>
        <w:ind w:firstLine="945"/>
        <w:jc w:val="both"/>
      </w:pPr>
      <w:r>
        <w:rPr>
          <w:sz w:val="21"/>
        </w:rPr>
        <w:t>分包金额</w:t>
      </w:r>
      <w:r>
        <w:rPr>
          <w:sz w:val="21"/>
        </w:rPr>
        <w:t>（如有）</w:t>
      </w:r>
      <w:r>
        <w:rPr>
          <w:sz w:val="21"/>
        </w:rPr>
        <w:t>小写：</w:t>
      </w:r>
      <w:r>
        <w:rPr>
          <w:sz w:val="21"/>
          <w:u w:val="single"/>
        </w:rPr>
        <w:t xml:space="preserve">                   </w:t>
      </w:r>
    </w:p>
    <w:p>
      <w:pPr>
        <w:pStyle w:val="null3"/>
        <w:ind w:firstLine="2625"/>
        <w:jc w:val="both"/>
      </w:pPr>
      <w:r>
        <w:rPr>
          <w:sz w:val="21"/>
        </w:rPr>
        <w:t>大写：</w:t>
      </w:r>
      <w:r>
        <w:rPr>
          <w:sz w:val="21"/>
          <w:u w:val="single"/>
        </w:rPr>
        <w:t xml:space="preserve">                   </w:t>
      </w:r>
      <w:r>
        <w:rPr>
          <w:sz w:val="21"/>
          <w:u w:val="single"/>
        </w:rPr>
        <w:t xml:space="preserve"> </w:t>
      </w:r>
      <w:r>
        <w:rPr>
          <w:sz w:val="21"/>
          <w:u w:val="single"/>
        </w:rPr>
        <w:t xml:space="preserve">   </w:t>
      </w:r>
    </w:p>
    <w:p>
      <w:pPr>
        <w:pStyle w:val="null3"/>
        <w:ind w:firstLine="420"/>
        <w:jc w:val="both"/>
      </w:pPr>
      <w:r>
        <w:rPr>
          <w:sz w:val="21"/>
        </w:rPr>
        <w:t>（注：固定单价合同应填写单价和最高限价）</w:t>
      </w:r>
    </w:p>
    <w:p>
      <w:pPr>
        <w:pStyle w:val="null3"/>
        <w:ind w:firstLine="420"/>
        <w:jc w:val="both"/>
      </w:pPr>
      <w:r>
        <w:rPr>
          <w:sz w:val="21"/>
        </w:rPr>
        <w:t>（</w:t>
      </w:r>
      <w:r>
        <w:rPr>
          <w:sz w:val="21"/>
        </w:rPr>
        <w:t>2</w:t>
      </w:r>
      <w:r>
        <w:rPr>
          <w:sz w:val="21"/>
        </w:rPr>
        <w:t>）</w:t>
      </w:r>
      <w:r>
        <w:rPr>
          <w:sz w:val="21"/>
        </w:rPr>
        <w:t>合同定价方式</w:t>
      </w:r>
      <w:r>
        <w:rPr>
          <w:sz w:val="21"/>
        </w:rPr>
        <w:t>（采用组合定价方式的，可以勾选多项）</w:t>
      </w:r>
      <w:r>
        <w:rPr>
          <w:sz w:val="21"/>
        </w:rPr>
        <w:t>：</w:t>
      </w:r>
    </w:p>
    <w:p>
      <w:pPr>
        <w:pStyle w:val="null3"/>
        <w:ind w:firstLine="840"/>
        <w:jc w:val="both"/>
      </w:pPr>
      <w:r>
        <w:rPr>
          <w:sz w:val="21"/>
        </w:rPr>
        <w:t>¨</w:t>
      </w:r>
      <w:r>
        <w:rPr>
          <w:sz w:val="21"/>
        </w:rPr>
        <w:t>固定总价</w:t>
      </w:r>
      <w:r>
        <w:rPr>
          <w:sz w:val="21"/>
        </w:rPr>
        <w:t>¨</w:t>
      </w:r>
      <w:r>
        <w:rPr>
          <w:sz w:val="21"/>
        </w:rPr>
        <w:t>固定单价</w:t>
      </w:r>
      <w:r>
        <w:rPr>
          <w:sz w:val="21"/>
        </w:rPr>
        <w:t xml:space="preserve"> </w:t>
      </w:r>
      <w:r>
        <w:rPr>
          <w:sz w:val="21"/>
        </w:rPr>
        <w:t>¨</w:t>
      </w:r>
      <w:r>
        <w:rPr>
          <w:sz w:val="21"/>
        </w:rPr>
        <w:t>固定费率</w:t>
      </w:r>
      <w:r>
        <w:rPr>
          <w:sz w:val="21"/>
        </w:rPr>
        <w:t xml:space="preserve"> </w:t>
      </w:r>
      <w:r>
        <w:rPr>
          <w:sz w:val="21"/>
        </w:rPr>
        <w:t>¨</w:t>
      </w:r>
      <w:r>
        <w:rPr>
          <w:sz w:val="21"/>
        </w:rPr>
        <w:t>成本补偿</w:t>
      </w:r>
      <w:r>
        <w:rPr>
          <w:sz w:val="21"/>
        </w:rPr>
        <w:t>¨</w:t>
      </w:r>
      <w:r>
        <w:rPr>
          <w:sz w:val="21"/>
        </w:rPr>
        <w:t>绩效激励</w:t>
      </w:r>
      <w:r>
        <w:rPr>
          <w:sz w:val="21"/>
        </w:rPr>
        <w:t xml:space="preserve"> </w:t>
      </w:r>
      <w:r>
        <w:rPr>
          <w:sz w:val="21"/>
        </w:rPr>
        <w:t>¨</w:t>
      </w:r>
      <w:r>
        <w:rPr>
          <w:sz w:val="21"/>
        </w:rPr>
        <w:t>其他</w:t>
      </w:r>
      <w:r>
        <w:rPr>
          <w:sz w:val="21"/>
          <w:u w:val="single"/>
        </w:rPr>
        <w:t xml:space="preserve">       </w:t>
      </w:r>
    </w:p>
    <w:p>
      <w:pPr>
        <w:pStyle w:val="null3"/>
        <w:ind w:firstLine="420"/>
        <w:jc w:val="both"/>
      </w:pPr>
      <w:r>
        <w:rPr>
          <w:sz w:val="21"/>
        </w:rPr>
        <w:t>（</w:t>
      </w:r>
      <w:r>
        <w:rPr>
          <w:sz w:val="21"/>
        </w:rPr>
        <w:t>3）付款方式（按项目实际勾选填写）：</w:t>
      </w:r>
    </w:p>
    <w:p>
      <w:pPr>
        <w:pStyle w:val="null3"/>
        <w:ind w:firstLine="630"/>
        <w:jc w:val="both"/>
      </w:pPr>
      <w:r>
        <w:rPr>
          <w:sz w:val="21"/>
        </w:rPr>
        <w:t>¨</w:t>
      </w:r>
      <w:r>
        <w:rPr>
          <w:sz w:val="21"/>
        </w:rPr>
        <w:t>全额付款：</w:t>
      </w:r>
      <w:r>
        <w:rPr>
          <w:sz w:val="21"/>
          <w:u w:val="single"/>
        </w:rPr>
        <w:t xml:space="preserve">     </w:t>
      </w:r>
      <w:r>
        <w:rPr>
          <w:sz w:val="21"/>
          <w:u w:val="single"/>
        </w:rPr>
        <w:t>（应</w:t>
      </w:r>
      <w:r>
        <w:rPr>
          <w:sz w:val="21"/>
          <w:u w:val="single"/>
        </w:rPr>
        <w:t>明确</w:t>
      </w:r>
      <w:r>
        <w:rPr>
          <w:sz w:val="21"/>
          <w:u w:val="single"/>
        </w:rPr>
        <w:t>一次性支付合同款项</w:t>
      </w:r>
      <w:r>
        <w:rPr>
          <w:sz w:val="21"/>
          <w:u w:val="single"/>
        </w:rPr>
        <w:t>的条件</w:t>
      </w:r>
      <w:r>
        <w:rPr>
          <w:sz w:val="21"/>
          <w:u w:val="single"/>
        </w:rPr>
        <w:t>）</w:t>
      </w:r>
      <w:r>
        <w:rPr>
          <w:sz w:val="21"/>
          <w:u w:val="single"/>
        </w:rPr>
        <w:t xml:space="preserve">                    </w:t>
      </w:r>
    </w:p>
    <w:p>
      <w:pPr>
        <w:pStyle w:val="null3"/>
        <w:ind w:firstLine="630"/>
        <w:jc w:val="both"/>
      </w:pPr>
      <w:r>
        <w:rPr>
          <w:sz w:val="21"/>
        </w:rPr>
        <w:t>¨</w:t>
      </w:r>
      <w:r>
        <w:rPr>
          <w:sz w:val="21"/>
        </w:rPr>
        <w:t>分期付款：</w:t>
      </w:r>
      <w:r>
        <w:rPr>
          <w:sz w:val="21"/>
          <w:u w:val="single"/>
        </w:rPr>
        <w:t xml:space="preserve"> </w:t>
      </w:r>
      <w:r>
        <w:rPr>
          <w:sz w:val="21"/>
          <w:u w:val="single"/>
        </w:rPr>
        <w:t>（应明确分期支付合同款项的各期比例和支付条件，各期支付条件应与分期履约验收情况挂钩）</w:t>
      </w:r>
      <w:r>
        <w:rPr>
          <w:sz w:val="21"/>
        </w:rPr>
        <w:t>，</w:t>
      </w:r>
      <w:r>
        <w:rPr>
          <w:sz w:val="21"/>
        </w:rPr>
        <w:t>其中涉及预付款的</w:t>
      </w:r>
      <w:r>
        <w:rPr>
          <w:sz w:val="21"/>
        </w:rPr>
        <w:t>：</w:t>
      </w:r>
      <w:r>
        <w:rPr>
          <w:sz w:val="21"/>
          <w:u w:val="single"/>
        </w:rPr>
        <w:t xml:space="preserve"> </w:t>
      </w:r>
      <w:r>
        <w:rPr>
          <w:sz w:val="21"/>
          <w:u w:val="single"/>
        </w:rPr>
        <w:t>（应明确预付款的支付比例和支付条件）</w:t>
      </w:r>
    </w:p>
    <w:p>
      <w:pPr>
        <w:pStyle w:val="null3"/>
        <w:ind w:firstLine="630"/>
        <w:jc w:val="both"/>
      </w:pPr>
      <w:r>
        <w:rPr>
          <w:sz w:val="21"/>
        </w:rPr>
        <w:t>¨</w:t>
      </w:r>
      <w:r>
        <w:rPr>
          <w:sz w:val="21"/>
        </w:rPr>
        <w:t>成本补偿：</w:t>
      </w:r>
      <w:r>
        <w:rPr>
          <w:sz w:val="21"/>
          <w:u w:val="single"/>
        </w:rPr>
        <w:t xml:space="preserve">      </w:t>
      </w:r>
      <w:r>
        <w:rPr>
          <w:sz w:val="21"/>
          <w:u w:val="single"/>
        </w:rPr>
        <w:t>（应明确按照成本补偿方式的支付方式和支付条件）</w:t>
      </w:r>
      <w:r>
        <w:rPr>
          <w:sz w:val="21"/>
          <w:u w:val="single"/>
        </w:rPr>
        <w:t xml:space="preserve">   </w:t>
      </w:r>
    </w:p>
    <w:p>
      <w:pPr>
        <w:pStyle w:val="null3"/>
        <w:ind w:firstLine="630"/>
        <w:jc w:val="both"/>
      </w:pPr>
      <w:r>
        <w:rPr>
          <w:sz w:val="21"/>
        </w:rPr>
        <w:t>¨</w:t>
      </w:r>
      <w:r>
        <w:rPr>
          <w:sz w:val="21"/>
        </w:rPr>
        <w:t>绩效激励：</w:t>
      </w:r>
      <w:r>
        <w:rPr>
          <w:sz w:val="21"/>
          <w:u w:val="single"/>
        </w:rPr>
        <w:t xml:space="preserve">      </w:t>
      </w:r>
      <w:r>
        <w:rPr>
          <w:sz w:val="21"/>
          <w:u w:val="single"/>
        </w:rPr>
        <w:t>（应明确按照绩效激励方式的支付方式和支付条件）</w:t>
      </w:r>
      <w:r>
        <w:rPr>
          <w:sz w:val="21"/>
          <w:u w:val="single"/>
        </w:rPr>
        <w:t xml:space="preserve">   </w:t>
      </w:r>
    </w:p>
    <w:p>
      <w:pPr>
        <w:pStyle w:val="null3"/>
        <w:ind w:firstLine="422"/>
        <w:jc w:val="both"/>
      </w:pPr>
      <w:r>
        <w:rPr>
          <w:sz w:val="21"/>
          <w:b/>
        </w:rPr>
        <w:t>3.</w:t>
      </w:r>
      <w:r>
        <w:rPr>
          <w:sz w:val="21"/>
          <w:b/>
        </w:rPr>
        <w:t xml:space="preserve"> </w:t>
      </w:r>
      <w:r>
        <w:rPr>
          <w:sz w:val="21"/>
          <w:b/>
        </w:rPr>
        <w:t>合同履行</w:t>
      </w:r>
    </w:p>
    <w:p>
      <w:pPr>
        <w:pStyle w:val="null3"/>
        <w:ind w:firstLine="420"/>
        <w:jc w:val="both"/>
      </w:pPr>
      <w:r>
        <w:rPr>
          <w:sz w:val="21"/>
        </w:rPr>
        <w:t>（</w:t>
      </w:r>
      <w:r>
        <w:rPr>
          <w:sz w:val="21"/>
        </w:rPr>
        <w:t>1）起始日期：</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日，完成日期：</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pStyle w:val="null3"/>
        <w:ind w:firstLine="420"/>
        <w:jc w:val="both"/>
      </w:pPr>
      <w:r>
        <w:rPr>
          <w:sz w:val="21"/>
        </w:rPr>
        <w:t>（</w:t>
      </w:r>
      <w:r>
        <w:rPr>
          <w:sz w:val="21"/>
        </w:rPr>
        <w:t>2）</w:t>
      </w:r>
      <w:r>
        <w:rPr>
          <w:sz w:val="21"/>
        </w:rPr>
        <w:t>履约</w:t>
      </w:r>
      <w:r>
        <w:rPr>
          <w:sz w:val="21"/>
        </w:rPr>
        <w:t>地点</w:t>
      </w:r>
      <w:r>
        <w:rPr>
          <w:sz w:val="21"/>
        </w:rPr>
        <w:t>：</w:t>
      </w:r>
      <w:r>
        <w:rPr>
          <w:sz w:val="21"/>
          <w:u w:val="single"/>
        </w:rPr>
        <w:t xml:space="preserve">                             </w:t>
      </w:r>
    </w:p>
    <w:p>
      <w:pPr>
        <w:pStyle w:val="null3"/>
        <w:ind w:firstLine="420"/>
        <w:jc w:val="both"/>
      </w:pPr>
      <w:r>
        <w:rPr>
          <w:sz w:val="21"/>
        </w:rPr>
        <w:t>（</w:t>
      </w:r>
      <w:r>
        <w:rPr>
          <w:sz w:val="21"/>
        </w:rPr>
        <w:t>3）履约担保：</w:t>
      </w:r>
      <w:r>
        <w:rPr>
          <w:sz w:val="21"/>
        </w:rPr>
        <w:t>是否收取履约保证金：</w:t>
      </w:r>
      <w:r>
        <w:rPr>
          <w:sz w:val="21"/>
        </w:rPr>
        <w:t>¨</w:t>
      </w:r>
      <w:r>
        <w:rPr>
          <w:sz w:val="21"/>
        </w:rPr>
        <w:t>是</w:t>
      </w:r>
      <w:r>
        <w:rPr>
          <w:sz w:val="21"/>
        </w:rPr>
        <w:t xml:space="preserve">    </w:t>
      </w:r>
      <w:r>
        <w:rPr>
          <w:sz w:val="21"/>
        </w:rPr>
        <w:t>¨</w:t>
      </w:r>
      <w:r>
        <w:rPr>
          <w:sz w:val="21"/>
        </w:rPr>
        <w:t>否</w:t>
      </w:r>
    </w:p>
    <w:p>
      <w:pPr>
        <w:pStyle w:val="null3"/>
        <w:ind w:firstLine="945"/>
        <w:jc w:val="both"/>
      </w:pPr>
      <w:r>
        <w:rPr>
          <w:sz w:val="21"/>
        </w:rPr>
        <w:t>收取履约保证金形式：</w:t>
      </w:r>
      <w:r>
        <w:rPr>
          <w:sz w:val="21"/>
          <w:u w:val="single"/>
        </w:rPr>
        <w:t xml:space="preserve">                            </w:t>
      </w:r>
    </w:p>
    <w:p>
      <w:pPr>
        <w:pStyle w:val="null3"/>
        <w:ind w:firstLine="945"/>
        <w:jc w:val="both"/>
      </w:pPr>
      <w:r>
        <w:rPr>
          <w:sz w:val="21"/>
        </w:rPr>
        <w:t>收取履约保证金金额：</w:t>
      </w:r>
      <w:r>
        <w:rPr>
          <w:sz w:val="21"/>
          <w:u w:val="single"/>
        </w:rPr>
        <w:t xml:space="preserve">                            </w:t>
      </w:r>
    </w:p>
    <w:p>
      <w:pPr>
        <w:pStyle w:val="null3"/>
        <w:ind w:firstLine="945"/>
        <w:jc w:val="both"/>
      </w:pPr>
      <w:r>
        <w:rPr>
          <w:sz w:val="21"/>
        </w:rPr>
        <w:t>履约担保期限</w:t>
      </w:r>
      <w:r>
        <w:rPr>
          <w:sz w:val="21"/>
        </w:rPr>
        <w:t>：</w:t>
      </w:r>
      <w:r>
        <w:rPr>
          <w:sz w:val="21"/>
          <w:u w:val="single"/>
        </w:rPr>
        <w:t xml:space="preserve">      </w:t>
      </w:r>
      <w:r>
        <w:rPr>
          <w:sz w:val="21"/>
          <w:u w:val="single"/>
        </w:rPr>
        <w:t xml:space="preserve">                     </w:t>
      </w:r>
      <w:r>
        <w:rPr>
          <w:sz w:val="21"/>
          <w:u w:val="single"/>
        </w:rPr>
        <w:t xml:space="preserve">       </w:t>
      </w:r>
    </w:p>
    <w:p>
      <w:pPr>
        <w:pStyle w:val="null3"/>
        <w:ind w:firstLine="420"/>
        <w:jc w:val="both"/>
      </w:pPr>
      <w:r>
        <w:rPr>
          <w:sz w:val="21"/>
        </w:rPr>
        <w:t>（</w:t>
      </w:r>
      <w:r>
        <w:rPr>
          <w:sz w:val="21"/>
        </w:rPr>
        <w:t>4）分期履行要求：</w:t>
      </w:r>
      <w:r>
        <w:rPr>
          <w:sz w:val="21"/>
          <w:u w:val="single"/>
        </w:rPr>
        <w:t xml:space="preserve">                                                   </w:t>
      </w:r>
      <w:r>
        <w:rPr>
          <w:sz w:val="21"/>
          <w:u w:val="single"/>
        </w:rPr>
        <w:t xml:space="preserve">    </w:t>
      </w:r>
      <w:r>
        <w:rPr>
          <w:sz w:val="21"/>
          <w:u w:val="single"/>
        </w:rPr>
        <w:t xml:space="preserve"> </w:t>
      </w:r>
    </w:p>
    <w:p>
      <w:pPr>
        <w:pStyle w:val="null3"/>
        <w:ind w:firstLine="420"/>
        <w:jc w:val="both"/>
      </w:pPr>
      <w:r>
        <w:rPr>
          <w:sz w:val="21"/>
        </w:rPr>
        <w:t>（</w:t>
      </w:r>
      <w:r>
        <w:rPr>
          <w:sz w:val="21"/>
        </w:rPr>
        <w:t>5）</w:t>
      </w:r>
      <w:r>
        <w:rPr>
          <w:sz w:val="21"/>
        </w:rPr>
        <w:t>风险处置措施和替代方案</w:t>
      </w:r>
      <w:r>
        <w:rPr>
          <w:sz w:val="21"/>
        </w:rPr>
        <w:t>：</w:t>
      </w:r>
      <w:r>
        <w:rPr>
          <w:sz w:val="21"/>
          <w:u w:val="single"/>
        </w:rPr>
        <w:t xml:space="preserve"> </w:t>
      </w:r>
      <w:r>
        <w:rPr>
          <w:sz w:val="21"/>
          <w:u w:val="single"/>
        </w:rPr>
        <w:t xml:space="preserve">              </w:t>
      </w:r>
      <w:r>
        <w:rPr>
          <w:sz w:val="21"/>
          <w:u w:val="single"/>
        </w:rPr>
        <w:t xml:space="preserve">                               </w:t>
      </w:r>
    </w:p>
    <w:p>
      <w:pPr>
        <w:pStyle w:val="null3"/>
        <w:ind w:firstLine="422"/>
        <w:jc w:val="both"/>
      </w:pPr>
      <w:r>
        <w:rPr>
          <w:sz w:val="21"/>
          <w:b/>
        </w:rPr>
        <w:t>4.</w:t>
      </w:r>
      <w:r>
        <w:rPr>
          <w:sz w:val="21"/>
          <w:b/>
        </w:rPr>
        <w:t xml:space="preserve"> </w:t>
      </w:r>
      <w:r>
        <w:rPr>
          <w:sz w:val="21"/>
          <w:b/>
        </w:rPr>
        <w:t>合同验收</w:t>
      </w:r>
    </w:p>
    <w:p>
      <w:pPr>
        <w:pStyle w:val="null3"/>
        <w:ind w:firstLine="420"/>
        <w:jc w:val="both"/>
      </w:pPr>
      <w:r>
        <w:rPr>
          <w:sz w:val="21"/>
        </w:rPr>
        <w:t>（</w:t>
      </w:r>
      <w:r>
        <w:rPr>
          <w:sz w:val="21"/>
        </w:rPr>
        <w:t>1）</w:t>
      </w:r>
      <w:r>
        <w:rPr>
          <w:sz w:val="21"/>
        </w:rPr>
        <w:t>验收组织方式：</w:t>
      </w:r>
      <w:r>
        <w:rPr>
          <w:sz w:val="21"/>
        </w:rPr>
        <w:t>¨</w:t>
      </w:r>
      <w:r>
        <w:rPr>
          <w:sz w:val="21"/>
        </w:rPr>
        <w:t>自行组织</w:t>
      </w:r>
      <w:r>
        <w:rPr>
          <w:sz w:val="21"/>
        </w:rPr>
        <w:t>¨</w:t>
      </w:r>
      <w:r>
        <w:rPr>
          <w:sz w:val="21"/>
        </w:rPr>
        <w:t>委托第三方组织</w:t>
      </w:r>
    </w:p>
    <w:p>
      <w:pPr>
        <w:pStyle w:val="null3"/>
        <w:ind w:firstLine="840"/>
        <w:jc w:val="both"/>
      </w:pPr>
      <w:r>
        <w:rPr>
          <w:sz w:val="21"/>
        </w:rPr>
        <w:t>验收主体：</w:t>
      </w:r>
      <w:r>
        <w:rPr>
          <w:sz w:val="21"/>
          <w:u w:val="single"/>
        </w:rPr>
        <w:t xml:space="preserve">                  </w:t>
      </w:r>
    </w:p>
    <w:p>
      <w:pPr>
        <w:pStyle w:val="null3"/>
        <w:ind w:firstLine="840"/>
        <w:jc w:val="both"/>
      </w:pPr>
      <w:r>
        <w:rPr>
          <w:sz w:val="21"/>
        </w:rPr>
        <w:t>是否邀请本项目的其他供应商</w:t>
      </w:r>
      <w:r>
        <w:rPr>
          <w:sz w:val="21"/>
        </w:rPr>
        <w:t>参加验收</w:t>
      </w:r>
      <w:r>
        <w:rPr>
          <w:sz w:val="21"/>
        </w:rPr>
        <w:t>：</w:t>
      </w:r>
      <w:r>
        <w:rPr>
          <w:sz w:val="21"/>
        </w:rPr>
        <w:t>¨</w:t>
      </w:r>
      <w:r>
        <w:rPr>
          <w:sz w:val="21"/>
        </w:rPr>
        <w:t>是</w:t>
      </w:r>
      <w:r>
        <w:rPr>
          <w:sz w:val="21"/>
        </w:rPr>
        <w:t xml:space="preserve">  </w:t>
      </w:r>
      <w:r>
        <w:rPr>
          <w:sz w:val="21"/>
        </w:rPr>
        <w:t>¨</w:t>
      </w:r>
      <w:r>
        <w:rPr>
          <w:sz w:val="21"/>
        </w:rPr>
        <w:t>否</w:t>
      </w:r>
    </w:p>
    <w:p>
      <w:pPr>
        <w:pStyle w:val="null3"/>
        <w:ind w:firstLine="840"/>
        <w:jc w:val="both"/>
      </w:pPr>
      <w:r>
        <w:rPr>
          <w:sz w:val="21"/>
        </w:rPr>
        <w:t>是否邀请专家</w:t>
      </w:r>
      <w:r>
        <w:rPr>
          <w:sz w:val="21"/>
        </w:rPr>
        <w:t>参加验收</w:t>
      </w:r>
      <w:r>
        <w:rPr>
          <w:sz w:val="21"/>
        </w:rPr>
        <w:t>：</w:t>
      </w:r>
      <w:r>
        <w:rPr>
          <w:sz w:val="21"/>
        </w:rPr>
        <w:t>¨</w:t>
      </w:r>
      <w:r>
        <w:rPr>
          <w:sz w:val="21"/>
        </w:rPr>
        <w:t>是</w:t>
      </w:r>
      <w:r>
        <w:rPr>
          <w:sz w:val="21"/>
        </w:rPr>
        <w:t xml:space="preserve">  </w:t>
      </w:r>
      <w:r>
        <w:rPr>
          <w:sz w:val="21"/>
        </w:rPr>
        <w:t>¨</w:t>
      </w:r>
      <w:r>
        <w:rPr>
          <w:sz w:val="21"/>
        </w:rPr>
        <w:t>否</w:t>
      </w:r>
    </w:p>
    <w:p>
      <w:pPr>
        <w:pStyle w:val="null3"/>
        <w:ind w:firstLine="840"/>
        <w:jc w:val="both"/>
      </w:pPr>
      <w:r>
        <w:rPr>
          <w:sz w:val="21"/>
        </w:rPr>
        <w:t>是否邀请服务对象</w:t>
      </w:r>
      <w:r>
        <w:rPr>
          <w:sz w:val="21"/>
        </w:rPr>
        <w:t>参加验收</w:t>
      </w:r>
      <w:r>
        <w:rPr>
          <w:sz w:val="21"/>
        </w:rPr>
        <w:t>：</w:t>
      </w:r>
      <w:r>
        <w:rPr>
          <w:sz w:val="21"/>
        </w:rPr>
        <w:t>¨</w:t>
      </w:r>
      <w:r>
        <w:rPr>
          <w:sz w:val="21"/>
        </w:rPr>
        <w:t>是</w:t>
      </w:r>
      <w:r>
        <w:rPr>
          <w:sz w:val="21"/>
        </w:rPr>
        <w:t xml:space="preserve">  </w:t>
      </w:r>
      <w:r>
        <w:rPr>
          <w:sz w:val="21"/>
        </w:rPr>
        <w:t>¨</w:t>
      </w:r>
      <w:r>
        <w:rPr>
          <w:sz w:val="21"/>
        </w:rPr>
        <w:t>否</w:t>
      </w:r>
    </w:p>
    <w:p>
      <w:pPr>
        <w:pStyle w:val="null3"/>
        <w:ind w:firstLine="840"/>
        <w:jc w:val="both"/>
      </w:pPr>
      <w:r>
        <w:rPr>
          <w:sz w:val="21"/>
        </w:rPr>
        <w:t>是否邀请第三方检测机构</w:t>
      </w:r>
      <w:r>
        <w:rPr>
          <w:sz w:val="21"/>
        </w:rPr>
        <w:t>参加验收</w:t>
      </w:r>
      <w:r>
        <w:rPr>
          <w:sz w:val="21"/>
        </w:rPr>
        <w:t>：</w:t>
      </w:r>
      <w:r>
        <w:rPr>
          <w:sz w:val="21"/>
        </w:rPr>
        <w:t>¨</w:t>
      </w:r>
      <w:r>
        <w:rPr>
          <w:sz w:val="21"/>
        </w:rPr>
        <w:t>是</w:t>
      </w:r>
      <w:r>
        <w:rPr>
          <w:sz w:val="21"/>
        </w:rPr>
        <w:t xml:space="preserve">  </w:t>
      </w:r>
      <w:r>
        <w:rPr>
          <w:sz w:val="21"/>
        </w:rPr>
        <w:t>¨</w:t>
      </w:r>
      <w:r>
        <w:rPr>
          <w:sz w:val="21"/>
        </w:rPr>
        <w:t>否</w:t>
      </w:r>
    </w:p>
    <w:p>
      <w:pPr>
        <w:pStyle w:val="null3"/>
        <w:ind w:firstLine="840"/>
        <w:jc w:val="both"/>
      </w:pPr>
      <w:r>
        <w:rPr>
          <w:sz w:val="21"/>
        </w:rPr>
        <w:t>是否进行抽查检测：</w:t>
      </w:r>
      <w:r>
        <w:rPr>
          <w:sz w:val="21"/>
        </w:rPr>
        <w:t>¨</w:t>
      </w:r>
      <w:r>
        <w:rPr>
          <w:sz w:val="21"/>
        </w:rPr>
        <w:t>是</w:t>
      </w:r>
      <w:r>
        <w:rPr>
          <w:sz w:val="21"/>
        </w:rPr>
        <w:t>，抽查比例：</w:t>
      </w:r>
      <w:r>
        <w:rPr>
          <w:sz w:val="21"/>
          <w:u w:val="single"/>
        </w:rPr>
        <w:t xml:space="preserve">   </w:t>
      </w:r>
      <w:r>
        <w:rPr>
          <w:sz w:val="21"/>
          <w:u w:val="single"/>
        </w:rPr>
        <w:t xml:space="preserve">     </w:t>
      </w:r>
      <w:r>
        <w:rPr>
          <w:sz w:val="21"/>
        </w:rPr>
        <w:t xml:space="preserve"> </w:t>
      </w:r>
      <w:r>
        <w:rPr>
          <w:sz w:val="21"/>
        </w:rPr>
        <w:t>¨</w:t>
      </w:r>
      <w:r>
        <w:rPr>
          <w:sz w:val="21"/>
        </w:rPr>
        <w:t>否</w:t>
      </w:r>
    </w:p>
    <w:p>
      <w:pPr>
        <w:pStyle w:val="null3"/>
        <w:ind w:firstLine="840"/>
        <w:jc w:val="both"/>
      </w:pPr>
      <w:r>
        <w:rPr>
          <w:sz w:val="21"/>
        </w:rPr>
        <w:t>是否存在破坏性检测：</w:t>
      </w:r>
      <w:r>
        <w:rPr>
          <w:sz w:val="21"/>
        </w:rPr>
        <w:t>¨</w:t>
      </w:r>
      <w:r>
        <w:rPr>
          <w:sz w:val="21"/>
        </w:rPr>
        <w:t>是</w:t>
      </w:r>
      <w:r>
        <w:rPr>
          <w:sz w:val="21"/>
        </w:rPr>
        <w:t>，</w:t>
      </w:r>
      <w:r>
        <w:rPr>
          <w:sz w:val="21"/>
          <w:u w:val="single"/>
        </w:rPr>
        <w:t>（应明确对被破坏的检测产品的处理方式）</w:t>
      </w:r>
    </w:p>
    <w:p>
      <w:pPr>
        <w:pStyle w:val="null3"/>
        <w:ind w:firstLine="2940"/>
        <w:jc w:val="both"/>
      </w:pPr>
      <w:r>
        <w:rPr>
          <w:sz w:val="21"/>
        </w:rPr>
        <w:t>¨</w:t>
      </w:r>
      <w:r>
        <w:rPr>
          <w:sz w:val="21"/>
        </w:rPr>
        <w:t>否</w:t>
      </w:r>
    </w:p>
    <w:p>
      <w:pPr>
        <w:pStyle w:val="null3"/>
        <w:ind w:firstLine="840"/>
        <w:jc w:val="both"/>
      </w:pPr>
      <w:r>
        <w:rPr>
          <w:sz w:val="21"/>
        </w:rPr>
        <w:t>验收组织的其他事项：</w:t>
      </w:r>
      <w:r>
        <w:rPr>
          <w:sz w:val="21"/>
          <w:u w:val="single"/>
        </w:rPr>
        <w:t xml:space="preserve">                </w:t>
      </w:r>
    </w:p>
    <w:p>
      <w:pPr>
        <w:pStyle w:val="null3"/>
        <w:ind w:firstLine="420"/>
        <w:jc w:val="both"/>
      </w:pPr>
      <w:r>
        <w:rPr>
          <w:sz w:val="21"/>
        </w:rPr>
        <w:t>（</w:t>
      </w:r>
      <w:r>
        <w:rPr>
          <w:sz w:val="21"/>
        </w:rPr>
        <w:t>2）履约验收时间：</w:t>
      </w:r>
      <w:r>
        <w:rPr>
          <w:sz w:val="21"/>
          <w:u w:val="single"/>
        </w:rPr>
        <w:t>（计划于何时验收</w:t>
      </w:r>
      <w:r>
        <w:rPr>
          <w:sz w:val="21"/>
          <w:u w:val="single"/>
        </w:rPr>
        <w:t>/供应商提出验收申请之日起   日内组织验收）</w:t>
      </w:r>
      <w:r>
        <w:rPr>
          <w:sz w:val="21"/>
          <w:u w:val="single"/>
        </w:rPr>
        <w:t xml:space="preserve"> </w:t>
      </w:r>
    </w:p>
    <w:p>
      <w:pPr>
        <w:pStyle w:val="null3"/>
        <w:ind w:firstLine="420"/>
        <w:jc w:val="both"/>
      </w:pPr>
      <w:r>
        <w:rPr>
          <w:sz w:val="21"/>
        </w:rPr>
        <w:t>（</w:t>
      </w:r>
      <w:r>
        <w:rPr>
          <w:sz w:val="21"/>
        </w:rPr>
        <w:t>3）履约验收方式：</w:t>
      </w:r>
      <w:r>
        <w:rPr>
          <w:sz w:val="21"/>
        </w:rPr>
        <w:t>¨</w:t>
      </w:r>
      <w:r>
        <w:rPr>
          <w:sz w:val="21"/>
        </w:rPr>
        <w:t>一次性验收</w:t>
      </w:r>
      <w:r>
        <w:rPr>
          <w:sz w:val="21"/>
        </w:rPr>
        <w:t xml:space="preserve">         </w:t>
      </w:r>
    </w:p>
    <w:p>
      <w:pPr>
        <w:pStyle w:val="null3"/>
        <w:ind w:firstLine="2415"/>
        <w:jc w:val="both"/>
      </w:pPr>
      <w:r>
        <w:rPr>
          <w:sz w:val="21"/>
        </w:rPr>
        <w:t>¨</w:t>
      </w:r>
      <w:r>
        <w:rPr>
          <w:sz w:val="21"/>
        </w:rPr>
        <w:t>分期</w:t>
      </w:r>
      <w:r>
        <w:rPr>
          <w:sz w:val="21"/>
        </w:rPr>
        <w:t>/分项验收</w:t>
      </w:r>
      <w:r>
        <w:rPr>
          <w:sz w:val="21"/>
        </w:rPr>
        <w:t>：</w:t>
      </w:r>
      <w:r>
        <w:rPr>
          <w:sz w:val="21"/>
          <w:u w:val="single"/>
        </w:rPr>
        <w:t xml:space="preserve"> </w:t>
      </w:r>
      <w:r>
        <w:rPr>
          <w:sz w:val="21"/>
          <w:u w:val="single"/>
        </w:rPr>
        <w:t>（应明确分期</w:t>
      </w:r>
      <w:r>
        <w:rPr>
          <w:sz w:val="21"/>
          <w:u w:val="single"/>
        </w:rPr>
        <w:t>/</w:t>
      </w:r>
      <w:r>
        <w:rPr>
          <w:sz w:val="21"/>
          <w:u w:val="single"/>
        </w:rPr>
        <w:t>分项验收的工作安排</w:t>
      </w:r>
      <w:r>
        <w:rPr>
          <w:sz w:val="21"/>
          <w:u w:val="single"/>
        </w:rPr>
        <w:t>）</w:t>
      </w:r>
      <w:r>
        <w:rPr>
          <w:sz w:val="21"/>
          <w:u w:val="single"/>
        </w:rPr>
        <w:t xml:space="preserve"> </w:t>
      </w:r>
      <w:r>
        <w:rPr>
          <w:sz w:val="21"/>
          <w:u w:val="single"/>
        </w:rPr>
        <w:t xml:space="preserve"> </w:t>
      </w:r>
    </w:p>
    <w:p>
      <w:pPr>
        <w:pStyle w:val="null3"/>
        <w:ind w:firstLine="420"/>
        <w:jc w:val="both"/>
      </w:pPr>
      <w:r>
        <w:rPr>
          <w:sz w:val="21"/>
        </w:rPr>
        <w:t>（</w:t>
      </w:r>
      <w:r>
        <w:rPr>
          <w:sz w:val="21"/>
        </w:rPr>
        <w:t>4）履约验收程序：</w:t>
      </w:r>
      <w:r>
        <w:rPr>
          <w:sz w:val="21"/>
          <w:u w:val="single"/>
        </w:rPr>
        <w:t xml:space="preserve">                                         </w:t>
      </w:r>
    </w:p>
    <w:p>
      <w:pPr>
        <w:pStyle w:val="null3"/>
        <w:ind w:firstLine="420"/>
        <w:jc w:val="both"/>
      </w:pPr>
      <w:r>
        <w:rPr>
          <w:sz w:val="21"/>
        </w:rPr>
        <w:t>（</w:t>
      </w:r>
      <w:r>
        <w:rPr>
          <w:sz w:val="21"/>
        </w:rPr>
        <w:t>5）履约验收的内容：</w:t>
      </w:r>
      <w:r>
        <w:rPr>
          <w:sz w:val="21"/>
          <w:u w:val="single"/>
        </w:rPr>
        <w:t xml:space="preserve"> </w:t>
      </w:r>
      <w:r>
        <w:rPr>
          <w:sz w:val="21"/>
          <w:u w:val="single"/>
        </w:rPr>
        <w:t>（应当包括每一项技术和商务要求的履约情况，特别是落实政府采购扶持中小企业，支持绿色发展和乡村振兴等政策情况）</w:t>
      </w:r>
      <w:r>
        <w:rPr>
          <w:sz w:val="21"/>
          <w:u w:val="single"/>
        </w:rPr>
        <w:t xml:space="preserve">                          </w:t>
      </w:r>
    </w:p>
    <w:p>
      <w:pPr>
        <w:pStyle w:val="null3"/>
        <w:ind w:firstLine="420"/>
        <w:jc w:val="both"/>
      </w:pPr>
      <w:r>
        <w:rPr>
          <w:sz w:val="21"/>
        </w:rPr>
        <w:t>（</w:t>
      </w:r>
      <w:r>
        <w:rPr>
          <w:sz w:val="21"/>
        </w:rPr>
        <w:t>6）履约验收标准：</w:t>
      </w:r>
      <w:r>
        <w:rPr>
          <w:sz w:val="21"/>
          <w:u w:val="single"/>
        </w:rPr>
        <w:t xml:space="preserve">                                         </w:t>
      </w:r>
    </w:p>
    <w:p>
      <w:pPr>
        <w:pStyle w:val="null3"/>
        <w:ind w:firstLine="420"/>
        <w:jc w:val="both"/>
      </w:pPr>
      <w:r>
        <w:rPr>
          <w:sz w:val="21"/>
        </w:rPr>
        <w:t>（</w:t>
      </w:r>
      <w:r>
        <w:rPr>
          <w:sz w:val="21"/>
        </w:rPr>
        <w:t>7）是否以采购活动中供应商提供的样品作为参考：</w:t>
      </w:r>
      <w:r>
        <w:rPr>
          <w:sz w:val="21"/>
        </w:rPr>
        <w:t>¨</w:t>
      </w:r>
      <w:r>
        <w:rPr>
          <w:sz w:val="21"/>
        </w:rPr>
        <w:t>是</w:t>
      </w:r>
      <w:r>
        <w:rPr>
          <w:sz w:val="21"/>
        </w:rPr>
        <w:t xml:space="preserve">  </w:t>
      </w:r>
      <w:r>
        <w:rPr>
          <w:sz w:val="21"/>
        </w:rPr>
        <w:t>¨</w:t>
      </w:r>
      <w:r>
        <w:rPr>
          <w:sz w:val="21"/>
        </w:rPr>
        <w:t>否</w:t>
      </w:r>
    </w:p>
    <w:p>
      <w:pPr>
        <w:pStyle w:val="null3"/>
        <w:ind w:firstLine="420"/>
        <w:jc w:val="both"/>
      </w:pPr>
      <w:r>
        <w:rPr>
          <w:sz w:val="21"/>
        </w:rPr>
        <w:t>（</w:t>
      </w:r>
      <w:r>
        <w:rPr>
          <w:sz w:val="21"/>
        </w:rPr>
        <w:t>8）履约验收其他事项：</w:t>
      </w:r>
      <w:r>
        <w:rPr>
          <w:sz w:val="21"/>
          <w:u w:val="single"/>
        </w:rPr>
        <w:t xml:space="preserve">      </w:t>
      </w:r>
      <w:r>
        <w:rPr>
          <w:sz w:val="21"/>
          <w:u w:val="single"/>
        </w:rPr>
        <w:t>（产权过户登记等）</w:t>
      </w:r>
      <w:r>
        <w:rPr>
          <w:sz w:val="21"/>
          <w:u w:val="single"/>
        </w:rPr>
        <w:t xml:space="preserve">          </w:t>
      </w:r>
    </w:p>
    <w:p>
      <w:pPr>
        <w:pStyle w:val="null3"/>
        <w:ind w:firstLine="422"/>
        <w:jc w:val="both"/>
      </w:pPr>
      <w:r>
        <w:rPr>
          <w:sz w:val="21"/>
          <w:b/>
        </w:rPr>
        <w:t xml:space="preserve">5. </w:t>
      </w:r>
      <w:r>
        <w:rPr>
          <w:sz w:val="21"/>
          <w:b/>
        </w:rPr>
        <w:t>组成合同的文件</w:t>
      </w:r>
    </w:p>
    <w:p>
      <w:pPr>
        <w:pStyle w:val="null3"/>
        <w:ind w:firstLine="420"/>
        <w:jc w:val="both"/>
      </w:pPr>
      <w:r>
        <w:rPr>
          <w:sz w:val="21"/>
        </w:rPr>
        <w:t>本协议书与下列文件一起构成合同文件，如下述文件之间有任何抵触、矛盾或歧义，应按以下顺序解释：</w:t>
      </w:r>
    </w:p>
    <w:p>
      <w:pPr>
        <w:pStyle w:val="null3"/>
        <w:ind w:firstLine="420"/>
        <w:jc w:val="both"/>
      </w:pPr>
      <w:r>
        <w:rPr>
          <w:sz w:val="21"/>
        </w:rPr>
        <w:t>（</w:t>
      </w:r>
      <w:r>
        <w:rPr>
          <w:sz w:val="21"/>
        </w:rPr>
        <w:t>1）</w:t>
      </w:r>
      <w:r>
        <w:rPr>
          <w:sz w:val="21"/>
        </w:rPr>
        <w:t>政府采购</w:t>
      </w:r>
      <w:r>
        <w:rPr>
          <w:sz w:val="21"/>
        </w:rPr>
        <w:t>合同协议书及其变更、补充</w:t>
      </w:r>
      <w:r>
        <w:rPr>
          <w:sz w:val="21"/>
        </w:rPr>
        <w:t>协议</w:t>
      </w:r>
    </w:p>
    <w:p>
      <w:pPr>
        <w:pStyle w:val="null3"/>
        <w:ind w:firstLine="420"/>
        <w:jc w:val="both"/>
      </w:pPr>
      <w:r>
        <w:rPr>
          <w:sz w:val="21"/>
        </w:rPr>
        <w:t>（</w:t>
      </w:r>
      <w:r>
        <w:rPr>
          <w:sz w:val="21"/>
        </w:rPr>
        <w:t>2</w:t>
      </w:r>
      <w:r>
        <w:rPr>
          <w:sz w:val="21"/>
        </w:rPr>
        <w:t>）政府采购合同专用条款</w:t>
      </w:r>
    </w:p>
    <w:p>
      <w:pPr>
        <w:pStyle w:val="null3"/>
        <w:ind w:firstLine="420"/>
        <w:jc w:val="both"/>
      </w:pPr>
      <w:r>
        <w:rPr>
          <w:sz w:val="21"/>
        </w:rPr>
        <w:t>（</w:t>
      </w:r>
      <w:r>
        <w:rPr>
          <w:sz w:val="21"/>
        </w:rPr>
        <w:t>3</w:t>
      </w:r>
      <w:r>
        <w:rPr>
          <w:sz w:val="21"/>
        </w:rPr>
        <w:t>）政府采购合同通用条款</w:t>
      </w:r>
    </w:p>
    <w:p>
      <w:pPr>
        <w:pStyle w:val="null3"/>
        <w:ind w:firstLine="420"/>
        <w:jc w:val="both"/>
      </w:pPr>
      <w:r>
        <w:rPr>
          <w:sz w:val="21"/>
        </w:rPr>
        <w:t>（</w:t>
      </w:r>
      <w:r>
        <w:rPr>
          <w:sz w:val="21"/>
        </w:rPr>
        <w:t>4</w:t>
      </w:r>
      <w:r>
        <w:rPr>
          <w:sz w:val="21"/>
        </w:rPr>
        <w:t>）中标</w:t>
      </w:r>
      <w:r>
        <w:rPr>
          <w:sz w:val="21"/>
        </w:rPr>
        <w:t>（成交）</w:t>
      </w:r>
      <w:r>
        <w:rPr>
          <w:sz w:val="21"/>
        </w:rPr>
        <w:t>通知书</w:t>
      </w:r>
    </w:p>
    <w:p>
      <w:pPr>
        <w:pStyle w:val="null3"/>
        <w:ind w:firstLine="420"/>
        <w:jc w:val="both"/>
      </w:pPr>
      <w:r>
        <w:rPr>
          <w:sz w:val="21"/>
        </w:rPr>
        <w:t>（</w:t>
      </w:r>
      <w:r>
        <w:rPr>
          <w:sz w:val="21"/>
        </w:rPr>
        <w:t>5</w:t>
      </w:r>
      <w:r>
        <w:rPr>
          <w:sz w:val="21"/>
        </w:rPr>
        <w:t>）投标（响应）文件</w:t>
      </w:r>
    </w:p>
    <w:p>
      <w:pPr>
        <w:pStyle w:val="null3"/>
        <w:ind w:firstLine="420"/>
        <w:jc w:val="both"/>
      </w:pPr>
      <w:r>
        <w:rPr>
          <w:sz w:val="21"/>
        </w:rPr>
        <w:t>（</w:t>
      </w:r>
      <w:r>
        <w:rPr>
          <w:sz w:val="21"/>
        </w:rPr>
        <w:t>6）采购文件</w:t>
      </w:r>
    </w:p>
    <w:p>
      <w:pPr>
        <w:pStyle w:val="null3"/>
        <w:ind w:firstLine="420"/>
        <w:jc w:val="both"/>
      </w:pPr>
      <w:r>
        <w:rPr>
          <w:sz w:val="21"/>
        </w:rPr>
        <w:t>（</w:t>
      </w:r>
      <w:r>
        <w:rPr>
          <w:sz w:val="21"/>
        </w:rPr>
        <w:t>7）有关技术文件，图纸</w:t>
      </w:r>
    </w:p>
    <w:p>
      <w:pPr>
        <w:pStyle w:val="null3"/>
        <w:ind w:firstLine="420"/>
        <w:jc w:val="both"/>
      </w:pPr>
      <w:r>
        <w:rPr>
          <w:sz w:val="21"/>
        </w:rPr>
        <w:t>（</w:t>
      </w:r>
      <w:r>
        <w:rPr>
          <w:sz w:val="21"/>
        </w:rPr>
        <w:t>8）国家法律、行政法规和规章制度规定或合同约定的作为合同组成部分的其他文件</w:t>
      </w:r>
    </w:p>
    <w:p>
      <w:pPr>
        <w:pStyle w:val="null3"/>
        <w:ind w:firstLine="422"/>
        <w:jc w:val="both"/>
      </w:pPr>
      <w:r>
        <w:rPr>
          <w:sz w:val="21"/>
          <w:b/>
        </w:rPr>
        <w:t xml:space="preserve">6. </w:t>
      </w:r>
      <w:r>
        <w:rPr>
          <w:sz w:val="21"/>
          <w:b/>
        </w:rPr>
        <w:t>合同生效</w:t>
      </w:r>
    </w:p>
    <w:p>
      <w:pPr>
        <w:pStyle w:val="null3"/>
        <w:ind w:firstLine="420"/>
        <w:jc w:val="both"/>
      </w:pPr>
      <w:r>
        <w:rPr>
          <w:sz w:val="21"/>
        </w:rPr>
        <w:t>本合同自</w:t>
      </w:r>
      <w:r>
        <w:rPr>
          <w:sz w:val="21"/>
          <w:u w:val="single"/>
        </w:rPr>
        <w:t xml:space="preserve">                             </w:t>
      </w:r>
      <w:r>
        <w:rPr>
          <w:sz w:val="21"/>
        </w:rPr>
        <w:t>生效。</w:t>
      </w:r>
    </w:p>
    <w:p>
      <w:pPr>
        <w:pStyle w:val="null3"/>
        <w:ind w:firstLine="422"/>
        <w:jc w:val="both"/>
      </w:pPr>
      <w:r>
        <w:rPr>
          <w:sz w:val="21"/>
          <w:b/>
        </w:rPr>
        <w:t>7.</w:t>
      </w:r>
      <w:r>
        <w:rPr>
          <w:sz w:val="21"/>
          <w:b/>
        </w:rPr>
        <w:t xml:space="preserve"> </w:t>
      </w:r>
      <w:r>
        <w:rPr>
          <w:sz w:val="21"/>
          <w:b/>
        </w:rPr>
        <w:t>合同份数</w:t>
      </w:r>
    </w:p>
    <w:p>
      <w:pPr>
        <w:pStyle w:val="null3"/>
        <w:ind w:firstLine="420"/>
        <w:jc w:val="both"/>
      </w:pPr>
      <w:r>
        <w:rPr>
          <w:sz w:val="21"/>
        </w:rPr>
        <w:t>本合同一式</w:t>
      </w:r>
      <w:r>
        <w:rPr>
          <w:sz w:val="21"/>
          <w:u w:val="single"/>
        </w:rPr>
        <w:t xml:space="preserve">    </w:t>
      </w:r>
      <w:r>
        <w:rPr>
          <w:sz w:val="21"/>
        </w:rPr>
        <w:t>份，</w:t>
      </w:r>
      <w:r>
        <w:rPr>
          <w:sz w:val="21"/>
        </w:rPr>
        <w:t>甲方</w:t>
      </w:r>
      <w:r>
        <w:rPr>
          <w:sz w:val="21"/>
        </w:rPr>
        <w:t>执</w:t>
      </w:r>
      <w:r>
        <w:rPr>
          <w:sz w:val="21"/>
          <w:u w:val="single"/>
        </w:rPr>
        <w:t xml:space="preserve"> </w:t>
      </w:r>
      <w:r>
        <w:rPr>
          <w:sz w:val="21"/>
          <w:u w:val="single"/>
        </w:rPr>
        <w:t xml:space="preserve"> </w:t>
      </w:r>
      <w:r>
        <w:rPr>
          <w:sz w:val="21"/>
          <w:u w:val="single"/>
        </w:rPr>
        <w:t xml:space="preserve">  </w:t>
      </w:r>
      <w:r>
        <w:rPr>
          <w:sz w:val="21"/>
        </w:rPr>
        <w:t>份，</w:t>
      </w:r>
      <w:r>
        <w:rPr>
          <w:sz w:val="21"/>
        </w:rPr>
        <w:t>乙方</w:t>
      </w:r>
      <w:r>
        <w:rPr>
          <w:sz w:val="21"/>
        </w:rPr>
        <w:t>执</w:t>
      </w:r>
      <w:r>
        <w:rPr>
          <w:sz w:val="21"/>
          <w:u w:val="single"/>
        </w:rPr>
        <w:t xml:space="preserve">  </w:t>
      </w:r>
      <w:r>
        <w:rPr>
          <w:sz w:val="21"/>
          <w:u w:val="single"/>
        </w:rPr>
        <w:t xml:space="preserve"> </w:t>
      </w:r>
      <w:r>
        <w:rPr>
          <w:sz w:val="21"/>
          <w:u w:val="single"/>
        </w:rPr>
        <w:t xml:space="preserve"> </w:t>
      </w:r>
      <w:r>
        <w:rPr>
          <w:sz w:val="21"/>
        </w:rPr>
        <w:t>份，均具有同等法律效力。</w:t>
      </w:r>
    </w:p>
    <w:p>
      <w:pPr>
        <w:pStyle w:val="null3"/>
        <w:ind w:firstLine="420"/>
        <w:jc w:val="both"/>
      </w:pPr>
      <w:r>
        <w:rPr>
          <w:sz w:val="21"/>
        </w:rPr>
        <w:t>合同订立时间：</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pStyle w:val="null3"/>
        <w:ind w:firstLine="420"/>
        <w:jc w:val="both"/>
      </w:pPr>
      <w:r>
        <w:rPr>
          <w:sz w:val="21"/>
        </w:rPr>
        <w:t>合同订立地点：</w:t>
      </w:r>
      <w:r>
        <w:rPr>
          <w:sz w:val="21"/>
          <w:u w:val="single"/>
        </w:rPr>
        <w:t xml:space="preserve">                           </w:t>
      </w:r>
    </w:p>
    <w:p>
      <w:pPr>
        <w:pStyle w:val="null3"/>
        <w:ind w:firstLine="420"/>
        <w:jc w:val="both"/>
      </w:pPr>
      <w:r>
        <w:rPr>
          <w:sz w:val="21"/>
        </w:rPr>
        <w:t>附件：具体标</w:t>
      </w:r>
      <w:r>
        <w:rPr>
          <w:sz w:val="21"/>
        </w:rPr>
        <w:t>的及其</w:t>
      </w:r>
      <w:r>
        <w:rPr>
          <w:sz w:val="21"/>
        </w:rPr>
        <w:t>技术要求和商务要求</w:t>
      </w:r>
      <w:r>
        <w:rPr>
          <w:sz w:val="21"/>
        </w:rPr>
        <w:t>、联合协议、分包</w:t>
      </w:r>
      <w:r>
        <w:rPr>
          <w:sz w:val="21"/>
        </w:rPr>
        <w:t>意向</w:t>
      </w:r>
      <w:r>
        <w:rPr>
          <w:sz w:val="21"/>
        </w:rPr>
        <w:t>协议等。</w:t>
      </w:r>
    </w:p>
    <w:p>
      <w:pPr>
        <w:pStyle w:val="null3"/>
        <w:ind w:firstLine="420"/>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859"/>
        <w:gridCol w:w="2332"/>
        <w:gridCol w:w="1929"/>
        <w:gridCol w:w="2065"/>
      </w:tblGrid>
      <w:tr>
        <w:tc>
          <w:tcPr>
            <w:tcW w:type="dxa" w:w="419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甲方</w:t>
            </w:r>
            <w:r>
              <w:rPr>
                <w:sz w:val="21"/>
              </w:rPr>
              <w:t>（采购人</w:t>
            </w:r>
            <w:r>
              <w:rPr>
                <w:sz w:val="21"/>
              </w:rPr>
              <w:t>、受采购人委托签订合同的单位</w:t>
            </w:r>
            <w:r>
              <w:rPr>
                <w:sz w:val="21"/>
              </w:rPr>
              <w:t>或</w:t>
            </w:r>
            <w:r>
              <w:rPr>
                <w:sz w:val="21"/>
              </w:rPr>
              <w:t>采购文件约定的合同甲方）</w:t>
            </w:r>
          </w:p>
        </w:tc>
        <w:tc>
          <w:tcPr>
            <w:tcW w:type="dxa" w:w="3994"/>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乙方</w:t>
            </w:r>
            <w:r>
              <w:rPr>
                <w:sz w:val="21"/>
              </w:rPr>
              <w:t>（供应商）</w:t>
            </w:r>
          </w:p>
        </w:tc>
      </w:tr>
      <w:tr>
        <w:tc>
          <w:tcPr>
            <w:tcW w:type="dxa" w:w="1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单位名称</w:t>
            </w:r>
            <w:r>
              <w:rPr>
                <w:sz w:val="21"/>
              </w:rPr>
              <w:t>（公章</w:t>
            </w:r>
            <w:r>
              <w:rPr>
                <w:sz w:val="21"/>
              </w:rPr>
              <w:t>或合同章</w:t>
            </w:r>
            <w:r>
              <w:rPr>
                <w:sz w:val="21"/>
              </w:rPr>
              <w:t>）</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单位名称</w:t>
            </w:r>
            <w:r>
              <w:rPr>
                <w:sz w:val="21"/>
              </w:rPr>
              <w:t>（公章</w:t>
            </w:r>
            <w:r>
              <w:rPr>
                <w:sz w:val="21"/>
              </w:rPr>
              <w:t>或合同章</w:t>
            </w:r>
            <w:r>
              <w:rPr>
                <w:sz w:val="21"/>
              </w:rPr>
              <w:t>）</w:t>
            </w:r>
          </w:p>
        </w:tc>
        <w:tc>
          <w:tcPr>
            <w:tcW w:type="dxa" w:w="20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法定代表人</w:t>
            </w:r>
          </w:p>
          <w:p>
            <w:pPr>
              <w:pStyle w:val="null3"/>
              <w:ind w:firstLine="100"/>
              <w:jc w:val="center"/>
            </w:pPr>
            <w:r>
              <w:rPr>
                <w:sz w:val="21"/>
              </w:rPr>
              <w:t>或其</w:t>
            </w:r>
            <w:r>
              <w:rPr>
                <w:sz w:val="21"/>
              </w:rPr>
              <w:t>委托代理人</w:t>
            </w:r>
            <w:r>
              <w:rPr>
                <w:sz w:val="21"/>
              </w:rPr>
              <w:t>（签章）</w:t>
            </w:r>
          </w:p>
        </w:tc>
        <w:tc>
          <w:tcPr>
            <w:tcW w:type="dxa" w:w="23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法定代表人</w:t>
            </w:r>
          </w:p>
          <w:p>
            <w:pPr>
              <w:pStyle w:val="null3"/>
              <w:jc w:val="center"/>
            </w:pPr>
            <w:r>
              <w:rPr>
                <w:sz w:val="21"/>
              </w:rPr>
              <w:t>或其</w:t>
            </w:r>
            <w:r>
              <w:rPr>
                <w:sz w:val="21"/>
              </w:rPr>
              <w:t>委托代理人</w:t>
            </w:r>
            <w:r>
              <w:rPr>
                <w:sz w:val="21"/>
              </w:rPr>
              <w:t>（签章）</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9"/>
            <w:vMerge/>
            <w:tcBorders>
              <w:top w:val="none" w:color="000000" w:sz="4"/>
              <w:left w:val="single" w:color="000000" w:sz="4"/>
              <w:bottom w:val="single" w:color="000000" w:sz="4"/>
              <w:right w:val="single" w:color="000000" w:sz="4"/>
            </w:tcBorders>
          </w:tcPr>
          <w:p/>
        </w:tc>
        <w:tc>
          <w:tcPr>
            <w:tcW w:type="dxa" w:w="2332"/>
            <w:vMerge/>
            <w:tcBorders>
              <w:top w:val="none" w:color="000000" w:sz="4"/>
              <w:left w:val="none" w:color="000000" w:sz="4"/>
              <w:bottom w:val="single" w:color="000000" w:sz="4"/>
              <w:right w:val="single" w:color="000000" w:sz="4"/>
            </w:tcBorders>
          </w:tcPr>
          <w:p/>
        </w:tc>
        <w:tc>
          <w:tcPr>
            <w:tcW w:type="dxa" w:w="19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拥有者性别</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w:t>
            </w:r>
            <w:r>
              <w:rPr>
                <w:sz w:val="21"/>
              </w:rPr>
              <w:t xml:space="preserve">  </w:t>
            </w:r>
            <w:r>
              <w:rPr>
                <w:sz w:val="21"/>
              </w:rPr>
              <w:t>所</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w:t>
            </w:r>
            <w:r>
              <w:rPr>
                <w:sz w:val="21"/>
              </w:rPr>
              <w:t xml:space="preserve">  </w:t>
            </w:r>
            <w:r>
              <w:rPr>
                <w:sz w:val="21"/>
              </w:rPr>
              <w:t>所</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w:t>
            </w:r>
            <w:r>
              <w:rPr>
                <w:sz w:val="21"/>
              </w:rPr>
              <w:t>系</w:t>
            </w:r>
            <w:r>
              <w:rPr>
                <w:sz w:val="21"/>
              </w:rPr>
              <w:t>人</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w:t>
            </w:r>
            <w:r>
              <w:rPr>
                <w:sz w:val="21"/>
              </w:rPr>
              <w:t>系</w:t>
            </w:r>
            <w:r>
              <w:rPr>
                <w:sz w:val="21"/>
              </w:rPr>
              <w:t>人</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联系电话</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联系电话</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通信地址</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通信地址</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邮政编码</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邮政编码</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电子邮箱</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电子邮箱</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统一社会信用代码</w:t>
            </w: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统一社会信用代码</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开户名称</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开户银行</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银行账号</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18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注：涉及联合体或其他合同主体的信息应按上表格式加列。</w:t>
            </w:r>
          </w:p>
        </w:tc>
      </w:tr>
    </w:tbl>
    <w:p>
      <w:pPr>
        <w:pStyle w:val="null3"/>
        <w:jc w:val="both"/>
      </w:pPr>
      <w:r>
        <w:rPr/>
        <w:t xml:space="preserve"> </w:t>
      </w:r>
    </w:p>
    <w:p>
      <w:pPr>
        <w:pStyle w:val="null3"/>
        <w:spacing w:before="150"/>
        <w:jc w:val="center"/>
      </w:pPr>
      <w:r>
        <w:rPr>
          <w:sz w:val="28"/>
        </w:rPr>
        <w:t>第二节</w:t>
      </w:r>
      <w:r>
        <w:rPr>
          <w:sz w:val="28"/>
        </w:rPr>
        <w:t>政府采购合同通用条款</w:t>
      </w:r>
    </w:p>
    <w:p>
      <w:pPr>
        <w:pStyle w:val="null3"/>
        <w:jc w:val="left"/>
      </w:pPr>
      <w:r>
        <w:rPr>
          <w:sz w:val="24"/>
          <w:b/>
        </w:rPr>
        <w:t>1.</w:t>
      </w:r>
      <w:r>
        <w:rPr>
          <w:sz w:val="21"/>
          <w:b/>
        </w:rPr>
        <w:t xml:space="preserve"> </w:t>
      </w:r>
      <w:r>
        <w:rPr>
          <w:sz w:val="24"/>
          <w:b/>
        </w:rPr>
        <w:t>定义</w:t>
      </w:r>
    </w:p>
    <w:p>
      <w:pPr>
        <w:pStyle w:val="null3"/>
        <w:ind w:firstLine="420"/>
        <w:jc w:val="left"/>
      </w:pPr>
      <w:r>
        <w:rPr>
          <w:sz w:val="21"/>
          <w:color w:val="000000"/>
        </w:rPr>
        <w:t>1.1合同当事人</w:t>
      </w:r>
    </w:p>
    <w:p>
      <w:pPr>
        <w:pStyle w:val="null3"/>
        <w:ind w:firstLine="420"/>
        <w:jc w:val="left"/>
      </w:pPr>
      <w:r>
        <w:rPr>
          <w:sz w:val="21"/>
        </w:rPr>
        <w:t>（</w:t>
      </w:r>
      <w:r>
        <w:rPr>
          <w:sz w:val="21"/>
        </w:rPr>
        <w:t>1）采购人（以下称甲方）是指使用财政性资金，通过政府采购方式向供应商购买货物</w:t>
      </w:r>
      <w:r>
        <w:rPr>
          <w:sz w:val="21"/>
        </w:rPr>
        <w:t>及其相关服务的</w:t>
      </w:r>
      <w:r>
        <w:rPr>
          <w:sz w:val="21"/>
        </w:rPr>
        <w:t>国家机关、事业单位、团体组织。</w:t>
      </w:r>
    </w:p>
    <w:p>
      <w:pPr>
        <w:pStyle w:val="null3"/>
        <w:ind w:firstLine="420"/>
        <w:jc w:val="left"/>
      </w:pPr>
      <w:r>
        <w:rPr>
          <w:sz w:val="21"/>
        </w:rPr>
        <w:t>（</w:t>
      </w:r>
      <w:r>
        <w:rPr>
          <w:sz w:val="21"/>
        </w:rPr>
        <w:t>2）供应商（以下称</w:t>
      </w:r>
      <w:r>
        <w:rPr>
          <w:sz w:val="21"/>
        </w:rPr>
        <w:t>乙</w:t>
      </w:r>
      <w:r>
        <w:rPr>
          <w:sz w:val="21"/>
        </w:rPr>
        <w:t>方）是指参加政府采购活动并且中标（成交），向采购人提供</w:t>
      </w:r>
      <w:r>
        <w:rPr>
          <w:sz w:val="21"/>
        </w:rPr>
        <w:t>合同约定的货物及其相关服务的法人、非法人组织或者自然人</w:t>
      </w:r>
      <w:r>
        <w:rPr>
          <w:sz w:val="21"/>
        </w:rPr>
        <w:t>。</w:t>
      </w:r>
    </w:p>
    <w:p>
      <w:pPr>
        <w:pStyle w:val="null3"/>
        <w:ind w:firstLine="420"/>
        <w:jc w:val="left"/>
      </w:pPr>
      <w:r>
        <w:rPr>
          <w:sz w:val="21"/>
        </w:rPr>
        <w:t>（</w:t>
      </w:r>
      <w:r>
        <w:rPr>
          <w:sz w:val="21"/>
        </w:rPr>
        <w:t>3）其他合同主体是指除采购人和供应商以外，</w:t>
      </w:r>
      <w:r>
        <w:rPr>
          <w:sz w:val="21"/>
          <w:color w:val="000000"/>
        </w:rPr>
        <w:t>依法参与合同缔结或履行，享有权利、承担义务的合同当事人</w:t>
      </w:r>
      <w:r>
        <w:rPr>
          <w:sz w:val="21"/>
        </w:rPr>
        <w:t>。</w:t>
      </w:r>
    </w:p>
    <w:p>
      <w:pPr>
        <w:pStyle w:val="null3"/>
        <w:ind w:firstLine="420"/>
        <w:jc w:val="left"/>
      </w:pPr>
      <w:r>
        <w:rPr>
          <w:sz w:val="21"/>
        </w:rPr>
        <w:t>1.2本合同下列术语应解释为：</w:t>
      </w:r>
    </w:p>
    <w:p>
      <w:pPr>
        <w:pStyle w:val="null3"/>
        <w:ind w:firstLine="420"/>
        <w:jc w:val="left"/>
      </w:pPr>
      <w:r>
        <w:rPr>
          <w:sz w:val="21"/>
        </w:rPr>
        <w:t>（</w:t>
      </w:r>
      <w:r>
        <w:rPr>
          <w:sz w:val="21"/>
        </w:rPr>
        <w:t>1）“合同”系指</w:t>
      </w:r>
      <w:r>
        <w:rPr>
          <w:sz w:val="21"/>
          <w:color w:val="000000"/>
        </w:rPr>
        <w:t>合同当事人意思表示达成一致的任何协议，包括签署的</w:t>
      </w:r>
      <w:r>
        <w:rPr>
          <w:sz w:val="21"/>
        </w:rPr>
        <w:t>政府采购</w:t>
      </w:r>
      <w:r>
        <w:rPr>
          <w:sz w:val="21"/>
        </w:rPr>
        <w:t>合同协议书及其变更、补充</w:t>
      </w:r>
      <w:r>
        <w:rPr>
          <w:sz w:val="21"/>
        </w:rPr>
        <w:t>协议，</w:t>
      </w:r>
      <w:r>
        <w:rPr>
          <w:sz w:val="21"/>
        </w:rPr>
        <w:t>政府采购合同专用条款</w:t>
      </w:r>
      <w:r>
        <w:rPr>
          <w:sz w:val="21"/>
        </w:rPr>
        <w:t>，</w:t>
      </w:r>
      <w:r>
        <w:rPr>
          <w:sz w:val="21"/>
        </w:rPr>
        <w:t>政府采购合同通用条款</w:t>
      </w:r>
      <w:r>
        <w:rPr>
          <w:sz w:val="21"/>
        </w:rPr>
        <w:t>，</w:t>
      </w:r>
      <w:r>
        <w:rPr>
          <w:sz w:val="21"/>
        </w:rPr>
        <w:t>中标</w:t>
      </w:r>
      <w:r>
        <w:rPr>
          <w:sz w:val="21"/>
        </w:rPr>
        <w:t>（成交）</w:t>
      </w:r>
      <w:r>
        <w:rPr>
          <w:sz w:val="21"/>
        </w:rPr>
        <w:t>通知书</w:t>
      </w:r>
      <w:r>
        <w:rPr>
          <w:sz w:val="21"/>
        </w:rPr>
        <w:t>，</w:t>
      </w:r>
      <w:r>
        <w:rPr>
          <w:sz w:val="21"/>
        </w:rPr>
        <w:t>投标（响应）文件</w:t>
      </w:r>
      <w:r>
        <w:rPr>
          <w:sz w:val="21"/>
        </w:rPr>
        <w:t>，</w:t>
      </w:r>
      <w:r>
        <w:rPr>
          <w:sz w:val="21"/>
        </w:rPr>
        <w:t>采购文件</w:t>
      </w:r>
      <w:r>
        <w:rPr>
          <w:sz w:val="21"/>
        </w:rPr>
        <w:t>，</w:t>
      </w:r>
      <w:r>
        <w:rPr>
          <w:sz w:val="21"/>
        </w:rPr>
        <w:t>有关技术文件</w:t>
      </w:r>
      <w:r>
        <w:rPr>
          <w:sz w:val="21"/>
        </w:rPr>
        <w:t>和</w:t>
      </w:r>
      <w:r>
        <w:rPr>
          <w:sz w:val="21"/>
        </w:rPr>
        <w:t>图纸</w:t>
      </w:r>
      <w:r>
        <w:rPr>
          <w:sz w:val="21"/>
        </w:rPr>
        <w:t>，以及</w:t>
      </w:r>
      <w:r>
        <w:rPr>
          <w:sz w:val="21"/>
          <w:color w:val="000000"/>
        </w:rPr>
        <w:t>国家法律、行政法规和规章制度规定或合同约定的作为合同组成部分的其他文件</w:t>
      </w:r>
      <w:r>
        <w:rPr>
          <w:sz w:val="21"/>
        </w:rPr>
        <w:t>。</w:t>
      </w:r>
    </w:p>
    <w:p>
      <w:pPr>
        <w:pStyle w:val="null3"/>
        <w:ind w:firstLine="420"/>
        <w:jc w:val="left"/>
      </w:pPr>
      <w:r>
        <w:rPr>
          <w:sz w:val="21"/>
        </w:rPr>
        <w:t>（</w:t>
      </w:r>
      <w:r>
        <w:rPr>
          <w:sz w:val="21"/>
        </w:rPr>
        <w:t>2</w:t>
      </w:r>
      <w:r>
        <w:rPr>
          <w:sz w:val="21"/>
        </w:rPr>
        <w:t>）</w:t>
      </w:r>
      <w:r>
        <w:rPr>
          <w:sz w:val="21"/>
        </w:rPr>
        <w:t>“合同价</w:t>
      </w:r>
      <w:r>
        <w:rPr>
          <w:sz w:val="21"/>
        </w:rPr>
        <w:t>款</w:t>
      </w:r>
      <w:r>
        <w:rPr>
          <w:sz w:val="21"/>
        </w:rPr>
        <w:t>”系指根据本合同规定乙方在全面履行合同义务后甲方应支付给乙方的价款。</w:t>
      </w:r>
    </w:p>
    <w:p>
      <w:pPr>
        <w:pStyle w:val="null3"/>
        <w:ind w:firstLine="420"/>
        <w:jc w:val="left"/>
      </w:pPr>
      <w:r>
        <w:rPr>
          <w:sz w:val="21"/>
        </w:rPr>
        <w:t>（</w:t>
      </w:r>
      <w:r>
        <w:rPr>
          <w:sz w:val="21"/>
        </w:rPr>
        <w:t>3</w:t>
      </w:r>
      <w:r>
        <w:rPr>
          <w:sz w:val="21"/>
        </w:rPr>
        <w:t>）</w:t>
      </w:r>
      <w:r>
        <w:rPr>
          <w:sz w:val="21"/>
        </w:rPr>
        <w:t>“货物”系指乙方根据本合同规定须向甲方提供的各种形态和种类的物品，包括原材料、设备、产品（</w:t>
      </w:r>
      <w:r>
        <w:rPr>
          <w:sz w:val="21"/>
          <w:color w:val="000000"/>
        </w:rPr>
        <w:t>包括软件）及相关的其备品备件、工具、手册及</w:t>
      </w:r>
      <w:r>
        <w:rPr>
          <w:sz w:val="21"/>
          <w:color w:val="000000"/>
        </w:rPr>
        <w:t>其他</w:t>
      </w:r>
      <w:r>
        <w:rPr>
          <w:sz w:val="21"/>
          <w:color w:val="000000"/>
        </w:rPr>
        <w:t>技术资料和材料</w:t>
      </w:r>
      <w:r>
        <w:rPr>
          <w:sz w:val="21"/>
          <w:color w:val="000000"/>
        </w:rPr>
        <w:t>等</w:t>
      </w:r>
      <w:r>
        <w:rPr>
          <w:sz w:val="21"/>
          <w:color w:val="000000"/>
        </w:rPr>
        <w:t>。</w:t>
      </w:r>
    </w:p>
    <w:p>
      <w:pPr>
        <w:pStyle w:val="null3"/>
        <w:ind w:firstLine="420"/>
        <w:jc w:val="left"/>
      </w:pPr>
      <w:r>
        <w:rPr>
          <w:sz w:val="21"/>
          <w:color w:val="000000"/>
        </w:rPr>
        <w:t>（</w:t>
      </w:r>
      <w:r>
        <w:rPr>
          <w:sz w:val="21"/>
          <w:color w:val="000000"/>
        </w:rPr>
        <w:t>4</w:t>
      </w:r>
      <w:r>
        <w:rPr>
          <w:sz w:val="21"/>
          <w:color w:val="000000"/>
        </w:rPr>
        <w:t>）</w:t>
      </w:r>
      <w:r>
        <w:rPr>
          <w:sz w:val="21"/>
          <w:color w:val="000000"/>
        </w:rPr>
        <w:t>“</w:t>
      </w:r>
      <w:r>
        <w:rPr>
          <w:sz w:val="21"/>
        </w:rPr>
        <w:t>相关</w:t>
      </w:r>
      <w:r>
        <w:rPr>
          <w:sz w:val="21"/>
          <w:color w:val="000000"/>
        </w:rPr>
        <w:t>服务</w:t>
      </w:r>
      <w:r>
        <w:rPr>
          <w:sz w:val="21"/>
          <w:color w:val="000000"/>
        </w:rPr>
        <w:t>”系指根据合同规定，乙方应提供的</w:t>
      </w:r>
      <w:r>
        <w:rPr>
          <w:sz w:val="21"/>
          <w:color w:val="000000"/>
        </w:rPr>
        <w:t>与货物有关的</w:t>
      </w:r>
      <w:r>
        <w:rPr>
          <w:sz w:val="21"/>
          <w:color w:val="000000"/>
        </w:rPr>
        <w:t>技术、管理和</w:t>
      </w:r>
      <w:r>
        <w:rPr>
          <w:sz w:val="21"/>
          <w:color w:val="000000"/>
        </w:rPr>
        <w:t>其他</w:t>
      </w:r>
      <w:r>
        <w:rPr>
          <w:sz w:val="21"/>
          <w:color w:val="000000"/>
        </w:rPr>
        <w:t>服务，包括但不限于：管理和质量保证、运输、保险、检验、现场准备、安装、集成、调试、培训、维修、</w:t>
      </w:r>
      <w:r>
        <w:rPr>
          <w:sz w:val="21"/>
          <w:color w:val="000000"/>
        </w:rPr>
        <w:t>废弃处置、</w:t>
      </w:r>
      <w:r>
        <w:rPr>
          <w:sz w:val="21"/>
          <w:color w:val="000000"/>
        </w:rPr>
        <w:t>技术支持等以及合同中规定乙方应承担的</w:t>
      </w:r>
      <w:r>
        <w:rPr>
          <w:sz w:val="21"/>
          <w:color w:val="000000"/>
        </w:rPr>
        <w:t>其他</w:t>
      </w:r>
      <w:r>
        <w:rPr>
          <w:sz w:val="21"/>
          <w:color w:val="000000"/>
        </w:rPr>
        <w:t>义务。</w:t>
      </w:r>
    </w:p>
    <w:p>
      <w:pPr>
        <w:pStyle w:val="null3"/>
        <w:ind w:firstLine="420"/>
        <w:jc w:val="left"/>
      </w:pPr>
      <w:r>
        <w:rPr>
          <w:sz w:val="21"/>
          <w:color w:val="000000"/>
        </w:rPr>
        <w:t>（</w:t>
      </w:r>
      <w:r>
        <w:rPr>
          <w:sz w:val="21"/>
          <w:color w:val="000000"/>
        </w:rPr>
        <w:t>5</w:t>
      </w:r>
      <w:r>
        <w:rPr>
          <w:sz w:val="21"/>
          <w:color w:val="000000"/>
        </w:rPr>
        <w:t>）</w:t>
      </w:r>
      <w:r>
        <w:rPr>
          <w:sz w:val="21"/>
          <w:color w:val="000000"/>
        </w:rPr>
        <w:t>“分包”系指中标</w:t>
      </w:r>
      <w:r>
        <w:rPr>
          <w:sz w:val="21"/>
          <w:color w:val="000000"/>
        </w:rPr>
        <w:t>（</w:t>
      </w:r>
      <w:r>
        <w:rPr>
          <w:sz w:val="21"/>
          <w:color w:val="000000"/>
        </w:rPr>
        <w:t>成交</w:t>
      </w:r>
      <w:r>
        <w:rPr>
          <w:sz w:val="21"/>
          <w:color w:val="000000"/>
        </w:rPr>
        <w:t>）</w:t>
      </w:r>
      <w:r>
        <w:rPr>
          <w:sz w:val="21"/>
          <w:color w:val="000000"/>
        </w:rPr>
        <w:t>供应商按采购文件、投标（响应）文件的规定，根据分包意向协议，将中标</w:t>
      </w:r>
      <w:r>
        <w:rPr>
          <w:sz w:val="21"/>
          <w:color w:val="000000"/>
        </w:rPr>
        <w:t>（</w:t>
      </w:r>
      <w:r>
        <w:rPr>
          <w:sz w:val="21"/>
          <w:color w:val="000000"/>
        </w:rPr>
        <w:t>成交</w:t>
      </w:r>
      <w:r>
        <w:rPr>
          <w:sz w:val="21"/>
          <w:color w:val="000000"/>
        </w:rPr>
        <w:t>）</w:t>
      </w:r>
      <w:r>
        <w:rPr>
          <w:sz w:val="21"/>
          <w:color w:val="000000"/>
        </w:rPr>
        <w:t>项目中的部分履约内容，分给具有相应资质条件的供应商履行合同的行为。</w:t>
      </w:r>
    </w:p>
    <w:p>
      <w:pPr>
        <w:pStyle w:val="null3"/>
        <w:ind w:firstLine="420"/>
        <w:jc w:val="left"/>
      </w:pPr>
      <w:r>
        <w:rPr>
          <w:sz w:val="21"/>
          <w:color w:val="000000"/>
        </w:rPr>
        <w:t>（</w:t>
      </w:r>
      <w:r>
        <w:rPr>
          <w:sz w:val="21"/>
          <w:color w:val="000000"/>
        </w:rPr>
        <w:t>6</w:t>
      </w:r>
      <w:r>
        <w:rPr>
          <w:sz w:val="21"/>
          <w:color w:val="000000"/>
        </w:rPr>
        <w:t>）</w:t>
      </w:r>
      <w:r>
        <w:rPr>
          <w:sz w:val="21"/>
        </w:rPr>
        <w:t>“联合体”系指</w:t>
      </w:r>
      <w:r>
        <w:rPr>
          <w:sz w:val="21"/>
        </w:rPr>
        <w:t>由</w:t>
      </w:r>
      <w:r>
        <w:rPr>
          <w:sz w:val="21"/>
        </w:rPr>
        <w:t>两个以上的自然人、法人或者</w:t>
      </w:r>
      <w:r>
        <w:rPr>
          <w:sz w:val="21"/>
        </w:rPr>
        <w:t>非法人</w:t>
      </w:r>
      <w:r>
        <w:rPr>
          <w:sz w:val="21"/>
        </w:rPr>
        <w:t>组织组成，</w:t>
      </w:r>
      <w:r>
        <w:rPr>
          <w:sz w:val="21"/>
        </w:rPr>
        <w:t>以一个供应商的身份共同参加政府采购的主体</w:t>
      </w:r>
      <w:r>
        <w:rPr>
          <w:sz w:val="21"/>
          <w:color w:val="000000"/>
        </w:rPr>
        <w:t>。</w:t>
      </w:r>
      <w:r>
        <w:rPr>
          <w:sz w:val="21"/>
          <w:color w:val="000000"/>
        </w:rPr>
        <w:t>联合体各方应在签订合同协议书前向甲方提交联合协议，且明确牵头人及各成员单位的工作分工、权利、义务、责任，联合体各方应共同与甲方签订合同，就合同约定的事项对</w:t>
      </w:r>
      <w:r>
        <w:rPr>
          <w:sz w:val="21"/>
          <w:color w:val="000000"/>
        </w:rPr>
        <w:t>甲方</w:t>
      </w:r>
      <w:r>
        <w:rPr>
          <w:sz w:val="21"/>
          <w:color w:val="000000"/>
        </w:rPr>
        <w:t>承担连带责任。联合体具体要求见【</w:t>
      </w:r>
      <w:r>
        <w:rPr>
          <w:sz w:val="21"/>
          <w:b/>
          <w:color w:val="000000"/>
        </w:rPr>
        <w:t>政府采购合同专用条款</w:t>
      </w:r>
      <w:r>
        <w:rPr>
          <w:sz w:val="21"/>
          <w:color w:val="000000"/>
        </w:rPr>
        <w:t>】。</w:t>
      </w:r>
    </w:p>
    <w:p>
      <w:pPr>
        <w:pStyle w:val="null3"/>
        <w:ind w:firstLine="420"/>
        <w:jc w:val="left"/>
      </w:pPr>
      <w:r>
        <w:rPr>
          <w:sz w:val="21"/>
          <w:color w:val="000000"/>
        </w:rPr>
        <w:t>（</w:t>
      </w:r>
      <w:r>
        <w:rPr>
          <w:sz w:val="21"/>
          <w:color w:val="000000"/>
        </w:rPr>
        <w:t>7</w:t>
      </w:r>
      <w:r>
        <w:rPr>
          <w:sz w:val="21"/>
          <w:color w:val="000000"/>
        </w:rPr>
        <w:t>）其他术语解释，见【</w:t>
      </w:r>
      <w:r>
        <w:rPr>
          <w:sz w:val="21"/>
          <w:b/>
          <w:color w:val="000000"/>
        </w:rPr>
        <w:t>政府采购合同专用条款</w:t>
      </w:r>
      <w:r>
        <w:rPr>
          <w:sz w:val="21"/>
          <w:color w:val="000000"/>
        </w:rPr>
        <w:t>】。</w:t>
      </w:r>
    </w:p>
    <w:p>
      <w:pPr>
        <w:pStyle w:val="null3"/>
        <w:jc w:val="left"/>
      </w:pPr>
      <w:r>
        <w:rPr>
          <w:sz w:val="24"/>
          <w:b/>
          <w:color w:val="000000"/>
        </w:rPr>
        <w:t>2.</w:t>
      </w:r>
      <w:r>
        <w:rPr>
          <w:sz w:val="21"/>
          <w:b/>
        </w:rPr>
        <w:t xml:space="preserve"> </w:t>
      </w:r>
      <w:r>
        <w:rPr>
          <w:sz w:val="24"/>
          <w:b/>
          <w:color w:val="000000"/>
        </w:rPr>
        <w:t>合同标的及金额</w:t>
      </w:r>
    </w:p>
    <w:p>
      <w:pPr>
        <w:pStyle w:val="null3"/>
        <w:ind w:firstLine="420"/>
        <w:jc w:val="left"/>
      </w:pPr>
      <w:r>
        <w:rPr>
          <w:sz w:val="21"/>
          <w:color w:val="000000"/>
        </w:rPr>
        <w:t>2</w:t>
      </w:r>
      <w:r>
        <w:rPr>
          <w:sz w:val="21"/>
          <w:color w:val="000000"/>
        </w:rPr>
        <w:t>.1 合同标的及金额应与中标（成交）结果一致。乙方为履行本合同而发生的所有费用均应包含在合同</w:t>
      </w:r>
      <w:r>
        <w:rPr>
          <w:sz w:val="21"/>
          <w:color w:val="000000"/>
        </w:rPr>
        <w:t>价款</w:t>
      </w:r>
      <w:r>
        <w:rPr>
          <w:sz w:val="21"/>
          <w:color w:val="000000"/>
        </w:rPr>
        <w:t>中，甲方不再另行支付</w:t>
      </w:r>
      <w:r>
        <w:rPr>
          <w:sz w:val="21"/>
          <w:color w:val="000000"/>
        </w:rPr>
        <w:t>其他</w:t>
      </w:r>
      <w:r>
        <w:rPr>
          <w:sz w:val="21"/>
          <w:color w:val="000000"/>
        </w:rPr>
        <w:t>任何费用。</w:t>
      </w:r>
    </w:p>
    <w:p>
      <w:pPr>
        <w:pStyle w:val="null3"/>
        <w:jc w:val="left"/>
      </w:pPr>
      <w:r>
        <w:rPr>
          <w:sz w:val="24"/>
          <w:b/>
          <w:color w:val="000000"/>
        </w:rPr>
        <w:t>3</w:t>
      </w:r>
      <w:r>
        <w:rPr>
          <w:sz w:val="24"/>
          <w:b/>
          <w:color w:val="000000"/>
        </w:rPr>
        <w:t xml:space="preserve">. </w:t>
      </w:r>
      <w:r>
        <w:rPr>
          <w:sz w:val="24"/>
          <w:b/>
          <w:color w:val="000000"/>
        </w:rPr>
        <w:t>履行合同的时间、地点和方式</w:t>
      </w:r>
    </w:p>
    <w:p>
      <w:pPr>
        <w:pStyle w:val="null3"/>
        <w:ind w:firstLine="420"/>
        <w:jc w:val="left"/>
      </w:pPr>
      <w:r>
        <w:rPr>
          <w:sz w:val="21"/>
          <w:color w:val="000000"/>
        </w:rPr>
        <w:t>3</w:t>
      </w:r>
      <w:r>
        <w:rPr>
          <w:sz w:val="21"/>
          <w:color w:val="000000"/>
        </w:rPr>
        <w:t xml:space="preserve">.1 </w:t>
      </w:r>
      <w:r>
        <w:rPr>
          <w:sz w:val="21"/>
        </w:rPr>
        <w:t>乙方应当在约定的时间、地点</w:t>
      </w:r>
      <w:r>
        <w:rPr>
          <w:sz w:val="21"/>
        </w:rPr>
        <w:t>，按照约定</w:t>
      </w:r>
      <w:r>
        <w:rPr>
          <w:sz w:val="21"/>
        </w:rPr>
        <w:t>方式履行合同。</w:t>
      </w:r>
    </w:p>
    <w:p>
      <w:pPr>
        <w:pStyle w:val="null3"/>
        <w:jc w:val="left"/>
      </w:pPr>
      <w:r>
        <w:rPr>
          <w:sz w:val="24"/>
          <w:b/>
          <w:color w:val="000000"/>
        </w:rPr>
        <w:t>4</w:t>
      </w:r>
      <w:r>
        <w:rPr>
          <w:sz w:val="24"/>
          <w:b/>
          <w:color w:val="000000"/>
        </w:rPr>
        <w:t xml:space="preserve">. </w:t>
      </w:r>
      <w:r>
        <w:rPr>
          <w:sz w:val="24"/>
          <w:b/>
          <w:color w:val="000000"/>
        </w:rPr>
        <w:t>甲方的权利和义务</w:t>
      </w:r>
    </w:p>
    <w:p>
      <w:pPr>
        <w:pStyle w:val="null3"/>
        <w:ind w:firstLine="420"/>
        <w:jc w:val="left"/>
      </w:pPr>
      <w:r>
        <w:rPr>
          <w:sz w:val="21"/>
          <w:color w:val="000000"/>
        </w:rPr>
        <w:t>4</w:t>
      </w:r>
      <w:r>
        <w:rPr>
          <w:sz w:val="21"/>
          <w:color w:val="000000"/>
        </w:rPr>
        <w:t>.1</w:t>
      </w:r>
      <w:r>
        <w:rPr>
          <w:sz w:val="21"/>
          <w:color w:val="000000"/>
        </w:rPr>
        <w:t xml:space="preserve"> </w:t>
      </w:r>
      <w:r>
        <w:rPr>
          <w:sz w:val="21"/>
          <w:color w:val="000000"/>
        </w:rPr>
        <w:t>签署合同后，甲方</w:t>
      </w:r>
      <w:r>
        <w:rPr>
          <w:sz w:val="21"/>
          <w:color w:val="000000"/>
        </w:rPr>
        <w:t>应</w:t>
      </w:r>
      <w:r>
        <w:rPr>
          <w:sz w:val="21"/>
          <w:color w:val="000000"/>
        </w:rPr>
        <w:t>确定</w:t>
      </w:r>
      <w:r>
        <w:rPr>
          <w:sz w:val="21"/>
          <w:color w:val="000000"/>
        </w:rPr>
        <w:t>项目负责人（或项目联系人）</w:t>
      </w:r>
      <w:r>
        <w:rPr>
          <w:sz w:val="21"/>
          <w:color w:val="000000"/>
        </w:rPr>
        <w:t>，负责与本合同有关的事务。</w:t>
      </w:r>
      <w:r>
        <w:rPr>
          <w:sz w:val="21"/>
          <w:color w:val="000000"/>
        </w:rPr>
        <w:t>甲方有权对乙方的履约行为进行检查，并</w:t>
      </w:r>
      <w:r>
        <w:rPr>
          <w:sz w:val="21"/>
          <w:color w:val="000000"/>
        </w:rPr>
        <w:t>及时确认乙方提交的事项</w:t>
      </w:r>
      <w:r>
        <w:rPr>
          <w:sz w:val="21"/>
          <w:color w:val="000000"/>
        </w:rPr>
        <w:t>。甲方应当</w:t>
      </w:r>
      <w:r>
        <w:rPr>
          <w:sz w:val="21"/>
          <w:color w:val="000000"/>
        </w:rPr>
        <w:t>配合乙方完成</w:t>
      </w:r>
      <w:r>
        <w:rPr>
          <w:sz w:val="21"/>
          <w:color w:val="000000"/>
        </w:rPr>
        <w:t>相关项目</w:t>
      </w:r>
      <w:r>
        <w:rPr>
          <w:sz w:val="21"/>
          <w:color w:val="000000"/>
        </w:rPr>
        <w:t>实施工作。</w:t>
      </w:r>
    </w:p>
    <w:p>
      <w:pPr>
        <w:pStyle w:val="null3"/>
        <w:ind w:firstLine="420"/>
        <w:jc w:val="left"/>
      </w:pPr>
      <w:r>
        <w:rPr>
          <w:sz w:val="21"/>
          <w:color w:val="000000"/>
        </w:rPr>
        <w:t>4</w:t>
      </w:r>
      <w:r>
        <w:rPr>
          <w:sz w:val="21"/>
          <w:color w:val="000000"/>
        </w:rPr>
        <w:t xml:space="preserve">.2 </w:t>
      </w:r>
      <w:r>
        <w:rPr>
          <w:sz w:val="21"/>
          <w:color w:val="000000"/>
        </w:rPr>
        <w:t>甲方有权要求乙方按时提交各阶段有关</w:t>
      </w:r>
      <w:r>
        <w:rPr>
          <w:sz w:val="21"/>
          <w:color w:val="000000"/>
        </w:rPr>
        <w:t>安排计划</w:t>
      </w:r>
      <w:r>
        <w:rPr>
          <w:sz w:val="21"/>
          <w:color w:val="000000"/>
        </w:rPr>
        <w:t>，并有权</w:t>
      </w:r>
      <w:r>
        <w:rPr>
          <w:sz w:val="21"/>
          <w:color w:val="000000"/>
        </w:rPr>
        <w:t>定期核对乙方提供货物数量、规格、质量等内容。甲方</w:t>
      </w:r>
      <w:r>
        <w:rPr>
          <w:sz w:val="21"/>
          <w:color w:val="000000"/>
        </w:rPr>
        <w:t>有权督促乙方工作并要求乙方</w:t>
      </w:r>
      <w:r>
        <w:rPr>
          <w:sz w:val="21"/>
          <w:color w:val="000000"/>
        </w:rPr>
        <w:t>更</w:t>
      </w:r>
      <w:r>
        <w:rPr>
          <w:sz w:val="21"/>
          <w:color w:val="000000"/>
        </w:rPr>
        <w:t>换不符合要求的</w:t>
      </w:r>
      <w:r>
        <w:rPr>
          <w:sz w:val="21"/>
          <w:color w:val="000000"/>
        </w:rPr>
        <w:t>货物</w:t>
      </w:r>
      <w:r>
        <w:rPr>
          <w:sz w:val="21"/>
          <w:color w:val="000000"/>
        </w:rPr>
        <w:t>。</w:t>
      </w:r>
    </w:p>
    <w:p>
      <w:pPr>
        <w:pStyle w:val="null3"/>
        <w:ind w:firstLine="420"/>
        <w:jc w:val="left"/>
      </w:pPr>
      <w:r>
        <w:rPr>
          <w:sz w:val="21"/>
          <w:color w:val="000000"/>
        </w:rPr>
        <w:t>4</w:t>
      </w:r>
      <w:r>
        <w:rPr>
          <w:sz w:val="21"/>
          <w:color w:val="000000"/>
        </w:rPr>
        <w:t>.</w:t>
      </w:r>
      <w:r>
        <w:rPr>
          <w:sz w:val="21"/>
          <w:color w:val="000000"/>
        </w:rPr>
        <w:t>3</w:t>
      </w:r>
      <w:r>
        <w:rPr>
          <w:sz w:val="21"/>
        </w:rPr>
        <w:t xml:space="preserve"> </w:t>
      </w:r>
      <w:r>
        <w:rPr>
          <w:sz w:val="21"/>
          <w:color w:val="000000"/>
        </w:rPr>
        <w:t>甲方</w:t>
      </w:r>
      <w:r>
        <w:rPr>
          <w:sz w:val="21"/>
          <w:color w:val="000000"/>
        </w:rPr>
        <w:t>有权要求乙方对缺陷部分予以修复，并按合同约定享有货物保修及其他合同约定的权利。</w:t>
      </w:r>
    </w:p>
    <w:p>
      <w:pPr>
        <w:pStyle w:val="null3"/>
        <w:ind w:firstLine="420"/>
        <w:jc w:val="both"/>
      </w:pPr>
      <w:r>
        <w:rPr>
          <w:sz w:val="21"/>
          <w:color w:val="000000"/>
        </w:rPr>
        <w:t>4.4 甲方应当按照合同约定及时对交付的货物进行验收</w:t>
      </w:r>
      <w:r>
        <w:rPr>
          <w:sz w:val="21"/>
          <w:color w:val="000000"/>
        </w:rPr>
        <w:t>，</w:t>
      </w:r>
      <w:r>
        <w:rPr>
          <w:sz w:val="21"/>
        </w:rPr>
        <w:t>未</w:t>
      </w:r>
      <w:r>
        <w:rPr>
          <w:sz w:val="21"/>
          <w:color w:val="000000"/>
        </w:rPr>
        <w:t>在</w:t>
      </w:r>
      <w:r>
        <w:rPr>
          <w:sz w:val="21"/>
          <w:b/>
        </w:rPr>
        <w:t>【政府采购合同专用条款】</w:t>
      </w:r>
      <w:r>
        <w:rPr>
          <w:sz w:val="21"/>
        </w:rPr>
        <w:t>约定的期限内对乙方履约提出任何异议或者向乙方作出任何说明的，</w:t>
      </w:r>
      <w:r>
        <w:rPr>
          <w:sz w:val="21"/>
          <w:color w:val="000000"/>
        </w:rPr>
        <w:t>视为验收通过。</w:t>
      </w:r>
    </w:p>
    <w:p>
      <w:pPr>
        <w:pStyle w:val="null3"/>
        <w:ind w:firstLine="420"/>
        <w:jc w:val="left"/>
      </w:pPr>
      <w:r>
        <w:rPr>
          <w:sz w:val="21"/>
          <w:color w:val="000000"/>
        </w:rPr>
        <w:t>4</w:t>
      </w:r>
      <w:r>
        <w:rPr>
          <w:sz w:val="21"/>
          <w:color w:val="000000"/>
        </w:rPr>
        <w:t>.</w:t>
      </w:r>
      <w:r>
        <w:rPr>
          <w:sz w:val="21"/>
          <w:color w:val="000000"/>
        </w:rPr>
        <w:t>5</w:t>
      </w:r>
      <w:r>
        <w:rPr>
          <w:sz w:val="21"/>
        </w:rPr>
        <w:t xml:space="preserve"> </w:t>
      </w:r>
      <w:r>
        <w:rPr>
          <w:sz w:val="21"/>
          <w:color w:val="000000"/>
        </w:rPr>
        <w:t>甲方应当根据合同约定</w:t>
      </w:r>
      <w:r>
        <w:rPr>
          <w:sz w:val="21"/>
          <w:color w:val="000000"/>
        </w:rPr>
        <w:t>及</w:t>
      </w:r>
      <w:r>
        <w:rPr>
          <w:sz w:val="21"/>
          <w:color w:val="000000"/>
        </w:rPr>
        <w:t>时向乙方支付</w:t>
      </w:r>
      <w:r>
        <w:rPr>
          <w:sz w:val="21"/>
          <w:color w:val="000000"/>
        </w:rPr>
        <w:t>合同价款</w:t>
      </w:r>
      <w:r>
        <w:rPr>
          <w:sz w:val="21"/>
          <w:color w:val="000000"/>
        </w:rPr>
        <w:t>，不得以内部人员变更、履行内部付款流程等为由，拒绝或迟延支付。</w:t>
      </w:r>
    </w:p>
    <w:p>
      <w:pPr>
        <w:pStyle w:val="null3"/>
        <w:ind w:firstLine="420"/>
        <w:jc w:val="left"/>
      </w:pPr>
      <w:r>
        <w:rPr>
          <w:sz w:val="21"/>
          <w:color w:val="000000"/>
        </w:rPr>
        <w:t>4</w:t>
      </w:r>
      <w:r>
        <w:rPr>
          <w:sz w:val="21"/>
          <w:color w:val="000000"/>
        </w:rPr>
        <w:t>.</w:t>
      </w:r>
      <w:r>
        <w:rPr>
          <w:sz w:val="21"/>
          <w:color w:val="000000"/>
        </w:rPr>
        <w:t>6</w:t>
      </w:r>
      <w:r>
        <w:rPr>
          <w:sz w:val="21"/>
        </w:rPr>
        <w:t xml:space="preserve"> </w:t>
      </w:r>
      <w:r>
        <w:rPr>
          <w:sz w:val="21"/>
          <w:color w:val="000000"/>
        </w:rPr>
        <w:t>国家法律法规规定</w:t>
      </w:r>
      <w:r>
        <w:rPr>
          <w:sz w:val="21"/>
          <w:color w:val="000000"/>
        </w:rPr>
        <w:t>及</w:t>
      </w:r>
      <w:r>
        <w:rPr>
          <w:sz w:val="21"/>
          <w:b/>
        </w:rPr>
        <w:t>【政府采购合同专用条款】</w:t>
      </w:r>
      <w:r>
        <w:rPr>
          <w:sz w:val="21"/>
          <w:color w:val="000000"/>
        </w:rPr>
        <w:t>约定应</w:t>
      </w:r>
      <w:r>
        <w:rPr>
          <w:sz w:val="21"/>
          <w:color w:val="000000"/>
        </w:rPr>
        <w:t>由甲方承担的其他义务和责任。</w:t>
      </w:r>
    </w:p>
    <w:p>
      <w:pPr>
        <w:pStyle w:val="null3"/>
        <w:jc w:val="left"/>
      </w:pPr>
      <w:r>
        <w:rPr>
          <w:sz w:val="24"/>
          <w:b/>
          <w:color w:val="000000"/>
        </w:rPr>
        <w:t>5</w:t>
      </w:r>
      <w:r>
        <w:rPr>
          <w:sz w:val="24"/>
          <w:b/>
          <w:color w:val="000000"/>
        </w:rPr>
        <w:t xml:space="preserve">. </w:t>
      </w:r>
      <w:r>
        <w:rPr>
          <w:sz w:val="24"/>
          <w:b/>
          <w:color w:val="000000"/>
        </w:rPr>
        <w:t>乙方的权利和义务</w:t>
      </w:r>
    </w:p>
    <w:p>
      <w:pPr>
        <w:pStyle w:val="null3"/>
        <w:ind w:firstLine="420"/>
        <w:jc w:val="left"/>
      </w:pPr>
      <w:r>
        <w:rPr>
          <w:sz w:val="21"/>
          <w:color w:val="000000"/>
        </w:rPr>
        <w:t>5</w:t>
      </w:r>
      <w:r>
        <w:rPr>
          <w:sz w:val="21"/>
          <w:color w:val="000000"/>
        </w:rPr>
        <w:t xml:space="preserve">.1 </w:t>
      </w:r>
      <w:r>
        <w:rPr>
          <w:sz w:val="21"/>
          <w:color w:val="000000"/>
        </w:rPr>
        <w:t>签署合同后，乙方</w:t>
      </w:r>
      <w:r>
        <w:rPr>
          <w:sz w:val="21"/>
          <w:color w:val="000000"/>
        </w:rPr>
        <w:t>应</w:t>
      </w:r>
      <w:r>
        <w:rPr>
          <w:sz w:val="21"/>
          <w:color w:val="000000"/>
        </w:rPr>
        <w:t>确定</w:t>
      </w:r>
      <w:r>
        <w:rPr>
          <w:sz w:val="21"/>
          <w:color w:val="000000"/>
        </w:rPr>
        <w:t>项目负责人（或项目联系人）</w:t>
      </w:r>
      <w:r>
        <w:rPr>
          <w:sz w:val="21"/>
          <w:color w:val="000000"/>
        </w:rPr>
        <w:t>，负责与本合同有关的事务。</w:t>
      </w:r>
    </w:p>
    <w:p>
      <w:pPr>
        <w:pStyle w:val="null3"/>
        <w:ind w:firstLine="420"/>
        <w:jc w:val="left"/>
      </w:pPr>
      <w:r>
        <w:rPr>
          <w:sz w:val="21"/>
          <w:color w:val="000000"/>
        </w:rPr>
        <w:t>5</w:t>
      </w:r>
      <w:r>
        <w:rPr>
          <w:sz w:val="21"/>
          <w:color w:val="000000"/>
        </w:rPr>
        <w:t>.</w:t>
      </w:r>
      <w:r>
        <w:rPr>
          <w:sz w:val="21"/>
          <w:color w:val="000000"/>
        </w:rPr>
        <w:t>2 乙方应按照合同要求</w:t>
      </w:r>
      <w:r>
        <w:rPr>
          <w:sz w:val="21"/>
          <w:color w:val="000000"/>
        </w:rPr>
        <w:t>履约</w:t>
      </w:r>
      <w:r>
        <w:rPr>
          <w:sz w:val="21"/>
          <w:color w:val="000000"/>
        </w:rPr>
        <w:t>，充分合理安排，确保</w:t>
      </w:r>
      <w:r>
        <w:rPr>
          <w:sz w:val="21"/>
          <w:color w:val="000000"/>
        </w:rPr>
        <w:t>提供的货物</w:t>
      </w:r>
      <w:r>
        <w:rPr>
          <w:sz w:val="21"/>
          <w:color w:val="000000"/>
        </w:rPr>
        <w:t>及相关</w:t>
      </w:r>
      <w:r>
        <w:rPr>
          <w:sz w:val="21"/>
          <w:color w:val="000000"/>
        </w:rPr>
        <w:t>服务符合合同</w:t>
      </w:r>
      <w:r>
        <w:rPr>
          <w:sz w:val="21"/>
          <w:color w:val="000000"/>
        </w:rPr>
        <w:t>有关</w:t>
      </w:r>
      <w:r>
        <w:rPr>
          <w:sz w:val="21"/>
          <w:color w:val="000000"/>
        </w:rPr>
        <w:t>要求</w:t>
      </w:r>
      <w:r>
        <w:rPr>
          <w:sz w:val="21"/>
          <w:color w:val="000000"/>
        </w:rPr>
        <w:t>。接受项目行业管理部门及政府有关部门的指导，配合甲方的履约检查</w:t>
      </w:r>
      <w:r>
        <w:rPr>
          <w:sz w:val="21"/>
          <w:color w:val="000000"/>
        </w:rPr>
        <w:t>及验收</w:t>
      </w:r>
      <w:r>
        <w:rPr>
          <w:sz w:val="21"/>
          <w:color w:val="000000"/>
        </w:rPr>
        <w:t>，并</w:t>
      </w:r>
      <w:r>
        <w:rPr>
          <w:sz w:val="21"/>
          <w:color w:val="000000"/>
        </w:rPr>
        <w:t>负责项目实施过程中的所有协调工作。</w:t>
      </w:r>
    </w:p>
    <w:p>
      <w:pPr>
        <w:pStyle w:val="null3"/>
        <w:ind w:firstLine="369"/>
        <w:jc w:val="both"/>
      </w:pPr>
      <w:r>
        <w:rPr>
          <w:sz w:val="21"/>
          <w:color w:val="000000"/>
        </w:rPr>
        <w:t>5.</w:t>
      </w:r>
      <w:r>
        <w:rPr>
          <w:sz w:val="21"/>
          <w:color w:val="000000"/>
        </w:rPr>
        <w:t>3</w:t>
      </w:r>
      <w:r>
        <w:rPr>
          <w:sz w:val="21"/>
          <w:color w:val="000000"/>
        </w:rPr>
        <w:t>乙方有权</w:t>
      </w:r>
      <w:r>
        <w:rPr>
          <w:sz w:val="21"/>
          <w:color w:val="000000"/>
        </w:rPr>
        <w:t>根据合同约定向甲方收取合同价款。</w:t>
      </w:r>
    </w:p>
    <w:p>
      <w:pPr>
        <w:pStyle w:val="null3"/>
        <w:ind w:firstLine="369"/>
        <w:jc w:val="both"/>
      </w:pPr>
      <w:r>
        <w:rPr>
          <w:sz w:val="21"/>
          <w:color w:val="000000"/>
        </w:rPr>
        <w:t>5.</w:t>
      </w:r>
      <w:r>
        <w:rPr>
          <w:sz w:val="21"/>
          <w:color w:val="000000"/>
        </w:rPr>
        <w:t>4</w:t>
      </w:r>
      <w:r>
        <w:rPr>
          <w:sz w:val="21"/>
          <w:color w:val="000000"/>
        </w:rPr>
        <w:t>国家法律法规规定</w:t>
      </w:r>
      <w:r>
        <w:rPr>
          <w:sz w:val="21"/>
          <w:color w:val="000000"/>
        </w:rPr>
        <w:t>及</w:t>
      </w:r>
      <w:r>
        <w:rPr>
          <w:sz w:val="21"/>
          <w:b/>
        </w:rPr>
        <w:t>【政府采购合同专用条款】</w:t>
      </w:r>
      <w:r>
        <w:rPr>
          <w:sz w:val="21"/>
        </w:rPr>
        <w:t>约定应</w:t>
      </w:r>
      <w:r>
        <w:rPr>
          <w:sz w:val="21"/>
          <w:color w:val="000000"/>
        </w:rPr>
        <w:t>由乙方承担的其他义务和责任。</w:t>
      </w:r>
    </w:p>
    <w:p>
      <w:pPr>
        <w:pStyle w:val="null3"/>
        <w:jc w:val="left"/>
      </w:pPr>
      <w:r>
        <w:rPr>
          <w:sz w:val="24"/>
          <w:b/>
          <w:color w:val="000000"/>
        </w:rPr>
        <w:t>6.</w:t>
      </w:r>
      <w:r>
        <w:rPr>
          <w:sz w:val="21"/>
          <w:b/>
        </w:rPr>
        <w:t xml:space="preserve"> </w:t>
      </w:r>
      <w:r>
        <w:rPr>
          <w:sz w:val="24"/>
          <w:b/>
          <w:color w:val="000000"/>
        </w:rPr>
        <w:t>合同履</w:t>
      </w:r>
      <w:r>
        <w:rPr>
          <w:sz w:val="24"/>
          <w:b/>
          <w:color w:val="000000"/>
        </w:rPr>
        <w:t>行</w:t>
      </w:r>
    </w:p>
    <w:p>
      <w:pPr>
        <w:pStyle w:val="null3"/>
        <w:ind w:firstLine="420"/>
        <w:jc w:val="left"/>
      </w:pPr>
      <w:r>
        <w:rPr>
          <w:sz w:val="21"/>
          <w:color w:val="000000"/>
        </w:rPr>
        <w:t>6</w:t>
      </w:r>
      <w:r>
        <w:rPr>
          <w:sz w:val="21"/>
          <w:color w:val="000000"/>
        </w:rPr>
        <w:t>.1 甲乙双方应当按照</w:t>
      </w:r>
      <w:r>
        <w:rPr>
          <w:sz w:val="21"/>
          <w:b/>
        </w:rPr>
        <w:t>【政府采购合同专用条款】</w:t>
      </w:r>
      <w:r>
        <w:rPr>
          <w:sz w:val="21"/>
          <w:color w:val="000000"/>
        </w:rPr>
        <w:t>约定顺序履行合同义务；如果没有先后顺序的，应当同时履行。</w:t>
      </w:r>
    </w:p>
    <w:p>
      <w:pPr>
        <w:pStyle w:val="null3"/>
        <w:ind w:firstLine="420"/>
        <w:jc w:val="left"/>
      </w:pPr>
      <w:r>
        <w:rPr>
          <w:sz w:val="21"/>
          <w:color w:val="000000"/>
        </w:rPr>
        <w:t>6</w:t>
      </w:r>
      <w:r>
        <w:rPr>
          <w:sz w:val="21"/>
          <w:color w:val="000000"/>
        </w:rPr>
        <w:t>.2 甲乙双方按照合同约定顺序履行合同义务时，应当先履行一方未履行的，后履行一方有权拒绝其履行请求。先履行一方履行不符合约定的，后履行一方有权拒绝其相应的履行请求。</w:t>
      </w:r>
    </w:p>
    <w:p>
      <w:pPr>
        <w:pStyle w:val="null3"/>
        <w:jc w:val="left"/>
      </w:pPr>
      <w:r>
        <w:rPr>
          <w:sz w:val="24"/>
          <w:b/>
          <w:color w:val="000000"/>
        </w:rPr>
        <w:t>7</w:t>
      </w:r>
      <w:r>
        <w:rPr>
          <w:sz w:val="24"/>
          <w:b/>
          <w:color w:val="000000"/>
        </w:rPr>
        <w:t xml:space="preserve">. </w:t>
      </w:r>
      <w:r>
        <w:rPr>
          <w:sz w:val="24"/>
          <w:b/>
          <w:color w:val="000000"/>
        </w:rPr>
        <w:t>货物包装、运输</w:t>
      </w:r>
      <w:r>
        <w:rPr>
          <w:sz w:val="24"/>
          <w:b/>
          <w:color w:val="000000"/>
        </w:rPr>
        <w:t>、</w:t>
      </w:r>
      <w:r>
        <w:rPr>
          <w:sz w:val="24"/>
          <w:b/>
          <w:color w:val="000000"/>
        </w:rPr>
        <w:t>保险</w:t>
      </w:r>
      <w:r>
        <w:rPr>
          <w:sz w:val="24"/>
          <w:b/>
          <w:color w:val="000000"/>
        </w:rPr>
        <w:t>和交付</w:t>
      </w:r>
      <w:r>
        <w:rPr>
          <w:sz w:val="24"/>
          <w:b/>
          <w:color w:val="000000"/>
        </w:rPr>
        <w:t>要求</w:t>
      </w:r>
    </w:p>
    <w:p>
      <w:pPr>
        <w:pStyle w:val="null3"/>
        <w:ind w:firstLine="420"/>
        <w:jc w:val="left"/>
      </w:pPr>
      <w:r>
        <w:rPr>
          <w:sz w:val="21"/>
          <w:color w:val="000000"/>
        </w:rPr>
        <w:t>7</w:t>
      </w:r>
      <w:r>
        <w:rPr>
          <w:sz w:val="21"/>
          <w:color w:val="000000"/>
        </w:rPr>
        <w:t>.1 本合同</w:t>
      </w:r>
      <w:r>
        <w:rPr>
          <w:sz w:val="21"/>
          <w:color w:val="000000"/>
        </w:rPr>
        <w:t>涉及商品包装</w:t>
      </w:r>
      <w:r>
        <w:rPr>
          <w:sz w:val="21"/>
          <w:color w:val="000000"/>
        </w:rPr>
        <w:t>、</w:t>
      </w:r>
      <w:r>
        <w:rPr>
          <w:sz w:val="21"/>
          <w:color w:val="000000"/>
        </w:rPr>
        <w:t>快递包装的，</w:t>
      </w:r>
      <w:r>
        <w:rPr>
          <w:sz w:val="21"/>
          <w:color w:val="000000"/>
        </w:rPr>
        <w:t>除</w:t>
      </w:r>
      <w:r>
        <w:rPr>
          <w:sz w:val="21"/>
          <w:b/>
          <w:color w:val="000000"/>
        </w:rPr>
        <w:t>【政府采购合同专用条款】</w:t>
      </w:r>
      <w:r>
        <w:rPr>
          <w:sz w:val="21"/>
          <w:color w:val="000000"/>
        </w:rPr>
        <w:t>另有</w:t>
      </w:r>
      <w:r>
        <w:rPr>
          <w:sz w:val="21"/>
          <w:color w:val="000000"/>
        </w:rPr>
        <w:t>约</w:t>
      </w:r>
      <w:r>
        <w:rPr>
          <w:sz w:val="21"/>
          <w:color w:val="000000"/>
        </w:rPr>
        <w:t>定</w:t>
      </w:r>
      <w:r>
        <w:rPr>
          <w:sz w:val="21"/>
          <w:color w:val="000000"/>
        </w:rPr>
        <w:t>外</w:t>
      </w:r>
      <w:r>
        <w:rPr>
          <w:sz w:val="21"/>
          <w:color w:val="000000"/>
        </w:rPr>
        <w:t>，</w:t>
      </w:r>
      <w:r>
        <w:rPr>
          <w:sz w:val="21"/>
          <w:color w:val="000000"/>
        </w:rPr>
        <w:t>包装应适应远距离运输、防潮、防震、防锈和防野蛮装卸等要求，确保货物安全无损地运抵</w:t>
      </w:r>
      <w:r>
        <w:rPr>
          <w:sz w:val="21"/>
          <w:b/>
          <w:color w:val="000000"/>
        </w:rPr>
        <w:t>【政府采购合同专用条款】</w:t>
      </w:r>
      <w:r>
        <w:rPr>
          <w:sz w:val="21"/>
          <w:color w:val="000000"/>
        </w:rPr>
        <w:t>约定的</w:t>
      </w:r>
      <w:r>
        <w:rPr>
          <w:sz w:val="21"/>
          <w:color w:val="000000"/>
        </w:rPr>
        <w:t>指定现场。</w:t>
      </w:r>
    </w:p>
    <w:p>
      <w:pPr>
        <w:pStyle w:val="null3"/>
        <w:ind w:firstLine="420"/>
        <w:jc w:val="left"/>
      </w:pPr>
      <w:r>
        <w:rPr>
          <w:sz w:val="21"/>
          <w:color w:val="000000"/>
        </w:rPr>
        <w:t>7</w:t>
      </w:r>
      <w:r>
        <w:rPr>
          <w:sz w:val="21"/>
          <w:color w:val="000000"/>
        </w:rPr>
        <w:t>.2 除</w:t>
      </w:r>
      <w:r>
        <w:rPr>
          <w:sz w:val="21"/>
          <w:b/>
          <w:color w:val="000000"/>
        </w:rPr>
        <w:t>【政府采购合同专用条款】</w:t>
      </w:r>
      <w:r>
        <w:rPr>
          <w:sz w:val="21"/>
          <w:color w:val="000000"/>
        </w:rPr>
        <w:t>另有</w:t>
      </w:r>
      <w:r>
        <w:rPr>
          <w:sz w:val="21"/>
          <w:color w:val="000000"/>
        </w:rPr>
        <w:t>约</w:t>
      </w:r>
      <w:r>
        <w:rPr>
          <w:sz w:val="21"/>
          <w:color w:val="000000"/>
        </w:rPr>
        <w:t>定</w:t>
      </w:r>
      <w:r>
        <w:rPr>
          <w:sz w:val="21"/>
          <w:color w:val="000000"/>
        </w:rPr>
        <w:t>外</w:t>
      </w:r>
      <w:r>
        <w:rPr>
          <w:sz w:val="21"/>
          <w:color w:val="000000"/>
        </w:rPr>
        <w:t>，</w:t>
      </w:r>
      <w:r>
        <w:rPr>
          <w:sz w:val="21"/>
          <w:color w:val="000000"/>
        </w:rPr>
        <w:t>乙方负责办理将货物运抵本合同规定的交货地点</w:t>
      </w:r>
      <w:r>
        <w:rPr>
          <w:sz w:val="21"/>
          <w:color w:val="000000"/>
        </w:rPr>
        <w:t>，并装卸、交付至甲方</w:t>
      </w:r>
      <w:r>
        <w:rPr>
          <w:sz w:val="21"/>
          <w:color w:val="000000"/>
        </w:rPr>
        <w:t>的一切运输事项，相关费用应</w:t>
      </w:r>
      <w:r>
        <w:rPr>
          <w:sz w:val="21"/>
          <w:color w:val="000000"/>
        </w:rPr>
        <w:t>包含</w:t>
      </w:r>
      <w:r>
        <w:rPr>
          <w:sz w:val="21"/>
          <w:color w:val="000000"/>
        </w:rPr>
        <w:t>在合同</w:t>
      </w:r>
      <w:r>
        <w:rPr>
          <w:sz w:val="21"/>
          <w:color w:val="000000"/>
        </w:rPr>
        <w:t>价款</w:t>
      </w:r>
      <w:r>
        <w:rPr>
          <w:sz w:val="21"/>
          <w:color w:val="000000"/>
        </w:rPr>
        <w:t>中。</w:t>
      </w:r>
    </w:p>
    <w:p>
      <w:pPr>
        <w:pStyle w:val="null3"/>
        <w:ind w:firstLine="420"/>
        <w:jc w:val="left"/>
      </w:pPr>
      <w:r>
        <w:rPr>
          <w:sz w:val="21"/>
          <w:color w:val="000000"/>
        </w:rPr>
        <w:t>7</w:t>
      </w:r>
      <w:r>
        <w:rPr>
          <w:sz w:val="21"/>
          <w:color w:val="000000"/>
        </w:rPr>
        <w:t>.3 货物保险要求按</w:t>
      </w:r>
      <w:r>
        <w:rPr>
          <w:sz w:val="21"/>
          <w:b/>
          <w:color w:val="000000"/>
        </w:rPr>
        <w:t>【政府采购合同专用条款】</w:t>
      </w:r>
      <w:r>
        <w:rPr>
          <w:sz w:val="21"/>
          <w:color w:val="000000"/>
        </w:rPr>
        <w:t>规定执行</w:t>
      </w:r>
      <w:r>
        <w:rPr>
          <w:sz w:val="21"/>
          <w:color w:val="000000"/>
        </w:rPr>
        <w:t>。</w:t>
      </w:r>
    </w:p>
    <w:p>
      <w:pPr>
        <w:pStyle w:val="null3"/>
        <w:ind w:firstLine="420"/>
        <w:jc w:val="left"/>
      </w:pPr>
      <w:r>
        <w:rPr>
          <w:sz w:val="21"/>
          <w:color w:val="000000"/>
        </w:rPr>
        <w:t>7</w:t>
      </w:r>
      <w:r>
        <w:rPr>
          <w:sz w:val="21"/>
          <w:color w:val="000000"/>
        </w:rPr>
        <w:t xml:space="preserve">.4 </w:t>
      </w:r>
      <w:r>
        <w:rPr>
          <w:sz w:val="21"/>
          <w:color w:val="000000"/>
        </w:rPr>
        <w:t>除采购活动</w:t>
      </w:r>
      <w:r>
        <w:rPr>
          <w:sz w:val="21"/>
          <w:color w:val="000000"/>
        </w:rPr>
        <w:t>对商品包装</w:t>
      </w:r>
      <w:r>
        <w:rPr>
          <w:sz w:val="21"/>
          <w:color w:val="000000"/>
        </w:rPr>
        <w:t>、</w:t>
      </w:r>
      <w:r>
        <w:rPr>
          <w:sz w:val="21"/>
          <w:color w:val="000000"/>
        </w:rPr>
        <w:t>快递包装</w:t>
      </w:r>
      <w:r>
        <w:rPr>
          <w:sz w:val="21"/>
          <w:color w:val="000000"/>
        </w:rPr>
        <w:t>达成具体约定外</w:t>
      </w:r>
      <w:r>
        <w:rPr>
          <w:sz w:val="21"/>
          <w:color w:val="000000"/>
        </w:rPr>
        <w:t>，乙方提供产品及相关快递服务</w:t>
      </w:r>
      <w:r>
        <w:rPr>
          <w:sz w:val="21"/>
          <w:color w:val="000000"/>
        </w:rPr>
        <w:t>涉及到</w:t>
      </w:r>
      <w:r>
        <w:rPr>
          <w:sz w:val="21"/>
          <w:color w:val="000000"/>
        </w:rPr>
        <w:t>具体包装要求</w:t>
      </w:r>
      <w:r>
        <w:rPr>
          <w:sz w:val="21"/>
          <w:color w:val="000000"/>
        </w:rPr>
        <w:t>的，</w:t>
      </w:r>
      <w:r>
        <w:rPr>
          <w:sz w:val="21"/>
          <w:color w:val="000000"/>
        </w:rPr>
        <w:t>应</w:t>
      </w:r>
      <w:r>
        <w:rPr>
          <w:sz w:val="21"/>
          <w:color w:val="000000"/>
        </w:rPr>
        <w:t>不低于</w:t>
      </w:r>
      <w:r>
        <w:rPr>
          <w:sz w:val="21"/>
          <w:color w:val="000000"/>
        </w:rPr>
        <w:t>《商品包装政府采购需求标准（试行）</w:t>
      </w:r>
      <w:r>
        <w:rPr>
          <w:sz w:val="21"/>
          <w:color w:val="000000"/>
        </w:rPr>
        <w:t>》《</w:t>
      </w:r>
      <w:r>
        <w:rPr>
          <w:sz w:val="21"/>
          <w:color w:val="000000"/>
        </w:rPr>
        <w:t>快递包装政府采购需求标准（试行）》</w:t>
      </w:r>
      <w:r>
        <w:rPr>
          <w:sz w:val="21"/>
          <w:color w:val="000000"/>
        </w:rPr>
        <w:t>标准</w:t>
      </w:r>
      <w:r>
        <w:rPr>
          <w:sz w:val="21"/>
          <w:color w:val="000000"/>
        </w:rPr>
        <w:t>，并作为履约验收的内容，必要时甲方可以要求乙方在履约验收环节出具检测报告。</w:t>
      </w:r>
    </w:p>
    <w:p>
      <w:pPr>
        <w:pStyle w:val="null3"/>
        <w:ind w:firstLine="420"/>
        <w:jc w:val="left"/>
      </w:pPr>
      <w:r>
        <w:rPr>
          <w:sz w:val="21"/>
          <w:color w:val="000000"/>
        </w:rPr>
        <w:t xml:space="preserve">7.5 </w:t>
      </w:r>
      <w:r>
        <w:rPr>
          <w:sz w:val="21"/>
          <w:color w:val="000000"/>
        </w:rPr>
        <w:t>乙方在运输到达之前</w:t>
      </w:r>
      <w:r>
        <w:rPr>
          <w:sz w:val="21"/>
          <w:color w:val="000000"/>
        </w:rPr>
        <w:t>应</w:t>
      </w:r>
      <w:r>
        <w:rPr>
          <w:sz w:val="21"/>
          <w:color w:val="000000"/>
        </w:rPr>
        <w:t>提前通知</w:t>
      </w:r>
      <w:r>
        <w:rPr>
          <w:sz w:val="21"/>
          <w:color w:val="000000"/>
        </w:rPr>
        <w:t>甲方</w:t>
      </w:r>
      <w:r>
        <w:rPr>
          <w:sz w:val="21"/>
          <w:color w:val="000000"/>
        </w:rPr>
        <w:t>，并提示货物运输装卸的注意事项</w:t>
      </w:r>
      <w:r>
        <w:rPr>
          <w:sz w:val="21"/>
          <w:color w:val="000000"/>
        </w:rPr>
        <w:t>，甲方配合乙方做好货物的接收工作。</w:t>
      </w:r>
    </w:p>
    <w:p>
      <w:pPr>
        <w:pStyle w:val="null3"/>
        <w:ind w:firstLine="420"/>
        <w:jc w:val="both"/>
      </w:pPr>
      <w:r>
        <w:rPr>
          <w:sz w:val="21"/>
          <w:color w:val="000000"/>
        </w:rPr>
        <w:t>7.6 如因包装、运输问题导致货物损毁、丢失或者品质下降，甲方有权要求降价、换货、拒收部分或整批货物，由此产生的费用和损失，均由乙方承担。</w:t>
      </w:r>
    </w:p>
    <w:p>
      <w:pPr>
        <w:pStyle w:val="null3"/>
        <w:jc w:val="left"/>
      </w:pPr>
      <w:r>
        <w:rPr>
          <w:sz w:val="24"/>
          <w:b/>
          <w:color w:val="000000"/>
        </w:rPr>
        <w:t>8</w:t>
      </w:r>
      <w:r>
        <w:rPr>
          <w:sz w:val="24"/>
          <w:b/>
          <w:color w:val="000000"/>
        </w:rPr>
        <w:t xml:space="preserve">. </w:t>
      </w:r>
      <w:r>
        <w:rPr>
          <w:sz w:val="24"/>
          <w:b/>
        </w:rPr>
        <w:t>质量标准和保证</w:t>
      </w:r>
    </w:p>
    <w:p>
      <w:pPr>
        <w:pStyle w:val="null3"/>
        <w:ind w:firstLine="420"/>
        <w:jc w:val="left"/>
      </w:pPr>
      <w:r>
        <w:rPr>
          <w:sz w:val="21"/>
        </w:rPr>
        <w:t>8.1 质量标准</w:t>
      </w:r>
    </w:p>
    <w:p>
      <w:pPr>
        <w:pStyle w:val="null3"/>
        <w:ind w:firstLine="420"/>
        <w:jc w:val="left"/>
      </w:pPr>
      <w:r>
        <w:rPr>
          <w:sz w:val="21"/>
        </w:rPr>
        <w:t>（</w:t>
      </w:r>
      <w:r>
        <w:rPr>
          <w:sz w:val="21"/>
        </w:rPr>
        <w:t>1）本合同下</w:t>
      </w:r>
      <w:r>
        <w:rPr>
          <w:sz w:val="21"/>
        </w:rPr>
        <w:t>提供</w:t>
      </w:r>
      <w:r>
        <w:rPr>
          <w:sz w:val="21"/>
        </w:rPr>
        <w:t>的货物应符合</w:t>
      </w:r>
      <w:r>
        <w:rPr>
          <w:sz w:val="21"/>
        </w:rPr>
        <w:t>合同</w:t>
      </w:r>
      <w:r>
        <w:rPr>
          <w:sz w:val="21"/>
          <w:color w:val="000000"/>
        </w:rPr>
        <w:t>约</w:t>
      </w:r>
      <w:r>
        <w:rPr>
          <w:sz w:val="21"/>
          <w:color w:val="000000"/>
        </w:rPr>
        <w:t>定的</w:t>
      </w:r>
      <w:r>
        <w:rPr>
          <w:sz w:val="21"/>
        </w:rPr>
        <w:t>品牌、规格型号、技术性能、配置、质量、数量等要求。</w:t>
      </w:r>
      <w:r>
        <w:rPr>
          <w:sz w:val="21"/>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sz w:val="21"/>
        </w:rPr>
        <w:t>。</w:t>
      </w:r>
    </w:p>
    <w:p>
      <w:pPr>
        <w:pStyle w:val="null3"/>
        <w:ind w:firstLine="420"/>
        <w:jc w:val="left"/>
      </w:pPr>
      <w:r>
        <w:rPr>
          <w:sz w:val="21"/>
        </w:rPr>
        <w:t>（</w:t>
      </w:r>
      <w:r>
        <w:rPr>
          <w:sz w:val="21"/>
        </w:rPr>
        <w:t>2）采用中华人民共和国法定计量单位。</w:t>
      </w:r>
    </w:p>
    <w:p>
      <w:pPr>
        <w:pStyle w:val="null3"/>
        <w:ind w:firstLine="420"/>
        <w:jc w:val="left"/>
      </w:pPr>
      <w:r>
        <w:rPr>
          <w:sz w:val="21"/>
        </w:rPr>
        <w:t>（</w:t>
      </w:r>
      <w:r>
        <w:rPr>
          <w:sz w:val="21"/>
        </w:rPr>
        <w:t>3）乙方所</w:t>
      </w:r>
      <w:r>
        <w:rPr>
          <w:sz w:val="21"/>
        </w:rPr>
        <w:t>提供</w:t>
      </w:r>
      <w:r>
        <w:rPr>
          <w:sz w:val="21"/>
        </w:rPr>
        <w:t>的货物应符合国家有关安全、环保、卫生</w:t>
      </w:r>
      <w:r>
        <w:rPr>
          <w:sz w:val="21"/>
        </w:rPr>
        <w:t>的</w:t>
      </w:r>
      <w:r>
        <w:rPr>
          <w:sz w:val="21"/>
        </w:rPr>
        <w:t>规定。</w:t>
      </w:r>
    </w:p>
    <w:p>
      <w:pPr>
        <w:pStyle w:val="null3"/>
        <w:ind w:firstLine="420"/>
        <w:jc w:val="left"/>
      </w:pPr>
      <w:r>
        <w:rPr>
          <w:sz w:val="21"/>
        </w:rPr>
        <w:t>（</w:t>
      </w:r>
      <w:r>
        <w:rPr>
          <w:sz w:val="21"/>
        </w:rPr>
        <w:t>4）乙方应向甲方提交所</w:t>
      </w:r>
      <w:r>
        <w:rPr>
          <w:sz w:val="21"/>
        </w:rPr>
        <w:t>提供</w:t>
      </w:r>
      <w:r>
        <w:rPr>
          <w:sz w:val="21"/>
        </w:rPr>
        <w:t>货物的技术文件，包括相应的中文技术文件，如：产品目录、图纸、操作手册、使用说明、维护手册或服务指南</w:t>
      </w:r>
      <w:r>
        <w:rPr>
          <w:sz w:val="21"/>
        </w:rPr>
        <w:t>等</w:t>
      </w:r>
      <w:r>
        <w:rPr>
          <w:sz w:val="21"/>
        </w:rPr>
        <w:t>。</w:t>
      </w:r>
      <w:r>
        <w:rPr>
          <w:sz w:val="21"/>
        </w:rPr>
        <w:t>上述</w:t>
      </w:r>
      <w:r>
        <w:rPr>
          <w:sz w:val="21"/>
        </w:rPr>
        <w:t>文件应包装好随货物一同发运。</w:t>
      </w:r>
    </w:p>
    <w:p>
      <w:pPr>
        <w:pStyle w:val="null3"/>
        <w:ind w:firstLine="420"/>
        <w:jc w:val="left"/>
      </w:pPr>
      <w:r>
        <w:rPr>
          <w:sz w:val="21"/>
        </w:rPr>
        <w:t>8</w:t>
      </w:r>
      <w:r>
        <w:rPr>
          <w:sz w:val="21"/>
        </w:rPr>
        <w:t>.2 保证</w:t>
      </w:r>
    </w:p>
    <w:p>
      <w:pPr>
        <w:pStyle w:val="null3"/>
        <w:ind w:firstLine="420"/>
        <w:jc w:val="left"/>
      </w:pPr>
      <w:r>
        <w:rPr>
          <w:sz w:val="21"/>
        </w:rPr>
        <w:t>（</w:t>
      </w:r>
      <w:r>
        <w:rPr>
          <w:sz w:val="21"/>
        </w:rPr>
        <w:t>1）乙方应保证</w:t>
      </w:r>
      <w:r>
        <w:rPr>
          <w:sz w:val="21"/>
        </w:rPr>
        <w:t>提供的货物</w:t>
      </w:r>
      <w:r>
        <w:rPr>
          <w:sz w:val="21"/>
        </w:rPr>
        <w:t>完全符合合同规定的质量、规格和性能要求。乙方应保证货物在正确安装、正常使用和保养条件下，</w:t>
      </w:r>
      <w:r>
        <w:rPr>
          <w:sz w:val="21"/>
        </w:rPr>
        <w:t>在其使用寿命期内具</w:t>
      </w:r>
      <w:r>
        <w:rPr>
          <w:sz w:val="21"/>
        </w:rPr>
        <w:t>备合同约定</w:t>
      </w:r>
      <w:r>
        <w:rPr>
          <w:sz w:val="21"/>
        </w:rPr>
        <w:t>的性能</w:t>
      </w:r>
      <w:r>
        <w:rPr>
          <w:sz w:val="21"/>
        </w:rPr>
        <w:t>。</w:t>
      </w:r>
      <w:r>
        <w:rPr>
          <w:sz w:val="21"/>
        </w:rPr>
        <w:t>存在</w:t>
      </w:r>
      <w:r>
        <w:rPr>
          <w:sz w:val="21"/>
        </w:rPr>
        <w:t>质量保证期的，货物最终交付验收</w:t>
      </w:r>
      <w:r>
        <w:rPr>
          <w:sz w:val="21"/>
        </w:rPr>
        <w:t>合格</w:t>
      </w:r>
      <w:r>
        <w:rPr>
          <w:sz w:val="21"/>
        </w:rPr>
        <w:t>后</w:t>
      </w:r>
      <w:r>
        <w:rPr>
          <w:sz w:val="21"/>
        </w:rPr>
        <w:t>在</w:t>
      </w:r>
      <w:r>
        <w:rPr>
          <w:sz w:val="21"/>
          <w:b/>
        </w:rPr>
        <w:t>【政府采购合同专用条款】</w:t>
      </w:r>
      <w:r>
        <w:rPr>
          <w:sz w:val="21"/>
        </w:rPr>
        <w:t>规定或乙方</w:t>
      </w:r>
      <w:r>
        <w:rPr>
          <w:sz w:val="21"/>
        </w:rPr>
        <w:t>书面</w:t>
      </w:r>
      <w:r>
        <w:rPr>
          <w:sz w:val="21"/>
        </w:rPr>
        <w:t>承诺（两者以较长的为准）的质量保证期内，本保证保持有效。</w:t>
      </w:r>
    </w:p>
    <w:p>
      <w:pPr>
        <w:pStyle w:val="null3"/>
        <w:ind w:firstLine="420"/>
        <w:jc w:val="left"/>
      </w:pPr>
      <w:r>
        <w:rPr>
          <w:sz w:val="21"/>
        </w:rPr>
        <w:t>（</w:t>
      </w:r>
      <w:r>
        <w:rPr>
          <w:sz w:val="21"/>
        </w:rPr>
        <w:t>2）在质量保证期内所发现的缺陷，甲方应尽快以书面形式通知乙方。</w:t>
      </w:r>
    </w:p>
    <w:p>
      <w:pPr>
        <w:pStyle w:val="null3"/>
        <w:ind w:firstLine="420"/>
        <w:jc w:val="left"/>
      </w:pPr>
      <w:r>
        <w:rPr>
          <w:sz w:val="21"/>
        </w:rPr>
        <w:t>（</w:t>
      </w:r>
      <w:r>
        <w:rPr>
          <w:sz w:val="21"/>
        </w:rPr>
        <w:t>3）乙方收到通知后</w:t>
      </w:r>
      <w:r>
        <w:rPr>
          <w:sz w:val="21"/>
        </w:rPr>
        <w:t>，</w:t>
      </w:r>
      <w:r>
        <w:rPr>
          <w:sz w:val="21"/>
        </w:rPr>
        <w:t>应在</w:t>
      </w:r>
      <w:r>
        <w:rPr>
          <w:sz w:val="21"/>
          <w:b/>
        </w:rPr>
        <w:t>【政府采购合同专用条款】</w:t>
      </w:r>
      <w:r>
        <w:rPr>
          <w:sz w:val="21"/>
        </w:rPr>
        <w:t>规定的响应时间内以合理的速度免费维修或更换有缺陷的货物或部件。</w:t>
      </w:r>
    </w:p>
    <w:p>
      <w:pPr>
        <w:pStyle w:val="null3"/>
        <w:ind w:firstLine="420"/>
        <w:jc w:val="left"/>
      </w:pPr>
      <w:r>
        <w:rPr>
          <w:sz w:val="21"/>
        </w:rPr>
        <w:t>（</w:t>
      </w:r>
      <w:r>
        <w:rPr>
          <w:sz w:val="21"/>
        </w:rPr>
        <w:t>4）在质量保证期内，如果货物的质量或规格与合同不符，或证实货物是有缺陷的，包括潜在的缺陷或使用不符合要求的材料等，甲方可以根据本合同第1</w:t>
      </w:r>
      <w:r>
        <w:rPr>
          <w:sz w:val="21"/>
          <w:color w:val="000000"/>
        </w:rPr>
        <w:t>5</w:t>
      </w:r>
      <w:r>
        <w:rPr>
          <w:sz w:val="21"/>
        </w:rPr>
        <w:t>.1条规定以书面形式</w:t>
      </w:r>
      <w:r>
        <w:rPr>
          <w:sz w:val="21"/>
          <w:color w:val="000000"/>
        </w:rPr>
        <w:t>追究</w:t>
      </w:r>
      <w:r>
        <w:rPr>
          <w:sz w:val="21"/>
        </w:rPr>
        <w:t>乙方</w:t>
      </w:r>
      <w:r>
        <w:rPr>
          <w:sz w:val="21"/>
          <w:color w:val="000000"/>
        </w:rPr>
        <w:t>的违约责任</w:t>
      </w:r>
      <w:r>
        <w:rPr>
          <w:sz w:val="21"/>
        </w:rPr>
        <w:t>。</w:t>
      </w:r>
    </w:p>
    <w:p>
      <w:pPr>
        <w:pStyle w:val="null3"/>
        <w:ind w:firstLine="420"/>
        <w:jc w:val="left"/>
      </w:pPr>
      <w:r>
        <w:rPr>
          <w:sz w:val="21"/>
        </w:rPr>
        <w:t>（</w:t>
      </w:r>
      <w:r>
        <w:rPr>
          <w:sz w:val="21"/>
        </w:rPr>
        <w:t>5）乙方在约定的时间内未能弥补缺陷，甲方可采取必要的补救措施，但其风险和费用将由乙方承担，甲方根据合同</w:t>
      </w:r>
      <w:r>
        <w:rPr>
          <w:sz w:val="21"/>
        </w:rPr>
        <w:t>约定</w:t>
      </w:r>
      <w:r>
        <w:rPr>
          <w:sz w:val="21"/>
        </w:rPr>
        <w:t>对乙方行使的其他权利不受影响。</w:t>
      </w:r>
    </w:p>
    <w:p>
      <w:pPr>
        <w:pStyle w:val="null3"/>
        <w:jc w:val="left"/>
      </w:pPr>
      <w:r>
        <w:rPr>
          <w:sz w:val="24"/>
          <w:b/>
          <w:color w:val="000000"/>
        </w:rPr>
        <w:t>9</w:t>
      </w:r>
      <w:r>
        <w:rPr>
          <w:sz w:val="24"/>
          <w:b/>
        </w:rPr>
        <w:t>.</w:t>
      </w:r>
      <w:r>
        <w:rPr>
          <w:sz w:val="21"/>
          <w:b/>
        </w:rPr>
        <w:t xml:space="preserve"> </w:t>
      </w:r>
      <w:r>
        <w:rPr>
          <w:sz w:val="24"/>
          <w:b/>
        </w:rPr>
        <w:t>权利瑕疵担保</w:t>
      </w:r>
    </w:p>
    <w:p>
      <w:pPr>
        <w:pStyle w:val="null3"/>
        <w:ind w:firstLine="420"/>
        <w:jc w:val="left"/>
      </w:pPr>
      <w:r>
        <w:rPr>
          <w:sz w:val="21"/>
          <w:color w:val="000000"/>
        </w:rPr>
        <w:t>9</w:t>
      </w:r>
      <w:r>
        <w:rPr>
          <w:sz w:val="21"/>
          <w:color w:val="000000"/>
        </w:rPr>
        <w:t>.1 乙方保证对其出售的货物享有合法的权利。</w:t>
      </w:r>
    </w:p>
    <w:p>
      <w:pPr>
        <w:pStyle w:val="null3"/>
        <w:ind w:firstLine="420"/>
        <w:jc w:val="left"/>
      </w:pPr>
      <w:r>
        <w:rPr>
          <w:sz w:val="21"/>
          <w:color w:val="000000"/>
        </w:rPr>
        <w:t>9</w:t>
      </w:r>
      <w:r>
        <w:rPr>
          <w:sz w:val="21"/>
          <w:color w:val="000000"/>
        </w:rPr>
        <w:t xml:space="preserve">.2 </w:t>
      </w:r>
      <w:r>
        <w:rPr>
          <w:sz w:val="21"/>
        </w:rPr>
        <w:t>乙方保证在交付的货物上不存在抵押权等担保物权。</w:t>
      </w:r>
    </w:p>
    <w:p>
      <w:pPr>
        <w:pStyle w:val="null3"/>
        <w:ind w:firstLine="420"/>
        <w:jc w:val="left"/>
      </w:pPr>
      <w:r>
        <w:rPr>
          <w:sz w:val="21"/>
          <w:color w:val="000000"/>
        </w:rPr>
        <w:t>9</w:t>
      </w:r>
      <w:r>
        <w:rPr>
          <w:sz w:val="21"/>
          <w:color w:val="000000"/>
        </w:rPr>
        <w:t>.3 如甲方使用</w:t>
      </w:r>
      <w:r>
        <w:rPr>
          <w:sz w:val="21"/>
          <w:color w:val="000000"/>
        </w:rPr>
        <w:t>上述</w:t>
      </w:r>
      <w:r>
        <w:rPr>
          <w:sz w:val="21"/>
          <w:color w:val="000000"/>
        </w:rPr>
        <w:t>货物构成</w:t>
      </w:r>
      <w:r>
        <w:rPr>
          <w:sz w:val="21"/>
          <w:color w:val="000000"/>
        </w:rPr>
        <w:t>对第三人</w:t>
      </w:r>
      <w:r>
        <w:rPr>
          <w:sz w:val="21"/>
          <w:color w:val="000000"/>
        </w:rPr>
        <w:t>侵权的，则由乙方承担全部责任。</w:t>
      </w:r>
    </w:p>
    <w:p>
      <w:pPr>
        <w:pStyle w:val="null3"/>
        <w:jc w:val="left"/>
      </w:pPr>
      <w:r>
        <w:rPr>
          <w:sz w:val="24"/>
          <w:b/>
          <w:color w:val="000000"/>
        </w:rPr>
        <w:t>1</w:t>
      </w:r>
      <w:r>
        <w:rPr>
          <w:sz w:val="24"/>
          <w:b/>
          <w:color w:val="000000"/>
        </w:rPr>
        <w:t>0</w:t>
      </w:r>
      <w:r>
        <w:rPr>
          <w:sz w:val="24"/>
          <w:b/>
          <w:color w:val="000000"/>
        </w:rPr>
        <w:t>.</w:t>
      </w:r>
      <w:r>
        <w:rPr>
          <w:sz w:val="21"/>
          <w:b/>
        </w:rPr>
        <w:t xml:space="preserve"> </w:t>
      </w:r>
      <w:r>
        <w:rPr>
          <w:sz w:val="24"/>
          <w:b/>
          <w:color w:val="000000"/>
        </w:rPr>
        <w:t>知识产权保护</w:t>
      </w:r>
    </w:p>
    <w:p>
      <w:pPr>
        <w:pStyle w:val="null3"/>
        <w:ind w:firstLine="420"/>
        <w:jc w:val="left"/>
      </w:pPr>
      <w:r>
        <w:rPr>
          <w:sz w:val="21"/>
          <w:color w:val="000000"/>
        </w:rPr>
        <w:t>1</w:t>
      </w:r>
      <w:r>
        <w:rPr>
          <w:sz w:val="21"/>
          <w:color w:val="000000"/>
        </w:rPr>
        <w:t>0</w:t>
      </w:r>
      <w:r>
        <w:rPr>
          <w:sz w:val="21"/>
          <w:color w:val="000000"/>
        </w:rPr>
        <w:t>.1 乙方对其所销售的货物应当享有知识产权或经权利人合法授权，保证没有侵犯任</w:t>
      </w:r>
      <w:r>
        <w:rPr>
          <w:sz w:val="21"/>
        </w:rPr>
        <w:t>何第三人的知识产权等权利。</w:t>
      </w:r>
      <w:r>
        <w:rPr>
          <w:sz w:val="21"/>
        </w:rPr>
        <w:t>因违反前述约定对第三人构成侵权的，应当由乙方向第三人承担法律责任；甲方依法向第三人赔偿后，有权向乙方追偿。甲方有其他损失的，乙方应当赔偿</w:t>
      </w:r>
      <w:r>
        <w:rPr>
          <w:sz w:val="21"/>
        </w:rPr>
        <w:t>。</w:t>
      </w:r>
    </w:p>
    <w:p>
      <w:pPr>
        <w:pStyle w:val="null3"/>
        <w:jc w:val="left"/>
      </w:pPr>
      <w:r>
        <w:rPr>
          <w:sz w:val="24"/>
          <w:b/>
        </w:rPr>
        <w:t>1</w:t>
      </w:r>
      <w:r>
        <w:rPr>
          <w:sz w:val="24"/>
          <w:b/>
        </w:rPr>
        <w:t>1</w:t>
      </w:r>
      <w:r>
        <w:rPr>
          <w:sz w:val="24"/>
          <w:b/>
        </w:rPr>
        <w:t>.</w:t>
      </w:r>
      <w:r>
        <w:rPr>
          <w:sz w:val="21"/>
          <w:b/>
        </w:rPr>
        <w:t xml:space="preserve"> </w:t>
      </w:r>
      <w:r>
        <w:rPr>
          <w:sz w:val="24"/>
          <w:b/>
        </w:rPr>
        <w:t>保密义务</w:t>
      </w:r>
    </w:p>
    <w:p>
      <w:pPr>
        <w:pStyle w:val="null3"/>
        <w:ind w:firstLine="420"/>
        <w:jc w:val="left"/>
      </w:pPr>
      <w:r>
        <w:rPr>
          <w:sz w:val="21"/>
        </w:rPr>
        <w:t xml:space="preserve">11.1 </w:t>
      </w:r>
      <w:r>
        <w:rPr>
          <w:sz w:val="21"/>
        </w:rPr>
        <w:t>甲、乙双方</w:t>
      </w:r>
      <w:r>
        <w:rPr>
          <w:sz w:val="21"/>
        </w:rPr>
        <w:t>对</w:t>
      </w:r>
      <w:r>
        <w:rPr>
          <w:sz w:val="21"/>
        </w:rPr>
        <w:t>采购和合同履行过程中所获悉的</w:t>
      </w:r>
      <w:r>
        <w:rPr>
          <w:sz w:val="21"/>
        </w:rPr>
        <w:t>国家秘密、工作秘密、</w:t>
      </w:r>
      <w:r>
        <w:rPr>
          <w:sz w:val="21"/>
        </w:rPr>
        <w:t>商业秘密或者其他应当保密的信息，均有保密义务</w:t>
      </w:r>
      <w:r>
        <w:rPr>
          <w:sz w:val="21"/>
        </w:rPr>
        <w:t>且不受合同有效期所限，直至该信息成为公开信息</w:t>
      </w:r>
      <w:r>
        <w:rPr>
          <w:sz w:val="21"/>
        </w:rPr>
        <w:t>。泄露、不正当地使用</w:t>
      </w:r>
      <w:r>
        <w:rPr>
          <w:sz w:val="21"/>
        </w:rPr>
        <w:t>国家秘密、工作秘密、</w:t>
      </w:r>
      <w:r>
        <w:rPr>
          <w:sz w:val="21"/>
        </w:rPr>
        <w:t>商业秘密或者</w:t>
      </w:r>
      <w:r>
        <w:rPr>
          <w:sz w:val="21"/>
        </w:rPr>
        <w:t>其他应当保密的</w:t>
      </w:r>
      <w:r>
        <w:rPr>
          <w:sz w:val="21"/>
        </w:rPr>
        <w:t>信息，应当承担</w:t>
      </w:r>
      <w:r>
        <w:rPr>
          <w:sz w:val="21"/>
        </w:rPr>
        <w:t>相应</w:t>
      </w:r>
      <w:r>
        <w:rPr>
          <w:sz w:val="21"/>
        </w:rPr>
        <w:t>责任。其他应当保密的信息由双方在</w:t>
      </w:r>
      <w:r>
        <w:rPr>
          <w:sz w:val="21"/>
          <w:b/>
        </w:rPr>
        <w:t>【政府采购合同专用条款】</w:t>
      </w:r>
      <w:r>
        <w:rPr>
          <w:sz w:val="21"/>
        </w:rPr>
        <w:t>中约定。</w:t>
      </w:r>
    </w:p>
    <w:p>
      <w:pPr>
        <w:pStyle w:val="null3"/>
        <w:jc w:val="left"/>
      </w:pPr>
      <w:r>
        <w:rPr>
          <w:sz w:val="24"/>
          <w:b/>
        </w:rPr>
        <w:t>1</w:t>
      </w:r>
      <w:r>
        <w:rPr>
          <w:sz w:val="24"/>
          <w:b/>
        </w:rPr>
        <w:t>2</w:t>
      </w:r>
      <w:r>
        <w:rPr>
          <w:sz w:val="24"/>
          <w:b/>
        </w:rPr>
        <w:t>.</w:t>
      </w:r>
      <w:r>
        <w:rPr>
          <w:sz w:val="21"/>
          <w:b/>
        </w:rPr>
        <w:t xml:space="preserve"> </w:t>
      </w:r>
      <w:r>
        <w:rPr>
          <w:sz w:val="24"/>
          <w:b/>
        </w:rPr>
        <w:t>合同价款支付</w:t>
      </w:r>
    </w:p>
    <w:p>
      <w:pPr>
        <w:pStyle w:val="null3"/>
        <w:ind w:firstLine="420"/>
        <w:jc w:val="left"/>
      </w:pPr>
      <w:r>
        <w:rPr>
          <w:sz w:val="21"/>
        </w:rPr>
        <w:t>1</w:t>
      </w:r>
      <w:r>
        <w:rPr>
          <w:sz w:val="21"/>
        </w:rPr>
        <w:t>2</w:t>
      </w:r>
      <w:r>
        <w:rPr>
          <w:sz w:val="21"/>
        </w:rPr>
        <w:t xml:space="preserve">.1 </w:t>
      </w:r>
      <w:r>
        <w:rPr>
          <w:sz w:val="21"/>
        </w:rPr>
        <w:t>合同价款支付</w:t>
      </w:r>
      <w:r>
        <w:rPr>
          <w:sz w:val="21"/>
        </w:rPr>
        <w:t>按照国库集中支付</w:t>
      </w:r>
      <w:r>
        <w:rPr>
          <w:sz w:val="21"/>
        </w:rPr>
        <w:t>制度及财政管理相关</w:t>
      </w:r>
      <w:r>
        <w:rPr>
          <w:sz w:val="21"/>
        </w:rPr>
        <w:t>规定执行。</w:t>
      </w:r>
    </w:p>
    <w:p>
      <w:pPr>
        <w:pStyle w:val="null3"/>
        <w:ind w:firstLine="420"/>
        <w:jc w:val="both"/>
      </w:pPr>
      <w:r>
        <w:rPr>
          <w:sz w:val="21"/>
        </w:rPr>
        <w:t>12.2 对于满足合同约定支付条件的，甲方</w:t>
      </w:r>
      <w:r>
        <w:rPr>
          <w:sz w:val="21"/>
        </w:rPr>
        <w:t>原则上应当自收到发票后</w:t>
      </w:r>
      <w:r>
        <w:rPr>
          <w:sz w:val="21"/>
        </w:rPr>
        <w:t>10个工作日内</w:t>
      </w:r>
      <w:r>
        <w:rPr>
          <w:sz w:val="21"/>
        </w:rPr>
        <w:t>将资金支付到合同约定的乙方账户，不得以机构变动、人员更替、政策调整等为由迟延付款，不得将采购文件和合同中未规定的义务作为向乙方付款的条件。具体合同价款支付时间在【</w:t>
      </w:r>
      <w:r>
        <w:rPr>
          <w:sz w:val="21"/>
          <w:b/>
        </w:rPr>
        <w:t>政府采购合同专用条款</w:t>
      </w:r>
      <w:r>
        <w:rPr>
          <w:sz w:val="21"/>
        </w:rPr>
        <w:t>】中约定。</w:t>
      </w:r>
    </w:p>
    <w:p>
      <w:pPr>
        <w:pStyle w:val="null3"/>
        <w:jc w:val="both"/>
      </w:pPr>
      <w:r>
        <w:rPr>
          <w:sz w:val="24"/>
          <w:b/>
        </w:rPr>
        <w:t>13. 履约保证金</w:t>
      </w:r>
    </w:p>
    <w:p>
      <w:pPr>
        <w:pStyle w:val="null3"/>
        <w:ind w:firstLine="420"/>
        <w:jc w:val="left"/>
      </w:pPr>
      <w:r>
        <w:rPr>
          <w:sz w:val="21"/>
        </w:rPr>
        <w:t>1</w:t>
      </w:r>
      <w:r>
        <w:rPr>
          <w:sz w:val="21"/>
        </w:rPr>
        <w:t>3</w:t>
      </w:r>
      <w:r>
        <w:rPr>
          <w:sz w:val="21"/>
        </w:rPr>
        <w:t xml:space="preserve">.1 </w:t>
      </w:r>
      <w:r>
        <w:rPr>
          <w:sz w:val="21"/>
        </w:rPr>
        <w:t>乙方应当以支票、汇票、本票或者金融机构、担保机构出具的保函等非现金形式提交。</w:t>
      </w:r>
    </w:p>
    <w:p>
      <w:pPr>
        <w:pStyle w:val="null3"/>
        <w:ind w:firstLine="420"/>
        <w:jc w:val="left"/>
      </w:pPr>
      <w:r>
        <w:rPr>
          <w:sz w:val="21"/>
        </w:rPr>
        <w:t>1</w:t>
      </w:r>
      <w:r>
        <w:rPr>
          <w:sz w:val="21"/>
        </w:rPr>
        <w:t>3</w:t>
      </w:r>
      <w:r>
        <w:rPr>
          <w:sz w:val="21"/>
        </w:rPr>
        <w:t>.2 如果乙方</w:t>
      </w:r>
      <w:r>
        <w:rPr>
          <w:sz w:val="21"/>
        </w:rPr>
        <w:t>出现</w:t>
      </w:r>
      <w:r>
        <w:rPr>
          <w:sz w:val="21"/>
          <w:b/>
        </w:rPr>
        <w:t>【政府采购合同专用条款】</w:t>
      </w:r>
      <w:r>
        <w:rPr>
          <w:sz w:val="21"/>
        </w:rPr>
        <w:t>约定</w:t>
      </w:r>
      <w:r>
        <w:rPr>
          <w:sz w:val="21"/>
        </w:rPr>
        <w:t>情形的</w:t>
      </w:r>
      <w:r>
        <w:rPr>
          <w:sz w:val="21"/>
        </w:rPr>
        <w:t>，履约保证金不予退还；如果乙方未能按合同约定全面履行义务，甲方有权从履约保证金中取得补偿或赔偿，</w:t>
      </w:r>
      <w:r>
        <w:rPr>
          <w:sz w:val="21"/>
        </w:rPr>
        <w:t>且</w:t>
      </w:r>
      <w:r>
        <w:rPr>
          <w:sz w:val="21"/>
        </w:rPr>
        <w:t>不影响甲方要求乙方承担合同约定的超过履约保证金的违约责任的权利。</w:t>
      </w:r>
    </w:p>
    <w:p>
      <w:pPr>
        <w:pStyle w:val="null3"/>
        <w:ind w:firstLine="420"/>
        <w:jc w:val="both"/>
      </w:pPr>
      <w:r>
        <w:rPr>
          <w:sz w:val="21"/>
        </w:rPr>
        <w:t>1</w:t>
      </w:r>
      <w:r>
        <w:rPr>
          <w:sz w:val="21"/>
        </w:rPr>
        <w:t>3</w:t>
      </w:r>
      <w:r>
        <w:rPr>
          <w:sz w:val="21"/>
        </w:rPr>
        <w:t>.3 甲方在项目通过验收后按照</w:t>
      </w:r>
      <w:r>
        <w:rPr>
          <w:sz w:val="21"/>
          <w:b/>
        </w:rPr>
        <w:t>【政府采购合同专用条款】</w:t>
      </w:r>
      <w:r>
        <w:rPr>
          <w:sz w:val="21"/>
        </w:rPr>
        <w:t>规定的时间内将履约保证金退还乙方；逾期退还的，乙方可要求甲方支付违约金，违约金按照</w:t>
      </w:r>
      <w:r>
        <w:rPr>
          <w:sz w:val="21"/>
          <w:b/>
        </w:rPr>
        <w:t>【政府采购合同专用条款】</w:t>
      </w:r>
      <w:r>
        <w:rPr>
          <w:sz w:val="21"/>
        </w:rPr>
        <w:t>规定支付。</w:t>
      </w:r>
    </w:p>
    <w:p>
      <w:pPr>
        <w:pStyle w:val="null3"/>
        <w:jc w:val="left"/>
      </w:pPr>
      <w:r>
        <w:rPr>
          <w:sz w:val="24"/>
          <w:b/>
        </w:rPr>
        <w:t>1</w:t>
      </w:r>
      <w:r>
        <w:rPr>
          <w:sz w:val="24"/>
          <w:b/>
        </w:rPr>
        <w:t>4</w:t>
      </w:r>
      <w:r>
        <w:rPr>
          <w:sz w:val="24"/>
          <w:b/>
        </w:rPr>
        <w:t>.</w:t>
      </w:r>
      <w:r>
        <w:rPr>
          <w:sz w:val="21"/>
          <w:b/>
        </w:rPr>
        <w:t xml:space="preserve"> </w:t>
      </w:r>
      <w:r>
        <w:rPr>
          <w:sz w:val="24"/>
          <w:b/>
        </w:rPr>
        <w:t>售后</w:t>
      </w:r>
      <w:r>
        <w:rPr>
          <w:sz w:val="24"/>
          <w:b/>
        </w:rPr>
        <w:t>服务</w:t>
      </w:r>
    </w:p>
    <w:p>
      <w:pPr>
        <w:pStyle w:val="null3"/>
        <w:ind w:firstLine="420"/>
        <w:jc w:val="left"/>
      </w:pPr>
      <w:r>
        <w:rPr>
          <w:sz w:val="21"/>
        </w:rPr>
        <w:t>1</w:t>
      </w:r>
      <w:r>
        <w:rPr>
          <w:sz w:val="21"/>
        </w:rPr>
        <w:t>4</w:t>
      </w:r>
      <w:r>
        <w:rPr>
          <w:sz w:val="21"/>
        </w:rPr>
        <w:t>.1 除项目不涉及或采购活动中明确约定无须承担外，乙方还应提供下列服务：</w:t>
      </w:r>
    </w:p>
    <w:p>
      <w:pPr>
        <w:pStyle w:val="null3"/>
        <w:ind w:firstLine="420"/>
        <w:jc w:val="left"/>
      </w:pPr>
      <w:r>
        <w:rPr>
          <w:sz w:val="21"/>
        </w:rPr>
        <w:t>（</w:t>
      </w:r>
      <w:r>
        <w:rPr>
          <w:sz w:val="21"/>
        </w:rPr>
        <w:t>1）货物的现场移动、安装、调试、启动监督及技术支持；</w:t>
      </w:r>
    </w:p>
    <w:p>
      <w:pPr>
        <w:pStyle w:val="null3"/>
        <w:ind w:firstLine="420"/>
        <w:jc w:val="left"/>
      </w:pPr>
      <w:r>
        <w:rPr>
          <w:sz w:val="21"/>
        </w:rPr>
        <w:t>（</w:t>
      </w:r>
      <w:r>
        <w:rPr>
          <w:sz w:val="21"/>
        </w:rPr>
        <w:t>2）提供货物组装和维修所需的专用工具和辅助材料；</w:t>
      </w:r>
    </w:p>
    <w:p>
      <w:pPr>
        <w:pStyle w:val="null3"/>
        <w:ind w:firstLine="420"/>
        <w:jc w:val="left"/>
      </w:pPr>
      <w:r>
        <w:rPr>
          <w:sz w:val="21"/>
        </w:rPr>
        <w:t>（</w:t>
      </w:r>
      <w:r>
        <w:rPr>
          <w:sz w:val="21"/>
        </w:rPr>
        <w:t>3）在</w:t>
      </w:r>
      <w:r>
        <w:rPr>
          <w:sz w:val="21"/>
          <w:b/>
        </w:rPr>
        <w:t>【政府采购合同专用条款】</w:t>
      </w:r>
      <w:r>
        <w:rPr>
          <w:sz w:val="21"/>
        </w:rPr>
        <w:t>约定</w:t>
      </w:r>
      <w:r>
        <w:rPr>
          <w:sz w:val="21"/>
        </w:rPr>
        <w:t>的期限内对所有的货物实施运行监督、维修，但前提条件是该服务并不能免除乙方在质量保证期内所承担的义务；</w:t>
      </w:r>
    </w:p>
    <w:p>
      <w:pPr>
        <w:pStyle w:val="null3"/>
        <w:ind w:firstLine="420"/>
        <w:jc w:val="left"/>
      </w:pPr>
      <w:r>
        <w:rPr>
          <w:sz w:val="21"/>
        </w:rPr>
        <w:t>（</w:t>
      </w:r>
      <w:r>
        <w:rPr>
          <w:sz w:val="21"/>
        </w:rPr>
        <w:t>4）在制造商</w:t>
      </w:r>
      <w:r>
        <w:rPr>
          <w:sz w:val="21"/>
        </w:rPr>
        <w:t>所在地</w:t>
      </w:r>
      <w:r>
        <w:rPr>
          <w:sz w:val="21"/>
        </w:rPr>
        <w:t>或</w:t>
      </w:r>
      <w:r>
        <w:rPr>
          <w:sz w:val="21"/>
        </w:rPr>
        <w:t>指定</w:t>
      </w:r>
      <w:r>
        <w:rPr>
          <w:sz w:val="21"/>
        </w:rPr>
        <w:t>现场就货物的安装、启动、运营、维护</w:t>
      </w:r>
      <w:r>
        <w:rPr>
          <w:sz w:val="21"/>
        </w:rPr>
        <w:t>、废弃处置等</w:t>
      </w:r>
      <w:r>
        <w:rPr>
          <w:sz w:val="21"/>
        </w:rPr>
        <w:t>对甲方操作人员进行培训</w:t>
      </w:r>
      <w:r>
        <w:rPr>
          <w:sz w:val="21"/>
        </w:rPr>
        <w:t>；</w:t>
      </w:r>
    </w:p>
    <w:p>
      <w:pPr>
        <w:pStyle w:val="null3"/>
        <w:ind w:firstLine="420"/>
        <w:jc w:val="both"/>
      </w:pPr>
      <w:r>
        <w:rPr>
          <w:sz w:val="21"/>
        </w:rPr>
        <w:t>（</w:t>
      </w:r>
      <w:r>
        <w:rPr>
          <w:sz w:val="21"/>
        </w:rPr>
        <w:t>5）依照法律、行政法规的规定或者按照</w:t>
      </w:r>
      <w:r>
        <w:rPr>
          <w:sz w:val="21"/>
          <w:b/>
        </w:rPr>
        <w:t>【政府采购合同专用条款】</w:t>
      </w:r>
      <w:r>
        <w:rPr>
          <w:sz w:val="21"/>
        </w:rPr>
        <w:t>约定，货物在有效使用年限届满后应予回收的，乙方负有自行或者委托第三人对货物予以回收的义务；</w:t>
      </w:r>
    </w:p>
    <w:p>
      <w:pPr>
        <w:pStyle w:val="null3"/>
        <w:ind w:firstLine="420"/>
        <w:jc w:val="left"/>
      </w:pPr>
      <w:r>
        <w:rPr>
          <w:sz w:val="21"/>
        </w:rPr>
        <w:t>（</w:t>
      </w:r>
      <w:r>
        <w:rPr>
          <w:sz w:val="21"/>
        </w:rPr>
        <w:t>6</w:t>
      </w:r>
      <w:r>
        <w:rPr>
          <w:sz w:val="21"/>
        </w:rPr>
        <w:t>）</w:t>
      </w:r>
      <w:r>
        <w:rPr>
          <w:sz w:val="21"/>
          <w:b/>
        </w:rPr>
        <w:t>【政府采购合同专用条款】</w:t>
      </w:r>
      <w:r>
        <w:rPr>
          <w:sz w:val="21"/>
        </w:rPr>
        <w:t>规定由乙方提供的其他服务。</w:t>
      </w:r>
    </w:p>
    <w:p>
      <w:pPr>
        <w:pStyle w:val="null3"/>
        <w:ind w:firstLine="420"/>
        <w:jc w:val="left"/>
      </w:pPr>
      <w:r>
        <w:rPr>
          <w:sz w:val="21"/>
        </w:rPr>
        <w:t>1</w:t>
      </w:r>
      <w:r>
        <w:rPr>
          <w:sz w:val="21"/>
        </w:rPr>
        <w:t>4</w:t>
      </w:r>
      <w:r>
        <w:rPr>
          <w:sz w:val="21"/>
        </w:rPr>
        <w:t>.2 乙方提供的</w:t>
      </w:r>
      <w:r>
        <w:rPr>
          <w:sz w:val="21"/>
        </w:rPr>
        <w:t>售后</w:t>
      </w:r>
      <w:r>
        <w:rPr>
          <w:sz w:val="21"/>
        </w:rPr>
        <w:t>服务的费用</w:t>
      </w:r>
      <w:r>
        <w:rPr>
          <w:sz w:val="21"/>
        </w:rPr>
        <w:t>已</w:t>
      </w:r>
      <w:r>
        <w:rPr>
          <w:sz w:val="21"/>
        </w:rPr>
        <w:t>包含在合同价款中，甲方不再另行支付。</w:t>
      </w:r>
    </w:p>
    <w:p>
      <w:pPr>
        <w:pStyle w:val="null3"/>
        <w:jc w:val="left"/>
      </w:pPr>
      <w:r>
        <w:rPr>
          <w:sz w:val="24"/>
          <w:b/>
        </w:rPr>
        <w:t>1</w:t>
      </w:r>
      <w:r>
        <w:rPr>
          <w:sz w:val="24"/>
          <w:b/>
        </w:rPr>
        <w:t>5</w:t>
      </w:r>
      <w:r>
        <w:rPr>
          <w:sz w:val="24"/>
          <w:b/>
        </w:rPr>
        <w:t>.</w:t>
      </w:r>
      <w:r>
        <w:rPr>
          <w:sz w:val="21"/>
          <w:b/>
        </w:rPr>
        <w:t xml:space="preserve"> </w:t>
      </w:r>
      <w:r>
        <w:rPr>
          <w:sz w:val="24"/>
          <w:b/>
        </w:rPr>
        <w:t>违约责任</w:t>
      </w:r>
    </w:p>
    <w:p>
      <w:pPr>
        <w:pStyle w:val="null3"/>
        <w:ind w:firstLine="420"/>
        <w:jc w:val="left"/>
      </w:pPr>
      <w:r>
        <w:rPr>
          <w:sz w:val="21"/>
        </w:rPr>
        <w:t>1</w:t>
      </w:r>
      <w:r>
        <w:rPr>
          <w:sz w:val="21"/>
        </w:rPr>
        <w:t>5</w:t>
      </w:r>
      <w:r>
        <w:rPr>
          <w:sz w:val="21"/>
        </w:rPr>
        <w:t>.1质量瑕疵的</w:t>
      </w:r>
      <w:r>
        <w:rPr>
          <w:sz w:val="21"/>
        </w:rPr>
        <w:t>违约责任</w:t>
      </w:r>
    </w:p>
    <w:p>
      <w:pPr>
        <w:pStyle w:val="null3"/>
        <w:ind w:firstLine="420"/>
        <w:jc w:val="left"/>
      </w:pPr>
      <w:r>
        <w:rPr>
          <w:sz w:val="21"/>
        </w:rPr>
        <w:t>乙方</w:t>
      </w:r>
      <w:r>
        <w:rPr>
          <w:sz w:val="21"/>
        </w:rPr>
        <w:t>提供</w:t>
      </w:r>
      <w:r>
        <w:rPr>
          <w:sz w:val="21"/>
        </w:rPr>
        <w:t>的产品不符合</w:t>
      </w:r>
      <w:r>
        <w:rPr>
          <w:sz w:val="21"/>
        </w:rPr>
        <w:t>合同约定的</w:t>
      </w:r>
      <w:r>
        <w:rPr>
          <w:sz w:val="21"/>
        </w:rPr>
        <w:t>质量标准或存在产品质量缺陷，</w:t>
      </w:r>
      <w:r>
        <w:rPr>
          <w:sz w:val="21"/>
        </w:rPr>
        <w:t>甲方有权要求乙方根据</w:t>
      </w:r>
      <w:r>
        <w:rPr>
          <w:sz w:val="21"/>
          <w:b/>
        </w:rPr>
        <w:t>【政府采购合同专用条款】</w:t>
      </w:r>
      <w:r>
        <w:rPr>
          <w:sz w:val="21"/>
        </w:rPr>
        <w:t>要求</w:t>
      </w:r>
      <w:r>
        <w:rPr>
          <w:sz w:val="21"/>
        </w:rPr>
        <w:t>及时修理、重作、更换，并承担由此给甲</w:t>
      </w:r>
      <w:r>
        <w:rPr>
          <w:sz w:val="21"/>
        </w:rPr>
        <w:t>方</w:t>
      </w:r>
      <w:r>
        <w:rPr>
          <w:sz w:val="21"/>
        </w:rPr>
        <w:t>造成的损失</w:t>
      </w:r>
      <w:r>
        <w:rPr>
          <w:sz w:val="21"/>
        </w:rPr>
        <w:t>。</w:t>
      </w:r>
    </w:p>
    <w:p>
      <w:pPr>
        <w:pStyle w:val="null3"/>
        <w:ind w:firstLine="420"/>
        <w:jc w:val="left"/>
      </w:pPr>
      <w:r>
        <w:rPr>
          <w:sz w:val="21"/>
        </w:rPr>
        <w:t>1</w:t>
      </w:r>
      <w:r>
        <w:rPr>
          <w:sz w:val="21"/>
        </w:rPr>
        <w:t>5</w:t>
      </w:r>
      <w:r>
        <w:rPr>
          <w:sz w:val="21"/>
        </w:rPr>
        <w:t>.2 迟延交货的违约责任</w:t>
      </w:r>
    </w:p>
    <w:p>
      <w:pPr>
        <w:pStyle w:val="null3"/>
        <w:ind w:firstLine="420"/>
        <w:jc w:val="left"/>
      </w:pPr>
      <w:r>
        <w:rPr>
          <w:sz w:val="21"/>
        </w:rPr>
        <w:t>（</w:t>
      </w:r>
      <w:r>
        <w:rPr>
          <w:sz w:val="21"/>
        </w:rPr>
        <w:t>1）乙方应按照本合同规定的时间、地点交货和提供</w:t>
      </w:r>
      <w:r>
        <w:rPr>
          <w:sz w:val="21"/>
        </w:rPr>
        <w:t>相关</w:t>
      </w:r>
      <w:r>
        <w:rPr>
          <w:sz w:val="21"/>
        </w:rPr>
        <w:t>服务。在履行合同过程中，如果乙方遇到可能</w:t>
      </w:r>
      <w:r>
        <w:rPr>
          <w:sz w:val="21"/>
        </w:rPr>
        <w:t>影响</w:t>
      </w:r>
      <w:r>
        <w:rPr>
          <w:sz w:val="21"/>
        </w:rPr>
        <w:t>按时交货和提供服务的情形时，应及时以书面形式将迟延的事实、可能迟延的期限和理由通知甲方。甲方在收到乙方通知后，应尽快对情况进行评价，并确定是否同意延</w:t>
      </w:r>
      <w:r>
        <w:rPr>
          <w:sz w:val="21"/>
        </w:rPr>
        <w:t>长</w:t>
      </w:r>
      <w:r>
        <w:rPr>
          <w:sz w:val="21"/>
        </w:rPr>
        <w:t>交货时间或延期提供服务。</w:t>
      </w:r>
    </w:p>
    <w:p>
      <w:pPr>
        <w:pStyle w:val="null3"/>
        <w:ind w:firstLine="420"/>
        <w:jc w:val="left"/>
      </w:pPr>
      <w:r>
        <w:rPr>
          <w:sz w:val="21"/>
        </w:rPr>
        <w:t>（</w:t>
      </w:r>
      <w:r>
        <w:rPr>
          <w:sz w:val="21"/>
        </w:rPr>
        <w:t>2）如果乙方没有按照合同规定的时间交货和提供</w:t>
      </w:r>
      <w:r>
        <w:rPr>
          <w:sz w:val="21"/>
        </w:rPr>
        <w:t>相关</w:t>
      </w:r>
      <w:r>
        <w:rPr>
          <w:sz w:val="21"/>
        </w:rPr>
        <w:t>服务，甲方有权从货款中扣除误期赔偿费而不影响合同项下的其他补救方法，赔偿费按</w:t>
      </w:r>
      <w:r>
        <w:rPr>
          <w:sz w:val="21"/>
          <w:b/>
        </w:rPr>
        <w:t>【政府采购合同专用条款】</w:t>
      </w:r>
      <w:r>
        <w:rPr>
          <w:sz w:val="21"/>
        </w:rPr>
        <w:t>规定执行。如果涉及公共利益，且赔偿金额无法弥补公共利益损失，</w:t>
      </w:r>
      <w:r>
        <w:rPr>
          <w:sz w:val="21"/>
        </w:rPr>
        <w:t>甲方</w:t>
      </w:r>
      <w:r>
        <w:rPr>
          <w:sz w:val="21"/>
        </w:rPr>
        <w:t>可要求继续履行或者</w:t>
      </w:r>
      <w:r>
        <w:rPr>
          <w:sz w:val="21"/>
        </w:rPr>
        <w:t>采取其他补救措施</w:t>
      </w:r>
      <w:r>
        <w:rPr>
          <w:sz w:val="21"/>
        </w:rPr>
        <w:t>。</w:t>
      </w:r>
    </w:p>
    <w:p>
      <w:pPr>
        <w:pStyle w:val="null3"/>
        <w:ind w:firstLine="420"/>
        <w:jc w:val="left"/>
      </w:pPr>
      <w:r>
        <w:rPr>
          <w:sz w:val="21"/>
        </w:rPr>
        <w:t>1</w:t>
      </w:r>
      <w:r>
        <w:rPr>
          <w:sz w:val="21"/>
        </w:rPr>
        <w:t>5</w:t>
      </w:r>
      <w:r>
        <w:rPr>
          <w:sz w:val="21"/>
        </w:rPr>
        <w:t>.3 迟延支付的违约责任</w:t>
      </w:r>
    </w:p>
    <w:p>
      <w:pPr>
        <w:pStyle w:val="null3"/>
        <w:ind w:firstLine="420"/>
        <w:jc w:val="left"/>
      </w:pPr>
      <w:r>
        <w:rPr>
          <w:sz w:val="21"/>
        </w:rPr>
        <w:t>甲方存在迟延支付乙方合同款项的，应当承担</w:t>
      </w:r>
      <w:r>
        <w:rPr>
          <w:sz w:val="21"/>
          <w:b/>
        </w:rPr>
        <w:t>【政府采购合同专用条款】</w:t>
      </w:r>
      <w:r>
        <w:rPr>
          <w:sz w:val="21"/>
        </w:rPr>
        <w:t>规定的逾期付款利息。</w:t>
      </w:r>
    </w:p>
    <w:p>
      <w:pPr>
        <w:pStyle w:val="null3"/>
        <w:ind w:firstLine="420"/>
        <w:jc w:val="left"/>
      </w:pPr>
      <w:r>
        <w:rPr>
          <w:sz w:val="21"/>
        </w:rPr>
        <w:t>1</w:t>
      </w:r>
      <w:r>
        <w:rPr>
          <w:sz w:val="21"/>
        </w:rPr>
        <w:t>5</w:t>
      </w:r>
      <w:r>
        <w:rPr>
          <w:sz w:val="21"/>
        </w:rPr>
        <w:t>.4其他违约责任根据项目实际需要按</w:t>
      </w:r>
      <w:r>
        <w:rPr>
          <w:sz w:val="21"/>
          <w:b/>
        </w:rPr>
        <w:t>【政府采购合同专用条款】</w:t>
      </w:r>
      <w:r>
        <w:rPr>
          <w:sz w:val="21"/>
        </w:rPr>
        <w:t>规定执行。</w:t>
      </w:r>
    </w:p>
    <w:p>
      <w:pPr>
        <w:pStyle w:val="null3"/>
        <w:jc w:val="left"/>
      </w:pPr>
      <w:r>
        <w:rPr>
          <w:sz w:val="24"/>
          <w:b/>
        </w:rPr>
        <w:t>16.</w:t>
      </w:r>
      <w:r>
        <w:rPr>
          <w:sz w:val="21"/>
          <w:b/>
        </w:rPr>
        <w:t xml:space="preserve"> </w:t>
      </w:r>
      <w:r>
        <w:rPr>
          <w:sz w:val="24"/>
          <w:b/>
        </w:rPr>
        <w:t>合同变更</w:t>
      </w:r>
      <w:r>
        <w:rPr>
          <w:sz w:val="24"/>
          <w:b/>
        </w:rPr>
        <w:t>、中止与终止</w:t>
      </w:r>
    </w:p>
    <w:p>
      <w:pPr>
        <w:pStyle w:val="null3"/>
        <w:ind w:firstLine="420"/>
        <w:jc w:val="left"/>
      </w:pPr>
      <w:r>
        <w:rPr>
          <w:sz w:val="21"/>
        </w:rPr>
        <w:t>1</w:t>
      </w:r>
      <w:r>
        <w:rPr>
          <w:sz w:val="21"/>
        </w:rPr>
        <w:t>6</w:t>
      </w:r>
      <w:r>
        <w:rPr>
          <w:sz w:val="21"/>
        </w:rPr>
        <w:t>.1合同的</w:t>
      </w:r>
      <w:r>
        <w:rPr>
          <w:sz w:val="21"/>
        </w:rPr>
        <w:t>变更</w:t>
      </w:r>
    </w:p>
    <w:p>
      <w:pPr>
        <w:pStyle w:val="null3"/>
        <w:ind w:firstLine="420"/>
        <w:jc w:val="left"/>
      </w:pPr>
      <w:r>
        <w:rPr>
          <w:sz w:val="21"/>
        </w:rPr>
        <w:t>政府采购合同履行中，</w:t>
      </w:r>
      <w:r>
        <w:rPr>
          <w:sz w:val="21"/>
        </w:rPr>
        <w:t>在不改变合同其他条款的前提下，甲方可以在合同价款</w:t>
      </w:r>
      <w:r>
        <w:rPr>
          <w:sz w:val="21"/>
        </w:rPr>
        <w:t>10%的范围内追加与合同标的相同的货物，并就此与乙方协商</w:t>
      </w:r>
      <w:r>
        <w:rPr>
          <w:sz w:val="21"/>
        </w:rPr>
        <w:t>一致后</w:t>
      </w:r>
      <w:r>
        <w:rPr>
          <w:sz w:val="21"/>
        </w:rPr>
        <w:t>签订补充协议。</w:t>
      </w:r>
    </w:p>
    <w:p>
      <w:pPr>
        <w:pStyle w:val="null3"/>
        <w:ind w:firstLine="420"/>
        <w:jc w:val="left"/>
      </w:pPr>
      <w:r>
        <w:rPr>
          <w:sz w:val="21"/>
        </w:rPr>
        <w:t>1</w:t>
      </w:r>
      <w:r>
        <w:rPr>
          <w:sz w:val="21"/>
        </w:rPr>
        <w:t>6</w:t>
      </w:r>
      <w:r>
        <w:rPr>
          <w:sz w:val="21"/>
        </w:rPr>
        <w:t>.</w:t>
      </w:r>
      <w:r>
        <w:rPr>
          <w:sz w:val="21"/>
        </w:rPr>
        <w:t>2</w:t>
      </w:r>
      <w:r>
        <w:rPr>
          <w:sz w:val="21"/>
        </w:rPr>
        <w:t>合同的中止</w:t>
      </w:r>
    </w:p>
    <w:p>
      <w:pPr>
        <w:pStyle w:val="null3"/>
        <w:ind w:firstLine="420"/>
        <w:jc w:val="left"/>
      </w:pPr>
      <w:r>
        <w:rPr>
          <w:sz w:val="21"/>
        </w:rPr>
        <w:t>（</w:t>
      </w:r>
      <w:r>
        <w:rPr>
          <w:sz w:val="21"/>
        </w:rPr>
        <w:t>1）合同履行过程中因供应商就采购文件、采购过程或结果提起投诉的，甲方认为有必要的，</w:t>
      </w:r>
      <w:r>
        <w:rPr>
          <w:sz w:val="21"/>
        </w:rPr>
        <w:t>可以</w:t>
      </w:r>
      <w:r>
        <w:rPr>
          <w:sz w:val="21"/>
        </w:rPr>
        <w:t>中止合同的履行。</w:t>
      </w:r>
    </w:p>
    <w:p>
      <w:pPr>
        <w:pStyle w:val="null3"/>
        <w:ind w:firstLine="420"/>
        <w:jc w:val="left"/>
      </w:pPr>
      <w:r>
        <w:rPr>
          <w:sz w:val="21"/>
        </w:rPr>
        <w:t>（</w:t>
      </w:r>
      <w:r>
        <w:rPr>
          <w:sz w:val="21"/>
        </w:rPr>
        <w:t>2）</w:t>
      </w:r>
      <w:r>
        <w:rPr>
          <w:sz w:val="21"/>
        </w:rPr>
        <w:t>合同履行过程中，</w:t>
      </w:r>
      <w:r>
        <w:rPr>
          <w:sz w:val="21"/>
        </w:rPr>
        <w:t>如果乙方出现以下情形之一的：</w:t>
      </w:r>
      <w:r>
        <w:rPr>
          <w:sz w:val="21"/>
        </w:rPr>
        <w:t>1．经营状况严重恶化；2．转移财产、抽逃资金，以逃避债务；3．丧失商业信誉；4．有丧失或者可能丧失履约能力的其他情形</w:t>
      </w:r>
      <w:r>
        <w:rPr>
          <w:sz w:val="21"/>
        </w:rPr>
        <w:t>，乙方有义务及时告知甲方</w:t>
      </w:r>
      <w:r>
        <w:rPr>
          <w:sz w:val="21"/>
        </w:rPr>
        <w:t>。甲方</w:t>
      </w:r>
      <w:r>
        <w:rPr>
          <w:sz w:val="21"/>
        </w:rPr>
        <w:t>有权</w:t>
      </w:r>
      <w:r>
        <w:rPr>
          <w:sz w:val="21"/>
        </w:rPr>
        <w:t>以书面形式通知乙方中止合同</w:t>
      </w:r>
      <w:r>
        <w:rPr>
          <w:sz w:val="21"/>
        </w:rPr>
        <w:t>并要求乙方在合理期限内消除相关情形或者提供适当担保。</w:t>
      </w:r>
      <w:r>
        <w:rPr>
          <w:sz w:val="21"/>
        </w:rPr>
        <w:t>乙方提供适当担保的，</w:t>
      </w:r>
      <w:r>
        <w:rPr>
          <w:sz w:val="21"/>
        </w:rPr>
        <w:t>合同继续</w:t>
      </w:r>
      <w:r>
        <w:rPr>
          <w:sz w:val="21"/>
        </w:rPr>
        <w:t>履行</w:t>
      </w:r>
      <w:r>
        <w:rPr>
          <w:sz w:val="21"/>
        </w:rPr>
        <w:t>；乙</w:t>
      </w:r>
      <w:r>
        <w:rPr>
          <w:sz w:val="21"/>
        </w:rPr>
        <w:t>方在合理期限内未恢复履约能力且未提供适当担保的，视为拒绝</w:t>
      </w:r>
      <w:r>
        <w:rPr>
          <w:sz w:val="21"/>
        </w:rPr>
        <w:t>继续</w:t>
      </w:r>
      <w:r>
        <w:rPr>
          <w:sz w:val="21"/>
        </w:rPr>
        <w:t>履约，甲方</w:t>
      </w:r>
      <w:r>
        <w:rPr>
          <w:sz w:val="21"/>
        </w:rPr>
        <w:t>有权</w:t>
      </w:r>
      <w:r>
        <w:rPr>
          <w:sz w:val="21"/>
        </w:rPr>
        <w:t>解除合同并要求乙方承担</w:t>
      </w:r>
      <w:r>
        <w:rPr>
          <w:sz w:val="21"/>
        </w:rPr>
        <w:t>由此给甲方造成的损失</w:t>
      </w:r>
      <w:r>
        <w:rPr>
          <w:sz w:val="21"/>
        </w:rPr>
        <w:t>。</w:t>
      </w:r>
    </w:p>
    <w:p>
      <w:pPr>
        <w:pStyle w:val="null3"/>
        <w:ind w:firstLine="420"/>
        <w:jc w:val="both"/>
      </w:pPr>
      <w:r>
        <w:rPr>
          <w:sz w:val="21"/>
        </w:rPr>
        <w:t>（</w:t>
      </w:r>
      <w:r>
        <w:rPr>
          <w:sz w:val="21"/>
        </w:rPr>
        <w:t>3）乙方分立、合并或者变更住所的，应当及时以书面形式告知甲方。乙方没有及时告知甲方，致使合同履行发生困难的，甲方可以中止合同履行并要求乙方承担由此给甲方造成的损失。</w:t>
      </w:r>
    </w:p>
    <w:p>
      <w:pPr>
        <w:pStyle w:val="null3"/>
        <w:ind w:firstLine="420"/>
        <w:jc w:val="left"/>
      </w:pPr>
      <w:r>
        <w:rPr>
          <w:sz w:val="21"/>
        </w:rPr>
        <w:t>（</w:t>
      </w:r>
      <w:r>
        <w:rPr>
          <w:sz w:val="21"/>
        </w:rPr>
        <w:t>4</w:t>
      </w:r>
      <w:r>
        <w:rPr>
          <w:sz w:val="21"/>
        </w:rPr>
        <w:t>）甲方不得以行政区划调整、政府换届、机构或者职能调整以及相关责任人更替为由中止合同。</w:t>
      </w:r>
    </w:p>
    <w:p>
      <w:pPr>
        <w:pStyle w:val="null3"/>
        <w:ind w:firstLine="420"/>
        <w:jc w:val="left"/>
      </w:pPr>
      <w:r>
        <w:rPr>
          <w:sz w:val="21"/>
        </w:rPr>
        <w:t>1</w:t>
      </w:r>
      <w:r>
        <w:rPr>
          <w:sz w:val="21"/>
        </w:rPr>
        <w:t>6</w:t>
      </w:r>
      <w:r>
        <w:rPr>
          <w:sz w:val="21"/>
        </w:rPr>
        <w:t>.</w:t>
      </w:r>
      <w:r>
        <w:rPr>
          <w:sz w:val="21"/>
        </w:rPr>
        <w:t>3</w:t>
      </w:r>
      <w:r>
        <w:rPr>
          <w:sz w:val="21"/>
        </w:rPr>
        <w:t>合同的终止</w:t>
      </w:r>
    </w:p>
    <w:p>
      <w:pPr>
        <w:pStyle w:val="null3"/>
        <w:ind w:firstLine="420"/>
        <w:jc w:val="left"/>
      </w:pPr>
      <w:r>
        <w:rPr>
          <w:sz w:val="21"/>
        </w:rPr>
        <w:t>（</w:t>
      </w:r>
      <w:r>
        <w:rPr>
          <w:sz w:val="21"/>
        </w:rPr>
        <w:t>1）合同因有效期限届满而终止；</w:t>
      </w:r>
    </w:p>
    <w:p>
      <w:pPr>
        <w:pStyle w:val="null3"/>
        <w:ind w:firstLine="420"/>
        <w:jc w:val="both"/>
      </w:pPr>
      <w:r>
        <w:rPr>
          <w:sz w:val="21"/>
        </w:rPr>
        <w:t>（</w:t>
      </w:r>
      <w:r>
        <w:rPr>
          <w:sz w:val="21"/>
        </w:rPr>
        <w:t>2）乙方未</w:t>
      </w:r>
      <w:r>
        <w:rPr>
          <w:sz w:val="21"/>
        </w:rPr>
        <w:t>按</w:t>
      </w:r>
      <w:r>
        <w:rPr>
          <w:sz w:val="21"/>
        </w:rPr>
        <w:t>合同约定履行，构成根本性违约的，甲方有权终止合同</w:t>
      </w:r>
      <w:r>
        <w:rPr>
          <w:sz w:val="21"/>
        </w:rPr>
        <w:t>，</w:t>
      </w:r>
      <w:r>
        <w:rPr>
          <w:sz w:val="21"/>
        </w:rPr>
        <w:t>并追究乙方的违约责</w:t>
      </w:r>
      <w:r>
        <w:rPr>
          <w:sz w:val="21"/>
        </w:rPr>
        <w:t>任</w:t>
      </w:r>
      <w:r>
        <w:rPr>
          <w:sz w:val="21"/>
        </w:rPr>
        <w:t>。</w:t>
      </w:r>
    </w:p>
    <w:p>
      <w:pPr>
        <w:pStyle w:val="null3"/>
        <w:ind w:firstLine="440"/>
        <w:jc w:val="both"/>
      </w:pPr>
      <w:r>
        <w:rPr>
          <w:sz w:val="22"/>
        </w:rPr>
        <w:t xml:space="preserve">16.4 </w:t>
      </w:r>
      <w:r>
        <w:rPr>
          <w:sz w:val="21"/>
        </w:rPr>
        <w:t>涉及国家利益、社会公共利益的情形</w:t>
      </w:r>
    </w:p>
    <w:p>
      <w:pPr>
        <w:pStyle w:val="null3"/>
        <w:ind w:firstLine="420"/>
        <w:jc w:val="both"/>
      </w:pPr>
      <w:r>
        <w:rPr>
          <w:sz w:val="21"/>
        </w:rPr>
        <w:t>政府采购合同继续履行将损害国家利益和社会公共利益的，双方当事人</w:t>
      </w:r>
      <w:r>
        <w:rPr>
          <w:sz w:val="21"/>
        </w:rPr>
        <w:t>应当变更、</w:t>
      </w:r>
      <w:r>
        <w:rPr>
          <w:sz w:val="21"/>
        </w:rPr>
        <w:t>中止或者终止合同。有过错的一方应当承担赔偿责任，双方都有过错的，各自承担相应的责任。</w:t>
      </w:r>
    </w:p>
    <w:p>
      <w:pPr>
        <w:pStyle w:val="null3"/>
        <w:jc w:val="left"/>
      </w:pPr>
      <w:r>
        <w:rPr>
          <w:sz w:val="24"/>
          <w:b/>
        </w:rPr>
        <w:t>1</w:t>
      </w:r>
      <w:r>
        <w:rPr>
          <w:sz w:val="24"/>
          <w:b/>
        </w:rPr>
        <w:t>7</w:t>
      </w:r>
      <w:r>
        <w:rPr>
          <w:sz w:val="24"/>
          <w:b/>
        </w:rPr>
        <w:t>.</w:t>
      </w:r>
      <w:r>
        <w:rPr>
          <w:sz w:val="21"/>
          <w:b/>
        </w:rPr>
        <w:t xml:space="preserve"> </w:t>
      </w:r>
      <w:r>
        <w:rPr>
          <w:sz w:val="24"/>
          <w:b/>
        </w:rPr>
        <w:t>合同分包</w:t>
      </w:r>
    </w:p>
    <w:p>
      <w:pPr>
        <w:pStyle w:val="null3"/>
        <w:ind w:firstLine="420"/>
        <w:jc w:val="left"/>
      </w:pPr>
      <w:r>
        <w:rPr>
          <w:sz w:val="21"/>
        </w:rPr>
        <w:t>1</w:t>
      </w:r>
      <w:r>
        <w:rPr>
          <w:sz w:val="21"/>
        </w:rPr>
        <w:t>7</w:t>
      </w:r>
      <w:r>
        <w:rPr>
          <w:sz w:val="21"/>
        </w:rPr>
        <w:t>.1 乙方不得</w:t>
      </w:r>
      <w:r>
        <w:rPr>
          <w:sz w:val="21"/>
        </w:rPr>
        <w:t>将合同转包给其他供应商。涉及合同分包的，乙方</w:t>
      </w:r>
      <w:r>
        <w:rPr>
          <w:sz w:val="21"/>
        </w:rPr>
        <w:t>应</w:t>
      </w:r>
      <w:r>
        <w:rPr>
          <w:sz w:val="21"/>
        </w:rPr>
        <w:t>根据采购文件和投标（响应）文件规定进行</w:t>
      </w:r>
      <w:r>
        <w:rPr>
          <w:sz w:val="21"/>
        </w:rPr>
        <w:t>合同分包。</w:t>
      </w:r>
    </w:p>
    <w:p>
      <w:pPr>
        <w:pStyle w:val="null3"/>
        <w:ind w:firstLine="420"/>
        <w:jc w:val="left"/>
      </w:pPr>
      <w:r>
        <w:rPr>
          <w:sz w:val="21"/>
        </w:rPr>
        <w:t>1</w:t>
      </w:r>
      <w:r>
        <w:rPr>
          <w:sz w:val="21"/>
        </w:rPr>
        <w:t>7</w:t>
      </w:r>
      <w:r>
        <w:rPr>
          <w:sz w:val="21"/>
        </w:rPr>
        <w:t>.2 乙方执行政府采购政策向中小企业依法分包的</w:t>
      </w:r>
      <w:r>
        <w:rPr>
          <w:sz w:val="21"/>
        </w:rPr>
        <w:t>，</w:t>
      </w:r>
      <w:r>
        <w:rPr>
          <w:sz w:val="21"/>
        </w:rPr>
        <w:t>乙方应当按采购文件</w:t>
      </w:r>
      <w:r>
        <w:rPr>
          <w:sz w:val="21"/>
        </w:rPr>
        <w:t>和</w:t>
      </w:r>
      <w:r>
        <w:rPr>
          <w:sz w:val="21"/>
        </w:rPr>
        <w:t>投标（响应）文件签订分包</w:t>
      </w:r>
      <w:r>
        <w:rPr>
          <w:sz w:val="21"/>
        </w:rPr>
        <w:t>意向</w:t>
      </w:r>
      <w:r>
        <w:rPr>
          <w:sz w:val="21"/>
        </w:rPr>
        <w:t>协议，分包</w:t>
      </w:r>
      <w:r>
        <w:rPr>
          <w:sz w:val="21"/>
        </w:rPr>
        <w:t>意向</w:t>
      </w:r>
      <w:r>
        <w:rPr>
          <w:sz w:val="21"/>
        </w:rPr>
        <w:t>协议属于本合同组成部分。</w:t>
      </w:r>
    </w:p>
    <w:p>
      <w:pPr>
        <w:pStyle w:val="null3"/>
        <w:jc w:val="left"/>
      </w:pPr>
      <w:r>
        <w:rPr>
          <w:sz w:val="24"/>
          <w:b/>
        </w:rPr>
        <w:t>1</w:t>
      </w:r>
      <w:r>
        <w:rPr>
          <w:sz w:val="24"/>
          <w:b/>
        </w:rPr>
        <w:t>8</w:t>
      </w:r>
      <w:r>
        <w:rPr>
          <w:sz w:val="24"/>
          <w:b/>
        </w:rPr>
        <w:t>.</w:t>
      </w:r>
      <w:r>
        <w:rPr>
          <w:sz w:val="21"/>
          <w:b/>
        </w:rPr>
        <w:t xml:space="preserve"> </w:t>
      </w:r>
      <w:r>
        <w:rPr>
          <w:sz w:val="24"/>
          <w:b/>
        </w:rPr>
        <w:t>不可抗力</w:t>
      </w:r>
    </w:p>
    <w:p>
      <w:pPr>
        <w:pStyle w:val="null3"/>
        <w:ind w:firstLine="420"/>
        <w:jc w:val="left"/>
      </w:pPr>
      <w:r>
        <w:rPr>
          <w:sz w:val="21"/>
        </w:rPr>
        <w:t>1</w:t>
      </w:r>
      <w:r>
        <w:rPr>
          <w:sz w:val="21"/>
        </w:rPr>
        <w:t>8</w:t>
      </w:r>
      <w:r>
        <w:rPr>
          <w:sz w:val="21"/>
        </w:rPr>
        <w:t>.1 不可抗力是指合同双方不能预见、不能避免且不能克服的客观情况。</w:t>
      </w:r>
    </w:p>
    <w:p>
      <w:pPr>
        <w:pStyle w:val="null3"/>
        <w:ind w:firstLine="420"/>
        <w:jc w:val="left"/>
      </w:pPr>
      <w:r>
        <w:rPr>
          <w:sz w:val="21"/>
        </w:rPr>
        <w:t>1</w:t>
      </w:r>
      <w:r>
        <w:rPr>
          <w:sz w:val="21"/>
        </w:rPr>
        <w:t>8</w:t>
      </w:r>
      <w:r>
        <w:rPr>
          <w:sz w:val="21"/>
        </w:rPr>
        <w:t>.2 任何一方对由于不可抗力造成的部分或全部不能履行合同不承担违约责任。但迟延履行后发生不可抗力的，不能免除责任。</w:t>
      </w:r>
    </w:p>
    <w:p>
      <w:pPr>
        <w:pStyle w:val="null3"/>
        <w:ind w:firstLine="420"/>
        <w:jc w:val="left"/>
      </w:pPr>
      <w:r>
        <w:rPr>
          <w:sz w:val="21"/>
        </w:rPr>
        <w:t>1</w:t>
      </w:r>
      <w:r>
        <w:rPr>
          <w:sz w:val="21"/>
        </w:rPr>
        <w:t>8</w:t>
      </w:r>
      <w:r>
        <w:rPr>
          <w:sz w:val="21"/>
        </w:rPr>
        <w:t>.3 遇有不可抗力的一方，应及时将事件情况以书面形式</w:t>
      </w:r>
      <w:r>
        <w:rPr>
          <w:sz w:val="21"/>
        </w:rPr>
        <w:t>告</w:t>
      </w:r>
      <w:r>
        <w:rPr>
          <w:sz w:val="21"/>
        </w:rPr>
        <w:t>知另一方，并在事件发生后及时向另一方提交合同不能履行或部分不能履行或需要延期履行</w:t>
      </w:r>
      <w:r>
        <w:rPr>
          <w:sz w:val="21"/>
        </w:rPr>
        <w:t>的详细</w:t>
      </w:r>
      <w:r>
        <w:rPr>
          <w:sz w:val="21"/>
        </w:rPr>
        <w:t>报告</w:t>
      </w:r>
      <w:r>
        <w:rPr>
          <w:sz w:val="21"/>
        </w:rPr>
        <w:t>，以</w:t>
      </w:r>
      <w:r>
        <w:rPr>
          <w:sz w:val="21"/>
        </w:rPr>
        <w:t>及证明不可抗力发生及其持续时间的证据</w:t>
      </w:r>
      <w:r>
        <w:rPr>
          <w:sz w:val="21"/>
        </w:rPr>
        <w:t>。</w:t>
      </w:r>
    </w:p>
    <w:p>
      <w:pPr>
        <w:pStyle w:val="null3"/>
        <w:jc w:val="left"/>
      </w:pPr>
      <w:r>
        <w:rPr>
          <w:sz w:val="24"/>
          <w:b/>
        </w:rPr>
        <w:t>19</w:t>
      </w:r>
      <w:r>
        <w:rPr>
          <w:sz w:val="24"/>
          <w:b/>
        </w:rPr>
        <w:t>.</w:t>
      </w:r>
      <w:r>
        <w:rPr>
          <w:sz w:val="21"/>
          <w:b/>
        </w:rPr>
        <w:t xml:space="preserve"> </w:t>
      </w:r>
      <w:r>
        <w:rPr>
          <w:sz w:val="24"/>
          <w:b/>
        </w:rPr>
        <w:t>解决争议的方法</w:t>
      </w:r>
    </w:p>
    <w:p>
      <w:pPr>
        <w:pStyle w:val="null3"/>
        <w:ind w:firstLine="420"/>
        <w:jc w:val="both"/>
      </w:pPr>
      <w:r>
        <w:rPr>
          <w:sz w:val="21"/>
        </w:rPr>
        <w:t>19.1 因本合同及合同有关事项发生的争议，由甲乙双方友好协商解决。协商不成时，可以向有关组织申请调解。合同一方或双方不愿调解或调解不成的，可以通过仲裁或诉讼的方式解决争议。</w:t>
      </w:r>
    </w:p>
    <w:p>
      <w:pPr>
        <w:pStyle w:val="null3"/>
        <w:ind w:firstLine="420"/>
        <w:jc w:val="both"/>
      </w:pPr>
      <w:r>
        <w:rPr>
          <w:sz w:val="21"/>
        </w:rPr>
        <w:t>19.2 选择仲裁的，应在</w:t>
      </w:r>
      <w:r>
        <w:rPr>
          <w:sz w:val="21"/>
          <w:b/>
        </w:rPr>
        <w:t>【政府采购合同专用条款】</w:t>
      </w:r>
      <w:r>
        <w:rPr>
          <w:sz w:val="21"/>
        </w:rPr>
        <w:t>中明确仲裁机构及仲裁地；通过诉讼方式解决的，可以在</w:t>
      </w:r>
      <w:r>
        <w:rPr>
          <w:sz w:val="21"/>
          <w:b/>
        </w:rPr>
        <w:t>【政府采购合同专用条款】</w:t>
      </w:r>
      <w:r>
        <w:rPr>
          <w:sz w:val="21"/>
        </w:rPr>
        <w:t>中进一步约定选择与争议有实际联系的地点的人民法院管辖，但管辖法院的约定不得违反级别管辖和专属管辖的规定。</w:t>
      </w:r>
    </w:p>
    <w:p>
      <w:pPr>
        <w:pStyle w:val="null3"/>
        <w:ind w:firstLine="420"/>
        <w:jc w:val="both"/>
      </w:pPr>
      <w:r>
        <w:rPr>
          <w:sz w:val="21"/>
        </w:rPr>
        <w:t>19.3 如甲乙双方有争议的事项不影响合同其他部分的履行，在争议解决期间，合同其他部分应当继续履行。</w:t>
      </w:r>
    </w:p>
    <w:p>
      <w:pPr>
        <w:pStyle w:val="null3"/>
        <w:jc w:val="left"/>
      </w:pPr>
      <w:r>
        <w:rPr>
          <w:sz w:val="24"/>
          <w:b/>
        </w:rPr>
        <w:t>20</w:t>
      </w:r>
      <w:r>
        <w:rPr>
          <w:sz w:val="24"/>
          <w:b/>
        </w:rPr>
        <w:t>.</w:t>
      </w:r>
      <w:r>
        <w:rPr>
          <w:sz w:val="21"/>
          <w:b/>
        </w:rPr>
        <w:t xml:space="preserve"> </w:t>
      </w:r>
      <w:r>
        <w:rPr>
          <w:sz w:val="24"/>
          <w:b/>
        </w:rPr>
        <w:t>政府采购政策</w:t>
      </w:r>
    </w:p>
    <w:p>
      <w:pPr>
        <w:pStyle w:val="null3"/>
        <w:ind w:firstLine="420"/>
        <w:jc w:val="left"/>
      </w:pPr>
      <w:r>
        <w:rPr>
          <w:sz w:val="21"/>
        </w:rPr>
        <w:t xml:space="preserve">20.1 </w:t>
      </w:r>
      <w:r>
        <w:rPr>
          <w:sz w:val="21"/>
        </w:rPr>
        <w:t>本合同应当按照规定执行政府采购政策。</w:t>
      </w:r>
    </w:p>
    <w:p>
      <w:pPr>
        <w:pStyle w:val="null3"/>
        <w:ind w:firstLine="420"/>
        <w:jc w:val="left"/>
      </w:pPr>
      <w:r>
        <w:rPr>
          <w:sz w:val="21"/>
        </w:rPr>
        <w:t>2</w:t>
      </w:r>
      <w:r>
        <w:rPr>
          <w:sz w:val="21"/>
        </w:rPr>
        <w:t>0</w:t>
      </w:r>
      <w:r>
        <w:rPr>
          <w:sz w:val="21"/>
        </w:rPr>
        <w:t>.</w:t>
      </w:r>
      <w:r>
        <w:rPr>
          <w:sz w:val="21"/>
        </w:rPr>
        <w:t>2</w:t>
      </w:r>
      <w:r>
        <w:rPr>
          <w:sz w:val="21"/>
        </w:rPr>
        <w:t xml:space="preserve"> </w:t>
      </w:r>
      <w:r>
        <w:rPr>
          <w:sz w:val="21"/>
        </w:rPr>
        <w:t>本合同依法执行政府采购政策的方式和内容，属于合同履约验收的范围。</w:t>
      </w:r>
      <w:r>
        <w:rPr>
          <w:sz w:val="21"/>
        </w:rPr>
        <w:t>甲乙双方</w:t>
      </w:r>
      <w:r>
        <w:rPr>
          <w:sz w:val="21"/>
        </w:rPr>
        <w:t>未按规定要求执行政府采购政策造成损失的</w:t>
      </w:r>
      <w:r>
        <w:rPr>
          <w:sz w:val="21"/>
        </w:rPr>
        <w:t>，有过错的一方应当承担赔偿责任，双方都有过错的，各自承担相应的责任。</w:t>
      </w:r>
    </w:p>
    <w:p>
      <w:pPr>
        <w:pStyle w:val="null3"/>
        <w:ind w:firstLine="420"/>
        <w:jc w:val="both"/>
      </w:pPr>
      <w:r>
        <w:rPr>
          <w:sz w:val="21"/>
        </w:rPr>
        <w:t>2</w:t>
      </w:r>
      <w:r>
        <w:rPr>
          <w:sz w:val="21"/>
        </w:rPr>
        <w:t>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pPr>
      <w:r>
        <w:rPr>
          <w:sz w:val="24"/>
          <w:b/>
        </w:rPr>
        <w:t>2</w:t>
      </w:r>
      <w:r>
        <w:rPr>
          <w:sz w:val="24"/>
          <w:b/>
        </w:rPr>
        <w:t>1</w:t>
      </w:r>
      <w:r>
        <w:rPr>
          <w:sz w:val="24"/>
          <w:b/>
        </w:rPr>
        <w:t>.</w:t>
      </w:r>
      <w:r>
        <w:rPr>
          <w:sz w:val="21"/>
          <w:b/>
        </w:rPr>
        <w:t xml:space="preserve"> </w:t>
      </w:r>
      <w:r>
        <w:rPr>
          <w:sz w:val="24"/>
          <w:b/>
        </w:rPr>
        <w:t>法律适用</w:t>
      </w:r>
    </w:p>
    <w:p>
      <w:pPr>
        <w:pStyle w:val="null3"/>
        <w:ind w:firstLine="420"/>
        <w:jc w:val="both"/>
      </w:pPr>
      <w:r>
        <w:rPr>
          <w:sz w:val="21"/>
        </w:rPr>
        <w:t>21.1 本合同的订立、生效、解释、履行及与本合同有关的争议解决，均适用法律、行政法规。</w:t>
      </w:r>
    </w:p>
    <w:p>
      <w:pPr>
        <w:pStyle w:val="null3"/>
        <w:ind w:firstLine="420"/>
        <w:jc w:val="both"/>
      </w:pPr>
      <w:r>
        <w:rPr>
          <w:sz w:val="21"/>
        </w:rPr>
        <w:t>21.2 本合同条款与法律、行政法规的强制性规定不一致的，双方当事人应按照法律、行政法规的强制性规定修改本合同的相关条款。</w:t>
      </w:r>
    </w:p>
    <w:p>
      <w:pPr>
        <w:pStyle w:val="null3"/>
        <w:jc w:val="left"/>
      </w:pPr>
      <w:r>
        <w:rPr>
          <w:sz w:val="24"/>
          <w:b/>
        </w:rPr>
        <w:t xml:space="preserve">22. </w:t>
      </w:r>
      <w:r>
        <w:rPr>
          <w:sz w:val="24"/>
          <w:b/>
        </w:rPr>
        <w:t>通知</w:t>
      </w:r>
    </w:p>
    <w:p>
      <w:pPr>
        <w:pStyle w:val="null3"/>
        <w:ind w:firstLine="420"/>
        <w:jc w:val="both"/>
      </w:pPr>
      <w:r>
        <w:rPr>
          <w:sz w:val="21"/>
        </w:rPr>
        <w:t>22.1 本合同任何一方向对方发出的通知、信件、数据电文等，应当发送至本合同第一部分《政府采购合同协议书》所约定的通讯地址、联系人、联系电话或电子邮箱。</w:t>
      </w:r>
    </w:p>
    <w:p>
      <w:pPr>
        <w:pStyle w:val="null3"/>
        <w:ind w:firstLine="420"/>
        <w:jc w:val="both"/>
      </w:pPr>
      <w:r>
        <w:rPr>
          <w:sz w:val="21"/>
        </w:rPr>
        <w:t>22.2 一方当事人变更名称、住所、联系人、联系电话或电子邮箱等信息的，应当在变更后3日内及时书面通知对方，对方实际收到变更通知前的送达仍为有效送达。</w:t>
      </w:r>
    </w:p>
    <w:p>
      <w:pPr>
        <w:pStyle w:val="null3"/>
        <w:ind w:firstLine="420"/>
        <w:jc w:val="left"/>
      </w:pPr>
      <w:r>
        <w:rPr>
          <w:sz w:val="21"/>
        </w:rPr>
        <w:t>2</w:t>
      </w:r>
      <w:r>
        <w:rPr>
          <w:sz w:val="21"/>
        </w:rPr>
        <w:t>2</w:t>
      </w:r>
      <w:r>
        <w:rPr>
          <w:sz w:val="21"/>
        </w:rPr>
        <w:t>.</w:t>
      </w:r>
      <w:r>
        <w:rPr>
          <w:sz w:val="21"/>
        </w:rPr>
        <w:t>3</w:t>
      </w:r>
      <w:r>
        <w:rPr>
          <w:sz w:val="21"/>
        </w:rPr>
        <w:t>本合同一方给另一方的通知均应采用书面形式，传真或快递送到本合同中规定的对方的地址和办理签收手续。</w:t>
      </w:r>
    </w:p>
    <w:p>
      <w:pPr>
        <w:pStyle w:val="null3"/>
        <w:ind w:firstLine="420"/>
        <w:jc w:val="left"/>
      </w:pPr>
      <w:r>
        <w:rPr>
          <w:sz w:val="21"/>
        </w:rPr>
        <w:t>2</w:t>
      </w:r>
      <w:r>
        <w:rPr>
          <w:sz w:val="21"/>
        </w:rPr>
        <w:t>2</w:t>
      </w:r>
      <w:r>
        <w:rPr>
          <w:sz w:val="21"/>
        </w:rPr>
        <w:t>.</w:t>
      </w:r>
      <w:r>
        <w:rPr>
          <w:sz w:val="21"/>
        </w:rPr>
        <w:t>4</w:t>
      </w:r>
      <w:r>
        <w:rPr>
          <w:sz w:val="21"/>
        </w:rPr>
        <w:t>通知以送达之日或通知书中规定的生效之日起生效，两者中以较迟之日为准。</w:t>
      </w:r>
    </w:p>
    <w:p>
      <w:pPr>
        <w:pStyle w:val="null3"/>
        <w:jc w:val="left"/>
      </w:pPr>
      <w:r>
        <w:rPr>
          <w:sz w:val="24"/>
          <w:b/>
        </w:rPr>
        <w:t>23.</w:t>
      </w:r>
      <w:r>
        <w:rPr>
          <w:sz w:val="21"/>
          <w:b/>
        </w:rPr>
        <w:t xml:space="preserve"> </w:t>
      </w:r>
      <w:r>
        <w:rPr>
          <w:sz w:val="24"/>
          <w:b/>
        </w:rPr>
        <w:t>合同未尽事项</w:t>
      </w:r>
    </w:p>
    <w:p>
      <w:pPr>
        <w:pStyle w:val="null3"/>
        <w:ind w:firstLine="420"/>
        <w:jc w:val="left"/>
      </w:pPr>
      <w:r>
        <w:rPr>
          <w:sz w:val="21"/>
        </w:rPr>
        <w:t>2</w:t>
      </w:r>
      <w:r>
        <w:rPr>
          <w:sz w:val="21"/>
        </w:rPr>
        <w:t>3</w:t>
      </w:r>
      <w:r>
        <w:rPr>
          <w:sz w:val="21"/>
        </w:rPr>
        <w:t>.1合同未尽事项见</w:t>
      </w:r>
      <w:r>
        <w:rPr>
          <w:sz w:val="21"/>
          <w:b/>
        </w:rPr>
        <w:t>【政府采购合同专用条款】</w:t>
      </w:r>
      <w:r>
        <w:rPr>
          <w:sz w:val="21"/>
        </w:rPr>
        <w:t>。</w:t>
      </w:r>
    </w:p>
    <w:p>
      <w:pPr>
        <w:pStyle w:val="null3"/>
        <w:ind w:firstLine="420"/>
        <w:jc w:val="left"/>
      </w:pPr>
      <w:r>
        <w:rPr>
          <w:sz w:val="21"/>
        </w:rPr>
        <w:t>23.2 合同附件与合同正文具有同等的法律效力。</w:t>
      </w:r>
    </w:p>
    <w:p>
      <w:pPr>
        <w:pStyle w:val="null3"/>
        <w:jc w:val="both"/>
      </w:pPr>
      <w:r>
        <w:rPr/>
        <w:t xml:space="preserve"> </w:t>
      </w:r>
    </w:p>
    <w:p>
      <w:pPr>
        <w:pStyle w:val="null3"/>
        <w:jc w:val="center"/>
      </w:pPr>
      <w:r>
        <w:rPr>
          <w:sz w:val="28"/>
        </w:rPr>
        <w:t>第三节</w:t>
      </w:r>
      <w:r>
        <w:rPr>
          <w:sz w:val="28"/>
        </w:rPr>
        <w:t>政府采购合同专用条款</w:t>
      </w:r>
    </w:p>
    <w:tbl>
      <w:tblPr>
        <w:tblW w:w="0" w:type="auto"/>
        <w:tblBorders>
          <w:top w:val="none" w:color="000000" w:sz="4"/>
          <w:left w:val="none" w:color="000000" w:sz="4"/>
          <w:bottom w:val="none" w:color="000000" w:sz="4"/>
          <w:right w:val="none" w:color="000000" w:sz="4"/>
          <w:insideH w:val="none"/>
          <w:insideV w:val="none"/>
        </w:tblBorders>
      </w:tblPr>
      <w:tblGrid>
        <w:gridCol w:w="1564"/>
        <w:gridCol w:w="1696"/>
        <w:gridCol w:w="5030"/>
      </w:tblGrid>
      <w:tr>
        <w:tc>
          <w:tcPr>
            <w:tcW w:type="dxa" w:w="1564"/>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1.2（</w:t>
            </w:r>
            <w:r>
              <w:rPr>
                <w:sz w:val="21"/>
              </w:rPr>
              <w:t>6</w:t>
            </w:r>
            <w:r>
              <w:rPr>
                <w:sz w:val="21"/>
              </w:rPr>
              <w:t>）项</w:t>
            </w:r>
          </w:p>
        </w:tc>
        <w:tc>
          <w:tcPr>
            <w:tcW w:type="dxa" w:w="1696"/>
            <w:tcBorders>
              <w:top w:val="doub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联合体具体要求</w:t>
            </w:r>
          </w:p>
        </w:tc>
        <w:tc>
          <w:tcPr>
            <w:tcW w:type="dxa" w:w="5030"/>
            <w:tcBorders>
              <w:top w:val="doub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1.2（</w:t>
            </w:r>
            <w:r>
              <w:rPr>
                <w:sz w:val="21"/>
              </w:rPr>
              <w:t>7</w:t>
            </w:r>
            <w:r>
              <w:rPr>
                <w:sz w:val="21"/>
              </w:rPr>
              <w:t>）项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其他术语解释</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4.4款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履约验收中甲方提出异议或作出说明的期限</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4.6款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约定甲方承担的其他义务和责任</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5.4款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约定乙方承担的其他义务和责任</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6.1款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履行合同义务的顺序</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vMerge w:val="restart"/>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7</w:t>
            </w:r>
            <w:r>
              <w:rPr>
                <w:sz w:val="21"/>
              </w:rPr>
              <w:t>.1</w:t>
            </w:r>
            <w:r>
              <w:rPr>
                <w:sz w:val="21"/>
              </w:rPr>
              <w:t>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包装</w:t>
            </w:r>
            <w:r>
              <w:rPr>
                <w:sz w:val="21"/>
              </w:rPr>
              <w:t>特殊要求</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p>
        </w:tc>
      </w:tr>
      <w:tr>
        <w:tc>
          <w:tcPr>
            <w:tcW w:type="dxa" w:w="1564"/>
            <w:vMerge/>
            <w:tcBorders>
              <w:top w:val="single" w:color="000000" w:sz="4"/>
              <w:left w:val="double" w:color="000000" w:sz="4"/>
              <w:bottom w:val="single" w:color="000000" w:sz="4"/>
              <w:right w:val="single" w:color="000000" w:sz="4"/>
            </w:tcBorders>
          </w:tcP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指定现场</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7</w:t>
            </w:r>
            <w:r>
              <w:rPr>
                <w:sz w:val="21"/>
              </w:rPr>
              <w:t>.2</w:t>
            </w:r>
            <w:r>
              <w:rPr>
                <w:sz w:val="21"/>
              </w:rPr>
              <w:t>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运输特殊要求</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7</w:t>
            </w:r>
            <w:r>
              <w:rPr>
                <w:sz w:val="21"/>
              </w:rPr>
              <w:t>.3</w:t>
            </w:r>
            <w:r>
              <w:rPr>
                <w:sz w:val="21"/>
              </w:rPr>
              <w:t>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保险要求</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8</w:t>
            </w:r>
            <w:r>
              <w:rPr>
                <w:sz w:val="21"/>
              </w:rPr>
              <w:t>.2（1）项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质量保证期</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8</w:t>
            </w:r>
            <w:r>
              <w:rPr>
                <w:sz w:val="21"/>
              </w:rPr>
              <w:t>.2（3）项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货物质量缺陷</w:t>
            </w:r>
          </w:p>
          <w:p>
            <w:pPr>
              <w:pStyle w:val="null3"/>
              <w:jc w:val="left"/>
            </w:pPr>
            <w:r>
              <w:rPr>
                <w:sz w:val="21"/>
              </w:rPr>
              <w:t>响应时间</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2"/>
              </w:rPr>
              <w:t>第</w:t>
            </w:r>
            <w:r>
              <w:rPr>
                <w:sz w:val="22"/>
              </w:rPr>
              <w:t>11.1款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其他应当保密的信息</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w:t>
            </w:r>
            <w:r>
              <w:rPr>
                <w:sz w:val="21"/>
              </w:rPr>
              <w:t>2</w:t>
            </w:r>
            <w:r>
              <w:rPr>
                <w:sz w:val="21"/>
              </w:rPr>
              <w:t>.2款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合同价款支付</w:t>
            </w:r>
            <w:r>
              <w:rPr>
                <w:sz w:val="21"/>
              </w:rPr>
              <w:t>时间</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13.2</w:t>
            </w:r>
            <w:r>
              <w:rPr>
                <w:sz w:val="21"/>
              </w:rPr>
              <w:t>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履约保证金不予退还的情形</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13.3</w:t>
            </w:r>
            <w:r>
              <w:rPr>
                <w:sz w:val="21"/>
              </w:rPr>
              <w:t>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履约保证金退还时间及</w:t>
            </w:r>
            <w:r>
              <w:rPr>
                <w:sz w:val="21"/>
              </w:rPr>
              <w:t>逾期退还的</w:t>
            </w:r>
            <w:r>
              <w:rPr>
                <w:sz w:val="21"/>
              </w:rPr>
              <w:t>违约金</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w:t>
            </w:r>
            <w:r>
              <w:rPr>
                <w:sz w:val="21"/>
              </w:rPr>
              <w:t>4</w:t>
            </w:r>
            <w:r>
              <w:rPr>
                <w:sz w:val="21"/>
              </w:rPr>
              <w:t>.1（</w:t>
            </w:r>
            <w:r>
              <w:rPr>
                <w:sz w:val="21"/>
              </w:rPr>
              <w:t>3</w:t>
            </w:r>
            <w:r>
              <w:rPr>
                <w:sz w:val="21"/>
              </w:rPr>
              <w:t>）项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运行监督、维修期限</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w:t>
            </w:r>
            <w:r>
              <w:rPr>
                <w:sz w:val="21"/>
              </w:rPr>
              <w:t>4</w:t>
            </w:r>
            <w:r>
              <w:rPr>
                <w:sz w:val="21"/>
              </w:rPr>
              <w:t>.1（</w:t>
            </w:r>
            <w:r>
              <w:rPr>
                <w:sz w:val="21"/>
              </w:rPr>
              <w:t>5</w:t>
            </w:r>
            <w:r>
              <w:rPr>
                <w:sz w:val="21"/>
              </w:rPr>
              <w:t>）项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货物回收的约定</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w:t>
            </w:r>
            <w:r>
              <w:rPr>
                <w:sz w:val="21"/>
              </w:rPr>
              <w:t>4</w:t>
            </w:r>
            <w:r>
              <w:rPr>
                <w:sz w:val="21"/>
              </w:rPr>
              <w:t>.1（</w:t>
            </w:r>
            <w:r>
              <w:rPr>
                <w:sz w:val="21"/>
              </w:rPr>
              <w:t>6</w:t>
            </w:r>
            <w:r>
              <w:rPr>
                <w:sz w:val="21"/>
              </w:rPr>
              <w:t>）项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乙方提供的其他服务</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w:t>
            </w:r>
            <w:r>
              <w:rPr>
                <w:sz w:val="21"/>
              </w:rPr>
              <w:t>5</w:t>
            </w:r>
            <w:r>
              <w:rPr>
                <w:sz w:val="21"/>
              </w:rPr>
              <w:t>.</w:t>
            </w:r>
            <w:r>
              <w:rPr>
                <w:sz w:val="21"/>
              </w:rPr>
              <w:t>1款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修理、重作、更换相关具体规定</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w:t>
            </w:r>
            <w:r>
              <w:rPr>
                <w:sz w:val="21"/>
              </w:rPr>
              <w:t>5</w:t>
            </w:r>
            <w:r>
              <w:rPr>
                <w:sz w:val="21"/>
              </w:rPr>
              <w:t>.2（2）项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迟延交货赔偿费</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w:t>
            </w:r>
            <w:r>
              <w:rPr>
                <w:sz w:val="21"/>
              </w:rPr>
              <w:t>5</w:t>
            </w:r>
            <w:r>
              <w:rPr>
                <w:sz w:val="21"/>
              </w:rPr>
              <w:t>.</w:t>
            </w:r>
            <w:r>
              <w:rPr>
                <w:sz w:val="21"/>
              </w:rPr>
              <w:t>3款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逾期付款利息</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w:t>
            </w:r>
            <w:r>
              <w:rPr>
                <w:sz w:val="21"/>
              </w:rPr>
              <w:t>5</w:t>
            </w:r>
            <w:r>
              <w:rPr>
                <w:sz w:val="21"/>
              </w:rPr>
              <w:t>.4</w:t>
            </w:r>
            <w:r>
              <w:rPr>
                <w:sz w:val="21"/>
              </w:rPr>
              <w:t>款</w:t>
            </w:r>
          </w:p>
        </w:tc>
        <w:tc>
          <w:tcPr>
            <w:tcW w:type="dxa" w:w="16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其他违约责任</w:t>
            </w:r>
          </w:p>
        </w:tc>
        <w:tc>
          <w:tcPr>
            <w:tcW w:type="dxa" w:w="5030"/>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19</w:t>
            </w:r>
            <w:r>
              <w:rPr>
                <w:sz w:val="21"/>
              </w:rPr>
              <w:t>.2</w:t>
            </w:r>
            <w:r>
              <w:rPr>
                <w:sz w:val="21"/>
              </w:rPr>
              <w:t>款</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解决争议的方法</w:t>
            </w:r>
          </w:p>
        </w:tc>
        <w:tc>
          <w:tcPr>
            <w:tcW w:type="dxa" w:w="503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r>
              <w:rPr>
                <w:sz w:val="21"/>
              </w:rPr>
              <w:t>因本合同及合同有关事项发生的争议，按下列第</w:t>
            </w:r>
            <w:r>
              <w:rPr>
                <w:sz w:val="21"/>
                <w:u w:val="single"/>
              </w:rPr>
              <w:t xml:space="preserve">   </w:t>
            </w:r>
            <w:r>
              <w:rPr>
                <w:sz w:val="21"/>
              </w:rPr>
              <w:t>种方式解决：</w:t>
            </w:r>
          </w:p>
          <w:p>
            <w:pPr>
              <w:pStyle w:val="null3"/>
              <w:jc w:val="left"/>
            </w:pPr>
            <w:r>
              <w:rPr>
                <w:sz w:val="21"/>
              </w:rPr>
              <w:t>（</w:t>
            </w:r>
            <w:r>
              <w:rPr>
                <w:sz w:val="21"/>
              </w:rPr>
              <w:t>1）向</w:t>
            </w:r>
            <w:r>
              <w:rPr>
                <w:sz w:val="21"/>
                <w:u w:val="single"/>
              </w:rPr>
              <w:t xml:space="preserve">                    </w:t>
            </w:r>
            <w:r>
              <w:rPr>
                <w:sz w:val="21"/>
              </w:rPr>
              <w:t>仲裁委员会申请仲裁，仲裁地点为</w:t>
            </w:r>
            <w:r>
              <w:rPr>
                <w:sz w:val="21"/>
                <w:u w:val="single"/>
              </w:rPr>
              <w:t xml:space="preserve">                    </w:t>
            </w:r>
            <w:r>
              <w:rPr>
                <w:sz w:val="21"/>
              </w:rPr>
              <w:t>；</w:t>
            </w:r>
          </w:p>
          <w:p>
            <w:pPr>
              <w:pStyle w:val="null3"/>
              <w:jc w:val="left"/>
            </w:pPr>
            <w:r>
              <w:rPr>
                <w:sz w:val="21"/>
              </w:rPr>
              <w:t>（</w:t>
            </w:r>
            <w:r>
              <w:rPr>
                <w:sz w:val="21"/>
              </w:rPr>
              <w:t>2）向</w:t>
            </w:r>
            <w:r>
              <w:rPr>
                <w:sz w:val="21"/>
                <w:u w:val="single"/>
              </w:rPr>
              <w:t xml:space="preserve">                    </w:t>
            </w:r>
            <w:r>
              <w:rPr>
                <w:sz w:val="21"/>
              </w:rPr>
              <w:t>人民法院起诉。</w:t>
            </w:r>
          </w:p>
        </w:tc>
      </w:tr>
      <w:tr>
        <w:tc>
          <w:tcPr>
            <w:tcW w:type="dxa" w:w="1564"/>
            <w:tcBorders>
              <w:top w:val="singl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2</w:t>
            </w:r>
            <w:r>
              <w:rPr>
                <w:sz w:val="21"/>
              </w:rPr>
              <w:t>3.1</w:t>
            </w:r>
            <w:r>
              <w:rPr>
                <w:sz w:val="21"/>
              </w:rPr>
              <w:t>款</w:t>
            </w:r>
          </w:p>
        </w:tc>
        <w:tc>
          <w:tcPr>
            <w:tcW w:type="dxa" w:w="1696"/>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jc w:val="left"/>
            </w:pPr>
            <w:r>
              <w:rPr>
                <w:sz w:val="21"/>
              </w:rPr>
              <w:t>其他专用条款</w:t>
            </w:r>
          </w:p>
        </w:tc>
        <w:tc>
          <w:tcPr>
            <w:tcW w:type="dxa" w:w="5030"/>
            <w:tcBorders>
              <w:top w:val="single" w:color="000000" w:sz="4"/>
              <w:left w:val="single" w:color="000000" w:sz="4"/>
              <w:bottom w:val="double" w:color="000000" w:sz="4"/>
              <w:right w:val="double" w:color="000000" w:sz="4"/>
            </w:tcBorders>
            <w:tcMar>
              <w:top w:type="dxa" w:w="0"/>
              <w:left w:type="dxa" w:w="105"/>
              <w:bottom w:type="dxa" w:w="0"/>
              <w:right w:type="dxa" w:w="105"/>
            </w:tcMar>
            <w:vAlign w:val="top"/>
          </w:tcPr>
          <w:p>
            <w:pPr>
              <w:pStyle w:val="null3"/>
              <w:jc w:val="left"/>
            </w:pPr>
          </w:p>
        </w:tc>
      </w:tr>
    </w:tbl>
    <w:p>
      <w:pPr>
        <w:pStyle w:val="null3"/>
        <w:jc w:val="left"/>
      </w:pPr>
      <w:r>
        <w:br/>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440981-2025-03440</w:t>
      </w:r>
    </w:p>
    <w:p>
      <w:pPr>
        <w:pStyle w:val="null3"/>
        <w:jc w:val="center"/>
        <w:outlineLvl w:val="3"/>
      </w:pPr>
      <w:r>
        <w:rPr>
          <w:sz w:val="24"/>
          <w:b/>
        </w:rPr>
        <w:t>采购项目编号：</w:t>
      </w:r>
      <w:r>
        <w:rPr>
          <w:sz w:val="24"/>
          <w:b/>
        </w:rPr>
        <w:t>GDDHZB20250027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广东达禾工程管理有限公司</w:t>
      </w:r>
    </w:p>
    <w:p>
      <w:pPr>
        <w:pStyle w:val="null3"/>
        <w:ind w:firstLine="480"/>
      </w:pPr>
      <w:r>
        <w:rPr/>
        <w:t xml:space="preserve"> 你方组织的</w:t>
      </w:r>
      <w:r>
        <w:rPr>
          <w:u w:val="single"/>
        </w:rPr>
        <w:t>“</w:t>
      </w:r>
      <w:r>
        <w:rPr>
          <w:u w:val="single"/>
        </w:rPr>
        <w:t>高州市石鼓镇中心卫生院液相色谱串联质谱检测系统（液相色谱质谱联用仪）采购项目</w:t>
      </w:r>
      <w:r>
        <w:rPr>
          <w:u w:val="single"/>
        </w:rPr>
        <w:t>”</w:t>
      </w:r>
      <w:r>
        <w:rPr/>
        <w:t>项目的招标[采购项目编号为：</w:t>
      </w:r>
      <w:r>
        <w:rPr>
          <w:u w:val="single"/>
        </w:rPr>
        <w:t>GDDHZB20250027</w:t>
      </w:r>
      <w:r>
        <w:rPr/>
        <w:t>]，我方愿参与投标。</w:t>
      </w:r>
    </w:p>
    <w:p>
      <w:pPr>
        <w:pStyle w:val="null3"/>
        <w:ind w:firstLine="480"/>
      </w:pPr>
      <w:r>
        <w:rPr/>
        <w:t>我方确认收到贵方提供的</w:t>
      </w:r>
      <w:r>
        <w:rPr>
          <w:u w:val="single"/>
        </w:rPr>
        <w:t>“</w:t>
      </w:r>
      <w:r>
        <w:rPr>
          <w:u w:val="single"/>
        </w:rPr>
        <w:t>高州市石鼓镇中心卫生院液相色谱串联质谱检测系统（液相色谱质谱联用仪）采购项目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广东达禾工程管理有限公司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高州市石鼓镇中心卫生院液相色谱串联质谱检测系统（液相色谱质谱联用仪）采购项目</w:t>
      </w:r>
      <w:r>
        <w:rPr/>
        <w:t>”项目采购[采购项目编号为</w:t>
      </w:r>
      <w:r>
        <w:rPr/>
        <w:t>GDDHZB20250027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高州市石鼓镇中心卫生院（高州市第三人民医院）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广东达禾工程管理有限公司</w:t>
      </w:r>
    </w:p>
    <w:p>
      <w:pPr>
        <w:pStyle w:val="null3"/>
        <w:ind w:firstLine="480"/>
      </w:pPr>
      <w:r>
        <w:rPr/>
        <w:t xml:space="preserve"> 如果我方在贵采购代理机构组织的</w:t>
      </w:r>
      <w:r>
        <w:rPr/>
        <w:t>高州市石鼓镇中心卫生院液相色谱串联质谱检测系统（液相色谱质谱联用仪）采购项目</w:t>
      </w:r>
      <w:r>
        <w:rPr/>
        <w:t>招标中获中标（采购项目编号：</w:t>
      </w:r>
      <w:r>
        <w:rPr/>
        <w:t>GDDHZB20250027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广东达禾工程管理有限公司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广东达禾工程管理有限公司</w:t>
      </w:r>
    </w:p>
    <w:p>
      <w:pPr>
        <w:pStyle w:val="null3"/>
        <w:ind w:firstLine="480"/>
      </w:pPr>
      <w:r>
        <w:rPr/>
        <w:t>我单位已登记并准备参与“</w:t>
      </w:r>
      <w:r>
        <w:rPr/>
        <w:t>高州市石鼓镇中心卫生院液相色谱串联质谱检测系统（液相色谱质谱联用仪）采购项目</w:t>
      </w:r>
      <w:r>
        <w:rPr/>
        <w:t>”项目（采购项目编号：</w:t>
      </w:r>
      <w:r>
        <w:rPr/>
        <w:t>GDDHZB20250027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