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440001-2026-03229</w:t>
      </w:r>
    </w:p>
    <w:p>
      <w:pPr>
        <w:pStyle w:val="null3"/>
        <w:jc w:val="center"/>
        <w:outlineLvl w:val="3"/>
      </w:pPr>
      <w:r>
        <w:rPr>
          <w:sz w:val="24"/>
          <w:b/>
        </w:rPr>
        <w:t>采购项目编号：</w:t>
      </w:r>
      <w:r>
        <w:rPr>
          <w:sz w:val="24"/>
          <w:b/>
        </w:rPr>
        <w:t>HXGZ202601C850</w:t>
      </w:r>
    </w:p>
    <w:p>
      <w:pPr>
        <w:pStyle w:val="null3"/>
        <w:jc w:val="center"/>
        <w:outlineLvl w:val="3"/>
      </w:pPr>
      <w:r>
        <w:rPr>
          <w:sz w:val="24"/>
          <w:b/>
        </w:rPr>
        <w:t>项目名称：</w:t>
      </w:r>
      <w:r>
        <w:rPr>
          <w:sz w:val="24"/>
          <w:b/>
        </w:rPr>
        <w:t>2026年广东省海域、海岸线变化数据采集技术服务</w:t>
      </w:r>
    </w:p>
    <w:p>
      <w:pPr>
        <w:pStyle w:val="null3"/>
        <w:jc w:val="center"/>
        <w:outlineLvl w:val="3"/>
      </w:pPr>
      <w:r>
        <w:rPr>
          <w:sz w:val="24"/>
          <w:b/>
        </w:rPr>
        <w:t>采购人：</w:t>
      </w:r>
      <w:r>
        <w:rPr>
          <w:sz w:val="24"/>
          <w:b/>
        </w:rPr>
        <w:t>广东省土地调查规划院</w:t>
      </w:r>
    </w:p>
    <w:p>
      <w:pPr>
        <w:pStyle w:val="null3"/>
        <w:jc w:val="center"/>
        <w:outlineLvl w:val="3"/>
      </w:pPr>
      <w:r>
        <w:rPr>
          <w:sz w:val="24"/>
          <w:b/>
        </w:rPr>
        <w:t>采购代理机构：</w:t>
      </w:r>
      <w:r>
        <w:rPr>
          <w:sz w:val="24"/>
          <w:b/>
        </w:rPr>
        <w:t>广东华信招标有限公司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广东华信招标有限公司</w:t>
      </w:r>
      <w:r>
        <w:rPr/>
        <w:t>受</w:t>
      </w:r>
      <w:r>
        <w:rPr/>
        <w:t>广东省土地调查规划院</w:t>
      </w:r>
      <w:r>
        <w:rPr/>
        <w:t>的委托，采用</w:t>
      </w:r>
      <w:r>
        <w:rPr/>
        <w:t>公开招标</w:t>
      </w:r>
      <w:r>
        <w:rPr/>
        <w:t>方式组织采购</w:t>
      </w:r>
      <w:r>
        <w:rPr/>
        <w:t>2026年广东省海域、海岸线变化数据采集技术服务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2026年广东省海域、海岸线变化数据采集技术服务</w:t>
      </w:r>
    </w:p>
    <w:p>
      <w:pPr>
        <w:pStyle w:val="null3"/>
        <w:ind w:firstLine="480"/>
      </w:pPr>
      <w:r>
        <w:rPr/>
        <w:t>采购计划编号：</w:t>
      </w:r>
      <w:r>
        <w:rPr/>
        <w:t>440001-2026-03229</w:t>
      </w:r>
    </w:p>
    <w:p>
      <w:pPr>
        <w:pStyle w:val="null3"/>
        <w:ind w:firstLine="480"/>
      </w:pPr>
      <w:r>
        <w:rPr/>
        <w:t>采购项目编号：</w:t>
      </w:r>
      <w:r>
        <w:rPr/>
        <w:t>HXGZ202601C850</w:t>
      </w:r>
    </w:p>
    <w:p>
      <w:pPr>
        <w:pStyle w:val="null3"/>
        <w:ind w:firstLine="480"/>
      </w:pPr>
      <w:r>
        <w:rPr/>
        <w:t>采购方式：</w:t>
      </w:r>
      <w:r>
        <w:rPr/>
        <w:t>公开招标</w:t>
      </w:r>
    </w:p>
    <w:p>
      <w:pPr>
        <w:pStyle w:val="null3"/>
        <w:ind w:firstLine="480"/>
      </w:pPr>
      <w:r>
        <w:rPr/>
        <w:t>预算金额：</w:t>
      </w:r>
      <w:r>
        <w:rPr/>
        <w:t>7,250,000.00</w:t>
      </w:r>
      <w:r>
        <w:rPr/>
        <w:t>元</w:t>
      </w:r>
    </w:p>
    <w:p>
      <w:pPr>
        <w:pStyle w:val="null3"/>
        <w:outlineLvl w:val="3"/>
      </w:pPr>
      <w:r>
        <w:rPr>
          <w:sz w:val="24"/>
          <w:b/>
        </w:rPr>
        <w:t>2.项目内容及需求情况（采购项目技术规格、参数及要求）</w:t>
      </w:r>
    </w:p>
    <w:p>
      <w:pPr>
        <w:pStyle w:val="null3"/>
      </w:pPr>
      <w:r>
        <w:rPr/>
        <w:t>采购包1(2026年广东省海域、海岸线变化数据采集技术服务):</w:t>
      </w:r>
    </w:p>
    <w:p>
      <w:pPr>
        <w:pStyle w:val="null3"/>
      </w:pPr>
      <w:r>
        <w:rPr/>
        <w:t>采购包预算金额：7,250,000.00元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海洋服务</w:t>
            </w:r>
          </w:p>
        </w:tc>
        <w:tc>
          <w:tcPr>
            <w:tcW w:type="dxa" w:w="2136"/>
          </w:tcPr>
          <w:p>
            <w:pPr>
              <w:pStyle w:val="null3"/>
            </w:pPr>
            <w:r>
              <w:rPr/>
              <w:t>2026 年广东省海域、海岸线变化数据采集技术服务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合同履行期限：合同签订之日至2027年6月30日。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之日前6个月内任意1个月依法缴纳税收和社会保障资金相关证明材料；如依法免税和依法不需要缴纳社会保障资金，则须提供相应文件证明其依法免税和不需要缴纳社会保障资金。</w:t>
      </w:r>
    </w:p>
    <w:p>
      <w:pPr>
        <w:pStyle w:val="null3"/>
      </w:pPr>
      <w:r>
        <w:rPr/>
        <w:t>3）具有良好的商业信誉和健全的财务会计制度：投标人提供2024年的年度财务状况报告复印件；或银行出具的资信证明材料复印件。</w:t>
      </w:r>
    </w:p>
    <w:p>
      <w:pPr>
        <w:pStyle w:val="null3"/>
      </w:pPr>
      <w:r>
        <w:rPr/>
        <w:t>4）履行合同所必需的设备和专业技术能力：提供具备履行合同所必须的设备和专业技术能力证明资料或声明函，格式自拟。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采购包1（2026年广东省海域、海岸线变化数据采集技术服务）：</w:t>
      </w:r>
      <w:r>
        <w:rPr/>
        <w:t>本项目以联合体的形式预留份额专门面向中小企业采购。对于预留份额，提供的服务由符合政策要求的中小企业承接。 1）预留份额通过以下措施进行,投标人可选择以下其中一种方式参与：投标人不属于中小企业的，必须以联合体形式参与本项目，联合体协议中的中小企业合同金额所占比例不低于35%；投标人属于中小企业的，是否以联合体形式参与本项目不作强制要求。 2）投标人如为联合体，组成联合体的中小微企业与联合体内其他企业不存在直接控股、管理关系。 3）提供符合上述比例的《联合体共同投标协议书》、《联合体共同投标协议书》上述比例全部服务的承接方的《中小企业声明函》或由省级以上监狱管理局、戒毒管理局(含新疆生产建设兵团)出具的《联合体共同投标协议书》上述比例的承接方属于监狱企业的证明文件或《联合体共同投标协议书》上述比例承接方的《残疾人福利性单位声明函》。4）本项目中小企业划分标准所属行业为：其他未列明行业</w:t>
      </w:r>
    </w:p>
    <w:p>
      <w:pPr>
        <w:pStyle w:val="null3"/>
        <w:outlineLvl w:val="3"/>
      </w:pPr>
      <w:r>
        <w:rPr>
          <w:sz w:val="24"/>
          <w:b/>
        </w:rPr>
        <w:t>3.本项目特定的资格要求：</w:t>
      </w:r>
    </w:p>
    <w:p>
      <w:pPr>
        <w:pStyle w:val="null3"/>
      </w:pPr>
      <w:r>
        <w:rPr/>
        <w:t>采购包1（2026年广东省海域、海岸线变化数据采集技术服务）：</w:t>
      </w:r>
    </w:p>
    <w:p>
      <w:pPr>
        <w:pStyle w:val="null3"/>
      </w:pPr>
      <w:r>
        <w:rPr/>
        <w:t>1)（1）投标人未被列入“信用中国”网站(www.creditchina.gov.cn)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以采购代理机构于评审当天在“信用中国”网站（www.creditchina.gov.cn）及中国政府采购网（http://www.ccgp.gov.cn/）查询结果为准，如相关失信记录已失效，投标人需提供相关证明资料）。（2）同时对信用信息查询记录和证据截图或下载存档。（3）联合体形式参加采购活动的，对所有联合体成员进行信用记录查询，联合体成员存在不良信用记录的，视同联合体存在不良信用记录。（4）投标人为分公司或联合体有成员为分公司的，同时对该分公司所属总公司（总所）进行信用记录查询，该分公司所属总公司（总所）存在不良信用记录的，视同投标人（联合体）存在不良信用记录。）</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3)本项目允许联合体投标，若投标人为联合体投标，应提供投标文件格式中《联合体共同投标协议书》，联合体单位不超过3家。</w:t>
      </w:r>
    </w:p>
    <w:p>
      <w:pPr>
        <w:pStyle w:val="null3"/>
      </w:pPr>
      <w:r>
        <w:rPr/>
        <w:t>4)投标人须具备有效的乙级或以上测绘资质（专业范围须包含摄影测量与遥感和海洋测绘），提供证书复印件并加盖公章。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广东华信招标有限公司（http://www.gdhxzb.cn/）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广东省土地调查规划院</w:t>
      </w:r>
    </w:p>
    <w:p>
      <w:pPr>
        <w:pStyle w:val="null3"/>
        <w:ind w:firstLine="480"/>
      </w:pPr>
      <w:r>
        <w:rPr/>
        <w:t xml:space="preserve"> 地址：</w:t>
      </w:r>
      <w:r>
        <w:rPr/>
        <w:t>广州市环市东路468号</w:t>
      </w:r>
    </w:p>
    <w:p>
      <w:pPr>
        <w:pStyle w:val="null3"/>
        <w:ind w:firstLine="480"/>
      </w:pPr>
      <w:r>
        <w:rPr/>
        <w:t xml:space="preserve"> 联系方式：</w:t>
      </w:r>
      <w:r>
        <w:rPr/>
        <w:t>020-84099905</w:t>
      </w:r>
    </w:p>
    <w:p>
      <w:pPr>
        <w:pStyle w:val="null3"/>
        <w:outlineLvl w:val="3"/>
      </w:pPr>
      <w:r>
        <w:rPr>
          <w:sz w:val="24"/>
          <w:b/>
        </w:rPr>
        <w:t xml:space="preserve"> 2.采购代理机构信息</w:t>
      </w:r>
    </w:p>
    <w:p>
      <w:pPr>
        <w:pStyle w:val="null3"/>
        <w:ind w:firstLine="480"/>
      </w:pPr>
      <w:r>
        <w:rPr/>
        <w:t xml:space="preserve"> 名称：</w:t>
      </w:r>
      <w:r>
        <w:rPr/>
        <w:t>广东华信招标有限公司</w:t>
      </w:r>
    </w:p>
    <w:p>
      <w:pPr>
        <w:pStyle w:val="null3"/>
        <w:ind w:firstLine="480"/>
      </w:pPr>
      <w:r>
        <w:rPr/>
        <w:t xml:space="preserve"> 地址：</w:t>
      </w:r>
      <w:r>
        <w:rPr/>
        <w:t>广州市天河区天河北路618号A栋11楼</w:t>
      </w:r>
    </w:p>
    <w:p>
      <w:pPr>
        <w:pStyle w:val="null3"/>
        <w:ind w:firstLine="480"/>
      </w:pPr>
      <w:r>
        <w:rPr/>
        <w:t xml:space="preserve"> 联系方式：</w:t>
      </w:r>
      <w:r>
        <w:rPr/>
        <w:t>020-87564924</w:t>
      </w:r>
    </w:p>
    <w:p>
      <w:pPr>
        <w:pStyle w:val="null3"/>
        <w:outlineLvl w:val="3"/>
      </w:pPr>
      <w:r>
        <w:rPr>
          <w:sz w:val="24"/>
          <w:b/>
        </w:rPr>
        <w:t xml:space="preserve"> 3.项目联系方式</w:t>
      </w:r>
    </w:p>
    <w:p>
      <w:pPr>
        <w:pStyle w:val="null3"/>
        <w:ind w:firstLine="480"/>
      </w:pPr>
      <w:r>
        <w:rPr/>
        <w:t xml:space="preserve"> 项目联系人：</w:t>
      </w:r>
      <w:r>
        <w:rPr/>
        <w:t>杨小姐</w:t>
      </w:r>
    </w:p>
    <w:p>
      <w:pPr>
        <w:pStyle w:val="null3"/>
        <w:ind w:firstLine="480"/>
      </w:pPr>
      <w:r>
        <w:rPr/>
        <w:t xml:space="preserve"> 电话：</w:t>
      </w:r>
      <w:r>
        <w:rPr/>
        <w:t>020-87564924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广东华信招标有限公司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为做好海洋资</w:t>
      </w:r>
      <w:r>
        <w:rPr>
          <w:sz w:val="21"/>
        </w:rPr>
        <w:t>源要素保障基础数据支撑工作，进一步加强海域使用动态监管技术保障，提升海域海岛动态监管能力和水平</w:t>
      </w:r>
      <w:r>
        <w:rPr>
          <w:sz w:val="21"/>
        </w:rPr>
        <w:t>,本项目主要融合“卫星遥感+无人机”多源协同观测技术，通过多平台、多尺度的立体化监测手段，实现对各类海域开发利用行为的精准识别与开发强度评估，为科学评估海洋资源承载能力、优化海域空间布局、支撑海洋经济高质量发展提供坚实、可靠的数据基础与决策支撑。</w:t>
      </w:r>
    </w:p>
    <w:p>
      <w:pPr>
        <w:pStyle w:val="null3"/>
      </w:pPr>
      <w:r>
        <w:rPr/>
        <w:t>采购包1（2026年广东省海域、海岸线变化数据采集技术服务）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合同签订之日至2027年6月30日</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1期：支付比例100%,1.经费分三期支付，采用银行转账方式。中标人应在采购人支付合同款项前提供合法发票。 第一期：支付比例50%：采购人在合同签订并收到中标人发票之日起5个工作日内，采购人支付合同价款的50%给中标人； 第二期：支付比例30%：中标人按合同要求向采购人交付中期成果并通过采购人组织的中期评估后，在收到中标人发票之日起10个工作日内，采购人支付合同价款的30%给中标人； 第三期：中标人按本项目合同要求向采购人交付所有项目成果并通过采购人组织的专家验收后，采购人收到中标人发票之日起10个工作日内，采购人支付合同价款的20%给中标人。 2.合同经费包括完成本项目所需的所有工作费用如劳务费、差旅费、会议费、专家咨询和评审验收费、成果打印费、不可预见费等。无论何种原因，不增加项目经费。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完成项目规定的全部内容；成果内容须符合规定的编制原则、编制规范等要点的规定；成果报告需做到材料完整、内容齐全；符合中华人民共和国国家和履约地相关安全质量标准、行业技术规范标准；符合本项目招标文件要求和中标人应标文件承诺的相应标准；完成双方在本项目实施过程中约定的其他相关技术要求。 2.验收形式：采购人组织项目验收专家组进行验收。验收通过的，中标人应根据专家验收意见对项目成果进行修改完善，于专家验收会后10个工作日内向采购人提交修改完善后的全部项目成果。验收不通过的，中标人应当无条件组织进行认真整改至合格，于专家验收会后20个工作日内提交整改后的全部项目成果并提请采购人再次组织专家验收，中标人承担再次组织专家验收的相应费用且应承担延迟提交项目成果的违约责任。如中标人提交所有项目成果的时限届满，中标人不提出验收申请或者经采购人通知，中标人不参加验收会议的，验收会议可以照常进行，验收会议形成的专家验收意见对中标人有约束力。</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海洋服务</w:t>
            </w:r>
          </w:p>
        </w:tc>
        <w:tc>
          <w:tcPr>
            <w:tcW w:type="dxa" w:w="933"/>
          </w:tcPr>
          <w:p>
            <w:pPr>
              <w:pStyle w:val="null3"/>
              <w:jc w:val="left"/>
            </w:pPr>
            <w:r>
              <w:rPr/>
              <w:t>2026 年广东省海域、海岸线变化数据采集技术服务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7,250,000.00</w:t>
            </w:r>
          </w:p>
        </w:tc>
        <w:tc>
          <w:tcPr>
            <w:tcW w:type="dxa" w:w="933"/>
          </w:tcPr>
          <w:p>
            <w:pPr>
              <w:pStyle w:val="null3"/>
              <w:jc w:val="right"/>
            </w:pPr>
            <w:r>
              <w:rPr/>
              <w:t>7,250,000.00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 年广东省海域、海岸线变化数据采集技术服务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color w:val="000000"/>
              </w:rPr>
              <w:t>本</w:t>
            </w:r>
            <w:r>
              <w:rPr>
                <w:sz w:val="21"/>
                <w:b/>
                <w:color w:val="000000"/>
              </w:rPr>
              <w:t>包组</w:t>
            </w:r>
            <w:r>
              <w:rPr>
                <w:sz w:val="21"/>
                <w:b/>
                <w:color w:val="000000"/>
              </w:rPr>
              <w:t>最高限价（预算金额）：人民币</w:t>
            </w:r>
            <w:r>
              <w:rPr>
                <w:sz w:val="21"/>
                <w:b/>
                <w:color w:val="000000"/>
              </w:rPr>
              <w:t>7,250,000.00</w:t>
            </w:r>
            <w:r>
              <w:rPr>
                <w:sz w:val="21"/>
                <w:b/>
                <w:color w:val="000000"/>
              </w:rPr>
              <w:t>元</w:t>
            </w:r>
            <w:r>
              <w:rPr>
                <w:sz w:val="21"/>
                <w:b/>
                <w:color w:val="000000"/>
              </w:rPr>
              <w:t>。</w:t>
            </w:r>
          </w:p>
        </w:tc>
      </w:tr>
      <w:tr>
        <w:tc>
          <w:tcPr>
            <w:tcW w:type="dxa" w:w="2076"/>
          </w:tcPr>
          <w:p/>
        </w:tc>
        <w:tc>
          <w:tcPr>
            <w:tcW w:type="dxa" w:w="415"/>
          </w:tcPr>
          <w:p>
            <w:pPr>
              <w:pStyle w:val="null3"/>
            </w:pPr>
            <w:r>
              <w:rPr/>
              <w:t>2</w:t>
            </w:r>
          </w:p>
        </w:tc>
        <w:tc>
          <w:tcPr>
            <w:tcW w:type="dxa" w:w="5814"/>
          </w:tcPr>
          <w:p>
            <w:pPr>
              <w:pStyle w:val="null3"/>
              <w:ind w:left="420"/>
              <w:jc w:val="both"/>
            </w:pPr>
            <w:r>
              <w:rPr>
                <w:sz w:val="21"/>
                <w:b/>
              </w:rPr>
              <w:t>一、项目工作任务及要求</w:t>
            </w:r>
          </w:p>
          <w:p>
            <w:pPr>
              <w:pStyle w:val="null3"/>
              <w:ind w:firstLine="420"/>
              <w:jc w:val="left"/>
            </w:pPr>
            <w:r>
              <w:rPr>
                <w:sz w:val="21"/>
              </w:rPr>
              <w:t>1.工作任务内容</w:t>
            </w:r>
          </w:p>
          <w:p>
            <w:pPr>
              <w:pStyle w:val="null3"/>
              <w:ind w:firstLine="420"/>
              <w:jc w:val="left"/>
            </w:pPr>
            <w:r>
              <w:rPr>
                <w:sz w:val="21"/>
              </w:rPr>
              <w:t>（</w:t>
            </w:r>
            <w:r>
              <w:rPr>
                <w:sz w:val="21"/>
              </w:rPr>
              <w:t>1</w:t>
            </w:r>
            <w:r>
              <w:rPr>
                <w:sz w:val="21"/>
              </w:rPr>
              <w:t>）海岸线现场数据采集</w:t>
            </w:r>
          </w:p>
          <w:p>
            <w:pPr>
              <w:pStyle w:val="null3"/>
              <w:ind w:firstLine="420"/>
              <w:jc w:val="left"/>
            </w:pPr>
            <w:r>
              <w:rPr>
                <w:sz w:val="21"/>
              </w:rPr>
              <w:t>1）海岸线遥感比对工作，以广东省海岸线及委托单位更新的海岸线数据为基准，以季度为工作周期，采用高精度卫星遥感比对方式，记录海岸线现状，提取疑似变化海岸线，形成遥感比对数据库、记录表和工作底图。</w:t>
            </w:r>
          </w:p>
          <w:p>
            <w:pPr>
              <w:pStyle w:val="null3"/>
              <w:ind w:firstLine="420"/>
              <w:jc w:val="left"/>
            </w:pPr>
            <w:r>
              <w:rPr>
                <w:sz w:val="21"/>
              </w:rPr>
              <w:t>2</w:t>
            </w:r>
            <w:r>
              <w:rPr>
                <w:sz w:val="21"/>
              </w:rPr>
              <w:t>）</w:t>
            </w:r>
            <w:r>
              <w:rPr>
                <w:sz w:val="21"/>
              </w:rPr>
              <w:t>海岸线现场数据采集工作，</w:t>
            </w:r>
            <w:r>
              <w:rPr>
                <w:sz w:val="21"/>
              </w:rPr>
              <w:t>协助委托单位开展全省海岸线变化现场数据采集工作，工作范围覆盖全省海岸线。原则上以无人机作业为主要手段，</w:t>
            </w:r>
            <w:r>
              <w:rPr>
                <w:sz w:val="21"/>
              </w:rPr>
              <w:t>记录并核实疑似变化海岸线</w:t>
            </w:r>
            <w:r>
              <w:rPr>
                <w:sz w:val="21"/>
              </w:rPr>
              <w:t>，通过现场拍照、视频等方式采集数据，</w:t>
            </w:r>
            <w:r>
              <w:rPr>
                <w:sz w:val="21"/>
              </w:rPr>
              <w:t>确定</w:t>
            </w:r>
            <w:r>
              <w:rPr>
                <w:sz w:val="21"/>
              </w:rPr>
              <w:t>海岸线变化的位置、类型与利用现状，变化岸段</w:t>
            </w:r>
            <w:r>
              <w:rPr>
                <w:sz w:val="21"/>
              </w:rPr>
              <w:t>还</w:t>
            </w:r>
            <w:r>
              <w:rPr>
                <w:sz w:val="21"/>
              </w:rPr>
              <w:t>需拍摄无人机正射影像，最终建立海岸线变化台账数据库。对于无人机无法飞行的区域，应同步采用人工现场作业方式完成数据补充采集。</w:t>
            </w:r>
          </w:p>
          <w:p>
            <w:pPr>
              <w:pStyle w:val="null3"/>
              <w:ind w:firstLine="420"/>
              <w:jc w:val="left"/>
            </w:pPr>
            <w:r>
              <w:rPr>
                <w:sz w:val="21"/>
              </w:rPr>
              <w:t>3</w:t>
            </w:r>
            <w:r>
              <w:rPr>
                <w:sz w:val="21"/>
              </w:rPr>
              <w:t>）</w:t>
            </w:r>
            <w:r>
              <w:rPr>
                <w:sz w:val="21"/>
              </w:rPr>
              <w:t>建立健全全省砂质海岸数据，</w:t>
            </w:r>
            <w:r>
              <w:rPr>
                <w:sz w:val="21"/>
              </w:rPr>
              <w:t>协助委托单位开展全省砂质海岸线数据</w:t>
            </w:r>
            <w:r>
              <w:rPr>
                <w:sz w:val="21"/>
              </w:rPr>
              <w:t>建库</w:t>
            </w:r>
            <w:r>
              <w:rPr>
                <w:sz w:val="21"/>
              </w:rPr>
              <w:t>工作，结合相关技术指南和要求，收集完善砂质海岸中沙滩宽度、坡度、沙滩形态和近岸水动力等数据，形成广东省砂质岸线（沙滩）数据库。</w:t>
            </w:r>
          </w:p>
          <w:p>
            <w:pPr>
              <w:pStyle w:val="null3"/>
              <w:ind w:firstLine="420"/>
              <w:jc w:val="left"/>
            </w:pPr>
            <w:r>
              <w:rPr>
                <w:sz w:val="21"/>
              </w:rPr>
              <w:t>（</w:t>
            </w:r>
            <w:r>
              <w:rPr>
                <w:sz w:val="21"/>
              </w:rPr>
              <w:t>2）项目用海现场数据采集</w:t>
            </w:r>
          </w:p>
          <w:p>
            <w:pPr>
              <w:pStyle w:val="null3"/>
              <w:ind w:firstLine="420"/>
              <w:jc w:val="left"/>
            </w:pPr>
            <w:r>
              <w:rPr>
                <w:sz w:val="21"/>
              </w:rPr>
              <w:t>1）全省海域开发利用情况遥感比对工作，</w:t>
            </w:r>
            <w:r>
              <w:rPr>
                <w:sz w:val="21"/>
              </w:rPr>
              <w:t>以委托单位提供的</w:t>
            </w:r>
            <w:r>
              <w:rPr>
                <w:sz w:val="21"/>
              </w:rPr>
              <w:t>广东省海域</w:t>
            </w:r>
            <w:r>
              <w:rPr>
                <w:sz w:val="21"/>
              </w:rPr>
              <w:t>项目用海情况数据为基准，以季度为工作周期，采用高精度卫星遥感比对方式，记录海域开发利用现状，提取疑似变化海域，形成数据库和工作底图。</w:t>
            </w:r>
          </w:p>
          <w:p>
            <w:pPr>
              <w:pStyle w:val="null3"/>
              <w:ind w:firstLine="420"/>
              <w:jc w:val="left"/>
            </w:pPr>
            <w:r>
              <w:rPr>
                <w:sz w:val="21"/>
              </w:rPr>
              <w:t>2</w:t>
            </w:r>
            <w:r>
              <w:rPr>
                <w:sz w:val="21"/>
              </w:rPr>
              <w:t>）数据采集工</w:t>
            </w:r>
            <w:r>
              <w:rPr>
                <w:sz w:val="21"/>
              </w:rPr>
              <w:t>作，协助委托单位开展全省用海项目现场数据采集工作。针对施工中的项目用海，</w:t>
            </w:r>
            <w:r>
              <w:rPr>
                <w:sz w:val="21"/>
              </w:rPr>
              <w:t>以季度为工作周期，通过无人机进行现场拍照、视频录制等方式记录，提交项目用海现场无人机航飞现场照片、</w:t>
            </w:r>
            <w:r>
              <w:rPr>
                <w:sz w:val="21"/>
              </w:rPr>
              <w:t>视频、</w:t>
            </w:r>
            <w:r>
              <w:rPr>
                <w:sz w:val="21"/>
              </w:rPr>
              <w:t>航飞正射成果、现场工作报告（表），更新相关数据库，每季度总量不超过</w:t>
            </w:r>
            <w:r>
              <w:rPr>
                <w:sz w:val="21"/>
              </w:rPr>
              <w:t>100个。针对已建成项目用海、未动工项目用海</w:t>
            </w:r>
            <w:r>
              <w:rPr>
                <w:sz w:val="21"/>
              </w:rPr>
              <w:t>和</w:t>
            </w:r>
            <w:r>
              <w:rPr>
                <w:sz w:val="21"/>
              </w:rPr>
              <w:t>海域历史遗留问题图斑生态修复情况，</w:t>
            </w:r>
            <w:r>
              <w:rPr>
                <w:sz w:val="21"/>
              </w:rPr>
              <w:t>以年度为工作周期</w:t>
            </w:r>
            <w:r>
              <w:rPr>
                <w:sz w:val="21"/>
              </w:rPr>
              <w:t>，通过无人机进行现场拍照、视频录制等方式记录，提交项目用海现场无人机航飞现场照片、视频、现场工作报告（表），更新相关数据库，总量不超过</w:t>
            </w:r>
            <w:r>
              <w:rPr>
                <w:sz w:val="21"/>
              </w:rPr>
              <w:t>500个。</w:t>
            </w:r>
            <w:r>
              <w:rPr>
                <w:sz w:val="21"/>
              </w:rPr>
              <w:t>对于无人机无法飞行的区域，应同步采用人工现场作业方式完成数据采集。</w:t>
            </w:r>
            <w:r>
              <w:rPr>
                <w:sz w:val="21"/>
              </w:rPr>
              <w:t>完成外业</w:t>
            </w:r>
            <w:r>
              <w:rPr>
                <w:sz w:val="21"/>
              </w:rPr>
              <w:t>工作</w:t>
            </w:r>
            <w:r>
              <w:rPr>
                <w:sz w:val="21"/>
              </w:rPr>
              <w:t>后，及时将数据进行整理，根据委托单位要求录入指定数据平台</w:t>
            </w:r>
            <w:r>
              <w:rPr>
                <w:sz w:val="21"/>
              </w:rPr>
              <w:t>。</w:t>
            </w:r>
          </w:p>
          <w:p>
            <w:pPr>
              <w:pStyle w:val="null3"/>
              <w:ind w:firstLine="420"/>
              <w:jc w:val="left"/>
            </w:pPr>
            <w:r>
              <w:rPr>
                <w:sz w:val="21"/>
              </w:rPr>
              <w:t>3</w:t>
            </w:r>
            <w:r>
              <w:rPr>
                <w:sz w:val="21"/>
              </w:rPr>
              <w:t>）其他数据治理工作，协助委托单位核实项目用海单位提供的</w:t>
            </w:r>
            <w:r>
              <w:rPr>
                <w:sz w:val="21"/>
              </w:rPr>
              <w:t>资料</w:t>
            </w:r>
            <w:r>
              <w:rPr>
                <w:sz w:val="21"/>
              </w:rPr>
              <w:t>，重点排查内容</w:t>
            </w:r>
            <w:r>
              <w:rPr>
                <w:sz w:val="21"/>
              </w:rPr>
              <w:t>是否</w:t>
            </w:r>
            <w:r>
              <w:rPr>
                <w:sz w:val="21"/>
              </w:rPr>
              <w:t>完整、是否存在数据失真、</w:t>
            </w:r>
            <w:r>
              <w:rPr>
                <w:sz w:val="21"/>
              </w:rPr>
              <w:t>结论错误等</w:t>
            </w:r>
            <w:r>
              <w:rPr>
                <w:sz w:val="21"/>
              </w:rPr>
              <w:t>情况。协助委托单位更新用海项目白名单，收集相关资料信息，包括用海项目完成施工建设时间、投入运营时间，是否未发生违法违规项目用海问题等。</w:t>
            </w:r>
          </w:p>
          <w:p>
            <w:pPr>
              <w:pStyle w:val="null3"/>
              <w:ind w:firstLine="420"/>
              <w:jc w:val="left"/>
            </w:pPr>
            <w:r>
              <w:rPr>
                <w:sz w:val="21"/>
              </w:rPr>
              <w:t>（</w:t>
            </w:r>
            <w:r>
              <w:rPr>
                <w:sz w:val="21"/>
              </w:rPr>
              <w:t>3</w:t>
            </w:r>
            <w:r>
              <w:rPr>
                <w:sz w:val="21"/>
              </w:rPr>
              <w:t>）珠江口沿岸及邻近城市海域开发利用现状调查与数据分析</w:t>
            </w:r>
          </w:p>
          <w:p>
            <w:pPr>
              <w:pStyle w:val="null3"/>
              <w:ind w:firstLine="420"/>
              <w:jc w:val="left"/>
            </w:pPr>
            <w:r>
              <w:rPr>
                <w:sz w:val="21"/>
              </w:rPr>
              <w:t>1）</w:t>
            </w:r>
            <w:r>
              <w:rPr>
                <w:sz w:val="21"/>
              </w:rPr>
              <w:t>珠江口沿岸</w:t>
            </w:r>
            <w:r>
              <w:rPr>
                <w:sz w:val="21"/>
              </w:rPr>
              <w:t>及邻近城市</w:t>
            </w:r>
            <w:r>
              <w:rPr>
                <w:sz w:val="21"/>
              </w:rPr>
              <w:t>包括：广州、深圳、珠海、东莞、惠州、中山、江门。</w:t>
            </w:r>
            <w:r>
              <w:rPr>
                <w:sz w:val="21"/>
              </w:rPr>
              <w:t>协助委托单位开展</w:t>
            </w:r>
            <w:r>
              <w:rPr>
                <w:sz w:val="21"/>
              </w:rPr>
              <w:t>涉海</w:t>
            </w:r>
            <w:r>
              <w:rPr>
                <w:sz w:val="21"/>
              </w:rPr>
              <w:t>多源数据的收集与整合，实施规范化、标准化的数据治理工作，包括：近</w:t>
            </w:r>
            <w:r>
              <w:rPr>
                <w:sz w:val="21"/>
              </w:rPr>
              <w:t>3年高精度遥感影像数据、航道锚地、沿海相关产业布局数据、海洋资源开发与管理数据等。</w:t>
            </w:r>
          </w:p>
          <w:p>
            <w:pPr>
              <w:pStyle w:val="null3"/>
              <w:ind w:firstLine="420"/>
              <w:jc w:val="left"/>
            </w:pPr>
            <w:r>
              <w:rPr>
                <w:sz w:val="21"/>
              </w:rPr>
              <w:t>2）开发利用现状调查，基于无人机航拍遥感技术，开展7市海域开发利用情况遥感调查，全面厘清各类用海活动的空间分布与利用特征，构建海域使用现状本底数据库，无人机无法到达区域可适当采用2026年高精度卫星遥感补充。调查对象包括：渔业用海、工业用海、交通运输用海等。</w:t>
            </w:r>
          </w:p>
          <w:p>
            <w:pPr>
              <w:pStyle w:val="null3"/>
              <w:ind w:firstLine="420"/>
              <w:jc w:val="left"/>
            </w:pPr>
            <w:r>
              <w:rPr>
                <w:sz w:val="21"/>
              </w:rPr>
              <w:t>3）数据建库与统计分析，通过数据处理，构建大湾区海域海域开发利用情况遥感调查数据库，开展相关用海数量结构分析、开发利用合规性分析等。</w:t>
            </w:r>
          </w:p>
          <w:p>
            <w:pPr>
              <w:pStyle w:val="null3"/>
              <w:ind w:firstLine="420"/>
              <w:jc w:val="left"/>
            </w:pPr>
            <w:r>
              <w:rPr>
                <w:sz w:val="21"/>
              </w:rPr>
              <w:t>2.工作要求</w:t>
            </w:r>
          </w:p>
          <w:p>
            <w:pPr>
              <w:pStyle w:val="null3"/>
              <w:ind w:firstLine="420"/>
              <w:jc w:val="left"/>
            </w:pPr>
            <w:r>
              <w:rPr>
                <w:sz w:val="21"/>
              </w:rPr>
              <w:t>（</w:t>
            </w:r>
            <w:r>
              <w:rPr>
                <w:sz w:val="21"/>
              </w:rPr>
              <w:t>1）总体要求</w:t>
            </w:r>
          </w:p>
          <w:p>
            <w:pPr>
              <w:pStyle w:val="null3"/>
              <w:ind w:firstLine="420"/>
              <w:jc w:val="left"/>
            </w:pPr>
            <w:r>
              <w:rPr>
                <w:sz w:val="21"/>
              </w:rPr>
              <w:t>投标人需对项目总体工作背景有深入理解，对该项目的目标任务和需求分析、总体工作思路、总体技术路线、具体工作任务内容、项目成果及要求、总体进度安排及要求、人员设备投入要求、实施及质量保障等有清晰的认知，并可胜任该项目的工作。</w:t>
            </w:r>
          </w:p>
          <w:p>
            <w:pPr>
              <w:pStyle w:val="null3"/>
              <w:ind w:firstLine="420"/>
              <w:jc w:val="left"/>
            </w:pPr>
            <w:r>
              <w:rPr>
                <w:sz w:val="21"/>
              </w:rPr>
              <w:t>（</w:t>
            </w:r>
            <w:r>
              <w:rPr>
                <w:sz w:val="21"/>
              </w:rPr>
              <w:t>2）任务目标和需求分析</w:t>
            </w:r>
          </w:p>
          <w:p>
            <w:pPr>
              <w:pStyle w:val="null3"/>
              <w:ind w:firstLine="420"/>
              <w:jc w:val="left"/>
            </w:pPr>
            <w:r>
              <w:rPr>
                <w:sz w:val="21"/>
              </w:rPr>
              <w:t>投标人</w:t>
            </w:r>
            <w:r>
              <w:rPr>
                <w:sz w:val="21"/>
              </w:rPr>
              <w:t>需对项目的任务目标和需求有深入理解与分析，明确该项目的项目工作背景、目标任务、需求理解分析、重难点分析等。</w:t>
            </w:r>
          </w:p>
          <w:p>
            <w:pPr>
              <w:pStyle w:val="null3"/>
              <w:ind w:firstLine="420"/>
              <w:jc w:val="left"/>
            </w:pPr>
            <w:r>
              <w:rPr>
                <w:sz w:val="21"/>
              </w:rPr>
              <w:t>3.数据安全保障要求</w:t>
            </w:r>
          </w:p>
          <w:p>
            <w:pPr>
              <w:pStyle w:val="null3"/>
              <w:ind w:firstLine="420"/>
              <w:jc w:val="left"/>
            </w:pPr>
            <w:r>
              <w:rPr>
                <w:sz w:val="21"/>
              </w:rPr>
              <w:t>（</w:t>
            </w:r>
            <w:r>
              <w:rPr>
                <w:sz w:val="21"/>
              </w:rPr>
              <w:t>1）</w:t>
            </w:r>
            <w:r>
              <w:rPr>
                <w:sz w:val="21"/>
              </w:rPr>
              <w:t>投标人</w:t>
            </w:r>
            <w:r>
              <w:rPr>
                <w:sz w:val="21"/>
              </w:rPr>
              <w:t>应严格遵守国家法律法规。项目在实施过程中，必须严格遵守国家相关法律法规，确保所有活动都在法律允许的范围内进行，建立健全安全保障机制并提供应对措施。</w:t>
            </w:r>
          </w:p>
          <w:p>
            <w:pPr>
              <w:pStyle w:val="null3"/>
              <w:ind w:firstLine="420"/>
              <w:jc w:val="left"/>
            </w:pPr>
            <w:r>
              <w:rPr>
                <w:sz w:val="21"/>
              </w:rPr>
              <w:t>（</w:t>
            </w:r>
            <w:r>
              <w:rPr>
                <w:sz w:val="21"/>
              </w:rPr>
              <w:t>2）</w:t>
            </w:r>
            <w:r>
              <w:rPr>
                <w:sz w:val="21"/>
              </w:rPr>
              <w:t>投标人</w:t>
            </w:r>
            <w:r>
              <w:rPr>
                <w:sz w:val="21"/>
              </w:rPr>
              <w:t>须就本项目制定一套项目安全保障方案，方案需包含但不限于以下</w:t>
            </w:r>
            <w:r>
              <w:rPr>
                <w:sz w:val="21"/>
              </w:rPr>
              <w:t>3项内容：1）项目安全保障方案的安全保障措施；2）项目安全保障方案的项目保</w:t>
            </w:r>
            <w:r>
              <w:rPr>
                <w:sz w:val="21"/>
              </w:rPr>
              <w:t>障</w:t>
            </w:r>
            <w:r>
              <w:rPr>
                <w:sz w:val="21"/>
              </w:rPr>
              <w:t>管理要求；</w:t>
            </w:r>
            <w:r>
              <w:rPr>
                <w:sz w:val="21"/>
              </w:rPr>
              <w:t>3）项目安全保障方案的项目风险管理措施。</w:t>
            </w:r>
          </w:p>
          <w:p>
            <w:pPr>
              <w:pStyle w:val="null3"/>
              <w:ind w:firstLine="420"/>
              <w:jc w:val="left"/>
            </w:pPr>
            <w:r>
              <w:rPr>
                <w:sz w:val="21"/>
              </w:rPr>
              <w:t>（</w:t>
            </w:r>
            <w:r>
              <w:rPr>
                <w:sz w:val="21"/>
              </w:rPr>
              <w:t>3）</w:t>
            </w:r>
            <w:r>
              <w:rPr>
                <w:sz w:val="21"/>
              </w:rPr>
              <w:t>投标人</w:t>
            </w:r>
            <w:r>
              <w:rPr>
                <w:sz w:val="21"/>
              </w:rPr>
              <w:t>应具有保障数据处理的场地，投入专用、安全的内部数据存储与处理设备，保障数据生产过程的安全可靠。</w:t>
            </w:r>
          </w:p>
          <w:p>
            <w:pPr>
              <w:pStyle w:val="null3"/>
              <w:ind w:firstLine="420"/>
              <w:jc w:val="left"/>
            </w:pPr>
            <w:r>
              <w:rPr>
                <w:sz w:val="21"/>
              </w:rPr>
              <w:t>4.质量管理要求</w:t>
            </w:r>
          </w:p>
          <w:p>
            <w:pPr>
              <w:pStyle w:val="null3"/>
              <w:ind w:firstLine="420"/>
              <w:jc w:val="left"/>
            </w:pPr>
            <w:r>
              <w:rPr>
                <w:sz w:val="21"/>
              </w:rPr>
              <w:t>本项目要求制定一套质量保证方案，确保项目的标准和成果具有足够的质量水平。</w:t>
            </w:r>
          </w:p>
          <w:p>
            <w:pPr>
              <w:pStyle w:val="null3"/>
              <w:ind w:firstLine="420"/>
              <w:jc w:val="left"/>
            </w:pPr>
            <w:r>
              <w:rPr>
                <w:sz w:val="21"/>
              </w:rPr>
              <w:t>（</w:t>
            </w:r>
            <w:r>
              <w:rPr>
                <w:sz w:val="21"/>
              </w:rPr>
              <w:t>1）建立健全的质量管理体系，建立质量管理目标，严格按照要求管理各个工作环节。</w:t>
            </w:r>
          </w:p>
          <w:p>
            <w:pPr>
              <w:pStyle w:val="null3"/>
              <w:ind w:firstLine="420"/>
              <w:jc w:val="left"/>
            </w:pPr>
            <w:r>
              <w:rPr>
                <w:sz w:val="21"/>
              </w:rPr>
              <w:t>（</w:t>
            </w:r>
            <w:r>
              <w:rPr>
                <w:sz w:val="21"/>
              </w:rPr>
              <w:t>2）建立质量保障组织架构，质量管理团队进行质量把控。</w:t>
            </w:r>
          </w:p>
          <w:p>
            <w:pPr>
              <w:pStyle w:val="null3"/>
              <w:ind w:firstLine="420"/>
              <w:jc w:val="left"/>
            </w:pPr>
            <w:r>
              <w:rPr>
                <w:sz w:val="21"/>
              </w:rPr>
              <w:t>（</w:t>
            </w:r>
            <w:r>
              <w:rPr>
                <w:sz w:val="21"/>
              </w:rPr>
              <w:t>3）建立质量控制措施，对影响关键质量的环节及阶段工作成果进行及时有效的检查。</w:t>
            </w:r>
          </w:p>
          <w:p>
            <w:pPr>
              <w:pStyle w:val="null3"/>
              <w:ind w:firstLine="420"/>
              <w:jc w:val="left"/>
            </w:pPr>
            <w:r>
              <w:rPr>
                <w:sz w:val="21"/>
              </w:rPr>
              <w:t>5.进度保障要求</w:t>
            </w:r>
          </w:p>
          <w:p>
            <w:pPr>
              <w:pStyle w:val="null3"/>
              <w:ind w:firstLine="420"/>
              <w:jc w:val="left"/>
            </w:pPr>
            <w:r>
              <w:rPr>
                <w:sz w:val="21"/>
              </w:rPr>
              <w:t>（</w:t>
            </w:r>
            <w:r>
              <w:rPr>
                <w:sz w:val="21"/>
              </w:rPr>
              <w:t>1）</w:t>
            </w:r>
            <w:r>
              <w:rPr>
                <w:sz w:val="21"/>
              </w:rPr>
              <w:t>投标人</w:t>
            </w:r>
            <w:r>
              <w:rPr>
                <w:sz w:val="21"/>
              </w:rPr>
              <w:t>应配备具有资质和经验的服务团队人员并安排具有可行性的工作步骤确保项目按时实施，同时需要明确拟投入服务团队的人员职能和任务分配，建立完善的人员安排制度和措施，做到人员管理有序。</w:t>
            </w:r>
            <w:r>
              <w:rPr>
                <w:sz w:val="21"/>
              </w:rPr>
              <w:t>投标人</w:t>
            </w:r>
            <w:r>
              <w:rPr>
                <w:sz w:val="21"/>
              </w:rPr>
              <w:t>须对采购人的成果要求指定进度计划落实措施，承诺依据系统工程学开展工作，按采购人要求强化技术能力。</w:t>
            </w:r>
          </w:p>
          <w:p>
            <w:pPr>
              <w:pStyle w:val="null3"/>
            </w:pPr>
            <w:r>
              <w:rPr>
                <w:sz w:val="21"/>
              </w:rPr>
              <w:t>（</w:t>
            </w:r>
            <w:r>
              <w:rPr>
                <w:sz w:val="21"/>
              </w:rPr>
              <w:t>2）</w:t>
            </w:r>
            <w:r>
              <w:rPr>
                <w:sz w:val="21"/>
              </w:rPr>
              <w:t>投标人</w:t>
            </w:r>
            <w:r>
              <w:rPr>
                <w:sz w:val="21"/>
              </w:rPr>
              <w:t>须就本项目制定一套进度保障方案，方案需包含但不限于以下</w:t>
            </w:r>
            <w:r>
              <w:rPr>
                <w:sz w:val="21"/>
              </w:rPr>
              <w:t>4项内容：1）清晰的进度保障职责分工；2）提出明确的进度保障措施；3）制定进度计划，分解进度目标，编制进度计划表；4）制定进度保障应急预案，提出进度监督措施，分析可能影响进度的各种不利因素，提出相应的应对预案。</w:t>
            </w:r>
          </w:p>
        </w:tc>
      </w:tr>
      <w:tr>
        <w:tc>
          <w:tcPr>
            <w:tcW w:type="dxa" w:w="2076"/>
          </w:tcPr>
          <w:p/>
        </w:tc>
        <w:tc>
          <w:tcPr>
            <w:tcW w:type="dxa" w:w="415"/>
          </w:tcPr>
          <w:p>
            <w:pPr>
              <w:pStyle w:val="null3"/>
            </w:pPr>
            <w:r>
              <w:rPr/>
              <w:t>3</w:t>
            </w:r>
          </w:p>
        </w:tc>
        <w:tc>
          <w:tcPr>
            <w:tcW w:type="dxa" w:w="5814"/>
          </w:tcPr>
          <w:p>
            <w:pPr>
              <w:pStyle w:val="null3"/>
              <w:jc w:val="left"/>
            </w:pPr>
            <w:r>
              <w:rPr>
                <w:sz w:val="21"/>
                <w:b/>
                <w:color w:val="000000"/>
              </w:rPr>
              <w:t>二、人员配置要求</w:t>
            </w:r>
          </w:p>
          <w:p>
            <w:pPr>
              <w:pStyle w:val="null3"/>
              <w:ind w:firstLine="420"/>
              <w:jc w:val="left"/>
            </w:pPr>
            <w:r>
              <w:rPr>
                <w:sz w:val="21"/>
                <w:color w:val="000000"/>
              </w:rPr>
              <w:t>1.本项目需配备1名项目负责人和1名项目技术负责人具有海洋类或测绘类或国土类等相关专业高级或以上职称；</w:t>
            </w:r>
            <w:r>
              <w:rPr>
                <w:sz w:val="22"/>
                <w:color w:val="000000"/>
              </w:rPr>
              <w:t>负责过</w:t>
            </w:r>
            <w:r>
              <w:rPr>
                <w:sz w:val="22"/>
                <w:color w:val="000000"/>
              </w:rPr>
              <w:t>自然资源调查监测相关或自然资源无人机服务相关项目；</w:t>
            </w:r>
            <w:r>
              <w:rPr>
                <w:sz w:val="21"/>
                <w:color w:val="000000"/>
              </w:rPr>
              <w:t>应具备项目实施专业技术能力、较强的组织和协调能力。</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520"/>
            </w:pPr>
            <w:r>
              <w:rPr>
                <w:sz w:val="24"/>
                <w:color w:val="000000"/>
              </w:rPr>
              <w:t>★</w:t>
            </w:r>
            <w:r>
              <w:rPr>
                <w:sz w:val="21"/>
                <w:color w:val="000000"/>
              </w:rPr>
              <w:t>2.项目负责人或项目技术负责人须具有注册测绘师资格，提供证书复印件。</w:t>
            </w:r>
          </w:p>
        </w:tc>
      </w:tr>
      <w:tr>
        <w:tc>
          <w:tcPr>
            <w:tcW w:type="dxa" w:w="2076"/>
          </w:tcPr>
          <w:p/>
        </w:tc>
        <w:tc>
          <w:tcPr>
            <w:tcW w:type="dxa" w:w="415"/>
          </w:tcPr>
          <w:p>
            <w:pPr>
              <w:pStyle w:val="null3"/>
            </w:pPr>
            <w:r>
              <w:rPr/>
              <w:t>5</w:t>
            </w:r>
          </w:p>
        </w:tc>
        <w:tc>
          <w:tcPr>
            <w:tcW w:type="dxa" w:w="5814"/>
          </w:tcPr>
          <w:p>
            <w:pPr>
              <w:pStyle w:val="null3"/>
              <w:ind w:firstLine="420"/>
              <w:jc w:val="left"/>
            </w:pPr>
            <w:r>
              <w:rPr>
                <w:sz w:val="21"/>
                <w:color w:val="000000"/>
              </w:rPr>
              <w:t>3.拟投入项目团队成员（项目负责人除外）具有海洋类或测绘类或国土类技术初级或以上职称，人数不少于45人。</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1"/>
                <w:color w:val="000000"/>
              </w:rPr>
              <w:t>★</w:t>
            </w:r>
            <w:r>
              <w:rPr>
                <w:sz w:val="21"/>
                <w:color w:val="000000"/>
              </w:rPr>
              <w:t>4.拟投入项目无人机机手须具有中国民用航空局颁发的民用无人机驾驶航空器操作员执照（CAAC无人机执照），提供证书复印件</w:t>
            </w:r>
            <w:r>
              <w:rPr>
                <w:sz w:val="21"/>
              </w:rPr>
              <w:t>。</w:t>
            </w:r>
          </w:p>
        </w:tc>
      </w:tr>
      <w:tr>
        <w:tc>
          <w:tcPr>
            <w:tcW w:type="dxa" w:w="2076"/>
          </w:tcPr>
          <w:p>
            <w:pPr>
              <w:pStyle w:val="null3"/>
            </w:pPr>
            <w:r>
              <w:rPr/>
              <w:t>★</w:t>
            </w:r>
          </w:p>
        </w:tc>
        <w:tc>
          <w:tcPr>
            <w:tcW w:type="dxa" w:w="415"/>
          </w:tcPr>
          <w:p>
            <w:pPr>
              <w:pStyle w:val="null3"/>
            </w:pPr>
            <w:r>
              <w:rPr/>
              <w:t>7</w:t>
            </w:r>
          </w:p>
        </w:tc>
        <w:tc>
          <w:tcPr>
            <w:tcW w:type="dxa" w:w="5814"/>
          </w:tcPr>
          <w:p>
            <w:pPr>
              <w:pStyle w:val="null3"/>
              <w:ind w:firstLine="420"/>
              <w:jc w:val="left"/>
            </w:pPr>
            <w:r>
              <w:rPr>
                <w:sz w:val="21"/>
                <w:color w:val="000000"/>
              </w:rPr>
              <w:t>★</w:t>
            </w:r>
            <w:r>
              <w:rPr>
                <w:sz w:val="21"/>
                <w:color w:val="000000"/>
              </w:rPr>
              <w:t>5.项目团队应指定固定技术人员在采购人提供的办公（内网）环境开展相关内业，技术人员需为团队业务骨干，人数不少于4名，时间为合同有效期内，未经采购人同意不得随意更换技术人员，技术服务时间至项目完成验收及材料归档。（投标时提交承诺，格式自拟）</w:t>
            </w:r>
          </w:p>
        </w:tc>
      </w:tr>
      <w:tr>
        <w:tc>
          <w:tcPr>
            <w:tcW w:type="dxa" w:w="2076"/>
          </w:tcPr>
          <w:p/>
        </w:tc>
        <w:tc>
          <w:tcPr>
            <w:tcW w:type="dxa" w:w="415"/>
          </w:tcPr>
          <w:p>
            <w:pPr>
              <w:pStyle w:val="null3"/>
            </w:pPr>
            <w:r>
              <w:rPr/>
              <w:t>8</w:t>
            </w:r>
          </w:p>
        </w:tc>
        <w:tc>
          <w:tcPr>
            <w:tcW w:type="dxa" w:w="5814"/>
          </w:tcPr>
          <w:p>
            <w:pPr>
              <w:pStyle w:val="null3"/>
            </w:pPr>
            <w:r>
              <w:rPr>
                <w:sz w:val="21"/>
                <w:color w:val="000000"/>
              </w:rPr>
              <w:t>6.中标人应保证资源投入，更换项目负责人和团队主要成员的须经采购人书面同意，后任人员从业履历和资格能力应不低于前任。中标人擅自更换项目负责人、团队主要成员或者降低工作条件的，采购人一经发现有权要求中标人立即整改。拒不整改或者未在采购人要求的时限内整改到位的，采购人有权按合同违约条款处理。经整改后，中标人再次擅自更换项目负责人、团队主要成员或者降低工作条件的，采购人有权单方解除合同，并按照合同违约</w:t>
            </w:r>
            <w:r>
              <w:rPr>
                <w:sz w:val="21"/>
                <w:color w:val="000000"/>
              </w:rPr>
              <w:t>条款</w:t>
            </w:r>
            <w:r>
              <w:rPr>
                <w:sz w:val="21"/>
                <w:color w:val="000000"/>
              </w:rPr>
              <w:t>进行处理</w:t>
            </w:r>
            <w:r>
              <w:rPr>
                <w:sz w:val="21"/>
                <w:color w:val="000000"/>
              </w:rPr>
              <w:t>。</w:t>
            </w:r>
          </w:p>
        </w:tc>
      </w:tr>
      <w:tr>
        <w:tc>
          <w:tcPr>
            <w:tcW w:type="dxa" w:w="2076"/>
          </w:tcPr>
          <w:p/>
        </w:tc>
        <w:tc>
          <w:tcPr>
            <w:tcW w:type="dxa" w:w="415"/>
          </w:tcPr>
          <w:p>
            <w:pPr>
              <w:pStyle w:val="null3"/>
            </w:pPr>
            <w:r>
              <w:rPr/>
              <w:t>9</w:t>
            </w:r>
          </w:p>
        </w:tc>
        <w:tc>
          <w:tcPr>
            <w:tcW w:type="dxa" w:w="5814"/>
          </w:tcPr>
          <w:p>
            <w:pPr>
              <w:pStyle w:val="null3"/>
              <w:jc w:val="left"/>
            </w:pPr>
            <w:r>
              <w:rPr>
                <w:sz w:val="21"/>
                <w:b/>
                <w:color w:val="000000"/>
              </w:rPr>
              <w:t>三、项目技术要求</w:t>
            </w:r>
          </w:p>
          <w:p>
            <w:pPr>
              <w:pStyle w:val="null3"/>
              <w:ind w:firstLine="420"/>
              <w:jc w:val="left"/>
            </w:pPr>
            <w:r>
              <w:rPr>
                <w:sz w:val="21"/>
                <w:color w:val="000000"/>
              </w:rPr>
              <w:t>1、</w:t>
            </w:r>
            <w:r>
              <w:rPr>
                <w:sz w:val="21"/>
                <w:color w:val="000000"/>
              </w:rPr>
              <w:t>项目</w:t>
            </w:r>
            <w:r>
              <w:rPr>
                <w:sz w:val="21"/>
                <w:color w:val="000000"/>
              </w:rPr>
              <w:t>中标人</w:t>
            </w:r>
            <w:r>
              <w:rPr>
                <w:sz w:val="21"/>
                <w:color w:val="000000"/>
              </w:rPr>
              <w:t>应具备实施本项目工作所需要的设备和技术能力，</w:t>
            </w:r>
            <w:r>
              <w:rPr>
                <w:sz w:val="21"/>
                <w:color w:val="000000"/>
              </w:rPr>
              <w:t>RTK无人机、RTK设备、必要交通工具。</w:t>
            </w:r>
          </w:p>
          <w:p>
            <w:pPr>
              <w:pStyle w:val="null3"/>
            </w:pPr>
            <w:r>
              <w:rPr>
                <w:sz w:val="21"/>
                <w:color w:val="000000"/>
              </w:rPr>
              <w:t>2、</w:t>
            </w:r>
            <w:r>
              <w:rPr>
                <w:sz w:val="21"/>
                <w:color w:val="000000"/>
              </w:rPr>
              <w:t>承担过自然资源调查监测、无人机相关服务等项目，具备遥感影像数据采集、校正分析等能力和经验</w:t>
            </w:r>
            <w:r>
              <w:rPr>
                <w:sz w:val="21"/>
                <w:color w:val="000000"/>
              </w:rPr>
              <w:t>。</w:t>
            </w:r>
          </w:p>
        </w:tc>
      </w:tr>
      <w:tr>
        <w:tc>
          <w:tcPr>
            <w:tcW w:type="dxa" w:w="2076"/>
          </w:tcPr>
          <w:p/>
        </w:tc>
        <w:tc>
          <w:tcPr>
            <w:tcW w:type="dxa" w:w="415"/>
          </w:tcPr>
          <w:p>
            <w:pPr>
              <w:pStyle w:val="null3"/>
            </w:pPr>
            <w:r>
              <w:rPr/>
              <w:t>10</w:t>
            </w:r>
          </w:p>
        </w:tc>
        <w:tc>
          <w:tcPr>
            <w:tcW w:type="dxa" w:w="5814"/>
          </w:tcPr>
          <w:p>
            <w:pPr>
              <w:pStyle w:val="null3"/>
              <w:jc w:val="left"/>
            </w:pPr>
            <w:r>
              <w:rPr>
                <w:sz w:val="21"/>
                <w:b/>
                <w:color w:val="000000"/>
              </w:rPr>
              <w:t>四、成果要求</w:t>
            </w:r>
          </w:p>
          <w:p>
            <w:pPr>
              <w:pStyle w:val="null3"/>
              <w:ind w:firstLine="420"/>
              <w:jc w:val="left"/>
            </w:pPr>
            <w:r>
              <w:rPr>
                <w:sz w:val="21"/>
                <w:color w:val="000000"/>
              </w:rPr>
              <w:t>1.项目阶段性成果</w:t>
            </w:r>
          </w:p>
          <w:p>
            <w:pPr>
              <w:pStyle w:val="null3"/>
              <w:ind w:firstLine="420"/>
              <w:jc w:val="left"/>
            </w:pPr>
            <w:r>
              <w:rPr>
                <w:sz w:val="21"/>
                <w:color w:val="000000"/>
              </w:rPr>
              <w:t>（</w:t>
            </w:r>
            <w:r>
              <w:rPr>
                <w:sz w:val="21"/>
                <w:color w:val="000000"/>
              </w:rPr>
              <w:t>1）海岸线现场数据采集工作阶段性总结报告、项目用海现场数据采集工作阶段性总结报告、珠江口沿岸及邻近城市海域开发利用现状调查与数据分析工作阶段性总结报告，包括但不限于：项目概况与目标、阶段性工作内容、技术方法与路线、工作组织与保障措施、项目阶段性成果、经验总结（发现的问题及解决方法）、下一步工作内容及计划安排等内容。</w:t>
            </w:r>
          </w:p>
          <w:p>
            <w:pPr>
              <w:pStyle w:val="null3"/>
              <w:ind w:firstLine="420"/>
              <w:jc w:val="left"/>
            </w:pPr>
            <w:r>
              <w:rPr>
                <w:sz w:val="21"/>
                <w:color w:val="000000"/>
              </w:rPr>
              <w:t>（</w:t>
            </w:r>
            <w:r>
              <w:rPr>
                <w:sz w:val="21"/>
                <w:color w:val="000000"/>
              </w:rPr>
              <w:t>2）项目其他成果：项目进度月报，2026年第3季度提交广东省海岸线现场数据采集数据采集统计报告，2026年第3季度</w:t>
            </w:r>
            <w:r>
              <w:rPr>
                <w:sz w:val="21"/>
                <w:color w:val="000000"/>
              </w:rPr>
              <w:t>提交</w:t>
            </w:r>
            <w:r>
              <w:rPr>
                <w:sz w:val="21"/>
                <w:color w:val="000000"/>
              </w:rPr>
              <w:t>广东省项目用海现场数据采集数据采集统计报告。</w:t>
            </w:r>
          </w:p>
          <w:p>
            <w:pPr>
              <w:pStyle w:val="null3"/>
              <w:ind w:firstLine="420"/>
              <w:jc w:val="left"/>
            </w:pPr>
            <w:r>
              <w:rPr>
                <w:sz w:val="21"/>
                <w:color w:val="000000"/>
              </w:rPr>
              <w:t>2.项目最终成果</w:t>
            </w:r>
          </w:p>
          <w:p>
            <w:pPr>
              <w:pStyle w:val="null3"/>
              <w:ind w:firstLine="420"/>
              <w:jc w:val="left"/>
            </w:pPr>
            <w:r>
              <w:rPr>
                <w:sz w:val="21"/>
                <w:color w:val="000000"/>
              </w:rPr>
              <w:t>（</w:t>
            </w:r>
            <w:r>
              <w:rPr>
                <w:sz w:val="21"/>
                <w:color w:val="000000"/>
              </w:rPr>
              <w:t>1）项目工作报告：包括但不限于工作背景、工作目标与任务、工作依据、工作内容、技术路线与流程、工作组织与实施、工作保障措施、工作成果及应用、工作总结与展望等内容。</w:t>
            </w:r>
          </w:p>
          <w:p>
            <w:pPr>
              <w:pStyle w:val="null3"/>
              <w:ind w:firstLine="420"/>
              <w:jc w:val="left"/>
            </w:pPr>
            <w:r>
              <w:rPr>
                <w:sz w:val="21"/>
                <w:color w:val="000000"/>
              </w:rPr>
              <w:t>（</w:t>
            </w:r>
            <w:r>
              <w:rPr>
                <w:sz w:val="21"/>
                <w:color w:val="000000"/>
              </w:rPr>
              <w:t>2）项目技术报告：包括但不限于项目来源与目标、研究区域基本情况、项目内容、技术路线与研究方法、采用的主要资料及数据、难点及解决方法、主要技术成果等内容。</w:t>
            </w:r>
          </w:p>
          <w:p>
            <w:pPr>
              <w:pStyle w:val="null3"/>
            </w:pPr>
            <w:r>
              <w:rPr>
                <w:sz w:val="21"/>
                <w:color w:val="000000"/>
              </w:rPr>
              <w:t>项目其他成果：项目进度月报、各季度数据采集统计报告、广东省自然岸线年度变化情况报告、</w:t>
            </w:r>
            <w:r>
              <w:rPr>
                <w:sz w:val="21"/>
                <w:color w:val="000000"/>
              </w:rPr>
              <w:t>海域变化情况报告（年度）、</w:t>
            </w:r>
            <w:r>
              <w:rPr>
                <w:sz w:val="21"/>
                <w:color w:val="000000"/>
              </w:rPr>
              <w:t>项目成果质量报告、现场采集数据集（照片、影像）和矢量数据库、检查过程文件、图件成果（工作底图、专题图）等</w:t>
            </w:r>
            <w:r>
              <w:rPr>
                <w:sz w:val="21"/>
                <w:color w:val="000000"/>
              </w:rPr>
              <w:t>。</w:t>
            </w:r>
          </w:p>
        </w:tc>
      </w:tr>
      <w:tr>
        <w:tc>
          <w:tcPr>
            <w:tcW w:type="dxa" w:w="2076"/>
          </w:tcPr>
          <w:p/>
        </w:tc>
        <w:tc>
          <w:tcPr>
            <w:tcW w:type="dxa" w:w="415"/>
          </w:tcPr>
          <w:p>
            <w:pPr>
              <w:pStyle w:val="null3"/>
            </w:pPr>
            <w:r>
              <w:rPr/>
              <w:t>11</w:t>
            </w:r>
          </w:p>
        </w:tc>
        <w:tc>
          <w:tcPr>
            <w:tcW w:type="dxa" w:w="5814"/>
          </w:tcPr>
          <w:p>
            <w:pPr>
              <w:pStyle w:val="null3"/>
              <w:jc w:val="left"/>
            </w:pPr>
            <w:r>
              <w:rPr>
                <w:sz w:val="21"/>
                <w:b/>
                <w:color w:val="000000"/>
              </w:rPr>
              <w:t>五、进度安排</w:t>
            </w:r>
          </w:p>
          <w:p>
            <w:pPr>
              <w:pStyle w:val="null3"/>
              <w:ind w:firstLine="420"/>
              <w:jc w:val="left"/>
            </w:pPr>
            <w:r>
              <w:rPr>
                <w:sz w:val="21"/>
                <w:color w:val="000000"/>
              </w:rPr>
              <w:t>1.项目合同签订之日起20日内，需提交详细的项目实施方案。</w:t>
            </w:r>
          </w:p>
          <w:p>
            <w:pPr>
              <w:pStyle w:val="null3"/>
              <w:ind w:firstLine="420"/>
              <w:jc w:val="left"/>
            </w:pPr>
            <w:r>
              <w:rPr>
                <w:sz w:val="21"/>
                <w:color w:val="000000"/>
              </w:rPr>
              <w:t>2.项目应于2026年11月20日前完成项目阶段性成果，向</w:t>
            </w:r>
            <w:r>
              <w:rPr>
                <w:sz w:val="21"/>
                <w:color w:val="000000"/>
              </w:rPr>
              <w:t>采购人</w:t>
            </w:r>
            <w:r>
              <w:rPr>
                <w:sz w:val="21"/>
                <w:color w:val="000000"/>
              </w:rPr>
              <w:t>提交项目成果并书面提请</w:t>
            </w:r>
            <w:r>
              <w:rPr>
                <w:sz w:val="21"/>
                <w:color w:val="000000"/>
              </w:rPr>
              <w:t>采购人</w:t>
            </w:r>
            <w:r>
              <w:rPr>
                <w:sz w:val="21"/>
                <w:color w:val="000000"/>
              </w:rPr>
              <w:t>组织专家开展阶段性成果评估。</w:t>
            </w:r>
          </w:p>
          <w:p>
            <w:pPr>
              <w:pStyle w:val="null3"/>
            </w:pPr>
            <w:r>
              <w:rPr>
                <w:sz w:val="21"/>
                <w:color w:val="000000"/>
              </w:rPr>
              <w:t>3.项目应于2027年6月15日前完成约定的项目工作内容并向</w:t>
            </w:r>
            <w:r>
              <w:rPr>
                <w:sz w:val="21"/>
                <w:color w:val="000000"/>
              </w:rPr>
              <w:t>采购人</w:t>
            </w:r>
            <w:r>
              <w:rPr>
                <w:sz w:val="21"/>
                <w:color w:val="000000"/>
              </w:rPr>
              <w:t>提交所有项目成果，并书面提请</w:t>
            </w:r>
            <w:r>
              <w:rPr>
                <w:sz w:val="21"/>
                <w:color w:val="000000"/>
              </w:rPr>
              <w:t>采购人</w:t>
            </w:r>
            <w:r>
              <w:rPr>
                <w:sz w:val="21"/>
                <w:color w:val="000000"/>
              </w:rPr>
              <w:t>组织专家验收</w:t>
            </w:r>
            <w:r>
              <w:rPr>
                <w:sz w:val="21"/>
                <w:color w:val="000000"/>
              </w:rPr>
              <w:t>。</w:t>
            </w:r>
          </w:p>
        </w:tc>
      </w:tr>
      <w:tr>
        <w:tc>
          <w:tcPr>
            <w:tcW w:type="dxa" w:w="2076"/>
          </w:tcPr>
          <w:p/>
        </w:tc>
        <w:tc>
          <w:tcPr>
            <w:tcW w:type="dxa" w:w="415"/>
          </w:tcPr>
          <w:p>
            <w:pPr>
              <w:pStyle w:val="null3"/>
            </w:pPr>
            <w:r>
              <w:rPr/>
              <w:t>12</w:t>
            </w:r>
          </w:p>
        </w:tc>
        <w:tc>
          <w:tcPr>
            <w:tcW w:type="dxa" w:w="5814"/>
          </w:tcPr>
          <w:p>
            <w:pPr>
              <w:pStyle w:val="null3"/>
              <w:jc w:val="left"/>
            </w:pPr>
            <w:r>
              <w:rPr>
                <w:sz w:val="21"/>
                <w:b/>
                <w:color w:val="000000"/>
              </w:rPr>
              <w:t>六、售后服务要求</w:t>
            </w:r>
          </w:p>
          <w:p>
            <w:pPr>
              <w:pStyle w:val="null3"/>
              <w:ind w:firstLine="420"/>
              <w:jc w:val="left"/>
            </w:pPr>
            <w:r>
              <w:rPr>
                <w:sz w:val="21"/>
                <w:color w:val="000000"/>
              </w:rPr>
              <w:t>1.售后服务期一年，自项目验收之日起计算。中标人须提供一年的</w:t>
            </w:r>
            <w:r>
              <w:rPr>
                <w:sz w:val="21"/>
                <w:color w:val="000000"/>
              </w:rPr>
              <w:t>售后</w:t>
            </w:r>
            <w:r>
              <w:rPr>
                <w:sz w:val="21"/>
                <w:color w:val="000000"/>
              </w:rPr>
              <w:t>服务，为采购人提供关于本项目的跟踪服务，包括：有关内容的解释、政策咨询、技术支持等。</w:t>
            </w:r>
          </w:p>
          <w:p>
            <w:pPr>
              <w:pStyle w:val="null3"/>
              <w:ind w:firstLine="420"/>
              <w:jc w:val="left"/>
            </w:pPr>
            <w:r>
              <w:rPr>
                <w:sz w:val="21"/>
                <w:color w:val="000000"/>
              </w:rPr>
              <w:t>2.服务响应：提供全省范围内的7×24小时电话技术支持，电话支持无法解决的，须</w:t>
            </w:r>
            <w:r>
              <w:rPr>
                <w:sz w:val="21"/>
                <w:color w:val="000000"/>
              </w:rPr>
              <w:t>3</w:t>
            </w:r>
            <w:r>
              <w:rPr>
                <w:sz w:val="21"/>
                <w:color w:val="000000"/>
              </w:rPr>
              <w:t>小时之内响应，</w:t>
            </w:r>
            <w:r>
              <w:rPr>
                <w:sz w:val="21"/>
                <w:color w:val="000000"/>
              </w:rPr>
              <w:t>48 小时之内派专业技术人员到达现场提供现场技术支持；除电话支持外，还提供传真、特快专递、电子邮件等形式远程支持。</w:t>
            </w:r>
          </w:p>
          <w:p>
            <w:pPr>
              <w:pStyle w:val="null3"/>
            </w:pPr>
            <w:r>
              <w:rPr>
                <w:sz w:val="21"/>
                <w:color w:val="000000"/>
              </w:rPr>
              <w:t>3.服务响应可通过现场、远程等方式提供，投标人须对采购人的要求在规定时间内进行响应，由此产生的一切费用均由投标人承担</w:t>
            </w:r>
            <w:r>
              <w:rPr>
                <w:sz w:val="21"/>
                <w:color w:val="000000"/>
              </w:rPr>
              <w:t>。</w:t>
            </w:r>
          </w:p>
        </w:tc>
      </w:tr>
      <w:tr>
        <w:tc>
          <w:tcPr>
            <w:tcW w:type="dxa" w:w="2076"/>
          </w:tcPr>
          <w:p/>
        </w:tc>
        <w:tc>
          <w:tcPr>
            <w:tcW w:type="dxa" w:w="415"/>
          </w:tcPr>
          <w:p>
            <w:pPr>
              <w:pStyle w:val="null3"/>
            </w:pPr>
            <w:r>
              <w:rPr/>
              <w:t>13</w:t>
            </w:r>
          </w:p>
        </w:tc>
        <w:tc>
          <w:tcPr>
            <w:tcW w:type="dxa" w:w="5814"/>
          </w:tcPr>
          <w:p>
            <w:pPr>
              <w:pStyle w:val="null3"/>
              <w:jc w:val="left"/>
            </w:pPr>
            <w:r>
              <w:rPr>
                <w:sz w:val="21"/>
                <w:b/>
                <w:color w:val="000000"/>
              </w:rPr>
              <w:t>七、其他要求</w:t>
            </w:r>
          </w:p>
          <w:p>
            <w:pPr>
              <w:pStyle w:val="null3"/>
              <w:ind w:firstLine="420"/>
              <w:jc w:val="left"/>
            </w:pPr>
            <w:r>
              <w:rPr>
                <w:sz w:val="21"/>
                <w:color w:val="000000"/>
              </w:rPr>
              <w:t>1.最终项目成果已完成提交但合同履行期限未结束的，若有发生国家、广东省相关政策变动调整的情况，仍需及时对已完成的项目研究成果进行更新、修改、完善。</w:t>
            </w:r>
          </w:p>
          <w:p>
            <w:pPr>
              <w:pStyle w:val="null3"/>
            </w:pPr>
            <w:r>
              <w:rPr>
                <w:sz w:val="21"/>
                <w:color w:val="000000"/>
              </w:rPr>
              <w:t>2.项目需建立月报制度，并承诺在每月最后一个工作日就项目总体工作进展、资金使用情况、阶段成果及数据、存在问题、解决措施及下一步工作计划等内容向采购人提交书面报告。采购人须针对中标人月报情况予以书面确认并提出下一步工作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1.采购代理机构：本项目是指广东华信招标有限公司，负责整个采购活动的组织，依法负责编制和发布招标文件，对招标文件拥有最终的解释权，不以任何身份出任评标委员会成员。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广东省土地调查规划院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5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按以下标准和规定向采购代理机构缴纳招标代理服务费：（1）以预算金额作为招标代理服务费的计算基数；（2）招标代理服务费采用差额定率累进法进行计算，按照以下标准计取：100万元以下的部分，按照1.5%计取；100-500万元的部分，按照1.1%计取；500-1000万元的部分，按照0.8%计取；1000-5000万元的部分，按照0.5%计取。 本项目代理服务费发票只提供增值税普通发票业务，需增值税专用发票不含。</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采购包1：面向中小企业，以联合体形式预留，预留比例：35%。</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广东华信招标有限公司</w:t>
      </w:r>
      <w:r>
        <w:rPr/>
        <w:t>代收。具体操作要求详见</w:t>
      </w:r>
      <w:r>
        <w:rPr/>
        <w:t>广东华信招标有限公司</w:t>
      </w:r>
      <w:r>
        <w:rPr/>
        <w:t>有关指引，递交事宜请自行咨询</w:t>
      </w:r>
      <w:r>
        <w:rPr/>
        <w:t>广东华信招标有限公司</w:t>
      </w:r>
      <w:r>
        <w:rPr/>
        <w:t>；请各投标人在投标文件递交截止时间前按须知前附表规定的金额递交至</w:t>
      </w:r>
      <w:r>
        <w:rPr/>
        <w:t>广东华信招标有限公司</w:t>
      </w:r>
      <w:r>
        <w:rPr/>
        <w:t>，到账情况以开标时</w:t>
      </w:r>
      <w:r>
        <w:rPr/>
        <w:t>广东华信招标有限公司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广东华信招标有限公司（http://www.gdhxzb.cn/）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广东华信招标有限公司（http://www.gdhxzb.cn/）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杨小姐</w:t>
      </w:r>
    </w:p>
    <w:p>
      <w:pPr>
        <w:pStyle w:val="null3"/>
        <w:ind w:firstLine="480"/>
      </w:pPr>
      <w:r>
        <w:rPr/>
        <w:t>电话：</w:t>
      </w:r>
      <w:r>
        <w:rPr/>
        <w:t>020-87564924</w:t>
      </w:r>
    </w:p>
    <w:p>
      <w:pPr>
        <w:pStyle w:val="null3"/>
        <w:ind w:firstLine="480"/>
      </w:pPr>
      <w:r>
        <w:rPr/>
        <w:t>传真：</w:t>
      </w:r>
      <w:r>
        <w:rPr/>
        <w:t>020-87564924</w:t>
      </w:r>
    </w:p>
    <w:p>
      <w:pPr>
        <w:pStyle w:val="null3"/>
        <w:ind w:firstLine="480"/>
      </w:pPr>
      <w:r>
        <w:rPr/>
        <w:t>邮箱：</w:t>
      </w:r>
      <w:r>
        <w:rPr/>
        <w:t>2336672775@qq.com</w:t>
      </w:r>
    </w:p>
    <w:p>
      <w:pPr>
        <w:pStyle w:val="null3"/>
        <w:ind w:firstLine="480"/>
      </w:pPr>
      <w:r>
        <w:rPr/>
        <w:t>地址：</w:t>
      </w:r>
      <w:r>
        <w:rPr/>
        <w:t>广州市天河区天河北路618号A栋11楼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广东省海域、海岸线变化数据采集技术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广东华信招标有限公司</w:t>
      </w:r>
      <w:r>
        <w:rPr/>
        <w:t>统一对外发布。</w:t>
      </w:r>
    </w:p>
    <w:p>
      <w:pPr>
        <w:pStyle w:val="null3"/>
        <w:ind w:firstLine="480"/>
      </w:pPr>
      <w:r>
        <w:rPr/>
        <w:t>（2）对</w:t>
      </w:r>
      <w:r>
        <w:rPr/>
        <w:t>广东华信招标有限公司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采购包1（2026年广东省海域、海岸线变化数据采集技术服务）：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采购包1（2026年广东省海域、海岸线变化数据采集技术服务）：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提供投标截止之日前6个月内任意1个月依法缴纳税收和社会保障资金相关证明材料；如依法免税和依法不需要缴纳社会保障资金，则须提供相应文件证明其依法免税和不需要缴纳社会保障资金。</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投标人提供2024年的年度财务状况报告复印件；或银行出具的资信证明材料复印件。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（1）投标人未被列入“信用中国”网站(www.creditchina.gov.cn)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以采购代理机构于评审当天在“信用中国”网站（www.creditchina.gov.cn）及中国政府采购网（http://www.ccgp.gov.cn/）查询结果为准，如相关失信记录已失效，投标人需提供相关证明资料）。（2）同时对信用信息查询记录和证据截图或下载存档。（3）联合体形式参加采购活动的，对所有联合体成员进行信用记录查询，联合体成员存在不良信用记录的，视同联合体存在不良信用记录。（4）投标人为分公司或联合体有成员为分公司的，同时对该分公司所属总公司（总所）进行信用记录查询，该分公司所属总公司（总所）存在不良信用记录的，视同投标人（联合体）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本项目允许联合体投标，若投标人为联合体投标，应提供投标文件格式中《联合体共同投标协议书》，联合体单位不超过3家。</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投标人须具备有效的乙级或以上测绘资质（专业范围须包含摄影测量与遥感和海洋测绘），提供证书复印件并加盖公章。</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本项目以联合体的形式预留份额专门面向中小企业采购。对于预留份额，提供的服务由符合政策要求的中小企业承接。 1）预留份额通过以下措施进行,投标人可选择以下其中一种方式参与：投标人不属于中小企业的，必须以联合体形式参与本项目，联合体协议中的中小企业合同金额所占比例不低于35%；投标人属于中小企业的，是否以联合体形式参与本项目不作强制要求。 2）投标人如为联合体，组成联合体的中小微企业与联合体内其他企业不存在直接控股、管理关系。 3）提供符合上述比例的《联合体共同投标协议书》、《联合体共同投标协议书》上述比例全部服务的承接方的《中小企业声明函》或由省级以上监狱管理局、戒毒管理局(含新疆生产建设兵团)出具的《联合体共同投标协议书》上述比例的承接方属于监狱企业的证明文件或《联合体共同投标协议书》上述比例承接方的《残疾人福利性单位声明函》。4）本项目中小企业划分标准所属行业为：其他未列明行业</w:t>
            </w:r>
          </w:p>
        </w:tc>
      </w:tr>
    </w:tbl>
    <w:p>
      <w:pPr>
        <w:pStyle w:val="null3"/>
        <w:ind w:firstLine="480"/>
      </w:pPr>
      <w:r>
        <w:rPr/>
        <w:t>表二符合性审查表：</w:t>
      </w:r>
    </w:p>
    <w:p>
      <w:pPr>
        <w:pStyle w:val="null3"/>
      </w:pPr>
      <w:r>
        <w:rPr/>
        <w:t>采购包1（2026年广东省海域、海岸线变化数据采集技术服务）：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w:t>
            </w:r>
          </w:p>
        </w:tc>
      </w:tr>
      <w:tr>
        <w:tc>
          <w:tcPr>
            <w:tcW w:type="dxa" w:w="890"/>
          </w:tcPr>
          <w:p>
            <w:pPr>
              <w:pStyle w:val="null3"/>
            </w:pPr>
            <w:r>
              <w:rPr/>
              <w:t>2</w:t>
            </w:r>
          </w:p>
        </w:tc>
        <w:tc>
          <w:tcPr>
            <w:tcW w:type="dxa" w:w="3178"/>
          </w:tcPr>
          <w:p>
            <w:pPr>
              <w:pStyle w:val="null3"/>
            </w:pPr>
            <w:r>
              <w:rPr/>
              <w:t>报价要求</w:t>
            </w:r>
          </w:p>
        </w:tc>
        <w:tc>
          <w:tcPr>
            <w:tcW w:type="dxa" w:w="4238"/>
          </w:tcPr>
          <w:p>
            <w:pPr>
              <w:pStyle w:val="null3"/>
            </w:pPr>
            <w:r>
              <w:rPr/>
              <w:t>报价未超过本项目最高限价</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有关法律、法规、规章或招标文件规定的属于响应无效的情形</w:t>
            </w:r>
          </w:p>
        </w:tc>
        <w:tc>
          <w:tcPr>
            <w:tcW w:type="dxa" w:w="4238"/>
          </w:tcPr>
          <w:p>
            <w:pPr>
              <w:pStyle w:val="null3"/>
            </w:pPr>
            <w:r>
              <w:rPr/>
              <w:t>未出现有关法律、法规、规章或招标文件规定的属于响应无效的情形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采购包1(2026年广东省海域、海岸线变化数据采集技术服务):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总体工作要求分析响应情况1 (2.0分)</w:t>
            </w:r>
          </w:p>
        </w:tc>
        <w:tc>
          <w:tcPr>
            <w:tcW w:type="dxa" w:w="5076"/>
          </w:tcPr>
          <w:p>
            <w:pPr>
              <w:pStyle w:val="null3"/>
              <w:jc w:val="left"/>
            </w:pPr>
            <w:r>
              <w:rPr/>
              <w:t>根据投标人围绕“第二章 采购需求”提供的总体工作要求分析响应情况进行评审，需包含但不限于以下4项内容：（1）工作背景；（2）目标任务；（3）需求理解分析；（4）重难点分析。每提供一项得0.5分，满分2分。未能提供总体工作要求分析响应情况的，本项及以下评分项“总体工作要求分析响应情况2”均不得分。</w:t>
            </w:r>
          </w:p>
        </w:tc>
      </w:tr>
      <w:tr>
        <w:tc>
          <w:tcPr>
            <w:tcW w:type="dxa" w:w="922"/>
            <w:gridSpan w:val="2"/>
            <w:vMerge/>
          </w:tcPr>
          <w:p/>
        </w:tc>
        <w:tc>
          <w:tcPr>
            <w:tcW w:type="dxa" w:w="2307"/>
          </w:tcPr>
          <w:p>
            <w:pPr>
              <w:pStyle w:val="null3"/>
              <w:jc w:val="left"/>
            </w:pPr>
            <w:r>
              <w:rPr/>
              <w:t>总体工作要求分析响应情况2 (3.0分)</w:t>
            </w:r>
          </w:p>
        </w:tc>
        <w:tc>
          <w:tcPr>
            <w:tcW w:type="dxa" w:w="5076"/>
          </w:tcPr>
          <w:p>
            <w:pPr>
              <w:pStyle w:val="null3"/>
              <w:jc w:val="left"/>
            </w:pPr>
            <w:r>
              <w:rPr/>
              <w:t>根据投标人提供的总体工作要求分析响应情况进行评审： 1、总体工作分析透彻，重点、难点突出，完全满足且优于采购需求的，得3分； 2、总体工作分析较透彻，重点、难点较明确，完全满足采购需求的，得2分； 3、总体工作分析不透彻，重点、难点模糊，不完全满足采购需求的，得1分； 4、完全不满足采购需求的不得分。</w:t>
            </w:r>
          </w:p>
        </w:tc>
      </w:tr>
      <w:tr>
        <w:tc>
          <w:tcPr>
            <w:tcW w:type="dxa" w:w="922"/>
            <w:gridSpan w:val="2"/>
            <w:vMerge/>
          </w:tcPr>
          <w:p/>
        </w:tc>
        <w:tc>
          <w:tcPr>
            <w:tcW w:type="dxa" w:w="2307"/>
          </w:tcPr>
          <w:p>
            <w:pPr>
              <w:pStyle w:val="null3"/>
              <w:jc w:val="left"/>
            </w:pPr>
            <w:r>
              <w:rPr/>
              <w:t>工作任务内容（1）海岸线现场数据采集工作响应情况1 (3.0分)</w:t>
            </w:r>
          </w:p>
        </w:tc>
        <w:tc>
          <w:tcPr>
            <w:tcW w:type="dxa" w:w="5076"/>
          </w:tcPr>
          <w:p>
            <w:pPr>
              <w:pStyle w:val="null3"/>
              <w:jc w:val="left"/>
            </w:pPr>
            <w:r>
              <w:rPr/>
              <w:t>根据投标人围绕“第二章 采购需求 一、项目工作任务及要求”提供的工作任务内容（1）海岸线现场数据采集工作方案进行评审： 方案中需包括但不限于以下3项内容：（1）工作思路；（2）技术路线；（3）具体工作与实施。每提供一项得1分，满分3分。未能提供工作任务内容（1）海岸线现场数据采集工作响应情况的，本项及以下评分项“工作任务内容（1）海岸线现场数据采集工作响应情况2”均不得分。</w:t>
            </w:r>
          </w:p>
        </w:tc>
      </w:tr>
      <w:tr>
        <w:tc>
          <w:tcPr>
            <w:tcW w:type="dxa" w:w="922"/>
            <w:gridSpan w:val="2"/>
            <w:vMerge/>
          </w:tcPr>
          <w:p/>
        </w:tc>
        <w:tc>
          <w:tcPr>
            <w:tcW w:type="dxa" w:w="2307"/>
          </w:tcPr>
          <w:p>
            <w:pPr>
              <w:pStyle w:val="null3"/>
              <w:jc w:val="left"/>
            </w:pPr>
            <w:r>
              <w:rPr/>
              <w:t>工作任务内容（1）海岸线现场数据采集工作响应情况2 (9.0分)</w:t>
            </w:r>
          </w:p>
        </w:tc>
        <w:tc>
          <w:tcPr>
            <w:tcW w:type="dxa" w:w="5076"/>
          </w:tcPr>
          <w:p>
            <w:pPr>
              <w:pStyle w:val="null3"/>
              <w:jc w:val="left"/>
            </w:pPr>
            <w:r>
              <w:rPr/>
              <w:t>根据投标人提供的工作任务内容（1）海岸线现场数据采集工作响应情况进行评审： 1、工作任务内容（1）海岸线现场数据采集工作响应情况内容详实，条理清晰，可行性高，可操作性强，完全满足且优于采购需求的，得9分； 2、工作任务内容（1）海岸线现场数据采集工作响应情况内容基本完全，条理基本清晰，基本可行，有一定的可操作性的，完全满足采购需求的，得6分； 3、工作任务内容（1）海岸线现场数据采集工作响应情况内容缺漏，条理较混乱，可行性一般，可操作性一般的，不完全满足采购需求的，得3分； 4、完全不满足采购需求的不得分。</w:t>
            </w:r>
          </w:p>
        </w:tc>
      </w:tr>
      <w:tr>
        <w:tc>
          <w:tcPr>
            <w:tcW w:type="dxa" w:w="922"/>
            <w:gridSpan w:val="2"/>
            <w:vMerge/>
          </w:tcPr>
          <w:p/>
        </w:tc>
        <w:tc>
          <w:tcPr>
            <w:tcW w:type="dxa" w:w="2307"/>
          </w:tcPr>
          <w:p>
            <w:pPr>
              <w:pStyle w:val="null3"/>
              <w:jc w:val="left"/>
            </w:pPr>
            <w:r>
              <w:rPr/>
              <w:t>工作任务内容（2）项目用海现场数据采集工作响应情况1 (3.0分)</w:t>
            </w:r>
          </w:p>
        </w:tc>
        <w:tc>
          <w:tcPr>
            <w:tcW w:type="dxa" w:w="5076"/>
          </w:tcPr>
          <w:p>
            <w:pPr>
              <w:pStyle w:val="null3"/>
              <w:jc w:val="left"/>
            </w:pPr>
            <w:r>
              <w:rPr/>
              <w:t>根据投标人围绕“第二章 采购需求 一、项目工作任务及要求”提供的工作任务内容（2）项目用海现场数据采集工作响应情况进行评审：需包括但不限于以下3项内容：（1）工作思路；（2）技术路线；（3）具体工作与实施。每提供一项得1分，满分3分。未能提供工作任务内容（2）项目用海现场数据采集工作响应情况的，本项及以下评分项“工作任务内容（2）项目用海现场数据采集工作响应情况2”均不得分。</w:t>
            </w:r>
          </w:p>
        </w:tc>
      </w:tr>
      <w:tr>
        <w:tc>
          <w:tcPr>
            <w:tcW w:type="dxa" w:w="922"/>
            <w:gridSpan w:val="2"/>
            <w:vMerge/>
          </w:tcPr>
          <w:p/>
        </w:tc>
        <w:tc>
          <w:tcPr>
            <w:tcW w:type="dxa" w:w="2307"/>
          </w:tcPr>
          <w:p>
            <w:pPr>
              <w:pStyle w:val="null3"/>
              <w:jc w:val="left"/>
            </w:pPr>
            <w:r>
              <w:rPr/>
              <w:t>工作任务内容（2）项目用海现场数据采集工作响应情况2 (7.0分)</w:t>
            </w:r>
          </w:p>
        </w:tc>
        <w:tc>
          <w:tcPr>
            <w:tcW w:type="dxa" w:w="5076"/>
          </w:tcPr>
          <w:p>
            <w:pPr>
              <w:pStyle w:val="null3"/>
              <w:jc w:val="left"/>
            </w:pPr>
            <w:r>
              <w:rPr/>
              <w:t>根据投标人提供的工作任务内容（2）项目用海现场数据采集工作响应情况进行评审： 1、工作任务内容（2）项目用海现场数据采集工作响应情况内容详实，条理清晰，可行性高，可操作性强，完全满足且优于采购需求的，得7分； 2、工作任务内容（2）项目用海现场数据采集工作响应情况内容基本完全，条理基本清晰，基本可行，有一定的可操作性的，完全满足采购需求的，得4分； 3、工作任务内容（2）项目用海现场数据采集工作响应情况内容缺漏，条理较混乱，可行性一般，可操作性一般的，不完全满足采购需求的，得1分； 4、完全不满足采购需求的不得分。</w:t>
            </w:r>
          </w:p>
        </w:tc>
      </w:tr>
      <w:tr>
        <w:tc>
          <w:tcPr>
            <w:tcW w:type="dxa" w:w="922"/>
            <w:gridSpan w:val="2"/>
            <w:vMerge/>
          </w:tcPr>
          <w:p/>
        </w:tc>
        <w:tc>
          <w:tcPr>
            <w:tcW w:type="dxa" w:w="2307"/>
          </w:tcPr>
          <w:p>
            <w:pPr>
              <w:pStyle w:val="null3"/>
              <w:jc w:val="left"/>
            </w:pPr>
            <w:r>
              <w:rPr/>
              <w:t>工作任务内容（3）珠江口沿岸及邻近城市海域开发利用现状调查与数据分析工作响应情况1 (3.0分)</w:t>
            </w:r>
          </w:p>
        </w:tc>
        <w:tc>
          <w:tcPr>
            <w:tcW w:type="dxa" w:w="5076"/>
          </w:tcPr>
          <w:p>
            <w:pPr>
              <w:pStyle w:val="null3"/>
              <w:jc w:val="left"/>
            </w:pPr>
            <w:r>
              <w:rPr/>
              <w:t>根据投标人围绕“第二章 采购需求 一、项目工作任务及要求”提供的工作任务内容（3）珠江口沿岸及邻近城市海域开发利用现状调查与数据分析工作响应情况进行评审：需包括但不限于以下3项内容：（1）工作思路；（2）技术路线；（3）具体工作与实施。每提供一项得1分，满分3分。未能提供工作任务内容（3）珠江口沿岸及邻近城市海域开发利用现状调查与数据分析工作响应情况的，本项及以下评分项“工作任务内容（3）珠江口沿岸及邻近城市海域开发利用现状调查与数据分析工作响应情况2”均不得分。</w:t>
            </w:r>
          </w:p>
        </w:tc>
      </w:tr>
      <w:tr>
        <w:tc>
          <w:tcPr>
            <w:tcW w:type="dxa" w:w="922"/>
            <w:gridSpan w:val="2"/>
            <w:vMerge/>
          </w:tcPr>
          <w:p/>
        </w:tc>
        <w:tc>
          <w:tcPr>
            <w:tcW w:type="dxa" w:w="2307"/>
          </w:tcPr>
          <w:p>
            <w:pPr>
              <w:pStyle w:val="null3"/>
              <w:jc w:val="left"/>
            </w:pPr>
            <w:r>
              <w:rPr/>
              <w:t>工作任务内容（3）珠江口沿岸及邻近城市海域开发利用现状调查与数据分析工作响应情况2 (7.0分)</w:t>
            </w:r>
          </w:p>
        </w:tc>
        <w:tc>
          <w:tcPr>
            <w:tcW w:type="dxa" w:w="5076"/>
          </w:tcPr>
          <w:p>
            <w:pPr>
              <w:pStyle w:val="null3"/>
              <w:jc w:val="left"/>
            </w:pPr>
            <w:r>
              <w:rPr/>
              <w:t>根据投标人提供的工作任务内容（3）珠江口沿岸及邻近城市海域开发利用现状调查与数据分析工作响应情况进行评审： 1、工作任务内容（3）珠江口沿岸及邻近城市海域开发利用现状调查与数据分析工作响应情况内容详实，条理清晰，可行性高，可操作性强，完全满足且优于采购需求的，得7分； 2、工作任务内容（3）珠江口沿岸及邻近城市海域开发利用现状调查与数据分析工作响应情况内容基本完全，条理基本清晰，基本可行，有一定的可操作性的，完全满足采购需求的，得4分； 3、工作任务内容（3）珠江口沿岸及邻近城市海域开发利用现状调查与数据分析工作响应情况内容缺漏，条理较混乱，可行性一般，可操作性一般的，不完全满足采购需求的，得1分； 4、完全不满足采购需求的不得分。</w:t>
            </w:r>
          </w:p>
        </w:tc>
      </w:tr>
      <w:tr>
        <w:tc>
          <w:tcPr>
            <w:tcW w:type="dxa" w:w="922"/>
            <w:gridSpan w:val="2"/>
            <w:vMerge/>
          </w:tcPr>
          <w:p/>
        </w:tc>
        <w:tc>
          <w:tcPr>
            <w:tcW w:type="dxa" w:w="2307"/>
          </w:tcPr>
          <w:p>
            <w:pPr>
              <w:pStyle w:val="null3"/>
              <w:jc w:val="left"/>
            </w:pPr>
            <w:r>
              <w:rPr/>
              <w:t>数据安全保障措施1 (4.0分)</w:t>
            </w:r>
          </w:p>
        </w:tc>
        <w:tc>
          <w:tcPr>
            <w:tcW w:type="dxa" w:w="5076"/>
          </w:tcPr>
          <w:p>
            <w:pPr>
              <w:pStyle w:val="null3"/>
              <w:jc w:val="left"/>
            </w:pPr>
            <w:r>
              <w:rPr/>
              <w:t>根据投标人围绕“第二章 采购需求 一、项目工作任务及要求”提供的数据安全保障措施进行评审：需包括但不限于以下4项内容：（1）数据安全保障管理措施；（2）数据安全保障管理要求；（3）场地保障；（4）数据处理设备。每提供一项得1分，满分4分。未能提供数据安全保障措施的，本项及以下评分项“数据安全保障措施2”均不得分。</w:t>
            </w:r>
          </w:p>
        </w:tc>
      </w:tr>
      <w:tr>
        <w:tc>
          <w:tcPr>
            <w:tcW w:type="dxa" w:w="922"/>
            <w:gridSpan w:val="2"/>
            <w:vMerge/>
          </w:tcPr>
          <w:p/>
        </w:tc>
        <w:tc>
          <w:tcPr>
            <w:tcW w:type="dxa" w:w="2307"/>
          </w:tcPr>
          <w:p>
            <w:pPr>
              <w:pStyle w:val="null3"/>
              <w:jc w:val="left"/>
            </w:pPr>
            <w:r>
              <w:rPr/>
              <w:t>数据安全保障措施2 (3.0分)</w:t>
            </w:r>
          </w:p>
        </w:tc>
        <w:tc>
          <w:tcPr>
            <w:tcW w:type="dxa" w:w="5076"/>
          </w:tcPr>
          <w:p>
            <w:pPr>
              <w:pStyle w:val="null3"/>
              <w:jc w:val="left"/>
            </w:pPr>
            <w:r>
              <w:rPr/>
              <w:t>根据投标人提供的数据安全保障措施进行评审： 1、数据安全保障措施合理清晰、实施性强，完全满足且优于采购需求的，得3分； 2、数据安全保障措施基本合理清晰、实施性较强，完全满足采购需求的，得2分； 3、数据安全保障措施不够合理清晰、实施性一般，不完全满足采购需求的，得1分； 4、完全不满足采购需求的不得分。</w:t>
            </w:r>
          </w:p>
        </w:tc>
      </w:tr>
      <w:tr>
        <w:tc>
          <w:tcPr>
            <w:tcW w:type="dxa" w:w="922"/>
            <w:gridSpan w:val="2"/>
            <w:vMerge/>
          </w:tcPr>
          <w:p/>
        </w:tc>
        <w:tc>
          <w:tcPr>
            <w:tcW w:type="dxa" w:w="2307"/>
          </w:tcPr>
          <w:p>
            <w:pPr>
              <w:pStyle w:val="null3"/>
              <w:jc w:val="left"/>
            </w:pPr>
            <w:r>
              <w:rPr/>
              <w:t>质量管理方案1 (1.5分)</w:t>
            </w:r>
          </w:p>
        </w:tc>
        <w:tc>
          <w:tcPr>
            <w:tcW w:type="dxa" w:w="5076"/>
          </w:tcPr>
          <w:p>
            <w:pPr>
              <w:pStyle w:val="null3"/>
              <w:jc w:val="left"/>
            </w:pPr>
            <w:r>
              <w:rPr/>
              <w:t>根据投标人围绕“第二章 采购需求 一、项目工作任务及要求”提供的质量管理方案进行评审：需包括但不限于以下3项内容：（1）建立健全的质量管理体系；（2）建立质量保障组织架构；（3）建立质量控制措施。每提供一项得0.5分，本项最高得1.5分。未能提供质量管理方案的，本项及以下评分项“质量管理方案2”均不得分。</w:t>
            </w:r>
          </w:p>
        </w:tc>
      </w:tr>
      <w:tr>
        <w:tc>
          <w:tcPr>
            <w:tcW w:type="dxa" w:w="922"/>
            <w:gridSpan w:val="2"/>
            <w:vMerge/>
          </w:tcPr>
          <w:p/>
        </w:tc>
        <w:tc>
          <w:tcPr>
            <w:tcW w:type="dxa" w:w="2307"/>
          </w:tcPr>
          <w:p>
            <w:pPr>
              <w:pStyle w:val="null3"/>
              <w:jc w:val="left"/>
            </w:pPr>
            <w:r>
              <w:rPr/>
              <w:t>质量管理方案2 (2.5分)</w:t>
            </w:r>
          </w:p>
        </w:tc>
        <w:tc>
          <w:tcPr>
            <w:tcW w:type="dxa" w:w="5076"/>
          </w:tcPr>
          <w:p>
            <w:pPr>
              <w:pStyle w:val="null3"/>
              <w:jc w:val="left"/>
            </w:pPr>
            <w:r>
              <w:rPr/>
              <w:t>根据投标人提供的质量管理方案进行评审： 1、质量管理方案合理清晰、实施性强，完全满足且优于采购需求的，得2.5分； 2、质量管理方案基本合理清晰、实施性较强，完全满足采购需求的，得1.5分； 3、质量管理方案不够合理清晰、实施性一般，不完全满足采购需求的，得0.5分； 4、完全不满足采购需求的不得分。</w:t>
            </w:r>
          </w:p>
        </w:tc>
      </w:tr>
      <w:tr>
        <w:tc>
          <w:tcPr>
            <w:tcW w:type="dxa" w:w="922"/>
            <w:gridSpan w:val="2"/>
            <w:vMerge/>
          </w:tcPr>
          <w:p/>
        </w:tc>
        <w:tc>
          <w:tcPr>
            <w:tcW w:type="dxa" w:w="2307"/>
          </w:tcPr>
          <w:p>
            <w:pPr>
              <w:pStyle w:val="null3"/>
              <w:jc w:val="left"/>
            </w:pPr>
            <w:r>
              <w:rPr/>
              <w:t>进度保障方案1 (2.0分)</w:t>
            </w:r>
          </w:p>
        </w:tc>
        <w:tc>
          <w:tcPr>
            <w:tcW w:type="dxa" w:w="5076"/>
          </w:tcPr>
          <w:p>
            <w:pPr>
              <w:pStyle w:val="null3"/>
              <w:jc w:val="left"/>
            </w:pPr>
            <w:r>
              <w:rPr/>
              <w:t>根据投标人围绕“第二章 采购需求 一、项目工作任务及要求”提供的进度保障方案进行评审：需包括但不限于以下4项内容：（1）清晰的进度保障职责分工；（2）提出明确的进度保障措施；（3）制定进度计划，分解进度目标，编制进度计划表；（4）制定进度保障应急预案，提出进度监督措施，分析可能影响进度的各种不利因素，提出相应的应对预案。每提供一项得0.5分，本项最高得2分。未能提供进度保障方案的，本项及以下评分项“进度保障方案2”均不得分。</w:t>
            </w:r>
          </w:p>
        </w:tc>
      </w:tr>
      <w:tr>
        <w:tc>
          <w:tcPr>
            <w:tcW w:type="dxa" w:w="922"/>
            <w:gridSpan w:val="2"/>
            <w:vMerge/>
          </w:tcPr>
          <w:p/>
        </w:tc>
        <w:tc>
          <w:tcPr>
            <w:tcW w:type="dxa" w:w="2307"/>
          </w:tcPr>
          <w:p>
            <w:pPr>
              <w:pStyle w:val="null3"/>
              <w:jc w:val="left"/>
            </w:pPr>
            <w:r>
              <w:rPr/>
              <w:t>进度保障方案2 (3.0分)</w:t>
            </w:r>
          </w:p>
        </w:tc>
        <w:tc>
          <w:tcPr>
            <w:tcW w:type="dxa" w:w="5076"/>
          </w:tcPr>
          <w:p>
            <w:pPr>
              <w:pStyle w:val="null3"/>
              <w:jc w:val="left"/>
            </w:pPr>
            <w:r>
              <w:rPr/>
              <w:t>根据投标人提供的进度保障方案进行评审： 1、进度保障方案合理清晰、实施性强，完全满足且优于采购需求的，得3分； 2、进度保障方案基本合理清晰、实施性较强，完全满足采购需求的，得2分； 3、进度保障方案不够合理清晰、实施性一般，不完全满足采购需求的，得1分； 4、完全不满足采购需求的不得分。</w:t>
            </w:r>
          </w:p>
        </w:tc>
      </w:tr>
      <w:tr>
        <w:tc>
          <w:tcPr>
            <w:tcW w:type="dxa" w:w="922"/>
            <w:gridSpan w:val="2"/>
            <w:vMerge/>
          </w:tcPr>
          <w:p/>
        </w:tc>
        <w:tc>
          <w:tcPr>
            <w:tcW w:type="dxa" w:w="2307"/>
          </w:tcPr>
          <w:p>
            <w:pPr>
              <w:pStyle w:val="null3"/>
              <w:jc w:val="left"/>
            </w:pPr>
            <w:r>
              <w:rPr/>
              <w:t>售后服务保障情况响应情况 (2.0分)</w:t>
            </w:r>
          </w:p>
        </w:tc>
        <w:tc>
          <w:tcPr>
            <w:tcW w:type="dxa" w:w="5076"/>
          </w:tcPr>
          <w:p>
            <w:pPr>
              <w:pStyle w:val="null3"/>
              <w:jc w:val="left"/>
            </w:pPr>
            <w:r>
              <w:rPr/>
              <w:t>根据投标人围绕“第二章 采购需求 六、售后服务要求”提供的售后服务保障情况响应情况进行评审（除售后响应时间外），需包括但不限于服务措施、技术支持方式等： 1、售后服务保障情况响应情况内容详细具体，可操作性强，完全满足且优于采购需求的，得2分； 2、售后服务保障情况响应情况内容基本详细，有一定的可操作性的，完全满足采购需求的，得1分； 3、售后服务保障情况响应情况内容不详细，可操作性一般的，不完全满足采购需求的，得0.5分； 4、不提供相关表述不得分。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(8.0分)</w:t>
            </w:r>
          </w:p>
        </w:tc>
        <w:tc>
          <w:tcPr>
            <w:tcW w:type="dxa" w:w="5076"/>
          </w:tcPr>
          <w:p>
            <w:pPr>
              <w:pStyle w:val="null3"/>
              <w:jc w:val="left"/>
            </w:pPr>
            <w:r>
              <w:rPr/>
              <w:t>提供投标人自2021年1月1日至投标截止日前（以合同签订时间为准）的业绩： 1、承担过自然资源调查监测相关项目业绩的，每提供1个得1分，本项最高5分。 2、承担过自然资源无人机服务相关项目的服务项目业绩的，每提供1个得0.6分，本项最高3分。 【注1：须提供合同关键页（含签订合同双方的单位名称、合同项目名称、项目服务内容与含签订合同双方的落款盖章、签订日期的关键页）复印件作为证明资料，无提供或未能体现上述要求内容的对应合同业绩不得分。同一合同同时符合以上多个内容的只计算一次，不重复得分。 注2：如联合体投标的，则任意一方提供的材料并加盖投标人公章均可计算得分。】</w:t>
            </w:r>
          </w:p>
        </w:tc>
      </w:tr>
      <w:tr>
        <w:tc>
          <w:tcPr>
            <w:tcW w:type="dxa" w:w="922"/>
            <w:gridSpan w:val="2"/>
            <w:vMerge/>
          </w:tcPr>
          <w:p/>
        </w:tc>
        <w:tc>
          <w:tcPr>
            <w:tcW w:type="dxa" w:w="2307"/>
          </w:tcPr>
          <w:p>
            <w:pPr>
              <w:pStyle w:val="null3"/>
              <w:jc w:val="left"/>
            </w:pPr>
            <w:r>
              <w:rPr/>
              <w:t>项目负责人 (4.0分)</w:t>
            </w:r>
          </w:p>
        </w:tc>
        <w:tc>
          <w:tcPr>
            <w:tcW w:type="dxa" w:w="5076"/>
          </w:tcPr>
          <w:p>
            <w:pPr>
              <w:pStyle w:val="null3"/>
              <w:jc w:val="left"/>
            </w:pPr>
            <w:r>
              <w:rPr/>
              <w:t>投标人拟投入本项目的项目负责人（1人）： 1、具有海洋类或测绘类或国土类等相关专业正高级职称，得2分；具有海洋类或测绘类或国土类等相关专业副高级职称，得1分，提供证书复印件； 2、负责过自然资源调查监测相关或自然资源无人机服务相关项目的，每负责过1个项目得1分，最高得2分。（提供合同关键页（至少含内容页和双方签章页）复印件证明材料；合同需能体现拟投入的人员姓名及在该项目中作为项目经理或负责人或联系人，如未能体现还需提供合同甲方出具的证明材料） 【注1：投标人须提供项目负责人在投标截止时间前六个月（不含投标截止时间当月）中任意一个月在投标人单位缴纳社保或劳动合同复印件等相关的有效在职证明；投标人未按要求提供证明材料或提供的证明材料不齐全的或者提供的材料无法有效证明相关事项的不得分；一人一岗，不得兼任其他评分项中的人员岗位。 注2：如联合体投标的，则任意一方提供的材料并加盖投标人公章均可计算得分。】</w:t>
            </w:r>
          </w:p>
        </w:tc>
      </w:tr>
      <w:tr>
        <w:tc>
          <w:tcPr>
            <w:tcW w:type="dxa" w:w="922"/>
            <w:gridSpan w:val="2"/>
            <w:vMerge/>
          </w:tcPr>
          <w:p/>
        </w:tc>
        <w:tc>
          <w:tcPr>
            <w:tcW w:type="dxa" w:w="2307"/>
          </w:tcPr>
          <w:p>
            <w:pPr>
              <w:pStyle w:val="null3"/>
              <w:jc w:val="left"/>
            </w:pPr>
            <w:r>
              <w:rPr/>
              <w:t>技术负责人 (4.0分)</w:t>
            </w:r>
          </w:p>
        </w:tc>
        <w:tc>
          <w:tcPr>
            <w:tcW w:type="dxa" w:w="5076"/>
          </w:tcPr>
          <w:p>
            <w:pPr>
              <w:pStyle w:val="null3"/>
              <w:jc w:val="left"/>
            </w:pPr>
            <w:r>
              <w:rPr/>
              <w:t>投标人拟投入本项目的技术负责人（1人）： 1、具有海洋类或测绘类或国土类等相关专业正高级职称，得2分；具有海洋类或测绘类或国土类等相关专业副高级职称，得1分，提供证书复印件； 2、负责过自然资源调查监测相关或自然资源无人机服务相关项目的，每负责过1个项目得1分，最高得2分。（提供合同关键页（至少含内容页和双方签章页）复印件证明材料；合同需能体现拟投入的人员姓名及在该项目中作为技术负责人，如未能体现还需提供合同甲方出具的证明材料） 【注1：投标人须提供技术负责人在投标截止时间前六个月（不含投标截止时间当月）中任意一个月在投标人单位缴纳社保或劳动合同复印件等相关的有效在职证明材料；投标人未按要求提供证明材料或提供的证明材料不齐全的或者提供的材料无法有效证明相关事项的不得分；一人一岗，不得兼任其他评分项中的人员岗位。 注2：如联合体投标的，则任意一方提供的材料并加盖投标人公章均可计算得分。】</w:t>
            </w:r>
          </w:p>
        </w:tc>
      </w:tr>
      <w:tr>
        <w:tc>
          <w:tcPr>
            <w:tcW w:type="dxa" w:w="922"/>
            <w:gridSpan w:val="2"/>
            <w:vMerge/>
          </w:tcPr>
          <w:p/>
        </w:tc>
        <w:tc>
          <w:tcPr>
            <w:tcW w:type="dxa" w:w="2307"/>
          </w:tcPr>
          <w:p>
            <w:pPr>
              <w:pStyle w:val="null3"/>
              <w:jc w:val="left"/>
            </w:pPr>
            <w:r>
              <w:rPr/>
              <w:t>项目团队成员 (10.0分)</w:t>
            </w:r>
          </w:p>
        </w:tc>
        <w:tc>
          <w:tcPr>
            <w:tcW w:type="dxa" w:w="5076"/>
          </w:tcPr>
          <w:p>
            <w:pPr>
              <w:pStyle w:val="null3"/>
              <w:jc w:val="left"/>
            </w:pPr>
            <w:r>
              <w:rPr/>
              <w:t>投标人拟派技术团队（项目负责人、技术负责人除外）： 1、具有海洋类或测绘类或国土类等相关专业（具备一项即可）高级职称的，每1人得0.4分，本子项满分4分；提供满足第1项的人数，（如本项超过10人）超出人数可纳入第2项计分，下同。 2、具有海洋类或测绘类或国土类等相关专业（具备一项即可）中级以上职称的，每1人得0.2分，本子项满分3分； 3、具有海洋类或测绘类或国土类等相关专业（具备一项即可）初级以上职称的，每1人得0.15分，本子项满分3分。 【注1：同一成员不重复计分，以最高项得分计取，需提供相关职称证书扫描件及人员在投标截止时间前六个月（不含投标截止时间当月）中任意一个月在投标人单位缴纳社保或劳动合同复印件等相关的有效在职证明材料，无提供证明文件不得分。 注2：如联合体投标的，则任意一方提供的材料并加盖投标人公章均可计算得分。】</w:t>
            </w:r>
          </w:p>
        </w:tc>
      </w:tr>
      <w:tr>
        <w:tc>
          <w:tcPr>
            <w:tcW w:type="dxa" w:w="922"/>
            <w:gridSpan w:val="2"/>
            <w:vMerge/>
          </w:tcPr>
          <w:p/>
        </w:tc>
        <w:tc>
          <w:tcPr>
            <w:tcW w:type="dxa" w:w="2307"/>
          </w:tcPr>
          <w:p>
            <w:pPr>
              <w:pStyle w:val="null3"/>
              <w:jc w:val="left"/>
            </w:pPr>
            <w:r>
              <w:rPr/>
              <w:t>投入设备情况 (8.0分)</w:t>
            </w:r>
          </w:p>
        </w:tc>
        <w:tc>
          <w:tcPr>
            <w:tcW w:type="dxa" w:w="5076"/>
          </w:tcPr>
          <w:p>
            <w:pPr>
              <w:pStyle w:val="null3"/>
              <w:jc w:val="left"/>
            </w:pPr>
            <w:r>
              <w:rPr/>
              <w:t>根据投标人具有无人机、无人机机手和RTK设备数量进行评分， 1、投标人具有无人机数量：①投标人提供的无人机数量10台及以上的，得3分；②5台（含）至10台（不含）的，得1分；③1台（含）至5台（不含）的，得0.5分；未提供，不得分。本小项最高得3分。 2、投标人具有无人机机手数量：①投标人提供的无人机机手数量10名及以上的，得3分；②5名（含）至10名（不含）的，得1分；③1名（含）至5名（不含）的，得0.5分；未提供，不得分。本小项最高得3分。 3、投标人具有RTK设备数量：①投标人提供的RTK设备数量5台及以上的，得2分；②2台至4台的，得1分；③1台的，得0.5分；未提供，不得分。本小项最高得2分。 【注1：提供无人机机手人员清单：注2：投标人自有设备：需提供设备清单、设备购置合同复印件、设备有效的购置发票复印件、设备照片，未提供不得分。投标人租赁设备：需同时提供设备照片、在有效期内的仪器设备租赁合同（或租赁协议）复印件并加盖公章（租赁合同未涵盖本项目服务期的，需承诺租赁合同到期后续租至本项目服务期结束，投标时提交承诺，提交承诺并加盖投标人公章）。注3：如联合体投标的，则任意一方提供的材料并加盖投标人公章均可计算得分。】</w:t>
            </w:r>
          </w:p>
        </w:tc>
      </w:tr>
      <w:tr>
        <w:tc>
          <w:tcPr>
            <w:tcW w:type="dxa" w:w="922"/>
            <w:gridSpan w:val="2"/>
            <w:vMerge/>
          </w:tcPr>
          <w:p/>
        </w:tc>
        <w:tc>
          <w:tcPr>
            <w:tcW w:type="dxa" w:w="2307"/>
          </w:tcPr>
          <w:p>
            <w:pPr>
              <w:pStyle w:val="null3"/>
              <w:jc w:val="left"/>
            </w:pPr>
            <w:r>
              <w:rPr/>
              <w:t>服务响应 (1.0分)</w:t>
            </w:r>
          </w:p>
        </w:tc>
        <w:tc>
          <w:tcPr>
            <w:tcW w:type="dxa" w:w="5076"/>
          </w:tcPr>
          <w:p>
            <w:pPr>
              <w:pStyle w:val="null3"/>
              <w:jc w:val="left"/>
            </w:pPr>
            <w:r>
              <w:rPr/>
              <w:t>在采购人提出服务要求后承诺的响应(给予解答、指导或到现场并排除有关问题)时间速度:①收到采购人通知（电话或书面）后1小时内（含）响应的，得1分； ②收到采购人通知（电话或书面）后超过1小时（不含）且3小时（含）内响应的，得0.5分； ③未提供或其他的，得0分。 【注：须提供加盖投标人公章的承诺函，函中注明响应时间，格式自拟，不提供不得分。】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排名第三的投标人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rPr>
        <w:t>合同编号：</w:t>
      </w:r>
    </w:p>
    <w:p>
      <w:pPr>
        <w:pStyle w:val="null3"/>
        <w:jc w:val="both"/>
      </w:pPr>
      <w:r>
        <w:rPr>
          <w:sz w:val="52"/>
          <w:b/>
        </w:rPr>
        <w:t>广东省土地调查规划院</w:t>
      </w:r>
    </w:p>
    <w:p>
      <w:pPr>
        <w:pStyle w:val="null3"/>
        <w:jc w:val="center"/>
      </w:pPr>
      <w:r>
        <w:rPr>
          <w:sz w:val="52"/>
          <w:b/>
        </w:rPr>
        <w:t>委托合同</w:t>
      </w:r>
    </w:p>
    <w:p>
      <w:pPr>
        <w:pStyle w:val="null3"/>
        <w:jc w:val="center"/>
      </w:pPr>
      <w:r>
        <w:rPr>
          <w:sz w:val="52"/>
          <w:b/>
        </w:rPr>
        <w:t>（专业技术服务类）</w:t>
      </w:r>
    </w:p>
    <w:p>
      <w:pPr>
        <w:pStyle w:val="null3"/>
        <w:jc w:val="both"/>
      </w:pPr>
      <w:r>
        <w:rPr>
          <w:sz w:val="32"/>
        </w:rPr>
        <w:t>项目名称：</w:t>
      </w:r>
      <w:r>
        <w:rPr>
          <w:sz w:val="32"/>
          <w:u w:val="single"/>
        </w:rPr>
        <w:t xml:space="preserve"> </w:t>
      </w:r>
      <w:r>
        <w:rPr>
          <w:sz w:val="32"/>
          <w:u w:val="single"/>
        </w:rPr>
        <w:t>2026年广东省海域、海岸线变化数据采集技术服务</w:t>
      </w:r>
    </w:p>
    <w:p>
      <w:pPr>
        <w:pStyle w:val="null3"/>
        <w:ind w:firstLine="640"/>
        <w:jc w:val="left"/>
      </w:pPr>
      <w:r>
        <w:rPr>
          <w:sz w:val="32"/>
        </w:rPr>
        <w:t>项目起止时间：</w:t>
      </w:r>
      <w:r>
        <w:rPr>
          <w:sz w:val="32"/>
          <w:u w:val="single"/>
        </w:rPr>
        <w:t>20** 年 **月至 20**年**月</w:t>
      </w:r>
    </w:p>
    <w:p>
      <w:pPr>
        <w:pStyle w:val="null3"/>
        <w:ind w:firstLine="640"/>
        <w:jc w:val="left"/>
      </w:pPr>
      <w:r>
        <w:rPr>
          <w:sz w:val="32"/>
        </w:rPr>
        <w:t>委托方（甲方）：</w:t>
      </w:r>
      <w:r>
        <w:rPr>
          <w:sz w:val="32"/>
          <w:u w:val="single"/>
        </w:rPr>
        <w:t>广东省土地调查规划院</w:t>
      </w:r>
    </w:p>
    <w:p>
      <w:pPr>
        <w:pStyle w:val="null3"/>
        <w:ind w:firstLine="640"/>
        <w:jc w:val="left"/>
      </w:pPr>
      <w:r>
        <w:rPr>
          <w:sz w:val="32"/>
        </w:rPr>
        <w:t>受托方（乙方）：</w:t>
      </w:r>
      <w:r>
        <w:rPr>
          <w:sz w:val="32"/>
          <w:u w:val="single"/>
        </w:rPr>
        <w:t>***</w:t>
      </w:r>
    </w:p>
    <w:p>
      <w:pPr>
        <w:pStyle w:val="null3"/>
        <w:jc w:val="both"/>
      </w:pPr>
      <w:r>
        <w:rPr/>
        <w:t xml:space="preserve"> </w:t>
      </w:r>
    </w:p>
    <w:p>
      <w:pPr>
        <w:pStyle w:val="null3"/>
        <w:jc w:val="both"/>
      </w:pPr>
      <w:r>
        <w:rPr>
          <w:sz w:val="24"/>
        </w:rPr>
        <w:t>委托方（甲方）：</w:t>
      </w:r>
      <w:r>
        <w:rPr>
          <w:sz w:val="24"/>
          <w:u w:val="single"/>
        </w:rPr>
        <w:t>广东省土地调查规划院</w:t>
      </w:r>
    </w:p>
    <w:p>
      <w:pPr>
        <w:pStyle w:val="null3"/>
        <w:jc w:val="both"/>
      </w:pPr>
      <w:r>
        <w:rPr>
          <w:sz w:val="24"/>
        </w:rPr>
        <w:t>联系人：</w:t>
      </w:r>
      <w:r>
        <w:rPr>
          <w:sz w:val="24"/>
          <w:u w:val="single"/>
        </w:rPr>
        <w:t>***</w:t>
      </w:r>
    </w:p>
    <w:p>
      <w:pPr>
        <w:pStyle w:val="null3"/>
        <w:jc w:val="both"/>
      </w:pPr>
      <w:r>
        <w:rPr>
          <w:sz w:val="24"/>
        </w:rPr>
        <w:t>联系电话：</w:t>
      </w:r>
      <w:r>
        <w:rPr>
          <w:sz w:val="24"/>
          <w:u w:val="single"/>
        </w:rPr>
        <w:t>*</w:t>
      </w:r>
    </w:p>
    <w:p>
      <w:pPr>
        <w:pStyle w:val="null3"/>
        <w:jc w:val="both"/>
      </w:pPr>
      <w:r>
        <w:rPr>
          <w:sz w:val="24"/>
        </w:rPr>
        <w:t>传真：</w:t>
      </w:r>
    </w:p>
    <w:p>
      <w:pPr>
        <w:pStyle w:val="null3"/>
        <w:jc w:val="both"/>
      </w:pPr>
      <w:r>
        <w:rPr>
          <w:sz w:val="24"/>
        </w:rPr>
        <w:t>电子邮箱：</w:t>
      </w:r>
    </w:p>
    <w:p>
      <w:pPr>
        <w:pStyle w:val="null3"/>
        <w:jc w:val="both"/>
      </w:pPr>
      <w:r>
        <w:rPr>
          <w:sz w:val="24"/>
        </w:rPr>
        <w:t>受托方（乙方</w:t>
      </w:r>
      <w:r>
        <w:rPr>
          <w:sz w:val="24"/>
        </w:rPr>
        <w:t>1</w:t>
      </w:r>
      <w:r>
        <w:rPr>
          <w:sz w:val="24"/>
        </w:rPr>
        <w:t>）：</w:t>
      </w:r>
      <w:r>
        <w:rPr>
          <w:sz w:val="24"/>
          <w:u w:val="single"/>
        </w:rPr>
        <w:t>***</w:t>
      </w:r>
    </w:p>
    <w:p>
      <w:pPr>
        <w:pStyle w:val="null3"/>
        <w:jc w:val="both"/>
      </w:pPr>
      <w:r>
        <w:rPr>
          <w:sz w:val="24"/>
        </w:rPr>
        <w:t>联系人：</w:t>
      </w:r>
      <w:r>
        <w:rPr>
          <w:sz w:val="24"/>
          <w:u w:val="single"/>
        </w:rPr>
        <w:t xml:space="preserve">***  </w:t>
      </w:r>
      <w:r>
        <w:rPr>
          <w:sz w:val="21"/>
        </w:rPr>
        <w:t xml:space="preserve"> </w:t>
      </w:r>
    </w:p>
    <w:p>
      <w:pPr>
        <w:pStyle w:val="null3"/>
        <w:jc w:val="both"/>
      </w:pPr>
      <w:r>
        <w:rPr>
          <w:sz w:val="24"/>
        </w:rPr>
        <w:t>联系电话：</w:t>
      </w:r>
      <w:r>
        <w:rPr>
          <w:sz w:val="24"/>
          <w:u w:val="single"/>
        </w:rPr>
        <w:t xml:space="preserve"> </w:t>
      </w:r>
      <w:r>
        <w:rPr>
          <w:sz w:val="24"/>
          <w:u w:val="single"/>
        </w:rPr>
        <w:t xml:space="preserve">***   </w:t>
      </w:r>
    </w:p>
    <w:p>
      <w:pPr>
        <w:pStyle w:val="null3"/>
        <w:jc w:val="both"/>
      </w:pPr>
      <w:r>
        <w:rPr>
          <w:sz w:val="24"/>
        </w:rPr>
        <w:t>传真：</w:t>
      </w:r>
    </w:p>
    <w:p>
      <w:pPr>
        <w:pStyle w:val="null3"/>
        <w:jc w:val="both"/>
      </w:pPr>
      <w:r>
        <w:rPr>
          <w:sz w:val="24"/>
        </w:rPr>
        <w:t>电子邮箱：</w:t>
      </w:r>
    </w:p>
    <w:p>
      <w:pPr>
        <w:pStyle w:val="null3"/>
        <w:jc w:val="both"/>
      </w:pPr>
      <w:r>
        <w:rPr>
          <w:sz w:val="24"/>
        </w:rPr>
        <w:t>受托方（乙方</w:t>
      </w:r>
      <w:r>
        <w:rPr>
          <w:sz w:val="24"/>
        </w:rPr>
        <w:t>2</w:t>
      </w:r>
      <w:r>
        <w:rPr>
          <w:sz w:val="24"/>
        </w:rPr>
        <w:t>）：</w:t>
      </w:r>
      <w:r>
        <w:rPr>
          <w:sz w:val="24"/>
          <w:u w:val="single"/>
        </w:rPr>
        <w:t>***</w:t>
      </w:r>
    </w:p>
    <w:p>
      <w:pPr>
        <w:pStyle w:val="null3"/>
        <w:jc w:val="both"/>
      </w:pPr>
      <w:r>
        <w:rPr>
          <w:sz w:val="24"/>
        </w:rPr>
        <w:t>联系人：</w:t>
      </w:r>
      <w:r>
        <w:rPr>
          <w:sz w:val="24"/>
          <w:u w:val="single"/>
        </w:rPr>
        <w:t xml:space="preserve">***  </w:t>
      </w:r>
      <w:r>
        <w:rPr>
          <w:sz w:val="21"/>
        </w:rPr>
        <w:t xml:space="preserve"> </w:t>
      </w:r>
    </w:p>
    <w:p>
      <w:pPr>
        <w:pStyle w:val="null3"/>
        <w:jc w:val="both"/>
      </w:pPr>
      <w:r>
        <w:rPr>
          <w:sz w:val="24"/>
        </w:rPr>
        <w:t>联系电话：</w:t>
      </w:r>
      <w:r>
        <w:rPr>
          <w:sz w:val="24"/>
          <w:u w:val="single"/>
        </w:rPr>
        <w:t xml:space="preserve"> </w:t>
      </w:r>
      <w:r>
        <w:rPr>
          <w:sz w:val="24"/>
          <w:u w:val="single"/>
        </w:rPr>
        <w:t xml:space="preserve">***   </w:t>
      </w:r>
    </w:p>
    <w:p>
      <w:pPr>
        <w:pStyle w:val="null3"/>
        <w:jc w:val="both"/>
      </w:pPr>
      <w:r>
        <w:rPr>
          <w:sz w:val="24"/>
        </w:rPr>
        <w:t>传真：</w:t>
      </w:r>
    </w:p>
    <w:p>
      <w:pPr>
        <w:pStyle w:val="null3"/>
        <w:jc w:val="both"/>
      </w:pPr>
      <w:r>
        <w:rPr>
          <w:sz w:val="24"/>
        </w:rPr>
        <w:t>电子邮箱：</w:t>
      </w:r>
    </w:p>
    <w:p>
      <w:pPr>
        <w:pStyle w:val="null3"/>
        <w:ind w:firstLine="480"/>
        <w:jc w:val="both"/>
      </w:pPr>
      <w:r>
        <w:rPr>
          <w:sz w:val="24"/>
        </w:rPr>
        <w:t>根据《中华人民共和国民法典》及其他有关法律、法规规定，在平等、自愿、协商一致的基础上，甲、乙双方就乙方承担甲方</w:t>
      </w:r>
      <w:r>
        <w:rPr>
          <w:sz w:val="24"/>
          <w:u w:val="single"/>
        </w:rPr>
        <w:t xml:space="preserve"> </w:t>
      </w:r>
      <w:r>
        <w:rPr>
          <w:sz w:val="24"/>
          <w:u w:val="single"/>
        </w:rPr>
        <w:t xml:space="preserve">2026年广东省海域、海岸线变化数据采集技术服务 </w:t>
      </w:r>
      <w:r>
        <w:rPr>
          <w:sz w:val="24"/>
        </w:rPr>
        <w:t>项目有关事务达成以下协议：</w:t>
      </w:r>
    </w:p>
    <w:p>
      <w:pPr>
        <w:pStyle w:val="null3"/>
        <w:ind w:firstLine="480"/>
        <w:jc w:val="both"/>
      </w:pPr>
      <w:r>
        <w:rPr>
          <w:sz w:val="24"/>
          <w:b/>
        </w:rPr>
        <w:t>第一条</w:t>
      </w:r>
      <w:r>
        <w:rPr>
          <w:sz w:val="24"/>
          <w:b/>
        </w:rPr>
        <w:t>项目基本情况与要求</w:t>
      </w:r>
    </w:p>
    <w:p>
      <w:pPr>
        <w:pStyle w:val="null3"/>
        <w:ind w:firstLine="480"/>
        <w:jc w:val="both"/>
      </w:pPr>
      <w:r>
        <w:rPr>
          <w:sz w:val="24"/>
        </w:rPr>
        <w:t>（一）项目名称：</w:t>
      </w:r>
      <w:r>
        <w:rPr>
          <w:sz w:val="24"/>
          <w:u w:val="single"/>
        </w:rPr>
        <w:t xml:space="preserve"> </w:t>
      </w:r>
      <w:r>
        <w:rPr>
          <w:sz w:val="24"/>
          <w:u w:val="single"/>
        </w:rPr>
        <w:t xml:space="preserve">2026年广东省海域、海岸线变化数据采集技术服务  </w:t>
      </w:r>
    </w:p>
    <w:p>
      <w:pPr>
        <w:pStyle w:val="null3"/>
        <w:ind w:firstLine="480"/>
        <w:jc w:val="both"/>
      </w:pPr>
      <w:r>
        <w:rPr>
          <w:sz w:val="24"/>
        </w:rPr>
        <w:t>（二）项目主要内容：</w:t>
      </w:r>
    </w:p>
    <w:p>
      <w:pPr>
        <w:pStyle w:val="null3"/>
        <w:ind w:firstLine="480"/>
        <w:jc w:val="both"/>
      </w:pPr>
      <w:r>
        <w:rPr>
          <w:sz w:val="24"/>
        </w:rPr>
        <w:t>1.工作任务内容</w:t>
      </w:r>
    </w:p>
    <w:p>
      <w:pPr>
        <w:pStyle w:val="null3"/>
        <w:ind w:firstLine="480"/>
        <w:jc w:val="both"/>
      </w:pPr>
      <w:r>
        <w:rPr>
          <w:sz w:val="24"/>
        </w:rPr>
        <w:t>（</w:t>
      </w:r>
      <w:r>
        <w:rPr>
          <w:sz w:val="24"/>
        </w:rPr>
        <w:t>1</w:t>
      </w:r>
      <w:r>
        <w:rPr>
          <w:sz w:val="24"/>
        </w:rPr>
        <w:t>）海岸线现场数据采集</w:t>
      </w:r>
    </w:p>
    <w:p>
      <w:pPr>
        <w:pStyle w:val="null3"/>
        <w:ind w:firstLine="480"/>
        <w:jc w:val="both"/>
      </w:pPr>
      <w:r>
        <w:rPr>
          <w:sz w:val="24"/>
        </w:rPr>
        <w:t>1）海岸线遥感比对工作，以广东省海岸线及委托单位更新的海岸线数据为基准，以季度为工作周期，采用高精度卫星遥感比对方式，记录海岸线现状，提取疑似变化海岸线，形成遥感比对数据库、记录表和工作底图。</w:t>
      </w:r>
    </w:p>
    <w:p>
      <w:pPr>
        <w:pStyle w:val="null3"/>
        <w:ind w:firstLine="480"/>
        <w:jc w:val="both"/>
      </w:pPr>
      <w:r>
        <w:rPr>
          <w:sz w:val="24"/>
        </w:rPr>
        <w:t>2</w:t>
      </w:r>
      <w:r>
        <w:rPr>
          <w:sz w:val="24"/>
        </w:rPr>
        <w:t>）</w:t>
      </w:r>
      <w:r>
        <w:rPr>
          <w:sz w:val="24"/>
        </w:rPr>
        <w:t>海岸线现场数据采集工作，</w:t>
      </w:r>
      <w:r>
        <w:rPr>
          <w:sz w:val="24"/>
        </w:rPr>
        <w:t>协助委托单位开展全省海岸线变化现场数据采集工作，工作范围覆盖全省海岸线。原则上以无人机作业为主要手段，</w:t>
      </w:r>
      <w:r>
        <w:rPr>
          <w:sz w:val="24"/>
        </w:rPr>
        <w:t>记录并核实疑似变化海岸线</w:t>
      </w:r>
      <w:r>
        <w:rPr>
          <w:sz w:val="24"/>
        </w:rPr>
        <w:t>，通过现场拍照、视频等方式采集数据，</w:t>
      </w:r>
      <w:r>
        <w:rPr>
          <w:sz w:val="24"/>
        </w:rPr>
        <w:t>确定</w:t>
      </w:r>
      <w:r>
        <w:rPr>
          <w:sz w:val="24"/>
        </w:rPr>
        <w:t>海岸线变化的位置、类型与利用现状，变化岸段</w:t>
      </w:r>
      <w:r>
        <w:rPr>
          <w:sz w:val="24"/>
        </w:rPr>
        <w:t>还</w:t>
      </w:r>
      <w:r>
        <w:rPr>
          <w:sz w:val="24"/>
        </w:rPr>
        <w:t>需拍摄无人机正射影像，最终建立海岸线变化台账数据库。对于无人机无法飞行的区域，应同步采用人工现场作业方式完成数据补充采集。</w:t>
      </w:r>
    </w:p>
    <w:p>
      <w:pPr>
        <w:pStyle w:val="null3"/>
        <w:ind w:firstLine="480"/>
        <w:jc w:val="both"/>
      </w:pPr>
      <w:r>
        <w:rPr>
          <w:sz w:val="24"/>
        </w:rPr>
        <w:t>3</w:t>
      </w:r>
      <w:r>
        <w:rPr>
          <w:sz w:val="24"/>
        </w:rPr>
        <w:t>）</w:t>
      </w:r>
      <w:r>
        <w:rPr>
          <w:sz w:val="24"/>
        </w:rPr>
        <w:t>建立健全全省砂质海岸数据，</w:t>
      </w:r>
      <w:r>
        <w:rPr>
          <w:sz w:val="24"/>
        </w:rPr>
        <w:t>协助委托单位开展全省砂质海岸线数据</w:t>
      </w:r>
      <w:r>
        <w:rPr>
          <w:sz w:val="24"/>
        </w:rPr>
        <w:t>建库</w:t>
      </w:r>
      <w:r>
        <w:rPr>
          <w:sz w:val="24"/>
        </w:rPr>
        <w:t>工作，结合相关技术指南和要求，收集完善砂质海岸中沙滩宽度、坡度、沙滩形态和近岸水动力等数据，形成广东省砂质岸线（沙滩）数据库。</w:t>
      </w:r>
    </w:p>
    <w:p>
      <w:pPr>
        <w:pStyle w:val="null3"/>
        <w:ind w:firstLine="480"/>
        <w:jc w:val="both"/>
      </w:pPr>
      <w:r>
        <w:rPr>
          <w:sz w:val="24"/>
        </w:rPr>
        <w:t>（</w:t>
      </w:r>
      <w:r>
        <w:rPr>
          <w:sz w:val="24"/>
        </w:rPr>
        <w:t>2）项目用海现场数据采集</w:t>
      </w:r>
    </w:p>
    <w:p>
      <w:pPr>
        <w:pStyle w:val="null3"/>
        <w:ind w:firstLine="480"/>
        <w:jc w:val="both"/>
      </w:pPr>
      <w:r>
        <w:rPr>
          <w:sz w:val="24"/>
        </w:rPr>
        <w:t>1）全省海域开发利用情况遥感比对工作，</w:t>
      </w:r>
      <w:r>
        <w:rPr>
          <w:sz w:val="24"/>
        </w:rPr>
        <w:t>以委托单位提供的</w:t>
      </w:r>
      <w:r>
        <w:rPr>
          <w:sz w:val="24"/>
        </w:rPr>
        <w:t>广东省海域</w:t>
      </w:r>
      <w:r>
        <w:rPr>
          <w:sz w:val="24"/>
        </w:rPr>
        <w:t>项目用海情况数据为基准，以季度为工作周期，采用高精度卫星遥感比对方式，记录海域开发利用现状，提取疑似变化海域，形成数据库和工作底图。</w:t>
      </w:r>
    </w:p>
    <w:p>
      <w:pPr>
        <w:pStyle w:val="null3"/>
        <w:ind w:firstLine="480"/>
        <w:jc w:val="both"/>
      </w:pPr>
      <w:r>
        <w:rPr>
          <w:sz w:val="24"/>
        </w:rPr>
        <w:t>2</w:t>
      </w:r>
      <w:r>
        <w:rPr>
          <w:sz w:val="24"/>
        </w:rPr>
        <w:t>）数据采集工</w:t>
      </w:r>
      <w:r>
        <w:rPr>
          <w:sz w:val="24"/>
        </w:rPr>
        <w:t>作，协助委托单位开展全省用海项目现场数据采集工作。针对施工中的项目用海，</w:t>
      </w:r>
      <w:r>
        <w:rPr>
          <w:sz w:val="24"/>
        </w:rPr>
        <w:t>以季度为工作周期，通过无人机进行现场拍照、视频录制等方式记录，提交项目用海现场无人机航飞现场照片、</w:t>
      </w:r>
      <w:r>
        <w:rPr>
          <w:sz w:val="24"/>
        </w:rPr>
        <w:t>视频、</w:t>
      </w:r>
      <w:r>
        <w:rPr>
          <w:sz w:val="24"/>
        </w:rPr>
        <w:t>航飞正射成果、现场工作报告（表），更新相关数据库，每季度总量不超过</w:t>
      </w:r>
      <w:r>
        <w:rPr>
          <w:sz w:val="24"/>
        </w:rPr>
        <w:t>100个。针对已建成项目用海、未动工项目用海</w:t>
      </w:r>
      <w:r>
        <w:rPr>
          <w:sz w:val="24"/>
        </w:rPr>
        <w:t>和</w:t>
      </w:r>
      <w:r>
        <w:rPr>
          <w:sz w:val="24"/>
        </w:rPr>
        <w:t>海域历史遗留问题图斑生态修复情况，</w:t>
      </w:r>
      <w:r>
        <w:rPr>
          <w:sz w:val="24"/>
        </w:rPr>
        <w:t>以年度为工作周期</w:t>
      </w:r>
      <w:r>
        <w:rPr>
          <w:sz w:val="24"/>
        </w:rPr>
        <w:t>，通过无人机进行现场拍照、视频录制等方式记录，提交项目用海现场无人机航飞现场照片、视频、现场工作报告（表），更新相关数据库，总量不超过</w:t>
      </w:r>
      <w:r>
        <w:rPr>
          <w:sz w:val="24"/>
        </w:rPr>
        <w:t>500个。</w:t>
      </w:r>
      <w:r>
        <w:rPr>
          <w:sz w:val="24"/>
        </w:rPr>
        <w:t>对于无人机无法飞行的区域，应同步采用人工现场作业方式完成数据采集。</w:t>
      </w:r>
      <w:r>
        <w:rPr>
          <w:sz w:val="24"/>
        </w:rPr>
        <w:t>完成外业</w:t>
      </w:r>
      <w:r>
        <w:rPr>
          <w:sz w:val="24"/>
        </w:rPr>
        <w:t>工作</w:t>
      </w:r>
      <w:r>
        <w:rPr>
          <w:sz w:val="24"/>
        </w:rPr>
        <w:t>后，及时将数据进行整理，根据委托单位要求录入指定数据平台</w:t>
      </w:r>
      <w:r>
        <w:rPr>
          <w:sz w:val="24"/>
        </w:rPr>
        <w:t>。</w:t>
      </w:r>
    </w:p>
    <w:p>
      <w:pPr>
        <w:pStyle w:val="null3"/>
        <w:ind w:firstLine="480"/>
        <w:jc w:val="both"/>
      </w:pPr>
      <w:r>
        <w:rPr>
          <w:sz w:val="24"/>
        </w:rPr>
        <w:t>3</w:t>
      </w:r>
      <w:r>
        <w:rPr>
          <w:sz w:val="24"/>
        </w:rPr>
        <w:t>）其他数据治理工作，协助委托单位核实项目用海单位提供的</w:t>
      </w:r>
      <w:r>
        <w:rPr>
          <w:sz w:val="24"/>
        </w:rPr>
        <w:t>资料</w:t>
      </w:r>
      <w:r>
        <w:rPr>
          <w:sz w:val="24"/>
        </w:rPr>
        <w:t>，重点排查内容</w:t>
      </w:r>
      <w:r>
        <w:rPr>
          <w:sz w:val="24"/>
        </w:rPr>
        <w:t>是否</w:t>
      </w:r>
      <w:r>
        <w:rPr>
          <w:sz w:val="24"/>
        </w:rPr>
        <w:t>完整、是否存在数据失真、</w:t>
      </w:r>
      <w:r>
        <w:rPr>
          <w:sz w:val="24"/>
        </w:rPr>
        <w:t>结论错误等</w:t>
      </w:r>
      <w:r>
        <w:rPr>
          <w:sz w:val="24"/>
        </w:rPr>
        <w:t>情况。协助委托单位更新用海项目白名单，收集相关资料信息，包括用海项目完成施工建设时间、投入运营时间，是否未发生违法违规项目用海问题等。</w:t>
      </w:r>
    </w:p>
    <w:p>
      <w:pPr>
        <w:pStyle w:val="null3"/>
        <w:ind w:firstLine="480"/>
        <w:jc w:val="both"/>
      </w:pPr>
      <w:r>
        <w:rPr>
          <w:sz w:val="24"/>
        </w:rPr>
        <w:t>（</w:t>
      </w:r>
      <w:r>
        <w:rPr>
          <w:sz w:val="24"/>
        </w:rPr>
        <w:t>3</w:t>
      </w:r>
      <w:r>
        <w:rPr>
          <w:sz w:val="24"/>
        </w:rPr>
        <w:t>）珠江口沿岸及邻近城市海域开发利用现状调查与数据分析</w:t>
      </w:r>
    </w:p>
    <w:p>
      <w:pPr>
        <w:pStyle w:val="null3"/>
        <w:ind w:firstLine="480"/>
        <w:jc w:val="both"/>
      </w:pPr>
      <w:r>
        <w:rPr>
          <w:sz w:val="24"/>
        </w:rPr>
        <w:t>1）</w:t>
      </w:r>
      <w:r>
        <w:rPr>
          <w:sz w:val="24"/>
        </w:rPr>
        <w:t>珠江口沿岸</w:t>
      </w:r>
      <w:r>
        <w:rPr>
          <w:sz w:val="24"/>
        </w:rPr>
        <w:t>及邻近城市</w:t>
      </w:r>
      <w:r>
        <w:rPr>
          <w:sz w:val="24"/>
        </w:rPr>
        <w:t>包括：广州、深圳、珠海、东莞、惠州、中山、江门。</w:t>
      </w:r>
      <w:r>
        <w:rPr>
          <w:sz w:val="24"/>
        </w:rPr>
        <w:t>协助委托单位开展</w:t>
      </w:r>
      <w:r>
        <w:rPr>
          <w:sz w:val="24"/>
        </w:rPr>
        <w:t>涉海</w:t>
      </w:r>
      <w:r>
        <w:rPr>
          <w:sz w:val="24"/>
        </w:rPr>
        <w:t>多源数据的收集与整合，实施规范化、标准化的数据治理工作，包括：近</w:t>
      </w:r>
      <w:r>
        <w:rPr>
          <w:sz w:val="24"/>
        </w:rPr>
        <w:t>3年高精度遥感影像数据、航道锚地、沿海相关产业布局数据、海洋资源开发与管理数据等。</w:t>
      </w:r>
    </w:p>
    <w:p>
      <w:pPr>
        <w:pStyle w:val="null3"/>
        <w:ind w:firstLine="480"/>
        <w:jc w:val="both"/>
      </w:pPr>
      <w:r>
        <w:rPr>
          <w:sz w:val="24"/>
        </w:rPr>
        <w:t>2）开发利用现状调查，基于无人机航拍遥感技术，开展7市海域开发利用情况遥感调查，全面厘清各类用海活动的空间分布与利用特征，构建海域使用现状本底数据库，无人机无法到达区域可适当采用2026年高精度卫星遥感补充。调查对象包括：渔业用海、工业用海、交通运输用海等。</w:t>
      </w:r>
    </w:p>
    <w:p>
      <w:pPr>
        <w:pStyle w:val="null3"/>
        <w:ind w:firstLine="480"/>
        <w:jc w:val="both"/>
      </w:pPr>
      <w:r>
        <w:rPr>
          <w:sz w:val="24"/>
        </w:rPr>
        <w:t>3）数据建库与统计分析，通过数据处理，构建大湾区海域海域开发利用情况遥感调查数据库，开展相关用海数量结构分析、开发利用合规性分析等。</w:t>
      </w:r>
    </w:p>
    <w:p>
      <w:pPr>
        <w:pStyle w:val="null3"/>
        <w:ind w:firstLine="480"/>
        <w:jc w:val="both"/>
      </w:pPr>
      <w:r>
        <w:rPr>
          <w:sz w:val="24"/>
        </w:rPr>
        <w:t>2.工作要求</w:t>
      </w:r>
    </w:p>
    <w:p>
      <w:pPr>
        <w:pStyle w:val="null3"/>
        <w:ind w:firstLine="480"/>
        <w:jc w:val="both"/>
      </w:pPr>
      <w:r>
        <w:rPr>
          <w:sz w:val="24"/>
        </w:rPr>
        <w:t>（</w:t>
      </w:r>
      <w:r>
        <w:rPr>
          <w:sz w:val="24"/>
        </w:rPr>
        <w:t>1）总体要求</w:t>
      </w:r>
    </w:p>
    <w:p>
      <w:pPr>
        <w:pStyle w:val="null3"/>
        <w:ind w:firstLine="480"/>
        <w:jc w:val="both"/>
      </w:pPr>
      <w:r>
        <w:rPr>
          <w:sz w:val="24"/>
        </w:rPr>
        <w:t>乙方需对项目总体工作背景有深入理解，对该项目的目标任务和需求分析、总体工作思路、总体技术路线、具体工作任务内容、项目成果及要求、总体进度安排及要求、人员设备投入要求、实施及质量保障等有清晰的认知，并可胜任该项目的工作。</w:t>
      </w:r>
    </w:p>
    <w:p>
      <w:pPr>
        <w:pStyle w:val="null3"/>
        <w:ind w:firstLine="480"/>
        <w:jc w:val="both"/>
      </w:pPr>
      <w:r>
        <w:rPr>
          <w:sz w:val="24"/>
        </w:rPr>
        <w:t>（</w:t>
      </w:r>
      <w:r>
        <w:rPr>
          <w:sz w:val="24"/>
        </w:rPr>
        <w:t>2）任务目标和需求分析</w:t>
      </w:r>
    </w:p>
    <w:p>
      <w:pPr>
        <w:pStyle w:val="null3"/>
        <w:ind w:firstLine="480"/>
        <w:jc w:val="both"/>
      </w:pPr>
      <w:r>
        <w:rPr>
          <w:sz w:val="24"/>
        </w:rPr>
        <w:t>乙方需对项目的任务目标和需求有深入理解与分析，明确该项目的项目工作背景、目标任务、需求理解分析、重难点分析等。</w:t>
      </w:r>
    </w:p>
    <w:p>
      <w:pPr>
        <w:pStyle w:val="null3"/>
        <w:ind w:firstLine="480"/>
        <w:jc w:val="both"/>
      </w:pPr>
      <w:r>
        <w:rPr>
          <w:sz w:val="24"/>
        </w:rPr>
        <w:t>3.数据安全保障要求</w:t>
      </w:r>
    </w:p>
    <w:p>
      <w:pPr>
        <w:pStyle w:val="null3"/>
        <w:ind w:firstLine="480"/>
        <w:jc w:val="both"/>
      </w:pPr>
      <w:r>
        <w:rPr>
          <w:sz w:val="24"/>
        </w:rPr>
        <w:t>（</w:t>
      </w:r>
      <w:r>
        <w:rPr>
          <w:sz w:val="24"/>
        </w:rPr>
        <w:t>1）乙方应严格遵守国家法律法规。项目在实施过程中，必须严格遵守国家相关法律法规，确保所有活动都在法律允许的范围内进行，建立健全安全保障机制并提供应对措施。</w:t>
      </w:r>
    </w:p>
    <w:p>
      <w:pPr>
        <w:pStyle w:val="null3"/>
        <w:ind w:firstLine="480"/>
        <w:jc w:val="both"/>
      </w:pPr>
      <w:r>
        <w:rPr>
          <w:sz w:val="24"/>
        </w:rPr>
        <w:t>（</w:t>
      </w:r>
      <w:r>
        <w:rPr>
          <w:sz w:val="24"/>
        </w:rPr>
        <w:t>2）乙方须就本项目制定一套项目安全保障方案，方案需包含但不限于以下3项内容：1）项目安全保障方案的安全保障措施；2）项目安全保障方案的项目保障管理要求；3）项目安全保障方案的项目风险管理措施。</w:t>
      </w:r>
    </w:p>
    <w:p>
      <w:pPr>
        <w:pStyle w:val="null3"/>
        <w:ind w:firstLine="480"/>
        <w:jc w:val="both"/>
      </w:pPr>
      <w:r>
        <w:rPr>
          <w:sz w:val="24"/>
        </w:rPr>
        <w:t>（</w:t>
      </w:r>
      <w:r>
        <w:rPr>
          <w:sz w:val="24"/>
        </w:rPr>
        <w:t>3）乙方应具有保障数据处理的场地，投入专用、安全的内部数据存储与处理设备，保障数据生产过程的安全可靠。</w:t>
      </w:r>
    </w:p>
    <w:p>
      <w:pPr>
        <w:pStyle w:val="null3"/>
        <w:ind w:firstLine="480"/>
        <w:jc w:val="both"/>
      </w:pPr>
      <w:r>
        <w:rPr>
          <w:sz w:val="24"/>
        </w:rPr>
        <w:t>4.质量管理要求</w:t>
      </w:r>
    </w:p>
    <w:p>
      <w:pPr>
        <w:pStyle w:val="null3"/>
        <w:ind w:firstLine="480"/>
        <w:jc w:val="both"/>
      </w:pPr>
      <w:r>
        <w:rPr>
          <w:sz w:val="24"/>
        </w:rPr>
        <w:t>本项目要求制定一套质量保证方案，确保项目的标准和成果具有足够的质量水平。</w:t>
      </w:r>
    </w:p>
    <w:p>
      <w:pPr>
        <w:pStyle w:val="null3"/>
        <w:ind w:firstLine="480"/>
        <w:jc w:val="both"/>
      </w:pPr>
      <w:r>
        <w:rPr>
          <w:sz w:val="24"/>
        </w:rPr>
        <w:t>（</w:t>
      </w:r>
      <w:r>
        <w:rPr>
          <w:sz w:val="24"/>
        </w:rPr>
        <w:t>1）建立健全的质量管理体系，建立质量管理目标，严格按照要求管理各个工作环节。</w:t>
      </w:r>
    </w:p>
    <w:p>
      <w:pPr>
        <w:pStyle w:val="null3"/>
        <w:ind w:firstLine="480"/>
        <w:jc w:val="both"/>
      </w:pPr>
      <w:r>
        <w:rPr>
          <w:sz w:val="24"/>
        </w:rPr>
        <w:t>（</w:t>
      </w:r>
      <w:r>
        <w:rPr>
          <w:sz w:val="24"/>
        </w:rPr>
        <w:t>2）建立质量保障组织架构，质量管理团队进行质量把控。</w:t>
      </w:r>
    </w:p>
    <w:p>
      <w:pPr>
        <w:pStyle w:val="null3"/>
        <w:ind w:firstLine="480"/>
        <w:jc w:val="both"/>
      </w:pPr>
      <w:r>
        <w:rPr>
          <w:sz w:val="24"/>
        </w:rPr>
        <w:t>（</w:t>
      </w:r>
      <w:r>
        <w:rPr>
          <w:sz w:val="24"/>
        </w:rPr>
        <w:t>3）建立质量控制措施，对影响关键质量的环节及阶段工作成果进行及时有效的检查。</w:t>
      </w:r>
    </w:p>
    <w:p>
      <w:pPr>
        <w:pStyle w:val="null3"/>
        <w:ind w:firstLine="480"/>
        <w:jc w:val="both"/>
      </w:pPr>
      <w:r>
        <w:rPr>
          <w:sz w:val="24"/>
        </w:rPr>
        <w:t>5.进度保障要求</w:t>
      </w:r>
    </w:p>
    <w:p>
      <w:pPr>
        <w:pStyle w:val="null3"/>
        <w:ind w:firstLine="480"/>
        <w:jc w:val="both"/>
      </w:pPr>
      <w:r>
        <w:rPr>
          <w:sz w:val="24"/>
        </w:rPr>
        <w:t>（</w:t>
      </w:r>
      <w:r>
        <w:rPr>
          <w:sz w:val="24"/>
        </w:rPr>
        <w:t>1）乙方应配备具有资质和经验的服务团队人员并安排具有可行性的工作步骤确保项目按时实施，同时需要明确拟投入服务团队的人员职能和任务分配，建立完善的人员安排制度和措施，做到人员管理有序。乙方须对甲方的成果要求指定进度计划落实措施，承诺依据系统工程学开展工作，按甲方要求强化技术能力。</w:t>
      </w:r>
    </w:p>
    <w:p>
      <w:pPr>
        <w:pStyle w:val="null3"/>
        <w:ind w:firstLine="480"/>
        <w:jc w:val="both"/>
      </w:pPr>
      <w:r>
        <w:rPr>
          <w:sz w:val="24"/>
        </w:rPr>
        <w:t>（</w:t>
      </w:r>
      <w:r>
        <w:rPr>
          <w:sz w:val="24"/>
        </w:rPr>
        <w:t>2）乙方须就本项目制定一套进度保障方案，方案需包含但不限于以下4项内容：1）清晰的进度保障职责分工；2）提出明确的进度保障措施；3）制定进度计划，分解进度目标，编制进度计划表；4）制定进度保障应急预案，提出进度监督措施，分析可能影响进度的各种不利因素，提出相应的应对预案。</w:t>
      </w:r>
    </w:p>
    <w:p>
      <w:pPr>
        <w:pStyle w:val="null3"/>
        <w:ind w:firstLine="480"/>
        <w:jc w:val="both"/>
      </w:pPr>
      <w:r>
        <w:rPr>
          <w:sz w:val="24"/>
        </w:rPr>
        <w:t>（三）项目履行期限及地点：</w:t>
      </w:r>
      <w:r>
        <w:rPr>
          <w:sz w:val="24"/>
          <w:u w:val="single"/>
        </w:rPr>
        <w:t>签订合同之日起至</w:t>
      </w:r>
      <w:r>
        <w:rPr>
          <w:sz w:val="24"/>
          <w:u w:val="single"/>
        </w:rPr>
        <w:t>20** 年**月，广东省广州市（可修改）。</w:t>
      </w:r>
    </w:p>
    <w:p>
      <w:pPr>
        <w:pStyle w:val="null3"/>
        <w:ind w:firstLine="480"/>
        <w:jc w:val="both"/>
      </w:pPr>
      <w:r>
        <w:rPr>
          <w:sz w:val="24"/>
        </w:rPr>
        <w:t>（四）工作进度及要求：</w:t>
      </w:r>
    </w:p>
    <w:p>
      <w:pPr>
        <w:pStyle w:val="null3"/>
        <w:ind w:firstLine="480"/>
        <w:jc w:val="both"/>
      </w:pPr>
      <w:r>
        <w:rPr>
          <w:sz w:val="24"/>
        </w:rPr>
        <w:t>1.项目合同签订之日起20日内，需提交详细的项目实施方案。</w:t>
      </w:r>
    </w:p>
    <w:p>
      <w:pPr>
        <w:pStyle w:val="null3"/>
        <w:ind w:firstLine="480"/>
        <w:jc w:val="both"/>
      </w:pPr>
      <w:r>
        <w:rPr>
          <w:sz w:val="24"/>
        </w:rPr>
        <w:t>2.项目应于2026年11月20日前完成项目阶段性成果，向</w:t>
      </w:r>
      <w:r>
        <w:rPr>
          <w:sz w:val="24"/>
        </w:rPr>
        <w:t>甲方</w:t>
      </w:r>
      <w:r>
        <w:rPr>
          <w:sz w:val="24"/>
        </w:rPr>
        <w:t>提交项目成果并书面提请</w:t>
      </w:r>
      <w:r>
        <w:rPr>
          <w:sz w:val="24"/>
        </w:rPr>
        <w:t>甲方</w:t>
      </w:r>
      <w:r>
        <w:rPr>
          <w:sz w:val="24"/>
        </w:rPr>
        <w:t>组织专家开展阶段性成果评估。</w:t>
      </w:r>
    </w:p>
    <w:p>
      <w:pPr>
        <w:pStyle w:val="null3"/>
        <w:ind w:firstLine="480"/>
        <w:jc w:val="both"/>
      </w:pPr>
      <w:r>
        <w:rPr>
          <w:sz w:val="24"/>
        </w:rPr>
        <w:t>3.项目应于2027年6月15日前完成约定的项目工作内容并向</w:t>
      </w:r>
      <w:r>
        <w:rPr>
          <w:sz w:val="24"/>
        </w:rPr>
        <w:t>甲方</w:t>
      </w:r>
      <w:r>
        <w:rPr>
          <w:sz w:val="24"/>
        </w:rPr>
        <w:t>提交所有项目成果，并书面提请</w:t>
      </w:r>
      <w:r>
        <w:rPr>
          <w:sz w:val="24"/>
        </w:rPr>
        <w:t>甲方</w:t>
      </w:r>
      <w:r>
        <w:rPr>
          <w:sz w:val="24"/>
        </w:rPr>
        <w:t>组织专家验收</w:t>
      </w:r>
      <w:r>
        <w:rPr>
          <w:sz w:val="24"/>
        </w:rPr>
        <w:t>。</w:t>
      </w:r>
    </w:p>
    <w:p>
      <w:pPr>
        <w:pStyle w:val="null3"/>
        <w:ind w:firstLine="480"/>
        <w:jc w:val="both"/>
      </w:pPr>
      <w:r>
        <w:rPr>
          <w:sz w:val="24"/>
        </w:rPr>
        <w:t>4</w:t>
      </w:r>
      <w:r>
        <w:rPr>
          <w:sz w:val="24"/>
        </w:rPr>
        <w:t>. 乙方指定</w:t>
      </w:r>
      <w:r>
        <w:rPr>
          <w:sz w:val="24"/>
          <w:u w:val="single"/>
        </w:rPr>
        <w:t xml:space="preserve"> </w:t>
      </w:r>
      <w:r>
        <w:rPr>
          <w:sz w:val="24"/>
          <w:u w:val="single"/>
        </w:rPr>
        <w:t xml:space="preserve">*** </w:t>
      </w:r>
      <w:r>
        <w:rPr>
          <w:sz w:val="24"/>
        </w:rPr>
        <w:t>为项目负责人，联系手机为</w:t>
      </w:r>
      <w:r>
        <w:rPr>
          <w:sz w:val="24"/>
          <w:u w:val="single"/>
        </w:rPr>
        <w:t xml:space="preserve"> </w:t>
      </w:r>
      <w:r>
        <w:rPr>
          <w:sz w:val="24"/>
          <w:u w:val="single"/>
        </w:rPr>
        <w:t xml:space="preserve">******* </w:t>
      </w:r>
      <w:r>
        <w:rPr>
          <w:sz w:val="24"/>
        </w:rPr>
        <w:t>。</w:t>
      </w:r>
    </w:p>
    <w:p>
      <w:pPr>
        <w:pStyle w:val="null3"/>
        <w:ind w:firstLine="480"/>
        <w:jc w:val="both"/>
      </w:pPr>
      <w:r>
        <w:rPr>
          <w:sz w:val="24"/>
        </w:rPr>
        <w:t>5</w:t>
      </w:r>
      <w:r>
        <w:rPr>
          <w:sz w:val="24"/>
        </w:rPr>
        <w:t>. 本合同规定的任务未经甲方书面同意，不得转包和分包。</w:t>
      </w:r>
    </w:p>
    <w:p>
      <w:pPr>
        <w:pStyle w:val="null3"/>
        <w:ind w:firstLine="480"/>
        <w:jc w:val="both"/>
      </w:pPr>
      <w:r>
        <w:rPr>
          <w:sz w:val="24"/>
        </w:rPr>
        <w:t>（</w:t>
      </w:r>
      <w:r>
        <w:rPr>
          <w:sz w:val="24"/>
        </w:rPr>
        <w:t>五</w:t>
      </w:r>
      <w:r>
        <w:rPr>
          <w:sz w:val="24"/>
        </w:rPr>
        <w:t>）成果要求</w:t>
      </w:r>
      <w:r>
        <w:rPr>
          <w:sz w:val="24"/>
        </w:rPr>
        <w:t>（</w:t>
      </w:r>
      <w:r>
        <w:rPr>
          <w:sz w:val="24"/>
        </w:rPr>
        <w:t>包括但不限于</w:t>
      </w:r>
      <w:r>
        <w:rPr>
          <w:sz w:val="24"/>
        </w:rPr>
        <w:t>）</w:t>
      </w:r>
    </w:p>
    <w:p>
      <w:pPr>
        <w:pStyle w:val="null3"/>
        <w:ind w:firstLine="480"/>
        <w:jc w:val="both"/>
      </w:pPr>
      <w:r>
        <w:rPr>
          <w:sz w:val="24"/>
        </w:rPr>
        <w:t>1.项目阶段性成果</w:t>
      </w:r>
    </w:p>
    <w:p>
      <w:pPr>
        <w:pStyle w:val="null3"/>
        <w:ind w:firstLine="480"/>
        <w:jc w:val="both"/>
      </w:pPr>
      <w:r>
        <w:rPr>
          <w:sz w:val="24"/>
        </w:rPr>
        <w:t>（</w:t>
      </w:r>
      <w:r>
        <w:rPr>
          <w:sz w:val="24"/>
        </w:rPr>
        <w:t>1）海岸线现场数据采集工作阶段性总结报告、项目用海现场数据采集工作阶段性总结报告、珠江口沿岸及邻近城市海域开发利用现状调查与数据分析工作阶段性总结报告，包括但不限于：项目概况与目标、阶段性工作内容、技术方法与路线、工作组织与保障措施、项目阶段性成果、经验总结（发现的问题及解决方法）、下一步工作内容及计划安排等内容。</w:t>
      </w:r>
    </w:p>
    <w:p>
      <w:pPr>
        <w:pStyle w:val="null3"/>
        <w:ind w:firstLine="480"/>
        <w:jc w:val="both"/>
      </w:pPr>
      <w:r>
        <w:rPr>
          <w:sz w:val="24"/>
        </w:rPr>
        <w:t>（</w:t>
      </w:r>
      <w:r>
        <w:rPr>
          <w:sz w:val="24"/>
        </w:rPr>
        <w:t>2）项目其他成果：项目进度月报，2026年第3季度提交广东省海岸线现场数据采集数据采集统计报告，2026年第3季度提交广东省项目用海现场数据采集数据采集统计报告。</w:t>
      </w:r>
    </w:p>
    <w:p>
      <w:pPr>
        <w:pStyle w:val="null3"/>
        <w:ind w:firstLine="480"/>
        <w:jc w:val="both"/>
      </w:pPr>
      <w:r>
        <w:rPr>
          <w:sz w:val="24"/>
        </w:rPr>
        <w:t>2.项目最终成果</w:t>
      </w:r>
    </w:p>
    <w:p>
      <w:pPr>
        <w:pStyle w:val="null3"/>
        <w:ind w:firstLine="480"/>
        <w:jc w:val="both"/>
      </w:pPr>
      <w:r>
        <w:rPr>
          <w:sz w:val="24"/>
        </w:rPr>
        <w:t>（</w:t>
      </w:r>
      <w:r>
        <w:rPr>
          <w:sz w:val="24"/>
        </w:rPr>
        <w:t>1）项目工作报告：包括但不限于工作背景、工作目标与任务、工作依据、工作内容、技术路线与流程、工作组织与实施、工作保障措施、工作成果及应用、工作总结与展望等内容。</w:t>
      </w:r>
    </w:p>
    <w:p>
      <w:pPr>
        <w:pStyle w:val="null3"/>
        <w:ind w:firstLine="480"/>
        <w:jc w:val="both"/>
      </w:pPr>
      <w:r>
        <w:rPr>
          <w:sz w:val="24"/>
        </w:rPr>
        <w:t>（</w:t>
      </w:r>
      <w:r>
        <w:rPr>
          <w:sz w:val="24"/>
        </w:rPr>
        <w:t>2）项目技术报告：包括但不限于项目来源与目标、研究区域基本情况、项目内容、技术路线与研究方法、采用的主要资料及数据、难点及解决方法、主要技术成果等内容。</w:t>
      </w:r>
    </w:p>
    <w:p>
      <w:pPr>
        <w:pStyle w:val="null3"/>
        <w:ind w:firstLine="480"/>
        <w:jc w:val="both"/>
      </w:pPr>
      <w:r>
        <w:rPr>
          <w:sz w:val="24"/>
        </w:rPr>
        <w:t>项目其他成果：项目进度月报、各季度数据采集统计报告、广东省自然岸线年度变化情况报告、</w:t>
      </w:r>
      <w:r>
        <w:rPr>
          <w:sz w:val="24"/>
        </w:rPr>
        <w:t>海域变化情况报告（年度）、</w:t>
      </w:r>
      <w:r>
        <w:rPr>
          <w:sz w:val="24"/>
        </w:rPr>
        <w:t>项目成果质量报告、现场采集数据集（照片、影像）和矢量数据库、检查过程文件、图件成果（工作底图、专题图）等</w:t>
      </w:r>
      <w:r>
        <w:rPr>
          <w:sz w:val="24"/>
        </w:rPr>
        <w:t>。</w:t>
      </w:r>
    </w:p>
    <w:p>
      <w:pPr>
        <w:pStyle w:val="null3"/>
        <w:ind w:firstLine="480"/>
        <w:jc w:val="both"/>
      </w:pPr>
      <w:r>
        <w:rPr>
          <w:sz w:val="24"/>
        </w:rPr>
        <w:t>（</w:t>
      </w:r>
      <w:r>
        <w:rPr>
          <w:sz w:val="24"/>
        </w:rPr>
        <w:t>六</w:t>
      </w:r>
      <w:r>
        <w:rPr>
          <w:sz w:val="24"/>
        </w:rPr>
        <w:t>）</w:t>
      </w:r>
      <w:r>
        <w:rPr>
          <w:sz w:val="24"/>
        </w:rPr>
        <w:t>人员配置要求</w:t>
      </w:r>
      <w:r>
        <w:rPr>
          <w:sz w:val="24"/>
        </w:rPr>
        <w:t>：</w:t>
      </w:r>
    </w:p>
    <w:p>
      <w:pPr>
        <w:pStyle w:val="null3"/>
        <w:ind w:firstLine="480"/>
        <w:jc w:val="both"/>
      </w:pPr>
      <w:r>
        <w:rPr>
          <w:sz w:val="24"/>
        </w:rPr>
        <w:t>1.本项目需配备1名项目负责人和1名项目技术负责人具有海洋类或测绘类或国土类等相关专业高级或以上职称；负责过自然资源调查监测相关或自然资源无人机服务相关项目；应具备项目实施专业技术能力、较强的组织和协调能力。</w:t>
      </w:r>
    </w:p>
    <w:p>
      <w:pPr>
        <w:pStyle w:val="null3"/>
        <w:ind w:firstLine="480"/>
        <w:jc w:val="both"/>
      </w:pPr>
      <w:r>
        <w:rPr>
          <w:sz w:val="24"/>
        </w:rPr>
        <w:t>2.项目负责人或项目技术负责人须具有注册测绘师资格。</w:t>
      </w:r>
    </w:p>
    <w:p>
      <w:pPr>
        <w:pStyle w:val="null3"/>
        <w:ind w:firstLine="480"/>
        <w:jc w:val="both"/>
      </w:pPr>
      <w:r>
        <w:rPr>
          <w:sz w:val="24"/>
        </w:rPr>
        <w:t>3.拟投入项目团队成员（项目负责人除外）具有海洋类或测绘类或国土类技术初级或以上职称，人数不少于45人。</w:t>
      </w:r>
    </w:p>
    <w:p>
      <w:pPr>
        <w:pStyle w:val="null3"/>
        <w:ind w:firstLine="480"/>
        <w:jc w:val="both"/>
      </w:pPr>
      <w:r>
        <w:rPr>
          <w:sz w:val="24"/>
        </w:rPr>
        <w:t>4.拟投入项目无人机机手须具有中国民用航空局颁发的民用无人机驾驶航空器操作员执照（CAAC无人机执照）。</w:t>
      </w:r>
    </w:p>
    <w:p>
      <w:pPr>
        <w:pStyle w:val="null3"/>
        <w:ind w:firstLine="480"/>
        <w:jc w:val="both"/>
      </w:pPr>
      <w:r>
        <w:rPr>
          <w:sz w:val="24"/>
        </w:rPr>
        <w:t>5.项目团队应指定固定技术人员在甲方提供的办公（内网）环境开展相关内业，技术人员需为团队业务骨干，人数不少于4名，时间为合同有效期内，未经甲方同意不得随意更换技术人员，技术服务时间至项目完成验收及材料归档。</w:t>
      </w:r>
    </w:p>
    <w:p>
      <w:pPr>
        <w:pStyle w:val="null3"/>
        <w:ind w:firstLine="480"/>
        <w:jc w:val="both"/>
      </w:pPr>
      <w:r>
        <w:rPr>
          <w:sz w:val="24"/>
        </w:rPr>
        <w:t>6.乙方应保证资源投入，更换项目负责人和团队主要成员的须经甲方书面同意，后任人员从业履历和资格能力应不低于前任。乙方擅自更换项目负责人、团队主要成员或者降低工作条件的，甲方一经发现有权要求乙方立即整改。拒不整改或者未在甲方要求的时限内整改到位的，甲方有权按合同违约条款处理。经整改后，乙方再次擅自更换项目负责人、团队主要成员或者降低工作条件的，甲方有权单方解除合同，并按照合同违约条款进行处理。</w:t>
      </w:r>
    </w:p>
    <w:p>
      <w:pPr>
        <w:pStyle w:val="null3"/>
        <w:ind w:firstLine="480"/>
        <w:jc w:val="both"/>
      </w:pPr>
      <w:r>
        <w:rPr>
          <w:sz w:val="24"/>
        </w:rPr>
        <w:t>（</w:t>
      </w:r>
      <w:r>
        <w:rPr>
          <w:sz w:val="24"/>
        </w:rPr>
        <w:t>七</w:t>
      </w:r>
      <w:r>
        <w:rPr>
          <w:sz w:val="24"/>
        </w:rPr>
        <w:t>）</w:t>
      </w:r>
      <w:r>
        <w:rPr>
          <w:sz w:val="24"/>
        </w:rPr>
        <w:t>项目技术要求</w:t>
      </w:r>
      <w:r>
        <w:rPr>
          <w:sz w:val="24"/>
        </w:rPr>
        <w:t>：</w:t>
      </w:r>
    </w:p>
    <w:p>
      <w:pPr>
        <w:pStyle w:val="null3"/>
        <w:ind w:firstLine="480"/>
        <w:jc w:val="both"/>
      </w:pPr>
      <w:r>
        <w:rPr>
          <w:sz w:val="24"/>
        </w:rPr>
        <w:t>1、</w:t>
      </w:r>
      <w:r>
        <w:rPr>
          <w:sz w:val="24"/>
        </w:rPr>
        <w:t>项目乙方应具备实施本项目工作所需要的设备和技术能力，</w:t>
      </w:r>
      <w:r>
        <w:rPr>
          <w:sz w:val="24"/>
        </w:rPr>
        <w:t>RTK无人机、RTK设备、必要交通工具。</w:t>
      </w:r>
    </w:p>
    <w:p>
      <w:pPr>
        <w:pStyle w:val="null3"/>
        <w:ind w:firstLine="480"/>
        <w:jc w:val="both"/>
      </w:pPr>
      <w:r>
        <w:rPr>
          <w:sz w:val="24"/>
        </w:rPr>
        <w:t>2、</w:t>
      </w:r>
      <w:r>
        <w:rPr>
          <w:sz w:val="24"/>
        </w:rPr>
        <w:t>承担过自然资源调查监测、无人机相关服务等项目，具备遥感影像数据采集、校正分析等能力和经验。</w:t>
      </w:r>
    </w:p>
    <w:p>
      <w:pPr>
        <w:pStyle w:val="null3"/>
        <w:ind w:firstLine="480"/>
        <w:jc w:val="both"/>
      </w:pPr>
      <w:r>
        <w:rPr>
          <w:sz w:val="24"/>
        </w:rPr>
        <w:t>（</w:t>
      </w:r>
      <w:r>
        <w:rPr>
          <w:sz w:val="24"/>
        </w:rPr>
        <w:t>八</w:t>
      </w:r>
      <w:r>
        <w:rPr>
          <w:sz w:val="24"/>
        </w:rPr>
        <w:t>）</w:t>
      </w:r>
      <w:r>
        <w:rPr>
          <w:sz w:val="24"/>
        </w:rPr>
        <w:t>售后</w:t>
      </w:r>
      <w:r>
        <w:rPr>
          <w:sz w:val="24"/>
        </w:rPr>
        <w:t>服务要求</w:t>
      </w:r>
      <w:r>
        <w:rPr>
          <w:sz w:val="24"/>
        </w:rPr>
        <w:t>：</w:t>
      </w:r>
    </w:p>
    <w:p>
      <w:pPr>
        <w:pStyle w:val="null3"/>
        <w:ind w:firstLine="480"/>
        <w:jc w:val="both"/>
      </w:pPr>
      <w:r>
        <w:rPr>
          <w:sz w:val="24"/>
        </w:rPr>
        <w:t>1.售后服务期一年，自项目验收之日起计算。乙方须提供一年的</w:t>
      </w:r>
      <w:r>
        <w:rPr>
          <w:sz w:val="24"/>
        </w:rPr>
        <w:t>售后</w:t>
      </w:r>
      <w:r>
        <w:rPr>
          <w:sz w:val="24"/>
        </w:rPr>
        <w:t>服务，为甲方提供关于本项目的跟踪服务，包括：有关内容的解释、政策咨询、技术支持等。</w:t>
      </w:r>
    </w:p>
    <w:p>
      <w:pPr>
        <w:pStyle w:val="null3"/>
        <w:ind w:firstLine="480"/>
        <w:jc w:val="both"/>
      </w:pPr>
      <w:r>
        <w:rPr>
          <w:sz w:val="24"/>
        </w:rPr>
        <w:t>2.服务响应：提供全省范围内的7×24小时电话技术支持，电话支持无法解决的，须</w:t>
      </w:r>
      <w:r>
        <w:rPr>
          <w:sz w:val="24"/>
        </w:rPr>
        <w:t>3</w:t>
      </w:r>
      <w:r>
        <w:rPr>
          <w:sz w:val="24"/>
        </w:rPr>
        <w:t>小时之内响应，</w:t>
      </w:r>
      <w:r>
        <w:rPr>
          <w:sz w:val="24"/>
        </w:rPr>
        <w:t>48 小时之内派专业技术人员到达现场提供现场技术支持；除电话支持外，还提供传真、特快专递、电子邮件等形式远程支持。</w:t>
      </w:r>
    </w:p>
    <w:p>
      <w:pPr>
        <w:pStyle w:val="null3"/>
        <w:ind w:firstLine="480"/>
        <w:jc w:val="both"/>
      </w:pPr>
      <w:r>
        <w:rPr>
          <w:sz w:val="24"/>
        </w:rPr>
        <w:t>3.服务响应可通过现场、远程等方式提供，乙方须对甲方的要求在规定时间内进行响应，由此产生的一切费用均由乙方承担</w:t>
      </w:r>
      <w:r>
        <w:rPr>
          <w:sz w:val="24"/>
        </w:rPr>
        <w:t>。</w:t>
      </w:r>
    </w:p>
    <w:p>
      <w:pPr>
        <w:pStyle w:val="null3"/>
        <w:ind w:firstLine="480"/>
        <w:jc w:val="both"/>
      </w:pPr>
      <w:r>
        <w:rPr>
          <w:sz w:val="24"/>
        </w:rPr>
        <w:t>（</w:t>
      </w:r>
      <w:r>
        <w:rPr>
          <w:sz w:val="24"/>
        </w:rPr>
        <w:t>九</w:t>
      </w:r>
      <w:r>
        <w:rPr>
          <w:sz w:val="24"/>
        </w:rPr>
        <w:t>）</w:t>
      </w:r>
      <w:r>
        <w:rPr>
          <w:sz w:val="24"/>
        </w:rPr>
        <w:t>其他要求：</w:t>
      </w:r>
    </w:p>
    <w:p>
      <w:pPr>
        <w:pStyle w:val="null3"/>
        <w:ind w:firstLine="480"/>
        <w:jc w:val="both"/>
      </w:pPr>
      <w:r>
        <w:rPr>
          <w:sz w:val="24"/>
        </w:rPr>
        <w:t>1.最终项目成果已完成提交但合同履行期限未结束的，若有发生国家、广东省相关政策变动调整的情况，仍需及时对已完成的项目研究成果进行更新、修改、完善。</w:t>
      </w:r>
    </w:p>
    <w:p>
      <w:pPr>
        <w:pStyle w:val="null3"/>
        <w:ind w:firstLine="480"/>
        <w:jc w:val="both"/>
      </w:pPr>
      <w:r>
        <w:rPr>
          <w:sz w:val="24"/>
        </w:rPr>
        <w:t>2.项目需建立月报制度，并承诺在每月最后一个工作日就项目总体工作进展、资金使用情况、阶段成果及数据、存在问题、解决措施及下一步工作计划等内容向甲方提交书面报告。甲方须针对乙方月报情况予以书面确认并提出下一步工作要求。</w:t>
      </w:r>
    </w:p>
    <w:p>
      <w:pPr>
        <w:pStyle w:val="null3"/>
        <w:ind w:firstLine="480"/>
        <w:jc w:val="both"/>
      </w:pPr>
      <w:r>
        <w:rPr>
          <w:sz w:val="24"/>
          <w:b/>
        </w:rPr>
        <w:t>第二条</w:t>
      </w:r>
      <w:r>
        <w:rPr>
          <w:sz w:val="24"/>
          <w:b/>
        </w:rPr>
        <w:t>经费与支付</w:t>
      </w:r>
    </w:p>
    <w:p>
      <w:pPr>
        <w:pStyle w:val="null3"/>
        <w:ind w:firstLine="480"/>
        <w:jc w:val="both"/>
      </w:pPr>
      <w:r>
        <w:rPr>
          <w:sz w:val="24"/>
        </w:rPr>
        <w:t>1．甲方应支付乙方的合同总金额为（大写）人民币</w:t>
      </w:r>
      <w:r>
        <w:rPr>
          <w:sz w:val="24"/>
          <w:u w:val="single"/>
        </w:rPr>
        <w:t>***</w:t>
      </w:r>
      <w:r>
        <w:rPr>
          <w:sz w:val="24"/>
        </w:rPr>
        <w:t>元整（小写：</w:t>
      </w:r>
      <w:r>
        <w:rPr>
          <w:sz w:val="24"/>
          <w:u w:val="single"/>
        </w:rPr>
        <w:t>¥ ***.00</w:t>
      </w:r>
      <w:r>
        <w:rPr>
          <w:sz w:val="24"/>
        </w:rPr>
        <w:t>）。</w:t>
      </w:r>
    </w:p>
    <w:p>
      <w:pPr>
        <w:pStyle w:val="null3"/>
        <w:ind w:firstLine="480"/>
        <w:jc w:val="both"/>
      </w:pPr>
      <w:r>
        <w:rPr>
          <w:sz w:val="24"/>
        </w:rPr>
        <w:t>2.合同金额支付方式</w:t>
      </w:r>
    </w:p>
    <w:p>
      <w:pPr>
        <w:pStyle w:val="null3"/>
        <w:ind w:firstLine="480"/>
        <w:jc w:val="both"/>
      </w:pPr>
      <w:r>
        <w:rPr>
          <w:sz w:val="24"/>
        </w:rPr>
        <w:t>合同经费分</w:t>
      </w:r>
      <w:r>
        <w:rPr>
          <w:sz w:val="24"/>
        </w:rPr>
        <w:t xml:space="preserve"> </w:t>
      </w:r>
      <w:r>
        <w:rPr>
          <w:sz w:val="24"/>
        </w:rPr>
        <w:t>三</w:t>
      </w:r>
      <w:r>
        <w:rPr>
          <w:sz w:val="24"/>
        </w:rPr>
        <w:t>期支付，乙方应在甲方支付合同款项前提供合法发票。</w:t>
      </w:r>
    </w:p>
    <w:p>
      <w:pPr>
        <w:pStyle w:val="null3"/>
        <w:ind w:firstLine="480"/>
        <w:jc w:val="both"/>
      </w:pPr>
      <w:r>
        <w:rPr>
          <w:sz w:val="24"/>
        </w:rPr>
        <w:t>首期经费支付：</w:t>
      </w:r>
      <w:r>
        <w:rPr>
          <w:sz w:val="24"/>
        </w:rPr>
        <w:t>甲方在合同签订并收到乙方发票之日起</w:t>
      </w:r>
      <w:r>
        <w:rPr>
          <w:sz w:val="24"/>
        </w:rPr>
        <w:t>5个工作日内，甲方支付合同价款的50%</w:t>
      </w:r>
      <w:r>
        <w:rPr>
          <w:sz w:val="24"/>
        </w:rPr>
        <w:t>给</w:t>
      </w:r>
      <w:r>
        <w:rPr>
          <w:sz w:val="24"/>
        </w:rPr>
        <w:t>乙方</w:t>
      </w:r>
      <w:r>
        <w:rPr>
          <w:sz w:val="24"/>
        </w:rPr>
        <w:t>，即（大写）</w:t>
      </w:r>
      <w:r>
        <w:rPr>
          <w:sz w:val="24"/>
          <w:u w:val="single"/>
        </w:rPr>
        <w:t>人民币</w:t>
      </w:r>
      <w:r>
        <w:rPr>
          <w:sz w:val="24"/>
          <w:u w:val="single"/>
        </w:rPr>
        <w:t>***元整</w:t>
      </w:r>
      <w:r>
        <w:rPr>
          <w:sz w:val="24"/>
        </w:rPr>
        <w:t>（小写：</w:t>
      </w:r>
      <w:r>
        <w:rPr>
          <w:sz w:val="24"/>
          <w:u w:val="single"/>
        </w:rPr>
        <w:t>¥***.00</w:t>
      </w:r>
      <w:r>
        <w:rPr>
          <w:sz w:val="24"/>
        </w:rPr>
        <w:t>）。</w:t>
      </w:r>
    </w:p>
    <w:p>
      <w:pPr>
        <w:pStyle w:val="null3"/>
        <w:ind w:firstLine="480"/>
        <w:jc w:val="both"/>
      </w:pPr>
      <w:r>
        <w:rPr>
          <w:sz w:val="24"/>
        </w:rPr>
        <w:t>二期经费支付：</w:t>
      </w:r>
      <w:r>
        <w:rPr>
          <w:sz w:val="24"/>
        </w:rPr>
        <w:t>乙方按合同要求向甲方交付中期成果并通过甲方组织的中期评估后，在收到乙方发票之日起</w:t>
      </w:r>
      <w:r>
        <w:rPr>
          <w:sz w:val="24"/>
        </w:rPr>
        <w:t>10个工作日内，甲方支付合同价款的30%</w:t>
      </w:r>
      <w:r>
        <w:rPr>
          <w:sz w:val="24"/>
        </w:rPr>
        <w:t>给</w:t>
      </w:r>
      <w:r>
        <w:rPr>
          <w:sz w:val="24"/>
        </w:rPr>
        <w:t>乙方</w:t>
      </w:r>
      <w:r>
        <w:rPr>
          <w:sz w:val="24"/>
        </w:rPr>
        <w:t>，即（大写）</w:t>
      </w:r>
      <w:r>
        <w:rPr>
          <w:sz w:val="24"/>
          <w:u w:val="single"/>
        </w:rPr>
        <w:t>人民币</w:t>
      </w:r>
      <w:r>
        <w:rPr>
          <w:sz w:val="24"/>
          <w:u w:val="single"/>
        </w:rPr>
        <w:t>***元</w:t>
      </w:r>
      <w:r>
        <w:rPr>
          <w:sz w:val="24"/>
        </w:rPr>
        <w:t>整（小写：</w:t>
      </w:r>
      <w:r>
        <w:rPr>
          <w:sz w:val="24"/>
          <w:u w:val="single"/>
        </w:rPr>
        <w:t>¥ ***.00</w:t>
      </w:r>
      <w:r>
        <w:rPr>
          <w:sz w:val="24"/>
        </w:rPr>
        <w:t>）。</w:t>
      </w:r>
    </w:p>
    <w:p>
      <w:pPr>
        <w:pStyle w:val="null3"/>
        <w:ind w:firstLine="480"/>
        <w:jc w:val="both"/>
      </w:pPr>
      <w:r>
        <w:rPr>
          <w:sz w:val="24"/>
        </w:rPr>
        <w:t>三期经费支付：</w:t>
      </w:r>
      <w:r>
        <w:rPr>
          <w:sz w:val="24"/>
        </w:rPr>
        <w:t>乙方按本项目合同要求向甲方交付所有项目成果并通过甲方组织的专家验收后，甲方收到乙方发票之日起</w:t>
      </w:r>
      <w:r>
        <w:rPr>
          <w:sz w:val="24"/>
        </w:rPr>
        <w:t>10个工作日内，甲方支付合同价款的20%</w:t>
      </w:r>
      <w:r>
        <w:rPr>
          <w:sz w:val="24"/>
        </w:rPr>
        <w:t>给</w:t>
      </w:r>
      <w:r>
        <w:rPr>
          <w:sz w:val="24"/>
        </w:rPr>
        <w:t>乙方</w:t>
      </w:r>
      <w:r>
        <w:rPr>
          <w:sz w:val="24"/>
        </w:rPr>
        <w:t>，即（大写）</w:t>
      </w:r>
      <w:r>
        <w:rPr>
          <w:sz w:val="24"/>
          <w:u w:val="single"/>
        </w:rPr>
        <w:t>人民币</w:t>
      </w:r>
      <w:r>
        <w:rPr>
          <w:sz w:val="24"/>
          <w:u w:val="single"/>
        </w:rPr>
        <w:t>***元</w:t>
      </w:r>
      <w:r>
        <w:rPr>
          <w:sz w:val="24"/>
        </w:rPr>
        <w:t>整（小写：</w:t>
      </w:r>
      <w:r>
        <w:rPr>
          <w:sz w:val="24"/>
          <w:u w:val="single"/>
        </w:rPr>
        <w:t>¥ ***.00</w:t>
      </w:r>
      <w:r>
        <w:rPr>
          <w:sz w:val="24"/>
        </w:rPr>
        <w:t>）</w:t>
      </w:r>
      <w:r>
        <w:rPr>
          <w:sz w:val="24"/>
        </w:rPr>
        <w:t>。</w:t>
      </w:r>
    </w:p>
    <w:p>
      <w:pPr>
        <w:pStyle w:val="null3"/>
        <w:ind w:firstLine="480"/>
        <w:jc w:val="both"/>
      </w:pPr>
      <w:r>
        <w:rPr>
          <w:sz w:val="24"/>
        </w:rPr>
        <w:t>3.</w:t>
      </w:r>
      <w:r>
        <w:rPr>
          <w:sz w:val="24"/>
        </w:rPr>
        <w:t>付款方式：采用银行转账方式。</w:t>
      </w:r>
    </w:p>
    <w:p>
      <w:pPr>
        <w:pStyle w:val="null3"/>
        <w:ind w:firstLine="480"/>
        <w:jc w:val="both"/>
      </w:pPr>
      <w:r>
        <w:rPr>
          <w:sz w:val="24"/>
        </w:rPr>
        <w:t>4.甲方向乙方指定账户汇出款项后，即视为已履行付款义务，在汇款过程中，因乙方账户的原因（包括但不限于账号被注销、被冻结等）导致其无法收取款项的，由乙方承担相应后果。如甲方未按合同约定向乙方支付款项的，除应当支付合同约定的款项外，还应当每日按应付款项的5‱（万分之五）向乙方支付逾期付款违约金，最高不超过合同总价的5%。</w:t>
      </w:r>
    </w:p>
    <w:p>
      <w:pPr>
        <w:pStyle w:val="null3"/>
        <w:ind w:firstLine="480"/>
        <w:jc w:val="both"/>
      </w:pPr>
      <w:r>
        <w:rPr>
          <w:sz w:val="24"/>
        </w:rPr>
        <w:t>以上合同经费</w:t>
      </w:r>
      <w:r>
        <w:rPr>
          <w:sz w:val="24"/>
        </w:rPr>
        <w:t>包括完成本项目所需的所有工作费用（如劳务费、差旅费、会议费、专家咨询</w:t>
      </w:r>
      <w:r>
        <w:rPr>
          <w:sz w:val="24"/>
        </w:rPr>
        <w:t>和评审验收</w:t>
      </w:r>
      <w:r>
        <w:rPr>
          <w:sz w:val="24"/>
        </w:rPr>
        <w:t>费、成果打印费、不可预见费等）</w:t>
      </w:r>
      <w:r>
        <w:rPr>
          <w:sz w:val="24"/>
        </w:rPr>
        <w:t>。</w:t>
      </w:r>
      <w:r>
        <w:rPr>
          <w:sz w:val="24"/>
        </w:rPr>
        <w:t>无论何种原因，乙方均无权要求甲方增加项目经费。</w:t>
      </w:r>
    </w:p>
    <w:p>
      <w:pPr>
        <w:pStyle w:val="null3"/>
        <w:ind w:firstLine="480"/>
        <w:jc w:val="both"/>
      </w:pPr>
      <w:r>
        <w:rPr>
          <w:sz w:val="24"/>
          <w:b/>
        </w:rPr>
        <w:t>第三条</w:t>
      </w:r>
      <w:r>
        <w:rPr>
          <w:sz w:val="24"/>
          <w:b/>
        </w:rPr>
        <w:t>验收与交付</w:t>
      </w:r>
    </w:p>
    <w:p>
      <w:pPr>
        <w:pStyle w:val="null3"/>
        <w:ind w:firstLine="480"/>
        <w:jc w:val="both"/>
      </w:pPr>
      <w:r>
        <w:rPr>
          <w:sz w:val="24"/>
        </w:rPr>
        <w:t>1</w:t>
      </w:r>
      <w:r>
        <w:rPr>
          <w:sz w:val="24"/>
        </w:rPr>
        <w:t>.</w:t>
      </w:r>
      <w:r>
        <w:rPr>
          <w:sz w:val="24"/>
        </w:rPr>
        <w:t>验收标准：完成项目规定的全部内容；成果内容须符合规定的编制原则、编制规范等要点的规定；成果报告需做到材料完整、内容齐全；符合中华人民共和国国家和履约地相关安全质量标准、行业技术规范标准；符合本项目</w:t>
      </w:r>
      <w:r>
        <w:rPr>
          <w:sz w:val="24"/>
        </w:rPr>
        <w:t>招标</w:t>
      </w:r>
      <w:r>
        <w:rPr>
          <w:sz w:val="24"/>
        </w:rPr>
        <w:t>文件要求和乙方应标文件承诺的相应标准；完成双方在本项目实施过程中约定的其他相关技术要求。</w:t>
      </w:r>
    </w:p>
    <w:p>
      <w:pPr>
        <w:pStyle w:val="null3"/>
        <w:ind w:firstLine="480"/>
        <w:jc w:val="both"/>
      </w:pPr>
      <w:r>
        <w:rPr>
          <w:sz w:val="24"/>
        </w:rPr>
        <w:t>2</w:t>
      </w:r>
      <w:r>
        <w:rPr>
          <w:sz w:val="24"/>
        </w:rPr>
        <w:t>.</w:t>
      </w:r>
      <w:r>
        <w:rPr>
          <w:sz w:val="24"/>
        </w:rPr>
        <w:t>验收形式：甲方组织项目验收专家组进行验收。</w:t>
      </w:r>
      <w:r>
        <w:rPr>
          <w:sz w:val="24"/>
        </w:rPr>
        <w:t>验收通过的，乙方应根据专家验收意见对项目成果进行修改完善，于专家验收会后</w:t>
      </w:r>
      <w:r>
        <w:rPr>
          <w:sz w:val="24"/>
        </w:rPr>
        <w:t>10个工作日内向甲方提交修改完善后的全部项目成果。验收不通过的，乙方应当无条件组织进行认真整改至合格，于专家验收会后20个工作日内提交整改后的全部项目成果并提请甲方再次组织专家验收，乙方承担再次组织专家验收的相应费用且应承担延迟提交项目成果的违约责任。如乙方提交所有项目成果的时限届满，乙方不提出验收申请或者经甲方通知，乙方不参加验收会议的，验收会议可以照常进行，验收会议形成的专家验收意见对乙方有约束力</w:t>
      </w:r>
      <w:r>
        <w:rPr>
          <w:sz w:val="24"/>
        </w:rPr>
        <w:t>。</w:t>
      </w:r>
    </w:p>
    <w:p>
      <w:pPr>
        <w:pStyle w:val="null3"/>
        <w:ind w:firstLine="480"/>
        <w:jc w:val="both"/>
      </w:pPr>
      <w:r>
        <w:rPr>
          <w:sz w:val="24"/>
          <w:b/>
        </w:rPr>
        <w:t>第</w:t>
      </w:r>
      <w:r>
        <w:rPr>
          <w:sz w:val="24"/>
          <w:b/>
        </w:rPr>
        <w:t>四</w:t>
      </w:r>
      <w:r>
        <w:rPr>
          <w:sz w:val="24"/>
          <w:b/>
        </w:rPr>
        <w:t>条</w:t>
      </w:r>
      <w:r>
        <w:rPr>
          <w:sz w:val="24"/>
          <w:b/>
        </w:rPr>
        <w:t>权利与义务</w:t>
      </w:r>
    </w:p>
    <w:p>
      <w:pPr>
        <w:pStyle w:val="null3"/>
        <w:ind w:firstLine="480"/>
        <w:jc w:val="both"/>
      </w:pPr>
      <w:r>
        <w:rPr>
          <w:sz w:val="24"/>
        </w:rPr>
        <w:t>（一）甲方的权利与义务</w:t>
      </w:r>
    </w:p>
    <w:p>
      <w:pPr>
        <w:pStyle w:val="null3"/>
        <w:ind w:firstLine="480"/>
        <w:jc w:val="both"/>
      </w:pPr>
      <w:r>
        <w:rPr>
          <w:sz w:val="24"/>
        </w:rPr>
        <w:t>1．甲方应按本合同约定付款。</w:t>
      </w:r>
    </w:p>
    <w:p>
      <w:pPr>
        <w:pStyle w:val="null3"/>
        <w:ind w:firstLine="480"/>
        <w:jc w:val="both"/>
      </w:pPr>
      <w:r>
        <w:rPr>
          <w:sz w:val="24"/>
        </w:rPr>
        <w:t>2．甲方对乙方提供的工作成果进行验收，如发现与合同约定不符或不满足甲方需求，有权拒绝接受该工作成果。如甲方无正当理由拒收服务的，甲方应向乙方偿付本合同总价的5%的违约金。</w:t>
      </w:r>
    </w:p>
    <w:p>
      <w:pPr>
        <w:pStyle w:val="null3"/>
        <w:ind w:firstLine="480"/>
        <w:jc w:val="both"/>
      </w:pPr>
      <w:r>
        <w:rPr>
          <w:sz w:val="24"/>
        </w:rPr>
        <w:t>3．甲方将向乙方提供为完成服务工作所需要的信息、资料和其他相关协助。</w:t>
      </w:r>
    </w:p>
    <w:p>
      <w:pPr>
        <w:pStyle w:val="null3"/>
        <w:ind w:firstLine="480"/>
        <w:jc w:val="both"/>
      </w:pPr>
      <w:r>
        <w:rPr>
          <w:sz w:val="24"/>
        </w:rPr>
        <w:t>4．甲方有权随时了解乙方的工作进展情况，并有权单方面自行委托第三</w:t>
      </w:r>
      <w:r>
        <w:rPr>
          <w:sz w:val="24"/>
        </w:rPr>
        <w:t>方</w:t>
      </w:r>
      <w:r>
        <w:rPr>
          <w:sz w:val="24"/>
        </w:rPr>
        <w:t>对乙方的工作进行监督，甲方委托的第三</w:t>
      </w:r>
      <w:r>
        <w:rPr>
          <w:sz w:val="24"/>
        </w:rPr>
        <w:t>方</w:t>
      </w:r>
      <w:r>
        <w:rPr>
          <w:sz w:val="24"/>
        </w:rPr>
        <w:t>向乙方提出的意见或者要求，均视为甲方的意见或者要求。在对乙方的工作监督中，如发现乙方存在违约行为应当赔付违约金的，甲方有权在应付的经费中直接扣除。</w:t>
      </w:r>
    </w:p>
    <w:p>
      <w:pPr>
        <w:pStyle w:val="null3"/>
        <w:ind w:firstLine="480"/>
        <w:jc w:val="both"/>
      </w:pPr>
      <w:r>
        <w:rPr>
          <w:sz w:val="24"/>
        </w:rPr>
        <w:t>（二）乙方的权利与义务</w:t>
      </w:r>
    </w:p>
    <w:p>
      <w:pPr>
        <w:pStyle w:val="null3"/>
        <w:ind w:firstLine="480"/>
        <w:jc w:val="both"/>
      </w:pPr>
      <w:r>
        <w:rPr>
          <w:sz w:val="24"/>
        </w:rPr>
        <w:t>1．乙方应根据本合同的约定提供服务并提交最终工作成果。</w:t>
      </w:r>
    </w:p>
    <w:p>
      <w:pPr>
        <w:pStyle w:val="null3"/>
        <w:ind w:firstLine="480"/>
        <w:jc w:val="both"/>
      </w:pPr>
      <w:r>
        <w:rPr>
          <w:sz w:val="24"/>
        </w:rPr>
        <w:t>2．乙方应根据本合同的约定提交相关文件、资料。</w:t>
      </w:r>
    </w:p>
    <w:p>
      <w:pPr>
        <w:pStyle w:val="null3"/>
        <w:ind w:firstLine="480"/>
        <w:jc w:val="both"/>
      </w:pPr>
      <w:r>
        <w:rPr>
          <w:sz w:val="24"/>
        </w:rPr>
        <w:t>3.乙方应如实报告工作进展情况并主动接受甲方或者甲方自行委托的第三人的监督。</w:t>
      </w:r>
    </w:p>
    <w:p>
      <w:pPr>
        <w:pStyle w:val="null3"/>
        <w:ind w:firstLine="480"/>
        <w:jc w:val="both"/>
      </w:pPr>
      <w:r>
        <w:rPr>
          <w:sz w:val="24"/>
        </w:rPr>
        <w:t>4．在合同履行期间及工作成果提交后，对甲方提出的与委托项目相关的任何问题，乙方有义务提供免费咨询。</w:t>
      </w:r>
    </w:p>
    <w:p>
      <w:pPr>
        <w:pStyle w:val="null3"/>
        <w:ind w:firstLine="480"/>
        <w:jc w:val="both"/>
      </w:pPr>
      <w:r>
        <w:rPr>
          <w:sz w:val="24"/>
        </w:rPr>
        <w:t>6.乙方应在甲方支付合同款项前提供合法发票，否则甲方有权拒绝支付。</w:t>
      </w:r>
    </w:p>
    <w:p>
      <w:pPr>
        <w:pStyle w:val="null3"/>
        <w:ind w:firstLine="480"/>
        <w:jc w:val="both"/>
      </w:pPr>
      <w:r>
        <w:rPr>
          <w:sz w:val="24"/>
        </w:rPr>
        <w:t>7.乙方有义务为甲方人员提供免费培训，确保甲方人员正确使用乙方提交的最终项目成果。</w:t>
      </w:r>
    </w:p>
    <w:p>
      <w:pPr>
        <w:pStyle w:val="null3"/>
        <w:ind w:firstLine="480"/>
        <w:jc w:val="both"/>
      </w:pPr>
      <w:r>
        <w:rPr>
          <w:sz w:val="24"/>
          <w:b/>
        </w:rPr>
        <w:t>第</w:t>
      </w:r>
      <w:r>
        <w:rPr>
          <w:sz w:val="24"/>
          <w:b/>
        </w:rPr>
        <w:t>五</w:t>
      </w:r>
      <w:r>
        <w:rPr>
          <w:sz w:val="24"/>
          <w:b/>
        </w:rPr>
        <w:t>条</w:t>
      </w:r>
      <w:r>
        <w:rPr>
          <w:sz w:val="24"/>
          <w:b/>
        </w:rPr>
        <w:t>知识产权</w:t>
      </w:r>
    </w:p>
    <w:p>
      <w:pPr>
        <w:pStyle w:val="null3"/>
        <w:ind w:firstLine="480"/>
        <w:jc w:val="both"/>
      </w:pPr>
      <w:r>
        <w:rPr>
          <w:sz w:val="24"/>
        </w:rPr>
        <w:t>（一）乙方应保证为甲方提供服务时不得侵犯第三方的权利。</w:t>
      </w:r>
    </w:p>
    <w:p>
      <w:pPr>
        <w:pStyle w:val="null3"/>
        <w:ind w:firstLine="480"/>
        <w:jc w:val="both"/>
      </w:pPr>
      <w:r>
        <w:rPr>
          <w:sz w:val="24"/>
        </w:rPr>
        <w:t>（二）乙方在为甲方提供服务时所获得成果的知识产权归甲方所有。未经甲方许可，乙方不得以任何方式使用，亦不得出于任何目的向第三方披露或许可第三方使用。主要以该项目成果形成的著作、论文或参加各类评奖，应经甲方同意，与甲方共同署名、共同申报。</w:t>
      </w:r>
    </w:p>
    <w:p>
      <w:pPr>
        <w:pStyle w:val="null3"/>
        <w:ind w:firstLine="480"/>
        <w:jc w:val="both"/>
      </w:pPr>
      <w:r>
        <w:rPr>
          <w:sz w:val="24"/>
        </w:rPr>
        <w:t>（三）若乙方在为甲方提供服务时侵犯了第三方的权利，致使甲方受到索赔或起诉，由此给甲方造成的一切损失由乙方承担，同时甲方有权解除合同，并有权要求乙方支付合同总额的</w:t>
      </w:r>
      <w:r>
        <w:rPr>
          <w:sz w:val="24"/>
          <w:u w:val="single"/>
        </w:rPr>
        <w:t>20%</w:t>
      </w:r>
      <w:r>
        <w:rPr>
          <w:sz w:val="24"/>
        </w:rPr>
        <w:t>的违约金。</w:t>
      </w:r>
    </w:p>
    <w:p>
      <w:pPr>
        <w:pStyle w:val="null3"/>
        <w:ind w:firstLine="480"/>
        <w:jc w:val="both"/>
      </w:pPr>
      <w:r>
        <w:rPr>
          <w:sz w:val="24"/>
        </w:rPr>
        <w:t>（四）若未经甲方许可，乙方擅自使用或向第三方披露或许可第三方使用在为甲方提供服务时所获得的成果，甲方有权要求乙方或使用方停止使用，同时有权要求乙方支付合同总额</w:t>
      </w:r>
      <w:r>
        <w:rPr>
          <w:sz w:val="24"/>
          <w:u w:val="single"/>
        </w:rPr>
        <w:t>20%</w:t>
      </w:r>
      <w:r>
        <w:rPr>
          <w:sz w:val="24"/>
        </w:rPr>
        <w:t>的违约金。</w:t>
      </w:r>
    </w:p>
    <w:p>
      <w:pPr>
        <w:pStyle w:val="null3"/>
        <w:ind w:firstLine="480"/>
        <w:jc w:val="both"/>
      </w:pPr>
      <w:r>
        <w:rPr>
          <w:sz w:val="24"/>
          <w:b/>
        </w:rPr>
        <w:t>第</w:t>
      </w:r>
      <w:r>
        <w:rPr>
          <w:sz w:val="24"/>
          <w:b/>
        </w:rPr>
        <w:t>六</w:t>
      </w:r>
      <w:r>
        <w:rPr>
          <w:sz w:val="24"/>
          <w:b/>
        </w:rPr>
        <w:t>条</w:t>
      </w:r>
      <w:r>
        <w:rPr>
          <w:sz w:val="24"/>
          <w:b/>
        </w:rPr>
        <w:t>保密约定</w:t>
      </w:r>
    </w:p>
    <w:p>
      <w:pPr>
        <w:pStyle w:val="null3"/>
        <w:ind w:firstLine="480"/>
        <w:jc w:val="both"/>
      </w:pPr>
      <w:r>
        <w:rPr>
          <w:sz w:val="24"/>
        </w:rPr>
        <w:t>（一）甲方为履行本合同而提供给乙方的任何信息，以及乙方在履行合同过程中所知悉的甲方的信息，包括本合同的内容，均视为保密信息处理。乙方保证应采取适当有效的保密措施保护该等保密信息免受公开，不向任何第三方公开该等保密信息，并且除为履行本合同目的外非经甲方事先书面同意不得使用任何保密信息。因乙方泄露或者不正当使用该等保密信息而给甲方造成损失的，乙方应当承担相应法律责任并赔偿甲方的所有损失。</w:t>
      </w:r>
    </w:p>
    <w:p>
      <w:pPr>
        <w:pStyle w:val="null3"/>
        <w:ind w:firstLine="480"/>
        <w:jc w:val="both"/>
      </w:pPr>
      <w:r>
        <w:rPr>
          <w:sz w:val="24"/>
        </w:rPr>
        <w:t>（二）乙方对于保密信息的保密义务应延续至该等信息因合法的原因而成为公开信息或甲方书面许可准予公开。</w:t>
      </w:r>
    </w:p>
    <w:p>
      <w:pPr>
        <w:pStyle w:val="null3"/>
        <w:ind w:firstLine="480"/>
        <w:jc w:val="both"/>
      </w:pPr>
      <w:r>
        <w:rPr>
          <w:sz w:val="24"/>
        </w:rPr>
        <w:t>（三）上述保密规定不应当适用于以下信息：收到信息的一方有书面记录可以证明其在披露方向其披露该等信息之前已经知晓该信息；收到信息的一方没有违反本合同的保密义务即从其他渠道获得的公开信息；或者收到信息的一方从对该等信息不负有保密义务的第三方获得的信息。</w:t>
      </w:r>
    </w:p>
    <w:p>
      <w:pPr>
        <w:pStyle w:val="null3"/>
        <w:ind w:firstLine="480"/>
        <w:jc w:val="both"/>
      </w:pPr>
      <w:r>
        <w:rPr>
          <w:sz w:val="24"/>
          <w:b/>
        </w:rPr>
        <w:t>第</w:t>
      </w:r>
      <w:r>
        <w:rPr>
          <w:sz w:val="24"/>
          <w:b/>
        </w:rPr>
        <w:t>七</w:t>
      </w:r>
      <w:r>
        <w:rPr>
          <w:sz w:val="24"/>
          <w:b/>
        </w:rPr>
        <w:t>条</w:t>
      </w:r>
      <w:r>
        <w:rPr>
          <w:sz w:val="24"/>
          <w:b/>
        </w:rPr>
        <w:t>违约责任与赔偿</w:t>
      </w:r>
    </w:p>
    <w:p>
      <w:pPr>
        <w:pStyle w:val="null3"/>
        <w:ind w:firstLine="480"/>
        <w:jc w:val="both"/>
      </w:pPr>
      <w:r>
        <w:rPr>
          <w:sz w:val="24"/>
        </w:rPr>
        <w:t>（一）乙方不履行合同的违约责任</w:t>
      </w:r>
    </w:p>
    <w:p>
      <w:pPr>
        <w:pStyle w:val="null3"/>
        <w:ind w:firstLine="480"/>
        <w:jc w:val="both"/>
      </w:pPr>
      <w:r>
        <w:rPr>
          <w:sz w:val="24"/>
        </w:rPr>
        <w:t>1.乙方应保证资源投入，更换项目负责人和团队主要成员的须经甲方书面同意，后任人员从业履历和资格能力应不低于前任。乙方擅自更换项目负责人、团队主要成员或者降低工作条件的，甲方一经发现有权要求乙方立即整改。拒不整改或者未在甲方要求的时限内整改到位的，甲方有权要求乙方</w:t>
      </w:r>
      <w:r>
        <w:rPr>
          <w:sz w:val="24"/>
          <w:u w:val="single"/>
        </w:rPr>
        <w:t>每次按合同总额</w:t>
      </w:r>
      <w:r>
        <w:rPr>
          <w:sz w:val="24"/>
          <w:u w:val="single"/>
        </w:rPr>
        <w:t>10%且不少于人民币伍万元</w:t>
      </w:r>
      <w:r>
        <w:rPr>
          <w:sz w:val="24"/>
        </w:rPr>
        <w:t>向甲方支付违约金。经整改后，乙方再次擅自更换项目负责人、团队主要成员或者降低工作条件的，甲方有权单方解除合同，乙方应按照合同金额的</w:t>
      </w:r>
      <w:r>
        <w:rPr>
          <w:sz w:val="24"/>
          <w:u w:val="single"/>
        </w:rPr>
        <w:t>20%</w:t>
      </w:r>
      <w:r>
        <w:rPr>
          <w:sz w:val="24"/>
        </w:rPr>
        <w:t>向甲方支付违约金。</w:t>
      </w:r>
    </w:p>
    <w:p>
      <w:pPr>
        <w:pStyle w:val="null3"/>
        <w:ind w:firstLine="480"/>
        <w:jc w:val="both"/>
      </w:pPr>
      <w:r>
        <w:rPr>
          <w:sz w:val="24"/>
        </w:rPr>
        <w:t>2.乙方不履行合同或部分不履行合同（包括且不限于乙方擅自将项目全部或者部分交由第三方研究或者开发的），乙方应按照合同金额的</w:t>
      </w:r>
      <w:r>
        <w:rPr>
          <w:sz w:val="24"/>
          <w:u w:val="single"/>
        </w:rPr>
        <w:t>20%</w:t>
      </w:r>
      <w:r>
        <w:rPr>
          <w:sz w:val="24"/>
        </w:rPr>
        <w:t>向甲方支付违约金。如导致合同解除或部分解除的，乙方应当按合同金额的</w:t>
      </w:r>
      <w:r>
        <w:rPr>
          <w:sz w:val="24"/>
          <w:u w:val="single"/>
        </w:rPr>
        <w:t>30%</w:t>
      </w:r>
      <w:r>
        <w:rPr>
          <w:sz w:val="24"/>
        </w:rPr>
        <w:t>向甲方支付违约金。</w:t>
      </w:r>
    </w:p>
    <w:p>
      <w:pPr>
        <w:pStyle w:val="null3"/>
        <w:ind w:firstLine="480"/>
        <w:jc w:val="both"/>
      </w:pPr>
      <w:r>
        <w:rPr>
          <w:sz w:val="24"/>
        </w:rPr>
        <w:t>（二）乙方延迟履行合同的违约责任</w:t>
      </w:r>
    </w:p>
    <w:p>
      <w:pPr>
        <w:pStyle w:val="null3"/>
        <w:ind w:firstLine="480"/>
        <w:jc w:val="both"/>
      </w:pPr>
      <w:r>
        <w:rPr>
          <w:sz w:val="24"/>
        </w:rPr>
        <w:t>1．除甲方书面同意延迟之外，乙方未能按本合同的约定提供服务或者交付（初步、阶段性、最终等）项目成果，甲方有权要求乙方支付违约金。</w:t>
      </w:r>
      <w:r>
        <w:rPr>
          <w:sz w:val="24"/>
        </w:rPr>
        <w:t>每延迟一日违约金的金额为</w:t>
      </w:r>
      <w:r>
        <w:rPr>
          <w:sz w:val="24"/>
          <w:u w:val="single"/>
        </w:rPr>
        <w:t>合同总额的</w:t>
      </w:r>
      <w:r>
        <w:rPr>
          <w:sz w:val="24"/>
          <w:u w:val="single"/>
        </w:rPr>
        <w:t>0.1％</w:t>
      </w:r>
      <w:r>
        <w:rPr>
          <w:sz w:val="24"/>
        </w:rPr>
        <w:t>。</w:t>
      </w:r>
    </w:p>
    <w:p>
      <w:pPr>
        <w:pStyle w:val="null3"/>
        <w:ind w:firstLine="480"/>
        <w:jc w:val="both"/>
      </w:pPr>
      <w:r>
        <w:rPr>
          <w:sz w:val="24"/>
        </w:rPr>
        <w:t>2．若乙方因自身原因未能按本合同的约定提供服务，且延迟期限超过</w:t>
      </w:r>
      <w:r>
        <w:rPr>
          <w:sz w:val="24"/>
          <w:u w:val="single"/>
        </w:rPr>
        <w:t>30日</w:t>
      </w:r>
      <w:r>
        <w:rPr>
          <w:sz w:val="24"/>
        </w:rPr>
        <w:t>，甲方有权单方解除合同，并有权要求乙方按照未完成工作的比例将甲方已付的相应比例的款项退还甲方并赔付</w:t>
      </w:r>
      <w:r>
        <w:rPr>
          <w:sz w:val="24"/>
          <w:u w:val="single"/>
        </w:rPr>
        <w:t>合同总额</w:t>
      </w:r>
      <w:r>
        <w:rPr>
          <w:sz w:val="24"/>
          <w:u w:val="single"/>
        </w:rPr>
        <w:t>20%</w:t>
      </w:r>
      <w:r>
        <w:rPr>
          <w:sz w:val="24"/>
        </w:rPr>
        <w:t>的违约金。未完成工作的比例</w:t>
      </w:r>
      <w:r>
        <w:rPr>
          <w:sz w:val="24"/>
        </w:rPr>
        <w:t>由双方根据合同完成情况协商确定。</w:t>
      </w:r>
    </w:p>
    <w:p>
      <w:pPr>
        <w:pStyle w:val="null3"/>
        <w:ind w:firstLine="480"/>
        <w:jc w:val="both"/>
      </w:pPr>
      <w:r>
        <w:rPr>
          <w:sz w:val="24"/>
        </w:rPr>
        <w:t>（三）乙方服务质量或者成果不符合合同约定的违约责任</w:t>
      </w:r>
    </w:p>
    <w:p>
      <w:pPr>
        <w:pStyle w:val="null3"/>
        <w:ind w:firstLine="480"/>
        <w:jc w:val="both"/>
      </w:pPr>
      <w:r>
        <w:rPr>
          <w:sz w:val="24"/>
        </w:rPr>
        <w:t>乙方应提供与合同要求相符的服务，如因乙方自身原因导致向甲方提供的服务或交付的服务成果不符合合同约定，甲方有权选择以下方式解决：</w:t>
      </w:r>
    </w:p>
    <w:p>
      <w:pPr>
        <w:pStyle w:val="null3"/>
        <w:ind w:firstLine="480"/>
        <w:jc w:val="both"/>
      </w:pPr>
      <w:r>
        <w:rPr>
          <w:sz w:val="24"/>
        </w:rPr>
        <w:t>1.乙方应按甲方要求在规定期限内进行整改，重新提供服务和交付项目成果，以使服务达到合同要求，同时承担因此产生的一切费用和风险，负担甲方遭受的一切损失，并承担延迟提供服务、交付项目成果的责任。</w:t>
      </w:r>
    </w:p>
    <w:p>
      <w:pPr>
        <w:pStyle w:val="null3"/>
        <w:ind w:firstLine="480"/>
        <w:jc w:val="both"/>
      </w:pPr>
      <w:r>
        <w:rPr>
          <w:sz w:val="24"/>
        </w:rPr>
        <w:t>2.整改后仍无法满足合同要求的，甲方有权单方解除合同，并有权要求乙方按照未达到合同要求项目成果的比例将甲方已付的相应比例的款项退还甲方并赔付</w:t>
      </w:r>
      <w:r>
        <w:rPr>
          <w:sz w:val="24"/>
          <w:u w:val="single"/>
        </w:rPr>
        <w:t>合同总额</w:t>
      </w:r>
      <w:r>
        <w:rPr>
          <w:sz w:val="24"/>
          <w:u w:val="single"/>
        </w:rPr>
        <w:t>20%</w:t>
      </w:r>
      <w:r>
        <w:rPr>
          <w:sz w:val="24"/>
        </w:rPr>
        <w:t>的违约金。</w:t>
      </w:r>
    </w:p>
    <w:p>
      <w:pPr>
        <w:pStyle w:val="null3"/>
        <w:ind w:firstLine="480"/>
        <w:jc w:val="both"/>
      </w:pPr>
      <w:r>
        <w:rPr>
          <w:sz w:val="24"/>
        </w:rPr>
        <w:t>（四）乙方存在合同约定的违约行为时，甲方有权书面向乙方发出索赔通知。索赔通知送达乙方即生效。同时，甲方保留进一步要求索赔的权利。所有违约金或者赔偿金的支付不减轻乙方合同项下的任何责任和义务。</w:t>
      </w:r>
    </w:p>
    <w:p>
      <w:pPr>
        <w:pStyle w:val="null3"/>
        <w:ind w:firstLine="480"/>
        <w:jc w:val="both"/>
      </w:pPr>
      <w:r>
        <w:rPr>
          <w:sz w:val="24"/>
        </w:rPr>
        <w:t>（五）本条所约定的违约金，甲方有权合并适用，且甲方有权在应付款项中直接扣减，乙方对此不持异议。</w:t>
      </w:r>
    </w:p>
    <w:p>
      <w:pPr>
        <w:pStyle w:val="null3"/>
        <w:ind w:firstLine="480"/>
        <w:jc w:val="both"/>
      </w:pPr>
      <w:r>
        <w:rPr>
          <w:sz w:val="24"/>
          <w:b/>
        </w:rPr>
        <w:t>第</w:t>
      </w:r>
      <w:r>
        <w:rPr>
          <w:sz w:val="24"/>
          <w:b/>
        </w:rPr>
        <w:t>八</w:t>
      </w:r>
      <w:r>
        <w:rPr>
          <w:sz w:val="24"/>
          <w:b/>
        </w:rPr>
        <w:t>条</w:t>
      </w:r>
      <w:r>
        <w:rPr>
          <w:sz w:val="24"/>
          <w:b/>
        </w:rPr>
        <w:t>争议的解决</w:t>
      </w:r>
    </w:p>
    <w:p>
      <w:pPr>
        <w:pStyle w:val="null3"/>
        <w:ind w:firstLine="480"/>
        <w:jc w:val="both"/>
      </w:pPr>
      <w:r>
        <w:rPr>
          <w:sz w:val="24"/>
        </w:rPr>
        <w:t>合同执行过程中发生的任何争议，若双方不能通过友好协商解决，双方一致同意向</w:t>
      </w:r>
      <w:r>
        <w:rPr>
          <w:sz w:val="24"/>
          <w:u w:val="single"/>
        </w:rPr>
        <w:t>广州仲裁委员会</w:t>
      </w:r>
      <w:r>
        <w:rPr>
          <w:sz w:val="24"/>
        </w:rPr>
        <w:t>提起仲裁。</w:t>
      </w:r>
      <w:r>
        <w:rPr>
          <w:sz w:val="24"/>
        </w:rPr>
        <w:t>仲裁所需相关费用（包括但不限于律师费、仲裁前保全费、仲裁费等）由违约方承担。</w:t>
      </w:r>
    </w:p>
    <w:p>
      <w:pPr>
        <w:pStyle w:val="null3"/>
        <w:ind w:firstLine="480"/>
        <w:jc w:val="both"/>
      </w:pPr>
      <w:r>
        <w:rPr>
          <w:sz w:val="24"/>
          <w:b/>
        </w:rPr>
        <w:t>第</w:t>
      </w:r>
      <w:r>
        <w:rPr>
          <w:sz w:val="24"/>
          <w:b/>
        </w:rPr>
        <w:t>九</w:t>
      </w:r>
      <w:r>
        <w:rPr>
          <w:sz w:val="24"/>
          <w:b/>
        </w:rPr>
        <w:t>条</w:t>
      </w:r>
      <w:r>
        <w:rPr>
          <w:sz w:val="24"/>
          <w:b/>
        </w:rPr>
        <w:t>不可抗力</w:t>
      </w:r>
    </w:p>
    <w:p>
      <w:pPr>
        <w:pStyle w:val="null3"/>
        <w:ind w:firstLine="480"/>
        <w:jc w:val="both"/>
      </w:pPr>
      <w:r>
        <w:rPr>
          <w:sz w:val="24"/>
        </w:rPr>
        <w:t>任何一方由于不可抗力原因不能履行合同时，应在不可抗力事件结束后</w:t>
      </w:r>
      <w:r>
        <w:rPr>
          <w:sz w:val="24"/>
          <w:u w:val="single"/>
        </w:rPr>
        <w:t>10日内</w:t>
      </w:r>
      <w:r>
        <w:rPr>
          <w:sz w:val="24"/>
        </w:rPr>
        <w:t>向另一方通报，以减轻可能给对方造成的损失。在取得有关机构的不可抗力证明或双方谅解确认后，允许延期履行或修订合同，并根据情况可部分或全部免于承担违约责任。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b/>
        </w:rPr>
        <w:t>第十条</w:t>
      </w:r>
      <w:r>
        <w:rPr>
          <w:sz w:val="24"/>
          <w:b/>
        </w:rPr>
        <w:t>通知和送达</w:t>
      </w:r>
    </w:p>
    <w:p>
      <w:pPr>
        <w:pStyle w:val="null3"/>
        <w:ind w:firstLine="480"/>
        <w:jc w:val="both"/>
      </w:pPr>
      <w:r>
        <w:rPr>
          <w:sz w:val="24"/>
        </w:rPr>
        <w:t>甲、乙双方因履行本合同而相互发出或者提供的所有通知、文件、材料，均以本合同所列明的地址、电话、传真、电子邮箱通知和送达。一方迁址或者变更电话、传真、电子邮箱的，应当书面通知对方。</w:t>
      </w:r>
    </w:p>
    <w:p>
      <w:pPr>
        <w:pStyle w:val="null3"/>
        <w:ind w:firstLine="480"/>
        <w:jc w:val="both"/>
      </w:pPr>
      <w:r>
        <w:rPr>
          <w:sz w:val="24"/>
        </w:rPr>
        <w:t>以当面交付文件方式送达的，交付之时视为送达；以电子数据（电子邮件、即时通讯等）进行送达的，发出电子数据信息时视为送达；以传真方式送达的，发出传真时视为送达；以邮寄方式送达的，邮件交邮当日视为送达。</w:t>
      </w:r>
    </w:p>
    <w:p>
      <w:pPr>
        <w:pStyle w:val="null3"/>
        <w:ind w:firstLine="480"/>
        <w:jc w:val="both"/>
      </w:pPr>
      <w:r>
        <w:rPr>
          <w:sz w:val="24"/>
          <w:b/>
        </w:rPr>
        <w:t>第十</w:t>
      </w:r>
      <w:r>
        <w:rPr>
          <w:sz w:val="24"/>
          <w:b/>
        </w:rPr>
        <w:t>一</w:t>
      </w:r>
      <w:r>
        <w:rPr>
          <w:sz w:val="24"/>
          <w:b/>
        </w:rPr>
        <w:t>条</w:t>
      </w:r>
      <w:r>
        <w:rPr>
          <w:sz w:val="24"/>
          <w:b/>
        </w:rPr>
        <w:t>其他</w:t>
      </w:r>
    </w:p>
    <w:p>
      <w:pPr>
        <w:pStyle w:val="null3"/>
        <w:ind w:firstLine="480"/>
        <w:jc w:val="both"/>
      </w:pPr>
      <w:r>
        <w:rPr>
          <w:sz w:val="24"/>
        </w:rPr>
        <w:t>（一）本合同之附件及经双方认可的项目实施方案均为本合同不可分割之部分。</w:t>
      </w:r>
    </w:p>
    <w:p>
      <w:pPr>
        <w:pStyle w:val="null3"/>
        <w:ind w:firstLine="480"/>
        <w:jc w:val="both"/>
      </w:pPr>
      <w:r>
        <w:rPr>
          <w:sz w:val="24"/>
        </w:rPr>
        <w:t>（二）本合同未尽事宜，由甲、乙双方另行议定，并签订补充协议。补充协议与本合同不一致的，以补充协议为准。</w:t>
      </w:r>
    </w:p>
    <w:p>
      <w:pPr>
        <w:pStyle w:val="null3"/>
        <w:ind w:firstLine="480"/>
        <w:jc w:val="both"/>
      </w:pPr>
      <w:r>
        <w:rPr>
          <w:sz w:val="24"/>
        </w:rPr>
        <w:t>（三）本合同及其附件和补充协议中未规定的事项，均遵照中华人民共和国有关法律、法规执行。</w:t>
      </w:r>
    </w:p>
    <w:p>
      <w:pPr>
        <w:pStyle w:val="null3"/>
        <w:ind w:firstLine="480"/>
        <w:jc w:val="both"/>
      </w:pPr>
      <w:r>
        <w:rPr>
          <w:sz w:val="24"/>
        </w:rPr>
        <w:t>（四）本合同连同附件一式</w:t>
      </w:r>
      <w:r>
        <w:rPr>
          <w:sz w:val="24"/>
          <w:b/>
          <w:u w:val="single"/>
        </w:rPr>
        <w:t xml:space="preserve"> </w:t>
      </w:r>
      <w:r>
        <w:rPr>
          <w:sz w:val="24"/>
          <w:b/>
          <w:u w:val="single"/>
        </w:rPr>
        <w:t>陆</w:t>
      </w:r>
      <w:r>
        <w:rPr>
          <w:sz w:val="24"/>
        </w:rPr>
        <w:t>份，甲、乙双方各执</w:t>
      </w:r>
      <w:r>
        <w:rPr>
          <w:sz w:val="24"/>
          <w:b/>
          <w:u w:val="single"/>
        </w:rPr>
        <w:t xml:space="preserve"> </w:t>
      </w:r>
      <w:r>
        <w:rPr>
          <w:sz w:val="24"/>
          <w:b/>
          <w:u w:val="single"/>
        </w:rPr>
        <w:t>叁</w:t>
      </w:r>
      <w:r>
        <w:rPr>
          <w:sz w:val="24"/>
        </w:rPr>
        <w:t>份，均具有同等法律效力。</w:t>
      </w:r>
    </w:p>
    <w:p>
      <w:pPr>
        <w:pStyle w:val="null3"/>
        <w:ind w:firstLine="480"/>
        <w:jc w:val="both"/>
      </w:pPr>
      <w:r>
        <w:rPr>
          <w:sz w:val="24"/>
        </w:rPr>
        <w:t>（五）本合同之内容系双方真实意思表示，不存在胁迫、欺诈、重大误解、显失公平的情形。</w:t>
      </w:r>
    </w:p>
    <w:p>
      <w:pPr>
        <w:pStyle w:val="null3"/>
        <w:spacing w:before="165" w:after="165"/>
        <w:ind w:firstLine="480"/>
        <w:jc w:val="both"/>
      </w:pPr>
      <w:r>
        <w:rPr>
          <w:sz w:val="24"/>
        </w:rPr>
        <w:t>（以下无正文）</w:t>
      </w:r>
    </w:p>
    <w:p>
      <w:pPr>
        <w:pStyle w:val="null3"/>
        <w:jc w:val="both"/>
      </w:pPr>
      <w:r>
        <w:rPr>
          <w:sz w:val="24"/>
        </w:rPr>
        <w:t>甲方（盖章）：</w:t>
      </w:r>
      <w:r>
        <w:rPr>
          <w:sz w:val="24"/>
          <w:u w:val="single"/>
        </w:rPr>
        <w:t>广东省土地调查规划院</w:t>
      </w:r>
    </w:p>
    <w:p>
      <w:pPr>
        <w:pStyle w:val="null3"/>
      </w:pPr>
      <w:r>
        <w:rPr/>
        <w:t xml:space="preserve"> </w:t>
      </w:r>
    </w:p>
    <w:p>
      <w:pPr>
        <w:pStyle w:val="null3"/>
        <w:jc w:val="both"/>
      </w:pPr>
      <w:r>
        <w:rPr>
          <w:sz w:val="24"/>
        </w:rPr>
        <w:t>法定代表人</w:t>
      </w:r>
      <w:r>
        <w:rPr>
          <w:sz w:val="24"/>
        </w:rPr>
        <w:t>/委托代理人：</w:t>
      </w:r>
      <w:r>
        <w:rPr>
          <w:sz w:val="21"/>
          <w:u w:val="single"/>
        </w:rPr>
        <w:t xml:space="preserve">             </w:t>
      </w:r>
    </w:p>
    <w:p>
      <w:pPr>
        <w:pStyle w:val="null3"/>
        <w:jc w:val="both"/>
      </w:pPr>
      <w:r>
        <w:rPr>
          <w:sz w:val="24"/>
        </w:rPr>
        <w:t>纳税人识别号：</w:t>
      </w:r>
      <w:r>
        <w:rPr>
          <w:sz w:val="24"/>
        </w:rPr>
        <w:t>1244 0000 4558 6041 0M</w:t>
      </w:r>
    </w:p>
    <w:p>
      <w:pPr>
        <w:pStyle w:val="null3"/>
        <w:jc w:val="both"/>
      </w:pPr>
      <w:r>
        <w:rPr>
          <w:sz w:val="24"/>
        </w:rPr>
        <w:t>开户银行：中国建设银行广州环市东路支行</w:t>
      </w:r>
    </w:p>
    <w:p>
      <w:pPr>
        <w:pStyle w:val="null3"/>
        <w:jc w:val="both"/>
      </w:pPr>
      <w:r>
        <w:rPr>
          <w:sz w:val="24"/>
        </w:rPr>
        <w:t>帐号：</w:t>
      </w:r>
      <w:r>
        <w:rPr>
          <w:sz w:val="24"/>
        </w:rPr>
        <w:t>4400 1490 5050 5040 3160</w:t>
      </w:r>
    </w:p>
    <w:p>
      <w:pPr>
        <w:pStyle w:val="null3"/>
        <w:jc w:val="both"/>
      </w:pPr>
      <w:r>
        <w:rPr>
          <w:sz w:val="24"/>
        </w:rPr>
        <w:t>地址：广东省广州市越秀区环市东路</w:t>
      </w:r>
      <w:r>
        <w:rPr>
          <w:sz w:val="24"/>
        </w:rPr>
        <w:t>468号1栋6楼</w:t>
      </w:r>
    </w:p>
    <w:p>
      <w:pPr>
        <w:pStyle w:val="null3"/>
        <w:jc w:val="both"/>
      </w:pPr>
      <w:r>
        <w:rPr>
          <w:sz w:val="24"/>
        </w:rPr>
        <w:t>邮政编码：</w:t>
      </w:r>
      <w:r>
        <w:rPr>
          <w:sz w:val="24"/>
        </w:rPr>
        <w:t>510075</w:t>
      </w:r>
    </w:p>
    <w:p>
      <w:pPr>
        <w:pStyle w:val="null3"/>
        <w:jc w:val="both"/>
      </w:pPr>
      <w:r>
        <w:rPr>
          <w:sz w:val="24"/>
        </w:rPr>
        <w:t>签定日期：</w:t>
      </w:r>
      <w:r>
        <w:rPr>
          <w:sz w:val="24"/>
          <w:u w:val="single"/>
        </w:rPr>
        <w:t>20**</w:t>
      </w:r>
      <w:r>
        <w:rPr>
          <w:sz w:val="24"/>
        </w:rPr>
        <w:t>年</w:t>
      </w:r>
      <w:r>
        <w:rPr>
          <w:sz w:val="24"/>
          <w:u w:val="single"/>
        </w:rPr>
        <w:t>**</w:t>
      </w:r>
      <w:r>
        <w:rPr>
          <w:sz w:val="24"/>
        </w:rPr>
        <w:t>月</w:t>
      </w:r>
      <w:r>
        <w:rPr>
          <w:sz w:val="24"/>
          <w:u w:val="single"/>
        </w:rPr>
        <w:t>**</w:t>
      </w:r>
      <w:r>
        <w:rPr>
          <w:sz w:val="24"/>
        </w:rPr>
        <w:t>日</w:t>
      </w:r>
      <w:r>
        <w:rPr>
          <w:sz w:val="24"/>
        </w:rPr>
        <w:t xml:space="preserve">    </w:t>
      </w:r>
    </w:p>
    <w:p>
      <w:pPr>
        <w:pStyle w:val="null3"/>
        <w:jc w:val="both"/>
      </w:pPr>
      <w:r>
        <w:rPr>
          <w:sz w:val="24"/>
        </w:rPr>
        <w:t>乙方（盖章）：</w:t>
      </w:r>
      <w:r>
        <w:rPr>
          <w:sz w:val="24"/>
          <w:u w:val="single"/>
        </w:rPr>
        <w:t xml:space="preserve"> ***</w:t>
      </w:r>
    </w:p>
    <w:p>
      <w:pPr>
        <w:pStyle w:val="null3"/>
        <w:jc w:val="both"/>
      </w:pPr>
      <w:r>
        <w:rPr>
          <w:sz w:val="24"/>
        </w:rPr>
        <w:t>法定代表人</w:t>
      </w:r>
      <w:r>
        <w:rPr>
          <w:sz w:val="24"/>
        </w:rPr>
        <w:t>/委托代理人：</w:t>
      </w:r>
      <w:r>
        <w:rPr>
          <w:sz w:val="21"/>
          <w:u w:val="single"/>
        </w:rPr>
        <w:t xml:space="preserve">             </w:t>
      </w:r>
      <w:r>
        <w:rPr>
          <w:sz w:val="24"/>
          <w:u w:val="single"/>
        </w:rPr>
        <w:t>（</w:t>
      </w:r>
      <w:r>
        <w:rPr>
          <w:sz w:val="24"/>
          <w:u w:val="single"/>
        </w:rPr>
        <w:t>如委托代理人签署须附法人委托书</w:t>
      </w:r>
      <w:r>
        <w:rPr>
          <w:sz w:val="24"/>
          <w:u w:val="single"/>
        </w:rPr>
        <w:t>）</w:t>
      </w:r>
    </w:p>
    <w:p>
      <w:pPr>
        <w:pStyle w:val="null3"/>
        <w:jc w:val="both"/>
      </w:pPr>
      <w:r>
        <w:rPr>
          <w:sz w:val="24"/>
        </w:rPr>
        <w:t>纳税人识别号：</w:t>
      </w:r>
      <w:r>
        <w:rPr>
          <w:sz w:val="21"/>
          <w:u w:val="single"/>
        </w:rPr>
        <w:t xml:space="preserve">             </w:t>
      </w:r>
    </w:p>
    <w:p>
      <w:pPr>
        <w:pStyle w:val="null3"/>
        <w:jc w:val="both"/>
      </w:pPr>
      <w:r>
        <w:rPr>
          <w:sz w:val="24"/>
        </w:rPr>
        <w:t>开户银行：</w:t>
      </w:r>
      <w:r>
        <w:rPr>
          <w:sz w:val="21"/>
          <w:u w:val="single"/>
        </w:rPr>
        <w:t xml:space="preserve">             </w:t>
      </w:r>
    </w:p>
    <w:p>
      <w:pPr>
        <w:pStyle w:val="null3"/>
        <w:jc w:val="both"/>
      </w:pPr>
      <w:r>
        <w:rPr>
          <w:sz w:val="24"/>
        </w:rPr>
        <w:t>帐号：</w:t>
      </w:r>
      <w:r>
        <w:rPr>
          <w:sz w:val="21"/>
          <w:u w:val="single"/>
        </w:rPr>
        <w:t xml:space="preserve">             </w:t>
      </w:r>
    </w:p>
    <w:p>
      <w:pPr>
        <w:pStyle w:val="null3"/>
        <w:jc w:val="both"/>
      </w:pPr>
      <w:r>
        <w:rPr>
          <w:sz w:val="24"/>
        </w:rPr>
        <w:t>地址：</w:t>
      </w:r>
      <w:r>
        <w:rPr>
          <w:sz w:val="21"/>
          <w:u w:val="single"/>
        </w:rPr>
        <w:t xml:space="preserve">             </w:t>
      </w:r>
    </w:p>
    <w:p>
      <w:pPr>
        <w:pStyle w:val="null3"/>
        <w:jc w:val="both"/>
      </w:pPr>
      <w:r>
        <w:rPr>
          <w:sz w:val="24"/>
        </w:rPr>
        <w:t>邮政编码：</w:t>
      </w:r>
      <w:r>
        <w:rPr>
          <w:sz w:val="21"/>
          <w:u w:val="single"/>
        </w:rPr>
        <w:t xml:space="preserve">             </w:t>
      </w:r>
    </w:p>
    <w:p>
      <w:pPr>
        <w:pStyle w:val="null3"/>
        <w:jc w:val="both"/>
      </w:pPr>
      <w:r>
        <w:rPr>
          <w:sz w:val="24"/>
        </w:rPr>
        <w:t>签定日期：</w:t>
      </w:r>
      <w:r>
        <w:rPr>
          <w:sz w:val="24"/>
          <w:u w:val="single"/>
        </w:rPr>
        <w:t>20**</w:t>
      </w:r>
      <w:r>
        <w:rPr>
          <w:sz w:val="24"/>
        </w:rPr>
        <w:t>年</w:t>
      </w:r>
      <w:r>
        <w:rPr>
          <w:sz w:val="24"/>
          <w:u w:val="single"/>
        </w:rPr>
        <w:t>**</w:t>
      </w:r>
      <w:r>
        <w:rPr>
          <w:sz w:val="24"/>
        </w:rPr>
        <w:t>月</w:t>
      </w:r>
      <w:r>
        <w:rPr>
          <w:sz w:val="24"/>
          <w:u w:val="single"/>
        </w:rPr>
        <w:t>**</w:t>
      </w:r>
      <w:r>
        <w:rPr>
          <w:sz w:val="24"/>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440001-2026-03229</w:t>
      </w:r>
    </w:p>
    <w:p>
      <w:pPr>
        <w:pStyle w:val="null3"/>
        <w:jc w:val="center"/>
        <w:outlineLvl w:val="3"/>
      </w:pPr>
      <w:r>
        <w:rPr>
          <w:sz w:val="24"/>
          <w:b/>
        </w:rPr>
        <w:t>采购项目编号：</w:t>
      </w:r>
      <w:r>
        <w:rPr>
          <w:sz w:val="24"/>
          <w:b/>
        </w:rPr>
        <w:t>HXGZ202601C850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广东华信招标有限公司</w:t>
      </w:r>
    </w:p>
    <w:p>
      <w:pPr>
        <w:pStyle w:val="null3"/>
        <w:ind w:firstLine="480"/>
      </w:pPr>
      <w:r>
        <w:rPr/>
        <w:t xml:space="preserve"> 你方组织的</w:t>
      </w:r>
      <w:r>
        <w:rPr>
          <w:u w:val="single"/>
        </w:rPr>
        <w:t>“</w:t>
      </w:r>
      <w:r>
        <w:rPr>
          <w:u w:val="single"/>
        </w:rPr>
        <w:t>2026年广东省海域、海岸线变化数据采集技术服务</w:t>
      </w:r>
      <w:r>
        <w:rPr>
          <w:u w:val="single"/>
        </w:rPr>
        <w:t>”</w:t>
      </w:r>
      <w:r>
        <w:rPr/>
        <w:t>项目的招标[采购项目编号为：</w:t>
      </w:r>
      <w:r>
        <w:rPr>
          <w:u w:val="single"/>
        </w:rPr>
        <w:t>HXGZ202601C850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2026年广东省海域、海岸线变化数据采集技术服务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广东华信招标有限公司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2026年广东省海域、海岸线变化数据采集技术服务</w:t>
      </w:r>
      <w:r>
        <w:rPr/>
        <w:t>”项目采购[采购项目编号为</w:t>
      </w:r>
      <w:r>
        <w:rPr/>
        <w:t>HXGZ202601C850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广东省土地调查规划院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广东华信招标有限公司</w:t>
      </w:r>
    </w:p>
    <w:p>
      <w:pPr>
        <w:pStyle w:val="null3"/>
        <w:ind w:firstLine="480"/>
      </w:pPr>
      <w:r>
        <w:rPr/>
        <w:t xml:space="preserve"> 如果我方在贵采购代理机构组织的</w:t>
      </w:r>
      <w:r>
        <w:rPr/>
        <w:t>2026年广东省海域、海岸线变化数据采集技术服务</w:t>
      </w:r>
      <w:r>
        <w:rPr/>
        <w:t>招标中获中标（采购项目编号：</w:t>
      </w:r>
      <w:r>
        <w:rPr/>
        <w:t>HXGZ202601C850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广东华信招标有限公司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广东华信招标有限公司</w:t>
      </w:r>
    </w:p>
    <w:p>
      <w:pPr>
        <w:pStyle w:val="null3"/>
        <w:ind w:firstLine="480"/>
      </w:pPr>
      <w:r>
        <w:rPr/>
        <w:t>我单位已登记并准备参与“</w:t>
      </w:r>
      <w:r>
        <w:rPr/>
        <w:t>2026年广东省海域、海岸线变化数据采集技术服务</w:t>
      </w:r>
      <w:r>
        <w:rPr/>
        <w:t>”项目（采购项目编号：</w:t>
      </w:r>
      <w:r>
        <w:rPr/>
        <w:t>HXGZ202601C850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