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441900021-2026-00385</w:t>
      </w:r>
    </w:p>
    <w:p>
      <w:pPr>
        <w:pStyle w:val="null3"/>
        <w:jc w:val="center"/>
        <w:outlineLvl w:val="3"/>
      </w:pPr>
      <w:r>
        <w:rPr>
          <w:sz w:val="24"/>
          <w:b/>
        </w:rPr>
        <w:t>采购项目编号：</w:t>
      </w:r>
      <w:r>
        <w:rPr>
          <w:sz w:val="24"/>
          <w:b/>
        </w:rPr>
        <w:t>441900021-2026-00385</w:t>
      </w:r>
    </w:p>
    <w:p>
      <w:pPr>
        <w:pStyle w:val="null3"/>
        <w:jc w:val="center"/>
        <w:outlineLvl w:val="3"/>
      </w:pPr>
      <w:r>
        <w:rPr>
          <w:sz w:val="24"/>
          <w:b/>
        </w:rPr>
        <w:t>项目名称：</w:t>
      </w:r>
      <w:r>
        <w:rPr>
          <w:sz w:val="24"/>
          <w:b/>
        </w:rPr>
        <w:t>东莞市大朗镇老旧监控设备更新改造项目</w:t>
      </w:r>
    </w:p>
    <w:p>
      <w:pPr>
        <w:pStyle w:val="null3"/>
        <w:jc w:val="center"/>
        <w:outlineLvl w:val="3"/>
      </w:pPr>
      <w:r>
        <w:rPr>
          <w:sz w:val="24"/>
          <w:b/>
        </w:rPr>
        <w:t>采购人：</w:t>
      </w:r>
      <w:r>
        <w:rPr>
          <w:sz w:val="24"/>
          <w:b/>
        </w:rPr>
        <w:t>东莞市公安局大朗分局</w:t>
      </w:r>
    </w:p>
    <w:p>
      <w:pPr>
        <w:pStyle w:val="null3"/>
        <w:jc w:val="center"/>
        <w:outlineLvl w:val="3"/>
      </w:pPr>
      <w:r>
        <w:rPr>
          <w:sz w:val="24"/>
          <w:b/>
        </w:rPr>
        <w:t>采购代理机构：</w:t>
      </w:r>
      <w:r>
        <w:rPr>
          <w:sz w:val="24"/>
          <w:b/>
        </w:rPr>
        <w:t>广东中元招标代理有限公司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广东中元招标代理有限公司</w:t>
      </w:r>
      <w:r>
        <w:rPr/>
        <w:t>受</w:t>
      </w:r>
      <w:r>
        <w:rPr/>
        <w:t>东莞市公安局大朗分局</w:t>
      </w:r>
      <w:r>
        <w:rPr/>
        <w:t>的委托，采用</w:t>
      </w:r>
      <w:r>
        <w:rPr/>
        <w:t>公开招标</w:t>
      </w:r>
      <w:r>
        <w:rPr/>
        <w:t>方式组织采购</w:t>
      </w:r>
      <w:r>
        <w:rPr/>
        <w:t>东莞市大朗镇老旧监控设备更新改造项目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东莞市大朗镇老旧监控设备更新改造项目</w:t>
      </w:r>
    </w:p>
    <w:p>
      <w:pPr>
        <w:pStyle w:val="null3"/>
        <w:ind w:firstLine="480"/>
      </w:pPr>
      <w:r>
        <w:rPr/>
        <w:t>采购计划编号：</w:t>
      </w:r>
      <w:r>
        <w:rPr/>
        <w:t>441900021-2026-00385</w:t>
      </w:r>
    </w:p>
    <w:p>
      <w:pPr>
        <w:pStyle w:val="null3"/>
        <w:ind w:firstLine="480"/>
      </w:pPr>
      <w:r>
        <w:rPr/>
        <w:t>采购项目编号：</w:t>
      </w:r>
      <w:r>
        <w:rPr/>
        <w:t>441900021-2026-00385</w:t>
      </w:r>
    </w:p>
    <w:p>
      <w:pPr>
        <w:pStyle w:val="null3"/>
        <w:ind w:firstLine="480"/>
      </w:pPr>
      <w:r>
        <w:rPr/>
        <w:t>采购方式：</w:t>
      </w:r>
      <w:r>
        <w:rPr/>
        <w:t>公开招标</w:t>
      </w:r>
    </w:p>
    <w:p>
      <w:pPr>
        <w:pStyle w:val="null3"/>
        <w:ind w:firstLine="480"/>
      </w:pPr>
      <w:r>
        <w:rPr/>
        <w:t>预算金额：</w:t>
      </w:r>
      <w:r>
        <w:rPr/>
        <w:t>6,419,936.26</w:t>
      </w:r>
      <w:r>
        <w:rPr/>
        <w:t>元</w:t>
      </w:r>
    </w:p>
    <w:p>
      <w:pPr>
        <w:pStyle w:val="null3"/>
        <w:outlineLvl w:val="3"/>
      </w:pPr>
      <w:r>
        <w:rPr>
          <w:sz w:val="24"/>
          <w:b/>
        </w:rPr>
        <w:t>2.项目内容及需求情况（采购项目技术规格、参数及要求）</w:t>
      </w:r>
    </w:p>
    <w:p>
      <w:pPr>
        <w:pStyle w:val="null3"/>
      </w:pPr>
      <w:r>
        <w:rPr/>
        <w:t>采购包1(东莞市大朗镇老旧监控设备更新改造项目):</w:t>
      </w:r>
    </w:p>
    <w:p>
      <w:pPr>
        <w:pStyle w:val="null3"/>
      </w:pPr>
      <w:r>
        <w:rPr/>
        <w:t>采购包预算金额：6,419,936.26元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其他信息化设备</w:t>
            </w:r>
          </w:p>
        </w:tc>
        <w:tc>
          <w:tcPr>
            <w:tcW w:type="dxa" w:w="2136"/>
          </w:tcPr>
          <w:p>
            <w:pPr>
              <w:pStyle w:val="null3"/>
            </w:pPr>
            <w:r>
              <w:rPr/>
              <w:t>东莞市大朗镇老旧监控设备更新改造项目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合同履行期限：详见标的提供的时间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复印件。分支机构投标的，须提供总公司和分公司营业执照复印件，总公司出具给分支机构的授权书。</w:t>
      </w:r>
    </w:p>
    <w:p>
      <w:pPr>
        <w:pStyle w:val="null3"/>
      </w:pPr>
      <w:r>
        <w:rPr/>
        <w:t>2）有依法缴纳税收和社会保障资金的良好记录：参照招标公告附件资格条件承诺函格式（或自拟格式）提供相关承诺。</w:t>
      </w:r>
    </w:p>
    <w:p>
      <w:pPr>
        <w:pStyle w:val="null3"/>
      </w:pPr>
      <w:r>
        <w:rPr/>
        <w:t>3）具有良好的商业信誉和健全的财务会计制度：参照招标公告附件资格条件承诺函格式（或自拟格式）提供相关承诺。</w:t>
      </w:r>
    </w:p>
    <w:p>
      <w:pPr>
        <w:pStyle w:val="null3"/>
      </w:pPr>
      <w:r>
        <w:rPr/>
        <w:t>4）履行合同所必需的设备和专业技术能力：参照招标公告附件资格条件承诺函格式（或自拟格式）提供相关承诺。</w:t>
      </w:r>
    </w:p>
    <w:p>
      <w:pPr>
        <w:pStyle w:val="null3"/>
      </w:pPr>
      <w:r>
        <w:rPr/>
        <w:t>5）参加采购活动前3年内，在经营活动中没有重大违法记录：参照招标公告附件资格条件承诺函格式（或参照投标函格式或自拟格式）提供相关承诺。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采购包1（东莞市大朗镇老旧监控设备更新改造项目）：</w:t>
      </w:r>
      <w:r>
        <w:rPr/>
        <w:t>采购包不专门面向中小企业。【注：1.监狱企业、残疾人福利单位视同小型、微型企业。残疾人福利性单位以供应商填写的《残疾人福利性单位声明函》为判定标准；监狱企业须提供由省级以上监狱管理局、戒毒管理局（含新疆生产建设兵团）出具的属于监狱企业的证明文件，不再提供《中小企业声明函》；2.如供应商提供《中小企业声明函》，“采购文件中明确的所属行业”应填写采购文件中明确的采购标的所属行业，并应确保与采购标的涉及的服务承接商本身的所属行业保持一致；3.投标（响应）供应商对《中小企业声明函》的真实性负责。投标（响应）供应商应当核实投标（响应）的服务承接商的相关信息，如对相关信息了解不充分，或者不能确定相关信息真实、准确的，不建议出具《中小企业声明函》；4.如供应商提供的《中小企业声明函》存在所属行业或划型不实的，属于提供虚假材料谋取中标、成交，依照《中华人民共和国政府采购法》第七十七条的规定，将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pPr>
        <w:pStyle w:val="null3"/>
        <w:outlineLvl w:val="3"/>
      </w:pPr>
      <w:r>
        <w:rPr>
          <w:sz w:val="24"/>
          <w:b/>
        </w:rPr>
        <w:t>3.本项目特定的资格要求：</w:t>
      </w:r>
    </w:p>
    <w:p>
      <w:pPr>
        <w:pStyle w:val="null3"/>
      </w:pPr>
      <w:r>
        <w:rPr/>
        <w:t>采购包1（东莞市大朗镇老旧监控设备更新改造项目）：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按投标函相关内容承诺。</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广东中元招标代理有限公司网（www.zhongyuanzb.com)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东莞市公安局大朗分局</w:t>
      </w:r>
    </w:p>
    <w:p>
      <w:pPr>
        <w:pStyle w:val="null3"/>
        <w:ind w:firstLine="480"/>
      </w:pPr>
      <w:r>
        <w:rPr/>
        <w:t xml:space="preserve"> 地址：</w:t>
      </w:r>
      <w:r>
        <w:rPr/>
        <w:t>东莞市大朗镇富民北路666号</w:t>
      </w:r>
    </w:p>
    <w:p>
      <w:pPr>
        <w:pStyle w:val="null3"/>
        <w:ind w:firstLine="480"/>
      </w:pPr>
      <w:r>
        <w:rPr/>
        <w:t xml:space="preserve"> 联系方式：</w:t>
      </w:r>
      <w:r>
        <w:rPr/>
        <w:t>0769-83113118</w:t>
      </w:r>
    </w:p>
    <w:p>
      <w:pPr>
        <w:pStyle w:val="null3"/>
        <w:outlineLvl w:val="3"/>
      </w:pPr>
      <w:r>
        <w:rPr>
          <w:sz w:val="24"/>
          <w:b/>
        </w:rPr>
        <w:t xml:space="preserve"> 2.采购代理机构信息</w:t>
      </w:r>
    </w:p>
    <w:p>
      <w:pPr>
        <w:pStyle w:val="null3"/>
        <w:ind w:firstLine="480"/>
      </w:pPr>
      <w:r>
        <w:rPr/>
        <w:t xml:space="preserve"> 名称：</w:t>
      </w:r>
      <w:r>
        <w:rPr/>
        <w:t>广东中元招标代理有限公司</w:t>
      </w:r>
    </w:p>
    <w:p>
      <w:pPr>
        <w:pStyle w:val="null3"/>
        <w:ind w:firstLine="480"/>
      </w:pPr>
      <w:r>
        <w:rPr/>
        <w:t xml:space="preserve"> 地址：</w:t>
      </w:r>
      <w:r>
        <w:rPr/>
        <w:t>广东省东莞市莞城街道创业社区莞太大道120号金马大厦八楼806-809室</w:t>
      </w:r>
    </w:p>
    <w:p>
      <w:pPr>
        <w:pStyle w:val="null3"/>
        <w:ind w:firstLine="480"/>
      </w:pPr>
      <w:r>
        <w:rPr/>
        <w:t xml:space="preserve"> 联系方式：</w:t>
      </w:r>
      <w:r>
        <w:rPr/>
        <w:t>0769-23663761</w:t>
      </w:r>
    </w:p>
    <w:p>
      <w:pPr>
        <w:pStyle w:val="null3"/>
        <w:outlineLvl w:val="3"/>
      </w:pPr>
      <w:r>
        <w:rPr>
          <w:sz w:val="24"/>
          <w:b/>
        </w:rPr>
        <w:t xml:space="preserve"> 3.项目联系方式</w:t>
      </w:r>
    </w:p>
    <w:p>
      <w:pPr>
        <w:pStyle w:val="null3"/>
        <w:ind w:firstLine="480"/>
      </w:pPr>
      <w:r>
        <w:rPr/>
        <w:t xml:space="preserve"> 项目联系人：</w:t>
      </w:r>
      <w:r>
        <w:rPr/>
        <w:t>李间好</w:t>
      </w:r>
    </w:p>
    <w:p>
      <w:pPr>
        <w:pStyle w:val="null3"/>
        <w:ind w:firstLine="480"/>
      </w:pPr>
      <w:r>
        <w:rPr/>
        <w:t xml:space="preserve"> 电话：</w:t>
      </w:r>
      <w:r>
        <w:rPr/>
        <w:t>0769-23663761</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广东中元招标代理有限公司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8"/>
          <w:b/>
        </w:rPr>
        <w:t>（</w:t>
      </w:r>
      <w:r>
        <w:rPr>
          <w:sz w:val="28"/>
          <w:b/>
        </w:rPr>
        <w:t>一）项目概况：</w:t>
      </w:r>
    </w:p>
    <w:p>
      <w:pPr>
        <w:pStyle w:val="null3"/>
        <w:ind w:firstLine="420"/>
        <w:jc w:val="both"/>
      </w:pPr>
      <w:r>
        <w:rPr>
          <w:sz w:val="21"/>
        </w:rPr>
        <w:t>大朗分局于</w:t>
      </w:r>
      <w:r>
        <w:rPr>
          <w:sz w:val="21"/>
        </w:rPr>
        <w:t>2013</w:t>
      </w:r>
      <w:r>
        <w:rPr>
          <w:sz w:val="21"/>
        </w:rPr>
        <w:t>年开始高清治安卡口（一期）建设，</w:t>
      </w:r>
      <w:r>
        <w:rPr>
          <w:sz w:val="21"/>
        </w:rPr>
        <w:t>2018</w:t>
      </w:r>
      <w:r>
        <w:rPr>
          <w:sz w:val="21"/>
        </w:rPr>
        <w:t>年开始高清治安卡口（二期）、高清视频监控系统（二期）建设，</w:t>
      </w:r>
      <w:r>
        <w:rPr>
          <w:sz w:val="21"/>
        </w:rPr>
        <w:t>高清治安卡口（一期）</w:t>
      </w:r>
      <w:r>
        <w:rPr>
          <w:sz w:val="21"/>
        </w:rPr>
        <w:t>项目前端设备使用已经超过</w:t>
      </w:r>
      <w:r>
        <w:rPr>
          <w:sz w:val="21"/>
        </w:rPr>
        <w:t>12</w:t>
      </w:r>
      <w:r>
        <w:rPr>
          <w:sz w:val="21"/>
        </w:rPr>
        <w:t>年，</w:t>
      </w:r>
      <w:r>
        <w:rPr>
          <w:sz w:val="21"/>
        </w:rPr>
        <w:t>治安卡口（二期）</w:t>
      </w:r>
      <w:r>
        <w:rPr>
          <w:sz w:val="21"/>
        </w:rPr>
        <w:t>及高清视频监控</w:t>
      </w:r>
      <w:r>
        <w:rPr>
          <w:sz w:val="21"/>
        </w:rPr>
        <w:t>（</w:t>
      </w:r>
      <w:r>
        <w:rPr>
          <w:sz w:val="21"/>
        </w:rPr>
        <w:t>二期</w:t>
      </w:r>
      <w:r>
        <w:rPr>
          <w:sz w:val="21"/>
        </w:rPr>
        <w:t>）的前端设备使用</w:t>
      </w:r>
      <w:r>
        <w:rPr>
          <w:sz w:val="21"/>
        </w:rPr>
        <w:t>也已超过</w:t>
      </w:r>
      <w:r>
        <w:rPr>
          <w:sz w:val="21"/>
        </w:rPr>
        <w:t>7</w:t>
      </w:r>
      <w:r>
        <w:rPr>
          <w:sz w:val="21"/>
        </w:rPr>
        <w:t>年，由于前端设备长期处于户外阳光暴晒、风吹雨淋、高温等恶劣天气的影响，设备的内部元器件在逐渐老化，并伴随出现不同程度的画面清晰度不佳，摄像机画面颜色偏差、球机无法转动等故障，已经影响到公安布控、备勤、侦破等日常的业务开展，同时随着</w:t>
      </w:r>
      <w:r>
        <w:rPr>
          <w:sz w:val="21"/>
        </w:rPr>
        <w:t>港车北上、</w:t>
      </w:r>
      <w:r>
        <w:rPr>
          <w:sz w:val="21"/>
        </w:rPr>
        <w:t>澳车北上、新能源汽车的不断增多，原有卡口抓拍设备已无法满足业务要求，</w:t>
      </w:r>
      <w:r>
        <w:rPr>
          <w:sz w:val="21"/>
        </w:rPr>
        <w:t>运维监测指标无法达标</w:t>
      </w:r>
      <w:r>
        <w:rPr>
          <w:sz w:val="21"/>
        </w:rPr>
        <w:t>。</w:t>
      </w:r>
    </w:p>
    <w:p>
      <w:pPr>
        <w:pStyle w:val="null3"/>
        <w:ind w:firstLine="420"/>
        <w:jc w:val="both"/>
      </w:pPr>
      <w:r>
        <w:rPr>
          <w:sz w:val="21"/>
        </w:rPr>
        <w:t>综上，大朗分局拟启动老旧监控设备更新改造项目，对原高清治安卡口（一期）、高清治安卡口（二期）及高清视频监控系统（二期）的前端设备进行升级</w:t>
      </w:r>
      <w:r>
        <w:rPr>
          <w:sz w:val="21"/>
        </w:rPr>
        <w:t>改造</w:t>
      </w:r>
      <w:r>
        <w:rPr>
          <w:sz w:val="21"/>
        </w:rPr>
        <w:t>，优化性能，进一步提升视频</w:t>
      </w:r>
      <w:r>
        <w:rPr>
          <w:sz w:val="21"/>
        </w:rPr>
        <w:t>图像</w:t>
      </w:r>
      <w:r>
        <w:rPr>
          <w:sz w:val="21"/>
        </w:rPr>
        <w:t>监控质量和</w:t>
      </w:r>
      <w:r>
        <w:rPr>
          <w:sz w:val="21"/>
        </w:rPr>
        <w:t>智能化前端占比</w:t>
      </w:r>
      <w:r>
        <w:rPr>
          <w:sz w:val="21"/>
        </w:rPr>
        <w:t>，满足智慧新警务实战需求。</w:t>
      </w:r>
    </w:p>
    <w:p>
      <w:pPr>
        <w:pStyle w:val="null3"/>
      </w:pPr>
      <w:r>
        <w:rPr>
          <w:sz w:val="28"/>
          <w:b/>
        </w:rPr>
        <w:t>（二）</w:t>
      </w:r>
      <w:r>
        <w:rPr>
          <w:sz w:val="24"/>
          <w:b/>
        </w:rPr>
        <w:t>以下《资格条件承诺函》，投标人须在</w:t>
      </w:r>
      <w:r>
        <w:rPr>
          <w:sz w:val="24"/>
          <w:b/>
        </w:rPr>
        <w:t>“</w:t>
      </w:r>
      <w:r>
        <w:rPr>
          <w:sz w:val="24"/>
          <w:b/>
        </w:rPr>
        <w:t>格式十九各类证明材料</w:t>
      </w:r>
      <w:r>
        <w:rPr>
          <w:sz w:val="24"/>
          <w:b/>
        </w:rPr>
        <w:t>”</w:t>
      </w:r>
      <w:r>
        <w:rPr>
          <w:sz w:val="24"/>
          <w:b/>
        </w:rPr>
        <w:t>中提供。</w:t>
      </w:r>
    </w:p>
    <w:p>
      <w:pPr>
        <w:pStyle w:val="null3"/>
        <w:jc w:val="center"/>
      </w:pPr>
      <w:r>
        <w:rPr>
          <w:sz w:val="24"/>
          <w:b/>
        </w:rPr>
        <w:t>资格条件承诺函</w:t>
      </w:r>
    </w:p>
    <w:p>
      <w:pPr>
        <w:pStyle w:val="null3"/>
        <w:jc w:val="center"/>
      </w:pPr>
      <w:r>
        <w:rPr>
          <w:sz w:val="24"/>
        </w:rPr>
        <w:t>（样张）</w:t>
      </w:r>
    </w:p>
    <w:p>
      <w:pPr>
        <w:pStyle w:val="null3"/>
        <w:ind w:firstLine="360"/>
        <w:jc w:val="both"/>
      </w:pPr>
      <w:r>
        <w:rPr>
          <w:sz w:val="24"/>
        </w:rPr>
        <w:t>我方</w:t>
      </w:r>
      <w:r>
        <w:rPr>
          <w:sz w:val="24"/>
          <w:u w:val="single"/>
        </w:rPr>
        <w:t>（供应商名称）</w:t>
      </w:r>
      <w:r>
        <w:rPr>
          <w:sz w:val="24"/>
        </w:rPr>
        <w:t>符合《中华人民共和国政府采购法》第二十二条第一款第（二）项、第（三）项、第（四）项、第（五）项规定条件，具体包括：</w:t>
      </w:r>
    </w:p>
    <w:p>
      <w:pPr>
        <w:pStyle w:val="null3"/>
        <w:ind w:firstLine="360"/>
        <w:jc w:val="both"/>
      </w:pPr>
      <w:r>
        <w:rPr>
          <w:sz w:val="24"/>
        </w:rPr>
        <w:t>1.</w:t>
      </w:r>
      <w:r>
        <w:rPr>
          <w:sz w:val="24"/>
        </w:rPr>
        <w:t>具有良好的商业信誉和健全的财务会计制度；</w:t>
      </w:r>
    </w:p>
    <w:p>
      <w:pPr>
        <w:pStyle w:val="null3"/>
        <w:ind w:firstLine="360"/>
        <w:jc w:val="both"/>
      </w:pPr>
      <w:r>
        <w:rPr>
          <w:sz w:val="24"/>
        </w:rPr>
        <w:t>2.</w:t>
      </w:r>
      <w:r>
        <w:rPr>
          <w:sz w:val="24"/>
        </w:rPr>
        <w:t>具有履行合同所必需的设备和专业技术能力；</w:t>
      </w:r>
    </w:p>
    <w:p>
      <w:pPr>
        <w:pStyle w:val="null3"/>
        <w:ind w:firstLine="360"/>
        <w:jc w:val="both"/>
      </w:pPr>
      <w:r>
        <w:rPr>
          <w:sz w:val="24"/>
        </w:rPr>
        <w:t>3.</w:t>
      </w:r>
      <w:r>
        <w:rPr>
          <w:sz w:val="24"/>
        </w:rPr>
        <w:t>具有依法缴纳税收和社会保障资金的良好记录；</w:t>
      </w:r>
    </w:p>
    <w:p>
      <w:pPr>
        <w:pStyle w:val="null3"/>
        <w:ind w:firstLine="360"/>
        <w:jc w:val="both"/>
      </w:pPr>
      <w:r>
        <w:rPr>
          <w:sz w:val="24"/>
        </w:rPr>
        <w:t>4.</w:t>
      </w:r>
      <w:r>
        <w:rPr>
          <w:sz w:val="24"/>
        </w:rPr>
        <w:t>参加政府采购活动前三年内，在经营活动中没有重大违法记录。</w:t>
      </w:r>
    </w:p>
    <w:p>
      <w:pPr>
        <w:pStyle w:val="null3"/>
        <w:ind w:firstLine="360"/>
        <w:jc w:val="both"/>
      </w:pPr>
      <w:r>
        <w:rPr>
          <w:sz w:val="24"/>
        </w:rPr>
        <w:t>我方对上述承诺的真实性负责，在评审环节结束后，自愿接受采购单位（采购代理机构）的检查核验，配合提供相关证明材料，证明符合《中华人民共和国政府采购法》规定的供应商基本资格条件。如有虚假，将依法承担相应法律责任。</w:t>
      </w:r>
    </w:p>
    <w:p>
      <w:pPr>
        <w:pStyle w:val="null3"/>
        <w:ind w:firstLine="360"/>
        <w:jc w:val="both"/>
      </w:pPr>
      <w:r>
        <w:rPr>
          <w:sz w:val="24"/>
        </w:rPr>
        <w:t>特此承诺。</w:t>
      </w:r>
    </w:p>
    <w:p>
      <w:pPr>
        <w:pStyle w:val="null3"/>
        <w:ind w:firstLine="640"/>
        <w:jc w:val="right"/>
      </w:pPr>
      <w:r>
        <w:rPr>
          <w:sz w:val="24"/>
        </w:rPr>
        <w:t>供应商名称（公章）</w:t>
      </w:r>
    </w:p>
    <w:p>
      <w:pPr>
        <w:pStyle w:val="null3"/>
        <w:jc w:val="right"/>
      </w:pPr>
      <w:r>
        <w:rPr>
          <w:sz w:val="24"/>
        </w:rPr>
        <w:t>日期：</w:t>
      </w:r>
    </w:p>
    <w:p>
      <w:pPr>
        <w:pStyle w:val="null3"/>
        <w:jc w:val="right"/>
      </w:pPr>
      <w:r>
        <w:rPr>
          <w:sz w:val="24"/>
          <w:b/>
          <w:color w:val="000000"/>
        </w:rPr>
        <w:t>（</w:t>
      </w:r>
      <w:r>
        <w:rPr>
          <w:sz w:val="24"/>
          <w:b/>
          <w:color w:val="000000"/>
        </w:rPr>
        <w:t>三）</w:t>
      </w:r>
      <w:r>
        <w:rPr>
          <w:sz w:val="24"/>
          <w:b/>
          <w:color w:val="000000"/>
        </w:rPr>
        <w:t>关于本国产品价格扣除说明</w:t>
      </w:r>
    </w:p>
    <w:p>
      <w:pPr>
        <w:pStyle w:val="null3"/>
        <w:ind w:firstLine="484"/>
      </w:pPr>
      <w:r>
        <w:rPr>
          <w:sz w:val="24"/>
          <w:color w:val="000000"/>
        </w:rPr>
        <w:t>根据国办发〔</w:t>
      </w:r>
      <w:r>
        <w:rPr>
          <w:sz w:val="24"/>
          <w:color w:val="000000"/>
        </w:rPr>
        <w:t>2025</w:t>
      </w:r>
      <w:r>
        <w:rPr>
          <w:sz w:val="24"/>
          <w:color w:val="000000"/>
        </w:rPr>
        <w:t>〕</w:t>
      </w:r>
      <w:r>
        <w:rPr>
          <w:sz w:val="24"/>
          <w:color w:val="000000"/>
        </w:rPr>
        <w:t>34</w:t>
      </w:r>
      <w:r>
        <w:rPr>
          <w:sz w:val="24"/>
          <w:color w:val="000000"/>
        </w:rPr>
        <w:t>号《国务院办公厅关于在政府采购中实施本国产品标准及相关政策的通知》，对本国产品执行支持政策。</w:t>
      </w:r>
    </w:p>
    <w:p>
      <w:pPr>
        <w:pStyle w:val="null3"/>
        <w:ind w:firstLine="484"/>
      </w:pPr>
      <w:r>
        <w:rPr>
          <w:sz w:val="24"/>
          <w:color w:val="000000"/>
        </w:rPr>
        <w:t>（</w:t>
      </w:r>
      <w:r>
        <w:rPr>
          <w:sz w:val="24"/>
          <w:color w:val="000000"/>
        </w:rPr>
        <w:t>1</w:t>
      </w:r>
      <w:r>
        <w:rPr>
          <w:sz w:val="24"/>
          <w:color w:val="000000"/>
        </w:rPr>
        <w:t>）政府采购活动中既有本国产品又有非本国产品参与竞争的，依法对本国产品给予价格评审优惠，对本国产品的报价给予</w:t>
      </w:r>
      <w:r>
        <w:rPr>
          <w:sz w:val="24"/>
          <w:color w:val="000000"/>
        </w:rPr>
        <w:t>20%</w:t>
      </w:r>
      <w:r>
        <w:rPr>
          <w:sz w:val="24"/>
          <w:color w:val="000000"/>
        </w:rPr>
        <w:t>的价格扣除，用扣除后的价格参与评审。</w:t>
      </w:r>
    </w:p>
    <w:p>
      <w:pPr>
        <w:pStyle w:val="null3"/>
        <w:ind w:firstLine="484"/>
      </w:pPr>
      <w:r>
        <w:rPr>
          <w:sz w:val="24"/>
          <w:color w:val="000000"/>
        </w:rPr>
        <w:t>（</w:t>
      </w:r>
      <w:r>
        <w:rPr>
          <w:sz w:val="24"/>
          <w:color w:val="000000"/>
        </w:rPr>
        <w:t>2</w:t>
      </w:r>
      <w:r>
        <w:rPr>
          <w:sz w:val="24"/>
          <w:color w:val="000000"/>
        </w:rPr>
        <w:t>）当采购项目或者采购包中含有多种产品，供应商为该采购项目或者采购包提供的符合本国产品标准的产品成本之和占该供应商提供的全部产品成本之和的比例达到</w:t>
      </w:r>
      <w:r>
        <w:rPr>
          <w:sz w:val="24"/>
          <w:color w:val="000000"/>
        </w:rPr>
        <w:t>80%</w:t>
      </w:r>
      <w:r>
        <w:rPr>
          <w:sz w:val="24"/>
          <w:color w:val="000000"/>
        </w:rPr>
        <w:t>以上时，依法对该供应商提供的全部产品给予价格评审优惠，即对该供应商提供的全部产品的总报价给予</w:t>
      </w:r>
      <w:r>
        <w:rPr>
          <w:sz w:val="24"/>
          <w:color w:val="000000"/>
        </w:rPr>
        <w:t>20%</w:t>
      </w:r>
      <w:r>
        <w:rPr>
          <w:sz w:val="24"/>
          <w:color w:val="000000"/>
        </w:rPr>
        <w:t>的价格扣除，用扣除后的价格参与评审。</w:t>
      </w:r>
    </w:p>
    <w:p>
      <w:pPr>
        <w:pStyle w:val="null3"/>
        <w:ind w:firstLine="484"/>
      </w:pPr>
      <w:r>
        <w:rPr>
          <w:sz w:val="24"/>
          <w:color w:val="000000"/>
        </w:rPr>
        <w:t>（</w:t>
      </w:r>
      <w:r>
        <w:rPr>
          <w:sz w:val="24"/>
          <w:color w:val="000000"/>
        </w:rPr>
        <w:t>3</w:t>
      </w:r>
      <w:r>
        <w:rPr>
          <w:sz w:val="24"/>
          <w:color w:val="000000"/>
        </w:rPr>
        <w:t>）供应商对其提供的产品出具《关于符合本国产品标准的声明函》（样式见“第六章投标文件格式与要求”格式五中附件</w:t>
      </w:r>
      <w:r>
        <w:rPr>
          <w:sz w:val="24"/>
          <w:color w:val="000000"/>
        </w:rPr>
        <w:t>2</w:t>
      </w:r>
      <w:r>
        <w:rPr>
          <w:sz w:val="24"/>
          <w:color w:val="000000"/>
        </w:rPr>
        <w:t>）或财政部会同有关部门规定的有关证明文件。出具符合要求的《关于符合本国产品标准的声明函》或有关证明文件的，该产品视为本国产品。供应商提供虚假《关于符合本国产品标准的声明函》、虚假证明文件谋取中标、成交的，依照《中华人民共和国政府采购法》等法律法规规定追究相应责任。</w:t>
      </w:r>
    </w:p>
    <w:p>
      <w:pPr>
        <w:pStyle w:val="null3"/>
        <w:ind w:firstLine="484"/>
      </w:pPr>
      <w:r>
        <w:rPr>
          <w:sz w:val="24"/>
          <w:color w:val="000000"/>
        </w:rPr>
        <w:t>（</w:t>
      </w:r>
      <w:r>
        <w:rPr>
          <w:sz w:val="24"/>
          <w:color w:val="000000"/>
        </w:rPr>
        <w:t>4</w:t>
      </w:r>
      <w:r>
        <w:rPr>
          <w:sz w:val="24"/>
          <w:color w:val="000000"/>
        </w:rPr>
        <w:t>）若投标人为本采购项目或者采购包提供的符合本国产品标准的产品成本之和占投标人提供的全部产品成本之和的比例达到</w:t>
      </w:r>
      <w:r>
        <w:rPr>
          <w:sz w:val="24"/>
          <w:color w:val="000000"/>
        </w:rPr>
        <w:t>80%</w:t>
      </w:r>
      <w:r>
        <w:rPr>
          <w:sz w:val="24"/>
          <w:color w:val="000000"/>
        </w:rPr>
        <w:t>以上的，投标人在投标文件中提供以下承诺函（样式见“第六章投标文件格式与要求”格式五中附件</w:t>
      </w:r>
      <w:r>
        <w:rPr>
          <w:sz w:val="24"/>
          <w:color w:val="000000"/>
        </w:rPr>
        <w:t>3</w:t>
      </w:r>
      <w:r>
        <w:rPr>
          <w:sz w:val="24"/>
          <w:color w:val="000000"/>
        </w:rPr>
        <w:t>）。</w:t>
      </w:r>
    </w:p>
    <w:p>
      <w:pPr>
        <w:pStyle w:val="null3"/>
      </w:pPr>
      <w:r>
        <w:rPr/>
        <w:t>采购包1（东莞市大朗镇老旧监控设备更新改造项目）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1.完成期：自双方签订合同生效之日起90天之内，中标供应商必须完成本项目的初步验收（包括完成项目的供货、运输、仓储、安装、调试、施工等工作），初步验收通过后进入为期30个工作日的试运行，试运行通过后进行项目最终验收。本项目至项目通过终验后包含3年免费运维。 2.质保期：项目完成验收合格之日起叁年。（产品有特殊要求的按实际需求执行）</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1期：支付比例30%,合同签订后在15个工作日内向中标供应商支付合同总价的30%作为预付款</w:t>
            </w:r>
          </w:p>
          <w:p>
            <w:pPr>
              <w:pStyle w:val="null3"/>
            </w:pPr>
            <w:r>
              <w:rPr/>
              <w:t>2期：支付比例50%,货物到达采购人指定的地点，货物安装、调试完毕，成功运营后，初验合格后，在15个工作日内向中标供应商支付合同总价的50%</w:t>
            </w:r>
          </w:p>
          <w:p>
            <w:pPr>
              <w:pStyle w:val="null3"/>
            </w:pPr>
            <w:r>
              <w:rPr/>
              <w:t>3期：支付比例20%,试运行结束，终验合格后，在15个工作日内向中标供应商支付合同总价的20%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1期：1.交付验收标准依次序对照适用标准为：①符合中华人民共和国国家安全质量标准、环保标准或行业标准；②符合招标文件和响应承诺中甲方认可的合理最佳配置、参数及各项要求；③货物来源国官方标准。 2.货物为原厂商未启封全新包装，具出厂合格证，序列号、包装箱号与出厂批号一致，并可追索查阅。所有随设备的附件必须齐全。 3.乙方应将关键主机设备的用户手册、保修手册、有关单证资料及配备件、随机工具等交付给甲方，使用操作及安全须知等重要资料应附有中文说明。 4.甲方组成验收小组按国家有关规定、规范进行验收，必要时邀请相关的专业人员或机构参与验收。因货物质量问题发生争议时，由甲方所在地质量技术监督部门鉴定。货物符合质量技术标准的，鉴定费由甲方承担；否则鉴定费由乙方承担。 5.自双方签订合同生效之日起90个工作日之内，中标供应商必须完成本项目的初步验收（包括完成项目的供货、运输、仓储、安装、调试、施工等工作），初步验收通过后进入为期30个工作日的试运行，试运行通过后进行项目最终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核心产品，900万像素环保型卡口抓拍单元</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报价内容</w:t>
            </w:r>
          </w:p>
        </w:tc>
        <w:tc>
          <w:tcPr>
            <w:tcW w:type="dxa" w:w="2076"/>
          </w:tcPr>
          <w:p>
            <w:pPr>
              <w:pStyle w:val="null3"/>
              <w:jc w:val="left"/>
            </w:pPr>
            <w:r>
              <w:rPr/>
              <w:t>本项目投标报价以总价形式进行报价，报价应包含货物及所需附件的购置费、包装费、运输费、人工费、保险费、安装调试费、运营电费、各种税费、资料费、验收费、售后服务费及合同实施过程中的不可预见费用等全部费用</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兼容性</w:t>
            </w:r>
          </w:p>
        </w:tc>
        <w:tc>
          <w:tcPr>
            <w:tcW w:type="dxa" w:w="2076"/>
          </w:tcPr>
          <w:p>
            <w:pPr>
              <w:pStyle w:val="null3"/>
              <w:jc w:val="left"/>
            </w:pPr>
            <w:r>
              <w:rPr/>
              <w:t>本期项目所有前端监控设备能无缝接入到分局现有高清视频监控联网共享平台上实现管理和应用，并按要求推送至东莞市公安局“两网双平台”及相关数据库等，实现的功能包括但不限于：实时预览、录像回放、录像下载、图片存储、数据统计、过车查询、图片数据推送共享等相关应用。（若中标人设备出厂标准与分局现有平台对接存在适配差异，改造、调试、协议适配、接口开发费用由中标人自行承担） 【注：投标人须提供针对本条款内容的单独承诺函（格式自拟）并加盖投标人公章。】</w:t>
            </w:r>
          </w:p>
        </w:tc>
      </w:tr>
      <w:tr>
        <w:tc>
          <w:tcPr>
            <w:tcW w:type="dxa" w:w="2076"/>
          </w:tcPr>
          <w:p/>
        </w:tc>
        <w:tc>
          <w:tcPr>
            <w:tcW w:type="dxa" w:w="2076"/>
          </w:tcPr>
          <w:p>
            <w:pPr>
              <w:pStyle w:val="null3"/>
              <w:jc w:val="center"/>
            </w:pPr>
            <w:r>
              <w:rPr/>
              <w:t>3</w:t>
            </w:r>
          </w:p>
        </w:tc>
        <w:tc>
          <w:tcPr>
            <w:tcW w:type="dxa" w:w="2076"/>
          </w:tcPr>
          <w:p>
            <w:pPr>
              <w:pStyle w:val="null3"/>
              <w:jc w:val="left"/>
            </w:pPr>
            <w:r>
              <w:rPr/>
              <w:t>安装、调试</w:t>
            </w:r>
          </w:p>
        </w:tc>
        <w:tc>
          <w:tcPr>
            <w:tcW w:type="dxa" w:w="2076"/>
          </w:tcPr>
          <w:p>
            <w:pPr>
              <w:pStyle w:val="null3"/>
              <w:jc w:val="left"/>
            </w:pPr>
            <w:r>
              <w:rPr/>
              <w:t>1、中标供应商负责本项目的安装调试。 2、安装所需工具设施物料由中标供应商自备、自费运到现场，完工后自费搬走。 3、调试：按国家相关施工验收规范进行调试和验收。 4、货物的拆箱、安装、调试等各项工作由中标供应商负责，但必须在采购人的指定人员的参与下进行</w:t>
            </w:r>
          </w:p>
        </w:tc>
      </w:tr>
      <w:tr>
        <w:tc>
          <w:tcPr>
            <w:tcW w:type="dxa" w:w="2076"/>
          </w:tcPr>
          <w:p/>
        </w:tc>
        <w:tc>
          <w:tcPr>
            <w:tcW w:type="dxa" w:w="2076"/>
          </w:tcPr>
          <w:p>
            <w:pPr>
              <w:pStyle w:val="null3"/>
              <w:jc w:val="center"/>
            </w:pPr>
            <w:r>
              <w:rPr/>
              <w:t>4</w:t>
            </w:r>
          </w:p>
        </w:tc>
        <w:tc>
          <w:tcPr>
            <w:tcW w:type="dxa" w:w="2076"/>
          </w:tcPr>
          <w:p>
            <w:pPr>
              <w:pStyle w:val="null3"/>
              <w:jc w:val="left"/>
            </w:pPr>
            <w:r>
              <w:rPr/>
              <w:t>质保期及售后服务要求</w:t>
            </w:r>
          </w:p>
        </w:tc>
        <w:tc>
          <w:tcPr>
            <w:tcW w:type="dxa" w:w="2076"/>
          </w:tcPr>
          <w:p>
            <w:pPr>
              <w:pStyle w:val="null3"/>
              <w:jc w:val="left"/>
            </w:pPr>
            <w:r>
              <w:rPr/>
              <w:t>1.质保期：自项目验收合格之日起3年。 2.售后服务： （1）中标人应严格依据《中华人民共和国消费者权益保护法》、《中华人民共和国产品质量法》实行售后三包服务。 （2）质保期内：设备及系统非人为及不可抗力造成的损坏或质量问题，中标人必须免费予以技术服务、维修及配件更换。 （3）维修响应速度：中标人接报后10分钟内电话服务响应，1小时内到达现场维护，10小时内解除故障。特殊情况无法修复的，质保期内中标人应无条件更换新设备或提供同等质量的替代品；或采取使设备可正常运转的措施。 （4）应急响应速度：中标人接报后应急情况下8小时内解除故障</w:t>
            </w:r>
          </w:p>
        </w:tc>
      </w:tr>
      <w:tr>
        <w:tc>
          <w:tcPr>
            <w:tcW w:type="dxa" w:w="2076"/>
          </w:tcPr>
          <w:p/>
        </w:tc>
        <w:tc>
          <w:tcPr>
            <w:tcW w:type="dxa" w:w="2076"/>
          </w:tcPr>
          <w:p>
            <w:pPr>
              <w:pStyle w:val="null3"/>
              <w:jc w:val="center"/>
            </w:pPr>
            <w:r>
              <w:rPr/>
              <w:t>5</w:t>
            </w:r>
          </w:p>
        </w:tc>
        <w:tc>
          <w:tcPr>
            <w:tcW w:type="dxa" w:w="2076"/>
          </w:tcPr>
          <w:p>
            <w:pPr>
              <w:pStyle w:val="null3"/>
              <w:jc w:val="left"/>
            </w:pPr>
            <w:r>
              <w:rPr/>
              <w:t>质量保障要求</w:t>
            </w:r>
          </w:p>
        </w:tc>
        <w:tc>
          <w:tcPr>
            <w:tcW w:type="dxa" w:w="2076"/>
          </w:tcPr>
          <w:p>
            <w:pPr>
              <w:pStyle w:val="null3"/>
              <w:jc w:val="left"/>
            </w:pPr>
            <w:r>
              <w:rPr/>
              <w:t>1.中标人提供的货物需符合国家和行业质量检测标准及满足招标文件要求。 2.货物送达采购人指定地点后需向采购人提供合格证和检测报告等质量证明资料，必要时，需根据采购人要求进行送检。 3.若中标人提供的货物与招标文件上列明的性能、技术指标等不相符，应按照招标文件及中标人的中标人文件要求进行重新供货及安装调试</w:t>
            </w:r>
          </w:p>
        </w:tc>
      </w:tr>
      <w:tr>
        <w:tc>
          <w:tcPr>
            <w:tcW w:type="dxa" w:w="2076"/>
          </w:tcPr>
          <w:p/>
        </w:tc>
        <w:tc>
          <w:tcPr>
            <w:tcW w:type="dxa" w:w="2076"/>
          </w:tcPr>
          <w:p>
            <w:pPr>
              <w:pStyle w:val="null3"/>
              <w:jc w:val="center"/>
            </w:pPr>
            <w:r>
              <w:rPr/>
              <w:t>6</w:t>
            </w:r>
          </w:p>
        </w:tc>
        <w:tc>
          <w:tcPr>
            <w:tcW w:type="dxa" w:w="2076"/>
          </w:tcPr>
          <w:p>
            <w:pPr>
              <w:pStyle w:val="null3"/>
              <w:jc w:val="left"/>
            </w:pPr>
            <w:r>
              <w:rPr/>
              <w:t>其他</w:t>
            </w:r>
          </w:p>
        </w:tc>
        <w:tc>
          <w:tcPr>
            <w:tcW w:type="dxa" w:w="2076"/>
          </w:tcPr>
          <w:p>
            <w:pPr>
              <w:pStyle w:val="null3"/>
              <w:jc w:val="left"/>
            </w:pPr>
            <w:r>
              <w:rPr/>
              <w:t>1.在本项目合同期内发生的一切质量问题，采购人有权要求中标供应商进行改进，期间所发生的一切费用由中标供应商承担。 2.招标文件未尽事宜，将在合同签订或项目执行过程中双方协商确定，中标供应商须无条件满足采购单位的合理要求。 3.投标人须根据本项目制定完善的工作方案，包括但不限于：整体实施方案、售后服务方案、应急保障方案、质量保证方案等相关内容</w:t>
            </w:r>
          </w:p>
        </w:tc>
      </w:tr>
      <w:tr>
        <w:tc>
          <w:tcPr>
            <w:tcW w:type="dxa" w:w="2076"/>
          </w:tcPr>
          <w:p/>
        </w:tc>
        <w:tc>
          <w:tcPr>
            <w:tcW w:type="dxa" w:w="2076"/>
          </w:tcPr>
          <w:p>
            <w:pPr>
              <w:pStyle w:val="null3"/>
              <w:jc w:val="center"/>
            </w:pPr>
            <w:r>
              <w:rPr/>
              <w:t>7</w:t>
            </w:r>
          </w:p>
        </w:tc>
        <w:tc>
          <w:tcPr>
            <w:tcW w:type="dxa" w:w="2076"/>
          </w:tcPr>
          <w:p>
            <w:pPr>
              <w:pStyle w:val="null3"/>
              <w:jc w:val="left"/>
            </w:pPr>
            <w:r>
              <w:rPr/>
              <w:t>支付说明</w:t>
            </w:r>
          </w:p>
        </w:tc>
        <w:tc>
          <w:tcPr>
            <w:tcW w:type="dxa" w:w="2076"/>
          </w:tcPr>
          <w:p>
            <w:pPr>
              <w:pStyle w:val="null3"/>
              <w:jc w:val="left"/>
            </w:pPr>
            <w:r>
              <w:rPr/>
              <w:t>本项目资金来源为专项债资金，资金已落实，采购人在规定的付款时间为向相关支付部门提出办理财政支付申请手续的时间（不含政府支付部门审核的时间），在规定时间内提出支付申请手续后即视为采购人已经按期支付。如因政策或付款流程影响，拨款未能及时到位，采购人不承担逾期付款的责任，且中标人不得以此为由而不履行本合同约定的义务。否则，采购人有权按约定追究中标人的违约责任</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其他信息化设备</w:t>
            </w:r>
          </w:p>
        </w:tc>
        <w:tc>
          <w:tcPr>
            <w:tcW w:type="dxa" w:w="831"/>
          </w:tcPr>
          <w:p>
            <w:pPr>
              <w:pStyle w:val="null3"/>
              <w:jc w:val="left"/>
            </w:pPr>
            <w:r>
              <w:rPr/>
              <w:t>东莞市大朗镇老旧监控设备更新改造项目</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6,419,936.26</w:t>
            </w:r>
          </w:p>
        </w:tc>
        <w:tc>
          <w:tcPr>
            <w:tcW w:type="dxa" w:w="831"/>
          </w:tcPr>
          <w:p>
            <w:pPr>
              <w:pStyle w:val="null3"/>
              <w:jc w:val="right"/>
            </w:pPr>
            <w:r>
              <w:rPr/>
              <w:t>6,419,936.26</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东莞市大朗镇老旧监控设备更新改造项目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一、建设内容</w:t>
            </w:r>
          </w:p>
          <w:p>
            <w:pPr>
              <w:pStyle w:val="null3"/>
              <w:ind w:firstLine="420"/>
              <w:jc w:val="both"/>
            </w:pPr>
            <w:r>
              <w:rPr>
                <w:sz w:val="21"/>
              </w:rPr>
              <w:t>本项目建设内容主要分为三部分，包含前端设备升级改造、后端存储扩容以及</w:t>
            </w:r>
            <w:r>
              <w:rPr>
                <w:sz w:val="21"/>
              </w:rPr>
              <w:t>UPS</w:t>
            </w:r>
            <w:r>
              <w:rPr>
                <w:sz w:val="21"/>
              </w:rPr>
              <w:t>不间断电源改造。</w:t>
            </w:r>
          </w:p>
          <w:p>
            <w:pPr>
              <w:pStyle w:val="null3"/>
              <w:jc w:val="both"/>
            </w:pPr>
            <w:r>
              <w:rPr>
                <w:sz w:val="21"/>
              </w:rPr>
              <w:t>（一）前端设备升级改造</w:t>
            </w:r>
          </w:p>
          <w:p>
            <w:pPr>
              <w:pStyle w:val="null3"/>
              <w:ind w:firstLine="420"/>
              <w:jc w:val="both"/>
            </w:pPr>
            <w:r>
              <w:rPr>
                <w:sz w:val="21"/>
              </w:rPr>
              <w:t>高清治安卡口（一期）：对高清治安卡口（一期）项目中的</w:t>
            </w:r>
            <w:r>
              <w:rPr>
                <w:sz w:val="21"/>
              </w:rPr>
              <w:t>22</w:t>
            </w:r>
            <w:r>
              <w:rPr>
                <w:sz w:val="21"/>
              </w:rPr>
              <w:t>个卡口点位进行升级改造，将原来</w:t>
            </w:r>
            <w:r>
              <w:rPr>
                <w:sz w:val="21"/>
              </w:rPr>
              <w:t>500</w:t>
            </w:r>
            <w:r>
              <w:rPr>
                <w:sz w:val="21"/>
              </w:rPr>
              <w:t>万像素卡口抓拍单元升级成</w:t>
            </w:r>
            <w:r>
              <w:rPr>
                <w:sz w:val="21"/>
              </w:rPr>
              <w:t>900</w:t>
            </w:r>
            <w:r>
              <w:rPr>
                <w:sz w:val="21"/>
              </w:rPr>
              <w:t>万像素环保型卡口抓拍单元、将原</w:t>
            </w:r>
            <w:r>
              <w:rPr>
                <w:sz w:val="21"/>
              </w:rPr>
              <w:t>130</w:t>
            </w:r>
            <w:r>
              <w:rPr>
                <w:sz w:val="21"/>
              </w:rPr>
              <w:t>万像素球机升级</w:t>
            </w:r>
            <w:r>
              <w:rPr>
                <w:sz w:val="21"/>
              </w:rPr>
              <w:t>800</w:t>
            </w:r>
            <w:r>
              <w:rPr>
                <w:sz w:val="21"/>
              </w:rPr>
              <w:t>万像素态势监控球机，共建设</w:t>
            </w:r>
            <w:r>
              <w:rPr>
                <w:sz w:val="21"/>
              </w:rPr>
              <w:t>32</w:t>
            </w:r>
            <w:r>
              <w:rPr>
                <w:sz w:val="21"/>
              </w:rPr>
              <w:t>路</w:t>
            </w:r>
            <w:r>
              <w:rPr>
                <w:sz w:val="21"/>
              </w:rPr>
              <w:t>900</w:t>
            </w:r>
            <w:r>
              <w:rPr>
                <w:sz w:val="21"/>
              </w:rPr>
              <w:t>万像素环保型卡口抓拍单元及</w:t>
            </w:r>
            <w:r>
              <w:rPr>
                <w:sz w:val="21"/>
              </w:rPr>
              <w:t>54</w:t>
            </w:r>
            <w:r>
              <w:rPr>
                <w:sz w:val="21"/>
              </w:rPr>
              <w:t>台多合一补光灯和</w:t>
            </w:r>
            <w:r>
              <w:rPr>
                <w:sz w:val="21"/>
              </w:rPr>
              <w:t>12</w:t>
            </w:r>
            <w:r>
              <w:rPr>
                <w:sz w:val="21"/>
              </w:rPr>
              <w:t>路</w:t>
            </w:r>
            <w:r>
              <w:rPr>
                <w:sz w:val="21"/>
              </w:rPr>
              <w:t>800</w:t>
            </w:r>
            <w:r>
              <w:rPr>
                <w:sz w:val="21"/>
              </w:rPr>
              <w:t>万像素态势监控球机。</w:t>
            </w:r>
          </w:p>
          <w:p>
            <w:pPr>
              <w:pStyle w:val="null3"/>
              <w:jc w:val="both"/>
            </w:pPr>
            <w:r>
              <w:rPr>
                <w:sz w:val="21"/>
              </w:rPr>
              <w:t>高清治安卡口（二期）：对高清治安卡口（二期）项目中的</w:t>
            </w:r>
            <w:r>
              <w:rPr>
                <w:sz w:val="21"/>
              </w:rPr>
              <w:t>12</w:t>
            </w:r>
            <w:r>
              <w:rPr>
                <w:sz w:val="21"/>
              </w:rPr>
              <w:t>个卡口点位进行升级改造，将原来</w:t>
            </w:r>
            <w:r>
              <w:rPr>
                <w:sz w:val="21"/>
              </w:rPr>
              <w:t>300</w:t>
            </w:r>
            <w:r>
              <w:rPr>
                <w:sz w:val="21"/>
              </w:rPr>
              <w:t>万像素卡口抓拍单元升级成</w:t>
            </w:r>
            <w:r>
              <w:rPr>
                <w:sz w:val="21"/>
              </w:rPr>
              <w:t>900</w:t>
            </w:r>
            <w:r>
              <w:rPr>
                <w:sz w:val="21"/>
              </w:rPr>
              <w:t>万像素环保型卡口抓拍单元、将原来</w:t>
            </w:r>
            <w:r>
              <w:rPr>
                <w:sz w:val="21"/>
              </w:rPr>
              <w:t>200</w:t>
            </w:r>
            <w:r>
              <w:rPr>
                <w:sz w:val="21"/>
              </w:rPr>
              <w:t>万像素球机升级成</w:t>
            </w:r>
            <w:r>
              <w:rPr>
                <w:sz w:val="21"/>
              </w:rPr>
              <w:t>800</w:t>
            </w:r>
            <w:r>
              <w:rPr>
                <w:sz w:val="21"/>
              </w:rPr>
              <w:t>万像素态势监控球机，共建设</w:t>
            </w:r>
            <w:r>
              <w:rPr>
                <w:sz w:val="21"/>
              </w:rPr>
              <w:t>18</w:t>
            </w:r>
            <w:r>
              <w:rPr>
                <w:sz w:val="21"/>
              </w:rPr>
              <w:t>路</w:t>
            </w:r>
            <w:r>
              <w:rPr>
                <w:sz w:val="21"/>
              </w:rPr>
              <w:t>900</w:t>
            </w:r>
            <w:r>
              <w:rPr>
                <w:sz w:val="21"/>
              </w:rPr>
              <w:t>万像素环保型卡口抓拍单元及</w:t>
            </w:r>
            <w:r>
              <w:rPr>
                <w:sz w:val="21"/>
              </w:rPr>
              <w:t>32</w:t>
            </w:r>
            <w:r>
              <w:rPr>
                <w:sz w:val="21"/>
              </w:rPr>
              <w:t>台多合一补光灯和</w:t>
            </w:r>
            <w:r>
              <w:rPr>
                <w:sz w:val="21"/>
              </w:rPr>
              <w:t>12</w:t>
            </w:r>
            <w:r>
              <w:rPr>
                <w:sz w:val="21"/>
              </w:rPr>
              <w:t>路</w:t>
            </w:r>
            <w:r>
              <w:rPr>
                <w:sz w:val="21"/>
              </w:rPr>
              <w:t>800</w:t>
            </w:r>
            <w:r>
              <w:rPr>
                <w:sz w:val="21"/>
              </w:rPr>
              <w:t>万像素态势监控球机。</w:t>
            </w:r>
          </w:p>
          <w:p>
            <w:pPr>
              <w:pStyle w:val="null3"/>
              <w:ind w:firstLine="420"/>
              <w:jc w:val="both"/>
            </w:pPr>
            <w:r>
              <w:rPr>
                <w:sz w:val="21"/>
              </w:rPr>
              <w:t>高清视频监控系统</w:t>
            </w:r>
            <w:r>
              <w:rPr>
                <w:sz w:val="21"/>
              </w:rPr>
              <w:t>(</w:t>
            </w:r>
            <w:r>
              <w:rPr>
                <w:sz w:val="21"/>
              </w:rPr>
              <w:t>二期</w:t>
            </w:r>
            <w:r>
              <w:rPr>
                <w:sz w:val="21"/>
              </w:rPr>
              <w:t>)</w:t>
            </w:r>
            <w:r>
              <w:rPr>
                <w:sz w:val="21"/>
              </w:rPr>
              <w:t>：对高清视频监控系统</w:t>
            </w:r>
            <w:r>
              <w:rPr>
                <w:sz w:val="21"/>
              </w:rPr>
              <w:t>(</w:t>
            </w:r>
            <w:r>
              <w:rPr>
                <w:sz w:val="21"/>
              </w:rPr>
              <w:t>二期</w:t>
            </w:r>
            <w:r>
              <w:rPr>
                <w:sz w:val="21"/>
              </w:rPr>
              <w:t>)</w:t>
            </w:r>
            <w:r>
              <w:rPr>
                <w:sz w:val="21"/>
              </w:rPr>
              <w:t>项目中的</w:t>
            </w:r>
            <w:r>
              <w:rPr>
                <w:sz w:val="21"/>
              </w:rPr>
              <w:t>102</w:t>
            </w:r>
            <w:r>
              <w:rPr>
                <w:sz w:val="21"/>
              </w:rPr>
              <w:t>个视频监控点位、</w:t>
            </w:r>
            <w:r>
              <w:rPr>
                <w:sz w:val="21"/>
              </w:rPr>
              <w:t>30</w:t>
            </w:r>
            <w:r>
              <w:rPr>
                <w:sz w:val="21"/>
              </w:rPr>
              <w:t>个简易卡口点位进行升级改造，将</w:t>
            </w:r>
            <w:r>
              <w:rPr>
                <w:sz w:val="21"/>
              </w:rPr>
              <w:t>400</w:t>
            </w:r>
            <w:r>
              <w:rPr>
                <w:sz w:val="21"/>
              </w:rPr>
              <w:t>万像素球机升级成</w:t>
            </w:r>
            <w:r>
              <w:rPr>
                <w:sz w:val="21"/>
              </w:rPr>
              <w:t>800</w:t>
            </w:r>
            <w:r>
              <w:rPr>
                <w:sz w:val="21"/>
              </w:rPr>
              <w:t>万像素态势监控球机，将</w:t>
            </w:r>
            <w:r>
              <w:rPr>
                <w:sz w:val="21"/>
              </w:rPr>
              <w:t>200</w:t>
            </w:r>
            <w:r>
              <w:rPr>
                <w:sz w:val="21"/>
              </w:rPr>
              <w:t>万像素枪机升级成</w:t>
            </w:r>
            <w:r>
              <w:rPr>
                <w:sz w:val="21"/>
              </w:rPr>
              <w:t>400</w:t>
            </w:r>
            <w:r>
              <w:rPr>
                <w:sz w:val="21"/>
              </w:rPr>
              <w:t>万像素高清摄像机和</w:t>
            </w:r>
            <w:r>
              <w:rPr>
                <w:sz w:val="21"/>
              </w:rPr>
              <w:t>400</w:t>
            </w:r>
            <w:r>
              <w:rPr>
                <w:sz w:val="21"/>
              </w:rPr>
              <w:t>万像素全局摄像机，将</w:t>
            </w:r>
            <w:r>
              <w:rPr>
                <w:sz w:val="21"/>
              </w:rPr>
              <w:t>700</w:t>
            </w:r>
            <w:r>
              <w:rPr>
                <w:sz w:val="21"/>
              </w:rPr>
              <w:t>万像素简易卡口抓拍单元升级成</w:t>
            </w:r>
            <w:r>
              <w:rPr>
                <w:sz w:val="21"/>
              </w:rPr>
              <w:t>900</w:t>
            </w:r>
            <w:r>
              <w:rPr>
                <w:sz w:val="21"/>
              </w:rPr>
              <w:t>万像素环保型卡口抓拍单元，将</w:t>
            </w:r>
            <w:r>
              <w:rPr>
                <w:sz w:val="21"/>
              </w:rPr>
              <w:t>700</w:t>
            </w:r>
            <w:r>
              <w:rPr>
                <w:sz w:val="21"/>
              </w:rPr>
              <w:t>万像素高点摄像机升级成单台像素为</w:t>
            </w:r>
            <w:r>
              <w:rPr>
                <w:sz w:val="21"/>
              </w:rPr>
              <w:t>2400</w:t>
            </w:r>
            <w:r>
              <w:rPr>
                <w:sz w:val="21"/>
              </w:rPr>
              <w:t>万</w:t>
            </w:r>
            <w:r>
              <w:rPr>
                <w:sz w:val="21"/>
              </w:rPr>
              <w:t>+600</w:t>
            </w:r>
            <w:r>
              <w:rPr>
                <w:sz w:val="21"/>
              </w:rPr>
              <w:t>万像素鹰眼摄像机，共建设</w:t>
            </w:r>
            <w:r>
              <w:rPr>
                <w:sz w:val="21"/>
              </w:rPr>
              <w:t>29</w:t>
            </w:r>
            <w:r>
              <w:rPr>
                <w:sz w:val="21"/>
              </w:rPr>
              <w:t>路</w:t>
            </w:r>
            <w:r>
              <w:rPr>
                <w:sz w:val="21"/>
              </w:rPr>
              <w:t>900</w:t>
            </w:r>
            <w:r>
              <w:rPr>
                <w:sz w:val="21"/>
              </w:rPr>
              <w:t>万像素环保型卡口抓拍单元和</w:t>
            </w:r>
            <w:r>
              <w:rPr>
                <w:sz w:val="21"/>
              </w:rPr>
              <w:t>45</w:t>
            </w:r>
            <w:r>
              <w:rPr>
                <w:sz w:val="21"/>
              </w:rPr>
              <w:t>台多合一补光灯、</w:t>
            </w:r>
            <w:r>
              <w:rPr>
                <w:sz w:val="21"/>
              </w:rPr>
              <w:t>53</w:t>
            </w:r>
            <w:r>
              <w:rPr>
                <w:sz w:val="21"/>
              </w:rPr>
              <w:t>路</w:t>
            </w:r>
            <w:r>
              <w:rPr>
                <w:sz w:val="21"/>
              </w:rPr>
              <w:t>800</w:t>
            </w:r>
            <w:r>
              <w:rPr>
                <w:sz w:val="21"/>
              </w:rPr>
              <w:t>万像素态势监控球机、</w:t>
            </w:r>
            <w:r>
              <w:rPr>
                <w:sz w:val="21"/>
              </w:rPr>
              <w:t>11</w:t>
            </w:r>
            <w:r>
              <w:rPr>
                <w:sz w:val="21"/>
              </w:rPr>
              <w:t>路</w:t>
            </w:r>
            <w:r>
              <w:rPr>
                <w:sz w:val="21"/>
              </w:rPr>
              <w:t>400</w:t>
            </w:r>
            <w:r>
              <w:rPr>
                <w:sz w:val="21"/>
              </w:rPr>
              <w:t>万像素全局摄像机、</w:t>
            </w:r>
            <w:r>
              <w:rPr>
                <w:sz w:val="21"/>
              </w:rPr>
              <w:t>114</w:t>
            </w:r>
            <w:r>
              <w:rPr>
                <w:sz w:val="21"/>
              </w:rPr>
              <w:t>路</w:t>
            </w:r>
            <w:r>
              <w:rPr>
                <w:sz w:val="21"/>
              </w:rPr>
              <w:t>400</w:t>
            </w:r>
            <w:r>
              <w:rPr>
                <w:sz w:val="21"/>
              </w:rPr>
              <w:t>万像素高清摄像机和</w:t>
            </w:r>
            <w:r>
              <w:rPr>
                <w:sz w:val="21"/>
              </w:rPr>
              <w:t>2</w:t>
            </w:r>
            <w:r>
              <w:rPr>
                <w:sz w:val="21"/>
              </w:rPr>
              <w:t>路高空鹰眼智能球型摄像机。</w:t>
            </w:r>
          </w:p>
          <w:p>
            <w:pPr>
              <w:pStyle w:val="null3"/>
              <w:ind w:firstLine="420"/>
              <w:jc w:val="both"/>
            </w:pPr>
            <w:r>
              <w:rPr>
                <w:sz w:val="21"/>
              </w:rPr>
              <w:t>本项目总共建设</w:t>
            </w:r>
            <w:r>
              <w:rPr>
                <w:sz w:val="21"/>
              </w:rPr>
              <w:t>2</w:t>
            </w:r>
            <w:r>
              <w:rPr>
                <w:sz w:val="21"/>
              </w:rPr>
              <w:t>路高空鹰眼球机、</w:t>
            </w:r>
            <w:r>
              <w:rPr>
                <w:sz w:val="21"/>
              </w:rPr>
              <w:t>77</w:t>
            </w:r>
            <w:r>
              <w:rPr>
                <w:sz w:val="21"/>
              </w:rPr>
              <w:t>路</w:t>
            </w:r>
            <w:r>
              <w:rPr>
                <w:sz w:val="21"/>
              </w:rPr>
              <w:t>800</w:t>
            </w:r>
            <w:r>
              <w:rPr>
                <w:sz w:val="21"/>
              </w:rPr>
              <w:t>万像素球机、</w:t>
            </w:r>
            <w:r>
              <w:rPr>
                <w:sz w:val="21"/>
              </w:rPr>
              <w:t>79</w:t>
            </w:r>
            <w:r>
              <w:rPr>
                <w:sz w:val="21"/>
              </w:rPr>
              <w:t>路</w:t>
            </w:r>
            <w:r>
              <w:rPr>
                <w:sz w:val="21"/>
              </w:rPr>
              <w:t>900</w:t>
            </w:r>
            <w:r>
              <w:rPr>
                <w:sz w:val="21"/>
              </w:rPr>
              <w:t>万像素环保型卡口抓拍单元、</w:t>
            </w:r>
            <w:r>
              <w:rPr>
                <w:sz w:val="21"/>
              </w:rPr>
              <w:t>131</w:t>
            </w:r>
            <w:r>
              <w:rPr>
                <w:sz w:val="21"/>
              </w:rPr>
              <w:t>台多合一补光灯、</w:t>
            </w:r>
            <w:r>
              <w:rPr>
                <w:sz w:val="21"/>
              </w:rPr>
              <w:t>11</w:t>
            </w:r>
            <w:r>
              <w:rPr>
                <w:sz w:val="21"/>
              </w:rPr>
              <w:t>路</w:t>
            </w:r>
            <w:r>
              <w:rPr>
                <w:sz w:val="21"/>
              </w:rPr>
              <w:t>400</w:t>
            </w:r>
            <w:r>
              <w:rPr>
                <w:sz w:val="21"/>
              </w:rPr>
              <w:t>万像素全局摄像机和</w:t>
            </w:r>
            <w:r>
              <w:rPr>
                <w:sz w:val="21"/>
              </w:rPr>
              <w:t>114</w:t>
            </w:r>
            <w:r>
              <w:rPr>
                <w:sz w:val="21"/>
              </w:rPr>
              <w:t>路</w:t>
            </w:r>
            <w:r>
              <w:rPr>
                <w:sz w:val="21"/>
              </w:rPr>
              <w:t>400</w:t>
            </w:r>
            <w:r>
              <w:rPr>
                <w:sz w:val="21"/>
              </w:rPr>
              <w:t>万像素高清摄像机，升级的前端占原项目总前端数量</w:t>
            </w:r>
            <w:r>
              <w:rPr>
                <w:sz w:val="21"/>
              </w:rPr>
              <w:t>85%</w:t>
            </w:r>
            <w:r>
              <w:rPr>
                <w:sz w:val="21"/>
              </w:rPr>
              <w:t>，部分点位已在上一运维周期中已进行更换，本项目不进行升级。</w:t>
            </w:r>
          </w:p>
          <w:p>
            <w:pPr>
              <w:pStyle w:val="null3"/>
              <w:jc w:val="both"/>
            </w:pPr>
            <w:r>
              <w:rPr>
                <w:sz w:val="21"/>
              </w:rPr>
              <w:t>（二）后端存储扩容</w:t>
            </w:r>
          </w:p>
          <w:p>
            <w:pPr>
              <w:pStyle w:val="null3"/>
              <w:ind w:firstLine="420"/>
              <w:jc w:val="both"/>
            </w:pPr>
            <w:r>
              <w:rPr>
                <w:sz w:val="21"/>
              </w:rPr>
              <w:t>对本期项目升级改造的前端设备进行配套存储扩容，共建设</w:t>
            </w:r>
            <w:r>
              <w:rPr>
                <w:sz w:val="21"/>
              </w:rPr>
              <w:t>3</w:t>
            </w:r>
            <w:r>
              <w:rPr>
                <w:sz w:val="21"/>
              </w:rPr>
              <w:t>台</w:t>
            </w:r>
            <w:r>
              <w:rPr>
                <w:sz w:val="21"/>
              </w:rPr>
              <w:t>24</w:t>
            </w:r>
            <w:r>
              <w:rPr>
                <w:sz w:val="21"/>
              </w:rPr>
              <w:t>盘位图片云存储阵列和</w:t>
            </w:r>
            <w:r>
              <w:rPr>
                <w:sz w:val="21"/>
              </w:rPr>
              <w:t>72</w:t>
            </w:r>
            <w:r>
              <w:rPr>
                <w:sz w:val="21"/>
              </w:rPr>
              <w:t>块</w:t>
            </w:r>
            <w:r>
              <w:rPr>
                <w:sz w:val="21"/>
              </w:rPr>
              <w:t>8TB</w:t>
            </w:r>
            <w:r>
              <w:rPr>
                <w:sz w:val="21"/>
              </w:rPr>
              <w:t>企业级硬盘，</w:t>
            </w:r>
            <w:r>
              <w:rPr>
                <w:sz w:val="21"/>
              </w:rPr>
              <w:t>2</w:t>
            </w:r>
            <w:r>
              <w:rPr>
                <w:sz w:val="21"/>
              </w:rPr>
              <w:t>台</w:t>
            </w:r>
            <w:r>
              <w:rPr>
                <w:sz w:val="21"/>
              </w:rPr>
              <w:t>48</w:t>
            </w:r>
            <w:r>
              <w:rPr>
                <w:sz w:val="21"/>
              </w:rPr>
              <w:t>盘位视频存储阵列和</w:t>
            </w:r>
            <w:r>
              <w:rPr>
                <w:sz w:val="21"/>
              </w:rPr>
              <w:t>96</w:t>
            </w:r>
            <w:r>
              <w:rPr>
                <w:sz w:val="21"/>
              </w:rPr>
              <w:t>块</w:t>
            </w:r>
            <w:r>
              <w:rPr>
                <w:sz w:val="21"/>
              </w:rPr>
              <w:t>8TB</w:t>
            </w:r>
            <w:r>
              <w:rPr>
                <w:sz w:val="21"/>
              </w:rPr>
              <w:t>企业级硬盘。</w:t>
            </w:r>
          </w:p>
          <w:p>
            <w:pPr>
              <w:pStyle w:val="null3"/>
              <w:jc w:val="both"/>
            </w:pPr>
            <w:r>
              <w:rPr>
                <w:sz w:val="21"/>
              </w:rPr>
              <w:t>（三）</w:t>
            </w:r>
            <w:r>
              <w:rPr>
                <w:sz w:val="21"/>
              </w:rPr>
              <w:t>UPS</w:t>
            </w:r>
            <w:r>
              <w:rPr>
                <w:sz w:val="21"/>
              </w:rPr>
              <w:t>不间断电源改造</w:t>
            </w:r>
          </w:p>
          <w:p>
            <w:pPr>
              <w:pStyle w:val="null3"/>
              <w:ind w:firstLine="210"/>
              <w:jc w:val="both"/>
            </w:pPr>
            <w:r>
              <w:rPr>
                <w:sz w:val="21"/>
              </w:rPr>
              <w:t>将原一楼</w:t>
            </w:r>
            <w:r>
              <w:rPr>
                <w:sz w:val="21"/>
              </w:rPr>
              <w:t>5</w:t>
            </w:r>
            <w:r>
              <w:rPr>
                <w:sz w:val="21"/>
              </w:rPr>
              <w:t>号库房改造成</w:t>
            </w:r>
            <w:r>
              <w:rPr>
                <w:sz w:val="21"/>
              </w:rPr>
              <w:t>UPS</w:t>
            </w:r>
            <w:r>
              <w:rPr>
                <w:sz w:val="21"/>
              </w:rPr>
              <w:t>配电房（建设内容含建筑装饰装修、空气调节系统、照明系统、插座系统、电线电缆系统、防雷接地系统、动环监控系统、安全防范系统、消防与安全等配套设施建设），并建设</w:t>
            </w:r>
            <w:r>
              <w:rPr>
                <w:sz w:val="21"/>
              </w:rPr>
              <w:t>2</w:t>
            </w:r>
            <w:r>
              <w:rPr>
                <w:sz w:val="21"/>
              </w:rPr>
              <w:t>台</w:t>
            </w:r>
            <w:r>
              <w:rPr>
                <w:sz w:val="21"/>
              </w:rPr>
              <w:t>160KVA</w:t>
            </w:r>
            <w:r>
              <w:rPr>
                <w:sz w:val="21"/>
              </w:rPr>
              <w:t>的</w:t>
            </w:r>
            <w:r>
              <w:rPr>
                <w:sz w:val="21"/>
              </w:rPr>
              <w:t>UPS</w:t>
            </w:r>
            <w:r>
              <w:rPr>
                <w:sz w:val="21"/>
              </w:rPr>
              <w:t>主机和</w:t>
            </w:r>
            <w:r>
              <w:rPr>
                <w:sz w:val="21"/>
              </w:rPr>
              <w:t>80</w:t>
            </w:r>
            <w:r>
              <w:rPr>
                <w:sz w:val="21"/>
              </w:rPr>
              <w:t>节</w:t>
            </w:r>
            <w:r>
              <w:rPr>
                <w:sz w:val="21"/>
              </w:rPr>
              <w:t>DC12V/120AH</w:t>
            </w:r>
            <w:r>
              <w:rPr>
                <w:sz w:val="21"/>
              </w:rPr>
              <w:t>电池，替换原一楼主机房的</w:t>
            </w:r>
            <w:r>
              <w:rPr>
                <w:sz w:val="21"/>
              </w:rPr>
              <w:t>UPS</w:t>
            </w:r>
            <w:r>
              <w:rPr>
                <w:sz w:val="21"/>
              </w:rPr>
              <w:t>系统。</w:t>
            </w:r>
          </w:p>
          <w:p>
            <w:pPr>
              <w:pStyle w:val="null3"/>
              <w:ind w:firstLine="210"/>
              <w:jc w:val="both"/>
            </w:pPr>
            <w:r>
              <w:rPr>
                <w:sz w:val="21"/>
              </w:rPr>
              <w:t>（</w:t>
            </w:r>
            <w:r>
              <w:rPr>
                <w:sz w:val="21"/>
              </w:rPr>
              <w:t>四</w:t>
            </w:r>
            <w:r>
              <w:rPr>
                <w:sz w:val="21"/>
              </w:rPr>
              <w:t>）</w:t>
            </w:r>
            <w:r>
              <w:rPr>
                <w:sz w:val="21"/>
              </w:rPr>
              <w:t>前端设备三年电费</w:t>
            </w:r>
          </w:p>
          <w:p>
            <w:pPr>
              <w:pStyle w:val="null3"/>
            </w:pPr>
            <w:r>
              <w:rPr>
                <w:sz w:val="21"/>
              </w:rPr>
              <w:t>本项目共建设</w:t>
            </w:r>
            <w:r>
              <w:rPr>
                <w:sz w:val="21"/>
              </w:rPr>
              <w:t>77</w:t>
            </w:r>
            <w:r>
              <w:rPr>
                <w:sz w:val="21"/>
              </w:rPr>
              <w:t>台态势监控球机、</w:t>
            </w:r>
            <w:r>
              <w:rPr>
                <w:sz w:val="21"/>
              </w:rPr>
              <w:t>114</w:t>
            </w:r>
            <w:r>
              <w:rPr>
                <w:sz w:val="21"/>
              </w:rPr>
              <w:t>台高清摄像机、</w:t>
            </w:r>
            <w:r>
              <w:rPr>
                <w:sz w:val="21"/>
              </w:rPr>
              <w:t>79</w:t>
            </w:r>
            <w:r>
              <w:rPr>
                <w:sz w:val="21"/>
              </w:rPr>
              <w:t>台</w:t>
            </w:r>
            <w:r>
              <w:rPr>
                <w:sz w:val="21"/>
              </w:rPr>
              <w:t>900</w:t>
            </w:r>
            <w:r>
              <w:rPr>
                <w:sz w:val="21"/>
              </w:rPr>
              <w:t>万像素环保型卡口抓拍单元、</w:t>
            </w:r>
            <w:r>
              <w:rPr>
                <w:sz w:val="21"/>
              </w:rPr>
              <w:t>11</w:t>
            </w:r>
            <w:r>
              <w:rPr>
                <w:sz w:val="21"/>
              </w:rPr>
              <w:t>台全局摄像机，</w:t>
            </w:r>
            <w:r>
              <w:rPr>
                <w:sz w:val="21"/>
              </w:rPr>
              <w:t>131</w:t>
            </w:r>
            <w:r>
              <w:rPr>
                <w:sz w:val="21"/>
              </w:rPr>
              <w:t>台多合一补光灯、</w:t>
            </w:r>
            <w:r>
              <w:rPr>
                <w:sz w:val="21"/>
              </w:rPr>
              <w:t>2</w:t>
            </w:r>
            <w:r>
              <w:rPr>
                <w:sz w:val="21"/>
              </w:rPr>
              <w:t>台高空鹰眼、</w:t>
            </w:r>
            <w:r>
              <w:rPr>
                <w:sz w:val="21"/>
              </w:rPr>
              <w:t>125</w:t>
            </w:r>
            <w:r>
              <w:rPr>
                <w:sz w:val="21"/>
              </w:rPr>
              <w:t>台</w:t>
            </w:r>
            <w:r>
              <w:rPr>
                <w:sz w:val="21"/>
              </w:rPr>
              <w:t>LED</w:t>
            </w:r>
            <w:r>
              <w:rPr>
                <w:sz w:val="21"/>
              </w:rPr>
              <w:t>补光灯和</w:t>
            </w:r>
            <w:r>
              <w:rPr>
                <w:sz w:val="21"/>
              </w:rPr>
              <w:t>164</w:t>
            </w:r>
            <w:r>
              <w:rPr>
                <w:sz w:val="21"/>
              </w:rPr>
              <w:t>台智能设备箱。</w:t>
            </w:r>
            <w:r>
              <w:rPr>
                <w:sz w:val="22"/>
                <w:b/>
              </w:rPr>
              <w:t>前端设备三年电费由中标单位负责支付。</w:t>
            </w:r>
          </w:p>
        </w:tc>
      </w:tr>
      <w:tr>
        <w:tc>
          <w:tcPr>
            <w:tcW w:type="dxa" w:w="2076"/>
          </w:tcPr>
          <w:p/>
        </w:tc>
        <w:tc>
          <w:tcPr>
            <w:tcW w:type="dxa" w:w="415"/>
          </w:tcPr>
          <w:p>
            <w:pPr>
              <w:pStyle w:val="null3"/>
            </w:pPr>
            <w:r>
              <w:rPr/>
              <w:t>2</w:t>
            </w:r>
          </w:p>
        </w:tc>
        <w:tc>
          <w:tcPr>
            <w:tcW w:type="dxa" w:w="5814"/>
          </w:tcPr>
          <w:p>
            <w:pPr>
              <w:pStyle w:val="null3"/>
              <w:jc w:val="both"/>
            </w:pPr>
            <w:r>
              <w:rPr>
                <w:sz w:val="24"/>
                <w:b/>
              </w:rPr>
              <w:t>二、建设清单</w:t>
            </w:r>
          </w:p>
          <w:p>
            <w:pPr>
              <w:pStyle w:val="null3"/>
              <w:jc w:val="both"/>
            </w:pPr>
            <w:r>
              <w:rPr>
                <w:sz w:val="21"/>
              </w:rPr>
              <w:t>1</w:t>
            </w:r>
            <w:r>
              <w:rPr>
                <w:sz w:val="21"/>
              </w:rPr>
              <w:t>、前端建设清单</w:t>
            </w:r>
          </w:p>
          <w:tbl>
            <w:tblPr>
              <w:tblBorders>
                <w:top w:val="none" w:color="000000" w:sz="4"/>
                <w:left w:val="none" w:color="000000" w:sz="4"/>
                <w:bottom w:val="none" w:color="000000" w:sz="4"/>
                <w:right w:val="none" w:color="000000" w:sz="4"/>
                <w:insideH w:val="none"/>
                <w:insideV w:val="none"/>
              </w:tblBorders>
            </w:tblPr>
            <w:tblGrid>
              <w:gridCol w:w="425"/>
              <w:gridCol w:w="663"/>
              <w:gridCol w:w="3067"/>
              <w:gridCol w:w="495"/>
              <w:gridCol w:w="752"/>
            </w:tblGrid>
            <w:tr>
              <w:tc>
                <w:tcPr>
                  <w:tcW w:type="dxa" w:w="4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8"/>
                      <w:b/>
                    </w:rPr>
                    <w:t>序号</w:t>
                  </w:r>
                </w:p>
              </w:tc>
              <w:tc>
                <w:tcPr>
                  <w:tcW w:type="dxa" w:w="6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b/>
                    </w:rPr>
                    <w:t>设备名称</w:t>
                  </w:r>
                </w:p>
              </w:tc>
              <w:tc>
                <w:tcPr>
                  <w:tcW w:type="dxa" w:w="30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b/>
                    </w:rPr>
                    <w:t>规格参数</w:t>
                  </w:r>
                </w:p>
              </w:tc>
              <w:tc>
                <w:tcPr>
                  <w:tcW w:type="dxa" w:w="4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rPr>
                    <w:t>单位</w:t>
                  </w:r>
                </w:p>
              </w:tc>
              <w:tc>
                <w:tcPr>
                  <w:tcW w:type="dxa" w:w="7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rPr>
                    <w:t>数量</w:t>
                  </w:r>
                </w:p>
              </w:tc>
            </w:tr>
            <w:tr>
              <w:tc>
                <w:tcPr>
                  <w:tcW w:type="dxa" w:w="540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8"/>
                    </w:rPr>
                    <w:t>（一）、前端设备升级改造部分</w:t>
                  </w:r>
                </w:p>
              </w:tc>
            </w:tr>
            <w:tr>
              <w:tc>
                <w:tcPr>
                  <w:tcW w:type="dxa" w:w="540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1、高清治安卡口（一期）前端设备升级改造部分</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w:t>
                  </w:r>
                </w:p>
              </w:tc>
              <w:tc>
                <w:tcPr>
                  <w:tcW w:type="dxa" w:w="6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color w:val="0000FF"/>
                    </w:rPr>
                    <w:t>△</w:t>
                  </w:r>
                  <w:r>
                    <w:rPr>
                      <w:sz w:val="18"/>
                    </w:rPr>
                    <w:t>900万像素环保型卡口抓拍单元</w:t>
                  </w:r>
                </w:p>
              </w:tc>
              <w:tc>
                <w:tcPr>
                  <w:tcW w:type="dxa" w:w="30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详见主要设备参数要求</w:t>
                  </w:r>
                </w:p>
              </w:tc>
              <w:tc>
                <w:tcPr>
                  <w:tcW w:type="dxa" w:w="4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台</w:t>
                  </w:r>
                </w:p>
              </w:tc>
              <w:tc>
                <w:tcPr>
                  <w:tcW w:type="dxa" w:w="7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32.00</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8"/>
                    </w:rPr>
                    <w:t>2</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多合一补光灯</w:t>
                  </w:r>
                </w:p>
              </w:tc>
              <w:tc>
                <w:tcPr>
                  <w:tcW w:type="dxa" w:w="3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详见主要设备参数要求</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台</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54.00</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8"/>
                    </w:rPr>
                    <w:t>3</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态势监控球机</w:t>
                  </w:r>
                </w:p>
              </w:tc>
              <w:tc>
                <w:tcPr>
                  <w:tcW w:type="dxa" w:w="3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详见主要设备参数要求</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台</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12.00</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8"/>
                    </w:rPr>
                    <w:t>4</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三维万向节支架</w:t>
                  </w:r>
                </w:p>
              </w:tc>
              <w:tc>
                <w:tcPr>
                  <w:tcW w:type="dxa" w:w="3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材质：</w:t>
                  </w:r>
                  <w:r>
                    <w:rPr>
                      <w:sz w:val="18"/>
                    </w:rPr>
                    <w:t>304不锈钢；</w:t>
                  </w:r>
                  <w:r>
                    <w:br/>
                  </w:r>
                  <w:r>
                    <w:rPr>
                      <w:sz w:val="18"/>
                    </w:rPr>
                    <w:t>安装方式：使用抱箍安装或者螺钉固定；</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只</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32.00</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8"/>
                    </w:rPr>
                    <w:t>5</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柱装支架</w:t>
                  </w:r>
                </w:p>
              </w:tc>
              <w:tc>
                <w:tcPr>
                  <w:tcW w:type="dxa" w:w="3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定制抱箍柱装支架。</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只</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86.00</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8"/>
                    </w:rPr>
                    <w:t>6</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球机支架</w:t>
                  </w:r>
                </w:p>
              </w:tc>
              <w:tc>
                <w:tcPr>
                  <w:tcW w:type="dxa" w:w="3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定制球机</w:t>
                  </w:r>
                  <w:r>
                    <w:rPr>
                      <w:sz w:val="18"/>
                    </w:rPr>
                    <w:t>J形支架。</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只</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12.00</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8"/>
                    </w:rPr>
                    <w:t>7</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设备电源线</w:t>
                  </w:r>
                </w:p>
              </w:tc>
              <w:tc>
                <w:tcPr>
                  <w:tcW w:type="dxa" w:w="3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RVV3*1.5mm²，含材料和人工。</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米</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1,466.00</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8"/>
                    </w:rPr>
                    <w:t>8</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网线</w:t>
                  </w:r>
                </w:p>
              </w:tc>
              <w:tc>
                <w:tcPr>
                  <w:tcW w:type="dxa" w:w="3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室外超五类网线，含材料和人工。</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米</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658.00</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8"/>
                    </w:rPr>
                    <w:t>9</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多合一智能补光灯控制线</w:t>
                  </w:r>
                </w:p>
              </w:tc>
              <w:tc>
                <w:tcPr>
                  <w:tcW w:type="dxa" w:w="3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RVSP8*0.5mm²，含材料和人工。</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米</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270.00</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10</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二合一防雷器</w:t>
                  </w:r>
                </w:p>
              </w:tc>
              <w:tc>
                <w:tcPr>
                  <w:tcW w:type="dxa" w:w="3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最大持续工作电压：</w:t>
                  </w:r>
                  <w:r>
                    <w:rPr>
                      <w:sz w:val="18"/>
                    </w:rPr>
                    <w:t>8VDC</w:t>
                  </w:r>
                  <w:r>
                    <w:br/>
                  </w:r>
                  <w:r>
                    <w:rPr>
                      <w:sz w:val="18"/>
                    </w:rPr>
                    <w:t>最大放电电流</w:t>
                  </w:r>
                  <w:r>
                    <w:rPr>
                      <w:sz w:val="18"/>
                    </w:rPr>
                    <w:t>Imax(8/20us)：5kA</w:t>
                  </w:r>
                  <w:r>
                    <w:br/>
                  </w:r>
                  <w:r>
                    <w:rPr>
                      <w:sz w:val="18"/>
                    </w:rPr>
                    <w:t>电压保护水平</w:t>
                  </w:r>
                  <w:r>
                    <w:rPr>
                      <w:sz w:val="18"/>
                    </w:rPr>
                    <w:t>Up：≤20V，C2：2kV/1kA，X-C</w:t>
                  </w:r>
                  <w:r>
                    <w:br/>
                  </w:r>
                  <w:r>
                    <w:rPr>
                      <w:sz w:val="18"/>
                    </w:rPr>
                    <w:t>插入损耗：</w:t>
                  </w:r>
                  <w:r>
                    <w:rPr>
                      <w:sz w:val="18"/>
                    </w:rPr>
                    <w:t>≤0.4dB；</w:t>
                  </w:r>
                  <w:r>
                    <w:br/>
                  </w:r>
                  <w:r>
                    <w:rPr>
                      <w:sz w:val="18"/>
                    </w:rPr>
                    <w:t>响应时间：</w:t>
                  </w:r>
                  <w:r>
                    <w:rPr>
                      <w:sz w:val="18"/>
                    </w:rPr>
                    <w:t>Ta≤1ns；</w:t>
                  </w:r>
                  <w:r>
                    <w:br/>
                  </w:r>
                  <w:r>
                    <w:rPr>
                      <w:sz w:val="18"/>
                    </w:rPr>
                    <w:t>保护线路：</w:t>
                  </w:r>
                  <w:r>
                    <w:rPr>
                      <w:sz w:val="18"/>
                    </w:rPr>
                    <w:t>1/2,3/6,4/5,7/8；</w:t>
                  </w:r>
                  <w:r>
                    <w:br/>
                  </w:r>
                  <w:r>
                    <w:rPr>
                      <w:sz w:val="18"/>
                    </w:rPr>
                    <w:t>连接端口：</w:t>
                  </w:r>
                  <w:r>
                    <w:rPr>
                      <w:sz w:val="18"/>
                    </w:rPr>
                    <w:t>RJ45；</w:t>
                  </w:r>
                  <w:r>
                    <w:br/>
                  </w:r>
                  <w:r>
                    <w:rPr>
                      <w:sz w:val="18"/>
                    </w:rPr>
                    <w:t>防护等级：不低于</w:t>
                  </w:r>
                  <w:r>
                    <w:rPr>
                      <w:sz w:val="18"/>
                    </w:rPr>
                    <w:t>IP20；</w:t>
                  </w:r>
                  <w:r>
                    <w:br/>
                  </w:r>
                  <w:r>
                    <w:rPr>
                      <w:sz w:val="18"/>
                    </w:rPr>
                    <w:t>支持</w:t>
                  </w:r>
                  <w:r>
                    <w:rPr>
                      <w:sz w:val="18"/>
                    </w:rPr>
                    <w:t>1000Mbps传输速率。</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个</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44.00</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11</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智能设备箱</w:t>
                  </w:r>
                </w:p>
              </w:tc>
              <w:tc>
                <w:tcPr>
                  <w:tcW w:type="dxa" w:w="3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箱体规格尺寸不低于</w:t>
                  </w:r>
                  <w:r>
                    <w:rPr>
                      <w:sz w:val="18"/>
                    </w:rPr>
                    <w:t>600mm*450mm*250mm；</w:t>
                  </w:r>
                  <w:r>
                    <w:br/>
                  </w:r>
                  <w:r>
                    <w:rPr>
                      <w:sz w:val="18"/>
                    </w:rPr>
                    <w:t>冷轧板厚度不低于</w:t>
                  </w:r>
                  <w:r>
                    <w:rPr>
                      <w:sz w:val="18"/>
                    </w:rPr>
                    <w:t>1.2MM；</w:t>
                  </w:r>
                  <w:r>
                    <w:br/>
                  </w:r>
                  <w:r>
                    <w:rPr>
                      <w:sz w:val="18"/>
                    </w:rPr>
                    <w:t>外壳防护等级不低于</w:t>
                  </w:r>
                  <w:r>
                    <w:rPr>
                      <w:sz w:val="18"/>
                    </w:rPr>
                    <w:t>IP65；</w:t>
                  </w:r>
                  <w:r>
                    <w:br/>
                  </w:r>
                  <w:r>
                    <w:rPr>
                      <w:sz w:val="18"/>
                    </w:rPr>
                    <w:t>含主电源防雷器、自动重合闸；</w:t>
                  </w:r>
                  <w:r>
                    <w:br/>
                  </w:r>
                  <w:r>
                    <w:rPr>
                      <w:sz w:val="18"/>
                    </w:rPr>
                    <w:t>支持多种电压输出，含不低于</w:t>
                  </w:r>
                  <w:r>
                    <w:rPr>
                      <w:sz w:val="18"/>
                    </w:rPr>
                    <w:t>6路AC 220V负载输出，不低于3路DC 12V 负载输出，不低于1路AC 24V负载输出，不低于1路DC 5V负载输出；</w:t>
                  </w:r>
                  <w:r>
                    <w:br/>
                  </w:r>
                  <w:r>
                    <w:rPr>
                      <w:sz w:val="18"/>
                    </w:rPr>
                    <w:t>支持远程控制电压输出，可控制不低于</w:t>
                  </w:r>
                  <w:r>
                    <w:rPr>
                      <w:sz w:val="18"/>
                    </w:rPr>
                    <w:t>5路AC 220V负载输出，不低于3路DC 12V 负载输出；</w:t>
                  </w:r>
                  <w:r>
                    <w:br/>
                  </w:r>
                  <w:r>
                    <w:rPr>
                      <w:sz w:val="18"/>
                    </w:rPr>
                    <w:t>含数据数据采集模块；</w:t>
                  </w:r>
                  <w:r>
                    <w:br/>
                  </w:r>
                  <w:r>
                    <w:rPr>
                      <w:sz w:val="18"/>
                    </w:rPr>
                    <w:t>数据采集模块可显示前端输入电压、输出电压、输入电流、输出电流、环境温湿度，防雷模块状态，箱门开启状态，</w:t>
                  </w:r>
                  <w:r>
                    <w:rPr>
                      <w:sz w:val="18"/>
                    </w:rPr>
                    <w:t>IP地址等；</w:t>
                  </w:r>
                  <w:r>
                    <w:br/>
                  </w:r>
                  <w:r>
                    <w:rPr>
                      <w:sz w:val="18"/>
                    </w:rPr>
                    <w:t>支持风扇自动调节箱体温度；</w:t>
                  </w:r>
                  <w:r>
                    <w:br/>
                  </w:r>
                  <w:r>
                    <w:rPr>
                      <w:sz w:val="18"/>
                    </w:rPr>
                    <w:t>支持通过客户端控制重合闸复位、重启；</w:t>
                  </w:r>
                  <w:r>
                    <w:br/>
                  </w:r>
                  <w:r>
                    <w:rPr>
                      <w:sz w:val="18"/>
                    </w:rPr>
                    <w:t>支持接入已有智能设备箱管理平台。</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个</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21.00</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12</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工业交换机</w:t>
                  </w:r>
                </w:p>
              </w:tc>
              <w:tc>
                <w:tcPr>
                  <w:tcW w:type="dxa" w:w="3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光口：</w:t>
                  </w:r>
                  <w:r>
                    <w:rPr>
                      <w:sz w:val="18"/>
                    </w:rPr>
                    <w:t>≥2个；</w:t>
                  </w:r>
                  <w:r>
                    <w:br/>
                  </w:r>
                  <w:r>
                    <w:rPr>
                      <w:sz w:val="18"/>
                    </w:rPr>
                    <w:t>电口：</w:t>
                  </w:r>
                  <w:r>
                    <w:rPr>
                      <w:sz w:val="18"/>
                    </w:rPr>
                    <w:t>≥8个；</w:t>
                  </w:r>
                  <w:r>
                    <w:br/>
                  </w:r>
                  <w:r>
                    <w:rPr>
                      <w:sz w:val="18"/>
                    </w:rPr>
                    <w:t>电口支持</w:t>
                  </w:r>
                  <w:r>
                    <w:rPr>
                      <w:sz w:val="18"/>
                    </w:rPr>
                    <w:t>10/100/1000M自适应；</w:t>
                  </w:r>
                  <w:r>
                    <w:br/>
                  </w:r>
                  <w:r>
                    <w:rPr>
                      <w:sz w:val="18"/>
                    </w:rPr>
                    <w:t>防护等级：</w:t>
                  </w:r>
                  <w:r>
                    <w:rPr>
                      <w:sz w:val="18"/>
                    </w:rPr>
                    <w:t>≥IP40；</w:t>
                  </w:r>
                  <w:r>
                    <w:br/>
                  </w:r>
                  <w:r>
                    <w:rPr>
                      <w:sz w:val="18"/>
                    </w:rPr>
                    <w:t>支持</w:t>
                  </w:r>
                  <w:r>
                    <w:rPr>
                      <w:sz w:val="18"/>
                    </w:rPr>
                    <w:t>-30℃到+75℃工作环境温度工作。</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台</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21.00</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13</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卡口设备拆除</w:t>
                  </w:r>
                </w:p>
              </w:tc>
              <w:tc>
                <w:tcPr>
                  <w:tcW w:type="dxa" w:w="3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原卡口杆上摄像机、</w:t>
                  </w:r>
                  <w:r>
                    <w:rPr>
                      <w:sz w:val="18"/>
                    </w:rPr>
                    <w:t>LED 灯、闪光灯、抱杆机箱等设备拆除，运输至指定位置；含登高作业机械使用等</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根</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21.00</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14</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监控杆编号</w:t>
                  </w:r>
                </w:p>
              </w:tc>
              <w:tc>
                <w:tcPr>
                  <w:tcW w:type="dxa" w:w="3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含监控杆重新喷漆编号、杆体翻新、检修等</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项</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21.00</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15</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辅材</w:t>
                  </w:r>
                </w:p>
              </w:tc>
              <w:tc>
                <w:tcPr>
                  <w:tcW w:type="dxa" w:w="3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雪糕桶、施工安全围带，五金配件、水晶头、标签、轧带、胶布、波纹管、缠绕管等</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项</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1.00</w:t>
                  </w:r>
                </w:p>
              </w:tc>
            </w:tr>
            <w:tr>
              <w:tc>
                <w:tcPr>
                  <w:tcW w:type="dxa" w:w="540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8"/>
                    </w:rPr>
                    <w:t>2、高清治安卡口（二期）前端设备升级改造部分</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w:t>
                  </w:r>
                </w:p>
              </w:tc>
              <w:tc>
                <w:tcPr>
                  <w:tcW w:type="dxa" w:w="6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900万像素卡口抓拍单元</w:t>
                  </w:r>
                </w:p>
              </w:tc>
              <w:tc>
                <w:tcPr>
                  <w:tcW w:type="dxa" w:w="30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详见主要设备参数要求</w:t>
                  </w:r>
                </w:p>
              </w:tc>
              <w:tc>
                <w:tcPr>
                  <w:tcW w:type="dxa" w:w="4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台</w:t>
                  </w:r>
                </w:p>
              </w:tc>
              <w:tc>
                <w:tcPr>
                  <w:tcW w:type="dxa" w:w="7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18.00</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8"/>
                    </w:rPr>
                    <w:t>2</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多合一智能补光灯</w:t>
                  </w:r>
                </w:p>
              </w:tc>
              <w:tc>
                <w:tcPr>
                  <w:tcW w:type="dxa" w:w="3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详见主要设备参数要求</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台</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32.00</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8"/>
                    </w:rPr>
                    <w:t>3</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态势监控球机</w:t>
                  </w:r>
                </w:p>
              </w:tc>
              <w:tc>
                <w:tcPr>
                  <w:tcW w:type="dxa" w:w="3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详见主要设备参数要求</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台</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12.00</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8"/>
                    </w:rPr>
                    <w:t>4</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三维万向节支架</w:t>
                  </w:r>
                </w:p>
              </w:tc>
              <w:tc>
                <w:tcPr>
                  <w:tcW w:type="dxa" w:w="3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材质：</w:t>
                  </w:r>
                  <w:r>
                    <w:rPr>
                      <w:sz w:val="18"/>
                    </w:rPr>
                    <w:t>304不锈钢；</w:t>
                  </w:r>
                  <w:r>
                    <w:br/>
                  </w:r>
                  <w:r>
                    <w:rPr>
                      <w:sz w:val="18"/>
                    </w:rPr>
                    <w:t>安装方式：使用抱箍安装或者螺钉固定；</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只</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18.00</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8"/>
                    </w:rPr>
                    <w:t>5</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柱装支架</w:t>
                  </w:r>
                </w:p>
              </w:tc>
              <w:tc>
                <w:tcPr>
                  <w:tcW w:type="dxa" w:w="3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定制抱箍柱装支架。</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只</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50.00</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8"/>
                    </w:rPr>
                    <w:t>6</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球机支架</w:t>
                  </w:r>
                </w:p>
              </w:tc>
              <w:tc>
                <w:tcPr>
                  <w:tcW w:type="dxa" w:w="3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定制球机</w:t>
                  </w:r>
                  <w:r>
                    <w:rPr>
                      <w:sz w:val="18"/>
                    </w:rPr>
                    <w:t>J形支架。</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只</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12.00</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8"/>
                    </w:rPr>
                    <w:t>7</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设备电源线</w:t>
                  </w:r>
                </w:p>
              </w:tc>
              <w:tc>
                <w:tcPr>
                  <w:tcW w:type="dxa" w:w="3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RVV3*1.5mm²，含材料和人工。</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米</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902.00</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8"/>
                    </w:rPr>
                    <w:t>8</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网线</w:t>
                  </w:r>
                </w:p>
              </w:tc>
              <w:tc>
                <w:tcPr>
                  <w:tcW w:type="dxa" w:w="3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室外超五类网线，含材料和人工。</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米</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432.00</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8"/>
                    </w:rPr>
                    <w:t>9</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多合一智能补光灯控制线</w:t>
                  </w:r>
                </w:p>
              </w:tc>
              <w:tc>
                <w:tcPr>
                  <w:tcW w:type="dxa" w:w="3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RVSP8*0.5mm²，含材料和人工。</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米</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160.00</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10</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二合一防雷器</w:t>
                  </w:r>
                </w:p>
              </w:tc>
              <w:tc>
                <w:tcPr>
                  <w:tcW w:type="dxa" w:w="3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最大持续工作电压：</w:t>
                  </w:r>
                  <w:r>
                    <w:rPr>
                      <w:sz w:val="18"/>
                    </w:rPr>
                    <w:t>8VDC</w:t>
                  </w:r>
                  <w:r>
                    <w:br/>
                  </w:r>
                  <w:r>
                    <w:rPr>
                      <w:sz w:val="18"/>
                    </w:rPr>
                    <w:t>最大放电电流</w:t>
                  </w:r>
                  <w:r>
                    <w:rPr>
                      <w:sz w:val="18"/>
                    </w:rPr>
                    <w:t>Imax(8/20us)：5kA</w:t>
                  </w:r>
                  <w:r>
                    <w:br/>
                  </w:r>
                  <w:r>
                    <w:rPr>
                      <w:sz w:val="18"/>
                    </w:rPr>
                    <w:t>电压保护水平</w:t>
                  </w:r>
                  <w:r>
                    <w:rPr>
                      <w:sz w:val="18"/>
                    </w:rPr>
                    <w:t>Up：≤20V，C2：2kV/1kA，X-C</w:t>
                  </w:r>
                  <w:r>
                    <w:br/>
                  </w:r>
                  <w:r>
                    <w:rPr>
                      <w:sz w:val="18"/>
                    </w:rPr>
                    <w:t>插入损耗：</w:t>
                  </w:r>
                  <w:r>
                    <w:rPr>
                      <w:sz w:val="18"/>
                    </w:rPr>
                    <w:t>≤0.4dB；</w:t>
                  </w:r>
                  <w:r>
                    <w:br/>
                  </w:r>
                  <w:r>
                    <w:rPr>
                      <w:sz w:val="18"/>
                    </w:rPr>
                    <w:t>响应时间：</w:t>
                  </w:r>
                  <w:r>
                    <w:rPr>
                      <w:sz w:val="18"/>
                    </w:rPr>
                    <w:t>Ta≤1ns；</w:t>
                  </w:r>
                  <w:r>
                    <w:br/>
                  </w:r>
                  <w:r>
                    <w:rPr>
                      <w:sz w:val="18"/>
                    </w:rPr>
                    <w:t>保护线路：</w:t>
                  </w:r>
                  <w:r>
                    <w:rPr>
                      <w:sz w:val="18"/>
                    </w:rPr>
                    <w:t>1/2,3/6,4/5,7/8；</w:t>
                  </w:r>
                  <w:r>
                    <w:br/>
                  </w:r>
                  <w:r>
                    <w:rPr>
                      <w:sz w:val="18"/>
                    </w:rPr>
                    <w:t>连接端口：</w:t>
                  </w:r>
                  <w:r>
                    <w:rPr>
                      <w:sz w:val="18"/>
                    </w:rPr>
                    <w:t>RJ45；</w:t>
                  </w:r>
                  <w:r>
                    <w:br/>
                  </w:r>
                  <w:r>
                    <w:rPr>
                      <w:sz w:val="18"/>
                    </w:rPr>
                    <w:t>防护等级：不低于</w:t>
                  </w:r>
                  <w:r>
                    <w:rPr>
                      <w:sz w:val="18"/>
                    </w:rPr>
                    <w:t>IP20；</w:t>
                  </w:r>
                  <w:r>
                    <w:br/>
                  </w:r>
                  <w:r>
                    <w:rPr>
                      <w:sz w:val="18"/>
                    </w:rPr>
                    <w:t>支持</w:t>
                  </w:r>
                  <w:r>
                    <w:rPr>
                      <w:sz w:val="18"/>
                    </w:rPr>
                    <w:t>1000Mbps传输速率。</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个</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30.00</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11</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智能设备箱</w:t>
                  </w:r>
                </w:p>
              </w:tc>
              <w:tc>
                <w:tcPr>
                  <w:tcW w:type="dxa" w:w="3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箱体规格尺寸不低于</w:t>
                  </w:r>
                  <w:r>
                    <w:rPr>
                      <w:sz w:val="18"/>
                    </w:rPr>
                    <w:t>600mm*450mm*250mm；</w:t>
                  </w:r>
                  <w:r>
                    <w:br/>
                  </w:r>
                  <w:r>
                    <w:rPr>
                      <w:sz w:val="18"/>
                    </w:rPr>
                    <w:t>冷轧板厚度不低于</w:t>
                  </w:r>
                  <w:r>
                    <w:rPr>
                      <w:sz w:val="18"/>
                    </w:rPr>
                    <w:t>1.2MM；</w:t>
                  </w:r>
                  <w:r>
                    <w:br/>
                  </w:r>
                  <w:r>
                    <w:rPr>
                      <w:sz w:val="18"/>
                    </w:rPr>
                    <w:t>外壳防护等级不低于</w:t>
                  </w:r>
                  <w:r>
                    <w:rPr>
                      <w:sz w:val="18"/>
                    </w:rPr>
                    <w:t>IP65；</w:t>
                  </w:r>
                  <w:r>
                    <w:br/>
                  </w:r>
                  <w:r>
                    <w:rPr>
                      <w:sz w:val="18"/>
                    </w:rPr>
                    <w:t>含主电源防雷器、自动重合闸；</w:t>
                  </w:r>
                  <w:r>
                    <w:br/>
                  </w:r>
                  <w:r>
                    <w:rPr>
                      <w:sz w:val="18"/>
                    </w:rPr>
                    <w:t>支持多种电压输出，含不低于</w:t>
                  </w:r>
                  <w:r>
                    <w:rPr>
                      <w:sz w:val="18"/>
                    </w:rPr>
                    <w:t>6路AC 220V负载输出，不低于3路DC 12V 负载输出，不低于1路AC 24V负载输出，不低于1路DC 5V负载输出；</w:t>
                  </w:r>
                  <w:r>
                    <w:br/>
                  </w:r>
                  <w:r>
                    <w:rPr>
                      <w:sz w:val="18"/>
                    </w:rPr>
                    <w:t>支持远程控制电压输出，可控制不低于</w:t>
                  </w:r>
                  <w:r>
                    <w:rPr>
                      <w:sz w:val="18"/>
                    </w:rPr>
                    <w:t>5路AC 220V负载输出，不低于3路DC 12V 负载输出；</w:t>
                  </w:r>
                  <w:r>
                    <w:br/>
                  </w:r>
                  <w:r>
                    <w:rPr>
                      <w:sz w:val="18"/>
                    </w:rPr>
                    <w:t>含数据数据采集模块；</w:t>
                  </w:r>
                  <w:r>
                    <w:br/>
                  </w:r>
                  <w:r>
                    <w:rPr>
                      <w:sz w:val="18"/>
                    </w:rPr>
                    <w:t>数据采集模块可显示前端输入电压、输出电压、输入电流、输出电流、环境温湿度，防雷模块状态，箱门开启状态，</w:t>
                  </w:r>
                  <w:r>
                    <w:rPr>
                      <w:sz w:val="18"/>
                    </w:rPr>
                    <w:t>IP地址等；</w:t>
                  </w:r>
                  <w:r>
                    <w:br/>
                  </w:r>
                  <w:r>
                    <w:rPr>
                      <w:sz w:val="18"/>
                    </w:rPr>
                    <w:t>支持风扇自动调节箱体温度；</w:t>
                  </w:r>
                  <w:r>
                    <w:br/>
                  </w:r>
                  <w:r>
                    <w:rPr>
                      <w:sz w:val="18"/>
                    </w:rPr>
                    <w:t>支持通过客户端控制重合闸复位、重启；</w:t>
                  </w:r>
                  <w:r>
                    <w:br/>
                  </w:r>
                  <w:r>
                    <w:rPr>
                      <w:sz w:val="18"/>
                    </w:rPr>
                    <w:t>支持接入已有智能设备箱管理平台。</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个</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11.00</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12</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工业交换机</w:t>
                  </w:r>
                </w:p>
              </w:tc>
              <w:tc>
                <w:tcPr>
                  <w:tcW w:type="dxa" w:w="3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光口：</w:t>
                  </w:r>
                  <w:r>
                    <w:rPr>
                      <w:sz w:val="18"/>
                    </w:rPr>
                    <w:t>≥2个；</w:t>
                  </w:r>
                  <w:r>
                    <w:br/>
                  </w:r>
                  <w:r>
                    <w:rPr>
                      <w:sz w:val="18"/>
                    </w:rPr>
                    <w:t>电口：</w:t>
                  </w:r>
                  <w:r>
                    <w:rPr>
                      <w:sz w:val="18"/>
                    </w:rPr>
                    <w:t>≥8个；</w:t>
                  </w:r>
                  <w:r>
                    <w:br/>
                  </w:r>
                  <w:r>
                    <w:rPr>
                      <w:sz w:val="18"/>
                    </w:rPr>
                    <w:t>电口支持</w:t>
                  </w:r>
                  <w:r>
                    <w:rPr>
                      <w:sz w:val="18"/>
                    </w:rPr>
                    <w:t>10/100/1000M自适应；</w:t>
                  </w:r>
                  <w:r>
                    <w:br/>
                  </w:r>
                  <w:r>
                    <w:rPr>
                      <w:sz w:val="18"/>
                    </w:rPr>
                    <w:t>防护等级：</w:t>
                  </w:r>
                  <w:r>
                    <w:rPr>
                      <w:sz w:val="18"/>
                    </w:rPr>
                    <w:t>≥IP40；</w:t>
                  </w:r>
                  <w:r>
                    <w:br/>
                  </w:r>
                  <w:r>
                    <w:rPr>
                      <w:sz w:val="18"/>
                    </w:rPr>
                    <w:t>支持</w:t>
                  </w:r>
                  <w:r>
                    <w:rPr>
                      <w:sz w:val="18"/>
                    </w:rPr>
                    <w:t>-30℃到+75℃工作环境温度工作。</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台</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11.00</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13</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卡口设备拆除</w:t>
                  </w:r>
                </w:p>
              </w:tc>
              <w:tc>
                <w:tcPr>
                  <w:tcW w:type="dxa" w:w="3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原卡口杆上摄像机、</w:t>
                  </w:r>
                  <w:r>
                    <w:rPr>
                      <w:sz w:val="18"/>
                    </w:rPr>
                    <w:t>LED 灯、闪光灯、抱杆机箱等设备拆除，运输至指定位置；含登高作业机械使用等</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根</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11.00</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14</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监控杆编号</w:t>
                  </w:r>
                </w:p>
              </w:tc>
              <w:tc>
                <w:tcPr>
                  <w:tcW w:type="dxa" w:w="3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含监控杆重新喷漆编号、杆体翻新、检修等</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项</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11.00</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15</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辅材</w:t>
                  </w:r>
                </w:p>
              </w:tc>
              <w:tc>
                <w:tcPr>
                  <w:tcW w:type="dxa" w:w="3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雪糕桶、施工安全围带，五金配件、水晶头、标签、轧带、胶布、波纹管、缠绕管等</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项</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1.00</w:t>
                  </w:r>
                </w:p>
              </w:tc>
            </w:tr>
            <w:tr>
              <w:tc>
                <w:tcPr>
                  <w:tcW w:type="dxa" w:w="540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8"/>
                    </w:rPr>
                    <w:t>3、高清视频监控系统(二期)前端设备升级改造部分</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w:t>
                  </w:r>
                </w:p>
              </w:tc>
              <w:tc>
                <w:tcPr>
                  <w:tcW w:type="dxa" w:w="6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900万像素卡口抓拍单元</w:t>
                  </w:r>
                </w:p>
              </w:tc>
              <w:tc>
                <w:tcPr>
                  <w:tcW w:type="dxa" w:w="30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详见主要设备参数要求</w:t>
                  </w:r>
                </w:p>
              </w:tc>
              <w:tc>
                <w:tcPr>
                  <w:tcW w:type="dxa" w:w="4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台</w:t>
                  </w:r>
                </w:p>
              </w:tc>
              <w:tc>
                <w:tcPr>
                  <w:tcW w:type="dxa" w:w="7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29.00</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8"/>
                    </w:rPr>
                    <w:t>2</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多合一智能补光灯</w:t>
                  </w:r>
                </w:p>
              </w:tc>
              <w:tc>
                <w:tcPr>
                  <w:tcW w:type="dxa" w:w="3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详见主要设备参数要求</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台</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45.00</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8"/>
                    </w:rPr>
                    <w:t>3</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高清摄像机</w:t>
                  </w:r>
                </w:p>
              </w:tc>
              <w:tc>
                <w:tcPr>
                  <w:tcW w:type="dxa" w:w="3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详见主要设备参数要求</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台</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114.00</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8"/>
                    </w:rPr>
                    <w:t>4</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全局摄像机</w:t>
                  </w:r>
                </w:p>
              </w:tc>
              <w:tc>
                <w:tcPr>
                  <w:tcW w:type="dxa" w:w="3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详见主要设备参数要求</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台</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11.00</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8"/>
                    </w:rPr>
                    <w:t>5</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LED补光灯</w:t>
                  </w:r>
                </w:p>
              </w:tc>
              <w:tc>
                <w:tcPr>
                  <w:tcW w:type="dxa" w:w="3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LED灯：≥16颗LED灯；</w:t>
                  </w:r>
                  <w:r>
                    <w:br/>
                  </w:r>
                  <w:r>
                    <w:rPr>
                      <w:sz w:val="18"/>
                    </w:rPr>
                    <w:t>色温：</w:t>
                  </w:r>
                  <w:r>
                    <w:rPr>
                      <w:sz w:val="18"/>
                    </w:rPr>
                    <w:t>≤3500K；</w:t>
                  </w:r>
                  <w:r>
                    <w:br/>
                  </w:r>
                  <w:r>
                    <w:rPr>
                      <w:sz w:val="18"/>
                    </w:rPr>
                    <w:t>有效补光距离：</w:t>
                  </w:r>
                  <w:r>
                    <w:rPr>
                      <w:sz w:val="18"/>
                    </w:rPr>
                    <w:t>≥16米；</w:t>
                  </w:r>
                  <w:r>
                    <w:br/>
                  </w:r>
                  <w:r>
                    <w:rPr>
                      <w:sz w:val="18"/>
                    </w:rPr>
                    <w:t>防护等级：</w:t>
                  </w:r>
                  <w:r>
                    <w:rPr>
                      <w:sz w:val="18"/>
                    </w:rPr>
                    <w:t>≥IP66；</w:t>
                  </w:r>
                  <w:r>
                    <w:br/>
                  </w:r>
                  <w:r>
                    <w:rPr>
                      <w:sz w:val="18"/>
                    </w:rPr>
                    <w:t>功耗：</w:t>
                  </w:r>
                  <w:r>
                    <w:rPr>
                      <w:sz w:val="18"/>
                    </w:rPr>
                    <w:t>≤40W。</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台</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114.00</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8"/>
                    </w:rPr>
                    <w:t>6</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态势监控球机</w:t>
                  </w:r>
                </w:p>
              </w:tc>
              <w:tc>
                <w:tcPr>
                  <w:tcW w:type="dxa" w:w="3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详见主要设备参数要求</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台</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53.00</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8"/>
                    </w:rPr>
                    <w:t>7</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高空鹰眼智能球型摄像机</w:t>
                  </w:r>
                </w:p>
              </w:tc>
              <w:tc>
                <w:tcPr>
                  <w:tcW w:type="dxa" w:w="3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详见主要设备参数要求</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台</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2.00</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8"/>
                    </w:rPr>
                    <w:t>8</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二维万向节支架</w:t>
                  </w:r>
                </w:p>
              </w:tc>
              <w:tc>
                <w:tcPr>
                  <w:tcW w:type="dxa" w:w="3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适用范围：可配套枪机、补光灯安装；</w:t>
                  </w:r>
                  <w:r>
                    <w:br/>
                  </w:r>
                  <w:r>
                    <w:rPr>
                      <w:sz w:val="18"/>
                    </w:rPr>
                    <w:t>材质：</w:t>
                  </w:r>
                  <w:r>
                    <w:rPr>
                      <w:sz w:val="18"/>
                    </w:rPr>
                    <w:t>304不锈钢；</w:t>
                  </w:r>
                  <w:r>
                    <w:br/>
                  </w:r>
                  <w:r>
                    <w:rPr>
                      <w:sz w:val="18"/>
                    </w:rPr>
                    <w:t>安装方式：使用抱箍安装或者螺钉固定；</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台</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125.00</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8"/>
                    </w:rPr>
                    <w:t>9</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三维万向节支架</w:t>
                  </w:r>
                </w:p>
              </w:tc>
              <w:tc>
                <w:tcPr>
                  <w:tcW w:type="dxa" w:w="3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材质：</w:t>
                  </w:r>
                  <w:r>
                    <w:rPr>
                      <w:sz w:val="18"/>
                    </w:rPr>
                    <w:t>304不锈钢；</w:t>
                  </w:r>
                  <w:r>
                    <w:br/>
                  </w:r>
                  <w:r>
                    <w:rPr>
                      <w:sz w:val="18"/>
                    </w:rPr>
                    <w:t>安装方式：使用抱箍安装或者螺钉固定；</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只</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29.00</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10</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柱装支架</w:t>
                  </w:r>
                </w:p>
              </w:tc>
              <w:tc>
                <w:tcPr>
                  <w:tcW w:type="dxa" w:w="3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定制抱箍柱装支架。</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只</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313.00</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11</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球机支架</w:t>
                  </w:r>
                </w:p>
              </w:tc>
              <w:tc>
                <w:tcPr>
                  <w:tcW w:type="dxa" w:w="3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定制球机</w:t>
                  </w:r>
                  <w:r>
                    <w:rPr>
                      <w:sz w:val="18"/>
                    </w:rPr>
                    <w:t>J形支架。</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只</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53.00</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12</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高空球机监控支架</w:t>
                  </w:r>
                </w:p>
              </w:tc>
              <w:tc>
                <w:tcPr>
                  <w:tcW w:type="dxa" w:w="3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楼顶女儿墙内壁安装，按照现场定制，壁厚</w:t>
                  </w:r>
                  <w:r>
                    <w:rPr>
                      <w:sz w:val="18"/>
                    </w:rPr>
                    <w:t>≥4mm，直径≥76mm，承重不小于30KG。</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只</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2.00</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13</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设备电源线</w:t>
                  </w:r>
                </w:p>
              </w:tc>
              <w:tc>
                <w:tcPr>
                  <w:tcW w:type="dxa" w:w="3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RVV3*1.5mm²，含材料和人工。</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米</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3,475.00</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14</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网线</w:t>
                  </w:r>
                </w:p>
              </w:tc>
              <w:tc>
                <w:tcPr>
                  <w:tcW w:type="dxa" w:w="3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室外超五类网线，含材料和人工。</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米</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1,980.00</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15</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LED补光灯控制线</w:t>
                  </w:r>
                </w:p>
              </w:tc>
              <w:tc>
                <w:tcPr>
                  <w:tcW w:type="dxa" w:w="3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RVSP4*0.5mm²，含材料和人工。</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米</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342.00</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16</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多合一智能补光灯控制线</w:t>
                  </w:r>
                </w:p>
              </w:tc>
              <w:tc>
                <w:tcPr>
                  <w:tcW w:type="dxa" w:w="3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RVSP8*0.5mm²，含材料和人工。</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米</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225.00</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17</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接地线</w:t>
                  </w:r>
                </w:p>
              </w:tc>
              <w:tc>
                <w:tcPr>
                  <w:tcW w:type="dxa" w:w="3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型号</w:t>
                  </w:r>
                  <w:r>
                    <w:rPr>
                      <w:sz w:val="18"/>
                    </w:rPr>
                    <w:t>:BVR-16m㎡，含施工；</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米</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20.00</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18</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PVC管</w:t>
                  </w:r>
                </w:p>
              </w:tc>
              <w:tc>
                <w:tcPr>
                  <w:tcW w:type="dxa" w:w="3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PVCØ32管，墙壁明敷</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米</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20.00</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19</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二合一防雷器</w:t>
                  </w:r>
                </w:p>
              </w:tc>
              <w:tc>
                <w:tcPr>
                  <w:tcW w:type="dxa" w:w="3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最大持续工作电压：</w:t>
                  </w:r>
                  <w:r>
                    <w:rPr>
                      <w:sz w:val="18"/>
                    </w:rPr>
                    <w:t>8VDC</w:t>
                  </w:r>
                  <w:r>
                    <w:br/>
                  </w:r>
                  <w:r>
                    <w:rPr>
                      <w:sz w:val="18"/>
                    </w:rPr>
                    <w:t>最大放电电流</w:t>
                  </w:r>
                  <w:r>
                    <w:rPr>
                      <w:sz w:val="18"/>
                    </w:rPr>
                    <w:t>Imax(8/20us)：5kA</w:t>
                  </w:r>
                  <w:r>
                    <w:br/>
                  </w:r>
                  <w:r>
                    <w:rPr>
                      <w:sz w:val="18"/>
                    </w:rPr>
                    <w:t>电压保护水平</w:t>
                  </w:r>
                  <w:r>
                    <w:rPr>
                      <w:sz w:val="18"/>
                    </w:rPr>
                    <w:t>Up：≤20V，C2：2kV/1kA，X-C</w:t>
                  </w:r>
                  <w:r>
                    <w:br/>
                  </w:r>
                  <w:r>
                    <w:rPr>
                      <w:sz w:val="18"/>
                    </w:rPr>
                    <w:t>插入损耗：</w:t>
                  </w:r>
                  <w:r>
                    <w:rPr>
                      <w:sz w:val="18"/>
                    </w:rPr>
                    <w:t>≤0.4dB；</w:t>
                  </w:r>
                  <w:r>
                    <w:br/>
                  </w:r>
                  <w:r>
                    <w:rPr>
                      <w:sz w:val="18"/>
                    </w:rPr>
                    <w:t>响应时间：</w:t>
                  </w:r>
                  <w:r>
                    <w:rPr>
                      <w:sz w:val="18"/>
                    </w:rPr>
                    <w:t>Ta≤1ns；</w:t>
                  </w:r>
                  <w:r>
                    <w:br/>
                  </w:r>
                  <w:r>
                    <w:rPr>
                      <w:sz w:val="18"/>
                    </w:rPr>
                    <w:t>保护线路：</w:t>
                  </w:r>
                  <w:r>
                    <w:rPr>
                      <w:sz w:val="18"/>
                    </w:rPr>
                    <w:t>1/2,3/6,4/5,7/8；</w:t>
                  </w:r>
                  <w:r>
                    <w:br/>
                  </w:r>
                  <w:r>
                    <w:rPr>
                      <w:sz w:val="18"/>
                    </w:rPr>
                    <w:t>连接端口：</w:t>
                  </w:r>
                  <w:r>
                    <w:rPr>
                      <w:sz w:val="18"/>
                    </w:rPr>
                    <w:t>RJ45；</w:t>
                  </w:r>
                  <w:r>
                    <w:br/>
                  </w:r>
                  <w:r>
                    <w:rPr>
                      <w:sz w:val="18"/>
                    </w:rPr>
                    <w:t>防护等级：不低于</w:t>
                  </w:r>
                  <w:r>
                    <w:rPr>
                      <w:sz w:val="18"/>
                    </w:rPr>
                    <w:t>IP20；</w:t>
                  </w:r>
                  <w:r>
                    <w:br/>
                  </w:r>
                  <w:r>
                    <w:rPr>
                      <w:sz w:val="18"/>
                    </w:rPr>
                    <w:t>支持</w:t>
                  </w:r>
                  <w:r>
                    <w:rPr>
                      <w:sz w:val="18"/>
                    </w:rPr>
                    <w:t>1000Mbps传输速率。</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个</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209.00</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8"/>
                    </w:rPr>
                    <w:t>20</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智能设备箱</w:t>
                  </w:r>
                </w:p>
              </w:tc>
              <w:tc>
                <w:tcPr>
                  <w:tcW w:type="dxa" w:w="3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箱体规格尺寸不低于</w:t>
                  </w:r>
                  <w:r>
                    <w:rPr>
                      <w:sz w:val="18"/>
                    </w:rPr>
                    <w:t>600mm*450mm*250mm；</w:t>
                  </w:r>
                  <w:r>
                    <w:br/>
                  </w:r>
                  <w:r>
                    <w:rPr>
                      <w:sz w:val="18"/>
                    </w:rPr>
                    <w:t>冷轧板厚度不低于</w:t>
                  </w:r>
                  <w:r>
                    <w:rPr>
                      <w:sz w:val="18"/>
                    </w:rPr>
                    <w:t>1.2MM；</w:t>
                  </w:r>
                  <w:r>
                    <w:br/>
                  </w:r>
                  <w:r>
                    <w:rPr>
                      <w:sz w:val="18"/>
                    </w:rPr>
                    <w:t>外壳防护等级不低于</w:t>
                  </w:r>
                  <w:r>
                    <w:rPr>
                      <w:sz w:val="18"/>
                    </w:rPr>
                    <w:t>IP65；</w:t>
                  </w:r>
                  <w:r>
                    <w:br/>
                  </w:r>
                  <w:r>
                    <w:rPr>
                      <w:sz w:val="18"/>
                    </w:rPr>
                    <w:t>含主电源防雷器、自动重合闸；</w:t>
                  </w:r>
                  <w:r>
                    <w:br/>
                  </w:r>
                  <w:r>
                    <w:rPr>
                      <w:sz w:val="18"/>
                    </w:rPr>
                    <w:t>支持多种电压输出，含不低于</w:t>
                  </w:r>
                  <w:r>
                    <w:rPr>
                      <w:sz w:val="18"/>
                    </w:rPr>
                    <w:t>6路AC 220V负载输出，不低于3路DC 12V 负载输出，不低于1路AC 24V负载输出，不低于1路DC 5V负载输出；</w:t>
                  </w:r>
                  <w:r>
                    <w:br/>
                  </w:r>
                  <w:r>
                    <w:rPr>
                      <w:sz w:val="18"/>
                    </w:rPr>
                    <w:t>支持远程控制电压输出，可控制不低于</w:t>
                  </w:r>
                  <w:r>
                    <w:rPr>
                      <w:sz w:val="18"/>
                    </w:rPr>
                    <w:t>5路AC 220V负载输出，不低于3路DC 12V 负载输出；</w:t>
                  </w:r>
                  <w:r>
                    <w:br/>
                  </w:r>
                  <w:r>
                    <w:rPr>
                      <w:sz w:val="18"/>
                    </w:rPr>
                    <w:t>含数据数据采集模块；</w:t>
                  </w:r>
                  <w:r>
                    <w:br/>
                  </w:r>
                  <w:r>
                    <w:rPr>
                      <w:sz w:val="18"/>
                    </w:rPr>
                    <w:t>数据采集模块可显示前端输入电压、输出电压、输入电流、输出电流、环境温湿度，防雷模块状态，箱门开启状态，</w:t>
                  </w:r>
                  <w:r>
                    <w:rPr>
                      <w:sz w:val="18"/>
                    </w:rPr>
                    <w:t>IP地址等；</w:t>
                  </w:r>
                  <w:r>
                    <w:br/>
                  </w:r>
                  <w:r>
                    <w:rPr>
                      <w:sz w:val="18"/>
                    </w:rPr>
                    <w:t>支持风扇自动调节箱体温度；</w:t>
                  </w:r>
                  <w:r>
                    <w:br/>
                  </w:r>
                  <w:r>
                    <w:rPr>
                      <w:sz w:val="18"/>
                    </w:rPr>
                    <w:t>支持通过客户端控制重合闸复位、重启；</w:t>
                  </w:r>
                  <w:r>
                    <w:br/>
                  </w:r>
                  <w:r>
                    <w:rPr>
                      <w:sz w:val="18"/>
                    </w:rPr>
                    <w:t>支持接入已有智能设备箱管理平台。</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个</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132.00</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8"/>
                    </w:rPr>
                    <w:t>21</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工业交换机</w:t>
                  </w:r>
                </w:p>
              </w:tc>
              <w:tc>
                <w:tcPr>
                  <w:tcW w:type="dxa" w:w="3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光口：</w:t>
                  </w:r>
                  <w:r>
                    <w:rPr>
                      <w:sz w:val="18"/>
                    </w:rPr>
                    <w:t>≥2个；</w:t>
                  </w:r>
                  <w:r>
                    <w:br/>
                  </w:r>
                  <w:r>
                    <w:rPr>
                      <w:sz w:val="18"/>
                    </w:rPr>
                    <w:t>电口：</w:t>
                  </w:r>
                  <w:r>
                    <w:rPr>
                      <w:sz w:val="18"/>
                    </w:rPr>
                    <w:t>≥8个；</w:t>
                  </w:r>
                  <w:r>
                    <w:br/>
                  </w:r>
                  <w:r>
                    <w:rPr>
                      <w:sz w:val="18"/>
                    </w:rPr>
                    <w:t>电口支持</w:t>
                  </w:r>
                  <w:r>
                    <w:rPr>
                      <w:sz w:val="18"/>
                    </w:rPr>
                    <w:t>10/100/1000M自适应；</w:t>
                  </w:r>
                  <w:r>
                    <w:br/>
                  </w:r>
                  <w:r>
                    <w:rPr>
                      <w:sz w:val="18"/>
                    </w:rPr>
                    <w:t>防护等级：</w:t>
                  </w:r>
                  <w:r>
                    <w:rPr>
                      <w:sz w:val="18"/>
                    </w:rPr>
                    <w:t>≥IP40；</w:t>
                  </w:r>
                  <w:r>
                    <w:br/>
                  </w:r>
                  <w:r>
                    <w:rPr>
                      <w:sz w:val="18"/>
                    </w:rPr>
                    <w:t>支持</w:t>
                  </w:r>
                  <w:r>
                    <w:rPr>
                      <w:sz w:val="18"/>
                    </w:rPr>
                    <w:t>-30℃到+75℃工作环境温度工作。</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台</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71.00</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8"/>
                    </w:rPr>
                    <w:t>22</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卡口设备拆除</w:t>
                  </w:r>
                </w:p>
              </w:tc>
              <w:tc>
                <w:tcPr>
                  <w:tcW w:type="dxa" w:w="3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原卡口杆、治安杆上摄像机、</w:t>
                  </w:r>
                  <w:r>
                    <w:rPr>
                      <w:sz w:val="18"/>
                    </w:rPr>
                    <w:t>LED 灯、闪光灯、抱杆机箱等设备拆除，运输至指定位置；含登高作业机械使用等</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根</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132.00</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8"/>
                    </w:rPr>
                    <w:t>23</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监控标志牌</w:t>
                  </w:r>
                </w:p>
              </w:tc>
              <w:tc>
                <w:tcPr>
                  <w:tcW w:type="dxa" w:w="3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监控区域提示标志，定制，铝制底板，厚度不低于</w:t>
                  </w:r>
                  <w:r>
                    <w:rPr>
                      <w:sz w:val="18"/>
                    </w:rPr>
                    <w:t>3mm</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块</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102.00</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8"/>
                    </w:rPr>
                    <w:t>24</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监控杆编号</w:t>
                  </w:r>
                </w:p>
              </w:tc>
              <w:tc>
                <w:tcPr>
                  <w:tcW w:type="dxa" w:w="3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含监控杆重新喷漆编号、杆体翻新、检修等</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项</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132.00</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8"/>
                    </w:rPr>
                    <w:t>25</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辅材</w:t>
                  </w:r>
                </w:p>
              </w:tc>
              <w:tc>
                <w:tcPr>
                  <w:tcW w:type="dxa" w:w="3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雪糕桶、施工安全围带，五金配件、水晶头、标签、轧带、胶布、波纹管、缠绕管等</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项</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1.00</w:t>
                  </w:r>
                </w:p>
              </w:tc>
            </w:tr>
          </w:tbl>
          <w:p>
            <w:pPr>
              <w:pStyle w:val="null3"/>
              <w:jc w:val="both"/>
            </w:pPr>
            <w:r>
              <w:rPr>
                <w:sz w:val="21"/>
              </w:rPr>
              <w:t>2、后端存储扩容部分清单</w:t>
            </w:r>
          </w:p>
          <w:tbl>
            <w:tblPr>
              <w:tblBorders>
                <w:top w:val="none" w:color="000000" w:sz="4"/>
                <w:left w:val="none" w:color="000000" w:sz="4"/>
                <w:bottom w:val="none" w:color="000000" w:sz="4"/>
                <w:right w:val="none" w:color="000000" w:sz="4"/>
                <w:insideH w:val="none"/>
                <w:insideV w:val="none"/>
              </w:tblBorders>
            </w:tblPr>
            <w:tblGrid>
              <w:gridCol w:w="469"/>
              <w:gridCol w:w="1002"/>
              <w:gridCol w:w="2684"/>
              <w:gridCol w:w="516"/>
              <w:gridCol w:w="743"/>
            </w:tblGrid>
            <w:tr>
              <w:tc>
                <w:tcPr>
                  <w:tcW w:type="dxa" w:w="4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8"/>
                      <w:b/>
                    </w:rPr>
                    <w:t>序号</w:t>
                  </w:r>
                </w:p>
              </w:tc>
              <w:tc>
                <w:tcPr>
                  <w:tcW w:type="dxa" w:w="10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b/>
                    </w:rPr>
                    <w:t>设备名称</w:t>
                  </w:r>
                </w:p>
              </w:tc>
              <w:tc>
                <w:tcPr>
                  <w:tcW w:type="dxa" w:w="26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b/>
                    </w:rPr>
                    <w:t>规格参数</w:t>
                  </w:r>
                </w:p>
              </w:tc>
              <w:tc>
                <w:tcPr>
                  <w:tcW w:type="dxa" w:w="5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b/>
                    </w:rPr>
                    <w:t>单位</w:t>
                  </w:r>
                </w:p>
              </w:tc>
              <w:tc>
                <w:tcPr>
                  <w:tcW w:type="dxa" w:w="7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b/>
                    </w:rPr>
                    <w:t>数量</w:t>
                  </w:r>
                </w:p>
              </w:tc>
            </w:tr>
            <w:tr>
              <w:tc>
                <w:tcPr>
                  <w:tcW w:type="dxa" w:w="5414"/>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1、存储扩容-视频存储</w:t>
                  </w:r>
                </w:p>
              </w:tc>
            </w:tr>
            <w:tr>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w:t>
                  </w:r>
                </w:p>
              </w:tc>
              <w:tc>
                <w:tcPr>
                  <w:tcW w:type="dxa" w:w="10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视频存储阵列</w:t>
                  </w:r>
                </w:p>
              </w:tc>
              <w:tc>
                <w:tcPr>
                  <w:tcW w:type="dxa" w:w="26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详见主要设备参数要求。</w:t>
                  </w:r>
                </w:p>
              </w:tc>
              <w:tc>
                <w:tcPr>
                  <w:tcW w:type="dxa" w:w="5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台</w:t>
                  </w:r>
                </w:p>
              </w:tc>
              <w:tc>
                <w:tcPr>
                  <w:tcW w:type="dxa" w:w="7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2.00</w:t>
                  </w:r>
                </w:p>
              </w:tc>
            </w:tr>
            <w:tr>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8"/>
                    </w:rPr>
                    <w:t>2</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企业级硬盘</w:t>
                  </w: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容量：</w:t>
                  </w:r>
                  <w:r>
                    <w:rPr>
                      <w:sz w:val="18"/>
                    </w:rPr>
                    <w:t>≥8T；</w:t>
                  </w:r>
                  <w:r>
                    <w:br/>
                  </w:r>
                  <w:r>
                    <w:rPr>
                      <w:sz w:val="18"/>
                    </w:rPr>
                    <w:t>转速</w:t>
                  </w:r>
                  <w:r>
                    <w:rPr>
                      <w:sz w:val="18"/>
                    </w:rPr>
                    <w:t>:≥7200RPM；</w:t>
                  </w:r>
                  <w:r>
                    <w:br/>
                  </w:r>
                  <w:r>
                    <w:rPr>
                      <w:sz w:val="18"/>
                    </w:rPr>
                    <w:t>支持</w:t>
                  </w:r>
                  <w:r>
                    <w:rPr>
                      <w:sz w:val="18"/>
                    </w:rPr>
                    <w:t>SATA3.0接口。</w:t>
                  </w:r>
                </w:p>
              </w:tc>
              <w:tc>
                <w:tcPr>
                  <w:tcW w:type="dxa" w:w="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块</w:t>
                  </w:r>
                </w:p>
              </w:tc>
              <w:tc>
                <w:tcPr>
                  <w:tcW w:type="dxa" w:w="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96.00</w:t>
                  </w:r>
                </w:p>
              </w:tc>
            </w:tr>
            <w:tr>
              <w:tc>
                <w:tcPr>
                  <w:tcW w:type="dxa" w:w="5414"/>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8"/>
                    </w:rPr>
                    <w:t>2、存储扩容-图片存储</w:t>
                  </w:r>
                </w:p>
              </w:tc>
            </w:tr>
            <w:tr>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w:t>
                  </w:r>
                </w:p>
              </w:tc>
              <w:tc>
                <w:tcPr>
                  <w:tcW w:type="dxa" w:w="10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图片云存储阵列</w:t>
                  </w:r>
                </w:p>
              </w:tc>
              <w:tc>
                <w:tcPr>
                  <w:tcW w:type="dxa" w:w="26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详见主要设备参数要求</w:t>
                  </w:r>
                </w:p>
              </w:tc>
              <w:tc>
                <w:tcPr>
                  <w:tcW w:type="dxa" w:w="5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台</w:t>
                  </w:r>
                </w:p>
              </w:tc>
              <w:tc>
                <w:tcPr>
                  <w:tcW w:type="dxa" w:w="7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3.00</w:t>
                  </w:r>
                </w:p>
              </w:tc>
            </w:tr>
            <w:tr>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8"/>
                    </w:rPr>
                    <w:t>2</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企业级硬盘</w:t>
                  </w: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容量：</w:t>
                  </w:r>
                  <w:r>
                    <w:rPr>
                      <w:sz w:val="18"/>
                    </w:rPr>
                    <w:t>≥8T；</w:t>
                  </w:r>
                  <w:r>
                    <w:br/>
                  </w:r>
                  <w:r>
                    <w:rPr>
                      <w:sz w:val="18"/>
                    </w:rPr>
                    <w:t>转速</w:t>
                  </w:r>
                  <w:r>
                    <w:rPr>
                      <w:sz w:val="18"/>
                    </w:rPr>
                    <w:t>:≥7200RPM；</w:t>
                  </w:r>
                  <w:r>
                    <w:br/>
                  </w:r>
                  <w:r>
                    <w:rPr>
                      <w:sz w:val="18"/>
                    </w:rPr>
                    <w:t>支持</w:t>
                  </w:r>
                  <w:r>
                    <w:rPr>
                      <w:sz w:val="18"/>
                    </w:rPr>
                    <w:t>SATA3.0接口。</w:t>
                  </w:r>
                </w:p>
              </w:tc>
              <w:tc>
                <w:tcPr>
                  <w:tcW w:type="dxa" w:w="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块</w:t>
                  </w:r>
                </w:p>
              </w:tc>
              <w:tc>
                <w:tcPr>
                  <w:tcW w:type="dxa" w:w="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72.00</w:t>
                  </w:r>
                </w:p>
              </w:tc>
            </w:tr>
          </w:tbl>
          <w:p>
            <w:pPr>
              <w:pStyle w:val="null3"/>
              <w:jc w:val="both"/>
            </w:pPr>
            <w:r>
              <w:rPr>
                <w:sz w:val="21"/>
              </w:rPr>
              <w:t>3</w:t>
            </w:r>
            <w:r>
              <w:rPr>
                <w:sz w:val="21"/>
              </w:rPr>
              <w:t>、</w:t>
            </w:r>
            <w:r>
              <w:rPr>
                <w:sz w:val="21"/>
              </w:rPr>
              <w:t>UPS</w:t>
            </w:r>
            <w:r>
              <w:rPr>
                <w:sz w:val="21"/>
              </w:rPr>
              <w:t>改造部分清单</w:t>
            </w:r>
          </w:p>
          <w:tbl>
            <w:tblPr>
              <w:tblBorders>
                <w:top w:val="none" w:color="000000" w:sz="4"/>
                <w:left w:val="none" w:color="000000" w:sz="4"/>
                <w:bottom w:val="none" w:color="000000" w:sz="4"/>
                <w:right w:val="none" w:color="000000" w:sz="4"/>
                <w:insideH w:val="none"/>
                <w:insideV w:val="none"/>
              </w:tblBorders>
            </w:tblPr>
            <w:tblGrid>
              <w:gridCol w:w="396"/>
              <w:gridCol w:w="693"/>
              <w:gridCol w:w="2801"/>
              <w:gridCol w:w="663"/>
              <w:gridCol w:w="861"/>
            </w:tblGrid>
            <w:tr>
              <w:tc>
                <w:tcPr>
                  <w:tcW w:type="dxa" w:w="3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8"/>
                      <w:b/>
                    </w:rPr>
                    <w:t>序号</w:t>
                  </w:r>
                </w:p>
              </w:tc>
              <w:tc>
                <w:tcPr>
                  <w:tcW w:type="dxa" w:w="6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b/>
                    </w:rPr>
                    <w:t>设备名称</w:t>
                  </w:r>
                </w:p>
              </w:tc>
              <w:tc>
                <w:tcPr>
                  <w:tcW w:type="dxa" w:w="28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b/>
                    </w:rPr>
                    <w:t>规格参数</w:t>
                  </w:r>
                </w:p>
              </w:tc>
              <w:tc>
                <w:tcPr>
                  <w:tcW w:type="dxa" w:w="6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rPr>
                    <w:t>单位</w:t>
                  </w:r>
                </w:p>
              </w:tc>
              <w:tc>
                <w:tcPr>
                  <w:tcW w:type="dxa" w:w="8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rPr>
                    <w:t>数量</w:t>
                  </w:r>
                </w:p>
              </w:tc>
            </w:tr>
            <w:tr>
              <w:tc>
                <w:tcPr>
                  <w:tcW w:type="dxa" w:w="5414"/>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8"/>
                    </w:rPr>
                    <w:t>（三）、</w:t>
                  </w:r>
                  <w:r>
                    <w:rPr>
                      <w:sz w:val="18"/>
                    </w:rPr>
                    <w:t>UPS改造部分</w:t>
                  </w:r>
                </w:p>
              </w:tc>
            </w:tr>
            <w:tr>
              <w:tc>
                <w:tcPr>
                  <w:tcW w:type="dxa" w:w="5414"/>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1、建筑装饰装修</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w:t>
                  </w:r>
                </w:p>
              </w:tc>
              <w:tc>
                <w:tcPr>
                  <w:tcW w:type="dxa" w:w="6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砌块墙</w:t>
                  </w:r>
                </w:p>
              </w:tc>
              <w:tc>
                <w:tcPr>
                  <w:tcW w:type="dxa" w:w="28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砌块品种、规格、强度等级：蒸压加气混凝土砌块；墙体类型：内墙</w:t>
                  </w:r>
                  <w:r>
                    <w:rPr>
                      <w:sz w:val="18"/>
                    </w:rPr>
                    <w:t>150mm厚；砂浆强度等级：M10水泥石灰砂浆</w:t>
                  </w:r>
                </w:p>
              </w:tc>
              <w:tc>
                <w:tcPr>
                  <w:tcW w:type="dxa" w:w="6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立方米</w:t>
                  </w:r>
                </w:p>
              </w:tc>
              <w:tc>
                <w:tcPr>
                  <w:tcW w:type="dxa" w:w="8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31.50</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8"/>
                    </w:rPr>
                    <w:t>2</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墙面一般抹灰</w:t>
                  </w:r>
                </w:p>
              </w:tc>
              <w:tc>
                <w:tcPr>
                  <w:tcW w:type="dxa" w:w="2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墙体类型：新建砌体墙；底层厚度、砂浆配合比：</w:t>
                  </w:r>
                  <w:r>
                    <w:rPr>
                      <w:sz w:val="18"/>
                    </w:rPr>
                    <w:t>12mm厚1:3水泥砂浆；面层厚度、砂浆配合比：6mm厚1:2水泥砂浆</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平方米</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63.00</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8"/>
                    </w:rPr>
                    <w:t>3</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铲除油漆面</w:t>
                  </w:r>
                </w:p>
              </w:tc>
              <w:tc>
                <w:tcPr>
                  <w:tcW w:type="dxa" w:w="2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铲除部位名称：原有墙面、顶棚油漆面铲除；拆除废料外运：综合考虑</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平方米</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40.50</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8"/>
                    </w:rPr>
                    <w:t>4</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抹灰面油漆</w:t>
                  </w:r>
                </w:p>
              </w:tc>
              <w:tc>
                <w:tcPr>
                  <w:tcW w:type="dxa" w:w="2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部位：天棚面；腻子种类：双飞粉；刮腻子遍数：</w:t>
                  </w:r>
                  <w:r>
                    <w:rPr>
                      <w:sz w:val="18"/>
                    </w:rPr>
                    <w:t>2遍；油漆品种、刷漆遍数：灰色环保防尘漆，1底2面</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平方米</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13.00</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8"/>
                    </w:rPr>
                    <w:t>5</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抹灰面油漆</w:t>
                  </w:r>
                </w:p>
              </w:tc>
              <w:tc>
                <w:tcPr>
                  <w:tcW w:type="dxa" w:w="2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部位：墙柱面；腻子种类：双飞粉；刮腻子遍数：</w:t>
                  </w:r>
                  <w:r>
                    <w:rPr>
                      <w:sz w:val="18"/>
                    </w:rPr>
                    <w:t>2遍；油漆品种、刷漆遍数：白色环保乳胶漆，1底2面</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平方米</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67.50</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8"/>
                    </w:rPr>
                    <w:t>6</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钢质防火门</w:t>
                  </w:r>
                </w:p>
              </w:tc>
              <w:tc>
                <w:tcPr>
                  <w:tcW w:type="dxa" w:w="2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规格：</w:t>
                  </w:r>
                  <w:r>
                    <w:rPr>
                      <w:sz w:val="18"/>
                    </w:rPr>
                    <w:t>WH900×2200mm/单开，冷轧钢板，门扇填充隔热材料；防火等级：甲级（耐火隔热性≥1.50h）；含锁具、闭门器</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平方米</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1.98</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8"/>
                    </w:rPr>
                    <w:t>7</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防静电活动地板</w:t>
                  </w:r>
                </w:p>
              </w:tc>
              <w:tc>
                <w:tcPr>
                  <w:tcW w:type="dxa" w:w="2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支架高度、材料种类：</w:t>
                  </w:r>
                  <w:r>
                    <w:rPr>
                      <w:sz w:val="18"/>
                    </w:rPr>
                    <w:t>200mm可调节钢支架；面层材料品种、规格、颜色：防静电活动地板，LWH600×600×35mm、集中载荷≥300Kg、全钢结构、填充水泥、HPL贴面、配支架/横梁</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平方米</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13.00</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8"/>
                    </w:rPr>
                    <w:t>8</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吊顶天棚</w:t>
                  </w:r>
                </w:p>
              </w:tc>
              <w:tc>
                <w:tcPr>
                  <w:tcW w:type="dxa" w:w="2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龙骨材料种类：</w:t>
                  </w:r>
                  <w:r>
                    <w:rPr>
                      <w:sz w:val="18"/>
                    </w:rPr>
                    <w:t>U型轻钢龙骨，含吊码、三角龙骨、吊杆及附件；面层材料品种、规格：LWT600×600×0.7mm微孔铝扣板</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平方米</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13.00</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8"/>
                    </w:rPr>
                    <w:t>9</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机械钻孔</w:t>
                  </w:r>
                  <w:r>
                    <w:rPr>
                      <w:sz w:val="18"/>
                    </w:rPr>
                    <w:t>(洞)</w:t>
                  </w:r>
                </w:p>
              </w:tc>
              <w:tc>
                <w:tcPr>
                  <w:tcW w:type="dxa" w:w="2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Φ110mm/砖墙</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个</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2.00</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零星工程</w:t>
                  </w:r>
                </w:p>
              </w:tc>
              <w:tc>
                <w:tcPr>
                  <w:tcW w:type="dxa" w:w="2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构筑物拆除、废料外运、开荒保洁</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平方米</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13.00</w:t>
                  </w:r>
                </w:p>
              </w:tc>
            </w:tr>
            <w:tr>
              <w:tc>
                <w:tcPr>
                  <w:tcW w:type="dxa" w:w="5414"/>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8"/>
                    </w:rPr>
                    <w:t>2、空气调节系统</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w:t>
                  </w:r>
                </w:p>
              </w:tc>
              <w:tc>
                <w:tcPr>
                  <w:tcW w:type="dxa" w:w="6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房间级精密空调</w:t>
                  </w:r>
                </w:p>
              </w:tc>
              <w:tc>
                <w:tcPr>
                  <w:tcW w:type="dxa" w:w="28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制冷量</w:t>
                  </w:r>
                  <w:r>
                    <w:rPr>
                      <w:sz w:val="18"/>
                    </w:rPr>
                    <w:t>≥7.5Kw；风量≥2200m3/h；单冷/单压缩机/定频机组/R410A</w:t>
                  </w:r>
                </w:p>
              </w:tc>
              <w:tc>
                <w:tcPr>
                  <w:tcW w:type="dxa" w:w="6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套</w:t>
                  </w:r>
                </w:p>
              </w:tc>
              <w:tc>
                <w:tcPr>
                  <w:tcW w:type="dxa" w:w="8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1.00</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8"/>
                    </w:rPr>
                    <w:t>2</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铜管组件</w:t>
                  </w:r>
                </w:p>
              </w:tc>
              <w:tc>
                <w:tcPr>
                  <w:tcW w:type="dxa" w:w="2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气</w:t>
                  </w:r>
                  <w:r>
                    <w:rPr>
                      <w:sz w:val="18"/>
                    </w:rPr>
                    <w:t>/液管、R410A制冷剂、控制电缆、保温材料；含铜管焊接、保压、试漏</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米</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50.00</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8"/>
                    </w:rPr>
                    <w:t>3</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轴流风机</w:t>
                  </w:r>
                </w:p>
              </w:tc>
              <w:tc>
                <w:tcPr>
                  <w:tcW w:type="dxa" w:w="2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流量：</w:t>
                  </w:r>
                  <w:r>
                    <w:rPr>
                      <w:sz w:val="18"/>
                    </w:rPr>
                    <w:t>≥1500m3/h；进出气口内径：250mm；输入功率：≤250w；电源：AC220V/50Hz</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台</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1.00</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8"/>
                    </w:rPr>
                    <w:t>4</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排烟防火阀</w:t>
                  </w:r>
                </w:p>
              </w:tc>
              <w:tc>
                <w:tcPr>
                  <w:tcW w:type="dxa" w:w="2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动作温度：</w:t>
                  </w:r>
                  <w:r>
                    <w:rPr>
                      <w:sz w:val="18"/>
                    </w:rPr>
                    <w:t>280℃常闭；动作电压：DC24V±10%；动作电流：≤0.7A；材质：镀锌薄钢板</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台</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1.00</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8"/>
                    </w:rPr>
                    <w:t>5</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风机控制箱</w:t>
                  </w:r>
                </w:p>
              </w:tc>
              <w:tc>
                <w:tcPr>
                  <w:tcW w:type="dxa" w:w="2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功率：</w:t>
                  </w:r>
                  <w:r>
                    <w:rPr>
                      <w:sz w:val="18"/>
                    </w:rPr>
                    <w:t>≤2KW；额定电压：AC380V；联动功能：手动启动风机，联动排烟防火阀开启</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台</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1.00</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8"/>
                    </w:rPr>
                    <w:t>6</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单层百叶风口</w:t>
                  </w:r>
                </w:p>
              </w:tc>
              <w:tc>
                <w:tcPr>
                  <w:tcW w:type="dxa" w:w="2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规格：</w:t>
                  </w:r>
                  <w:r>
                    <w:rPr>
                      <w:sz w:val="18"/>
                    </w:rPr>
                    <w:t>LW500×300mm；材质：铝合金，静电塑喷漆；使用场景：室内/室外</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个</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2.00</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8"/>
                    </w:rPr>
                    <w:t>7</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碳钢通风管道</w:t>
                  </w:r>
                </w:p>
              </w:tc>
              <w:tc>
                <w:tcPr>
                  <w:tcW w:type="dxa" w:w="2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材质：镀锌薄钢板；形状：矩形；规格：周长</w:t>
                  </w:r>
                  <w:r>
                    <w:rPr>
                      <w:sz w:val="18"/>
                    </w:rPr>
                    <w:t>(2000mm以下)；板材厚度：δ=1.0mm；接口形式：咬口；支架：吊架（型钢综合）</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平方米</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5.00</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8"/>
                    </w:rPr>
                    <w:t>8</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软护套线</w:t>
                  </w:r>
                </w:p>
              </w:tc>
              <w:tc>
                <w:tcPr>
                  <w:tcW w:type="dxa" w:w="2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WDZB-RVS2×1.5mm2</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米</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30.00</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8"/>
                    </w:rPr>
                    <w:t>9</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电线电缆</w:t>
                  </w:r>
                </w:p>
              </w:tc>
              <w:tc>
                <w:tcPr>
                  <w:tcW w:type="dxa" w:w="2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WDZB-BYJ-2.5mm2</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米</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100.00</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镀锌线管</w:t>
                  </w:r>
                </w:p>
              </w:tc>
              <w:tc>
                <w:tcPr>
                  <w:tcW w:type="dxa" w:w="2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规格：</w:t>
                  </w:r>
                  <w:r>
                    <w:rPr>
                      <w:sz w:val="18"/>
                    </w:rPr>
                    <w:t>JDG20×1.2mm；材质：镀锌钢导管；敷设方式：明敷</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米</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100.00</w:t>
                  </w:r>
                </w:p>
              </w:tc>
            </w:tr>
            <w:tr>
              <w:tc>
                <w:tcPr>
                  <w:tcW w:type="dxa" w:w="5414"/>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8"/>
                    </w:rPr>
                    <w:t>3、不间断电源系统</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w:t>
                  </w:r>
                </w:p>
              </w:tc>
              <w:tc>
                <w:tcPr>
                  <w:tcW w:type="dxa" w:w="6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不间断电源</w:t>
                  </w:r>
                </w:p>
              </w:tc>
              <w:tc>
                <w:tcPr>
                  <w:tcW w:type="dxa" w:w="28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类型：模块化</w:t>
                  </w:r>
                  <w:r>
                    <w:rPr>
                      <w:sz w:val="18"/>
                    </w:rPr>
                    <w:t>UPS；额定容量：160kVA；功率模块数量/容量：本期满配8个20KVA功率模块，其中冗余2个模块；输入相数：三相五线；输入电压：360～415Vac/40～70Hz；输入功率因数：≥0.99；电池电压：±240VDC；电池节数：40节；输出电压稳压精度：±1%；通信接口：USB/RS232/RS485/干接点；尺寸：WDH600×1000×2000mm</w:t>
                  </w:r>
                </w:p>
              </w:tc>
              <w:tc>
                <w:tcPr>
                  <w:tcW w:type="dxa" w:w="6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台</w:t>
                  </w:r>
                </w:p>
              </w:tc>
              <w:tc>
                <w:tcPr>
                  <w:tcW w:type="dxa" w:w="8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2.00</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8"/>
                    </w:rPr>
                    <w:t>2</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蓄电池</w:t>
                  </w:r>
                </w:p>
              </w:tc>
              <w:tc>
                <w:tcPr>
                  <w:tcW w:type="dxa" w:w="2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DC12V/120AH，阀控密封铅酸</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节</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80.00</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8"/>
                    </w:rPr>
                    <w:t>3</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电池柜</w:t>
                  </w:r>
                </w:p>
              </w:tc>
              <w:tc>
                <w:tcPr>
                  <w:tcW w:type="dxa" w:w="2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4层2列，双边维护，可放40只120AH电池，含电池连接电缆、开关箱</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套</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2.00</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8"/>
                    </w:rPr>
                    <w:t>4</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电池柜底座</w:t>
                  </w:r>
                </w:p>
              </w:tc>
              <w:tc>
                <w:tcPr>
                  <w:tcW w:type="dxa" w:w="2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冷轧钢板厚度</w:t>
                  </w:r>
                  <w:r>
                    <w:rPr>
                      <w:sz w:val="18"/>
                    </w:rPr>
                    <w:t>≥4.0mm，全框架结构，含地板托梁及固定件</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套</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2.00</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8"/>
                    </w:rPr>
                    <w:t>5</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配电箱改造</w:t>
                  </w:r>
                </w:p>
              </w:tc>
              <w:tc>
                <w:tcPr>
                  <w:tcW w:type="dxa" w:w="2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原机房</w:t>
                  </w:r>
                  <w:r>
                    <w:rPr>
                      <w:sz w:val="18"/>
                    </w:rPr>
                    <w:t>UPS输入和输出配电箱各增加1个250A空开及配套辅材</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套</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1.00</w:t>
                  </w:r>
                </w:p>
              </w:tc>
            </w:tr>
            <w:tr>
              <w:tc>
                <w:tcPr>
                  <w:tcW w:type="dxa" w:w="5414"/>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8"/>
                    </w:rPr>
                    <w:t>4、照明、插座系统</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w:t>
                  </w:r>
                </w:p>
              </w:tc>
              <w:tc>
                <w:tcPr>
                  <w:tcW w:type="dxa" w:w="6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LED灯盘</w:t>
                  </w:r>
                </w:p>
              </w:tc>
              <w:tc>
                <w:tcPr>
                  <w:tcW w:type="dxa" w:w="28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光源：</w:t>
                  </w:r>
                  <w:r>
                    <w:rPr>
                      <w:sz w:val="18"/>
                    </w:rPr>
                    <w:t>LED；功率：≥36W；光通量：≥2500Lm；色温：≥6500K；显色指数≥80；规格：LWH600×600×60mm，额定电压：AC220V/50Hz,外置电源，嵌入式安装</w:t>
                  </w:r>
                </w:p>
              </w:tc>
              <w:tc>
                <w:tcPr>
                  <w:tcW w:type="dxa" w:w="6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套</w:t>
                  </w:r>
                </w:p>
              </w:tc>
              <w:tc>
                <w:tcPr>
                  <w:tcW w:type="dxa" w:w="8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2.00</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8"/>
                    </w:rPr>
                    <w:t>2</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应急照明灯</w:t>
                  </w:r>
                </w:p>
              </w:tc>
              <w:tc>
                <w:tcPr>
                  <w:tcW w:type="dxa" w:w="2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光源：</w:t>
                  </w:r>
                  <w:r>
                    <w:rPr>
                      <w:sz w:val="18"/>
                    </w:rPr>
                    <w:t>LED；主电功耗：≥3W；充电时间：≤24h；应急转换时间：&lt;5s；应急时间：≥90min；额定电压：AC220V/50Hz</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台</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1.00</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8"/>
                    </w:rPr>
                    <w:t>3</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出口指示灯</w:t>
                  </w:r>
                </w:p>
              </w:tc>
              <w:tc>
                <w:tcPr>
                  <w:tcW w:type="dxa" w:w="2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光源：</w:t>
                  </w:r>
                  <w:r>
                    <w:rPr>
                      <w:sz w:val="18"/>
                    </w:rPr>
                    <w:t>LED；主电功耗：≥3W；充电时间：≤24h；应急转换时间：&lt;5s；应急时间：≥90min；额定电压：AC220V/50Hz</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台</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1.00</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8"/>
                    </w:rPr>
                    <w:t>4</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单联单控开关</w:t>
                  </w:r>
                </w:p>
              </w:tc>
              <w:tc>
                <w:tcPr>
                  <w:tcW w:type="dxa" w:w="2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规格：</w:t>
                  </w:r>
                  <w:r>
                    <w:rPr>
                      <w:sz w:val="18"/>
                    </w:rPr>
                    <w:t>AC250V/10A；安装方式：暗装</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个</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1.00</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8"/>
                    </w:rPr>
                    <w:t>5</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单相二三极插座</w:t>
                  </w:r>
                </w:p>
              </w:tc>
              <w:tc>
                <w:tcPr>
                  <w:tcW w:type="dxa" w:w="2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规格：</w:t>
                  </w:r>
                  <w:r>
                    <w:rPr>
                      <w:sz w:val="18"/>
                    </w:rPr>
                    <w:t>AC250V/10A；安装方式：暗装</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个</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2.00</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8"/>
                    </w:rPr>
                    <w:t>6</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镀锌线管</w:t>
                  </w:r>
                </w:p>
              </w:tc>
              <w:tc>
                <w:tcPr>
                  <w:tcW w:type="dxa" w:w="2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规格：</w:t>
                  </w:r>
                  <w:r>
                    <w:rPr>
                      <w:sz w:val="18"/>
                    </w:rPr>
                    <w:t>JDG20×1.2mm；材质：镀锌钢导管；敷设方式：明敷</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米</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50.00</w:t>
                  </w:r>
                </w:p>
              </w:tc>
            </w:tr>
            <w:tr>
              <w:tc>
                <w:tcPr>
                  <w:tcW w:type="dxa" w:w="5414"/>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8"/>
                    </w:rPr>
                    <w:t>5、电线电缆系统</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w:t>
                  </w:r>
                </w:p>
              </w:tc>
              <w:tc>
                <w:tcPr>
                  <w:tcW w:type="dxa" w:w="6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电力电缆</w:t>
                  </w:r>
                </w:p>
              </w:tc>
              <w:tc>
                <w:tcPr>
                  <w:tcW w:type="dxa" w:w="28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WDZB-YJY-0.6/1kV-4×95+1×50mm²</w:t>
                  </w:r>
                </w:p>
              </w:tc>
              <w:tc>
                <w:tcPr>
                  <w:tcW w:type="dxa" w:w="6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米</w:t>
                  </w:r>
                </w:p>
              </w:tc>
              <w:tc>
                <w:tcPr>
                  <w:tcW w:type="dxa" w:w="8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140.00</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8"/>
                    </w:rPr>
                    <w:t>2</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电力电缆</w:t>
                  </w:r>
                </w:p>
              </w:tc>
              <w:tc>
                <w:tcPr>
                  <w:tcW w:type="dxa" w:w="2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WDZB-YJY-0.6/1kV-5×6mm²</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米</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35.00</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8"/>
                    </w:rPr>
                    <w:t>3</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电线电缆</w:t>
                  </w:r>
                </w:p>
              </w:tc>
              <w:tc>
                <w:tcPr>
                  <w:tcW w:type="dxa" w:w="2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WDZB-BYJ-2.5mm²</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米</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300.00</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8"/>
                    </w:rPr>
                    <w:t>4</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镀锌线管</w:t>
                  </w:r>
                </w:p>
              </w:tc>
              <w:tc>
                <w:tcPr>
                  <w:tcW w:type="dxa" w:w="2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规格：</w:t>
                  </w:r>
                  <w:r>
                    <w:rPr>
                      <w:sz w:val="18"/>
                    </w:rPr>
                    <w:t>JDG20×1.2mm；材质：镀锌钢导管；敷设方式：明敷</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米</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100.00</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8"/>
                    </w:rPr>
                    <w:t>5</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槽式电缆桥架</w:t>
                  </w:r>
                </w:p>
              </w:tc>
              <w:tc>
                <w:tcPr>
                  <w:tcW w:type="dxa" w:w="2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规格：</w:t>
                  </w:r>
                  <w:r>
                    <w:rPr>
                      <w:sz w:val="18"/>
                    </w:rPr>
                    <w:t>HWT100×300×1.0mm；材质：镀锌</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米</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35.00</w:t>
                  </w:r>
                </w:p>
              </w:tc>
            </w:tr>
            <w:tr>
              <w:tc>
                <w:tcPr>
                  <w:tcW w:type="dxa" w:w="5414"/>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8"/>
                    </w:rPr>
                    <w:t>6、防雷接地系统</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w:t>
                  </w:r>
                </w:p>
              </w:tc>
              <w:tc>
                <w:tcPr>
                  <w:tcW w:type="dxa" w:w="6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接地母线</w:t>
                  </w:r>
                </w:p>
              </w:tc>
              <w:tc>
                <w:tcPr>
                  <w:tcW w:type="dxa" w:w="28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规格：</w:t>
                  </w:r>
                  <w:r>
                    <w:rPr>
                      <w:sz w:val="18"/>
                    </w:rPr>
                    <w:t>WT30×3mm；材质：紫铜，铜含量≥99.5%</w:t>
                  </w:r>
                </w:p>
              </w:tc>
              <w:tc>
                <w:tcPr>
                  <w:tcW w:type="dxa" w:w="6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米</w:t>
                  </w:r>
                </w:p>
              </w:tc>
              <w:tc>
                <w:tcPr>
                  <w:tcW w:type="dxa" w:w="8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40.00</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8"/>
                    </w:rPr>
                    <w:t>2</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等电位端子板</w:t>
                  </w:r>
                </w:p>
              </w:tc>
              <w:tc>
                <w:tcPr>
                  <w:tcW w:type="dxa" w:w="2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规格：</w:t>
                  </w:r>
                  <w:r>
                    <w:rPr>
                      <w:sz w:val="18"/>
                    </w:rPr>
                    <w:t>LWT300×60×4mm/16孔；材质：紫铜，铜含量≥99.5%</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块</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1.00</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8"/>
                    </w:rPr>
                    <w:t>3</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接地导线</w:t>
                  </w:r>
                </w:p>
              </w:tc>
              <w:tc>
                <w:tcPr>
                  <w:tcW w:type="dxa" w:w="2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RV-450/750V-1×6mm2</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米</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50.00</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8"/>
                    </w:rPr>
                    <w:t>4</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接地导线</w:t>
                  </w:r>
                </w:p>
              </w:tc>
              <w:tc>
                <w:tcPr>
                  <w:tcW w:type="dxa" w:w="2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RV-450/750V-1×25mm2</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米</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20.00</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8"/>
                    </w:rPr>
                    <w:t>5</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接地装置调试</w:t>
                  </w:r>
                </w:p>
              </w:tc>
              <w:tc>
                <w:tcPr>
                  <w:tcW w:type="dxa" w:w="2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接地装置调试</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项</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1.00</w:t>
                  </w:r>
                </w:p>
              </w:tc>
            </w:tr>
            <w:tr>
              <w:tc>
                <w:tcPr>
                  <w:tcW w:type="dxa" w:w="5414"/>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8"/>
                    </w:rPr>
                    <w:t>7、动环监控系统</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w:t>
                  </w:r>
                </w:p>
              </w:tc>
              <w:tc>
                <w:tcPr>
                  <w:tcW w:type="dxa" w:w="6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集中监控管理主机</w:t>
                  </w:r>
                </w:p>
              </w:tc>
              <w:tc>
                <w:tcPr>
                  <w:tcW w:type="dxa" w:w="28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ARM架构，内嵌入Linux操作系统；双电源供电，主、备各一路，热切换；双网络，10/100M 自适应，链路冗余备份，8路DI，8路AI/DI复用接口，4路DO输出接口，8路监控串口，RJ45接口；2路RS485总线接口，RJ45接口</w:t>
                  </w:r>
                </w:p>
              </w:tc>
              <w:tc>
                <w:tcPr>
                  <w:tcW w:type="dxa" w:w="6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台</w:t>
                  </w:r>
                </w:p>
              </w:tc>
              <w:tc>
                <w:tcPr>
                  <w:tcW w:type="dxa" w:w="8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1.00</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8"/>
                    </w:rPr>
                    <w:t>2</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集中监控管理软件</w:t>
                  </w:r>
                </w:p>
              </w:tc>
              <w:tc>
                <w:tcPr>
                  <w:tcW w:type="dxa" w:w="2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集成数据采集、协议解析、数据存储、数据展示、告警管理、数据查询、曲线报表等管理功能</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套</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1.00</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8"/>
                    </w:rPr>
                    <w:t>3</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短信模块</w:t>
                  </w:r>
                </w:p>
              </w:tc>
              <w:tc>
                <w:tcPr>
                  <w:tcW w:type="dxa" w:w="2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4G全网通（移动/联通/电信）短信模块（主机内置），支持移动、联动、电信4G Micro SIM卡（中卡）</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套</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1.00</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8"/>
                    </w:rPr>
                    <w:t>4</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声光告警模块</w:t>
                  </w:r>
                </w:p>
              </w:tc>
              <w:tc>
                <w:tcPr>
                  <w:tcW w:type="dxa" w:w="2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额定工作电压：</w:t>
                  </w:r>
                  <w:r>
                    <w:rPr>
                      <w:sz w:val="18"/>
                    </w:rPr>
                    <w:t>12V；工作电压范围：9～15V；工作电流范围：﹤300mA；工作温度：-20～+60摄氏度；连续工作时间：﹥45minDC12V；闪灯次数：200+30；分贝：120dB</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台</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1.00</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8"/>
                    </w:rPr>
                    <w:t>5</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温湿度变送器</w:t>
                  </w:r>
                </w:p>
              </w:tc>
              <w:tc>
                <w:tcPr>
                  <w:tcW w:type="dxa" w:w="2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测量范围：湿度</w:t>
                  </w:r>
                  <w:r>
                    <w:rPr>
                      <w:sz w:val="18"/>
                    </w:rPr>
                    <w:t>: 0%RH～100%RH；温度: -20℃～70℃；测量精度：20%RH～80%RH@25℃；湿度±2%RH在10～90%HR；温度±0.2℃在0～60℃；连接：RJ45端子直接连接或者螺钉端子接线；地址：1～254，通过按键设置；通讯协议：Modbus RTU；波特率：300-115200bps；有效工作面积：10～20m²/只</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套</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1.00</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8"/>
                    </w:rPr>
                    <w:t>6</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非定位漏水控制器</w:t>
                  </w:r>
                </w:p>
              </w:tc>
              <w:tc>
                <w:tcPr>
                  <w:tcW w:type="dxa" w:w="2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检测通道数：</w:t>
                  </w:r>
                  <w:r>
                    <w:rPr>
                      <w:sz w:val="18"/>
                    </w:rPr>
                    <w:t>1路；灵敏度：0～20K无极调节；响应时间：小于1秒；告警电流：&lt;30mA；工作电源：10～30VDC电源；含10米漏水检测线</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套</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1.00</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8"/>
                    </w:rPr>
                    <w:t>7</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不间断电源接入授权</w:t>
                  </w:r>
                </w:p>
              </w:tc>
              <w:tc>
                <w:tcPr>
                  <w:tcW w:type="dxa" w:w="2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监控</w:t>
                  </w:r>
                  <w:r>
                    <w:rPr>
                      <w:sz w:val="18"/>
                    </w:rPr>
                    <w:t>UPS输入、输出、旁路、电池等各组成部分的参数及状态，支持不同品牌的单/三相UPS，需提供UPSmodbus rtu通讯接口及通讯协议</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套</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1.00</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8"/>
                    </w:rPr>
                    <w:t>8</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精密空调接入授权</w:t>
                  </w:r>
                </w:p>
              </w:tc>
              <w:tc>
                <w:tcPr>
                  <w:tcW w:type="dxa" w:w="2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监控精密空调的温湿度、运行模式、部件状态等，需提供精密空调</w:t>
                  </w:r>
                  <w:r>
                    <w:rPr>
                      <w:sz w:val="18"/>
                    </w:rPr>
                    <w:t>modbus rtu通讯接口及通讯协议</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套</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1.00</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8"/>
                    </w:rPr>
                    <w:t>9</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视频监控接入授权</w:t>
                  </w:r>
                </w:p>
              </w:tc>
              <w:tc>
                <w:tcPr>
                  <w:tcW w:type="dxa" w:w="2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实现在主机监控页面中可以支持调用网络摄像机、网络硬盘录像机的内置</w:t>
                  </w:r>
                  <w:r>
                    <w:rPr>
                      <w:sz w:val="18"/>
                    </w:rPr>
                    <w:t>Web页面，从而实现视频监控与动环监控的整合集成</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套</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1.00</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门禁控制接入授权</w:t>
                  </w:r>
                </w:p>
              </w:tc>
              <w:tc>
                <w:tcPr>
                  <w:tcW w:type="dxa" w:w="2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可接入电锁、读卡器、开门按钮、门磁等设备，支持门禁授权、刷卡记录查询、远程开门等功能</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套</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1.00</w:t>
                  </w:r>
                </w:p>
              </w:tc>
            </w:tr>
            <w:tr>
              <w:tc>
                <w:tcPr>
                  <w:tcW w:type="dxa" w:w="5414"/>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8"/>
                    </w:rPr>
                    <w:t>8、安全防范系统</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w:t>
                  </w:r>
                </w:p>
              </w:tc>
              <w:tc>
                <w:tcPr>
                  <w:tcW w:type="dxa" w:w="6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网络硬盘录像机</w:t>
                  </w:r>
                </w:p>
              </w:tc>
              <w:tc>
                <w:tcPr>
                  <w:tcW w:type="dxa" w:w="28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网络视频接入：</w:t>
                  </w:r>
                  <w:r>
                    <w:rPr>
                      <w:sz w:val="18"/>
                    </w:rPr>
                    <w:t>≥32路；</w:t>
                  </w:r>
                  <w:r>
                    <w:br/>
                  </w:r>
                  <w:r>
                    <w:rPr>
                      <w:sz w:val="18"/>
                    </w:rPr>
                    <w:t>网络输入带宽：</w:t>
                  </w:r>
                  <w:r>
                    <w:rPr>
                      <w:sz w:val="18"/>
                    </w:rPr>
                    <w:t>≥320Mbps；</w:t>
                  </w:r>
                  <w:r>
                    <w:br/>
                  </w:r>
                  <w:r>
                    <w:rPr>
                      <w:sz w:val="18"/>
                    </w:rPr>
                    <w:t>网络输出带宽：</w:t>
                  </w:r>
                  <w:r>
                    <w:rPr>
                      <w:sz w:val="18"/>
                    </w:rPr>
                    <w:t>≥256Mbps；</w:t>
                  </w:r>
                  <w:r>
                    <w:br/>
                  </w:r>
                  <w:r>
                    <w:rPr>
                      <w:sz w:val="18"/>
                    </w:rPr>
                    <w:t>解码能力：不低于</w:t>
                  </w:r>
                  <w:r>
                    <w:rPr>
                      <w:sz w:val="18"/>
                    </w:rPr>
                    <w:t>32路1080P；</w:t>
                  </w:r>
                  <w:r>
                    <w:br/>
                  </w:r>
                  <w:r>
                    <w:rPr>
                      <w:sz w:val="18"/>
                    </w:rPr>
                    <w:t>硬盘数：</w:t>
                  </w:r>
                  <w:r>
                    <w:rPr>
                      <w:sz w:val="18"/>
                    </w:rPr>
                    <w:t>≥8个SATA接口；</w:t>
                  </w:r>
                  <w:r>
                    <w:br/>
                  </w:r>
                  <w:r>
                    <w:rPr>
                      <w:sz w:val="18"/>
                    </w:rPr>
                    <w:t>视频接口：</w:t>
                  </w:r>
                  <w:r>
                    <w:rPr>
                      <w:sz w:val="18"/>
                    </w:rPr>
                    <w:t>≥2路HDMI，≥2路VGA；</w:t>
                  </w:r>
                  <w:r>
                    <w:br/>
                  </w:r>
                  <w:r>
                    <w:rPr>
                      <w:sz w:val="18"/>
                    </w:rPr>
                    <w:t>网络接口：</w:t>
                  </w:r>
                  <w:r>
                    <w:rPr>
                      <w:sz w:val="18"/>
                    </w:rPr>
                    <w:t>≥2个RJ45/1000Mbps自适应网口；</w:t>
                  </w:r>
                  <w:r>
                    <w:br/>
                  </w:r>
                  <w:r>
                    <w:rPr>
                      <w:sz w:val="18"/>
                    </w:rPr>
                    <w:t>报警输入：</w:t>
                  </w:r>
                  <w:r>
                    <w:rPr>
                      <w:sz w:val="18"/>
                    </w:rPr>
                    <w:t>≥16进4出；</w:t>
                  </w:r>
                  <w:r>
                    <w:br/>
                  </w:r>
                  <w:r>
                    <w:rPr>
                      <w:sz w:val="18"/>
                    </w:rPr>
                    <w:t>报警输出：</w:t>
                  </w:r>
                  <w:r>
                    <w:rPr>
                      <w:sz w:val="18"/>
                    </w:rPr>
                    <w:t>≥4路；</w:t>
                  </w:r>
                  <w:r>
                    <w:br/>
                  </w:r>
                  <w:r>
                    <w:rPr>
                      <w:sz w:val="18"/>
                    </w:rPr>
                    <w:t>支持</w:t>
                  </w:r>
                  <w:r>
                    <w:rPr>
                      <w:sz w:val="18"/>
                    </w:rPr>
                    <w:t>H.265/H.264视频解码；</w:t>
                  </w:r>
                  <w:r>
                    <w:br/>
                  </w:r>
                  <w:r>
                    <w:rPr>
                      <w:sz w:val="18"/>
                    </w:rPr>
                    <w:t>支持</w:t>
                  </w:r>
                  <w:r>
                    <w:rPr>
                      <w:sz w:val="18"/>
                    </w:rPr>
                    <w:t>SM2/SM3/SM4等国家商用密码算法。</w:t>
                  </w:r>
                </w:p>
              </w:tc>
              <w:tc>
                <w:tcPr>
                  <w:tcW w:type="dxa" w:w="6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台</w:t>
                  </w:r>
                </w:p>
              </w:tc>
              <w:tc>
                <w:tcPr>
                  <w:tcW w:type="dxa" w:w="8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1.00</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8"/>
                    </w:rPr>
                    <w:t>2</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监控级硬盘</w:t>
                  </w:r>
                </w:p>
              </w:tc>
              <w:tc>
                <w:tcPr>
                  <w:tcW w:type="dxa" w:w="2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容量：</w:t>
                  </w:r>
                  <w:r>
                    <w:rPr>
                      <w:sz w:val="18"/>
                    </w:rPr>
                    <w:t>≥8T；</w:t>
                  </w:r>
                  <w:r>
                    <w:br/>
                  </w:r>
                  <w:r>
                    <w:rPr>
                      <w:sz w:val="18"/>
                    </w:rPr>
                    <w:t>转速</w:t>
                  </w:r>
                  <w:r>
                    <w:rPr>
                      <w:sz w:val="18"/>
                    </w:rPr>
                    <w:t>:≥7200RPM；</w:t>
                  </w:r>
                  <w:r>
                    <w:br/>
                  </w:r>
                  <w:r>
                    <w:rPr>
                      <w:sz w:val="18"/>
                    </w:rPr>
                    <w:t>支持</w:t>
                  </w:r>
                  <w:r>
                    <w:rPr>
                      <w:sz w:val="18"/>
                    </w:rPr>
                    <w:t>SATA3.0接口。</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块</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1.00</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8"/>
                    </w:rPr>
                    <w:t>3</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高清红外半球摄像机</w:t>
                  </w:r>
                </w:p>
              </w:tc>
              <w:tc>
                <w:tcPr>
                  <w:tcW w:type="dxa" w:w="2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传感器类型：不低于</w:t>
                  </w:r>
                  <w:r>
                    <w:rPr>
                      <w:sz w:val="18"/>
                    </w:rPr>
                    <w:t>1/2.7"CMOS；</w:t>
                  </w:r>
                  <w:r>
                    <w:br/>
                  </w:r>
                  <w:r>
                    <w:rPr>
                      <w:sz w:val="18"/>
                    </w:rPr>
                    <w:t>像素：不低于</w:t>
                  </w:r>
                  <w:r>
                    <w:rPr>
                      <w:sz w:val="18"/>
                    </w:rPr>
                    <w:t>400万像素；</w:t>
                  </w:r>
                  <w:r>
                    <w:br/>
                  </w:r>
                  <w:r>
                    <w:rPr>
                      <w:sz w:val="18"/>
                    </w:rPr>
                    <w:t>图像分辨率：不低于</w:t>
                  </w:r>
                  <w:r>
                    <w:rPr>
                      <w:sz w:val="18"/>
                    </w:rPr>
                    <w:t>2560*1440；</w:t>
                  </w:r>
                  <w:r>
                    <w:br/>
                  </w:r>
                  <w:r>
                    <w:rPr>
                      <w:sz w:val="18"/>
                    </w:rPr>
                    <w:t>照度：彩色照度支持</w:t>
                  </w:r>
                  <w:r>
                    <w:rPr>
                      <w:sz w:val="18"/>
                    </w:rPr>
                    <w:t>0.005Lx成像</w:t>
                  </w:r>
                  <w:r>
                    <w:br/>
                  </w:r>
                  <w:r>
                    <w:rPr>
                      <w:sz w:val="18"/>
                    </w:rPr>
                    <w:t>补光灯类型距离（红外）</w:t>
                  </w:r>
                  <w:r>
                    <w:rPr>
                      <w:sz w:val="18"/>
                    </w:rPr>
                    <w:t>: ≥30m；</w:t>
                  </w:r>
                  <w:r>
                    <w:br/>
                  </w:r>
                  <w:r>
                    <w:rPr>
                      <w:sz w:val="18"/>
                    </w:rPr>
                    <w:t>音频</w:t>
                  </w:r>
                  <w:r>
                    <w:rPr>
                      <w:sz w:val="18"/>
                    </w:rPr>
                    <w:t>: ≥1个内置麦克风，≥1个内置扬声器；</w:t>
                  </w:r>
                  <w:r>
                    <w:br/>
                  </w:r>
                  <w:r>
                    <w:rPr>
                      <w:sz w:val="18"/>
                    </w:rPr>
                    <w:t>网络</w:t>
                  </w:r>
                  <w:r>
                    <w:rPr>
                      <w:sz w:val="18"/>
                    </w:rPr>
                    <w:t>: ≥1个RJ45 10M/100M自适应以太网口；</w:t>
                  </w:r>
                  <w:r>
                    <w:br/>
                  </w:r>
                  <w:r>
                    <w:rPr>
                      <w:sz w:val="18"/>
                    </w:rPr>
                    <w:t>支持越界侦测，区域入侵侦测；</w:t>
                  </w:r>
                  <w:r>
                    <w:br/>
                  </w:r>
                  <w:r>
                    <w:rPr>
                      <w:sz w:val="18"/>
                    </w:rPr>
                    <w:t>支持</w:t>
                  </w:r>
                  <w:r>
                    <w:rPr>
                      <w:sz w:val="18"/>
                    </w:rPr>
                    <w:t>H.264H.265等视频压缩标准；</w:t>
                  </w:r>
                  <w:r>
                    <w:br/>
                  </w:r>
                  <w:r>
                    <w:rPr>
                      <w:sz w:val="18"/>
                    </w:rPr>
                    <w:t>支持</w:t>
                  </w:r>
                  <w:r>
                    <w:rPr>
                      <w:sz w:val="18"/>
                    </w:rPr>
                    <w:t>SM1/SM2/SM3/SM4等国家商用密码算法。</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台</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3.00</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8"/>
                    </w:rPr>
                    <w:t>4</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人脸门禁一体机</w:t>
                  </w:r>
                </w:p>
              </w:tc>
              <w:tc>
                <w:tcPr>
                  <w:tcW w:type="dxa" w:w="2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屏幕参数：</w:t>
                  </w:r>
                  <w:r>
                    <w:rPr>
                      <w:sz w:val="18"/>
                    </w:rPr>
                    <w:t>≥7"触摸显示屏；</w:t>
                  </w:r>
                  <w:r>
                    <w:br/>
                  </w:r>
                  <w:r>
                    <w:rPr>
                      <w:sz w:val="18"/>
                    </w:rPr>
                    <w:t>分辨率：不低于</w:t>
                  </w:r>
                  <w:r>
                    <w:rPr>
                      <w:sz w:val="18"/>
                    </w:rPr>
                    <w:t>600*1024；</w:t>
                  </w:r>
                  <w:r>
                    <w:br/>
                  </w:r>
                  <w:r>
                    <w:rPr>
                      <w:sz w:val="18"/>
                    </w:rPr>
                    <w:t>镜头数：</w:t>
                  </w:r>
                  <w:r>
                    <w:rPr>
                      <w:sz w:val="18"/>
                    </w:rPr>
                    <w:t>≥2个；</w:t>
                  </w:r>
                  <w:r>
                    <w:br/>
                  </w:r>
                  <w:r>
                    <w:rPr>
                      <w:sz w:val="18"/>
                    </w:rPr>
                    <w:t>像素：单个摄像头不低于</w:t>
                  </w:r>
                  <w:r>
                    <w:rPr>
                      <w:sz w:val="18"/>
                    </w:rPr>
                    <w:t>200万像素；</w:t>
                  </w:r>
                  <w:r>
                    <w:br/>
                  </w:r>
                  <w:r>
                    <w:rPr>
                      <w:sz w:val="18"/>
                    </w:rPr>
                    <w:t>硬件接口：</w:t>
                  </w:r>
                  <w:r>
                    <w:rPr>
                      <w:sz w:val="18"/>
                    </w:rPr>
                    <w:t>≥1个LAN接口、≥1个RS485接口、≥1个韦根接口、≥1个typeC接口，≥1个USB接口；</w:t>
                  </w:r>
                  <w:r>
                    <w:br/>
                  </w:r>
                  <w:r>
                    <w:rPr>
                      <w:sz w:val="18"/>
                    </w:rPr>
                    <w:t>防护等级：不低于</w:t>
                  </w:r>
                  <w:r>
                    <w:rPr>
                      <w:sz w:val="18"/>
                    </w:rPr>
                    <w:t>IP65；</w:t>
                  </w:r>
                  <w:r>
                    <w:br/>
                  </w:r>
                  <w:r>
                    <w:rPr>
                      <w:sz w:val="18"/>
                    </w:rPr>
                    <w:t>含电锁、门磁、开门按钮；</w:t>
                  </w:r>
                  <w:r>
                    <w:br/>
                  </w:r>
                  <w:r>
                    <w:rPr>
                      <w:sz w:val="18"/>
                    </w:rPr>
                    <w:t>支持人脸、刷卡、密码认证方式；</w:t>
                  </w:r>
                  <w:r>
                    <w:br/>
                  </w:r>
                  <w:r>
                    <w:rPr>
                      <w:sz w:val="18"/>
                    </w:rPr>
                    <w:t>支持单人或多人识别；</w:t>
                  </w:r>
                  <w:r>
                    <w:br/>
                  </w:r>
                  <w:r>
                    <w:rPr>
                      <w:sz w:val="18"/>
                    </w:rPr>
                    <w:t>支持照片、视频防假；</w:t>
                  </w:r>
                  <w:r>
                    <w:br/>
                  </w:r>
                  <w:r>
                    <w:rPr>
                      <w:sz w:val="18"/>
                    </w:rPr>
                    <w:t>内置国密</w:t>
                  </w:r>
                  <w:r>
                    <w:rPr>
                      <w:sz w:val="18"/>
                    </w:rPr>
                    <w:t>SE密码模块；</w:t>
                  </w:r>
                  <w:r>
                    <w:br/>
                  </w:r>
                  <w:r>
                    <w:rPr>
                      <w:sz w:val="18"/>
                    </w:rPr>
                    <w:t>支持</w:t>
                  </w:r>
                  <w:r>
                    <w:rPr>
                      <w:sz w:val="18"/>
                    </w:rPr>
                    <w:t>SM1、SM4加密方式加密处理。</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台</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1.00</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8"/>
                    </w:rPr>
                    <w:t>5</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门禁电源</w:t>
                  </w:r>
                </w:p>
              </w:tc>
              <w:tc>
                <w:tcPr>
                  <w:tcW w:type="dxa" w:w="2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输入电压：</w:t>
                  </w:r>
                  <w:r>
                    <w:rPr>
                      <w:sz w:val="18"/>
                    </w:rPr>
                    <w:t>AC220V/50Hz；输出功率：DC12V/5A；电锁延时输出0～30秒可调</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台</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1.00</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8"/>
                    </w:rPr>
                    <w:t>6</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单门磁力锁</w:t>
                  </w:r>
                </w:p>
              </w:tc>
              <w:tc>
                <w:tcPr>
                  <w:tcW w:type="dxa" w:w="2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最大拉力：</w:t>
                  </w:r>
                  <w:r>
                    <w:rPr>
                      <w:sz w:val="18"/>
                    </w:rPr>
                    <w:t>280kg；输入电压：DC12V；LED显示：红灯/绿灯</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台</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1.00</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8"/>
                    </w:rPr>
                    <w:t>7</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开门按钮</w:t>
                  </w:r>
                </w:p>
              </w:tc>
              <w:tc>
                <w:tcPr>
                  <w:tcW w:type="dxa" w:w="2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开关耐压：</w:t>
                  </w:r>
                  <w:r>
                    <w:rPr>
                      <w:sz w:val="18"/>
                    </w:rPr>
                    <w:t>AC250V；负载电流：1.25A；报警输出：NO；外壳材料：ABS；复位方式：自动复位</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个</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1.00</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8"/>
                    </w:rPr>
                    <w:t>8</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紧急开关</w:t>
                  </w:r>
                </w:p>
              </w:tc>
              <w:tc>
                <w:tcPr>
                  <w:tcW w:type="dxa" w:w="2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电气性能：最大耐用电流</w:t>
                  </w:r>
                  <w:r>
                    <w:rPr>
                      <w:sz w:val="18"/>
                    </w:rPr>
                    <w:t>DC36V/3A；接点输出：NO/NC/COM/接点；开关耐压：AC250V；颜色：绿色</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个</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1.00</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8"/>
                    </w:rPr>
                    <w:t>9</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双绞线缆</w:t>
                  </w:r>
                </w:p>
              </w:tc>
              <w:tc>
                <w:tcPr>
                  <w:tcW w:type="dxa" w:w="2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规格：</w:t>
                  </w:r>
                  <w:r>
                    <w:rPr>
                      <w:sz w:val="18"/>
                    </w:rPr>
                    <w:t>4对CAT6/UTP；导体线径：23AWG；导体材质：≥99%无氧铜；绝缘材料：实心PE；护套材料：PVC/LSZH</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米</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200.00</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镀锌线管</w:t>
                  </w:r>
                </w:p>
              </w:tc>
              <w:tc>
                <w:tcPr>
                  <w:tcW w:type="dxa" w:w="2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规格：</w:t>
                  </w:r>
                  <w:r>
                    <w:rPr>
                      <w:sz w:val="18"/>
                    </w:rPr>
                    <w:t>JDG20×1.2mm；材质：镀锌钢导管；敷设方式：明敷</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米</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50.00</w:t>
                  </w:r>
                </w:p>
              </w:tc>
            </w:tr>
            <w:tr>
              <w:tc>
                <w:tcPr>
                  <w:tcW w:type="dxa" w:w="5414"/>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8"/>
                    </w:rPr>
                    <w:t>9、消防与安全</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w:t>
                  </w:r>
                </w:p>
              </w:tc>
              <w:tc>
                <w:tcPr>
                  <w:tcW w:type="dxa" w:w="6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柜式七氟丙烷灭火装置</w:t>
                  </w:r>
                </w:p>
              </w:tc>
              <w:tc>
                <w:tcPr>
                  <w:tcW w:type="dxa" w:w="28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贮存容器容积：</w:t>
                  </w:r>
                  <w:r>
                    <w:rPr>
                      <w:sz w:val="18"/>
                    </w:rPr>
                    <w:t>40L；灭火喷射时间：≦8S；贮存压力为：2.5MPa；最大工作压力3.4Mpa；阀驱动器：电磁阀驱动DC24V/1.2A；配置：柜体、灭火剂瓶组、管路、喷头、信号反馈部件、压力显示部件、驱动部件等</w:t>
                  </w:r>
                </w:p>
              </w:tc>
              <w:tc>
                <w:tcPr>
                  <w:tcW w:type="dxa" w:w="6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台</w:t>
                  </w:r>
                </w:p>
              </w:tc>
              <w:tc>
                <w:tcPr>
                  <w:tcW w:type="dxa" w:w="8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1.00</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8"/>
                    </w:rPr>
                    <w:t>2</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七氟丙烷灭火剂</w:t>
                  </w:r>
                </w:p>
              </w:tc>
              <w:tc>
                <w:tcPr>
                  <w:tcW w:type="dxa" w:w="2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HFC-227ea 分子成分C3HF7，纯度≥99.9%</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千克</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39.00</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8"/>
                    </w:rPr>
                    <w:t>3</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气体灭火控制器</w:t>
                  </w:r>
                </w:p>
              </w:tc>
              <w:tc>
                <w:tcPr>
                  <w:tcW w:type="dxa" w:w="2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支持防区：两个独立防区共</w:t>
                  </w:r>
                  <w:r>
                    <w:rPr>
                      <w:sz w:val="18"/>
                    </w:rPr>
                    <w:t>200个（火报 150点，气灭50点）报警点容量；接线方式：无极性二线制；回路长度：报警信号二总线≤1000米；工作电压：AC220V/50Hz，两节DC12V免维护铅酸电池</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台</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1.00</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8"/>
                    </w:rPr>
                    <w:t>4</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气体释放警报器</w:t>
                  </w:r>
                </w:p>
              </w:tc>
              <w:tc>
                <w:tcPr>
                  <w:tcW w:type="dxa" w:w="2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工作电压：</w:t>
                  </w:r>
                  <w:r>
                    <w:rPr>
                      <w:sz w:val="18"/>
                    </w:rPr>
                    <w:t>DC24V；工作电流：≤120mA；接线方式：四线制；编码类型：电子编码型</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台</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1.00</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8"/>
                    </w:rPr>
                    <w:t>5</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紧急启</w:t>
                  </w:r>
                  <w:r>
                    <w:rPr>
                      <w:sz w:val="18"/>
                    </w:rPr>
                    <w:t>/停按钮</w:t>
                  </w:r>
                </w:p>
              </w:tc>
              <w:tc>
                <w:tcPr>
                  <w:tcW w:type="dxa" w:w="2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工作电压：总线</w:t>
                  </w:r>
                  <w:r>
                    <w:rPr>
                      <w:sz w:val="18"/>
                    </w:rPr>
                    <w:t>24V（脉冲调制）；工作电流：监视电流≤2.5mA；动作电流＜4mA；启动方式：人工按下绿色启动按钮（长按1s）；线制：无极性信号二总线</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台</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1.00</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8"/>
                    </w:rPr>
                    <w:t>6</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火灾声光警报器</w:t>
                  </w:r>
                </w:p>
              </w:tc>
              <w:tc>
                <w:tcPr>
                  <w:tcW w:type="dxa" w:w="2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闪光频率：</w:t>
                  </w:r>
                  <w:r>
                    <w:rPr>
                      <w:sz w:val="18"/>
                    </w:rPr>
                    <w:t>1～1.5Hz；报警音量：80～100dB；工作电压：总线24V；工作电流：静态电流:≤1mA，报警电流：≤8mA；接线方式：二线制；编码类型：电子编码型</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台</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1.00</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8"/>
                    </w:rPr>
                    <w:t>7</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点型感烟火灾探测器</w:t>
                  </w:r>
                </w:p>
              </w:tc>
              <w:tc>
                <w:tcPr>
                  <w:tcW w:type="dxa" w:w="2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工作电压：</w:t>
                  </w:r>
                  <w:r>
                    <w:rPr>
                      <w:sz w:val="18"/>
                    </w:rPr>
                    <w:t>DC24V；工作电流：监视状态＜300uA，报警状态＜1.5mA，监视状态＜50uA，报警状态1～20mA；工作指示：状态指示灯,巡检时闪烁,报警时常亮；接线方式：二线制；编码类型：电子编码型</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台</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1.00</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8"/>
                    </w:rPr>
                    <w:t>8</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点型感温火灾探测器</w:t>
                  </w:r>
                </w:p>
              </w:tc>
              <w:tc>
                <w:tcPr>
                  <w:tcW w:type="dxa" w:w="2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工作电压：</w:t>
                  </w:r>
                  <w:r>
                    <w:rPr>
                      <w:sz w:val="18"/>
                    </w:rPr>
                    <w:t>DC24V；工作电流：监视状态＜300uA，报警状态＜1.5mA，监视状态＜50uA，报警状态＜1～10mA，监视状态＜300uA，报警状态＜1.5mA；工作指示：状态指示灯，巡检时闪烁，报警时常亮；接线方式：二线制；编码类型：电子编码型</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台</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1.00</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8"/>
                    </w:rPr>
                    <w:t>9</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自动泄压口装置</w:t>
                  </w:r>
                </w:p>
              </w:tc>
              <w:tc>
                <w:tcPr>
                  <w:tcW w:type="dxa" w:w="2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尺寸：</w:t>
                  </w:r>
                  <w:r>
                    <w:rPr>
                      <w:sz w:val="18"/>
                    </w:rPr>
                    <w:t>LWD480×480×80mm；开启压强：550±30Pa；有效泄压面积：0.12m2</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台</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1.00</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二氧化碳灭火器</w:t>
                  </w:r>
                </w:p>
              </w:tc>
              <w:tc>
                <w:tcPr>
                  <w:tcW w:type="dxa" w:w="2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CO2重量：2Kg×2，含存储箱；有效喷射距离：≥2m；灭火级别：34B</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套</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1.00</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11</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过滤式自救呼吸器</w:t>
                  </w:r>
                </w:p>
              </w:tc>
              <w:tc>
                <w:tcPr>
                  <w:tcW w:type="dxa" w:w="2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防护时间：</w:t>
                  </w:r>
                  <w:r>
                    <w:rPr>
                      <w:sz w:val="18"/>
                    </w:rPr>
                    <w:t>≥30min；滤烟效率：≥95%；吸气阻力：＜800pa；呼气阻力＜300Pa</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盒</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2.00</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12</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软护套线</w:t>
                  </w:r>
                </w:p>
              </w:tc>
              <w:tc>
                <w:tcPr>
                  <w:tcW w:type="dxa" w:w="2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WDZB-RVS2×1.5m2</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米</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200.00</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13</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镀锌线管</w:t>
                  </w:r>
                </w:p>
              </w:tc>
              <w:tc>
                <w:tcPr>
                  <w:tcW w:type="dxa" w:w="2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规格：</w:t>
                  </w:r>
                  <w:r>
                    <w:rPr>
                      <w:sz w:val="18"/>
                    </w:rPr>
                    <w:t>JDG20×1.2mm；材质：镀锌钢导管；敷设方式：明敷</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米</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50.00</w:t>
                  </w:r>
                </w:p>
              </w:tc>
            </w:tr>
          </w:tbl>
          <w:p>
            <w:pPr>
              <w:pStyle w:val="null3"/>
              <w:jc w:val="both"/>
            </w:pPr>
          </w:p>
        </w:tc>
      </w:tr>
      <w:tr>
        <w:tc>
          <w:tcPr>
            <w:tcW w:type="dxa" w:w="2076"/>
          </w:tcPr>
          <w:p/>
        </w:tc>
        <w:tc>
          <w:tcPr>
            <w:tcW w:type="dxa" w:w="415"/>
          </w:tcPr>
          <w:p>
            <w:pPr>
              <w:pStyle w:val="null3"/>
            </w:pPr>
            <w:r>
              <w:rPr/>
              <w:t>3</w:t>
            </w:r>
          </w:p>
        </w:tc>
        <w:tc>
          <w:tcPr>
            <w:tcW w:type="dxa" w:w="5814"/>
          </w:tcPr>
          <w:p>
            <w:pPr>
              <w:pStyle w:val="null3"/>
              <w:jc w:val="both"/>
            </w:pPr>
            <w:r>
              <w:rPr>
                <w:sz w:val="24"/>
                <w:b/>
              </w:rPr>
              <w:t>三、主要设备参数要求</w:t>
            </w:r>
          </w:p>
          <w:p>
            <w:pPr>
              <w:pStyle w:val="null3"/>
              <w:spacing w:before="480" w:after="75"/>
              <w:jc w:val="both"/>
              <w:outlineLvl w:val="0"/>
            </w:pPr>
            <w:r>
              <w:rPr>
                <w:sz w:val="24"/>
                <w:b/>
                <w:color w:val="2E75B5"/>
              </w:rPr>
              <w:t>（</w:t>
            </w:r>
            <w:r>
              <w:rPr>
                <w:sz w:val="24"/>
                <w:b/>
                <w:color w:val="2E75B5"/>
              </w:rPr>
              <w:t>1）</w:t>
            </w:r>
            <w:r>
              <w:rPr>
                <w:sz w:val="24"/>
                <w:b/>
                <w:color w:val="2E75B5"/>
              </w:rPr>
              <w:t>900万像素卡口抓拍单元</w:t>
            </w:r>
            <w:r>
              <w:rPr>
                <w:sz w:val="48"/>
                <w:b/>
                <w:color w:val="2E75B5"/>
              </w:rPr>
              <w:t xml:space="preserve"> </w:t>
            </w:r>
          </w:p>
          <w:p>
            <w:pPr>
              <w:pStyle w:val="null3"/>
            </w:pPr>
            <w:r>
              <w:rPr>
                <w:sz w:val="21"/>
              </w:rPr>
              <w:t>1.</w:t>
            </w:r>
            <w:r>
              <w:rPr>
                <w:sz w:val="21"/>
              </w:rPr>
              <w:t>传感器分辨率</w:t>
            </w:r>
            <w:r>
              <w:rPr>
                <w:sz w:val="21"/>
              </w:rPr>
              <w:t>≥4096×2160，传感器靶面≥1.1"；</w:t>
            </w:r>
          </w:p>
          <w:p>
            <w:pPr>
              <w:pStyle w:val="null3"/>
            </w:pPr>
            <w:r>
              <w:rPr>
                <w:sz w:val="21"/>
              </w:rPr>
              <w:t>2.</w:t>
            </w:r>
            <w:r>
              <w:rPr>
                <w:sz w:val="21"/>
              </w:rPr>
              <w:t>支持红外和可见光同时补光，可调整红外及可见光融合比例，在低照环境下抓拍清晰车内目标；</w:t>
            </w:r>
          </w:p>
          <w:p>
            <w:pPr>
              <w:pStyle w:val="null3"/>
            </w:pPr>
            <w:r>
              <w:rPr>
                <w:sz w:val="21"/>
                <w:b/>
              </w:rPr>
              <w:t>3.</w:t>
            </w:r>
            <w:r>
              <w:rPr>
                <w:sz w:val="21"/>
                <w:b/>
              </w:rPr>
              <w:t>▲采用双帧融合，在夜间或光线不足时，能清晰记录通过的车辆的图像记录，记录中车牌、车身颜色等均清晰可见（</w:t>
            </w:r>
            <w:r>
              <w:rPr>
                <w:sz w:val="20"/>
                <w:b/>
                <w:u w:val="single"/>
              </w:rPr>
              <w:t>注：投标人需提供国家认可的检测（或检验）机构出具的检测（或检验）报告证明材料并加盖投标人公章</w:t>
            </w:r>
            <w:r>
              <w:rPr>
                <w:sz w:val="21"/>
                <w:b/>
              </w:rPr>
              <w:t>）；</w:t>
            </w:r>
          </w:p>
          <w:p>
            <w:pPr>
              <w:pStyle w:val="null3"/>
            </w:pPr>
            <w:r>
              <w:rPr>
                <w:sz w:val="21"/>
              </w:rPr>
              <w:t>4.</w:t>
            </w:r>
            <w:r>
              <w:rPr>
                <w:sz w:val="21"/>
              </w:rPr>
              <w:t>支持控制外置四合一补光灯，可控制</w:t>
            </w:r>
            <w:r>
              <w:rPr>
                <w:sz w:val="21"/>
              </w:rPr>
              <w:t>LED频闪、LED频曝、氙气红外爆闪及氙气白光爆闪灯；</w:t>
            </w:r>
          </w:p>
          <w:p>
            <w:pPr>
              <w:pStyle w:val="null3"/>
            </w:pPr>
            <w:r>
              <w:rPr>
                <w:sz w:val="21"/>
              </w:rPr>
              <w:t>5.</w:t>
            </w:r>
            <w:r>
              <w:rPr>
                <w:sz w:val="21"/>
              </w:rPr>
              <w:t>具备车牌识别功能，可识别不少于</w:t>
            </w:r>
            <w:r>
              <w:rPr>
                <w:sz w:val="21"/>
              </w:rPr>
              <w:t>7种车牌颜色，支持识别纯电动新能源小车牌、澳门牌、港牌等，车牌捕获率≥99%，识别准确率≥99%；</w:t>
            </w:r>
          </w:p>
          <w:p>
            <w:pPr>
              <w:pStyle w:val="null3"/>
            </w:pPr>
            <w:r>
              <w:rPr>
                <w:sz w:val="21"/>
              </w:rPr>
              <w:t>6.</w:t>
            </w:r>
            <w:r>
              <w:rPr>
                <w:sz w:val="21"/>
              </w:rPr>
              <w:t>支持</w:t>
            </w:r>
            <w:r>
              <w:rPr>
                <w:sz w:val="21"/>
              </w:rPr>
              <w:t>AI车牌增强功能，开启后可防止车牌过曝，支持蓝牌、黄牌、白牌、黑牌、绿牌、黄绿双拼牌；支持AI车窗增强功能，开启后可去除白天车窗反光和彩条纹；</w:t>
            </w:r>
          </w:p>
          <w:p>
            <w:pPr>
              <w:pStyle w:val="null3"/>
            </w:pPr>
            <w:r>
              <w:rPr>
                <w:sz w:val="21"/>
              </w:rPr>
              <w:t>7.</w:t>
            </w:r>
            <w:r>
              <w:rPr>
                <w:sz w:val="21"/>
              </w:rPr>
              <w:t>支持过车抓拍功能，并对过车数据进行统计，准确率</w:t>
            </w:r>
            <w:r>
              <w:rPr>
                <w:sz w:val="21"/>
              </w:rPr>
              <w:t>≥99%；</w:t>
            </w:r>
          </w:p>
          <w:p>
            <w:pPr>
              <w:pStyle w:val="null3"/>
            </w:pPr>
            <w:r>
              <w:rPr>
                <w:sz w:val="21"/>
              </w:rPr>
              <w:t>8.</w:t>
            </w:r>
            <w:r>
              <w:rPr>
                <w:sz w:val="21"/>
              </w:rPr>
              <w:t>支持前排人脸检测和主驾驶员、副驾驶员的性别属性识别功能，能够区分主副驾，驾驶员人脸抠图率</w:t>
            </w:r>
            <w:r>
              <w:rPr>
                <w:sz w:val="21"/>
              </w:rPr>
              <w:t>≥99%，副驾驶人脸抠图率≥98%；可对抠取的人脸图片叠加位置/图片大小、亮度进行调节设置；</w:t>
            </w:r>
          </w:p>
          <w:p>
            <w:pPr>
              <w:pStyle w:val="null3"/>
            </w:pPr>
            <w:r>
              <w:rPr>
                <w:sz w:val="21"/>
                <w:b/>
              </w:rPr>
              <w:t>9.</w:t>
            </w:r>
            <w:r>
              <w:rPr>
                <w:sz w:val="21"/>
                <w:b/>
              </w:rPr>
              <w:t>▲设备支持补光灯简易接口设计，可通过2个RJ45接口控制外置补光灯，支持调节补光灯亮度（</w:t>
            </w:r>
            <w:r>
              <w:rPr>
                <w:sz w:val="20"/>
                <w:b/>
                <w:u w:val="single"/>
              </w:rPr>
              <w:t>注：投标人需提供国家认可的检测（或检验）机构出具的检测（或检验）报告证明材料并加盖投标人公章</w:t>
            </w:r>
            <w:r>
              <w:rPr>
                <w:sz w:val="21"/>
                <w:b/>
              </w:rPr>
              <w:t>）；</w:t>
            </w:r>
          </w:p>
          <w:p>
            <w:pPr>
              <w:pStyle w:val="null3"/>
            </w:pPr>
            <w:r>
              <w:rPr>
                <w:sz w:val="21"/>
              </w:rPr>
              <w:t>10.</w:t>
            </w:r>
            <w:r>
              <w:rPr>
                <w:sz w:val="21"/>
              </w:rPr>
              <w:t>具有不少于以下接口：</w:t>
            </w:r>
            <w:r>
              <w:rPr>
                <w:sz w:val="21"/>
              </w:rPr>
              <w:t>2个10M/100M/1000M的RJ45自适应网络接口、4个RS485接口、1个TF卡接口、1个复位按键；</w:t>
            </w:r>
          </w:p>
          <w:p>
            <w:pPr>
              <w:pStyle w:val="null3"/>
            </w:pPr>
            <w:r>
              <w:rPr>
                <w:sz w:val="21"/>
              </w:rPr>
              <w:t>11.</w:t>
            </w:r>
            <w:r>
              <w:rPr>
                <w:sz w:val="21"/>
              </w:rPr>
              <w:t>支持</w:t>
            </w:r>
            <w:r>
              <w:rPr>
                <w:sz w:val="21"/>
              </w:rPr>
              <w:t>AC50~300V范围内正常工作；</w:t>
            </w:r>
          </w:p>
          <w:p>
            <w:pPr>
              <w:pStyle w:val="null3"/>
            </w:pPr>
            <w:r>
              <w:rPr>
                <w:sz w:val="21"/>
              </w:rPr>
              <w:t>12.</w:t>
            </w:r>
            <w:r>
              <w:rPr>
                <w:sz w:val="21"/>
              </w:rPr>
              <w:t>防护等级不低于</w:t>
            </w:r>
            <w:r>
              <w:rPr>
                <w:sz w:val="21"/>
              </w:rPr>
              <w:t>IP67。</w:t>
            </w:r>
          </w:p>
          <w:p>
            <w:pPr>
              <w:pStyle w:val="null3"/>
              <w:spacing w:before="480" w:after="75"/>
              <w:jc w:val="both"/>
              <w:outlineLvl w:val="0"/>
            </w:pPr>
            <w:r>
              <w:rPr>
                <w:sz w:val="24"/>
                <w:b/>
                <w:color w:val="2E75B5"/>
              </w:rPr>
              <w:t>（</w:t>
            </w:r>
            <w:r>
              <w:rPr>
                <w:sz w:val="24"/>
                <w:b/>
                <w:color w:val="2E75B5"/>
              </w:rPr>
              <w:t>2）</w:t>
            </w:r>
            <w:r>
              <w:rPr>
                <w:sz w:val="24"/>
                <w:b/>
                <w:color w:val="2E75B5"/>
              </w:rPr>
              <w:t>多合一智能补光灯</w:t>
            </w:r>
            <w:r>
              <w:rPr>
                <w:sz w:val="48"/>
                <w:b/>
                <w:color w:val="2E75B5"/>
              </w:rPr>
              <w:t xml:space="preserve"> </w:t>
            </w:r>
          </w:p>
          <w:p>
            <w:pPr>
              <w:pStyle w:val="null3"/>
            </w:pPr>
            <w:r>
              <w:rPr>
                <w:sz w:val="21"/>
                <w:color w:val="000000"/>
              </w:rPr>
              <w:t>1.</w:t>
            </w:r>
            <w:r>
              <w:rPr>
                <w:sz w:val="21"/>
                <w:color w:val="000000"/>
              </w:rPr>
              <w:t>满足《交通技术监控成像补光装置通用技术条件》（</w:t>
            </w:r>
            <w:r>
              <w:rPr>
                <w:sz w:val="21"/>
                <w:color w:val="000000"/>
              </w:rPr>
              <w:t>GA_T1202-2022）；</w:t>
            </w:r>
          </w:p>
          <w:p>
            <w:pPr>
              <w:pStyle w:val="null3"/>
            </w:pPr>
            <w:r>
              <w:rPr>
                <w:sz w:val="21"/>
                <w:color w:val="000000"/>
              </w:rPr>
              <w:t>2.</w:t>
            </w:r>
            <w:r>
              <w:rPr>
                <w:sz w:val="21"/>
                <w:color w:val="000000"/>
              </w:rPr>
              <w:t>光源类型：可见光或红外，可见光光型不少于</w:t>
            </w:r>
            <w:r>
              <w:rPr>
                <w:sz w:val="21"/>
                <w:color w:val="000000"/>
              </w:rPr>
              <w:t>24 颗LED；</w:t>
            </w:r>
          </w:p>
          <w:p>
            <w:pPr>
              <w:pStyle w:val="null3"/>
            </w:pPr>
            <w:r>
              <w:rPr>
                <w:sz w:val="21"/>
                <w:color w:val="000000"/>
              </w:rPr>
              <w:t>3.</w:t>
            </w:r>
            <w:r>
              <w:rPr>
                <w:sz w:val="21"/>
                <w:color w:val="000000"/>
              </w:rPr>
              <w:t>补光方式：频闪型、脉冲型和持续点亮型；</w:t>
            </w:r>
          </w:p>
          <w:p>
            <w:pPr>
              <w:pStyle w:val="null3"/>
            </w:pPr>
            <w:r>
              <w:rPr>
                <w:sz w:val="21"/>
                <w:color w:val="000000"/>
              </w:rPr>
              <w:t>4.</w:t>
            </w:r>
            <w:r>
              <w:rPr>
                <w:sz w:val="21"/>
                <w:color w:val="000000"/>
              </w:rPr>
              <w:t>峰值闪光持续时间：</w:t>
            </w:r>
            <w:r>
              <w:rPr>
                <w:sz w:val="21"/>
                <w:color w:val="000000"/>
              </w:rPr>
              <w:t>≤500us；</w:t>
            </w:r>
          </w:p>
          <w:p>
            <w:pPr>
              <w:pStyle w:val="null3"/>
            </w:pPr>
            <w:r>
              <w:rPr>
                <w:sz w:val="21"/>
                <w:color w:val="000000"/>
              </w:rPr>
              <w:t>5.</w:t>
            </w:r>
            <w:r>
              <w:rPr>
                <w:sz w:val="21"/>
                <w:color w:val="000000"/>
              </w:rPr>
              <w:t>回电时间：</w:t>
            </w:r>
            <w:r>
              <w:rPr>
                <w:sz w:val="21"/>
                <w:color w:val="000000"/>
              </w:rPr>
              <w:t>≤60ms；</w:t>
            </w:r>
          </w:p>
          <w:p>
            <w:pPr>
              <w:pStyle w:val="null3"/>
            </w:pPr>
            <w:r>
              <w:rPr>
                <w:sz w:val="21"/>
                <w:color w:val="000000"/>
              </w:rPr>
              <w:t>6.</w:t>
            </w:r>
            <w:r>
              <w:rPr>
                <w:sz w:val="21"/>
                <w:color w:val="000000"/>
              </w:rPr>
              <w:t>最佳补光距离：应处于</w:t>
            </w:r>
            <w:r>
              <w:rPr>
                <w:sz w:val="21"/>
                <w:color w:val="000000"/>
              </w:rPr>
              <w:t>15～30米范围；</w:t>
            </w:r>
          </w:p>
          <w:p>
            <w:pPr>
              <w:pStyle w:val="null3"/>
            </w:pPr>
            <w:r>
              <w:rPr>
                <w:sz w:val="21"/>
                <w:color w:val="000000"/>
              </w:rPr>
              <w:t>7.</w:t>
            </w:r>
            <w:r>
              <w:rPr>
                <w:sz w:val="21"/>
                <w:color w:val="000000"/>
              </w:rPr>
              <w:t>工作寿命：</w:t>
            </w:r>
            <w:r>
              <w:rPr>
                <w:sz w:val="21"/>
                <w:color w:val="000000"/>
              </w:rPr>
              <w:t>≥1000万次；</w:t>
            </w:r>
          </w:p>
          <w:p>
            <w:pPr>
              <w:pStyle w:val="null3"/>
            </w:pPr>
            <w:r>
              <w:rPr>
                <w:sz w:val="21"/>
                <w:color w:val="000000"/>
              </w:rPr>
              <w:t>8.</w:t>
            </w:r>
            <w:r>
              <w:rPr>
                <w:sz w:val="21"/>
                <w:color w:val="000000"/>
              </w:rPr>
              <w:t>RS485串口功能：支持RS485参数调节；</w:t>
            </w:r>
          </w:p>
          <w:p>
            <w:pPr>
              <w:pStyle w:val="null3"/>
            </w:pPr>
            <w:r>
              <w:rPr>
                <w:sz w:val="21"/>
                <w:color w:val="000000"/>
              </w:rPr>
              <w:t>9.</w:t>
            </w:r>
            <w:r>
              <w:rPr>
                <w:sz w:val="21"/>
                <w:color w:val="000000"/>
              </w:rPr>
              <w:t>防护等级：不低于</w:t>
            </w:r>
            <w:r>
              <w:rPr>
                <w:sz w:val="21"/>
                <w:color w:val="000000"/>
              </w:rPr>
              <w:t>IP66；</w:t>
            </w:r>
          </w:p>
          <w:p>
            <w:pPr>
              <w:pStyle w:val="null3"/>
            </w:pPr>
            <w:r>
              <w:rPr>
                <w:sz w:val="21"/>
                <w:color w:val="000000"/>
              </w:rPr>
              <w:t>10.</w:t>
            </w:r>
            <w:r>
              <w:rPr>
                <w:sz w:val="21"/>
                <w:color w:val="000000"/>
              </w:rPr>
              <w:t>工作环境温度：</w:t>
            </w:r>
            <w:r>
              <w:rPr>
                <w:sz w:val="21"/>
                <w:color w:val="000000"/>
              </w:rPr>
              <w:t>-40℃～70℃；</w:t>
            </w:r>
          </w:p>
          <w:p>
            <w:pPr>
              <w:pStyle w:val="null3"/>
            </w:pPr>
            <w:r>
              <w:rPr>
                <w:sz w:val="24"/>
                <w:b/>
              </w:rPr>
              <w:t>（</w:t>
            </w:r>
            <w:r>
              <w:rPr>
                <w:sz w:val="24"/>
                <w:b/>
              </w:rPr>
              <w:t>3）态势监控球机</w:t>
            </w:r>
          </w:p>
          <w:p>
            <w:pPr>
              <w:pStyle w:val="null3"/>
            </w:pPr>
            <w:r>
              <w:rPr>
                <w:sz w:val="21"/>
              </w:rPr>
              <w:t>1.视频图像分辨率≥3840×2160；</w:t>
            </w:r>
          </w:p>
          <w:p>
            <w:pPr>
              <w:pStyle w:val="null3"/>
            </w:pPr>
            <w:r>
              <w:rPr>
                <w:sz w:val="21"/>
              </w:rPr>
              <w:t>2.最低照度：彩色≤0.0005lx，黑白≤0.0001lx；</w:t>
            </w:r>
          </w:p>
          <w:p>
            <w:pPr>
              <w:pStyle w:val="null3"/>
            </w:pPr>
            <w:r>
              <w:rPr>
                <w:sz w:val="21"/>
              </w:rPr>
              <w:t>3.靶面尺寸≥1/1.8英寸；</w:t>
            </w:r>
          </w:p>
          <w:p>
            <w:pPr>
              <w:pStyle w:val="null3"/>
            </w:pPr>
            <w:r>
              <w:rPr>
                <w:sz w:val="21"/>
              </w:rPr>
              <w:t>4.应内置镜头，支持不小于25倍光学变倍，镜头最大焦距不小于147mm；</w:t>
            </w:r>
          </w:p>
          <w:p>
            <w:pPr>
              <w:pStyle w:val="null3"/>
            </w:pPr>
            <w:r>
              <w:rPr>
                <w:sz w:val="21"/>
              </w:rPr>
              <w:t>5.应支持水平旋转范围为0~360°连续旋转，垂直旋转范围为-15°~90°；</w:t>
            </w:r>
          </w:p>
          <w:p>
            <w:pPr>
              <w:pStyle w:val="null3"/>
            </w:pPr>
            <w:r>
              <w:rPr>
                <w:sz w:val="21"/>
              </w:rPr>
              <w:t>6.应具有300个预置位，可设置8条巡航路径。支持预置位视频冻结功能；</w:t>
            </w:r>
          </w:p>
          <w:p>
            <w:pPr>
              <w:pStyle w:val="null3"/>
            </w:pPr>
            <w:r>
              <w:rPr>
                <w:sz w:val="21"/>
              </w:rPr>
              <w:t>7.应可将视频编码格式设置为 H.265、H.264、MJPEG；</w:t>
            </w:r>
          </w:p>
          <w:p>
            <w:pPr>
              <w:pStyle w:val="null3"/>
            </w:pPr>
            <w:r>
              <w:rPr>
                <w:sz w:val="21"/>
              </w:rPr>
              <w:t>8.应内置GPU芯片；</w:t>
            </w:r>
          </w:p>
          <w:p>
            <w:pPr>
              <w:pStyle w:val="null3"/>
            </w:pPr>
            <w:r>
              <w:rPr>
                <w:sz w:val="21"/>
              </w:rPr>
              <w:t>9.应可对监控画面中不小于15个人脸进行检测、跟踪并进行抓拍图片；</w:t>
            </w:r>
          </w:p>
          <w:p>
            <w:pPr>
              <w:pStyle w:val="null3"/>
            </w:pPr>
            <w:r>
              <w:rPr>
                <w:sz w:val="21"/>
              </w:rPr>
              <w:t>10.应可同时对行人、非机动车、机动车进行检测，跟踪及抓拍；</w:t>
            </w:r>
          </w:p>
          <w:p>
            <w:pPr>
              <w:pStyle w:val="null3"/>
            </w:pPr>
            <w:r>
              <w:rPr>
                <w:sz w:val="21"/>
              </w:rPr>
              <w:t>11.应可对镜头前玻璃进行加热，去除玻璃上的冰状和水状附着物；</w:t>
            </w:r>
          </w:p>
          <w:p>
            <w:pPr>
              <w:pStyle w:val="null3"/>
            </w:pPr>
            <w:r>
              <w:rPr>
                <w:sz w:val="21"/>
              </w:rPr>
              <w:t>12应具有AI-ISP图像质量提升功能，在低照度环境下，可自动调节预览场景视频画面中人脸、人体、车辆等目标及预览场景视频画面的区域曝光、亮度、色彩饱和度、对比度、锐度等；</w:t>
            </w:r>
          </w:p>
          <w:p>
            <w:pPr>
              <w:pStyle w:val="null3"/>
            </w:pPr>
            <w:r>
              <w:rPr>
                <w:sz w:val="21"/>
              </w:rPr>
              <w:t>13.应内置暖白光补光灯，在夜晚天气晴朗无遮挡的情况下，仅开启暖白光补光灯，可识别距离设备30m处的人体轮廓；红外作用距离：可识别距离设备200m处的人体轮廓；</w:t>
            </w:r>
          </w:p>
          <w:p>
            <w:pPr>
              <w:pStyle w:val="null3"/>
            </w:pPr>
            <w:r>
              <w:rPr>
                <w:sz w:val="21"/>
              </w:rPr>
              <w:t>14.应支持≥2路报警输入、1路报警输出；</w:t>
            </w:r>
          </w:p>
          <w:p>
            <w:pPr>
              <w:pStyle w:val="null3"/>
            </w:pPr>
            <w:r>
              <w:rPr>
                <w:sz w:val="21"/>
              </w:rPr>
              <w:t>15.应支持≥1路音频输入、1路音频输出；</w:t>
            </w:r>
          </w:p>
          <w:p>
            <w:pPr>
              <w:pStyle w:val="null3"/>
            </w:pPr>
            <w:r>
              <w:rPr>
                <w:sz w:val="21"/>
              </w:rPr>
              <w:t>16.应支持GB35114A级安全加密；</w:t>
            </w:r>
          </w:p>
          <w:p>
            <w:pPr>
              <w:pStyle w:val="null3"/>
            </w:pPr>
            <w:r>
              <w:rPr>
                <w:sz w:val="21"/>
              </w:rPr>
              <w:t>17.宽动态≥120 dB。</w:t>
            </w:r>
          </w:p>
          <w:p>
            <w:pPr>
              <w:pStyle w:val="null3"/>
            </w:pPr>
            <w:r>
              <w:rPr>
                <w:sz w:val="24"/>
                <w:b/>
              </w:rPr>
              <w:t>（</w:t>
            </w:r>
            <w:r>
              <w:rPr>
                <w:sz w:val="24"/>
                <w:b/>
              </w:rPr>
              <w:t>4）</w:t>
            </w:r>
            <w:r>
              <w:rPr>
                <w:sz w:val="24"/>
                <w:b/>
              </w:rPr>
              <w:t>高清摄像机</w:t>
            </w:r>
          </w:p>
          <w:p>
            <w:pPr>
              <w:pStyle w:val="null3"/>
            </w:pPr>
            <w:r>
              <w:rPr>
                <w:sz w:val="22"/>
              </w:rPr>
              <w:t>1.</w:t>
            </w:r>
            <w:r>
              <w:rPr>
                <w:sz w:val="21"/>
              </w:rPr>
              <w:t>应支持输出</w:t>
            </w:r>
            <w:r>
              <w:rPr>
                <w:sz w:val="21"/>
              </w:rPr>
              <w:t>2560×1440主码流。</w:t>
            </w:r>
          </w:p>
          <w:p>
            <w:pPr>
              <w:pStyle w:val="null3"/>
            </w:pPr>
            <w:r>
              <w:rPr>
                <w:sz w:val="21"/>
              </w:rPr>
              <w:t>2.应具有不小于1/1.8"英寸传感器。</w:t>
            </w:r>
          </w:p>
          <w:p>
            <w:pPr>
              <w:pStyle w:val="null3"/>
            </w:pPr>
            <w:r>
              <w:rPr>
                <w:sz w:val="21"/>
              </w:rPr>
              <w:t>3.最低照度彩色应不大于0.0002lx，黑白应不大于0.0001lx。</w:t>
            </w:r>
          </w:p>
          <w:p>
            <w:pPr>
              <w:pStyle w:val="null3"/>
            </w:pPr>
            <w:r>
              <w:rPr>
                <w:sz w:val="21"/>
              </w:rPr>
              <w:t>4.光圈应不小于F1.0。</w:t>
            </w:r>
          </w:p>
          <w:p>
            <w:pPr>
              <w:pStyle w:val="null3"/>
            </w:pPr>
            <w:r>
              <w:rPr>
                <w:sz w:val="21"/>
              </w:rPr>
              <w:t>5.开启补光灯，应可识别60m处人体轮廓</w:t>
            </w:r>
          </w:p>
          <w:p>
            <w:pPr>
              <w:pStyle w:val="null3"/>
            </w:pPr>
            <w:r>
              <w:rPr>
                <w:sz w:val="21"/>
              </w:rPr>
              <w:t>6.应支持H.264、H.265、MJPEG视频压缩标准。</w:t>
            </w:r>
          </w:p>
          <w:p>
            <w:pPr>
              <w:pStyle w:val="null3"/>
            </w:pPr>
            <w:r>
              <w:rPr>
                <w:sz w:val="21"/>
              </w:rPr>
              <w:t>7.同一场景相同图像质量下设备在H.264或H.265编码时，开启智能编码和不开启智能编码相比，码率应节约≥50%。</w:t>
            </w:r>
          </w:p>
          <w:p>
            <w:pPr>
              <w:pStyle w:val="null3"/>
            </w:pPr>
            <w:r>
              <w:rPr>
                <w:sz w:val="21"/>
              </w:rPr>
              <w:t>8.应内置1颗CPU/GPU/NPU一体智能算法芯片。</w:t>
            </w:r>
          </w:p>
          <w:p>
            <w:pPr>
              <w:pStyle w:val="null3"/>
            </w:pPr>
            <w:r>
              <w:rPr>
                <w:sz w:val="21"/>
              </w:rPr>
              <w:t>9.当智能分析行为类型为区域入侵、越界入侵、进入区域、离开区域时，报警检测目标设置为人体和/或车辆时，在设定的检测区域内出现光线明暗变化、 篮球滚动、狗行走、树摇晃、旗帜飘动情况时，不触发报警。</w:t>
            </w:r>
          </w:p>
          <w:p>
            <w:pPr>
              <w:pStyle w:val="null3"/>
            </w:pPr>
            <w:r>
              <w:rPr>
                <w:sz w:val="21"/>
              </w:rPr>
              <w:t>10.应支持对出现在监控场景内的两眼瞳距不小于40像素的人脸进行检测。</w:t>
            </w:r>
          </w:p>
          <w:p>
            <w:pPr>
              <w:pStyle w:val="null3"/>
            </w:pPr>
            <w:r>
              <w:rPr>
                <w:sz w:val="21"/>
              </w:rPr>
              <w:t>11.应支持侧脸过滤功能，可过滤上下、左右倾斜角度超过预设值的人脸。</w:t>
            </w:r>
          </w:p>
          <w:p>
            <w:pPr>
              <w:pStyle w:val="null3"/>
            </w:pPr>
            <w:r>
              <w:rPr>
                <w:sz w:val="21"/>
              </w:rPr>
              <w:t>12.应支持同时对检测区域内出现的人脸、人体、非机动车、车辆及车牌进行检测、框选、筛选抓拍，支持关联显示人脸和人体图片、车牌和车辆图片，支持新能源车牌的抓拍和识别。</w:t>
            </w:r>
          </w:p>
          <w:p>
            <w:pPr>
              <w:pStyle w:val="null3"/>
            </w:pPr>
            <w:r>
              <w:rPr>
                <w:sz w:val="21"/>
              </w:rPr>
              <w:t>13.</w:t>
            </w:r>
            <w:r>
              <w:rPr>
                <w:sz w:val="21"/>
                <w:b/>
              </w:rPr>
              <w:t>▲镜头上部具备一体化遮阳模块，可遮挡与镜头平面夹角不大于13°的阳光或雨水。镜头和补光灯分舱体左右布局，镜头舱体凸出补光平面。（</w:t>
            </w:r>
            <w:r>
              <w:rPr>
                <w:sz w:val="20"/>
                <w:b/>
                <w:u w:val="single"/>
              </w:rPr>
              <w:t>注：投标人需提供国家认可的检测（或检验）机构出具的检测（或检验）报告证明材料并加盖投标人公章</w:t>
            </w:r>
            <w:r>
              <w:rPr>
                <w:sz w:val="21"/>
                <w:b/>
              </w:rPr>
              <w:t>）</w:t>
            </w:r>
          </w:p>
          <w:p>
            <w:pPr>
              <w:pStyle w:val="null3"/>
            </w:pPr>
            <w:r>
              <w:rPr>
                <w:sz w:val="21"/>
              </w:rPr>
              <w:t>14</w:t>
            </w:r>
            <w:r>
              <w:rPr>
                <w:sz w:val="21"/>
                <w:b/>
              </w:rPr>
              <w:t>..▲应具有不低于16颗补光灯，支持8颗远光灯、8颗近光灯，当环境照度降低至一定值时，可自动开启补光灯补光，在白天、夜晚均应输出彩色视频图像（</w:t>
            </w:r>
            <w:r>
              <w:rPr>
                <w:sz w:val="20"/>
                <w:b/>
                <w:u w:val="single"/>
              </w:rPr>
              <w:t>注：投标人需提供国家认可的检测（或检验）机构出具的检测（或检验）报告证明材料并加盖投标人公章</w:t>
            </w:r>
            <w:r>
              <w:rPr>
                <w:sz w:val="21"/>
                <w:b/>
              </w:rPr>
              <w:t>）</w:t>
            </w:r>
          </w:p>
          <w:p>
            <w:pPr>
              <w:pStyle w:val="null3"/>
            </w:pPr>
            <w:r>
              <w:rPr>
                <w:sz w:val="21"/>
              </w:rPr>
              <w:t>15..应内置≥1个麦克风、1个扬声器</w:t>
            </w:r>
            <w:r>
              <w:rPr>
                <w:sz w:val="21"/>
              </w:rPr>
              <w:t>。</w:t>
            </w:r>
          </w:p>
          <w:p>
            <w:pPr>
              <w:pStyle w:val="null3"/>
            </w:pPr>
            <w:r>
              <w:rPr>
                <w:sz w:val="21"/>
              </w:rPr>
              <w:t>16.应支持≥1路报警输入、1路报警输出</w:t>
            </w:r>
            <w:r>
              <w:rPr>
                <w:sz w:val="21"/>
              </w:rPr>
              <w:t>。</w:t>
            </w:r>
          </w:p>
          <w:p>
            <w:pPr>
              <w:pStyle w:val="null3"/>
            </w:pPr>
            <w:r>
              <w:rPr>
                <w:sz w:val="21"/>
              </w:rPr>
              <w:t>17.应支持≥1路音频输入、1路音频输出</w:t>
            </w:r>
            <w:r>
              <w:rPr>
                <w:sz w:val="21"/>
              </w:rPr>
              <w:t>。</w:t>
            </w:r>
          </w:p>
          <w:p>
            <w:pPr>
              <w:pStyle w:val="null3"/>
            </w:pPr>
            <w:r>
              <w:rPr>
                <w:sz w:val="21"/>
              </w:rPr>
              <w:t>18.应支持GB35114A级安全加密</w:t>
            </w:r>
            <w:r>
              <w:rPr>
                <w:sz w:val="21"/>
              </w:rPr>
              <w:t>。</w:t>
            </w:r>
          </w:p>
          <w:p>
            <w:pPr>
              <w:pStyle w:val="null3"/>
            </w:pPr>
            <w:r>
              <w:rPr>
                <w:sz w:val="24"/>
                <w:b/>
              </w:rPr>
              <w:t>（</w:t>
            </w:r>
            <w:r>
              <w:rPr>
                <w:sz w:val="24"/>
                <w:b/>
              </w:rPr>
              <w:t>5）</w:t>
            </w:r>
            <w:r>
              <w:rPr>
                <w:sz w:val="24"/>
                <w:b/>
              </w:rPr>
              <w:t>全局摄像机</w:t>
            </w:r>
          </w:p>
          <w:p>
            <w:pPr>
              <w:pStyle w:val="null3"/>
            </w:pPr>
            <w:r>
              <w:rPr>
                <w:sz w:val="21"/>
              </w:rPr>
              <w:t>1.</w:t>
            </w:r>
            <w:r>
              <w:rPr>
                <w:sz w:val="21"/>
              </w:rPr>
              <w:t>全景通道和细节通道分辨率</w:t>
            </w:r>
            <w:r>
              <w:rPr>
                <w:sz w:val="21"/>
              </w:rPr>
              <w:t>≥2560x1440</w:t>
            </w:r>
            <w:r>
              <w:rPr>
                <w:sz w:val="21"/>
              </w:rPr>
              <w:t>。</w:t>
            </w:r>
          </w:p>
          <w:p>
            <w:pPr>
              <w:pStyle w:val="null3"/>
            </w:pPr>
            <w:r>
              <w:rPr>
                <w:sz w:val="21"/>
              </w:rPr>
              <w:t>2.</w:t>
            </w:r>
            <w:r>
              <w:rPr>
                <w:sz w:val="21"/>
              </w:rPr>
              <w:t>全景通道焦距应不小于</w:t>
            </w:r>
            <w:r>
              <w:rPr>
                <w:sz w:val="21"/>
              </w:rPr>
              <w:t>6mm，光圈不小于F1.0，细节通道焦距应不小于30mm，光学变倍不小于2倍。</w:t>
            </w:r>
          </w:p>
          <w:p>
            <w:pPr>
              <w:pStyle w:val="null3"/>
            </w:pPr>
            <w:r>
              <w:rPr>
                <w:sz w:val="21"/>
              </w:rPr>
              <w:t>3.</w:t>
            </w:r>
            <w:r>
              <w:rPr>
                <w:sz w:val="21"/>
              </w:rPr>
              <w:t>应支持上、下双安装接口，其中上、下安装接口各有</w:t>
            </w:r>
            <w:r>
              <w:rPr>
                <w:sz w:val="21"/>
              </w:rPr>
              <w:t>4个螺丝孔位，支持座装、吊装、壁装三种安装方式。</w:t>
            </w:r>
          </w:p>
          <w:p>
            <w:pPr>
              <w:pStyle w:val="null3"/>
            </w:pPr>
            <w:r>
              <w:rPr>
                <w:sz w:val="21"/>
              </w:rPr>
              <w:t>4.</w:t>
            </w:r>
            <w:r>
              <w:rPr>
                <w:sz w:val="21"/>
              </w:rPr>
              <w:t>应支持最低照度可达彩色</w:t>
            </w:r>
            <w:r>
              <w:rPr>
                <w:sz w:val="21"/>
              </w:rPr>
              <w:t>0.0002Lux，黑白0.0001Lux。</w:t>
            </w:r>
          </w:p>
          <w:p>
            <w:pPr>
              <w:pStyle w:val="null3"/>
            </w:pPr>
            <w:r>
              <w:rPr>
                <w:sz w:val="21"/>
              </w:rPr>
              <w:t>5.</w:t>
            </w:r>
            <w:r>
              <w:rPr>
                <w:sz w:val="21"/>
              </w:rPr>
              <w:t>两个通道应支持对镜头前盖玻璃进行加热，去除玻璃上的冰状和水状附着物。</w:t>
            </w:r>
          </w:p>
          <w:p>
            <w:pPr>
              <w:pStyle w:val="null3"/>
            </w:pPr>
            <w:r>
              <w:rPr>
                <w:sz w:val="21"/>
              </w:rPr>
              <w:t>6.</w:t>
            </w:r>
            <w:r>
              <w:rPr>
                <w:sz w:val="21"/>
              </w:rPr>
              <w:t>全景和细节通道应可分别或同时对行人、非机动车、机动车进行检测、跟踪、抓拍。</w:t>
            </w:r>
          </w:p>
          <w:p>
            <w:pPr>
              <w:pStyle w:val="null3"/>
            </w:pPr>
            <w:r>
              <w:rPr>
                <w:sz w:val="21"/>
                <w:b/>
              </w:rPr>
              <w:t>7.</w:t>
            </w:r>
            <w:r>
              <w:rPr>
                <w:sz w:val="21"/>
                <w:b/>
              </w:rPr>
              <w:t>▲在联动模式下，全景通道检测到移动目标后，应可联动细节通道进行人脸，人体的抓拍和属性分析。全景通道检测并框出移动目标至细节通道开始转动的时间不大于0.2s，距离20m处的全景检测宽度应不小于15m。（</w:t>
            </w:r>
            <w:r>
              <w:rPr>
                <w:sz w:val="20"/>
                <w:b/>
                <w:u w:val="single"/>
              </w:rPr>
              <w:t>注：投标人需提供国家认可的检测（或检验）机构出具的检测（或检验）报告证明材料并加盖投标人公章</w:t>
            </w:r>
            <w:r>
              <w:rPr>
                <w:sz w:val="21"/>
              </w:rPr>
              <w:t>）</w:t>
            </w:r>
          </w:p>
          <w:p>
            <w:pPr>
              <w:pStyle w:val="null3"/>
            </w:pPr>
            <w:r>
              <w:rPr>
                <w:sz w:val="21"/>
              </w:rPr>
              <w:t>8.</w:t>
            </w:r>
            <w:r>
              <w:rPr>
                <w:sz w:val="21"/>
              </w:rPr>
              <w:t>全景通道应具有全结构化模式，细节通道具有混合比对模式（人脸抓拍、人体抓拍、人脸比对）和全结构化模式，切换智能资源时设备不重启即可生效。</w:t>
            </w:r>
          </w:p>
          <w:p>
            <w:pPr>
              <w:pStyle w:val="null3"/>
            </w:pPr>
            <w:r>
              <w:rPr>
                <w:sz w:val="21"/>
              </w:rPr>
              <w:t>9.</w:t>
            </w:r>
            <w:r>
              <w:rPr>
                <w:sz w:val="21"/>
              </w:rPr>
              <w:t>应支持数据感知功能，可同时支持</w:t>
            </w:r>
            <w:r>
              <w:rPr>
                <w:sz w:val="21"/>
              </w:rPr>
              <w:t>10路客户端和5路web端事件布防，设备在布防时间段内主动上传感知数据，断网重连后，报警信息与报警图片可继续上传。</w:t>
            </w:r>
          </w:p>
          <w:p>
            <w:pPr>
              <w:pStyle w:val="null3"/>
            </w:pPr>
            <w:r>
              <w:rPr>
                <w:sz w:val="21"/>
              </w:rPr>
              <w:t>10.</w:t>
            </w:r>
            <w:r>
              <w:rPr>
                <w:sz w:val="21"/>
              </w:rPr>
              <w:t>应支持数据感知功能，在</w:t>
            </w:r>
            <w:r>
              <w:rPr>
                <w:sz w:val="21"/>
              </w:rPr>
              <w:t>IE 浏览器下，重启事件记录包括正常重启和异常重启2种类型。正常重启可记录重启的时间、服务类型、用户名、IP/域名信息；异常重启可记录重启时间、异常类型信息。</w:t>
            </w:r>
          </w:p>
          <w:p>
            <w:pPr>
              <w:pStyle w:val="null3"/>
            </w:pPr>
            <w:r>
              <w:rPr>
                <w:sz w:val="21"/>
              </w:rPr>
              <w:t>11.</w:t>
            </w:r>
            <w:r>
              <w:rPr>
                <w:sz w:val="21"/>
              </w:rPr>
              <w:t>应具有人脸马赛克设置选项，启用后可对人脸抓拍小图和对应背景图原图进行人脸马赛克叠加；叠加位置为人脸的眼睛部位。</w:t>
            </w:r>
          </w:p>
          <w:p>
            <w:pPr>
              <w:pStyle w:val="null3"/>
            </w:pPr>
            <w:r>
              <w:rPr>
                <w:sz w:val="21"/>
              </w:rPr>
              <w:t>12.</w:t>
            </w:r>
            <w:r>
              <w:rPr>
                <w:sz w:val="21"/>
              </w:rPr>
              <w:t>抓拍的同一目标的人体人脸应可同时在</w:t>
            </w:r>
            <w:r>
              <w:rPr>
                <w:sz w:val="21"/>
              </w:rPr>
              <w:t>1张背景大图中展示。</w:t>
            </w:r>
          </w:p>
          <w:p>
            <w:pPr>
              <w:pStyle w:val="null3"/>
            </w:pPr>
            <w:r>
              <w:rPr>
                <w:sz w:val="21"/>
              </w:rPr>
              <w:t>13.</w:t>
            </w:r>
            <w:r>
              <w:rPr>
                <w:sz w:val="21"/>
              </w:rPr>
              <w:t>应具有人像增强和车牌增强功能，车牌增强等级在</w:t>
            </w:r>
            <w:r>
              <w:rPr>
                <w:sz w:val="21"/>
              </w:rPr>
              <w:t>0~100范围内可设。</w:t>
            </w:r>
          </w:p>
          <w:p>
            <w:pPr>
              <w:pStyle w:val="null3"/>
            </w:pPr>
            <w:r>
              <w:rPr>
                <w:sz w:val="21"/>
              </w:rPr>
              <w:t>14.</w:t>
            </w:r>
            <w:r>
              <w:rPr>
                <w:sz w:val="21"/>
              </w:rPr>
              <w:t>应具有人脸去重功能，去重相似度阈值在</w:t>
            </w:r>
            <w:r>
              <w:rPr>
                <w:sz w:val="21"/>
              </w:rPr>
              <w:t>0~100范围内可设；去重库入库评分阈值在0~100范围内可设；去重库更新时间在0~300s范围内可设。</w:t>
            </w:r>
          </w:p>
          <w:p>
            <w:pPr>
              <w:pStyle w:val="null3"/>
            </w:pPr>
            <w:r>
              <w:rPr>
                <w:sz w:val="21"/>
              </w:rPr>
              <w:t>15.</w:t>
            </w:r>
            <w:r>
              <w:rPr>
                <w:sz w:val="21"/>
              </w:rPr>
              <w:t>应支持</w:t>
            </w:r>
            <w:r>
              <w:rPr>
                <w:sz w:val="21"/>
              </w:rPr>
              <w:t>GB35114A级安全加密</w:t>
            </w:r>
          </w:p>
          <w:p>
            <w:pPr>
              <w:pStyle w:val="null3"/>
            </w:pPr>
            <w:r>
              <w:rPr>
                <w:sz w:val="21"/>
              </w:rPr>
              <w:t>16.</w:t>
            </w:r>
            <w:r>
              <w:rPr>
                <w:sz w:val="21"/>
              </w:rPr>
              <w:t>应支持</w:t>
            </w:r>
            <w:r>
              <w:rPr>
                <w:sz w:val="21"/>
              </w:rPr>
              <w:t>≥1路报警输入、1路报警输出</w:t>
            </w:r>
          </w:p>
          <w:p>
            <w:pPr>
              <w:pStyle w:val="null3"/>
            </w:pPr>
            <w:r>
              <w:rPr>
                <w:sz w:val="21"/>
              </w:rPr>
              <w:t>17.</w:t>
            </w:r>
            <w:r>
              <w:rPr>
                <w:sz w:val="21"/>
              </w:rPr>
              <w:t>应支持</w:t>
            </w:r>
            <w:r>
              <w:rPr>
                <w:sz w:val="21"/>
              </w:rPr>
              <w:t>≥1路音频输入、1路音频输出</w:t>
            </w:r>
          </w:p>
          <w:p>
            <w:pPr>
              <w:pStyle w:val="null3"/>
            </w:pPr>
            <w:r>
              <w:rPr>
                <w:sz w:val="24"/>
                <w:b/>
              </w:rPr>
              <w:t>（</w:t>
            </w:r>
            <w:r>
              <w:rPr>
                <w:sz w:val="24"/>
                <w:b/>
              </w:rPr>
              <w:t>6）</w:t>
            </w:r>
            <w:r>
              <w:rPr>
                <w:sz w:val="24"/>
                <w:b/>
              </w:rPr>
              <w:t>高空鹰眼智能球型摄像机</w:t>
            </w:r>
          </w:p>
          <w:p>
            <w:pPr>
              <w:pStyle w:val="null3"/>
            </w:pPr>
            <w:r>
              <w:rPr>
                <w:sz w:val="21"/>
              </w:rPr>
              <w:t>1.</w:t>
            </w:r>
            <w:r>
              <w:rPr>
                <w:sz w:val="21"/>
              </w:rPr>
              <w:t>全景通道最高分辨率应不小于</w:t>
            </w:r>
            <w:r>
              <w:rPr>
                <w:sz w:val="21"/>
              </w:rPr>
              <w:t>9024 × 2656，细节通道最高分辨率应不小于3840×2160。</w:t>
            </w:r>
          </w:p>
          <w:p>
            <w:pPr>
              <w:pStyle w:val="null3"/>
            </w:pPr>
            <w:r>
              <w:rPr>
                <w:sz w:val="21"/>
              </w:rPr>
              <w:t>2.</w:t>
            </w:r>
            <w:r>
              <w:rPr>
                <w:sz w:val="21"/>
              </w:rPr>
              <w:t>全景通道应内置</w:t>
            </w:r>
            <w:r>
              <w:rPr>
                <w:sz w:val="21"/>
              </w:rPr>
              <w:t>6个镜头、靶面尺寸不小于1/1.8英寸的CMOS传感器，细节通道应内置1个镜头，靶面尺寸不小于1/1.2英寸的CMOS传感器。</w:t>
            </w:r>
          </w:p>
          <w:p>
            <w:pPr>
              <w:pStyle w:val="null3"/>
            </w:pPr>
            <w:r>
              <w:rPr>
                <w:sz w:val="21"/>
              </w:rPr>
              <w:t>3.</w:t>
            </w:r>
            <w:r>
              <w:rPr>
                <w:sz w:val="21"/>
              </w:rPr>
              <w:t>在全景拼接模式下，垂直视场角不小于</w:t>
            </w:r>
            <w:r>
              <w:rPr>
                <w:sz w:val="21"/>
              </w:rPr>
              <w:t>110°，水平视场角不小于270°。可将6个全景视频图像进行拼接，实现不小于270°拼接画面显示，并抓拍拼接后的图片。</w:t>
            </w:r>
          </w:p>
          <w:p>
            <w:pPr>
              <w:pStyle w:val="null3"/>
            </w:pPr>
            <w:r>
              <w:rPr>
                <w:sz w:val="21"/>
              </w:rPr>
              <w:t>4.</w:t>
            </w:r>
            <w:r>
              <w:rPr>
                <w:sz w:val="21"/>
              </w:rPr>
              <w:t>细节通道内置镜头支持不小于</w:t>
            </w:r>
            <w:r>
              <w:rPr>
                <w:sz w:val="21"/>
              </w:rPr>
              <w:t>45倍光学变倍，镜头最大焦距不小于320mm。</w:t>
            </w:r>
          </w:p>
          <w:p>
            <w:pPr>
              <w:pStyle w:val="null3"/>
            </w:pPr>
            <w:r>
              <w:rPr>
                <w:sz w:val="21"/>
              </w:rPr>
              <w:t>5.</w:t>
            </w:r>
            <w:r>
              <w:rPr>
                <w:sz w:val="21"/>
              </w:rPr>
              <w:t>▲</w:t>
            </w:r>
            <w:r>
              <w:rPr>
                <w:sz w:val="21"/>
                <w:b/>
              </w:rPr>
              <w:t>应内置</w:t>
            </w:r>
            <w:r>
              <w:rPr>
                <w:sz w:val="21"/>
                <w:b/>
              </w:rPr>
              <w:t>2个雨刷器，雨刷器1可清洁全景通道镜头表面玻璃，雨刷器2可清洁细节通道镜头表面玻璃。（</w:t>
            </w:r>
            <w:r>
              <w:rPr>
                <w:sz w:val="20"/>
                <w:b/>
                <w:u w:val="single"/>
              </w:rPr>
              <w:t>注：投标人需提供国家认可的检测（或检验）机构出具的检测（或检验）报告证明材料并加盖投标人公章</w:t>
            </w:r>
            <w:r>
              <w:rPr>
                <w:sz w:val="21"/>
                <w:b/>
              </w:rPr>
              <w:t>）</w:t>
            </w:r>
          </w:p>
          <w:p>
            <w:pPr>
              <w:pStyle w:val="null3"/>
            </w:pPr>
            <w:r>
              <w:rPr>
                <w:sz w:val="21"/>
              </w:rPr>
              <w:t>6.</w:t>
            </w:r>
            <w:r>
              <w:rPr>
                <w:sz w:val="21"/>
              </w:rPr>
              <w:t>细节通道水平手控最大速度不小于</w:t>
            </w:r>
            <w:r>
              <w:rPr>
                <w:sz w:val="21"/>
              </w:rPr>
              <w:t>500°/s，垂直手控最大速度不小于350°/s。</w:t>
            </w:r>
          </w:p>
          <w:p>
            <w:pPr>
              <w:pStyle w:val="null3"/>
            </w:pPr>
            <w:r>
              <w:rPr>
                <w:sz w:val="21"/>
              </w:rPr>
              <w:t>7.</w:t>
            </w:r>
            <w:r>
              <w:rPr>
                <w:sz w:val="21"/>
              </w:rPr>
              <w:t>应内置不少于</w:t>
            </w:r>
            <w:r>
              <w:rPr>
                <w:sz w:val="21"/>
              </w:rPr>
              <w:t>3个GPU芯片。</w:t>
            </w:r>
          </w:p>
          <w:p>
            <w:pPr>
              <w:pStyle w:val="null3"/>
            </w:pPr>
            <w:r>
              <w:rPr>
                <w:sz w:val="21"/>
              </w:rPr>
              <w:t>8.</w:t>
            </w:r>
            <w:r>
              <w:rPr>
                <w:sz w:val="21"/>
              </w:rPr>
              <w:t>可自动或手动标定全景视频图像和细节视频图像，在全景视频图像中点击或框选任意区域后，在细节视频图像旋转角度范围允许的条件下，可将该区域处于细节图像中央。</w:t>
            </w:r>
          </w:p>
          <w:p>
            <w:pPr>
              <w:pStyle w:val="null3"/>
            </w:pPr>
            <w:r>
              <w:rPr>
                <w:sz w:val="21"/>
              </w:rPr>
              <w:t>9.</w:t>
            </w:r>
            <w:r>
              <w:rPr>
                <w:sz w:val="21"/>
              </w:rPr>
              <w:t>在全景视频图像中点击或框选移动目标至设备开始转动的时间小于</w:t>
            </w:r>
            <w:r>
              <w:rPr>
                <w:sz w:val="21"/>
              </w:rPr>
              <w:t>0.3s，全景图像检测到且框选出移动目标至设备开始转动时间小于0.3s。</w:t>
            </w:r>
          </w:p>
          <w:p>
            <w:pPr>
              <w:pStyle w:val="null3"/>
            </w:pPr>
            <w:r>
              <w:rPr>
                <w:sz w:val="21"/>
              </w:rPr>
              <w:t>10.</w:t>
            </w:r>
            <w:r>
              <w:rPr>
                <w:sz w:val="21"/>
              </w:rPr>
              <w:t>全景通道应具备车辆拥堵检测功能，当设置区域内的车辆滞留时间超过设定值时，可给出报警提示。</w:t>
            </w:r>
          </w:p>
          <w:p>
            <w:pPr>
              <w:pStyle w:val="null3"/>
            </w:pPr>
            <w:r>
              <w:rPr>
                <w:sz w:val="21"/>
              </w:rPr>
              <w:t>11.</w:t>
            </w:r>
            <w:r>
              <w:rPr>
                <w:sz w:val="21"/>
              </w:rPr>
              <w:t>应可切换智能模式，当更换当前智能模式时设备不需重启，新智能模式即可生效。</w:t>
            </w:r>
          </w:p>
          <w:p>
            <w:pPr>
              <w:pStyle w:val="null3"/>
            </w:pPr>
            <w:r>
              <w:rPr>
                <w:sz w:val="21"/>
              </w:rPr>
              <w:t>12.</w:t>
            </w:r>
            <w:r>
              <w:rPr>
                <w:sz w:val="21"/>
              </w:rPr>
              <w:t>全景通道应具有默认拼接、手动拼接、自动拼接</w:t>
            </w:r>
            <w:r>
              <w:rPr>
                <w:sz w:val="21"/>
              </w:rPr>
              <w:t>3种拼接模式；自动拼接模式下设备可自动获取特征并进行拼接。</w:t>
            </w:r>
          </w:p>
          <w:p>
            <w:pPr>
              <w:pStyle w:val="null3"/>
            </w:pPr>
            <w:r>
              <w:rPr>
                <w:sz w:val="21"/>
              </w:rPr>
              <w:t>13.</w:t>
            </w:r>
            <w:r>
              <w:rPr>
                <w:sz w:val="21"/>
              </w:rPr>
              <w:t>应支持画中画功能，可通过</w:t>
            </w:r>
            <w:r>
              <w:rPr>
                <w:sz w:val="21"/>
              </w:rPr>
              <w:t>IE浏览器在细节图像中叠加全景视频图像进行预览。</w:t>
            </w:r>
          </w:p>
          <w:p>
            <w:pPr>
              <w:pStyle w:val="null3"/>
            </w:pPr>
            <w:r>
              <w:rPr>
                <w:sz w:val="21"/>
              </w:rPr>
              <w:t>14.</w:t>
            </w:r>
            <w:r>
              <w:rPr>
                <w:sz w:val="21"/>
              </w:rPr>
              <w:t>应可在立体防控系统平台上添加、修改、删除和标注</w:t>
            </w:r>
            <w:r>
              <w:rPr>
                <w:sz w:val="21"/>
              </w:rPr>
              <w:t>AR标签，包括警务站视频标签、建筑物视频标签、卡口视频标签和普通视频标签，最多可添加500个标签。</w:t>
            </w:r>
          </w:p>
          <w:p>
            <w:pPr>
              <w:pStyle w:val="null3"/>
            </w:pPr>
            <w:r>
              <w:rPr>
                <w:sz w:val="21"/>
              </w:rPr>
              <w:t>15.</w:t>
            </w:r>
            <w:r>
              <w:rPr>
                <w:sz w:val="21"/>
              </w:rPr>
              <w:t>应具有偏色矫正功能，可通过手动或自动的方式对采集到的视频进行偏色矫正。</w:t>
            </w:r>
          </w:p>
          <w:p>
            <w:pPr>
              <w:pStyle w:val="null3"/>
            </w:pPr>
            <w:r>
              <w:rPr>
                <w:sz w:val="21"/>
              </w:rPr>
              <w:t>16.</w:t>
            </w:r>
            <w:r>
              <w:rPr>
                <w:sz w:val="21"/>
              </w:rPr>
              <w:t>应可对全景通道、细节通道监控画面中的移动标签进行跟踪且跟踪时间、跟踪倍率可设，在跟踪过程中，移动标签始终位于画面中心位置。在细节通道上添加或删除指定标签时，全景通道的相同位置应自动添加或删除该标签。</w:t>
            </w:r>
          </w:p>
          <w:p>
            <w:pPr>
              <w:pStyle w:val="null3"/>
            </w:pPr>
            <w:r>
              <w:rPr>
                <w:sz w:val="21"/>
              </w:rPr>
              <w:t>17.</w:t>
            </w:r>
            <w:r>
              <w:rPr>
                <w:sz w:val="21"/>
              </w:rPr>
              <w:t>开启补光灯，可识别距设备不小于</w:t>
            </w:r>
            <w:r>
              <w:rPr>
                <w:sz w:val="21"/>
              </w:rPr>
              <w:t>500m处的人体轮廓。</w:t>
            </w:r>
          </w:p>
          <w:p>
            <w:pPr>
              <w:pStyle w:val="null3"/>
            </w:pPr>
            <w:r>
              <w:rPr>
                <w:sz w:val="21"/>
              </w:rPr>
              <w:t>18.</w:t>
            </w:r>
            <w:r>
              <w:rPr>
                <w:sz w:val="21"/>
              </w:rPr>
              <w:t>应具有不少于</w:t>
            </w:r>
            <w:r>
              <w:rPr>
                <w:sz w:val="21"/>
              </w:rPr>
              <w:t>1个RJ45网络接口、1个光纤接口、7路报警输入、2路报警输出、1路音频输入、1路音频输出。</w:t>
            </w:r>
          </w:p>
          <w:p>
            <w:pPr>
              <w:pStyle w:val="null3"/>
            </w:pPr>
            <w:r>
              <w:rPr>
                <w:sz w:val="24"/>
                <w:b/>
              </w:rPr>
              <w:t>（</w:t>
            </w:r>
            <w:r>
              <w:rPr>
                <w:sz w:val="24"/>
                <w:b/>
              </w:rPr>
              <w:t>7）</w:t>
            </w:r>
            <w:r>
              <w:rPr>
                <w:sz w:val="24"/>
                <w:b/>
              </w:rPr>
              <w:t>视频存储阵列</w:t>
            </w:r>
          </w:p>
          <w:p>
            <w:pPr>
              <w:pStyle w:val="null3"/>
            </w:pPr>
            <w:r>
              <w:rPr>
                <w:sz w:val="21"/>
              </w:rPr>
              <w:t>1.▲</w:t>
            </w:r>
            <w:r>
              <w:rPr>
                <w:sz w:val="21"/>
                <w:b/>
              </w:rPr>
              <w:t>配置</w:t>
            </w:r>
            <w:r>
              <w:rPr>
                <w:sz w:val="21"/>
                <w:b/>
              </w:rPr>
              <w:t>≥3个2.5G网口、1个2.5G管理口、1个Esata接口、2个USB2.0接口、2个USB3.0接口、1个VGA接口、1个HDMI接口，采用可热插拔1+1AC220V电源供电（</w:t>
            </w:r>
            <w:r>
              <w:rPr>
                <w:sz w:val="20"/>
                <w:b/>
                <w:u w:val="single"/>
              </w:rPr>
              <w:t>注：投标人需提供国家认可的检测（或检验）机构出具的检测（或检验）报告证明材料并加盖投标人公章</w:t>
            </w:r>
            <w:r>
              <w:rPr>
                <w:sz w:val="21"/>
                <w:b/>
              </w:rPr>
              <w:t>）</w:t>
            </w:r>
          </w:p>
          <w:p>
            <w:pPr>
              <w:pStyle w:val="null3"/>
            </w:pPr>
            <w:r>
              <w:rPr>
                <w:sz w:val="21"/>
              </w:rPr>
              <w:t>2.磁盘接口≥48个SATA接口，支持硬盘热插拔</w:t>
            </w:r>
          </w:p>
          <w:p>
            <w:pPr>
              <w:pStyle w:val="null3"/>
            </w:pPr>
            <w:r>
              <w:rPr>
                <w:sz w:val="21"/>
              </w:rPr>
              <w:t>3.视频接入性能≥接入550路</w:t>
            </w:r>
          </w:p>
          <w:p>
            <w:pPr>
              <w:pStyle w:val="null3"/>
            </w:pPr>
            <w:r>
              <w:rPr>
                <w:sz w:val="21"/>
              </w:rPr>
              <w:t>4.回放性能≥55路2Mbps</w:t>
            </w:r>
          </w:p>
          <w:p>
            <w:pPr>
              <w:pStyle w:val="null3"/>
            </w:pPr>
            <w:r>
              <w:rPr>
                <w:sz w:val="21"/>
              </w:rPr>
              <w:t>5.最大接入带宽≥1100Mbps</w:t>
            </w:r>
          </w:p>
          <w:p>
            <w:pPr>
              <w:pStyle w:val="null3"/>
            </w:pPr>
            <w:r>
              <w:rPr>
                <w:sz w:val="21"/>
              </w:rPr>
              <w:t>6.在RAID内丢失2块（含）以上硬盘但至少有1块正常磁盘时，无需等待丢失盘恢复，保留的硬盘中的数据可正常读出，且新数据可正常写入</w:t>
            </w:r>
          </w:p>
          <w:p>
            <w:pPr>
              <w:pStyle w:val="null3"/>
            </w:pPr>
            <w:r>
              <w:rPr>
                <w:sz w:val="21"/>
              </w:rPr>
              <w:t>7.支持录像存储过程中加入特殊字段，防止录像被篡改或伪造，以保证录像的原始性及完整性。可对录像的某个时间点添加标签，并可进行查询、回放、下载</w:t>
            </w:r>
          </w:p>
          <w:p>
            <w:pPr>
              <w:pStyle w:val="null3"/>
            </w:pPr>
            <w:r>
              <w:rPr>
                <w:sz w:val="21"/>
              </w:rPr>
              <w:t>8.可在操作界面查看数据重构状态，磁盘或节点离线并重新插回后，可在界面显示离线磁盘或节点的数据重构过程，离线前数据不丢失</w:t>
            </w:r>
          </w:p>
          <w:p>
            <w:pPr>
              <w:pStyle w:val="null3"/>
            </w:pPr>
            <w:r>
              <w:rPr>
                <w:sz w:val="21"/>
              </w:rPr>
              <w:t>9.支持录像数据恢复功能，当硬盘的录像索引区域被破坏导致无法查询并回放录像文件时，可重新建立录像索引区，使录像文件可被正常查询并回放</w:t>
            </w:r>
          </w:p>
          <w:p>
            <w:pPr>
              <w:pStyle w:val="null3"/>
            </w:pPr>
            <w:r>
              <w:rPr>
                <w:sz w:val="21"/>
              </w:rPr>
              <w:t>10.应支持ONVIF、GB/T 28181、RTSP等标准协议</w:t>
            </w:r>
          </w:p>
          <w:p>
            <w:pPr>
              <w:pStyle w:val="null3"/>
            </w:pPr>
            <w:r>
              <w:rPr>
                <w:sz w:val="21"/>
              </w:rPr>
              <w:t>11.应具有权限管理、运行日志功能设备应设置操作口令，宜有防篡改、防非法复制、数据（图像、音视频等）加密等措施，以保证原始数据的完整性。重要的图像（图像、视音频、结构化数据、索引数据等）应加保护，不被删除和覆盖</w:t>
            </w:r>
          </w:p>
          <w:p>
            <w:pPr>
              <w:pStyle w:val="null3"/>
            </w:pPr>
            <w:r>
              <w:rPr>
                <w:sz w:val="21"/>
              </w:rPr>
              <w:t>12.运行状态下，可自动识别域内所有设备，并通过“一键配置”选项配置完成存储模式后，可直接运行业务；通过一键配置快速部署网络，时间，阵列，存储池</w:t>
            </w:r>
          </w:p>
          <w:p>
            <w:pPr>
              <w:pStyle w:val="null3"/>
            </w:pPr>
            <w:r>
              <w:rPr>
                <w:sz w:val="21"/>
              </w:rPr>
              <w:t>13.应支持局部重构，原盘或其克隆盘拔出设备后再插回，未被覆盖数据可快速恢复</w:t>
            </w:r>
          </w:p>
          <w:p>
            <w:pPr>
              <w:pStyle w:val="null3"/>
            </w:pPr>
            <w:r>
              <w:rPr>
                <w:sz w:val="21"/>
              </w:rPr>
              <w:t>14.应具有防偶发死机的措施（如硬件或软件SNMP、或定时自动起启动等），死机后的自愈恢复时间应≤3min</w:t>
            </w:r>
          </w:p>
          <w:p>
            <w:pPr>
              <w:pStyle w:val="null3"/>
            </w:pPr>
            <w:r>
              <w:rPr>
                <w:sz w:val="21"/>
              </w:rPr>
              <w:t>15.支持在WEB页面进行IP远程管理、管理Cluster集群功能、硬件故障检测、诊断等功能</w:t>
            </w:r>
          </w:p>
          <w:p>
            <w:pPr>
              <w:pStyle w:val="null3"/>
            </w:pPr>
            <w:r>
              <w:rPr>
                <w:sz w:val="21"/>
              </w:rPr>
              <w:t>16.应可接入双音轨，可同时或分别播放左右音轨</w:t>
            </w:r>
          </w:p>
          <w:p>
            <w:pPr>
              <w:pStyle w:val="null3"/>
            </w:pPr>
            <w:r>
              <w:rPr>
                <w:sz w:val="21"/>
              </w:rPr>
              <w:t>17.应可对视音频、图片、结构化数据、对象等文件进行混合存储，并可通过http和https方式下载，支持划分多个对象池，支持对象池的独立循环覆盖</w:t>
            </w:r>
          </w:p>
          <w:p>
            <w:pPr>
              <w:pStyle w:val="null3"/>
            </w:pPr>
            <w:r>
              <w:rPr>
                <w:sz w:val="21"/>
              </w:rPr>
              <w:t>18.▲</w:t>
            </w:r>
            <w:r>
              <w:rPr>
                <w:sz w:val="21"/>
                <w:b/>
              </w:rPr>
              <w:t>应支持对</w:t>
            </w:r>
            <w:r>
              <w:rPr>
                <w:sz w:val="21"/>
                <w:b/>
              </w:rPr>
              <w:t>IoT硬盘进行加密和解密，加密后的硬盘无法进行读写；支持降级配功能，可允许损失一块硬盘的前提下先将阵列组建起来，后续再通过重构恢复阵列（</w:t>
            </w:r>
            <w:r>
              <w:rPr>
                <w:sz w:val="20"/>
                <w:b/>
                <w:u w:val="single"/>
              </w:rPr>
              <w:t>注：投标人需提供国家认可的检测（或检验）机构出具的检测（或检验）报告证明材料并加盖投标人公章</w:t>
            </w:r>
            <w:r>
              <w:rPr>
                <w:sz w:val="21"/>
                <w:b/>
              </w:rPr>
              <w:t>）</w:t>
            </w:r>
          </w:p>
          <w:p>
            <w:pPr>
              <w:pStyle w:val="null3"/>
            </w:pPr>
            <w:r>
              <w:rPr>
                <w:sz w:val="24"/>
                <w:b/>
              </w:rPr>
              <w:t>（</w:t>
            </w:r>
            <w:r>
              <w:rPr>
                <w:sz w:val="24"/>
                <w:b/>
              </w:rPr>
              <w:t>8）</w:t>
            </w:r>
            <w:r>
              <w:rPr>
                <w:sz w:val="24"/>
                <w:b/>
              </w:rPr>
              <w:t>图片云存储阵列</w:t>
            </w:r>
          </w:p>
          <w:p>
            <w:pPr>
              <w:pStyle w:val="null3"/>
            </w:pPr>
            <w:r>
              <w:rPr>
                <w:sz w:val="21"/>
              </w:rPr>
              <w:t>1.</w:t>
            </w:r>
            <w:r>
              <w:rPr>
                <w:sz w:val="21"/>
              </w:rPr>
              <w:t>配置</w:t>
            </w:r>
            <w:r>
              <w:rPr>
                <w:sz w:val="21"/>
              </w:rPr>
              <w:t>≥6个千兆网口、1个千兆管理口、4个USB3.0接口、1个VGA接口、1个HDMI接口，采用可热插拔1+1AC220V电源供电</w:t>
            </w:r>
          </w:p>
          <w:p>
            <w:pPr>
              <w:pStyle w:val="null3"/>
            </w:pPr>
            <w:r>
              <w:rPr>
                <w:sz w:val="21"/>
              </w:rPr>
              <w:t>2.</w:t>
            </w:r>
            <w:r>
              <w:rPr>
                <w:sz w:val="21"/>
              </w:rPr>
              <w:t>磁盘接口</w:t>
            </w:r>
            <w:r>
              <w:rPr>
                <w:sz w:val="21"/>
              </w:rPr>
              <w:t>≥24个SATA接口，支持硬盘热插拔</w:t>
            </w:r>
          </w:p>
          <w:p>
            <w:pPr>
              <w:pStyle w:val="null3"/>
            </w:pPr>
            <w:r>
              <w:rPr>
                <w:sz w:val="21"/>
              </w:rPr>
              <w:t>3.</w:t>
            </w:r>
            <w:r>
              <w:rPr>
                <w:sz w:val="21"/>
              </w:rPr>
              <w:t>配置</w:t>
            </w:r>
            <w:r>
              <w:rPr>
                <w:sz w:val="21"/>
              </w:rPr>
              <w:t>≥2颗64位多核处理器，配置32GB内存，内置SSD固态硬盘，可支持3个风扇，风扇支持热插拔并可冗余温控调速</w:t>
            </w:r>
          </w:p>
          <w:p>
            <w:pPr>
              <w:pStyle w:val="null3"/>
            </w:pPr>
            <w:r>
              <w:rPr>
                <w:sz w:val="21"/>
              </w:rPr>
              <w:t>4.</w:t>
            </w:r>
            <w:r>
              <w:rPr>
                <w:sz w:val="21"/>
              </w:rPr>
              <w:t>支持集群管理功能，包括集群单元弹性扩容、负载均衡、故障迁移等；</w:t>
            </w:r>
          </w:p>
          <w:p>
            <w:pPr>
              <w:pStyle w:val="null3"/>
            </w:pPr>
            <w:r>
              <w:rPr>
                <w:sz w:val="21"/>
              </w:rPr>
              <w:t>5.</w:t>
            </w:r>
            <w:r>
              <w:rPr>
                <w:sz w:val="21"/>
              </w:rPr>
              <w:t>可将多台节点配置为集群管理方式，当其中的主服务器出现死机或者磁盘损坏等故障时，备用主机可自动替换故障主机继续录像，图片存储，并自动导入所有配置信息，可配置高速、中速、低速回传速率（</w:t>
            </w:r>
            <w:r>
              <w:rPr>
                <w:sz w:val="21"/>
              </w:rPr>
              <w:t>1&lt;M&lt;N），故障恢复后，备用主机可将存储的录像回传；</w:t>
            </w:r>
          </w:p>
          <w:p>
            <w:pPr>
              <w:pStyle w:val="null3"/>
            </w:pPr>
            <w:r>
              <w:rPr>
                <w:sz w:val="21"/>
              </w:rPr>
              <w:t>6.</w:t>
            </w:r>
            <w:r>
              <w:rPr>
                <w:sz w:val="21"/>
              </w:rPr>
              <w:t>支持按照接入任务数实现自动负载均衡，支持前端设备自动分配到存储节点。各节点间读写任务数差距</w:t>
            </w:r>
            <w:r>
              <w:rPr>
                <w:sz w:val="21"/>
              </w:rPr>
              <w:t>±1；节点间的自动业务负载均衡，各节点上的存储数据量在稳定情况下，存储容量使用率差距小于万分之一</w:t>
            </w:r>
          </w:p>
          <w:p>
            <w:pPr>
              <w:pStyle w:val="null3"/>
            </w:pPr>
            <w:r>
              <w:rPr>
                <w:sz w:val="21"/>
              </w:rPr>
              <w:t>7.</w:t>
            </w:r>
            <w:r>
              <w:rPr>
                <w:sz w:val="21"/>
              </w:rPr>
              <w:t>▲.</w:t>
            </w:r>
            <w:r>
              <w:rPr>
                <w:sz w:val="21"/>
                <w:b/>
              </w:rPr>
              <w:t>存储系统支持全对称架构，无独立的元数据管理节点。集群（</w:t>
            </w:r>
            <w:r>
              <w:rPr>
                <w:sz w:val="21"/>
                <w:b/>
              </w:rPr>
              <w:t>3台及以上）任意节点宕机仅剩1台时，系统通过唯一入口IP可访问管理平台，以及在单机接入性能冗余范围内，存储业务不中断（</w:t>
            </w:r>
            <w:r>
              <w:rPr>
                <w:sz w:val="20"/>
                <w:b/>
                <w:u w:val="single"/>
              </w:rPr>
              <w:t>注：投标人需提供国家认可的检测（或检验）机构出具的检测（或检验）报告证明材料并加盖投标人公章</w:t>
            </w:r>
            <w:r>
              <w:rPr>
                <w:sz w:val="21"/>
                <w:b/>
              </w:rPr>
              <w:t>）</w:t>
            </w:r>
          </w:p>
          <w:p>
            <w:pPr>
              <w:pStyle w:val="null3"/>
            </w:pPr>
            <w:r>
              <w:rPr>
                <w:sz w:val="21"/>
              </w:rPr>
              <w:t>8.</w:t>
            </w:r>
            <w:r>
              <w:rPr>
                <w:sz w:val="21"/>
              </w:rPr>
              <w:t>集群部署时，系统根据各个节点的负载压力，自动将业务相对均衡的分配到集群其他节点上面。当集群中某个节点故障时，在集群可接入的录像计划的范围内，将故障节点上的录像计划调度到集群内其他正常节点上接管，从而不影响录像业务；当异常节点恢复后，业务重新自动均衡到所有在线的节点上。</w:t>
            </w:r>
          </w:p>
          <w:p>
            <w:pPr>
              <w:pStyle w:val="null3"/>
            </w:pPr>
            <w:r>
              <w:rPr>
                <w:sz w:val="21"/>
              </w:rPr>
              <w:t>9.</w:t>
            </w:r>
            <w:r>
              <w:rPr>
                <w:sz w:val="21"/>
              </w:rPr>
              <w:t>系统支持在创建资源池的时候，将周期性覆盖的资源池设置成单通道单周期的属性，开启此功能后</w:t>
            </w:r>
            <w:r>
              <w:rPr>
                <w:sz w:val="21"/>
              </w:rPr>
              <w:t>,当该资源池容量不足时,将优先保障满足资源池内单通道的存储周期,其他通道数据会提前触发数据覆盖。通过云存储实时流录像计划管理页面，可以查看已经配置过单通道周期保障的点位的数据存储周期。</w:t>
            </w:r>
          </w:p>
          <w:p>
            <w:pPr>
              <w:pStyle w:val="null3"/>
            </w:pPr>
            <w:r>
              <w:rPr>
                <w:sz w:val="21"/>
              </w:rPr>
              <w:t>10.</w:t>
            </w:r>
            <w:r>
              <w:rPr>
                <w:sz w:val="21"/>
              </w:rPr>
              <w:t>▲</w:t>
            </w:r>
            <w:r>
              <w:rPr>
                <w:sz w:val="21"/>
                <w:b/>
              </w:rPr>
              <w:t>支持图片流直存，抓拍图片无需经过任何转发服务器</w:t>
            </w:r>
            <w:r>
              <w:rPr>
                <w:sz w:val="21"/>
                <w:b/>
              </w:rPr>
              <w:t>/虚拟机即可实现前端数据直接存储至云存储系统；支持设置资源池自动分流策略，策略包含按图片大小、图片类型(类型包含人脸、人体、车辆、电动车等)。支持将同一点位产生的多种不同大小、不同类型的图片数据按策略自动分池存储到不同存储资源池中。（</w:t>
            </w:r>
            <w:r>
              <w:rPr>
                <w:sz w:val="20"/>
                <w:b/>
                <w:u w:val="single"/>
              </w:rPr>
              <w:t>注：投标人需提供国家认可的检测（或检验）机构出具的检测（或检验）报告证明材料并加盖投标人公章</w:t>
            </w:r>
            <w:r>
              <w:rPr>
                <w:sz w:val="21"/>
                <w:b/>
              </w:rPr>
              <w:t>）</w:t>
            </w:r>
          </w:p>
          <w:p>
            <w:pPr>
              <w:pStyle w:val="null3"/>
            </w:pPr>
            <w:r>
              <w:rPr>
                <w:sz w:val="21"/>
              </w:rPr>
              <w:t>11.</w:t>
            </w:r>
            <w:r>
              <w:rPr>
                <w:sz w:val="21"/>
              </w:rPr>
              <w:t>提供多副本、</w:t>
            </w:r>
            <w:r>
              <w:rPr>
                <w:sz w:val="21"/>
              </w:rPr>
              <w:t>Erasure Code数据保护机制，其中Erasure Code安全级别可支持设置44+4，安全级别可在线动态修改，系统根据当前节点状态使用相应的容错算法。</w:t>
            </w:r>
          </w:p>
          <w:p>
            <w:pPr>
              <w:pStyle w:val="null3"/>
            </w:pPr>
            <w:r>
              <w:rPr>
                <w:sz w:val="21"/>
              </w:rPr>
              <w:t>12.</w:t>
            </w:r>
            <w:r>
              <w:rPr>
                <w:sz w:val="21"/>
              </w:rPr>
              <w:t>支持网络故障自动发现和隔离，在</w:t>
            </w:r>
            <w:r>
              <w:rPr>
                <w:sz w:val="21"/>
              </w:rPr>
              <w:t>1秒内感知到故障节点，1秒内进行隔离</w:t>
            </w:r>
          </w:p>
          <w:p>
            <w:pPr>
              <w:pStyle w:val="null3"/>
            </w:pPr>
            <w:r>
              <w:rPr>
                <w:sz w:val="21"/>
              </w:rPr>
              <w:t>13.</w:t>
            </w:r>
            <w:r>
              <w:rPr>
                <w:sz w:val="21"/>
              </w:rPr>
              <w:t>具备一键快速部署能力，存储节点并行部署，互不影响，单台部署时间</w:t>
            </w:r>
            <w:r>
              <w:rPr>
                <w:sz w:val="21"/>
              </w:rPr>
              <w:t>150秒内完成。</w:t>
            </w:r>
          </w:p>
          <w:p>
            <w:pPr>
              <w:pStyle w:val="null3"/>
            </w:pPr>
            <w:r>
              <w:rPr>
                <w:sz w:val="21"/>
              </w:rPr>
              <w:t>14.</w:t>
            </w:r>
            <w:r>
              <w:rPr>
                <w:sz w:val="21"/>
              </w:rPr>
              <w:t>支持图片数据在</w:t>
            </w:r>
            <w:r>
              <w:rPr>
                <w:sz w:val="21"/>
              </w:rPr>
              <w:t>SSD盘中存储，实现热数据从SSD中高速提取，实现即存即取，且图片数据可设置按周期或容量进行覆盖。系统支持多级加速：支持对不同规格图片数据分级加速存储，小图支持SSD缓存加速，大图支持内存加速；系统支持自定义设置内存加速缓存大小、SSD缓存加速池容量大小，可最高针对4096 KB 图片加速提取</w:t>
            </w:r>
          </w:p>
        </w:tc>
      </w:tr>
      <w:tr>
        <w:tc>
          <w:tcPr>
            <w:tcW w:type="dxa" w:w="2076"/>
          </w:tcPr>
          <w:p/>
        </w:tc>
        <w:tc>
          <w:tcPr>
            <w:tcW w:type="dxa" w:w="415"/>
          </w:tcPr>
          <w:p>
            <w:pPr>
              <w:pStyle w:val="null3"/>
            </w:pPr>
            <w:r>
              <w:rPr/>
              <w:t>4</w:t>
            </w:r>
          </w:p>
        </w:tc>
        <w:tc>
          <w:tcPr>
            <w:tcW w:type="dxa" w:w="5814"/>
          </w:tcPr>
          <w:p>
            <w:pPr>
              <w:pStyle w:val="null3"/>
              <w:jc w:val="both"/>
            </w:pPr>
            <w:r>
              <w:rPr>
                <w:sz w:val="28"/>
                <w:b/>
              </w:rPr>
              <w:t>四、运维服务要求</w:t>
            </w:r>
          </w:p>
          <w:p>
            <w:pPr>
              <w:pStyle w:val="null3"/>
              <w:ind w:left="420"/>
              <w:jc w:val="both"/>
            </w:pPr>
            <w:r>
              <w:rPr>
                <w:sz w:val="21"/>
                <w:b/>
              </w:rPr>
              <w:t>1</w:t>
            </w:r>
            <w:r>
              <w:rPr>
                <w:sz w:val="21"/>
                <w:b/>
              </w:rPr>
              <w:t>、质保运维期限：</w:t>
            </w:r>
          </w:p>
          <w:p>
            <w:pPr>
              <w:pStyle w:val="null3"/>
              <w:ind w:firstLine="442"/>
              <w:jc w:val="both"/>
            </w:pPr>
            <w:r>
              <w:rPr>
                <w:sz w:val="22"/>
                <w:b/>
              </w:rPr>
              <w:t>本项目含</w:t>
            </w:r>
            <w:r>
              <w:rPr>
                <w:sz w:val="22"/>
                <w:b/>
              </w:rPr>
              <w:t>三</w:t>
            </w:r>
            <w:r>
              <w:rPr>
                <w:sz w:val="22"/>
                <w:b/>
              </w:rPr>
              <w:t>年的质保期和运维服务</w:t>
            </w:r>
            <w:r>
              <w:rPr>
                <w:sz w:val="21"/>
              </w:rPr>
              <w:t>，质保和运维期内由项目承建单位负责日常维护，保障系统的长期正常运行，</w:t>
            </w:r>
            <w:r>
              <w:rPr>
                <w:sz w:val="21"/>
              </w:rPr>
              <w:t>未在本项目升级的部分，由项目单位在其他运维类项目中囊括</w:t>
            </w:r>
            <w:r>
              <w:rPr>
                <w:sz w:val="21"/>
              </w:rPr>
              <w:t>。</w:t>
            </w:r>
          </w:p>
          <w:p>
            <w:pPr>
              <w:pStyle w:val="null3"/>
              <w:ind w:left="420"/>
              <w:jc w:val="both"/>
            </w:pPr>
            <w:r>
              <w:rPr>
                <w:sz w:val="21"/>
                <w:b/>
              </w:rPr>
              <w:t>2</w:t>
            </w:r>
            <w:r>
              <w:rPr>
                <w:sz w:val="21"/>
                <w:b/>
              </w:rPr>
              <w:t>、运维人员要求</w:t>
            </w:r>
          </w:p>
          <w:p>
            <w:pPr>
              <w:pStyle w:val="null3"/>
              <w:ind w:left="420"/>
              <w:jc w:val="both"/>
            </w:pPr>
            <w:r>
              <w:rPr>
                <w:sz w:val="21"/>
              </w:rPr>
              <w:t>本期项目结合实际需要</w:t>
            </w:r>
            <w:r>
              <w:rPr>
                <w:sz w:val="21"/>
              </w:rPr>
              <w:t>，</w:t>
            </w:r>
            <w:r>
              <w:rPr>
                <w:sz w:val="21"/>
              </w:rPr>
              <w:t>需配备驻点运维人员</w:t>
            </w:r>
            <w:r>
              <w:rPr>
                <w:sz w:val="21"/>
              </w:rPr>
              <w:t>1</w:t>
            </w:r>
            <w:r>
              <w:rPr>
                <w:sz w:val="21"/>
              </w:rPr>
              <w:t>人。驻点运维人员有以下要求：</w:t>
            </w:r>
          </w:p>
          <w:p>
            <w:pPr>
              <w:pStyle w:val="null3"/>
              <w:jc w:val="both"/>
            </w:pPr>
            <w:r>
              <w:rPr>
                <w:sz w:val="21"/>
              </w:rPr>
              <w:t>（</w:t>
            </w:r>
            <w:r>
              <w:rPr>
                <w:sz w:val="21"/>
              </w:rPr>
              <w:t>1）</w:t>
            </w:r>
            <w:r>
              <w:rPr>
                <w:sz w:val="21"/>
              </w:rPr>
              <w:t>具有大专以上学历，计算机、网络、通信等方面专业</w:t>
            </w:r>
            <w:r>
              <w:rPr>
                <w:sz w:val="21"/>
              </w:rPr>
              <w:t>;或者具有相关专业初级以上技术资格证书；</w:t>
            </w:r>
          </w:p>
          <w:p>
            <w:pPr>
              <w:pStyle w:val="null3"/>
              <w:jc w:val="both"/>
            </w:pPr>
            <w:r>
              <w:rPr>
                <w:sz w:val="21"/>
              </w:rPr>
              <w:t>（</w:t>
            </w:r>
            <w:r>
              <w:rPr>
                <w:sz w:val="21"/>
              </w:rPr>
              <w:t>2）</w:t>
            </w:r>
            <w:r>
              <w:rPr>
                <w:sz w:val="21"/>
              </w:rPr>
              <w:t>具有良好的沟通表达能力；</w:t>
            </w:r>
          </w:p>
          <w:p>
            <w:pPr>
              <w:pStyle w:val="null3"/>
              <w:jc w:val="both"/>
            </w:pPr>
            <w:r>
              <w:rPr>
                <w:sz w:val="21"/>
              </w:rPr>
              <w:t>（</w:t>
            </w:r>
            <w:r>
              <w:rPr>
                <w:sz w:val="21"/>
              </w:rPr>
              <w:t>3）</w:t>
            </w:r>
            <w:r>
              <w:rPr>
                <w:sz w:val="21"/>
              </w:rPr>
              <w:t>需通过分局的面试。</w:t>
            </w:r>
          </w:p>
          <w:p>
            <w:pPr>
              <w:pStyle w:val="null3"/>
              <w:ind w:left="420"/>
              <w:jc w:val="both"/>
            </w:pPr>
            <w:r>
              <w:rPr>
                <w:sz w:val="21"/>
                <w:b/>
              </w:rPr>
              <w:t>3</w:t>
            </w:r>
            <w:r>
              <w:rPr>
                <w:sz w:val="21"/>
                <w:b/>
              </w:rPr>
              <w:t>、驻场服务要求</w:t>
            </w:r>
          </w:p>
          <w:p>
            <w:pPr>
              <w:pStyle w:val="null3"/>
              <w:jc w:val="both"/>
            </w:pPr>
            <w:r>
              <w:rPr>
                <w:sz w:val="21"/>
              </w:rPr>
              <w:t>（</w:t>
            </w:r>
            <w:r>
              <w:rPr>
                <w:sz w:val="21"/>
              </w:rPr>
              <w:t>1）</w:t>
            </w:r>
            <w:r>
              <w:rPr>
                <w:sz w:val="21"/>
              </w:rPr>
              <w:t>驻点人员由分局安排工作和业务管理，安全管理和福利待遇由运维公司负责。</w:t>
            </w:r>
          </w:p>
          <w:p>
            <w:pPr>
              <w:pStyle w:val="null3"/>
              <w:jc w:val="both"/>
            </w:pPr>
            <w:r>
              <w:rPr>
                <w:sz w:val="21"/>
              </w:rPr>
              <w:t>（</w:t>
            </w:r>
            <w:r>
              <w:rPr>
                <w:sz w:val="21"/>
              </w:rPr>
              <w:t>2）</w:t>
            </w:r>
            <w:r>
              <w:rPr>
                <w:sz w:val="21"/>
              </w:rPr>
              <w:t>分局对驻点人员具有更换权和工作调度权，运维公司需无条件配合。</w:t>
            </w:r>
          </w:p>
          <w:p>
            <w:pPr>
              <w:pStyle w:val="null3"/>
              <w:jc w:val="both"/>
            </w:pPr>
            <w:r>
              <w:rPr>
                <w:sz w:val="21"/>
              </w:rPr>
              <w:t>（</w:t>
            </w:r>
            <w:r>
              <w:rPr>
                <w:sz w:val="21"/>
              </w:rPr>
              <w:t>3）中标</w:t>
            </w:r>
            <w:r>
              <w:rPr>
                <w:sz w:val="21"/>
              </w:rPr>
              <w:t>公司调动或更换驻点人员时，需经过分局同意。</w:t>
            </w:r>
          </w:p>
          <w:p>
            <w:pPr>
              <w:pStyle w:val="null3"/>
              <w:jc w:val="both"/>
            </w:pPr>
            <w:r>
              <w:rPr>
                <w:sz w:val="21"/>
              </w:rPr>
              <w:t>（</w:t>
            </w:r>
            <w:r>
              <w:rPr>
                <w:sz w:val="21"/>
              </w:rPr>
              <w:t>4）</w:t>
            </w:r>
            <w:r>
              <w:rPr>
                <w:sz w:val="21"/>
              </w:rPr>
              <w:t>遇到重大安保活动时，</w:t>
            </w:r>
            <w:r>
              <w:rPr>
                <w:sz w:val="21"/>
              </w:rPr>
              <w:t>中标</w:t>
            </w:r>
            <w:r>
              <w:rPr>
                <w:sz w:val="21"/>
              </w:rPr>
              <w:t>公司需根据分局的实际工作要求，增派技术人员到现场提供技术支撑，所需费用由</w:t>
            </w:r>
            <w:r>
              <w:rPr>
                <w:sz w:val="21"/>
              </w:rPr>
              <w:t>中标</w:t>
            </w:r>
            <w:r>
              <w:rPr>
                <w:sz w:val="21"/>
              </w:rPr>
              <w:t>公司负责。</w:t>
            </w:r>
          </w:p>
          <w:p>
            <w:pPr>
              <w:pStyle w:val="null3"/>
              <w:jc w:val="both"/>
            </w:pPr>
            <w:r>
              <w:rPr>
                <w:sz w:val="21"/>
              </w:rPr>
              <w:t>（</w:t>
            </w:r>
            <w:r>
              <w:rPr>
                <w:sz w:val="21"/>
              </w:rPr>
              <w:t>5）</w:t>
            </w:r>
            <w:r>
              <w:rPr>
                <w:sz w:val="21"/>
              </w:rPr>
              <w:t>如果</w:t>
            </w:r>
            <w:r>
              <w:rPr>
                <w:sz w:val="21"/>
              </w:rPr>
              <w:t>中标</w:t>
            </w:r>
            <w:r>
              <w:rPr>
                <w:sz w:val="21"/>
              </w:rPr>
              <w:t>公司未能完成分局工作要求，分局可邀请第三方提供保障服务，所产生的费用由原运维公司负责。</w:t>
            </w:r>
          </w:p>
          <w:p>
            <w:pPr>
              <w:pStyle w:val="null3"/>
              <w:jc w:val="both"/>
            </w:pPr>
            <w:r>
              <w:rPr>
                <w:sz w:val="21"/>
              </w:rPr>
              <w:t>（</w:t>
            </w:r>
            <w:r>
              <w:rPr>
                <w:sz w:val="21"/>
              </w:rPr>
              <w:t>6）</w:t>
            </w:r>
            <w:r>
              <w:rPr>
                <w:sz w:val="21"/>
              </w:rPr>
              <w:t>驻点人员需保守工作秘密，在任何情况下未得到分局同意不能泄露分局的任何资料，否则按国家法律追究相关法律责任，并向分局赔偿损失。</w:t>
            </w:r>
          </w:p>
          <w:p>
            <w:pPr>
              <w:pStyle w:val="null3"/>
              <w:jc w:val="both"/>
            </w:pPr>
            <w:r>
              <w:rPr>
                <w:sz w:val="21"/>
              </w:rPr>
              <w:t>（</w:t>
            </w:r>
            <w:r>
              <w:rPr>
                <w:sz w:val="21"/>
              </w:rPr>
              <w:t>7）</w:t>
            </w:r>
            <w:r>
              <w:rPr>
                <w:sz w:val="21"/>
              </w:rPr>
              <w:t>造成网络安全事故（一机两用、两网互通、数据泄露等）及违反《企事业单位参与公安机关信息化建设安全管理办法》规定的责任和处罚纳入对合作企业人员的管理规定，并要求签订保密责任书，每次发生网络安全事件对涉事人员或企业扣除违约金或罚款，罚款金额，根据事件的性质处以</w:t>
            </w:r>
            <w:r>
              <w:rPr>
                <w:sz w:val="21"/>
              </w:rPr>
              <w:t>1-10万元罚款。对出现 3 次及以上网络安全事故的第三方企业，将纳入我局信息化合作企业黑名单，后续不得参与全市公安机关信息化项目建设和运维工作，涉及违法的，追究企业及当事人的法律责任。对出现 2 次及以上网络安全事故的企业人员，停止在我局参与相关工作，并要求企业对接替的人员进行全面的网络安全培训和考核后，方可正式上岗。且对于存在问题，运维单位需全力采取针对性的补救措施，所产生的费用由</w:t>
            </w:r>
            <w:r>
              <w:rPr>
                <w:sz w:val="21"/>
              </w:rPr>
              <w:t>中标</w:t>
            </w:r>
            <w:r>
              <w:rPr>
                <w:sz w:val="21"/>
              </w:rPr>
              <w:t>单位承担。</w:t>
            </w:r>
          </w:p>
          <w:p>
            <w:pPr>
              <w:pStyle w:val="null3"/>
              <w:ind w:firstLine="422"/>
              <w:jc w:val="both"/>
            </w:pPr>
            <w:r>
              <w:rPr>
                <w:sz w:val="21"/>
                <w:b/>
              </w:rPr>
              <w:t>4</w:t>
            </w:r>
            <w:r>
              <w:rPr>
                <w:sz w:val="21"/>
                <w:b/>
              </w:rPr>
              <w:t>、服务响应时间</w:t>
            </w:r>
          </w:p>
          <w:p>
            <w:pPr>
              <w:pStyle w:val="null3"/>
              <w:ind w:firstLine="420"/>
              <w:jc w:val="both"/>
            </w:pPr>
            <w:r>
              <w:rPr>
                <w:sz w:val="21"/>
              </w:rPr>
              <w:t>本期项目运维服务时间应为</w:t>
            </w:r>
            <w:r>
              <w:rPr>
                <w:sz w:val="21"/>
              </w:rPr>
              <w:t>365天×24小时服务响应。</w:t>
            </w:r>
          </w:p>
          <w:p>
            <w:pPr>
              <w:pStyle w:val="null3"/>
              <w:jc w:val="both"/>
            </w:pPr>
            <w:r>
              <w:rPr>
                <w:sz w:val="21"/>
              </w:rPr>
              <w:t>（一）、日常报修</w:t>
            </w:r>
          </w:p>
          <w:p>
            <w:pPr>
              <w:pStyle w:val="null3"/>
              <w:ind w:firstLine="420"/>
              <w:jc w:val="both"/>
            </w:pPr>
            <w:r>
              <w:rPr>
                <w:sz w:val="21"/>
              </w:rPr>
              <w:t>日常报修响应：项目应采取专人定点服务制度，日常报修接报后</w:t>
            </w:r>
            <w:r>
              <w:rPr>
                <w:sz w:val="21"/>
              </w:rPr>
              <w:t>2小时内响应，维保服务期间如有设备损坏，在有备件时更换备件解决。（如因水、火、雷电灾害等特殊原因造成不能及时解决的，则以书面形式说明情况及处理方案）。</w:t>
            </w:r>
          </w:p>
          <w:p>
            <w:pPr>
              <w:pStyle w:val="null3"/>
              <w:jc w:val="both"/>
            </w:pPr>
            <w:r>
              <w:rPr>
                <w:sz w:val="21"/>
              </w:rPr>
              <w:t>法定节假日期间（元旦、五一、国庆、春节等长假），应实行区域值班制度，以保证在节假日期间，能够报修接报有响应，突发事件能处理。</w:t>
            </w:r>
          </w:p>
          <w:p>
            <w:pPr>
              <w:pStyle w:val="null3"/>
              <w:jc w:val="both"/>
            </w:pPr>
            <w:r>
              <w:rPr>
                <w:sz w:val="21"/>
              </w:rPr>
              <w:t>对现场技术人员无法独立解决的故障，将应指派技术支持人员进行应急支援，并调动必需的物资、设备，支援工作。</w:t>
            </w:r>
          </w:p>
          <w:p>
            <w:pPr>
              <w:pStyle w:val="null3"/>
              <w:jc w:val="both"/>
            </w:pPr>
            <w:r>
              <w:rPr>
                <w:sz w:val="21"/>
              </w:rPr>
              <w:t>（二）、紧急报修</w:t>
            </w:r>
          </w:p>
          <w:p>
            <w:pPr>
              <w:pStyle w:val="null3"/>
              <w:ind w:firstLine="420"/>
              <w:jc w:val="both"/>
            </w:pPr>
            <w:r>
              <w:rPr>
                <w:sz w:val="21"/>
              </w:rPr>
              <w:t>紧急报修接报后，</w:t>
            </w:r>
            <w:r>
              <w:rPr>
                <w:sz w:val="21"/>
              </w:rPr>
              <w:t>1小时时间内响应。如有设备损坏，应采用备件立即更换备件解决。</w:t>
            </w:r>
          </w:p>
          <w:p>
            <w:pPr>
              <w:pStyle w:val="null3"/>
              <w:jc w:val="both"/>
            </w:pPr>
            <w:r>
              <w:rPr>
                <w:sz w:val="21"/>
              </w:rPr>
              <w:t>根据本次招标的范围在维保年度提供以下服务项目：设备维修、保养，提供维修零用配件、定期检查系统设备是否正常运行、是否存在安全隐患等等。</w:t>
            </w:r>
          </w:p>
          <w:p>
            <w:pPr>
              <w:pStyle w:val="null3"/>
              <w:ind w:firstLine="211"/>
              <w:jc w:val="both"/>
            </w:pPr>
            <w:r>
              <w:rPr>
                <w:sz w:val="21"/>
                <w:b/>
              </w:rPr>
              <w:t>5</w:t>
            </w:r>
            <w:r>
              <w:rPr>
                <w:sz w:val="21"/>
                <w:b/>
              </w:rPr>
              <w:t>、运维保障方式</w:t>
            </w:r>
          </w:p>
          <w:p>
            <w:pPr>
              <w:pStyle w:val="null3"/>
              <w:jc w:val="both"/>
            </w:pPr>
            <w:r>
              <w:rPr>
                <w:sz w:val="21"/>
              </w:rPr>
              <w:t>（一）、远程技术支持</w:t>
            </w:r>
          </w:p>
          <w:p>
            <w:pPr>
              <w:pStyle w:val="null3"/>
              <w:jc w:val="both"/>
            </w:pPr>
            <w:r>
              <w:rPr>
                <w:sz w:val="21"/>
              </w:rPr>
              <w:t>应提供统一的服务热线，分局可以通过客服热线得到</w:t>
            </w:r>
            <w:r>
              <w:rPr>
                <w:sz w:val="21"/>
              </w:rPr>
              <w:t>24小时电话技术支持，也可以通过邮件、传真等通信手段将解决问题的建议与用户保持沟通。</w:t>
            </w:r>
          </w:p>
          <w:p>
            <w:pPr>
              <w:pStyle w:val="null3"/>
              <w:jc w:val="both"/>
            </w:pPr>
            <w:r>
              <w:rPr>
                <w:sz w:val="21"/>
              </w:rPr>
              <w:t>（二）、现场技术支持</w:t>
            </w:r>
          </w:p>
          <w:p>
            <w:pPr>
              <w:pStyle w:val="null3"/>
              <w:jc w:val="both"/>
            </w:pPr>
            <w:r>
              <w:rPr>
                <w:sz w:val="21"/>
              </w:rPr>
              <w:t>如驻</w:t>
            </w:r>
            <w:r>
              <w:rPr>
                <w:sz w:val="21"/>
              </w:rPr>
              <w:t>场</w:t>
            </w:r>
            <w:r>
              <w:rPr>
                <w:sz w:val="21"/>
              </w:rPr>
              <w:t>运维人员无法解决的故障，分局可以要求运维公司按排除经验更丰富的技术人员前往现场处理。</w:t>
            </w:r>
          </w:p>
          <w:p>
            <w:pPr>
              <w:pStyle w:val="null3"/>
              <w:jc w:val="both"/>
            </w:pPr>
            <w:r>
              <w:rPr>
                <w:sz w:val="21"/>
              </w:rPr>
              <w:t>（三）、修理</w:t>
            </w:r>
          </w:p>
          <w:p>
            <w:pPr>
              <w:pStyle w:val="null3"/>
              <w:jc w:val="both"/>
            </w:pPr>
            <w:r>
              <w:rPr>
                <w:sz w:val="21"/>
              </w:rPr>
              <w:t>当判断故障原因为设备（主设备除外）损坏时，将故障设备在现场维修，若现场不能处理寄厂家维修，待设备修理完成并经确认检查后负责安装到位。</w:t>
            </w:r>
          </w:p>
          <w:p>
            <w:pPr>
              <w:pStyle w:val="null3"/>
              <w:jc w:val="both"/>
            </w:pPr>
            <w:r>
              <w:rPr>
                <w:sz w:val="21"/>
              </w:rPr>
              <w:t>（四）、巡检</w:t>
            </w:r>
          </w:p>
          <w:p>
            <w:pPr>
              <w:pStyle w:val="null3"/>
              <w:jc w:val="both"/>
            </w:pPr>
            <w:r>
              <w:rPr>
                <w:sz w:val="21"/>
              </w:rPr>
              <w:t>该工作的目的是预防故障发生，对于系统的功能实现情况和主要设备的运行状态都应做检查测试（</w:t>
            </w:r>
            <w:r>
              <w:rPr>
                <w:sz w:val="21"/>
              </w:rPr>
              <w:t>含杆体的外观、稳固性检查、前端设备完好性、线缆的完好性、设备箱开启</w:t>
            </w:r>
            <w:r>
              <w:rPr>
                <w:sz w:val="21"/>
              </w:rPr>
              <w:t>\关闭状态是否良好、摄像机的固定情况是否良好等主要情况进行检查</w:t>
            </w:r>
            <w:r>
              <w:rPr>
                <w:sz w:val="21"/>
              </w:rPr>
              <w:t>），建议每月应最少一次。</w:t>
            </w:r>
          </w:p>
          <w:p>
            <w:pPr>
              <w:pStyle w:val="null3"/>
              <w:jc w:val="both"/>
            </w:pPr>
            <w:r>
              <w:rPr>
                <w:sz w:val="21"/>
              </w:rPr>
              <w:t>（五）、主要技术手段</w:t>
            </w:r>
          </w:p>
          <w:p>
            <w:pPr>
              <w:pStyle w:val="null3"/>
              <w:jc w:val="both"/>
            </w:pPr>
            <w:r>
              <w:rPr>
                <w:sz w:val="21"/>
              </w:rPr>
              <w:t>定期和不定期地根据现场故障的实际情况，向分局提出维保提案。维保提案的内容包括维护流程、维护技术、备品备件准备、系统优化和改善建议等。</w:t>
            </w:r>
          </w:p>
          <w:p>
            <w:pPr>
              <w:pStyle w:val="null3"/>
              <w:jc w:val="both"/>
            </w:pPr>
            <w:r>
              <w:rPr>
                <w:sz w:val="21"/>
              </w:rPr>
              <w:t>（六）、维护资料制作</w:t>
            </w:r>
          </w:p>
          <w:p>
            <w:pPr>
              <w:pStyle w:val="null3"/>
              <w:jc w:val="both"/>
            </w:pPr>
            <w:r>
              <w:rPr>
                <w:sz w:val="21"/>
              </w:rPr>
              <w:t>制作系统的简单基本操作步骤说明资料等。根据分局要求制作标签和维护图纸等。</w:t>
            </w:r>
          </w:p>
          <w:p>
            <w:pPr>
              <w:pStyle w:val="null3"/>
              <w:jc w:val="both"/>
            </w:pPr>
            <w:r>
              <w:rPr>
                <w:sz w:val="21"/>
              </w:rPr>
              <w:t>（七）、设备清洁</w:t>
            </w:r>
          </w:p>
          <w:p>
            <w:pPr>
              <w:pStyle w:val="null3"/>
              <w:jc w:val="both"/>
            </w:pPr>
            <w:r>
              <w:rPr>
                <w:sz w:val="21"/>
              </w:rPr>
              <w:t>定期或不定期根据现场实际情况，对现场设备进行外观检查，主要对设备间设备和机房设备进行清洁。</w:t>
            </w:r>
          </w:p>
          <w:p>
            <w:pPr>
              <w:pStyle w:val="null3"/>
              <w:jc w:val="both"/>
            </w:pPr>
            <w:r>
              <w:rPr>
                <w:sz w:val="21"/>
              </w:rPr>
              <w:t>（八）、报告和建议</w:t>
            </w:r>
          </w:p>
          <w:p>
            <w:pPr>
              <w:pStyle w:val="null3"/>
              <w:jc w:val="both"/>
            </w:pPr>
            <w:r>
              <w:rPr>
                <w:sz w:val="21"/>
              </w:rPr>
              <w:t>定期向分局提交维保小结报告，总结维保工作完成情况，提出下季度工作计划，针对发现的隐患及时报告并提出建议方案。经用户同意后实施。</w:t>
            </w:r>
          </w:p>
          <w:p>
            <w:pPr>
              <w:pStyle w:val="null3"/>
              <w:jc w:val="both"/>
            </w:pPr>
            <w:r>
              <w:rPr>
                <w:sz w:val="21"/>
              </w:rPr>
              <w:t>（九）、替换品服务</w:t>
            </w:r>
          </w:p>
          <w:p>
            <w:pPr>
              <w:pStyle w:val="null3"/>
              <w:jc w:val="both"/>
            </w:pPr>
            <w:r>
              <w:rPr>
                <w:sz w:val="21"/>
              </w:rPr>
              <w:t>当现场判断设备（主设备除外）故障，立即予以无条件替换，确保快速恢复。</w:t>
            </w:r>
          </w:p>
          <w:p>
            <w:pPr>
              <w:pStyle w:val="null3"/>
              <w:jc w:val="both"/>
            </w:pPr>
            <w:r>
              <w:rPr>
                <w:sz w:val="21"/>
              </w:rPr>
              <w:t>（十）</w:t>
            </w:r>
            <w:r>
              <w:rPr>
                <w:sz w:val="21"/>
              </w:rPr>
              <w:t>、</w:t>
            </w:r>
            <w:r>
              <w:rPr>
                <w:sz w:val="21"/>
              </w:rPr>
              <w:t>点位迁移服务</w:t>
            </w:r>
          </w:p>
          <w:p>
            <w:pPr>
              <w:pStyle w:val="null3"/>
              <w:jc w:val="both"/>
            </w:pPr>
            <w:r>
              <w:rPr>
                <w:sz w:val="21"/>
              </w:rPr>
              <w:t>因公安工作实际需要，需拆除、迁移前端监控点位时，由运维单位负责拆除、迁移、恢复工作。</w:t>
            </w:r>
            <w:r>
              <w:rPr>
                <w:sz w:val="21"/>
              </w:rPr>
              <w:t>运维期</w:t>
            </w:r>
            <w:r>
              <w:rPr>
                <w:sz w:val="21"/>
              </w:rPr>
              <w:t>内迁移、拆除、恢复视频点位的费用由运维单位承担，运维单位提供</w:t>
            </w:r>
            <w:r>
              <w:rPr>
                <w:sz w:val="21"/>
              </w:rPr>
              <w:t>不少于</w:t>
            </w:r>
            <w:r>
              <w:rPr>
                <w:sz w:val="21"/>
              </w:rPr>
              <w:t>5</w:t>
            </w:r>
            <w:r>
              <w:rPr>
                <w:sz w:val="21"/>
              </w:rPr>
              <w:t>个视频点位免费迁移服务，超出迁移数量的，产生的费用由</w:t>
            </w:r>
            <w:r>
              <w:rPr>
                <w:sz w:val="21"/>
              </w:rPr>
              <w:t>大朗</w:t>
            </w:r>
            <w:r>
              <w:rPr>
                <w:sz w:val="21"/>
              </w:rPr>
              <w:t>分局承担。</w:t>
            </w:r>
          </w:p>
          <w:p>
            <w:pPr>
              <w:pStyle w:val="null3"/>
              <w:jc w:val="both"/>
            </w:pPr>
            <w:r>
              <w:rPr>
                <w:sz w:val="21"/>
              </w:rPr>
              <w:t>（十一）</w:t>
            </w:r>
            <w:r>
              <w:rPr>
                <w:sz w:val="21"/>
              </w:rPr>
              <w:t>、重要期间和重要任务保障值班</w:t>
            </w:r>
          </w:p>
          <w:p>
            <w:pPr>
              <w:pStyle w:val="null3"/>
              <w:jc w:val="both"/>
            </w:pPr>
            <w:r>
              <w:rPr>
                <w:sz w:val="21"/>
              </w:rPr>
              <w:t>对于敏感期间和重要任务保障期间，应分局要求，可以增派专业售后服务人员前往制定场所执行保障值班任务。</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1.采购代理机构：本项目是指广东中元招标代理有限公司，负责整个采购活动的组织，依法负责编制和发布招标文件，对招标文件拥有最终的解释权，不以任何身份出任评标委员会成员。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东莞市公安局大朗分局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1.以《中标通知书》中规定的中标金额作为收费的计算基数。2.招标代理服务费收费标准根据国家发展和改革委员会文件“发改价格[2011]534号]”及“国家计委[计价格[2002]1980号]文”相关规定设置。</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中小企业划分标准，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 2.远程签名时长，30分钟（远程签名时长不作延长，供应商未参加开标或未在规定时间内确认签字的，视同认可开标结果，不作无效投标处理）。 3.采购需求中提及的所有“免费”字眼的需求内容均属于与本项目采购有关的货物或服务，不等同于投标人对采购人的赠送行为，相关费用应包含在投标人的投标报价中。 4.异常低价审核，评审中出现下列情形之一的，评标委员会（评审小组）应当启动异常低价投标（响应）审查程序：（一）投标（响应）报价低于全部通过符合性审查供应商投标（响应）报价平均值50%的，即投标（响应）报价&lt;全部通过符合性审查供应商投标（响应）报价平均值×50%；（二）投标（响应）报价低于通过符合性审查且报价次低供应商投标（响应）报价50%的，即投标（响应）报价&lt;通过符合性审查且报价次低供应商投标（响应）报价×50%；（三）投标（响应）报价低于采购项目最高限价45%的，即投标（响应）报价&lt;采购项目最高限价×45%；（四）其他评审委员会认为供应商报价过低，有可能影响产品质量或者不能诚信履约的情形。评标委员会（评审小组）启动异常低价投标（响应）审查后，应当要求相关供应商在评审现场合理的时间内提供书面说明及必要的证明材料，对投标（响应）价格作出解释。书面说明、证明材料主要是项目具体成本测算等与报价合理性相关的说明、材料。被启动异常低价审查的供应商，如果不提供书面说明、证明材料，或者提供的书面说明、证明材料不能证明其报价合理性的，应当将其作为无效投标（响应）处理。通过异常低价审查的不足3家，不得进入详细评审。</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30分钟（如遇不可抗力等其他特殊情况，采购代理机构可视情况延长解密时间）</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广东中元招标代理有限公司</w:t>
      </w:r>
      <w:r>
        <w:rPr/>
        <w:t>代收。具体操作要求详见</w:t>
      </w:r>
      <w:r>
        <w:rPr/>
        <w:t>广东中元招标代理有限公司</w:t>
      </w:r>
      <w:r>
        <w:rPr/>
        <w:t>有关指引，递交事宜请自行咨询</w:t>
      </w:r>
      <w:r>
        <w:rPr/>
        <w:t>广东中元招标代理有限公司</w:t>
      </w:r>
      <w:r>
        <w:rPr/>
        <w:t>；请各投标人在投标文件递交截止时间前按须知前附表规定的金额递交至</w:t>
      </w:r>
      <w:r>
        <w:rPr/>
        <w:t>广东中元招标代理有限公司</w:t>
      </w:r>
      <w:r>
        <w:rPr/>
        <w:t>，到账情况以开标时</w:t>
      </w:r>
      <w:r>
        <w:rPr/>
        <w:t>广东中元招标代理有限公司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广东中元招标代理有限公司网（www.zhongyuanzb.com)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广东中元招标代理有限公司网（www.zhongyuanzb.com)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李间好</w:t>
      </w:r>
    </w:p>
    <w:p>
      <w:pPr>
        <w:pStyle w:val="null3"/>
        <w:ind w:firstLine="480"/>
      </w:pPr>
      <w:r>
        <w:rPr/>
        <w:t>电话：</w:t>
      </w:r>
      <w:r>
        <w:rPr/>
        <w:t>0769-23663761</w:t>
      </w:r>
    </w:p>
    <w:p>
      <w:pPr>
        <w:pStyle w:val="null3"/>
        <w:ind w:firstLine="480"/>
      </w:pPr>
      <w:r>
        <w:rPr/>
        <w:t>传真：</w:t>
      </w:r>
      <w:r>
        <w:rPr/>
        <w:t>23663760</w:t>
      </w:r>
    </w:p>
    <w:p>
      <w:pPr>
        <w:pStyle w:val="null3"/>
        <w:ind w:firstLine="480"/>
      </w:pPr>
      <w:r>
        <w:rPr/>
        <w:t>邮箱：</w:t>
      </w:r>
      <w:r>
        <w:rPr/>
        <w:t>zhongyuanzb@163.com</w:t>
      </w:r>
    </w:p>
    <w:p>
      <w:pPr>
        <w:pStyle w:val="null3"/>
        <w:ind w:firstLine="480"/>
      </w:pPr>
      <w:r>
        <w:rPr/>
        <w:t>地址：</w:t>
      </w:r>
      <w:r>
        <w:rPr/>
        <w:t>东莞市莞城街道创业社区莞太大道120号金马大厦八楼806-809室</w:t>
      </w:r>
    </w:p>
    <w:p>
      <w:pPr>
        <w:pStyle w:val="null3"/>
        <w:ind w:firstLine="480"/>
      </w:pPr>
      <w:r>
        <w:rPr/>
        <w:t>邮编：</w:t>
      </w:r>
      <w:r>
        <w:rPr/>
        <w:t>523000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政府采购监督管理机构名称：东莞市财政局政府采购监管科</w:t>
      </w:r>
    </w:p>
    <w:p>
      <w:pPr>
        <w:pStyle w:val="null3"/>
      </w:pPr>
      <w:r>
        <w:rPr/>
        <w:t>地 址：东莞市南城区鸿福路99号行政办事中心主楼12楼28室</w:t>
      </w:r>
    </w:p>
    <w:p>
      <w:pPr>
        <w:pStyle w:val="null3"/>
      </w:pPr>
      <w:r>
        <w:rPr/>
        <w:t>电 话：0769-22831025、0769-22830161</w:t>
      </w:r>
    </w:p>
    <w:p>
      <w:pPr>
        <w:pStyle w:val="null3"/>
      </w:pPr>
      <w:r>
        <w:rPr/>
        <w:t>邮 编：523000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东莞市大朗镇老旧监控设备更新改造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广东中元招标代理有限公司</w:t>
      </w:r>
      <w:r>
        <w:rPr/>
        <w:t>统一对外发布。</w:t>
      </w:r>
    </w:p>
    <w:p>
      <w:pPr>
        <w:pStyle w:val="null3"/>
        <w:ind w:firstLine="480"/>
      </w:pPr>
      <w:r>
        <w:rPr/>
        <w:t>（2）对</w:t>
      </w:r>
      <w:r>
        <w:rPr/>
        <w:t>广东中元招标代理有限公司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采购包1（东莞市大朗镇老旧监控设备更新改造项目）：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采购包1（东莞市大朗镇老旧监控设备更新改造项目）：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复印件。分支机构投标的，须提供总公司和分公司营业执照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参照招标公告附件资格条件承诺函格式（或自拟格式）提供相关承诺。</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参照招标公告附件资格条件承诺函格式（或自拟格式）提供相关承诺。</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参照招标公告附件资格条件承诺函格式（或自拟格式）提供相关承诺。</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招标公告附件资格条件承诺函格式（或参照投标函格式或自拟格式）提供相关承诺。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按投标函相关内容承诺。</w:t>
            </w:r>
          </w:p>
        </w:tc>
      </w:tr>
      <w:tr>
        <w:tc>
          <w:tcPr>
            <w:tcW w:type="dxa" w:w="890"/>
          </w:tcPr>
          <w:p>
            <w:pPr>
              <w:pStyle w:val="null3"/>
            </w:pPr>
            <w:r>
              <w:rPr/>
              <w:t>8</w:t>
            </w:r>
          </w:p>
        </w:tc>
        <w:tc>
          <w:tcPr>
            <w:tcW w:type="dxa" w:w="3178"/>
          </w:tcPr>
          <w:p>
            <w:pPr>
              <w:pStyle w:val="null3"/>
            </w:pPr>
            <w:r>
              <w:rPr/>
              <w:t>落实政府采购政策需满足的资格要求</w:t>
            </w:r>
          </w:p>
        </w:tc>
        <w:tc>
          <w:tcPr>
            <w:tcW w:type="dxa" w:w="4238"/>
          </w:tcPr>
          <w:p>
            <w:pPr>
              <w:pStyle w:val="null3"/>
            </w:pPr>
            <w:r>
              <w:rPr/>
              <w:t>采购包不专门面向中小企业。【注：1.监狱企业、残疾人福利单位视同小型、微型企业。残疾人福利性单位以供应商填写的《残疾人福利性单位声明函》为判定标准；监狱企业须提供由省级以上监狱管理局、戒毒管理局（含新疆生产建设兵团）出具的属于监狱企业的证明文件，不再提供《中小企业声明函》；2.如供应商提供《中小企业声明函》，“采购文件中明确的所属行业”应填写采购文件中明确的采购标的所属行业，并应确保与采购标的涉及的服务承接商本身的所属行业保持一致；3.投标（响应）供应商对《中小企业声明函》的真实性负责。投标（响应）供应商应当核实投标（响应）的服务承接商的相关信息，如对相关信息了解不充分，或者不能确定相关信息真实、准确的，不建议出具《中小企业声明函》；4.如供应商提供的《中小企业声明函》存在所属行业或划型不实的，属于提供虚假材料谋取中标、成交，依照《中华人民共和国政府采购法》第七十七条的规定，将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tc>
      </w:tr>
    </w:tbl>
    <w:p>
      <w:pPr>
        <w:pStyle w:val="null3"/>
        <w:ind w:firstLine="480"/>
      </w:pPr>
      <w:r>
        <w:rPr/>
        <w:t>表二符合性审查表：</w:t>
      </w:r>
    </w:p>
    <w:p>
      <w:pPr>
        <w:pStyle w:val="null3"/>
      </w:pPr>
      <w:r>
        <w:rPr/>
        <w:t>采购包1（东莞市大朗镇老旧监控设备更新改造项目）：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投标（响应）报价</w:t>
            </w:r>
          </w:p>
        </w:tc>
        <w:tc>
          <w:tcPr>
            <w:tcW w:type="dxa" w:w="4238"/>
          </w:tcPr>
          <w:p>
            <w:pPr>
              <w:pStyle w:val="null3"/>
            </w:pPr>
            <w:r>
              <w:rPr/>
              <w:t>①投标（响应）报价未超出预算金额或最高限价（如有），且满足采购文件要求。②报价为固定价，方案为固定不可选择的。</w:t>
            </w:r>
          </w:p>
        </w:tc>
      </w:tr>
      <w:tr>
        <w:tc>
          <w:tcPr>
            <w:tcW w:type="dxa" w:w="890"/>
          </w:tcPr>
          <w:p>
            <w:pPr>
              <w:pStyle w:val="null3"/>
            </w:pPr>
            <w:r>
              <w:rPr/>
              <w:t>2</w:t>
            </w:r>
          </w:p>
        </w:tc>
        <w:tc>
          <w:tcPr>
            <w:tcW w:type="dxa" w:w="3178"/>
          </w:tcPr>
          <w:p>
            <w:pPr>
              <w:pStyle w:val="null3"/>
            </w:pPr>
            <w:r>
              <w:rPr/>
              <w:t>投标（响应）有效期</w:t>
            </w:r>
          </w:p>
        </w:tc>
        <w:tc>
          <w:tcPr>
            <w:tcW w:type="dxa" w:w="4238"/>
          </w:tcPr>
          <w:p>
            <w:pPr>
              <w:pStyle w:val="null3"/>
            </w:pPr>
            <w:r>
              <w:rPr/>
              <w:t>投标（响应）有效期满足采购文件要求。</w:t>
            </w:r>
          </w:p>
        </w:tc>
      </w:tr>
      <w:tr>
        <w:tc>
          <w:tcPr>
            <w:tcW w:type="dxa" w:w="890"/>
          </w:tcPr>
          <w:p>
            <w:pPr>
              <w:pStyle w:val="null3"/>
            </w:pPr>
            <w:r>
              <w:rPr/>
              <w:t>3</w:t>
            </w:r>
          </w:p>
        </w:tc>
        <w:tc>
          <w:tcPr>
            <w:tcW w:type="dxa" w:w="3178"/>
          </w:tcPr>
          <w:p>
            <w:pPr>
              <w:pStyle w:val="null3"/>
            </w:pPr>
            <w:r>
              <w:rPr/>
              <w:t>投标（响应）文件的签名和盖章</w:t>
            </w:r>
          </w:p>
        </w:tc>
        <w:tc>
          <w:tcPr>
            <w:tcW w:type="dxa" w:w="4238"/>
          </w:tcPr>
          <w:p>
            <w:pPr>
              <w:pStyle w:val="null3"/>
            </w:pPr>
            <w:r>
              <w:rPr/>
              <w:t>投标（响应）文件的签名和盖章符合要求。</w:t>
            </w:r>
          </w:p>
        </w:tc>
      </w:tr>
      <w:tr>
        <w:tc>
          <w:tcPr>
            <w:tcW w:type="dxa" w:w="890"/>
          </w:tcPr>
          <w:p>
            <w:pPr>
              <w:pStyle w:val="null3"/>
            </w:pPr>
            <w:r>
              <w:rPr/>
              <w:t>4</w:t>
            </w:r>
          </w:p>
        </w:tc>
        <w:tc>
          <w:tcPr>
            <w:tcW w:type="dxa" w:w="3178"/>
          </w:tcPr>
          <w:p>
            <w:pPr>
              <w:pStyle w:val="null3"/>
            </w:pPr>
            <w:r>
              <w:rPr/>
              <w:t>投标（响应）文件商务部分响应情况</w:t>
            </w:r>
          </w:p>
        </w:tc>
        <w:tc>
          <w:tcPr>
            <w:tcW w:type="dxa" w:w="4238"/>
          </w:tcPr>
          <w:p>
            <w:pPr>
              <w:pStyle w:val="null3"/>
            </w:pPr>
            <w:r>
              <w:rPr/>
              <w:t>投标（响应）文件商务部分未出现以下情况：①采购文件商务部分带“★”的条款有负偏离的；②《商务条件响应表》未按采购文件要求填写；③供应商的报价明显低于其他通过符合性审查供应商的报价，且评标委员会认为有可能影响产品质量或者不能诚信履约的；④其他未实质性响应采购文件商务要求的。</w:t>
            </w:r>
          </w:p>
        </w:tc>
      </w:tr>
      <w:tr>
        <w:tc>
          <w:tcPr>
            <w:tcW w:type="dxa" w:w="890"/>
          </w:tcPr>
          <w:p>
            <w:pPr>
              <w:pStyle w:val="null3"/>
            </w:pPr>
            <w:r>
              <w:rPr/>
              <w:t>5</w:t>
            </w:r>
          </w:p>
        </w:tc>
        <w:tc>
          <w:tcPr>
            <w:tcW w:type="dxa" w:w="3178"/>
          </w:tcPr>
          <w:p>
            <w:pPr>
              <w:pStyle w:val="null3"/>
            </w:pPr>
            <w:r>
              <w:rPr/>
              <w:t>投标（响应）文件技术部分响应情况</w:t>
            </w:r>
          </w:p>
        </w:tc>
        <w:tc>
          <w:tcPr>
            <w:tcW w:type="dxa" w:w="4238"/>
          </w:tcPr>
          <w:p>
            <w:pPr>
              <w:pStyle w:val="null3"/>
            </w:pPr>
            <w:r>
              <w:rPr/>
              <w:t>投标（响应）文件技术部分未出现以下情况：①采购文件技术部分带“★”的条款有负偏离的；②《技术和服务要求响应表》未按采购文件要求填写；③其他未实质性响应采购文件技术要求的。</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未出现法律、法规或采购文件中规定投标（响应）无效的其他情形。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采购包1(东莞市大朗镇老旧监控设备更新改造项目):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技术部分55.0分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重要参数响应情况 (20.0分)</w:t>
            </w:r>
          </w:p>
        </w:tc>
        <w:tc>
          <w:tcPr>
            <w:tcW w:type="dxa" w:w="5076"/>
          </w:tcPr>
          <w:p>
            <w:pPr>
              <w:pStyle w:val="null3"/>
              <w:jc w:val="left"/>
            </w:pPr>
            <w:r>
              <w:rPr/>
              <w:t>对采购需求中标注“▲”的重要技术参数的响应情况进行评分：（共10项，最高得20分）标注“▲”的重要技术参数每有一项响应为“正偏离”或“无偏离”的，该项得2分；响应为“负偏离”的，该项不得分。 （招标文件中采购需求明确要求提供证明资料的，以供应商提供的证明资料加盖投标人公章为准；招标文件中采购需求没有明确要求提供证明资料的，则以供应商提供所投产品彩页或原厂商的技术白皮书或原厂商所作的技术参数说明等详细技术资料复印件加盖投标人公章；未按要求提供资料的，该项不得分。）</w:t>
            </w:r>
          </w:p>
        </w:tc>
      </w:tr>
      <w:tr>
        <w:tc>
          <w:tcPr>
            <w:tcW w:type="dxa" w:w="922"/>
            <w:gridSpan w:val="2"/>
            <w:vMerge/>
          </w:tcPr>
          <w:p/>
        </w:tc>
        <w:tc>
          <w:tcPr>
            <w:tcW w:type="dxa" w:w="2307"/>
          </w:tcPr>
          <w:p>
            <w:pPr>
              <w:pStyle w:val="null3"/>
              <w:jc w:val="left"/>
            </w:pPr>
            <w:r>
              <w:rPr/>
              <w:t>项目实施方案 (10.0分)</w:t>
            </w:r>
          </w:p>
        </w:tc>
        <w:tc>
          <w:tcPr>
            <w:tcW w:type="dxa" w:w="5076"/>
          </w:tcPr>
          <w:p>
            <w:pPr>
              <w:pStyle w:val="null3"/>
              <w:jc w:val="left"/>
            </w:pPr>
            <w:r>
              <w:rPr/>
              <w:t>对投标人根据采购需求“二、建设内容与技术要求、三、建设清单、四、主要设备参数要求”（“▲”条款除外）提供的项目实施方案进行评分：1.实施方案详细完整合理，方案针对性高，切合本项目需求，得10分； 2.实施方案较详细，方案针对性和合理性良好，较为满足本项目需求，得6分； 3.实施方案一般，方案针对性和合理性不够完善，得1分； 4.未提供实施方案不得分。</w:t>
            </w:r>
          </w:p>
        </w:tc>
      </w:tr>
      <w:tr>
        <w:tc>
          <w:tcPr>
            <w:tcW w:type="dxa" w:w="922"/>
            <w:gridSpan w:val="2"/>
            <w:vMerge/>
          </w:tcPr>
          <w:p/>
        </w:tc>
        <w:tc>
          <w:tcPr>
            <w:tcW w:type="dxa" w:w="2307"/>
          </w:tcPr>
          <w:p>
            <w:pPr>
              <w:pStyle w:val="null3"/>
              <w:jc w:val="left"/>
            </w:pPr>
            <w:r>
              <w:rPr/>
              <w:t>售后服务方案 (15.0分)</w:t>
            </w:r>
          </w:p>
        </w:tc>
        <w:tc>
          <w:tcPr>
            <w:tcW w:type="dxa" w:w="5076"/>
          </w:tcPr>
          <w:p>
            <w:pPr>
              <w:pStyle w:val="null3"/>
              <w:jc w:val="left"/>
            </w:pPr>
            <w:r>
              <w:rPr/>
              <w:t>根据投标人根据采购需求“质保期及售后服务要求”提供的售后服务方案（包括不限于：售后服务响应、应急维修安排等）进行评审： 1.售后服务及质量保证承诺完善且具体，科学合理，可行性高，得15分； 2.质量保证承诺完整，科学合理，可行性良好，得8分； 3.质量保证承诺不完整，缺乏合理性，得2分； 4.未提供售后服务方案不得分。</w:t>
            </w:r>
          </w:p>
        </w:tc>
      </w:tr>
      <w:tr>
        <w:tc>
          <w:tcPr>
            <w:tcW w:type="dxa" w:w="922"/>
            <w:gridSpan w:val="2"/>
            <w:vMerge/>
          </w:tcPr>
          <w:p/>
        </w:tc>
        <w:tc>
          <w:tcPr>
            <w:tcW w:type="dxa" w:w="2307"/>
          </w:tcPr>
          <w:p>
            <w:pPr>
              <w:pStyle w:val="null3"/>
              <w:jc w:val="left"/>
            </w:pPr>
            <w:r>
              <w:rPr/>
              <w:t>质量保证方案 (10.0分)</w:t>
            </w:r>
          </w:p>
        </w:tc>
        <w:tc>
          <w:tcPr>
            <w:tcW w:type="dxa" w:w="5076"/>
          </w:tcPr>
          <w:p>
            <w:pPr>
              <w:pStyle w:val="null3"/>
              <w:jc w:val="left"/>
            </w:pPr>
            <w:r>
              <w:rPr/>
              <w:t>根据投标人根据采购需求“质量保障要求”提供的质量保障方案进行评审： 1、提出了极其完善的质量保证方案，质量保证措施得力针对性非常强，实施方法非常可行，提供的方案到位且完全满足项目要求，得10分； 2、提出了完善的质量保证方案，质量保证措施得力针对性强，实施方法可行，提供的方案到位且满足项目要求，得6分； 3、提出了较完善的质量保证方案，质量保证措施得力针对性较强，实施方法较可行，提供的方案较到位且较满足项目要求，得1分； 5、未提供对应方案，不得分。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拟投入本项目项目经理情况 (4.0分)</w:t>
            </w:r>
          </w:p>
        </w:tc>
        <w:tc>
          <w:tcPr>
            <w:tcW w:type="dxa" w:w="5076"/>
          </w:tcPr>
          <w:p>
            <w:pPr>
              <w:pStyle w:val="null3"/>
              <w:jc w:val="left"/>
            </w:pPr>
            <w:r>
              <w:rPr/>
              <w:t>拟投入的项目经理（仅一人）：（1）具有由人力资源和社会保障部门（含原人事部门）或工业和信息化部门颁发的信息系统项目管理师证书； （2）具有由人力资源和社会保障部门（含原人事部门）或工业和信息化部门颁发的系统集成项目管理工程师证书； （3）具有人力资源和社会保障部门（或原人事部门）或工业和信息化部门颁发的通信专业技术人员职业资格证书；（4）具有中国信息安全测评中心颁发的注册信息安全工程师（CISE）。 以上证书每提供1个得1分，最高得4分。注：须提供以上人员的有效证书及投标人（人员含其总公司或总公司下属分支机构）为其缴纳的最近6个月（不含开标当月）任意1个月的社保证明复印件加盖公章。</w:t>
            </w:r>
          </w:p>
        </w:tc>
      </w:tr>
      <w:tr>
        <w:tc>
          <w:tcPr>
            <w:tcW w:type="dxa" w:w="922"/>
            <w:gridSpan w:val="2"/>
            <w:vMerge/>
          </w:tcPr>
          <w:p/>
        </w:tc>
        <w:tc>
          <w:tcPr>
            <w:tcW w:type="dxa" w:w="2307"/>
          </w:tcPr>
          <w:p>
            <w:pPr>
              <w:pStyle w:val="null3"/>
              <w:jc w:val="left"/>
            </w:pPr>
            <w:r>
              <w:rPr/>
              <w:t>拟投入本项目技术负责人情况 (4.0分)</w:t>
            </w:r>
          </w:p>
        </w:tc>
        <w:tc>
          <w:tcPr>
            <w:tcW w:type="dxa" w:w="5076"/>
          </w:tcPr>
          <w:p>
            <w:pPr>
              <w:pStyle w:val="null3"/>
              <w:jc w:val="left"/>
            </w:pPr>
            <w:r>
              <w:rPr/>
              <w:t>拟投入的技术负责人（仅一人、项目经理除外）： （1）具有人力资源和社会保障部门（或原人事部门）或工业和信息化部门颁发的信息系统项目管理师证书； （2） 具有人力资源和社会保障部门（或原人事部门）或工业和信息化部门颁发的数据库系统工程师证书。 （3）具有人力资源和社会保障部门（或原人事部门）或工业和信息化部门颁发的信息安全工程师证书；（4）具有人力资源和社会保障部门（或原人事部门）或工业和信息化部门颁发的网络规划设计师证书。以上证书每提供1个得1分，最高得4分。注：须提供以上人员的有效证书及投标人（人员含其总公司或总公司下属分支机构）为其缴纳的最近6个月（不含开标当月）任意1个月的社保证明复印件加盖公章。</w:t>
            </w:r>
          </w:p>
        </w:tc>
      </w:tr>
      <w:tr>
        <w:tc>
          <w:tcPr>
            <w:tcW w:type="dxa" w:w="922"/>
            <w:gridSpan w:val="2"/>
            <w:vMerge/>
          </w:tcPr>
          <w:p/>
        </w:tc>
        <w:tc>
          <w:tcPr>
            <w:tcW w:type="dxa" w:w="2307"/>
          </w:tcPr>
          <w:p>
            <w:pPr>
              <w:pStyle w:val="null3"/>
              <w:jc w:val="left"/>
            </w:pPr>
            <w:r>
              <w:rPr/>
              <w:t>投标人认证 (5.0分)</w:t>
            </w:r>
          </w:p>
        </w:tc>
        <w:tc>
          <w:tcPr>
            <w:tcW w:type="dxa" w:w="5076"/>
          </w:tcPr>
          <w:p>
            <w:pPr>
              <w:pStyle w:val="null3"/>
              <w:jc w:val="left"/>
            </w:pPr>
            <w:r>
              <w:rPr/>
              <w:t>投标人（含其总公司或总公司下属分支机构）具有由国家认证认可监督管理部门批准设立的认证机构颁发并在有效期内的业务连续性管理体系认证证书、质量管理体系认证证书、环境管理体系认证证书、职业健康安全管理体系认证证书、与信息安全设备相关的售后服务认证证书，每提供一个得1分，未提供不得分。 注：须同时提供以上证书扫描件及国家认证认可监督管理委员的“全国认证认可信息公共服务平台”（http://cx.cnca.cn）查询结果截图，失效、撤销或暂停的对应证书项不得分。</w:t>
            </w:r>
          </w:p>
        </w:tc>
      </w:tr>
      <w:tr>
        <w:tc>
          <w:tcPr>
            <w:tcW w:type="dxa" w:w="922"/>
            <w:gridSpan w:val="2"/>
            <w:vMerge/>
          </w:tcPr>
          <w:p/>
        </w:tc>
        <w:tc>
          <w:tcPr>
            <w:tcW w:type="dxa" w:w="2307"/>
          </w:tcPr>
          <w:p>
            <w:pPr>
              <w:pStyle w:val="null3"/>
              <w:jc w:val="left"/>
            </w:pPr>
            <w:r>
              <w:rPr/>
              <w:t>业绩 (2.0分)</w:t>
            </w:r>
          </w:p>
        </w:tc>
        <w:tc>
          <w:tcPr>
            <w:tcW w:type="dxa" w:w="5076"/>
          </w:tcPr>
          <w:p>
            <w:pPr>
              <w:pStyle w:val="null3"/>
              <w:jc w:val="left"/>
            </w:pPr>
            <w:r>
              <w:rPr/>
              <w:t>自2022年1月1日（以合同签订时间为准）以来，投标人（含其总公司或总公司下属分支机构）具有的集成类的项目合同，每提供一个合同得0.5分，本小项最高得2分。 注： （1）须提供合同关键页（合同名称页、盖章页、服务内容页等）复印件，加盖投标人公章。（2）同一项目不同年份的合同按一份业绩计算，不重复计算业绩分数。同一业主在同一招标/采购项目中续签的合同不重复计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rPr>
        <w:t>甲方：</w:t>
      </w:r>
      <w:r>
        <w:rPr>
          <w:u w:val="single"/>
        </w:rPr>
        <w:t xml:space="preserve">              </w:t>
      </w:r>
    </w:p>
    <w:p>
      <w:pPr>
        <w:pStyle w:val="null3"/>
        <w:jc w:val="both"/>
      </w:pPr>
      <w:r>
        <w:rPr>
          <w:sz w:val="24"/>
        </w:rPr>
        <w:t>电话：</w:t>
      </w:r>
      <w:r>
        <w:rPr>
          <w:u w:val="single"/>
        </w:rPr>
        <w:t xml:space="preserve">               </w:t>
      </w:r>
      <w:r>
        <w:rPr>
          <w:sz w:val="24"/>
        </w:rPr>
        <w:t>传真：</w:t>
      </w:r>
      <w:r>
        <w:rPr>
          <w:u w:val="single"/>
        </w:rPr>
        <w:t xml:space="preserve">            </w:t>
      </w:r>
      <w:r>
        <w:rPr>
          <w:sz w:val="24"/>
        </w:rPr>
        <w:t>地址：</w:t>
      </w:r>
      <w:r>
        <w:rPr>
          <w:u w:val="single"/>
        </w:rPr>
        <w:t xml:space="preserve">           </w:t>
      </w:r>
    </w:p>
    <w:p>
      <w:pPr>
        <w:pStyle w:val="null3"/>
        <w:jc w:val="both"/>
      </w:pPr>
      <w:r>
        <w:rPr>
          <w:sz w:val="24"/>
        </w:rPr>
        <w:t>乙方：</w:t>
      </w:r>
      <w:r>
        <w:rPr>
          <w:u w:val="single"/>
        </w:rPr>
        <w:t xml:space="preserve">              </w:t>
      </w:r>
    </w:p>
    <w:p>
      <w:pPr>
        <w:pStyle w:val="null3"/>
        <w:jc w:val="both"/>
      </w:pPr>
      <w:r>
        <w:rPr>
          <w:sz w:val="24"/>
        </w:rPr>
        <w:t>电话：</w:t>
      </w:r>
      <w:r>
        <w:rPr>
          <w:u w:val="single"/>
        </w:rPr>
        <w:t xml:space="preserve">               </w:t>
      </w:r>
      <w:r>
        <w:rPr>
          <w:sz w:val="24"/>
        </w:rPr>
        <w:t>传真：</w:t>
      </w:r>
      <w:r>
        <w:rPr>
          <w:u w:val="single"/>
        </w:rPr>
        <w:t xml:space="preserve">               </w:t>
      </w:r>
      <w:r>
        <w:rPr>
          <w:sz w:val="24"/>
        </w:rPr>
        <w:t>地址：</w:t>
      </w:r>
      <w:r>
        <w:rPr>
          <w:u w:val="single"/>
        </w:rPr>
        <w:t xml:space="preserve">              </w:t>
      </w:r>
    </w:p>
    <w:p>
      <w:pPr>
        <w:pStyle w:val="null3"/>
        <w:jc w:val="both"/>
      </w:pPr>
      <w:r>
        <w:rPr>
          <w:sz w:val="24"/>
        </w:rPr>
        <w:t>根据</w:t>
      </w:r>
      <w:r>
        <w:rPr>
          <w:u w:val="single"/>
        </w:rPr>
        <w:t xml:space="preserve">             </w:t>
      </w:r>
      <w:r>
        <w:rPr>
          <w:sz w:val="24"/>
          <w:u w:val="single"/>
        </w:rPr>
        <w:t>项目</w:t>
      </w:r>
      <w:r>
        <w:rPr>
          <w:sz w:val="24"/>
        </w:rPr>
        <w:t>的采购结果，按照《中华人民共和国政府采购法》、《中华人民共和国民法典（合同编）》的规定，经双方协商，本着平等互利和诚实信用的原则，一致同意签订本合同如下。</w:t>
      </w:r>
    </w:p>
    <w:p>
      <w:pPr>
        <w:pStyle w:val="null3"/>
        <w:jc w:val="both"/>
      </w:pPr>
      <w:r>
        <w:rPr>
          <w:sz w:val="24"/>
          <w:b/>
        </w:rPr>
        <w:t>一、货物内容</w:t>
      </w:r>
    </w:p>
    <w:tbl>
      <w:tblPr>
        <w:tblW w:w="0" w:type="auto"/>
        <w:tblBorders>
          <w:top w:val="none" w:color="000000" w:sz="4"/>
          <w:left w:val="none" w:color="000000" w:sz="4"/>
          <w:bottom w:val="none" w:color="000000" w:sz="4"/>
          <w:right w:val="none" w:color="000000" w:sz="4"/>
          <w:insideH w:val="none"/>
          <w:insideV w:val="none"/>
        </w:tblBorders>
      </w:tblPr>
      <w:tblGrid>
        <w:gridCol w:w="859"/>
        <w:gridCol w:w="2924"/>
        <w:gridCol w:w="935"/>
        <w:gridCol w:w="678"/>
        <w:gridCol w:w="859"/>
        <w:gridCol w:w="1116"/>
        <w:gridCol w:w="935"/>
      </w:tblGrid>
      <w:tr>
        <w:tc>
          <w:tcPr>
            <w:tcW w:type="dxa" w:w="8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名称</w:t>
            </w:r>
          </w:p>
        </w:tc>
        <w:tc>
          <w:tcPr>
            <w:tcW w:type="dxa" w:w="29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品牌、规格、标准</w:t>
            </w:r>
            <w:r>
              <w:rPr>
                <w:sz w:val="24"/>
              </w:rPr>
              <w:t>/</w:t>
            </w:r>
            <w:r>
              <w:rPr>
                <w:sz w:val="24"/>
              </w:rPr>
              <w:t>主要服务内容</w:t>
            </w:r>
          </w:p>
        </w:tc>
        <w:tc>
          <w:tcPr>
            <w:tcW w:type="dxa" w:w="9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产地</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w:t>
            </w:r>
          </w:p>
        </w:tc>
        <w:tc>
          <w:tcPr>
            <w:tcW w:type="dxa" w:w="8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单位</w:t>
            </w:r>
          </w:p>
        </w:tc>
        <w:tc>
          <w:tcPr>
            <w:tcW w:type="dxa" w:w="11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单价</w:t>
            </w:r>
          </w:p>
          <w:p>
            <w:pPr>
              <w:pStyle w:val="null3"/>
              <w:jc w:val="center"/>
            </w:pPr>
            <w:r>
              <w:rPr>
                <w:sz w:val="24"/>
              </w:rPr>
              <w:t>（元）</w:t>
            </w:r>
          </w:p>
        </w:tc>
        <w:tc>
          <w:tcPr>
            <w:tcW w:type="dxa" w:w="9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金额</w:t>
            </w:r>
          </w:p>
          <w:p>
            <w:pPr>
              <w:pStyle w:val="null3"/>
              <w:jc w:val="center"/>
            </w:pPr>
            <w:r>
              <w:rPr>
                <w:sz w:val="24"/>
              </w:rPr>
              <w:t>（元）</w:t>
            </w:r>
          </w:p>
        </w:tc>
      </w:tr>
      <w:tr>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29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9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9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9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371"/>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合计：人民币大写：</w:t>
            </w:r>
            <w:r>
              <w:rPr>
                <w:sz w:val="24"/>
              </w:rPr>
              <w:t>**</w:t>
            </w:r>
            <w:r>
              <w:rPr>
                <w:sz w:val="24"/>
              </w:rPr>
              <w:t>元整</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w:t>
            </w:r>
            <w:r>
              <w:rPr>
                <w:sz w:val="24"/>
              </w:rPr>
              <w:t>**</w:t>
            </w:r>
          </w:p>
        </w:tc>
      </w:tr>
    </w:tbl>
    <w:p>
      <w:pPr>
        <w:pStyle w:val="null3"/>
        <w:ind w:firstLine="420"/>
        <w:jc w:val="both"/>
      </w:pPr>
      <w:r>
        <w:rPr>
          <w:sz w:val="24"/>
        </w:rPr>
        <w:t>合同总额包括完成本项目所有服务内容的费用，包含各种税务费及合同实施过程中的应预见和不可预见费用等完成合同规定责任和义务、达到合同目的的一切费用。</w:t>
      </w:r>
    </w:p>
    <w:p>
      <w:pPr>
        <w:pStyle w:val="null3"/>
        <w:ind w:firstLine="420"/>
        <w:jc w:val="both"/>
      </w:pPr>
      <w:r>
        <w:rPr>
          <w:sz w:val="24"/>
        </w:rPr>
        <w:t>注：货物名称内容必须与投标文件中货物名称内容一致。</w:t>
      </w:r>
    </w:p>
    <w:p>
      <w:pPr>
        <w:pStyle w:val="null3"/>
        <w:jc w:val="both"/>
      </w:pPr>
      <w:r>
        <w:rPr>
          <w:sz w:val="24"/>
          <w:b/>
        </w:rPr>
        <w:t>二、合同金额</w:t>
      </w:r>
    </w:p>
    <w:p>
      <w:pPr>
        <w:pStyle w:val="null3"/>
        <w:ind w:firstLine="420"/>
        <w:jc w:val="both"/>
      </w:pPr>
      <w:r>
        <w:rPr>
          <w:sz w:val="24"/>
        </w:rPr>
        <w:t>合同金额为（大写）：</w:t>
      </w:r>
      <w:r>
        <w:rPr>
          <w:u w:val="single"/>
        </w:rPr>
        <w:t xml:space="preserve">             </w:t>
      </w:r>
      <w:r>
        <w:rPr>
          <w:sz w:val="24"/>
        </w:rPr>
        <w:t>元（</w:t>
      </w:r>
      <w:r>
        <w:rPr>
          <w:sz w:val="24"/>
        </w:rPr>
        <w:t>¥</w:t>
      </w:r>
      <w:r>
        <w:rPr>
          <w:u w:val="single"/>
        </w:rPr>
        <w:t xml:space="preserve">             </w:t>
      </w:r>
      <w:r>
        <w:rPr>
          <w:sz w:val="24"/>
        </w:rPr>
        <w:t>元）人民币。</w:t>
      </w:r>
    </w:p>
    <w:p>
      <w:pPr>
        <w:pStyle w:val="null3"/>
        <w:jc w:val="both"/>
      </w:pPr>
      <w:r>
        <w:rPr>
          <w:sz w:val="24"/>
          <w:b/>
        </w:rPr>
        <w:t>三、交货期、</w:t>
      </w:r>
      <w:r>
        <w:rPr>
          <w:sz w:val="24"/>
          <w:b/>
        </w:rPr>
        <w:t>质保期、</w:t>
      </w:r>
      <w:r>
        <w:rPr>
          <w:sz w:val="24"/>
          <w:b/>
        </w:rPr>
        <w:t>交货方式及交货地点</w:t>
      </w:r>
    </w:p>
    <w:p>
      <w:pPr>
        <w:pStyle w:val="null3"/>
        <w:ind w:firstLine="420"/>
        <w:jc w:val="both"/>
      </w:pPr>
      <w:r>
        <w:rPr>
          <w:sz w:val="24"/>
        </w:rPr>
        <w:t>1.</w:t>
      </w:r>
      <w:r>
        <w:rPr>
          <w:sz w:val="24"/>
        </w:rPr>
        <w:t>交货期：自双方签订合同生效之日起</w:t>
      </w:r>
      <w:r>
        <w:rPr>
          <w:sz w:val="24"/>
        </w:rPr>
        <w:t>90</w:t>
      </w:r>
      <w:r>
        <w:rPr>
          <w:sz w:val="24"/>
        </w:rPr>
        <w:t>天</w:t>
      </w:r>
      <w:r>
        <w:rPr>
          <w:sz w:val="24"/>
        </w:rPr>
        <w:t>之内，中标供应商必须完成本项目的初步验收（包括完成项目的供货、运输、仓储、安装、调试、施工等工作），初步验收通过后进入为期</w:t>
      </w:r>
      <w:r>
        <w:rPr>
          <w:sz w:val="24"/>
        </w:rPr>
        <w:t>30</w:t>
      </w:r>
      <w:r>
        <w:rPr>
          <w:sz w:val="24"/>
        </w:rPr>
        <w:t>个工作日的试运行，试运行通过后进行项目最终验收。本项目至项目通过终验后包含</w:t>
      </w:r>
      <w:r>
        <w:rPr>
          <w:sz w:val="24"/>
        </w:rPr>
        <w:t>3</w:t>
      </w:r>
      <w:r>
        <w:rPr>
          <w:sz w:val="24"/>
        </w:rPr>
        <w:t>年免费运维</w:t>
      </w:r>
      <w:r>
        <w:rPr>
          <w:sz w:val="24"/>
        </w:rPr>
        <w:t>；</w:t>
      </w:r>
    </w:p>
    <w:p>
      <w:pPr>
        <w:pStyle w:val="null3"/>
        <w:ind w:firstLine="420"/>
        <w:jc w:val="both"/>
      </w:pPr>
      <w:r>
        <w:rPr>
          <w:sz w:val="24"/>
        </w:rPr>
        <w:t xml:space="preserve"> </w:t>
      </w:r>
      <w:r>
        <w:rPr>
          <w:sz w:val="24"/>
        </w:rPr>
        <w:t>2.</w:t>
      </w:r>
      <w:r>
        <w:rPr>
          <w:sz w:val="24"/>
        </w:rPr>
        <w:t>质保期：项目完成验收合格之日起叁年。（产品有特殊要求的按实际需求执行）；</w:t>
      </w:r>
    </w:p>
    <w:p>
      <w:pPr>
        <w:pStyle w:val="null3"/>
        <w:ind w:firstLine="420"/>
        <w:jc w:val="both"/>
      </w:pPr>
      <w:r>
        <w:rPr>
          <w:sz w:val="24"/>
        </w:rPr>
        <w:t>3.</w:t>
      </w:r>
      <w:r>
        <w:rPr>
          <w:sz w:val="24"/>
        </w:rPr>
        <w:t>交货方式：现场交货；</w:t>
      </w:r>
    </w:p>
    <w:p>
      <w:pPr>
        <w:pStyle w:val="null3"/>
        <w:ind w:firstLine="420"/>
        <w:jc w:val="both"/>
      </w:pPr>
      <w:r>
        <w:rPr>
          <w:sz w:val="24"/>
        </w:rPr>
        <w:t>4.</w:t>
      </w:r>
      <w:r>
        <w:rPr>
          <w:sz w:val="24"/>
        </w:rPr>
        <w:t>交货地点：</w:t>
      </w:r>
      <w:r>
        <w:rPr>
          <w:sz w:val="24"/>
        </w:rPr>
        <w:t>东莞市大朗镇</w:t>
      </w:r>
      <w:r>
        <w:rPr>
          <w:sz w:val="24"/>
        </w:rPr>
        <w:t>或甲方指定地点。</w:t>
      </w:r>
    </w:p>
    <w:p>
      <w:pPr>
        <w:pStyle w:val="null3"/>
        <w:jc w:val="both"/>
      </w:pPr>
      <w:r>
        <w:rPr>
          <w:sz w:val="24"/>
          <w:b/>
        </w:rPr>
        <w:t>四、付款方式</w:t>
      </w:r>
    </w:p>
    <w:p>
      <w:pPr>
        <w:pStyle w:val="null3"/>
        <w:ind w:firstLine="420"/>
        <w:jc w:val="both"/>
      </w:pPr>
      <w:r>
        <w:rPr>
          <w:sz w:val="24"/>
        </w:rPr>
        <w:t>由甲方按下列的程序进行付款：</w:t>
      </w:r>
    </w:p>
    <w:p>
      <w:pPr>
        <w:pStyle w:val="null3"/>
        <w:ind w:firstLine="420"/>
        <w:jc w:val="both"/>
      </w:pPr>
      <w:r>
        <w:rPr>
          <w:u w:val="single"/>
        </w:rPr>
        <w:t xml:space="preserve">                                                                 </w:t>
      </w:r>
      <w:r>
        <w:rPr>
          <w:sz w:val="24"/>
        </w:rPr>
        <w:t>。</w:t>
      </w:r>
    </w:p>
    <w:p>
      <w:pPr>
        <w:pStyle w:val="null3"/>
        <w:jc w:val="both"/>
      </w:pPr>
      <w:r>
        <w:rPr>
          <w:sz w:val="24"/>
          <w:b/>
        </w:rPr>
        <w:t>五、设备要求</w:t>
      </w:r>
    </w:p>
    <w:p>
      <w:pPr>
        <w:pStyle w:val="null3"/>
        <w:ind w:firstLine="420"/>
        <w:jc w:val="both"/>
      </w:pPr>
      <w:r>
        <w:rPr>
          <w:sz w:val="24"/>
        </w:rPr>
        <w:t>货物为原制造商制造的全新产品，整机无污染，无侵权行为、表面无划损、无任何缺陷隐患，在中国境内可依常规安全合法使用。</w:t>
      </w:r>
    </w:p>
    <w:p>
      <w:pPr>
        <w:pStyle w:val="null3"/>
        <w:jc w:val="both"/>
      </w:pPr>
      <w:r>
        <w:rPr>
          <w:sz w:val="24"/>
          <w:b/>
        </w:rPr>
        <w:t>六、安装、调试与运输要求</w:t>
      </w:r>
    </w:p>
    <w:p>
      <w:pPr>
        <w:pStyle w:val="null3"/>
        <w:ind w:firstLine="420"/>
        <w:jc w:val="both"/>
      </w:pPr>
      <w:r>
        <w:rPr>
          <w:sz w:val="24"/>
        </w:rPr>
        <w:t>1.</w:t>
      </w:r>
      <w:r>
        <w:rPr>
          <w:sz w:val="24"/>
        </w:rPr>
        <w:t>乙方必须依照招标文件的要求和报价文件的承诺，将设备、系统安装并调试至正常运行的最佳状态。</w:t>
      </w:r>
    </w:p>
    <w:p>
      <w:pPr>
        <w:pStyle w:val="null3"/>
        <w:ind w:firstLine="420"/>
        <w:jc w:val="both"/>
      </w:pPr>
      <w:r>
        <w:rPr>
          <w:sz w:val="24"/>
        </w:rPr>
        <w:t>2.</w:t>
      </w:r>
      <w:r>
        <w:rPr>
          <w:sz w:val="24"/>
        </w:rPr>
        <w:t>负责招标文件中对乙方要求的一切事宜及责任。包括货物采购、运输、保管、安装、调试、验收、培训、相关部门验收及保修期内的维护保养、相关服务及全部税费等。</w:t>
      </w:r>
    </w:p>
    <w:p>
      <w:pPr>
        <w:pStyle w:val="null3"/>
        <w:ind w:firstLine="420"/>
        <w:jc w:val="both"/>
      </w:pPr>
      <w:r>
        <w:rPr>
          <w:sz w:val="24"/>
        </w:rPr>
        <w:t>3.</w:t>
      </w:r>
      <w:r>
        <w:rPr>
          <w:sz w:val="24"/>
        </w:rPr>
        <w:t>乙方保证所提供的货物必须是国标产品，且是未使用过的、质量可靠的成熟的全新产品，乙方需随货物装箱提供制造厂的货物检验、测试报告、货物检验合格证书、质量保证书和保修卡等证明文件。</w:t>
      </w:r>
    </w:p>
    <w:p>
      <w:pPr>
        <w:pStyle w:val="null3"/>
        <w:ind w:firstLine="420"/>
        <w:jc w:val="both"/>
      </w:pPr>
      <w:r>
        <w:rPr>
          <w:sz w:val="24"/>
        </w:rPr>
        <w:t>4.</w:t>
      </w:r>
      <w:r>
        <w:rPr>
          <w:sz w:val="24"/>
        </w:rPr>
        <w:t>方必须确保货物及所有配套件的完整性和可靠性。对于文件没有列出，而对该货物的正常使用和维护必不可少的部件、配件等，乙方有责任给予补充，且总报价已包含此部分内容。</w:t>
      </w:r>
    </w:p>
    <w:p>
      <w:pPr>
        <w:pStyle w:val="null3"/>
        <w:ind w:firstLine="420"/>
        <w:jc w:val="both"/>
      </w:pPr>
      <w:r>
        <w:rPr>
          <w:sz w:val="24"/>
        </w:rPr>
        <w:t>5.</w:t>
      </w:r>
      <w:r>
        <w:rPr>
          <w:sz w:val="24"/>
        </w:rPr>
        <w:t>方须保证其提供的货物的任何一部分都达到国家相关安全标准要求，如因货物的质量问题造成事故的，乙方须对此承担责任。</w:t>
      </w:r>
    </w:p>
    <w:p>
      <w:pPr>
        <w:pStyle w:val="null3"/>
        <w:ind w:firstLine="420"/>
        <w:jc w:val="both"/>
      </w:pPr>
      <w:r>
        <w:rPr>
          <w:sz w:val="24"/>
        </w:rPr>
        <w:t>6.</w:t>
      </w:r>
      <w:r>
        <w:rPr>
          <w:sz w:val="24"/>
        </w:rPr>
        <w:t>方须将所有货物须按甲方的要求搬运至指定位置，货物及安装设备的运输、装卸、现场保管的费用全部由乙方负责。</w:t>
      </w:r>
    </w:p>
    <w:p>
      <w:pPr>
        <w:pStyle w:val="null3"/>
        <w:jc w:val="both"/>
      </w:pPr>
      <w:r>
        <w:rPr>
          <w:sz w:val="24"/>
          <w:b/>
        </w:rPr>
        <w:t>七、验收要求</w:t>
      </w:r>
    </w:p>
    <w:p>
      <w:pPr>
        <w:pStyle w:val="null3"/>
        <w:ind w:firstLine="420"/>
        <w:jc w:val="both"/>
      </w:pPr>
      <w:r>
        <w:rPr>
          <w:sz w:val="24"/>
        </w:rPr>
        <w:t>1.</w:t>
      </w:r>
      <w:r>
        <w:rPr>
          <w:sz w:val="24"/>
        </w:rPr>
        <w:t>验收由甲方和乙方共同参加下进行，依据双方制定的验收方案进行验收，并按国家有关规定、规范进行。</w:t>
      </w:r>
    </w:p>
    <w:p>
      <w:pPr>
        <w:pStyle w:val="null3"/>
        <w:ind w:firstLine="420"/>
        <w:jc w:val="both"/>
      </w:pPr>
      <w:r>
        <w:rPr>
          <w:sz w:val="24"/>
        </w:rPr>
        <w:t>2.</w:t>
      </w:r>
      <w:r>
        <w:rPr>
          <w:sz w:val="24"/>
        </w:rPr>
        <w:t>验收小组：甲方组织验收小组按双方制定的验收方案、规范进行验收。</w:t>
      </w:r>
    </w:p>
    <w:p>
      <w:pPr>
        <w:pStyle w:val="null3"/>
        <w:ind w:firstLine="420"/>
        <w:jc w:val="both"/>
      </w:pPr>
      <w:r>
        <w:rPr>
          <w:sz w:val="24"/>
        </w:rPr>
        <w:t>3.</w:t>
      </w:r>
      <w:r>
        <w:rPr>
          <w:sz w:val="24"/>
        </w:rPr>
        <w:t>在验收时，乙方应向甲方提供货物验收的相关资料包括但不仅于下列资料如货物的出厂合格证书、厂家装箱清单、使用说明、操作手册、随机附件及其他相关资料，严格按甲方提出的方式验收。</w:t>
      </w:r>
    </w:p>
    <w:p>
      <w:pPr>
        <w:pStyle w:val="null3"/>
        <w:ind w:firstLine="420"/>
        <w:jc w:val="both"/>
      </w:pPr>
      <w:r>
        <w:rPr>
          <w:sz w:val="24"/>
        </w:rPr>
        <w:t>4.</w:t>
      </w:r>
      <w:r>
        <w:rPr>
          <w:sz w:val="24"/>
        </w:rPr>
        <w:t>由甲方对货物的性能技术参数或服务的质量、规格型号和数量等及其他进行检验。如发现性能技术参数服务的质量、规格型号和数量等任何一项与招标要求规定不符，甲方有权拒绝接受。</w:t>
      </w:r>
    </w:p>
    <w:p>
      <w:pPr>
        <w:pStyle w:val="null3"/>
        <w:jc w:val="both"/>
      </w:pPr>
      <w:r>
        <w:rPr>
          <w:sz w:val="24"/>
          <w:b/>
        </w:rPr>
        <w:t>八、培训要求</w:t>
      </w:r>
    </w:p>
    <w:p>
      <w:pPr>
        <w:pStyle w:val="null3"/>
        <w:ind w:firstLine="420"/>
        <w:jc w:val="both"/>
      </w:pPr>
      <w:r>
        <w:rPr>
          <w:sz w:val="24"/>
        </w:rPr>
        <w:t>1.</w:t>
      </w:r>
      <w:r>
        <w:rPr>
          <w:sz w:val="24"/>
        </w:rPr>
        <w:t>培训地点：甲方指定地点。</w:t>
      </w:r>
    </w:p>
    <w:p>
      <w:pPr>
        <w:pStyle w:val="null3"/>
        <w:ind w:firstLine="420"/>
        <w:jc w:val="both"/>
      </w:pPr>
      <w:r>
        <w:rPr>
          <w:sz w:val="24"/>
        </w:rPr>
        <w:t>2.</w:t>
      </w:r>
      <w:r>
        <w:rPr>
          <w:sz w:val="24"/>
        </w:rPr>
        <w:t>要求乙方免费负责提供有关货物构成及原理、安装及调试、功能及操作、维护保养及故障排除等培训。</w:t>
      </w:r>
    </w:p>
    <w:p>
      <w:pPr>
        <w:pStyle w:val="null3"/>
        <w:ind w:firstLine="420"/>
        <w:jc w:val="both"/>
      </w:pPr>
      <w:r>
        <w:rPr>
          <w:sz w:val="24"/>
        </w:rPr>
        <w:t>3.</w:t>
      </w:r>
      <w:r>
        <w:rPr>
          <w:sz w:val="24"/>
        </w:rPr>
        <w:t>培训讲师须用中文授课，除非有其它的协议规定。</w:t>
      </w:r>
    </w:p>
    <w:p>
      <w:pPr>
        <w:pStyle w:val="null3"/>
        <w:ind w:firstLine="420"/>
        <w:jc w:val="both"/>
      </w:pPr>
      <w:r>
        <w:rPr>
          <w:sz w:val="24"/>
        </w:rPr>
        <w:t>4.</w:t>
      </w:r>
      <w:r>
        <w:rPr>
          <w:sz w:val="24"/>
        </w:rPr>
        <w:t>乙方应提供全面的培训计划和课程内容安排，并在合同签订后征得甲方同意后实施。</w:t>
      </w:r>
    </w:p>
    <w:p>
      <w:pPr>
        <w:pStyle w:val="null3"/>
        <w:ind w:firstLine="420"/>
        <w:jc w:val="both"/>
      </w:pPr>
      <w:r>
        <w:rPr>
          <w:sz w:val="24"/>
        </w:rPr>
        <w:t>5.</w:t>
      </w:r>
      <w:r>
        <w:rPr>
          <w:sz w:val="24"/>
        </w:rPr>
        <w:t>乙方应负责所有培训费用（含培训教材费）及各项支出包括甲方所在地城市与培训地之间的往返交通费用，当地的交通费用，食宿费用，每人日培训费用等。</w:t>
      </w:r>
    </w:p>
    <w:p>
      <w:pPr>
        <w:pStyle w:val="null3"/>
        <w:jc w:val="both"/>
      </w:pPr>
      <w:r>
        <w:rPr>
          <w:sz w:val="24"/>
          <w:b/>
        </w:rPr>
        <w:t>九、质保期及售后服务要求</w:t>
      </w:r>
    </w:p>
    <w:p>
      <w:pPr>
        <w:pStyle w:val="null3"/>
        <w:ind w:firstLine="420"/>
        <w:jc w:val="both"/>
      </w:pPr>
      <w:r>
        <w:rPr>
          <w:sz w:val="24"/>
        </w:rPr>
        <w:t>1.</w:t>
      </w:r>
      <w:r>
        <w:rPr>
          <w:sz w:val="24"/>
        </w:rPr>
        <w:t>质保期：自项目验收合格之日起</w:t>
      </w:r>
      <w:r>
        <w:rPr>
          <w:sz w:val="24"/>
        </w:rPr>
        <w:t>3</w:t>
      </w:r>
      <w:r>
        <w:rPr>
          <w:sz w:val="24"/>
        </w:rPr>
        <w:t>年。</w:t>
      </w:r>
    </w:p>
    <w:p>
      <w:pPr>
        <w:pStyle w:val="null3"/>
        <w:ind w:firstLine="420"/>
        <w:jc w:val="both"/>
      </w:pPr>
      <w:r>
        <w:rPr>
          <w:sz w:val="24"/>
        </w:rPr>
        <w:t>2.</w:t>
      </w:r>
      <w:r>
        <w:rPr>
          <w:sz w:val="24"/>
        </w:rPr>
        <w:t>售后服务：</w:t>
      </w:r>
    </w:p>
    <w:p>
      <w:pPr>
        <w:pStyle w:val="null3"/>
        <w:ind w:firstLine="420"/>
        <w:jc w:val="both"/>
      </w:pPr>
      <w:r>
        <w:rPr>
          <w:sz w:val="24"/>
        </w:rPr>
        <w:t>（</w:t>
      </w:r>
      <w:r>
        <w:rPr>
          <w:sz w:val="24"/>
        </w:rPr>
        <w:t>1</w:t>
      </w:r>
      <w:r>
        <w:rPr>
          <w:sz w:val="24"/>
        </w:rPr>
        <w:t>）乙方应严格依据《中华人民共和国消费者权益保护法》、《中华人民共和国产品质量法》实行售后三包服务。</w:t>
      </w:r>
    </w:p>
    <w:p>
      <w:pPr>
        <w:pStyle w:val="null3"/>
        <w:ind w:firstLine="420"/>
        <w:jc w:val="both"/>
      </w:pPr>
      <w:r>
        <w:rPr>
          <w:sz w:val="24"/>
        </w:rPr>
        <w:t>（</w:t>
      </w:r>
      <w:r>
        <w:rPr>
          <w:sz w:val="24"/>
        </w:rPr>
        <w:t>2</w:t>
      </w:r>
      <w:r>
        <w:rPr>
          <w:sz w:val="24"/>
        </w:rPr>
        <w:t>）质保期内：设备及系统非人为及不可抗力造成的损坏或质量问题，乙方必须免费予以技术服务、维修及配件更换。</w:t>
      </w:r>
    </w:p>
    <w:p>
      <w:pPr>
        <w:pStyle w:val="null3"/>
        <w:ind w:firstLine="420"/>
        <w:jc w:val="both"/>
      </w:pPr>
      <w:r>
        <w:rPr>
          <w:sz w:val="24"/>
        </w:rPr>
        <w:t>（</w:t>
      </w:r>
      <w:r>
        <w:rPr>
          <w:sz w:val="24"/>
        </w:rPr>
        <w:t>3</w:t>
      </w:r>
      <w:r>
        <w:rPr>
          <w:sz w:val="24"/>
        </w:rPr>
        <w:t>）维修响应速度：乙方接报后</w:t>
      </w:r>
      <w:r>
        <w:rPr>
          <w:sz w:val="24"/>
        </w:rPr>
        <w:t>10</w:t>
      </w:r>
      <w:r>
        <w:rPr>
          <w:sz w:val="24"/>
        </w:rPr>
        <w:t>分钟内电话服务响应，</w:t>
      </w:r>
      <w:r>
        <w:rPr>
          <w:sz w:val="24"/>
        </w:rPr>
        <w:t>1</w:t>
      </w:r>
      <w:r>
        <w:rPr>
          <w:sz w:val="24"/>
        </w:rPr>
        <w:t>小时内到达现场维护，</w:t>
      </w:r>
      <w:r>
        <w:rPr>
          <w:sz w:val="24"/>
        </w:rPr>
        <w:t>10</w:t>
      </w:r>
      <w:r>
        <w:rPr>
          <w:sz w:val="24"/>
        </w:rPr>
        <w:t>小时内解除故障。特殊情况无法修复的，质保期内乙方应无条件更换新设备或提供同等质量的替代品；或采取使设备可正常运转的措施。</w:t>
      </w:r>
    </w:p>
    <w:p>
      <w:pPr>
        <w:pStyle w:val="null3"/>
        <w:ind w:firstLine="420"/>
        <w:jc w:val="both"/>
      </w:pPr>
      <w:r>
        <w:rPr>
          <w:sz w:val="24"/>
        </w:rPr>
        <w:t>（</w:t>
      </w:r>
      <w:r>
        <w:rPr>
          <w:sz w:val="24"/>
        </w:rPr>
        <w:t>4</w:t>
      </w:r>
      <w:r>
        <w:rPr>
          <w:sz w:val="24"/>
        </w:rPr>
        <w:t>）应急响应速度：乙方接报后应急情况下</w:t>
      </w:r>
      <w:r>
        <w:rPr>
          <w:sz w:val="24"/>
        </w:rPr>
        <w:t>8</w:t>
      </w:r>
      <w:r>
        <w:rPr>
          <w:sz w:val="24"/>
        </w:rPr>
        <w:t>小时内解除故障。</w:t>
      </w:r>
    </w:p>
    <w:p>
      <w:pPr>
        <w:pStyle w:val="null3"/>
        <w:jc w:val="both"/>
      </w:pPr>
      <w:r>
        <w:rPr>
          <w:sz w:val="24"/>
          <w:b/>
        </w:rPr>
        <w:t>十、违约责任与赔偿损失</w:t>
      </w:r>
    </w:p>
    <w:p>
      <w:pPr>
        <w:pStyle w:val="null3"/>
        <w:ind w:firstLine="420"/>
        <w:jc w:val="both"/>
      </w:pPr>
      <w:r>
        <w:rPr>
          <w:sz w:val="24"/>
        </w:rPr>
        <w:t>1.</w:t>
      </w:r>
      <w:r>
        <w:rPr>
          <w:sz w:val="24"/>
        </w:rPr>
        <w:t>乙方交付的货物不符合本合同规定的，甲方有权拒收，并且乙方须向甲方支付本合同总价</w:t>
      </w:r>
      <w:r>
        <w:rPr>
          <w:sz w:val="24"/>
        </w:rPr>
        <w:t>5%</w:t>
      </w:r>
      <w:r>
        <w:rPr>
          <w:sz w:val="24"/>
        </w:rPr>
        <w:t>的违约金。</w:t>
      </w:r>
    </w:p>
    <w:p>
      <w:pPr>
        <w:pStyle w:val="null3"/>
        <w:ind w:firstLine="420"/>
        <w:jc w:val="both"/>
      </w:pPr>
      <w:r>
        <w:rPr>
          <w:sz w:val="24"/>
        </w:rPr>
        <w:t>2.</w:t>
      </w:r>
      <w:r>
        <w:rPr>
          <w:sz w:val="24"/>
        </w:rPr>
        <w:t>乙方未能按本合同规定的交货时间交付货物，从逾期之日起每日按本合同总价</w:t>
      </w:r>
      <w:r>
        <w:rPr>
          <w:sz w:val="24"/>
        </w:rPr>
        <w:t>3</w:t>
      </w:r>
      <w:r>
        <w:rPr>
          <w:sz w:val="24"/>
        </w:rPr>
        <w:t>‰的数额向甲方支付违约金；逾期半个月以上的，甲方有权终止合同，由此造成的甲方经济损失由乙方承担。</w:t>
      </w:r>
    </w:p>
    <w:p>
      <w:pPr>
        <w:pStyle w:val="null3"/>
        <w:ind w:firstLine="420"/>
        <w:jc w:val="both"/>
      </w:pPr>
      <w:r>
        <w:rPr>
          <w:sz w:val="24"/>
        </w:rPr>
        <w:t>3.</w:t>
      </w:r>
      <w:r>
        <w:rPr>
          <w:sz w:val="24"/>
        </w:rPr>
        <w:t>甲方无正当理由拒收货物，到期拒付货物款项的，甲方向乙方偿付本合同总的</w:t>
      </w:r>
      <w:r>
        <w:rPr>
          <w:sz w:val="24"/>
        </w:rPr>
        <w:t>5%</w:t>
      </w:r>
      <w:r>
        <w:rPr>
          <w:sz w:val="24"/>
        </w:rPr>
        <w:t>的违约金。甲方人途期付款，则每日按本合同总价的</w:t>
      </w:r>
      <w:r>
        <w:rPr>
          <w:sz w:val="24"/>
        </w:rPr>
        <w:t>3</w:t>
      </w:r>
      <w:r>
        <w:rPr>
          <w:sz w:val="24"/>
        </w:rPr>
        <w:t>‰向乙方偿付违约金。</w:t>
      </w:r>
    </w:p>
    <w:p>
      <w:pPr>
        <w:pStyle w:val="null3"/>
        <w:ind w:firstLine="420"/>
        <w:jc w:val="both"/>
      </w:pPr>
      <w:r>
        <w:rPr>
          <w:sz w:val="24"/>
        </w:rPr>
        <w:t>4.</w:t>
      </w:r>
      <w:r>
        <w:rPr>
          <w:sz w:val="24"/>
        </w:rPr>
        <w:t>其它违约责任按《中华人民共和国民法典（合同编）》处理。</w:t>
      </w:r>
    </w:p>
    <w:p>
      <w:pPr>
        <w:pStyle w:val="null3"/>
        <w:jc w:val="both"/>
      </w:pPr>
      <w:r>
        <w:rPr>
          <w:sz w:val="24"/>
          <w:b/>
        </w:rPr>
        <w:t>十一、争议的解决</w:t>
      </w:r>
    </w:p>
    <w:p>
      <w:pPr>
        <w:pStyle w:val="null3"/>
        <w:ind w:firstLine="420"/>
        <w:jc w:val="both"/>
      </w:pPr>
      <w:r>
        <w:rPr>
          <w:sz w:val="24"/>
        </w:rPr>
        <w:t>合同执行过程中发生的任何争议，如双方不能通过友好协商解决，按相关法律法规处理。</w:t>
      </w:r>
    </w:p>
    <w:p>
      <w:pPr>
        <w:pStyle w:val="null3"/>
        <w:jc w:val="both"/>
      </w:pPr>
      <w:r>
        <w:rPr>
          <w:sz w:val="24"/>
          <w:b/>
        </w:rPr>
        <w:t>十二、不可抗力</w:t>
      </w:r>
    </w:p>
    <w:p>
      <w:pPr>
        <w:pStyle w:val="null3"/>
        <w:ind w:firstLine="420"/>
        <w:jc w:val="both"/>
      </w:pPr>
      <w:r>
        <w:rPr>
          <w:sz w:val="24"/>
        </w:rPr>
        <w:t>任何一方由于不可抗力原因不能履行合同时，应在不可抗力事件结束后</w:t>
      </w:r>
      <w:r>
        <w:rPr>
          <w:sz w:val="24"/>
        </w:rPr>
        <w:t>1</w:t>
      </w:r>
      <w:r>
        <w:rPr>
          <w:sz w:val="24"/>
        </w:rPr>
        <w:t>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4"/>
          <w:b/>
        </w:rPr>
        <w:t>十三、税费</w:t>
      </w:r>
    </w:p>
    <w:p>
      <w:pPr>
        <w:pStyle w:val="null3"/>
        <w:ind w:firstLine="420"/>
        <w:jc w:val="both"/>
      </w:pPr>
      <w:r>
        <w:rPr>
          <w:sz w:val="24"/>
        </w:rPr>
        <w:t>在中国境内、外发生的与本合同执行有关的一切税费均由乙方负担。</w:t>
      </w:r>
    </w:p>
    <w:p>
      <w:pPr>
        <w:pStyle w:val="null3"/>
        <w:jc w:val="both"/>
      </w:pPr>
      <w:r>
        <w:rPr>
          <w:sz w:val="24"/>
          <w:b/>
        </w:rPr>
        <w:t>十四、其它</w:t>
      </w:r>
    </w:p>
    <w:p>
      <w:pPr>
        <w:pStyle w:val="null3"/>
        <w:ind w:firstLine="420"/>
        <w:jc w:val="both"/>
      </w:pPr>
      <w:r>
        <w:rPr>
          <w:sz w:val="24"/>
        </w:rPr>
        <w:t>1.</w:t>
      </w:r>
      <w:r>
        <w:rPr>
          <w:sz w:val="24"/>
        </w:rPr>
        <w:t>本合同所有附件、招标文件、投标文件、中标通知书均为合同的有效组成部分，与本合具有同等法律效力。</w:t>
      </w:r>
    </w:p>
    <w:p>
      <w:pPr>
        <w:pStyle w:val="null3"/>
        <w:ind w:firstLine="420"/>
        <w:jc w:val="both"/>
      </w:pPr>
      <w:r>
        <w:rPr>
          <w:sz w:val="24"/>
        </w:rPr>
        <w:t>2.</w:t>
      </w:r>
      <w:r>
        <w:rPr>
          <w:sz w:val="24"/>
        </w:rPr>
        <w:t>在执行本合同的过程中，所有经双方签署确认的文件（包括会议纪要、补充协议、往来信函）即成为本合同的有效组成部分。</w:t>
      </w:r>
    </w:p>
    <w:p>
      <w:pPr>
        <w:pStyle w:val="null3"/>
        <w:ind w:firstLine="420"/>
        <w:jc w:val="both"/>
      </w:pPr>
      <w:r>
        <w:rPr>
          <w:sz w:val="24"/>
        </w:rPr>
        <w:t>3.</w:t>
      </w:r>
      <w:r>
        <w:rPr>
          <w:sz w:val="24"/>
        </w:rPr>
        <w:t>如一方地址、电话、传真号码有变更，应在变更当日内书面通知对方，否则，应承担相应责任。</w:t>
      </w:r>
    </w:p>
    <w:p>
      <w:pPr>
        <w:pStyle w:val="null3"/>
        <w:ind w:firstLine="420"/>
        <w:jc w:val="both"/>
      </w:pPr>
      <w:r>
        <w:rPr>
          <w:sz w:val="24"/>
        </w:rPr>
        <w:t>4.</w:t>
      </w:r>
      <w:r>
        <w:rPr>
          <w:sz w:val="24"/>
        </w:rPr>
        <w:t>除甲方事先书面同意外，乙方不得部分成全部转让其应履行的合同项下的义务。</w:t>
      </w:r>
    </w:p>
    <w:p>
      <w:pPr>
        <w:pStyle w:val="null3"/>
        <w:jc w:val="both"/>
      </w:pPr>
      <w:r>
        <w:rPr>
          <w:sz w:val="24"/>
          <w:b/>
        </w:rPr>
        <w:t>十五、合同生效</w:t>
      </w:r>
    </w:p>
    <w:p>
      <w:pPr>
        <w:pStyle w:val="null3"/>
        <w:ind w:firstLine="420"/>
        <w:jc w:val="both"/>
      </w:pPr>
      <w:r>
        <w:rPr>
          <w:sz w:val="24"/>
        </w:rPr>
        <w:t>1.</w:t>
      </w:r>
      <w:r>
        <w:rPr>
          <w:sz w:val="24"/>
        </w:rPr>
        <w:t>本合同在甲乙双方法人代表或其授权代表签字盖章后生效。</w:t>
      </w:r>
    </w:p>
    <w:p>
      <w:pPr>
        <w:pStyle w:val="null3"/>
        <w:ind w:firstLine="420"/>
        <w:jc w:val="both"/>
      </w:pPr>
      <w:r>
        <w:rPr>
          <w:sz w:val="24"/>
        </w:rPr>
        <w:t>2.</w:t>
      </w:r>
      <w:r>
        <w:rPr>
          <w:sz w:val="24"/>
        </w:rPr>
        <w:t>合同一式</w:t>
      </w:r>
      <w:r>
        <w:rPr>
          <w:u w:val="single"/>
        </w:rPr>
        <w:t xml:space="preserve">    </w:t>
      </w:r>
      <w:r>
        <w:rPr>
          <w:sz w:val="24"/>
        </w:rPr>
        <w:t>份。</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4228"/>
        <w:gridCol w:w="4078"/>
      </w:tblGrid>
      <w:tr>
        <w:tc>
          <w:tcPr>
            <w:tcW w:type="dxa" w:w="42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甲方（盖章）：</w:t>
            </w:r>
          </w:p>
        </w:tc>
        <w:tc>
          <w:tcPr>
            <w:tcW w:type="dxa" w:w="407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20"/>
              <w:jc w:val="both"/>
            </w:pPr>
            <w:r>
              <w:rPr>
                <w:sz w:val="24"/>
              </w:rPr>
              <w:t>乙方</w:t>
            </w:r>
            <w:r>
              <w:rPr>
                <w:sz w:val="24"/>
              </w:rPr>
              <w:t>(</w:t>
            </w:r>
            <w:r>
              <w:rPr>
                <w:sz w:val="24"/>
              </w:rPr>
              <w:t>盖章</w:t>
            </w:r>
            <w:r>
              <w:rPr>
                <w:sz w:val="24"/>
              </w:rPr>
              <w:t>)</w:t>
            </w:r>
            <w:r>
              <w:rPr>
                <w:sz w:val="24"/>
              </w:rPr>
              <w:t>：</w:t>
            </w:r>
          </w:p>
        </w:tc>
      </w:tr>
      <w:tr>
        <w:tc>
          <w:tcPr>
            <w:tcW w:type="dxa" w:w="42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法定代表人或</w:t>
            </w:r>
          </w:p>
          <w:p>
            <w:pPr>
              <w:pStyle w:val="null3"/>
              <w:jc w:val="both"/>
            </w:pPr>
            <w:r>
              <w:rPr>
                <w:sz w:val="24"/>
              </w:rPr>
              <w:t>授权代表</w:t>
            </w:r>
            <w:r>
              <w:rPr>
                <w:sz w:val="24"/>
              </w:rPr>
              <w:t>(</w:t>
            </w:r>
            <w:r>
              <w:rPr>
                <w:sz w:val="24"/>
              </w:rPr>
              <w:t>签章</w:t>
            </w:r>
            <w:r>
              <w:rPr>
                <w:sz w:val="24"/>
              </w:rPr>
              <w:t>)</w:t>
            </w:r>
            <w:r>
              <w:rPr>
                <w:sz w:val="24"/>
              </w:rPr>
              <w:t>：</w:t>
            </w:r>
          </w:p>
          <w:p>
            <w:pPr>
              <w:pStyle w:val="null3"/>
              <w:ind w:firstLine="420"/>
              <w:jc w:val="both"/>
            </w:pPr>
          </w:p>
        </w:tc>
        <w:tc>
          <w:tcPr>
            <w:tcW w:type="dxa" w:w="407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法定代表人或</w:t>
            </w:r>
          </w:p>
          <w:p>
            <w:pPr>
              <w:pStyle w:val="null3"/>
              <w:jc w:val="both"/>
            </w:pPr>
            <w:r>
              <w:rPr>
                <w:sz w:val="24"/>
              </w:rPr>
              <w:t>授权代表</w:t>
            </w:r>
            <w:r>
              <w:rPr>
                <w:sz w:val="24"/>
              </w:rPr>
              <w:t>(</w:t>
            </w:r>
            <w:r>
              <w:rPr>
                <w:sz w:val="24"/>
              </w:rPr>
              <w:t>签章</w:t>
            </w:r>
            <w:r>
              <w:rPr>
                <w:sz w:val="24"/>
              </w:rPr>
              <w:t>)</w:t>
            </w:r>
            <w:r>
              <w:rPr>
                <w:sz w:val="24"/>
              </w:rPr>
              <w:t>：</w:t>
            </w:r>
          </w:p>
        </w:tc>
      </w:tr>
      <w:tr>
        <w:tc>
          <w:tcPr>
            <w:tcW w:type="dxa" w:w="42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地址：</w:t>
            </w:r>
          </w:p>
        </w:tc>
        <w:tc>
          <w:tcPr>
            <w:tcW w:type="dxa" w:w="407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地址：</w:t>
            </w:r>
          </w:p>
        </w:tc>
      </w:tr>
      <w:tr>
        <w:tc>
          <w:tcPr>
            <w:tcW w:type="dxa" w:w="42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电话：</w:t>
            </w:r>
          </w:p>
        </w:tc>
        <w:tc>
          <w:tcPr>
            <w:tcW w:type="dxa" w:w="407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电话：</w:t>
            </w:r>
          </w:p>
        </w:tc>
      </w:tr>
      <w:tr>
        <w:tc>
          <w:tcPr>
            <w:tcW w:type="dxa" w:w="42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开户银行：</w:t>
            </w:r>
          </w:p>
        </w:tc>
        <w:tc>
          <w:tcPr>
            <w:tcW w:type="dxa" w:w="407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开户银行：</w:t>
            </w:r>
          </w:p>
        </w:tc>
      </w:tr>
      <w:tr>
        <w:tc>
          <w:tcPr>
            <w:tcW w:type="dxa" w:w="42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银行账户：</w:t>
            </w:r>
          </w:p>
        </w:tc>
        <w:tc>
          <w:tcPr>
            <w:tcW w:type="dxa" w:w="407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银行账户：</w:t>
            </w:r>
          </w:p>
        </w:tc>
      </w:tr>
      <w:tr>
        <w:tc>
          <w:tcPr>
            <w:tcW w:type="dxa" w:w="42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签订日期：</w:t>
            </w:r>
            <w:r>
              <w:rPr>
                <w:sz w:val="19"/>
              </w:rPr>
              <w:t xml:space="preserve">   </w:t>
            </w:r>
            <w:r>
              <w:rPr>
                <w:sz w:val="24"/>
              </w:rPr>
              <w:t>年</w:t>
            </w:r>
            <w:r>
              <w:rPr>
                <w:sz w:val="19"/>
              </w:rPr>
              <w:t xml:space="preserve">    </w:t>
            </w:r>
            <w:r>
              <w:rPr>
                <w:sz w:val="24"/>
              </w:rPr>
              <w:t>月</w:t>
            </w:r>
            <w:r>
              <w:rPr>
                <w:sz w:val="19"/>
              </w:rPr>
              <w:t xml:space="preserve">    </w:t>
            </w:r>
            <w:r>
              <w:rPr>
                <w:sz w:val="24"/>
              </w:rPr>
              <w:t>日</w:t>
            </w:r>
          </w:p>
        </w:tc>
        <w:tc>
          <w:tcPr>
            <w:tcW w:type="dxa" w:w="407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签订日期：</w:t>
            </w:r>
            <w:r>
              <w:rPr>
                <w:sz w:val="19"/>
              </w:rPr>
              <w:t xml:space="preserve">   </w:t>
            </w:r>
            <w:r>
              <w:rPr>
                <w:sz w:val="24"/>
              </w:rPr>
              <w:t>年</w:t>
            </w:r>
            <w:r>
              <w:rPr>
                <w:sz w:val="19"/>
              </w:rPr>
              <w:t xml:space="preserve">    </w:t>
            </w:r>
            <w:r>
              <w:rPr>
                <w:sz w:val="24"/>
              </w:rPr>
              <w:t>月</w:t>
            </w:r>
            <w:r>
              <w:rPr>
                <w:sz w:val="19"/>
              </w:rPr>
              <w:t xml:space="preserve">    </w:t>
            </w:r>
            <w:r>
              <w:rPr>
                <w:sz w:val="24"/>
              </w:rPr>
              <w:t>日</w:t>
            </w: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441900021-2026-00385</w:t>
      </w:r>
    </w:p>
    <w:p>
      <w:pPr>
        <w:pStyle w:val="null3"/>
        <w:jc w:val="center"/>
        <w:outlineLvl w:val="3"/>
      </w:pPr>
      <w:r>
        <w:rPr>
          <w:sz w:val="24"/>
          <w:b/>
        </w:rPr>
        <w:t>采购项目编号：</w:t>
      </w:r>
      <w:r>
        <w:rPr>
          <w:sz w:val="24"/>
          <w:b/>
        </w:rPr>
        <w:t>441900021-2026-00385</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广东中元招标代理有限公司</w:t>
      </w:r>
    </w:p>
    <w:p>
      <w:pPr>
        <w:pStyle w:val="null3"/>
        <w:ind w:firstLine="480"/>
      </w:pPr>
      <w:r>
        <w:rPr/>
        <w:t xml:space="preserve"> 你方组织的</w:t>
      </w:r>
      <w:r>
        <w:rPr>
          <w:u w:val="single"/>
        </w:rPr>
        <w:t>“</w:t>
      </w:r>
      <w:r>
        <w:rPr>
          <w:u w:val="single"/>
        </w:rPr>
        <w:t>东莞市大朗镇老旧监控设备更新改造项目</w:t>
      </w:r>
      <w:r>
        <w:rPr>
          <w:u w:val="single"/>
        </w:rPr>
        <w:t>”</w:t>
      </w:r>
      <w:r>
        <w:rPr/>
        <w:t>项目的招标[采购项目编号为：</w:t>
      </w:r>
      <w:r>
        <w:rPr>
          <w:u w:val="single"/>
        </w:rPr>
        <w:t>441900021-2026-00385</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东莞市大朗镇老旧监控设备更新改造项目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广东中元招标代理有限公司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东莞市大朗镇老旧监控设备更新改造项目</w:t>
      </w:r>
      <w:r>
        <w:rPr/>
        <w:t>”项目采购[采购项目编号为</w:t>
      </w:r>
      <w:r>
        <w:rPr/>
        <w:t>441900021-2026-00385</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东莞市公安局大朗分局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广东中元招标代理有限公司</w:t>
      </w:r>
    </w:p>
    <w:p>
      <w:pPr>
        <w:pStyle w:val="null3"/>
        <w:ind w:firstLine="480"/>
      </w:pPr>
      <w:r>
        <w:rPr/>
        <w:t xml:space="preserve"> 如果我方在贵采购代理机构组织的</w:t>
      </w:r>
      <w:r>
        <w:rPr/>
        <w:t>东莞市大朗镇老旧监控设备更新改造项目</w:t>
      </w:r>
      <w:r>
        <w:rPr/>
        <w:t>招标中获中标（采购项目编号：</w:t>
      </w:r>
      <w:r>
        <w:rPr/>
        <w:t>441900021-2026-00385</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广东中元招标代理有限公司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广东中元招标代理有限公司</w:t>
      </w:r>
    </w:p>
    <w:p>
      <w:pPr>
        <w:pStyle w:val="null3"/>
        <w:ind w:firstLine="480"/>
      </w:pPr>
      <w:r>
        <w:rPr/>
        <w:t>我单位已登记并准备参与“</w:t>
      </w:r>
      <w:r>
        <w:rPr/>
        <w:t>东莞市大朗镇老旧监控设备更新改造项目</w:t>
      </w:r>
      <w:r>
        <w:rPr/>
        <w:t>”项目（采购项目编号：</w:t>
      </w:r>
      <w:r>
        <w:rPr/>
        <w:t>441900021-2026-00385</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