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ascii="黑体" w:hAnsi="华文中宋" w:eastAsia="黑体"/>
          <w:color w:val="auto"/>
          <w:sz w:val="32"/>
          <w:szCs w:val="32"/>
        </w:rPr>
      </w:pPr>
      <w:r>
        <w:rPr>
          <w:rFonts w:hint="eastAsia" w:asciiTheme="minorEastAsia" w:hAnsiTheme="minorEastAsia" w:eastAsiaTheme="minorEastAsia"/>
          <w:color w:val="auto"/>
          <w:szCs w:val="21"/>
          <w:u w:val="single"/>
          <w:lang w:eastAsia="zh-CN"/>
        </w:rPr>
        <w:t>孝坪支行新建营业用房项目</w:t>
      </w:r>
      <w:r>
        <w:rPr>
          <w:rFonts w:hint="eastAsia" w:asciiTheme="minorEastAsia" w:hAnsiTheme="minorEastAsia" w:eastAsiaTheme="minorEastAsia"/>
          <w:color w:val="auto"/>
          <w:szCs w:val="21"/>
          <w:u w:val="single"/>
          <w:lang w:val="en-US" w:eastAsia="zh-CN"/>
        </w:rPr>
        <w:t>公开招标邀请公告</w:t>
      </w:r>
      <w:bookmarkStart w:id="19" w:name="_GoBack"/>
      <w:bookmarkEnd w:id="19"/>
    </w:p>
    <w:p>
      <w:pPr>
        <w:pStyle w:val="3"/>
        <w:adjustRightInd w:val="0"/>
        <w:snapToGrid w:val="0"/>
        <w:spacing w:line="360" w:lineRule="auto"/>
        <w:jc w:val="center"/>
        <w:rPr>
          <w:rFonts w:hAnsi="宋体"/>
          <w:iCs/>
          <w:color w:val="auto"/>
        </w:rPr>
      </w:pP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Theme="minorEastAsia" w:hAnsiTheme="minorEastAsia"/>
          <w:color w:val="auto"/>
          <w:szCs w:val="21"/>
          <w:u w:val="single"/>
          <w:lang w:eastAsia="zh-CN"/>
        </w:rPr>
        <w:t>湖南辰溪农村商业银行股份有限公司</w:t>
      </w:r>
      <w:r>
        <w:rPr>
          <w:rFonts w:hint="eastAsia" w:asciiTheme="minorEastAsia" w:hAnsiTheme="minorEastAsia"/>
          <w:color w:val="auto"/>
          <w:szCs w:val="21"/>
          <w:u w:val="single"/>
        </w:rPr>
        <w:t xml:space="preserve"> </w:t>
      </w:r>
      <w:r>
        <w:rPr>
          <w:rFonts w:hint="eastAsia" w:asciiTheme="minorEastAsia" w:hAnsiTheme="minorEastAsia" w:eastAsiaTheme="minorEastAsia"/>
          <w:color w:val="auto"/>
          <w:szCs w:val="21"/>
        </w:rPr>
        <w:t>的</w:t>
      </w:r>
      <w:r>
        <w:rPr>
          <w:rFonts w:hint="eastAsia" w:asciiTheme="minorEastAsia" w:hAnsiTheme="minorEastAsia" w:eastAsiaTheme="minorEastAsia"/>
          <w:color w:val="auto"/>
          <w:szCs w:val="21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/>
          <w:color w:val="auto"/>
          <w:szCs w:val="21"/>
          <w:u w:val="single"/>
          <w:lang w:eastAsia="zh-CN"/>
        </w:rPr>
        <w:t>孝坪支行新建营业用房项目</w:t>
      </w:r>
      <w:r>
        <w:rPr>
          <w:rFonts w:hint="eastAsia" w:asciiTheme="minorEastAsia" w:hAnsiTheme="minorEastAsia" w:eastAsiaTheme="minorEastAsia"/>
          <w:color w:val="auto"/>
          <w:szCs w:val="21"/>
          <w:u w:val="single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Cs w:val="21"/>
        </w:rPr>
        <w:t>进行公开招标采购，现邀请合格投标人参加投标。</w:t>
      </w:r>
    </w:p>
    <w:p>
      <w:pPr>
        <w:adjustRightInd w:val="0"/>
        <w:snapToGrid w:val="0"/>
        <w:spacing w:line="360" w:lineRule="auto"/>
        <w:ind w:firstLine="422" w:firstLineChars="200"/>
        <w:outlineLvl w:val="1"/>
        <w:rPr>
          <w:rFonts w:ascii="宋体" w:hAnsi="宋体"/>
          <w:b/>
          <w:color w:val="auto"/>
          <w:szCs w:val="21"/>
        </w:rPr>
      </w:pPr>
      <w:bookmarkStart w:id="0" w:name="_Toc29655"/>
      <w:r>
        <w:rPr>
          <w:rFonts w:hint="eastAsia" w:ascii="宋体" w:hAnsi="宋体"/>
          <w:b/>
          <w:color w:val="auto"/>
          <w:szCs w:val="21"/>
        </w:rPr>
        <w:t>一、采购项目基本信息</w:t>
      </w:r>
      <w:bookmarkEnd w:id="0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outlineLvl w:val="2"/>
        <w:rPr>
          <w:rFonts w:ascii="宋体" w:hAnsi="宋体" w:eastAsia="宋体"/>
          <w:color w:val="000000"/>
          <w:szCs w:val="21"/>
        </w:rPr>
      </w:pPr>
      <w:bookmarkStart w:id="1" w:name="_Toc5556"/>
      <w:r>
        <w:rPr>
          <w:rFonts w:hint="eastAsia" w:ascii="宋体" w:hAnsi="宋体" w:eastAsia="宋体"/>
          <w:color w:val="000000"/>
          <w:szCs w:val="21"/>
        </w:rPr>
        <w:t>1、采购项目名称：</w:t>
      </w:r>
      <w:r>
        <w:rPr>
          <w:rFonts w:hint="eastAsia" w:ascii="宋体" w:hAnsi="宋体"/>
          <w:color w:val="000000"/>
          <w:szCs w:val="21"/>
          <w:u w:val="single"/>
        </w:rPr>
        <w:t xml:space="preserve"> </w:t>
      </w:r>
      <w:r>
        <w:rPr>
          <w:rFonts w:hint="eastAsia" w:ascii="宋体" w:hAnsi="宋体"/>
          <w:color w:val="000000"/>
          <w:szCs w:val="21"/>
          <w:u w:val="single"/>
          <w:lang w:eastAsia="zh-CN"/>
        </w:rPr>
        <w:t>孝坪支行新建营业用房项目</w:t>
      </w:r>
      <w:bookmarkEnd w:id="1"/>
      <w:r>
        <w:rPr>
          <w:rFonts w:hint="eastAsia" w:ascii="宋体" w:hAnsi="宋体"/>
          <w:color w:val="000000"/>
          <w:szCs w:val="21"/>
          <w:u w:val="single"/>
          <w:lang w:eastAsia="zh-CN"/>
        </w:rPr>
        <w:t xml:space="preserve"> </w:t>
      </w:r>
      <w:r>
        <w:rPr>
          <w:rFonts w:hint="eastAsia" w:ascii="宋体" w:hAnsi="宋体"/>
          <w:color w:val="000000"/>
          <w:szCs w:val="21"/>
          <w:u w:val="single"/>
        </w:rPr>
        <w:t xml:space="preserve"> 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default" w:ascii="宋体" w:hAnsi="宋体" w:eastAsia="宋体"/>
          <w:i/>
          <w:color w:val="000000"/>
          <w:szCs w:val="21"/>
          <w:u w:val="none"/>
          <w:lang w:val="en-US" w:eastAsia="zh-CN"/>
        </w:rPr>
      </w:pPr>
      <w:r>
        <w:rPr>
          <w:rFonts w:hint="eastAsia" w:ascii="宋体" w:hAnsi="宋体" w:eastAsia="宋体"/>
          <w:color w:val="000000"/>
          <w:szCs w:val="21"/>
        </w:rPr>
        <w:t>2、</w:t>
      </w:r>
      <w:r>
        <w:rPr>
          <w:rFonts w:hint="eastAsia" w:asciiTheme="minorEastAsia" w:hAnsiTheme="minorEastAsia" w:eastAsiaTheme="minorEastAsia"/>
          <w:color w:val="auto"/>
          <w:szCs w:val="21"/>
        </w:rPr>
        <w:t>采购</w:t>
      </w:r>
      <w:r>
        <w:rPr>
          <w:rFonts w:hint="eastAsia" w:ascii="宋体" w:hAnsi="宋体" w:eastAsia="宋体"/>
          <w:color w:val="000000"/>
          <w:szCs w:val="21"/>
        </w:rPr>
        <w:t>委托代理编号：</w:t>
      </w:r>
      <w:r>
        <w:rPr>
          <w:rFonts w:hint="eastAsia" w:ascii="宋体" w:hAnsi="宋体"/>
          <w:color w:val="000000"/>
          <w:szCs w:val="21"/>
          <w:u w:val="single"/>
        </w:rPr>
        <w:t xml:space="preserve"> </w:t>
      </w:r>
      <w:r>
        <w:rPr>
          <w:rFonts w:hint="eastAsia" w:cs="Times New Roman"/>
          <w:color w:val="000000"/>
          <w:kern w:val="2"/>
          <w:sz w:val="21"/>
          <w:szCs w:val="21"/>
          <w:u w:val="single"/>
          <w:lang w:val="en-US" w:eastAsia="zh-CN" w:bidi="ar-SA"/>
        </w:rPr>
        <w:t>HNFY-HH24-7502</w:t>
      </w:r>
      <w:r>
        <w:rPr>
          <w:rFonts w:hint="eastAsia" w:ascii="宋体" w:hAnsi="宋体" w:eastAsia="宋体" w:cs="Times New Roman"/>
          <w:color w:val="000000"/>
          <w:kern w:val="2"/>
          <w:sz w:val="21"/>
          <w:szCs w:val="21"/>
          <w:u w:val="single"/>
          <w:lang w:val="en-US" w:eastAsia="zh-CN" w:bidi="ar-SA"/>
        </w:rPr>
        <w:t xml:space="preserve"> </w:t>
      </w:r>
      <w:r>
        <w:rPr>
          <w:rFonts w:hint="eastAsia"/>
          <w:color w:val="000000"/>
          <w:szCs w:val="21"/>
          <w:u w:val="single"/>
          <w:lang w:val="en-US" w:eastAsia="zh-CN"/>
        </w:rPr>
        <w:t xml:space="preserve"> </w:t>
      </w:r>
      <w:r>
        <w:rPr>
          <w:rFonts w:hint="eastAsia"/>
          <w:color w:val="000000"/>
          <w:szCs w:val="21"/>
          <w:u w:val="none"/>
          <w:lang w:val="en-US" w:eastAsia="zh-CN"/>
        </w:rPr>
        <w:t xml:space="preserve">   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outlineLvl w:val="2"/>
        <w:rPr>
          <w:rFonts w:ascii="宋体" w:hAnsi="宋体"/>
          <w:bCs/>
          <w:color w:val="000000"/>
          <w:szCs w:val="21"/>
        </w:rPr>
      </w:pPr>
      <w:bookmarkStart w:id="2" w:name="_Toc25806"/>
      <w:r>
        <w:rPr>
          <w:rFonts w:hint="eastAsia" w:ascii="宋体" w:hAnsi="宋体"/>
          <w:bCs/>
          <w:color w:val="000000"/>
          <w:szCs w:val="21"/>
          <w:lang w:val="en-US" w:eastAsia="zh-CN"/>
        </w:rPr>
        <w:t>3</w:t>
      </w:r>
      <w:r>
        <w:rPr>
          <w:rFonts w:hint="eastAsia" w:ascii="宋体" w:hAnsi="宋体"/>
          <w:bCs/>
          <w:color w:val="000000"/>
          <w:szCs w:val="21"/>
        </w:rPr>
        <w:t>、采购项目预算：</w:t>
      </w:r>
      <w:r>
        <w:rPr>
          <w:rFonts w:hint="eastAsia" w:ascii="宋体" w:hAnsi="宋体"/>
          <w:bCs/>
          <w:color w:val="000000"/>
          <w:szCs w:val="21"/>
          <w:u w:val="single"/>
        </w:rPr>
        <w:t xml:space="preserve"> </w:t>
      </w:r>
      <w:r>
        <w:rPr>
          <w:rFonts w:hint="eastAsia" w:ascii="宋体" w:hAnsi="宋体"/>
          <w:bCs/>
          <w:color w:val="000000"/>
          <w:szCs w:val="21"/>
          <w:u w:val="single"/>
          <w:lang w:val="en-US" w:eastAsia="zh-CN"/>
        </w:rPr>
        <w:t>3452439.09元</w:t>
      </w:r>
      <w:bookmarkEnd w:id="2"/>
      <w:r>
        <w:rPr>
          <w:rFonts w:hint="eastAsia" w:ascii="宋体" w:hAnsi="宋体"/>
          <w:bCs/>
          <w:color w:val="000000"/>
          <w:szCs w:val="21"/>
          <w:u w:val="single"/>
        </w:rPr>
        <w:t xml:space="preserve">    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30" w:firstLineChars="300"/>
        <w:textAlignment w:val="auto"/>
        <w:rPr>
          <w:rFonts w:ascii="宋体" w:hAnsi="宋体"/>
          <w:bCs/>
          <w:color w:val="auto"/>
          <w:szCs w:val="21"/>
          <w:u w:val="single"/>
        </w:rPr>
      </w:pPr>
      <w:r>
        <w:rPr>
          <w:rFonts w:hint="eastAsia" w:ascii="宋体" w:hAnsi="宋体"/>
          <w:iCs/>
          <w:color w:val="auto"/>
          <w:szCs w:val="21"/>
        </w:rPr>
        <w:sym w:font="Wingdings" w:char="00A8"/>
      </w:r>
      <w:r>
        <w:rPr>
          <w:rFonts w:hint="eastAsia" w:ascii="宋体" w:hAnsi="宋体"/>
          <w:iCs/>
          <w:color w:val="auto"/>
          <w:szCs w:val="21"/>
        </w:rPr>
        <w:t>支持</w:t>
      </w:r>
      <w:r>
        <w:rPr>
          <w:rFonts w:hint="eastAsia" w:ascii="宋体" w:hAnsi="宋体"/>
          <w:bCs/>
          <w:color w:val="auto"/>
          <w:szCs w:val="21"/>
        </w:rPr>
        <w:t>预付款，预付比例：</w:t>
      </w:r>
      <w:r>
        <w:rPr>
          <w:rFonts w:hint="eastAsia" w:ascii="宋体" w:hAnsi="宋体"/>
          <w:bCs/>
          <w:color w:val="auto"/>
          <w:szCs w:val="21"/>
          <w:u w:val="single"/>
        </w:rPr>
        <w:t xml:space="preserve">           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bCs/>
          <w:color w:val="000000"/>
          <w:szCs w:val="21"/>
          <w:lang w:val="en-US" w:eastAsia="zh-CN"/>
        </w:rPr>
        <w:t>4、</w:t>
      </w:r>
      <w:r>
        <w:rPr>
          <w:rFonts w:hint="eastAsia" w:ascii="宋体" w:hAnsi="宋体"/>
          <w:bCs/>
          <w:color w:val="000000"/>
          <w:szCs w:val="21"/>
        </w:rPr>
        <w:t>本项目</w:t>
      </w:r>
      <w:r>
        <w:rPr>
          <w:rFonts w:hint="eastAsia" w:ascii="宋体" w:hAnsi="宋体"/>
          <w:color w:val="000000"/>
          <w:szCs w:val="21"/>
        </w:rPr>
        <w:t>对应的中小企业划分标准所属行业：</w:t>
      </w:r>
      <w:r>
        <w:rPr>
          <w:rFonts w:hint="eastAsia" w:ascii="宋体" w:hAnsi="宋体"/>
          <w:color w:val="000000"/>
          <w:szCs w:val="21"/>
          <w:u w:val="single"/>
        </w:rPr>
        <w:t xml:space="preserve">  </w:t>
      </w:r>
      <w:r>
        <w:rPr>
          <w:rFonts w:hint="eastAsia" w:ascii="宋体" w:hAnsi="宋体"/>
          <w:color w:val="000000"/>
          <w:szCs w:val="21"/>
          <w:u w:val="single"/>
          <w:lang w:eastAsia="zh-CN"/>
        </w:rPr>
        <w:t>建筑业</w:t>
      </w:r>
      <w:r>
        <w:rPr>
          <w:rFonts w:hint="eastAsia" w:ascii="宋体" w:hAnsi="宋体"/>
          <w:color w:val="000000"/>
          <w:szCs w:val="21"/>
          <w:u w:val="single"/>
        </w:rPr>
        <w:t xml:space="preserve">  </w:t>
      </w:r>
    </w:p>
    <w:p>
      <w:pPr>
        <w:pStyle w:val="6"/>
        <w:numPr>
          <w:ilvl w:val="0"/>
          <w:numId w:val="0"/>
        </w:numPr>
        <w:ind w:firstLine="420" w:firstLineChars="200"/>
        <w:rPr>
          <w:rFonts w:hint="eastAsia" w:ascii="宋体" w:hAnsi="宋体" w:eastAsia="宋体" w:cs="Times New Roman"/>
          <w:color w:val="000000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Times New Roman"/>
          <w:bCs/>
          <w:color w:val="000000"/>
          <w:kern w:val="0"/>
          <w:sz w:val="21"/>
          <w:szCs w:val="21"/>
          <w:lang w:val="en-US" w:eastAsia="zh-CN" w:bidi="ar-SA"/>
        </w:rPr>
        <w:t>5、评标</w:t>
      </w:r>
      <w:r>
        <w:rPr>
          <w:rFonts w:hint="eastAsia" w:ascii="宋体" w:hAnsi="宋体" w:eastAsia="宋体" w:cs="Times New Roman"/>
          <w:color w:val="000000"/>
          <w:kern w:val="0"/>
          <w:sz w:val="21"/>
          <w:szCs w:val="21"/>
          <w:lang w:val="en-US" w:eastAsia="zh-CN" w:bidi="ar-SA"/>
        </w:rPr>
        <w:t>方法：</w:t>
      </w:r>
      <w:r>
        <w:rPr>
          <w:rFonts w:hint="eastAsia" w:ascii="宋体" w:hAnsi="宋体" w:eastAsia="宋体" w:cs="Times New Roman"/>
          <w:color w:val="000000"/>
          <w:sz w:val="18"/>
          <w:szCs w:val="18"/>
          <w:lang w:val="en-US" w:eastAsia="zh-CN" w:bidi="ar-SA"/>
        </w:rPr>
        <w:t>█</w:t>
      </w:r>
      <w:r>
        <w:rPr>
          <w:rFonts w:hint="eastAsia" w:ascii="宋体" w:hAnsi="宋体" w:eastAsia="宋体" w:cs="Times New Roman"/>
          <w:color w:val="000000"/>
          <w:kern w:val="0"/>
          <w:sz w:val="21"/>
          <w:szCs w:val="21"/>
          <w:lang w:val="en-US" w:eastAsia="zh-CN" w:bidi="ar-SA"/>
        </w:rPr>
        <w:t>综合评分法 </w:t>
      </w:r>
      <w:r>
        <w:rPr>
          <w:rFonts w:hint="eastAsia" w:ascii="宋体" w:hAnsi="宋体"/>
          <w:iCs/>
          <w:color w:val="000000"/>
          <w:szCs w:val="21"/>
        </w:rPr>
        <w:sym w:font="Wingdings" w:char="00A8"/>
      </w:r>
      <w:r>
        <w:rPr>
          <w:rFonts w:hint="eastAsia" w:ascii="宋体" w:hAnsi="宋体" w:eastAsia="宋体" w:cs="Times New Roman"/>
          <w:color w:val="000000"/>
          <w:kern w:val="0"/>
          <w:sz w:val="21"/>
          <w:szCs w:val="21"/>
          <w:lang w:val="en-US" w:eastAsia="zh-CN" w:bidi="ar-SA"/>
        </w:rPr>
        <w:t>最低评标价法</w:t>
      </w:r>
    </w:p>
    <w:p>
      <w:pPr>
        <w:keepNext w:val="0"/>
        <w:keepLines w:val="0"/>
        <w:widowControl/>
        <w:suppressLineNumbers w:val="0"/>
        <w:adjustRightInd w:val="0"/>
        <w:spacing w:before="152" w:beforeAutospacing="0" w:after="100" w:afterAutospacing="1" w:line="264" w:lineRule="auto"/>
        <w:ind w:right="0" w:firstLine="420" w:firstLineChars="200"/>
        <w:jc w:val="left"/>
        <w:rPr>
          <w:rFonts w:ascii="宋体" w:hAnsi="宋体"/>
          <w:bCs/>
          <w:color w:val="000000"/>
          <w:szCs w:val="21"/>
          <w:u w:val="single"/>
        </w:rPr>
      </w:pPr>
      <w:r>
        <w:rPr>
          <w:rFonts w:hint="eastAsia" w:ascii="宋体" w:hAnsi="宋体"/>
          <w:bCs/>
          <w:color w:val="000000"/>
          <w:szCs w:val="21"/>
          <w:lang w:val="en-US" w:eastAsia="zh-CN"/>
        </w:rPr>
        <w:t>6</w:t>
      </w:r>
      <w:r>
        <w:rPr>
          <w:rFonts w:hint="eastAsia" w:ascii="宋体" w:hAnsi="宋体"/>
          <w:bCs/>
          <w:color w:val="000000"/>
          <w:szCs w:val="21"/>
        </w:rPr>
        <w:t>、合同定价方式：</w:t>
      </w:r>
      <w:r>
        <w:rPr>
          <w:rFonts w:hint="eastAsia" w:ascii="宋体" w:hAnsi="宋体" w:eastAsia="宋体" w:cs="Times New Roman"/>
          <w:color w:val="000000"/>
          <w:sz w:val="18"/>
          <w:szCs w:val="18"/>
          <w:lang w:val="en-US" w:eastAsia="zh-CN" w:bidi="ar-SA"/>
        </w:rPr>
        <w:t>█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iCs/>
          <w:color w:val="000000"/>
          <w:szCs w:val="21"/>
        </w:rPr>
        <w:t xml:space="preserve">固定总价 </w:t>
      </w:r>
      <w:r>
        <w:rPr>
          <w:rFonts w:hint="eastAsia" w:ascii="宋体" w:hAnsi="宋体"/>
          <w:iCs/>
          <w:color w:val="000000"/>
          <w:szCs w:val="21"/>
        </w:rPr>
        <w:sym w:font="Wingdings" w:char="00A8"/>
      </w:r>
      <w:r>
        <w:rPr>
          <w:rFonts w:hint="eastAsia" w:ascii="宋体" w:hAnsi="宋体"/>
          <w:iCs/>
          <w:color w:val="000000"/>
          <w:szCs w:val="21"/>
        </w:rPr>
        <w:t xml:space="preserve">固定单价 </w:t>
      </w:r>
      <w:r>
        <w:rPr>
          <w:rFonts w:hint="eastAsia" w:ascii="宋体" w:hAnsi="宋体"/>
          <w:iCs/>
          <w:color w:val="000000"/>
          <w:szCs w:val="21"/>
        </w:rPr>
        <w:sym w:font="Wingdings" w:char="00A8"/>
      </w:r>
      <w:r>
        <w:rPr>
          <w:rFonts w:hint="eastAsia" w:ascii="宋体" w:hAnsi="宋体"/>
          <w:iCs/>
          <w:color w:val="000000"/>
          <w:szCs w:val="21"/>
        </w:rPr>
        <w:t xml:space="preserve">成本补偿 </w:t>
      </w:r>
      <w:r>
        <w:rPr>
          <w:rFonts w:hint="eastAsia" w:ascii="宋体" w:hAnsi="宋体"/>
          <w:iCs/>
          <w:color w:val="000000"/>
          <w:szCs w:val="21"/>
        </w:rPr>
        <w:sym w:font="Wingdings" w:char="00A8"/>
      </w:r>
      <w:r>
        <w:rPr>
          <w:rFonts w:hint="eastAsia" w:ascii="宋体" w:hAnsi="宋体"/>
          <w:iCs/>
          <w:color w:val="000000"/>
          <w:szCs w:val="21"/>
        </w:rPr>
        <w:t>绩效激励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ascii="宋体" w:hAnsi="宋体"/>
          <w:bCs/>
          <w:color w:val="auto"/>
          <w:szCs w:val="21"/>
          <w:u w:val="single"/>
        </w:rPr>
      </w:pPr>
      <w:r>
        <w:rPr>
          <w:rFonts w:hint="eastAsia" w:ascii="宋体" w:hAnsi="宋体"/>
          <w:bCs/>
          <w:color w:val="000000"/>
          <w:szCs w:val="21"/>
          <w:lang w:val="en-US" w:eastAsia="zh-CN"/>
        </w:rPr>
        <w:t>7</w:t>
      </w:r>
      <w:r>
        <w:rPr>
          <w:rFonts w:hint="eastAsia" w:ascii="宋体" w:hAnsi="宋体"/>
          <w:bCs/>
          <w:color w:val="000000"/>
          <w:szCs w:val="21"/>
        </w:rPr>
        <w:t>、合同履行期限：</w:t>
      </w:r>
      <w:r>
        <w:rPr>
          <w:rFonts w:hint="eastAsia" w:ascii="宋体" w:hAnsi="宋体" w:eastAsia="宋体" w:cs="Times New Roman"/>
          <w:bCs/>
          <w:color w:val="auto"/>
          <w:szCs w:val="21"/>
          <w:u w:val="single"/>
          <w:lang w:val="en-US" w:eastAsia="zh-CN"/>
        </w:rPr>
        <w:t xml:space="preserve"> 365日</w:t>
      </w:r>
      <w:r>
        <w:rPr>
          <w:rFonts w:hint="eastAsia" w:ascii="宋体" w:hAnsi="宋体"/>
          <w:bCs/>
          <w:color w:val="auto"/>
          <w:szCs w:val="21"/>
          <w:u w:val="single"/>
          <w:lang w:val="en-US" w:eastAsia="zh-CN"/>
        </w:rPr>
        <w:t>（日历日）</w:t>
      </w:r>
      <w:r>
        <w:rPr>
          <w:rFonts w:hint="eastAsia" w:ascii="宋体" w:hAnsi="宋体"/>
          <w:bCs/>
          <w:color w:val="auto"/>
          <w:szCs w:val="21"/>
          <w:u w:val="single"/>
        </w:rPr>
        <w:t xml:space="preserve">     </w:t>
      </w:r>
    </w:p>
    <w:p>
      <w:pPr>
        <w:pStyle w:val="7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200"/>
        <w:textAlignment w:val="auto"/>
        <w:rPr>
          <w:color w:val="000000"/>
        </w:rPr>
      </w:pPr>
      <w:r>
        <w:rPr>
          <w:rFonts w:hint="eastAsia" w:ascii="宋体" w:hAnsi="宋体"/>
          <w:bCs/>
          <w:color w:val="000000"/>
          <w:lang w:val="en-US" w:eastAsia="zh-CN"/>
        </w:rPr>
        <w:t>8</w:t>
      </w:r>
      <w:r>
        <w:rPr>
          <w:rFonts w:hint="eastAsia" w:ascii="宋体" w:hAnsi="宋体"/>
          <w:bCs/>
          <w:color w:val="000000"/>
        </w:rPr>
        <w:t>、</w:t>
      </w:r>
      <w:r>
        <w:rPr>
          <w:rFonts w:hint="eastAsia"/>
          <w:color w:val="000000"/>
        </w:rPr>
        <w:t>本项目分阶段要求供应商提供以下保证：</w:t>
      </w:r>
    </w:p>
    <w:p>
      <w:pPr>
        <w:pStyle w:val="7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200" w:firstLine="210" w:firstLineChars="100"/>
        <w:textAlignment w:val="auto"/>
        <w:rPr>
          <w:rFonts w:ascii="宋体" w:hAnsi="宋体"/>
          <w:iCs/>
          <w:color w:val="auto"/>
        </w:rPr>
      </w:pPr>
      <w:r>
        <w:rPr>
          <w:rFonts w:hint="eastAsia" w:ascii="宋体" w:hAnsi="宋体"/>
          <w:iCs/>
          <w:color w:val="auto"/>
        </w:rPr>
        <w:sym w:font="Wingdings" w:char="00A8"/>
      </w:r>
      <w:r>
        <w:rPr>
          <w:rFonts w:hint="eastAsia" w:ascii="宋体" w:hAnsi="宋体"/>
          <w:iCs/>
          <w:color w:val="auto"/>
          <w:lang w:val="en-US" w:eastAsia="zh-CN"/>
        </w:rPr>
        <w:t>投标</w:t>
      </w:r>
      <w:r>
        <w:rPr>
          <w:rFonts w:hint="eastAsia" w:ascii="宋体" w:hAnsi="宋体"/>
          <w:color w:val="auto"/>
        </w:rPr>
        <w:t>保证金：</w:t>
      </w:r>
      <w:r>
        <w:rPr>
          <w:rFonts w:hint="eastAsia" w:ascii="宋体" w:hAnsi="宋体"/>
          <w:iCs/>
          <w:color w:val="auto"/>
        </w:rPr>
        <w:t>采购项目预算的</w:t>
      </w:r>
      <w:r>
        <w:rPr>
          <w:rFonts w:hint="eastAsia" w:ascii="宋体" w:hAnsi="宋体"/>
          <w:iCs/>
          <w:color w:val="auto"/>
          <w:u w:val="single"/>
        </w:rPr>
        <w:t xml:space="preserve">  </w:t>
      </w:r>
      <w:r>
        <w:rPr>
          <w:rFonts w:hint="eastAsia" w:ascii="宋体" w:hAnsi="宋体"/>
          <w:iCs/>
          <w:color w:val="auto"/>
          <w:u w:val="single"/>
          <w:lang w:val="en-US" w:eastAsia="zh-CN"/>
        </w:rPr>
        <w:t xml:space="preserve"> / </w:t>
      </w:r>
      <w:r>
        <w:rPr>
          <w:rFonts w:hint="eastAsia" w:ascii="宋体" w:hAnsi="宋体"/>
          <w:iCs/>
          <w:color w:val="auto"/>
          <w:u w:val="single"/>
        </w:rPr>
        <w:t xml:space="preserve">  </w:t>
      </w:r>
      <w:r>
        <w:rPr>
          <w:rFonts w:hint="eastAsia" w:ascii="宋体" w:hAnsi="宋体"/>
          <w:iCs/>
          <w:color w:val="auto"/>
        </w:rPr>
        <w:t>%</w:t>
      </w:r>
      <w:r>
        <w:rPr>
          <w:rFonts w:hint="eastAsia" w:ascii="宋体" w:hAnsi="宋体"/>
          <w:color w:val="auto"/>
        </w:rPr>
        <w:t>；</w:t>
      </w:r>
    </w:p>
    <w:p>
      <w:pPr>
        <w:pStyle w:val="7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200" w:firstLine="210" w:firstLineChars="100"/>
        <w:textAlignment w:val="auto"/>
        <w:rPr>
          <w:rFonts w:ascii="宋体" w:hAnsi="宋体"/>
          <w:iCs/>
          <w:color w:val="auto"/>
        </w:rPr>
      </w:pPr>
      <w:r>
        <w:rPr>
          <w:rFonts w:hint="eastAsia" w:ascii="宋体" w:hAnsi="宋体"/>
          <w:iCs/>
          <w:color w:val="auto"/>
        </w:rPr>
        <w:sym w:font="Wingdings" w:char="00A8"/>
      </w:r>
      <w:r>
        <w:rPr>
          <w:rFonts w:hint="eastAsia" w:ascii="宋体" w:hAnsi="宋体"/>
          <w:color w:val="auto"/>
        </w:rPr>
        <w:t>履约保证金：</w:t>
      </w:r>
      <w:r>
        <w:rPr>
          <w:rFonts w:hint="eastAsia" w:ascii="宋体" w:hAnsi="宋体"/>
          <w:iCs/>
          <w:color w:val="auto"/>
        </w:rPr>
        <w:t>中标金额的</w:t>
      </w:r>
      <w:r>
        <w:rPr>
          <w:rFonts w:hint="eastAsia" w:ascii="宋体" w:hAnsi="宋体"/>
          <w:iCs/>
          <w:color w:val="auto"/>
          <w:u w:val="single"/>
        </w:rPr>
        <w:t xml:space="preserve">  </w:t>
      </w:r>
      <w:r>
        <w:rPr>
          <w:rFonts w:hint="eastAsia" w:ascii="宋体" w:hAnsi="宋体"/>
          <w:iCs/>
          <w:color w:val="auto"/>
          <w:u w:val="single"/>
          <w:lang w:val="en-US" w:eastAsia="zh-CN"/>
        </w:rPr>
        <w:t xml:space="preserve"> </w:t>
      </w:r>
      <w:r>
        <w:rPr>
          <w:rFonts w:hint="eastAsia" w:ascii="宋体" w:hAnsi="宋体"/>
          <w:iCs/>
          <w:color w:val="auto"/>
          <w:u w:val="single"/>
        </w:rPr>
        <w:t xml:space="preserve">  </w:t>
      </w:r>
      <w:r>
        <w:rPr>
          <w:rFonts w:hint="eastAsia" w:ascii="宋体" w:hAnsi="宋体"/>
          <w:iCs/>
          <w:color w:val="auto"/>
        </w:rPr>
        <w:t>%</w:t>
      </w:r>
      <w:r>
        <w:rPr>
          <w:rFonts w:hint="eastAsia" w:ascii="宋体" w:hAnsi="宋体"/>
          <w:color w:val="auto"/>
        </w:rPr>
        <w:t>；</w:t>
      </w:r>
    </w:p>
    <w:p>
      <w:pPr>
        <w:pStyle w:val="7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200" w:firstLine="210" w:firstLineChars="100"/>
        <w:textAlignment w:val="auto"/>
        <w:rPr>
          <w:rFonts w:ascii="宋体" w:hAnsi="宋体"/>
          <w:iCs/>
          <w:color w:val="auto"/>
        </w:rPr>
      </w:pPr>
      <w:r>
        <w:rPr>
          <w:rFonts w:hint="eastAsia" w:ascii="宋体" w:hAnsi="宋体"/>
          <w:iCs/>
          <w:color w:val="auto"/>
        </w:rPr>
        <w:sym w:font="Wingdings" w:char="00A8"/>
      </w:r>
      <w:r>
        <w:rPr>
          <w:rFonts w:hint="eastAsia" w:ascii="宋体" w:hAnsi="宋体"/>
          <w:iCs/>
          <w:color w:val="auto"/>
        </w:rPr>
        <w:t>预付款保证金：预付款的</w:t>
      </w:r>
      <w:r>
        <w:rPr>
          <w:rFonts w:hint="eastAsia" w:ascii="宋体" w:hAnsi="宋体"/>
          <w:iCs/>
          <w:color w:val="auto"/>
          <w:u w:val="single"/>
        </w:rPr>
        <w:t xml:space="preserve">  </w:t>
      </w:r>
      <w:r>
        <w:rPr>
          <w:rFonts w:hint="eastAsia" w:ascii="宋体" w:hAnsi="宋体"/>
          <w:iCs/>
          <w:color w:val="auto"/>
          <w:u w:val="single"/>
          <w:lang w:val="en-US" w:eastAsia="zh-CN"/>
        </w:rPr>
        <w:t xml:space="preserve">  </w:t>
      </w:r>
      <w:r>
        <w:rPr>
          <w:rFonts w:hint="eastAsia" w:ascii="宋体" w:hAnsi="宋体"/>
          <w:iCs/>
          <w:color w:val="auto"/>
          <w:u w:val="single"/>
        </w:rPr>
        <w:t xml:space="preserve">  </w:t>
      </w:r>
      <w:r>
        <w:rPr>
          <w:rFonts w:hint="eastAsia" w:ascii="宋体" w:hAnsi="宋体"/>
          <w:iCs/>
          <w:color w:val="auto"/>
        </w:rPr>
        <w:t>%；</w:t>
      </w:r>
    </w:p>
    <w:p>
      <w:pPr>
        <w:pStyle w:val="7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200" w:firstLine="210" w:firstLineChars="100"/>
        <w:textAlignment w:val="auto"/>
        <w:rPr>
          <w:rFonts w:ascii="宋体" w:hAnsi="宋体"/>
          <w:iCs/>
          <w:color w:val="auto"/>
        </w:rPr>
      </w:pPr>
      <w:r>
        <w:rPr>
          <w:rFonts w:hint="eastAsia" w:ascii="宋体" w:hAnsi="宋体"/>
          <w:iCs/>
          <w:color w:val="auto"/>
        </w:rPr>
        <w:sym w:font="Wingdings" w:char="00A8"/>
      </w:r>
      <w:r>
        <w:rPr>
          <w:rFonts w:hint="eastAsia" w:ascii="宋体" w:hAnsi="宋体"/>
          <w:iCs/>
          <w:color w:val="auto"/>
        </w:rPr>
        <w:t>质量保证金：合同金额的</w:t>
      </w:r>
      <w:r>
        <w:rPr>
          <w:rFonts w:hint="eastAsia" w:ascii="宋体" w:hAnsi="宋体"/>
          <w:iCs/>
          <w:color w:val="auto"/>
          <w:u w:val="single"/>
        </w:rPr>
        <w:t xml:space="preserve">  </w:t>
      </w:r>
      <w:r>
        <w:rPr>
          <w:rFonts w:hint="eastAsia" w:ascii="宋体" w:hAnsi="宋体"/>
          <w:iCs/>
          <w:color w:val="auto"/>
          <w:u w:val="single"/>
          <w:lang w:val="en-US" w:eastAsia="zh-CN"/>
        </w:rPr>
        <w:t xml:space="preserve">  </w:t>
      </w:r>
      <w:r>
        <w:rPr>
          <w:rFonts w:hint="eastAsia" w:ascii="宋体" w:hAnsi="宋体"/>
          <w:iCs/>
          <w:color w:val="auto"/>
          <w:u w:val="single"/>
        </w:rPr>
        <w:t xml:space="preserve">  </w:t>
      </w:r>
      <w:r>
        <w:rPr>
          <w:rFonts w:hint="eastAsia" w:ascii="宋体" w:hAnsi="宋体"/>
          <w:iCs/>
          <w:color w:val="auto"/>
        </w:rPr>
        <w:t>%。</w:t>
      </w:r>
    </w:p>
    <w:p>
      <w:pPr>
        <w:adjustRightInd w:val="0"/>
        <w:snapToGrid w:val="0"/>
        <w:spacing w:line="360" w:lineRule="auto"/>
        <w:ind w:firstLine="422" w:firstLineChars="200"/>
        <w:outlineLvl w:val="1"/>
        <w:rPr>
          <w:rFonts w:ascii="宋体" w:hAnsi="宋体"/>
          <w:b/>
          <w:color w:val="auto"/>
          <w:szCs w:val="21"/>
        </w:rPr>
      </w:pPr>
      <w:bookmarkStart w:id="3" w:name="_Toc6499"/>
      <w:r>
        <w:rPr>
          <w:rFonts w:hint="eastAsia" w:ascii="宋体" w:hAnsi="宋体"/>
          <w:b/>
          <w:color w:val="auto"/>
          <w:szCs w:val="21"/>
        </w:rPr>
        <w:t>二、采购人的采购需求</w:t>
      </w:r>
      <w:bookmarkEnd w:id="3"/>
    </w:p>
    <w:tbl>
      <w:tblPr>
        <w:tblStyle w:val="4"/>
        <w:tblW w:w="9277" w:type="dxa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3"/>
        <w:gridCol w:w="1166"/>
        <w:gridCol w:w="1500"/>
        <w:gridCol w:w="1623"/>
        <w:gridCol w:w="763"/>
        <w:gridCol w:w="1146"/>
        <w:gridCol w:w="1159"/>
        <w:gridCol w:w="681"/>
        <w:gridCol w:w="686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2" w:hRule="atLeast"/>
        </w:trPr>
        <w:tc>
          <w:tcPr>
            <w:tcW w:w="553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 xml:space="preserve">包号 </w:t>
            </w:r>
          </w:p>
        </w:tc>
        <w:tc>
          <w:tcPr>
            <w:tcW w:w="1166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包名称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标的名称</w:t>
            </w:r>
          </w:p>
        </w:tc>
        <w:tc>
          <w:tcPr>
            <w:tcW w:w="162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简要技术要求</w:t>
            </w:r>
          </w:p>
        </w:tc>
        <w:tc>
          <w:tcPr>
            <w:tcW w:w="76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数量</w:t>
            </w:r>
          </w:p>
        </w:tc>
        <w:tc>
          <w:tcPr>
            <w:tcW w:w="1146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标的预算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最高限价</w:t>
            </w:r>
          </w:p>
        </w:tc>
        <w:tc>
          <w:tcPr>
            <w:tcW w:w="681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节能产品</w:t>
            </w:r>
          </w:p>
        </w:tc>
        <w:tc>
          <w:tcPr>
            <w:tcW w:w="686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进口产品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7" w:hRule="atLeast"/>
        </w:trPr>
        <w:tc>
          <w:tcPr>
            <w:tcW w:w="553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156" w:beforeLines="50" w:beforeAutospacing="0" w:after="0" w:afterAutospacing="0" w:line="360" w:lineRule="auto"/>
              <w:ind w:left="0" w:right="0"/>
              <w:rPr>
                <w:rFonts w:hint="default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lang w:val="en-US" w:eastAsia="zh-CN"/>
              </w:rPr>
              <w:t>01</w:t>
            </w:r>
          </w:p>
        </w:tc>
        <w:tc>
          <w:tcPr>
            <w:tcW w:w="1166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156" w:beforeLines="50" w:beforeAutospacing="0" w:after="0" w:afterAutospacing="0" w:line="360" w:lineRule="auto"/>
              <w:ind w:left="0" w:right="0"/>
              <w:rPr>
                <w:rFonts w:hint="default"/>
                <w:color w:val="auto"/>
                <w:szCs w:val="21"/>
              </w:rPr>
            </w:pPr>
            <w:r>
              <w:rPr>
                <w:rFonts w:hint="eastAsia" w:asciiTheme="minorEastAsia" w:hAnsiTheme="minorEastAsia"/>
                <w:color w:val="auto"/>
                <w:szCs w:val="21"/>
                <w:u w:val="none"/>
                <w:lang w:eastAsia="zh-CN"/>
              </w:rPr>
              <w:t>孝坪支行新建营业用房项目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156" w:beforeLines="50" w:beforeAutospacing="0" w:after="0" w:afterAutospacing="0" w:line="360" w:lineRule="auto"/>
              <w:ind w:left="0" w:right="0"/>
              <w:rPr>
                <w:rFonts w:hint="default"/>
                <w:color w:val="auto"/>
                <w:szCs w:val="21"/>
              </w:rPr>
            </w:pPr>
            <w:r>
              <w:rPr>
                <w:rFonts w:hint="eastAsia" w:asciiTheme="minorEastAsia" w:hAnsiTheme="minorEastAsia"/>
                <w:color w:val="auto"/>
                <w:szCs w:val="21"/>
                <w:u w:val="none"/>
                <w:lang w:eastAsia="zh-CN"/>
              </w:rPr>
              <w:t>孝坪支行新建营业用房项目</w:t>
            </w:r>
          </w:p>
        </w:tc>
        <w:tc>
          <w:tcPr>
            <w:tcW w:w="1623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156" w:beforeLines="50" w:beforeAutospacing="0" w:after="0" w:afterAutospacing="0" w:line="360" w:lineRule="auto"/>
              <w:ind w:left="0" w:right="0"/>
              <w:rPr>
                <w:rFonts w:hint="default"/>
                <w:color w:val="auto"/>
                <w:szCs w:val="21"/>
              </w:rPr>
            </w:pPr>
            <w:r>
              <w:rPr>
                <w:rFonts w:hint="eastAsia" w:asciiTheme="minorEastAsia" w:hAnsiTheme="minorEastAsia"/>
                <w:color w:val="auto"/>
                <w:lang w:eastAsia="zh-CN"/>
              </w:rPr>
              <w:t>具体详见</w:t>
            </w:r>
            <w:r>
              <w:rPr>
                <w:rFonts w:hint="eastAsia" w:asciiTheme="minorEastAsia" w:hAnsiTheme="minorEastAsia"/>
                <w:color w:val="auto"/>
              </w:rPr>
              <w:t>第五章采购需求</w:t>
            </w:r>
          </w:p>
        </w:tc>
        <w:tc>
          <w:tcPr>
            <w:tcW w:w="763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156" w:beforeLines="50" w:beforeAutospacing="0" w:after="0" w:afterAutospacing="0" w:line="360" w:lineRule="auto"/>
              <w:ind w:left="0" w:right="0"/>
              <w:rPr>
                <w:rFonts w:hint="default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lang w:val="en-US" w:eastAsia="zh-CN"/>
              </w:rPr>
              <w:t>1项</w:t>
            </w:r>
          </w:p>
        </w:tc>
        <w:tc>
          <w:tcPr>
            <w:tcW w:w="1146" w:type="dxa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default" w:eastAsia="宋体" w:cs="Courier New" w:asciiTheme="minorEastAsia" w:hAnsi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lang w:val="en-US" w:eastAsia="zh-CN"/>
              </w:rPr>
              <w:t>3452439.09元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rPr>
                <w:rFonts w:hint="default" w:eastAsia="宋体" w:cs="Courier New" w:asciiTheme="minorEastAsia" w:hAnsi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lang w:val="en-US" w:eastAsia="zh-CN"/>
              </w:rPr>
              <w:t>3452439.09元</w:t>
            </w:r>
          </w:p>
        </w:tc>
        <w:tc>
          <w:tcPr>
            <w:tcW w:w="681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156" w:beforeLines="50" w:beforeAutospacing="0" w:after="0" w:afterAutospacing="0" w:line="360" w:lineRule="auto"/>
              <w:ind w:left="0" w:right="0"/>
              <w:rPr>
                <w:rFonts w:hint="eastAsia" w:eastAsia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/>
                <w:iCs/>
                <w:color w:val="auto"/>
                <w:szCs w:val="21"/>
                <w:lang w:val="en-US" w:eastAsia="zh-CN"/>
              </w:rPr>
              <w:t>/</w:t>
            </w:r>
          </w:p>
        </w:tc>
        <w:tc>
          <w:tcPr>
            <w:tcW w:w="686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156" w:beforeLines="50" w:beforeAutospacing="0" w:after="0" w:afterAutospacing="0" w:line="360" w:lineRule="auto"/>
              <w:ind w:left="0" w:right="0"/>
              <w:rPr>
                <w:rFonts w:hint="eastAsia" w:eastAsia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/>
                <w:iCs/>
                <w:color w:val="auto"/>
                <w:szCs w:val="21"/>
                <w:lang w:val="en-US" w:eastAsia="zh-CN"/>
              </w:rPr>
              <w:t>/</w:t>
            </w:r>
          </w:p>
        </w:tc>
      </w:tr>
    </w:tbl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说明：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  <w:lang w:val="en-US" w:eastAsia="zh-CN"/>
        </w:rPr>
        <w:t>1.</w:t>
      </w:r>
      <w:r>
        <w:rPr>
          <w:rFonts w:hint="eastAsia" w:ascii="宋体" w:hAnsi="宋体"/>
          <w:color w:val="auto"/>
          <w:szCs w:val="21"/>
        </w:rPr>
        <w:t>节能产品实行</w:t>
      </w:r>
      <w:r>
        <w:rPr>
          <w:rFonts w:hint="eastAsia" w:ascii="宋体" w:hAnsi="宋体"/>
          <w:iCs/>
          <w:color w:val="auto"/>
          <w:szCs w:val="21"/>
        </w:rPr>
        <w:t>强制采购的</w:t>
      </w:r>
      <w:r>
        <w:rPr>
          <w:rFonts w:hint="eastAsia" w:ascii="宋体" w:hAnsi="宋体"/>
          <w:color w:val="auto"/>
          <w:szCs w:val="21"/>
        </w:rPr>
        <w:t>，需提供国家认证机构出具的、处于有效期内的节能产品证书。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  <w:lang w:val="en-US" w:eastAsia="zh-CN"/>
        </w:rPr>
        <w:t>2.</w:t>
      </w:r>
      <w:r>
        <w:rPr>
          <w:rFonts w:hint="eastAsia" w:ascii="宋体" w:hAnsi="宋体"/>
          <w:color w:val="auto"/>
          <w:szCs w:val="21"/>
        </w:rPr>
        <w:t>同意购买进口产品的，不限制满足采购需求的国内产品参与投标。</w:t>
      </w:r>
    </w:p>
    <w:p>
      <w:pPr>
        <w:adjustRightInd w:val="0"/>
        <w:snapToGrid w:val="0"/>
        <w:spacing w:line="360" w:lineRule="auto"/>
        <w:ind w:firstLine="422" w:firstLineChars="200"/>
        <w:outlineLvl w:val="1"/>
        <w:rPr>
          <w:rFonts w:ascii="宋体" w:hAnsi="宋体"/>
          <w:b/>
          <w:color w:val="auto"/>
          <w:szCs w:val="21"/>
        </w:rPr>
      </w:pPr>
      <w:bookmarkStart w:id="4" w:name="_Toc5676"/>
      <w:r>
        <w:rPr>
          <w:rFonts w:hint="eastAsia" w:ascii="宋体" w:hAnsi="宋体"/>
          <w:b/>
          <w:color w:val="auto"/>
          <w:szCs w:val="21"/>
        </w:rPr>
        <w:t>三、采购项目需落实的政府采购政策</w:t>
      </w:r>
      <w:r>
        <w:rPr>
          <w:rFonts w:hint="eastAsia" w:ascii="宋体" w:hAnsi="宋体"/>
          <w:color w:val="auto"/>
          <w:szCs w:val="21"/>
        </w:rPr>
        <w:t>：</w:t>
      </w:r>
      <w:bookmarkEnd w:id="4"/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1、</w:t>
      </w:r>
      <w:r>
        <w:rPr>
          <w:rFonts w:hint="eastAsia" w:ascii="宋体" w:hAnsi="宋体"/>
          <w:color w:val="auto"/>
          <w:szCs w:val="21"/>
          <w:lang w:val="en-US" w:eastAsia="zh-CN"/>
        </w:rPr>
        <w:t>优先采购：</w:t>
      </w:r>
      <w:r>
        <w:rPr>
          <w:rFonts w:hint="eastAsia" w:ascii="宋体" w:hAnsi="宋体"/>
          <w:color w:val="auto"/>
          <w:szCs w:val="21"/>
        </w:rPr>
        <w:t>节能产品、</w:t>
      </w:r>
      <w:r>
        <w:rPr>
          <w:rFonts w:hint="eastAsia" w:ascii="宋体" w:hAnsi="宋体"/>
          <w:color w:val="auto"/>
          <w:szCs w:val="21"/>
          <w:lang w:val="en-US" w:eastAsia="zh-CN"/>
        </w:rPr>
        <w:t>环境标志产品、</w:t>
      </w:r>
      <w:r>
        <w:rPr>
          <w:rFonts w:hint="eastAsia" w:ascii="宋体" w:hAnsi="宋体"/>
          <w:color w:val="auto"/>
          <w:szCs w:val="21"/>
        </w:rPr>
        <w:t>两型产品享受加分或价格折扣。</w:t>
      </w:r>
    </w:p>
    <w:p>
      <w:pPr>
        <w:adjustRightInd w:val="0"/>
        <w:snapToGrid w:val="0"/>
        <w:spacing w:line="360" w:lineRule="auto"/>
        <w:ind w:firstLine="420" w:firstLineChars="200"/>
        <w:outlineLvl w:val="2"/>
        <w:rPr>
          <w:rFonts w:hint="eastAsia" w:ascii="宋体" w:hAnsi="宋体" w:eastAsia="宋体"/>
          <w:color w:val="auto"/>
          <w:szCs w:val="21"/>
          <w:lang w:val="en-US" w:eastAsia="zh-CN"/>
        </w:rPr>
      </w:pPr>
      <w:bookmarkStart w:id="5" w:name="_Toc4006"/>
      <w:r>
        <w:rPr>
          <w:rFonts w:hint="eastAsia" w:ascii="宋体" w:hAnsi="宋体"/>
          <w:color w:val="auto"/>
          <w:szCs w:val="21"/>
        </w:rPr>
        <w:t>2、</w:t>
      </w:r>
      <w:r>
        <w:rPr>
          <w:rFonts w:hint="eastAsia" w:ascii="宋体" w:hAnsi="宋体"/>
          <w:color w:val="auto"/>
          <w:szCs w:val="21"/>
          <w:lang w:val="en-US" w:eastAsia="zh-CN"/>
        </w:rPr>
        <w:t>支持中小企业：中小企业享受预留采购份额或价格折扣。</w:t>
      </w:r>
      <w:bookmarkEnd w:id="5"/>
    </w:p>
    <w:p>
      <w:pPr>
        <w:adjustRightInd w:val="0"/>
        <w:snapToGrid w:val="0"/>
        <w:spacing w:line="360" w:lineRule="auto"/>
        <w:ind w:firstLine="422" w:firstLineChars="200"/>
        <w:outlineLvl w:val="1"/>
        <w:rPr>
          <w:rFonts w:ascii="宋体" w:hAnsi="宋体"/>
          <w:color w:val="auto"/>
          <w:szCs w:val="21"/>
        </w:rPr>
      </w:pPr>
      <w:bookmarkStart w:id="6" w:name="_Toc21865"/>
      <w:r>
        <w:rPr>
          <w:rFonts w:hint="eastAsia" w:ascii="宋体" w:hAnsi="宋体"/>
          <w:b/>
          <w:color w:val="auto"/>
          <w:szCs w:val="21"/>
        </w:rPr>
        <w:t>四、投标人的资格要求</w:t>
      </w:r>
      <w:r>
        <w:rPr>
          <w:rFonts w:hint="eastAsia" w:ascii="宋体" w:hAnsi="宋体"/>
          <w:color w:val="auto"/>
          <w:szCs w:val="21"/>
        </w:rPr>
        <w:t>：</w:t>
      </w:r>
      <w:bookmarkEnd w:id="6"/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1、投标人的基本资格条件：投标人必须是在中华人民共和国境内注册登记的法人、其他组织或者自然人，且应当符合《政府采购法》第二十二条第一款的规定。</w:t>
      </w:r>
    </w:p>
    <w:p>
      <w:pPr>
        <w:adjustRightInd w:val="0"/>
        <w:snapToGrid w:val="0"/>
        <w:spacing w:line="360" w:lineRule="auto"/>
        <w:ind w:firstLine="420" w:firstLineChars="200"/>
        <w:outlineLvl w:val="2"/>
        <w:rPr>
          <w:rFonts w:ascii="宋体" w:hAnsi="宋体"/>
          <w:color w:val="auto"/>
          <w:szCs w:val="21"/>
        </w:rPr>
      </w:pPr>
      <w:bookmarkStart w:id="7" w:name="_Toc10364"/>
      <w:r>
        <w:rPr>
          <w:rFonts w:hint="eastAsia" w:ascii="宋体" w:hAnsi="宋体"/>
          <w:color w:val="auto"/>
          <w:szCs w:val="21"/>
        </w:rPr>
        <w:t>2、落实政府采购政策需满足的资格要求：</w:t>
      </w:r>
      <w:bookmarkEnd w:id="7"/>
    </w:p>
    <w:p>
      <w:pPr>
        <w:adjustRightInd w:val="0"/>
        <w:snapToGrid w:val="0"/>
        <w:spacing w:line="360" w:lineRule="auto"/>
        <w:ind w:firstLine="630" w:firstLineChars="3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iCs/>
          <w:color w:val="auto"/>
          <w:szCs w:val="21"/>
        </w:rPr>
        <w:sym w:font="Wingdings" w:char="00A8"/>
      </w:r>
      <w:r>
        <w:rPr>
          <w:rFonts w:hint="eastAsia" w:ascii="宋体" w:hAnsi="宋体"/>
          <w:iCs/>
          <w:color w:val="auto"/>
          <w:szCs w:val="21"/>
          <w:lang w:val="en-US" w:eastAsia="zh-CN"/>
        </w:rPr>
        <w:t>专门面向</w:t>
      </w:r>
      <w:r>
        <w:rPr>
          <w:rFonts w:hint="eastAsia" w:ascii="宋体" w:hAnsi="宋体"/>
          <w:bCs/>
          <w:color w:val="auto"/>
          <w:szCs w:val="21"/>
          <w:lang w:eastAsia="zh-CN"/>
        </w:rPr>
        <w:t>：</w:t>
      </w:r>
      <w:r>
        <w:rPr>
          <w:rFonts w:hint="eastAsia" w:ascii="宋体" w:hAnsi="宋体"/>
          <w:iCs/>
          <w:color w:val="auto"/>
          <w:szCs w:val="21"/>
        </w:rPr>
        <w:sym w:font="Wingdings" w:char="00A8"/>
      </w:r>
      <w:r>
        <w:rPr>
          <w:rFonts w:hint="eastAsia" w:ascii="宋体" w:hAnsi="宋体"/>
          <w:iCs/>
          <w:color w:val="auto"/>
          <w:szCs w:val="21"/>
        </w:rPr>
        <w:t>中</w:t>
      </w:r>
      <w:r>
        <w:rPr>
          <w:rFonts w:hint="eastAsia" w:ascii="宋体" w:hAnsi="宋体"/>
          <w:iCs/>
          <w:color w:val="auto"/>
          <w:szCs w:val="21"/>
          <w:lang w:val="en-US" w:eastAsia="zh-CN"/>
        </w:rPr>
        <w:t>小</w:t>
      </w:r>
      <w:r>
        <w:rPr>
          <w:rFonts w:hint="eastAsia" w:ascii="宋体" w:hAnsi="宋体"/>
          <w:iCs/>
          <w:color w:val="auto"/>
          <w:szCs w:val="21"/>
        </w:rPr>
        <w:t xml:space="preserve">企业  </w:t>
      </w:r>
      <w:r>
        <w:rPr>
          <w:rFonts w:hint="eastAsia" w:ascii="宋体" w:hAnsi="宋体"/>
          <w:iCs/>
          <w:color w:val="auto"/>
          <w:szCs w:val="21"/>
        </w:rPr>
        <w:sym w:font="Wingdings" w:char="00A8"/>
      </w:r>
      <w:r>
        <w:rPr>
          <w:rFonts w:hint="eastAsia" w:ascii="宋体" w:hAnsi="宋体"/>
          <w:iCs/>
          <w:color w:val="auto"/>
          <w:szCs w:val="21"/>
        </w:rPr>
        <w:t xml:space="preserve">小微企业 </w:t>
      </w:r>
      <w:r>
        <w:rPr>
          <w:rFonts w:hint="eastAsia" w:ascii="宋体" w:hAnsi="宋体"/>
          <w:iCs/>
          <w:color w:val="auto"/>
          <w:szCs w:val="21"/>
        </w:rPr>
        <w:sym w:font="Wingdings" w:char="00A8"/>
      </w:r>
      <w:r>
        <w:rPr>
          <w:rFonts w:hint="eastAsia" w:ascii="宋体" w:hAnsi="宋体"/>
          <w:iCs/>
          <w:color w:val="auto"/>
          <w:szCs w:val="21"/>
        </w:rPr>
        <w:t xml:space="preserve">监狱企业 </w:t>
      </w:r>
      <w:r>
        <w:rPr>
          <w:rFonts w:hint="eastAsia" w:ascii="宋体" w:hAnsi="宋体"/>
          <w:iCs/>
          <w:color w:val="auto"/>
          <w:szCs w:val="21"/>
        </w:rPr>
        <w:sym w:font="Wingdings" w:char="00A8"/>
      </w:r>
      <w:r>
        <w:rPr>
          <w:rFonts w:hint="eastAsia" w:ascii="宋体" w:hAnsi="宋体"/>
          <w:iCs/>
          <w:color w:val="auto"/>
          <w:szCs w:val="21"/>
        </w:rPr>
        <w:t>福利性单位。</w:t>
      </w:r>
    </w:p>
    <w:p>
      <w:pPr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outlineLvl w:val="2"/>
        <w:rPr>
          <w:rFonts w:hint="eastAsia" w:ascii="宋体" w:hAnsi="宋体"/>
          <w:color w:val="auto"/>
          <w:szCs w:val="21"/>
        </w:rPr>
      </w:pPr>
      <w:bookmarkStart w:id="8" w:name="_Toc20836"/>
      <w:r>
        <w:rPr>
          <w:rFonts w:hint="eastAsia" w:ascii="宋体" w:hAnsi="宋体"/>
          <w:color w:val="auto"/>
          <w:szCs w:val="21"/>
        </w:rPr>
        <w:t>采购项目的特定资格条件：</w:t>
      </w:r>
      <w:bookmarkEnd w:id="8"/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Times New Roman"/>
          <w:color w:val="000000"/>
          <w:szCs w:val="21"/>
        </w:rPr>
      </w:pPr>
      <w:r>
        <w:rPr>
          <w:rFonts w:hint="eastAsia" w:ascii="宋体" w:hAnsi="宋体" w:eastAsia="宋体" w:cs="Times New Roman"/>
          <w:color w:val="000000"/>
          <w:szCs w:val="21"/>
          <w:lang w:val="en-US" w:eastAsia="zh-CN"/>
        </w:rPr>
        <w:t>3.1投标单位须具备建设行政主管部门颁发的</w:t>
      </w:r>
      <w:r>
        <w:rPr>
          <w:rFonts w:hint="eastAsia" w:ascii="宋体" w:hAnsi="宋体" w:cs="Times New Roman"/>
          <w:color w:val="000000"/>
          <w:szCs w:val="21"/>
          <w:lang w:val="en-US" w:eastAsia="zh-CN"/>
        </w:rPr>
        <w:t>建筑</w:t>
      </w:r>
      <w:r>
        <w:rPr>
          <w:rFonts w:hint="eastAsia" w:ascii="宋体" w:hAnsi="宋体" w:eastAsia="宋体" w:cs="Times New Roman"/>
          <w:color w:val="000000"/>
          <w:szCs w:val="21"/>
          <w:lang w:val="en-US" w:eastAsia="zh-CN"/>
        </w:rPr>
        <w:t>工程施工总承包叁级及以上资质，安全生产许可证处于有效期；湖南省外企业须按照湘建建【2015】190号文件要求办理省外入湘企业基本情况登记（以“湖南省住房和城乡建设网”查询为准）或具有入湘施工登记证（处于有效期内）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  <w:r>
        <w:rPr>
          <w:rFonts w:hint="eastAsia" w:ascii="宋体" w:hAnsi="宋体" w:eastAsia="宋体" w:cs="Times New Roman"/>
          <w:color w:val="000000"/>
          <w:szCs w:val="21"/>
          <w:lang w:val="en-US" w:eastAsia="zh-CN"/>
        </w:rPr>
        <w:t>3.2拟任项目经理具备建设行政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  <w:t>有效的</w:t>
      </w:r>
      <w:r>
        <w:rPr>
          <w:rFonts w:hint="eastAsia" w:ascii="宋体" w:hAnsi="宋体" w:eastAsia="宋体" w:cs="Times New Roman"/>
          <w:color w:val="000000"/>
          <w:szCs w:val="21"/>
          <w:lang w:val="en-US" w:eastAsia="zh-CN"/>
        </w:rPr>
        <w:t>主管部门颁发的</w:t>
      </w:r>
      <w:r>
        <w:rPr>
          <w:rFonts w:hint="eastAsia" w:ascii="宋体" w:hAnsi="宋体" w:cs="Times New Roman"/>
          <w:color w:val="000000"/>
          <w:szCs w:val="21"/>
          <w:lang w:val="en-US" w:eastAsia="zh-CN"/>
        </w:rPr>
        <w:t>建筑</w:t>
      </w:r>
      <w:r>
        <w:rPr>
          <w:rFonts w:hint="eastAsia" w:ascii="宋体" w:hAnsi="宋体" w:eastAsia="宋体" w:cs="Times New Roman"/>
          <w:color w:val="000000"/>
          <w:szCs w:val="21"/>
          <w:lang w:val="en-US" w:eastAsia="zh-CN"/>
        </w:rPr>
        <w:t>工程专业贰级及以上注册建造师执业资格，</w:t>
      </w:r>
      <w:r>
        <w:rPr>
          <w:rFonts w:hint="eastAsia" w:ascii="宋体" w:hAnsi="宋体" w:cs="Times New Roman"/>
          <w:color w:val="auto"/>
          <w:szCs w:val="21"/>
          <w:lang w:val="en-US" w:eastAsia="zh-CN"/>
        </w:rPr>
        <w:t>具备有效的Ｂ类安全生产考核合格证书且未在其他在建工程中任职；技术负责人必须具有</w:t>
      </w:r>
      <w:r>
        <w:rPr>
          <w:rFonts w:hint="eastAsia" w:ascii="宋体" w:hAnsi="宋体" w:cs="Times New Roman"/>
          <w:color w:val="auto"/>
          <w:szCs w:val="21"/>
          <w:u w:val="single"/>
          <w:lang w:val="en-US" w:eastAsia="zh-CN"/>
        </w:rPr>
        <w:t>建筑相关专业中级</w:t>
      </w:r>
      <w:r>
        <w:rPr>
          <w:rFonts w:hint="eastAsia" w:ascii="宋体" w:hAnsi="宋体" w:cs="Times New Roman"/>
          <w:color w:val="auto"/>
          <w:szCs w:val="21"/>
          <w:lang w:val="en-US" w:eastAsia="zh-CN"/>
        </w:rPr>
        <w:t>及以上技术职称；都必须为本单位员工且提供无在建工程平台截图或承诺函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lang w:eastAsia="zh-CN"/>
        </w:rPr>
        <w:t>。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  <w:t>3.3</w:t>
      </w:r>
      <w:r>
        <w:rPr>
          <w:rFonts w:hint="eastAsia" w:ascii="宋体" w:hAnsi="宋体" w:cs="Times New Roman"/>
          <w:color w:val="auto"/>
          <w:szCs w:val="21"/>
          <w:lang w:val="en-US" w:eastAsia="zh-CN"/>
        </w:rPr>
        <w:t>项目部其他关键岗位人员（如施工员、质量员、安全员等）配备参照湘建建[2020]208号文执行并满足本项目要求，关键岗位人员须具备建设行政主管部门颁发的岗位资格证书，其中安全员须具有安全考核合格证书C证。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4、单位负责人为同一人或者存在直接控股、管理关系的不同投标人，不得参加同一合同项下的采购活动。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</w:rPr>
        <w:t>5、为本采购项目提供整体设计、规范编制或者项目管理、监理、检测等服务的，不得再参加此</w:t>
      </w:r>
      <w:r>
        <w:rPr>
          <w:rFonts w:hint="eastAsia" w:ascii="宋体" w:hAnsi="宋体"/>
          <w:color w:val="auto"/>
          <w:szCs w:val="21"/>
          <w:highlight w:val="none"/>
        </w:rPr>
        <w:t>项目的其他采购活动。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6、列入失信被执行人、重大税收违法失信主体名单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、</w:t>
      </w:r>
      <w:r>
        <w:rPr>
          <w:rFonts w:hint="eastAsia" w:ascii="宋体" w:hAnsi="宋体"/>
          <w:color w:val="auto"/>
          <w:szCs w:val="21"/>
          <w:highlight w:val="none"/>
        </w:rPr>
        <w:t>政府采购严重违法失信行为记录名单的，拒绝其参与采购活动。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7、联合体投标。本次招标</w:t>
      </w:r>
      <w:r>
        <w:rPr>
          <w:rFonts w:hint="eastAsia" w:ascii="宋体" w:hAnsi="宋体"/>
          <w:color w:val="auto"/>
          <w:szCs w:val="21"/>
          <w:highlight w:val="none"/>
          <w:u w:val="single"/>
        </w:rPr>
        <w:t xml:space="preserve">  </w:t>
      </w:r>
      <w:r>
        <w:rPr>
          <w:rFonts w:hint="eastAsia" w:ascii="宋体" w:hAnsi="宋体" w:eastAsia="宋体" w:cs="Times New Roman"/>
          <w:color w:val="auto"/>
          <w:szCs w:val="21"/>
          <w:highlight w:val="none"/>
          <w:u w:val="single"/>
        </w:rPr>
        <w:t>不接受</w:t>
      </w:r>
      <w:r>
        <w:rPr>
          <w:rFonts w:hint="eastAsia" w:ascii="宋体" w:hAnsi="宋体"/>
          <w:color w:val="auto"/>
          <w:szCs w:val="21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  <w:highlight w:val="none"/>
        </w:rPr>
        <w:t>(接受或不接受)联合体投标。接受联合体投标的，联合体应当具备下列条件：</w:t>
      </w:r>
      <w:r>
        <w:rPr>
          <w:rFonts w:hint="eastAsia" w:ascii="宋体" w:hAnsi="宋体"/>
          <w:color w:val="auto"/>
          <w:szCs w:val="21"/>
          <w:highlight w:val="none"/>
          <w:u w:val="single"/>
        </w:rPr>
        <w:t xml:space="preserve">       </w:t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>/</w:t>
      </w:r>
      <w:r>
        <w:rPr>
          <w:rFonts w:hint="eastAsia" w:ascii="宋体" w:hAnsi="宋体"/>
          <w:color w:val="auto"/>
          <w:szCs w:val="21"/>
          <w:highlight w:val="none"/>
          <w:u w:val="single"/>
        </w:rPr>
        <w:t xml:space="preserve">          </w:t>
      </w:r>
      <w:r>
        <w:rPr>
          <w:rFonts w:hint="eastAsia" w:ascii="宋体" w:hAnsi="宋体"/>
          <w:color w:val="auto"/>
          <w:szCs w:val="21"/>
          <w:highlight w:val="none"/>
        </w:rPr>
        <w:t>。</w:t>
      </w:r>
    </w:p>
    <w:p>
      <w:pPr>
        <w:adjustRightInd w:val="0"/>
        <w:snapToGrid w:val="0"/>
        <w:spacing w:line="360" w:lineRule="auto"/>
        <w:ind w:firstLine="422" w:firstLineChars="200"/>
        <w:outlineLvl w:val="1"/>
        <w:rPr>
          <w:rFonts w:ascii="宋体" w:hAnsi="宋体"/>
          <w:b/>
          <w:color w:val="auto"/>
          <w:szCs w:val="21"/>
          <w:highlight w:val="none"/>
        </w:rPr>
      </w:pPr>
      <w:bookmarkStart w:id="9" w:name="_Toc692"/>
      <w:r>
        <w:rPr>
          <w:rFonts w:hint="eastAsia" w:ascii="宋体" w:hAnsi="宋体"/>
          <w:b/>
          <w:color w:val="auto"/>
          <w:szCs w:val="21"/>
          <w:highlight w:val="none"/>
        </w:rPr>
        <w:t>五、获取招标文件的时间、期限、地点及方式</w:t>
      </w:r>
      <w:bookmarkEnd w:id="9"/>
    </w:p>
    <w:p>
      <w:pPr>
        <w:tabs>
          <w:tab w:val="left" w:pos="4700"/>
          <w:tab w:val="left" w:pos="6000"/>
          <w:tab w:val="left" w:pos="7160"/>
          <w:tab w:val="left" w:pos="8520"/>
        </w:tabs>
        <w:autoSpaceDE w:val="0"/>
        <w:autoSpaceDN w:val="0"/>
        <w:adjustRightInd w:val="0"/>
        <w:snapToGrid w:val="0"/>
        <w:spacing w:line="360" w:lineRule="auto"/>
        <w:ind w:right="-23" w:firstLine="420" w:firstLineChars="200"/>
        <w:jc w:val="left"/>
        <w:rPr>
          <w:rFonts w:ascii="宋体" w:hAnsi="宋体" w:cs="微软雅黑"/>
          <w:color w:val="auto"/>
          <w:spacing w:val="-14"/>
          <w:kern w:val="0"/>
          <w:szCs w:val="21"/>
        </w:rPr>
      </w:pP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有</w:t>
      </w:r>
      <w:r>
        <w:rPr>
          <w:rFonts w:hint="eastAsia" w:ascii="宋体" w:hAnsi="宋体" w:cs="微软雅黑"/>
          <w:color w:val="auto"/>
          <w:spacing w:val="-2"/>
          <w:kern w:val="0"/>
          <w:szCs w:val="21"/>
          <w:highlight w:val="none"/>
        </w:rPr>
        <w:t>意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参</w:t>
      </w:r>
      <w:r>
        <w:rPr>
          <w:rFonts w:hint="eastAsia" w:ascii="宋体" w:hAnsi="宋体" w:cs="微软雅黑"/>
          <w:color w:val="auto"/>
          <w:spacing w:val="-2"/>
          <w:kern w:val="0"/>
          <w:szCs w:val="21"/>
          <w:highlight w:val="none"/>
        </w:rPr>
        <w:t>加</w:t>
      </w:r>
      <w:r>
        <w:rPr>
          <w:rFonts w:hint="eastAsia" w:ascii="宋体" w:hAnsi="宋体" w:cs="微软雅黑"/>
          <w:color w:val="auto"/>
          <w:kern w:val="0"/>
          <w:szCs w:val="21"/>
          <w:highlight w:val="none"/>
        </w:rPr>
        <w:t>投</w:t>
      </w:r>
      <w:r>
        <w:rPr>
          <w:rFonts w:hint="eastAsia" w:ascii="宋体" w:hAnsi="宋体" w:cs="微软雅黑"/>
          <w:color w:val="auto"/>
          <w:spacing w:val="-2"/>
          <w:kern w:val="0"/>
          <w:szCs w:val="21"/>
        </w:rPr>
        <w:t>标</w:t>
      </w:r>
      <w:r>
        <w:rPr>
          <w:rFonts w:hint="eastAsia" w:ascii="宋体" w:hAnsi="宋体" w:cs="微软雅黑"/>
          <w:color w:val="auto"/>
          <w:kern w:val="0"/>
          <w:szCs w:val="21"/>
        </w:rPr>
        <w:t>者，于</w:t>
      </w:r>
      <w:r>
        <w:rPr>
          <w:rFonts w:hint="eastAsia" w:ascii="宋体" w:hAnsi="宋体" w:cs="微软雅黑"/>
          <w:color w:val="FF0000"/>
          <w:kern w:val="0"/>
          <w:szCs w:val="21"/>
          <w:u w:val="single"/>
        </w:rPr>
        <w:t xml:space="preserve"> </w:t>
      </w:r>
      <w:r>
        <w:rPr>
          <w:rFonts w:hint="eastAsia" w:ascii="宋体" w:hAnsi="宋体" w:cs="微软雅黑"/>
          <w:color w:val="FF0000"/>
          <w:kern w:val="0"/>
          <w:szCs w:val="21"/>
          <w:u w:val="single"/>
          <w:lang w:val="en-US" w:eastAsia="zh-CN"/>
        </w:rPr>
        <w:t xml:space="preserve">2024 </w:t>
      </w:r>
      <w:r>
        <w:rPr>
          <w:rFonts w:hint="eastAsia" w:ascii="宋体" w:hAnsi="宋体" w:cs="微软雅黑"/>
          <w:color w:val="FF0000"/>
          <w:kern w:val="0"/>
          <w:szCs w:val="21"/>
        </w:rPr>
        <w:t>年</w:t>
      </w:r>
      <w:r>
        <w:rPr>
          <w:rFonts w:ascii="宋体" w:hAnsi="宋体" w:cs="微软雅黑"/>
          <w:color w:val="FF0000"/>
          <w:spacing w:val="43"/>
          <w:kern w:val="0"/>
          <w:szCs w:val="21"/>
          <w:u w:val="single"/>
        </w:rPr>
        <w:t xml:space="preserve"> </w:t>
      </w:r>
      <w:r>
        <w:rPr>
          <w:rFonts w:hint="eastAsia" w:ascii="宋体" w:hAnsi="宋体" w:cs="微软雅黑"/>
          <w:color w:val="FF0000"/>
          <w:spacing w:val="43"/>
          <w:kern w:val="0"/>
          <w:szCs w:val="21"/>
          <w:u w:val="single"/>
          <w:lang w:val="en-US" w:eastAsia="zh-CN"/>
        </w:rPr>
        <w:t>3</w:t>
      </w:r>
      <w:r>
        <w:rPr>
          <w:rFonts w:hint="eastAsia" w:ascii="宋体" w:hAnsi="宋体" w:cs="微软雅黑"/>
          <w:color w:val="FF0000"/>
          <w:spacing w:val="-2"/>
          <w:kern w:val="0"/>
          <w:szCs w:val="21"/>
        </w:rPr>
        <w:t>月</w:t>
      </w:r>
      <w:r>
        <w:rPr>
          <w:rFonts w:ascii="宋体" w:hAnsi="宋体" w:cs="微软雅黑"/>
          <w:color w:val="FF0000"/>
          <w:spacing w:val="43"/>
          <w:kern w:val="0"/>
          <w:szCs w:val="21"/>
          <w:u w:val="single"/>
        </w:rPr>
        <w:t xml:space="preserve"> </w:t>
      </w:r>
      <w:r>
        <w:rPr>
          <w:rFonts w:hint="eastAsia" w:ascii="宋体" w:hAnsi="宋体" w:cs="微软雅黑"/>
          <w:color w:val="FF0000"/>
          <w:spacing w:val="43"/>
          <w:kern w:val="0"/>
          <w:szCs w:val="21"/>
          <w:u w:val="single"/>
          <w:lang w:val="en-US" w:eastAsia="zh-CN"/>
        </w:rPr>
        <w:t xml:space="preserve">8 </w:t>
      </w:r>
      <w:r>
        <w:rPr>
          <w:rFonts w:hint="eastAsia" w:ascii="宋体" w:hAnsi="宋体" w:cs="微软雅黑"/>
          <w:color w:val="FF0000"/>
          <w:spacing w:val="-2"/>
          <w:kern w:val="0"/>
          <w:szCs w:val="21"/>
        </w:rPr>
        <w:t>日</w:t>
      </w:r>
      <w:r>
        <w:rPr>
          <w:rFonts w:hint="eastAsia" w:ascii="宋体" w:hAnsi="宋体" w:cs="微软雅黑"/>
          <w:color w:val="FF0000"/>
          <w:kern w:val="0"/>
          <w:szCs w:val="21"/>
        </w:rPr>
        <w:t>至</w:t>
      </w:r>
      <w:r>
        <w:rPr>
          <w:rFonts w:hint="eastAsia" w:ascii="宋体" w:hAnsi="宋体" w:cs="微软雅黑"/>
          <w:color w:val="FF0000"/>
          <w:kern w:val="0"/>
          <w:szCs w:val="21"/>
          <w:u w:val="single"/>
          <w:lang w:val="en-US" w:eastAsia="zh-CN"/>
        </w:rPr>
        <w:t xml:space="preserve"> 2024 </w:t>
      </w:r>
      <w:r>
        <w:rPr>
          <w:rFonts w:hint="eastAsia" w:ascii="宋体" w:hAnsi="宋体" w:cs="微软雅黑"/>
          <w:color w:val="FF0000"/>
          <w:kern w:val="0"/>
          <w:szCs w:val="21"/>
        </w:rPr>
        <w:t>年</w:t>
      </w:r>
      <w:r>
        <w:rPr>
          <w:rFonts w:hint="eastAsia" w:ascii="宋体" w:hAnsi="宋体" w:cs="微软雅黑"/>
          <w:color w:val="FF0000"/>
          <w:spacing w:val="43"/>
          <w:kern w:val="0"/>
          <w:szCs w:val="21"/>
          <w:u w:val="single"/>
          <w:lang w:val="en-US" w:eastAsia="zh-CN"/>
        </w:rPr>
        <w:t xml:space="preserve"> 3月14 </w:t>
      </w:r>
      <w:r>
        <w:rPr>
          <w:rFonts w:hint="eastAsia" w:ascii="宋体" w:hAnsi="宋体" w:cs="微软雅黑"/>
          <w:color w:val="FF0000"/>
          <w:spacing w:val="-2"/>
          <w:kern w:val="0"/>
          <w:szCs w:val="21"/>
        </w:rPr>
        <w:t>日</w:t>
      </w:r>
      <w:r>
        <w:rPr>
          <w:rFonts w:hint="eastAsia" w:ascii="宋体" w:hAnsi="宋体" w:cs="微软雅黑"/>
          <w:color w:val="auto"/>
          <w:spacing w:val="-38"/>
          <w:kern w:val="0"/>
          <w:szCs w:val="21"/>
        </w:rPr>
        <w:t>，</w:t>
      </w:r>
      <w:r>
        <w:rPr>
          <w:rFonts w:hint="eastAsia" w:ascii="宋体" w:hAnsi="宋体" w:cs="微软雅黑"/>
          <w:color w:val="auto"/>
          <w:kern w:val="0"/>
          <w:szCs w:val="21"/>
        </w:rPr>
        <w:t>每</w:t>
      </w:r>
      <w:r>
        <w:rPr>
          <w:rFonts w:hint="eastAsia" w:ascii="宋体" w:hAnsi="宋体" w:cs="微软雅黑"/>
          <w:color w:val="auto"/>
          <w:spacing w:val="-2"/>
          <w:kern w:val="0"/>
          <w:szCs w:val="21"/>
        </w:rPr>
        <w:t>日</w:t>
      </w:r>
      <w:r>
        <w:rPr>
          <w:rFonts w:hint="eastAsia" w:ascii="宋体" w:hAnsi="宋体" w:cs="微软雅黑"/>
          <w:color w:val="auto"/>
          <w:kern w:val="0"/>
          <w:szCs w:val="21"/>
        </w:rPr>
        <w:t>上午</w:t>
      </w:r>
      <w:r>
        <w:rPr>
          <w:rFonts w:ascii="宋体" w:hAnsi="宋体" w:cs="微软雅黑"/>
          <w:color w:val="auto"/>
          <w:kern w:val="0"/>
          <w:szCs w:val="21"/>
          <w:u w:val="single"/>
        </w:rPr>
        <w:t xml:space="preserve"> </w:t>
      </w:r>
      <w:r>
        <w:rPr>
          <w:rFonts w:hint="eastAsia" w:ascii="宋体" w:hAnsi="宋体" w:cs="微软雅黑"/>
          <w:color w:val="auto"/>
          <w:kern w:val="0"/>
          <w:szCs w:val="21"/>
          <w:u w:val="single"/>
          <w:lang w:val="en-US" w:eastAsia="zh-CN"/>
        </w:rPr>
        <w:t>9</w:t>
      </w:r>
      <w:r>
        <w:rPr>
          <w:rFonts w:ascii="宋体" w:hAnsi="宋体" w:cs="微软雅黑"/>
          <w:color w:val="auto"/>
          <w:kern w:val="0"/>
          <w:szCs w:val="21"/>
          <w:u w:val="single"/>
        </w:rPr>
        <w:t xml:space="preserve"> </w:t>
      </w:r>
      <w:r>
        <w:rPr>
          <w:rFonts w:hint="eastAsia" w:ascii="宋体" w:hAnsi="宋体" w:cs="微软雅黑"/>
          <w:color w:val="auto"/>
          <w:kern w:val="0"/>
          <w:szCs w:val="21"/>
        </w:rPr>
        <w:t>时至</w:t>
      </w:r>
      <w:r>
        <w:rPr>
          <w:rFonts w:ascii="宋体" w:hAnsi="宋体" w:cs="微软雅黑"/>
          <w:color w:val="auto"/>
          <w:kern w:val="0"/>
          <w:szCs w:val="21"/>
          <w:u w:val="single"/>
        </w:rPr>
        <w:t xml:space="preserve"> </w:t>
      </w:r>
      <w:r>
        <w:rPr>
          <w:rFonts w:hint="eastAsia" w:ascii="宋体" w:hAnsi="宋体" w:cs="微软雅黑"/>
          <w:color w:val="auto"/>
          <w:kern w:val="0"/>
          <w:szCs w:val="21"/>
          <w:u w:val="single"/>
          <w:lang w:val="en-US" w:eastAsia="zh-CN"/>
        </w:rPr>
        <w:t>12</w:t>
      </w:r>
      <w:r>
        <w:rPr>
          <w:rFonts w:ascii="宋体" w:hAnsi="宋体" w:cs="微软雅黑"/>
          <w:color w:val="auto"/>
          <w:kern w:val="0"/>
          <w:szCs w:val="21"/>
          <w:u w:val="single"/>
        </w:rPr>
        <w:t xml:space="preserve"> </w:t>
      </w:r>
      <w:r>
        <w:rPr>
          <w:rFonts w:hint="eastAsia" w:ascii="宋体" w:hAnsi="宋体" w:cs="微软雅黑"/>
          <w:color w:val="auto"/>
          <w:kern w:val="0"/>
          <w:szCs w:val="21"/>
        </w:rPr>
        <w:t>时</w:t>
      </w:r>
      <w:r>
        <w:rPr>
          <w:rFonts w:hint="eastAsia" w:ascii="宋体" w:hAnsi="宋体" w:cs="微软雅黑"/>
          <w:color w:val="auto"/>
          <w:spacing w:val="-41"/>
          <w:kern w:val="0"/>
          <w:szCs w:val="21"/>
        </w:rPr>
        <w:t>，</w:t>
      </w:r>
      <w:r>
        <w:rPr>
          <w:rFonts w:hint="eastAsia" w:ascii="宋体" w:hAnsi="宋体" w:cs="微软雅黑"/>
          <w:color w:val="auto"/>
          <w:kern w:val="0"/>
          <w:szCs w:val="21"/>
        </w:rPr>
        <w:t>下</w:t>
      </w:r>
      <w:r>
        <w:rPr>
          <w:rFonts w:hint="eastAsia" w:ascii="宋体" w:hAnsi="宋体" w:cs="微软雅黑"/>
          <w:color w:val="auto"/>
          <w:spacing w:val="-2"/>
          <w:kern w:val="0"/>
          <w:szCs w:val="21"/>
        </w:rPr>
        <w:t>午</w:t>
      </w:r>
      <w:r>
        <w:rPr>
          <w:rFonts w:ascii="宋体" w:hAnsi="宋体" w:cs="微软雅黑"/>
          <w:color w:val="auto"/>
          <w:kern w:val="0"/>
          <w:szCs w:val="21"/>
          <w:u w:val="single"/>
        </w:rPr>
        <w:t xml:space="preserve"> </w:t>
      </w:r>
      <w:r>
        <w:rPr>
          <w:rFonts w:hint="eastAsia" w:ascii="宋体" w:hAnsi="宋体" w:cs="微软雅黑"/>
          <w:color w:val="auto"/>
          <w:kern w:val="0"/>
          <w:szCs w:val="21"/>
          <w:u w:val="single"/>
          <w:lang w:val="en-US" w:eastAsia="zh-CN"/>
        </w:rPr>
        <w:t>2:30</w:t>
      </w:r>
      <w:r>
        <w:rPr>
          <w:rFonts w:ascii="宋体" w:hAnsi="宋体" w:cs="微软雅黑"/>
          <w:color w:val="auto"/>
          <w:kern w:val="0"/>
          <w:szCs w:val="21"/>
          <w:u w:val="single"/>
        </w:rPr>
        <w:t xml:space="preserve"> </w:t>
      </w:r>
      <w:r>
        <w:rPr>
          <w:rFonts w:hint="eastAsia" w:ascii="宋体" w:hAnsi="宋体" w:cs="微软雅黑"/>
          <w:color w:val="auto"/>
          <w:kern w:val="0"/>
          <w:szCs w:val="21"/>
        </w:rPr>
        <w:t>时至</w:t>
      </w:r>
      <w:r>
        <w:rPr>
          <w:rFonts w:ascii="宋体" w:hAnsi="宋体" w:cs="微软雅黑"/>
          <w:color w:val="auto"/>
          <w:kern w:val="0"/>
          <w:szCs w:val="21"/>
          <w:u w:val="single"/>
        </w:rPr>
        <w:t xml:space="preserve"> </w:t>
      </w:r>
      <w:r>
        <w:rPr>
          <w:rFonts w:hint="eastAsia" w:ascii="宋体" w:hAnsi="宋体" w:cs="微软雅黑"/>
          <w:color w:val="auto"/>
          <w:kern w:val="0"/>
          <w:szCs w:val="21"/>
          <w:u w:val="single"/>
          <w:lang w:val="en-US" w:eastAsia="zh-CN"/>
        </w:rPr>
        <w:t>5：00</w:t>
      </w:r>
      <w:r>
        <w:rPr>
          <w:rFonts w:ascii="宋体" w:hAnsi="宋体" w:cs="微软雅黑"/>
          <w:color w:val="auto"/>
          <w:kern w:val="0"/>
          <w:szCs w:val="21"/>
          <w:u w:val="single"/>
        </w:rPr>
        <w:t xml:space="preserve"> </w:t>
      </w:r>
      <w:r>
        <w:rPr>
          <w:rFonts w:ascii="宋体" w:hAnsi="宋体" w:cs="微软雅黑"/>
          <w:color w:val="auto"/>
          <w:spacing w:val="-32"/>
          <w:kern w:val="0"/>
          <w:szCs w:val="21"/>
        </w:rPr>
        <w:t xml:space="preserve"> </w:t>
      </w:r>
      <w:r>
        <w:rPr>
          <w:rFonts w:hint="eastAsia" w:ascii="宋体" w:hAnsi="宋体" w:cs="微软雅黑"/>
          <w:color w:val="auto"/>
          <w:kern w:val="0"/>
          <w:szCs w:val="21"/>
        </w:rPr>
        <w:t>时（北</w:t>
      </w:r>
      <w:r>
        <w:rPr>
          <w:rFonts w:hint="eastAsia" w:ascii="宋体" w:hAnsi="宋体" w:cs="微软雅黑"/>
          <w:color w:val="auto"/>
          <w:spacing w:val="-2"/>
          <w:kern w:val="0"/>
          <w:szCs w:val="21"/>
        </w:rPr>
        <w:t>京</w:t>
      </w:r>
      <w:r>
        <w:rPr>
          <w:rFonts w:hint="eastAsia" w:ascii="宋体" w:hAnsi="宋体" w:cs="微软雅黑"/>
          <w:color w:val="auto"/>
          <w:kern w:val="0"/>
          <w:szCs w:val="21"/>
        </w:rPr>
        <w:t>时</w:t>
      </w:r>
      <w:r>
        <w:rPr>
          <w:rFonts w:hint="eastAsia" w:ascii="宋体" w:hAnsi="宋体" w:cs="微软雅黑"/>
          <w:color w:val="auto"/>
          <w:spacing w:val="-2"/>
          <w:kern w:val="0"/>
          <w:szCs w:val="21"/>
        </w:rPr>
        <w:t>间</w:t>
      </w:r>
      <w:r>
        <w:rPr>
          <w:rFonts w:hint="eastAsia" w:ascii="宋体" w:hAnsi="宋体" w:cs="微软雅黑"/>
          <w:color w:val="auto"/>
          <w:spacing w:val="-108"/>
          <w:kern w:val="0"/>
          <w:szCs w:val="21"/>
        </w:rPr>
        <w:t>）</w:t>
      </w:r>
      <w:r>
        <w:rPr>
          <w:rFonts w:hint="eastAsia" w:ascii="宋体" w:hAnsi="宋体" w:cs="微软雅黑"/>
          <w:color w:val="auto"/>
          <w:kern w:val="0"/>
          <w:szCs w:val="21"/>
        </w:rPr>
        <w:t xml:space="preserve">），在 </w:t>
      </w:r>
      <w:r>
        <w:rPr>
          <w:rFonts w:hint="eastAsia" w:ascii="宋体" w:hAnsi="宋体" w:cs="微软雅黑"/>
          <w:color w:val="auto"/>
          <w:kern w:val="0"/>
          <w:szCs w:val="21"/>
          <w:u w:val="single"/>
        </w:rPr>
        <w:t xml:space="preserve"> </w:t>
      </w:r>
      <w:r>
        <w:rPr>
          <w:rFonts w:hint="eastAsia" w:cs="微软雅黑" w:asciiTheme="minorEastAsia" w:hAnsiTheme="minorEastAsia" w:eastAsiaTheme="minorEastAsia"/>
          <w:color w:val="auto"/>
          <w:kern w:val="0"/>
          <w:szCs w:val="21"/>
          <w:u w:val="single"/>
          <w:lang w:val="en-US" w:eastAsia="zh-CN"/>
        </w:rPr>
        <w:t>怀化市鹤城区湖天南路南郡新干线7栋1813室</w:t>
      </w:r>
      <w:r>
        <w:rPr>
          <w:rFonts w:hint="eastAsia" w:ascii="宋体" w:hAnsi="宋体" w:cs="微软雅黑"/>
          <w:color w:val="auto"/>
          <w:kern w:val="0"/>
          <w:szCs w:val="21"/>
          <w:u w:val="single"/>
        </w:rPr>
        <w:t xml:space="preserve"> </w:t>
      </w:r>
      <w:r>
        <w:rPr>
          <w:rFonts w:hint="eastAsia" w:ascii="宋体" w:hAnsi="宋体" w:cs="微软雅黑"/>
          <w:color w:val="auto"/>
          <w:spacing w:val="-2"/>
          <w:kern w:val="0"/>
          <w:szCs w:val="21"/>
        </w:rPr>
        <w:t>获取</w:t>
      </w:r>
      <w:r>
        <w:rPr>
          <w:rFonts w:hint="eastAsia" w:ascii="宋体" w:hAnsi="宋体" w:cs="微软雅黑"/>
          <w:color w:val="auto"/>
          <w:kern w:val="0"/>
          <w:szCs w:val="21"/>
        </w:rPr>
        <w:t>招标</w:t>
      </w:r>
      <w:r>
        <w:rPr>
          <w:rFonts w:hint="eastAsia" w:ascii="宋体" w:hAnsi="宋体" w:cs="微软雅黑"/>
          <w:color w:val="auto"/>
          <w:spacing w:val="-2"/>
          <w:kern w:val="0"/>
          <w:szCs w:val="21"/>
        </w:rPr>
        <w:t>文件</w:t>
      </w:r>
      <w:r>
        <w:rPr>
          <w:rFonts w:hint="eastAsia" w:ascii="宋体" w:hAnsi="宋体" w:cs="微软雅黑"/>
          <w:color w:val="auto"/>
          <w:spacing w:val="-14"/>
          <w:kern w:val="0"/>
          <w:szCs w:val="21"/>
        </w:rPr>
        <w:t>。</w:t>
      </w:r>
    </w:p>
    <w:p>
      <w:pPr>
        <w:adjustRightInd w:val="0"/>
        <w:snapToGrid w:val="0"/>
        <w:spacing w:line="360" w:lineRule="auto"/>
        <w:ind w:firstLine="422" w:firstLineChars="200"/>
        <w:outlineLvl w:val="1"/>
        <w:rPr>
          <w:rFonts w:ascii="宋体" w:hAnsi="宋体"/>
          <w:b/>
          <w:color w:val="auto"/>
          <w:szCs w:val="21"/>
        </w:rPr>
      </w:pPr>
      <w:bookmarkStart w:id="10" w:name="_Toc29525"/>
      <w:r>
        <w:rPr>
          <w:rFonts w:hint="eastAsia" w:ascii="宋体" w:hAnsi="宋体"/>
          <w:b/>
          <w:color w:val="auto"/>
          <w:szCs w:val="21"/>
        </w:rPr>
        <w:t>六、投标截止时间、开标时间及地点</w:t>
      </w:r>
      <w:bookmarkEnd w:id="10"/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1、提交投标文件的截止时间：</w:t>
      </w:r>
      <w:r>
        <w:rPr>
          <w:rFonts w:hint="eastAsia"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  <w:u w:val="single"/>
          <w:lang w:val="en-US" w:eastAsia="zh-CN"/>
        </w:rPr>
        <w:t>2024</w:t>
      </w:r>
      <w:r>
        <w:rPr>
          <w:rFonts w:hint="eastAsia"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</w:rPr>
        <w:t>年</w:t>
      </w:r>
      <w:r>
        <w:rPr>
          <w:rFonts w:hint="eastAsia" w:ascii="宋体" w:hAnsi="宋体"/>
          <w:color w:val="FF0000"/>
          <w:szCs w:val="21"/>
          <w:u w:val="single"/>
        </w:rPr>
        <w:t xml:space="preserve"> </w:t>
      </w:r>
      <w:r>
        <w:rPr>
          <w:rFonts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  <w:u w:val="single"/>
          <w:lang w:val="en-US" w:eastAsia="zh-CN"/>
        </w:rPr>
        <w:t>3</w:t>
      </w:r>
      <w:r>
        <w:rPr>
          <w:rFonts w:hint="eastAsia"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</w:rPr>
        <w:t>月</w:t>
      </w:r>
      <w:r>
        <w:rPr>
          <w:rFonts w:hint="eastAsia" w:ascii="宋体" w:hAnsi="宋体"/>
          <w:color w:val="FF0000"/>
          <w:szCs w:val="21"/>
          <w:u w:val="single"/>
        </w:rPr>
        <w:t xml:space="preserve">  </w:t>
      </w:r>
      <w:r>
        <w:rPr>
          <w:rFonts w:hint="eastAsia" w:ascii="宋体" w:hAnsi="宋体"/>
          <w:color w:val="FF0000"/>
          <w:szCs w:val="21"/>
          <w:u w:val="single"/>
          <w:lang w:val="en-US" w:eastAsia="zh-CN"/>
        </w:rPr>
        <w:t>27</w:t>
      </w:r>
      <w:r>
        <w:rPr>
          <w:rFonts w:hint="eastAsia"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</w:rPr>
        <w:t>日</w:t>
      </w:r>
      <w:r>
        <w:rPr>
          <w:rFonts w:hint="eastAsia"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  <w:u w:val="single"/>
          <w:lang w:val="en-US" w:eastAsia="zh-CN"/>
        </w:rPr>
        <w:t>10</w:t>
      </w:r>
      <w:r>
        <w:rPr>
          <w:rFonts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</w:rPr>
        <w:t>时</w:t>
      </w:r>
      <w:r>
        <w:rPr>
          <w:rFonts w:hint="eastAsia"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  <w:u w:val="single"/>
          <w:lang w:val="en-US" w:eastAsia="zh-CN"/>
        </w:rPr>
        <w:t>00</w:t>
      </w:r>
      <w:r>
        <w:rPr>
          <w:rFonts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</w:rPr>
        <w:t>分</w:t>
      </w:r>
      <w:r>
        <w:rPr>
          <w:rFonts w:hint="eastAsia" w:ascii="宋体" w:hAnsi="宋体"/>
          <w:color w:val="auto"/>
          <w:szCs w:val="21"/>
        </w:rPr>
        <w:t>（北京时间）；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color w:val="auto"/>
        </w:rPr>
      </w:pPr>
      <w:r>
        <w:rPr>
          <w:rFonts w:hint="eastAsia" w:ascii="宋体" w:hAnsi="宋体"/>
          <w:color w:val="auto"/>
          <w:szCs w:val="21"/>
        </w:rPr>
        <w:t>2、投标地点：</w:t>
      </w:r>
      <w:r>
        <w:rPr>
          <w:rFonts w:hint="eastAsia" w:ascii="宋体" w:hAnsi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/>
          <w:color w:val="000000"/>
          <w:szCs w:val="21"/>
          <w:u w:val="single"/>
          <w:lang w:val="en-US" w:eastAsia="zh-CN"/>
        </w:rPr>
        <w:t xml:space="preserve"> 怀化市鹤城区湖天南路南郡新干线7栋1813室（湖南飞扬项目管理咨询有限公司 开标室）。</w:t>
      </w:r>
      <w:r>
        <w:rPr>
          <w:rFonts w:hint="eastAsia" w:ascii="宋体" w:hAnsi="宋体"/>
          <w:color w:val="auto"/>
          <w:szCs w:val="21"/>
          <w:u w:val="single"/>
        </w:rPr>
        <w:t xml:space="preserve"> 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3、开标时间：</w:t>
      </w:r>
      <w:r>
        <w:rPr>
          <w:rFonts w:hint="eastAsia"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  <w:u w:val="single"/>
          <w:lang w:val="en-US" w:eastAsia="zh-CN"/>
        </w:rPr>
        <w:t>2024</w:t>
      </w:r>
      <w:r>
        <w:rPr>
          <w:rFonts w:hint="eastAsia"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</w:rPr>
        <w:t>年</w:t>
      </w:r>
      <w:r>
        <w:rPr>
          <w:rFonts w:hint="eastAsia" w:ascii="宋体" w:hAnsi="宋体"/>
          <w:color w:val="FF0000"/>
          <w:szCs w:val="21"/>
          <w:u w:val="single"/>
        </w:rPr>
        <w:t xml:space="preserve"> </w:t>
      </w:r>
      <w:r>
        <w:rPr>
          <w:rFonts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  <w:u w:val="single"/>
          <w:lang w:val="en-US" w:eastAsia="zh-CN"/>
        </w:rPr>
        <w:t>3</w:t>
      </w:r>
      <w:r>
        <w:rPr>
          <w:rFonts w:hint="eastAsia"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</w:rPr>
        <w:t>月</w:t>
      </w:r>
      <w:r>
        <w:rPr>
          <w:rFonts w:hint="eastAsia"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  <w:u w:val="single"/>
          <w:lang w:val="en-US" w:eastAsia="zh-CN"/>
        </w:rPr>
        <w:t>27</w:t>
      </w:r>
      <w:r>
        <w:rPr>
          <w:rFonts w:hint="eastAsia" w:ascii="宋体" w:hAnsi="宋体"/>
          <w:color w:val="FF0000"/>
          <w:szCs w:val="21"/>
          <w:u w:val="single"/>
        </w:rPr>
        <w:t xml:space="preserve">  </w:t>
      </w:r>
      <w:r>
        <w:rPr>
          <w:rFonts w:hint="eastAsia" w:ascii="宋体" w:hAnsi="宋体"/>
          <w:color w:val="FF0000"/>
          <w:szCs w:val="21"/>
        </w:rPr>
        <w:t>日</w:t>
      </w:r>
      <w:r>
        <w:rPr>
          <w:rFonts w:hint="eastAsia"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  <w:u w:val="single"/>
          <w:lang w:val="en-US" w:eastAsia="zh-CN"/>
        </w:rPr>
        <w:t>10</w:t>
      </w:r>
      <w:r>
        <w:rPr>
          <w:rFonts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</w:rPr>
        <w:t>时</w:t>
      </w:r>
      <w:r>
        <w:rPr>
          <w:rFonts w:hint="eastAsia"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  <w:u w:val="single"/>
          <w:lang w:val="en-US" w:eastAsia="zh-CN"/>
        </w:rPr>
        <w:t>00</w:t>
      </w:r>
      <w:r>
        <w:rPr>
          <w:rFonts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  <w:u w:val="single"/>
        </w:rPr>
        <w:t xml:space="preserve"> </w:t>
      </w:r>
      <w:r>
        <w:rPr>
          <w:rFonts w:hint="eastAsia" w:ascii="宋体" w:hAnsi="宋体"/>
          <w:color w:val="FF0000"/>
          <w:szCs w:val="21"/>
        </w:rPr>
        <w:t>分</w:t>
      </w:r>
      <w:r>
        <w:rPr>
          <w:rFonts w:hint="eastAsia" w:ascii="宋体" w:hAnsi="宋体"/>
          <w:color w:val="auto"/>
          <w:szCs w:val="21"/>
        </w:rPr>
        <w:t xml:space="preserve">（北京时间）。 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4、开标地点：</w:t>
      </w:r>
      <w:r>
        <w:rPr>
          <w:rFonts w:hint="eastAsia" w:ascii="宋体" w:hAnsi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/>
          <w:color w:val="000000"/>
          <w:szCs w:val="21"/>
          <w:u w:val="single"/>
          <w:lang w:val="en-US" w:eastAsia="zh-CN"/>
        </w:rPr>
        <w:t xml:space="preserve"> 怀化市鹤城区湖天南路南郡新干线7栋1813室（湖南飞扬项目管理咨询有限公司开标室）。</w:t>
      </w:r>
      <w:r>
        <w:rPr>
          <w:rFonts w:hint="eastAsia" w:ascii="宋体" w:hAnsi="宋体" w:cs="微软雅黑"/>
          <w:color w:val="auto"/>
          <w:kern w:val="0"/>
          <w:szCs w:val="21"/>
          <w:u w:val="single"/>
        </w:rPr>
        <w:t xml:space="preserve">  </w:t>
      </w:r>
    </w:p>
    <w:p>
      <w:pPr>
        <w:adjustRightInd w:val="0"/>
        <w:snapToGrid w:val="0"/>
        <w:spacing w:line="360" w:lineRule="auto"/>
        <w:ind w:firstLine="422" w:firstLineChars="200"/>
        <w:outlineLvl w:val="1"/>
        <w:rPr>
          <w:rFonts w:ascii="宋体" w:hAnsi="宋体"/>
          <w:color w:val="auto"/>
          <w:szCs w:val="21"/>
        </w:rPr>
      </w:pPr>
      <w:bookmarkStart w:id="11" w:name="_Toc14769"/>
      <w:r>
        <w:rPr>
          <w:rFonts w:hint="eastAsia" w:ascii="宋体" w:hAnsi="宋体"/>
          <w:b/>
          <w:color w:val="auto"/>
          <w:szCs w:val="21"/>
        </w:rPr>
        <w:t>七、公告期限</w:t>
      </w:r>
      <w:r>
        <w:rPr>
          <w:rFonts w:hint="eastAsia" w:ascii="宋体" w:hAnsi="宋体"/>
          <w:color w:val="auto"/>
          <w:szCs w:val="21"/>
        </w:rPr>
        <w:t>：</w:t>
      </w:r>
      <w:bookmarkEnd w:id="11"/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1、</w:t>
      </w:r>
      <w:r>
        <w:rPr>
          <w:rFonts w:hint="eastAsia" w:ascii="宋体" w:hAnsi="宋体"/>
          <w:color w:val="auto"/>
          <w:szCs w:val="21"/>
          <w:highlight w:val="none"/>
        </w:rPr>
        <w:t>本招标公告在</w:t>
      </w:r>
      <w:r>
        <w:rPr>
          <w:rFonts w:hint="eastAsia" w:ascii="宋体" w:hAnsi="宋体" w:eastAsia="宋体" w:cs="宋体"/>
          <w:color w:val="auto"/>
          <w:kern w:val="1"/>
          <w:sz w:val="21"/>
          <w:szCs w:val="21"/>
          <w:highlight w:val="none"/>
          <w:lang w:val="en-US" w:eastAsia="zh-CN" w:bidi="ar"/>
        </w:rPr>
        <w:t>中国</w:t>
      </w:r>
      <w:r>
        <w:rPr>
          <w:rFonts w:hint="eastAsia" w:ascii="宋体" w:hAnsi="宋体" w:cs="宋体"/>
          <w:color w:val="auto"/>
          <w:kern w:val="1"/>
          <w:sz w:val="21"/>
          <w:szCs w:val="21"/>
          <w:highlight w:val="none"/>
          <w:lang w:val="en-US" w:eastAsia="zh-CN" w:bidi="ar"/>
        </w:rPr>
        <w:t>政府采购网</w:t>
      </w:r>
      <w:r>
        <w:rPr>
          <w:rFonts w:hint="eastAsia" w:ascii="宋体" w:hAnsi="宋体"/>
          <w:color w:val="auto"/>
          <w:szCs w:val="21"/>
        </w:rPr>
        <w:t>发布。公告期限从本招标公告发布之日起5个工作日。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2、在其他媒体发布的招标公告，公告内容以本招标公告指定媒体发布的公告为准；公告期限自本招标公告指定媒体最先发布公告之日起算。</w:t>
      </w:r>
    </w:p>
    <w:p>
      <w:pPr>
        <w:adjustRightInd w:val="0"/>
        <w:snapToGrid w:val="0"/>
        <w:spacing w:line="360" w:lineRule="auto"/>
        <w:ind w:firstLine="422" w:firstLineChars="200"/>
        <w:outlineLvl w:val="1"/>
        <w:rPr>
          <w:rFonts w:ascii="宋体" w:hAnsi="宋体"/>
          <w:color w:val="auto"/>
          <w:szCs w:val="21"/>
        </w:rPr>
      </w:pPr>
      <w:bookmarkStart w:id="12" w:name="_Toc27667"/>
      <w:r>
        <w:rPr>
          <w:rFonts w:hint="eastAsia" w:ascii="宋体" w:hAnsi="宋体"/>
          <w:b/>
          <w:color w:val="auto"/>
          <w:szCs w:val="21"/>
        </w:rPr>
        <w:t>八、询问及质疑</w:t>
      </w:r>
      <w:r>
        <w:rPr>
          <w:rFonts w:hint="eastAsia" w:ascii="宋体" w:hAnsi="宋体"/>
          <w:color w:val="auto"/>
          <w:szCs w:val="21"/>
        </w:rPr>
        <w:t>：</w:t>
      </w:r>
      <w:bookmarkEnd w:id="12"/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1、投标人对采购活动事项如有疑问的，可以向采购人、采购代理机构提出询问。采购人、采购代理机构将在3个工作日内作出答复。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2、投标人对电子交易平台办理CA证书、操作等如有疑问，请咨询电子交易平台服务机构。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3、潜在投标人认为招标文件或招标公告使自己的合法权益受到损害的，可以在收到招标文件之日或招标公告期限届满之日起7个工作日内，按《湖南省财政厅关于印发＜政府采购质疑答复和投诉处理操作规程＞的通知》(湘财购〔2019〕20号)规定，以纸质书面形式向采购人、采购代理机构提出质疑。</w:t>
      </w:r>
    </w:p>
    <w:p>
      <w:pPr>
        <w:adjustRightInd w:val="0"/>
        <w:snapToGrid w:val="0"/>
        <w:spacing w:line="360" w:lineRule="auto"/>
        <w:ind w:firstLine="422" w:firstLineChars="200"/>
        <w:outlineLvl w:val="1"/>
        <w:rPr>
          <w:rFonts w:hint="default" w:ascii="宋体" w:hAnsi="宋体" w:eastAsia="宋体"/>
          <w:b/>
          <w:color w:val="auto"/>
          <w:szCs w:val="21"/>
          <w:lang w:val="en-US" w:eastAsia="zh-CN"/>
        </w:rPr>
      </w:pPr>
      <w:bookmarkStart w:id="13" w:name="_Toc6650"/>
      <w:r>
        <w:rPr>
          <w:rFonts w:hint="eastAsia" w:ascii="宋体" w:hAnsi="宋体"/>
          <w:b/>
          <w:color w:val="auto"/>
          <w:szCs w:val="21"/>
        </w:rPr>
        <w:t>九、</w:t>
      </w:r>
      <w:r>
        <w:rPr>
          <w:rFonts w:hint="eastAsia" w:ascii="宋体" w:hAnsi="宋体"/>
          <w:b/>
          <w:color w:val="auto"/>
          <w:szCs w:val="21"/>
          <w:lang w:val="en-US" w:eastAsia="zh-CN"/>
        </w:rPr>
        <w:t>投标说明</w:t>
      </w:r>
      <w:bookmarkEnd w:id="13"/>
    </w:p>
    <w:p>
      <w:pPr>
        <w:tabs>
          <w:tab w:val="left" w:pos="4700"/>
          <w:tab w:val="left" w:pos="6000"/>
          <w:tab w:val="left" w:pos="7160"/>
          <w:tab w:val="left" w:pos="8520"/>
        </w:tabs>
        <w:autoSpaceDE w:val="0"/>
        <w:autoSpaceDN w:val="0"/>
        <w:adjustRightInd w:val="0"/>
        <w:snapToGrid w:val="0"/>
        <w:spacing w:line="360" w:lineRule="auto"/>
        <w:ind w:right="-23" w:firstLine="420" w:firstLineChars="200"/>
        <w:jc w:val="left"/>
        <w:outlineLvl w:val="2"/>
        <w:rPr>
          <w:rFonts w:hint="default" w:ascii="宋体" w:hAnsi="宋体"/>
          <w:color w:val="auto"/>
          <w:szCs w:val="21"/>
          <w:lang w:val="en-US" w:eastAsia="zh-CN"/>
        </w:rPr>
      </w:pPr>
      <w:bookmarkStart w:id="14" w:name="_Toc208"/>
      <w:r>
        <w:rPr>
          <w:rFonts w:hint="eastAsia" w:ascii="宋体" w:hAnsi="宋体"/>
          <w:color w:val="auto"/>
          <w:szCs w:val="21"/>
          <w:lang w:val="en-US" w:eastAsia="zh-CN"/>
        </w:rPr>
        <w:t>1、本公告选项：</w:t>
      </w:r>
      <w:r>
        <w:rPr>
          <w:rFonts w:hint="eastAsia" w:ascii="宋体" w:hAnsi="宋体" w:eastAsia="宋体" w:cs="Times New Roman"/>
          <w:color w:val="000000"/>
          <w:sz w:val="18"/>
          <w:szCs w:val="18"/>
          <w:lang w:val="en-US" w:eastAsia="zh-CN" w:bidi="ar-SA"/>
        </w:rPr>
        <w:t>█</w:t>
      </w:r>
      <w:r>
        <w:rPr>
          <w:rFonts w:hint="eastAsia" w:ascii="宋体" w:hAnsi="宋体"/>
          <w:color w:val="auto"/>
          <w:szCs w:val="21"/>
          <w:lang w:val="en-US" w:eastAsia="zh-CN"/>
        </w:rPr>
        <w:t>表示选择，</w:t>
      </w:r>
      <w:r>
        <w:rPr>
          <w:rFonts w:hint="eastAsia" w:ascii="宋体" w:hAnsi="宋体"/>
          <w:color w:val="auto"/>
          <w:szCs w:val="21"/>
          <w:lang w:val="en-US" w:eastAsia="zh-CN"/>
        </w:rPr>
        <w:sym w:font="Wingdings" w:char="00A8"/>
      </w:r>
      <w:r>
        <w:rPr>
          <w:rFonts w:hint="eastAsia" w:ascii="宋体" w:hAnsi="宋体"/>
          <w:color w:val="auto"/>
          <w:szCs w:val="21"/>
          <w:lang w:val="en-US" w:eastAsia="zh-CN"/>
        </w:rPr>
        <w:t>表示未选择。</w:t>
      </w:r>
      <w:bookmarkEnd w:id="14"/>
    </w:p>
    <w:p>
      <w:pPr>
        <w:adjustRightInd w:val="0"/>
        <w:snapToGrid w:val="0"/>
        <w:spacing w:line="360" w:lineRule="auto"/>
        <w:ind w:firstLine="422" w:firstLineChars="200"/>
        <w:outlineLvl w:val="1"/>
        <w:rPr>
          <w:rFonts w:ascii="宋体" w:hAnsi="宋体"/>
          <w:b/>
          <w:color w:val="auto"/>
          <w:szCs w:val="21"/>
        </w:rPr>
      </w:pPr>
      <w:bookmarkStart w:id="15" w:name="_Toc31645"/>
      <w:r>
        <w:rPr>
          <w:rFonts w:hint="eastAsia" w:ascii="宋体" w:hAnsi="宋体"/>
          <w:b/>
          <w:color w:val="auto"/>
          <w:szCs w:val="21"/>
        </w:rPr>
        <w:t>十、采购项目联系人姓名和电话</w:t>
      </w:r>
      <w:bookmarkEnd w:id="1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420" w:firstLineChars="200"/>
        <w:textAlignment w:val="auto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1、联系人姓名：</w:t>
      </w:r>
      <w:r>
        <w:rPr>
          <w:rFonts w:hint="eastAsia" w:asciiTheme="minorEastAsia" w:hAnsiTheme="minorEastAsia"/>
          <w:color w:val="auto"/>
          <w:szCs w:val="21"/>
          <w:u w:val="single"/>
        </w:rPr>
        <w:t xml:space="preserve"> </w:t>
      </w:r>
      <w:r>
        <w:rPr>
          <w:rFonts w:hint="eastAsia" w:asciiTheme="minorEastAsia" w:hAnsiTheme="minorEastAsia"/>
          <w:color w:val="auto"/>
          <w:szCs w:val="21"/>
          <w:u w:val="single"/>
          <w:lang w:eastAsia="zh-CN"/>
        </w:rPr>
        <w:t>曾先生</w:t>
      </w:r>
      <w:r>
        <w:rPr>
          <w:rFonts w:hint="eastAsia" w:asciiTheme="minorEastAsia" w:hAnsiTheme="minorEastAsia"/>
          <w:color w:val="auto"/>
          <w:szCs w:val="21"/>
          <w:u w:val="single"/>
        </w:rPr>
        <w:t xml:space="preserve"> </w:t>
      </w:r>
      <w:r>
        <w:rPr>
          <w:rFonts w:hint="eastAsia" w:asciiTheme="minorEastAsia" w:hAnsiTheme="minorEastAsia" w:eastAsiaTheme="minorEastAsia"/>
          <w:color w:val="auto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420" w:firstLineChars="200"/>
        <w:textAlignment w:val="auto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2、电</w:t>
      </w:r>
      <w:r>
        <w:rPr>
          <w:rFonts w:hint="eastAsia" w:asciiTheme="minorEastAsia" w:hAnsiTheme="minorEastAsia" w:eastAsiaTheme="minorEastAsia"/>
          <w:color w:val="auto"/>
          <w:szCs w:val="21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/>
          <w:color w:val="auto"/>
          <w:szCs w:val="21"/>
        </w:rPr>
        <w:t>话：</w:t>
      </w:r>
      <w:r>
        <w:rPr>
          <w:rFonts w:hint="eastAsia" w:asciiTheme="minorEastAsia" w:hAnsiTheme="minorEastAsia"/>
          <w:color w:val="auto"/>
          <w:szCs w:val="21"/>
          <w:u w:val="single"/>
        </w:rPr>
        <w:t xml:space="preserve"> </w:t>
      </w:r>
      <w:r>
        <w:rPr>
          <w:rFonts w:hint="eastAsia" w:asciiTheme="minorEastAsia" w:hAnsiTheme="minorEastAsia"/>
          <w:color w:val="auto"/>
          <w:szCs w:val="21"/>
          <w:u w:val="single"/>
          <w:lang w:val="en-US" w:eastAsia="zh-CN"/>
        </w:rPr>
        <w:t>13787515288</w:t>
      </w:r>
      <w:r>
        <w:rPr>
          <w:rFonts w:hint="eastAsia" w:asciiTheme="minorEastAsia" w:hAnsiTheme="minorEastAsia"/>
          <w:color w:val="auto"/>
          <w:szCs w:val="21"/>
          <w:u w:val="single"/>
        </w:rPr>
        <w:t xml:space="preserve"> </w:t>
      </w:r>
    </w:p>
    <w:p>
      <w:pPr>
        <w:adjustRightInd w:val="0"/>
        <w:snapToGrid w:val="0"/>
        <w:spacing w:line="360" w:lineRule="auto"/>
        <w:ind w:firstLine="413" w:firstLineChars="196"/>
        <w:outlineLvl w:val="1"/>
        <w:rPr>
          <w:rFonts w:ascii="宋体" w:hAnsi="宋体"/>
          <w:b/>
          <w:bCs/>
          <w:color w:val="auto"/>
          <w:szCs w:val="21"/>
        </w:rPr>
      </w:pPr>
      <w:bookmarkStart w:id="16" w:name="_Toc14973"/>
      <w:r>
        <w:rPr>
          <w:rFonts w:hint="eastAsia" w:ascii="宋体" w:hAnsi="宋体"/>
          <w:b/>
          <w:bCs/>
          <w:color w:val="auto"/>
          <w:szCs w:val="21"/>
        </w:rPr>
        <w:t>十一、采购人、采购代理机构的名称、地址和联系方法</w:t>
      </w:r>
      <w:bookmarkEnd w:id="16"/>
    </w:p>
    <w:p>
      <w:pPr>
        <w:adjustRightInd w:val="0"/>
        <w:snapToGrid w:val="0"/>
        <w:spacing w:line="360" w:lineRule="auto"/>
        <w:ind w:firstLine="624" w:firstLineChars="296"/>
        <w:outlineLvl w:val="2"/>
        <w:rPr>
          <w:rFonts w:ascii="宋体" w:hAnsi="宋体"/>
          <w:b/>
          <w:bCs/>
          <w:color w:val="auto"/>
          <w:szCs w:val="21"/>
        </w:rPr>
      </w:pPr>
      <w:bookmarkStart w:id="17" w:name="_Toc30838"/>
      <w:r>
        <w:rPr>
          <w:rFonts w:hint="eastAsia" w:ascii="宋体" w:hAnsi="宋体"/>
          <w:b/>
          <w:bCs/>
          <w:color w:val="auto"/>
          <w:szCs w:val="21"/>
        </w:rPr>
        <w:t>1</w:t>
      </w:r>
      <w:r>
        <w:rPr>
          <w:rFonts w:hint="eastAsia" w:ascii="宋体" w:hAnsi="宋体"/>
          <w:color w:val="auto"/>
          <w:szCs w:val="21"/>
        </w:rPr>
        <w:t>、</w:t>
      </w:r>
      <w:r>
        <w:rPr>
          <w:rFonts w:hint="eastAsia" w:ascii="宋体" w:hAnsi="宋体"/>
          <w:b/>
          <w:bCs/>
          <w:color w:val="auto"/>
          <w:szCs w:val="21"/>
        </w:rPr>
        <w:t>采购人信息</w:t>
      </w:r>
      <w:bookmarkEnd w:id="1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621" w:firstLineChars="296"/>
        <w:textAlignment w:val="auto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（1）</w:t>
      </w:r>
      <w:r>
        <w:rPr>
          <w:rFonts w:hint="eastAsia" w:cs="Times New Roman" w:asciiTheme="minorEastAsia" w:hAnsiTheme="minorEastAsia" w:eastAsiaTheme="minorEastAsia"/>
          <w:bCs/>
          <w:color w:val="auto"/>
          <w:szCs w:val="21"/>
        </w:rPr>
        <w:t xml:space="preserve">名 </w:t>
      </w:r>
      <w:r>
        <w:rPr>
          <w:rFonts w:hint="eastAsia" w:cs="Times New Roman" w:asciiTheme="minorEastAsia" w:hAnsiTheme="minorEastAsia" w:eastAsiaTheme="minorEastAsia"/>
          <w:bCs/>
          <w:color w:val="auto"/>
          <w:szCs w:val="21"/>
          <w:lang w:val="en-US" w:eastAsia="zh-CN"/>
        </w:rPr>
        <w:t xml:space="preserve"> </w:t>
      </w:r>
      <w:r>
        <w:rPr>
          <w:rFonts w:hint="eastAsia" w:cs="Times New Roman" w:asciiTheme="minorEastAsia" w:hAnsiTheme="minorEastAsia" w:eastAsiaTheme="minorEastAsia"/>
          <w:bCs/>
          <w:color w:val="auto"/>
          <w:szCs w:val="21"/>
        </w:rPr>
        <w:t>称：</w:t>
      </w:r>
      <w:r>
        <w:rPr>
          <w:rFonts w:hint="eastAsia" w:asciiTheme="minorEastAsia" w:hAnsiTheme="minorEastAsia" w:eastAsiaTheme="minorEastAsia"/>
          <w:color w:val="auto"/>
          <w:szCs w:val="21"/>
          <w:u w:val="single"/>
          <w:lang w:eastAsia="zh-CN"/>
        </w:rPr>
        <w:t>湖南辰溪农村商业银行股份有限公司</w:t>
      </w:r>
      <w:r>
        <w:rPr>
          <w:rFonts w:hint="eastAsia" w:asciiTheme="minorEastAsia" w:hAnsiTheme="minorEastAsia"/>
          <w:color w:val="auto"/>
          <w:szCs w:val="21"/>
          <w:u w:val="single"/>
        </w:rPr>
        <w:t xml:space="preserve"> </w:t>
      </w:r>
      <w:r>
        <w:rPr>
          <w:rFonts w:hint="eastAsia" w:asciiTheme="minorEastAsia" w:hAnsiTheme="minorEastAsia" w:eastAsiaTheme="minorEastAsia"/>
          <w:color w:val="auto"/>
          <w:szCs w:val="21"/>
        </w:rPr>
        <w:t xml:space="preserve">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621" w:firstLineChars="296"/>
        <w:textAlignment w:val="auto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（2）地  址：</w:t>
      </w:r>
      <w:r>
        <w:rPr>
          <w:rFonts w:hint="eastAsia" w:asciiTheme="minorEastAsia" w:hAnsiTheme="minorEastAsia"/>
          <w:color w:val="auto"/>
          <w:szCs w:val="21"/>
          <w:u w:val="single"/>
        </w:rPr>
        <w:t xml:space="preserve"> </w:t>
      </w:r>
      <w:r>
        <w:rPr>
          <w:rFonts w:hint="eastAsia" w:asciiTheme="minorEastAsia" w:hAnsiTheme="minorEastAsia"/>
          <w:color w:val="auto"/>
          <w:szCs w:val="21"/>
          <w:u w:val="single"/>
          <w:lang w:eastAsia="zh-CN"/>
        </w:rPr>
        <w:t xml:space="preserve">湖南省怀化市辰溪县辰阳镇先锋东路与纬二路交界处 </w:t>
      </w:r>
      <w:r>
        <w:rPr>
          <w:rFonts w:hint="eastAsia" w:asciiTheme="minorEastAsia" w:hAnsiTheme="minorEastAsia"/>
          <w:color w:val="auto"/>
          <w:szCs w:val="21"/>
          <w:u w:val="single"/>
        </w:rPr>
        <w:t xml:space="preserve"> </w:t>
      </w:r>
      <w:r>
        <w:rPr>
          <w:rFonts w:hint="eastAsia" w:asciiTheme="minorEastAsia" w:hAnsiTheme="minorEastAsia" w:eastAsiaTheme="minorEastAsia"/>
          <w:color w:val="auto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630" w:firstLineChars="300"/>
        <w:textAlignment w:val="auto"/>
        <w:rPr>
          <w:rFonts w:asciiTheme="minorEastAsia" w:hAnsiTheme="minorEastAsia" w:eastAsiaTheme="minorEastAsia"/>
          <w:bCs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（3）</w:t>
      </w:r>
      <w:r>
        <w:rPr>
          <w:rFonts w:hint="eastAsia" w:asciiTheme="minorEastAsia" w:hAnsiTheme="minorEastAsia" w:eastAsiaTheme="minorEastAsia"/>
          <w:bCs/>
          <w:color w:val="auto"/>
          <w:szCs w:val="21"/>
        </w:rPr>
        <w:t>联系人：</w:t>
      </w:r>
      <w:r>
        <w:rPr>
          <w:rFonts w:hint="eastAsia" w:asciiTheme="minorEastAsia" w:hAnsiTheme="minorEastAsia"/>
          <w:color w:val="auto"/>
          <w:szCs w:val="21"/>
          <w:u w:val="single"/>
        </w:rPr>
        <w:t xml:space="preserve"> </w:t>
      </w:r>
      <w:r>
        <w:rPr>
          <w:rFonts w:hint="eastAsia" w:asciiTheme="minorEastAsia" w:hAnsiTheme="minorEastAsia"/>
          <w:color w:val="auto"/>
          <w:szCs w:val="21"/>
          <w:u w:val="single"/>
          <w:lang w:eastAsia="zh-CN"/>
        </w:rPr>
        <w:t>曾先生</w:t>
      </w:r>
      <w:r>
        <w:rPr>
          <w:rFonts w:hint="eastAsia" w:asciiTheme="minorEastAsia" w:hAnsiTheme="minorEastAsia"/>
          <w:color w:val="auto"/>
          <w:szCs w:val="21"/>
          <w:u w:val="single"/>
        </w:rPr>
        <w:t xml:space="preserve"> </w:t>
      </w:r>
      <w:r>
        <w:rPr>
          <w:rFonts w:hint="eastAsia" w:asciiTheme="minorEastAsia" w:hAnsiTheme="minorEastAsia" w:eastAsiaTheme="minorEastAsia"/>
          <w:bCs/>
          <w:color w:val="auto"/>
          <w:szCs w:val="21"/>
        </w:rPr>
        <w:t xml:space="preserve">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630" w:firstLineChars="300"/>
        <w:textAlignment w:val="auto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（4）</w:t>
      </w:r>
      <w:r>
        <w:rPr>
          <w:rFonts w:hint="eastAsia" w:asciiTheme="minorEastAsia" w:hAnsiTheme="minorEastAsia" w:eastAsiaTheme="minorEastAsia"/>
          <w:bCs/>
          <w:color w:val="auto"/>
          <w:szCs w:val="21"/>
        </w:rPr>
        <w:t>电</w:t>
      </w:r>
      <w:r>
        <w:rPr>
          <w:rFonts w:hint="eastAsia" w:asciiTheme="minorEastAsia" w:hAnsiTheme="minorEastAsia" w:eastAsiaTheme="minorEastAsia"/>
          <w:bCs/>
          <w:color w:val="auto"/>
          <w:szCs w:val="21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bCs/>
          <w:color w:val="auto"/>
          <w:szCs w:val="21"/>
        </w:rPr>
        <w:t>话：</w:t>
      </w:r>
      <w:r>
        <w:rPr>
          <w:rFonts w:hint="eastAsia" w:asciiTheme="minorEastAsia" w:hAnsiTheme="minorEastAsia"/>
          <w:color w:val="auto"/>
          <w:szCs w:val="21"/>
          <w:u w:val="single"/>
        </w:rPr>
        <w:t xml:space="preserve"> </w:t>
      </w:r>
      <w:r>
        <w:rPr>
          <w:rFonts w:hint="eastAsia" w:asciiTheme="minorEastAsia" w:hAnsiTheme="minorEastAsia"/>
          <w:color w:val="auto"/>
          <w:szCs w:val="21"/>
          <w:u w:val="single"/>
          <w:lang w:val="en-US" w:eastAsia="zh-CN"/>
        </w:rPr>
        <w:t>13787515288</w:t>
      </w:r>
      <w:r>
        <w:rPr>
          <w:rFonts w:hint="eastAsia" w:asciiTheme="minorEastAsia" w:hAnsiTheme="minorEastAsia"/>
          <w:color w:val="auto"/>
          <w:szCs w:val="21"/>
          <w:u w:val="single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624" w:firstLineChars="296"/>
        <w:textAlignment w:val="auto"/>
        <w:outlineLvl w:val="2"/>
        <w:rPr>
          <w:rFonts w:asciiTheme="minorEastAsia" w:hAnsiTheme="minorEastAsia" w:eastAsiaTheme="minorEastAsia"/>
          <w:b/>
          <w:bCs/>
          <w:color w:val="auto"/>
          <w:szCs w:val="21"/>
        </w:rPr>
      </w:pPr>
      <w:bookmarkStart w:id="18" w:name="_Toc30060"/>
      <w:r>
        <w:rPr>
          <w:rFonts w:hint="eastAsia" w:asciiTheme="minorEastAsia" w:hAnsiTheme="minorEastAsia" w:eastAsiaTheme="minorEastAsia"/>
          <w:b/>
          <w:bCs/>
          <w:color w:val="auto"/>
          <w:szCs w:val="21"/>
        </w:rPr>
        <w:t>2</w:t>
      </w:r>
      <w:r>
        <w:rPr>
          <w:rFonts w:hint="eastAsia" w:asciiTheme="minorEastAsia" w:hAnsiTheme="minorEastAsia" w:eastAsiaTheme="minorEastAsia"/>
          <w:color w:val="auto"/>
          <w:szCs w:val="21"/>
        </w:rPr>
        <w:t>、</w:t>
      </w:r>
      <w:r>
        <w:rPr>
          <w:rFonts w:hint="eastAsia" w:asciiTheme="minorEastAsia" w:hAnsiTheme="minorEastAsia" w:eastAsiaTheme="minorEastAsia"/>
          <w:b/>
          <w:bCs/>
          <w:color w:val="auto"/>
          <w:szCs w:val="21"/>
        </w:rPr>
        <w:t>采购代理机构信息</w:t>
      </w:r>
      <w:bookmarkEnd w:id="1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621" w:firstLineChars="296"/>
        <w:textAlignment w:val="auto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（1）</w:t>
      </w:r>
      <w:r>
        <w:rPr>
          <w:rFonts w:hint="eastAsia" w:asciiTheme="minorEastAsia" w:hAnsiTheme="minorEastAsia" w:eastAsiaTheme="minorEastAsia"/>
          <w:bCs/>
          <w:color w:val="auto"/>
          <w:szCs w:val="21"/>
        </w:rPr>
        <w:t>名  称：</w:t>
      </w:r>
      <w:r>
        <w:rPr>
          <w:rFonts w:hint="eastAsia" w:asciiTheme="minorEastAsia" w:hAnsiTheme="minorEastAsia"/>
          <w:color w:val="auto"/>
          <w:szCs w:val="21"/>
          <w:u w:val="single"/>
        </w:rPr>
        <w:t xml:space="preserve"> </w:t>
      </w:r>
      <w:r>
        <w:rPr>
          <w:rFonts w:hint="eastAsia" w:asciiTheme="minorEastAsia" w:hAnsiTheme="minorEastAsia"/>
          <w:color w:val="auto"/>
          <w:szCs w:val="21"/>
          <w:u w:val="single"/>
          <w:lang w:eastAsia="zh-CN"/>
        </w:rPr>
        <w:t>湖南飞扬项目管理咨询有限公司</w:t>
      </w:r>
      <w:r>
        <w:rPr>
          <w:rFonts w:hint="eastAsia" w:asciiTheme="minorEastAsia" w:hAnsiTheme="minorEastAsia"/>
          <w:color w:val="auto"/>
          <w:szCs w:val="21"/>
          <w:u w:val="single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630" w:firstLineChars="300"/>
        <w:textAlignment w:val="auto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（2）地  址：</w:t>
      </w:r>
      <w:r>
        <w:rPr>
          <w:rFonts w:hint="eastAsia" w:cs="Times New Roman" w:asciiTheme="minorEastAsia" w:hAnsiTheme="minorEastAsia"/>
          <w:color w:val="auto"/>
          <w:szCs w:val="21"/>
          <w:u w:val="single"/>
          <w:lang w:eastAsia="zh-CN"/>
        </w:rPr>
        <w:t xml:space="preserve">怀化市鹤城区湖天南路南郡新干线7栋1813室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630" w:firstLineChars="300"/>
        <w:textAlignment w:val="auto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（3）联系人：</w:t>
      </w:r>
      <w:r>
        <w:rPr>
          <w:rFonts w:hint="eastAsia" w:asciiTheme="minorEastAsia" w:hAnsiTheme="minorEastAsia" w:eastAsiaTheme="minorEastAsia"/>
          <w:color w:val="auto"/>
          <w:szCs w:val="21"/>
          <w:u w:val="single"/>
          <w:lang w:eastAsia="zh-CN"/>
        </w:rPr>
        <w:t>舒女士</w:t>
      </w:r>
      <w:r>
        <w:rPr>
          <w:rFonts w:hint="eastAsia" w:asciiTheme="minorEastAsia" w:hAnsiTheme="minorEastAsia"/>
          <w:color w:val="auto"/>
          <w:szCs w:val="21"/>
          <w:u w:val="single"/>
        </w:rPr>
        <w:t xml:space="preserve"> </w:t>
      </w:r>
      <w:r>
        <w:rPr>
          <w:rFonts w:hint="eastAsia" w:asciiTheme="minorEastAsia" w:hAnsiTheme="minorEastAsia" w:eastAsiaTheme="minorEastAsia"/>
          <w:color w:val="auto"/>
          <w:szCs w:val="21"/>
        </w:rPr>
        <w:t xml:space="preserve">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630" w:firstLineChars="300"/>
        <w:textAlignment w:val="auto"/>
        <w:rPr>
          <w:rFonts w:asciiTheme="minorEastAsia" w:hAnsiTheme="minorEastAsia" w:eastAsiaTheme="minorEastAsia"/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（4）电  话：</w:t>
      </w:r>
      <w:r>
        <w:rPr>
          <w:rFonts w:hint="eastAsia" w:asciiTheme="minorEastAsia" w:hAnsiTheme="minorEastAsia"/>
          <w:color w:val="auto"/>
          <w:szCs w:val="21"/>
          <w:u w:val="single"/>
        </w:rPr>
        <w:t xml:space="preserve"> </w:t>
      </w:r>
      <w:r>
        <w:rPr>
          <w:rFonts w:hint="eastAsia" w:asciiTheme="minorEastAsia" w:hAnsiTheme="minorEastAsia"/>
          <w:color w:val="auto"/>
          <w:szCs w:val="21"/>
          <w:u w:val="single"/>
          <w:lang w:val="en-US" w:eastAsia="zh-CN"/>
        </w:rPr>
        <w:t>15576506331</w:t>
      </w:r>
      <w:r>
        <w:rPr>
          <w:rFonts w:hint="eastAsia" w:asciiTheme="minorEastAsia" w:hAnsiTheme="minorEastAsia"/>
          <w:color w:val="auto"/>
          <w:szCs w:val="21"/>
          <w:u w:val="single"/>
        </w:rPr>
        <w:t xml:space="preserve"> </w:t>
      </w:r>
      <w:r>
        <w:rPr>
          <w:rFonts w:hint="eastAsia" w:asciiTheme="minorEastAsia" w:hAnsiTheme="minorEastAsia" w:eastAsiaTheme="minorEastAsia"/>
          <w:color w:val="auto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630" w:firstLineChars="300"/>
        <w:textAlignment w:val="auto"/>
        <w:rPr>
          <w:color w:val="auto"/>
          <w:szCs w:val="21"/>
        </w:rPr>
      </w:pPr>
      <w:r>
        <w:rPr>
          <w:rFonts w:hint="eastAsia" w:asciiTheme="minorEastAsia" w:hAnsiTheme="minorEastAsia" w:eastAsiaTheme="minorEastAsia"/>
          <w:color w:val="auto"/>
          <w:szCs w:val="21"/>
        </w:rPr>
        <w:t>（5）</w:t>
      </w:r>
      <w:r>
        <w:rPr>
          <w:rFonts w:hint="eastAsia"/>
          <w:color w:val="auto"/>
          <w:szCs w:val="21"/>
        </w:rPr>
        <w:t>电子邮箱：</w:t>
      </w:r>
      <w:r>
        <w:rPr>
          <w:rFonts w:hint="eastAsia" w:cs="Times New Roman" w:asciiTheme="minorEastAsia" w:hAnsiTheme="minorEastAsia"/>
          <w:color w:val="auto"/>
          <w:szCs w:val="21"/>
          <w:u w:val="single"/>
          <w:lang w:val="en-US" w:eastAsia="zh-CN"/>
        </w:rPr>
        <w:t xml:space="preserve"> 327060277@qq.com </w:t>
      </w:r>
    </w:p>
    <w:p>
      <w:pPr>
        <w:pStyle w:val="7"/>
        <w:numPr>
          <w:ilvl w:val="0"/>
          <w:numId w:val="0"/>
        </w:numPr>
        <w:ind w:leftChars="200"/>
        <w:rPr>
          <w:rFonts w:hint="eastAsia" w:ascii="宋体" w:hAnsi="宋体"/>
          <w:color w:val="auto"/>
          <w:szCs w:val="21"/>
          <w:u w:val="single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A3A25F6"/>
    <w:multiLevelType w:val="singleLevel"/>
    <w:tmpl w:val="4A3A25F6"/>
    <w:lvl w:ilvl="0" w:tentative="0">
      <w:start w:val="3"/>
      <w:numFmt w:val="decimal"/>
      <w:suff w:val="nothing"/>
      <w:lvlText w:val="%1、"/>
      <w:lvlJc w:val="left"/>
    </w:lvl>
  </w:abstractNum>
  <w:abstractNum w:abstractNumId="1">
    <w:nsid w:val="4B9D13A2"/>
    <w:multiLevelType w:val="multilevel"/>
    <w:tmpl w:val="4B9D13A2"/>
    <w:lvl w:ilvl="0" w:tentative="0">
      <w:start w:val="1"/>
      <w:numFmt w:val="bullet"/>
      <w:pStyle w:val="7"/>
      <w:lvlText w:val="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3YWYyOTE0M2M3ZjMxMTc2YWE2OGU4NWMwNzcwZjMifQ=="/>
  </w:docVars>
  <w:rsids>
    <w:rsidRoot w:val="2F1767BE"/>
    <w:rsid w:val="2F17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b/>
      <w:bCs/>
      <w:sz w:val="24"/>
      <w:szCs w:val="20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customStyle="1" w:styleId="6">
    <w:name w:val="正文格式"/>
    <w:basedOn w:val="1"/>
    <w:autoRedefine/>
    <w:qFormat/>
    <w:uiPriority w:val="0"/>
    <w:pPr>
      <w:widowControl/>
      <w:adjustRightInd w:val="0"/>
      <w:snapToGrid w:val="0"/>
      <w:spacing w:line="400" w:lineRule="atLeast"/>
      <w:ind w:firstLine="482"/>
      <w:textAlignment w:val="baseline"/>
    </w:pPr>
    <w:rPr>
      <w:kern w:val="0"/>
      <w:sz w:val="24"/>
    </w:rPr>
  </w:style>
  <w:style w:type="paragraph" w:customStyle="1" w:styleId="7">
    <w:name w:val="列出段落1"/>
    <w:basedOn w:val="1"/>
    <w:autoRedefine/>
    <w:qFormat/>
    <w:uiPriority w:val="34"/>
    <w:pPr>
      <w:numPr>
        <w:ilvl w:val="0"/>
        <w:numId w:val="1"/>
      </w:numPr>
      <w:tabs>
        <w:tab w:val="clear" w:pos="840"/>
      </w:tabs>
      <w:ind w:left="0"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2064</Words>
  <Characters>2214</Characters>
  <Lines>0</Lines>
  <Paragraphs>0</Paragraphs>
  <TotalTime>14</TotalTime>
  <ScaleCrop>false</ScaleCrop>
  <LinksUpToDate>false</LinksUpToDate>
  <CharactersWithSpaces>2482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2024-03-08T02:58:00Z</dcterms:created>
  <dc:creator>可爱女人</dc:creator>
  <cp:lastModifiedBy>可爱女人</cp:lastModifiedBy>
  <dcterms:modified xsi:type="dcterms:W3CDTF">2024-03-08T07:22:43Z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D7242C9AE9D64320803D07CDBD1A5F23_11</vt:lpwstr>
  </property>
</Properties>
</file>