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3A509D">
      <w:pPr>
        <w:pStyle w:val="2"/>
        <w:rPr>
          <w:rFonts w:hint="eastAsia" w:ascii="Arial" w:hAnsi="Arial" w:cs="Arial"/>
          <w:sz w:val="36"/>
        </w:rPr>
      </w:pPr>
      <w:bookmarkStart w:id="29" w:name="_GoBack"/>
      <w:r>
        <w:rPr>
          <w:rFonts w:hint="eastAsia" w:ascii="Arial" w:hAnsi="Arial" w:cs="Arial"/>
          <w:sz w:val="36"/>
        </w:rPr>
        <w:t>圆二色光谱仪（进口）、显微X射线荧光光谱仪（进口）</w:t>
      </w:r>
      <w:bookmarkEnd w:id="29"/>
      <w:r>
        <w:rPr>
          <w:rFonts w:hint="eastAsia" w:ascii="Arial" w:hAnsi="Arial" w:cs="Arial"/>
          <w:sz w:val="36"/>
        </w:rPr>
        <w:t>公开</w:t>
      </w:r>
      <w:r>
        <w:rPr>
          <w:rFonts w:ascii="Arial" w:hAnsi="Arial" w:cs="Arial"/>
          <w:sz w:val="36"/>
        </w:rPr>
        <w:t>招标公告</w:t>
      </w:r>
    </w:p>
    <w:p w14:paraId="63191DBA">
      <w:pPr>
        <w:adjustRightInd w:val="0"/>
        <w:snapToGrid w:val="0"/>
        <w:rPr>
          <w:rFonts w:ascii="Arial" w:hAnsi="Arial" w:eastAsia="宋体" w:cs="Arial"/>
          <w:b/>
          <w:bCs/>
          <w:sz w:val="24"/>
        </w:rPr>
      </w:pPr>
      <w:bookmarkStart w:id="0" w:name="_Hlk198799064"/>
      <w:bookmarkStart w:id="1" w:name="_Toc35393790"/>
      <w:bookmarkStart w:id="2" w:name="_Toc35393621"/>
      <w:bookmarkStart w:id="3" w:name="_Toc28359002"/>
      <w:bookmarkStart w:id="4" w:name="_Toc28359079"/>
      <w:bookmarkStart w:id="5" w:name="_Hlk24379207"/>
      <w:bookmarkStart w:id="6" w:name="_Hlk198799072"/>
      <w:r>
        <w:rPr>
          <w:rFonts w:ascii="Arial" w:hAnsi="Arial" w:eastAsia="宋体" w:cs="Arial"/>
          <w:b/>
          <w:bCs/>
          <w:sz w:val="24"/>
        </w:rPr>
        <w:t>一、项目基本情</w:t>
      </w:r>
      <w:bookmarkEnd w:id="0"/>
      <w:r>
        <w:rPr>
          <w:rFonts w:ascii="Arial" w:hAnsi="Arial" w:eastAsia="宋体" w:cs="Arial"/>
          <w:b/>
          <w:bCs/>
          <w:sz w:val="24"/>
        </w:rPr>
        <w:t>况</w:t>
      </w:r>
      <w:bookmarkEnd w:id="1"/>
      <w:bookmarkEnd w:id="2"/>
      <w:bookmarkEnd w:id="3"/>
      <w:bookmarkEnd w:id="4"/>
    </w:p>
    <w:p w14:paraId="4F409B4B">
      <w:pPr>
        <w:widowControl/>
        <w:adjustRightInd w:val="0"/>
        <w:snapToGrid w:val="0"/>
        <w:ind w:firstLine="482"/>
        <w:jc w:val="left"/>
        <w:rPr>
          <w:rFonts w:hint="eastAsia" w:ascii="Arial" w:hAnsi="Arial" w:eastAsia="宋体" w:cs="Arial"/>
          <w:kern w:val="0"/>
          <w:sz w:val="24"/>
          <w:lang w:val="en-US" w:eastAsia="zh-CN"/>
        </w:rPr>
      </w:pPr>
      <w:r>
        <w:rPr>
          <w:rFonts w:ascii="Arial" w:hAnsi="Arial" w:eastAsia="宋体" w:cs="Arial"/>
          <w:kern w:val="0"/>
          <w:sz w:val="24"/>
        </w:rPr>
        <w:t>项目编号：</w:t>
      </w:r>
      <w:r>
        <w:rPr>
          <w:rFonts w:ascii="Arial" w:hAnsi="Arial" w:eastAsia="宋体" w:cs="Arial"/>
          <w:kern w:val="0"/>
          <w:sz w:val="24"/>
          <w:highlight w:val="yellow"/>
        </w:rPr>
        <w:t>DDZK20250</w:t>
      </w:r>
      <w:r>
        <w:rPr>
          <w:rFonts w:hint="eastAsia" w:ascii="Arial" w:hAnsi="Arial" w:eastAsia="宋体" w:cs="Arial"/>
          <w:kern w:val="0"/>
          <w:sz w:val="24"/>
          <w:highlight w:val="yellow"/>
          <w:lang w:val="en-US" w:eastAsia="zh-CN"/>
        </w:rPr>
        <w:t>2</w:t>
      </w:r>
    </w:p>
    <w:p w14:paraId="336A1B2D">
      <w:pPr>
        <w:widowControl/>
        <w:adjustRightInd w:val="0"/>
        <w:snapToGrid w:val="0"/>
        <w:ind w:firstLine="482"/>
        <w:jc w:val="left"/>
        <w:rPr>
          <w:rFonts w:hint="eastAsia" w:ascii="Arial" w:hAnsi="Arial" w:eastAsia="宋体" w:cs="Arial"/>
          <w:kern w:val="0"/>
          <w:sz w:val="24"/>
        </w:rPr>
      </w:pPr>
      <w:r>
        <w:rPr>
          <w:rFonts w:ascii="Arial" w:hAnsi="Arial" w:eastAsia="宋体" w:cs="Arial"/>
          <w:kern w:val="0"/>
          <w:sz w:val="24"/>
        </w:rPr>
        <w:t>项目名称：</w:t>
      </w:r>
      <w:bookmarkEnd w:id="5"/>
      <w:r>
        <w:rPr>
          <w:rFonts w:hint="eastAsia" w:ascii="Arial" w:hAnsi="Arial" w:eastAsia="宋体" w:cs="Arial"/>
          <w:kern w:val="0"/>
          <w:sz w:val="24"/>
        </w:rPr>
        <w:t>圆二色光谱仪（进口）、显微X射线荧光光谱仪（进口）</w:t>
      </w:r>
    </w:p>
    <w:p w14:paraId="38F29A8C">
      <w:pPr>
        <w:widowControl/>
        <w:adjustRightInd w:val="0"/>
        <w:snapToGrid w:val="0"/>
        <w:ind w:firstLine="1680" w:firstLineChars="700"/>
        <w:jc w:val="left"/>
        <w:rPr>
          <w:rFonts w:hint="eastAsia" w:ascii="Arial" w:hAnsi="Arial" w:eastAsia="宋体" w:cs="Arial"/>
          <w:kern w:val="0"/>
          <w:sz w:val="24"/>
        </w:rPr>
      </w:pPr>
      <w:r>
        <w:rPr>
          <w:rFonts w:ascii="Arial" w:hAnsi="Arial" w:eastAsia="宋体" w:cs="Arial"/>
          <w:kern w:val="0"/>
          <w:sz w:val="24"/>
        </w:rPr>
        <w:t>预算金额：</w:t>
      </w:r>
      <w:r>
        <w:rPr>
          <w:rFonts w:hint="eastAsia" w:ascii="Arial" w:hAnsi="Arial" w:eastAsia="宋体" w:cs="Arial"/>
          <w:kern w:val="0"/>
          <w:sz w:val="24"/>
          <w:lang w:val="en-US" w:eastAsia="zh-CN"/>
        </w:rPr>
        <w:t>380</w:t>
      </w:r>
      <w:r>
        <w:rPr>
          <w:rFonts w:hint="eastAsia" w:ascii="Arial" w:hAnsi="Arial" w:eastAsia="宋体" w:cs="Arial"/>
          <w:kern w:val="0"/>
          <w:sz w:val="24"/>
        </w:rPr>
        <w:t>万元（人民币）</w:t>
      </w:r>
    </w:p>
    <w:p w14:paraId="714D9F27">
      <w:pPr>
        <w:spacing w:line="260" w:lineRule="exact"/>
        <w:ind w:firstLine="1680" w:firstLineChars="700"/>
        <w:rPr>
          <w:rFonts w:hint="eastAsia" w:ascii="Arial" w:hAnsi="Arial" w:eastAsia="宋体" w:cs="Arial"/>
          <w:kern w:val="0"/>
          <w:sz w:val="24"/>
        </w:rPr>
      </w:pPr>
      <w:r>
        <w:rPr>
          <w:rFonts w:hint="eastAsia" w:ascii="Arial" w:hAnsi="Arial" w:eastAsia="宋体" w:cs="Arial"/>
          <w:kern w:val="0"/>
          <w:sz w:val="24"/>
        </w:rPr>
        <w:t>圆二色光谱仪（进口） 1</w:t>
      </w:r>
      <w:r>
        <w:rPr>
          <w:rFonts w:hint="eastAsia" w:ascii="Arial" w:hAnsi="Arial" w:eastAsia="宋体" w:cs="Arial"/>
          <w:kern w:val="0"/>
          <w:sz w:val="24"/>
          <w:lang w:val="en-US" w:eastAsia="zh-CN"/>
        </w:rPr>
        <w:t>85</w:t>
      </w:r>
      <w:r>
        <w:rPr>
          <w:rFonts w:hint="eastAsia" w:ascii="Arial" w:hAnsi="Arial" w:eastAsia="宋体" w:cs="Arial"/>
          <w:kern w:val="0"/>
          <w:sz w:val="24"/>
        </w:rPr>
        <w:t>万元（人民币）</w:t>
      </w:r>
    </w:p>
    <w:p w14:paraId="2D9BE010">
      <w:pPr>
        <w:widowControl/>
        <w:adjustRightInd w:val="0"/>
        <w:snapToGrid w:val="0"/>
        <w:ind w:firstLine="1680" w:firstLineChars="700"/>
        <w:jc w:val="left"/>
        <w:rPr>
          <w:rFonts w:hint="eastAsia" w:ascii="Arial" w:hAnsi="Arial" w:eastAsia="宋体" w:cs="Arial"/>
          <w:kern w:val="0"/>
          <w:sz w:val="24"/>
        </w:rPr>
      </w:pPr>
      <w:r>
        <w:rPr>
          <w:rFonts w:hint="eastAsia" w:ascii="Arial" w:hAnsi="Arial" w:eastAsia="宋体" w:cs="Arial"/>
          <w:kern w:val="0"/>
          <w:sz w:val="24"/>
        </w:rPr>
        <w:t>显微X射线荧光光谱仪（进口） 1</w:t>
      </w:r>
      <w:r>
        <w:rPr>
          <w:rFonts w:hint="eastAsia" w:ascii="Arial" w:hAnsi="Arial" w:eastAsia="宋体" w:cs="Arial"/>
          <w:kern w:val="0"/>
          <w:sz w:val="24"/>
          <w:lang w:val="en-US" w:eastAsia="zh-CN"/>
        </w:rPr>
        <w:t>95</w:t>
      </w:r>
      <w:r>
        <w:rPr>
          <w:rFonts w:hint="eastAsia" w:ascii="Arial" w:hAnsi="Arial" w:eastAsia="宋体" w:cs="Arial"/>
          <w:kern w:val="0"/>
          <w:sz w:val="24"/>
        </w:rPr>
        <w:t>万元（人民币）</w:t>
      </w:r>
    </w:p>
    <w:p w14:paraId="4EB3B17E">
      <w:pPr>
        <w:widowControl/>
        <w:adjustRightInd w:val="0"/>
        <w:snapToGrid w:val="0"/>
        <w:ind w:firstLine="482"/>
        <w:jc w:val="left"/>
        <w:rPr>
          <w:rFonts w:ascii="Arial" w:hAnsi="Arial" w:eastAsia="宋体" w:cs="Arial"/>
          <w:kern w:val="0"/>
          <w:sz w:val="24"/>
        </w:rPr>
      </w:pPr>
      <w:r>
        <w:rPr>
          <w:rFonts w:hint="eastAsia" w:ascii="Arial" w:hAnsi="Arial" w:eastAsia="宋体" w:cs="Arial"/>
          <w:kern w:val="0"/>
          <w:sz w:val="24"/>
        </w:rPr>
        <w:t>采购需求：</w:t>
      </w:r>
    </w:p>
    <w:p w14:paraId="36A43096">
      <w:pPr>
        <w:widowControl/>
        <w:adjustRightInd w:val="0"/>
        <w:snapToGrid w:val="0"/>
        <w:ind w:firstLine="482"/>
        <w:jc w:val="left"/>
        <w:rPr>
          <w:rFonts w:hint="default" w:ascii="Arial" w:hAnsi="Arial" w:eastAsia="宋体" w:cs="Arial"/>
          <w:kern w:val="0"/>
          <w:sz w:val="24"/>
          <w:lang w:val="en-US" w:eastAsia="zh-CN"/>
        </w:rPr>
      </w:pPr>
      <w:r>
        <w:rPr>
          <w:rFonts w:hint="eastAsia" w:ascii="Arial" w:hAnsi="Arial" w:eastAsia="宋体" w:cs="Arial"/>
          <w:kern w:val="0"/>
          <w:sz w:val="24"/>
        </w:rPr>
        <w:t>圆二色光谱仪（进口）</w:t>
      </w:r>
      <w:r>
        <w:rPr>
          <w:rFonts w:hint="eastAsia" w:ascii="Arial" w:hAnsi="Arial" w:eastAsia="宋体" w:cs="Arial"/>
          <w:kern w:val="0"/>
          <w:sz w:val="24"/>
          <w:lang w:val="en-US" w:eastAsia="zh-CN"/>
        </w:rPr>
        <w:t>1台</w:t>
      </w:r>
      <w:r>
        <w:rPr>
          <w:rFonts w:hint="eastAsia" w:ascii="Arial" w:hAnsi="Arial" w:eastAsia="宋体" w:cs="Arial"/>
          <w:kern w:val="0"/>
          <w:sz w:val="24"/>
        </w:rPr>
        <w:t>、显微X射线荧光光谱仪（进口）</w:t>
      </w:r>
      <w:r>
        <w:rPr>
          <w:rFonts w:hint="eastAsia" w:ascii="Arial" w:hAnsi="Arial" w:eastAsia="宋体" w:cs="Arial"/>
          <w:kern w:val="0"/>
          <w:sz w:val="24"/>
          <w:lang w:val="en-US" w:eastAsia="zh-CN"/>
        </w:rPr>
        <w:t>1台</w:t>
      </w:r>
    </w:p>
    <w:p w14:paraId="6F139E52">
      <w:pPr>
        <w:widowControl/>
        <w:adjustRightInd w:val="0"/>
        <w:snapToGrid w:val="0"/>
        <w:ind w:firstLine="482"/>
        <w:jc w:val="left"/>
        <w:rPr>
          <w:rFonts w:ascii="Arial" w:hAnsi="Arial" w:eastAsia="宋体" w:cs="Arial"/>
          <w:kern w:val="0"/>
          <w:sz w:val="24"/>
        </w:rPr>
      </w:pPr>
      <w:r>
        <w:rPr>
          <w:rFonts w:hint="eastAsia" w:ascii="Arial" w:hAnsi="Arial" w:eastAsia="宋体" w:cs="Arial"/>
          <w:kern w:val="0"/>
          <w:sz w:val="24"/>
          <w:highlight w:val="yellow"/>
        </w:rPr>
        <w:t>合同履行期限：合同签订后</w:t>
      </w:r>
      <w:r>
        <w:rPr>
          <w:rFonts w:hint="eastAsia" w:ascii="Arial" w:hAnsi="Arial" w:eastAsia="宋体" w:cs="Arial"/>
          <w:kern w:val="0"/>
          <w:sz w:val="24"/>
          <w:highlight w:val="yellow"/>
          <w:lang w:val="en-US" w:eastAsia="zh-CN"/>
        </w:rPr>
        <w:t>五</w:t>
      </w:r>
      <w:r>
        <w:rPr>
          <w:rFonts w:hint="eastAsia" w:ascii="Arial" w:hAnsi="Arial" w:eastAsia="宋体" w:cs="Arial"/>
          <w:kern w:val="0"/>
          <w:sz w:val="24"/>
          <w:highlight w:val="yellow"/>
        </w:rPr>
        <w:t>个月内。</w:t>
      </w:r>
    </w:p>
    <w:bookmarkEnd w:id="6"/>
    <w:p w14:paraId="09DCF10B">
      <w:pPr>
        <w:adjustRightInd w:val="0"/>
        <w:snapToGrid w:val="0"/>
        <w:ind w:firstLine="482"/>
        <w:rPr>
          <w:rFonts w:ascii="Arial" w:hAnsi="Arial" w:eastAsia="宋体" w:cs="Arial"/>
          <w:sz w:val="24"/>
        </w:rPr>
      </w:pPr>
      <w:r>
        <w:rPr>
          <w:rFonts w:ascii="Arial" w:hAnsi="Arial" w:eastAsia="宋体" w:cs="Arial"/>
          <w:sz w:val="24"/>
        </w:rPr>
        <w:t>需落实的政府采购政策内容：</w:t>
      </w:r>
      <w:bookmarkStart w:id="7" w:name="_Hlk158153634"/>
      <w:r>
        <w:rPr>
          <w:rFonts w:hint="eastAsia" w:ascii="Arial" w:hAnsi="Arial" w:eastAsia="宋体" w:cs="Arial"/>
          <w:sz w:val="24"/>
        </w:rPr>
        <w:t>节能环保、</w:t>
      </w:r>
      <w:bookmarkEnd w:id="7"/>
      <w:r>
        <w:rPr>
          <w:rFonts w:ascii="Arial" w:hAnsi="Arial" w:eastAsia="宋体" w:cs="Arial"/>
          <w:sz w:val="24"/>
        </w:rPr>
        <w:t>中小微企业、监狱企业、残疾人福利性单位、支持脱贫攻坚等相关政策</w:t>
      </w:r>
      <w:r>
        <w:rPr>
          <w:rFonts w:hint="eastAsia" w:ascii="Arial" w:hAnsi="Arial" w:eastAsia="宋体" w:cs="Arial"/>
          <w:sz w:val="24"/>
        </w:rPr>
        <w:t>。</w:t>
      </w:r>
    </w:p>
    <w:p w14:paraId="543B99B6">
      <w:pPr>
        <w:adjustRightInd w:val="0"/>
        <w:snapToGrid w:val="0"/>
        <w:ind w:firstLine="482"/>
        <w:rPr>
          <w:rFonts w:hint="eastAsia" w:ascii="Arial" w:hAnsi="Arial" w:eastAsia="宋体" w:cs="Arial"/>
          <w:sz w:val="24"/>
        </w:rPr>
      </w:pPr>
      <w:r>
        <w:rPr>
          <w:rFonts w:hint="eastAsia" w:ascii="Arial" w:hAnsi="Arial" w:eastAsia="宋体" w:cs="Arial"/>
          <w:sz w:val="24"/>
        </w:rPr>
        <w:t>本项目不接受联合体投标。</w:t>
      </w:r>
    </w:p>
    <w:p w14:paraId="5408C559">
      <w:pPr>
        <w:adjustRightInd w:val="0"/>
        <w:snapToGrid w:val="0"/>
        <w:spacing w:before="156" w:beforeLines="50"/>
        <w:rPr>
          <w:rFonts w:ascii="Arial" w:hAnsi="Arial" w:eastAsia="宋体" w:cs="Arial"/>
          <w:b/>
          <w:bCs/>
          <w:sz w:val="24"/>
        </w:rPr>
      </w:pPr>
      <w:bookmarkStart w:id="8" w:name="_Toc28359003"/>
      <w:bookmarkStart w:id="9" w:name="_Toc35393622"/>
      <w:bookmarkStart w:id="10" w:name="_Toc28359080"/>
      <w:bookmarkStart w:id="11" w:name="_Toc35393791"/>
      <w:r>
        <w:rPr>
          <w:rFonts w:ascii="Arial" w:hAnsi="Arial" w:eastAsia="宋体" w:cs="Arial"/>
          <w:b/>
          <w:bCs/>
          <w:sz w:val="24"/>
        </w:rPr>
        <w:t>二、投标人的资格要求：</w:t>
      </w:r>
      <w:bookmarkEnd w:id="8"/>
      <w:bookmarkEnd w:id="9"/>
      <w:bookmarkEnd w:id="10"/>
      <w:bookmarkEnd w:id="11"/>
    </w:p>
    <w:p w14:paraId="6B815D7A">
      <w:pPr>
        <w:widowControl/>
        <w:adjustRightInd w:val="0"/>
        <w:snapToGrid w:val="0"/>
        <w:ind w:firstLine="482"/>
        <w:jc w:val="left"/>
        <w:rPr>
          <w:rFonts w:ascii="Arial" w:hAnsi="Arial" w:eastAsia="宋体" w:cs="Arial"/>
          <w:kern w:val="0"/>
          <w:sz w:val="24"/>
        </w:rPr>
      </w:pPr>
      <w:r>
        <w:rPr>
          <w:rFonts w:ascii="Arial" w:hAnsi="Arial" w:eastAsia="宋体" w:cs="Arial"/>
          <w:kern w:val="0"/>
          <w:sz w:val="24"/>
        </w:rPr>
        <w:t>1</w:t>
      </w:r>
      <w:r>
        <w:rPr>
          <w:rFonts w:hint="eastAsia" w:ascii="Arial" w:hAnsi="Arial" w:eastAsia="宋体" w:cs="Arial"/>
          <w:kern w:val="0"/>
          <w:sz w:val="24"/>
        </w:rPr>
        <w:t>.满足《中华人民共和国政府采购法》第二十二条规定；</w:t>
      </w:r>
    </w:p>
    <w:p w14:paraId="73EECD30">
      <w:pPr>
        <w:widowControl/>
        <w:adjustRightInd w:val="0"/>
        <w:snapToGrid w:val="0"/>
        <w:ind w:firstLine="482"/>
        <w:jc w:val="left"/>
        <w:rPr>
          <w:rFonts w:ascii="Arial" w:hAnsi="Arial" w:eastAsia="宋体" w:cs="Arial"/>
          <w:kern w:val="0"/>
          <w:sz w:val="24"/>
        </w:rPr>
      </w:pPr>
      <w:r>
        <w:rPr>
          <w:rFonts w:ascii="Arial" w:hAnsi="Arial" w:eastAsia="宋体" w:cs="Arial"/>
          <w:kern w:val="0"/>
          <w:sz w:val="24"/>
        </w:rPr>
        <w:t>2</w:t>
      </w:r>
      <w:r>
        <w:rPr>
          <w:rFonts w:hint="eastAsia" w:ascii="Arial" w:hAnsi="Arial" w:eastAsia="宋体" w:cs="Arial"/>
          <w:kern w:val="0"/>
          <w:sz w:val="24"/>
        </w:rPr>
        <w:t>.落实政府采购政策需满足的资格要求：无；</w:t>
      </w:r>
    </w:p>
    <w:p w14:paraId="48CA7198">
      <w:pPr>
        <w:widowControl/>
        <w:adjustRightInd w:val="0"/>
        <w:snapToGrid w:val="0"/>
        <w:ind w:firstLine="482"/>
        <w:jc w:val="left"/>
        <w:rPr>
          <w:rFonts w:ascii="宋体" w:hAnsi="宋体" w:eastAsia="宋体" w:cs="Arial"/>
          <w:kern w:val="0"/>
          <w:sz w:val="24"/>
        </w:rPr>
      </w:pPr>
      <w:bookmarkStart w:id="12" w:name="_Toc28359004"/>
      <w:bookmarkStart w:id="13" w:name="_Toc28359081"/>
      <w:r>
        <w:rPr>
          <w:rFonts w:ascii="Arial" w:hAnsi="Arial" w:eastAsia="宋体" w:cs="Arial"/>
          <w:kern w:val="0"/>
          <w:sz w:val="24"/>
        </w:rPr>
        <w:t>3</w:t>
      </w:r>
      <w:r>
        <w:rPr>
          <w:rFonts w:hint="eastAsia" w:ascii="Arial" w:hAnsi="Arial" w:eastAsia="宋体" w:cs="Arial"/>
          <w:kern w:val="0"/>
          <w:sz w:val="24"/>
        </w:rPr>
        <w:t>.</w:t>
      </w:r>
      <w:bookmarkStart w:id="14" w:name="_Hlk198799099"/>
      <w:r>
        <w:rPr>
          <w:rFonts w:ascii="Arial" w:hAnsi="Arial" w:eastAsia="宋体" w:cs="Arial"/>
          <w:kern w:val="0"/>
          <w:sz w:val="24"/>
        </w:rPr>
        <w:t>本项目的特定资格要求：</w:t>
      </w:r>
      <w:r>
        <w:rPr>
          <w:rFonts w:hint="eastAsia" w:ascii="Arial" w:hAnsi="Arial" w:eastAsia="宋体" w:cs="Arial"/>
          <w:kern w:val="0"/>
          <w:sz w:val="24"/>
          <w:highlight w:val="yellow"/>
        </w:rPr>
        <w:t>进口货物的代理商必须提供货物制造商的授权</w:t>
      </w:r>
      <w:r>
        <w:rPr>
          <w:rFonts w:ascii="Arial" w:hAnsi="Arial" w:eastAsia="宋体" w:cs="Arial"/>
          <w:kern w:val="0"/>
          <w:sz w:val="24"/>
          <w:highlight w:val="yellow"/>
        </w:rPr>
        <w:t>。</w:t>
      </w:r>
    </w:p>
    <w:bookmarkEnd w:id="14"/>
    <w:p w14:paraId="562402A4">
      <w:pPr>
        <w:adjustRightInd w:val="0"/>
        <w:snapToGrid w:val="0"/>
        <w:spacing w:before="156" w:beforeLines="50"/>
        <w:rPr>
          <w:rFonts w:ascii="Arial" w:hAnsi="Arial" w:eastAsia="宋体" w:cs="Arial"/>
          <w:b/>
          <w:bCs/>
          <w:sz w:val="24"/>
        </w:rPr>
      </w:pPr>
      <w:bookmarkStart w:id="15" w:name="_Toc35393623"/>
      <w:bookmarkStart w:id="16" w:name="_Toc35393792"/>
      <w:r>
        <w:rPr>
          <w:rFonts w:ascii="Arial" w:hAnsi="Arial" w:eastAsia="宋体" w:cs="Arial"/>
          <w:b/>
          <w:bCs/>
          <w:sz w:val="24"/>
        </w:rPr>
        <w:t>三、获取招标文件</w:t>
      </w:r>
      <w:bookmarkEnd w:id="12"/>
      <w:bookmarkEnd w:id="13"/>
      <w:bookmarkEnd w:id="15"/>
      <w:bookmarkEnd w:id="16"/>
    </w:p>
    <w:p w14:paraId="3E55E1CD">
      <w:pPr>
        <w:adjustRightInd w:val="0"/>
        <w:snapToGrid w:val="0"/>
        <w:ind w:firstLine="540"/>
        <w:rPr>
          <w:rFonts w:hint="eastAsia" w:ascii="Arial" w:hAnsi="Arial" w:eastAsia="宋体" w:cs="Arial"/>
          <w:sz w:val="24"/>
        </w:rPr>
      </w:pPr>
      <w:r>
        <w:rPr>
          <w:rFonts w:hint="eastAsia" w:ascii="Arial" w:hAnsi="Arial" w:eastAsia="宋体" w:cs="Arial"/>
          <w:sz w:val="24"/>
        </w:rPr>
        <w:t>1.招标文件发售时间：</w:t>
      </w:r>
      <w:r>
        <w:rPr>
          <w:rFonts w:hint="eastAsia" w:ascii="Arial" w:hAnsi="Arial" w:eastAsia="宋体" w:cs="Arial"/>
          <w:sz w:val="24"/>
          <w:highlight w:val="yellow"/>
        </w:rPr>
        <w:t>202</w:t>
      </w:r>
      <w:r>
        <w:rPr>
          <w:rFonts w:ascii="Arial" w:hAnsi="Arial" w:eastAsia="宋体" w:cs="Arial"/>
          <w:sz w:val="24"/>
          <w:highlight w:val="yellow"/>
        </w:rPr>
        <w:t>5</w:t>
      </w:r>
      <w:r>
        <w:rPr>
          <w:rFonts w:hint="eastAsia" w:ascii="Arial" w:hAnsi="Arial" w:eastAsia="宋体" w:cs="Arial"/>
          <w:sz w:val="24"/>
          <w:highlight w:val="yellow"/>
        </w:rPr>
        <w:t>年</w:t>
      </w:r>
      <w:r>
        <w:rPr>
          <w:rFonts w:hint="eastAsia" w:ascii="Arial" w:hAnsi="Arial" w:eastAsia="宋体" w:cs="Arial"/>
          <w:sz w:val="24"/>
          <w:highlight w:val="yellow"/>
          <w:lang w:val="en-US" w:eastAsia="zh-CN"/>
        </w:rPr>
        <w:t>6</w:t>
      </w:r>
      <w:r>
        <w:rPr>
          <w:rFonts w:hint="eastAsia" w:ascii="Arial" w:hAnsi="Arial" w:eastAsia="宋体" w:cs="Arial"/>
          <w:sz w:val="24"/>
          <w:highlight w:val="yellow"/>
        </w:rPr>
        <w:t>月</w:t>
      </w:r>
      <w:r>
        <w:rPr>
          <w:rFonts w:ascii="Arial" w:hAnsi="Arial" w:eastAsia="宋体" w:cs="Arial"/>
          <w:sz w:val="24"/>
          <w:highlight w:val="yellow"/>
        </w:rPr>
        <w:t>2</w:t>
      </w:r>
      <w:r>
        <w:rPr>
          <w:rFonts w:hint="eastAsia" w:ascii="Arial" w:hAnsi="Arial" w:eastAsia="宋体" w:cs="Arial"/>
          <w:sz w:val="24"/>
          <w:highlight w:val="yellow"/>
          <w:lang w:val="en-US" w:eastAsia="zh-CN"/>
        </w:rPr>
        <w:t>4</w:t>
      </w:r>
      <w:r>
        <w:rPr>
          <w:rFonts w:hint="eastAsia" w:ascii="Arial" w:hAnsi="Arial" w:eastAsia="宋体" w:cs="Arial"/>
          <w:sz w:val="24"/>
          <w:highlight w:val="yellow"/>
        </w:rPr>
        <w:t>日8:30时起至202</w:t>
      </w:r>
      <w:r>
        <w:rPr>
          <w:rFonts w:ascii="Arial" w:hAnsi="Arial" w:eastAsia="宋体" w:cs="Arial"/>
          <w:sz w:val="24"/>
          <w:highlight w:val="yellow"/>
        </w:rPr>
        <w:t>5</w:t>
      </w:r>
      <w:r>
        <w:rPr>
          <w:rFonts w:hint="eastAsia" w:ascii="Arial" w:hAnsi="Arial" w:eastAsia="宋体" w:cs="Arial"/>
          <w:sz w:val="24"/>
          <w:highlight w:val="yellow"/>
        </w:rPr>
        <w:t>年</w:t>
      </w:r>
      <w:r>
        <w:rPr>
          <w:rFonts w:hint="eastAsia" w:ascii="Arial" w:hAnsi="Arial" w:eastAsia="宋体" w:cs="Arial"/>
          <w:sz w:val="24"/>
          <w:highlight w:val="yellow"/>
          <w:lang w:val="en-US" w:eastAsia="zh-CN"/>
        </w:rPr>
        <w:t>6</w:t>
      </w:r>
      <w:r>
        <w:rPr>
          <w:rFonts w:hint="eastAsia" w:ascii="Arial" w:hAnsi="Arial" w:eastAsia="宋体" w:cs="Arial"/>
          <w:sz w:val="24"/>
          <w:highlight w:val="yellow"/>
        </w:rPr>
        <w:t>月</w:t>
      </w:r>
      <w:r>
        <w:rPr>
          <w:rFonts w:hint="eastAsia" w:ascii="Arial" w:hAnsi="Arial" w:eastAsia="宋体" w:cs="Arial"/>
          <w:sz w:val="24"/>
          <w:highlight w:val="yellow"/>
          <w:lang w:val="en-US" w:eastAsia="zh-CN"/>
        </w:rPr>
        <w:t>30</w:t>
      </w:r>
      <w:r>
        <w:rPr>
          <w:rFonts w:hint="eastAsia" w:ascii="Arial" w:hAnsi="Arial" w:eastAsia="宋体" w:cs="Arial"/>
          <w:sz w:val="24"/>
          <w:highlight w:val="yellow"/>
        </w:rPr>
        <w:t>日</w:t>
      </w:r>
      <w:r>
        <w:rPr>
          <w:rFonts w:hint="eastAsia" w:ascii="Arial" w:hAnsi="Arial" w:eastAsia="宋体" w:cs="Arial"/>
          <w:sz w:val="24"/>
        </w:rPr>
        <w:t>17:00时止（北京时间，节假日除外）。</w:t>
      </w:r>
    </w:p>
    <w:p w14:paraId="68A7780F">
      <w:pPr>
        <w:adjustRightInd w:val="0"/>
        <w:snapToGrid w:val="0"/>
        <w:ind w:firstLine="540"/>
        <w:rPr>
          <w:rFonts w:hint="eastAsia" w:ascii="Arial" w:hAnsi="Arial" w:eastAsia="宋体" w:cs="Arial"/>
          <w:sz w:val="24"/>
        </w:rPr>
      </w:pPr>
      <w:r>
        <w:rPr>
          <w:rFonts w:hint="eastAsia" w:ascii="Arial" w:hAnsi="Arial" w:eastAsia="宋体" w:cs="Arial"/>
          <w:sz w:val="24"/>
        </w:rPr>
        <w:t>2.招标文件领取方式：供应商在上述期间内，将报名信息发送至：czzx@mail.neu.edu.cn，注明供应商单位名称、联系人、电话、DDZ</w:t>
      </w:r>
      <w:r>
        <w:rPr>
          <w:rFonts w:ascii="Arial" w:hAnsi="Arial" w:eastAsia="宋体" w:cs="Arial"/>
          <w:sz w:val="24"/>
        </w:rPr>
        <w:t>K</w:t>
      </w:r>
      <w:r>
        <w:rPr>
          <w:rFonts w:hint="eastAsia" w:ascii="Arial" w:hAnsi="Arial" w:eastAsia="宋体" w:cs="Arial"/>
          <w:sz w:val="24"/>
        </w:rPr>
        <w:t>202</w:t>
      </w:r>
      <w:r>
        <w:rPr>
          <w:rFonts w:ascii="Arial" w:hAnsi="Arial" w:eastAsia="宋体" w:cs="Arial"/>
          <w:sz w:val="24"/>
        </w:rPr>
        <w:t>50</w:t>
      </w:r>
      <w:r>
        <w:rPr>
          <w:rFonts w:hint="eastAsia" w:ascii="Arial" w:hAnsi="Arial" w:eastAsia="宋体" w:cs="Arial"/>
          <w:sz w:val="24"/>
          <w:lang w:val="en-US" w:eastAsia="zh-CN"/>
        </w:rPr>
        <w:t>2</w:t>
      </w:r>
      <w:r>
        <w:rPr>
          <w:rFonts w:hint="eastAsia" w:ascii="Arial" w:hAnsi="Arial" w:eastAsia="宋体" w:cs="Arial"/>
          <w:sz w:val="24"/>
        </w:rPr>
        <w:t>、开具发票所需信息（发票类型为增值税普通发票），并附招标文件费用电汇截图，无需提交其他报名材料。</w:t>
      </w:r>
    </w:p>
    <w:p w14:paraId="4C47E9CD">
      <w:pPr>
        <w:adjustRightInd w:val="0"/>
        <w:snapToGrid w:val="0"/>
        <w:ind w:firstLine="540"/>
        <w:rPr>
          <w:rFonts w:hint="eastAsia" w:ascii="Arial" w:hAnsi="Arial" w:eastAsia="宋体" w:cs="Arial"/>
          <w:sz w:val="24"/>
        </w:rPr>
      </w:pPr>
      <w:r>
        <w:rPr>
          <w:rFonts w:hint="eastAsia" w:ascii="Arial" w:hAnsi="Arial" w:eastAsia="宋体" w:cs="Arial"/>
          <w:sz w:val="24"/>
        </w:rPr>
        <w:t>3.招标文件领取地点：我单位见报名邮件后通过邮件方式将招标文件发送至报名邮箱</w:t>
      </w:r>
      <w:r>
        <w:rPr>
          <w:rFonts w:ascii="Arial" w:hAnsi="Arial" w:eastAsia="宋体" w:cs="Arial"/>
          <w:sz w:val="24"/>
        </w:rPr>
        <w:t>。</w:t>
      </w:r>
    </w:p>
    <w:p w14:paraId="696A3B9D">
      <w:pPr>
        <w:adjustRightInd w:val="0"/>
        <w:snapToGrid w:val="0"/>
        <w:ind w:firstLine="540"/>
        <w:rPr>
          <w:rFonts w:hint="eastAsia" w:ascii="Arial" w:hAnsi="Arial" w:eastAsia="宋体" w:cs="Arial"/>
          <w:sz w:val="24"/>
        </w:rPr>
      </w:pPr>
      <w:r>
        <w:rPr>
          <w:rFonts w:hint="eastAsia" w:ascii="Arial" w:hAnsi="Arial" w:eastAsia="宋体" w:cs="Arial"/>
          <w:sz w:val="24"/>
        </w:rPr>
        <w:t>4.招标文件发售价格：人民币500元/本（招标文件售后不退，投标资格不能转让）。</w:t>
      </w:r>
    </w:p>
    <w:p w14:paraId="6663220E">
      <w:pPr>
        <w:adjustRightInd w:val="0"/>
        <w:snapToGrid w:val="0"/>
        <w:ind w:firstLine="540"/>
        <w:rPr>
          <w:rFonts w:ascii="Arial" w:hAnsi="Arial" w:eastAsia="宋体" w:cs="Arial"/>
          <w:sz w:val="24"/>
        </w:rPr>
      </w:pPr>
      <w:r>
        <w:rPr>
          <w:rFonts w:hint="eastAsia" w:ascii="Arial" w:hAnsi="Arial" w:eastAsia="宋体" w:cs="Arial"/>
          <w:sz w:val="24"/>
        </w:rPr>
        <w:t>5.招标文件费用电汇至：</w:t>
      </w:r>
    </w:p>
    <w:p w14:paraId="0618E0FA">
      <w:pPr>
        <w:adjustRightInd w:val="0"/>
        <w:snapToGrid w:val="0"/>
        <w:ind w:firstLine="540"/>
        <w:rPr>
          <w:rFonts w:ascii="Arial" w:hAnsi="Arial" w:eastAsia="宋体" w:cs="Arial"/>
          <w:sz w:val="24"/>
        </w:rPr>
      </w:pPr>
      <w:r>
        <w:rPr>
          <w:rFonts w:hint="eastAsia" w:ascii="Arial" w:hAnsi="Arial" w:eastAsia="宋体" w:cs="Arial"/>
          <w:sz w:val="24"/>
        </w:rPr>
        <w:t>开户名：东北大学；</w:t>
      </w:r>
    </w:p>
    <w:p w14:paraId="6CE56305">
      <w:pPr>
        <w:adjustRightInd w:val="0"/>
        <w:snapToGrid w:val="0"/>
        <w:ind w:firstLine="540"/>
        <w:rPr>
          <w:rFonts w:ascii="Arial" w:hAnsi="Arial" w:eastAsia="宋体" w:cs="Arial"/>
          <w:sz w:val="24"/>
        </w:rPr>
      </w:pPr>
      <w:r>
        <w:rPr>
          <w:rFonts w:hint="eastAsia" w:ascii="Arial" w:hAnsi="Arial" w:eastAsia="宋体" w:cs="Arial"/>
          <w:sz w:val="24"/>
        </w:rPr>
        <w:t>开户行：中国银行沈阳东北大学支行；</w:t>
      </w:r>
    </w:p>
    <w:p w14:paraId="49EA7C3C">
      <w:pPr>
        <w:adjustRightInd w:val="0"/>
        <w:snapToGrid w:val="0"/>
        <w:ind w:firstLine="540"/>
        <w:rPr>
          <w:rFonts w:ascii="Arial" w:hAnsi="Arial" w:eastAsia="宋体" w:cs="Arial"/>
          <w:sz w:val="24"/>
        </w:rPr>
      </w:pPr>
      <w:r>
        <w:rPr>
          <w:rFonts w:hint="eastAsia" w:ascii="Arial" w:hAnsi="Arial" w:eastAsia="宋体" w:cs="Arial"/>
          <w:sz w:val="24"/>
        </w:rPr>
        <w:t>账号：318146100001；</w:t>
      </w:r>
    </w:p>
    <w:p w14:paraId="0F7D6EDC">
      <w:pPr>
        <w:adjustRightInd w:val="0"/>
        <w:snapToGrid w:val="0"/>
        <w:ind w:firstLine="540"/>
        <w:rPr>
          <w:rFonts w:hint="eastAsia" w:ascii="Arial" w:hAnsi="Arial" w:eastAsia="宋体" w:cs="Arial"/>
          <w:sz w:val="24"/>
        </w:rPr>
      </w:pPr>
      <w:r>
        <w:rPr>
          <w:rFonts w:hint="eastAsia" w:ascii="Arial" w:hAnsi="Arial" w:eastAsia="宋体" w:cs="Arial"/>
          <w:sz w:val="24"/>
        </w:rPr>
        <w:t>备注：DDZ</w:t>
      </w:r>
      <w:r>
        <w:rPr>
          <w:rFonts w:ascii="Arial" w:hAnsi="Arial" w:eastAsia="宋体" w:cs="Arial"/>
          <w:sz w:val="24"/>
        </w:rPr>
        <w:t>K</w:t>
      </w:r>
      <w:r>
        <w:rPr>
          <w:rFonts w:hint="eastAsia" w:ascii="Arial" w:hAnsi="Arial" w:eastAsia="宋体" w:cs="Arial"/>
          <w:sz w:val="24"/>
        </w:rPr>
        <w:t>202</w:t>
      </w:r>
      <w:r>
        <w:rPr>
          <w:rFonts w:ascii="Arial" w:hAnsi="Arial" w:eastAsia="宋体" w:cs="Arial"/>
          <w:sz w:val="24"/>
        </w:rPr>
        <w:t>5</w:t>
      </w:r>
      <w:r>
        <w:rPr>
          <w:rFonts w:hint="eastAsia" w:ascii="Arial" w:hAnsi="Arial" w:eastAsia="宋体" w:cs="Arial"/>
          <w:sz w:val="24"/>
        </w:rPr>
        <w:t>0</w:t>
      </w:r>
      <w:r>
        <w:rPr>
          <w:rFonts w:hint="eastAsia" w:ascii="Arial" w:hAnsi="Arial" w:eastAsia="宋体" w:cs="Arial"/>
          <w:sz w:val="24"/>
          <w:lang w:val="en-US" w:eastAsia="zh-CN"/>
        </w:rPr>
        <w:t>2</w:t>
      </w:r>
      <w:r>
        <w:rPr>
          <w:rFonts w:hint="eastAsia" w:ascii="Arial" w:hAnsi="Arial" w:eastAsia="宋体" w:cs="Arial"/>
          <w:sz w:val="24"/>
        </w:rPr>
        <w:t>标书工本费</w:t>
      </w:r>
    </w:p>
    <w:p w14:paraId="40634B71">
      <w:pPr>
        <w:adjustRightInd w:val="0"/>
        <w:snapToGrid w:val="0"/>
        <w:spacing w:before="156" w:beforeLines="50"/>
        <w:ind w:firstLine="480" w:firstLineChars="200"/>
        <w:rPr>
          <w:rFonts w:ascii="Arial" w:hAnsi="Arial" w:eastAsia="宋体" w:cs="Arial"/>
          <w:sz w:val="24"/>
        </w:rPr>
      </w:pPr>
      <w:bookmarkStart w:id="17" w:name="_Toc28359005"/>
      <w:bookmarkStart w:id="18" w:name="_Toc28359082"/>
      <w:bookmarkStart w:id="19" w:name="_Toc35393793"/>
      <w:bookmarkStart w:id="20" w:name="_Toc35393624"/>
      <w:r>
        <w:rPr>
          <w:rFonts w:hint="eastAsia" w:ascii="Arial" w:hAnsi="Arial" w:eastAsia="宋体" w:cs="Arial"/>
          <w:sz w:val="24"/>
        </w:rPr>
        <w:t>获取采购文件成功以同时收到供应商采购文件费用电汇凭证及合格邮件为准，即供应商未在采购文件发售期间内支付采购文件费用或未通过指定电子邮箱发送合格邮件的，均无法获取采购文件，导致不良后果由供应商自行承担。</w:t>
      </w:r>
    </w:p>
    <w:p w14:paraId="4C6331B4">
      <w:pPr>
        <w:adjustRightInd w:val="0"/>
        <w:snapToGrid w:val="0"/>
        <w:spacing w:before="156" w:beforeLines="50"/>
        <w:rPr>
          <w:rFonts w:ascii="Arial" w:hAnsi="Arial" w:eastAsia="宋体" w:cs="Arial"/>
          <w:b/>
          <w:bCs/>
          <w:sz w:val="24"/>
        </w:rPr>
      </w:pPr>
      <w:r>
        <w:rPr>
          <w:rFonts w:ascii="Arial" w:hAnsi="Arial" w:eastAsia="宋体" w:cs="Arial"/>
          <w:b/>
          <w:bCs/>
          <w:sz w:val="24"/>
        </w:rPr>
        <w:t>四、提交投标文件</w:t>
      </w:r>
      <w:bookmarkEnd w:id="17"/>
      <w:bookmarkEnd w:id="18"/>
      <w:r>
        <w:rPr>
          <w:rFonts w:ascii="Arial" w:hAnsi="Arial" w:eastAsia="宋体" w:cs="Arial"/>
          <w:b/>
          <w:bCs/>
          <w:sz w:val="24"/>
        </w:rPr>
        <w:t>截止时间、开标时间和地点</w:t>
      </w:r>
      <w:bookmarkEnd w:id="19"/>
      <w:bookmarkEnd w:id="20"/>
    </w:p>
    <w:p w14:paraId="254E0AA4">
      <w:pPr>
        <w:adjustRightInd w:val="0"/>
        <w:snapToGrid w:val="0"/>
        <w:ind w:firstLine="480" w:firstLineChars="200"/>
        <w:rPr>
          <w:rFonts w:ascii="Arial" w:hAnsi="Arial" w:eastAsia="宋体" w:cs="Arial"/>
          <w:bCs/>
          <w:sz w:val="24"/>
        </w:rPr>
      </w:pPr>
      <w:r>
        <w:rPr>
          <w:rFonts w:hint="eastAsia" w:ascii="Arial" w:hAnsi="Arial" w:eastAsia="宋体" w:cs="Arial"/>
          <w:bCs/>
          <w:sz w:val="24"/>
        </w:rPr>
        <w:t>1.</w:t>
      </w:r>
      <w:r>
        <w:rPr>
          <w:rFonts w:ascii="Arial" w:hAnsi="Arial" w:eastAsia="宋体" w:cs="Arial"/>
          <w:bCs/>
          <w:sz w:val="24"/>
        </w:rPr>
        <w:t>提交投标文件截止时间、开标时间：2025年</w:t>
      </w:r>
      <w:r>
        <w:rPr>
          <w:rFonts w:hint="eastAsia" w:ascii="Arial" w:hAnsi="Arial" w:eastAsia="宋体" w:cs="Arial"/>
          <w:bCs/>
          <w:sz w:val="24"/>
          <w:lang w:val="en-US" w:eastAsia="zh-CN"/>
        </w:rPr>
        <w:t>7</w:t>
      </w:r>
      <w:r>
        <w:rPr>
          <w:rFonts w:ascii="Arial" w:hAnsi="Arial" w:eastAsia="宋体" w:cs="Arial"/>
          <w:bCs/>
          <w:sz w:val="24"/>
        </w:rPr>
        <w:t>月</w:t>
      </w:r>
      <w:r>
        <w:rPr>
          <w:rFonts w:hint="eastAsia" w:ascii="Arial" w:hAnsi="Arial" w:eastAsia="宋体" w:cs="Arial"/>
          <w:bCs/>
          <w:sz w:val="24"/>
          <w:lang w:val="en-US" w:eastAsia="zh-CN"/>
        </w:rPr>
        <w:t>15</w:t>
      </w:r>
      <w:r>
        <w:rPr>
          <w:rFonts w:ascii="Arial" w:hAnsi="Arial" w:eastAsia="宋体" w:cs="Arial"/>
          <w:bCs/>
          <w:sz w:val="24"/>
        </w:rPr>
        <w:t>日</w:t>
      </w:r>
      <w:r>
        <w:rPr>
          <w:rFonts w:hint="eastAsia" w:ascii="Arial" w:hAnsi="Arial" w:eastAsia="宋体" w:cs="Arial"/>
          <w:bCs/>
          <w:sz w:val="24"/>
          <w:lang w:val="en-US" w:eastAsia="zh-CN"/>
        </w:rPr>
        <w:t>9</w:t>
      </w:r>
      <w:r>
        <w:rPr>
          <w:rFonts w:ascii="Arial" w:hAnsi="Arial" w:eastAsia="宋体" w:cs="Arial"/>
          <w:bCs/>
          <w:sz w:val="24"/>
        </w:rPr>
        <w:t>点</w:t>
      </w:r>
      <w:r>
        <w:rPr>
          <w:rFonts w:hint="eastAsia" w:ascii="Arial" w:hAnsi="Arial" w:eastAsia="宋体" w:cs="Arial"/>
          <w:bCs/>
          <w:sz w:val="24"/>
          <w:lang w:val="en-US" w:eastAsia="zh-CN"/>
        </w:rPr>
        <w:t>3</w:t>
      </w:r>
      <w:r>
        <w:rPr>
          <w:rFonts w:ascii="Arial" w:hAnsi="Arial" w:eastAsia="宋体" w:cs="Arial"/>
          <w:bCs/>
          <w:sz w:val="24"/>
        </w:rPr>
        <w:t>0分（北京时间）</w:t>
      </w:r>
    </w:p>
    <w:p w14:paraId="783D7EB7">
      <w:pPr>
        <w:adjustRightInd w:val="0"/>
        <w:snapToGrid w:val="0"/>
        <w:ind w:firstLine="480" w:firstLineChars="200"/>
        <w:rPr>
          <w:rFonts w:hint="eastAsia" w:ascii="Arial" w:hAnsi="Arial" w:eastAsia="宋体" w:cs="Arial"/>
          <w:sz w:val="24"/>
        </w:rPr>
      </w:pPr>
      <w:r>
        <w:rPr>
          <w:rFonts w:hint="eastAsia" w:ascii="Arial" w:hAnsi="Arial" w:eastAsia="宋体" w:cs="Arial"/>
          <w:bCs/>
          <w:sz w:val="24"/>
        </w:rPr>
        <w:t>2.</w:t>
      </w:r>
      <w:r>
        <w:rPr>
          <w:rFonts w:ascii="Arial" w:hAnsi="Arial" w:eastAsia="宋体" w:cs="Arial"/>
          <w:bCs/>
          <w:sz w:val="24"/>
        </w:rPr>
        <w:t>提交投标文件地点、</w:t>
      </w:r>
      <w:r>
        <w:rPr>
          <w:rFonts w:ascii="Arial" w:hAnsi="Arial" w:eastAsia="宋体" w:cs="Arial"/>
          <w:sz w:val="24"/>
        </w:rPr>
        <w:t>开标地点：</w:t>
      </w:r>
      <w:r>
        <w:rPr>
          <w:rFonts w:hint="eastAsia" w:ascii="Arial" w:hAnsi="Arial" w:eastAsia="宋体" w:cs="Arial"/>
          <w:sz w:val="24"/>
        </w:rPr>
        <w:t>沈阳市和平区文化路3巷11号</w:t>
      </w:r>
      <w:r>
        <w:rPr>
          <w:rFonts w:ascii="Arial" w:hAnsi="Arial" w:eastAsia="宋体" w:cs="Arial"/>
          <w:sz w:val="24"/>
        </w:rPr>
        <w:t>东北大学计算中心</w:t>
      </w:r>
      <w:r>
        <w:rPr>
          <w:rFonts w:hint="eastAsia" w:ascii="Arial" w:hAnsi="Arial" w:eastAsia="宋体" w:cs="Arial"/>
          <w:sz w:val="24"/>
        </w:rPr>
        <w:t>20</w:t>
      </w:r>
      <w:r>
        <w:rPr>
          <w:rFonts w:ascii="Arial" w:hAnsi="Arial" w:eastAsia="宋体" w:cs="Arial"/>
          <w:sz w:val="24"/>
        </w:rPr>
        <w:t>7</w:t>
      </w:r>
      <w:r>
        <w:rPr>
          <w:rFonts w:hint="eastAsia" w:ascii="Arial" w:hAnsi="Arial" w:eastAsia="宋体" w:cs="Arial"/>
          <w:sz w:val="24"/>
        </w:rPr>
        <w:t>房间（驾车入校须提前在“平安东北大学”公众号进行入校预约）。</w:t>
      </w:r>
    </w:p>
    <w:p w14:paraId="40036CE6">
      <w:pPr>
        <w:adjustRightInd w:val="0"/>
        <w:snapToGrid w:val="0"/>
        <w:ind w:firstLine="480" w:firstLineChars="200"/>
        <w:rPr>
          <w:rFonts w:ascii="Arial" w:hAnsi="Arial" w:eastAsia="宋体" w:cs="Arial"/>
          <w:sz w:val="24"/>
        </w:rPr>
      </w:pPr>
      <w:r>
        <w:rPr>
          <w:rFonts w:hint="eastAsia" w:ascii="Arial" w:hAnsi="Arial" w:eastAsia="宋体" w:cs="Arial"/>
          <w:sz w:val="24"/>
        </w:rPr>
        <w:t>3.逾期送达或者未送达指定地点的投标文件，采购人不予受理。</w:t>
      </w:r>
    </w:p>
    <w:p w14:paraId="67CFD8FA">
      <w:pPr>
        <w:adjustRightInd w:val="0"/>
        <w:snapToGrid w:val="0"/>
        <w:spacing w:before="156" w:beforeLines="50"/>
        <w:rPr>
          <w:rFonts w:ascii="Arial" w:hAnsi="Arial" w:eastAsia="宋体" w:cs="Arial"/>
          <w:b/>
          <w:bCs/>
          <w:sz w:val="24"/>
        </w:rPr>
      </w:pPr>
      <w:bookmarkStart w:id="21" w:name="_Toc28359084"/>
      <w:bookmarkStart w:id="22" w:name="_Toc35393794"/>
      <w:bookmarkStart w:id="23" w:name="_Toc28359007"/>
      <w:bookmarkStart w:id="24" w:name="_Toc35393625"/>
      <w:r>
        <w:rPr>
          <w:rFonts w:ascii="Arial" w:hAnsi="Arial" w:eastAsia="宋体" w:cs="Arial"/>
          <w:b/>
          <w:bCs/>
          <w:sz w:val="24"/>
        </w:rPr>
        <w:t>五、公告期限</w:t>
      </w:r>
      <w:bookmarkEnd w:id="21"/>
      <w:bookmarkEnd w:id="22"/>
      <w:bookmarkEnd w:id="23"/>
      <w:bookmarkEnd w:id="24"/>
    </w:p>
    <w:p w14:paraId="709AAD17">
      <w:pPr>
        <w:adjustRightInd w:val="0"/>
        <w:snapToGrid w:val="0"/>
        <w:ind w:firstLine="480" w:firstLineChars="200"/>
        <w:rPr>
          <w:rFonts w:ascii="Arial" w:hAnsi="Arial" w:eastAsia="宋体" w:cs="Arial"/>
          <w:kern w:val="0"/>
          <w:sz w:val="24"/>
        </w:rPr>
      </w:pPr>
      <w:r>
        <w:rPr>
          <w:rFonts w:ascii="Arial" w:hAnsi="Arial" w:eastAsia="宋体" w:cs="Arial"/>
          <w:kern w:val="0"/>
          <w:sz w:val="24"/>
        </w:rPr>
        <w:t>自本公告发布之日起5个工作日。</w:t>
      </w:r>
    </w:p>
    <w:p w14:paraId="6F04374A">
      <w:pPr>
        <w:adjustRightInd w:val="0"/>
        <w:snapToGrid w:val="0"/>
        <w:spacing w:before="156" w:beforeLines="50"/>
        <w:rPr>
          <w:rFonts w:ascii="Arial" w:hAnsi="Arial" w:eastAsia="宋体" w:cs="Arial"/>
          <w:b/>
          <w:bCs/>
          <w:sz w:val="24"/>
        </w:rPr>
      </w:pPr>
      <w:r>
        <w:rPr>
          <w:rFonts w:ascii="Arial" w:hAnsi="Arial" w:eastAsia="宋体" w:cs="Arial"/>
          <w:b/>
          <w:bCs/>
          <w:sz w:val="24"/>
        </w:rPr>
        <w:t>六、质疑与投诉</w:t>
      </w:r>
    </w:p>
    <w:p w14:paraId="12A99297">
      <w:pPr>
        <w:widowControl/>
        <w:adjustRightInd w:val="0"/>
        <w:snapToGrid w:val="0"/>
        <w:ind w:firstLine="539"/>
        <w:jc w:val="left"/>
        <w:rPr>
          <w:rFonts w:ascii="Arial" w:hAnsi="Arial" w:eastAsia="宋体" w:cs="Arial"/>
          <w:sz w:val="24"/>
        </w:rPr>
      </w:pPr>
      <w:r>
        <w:rPr>
          <w:rFonts w:ascii="Arial" w:hAnsi="Arial" w:eastAsia="宋体" w:cs="Arial"/>
          <w:sz w:val="24"/>
        </w:rPr>
        <w:t>投标人认为自己的权益受到损害的，可以在知道或者应知其权益受到损害之日起七个工作日内，</w:t>
      </w:r>
      <w:r>
        <w:rPr>
          <w:rFonts w:ascii="Arial" w:hAnsi="Arial" w:eastAsia="宋体" w:cs="Arial"/>
          <w:b/>
          <w:sz w:val="24"/>
        </w:rPr>
        <w:t>一次性</w:t>
      </w:r>
      <w:r>
        <w:rPr>
          <w:rFonts w:ascii="Arial" w:hAnsi="Arial" w:eastAsia="宋体" w:cs="Arial"/>
          <w:sz w:val="24"/>
        </w:rPr>
        <w:t>向采购人提出质疑。</w:t>
      </w:r>
    </w:p>
    <w:p w14:paraId="5315FAAE">
      <w:pPr>
        <w:widowControl/>
        <w:adjustRightInd w:val="0"/>
        <w:snapToGrid w:val="0"/>
        <w:ind w:firstLine="480"/>
        <w:jc w:val="left"/>
        <w:rPr>
          <w:rFonts w:hint="eastAsia" w:ascii="Arial" w:hAnsi="Arial" w:eastAsia="宋体" w:cs="Arial"/>
          <w:sz w:val="24"/>
        </w:rPr>
      </w:pPr>
      <w:r>
        <w:rPr>
          <w:rFonts w:hint="eastAsia" w:ascii="Arial" w:hAnsi="Arial" w:eastAsia="宋体" w:cs="Arial"/>
          <w:sz w:val="24"/>
        </w:rPr>
        <w:t>1.</w:t>
      </w:r>
      <w:r>
        <w:rPr>
          <w:rFonts w:ascii="Arial" w:hAnsi="Arial" w:eastAsia="宋体" w:cs="Arial"/>
          <w:sz w:val="24"/>
        </w:rPr>
        <w:t>接收质疑函方式：书面纸质质疑函（</w:t>
      </w:r>
      <w:r>
        <w:rPr>
          <w:rFonts w:hint="eastAsia" w:ascii="Arial" w:hAnsi="Arial" w:eastAsia="宋体" w:cs="Arial"/>
          <w:sz w:val="24"/>
        </w:rPr>
        <w:t>加盖单位公章</w:t>
      </w:r>
      <w:r>
        <w:rPr>
          <w:rFonts w:ascii="Arial" w:hAnsi="Arial" w:eastAsia="宋体" w:cs="Arial"/>
          <w:sz w:val="24"/>
        </w:rPr>
        <w:t>）</w:t>
      </w:r>
    </w:p>
    <w:p w14:paraId="5B0C2C00">
      <w:pPr>
        <w:widowControl/>
        <w:adjustRightInd w:val="0"/>
        <w:snapToGrid w:val="0"/>
        <w:ind w:firstLine="480"/>
        <w:jc w:val="left"/>
        <w:rPr>
          <w:rFonts w:ascii="Arial" w:hAnsi="Arial" w:eastAsia="宋体" w:cs="Arial"/>
          <w:sz w:val="24"/>
        </w:rPr>
      </w:pPr>
      <w:r>
        <w:rPr>
          <w:rFonts w:hint="eastAsia" w:ascii="Arial" w:hAnsi="Arial" w:eastAsia="宋体" w:cs="Arial"/>
          <w:sz w:val="24"/>
        </w:rPr>
        <w:t>2.</w:t>
      </w:r>
      <w:r>
        <w:rPr>
          <w:rFonts w:ascii="Arial" w:hAnsi="Arial" w:eastAsia="宋体" w:cs="Arial"/>
          <w:sz w:val="24"/>
        </w:rPr>
        <w:t>质疑函内容、格式：应符合《政府采购质疑和投诉办法》相关规定和财政部制定的《政府采购质疑函范本》格式，详见中国政府采购网。</w:t>
      </w:r>
    </w:p>
    <w:p w14:paraId="00AFB4AE">
      <w:pPr>
        <w:widowControl/>
        <w:adjustRightInd w:val="0"/>
        <w:snapToGrid w:val="0"/>
        <w:ind w:firstLine="480"/>
        <w:jc w:val="left"/>
        <w:rPr>
          <w:rFonts w:ascii="Arial" w:hAnsi="Arial" w:eastAsia="宋体" w:cs="Arial"/>
          <w:sz w:val="24"/>
        </w:rPr>
      </w:pPr>
      <w:r>
        <w:rPr>
          <w:rFonts w:ascii="Arial" w:hAnsi="Arial" w:eastAsia="宋体" w:cs="Arial"/>
          <w:sz w:val="24"/>
        </w:rPr>
        <w:t>质疑投标人对采购人的答复不满意，或者采购人未在规定时间内作出答复的，可以在答复期满后15个工作日内向本级财政部门提起投诉。</w:t>
      </w:r>
    </w:p>
    <w:p w14:paraId="5ADBC22B">
      <w:pPr>
        <w:adjustRightInd w:val="0"/>
        <w:snapToGrid w:val="0"/>
        <w:spacing w:before="156" w:beforeLines="50"/>
        <w:rPr>
          <w:rFonts w:ascii="Arial" w:hAnsi="Arial" w:eastAsia="宋体" w:cs="Arial"/>
          <w:b/>
          <w:bCs/>
          <w:sz w:val="24"/>
        </w:rPr>
      </w:pPr>
      <w:bookmarkStart w:id="25" w:name="_Toc35393796"/>
      <w:bookmarkStart w:id="26" w:name="_Toc35393627"/>
      <w:bookmarkStart w:id="27" w:name="_Toc28359085"/>
      <w:bookmarkStart w:id="28" w:name="_Toc28359008"/>
      <w:r>
        <w:rPr>
          <w:rFonts w:hint="eastAsia" w:ascii="Arial" w:hAnsi="Arial" w:eastAsia="宋体" w:cs="Arial"/>
          <w:b/>
          <w:bCs/>
          <w:sz w:val="24"/>
        </w:rPr>
        <w:t>七</w:t>
      </w:r>
      <w:r>
        <w:rPr>
          <w:rFonts w:ascii="Arial" w:hAnsi="Arial" w:eastAsia="宋体" w:cs="Arial"/>
          <w:b/>
          <w:bCs/>
          <w:sz w:val="24"/>
        </w:rPr>
        <w:t>、</w:t>
      </w:r>
      <w:bookmarkEnd w:id="25"/>
      <w:bookmarkEnd w:id="26"/>
      <w:bookmarkEnd w:id="27"/>
      <w:bookmarkEnd w:id="28"/>
      <w:r>
        <w:rPr>
          <w:rFonts w:hint="eastAsia" w:ascii="Arial" w:hAnsi="Arial" w:eastAsia="宋体" w:cs="Arial"/>
          <w:b/>
          <w:bCs/>
          <w:sz w:val="24"/>
        </w:rPr>
        <w:t>联系方式</w:t>
      </w:r>
    </w:p>
    <w:p w14:paraId="5870ED1D">
      <w:pPr>
        <w:widowControl/>
        <w:adjustRightInd w:val="0"/>
        <w:snapToGrid w:val="0"/>
        <w:ind w:firstLine="480"/>
        <w:jc w:val="left"/>
        <w:rPr>
          <w:rFonts w:ascii="Arial" w:hAnsi="Arial" w:eastAsia="宋体" w:cs="Arial"/>
          <w:sz w:val="24"/>
        </w:rPr>
      </w:pPr>
      <w:r>
        <w:rPr>
          <w:rFonts w:ascii="Arial" w:hAnsi="Arial" w:eastAsia="宋体" w:cs="Arial"/>
          <w:sz w:val="24"/>
        </w:rPr>
        <w:t>采购</w:t>
      </w:r>
      <w:r>
        <w:rPr>
          <w:rFonts w:hint="eastAsia" w:ascii="Arial" w:hAnsi="Arial" w:eastAsia="宋体" w:cs="Arial"/>
          <w:sz w:val="24"/>
        </w:rPr>
        <w:t>人</w:t>
      </w:r>
      <w:r>
        <w:rPr>
          <w:rFonts w:ascii="Arial" w:hAnsi="Arial" w:eastAsia="宋体" w:cs="Arial"/>
          <w:sz w:val="24"/>
        </w:rPr>
        <w:t>：东北大学</w:t>
      </w:r>
    </w:p>
    <w:p w14:paraId="4B3EBDA5">
      <w:pPr>
        <w:widowControl/>
        <w:adjustRightInd w:val="0"/>
        <w:snapToGrid w:val="0"/>
        <w:ind w:firstLine="480"/>
        <w:jc w:val="left"/>
        <w:rPr>
          <w:rFonts w:ascii="Arial" w:hAnsi="Arial" w:eastAsia="宋体" w:cs="Arial"/>
          <w:sz w:val="24"/>
        </w:rPr>
      </w:pPr>
      <w:r>
        <w:rPr>
          <w:rFonts w:ascii="Arial" w:hAnsi="Arial" w:eastAsia="宋体" w:cs="Arial"/>
          <w:sz w:val="24"/>
        </w:rPr>
        <w:t>地址：沈阳市和平区文化路三巷11号</w:t>
      </w:r>
    </w:p>
    <w:p w14:paraId="4BF3EAA1">
      <w:pPr>
        <w:widowControl/>
        <w:adjustRightInd w:val="0"/>
        <w:snapToGrid w:val="0"/>
        <w:ind w:firstLine="480"/>
        <w:jc w:val="left"/>
        <w:rPr>
          <w:rFonts w:ascii="Arial" w:hAnsi="Arial" w:eastAsia="宋体" w:cs="Arial"/>
          <w:sz w:val="24"/>
        </w:rPr>
      </w:pPr>
      <w:r>
        <w:rPr>
          <w:rFonts w:ascii="Arial" w:hAnsi="Arial" w:eastAsia="宋体" w:cs="Arial"/>
          <w:sz w:val="24"/>
        </w:rPr>
        <w:t>联系人：</w:t>
      </w:r>
      <w:r>
        <w:rPr>
          <w:rFonts w:hint="eastAsia" w:ascii="Arial" w:hAnsi="Arial" w:eastAsia="宋体" w:cs="Arial"/>
          <w:sz w:val="24"/>
          <w:lang w:val="en-US" w:eastAsia="zh-CN"/>
        </w:rPr>
        <w:t>魏</w:t>
      </w:r>
      <w:r>
        <w:rPr>
          <w:rFonts w:hint="eastAsia" w:ascii="Arial" w:hAnsi="Arial" w:eastAsia="宋体" w:cs="Arial"/>
          <w:sz w:val="24"/>
        </w:rPr>
        <w:t>老师</w:t>
      </w:r>
    </w:p>
    <w:p w14:paraId="0FF81931">
      <w:pPr>
        <w:widowControl/>
        <w:adjustRightInd w:val="0"/>
        <w:snapToGrid w:val="0"/>
        <w:ind w:firstLine="480"/>
        <w:jc w:val="left"/>
        <w:rPr>
          <w:rFonts w:hint="default" w:ascii="Arial" w:hAnsi="Arial" w:eastAsia="宋体" w:cs="Arial"/>
          <w:sz w:val="24"/>
          <w:lang w:val="en-US" w:eastAsia="zh-CN"/>
        </w:rPr>
      </w:pPr>
      <w:r>
        <w:rPr>
          <w:rFonts w:ascii="Arial" w:hAnsi="Arial" w:eastAsia="宋体" w:cs="Arial"/>
          <w:sz w:val="24"/>
        </w:rPr>
        <w:t>电话：024-</w:t>
      </w:r>
      <w:r>
        <w:rPr>
          <w:rFonts w:hint="eastAsia" w:ascii="Arial" w:hAnsi="Arial" w:eastAsia="宋体" w:cs="Arial"/>
          <w:sz w:val="24"/>
        </w:rPr>
        <w:t>8</w:t>
      </w:r>
      <w:r>
        <w:rPr>
          <w:rFonts w:ascii="Arial" w:hAnsi="Arial" w:eastAsia="宋体" w:cs="Arial"/>
          <w:sz w:val="24"/>
        </w:rPr>
        <w:t>3689</w:t>
      </w:r>
      <w:r>
        <w:rPr>
          <w:rFonts w:hint="eastAsia" w:ascii="Arial" w:hAnsi="Arial" w:eastAsia="宋体" w:cs="Arial"/>
          <w:sz w:val="24"/>
          <w:lang w:val="en-US" w:eastAsia="zh-CN"/>
        </w:rPr>
        <w:t>813</w:t>
      </w:r>
    </w:p>
    <w:p w14:paraId="6BC8619C">
      <w:pPr>
        <w:widowControl/>
        <w:adjustRightInd w:val="0"/>
        <w:snapToGrid w:val="0"/>
        <w:ind w:firstLine="480"/>
        <w:jc w:val="left"/>
        <w:rPr>
          <w:rFonts w:ascii="Arial" w:hAnsi="Arial" w:eastAsia="宋体" w:cs="Arial"/>
          <w:sz w:val="24"/>
        </w:rPr>
      </w:pPr>
      <w:r>
        <w:rPr>
          <w:rFonts w:hint="eastAsia" w:ascii="Arial" w:hAnsi="Arial" w:eastAsia="宋体" w:cs="Arial"/>
          <w:sz w:val="24"/>
        </w:rPr>
        <w:t>邮箱</w:t>
      </w:r>
      <w:r>
        <w:rPr>
          <w:rFonts w:hint="eastAsia" w:ascii="Arial" w:hAnsi="Arial" w:eastAsia="宋体" w:cs="Arial"/>
        </w:rPr>
        <w:t>：</w:t>
      </w:r>
      <w:r>
        <w:rPr>
          <w:rFonts w:ascii="Arial" w:hAnsi="Arial" w:eastAsia="宋体" w:cs="Arial"/>
          <w:sz w:val="24"/>
        </w:rPr>
        <w:t>czzx@mail.neu.edu.cn</w:t>
      </w:r>
    </w:p>
    <w:p w14:paraId="1A438A13">
      <w:pPr>
        <w:widowControl/>
        <w:adjustRightInd w:val="0"/>
        <w:snapToGrid w:val="0"/>
        <w:ind w:firstLine="480"/>
        <w:jc w:val="right"/>
        <w:rPr>
          <w:rFonts w:ascii="Arial" w:hAnsi="Arial" w:eastAsia="宋体" w:cs="Arial"/>
          <w:sz w:val="24"/>
        </w:rPr>
      </w:pPr>
    </w:p>
    <w:p w14:paraId="38CD0D6B">
      <w:pPr>
        <w:widowControl/>
        <w:adjustRightInd w:val="0"/>
        <w:snapToGrid w:val="0"/>
        <w:ind w:firstLine="480"/>
        <w:jc w:val="right"/>
        <w:rPr>
          <w:rFonts w:ascii="Arial" w:hAnsi="Arial" w:eastAsia="宋体" w:cs="Arial"/>
          <w:sz w:val="24"/>
        </w:rPr>
      </w:pPr>
      <w:r>
        <w:rPr>
          <w:rFonts w:hint="eastAsia" w:ascii="Arial" w:hAnsi="Arial" w:eastAsia="宋体" w:cs="Arial"/>
          <w:sz w:val="24"/>
        </w:rPr>
        <w:t>东北大学采购与招标管理中心</w:t>
      </w:r>
    </w:p>
    <w:p w14:paraId="00AF4737">
      <w:pPr>
        <w:widowControl/>
        <w:adjustRightInd w:val="0"/>
        <w:snapToGrid w:val="0"/>
        <w:ind w:firstLine="480"/>
        <w:jc w:val="right"/>
        <w:rPr>
          <w:rFonts w:hint="eastAsia" w:ascii="Arial" w:hAnsi="Arial" w:eastAsia="宋体" w:cs="Arial"/>
          <w:sz w:val="24"/>
        </w:rPr>
      </w:pPr>
      <w:r>
        <w:rPr>
          <w:rFonts w:ascii="Arial" w:hAnsi="Arial" w:eastAsia="宋体" w:cs="Arial"/>
          <w:sz w:val="24"/>
        </w:rPr>
        <w:t>2025</w:t>
      </w:r>
      <w:r>
        <w:rPr>
          <w:rFonts w:hint="eastAsia" w:ascii="Arial" w:hAnsi="Arial" w:eastAsia="宋体" w:cs="Arial"/>
          <w:sz w:val="24"/>
        </w:rPr>
        <w:t>年</w:t>
      </w:r>
      <w:r>
        <w:rPr>
          <w:rFonts w:hint="eastAsia" w:ascii="Arial" w:hAnsi="Arial" w:eastAsia="宋体" w:cs="Arial"/>
          <w:sz w:val="24"/>
          <w:lang w:val="en-US" w:eastAsia="zh-CN"/>
        </w:rPr>
        <w:t>6</w:t>
      </w:r>
      <w:r>
        <w:rPr>
          <w:rFonts w:hint="eastAsia" w:ascii="Arial" w:hAnsi="Arial" w:eastAsia="宋体" w:cs="Arial"/>
          <w:sz w:val="24"/>
        </w:rPr>
        <w:t>月</w:t>
      </w:r>
      <w:r>
        <w:rPr>
          <w:rFonts w:hint="eastAsia" w:ascii="Arial" w:hAnsi="Arial" w:eastAsia="宋体" w:cs="Arial"/>
          <w:sz w:val="24"/>
          <w:lang w:val="en-US" w:eastAsia="zh-CN"/>
        </w:rPr>
        <w:t>19</w:t>
      </w:r>
      <w:r>
        <w:rPr>
          <w:rFonts w:hint="eastAsia" w:ascii="Arial" w:hAnsi="Arial" w:eastAsia="宋体" w:cs="Arial"/>
          <w:sz w:val="24"/>
        </w:rPr>
        <w:t>日</w:t>
      </w:r>
    </w:p>
    <w:p w14:paraId="3E7A230C">
      <w:pPr>
        <w:rPr>
          <w:rFonts w:ascii="Arial" w:hAnsi="Arial" w:eastAsia="宋体" w:cs="Arial"/>
        </w:rPr>
      </w:pPr>
    </w:p>
    <w:p w14:paraId="413E430E">
      <w:pPr>
        <w:rPr>
          <w:rFonts w:ascii="Arial" w:hAnsi="Arial" w:eastAsia="宋体" w:cs="Arial"/>
        </w:rPr>
      </w:pPr>
    </w:p>
    <w:p w14:paraId="607F8B6F">
      <w:pPr>
        <w:rPr>
          <w:rFonts w:ascii="Arial" w:hAnsi="Arial" w:eastAsia="宋体" w:cs="Arial"/>
        </w:rPr>
      </w:pPr>
    </w:p>
    <w:p w14:paraId="59091001">
      <w:pPr>
        <w:rPr>
          <w:rFonts w:ascii="Arial" w:hAnsi="Arial" w:eastAsia="宋体" w:cs="Arial"/>
        </w:rPr>
      </w:pPr>
    </w:p>
    <w:p w14:paraId="000F5CAC">
      <w:pPr>
        <w:rPr>
          <w:rFonts w:ascii="Arial" w:hAnsi="Arial" w:eastAsia="宋体" w:cs="Arial"/>
        </w:rPr>
      </w:pPr>
    </w:p>
    <w:p w14:paraId="3B3B80F1">
      <w:pPr>
        <w:rPr>
          <w:rFonts w:ascii="Arial" w:hAnsi="Arial" w:eastAsia="宋体" w:cs="Arial"/>
        </w:rPr>
      </w:pPr>
    </w:p>
    <w:p w14:paraId="265F4AF0">
      <w:pPr>
        <w:rPr>
          <w:rFonts w:ascii="Arial" w:hAnsi="Arial" w:eastAsia="宋体" w:cs="Arial"/>
        </w:rPr>
      </w:pPr>
    </w:p>
    <w:p w14:paraId="6C8FF74C">
      <w:pPr>
        <w:rPr>
          <w:rFonts w:ascii="Arial" w:hAnsi="Arial" w:eastAsia="宋体" w:cs="Arial"/>
        </w:rPr>
      </w:pPr>
    </w:p>
    <w:p w14:paraId="61A54AAF">
      <w:pPr>
        <w:rPr>
          <w:rFonts w:ascii="Arial" w:hAnsi="Arial" w:eastAsia="宋体" w:cs="Arial"/>
        </w:rPr>
      </w:pPr>
    </w:p>
    <w:p w14:paraId="5E650C7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7A5C2F"/>
    <w:rsid w:val="577A5C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2">
    <w:name w:val="heading 1"/>
    <w:basedOn w:val="1"/>
    <w:next w:val="1"/>
    <w:qFormat/>
    <w:uiPriority w:val="0"/>
    <w:pPr>
      <w:keepNext/>
      <w:keepLines/>
      <w:spacing w:before="120" w:after="120"/>
      <w:jc w:val="center"/>
      <w:outlineLvl w:val="0"/>
    </w:pPr>
    <w:rPr>
      <w:rFonts w:ascii="Calibri" w:hAnsi="Calibri"/>
      <w:b/>
      <w:kern w:val="44"/>
      <w:sz w:val="44"/>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2025-06-23T08:12:00Z</dcterms:created>
  <dc:creator>wei</dc:creator>
  <cp:lastModifiedBy>wei</cp:lastModifiedBy>
  <dcterms:modified xsi:type="dcterms:W3CDTF">2025-06-23T08:12:46Z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3C805119BF854351A915CE2F2156877D_11</vt:lpwstr>
  </property>
  <property fmtid="{D5CDD505-2E9C-101B-9397-08002B2CF9AE}" pid="4" name="KSOTemplateDocerSaveRecord">
    <vt:lpwstr>eyJoZGlkIjoiYTMwNDhhOTI3MzFmY2ZkYTA4ODJhMjllNmE1NWY4YjQiLCJ1c2VySWQiOiIzMDE4MDkxNDQifQ==</vt:lpwstr>
  </property>
</Properties>
</file>