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329" w:type="dxa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9"/>
        <w:gridCol w:w="103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43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6"/>
                <w:szCs w:val="36"/>
              </w:rPr>
              <w:t>标书出售记录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0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43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项目名称：</w:t>
            </w:r>
            <w:bookmarkStart w:id="0" w:name="_GoBack"/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一带一路地震监测台网项目境外台（哈萨克斯坦）采</w:t>
            </w:r>
            <w:bookmarkEnd w:id="0"/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43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项目编号：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19CNIC021708193-80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10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纳税人识别号</w:t>
            </w:r>
          </w:p>
        </w:tc>
        <w:tc>
          <w:tcPr>
            <w:tcW w:w="10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来款金额</w:t>
            </w:r>
          </w:p>
        </w:tc>
        <w:tc>
          <w:tcPr>
            <w:tcW w:w="10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来款金额：600元              注：600元/本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来款情况</w:t>
            </w:r>
          </w:p>
        </w:tc>
        <w:tc>
          <w:tcPr>
            <w:tcW w:w="10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转账汇款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项目联系人</w:t>
            </w:r>
          </w:p>
        </w:tc>
        <w:tc>
          <w:tcPr>
            <w:tcW w:w="10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0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0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购买日期</w:t>
            </w:r>
          </w:p>
        </w:tc>
        <w:tc>
          <w:tcPr>
            <w:tcW w:w="10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年        月        日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</w:tbl>
    <w:p>
      <w:pPr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方正魏碑_GBK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decorative"/>
    <w:pitch w:val="default"/>
    <w:sig w:usb0="80000287" w:usb1="280F3C52" w:usb2="00000016" w:usb3="00000000" w:csb0="0004001F" w:csb1="00000000"/>
  </w:font>
  <w:font w:name="Times">
    <w:altName w:val="Times New Roman"/>
    <w:panose1 w:val="02020603050405020304"/>
    <w:charset w:val="00"/>
    <w:family w:val="modern"/>
    <w:pitch w:val="default"/>
    <w:sig w:usb0="00000000" w:usb1="00000000" w:usb2="00000009" w:usb3="00000000" w:csb0="000001FF" w:csb1="00000000"/>
  </w:font>
  <w:font w:name="Book Antiqua">
    <w:altName w:val="Segoe Print"/>
    <w:panose1 w:val="02040602050305030304"/>
    <w:charset w:val="00"/>
    <w:family w:val="modern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swiss"/>
    <w:pitch w:val="default"/>
    <w:sig w:usb0="00000003" w:usb1="288F0000" w:usb2="0000000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decorative"/>
    <w:pitch w:val="default"/>
    <w:sig w:usb0="A10006FF" w:usb1="4000205B" w:usb2="00000010" w:usb3="00000000" w:csb0="2000019F" w:csb1="00000000"/>
  </w:font>
  <w:font w:name="Calibri Light">
    <w:panose1 w:val="020F0302020204030204"/>
    <w:charset w:val="00"/>
    <w:family w:val="decorative"/>
    <w:pitch w:val="default"/>
    <w:sig w:usb0="A00002EF" w:usb1="4000207B" w:usb2="00000000" w:usb3="00000000" w:csb0="2000019F" w:csb1="00000000"/>
  </w:font>
  <w:font w:name="ST Song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roman"/>
    <w:pitch w:val="default"/>
    <w:sig w:usb0="00000000" w:usb1="00000000" w:usb2="00000010" w:usb3="00000000" w:csb0="00040000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egoe UI Symbol">
    <w:panose1 w:val="020B0502040204020203"/>
    <w:charset w:val="00"/>
    <w:family w:val="decorative"/>
    <w:pitch w:val="default"/>
    <w:sig w:usb0="8000006F" w:usb1="1200FBEF" w:usb2="0064C000" w:usb3="00000002" w:csb0="00000001" w:csb1="40000000"/>
  </w:font>
  <w:font w:name="MingLiU_HKSCS">
    <w:panose1 w:val="02020500000000000000"/>
    <w:charset w:val="86"/>
    <w:family w:val="modern"/>
    <w:pitch w:val="default"/>
    <w:sig w:usb0="A00002FF" w:usb1="38CFFCFA" w:usb2="00000016" w:usb3="00000000" w:csb0="00100001" w:csb1="00000000"/>
  </w:font>
  <w:font w:name="FN-BZ-PK74846a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SJ-PK74820000023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E-BZ-PK7487b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HTJ-PK748200000f4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O3-PK74848f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HBJ-PK74820000028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31489"/>
    <w:rsid w:val="2B8708DE"/>
    <w:rsid w:val="6173148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tabs>
        <w:tab w:val="left" w:pos="3240"/>
      </w:tabs>
    </w:pPr>
    <w:rPr>
      <w:rFonts w:ascii="Times New Roman" w:hAnsi="Times New Roman"/>
      <w:sz w:val="28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2024-03-21T01:39:00Z</dcterms:created>
  <dc:creator>潘志强</dc:creator>
  <cp:lastModifiedBy>潘志强</cp:lastModifiedBy>
  <dcterms:modified xsi:type="dcterms:W3CDTF">2024-03-21T01:40:45Z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