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numPr>
          <w:ilvl w:val="0"/>
          <w:numId w:val="0"/>
        </w:numPr>
        <w:kinsoku/>
        <w:wordWrap/>
        <w:overflowPunct/>
        <w:topLinePunct w:val="0"/>
        <w:autoSpaceDE/>
        <w:autoSpaceDN/>
        <w:bidi w:val="0"/>
        <w:spacing w:line="360" w:lineRule="auto"/>
        <w:ind w:leftChars="0"/>
        <w:jc w:val="center"/>
        <w:textAlignment w:val="auto"/>
        <w:outlineLvl w:val="0"/>
        <w:rPr>
          <w:rFonts w:hint="eastAsia" w:ascii="宋体" w:hAnsi="宋体" w:eastAsia="宋体" w:cs="宋体"/>
          <w:lang w:val="en-US" w:eastAsia="zh-CN"/>
        </w:rPr>
      </w:pPr>
      <w:bookmarkStart w:id="0" w:name="_Toc17547"/>
      <w:r>
        <w:rPr>
          <w:rFonts w:hint="eastAsia" w:ascii="宋体" w:hAnsi="宋体" w:eastAsia="宋体" w:cs="宋体"/>
          <w:b/>
          <w:color w:val="auto"/>
          <w:sz w:val="28"/>
          <w:szCs w:val="28"/>
          <w:highlight w:val="none"/>
          <w:shd w:val="clear" w:color="FFFFFF" w:fill="D9D9D9"/>
          <w:lang w:val="en-US" w:eastAsia="zh-CN"/>
        </w:rPr>
        <w:t xml:space="preserve">  招标公告</w:t>
      </w:r>
      <w:bookmarkEnd w:id="0"/>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rPr>
        <w:t>招标条件</w:t>
      </w:r>
    </w:p>
    <w:p>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新疆全汇工程技术咨询有限公司 </w:t>
      </w:r>
      <w:r>
        <w:rPr>
          <w:rFonts w:hint="eastAsia" w:ascii="宋体" w:hAnsi="宋体" w:eastAsia="宋体" w:cs="宋体"/>
          <w:color w:val="auto"/>
          <w:sz w:val="24"/>
          <w:szCs w:val="24"/>
          <w:highlight w:val="none"/>
          <w:shd w:val="clear" w:color="auto" w:fill="auto"/>
          <w:lang w:val="en-US" w:eastAsia="zh-CN"/>
        </w:rPr>
        <w:t>受</w:t>
      </w:r>
      <w:r>
        <w:rPr>
          <w:rFonts w:hint="eastAsia" w:ascii="宋体" w:hAnsi="宋体" w:eastAsia="宋体" w:cs="宋体"/>
          <w:color w:val="auto"/>
          <w:sz w:val="24"/>
          <w:szCs w:val="24"/>
          <w:highlight w:val="none"/>
          <w:u w:val="single"/>
          <w:shd w:val="clear" w:color="auto" w:fill="auto"/>
          <w:lang w:val="en-US" w:eastAsia="zh-CN"/>
        </w:rPr>
        <w:t xml:space="preserve"> 某部 </w:t>
      </w:r>
      <w:r>
        <w:rPr>
          <w:rFonts w:hint="eastAsia" w:ascii="宋体" w:hAnsi="宋体" w:eastAsia="宋体" w:cs="宋体"/>
          <w:color w:val="auto"/>
          <w:sz w:val="24"/>
          <w:szCs w:val="24"/>
          <w:highlight w:val="none"/>
          <w:shd w:val="clear" w:color="auto" w:fill="auto"/>
          <w:lang w:val="en-US" w:eastAsia="zh-CN"/>
        </w:rPr>
        <w:t>委托，对</w:t>
      </w:r>
      <w:r>
        <w:rPr>
          <w:rFonts w:hint="eastAsia" w:ascii="宋体" w:hAnsi="宋体" w:eastAsia="宋体" w:cs="宋体"/>
          <w:color w:val="auto"/>
          <w:sz w:val="24"/>
          <w:szCs w:val="24"/>
          <w:highlight w:val="none"/>
          <w:u w:val="single"/>
          <w:shd w:val="clear" w:color="auto" w:fill="auto"/>
          <w:lang w:val="en-US" w:eastAsia="zh-CN"/>
        </w:rPr>
        <w:t xml:space="preserve"> 某部新建综合训练场工程 </w:t>
      </w:r>
      <w:r>
        <w:rPr>
          <w:rFonts w:hint="eastAsia" w:ascii="宋体" w:hAnsi="宋体" w:eastAsia="宋体" w:cs="宋体"/>
          <w:color w:val="auto"/>
          <w:sz w:val="24"/>
          <w:szCs w:val="24"/>
          <w:highlight w:val="none"/>
          <w:shd w:val="clear" w:color="auto" w:fill="auto"/>
          <w:lang w:val="en-US" w:eastAsia="zh-CN"/>
        </w:rPr>
        <w:t>进行招标。现招标方式为公开招标，欢迎合格的投标单位前来投标。</w:t>
      </w: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rPr>
        <w:t>项目概况</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工程</w:t>
      </w:r>
      <w:r>
        <w:rPr>
          <w:rFonts w:hint="eastAsia" w:ascii="宋体" w:hAnsi="宋体" w:eastAsia="宋体" w:cs="宋体"/>
          <w:color w:val="auto"/>
          <w:sz w:val="24"/>
          <w:szCs w:val="24"/>
          <w:highlight w:val="none"/>
          <w:shd w:val="clear" w:color="auto" w:fill="auto"/>
          <w:lang w:val="en-US" w:eastAsia="zh-CN"/>
        </w:rPr>
        <w:t>名称</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某部新建综合训练场工程；</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2、工程概况：</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2.1.场地平整11520㎡，土方开挖4372.97m³，新建截水沟300米。</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2.2.场地填戈壁料9786.29㎡，摊铺50mm沥青混凝土AC-15混凝土9786.29㎡，摊铺40mm沥青混凝土AC-13混凝土9786.29㎡，</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2.3.管线改造：新建手孔井7座，开挖管沟，铺设电力电缆安装套管，及配电箱等。</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2.4.新建高杆灯6套（含高杆灯基础及配套附属等）。</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具体施工内容及技术规格、参数按工程量清单明确的项目特征描述组织实施</w:t>
      </w:r>
      <w:bookmarkStart w:id="1" w:name="_GoBack"/>
      <w:bookmarkEnd w:id="1"/>
      <w:r>
        <w:rPr>
          <w:rFonts w:hint="eastAsia" w:ascii="宋体" w:hAnsi="宋体" w:eastAsia="宋体" w:cs="宋体"/>
          <w:color w:val="auto"/>
          <w:sz w:val="24"/>
          <w:szCs w:val="24"/>
          <w:highlight w:val="none"/>
          <w:u w:val="none"/>
          <w:shd w:val="clear" w:color="auto" w:fill="auto"/>
          <w:lang w:val="en-US" w:eastAsia="zh-CN"/>
        </w:rPr>
        <w:t>；</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u w:val="none"/>
          <w:shd w:val="clear" w:color="auto" w:fill="auto"/>
          <w:lang w:val="en-US" w:eastAsia="zh-CN"/>
        </w:rPr>
        <w:t>3、</w:t>
      </w:r>
      <w:r>
        <w:rPr>
          <w:rFonts w:hint="eastAsia" w:ascii="宋体" w:hAnsi="宋体" w:eastAsia="宋体" w:cs="宋体"/>
          <w:color w:val="auto"/>
          <w:sz w:val="24"/>
          <w:szCs w:val="24"/>
          <w:highlight w:val="none"/>
          <w:shd w:val="clear" w:color="auto" w:fill="auto"/>
          <w:lang w:eastAsia="zh-CN"/>
        </w:rPr>
        <w:t>控制价</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u w:val="single"/>
          <w:shd w:val="clear" w:color="auto" w:fill="auto"/>
          <w:lang w:val="en-US" w:eastAsia="zh-CN"/>
        </w:rPr>
        <w:t>1905049.18</w:t>
      </w:r>
      <w:r>
        <w:rPr>
          <w:rFonts w:hint="eastAsia" w:ascii="宋体" w:hAnsi="宋体" w:eastAsia="宋体" w:cs="宋体"/>
          <w:color w:val="auto"/>
          <w:sz w:val="24"/>
          <w:szCs w:val="24"/>
          <w:highlight w:val="none"/>
          <w:u w:val="single"/>
          <w:shd w:val="clear" w:color="auto" w:fill="auto"/>
        </w:rPr>
        <w:t>元</w:t>
      </w:r>
      <w:r>
        <w:rPr>
          <w:rFonts w:hint="eastAsia" w:ascii="宋体" w:hAnsi="宋体" w:eastAsia="宋体" w:cs="宋体"/>
          <w:color w:val="auto"/>
          <w:sz w:val="24"/>
          <w:szCs w:val="24"/>
          <w:highlight w:val="none"/>
          <w:u w:val="single"/>
          <w:shd w:val="clear" w:color="auto" w:fill="auto"/>
          <w:lang w:eastAsia="zh-CN"/>
        </w:rPr>
        <w:t>（</w:t>
      </w:r>
      <w:r>
        <w:rPr>
          <w:rFonts w:hint="eastAsia" w:ascii="宋体" w:hAnsi="宋体" w:eastAsia="宋体" w:cs="宋体"/>
          <w:color w:val="auto"/>
          <w:sz w:val="24"/>
          <w:szCs w:val="24"/>
          <w:highlight w:val="none"/>
          <w:u w:val="single"/>
          <w:shd w:val="clear" w:color="auto" w:fill="auto"/>
          <w:lang w:val="en-US" w:eastAsia="zh-CN"/>
        </w:rPr>
        <w:t>大写：壹佰玖拾万零伍仟零肆拾玖元壹角捌分）</w:t>
      </w:r>
      <w:r>
        <w:rPr>
          <w:rFonts w:hint="eastAsia" w:ascii="宋体" w:hAnsi="宋体" w:eastAsia="宋体" w:cs="宋体"/>
          <w:color w:val="auto"/>
          <w:sz w:val="24"/>
          <w:szCs w:val="24"/>
          <w:highlight w:val="none"/>
          <w:shd w:val="clear" w:color="auto" w:fill="auto"/>
          <w:lang w:eastAsia="zh-CN"/>
        </w:rPr>
        <w:t>；</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注：任何投标单位的报价不得超过此报价；</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rPr>
        <w:t>工期：</w:t>
      </w:r>
      <w:r>
        <w:rPr>
          <w:rFonts w:hint="eastAsia" w:ascii="宋体" w:hAnsi="宋体" w:eastAsia="宋体" w:cs="宋体"/>
          <w:color w:val="auto"/>
          <w:sz w:val="24"/>
          <w:szCs w:val="24"/>
          <w:highlight w:val="none"/>
          <w:u w:val="single"/>
          <w:shd w:val="clear" w:color="auto" w:fill="auto"/>
          <w:lang w:val="en-US" w:eastAsia="zh-CN"/>
        </w:rPr>
        <w:t xml:space="preserve"> 自合同签订之日起90日历天</w:t>
      </w:r>
      <w:r>
        <w:rPr>
          <w:rFonts w:hint="eastAsia" w:ascii="宋体" w:hAnsi="宋体" w:eastAsia="宋体" w:cs="宋体"/>
          <w:color w:val="auto"/>
          <w:sz w:val="24"/>
          <w:szCs w:val="24"/>
          <w:highlight w:val="none"/>
          <w:u w:val="none"/>
          <w:shd w:val="clear" w:color="auto" w:fill="auto"/>
          <w:lang w:eastAsia="zh-CN"/>
        </w:rPr>
        <w:t>；</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招标范围：</w:t>
      </w:r>
      <w:r>
        <w:rPr>
          <w:rFonts w:hint="eastAsia" w:ascii="宋体" w:hAnsi="宋体" w:eastAsia="宋体" w:cs="宋体"/>
          <w:color w:val="auto"/>
          <w:sz w:val="24"/>
          <w:szCs w:val="24"/>
          <w:highlight w:val="none"/>
          <w:u w:val="single"/>
          <w:shd w:val="clear" w:color="auto" w:fill="auto"/>
          <w:lang w:val="en-US" w:eastAsia="zh-CN"/>
        </w:rPr>
        <w:t xml:space="preserve">全套施工图纸及工程量清单范围内的全部工作内容（包括招标文件、设计变更、答疑及招标文件补充等内容）具体详见招标文件第四章 </w:t>
      </w:r>
      <w:r>
        <w:rPr>
          <w:rFonts w:hint="eastAsia" w:ascii="宋体" w:hAnsi="宋体" w:eastAsia="宋体" w:cs="宋体"/>
          <w:color w:val="auto"/>
          <w:sz w:val="24"/>
          <w:szCs w:val="24"/>
          <w:highlight w:val="none"/>
          <w:u w:val="none"/>
          <w:shd w:val="clear" w:color="auto" w:fill="auto"/>
          <w:lang w:val="en-US" w:eastAsia="zh-CN"/>
        </w:rPr>
        <w:t>；</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highlight w:val="none"/>
          <w:shd w:val="clear" w:color="auto" w:fill="auto"/>
        </w:rPr>
        <w:t>施工地点</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szCs w:val="24"/>
          <w:highlight w:val="none"/>
          <w:u w:val="single"/>
          <w:shd w:val="clear" w:color="auto" w:fill="auto"/>
          <w:lang w:val="en-US" w:eastAsia="zh-CN"/>
        </w:rPr>
        <w:t>招标人指定地点；</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shd w:val="clear" w:color="auto" w:fill="auto"/>
        </w:rPr>
        <w:t>资金</w:t>
      </w:r>
      <w:r>
        <w:rPr>
          <w:rFonts w:hint="eastAsia" w:ascii="宋体" w:hAnsi="宋体" w:eastAsia="宋体" w:cs="宋体"/>
          <w:color w:val="auto"/>
          <w:sz w:val="24"/>
          <w:szCs w:val="24"/>
          <w:highlight w:val="none"/>
          <w:shd w:val="clear" w:color="auto" w:fill="auto"/>
          <w:lang w:val="en-US" w:eastAsia="zh-CN"/>
        </w:rPr>
        <w:t>来源及是否到位</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u w:val="single"/>
          <w:shd w:val="clear" w:color="auto" w:fill="auto"/>
          <w:lang w:val="en-US" w:eastAsia="zh-CN"/>
        </w:rPr>
        <w:t xml:space="preserve"> 自筹资金，已到位</w:t>
      </w:r>
      <w:r>
        <w:rPr>
          <w:rFonts w:hint="eastAsia" w:ascii="宋体" w:hAnsi="宋体" w:eastAsia="宋体" w:cs="宋体"/>
          <w:color w:val="auto"/>
          <w:sz w:val="24"/>
          <w:szCs w:val="24"/>
          <w:highlight w:val="none"/>
          <w:u w:val="none"/>
          <w:shd w:val="clear" w:color="auto" w:fill="auto"/>
          <w:lang w:val="en-US" w:eastAsia="zh-CN"/>
        </w:rPr>
        <w:t>；</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招标人</w:t>
      </w:r>
      <w:r>
        <w:rPr>
          <w:rFonts w:hint="eastAsia" w:ascii="宋体" w:hAnsi="宋体" w:eastAsia="宋体" w:cs="宋体"/>
          <w:color w:val="auto"/>
          <w:sz w:val="24"/>
          <w:szCs w:val="24"/>
          <w:highlight w:val="none"/>
          <w:shd w:val="clear" w:color="auto" w:fill="auto"/>
        </w:rPr>
        <w:t>式：</w:t>
      </w:r>
      <w:r>
        <w:rPr>
          <w:rFonts w:hint="eastAsia" w:ascii="宋体" w:hAnsi="宋体" w:eastAsia="宋体" w:cs="宋体"/>
          <w:color w:val="auto"/>
          <w:sz w:val="24"/>
          <w:szCs w:val="24"/>
          <w:highlight w:val="none"/>
          <w:u w:val="single"/>
          <w:shd w:val="clear" w:color="auto" w:fill="auto"/>
          <w:lang w:eastAsia="zh-CN"/>
        </w:rPr>
        <w:t>公开招标</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none"/>
          <w:shd w:val="clear" w:color="auto" w:fill="auto"/>
          <w:lang w:val="en-US" w:eastAsia="zh-CN"/>
        </w:rPr>
        <w:t>；</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none"/>
          <w:shd w:val="clear" w:color="auto" w:fill="auto"/>
          <w:lang w:val="en-US" w:eastAsia="zh-CN"/>
        </w:rPr>
        <w:t>报价方式：</w:t>
      </w:r>
      <w:r>
        <w:rPr>
          <w:rFonts w:hint="eastAsia" w:ascii="宋体" w:hAnsi="宋体" w:eastAsia="宋体" w:cs="宋体"/>
          <w:color w:val="auto"/>
          <w:sz w:val="24"/>
          <w:szCs w:val="24"/>
          <w:highlight w:val="none"/>
          <w:u w:val="single"/>
          <w:shd w:val="clear" w:color="auto" w:fill="auto"/>
          <w:lang w:val="en-US" w:eastAsia="zh-CN"/>
        </w:rPr>
        <w:t xml:space="preserve"> 工程量清单报价 </w:t>
      </w:r>
      <w:r>
        <w:rPr>
          <w:rFonts w:hint="eastAsia" w:ascii="宋体" w:hAnsi="宋体" w:eastAsia="宋体" w:cs="宋体"/>
          <w:color w:val="auto"/>
          <w:sz w:val="24"/>
          <w:szCs w:val="24"/>
          <w:highlight w:val="none"/>
          <w:u w:val="none"/>
          <w:shd w:val="clear" w:color="auto" w:fill="auto"/>
          <w:lang w:val="en-US" w:eastAsia="zh-CN"/>
        </w:rPr>
        <w:t>；</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质量要求：</w:t>
      </w:r>
      <w:r>
        <w:rPr>
          <w:rFonts w:hint="eastAsia" w:ascii="宋体" w:hAnsi="宋体" w:eastAsia="宋体" w:cs="宋体"/>
          <w:color w:val="auto"/>
          <w:sz w:val="24"/>
          <w:szCs w:val="24"/>
          <w:highlight w:val="none"/>
          <w:u w:val="single"/>
          <w:shd w:val="clear" w:color="auto" w:fill="auto"/>
        </w:rPr>
        <w:t>满足现行国家及</w:t>
      </w:r>
      <w:r>
        <w:rPr>
          <w:rFonts w:hint="eastAsia" w:ascii="宋体" w:hAnsi="宋体" w:eastAsia="宋体" w:cs="宋体"/>
          <w:color w:val="auto"/>
          <w:sz w:val="24"/>
          <w:szCs w:val="24"/>
          <w:highlight w:val="none"/>
          <w:u w:val="single"/>
          <w:shd w:val="clear" w:color="auto" w:fill="auto"/>
          <w:lang w:val="en-US" w:eastAsia="zh-CN"/>
        </w:rPr>
        <w:t>现行</w:t>
      </w:r>
      <w:r>
        <w:rPr>
          <w:rFonts w:hint="eastAsia" w:ascii="宋体" w:hAnsi="宋体" w:eastAsia="宋体" w:cs="宋体"/>
          <w:color w:val="auto"/>
          <w:sz w:val="24"/>
          <w:szCs w:val="24"/>
          <w:highlight w:val="none"/>
          <w:u w:val="single"/>
          <w:shd w:val="clear" w:color="auto" w:fill="auto"/>
        </w:rPr>
        <w:t>行业施工质量验收统一标准和规范要求；</w:t>
      </w:r>
    </w:p>
    <w:p>
      <w:pPr>
        <w:keepNext w:val="0"/>
        <w:keepLines w:val="0"/>
        <w:pageBreakBefore w:val="0"/>
        <w:numPr>
          <w:ilvl w:val="0"/>
          <w:numId w:val="2"/>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质量等级：</w:t>
      </w:r>
      <w:r>
        <w:rPr>
          <w:rFonts w:hint="eastAsia" w:ascii="宋体" w:hAnsi="宋体" w:eastAsia="宋体" w:cs="宋体"/>
          <w:color w:val="auto"/>
          <w:sz w:val="24"/>
          <w:szCs w:val="24"/>
          <w:highlight w:val="none"/>
          <w:u w:val="single"/>
          <w:shd w:val="clear" w:color="auto" w:fill="auto"/>
        </w:rPr>
        <w:t>合格</w:t>
      </w:r>
      <w:r>
        <w:rPr>
          <w:rFonts w:hint="eastAsia" w:ascii="宋体" w:hAnsi="宋体" w:eastAsia="宋体" w:cs="宋体"/>
          <w:color w:val="auto"/>
          <w:sz w:val="24"/>
          <w:szCs w:val="24"/>
          <w:highlight w:val="none"/>
          <w:u w:val="single"/>
          <w:shd w:val="clear" w:color="auto" w:fill="auto"/>
          <w:lang w:eastAsia="zh-CN"/>
        </w:rPr>
        <w:t>；</w:t>
      </w:r>
    </w:p>
    <w:p>
      <w:pPr>
        <w:pStyle w:val="8"/>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lang w:val="en-US" w:eastAsia="zh-CN"/>
        </w:rPr>
        <w:t>3.投标单位的资格要</w:t>
      </w:r>
      <w:r>
        <w:rPr>
          <w:rFonts w:hint="eastAsia" w:ascii="宋体" w:hAnsi="宋体" w:eastAsia="宋体" w:cs="宋体"/>
          <w:b/>
          <w:bCs/>
          <w:color w:val="auto"/>
          <w:sz w:val="24"/>
          <w:szCs w:val="24"/>
          <w:highlight w:val="none"/>
          <w:u w:val="none"/>
          <w:shd w:val="clear" w:color="auto" w:fill="auto"/>
        </w:rPr>
        <w:t>求：</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满足《中华人民共和国政府采购法》第二十二条规定；</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投标单位</w:t>
      </w:r>
      <w:r>
        <w:rPr>
          <w:rFonts w:hint="eastAsia" w:ascii="宋体" w:hAnsi="宋体" w:eastAsia="宋体" w:cs="宋体"/>
          <w:color w:val="auto"/>
          <w:sz w:val="24"/>
          <w:szCs w:val="24"/>
          <w:highlight w:val="none"/>
          <w:shd w:val="clear" w:color="auto" w:fill="auto"/>
        </w:rPr>
        <w:t>名称必须与营业执照、资质证书、安全生产许可证中的企业名称保持一致；</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投标单位</w:t>
      </w:r>
      <w:r>
        <w:rPr>
          <w:rFonts w:hint="eastAsia" w:ascii="宋体" w:hAnsi="宋体" w:eastAsia="宋体" w:cs="宋体"/>
          <w:color w:val="auto"/>
          <w:sz w:val="24"/>
          <w:szCs w:val="24"/>
          <w:highlight w:val="none"/>
          <w:shd w:val="clear" w:color="auto" w:fill="auto"/>
        </w:rPr>
        <w:t>资质要求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具有</w:t>
      </w:r>
      <w:r>
        <w:rPr>
          <w:rFonts w:hint="eastAsia" w:ascii="宋体" w:hAnsi="宋体" w:eastAsia="宋体" w:cs="宋体"/>
          <w:color w:val="auto"/>
          <w:sz w:val="24"/>
          <w:szCs w:val="24"/>
          <w:highlight w:val="none"/>
          <w:shd w:val="clear" w:color="auto" w:fill="auto"/>
          <w:lang w:eastAsia="zh-CN"/>
        </w:rPr>
        <w:t>建筑</w:t>
      </w:r>
      <w:r>
        <w:rPr>
          <w:rFonts w:hint="eastAsia" w:ascii="宋体" w:hAnsi="宋体" w:eastAsia="宋体" w:cs="宋体"/>
          <w:color w:val="auto"/>
          <w:sz w:val="24"/>
          <w:szCs w:val="24"/>
          <w:highlight w:val="none"/>
          <w:shd w:val="clear" w:color="auto" w:fill="auto"/>
          <w:lang w:val="en-US" w:eastAsia="zh-CN"/>
        </w:rPr>
        <w:t>工程</w:t>
      </w:r>
      <w:r>
        <w:rPr>
          <w:rFonts w:hint="eastAsia" w:ascii="宋体" w:hAnsi="宋体" w:eastAsia="宋体" w:cs="宋体"/>
          <w:color w:val="auto"/>
          <w:sz w:val="24"/>
          <w:szCs w:val="24"/>
          <w:highlight w:val="none"/>
          <w:shd w:val="clear" w:color="auto" w:fill="auto"/>
        </w:rPr>
        <w:t>施工总承包叁级及以上资质</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并在人员、设备、 资金等方面具有相应的施工能力</w:t>
      </w:r>
      <w:r>
        <w:rPr>
          <w:rFonts w:hint="eastAsia" w:ascii="宋体" w:hAnsi="宋体" w:eastAsia="宋体" w:cs="宋体"/>
          <w:color w:val="auto"/>
          <w:sz w:val="24"/>
          <w:szCs w:val="24"/>
          <w:highlight w:val="none"/>
          <w:shd w:val="clear" w:color="auto" w:fill="auto"/>
          <w:lang w:eastAsia="zh-CN"/>
        </w:rPr>
        <w:t>；</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rPr>
      </w:pPr>
      <w:r>
        <w:rPr>
          <w:rFonts w:hint="eastAsia" w:ascii="宋体" w:hAnsi="宋体" w:eastAsia="宋体" w:cs="宋体"/>
          <w:color w:val="auto"/>
          <w:sz w:val="24"/>
          <w:szCs w:val="24"/>
          <w:highlight w:val="none"/>
          <w:shd w:val="clear" w:color="auto" w:fill="auto"/>
          <w:lang w:val="en-US" w:eastAsia="zh-CN"/>
        </w:rPr>
        <w:t>具有有效的安全生产许可证；</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rPr>
      </w:pPr>
      <w:r>
        <w:rPr>
          <w:rFonts w:hint="eastAsia" w:ascii="宋体" w:hAnsi="宋体" w:eastAsia="宋体" w:cs="宋体"/>
          <w:color w:val="auto"/>
          <w:sz w:val="24"/>
          <w:szCs w:val="24"/>
          <w:highlight w:val="none"/>
          <w:shd w:val="clear" w:color="auto" w:fill="auto"/>
        </w:rPr>
        <w:t>项目负责人：需具备注册建造师贰级及以上（含贰级）（</w:t>
      </w:r>
      <w:r>
        <w:rPr>
          <w:rFonts w:hint="eastAsia" w:ascii="宋体" w:hAnsi="宋体" w:eastAsia="宋体" w:cs="宋体"/>
          <w:color w:val="auto"/>
          <w:sz w:val="24"/>
          <w:szCs w:val="24"/>
          <w:highlight w:val="none"/>
          <w:shd w:val="clear" w:color="auto" w:fill="auto"/>
          <w:lang w:val="en-US" w:eastAsia="zh-CN"/>
        </w:rPr>
        <w:t>建筑工程</w:t>
      </w:r>
      <w:r>
        <w:rPr>
          <w:rFonts w:hint="eastAsia" w:ascii="宋体" w:hAnsi="宋体" w:eastAsia="宋体" w:cs="宋体"/>
          <w:color w:val="auto"/>
          <w:sz w:val="24"/>
          <w:szCs w:val="24"/>
          <w:highlight w:val="none"/>
          <w:shd w:val="clear" w:color="auto" w:fill="auto"/>
        </w:rPr>
        <w:t>专业）、本单位注册（不接受临时建造师），</w:t>
      </w:r>
      <w:r>
        <w:rPr>
          <w:rFonts w:hint="eastAsia" w:ascii="宋体" w:hAnsi="宋体" w:eastAsia="宋体" w:cs="宋体"/>
          <w:color w:val="auto"/>
          <w:sz w:val="24"/>
          <w:szCs w:val="24"/>
          <w:highlight w:val="none"/>
          <w:shd w:val="clear" w:color="auto" w:fill="auto"/>
          <w:lang w:eastAsia="zh-CN"/>
        </w:rPr>
        <w:t>且</w:t>
      </w:r>
      <w:r>
        <w:rPr>
          <w:rFonts w:hint="eastAsia" w:ascii="宋体" w:hAnsi="宋体" w:eastAsia="宋体" w:cs="宋体"/>
          <w:color w:val="auto"/>
          <w:sz w:val="24"/>
          <w:szCs w:val="24"/>
          <w:highlight w:val="none"/>
          <w:shd w:val="clear" w:color="auto" w:fill="auto"/>
        </w:rPr>
        <w:t>未担任其他在建项目的项目经理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须提供注册建造师证、安全考核证B类（须合格有效）；</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“信用中国”网站（www.creditchina.gov.cn未列入失信被执行人、重大税收违法</w:t>
      </w:r>
      <w:r>
        <w:rPr>
          <w:rFonts w:hint="eastAsia" w:ascii="宋体" w:hAnsi="宋体" w:eastAsia="宋体" w:cs="宋体"/>
          <w:color w:val="auto"/>
          <w:sz w:val="24"/>
          <w:szCs w:val="24"/>
          <w:highlight w:val="none"/>
          <w:shd w:val="clear" w:color="auto" w:fill="auto"/>
          <w:lang w:val="en-US" w:eastAsia="zh-CN"/>
        </w:rPr>
        <w:t>失信主体名单</w:t>
      </w:r>
      <w:r>
        <w:rPr>
          <w:rFonts w:hint="eastAsia" w:ascii="宋体" w:hAnsi="宋体" w:eastAsia="宋体" w:cs="宋体"/>
          <w:color w:val="auto"/>
          <w:sz w:val="24"/>
          <w:szCs w:val="24"/>
          <w:highlight w:val="none"/>
          <w:shd w:val="clear" w:color="auto" w:fill="auto"/>
        </w:rPr>
        <w:t>、政府采购严重违法失信行为记录名单</w:t>
      </w:r>
      <w:r>
        <w:rPr>
          <w:rFonts w:hint="eastAsia" w:ascii="宋体" w:hAnsi="宋体" w:eastAsia="宋体" w:cs="宋体"/>
          <w:color w:val="auto"/>
          <w:kern w:val="0"/>
          <w:sz w:val="24"/>
          <w:szCs w:val="24"/>
          <w:highlight w:val="none"/>
          <w:shd w:val="clear" w:color="auto" w:fill="auto"/>
          <w:lang w:val="en-US" w:eastAsia="zh-CN"/>
        </w:rPr>
        <w:t>以及中国政府采购网（www.ccgp.gov.cn/）未被列入政府采购严重违法失信行为记录名单的网页</w:t>
      </w:r>
      <w:r>
        <w:rPr>
          <w:rFonts w:hint="eastAsia" w:ascii="宋体" w:hAnsi="宋体" w:eastAsia="宋体" w:cs="宋体"/>
          <w:color w:val="auto"/>
          <w:sz w:val="24"/>
          <w:szCs w:val="24"/>
          <w:highlight w:val="none"/>
          <w:shd w:val="clear" w:color="auto" w:fill="auto"/>
        </w:rPr>
        <w:t>查询</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处罚期限届满的除外</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网页打印件须自招标公告发布之日起至投标文件递交截止时间从上述网站中打印）；</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信誉要求：</w:t>
      </w:r>
      <w:r>
        <w:rPr>
          <w:rFonts w:hint="eastAsia" w:ascii="宋体" w:hAnsi="宋体" w:eastAsia="宋体" w:cs="宋体"/>
          <w:color w:val="auto"/>
          <w:sz w:val="24"/>
          <w:szCs w:val="24"/>
          <w:highlight w:val="none"/>
          <w:shd w:val="clear" w:color="auto" w:fill="auto"/>
          <w:lang w:eastAsia="zh-CN"/>
        </w:rPr>
        <w:t>投标单位</w:t>
      </w:r>
      <w:r>
        <w:rPr>
          <w:rFonts w:hint="eastAsia" w:ascii="宋体" w:hAnsi="宋体" w:eastAsia="宋体" w:cs="宋体"/>
          <w:color w:val="auto"/>
          <w:sz w:val="24"/>
          <w:szCs w:val="24"/>
          <w:highlight w:val="none"/>
          <w:shd w:val="clear" w:color="auto" w:fill="auto"/>
        </w:rPr>
        <w:t>必须有良好的信誉。没有处于被责令停业，投标资格被取消，财产被接管、冻结、破产状态，且具有完成本项目所必需的专业设备、专业技术人员以及后续服务的能力；</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提供承诺书）</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投标单位需履行保密义务；</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本项目（否）接受联合体投标，本项目不允许分包或转包；</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疆外企业</w:t>
      </w:r>
      <w:r>
        <w:rPr>
          <w:rFonts w:hint="eastAsia" w:ascii="宋体" w:hAnsi="宋体" w:eastAsia="宋体" w:cs="宋体"/>
          <w:color w:val="auto"/>
          <w:sz w:val="24"/>
          <w:szCs w:val="24"/>
          <w:highlight w:val="none"/>
          <w:shd w:val="clear" w:color="auto" w:fill="auto"/>
          <w:lang w:eastAsia="zh-CN"/>
        </w:rPr>
        <w:t>需</w:t>
      </w:r>
      <w:r>
        <w:rPr>
          <w:rFonts w:hint="eastAsia" w:ascii="宋体" w:hAnsi="宋体" w:eastAsia="宋体" w:cs="宋体"/>
          <w:color w:val="auto"/>
          <w:sz w:val="24"/>
          <w:szCs w:val="24"/>
          <w:highlight w:val="none"/>
          <w:shd w:val="clear" w:color="auto" w:fill="auto"/>
        </w:rPr>
        <w:t>提供疆备案</w:t>
      </w:r>
      <w:r>
        <w:rPr>
          <w:rFonts w:hint="eastAsia" w:ascii="宋体" w:hAnsi="宋体" w:eastAsia="宋体" w:cs="宋体"/>
          <w:color w:val="auto"/>
          <w:sz w:val="24"/>
          <w:szCs w:val="24"/>
          <w:highlight w:val="none"/>
          <w:shd w:val="clear" w:color="auto" w:fill="auto"/>
          <w:lang w:val="en-US" w:eastAsia="zh-CN"/>
        </w:rPr>
        <w:t>材料</w:t>
      </w:r>
      <w:r>
        <w:rPr>
          <w:rFonts w:hint="eastAsia" w:ascii="宋体" w:hAnsi="宋体" w:eastAsia="宋体" w:cs="宋体"/>
          <w:color w:val="auto"/>
          <w:sz w:val="24"/>
          <w:szCs w:val="24"/>
          <w:highlight w:val="none"/>
          <w:shd w:val="clear" w:color="auto" w:fill="auto"/>
          <w:lang w:eastAsia="zh-CN"/>
        </w:rPr>
        <w:t>；</w:t>
      </w:r>
    </w:p>
    <w:p>
      <w:pPr>
        <w:keepNext w:val="0"/>
        <w:keepLines w:val="0"/>
        <w:pageBreakBefore w:val="0"/>
        <w:numPr>
          <w:ilvl w:val="0"/>
          <w:numId w:val="3"/>
        </w:numPr>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其他：</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11.1 与招标人存在利害关系可能影响招标公正性的法人、其他组织或者个人，不得参加投标。</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11.2 单位负责人为同一人或者存在控股、管理关系的不同投标单位，不得参加同一合同项下的政府采购活动；</w:t>
      </w: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val="en-US" w:eastAsia="zh-CN"/>
        </w:rPr>
        <w:t>4.报名及招标文件的获取时间、方式、地点：</w:t>
      </w:r>
    </w:p>
    <w:p>
      <w:pPr>
        <w:keepNext w:val="0"/>
        <w:keepLines w:val="0"/>
        <w:pageBreakBefore w:val="0"/>
        <w:widowControl/>
        <w:kinsoku/>
        <w:wordWrap/>
        <w:overflowPunct/>
        <w:topLinePunct w:val="0"/>
        <w:autoSpaceDE/>
        <w:autoSpaceDN/>
        <w:bidi w:val="0"/>
        <w:snapToGrid w:val="0"/>
        <w:spacing w:line="360" w:lineRule="auto"/>
        <w:ind w:firstLine="240" w:firstLineChars="1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报名条件：</w:t>
      </w:r>
      <w:r>
        <w:rPr>
          <w:rFonts w:hint="eastAsia" w:ascii="宋体" w:hAnsi="宋体" w:eastAsia="宋体" w:cs="宋体"/>
          <w:color w:val="auto"/>
          <w:sz w:val="24"/>
          <w:szCs w:val="24"/>
          <w:highlight w:val="none"/>
          <w:shd w:val="clear" w:color="auto" w:fill="auto"/>
          <w:lang w:val="en-US" w:eastAsia="zh-CN"/>
        </w:rPr>
        <w:t>报名需提供法定代表人证明书及法人身份证或企业法人授权委托书及被授权人身份证、营业执照、企业资质证书及安全生产许可证、“信用中国”及“</w:t>
      </w:r>
      <w:r>
        <w:rPr>
          <w:rFonts w:hint="eastAsia" w:ascii="宋体" w:hAnsi="宋体" w:eastAsia="宋体" w:cs="宋体"/>
          <w:color w:val="auto"/>
          <w:kern w:val="0"/>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lang w:val="en-US" w:eastAsia="zh-CN"/>
        </w:rPr>
        <w:t>”网站查询纪录复印件加盖公章、</w:t>
      </w:r>
      <w:r>
        <w:rPr>
          <w:rFonts w:hint="eastAsia" w:ascii="宋体" w:hAnsi="宋体" w:eastAsia="宋体" w:cs="宋体"/>
          <w:color w:val="auto"/>
          <w:sz w:val="24"/>
          <w:szCs w:val="24"/>
          <w:highlight w:val="none"/>
          <w:shd w:val="clear" w:color="auto" w:fill="auto"/>
        </w:rPr>
        <w:t>疆外企业</w:t>
      </w:r>
      <w:r>
        <w:rPr>
          <w:rFonts w:hint="eastAsia" w:ascii="宋体" w:hAnsi="宋体" w:eastAsia="宋体" w:cs="宋体"/>
          <w:color w:val="auto"/>
          <w:sz w:val="24"/>
          <w:szCs w:val="24"/>
          <w:highlight w:val="none"/>
          <w:shd w:val="clear" w:color="auto" w:fill="auto"/>
          <w:lang w:eastAsia="zh-CN"/>
        </w:rPr>
        <w:t>需</w:t>
      </w:r>
      <w:r>
        <w:rPr>
          <w:rFonts w:hint="eastAsia" w:ascii="宋体" w:hAnsi="宋体" w:eastAsia="宋体" w:cs="宋体"/>
          <w:color w:val="auto"/>
          <w:sz w:val="24"/>
          <w:szCs w:val="24"/>
          <w:highlight w:val="none"/>
          <w:shd w:val="clear" w:color="auto" w:fill="auto"/>
        </w:rPr>
        <w:t>提供疆备案</w:t>
      </w:r>
      <w:r>
        <w:rPr>
          <w:rFonts w:hint="eastAsia" w:ascii="宋体" w:hAnsi="宋体" w:eastAsia="宋体" w:cs="宋体"/>
          <w:color w:val="auto"/>
          <w:sz w:val="24"/>
          <w:szCs w:val="24"/>
          <w:highlight w:val="none"/>
          <w:shd w:val="clear" w:color="auto" w:fill="auto"/>
          <w:lang w:val="en-US" w:eastAsia="zh-CN"/>
        </w:rPr>
        <w:t>材料；</w:t>
      </w:r>
    </w:p>
    <w:p>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注：资料不全者，一律谢绝报名。</w:t>
      </w:r>
    </w:p>
    <w:p>
      <w:pPr>
        <w:keepNext w:val="0"/>
        <w:keepLines w:val="0"/>
        <w:pageBreakBefore w:val="0"/>
        <w:widowControl/>
        <w:numPr>
          <w:ilvl w:val="0"/>
          <w:numId w:val="4"/>
        </w:numPr>
        <w:kinsoku/>
        <w:wordWrap/>
        <w:overflowPunct/>
        <w:topLinePunct w:val="0"/>
        <w:autoSpaceDE/>
        <w:autoSpaceDN/>
        <w:bidi w:val="0"/>
        <w:snapToGrid w:val="0"/>
        <w:spacing w:line="360" w:lineRule="auto"/>
        <w:ind w:firstLine="240" w:firstLineChars="1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报名及招标文件发售时间：202</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年</w:t>
      </w:r>
      <w:r>
        <w:rPr>
          <w:rFonts w:hint="eastAsia" w:ascii="宋体" w:hAnsi="宋体" w:eastAsia="宋体" w:cs="宋体"/>
          <w:color w:val="auto"/>
          <w:sz w:val="24"/>
          <w:szCs w:val="24"/>
          <w:highlight w:val="none"/>
          <w:shd w:val="clear" w:color="auto" w:fill="auto"/>
          <w:lang w:val="en-US" w:eastAsia="zh-CN"/>
        </w:rPr>
        <w:t>05</w:t>
      </w:r>
      <w:r>
        <w:rPr>
          <w:rFonts w:hint="eastAsia" w:ascii="宋体" w:hAnsi="宋体" w:eastAsia="宋体" w:cs="宋体"/>
          <w:color w:val="auto"/>
          <w:sz w:val="24"/>
          <w:szCs w:val="24"/>
          <w:highlight w:val="none"/>
          <w:shd w:val="clear" w:color="auto" w:fill="auto"/>
        </w:rPr>
        <w:t>月</w:t>
      </w:r>
      <w:r>
        <w:rPr>
          <w:rFonts w:hint="eastAsia" w:ascii="宋体" w:hAnsi="宋体" w:eastAsia="宋体" w:cs="宋体"/>
          <w:color w:val="auto"/>
          <w:sz w:val="24"/>
          <w:szCs w:val="24"/>
          <w:highlight w:val="none"/>
          <w:shd w:val="clear" w:color="auto" w:fill="auto"/>
          <w:lang w:val="en-US" w:eastAsia="zh-CN"/>
        </w:rPr>
        <w:t>08</w:t>
      </w:r>
      <w:r>
        <w:rPr>
          <w:rFonts w:hint="eastAsia" w:ascii="宋体" w:hAnsi="宋体" w:eastAsia="宋体" w:cs="宋体"/>
          <w:color w:val="auto"/>
          <w:sz w:val="24"/>
          <w:szCs w:val="24"/>
          <w:highlight w:val="none"/>
          <w:shd w:val="clear" w:color="auto" w:fill="auto"/>
        </w:rPr>
        <w:t>日至202</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年</w:t>
      </w:r>
      <w:r>
        <w:rPr>
          <w:rFonts w:hint="eastAsia" w:ascii="宋体" w:hAnsi="宋体" w:eastAsia="宋体" w:cs="宋体"/>
          <w:color w:val="auto"/>
          <w:sz w:val="24"/>
          <w:szCs w:val="24"/>
          <w:highlight w:val="none"/>
          <w:shd w:val="clear" w:color="auto" w:fill="auto"/>
          <w:lang w:val="en-US" w:eastAsia="zh-CN"/>
        </w:rPr>
        <w:t>05</w:t>
      </w:r>
      <w:r>
        <w:rPr>
          <w:rFonts w:hint="eastAsia" w:ascii="宋体" w:hAnsi="宋体" w:eastAsia="宋体" w:cs="宋体"/>
          <w:color w:val="auto"/>
          <w:sz w:val="24"/>
          <w:szCs w:val="24"/>
          <w:highlight w:val="none"/>
          <w:shd w:val="clear" w:color="auto" w:fill="auto"/>
        </w:rPr>
        <w:t>月</w:t>
      </w: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10：</w:t>
      </w:r>
      <w:r>
        <w:rPr>
          <w:rFonts w:hint="eastAsia" w:ascii="宋体" w:hAnsi="宋体" w:eastAsia="宋体" w:cs="宋体"/>
          <w:color w:val="auto"/>
          <w:sz w:val="24"/>
          <w:szCs w:val="24"/>
          <w:highlight w:val="none"/>
          <w:shd w:val="clear" w:color="auto" w:fill="auto"/>
          <w:lang w:val="en-US" w:eastAsia="zh-CN"/>
        </w:rPr>
        <w:t>0</w:t>
      </w:r>
      <w:r>
        <w:rPr>
          <w:rFonts w:hint="eastAsia" w:ascii="宋体" w:hAnsi="宋体" w:eastAsia="宋体" w:cs="宋体"/>
          <w:color w:val="auto"/>
          <w:sz w:val="24"/>
          <w:szCs w:val="24"/>
          <w:highlight w:val="none"/>
          <w:shd w:val="clear" w:color="auto" w:fill="auto"/>
        </w:rPr>
        <w:t>0-</w:t>
      </w:r>
      <w:r>
        <w:rPr>
          <w:rFonts w:hint="eastAsia" w:ascii="宋体" w:hAnsi="宋体" w:eastAsia="宋体" w:cs="宋体"/>
          <w:color w:val="auto"/>
          <w:sz w:val="24"/>
          <w:szCs w:val="24"/>
          <w:highlight w:val="none"/>
          <w:shd w:val="clear" w:color="auto" w:fill="auto"/>
          <w:lang w:val="en-US" w:eastAsia="zh-CN"/>
        </w:rPr>
        <w:t>14:00；15:30-19:00</w:t>
      </w:r>
      <w:r>
        <w:rPr>
          <w:rFonts w:hint="eastAsia" w:ascii="宋体" w:hAnsi="宋体" w:eastAsia="宋体" w:cs="宋体"/>
          <w:color w:val="auto"/>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lang w:eastAsia="zh-CN"/>
        </w:rPr>
        <w:t>，法定节假日除外）；</w:t>
      </w:r>
    </w:p>
    <w:p>
      <w:pPr>
        <w:keepNext w:val="0"/>
        <w:keepLines w:val="0"/>
        <w:pageBreakBefore w:val="0"/>
        <w:widowControl/>
        <w:numPr>
          <w:ilvl w:val="0"/>
          <w:numId w:val="4"/>
        </w:numPr>
        <w:kinsoku/>
        <w:wordWrap/>
        <w:overflowPunct/>
        <w:topLinePunct w:val="0"/>
        <w:autoSpaceDE/>
        <w:autoSpaceDN/>
        <w:bidi w:val="0"/>
        <w:snapToGrid w:val="0"/>
        <w:spacing w:line="360" w:lineRule="auto"/>
        <w:ind w:firstLine="240" w:firstLineChars="1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报名</w:t>
      </w:r>
      <w:r>
        <w:rPr>
          <w:rFonts w:hint="eastAsia" w:ascii="宋体" w:hAnsi="宋体" w:eastAsia="宋体" w:cs="宋体"/>
          <w:color w:val="auto"/>
          <w:sz w:val="24"/>
          <w:szCs w:val="24"/>
          <w:highlight w:val="none"/>
          <w:shd w:val="clear" w:color="auto" w:fill="auto"/>
          <w:lang w:val="en-US" w:eastAsia="zh-CN"/>
        </w:rPr>
        <w:t>方式：</w:t>
      </w:r>
      <w:r>
        <w:rPr>
          <w:rFonts w:hint="eastAsia" w:ascii="宋体" w:hAnsi="宋体" w:eastAsia="宋体" w:cs="宋体"/>
          <w:color w:val="auto"/>
          <w:sz w:val="24"/>
          <w:szCs w:val="24"/>
          <w:highlight w:val="none"/>
          <w:shd w:val="clear" w:color="auto" w:fill="auto"/>
          <w:lang w:val="en-US" w:eastAsia="zh-CN"/>
        </w:rPr>
        <w:fldChar w:fldCharType="begin"/>
      </w:r>
      <w:r>
        <w:rPr>
          <w:rFonts w:hint="eastAsia" w:ascii="宋体" w:hAnsi="宋体" w:eastAsia="宋体" w:cs="宋体"/>
          <w:color w:val="auto"/>
          <w:sz w:val="24"/>
          <w:szCs w:val="24"/>
          <w:highlight w:val="none"/>
          <w:shd w:val="clear" w:color="auto" w:fill="auto"/>
          <w:lang w:val="en-US" w:eastAsia="zh-CN"/>
        </w:rPr>
        <w:instrText xml:space="preserve"> HYPERLINK "mailto:线上报名，将报名资料发至邮箱（1807261105@qq.com）并致电招标代理机构确认报名。" </w:instrText>
      </w:r>
      <w:r>
        <w:rPr>
          <w:rFonts w:hint="eastAsia" w:ascii="宋体" w:hAnsi="宋体" w:eastAsia="宋体" w:cs="宋体"/>
          <w:color w:val="auto"/>
          <w:sz w:val="24"/>
          <w:szCs w:val="24"/>
          <w:highlight w:val="none"/>
          <w:shd w:val="clear" w:color="auto" w:fill="auto"/>
          <w:lang w:val="en-US" w:eastAsia="zh-CN"/>
        </w:rPr>
        <w:fldChar w:fldCharType="separate"/>
      </w:r>
      <w:r>
        <w:rPr>
          <w:rStyle w:val="7"/>
          <w:rFonts w:hint="eastAsia" w:ascii="宋体" w:hAnsi="宋体" w:eastAsia="宋体" w:cs="宋体"/>
          <w:sz w:val="24"/>
          <w:szCs w:val="24"/>
          <w:highlight w:val="none"/>
          <w:shd w:val="clear" w:color="auto" w:fill="auto"/>
          <w:lang w:val="en-US" w:eastAsia="zh-CN"/>
        </w:rPr>
        <w:t>线上报名，将报名资料发至邮箱（1807261105@qq.com）并致电招标代理机构确认报名。</w:t>
      </w:r>
      <w:r>
        <w:rPr>
          <w:rFonts w:hint="eastAsia" w:ascii="宋体" w:hAnsi="宋体" w:eastAsia="宋体" w:cs="宋体"/>
          <w:color w:val="auto"/>
          <w:sz w:val="24"/>
          <w:szCs w:val="24"/>
          <w:highlight w:val="none"/>
          <w:shd w:val="clear" w:color="auto" w:fill="auto"/>
          <w:lang w:val="en-US" w:eastAsia="zh-CN"/>
        </w:rPr>
        <w:fldChar w:fldCharType="end"/>
      </w:r>
    </w:p>
    <w:p>
      <w:pPr>
        <w:keepNext w:val="0"/>
        <w:keepLines w:val="0"/>
        <w:pageBreakBefore w:val="0"/>
        <w:widowControl/>
        <w:numPr>
          <w:ilvl w:val="0"/>
          <w:numId w:val="4"/>
        </w:numPr>
        <w:kinsoku/>
        <w:wordWrap/>
        <w:overflowPunct/>
        <w:topLinePunct w:val="0"/>
        <w:autoSpaceDE/>
        <w:autoSpaceDN/>
        <w:bidi w:val="0"/>
        <w:snapToGrid w:val="0"/>
        <w:spacing w:line="360" w:lineRule="auto"/>
        <w:ind w:firstLine="240" w:firstLineChars="1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招标文件售价：</w:t>
      </w: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00</w:t>
      </w:r>
      <w:r>
        <w:rPr>
          <w:rFonts w:hint="eastAsia" w:ascii="宋体" w:hAnsi="宋体" w:eastAsia="宋体" w:cs="宋体"/>
          <w:color w:val="auto"/>
          <w:sz w:val="24"/>
          <w:szCs w:val="24"/>
          <w:highlight w:val="none"/>
          <w:shd w:val="clear" w:color="auto" w:fill="auto"/>
          <w:lang w:val="en-US" w:eastAsia="zh-CN"/>
        </w:rPr>
        <w:t>.00</w:t>
      </w:r>
      <w:r>
        <w:rPr>
          <w:rFonts w:hint="eastAsia" w:ascii="宋体" w:hAnsi="宋体" w:eastAsia="宋体" w:cs="宋体"/>
          <w:color w:val="auto"/>
          <w:sz w:val="24"/>
          <w:szCs w:val="24"/>
          <w:highlight w:val="none"/>
          <w:shd w:val="clear" w:color="auto" w:fill="auto"/>
        </w:rPr>
        <w:t>（元）/</w:t>
      </w:r>
      <w:r>
        <w:rPr>
          <w:rFonts w:hint="eastAsia" w:ascii="宋体" w:hAnsi="宋体" w:eastAsia="宋体" w:cs="宋体"/>
          <w:color w:val="auto"/>
          <w:sz w:val="24"/>
          <w:szCs w:val="24"/>
          <w:highlight w:val="none"/>
          <w:shd w:val="clear" w:color="auto" w:fill="auto"/>
          <w:lang w:eastAsia="zh-CN"/>
        </w:rPr>
        <w:t>每份</w:t>
      </w:r>
      <w:r>
        <w:rPr>
          <w:rFonts w:hint="eastAsia" w:ascii="宋体" w:hAnsi="宋体" w:eastAsia="宋体" w:cs="宋体"/>
          <w:color w:val="auto"/>
          <w:sz w:val="24"/>
          <w:szCs w:val="24"/>
          <w:highlight w:val="none"/>
          <w:shd w:val="clear" w:color="auto" w:fill="auto"/>
        </w:rPr>
        <w:t>（招标文件一经售出</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概不退还）</w:t>
      </w:r>
      <w:r>
        <w:rPr>
          <w:rFonts w:hint="eastAsia" w:ascii="宋体" w:hAnsi="宋体" w:eastAsia="宋体" w:cs="宋体"/>
          <w:color w:val="auto"/>
          <w:sz w:val="24"/>
          <w:szCs w:val="24"/>
          <w:highlight w:val="none"/>
          <w:shd w:val="clear" w:color="auto" w:fill="auto"/>
          <w:lang w:eastAsia="zh-CN"/>
        </w:rPr>
        <w:t>；</w:t>
      </w: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5.</w:t>
      </w:r>
      <w:r>
        <w:rPr>
          <w:rFonts w:hint="eastAsia" w:ascii="宋体" w:hAnsi="宋体" w:eastAsia="宋体" w:cs="宋体"/>
          <w:b/>
          <w:bCs/>
          <w:color w:val="auto"/>
          <w:sz w:val="24"/>
          <w:szCs w:val="24"/>
          <w:highlight w:val="none"/>
          <w:shd w:val="clear" w:color="auto" w:fill="auto"/>
        </w:rPr>
        <w:t>响应文件提交</w:t>
      </w:r>
      <w:r>
        <w:rPr>
          <w:rFonts w:hint="eastAsia" w:ascii="宋体" w:hAnsi="宋体" w:eastAsia="宋体" w:cs="宋体"/>
          <w:b/>
          <w:bCs/>
          <w:color w:val="auto"/>
          <w:sz w:val="24"/>
          <w:szCs w:val="24"/>
          <w:highlight w:val="none"/>
          <w:shd w:val="clear" w:color="auto" w:fill="auto"/>
          <w:lang w:val="en-US" w:eastAsia="zh-CN"/>
        </w:rPr>
        <w:t>时间及地点</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凡购买招标文件者，方可递交投标文件。</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投标文件递交的截止时间（投标截止时间）</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202</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年</w:t>
      </w:r>
      <w:r>
        <w:rPr>
          <w:rFonts w:hint="eastAsia" w:ascii="宋体" w:hAnsi="宋体" w:eastAsia="宋体" w:cs="宋体"/>
          <w:color w:val="auto"/>
          <w:sz w:val="24"/>
          <w:szCs w:val="24"/>
          <w:highlight w:val="none"/>
          <w:shd w:val="clear" w:color="auto" w:fill="auto"/>
          <w:lang w:val="en-US" w:eastAsia="zh-CN"/>
        </w:rPr>
        <w:t>05</w:t>
      </w:r>
      <w:r>
        <w:rPr>
          <w:rFonts w:hint="eastAsia" w:ascii="宋体" w:hAnsi="宋体" w:eastAsia="宋体" w:cs="宋体"/>
          <w:color w:val="auto"/>
          <w:sz w:val="24"/>
          <w:szCs w:val="24"/>
          <w:highlight w:val="none"/>
          <w:shd w:val="clear" w:color="auto" w:fill="auto"/>
        </w:rPr>
        <w:t>月</w:t>
      </w:r>
      <w:r>
        <w:rPr>
          <w:rFonts w:hint="eastAsia" w:ascii="宋体" w:hAnsi="宋体" w:eastAsia="宋体" w:cs="宋体"/>
          <w:color w:val="auto"/>
          <w:sz w:val="24"/>
          <w:szCs w:val="24"/>
          <w:highlight w:val="none"/>
          <w:shd w:val="clear" w:color="auto" w:fill="auto"/>
          <w:lang w:val="en-US" w:eastAsia="zh-CN"/>
        </w:rPr>
        <w:t>28</w:t>
      </w:r>
      <w:r>
        <w:rPr>
          <w:rFonts w:hint="eastAsia" w:ascii="宋体" w:hAnsi="宋体" w:eastAsia="宋体" w:cs="宋体"/>
          <w:color w:val="auto"/>
          <w:sz w:val="24"/>
          <w:szCs w:val="24"/>
          <w:highlight w:val="none"/>
          <w:shd w:val="clear" w:color="auto" w:fill="auto"/>
        </w:rPr>
        <w:t>日</w:t>
      </w:r>
      <w:r>
        <w:rPr>
          <w:rFonts w:hint="eastAsia" w:ascii="宋体" w:hAnsi="宋体" w:eastAsia="宋体" w:cs="宋体"/>
          <w:color w:val="auto"/>
          <w:sz w:val="24"/>
          <w:szCs w:val="24"/>
          <w:highlight w:val="none"/>
          <w:shd w:val="clear" w:color="auto" w:fill="auto"/>
          <w:lang w:val="en-US" w:eastAsia="zh-CN"/>
        </w:rPr>
        <w:t>11</w:t>
      </w:r>
      <w:r>
        <w:rPr>
          <w:rFonts w:hint="eastAsia" w:ascii="宋体" w:hAnsi="宋体" w:eastAsia="宋体" w:cs="宋体"/>
          <w:color w:val="auto"/>
          <w:sz w:val="24"/>
          <w:szCs w:val="24"/>
          <w:highlight w:val="none"/>
          <w:shd w:val="clear" w:color="auto" w:fill="auto"/>
        </w:rPr>
        <w:t>时</w:t>
      </w:r>
      <w:r>
        <w:rPr>
          <w:rFonts w:hint="eastAsia" w:ascii="宋体" w:hAnsi="宋体" w:eastAsia="宋体" w:cs="宋体"/>
          <w:color w:val="auto"/>
          <w:sz w:val="24"/>
          <w:szCs w:val="24"/>
          <w:highlight w:val="none"/>
          <w:shd w:val="clear" w:color="auto" w:fill="auto"/>
          <w:lang w:val="en-US" w:eastAsia="zh-CN"/>
        </w:rPr>
        <w:t>00</w:t>
      </w:r>
      <w:r>
        <w:rPr>
          <w:rFonts w:hint="eastAsia" w:ascii="宋体" w:hAnsi="宋体" w:eastAsia="宋体" w:cs="宋体"/>
          <w:color w:val="auto"/>
          <w:sz w:val="24"/>
          <w:szCs w:val="24"/>
          <w:highlight w:val="none"/>
          <w:shd w:val="clear" w:color="auto" w:fill="auto"/>
        </w:rPr>
        <w:t>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北京时间</w:t>
      </w:r>
      <w:r>
        <w:rPr>
          <w:rFonts w:hint="eastAsia" w:ascii="宋体" w:hAnsi="宋体" w:eastAsia="宋体" w:cs="宋体"/>
          <w:color w:val="auto"/>
          <w:sz w:val="24"/>
          <w:szCs w:val="24"/>
          <w:highlight w:val="none"/>
          <w:shd w:val="clear" w:color="auto" w:fill="auto"/>
          <w:lang w:eastAsia="zh-CN"/>
        </w:rPr>
        <w:t>）；</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FFFFFF" w:fill="D9D9D9"/>
          <w:lang w:val="en-US"/>
        </w:rPr>
      </w:pPr>
      <w:r>
        <w:rPr>
          <w:rFonts w:hint="eastAsia" w:ascii="宋体" w:hAnsi="宋体" w:eastAsia="宋体" w:cs="宋体"/>
          <w:color w:val="auto"/>
          <w:sz w:val="24"/>
          <w:szCs w:val="24"/>
          <w:highlight w:val="none"/>
          <w:shd w:val="clear" w:color="FFFFFF" w:fill="D9D9D9"/>
          <w:lang w:val="en-US" w:eastAsia="zh-CN"/>
        </w:rPr>
        <w:t>2、</w:t>
      </w:r>
      <w:r>
        <w:rPr>
          <w:rFonts w:hint="eastAsia" w:ascii="宋体" w:hAnsi="宋体" w:eastAsia="宋体" w:cs="宋体"/>
          <w:color w:val="auto"/>
          <w:sz w:val="24"/>
          <w:szCs w:val="24"/>
          <w:highlight w:val="none"/>
          <w:shd w:val="clear" w:color="FFFFFF" w:fill="D9D9D9"/>
        </w:rPr>
        <w:t>地点</w:t>
      </w:r>
      <w:r>
        <w:rPr>
          <w:rFonts w:hint="eastAsia" w:ascii="宋体" w:hAnsi="宋体" w:eastAsia="宋体" w:cs="宋体"/>
          <w:color w:val="auto"/>
          <w:sz w:val="24"/>
          <w:szCs w:val="24"/>
          <w:highlight w:val="none"/>
          <w:shd w:val="clear" w:color="FFFFFF" w:fill="D9D9D9"/>
          <w:lang w:eastAsia="zh-CN"/>
        </w:rPr>
        <w:t>：</w:t>
      </w:r>
      <w:r>
        <w:rPr>
          <w:rFonts w:hint="eastAsia" w:ascii="宋体" w:hAnsi="宋体" w:eastAsia="宋体" w:cs="宋体"/>
          <w:color w:val="auto"/>
          <w:sz w:val="24"/>
          <w:szCs w:val="24"/>
          <w:highlight w:val="none"/>
          <w:shd w:val="clear" w:color="FFFFFF" w:fill="D9D9D9"/>
          <w:lang w:val="en-US" w:eastAsia="zh-CN"/>
        </w:rPr>
        <w:t>乌鲁木齐市高新区（新市区）江苏西路17号丝路天街项目3栋5层；</w:t>
      </w:r>
    </w:p>
    <w:p>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shd w:val="clear" w:color="FFFFFF" w:fill="D9D9D9"/>
          <w:lang w:val="en-US" w:eastAsia="zh-CN"/>
        </w:rPr>
      </w:pPr>
      <w:r>
        <w:rPr>
          <w:rFonts w:hint="eastAsia" w:ascii="宋体" w:hAnsi="宋体" w:eastAsia="宋体" w:cs="宋体"/>
          <w:b/>
          <w:bCs/>
          <w:color w:val="auto"/>
          <w:sz w:val="24"/>
          <w:szCs w:val="24"/>
          <w:highlight w:val="none"/>
          <w:shd w:val="clear" w:color="FFFFFF" w:fill="D9D9D9"/>
          <w:lang w:val="en-US" w:eastAsia="zh-CN"/>
        </w:rPr>
        <w:t>6.</w:t>
      </w:r>
      <w:r>
        <w:rPr>
          <w:rFonts w:hint="eastAsia" w:ascii="宋体" w:hAnsi="宋体" w:eastAsia="宋体" w:cs="宋体"/>
          <w:b/>
          <w:bCs/>
          <w:color w:val="auto"/>
          <w:sz w:val="24"/>
          <w:szCs w:val="24"/>
          <w:highlight w:val="none"/>
          <w:shd w:val="clear" w:color="FFFFFF" w:fill="D9D9D9"/>
        </w:rPr>
        <w:t>响应文件开启</w:t>
      </w:r>
      <w:r>
        <w:rPr>
          <w:rFonts w:hint="eastAsia" w:ascii="宋体" w:hAnsi="宋体" w:eastAsia="宋体" w:cs="宋体"/>
          <w:b/>
          <w:bCs/>
          <w:color w:val="auto"/>
          <w:sz w:val="24"/>
          <w:szCs w:val="24"/>
          <w:highlight w:val="none"/>
          <w:shd w:val="clear" w:color="FFFFFF" w:fill="D9D9D9"/>
          <w:lang w:val="en-US" w:eastAsia="zh-CN"/>
        </w:rPr>
        <w:t>时间及地点</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FFFFFF" w:fill="D9D9D9"/>
          <w:lang w:val="en-US" w:eastAsia="zh-CN"/>
        </w:rPr>
        <w:t>1、</w:t>
      </w:r>
      <w:r>
        <w:rPr>
          <w:rFonts w:hint="eastAsia" w:ascii="宋体" w:hAnsi="宋体" w:eastAsia="宋体" w:cs="宋体"/>
          <w:color w:val="auto"/>
          <w:sz w:val="24"/>
          <w:szCs w:val="24"/>
          <w:highlight w:val="none"/>
          <w:shd w:val="clear" w:color="FFFFFF" w:fill="D9D9D9"/>
        </w:rPr>
        <w:t>开启时间：202</w:t>
      </w:r>
      <w:r>
        <w:rPr>
          <w:rFonts w:hint="eastAsia" w:ascii="宋体" w:hAnsi="宋体" w:eastAsia="宋体" w:cs="宋体"/>
          <w:color w:val="auto"/>
          <w:sz w:val="24"/>
          <w:szCs w:val="24"/>
          <w:highlight w:val="none"/>
          <w:shd w:val="clear" w:color="FFFFFF" w:fill="D9D9D9"/>
          <w:lang w:val="en-US" w:eastAsia="zh-CN"/>
        </w:rPr>
        <w:t>4</w:t>
      </w:r>
      <w:r>
        <w:rPr>
          <w:rFonts w:hint="eastAsia" w:ascii="宋体" w:hAnsi="宋体" w:eastAsia="宋体" w:cs="宋体"/>
          <w:color w:val="auto"/>
          <w:sz w:val="24"/>
          <w:szCs w:val="24"/>
          <w:highlight w:val="none"/>
          <w:shd w:val="clear" w:color="FFFFFF" w:fill="D9D9D9"/>
        </w:rPr>
        <w:t>年</w:t>
      </w:r>
      <w:r>
        <w:rPr>
          <w:rFonts w:hint="eastAsia" w:ascii="宋体" w:hAnsi="宋体" w:cs="宋体"/>
          <w:color w:val="auto"/>
          <w:sz w:val="24"/>
          <w:szCs w:val="24"/>
          <w:highlight w:val="none"/>
          <w:shd w:val="clear" w:color="FFFFFF" w:fill="D9D9D9"/>
          <w:lang w:val="en-US" w:eastAsia="zh-CN"/>
        </w:rPr>
        <w:t>05</w:t>
      </w:r>
      <w:r>
        <w:rPr>
          <w:rFonts w:hint="eastAsia" w:ascii="宋体" w:hAnsi="宋体" w:eastAsia="宋体" w:cs="宋体"/>
          <w:color w:val="auto"/>
          <w:sz w:val="24"/>
          <w:szCs w:val="24"/>
          <w:highlight w:val="none"/>
          <w:shd w:val="clear" w:color="FFFFFF" w:fill="D9D9D9"/>
        </w:rPr>
        <w:t>月</w:t>
      </w:r>
      <w:r>
        <w:rPr>
          <w:rFonts w:hint="eastAsia" w:ascii="宋体" w:hAnsi="宋体" w:cs="宋体"/>
          <w:color w:val="auto"/>
          <w:sz w:val="24"/>
          <w:szCs w:val="24"/>
          <w:highlight w:val="none"/>
          <w:shd w:val="clear" w:color="FFFFFF" w:fill="D9D9D9"/>
          <w:lang w:val="en-US" w:eastAsia="zh-CN"/>
        </w:rPr>
        <w:t>28</w:t>
      </w:r>
      <w:r>
        <w:rPr>
          <w:rFonts w:hint="eastAsia" w:ascii="宋体" w:hAnsi="宋体" w:eastAsia="宋体" w:cs="宋体"/>
          <w:color w:val="auto"/>
          <w:sz w:val="24"/>
          <w:szCs w:val="24"/>
          <w:highlight w:val="none"/>
          <w:shd w:val="clear" w:color="FFFFFF" w:fill="D9D9D9"/>
        </w:rPr>
        <w:t>日</w:t>
      </w:r>
      <w:r>
        <w:rPr>
          <w:rFonts w:hint="eastAsia" w:ascii="宋体" w:hAnsi="宋体" w:cs="宋体"/>
          <w:color w:val="auto"/>
          <w:sz w:val="24"/>
          <w:szCs w:val="24"/>
          <w:highlight w:val="none"/>
          <w:shd w:val="clear" w:color="FFFFFF" w:fill="D9D9D9"/>
          <w:lang w:val="en-US" w:eastAsia="zh-CN"/>
        </w:rPr>
        <w:t>11</w:t>
      </w:r>
      <w:r>
        <w:rPr>
          <w:rFonts w:hint="eastAsia" w:ascii="宋体" w:hAnsi="宋体" w:eastAsia="宋体" w:cs="宋体"/>
          <w:color w:val="auto"/>
          <w:sz w:val="24"/>
          <w:szCs w:val="24"/>
          <w:highlight w:val="none"/>
          <w:shd w:val="clear" w:color="FFFFFF" w:fill="D9D9D9"/>
        </w:rPr>
        <w:t>时</w:t>
      </w:r>
      <w:r>
        <w:rPr>
          <w:rFonts w:hint="eastAsia" w:ascii="宋体" w:hAnsi="宋体" w:cs="宋体"/>
          <w:color w:val="auto"/>
          <w:sz w:val="24"/>
          <w:szCs w:val="24"/>
          <w:highlight w:val="none"/>
          <w:shd w:val="clear" w:color="FFFFFF" w:fill="D9D9D9"/>
          <w:lang w:val="en-US" w:eastAsia="zh-CN"/>
        </w:rPr>
        <w:t>00</w:t>
      </w:r>
      <w:r>
        <w:rPr>
          <w:rFonts w:hint="eastAsia" w:ascii="宋体" w:hAnsi="宋体" w:eastAsia="宋体" w:cs="宋体"/>
          <w:color w:val="auto"/>
          <w:sz w:val="24"/>
          <w:szCs w:val="24"/>
          <w:highlight w:val="none"/>
          <w:shd w:val="clear" w:color="FFFFFF" w:fill="D9D9D9"/>
        </w:rPr>
        <w:t>分</w:t>
      </w:r>
      <w:r>
        <w:rPr>
          <w:rFonts w:hint="eastAsia" w:ascii="宋体" w:hAnsi="宋体" w:eastAsia="宋体" w:cs="宋体"/>
          <w:color w:val="auto"/>
          <w:sz w:val="24"/>
          <w:szCs w:val="24"/>
          <w:highlight w:val="none"/>
          <w:shd w:val="clear" w:color="FFFFFF" w:fill="D9D9D9"/>
          <w:lang w:eastAsia="zh-CN"/>
        </w:rPr>
        <w:t>（</w:t>
      </w:r>
      <w:r>
        <w:rPr>
          <w:rFonts w:hint="eastAsia" w:ascii="宋体" w:hAnsi="宋体" w:eastAsia="宋体" w:cs="宋体"/>
          <w:color w:val="auto"/>
          <w:sz w:val="24"/>
          <w:szCs w:val="24"/>
          <w:highlight w:val="none"/>
          <w:shd w:val="clear" w:color="FFFFFF" w:fill="D9D9D9"/>
          <w:lang w:val="en-US" w:eastAsia="zh-CN"/>
        </w:rPr>
        <w:t>北京时间</w:t>
      </w:r>
      <w:r>
        <w:rPr>
          <w:rFonts w:hint="eastAsia" w:ascii="宋体" w:hAnsi="宋体" w:eastAsia="宋体" w:cs="宋体"/>
          <w:color w:val="auto"/>
          <w:sz w:val="24"/>
          <w:szCs w:val="24"/>
          <w:highlight w:val="none"/>
          <w:shd w:val="clear" w:color="FFFFFF" w:fill="D9D9D9"/>
          <w:lang w:eastAsia="zh-CN"/>
        </w:rPr>
        <w:t>）；</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FFFFFF" w:fill="D9D9D9"/>
          <w:lang w:eastAsia="zh-CN"/>
        </w:rPr>
      </w:pPr>
      <w:r>
        <w:rPr>
          <w:rFonts w:hint="eastAsia" w:ascii="宋体" w:hAnsi="宋体" w:eastAsia="宋体" w:cs="宋体"/>
          <w:color w:val="auto"/>
          <w:sz w:val="24"/>
          <w:szCs w:val="24"/>
          <w:highlight w:val="none"/>
          <w:shd w:val="clear" w:color="FFFFFF" w:fill="D9D9D9"/>
          <w:lang w:val="en-US" w:eastAsia="zh-CN"/>
        </w:rPr>
        <w:t>2、</w:t>
      </w:r>
      <w:r>
        <w:rPr>
          <w:rFonts w:hint="eastAsia" w:ascii="宋体" w:hAnsi="宋体" w:eastAsia="宋体" w:cs="宋体"/>
          <w:color w:val="auto"/>
          <w:sz w:val="24"/>
          <w:szCs w:val="24"/>
          <w:highlight w:val="none"/>
          <w:shd w:val="clear" w:color="FFFFFF" w:fill="D9D9D9"/>
        </w:rPr>
        <w:t>地点：</w:t>
      </w:r>
      <w:r>
        <w:rPr>
          <w:rFonts w:hint="eastAsia" w:ascii="宋体" w:hAnsi="宋体" w:eastAsia="宋体" w:cs="宋体"/>
          <w:color w:val="auto"/>
          <w:sz w:val="24"/>
          <w:szCs w:val="24"/>
          <w:highlight w:val="none"/>
          <w:shd w:val="clear" w:color="FFFFFF" w:fill="D9D9D9"/>
          <w:lang w:val="en-US" w:eastAsia="zh-CN"/>
        </w:rPr>
        <w:t>乌鲁木齐市高新区（新市区）江苏西路17号丝路天街项目3栋5层；</w:t>
      </w:r>
    </w:p>
    <w:p>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highlight w:val="none"/>
          <w:shd w:val="clear" w:color="FFFFFF" w:fill="D9D9D9"/>
        </w:rPr>
      </w:pPr>
      <w:r>
        <w:rPr>
          <w:rFonts w:hint="eastAsia" w:ascii="宋体" w:hAnsi="宋体" w:eastAsia="宋体" w:cs="宋体"/>
          <w:b/>
          <w:bCs/>
          <w:color w:val="auto"/>
          <w:sz w:val="24"/>
          <w:szCs w:val="24"/>
          <w:highlight w:val="none"/>
          <w:shd w:val="clear" w:color="FFFFFF" w:fill="D9D9D9"/>
          <w:lang w:val="en-US" w:eastAsia="zh-CN"/>
        </w:rPr>
        <w:t>7.</w:t>
      </w:r>
      <w:r>
        <w:rPr>
          <w:rFonts w:hint="eastAsia" w:ascii="宋体" w:hAnsi="宋体" w:eastAsia="宋体" w:cs="宋体"/>
          <w:b/>
          <w:bCs/>
          <w:color w:val="auto"/>
          <w:sz w:val="24"/>
          <w:szCs w:val="24"/>
          <w:highlight w:val="none"/>
          <w:shd w:val="clear" w:color="FFFFFF" w:fill="D9D9D9"/>
          <w:lang w:eastAsia="zh-CN"/>
        </w:rPr>
        <w:t>其他</w:t>
      </w:r>
    </w:p>
    <w:p>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shd w:val="clear" w:color="FFFFFF" w:fill="D9D9D9"/>
          <w:lang w:eastAsia="zh-CN"/>
        </w:rPr>
      </w:pPr>
      <w:r>
        <w:rPr>
          <w:rFonts w:hint="eastAsia" w:ascii="宋体" w:hAnsi="宋体" w:eastAsia="宋体" w:cs="宋体"/>
          <w:color w:val="auto"/>
          <w:sz w:val="24"/>
          <w:szCs w:val="24"/>
          <w:highlight w:val="none"/>
          <w:shd w:val="clear" w:color="FFFFFF" w:fill="D9D9D9"/>
        </w:rPr>
        <w:t>1</w:t>
      </w:r>
      <w:r>
        <w:rPr>
          <w:rFonts w:hint="eastAsia" w:ascii="宋体" w:hAnsi="宋体" w:eastAsia="宋体" w:cs="宋体"/>
          <w:color w:val="auto"/>
          <w:sz w:val="24"/>
          <w:szCs w:val="24"/>
          <w:highlight w:val="none"/>
          <w:shd w:val="clear" w:color="FFFFFF" w:fill="D9D9D9"/>
          <w:lang w:eastAsia="zh-CN"/>
        </w:rPr>
        <w:t>、</w:t>
      </w:r>
      <w:r>
        <w:rPr>
          <w:rFonts w:hint="eastAsia" w:ascii="宋体" w:hAnsi="宋体" w:eastAsia="宋体" w:cs="宋体"/>
          <w:color w:val="auto"/>
          <w:sz w:val="24"/>
          <w:szCs w:val="24"/>
          <w:highlight w:val="none"/>
          <w:shd w:val="clear" w:color="FFFFFF" w:fill="D9D9D9"/>
        </w:rPr>
        <w:t>本项目相关信息在《军队采购网》</w:t>
      </w:r>
      <w:r>
        <w:rPr>
          <w:rFonts w:hint="eastAsia" w:ascii="宋体" w:hAnsi="宋体" w:eastAsia="宋体" w:cs="宋体"/>
          <w:color w:val="auto"/>
          <w:sz w:val="24"/>
          <w:szCs w:val="24"/>
          <w:highlight w:val="none"/>
          <w:shd w:val="clear" w:color="FFFFFF" w:fill="D9D9D9"/>
          <w:lang w:eastAsia="zh-CN"/>
        </w:rPr>
        <w:t>和</w:t>
      </w:r>
      <w:r>
        <w:rPr>
          <w:rFonts w:hint="eastAsia" w:ascii="宋体" w:hAnsi="宋体" w:eastAsia="宋体" w:cs="宋体"/>
          <w:color w:val="auto"/>
          <w:sz w:val="24"/>
          <w:szCs w:val="24"/>
          <w:highlight w:val="none"/>
          <w:shd w:val="clear" w:color="FFFFFF" w:fill="D9D9D9"/>
        </w:rPr>
        <w:t>《</w:t>
      </w:r>
      <w:r>
        <w:rPr>
          <w:rFonts w:hint="eastAsia" w:ascii="宋体" w:hAnsi="宋体" w:eastAsia="宋体" w:cs="宋体"/>
          <w:color w:val="auto"/>
          <w:sz w:val="24"/>
          <w:szCs w:val="24"/>
          <w:highlight w:val="none"/>
          <w:shd w:val="clear" w:color="FFFFFF" w:fill="D9D9D9"/>
          <w:lang w:eastAsia="zh-CN"/>
        </w:rPr>
        <w:t>中国政府采购网</w:t>
      </w:r>
      <w:r>
        <w:rPr>
          <w:rFonts w:hint="eastAsia" w:ascii="宋体" w:hAnsi="宋体" w:eastAsia="宋体" w:cs="宋体"/>
          <w:color w:val="auto"/>
          <w:sz w:val="24"/>
          <w:szCs w:val="24"/>
          <w:highlight w:val="none"/>
          <w:shd w:val="clear" w:color="FFFFFF" w:fill="D9D9D9"/>
        </w:rPr>
        <w:t>》上发布</w:t>
      </w:r>
      <w:r>
        <w:rPr>
          <w:rFonts w:hint="eastAsia" w:ascii="宋体" w:hAnsi="宋体" w:eastAsia="宋体" w:cs="宋体"/>
          <w:color w:val="auto"/>
          <w:sz w:val="24"/>
          <w:szCs w:val="24"/>
          <w:highlight w:val="none"/>
          <w:shd w:val="clear" w:color="FFFFFF" w:fill="D9D9D9"/>
          <w:lang w:eastAsia="zh-CN"/>
        </w:rPr>
        <w:t>。</w:t>
      </w:r>
    </w:p>
    <w:p>
      <w:pPr>
        <w:keepNext w:val="0"/>
        <w:keepLines w:val="0"/>
        <w:pageBreakBefore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highlight w:val="none"/>
          <w:shd w:val="clear" w:color="FFFFFF" w:fill="D9D9D9"/>
        </w:rPr>
      </w:pPr>
      <w:r>
        <w:rPr>
          <w:rFonts w:hint="eastAsia" w:ascii="宋体" w:hAnsi="宋体" w:eastAsia="宋体" w:cs="宋体"/>
          <w:b/>
          <w:bCs/>
          <w:color w:val="auto"/>
          <w:sz w:val="24"/>
          <w:szCs w:val="24"/>
          <w:highlight w:val="none"/>
          <w:shd w:val="clear" w:color="FFFFFF" w:fill="D9D9D9"/>
          <w:lang w:val="en-US" w:eastAsia="zh-CN"/>
        </w:rPr>
        <w:t>8.</w:t>
      </w:r>
      <w:r>
        <w:rPr>
          <w:rFonts w:hint="eastAsia" w:ascii="宋体" w:hAnsi="宋体" w:eastAsia="宋体" w:cs="宋体"/>
          <w:b/>
          <w:bCs/>
          <w:color w:val="auto"/>
          <w:sz w:val="24"/>
          <w:szCs w:val="24"/>
          <w:highlight w:val="none"/>
          <w:shd w:val="clear" w:color="FFFFFF" w:fill="D9D9D9"/>
        </w:rPr>
        <w:t>凡对本次招标提出询问，请按以下方式联系：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color w:val="auto"/>
          <w:sz w:val="24"/>
          <w:szCs w:val="24"/>
          <w:highlight w:val="none"/>
          <w:shd w:val="clear" w:color="FFFFFF" w:fill="D9D9D9"/>
          <w:lang w:eastAsia="zh-CN"/>
        </w:rPr>
        <w:t>联系人：曹小焕</w:t>
      </w:r>
      <w:r>
        <w:rPr>
          <w:rFonts w:hint="eastAsia" w:ascii="宋体" w:hAnsi="宋体" w:eastAsia="宋体" w:cs="宋体"/>
          <w:color w:val="auto"/>
          <w:sz w:val="24"/>
          <w:szCs w:val="24"/>
          <w:highlight w:val="none"/>
          <w:shd w:val="clear" w:color="FFFFFF" w:fill="D9D9D9"/>
          <w:lang w:val="en-US" w:eastAsia="zh-CN"/>
        </w:rPr>
        <w:t xml:space="preserve"> 叶秀荣</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FFFFFF" w:fill="D9D9D9"/>
          <w:lang w:val="en-US" w:eastAsia="zh-CN"/>
        </w:rPr>
      </w:pPr>
      <w:r>
        <w:rPr>
          <w:rFonts w:hint="eastAsia" w:ascii="宋体" w:hAnsi="宋体" w:eastAsia="宋体" w:cs="宋体"/>
          <w:color w:val="auto"/>
          <w:sz w:val="24"/>
          <w:szCs w:val="24"/>
          <w:highlight w:val="none"/>
          <w:shd w:val="clear" w:color="FFFFFF" w:fill="D9D9D9"/>
          <w:lang w:eastAsia="zh-CN"/>
        </w:rPr>
        <w:t>联系电话：</w:t>
      </w:r>
      <w:r>
        <w:rPr>
          <w:rFonts w:hint="eastAsia" w:ascii="宋体" w:hAnsi="宋体" w:eastAsia="宋体" w:cs="宋体"/>
          <w:color w:val="auto"/>
          <w:sz w:val="24"/>
          <w:szCs w:val="24"/>
          <w:highlight w:val="none"/>
          <w:shd w:val="clear" w:color="FFFFFF" w:fill="D9D9D9"/>
          <w:lang w:val="en-US" w:eastAsia="zh-CN"/>
        </w:rPr>
        <w:t xml:space="preserve">0991-7894202  18160589292  13999261339  </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shd w:val="clear" w:color="FFFFFF" w:fill="D9D9D9"/>
          <w:lang w:val="en-US" w:eastAsia="zh-CN"/>
        </w:rPr>
      </w:pPr>
      <w:r>
        <w:rPr>
          <w:rFonts w:hint="eastAsia" w:ascii="宋体" w:hAnsi="宋体" w:eastAsia="宋体" w:cs="宋体"/>
          <w:color w:val="auto"/>
          <w:sz w:val="24"/>
          <w:szCs w:val="24"/>
          <w:highlight w:val="none"/>
          <w:shd w:val="clear" w:color="FFFFFF" w:fill="D9D9D9"/>
          <w:lang w:val="en-US" w:eastAsia="zh-CN"/>
        </w:rPr>
        <w:t>联系地址：乌鲁木齐市高新区（新市区）江苏西路17号丝路天街项目3栋5层</w:t>
      </w:r>
    </w:p>
    <w:p>
      <w:pPr>
        <w:spacing w:line="440" w:lineRule="exact"/>
        <w:jc w:val="right"/>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2024年05月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05317"/>
    <w:multiLevelType w:val="singleLevel"/>
    <w:tmpl w:val="ABD05317"/>
    <w:lvl w:ilvl="0" w:tentative="0">
      <w:start w:val="4"/>
      <w:numFmt w:val="decimal"/>
      <w:suff w:val="nothing"/>
      <w:lvlText w:val="%1、"/>
      <w:lvlJc w:val="left"/>
    </w:lvl>
  </w:abstractNum>
  <w:abstractNum w:abstractNumId="1">
    <w:nsid w:val="00000004"/>
    <w:multiLevelType w:val="multilevel"/>
    <w:tmpl w:val="00000004"/>
    <w:lvl w:ilvl="0" w:tentative="0">
      <w:start w:val="3"/>
      <w:numFmt w:val="japaneseCounting"/>
      <w:pStyle w:val="2"/>
      <w:lvlText w:val="第%1章"/>
      <w:lvlJc w:val="left"/>
      <w:pPr>
        <w:tabs>
          <w:tab w:val="left" w:pos="1080"/>
        </w:tabs>
        <w:ind w:left="5490" w:hanging="1080"/>
      </w:pPr>
      <w:rPr>
        <w:rFonts w:hint="eastAsia"/>
        <w:b w:val="0"/>
        <w:sz w:val="2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49F89F9"/>
    <w:multiLevelType w:val="singleLevel"/>
    <w:tmpl w:val="049F89F9"/>
    <w:lvl w:ilvl="0" w:tentative="0">
      <w:start w:val="1"/>
      <w:numFmt w:val="decimal"/>
      <w:suff w:val="nothing"/>
      <w:lvlText w:val="%1、"/>
      <w:lvlJc w:val="left"/>
      <w:rPr>
        <w:rFonts w:hint="default" w:ascii="宋体" w:hAnsi="宋体" w:eastAsia="宋体" w:cs="宋体"/>
        <w:sz w:val="24"/>
        <w:szCs w:val="24"/>
      </w:rPr>
    </w:lvl>
  </w:abstractNum>
  <w:abstractNum w:abstractNumId="3">
    <w:nsid w:val="04F3DF29"/>
    <w:multiLevelType w:val="singleLevel"/>
    <w:tmpl w:val="04F3DF29"/>
    <w:lvl w:ilvl="0" w:tentative="0">
      <w:start w:val="2"/>
      <w:numFmt w:val="decimal"/>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FmOTM1ZThmMDkyZTY0NTdjYmNmN2JlY2Q1ZWFiNDIifQ=="/>
  </w:docVars>
  <w:rsids>
    <w:rsidRoot w:val="584630F8"/>
    <w:rsid w:val="58463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numPr>
        <w:ilvl w:val="0"/>
        <w:numId w:val="1"/>
      </w:numPr>
      <w:spacing w:before="260" w:beforeLines="0" w:after="260" w:afterLines="0" w:line="416" w:lineRule="auto"/>
      <w:jc w:val="center"/>
      <w:outlineLvl w:val="2"/>
    </w:pPr>
    <w:rPr>
      <w:rFonts w:ascii="宋体" w:hAnsi="宋体"/>
      <w:sz w:val="28"/>
      <w:szCs w:val="32"/>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99"/>
    <w:rPr>
      <w:color w:val="262626"/>
      <w:u w:val="none"/>
    </w:rPr>
  </w:style>
  <w:style w:type="paragraph" w:customStyle="1" w:styleId="8">
    <w:name w:val="_Style 2"/>
    <w:basedOn w:val="1"/>
    <w:next w:val="1"/>
    <w:autoRedefine/>
    <w:qFormat/>
    <w:uiPriority w:val="0"/>
    <w:pPr>
      <w:widowControl w:val="0"/>
      <w:adjustRightInd/>
      <w:snapToGrid/>
      <w:spacing w:after="0"/>
      <w:ind w:firstLine="200" w:firstLineChars="200"/>
      <w:jc w:val="both"/>
    </w:pPr>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2024-05-08T14:35:00Z</dcterms:created>
  <dc:creator>田小花</dc:creator>
  <cp:lastModifiedBy>田小花</cp:lastModifiedBy>
  <dcterms:modified xsi:type="dcterms:W3CDTF">2024-05-08T14:36:03Z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BBCBA06EC35A4043BF2E2226DEE32922_11</vt:lpwstr>
  </property>
</Properties>
</file>