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实质性响应一览表</w:t>
      </w:r>
    </w:p>
    <w:tbl>
      <w:tblPr>
        <w:tblStyle w:val="8"/>
        <w:tblW w:w="93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3807"/>
        <w:gridCol w:w="2880"/>
        <w:gridCol w:w="18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序号</w:t>
            </w:r>
          </w:p>
        </w:tc>
        <w:tc>
          <w:tcPr>
            <w:tcW w:w="3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实质性响应条款</w:t>
            </w:r>
          </w:p>
        </w:tc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投标人响应情况</w:t>
            </w: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差异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1</w:t>
            </w:r>
          </w:p>
        </w:tc>
        <w:tc>
          <w:tcPr>
            <w:tcW w:w="3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hint="default" w:ascii="宋体" w:hAnsi="宋体"/>
                <w:sz w:val="24"/>
                <w:szCs w:val="24"/>
              </w:rPr>
              <w:t>★项目</w:t>
            </w:r>
            <w:r>
              <w:rPr>
                <w:rFonts w:hint="default" w:ascii="宋体" w:hAnsi="宋体"/>
                <w:sz w:val="24"/>
                <w:szCs w:val="24"/>
                <w:lang w:val="en-US" w:eastAsia="zh-CN"/>
              </w:rPr>
              <w:t>总价最高限价为104万元，供应商报价</w:t>
            </w:r>
            <w:r>
              <w:rPr>
                <w:rFonts w:hint="default" w:ascii="宋体" w:hAnsi="宋体"/>
                <w:sz w:val="24"/>
                <w:szCs w:val="24"/>
              </w:rPr>
              <w:t>不得超过总价限价，否则报价无效</w:t>
            </w:r>
            <w:r>
              <w:rPr>
                <w:rFonts w:hint="default" w:ascii="宋体" w:hAnsi="宋体"/>
                <w:sz w:val="24"/>
                <w:szCs w:val="24"/>
                <w:lang w:eastAsia="zh-CN"/>
              </w:rPr>
              <w:t>，</w:t>
            </w:r>
            <w:r>
              <w:rPr>
                <w:rFonts w:hint="default" w:ascii="宋体" w:hAnsi="宋体"/>
                <w:sz w:val="24"/>
                <w:szCs w:val="24"/>
                <w:lang w:val="en-US" w:eastAsia="zh-CN"/>
              </w:rPr>
              <w:t xml:space="preserve">费用包括劳务费、办公费、设计费、材料费、人工费、交通费、制作费、餐费、各项税费等实施过程中可预见及不可预见的一切费用，采购人不再另外支付任何费用。      </w:t>
            </w:r>
          </w:p>
        </w:tc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2</w:t>
            </w:r>
          </w:p>
        </w:tc>
        <w:tc>
          <w:tcPr>
            <w:tcW w:w="3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hint="eastAsia" w:ascii="宋体" w:hAnsi="宋体" w:eastAsia="宋体" w:cs="宋体"/>
                <w:color w:val="auto"/>
                <w:kern w:val="21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color w:val="auto"/>
                <w:kern w:val="21"/>
                <w:sz w:val="21"/>
                <w:szCs w:val="21"/>
                <w:highlight w:val="none"/>
                <w:lang w:val="en-US" w:eastAsia="zh-CN" w:bidi="ar-SA"/>
              </w:rPr>
              <w:t>③设计成果：</w:t>
            </w:r>
          </w:p>
          <w:tbl>
            <w:tblPr>
              <w:tblStyle w:val="9"/>
              <w:tblW w:w="4998" w:type="pct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26"/>
              <w:gridCol w:w="1770"/>
              <w:gridCol w:w="1384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493" w:type="pct"/>
                </w:tcPr>
                <w:p>
                  <w:pPr>
                    <w:keepNext w:val="0"/>
                    <w:keepLines w:val="0"/>
                    <w:numPr>
                      <w:ilvl w:val="-1"/>
                      <w:numId w:val="0"/>
                    </w:numPr>
                    <w:suppressLineNumbers w:val="0"/>
                    <w:spacing w:before="0" w:beforeLines="0" w:beforeAutospacing="0" w:after="0" w:afterLines="0" w:afterAutospacing="0" w:line="240" w:lineRule="auto"/>
                    <w:ind w:left="0" w:right="0"/>
                    <w:jc w:val="center"/>
                    <w:rPr>
                      <w:rFonts w:hint="eastAsia" w:ascii="宋体" w:hAnsi="宋体" w:eastAsia="宋体" w:cs="宋体"/>
                      <w:b w:val="0"/>
                      <w:color w:val="auto"/>
                      <w:sz w:val="21"/>
                      <w:szCs w:val="21"/>
                      <w:highlight w:val="none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color w:val="auto"/>
                      <w:sz w:val="21"/>
                      <w:szCs w:val="21"/>
                      <w:highlight w:val="none"/>
                      <w:vertAlign w:val="baseline"/>
                      <w:lang w:val="en-US" w:eastAsia="zh-CN"/>
                    </w:rPr>
                    <w:t>序号</w:t>
                  </w:r>
                </w:p>
              </w:tc>
              <w:tc>
                <w:tcPr>
                  <w:tcW w:w="2523" w:type="pct"/>
                </w:tcPr>
                <w:p>
                  <w:pPr>
                    <w:keepNext w:val="0"/>
                    <w:keepLines w:val="0"/>
                    <w:numPr>
                      <w:ilvl w:val="-1"/>
                      <w:numId w:val="0"/>
                    </w:numPr>
                    <w:suppressLineNumbers w:val="0"/>
                    <w:spacing w:before="0" w:beforeLines="0" w:beforeAutospacing="0" w:after="0" w:afterLines="0" w:afterAutospacing="0" w:line="240" w:lineRule="auto"/>
                    <w:ind w:left="0" w:right="0"/>
                    <w:jc w:val="center"/>
                    <w:rPr>
                      <w:rFonts w:hint="eastAsia" w:ascii="宋体" w:hAnsi="宋体" w:eastAsia="宋体" w:cs="宋体"/>
                      <w:b w:val="0"/>
                      <w:color w:val="auto"/>
                      <w:sz w:val="21"/>
                      <w:szCs w:val="21"/>
                      <w:highlight w:val="none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color w:val="auto"/>
                      <w:sz w:val="21"/>
                      <w:szCs w:val="21"/>
                      <w:highlight w:val="none"/>
                      <w:vertAlign w:val="baseline"/>
                      <w:lang w:val="en-US" w:eastAsia="zh-CN"/>
                    </w:rPr>
                    <w:t>资料及文件名称</w:t>
                  </w:r>
                </w:p>
              </w:tc>
              <w:tc>
                <w:tcPr>
                  <w:tcW w:w="1983" w:type="pct"/>
                </w:tcPr>
                <w:p>
                  <w:pPr>
                    <w:keepNext w:val="0"/>
                    <w:keepLines w:val="0"/>
                    <w:numPr>
                      <w:ilvl w:val="-1"/>
                      <w:numId w:val="0"/>
                    </w:numPr>
                    <w:suppressLineNumbers w:val="0"/>
                    <w:spacing w:before="0" w:beforeLines="0" w:beforeAutospacing="0" w:after="0" w:afterLines="0" w:afterAutospacing="0" w:line="240" w:lineRule="auto"/>
                    <w:ind w:left="0" w:right="0"/>
                    <w:jc w:val="center"/>
                    <w:rPr>
                      <w:rFonts w:hint="eastAsia" w:ascii="宋体" w:hAnsi="宋体" w:eastAsia="宋体" w:cs="宋体"/>
                      <w:b w:val="0"/>
                      <w:color w:val="auto"/>
                      <w:sz w:val="21"/>
                      <w:szCs w:val="21"/>
                      <w:highlight w:val="none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color w:val="auto"/>
                      <w:sz w:val="21"/>
                      <w:szCs w:val="21"/>
                      <w:highlight w:val="none"/>
                      <w:vertAlign w:val="baseline"/>
                      <w:lang w:val="en-US" w:eastAsia="zh-CN"/>
                    </w:rPr>
                    <w:t>份数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493" w:type="pct"/>
                </w:tcPr>
                <w:p>
                  <w:pPr>
                    <w:keepNext w:val="0"/>
                    <w:keepLines w:val="0"/>
                    <w:numPr>
                      <w:ilvl w:val="-1"/>
                      <w:numId w:val="0"/>
                    </w:numPr>
                    <w:suppressLineNumbers w:val="0"/>
                    <w:spacing w:before="0" w:beforeLines="0" w:beforeAutospacing="0" w:after="0" w:afterLines="0" w:afterAutospacing="0" w:line="240" w:lineRule="auto"/>
                    <w:ind w:left="0" w:right="0"/>
                    <w:jc w:val="center"/>
                    <w:rPr>
                      <w:rFonts w:hint="eastAsia" w:ascii="宋体" w:hAnsi="宋体" w:eastAsia="宋体" w:cs="宋体"/>
                      <w:b w:val="0"/>
                      <w:bCs/>
                      <w:color w:val="auto"/>
                      <w:sz w:val="21"/>
                      <w:szCs w:val="21"/>
                      <w:highlight w:val="none"/>
                      <w:vertAlign w:val="baseline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/>
                      <w:color w:val="auto"/>
                      <w:sz w:val="21"/>
                      <w:szCs w:val="21"/>
                      <w:highlight w:val="none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2523" w:type="pct"/>
                </w:tcPr>
                <w:p>
                  <w:pPr>
                    <w:keepNext w:val="0"/>
                    <w:keepLines w:val="0"/>
                    <w:numPr>
                      <w:ilvl w:val="-1"/>
                      <w:numId w:val="0"/>
                    </w:numPr>
                    <w:suppressLineNumbers w:val="0"/>
                    <w:spacing w:before="0" w:beforeLines="0" w:beforeAutospacing="0" w:after="0" w:afterLines="0" w:afterAutospacing="0" w:line="240" w:lineRule="auto"/>
                    <w:ind w:left="0" w:right="0"/>
                    <w:jc w:val="both"/>
                    <w:rPr>
                      <w:rFonts w:hint="eastAsia" w:ascii="宋体" w:hAnsi="宋体" w:eastAsia="宋体" w:cs="宋体"/>
                      <w:b w:val="0"/>
                      <w:bCs/>
                      <w:color w:val="auto"/>
                      <w:sz w:val="21"/>
                      <w:szCs w:val="21"/>
                      <w:highlight w:val="none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/>
                      <w:color w:val="auto"/>
                      <w:sz w:val="21"/>
                      <w:szCs w:val="21"/>
                      <w:highlight w:val="none"/>
                      <w:vertAlign w:val="baseline"/>
                      <w:lang w:val="en-US" w:eastAsia="zh-CN"/>
                    </w:rPr>
                    <w:t>初步设计文件</w:t>
                  </w:r>
                </w:p>
              </w:tc>
              <w:tc>
                <w:tcPr>
                  <w:tcW w:w="1983" w:type="pct"/>
                </w:tcPr>
                <w:p>
                  <w:pPr>
                    <w:keepNext w:val="0"/>
                    <w:keepLines w:val="0"/>
                    <w:numPr>
                      <w:ilvl w:val="-1"/>
                      <w:numId w:val="0"/>
                    </w:numPr>
                    <w:suppressLineNumbers w:val="0"/>
                    <w:spacing w:before="0" w:beforeLines="0" w:beforeAutospacing="0" w:after="0" w:afterLines="0" w:afterAutospacing="0" w:line="240" w:lineRule="auto"/>
                    <w:ind w:left="0" w:right="0"/>
                    <w:jc w:val="both"/>
                    <w:rPr>
                      <w:rFonts w:hint="eastAsia" w:ascii="宋体" w:hAnsi="宋体" w:eastAsia="宋体" w:cs="宋体"/>
                      <w:b w:val="0"/>
                      <w:bCs/>
                      <w:color w:val="auto"/>
                      <w:sz w:val="21"/>
                      <w:szCs w:val="21"/>
                      <w:highlight w:val="none"/>
                      <w:vertAlign w:val="baseline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/>
                      <w:color w:val="auto"/>
                      <w:sz w:val="21"/>
                      <w:szCs w:val="21"/>
                      <w:highlight w:val="none"/>
                      <w:vertAlign w:val="baseline"/>
                      <w:lang w:val="en-US" w:eastAsia="zh-CN"/>
                    </w:rPr>
                    <w:t>纸质版3份及电子版PDF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493" w:type="pct"/>
                </w:tcPr>
                <w:p>
                  <w:pPr>
                    <w:keepNext w:val="0"/>
                    <w:keepLines w:val="0"/>
                    <w:numPr>
                      <w:ilvl w:val="-1"/>
                      <w:numId w:val="0"/>
                    </w:numPr>
                    <w:suppressLineNumbers w:val="0"/>
                    <w:spacing w:before="0" w:beforeLines="0" w:beforeAutospacing="0" w:after="0" w:afterLines="0" w:afterAutospacing="0" w:line="240" w:lineRule="auto"/>
                    <w:ind w:left="0" w:right="0"/>
                    <w:jc w:val="center"/>
                    <w:rPr>
                      <w:rFonts w:hint="eastAsia" w:ascii="宋体" w:hAnsi="宋体" w:eastAsia="宋体" w:cs="宋体"/>
                      <w:b w:val="0"/>
                      <w:bCs/>
                      <w:color w:val="auto"/>
                      <w:sz w:val="21"/>
                      <w:szCs w:val="21"/>
                      <w:highlight w:val="none"/>
                      <w:vertAlign w:val="baseline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/>
                      <w:color w:val="auto"/>
                      <w:sz w:val="21"/>
                      <w:szCs w:val="21"/>
                      <w:highlight w:val="none"/>
                      <w:vertAlign w:val="baseline"/>
                      <w:lang w:val="en-US" w:eastAsia="zh-CN"/>
                    </w:rPr>
                    <w:t>2</w:t>
                  </w:r>
                </w:p>
              </w:tc>
              <w:tc>
                <w:tcPr>
                  <w:tcW w:w="2523" w:type="pct"/>
                </w:tcPr>
                <w:p>
                  <w:pPr>
                    <w:keepNext w:val="0"/>
                    <w:keepLines w:val="0"/>
                    <w:numPr>
                      <w:ilvl w:val="-1"/>
                      <w:numId w:val="0"/>
                    </w:numPr>
                    <w:suppressLineNumbers w:val="0"/>
                    <w:spacing w:before="0" w:beforeLines="0" w:beforeAutospacing="0" w:after="0" w:afterLines="0" w:afterAutospacing="0" w:line="240" w:lineRule="auto"/>
                    <w:ind w:left="0" w:right="0"/>
                    <w:jc w:val="both"/>
                    <w:rPr>
                      <w:rFonts w:hint="eastAsia" w:ascii="宋体" w:hAnsi="宋体" w:eastAsia="宋体" w:cs="宋体"/>
                      <w:b w:val="0"/>
                      <w:bCs/>
                      <w:color w:val="auto"/>
                      <w:sz w:val="21"/>
                      <w:szCs w:val="21"/>
                      <w:highlight w:val="none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/>
                      <w:color w:val="auto"/>
                      <w:sz w:val="21"/>
                      <w:szCs w:val="21"/>
                      <w:highlight w:val="none"/>
                      <w:vertAlign w:val="baseline"/>
                      <w:lang w:val="en-US" w:eastAsia="zh-CN"/>
                    </w:rPr>
                    <w:t>方案深化设计文件</w:t>
                  </w:r>
                </w:p>
              </w:tc>
              <w:tc>
                <w:tcPr>
                  <w:tcW w:w="1983" w:type="pct"/>
                </w:tcPr>
                <w:p>
                  <w:pPr>
                    <w:keepNext w:val="0"/>
                    <w:keepLines w:val="0"/>
                    <w:numPr>
                      <w:ilvl w:val="-1"/>
                      <w:numId w:val="0"/>
                    </w:numPr>
                    <w:suppressLineNumbers w:val="0"/>
                    <w:spacing w:before="0" w:beforeLines="0" w:beforeAutospacing="0" w:after="0" w:afterLines="0" w:afterAutospacing="0" w:line="240" w:lineRule="auto"/>
                    <w:ind w:left="0" w:right="0"/>
                    <w:jc w:val="both"/>
                    <w:rPr>
                      <w:rFonts w:hint="eastAsia" w:ascii="宋体" w:hAnsi="宋体" w:eastAsia="宋体" w:cs="宋体"/>
                      <w:b w:val="0"/>
                      <w:bCs/>
                      <w:color w:val="auto"/>
                      <w:sz w:val="21"/>
                      <w:szCs w:val="21"/>
                      <w:highlight w:val="none"/>
                      <w:vertAlign w:val="baseline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/>
                      <w:color w:val="auto"/>
                      <w:sz w:val="21"/>
                      <w:szCs w:val="21"/>
                      <w:highlight w:val="none"/>
                      <w:vertAlign w:val="baseline"/>
                      <w:lang w:val="en-US" w:eastAsia="zh-CN"/>
                    </w:rPr>
                    <w:t>纸质版3份及电子版PDF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493" w:type="pct"/>
                </w:tcPr>
                <w:p>
                  <w:pPr>
                    <w:keepNext w:val="0"/>
                    <w:keepLines w:val="0"/>
                    <w:numPr>
                      <w:ilvl w:val="-1"/>
                      <w:numId w:val="0"/>
                    </w:numPr>
                    <w:suppressLineNumbers w:val="0"/>
                    <w:spacing w:before="0" w:beforeLines="0" w:beforeAutospacing="0" w:after="0" w:afterLines="0" w:afterAutospacing="0" w:line="240" w:lineRule="auto"/>
                    <w:ind w:left="0" w:right="0"/>
                    <w:jc w:val="center"/>
                    <w:rPr>
                      <w:rFonts w:hint="eastAsia" w:ascii="宋体" w:hAnsi="宋体" w:eastAsia="宋体" w:cs="宋体"/>
                      <w:b w:val="0"/>
                      <w:bCs/>
                      <w:color w:val="auto"/>
                      <w:sz w:val="21"/>
                      <w:szCs w:val="21"/>
                      <w:highlight w:val="none"/>
                      <w:vertAlign w:val="baseline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/>
                      <w:color w:val="auto"/>
                      <w:sz w:val="21"/>
                      <w:szCs w:val="21"/>
                      <w:highlight w:val="none"/>
                      <w:vertAlign w:val="baseline"/>
                      <w:lang w:val="en-US" w:eastAsia="zh-CN"/>
                    </w:rPr>
                    <w:t>3</w:t>
                  </w:r>
                </w:p>
              </w:tc>
              <w:tc>
                <w:tcPr>
                  <w:tcW w:w="2523" w:type="pct"/>
                </w:tcPr>
                <w:p>
                  <w:pPr>
                    <w:keepNext w:val="0"/>
                    <w:keepLines w:val="0"/>
                    <w:numPr>
                      <w:ilvl w:val="-1"/>
                      <w:numId w:val="0"/>
                    </w:numPr>
                    <w:suppressLineNumbers w:val="0"/>
                    <w:spacing w:before="0" w:beforeLines="0" w:beforeAutospacing="0" w:after="0" w:afterLines="0" w:afterAutospacing="0" w:line="240" w:lineRule="auto"/>
                    <w:ind w:left="0" w:right="0"/>
                    <w:jc w:val="both"/>
                    <w:rPr>
                      <w:rFonts w:hint="eastAsia" w:ascii="宋体" w:hAnsi="宋体" w:eastAsia="宋体" w:cs="宋体"/>
                      <w:b w:val="0"/>
                      <w:bCs/>
                      <w:color w:val="auto"/>
                      <w:sz w:val="21"/>
                      <w:szCs w:val="21"/>
                      <w:highlight w:val="none"/>
                      <w:vertAlign w:val="baseline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/>
                      <w:color w:val="auto"/>
                      <w:sz w:val="21"/>
                      <w:szCs w:val="21"/>
                      <w:highlight w:val="none"/>
                      <w:vertAlign w:val="baseline"/>
                      <w:lang w:val="en-US" w:eastAsia="zh-CN"/>
                    </w:rPr>
                    <w:t>具有代表性的不同区域的效果图</w:t>
                  </w:r>
                </w:p>
              </w:tc>
              <w:tc>
                <w:tcPr>
                  <w:tcW w:w="1983" w:type="pct"/>
                </w:tcPr>
                <w:p>
                  <w:pPr>
                    <w:keepNext w:val="0"/>
                    <w:keepLines w:val="0"/>
                    <w:numPr>
                      <w:ilvl w:val="-1"/>
                      <w:numId w:val="0"/>
                    </w:numPr>
                    <w:suppressLineNumbers w:val="0"/>
                    <w:spacing w:before="0" w:beforeLines="0" w:beforeAutospacing="0" w:after="0" w:afterLines="0" w:afterAutospacing="0" w:line="240" w:lineRule="auto"/>
                    <w:ind w:left="0" w:right="0"/>
                    <w:jc w:val="both"/>
                    <w:rPr>
                      <w:rFonts w:hint="eastAsia" w:ascii="宋体" w:hAnsi="宋体" w:eastAsia="宋体" w:cs="宋体"/>
                      <w:b w:val="0"/>
                      <w:bCs/>
                      <w:color w:val="auto"/>
                      <w:sz w:val="21"/>
                      <w:szCs w:val="21"/>
                      <w:highlight w:val="none"/>
                      <w:vertAlign w:val="baseline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/>
                      <w:color w:val="auto"/>
                      <w:sz w:val="21"/>
                      <w:szCs w:val="21"/>
                      <w:highlight w:val="none"/>
                      <w:vertAlign w:val="baseline"/>
                      <w:lang w:val="en-US" w:eastAsia="zh-CN"/>
                    </w:rPr>
                    <w:t>纸质版3份及电子版PDF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493" w:type="pct"/>
                </w:tcPr>
                <w:p>
                  <w:pPr>
                    <w:keepNext w:val="0"/>
                    <w:keepLines w:val="0"/>
                    <w:numPr>
                      <w:ilvl w:val="-1"/>
                      <w:numId w:val="0"/>
                    </w:numPr>
                    <w:suppressLineNumbers w:val="0"/>
                    <w:spacing w:before="0" w:beforeLines="0" w:beforeAutospacing="0" w:after="0" w:afterLines="0" w:afterAutospacing="0" w:line="240" w:lineRule="auto"/>
                    <w:ind w:left="0" w:right="0"/>
                    <w:jc w:val="center"/>
                    <w:rPr>
                      <w:rFonts w:hint="eastAsia" w:ascii="宋体" w:hAnsi="宋体" w:eastAsia="宋体" w:cs="宋体"/>
                      <w:b w:val="0"/>
                      <w:bCs/>
                      <w:color w:val="auto"/>
                      <w:sz w:val="21"/>
                      <w:szCs w:val="21"/>
                      <w:highlight w:val="none"/>
                      <w:vertAlign w:val="baseline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/>
                      <w:color w:val="auto"/>
                      <w:sz w:val="21"/>
                      <w:szCs w:val="21"/>
                      <w:highlight w:val="none"/>
                      <w:vertAlign w:val="baseline"/>
                      <w:lang w:val="en-US" w:eastAsia="zh-CN"/>
                    </w:rPr>
                    <w:t>4</w:t>
                  </w:r>
                </w:p>
              </w:tc>
              <w:tc>
                <w:tcPr>
                  <w:tcW w:w="2523" w:type="pct"/>
                </w:tcPr>
                <w:p>
                  <w:pPr>
                    <w:keepNext w:val="0"/>
                    <w:keepLines w:val="0"/>
                    <w:numPr>
                      <w:ilvl w:val="-1"/>
                      <w:numId w:val="0"/>
                    </w:numPr>
                    <w:suppressLineNumbers w:val="0"/>
                    <w:spacing w:before="0" w:beforeLines="0" w:beforeAutospacing="0" w:after="0" w:afterLines="0" w:afterAutospacing="0" w:line="240" w:lineRule="auto"/>
                    <w:ind w:left="0" w:right="0"/>
                    <w:jc w:val="both"/>
                    <w:rPr>
                      <w:rFonts w:hint="eastAsia" w:ascii="宋体" w:hAnsi="宋体" w:eastAsia="宋体" w:cs="宋体"/>
                      <w:b w:val="0"/>
                      <w:bCs/>
                      <w:color w:val="auto"/>
                      <w:sz w:val="21"/>
                      <w:szCs w:val="21"/>
                      <w:highlight w:val="none"/>
                      <w:vertAlign w:val="baseline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/>
                      <w:color w:val="auto"/>
                      <w:sz w:val="21"/>
                      <w:szCs w:val="21"/>
                      <w:highlight w:val="none"/>
                      <w:vertAlign w:val="baseline"/>
                      <w:lang w:val="en-US" w:eastAsia="zh-CN"/>
                    </w:rPr>
                    <w:t>项目成套施工图文件</w:t>
                  </w:r>
                </w:p>
              </w:tc>
              <w:tc>
                <w:tcPr>
                  <w:tcW w:w="1983" w:type="pct"/>
                </w:tcPr>
                <w:p>
                  <w:pPr>
                    <w:keepNext w:val="0"/>
                    <w:keepLines w:val="0"/>
                    <w:numPr>
                      <w:ilvl w:val="-1"/>
                      <w:numId w:val="0"/>
                    </w:numPr>
                    <w:suppressLineNumbers w:val="0"/>
                    <w:spacing w:before="0" w:beforeLines="0" w:beforeAutospacing="0" w:after="0" w:afterLines="0" w:afterAutospacing="0" w:line="240" w:lineRule="auto"/>
                    <w:ind w:left="0" w:right="0"/>
                    <w:jc w:val="both"/>
                    <w:rPr>
                      <w:rFonts w:hint="eastAsia" w:ascii="宋体" w:hAnsi="宋体" w:eastAsia="宋体" w:cs="宋体"/>
                      <w:b w:val="0"/>
                      <w:bCs/>
                      <w:color w:val="auto"/>
                      <w:sz w:val="21"/>
                      <w:szCs w:val="21"/>
                      <w:highlight w:val="none"/>
                      <w:vertAlign w:val="baseline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/>
                      <w:color w:val="auto"/>
                      <w:sz w:val="21"/>
                      <w:szCs w:val="21"/>
                      <w:highlight w:val="none"/>
                      <w:vertAlign w:val="baseline"/>
                      <w:lang w:val="en-US" w:eastAsia="zh-CN"/>
                    </w:rPr>
                    <w:t>纸质版3份及电子版PDF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493" w:type="pct"/>
                </w:tcPr>
                <w:p>
                  <w:pPr>
                    <w:keepNext w:val="0"/>
                    <w:keepLines w:val="0"/>
                    <w:numPr>
                      <w:ilvl w:val="-1"/>
                      <w:numId w:val="0"/>
                    </w:numPr>
                    <w:suppressLineNumbers w:val="0"/>
                    <w:spacing w:before="0" w:beforeLines="0" w:beforeAutospacing="0" w:after="0" w:afterLines="0" w:afterAutospacing="0" w:line="240" w:lineRule="auto"/>
                    <w:ind w:left="0" w:right="0"/>
                    <w:jc w:val="center"/>
                    <w:rPr>
                      <w:rFonts w:hint="eastAsia" w:ascii="宋体" w:hAnsi="宋体" w:eastAsia="宋体" w:cs="宋体"/>
                      <w:b w:val="0"/>
                      <w:bCs/>
                      <w:color w:val="auto"/>
                      <w:sz w:val="21"/>
                      <w:szCs w:val="21"/>
                      <w:highlight w:val="none"/>
                      <w:vertAlign w:val="baseline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/>
                      <w:color w:val="auto"/>
                      <w:sz w:val="21"/>
                      <w:szCs w:val="21"/>
                      <w:highlight w:val="none"/>
                      <w:vertAlign w:val="baseline"/>
                      <w:lang w:val="en-US" w:eastAsia="zh-CN"/>
                    </w:rPr>
                    <w:t>5</w:t>
                  </w:r>
                </w:p>
              </w:tc>
              <w:tc>
                <w:tcPr>
                  <w:tcW w:w="2523" w:type="pct"/>
                </w:tcPr>
                <w:p>
                  <w:pPr>
                    <w:keepNext w:val="0"/>
                    <w:keepLines w:val="0"/>
                    <w:numPr>
                      <w:ilvl w:val="-1"/>
                      <w:numId w:val="0"/>
                    </w:numPr>
                    <w:suppressLineNumbers w:val="0"/>
                    <w:spacing w:before="0" w:beforeLines="0" w:beforeAutospacing="0" w:after="0" w:afterLines="0" w:afterAutospacing="0" w:line="240" w:lineRule="auto"/>
                    <w:ind w:left="0" w:right="0"/>
                    <w:jc w:val="both"/>
                    <w:rPr>
                      <w:rFonts w:hint="eastAsia" w:ascii="宋体" w:hAnsi="宋体" w:eastAsia="宋体" w:cs="宋体"/>
                      <w:b w:val="0"/>
                      <w:bCs/>
                      <w:color w:val="auto"/>
                      <w:sz w:val="21"/>
                      <w:szCs w:val="21"/>
                      <w:highlight w:val="none"/>
                      <w:vertAlign w:val="baseline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/>
                      <w:color w:val="auto"/>
                      <w:sz w:val="21"/>
                      <w:szCs w:val="21"/>
                      <w:highlight w:val="none"/>
                      <w:vertAlign w:val="baseline"/>
                      <w:lang w:val="en-US" w:eastAsia="zh-CN"/>
                    </w:rPr>
                    <w:t>项目设计概算</w:t>
                  </w:r>
                </w:p>
              </w:tc>
              <w:tc>
                <w:tcPr>
                  <w:tcW w:w="1983" w:type="pct"/>
                </w:tcPr>
                <w:p>
                  <w:pPr>
                    <w:keepNext w:val="0"/>
                    <w:keepLines w:val="0"/>
                    <w:numPr>
                      <w:ilvl w:val="-1"/>
                      <w:numId w:val="0"/>
                    </w:numPr>
                    <w:suppressLineNumbers w:val="0"/>
                    <w:spacing w:before="0" w:beforeLines="0" w:beforeAutospacing="0" w:after="0" w:afterLines="0" w:afterAutospacing="0" w:line="240" w:lineRule="auto"/>
                    <w:ind w:left="0" w:right="0"/>
                    <w:jc w:val="both"/>
                    <w:rPr>
                      <w:rFonts w:hint="eastAsia" w:ascii="宋体" w:hAnsi="宋体" w:eastAsia="宋体" w:cs="宋体"/>
                      <w:b w:val="0"/>
                      <w:bCs/>
                      <w:color w:val="auto"/>
                      <w:sz w:val="21"/>
                      <w:szCs w:val="21"/>
                      <w:highlight w:val="none"/>
                      <w:vertAlign w:val="baseline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/>
                      <w:color w:val="auto"/>
                      <w:sz w:val="21"/>
                      <w:szCs w:val="21"/>
                      <w:highlight w:val="none"/>
                      <w:vertAlign w:val="baseline"/>
                      <w:lang w:val="en-US" w:eastAsia="zh-CN"/>
                    </w:rPr>
                    <w:t>纸质版3份及电子版PDF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jc w:val="center"/>
              </w:trPr>
              <w:tc>
                <w:tcPr>
                  <w:tcW w:w="493" w:type="pct"/>
                </w:tcPr>
                <w:p>
                  <w:pPr>
                    <w:keepNext w:val="0"/>
                    <w:keepLines w:val="0"/>
                    <w:numPr>
                      <w:ilvl w:val="-1"/>
                      <w:numId w:val="0"/>
                    </w:numPr>
                    <w:suppressLineNumbers w:val="0"/>
                    <w:spacing w:before="0" w:beforeLines="0" w:beforeAutospacing="0" w:after="0" w:afterLines="0" w:afterAutospacing="0" w:line="240" w:lineRule="auto"/>
                    <w:ind w:left="0" w:right="0"/>
                    <w:jc w:val="center"/>
                    <w:rPr>
                      <w:rFonts w:hint="eastAsia" w:ascii="宋体" w:hAnsi="宋体" w:eastAsia="宋体" w:cs="宋体"/>
                      <w:b w:val="0"/>
                      <w:bCs/>
                      <w:color w:val="auto"/>
                      <w:sz w:val="21"/>
                      <w:szCs w:val="21"/>
                      <w:highlight w:val="none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/>
                      <w:color w:val="auto"/>
                      <w:sz w:val="21"/>
                      <w:szCs w:val="21"/>
                      <w:highlight w:val="none"/>
                      <w:vertAlign w:val="baseline"/>
                      <w:lang w:val="en-US" w:eastAsia="zh-CN"/>
                    </w:rPr>
                    <w:t>6</w:t>
                  </w:r>
                </w:p>
              </w:tc>
              <w:tc>
                <w:tcPr>
                  <w:tcW w:w="2523" w:type="pct"/>
                </w:tcPr>
                <w:p>
                  <w:pPr>
                    <w:keepNext w:val="0"/>
                    <w:keepLines w:val="0"/>
                    <w:numPr>
                      <w:ilvl w:val="-1"/>
                      <w:numId w:val="0"/>
                    </w:numPr>
                    <w:suppressLineNumbers w:val="0"/>
                    <w:spacing w:before="0" w:beforeLines="0" w:beforeAutospacing="0" w:after="0" w:afterLines="0" w:afterAutospacing="0" w:line="240" w:lineRule="auto"/>
                    <w:ind w:left="0" w:right="0"/>
                    <w:jc w:val="both"/>
                    <w:rPr>
                      <w:rFonts w:hint="eastAsia" w:ascii="宋体" w:hAnsi="宋体" w:eastAsia="宋体" w:cs="宋体"/>
                      <w:b w:val="0"/>
                      <w:bCs/>
                      <w:color w:val="auto"/>
                      <w:sz w:val="21"/>
                      <w:szCs w:val="21"/>
                      <w:highlight w:val="none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/>
                      <w:color w:val="auto"/>
                      <w:sz w:val="21"/>
                      <w:szCs w:val="21"/>
                      <w:highlight w:val="none"/>
                      <w:vertAlign w:val="baseline"/>
                      <w:lang w:val="en-US" w:eastAsia="zh-CN"/>
                    </w:rPr>
                    <w:t>所有设计源文件电子版</w:t>
                  </w:r>
                </w:p>
              </w:tc>
              <w:tc>
                <w:tcPr>
                  <w:tcW w:w="1983" w:type="pct"/>
                </w:tcPr>
                <w:p>
                  <w:pPr>
                    <w:keepNext w:val="0"/>
                    <w:keepLines w:val="0"/>
                    <w:numPr>
                      <w:ilvl w:val="-1"/>
                      <w:numId w:val="0"/>
                    </w:numPr>
                    <w:suppressLineNumbers w:val="0"/>
                    <w:spacing w:before="0" w:beforeLines="0" w:beforeAutospacing="0" w:after="0" w:afterLines="0" w:afterAutospacing="0" w:line="240" w:lineRule="auto"/>
                    <w:ind w:left="0" w:right="0"/>
                    <w:jc w:val="both"/>
                    <w:rPr>
                      <w:rFonts w:hint="eastAsia" w:ascii="宋体" w:hAnsi="宋体" w:eastAsia="宋体" w:cs="宋体"/>
                      <w:b w:val="0"/>
                      <w:bCs/>
                      <w:color w:val="auto"/>
                      <w:sz w:val="21"/>
                      <w:szCs w:val="21"/>
                      <w:highlight w:val="none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/>
                      <w:color w:val="auto"/>
                      <w:sz w:val="21"/>
                      <w:szCs w:val="21"/>
                      <w:highlight w:val="none"/>
                      <w:vertAlign w:val="baseline"/>
                      <w:lang w:val="en-US" w:eastAsia="zh-CN"/>
                    </w:rPr>
                    <w:t>1份</w:t>
                  </w:r>
                </w:p>
              </w:tc>
            </w:tr>
          </w:tbl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3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3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3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3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Calibri" w:hAnsi="Calibri" w:eastAsia="宋体" w:cs="Times New Roman"/>
                <w:color w:val="222222"/>
                <w:kern w:val="2"/>
                <w:sz w:val="27"/>
                <w:szCs w:val="24"/>
                <w:lang w:val="en-US" w:eastAsia="zh-CN" w:bidi="ar"/>
              </w:rPr>
            </w:pPr>
          </w:p>
        </w:tc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3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Calibri" w:hAnsi="Calibri" w:eastAsia="宋体" w:cs="Times New Roman"/>
                <w:color w:val="222222"/>
                <w:kern w:val="2"/>
                <w:sz w:val="27"/>
                <w:szCs w:val="24"/>
                <w:lang w:val="en-US" w:eastAsia="zh-CN" w:bidi="ar"/>
              </w:rPr>
            </w:pPr>
          </w:p>
        </w:tc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3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Calibri" w:hAnsi="Calibri" w:eastAsia="宋体" w:cs="Times New Roman"/>
                <w:color w:val="222222"/>
                <w:kern w:val="2"/>
                <w:sz w:val="27"/>
                <w:szCs w:val="24"/>
                <w:lang w:val="en-US" w:eastAsia="zh-CN" w:bidi="ar"/>
              </w:rPr>
            </w:pPr>
          </w:p>
        </w:tc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3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Calibri" w:hAnsi="Calibri" w:eastAsia="宋体" w:cs="Times New Roman"/>
                <w:color w:val="222222"/>
                <w:kern w:val="2"/>
                <w:sz w:val="27"/>
                <w:szCs w:val="24"/>
                <w:lang w:val="en-US" w:eastAsia="zh-CN" w:bidi="ar"/>
              </w:rPr>
            </w:pPr>
          </w:p>
        </w:tc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</w:tr>
    </w:tbl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说明：</w:t>
      </w:r>
    </w:p>
    <w:p>
      <w:pPr>
        <w:pStyle w:val="7"/>
        <w:shd w:val="clear" w:color="auto" w:fill="FFFFFF"/>
        <w:ind w:firstLine="480"/>
      </w:pPr>
      <w:r>
        <w:rPr>
          <w:rFonts w:hint="eastAsia"/>
        </w:rPr>
        <w:t>1.实质性响应条款一览表后续内容请根据第二章采购需求</w:t>
      </w:r>
      <w:r>
        <w:rPr>
          <w:rStyle w:val="11"/>
          <w:rFonts w:hint="eastAsia"/>
          <w:b w:val="0"/>
        </w:rPr>
        <w:t>★</w:t>
      </w:r>
      <w:r>
        <w:rPr>
          <w:rFonts w:hint="eastAsia"/>
        </w:rPr>
        <w:t>号条款详细列举</w:t>
      </w:r>
    </w:p>
    <w:p>
      <w:pPr>
        <w:pStyle w:val="7"/>
        <w:shd w:val="clear" w:color="auto" w:fill="FFFFFF"/>
        <w:ind w:firstLine="480"/>
      </w:pPr>
      <w:r>
        <w:rPr>
          <w:rFonts w:hint="eastAsia"/>
        </w:rPr>
        <w:t>2.本表所列条款必须一一予以响应，“投标人响应情况”一栏应</w:t>
      </w:r>
      <w:r>
        <w:rPr>
          <w:rStyle w:val="11"/>
          <w:rFonts w:hint="eastAsia"/>
          <w:b w:val="0"/>
        </w:rPr>
        <w:t>填写具体的响应内容，有差异</w:t>
      </w:r>
      <w:r>
        <w:rPr>
          <w:rFonts w:hint="eastAsia"/>
        </w:rPr>
        <w:t>的要具体说明。</w:t>
      </w:r>
    </w:p>
    <w:p>
      <w:pPr>
        <w:pStyle w:val="7"/>
        <w:shd w:val="clear" w:color="auto" w:fill="FFFFFF"/>
        <w:ind w:firstLine="480"/>
      </w:pPr>
      <w:r>
        <w:rPr>
          <w:rFonts w:hint="eastAsia"/>
        </w:rPr>
        <w:t>3.请投标人认真填写本表内容，如填写错误将可能导致投标无效。</w:t>
      </w:r>
    </w:p>
    <w:p>
      <w:pPr>
        <w:spacing w:line="360" w:lineRule="auto"/>
        <w:rPr>
          <w:rFonts w:ascii="宋体" w:hAnsi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5A34CFE"/>
    <w:multiLevelType w:val="multilevel"/>
    <w:tmpl w:val="75A34CFE"/>
    <w:lvl w:ilvl="0" w:tentative="0">
      <w:start w:val="1"/>
      <w:numFmt w:val="chineseCountingThousand"/>
      <w:pStyle w:val="2"/>
      <w:suff w:val="nothing"/>
      <w:lvlText w:val="%1、"/>
      <w:lvlJc w:val="left"/>
      <w:pPr>
        <w:ind w:left="420" w:hanging="420"/>
      </w:pPr>
      <w:rPr>
        <w:rFonts w:hint="eastAsia" w:ascii="宋体" w:hAnsi="宋体" w:eastAsia="宋体"/>
      </w:rPr>
    </w:lvl>
    <w:lvl w:ilvl="1" w:tentative="0">
      <w:start w:val="1"/>
      <w:numFmt w:val="decimal"/>
      <w:lvlText w:val="（%2）"/>
      <w:lvlJc w:val="left"/>
      <w:pPr>
        <w:ind w:left="1140" w:hanging="720"/>
      </w:pPr>
      <w:rPr>
        <w:rFonts w:hint="default"/>
      </w:rPr>
    </w:lvl>
    <w:lvl w:ilvl="2" w:tentative="0">
      <w:start w:val="1"/>
      <w:numFmt w:val="japaneseCounting"/>
      <w:lvlText w:val="（%3）"/>
      <w:lvlJc w:val="left"/>
      <w:pPr>
        <w:ind w:left="1560" w:hanging="72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VhNTc4NjczZDE3ZjJhZmMwNzZiN2E1OGM0YWRhM2IifQ=="/>
  </w:docVars>
  <w:rsids>
    <w:rsidRoot w:val="002F3044"/>
    <w:rsid w:val="00076C5F"/>
    <w:rsid w:val="000C13F0"/>
    <w:rsid w:val="001079D2"/>
    <w:rsid w:val="00194F3E"/>
    <w:rsid w:val="001B369A"/>
    <w:rsid w:val="002048E3"/>
    <w:rsid w:val="0021128E"/>
    <w:rsid w:val="002F3044"/>
    <w:rsid w:val="003105EE"/>
    <w:rsid w:val="00321F0D"/>
    <w:rsid w:val="00387B33"/>
    <w:rsid w:val="004523E4"/>
    <w:rsid w:val="004B30C6"/>
    <w:rsid w:val="00544002"/>
    <w:rsid w:val="00706877"/>
    <w:rsid w:val="008103F4"/>
    <w:rsid w:val="008826E0"/>
    <w:rsid w:val="00906CA6"/>
    <w:rsid w:val="009238D2"/>
    <w:rsid w:val="00926E05"/>
    <w:rsid w:val="00967340"/>
    <w:rsid w:val="00A0648E"/>
    <w:rsid w:val="00A1664F"/>
    <w:rsid w:val="00A30155"/>
    <w:rsid w:val="00A50151"/>
    <w:rsid w:val="00A73AE4"/>
    <w:rsid w:val="00B47072"/>
    <w:rsid w:val="00BB1460"/>
    <w:rsid w:val="00BB7663"/>
    <w:rsid w:val="00C554C7"/>
    <w:rsid w:val="00CD0E81"/>
    <w:rsid w:val="00CF3FAB"/>
    <w:rsid w:val="00DF0BC4"/>
    <w:rsid w:val="00E33BF2"/>
    <w:rsid w:val="00F84676"/>
    <w:rsid w:val="01131AF4"/>
    <w:rsid w:val="312930DF"/>
    <w:rsid w:val="3F800E1C"/>
    <w:rsid w:val="75C64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Times New Roman" w:hAnsi="Times New Roman" w:eastAsia="宋体" w:cs="Times New Roman"/>
      <w:kern w:val="0"/>
      <w:sz w:val="21"/>
      <w:szCs w:val="20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numPr>
        <w:ilvl w:val="0"/>
        <w:numId w:val="1"/>
      </w:numPr>
      <w:tabs>
        <w:tab w:val="left" w:pos="1390"/>
      </w:tabs>
      <w:outlineLvl w:val="0"/>
    </w:pPr>
    <w:rPr>
      <w:rFonts w:cs="Times New Roman" w:asciiTheme="minorEastAsia" w:hAnsiTheme="minorEastAsia"/>
      <w:b/>
      <w:bCs/>
      <w:kern w:val="44"/>
      <w:sz w:val="28"/>
      <w:szCs w:val="28"/>
      <w:shd w:val="clear" w:color="auto" w:fill="FFFFFF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6"/>
    <w:autoRedefine/>
    <w:unhideWhenUsed/>
    <w:qFormat/>
    <w:uiPriority w:val="0"/>
    <w:rPr>
      <w:sz w:val="20"/>
    </w:rPr>
  </w:style>
  <w:style w:type="paragraph" w:styleId="4">
    <w:name w:val="Balloon Text"/>
    <w:basedOn w:val="1"/>
    <w:link w:val="15"/>
    <w:autoRedefine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6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autoRedefine/>
    <w:unhideWhenUsed/>
    <w:qFormat/>
    <w:uiPriority w:val="99"/>
    <w:pPr>
      <w:spacing w:line="360" w:lineRule="auto"/>
    </w:pPr>
    <w:rPr>
      <w:rFonts w:ascii="宋体" w:hAnsi="宋体" w:cs="宋体"/>
      <w:sz w:val="24"/>
      <w:szCs w:val="24"/>
    </w:rPr>
  </w:style>
  <w:style w:type="table" w:styleId="9">
    <w:name w:val="Table Grid"/>
    <w:basedOn w:val="8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22"/>
    <w:rPr>
      <w:b/>
      <w:bCs/>
    </w:rPr>
  </w:style>
  <w:style w:type="character" w:styleId="12">
    <w:name w:val="annotation reference"/>
    <w:autoRedefine/>
    <w:qFormat/>
    <w:uiPriority w:val="99"/>
    <w:rPr>
      <w:rFonts w:ascii="Tahoma" w:hAnsi="Tahoma"/>
      <w:kern w:val="2"/>
      <w:sz w:val="21"/>
      <w:szCs w:val="21"/>
    </w:rPr>
  </w:style>
  <w:style w:type="character" w:customStyle="1" w:styleId="13">
    <w:name w:val="页眉 字符"/>
    <w:basedOn w:val="10"/>
    <w:link w:val="6"/>
    <w:autoRedefine/>
    <w:qFormat/>
    <w:uiPriority w:val="99"/>
    <w:rPr>
      <w:sz w:val="18"/>
      <w:szCs w:val="18"/>
    </w:rPr>
  </w:style>
  <w:style w:type="character" w:customStyle="1" w:styleId="14">
    <w:name w:val="页脚 字符"/>
    <w:basedOn w:val="10"/>
    <w:link w:val="5"/>
    <w:autoRedefine/>
    <w:qFormat/>
    <w:uiPriority w:val="99"/>
    <w:rPr>
      <w:sz w:val="18"/>
      <w:szCs w:val="18"/>
    </w:rPr>
  </w:style>
  <w:style w:type="character" w:customStyle="1" w:styleId="15">
    <w:name w:val="批注框文本 字符"/>
    <w:basedOn w:val="10"/>
    <w:link w:val="4"/>
    <w:autoRedefine/>
    <w:semiHidden/>
    <w:qFormat/>
    <w:uiPriority w:val="99"/>
    <w:rPr>
      <w:sz w:val="18"/>
      <w:szCs w:val="18"/>
    </w:rPr>
  </w:style>
  <w:style w:type="character" w:customStyle="1" w:styleId="16">
    <w:name w:val="批注文字 字符"/>
    <w:basedOn w:val="10"/>
    <w:link w:val="3"/>
    <w:qFormat/>
    <w:uiPriority w:val="0"/>
    <w:rPr>
      <w:rFonts w:ascii="Times New Roman" w:hAnsi="Times New Roman" w:eastAsia="宋体" w:cs="Times New Roman"/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289</Words>
  <Characters>292</Characters>
  <Lines>2</Lines>
  <Paragraphs>1</Paragraphs>
  <TotalTime>0</TotalTime>
  <ScaleCrop>false</ScaleCrop>
  <LinksUpToDate>false</LinksUpToDate>
  <CharactersWithSpaces>295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2022-01-19T08:33:00Z</dcterms:created>
  <dc:creator>黄婕</dc:creator>
  <cp:lastModifiedBy>黄婕</cp:lastModifiedBy>
  <dcterms:modified xsi:type="dcterms:W3CDTF">2024-03-28T09:48:55Z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C32E246E902249C39507D4D6E246EA8B_13</vt:lpwstr>
  </property>
</Properties>
</file>