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440601-2024-00688</w:t>
      </w:r>
    </w:p>
    <w:p>
      <w:pPr>
        <w:pStyle w:val="null3"/>
        <w:jc w:val="center"/>
        <w:outlineLvl w:val="3"/>
      </w:pPr>
      <w:r>
        <w:rPr>
          <w:b/>
          <w:sz w:val="24"/>
        </w:rPr>
        <w:t>采购项目编号：</w:t>
      </w:r>
      <w:r>
        <w:rPr>
          <w:b/>
          <w:sz w:val="24"/>
        </w:rPr>
        <w:t>440601-2024-00688</w:t>
      </w:r>
    </w:p>
    <w:p>
      <w:pPr>
        <w:pStyle w:val="null3"/>
        <w:jc w:val="center"/>
        <w:outlineLvl w:val="3"/>
      </w:pPr>
      <w:r>
        <w:rPr>
          <w:b/>
          <w:sz w:val="24"/>
        </w:rPr>
        <w:t>项目名称：</w:t>
      </w:r>
      <w:r>
        <w:rPr>
          <w:b/>
          <w:sz w:val="24"/>
        </w:rPr>
        <w:t>2024年度佛山市市级救灾物资采购项目</w:t>
      </w:r>
    </w:p>
    <w:p>
      <w:pPr>
        <w:pStyle w:val="null3"/>
        <w:jc w:val="center"/>
        <w:outlineLvl w:val="3"/>
      </w:pPr>
      <w:r>
        <w:rPr>
          <w:b/>
          <w:sz w:val="24"/>
        </w:rPr>
        <w:t>采购人：</w:t>
      </w:r>
      <w:r>
        <w:rPr>
          <w:b/>
          <w:sz w:val="24"/>
        </w:rPr>
        <w:t>佛山市发展和改革局</w:t>
      </w:r>
    </w:p>
    <w:p>
      <w:pPr>
        <w:pStyle w:val="null3"/>
        <w:jc w:val="center"/>
        <w:outlineLvl w:val="3"/>
      </w:pPr>
      <w:r>
        <w:rPr>
          <w:b/>
          <w:sz w:val="24"/>
        </w:rPr>
        <w:t>采购代理机构：</w:t>
      </w:r>
      <w:r>
        <w:rPr>
          <w:b/>
          <w:sz w:val="24"/>
        </w:rPr>
        <w:t>广东建宇项目管理有限公司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广东建宇项目管理有限公司</w:t>
      </w:r>
      <w:r>
        <w:rPr/>
        <w:t>受</w:t>
      </w:r>
      <w:r>
        <w:rPr/>
        <w:t>佛山市发展和改革局</w:t>
      </w:r>
      <w:r>
        <w:rPr/>
        <w:t>的委托，采用</w:t>
      </w:r>
      <w:r>
        <w:rPr/>
        <w:t>公开招标</w:t>
      </w:r>
      <w:r>
        <w:rPr/>
        <w:t>方式组织采购</w:t>
      </w:r>
      <w:r>
        <w:rPr/>
        <w:t>2024年度佛山市市级救灾物资采购项目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2024年度佛山市市级救灾物资采购项目</w:t>
      </w:r>
    </w:p>
    <w:p>
      <w:pPr>
        <w:pStyle w:val="null3"/>
        <w:ind w:firstLine="480"/>
      </w:pPr>
      <w:r>
        <w:rPr/>
        <w:t>采购计划编号：</w:t>
      </w:r>
      <w:r>
        <w:rPr/>
        <w:t>440601-2024-00688</w:t>
      </w:r>
    </w:p>
    <w:p>
      <w:pPr>
        <w:pStyle w:val="null3"/>
        <w:ind w:firstLine="480"/>
      </w:pPr>
      <w:r>
        <w:rPr/>
        <w:t>采购项目编号：</w:t>
      </w:r>
      <w:r>
        <w:rPr/>
        <w:t>440601-2024-00688</w:t>
      </w:r>
    </w:p>
    <w:p>
      <w:pPr>
        <w:pStyle w:val="null3"/>
        <w:ind w:firstLine="480"/>
      </w:pPr>
      <w:r>
        <w:rPr/>
        <w:t>采购方式：</w:t>
      </w:r>
      <w:r>
        <w:rPr/>
        <w:t>公开招标</w:t>
      </w:r>
    </w:p>
    <w:p>
      <w:pPr>
        <w:pStyle w:val="null3"/>
        <w:ind w:firstLine="480"/>
      </w:pPr>
      <w:r>
        <w:rPr/>
        <w:t>预算金额：</w:t>
      </w:r>
      <w:r>
        <w:rPr/>
        <w:t>4,803,000.00</w:t>
      </w:r>
      <w:r>
        <w:rPr/>
        <w:t>元</w:t>
      </w:r>
    </w:p>
    <w:p>
      <w:pPr>
        <w:pStyle w:val="null3"/>
        <w:outlineLvl w:val="3"/>
      </w:pPr>
      <w:r>
        <w:rPr>
          <w:b/>
          <w:sz w:val="24"/>
        </w:rPr>
        <w:t>2.项目内容及需求情况（采购项目技术规格、参数及要求）</w:t>
      </w:r>
    </w:p>
    <w:p>
      <w:pPr>
        <w:pStyle w:val="null3"/>
      </w:pPr>
    </w:p>
    <w:p>
      <w:pPr>
        <w:pStyle w:val="null3"/>
      </w:pPr>
      <w:r>
        <w:rPr/>
        <w:t>采购包1(2024年度佛山市市级救灾物资采购):</w:t>
      </w:r>
    </w:p>
    <w:p>
      <w:pPr>
        <w:pStyle w:val="null3"/>
      </w:pPr>
      <w:r>
        <w:rPr/>
        <w:t>采购包预算金额：4,803,000.00元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其他被服</w:t>
            </w:r>
          </w:p>
        </w:tc>
        <w:tc>
          <w:tcPr>
            <w:tcW w:type="dxa" w:w="2136"/>
          </w:tcPr>
          <w:p>
            <w:pPr>
              <w:pStyle w:val="null3"/>
            </w:pPr>
            <w:r>
              <w:rPr/>
              <w:t>冬被</w:t>
            </w:r>
          </w:p>
        </w:tc>
        <w:tc>
          <w:tcPr>
            <w:tcW w:type="dxa" w:w="1187"/>
          </w:tcPr>
          <w:p>
            <w:pPr>
              <w:pStyle w:val="null3"/>
            </w:pPr>
            <w:r>
              <w:rPr/>
              <w:t>10000(床)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其他被服</w:t>
            </w:r>
          </w:p>
        </w:tc>
        <w:tc>
          <w:tcPr>
            <w:tcW w:type="dxa" w:w="2136"/>
          </w:tcPr>
          <w:p>
            <w:pPr>
              <w:pStyle w:val="null3"/>
            </w:pPr>
            <w:r>
              <w:rPr/>
              <w:t>清凉被</w:t>
            </w:r>
          </w:p>
        </w:tc>
        <w:tc>
          <w:tcPr>
            <w:tcW w:type="dxa" w:w="1187"/>
          </w:tcPr>
          <w:p>
            <w:pPr>
              <w:pStyle w:val="null3"/>
            </w:pPr>
            <w:r>
              <w:rPr/>
              <w:t>4000(床)</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1-3</w:t>
            </w:r>
          </w:p>
        </w:tc>
        <w:tc>
          <w:tcPr>
            <w:tcW w:type="dxa" w:w="1424"/>
          </w:tcPr>
          <w:p>
            <w:pPr>
              <w:pStyle w:val="null3"/>
            </w:pPr>
            <w:r>
              <w:rPr/>
              <w:t>其他床上装具</w:t>
            </w:r>
          </w:p>
        </w:tc>
        <w:tc>
          <w:tcPr>
            <w:tcW w:type="dxa" w:w="2136"/>
          </w:tcPr>
          <w:p>
            <w:pPr>
              <w:pStyle w:val="null3"/>
            </w:pPr>
            <w:r>
              <w:rPr/>
              <w:t>简易床垫</w:t>
            </w:r>
          </w:p>
        </w:tc>
        <w:tc>
          <w:tcPr>
            <w:tcW w:type="dxa" w:w="1187"/>
          </w:tcPr>
          <w:p>
            <w:pPr>
              <w:pStyle w:val="null3"/>
            </w:pPr>
            <w:r>
              <w:rPr/>
              <w:t>2000(张)</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1-4</w:t>
            </w:r>
          </w:p>
        </w:tc>
        <w:tc>
          <w:tcPr>
            <w:tcW w:type="dxa" w:w="1424"/>
          </w:tcPr>
          <w:p>
            <w:pPr>
              <w:pStyle w:val="null3"/>
            </w:pPr>
            <w:r>
              <w:rPr/>
              <w:t>其他床上装具</w:t>
            </w:r>
          </w:p>
        </w:tc>
        <w:tc>
          <w:tcPr>
            <w:tcW w:type="dxa" w:w="2136"/>
          </w:tcPr>
          <w:p>
            <w:pPr>
              <w:pStyle w:val="null3"/>
            </w:pPr>
            <w:r>
              <w:rPr/>
              <w:t>睡袋</w:t>
            </w:r>
          </w:p>
        </w:tc>
        <w:tc>
          <w:tcPr>
            <w:tcW w:type="dxa" w:w="1187"/>
          </w:tcPr>
          <w:p>
            <w:pPr>
              <w:pStyle w:val="null3"/>
            </w:pPr>
            <w:r>
              <w:rPr/>
              <w:t>1600(个)</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1-5</w:t>
            </w:r>
          </w:p>
        </w:tc>
        <w:tc>
          <w:tcPr>
            <w:tcW w:type="dxa" w:w="1424"/>
          </w:tcPr>
          <w:p>
            <w:pPr>
              <w:pStyle w:val="null3"/>
            </w:pPr>
            <w:r>
              <w:rPr/>
              <w:t>普通服装</w:t>
            </w:r>
          </w:p>
        </w:tc>
        <w:tc>
          <w:tcPr>
            <w:tcW w:type="dxa" w:w="2136"/>
          </w:tcPr>
          <w:p>
            <w:pPr>
              <w:pStyle w:val="null3"/>
            </w:pPr>
            <w:r>
              <w:rPr/>
              <w:t>冬大衣</w:t>
            </w:r>
          </w:p>
        </w:tc>
        <w:tc>
          <w:tcPr>
            <w:tcW w:type="dxa" w:w="1187"/>
          </w:tcPr>
          <w:p>
            <w:pPr>
              <w:pStyle w:val="null3"/>
            </w:pPr>
            <w:r>
              <w:rPr/>
              <w:t>7500(件)</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1-6</w:t>
            </w:r>
          </w:p>
        </w:tc>
        <w:tc>
          <w:tcPr>
            <w:tcW w:type="dxa" w:w="1424"/>
          </w:tcPr>
          <w:p>
            <w:pPr>
              <w:pStyle w:val="null3"/>
            </w:pPr>
            <w:r>
              <w:rPr/>
              <w:t>普通服装</w:t>
            </w:r>
          </w:p>
        </w:tc>
        <w:tc>
          <w:tcPr>
            <w:tcW w:type="dxa" w:w="2136"/>
          </w:tcPr>
          <w:p>
            <w:pPr>
              <w:pStyle w:val="null3"/>
            </w:pPr>
            <w:r>
              <w:rPr/>
              <w:t>衣服（夏）</w:t>
            </w:r>
          </w:p>
        </w:tc>
        <w:tc>
          <w:tcPr>
            <w:tcW w:type="dxa" w:w="1187"/>
          </w:tcPr>
          <w:p>
            <w:pPr>
              <w:pStyle w:val="null3"/>
            </w:pPr>
            <w:r>
              <w:rPr/>
              <w:t>10000(套)</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合同履行期限：自合同签订之日起90个日历日内完成交货并验收合格交付使用，具体供货时间以采购人通知为准。</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副本扫描件。</w:t>
      </w:r>
    </w:p>
    <w:p>
      <w:pPr>
        <w:pStyle w:val="null3"/>
      </w:pPr>
    </w:p>
    <w:p>
      <w:pPr>
        <w:pStyle w:val="null3"/>
      </w:pPr>
      <w:r>
        <w:rPr/>
        <w:t>2）有依法缴纳税收和社会保障资金的良好记录：供应商提供加盖供应商公章的《政府采购供应商资格信用承诺函》（承诺函格式见公告附件）或提供以下证明材料：投标截止日前6个月（含投标截止时间当月）内任意1个月依法缴纳税收和社会保障资金的相关材料。如依法免税或不需要缴纳社会保障资金的，提供相应证明材料。</w:t>
      </w:r>
    </w:p>
    <w:p>
      <w:pPr>
        <w:pStyle w:val="null3"/>
      </w:pPr>
    </w:p>
    <w:p>
      <w:pPr>
        <w:pStyle w:val="null3"/>
      </w:pPr>
      <w:r>
        <w:rPr/>
        <w:t>3）具有良好的商业信誉和健全的财务会计制度：供应商提供加盖供应商公章的《政府采购供应商资格信用承诺函》（承诺函格式见公告附件）或提供以下其中之一种证明材料:①提供2022年度或2023年度的财务状况报告，财务状况报告须由第三方会计师事务所出具，并能清晰显示第三方会计师事务所的印章和注册会计师签字盖章，且能反映审计结论；②基本开户银行出具的资信证明（要求：提供投标截止日前6个月（含投标截止时间当月）内任意1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 。</w:t>
      </w:r>
    </w:p>
    <w:p>
      <w:pPr>
        <w:pStyle w:val="null3"/>
      </w:pPr>
    </w:p>
    <w:p>
      <w:pPr>
        <w:pStyle w:val="null3"/>
      </w:pPr>
      <w:r>
        <w:rPr/>
        <w:t>4）履行合同所必需的设备和专业技术能力：提供设备及专业技术能力情况的证明材料。</w:t>
      </w:r>
    </w:p>
    <w:p>
      <w:pPr>
        <w:pStyle w:val="null3"/>
      </w:pPr>
    </w:p>
    <w:p>
      <w:pPr>
        <w:pStyle w:val="null3"/>
      </w:pPr>
      <w:r>
        <w:rPr/>
        <w:t>5）参加采购活动前3年内，在经营活动中没有重大违法记录：供应商提供加盖供应商公章的《政府采购供应商资格信用承诺函》（承诺函格式见公告附件）或参照投标（报价）函相关承诺格式内容。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采购包1（2024年度佛山市市级救灾物资采购）：</w:t>
      </w:r>
      <w:r>
        <w:rPr/>
        <w:t>采购包整体预留专门面向中小企业,全部货物的制造商应为中小微企业。提供《中小企业声明函（货物）》，若货物制造商属于残疾人福利性单位或监狱企业的，还须提供货物制造商的《残疾人福利性单位声明函》或属于监狱企业的证明文件。格式见投标（响应）文件格式。本项目标的按照《中小企业划型标准规定》（工信部联企业[2011]300号）划分行业为工业。</w:t>
      </w:r>
    </w:p>
    <w:p>
      <w:pPr>
        <w:pStyle w:val="null3"/>
        <w:outlineLvl w:val="3"/>
      </w:pPr>
      <w:r>
        <w:rPr>
          <w:b/>
          <w:sz w:val="24"/>
        </w:rPr>
        <w:t>3.本项目特定的资格要求：</w:t>
      </w:r>
    </w:p>
    <w:p>
      <w:pPr>
        <w:pStyle w:val="null3"/>
      </w:pPr>
    </w:p>
    <w:p>
      <w:pPr>
        <w:pStyle w:val="null3"/>
      </w:pPr>
      <w:r>
        <w:rPr/>
        <w:t>采购包1（2024年度佛山市市级救灾物资采购）：</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函相关承诺要求内容。本项目不接受联合体投标。</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广东省公共资源交易平台（https://ygp.gdzwfw.gov.cn/）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佛山市发展和改革局</w:t>
      </w:r>
    </w:p>
    <w:p>
      <w:pPr>
        <w:pStyle w:val="null3"/>
        <w:ind w:firstLine="480"/>
      </w:pPr>
      <w:r>
        <w:rPr/>
        <w:t>地址：</w:t>
      </w:r>
      <w:r>
        <w:rPr/>
        <w:t>佛山市禅城区岭南大道北12号3号楼</w:t>
      </w:r>
    </w:p>
    <w:p>
      <w:pPr>
        <w:pStyle w:val="null3"/>
        <w:ind w:firstLine="480"/>
      </w:pPr>
      <w:r>
        <w:rPr/>
        <w:t>联系方式：</w:t>
      </w:r>
      <w:r>
        <w:rPr/>
        <w:t>83036220</w:t>
      </w:r>
    </w:p>
    <w:p>
      <w:pPr>
        <w:pStyle w:val="null3"/>
        <w:outlineLvl w:val="3"/>
      </w:pPr>
      <w:r>
        <w:rPr>
          <w:b/>
          <w:sz w:val="24"/>
        </w:rPr>
        <w:t>2.采购代理机构信息</w:t>
      </w:r>
    </w:p>
    <w:p>
      <w:pPr>
        <w:pStyle w:val="null3"/>
        <w:ind w:firstLine="480"/>
      </w:pPr>
      <w:r>
        <w:rPr/>
        <w:t>名称：</w:t>
      </w:r>
      <w:r>
        <w:rPr/>
        <w:t>广东建宇项目管理有限公司</w:t>
      </w:r>
    </w:p>
    <w:p>
      <w:pPr>
        <w:pStyle w:val="null3"/>
        <w:ind w:firstLine="480"/>
      </w:pPr>
      <w:r>
        <w:rPr/>
        <w:t>地址：</w:t>
      </w:r>
      <w:r>
        <w:rPr/>
        <w:t>广东省佛山市禅城区汾江中路121号27楼</w:t>
      </w:r>
    </w:p>
    <w:p>
      <w:pPr>
        <w:pStyle w:val="null3"/>
        <w:ind w:firstLine="480"/>
      </w:pPr>
      <w:r>
        <w:rPr/>
        <w:t>联系方式：</w:t>
      </w:r>
      <w:r>
        <w:rPr/>
        <w:t>0757-82282160</w:t>
      </w:r>
    </w:p>
    <w:p>
      <w:pPr>
        <w:pStyle w:val="null3"/>
        <w:outlineLvl w:val="3"/>
      </w:pPr>
      <w:r>
        <w:rPr>
          <w:b/>
          <w:sz w:val="24"/>
        </w:rPr>
        <w:t>3.项目联系方式</w:t>
      </w:r>
    </w:p>
    <w:p>
      <w:pPr>
        <w:pStyle w:val="null3"/>
        <w:ind w:firstLine="480"/>
      </w:pPr>
      <w:r>
        <w:rPr/>
        <w:t>项目联系人：</w:t>
      </w:r>
      <w:r>
        <w:rPr/>
        <w:t>邓先生</w:t>
      </w:r>
    </w:p>
    <w:p>
      <w:pPr>
        <w:pStyle w:val="null3"/>
        <w:ind w:firstLine="480"/>
      </w:pPr>
      <w:r>
        <w:rPr/>
        <w:t>电话：</w:t>
      </w:r>
      <w:r>
        <w:rPr/>
        <w:t>0757-82282160</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广东建宇项目管理有限公司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80"/>
        <w:jc w:val="both"/>
      </w:pPr>
      <w:r>
        <w:rPr>
          <w:b/>
          <w:sz w:val="21"/>
        </w:rPr>
        <w:t>1</w:t>
      </w:r>
      <w:r>
        <w:rPr>
          <w:b/>
          <w:sz w:val="21"/>
        </w:rPr>
        <w:t>、</w:t>
      </w:r>
      <w:r>
        <w:rPr>
          <w:b/>
          <w:sz w:val="21"/>
        </w:rPr>
        <w:t>采购需求中打</w:t>
      </w:r>
      <w:r>
        <w:rPr>
          <w:b/>
          <w:sz w:val="21"/>
        </w:rPr>
        <w:t>“★”</w:t>
      </w:r>
      <w:r>
        <w:rPr>
          <w:b/>
          <w:sz w:val="21"/>
        </w:rPr>
        <w:t>号条款（如有）为实质性条款，投标人如有任何一条负偏离则导致投标无效。</w:t>
      </w:r>
    </w:p>
    <w:p>
      <w:pPr>
        <w:pStyle w:val="null3"/>
        <w:ind w:firstLine="480"/>
        <w:jc w:val="both"/>
      </w:pPr>
      <w:r>
        <w:rPr>
          <w:b/>
          <w:sz w:val="21"/>
        </w:rPr>
        <w:t>2</w:t>
      </w:r>
      <w:r>
        <w:rPr>
          <w:b/>
          <w:sz w:val="21"/>
        </w:rPr>
        <w:t>、</w:t>
      </w:r>
      <w:r>
        <w:rPr>
          <w:b/>
          <w:sz w:val="21"/>
        </w:rPr>
        <w:t>采购需求中打</w:t>
      </w:r>
      <w:r>
        <w:rPr>
          <w:b/>
          <w:sz w:val="21"/>
        </w:rPr>
        <w:t>“▲”</w:t>
      </w:r>
      <w:r>
        <w:rPr>
          <w:b/>
          <w:sz w:val="21"/>
        </w:rPr>
        <w:t>号条款（如有）为重要条款，投标人如有任何一条负偏离扣除相应分数，但不做无效处理。</w:t>
      </w:r>
    </w:p>
    <w:p>
      <w:pPr>
        <w:pStyle w:val="null3"/>
        <w:ind w:firstLine="480"/>
        <w:jc w:val="both"/>
      </w:pPr>
      <w:r>
        <w:rPr>
          <w:b/>
          <w:sz w:val="21"/>
        </w:rPr>
        <w:t>3</w:t>
      </w:r>
      <w:r>
        <w:rPr>
          <w:b/>
          <w:sz w:val="21"/>
        </w:rPr>
        <w:t>、</w:t>
      </w:r>
      <w:r>
        <w:rPr>
          <w:b/>
          <w:sz w:val="21"/>
        </w:rPr>
        <w:t>本项目采购本国产品，不允许进口产品参加。</w:t>
      </w:r>
    </w:p>
    <w:p>
      <w:pPr>
        <w:pStyle w:val="null3"/>
        <w:ind w:firstLine="480"/>
        <w:jc w:val="both"/>
      </w:pPr>
      <w:r>
        <w:rPr>
          <w:b/>
          <w:sz w:val="21"/>
        </w:rPr>
        <w:t>4</w:t>
      </w:r>
      <w:r>
        <w:rPr>
          <w:b/>
          <w:sz w:val="21"/>
        </w:rPr>
        <w:t>、</w:t>
      </w:r>
      <w:r>
        <w:rPr>
          <w:b/>
          <w:sz w:val="21"/>
        </w:rPr>
        <w:t>“</w:t>
      </w:r>
      <w:r>
        <w:rPr>
          <w:b/>
          <w:sz w:val="21"/>
        </w:rPr>
        <w:t>技术标准与要求</w:t>
      </w:r>
      <w:r>
        <w:rPr>
          <w:b/>
          <w:sz w:val="21"/>
        </w:rPr>
        <w:t>”</w:t>
      </w:r>
      <w:r>
        <w:rPr>
          <w:b/>
          <w:sz w:val="21"/>
        </w:rPr>
        <w:t>及其附件中的参数（</w:t>
      </w:r>
      <w:r>
        <w:rPr>
          <w:b/>
          <w:sz w:val="21"/>
        </w:rPr>
        <w:t>“★”</w:t>
      </w:r>
      <w:r>
        <w:rPr>
          <w:b/>
          <w:sz w:val="21"/>
        </w:rPr>
        <w:t>号条款除外）要求仅起说明作用，并没有任何限制性。投标人可以选用同等或更优标准。</w:t>
      </w:r>
    </w:p>
    <w:p>
      <w:pPr>
        <w:pStyle w:val="null3"/>
        <w:ind w:firstLine="420"/>
        <w:jc w:val="both"/>
      </w:pPr>
    </w:p>
    <w:p>
      <w:pPr>
        <w:pStyle w:val="null3"/>
        <w:ind w:firstLine="480"/>
        <w:jc w:val="both"/>
      </w:pPr>
      <w:r>
        <w:rPr>
          <w:b/>
          <w:color w:val="000000"/>
          <w:sz w:val="28"/>
        </w:rPr>
        <w:t>二、</w:t>
      </w:r>
      <w:r>
        <w:rPr>
          <w:b/>
          <w:color w:val="000000"/>
          <w:sz w:val="28"/>
        </w:rPr>
        <w:t>采购内容清单：</w:t>
      </w:r>
    </w:p>
    <w:p>
      <w:pPr>
        <w:pStyle w:val="null3"/>
        <w:ind w:firstLine="480"/>
        <w:jc w:val="both"/>
      </w:pPr>
      <w:r>
        <w:rPr>
          <w:color w:val="000000"/>
          <w:sz w:val="24"/>
        </w:rPr>
        <w:t>（一）采购内容清单及技术参数</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1661"/>
        <w:gridCol w:w="2239"/>
        <w:gridCol w:w="1083"/>
        <w:gridCol w:w="1661"/>
        <w:gridCol w:w="1661"/>
      </w:tblGrid>
      <w:tr>
        <w:tc>
          <w:tcPr>
            <w:tcW w:type="dxa" w:w="16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序号</w:t>
            </w:r>
          </w:p>
        </w:tc>
        <w:tc>
          <w:tcPr>
            <w:tcW w:type="dxa" w:w="223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物资品种</w:t>
            </w:r>
          </w:p>
        </w:tc>
        <w:tc>
          <w:tcPr>
            <w:tcW w:type="dxa" w:w="10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单位</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2024年添置量</w:t>
            </w:r>
          </w:p>
        </w:tc>
        <w:tc>
          <w:tcPr>
            <w:tcW w:type="dxa" w:w="16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规格要求</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冬被</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床</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color w:val="000000"/>
                <w:sz w:val="22"/>
              </w:rPr>
              <w:t>10000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冬被（单人被）应满足冬季气温（＜</w:t>
            </w:r>
            <w:r>
              <w:rPr>
                <w:color w:val="000000"/>
                <w:sz w:val="22"/>
              </w:rPr>
              <w:t>10℃）条件下保暖需求。</w:t>
            </w:r>
            <w:r>
              <w:br/>
            </w:r>
            <w:r>
              <w:rPr>
                <w:color w:val="000000"/>
                <w:sz w:val="22"/>
              </w:rPr>
              <w:t>1.被套颜色：印花或染色；</w:t>
            </w:r>
            <w:r>
              <w:br/>
            </w:r>
            <w:r>
              <w:rPr>
                <w:color w:val="000000"/>
                <w:sz w:val="22"/>
              </w:rPr>
              <w:t>2.填充材料：100%聚酯纤维；</w:t>
            </w:r>
            <w:r>
              <w:br/>
            </w:r>
            <w:r>
              <w:rPr>
                <w:color w:val="000000"/>
                <w:sz w:val="22"/>
              </w:rPr>
              <w:t>3.规格：150cm×220cm（允许国家标准范围内的正偏差，不允许负偏差）；</w:t>
            </w:r>
            <w:r>
              <w:br/>
            </w:r>
            <w:r>
              <w:rPr>
                <w:color w:val="000000"/>
                <w:sz w:val="22"/>
              </w:rPr>
              <w:t>4.填充物重量：≥2公斤/床；</w:t>
            </w:r>
            <w:r>
              <w:br/>
            </w:r>
            <w:r>
              <w:rPr>
                <w:color w:val="000000"/>
                <w:sz w:val="22"/>
              </w:rPr>
              <w:t>5.被套要求：面料:100%棉;克重（平方米干燥重量）：≥110克/平方米，整体被套手感柔软，不添加硬化物增重量；</w:t>
            </w:r>
            <w:r>
              <w:br/>
            </w:r>
            <w:r>
              <w:rPr>
                <w:color w:val="000000"/>
                <w:sz w:val="22"/>
              </w:rPr>
              <w:t>6.被端封口：尼龙拉链。</w:t>
            </w:r>
            <w:r>
              <w:br/>
            </w:r>
            <w:r>
              <w:rPr>
                <w:color w:val="000000"/>
                <w:sz w:val="22"/>
              </w:rPr>
              <w:t>7.产品至少要符合GB 18401-2010《国家纺织产品基本安全技术规范》B类直接接触皮肤类产品要求，GB/T 22796-2021《床上用品》一等品质量要求；被芯填充物（絮用纤维制品）符合国家标准GB 18383-2007《絮用纤维制品通用技术要求》的质量要求；以及GB/T 29862-2013《纺织品纤维含量的标识》、GB/T 4669-2008《纺织品机织物单位长度质量和单位面积质量的测定》要求。</w:t>
            </w:r>
          </w:p>
          <w:p>
            <w:pPr>
              <w:pStyle w:val="null3"/>
              <w:ind w:firstLine="380"/>
              <w:jc w:val="left"/>
            </w:pPr>
            <w:r>
              <w:rPr>
                <w:color w:val="000000"/>
                <w:sz w:val="22"/>
              </w:rPr>
              <w:t>8.包装要求：</w:t>
            </w:r>
          </w:p>
          <w:p>
            <w:pPr>
              <w:pStyle w:val="null3"/>
              <w:ind w:firstLine="380"/>
              <w:jc w:val="left"/>
            </w:pPr>
            <w:r>
              <w:rPr>
                <w:color w:val="000000"/>
                <w:sz w:val="22"/>
              </w:rPr>
              <w:t>（</w:t>
            </w:r>
            <w:r>
              <w:rPr>
                <w:color w:val="000000"/>
                <w:sz w:val="22"/>
              </w:rPr>
              <w:t>1）外层包装材料用聚丙烯编织布，内衬牛皮纸。</w:t>
            </w:r>
          </w:p>
          <w:p>
            <w:pPr>
              <w:pStyle w:val="null3"/>
              <w:ind w:firstLine="380"/>
              <w:jc w:val="left"/>
            </w:pPr>
            <w:r>
              <w:rPr>
                <w:color w:val="000000"/>
                <w:sz w:val="22"/>
              </w:rPr>
              <w:t>（</w:t>
            </w:r>
            <w:r>
              <w:rPr>
                <w:color w:val="000000"/>
                <w:sz w:val="22"/>
              </w:rPr>
              <w:t>2）编织布结合处用Φ0.2cm绳缝合牢固，用Φ0.7cm麻绳捆扎成“卅”型，横竖均为双道捆扎。</w:t>
            </w:r>
          </w:p>
          <w:p>
            <w:pPr>
              <w:pStyle w:val="null3"/>
              <w:ind w:firstLine="380"/>
              <w:jc w:val="left"/>
            </w:pPr>
            <w:r>
              <w:rPr>
                <w:color w:val="000000"/>
                <w:sz w:val="22"/>
              </w:rPr>
              <w:t>（</w:t>
            </w:r>
            <w:r>
              <w:rPr>
                <w:color w:val="000000"/>
                <w:sz w:val="22"/>
              </w:rPr>
              <w:t>3）聚丙烯编织布、牛皮纸、缝包绳、捆包麻绳材料要求：</w:t>
            </w:r>
          </w:p>
          <w:p>
            <w:pPr>
              <w:pStyle w:val="null3"/>
              <w:ind w:firstLine="380"/>
              <w:jc w:val="left"/>
            </w:pPr>
            <w:r>
              <w:rPr>
                <w:color w:val="000000"/>
                <w:sz w:val="22"/>
              </w:rPr>
              <w:t>聚丙烯编织布：单面复膜，经</w:t>
            </w:r>
            <w:r>
              <w:rPr>
                <w:color w:val="000000"/>
                <w:sz w:val="22"/>
              </w:rPr>
              <w:t>/纬密度≥40根/10cm，单位面积质量≥90g/m</w:t>
            </w:r>
            <w:r>
              <w:rPr>
                <w:color w:val="000000"/>
                <w:sz w:val="22"/>
                <w:vertAlign w:val="superscript"/>
              </w:rPr>
              <w:t>2</w:t>
            </w:r>
            <w:r>
              <w:rPr>
                <w:color w:val="000000"/>
                <w:sz w:val="22"/>
              </w:rPr>
              <w:t>,断裂强力经纬向各≥700N；72h紫外线照射强度下降不超过40%(Ⅱ型紫外线60℃辐照8h与50℃无辐照冷暴露4h交替,辅照度0.63W/m</w:t>
            </w:r>
            <w:r>
              <w:rPr>
                <w:color w:val="000000"/>
                <w:sz w:val="22"/>
                <w:vertAlign w:val="superscript"/>
              </w:rPr>
              <w:t>2</w:t>
            </w:r>
            <w:r>
              <w:rPr>
                <w:color w:val="000000"/>
                <w:sz w:val="22"/>
              </w:rPr>
              <w:t>)。</w:t>
            </w:r>
          </w:p>
          <w:p>
            <w:pPr>
              <w:pStyle w:val="null3"/>
              <w:ind w:firstLine="380"/>
              <w:jc w:val="left"/>
            </w:pPr>
            <w:r>
              <w:rPr>
                <w:color w:val="000000"/>
                <w:sz w:val="22"/>
              </w:rPr>
              <w:t>缝包绳：</w:t>
            </w:r>
            <w:r>
              <w:rPr>
                <w:color w:val="000000"/>
                <w:sz w:val="22"/>
              </w:rPr>
              <w:t>Φ0.2㎝二股断裂强力≥200N。</w:t>
            </w:r>
          </w:p>
          <w:p>
            <w:pPr>
              <w:pStyle w:val="null3"/>
              <w:ind w:firstLine="380"/>
              <w:jc w:val="left"/>
            </w:pPr>
            <w:r>
              <w:rPr>
                <w:color w:val="000000"/>
                <w:sz w:val="22"/>
              </w:rPr>
              <w:t>捆包麻绳：</w:t>
            </w:r>
            <w:r>
              <w:rPr>
                <w:color w:val="000000"/>
                <w:sz w:val="22"/>
              </w:rPr>
              <w:t>Φ0.7㎝三股断裂强力≥1100N。</w:t>
            </w:r>
          </w:p>
          <w:p>
            <w:pPr>
              <w:pStyle w:val="null3"/>
              <w:ind w:firstLine="380"/>
              <w:jc w:val="left"/>
            </w:pPr>
            <w:r>
              <w:rPr>
                <w:color w:val="000000"/>
                <w:sz w:val="22"/>
              </w:rPr>
              <w:t>牛皮纸</w:t>
            </w:r>
            <w:r>
              <w:rPr>
                <w:color w:val="000000"/>
                <w:sz w:val="22"/>
              </w:rPr>
              <w:t>：克重</w:t>
            </w:r>
            <w:r>
              <w:rPr>
                <w:color w:val="000000"/>
                <w:sz w:val="22"/>
              </w:rPr>
              <w:t>≥70g/m</w:t>
            </w:r>
            <w:r>
              <w:rPr>
                <w:color w:val="000000"/>
                <w:sz w:val="22"/>
                <w:vertAlign w:val="superscript"/>
              </w:rPr>
              <w:t>2</w:t>
            </w:r>
            <w:r>
              <w:rPr>
                <w:color w:val="000000"/>
                <w:sz w:val="22"/>
              </w:rPr>
              <w:t>。</w:t>
            </w:r>
          </w:p>
          <w:p>
            <w:pPr>
              <w:pStyle w:val="null3"/>
              <w:ind w:firstLine="380"/>
              <w:jc w:val="left"/>
            </w:pPr>
            <w:r>
              <w:rPr>
                <w:color w:val="000000"/>
                <w:sz w:val="22"/>
              </w:rPr>
              <w:t>（</w:t>
            </w:r>
            <w:r>
              <w:rPr>
                <w:color w:val="000000"/>
                <w:sz w:val="22"/>
              </w:rPr>
              <w:t>4）每包5床/10床，</w:t>
            </w:r>
            <w:r>
              <w:rPr>
                <w:color w:val="000000"/>
                <w:sz w:val="22"/>
              </w:rPr>
              <w:t>包装</w:t>
            </w:r>
            <w:r>
              <w:rPr>
                <w:color w:val="000000"/>
                <w:sz w:val="22"/>
              </w:rPr>
              <w:t>尺寸大小按实际情况制定，需报采购人确认同意后方可进行大货生产，捆扎应牢固、严紧。</w:t>
            </w:r>
          </w:p>
          <w:p>
            <w:pPr>
              <w:pStyle w:val="null3"/>
              <w:ind w:firstLine="380"/>
              <w:jc w:val="left"/>
            </w:pPr>
            <w:r>
              <w:rPr>
                <w:color w:val="000000"/>
                <w:sz w:val="22"/>
              </w:rPr>
              <w:t>（</w:t>
            </w:r>
            <w:r>
              <w:rPr>
                <w:color w:val="000000"/>
                <w:sz w:val="22"/>
              </w:rPr>
              <w:t>5）包内应放入承制方的包装检验单。其中“检验单”、“产品名称”、“数量”、“生产日期”、“检验人员”、“承制单位名称”标题为黑体字，其他为宋体字。检验单尺寸为B5纸的1/4，字体大小适宜。</w:t>
            </w:r>
          </w:p>
          <w:p>
            <w:pPr>
              <w:pStyle w:val="null3"/>
              <w:ind w:firstLine="380"/>
              <w:jc w:val="left"/>
            </w:pPr>
            <w:r>
              <w:rPr>
                <w:color w:val="000000"/>
                <w:sz w:val="22"/>
              </w:rPr>
              <w:t>（</w:t>
            </w:r>
            <w:r>
              <w:rPr>
                <w:color w:val="000000"/>
                <w:sz w:val="22"/>
              </w:rPr>
              <w:t>6）外包面印制内容包括：品名、规格、数量、生产日期、承制单位及“向上”“防雨防潮”“防晒”“防压”等图样。</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清凉被</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床</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color w:val="000000"/>
                <w:sz w:val="22"/>
              </w:rPr>
              <w:t>4000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清凉被（单人被），应满足春夏季气温条件下保暖需求。</w:t>
            </w:r>
            <w:r>
              <w:br/>
            </w:r>
            <w:r>
              <w:rPr>
                <w:color w:val="000000"/>
                <w:sz w:val="22"/>
              </w:rPr>
              <w:t>1.填充物：100％聚酯纤维；</w:t>
            </w:r>
            <w:r>
              <w:br/>
            </w:r>
            <w:r>
              <w:rPr>
                <w:color w:val="000000"/>
                <w:sz w:val="22"/>
              </w:rPr>
              <w:t>2.面料：含棉60％（允差±3%）、含聚酯纤维40％；</w:t>
            </w:r>
            <w:r>
              <w:br/>
            </w:r>
            <w:r>
              <w:rPr>
                <w:color w:val="000000"/>
                <w:sz w:val="22"/>
              </w:rPr>
              <w:t>3.重量：≥1公斤/床；</w:t>
            </w:r>
            <w:r>
              <w:br/>
            </w:r>
            <w:r>
              <w:rPr>
                <w:color w:val="000000"/>
                <w:sz w:val="22"/>
              </w:rPr>
              <w:t>4.规格：150cm×220cm（允许国家标准范围内的正偏差，不允许负偏差）；</w:t>
            </w:r>
            <w:r>
              <w:br/>
            </w:r>
            <w:r>
              <w:rPr>
                <w:color w:val="000000"/>
                <w:sz w:val="22"/>
              </w:rPr>
              <w:t>5.产品至少要符合GB 18401-2010《国家纺织产品基本安全技术规范》B类 直接接触皮肤类产品要求，GB/T 22796-2021《床上用品》一等品质量要求；填充物符合国家标准GB 18383-2007《絮用纤维制品通用技术要求》的质量要求；以及GB/T 29862-2013《纺织品 纤维含量的标识》等标准要求。</w:t>
            </w:r>
          </w:p>
          <w:p>
            <w:pPr>
              <w:pStyle w:val="null3"/>
              <w:ind w:firstLine="380"/>
              <w:jc w:val="left"/>
            </w:pPr>
            <w:r>
              <w:rPr>
                <w:color w:val="000000"/>
                <w:sz w:val="22"/>
              </w:rPr>
              <w:t>6.包装要求：</w:t>
            </w:r>
          </w:p>
          <w:p>
            <w:pPr>
              <w:pStyle w:val="null3"/>
              <w:ind w:firstLine="380"/>
              <w:jc w:val="left"/>
            </w:pPr>
            <w:r>
              <w:rPr>
                <w:color w:val="000000"/>
                <w:sz w:val="22"/>
              </w:rPr>
              <w:t>（</w:t>
            </w:r>
            <w:r>
              <w:rPr>
                <w:color w:val="000000"/>
                <w:sz w:val="22"/>
              </w:rPr>
              <w:t>1）外层包装材料用聚丙烯编织布，内衬牛皮纸。</w:t>
            </w:r>
          </w:p>
          <w:p>
            <w:pPr>
              <w:pStyle w:val="null3"/>
              <w:ind w:firstLine="380"/>
              <w:jc w:val="left"/>
            </w:pPr>
            <w:r>
              <w:rPr>
                <w:color w:val="000000"/>
                <w:sz w:val="22"/>
              </w:rPr>
              <w:t>（</w:t>
            </w:r>
            <w:r>
              <w:rPr>
                <w:color w:val="000000"/>
                <w:sz w:val="22"/>
              </w:rPr>
              <w:t>2）编织布结合处用Φ0.2cm绳缝合牢固，用Φ0.7cm麻绳捆扎成“井”型，横竖均为双道捆扎。</w:t>
            </w:r>
          </w:p>
          <w:p>
            <w:pPr>
              <w:pStyle w:val="null3"/>
              <w:ind w:firstLine="380"/>
              <w:jc w:val="left"/>
            </w:pPr>
            <w:r>
              <w:rPr>
                <w:color w:val="000000"/>
                <w:sz w:val="22"/>
              </w:rPr>
              <w:t>（</w:t>
            </w:r>
            <w:r>
              <w:rPr>
                <w:color w:val="000000"/>
                <w:sz w:val="22"/>
              </w:rPr>
              <w:t>3）聚丙烯编织布、牛皮纸、缝包绳、捆包麻绳材料要求：</w:t>
            </w:r>
          </w:p>
          <w:p>
            <w:pPr>
              <w:pStyle w:val="null3"/>
              <w:ind w:firstLine="380"/>
              <w:jc w:val="left"/>
            </w:pPr>
            <w:r>
              <w:rPr>
                <w:color w:val="000000"/>
                <w:sz w:val="22"/>
              </w:rPr>
              <w:t>聚丙烯编织布：单面复膜，经</w:t>
            </w:r>
            <w:r>
              <w:rPr>
                <w:color w:val="000000"/>
                <w:sz w:val="22"/>
              </w:rPr>
              <w:t>/纬密度≥40根/10cm，单位面积质量≥90g/m</w:t>
            </w:r>
            <w:r>
              <w:rPr>
                <w:color w:val="000000"/>
                <w:sz w:val="22"/>
                <w:vertAlign w:val="superscript"/>
              </w:rPr>
              <w:t>2</w:t>
            </w:r>
            <w:r>
              <w:rPr>
                <w:color w:val="000000"/>
                <w:sz w:val="22"/>
              </w:rPr>
              <w:t>,断裂强力经纬向各≥700N；72h紫外线照射强度下降不超过40%(Ⅱ型紫外线60℃辐照8h与50℃无辐照冷暴露4h交替,辅照度0.63W/m</w:t>
            </w:r>
            <w:r>
              <w:rPr>
                <w:color w:val="000000"/>
                <w:sz w:val="22"/>
                <w:vertAlign w:val="superscript"/>
              </w:rPr>
              <w:t>2</w:t>
            </w:r>
            <w:r>
              <w:rPr>
                <w:color w:val="000000"/>
                <w:sz w:val="22"/>
              </w:rPr>
              <w:t>)。</w:t>
            </w:r>
          </w:p>
          <w:p>
            <w:pPr>
              <w:pStyle w:val="null3"/>
              <w:ind w:firstLine="380"/>
              <w:jc w:val="left"/>
            </w:pPr>
            <w:r>
              <w:rPr>
                <w:color w:val="000000"/>
                <w:sz w:val="22"/>
              </w:rPr>
              <w:t>缝包绳：</w:t>
            </w:r>
            <w:r>
              <w:rPr>
                <w:color w:val="000000"/>
                <w:sz w:val="22"/>
              </w:rPr>
              <w:t>Φ0.2㎝二股断裂强力≥200N。</w:t>
            </w:r>
          </w:p>
          <w:p>
            <w:pPr>
              <w:pStyle w:val="null3"/>
              <w:ind w:firstLine="380"/>
              <w:jc w:val="left"/>
            </w:pPr>
            <w:r>
              <w:rPr>
                <w:color w:val="000000"/>
                <w:sz w:val="22"/>
              </w:rPr>
              <w:t>捆包麻绳：</w:t>
            </w:r>
            <w:r>
              <w:rPr>
                <w:color w:val="000000"/>
                <w:sz w:val="22"/>
              </w:rPr>
              <w:t>Φ0.7㎝三股断裂强力≥1100N。</w:t>
            </w:r>
          </w:p>
          <w:p>
            <w:pPr>
              <w:pStyle w:val="null3"/>
              <w:ind w:firstLine="380"/>
              <w:jc w:val="left"/>
            </w:pPr>
            <w:r>
              <w:rPr>
                <w:color w:val="000000"/>
                <w:sz w:val="22"/>
              </w:rPr>
              <w:t>牛皮纸：克重</w:t>
            </w:r>
            <w:r>
              <w:rPr>
                <w:color w:val="000000"/>
                <w:sz w:val="22"/>
              </w:rPr>
              <w:t>≥70g/m</w:t>
            </w:r>
            <w:r>
              <w:rPr>
                <w:color w:val="000000"/>
                <w:sz w:val="22"/>
                <w:vertAlign w:val="superscript"/>
              </w:rPr>
              <w:t>2</w:t>
            </w:r>
            <w:r>
              <w:rPr>
                <w:color w:val="000000"/>
                <w:sz w:val="22"/>
              </w:rPr>
              <w:t>。</w:t>
            </w:r>
          </w:p>
          <w:p>
            <w:pPr>
              <w:pStyle w:val="null3"/>
              <w:ind w:firstLine="380"/>
              <w:jc w:val="left"/>
            </w:pPr>
            <w:r>
              <w:rPr>
                <w:color w:val="000000"/>
                <w:sz w:val="22"/>
              </w:rPr>
              <w:t>（</w:t>
            </w:r>
            <w:r>
              <w:rPr>
                <w:color w:val="000000"/>
                <w:sz w:val="22"/>
              </w:rPr>
              <w:t>4）每包20床，</w:t>
            </w:r>
            <w:r>
              <w:rPr>
                <w:color w:val="000000"/>
                <w:sz w:val="22"/>
              </w:rPr>
              <w:t>包装</w:t>
            </w:r>
            <w:r>
              <w:rPr>
                <w:color w:val="000000"/>
                <w:sz w:val="22"/>
              </w:rPr>
              <w:t>尺寸大小按实际情况制定，需报采购人确认同意后方可进行大货生产，捆扎应牢固、严紧。</w:t>
            </w:r>
          </w:p>
          <w:p>
            <w:pPr>
              <w:pStyle w:val="null3"/>
              <w:ind w:firstLine="380"/>
              <w:jc w:val="left"/>
            </w:pPr>
            <w:r>
              <w:rPr>
                <w:color w:val="000000"/>
                <w:sz w:val="22"/>
              </w:rPr>
              <w:t>（</w:t>
            </w:r>
            <w:r>
              <w:rPr>
                <w:color w:val="000000"/>
                <w:sz w:val="22"/>
              </w:rPr>
              <w:t>5）包内应放入承制方的包装检验单。其中“检验单”、“产品名称”、“数量”、“生产日期”、“检验人员”、“承制单位名称”标题为黑体字，其他为宋体字。检验单尺寸为B5纸的1/4，字体大小适宜。</w:t>
            </w:r>
          </w:p>
          <w:p>
            <w:pPr>
              <w:pStyle w:val="null3"/>
              <w:ind w:firstLine="380"/>
              <w:jc w:val="left"/>
            </w:pPr>
            <w:r>
              <w:rPr>
                <w:color w:val="000000"/>
                <w:sz w:val="22"/>
              </w:rPr>
              <w:t>（</w:t>
            </w:r>
            <w:r>
              <w:rPr>
                <w:color w:val="000000"/>
                <w:sz w:val="22"/>
              </w:rPr>
              <w:t>6）外包面印制内容包括：品名、规格、数量、生产日期、承制单位及“向上”“防雨防潮”“防晒”“防压”等图样。</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3</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简易床垫</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张</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color w:val="000000"/>
                <w:sz w:val="22"/>
              </w:rPr>
              <w:t>2000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w:t>
            </w:r>
            <w:r>
              <w:rPr>
                <w:color w:val="000000"/>
                <w:sz w:val="22"/>
              </w:rPr>
              <w:t>规格：宽</w:t>
            </w:r>
            <w:r>
              <w:rPr>
                <w:color w:val="000000"/>
                <w:sz w:val="22"/>
              </w:rPr>
              <w:t>90cm×长200cm，厚≥2cm（允许国家标准范围内的正偏差，不允许负偏差）</w:t>
            </w:r>
            <w:r>
              <w:br/>
            </w:r>
            <w:r>
              <w:rPr>
                <w:color w:val="000000"/>
                <w:sz w:val="22"/>
              </w:rPr>
              <w:t>2.可折叠；</w:t>
            </w:r>
            <w:r>
              <w:br/>
            </w:r>
            <w:r>
              <w:rPr>
                <w:color w:val="000000"/>
                <w:sz w:val="22"/>
              </w:rPr>
              <w:t>3.正面：</w:t>
            </w:r>
            <w:r>
              <w:rPr>
                <w:color w:val="000000"/>
                <w:sz w:val="22"/>
              </w:rPr>
              <w:t>纺织品（</w:t>
            </w:r>
            <w:r>
              <w:rPr>
                <w:color w:val="000000"/>
                <w:sz w:val="22"/>
              </w:rPr>
              <w:t>100%</w:t>
            </w:r>
            <w:r>
              <w:rPr>
                <w:color w:val="000000"/>
                <w:sz w:val="22"/>
              </w:rPr>
              <w:t>棉）；反面：席；</w:t>
            </w:r>
            <w:r>
              <w:br/>
            </w:r>
            <w:r>
              <w:rPr>
                <w:color w:val="000000"/>
                <w:sz w:val="22"/>
              </w:rPr>
              <w:t>4.填充</w:t>
            </w:r>
            <w:r>
              <w:rPr>
                <w:color w:val="000000"/>
                <w:sz w:val="22"/>
              </w:rPr>
              <w:t>物</w:t>
            </w:r>
            <w:r>
              <w:rPr>
                <w:color w:val="000000"/>
                <w:sz w:val="22"/>
              </w:rPr>
              <w:t>：丝绵</w:t>
            </w:r>
            <w:r>
              <w:rPr>
                <w:color w:val="000000"/>
                <w:sz w:val="22"/>
              </w:rPr>
              <w:t>（</w:t>
            </w:r>
            <w:r>
              <w:rPr>
                <w:color w:val="000000"/>
                <w:sz w:val="22"/>
              </w:rPr>
              <w:t>100%聚酯纤维）</w:t>
            </w:r>
            <w:r>
              <w:rPr>
                <w:color w:val="000000"/>
                <w:sz w:val="22"/>
              </w:rPr>
              <w:t>；</w:t>
            </w:r>
            <w:r>
              <w:br/>
            </w:r>
            <w:r>
              <w:rPr>
                <w:color w:val="000000"/>
                <w:sz w:val="22"/>
              </w:rPr>
              <w:t>5</w:t>
            </w:r>
            <w:r>
              <w:rPr>
                <w:color w:val="000000"/>
                <w:sz w:val="22"/>
              </w:rPr>
              <w:t>.缝针质量：缝边轨迹匀、直、牢固，无露毛边，无断线、跳针、浮针、漏针。</w:t>
            </w:r>
            <w:r>
              <w:br/>
            </w:r>
            <w:r>
              <w:rPr>
                <w:color w:val="000000"/>
                <w:sz w:val="22"/>
              </w:rPr>
              <w:t>6</w:t>
            </w:r>
            <w:r>
              <w:rPr>
                <w:color w:val="000000"/>
                <w:sz w:val="22"/>
              </w:rPr>
              <w:t>.</w:t>
            </w:r>
            <w:r>
              <w:rPr>
                <w:color w:val="000000"/>
                <w:sz w:val="22"/>
              </w:rPr>
              <w:t>所有材料至少要符合</w:t>
            </w:r>
            <w:r>
              <w:rPr>
                <w:color w:val="000000"/>
                <w:sz w:val="22"/>
              </w:rPr>
              <w:t>GB18401-2010《国家纺织产品基本安全技术规范》B类直接接触皮肤类产品要求、以及 GB/T 22796-2021《床上用品》一等品质量要求和GB/T 29862-2013《纺织品纤维含量的标识》要求</w:t>
            </w:r>
            <w:r>
              <w:rPr>
                <w:color w:val="000000"/>
                <w:sz w:val="22"/>
              </w:rPr>
              <w:t>。</w:t>
            </w:r>
          </w:p>
          <w:p>
            <w:pPr>
              <w:pStyle w:val="null3"/>
              <w:ind w:firstLine="380"/>
              <w:jc w:val="left"/>
            </w:pPr>
            <w:r>
              <w:rPr>
                <w:color w:val="000000"/>
                <w:sz w:val="22"/>
              </w:rPr>
              <w:t>7.包装尺寸大小按实际情况制定，需报采购人确认同意后方可进行大货生产，包装应牢固、严紧。整箱（袋）适合堆叠放置在1.2m</w:t>
            </w:r>
            <w:r>
              <w:rPr>
                <w:color w:val="000000"/>
                <w:sz w:val="22"/>
              </w:rPr>
              <w:t>×</w:t>
            </w:r>
            <w:r>
              <w:rPr>
                <w:color w:val="000000"/>
                <w:sz w:val="22"/>
              </w:rPr>
              <w:t>1m的托盘，高度不大于1.2m。</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4</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睡袋</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个</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color w:val="000000"/>
                <w:sz w:val="22"/>
              </w:rPr>
              <w:t>1600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1.</w:t>
            </w:r>
            <w:r>
              <w:rPr>
                <w:color w:val="000000"/>
                <w:sz w:val="22"/>
              </w:rPr>
              <w:t>产品名称</w:t>
            </w:r>
            <w:r>
              <w:rPr>
                <w:color w:val="000000"/>
                <w:sz w:val="22"/>
              </w:rPr>
              <w:t>:多功能睡袋；</w:t>
            </w:r>
            <w:r>
              <w:br/>
            </w:r>
            <w:r>
              <w:rPr>
                <w:color w:val="000000"/>
                <w:sz w:val="22"/>
              </w:rPr>
              <w:t>2.颜色:深蓝色；</w:t>
            </w:r>
            <w:r>
              <w:br/>
            </w:r>
            <w:r>
              <w:rPr>
                <w:color w:val="000000"/>
                <w:sz w:val="22"/>
              </w:rPr>
              <w:t>3.规格:210cm×75cm（允许国家标准范围内的正偏差，不允许负偏差）；</w:t>
            </w:r>
            <w:r>
              <w:br/>
            </w:r>
            <w:r>
              <w:rPr>
                <w:color w:val="000000"/>
                <w:sz w:val="22"/>
              </w:rPr>
              <w:t>4.面料材质:190t涤纶塔夫布，</w:t>
            </w:r>
            <w:r>
              <w:rPr>
                <w:color w:val="000000"/>
                <w:sz w:val="22"/>
              </w:rPr>
              <w:t>100%聚酯纤维</w:t>
            </w:r>
            <w:r>
              <w:rPr>
                <w:color w:val="000000"/>
                <w:sz w:val="22"/>
              </w:rPr>
              <w:t>；</w:t>
            </w:r>
            <w:r>
              <w:br/>
            </w:r>
            <w:r>
              <w:rPr>
                <w:color w:val="000000"/>
                <w:sz w:val="22"/>
              </w:rPr>
              <w:t>5.填充材质:</w:t>
            </w:r>
            <w:r>
              <w:rPr>
                <w:color w:val="000000"/>
                <w:sz w:val="22"/>
              </w:rPr>
              <w:t>100%聚酯纤维</w:t>
            </w:r>
            <w:r>
              <w:rPr>
                <w:color w:val="000000"/>
                <w:sz w:val="22"/>
              </w:rPr>
              <w:t>；</w:t>
            </w:r>
            <w:r>
              <w:br/>
            </w:r>
            <w:r>
              <w:rPr>
                <w:color w:val="000000"/>
                <w:sz w:val="22"/>
              </w:rPr>
              <w:t>6.里料:春亚纺或涤棉布，</w:t>
            </w:r>
            <w:r>
              <w:rPr>
                <w:color w:val="000000"/>
                <w:sz w:val="22"/>
              </w:rPr>
              <w:t>100%聚酯纤维或100%棉</w:t>
            </w:r>
            <w:r>
              <w:rPr>
                <w:color w:val="000000"/>
                <w:sz w:val="22"/>
              </w:rPr>
              <w:t>；</w:t>
            </w:r>
            <w:r>
              <w:br/>
            </w:r>
            <w:r>
              <w:rPr>
                <w:color w:val="000000"/>
                <w:sz w:val="22"/>
              </w:rPr>
              <w:t>7.</w:t>
            </w:r>
            <w:r>
              <w:rPr>
                <w:color w:val="000000"/>
                <w:sz w:val="22"/>
              </w:rPr>
              <w:t>不允许使用金属拉链</w:t>
            </w:r>
            <w:r>
              <w:rPr>
                <w:color w:val="000000"/>
                <w:sz w:val="22"/>
              </w:rPr>
              <w:t>；</w:t>
            </w:r>
            <w:r>
              <w:br/>
            </w:r>
            <w:r>
              <w:rPr>
                <w:color w:val="000000"/>
                <w:sz w:val="22"/>
              </w:rPr>
              <w:t>8.重量:≥1.2kg</w:t>
            </w:r>
            <w:r>
              <w:rPr>
                <w:color w:val="000000"/>
                <w:sz w:val="22"/>
              </w:rPr>
              <w:t>/个</w:t>
            </w:r>
            <w:r>
              <w:rPr>
                <w:color w:val="000000"/>
                <w:sz w:val="22"/>
              </w:rPr>
              <w:t>；</w:t>
            </w:r>
            <w:r>
              <w:br/>
            </w:r>
            <w:r>
              <w:rPr>
                <w:color w:val="000000"/>
                <w:sz w:val="22"/>
              </w:rPr>
              <w:t>9.</w:t>
            </w:r>
            <w:r>
              <w:rPr>
                <w:color w:val="000000"/>
                <w:sz w:val="22"/>
              </w:rPr>
              <w:t>执行标准：所有材料至少要符合</w:t>
            </w:r>
            <w:r>
              <w:rPr>
                <w:color w:val="000000"/>
                <w:sz w:val="22"/>
              </w:rPr>
              <w:t>GB 18401-2010《国家纺织产品基本安全技术规范》B类直接接触皮肤类产品要求、FZ/T 62045-2021《棉睡袋》标准相关等级质量要求；填充物符合国家标准GB 18383-2007《絮用纤维制品通用技术要求》的质量要求；以及GB/T 29862-2013《纺织品 纤维含量的标识》等标准要求</w:t>
            </w:r>
            <w:r>
              <w:rPr>
                <w:color w:val="000000"/>
                <w:sz w:val="22"/>
              </w:rPr>
              <w:t>。</w:t>
            </w:r>
          </w:p>
          <w:p>
            <w:pPr>
              <w:pStyle w:val="null3"/>
              <w:ind w:firstLine="380"/>
              <w:jc w:val="left"/>
            </w:pPr>
            <w:r>
              <w:rPr>
                <w:color w:val="000000"/>
                <w:sz w:val="22"/>
              </w:rPr>
              <w:t>10.</w:t>
            </w:r>
            <w:r>
              <w:rPr>
                <w:color w:val="000000"/>
                <w:sz w:val="22"/>
              </w:rPr>
              <w:t>包装</w:t>
            </w:r>
            <w:r>
              <w:rPr>
                <w:color w:val="000000"/>
                <w:sz w:val="22"/>
              </w:rPr>
              <w:t>尺寸大小按实际情况制定，需报采购人确认同意后方可进行大货生产，包装应牢固、严紧。整箱（袋）适合堆叠放置在</w:t>
            </w:r>
            <w:r>
              <w:rPr>
                <w:color w:val="000000"/>
                <w:sz w:val="22"/>
              </w:rPr>
              <w:t>1.2m</w:t>
            </w:r>
            <w:r>
              <w:rPr>
                <w:color w:val="000000"/>
                <w:sz w:val="22"/>
              </w:rPr>
              <w:t>×</w:t>
            </w:r>
            <w:r>
              <w:rPr>
                <w:color w:val="000000"/>
                <w:sz w:val="22"/>
              </w:rPr>
              <w:t>1m的托盘，高度不大于1.2m</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5</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冬大衣</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件</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color w:val="000000"/>
                <w:sz w:val="22"/>
              </w:rPr>
              <w:t>7500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冬大衣应满足广东冬季气温条件下保暖需求。</w:t>
            </w:r>
            <w:r>
              <w:br/>
            </w:r>
            <w:r>
              <w:rPr>
                <w:color w:val="000000"/>
                <w:sz w:val="22"/>
              </w:rPr>
              <w:t>1.颜色：藏青色；</w:t>
            </w:r>
            <w:r>
              <w:br/>
            </w:r>
            <w:r>
              <w:rPr>
                <w:color w:val="000000"/>
                <w:sz w:val="22"/>
              </w:rPr>
              <w:t>2.面料：100%聚酯纤维，具备防水功能；</w:t>
            </w:r>
            <w:r>
              <w:br/>
            </w:r>
            <w:r>
              <w:rPr>
                <w:color w:val="000000"/>
                <w:sz w:val="22"/>
              </w:rPr>
              <w:t>3.里料：100%聚酯纤维或100%锦纶；</w:t>
            </w:r>
            <w:r>
              <w:br/>
            </w:r>
            <w:r>
              <w:rPr>
                <w:color w:val="000000"/>
                <w:sz w:val="22"/>
              </w:rPr>
              <w:t>4.填充物成分：100%聚酯纤维；</w:t>
            </w:r>
            <w:r>
              <w:br/>
            </w:r>
            <w:r>
              <w:rPr>
                <w:color w:val="000000"/>
                <w:sz w:val="22"/>
              </w:rPr>
              <w:t>5.单件重量：≥1.5公斤</w:t>
            </w:r>
            <w:r>
              <w:rPr>
                <w:color w:val="000000"/>
                <w:sz w:val="22"/>
              </w:rPr>
              <w:t>/件</w:t>
            </w:r>
            <w:r>
              <w:rPr>
                <w:color w:val="000000"/>
                <w:sz w:val="22"/>
              </w:rPr>
              <w:t>；</w:t>
            </w:r>
            <w:r>
              <w:br/>
            </w:r>
            <w:r>
              <w:rPr>
                <w:color w:val="000000"/>
                <w:sz w:val="22"/>
              </w:rPr>
              <w:t>6.静水压≥13kPa；</w:t>
            </w:r>
            <w:r>
              <w:br/>
            </w:r>
            <w:r>
              <w:rPr>
                <w:color w:val="000000"/>
                <w:sz w:val="22"/>
              </w:rPr>
              <w:t>7.分别提供</w:t>
            </w:r>
            <w:r>
              <w:rPr>
                <w:color w:val="000000"/>
                <w:sz w:val="22"/>
              </w:rPr>
              <w:t>加大</w:t>
            </w:r>
            <w:r>
              <w:rPr>
                <w:color w:val="000000"/>
                <w:sz w:val="22"/>
              </w:rPr>
              <w:t>1500套，大号为3750套，中号为2250套</w:t>
            </w:r>
            <w:r>
              <w:rPr>
                <w:color w:val="000000"/>
                <w:sz w:val="22"/>
              </w:rPr>
              <w:t>。</w:t>
            </w:r>
            <w:r>
              <w:rPr>
                <w:color w:val="000000"/>
                <w:sz w:val="22"/>
              </w:rPr>
              <w:t>中号适用身高（</w:t>
            </w:r>
            <w:r>
              <w:rPr>
                <w:color w:val="000000"/>
                <w:sz w:val="22"/>
              </w:rPr>
              <w:t>170cm—175cm）；大号适用身高（175cm—180cm）；加大号适用身高（180cm—185cm）。</w:t>
            </w:r>
            <w:r>
              <w:br/>
            </w:r>
            <w:r>
              <w:rPr>
                <w:color w:val="000000"/>
                <w:sz w:val="22"/>
              </w:rPr>
              <w:t>8.产品至少要符合GB 18401-2010《国家纺织产品基本安全技术规范》B类直接接触皮肤类产品要求、国家标准GB 18383-2007《絮用纤维制品通用技术要求》的质量要求、GB/T 2662-2017《棉服装》一等品、GB/T 29862-2013《纺织品纤维含量的标识》、GB/T 4744-2013《纺织品 防水性能的检测和评价 静水压法》等标准要求。拉链要符合QB/T 2171-2014《金属拉链》/QB/T 2172-2014《注塑拉链》/QB/T 2173-2014《尼龙拉链》等标准要求</w:t>
            </w:r>
            <w:r>
              <w:rPr>
                <w:color w:val="000000"/>
                <w:sz w:val="22"/>
              </w:rPr>
              <w:t>。</w:t>
            </w:r>
          </w:p>
          <w:p>
            <w:pPr>
              <w:pStyle w:val="null3"/>
              <w:ind w:firstLine="380"/>
              <w:jc w:val="left"/>
            </w:pPr>
            <w:r>
              <w:rPr>
                <w:color w:val="000000"/>
                <w:sz w:val="22"/>
              </w:rPr>
              <w:t>9.包装要求：外包装采用双瓦楞纸箱包装方式，纸箱应符合GJB 1109A-1999瓦楞纸箱的相关规定，包装尺寸大小按实际情况制定，需报采购人确认同意后方可进行大货生产。整箱（袋）适合堆叠放置在1.2m</w:t>
            </w:r>
            <w:r>
              <w:rPr>
                <w:color w:val="000000"/>
                <w:sz w:val="22"/>
              </w:rPr>
              <w:t>×</w:t>
            </w:r>
            <w:r>
              <w:rPr>
                <w:color w:val="000000"/>
                <w:sz w:val="22"/>
              </w:rPr>
              <w:t>1m的托盘，高度不大于1.2m。每件用塑料袋包装。箱内应放入承制方的包装检验单。其中“检验单”、“产品名称”、“数量”、“生产日期”、“检验人员”、“承制单位名称”标题为黑体字，其他为宋体字。检验单尺寸为B5纸的1/4，字体大小适宜。瓦楞纸箱为对口纸箱，上、下盖对接处需用60mm宽的胶粘带封牢。胶粘带质量应符合GB/T 22378中厚度≤50um封箱胶粘带的规定。捆箱用塑料打包带捆成“井”字形，横竖互压，捆扎应严紧牢固。塑料打包带质量应符合QB/T 3811中一等品的规定。纸箱面印制内容包括：品名、规格、数量、生产日期、承制单位及“向上”“防雨防潮”“防晒”“防压”等图样。</w:t>
            </w:r>
          </w:p>
        </w:tc>
      </w:tr>
      <w:tr>
        <w:tc>
          <w:tcPr>
            <w:tcW w:type="dxa" w:w="16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6</w:t>
            </w:r>
          </w:p>
        </w:tc>
        <w:tc>
          <w:tcPr>
            <w:tcW w:type="dxa" w:w="223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衣服（夏）</w:t>
            </w:r>
          </w:p>
        </w:tc>
        <w:tc>
          <w:tcPr>
            <w:tcW w:type="dxa" w:w="10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套</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right"/>
            </w:pPr>
            <w:r>
              <w:rPr>
                <w:color w:val="000000"/>
                <w:sz w:val="22"/>
              </w:rPr>
              <w:t>10000</w:t>
            </w:r>
          </w:p>
        </w:tc>
        <w:tc>
          <w:tcPr>
            <w:tcW w:type="dxa" w:w="16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color w:val="000000"/>
                <w:sz w:val="22"/>
              </w:rPr>
              <w:t>T恤配夏裤，满足春秋季气温条件下使用。</w:t>
            </w:r>
            <w:r>
              <w:br/>
            </w:r>
            <w:r>
              <w:rPr>
                <w:color w:val="000000"/>
                <w:sz w:val="22"/>
              </w:rPr>
              <w:t>1</w:t>
            </w:r>
            <w:r>
              <w:rPr>
                <w:color w:val="000000"/>
                <w:sz w:val="22"/>
              </w:rPr>
              <w:t>.</w:t>
            </w:r>
            <w:r>
              <w:rPr>
                <w:color w:val="000000"/>
                <w:sz w:val="22"/>
              </w:rPr>
              <w:t>夏装：有领短袖</w:t>
            </w:r>
            <w:r>
              <w:rPr>
                <w:color w:val="000000"/>
                <w:sz w:val="22"/>
              </w:rPr>
              <w:t>T恤＋带松紧带休闲长裤；</w:t>
            </w:r>
            <w:r>
              <w:br/>
            </w:r>
            <w:r>
              <w:rPr>
                <w:color w:val="000000"/>
                <w:sz w:val="22"/>
              </w:rPr>
              <w:t>2</w:t>
            </w:r>
            <w:r>
              <w:rPr>
                <w:color w:val="000000"/>
                <w:sz w:val="22"/>
              </w:rPr>
              <w:t>.</w:t>
            </w:r>
            <w:r>
              <w:rPr>
                <w:color w:val="000000"/>
                <w:sz w:val="22"/>
              </w:rPr>
              <w:t>颜色：提供中深色系颜色（白色和黑色除外）；</w:t>
            </w:r>
            <w:r>
              <w:br/>
            </w:r>
            <w:r>
              <w:rPr>
                <w:color w:val="000000"/>
                <w:sz w:val="22"/>
              </w:rPr>
              <w:t>3</w:t>
            </w:r>
            <w:r>
              <w:rPr>
                <w:color w:val="000000"/>
                <w:sz w:val="22"/>
              </w:rPr>
              <w:t>.</w:t>
            </w:r>
            <w:r>
              <w:rPr>
                <w:color w:val="000000"/>
                <w:sz w:val="22"/>
              </w:rPr>
              <w:t>上衣（针织）：</w:t>
            </w:r>
            <w:r>
              <w:rPr>
                <w:color w:val="000000"/>
                <w:sz w:val="22"/>
              </w:rPr>
              <w:t>45S×45S＋75D,含棉60﹪、含聚酯纤维40﹪；</w:t>
            </w:r>
            <w:r>
              <w:br/>
            </w:r>
            <w:r>
              <w:rPr>
                <w:color w:val="000000"/>
                <w:sz w:val="22"/>
              </w:rPr>
              <w:t>4</w:t>
            </w:r>
            <w:r>
              <w:rPr>
                <w:color w:val="000000"/>
                <w:sz w:val="22"/>
              </w:rPr>
              <w:t>.</w:t>
            </w:r>
            <w:r>
              <w:rPr>
                <w:color w:val="000000"/>
                <w:sz w:val="22"/>
              </w:rPr>
              <w:t>克重：</w:t>
            </w:r>
            <w:r>
              <w:rPr>
                <w:color w:val="000000"/>
                <w:sz w:val="22"/>
              </w:rPr>
              <w:t>≥200克／平方米；</w:t>
            </w:r>
            <w:r>
              <w:br/>
            </w:r>
            <w:r>
              <w:rPr>
                <w:color w:val="000000"/>
                <w:sz w:val="22"/>
              </w:rPr>
              <w:t>5</w:t>
            </w:r>
            <w:r>
              <w:rPr>
                <w:color w:val="000000"/>
                <w:sz w:val="22"/>
              </w:rPr>
              <w:t>.</w:t>
            </w:r>
            <w:r>
              <w:rPr>
                <w:color w:val="000000"/>
                <w:sz w:val="22"/>
              </w:rPr>
              <w:t>长裤</w:t>
            </w:r>
            <w:r>
              <w:rPr>
                <w:color w:val="000000"/>
                <w:sz w:val="22"/>
              </w:rPr>
              <w:t>（梭织）</w:t>
            </w:r>
            <w:r>
              <w:rPr>
                <w:color w:val="000000"/>
                <w:sz w:val="22"/>
              </w:rPr>
              <w:t>：密度</w:t>
            </w:r>
            <w:r>
              <w:rPr>
                <w:color w:val="000000"/>
                <w:sz w:val="22"/>
              </w:rPr>
              <w:t>128×60,纱支20S×16S,含棉60﹪、含聚酯纤维40﹪；</w:t>
            </w:r>
            <w:r>
              <w:br/>
            </w:r>
            <w:r>
              <w:rPr>
                <w:color w:val="000000"/>
                <w:sz w:val="22"/>
              </w:rPr>
              <w:t>6</w:t>
            </w:r>
            <w:r>
              <w:rPr>
                <w:color w:val="000000"/>
                <w:sz w:val="22"/>
              </w:rPr>
              <w:t>.</w:t>
            </w:r>
            <w:r>
              <w:rPr>
                <w:color w:val="000000"/>
                <w:sz w:val="22"/>
              </w:rPr>
              <w:t>克重：</w:t>
            </w:r>
            <w:r>
              <w:rPr>
                <w:color w:val="000000"/>
                <w:sz w:val="22"/>
              </w:rPr>
              <w:t>≥200克/平方米；</w:t>
            </w:r>
            <w:r>
              <w:br/>
            </w:r>
            <w:r>
              <w:rPr>
                <w:color w:val="000000"/>
                <w:sz w:val="22"/>
              </w:rPr>
              <w:t>7</w:t>
            </w:r>
            <w:r>
              <w:rPr>
                <w:color w:val="000000"/>
                <w:sz w:val="22"/>
              </w:rPr>
              <w:t>.</w:t>
            </w:r>
            <w:r>
              <w:rPr>
                <w:color w:val="000000"/>
                <w:sz w:val="22"/>
              </w:rPr>
              <w:t>分别提供男装</w:t>
            </w:r>
            <w:r>
              <w:rPr>
                <w:color w:val="000000"/>
                <w:sz w:val="22"/>
              </w:rPr>
              <w:t>5000套、女装5000套，其中：加大码(男180cm，女175 cm)2000套（男装1000套，女装1000套）、大码(男175cm，女170 cm)4000套（男装2000套，女装2000套）、中码(男170cm，女165 cm) 2000套（男装1000套，女装1000套）、小码(男160cm，女155 cm)2000套（男装1000套，女装1000套）；</w:t>
            </w:r>
            <w:r>
              <w:br/>
            </w:r>
            <w:r>
              <w:rPr>
                <w:color w:val="000000"/>
                <w:sz w:val="22"/>
              </w:rPr>
              <w:t>8.产品至少要符合GB18401-2010《国家纺织产品基本安全技术规范》B类直接接触皮肤类产品要求、GB/T 29862-2013 《纺织品纤维含量的标识》、FZ/T73020-2019《针织休闲服装》一等品、FZ/T81007-2022《单、夹服装》一等品等标准要求</w:t>
            </w:r>
            <w:r>
              <w:rPr>
                <w:color w:val="000000"/>
                <w:sz w:val="22"/>
              </w:rPr>
              <w:t>。</w:t>
            </w:r>
          </w:p>
          <w:p>
            <w:pPr>
              <w:pStyle w:val="null3"/>
              <w:ind w:firstLine="380"/>
              <w:jc w:val="left"/>
            </w:pPr>
            <w:r>
              <w:rPr>
                <w:color w:val="000000"/>
                <w:sz w:val="22"/>
              </w:rPr>
              <w:t>9.包装要求：外包装采用双瓦楞纸箱包装方式，纸箱应符合GJB 1109A-1999瓦楞纸箱的相关规定，包装尺寸大小按实际情况制定，需报采购人确认同意后方可进行大货生产。整箱（袋）适合堆叠放置在1.2m*1m的托盘，高度不大于1.2m。每套用塑料袋包装。箱内应放入承制方的包装检验单。箱内应放入承制方的包装检验单。其中“检验单”、“产品名称”、“数量”、“生产日期”、“检验人员”、“承制单位名称”标题为黑体字，其他为宋体字。检验单尺寸为B5纸的1/4，字体大小适宜。瓦楞纸箱为对口纸箱，上、下盖对接处需用60mm宽的胶粘带封牢。胶粘带质量应符合GB/T 22378中厚度≤50um封箱胶粘带的规定。捆箱用塑料打包带捆成“井”字形，横竖互压，捆扎应严紧牢固。塑料打包带质量应符合QB/T 3811中一等品的规定。纸箱面印制内容包括：品名、规格、数量、生产日期、承制单位及“向上”“防雨防潮”“防晒”“防压”等图样。</w:t>
            </w:r>
          </w:p>
        </w:tc>
      </w:tr>
    </w:tbl>
    <w:p>
      <w:pPr>
        <w:pStyle w:val="null3"/>
        <w:spacing w:after="120"/>
        <w:ind w:firstLine="420"/>
        <w:jc w:val="both"/>
      </w:pPr>
    </w:p>
    <w:p>
      <w:pPr>
        <w:pStyle w:val="null3"/>
        <w:spacing w:after="120"/>
        <w:ind w:firstLine="420"/>
        <w:jc w:val="both"/>
      </w:pPr>
      <w:r>
        <w:rPr>
          <w:color w:val="000000"/>
          <w:sz w:val="21"/>
        </w:rPr>
        <w:t>（二）</w:t>
      </w:r>
      <w:r>
        <w:rPr>
          <w:b/>
          <w:color w:val="000000"/>
          <w:sz w:val="24"/>
        </w:rPr>
        <w:t>投标样品要求</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650"/>
        <w:gridCol w:w="1301"/>
        <w:gridCol w:w="754"/>
        <w:gridCol w:w="2971"/>
        <w:gridCol w:w="2631"/>
      </w:tblGrid>
      <w:tr>
        <w:tc>
          <w:tcPr>
            <w:tcW w:type="dxa" w:w="6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序号</w:t>
            </w:r>
          </w:p>
        </w:tc>
        <w:tc>
          <w:tcPr>
            <w:tcW w:type="dxa" w:w="13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样品名称</w:t>
            </w:r>
          </w:p>
        </w:tc>
        <w:tc>
          <w:tcPr>
            <w:tcW w:type="dxa" w:w="7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数量</w:t>
            </w:r>
          </w:p>
        </w:tc>
        <w:tc>
          <w:tcPr>
            <w:tcW w:type="dxa" w:w="29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样品规格</w:t>
            </w:r>
          </w:p>
        </w:tc>
        <w:tc>
          <w:tcPr>
            <w:tcW w:type="dxa" w:w="2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样品标准和质量要求</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1</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冬被</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1床</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详见</w:t>
            </w:r>
            <w:r>
              <w:rPr>
                <w:sz w:val="21"/>
              </w:rPr>
              <w:t>采购文件中的第二章</w:t>
            </w:r>
            <w:r>
              <w:rPr>
                <w:sz w:val="21"/>
              </w:rPr>
              <w:t>采购需求</w:t>
            </w:r>
            <w:r>
              <w:rPr>
                <w:sz w:val="21"/>
              </w:rPr>
              <w:t>“</w:t>
            </w:r>
            <w:r>
              <w:rPr>
                <w:sz w:val="21"/>
              </w:rPr>
              <w:t>（一）采购内容清单及技术参数</w:t>
            </w:r>
            <w:r>
              <w:rPr>
                <w:sz w:val="21"/>
              </w:rPr>
              <w:t>”</w:t>
            </w:r>
          </w:p>
        </w:tc>
        <w:tc>
          <w:tcPr>
            <w:tcW w:type="dxa" w:w="26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详</w:t>
            </w:r>
            <w:r>
              <w:rPr>
                <w:sz w:val="21"/>
              </w:rPr>
              <w:t>见采购文件中的第二章采购需求</w:t>
            </w:r>
            <w:r>
              <w:rPr>
                <w:sz w:val="21"/>
              </w:rPr>
              <w:t>“（一）</w:t>
            </w:r>
            <w:r>
              <w:rPr>
                <w:sz w:val="21"/>
              </w:rPr>
              <w:t>采购内容清单及技术参数</w:t>
            </w:r>
            <w:r>
              <w:rPr>
                <w:sz w:val="21"/>
              </w:rPr>
              <w:t>”及“</w:t>
            </w:r>
            <w:r>
              <w:rPr>
                <w:sz w:val="21"/>
              </w:rPr>
              <w:t>附件：</w:t>
            </w:r>
            <w:r>
              <w:rPr>
                <w:sz w:val="21"/>
              </w:rPr>
              <w:t>2024</w:t>
            </w:r>
            <w:r>
              <w:rPr>
                <w:sz w:val="21"/>
              </w:rPr>
              <w:t>年佛山市市级救灾物资采购检验方案</w:t>
            </w:r>
            <w:r>
              <w:rPr>
                <w:sz w:val="21"/>
              </w:rPr>
              <w:t>”</w:t>
            </w:r>
            <w:r>
              <w:rPr>
                <w:sz w:val="21"/>
              </w:rPr>
              <w:t>中的</w:t>
            </w:r>
            <w:r>
              <w:rPr>
                <w:sz w:val="21"/>
              </w:rPr>
              <w:t>“检验项目及质量要求”</w:t>
            </w: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2</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清凉被</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1床</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详见</w:t>
            </w:r>
            <w:r>
              <w:rPr>
                <w:sz w:val="21"/>
              </w:rPr>
              <w:t>采购文件中的第二章</w:t>
            </w:r>
            <w:r>
              <w:rPr>
                <w:sz w:val="21"/>
              </w:rPr>
              <w:t>采购需求</w:t>
            </w:r>
            <w:r>
              <w:rPr>
                <w:sz w:val="21"/>
              </w:rPr>
              <w:t>“</w:t>
            </w:r>
            <w:r>
              <w:rPr>
                <w:sz w:val="21"/>
              </w:rPr>
              <w:t>（一）采购内容清单及技术参数</w:t>
            </w:r>
            <w:r>
              <w:rPr>
                <w:sz w:val="21"/>
              </w:rPr>
              <w:t>”</w:t>
            </w:r>
          </w:p>
        </w:tc>
        <w:tc>
          <w:tcPr>
            <w:tcW w:type="dxa" w:w="2631"/>
            <w:vMerge/>
            <w:tcBorders>
              <w:top w:val="none" w:color="000000" w:sz="4"/>
              <w:left w:val="single" w:color="000000" w:sz="4"/>
              <w:bottom w:val="single" w:color="000000" w:sz="4"/>
              <w:right w:val="single" w:color="000000" w:sz="4"/>
            </w:tcBorders>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3</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简易床垫</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1张</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详见</w:t>
            </w:r>
            <w:r>
              <w:rPr>
                <w:sz w:val="21"/>
              </w:rPr>
              <w:t>采购文件中的第二章</w:t>
            </w:r>
            <w:r>
              <w:rPr>
                <w:sz w:val="21"/>
              </w:rPr>
              <w:t>采购需求</w:t>
            </w:r>
            <w:r>
              <w:rPr>
                <w:sz w:val="21"/>
              </w:rPr>
              <w:t>“</w:t>
            </w:r>
            <w:r>
              <w:rPr>
                <w:sz w:val="21"/>
              </w:rPr>
              <w:t>（一）采购内容清单及技术参数</w:t>
            </w:r>
            <w:r>
              <w:rPr>
                <w:sz w:val="21"/>
              </w:rPr>
              <w:t>”</w:t>
            </w:r>
          </w:p>
        </w:tc>
        <w:tc>
          <w:tcPr>
            <w:tcW w:type="dxa" w:w="2631"/>
            <w:vMerge/>
            <w:tcBorders>
              <w:top w:val="none" w:color="000000" w:sz="4"/>
              <w:left w:val="single" w:color="000000" w:sz="4"/>
              <w:bottom w:val="single" w:color="000000" w:sz="4"/>
              <w:right w:val="single" w:color="000000" w:sz="4"/>
            </w:tcBorders>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4</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睡袋</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1个</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详见</w:t>
            </w:r>
            <w:r>
              <w:rPr>
                <w:sz w:val="21"/>
              </w:rPr>
              <w:t>采购文件中的第二章</w:t>
            </w:r>
            <w:r>
              <w:rPr>
                <w:sz w:val="21"/>
              </w:rPr>
              <w:t>采购需求</w:t>
            </w:r>
            <w:r>
              <w:rPr>
                <w:sz w:val="21"/>
              </w:rPr>
              <w:t>“</w:t>
            </w:r>
            <w:r>
              <w:rPr>
                <w:sz w:val="21"/>
              </w:rPr>
              <w:t>（一）采购内容清单及技术参数</w:t>
            </w:r>
            <w:r>
              <w:rPr>
                <w:sz w:val="21"/>
              </w:rPr>
              <w:t>”</w:t>
            </w:r>
          </w:p>
        </w:tc>
        <w:tc>
          <w:tcPr>
            <w:tcW w:type="dxa" w:w="2631"/>
            <w:vMerge/>
            <w:tcBorders>
              <w:top w:val="none" w:color="000000" w:sz="4"/>
              <w:left w:val="single" w:color="000000" w:sz="4"/>
              <w:bottom w:val="single" w:color="000000" w:sz="4"/>
              <w:right w:val="single" w:color="000000" w:sz="4"/>
            </w:tcBorders>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5</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冬大衣</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1件</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详见</w:t>
            </w:r>
            <w:r>
              <w:rPr>
                <w:sz w:val="21"/>
              </w:rPr>
              <w:t>采购文件中的第二章</w:t>
            </w:r>
            <w:r>
              <w:rPr>
                <w:sz w:val="21"/>
              </w:rPr>
              <w:t>采购需求</w:t>
            </w:r>
            <w:r>
              <w:rPr>
                <w:color w:val="000000"/>
                <w:sz w:val="21"/>
              </w:rPr>
              <w:t>“</w:t>
            </w:r>
            <w:r>
              <w:rPr>
                <w:sz w:val="21"/>
              </w:rPr>
              <w:t>（一）采购内容清单及技术参数</w:t>
            </w:r>
            <w:r>
              <w:rPr>
                <w:color w:val="000000"/>
                <w:sz w:val="21"/>
              </w:rPr>
              <w:t>”</w:t>
            </w:r>
            <w:r>
              <w:rPr>
                <w:sz w:val="21"/>
              </w:rPr>
              <w:t>，尺码不限</w:t>
            </w:r>
          </w:p>
        </w:tc>
        <w:tc>
          <w:tcPr>
            <w:tcW w:type="dxa" w:w="2631"/>
            <w:vMerge/>
            <w:tcBorders>
              <w:top w:val="none" w:color="000000" w:sz="4"/>
              <w:left w:val="single" w:color="000000" w:sz="4"/>
              <w:bottom w:val="single" w:color="000000" w:sz="4"/>
              <w:right w:val="single" w:color="000000" w:sz="4"/>
            </w:tcBorders>
          </w:tcPr>
          <w:p/>
        </w:tc>
      </w:tr>
      <w:tr>
        <w:tc>
          <w:tcPr>
            <w:tcW w:type="dxa" w:w="6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0"/>
              </w:rPr>
              <w:t>6</w:t>
            </w:r>
          </w:p>
        </w:tc>
        <w:tc>
          <w:tcPr>
            <w:tcW w:type="dxa" w:w="13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衣服（夏）</w:t>
            </w:r>
          </w:p>
        </w:tc>
        <w:tc>
          <w:tcPr>
            <w:tcW w:type="dxa" w:w="7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color w:val="000000"/>
                <w:sz w:val="22"/>
              </w:rPr>
              <w:t>2套</w:t>
            </w:r>
          </w:p>
        </w:tc>
        <w:tc>
          <w:tcPr>
            <w:tcW w:type="dxa" w:w="29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1"/>
              </w:rPr>
              <w:t>详见</w:t>
            </w:r>
            <w:r>
              <w:rPr>
                <w:sz w:val="21"/>
              </w:rPr>
              <w:t>采购文件中的第二章</w:t>
            </w:r>
            <w:r>
              <w:rPr>
                <w:sz w:val="21"/>
              </w:rPr>
              <w:t>采购需求</w:t>
            </w:r>
            <w:r>
              <w:rPr>
                <w:color w:val="000000"/>
                <w:sz w:val="21"/>
              </w:rPr>
              <w:t>“</w:t>
            </w:r>
            <w:r>
              <w:rPr>
                <w:sz w:val="21"/>
              </w:rPr>
              <w:t>（一）采购内容清单及技术参数</w:t>
            </w:r>
            <w:r>
              <w:rPr>
                <w:color w:val="000000"/>
                <w:sz w:val="21"/>
              </w:rPr>
              <w:t>”</w:t>
            </w:r>
            <w:r>
              <w:rPr>
                <w:sz w:val="21"/>
              </w:rPr>
              <w:t>，尺码不限，男、女款各提供一套（如男女同款的，则不分男女提供</w:t>
            </w:r>
            <w:r>
              <w:rPr>
                <w:sz w:val="21"/>
              </w:rPr>
              <w:t>2</w:t>
            </w:r>
            <w:r>
              <w:rPr>
                <w:sz w:val="21"/>
              </w:rPr>
              <w:t>套</w:t>
            </w:r>
            <w:r>
              <w:rPr>
                <w:sz w:val="21"/>
              </w:rPr>
              <w:t>）。</w:t>
            </w:r>
          </w:p>
        </w:tc>
        <w:tc>
          <w:tcPr>
            <w:tcW w:type="dxa" w:w="2631"/>
            <w:vMerge/>
            <w:tcBorders>
              <w:top w:val="none" w:color="000000" w:sz="4"/>
              <w:left w:val="single" w:color="000000" w:sz="4"/>
              <w:bottom w:val="single" w:color="000000" w:sz="4"/>
              <w:right w:val="single" w:color="000000" w:sz="4"/>
            </w:tcBorders>
          </w:tcPr>
          <w:p/>
        </w:tc>
      </w:tr>
    </w:tbl>
    <w:p>
      <w:pPr>
        <w:pStyle w:val="null3"/>
        <w:ind w:firstLine="480"/>
        <w:jc w:val="left"/>
      </w:pPr>
      <w:r>
        <w:rPr>
          <w:b/>
          <w:color w:val="000000"/>
          <w:sz w:val="28"/>
        </w:rPr>
        <w:t>1.</w:t>
      </w:r>
      <w:r>
        <w:rPr>
          <w:color w:val="000000"/>
          <w:sz w:val="20"/>
        </w:rPr>
        <w:t>样品提交时间：</w:t>
      </w:r>
      <w:r>
        <w:rPr>
          <w:b/>
          <w:color w:val="000000"/>
          <w:sz w:val="28"/>
        </w:rPr>
        <w:t>投标人需在开标当天早上</w:t>
      </w:r>
      <w:r>
        <w:rPr>
          <w:b/>
          <w:color w:val="000000"/>
          <w:sz w:val="28"/>
        </w:rPr>
        <w:t>8:30-9:30</w:t>
      </w:r>
      <w:r>
        <w:rPr>
          <w:b/>
          <w:color w:val="000000"/>
          <w:sz w:val="28"/>
        </w:rPr>
        <w:t>提交样品。</w:t>
      </w:r>
    </w:p>
    <w:p>
      <w:pPr>
        <w:pStyle w:val="null3"/>
        <w:ind w:firstLine="480"/>
        <w:jc w:val="left"/>
      </w:pPr>
      <w:r>
        <w:rPr>
          <w:b/>
          <w:color w:val="000000"/>
          <w:sz w:val="28"/>
        </w:rPr>
        <w:t>2.</w:t>
      </w:r>
      <w:r>
        <w:rPr>
          <w:b/>
          <w:color w:val="000000"/>
          <w:sz w:val="28"/>
        </w:rPr>
        <w:t>样品提交截止时间与</w:t>
      </w:r>
      <w:r>
        <w:rPr>
          <w:b/>
          <w:color w:val="000000"/>
          <w:sz w:val="28"/>
        </w:rPr>
        <w:t>提交投标文件截止时间</w:t>
      </w:r>
      <w:r>
        <w:rPr>
          <w:b/>
          <w:color w:val="000000"/>
          <w:sz w:val="28"/>
        </w:rPr>
        <w:t>一致。</w:t>
      </w:r>
    </w:p>
    <w:p>
      <w:pPr>
        <w:pStyle w:val="null3"/>
        <w:ind w:firstLine="480"/>
        <w:jc w:val="left"/>
      </w:pPr>
      <w:r>
        <w:rPr>
          <w:color w:val="000000"/>
          <w:sz w:val="20"/>
        </w:rPr>
        <w:t>3</w:t>
      </w:r>
      <w:r>
        <w:rPr>
          <w:color w:val="000000"/>
          <w:sz w:val="20"/>
        </w:rPr>
        <w:t>.</w:t>
      </w:r>
      <w:r>
        <w:rPr>
          <w:color w:val="000000"/>
          <w:sz w:val="20"/>
        </w:rPr>
        <w:t>样品提交地点：</w:t>
      </w:r>
      <w:r>
        <w:rPr>
          <w:color w:val="000000"/>
          <w:sz w:val="20"/>
        </w:rPr>
        <w:t>佛山市禅城区季华五路</w:t>
      </w:r>
      <w:r>
        <w:rPr>
          <w:color w:val="000000"/>
          <w:sz w:val="20"/>
        </w:rPr>
        <w:t>28号公交大厦六楼</w:t>
      </w:r>
      <w:r>
        <w:rPr>
          <w:color w:val="000000"/>
          <w:sz w:val="20"/>
        </w:rPr>
        <w:t>佛山市公共资源交易中心开标三室。</w:t>
      </w:r>
    </w:p>
    <w:p>
      <w:pPr>
        <w:pStyle w:val="null3"/>
        <w:ind w:firstLine="480"/>
        <w:jc w:val="left"/>
      </w:pPr>
      <w:r>
        <w:rPr>
          <w:color w:val="000000"/>
          <w:sz w:val="20"/>
        </w:rPr>
        <w:t>4</w:t>
      </w:r>
      <w:r>
        <w:rPr>
          <w:color w:val="000000"/>
          <w:sz w:val="20"/>
        </w:rPr>
        <w:t>.</w:t>
      </w:r>
      <w:r>
        <w:rPr>
          <w:color w:val="000000"/>
          <w:sz w:val="20"/>
        </w:rPr>
        <w:t>所有投标人均需</w:t>
      </w:r>
      <w:r>
        <w:rPr>
          <w:color w:val="000000"/>
          <w:sz w:val="20"/>
        </w:rPr>
        <w:t>按上述样品提交时间和地点向采购人或</w:t>
      </w:r>
      <w:r>
        <w:rPr>
          <w:color w:val="000000"/>
          <w:sz w:val="20"/>
        </w:rPr>
        <w:t>采购代理机构提交</w:t>
      </w:r>
      <w:r>
        <w:rPr>
          <w:color w:val="000000"/>
          <w:sz w:val="20"/>
        </w:rPr>
        <w:t>本项目的样品。</w:t>
      </w:r>
      <w:r>
        <w:rPr>
          <w:sz w:val="21"/>
        </w:rPr>
        <w:t xml:space="preserve"> </w:t>
      </w:r>
    </w:p>
    <w:p>
      <w:pPr>
        <w:pStyle w:val="null3"/>
        <w:ind w:firstLine="480"/>
        <w:jc w:val="left"/>
      </w:pPr>
      <w:r>
        <w:rPr>
          <w:color w:val="000000"/>
          <w:sz w:val="20"/>
        </w:rPr>
        <w:t>5</w:t>
      </w:r>
      <w:r>
        <w:rPr>
          <w:color w:val="000000"/>
          <w:sz w:val="20"/>
        </w:rPr>
        <w:t>. 样品的各项技术质量指标标准应符合规定,未提交样</w:t>
      </w:r>
      <w:r>
        <w:rPr>
          <w:color w:val="000000"/>
          <w:sz w:val="20"/>
        </w:rPr>
        <w:t>品或样品提交不全</w:t>
      </w:r>
      <w:r>
        <w:rPr>
          <w:color w:val="000000"/>
          <w:sz w:val="20"/>
        </w:rPr>
        <w:t>的技术评分中样品评分为零分。</w:t>
      </w:r>
    </w:p>
    <w:p>
      <w:pPr>
        <w:pStyle w:val="null3"/>
        <w:ind w:firstLine="480"/>
        <w:jc w:val="left"/>
      </w:pPr>
      <w:r>
        <w:rPr>
          <w:color w:val="000000"/>
          <w:sz w:val="20"/>
        </w:rPr>
        <w:t>6</w:t>
      </w:r>
      <w:r>
        <w:rPr>
          <w:color w:val="000000"/>
          <w:sz w:val="20"/>
        </w:rPr>
        <w:t>.</w:t>
      </w:r>
      <w:r>
        <w:rPr>
          <w:color w:val="000000"/>
          <w:sz w:val="20"/>
        </w:rPr>
        <w:t>样品的包装和密封不作要求，但</w:t>
      </w:r>
      <w:r>
        <w:rPr>
          <w:color w:val="000000"/>
          <w:sz w:val="20"/>
        </w:rPr>
        <w:t>每个样品必标识清楚，标识上注明投标人名称、样品名称、本项目名称及编号</w:t>
      </w:r>
      <w:r>
        <w:rPr>
          <w:color w:val="000000"/>
          <w:sz w:val="20"/>
        </w:rPr>
        <w:t>等</w:t>
      </w:r>
      <w:r>
        <w:rPr>
          <w:color w:val="000000"/>
          <w:sz w:val="20"/>
        </w:rPr>
        <w:t>。</w:t>
      </w:r>
    </w:p>
    <w:p>
      <w:pPr>
        <w:pStyle w:val="null3"/>
        <w:ind w:firstLine="480"/>
        <w:jc w:val="left"/>
      </w:pPr>
      <w:r>
        <w:rPr>
          <w:color w:val="000000"/>
          <w:sz w:val="20"/>
        </w:rPr>
        <w:t>7</w:t>
      </w:r>
      <w:r>
        <w:rPr>
          <w:color w:val="000000"/>
          <w:sz w:val="20"/>
        </w:rPr>
        <w:t>.</w:t>
      </w:r>
      <w:r>
        <w:rPr>
          <w:sz w:val="21"/>
        </w:rPr>
        <w:t>在采购任务完结之后，中标人的样品封存于采购人单位，作为实物样品履约验收的标准。</w:t>
      </w:r>
      <w:r>
        <w:rPr>
          <w:color w:val="000000"/>
          <w:sz w:val="20"/>
        </w:rPr>
        <w:t>采购人及采购代理机构对投标人所递交样品的破损或质量不负任何责任。未中标的投标人应在接到</w:t>
      </w:r>
      <w:r>
        <w:rPr>
          <w:color w:val="000000"/>
          <w:sz w:val="20"/>
        </w:rPr>
        <w:t>采购人或</w:t>
      </w:r>
      <w:r>
        <w:rPr>
          <w:color w:val="000000"/>
          <w:sz w:val="20"/>
        </w:rPr>
        <w:t>采购代理机构通知当天自行取回投标样品。不取回样品的，则视为自动放弃样品的所有权，</w:t>
      </w:r>
      <w:r>
        <w:rPr>
          <w:color w:val="000000"/>
          <w:sz w:val="20"/>
        </w:rPr>
        <w:t>采购人或</w:t>
      </w:r>
      <w:r>
        <w:rPr>
          <w:color w:val="000000"/>
          <w:sz w:val="20"/>
        </w:rPr>
        <w:t>采购代理机构有权自行处置相关样品。</w:t>
      </w:r>
    </w:p>
    <w:p>
      <w:pPr>
        <w:pStyle w:val="null3"/>
        <w:spacing w:after="120"/>
        <w:ind w:firstLine="420"/>
        <w:jc w:val="both"/>
      </w:pPr>
    </w:p>
    <w:p>
      <w:pPr>
        <w:pStyle w:val="null3"/>
        <w:ind w:firstLine="480"/>
        <w:jc w:val="left"/>
      </w:pPr>
      <w:r>
        <w:rPr>
          <w:b/>
          <w:color w:val="000000"/>
          <w:sz w:val="24"/>
        </w:rPr>
        <w:t>(三)附件：2024年佛山市市级救灾物资采购检验方案</w:t>
      </w:r>
    </w:p>
    <w:p>
      <w:pPr>
        <w:pStyle w:val="null3"/>
      </w:pPr>
    </w:p>
    <w:p>
      <w:pPr>
        <w:pStyle w:val="null3"/>
      </w:pPr>
      <w:r>
        <w:rPr/>
        <w:t>采购包1（2024年度佛山市市级救灾物资采购）</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★自合同签订之日起90个日历日内完成交货并验收合格交付使用，具体供货时间以采购人通知为准。</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1期：支付比例50%,★（一）签订合同后5个工作日内，采购人向中标人支付合同总额的50%。</w:t>
            </w:r>
          </w:p>
          <w:p>
            <w:pPr>
              <w:pStyle w:val="null3"/>
            </w:pPr>
          </w:p>
          <w:p>
            <w:pPr>
              <w:pStyle w:val="null3"/>
            </w:pPr>
            <w:r>
              <w:rPr/>
              <w:t>2期：支付比例50%,★（二）货物全部到货，由采购人对货物的数量和质量等内容进行验收，验收合格并交付使用之日起10个工作日内，采购人向中标人支付合同总额的50%。</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验收要求：（一）中标人必须依照招标文件的要求（包括“2024年佛山市市级救灾物资采购检验方案”的要求）和投标文件的承诺提供货物，货物等级标准不得低于投标时通过检测的样品质量等级标准。（二）提供的货物为原制造商制造的全新产品，整个货物无污染，无侵权行为、表面无划损、无任何缺陷隐患，在中国境内可依常规安全合法使用。  （三）货物为原厂商未启封全新包装，具出厂合格证，序列号、包装箱号与出厂批号一致，并可追索查阅。所有随货物的附件必须齐全。 （四）中标人应将所投货物的用户手册（如有）、保修手册、有关单证资料及配备件、随货物工具等交付给采购人，使用操作及安全须知等重要资料应附有中文说明。 （五）采购人组成验收小组按招标文件的要求（包括“2024年佛山市市级救灾物资采购检验方案”的要求）和投标文件的承诺进行验收、抽检，必要时邀请相关的专业人员或机构参与验收。（六）因货物质量问题发生争议时，按“2024年佛山市市级救灾物资采购检验方案”的要求执行，如果“2024年佛山市市级救灾物资采购检验方案”的要求执行不了的，由本地质量技术监督部门鉴定。（七）验收过程中，产品经检验合格时，检验费用由采购人承担；产品经检验不合格时，首检及复检的检验费用均由中标人承担。（八）供货时，货物质量抽检样品数量按每种产品抽取3件作为抽检样品，其中检验样品2件，备样1件，与投标时的投标样品进行比较。（九）验收其他要求：如任何一次抽检货物中有一件货物不合格，则视为本次抽检不合格。首次检验不合格的，中标人可以按“2024年佛山市市级救灾物资采购检验方案”的规定提出复检请求，因此而产生的费用及复检所损耗的货物均由中标人承担。中标人未在约定日期内提出复检请求的，采购人有权自行决定进行复检。复检不合格的，采购人有权终止并解除本合同，中标人自收到解除合同及退货指令后10个工作日内运回货物，并退还采购人全部预付款，所有损失均由中标人承担。每一批次货物最多进行一次复检，需对不合格项目复检时，可以在原样上进行的，应采用原样检验，不可以在原样上进行的，可采用备用样检验，当复检结果仍不合格，维持原检验结果不变，当复检结果合格，以复检结果为准。</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pPr>
              <w:pStyle w:val="null3"/>
              <w:jc w:val="center"/>
            </w:pPr>
            <w:r>
              <w:rPr/>
              <w:t>★</w:t>
            </w: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本项目报价为固定总价，报价费用包括但不限于货物的设计、制造、包装、仓储、运输、保险、验收、质保期内因质量问题需更换产品的费用以及质保期保障服务等的全部含税费用及合同实施过程中不可预见费用等项目相关的一切费用。</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付款方式补充</w:t>
            </w:r>
          </w:p>
        </w:tc>
        <w:tc>
          <w:tcPr>
            <w:tcW w:type="dxa" w:w="2076"/>
          </w:tcPr>
          <w:p>
            <w:pPr>
              <w:pStyle w:val="null3"/>
              <w:jc w:val="left"/>
            </w:pPr>
            <w:r>
              <w:rPr/>
              <w:t>（一）结算方式：转账结算（银行转账）。（二）付款方：采购人；收款方：中标人。（三）开具发票：中标人收款前必须开具有效发票。收款方、出具发票方、合同乙方均必须与中标人名称一致。（四）因采购人使用的是财政资金，采购人在前款规定的付款时间为向政府采购支付部门提出办理财政支付申请手续的时间（不含政府财政支付部门审核的时间），在规定时间内提出支付申请手续后即视为采购人已经按期支付。（五）付款期间如因特殊情况需调整，由双方协商处理。</w:t>
            </w:r>
          </w:p>
        </w:tc>
      </w:tr>
      <w:tr>
        <w:tc>
          <w:tcPr>
            <w:tcW w:type="dxa" w:w="2076"/>
          </w:tcPr>
          <w:p>
            <w:pPr>
              <w:pStyle w:val="null3"/>
              <w:jc w:val="center"/>
            </w:pPr>
            <w:r>
              <w:rPr/>
              <w:t>★</w:t>
            </w:r>
          </w:p>
        </w:tc>
        <w:tc>
          <w:tcPr>
            <w:tcW w:type="dxa" w:w="2076"/>
          </w:tcPr>
          <w:p>
            <w:pPr>
              <w:pStyle w:val="null3"/>
              <w:jc w:val="center"/>
            </w:pPr>
            <w:r>
              <w:rPr/>
              <w:t>3</w:t>
            </w:r>
          </w:p>
        </w:tc>
        <w:tc>
          <w:tcPr>
            <w:tcW w:type="dxa" w:w="2076"/>
          </w:tcPr>
          <w:p>
            <w:pPr>
              <w:pStyle w:val="null3"/>
              <w:jc w:val="left"/>
            </w:pPr>
            <w:r>
              <w:rPr/>
              <w:t>包装、保险及发运、保管要求</w:t>
            </w:r>
          </w:p>
        </w:tc>
        <w:tc>
          <w:tcPr>
            <w:tcW w:type="dxa" w:w="2076"/>
          </w:tcPr>
          <w:p>
            <w:pPr>
              <w:pStyle w:val="null3"/>
              <w:jc w:val="left"/>
            </w:pPr>
            <w:r>
              <w:rPr/>
              <w:t>（一）货物材料的包装必须是制造商原厂包装，其包装均应有良好的防湿、防锈、防潮、防雨、防腐及防碰撞的措施。凡由于包装不良造成的损失和由此产生的费用均由中标人承担。 （二）中标人负责将货物材料货到现场过程中的全部运输，包括装卸车、货物现场的搬运。 （三）各种货物必须提供装箱清单，按装箱清单验收货物。 （四）货物在现场的保管由中标人负责，直至项目验收完毕。 （五）货物在验收合格前的保险由中标人负责，中标人负责其派出的现场服务人员人身意外保险。 （六）货物至采购人指定的使用现场的包装、保险及发运等环节和费用均由中标人负责。 （七）货物须由中标人运送到采购人指定的地点。</w:t>
            </w:r>
          </w:p>
        </w:tc>
      </w:tr>
      <w:tr>
        <w:tc>
          <w:tcPr>
            <w:tcW w:type="dxa" w:w="2076"/>
          </w:tcPr>
          <w:p>
            <w:pPr>
              <w:pStyle w:val="null3"/>
              <w:jc w:val="center"/>
            </w:pPr>
            <w:r>
              <w:rPr/>
              <w:t>★</w:t>
            </w:r>
          </w:p>
        </w:tc>
        <w:tc>
          <w:tcPr>
            <w:tcW w:type="dxa" w:w="2076"/>
          </w:tcPr>
          <w:p>
            <w:pPr>
              <w:pStyle w:val="null3"/>
              <w:jc w:val="center"/>
            </w:pPr>
            <w:r>
              <w:rPr/>
              <w:t>4</w:t>
            </w:r>
          </w:p>
        </w:tc>
        <w:tc>
          <w:tcPr>
            <w:tcW w:type="dxa" w:w="2076"/>
          </w:tcPr>
          <w:p>
            <w:pPr>
              <w:pStyle w:val="null3"/>
              <w:jc w:val="left"/>
            </w:pPr>
            <w:r>
              <w:rPr/>
              <w:t>质保期及售后服务</w:t>
            </w:r>
          </w:p>
        </w:tc>
        <w:tc>
          <w:tcPr>
            <w:tcW w:type="dxa" w:w="2076"/>
          </w:tcPr>
          <w:p>
            <w:pPr>
              <w:pStyle w:val="null3"/>
              <w:jc w:val="left"/>
            </w:pPr>
            <w:r>
              <w:rPr/>
              <w:t>（一）质保期为不少于5年，若产品原厂商提供的质保期优于中标人提供的质保期，以原厂商提供的质保期为准，自采购人验收合格之日起算。在质保期内，如因产品质量问题导致采购人无法正常使用的，采购人可要求中标人更换合格的产品，中标人须在收到采购人更换通知后7天内予以更换。若中标人无法更换的或经3次更换产品仍无法正常使用的，则应向采购人退还相应部分款项，造成采购人损失的，采购人有权终止合同，并赔偿采购人的损失。 （二）售后服务均为中标人上门服务。</w:t>
            </w:r>
          </w:p>
        </w:tc>
      </w:tr>
      <w:tr>
        <w:tc>
          <w:tcPr>
            <w:tcW w:type="dxa" w:w="2076"/>
          </w:tcPr>
          <w:p>
            <w:pPr>
              <w:pStyle w:val="null3"/>
              <w:jc w:val="center"/>
            </w:pPr>
            <w:r>
              <w:rPr/>
              <w:t>★</w:t>
            </w:r>
          </w:p>
        </w:tc>
        <w:tc>
          <w:tcPr>
            <w:tcW w:type="dxa" w:w="2076"/>
          </w:tcPr>
          <w:p>
            <w:pPr>
              <w:pStyle w:val="null3"/>
              <w:jc w:val="center"/>
            </w:pPr>
            <w:r>
              <w:rPr/>
              <w:t>5</w:t>
            </w:r>
          </w:p>
        </w:tc>
        <w:tc>
          <w:tcPr>
            <w:tcW w:type="dxa" w:w="2076"/>
          </w:tcPr>
          <w:p>
            <w:pPr>
              <w:pStyle w:val="null3"/>
              <w:jc w:val="left"/>
            </w:pPr>
            <w:r>
              <w:rPr/>
              <w:t>知识产权要求</w:t>
            </w:r>
          </w:p>
        </w:tc>
        <w:tc>
          <w:tcPr>
            <w:tcW w:type="dxa" w:w="2076"/>
          </w:tcPr>
          <w:p>
            <w:pPr>
              <w:pStyle w:val="null3"/>
              <w:jc w:val="left"/>
            </w:pPr>
            <w:r>
              <w:rPr/>
              <w:t>中标人必须保证，采购人在中华人民共和国境内使用本项目货物、资料、技术、服务或其任何一部分时，享有不受限制的无偿使用权，如有第三方向采购人提出侵犯其专利权、商标权或其它知识产权的主张，该责任应由中标人承担。</w:t>
            </w:r>
          </w:p>
        </w:tc>
      </w:tr>
      <w:tr>
        <w:tc>
          <w:tcPr>
            <w:tcW w:type="dxa" w:w="2076"/>
          </w:tcPr>
          <w:p>
            <w:pPr>
              <w:pStyle w:val="null3"/>
              <w:jc w:val="center"/>
            </w:pPr>
            <w:r>
              <w:rPr/>
              <w:t>★</w:t>
            </w:r>
          </w:p>
        </w:tc>
        <w:tc>
          <w:tcPr>
            <w:tcW w:type="dxa" w:w="2076"/>
          </w:tcPr>
          <w:p>
            <w:pPr>
              <w:pStyle w:val="null3"/>
              <w:jc w:val="center"/>
            </w:pPr>
            <w:r>
              <w:rPr/>
              <w:t>6</w:t>
            </w:r>
          </w:p>
        </w:tc>
        <w:tc>
          <w:tcPr>
            <w:tcW w:type="dxa" w:w="2076"/>
          </w:tcPr>
          <w:p>
            <w:pPr>
              <w:pStyle w:val="null3"/>
              <w:jc w:val="left"/>
            </w:pPr>
            <w:r>
              <w:rPr/>
              <w:t>其他</w:t>
            </w:r>
          </w:p>
        </w:tc>
        <w:tc>
          <w:tcPr>
            <w:tcW w:type="dxa" w:w="2076"/>
          </w:tcPr>
          <w:p>
            <w:pPr>
              <w:pStyle w:val="null3"/>
              <w:jc w:val="left"/>
            </w:pPr>
            <w:r>
              <w:rPr/>
              <w:t>对于技术人员因工作原因为采购人服务期间引起的各种工伤、安全事件和事故，采购人免负一切责任。</w:t>
            </w:r>
          </w:p>
        </w:tc>
      </w:tr>
      <w:tr>
        <w:tc>
          <w:tcPr>
            <w:tcW w:type="dxa" w:w="2076"/>
          </w:tcPr>
          <w:p>
            <w:pPr>
              <w:pStyle w:val="null3"/>
              <w:jc w:val="center"/>
            </w:pPr>
            <w:r>
              <w:rPr/>
              <w:t>★</w:t>
            </w:r>
          </w:p>
        </w:tc>
        <w:tc>
          <w:tcPr>
            <w:tcW w:type="dxa" w:w="2076"/>
          </w:tcPr>
          <w:p>
            <w:pPr>
              <w:pStyle w:val="null3"/>
              <w:jc w:val="center"/>
            </w:pPr>
            <w:r>
              <w:rPr/>
              <w:t>7</w:t>
            </w:r>
          </w:p>
        </w:tc>
        <w:tc>
          <w:tcPr>
            <w:tcW w:type="dxa" w:w="2076"/>
          </w:tcPr>
          <w:p>
            <w:pPr>
              <w:pStyle w:val="null3"/>
              <w:jc w:val="left"/>
            </w:pPr>
            <w:r>
              <w:rPr/>
              <w:t>政策性要求</w:t>
            </w:r>
          </w:p>
        </w:tc>
        <w:tc>
          <w:tcPr>
            <w:tcW w:type="dxa" w:w="2076"/>
          </w:tcPr>
          <w:p>
            <w:pPr>
              <w:pStyle w:val="null3"/>
              <w:jc w:val="left"/>
            </w:pPr>
            <w:r>
              <w:rPr/>
              <w:t>投标方案中所提供的产品属于节能产品、环境标志产品品目清单范围内强制采购或优先采购的，须按要求提交相关证明文件（节能产品认证证书或环境标志产品认证证书）。 【说明：(1)强制采购品目清单由国家统一确定和发布。 (2)采购项目中涉及强制采购产品类别的，须提供该产品由国家确定的认证机构出具的、处于有效期之内的节能产品或环境标志产品认证证书，否则视为没有实质性响应招标文件，作无效投标处理。】</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采购产品要求</w:t>
            </w:r>
          </w:p>
        </w:tc>
        <w:tc>
          <w:tcPr>
            <w:tcW w:type="dxa" w:w="2076"/>
          </w:tcPr>
          <w:p>
            <w:pPr>
              <w:pStyle w:val="null3"/>
              <w:jc w:val="left"/>
            </w:pPr>
            <w:r>
              <w:rPr/>
              <w:t>本项目采购的产品为本国产品，不接受进口产品。</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其他被服</w:t>
            </w:r>
          </w:p>
        </w:tc>
        <w:tc>
          <w:tcPr>
            <w:tcW w:type="dxa" w:w="831"/>
          </w:tcPr>
          <w:p>
            <w:pPr>
              <w:pStyle w:val="null3"/>
              <w:jc w:val="left"/>
            </w:pPr>
            <w:r>
              <w:rPr/>
              <w:t>冬被</w:t>
            </w:r>
          </w:p>
        </w:tc>
        <w:tc>
          <w:tcPr>
            <w:tcW w:type="dxa" w:w="831"/>
          </w:tcPr>
          <w:p>
            <w:pPr>
              <w:pStyle w:val="null3"/>
              <w:jc w:val="left"/>
            </w:pPr>
            <w:r>
              <w:rPr/>
              <w:t>床</w:t>
            </w:r>
          </w:p>
        </w:tc>
        <w:tc>
          <w:tcPr>
            <w:tcW w:type="dxa" w:w="831"/>
          </w:tcPr>
          <w:p>
            <w:pPr>
              <w:pStyle w:val="null3"/>
              <w:jc w:val="right"/>
            </w:pPr>
            <w:r>
              <w:rPr/>
              <w:t>10,000.00</w:t>
            </w:r>
          </w:p>
        </w:tc>
        <w:tc>
          <w:tcPr>
            <w:tcW w:type="dxa" w:w="831"/>
          </w:tcPr>
          <w:p>
            <w:pPr>
              <w:pStyle w:val="null3"/>
              <w:jc w:val="right"/>
            </w:pPr>
            <w:r>
              <w:rPr/>
              <w:t>150.00</w:t>
            </w:r>
          </w:p>
        </w:tc>
        <w:tc>
          <w:tcPr>
            <w:tcW w:type="dxa" w:w="831"/>
          </w:tcPr>
          <w:p>
            <w:pPr>
              <w:pStyle w:val="null3"/>
              <w:jc w:val="right"/>
            </w:pPr>
            <w:r>
              <w:rPr/>
              <w:t>1,500,000.00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其他被服</w:t>
            </w:r>
          </w:p>
        </w:tc>
        <w:tc>
          <w:tcPr>
            <w:tcW w:type="dxa" w:w="831"/>
          </w:tcPr>
          <w:p>
            <w:pPr>
              <w:pStyle w:val="null3"/>
              <w:jc w:val="left"/>
            </w:pPr>
            <w:r>
              <w:rPr/>
              <w:t>清凉被</w:t>
            </w:r>
          </w:p>
        </w:tc>
        <w:tc>
          <w:tcPr>
            <w:tcW w:type="dxa" w:w="831"/>
          </w:tcPr>
          <w:p>
            <w:pPr>
              <w:pStyle w:val="null3"/>
              <w:jc w:val="left"/>
            </w:pPr>
            <w:r>
              <w:rPr/>
              <w:t>床</w:t>
            </w:r>
          </w:p>
        </w:tc>
        <w:tc>
          <w:tcPr>
            <w:tcW w:type="dxa" w:w="831"/>
          </w:tcPr>
          <w:p>
            <w:pPr>
              <w:pStyle w:val="null3"/>
              <w:jc w:val="right"/>
            </w:pPr>
            <w:r>
              <w:rPr/>
              <w:t>4,000.00</w:t>
            </w:r>
          </w:p>
        </w:tc>
        <w:tc>
          <w:tcPr>
            <w:tcW w:type="dxa" w:w="831"/>
          </w:tcPr>
          <w:p>
            <w:pPr>
              <w:pStyle w:val="null3"/>
              <w:jc w:val="right"/>
            </w:pPr>
            <w:r>
              <w:rPr/>
              <w:t>100.00</w:t>
            </w:r>
          </w:p>
        </w:tc>
        <w:tc>
          <w:tcPr>
            <w:tcW w:type="dxa" w:w="831"/>
          </w:tcPr>
          <w:p>
            <w:pPr>
              <w:pStyle w:val="null3"/>
              <w:jc w:val="right"/>
            </w:pPr>
            <w:r>
              <w:rPr/>
              <w:t>400,000.00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其他床上装具</w:t>
            </w:r>
          </w:p>
        </w:tc>
        <w:tc>
          <w:tcPr>
            <w:tcW w:type="dxa" w:w="831"/>
          </w:tcPr>
          <w:p>
            <w:pPr>
              <w:pStyle w:val="null3"/>
              <w:jc w:val="left"/>
            </w:pPr>
            <w:r>
              <w:rPr/>
              <w:t>简易床垫</w:t>
            </w:r>
          </w:p>
        </w:tc>
        <w:tc>
          <w:tcPr>
            <w:tcW w:type="dxa" w:w="831"/>
          </w:tcPr>
          <w:p>
            <w:pPr>
              <w:pStyle w:val="null3"/>
              <w:jc w:val="left"/>
            </w:pPr>
            <w:r>
              <w:rPr/>
              <w:t>张</w:t>
            </w:r>
          </w:p>
        </w:tc>
        <w:tc>
          <w:tcPr>
            <w:tcW w:type="dxa" w:w="831"/>
          </w:tcPr>
          <w:p>
            <w:pPr>
              <w:pStyle w:val="null3"/>
              <w:jc w:val="right"/>
            </w:pPr>
            <w:r>
              <w:rPr/>
              <w:t>2,000.00</w:t>
            </w:r>
          </w:p>
        </w:tc>
        <w:tc>
          <w:tcPr>
            <w:tcW w:type="dxa" w:w="831"/>
          </w:tcPr>
          <w:p>
            <w:pPr>
              <w:pStyle w:val="null3"/>
              <w:jc w:val="right"/>
            </w:pPr>
            <w:r>
              <w:rPr/>
              <w:t>110.00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其他床上装具</w:t>
            </w:r>
          </w:p>
        </w:tc>
        <w:tc>
          <w:tcPr>
            <w:tcW w:type="dxa" w:w="831"/>
          </w:tcPr>
          <w:p>
            <w:pPr>
              <w:pStyle w:val="null3"/>
              <w:jc w:val="left"/>
            </w:pPr>
            <w:r>
              <w:rPr/>
              <w:t>睡袋</w:t>
            </w:r>
          </w:p>
        </w:tc>
        <w:tc>
          <w:tcPr>
            <w:tcW w:type="dxa" w:w="831"/>
          </w:tcPr>
          <w:p>
            <w:pPr>
              <w:pStyle w:val="null3"/>
              <w:jc w:val="left"/>
            </w:pPr>
            <w:r>
              <w:rPr/>
              <w:t>个</w:t>
            </w:r>
          </w:p>
        </w:tc>
        <w:tc>
          <w:tcPr>
            <w:tcW w:type="dxa" w:w="831"/>
          </w:tcPr>
          <w:p>
            <w:pPr>
              <w:pStyle w:val="null3"/>
              <w:jc w:val="right"/>
            </w:pPr>
            <w:r>
              <w:rPr/>
              <w:t>1,600.00</w:t>
            </w:r>
          </w:p>
        </w:tc>
        <w:tc>
          <w:tcPr>
            <w:tcW w:type="dxa" w:w="831"/>
          </w:tcPr>
          <w:p>
            <w:pPr>
              <w:pStyle w:val="null3"/>
              <w:jc w:val="right"/>
            </w:pPr>
            <w:r>
              <w:rPr/>
              <w:t>130.00</w:t>
            </w:r>
          </w:p>
        </w:tc>
        <w:tc>
          <w:tcPr>
            <w:tcW w:type="dxa" w:w="831"/>
          </w:tcPr>
          <w:p>
            <w:pPr>
              <w:pStyle w:val="null3"/>
              <w:jc w:val="right"/>
            </w:pPr>
            <w:r>
              <w:rPr/>
              <w:t>208,000.00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普通服装</w:t>
            </w:r>
          </w:p>
        </w:tc>
        <w:tc>
          <w:tcPr>
            <w:tcW w:type="dxa" w:w="831"/>
          </w:tcPr>
          <w:p>
            <w:pPr>
              <w:pStyle w:val="null3"/>
              <w:jc w:val="left"/>
            </w:pPr>
            <w:r>
              <w:rPr/>
              <w:t>冬大衣</w:t>
            </w:r>
          </w:p>
        </w:tc>
        <w:tc>
          <w:tcPr>
            <w:tcW w:type="dxa" w:w="831"/>
          </w:tcPr>
          <w:p>
            <w:pPr>
              <w:pStyle w:val="null3"/>
              <w:jc w:val="left"/>
            </w:pPr>
            <w:r>
              <w:rPr/>
              <w:t>件</w:t>
            </w:r>
          </w:p>
        </w:tc>
        <w:tc>
          <w:tcPr>
            <w:tcW w:type="dxa" w:w="831"/>
          </w:tcPr>
          <w:p>
            <w:pPr>
              <w:pStyle w:val="null3"/>
              <w:jc w:val="right"/>
            </w:pPr>
            <w:r>
              <w:rPr/>
              <w:t>7,500.00</w:t>
            </w:r>
          </w:p>
        </w:tc>
        <w:tc>
          <w:tcPr>
            <w:tcW w:type="dxa" w:w="831"/>
          </w:tcPr>
          <w:p>
            <w:pPr>
              <w:pStyle w:val="null3"/>
              <w:jc w:val="right"/>
            </w:pPr>
            <w:r>
              <w:rPr/>
              <w:t>150.00</w:t>
            </w:r>
          </w:p>
        </w:tc>
        <w:tc>
          <w:tcPr>
            <w:tcW w:type="dxa" w:w="831"/>
          </w:tcPr>
          <w:p>
            <w:pPr>
              <w:pStyle w:val="null3"/>
              <w:jc w:val="right"/>
            </w:pPr>
            <w:r>
              <w:rPr/>
              <w:t>1,125,000.00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普通服装</w:t>
            </w:r>
          </w:p>
        </w:tc>
        <w:tc>
          <w:tcPr>
            <w:tcW w:type="dxa" w:w="831"/>
          </w:tcPr>
          <w:p>
            <w:pPr>
              <w:pStyle w:val="null3"/>
              <w:jc w:val="left"/>
            </w:pPr>
            <w:r>
              <w:rPr/>
              <w:t>衣服（夏）</w:t>
            </w:r>
          </w:p>
        </w:tc>
        <w:tc>
          <w:tcPr>
            <w:tcW w:type="dxa" w:w="831"/>
          </w:tcPr>
          <w:p>
            <w:pPr>
              <w:pStyle w:val="null3"/>
              <w:jc w:val="left"/>
            </w:pPr>
            <w:r>
              <w:rPr/>
              <w:t>套</w:t>
            </w:r>
          </w:p>
        </w:tc>
        <w:tc>
          <w:tcPr>
            <w:tcW w:type="dxa" w:w="831"/>
          </w:tcPr>
          <w:p>
            <w:pPr>
              <w:pStyle w:val="null3"/>
              <w:jc w:val="right"/>
            </w:pPr>
            <w:r>
              <w:rPr/>
              <w:t>10,000.00</w:t>
            </w:r>
          </w:p>
        </w:tc>
        <w:tc>
          <w:tcPr>
            <w:tcW w:type="dxa" w:w="831"/>
          </w:tcPr>
          <w:p>
            <w:pPr>
              <w:pStyle w:val="null3"/>
              <w:jc w:val="right"/>
            </w:pPr>
            <w:r>
              <w:rPr/>
              <w:t>135.00</w:t>
            </w:r>
          </w:p>
        </w:tc>
        <w:tc>
          <w:tcPr>
            <w:tcW w:type="dxa" w:w="831"/>
          </w:tcPr>
          <w:p>
            <w:pPr>
              <w:pStyle w:val="null3"/>
              <w:jc w:val="right"/>
            </w:pPr>
            <w:r>
              <w:rPr/>
              <w:t>1,350,000.00</w:t>
            </w:r>
          </w:p>
        </w:tc>
        <w:tc>
          <w:tcPr>
            <w:tcW w:type="dxa" w:w="831"/>
          </w:tcPr>
          <w:p>
            <w:pPr>
              <w:pStyle w:val="null3"/>
            </w:pPr>
            <w:r>
              <w:rPr/>
              <w:t>工业</w:t>
            </w:r>
          </w:p>
        </w:tc>
        <w:tc>
          <w:tcPr>
            <w:tcW w:type="dxa" w:w="831"/>
          </w:tcPr>
          <w:p>
            <w:pPr>
              <w:pStyle w:val="null3"/>
            </w:pPr>
            <w:r>
              <w:rPr/>
              <w:t>详见附表六</w:t>
            </w:r>
          </w:p>
        </w:tc>
      </w:tr>
    </w:tbl>
    <w:p>
      <w:pPr>
        <w:pStyle w:val="null3"/>
      </w:pPr>
    </w:p>
    <w:p>
      <w:pPr>
        <w:pStyle w:val="null3"/>
      </w:pPr>
      <w:r>
        <w:rPr>
          <w:b/>
        </w:rPr>
        <w:t>附表</w:t>
      </w:r>
      <w:r>
        <w:rPr>
          <w:b/>
        </w:rPr>
        <w:t>一</w:t>
      </w:r>
      <w:r>
        <w:rPr>
          <w:b/>
        </w:rPr>
        <w:t>：</w:t>
      </w:r>
      <w:r>
        <w:rPr>
          <w:b/>
        </w:rPr>
        <w:t>冬被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color w:val="000000"/>
                <w:sz w:val="21"/>
              </w:rPr>
              <w:t>具体技术</w:t>
            </w:r>
            <w:r>
              <w:rPr>
                <w:color w:val="000000"/>
                <w:sz w:val="21"/>
              </w:rPr>
              <w:t>(</w:t>
            </w:r>
            <w:r>
              <w:rPr>
                <w:color w:val="000000"/>
                <w:sz w:val="21"/>
              </w:rPr>
              <w:t>参数</w:t>
            </w:r>
            <w:r>
              <w:rPr>
                <w:color w:val="000000"/>
                <w:sz w:val="21"/>
              </w:rPr>
              <w:t>)</w:t>
            </w:r>
            <w:r>
              <w:rPr>
                <w:color w:val="000000"/>
                <w:sz w:val="21"/>
              </w:rPr>
              <w:t>要求</w:t>
            </w:r>
            <w:r>
              <w:rPr>
                <w:sz w:val="21"/>
              </w:rPr>
              <w:t>详见</w:t>
            </w:r>
            <w:r>
              <w:rPr>
                <w:sz w:val="21"/>
              </w:rPr>
              <w:t>采购文件中的第二章</w:t>
            </w:r>
            <w:r>
              <w:rPr>
                <w:sz w:val="21"/>
              </w:rPr>
              <w:t>采购需求</w:t>
            </w:r>
            <w:r>
              <w:rPr>
                <w:color w:val="000000"/>
                <w:sz w:val="21"/>
              </w:rPr>
              <w:t>“</w:t>
            </w:r>
            <w:r>
              <w:rPr>
                <w:color w:val="000000"/>
                <w:sz w:val="21"/>
              </w:rPr>
              <w:t>二、采购内容清单</w:t>
            </w:r>
            <w:r>
              <w:rPr>
                <w:color w:val="000000"/>
                <w:sz w:val="21"/>
              </w:rPr>
              <w:t>”</w:t>
            </w:r>
            <w:r>
              <w:rPr>
                <w:color w:val="000000"/>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二</w:t>
      </w:r>
      <w:r>
        <w:rPr>
          <w:b/>
        </w:rPr>
        <w:t>：</w:t>
      </w:r>
      <w:r>
        <w:rPr>
          <w:b/>
        </w:rPr>
        <w:t>清凉被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color w:val="000000"/>
                <w:sz w:val="21"/>
              </w:rPr>
              <w:t>具体技术</w:t>
            </w:r>
            <w:r>
              <w:rPr>
                <w:color w:val="000000"/>
                <w:sz w:val="21"/>
              </w:rPr>
              <w:t>(</w:t>
            </w:r>
            <w:r>
              <w:rPr>
                <w:color w:val="000000"/>
                <w:sz w:val="21"/>
              </w:rPr>
              <w:t>参数</w:t>
            </w:r>
            <w:r>
              <w:rPr>
                <w:color w:val="000000"/>
                <w:sz w:val="21"/>
              </w:rPr>
              <w:t>)</w:t>
            </w:r>
            <w:r>
              <w:rPr>
                <w:color w:val="000000"/>
                <w:sz w:val="21"/>
              </w:rPr>
              <w:t>要求</w:t>
            </w:r>
            <w:r>
              <w:rPr>
                <w:sz w:val="21"/>
              </w:rPr>
              <w:t>详见</w:t>
            </w:r>
            <w:r>
              <w:rPr>
                <w:sz w:val="21"/>
              </w:rPr>
              <w:t>采购文件中的第二章</w:t>
            </w:r>
            <w:r>
              <w:rPr>
                <w:sz w:val="21"/>
              </w:rPr>
              <w:t>采购需求</w:t>
            </w:r>
            <w:r>
              <w:rPr>
                <w:color w:val="000000"/>
                <w:sz w:val="21"/>
              </w:rPr>
              <w:t>“</w:t>
            </w:r>
            <w:r>
              <w:rPr>
                <w:color w:val="000000"/>
                <w:sz w:val="21"/>
              </w:rPr>
              <w:t>二、采购内容清单</w:t>
            </w:r>
            <w:r>
              <w:rPr>
                <w:color w:val="000000"/>
                <w:sz w:val="21"/>
              </w:rPr>
              <w:t>”</w:t>
            </w:r>
            <w:r>
              <w:rPr>
                <w:color w:val="000000"/>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三</w:t>
      </w:r>
      <w:r>
        <w:rPr>
          <w:b/>
        </w:rPr>
        <w:t>：</w:t>
      </w:r>
      <w:r>
        <w:rPr>
          <w:b/>
        </w:rPr>
        <w:t>简易床垫</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color w:val="000000"/>
                <w:sz w:val="21"/>
              </w:rPr>
              <w:t>具体技术</w:t>
            </w:r>
            <w:r>
              <w:rPr>
                <w:color w:val="000000"/>
                <w:sz w:val="21"/>
              </w:rPr>
              <w:t>(</w:t>
            </w:r>
            <w:r>
              <w:rPr>
                <w:color w:val="000000"/>
                <w:sz w:val="21"/>
              </w:rPr>
              <w:t>参数</w:t>
            </w:r>
            <w:r>
              <w:rPr>
                <w:color w:val="000000"/>
                <w:sz w:val="21"/>
              </w:rPr>
              <w:t>)</w:t>
            </w:r>
            <w:r>
              <w:rPr>
                <w:color w:val="000000"/>
                <w:sz w:val="21"/>
              </w:rPr>
              <w:t>要求</w:t>
            </w:r>
            <w:r>
              <w:rPr>
                <w:sz w:val="21"/>
              </w:rPr>
              <w:t>详见</w:t>
            </w:r>
            <w:r>
              <w:rPr>
                <w:sz w:val="21"/>
              </w:rPr>
              <w:t>采购文件中的第二章</w:t>
            </w:r>
            <w:r>
              <w:rPr>
                <w:sz w:val="21"/>
              </w:rPr>
              <w:t>采购需求</w:t>
            </w:r>
            <w:r>
              <w:rPr>
                <w:color w:val="000000"/>
                <w:sz w:val="21"/>
              </w:rPr>
              <w:t>“</w:t>
            </w:r>
            <w:r>
              <w:rPr>
                <w:color w:val="000000"/>
                <w:sz w:val="21"/>
              </w:rPr>
              <w:t>二、采购内容清单</w:t>
            </w:r>
            <w:r>
              <w:rPr>
                <w:color w:val="000000"/>
                <w:sz w:val="21"/>
              </w:rPr>
              <w:t>”</w:t>
            </w:r>
            <w:r>
              <w:rPr>
                <w:color w:val="000000"/>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四</w:t>
      </w:r>
      <w:r>
        <w:rPr>
          <w:b/>
        </w:rPr>
        <w:t>：</w:t>
      </w:r>
      <w:r>
        <w:rPr>
          <w:b/>
        </w:rPr>
        <w:t>睡袋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color w:val="000000"/>
                <w:sz w:val="21"/>
              </w:rPr>
              <w:t>具体技术</w:t>
            </w:r>
            <w:r>
              <w:rPr>
                <w:color w:val="000000"/>
                <w:sz w:val="21"/>
              </w:rPr>
              <w:t>(</w:t>
            </w:r>
            <w:r>
              <w:rPr>
                <w:color w:val="000000"/>
                <w:sz w:val="21"/>
              </w:rPr>
              <w:t>参数</w:t>
            </w:r>
            <w:r>
              <w:rPr>
                <w:color w:val="000000"/>
                <w:sz w:val="21"/>
              </w:rPr>
              <w:t>)</w:t>
            </w:r>
            <w:r>
              <w:rPr>
                <w:color w:val="000000"/>
                <w:sz w:val="21"/>
              </w:rPr>
              <w:t>要求</w:t>
            </w:r>
            <w:r>
              <w:rPr>
                <w:sz w:val="21"/>
              </w:rPr>
              <w:t>详见</w:t>
            </w:r>
            <w:r>
              <w:rPr>
                <w:sz w:val="21"/>
              </w:rPr>
              <w:t>采购文件中的第二章</w:t>
            </w:r>
            <w:r>
              <w:rPr>
                <w:sz w:val="21"/>
              </w:rPr>
              <w:t>采购需求</w:t>
            </w:r>
            <w:r>
              <w:rPr>
                <w:color w:val="000000"/>
                <w:sz w:val="21"/>
              </w:rPr>
              <w:t>“</w:t>
            </w:r>
            <w:r>
              <w:rPr>
                <w:color w:val="000000"/>
                <w:sz w:val="21"/>
              </w:rPr>
              <w:t>二、采购内容清单</w:t>
            </w:r>
            <w:r>
              <w:rPr>
                <w:color w:val="000000"/>
                <w:sz w:val="21"/>
              </w:rPr>
              <w:t>”</w:t>
            </w:r>
            <w:r>
              <w:rPr>
                <w:color w:val="000000"/>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五</w:t>
      </w:r>
      <w:r>
        <w:rPr>
          <w:b/>
        </w:rPr>
        <w:t>：</w:t>
      </w:r>
      <w:r>
        <w:rPr>
          <w:b/>
        </w:rPr>
        <w:t>冬大衣</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color w:val="000000"/>
                <w:sz w:val="21"/>
              </w:rPr>
              <w:t>具体技术</w:t>
            </w:r>
            <w:r>
              <w:rPr>
                <w:color w:val="000000"/>
                <w:sz w:val="21"/>
              </w:rPr>
              <w:t>(</w:t>
            </w:r>
            <w:r>
              <w:rPr>
                <w:color w:val="000000"/>
                <w:sz w:val="21"/>
              </w:rPr>
              <w:t>参数</w:t>
            </w:r>
            <w:r>
              <w:rPr>
                <w:color w:val="000000"/>
                <w:sz w:val="21"/>
              </w:rPr>
              <w:t>)</w:t>
            </w:r>
            <w:r>
              <w:rPr>
                <w:color w:val="000000"/>
                <w:sz w:val="21"/>
              </w:rPr>
              <w:t>要求</w:t>
            </w:r>
            <w:r>
              <w:rPr>
                <w:sz w:val="21"/>
              </w:rPr>
              <w:t>详见</w:t>
            </w:r>
            <w:r>
              <w:rPr>
                <w:sz w:val="21"/>
              </w:rPr>
              <w:t>采购文件中的第二章</w:t>
            </w:r>
            <w:r>
              <w:rPr>
                <w:sz w:val="21"/>
              </w:rPr>
              <w:t>采购需求</w:t>
            </w:r>
            <w:r>
              <w:rPr>
                <w:color w:val="000000"/>
                <w:sz w:val="21"/>
              </w:rPr>
              <w:t>“</w:t>
            </w:r>
            <w:r>
              <w:rPr>
                <w:color w:val="000000"/>
                <w:sz w:val="21"/>
              </w:rPr>
              <w:t>二、采购内容清单</w:t>
            </w:r>
            <w:r>
              <w:rPr>
                <w:color w:val="000000"/>
                <w:sz w:val="21"/>
              </w:rPr>
              <w:t>”</w:t>
            </w:r>
            <w:r>
              <w:rPr>
                <w:color w:val="000000"/>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pPr>
      <w:r>
        <w:rPr>
          <w:b/>
        </w:rPr>
        <w:t>附表</w:t>
      </w:r>
      <w:r>
        <w:rPr>
          <w:b/>
        </w:rPr>
        <w:t>六</w:t>
      </w:r>
      <w:r>
        <w:rPr>
          <w:b/>
        </w:rPr>
        <w:t>：</w:t>
      </w:r>
      <w:r>
        <w:rPr>
          <w:b/>
        </w:rPr>
        <w:t>衣服（夏）</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80"/>
              <w:jc w:val="both"/>
            </w:pPr>
            <w:r>
              <w:rPr>
                <w:color w:val="000000"/>
                <w:sz w:val="21"/>
              </w:rPr>
              <w:t>具体技术</w:t>
            </w:r>
            <w:r>
              <w:rPr>
                <w:color w:val="000000"/>
                <w:sz w:val="21"/>
              </w:rPr>
              <w:t>(</w:t>
            </w:r>
            <w:r>
              <w:rPr>
                <w:color w:val="000000"/>
                <w:sz w:val="21"/>
              </w:rPr>
              <w:t>参数</w:t>
            </w:r>
            <w:r>
              <w:rPr>
                <w:color w:val="000000"/>
                <w:sz w:val="21"/>
              </w:rPr>
              <w:t>)</w:t>
            </w:r>
            <w:r>
              <w:rPr>
                <w:color w:val="000000"/>
                <w:sz w:val="21"/>
              </w:rPr>
              <w:t>要求</w:t>
            </w:r>
            <w:r>
              <w:rPr>
                <w:sz w:val="21"/>
              </w:rPr>
              <w:t>详见</w:t>
            </w:r>
            <w:r>
              <w:rPr>
                <w:sz w:val="21"/>
              </w:rPr>
              <w:t>采购文件中的第二章</w:t>
            </w:r>
            <w:r>
              <w:rPr>
                <w:sz w:val="21"/>
              </w:rPr>
              <w:t>采购需求</w:t>
            </w:r>
            <w:r>
              <w:rPr>
                <w:color w:val="000000"/>
                <w:sz w:val="21"/>
              </w:rPr>
              <w:t>“</w:t>
            </w:r>
            <w:r>
              <w:rPr>
                <w:color w:val="000000"/>
                <w:sz w:val="21"/>
              </w:rPr>
              <w:t>二、采购内容清单</w:t>
            </w:r>
            <w:r>
              <w:rPr>
                <w:color w:val="000000"/>
                <w:sz w:val="21"/>
              </w:rPr>
              <w:t>”</w:t>
            </w:r>
            <w:r>
              <w:rPr>
                <w:color w:val="000000"/>
                <w:sz w:val="21"/>
              </w:rPr>
              <w:t>。</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1.采购代理机构：本项目是指广东建宇项目管理有限公司，负责整个采购活动的组织，依法负责编制和发布招标文件，对招标文件拥有最终的解释权，不以任何身份出任评标委员会成员。</w:t>
      </w:r>
    </w:p>
    <w:p>
      <w:pPr>
        <w:pStyle w:val="null3"/>
        <w:ind w:firstLine="480"/>
      </w:pPr>
      <w:r>
        <w:rPr/>
        <w:t>2.采购人：本项目是指</w:t>
      </w:r>
      <w:r>
        <w:rPr/>
        <w:t>佛山市发展和改革局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采购机构代理服务收费标准：以中标通知书的中标金额作为招标代理服务费的计算基数 。 招标代理服务费收费采用差额定率累进法计算方式。按中华人民共和国国家发展计划委员会颁发的计价格[2002]1980号、国家发改委[2003]857号及发改价格2011534号文规定的“货物类”计算。</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pPr>
              <w:pStyle w:val="null3"/>
              <w:ind w:firstLine="480"/>
              <w:jc w:val="left"/>
            </w:pPr>
            <w:r>
              <w:rPr/>
              <w:t>其他，根据《佛山市政务服务数据管理局佛山市财政局关于进一步促进公平竞争优化政府采购营商环境的通知》（佛政数函[2021] 54号），参与政府采购的中小微企业可凭借中标(成交)通知书或政府采购合同，利用“省中小融”、“粤信融”、“中征应收账款融资服务平台”等平台向金融机构申请融资，获得无财产抵押贷款。</w:t>
            </w: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广东建宇项目管理有限公司</w:t>
      </w:r>
      <w:r>
        <w:rPr/>
        <w:t>代收。具体操作要求详见</w:t>
      </w:r>
      <w:r>
        <w:rPr/>
        <w:t>广东建宇项目管理有限公司</w:t>
      </w:r>
      <w:r>
        <w:rPr/>
        <w:t>有关指引，递交事宜请自行咨询</w:t>
      </w:r>
      <w:r>
        <w:rPr/>
        <w:t>广东建宇项目管理有限公司</w:t>
      </w:r>
      <w:r>
        <w:rPr/>
        <w:t>；请各投标人在投标文件递交截止时间前按须知前附表规定的金额递交至</w:t>
      </w:r>
      <w:r>
        <w:rPr/>
        <w:t>广东建宇项目管理有限公司</w:t>
      </w:r>
      <w:r>
        <w:rPr/>
        <w:t>，到账情况以开标时</w:t>
      </w:r>
      <w:r>
        <w:rPr/>
        <w:t>广东建宇项目管理有限公司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广东省公共资源交易平台（https://ygp.gdzwfw.gov.cn/）</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广东省公共资源交易平台（https://ygp.gdzwfw.gov.cn/）</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邓先生</w:t>
      </w:r>
    </w:p>
    <w:p>
      <w:pPr>
        <w:pStyle w:val="null3"/>
        <w:ind w:firstLine="480"/>
      </w:pPr>
      <w:r>
        <w:rPr/>
        <w:t>电话：</w:t>
      </w:r>
      <w:r>
        <w:rPr/>
        <w:t>0757-82282160</w:t>
      </w:r>
    </w:p>
    <w:p>
      <w:pPr>
        <w:pStyle w:val="null3"/>
        <w:ind w:firstLine="480"/>
      </w:pPr>
      <w:r>
        <w:rPr/>
        <w:t>传真：</w:t>
      </w:r>
      <w:r>
        <w:rPr/>
        <w:t>0757-82132609</w:t>
      </w:r>
    </w:p>
    <w:p>
      <w:pPr>
        <w:pStyle w:val="null3"/>
        <w:ind w:firstLine="480"/>
      </w:pPr>
      <w:r>
        <w:rPr/>
        <w:t>邮箱：</w:t>
      </w:r>
      <w:r>
        <w:rPr/>
        <w:t>jianyudaili@163.com</w:t>
      </w:r>
    </w:p>
    <w:p>
      <w:pPr>
        <w:pStyle w:val="null3"/>
        <w:ind w:firstLine="480"/>
      </w:pPr>
      <w:r>
        <w:rPr/>
        <w:t>地址：</w:t>
      </w:r>
      <w:r>
        <w:rPr/>
        <w:t>广东省佛山市禅城区汾江中路121号27楼</w:t>
      </w:r>
    </w:p>
    <w:p>
      <w:pPr>
        <w:pStyle w:val="null3"/>
        <w:ind w:firstLine="480"/>
      </w:pPr>
      <w:r>
        <w:rPr/>
        <w:t>邮编：</w:t>
      </w:r>
      <w:r>
        <w:rPr/>
        <w:t>528000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政府采购监督管理机构名称：佛山市政务服务数据管理局（交易监管科）</w:t>
      </w:r>
    </w:p>
    <w:p>
      <w:pPr>
        <w:pStyle w:val="null3"/>
      </w:pPr>
      <w:r>
        <w:rPr/>
        <w:t>地  址：佛山市禅城区季华五路公交大厦五楼</w:t>
      </w:r>
    </w:p>
    <w:p>
      <w:pPr>
        <w:pStyle w:val="null3"/>
      </w:pPr>
      <w:r>
        <w:rPr/>
        <w:t>电  话：0757-83999763</w:t>
      </w:r>
    </w:p>
    <w:p>
      <w:pPr>
        <w:pStyle w:val="null3"/>
      </w:pPr>
      <w:r>
        <w:rPr/>
        <w:t>邮  编：528000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度佛山市市级救灾物资采购)：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广东建宇项目管理有限公司</w:t>
      </w:r>
      <w:r>
        <w:rPr/>
        <w:t>统一对外发布。</w:t>
      </w:r>
    </w:p>
    <w:p>
      <w:pPr>
        <w:pStyle w:val="null3"/>
        <w:ind w:firstLine="480"/>
      </w:pPr>
      <w:r>
        <w:rPr/>
        <w:t>（2）对</w:t>
      </w:r>
      <w:r>
        <w:rPr/>
        <w:t>广东建宇项目管理有限公司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采购包1（2024年度佛山市市级救灾物资采购）：</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采购包1（2024年度佛山市市级救灾物资采购）：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副本扫描件。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供应商提供加盖供应商公章的《政府采购供应商资格信用承诺函》（承诺函格式见公告附件）或提供以下证明材料：投标截止日前6个月（含投标截止时间当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加盖供应商公章的《政府采购供应商资格信用承诺函》（承诺函格式见公告附件）或提供以下其中之一种证明材料:①提供2022年度或2023年度的财务状况报告，财务状况报告须由第三方会计师事务所出具，并能清晰显示第三方会计师事务所的印章和注册会计师签字盖章，且能反映审计结论；②基本开户银行出具的资信证明（要求：提供投标截止日前6个月（含投标截止时间当月）内任意1个月出具的资信证明。如资信证明不能体现基本开户账户的，应另附开户许可证（无开户许可证的，可提供由银行开具的《基本存款账户信息》（公户账户主档）或其他相关证明资料）；③财政部门认可的政府采购专业担保机构出具的投标担保函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提供设备及专业技术能力情况的证明材料。</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供应商提供加盖供应商公章的《政府采购供应商资格信用承诺函》（承诺函格式见公告附件）或参照投标（报价）函相关承诺格式内容。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函相关承诺要求内容。本项目不接受联合体投标。</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采购包整体预留专门面向中小企业,全部货物的制造商应为中小微企业。提供《中小企业声明函（货物）》，若货物制造商属于残疾人福利性单位或监狱企业的，还须提供货物制造商的《残疾人福利性单位声明函》或属于监狱企业的证明文件。格式见投标（响应）文件格式。本项目标的按照《中小企业划型标准规定》（工信部联企业[2011]300号）划分行业为工业。</w:t>
            </w:r>
          </w:p>
        </w:tc>
      </w:tr>
    </w:tbl>
    <w:p>
      <w:pPr>
        <w:pStyle w:val="null3"/>
        <w:ind w:firstLine="480"/>
      </w:pPr>
      <w:r>
        <w:rPr/>
        <w:t>表二符合性审查表：</w:t>
      </w:r>
    </w:p>
    <w:p>
      <w:pPr>
        <w:pStyle w:val="null3"/>
      </w:pPr>
    </w:p>
    <w:p>
      <w:pPr>
        <w:pStyle w:val="null3"/>
      </w:pPr>
      <w:r>
        <w:rPr/>
        <w:t>采购包1（2024年度佛山市市级救灾物资采购）：</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投标文件有效性</w:t>
            </w:r>
          </w:p>
        </w:tc>
        <w:tc>
          <w:tcPr>
            <w:tcW w:type="dxa" w:w="4238"/>
          </w:tcPr>
          <w:p>
            <w:pPr>
              <w:pStyle w:val="null3"/>
            </w:pPr>
            <w:r>
              <w:rPr/>
              <w:t>按照招标文件规定要求签署、盖章且投标文件有法定代表人签字或盖章，或签字人有法定代表人有效授权书的。</w:t>
            </w:r>
          </w:p>
        </w:tc>
      </w:tr>
      <w:tr>
        <w:tc>
          <w:tcPr>
            <w:tcW w:type="dxa" w:w="890"/>
          </w:tcPr>
          <w:p>
            <w:pPr>
              <w:pStyle w:val="null3"/>
            </w:pPr>
            <w:r>
              <w:rPr/>
              <w:t>2</w:t>
            </w:r>
          </w:p>
        </w:tc>
        <w:tc>
          <w:tcPr>
            <w:tcW w:type="dxa" w:w="3178"/>
          </w:tcPr>
          <w:p>
            <w:pPr>
              <w:pStyle w:val="null3"/>
            </w:pPr>
            <w:r>
              <w:rPr/>
              <w:t>投标函</w:t>
            </w:r>
          </w:p>
        </w:tc>
        <w:tc>
          <w:tcPr>
            <w:tcW w:type="dxa" w:w="4238"/>
          </w:tcPr>
          <w:p>
            <w:pPr>
              <w:pStyle w:val="null3"/>
            </w:pPr>
            <w:r>
              <w:rPr/>
              <w:t>投标函已提交并符合招标文件要求的。</w:t>
            </w:r>
          </w:p>
        </w:tc>
      </w:tr>
      <w:tr>
        <w:tc>
          <w:tcPr>
            <w:tcW w:type="dxa" w:w="890"/>
          </w:tcPr>
          <w:p>
            <w:pPr>
              <w:pStyle w:val="null3"/>
            </w:pPr>
            <w:r>
              <w:rPr/>
              <w:t>3</w:t>
            </w:r>
          </w:p>
        </w:tc>
        <w:tc>
          <w:tcPr>
            <w:tcW w:type="dxa" w:w="3178"/>
          </w:tcPr>
          <w:p>
            <w:pPr>
              <w:pStyle w:val="null3"/>
            </w:pPr>
            <w:r>
              <w:rPr/>
              <w:t>投标报价是否超过预算金额或最高限价</w:t>
            </w:r>
          </w:p>
        </w:tc>
        <w:tc>
          <w:tcPr>
            <w:tcW w:type="dxa" w:w="4238"/>
          </w:tcPr>
          <w:p>
            <w:pPr>
              <w:pStyle w:val="null3"/>
            </w:pPr>
            <w:r>
              <w:rPr/>
              <w:t>投标报价未超过本项目预算金额或最高限价的。</w:t>
            </w:r>
          </w:p>
        </w:tc>
      </w:tr>
      <w:tr>
        <w:tc>
          <w:tcPr>
            <w:tcW w:type="dxa" w:w="890"/>
          </w:tcPr>
          <w:p>
            <w:pPr>
              <w:pStyle w:val="null3"/>
            </w:pPr>
            <w:r>
              <w:rPr/>
              <w:t>4</w:t>
            </w:r>
          </w:p>
        </w:tc>
        <w:tc>
          <w:tcPr>
            <w:tcW w:type="dxa" w:w="3178"/>
          </w:tcPr>
          <w:p>
            <w:pPr>
              <w:pStyle w:val="null3"/>
            </w:pPr>
            <w:r>
              <w:rPr/>
              <w:t>报价合理性</w:t>
            </w:r>
          </w:p>
        </w:tc>
        <w:tc>
          <w:tcPr>
            <w:tcW w:type="dxa" w:w="4238"/>
          </w:tcPr>
          <w:p>
            <w:pPr>
              <w:pStyle w:val="null3"/>
            </w:pPr>
            <w:r>
              <w:rPr/>
              <w:t>评标委员会认为投标人的报价明显低于其他通过符合性审查投标人的报价，有可能影响产品质量或者不能诚信履约的，要求其在评标现场规定的时间内提供书面说明，必要时提交相关证明材料。</w:t>
            </w:r>
          </w:p>
        </w:tc>
      </w:tr>
      <w:tr>
        <w:tc>
          <w:tcPr>
            <w:tcW w:type="dxa" w:w="890"/>
          </w:tcPr>
          <w:p>
            <w:pPr>
              <w:pStyle w:val="null3"/>
            </w:pPr>
            <w:r>
              <w:rPr/>
              <w:t>5</w:t>
            </w:r>
          </w:p>
        </w:tc>
        <w:tc>
          <w:tcPr>
            <w:tcW w:type="dxa" w:w="3178"/>
          </w:tcPr>
          <w:p>
            <w:pPr>
              <w:pStyle w:val="null3"/>
            </w:pPr>
            <w:r>
              <w:rPr/>
              <w:t>带★实质性条款响应情况</w:t>
            </w:r>
          </w:p>
        </w:tc>
        <w:tc>
          <w:tcPr>
            <w:tcW w:type="dxa" w:w="4238"/>
          </w:tcPr>
          <w:p>
            <w:pPr>
              <w:pStyle w:val="null3"/>
            </w:pPr>
            <w:r>
              <w:rPr/>
              <w:t>投标文件完全满足招标文件的技术要求部分实质性条款（即标注★号条款）无负偏离的，  投标时须按要求填写《技术和服务要求响应表》（如有要求提供相关证明材料须按要求提供证明材料）。</w:t>
            </w:r>
          </w:p>
        </w:tc>
      </w:tr>
      <w:tr>
        <w:tc>
          <w:tcPr>
            <w:tcW w:type="dxa" w:w="890"/>
          </w:tcPr>
          <w:p>
            <w:pPr>
              <w:pStyle w:val="null3"/>
            </w:pPr>
            <w:r>
              <w:rPr/>
              <w:t>6</w:t>
            </w:r>
          </w:p>
        </w:tc>
        <w:tc>
          <w:tcPr>
            <w:tcW w:type="dxa" w:w="3178"/>
          </w:tcPr>
          <w:p>
            <w:pPr>
              <w:pStyle w:val="null3"/>
            </w:pPr>
            <w:r>
              <w:rPr/>
              <w:t>带★商务要求条款实质性条款响应情况</w:t>
            </w:r>
          </w:p>
        </w:tc>
        <w:tc>
          <w:tcPr>
            <w:tcW w:type="dxa" w:w="4238"/>
          </w:tcPr>
          <w:p>
            <w:pPr>
              <w:pStyle w:val="null3"/>
            </w:pPr>
            <w:r>
              <w:rPr/>
              <w:t>投标文件完全满足招标文件的带★商务要求条款实质性条款无负偏离的，投标时须按要求填写《商务条件响应表》。</w:t>
            </w:r>
          </w:p>
        </w:tc>
      </w:tr>
      <w:tr>
        <w:tc>
          <w:tcPr>
            <w:tcW w:type="dxa" w:w="890"/>
          </w:tcPr>
          <w:p>
            <w:pPr>
              <w:pStyle w:val="null3"/>
            </w:pPr>
            <w:r>
              <w:rPr/>
              <w:t>7</w:t>
            </w:r>
          </w:p>
        </w:tc>
        <w:tc>
          <w:tcPr>
            <w:tcW w:type="dxa" w:w="3178"/>
          </w:tcPr>
          <w:p>
            <w:pPr>
              <w:pStyle w:val="null3"/>
            </w:pPr>
            <w:r>
              <w:rPr/>
              <w:t>投标文件未含有采购人不能接 受的附加条件的。</w:t>
            </w:r>
          </w:p>
        </w:tc>
        <w:tc>
          <w:tcPr>
            <w:tcW w:type="dxa" w:w="4238"/>
          </w:tcPr>
          <w:p>
            <w:pPr>
              <w:pStyle w:val="null3"/>
            </w:pPr>
            <w:r>
              <w:rPr/>
              <w:t>投标文件未含有采购人不能接受的附加条件的。</w:t>
            </w:r>
          </w:p>
        </w:tc>
      </w:tr>
      <w:tr>
        <w:tc>
          <w:tcPr>
            <w:tcW w:type="dxa" w:w="890"/>
          </w:tcPr>
          <w:p>
            <w:pPr>
              <w:pStyle w:val="null3"/>
            </w:pPr>
            <w:r>
              <w:rPr/>
              <w:t>8</w:t>
            </w:r>
          </w:p>
        </w:tc>
        <w:tc>
          <w:tcPr>
            <w:tcW w:type="dxa" w:w="3178"/>
          </w:tcPr>
          <w:p>
            <w:pPr>
              <w:pStyle w:val="null3"/>
            </w:pPr>
            <w:r>
              <w:rPr/>
              <w:t>其他</w:t>
            </w:r>
          </w:p>
        </w:tc>
        <w:tc>
          <w:tcPr>
            <w:tcW w:type="dxa" w:w="4238"/>
          </w:tcPr>
          <w:p>
            <w:pPr>
              <w:pStyle w:val="null3"/>
            </w:pPr>
            <w:r>
              <w:rPr/>
              <w:t>未发现法律、法规和招标文件规定的其他无效情形。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采购包1(2024年度佛山市市级救灾物资采购):</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质量要求响应情况 (6.0分)</w:t>
            </w:r>
          </w:p>
        </w:tc>
        <w:tc>
          <w:tcPr>
            <w:tcW w:type="dxa" w:w="5076"/>
          </w:tcPr>
          <w:p>
            <w:pPr>
              <w:pStyle w:val="null3"/>
              <w:jc w:val="left"/>
            </w:pPr>
            <w:r>
              <w:rPr/>
              <w:t>本项目共6项货物（冬被、清凉被、简易床垫、睡袋、冬大衣、衣服（夏）），供应商提供的货物需满足本项目“附件：2024年佛山市市级救灾物资采购检验方案”的“检验项目及质量要求”：每1项货物的质量要求指标能完全响应（或在此基础上正偏离）上述质量要求的得1分，本项最高得6分，如每1项货物中任一项质量要求指标不能响应或负偏离的，该项货物不得分。 注：在《技术和服务要求响应表》中需对“附件：2024年佛山市市级救灾物资采购检验方案”的“检验项目及质量要求”进行响应，并在投标文件中提供第三方检测报告或产品彩页或产品说明书或官网截图等证明材料作为依据。不能提供证明材料的不得分。</w:t>
            </w:r>
          </w:p>
        </w:tc>
      </w:tr>
      <w:tr>
        <w:tc>
          <w:tcPr>
            <w:tcW w:type="dxa" w:w="922"/>
            <w:gridSpan w:val="2"/>
            <w:vMerge/>
          </w:tcPr>
          <w:p/>
        </w:tc>
        <w:tc>
          <w:tcPr>
            <w:tcW w:type="dxa" w:w="2307"/>
          </w:tcPr>
          <w:p>
            <w:pPr>
              <w:pStyle w:val="null3"/>
              <w:jc w:val="left"/>
            </w:pPr>
            <w:r>
              <w:rPr/>
              <w:t>项目实施方案 (10.0分)</w:t>
            </w:r>
            <w:r>
              <w:rPr/>
              <w:t>，（等次分值选择：</w:t>
            </w:r>
            <w:r>
              <w:rPr/>
              <w:t>0.0;</w:t>
            </w:r>
            <w:r>
              <w:rPr/>
              <w:t>2.0;</w:t>
            </w:r>
            <w:r>
              <w:rPr/>
              <w:t>6.0;</w:t>
            </w:r>
            <w:r>
              <w:rPr/>
              <w:t>10.0;</w:t>
            </w:r>
            <w:r>
              <w:rPr/>
              <w:t>）</w:t>
            </w:r>
          </w:p>
        </w:tc>
        <w:tc>
          <w:tcPr>
            <w:tcW w:type="dxa" w:w="5076"/>
          </w:tcPr>
          <w:p>
            <w:pPr>
              <w:pStyle w:val="null3"/>
              <w:jc w:val="left"/>
            </w:pPr>
            <w:r>
              <w:rPr/>
              <w:t>根据投标人的项目实施方案（包括但不限于：针对本项目制定的进度计划安排、采购、运输、装卸、交货组织安排等）进行评审： 1.进度计划安排合理，整体实施方案可行，优于或完全满足采购需求的，得10分； 2.进度计划安排较合理，整体实施方案较可行，基本满足采购需求的，得6分； 3.进度计划安排合理性一般，整体实施方案可行性一般，基本或完全不能满足采购需求的，得2分； 4.没有提供的不得分。</w:t>
            </w:r>
          </w:p>
        </w:tc>
      </w:tr>
      <w:tr>
        <w:tc>
          <w:tcPr>
            <w:tcW w:type="dxa" w:w="922"/>
            <w:gridSpan w:val="2"/>
            <w:vMerge/>
          </w:tcPr>
          <w:p/>
        </w:tc>
        <w:tc>
          <w:tcPr>
            <w:tcW w:type="dxa" w:w="2307"/>
          </w:tcPr>
          <w:p>
            <w:pPr>
              <w:pStyle w:val="null3"/>
              <w:jc w:val="left"/>
            </w:pPr>
            <w:r>
              <w:rPr/>
              <w:t>冬被样品 (5.0分)</w:t>
            </w:r>
            <w:r>
              <w:rPr/>
              <w:t>，（等次分值选择：</w:t>
            </w:r>
            <w:r>
              <w:rPr/>
              <w:t>0.0;</w:t>
            </w:r>
            <w:r>
              <w:rPr/>
              <w:t>1.0;</w:t>
            </w:r>
            <w:r>
              <w:rPr/>
              <w:t>3.0;</w:t>
            </w:r>
            <w:r>
              <w:rPr/>
              <w:t>5.0;</w:t>
            </w:r>
            <w:r>
              <w:rPr/>
              <w:t>）</w:t>
            </w:r>
          </w:p>
        </w:tc>
        <w:tc>
          <w:tcPr>
            <w:tcW w:type="dxa" w:w="5076"/>
          </w:tcPr>
          <w:p>
            <w:pPr>
              <w:pStyle w:val="null3"/>
              <w:jc w:val="left"/>
            </w:pPr>
            <w:r>
              <w:rPr/>
              <w:t>根据投标人提供的冬被样品工艺、质量、外观等方面进行评审： 1.样品工艺及做工精细，外观款式美观，缝纫部位表面平展、整洁，线迹顺直，面料整体颜色一致、均匀、未见色差的，得5分； 2.样品工艺及做工较好，外观款式较美观，缝纫部位表面较平展、较整洁，线迹较顺直，面料整体颜色较一致、均匀、未见明显色差的，得3分； 3.样品工艺及做工较粗糙，缝纫部位表面不太平展、不太整洁，线迹不太顺直，外观款式一般，面料整体颜色不够均匀、有色差的，得1分； 4.没有提供不得分。</w:t>
            </w:r>
          </w:p>
        </w:tc>
      </w:tr>
      <w:tr>
        <w:tc>
          <w:tcPr>
            <w:tcW w:type="dxa" w:w="922"/>
            <w:gridSpan w:val="2"/>
            <w:vMerge/>
          </w:tcPr>
          <w:p/>
        </w:tc>
        <w:tc>
          <w:tcPr>
            <w:tcW w:type="dxa" w:w="2307"/>
          </w:tcPr>
          <w:p>
            <w:pPr>
              <w:pStyle w:val="null3"/>
              <w:jc w:val="left"/>
            </w:pPr>
            <w:r>
              <w:rPr/>
              <w:t>清凉被样品 (5.0分)</w:t>
            </w:r>
            <w:r>
              <w:rPr/>
              <w:t>，（等次分值选择：</w:t>
            </w:r>
            <w:r>
              <w:rPr/>
              <w:t>0.0;</w:t>
            </w:r>
            <w:r>
              <w:rPr/>
              <w:t>1.0;</w:t>
            </w:r>
            <w:r>
              <w:rPr/>
              <w:t>3.0;</w:t>
            </w:r>
            <w:r>
              <w:rPr/>
              <w:t>5.0;</w:t>
            </w:r>
            <w:r>
              <w:rPr/>
              <w:t>）</w:t>
            </w:r>
          </w:p>
        </w:tc>
        <w:tc>
          <w:tcPr>
            <w:tcW w:type="dxa" w:w="5076"/>
          </w:tcPr>
          <w:p>
            <w:pPr>
              <w:pStyle w:val="null3"/>
              <w:jc w:val="left"/>
            </w:pPr>
            <w:r>
              <w:rPr/>
              <w:t>根据投标人提供的清凉被样品工艺、质量、外观等方面进行评审： 1.样品工艺及做工精细，外观款式美观，缝纫部位表面平展、整洁，线迹顺直，面料整体颜色一致、均匀、未见色差的，得5分； 2.样品工艺及做工较好，外观款式较美观，缝纫部位表面较平展、较整洁，线迹较顺直，面料整体颜色较一致、均匀、未见明显色差的，得3分； 3.样品工艺及做工较粗糙，缝纫部位表面不太平展、不太整洁，线迹不太顺直，外观款式一般，面料整体颜色不够均匀、有色差的，得1分； 4.没有提供不得分。</w:t>
            </w:r>
          </w:p>
        </w:tc>
      </w:tr>
      <w:tr>
        <w:tc>
          <w:tcPr>
            <w:tcW w:type="dxa" w:w="922"/>
            <w:gridSpan w:val="2"/>
            <w:vMerge/>
          </w:tcPr>
          <w:p/>
        </w:tc>
        <w:tc>
          <w:tcPr>
            <w:tcW w:type="dxa" w:w="2307"/>
          </w:tcPr>
          <w:p>
            <w:pPr>
              <w:pStyle w:val="null3"/>
              <w:jc w:val="left"/>
            </w:pPr>
            <w:r>
              <w:rPr/>
              <w:t>简易床垫样品 (5.0分)</w:t>
            </w:r>
            <w:r>
              <w:rPr/>
              <w:t>，（等次分值选择：</w:t>
            </w:r>
            <w:r>
              <w:rPr/>
              <w:t>0.0;</w:t>
            </w:r>
            <w:r>
              <w:rPr/>
              <w:t>1.0;</w:t>
            </w:r>
            <w:r>
              <w:rPr/>
              <w:t>3.0;</w:t>
            </w:r>
            <w:r>
              <w:rPr/>
              <w:t>5.0;</w:t>
            </w:r>
            <w:r>
              <w:rPr/>
              <w:t>）</w:t>
            </w:r>
          </w:p>
        </w:tc>
        <w:tc>
          <w:tcPr>
            <w:tcW w:type="dxa" w:w="5076"/>
          </w:tcPr>
          <w:p>
            <w:pPr>
              <w:pStyle w:val="null3"/>
              <w:jc w:val="left"/>
            </w:pPr>
            <w:r>
              <w:rPr/>
              <w:t>根据投标人提供的简易床垫样品工艺、质量、外观等方面进行评审： 1.样品工艺及做工精细，外观款式美观，缝纫部位表面平展、整洁，线迹顺直，面料整体颜色一致、均匀、未见色差的，得5分； 2.样品工艺及做工较好，外观款式较美观，缝纫部位表面较平展、较整洁，线迹较顺直，面料整体颜色较一致、均匀、未见明显色差的，得3分； 3.样品工艺及做工较粗糙，缝纫部位表面不太平展、不太整洁，线迹不太顺直，外观款式一般，面料整体颜色不够均匀、有色差的，得1分； 4.没有提供不得分。</w:t>
            </w:r>
          </w:p>
        </w:tc>
      </w:tr>
      <w:tr>
        <w:tc>
          <w:tcPr>
            <w:tcW w:type="dxa" w:w="922"/>
            <w:gridSpan w:val="2"/>
            <w:vMerge/>
          </w:tcPr>
          <w:p/>
        </w:tc>
        <w:tc>
          <w:tcPr>
            <w:tcW w:type="dxa" w:w="2307"/>
          </w:tcPr>
          <w:p>
            <w:pPr>
              <w:pStyle w:val="null3"/>
              <w:jc w:val="left"/>
            </w:pPr>
            <w:r>
              <w:rPr/>
              <w:t>睡袋样品 (5.0分)</w:t>
            </w:r>
            <w:r>
              <w:rPr/>
              <w:t>，（等次分值选择：</w:t>
            </w:r>
            <w:r>
              <w:rPr/>
              <w:t>0.0;</w:t>
            </w:r>
            <w:r>
              <w:rPr/>
              <w:t>1.0;</w:t>
            </w:r>
            <w:r>
              <w:rPr/>
              <w:t>3.0;</w:t>
            </w:r>
            <w:r>
              <w:rPr/>
              <w:t>5.0;</w:t>
            </w:r>
            <w:r>
              <w:rPr/>
              <w:t>）</w:t>
            </w:r>
          </w:p>
        </w:tc>
        <w:tc>
          <w:tcPr>
            <w:tcW w:type="dxa" w:w="5076"/>
          </w:tcPr>
          <w:p>
            <w:pPr>
              <w:pStyle w:val="null3"/>
              <w:jc w:val="left"/>
            </w:pPr>
            <w:r>
              <w:rPr/>
              <w:t>根据投标人提供的睡袋样品工艺、质量、外观等方面进行评审： 1.样品工艺及做工精细，外观款式美观，缝纫部位表面平展、整洁，线迹顺直，面料整体颜色一致、均匀、未见色差的，得5分； 2.样品工艺及做工较好，外观款式较美观，缝纫部位表面较平展、较整洁，线迹较顺直，面料整体颜色较一致、均匀、未见明显色差的，得3分； 3.样品工艺及做工较粗糙，缝纫部位表面不太平展、不太整洁，线迹不太顺直，外观款式一般，面料整体颜色不够均匀、有色差的，得1分； 4.没有提供不得分。</w:t>
            </w:r>
          </w:p>
        </w:tc>
      </w:tr>
      <w:tr>
        <w:tc>
          <w:tcPr>
            <w:tcW w:type="dxa" w:w="922"/>
            <w:gridSpan w:val="2"/>
            <w:vMerge/>
          </w:tcPr>
          <w:p/>
        </w:tc>
        <w:tc>
          <w:tcPr>
            <w:tcW w:type="dxa" w:w="2307"/>
          </w:tcPr>
          <w:p>
            <w:pPr>
              <w:pStyle w:val="null3"/>
              <w:jc w:val="left"/>
            </w:pPr>
            <w:r>
              <w:rPr/>
              <w:t>冬大衣样品 (5.0分)</w:t>
            </w:r>
            <w:r>
              <w:rPr/>
              <w:t>，（等次分值选择：</w:t>
            </w:r>
            <w:r>
              <w:rPr/>
              <w:t>0.0;</w:t>
            </w:r>
            <w:r>
              <w:rPr/>
              <w:t>1.0;</w:t>
            </w:r>
            <w:r>
              <w:rPr/>
              <w:t>3.0;</w:t>
            </w:r>
            <w:r>
              <w:rPr/>
              <w:t>5.0;</w:t>
            </w:r>
            <w:r>
              <w:rPr/>
              <w:t>）</w:t>
            </w:r>
          </w:p>
        </w:tc>
        <w:tc>
          <w:tcPr>
            <w:tcW w:type="dxa" w:w="5076"/>
          </w:tcPr>
          <w:p>
            <w:pPr>
              <w:pStyle w:val="null3"/>
              <w:jc w:val="left"/>
            </w:pPr>
            <w:r>
              <w:rPr/>
              <w:t>根据投标人提供的冬大衣样品工艺、质量、外观等方面进行评审： 1.样品工艺及做工精细，外观款式美观，缝纫部位表面平展、整洁，线迹顺直，面料整体颜色一致、均匀、未见色差的，得5分； 2.样品工艺及做工较好，外观款式较美观，缝纫部位表面较平展、较整洁，线迹较顺直，面料整体颜色较一致、均匀、未见明显色差的，得3分； 3.样品工艺及做工较粗糙，缝纫部位表面不太平展、不太整洁，线迹不太顺直，外观款式一般，面料整体颜色不够均匀、有色差的，得1分； 4.没有提供不得分。</w:t>
            </w:r>
          </w:p>
        </w:tc>
      </w:tr>
      <w:tr>
        <w:tc>
          <w:tcPr>
            <w:tcW w:type="dxa" w:w="922"/>
            <w:gridSpan w:val="2"/>
            <w:vMerge/>
          </w:tcPr>
          <w:p/>
        </w:tc>
        <w:tc>
          <w:tcPr>
            <w:tcW w:type="dxa" w:w="2307"/>
          </w:tcPr>
          <w:p>
            <w:pPr>
              <w:pStyle w:val="null3"/>
              <w:jc w:val="left"/>
            </w:pPr>
            <w:r>
              <w:rPr/>
              <w:t>衣服（夏）样品 (5.0分)</w:t>
            </w:r>
            <w:r>
              <w:rPr/>
              <w:t>，（等次分值选择：</w:t>
            </w:r>
            <w:r>
              <w:rPr/>
              <w:t>0.0;</w:t>
            </w:r>
            <w:r>
              <w:rPr/>
              <w:t>1.0;</w:t>
            </w:r>
            <w:r>
              <w:rPr/>
              <w:t>3.0;</w:t>
            </w:r>
            <w:r>
              <w:rPr/>
              <w:t>5.0;</w:t>
            </w:r>
            <w:r>
              <w:rPr/>
              <w:t>）</w:t>
            </w:r>
          </w:p>
        </w:tc>
        <w:tc>
          <w:tcPr>
            <w:tcW w:type="dxa" w:w="5076"/>
          </w:tcPr>
          <w:p>
            <w:pPr>
              <w:pStyle w:val="null3"/>
              <w:jc w:val="left"/>
            </w:pPr>
            <w:r>
              <w:rPr/>
              <w:t>根据投标人提供的衣服（夏）样品工艺、质量、外观等方面进行评审： 1.样品工艺及做工精细，外观款式美观，缝纫部位表面平展、整洁，线迹顺直，面料整体颜色一致、均匀、未见色差的，得5分； 2.样品工艺及做工较好，外观款式较美观，缝纫部位表面较平展、较整洁，线迹较顺直，面料整体颜色较一致、均匀、未见明显色差的，得3分； 3.样品工艺及做工较粗糙，缝纫部位表面不太平展、不太整洁，线迹不太顺直，外观款式一般，面料整体颜色不够均匀、有色差的，得1分； 4.没有提供不得分。</w:t>
            </w:r>
          </w:p>
        </w:tc>
      </w:tr>
      <w:tr>
        <w:tc>
          <w:tcPr>
            <w:tcW w:type="dxa" w:w="922"/>
            <w:gridSpan w:val="2"/>
            <w:vMerge/>
          </w:tcPr>
          <w:p/>
        </w:tc>
        <w:tc>
          <w:tcPr>
            <w:tcW w:type="dxa" w:w="2307"/>
          </w:tcPr>
          <w:p>
            <w:pPr>
              <w:pStyle w:val="null3"/>
              <w:jc w:val="left"/>
            </w:pPr>
            <w:r>
              <w:rPr/>
              <w:t>质量保证措施 (3.0分)</w:t>
            </w:r>
            <w:r>
              <w:rPr/>
              <w:t>，（等次分值选择：</w:t>
            </w:r>
            <w:r>
              <w:rPr/>
              <w:t>0.0;</w:t>
            </w:r>
            <w:r>
              <w:rPr/>
              <w:t>1.0;</w:t>
            </w:r>
            <w:r>
              <w:rPr/>
              <w:t>2.0;</w:t>
            </w:r>
            <w:r>
              <w:rPr/>
              <w:t>3.0;</w:t>
            </w:r>
            <w:r>
              <w:rPr/>
              <w:t>）</w:t>
            </w:r>
          </w:p>
        </w:tc>
        <w:tc>
          <w:tcPr>
            <w:tcW w:type="dxa" w:w="5076"/>
          </w:tcPr>
          <w:p>
            <w:pPr>
              <w:pStyle w:val="null3"/>
              <w:jc w:val="left"/>
            </w:pPr>
            <w:r>
              <w:rPr/>
              <w:t>根据投标人针对本项目提供的质量保证措施（包括但不限于：货物质量保证方案、运输过程质量保证措施等情况）进行评审： 1.质量保证措施完善可靠，针对性强，质量控制流程全面规范，优于或完全满足采购需求的，得3分；  2.质量保证措施较完善，较可靠，有针对性，质量控制流程较规范，基本满足采购需求的,得2分；  3.质量保证措施基本完善，可靠性一般，针对性一般，质量控制流程规范性一般，基本或完全不能满足采购需求的,得1分；  4.没有提供不得分。</w:t>
            </w:r>
          </w:p>
        </w:tc>
      </w:tr>
      <w:tr>
        <w:tc>
          <w:tcPr>
            <w:tcW w:type="dxa" w:w="922"/>
            <w:gridSpan w:val="2"/>
            <w:vMerge/>
          </w:tcPr>
          <w:p/>
        </w:tc>
        <w:tc>
          <w:tcPr>
            <w:tcW w:type="dxa" w:w="2307"/>
          </w:tcPr>
          <w:p>
            <w:pPr>
              <w:pStyle w:val="null3"/>
              <w:jc w:val="left"/>
            </w:pPr>
            <w:r>
              <w:rPr/>
              <w:t>政策功能情况（节能产品、环境保护标志产品） (1.0分)</w:t>
            </w:r>
          </w:p>
        </w:tc>
        <w:tc>
          <w:tcPr>
            <w:tcW w:type="dxa" w:w="5076"/>
          </w:tcPr>
          <w:p>
            <w:pPr>
              <w:pStyle w:val="null3"/>
              <w:jc w:val="left"/>
            </w:pPr>
            <w:r>
              <w:rPr/>
              <w:t>产品(针对非政府强制采购产品)获得有效期内的节能产品认证证书或环境标志产品认证证书的, 每个投标产品满足得1分，最高1分。无得0分。 注：提供节能产品认证证书或环境标志产品认证证书扫描件加盖投标人公章，同一个产品同时获得以上两个认证的，不重复计算。</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(8.0分)</w:t>
            </w:r>
          </w:p>
        </w:tc>
        <w:tc>
          <w:tcPr>
            <w:tcW w:type="dxa" w:w="5076"/>
          </w:tcPr>
          <w:p>
            <w:pPr>
              <w:pStyle w:val="null3"/>
              <w:jc w:val="left"/>
            </w:pPr>
            <w:r>
              <w:rPr/>
              <w:t>自2021年1月1日至今（以合同签订时间为准）投标人独立承接同类项目业绩，每提供一份得2分，本项最高得8分。 注：须提供合同的关键页(包括双方盖章、签约时间、采购内容)扫描件加盖投标人公章作为证明材料，不提供不得分。</w:t>
            </w:r>
          </w:p>
        </w:tc>
      </w:tr>
      <w:tr>
        <w:tc>
          <w:tcPr>
            <w:tcW w:type="dxa" w:w="922"/>
            <w:gridSpan w:val="2"/>
            <w:vMerge/>
          </w:tcPr>
          <w:p/>
        </w:tc>
        <w:tc>
          <w:tcPr>
            <w:tcW w:type="dxa" w:w="2307"/>
          </w:tcPr>
          <w:p>
            <w:pPr>
              <w:pStyle w:val="null3"/>
              <w:jc w:val="left"/>
            </w:pPr>
            <w:r>
              <w:rPr/>
              <w:t>服务响应能力 (6.0分)</w:t>
            </w:r>
            <w:r>
              <w:rPr/>
              <w:t>，（等次分值选择：</w:t>
            </w:r>
            <w:r>
              <w:rPr/>
              <w:t>0.0;</w:t>
            </w:r>
            <w:r>
              <w:rPr/>
              <w:t>2.0;</w:t>
            </w:r>
            <w:r>
              <w:rPr/>
              <w:t>4.0;</w:t>
            </w:r>
            <w:r>
              <w:rPr/>
              <w:t>6.0;</w:t>
            </w:r>
            <w:r>
              <w:rPr/>
              <w:t>）</w:t>
            </w:r>
          </w:p>
        </w:tc>
        <w:tc>
          <w:tcPr>
            <w:tcW w:type="dxa" w:w="5076"/>
          </w:tcPr>
          <w:p>
            <w:pPr>
              <w:pStyle w:val="null3"/>
              <w:jc w:val="left"/>
            </w:pPr>
            <w:r>
              <w:rPr/>
              <w:t>根据投标人的服务响应能力进行评审：  1）到达现场提供相应服务响应时间≤2小时的，得6分；  2）2小时＜到达现场提供相应服务响应时间＜4小时的，得4分；  3）到达现场提供相应服务响应时间≥4小时的，得2分。  注：须提供加盖投标人公章的服务承诺函扫描件（格式自拟）作为证明文件，无或未按要求递交证明材料的不得分。</w:t>
            </w:r>
          </w:p>
        </w:tc>
      </w:tr>
      <w:tr>
        <w:tc>
          <w:tcPr>
            <w:tcW w:type="dxa" w:w="922"/>
            <w:gridSpan w:val="2"/>
            <w:vMerge/>
          </w:tcPr>
          <w:p/>
        </w:tc>
        <w:tc>
          <w:tcPr>
            <w:tcW w:type="dxa" w:w="2307"/>
          </w:tcPr>
          <w:p>
            <w:pPr>
              <w:pStyle w:val="null3"/>
              <w:jc w:val="left"/>
            </w:pPr>
            <w:r>
              <w:rPr/>
              <w:t>售后服务承诺函 (6.0分)</w:t>
            </w:r>
          </w:p>
        </w:tc>
        <w:tc>
          <w:tcPr>
            <w:tcW w:type="dxa" w:w="5076"/>
          </w:tcPr>
          <w:p>
            <w:pPr>
              <w:pStyle w:val="null3"/>
              <w:jc w:val="left"/>
            </w:pPr>
            <w:r>
              <w:rPr/>
              <w:t>具有所投产品“冬被“、“清凉被”、“简易床垫”、“睡袋”、“冬大衣”、“衣服（夏）”的制造商出具的售后服务承诺函，承诺函格式自拟，内容须明确承诺售后服务均由生产厂家或制造商提供，每对一个产品进行承诺的，得1分，本项最高得6分（每个产品只计算一次）。 （投标人为产品制造商的，须出具售后服务承诺函加盖投标人公章；投标人为代理商的，须提供所投产品生产厂家或制造商盖章出具的售后服务承诺函；不提供不得分；提供的售后服务承诺函内容不全不得分。）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ind w:firstLine="480"/>
        <w:jc w:val="both"/>
      </w:pPr>
      <w:r>
        <w:rPr>
          <w:color w:val="000000"/>
          <w:sz w:val="32"/>
        </w:rPr>
        <w:t>合同书参考文本（货物类）</w:t>
      </w:r>
    </w:p>
    <w:p>
      <w:pPr>
        <w:pStyle w:val="null3"/>
        <w:ind w:firstLine="480"/>
        <w:jc w:val="both"/>
      </w:pPr>
    </w:p>
    <w:p>
      <w:pPr>
        <w:pStyle w:val="null3"/>
        <w:ind w:firstLine="480"/>
        <w:jc w:val="center"/>
      </w:pPr>
      <w:r>
        <w:rPr>
          <w:sz w:val="68"/>
        </w:rPr>
        <w:t>佛山市政府采购项目</w:t>
      </w:r>
    </w:p>
    <w:p>
      <w:pPr>
        <w:pStyle w:val="null3"/>
        <w:ind w:firstLine="480"/>
        <w:jc w:val="center"/>
      </w:pPr>
    </w:p>
    <w:p>
      <w:pPr>
        <w:pStyle w:val="null3"/>
        <w:ind w:firstLine="480"/>
        <w:jc w:val="center"/>
      </w:pPr>
      <w:r>
        <w:rPr>
          <w:sz w:val="68"/>
        </w:rPr>
        <w:t>合同书</w:t>
      </w:r>
    </w:p>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2409"/>
        <w:jc w:val="both"/>
      </w:pPr>
      <w:r>
        <w:rPr>
          <w:b/>
          <w:sz w:val="24"/>
        </w:rPr>
        <w:t>项目编号：</w:t>
      </w:r>
      <w:r>
        <w:rPr>
          <w:b/>
          <w:sz w:val="21"/>
          <w:u w:val="single"/>
        </w:rPr>
        <w:t xml:space="preserve">                   </w:t>
      </w:r>
    </w:p>
    <w:p>
      <w:pPr>
        <w:pStyle w:val="null3"/>
        <w:ind w:firstLine="2409"/>
        <w:jc w:val="both"/>
      </w:pPr>
      <w:r>
        <w:rPr>
          <w:b/>
          <w:sz w:val="24"/>
        </w:rPr>
        <w:t>项目名称：</w:t>
      </w:r>
      <w:r>
        <w:rPr>
          <w:b/>
          <w:sz w:val="21"/>
          <w:u w:val="single"/>
        </w:rPr>
        <w:t xml:space="preserve">                   </w:t>
      </w:r>
    </w:p>
    <w:p>
      <w:pPr>
        <w:pStyle w:val="null3"/>
        <w:ind w:firstLine="480"/>
        <w:jc w:val="center"/>
      </w:pPr>
    </w:p>
    <w:p>
      <w:pPr>
        <w:pStyle w:val="null3"/>
        <w:ind w:firstLine="480"/>
        <w:jc w:val="center"/>
      </w:pPr>
    </w:p>
    <w:p>
      <w:pPr>
        <w:pStyle w:val="null3"/>
        <w:ind w:firstLine="480"/>
        <w:jc w:val="center"/>
      </w:pPr>
    </w:p>
    <w:tbl>
      <w:tblPr>
        <w:tblW w:w="0" w:type="auto"/>
        <w:tblBorders>
          <w:top w:val="none" w:color="000000" w:sz="4"/>
          <w:left w:val="none" w:color="000000" w:sz="4"/>
          <w:bottom w:val="none" w:color="000000" w:sz="4"/>
          <w:right w:val="none" w:color="000000" w:sz="4"/>
          <w:insideH w:val="none"/>
          <w:insideV w:val="none"/>
        </w:tblBorders>
      </w:tblPr>
      <w:tblGrid>
        <w:gridCol w:w="2268"/>
        <w:gridCol w:w="6038"/>
      </w:tblGrid>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rPr>
              <w:t>甲</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u w:val="single"/>
              </w:rPr>
              <w:t xml:space="preserve">         </w:t>
            </w:r>
            <w:r>
              <w:rPr>
                <w:sz w:val="28"/>
                <w:u w:val="single"/>
              </w:rPr>
              <w:t>甲方名称</w:t>
            </w:r>
            <w:r>
              <w:rPr>
                <w:sz w:val="28"/>
                <w:u w:val="single"/>
              </w:rPr>
              <w:t xml:space="preserve">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rPr>
              <w:t>乙</w:t>
            </w:r>
            <w:r>
              <w:rPr>
                <w:sz w:val="28"/>
              </w:rPr>
              <w:t xml:space="preserve">  </w:t>
            </w:r>
            <w:r>
              <w:rPr>
                <w:sz w:val="28"/>
              </w:rPr>
              <w:t>方：</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8"/>
                <w:u w:val="single"/>
              </w:rPr>
              <w:t xml:space="preserve">  </w:t>
            </w:r>
            <w:r>
              <w:rPr>
                <w:sz w:val="28"/>
                <w:u w:val="single"/>
              </w:rPr>
              <w:t>（中标</w:t>
            </w:r>
            <w:r>
              <w:rPr>
                <w:sz w:val="28"/>
                <w:u w:val="single"/>
              </w:rPr>
              <w:t>/</w:t>
            </w:r>
            <w:r>
              <w:rPr>
                <w:sz w:val="28"/>
                <w:u w:val="single"/>
              </w:rPr>
              <w:t xml:space="preserve">成交供应商名称）      </w:t>
            </w:r>
          </w:p>
        </w:tc>
      </w:tr>
      <w:tr>
        <w:tc>
          <w:tcPr>
            <w:tcW w:type="dxa" w:w="226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center"/>
            </w:pPr>
            <w:r>
              <w:rPr>
                <w:sz w:val="28"/>
              </w:rPr>
              <w:t>签订日期：</w:t>
            </w:r>
          </w:p>
        </w:tc>
        <w:tc>
          <w:tcPr>
            <w:tcW w:type="dxa" w:w="6038"/>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u w:val="single"/>
              </w:rPr>
              <w:t xml:space="preserve">       </w:t>
            </w:r>
            <w:r>
              <w:rPr>
                <w:sz w:val="28"/>
                <w:u w:val="single"/>
              </w:rPr>
              <w:t>年</w:t>
            </w:r>
            <w:r>
              <w:rPr>
                <w:sz w:val="21"/>
                <w:u w:val="single"/>
              </w:rPr>
              <w:t xml:space="preserve">   </w:t>
            </w:r>
            <w:r>
              <w:rPr>
                <w:sz w:val="28"/>
                <w:u w:val="single"/>
              </w:rPr>
              <w:t>月</w:t>
            </w:r>
            <w:r>
              <w:rPr>
                <w:sz w:val="21"/>
                <w:u w:val="single"/>
              </w:rPr>
              <w:t xml:space="preserve">    </w:t>
            </w:r>
            <w:r>
              <w:rPr>
                <w:sz w:val="28"/>
                <w:u w:val="single"/>
              </w:rPr>
              <w:t>日</w:t>
            </w:r>
            <w:r>
              <w:rPr>
                <w:sz w:val="28"/>
                <w:u w:val="single"/>
              </w:rPr>
              <w:t xml:space="preserve">      </w:t>
            </w:r>
          </w:p>
        </w:tc>
      </w:tr>
    </w:tbl>
    <w:p>
      <w:pPr>
        <w:pStyle w:val="null3"/>
        <w:ind w:firstLine="480"/>
        <w:jc w:val="center"/>
      </w:pPr>
    </w:p>
    <w:p>
      <w:pPr>
        <w:pStyle w:val="null3"/>
        <w:ind w:firstLine="480"/>
        <w:jc w:val="center"/>
      </w:pPr>
    </w:p>
    <w:p>
      <w:pPr>
        <w:pStyle w:val="null3"/>
        <w:ind w:firstLine="480"/>
        <w:jc w:val="center"/>
      </w:pPr>
    </w:p>
    <w:p>
      <w:pPr>
        <w:pStyle w:val="null3"/>
        <w:ind w:firstLine="480"/>
        <w:jc w:val="center"/>
      </w:pPr>
    </w:p>
    <w:p>
      <w:pPr>
        <w:pStyle w:val="null3"/>
        <w:ind w:firstLine="480"/>
        <w:jc w:val="left"/>
      </w:pPr>
      <w:r>
        <w:rPr>
          <w:i/>
          <w:sz w:val="21"/>
        </w:rPr>
        <w:t>注：本合同仅为合同的参考文本，可根据项目的具体要求进行修订。</w:t>
      </w:r>
    </w:p>
    <w:p>
      <w:pPr>
        <w:pStyle w:val="null3"/>
        <w:ind w:firstLine="480"/>
        <w:jc w:val="both"/>
      </w:pPr>
    </w:p>
    <w:p>
      <w:pPr>
        <w:pStyle w:val="null3"/>
        <w:ind w:firstLine="480"/>
        <w:jc w:val="both"/>
      </w:pPr>
    </w:p>
    <w:p>
      <w:pPr>
        <w:pStyle w:val="null3"/>
        <w:ind w:firstLine="480"/>
        <w:jc w:val="both"/>
      </w:pPr>
      <w:r>
        <w:rPr>
          <w:sz w:val="21"/>
        </w:rPr>
        <w:t xml:space="preserve"> </w:t>
      </w:r>
    </w:p>
    <w:p>
      <w:pPr>
        <w:pStyle w:val="null3"/>
        <w:ind w:firstLine="480"/>
        <w:jc w:val="both"/>
      </w:pPr>
    </w:p>
    <w:p>
      <w:pPr>
        <w:pStyle w:val="null3"/>
      </w:pPr>
    </w:p>
    <w:p>
      <w:pPr>
        <w:pStyle w:val="null3"/>
      </w:pPr>
      <w:r>
        <w:rPr/>
        <w:t xml:space="preserve"> </w:t>
      </w:r>
    </w:p>
    <w:p>
      <w:pPr>
        <w:pStyle w:val="null3"/>
        <w:ind w:firstLine="480"/>
        <w:jc w:val="center"/>
      </w:pPr>
      <w:r>
        <w:rPr>
          <w:b/>
          <w:sz w:val="44"/>
        </w:rPr>
        <w:t>佛山市政府采购项目合同书</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1667"/>
        <w:gridCol w:w="6639"/>
      </w:tblGrid>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项目名称：</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left"/>
            </w:pPr>
            <w:r>
              <w:rPr>
                <w:sz w:val="21"/>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项目编号：</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1"/>
                <w:u w:val="single"/>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甲</w:t>
            </w:r>
            <w:r>
              <w:rPr>
                <w:b/>
                <w:sz w:val="24"/>
              </w:rPr>
              <w:t xml:space="preserve">   </w:t>
            </w:r>
            <w:r>
              <w:rPr>
                <w:b/>
                <w:sz w:val="24"/>
              </w:rPr>
              <w:t>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u w:val="single"/>
              </w:rPr>
              <w:t xml:space="preserve">  </w:t>
            </w:r>
            <w:r>
              <w:rPr>
                <w:sz w:val="24"/>
                <w:u w:val="single"/>
              </w:rPr>
              <w:t>（采购人名称）</w:t>
            </w:r>
            <w:r>
              <w:rPr>
                <w:sz w:val="24"/>
                <w:u w:val="single"/>
              </w:rPr>
              <w:t xml:space="preserve">                       </w:t>
            </w:r>
            <w:r>
              <w:rPr>
                <w:sz w:val="21"/>
                <w:u w:val="single"/>
              </w:rPr>
              <w:t xml:space="preserve">   </w:t>
            </w:r>
            <w:r>
              <w:rPr>
                <w:sz w:val="21"/>
                <w:u w:val="single"/>
              </w:rPr>
              <w:t xml:space="preserve">   </w:t>
            </w:r>
            <w:r>
              <w:rPr>
                <w:sz w:val="21"/>
              </w:rPr>
              <w:t xml:space="preserve">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乙</w:t>
            </w:r>
            <w:r>
              <w:rPr>
                <w:b/>
                <w:sz w:val="24"/>
              </w:rPr>
              <w:t xml:space="preserve">   </w:t>
            </w:r>
            <w:r>
              <w:rPr>
                <w:b/>
                <w:sz w:val="24"/>
              </w:rPr>
              <w:t>方：</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sz w:val="24"/>
                <w:u w:val="single"/>
              </w:rPr>
              <w:t>（中标</w:t>
            </w:r>
            <w:r>
              <w:rPr>
                <w:sz w:val="24"/>
                <w:u w:val="single"/>
              </w:rPr>
              <w:t>/</w:t>
            </w:r>
            <w:r>
              <w:rPr>
                <w:sz w:val="24"/>
                <w:u w:val="single"/>
              </w:rPr>
              <w:t xml:space="preserve">成交供应商）                           </w:t>
            </w:r>
          </w:p>
        </w:tc>
      </w:tr>
      <w:tr>
        <w:tc>
          <w:tcPr>
            <w:tcW w:type="dxa" w:w="166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color w:val="000000"/>
                <w:sz w:val="24"/>
              </w:rPr>
              <w:t>合同性质：</w:t>
            </w:r>
          </w:p>
        </w:tc>
        <w:tc>
          <w:tcPr>
            <w:tcW w:type="dxa" w:w="663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color w:val="000000"/>
                <w:sz w:val="24"/>
                <w:u w:val="single"/>
              </w:rPr>
              <w:t>本合同为中小企业预留</w:t>
            </w:r>
            <w:r>
              <w:rPr>
                <w:sz w:val="21"/>
                <w:u w:val="single"/>
              </w:rPr>
              <w:t xml:space="preserve">                  </w:t>
            </w:r>
            <w:r>
              <w:rPr>
                <w:sz w:val="21"/>
                <w:u w:val="single"/>
              </w:rPr>
              <w:t xml:space="preserve">  </w:t>
            </w:r>
            <w:r>
              <w:rPr>
                <w:sz w:val="21"/>
                <w:u w:val="single"/>
              </w:rPr>
              <w:t xml:space="preserve">          </w:t>
            </w:r>
          </w:p>
        </w:tc>
      </w:tr>
    </w:tbl>
    <w:p>
      <w:pPr>
        <w:pStyle w:val="null3"/>
        <w:ind w:firstLine="420"/>
        <w:jc w:val="both"/>
      </w:pPr>
    </w:p>
    <w:p>
      <w:pPr>
        <w:pStyle w:val="null3"/>
        <w:ind w:firstLine="420"/>
        <w:jc w:val="both"/>
      </w:pPr>
      <w:r>
        <w:rPr>
          <w:sz w:val="24"/>
        </w:rPr>
        <w:t>根据《中华人民共和国政府采购法》《中华人民共和国民法典》和本项目采购文件的要求，经双方协商，本着平等互利和诚实信用的原则，一致同意签订本合同如下。</w:t>
      </w:r>
    </w:p>
    <w:p>
      <w:pPr>
        <w:pStyle w:val="null3"/>
        <w:ind w:firstLine="480"/>
        <w:jc w:val="both"/>
      </w:pPr>
      <w:r>
        <w:rPr>
          <w:b/>
          <w:sz w:val="24"/>
        </w:rPr>
        <w:t>一、项目主要内容及实现功能目标：</w:t>
      </w:r>
    </w:p>
    <w:p>
      <w:pPr>
        <w:pStyle w:val="null3"/>
        <w:ind w:firstLine="480"/>
        <w:jc w:val="both"/>
      </w:pPr>
      <w:r>
        <w:rPr>
          <w:sz w:val="24"/>
        </w:rPr>
        <w:t>（按照采购文件和投标</w:t>
      </w:r>
      <w:r>
        <w:rPr>
          <w:sz w:val="24"/>
        </w:rPr>
        <w:t>/</w:t>
      </w:r>
      <w:r>
        <w:rPr>
          <w:sz w:val="24"/>
        </w:rPr>
        <w:t>响应文件执行）</w:t>
      </w:r>
    </w:p>
    <w:p>
      <w:pPr>
        <w:pStyle w:val="null3"/>
        <w:ind w:firstLine="480"/>
        <w:jc w:val="both"/>
      </w:pPr>
      <w:r>
        <w:rPr>
          <w:b/>
          <w:sz w:val="24"/>
        </w:rPr>
        <w:t>二、产品及服务供应清单：见附件一《报价清单明细表》。</w:t>
      </w:r>
    </w:p>
    <w:p>
      <w:pPr>
        <w:pStyle w:val="null3"/>
        <w:ind w:firstLine="480"/>
        <w:jc w:val="both"/>
      </w:pPr>
      <w:r>
        <w:rPr>
          <w:b/>
          <w:sz w:val="24"/>
        </w:rPr>
        <w:t>三、基本合同条款一览表</w:t>
      </w:r>
    </w:p>
    <w:tbl>
      <w:tblPr>
        <w:tblW w:w="0" w:type="auto"/>
        <w:tblBorders>
          <w:top w:val="none" w:color="000000" w:sz="4"/>
          <w:left w:val="none" w:color="000000" w:sz="4"/>
          <w:bottom w:val="none" w:color="000000" w:sz="4"/>
          <w:right w:val="none" w:color="000000" w:sz="4"/>
          <w:insideH w:val="none"/>
          <w:insideV w:val="none"/>
        </w:tblBorders>
      </w:tblPr>
      <w:tblGrid>
        <w:gridCol w:w="676"/>
        <w:gridCol w:w="1772"/>
        <w:gridCol w:w="5858"/>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序号</w:t>
            </w:r>
          </w:p>
        </w:tc>
        <w:tc>
          <w:tcPr>
            <w:tcW w:type="dxa" w:w="17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合同条款</w:t>
            </w:r>
          </w:p>
        </w:tc>
        <w:tc>
          <w:tcPr>
            <w:tcW w:type="dxa" w:w="58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4"/>
              </w:rPr>
              <w:t>内</w:t>
            </w:r>
            <w:r>
              <w:rPr>
                <w:b/>
                <w:sz w:val="24"/>
              </w:rPr>
              <w:t xml:space="preserve"> </w:t>
            </w:r>
            <w:r>
              <w:rPr>
                <w:b/>
                <w:sz w:val="24"/>
              </w:rPr>
              <w:t>容</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1</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合同总额</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人民币</w:t>
            </w:r>
            <w:r>
              <w:rPr>
                <w:sz w:val="24"/>
              </w:rPr>
              <w:t xml:space="preserve"> </w:t>
            </w:r>
            <w:r>
              <w:rPr>
                <w:sz w:val="24"/>
              </w:rPr>
              <w:t>小写：</w:t>
            </w:r>
            <w:r>
              <w:rPr>
                <w:sz w:val="24"/>
              </w:rPr>
              <w:t xml:space="preserve">               </w:t>
            </w:r>
          </w:p>
          <w:p>
            <w:pPr>
              <w:pStyle w:val="null3"/>
              <w:ind w:firstLine="380"/>
              <w:jc w:val="both"/>
            </w:pPr>
            <w:r>
              <w:rPr>
                <w:sz w:val="24"/>
              </w:rPr>
              <w:t>大写：</w:t>
            </w:r>
            <w:r>
              <w:rPr>
                <w:sz w:val="24"/>
              </w:rPr>
              <w:t xml:space="preserve">                         </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2</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合同总额内容</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w:t>
            </w:r>
            <w:r>
              <w:rPr>
                <w:sz w:val="24"/>
              </w:rPr>
              <w:t>1</w:t>
            </w:r>
            <w:r>
              <w:rPr>
                <w:sz w:val="24"/>
              </w:rPr>
              <w:t>）合同总额为固定总价，报价费用包括但不限于货物的设计、制造、包装、仓储、运输、保险、验收、质保期内因质量问题需更换产品的费用以及质保期保障服务等的全部含税费用及合同实施过程中不可预见费用等项目相关的一切费用。</w:t>
            </w:r>
          </w:p>
          <w:p>
            <w:pPr>
              <w:pStyle w:val="null3"/>
              <w:ind w:firstLine="380"/>
              <w:jc w:val="both"/>
            </w:pPr>
            <w:r>
              <w:rPr>
                <w:sz w:val="24"/>
              </w:rPr>
              <w:t>（</w:t>
            </w:r>
            <w:r>
              <w:rPr>
                <w:sz w:val="24"/>
              </w:rPr>
              <w:t>2</w:t>
            </w:r>
            <w:r>
              <w:rPr>
                <w:sz w:val="24"/>
              </w:rPr>
              <w:t>）价格为固定不变价，天数为公历日。</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3</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交货及安装地点</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甲方（用户）指定地点。详细地址为：</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4</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项目完工期</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5</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质量保证期</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6</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付款方式</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w:t>
            </w:r>
            <w:r>
              <w:rPr>
                <w:sz w:val="24"/>
              </w:rPr>
              <w:t>1</w:t>
            </w:r>
            <w:r>
              <w:rPr>
                <w:sz w:val="24"/>
              </w:rPr>
              <w:t>）签订合同后</w:t>
            </w:r>
            <w:r>
              <w:rPr>
                <w:sz w:val="24"/>
              </w:rPr>
              <w:t>5</w:t>
            </w:r>
            <w:r>
              <w:rPr>
                <w:sz w:val="24"/>
              </w:rPr>
              <w:t>个工作日内，甲方向乙方支付合同总额的</w:t>
            </w:r>
            <w:r>
              <w:rPr>
                <w:sz w:val="24"/>
              </w:rPr>
              <w:t>50%</w:t>
            </w:r>
            <w:r>
              <w:rPr>
                <w:sz w:val="24"/>
              </w:rPr>
              <w:t>。</w:t>
            </w:r>
          </w:p>
          <w:p>
            <w:pPr>
              <w:pStyle w:val="null3"/>
              <w:ind w:firstLine="380"/>
              <w:jc w:val="both"/>
            </w:pPr>
            <w:r>
              <w:rPr>
                <w:sz w:val="24"/>
              </w:rPr>
              <w:t>（</w:t>
            </w:r>
            <w:r>
              <w:rPr>
                <w:sz w:val="24"/>
              </w:rPr>
              <w:t>2</w:t>
            </w:r>
            <w:r>
              <w:rPr>
                <w:sz w:val="24"/>
              </w:rPr>
              <w:t>）货物全部到货，由甲方对货物的数量和质量等内容进行验收，验收合格并交付使用之日起</w:t>
            </w:r>
            <w:r>
              <w:rPr>
                <w:sz w:val="24"/>
              </w:rPr>
              <w:t>10</w:t>
            </w:r>
            <w:r>
              <w:rPr>
                <w:sz w:val="24"/>
              </w:rPr>
              <w:t>个工作日内，甲方向乙方支付合同总额的</w:t>
            </w:r>
            <w:r>
              <w:rPr>
                <w:sz w:val="24"/>
              </w:rPr>
              <w:t>50%</w:t>
            </w:r>
            <w:r>
              <w:rPr>
                <w:sz w:val="24"/>
              </w:rPr>
              <w:t>。</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7</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付款要求</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w:t>
            </w:r>
            <w:r>
              <w:rPr>
                <w:sz w:val="24"/>
              </w:rPr>
              <w:t>1</w:t>
            </w:r>
            <w:r>
              <w:rPr>
                <w:sz w:val="24"/>
              </w:rPr>
              <w:t>）结算方式：转账结算（银行转账）。</w:t>
            </w:r>
          </w:p>
          <w:p>
            <w:pPr>
              <w:pStyle w:val="null3"/>
            </w:pPr>
            <w:r>
              <w:rPr>
                <w:sz w:val="24"/>
              </w:rPr>
              <w:t>（</w:t>
            </w:r>
            <w:r>
              <w:rPr>
                <w:sz w:val="24"/>
              </w:rPr>
              <w:t>2</w:t>
            </w:r>
            <w:r>
              <w:rPr>
                <w:sz w:val="24"/>
              </w:rPr>
              <w:t>）付款方：甲方；收款方：乙方。</w:t>
            </w:r>
          </w:p>
          <w:p>
            <w:pPr>
              <w:pStyle w:val="null3"/>
            </w:pPr>
            <w:r>
              <w:rPr>
                <w:sz w:val="24"/>
              </w:rPr>
              <w:t>（</w:t>
            </w:r>
            <w:r>
              <w:rPr>
                <w:sz w:val="24"/>
              </w:rPr>
              <w:t>3</w:t>
            </w:r>
            <w:r>
              <w:rPr>
                <w:sz w:val="24"/>
              </w:rPr>
              <w:t>）开具发票：乙方收款</w:t>
            </w:r>
            <w:r>
              <w:rPr>
                <w:sz w:val="24"/>
              </w:rPr>
              <w:t>前</w:t>
            </w:r>
            <w:r>
              <w:rPr>
                <w:sz w:val="24"/>
              </w:rPr>
              <w:t>必须</w:t>
            </w:r>
            <w:r>
              <w:rPr>
                <w:sz w:val="24"/>
              </w:rPr>
              <w:t>开具</w:t>
            </w:r>
            <w:r>
              <w:rPr>
                <w:sz w:val="24"/>
              </w:rPr>
              <w:t>有效发票。收款方、出具发票方、合同乙方均必须与中标人名称一致。</w:t>
            </w:r>
          </w:p>
          <w:p>
            <w:pPr>
              <w:pStyle w:val="null3"/>
            </w:pPr>
            <w:r>
              <w:rPr>
                <w:sz w:val="24"/>
              </w:rPr>
              <w:t>（</w:t>
            </w:r>
            <w:r>
              <w:rPr>
                <w:sz w:val="24"/>
              </w:rPr>
              <w:t>4</w:t>
            </w:r>
            <w:r>
              <w:rPr>
                <w:sz w:val="24"/>
              </w:rPr>
              <w:t>）</w:t>
            </w:r>
            <w:r>
              <w:rPr>
                <w:sz w:val="24"/>
              </w:rPr>
              <w:t>因</w:t>
            </w:r>
            <w:r>
              <w:rPr>
                <w:sz w:val="24"/>
              </w:rPr>
              <w:t>甲方</w:t>
            </w:r>
            <w:r>
              <w:rPr>
                <w:sz w:val="24"/>
              </w:rPr>
              <w:t>使用的是财政资金，</w:t>
            </w:r>
            <w:r>
              <w:rPr>
                <w:sz w:val="24"/>
              </w:rPr>
              <w:t>甲方</w:t>
            </w:r>
            <w:r>
              <w:rPr>
                <w:sz w:val="24"/>
              </w:rPr>
              <w:t>在前款规定的付款时间为向政府采购支付部门提出办理财政支付申请手续的时间（不含政府财政支付部门审核的时间），在规定时间内提出支付申请手续后即视为</w:t>
            </w:r>
            <w:r>
              <w:rPr>
                <w:sz w:val="24"/>
              </w:rPr>
              <w:t>甲方</w:t>
            </w:r>
            <w:r>
              <w:rPr>
                <w:sz w:val="24"/>
              </w:rPr>
              <w:t>已经按期支付。</w:t>
            </w:r>
          </w:p>
          <w:p>
            <w:pPr>
              <w:pStyle w:val="null3"/>
            </w:pPr>
            <w:r>
              <w:rPr>
                <w:sz w:val="24"/>
              </w:rPr>
              <w:t>（</w:t>
            </w:r>
            <w:r>
              <w:rPr>
                <w:sz w:val="24"/>
              </w:rPr>
              <w:t>5</w:t>
            </w:r>
            <w:r>
              <w:rPr>
                <w:sz w:val="24"/>
              </w:rPr>
              <w:t>）</w:t>
            </w:r>
            <w:r>
              <w:rPr>
                <w:sz w:val="24"/>
              </w:rPr>
              <w:t>付款期间如因特殊情况需调整，由双方协商处理。</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4"/>
              </w:rPr>
              <w:t>8</w:t>
            </w:r>
          </w:p>
        </w:tc>
        <w:tc>
          <w:tcPr>
            <w:tcW w:type="dxa" w:w="17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both"/>
            </w:pPr>
            <w:r>
              <w:rPr>
                <w:sz w:val="24"/>
              </w:rPr>
              <w:t>知识产权要求</w:t>
            </w:r>
          </w:p>
        </w:tc>
        <w:tc>
          <w:tcPr>
            <w:tcW w:type="dxa" w:w="58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left"/>
            </w:pPr>
            <w:r>
              <w:rPr>
                <w:sz w:val="24"/>
              </w:rPr>
              <w:t>乙方</w:t>
            </w:r>
            <w:r>
              <w:rPr>
                <w:sz w:val="24"/>
              </w:rPr>
              <w:t>必须保证，</w:t>
            </w:r>
            <w:r>
              <w:rPr>
                <w:sz w:val="24"/>
              </w:rPr>
              <w:t>甲方</w:t>
            </w:r>
            <w:r>
              <w:rPr>
                <w:sz w:val="24"/>
              </w:rPr>
              <w:t>在中华人民共和国境内使用本项目货物、资料、技术、服务或其任何一部分时，享有不受限制的无偿使用权，如有第三方向</w:t>
            </w:r>
            <w:r>
              <w:rPr>
                <w:sz w:val="24"/>
              </w:rPr>
              <w:t>甲方</w:t>
            </w:r>
            <w:r>
              <w:rPr>
                <w:sz w:val="24"/>
              </w:rPr>
              <w:t>提出侵犯其专利权、商标权或其它知识产权的主张，该责任应由</w:t>
            </w:r>
            <w:r>
              <w:rPr>
                <w:sz w:val="24"/>
              </w:rPr>
              <w:t>乙方</w:t>
            </w:r>
            <w:r>
              <w:rPr>
                <w:sz w:val="24"/>
              </w:rPr>
              <w:t>承担。</w:t>
            </w:r>
          </w:p>
        </w:tc>
      </w:tr>
    </w:tbl>
    <w:p>
      <w:pPr>
        <w:pStyle w:val="null3"/>
        <w:ind w:firstLine="480"/>
        <w:jc w:val="both"/>
      </w:pPr>
      <w:r>
        <w:rPr>
          <w:b/>
          <w:sz w:val="24"/>
        </w:rPr>
        <w:t>四、验收标准与要求：</w:t>
      </w:r>
    </w:p>
    <w:p>
      <w:pPr>
        <w:pStyle w:val="null3"/>
        <w:ind w:firstLine="480"/>
        <w:jc w:val="both"/>
      </w:pPr>
      <w:r>
        <w:rPr>
          <w:sz w:val="24"/>
        </w:rPr>
        <w:t>1.</w:t>
      </w:r>
      <w:r>
        <w:rPr>
          <w:sz w:val="24"/>
        </w:rPr>
        <w:t>乙方必须依照招标文件的要求</w:t>
      </w:r>
      <w:r>
        <w:rPr>
          <w:sz w:val="24"/>
        </w:rPr>
        <w:t>（包括</w:t>
      </w:r>
      <w:r>
        <w:rPr>
          <w:sz w:val="24"/>
        </w:rPr>
        <w:t>“</w:t>
      </w:r>
      <w:r>
        <w:rPr>
          <w:sz w:val="24"/>
        </w:rPr>
        <w:t>2024</w:t>
      </w:r>
      <w:r>
        <w:rPr>
          <w:sz w:val="24"/>
        </w:rPr>
        <w:t>年佛山市市级救灾物资采购检验方案”的要求</w:t>
      </w:r>
      <w:r>
        <w:rPr>
          <w:sz w:val="24"/>
        </w:rPr>
        <w:t>）</w:t>
      </w:r>
      <w:r>
        <w:rPr>
          <w:sz w:val="24"/>
        </w:rPr>
        <w:t>和投标文件的承诺</w:t>
      </w:r>
      <w:r>
        <w:rPr>
          <w:sz w:val="24"/>
        </w:rPr>
        <w:t>提供货物，货物等级标准不得低于投标时通过检测的样品质量等级标准</w:t>
      </w:r>
      <w:r>
        <w:rPr>
          <w:sz w:val="24"/>
        </w:rPr>
        <w:t>。</w:t>
      </w:r>
    </w:p>
    <w:p>
      <w:pPr>
        <w:pStyle w:val="null3"/>
        <w:ind w:firstLine="480"/>
        <w:jc w:val="both"/>
      </w:pPr>
      <w:r>
        <w:rPr>
          <w:sz w:val="24"/>
        </w:rPr>
        <w:t>2.</w:t>
      </w:r>
      <w:r>
        <w:rPr>
          <w:sz w:val="24"/>
        </w:rPr>
        <w:t>提供的货物</w:t>
      </w:r>
      <w:r>
        <w:rPr>
          <w:sz w:val="24"/>
        </w:rPr>
        <w:t>为原制造商制造的全新产品，整个货物无污染，无侵权行为、表面无划损、无任何缺陷隐患，在中国境内可依常规安全合法使用。</w:t>
      </w:r>
    </w:p>
    <w:p>
      <w:pPr>
        <w:pStyle w:val="null3"/>
        <w:ind w:firstLine="480"/>
        <w:jc w:val="both"/>
      </w:pPr>
      <w:r>
        <w:rPr>
          <w:sz w:val="24"/>
        </w:rPr>
        <w:t>3.</w:t>
      </w:r>
      <w:r>
        <w:rPr>
          <w:sz w:val="24"/>
        </w:rPr>
        <w:t>货物为原厂商未启封全新包装，具出厂合格证，序列号、包装箱号与出厂批号一致，并可追索查阅。所有随</w:t>
      </w:r>
      <w:r>
        <w:rPr>
          <w:sz w:val="24"/>
        </w:rPr>
        <w:t>货物</w:t>
      </w:r>
      <w:r>
        <w:rPr>
          <w:sz w:val="24"/>
        </w:rPr>
        <w:t>的附件必须齐全。</w:t>
      </w:r>
    </w:p>
    <w:p>
      <w:pPr>
        <w:pStyle w:val="null3"/>
        <w:ind w:firstLine="480"/>
        <w:jc w:val="both"/>
      </w:pPr>
      <w:r>
        <w:rPr>
          <w:sz w:val="24"/>
        </w:rPr>
        <w:t>4.</w:t>
      </w:r>
      <w:r>
        <w:rPr>
          <w:sz w:val="24"/>
        </w:rPr>
        <w:t>乙方应将所投货物的用户手册（如有）、保修手册、有关单证资料及配备件、随货物工具等交付给甲方，使用操作及安全须知等重要资料应附有中文说明。</w:t>
      </w:r>
    </w:p>
    <w:p>
      <w:pPr>
        <w:pStyle w:val="null3"/>
        <w:ind w:firstLine="480"/>
        <w:jc w:val="both"/>
      </w:pPr>
      <w:r>
        <w:rPr>
          <w:sz w:val="24"/>
        </w:rPr>
        <w:t>5.</w:t>
      </w:r>
      <w:r>
        <w:rPr>
          <w:sz w:val="24"/>
        </w:rPr>
        <w:t>甲方组成验收小组按招标文件的要求</w:t>
      </w:r>
      <w:r>
        <w:rPr>
          <w:sz w:val="24"/>
        </w:rPr>
        <w:t>（包括</w:t>
      </w:r>
      <w:r>
        <w:rPr>
          <w:sz w:val="24"/>
        </w:rPr>
        <w:t>“</w:t>
      </w:r>
      <w:r>
        <w:rPr>
          <w:sz w:val="24"/>
        </w:rPr>
        <w:t>2024</w:t>
      </w:r>
      <w:r>
        <w:rPr>
          <w:sz w:val="24"/>
        </w:rPr>
        <w:t>年佛山市市级救灾物资采购检验方案”的要求</w:t>
      </w:r>
      <w:r>
        <w:rPr>
          <w:sz w:val="24"/>
        </w:rPr>
        <w:t>）</w:t>
      </w:r>
      <w:r>
        <w:rPr>
          <w:sz w:val="24"/>
        </w:rPr>
        <w:t>和投标文件的承诺进行验收、抽检，必要时邀请相关的专业人员或机构参与验收</w:t>
      </w:r>
      <w:r>
        <w:rPr>
          <w:sz w:val="24"/>
        </w:rPr>
        <w:t>。</w:t>
      </w:r>
    </w:p>
    <w:p>
      <w:pPr>
        <w:pStyle w:val="null3"/>
        <w:ind w:firstLine="480"/>
        <w:jc w:val="both"/>
      </w:pPr>
      <w:r>
        <w:rPr>
          <w:sz w:val="24"/>
        </w:rPr>
        <w:t>6</w:t>
      </w:r>
      <w:r>
        <w:rPr>
          <w:sz w:val="24"/>
        </w:rPr>
        <w:t>.</w:t>
      </w:r>
      <w:r>
        <w:rPr>
          <w:sz w:val="24"/>
        </w:rPr>
        <w:t>因货物质量问题发生争议时，</w:t>
      </w:r>
      <w:r>
        <w:rPr>
          <w:sz w:val="24"/>
        </w:rPr>
        <w:t>按</w:t>
      </w:r>
      <w:r>
        <w:rPr>
          <w:sz w:val="24"/>
        </w:rPr>
        <w:t>“</w:t>
      </w:r>
      <w:r>
        <w:rPr>
          <w:sz w:val="24"/>
        </w:rPr>
        <w:t>2024</w:t>
      </w:r>
      <w:r>
        <w:rPr>
          <w:sz w:val="24"/>
        </w:rPr>
        <w:t>年佛山市市级救灾物资采购检验方案”的要求执行，如果</w:t>
      </w:r>
      <w:r>
        <w:rPr>
          <w:sz w:val="24"/>
        </w:rPr>
        <w:t>“</w:t>
      </w:r>
      <w:r>
        <w:rPr>
          <w:sz w:val="24"/>
        </w:rPr>
        <w:t>2024</w:t>
      </w:r>
      <w:r>
        <w:rPr>
          <w:sz w:val="24"/>
        </w:rPr>
        <w:t>年佛山市市级救灾物资采购检验方案”的要求执行不了的，</w:t>
      </w:r>
      <w:r>
        <w:rPr>
          <w:sz w:val="24"/>
        </w:rPr>
        <w:t>由本地质量技术监督部门鉴定。</w:t>
      </w:r>
    </w:p>
    <w:p>
      <w:pPr>
        <w:pStyle w:val="null3"/>
        <w:ind w:firstLine="480"/>
        <w:jc w:val="both"/>
      </w:pPr>
      <w:r>
        <w:rPr>
          <w:sz w:val="24"/>
        </w:rPr>
        <w:t>7</w:t>
      </w:r>
      <w:r>
        <w:rPr>
          <w:sz w:val="24"/>
        </w:rPr>
        <w:t>.</w:t>
      </w:r>
      <w:r>
        <w:rPr>
          <w:sz w:val="24"/>
        </w:rPr>
        <w:t>验收过程中，产品经检验合格时，检验费用由甲方承担；产品经检验不合格时，首检及复检的检验费用均由乙方承担。</w:t>
      </w:r>
    </w:p>
    <w:p>
      <w:pPr>
        <w:pStyle w:val="null3"/>
        <w:ind w:firstLine="480"/>
        <w:jc w:val="both"/>
      </w:pPr>
      <w:r>
        <w:rPr>
          <w:sz w:val="24"/>
        </w:rPr>
        <w:t>8</w:t>
      </w:r>
      <w:r>
        <w:rPr>
          <w:sz w:val="24"/>
        </w:rPr>
        <w:t>.</w:t>
      </w:r>
      <w:r>
        <w:rPr>
          <w:sz w:val="24"/>
        </w:rPr>
        <w:t>供货时，货物质量抽检样品数量按每种产品抽取</w:t>
      </w:r>
      <w:r>
        <w:rPr>
          <w:sz w:val="24"/>
        </w:rPr>
        <w:t>3</w:t>
      </w:r>
      <w:r>
        <w:rPr>
          <w:sz w:val="24"/>
        </w:rPr>
        <w:t>件作为抽检样品，其中检验样品</w:t>
      </w:r>
      <w:r>
        <w:rPr>
          <w:sz w:val="24"/>
        </w:rPr>
        <w:t>2</w:t>
      </w:r>
      <w:r>
        <w:rPr>
          <w:sz w:val="24"/>
        </w:rPr>
        <w:t>件，备样</w:t>
      </w:r>
      <w:r>
        <w:rPr>
          <w:sz w:val="24"/>
        </w:rPr>
        <w:t>1</w:t>
      </w:r>
      <w:r>
        <w:rPr>
          <w:sz w:val="24"/>
        </w:rPr>
        <w:t>件，与投标时的投标样品进行比较。</w:t>
      </w:r>
    </w:p>
    <w:p>
      <w:pPr>
        <w:pStyle w:val="null3"/>
        <w:ind w:firstLine="480"/>
        <w:jc w:val="both"/>
      </w:pPr>
      <w:r>
        <w:rPr>
          <w:sz w:val="24"/>
        </w:rPr>
        <w:t>9</w:t>
      </w:r>
      <w:r>
        <w:rPr>
          <w:sz w:val="24"/>
        </w:rPr>
        <w:t>.</w:t>
      </w:r>
      <w:r>
        <w:rPr>
          <w:sz w:val="24"/>
        </w:rPr>
        <w:t>验收其他要求：如任何一次抽检货物中有一件货物不合格，则视为本次抽检不合格。首次检验不合格的，乙方可以按</w:t>
      </w:r>
      <w:r>
        <w:rPr>
          <w:sz w:val="24"/>
        </w:rPr>
        <w:t>“</w:t>
      </w:r>
      <w:r>
        <w:rPr>
          <w:sz w:val="24"/>
        </w:rPr>
        <w:t>2024</w:t>
      </w:r>
      <w:r>
        <w:rPr>
          <w:sz w:val="24"/>
        </w:rPr>
        <w:t>年佛山市市级救灾物资采购检验方案”的规定</w:t>
      </w:r>
      <w:r>
        <w:rPr>
          <w:sz w:val="24"/>
        </w:rPr>
        <w:t>提出复检请求，因此而产生的费用及复检所损耗的货物均由乙方承担。乙方未在约定日期内提出复检请求的，甲方有权自行决定进行复检。复检不合格的，甲方有权终止并解除本合同，乙方自收到解除合同及退货指令后</w:t>
      </w:r>
      <w:r>
        <w:rPr>
          <w:sz w:val="24"/>
        </w:rPr>
        <w:t>10</w:t>
      </w:r>
      <w:r>
        <w:rPr>
          <w:sz w:val="24"/>
        </w:rPr>
        <w:t>个工作日内运回货物，并退还甲方全部预付款，所有损失均由乙方承担。每一批次货物最多进行一次复检，</w:t>
      </w:r>
      <w:r>
        <w:rPr>
          <w:sz w:val="24"/>
        </w:rPr>
        <w:t>需对不合格项目复检时，可以在原样上进行的，应采用原样检验</w:t>
      </w:r>
      <w:r>
        <w:rPr>
          <w:sz w:val="24"/>
        </w:rPr>
        <w:t>，</w:t>
      </w:r>
      <w:r>
        <w:rPr>
          <w:sz w:val="24"/>
        </w:rPr>
        <w:t>不可以在原样上进行的，可采用备用样检验</w:t>
      </w:r>
      <w:r>
        <w:rPr>
          <w:sz w:val="24"/>
        </w:rPr>
        <w:t>，</w:t>
      </w:r>
      <w:r>
        <w:rPr>
          <w:sz w:val="24"/>
        </w:rPr>
        <w:t>当复检结果仍不合格，维持原检验结果不变</w:t>
      </w:r>
      <w:r>
        <w:rPr>
          <w:sz w:val="24"/>
        </w:rPr>
        <w:t>，</w:t>
      </w:r>
      <w:r>
        <w:rPr>
          <w:sz w:val="24"/>
        </w:rPr>
        <w:t>当复检结果合格，以复检结果为准</w:t>
      </w:r>
      <w:r>
        <w:rPr>
          <w:sz w:val="24"/>
        </w:rPr>
        <w:t>。</w:t>
      </w:r>
    </w:p>
    <w:p>
      <w:pPr>
        <w:pStyle w:val="null3"/>
        <w:ind w:firstLine="480"/>
        <w:jc w:val="both"/>
      </w:pPr>
      <w:r>
        <w:rPr>
          <w:sz w:val="24"/>
        </w:rPr>
        <w:t>10</w:t>
      </w:r>
      <w:r>
        <w:rPr>
          <w:sz w:val="24"/>
        </w:rPr>
        <w:t>.</w:t>
      </w:r>
      <w:r>
        <w:rPr>
          <w:sz w:val="24"/>
        </w:rPr>
        <w:t>其他验收要求：（补充内容不得对采购文件和投标</w:t>
      </w:r>
      <w:r>
        <w:rPr>
          <w:sz w:val="24"/>
        </w:rPr>
        <w:t>/</w:t>
      </w:r>
      <w:r>
        <w:rPr>
          <w:sz w:val="24"/>
        </w:rPr>
        <w:t>响应文件作实质性修改）</w:t>
      </w:r>
      <w:r>
        <w:rPr>
          <w:sz w:val="24"/>
          <w:u w:val="single"/>
        </w:rPr>
        <w:t xml:space="preserve">                                                               </w:t>
      </w:r>
      <w:r>
        <w:rPr>
          <w:sz w:val="24"/>
          <w:u w:val="single"/>
        </w:rPr>
        <w:t>。</w:t>
      </w:r>
    </w:p>
    <w:p>
      <w:pPr>
        <w:pStyle w:val="null3"/>
        <w:ind w:firstLine="480"/>
        <w:jc w:val="both"/>
      </w:pPr>
      <w:r>
        <w:rPr>
          <w:b/>
          <w:sz w:val="24"/>
        </w:rPr>
        <w:t>五、其他要求</w:t>
      </w:r>
    </w:p>
    <w:p>
      <w:pPr>
        <w:pStyle w:val="null3"/>
        <w:ind w:firstLine="480"/>
        <w:jc w:val="both"/>
      </w:pPr>
      <w:r>
        <w:rPr>
          <w:sz w:val="24"/>
        </w:rPr>
        <w:t>1.</w:t>
      </w:r>
      <w:r>
        <w:rPr>
          <w:sz w:val="24"/>
        </w:rPr>
        <w:t>对于技术人员因工作原因为甲方服务期间引起的各种工伤、安全事件和事故，甲方免负一切责任。</w:t>
      </w:r>
    </w:p>
    <w:p>
      <w:pPr>
        <w:pStyle w:val="null3"/>
        <w:ind w:firstLine="480"/>
        <w:jc w:val="both"/>
      </w:pPr>
      <w:r>
        <w:rPr>
          <w:b/>
          <w:sz w:val="24"/>
        </w:rPr>
        <w:t>六、质保期及售后服务</w:t>
      </w:r>
    </w:p>
    <w:p>
      <w:pPr>
        <w:pStyle w:val="null3"/>
        <w:ind w:firstLine="480"/>
        <w:jc w:val="both"/>
      </w:pPr>
      <w:r>
        <w:rPr>
          <w:sz w:val="24"/>
        </w:rPr>
        <w:t>1.</w:t>
      </w:r>
      <w:r>
        <w:rPr>
          <w:sz w:val="24"/>
        </w:rPr>
        <w:t>质保期为</w:t>
      </w:r>
      <w:r>
        <w:rPr>
          <w:sz w:val="21"/>
        </w:rPr>
        <w:t xml:space="preserve">      </w:t>
      </w:r>
      <w:r>
        <w:rPr>
          <w:sz w:val="24"/>
        </w:rPr>
        <w:t>年，若产品原厂商提供的质保期优于乙方提供的质保期，以原厂商提供的质保期为准，自甲方验收合格之日起算。在质保期内，如因产品质量问题导致甲方无法正常使用的，甲方可要求乙方免费更换合格的产品，乙方须在收到甲方更换通知后</w:t>
      </w:r>
      <w:r>
        <w:rPr>
          <w:sz w:val="24"/>
        </w:rPr>
        <w:t>7</w:t>
      </w:r>
      <w:r>
        <w:rPr>
          <w:sz w:val="24"/>
        </w:rPr>
        <w:t>天内予以更换。若乙方无法更换的或经</w:t>
      </w:r>
      <w:r>
        <w:rPr>
          <w:sz w:val="24"/>
        </w:rPr>
        <w:t>3</w:t>
      </w:r>
      <w:r>
        <w:rPr>
          <w:sz w:val="24"/>
        </w:rPr>
        <w:t>次更换产品仍无法正常使用的，则应向甲方退还相应部分款项，造成甲方损失的，甲方有权终止合同，并赔偿甲方的损失。</w:t>
      </w:r>
    </w:p>
    <w:p>
      <w:pPr>
        <w:pStyle w:val="null3"/>
        <w:ind w:firstLine="480"/>
        <w:jc w:val="both"/>
      </w:pPr>
      <w:r>
        <w:rPr>
          <w:sz w:val="24"/>
        </w:rPr>
        <w:t>2.</w:t>
      </w:r>
      <w:r>
        <w:rPr>
          <w:sz w:val="24"/>
        </w:rPr>
        <w:t>售后服务均为乙方上门服务</w:t>
      </w:r>
    </w:p>
    <w:p>
      <w:pPr>
        <w:pStyle w:val="null3"/>
        <w:ind w:firstLine="480"/>
        <w:jc w:val="both"/>
      </w:pPr>
      <w:r>
        <w:rPr>
          <w:sz w:val="24"/>
        </w:rPr>
        <w:t>3.</w:t>
      </w:r>
      <w:r>
        <w:rPr>
          <w:sz w:val="24"/>
        </w:rPr>
        <w:t xml:space="preserve">乙方售后服务机构名称及地址：                                                                                        </w:t>
      </w:r>
    </w:p>
    <w:p>
      <w:pPr>
        <w:pStyle w:val="null3"/>
        <w:ind w:firstLine="480"/>
        <w:jc w:val="both"/>
      </w:pPr>
      <w:r>
        <w:rPr>
          <w:sz w:val="24"/>
        </w:rPr>
        <w:t>联系人</w:t>
      </w:r>
      <w:r>
        <w:rPr>
          <w:sz w:val="24"/>
        </w:rPr>
        <w:t>1</w:t>
      </w:r>
      <w:r>
        <w:rPr>
          <w:sz w:val="24"/>
        </w:rPr>
        <w:t>：          ，联系电话：            ，手机：          ；</w:t>
      </w:r>
    </w:p>
    <w:p>
      <w:pPr>
        <w:pStyle w:val="null3"/>
        <w:ind w:firstLine="480"/>
        <w:jc w:val="both"/>
      </w:pPr>
      <w:r>
        <w:rPr>
          <w:sz w:val="24"/>
        </w:rPr>
        <w:t>联系人</w:t>
      </w:r>
      <w:r>
        <w:rPr>
          <w:sz w:val="24"/>
        </w:rPr>
        <w:t>2</w:t>
      </w:r>
      <w:r>
        <w:rPr>
          <w:sz w:val="24"/>
        </w:rPr>
        <w:t>：          ，联系电话：            ，手机：          ；</w:t>
      </w:r>
    </w:p>
    <w:p>
      <w:pPr>
        <w:pStyle w:val="null3"/>
        <w:ind w:firstLine="480"/>
        <w:jc w:val="both"/>
      </w:pPr>
      <w:r>
        <w:rPr>
          <w:sz w:val="24"/>
        </w:rPr>
        <w:t>4.</w:t>
      </w:r>
      <w:r>
        <w:rPr>
          <w:sz w:val="24"/>
        </w:rPr>
        <w:t>其他售后服务补充内容：</w:t>
      </w:r>
      <w:r>
        <w:rPr>
          <w:b/>
          <w:sz w:val="24"/>
        </w:rPr>
        <w:t>（补充内容不得对采购文件和投标</w:t>
      </w:r>
      <w:r>
        <w:rPr>
          <w:b/>
          <w:sz w:val="24"/>
        </w:rPr>
        <w:t>/</w:t>
      </w:r>
      <w:r>
        <w:rPr>
          <w:b/>
          <w:sz w:val="24"/>
        </w:rPr>
        <w:t>响应文件作实质性修改）</w:t>
      </w:r>
    </w:p>
    <w:p>
      <w:pPr>
        <w:pStyle w:val="null3"/>
        <w:ind w:firstLine="480"/>
        <w:jc w:val="both"/>
      </w:pPr>
      <w:r>
        <w:rPr>
          <w:sz w:val="24"/>
          <w:u w:val="single"/>
        </w:rPr>
        <w:t xml:space="preserve">                                                                 </w:t>
      </w:r>
      <w:r>
        <w:rPr>
          <w:sz w:val="24"/>
          <w:u w:val="single"/>
        </w:rPr>
        <w:t>。</w:t>
      </w:r>
    </w:p>
    <w:p>
      <w:pPr>
        <w:pStyle w:val="null3"/>
        <w:ind w:firstLine="480"/>
        <w:jc w:val="both"/>
      </w:pPr>
      <w:r>
        <w:rPr>
          <w:b/>
          <w:sz w:val="24"/>
        </w:rPr>
        <w:t>七、包装、保险及发运、保管要求</w:t>
      </w:r>
    </w:p>
    <w:p>
      <w:pPr>
        <w:pStyle w:val="null3"/>
        <w:ind w:firstLine="480"/>
        <w:jc w:val="both"/>
      </w:pPr>
      <w:r>
        <w:rPr>
          <w:sz w:val="24"/>
        </w:rPr>
        <w:t>1.</w:t>
      </w:r>
      <w:r>
        <w:rPr>
          <w:sz w:val="24"/>
        </w:rPr>
        <w:t>货物材料的包装必须是制造商原厂包装，其包装均应有良好的防湿、防锈、防潮、防雨、防腐及防碰撞的措施。凡由于包装不良造成的损失和由此产生的费用均由乙方承担。</w:t>
      </w:r>
    </w:p>
    <w:p>
      <w:pPr>
        <w:pStyle w:val="null3"/>
        <w:ind w:firstLine="480"/>
        <w:jc w:val="both"/>
      </w:pPr>
      <w:r>
        <w:rPr>
          <w:sz w:val="24"/>
        </w:rPr>
        <w:t>2.</w:t>
      </w:r>
      <w:r>
        <w:rPr>
          <w:sz w:val="24"/>
        </w:rPr>
        <w:t>乙方负责将货物材料货到现场过程中的全部运输，包括装卸车、货物现场的搬运。</w:t>
      </w:r>
    </w:p>
    <w:p>
      <w:pPr>
        <w:pStyle w:val="null3"/>
        <w:ind w:firstLine="480"/>
        <w:jc w:val="both"/>
      </w:pPr>
      <w:r>
        <w:rPr>
          <w:sz w:val="24"/>
        </w:rPr>
        <w:t>3.</w:t>
      </w:r>
      <w:r>
        <w:rPr>
          <w:sz w:val="24"/>
        </w:rPr>
        <w:t>各种货物必须提供装箱清单，按装箱清单验收货物。</w:t>
      </w:r>
    </w:p>
    <w:p>
      <w:pPr>
        <w:pStyle w:val="null3"/>
        <w:ind w:firstLine="480"/>
        <w:jc w:val="both"/>
      </w:pPr>
      <w:r>
        <w:rPr>
          <w:sz w:val="24"/>
        </w:rPr>
        <w:t>4.</w:t>
      </w:r>
      <w:r>
        <w:rPr>
          <w:sz w:val="24"/>
        </w:rPr>
        <w:t>货物在现场的保管由乙方负责，直至项目验收完毕。</w:t>
      </w:r>
    </w:p>
    <w:p>
      <w:pPr>
        <w:pStyle w:val="null3"/>
        <w:ind w:firstLine="480"/>
        <w:jc w:val="both"/>
      </w:pPr>
      <w:r>
        <w:rPr>
          <w:sz w:val="24"/>
        </w:rPr>
        <w:t>5.</w:t>
      </w:r>
      <w:r>
        <w:rPr>
          <w:sz w:val="24"/>
        </w:rPr>
        <w:t>货物在验收合格前的保险由乙方负责，乙方负责其派出的现场服务人员人身意外保险。</w:t>
      </w:r>
    </w:p>
    <w:p>
      <w:pPr>
        <w:pStyle w:val="null3"/>
        <w:ind w:firstLine="480"/>
        <w:jc w:val="both"/>
      </w:pPr>
      <w:r>
        <w:rPr>
          <w:sz w:val="24"/>
        </w:rPr>
        <w:t>6.</w:t>
      </w:r>
      <w:r>
        <w:rPr>
          <w:sz w:val="24"/>
        </w:rPr>
        <w:t>货物至甲方指定的使用现场的包装、保险及发运等环节和费用均由乙方负责。</w:t>
      </w:r>
    </w:p>
    <w:p>
      <w:pPr>
        <w:pStyle w:val="null3"/>
        <w:ind w:firstLine="480"/>
        <w:jc w:val="both"/>
      </w:pPr>
      <w:r>
        <w:rPr>
          <w:sz w:val="24"/>
        </w:rPr>
        <w:t>7.</w:t>
      </w:r>
      <w:r>
        <w:rPr>
          <w:sz w:val="24"/>
        </w:rPr>
        <w:t>货物须由乙方运送到甲方指定的地点。</w:t>
      </w:r>
    </w:p>
    <w:p>
      <w:pPr>
        <w:pStyle w:val="null3"/>
        <w:ind w:firstLine="480"/>
        <w:jc w:val="both"/>
      </w:pPr>
      <w:r>
        <w:rPr>
          <w:b/>
          <w:sz w:val="24"/>
        </w:rPr>
        <w:t>八、违约责任</w:t>
      </w:r>
    </w:p>
    <w:p>
      <w:pPr>
        <w:pStyle w:val="null3"/>
        <w:jc w:val="left"/>
      </w:pPr>
      <w:r>
        <w:rPr>
          <w:sz w:val="24"/>
        </w:rPr>
        <w:t>1.</w:t>
      </w:r>
      <w:r>
        <w:rPr>
          <w:sz w:val="24"/>
        </w:rPr>
        <w:t>对于满足合同约定支付条件的，</w:t>
      </w:r>
      <w:r>
        <w:rPr>
          <w:sz w:val="24"/>
        </w:rPr>
        <w:t>甲方</w:t>
      </w:r>
      <w:r>
        <w:rPr>
          <w:sz w:val="24"/>
        </w:rPr>
        <w:t>应当在约定的付款期限内履行支付义务，不得以机构变动、人员更替、政策调整等为由延迟付款，不得将采购文件和合同中未规定的义务作为向</w:t>
      </w:r>
      <w:r>
        <w:rPr>
          <w:sz w:val="24"/>
        </w:rPr>
        <w:t>乙方</w:t>
      </w:r>
      <w:r>
        <w:rPr>
          <w:sz w:val="24"/>
        </w:rPr>
        <w:t>付款的条件。</w:t>
      </w:r>
      <w:r>
        <w:rPr>
          <w:sz w:val="24"/>
        </w:rPr>
        <w:t>甲方</w:t>
      </w:r>
      <w:r>
        <w:rPr>
          <w:sz w:val="24"/>
        </w:rPr>
        <w:t>逾期付款，每逾期一天，向</w:t>
      </w:r>
      <w:r>
        <w:rPr>
          <w:sz w:val="24"/>
        </w:rPr>
        <w:t>乙方</w:t>
      </w:r>
      <w:r>
        <w:rPr>
          <w:sz w:val="24"/>
        </w:rPr>
        <w:t>支付应付未付款</w:t>
      </w:r>
      <w:r>
        <w:rPr>
          <w:sz w:val="24"/>
        </w:rPr>
        <w:t>0.</w:t>
      </w:r>
      <w:r>
        <w:rPr>
          <w:sz w:val="24"/>
        </w:rPr>
        <w:t>05</w:t>
      </w:r>
      <w:r>
        <w:rPr>
          <w:sz w:val="24"/>
        </w:rPr>
        <w:t>%</w:t>
      </w:r>
      <w:r>
        <w:rPr>
          <w:sz w:val="24"/>
        </w:rPr>
        <w:t>的违约金，但违约金总额不超过应付未付款的</w:t>
      </w:r>
      <w:r>
        <w:rPr>
          <w:sz w:val="24"/>
        </w:rPr>
        <w:t>20%</w:t>
      </w:r>
      <w:r>
        <w:rPr>
          <w:sz w:val="24"/>
        </w:rPr>
        <w:t>。</w:t>
      </w:r>
    </w:p>
    <w:p>
      <w:pPr>
        <w:pStyle w:val="null3"/>
        <w:jc w:val="left"/>
      </w:pPr>
      <w:r>
        <w:rPr>
          <w:sz w:val="24"/>
        </w:rPr>
        <w:t>2</w:t>
      </w:r>
      <w:r>
        <w:rPr>
          <w:sz w:val="24"/>
        </w:rPr>
        <w:t>.</w:t>
      </w:r>
      <w:r>
        <w:rPr>
          <w:sz w:val="24"/>
        </w:rPr>
        <w:t>乙方</w:t>
      </w:r>
      <w:r>
        <w:rPr>
          <w:sz w:val="24"/>
        </w:rPr>
        <w:t>未按合同约定期限交货，每迟延一天，向</w:t>
      </w:r>
      <w:r>
        <w:rPr>
          <w:sz w:val="24"/>
        </w:rPr>
        <w:t>甲方</w:t>
      </w:r>
      <w:r>
        <w:rPr>
          <w:sz w:val="24"/>
        </w:rPr>
        <w:t>支付应交付货物价款总额</w:t>
      </w:r>
      <w:r>
        <w:rPr>
          <w:sz w:val="24"/>
        </w:rPr>
        <w:t>0.2%</w:t>
      </w:r>
      <w:r>
        <w:rPr>
          <w:sz w:val="24"/>
        </w:rPr>
        <w:t>的违约金。</w:t>
      </w:r>
      <w:r>
        <w:rPr>
          <w:sz w:val="24"/>
        </w:rPr>
        <w:t>乙方</w:t>
      </w:r>
      <w:r>
        <w:rPr>
          <w:sz w:val="24"/>
        </w:rPr>
        <w:t>支付迟延违约金，并不免除</w:t>
      </w:r>
      <w:r>
        <w:rPr>
          <w:sz w:val="24"/>
        </w:rPr>
        <w:t>乙方</w:t>
      </w:r>
      <w:r>
        <w:rPr>
          <w:sz w:val="24"/>
        </w:rPr>
        <w:t>按照合同继续交货的义务。迟延交货超过</w:t>
      </w:r>
      <w:r>
        <w:rPr>
          <w:sz w:val="24"/>
        </w:rPr>
        <w:t>15</w:t>
      </w:r>
      <w:r>
        <w:rPr>
          <w:sz w:val="24"/>
        </w:rPr>
        <w:t>天时，视为</w:t>
      </w:r>
      <w:r>
        <w:rPr>
          <w:sz w:val="24"/>
        </w:rPr>
        <w:t>乙方</w:t>
      </w:r>
      <w:r>
        <w:rPr>
          <w:sz w:val="24"/>
        </w:rPr>
        <w:t>根本性违约，</w:t>
      </w:r>
      <w:r>
        <w:rPr>
          <w:sz w:val="24"/>
        </w:rPr>
        <w:t>乙方</w:t>
      </w:r>
      <w:r>
        <w:rPr>
          <w:sz w:val="24"/>
        </w:rPr>
        <w:t>应另行向</w:t>
      </w:r>
      <w:r>
        <w:rPr>
          <w:sz w:val="24"/>
        </w:rPr>
        <w:t>甲方</w:t>
      </w:r>
      <w:r>
        <w:rPr>
          <w:sz w:val="24"/>
        </w:rPr>
        <w:t>支付合同价款总额</w:t>
      </w:r>
      <w:r>
        <w:rPr>
          <w:sz w:val="24"/>
        </w:rPr>
        <w:t>20%</w:t>
      </w:r>
      <w:r>
        <w:rPr>
          <w:sz w:val="24"/>
        </w:rPr>
        <w:t>的违约金，同时</w:t>
      </w:r>
      <w:r>
        <w:rPr>
          <w:sz w:val="24"/>
        </w:rPr>
        <w:t>甲方</w:t>
      </w:r>
      <w:r>
        <w:rPr>
          <w:sz w:val="24"/>
        </w:rPr>
        <w:t>有权部分或全部终止合同，并要求</w:t>
      </w:r>
      <w:r>
        <w:rPr>
          <w:sz w:val="24"/>
        </w:rPr>
        <w:t>乙方</w:t>
      </w:r>
      <w:r>
        <w:rPr>
          <w:sz w:val="24"/>
        </w:rPr>
        <w:t>赔偿因此给</w:t>
      </w:r>
      <w:r>
        <w:rPr>
          <w:sz w:val="24"/>
        </w:rPr>
        <w:t>甲方</w:t>
      </w:r>
      <w:r>
        <w:rPr>
          <w:sz w:val="24"/>
        </w:rPr>
        <w:t>造成的损失（包括但不限于</w:t>
      </w:r>
      <w:r>
        <w:rPr>
          <w:sz w:val="24"/>
        </w:rPr>
        <w:t>甲方</w:t>
      </w:r>
      <w:r>
        <w:rPr>
          <w:sz w:val="24"/>
        </w:rPr>
        <w:t>因此遭受或提起诉讼而支付的诉讼费、律师费、保全费等）。</w:t>
      </w:r>
    </w:p>
    <w:p>
      <w:pPr>
        <w:pStyle w:val="null3"/>
        <w:jc w:val="left"/>
      </w:pPr>
      <w:r>
        <w:rPr>
          <w:sz w:val="24"/>
        </w:rPr>
        <w:t>3</w:t>
      </w:r>
      <w:r>
        <w:rPr>
          <w:sz w:val="24"/>
        </w:rPr>
        <w:t>.</w:t>
      </w:r>
      <w:r>
        <w:rPr>
          <w:sz w:val="24"/>
        </w:rPr>
        <w:t>乙方</w:t>
      </w:r>
      <w:r>
        <w:rPr>
          <w:sz w:val="24"/>
        </w:rPr>
        <w:t>对</w:t>
      </w:r>
      <w:r>
        <w:rPr>
          <w:sz w:val="24"/>
        </w:rPr>
        <w:t>甲方</w:t>
      </w:r>
      <w:r>
        <w:rPr>
          <w:sz w:val="24"/>
        </w:rPr>
        <w:t>承诺所有合同标的符合质量标准要求，否则，</w:t>
      </w:r>
      <w:r>
        <w:rPr>
          <w:sz w:val="24"/>
        </w:rPr>
        <w:t>甲方</w:t>
      </w:r>
      <w:r>
        <w:rPr>
          <w:sz w:val="24"/>
        </w:rPr>
        <w:t>有权退</w:t>
      </w:r>
      <w:r>
        <w:rPr>
          <w:sz w:val="24"/>
        </w:rPr>
        <w:t>换</w:t>
      </w:r>
      <w:r>
        <w:rPr>
          <w:sz w:val="24"/>
        </w:rPr>
        <w:t>货并要求</w:t>
      </w:r>
      <w:r>
        <w:rPr>
          <w:sz w:val="24"/>
        </w:rPr>
        <w:t>乙方</w:t>
      </w:r>
      <w:r>
        <w:rPr>
          <w:sz w:val="24"/>
        </w:rPr>
        <w:t>支付相当于同批次货物价款总额</w:t>
      </w:r>
      <w:r>
        <w:rPr>
          <w:sz w:val="24"/>
        </w:rPr>
        <w:t>20%</w:t>
      </w:r>
      <w:r>
        <w:rPr>
          <w:sz w:val="24"/>
        </w:rPr>
        <w:t>的违约金（可在合同价款中扣除），并要求</w:t>
      </w:r>
      <w:r>
        <w:rPr>
          <w:sz w:val="24"/>
        </w:rPr>
        <w:t>乙方</w:t>
      </w:r>
      <w:r>
        <w:rPr>
          <w:sz w:val="24"/>
        </w:rPr>
        <w:t>另行赔偿因此给</w:t>
      </w:r>
      <w:r>
        <w:rPr>
          <w:sz w:val="24"/>
        </w:rPr>
        <w:t>甲方</w:t>
      </w:r>
      <w:r>
        <w:rPr>
          <w:sz w:val="24"/>
        </w:rPr>
        <w:t>造成的损失。经复检质量仍不符合要求，</w:t>
      </w:r>
      <w:r>
        <w:rPr>
          <w:sz w:val="24"/>
        </w:rPr>
        <w:t>甲方</w:t>
      </w:r>
      <w:r>
        <w:rPr>
          <w:sz w:val="24"/>
        </w:rPr>
        <w:t>有权解除全部合同，并要求</w:t>
      </w:r>
      <w:r>
        <w:rPr>
          <w:sz w:val="24"/>
        </w:rPr>
        <w:t>乙方</w:t>
      </w:r>
      <w:r>
        <w:rPr>
          <w:sz w:val="24"/>
        </w:rPr>
        <w:t>另行向</w:t>
      </w:r>
      <w:r>
        <w:rPr>
          <w:sz w:val="24"/>
        </w:rPr>
        <w:t>甲方</w:t>
      </w:r>
      <w:r>
        <w:rPr>
          <w:sz w:val="24"/>
        </w:rPr>
        <w:t>支付相当于全部合同总价款</w:t>
      </w:r>
      <w:r>
        <w:rPr>
          <w:sz w:val="24"/>
        </w:rPr>
        <w:t>20%</w:t>
      </w:r>
      <w:r>
        <w:rPr>
          <w:sz w:val="24"/>
        </w:rPr>
        <w:t>的违约金及赔偿因此给</w:t>
      </w:r>
      <w:r>
        <w:rPr>
          <w:sz w:val="24"/>
        </w:rPr>
        <w:t>甲方</w:t>
      </w:r>
      <w:r>
        <w:rPr>
          <w:sz w:val="24"/>
        </w:rPr>
        <w:t>造成的损失（包括但不限于</w:t>
      </w:r>
      <w:r>
        <w:rPr>
          <w:sz w:val="24"/>
        </w:rPr>
        <w:t>甲方</w:t>
      </w:r>
      <w:r>
        <w:rPr>
          <w:sz w:val="24"/>
        </w:rPr>
        <w:t>因此遭受或提起诉讼而支付的诉讼费、律师费、保全费等）。</w:t>
      </w:r>
    </w:p>
    <w:p>
      <w:pPr>
        <w:pStyle w:val="null3"/>
        <w:ind w:firstLine="480"/>
        <w:jc w:val="both"/>
      </w:pPr>
      <w:r>
        <w:rPr>
          <w:b/>
          <w:sz w:val="24"/>
        </w:rPr>
        <w:t>九、提出异议的时间和方法</w:t>
      </w:r>
    </w:p>
    <w:p>
      <w:pPr>
        <w:pStyle w:val="null3"/>
        <w:ind w:firstLine="480"/>
        <w:jc w:val="both"/>
      </w:pPr>
      <w:r>
        <w:rPr>
          <w:sz w:val="24"/>
        </w:rPr>
        <w:t>1.</w:t>
      </w:r>
      <w:r>
        <w:rPr>
          <w:sz w:val="24"/>
        </w:rPr>
        <w:t>甲方在验收后</w:t>
      </w:r>
      <w:r>
        <w:rPr>
          <w:sz w:val="21"/>
          <w:u w:val="single"/>
        </w:rPr>
        <w:t xml:space="preserve">     </w:t>
      </w:r>
      <w:r>
        <w:rPr>
          <w:sz w:val="24"/>
        </w:rPr>
        <w:t>天内如对货物的型号、规格、质量有异议时，应在妥善保管货物的同时，即向乙方提出书面异议。</w:t>
      </w:r>
    </w:p>
    <w:p>
      <w:pPr>
        <w:pStyle w:val="null3"/>
        <w:ind w:firstLine="480"/>
        <w:jc w:val="both"/>
      </w:pPr>
      <w:r>
        <w:rPr>
          <w:sz w:val="24"/>
        </w:rPr>
        <w:t>2.</w:t>
      </w:r>
      <w:r>
        <w:rPr>
          <w:sz w:val="24"/>
        </w:rPr>
        <w:t>乙方在接到甲方书面异议后，应在</w:t>
      </w:r>
      <w:r>
        <w:rPr>
          <w:sz w:val="24"/>
        </w:rPr>
        <w:t>3</w:t>
      </w:r>
      <w:r>
        <w:rPr>
          <w:sz w:val="24"/>
        </w:rPr>
        <w:t>天内负责处理并函复甲方处理情况，否则，即视为默认甲方提出的异议和处理意见。</w:t>
      </w:r>
    </w:p>
    <w:p>
      <w:pPr>
        <w:pStyle w:val="null3"/>
        <w:ind w:firstLine="480"/>
        <w:jc w:val="both"/>
      </w:pPr>
      <w:r>
        <w:rPr>
          <w:sz w:val="24"/>
        </w:rPr>
        <w:t>3.</w:t>
      </w:r>
      <w:r>
        <w:rPr>
          <w:sz w:val="24"/>
        </w:rPr>
        <w:t>甲方因违章操作、保管、保养不善等人为造成货物损毁，所提出的异议乙方有权不予接受。</w:t>
      </w:r>
    </w:p>
    <w:p>
      <w:pPr>
        <w:pStyle w:val="null3"/>
        <w:ind w:firstLine="480"/>
        <w:jc w:val="both"/>
      </w:pPr>
      <w:r>
        <w:rPr>
          <w:sz w:val="24"/>
        </w:rPr>
        <w:t>4.</w:t>
      </w:r>
      <w:r>
        <w:rPr>
          <w:sz w:val="24"/>
        </w:rPr>
        <w:t>乙方利用专业技术和行业信息优势之便，以不道德的手段，故意隐瞒和掩盖自身缔约过失，违背投标（响应）承诺和未尽义务，损害了甲方的合法权益，甲方在任何时候均可追究乙方的违约责任并索取赔偿，且不受验收程序、质保期和合同时效的限制。</w:t>
      </w:r>
    </w:p>
    <w:p>
      <w:pPr>
        <w:pStyle w:val="null3"/>
        <w:ind w:firstLine="480"/>
        <w:jc w:val="both"/>
      </w:pPr>
      <w:r>
        <w:rPr>
          <w:b/>
          <w:sz w:val="24"/>
        </w:rPr>
        <w:t>十、争议的解决</w:t>
      </w:r>
    </w:p>
    <w:p>
      <w:pPr>
        <w:pStyle w:val="null3"/>
        <w:ind w:firstLine="480"/>
        <w:jc w:val="both"/>
      </w:pPr>
      <w:r>
        <w:rPr>
          <w:sz w:val="24"/>
        </w:rPr>
        <w:t>1.</w:t>
      </w:r>
      <w:r>
        <w:rPr>
          <w:sz w:val="24"/>
        </w:rPr>
        <w:t>合同履行过程中发生的任何争议，如双方未能通过友好协商解决，应向甲方所在地的人民法院提起诉讼。对所交付标的物质量有争议的，统一由佛山市辖属的专业检测机构进行终局鉴定，鉴定结果符合质量技术标准时，鉴定费由甲方承担；否则鉴定费由乙方承担。</w:t>
      </w:r>
    </w:p>
    <w:p>
      <w:pPr>
        <w:pStyle w:val="null3"/>
        <w:ind w:firstLine="480"/>
        <w:jc w:val="both"/>
      </w:pPr>
      <w:r>
        <w:rPr>
          <w:sz w:val="24"/>
        </w:rPr>
        <w:t>2.</w:t>
      </w:r>
      <w:r>
        <w:rPr>
          <w:sz w:val="24"/>
        </w:rPr>
        <w:t>法院审理期间，除提交法院审理的事项外，其它无争议的事项和条款仍应继续履行。</w:t>
      </w:r>
    </w:p>
    <w:p>
      <w:pPr>
        <w:pStyle w:val="null3"/>
        <w:ind w:firstLine="480"/>
        <w:jc w:val="both"/>
      </w:pPr>
      <w:r>
        <w:rPr>
          <w:b/>
          <w:sz w:val="24"/>
        </w:rPr>
        <w:t>十一、不可抗力</w:t>
      </w:r>
    </w:p>
    <w:p>
      <w:pPr>
        <w:pStyle w:val="null3"/>
        <w:ind w:firstLine="480"/>
        <w:jc w:val="both"/>
      </w:pPr>
      <w:r>
        <w:rPr>
          <w:sz w:val="24"/>
        </w:rPr>
        <w:t>任何一方由于不可抗力原因不能履行合同时，应在不可抗力事件结束后</w:t>
      </w:r>
      <w:r>
        <w:rPr>
          <w:sz w:val="24"/>
        </w:rPr>
        <w:t>48</w:t>
      </w:r>
      <w:r>
        <w:rPr>
          <w:sz w:val="24"/>
        </w:rPr>
        <w:t>小时内向对方通报，以减轻可能给对方造成的损失，在取得有关机构的不可抗力证明或双方谅解确认后，允许延期履行或修订合同，并根据情况可部分或全部免于承担违约责任。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b/>
          <w:sz w:val="24"/>
        </w:rPr>
        <w:t>十二、税费</w:t>
      </w:r>
    </w:p>
    <w:p>
      <w:pPr>
        <w:pStyle w:val="null3"/>
        <w:ind w:firstLine="480"/>
        <w:jc w:val="both"/>
      </w:pPr>
      <w:r>
        <w:rPr>
          <w:sz w:val="24"/>
        </w:rPr>
        <w:t>1.</w:t>
      </w:r>
      <w:r>
        <w:rPr>
          <w:sz w:val="24"/>
        </w:rPr>
        <w:t>本合同实施过程中所发生的一切税费及不可预见费均由乙方承担。</w:t>
      </w:r>
    </w:p>
    <w:p>
      <w:pPr>
        <w:pStyle w:val="null3"/>
        <w:ind w:firstLine="480"/>
        <w:jc w:val="both"/>
      </w:pPr>
      <w:r>
        <w:rPr>
          <w:sz w:val="24"/>
        </w:rPr>
        <w:t>2.</w:t>
      </w:r>
      <w:r>
        <w:rPr>
          <w:sz w:val="24"/>
        </w:rPr>
        <w:t>乙方依照税务规章优先在合同履约地开具发票及纳税，咨询：</w:t>
      </w:r>
      <w:r>
        <w:rPr>
          <w:sz w:val="24"/>
        </w:rPr>
        <w:t>0757-12366</w:t>
      </w:r>
      <w:r>
        <w:rPr>
          <w:sz w:val="24"/>
        </w:rPr>
        <w:t>。</w:t>
      </w:r>
    </w:p>
    <w:p>
      <w:pPr>
        <w:pStyle w:val="null3"/>
        <w:ind w:firstLine="480"/>
        <w:jc w:val="both"/>
      </w:pPr>
      <w:r>
        <w:rPr>
          <w:b/>
          <w:sz w:val="24"/>
        </w:rPr>
        <w:t>十三、合同生效与合同备案：</w:t>
      </w:r>
    </w:p>
    <w:p>
      <w:pPr>
        <w:pStyle w:val="null3"/>
        <w:ind w:firstLine="480"/>
        <w:jc w:val="both"/>
      </w:pPr>
      <w:r>
        <w:rPr>
          <w:sz w:val="24"/>
        </w:rPr>
        <w:t>1.</w:t>
      </w:r>
      <w:r>
        <w:rPr>
          <w:sz w:val="24"/>
        </w:rPr>
        <w:t>本合同在甲乙双方</w:t>
      </w:r>
      <w:r>
        <w:rPr>
          <w:sz w:val="24"/>
        </w:rPr>
        <w:t>法人代表或其授权代表签字</w:t>
      </w:r>
      <w:r>
        <w:rPr>
          <w:sz w:val="24"/>
        </w:rPr>
        <w:t>并加</w:t>
      </w:r>
      <w:r>
        <w:rPr>
          <w:sz w:val="24"/>
        </w:rPr>
        <w:t>盖</w:t>
      </w:r>
      <w:r>
        <w:rPr>
          <w:sz w:val="24"/>
        </w:rPr>
        <w:t>公</w:t>
      </w:r>
      <w:r>
        <w:rPr>
          <w:sz w:val="24"/>
        </w:rPr>
        <w:t>章后生效。</w:t>
      </w:r>
    </w:p>
    <w:p>
      <w:pPr>
        <w:pStyle w:val="null3"/>
        <w:ind w:firstLine="480"/>
        <w:jc w:val="both"/>
      </w:pPr>
      <w:r>
        <w:rPr>
          <w:sz w:val="24"/>
        </w:rPr>
        <w:t>2.</w:t>
      </w:r>
      <w:r>
        <w:rPr>
          <w:sz w:val="24"/>
        </w:rPr>
        <w:t>自采购合同签订之日起</w:t>
      </w:r>
      <w:r>
        <w:rPr>
          <w:sz w:val="24"/>
        </w:rPr>
        <w:t>7</w:t>
      </w:r>
      <w:r>
        <w:rPr>
          <w:sz w:val="24"/>
        </w:rPr>
        <w:t>个工作日内，由甲方按照有关规定将采购合同副本报同级人民政府财政部门（政府采购管理部门）备案。</w:t>
      </w:r>
    </w:p>
    <w:p>
      <w:pPr>
        <w:pStyle w:val="null3"/>
        <w:ind w:firstLine="480"/>
        <w:jc w:val="both"/>
      </w:pPr>
      <w:r>
        <w:rPr>
          <w:b/>
          <w:sz w:val="24"/>
        </w:rPr>
        <w:t>十四、乙方应提供的资料内容：</w:t>
      </w:r>
    </w:p>
    <w:p>
      <w:pPr>
        <w:pStyle w:val="null3"/>
        <w:ind w:firstLine="480"/>
        <w:jc w:val="both"/>
      </w:pPr>
      <w:r>
        <w:rPr>
          <w:sz w:val="24"/>
        </w:rPr>
        <w:t>1.</w:t>
      </w:r>
      <w:r>
        <w:rPr>
          <w:sz w:val="24"/>
        </w:rPr>
        <w:t>进口产品必须提供原产地证明和中国商检证明及合法进货渠道全套单证。</w:t>
      </w:r>
    </w:p>
    <w:p>
      <w:pPr>
        <w:pStyle w:val="null3"/>
        <w:ind w:firstLine="480"/>
        <w:jc w:val="both"/>
      </w:pPr>
      <w:r>
        <w:rPr>
          <w:sz w:val="24"/>
        </w:rPr>
        <w:t>2.</w:t>
      </w:r>
      <w:r>
        <w:rPr>
          <w:sz w:val="24"/>
        </w:rPr>
        <w:t>中国境内制造的产品必须提供出厂合格证，并提供甲方名下终端客户保修注册资料。</w:t>
      </w:r>
    </w:p>
    <w:p>
      <w:pPr>
        <w:pStyle w:val="null3"/>
        <w:ind w:firstLine="480"/>
        <w:jc w:val="both"/>
      </w:pPr>
      <w:r>
        <w:rPr>
          <w:sz w:val="24"/>
        </w:rPr>
        <w:t>3.</w:t>
      </w:r>
      <w:r>
        <w:rPr>
          <w:sz w:val="24"/>
        </w:rPr>
        <w:t>关键产品</w:t>
      </w:r>
      <w:r>
        <w:rPr>
          <w:sz w:val="24"/>
        </w:rPr>
        <w:t>/</w:t>
      </w:r>
      <w:r>
        <w:rPr>
          <w:sz w:val="24"/>
        </w:rPr>
        <w:t>主机设备的用户手册、保修手册、有关单证资料及配备件、随机工具等，使用操作及安全须知等重要资料应附有中文说明。</w:t>
      </w:r>
    </w:p>
    <w:p>
      <w:pPr>
        <w:pStyle w:val="null3"/>
        <w:ind w:firstLine="480"/>
        <w:jc w:val="both"/>
      </w:pPr>
      <w:r>
        <w:rPr>
          <w:b/>
          <w:sz w:val="24"/>
        </w:rPr>
        <w:t>十五、关于政府采购合同融资</w:t>
      </w:r>
    </w:p>
    <w:p>
      <w:pPr>
        <w:pStyle w:val="null3"/>
        <w:ind w:firstLine="480"/>
        <w:jc w:val="both"/>
      </w:pPr>
      <w:r>
        <w:rPr>
          <w:sz w:val="24"/>
        </w:rPr>
        <w:t>1.</w:t>
      </w:r>
      <w:r>
        <w:rPr>
          <w:sz w:val="24"/>
        </w:rPr>
        <w:t>乙方是否已申请政府采购合同融资：</w:t>
      </w:r>
      <w:r>
        <w:rPr>
          <w:sz w:val="24"/>
          <w:u w:val="single"/>
        </w:rPr>
        <w:t xml:space="preserve">  </w:t>
      </w:r>
      <w:r>
        <w:rPr>
          <w:sz w:val="24"/>
          <w:u w:val="single"/>
        </w:rPr>
        <w:t>是</w:t>
      </w:r>
      <w:r>
        <w:rPr>
          <w:sz w:val="24"/>
          <w:u w:val="single"/>
        </w:rPr>
        <w:t xml:space="preserve"> /</w:t>
      </w:r>
      <w:r>
        <w:rPr>
          <w:sz w:val="24"/>
          <w:u w:val="single"/>
        </w:rPr>
        <w:t xml:space="preserve">否  </w:t>
      </w:r>
      <w:r>
        <w:rPr>
          <w:sz w:val="24"/>
        </w:rPr>
        <w:t>；</w:t>
      </w:r>
    </w:p>
    <w:p>
      <w:pPr>
        <w:pStyle w:val="null3"/>
        <w:ind w:firstLine="480"/>
        <w:jc w:val="both"/>
      </w:pPr>
      <w:r>
        <w:rPr>
          <w:sz w:val="24"/>
        </w:rPr>
        <w:t>融资银行及联系方式：</w:t>
      </w:r>
      <w:r>
        <w:rPr>
          <w:sz w:val="21"/>
          <w:u w:val="single"/>
        </w:rPr>
        <w:t xml:space="preserve">                                            </w:t>
      </w:r>
      <w:r>
        <w:rPr>
          <w:sz w:val="24"/>
        </w:rPr>
        <w:t>。</w:t>
      </w:r>
    </w:p>
    <w:p>
      <w:pPr>
        <w:pStyle w:val="null3"/>
        <w:ind w:firstLine="480"/>
        <w:jc w:val="both"/>
      </w:pPr>
      <w:r>
        <w:rPr>
          <w:sz w:val="24"/>
        </w:rPr>
        <w:t>2.</w:t>
      </w:r>
      <w:r>
        <w:rPr>
          <w:sz w:val="24"/>
        </w:rPr>
        <w:t>若乙方已申请政府采购合同融资，其在本合同中登记的银行帐号应与金融机构签订融资协议中约定的融资回款账户一致，此账户作为政府采购融资合同资金回款的唯一账户，未获得融资银行同意，乙方不得随意变更。</w:t>
      </w:r>
    </w:p>
    <w:p>
      <w:pPr>
        <w:pStyle w:val="null3"/>
        <w:ind w:firstLine="480"/>
        <w:jc w:val="both"/>
      </w:pPr>
      <w:r>
        <w:rPr>
          <w:b/>
          <w:sz w:val="24"/>
        </w:rPr>
        <w:t>十六、其它</w:t>
      </w:r>
    </w:p>
    <w:p>
      <w:pPr>
        <w:pStyle w:val="null3"/>
        <w:ind w:firstLine="480"/>
        <w:jc w:val="both"/>
      </w:pPr>
      <w:r>
        <w:rPr>
          <w:sz w:val="24"/>
        </w:rPr>
        <w:t>1.</w:t>
      </w:r>
      <w:r>
        <w:rPr>
          <w:sz w:val="24"/>
        </w:rPr>
        <w:t>所有经一方或双方签署确认的文件（包括会议纪要、补充协议、往来信函）、采购文件、要约文件和响应承诺文件、合同附件及中标（成交）通知书均为本合同不可分割的有效组成部分，与本合同具有同等的法律效力和履约义务，其缔约生效日期为有效签署或盖章确认之日期。</w:t>
      </w:r>
    </w:p>
    <w:p>
      <w:pPr>
        <w:pStyle w:val="null3"/>
        <w:ind w:firstLine="480"/>
        <w:jc w:val="both"/>
      </w:pPr>
      <w:r>
        <w:rPr>
          <w:sz w:val="24"/>
        </w:rPr>
        <w:t>2.</w:t>
      </w:r>
      <w:r>
        <w:rPr>
          <w:sz w:val="24"/>
        </w:rPr>
        <w:t>如一方（包括联系人）地址、电话、传真号码有变更，应在变更后</w:t>
      </w:r>
      <w:r>
        <w:rPr>
          <w:sz w:val="24"/>
        </w:rPr>
        <w:t>3</w:t>
      </w:r>
      <w:r>
        <w:rPr>
          <w:sz w:val="24"/>
        </w:rPr>
        <w:t>个工作日内书面通知对方联系人或负责人，否则，因此造成的损失由未履行通知义务方承担相应责任。</w:t>
      </w:r>
    </w:p>
    <w:p>
      <w:pPr>
        <w:pStyle w:val="null3"/>
        <w:ind w:firstLine="480"/>
        <w:jc w:val="both"/>
      </w:pPr>
      <w:r>
        <w:rPr>
          <w:sz w:val="24"/>
        </w:rPr>
        <w:t>3.</w:t>
      </w:r>
      <w:r>
        <w:rPr>
          <w:sz w:val="24"/>
        </w:rPr>
        <w:t>未经甲方书面同意，乙方不得擅自向第三方转让其主体性和关键性合同义务。</w:t>
      </w:r>
    </w:p>
    <w:p>
      <w:pPr>
        <w:pStyle w:val="null3"/>
        <w:ind w:firstLine="480"/>
        <w:jc w:val="both"/>
      </w:pPr>
      <w:r>
        <w:rPr>
          <w:sz w:val="24"/>
        </w:rPr>
        <w:t>4.</w:t>
      </w:r>
      <w:r>
        <w:rPr>
          <w:sz w:val="24"/>
        </w:rPr>
        <w:t>本合同一式</w:t>
      </w:r>
      <w:r>
        <w:rPr>
          <w:sz w:val="21"/>
          <w:u w:val="single"/>
        </w:rPr>
        <w:t xml:space="preserve">     </w:t>
      </w:r>
      <w:r>
        <w:rPr>
          <w:sz w:val="24"/>
        </w:rPr>
        <w:t>份，甲方执</w:t>
      </w:r>
      <w:r>
        <w:rPr>
          <w:sz w:val="21"/>
          <w:u w:val="single"/>
        </w:rPr>
        <w:t xml:space="preserve">     </w:t>
      </w:r>
      <w:r>
        <w:rPr>
          <w:sz w:val="24"/>
        </w:rPr>
        <w:t>份，乙方执</w:t>
      </w:r>
      <w:r>
        <w:rPr>
          <w:sz w:val="21"/>
          <w:u w:val="single"/>
        </w:rPr>
        <w:t xml:space="preserve">     </w:t>
      </w:r>
      <w:r>
        <w:rPr>
          <w:sz w:val="24"/>
        </w:rPr>
        <w:t>份。</w:t>
      </w:r>
    </w:p>
    <w:p>
      <w:pPr>
        <w:pStyle w:val="null3"/>
        <w:ind w:firstLine="480"/>
        <w:jc w:val="both"/>
      </w:pPr>
      <w:r>
        <w:rPr>
          <w:sz w:val="24"/>
        </w:rPr>
        <w:t>5.</w:t>
      </w:r>
      <w:r>
        <w:rPr>
          <w:sz w:val="24"/>
        </w:rPr>
        <w:t>本合同（含附件）共计</w:t>
      </w:r>
      <w:r>
        <w:rPr>
          <w:sz w:val="21"/>
          <w:u w:val="single"/>
        </w:rPr>
        <w:t xml:space="preserve">     </w:t>
      </w:r>
      <w:r>
        <w:rPr>
          <w:sz w:val="24"/>
        </w:rPr>
        <w:t>页</w:t>
      </w:r>
      <w:r>
        <w:rPr>
          <w:sz w:val="24"/>
        </w:rPr>
        <w:t>A4</w:t>
      </w:r>
      <w:r>
        <w:rPr>
          <w:sz w:val="24"/>
        </w:rPr>
        <w:t>纸张，缺页之合同为无效合同。</w:t>
      </w:r>
    </w:p>
    <w:p>
      <w:pPr>
        <w:pStyle w:val="null3"/>
        <w:ind w:firstLine="480"/>
        <w:jc w:val="both"/>
      </w:pPr>
      <w:r>
        <w:rPr>
          <w:sz w:val="24"/>
        </w:rPr>
        <w:t>6.</w:t>
      </w:r>
      <w:r>
        <w:rPr>
          <w:sz w:val="24"/>
        </w:rPr>
        <w:t>本合同签约履约地点：广东省佛山市。</w:t>
      </w:r>
    </w:p>
    <w:p>
      <w:pPr>
        <w:pStyle w:val="null3"/>
        <w:ind w:firstLine="480"/>
        <w:jc w:val="both"/>
      </w:pPr>
      <w:r>
        <w:rPr>
          <w:sz w:val="24"/>
        </w:rPr>
        <w:t>7.</w:t>
      </w:r>
      <w:r>
        <w:rPr>
          <w:sz w:val="24"/>
        </w:rPr>
        <w:t>本合同所指</w:t>
      </w:r>
      <w:r>
        <w:rPr>
          <w:sz w:val="24"/>
        </w:rPr>
        <w:t>“</w:t>
      </w:r>
      <w:r>
        <w:rPr>
          <w:sz w:val="24"/>
        </w:rPr>
        <w:t>书面通知</w:t>
      </w:r>
      <w:r>
        <w:rPr>
          <w:sz w:val="24"/>
        </w:rPr>
        <w:t>”</w:t>
      </w:r>
      <w:r>
        <w:rPr>
          <w:sz w:val="24"/>
        </w:rPr>
        <w:t>包括但不限于短信、电子邮件等数据电文的通知形式，到达时间以民事诉讼法的规定为准，但进行书面通知前后，通知方均有义务电话确认通知事项。</w:t>
      </w:r>
    </w:p>
    <w:p>
      <w:pPr>
        <w:pStyle w:val="null3"/>
        <w:ind w:firstLine="480"/>
        <w:jc w:val="both"/>
      </w:pPr>
      <w:r>
        <w:rPr>
          <w:sz w:val="24"/>
        </w:rPr>
        <w:t>8.</w:t>
      </w:r>
      <w:r>
        <w:rPr>
          <w:sz w:val="24"/>
        </w:rPr>
        <w:t>双方均已对以上各条款及附件作充分了解，并明确理解由此而产生的相关权责。</w:t>
      </w:r>
    </w:p>
    <w:p>
      <w:pPr>
        <w:pStyle w:val="null3"/>
        <w:ind w:firstLine="480"/>
        <w:jc w:val="both"/>
      </w:pPr>
    </w:p>
    <w:tbl>
      <w:tblPr>
        <w:tblW w:w="0" w:type="auto"/>
        <w:tblBorders>
          <w:top w:val="none" w:color="000000" w:sz="4"/>
          <w:left w:val="none" w:color="000000" w:sz="4"/>
          <w:bottom w:val="none" w:color="000000" w:sz="4"/>
          <w:right w:val="none" w:color="000000" w:sz="4"/>
          <w:insideH w:val="none"/>
          <w:insideV w:val="none"/>
        </w:tblBorders>
      </w:tblPr>
      <w:tblGrid>
        <w:gridCol w:w="4296"/>
        <w:gridCol w:w="4010"/>
      </w:tblGrid>
      <w:tr>
        <w:tc>
          <w:tcPr>
            <w:tcW w:type="dxa" w:w="4296"/>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ind w:firstLine="380"/>
              <w:jc w:val="both"/>
            </w:pPr>
            <w:r>
              <w:rPr>
                <w:b/>
                <w:sz w:val="24"/>
              </w:rPr>
              <w:t>甲方（盖章）：</w:t>
            </w:r>
          </w:p>
          <w:p>
            <w:pPr>
              <w:pStyle w:val="null3"/>
              <w:ind w:firstLine="380"/>
              <w:jc w:val="both"/>
            </w:pPr>
            <w:r>
              <w:rPr>
                <w:sz w:val="24"/>
              </w:rPr>
              <w:t>代表：</w:t>
            </w:r>
            <w:r>
              <w:rPr>
                <w:sz w:val="21"/>
                <w:u w:val="single"/>
              </w:rPr>
              <w:t xml:space="preserve">                              </w:t>
            </w:r>
            <w:r>
              <w:rPr>
                <w:sz w:val="21"/>
              </w:rPr>
              <w:t xml:space="preserve"> </w:t>
            </w:r>
          </w:p>
          <w:p>
            <w:pPr>
              <w:pStyle w:val="null3"/>
              <w:ind w:firstLine="380"/>
              <w:jc w:val="both"/>
            </w:pPr>
            <w:r>
              <w:rPr>
                <w:sz w:val="24"/>
              </w:rPr>
              <w:t>地址：</w:t>
            </w:r>
          </w:p>
          <w:p>
            <w:pPr>
              <w:pStyle w:val="null3"/>
              <w:ind w:firstLine="380"/>
              <w:jc w:val="both"/>
            </w:pPr>
            <w:r>
              <w:rPr>
                <w:sz w:val="24"/>
              </w:rPr>
              <w:t>电话：</w:t>
            </w:r>
          </w:p>
          <w:p>
            <w:pPr>
              <w:pStyle w:val="null3"/>
              <w:ind w:firstLine="380"/>
              <w:jc w:val="both"/>
            </w:pPr>
            <w:r>
              <w:rPr>
                <w:sz w:val="24"/>
              </w:rPr>
              <w:t>传真：</w:t>
            </w:r>
          </w:p>
          <w:p>
            <w:pPr>
              <w:pStyle w:val="null3"/>
              <w:ind w:firstLine="380"/>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c>
          <w:tcPr>
            <w:tcW w:type="dxa" w:w="401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ind w:firstLine="380"/>
              <w:jc w:val="both"/>
            </w:pPr>
            <w:r>
              <w:rPr>
                <w:b/>
                <w:sz w:val="24"/>
              </w:rPr>
              <w:t>乙方（盖章）：</w:t>
            </w:r>
          </w:p>
          <w:p>
            <w:pPr>
              <w:pStyle w:val="null3"/>
              <w:ind w:firstLine="380"/>
              <w:jc w:val="both"/>
            </w:pPr>
            <w:r>
              <w:rPr>
                <w:sz w:val="24"/>
              </w:rPr>
              <w:t>代表：</w:t>
            </w:r>
            <w:r>
              <w:rPr>
                <w:sz w:val="21"/>
                <w:u w:val="single"/>
              </w:rPr>
              <w:t xml:space="preserve">                           </w:t>
            </w:r>
          </w:p>
          <w:p>
            <w:pPr>
              <w:pStyle w:val="null3"/>
              <w:ind w:firstLine="380"/>
              <w:jc w:val="both"/>
            </w:pPr>
            <w:r>
              <w:rPr>
                <w:sz w:val="24"/>
              </w:rPr>
              <w:t>地址：</w:t>
            </w:r>
          </w:p>
          <w:p>
            <w:pPr>
              <w:pStyle w:val="null3"/>
              <w:ind w:firstLine="380"/>
              <w:jc w:val="both"/>
            </w:pPr>
            <w:r>
              <w:rPr>
                <w:sz w:val="24"/>
              </w:rPr>
              <w:t>电话：</w:t>
            </w:r>
          </w:p>
          <w:p>
            <w:pPr>
              <w:pStyle w:val="null3"/>
              <w:ind w:firstLine="380"/>
              <w:jc w:val="both"/>
            </w:pPr>
            <w:r>
              <w:rPr>
                <w:sz w:val="24"/>
              </w:rPr>
              <w:t>传真：</w:t>
            </w:r>
          </w:p>
          <w:p>
            <w:pPr>
              <w:pStyle w:val="null3"/>
              <w:ind w:firstLine="380"/>
              <w:jc w:val="both"/>
            </w:pPr>
            <w:r>
              <w:rPr>
                <w:sz w:val="24"/>
              </w:rPr>
              <w:t>日期：</w:t>
            </w:r>
            <w:r>
              <w:rPr>
                <w:sz w:val="24"/>
              </w:rPr>
              <w:t xml:space="preserve">       </w:t>
            </w:r>
            <w:r>
              <w:rPr>
                <w:sz w:val="24"/>
              </w:rPr>
              <w:t>年</w:t>
            </w:r>
            <w:r>
              <w:rPr>
                <w:sz w:val="24"/>
              </w:rPr>
              <w:t xml:space="preserve">    </w:t>
            </w:r>
            <w:r>
              <w:rPr>
                <w:sz w:val="24"/>
              </w:rPr>
              <w:t>月</w:t>
            </w:r>
            <w:r>
              <w:rPr>
                <w:sz w:val="24"/>
              </w:rPr>
              <w:t xml:space="preserve">    </w:t>
            </w:r>
            <w:r>
              <w:rPr>
                <w:sz w:val="24"/>
              </w:rPr>
              <w:t>日</w:t>
            </w:r>
          </w:p>
        </w:tc>
      </w:tr>
      <w:tr>
        <w:tc>
          <w:tcPr>
            <w:tcW w:type="dxa" w:w="4296"/>
            <w:tcBorders>
              <w:top w:val="none" w:color="000000" w:sz="4"/>
              <w:left w:val="none" w:color="000000" w:sz="4"/>
              <w:bottom w:val="single" w:color="FFFFFF" w:sz="4"/>
              <w:right w:val="dashed" w:color="000000" w:sz="4"/>
            </w:tcBorders>
            <w:tcMar>
              <w:top w:type="dxa" w:w="0"/>
              <w:left w:type="dxa" w:w="105"/>
              <w:bottom w:type="dxa" w:w="0"/>
              <w:right w:type="dxa" w:w="105"/>
            </w:tcMar>
            <w:vAlign w:val="top"/>
          </w:tcPr>
          <w:p>
            <w:pPr>
              <w:pStyle w:val="null3"/>
              <w:ind w:firstLine="380"/>
              <w:jc w:val="both"/>
            </w:pPr>
          </w:p>
        </w:tc>
        <w:tc>
          <w:tcPr>
            <w:tcW w:type="dxa" w:w="4010"/>
            <w:tcBorders>
              <w:top w:val="none" w:color="000000" w:sz="4"/>
              <w:left w:val="none" w:color="000000" w:sz="4"/>
              <w:bottom w:val="single" w:color="FFFFFF" w:sz="4"/>
              <w:right w:val="none" w:color="000000" w:sz="4"/>
            </w:tcBorders>
            <w:tcMar>
              <w:top w:type="dxa" w:w="0"/>
              <w:left w:type="dxa" w:w="105"/>
              <w:bottom w:type="dxa" w:w="0"/>
              <w:right w:type="dxa" w:w="105"/>
            </w:tcMar>
            <w:vAlign w:val="top"/>
          </w:tcPr>
          <w:p>
            <w:pPr>
              <w:pStyle w:val="null3"/>
              <w:ind w:firstLine="380"/>
              <w:jc w:val="both"/>
            </w:pPr>
          </w:p>
          <w:p>
            <w:pPr>
              <w:pStyle w:val="null3"/>
              <w:ind w:firstLine="380"/>
              <w:jc w:val="both"/>
            </w:pPr>
            <w:r>
              <w:rPr>
                <w:b/>
                <w:sz w:val="24"/>
              </w:rPr>
              <w:t>收款方、开票方须与乙方一致，专户为：</w:t>
            </w:r>
          </w:p>
          <w:p>
            <w:pPr>
              <w:pStyle w:val="null3"/>
              <w:ind w:firstLine="380"/>
              <w:jc w:val="both"/>
            </w:pPr>
            <w:r>
              <w:rPr>
                <w:sz w:val="24"/>
              </w:rPr>
              <w:t>开户名称：</w:t>
            </w:r>
          </w:p>
          <w:p>
            <w:pPr>
              <w:pStyle w:val="null3"/>
              <w:ind w:firstLine="380"/>
              <w:jc w:val="both"/>
            </w:pPr>
            <w:r>
              <w:rPr>
                <w:sz w:val="24"/>
              </w:rPr>
              <w:t>银行账号：</w:t>
            </w:r>
          </w:p>
          <w:p>
            <w:pPr>
              <w:pStyle w:val="null3"/>
              <w:ind w:firstLine="380"/>
              <w:jc w:val="both"/>
            </w:pPr>
            <w:r>
              <w:rPr>
                <w:sz w:val="24"/>
              </w:rPr>
              <w:t>开</w:t>
            </w:r>
            <w:r>
              <w:rPr>
                <w:sz w:val="24"/>
              </w:rPr>
              <w:t>户</w:t>
            </w:r>
            <w:r>
              <w:rPr>
                <w:sz w:val="24"/>
              </w:rPr>
              <w:t>行：</w:t>
            </w:r>
          </w:p>
        </w:tc>
      </w:tr>
    </w:tbl>
    <w:p>
      <w:pPr>
        <w:pStyle w:val="null3"/>
        <w:ind w:firstLine="480"/>
        <w:jc w:val="both"/>
      </w:pPr>
    </w:p>
    <w:p>
      <w:pPr>
        <w:pStyle w:val="null3"/>
        <w:ind w:firstLine="480"/>
        <w:jc w:val="both"/>
      </w:pPr>
    </w:p>
    <w:p>
      <w:pPr>
        <w:pStyle w:val="null3"/>
        <w:ind w:firstLine="480"/>
        <w:jc w:val="both"/>
      </w:pPr>
    </w:p>
    <w:p>
      <w:pPr>
        <w:pStyle w:val="null3"/>
        <w:ind w:firstLine="480"/>
        <w:jc w:val="both"/>
      </w:pPr>
      <w:r>
        <w:rPr>
          <w:b/>
          <w:sz w:val="24"/>
        </w:rPr>
        <w:t>合同附件清单：</w:t>
      </w:r>
    </w:p>
    <w:p>
      <w:pPr>
        <w:pStyle w:val="null3"/>
        <w:ind w:firstLine="480"/>
        <w:jc w:val="left"/>
      </w:pPr>
      <w:r>
        <w:rPr>
          <w:b/>
          <w:sz w:val="24"/>
        </w:rPr>
        <w:t>附件一：《报价清单明细表》</w:t>
      </w:r>
    </w:p>
    <w:p>
      <w:pPr>
        <w:pStyle w:val="null3"/>
        <w:ind w:firstLine="480"/>
        <w:jc w:val="left"/>
      </w:pPr>
      <w:r>
        <w:rPr>
          <w:b/>
          <w:sz w:val="24"/>
        </w:rPr>
        <w:t>附件二：</w:t>
      </w:r>
      <w:r>
        <w:rPr>
          <w:b/>
          <w:sz w:val="24"/>
        </w:rPr>
        <w:t>2024</w:t>
      </w:r>
      <w:r>
        <w:rPr>
          <w:b/>
          <w:sz w:val="24"/>
        </w:rPr>
        <w:t>年佛山市市级救灾物资采购检验方案</w:t>
      </w:r>
    </w:p>
    <w:p>
      <w:pPr>
        <w:pStyle w:val="null3"/>
        <w:ind w:firstLine="480"/>
        <w:jc w:val="both"/>
      </w:pPr>
    </w:p>
    <w:p>
      <w:pPr>
        <w:pStyle w:val="null3"/>
        <w:ind w:firstLine="480"/>
        <w:jc w:val="both"/>
      </w:pP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440601-2024-00688</w:t>
      </w:r>
    </w:p>
    <w:p>
      <w:pPr>
        <w:pStyle w:val="null3"/>
        <w:ind w:firstLine="480"/>
        <w:jc w:val="center"/>
        <w:outlineLvl w:val="3"/>
      </w:pPr>
      <w:r>
        <w:rPr>
          <w:b/>
          <w:sz w:val="24"/>
        </w:rPr>
        <w:t>采购项目编号：</w:t>
      </w:r>
      <w:r>
        <w:rPr>
          <w:b/>
          <w:sz w:val="24"/>
        </w:rPr>
        <w:t>440601-2024-00688</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广东建宇项目管理有限公司</w:t>
      </w:r>
    </w:p>
    <w:p>
      <w:pPr>
        <w:pStyle w:val="null3"/>
        <w:ind w:firstLine="480"/>
      </w:pPr>
      <w:r>
        <w:rPr/>
        <w:t>你方组织的</w:t>
      </w:r>
      <w:r>
        <w:rPr>
          <w:u w:val="single"/>
        </w:rPr>
        <w:t>“</w:t>
      </w:r>
      <w:r>
        <w:rPr>
          <w:u w:val="single"/>
        </w:rPr>
        <w:t>2024年度佛山市市级救灾物资采购项目</w:t>
      </w:r>
      <w:r>
        <w:rPr>
          <w:u w:val="single"/>
        </w:rPr>
        <w:t>”</w:t>
      </w:r>
      <w:r>
        <w:rPr/>
        <w:t>项目的招标[采购项目编号为：</w:t>
      </w:r>
      <w:r>
        <w:rPr>
          <w:u w:val="single"/>
        </w:rPr>
        <w:t>440601-2024-00688</w:t>
      </w:r>
      <w:r>
        <w:rPr/>
        <w:t>]，我方愿参与投标。</w:t>
      </w:r>
    </w:p>
    <w:p>
      <w:pPr>
        <w:pStyle w:val="null3"/>
        <w:ind w:firstLine="480"/>
      </w:pPr>
      <w:r>
        <w:rPr/>
        <w:t>我方确认收到贵方提供的</w:t>
      </w:r>
      <w:r>
        <w:rPr>
          <w:u w:val="single"/>
        </w:rPr>
        <w:t>“</w:t>
      </w:r>
      <w:r>
        <w:rPr>
          <w:u w:val="single"/>
        </w:rPr>
        <w:t>2024年度佛山市市级救灾物资采购项目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广东建宇项目管理有限公司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2024年度佛山市市级救灾物资采购项目</w:t>
      </w:r>
      <w:r>
        <w:rPr/>
        <w:t>”项目采购[采购项目编号为</w:t>
      </w:r>
      <w:r>
        <w:rPr/>
        <w:t>440601-2024-00688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佛山市发展和改革局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广东建宇项目管理有限公司</w:t>
      </w:r>
    </w:p>
    <w:p>
      <w:pPr>
        <w:pStyle w:val="null3"/>
        <w:ind w:firstLine="480"/>
      </w:pPr>
      <w:r>
        <w:rPr/>
        <w:t>如果我方在贵采购代理机构组织的</w:t>
      </w:r>
      <w:r>
        <w:rPr/>
        <w:t>2024年度佛山市市级救灾物资采购项目</w:t>
      </w:r>
      <w:r>
        <w:rPr/>
        <w:t>招标中获中标（采购项目编号：</w:t>
      </w:r>
      <w:r>
        <w:rPr/>
        <w:t>440601-2024-00688</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广东建宇项目管理有限公司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广东建宇项目管理有限公司</w:t>
      </w:r>
    </w:p>
    <w:p>
      <w:pPr>
        <w:pStyle w:val="null3"/>
        <w:ind w:firstLine="480"/>
      </w:pPr>
      <w:r>
        <w:rPr/>
        <w:t>我单位已登记并准备参与“</w:t>
      </w:r>
      <w:r>
        <w:rPr/>
        <w:t>2024年度佛山市市级救灾物资采购项目</w:t>
      </w:r>
      <w:r>
        <w:rPr/>
        <w:t>”项目（采购项目编号：</w:t>
      </w:r>
      <w:r>
        <w:rPr/>
        <w:t>440601-2024-00688</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