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pacing w:line="240" w:lineRule="auto"/>
        <w:jc w:val="left"/>
        <w:rPr>
          <w:rFonts w:hint="eastAsia" w:ascii="宋体" w:hAnsi="宋体" w:eastAsia="宋体" w:cs="宋体"/>
          <w:sz w:val="24"/>
          <w:szCs w:val="24"/>
          <w:highlight w:val="none"/>
        </w:rPr>
      </w:pPr>
      <w:bookmarkStart w:id="113" w:name="_GoBack"/>
      <w:bookmarkStart w:id="0" w:name="_Toc13067024"/>
      <w:bookmarkStart w:id="1" w:name="_Toc435514851"/>
      <w:bookmarkStart w:id="2" w:name="_Toc33707685"/>
      <w:bookmarkStart w:id="3" w:name="_Toc435115056"/>
      <w:r>
        <w:rPr>
          <w:rFonts w:hint="eastAsia" w:ascii="宋体" w:hAnsi="宋体" w:eastAsia="宋体" w:cs="宋体"/>
          <w:color w:val="000000"/>
          <w:kern w:val="0"/>
          <w:sz w:val="24"/>
          <w:szCs w:val="24"/>
          <w:highlight w:val="none"/>
        </w:rPr>
        <w:drawing>
          <wp:inline distT="0" distB="0" distL="114300" distR="114300">
            <wp:extent cx="1568450" cy="534670"/>
            <wp:effectExtent l="0" t="0" r="6350" b="24130"/>
            <wp:docPr id="1" name="图片 1" descr="C:\Users\lsd\AppData\Local\Microsoft\Windows\INetCache\Content.Word\公司LOGO（灰色）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sd\AppData\Local\Microsoft\Windows\INetCache\Content.Word\公司LOGO（灰色）s.png"/>
                    <pic:cNvPicPr>
                      <a:picLocks noChangeAspect="1"/>
                    </pic:cNvPicPr>
                  </pic:nvPicPr>
                  <pic:blipFill>
                    <a:blip r:embed="rId10"/>
                    <a:stretch>
                      <a:fillRect/>
                    </a:stretch>
                  </pic:blipFill>
                  <pic:spPr>
                    <a:xfrm>
                      <a:off x="0" y="0"/>
                      <a:ext cx="1568450" cy="534670"/>
                    </a:xfrm>
                    <a:prstGeom prst="rect">
                      <a:avLst/>
                    </a:prstGeom>
                    <a:noFill/>
                    <a:ln w="9525">
                      <a:noFill/>
                    </a:ln>
                  </pic:spPr>
                </pic:pic>
              </a:graphicData>
            </a:graphic>
          </wp:inline>
        </w:drawing>
      </w:r>
    </w:p>
    <w:p>
      <w:pPr>
        <w:adjustRightInd/>
        <w:spacing w:line="240" w:lineRule="auto"/>
        <w:jc w:val="center"/>
        <w:rPr>
          <w:rFonts w:hint="eastAsia" w:ascii="宋体" w:hAnsi="宋体" w:eastAsia="宋体" w:cs="宋体"/>
          <w:sz w:val="24"/>
          <w:szCs w:val="24"/>
          <w:highlight w:val="none"/>
        </w:rPr>
      </w:pPr>
    </w:p>
    <w:p>
      <w:pPr>
        <w:adjustRightInd/>
        <w:spacing w:line="240" w:lineRule="auto"/>
        <w:jc w:val="center"/>
        <w:rPr>
          <w:rFonts w:hint="eastAsia" w:ascii="宋体" w:hAnsi="宋体" w:eastAsia="宋体" w:cs="宋体"/>
          <w:sz w:val="24"/>
          <w:szCs w:val="24"/>
          <w:highlight w:val="none"/>
        </w:rPr>
      </w:pPr>
    </w:p>
    <w:p>
      <w:pPr>
        <w:adjustRightInd/>
        <w:spacing w:line="240" w:lineRule="auto"/>
        <w:jc w:val="center"/>
        <w:rPr>
          <w:rFonts w:hint="eastAsia" w:ascii="Heiti SC Light" w:hAnsi="Heiti SC Light" w:eastAsia="Heiti SC Light" w:cs="Heiti SC Light"/>
          <w:sz w:val="72"/>
          <w:szCs w:val="72"/>
          <w:highlight w:val="none"/>
        </w:rPr>
      </w:pPr>
    </w:p>
    <w:p>
      <w:pPr>
        <w:snapToGrid w:val="0"/>
        <w:spacing w:before="156" w:beforeLines="50"/>
        <w:jc w:val="center"/>
        <w:rPr>
          <w:rFonts w:hint="eastAsia" w:ascii="仿宋_GB2312" w:eastAsia="仿宋_GB2312"/>
          <w:b/>
          <w:sz w:val="44"/>
          <w:szCs w:val="44"/>
          <w:highlight w:val="none"/>
        </w:rPr>
      </w:pPr>
      <w:r>
        <w:rPr>
          <w:rFonts w:hint="eastAsia" w:ascii="仿宋_GB2312" w:eastAsia="仿宋_GB2312"/>
          <w:b/>
          <w:sz w:val="44"/>
          <w:szCs w:val="44"/>
          <w:highlight w:val="none"/>
        </w:rPr>
        <w:t>政府采购</w:t>
      </w:r>
      <w:r>
        <w:rPr>
          <w:rFonts w:hint="eastAsia" w:ascii="仿宋_GB2312" w:eastAsia="仿宋_GB2312"/>
          <w:b/>
          <w:sz w:val="44"/>
          <w:szCs w:val="44"/>
          <w:highlight w:val="none"/>
          <w:lang w:val="en-US" w:eastAsia="zh-Hans"/>
        </w:rPr>
        <w:t>邀请</w:t>
      </w:r>
      <w:r>
        <w:rPr>
          <w:rFonts w:hint="eastAsia" w:ascii="仿宋_GB2312" w:eastAsia="仿宋_GB2312"/>
          <w:b/>
          <w:sz w:val="44"/>
          <w:szCs w:val="44"/>
          <w:highlight w:val="none"/>
        </w:rPr>
        <w:t>招标项目</w:t>
      </w:r>
    </w:p>
    <w:p>
      <w:pPr>
        <w:pStyle w:val="2"/>
        <w:rPr>
          <w:rFonts w:hint="eastAsia"/>
          <w:highlight w:val="none"/>
        </w:rPr>
      </w:pPr>
    </w:p>
    <w:p>
      <w:pPr>
        <w:snapToGrid w:val="0"/>
        <w:spacing w:before="156" w:beforeLines="50"/>
        <w:jc w:val="center"/>
        <w:rPr>
          <w:rFonts w:hint="eastAsia" w:ascii="楷体_GB2312" w:eastAsia="楷体_GB2312"/>
          <w:b w:val="0"/>
          <w:bCs/>
          <w:sz w:val="120"/>
          <w:szCs w:val="120"/>
          <w:highlight w:val="none"/>
        </w:rPr>
      </w:pPr>
      <w:r>
        <w:rPr>
          <w:rFonts w:hint="eastAsia" w:ascii="楷体_GB2312" w:eastAsia="楷体_GB2312"/>
          <w:b w:val="0"/>
          <w:bCs/>
          <w:sz w:val="120"/>
          <w:szCs w:val="120"/>
          <w:highlight w:val="none"/>
        </w:rPr>
        <w:t>资格预审文件</w:t>
      </w:r>
    </w:p>
    <w:p>
      <w:pPr>
        <w:adjustRightInd/>
        <w:spacing w:line="620" w:lineRule="exact"/>
        <w:jc w:val="both"/>
        <w:rPr>
          <w:rFonts w:hint="eastAsia" w:ascii="宋体" w:hAnsi="宋体" w:eastAsia="宋体" w:cs="宋体"/>
          <w:sz w:val="36"/>
          <w:szCs w:val="36"/>
          <w:highlight w:val="none"/>
        </w:rPr>
      </w:pPr>
    </w:p>
    <w:p>
      <w:pPr>
        <w:adjustRightInd/>
        <w:spacing w:line="620" w:lineRule="exact"/>
        <w:jc w:val="both"/>
        <w:rPr>
          <w:rFonts w:hint="eastAsia" w:ascii="宋体" w:hAnsi="宋体" w:eastAsia="宋体" w:cs="宋体"/>
          <w:sz w:val="36"/>
          <w:szCs w:val="36"/>
          <w:highlight w:val="none"/>
        </w:rPr>
      </w:pPr>
    </w:p>
    <w:p>
      <w:pPr>
        <w:adjustRightInd/>
        <w:spacing w:line="620" w:lineRule="exact"/>
        <w:jc w:val="both"/>
        <w:rPr>
          <w:rFonts w:hint="eastAsia" w:ascii="宋体" w:hAnsi="宋体" w:eastAsia="宋体" w:cs="宋体"/>
          <w:sz w:val="36"/>
          <w:szCs w:val="36"/>
          <w:highlight w:val="none"/>
        </w:rPr>
      </w:pPr>
    </w:p>
    <w:p>
      <w:pPr>
        <w:snapToGrid w:val="0"/>
        <w:spacing w:before="156" w:beforeLines="50"/>
        <w:jc w:val="left"/>
        <w:rPr>
          <w:rFonts w:hint="eastAsia" w:ascii="仿宋_GB2312" w:eastAsia="仿宋_GB2312"/>
          <w:b/>
          <w:sz w:val="40"/>
          <w:szCs w:val="40"/>
          <w:highlight w:val="none"/>
          <w:lang w:eastAsia="zh-CN"/>
        </w:rPr>
      </w:pPr>
      <w:r>
        <w:rPr>
          <w:rFonts w:hint="default" w:ascii="仿宋_GB2312" w:eastAsia="仿宋_GB2312"/>
          <w:b/>
          <w:sz w:val="40"/>
          <w:szCs w:val="40"/>
          <w:highlight w:val="none"/>
        </w:rPr>
        <w:t>项目编号</w:t>
      </w:r>
      <w:r>
        <w:rPr>
          <w:rFonts w:hint="eastAsia" w:ascii="仿宋_GB2312" w:eastAsia="仿宋_GB2312"/>
          <w:b/>
          <w:sz w:val="40"/>
          <w:szCs w:val="40"/>
          <w:highlight w:val="none"/>
        </w:rPr>
        <w:t>：</w:t>
      </w:r>
      <w:r>
        <w:rPr>
          <w:rFonts w:hint="eastAsia" w:ascii="仿宋_GB2312" w:eastAsia="仿宋_GB2312"/>
          <w:b/>
          <w:sz w:val="40"/>
          <w:szCs w:val="40"/>
          <w:highlight w:val="none"/>
          <w:lang w:eastAsia="zh-CN"/>
        </w:rPr>
        <w:t>CLF0222BJ00ZC40A</w:t>
      </w:r>
    </w:p>
    <w:p>
      <w:pPr>
        <w:snapToGrid w:val="0"/>
        <w:spacing w:before="156" w:beforeLines="50"/>
        <w:ind w:left="2200" w:leftChars="0" w:hanging="2200" w:firstLineChars="0"/>
        <w:jc w:val="left"/>
        <w:rPr>
          <w:rFonts w:hint="eastAsia" w:ascii="仿宋_GB2312" w:eastAsia="仿宋_GB2312"/>
          <w:b/>
          <w:sz w:val="40"/>
          <w:szCs w:val="40"/>
          <w:highlight w:val="none"/>
          <w:lang w:eastAsia="zh-CN"/>
        </w:rPr>
      </w:pPr>
      <w:r>
        <w:rPr>
          <w:rFonts w:hint="eastAsia" w:ascii="仿宋_GB2312" w:eastAsia="仿宋_GB2312"/>
          <w:b/>
          <w:sz w:val="40"/>
          <w:szCs w:val="40"/>
          <w:highlight w:val="none"/>
          <w:lang w:val="en-US" w:eastAsia="zh-Hans"/>
        </w:rPr>
        <w:t>项</w:t>
      </w:r>
      <w:r>
        <w:rPr>
          <w:rFonts w:hint="eastAsia" w:ascii="仿宋_GB2312" w:eastAsia="仿宋_GB2312"/>
          <w:b/>
          <w:sz w:val="40"/>
          <w:szCs w:val="40"/>
          <w:highlight w:val="none"/>
        </w:rPr>
        <w:t>目名称：</w:t>
      </w:r>
      <w:r>
        <w:rPr>
          <w:rFonts w:hint="eastAsia" w:ascii="仿宋_GB2312" w:eastAsia="仿宋_GB2312"/>
          <w:b/>
          <w:sz w:val="40"/>
          <w:szCs w:val="40"/>
          <w:highlight w:val="none"/>
          <w:lang w:eastAsia="zh-CN"/>
        </w:rPr>
        <w:t>**空间平台建设4.0公路专题数据采购（二次）</w:t>
      </w:r>
    </w:p>
    <w:p>
      <w:pPr>
        <w:ind w:left="1600" w:hanging="1800" w:hangingChars="500"/>
        <w:rPr>
          <w:rFonts w:hint="eastAsia" w:ascii="宋体" w:hAnsi="宋体" w:eastAsia="宋体" w:cs="宋体"/>
          <w:sz w:val="36"/>
          <w:szCs w:val="36"/>
          <w:highlight w:val="none"/>
          <w:u w:val="single"/>
        </w:rPr>
      </w:pPr>
    </w:p>
    <w:p>
      <w:pPr>
        <w:adjustRightInd/>
        <w:spacing w:line="620" w:lineRule="exact"/>
        <w:jc w:val="both"/>
        <w:rPr>
          <w:rFonts w:hint="eastAsia" w:ascii="宋体" w:hAnsi="宋体" w:eastAsia="宋体" w:cs="宋体"/>
          <w:sz w:val="36"/>
          <w:szCs w:val="36"/>
          <w:highlight w:val="none"/>
        </w:rPr>
      </w:pPr>
    </w:p>
    <w:p>
      <w:pPr>
        <w:adjustRightInd/>
        <w:spacing w:line="620" w:lineRule="exact"/>
        <w:rPr>
          <w:rFonts w:hint="eastAsia" w:ascii="宋体" w:hAnsi="宋体" w:eastAsia="宋体" w:cs="宋体"/>
          <w:sz w:val="36"/>
          <w:szCs w:val="36"/>
          <w:highlight w:val="none"/>
        </w:rPr>
      </w:pPr>
    </w:p>
    <w:p>
      <w:pPr>
        <w:snapToGrid w:val="0"/>
        <w:spacing w:before="156" w:beforeLines="50"/>
        <w:jc w:val="center"/>
        <w:rPr>
          <w:rFonts w:hint="eastAsia" w:ascii="仿宋_GB2312" w:eastAsia="仿宋_GB2312"/>
          <w:b/>
          <w:color w:val="auto"/>
          <w:sz w:val="44"/>
          <w:szCs w:val="44"/>
          <w:highlight w:val="none"/>
        </w:rPr>
      </w:pPr>
      <w:r>
        <w:rPr>
          <w:rFonts w:hint="eastAsia" w:ascii="仿宋_GB2312" w:eastAsia="仿宋_GB2312"/>
          <w:b/>
          <w:color w:val="auto"/>
          <w:sz w:val="44"/>
          <w:szCs w:val="44"/>
          <w:highlight w:val="none"/>
        </w:rPr>
        <w:t>中国测绘科学研究院</w:t>
      </w:r>
    </w:p>
    <w:p>
      <w:pPr>
        <w:snapToGrid w:val="0"/>
        <w:spacing w:before="156" w:beforeLines="50"/>
        <w:jc w:val="center"/>
        <w:rPr>
          <w:rFonts w:hint="eastAsia" w:ascii="仿宋_GB2312" w:eastAsia="仿宋_GB2312"/>
          <w:b/>
          <w:color w:val="auto"/>
          <w:sz w:val="44"/>
          <w:szCs w:val="44"/>
          <w:highlight w:val="none"/>
        </w:rPr>
      </w:pPr>
      <w:r>
        <w:rPr>
          <w:rFonts w:hint="eastAsia" w:ascii="仿宋_GB2312" w:eastAsia="仿宋_GB2312"/>
          <w:b/>
          <w:color w:val="auto"/>
          <w:sz w:val="44"/>
          <w:szCs w:val="44"/>
          <w:highlight w:val="none"/>
        </w:rPr>
        <w:t>采联国际招标采购集团有限公司</w:t>
      </w:r>
    </w:p>
    <w:p>
      <w:pPr>
        <w:snapToGrid w:val="0"/>
        <w:spacing w:before="156" w:beforeLines="50"/>
        <w:jc w:val="center"/>
        <w:rPr>
          <w:rFonts w:hint="eastAsia" w:ascii="仿宋_GB2312" w:eastAsia="仿宋_GB2312"/>
          <w:b/>
          <w:color w:val="auto"/>
          <w:sz w:val="44"/>
          <w:szCs w:val="44"/>
          <w:highlight w:val="none"/>
        </w:rPr>
        <w:sectPr>
          <w:headerReference r:id="rId5" w:type="default"/>
          <w:footerReference r:id="rId6" w:type="even"/>
          <w:pgSz w:w="11907" w:h="16840"/>
          <w:pgMar w:top="1701" w:right="1588" w:bottom="1701" w:left="1588" w:header="851" w:footer="851" w:gutter="0"/>
          <w:pgBorders>
            <w:top w:val="none" w:sz="0" w:space="0"/>
            <w:left w:val="none" w:sz="0" w:space="0"/>
            <w:bottom w:val="none" w:sz="0" w:space="0"/>
            <w:right w:val="none" w:sz="0" w:space="0"/>
          </w:pgBorders>
          <w:pgNumType w:start="1"/>
          <w:cols w:space="720" w:num="1"/>
          <w:docGrid w:type="lines" w:linePitch="326" w:charSpace="0"/>
        </w:sectPr>
      </w:pPr>
      <w:r>
        <w:rPr>
          <w:rFonts w:hint="eastAsia" w:ascii="仿宋_GB2312" w:eastAsia="仿宋_GB2312"/>
          <w:b/>
          <w:color w:val="auto"/>
          <w:sz w:val="44"/>
          <w:szCs w:val="44"/>
          <w:highlight w:val="none"/>
        </w:rPr>
        <w:t>二○二二年</w:t>
      </w:r>
      <w:r>
        <w:rPr>
          <w:rFonts w:hint="eastAsia" w:ascii="仿宋_GB2312" w:eastAsia="仿宋_GB2312"/>
          <w:b/>
          <w:color w:val="auto"/>
          <w:sz w:val="44"/>
          <w:szCs w:val="44"/>
          <w:highlight w:val="none"/>
          <w:lang w:val="en-US" w:eastAsia="zh-CN"/>
        </w:rPr>
        <w:t>七</w:t>
      </w:r>
      <w:r>
        <w:rPr>
          <w:rFonts w:hint="eastAsia" w:ascii="仿宋_GB2312" w:eastAsia="仿宋_GB2312"/>
          <w:b/>
          <w:color w:val="auto"/>
          <w:sz w:val="44"/>
          <w:szCs w:val="44"/>
          <w:highlight w:val="none"/>
        </w:rPr>
        <w:t>月</w:t>
      </w:r>
    </w:p>
    <w:p>
      <w:pPr>
        <w:spacing w:line="360" w:lineRule="auto"/>
        <w:jc w:val="center"/>
        <w:rPr>
          <w:rFonts w:hint="eastAsia" w:ascii="宋体" w:hAnsi="宋体"/>
          <w:b/>
          <w:sz w:val="44"/>
          <w:szCs w:val="44"/>
          <w:highlight w:val="none"/>
        </w:rPr>
      </w:pPr>
      <w:r>
        <w:rPr>
          <w:rFonts w:hint="eastAsia" w:ascii="宋体" w:hAnsi="宋体"/>
          <w:b/>
          <w:sz w:val="44"/>
          <w:szCs w:val="44"/>
          <w:highlight w:val="none"/>
        </w:rPr>
        <w:t>目    录</w:t>
      </w:r>
    </w:p>
    <w:p>
      <w:pPr>
        <w:snapToGrid w:val="0"/>
        <w:spacing w:line="240" w:lineRule="auto"/>
        <w:jc w:val="both"/>
        <w:rPr>
          <w:rFonts w:hint="eastAsia" w:ascii="宋体" w:hAnsi="宋体" w:eastAsia="宋体" w:cs="宋体"/>
          <w:sz w:val="24"/>
          <w:szCs w:val="24"/>
          <w:highlight w:val="none"/>
        </w:rPr>
      </w:pPr>
    </w:p>
    <w:p>
      <w:pPr>
        <w:pStyle w:val="10"/>
        <w:tabs>
          <w:tab w:val="right" w:leader="dot" w:pos="9180"/>
        </w:tabs>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TOC \o "1-1" \h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_Toc734114907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kern w:val="0"/>
          <w:sz w:val="28"/>
          <w:szCs w:val="28"/>
          <w:highlight w:val="none"/>
          <w:lang w:val="en-US" w:eastAsia="zh-Hans"/>
        </w:rPr>
        <w:t>第一章</w:t>
      </w:r>
      <w:r>
        <w:rPr>
          <w:rFonts w:hint="eastAsia" w:ascii="宋体" w:hAnsi="宋体" w:eastAsia="宋体" w:cs="宋体"/>
          <w:b w:val="0"/>
          <w:bCs w:val="0"/>
          <w:kern w:val="0"/>
          <w:sz w:val="28"/>
          <w:szCs w:val="28"/>
          <w:highlight w:val="none"/>
          <w:lang w:eastAsia="zh-Hans"/>
        </w:rPr>
        <w:t xml:space="preserve"> </w:t>
      </w:r>
      <w:r>
        <w:rPr>
          <w:rFonts w:hint="eastAsia" w:ascii="宋体" w:hAnsi="宋体" w:eastAsia="宋体" w:cs="宋体"/>
          <w:b w:val="0"/>
          <w:bCs w:val="0"/>
          <w:kern w:val="0"/>
          <w:sz w:val="28"/>
          <w:szCs w:val="28"/>
          <w:highlight w:val="none"/>
        </w:rPr>
        <w:t>资格预审邀请</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_Toc734114907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pPr>
        <w:pStyle w:val="10"/>
        <w:tabs>
          <w:tab w:val="right" w:leader="dot" w:pos="9180"/>
        </w:tabs>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_Toc975689934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kern w:val="0"/>
          <w:sz w:val="28"/>
          <w:szCs w:val="28"/>
          <w:highlight w:val="none"/>
          <w:lang w:val="en-US" w:eastAsia="zh-Hans"/>
        </w:rPr>
        <w:t>第二章 申请人须知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_Toc975689934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pPr>
        <w:pStyle w:val="10"/>
        <w:tabs>
          <w:tab w:val="right" w:leader="dot" w:pos="9180"/>
        </w:tabs>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_Toc235592246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kern w:val="0"/>
          <w:sz w:val="28"/>
          <w:szCs w:val="28"/>
          <w:highlight w:val="none"/>
          <w:lang w:val="en-US" w:eastAsia="zh-Hans"/>
        </w:rPr>
        <w:t>第三章</w:t>
      </w:r>
      <w:r>
        <w:rPr>
          <w:rFonts w:hint="eastAsia" w:ascii="宋体" w:hAnsi="宋体" w:eastAsia="宋体" w:cs="宋体"/>
          <w:b w:val="0"/>
          <w:bCs w:val="0"/>
          <w:kern w:val="0"/>
          <w:sz w:val="28"/>
          <w:szCs w:val="28"/>
          <w:highlight w:val="none"/>
          <w:lang w:eastAsia="zh-Hans"/>
        </w:rPr>
        <w:t xml:space="preserve"> </w:t>
      </w:r>
      <w:r>
        <w:rPr>
          <w:rFonts w:hint="eastAsia" w:ascii="宋体" w:hAnsi="宋体" w:eastAsia="宋体" w:cs="宋体"/>
          <w:b w:val="0"/>
          <w:bCs w:val="0"/>
          <w:kern w:val="0"/>
          <w:sz w:val="28"/>
          <w:szCs w:val="28"/>
          <w:highlight w:val="none"/>
          <w:lang w:val="en-US" w:eastAsia="zh-Hans"/>
        </w:rPr>
        <w:t>资格审查标准和方法</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_Toc235592246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13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pPr>
        <w:pStyle w:val="10"/>
        <w:tabs>
          <w:tab w:val="right" w:leader="dot" w:pos="9180"/>
        </w:tabs>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_Toc1786517101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lang w:val="en-US" w:eastAsia="zh-Hans"/>
        </w:rPr>
        <w:t>第四章</w:t>
      </w:r>
      <w:r>
        <w:rPr>
          <w:rFonts w:hint="eastAsia" w:ascii="宋体" w:hAnsi="宋体" w:eastAsia="宋体" w:cs="宋体"/>
          <w:b w:val="0"/>
          <w:bCs w:val="0"/>
          <w:sz w:val="28"/>
          <w:szCs w:val="28"/>
          <w:highlight w:val="none"/>
          <w:lang w:eastAsia="zh-Hans"/>
        </w:rPr>
        <w:t xml:space="preserve"> </w:t>
      </w:r>
      <w:r>
        <w:rPr>
          <w:rFonts w:hint="eastAsia" w:ascii="宋体" w:hAnsi="宋体" w:eastAsia="宋体" w:cs="宋体"/>
          <w:b w:val="0"/>
          <w:bCs w:val="0"/>
          <w:sz w:val="28"/>
          <w:szCs w:val="28"/>
          <w:highlight w:val="none"/>
        </w:rPr>
        <w:t>资格预审申请文件格式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_Toc1786517101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15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pPr>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8"/>
          <w:szCs w:val="28"/>
          <w:highlight w:val="none"/>
        </w:rPr>
        <w:fldChar w:fldCharType="end"/>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adjustRightInd w:val="0"/>
        <w:spacing w:before="156" w:beforeLines="50" w:after="156" w:afterLines="50" w:line="360" w:lineRule="auto"/>
        <w:jc w:val="center"/>
        <w:textAlignment w:val="baseline"/>
        <w:outlineLvl w:val="0"/>
        <w:rPr>
          <w:rFonts w:hint="eastAsia" w:ascii="宋体" w:hAnsi="宋体" w:eastAsia="宋体" w:cs="宋体"/>
          <w:b/>
          <w:bCs/>
          <w:kern w:val="0"/>
          <w:sz w:val="28"/>
          <w:szCs w:val="28"/>
          <w:highlight w:val="none"/>
        </w:rPr>
      </w:pPr>
      <w:bookmarkStart w:id="4" w:name="_Toc734114907"/>
      <w:r>
        <w:rPr>
          <w:rFonts w:hint="eastAsia" w:ascii="宋体" w:hAnsi="宋体" w:eastAsia="宋体" w:cs="宋体"/>
          <w:b/>
          <w:bCs/>
          <w:kern w:val="0"/>
          <w:sz w:val="28"/>
          <w:szCs w:val="28"/>
          <w:highlight w:val="none"/>
          <w:lang w:val="en-US" w:eastAsia="zh-Hans"/>
        </w:rPr>
        <w:t>第一章</w:t>
      </w:r>
      <w:r>
        <w:rPr>
          <w:rFonts w:hint="eastAsia" w:ascii="宋体" w:hAnsi="宋体" w:eastAsia="宋体" w:cs="宋体"/>
          <w:b/>
          <w:bCs/>
          <w:kern w:val="0"/>
          <w:sz w:val="28"/>
          <w:szCs w:val="28"/>
          <w:highlight w:val="none"/>
          <w:lang w:eastAsia="zh-Hans"/>
        </w:rPr>
        <w:t xml:space="preserve"> </w:t>
      </w:r>
      <w:r>
        <w:rPr>
          <w:rFonts w:hint="eastAsia" w:ascii="宋体" w:hAnsi="宋体" w:eastAsia="宋体" w:cs="宋体"/>
          <w:b/>
          <w:bCs/>
          <w:kern w:val="0"/>
          <w:sz w:val="28"/>
          <w:szCs w:val="28"/>
          <w:highlight w:val="none"/>
        </w:rPr>
        <w:t>资格预审邀请</w:t>
      </w:r>
      <w:bookmarkEnd w:id="4"/>
    </w:p>
    <w:p>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项目概况</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u w:val="single"/>
          <w:lang w:eastAsia="zh-CN"/>
        </w:rPr>
        <w:t>**空间平台建设4.0公路专题数据采购（二次）</w:t>
      </w:r>
      <w:r>
        <w:rPr>
          <w:rFonts w:hint="eastAsia" w:ascii="宋体" w:hAnsi="宋体" w:eastAsia="宋体" w:cs="宋体"/>
          <w:sz w:val="24"/>
          <w:szCs w:val="24"/>
          <w:highlight w:val="none"/>
        </w:rPr>
        <w:t>招标项目的潜在资格预审申请人应在</w:t>
      </w:r>
      <w:r>
        <w:rPr>
          <w:rFonts w:hint="eastAsia" w:ascii="宋体" w:hAnsi="宋体" w:eastAsia="宋体" w:cs="宋体"/>
          <w:bCs/>
          <w:color w:val="000000"/>
          <w:kern w:val="0"/>
          <w:sz w:val="24"/>
          <w:szCs w:val="24"/>
          <w:highlight w:val="none"/>
          <w:u w:val="single"/>
        </w:rPr>
        <w:t>北京市丰台区广安路9号国投财富广场1号楼15A01室</w:t>
      </w:r>
      <w:r>
        <w:rPr>
          <w:rFonts w:hint="eastAsia" w:ascii="宋体" w:hAnsi="宋体" w:eastAsia="宋体" w:cs="宋体"/>
          <w:sz w:val="24"/>
          <w:szCs w:val="24"/>
          <w:highlight w:val="none"/>
        </w:rPr>
        <w:t>领取资格预审文件，并于</w:t>
      </w:r>
      <w:r>
        <w:rPr>
          <w:rFonts w:hint="eastAsia" w:ascii="宋体" w:hAnsi="宋体" w:eastAsia="宋体" w:cs="宋体"/>
          <w:sz w:val="24"/>
          <w:szCs w:val="24"/>
          <w:highlight w:val="none"/>
          <w:u w:val="single"/>
        </w:rPr>
        <w:t>2022</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26</w:t>
      </w:r>
      <w:r>
        <w:rPr>
          <w:rFonts w:hint="eastAsia" w:ascii="宋体" w:hAnsi="宋体" w:eastAsia="宋体" w:cs="宋体"/>
          <w:sz w:val="24"/>
          <w:szCs w:val="24"/>
          <w:highlight w:val="none"/>
        </w:rPr>
        <w:t>日</w:t>
      </w:r>
      <w:r>
        <w:rPr>
          <w:rFonts w:hint="eastAsia" w:ascii="宋体" w:hAnsi="宋体" w:cs="宋体"/>
          <w:sz w:val="24"/>
          <w:szCs w:val="24"/>
          <w:highlight w:val="none"/>
          <w:u w:val="single"/>
          <w:lang w:val="en-US" w:eastAsia="zh-CN"/>
        </w:rPr>
        <w:t>14</w:t>
      </w:r>
      <w:r>
        <w:rPr>
          <w:rFonts w:hint="eastAsia" w:ascii="宋体" w:hAnsi="宋体" w:eastAsia="宋体" w:cs="宋体"/>
          <w:sz w:val="24"/>
          <w:szCs w:val="24"/>
          <w:highlight w:val="none"/>
        </w:rPr>
        <w:t>点</w:t>
      </w:r>
      <w:r>
        <w:rPr>
          <w:rFonts w:hint="eastAsia" w:ascii="宋体" w:hAnsi="宋体" w:eastAsia="宋体" w:cs="宋体"/>
          <w:sz w:val="24"/>
          <w:szCs w:val="24"/>
          <w:highlight w:val="none"/>
          <w:u w:val="single"/>
        </w:rPr>
        <w:t>30</w:t>
      </w:r>
      <w:r>
        <w:rPr>
          <w:rFonts w:hint="eastAsia" w:ascii="宋体" w:hAnsi="宋体" w:eastAsia="宋体" w:cs="宋体"/>
          <w:sz w:val="24"/>
          <w:szCs w:val="24"/>
          <w:highlight w:val="none"/>
        </w:rPr>
        <w:t>分</w:t>
      </w:r>
      <w:r>
        <w:rPr>
          <w:rFonts w:hint="eastAsia" w:ascii="宋体" w:hAnsi="宋体" w:eastAsia="宋体" w:cs="宋体"/>
          <w:sz w:val="24"/>
          <w:szCs w:val="24"/>
          <w:highlight w:val="none"/>
        </w:rPr>
        <w:t>（北京时间）前提交申请文件。</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5" w:name="_Toc28358989"/>
      <w:bookmarkStart w:id="6" w:name="_Toc35393775"/>
      <w:bookmarkStart w:id="7" w:name="_Toc35393606"/>
      <w:bookmarkStart w:id="8" w:name="_Toc28359066"/>
      <w:r>
        <w:rPr>
          <w:rFonts w:hint="eastAsia" w:ascii="宋体" w:hAnsi="宋体" w:eastAsia="宋体" w:cs="宋体"/>
          <w:b/>
          <w:bCs/>
          <w:sz w:val="24"/>
          <w:szCs w:val="24"/>
          <w:highlight w:val="none"/>
        </w:rPr>
        <w:t>项目基本情况</w:t>
      </w:r>
      <w:bookmarkEnd w:id="5"/>
      <w:bookmarkEnd w:id="6"/>
      <w:bookmarkEnd w:id="7"/>
      <w:bookmarkEnd w:id="8"/>
    </w:p>
    <w:p>
      <w:pPr>
        <w:adjustRightInd w:val="0"/>
        <w:snapToGrid w:val="0"/>
        <w:spacing w:line="360" w:lineRule="auto"/>
        <w:ind w:firstLine="480" w:firstLineChars="200"/>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CLF0222BJ00ZC40A</w:t>
      </w:r>
    </w:p>
    <w:p>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i w:val="0"/>
          <w:iCs w:val="0"/>
          <w:sz w:val="24"/>
          <w:szCs w:val="24"/>
          <w:highlight w:val="none"/>
          <w:lang w:eastAsia="zh-CN"/>
        </w:rPr>
        <w:t>**空间平台建设4.0公路专题数据采购（二次）</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采购方式：邀请招标</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val="en-US" w:eastAsia="zh-Hans"/>
        </w:rPr>
        <w:t>人民币</w:t>
      </w:r>
      <w:r>
        <w:rPr>
          <w:rFonts w:hint="eastAsia" w:ascii="宋体" w:hAnsi="宋体" w:eastAsia="宋体" w:cs="宋体"/>
          <w:sz w:val="24"/>
          <w:szCs w:val="24"/>
          <w:highlight w:val="none"/>
        </w:rPr>
        <w:t>1,000,000.00</w:t>
      </w:r>
      <w:r>
        <w:rPr>
          <w:rFonts w:hint="eastAsia" w:ascii="宋体" w:hAnsi="宋体" w:eastAsia="宋体" w:cs="宋体"/>
          <w:sz w:val="24"/>
          <w:szCs w:val="24"/>
          <w:highlight w:val="none"/>
          <w:lang w:val="en-US" w:eastAsia="zh-Hans"/>
        </w:rPr>
        <w:t>元</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最高限价（如有）：</w:t>
      </w:r>
      <w:r>
        <w:rPr>
          <w:rFonts w:hint="eastAsia" w:ascii="宋体" w:hAnsi="宋体" w:eastAsia="宋体" w:cs="宋体"/>
          <w:sz w:val="24"/>
          <w:szCs w:val="24"/>
          <w:highlight w:val="none"/>
          <w:lang w:val="en-US" w:eastAsia="zh-Hans"/>
        </w:rPr>
        <w:t>人民币</w:t>
      </w:r>
      <w:r>
        <w:rPr>
          <w:rFonts w:hint="eastAsia" w:ascii="宋体" w:hAnsi="宋体" w:eastAsia="宋体" w:cs="宋体"/>
          <w:sz w:val="24"/>
          <w:szCs w:val="24"/>
          <w:highlight w:val="none"/>
        </w:rPr>
        <w:t>1,000,000.00</w:t>
      </w:r>
      <w:r>
        <w:rPr>
          <w:rFonts w:hint="eastAsia" w:ascii="宋体" w:hAnsi="宋体" w:eastAsia="宋体" w:cs="宋体"/>
          <w:sz w:val="24"/>
          <w:szCs w:val="24"/>
          <w:highlight w:val="none"/>
          <w:lang w:val="en-US" w:eastAsia="zh-Hans"/>
        </w:rPr>
        <w:t>元</w:t>
      </w:r>
    </w:p>
    <w:p>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采购需求：</w:t>
      </w:r>
    </w:p>
    <w:p>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1、标的名称：</w:t>
      </w:r>
      <w:r>
        <w:rPr>
          <w:rFonts w:hint="eastAsia" w:ascii="宋体" w:hAnsi="宋体" w:eastAsia="宋体" w:cs="宋体"/>
          <w:sz w:val="24"/>
          <w:szCs w:val="24"/>
          <w:highlight w:val="none"/>
          <w:u w:val="single"/>
        </w:rPr>
        <w:t>可支持导航的全国路网数据</w:t>
      </w:r>
    </w:p>
    <w:p>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2、标的数量：</w:t>
      </w:r>
      <w:r>
        <w:rPr>
          <w:rFonts w:hint="eastAsia" w:ascii="宋体" w:hAnsi="宋体" w:eastAsia="宋体" w:cs="宋体"/>
          <w:sz w:val="24"/>
          <w:szCs w:val="24"/>
          <w:highlight w:val="none"/>
          <w:u w:val="single"/>
        </w:rPr>
        <w:t>一项</w:t>
      </w:r>
    </w:p>
    <w:p>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3、简要技术需求或服务要求：</w:t>
      </w:r>
      <w:r>
        <w:rPr>
          <w:rFonts w:hint="eastAsia" w:ascii="宋体" w:hAnsi="宋体" w:eastAsia="宋体" w:cs="宋体"/>
          <w:sz w:val="24"/>
          <w:szCs w:val="24"/>
          <w:highlight w:val="none"/>
          <w:u w:val="single"/>
        </w:rPr>
        <w:t>路网数据：提供的导航电子地图数据能覆盖全国范围（不含港澳台）的车行道路不低于750万公里</w:t>
      </w:r>
      <w:r>
        <w:rPr>
          <w:rFonts w:hint="eastAsia" w:ascii="宋体" w:hAnsi="宋体" w:eastAsia="宋体" w:cs="宋体"/>
          <w:sz w:val="24"/>
          <w:szCs w:val="24"/>
          <w:highlight w:val="none"/>
        </w:rPr>
        <w:t>。</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4、其他：</w:t>
      </w:r>
    </w:p>
    <w:p>
      <w:pPr>
        <w:adjustRightInd w:val="0"/>
        <w:snapToGrid w:val="0"/>
        <w:spacing w:line="360" w:lineRule="auto"/>
        <w:ind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（1）项目团队人员不低于6人。</w:t>
      </w:r>
    </w:p>
    <w:p>
      <w:pPr>
        <w:adjustRightInd w:val="0"/>
        <w:snapToGrid w:val="0"/>
        <w:spacing w:line="360" w:lineRule="auto"/>
        <w:ind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（2）申请人承诺中标后在北京驻点。（提供《承诺函》并加盖申请人公章）（服务费用包含在报价中）。</w:t>
      </w:r>
    </w:p>
    <w:p>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合同履行期限：</w:t>
      </w:r>
      <w:r>
        <w:rPr>
          <w:rFonts w:hint="eastAsia" w:ascii="宋体" w:hAnsi="宋体" w:eastAsia="宋体" w:cs="宋体"/>
          <w:kern w:val="0"/>
          <w:sz w:val="24"/>
          <w:szCs w:val="24"/>
          <w:highlight w:val="none"/>
          <w:u w:val="single"/>
          <w:lang w:val="en-US" w:eastAsia="zh-CN"/>
        </w:rPr>
        <w:t>自合同签订之日起一年</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u w:val="single"/>
          <w:lang w:val="en-US" w:eastAsia="zh-Hans"/>
        </w:rPr>
        <w:t>不</w:t>
      </w:r>
      <w:r>
        <w:rPr>
          <w:rFonts w:hint="eastAsia" w:ascii="宋体" w:hAnsi="宋体" w:eastAsia="宋体" w:cs="宋体"/>
          <w:sz w:val="24"/>
          <w:szCs w:val="24"/>
          <w:highlight w:val="none"/>
        </w:rPr>
        <w:t>接受联合体投标。</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9" w:name="_Toc7024"/>
      <w:bookmarkStart w:id="10" w:name="_Toc375"/>
      <w:bookmarkStart w:id="11" w:name="_Toc3975"/>
      <w:bookmarkStart w:id="12" w:name="_Toc2583679"/>
      <w:bookmarkStart w:id="13" w:name="_Toc515744789"/>
      <w:bookmarkStart w:id="14" w:name="_Toc28358990"/>
      <w:bookmarkStart w:id="15" w:name="_Toc28359067"/>
      <w:bookmarkStart w:id="16" w:name="_Toc35393607"/>
      <w:bookmarkStart w:id="17" w:name="_Toc35393776"/>
      <w:bookmarkStart w:id="18" w:name="_Toc3469"/>
      <w:bookmarkStart w:id="19" w:name="_Toc2583680"/>
      <w:bookmarkStart w:id="20" w:name="_Toc30393"/>
      <w:bookmarkStart w:id="21" w:name="_Toc515744790"/>
      <w:bookmarkStart w:id="22" w:name="_Toc16653"/>
      <w:r>
        <w:rPr>
          <w:rFonts w:hint="eastAsia" w:ascii="宋体" w:hAnsi="宋体" w:eastAsia="宋体" w:cs="宋体"/>
          <w:b/>
          <w:bCs/>
          <w:sz w:val="24"/>
          <w:szCs w:val="24"/>
          <w:highlight w:val="none"/>
        </w:rPr>
        <w:t>申请人的资格要求</w:t>
      </w:r>
      <w:bookmarkEnd w:id="9"/>
      <w:bookmarkEnd w:id="10"/>
      <w:bookmarkEnd w:id="11"/>
      <w:bookmarkEnd w:id="12"/>
      <w:bookmarkEnd w:id="13"/>
      <w:r>
        <w:rPr>
          <w:rFonts w:hint="eastAsia" w:ascii="宋体" w:hAnsi="宋体" w:eastAsia="宋体" w:cs="宋体"/>
          <w:b/>
          <w:bCs/>
          <w:sz w:val="24"/>
          <w:szCs w:val="24"/>
          <w:highlight w:val="none"/>
        </w:rPr>
        <w:t>：</w:t>
      </w:r>
      <w:bookmarkEnd w:id="14"/>
      <w:bookmarkEnd w:id="15"/>
      <w:bookmarkEnd w:id="16"/>
      <w:bookmarkEnd w:id="17"/>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pPr>
        <w:adjustRightInd w:val="0"/>
        <w:snapToGrid w:val="0"/>
        <w:spacing w:line="360" w:lineRule="auto"/>
        <w:ind w:firstLine="480" w:firstLineChars="200"/>
        <w:rPr>
          <w:rFonts w:hint="eastAsia" w:ascii="宋体" w:hAnsi="宋体" w:eastAsia="宋体" w:cs="宋体"/>
          <w:sz w:val="24"/>
          <w:szCs w:val="24"/>
          <w:highlight w:val="none"/>
        </w:rPr>
      </w:pPr>
      <w:bookmarkStart w:id="23" w:name="_Toc28359068"/>
      <w:bookmarkStart w:id="24" w:name="_Toc28358991"/>
      <w:r>
        <w:rPr>
          <w:rFonts w:hint="eastAsia" w:ascii="宋体" w:hAnsi="宋体" w:eastAsia="宋体" w:cs="宋体"/>
          <w:sz w:val="24"/>
          <w:szCs w:val="24"/>
          <w:highlight w:val="none"/>
        </w:rPr>
        <w:t>2.落实政府采购政策需满足的资格要求：</w:t>
      </w:r>
      <w:r>
        <w:rPr>
          <w:rFonts w:hint="eastAsia" w:ascii="宋体" w:hAnsi="宋体" w:eastAsia="宋体" w:cs="宋体"/>
          <w:sz w:val="24"/>
          <w:szCs w:val="24"/>
          <w:highlight w:val="none"/>
          <w:u w:val="single"/>
          <w:lang w:val="en-US" w:eastAsia="zh-Hans"/>
        </w:rPr>
        <w:t>无</w:t>
      </w:r>
      <w:r>
        <w:rPr>
          <w:rFonts w:hint="eastAsia" w:ascii="宋体" w:hAnsi="宋体" w:eastAsia="宋体" w:cs="宋体"/>
          <w:sz w:val="24"/>
          <w:szCs w:val="24"/>
          <w:highlight w:val="none"/>
          <w:u w:val="single"/>
          <w:lang w:eastAsia="zh-Hans"/>
        </w:rPr>
        <w:t>，</w:t>
      </w:r>
      <w:r>
        <w:rPr>
          <w:rFonts w:hint="eastAsia" w:ascii="宋体" w:hAnsi="宋体" w:eastAsia="宋体" w:cs="宋体"/>
          <w:sz w:val="24"/>
          <w:szCs w:val="24"/>
          <w:highlight w:val="none"/>
          <w:u w:val="single"/>
          <w:lang w:val="en-US" w:eastAsia="zh-Hans"/>
        </w:rPr>
        <w:t>本项目为非专门面向中小企业的采购项目</w:t>
      </w:r>
      <w:r>
        <w:rPr>
          <w:rFonts w:hint="eastAsia" w:ascii="宋体" w:hAnsi="宋体" w:eastAsia="宋体" w:cs="宋体"/>
          <w:sz w:val="24"/>
          <w:szCs w:val="24"/>
          <w:highlight w:val="none"/>
          <w:u w:val="single"/>
        </w:rPr>
        <w:t>。</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3.1供应商须是在中华人民共和国境内注册，且无外资（含港、澳、台）投资，具有独立法人资格的企业、事业或其他组织；</w:t>
      </w:r>
    </w:p>
    <w:p>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3.2具有导航电子地图制作甲级测绘资质。</w:t>
      </w:r>
      <w:r>
        <w:rPr>
          <w:rFonts w:hint="default" w:ascii="宋体" w:hAnsi="宋体" w:cs="宋体"/>
          <w:sz w:val="24"/>
          <w:szCs w:val="24"/>
          <w:highlight w:val="none"/>
        </w:rPr>
        <w:t>（</w:t>
      </w:r>
      <w:r>
        <w:rPr>
          <w:rFonts w:hint="eastAsia" w:ascii="宋体" w:hAnsi="宋体" w:cs="宋体"/>
          <w:sz w:val="24"/>
          <w:szCs w:val="24"/>
          <w:highlight w:val="none"/>
          <w:lang w:val="en-US" w:eastAsia="zh-Hans"/>
        </w:rPr>
        <w:t>提供申请人有效期内的</w:t>
      </w:r>
      <w:r>
        <w:rPr>
          <w:rFonts w:hint="eastAsia" w:ascii="宋体" w:hAnsi="宋体" w:eastAsia="宋体" w:cs="宋体"/>
          <w:sz w:val="24"/>
          <w:szCs w:val="24"/>
          <w:highlight w:val="none"/>
        </w:rPr>
        <w:t>导航电子地图制作甲级测绘资质</w:t>
      </w:r>
      <w:r>
        <w:rPr>
          <w:rFonts w:hint="eastAsia" w:ascii="宋体" w:hAnsi="宋体" w:eastAsia="宋体" w:cs="宋体"/>
          <w:sz w:val="24"/>
          <w:szCs w:val="24"/>
          <w:highlight w:val="none"/>
          <w:lang w:val="en-US" w:eastAsia="zh-Hans"/>
        </w:rPr>
        <w:t>证书复印件并加盖申请人公章</w:t>
      </w:r>
      <w:r>
        <w:rPr>
          <w:rFonts w:hint="default" w:ascii="宋体" w:hAnsi="宋体" w:eastAsia="宋体" w:cs="宋体"/>
          <w:sz w:val="24"/>
          <w:szCs w:val="24"/>
          <w:highlight w:val="none"/>
          <w:lang w:eastAsia="zh-Hans"/>
        </w:rPr>
        <w:t>）</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25" w:name="_Toc35393777"/>
      <w:bookmarkStart w:id="26" w:name="_Toc35393608"/>
      <w:r>
        <w:rPr>
          <w:rFonts w:hint="eastAsia" w:ascii="宋体" w:hAnsi="宋体" w:eastAsia="宋体" w:cs="宋体"/>
          <w:b/>
          <w:bCs/>
          <w:sz w:val="24"/>
          <w:szCs w:val="24"/>
          <w:highlight w:val="none"/>
        </w:rPr>
        <w:t>领取资格预审文件</w:t>
      </w:r>
      <w:bookmarkEnd w:id="18"/>
      <w:bookmarkEnd w:id="19"/>
      <w:bookmarkEnd w:id="20"/>
      <w:bookmarkEnd w:id="21"/>
      <w:bookmarkEnd w:id="22"/>
      <w:bookmarkEnd w:id="23"/>
      <w:bookmarkEnd w:id="24"/>
      <w:bookmarkEnd w:id="25"/>
      <w:bookmarkEnd w:id="26"/>
    </w:p>
    <w:p>
      <w:pPr>
        <w:adjustRightInd w:val="0"/>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u w:val="single"/>
        </w:rPr>
        <w:t>2022</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18</w:t>
      </w:r>
      <w:r>
        <w:rPr>
          <w:rFonts w:hint="eastAsia" w:ascii="宋体" w:hAnsi="宋体" w:eastAsia="宋体" w:cs="宋体"/>
          <w:sz w:val="24"/>
          <w:szCs w:val="24"/>
          <w:highlight w:val="none"/>
        </w:rPr>
        <w:t>日至</w:t>
      </w:r>
      <w:r>
        <w:rPr>
          <w:rFonts w:hint="eastAsia" w:ascii="宋体" w:hAnsi="宋体" w:eastAsia="宋体" w:cs="宋体"/>
          <w:sz w:val="24"/>
          <w:szCs w:val="24"/>
          <w:highlight w:val="none"/>
          <w:u w:val="single"/>
        </w:rPr>
        <w:t>2022</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25</w:t>
      </w:r>
      <w:r>
        <w:rPr>
          <w:rFonts w:hint="eastAsia" w:ascii="宋体" w:hAnsi="宋体" w:eastAsia="宋体" w:cs="宋体"/>
          <w:sz w:val="24"/>
          <w:szCs w:val="24"/>
          <w:highlight w:val="none"/>
        </w:rPr>
        <w:t>日</w:t>
      </w:r>
      <w:r>
        <w:rPr>
          <w:rFonts w:hint="eastAsia" w:ascii="宋体" w:hAnsi="宋体" w:eastAsia="宋体" w:cs="宋体"/>
          <w:iCs/>
          <w:sz w:val="24"/>
          <w:szCs w:val="24"/>
          <w:highlight w:val="none"/>
        </w:rPr>
        <w:t>（</w:t>
      </w:r>
      <w:r>
        <w:rPr>
          <w:rFonts w:hint="eastAsia" w:ascii="宋体" w:hAnsi="宋体" w:eastAsia="宋体" w:cs="宋体"/>
          <w:i/>
          <w:sz w:val="24"/>
          <w:szCs w:val="24"/>
          <w:highlight w:val="none"/>
        </w:rPr>
        <w:t>提供期限自本公告发布之日起不得少于5个工作日</w:t>
      </w:r>
      <w:r>
        <w:rPr>
          <w:rFonts w:hint="eastAsia" w:ascii="宋体" w:hAnsi="宋体" w:eastAsia="宋体" w:cs="宋体"/>
          <w:iCs/>
          <w:sz w:val="24"/>
          <w:szCs w:val="24"/>
          <w:highlight w:val="none"/>
        </w:rPr>
        <w:t>）</w:t>
      </w:r>
      <w:r>
        <w:rPr>
          <w:rFonts w:hint="eastAsia" w:ascii="宋体" w:hAnsi="宋体" w:eastAsia="宋体" w:cs="宋体"/>
          <w:sz w:val="24"/>
          <w:szCs w:val="24"/>
          <w:highlight w:val="none"/>
        </w:rPr>
        <w:t>，每天上午</w:t>
      </w:r>
      <w:r>
        <w:rPr>
          <w:rFonts w:hint="eastAsia" w:ascii="宋体" w:hAnsi="宋体" w:eastAsia="宋体" w:cs="宋体"/>
          <w:sz w:val="24"/>
          <w:szCs w:val="24"/>
          <w:highlight w:val="none"/>
          <w:u w:val="single"/>
        </w:rPr>
        <w:t>9:00</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rPr>
        <w:t>12:00</w:t>
      </w:r>
      <w:r>
        <w:rPr>
          <w:rFonts w:hint="eastAsia" w:ascii="宋体" w:hAnsi="宋体" w:eastAsia="宋体" w:cs="宋体"/>
          <w:sz w:val="24"/>
          <w:szCs w:val="24"/>
          <w:highlight w:val="none"/>
        </w:rPr>
        <w:t>，下午</w:t>
      </w:r>
      <w:r>
        <w:rPr>
          <w:rFonts w:hint="eastAsia" w:ascii="宋体" w:hAnsi="宋体" w:eastAsia="宋体" w:cs="宋体"/>
          <w:sz w:val="24"/>
          <w:szCs w:val="24"/>
          <w:highlight w:val="none"/>
          <w:u w:val="single"/>
        </w:rPr>
        <w:t>14:30</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rPr>
        <w:t>17:30</w:t>
      </w:r>
      <w:r>
        <w:rPr>
          <w:rFonts w:hint="eastAsia" w:ascii="宋体" w:hAnsi="宋体" w:eastAsia="宋体" w:cs="宋体"/>
          <w:sz w:val="24"/>
          <w:szCs w:val="24"/>
          <w:highlight w:val="none"/>
        </w:rPr>
        <w:t>（北京时间，法定节假日除外）</w:t>
      </w:r>
    </w:p>
    <w:p>
      <w:pPr>
        <w:adjustRightInd w:val="0"/>
        <w:snapToGrid w:val="0"/>
        <w:spacing w:line="360" w:lineRule="auto"/>
        <w:ind w:firstLine="54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地点：</w:t>
      </w:r>
      <w:r>
        <w:rPr>
          <w:rFonts w:hint="eastAsia" w:ascii="宋体" w:hAnsi="宋体" w:eastAsia="宋体" w:cs="宋体"/>
          <w:bCs/>
          <w:color w:val="000000"/>
          <w:kern w:val="0"/>
          <w:sz w:val="24"/>
          <w:szCs w:val="24"/>
          <w:highlight w:val="none"/>
          <w:u w:val="single"/>
        </w:rPr>
        <w:t>北京市丰台区广安路9号国投财富广场1号楼15A01室</w:t>
      </w:r>
    </w:p>
    <w:p>
      <w:pPr>
        <w:adjustRightInd w:val="0"/>
        <w:snapToGrid w:val="0"/>
        <w:spacing w:line="360" w:lineRule="auto"/>
        <w:ind w:firstLine="54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获取资格预审文件方式：</w:t>
      </w:r>
    </w:p>
    <w:p>
      <w:pPr>
        <w:pStyle w:val="17"/>
        <w:numPr>
          <w:ilvl w:val="0"/>
          <w:numId w:val="4"/>
        </w:numPr>
        <w:tabs>
          <w:tab w:val="left" w:pos="567"/>
        </w:tabs>
        <w:wordWrap w:val="0"/>
        <w:adjustRightInd w:val="0"/>
        <w:snapToGrid w:val="0"/>
        <w:spacing w:line="360" w:lineRule="auto"/>
        <w:ind w:firstLineChars="0"/>
        <w:textAlignment w:val="baseline"/>
        <w:rPr>
          <w:rFonts w:hint="eastAsia" w:ascii="宋体" w:hAnsi="宋体" w:eastAsia="宋体" w:cs="宋体"/>
          <w:bCs/>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bCs/>
          <w:sz w:val="24"/>
          <w:szCs w:val="24"/>
          <w:highlight w:val="none"/>
        </w:rPr>
        <w:t>如采用线下获取资格预审文件方式：供应商应携带</w:t>
      </w:r>
      <w:r>
        <w:rPr>
          <w:rFonts w:hint="eastAsia" w:ascii="宋体" w:hAnsi="宋体" w:eastAsia="宋体" w:cs="宋体"/>
          <w:sz w:val="24"/>
          <w:szCs w:val="24"/>
          <w:highlight w:val="none"/>
        </w:rPr>
        <w:t>填写好的《</w:t>
      </w:r>
      <w:r>
        <w:rPr>
          <w:rFonts w:hint="eastAsia" w:ascii="宋体" w:hAnsi="宋体" w:eastAsia="宋体" w:cs="宋体"/>
          <w:kern w:val="2"/>
          <w:sz w:val="24"/>
          <w:szCs w:val="24"/>
          <w:highlight w:val="none"/>
        </w:rPr>
        <w:t>采购文件领购登记表</w:t>
      </w:r>
      <w:r>
        <w:rPr>
          <w:rFonts w:hint="eastAsia" w:ascii="宋体" w:hAnsi="宋体" w:eastAsia="宋体" w:cs="宋体"/>
          <w:sz w:val="24"/>
          <w:szCs w:val="24"/>
          <w:highlight w:val="none"/>
        </w:rPr>
        <w:t>》（可在采购代理机构网站（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"http://www.chinapsp.cn"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www.chinapsp.cn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）中“下载中心”下载）</w:t>
      </w:r>
      <w:r>
        <w:rPr>
          <w:rFonts w:hint="eastAsia" w:ascii="宋体" w:hAnsi="宋体" w:eastAsia="宋体" w:cs="宋体"/>
          <w:bCs/>
          <w:sz w:val="24"/>
          <w:szCs w:val="24"/>
          <w:highlight w:val="none"/>
        </w:rPr>
        <w:t>加盖供应商单位公章后，至</w:t>
      </w:r>
      <w:r>
        <w:rPr>
          <w:rFonts w:hint="eastAsia" w:ascii="宋体" w:hAnsi="宋体" w:eastAsia="宋体" w:cs="宋体"/>
          <w:bCs/>
          <w:color w:val="000000"/>
          <w:kern w:val="0"/>
          <w:sz w:val="24"/>
          <w:szCs w:val="24"/>
          <w:highlight w:val="none"/>
          <w:u w:val="single"/>
        </w:rPr>
        <w:t>北京市丰台区广安路9号国投财富广场1号楼15A01室</w:t>
      </w:r>
      <w:r>
        <w:rPr>
          <w:rFonts w:hint="eastAsia" w:ascii="宋体" w:hAnsi="宋体" w:eastAsia="宋体" w:cs="宋体"/>
          <w:bCs/>
          <w:color w:val="000000"/>
          <w:kern w:val="0"/>
          <w:sz w:val="24"/>
          <w:szCs w:val="24"/>
          <w:highlight w:val="none"/>
          <w:u w:val="none"/>
          <w:lang w:val="en-US" w:eastAsia="zh-Hans"/>
        </w:rPr>
        <w:t>获取</w:t>
      </w:r>
      <w:r>
        <w:rPr>
          <w:rFonts w:hint="eastAsia" w:ascii="宋体" w:hAnsi="宋体" w:eastAsia="宋体" w:cs="宋体"/>
          <w:bCs/>
          <w:sz w:val="24"/>
          <w:szCs w:val="24"/>
          <w:highlight w:val="none"/>
        </w:rPr>
        <w:t>。</w:t>
      </w:r>
    </w:p>
    <w:p>
      <w:pPr>
        <w:pStyle w:val="17"/>
        <w:numPr>
          <w:ilvl w:val="0"/>
          <w:numId w:val="4"/>
        </w:numPr>
        <w:tabs>
          <w:tab w:val="left" w:pos="567"/>
        </w:tabs>
        <w:adjustRightInd w:val="0"/>
        <w:snapToGrid w:val="0"/>
        <w:spacing w:line="360" w:lineRule="auto"/>
        <w:ind w:firstLineChars="0"/>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如采用线上获取资格预审文件方式：</w:t>
      </w:r>
      <w:r>
        <w:rPr>
          <w:rFonts w:hint="eastAsia" w:ascii="宋体" w:hAnsi="宋体" w:eastAsia="宋体" w:cs="宋体"/>
          <w:bCs/>
          <w:kern w:val="2"/>
          <w:sz w:val="24"/>
          <w:szCs w:val="24"/>
          <w:highlight w:val="none"/>
        </w:rPr>
        <w:t>供应商可</w:t>
      </w:r>
      <w:r>
        <w:rPr>
          <w:rFonts w:hint="eastAsia" w:ascii="宋体" w:hAnsi="宋体" w:eastAsia="宋体" w:cs="宋体"/>
          <w:kern w:val="2"/>
          <w:sz w:val="24"/>
          <w:szCs w:val="24"/>
          <w:highlight w:val="none"/>
        </w:rPr>
        <w:t>登入</w:t>
      </w:r>
      <w:r>
        <w:rPr>
          <w:rFonts w:hint="eastAsia" w:ascii="宋体" w:hAnsi="宋体" w:eastAsia="宋体" w:cs="宋体"/>
          <w:kern w:val="0"/>
          <w:sz w:val="24"/>
          <w:szCs w:val="24"/>
          <w:highlight w:val="none"/>
        </w:rPr>
        <w:fldChar w:fldCharType="begin"/>
      </w:r>
      <w:r>
        <w:rPr>
          <w:rFonts w:hint="eastAsia" w:ascii="宋体" w:hAnsi="宋体" w:eastAsia="宋体" w:cs="宋体"/>
          <w:kern w:val="0"/>
          <w:sz w:val="24"/>
          <w:szCs w:val="24"/>
          <w:highlight w:val="none"/>
        </w:rPr>
        <w:instrText xml:space="preserve"> HYPERLINK "http://www.chinapsp.cn" </w:instrText>
      </w:r>
      <w:r>
        <w:rPr>
          <w:rFonts w:hint="eastAsia" w:ascii="宋体" w:hAnsi="宋体" w:eastAsia="宋体" w:cs="宋体"/>
          <w:kern w:val="0"/>
          <w:sz w:val="24"/>
          <w:szCs w:val="24"/>
          <w:highlight w:val="none"/>
        </w:rPr>
        <w:fldChar w:fldCharType="separate"/>
      </w:r>
      <w:r>
        <w:rPr>
          <w:rFonts w:hint="eastAsia" w:ascii="宋体" w:hAnsi="宋体" w:eastAsia="宋体" w:cs="宋体"/>
          <w:kern w:val="2"/>
          <w:sz w:val="24"/>
          <w:szCs w:val="24"/>
          <w:highlight w:val="none"/>
        </w:rPr>
        <w:t>www.chinapsp.cn</w:t>
      </w:r>
      <w:r>
        <w:rPr>
          <w:rFonts w:hint="eastAsia" w:ascii="宋体" w:hAnsi="宋体" w:eastAsia="宋体" w:cs="宋体"/>
          <w:kern w:val="2"/>
          <w:sz w:val="24"/>
          <w:szCs w:val="24"/>
          <w:highlight w:val="none"/>
        </w:rPr>
        <w:fldChar w:fldCharType="end"/>
      </w:r>
      <w:r>
        <w:rPr>
          <w:rFonts w:hint="eastAsia" w:ascii="宋体" w:hAnsi="宋体" w:eastAsia="宋体" w:cs="宋体"/>
          <w:kern w:val="2"/>
          <w:sz w:val="24"/>
          <w:szCs w:val="24"/>
          <w:highlight w:val="none"/>
        </w:rPr>
        <w:t>中“下载中心”下载填写《采购文件领购登记表》，</w:t>
      </w:r>
      <w:r>
        <w:rPr>
          <w:rFonts w:hint="eastAsia" w:ascii="宋体" w:hAnsi="宋体" w:eastAsia="宋体" w:cs="宋体"/>
          <w:bCs/>
          <w:kern w:val="2"/>
          <w:sz w:val="24"/>
          <w:szCs w:val="24"/>
          <w:highlight w:val="none"/>
        </w:rPr>
        <w:t>加盖公章后，扫描发至招标代理机构邮箱（clbj@chinapsp.cn）</w:t>
      </w:r>
      <w:r>
        <w:rPr>
          <w:rFonts w:hint="eastAsia" w:ascii="宋体" w:hAnsi="宋体" w:eastAsia="宋体" w:cs="宋体"/>
          <w:bCs/>
          <w:sz w:val="24"/>
          <w:szCs w:val="24"/>
          <w:highlight w:val="none"/>
        </w:rPr>
        <w:t>进行线上获取资格预审文件。</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27" w:name="_Toc35393778"/>
      <w:bookmarkStart w:id="28" w:name="_Toc35393609"/>
      <w:r>
        <w:rPr>
          <w:rFonts w:hint="eastAsia" w:ascii="宋体" w:hAnsi="宋体" w:eastAsia="宋体" w:cs="宋体"/>
          <w:b/>
          <w:bCs/>
          <w:sz w:val="24"/>
          <w:szCs w:val="24"/>
          <w:highlight w:val="none"/>
        </w:rPr>
        <w:t>资格预审申请文件的组成及格式</w:t>
      </w:r>
      <w:bookmarkEnd w:id="27"/>
      <w:bookmarkEnd w:id="28"/>
    </w:p>
    <w:p>
      <w:pPr>
        <w:pStyle w:val="17"/>
        <w:adjustRightInd w:val="0"/>
        <w:snapToGrid w:val="0"/>
        <w:spacing w:line="360" w:lineRule="auto"/>
        <w:ind w:left="495" w:firstLine="0"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详见附件：资格预审文件</w:t>
      </w:r>
      <w:r>
        <w:rPr>
          <w:rFonts w:hint="eastAsia" w:ascii="宋体" w:hAnsi="宋体" w:cs="宋体"/>
          <w:sz w:val="24"/>
          <w:szCs w:val="24"/>
          <w:highlight w:val="none"/>
          <w:lang w:val="en-US" w:eastAsia="zh-Hans"/>
        </w:rPr>
        <w:t>第四章</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29" w:name="_Toc35393610"/>
      <w:bookmarkStart w:id="30" w:name="_Toc35393779"/>
      <w:bookmarkStart w:id="31" w:name="_Toc28359069"/>
      <w:bookmarkStart w:id="32" w:name="_Toc28358992"/>
      <w:bookmarkStart w:id="33" w:name="_Toc14034"/>
      <w:bookmarkStart w:id="34" w:name="_Toc2583681"/>
      <w:bookmarkStart w:id="35" w:name="_Toc18041"/>
      <w:bookmarkStart w:id="36" w:name="_Toc24621"/>
      <w:r>
        <w:rPr>
          <w:rFonts w:hint="eastAsia" w:ascii="宋体" w:hAnsi="宋体" w:eastAsia="宋体" w:cs="宋体"/>
          <w:b/>
          <w:bCs/>
          <w:sz w:val="24"/>
          <w:szCs w:val="24"/>
          <w:highlight w:val="none"/>
        </w:rPr>
        <w:t>资格预审的审查标准及方法</w:t>
      </w:r>
      <w:bookmarkEnd w:id="29"/>
      <w:bookmarkEnd w:id="30"/>
      <w:bookmarkEnd w:id="31"/>
      <w:bookmarkEnd w:id="3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0"/>
        <w:jc w:val="both"/>
        <w:textAlignment w:val="auto"/>
        <w:outlineLvl w:val="9"/>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详见附件：</w:t>
      </w:r>
      <w:r>
        <w:rPr>
          <w:rFonts w:hint="eastAsia" w:ascii="宋体" w:hAnsi="宋体" w:eastAsia="宋体" w:cs="宋体"/>
          <w:bCs/>
          <w:sz w:val="24"/>
          <w:szCs w:val="24"/>
          <w:highlight w:val="none"/>
        </w:rPr>
        <w:t>资格预审文件</w:t>
      </w:r>
      <w:r>
        <w:rPr>
          <w:rFonts w:hint="eastAsia" w:ascii="宋体" w:hAnsi="宋体" w:cs="宋体"/>
          <w:sz w:val="24"/>
          <w:szCs w:val="24"/>
          <w:highlight w:val="none"/>
          <w:lang w:val="en-US" w:eastAsia="zh-Hans"/>
        </w:rPr>
        <w:t>第三章</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37" w:name="_Toc28358993"/>
      <w:bookmarkStart w:id="38" w:name="_Toc35393611"/>
      <w:bookmarkStart w:id="39" w:name="_Toc28359070"/>
      <w:bookmarkStart w:id="40" w:name="_Toc35393780"/>
      <w:r>
        <w:rPr>
          <w:rFonts w:hint="eastAsia" w:ascii="宋体" w:hAnsi="宋体" w:eastAsia="宋体" w:cs="宋体"/>
          <w:b/>
          <w:bCs/>
          <w:sz w:val="24"/>
          <w:szCs w:val="24"/>
          <w:highlight w:val="none"/>
        </w:rPr>
        <w:t>拟邀请参加投标的供应商数量</w:t>
      </w:r>
      <w:bookmarkEnd w:id="33"/>
      <w:bookmarkEnd w:id="34"/>
      <w:bookmarkEnd w:id="35"/>
      <w:bookmarkEnd w:id="36"/>
      <w:bookmarkEnd w:id="37"/>
      <w:bookmarkEnd w:id="38"/>
      <w:bookmarkEnd w:id="39"/>
      <w:bookmarkEnd w:id="40"/>
    </w:p>
    <w:p>
      <w:pPr>
        <w:adjustRightInd w:val="0"/>
        <w:snapToGrid w:val="0"/>
        <w:spacing w:line="360" w:lineRule="auto"/>
        <w:ind w:firstLine="547" w:firstLineChars="228"/>
        <w:rPr>
          <w:rFonts w:hint="eastAsia" w:ascii="宋体" w:hAnsi="宋体" w:eastAsia="宋体" w:cs="宋体"/>
          <w:sz w:val="24"/>
          <w:szCs w:val="24"/>
          <w:highlight w:val="none"/>
        </w:rPr>
      </w:pPr>
      <w:bookmarkStart w:id="41" w:name="_Toc515744792"/>
      <w:bookmarkStart w:id="42" w:name="_Toc515743544"/>
      <w:r>
        <w:rPr>
          <w:rFonts w:hint="eastAsia" w:ascii="宋体" w:hAnsi="宋体" w:eastAsia="宋体" w:cs="宋体"/>
          <w:sz w:val="24"/>
          <w:szCs w:val="24"/>
          <w:highlight w:val="none"/>
        </w:rPr>
        <w:t>采用随机抽取的方式邀请</w:t>
      </w:r>
      <w:r>
        <w:rPr>
          <w:rFonts w:hint="eastAsia" w:ascii="宋体" w:hAnsi="宋体" w:eastAsia="宋体" w:cs="宋体"/>
          <w:sz w:val="24"/>
          <w:szCs w:val="24"/>
          <w:highlight w:val="none"/>
          <w:u w:val="single"/>
        </w:rPr>
        <w:t>4</w:t>
      </w:r>
      <w:r>
        <w:rPr>
          <w:rFonts w:hint="eastAsia" w:ascii="宋体" w:hAnsi="宋体" w:eastAsia="宋体" w:cs="宋体"/>
          <w:sz w:val="24"/>
          <w:szCs w:val="24"/>
          <w:highlight w:val="none"/>
        </w:rPr>
        <w:t>家供应商参加投标。如通过资格预审供应商数量少于拟邀请供应商数量，采用下列方式。</w:t>
      </w:r>
      <w:bookmarkEnd w:id="41"/>
      <w:bookmarkEnd w:id="42"/>
    </w:p>
    <w:p>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如通过资格预审供应商数量少于拟邀请供应商数量，但不少于三家则邀请全部通过资格预审供应商参加投标。</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43" w:name="_Toc515744793"/>
      <w:bookmarkStart w:id="44" w:name="_Toc213"/>
      <w:bookmarkStart w:id="45" w:name="_Toc20522"/>
      <w:bookmarkStart w:id="46" w:name="_Toc2583682"/>
      <w:bookmarkStart w:id="47" w:name="_Toc22873"/>
      <w:bookmarkStart w:id="48" w:name="_Toc35393781"/>
      <w:bookmarkStart w:id="49" w:name="_Toc28358994"/>
      <w:bookmarkStart w:id="50" w:name="_Toc35393612"/>
      <w:bookmarkStart w:id="51" w:name="_Toc28359071"/>
      <w:r>
        <w:rPr>
          <w:rFonts w:hint="eastAsia" w:ascii="宋体" w:hAnsi="宋体" w:eastAsia="宋体" w:cs="宋体"/>
          <w:b/>
          <w:bCs/>
          <w:sz w:val="24"/>
          <w:szCs w:val="24"/>
          <w:highlight w:val="none"/>
        </w:rPr>
        <w:t>申请文件</w:t>
      </w:r>
      <w:bookmarkEnd w:id="43"/>
      <w:bookmarkEnd w:id="44"/>
      <w:bookmarkEnd w:id="45"/>
      <w:bookmarkEnd w:id="46"/>
      <w:bookmarkEnd w:id="47"/>
      <w:r>
        <w:rPr>
          <w:rFonts w:hint="eastAsia" w:ascii="宋体" w:hAnsi="宋体" w:eastAsia="宋体" w:cs="宋体"/>
          <w:b/>
          <w:bCs/>
          <w:sz w:val="24"/>
          <w:szCs w:val="24"/>
          <w:highlight w:val="none"/>
        </w:rPr>
        <w:t>提交</w:t>
      </w:r>
      <w:bookmarkEnd w:id="48"/>
      <w:bookmarkEnd w:id="49"/>
      <w:bookmarkEnd w:id="50"/>
      <w:bookmarkEnd w:id="51"/>
    </w:p>
    <w:p>
      <w:pPr>
        <w:adjustRightInd w:val="0"/>
        <w:snapToGrid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sz w:val="24"/>
          <w:szCs w:val="24"/>
          <w:highlight w:val="none"/>
        </w:rPr>
        <w:t>应在</w:t>
      </w:r>
      <w:r>
        <w:rPr>
          <w:rFonts w:hint="eastAsia" w:ascii="宋体" w:hAnsi="宋体" w:eastAsia="宋体" w:cs="宋体"/>
          <w:sz w:val="24"/>
          <w:szCs w:val="24"/>
          <w:highlight w:val="none"/>
          <w:u w:val="single"/>
        </w:rPr>
        <w:t>2022</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26</w:t>
      </w:r>
      <w:r>
        <w:rPr>
          <w:rFonts w:hint="eastAsia" w:ascii="宋体" w:hAnsi="宋体" w:eastAsia="宋体" w:cs="宋体"/>
          <w:sz w:val="24"/>
          <w:szCs w:val="24"/>
          <w:highlight w:val="none"/>
        </w:rPr>
        <w:t>日</w:t>
      </w:r>
      <w:r>
        <w:rPr>
          <w:rFonts w:hint="eastAsia" w:ascii="宋体" w:hAnsi="宋体" w:cs="宋体"/>
          <w:bCs/>
          <w:sz w:val="24"/>
          <w:szCs w:val="24"/>
          <w:highlight w:val="none"/>
          <w:u w:val="single"/>
          <w:lang w:val="en-US" w:eastAsia="zh-CN"/>
        </w:rPr>
        <w:t>14</w:t>
      </w:r>
      <w:r>
        <w:rPr>
          <w:rFonts w:hint="eastAsia" w:ascii="宋体" w:hAnsi="宋体" w:eastAsia="宋体" w:cs="宋体"/>
          <w:bCs/>
          <w:sz w:val="24"/>
          <w:szCs w:val="24"/>
          <w:highlight w:val="none"/>
        </w:rPr>
        <w:t>点</w:t>
      </w:r>
      <w:r>
        <w:rPr>
          <w:rFonts w:hint="eastAsia" w:ascii="宋体" w:hAnsi="宋体" w:eastAsia="宋体" w:cs="宋体"/>
          <w:bCs/>
          <w:sz w:val="24"/>
          <w:szCs w:val="24"/>
          <w:highlight w:val="none"/>
          <w:u w:val="single"/>
        </w:rPr>
        <w:t>30</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rPr>
        <w:t>（北京时间）前，将申请文件提交至</w:t>
      </w:r>
      <w:r>
        <w:rPr>
          <w:rFonts w:hint="eastAsia" w:ascii="宋体" w:hAnsi="宋体" w:eastAsia="宋体" w:cs="宋体"/>
          <w:bCs/>
          <w:color w:val="000000"/>
          <w:kern w:val="0"/>
          <w:sz w:val="24"/>
          <w:szCs w:val="24"/>
          <w:highlight w:val="none"/>
          <w:u w:val="single"/>
        </w:rPr>
        <w:t>北京市丰台区广安路9号国投财富广场1号楼1</w:t>
      </w:r>
      <w:r>
        <w:rPr>
          <w:rFonts w:hint="eastAsia" w:ascii="宋体" w:hAnsi="宋体" w:eastAsia="宋体" w:cs="宋体"/>
          <w:b w:val="0"/>
          <w:bCs/>
          <w:color w:val="000000"/>
          <w:kern w:val="0"/>
          <w:sz w:val="24"/>
          <w:szCs w:val="24"/>
          <w:highlight w:val="none"/>
          <w:u w:val="single"/>
        </w:rPr>
        <w:t>5A</w:t>
      </w:r>
      <w:r>
        <w:rPr>
          <w:rFonts w:hint="eastAsia" w:ascii="宋体" w:hAnsi="宋体" w:eastAsia="宋体" w:cs="宋体"/>
          <w:b w:val="0"/>
          <w:bCs/>
          <w:color w:val="000000"/>
          <w:kern w:val="0"/>
          <w:sz w:val="24"/>
          <w:szCs w:val="24"/>
          <w:highlight w:val="none"/>
          <w:u w:val="single"/>
          <w:lang w:val="en-US" w:eastAsia="zh-Hans"/>
        </w:rPr>
        <w:t>会议</w:t>
      </w:r>
      <w:r>
        <w:rPr>
          <w:rFonts w:hint="eastAsia" w:ascii="宋体" w:hAnsi="宋体" w:eastAsia="宋体" w:cs="宋体"/>
          <w:b w:val="0"/>
          <w:bCs/>
          <w:color w:val="000000"/>
          <w:kern w:val="0"/>
          <w:sz w:val="24"/>
          <w:szCs w:val="24"/>
          <w:highlight w:val="none"/>
          <w:u w:val="single"/>
        </w:rPr>
        <w:t>室</w:t>
      </w:r>
      <w:r>
        <w:rPr>
          <w:rFonts w:hint="eastAsia" w:ascii="宋体" w:hAnsi="宋体" w:eastAsia="宋体" w:cs="宋体"/>
          <w:b w:val="0"/>
          <w:bCs/>
          <w:sz w:val="24"/>
          <w:szCs w:val="24"/>
          <w:highlight w:val="none"/>
          <w:u w:val="single"/>
        </w:rPr>
        <w:t>。</w:t>
      </w:r>
      <w:r>
        <w:rPr>
          <w:rFonts w:hint="eastAsia" w:ascii="宋体" w:hAnsi="宋体" w:eastAsia="宋体" w:cs="宋体"/>
          <w:b w:val="0"/>
          <w:bCs/>
          <w:sz w:val="24"/>
          <w:szCs w:val="24"/>
          <w:highlight w:val="none"/>
        </w:rPr>
        <w:t xml:space="preserve"> </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52" w:name="_Toc2583683"/>
      <w:bookmarkStart w:id="53" w:name="_Toc515744794"/>
      <w:bookmarkStart w:id="54" w:name="_Toc28359072"/>
      <w:bookmarkStart w:id="55" w:name="_Toc25982"/>
      <w:bookmarkStart w:id="56" w:name="_Toc7602"/>
      <w:bookmarkStart w:id="57" w:name="_Toc28358995"/>
      <w:bookmarkStart w:id="58" w:name="_Toc35393782"/>
      <w:bookmarkStart w:id="59" w:name="_Toc35393613"/>
      <w:bookmarkStart w:id="60" w:name="_Toc1833"/>
      <w:r>
        <w:rPr>
          <w:rFonts w:hint="eastAsia" w:ascii="宋体" w:hAnsi="宋体" w:eastAsia="宋体" w:cs="宋体"/>
          <w:b/>
          <w:bCs/>
          <w:sz w:val="24"/>
          <w:szCs w:val="24"/>
          <w:highlight w:val="none"/>
        </w:rPr>
        <w:t>资格预审日期</w:t>
      </w:r>
      <w:bookmarkEnd w:id="52"/>
      <w:bookmarkEnd w:id="53"/>
      <w:bookmarkEnd w:id="54"/>
      <w:bookmarkEnd w:id="55"/>
      <w:bookmarkEnd w:id="56"/>
      <w:bookmarkEnd w:id="57"/>
      <w:bookmarkEnd w:id="58"/>
      <w:bookmarkEnd w:id="59"/>
      <w:bookmarkEnd w:id="60"/>
    </w:p>
    <w:p>
      <w:pPr>
        <w:adjustRightInd w:val="0"/>
        <w:snapToGrid w:val="0"/>
        <w:spacing w:line="360" w:lineRule="auto"/>
        <w:ind w:firstLine="480" w:firstLineChars="200"/>
        <w:rPr>
          <w:rFonts w:hint="eastAsia" w:ascii="宋体" w:hAnsi="宋体" w:eastAsia="宋体" w:cs="宋体"/>
          <w:b/>
          <w:kern w:val="0"/>
          <w:sz w:val="24"/>
          <w:szCs w:val="24"/>
          <w:highlight w:val="none"/>
          <w:u w:val="single"/>
        </w:rPr>
      </w:pPr>
      <w:r>
        <w:rPr>
          <w:rFonts w:hint="eastAsia" w:ascii="宋体" w:hAnsi="宋体" w:eastAsia="宋体" w:cs="宋体"/>
          <w:kern w:val="0"/>
          <w:sz w:val="24"/>
          <w:szCs w:val="24"/>
          <w:highlight w:val="none"/>
        </w:rPr>
        <w:t>资格预审日期为申请文件提交截止时间至</w:t>
      </w:r>
      <w:r>
        <w:rPr>
          <w:rFonts w:hint="eastAsia" w:ascii="宋体" w:hAnsi="宋体" w:eastAsia="宋体" w:cs="宋体"/>
          <w:kern w:val="0"/>
          <w:sz w:val="24"/>
          <w:szCs w:val="24"/>
          <w:highlight w:val="none"/>
          <w:u w:val="single"/>
        </w:rPr>
        <w:t>2022</w:t>
      </w:r>
      <w:r>
        <w:rPr>
          <w:rFonts w:hint="eastAsia" w:ascii="宋体" w:hAnsi="宋体" w:eastAsia="宋体" w:cs="宋体"/>
          <w:bCs/>
          <w:kern w:val="0"/>
          <w:sz w:val="24"/>
          <w:szCs w:val="24"/>
          <w:highlight w:val="none"/>
        </w:rPr>
        <w:t>年</w:t>
      </w:r>
      <w:r>
        <w:rPr>
          <w:rFonts w:hint="eastAsia" w:ascii="宋体" w:hAnsi="宋体" w:cs="宋体"/>
          <w:bCs/>
          <w:kern w:val="0"/>
          <w:sz w:val="24"/>
          <w:szCs w:val="24"/>
          <w:highlight w:val="none"/>
          <w:u w:val="single"/>
          <w:lang w:val="en-US" w:eastAsia="zh-CN"/>
        </w:rPr>
        <w:t>7</w:t>
      </w:r>
      <w:r>
        <w:rPr>
          <w:rFonts w:hint="eastAsia" w:ascii="宋体" w:hAnsi="宋体" w:eastAsia="宋体" w:cs="宋体"/>
          <w:bCs/>
          <w:kern w:val="0"/>
          <w:sz w:val="24"/>
          <w:szCs w:val="24"/>
          <w:highlight w:val="none"/>
        </w:rPr>
        <w:t>月</w:t>
      </w:r>
      <w:r>
        <w:rPr>
          <w:rFonts w:hint="eastAsia" w:ascii="宋体" w:hAnsi="宋体" w:cs="宋体"/>
          <w:bCs/>
          <w:kern w:val="0"/>
          <w:sz w:val="24"/>
          <w:szCs w:val="24"/>
          <w:highlight w:val="none"/>
          <w:u w:val="single"/>
          <w:lang w:val="en-US" w:eastAsia="zh-CN"/>
        </w:rPr>
        <w:t>26</w:t>
      </w:r>
      <w:r>
        <w:rPr>
          <w:rFonts w:hint="eastAsia" w:ascii="宋体" w:hAnsi="宋体" w:eastAsia="宋体" w:cs="宋体"/>
          <w:bCs/>
          <w:kern w:val="0"/>
          <w:sz w:val="24"/>
          <w:szCs w:val="24"/>
          <w:highlight w:val="none"/>
        </w:rPr>
        <w:t>日</w:t>
      </w:r>
      <w:r>
        <w:rPr>
          <w:rFonts w:hint="eastAsia" w:ascii="宋体" w:hAnsi="宋体" w:eastAsia="宋体" w:cs="宋体"/>
          <w:bCs/>
          <w:kern w:val="0"/>
          <w:sz w:val="24"/>
          <w:szCs w:val="24"/>
          <w:highlight w:val="none"/>
        </w:rPr>
        <w:t>前。</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61" w:name="_Toc35393783"/>
      <w:bookmarkStart w:id="62" w:name="_Toc28359073"/>
      <w:bookmarkStart w:id="63" w:name="_Toc28358996"/>
      <w:bookmarkStart w:id="64" w:name="_Toc35393614"/>
      <w:r>
        <w:rPr>
          <w:rFonts w:hint="eastAsia" w:ascii="宋体" w:hAnsi="宋体" w:eastAsia="宋体" w:cs="宋体"/>
          <w:b/>
          <w:bCs/>
          <w:sz w:val="24"/>
          <w:szCs w:val="24"/>
          <w:highlight w:val="none"/>
        </w:rPr>
        <w:t>公告期限</w:t>
      </w:r>
      <w:bookmarkEnd w:id="61"/>
      <w:bookmarkEnd w:id="62"/>
      <w:bookmarkEnd w:id="63"/>
      <w:bookmarkEnd w:id="64"/>
    </w:p>
    <w:p>
      <w:pPr>
        <w:adjustRightInd w:val="0"/>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自本公告发布之日起5个工作日。</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65" w:name="_Toc35393615"/>
      <w:bookmarkStart w:id="66" w:name="_Toc35393784"/>
      <w:r>
        <w:rPr>
          <w:rFonts w:hint="eastAsia" w:ascii="宋体" w:hAnsi="宋体" w:eastAsia="宋体" w:cs="宋体"/>
          <w:b/>
          <w:bCs/>
          <w:sz w:val="24"/>
          <w:szCs w:val="24"/>
          <w:highlight w:val="none"/>
        </w:rPr>
        <w:t>其他补充事宜</w:t>
      </w:r>
      <w:bookmarkEnd w:id="65"/>
      <w:bookmarkEnd w:id="66"/>
    </w:p>
    <w:p>
      <w:pPr>
        <w:adjustRightInd/>
        <w:snapToGrid w:val="0"/>
        <w:spacing w:line="360" w:lineRule="auto"/>
        <w:ind w:left="377" w:hanging="376" w:hangingChars="157"/>
        <w:textAlignment w:val="auto"/>
        <w:rPr>
          <w:rFonts w:hint="eastAsia" w:ascii="宋体" w:hAnsi="宋体" w:eastAsia="宋体" w:cs="宋体"/>
          <w:bCs/>
          <w:kern w:val="2"/>
          <w:sz w:val="24"/>
          <w:szCs w:val="24"/>
          <w:highlight w:val="none"/>
        </w:rPr>
      </w:pPr>
      <w:r>
        <w:rPr>
          <w:rFonts w:hint="eastAsia" w:ascii="宋体" w:hAnsi="宋体" w:eastAsia="宋体" w:cs="宋体"/>
          <w:color w:val="2B2B2B"/>
          <w:kern w:val="2"/>
          <w:sz w:val="24"/>
          <w:szCs w:val="24"/>
          <w:highlight w:val="none"/>
        </w:rPr>
        <w:t>（</w:t>
      </w:r>
      <w:r>
        <w:rPr>
          <w:rFonts w:hint="eastAsia" w:ascii="宋体" w:hAnsi="宋体" w:eastAsia="宋体" w:cs="宋体"/>
          <w:color w:val="2B2B2B"/>
          <w:kern w:val="2"/>
          <w:sz w:val="24"/>
          <w:szCs w:val="24"/>
          <w:highlight w:val="none"/>
          <w:lang w:val="en-US" w:eastAsia="zh-Hans"/>
        </w:rPr>
        <w:t>一</w:t>
      </w:r>
      <w:r>
        <w:rPr>
          <w:rFonts w:hint="eastAsia" w:ascii="宋体" w:hAnsi="宋体" w:eastAsia="宋体" w:cs="宋体"/>
          <w:color w:val="2B2B2B"/>
          <w:kern w:val="2"/>
          <w:sz w:val="24"/>
          <w:szCs w:val="24"/>
          <w:highlight w:val="none"/>
          <w:lang w:eastAsia="zh-Hans"/>
        </w:rPr>
        <w:t>）</w:t>
      </w:r>
      <w:r>
        <w:rPr>
          <w:rFonts w:hint="eastAsia" w:ascii="宋体" w:hAnsi="宋体" w:eastAsia="宋体" w:cs="宋体"/>
          <w:color w:val="2B2B2B"/>
          <w:kern w:val="2"/>
          <w:sz w:val="24"/>
          <w:szCs w:val="24"/>
          <w:highlight w:val="none"/>
        </w:rPr>
        <w:t>满足《中华人民共和国政府采购法》第二十二条规定：</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在中华人民共和国境内注册的法人或其他组织的营业执照或事业单位法人证书或社会团体法人登记证书复印件，如响应供应商为自然人的提供自然人身份证明复印件；如国家另有规定的，则从其规定。（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w:t>
      </w:r>
      <w:r>
        <w:rPr>
          <w:rFonts w:hint="eastAsia" w:ascii="宋体" w:hAnsi="宋体" w:eastAsia="宋体" w:cs="宋体"/>
          <w:kern w:val="2"/>
          <w:sz w:val="24"/>
          <w:szCs w:val="24"/>
          <w:highlight w:val="none"/>
          <w:u w:val="single"/>
        </w:rPr>
        <w:t>202</w:t>
      </w:r>
      <w:r>
        <w:rPr>
          <w:rFonts w:hint="eastAsia" w:ascii="宋体" w:hAnsi="宋体" w:cs="宋体"/>
          <w:kern w:val="2"/>
          <w:sz w:val="24"/>
          <w:szCs w:val="24"/>
          <w:highlight w:val="none"/>
          <w:u w:val="single"/>
          <w:lang w:val="en-US" w:eastAsia="zh-CN"/>
        </w:rPr>
        <w:t>1</w:t>
      </w:r>
      <w:r>
        <w:rPr>
          <w:rFonts w:hint="eastAsia" w:ascii="宋体" w:hAnsi="宋体" w:eastAsia="宋体" w:cs="宋体"/>
          <w:kern w:val="2"/>
          <w:sz w:val="24"/>
          <w:szCs w:val="24"/>
          <w:highlight w:val="none"/>
        </w:rPr>
        <w:t>年度财务状况报告或</w:t>
      </w:r>
      <w:r>
        <w:rPr>
          <w:rFonts w:hint="eastAsia" w:ascii="宋体" w:hAnsi="宋体" w:eastAsia="宋体" w:cs="宋体"/>
          <w:kern w:val="2"/>
          <w:sz w:val="24"/>
          <w:szCs w:val="24"/>
          <w:highlight w:val="none"/>
          <w:u w:val="single"/>
        </w:rPr>
        <w:t>202</w:t>
      </w:r>
      <w:r>
        <w:rPr>
          <w:rFonts w:hint="eastAsia" w:ascii="宋体" w:hAnsi="宋体" w:cs="宋体"/>
          <w:kern w:val="2"/>
          <w:sz w:val="24"/>
          <w:szCs w:val="24"/>
          <w:highlight w:val="none"/>
          <w:u w:val="single"/>
          <w:lang w:val="en-US" w:eastAsia="zh-CN"/>
        </w:rPr>
        <w:t>2</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Hans"/>
        </w:rPr>
        <w:t>至今</w:t>
      </w:r>
      <w:r>
        <w:rPr>
          <w:rFonts w:hint="eastAsia" w:ascii="宋体" w:hAnsi="宋体" w:eastAsia="宋体" w:cs="宋体"/>
          <w:kern w:val="2"/>
          <w:sz w:val="24"/>
          <w:szCs w:val="24"/>
          <w:highlight w:val="none"/>
        </w:rPr>
        <w:t>任意</w:t>
      </w:r>
      <w:r>
        <w:rPr>
          <w:rFonts w:hint="eastAsia" w:ascii="宋体" w:hAnsi="宋体" w:eastAsia="宋体" w:cs="宋体"/>
          <w:kern w:val="2"/>
          <w:sz w:val="24"/>
          <w:szCs w:val="24"/>
          <w:highlight w:val="none"/>
          <w:u w:val="single"/>
        </w:rPr>
        <w:t>3</w:t>
      </w:r>
      <w:r>
        <w:rPr>
          <w:rFonts w:hint="eastAsia" w:ascii="宋体" w:hAnsi="宋体" w:eastAsia="宋体" w:cs="宋体"/>
          <w:kern w:val="2"/>
          <w:sz w:val="24"/>
          <w:szCs w:val="24"/>
          <w:highlight w:val="none"/>
        </w:rPr>
        <w:t>个月的财务状况报告复印件，或银行出具的资信证明材料复印件；</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w:t>
      </w:r>
      <w:r>
        <w:rPr>
          <w:rFonts w:hint="eastAsia" w:ascii="宋体" w:hAnsi="宋体" w:eastAsia="宋体" w:cs="宋体"/>
          <w:kern w:val="2"/>
          <w:sz w:val="24"/>
          <w:szCs w:val="24"/>
          <w:highlight w:val="none"/>
          <w:u w:val="single"/>
        </w:rPr>
        <w:t>202</w:t>
      </w:r>
      <w:r>
        <w:rPr>
          <w:rFonts w:hint="eastAsia" w:ascii="宋体" w:hAnsi="宋体" w:cs="宋体"/>
          <w:kern w:val="2"/>
          <w:sz w:val="24"/>
          <w:szCs w:val="24"/>
          <w:highlight w:val="none"/>
          <w:u w:val="single"/>
          <w:lang w:val="en-US" w:eastAsia="zh-CN"/>
        </w:rPr>
        <w:t>2</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Hans"/>
        </w:rPr>
        <w:t>至今</w:t>
      </w:r>
      <w:r>
        <w:rPr>
          <w:rFonts w:hint="eastAsia" w:ascii="宋体" w:hAnsi="宋体" w:eastAsia="宋体" w:cs="宋体"/>
          <w:kern w:val="2"/>
          <w:sz w:val="24"/>
          <w:szCs w:val="24"/>
          <w:highlight w:val="none"/>
        </w:rPr>
        <w:t>任意</w:t>
      </w:r>
      <w:r>
        <w:rPr>
          <w:rFonts w:hint="eastAsia" w:ascii="宋体" w:hAnsi="宋体" w:eastAsia="宋体" w:cs="宋体"/>
          <w:kern w:val="2"/>
          <w:sz w:val="24"/>
          <w:szCs w:val="24"/>
          <w:highlight w:val="none"/>
          <w:u w:val="single"/>
        </w:rPr>
        <w:t>3</w:t>
      </w:r>
      <w:r>
        <w:rPr>
          <w:rFonts w:hint="eastAsia" w:ascii="宋体" w:hAnsi="宋体" w:eastAsia="宋体" w:cs="宋体"/>
          <w:kern w:val="2"/>
          <w:sz w:val="24"/>
          <w:szCs w:val="24"/>
          <w:highlight w:val="none"/>
        </w:rPr>
        <w:t>个月缴纳税收的凭据证明材料复印件；如依法免税的，应提供相关材料；</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w:t>
      </w:r>
      <w:r>
        <w:rPr>
          <w:rFonts w:hint="eastAsia" w:ascii="宋体" w:hAnsi="宋体" w:eastAsia="宋体" w:cs="宋体"/>
          <w:kern w:val="2"/>
          <w:sz w:val="24"/>
          <w:szCs w:val="24"/>
          <w:highlight w:val="none"/>
          <w:u w:val="single"/>
        </w:rPr>
        <w:t>202</w:t>
      </w:r>
      <w:r>
        <w:rPr>
          <w:rFonts w:hint="eastAsia" w:ascii="宋体" w:hAnsi="宋体" w:cs="宋体"/>
          <w:kern w:val="2"/>
          <w:sz w:val="24"/>
          <w:szCs w:val="24"/>
          <w:highlight w:val="none"/>
          <w:u w:val="single"/>
          <w:lang w:val="en-US" w:eastAsia="zh-CN"/>
        </w:rPr>
        <w:t>2</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Hans"/>
        </w:rPr>
        <w:t>至今</w:t>
      </w:r>
      <w:r>
        <w:rPr>
          <w:rFonts w:hint="eastAsia" w:ascii="宋体" w:hAnsi="宋体" w:eastAsia="宋体" w:cs="宋体"/>
          <w:kern w:val="2"/>
          <w:sz w:val="24"/>
          <w:szCs w:val="24"/>
          <w:highlight w:val="none"/>
        </w:rPr>
        <w:t>任意</w:t>
      </w:r>
      <w:r>
        <w:rPr>
          <w:rFonts w:hint="eastAsia" w:ascii="宋体" w:hAnsi="宋体" w:eastAsia="宋体" w:cs="宋体"/>
          <w:kern w:val="2"/>
          <w:sz w:val="24"/>
          <w:szCs w:val="24"/>
          <w:highlight w:val="none"/>
          <w:u w:val="single"/>
        </w:rPr>
        <w:t>3</w:t>
      </w:r>
      <w:r>
        <w:rPr>
          <w:rFonts w:hint="eastAsia" w:ascii="宋体" w:hAnsi="宋体" w:eastAsia="宋体" w:cs="宋体"/>
          <w:kern w:val="2"/>
          <w:sz w:val="24"/>
          <w:szCs w:val="24"/>
          <w:highlight w:val="none"/>
        </w:rPr>
        <w:t>个月社会保障资金的凭据证明材料复印件；如依法不需要缴纳社会保障资金的，应提供相关材料（如社会保障资金由税务部门统一征收，应提供社会保障资金缴纳明细或银行回单明细等证明已缴纳社会保障资金记录的文件）；</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提供履行合同所必需的设备和专业技术能力的证明材料；（提供《申请人资格声明函》）；</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kern w:val="2"/>
          <w:sz w:val="24"/>
          <w:szCs w:val="24"/>
          <w:highlight w:val="none"/>
        </w:rPr>
        <w:t>提供参加政府采购活动前3年内在经营活动中没有重大违法记录的书面声明；（</w:t>
      </w:r>
      <w:r>
        <w:rPr>
          <w:rFonts w:hint="eastAsia" w:ascii="宋体" w:hAnsi="宋体" w:eastAsia="宋体" w:cs="宋体"/>
          <w:bCs/>
          <w:kern w:val="2"/>
          <w:sz w:val="24"/>
          <w:szCs w:val="24"/>
          <w:highlight w:val="none"/>
        </w:rPr>
        <w:t>提供《申请人资格声明函》</w:t>
      </w:r>
      <w:r>
        <w:rPr>
          <w:rFonts w:hint="eastAsia" w:ascii="宋体" w:hAnsi="宋体" w:eastAsia="宋体" w:cs="宋体"/>
          <w:kern w:val="2"/>
          <w:sz w:val="24"/>
          <w:szCs w:val="24"/>
          <w:highlight w:val="none"/>
        </w:rPr>
        <w:t>）。</w:t>
      </w:r>
    </w:p>
    <w:p>
      <w:pPr>
        <w:numPr>
          <w:ilvl w:val="0"/>
          <w:numId w:val="5"/>
        </w:numPr>
        <w:adjustRightInd/>
        <w:snapToGrid w:val="0"/>
        <w:spacing w:line="360" w:lineRule="auto"/>
        <w:ind w:left="427" w:hanging="427" w:hangingChars="178"/>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法律、行政法规规定的其他条件。</w:t>
      </w:r>
      <w:r>
        <w:rPr>
          <w:rFonts w:hint="eastAsia" w:ascii="宋体" w:hAnsi="宋体" w:eastAsia="宋体" w:cs="宋体"/>
          <w:kern w:val="2"/>
          <w:sz w:val="24"/>
          <w:szCs w:val="24"/>
          <w:highlight w:val="none"/>
        </w:rPr>
        <w:t>（</w:t>
      </w:r>
      <w:r>
        <w:rPr>
          <w:rFonts w:hint="eastAsia" w:ascii="宋体" w:hAnsi="宋体" w:eastAsia="宋体" w:cs="宋体"/>
          <w:bCs/>
          <w:kern w:val="2"/>
          <w:sz w:val="24"/>
          <w:szCs w:val="24"/>
          <w:highlight w:val="none"/>
        </w:rPr>
        <w:t>提供《申请人资格声明函》</w:t>
      </w:r>
      <w:r>
        <w:rPr>
          <w:rFonts w:hint="eastAsia" w:ascii="宋体" w:hAnsi="宋体" w:eastAsia="宋体" w:cs="宋体"/>
          <w:kern w:val="2"/>
          <w:sz w:val="24"/>
          <w:szCs w:val="24"/>
          <w:highlight w:val="none"/>
        </w:rPr>
        <w:t>）</w:t>
      </w:r>
    </w:p>
    <w:p>
      <w:pPr>
        <w:adjustRightInd/>
        <w:snapToGrid w:val="0"/>
        <w:spacing w:line="360" w:lineRule="auto"/>
        <w:ind w:left="377" w:hanging="376" w:hangingChars="157"/>
        <w:textAlignment w:val="auto"/>
        <w:rPr>
          <w:rFonts w:hint="eastAsia" w:ascii="宋体" w:hAnsi="宋体" w:eastAsia="宋体" w:cs="宋体"/>
          <w:kern w:val="2"/>
          <w:sz w:val="24"/>
          <w:szCs w:val="24"/>
          <w:highlight w:val="none"/>
        </w:rPr>
      </w:pPr>
      <w:r>
        <w:rPr>
          <w:rFonts w:hint="eastAsia" w:ascii="宋体" w:hAnsi="宋体" w:eastAsia="宋体" w:cs="宋体"/>
          <w:bCs/>
          <w:kern w:val="2"/>
          <w:sz w:val="24"/>
          <w:szCs w:val="24"/>
          <w:highlight w:val="none"/>
        </w:rPr>
        <w:t>5. 为采购项目提供整体设计、规范编制或者项目管理、监理、检测等服务的供应商，不得再参加该采购项目同一合同项下的其他采购活动。（提供《申请人资格声明函》）</w:t>
      </w:r>
    </w:p>
    <w:p>
      <w:pPr>
        <w:adjustRightInd/>
        <w:snapToGrid w:val="0"/>
        <w:spacing w:line="360" w:lineRule="auto"/>
        <w:ind w:left="377" w:hanging="376" w:hangingChars="157"/>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6. 单位负责人为同一人或者存在直接控股、管理关系的不同供应商，不得参加同一合同项下的政府采购活动。（提供《</w:t>
      </w:r>
      <w:r>
        <w:rPr>
          <w:rFonts w:hint="eastAsia" w:ascii="宋体" w:hAnsi="宋体" w:eastAsia="宋体" w:cs="宋体"/>
          <w:kern w:val="2"/>
          <w:sz w:val="24"/>
          <w:szCs w:val="24"/>
          <w:highlight w:val="none"/>
        </w:rPr>
        <w:t>申请人</w:t>
      </w:r>
      <w:r>
        <w:rPr>
          <w:rFonts w:hint="eastAsia" w:ascii="宋体" w:hAnsi="宋体" w:eastAsia="宋体" w:cs="宋体"/>
          <w:bCs/>
          <w:kern w:val="2"/>
          <w:sz w:val="24"/>
          <w:szCs w:val="24"/>
          <w:highlight w:val="none"/>
        </w:rPr>
        <w:t>资格声明函》）</w:t>
      </w:r>
    </w:p>
    <w:p>
      <w:pPr>
        <w:adjustRightInd/>
        <w:snapToGrid w:val="0"/>
        <w:spacing w:line="360" w:lineRule="auto"/>
        <w:ind w:left="377" w:hanging="376" w:hangingChars="157"/>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 申请人未被列入“信用中国”网站(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kern w:val="2"/>
          <w:sz w:val="24"/>
          <w:szCs w:val="24"/>
          <w:highlight w:val="none"/>
          <w:u w:val="single"/>
        </w:rPr>
        <w:t>www.creditchina.gov.cn</w:t>
      </w:r>
      <w:r>
        <w:rPr>
          <w:rFonts w:hint="eastAsia" w:ascii="宋体" w:hAnsi="宋体" w:eastAsia="宋体" w:cs="宋体"/>
          <w:kern w:val="2"/>
          <w:sz w:val="24"/>
          <w:szCs w:val="24"/>
          <w:highlight w:val="none"/>
          <w:u w:val="single"/>
        </w:rPr>
        <w:fldChar w:fldCharType="end"/>
      </w:r>
      <w:r>
        <w:rPr>
          <w:rFonts w:hint="eastAsia" w:ascii="宋体" w:hAnsi="宋体" w:eastAsia="宋体" w:cs="宋体"/>
          <w:kern w:val="2"/>
          <w:sz w:val="24"/>
          <w:szCs w:val="24"/>
          <w:highlight w:val="none"/>
        </w:rPr>
        <w:t>)以下任何记录名单之一：①失信被执行人；②重大税收违法案件当事人名单；③政府采购严重违法失信行为。同时，不处于中国政府采购网(www.ccgp.gov.cn)“政府采购严重违法失信行为信息记录”中的禁止参加政府采购活动期间。（说明：①由采购人、采购代理机构于</w:t>
      </w:r>
      <w:r>
        <w:rPr>
          <w:rFonts w:hint="eastAsia" w:ascii="宋体" w:hAnsi="宋体" w:eastAsia="宋体" w:cs="宋体"/>
          <w:kern w:val="2"/>
          <w:sz w:val="24"/>
          <w:szCs w:val="24"/>
          <w:highlight w:val="none"/>
          <w:lang w:val="en-US" w:eastAsia="zh-Hans"/>
        </w:rPr>
        <w:t>递交资格预审申请文件</w:t>
      </w:r>
      <w:r>
        <w:rPr>
          <w:rFonts w:hint="eastAsia" w:ascii="宋体" w:hAnsi="宋体" w:eastAsia="宋体" w:cs="宋体"/>
          <w:kern w:val="2"/>
          <w:sz w:val="24"/>
          <w:szCs w:val="24"/>
          <w:highlight w:val="none"/>
        </w:rPr>
        <w:t>截止日在“信用中国”网站（www.creditchina.gov.cn）及中国政府采购网(www.ccgp.gov.cn)查询结果为准，</w:t>
      </w:r>
      <w:r>
        <w:rPr>
          <w:rFonts w:hint="eastAsia" w:ascii="宋体" w:hAnsi="宋体" w:eastAsia="宋体" w:cs="宋体"/>
          <w:kern w:val="2"/>
          <w:sz w:val="24"/>
          <w:szCs w:val="24"/>
          <w:highlight w:val="none"/>
          <w:shd w:val="clear"/>
        </w:rPr>
        <w:t>如在上述网站查询结果均显示没有相关记录，视为不存在上述不良信用记录。</w:t>
      </w:r>
      <w:r>
        <w:rPr>
          <w:rFonts w:hint="eastAsia" w:ascii="宋体" w:hAnsi="宋体" w:eastAsia="宋体" w:cs="宋体"/>
          <w:kern w:val="2"/>
          <w:sz w:val="24"/>
          <w:szCs w:val="24"/>
          <w:highlight w:val="none"/>
        </w:rPr>
        <w:t>②采购代理机构同时对信用信息查询记录和证据截图或下载存档；③申请人为分公司的，同时对该分公司所属总公司（总所）进行信用记录查询，该分公司所属总公司（总所）存在不良信用记录的，视同供应商存在不良信用记录。）</w:t>
      </w:r>
    </w:p>
    <w:p>
      <w:pPr>
        <w:pStyle w:val="17"/>
        <w:numPr>
          <w:ilvl w:val="0"/>
          <w:numId w:val="3"/>
        </w:numPr>
        <w:tabs>
          <w:tab w:val="left" w:pos="567"/>
        </w:tabs>
        <w:adjustRightInd w:val="0"/>
        <w:snapToGrid w:val="0"/>
        <w:spacing w:line="360" w:lineRule="auto"/>
        <w:ind w:firstLineChars="0"/>
        <w:rPr>
          <w:rFonts w:hint="eastAsia" w:ascii="宋体" w:hAnsi="宋体" w:eastAsia="宋体" w:cs="宋体"/>
          <w:b/>
          <w:bCs/>
          <w:sz w:val="24"/>
          <w:szCs w:val="24"/>
          <w:highlight w:val="none"/>
        </w:rPr>
      </w:pPr>
      <w:bookmarkStart w:id="67" w:name="_Toc28359074"/>
      <w:bookmarkStart w:id="68" w:name="_Toc35393616"/>
      <w:bookmarkStart w:id="69" w:name="_Toc35393785"/>
      <w:bookmarkStart w:id="70" w:name="_Toc28358997"/>
      <w:r>
        <w:rPr>
          <w:rFonts w:hint="eastAsia" w:ascii="宋体" w:hAnsi="宋体" w:eastAsia="宋体" w:cs="宋体"/>
          <w:b/>
          <w:bCs/>
          <w:sz w:val="24"/>
          <w:szCs w:val="24"/>
          <w:highlight w:val="none"/>
        </w:rPr>
        <w:t>凡对本次资格预审提出询问，请按以下方式联系</w:t>
      </w:r>
      <w:bookmarkEnd w:id="67"/>
      <w:bookmarkEnd w:id="68"/>
      <w:bookmarkEnd w:id="69"/>
      <w:bookmarkEnd w:id="70"/>
    </w:p>
    <w:p>
      <w:pPr>
        <w:numPr>
          <w:ilvl w:val="0"/>
          <w:numId w:val="6"/>
        </w:numPr>
        <w:autoSpaceDE/>
        <w:autoSpaceDN/>
        <w:adjustRightInd/>
        <w:snapToGrid w:val="0"/>
        <w:spacing w:line="312" w:lineRule="auto"/>
        <w:ind w:left="420" w:hanging="420"/>
        <w:jc w:val="both"/>
        <w:textAlignment w:val="baseline"/>
        <w:rPr>
          <w:rFonts w:hint="eastAsia" w:ascii="宋体" w:hAnsi="宋体" w:eastAsia="宋体" w:cs="宋体"/>
          <w:b/>
          <w:kern w:val="2"/>
          <w:sz w:val="24"/>
          <w:szCs w:val="24"/>
          <w:highlight w:val="none"/>
        </w:rPr>
      </w:pPr>
      <w:bookmarkStart w:id="71" w:name="_Toc28359019"/>
      <w:bookmarkStart w:id="72" w:name="_Toc35393806"/>
      <w:bookmarkStart w:id="73" w:name="_Toc28359096"/>
      <w:bookmarkStart w:id="74" w:name="_Toc35393637"/>
      <w:r>
        <w:rPr>
          <w:rFonts w:hint="eastAsia" w:ascii="宋体" w:hAnsi="宋体" w:eastAsia="宋体" w:cs="宋体"/>
          <w:kern w:val="2"/>
          <w:sz w:val="24"/>
          <w:szCs w:val="24"/>
          <w:highlight w:val="none"/>
        </w:rPr>
        <w:t>采购人信息</w:t>
      </w:r>
      <w:bookmarkEnd w:id="71"/>
      <w:bookmarkEnd w:id="72"/>
      <w:bookmarkEnd w:id="73"/>
      <w:bookmarkEnd w:id="74"/>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名 称：中国测绘科学研究院</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 址：北京市莲花池西路28号</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联系方式：/</w:t>
      </w:r>
    </w:p>
    <w:p>
      <w:pPr>
        <w:numPr>
          <w:ilvl w:val="0"/>
          <w:numId w:val="6"/>
        </w:numPr>
        <w:autoSpaceDE/>
        <w:autoSpaceDN/>
        <w:adjustRightInd/>
        <w:snapToGrid w:val="0"/>
        <w:spacing w:line="312" w:lineRule="auto"/>
        <w:ind w:left="420" w:hanging="420"/>
        <w:jc w:val="both"/>
        <w:textAlignment w:val="baseline"/>
        <w:rPr>
          <w:rFonts w:hint="eastAsia" w:ascii="宋体" w:hAnsi="宋体" w:eastAsia="宋体" w:cs="宋体"/>
          <w:b/>
          <w:kern w:val="2"/>
          <w:sz w:val="24"/>
          <w:szCs w:val="24"/>
          <w:highlight w:val="none"/>
        </w:rPr>
      </w:pPr>
      <w:r>
        <w:rPr>
          <w:rFonts w:hint="eastAsia" w:ascii="宋体" w:hAnsi="宋体" w:eastAsia="宋体" w:cs="宋体"/>
          <w:kern w:val="2"/>
          <w:sz w:val="24"/>
          <w:szCs w:val="24"/>
          <w:highlight w:val="none"/>
        </w:rPr>
        <w:t>采购代理机构信息</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 xml:space="preserve">名 称：采联国际招标采购集团有限公司 </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 址：北京市丰台区广安路9号国投财富广场1号楼15A01（北京分公司）</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u w:val="single"/>
          <w:lang w:val="en-US" w:eastAsia="zh-CN"/>
        </w:rPr>
      </w:pPr>
      <w:r>
        <w:rPr>
          <w:rFonts w:hint="eastAsia" w:ascii="宋体" w:hAnsi="宋体" w:eastAsia="宋体" w:cs="宋体"/>
          <w:kern w:val="2"/>
          <w:sz w:val="24"/>
          <w:szCs w:val="24"/>
          <w:highlight w:val="none"/>
        </w:rPr>
        <w:t>联系方式：010-63363289</w:t>
      </w:r>
      <w:r>
        <w:rPr>
          <w:rFonts w:hint="eastAsia" w:ascii="宋体" w:hAnsi="宋体" w:eastAsia="宋体" w:cs="宋体"/>
          <w:kern w:val="2"/>
          <w:sz w:val="24"/>
          <w:szCs w:val="24"/>
          <w:highlight w:val="none"/>
          <w:lang w:val="en-US" w:eastAsia="zh-CN"/>
        </w:rPr>
        <w:t>-2061</w:t>
      </w:r>
    </w:p>
    <w:p>
      <w:pPr>
        <w:numPr>
          <w:ilvl w:val="0"/>
          <w:numId w:val="6"/>
        </w:numPr>
        <w:autoSpaceDE/>
        <w:autoSpaceDN/>
        <w:adjustRightInd/>
        <w:snapToGrid w:val="0"/>
        <w:spacing w:line="312" w:lineRule="auto"/>
        <w:ind w:left="420" w:hanging="420"/>
        <w:jc w:val="both"/>
        <w:textAlignment w:val="baseline"/>
        <w:rPr>
          <w:rFonts w:hint="eastAsia" w:ascii="宋体" w:hAnsi="宋体" w:eastAsia="宋体" w:cs="宋体"/>
          <w:b/>
          <w:kern w:val="2"/>
          <w:sz w:val="24"/>
          <w:szCs w:val="24"/>
          <w:highlight w:val="none"/>
        </w:rPr>
      </w:pPr>
      <w:r>
        <w:rPr>
          <w:rFonts w:hint="eastAsia" w:ascii="宋体" w:hAnsi="宋体" w:eastAsia="宋体" w:cs="宋体"/>
          <w:kern w:val="2"/>
          <w:sz w:val="24"/>
          <w:szCs w:val="24"/>
          <w:highlight w:val="none"/>
        </w:rPr>
        <w:t>项目联系方式</w:t>
      </w:r>
    </w:p>
    <w:p>
      <w:pPr>
        <w:autoSpaceDE/>
        <w:autoSpaceDN/>
        <w:adjustRightInd/>
        <w:snapToGrid w:val="0"/>
        <w:spacing w:line="312" w:lineRule="auto"/>
        <w:ind w:firstLine="283" w:firstLineChars="118"/>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项目联系人：</w:t>
      </w:r>
      <w:r>
        <w:rPr>
          <w:rFonts w:hint="default" w:ascii="宋体" w:hAnsi="宋体" w:cs="Times New Roman"/>
          <w:kern w:val="2"/>
          <w:sz w:val="24"/>
          <w:szCs w:val="24"/>
          <w:highlight w:val="none"/>
          <w:lang w:eastAsia="zh-CN"/>
        </w:rPr>
        <w:t>张</w:t>
      </w:r>
      <w:r>
        <w:rPr>
          <w:rFonts w:hint="eastAsia" w:ascii="宋体" w:hAnsi="宋体" w:cs="Times New Roman"/>
          <w:kern w:val="2"/>
          <w:sz w:val="24"/>
          <w:szCs w:val="24"/>
          <w:highlight w:val="none"/>
          <w:lang w:val="en-US" w:eastAsia="zh-Hans"/>
        </w:rPr>
        <w:t>女士</w:t>
      </w:r>
    </w:p>
    <w:p>
      <w:pPr>
        <w:autoSpaceDE/>
        <w:autoSpaceDN/>
        <w:adjustRightInd/>
        <w:snapToGrid w:val="0"/>
        <w:spacing w:line="312" w:lineRule="auto"/>
        <w:ind w:firstLine="283" w:firstLineChars="118"/>
        <w:jc w:val="both"/>
        <w:rPr>
          <w:rFonts w:hint="eastAsia" w:ascii="宋体" w:hAnsi="宋体" w:eastAsia="宋体" w:cs="宋体"/>
          <w:color w:val="000000"/>
          <w:kern w:val="2"/>
          <w:sz w:val="24"/>
          <w:szCs w:val="24"/>
          <w:highlight w:val="none"/>
          <w:lang w:val="en-US" w:eastAsia="zh-CN"/>
        </w:rPr>
      </w:pPr>
      <w:r>
        <w:rPr>
          <w:rFonts w:hint="eastAsia" w:ascii="宋体" w:hAnsi="宋体" w:eastAsia="宋体" w:cs="宋体"/>
          <w:kern w:val="2"/>
          <w:sz w:val="24"/>
          <w:szCs w:val="24"/>
          <w:highlight w:val="none"/>
        </w:rPr>
        <w:t>电话：</w:t>
      </w:r>
      <w:r>
        <w:rPr>
          <w:rFonts w:hint="eastAsia" w:ascii="宋体" w:hAnsi="宋体" w:cs="Times New Roman"/>
          <w:kern w:val="2"/>
          <w:sz w:val="24"/>
          <w:szCs w:val="24"/>
          <w:highlight w:val="none"/>
          <w:lang w:eastAsia="zh-CN"/>
        </w:rPr>
        <w:t>010-63363289</w:t>
      </w:r>
      <w:r>
        <w:rPr>
          <w:rFonts w:hint="eastAsia" w:ascii="宋体" w:hAnsi="宋体" w:cs="Times New Roman"/>
          <w:kern w:val="2"/>
          <w:sz w:val="24"/>
          <w:szCs w:val="24"/>
          <w:highlight w:val="none"/>
          <w:lang w:val="en-US" w:eastAsia="zh-CN"/>
        </w:rPr>
        <w:t>-2065</w:t>
      </w:r>
    </w:p>
    <w:p>
      <w:pPr>
        <w:adjustRightInd w:val="0"/>
        <w:snapToGrid w:val="0"/>
        <w:spacing w:line="360" w:lineRule="auto"/>
        <w:rPr>
          <w:rFonts w:hint="eastAsia" w:ascii="宋体" w:hAnsi="宋体" w:eastAsia="宋体" w:cs="宋体"/>
          <w:b/>
          <w:bCs/>
          <w:sz w:val="24"/>
          <w:szCs w:val="24"/>
          <w:highlight w:val="none"/>
        </w:rPr>
      </w:pPr>
    </w:p>
    <w:p>
      <w:pPr>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附件：资格预审文件</w:t>
      </w:r>
    </w:p>
    <w:p>
      <w:pPr>
        <w:adjustRightInd w:val="0"/>
        <w:snapToGrid w:val="0"/>
        <w:spacing w:line="360" w:lineRule="auto"/>
        <w:rPr>
          <w:rFonts w:hint="eastAsia" w:ascii="宋体" w:hAnsi="宋体" w:eastAsia="宋体" w:cs="宋体"/>
          <w:b/>
          <w:bCs/>
          <w:sz w:val="24"/>
          <w:szCs w:val="24"/>
          <w:highlight w:val="none"/>
        </w:rPr>
      </w:pPr>
    </w:p>
    <w:p>
      <w:pPr>
        <w:adjustRightInd w:val="0"/>
        <w:snapToGrid w:val="0"/>
        <w:spacing w:line="360" w:lineRule="auto"/>
        <w:rPr>
          <w:rFonts w:hint="eastAsia" w:ascii="宋体" w:hAnsi="宋体" w:eastAsia="宋体" w:cs="宋体"/>
          <w:b/>
          <w:bCs/>
          <w:sz w:val="24"/>
          <w:szCs w:val="24"/>
          <w:highlight w:val="none"/>
        </w:rPr>
      </w:pPr>
    </w:p>
    <w:p>
      <w:pPr>
        <w:tabs>
          <w:tab w:val="right" w:pos="9180"/>
        </w:tabs>
        <w:adjustRightInd w:val="0"/>
        <w:snapToGrid w:val="0"/>
        <w:spacing w:line="360" w:lineRule="auto"/>
        <w:ind w:firstLine="435"/>
        <w:jc w:val="right"/>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发布人：</w:t>
      </w:r>
      <w:r>
        <w:rPr>
          <w:rFonts w:hint="eastAsia" w:ascii="宋体" w:hAnsi="宋体" w:eastAsia="宋体" w:cs="宋体"/>
          <w:kern w:val="2"/>
          <w:sz w:val="24"/>
          <w:szCs w:val="24"/>
          <w:highlight w:val="none"/>
        </w:rPr>
        <w:t>采联国际招标采购集团有限公司</w:t>
      </w:r>
    </w:p>
    <w:p>
      <w:pPr>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rPr>
        <w:t>发布时间：</w:t>
      </w:r>
      <w:r>
        <w:rPr>
          <w:rFonts w:hint="eastAsia" w:ascii="宋体" w:hAnsi="宋体" w:eastAsia="宋体" w:cs="宋体"/>
          <w:bCs/>
          <w:sz w:val="24"/>
          <w:szCs w:val="24"/>
          <w:highlight w:val="none"/>
          <w:u w:val="single"/>
        </w:rPr>
        <w:t>2022</w:t>
      </w:r>
      <w:r>
        <w:rPr>
          <w:rFonts w:hint="eastAsia" w:ascii="宋体" w:hAnsi="宋体" w:eastAsia="宋体" w:cs="宋体"/>
          <w:bCs/>
          <w:sz w:val="24"/>
          <w:szCs w:val="24"/>
          <w:highlight w:val="none"/>
        </w:rPr>
        <w:t>年</w:t>
      </w:r>
      <w:r>
        <w:rPr>
          <w:rFonts w:hint="eastAsia" w:ascii="宋体" w:hAnsi="宋体" w:cs="宋体"/>
          <w:bCs/>
          <w:sz w:val="24"/>
          <w:szCs w:val="24"/>
          <w:highlight w:val="none"/>
          <w:u w:val="single"/>
          <w:lang w:val="en-US" w:eastAsia="zh-CN"/>
        </w:rPr>
        <w:t>7</w:t>
      </w:r>
      <w:r>
        <w:rPr>
          <w:rFonts w:hint="eastAsia" w:ascii="宋体" w:hAnsi="宋体" w:eastAsia="宋体" w:cs="宋体"/>
          <w:bCs/>
          <w:sz w:val="24"/>
          <w:szCs w:val="24"/>
          <w:highlight w:val="none"/>
        </w:rPr>
        <w:t>月</w:t>
      </w:r>
      <w:r>
        <w:rPr>
          <w:rFonts w:hint="eastAsia" w:ascii="宋体" w:hAnsi="宋体" w:cs="宋体"/>
          <w:bCs/>
          <w:sz w:val="24"/>
          <w:szCs w:val="24"/>
          <w:highlight w:val="none"/>
          <w:u w:val="single"/>
          <w:lang w:val="en-US" w:eastAsia="zh-CN"/>
        </w:rPr>
        <w:t>18</w:t>
      </w:r>
      <w:r>
        <w:rPr>
          <w:rFonts w:hint="eastAsia" w:ascii="宋体" w:hAnsi="宋体" w:eastAsia="宋体" w:cs="宋体"/>
          <w:bCs/>
          <w:sz w:val="24"/>
          <w:szCs w:val="24"/>
          <w:highlight w:val="none"/>
        </w:rPr>
        <w:t>日</w:t>
      </w:r>
    </w:p>
    <w:p>
      <w:pPr>
        <w:rPr>
          <w:rFonts w:hint="eastAsia" w:ascii="宋体" w:hAnsi="宋体" w:eastAsia="宋体" w:cs="宋体"/>
          <w:b/>
          <w:bCs/>
          <w:sz w:val="24"/>
          <w:szCs w:val="24"/>
          <w:highlight w:val="none"/>
        </w:rPr>
      </w:pP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adjustRightInd w:val="0"/>
        <w:spacing w:before="156" w:beforeLines="50" w:after="156" w:afterLines="50" w:line="360" w:lineRule="auto"/>
        <w:jc w:val="center"/>
        <w:textAlignment w:val="baseline"/>
        <w:outlineLvl w:val="0"/>
        <w:rPr>
          <w:rFonts w:hint="eastAsia" w:ascii="宋体" w:hAnsi="宋体" w:eastAsia="宋体" w:cs="宋体"/>
          <w:b/>
          <w:bCs/>
          <w:kern w:val="0"/>
          <w:sz w:val="28"/>
          <w:szCs w:val="28"/>
          <w:highlight w:val="none"/>
          <w:lang w:val="en-US" w:eastAsia="zh-Hans"/>
        </w:rPr>
      </w:pPr>
      <w:bookmarkStart w:id="75" w:name="_Toc86202581"/>
      <w:bookmarkStart w:id="76" w:name="_Toc186274106"/>
      <w:bookmarkStart w:id="77" w:name="_Toc174185153"/>
      <w:bookmarkStart w:id="78" w:name="_Toc975689934"/>
      <w:bookmarkStart w:id="79" w:name="_Toc328815991"/>
      <w:bookmarkStart w:id="80" w:name="_Toc20975"/>
      <w:r>
        <w:rPr>
          <w:rFonts w:hint="eastAsia" w:ascii="宋体" w:hAnsi="宋体" w:eastAsia="宋体" w:cs="宋体"/>
          <w:b/>
          <w:bCs/>
          <w:kern w:val="0"/>
          <w:sz w:val="28"/>
          <w:szCs w:val="28"/>
          <w:highlight w:val="none"/>
          <w:lang w:val="en-US" w:eastAsia="zh-Hans"/>
        </w:rPr>
        <w:t>第二章  申请人须知</w:t>
      </w:r>
      <w:bookmarkEnd w:id="75"/>
      <w:bookmarkEnd w:id="76"/>
      <w:bookmarkEnd w:id="77"/>
      <w:bookmarkEnd w:id="78"/>
      <w:bookmarkEnd w:id="79"/>
      <w:bookmarkEnd w:id="80"/>
    </w:p>
    <w:p>
      <w:pPr>
        <w:pStyle w:val="4"/>
        <w:spacing w:before="0" w:after="120" w:line="400" w:lineRule="exact"/>
        <w:ind w:left="238"/>
        <w:jc w:val="center"/>
        <w:rPr>
          <w:rFonts w:hint="eastAsia" w:ascii="宋体" w:hAnsi="宋体" w:eastAsia="宋体" w:cs="宋体"/>
          <w:bCs w:val="0"/>
          <w:sz w:val="24"/>
          <w:szCs w:val="24"/>
          <w:highlight w:val="none"/>
        </w:rPr>
      </w:pPr>
      <w:bookmarkStart w:id="81" w:name="_Toc328815992"/>
      <w:r>
        <w:rPr>
          <w:rFonts w:hint="eastAsia" w:ascii="宋体" w:hAnsi="宋体" w:eastAsia="宋体" w:cs="宋体"/>
          <w:bCs w:val="0"/>
          <w:sz w:val="24"/>
          <w:szCs w:val="24"/>
          <w:highlight w:val="none"/>
        </w:rPr>
        <w:t>总则</w:t>
      </w:r>
      <w:bookmarkEnd w:id="81"/>
    </w:p>
    <w:p>
      <w:pPr>
        <w:pStyle w:val="21"/>
        <w:tabs>
          <w:tab w:val="clear" w:pos="709"/>
        </w:tabs>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定义：</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人”指各级国家机关、事业单位和团体组织。本资格预审文件中所述的采购人已拥有一笔财政性资金/贷款或资金来源已落实。采购人计划将一部分或全部资金/贷款用于支付本次招标后所签订合同项下的款项。</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“潜在申请人”指符合《中华人民共和国政府采购法》及相关法律法规和本资格预审文件的各项规定，且按照本项目资格预审公告及资格预审文件规定的方式获取资格预审文件的供应商。</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“申请人”指符合《中华人民共和国政府采购法》及相关法律法规和本资格预审文件的各项规定，按照本项目资格预审公告及资格预审文件规定的方式获取资格预审文件并提交资格预审申请文件的供应商。</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资格预审文件中所述的公告发布的指定媒体指中国政府采购网（http://www.ccgp.gov.cn）。</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本项目需要落实的政府采购政策详见资格预审文件对应条款。</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采购代理机构指按照规定办理名录登记并通过审核的代理机构，其联系方式见本</w:t>
      </w:r>
      <w:r>
        <w:rPr>
          <w:rFonts w:hint="eastAsia" w:ascii="宋体" w:hAnsi="宋体" w:eastAsia="宋体" w:cs="宋体"/>
          <w:sz w:val="24"/>
          <w:szCs w:val="24"/>
          <w:highlight w:val="none"/>
          <w:lang w:val="en-US" w:eastAsia="zh-Hans"/>
        </w:rPr>
        <w:t>资格预审</w:t>
      </w:r>
      <w:r>
        <w:rPr>
          <w:rFonts w:hint="eastAsia" w:ascii="宋体" w:hAnsi="宋体" w:eastAsia="宋体" w:cs="宋体"/>
          <w:sz w:val="24"/>
          <w:szCs w:val="24"/>
          <w:highlight w:val="none"/>
        </w:rPr>
        <w:t>邀请的联系事项。</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采购代理机构对本资格预审文件的各项条款具有解释权。</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1"/>
        <w:numPr>
          <w:ilvl w:val="0"/>
          <w:numId w:val="0"/>
        </w:numPr>
        <w:snapToGrid w:val="0"/>
        <w:spacing w:line="400" w:lineRule="exact"/>
        <w:rPr>
          <w:rFonts w:hint="eastAsia" w:ascii="宋体" w:hAnsi="宋体" w:eastAsia="宋体" w:cs="宋体"/>
          <w:sz w:val="24"/>
          <w:szCs w:val="24"/>
          <w:highlight w:val="none"/>
        </w:rPr>
      </w:pPr>
    </w:p>
    <w:p>
      <w:pPr>
        <w:pStyle w:val="21"/>
        <w:tabs>
          <w:tab w:val="clear" w:pos="709"/>
        </w:tabs>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合格申请人的条件</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在中华人民共和国境内注册，具有本项目供应或实施能力，符合、承认并承诺履行本资格预审文件各项规定的供应商，包括</w:t>
      </w:r>
      <w:r>
        <w:rPr>
          <w:rFonts w:hint="eastAsia" w:ascii="宋体" w:hAnsi="宋体" w:eastAsia="宋体" w:cs="宋体"/>
          <w:color w:val="000000"/>
          <w:sz w:val="24"/>
          <w:szCs w:val="24"/>
          <w:highlight w:val="none"/>
        </w:rPr>
        <w:t>法人、其他组织</w:t>
      </w:r>
      <w:r>
        <w:rPr>
          <w:rFonts w:hint="eastAsia" w:ascii="宋体" w:hAnsi="宋体" w:eastAsia="宋体" w:cs="宋体"/>
          <w:sz w:val="24"/>
          <w:szCs w:val="24"/>
          <w:highlight w:val="none"/>
        </w:rPr>
        <w:t>或者自然人。</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申请人应遵守中华人民共和国有关的国家法律、法规和条例。</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申请人应具备《中华人民共和国政府采购法》及相关政府采购法律法规和本资格预审文件中规定的</w:t>
      </w:r>
      <w:r>
        <w:rPr>
          <w:rFonts w:hint="eastAsia" w:ascii="宋体" w:hAnsi="宋体" w:eastAsia="宋体" w:cs="宋体"/>
          <w:color w:val="000000"/>
          <w:sz w:val="24"/>
          <w:szCs w:val="24"/>
          <w:highlight w:val="none"/>
        </w:rPr>
        <w:t>参加政府采购活动的供应商应当具备的</w:t>
      </w:r>
      <w:r>
        <w:rPr>
          <w:rFonts w:hint="eastAsia" w:ascii="宋体" w:hAnsi="宋体" w:eastAsia="宋体" w:cs="宋体"/>
          <w:sz w:val="24"/>
          <w:szCs w:val="24"/>
          <w:highlight w:val="none"/>
        </w:rPr>
        <w:t>条件：</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具有独立承担民事责任的能力；</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具有良好的商业信誉和健全的财务会计制度；</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具有履行合同所必需的设备和专业技术能力；</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具有依法缴纳税收和社会保障资金的良好记录；</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参加此项采购活动前三年内，在经营活动中没有重大违法记录；</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法律、行政法规规定的其他条件；</w:t>
      </w:r>
    </w:p>
    <w:p>
      <w:pPr>
        <w:numPr>
          <w:ilvl w:val="0"/>
          <w:numId w:val="7"/>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具有资格预审邀请申请人的资格要求</w:t>
      </w:r>
      <w:r>
        <w:rPr>
          <w:rFonts w:hint="eastAsia" w:ascii="宋体" w:hAnsi="宋体" w:eastAsia="宋体" w:cs="宋体"/>
          <w:sz w:val="24"/>
          <w:szCs w:val="24"/>
          <w:highlight w:val="none"/>
          <w:lang w:val="en-US" w:eastAsia="zh-Hans"/>
        </w:rPr>
        <w:t>中</w:t>
      </w:r>
      <w:r>
        <w:rPr>
          <w:rFonts w:hint="eastAsia" w:ascii="宋体" w:hAnsi="宋体" w:eastAsia="宋体" w:cs="宋体"/>
          <w:sz w:val="24"/>
          <w:szCs w:val="24"/>
          <w:highlight w:val="none"/>
        </w:rPr>
        <w:t>规定的其他资格条件。</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通过资格预审方式确定合格申请人的项目，资格预审合格的申请人在评审阶段资格发生变化的，应当以书面形式通知采购代理机构。</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同一会议接待主体不得以多个申请人的身份同时参加本项目资格预审。违反规定的，相关文件均无效。</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申请人不得被列入相关部门规定的失信被执行人、重大税收违法案件当事人名单、政府采购严重违法失信行为记录名单。</w:t>
      </w:r>
    </w:p>
    <w:p>
      <w:pPr>
        <w:pStyle w:val="21"/>
        <w:numPr>
          <w:ilvl w:val="0"/>
          <w:numId w:val="0"/>
        </w:numPr>
        <w:tabs>
          <w:tab w:val="left" w:pos="420"/>
        </w:tabs>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申请费用</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申请人应承担所有与准备和参加资格预审有关的费用，采购代理机构在任何情况下均无义务和责任承担相关费用。</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采购代理机构提供资格预审文件免费下载，且不收取服务费。</w:t>
      </w:r>
    </w:p>
    <w:p>
      <w:pPr>
        <w:pStyle w:val="21"/>
        <w:numPr>
          <w:ilvl w:val="0"/>
          <w:numId w:val="0"/>
        </w:numPr>
        <w:snapToGrid w:val="0"/>
        <w:spacing w:line="400" w:lineRule="exact"/>
        <w:rPr>
          <w:rFonts w:hint="eastAsia" w:ascii="宋体" w:hAnsi="宋体" w:eastAsia="宋体" w:cs="宋体"/>
          <w:sz w:val="24"/>
          <w:szCs w:val="24"/>
          <w:highlight w:val="none"/>
        </w:rPr>
      </w:pPr>
    </w:p>
    <w:p>
      <w:pPr>
        <w:pStyle w:val="4"/>
        <w:spacing w:before="0" w:after="120" w:line="400" w:lineRule="exact"/>
        <w:ind w:left="238"/>
        <w:rPr>
          <w:rFonts w:hint="eastAsia" w:ascii="宋体" w:hAnsi="宋体" w:eastAsia="宋体" w:cs="宋体"/>
          <w:bCs w:val="0"/>
          <w:sz w:val="24"/>
          <w:szCs w:val="24"/>
          <w:highlight w:val="none"/>
        </w:rPr>
      </w:pPr>
      <w:bookmarkStart w:id="82" w:name="_Toc328815993"/>
      <w:r>
        <w:rPr>
          <w:rFonts w:hint="eastAsia" w:ascii="宋体" w:hAnsi="宋体" w:eastAsia="宋体" w:cs="宋体"/>
          <w:bCs w:val="0"/>
          <w:sz w:val="24"/>
          <w:szCs w:val="24"/>
          <w:highlight w:val="none"/>
        </w:rPr>
        <w:t>资格预审文件</w:t>
      </w:r>
      <w:bookmarkEnd w:id="82"/>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资格预审文件</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资格预审文件由下列</w:t>
      </w:r>
      <w:r>
        <w:rPr>
          <w:rFonts w:hint="eastAsia" w:ascii="宋体" w:hAnsi="宋体" w:eastAsia="宋体" w:cs="宋体"/>
          <w:sz w:val="24"/>
          <w:szCs w:val="24"/>
          <w:highlight w:val="none"/>
          <w:u w:val="single"/>
          <w:lang w:val="en-US" w:eastAsia="zh-Hans"/>
        </w:rPr>
        <w:t>四</w:t>
      </w:r>
      <w:r>
        <w:rPr>
          <w:rFonts w:hint="eastAsia" w:ascii="宋体" w:hAnsi="宋体" w:eastAsia="宋体" w:cs="宋体"/>
          <w:sz w:val="24"/>
          <w:szCs w:val="24"/>
          <w:highlight w:val="none"/>
          <w:u w:val="single"/>
        </w:rPr>
        <w:t>部分</w:t>
      </w:r>
      <w:r>
        <w:rPr>
          <w:rFonts w:hint="eastAsia" w:ascii="宋体" w:hAnsi="宋体" w:eastAsia="宋体" w:cs="宋体"/>
          <w:sz w:val="24"/>
          <w:szCs w:val="24"/>
          <w:highlight w:val="none"/>
        </w:rPr>
        <w:t>内</w:t>
      </w:r>
      <w:r>
        <w:rPr>
          <w:rFonts w:hint="eastAsia" w:ascii="宋体" w:hAnsi="宋体" w:eastAsia="宋体" w:cs="宋体"/>
          <w:color w:val="000000"/>
          <w:sz w:val="24"/>
          <w:szCs w:val="24"/>
          <w:highlight w:val="none"/>
        </w:rPr>
        <w:t>容组成：</w:t>
      </w:r>
    </w:p>
    <w:p>
      <w:pPr>
        <w:spacing w:line="400" w:lineRule="exact"/>
        <w:ind w:firstLine="840" w:firstLineChars="3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第一</w:t>
      </w:r>
      <w:r>
        <w:rPr>
          <w:rFonts w:hint="eastAsia" w:ascii="宋体" w:hAnsi="宋体" w:eastAsia="宋体" w:cs="宋体"/>
          <w:color w:val="000000"/>
          <w:sz w:val="24"/>
          <w:szCs w:val="24"/>
          <w:highlight w:val="none"/>
          <w:lang w:val="en-US" w:eastAsia="zh-Hans"/>
        </w:rPr>
        <w:t>章</w:t>
      </w:r>
      <w:r>
        <w:rPr>
          <w:rFonts w:hint="eastAsia" w:ascii="宋体" w:hAnsi="宋体" w:eastAsia="宋体" w:cs="宋体"/>
          <w:color w:val="000000"/>
          <w:sz w:val="24"/>
          <w:szCs w:val="24"/>
          <w:highlight w:val="none"/>
        </w:rPr>
        <w:t xml:space="preserve"> 资格预审邀请；</w:t>
      </w:r>
    </w:p>
    <w:p>
      <w:pPr>
        <w:spacing w:line="400" w:lineRule="exact"/>
        <w:ind w:firstLine="840" w:firstLineChars="3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第二</w:t>
      </w:r>
      <w:r>
        <w:rPr>
          <w:rFonts w:hint="eastAsia" w:ascii="宋体" w:hAnsi="宋体" w:eastAsia="宋体" w:cs="宋体"/>
          <w:color w:val="000000"/>
          <w:sz w:val="24"/>
          <w:szCs w:val="24"/>
          <w:highlight w:val="none"/>
          <w:lang w:val="en-US" w:eastAsia="zh-Hans"/>
        </w:rPr>
        <w:t>章</w:t>
      </w:r>
      <w:r>
        <w:rPr>
          <w:rFonts w:hint="eastAsia" w:ascii="宋体" w:hAnsi="宋体" w:eastAsia="宋体" w:cs="宋体"/>
          <w:color w:val="000000"/>
          <w:sz w:val="24"/>
          <w:szCs w:val="24"/>
          <w:highlight w:val="none"/>
        </w:rPr>
        <w:t xml:space="preserve"> 申请人须知；</w:t>
      </w:r>
    </w:p>
    <w:p>
      <w:pPr>
        <w:spacing w:line="400" w:lineRule="exact"/>
        <w:ind w:firstLine="840" w:firstLineChars="3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第三</w:t>
      </w:r>
      <w:r>
        <w:rPr>
          <w:rFonts w:hint="eastAsia" w:ascii="宋体" w:hAnsi="宋体" w:eastAsia="宋体" w:cs="宋体"/>
          <w:color w:val="000000"/>
          <w:sz w:val="24"/>
          <w:szCs w:val="24"/>
          <w:highlight w:val="none"/>
          <w:lang w:val="en-US" w:eastAsia="zh-Hans"/>
        </w:rPr>
        <w:t>章</w:t>
      </w:r>
      <w:r>
        <w:rPr>
          <w:rFonts w:hint="eastAsia" w:ascii="宋体" w:hAnsi="宋体" w:eastAsia="宋体" w:cs="宋体"/>
          <w:color w:val="000000"/>
          <w:sz w:val="24"/>
          <w:szCs w:val="24"/>
          <w:highlight w:val="none"/>
        </w:rPr>
        <w:t xml:space="preserve"> 资格审核标准和方法；</w:t>
      </w:r>
    </w:p>
    <w:p>
      <w:pPr>
        <w:spacing w:line="400" w:lineRule="exact"/>
        <w:ind w:firstLine="840" w:firstLineChars="3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第四</w:t>
      </w:r>
      <w:r>
        <w:rPr>
          <w:rFonts w:hint="eastAsia" w:ascii="宋体" w:hAnsi="宋体" w:eastAsia="宋体" w:cs="宋体"/>
          <w:color w:val="000000"/>
          <w:sz w:val="24"/>
          <w:szCs w:val="24"/>
          <w:highlight w:val="none"/>
          <w:lang w:val="en-US" w:eastAsia="zh-Hans"/>
        </w:rPr>
        <w:t>章</w:t>
      </w:r>
      <w:r>
        <w:rPr>
          <w:rFonts w:hint="eastAsia" w:ascii="宋体" w:hAnsi="宋体" w:eastAsia="宋体" w:cs="宋体"/>
          <w:color w:val="000000"/>
          <w:sz w:val="24"/>
          <w:szCs w:val="24"/>
          <w:highlight w:val="none"/>
          <w:lang w:eastAsia="zh-Hans"/>
        </w:rPr>
        <w:t xml:space="preserve"> </w:t>
      </w:r>
      <w:r>
        <w:rPr>
          <w:rFonts w:hint="eastAsia" w:ascii="宋体" w:hAnsi="宋体" w:eastAsia="宋体" w:cs="宋体"/>
          <w:color w:val="000000"/>
          <w:sz w:val="24"/>
          <w:szCs w:val="24"/>
          <w:highlight w:val="none"/>
        </w:rPr>
        <w:t>资格预审申请文件格式。</w:t>
      </w:r>
    </w:p>
    <w:p>
      <w:pPr>
        <w:spacing w:line="400" w:lineRule="exact"/>
        <w:ind w:left="718" w:hanging="820" w:hangingChars="342"/>
        <w:rPr>
          <w:rFonts w:hint="eastAsia" w:ascii="宋体" w:hAnsi="宋体" w:eastAsia="宋体" w:cs="宋体"/>
          <w:color w:val="000000"/>
          <w:sz w:val="24"/>
          <w:szCs w:val="24"/>
          <w:highlight w:val="none"/>
        </w:rPr>
      </w:pPr>
    </w:p>
    <w:p>
      <w:pPr>
        <w:pStyle w:val="21"/>
        <w:tabs>
          <w:tab w:val="clear" w:pos="709"/>
        </w:tabs>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资格预审文件的澄清和修改</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任何已按规定程序下载资格预审文件的潜在申请人，均可向采购代理机构要求对资格预审文件进行澄清或修改。</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采购代理机构可以对已发出的资格预审文件进行必要的澄清或者修改。澄清或者修改的内容为资格预审文件的组成部分。</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澄清或者修改的内容可能影响资格预审申请文件编制的，应当在提交资格预审申请文件截止时间至少3日前，在采购代理机构网站及本项目资格预审公告发布的指定媒体上以公告的形式通知下载资格预审文件的潜在申请人，不足3日的，应当顺延提交资格预审申请文件的截止时间。</w:t>
      </w:r>
    </w:p>
    <w:p>
      <w:pPr>
        <w:pStyle w:val="21"/>
        <w:numPr>
          <w:ilvl w:val="0"/>
          <w:numId w:val="0"/>
        </w:numPr>
        <w:spacing w:line="400" w:lineRule="exact"/>
        <w:ind w:left="709"/>
        <w:rPr>
          <w:rFonts w:hint="eastAsia" w:ascii="宋体" w:hAnsi="宋体" w:eastAsia="宋体" w:cs="宋体"/>
          <w:sz w:val="24"/>
          <w:szCs w:val="24"/>
          <w:highlight w:val="none"/>
        </w:rPr>
      </w:pPr>
    </w:p>
    <w:p>
      <w:pPr>
        <w:pStyle w:val="4"/>
        <w:spacing w:before="0" w:after="120" w:line="400" w:lineRule="exact"/>
        <w:ind w:left="238"/>
        <w:rPr>
          <w:rFonts w:hint="eastAsia" w:ascii="宋体" w:hAnsi="宋体" w:eastAsia="宋体" w:cs="宋体"/>
          <w:bCs w:val="0"/>
          <w:sz w:val="24"/>
          <w:szCs w:val="24"/>
          <w:highlight w:val="none"/>
        </w:rPr>
      </w:pPr>
      <w:bookmarkStart w:id="83" w:name="_Toc328815994"/>
      <w:r>
        <w:rPr>
          <w:rFonts w:hint="eastAsia" w:ascii="宋体" w:hAnsi="宋体" w:eastAsia="宋体" w:cs="宋体"/>
          <w:bCs w:val="0"/>
          <w:sz w:val="24"/>
          <w:szCs w:val="24"/>
          <w:highlight w:val="none"/>
        </w:rPr>
        <w:t>资格预审申请文件</w:t>
      </w:r>
      <w:bookmarkEnd w:id="83"/>
      <w:r>
        <w:rPr>
          <w:rFonts w:hint="eastAsia" w:ascii="宋体" w:hAnsi="宋体" w:eastAsia="宋体" w:cs="宋体"/>
          <w:bCs w:val="0"/>
          <w:sz w:val="24"/>
          <w:szCs w:val="24"/>
          <w:highlight w:val="none"/>
        </w:rPr>
        <w:t xml:space="preserve">     </w:t>
      </w: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资格预审</w:t>
      </w:r>
      <w:r>
        <w:rPr>
          <w:rFonts w:hint="eastAsia" w:ascii="宋体" w:hAnsi="宋体" w:eastAsia="宋体" w:cs="宋体"/>
          <w:color w:val="000000"/>
          <w:sz w:val="24"/>
          <w:szCs w:val="24"/>
          <w:highlight w:val="none"/>
        </w:rPr>
        <w:t>申请范围、申请文件的语言和计量单位</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申请人仅可以对资格预审文件的其中一包进行申请，否则作无效申请处理。</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申请人提交的</w:t>
      </w:r>
      <w:r>
        <w:rPr>
          <w:rFonts w:hint="eastAsia" w:ascii="宋体" w:hAnsi="宋体" w:eastAsia="宋体" w:cs="宋体"/>
          <w:bCs/>
          <w:sz w:val="24"/>
          <w:szCs w:val="24"/>
          <w:highlight w:val="none"/>
        </w:rPr>
        <w:t>资格预审</w:t>
      </w:r>
      <w:r>
        <w:rPr>
          <w:rFonts w:hint="eastAsia" w:ascii="宋体" w:hAnsi="宋体" w:eastAsia="宋体" w:cs="宋体"/>
          <w:sz w:val="24"/>
          <w:szCs w:val="24"/>
          <w:highlight w:val="none"/>
        </w:rPr>
        <w:t>申请文件以及申请人与采购代理机构就有关申请的所有来往函电均应使用中文简体字。</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资格预审</w:t>
      </w:r>
      <w:r>
        <w:rPr>
          <w:rFonts w:hint="eastAsia" w:ascii="宋体" w:hAnsi="宋体" w:eastAsia="宋体" w:cs="宋体"/>
          <w:sz w:val="24"/>
          <w:szCs w:val="24"/>
          <w:highlight w:val="none"/>
        </w:rPr>
        <w:t>申请文件所使用的计量单位，应使用国家法定计量单位。</w:t>
      </w:r>
    </w:p>
    <w:p>
      <w:pPr>
        <w:spacing w:line="400" w:lineRule="exact"/>
        <w:rPr>
          <w:rFonts w:hint="eastAsia" w:ascii="宋体" w:hAnsi="宋体" w:eastAsia="宋体" w:cs="宋体"/>
          <w:color w:val="000000"/>
          <w:sz w:val="24"/>
          <w:szCs w:val="24"/>
          <w:highlight w:val="none"/>
        </w:rPr>
      </w:pPr>
    </w:p>
    <w:p>
      <w:pPr>
        <w:pStyle w:val="21"/>
        <w:tabs>
          <w:tab w:val="clear" w:pos="709"/>
        </w:tabs>
        <w:snapToGrid w:val="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资格预审</w:t>
      </w:r>
      <w:r>
        <w:rPr>
          <w:rFonts w:hint="eastAsia" w:ascii="宋体" w:hAnsi="宋体" w:eastAsia="宋体" w:cs="宋体"/>
          <w:sz w:val="24"/>
          <w:szCs w:val="24"/>
          <w:highlight w:val="none"/>
        </w:rPr>
        <w:t>申请文件的组成及相关要求</w:t>
      </w:r>
    </w:p>
    <w:p>
      <w:pPr>
        <w:pStyle w:val="21"/>
        <w:numPr>
          <w:ilvl w:val="1"/>
          <w:numId w:val="2"/>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为便于评审及规范统一，建议</w:t>
      </w:r>
      <w:r>
        <w:rPr>
          <w:rFonts w:hint="eastAsia" w:ascii="宋体" w:hAnsi="宋体" w:eastAsia="宋体" w:cs="宋体"/>
          <w:bCs/>
          <w:sz w:val="24"/>
          <w:szCs w:val="24"/>
          <w:highlight w:val="none"/>
        </w:rPr>
        <w:t>资格预审</w:t>
      </w:r>
      <w:r>
        <w:rPr>
          <w:rFonts w:hint="eastAsia" w:ascii="宋体" w:hAnsi="宋体" w:eastAsia="宋体" w:cs="宋体"/>
          <w:sz w:val="24"/>
          <w:szCs w:val="24"/>
          <w:highlight w:val="none"/>
        </w:rPr>
        <w:t>申请文件规格为A4幅面。资格预审申请文件按照资格预审文件</w:t>
      </w:r>
      <w:r>
        <w:rPr>
          <w:rFonts w:hint="eastAsia" w:ascii="宋体" w:hAnsi="宋体" w:eastAsia="宋体" w:cs="宋体"/>
          <w:sz w:val="24"/>
          <w:szCs w:val="24"/>
          <w:highlight w:val="none"/>
          <w:u w:val="single"/>
        </w:rPr>
        <w:t>第</w:t>
      </w:r>
      <w:r>
        <w:rPr>
          <w:rFonts w:hint="eastAsia" w:ascii="宋体" w:hAnsi="宋体" w:eastAsia="宋体" w:cs="宋体"/>
          <w:sz w:val="24"/>
          <w:szCs w:val="24"/>
          <w:highlight w:val="none"/>
          <w:u w:val="single"/>
          <w:lang w:val="en-US" w:eastAsia="zh-Hans"/>
        </w:rPr>
        <w:t>四章</w:t>
      </w:r>
      <w:r>
        <w:rPr>
          <w:rFonts w:hint="eastAsia" w:ascii="宋体" w:hAnsi="宋体" w:eastAsia="宋体" w:cs="宋体"/>
          <w:sz w:val="24"/>
          <w:szCs w:val="24"/>
          <w:highlight w:val="none"/>
          <w:u w:val="single"/>
        </w:rPr>
        <w:t xml:space="preserve"> 资格预审申请文件格式 </w:t>
      </w:r>
      <w:r>
        <w:rPr>
          <w:rFonts w:hint="eastAsia" w:ascii="宋体" w:hAnsi="宋体" w:eastAsia="宋体" w:cs="宋体"/>
          <w:sz w:val="24"/>
          <w:szCs w:val="24"/>
          <w:highlight w:val="none"/>
        </w:rPr>
        <w:t>规定的顺序和格式，统一编目编码后装订。资格预审申请文件按照环保节约原则，具备条件的文档建议双面打印。</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凡本资格预审文件中提及的原件均应装订在正本中，副本可为正本的复印件。若副本和正本不符，以正本为准。</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对于资格预审文件中提及的复印件要求，照片件、扫描件、影印件、截图件与其具有同等效力。</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申请文件中所提供的资料均应真实有效，无效的文件视为未提供。</w:t>
      </w:r>
    </w:p>
    <w:p>
      <w:pPr>
        <w:pStyle w:val="21"/>
        <w:numPr>
          <w:ilvl w:val="0"/>
          <w:numId w:val="0"/>
        </w:numPr>
        <w:spacing w:line="400" w:lineRule="exact"/>
        <w:ind w:left="709"/>
        <w:rPr>
          <w:rFonts w:hint="eastAsia" w:ascii="宋体" w:hAnsi="宋体" w:eastAsia="宋体" w:cs="宋体"/>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资格预审</w:t>
      </w:r>
      <w:r>
        <w:rPr>
          <w:rFonts w:hint="eastAsia" w:ascii="宋体" w:hAnsi="宋体" w:eastAsia="宋体" w:cs="宋体"/>
          <w:color w:val="000000"/>
          <w:sz w:val="24"/>
          <w:szCs w:val="24"/>
          <w:highlight w:val="none"/>
        </w:rPr>
        <w:t>申请文件的签署及盖章规定</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组成</w:t>
      </w:r>
      <w:r>
        <w:rPr>
          <w:rFonts w:hint="eastAsia" w:ascii="宋体" w:hAnsi="宋体" w:eastAsia="宋体" w:cs="宋体"/>
          <w:bCs/>
          <w:sz w:val="24"/>
          <w:szCs w:val="24"/>
          <w:highlight w:val="none"/>
        </w:rPr>
        <w:t>资格预审</w:t>
      </w:r>
      <w:r>
        <w:rPr>
          <w:rFonts w:hint="eastAsia" w:ascii="宋体" w:hAnsi="宋体" w:eastAsia="宋体" w:cs="宋体"/>
          <w:color w:val="000000"/>
          <w:sz w:val="24"/>
          <w:szCs w:val="24"/>
          <w:highlight w:val="none"/>
        </w:rPr>
        <w:t>申请文件的各项文件均应遵守本条。</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申请文件的正本需打印或用不褪色墨水书写，且资格预审文件要求签名的由法定代表人或经其正式授权的代表签字或盖个人名章，以及资格预审文件中明示盖公章处及要求提供的证明材料应盖申请人公章或经公章授权的投标专用章（格式详见“第</w:t>
      </w:r>
      <w:r>
        <w:rPr>
          <w:rFonts w:hint="eastAsia" w:ascii="宋体" w:hAnsi="宋体" w:eastAsia="宋体" w:cs="宋体"/>
          <w:sz w:val="24"/>
          <w:szCs w:val="24"/>
          <w:highlight w:val="none"/>
          <w:lang w:val="en-US" w:eastAsia="zh-Hans"/>
        </w:rPr>
        <w:t>四</w:t>
      </w:r>
      <w:r>
        <w:rPr>
          <w:rFonts w:hint="eastAsia" w:ascii="宋体" w:hAnsi="宋体" w:eastAsia="宋体" w:cs="宋体"/>
          <w:sz w:val="24"/>
          <w:szCs w:val="24"/>
          <w:highlight w:val="none"/>
        </w:rPr>
        <w:t>章资格预审申请文件格式”中《公章对投标专用章授权说明》；</w:t>
      </w:r>
      <w:r>
        <w:rPr>
          <w:rFonts w:hint="eastAsia" w:ascii="宋体" w:hAnsi="宋体" w:eastAsia="宋体" w:cs="宋体"/>
          <w:sz w:val="24"/>
          <w:szCs w:val="24"/>
          <w:highlight w:val="none"/>
          <w:lang w:val="en-US" w:eastAsia="zh-Hans"/>
        </w:rPr>
        <w:t>若使用投标专用章</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须同时提供</w:t>
      </w:r>
      <w:r>
        <w:rPr>
          <w:rFonts w:hint="eastAsia" w:ascii="宋体" w:hAnsi="宋体" w:eastAsia="宋体" w:cs="宋体"/>
          <w:sz w:val="24"/>
          <w:szCs w:val="24"/>
          <w:highlight w:val="none"/>
        </w:rPr>
        <w:t>《公章对投标专用章授权说明》、《法定代表人授权委托书》</w:t>
      </w:r>
      <w:r>
        <w:rPr>
          <w:rFonts w:hint="eastAsia" w:ascii="宋体" w:hAnsi="宋体" w:eastAsia="宋体" w:cs="宋体"/>
          <w:sz w:val="24"/>
          <w:szCs w:val="24"/>
          <w:highlight w:val="none"/>
          <w:lang w:val="en-US" w:eastAsia="zh-Hans"/>
        </w:rPr>
        <w:t>及</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法定代表人身份证明</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未同时提供以上证明材料的资格预审申请文件</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视为</w:t>
      </w:r>
      <w:r>
        <w:rPr>
          <w:rFonts w:hint="eastAsia" w:ascii="宋体" w:hAnsi="宋体" w:eastAsia="宋体" w:cs="宋体"/>
          <w:b/>
          <w:bCs/>
          <w:sz w:val="24"/>
          <w:szCs w:val="24"/>
          <w:highlight w:val="none"/>
          <w:lang w:val="en-US" w:eastAsia="zh-Hans"/>
        </w:rPr>
        <w:t>无效申请</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rPr>
        <w:t>），不得加盖合同专用章、未经公章授权的投标专用章等各种形式的专用章。副本可以用正本复印，与正本具有同等法律效力。</w:t>
      </w:r>
      <w:r>
        <w:rPr>
          <w:rFonts w:hint="eastAsia" w:ascii="宋体" w:hAnsi="宋体" w:eastAsia="宋体" w:cs="宋体"/>
          <w:b/>
          <w:bCs/>
          <w:sz w:val="24"/>
          <w:szCs w:val="24"/>
          <w:highlight w:val="none"/>
        </w:rPr>
        <w:t>不符合本条规定的申请作无效申请处理。</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资格预审申请文件中的任何重要的插字、涂改和增删，必须由法定代表人或经其正式授权的代表在旁边盖个人名章或签字或盖申请人公章或经公章授权的投标专用章才有效。</w:t>
      </w:r>
    </w:p>
    <w:p>
      <w:pPr>
        <w:pStyle w:val="21"/>
        <w:numPr>
          <w:ilvl w:val="0"/>
          <w:numId w:val="0"/>
        </w:numPr>
        <w:spacing w:line="400" w:lineRule="exact"/>
        <w:ind w:left="709"/>
        <w:rPr>
          <w:rFonts w:hint="eastAsia" w:ascii="宋体" w:hAnsi="宋体" w:eastAsia="宋体" w:cs="宋体"/>
          <w:sz w:val="24"/>
          <w:szCs w:val="24"/>
          <w:highlight w:val="none"/>
        </w:rPr>
      </w:pPr>
    </w:p>
    <w:p>
      <w:pPr>
        <w:pStyle w:val="4"/>
        <w:spacing w:before="0" w:after="120" w:line="400" w:lineRule="exact"/>
        <w:ind w:left="238"/>
        <w:rPr>
          <w:rFonts w:hint="eastAsia" w:ascii="宋体" w:hAnsi="宋体" w:eastAsia="宋体" w:cs="宋体"/>
          <w:bCs w:val="0"/>
          <w:sz w:val="24"/>
          <w:szCs w:val="24"/>
          <w:highlight w:val="none"/>
        </w:rPr>
      </w:pPr>
      <w:bookmarkStart w:id="84" w:name="_Toc328815995"/>
      <w:r>
        <w:rPr>
          <w:rFonts w:hint="eastAsia" w:ascii="宋体" w:hAnsi="宋体" w:eastAsia="宋体" w:cs="宋体"/>
          <w:bCs w:val="0"/>
          <w:sz w:val="24"/>
          <w:szCs w:val="24"/>
          <w:highlight w:val="none"/>
        </w:rPr>
        <w:t>资格预审申请材料的提交</w:t>
      </w:r>
      <w:bookmarkEnd w:id="84"/>
      <w:r>
        <w:rPr>
          <w:rFonts w:hint="eastAsia" w:ascii="宋体" w:hAnsi="宋体" w:eastAsia="宋体" w:cs="宋体"/>
          <w:bCs w:val="0"/>
          <w:sz w:val="24"/>
          <w:szCs w:val="24"/>
          <w:highlight w:val="none"/>
        </w:rPr>
        <w:t xml:space="preserve">     </w:t>
      </w: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资格预审申请文件的密封及标记</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资格预审申请文件正本、副本应分别装袋密封：</w:t>
      </w:r>
    </w:p>
    <w:p>
      <w:pPr>
        <w:numPr>
          <w:ilvl w:val="0"/>
          <w:numId w:val="8"/>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资格预审申请文件正本密封袋：内装纸质《资格预审申请文件》正本。封口处加盖申请人公章。封皮上写明：①资格预审申请文件正本、②</w:t>
      </w:r>
      <w:r>
        <w:rPr>
          <w:rFonts w:hint="default" w:ascii="宋体" w:hAnsi="宋体" w:cs="宋体"/>
          <w:sz w:val="24"/>
          <w:szCs w:val="24"/>
          <w:highlight w:val="none"/>
        </w:rPr>
        <w:t>项目编号</w:t>
      </w:r>
      <w:r>
        <w:rPr>
          <w:rFonts w:hint="eastAsia" w:ascii="宋体" w:hAnsi="宋体" w:eastAsia="宋体" w:cs="宋体"/>
          <w:sz w:val="24"/>
          <w:szCs w:val="24"/>
          <w:highlight w:val="none"/>
        </w:rPr>
        <w:t>、③项目名称、④包号（如有分包的项目填写）、⑤申请人名称、</w:t>
      </w:r>
      <w:r>
        <w:rPr>
          <w:rFonts w:hint="eastAsia" w:ascii="宋体" w:hAnsi="宋体" w:eastAsia="宋体" w:cs="宋体"/>
          <w:sz w:val="24"/>
          <w:szCs w:val="24"/>
          <w:highlight w:val="none"/>
          <w:lang w:val="en-US" w:eastAsia="zh-Hans"/>
        </w:rPr>
        <w:t>地址</w:t>
      </w:r>
      <w:r>
        <w:rPr>
          <w:rFonts w:hint="eastAsia" w:ascii="宋体" w:hAnsi="宋体" w:eastAsia="宋体" w:cs="宋体"/>
          <w:sz w:val="24"/>
          <w:szCs w:val="24"/>
          <w:highlight w:val="none"/>
        </w:rPr>
        <w:t>。</w:t>
      </w:r>
    </w:p>
    <w:p>
      <w:pPr>
        <w:numPr>
          <w:ilvl w:val="0"/>
          <w:numId w:val="8"/>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资格预审申请文件副本密封袋：内装纸质《资格预审申请文件》副本。封口处加盖申请人公章。封皮上写明：①资格预审申请文件副本、②</w:t>
      </w:r>
      <w:r>
        <w:rPr>
          <w:rFonts w:hint="default" w:ascii="宋体" w:hAnsi="宋体" w:cs="宋体"/>
          <w:sz w:val="24"/>
          <w:szCs w:val="24"/>
          <w:highlight w:val="none"/>
        </w:rPr>
        <w:t>项目编号</w:t>
      </w:r>
      <w:r>
        <w:rPr>
          <w:rFonts w:hint="eastAsia" w:ascii="宋体" w:hAnsi="宋体" w:eastAsia="宋体" w:cs="宋体"/>
          <w:sz w:val="24"/>
          <w:szCs w:val="24"/>
          <w:highlight w:val="none"/>
        </w:rPr>
        <w:t>、③项目名称、④包号（如有分包的项目填写）、⑤申请人名称、</w:t>
      </w:r>
      <w:r>
        <w:rPr>
          <w:rFonts w:hint="eastAsia" w:ascii="宋体" w:hAnsi="宋体" w:eastAsia="宋体" w:cs="宋体"/>
          <w:sz w:val="24"/>
          <w:szCs w:val="24"/>
          <w:highlight w:val="none"/>
          <w:lang w:val="en-US" w:eastAsia="zh-Hans"/>
        </w:rPr>
        <w:t>地址</w:t>
      </w:r>
      <w:r>
        <w:rPr>
          <w:rFonts w:hint="eastAsia" w:ascii="宋体" w:hAnsi="宋体" w:eastAsia="宋体" w:cs="宋体"/>
          <w:sz w:val="24"/>
          <w:szCs w:val="24"/>
          <w:highlight w:val="none"/>
        </w:rPr>
        <w:t>。</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资格预审申请文件正本及副本的封面上应写明：</w:t>
      </w:r>
      <w:r>
        <w:rPr>
          <w:rFonts w:hint="eastAsia" w:ascii="宋体" w:hAnsi="宋体" w:eastAsia="宋体" w:cs="宋体"/>
          <w:sz w:val="24"/>
          <w:szCs w:val="24"/>
          <w:highlight w:val="none"/>
        </w:rPr>
        <w:t>①申请文件正本（或副本）、②</w:t>
      </w:r>
      <w:r>
        <w:rPr>
          <w:rFonts w:hint="default" w:ascii="宋体" w:hAnsi="宋体" w:cs="宋体"/>
          <w:sz w:val="24"/>
          <w:szCs w:val="24"/>
          <w:highlight w:val="none"/>
        </w:rPr>
        <w:t>项目编号</w:t>
      </w:r>
      <w:r>
        <w:rPr>
          <w:rFonts w:hint="eastAsia" w:ascii="宋体" w:hAnsi="宋体" w:eastAsia="宋体" w:cs="宋体"/>
          <w:sz w:val="24"/>
          <w:szCs w:val="24"/>
          <w:highlight w:val="none"/>
        </w:rPr>
        <w:t>、③项目名称、④包号（如有分包的项目填写）、⑤申请人名称、</w:t>
      </w:r>
      <w:r>
        <w:rPr>
          <w:rFonts w:hint="eastAsia" w:ascii="宋体" w:hAnsi="宋体" w:eastAsia="宋体" w:cs="宋体"/>
          <w:sz w:val="24"/>
          <w:szCs w:val="24"/>
          <w:highlight w:val="none"/>
          <w:lang w:val="en-US" w:eastAsia="zh-Hans"/>
        </w:rPr>
        <w:t>地址</w:t>
      </w:r>
      <w:r>
        <w:rPr>
          <w:rFonts w:hint="eastAsia" w:ascii="宋体" w:hAnsi="宋体" w:eastAsia="宋体" w:cs="宋体"/>
          <w:color w:val="000000"/>
          <w:sz w:val="24"/>
          <w:szCs w:val="24"/>
          <w:highlight w:val="none"/>
        </w:rPr>
        <w:t>。</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资格预审申请文件正本及副本</w:t>
      </w:r>
      <w:r>
        <w:rPr>
          <w:rFonts w:hint="eastAsia" w:ascii="宋体" w:hAnsi="宋体" w:eastAsia="宋体" w:cs="宋体"/>
          <w:color w:val="000000"/>
          <w:sz w:val="24"/>
          <w:szCs w:val="24"/>
          <w:highlight w:val="none"/>
          <w:lang w:val="en-US" w:eastAsia="zh-Hans"/>
        </w:rPr>
        <w:t>数量</w:t>
      </w:r>
      <w:r>
        <w:rPr>
          <w:rFonts w:hint="eastAsia" w:ascii="宋体" w:hAnsi="宋体" w:eastAsia="宋体" w:cs="宋体"/>
          <w:color w:val="000000"/>
          <w:sz w:val="24"/>
          <w:szCs w:val="24"/>
          <w:highlight w:val="none"/>
          <w:lang w:eastAsia="zh-Hans"/>
        </w:rPr>
        <w:t>：</w:t>
      </w:r>
      <w:r>
        <w:rPr>
          <w:rFonts w:hint="eastAsia" w:ascii="宋体" w:hAnsi="宋体" w:eastAsia="宋体" w:cs="宋体"/>
          <w:color w:val="000000"/>
          <w:sz w:val="24"/>
          <w:szCs w:val="24"/>
          <w:highlight w:val="none"/>
          <w:lang w:val="en-US" w:eastAsia="zh-Hans"/>
        </w:rPr>
        <w:t>正本</w:t>
      </w:r>
      <w:r>
        <w:rPr>
          <w:rFonts w:hint="eastAsia" w:ascii="宋体" w:hAnsi="宋体" w:eastAsia="宋体" w:cs="宋体"/>
          <w:color w:val="000000"/>
          <w:sz w:val="24"/>
          <w:szCs w:val="24"/>
          <w:highlight w:val="none"/>
          <w:u w:val="single"/>
          <w:lang w:eastAsia="zh-Hans"/>
        </w:rPr>
        <w:t>1</w:t>
      </w:r>
      <w:r>
        <w:rPr>
          <w:rFonts w:hint="eastAsia" w:ascii="宋体" w:hAnsi="宋体" w:eastAsia="宋体" w:cs="宋体"/>
          <w:color w:val="000000"/>
          <w:sz w:val="24"/>
          <w:szCs w:val="24"/>
          <w:highlight w:val="none"/>
          <w:lang w:val="en-US" w:eastAsia="zh-Hans"/>
        </w:rPr>
        <w:t>套</w:t>
      </w:r>
      <w:r>
        <w:rPr>
          <w:rFonts w:hint="eastAsia" w:ascii="宋体" w:hAnsi="宋体" w:eastAsia="宋体" w:cs="宋体"/>
          <w:color w:val="000000"/>
          <w:sz w:val="24"/>
          <w:szCs w:val="24"/>
          <w:highlight w:val="none"/>
          <w:lang w:eastAsia="zh-Hans"/>
        </w:rPr>
        <w:t>，</w:t>
      </w:r>
      <w:r>
        <w:rPr>
          <w:rFonts w:hint="eastAsia" w:ascii="宋体" w:hAnsi="宋体" w:eastAsia="宋体" w:cs="宋体"/>
          <w:color w:val="000000"/>
          <w:sz w:val="24"/>
          <w:szCs w:val="24"/>
          <w:highlight w:val="none"/>
          <w:lang w:val="en-US" w:eastAsia="zh-Hans"/>
        </w:rPr>
        <w:t>副本</w:t>
      </w:r>
      <w:r>
        <w:rPr>
          <w:rFonts w:hint="eastAsia" w:ascii="宋体" w:hAnsi="宋体" w:eastAsia="宋体" w:cs="宋体"/>
          <w:color w:val="000000"/>
          <w:sz w:val="24"/>
          <w:szCs w:val="24"/>
          <w:highlight w:val="none"/>
          <w:u w:val="single"/>
          <w:lang w:eastAsia="zh-Hans"/>
        </w:rPr>
        <w:t>1</w:t>
      </w:r>
      <w:r>
        <w:rPr>
          <w:rFonts w:hint="eastAsia" w:ascii="宋体" w:hAnsi="宋体" w:eastAsia="宋体" w:cs="宋体"/>
          <w:color w:val="000000"/>
          <w:sz w:val="24"/>
          <w:szCs w:val="24"/>
          <w:highlight w:val="none"/>
          <w:lang w:val="en-US" w:eastAsia="zh-Hans"/>
        </w:rPr>
        <w:t>套</w:t>
      </w:r>
      <w:r>
        <w:rPr>
          <w:rFonts w:hint="eastAsia" w:ascii="宋体" w:hAnsi="宋体" w:eastAsia="宋体" w:cs="宋体"/>
          <w:color w:val="000000"/>
          <w:sz w:val="24"/>
          <w:szCs w:val="24"/>
          <w:highlight w:val="none"/>
          <w:lang w:eastAsia="zh-Hans"/>
        </w:rPr>
        <w:t>。</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如果申请人未按上述要求对申请文件密封、盖章的，采购代理机构将予以拒绝。</w:t>
      </w:r>
    </w:p>
    <w:p>
      <w:pPr>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提交资格预审申请文件截止时间</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资格预审申请文件须按照资格预审文件规定的提交时间、地点送达。在提交截止时间以后送达的资格预审申请文件，采购代理机构将予以拒绝。</w:t>
      </w:r>
    </w:p>
    <w:p>
      <w:pPr>
        <w:pStyle w:val="21"/>
        <w:numPr>
          <w:ilvl w:val="0"/>
          <w:numId w:val="0"/>
        </w:numPr>
        <w:tabs>
          <w:tab w:val="left" w:pos="420"/>
        </w:tabs>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申请文件的补充、修改和撤回</w:t>
      </w:r>
    </w:p>
    <w:p>
      <w:pPr>
        <w:pStyle w:val="21"/>
        <w:numPr>
          <w:ilvl w:val="1"/>
          <w:numId w:val="2"/>
        </w:numPr>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在提交申请文件截止时间前，申请人可对申请文件进行补充、修改，补充、修改的内容作为申请文件的组成部分。</w:t>
      </w:r>
      <w:r>
        <w:rPr>
          <w:rFonts w:hint="eastAsia" w:ascii="宋体" w:hAnsi="宋体" w:eastAsia="宋体" w:cs="宋体"/>
          <w:sz w:val="24"/>
          <w:szCs w:val="24"/>
          <w:highlight w:val="none"/>
        </w:rPr>
        <w:t>申请文件如有补充、修改，须由法定代表人或其授权的申请人代表在补充或修改处签字并加盖申请人公章，否则作无效申请处理。</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在申请截止时间前，申请人可对所提交的申请文件进行撤回。申请人撤回申请的要求应由法定代表人或其授权的申请人代表签字确认。</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在申请截止时间后，申请人不得对其申请文件做任何修改。    </w:t>
      </w:r>
    </w:p>
    <w:p>
      <w:pPr>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申请文件的澄清</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采购代理机构有权要求申请人对</w:t>
      </w: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申请文件中含义不明确、对同类问题表述不一致或者有明显文字和计算错误等内容作必要的澄清、说明或者补正。</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申请人的澄清应在采购代理机构规定的时间内以书面方式进行，并作为</w:t>
      </w: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申请文件内容的一部分，由其法定人或其授权代表签字。澄清、说明或者补正不得超出</w:t>
      </w: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申请文件的范围或者改变</w:t>
      </w: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申请文件的实质性内容。申请人拒不按照要求对</w:t>
      </w:r>
      <w:r>
        <w:rPr>
          <w:rFonts w:hint="eastAsia" w:ascii="宋体" w:hAnsi="宋体" w:eastAsia="宋体" w:cs="宋体"/>
          <w:sz w:val="24"/>
          <w:szCs w:val="24"/>
          <w:highlight w:val="none"/>
        </w:rPr>
        <w:t>资格预审</w:t>
      </w:r>
      <w:r>
        <w:rPr>
          <w:rFonts w:hint="eastAsia" w:ascii="宋体" w:hAnsi="宋体" w:eastAsia="宋体" w:cs="宋体"/>
          <w:color w:val="000000"/>
          <w:sz w:val="24"/>
          <w:szCs w:val="24"/>
          <w:highlight w:val="none"/>
        </w:rPr>
        <w:t>申请文件进行澄清、说明或者补正的，</w:t>
      </w:r>
      <w:r>
        <w:rPr>
          <w:rFonts w:hint="eastAsia" w:ascii="宋体" w:hAnsi="宋体" w:eastAsia="宋体" w:cs="宋体"/>
          <w:sz w:val="24"/>
          <w:szCs w:val="24"/>
          <w:highlight w:val="none"/>
        </w:rPr>
        <w:t>采购代理机构有权将该申请作无效申请处理</w:t>
      </w:r>
      <w:r>
        <w:rPr>
          <w:rFonts w:hint="eastAsia" w:ascii="宋体" w:hAnsi="宋体" w:eastAsia="宋体" w:cs="宋体"/>
          <w:color w:val="000000"/>
          <w:sz w:val="24"/>
          <w:szCs w:val="24"/>
          <w:highlight w:val="none"/>
        </w:rPr>
        <w:t>。</w:t>
      </w:r>
    </w:p>
    <w:p>
      <w:pPr>
        <w:pStyle w:val="21"/>
        <w:numPr>
          <w:ilvl w:val="0"/>
          <w:numId w:val="0"/>
        </w:numPr>
        <w:tabs>
          <w:tab w:val="left" w:pos="420"/>
        </w:tabs>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确定合格申请人</w:t>
      </w:r>
    </w:p>
    <w:p>
      <w:pPr>
        <w:pStyle w:val="21"/>
        <w:numPr>
          <w:ilvl w:val="1"/>
          <w:numId w:val="2"/>
        </w:numPr>
        <w:spacing w:line="400" w:lineRule="exact"/>
        <w:rPr>
          <w:rFonts w:hint="eastAsia" w:ascii="宋体" w:hAnsi="宋体" w:eastAsia="宋体" w:cs="宋体"/>
          <w:b/>
          <w:color w:val="auto"/>
          <w:sz w:val="24"/>
          <w:szCs w:val="24"/>
          <w:highlight w:val="none"/>
        </w:rPr>
      </w:pPr>
      <w:r>
        <w:rPr>
          <w:rFonts w:hint="eastAsia" w:ascii="宋体" w:hAnsi="宋体" w:eastAsia="宋体" w:cs="宋体"/>
          <w:color w:val="000000"/>
          <w:sz w:val="24"/>
          <w:szCs w:val="24"/>
          <w:highlight w:val="none"/>
        </w:rPr>
        <w:t>采购代理机构</w:t>
      </w:r>
      <w:r>
        <w:rPr>
          <w:rFonts w:hint="eastAsia" w:ascii="宋体" w:hAnsi="宋体" w:eastAsia="宋体" w:cs="宋体"/>
          <w:sz w:val="24"/>
          <w:szCs w:val="24"/>
          <w:highlight w:val="none"/>
        </w:rPr>
        <w:t>依据法律法规和资格预审文件的规定，对资格预审申请文件进行审查，资格审查通过的供应商为合格申请人。</w:t>
      </w:r>
      <w:r>
        <w:rPr>
          <w:rFonts w:hint="eastAsia" w:ascii="宋体" w:hAnsi="宋体" w:eastAsia="宋体" w:cs="宋体"/>
          <w:sz w:val="24"/>
          <w:szCs w:val="24"/>
          <w:highlight w:val="none"/>
          <w:lang w:val="en-US" w:eastAsia="zh-Hans"/>
        </w:rPr>
        <w:t>采购人</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采购代理机构按照本资格预审文件确定的拟邀请参加投标的供应商方法邀请</w:t>
      </w:r>
      <w:r>
        <w:rPr>
          <w:rFonts w:hint="eastAsia" w:ascii="宋体" w:hAnsi="宋体" w:eastAsia="宋体" w:cs="宋体"/>
          <w:sz w:val="24"/>
          <w:szCs w:val="24"/>
          <w:highlight w:val="none"/>
        </w:rPr>
        <w:t>资格审查合格的申请人参与本</w:t>
      </w:r>
      <w:r>
        <w:rPr>
          <w:rFonts w:hint="eastAsia" w:ascii="宋体" w:hAnsi="宋体" w:eastAsia="宋体" w:cs="宋体"/>
          <w:sz w:val="24"/>
          <w:szCs w:val="24"/>
          <w:highlight w:val="none"/>
          <w:lang w:val="en-US" w:eastAsia="zh-Hans"/>
        </w:rPr>
        <w:t>项目</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Hans"/>
        </w:rPr>
        <w:t>采购</w:t>
      </w:r>
      <w:r>
        <w:rPr>
          <w:rFonts w:hint="eastAsia" w:ascii="宋体" w:hAnsi="宋体" w:eastAsia="宋体" w:cs="宋体"/>
          <w:sz w:val="24"/>
          <w:szCs w:val="24"/>
          <w:highlight w:val="none"/>
        </w:rPr>
        <w:t>活动，</w:t>
      </w:r>
      <w:r>
        <w:rPr>
          <w:rFonts w:hint="eastAsia" w:ascii="宋体" w:hAnsi="宋体" w:eastAsia="宋体" w:cs="宋体"/>
          <w:b/>
          <w:color w:val="auto"/>
          <w:sz w:val="24"/>
          <w:szCs w:val="24"/>
          <w:highlight w:val="none"/>
        </w:rPr>
        <w:t>未参加资格预审或资格审查未通过的申请人，不能参与本项目的后续投标活动。</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采购代理机构将在采购代理机构网站及发布本次资格预审公告的指定媒体上发布公告，公示合格申请人名单。</w:t>
      </w:r>
    </w:p>
    <w:p>
      <w:pPr>
        <w:pStyle w:val="21"/>
        <w:numPr>
          <w:ilvl w:val="0"/>
          <w:numId w:val="0"/>
        </w:numPr>
        <w:tabs>
          <w:tab w:val="left" w:pos="420"/>
        </w:tabs>
        <w:spacing w:line="400" w:lineRule="exact"/>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资格审查过程要求</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在资格审查期间，申请人企图影响采购代理机构公正性的任何活动，将导</w:t>
      </w:r>
      <w:r>
        <w:rPr>
          <w:rFonts w:hint="eastAsia" w:ascii="宋体" w:hAnsi="宋体" w:eastAsia="宋体" w:cs="宋体"/>
          <w:sz w:val="24"/>
          <w:szCs w:val="24"/>
          <w:highlight w:val="none"/>
        </w:rPr>
        <w:t>致申请无效</w:t>
      </w:r>
      <w:r>
        <w:rPr>
          <w:rFonts w:hint="eastAsia" w:ascii="宋体" w:hAnsi="宋体" w:eastAsia="宋体" w:cs="宋体"/>
          <w:color w:val="000000"/>
          <w:sz w:val="24"/>
          <w:szCs w:val="24"/>
          <w:highlight w:val="none"/>
        </w:rPr>
        <w:t>，并由其承担相应的法律责任。</w:t>
      </w:r>
    </w:p>
    <w:p>
      <w:pPr>
        <w:pStyle w:val="21"/>
        <w:numPr>
          <w:ilvl w:val="0"/>
          <w:numId w:val="0"/>
        </w:numPr>
        <w:spacing w:line="400" w:lineRule="exact"/>
        <w:ind w:left="709"/>
        <w:rPr>
          <w:rFonts w:hint="eastAsia" w:ascii="宋体" w:hAnsi="宋体" w:eastAsia="宋体" w:cs="宋体"/>
          <w:color w:val="000000"/>
          <w:sz w:val="24"/>
          <w:szCs w:val="24"/>
          <w:highlight w:val="none"/>
        </w:rPr>
      </w:pPr>
    </w:p>
    <w:p>
      <w:pPr>
        <w:pStyle w:val="21"/>
        <w:tabs>
          <w:tab w:val="clear" w:pos="709"/>
        </w:tabs>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在资格预审中，出现下列情形之一的，将终止资格预审采购活动：</w:t>
      </w:r>
    </w:p>
    <w:p>
      <w:pPr>
        <w:numPr>
          <w:ilvl w:val="0"/>
          <w:numId w:val="9"/>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符合专业条件的申请人或者对资格预审文件作实质响应的申请人不足三家的；</w:t>
      </w:r>
    </w:p>
    <w:p>
      <w:pPr>
        <w:numPr>
          <w:ilvl w:val="0"/>
          <w:numId w:val="9"/>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出现影响采购公正的违法、违规行为的；</w:t>
      </w:r>
    </w:p>
    <w:p>
      <w:pPr>
        <w:numPr>
          <w:ilvl w:val="0"/>
          <w:numId w:val="9"/>
        </w:num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因重大变故，采购任务取消的。</w:t>
      </w:r>
    </w:p>
    <w:p>
      <w:pPr>
        <w:pStyle w:val="4"/>
        <w:spacing w:before="0" w:after="120" w:line="400" w:lineRule="exact"/>
        <w:ind w:left="238"/>
        <w:rPr>
          <w:rFonts w:hint="eastAsia" w:ascii="宋体" w:hAnsi="宋体" w:eastAsia="宋体" w:cs="宋体"/>
          <w:bCs w:val="0"/>
          <w:sz w:val="24"/>
          <w:szCs w:val="24"/>
          <w:highlight w:val="none"/>
        </w:rPr>
      </w:pPr>
      <w:bookmarkStart w:id="85" w:name="_Toc328816000"/>
      <w:r>
        <w:rPr>
          <w:rFonts w:hint="eastAsia" w:ascii="宋体" w:hAnsi="宋体" w:eastAsia="宋体" w:cs="宋体"/>
          <w:bCs w:val="0"/>
          <w:sz w:val="24"/>
          <w:szCs w:val="24"/>
          <w:highlight w:val="none"/>
        </w:rPr>
        <w:t>质疑</w:t>
      </w:r>
      <w:bookmarkEnd w:id="85"/>
    </w:p>
    <w:p>
      <w:pPr>
        <w:pStyle w:val="21"/>
        <w:tabs>
          <w:tab w:val="clear" w:pos="709"/>
        </w:tabs>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质疑</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申请人认为资格预审文件、采购过程、资格预审结果使自己的权益受到损害的，可以在知道或者应知其权益受到损害之日起7个工作日内，以书面形式提出质疑。</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申请人应在法定质疑期内一次性提出针对同一采购程序环节的质疑。</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质疑提出人应当是参与本项目采购活动的申请人。</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申请人提出质疑应当提交质疑函和必要的证明材料。质疑函应当包括下列内容：</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（1）申请人的姓名或者名称、地址、邮编、联系人及联系电话；</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（2）质疑项目的名称、编号；</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（3）具体、明确的质疑事项和与质疑事项相关的请求；</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（4）事实依据；</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（5）必要的法律依据；</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（6）提出质疑的日期。</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质疑函应由法定代表人、主要负责人及其授权代表签字或者签章，并加盖申请人公章。</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可以委托代理人进行质疑。其授权委托书应当载明代理人的姓名或者名称、代理事项、具体权限、期限和相关事项。申请人为自然人的，应当由本人签字；申请人为法人或者其他组织的，应当由法定代表人、主要负责人签字或者签章，并加盖申请人公章。</w:t>
      </w:r>
    </w:p>
    <w:p>
      <w:pPr>
        <w:pStyle w:val="21"/>
        <w:numPr>
          <w:ilvl w:val="0"/>
          <w:numId w:val="0"/>
        </w:numPr>
        <w:spacing w:line="400" w:lineRule="exact"/>
        <w:ind w:left="7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代理人提出质疑，应当提交申请人签署的授权委托书原件。</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申请人提出质疑的须按资格预审文件规定格式由法定代表人或其授权代表当面提交质疑函原件和法定代表人授权委托书原件（如非法定代表人提交质疑函时提供），并出示法定代表人或其授权代表的身份证原件。</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申请人不得进行虚假、恶意的质疑，不得扰乱政府采购正常的工作秩序。</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不符合上述17.2-17.7款规定的质疑函不予受理。</w:t>
      </w:r>
    </w:p>
    <w:p>
      <w:pPr>
        <w:pStyle w:val="21"/>
        <w:numPr>
          <w:ilvl w:val="1"/>
          <w:numId w:val="2"/>
        </w:num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申请人如果捏造事实、提供虚假材料或者以非法手段取得证明材料进行质疑的，或在质疑过程中采取不正当手段诋毁、排挤其他申请人的，将报请有关部门查处。如情况属实，将列入不良行为记录名单，在一至三年内禁止参加政府采购活动等处罚，情节严重的，吊销营业执照，构成犯罪的，依法追究刑事责任。</w:t>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pPr>
        <w:adjustRightInd w:val="0"/>
        <w:spacing w:before="156" w:beforeLines="50" w:after="156" w:afterLines="50" w:line="360" w:lineRule="auto"/>
        <w:jc w:val="center"/>
        <w:textAlignment w:val="baseline"/>
        <w:outlineLvl w:val="0"/>
        <w:rPr>
          <w:rFonts w:hint="eastAsia" w:ascii="宋体" w:hAnsi="宋体" w:eastAsia="宋体" w:cs="宋体"/>
          <w:b/>
          <w:bCs/>
          <w:kern w:val="0"/>
          <w:sz w:val="28"/>
          <w:szCs w:val="28"/>
          <w:highlight w:val="none"/>
          <w:lang w:val="en-US" w:eastAsia="zh-Hans"/>
        </w:rPr>
      </w:pPr>
      <w:bookmarkStart w:id="86" w:name="_Toc235592246"/>
      <w:r>
        <w:rPr>
          <w:rFonts w:hint="eastAsia" w:ascii="宋体" w:hAnsi="宋体" w:eastAsia="宋体" w:cs="宋体"/>
          <w:b/>
          <w:bCs/>
          <w:kern w:val="0"/>
          <w:sz w:val="28"/>
          <w:szCs w:val="28"/>
          <w:highlight w:val="none"/>
          <w:lang w:val="en-US" w:eastAsia="zh-Hans"/>
        </w:rPr>
        <w:t>第三章</w:t>
      </w:r>
      <w:r>
        <w:rPr>
          <w:rFonts w:hint="eastAsia" w:ascii="宋体" w:hAnsi="宋体" w:eastAsia="宋体" w:cs="宋体"/>
          <w:b/>
          <w:bCs/>
          <w:kern w:val="0"/>
          <w:sz w:val="28"/>
          <w:szCs w:val="28"/>
          <w:highlight w:val="none"/>
          <w:lang w:eastAsia="zh-Hans"/>
        </w:rPr>
        <w:t xml:space="preserve"> </w:t>
      </w:r>
      <w:r>
        <w:rPr>
          <w:rFonts w:hint="eastAsia" w:ascii="宋体" w:hAnsi="宋体" w:eastAsia="宋体" w:cs="宋体"/>
          <w:b/>
          <w:bCs/>
          <w:kern w:val="0"/>
          <w:sz w:val="28"/>
          <w:szCs w:val="28"/>
          <w:highlight w:val="none"/>
          <w:lang w:val="en-US" w:eastAsia="zh-Hans"/>
        </w:rPr>
        <w:t>资格审查标准和方法</w:t>
      </w:r>
      <w:bookmarkEnd w:id="86"/>
    </w:p>
    <w:p>
      <w:pPr>
        <w:pStyle w:val="17"/>
        <w:numPr>
          <w:ilvl w:val="0"/>
          <w:numId w:val="10"/>
        </w:numPr>
        <w:tabs>
          <w:tab w:val="left" w:pos="420"/>
          <w:tab w:val="left" w:pos="630"/>
        </w:tabs>
        <w:autoSpaceDE w:val="0"/>
        <w:autoSpaceDN w:val="0"/>
        <w:snapToGrid w:val="0"/>
        <w:spacing w:line="360" w:lineRule="auto"/>
        <w:ind w:firstLineChars="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说明：</w:t>
      </w:r>
    </w:p>
    <w:p>
      <w:pPr>
        <w:pStyle w:val="17"/>
        <w:numPr>
          <w:ilvl w:val="0"/>
          <w:numId w:val="11"/>
        </w:numPr>
        <w:tabs>
          <w:tab w:val="left" w:pos="630"/>
        </w:tabs>
        <w:autoSpaceDE w:val="0"/>
        <w:autoSpaceDN w:val="0"/>
        <w:snapToGrid w:val="0"/>
        <w:spacing w:line="360" w:lineRule="auto"/>
        <w:ind w:left="567" w:hanging="567" w:firstLineChars="0"/>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采购代理机构依据法律法规和资格预审文件的规定对资格预审申请文件进行审查。</w:t>
      </w:r>
    </w:p>
    <w:p>
      <w:pPr>
        <w:pStyle w:val="17"/>
        <w:numPr>
          <w:ilvl w:val="0"/>
          <w:numId w:val="11"/>
        </w:numPr>
        <w:tabs>
          <w:tab w:val="left" w:pos="630"/>
        </w:tabs>
        <w:autoSpaceDE w:val="0"/>
        <w:autoSpaceDN w:val="0"/>
        <w:snapToGrid w:val="0"/>
        <w:spacing w:line="360" w:lineRule="auto"/>
        <w:ind w:left="567" w:hanging="567" w:firstLineChars="0"/>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申请人必须严格按照《资格性审查表》的评审内容的要求如实提供证明材料并应加盖申请人公章，若申请人不满足《资格性审查表》中任何情形之一的，则其</w:t>
      </w:r>
      <w:r>
        <w:rPr>
          <w:rFonts w:hint="eastAsia" w:ascii="宋体" w:hAnsi="宋体" w:eastAsia="宋体" w:cs="宋体"/>
          <w:b/>
          <w:bCs/>
          <w:color w:val="000000" w:themeColor="text1"/>
          <w:sz w:val="24"/>
          <w:szCs w:val="24"/>
          <w:highlight w:val="none"/>
          <w:lang w:val="en-US" w:eastAsia="zh-Hans"/>
          <w14:textFill>
            <w14:solidFill>
              <w14:schemeClr w14:val="tx1"/>
            </w14:solidFill>
          </w14:textFill>
        </w:rPr>
        <w:t>申请</w:t>
      </w:r>
      <w:r>
        <w:rPr>
          <w:rFonts w:hint="eastAsia" w:ascii="宋体" w:hAnsi="宋体" w:eastAsia="宋体" w:cs="宋体"/>
          <w:b/>
          <w:bCs/>
          <w:color w:val="000000" w:themeColor="text1"/>
          <w:sz w:val="24"/>
          <w:szCs w:val="24"/>
          <w:highlight w:val="none"/>
          <w14:textFill>
            <w14:solidFill>
              <w14:schemeClr w14:val="tx1"/>
            </w14:solidFill>
          </w14:textFill>
        </w:rPr>
        <w:t>无效</w:t>
      </w:r>
      <w:r>
        <w:rPr>
          <w:rFonts w:hint="eastAsia" w:ascii="宋体" w:hAnsi="宋体" w:eastAsia="宋体" w:cs="宋体"/>
          <w:color w:val="000000" w:themeColor="text1"/>
          <w:sz w:val="24"/>
          <w:szCs w:val="24"/>
          <w:highlight w:val="none"/>
          <w14:textFill>
            <w14:solidFill>
              <w14:schemeClr w14:val="tx1"/>
            </w14:solidFill>
          </w14:textFill>
        </w:rPr>
        <w:t>。</w:t>
      </w:r>
    </w:p>
    <w:p>
      <w:pPr>
        <w:pStyle w:val="17"/>
        <w:numPr>
          <w:ilvl w:val="0"/>
          <w:numId w:val="11"/>
        </w:numPr>
        <w:tabs>
          <w:tab w:val="left" w:pos="630"/>
        </w:tabs>
        <w:autoSpaceDE w:val="0"/>
        <w:autoSpaceDN w:val="0"/>
        <w:snapToGrid w:val="0"/>
        <w:spacing w:line="360" w:lineRule="auto"/>
        <w:ind w:left="567" w:hanging="567" w:firstLineChars="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代理机构审查每份资格预审申请文件是否实质上响应了资格预审文件的要求。实质上没有响应资格预审文件要求的申请作无效申请处理。申请人不得通过修正或撤销不符之处而使其申请成为实质上响应的申请。如发现下列情况之一的，其申请将被拒绝或认定为无效申请：</w:t>
      </w:r>
    </w:p>
    <w:p>
      <w:pPr>
        <w:numPr>
          <w:ilvl w:val="0"/>
          <w:numId w:val="12"/>
        </w:numPr>
        <w:tabs>
          <w:tab w:val="left" w:pos="1200"/>
        </w:tabs>
        <w:snapToGrid w:val="0"/>
        <w:spacing w:line="360" w:lineRule="auto"/>
        <w:ind w:left="605" w:leftChars="0" w:hanging="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不具备资格预审文件中规定的资格要求的；</w:t>
      </w:r>
    </w:p>
    <w:p>
      <w:pPr>
        <w:numPr>
          <w:ilvl w:val="0"/>
          <w:numId w:val="12"/>
        </w:numPr>
        <w:tabs>
          <w:tab w:val="left" w:pos="1200"/>
        </w:tabs>
        <w:snapToGrid w:val="0"/>
        <w:spacing w:line="360" w:lineRule="auto"/>
        <w:ind w:left="605" w:leftChars="0" w:hanging="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属于资格预审文件中规定的作无效申请处理情形的；</w:t>
      </w:r>
    </w:p>
    <w:p>
      <w:pPr>
        <w:numPr>
          <w:ilvl w:val="0"/>
          <w:numId w:val="12"/>
        </w:numPr>
        <w:tabs>
          <w:tab w:val="left" w:pos="1200"/>
        </w:tabs>
        <w:snapToGrid w:val="0"/>
        <w:spacing w:line="360" w:lineRule="auto"/>
        <w:ind w:left="605" w:leftChars="0" w:hanging="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申请文件未按资格预审文件的规定密封导致其申请文件有可能被泄露或者提前开启的；</w:t>
      </w:r>
    </w:p>
    <w:p>
      <w:pPr>
        <w:numPr>
          <w:ilvl w:val="0"/>
          <w:numId w:val="12"/>
        </w:numPr>
        <w:tabs>
          <w:tab w:val="left" w:pos="1200"/>
        </w:tabs>
        <w:snapToGrid w:val="0"/>
        <w:spacing w:line="360" w:lineRule="auto"/>
        <w:ind w:left="605" w:leftChars="0" w:hanging="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不符合法律、法规和资格预审文件中规定的其他实质性要求的。</w:t>
      </w:r>
    </w:p>
    <w:p>
      <w:pPr>
        <w:pStyle w:val="17"/>
        <w:numPr>
          <w:ilvl w:val="0"/>
          <w:numId w:val="11"/>
        </w:numPr>
        <w:tabs>
          <w:tab w:val="left" w:pos="630"/>
        </w:tabs>
        <w:autoSpaceDE w:val="0"/>
        <w:autoSpaceDN w:val="0"/>
        <w:snapToGrid w:val="0"/>
        <w:spacing w:line="360" w:lineRule="auto"/>
        <w:ind w:left="567" w:hanging="567" w:firstLineChars="0"/>
        <w:rPr>
          <w:rFonts w:hint="eastAsia" w:ascii="宋体" w:hAnsi="宋体" w:eastAsia="宋体" w:cs="宋体"/>
          <w:strike/>
          <w:color w:val="00B0F0"/>
          <w:sz w:val="24"/>
          <w:szCs w:val="24"/>
          <w:highlight w:val="none"/>
        </w:rPr>
      </w:pPr>
      <w:r>
        <w:rPr>
          <w:rFonts w:hint="eastAsia" w:ascii="宋体" w:hAnsi="宋体" w:eastAsia="宋体" w:cs="宋体"/>
          <w:sz w:val="24"/>
          <w:szCs w:val="24"/>
          <w:highlight w:val="none"/>
        </w:rPr>
        <w:t>采购代理机构对申请文件的判定，只依据申请文件内容本身。资格</w:t>
      </w:r>
      <w:r>
        <w:rPr>
          <w:rFonts w:hint="eastAsia" w:ascii="宋体" w:hAnsi="宋体" w:eastAsia="宋体" w:cs="宋体"/>
          <w:sz w:val="24"/>
          <w:szCs w:val="24"/>
          <w:highlight w:val="none"/>
          <w:lang w:val="en-US" w:eastAsia="zh-Hans"/>
        </w:rPr>
        <w:t>预审</w:t>
      </w:r>
      <w:r>
        <w:rPr>
          <w:rFonts w:hint="eastAsia" w:ascii="宋体" w:hAnsi="宋体" w:eastAsia="宋体" w:cs="宋体"/>
          <w:sz w:val="24"/>
          <w:szCs w:val="24"/>
          <w:highlight w:val="none"/>
        </w:rPr>
        <w:t>审查内容详见《资格性审查表》。</w:t>
      </w:r>
    </w:p>
    <w:p>
      <w:pPr>
        <w:adjustRightInd w:val="0"/>
        <w:spacing w:before="156" w:beforeLines="50" w:after="156" w:afterLines="50" w:line="360" w:lineRule="auto"/>
        <w:jc w:val="center"/>
        <w:textAlignment w:val="baseline"/>
        <w:outlineLvl w:val="0"/>
        <w:rPr>
          <w:rFonts w:hint="eastAsia" w:ascii="宋体" w:hAnsi="宋体" w:eastAsia="宋体" w:cs="宋体"/>
          <w:b/>
          <w:bCs/>
          <w:kern w:val="0"/>
          <w:sz w:val="28"/>
          <w:szCs w:val="28"/>
          <w:highlight w:val="none"/>
          <w:lang w:val="en-US" w:eastAsia="zh-Hans"/>
        </w:rPr>
      </w:pPr>
      <w:r>
        <w:rPr>
          <w:rFonts w:hint="eastAsia" w:ascii="宋体" w:hAnsi="宋体" w:eastAsia="宋体" w:cs="宋体"/>
          <w:b/>
          <w:bCs/>
          <w:kern w:val="0"/>
          <w:sz w:val="28"/>
          <w:szCs w:val="28"/>
          <w:highlight w:val="none"/>
          <w:lang w:val="en-US" w:eastAsia="zh-Hans"/>
        </w:rPr>
        <w:t>资格性审查表</w:t>
      </w:r>
    </w:p>
    <w:tbl>
      <w:tblPr>
        <w:tblStyle w:val="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99"/>
        <w:gridCol w:w="847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8" w:hRule="atLeast"/>
        </w:trPr>
        <w:tc>
          <w:tcPr>
            <w:tcW w:w="574" w:type="pct"/>
            <w:vAlign w:val="center"/>
          </w:tcPr>
          <w:p>
            <w:pPr>
              <w:snapToGrid w:val="0"/>
              <w:spacing w:line="288"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4425" w:type="pct"/>
            <w:vAlign w:val="center"/>
          </w:tcPr>
          <w:p>
            <w:pPr>
              <w:snapToGrid w:val="0"/>
              <w:spacing w:line="288"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 审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具备《中华人民共和国政府采购法》第二十二条规定的条件</w:t>
            </w:r>
            <w:r>
              <w:rPr>
                <w:rFonts w:hint="eastAsia" w:ascii="宋体" w:hAnsi="宋体" w:eastAsia="宋体" w:cs="宋体"/>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提供在中华人民共和国境内注册的法人或其他组织的营业执照或事业单位法人证书或社会团体法人登记证书复印件，如申请人为自然人的提供自然人身份证明复印件</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如国家另有规定的，则从其规定。（分公司投标，须取得具有法人资格的总公司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出具给分公司的授权书，并提供总公司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和分公司的营业执照（执业许可证）复印件。</w:t>
            </w:r>
            <w:r>
              <w:rPr>
                <w:rStyle w:val="18"/>
                <w:rFonts w:hint="eastAsia" w:ascii="宋体" w:hAnsi="宋体" w:eastAsia="宋体" w:cs="宋体"/>
                <w:sz w:val="24"/>
                <w:szCs w:val="24"/>
                <w:highlight w:val="none"/>
              </w:rPr>
              <w:t>已由总公司（总所）授权的，总公司（总所）取得的相关资质证书对分公司有效，法律法规或者行业另有规定的除外。）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202</w:t>
            </w:r>
            <w:r>
              <w:rPr>
                <w:rFonts w:hint="eastAsia" w:ascii="宋体" w:hAnsi="宋体" w:cs="宋体"/>
                <w:bCs/>
                <w:sz w:val="24"/>
                <w:szCs w:val="24"/>
                <w:highlight w:val="none"/>
                <w:u w:val="single"/>
                <w:lang w:val="en-US" w:eastAsia="zh-CN"/>
              </w:rPr>
              <w:t>1</w:t>
            </w:r>
            <w:r>
              <w:rPr>
                <w:rFonts w:hint="eastAsia" w:ascii="宋体" w:hAnsi="宋体" w:eastAsia="宋体" w:cs="宋体"/>
                <w:bCs/>
                <w:sz w:val="24"/>
                <w:szCs w:val="24"/>
                <w:highlight w:val="none"/>
                <w:u w:val="single"/>
              </w:rPr>
              <w:t>年</w:t>
            </w:r>
            <w:r>
              <w:rPr>
                <w:rFonts w:hint="eastAsia" w:ascii="宋体" w:hAnsi="宋体" w:eastAsia="宋体" w:cs="宋体"/>
                <w:bCs/>
                <w:sz w:val="24"/>
                <w:szCs w:val="24"/>
                <w:highlight w:val="none"/>
              </w:rPr>
              <w:t>度财务状况报告或</w:t>
            </w:r>
            <w:r>
              <w:rPr>
                <w:rFonts w:hint="eastAsia" w:ascii="宋体" w:hAnsi="宋体" w:eastAsia="宋体" w:cs="宋体"/>
                <w:bCs/>
                <w:sz w:val="24"/>
                <w:szCs w:val="24"/>
                <w:highlight w:val="none"/>
                <w:u w:val="single"/>
              </w:rPr>
              <w:t>202</w:t>
            </w:r>
            <w:r>
              <w:rPr>
                <w:rFonts w:hint="eastAsia" w:ascii="宋体" w:hAnsi="宋体" w:cs="宋体"/>
                <w:bCs/>
                <w:sz w:val="24"/>
                <w:szCs w:val="24"/>
                <w:highlight w:val="none"/>
                <w:u w:val="single"/>
                <w:lang w:val="en-US" w:eastAsia="zh-CN"/>
              </w:rPr>
              <w:t>2</w:t>
            </w:r>
            <w:r>
              <w:rPr>
                <w:rFonts w:hint="eastAsia" w:ascii="宋体" w:hAnsi="宋体" w:eastAsia="宋体" w:cs="宋体"/>
                <w:bCs/>
                <w:sz w:val="24"/>
                <w:szCs w:val="24"/>
                <w:highlight w:val="none"/>
                <w:u w:val="single"/>
              </w:rPr>
              <w:t>年</w:t>
            </w:r>
            <w:r>
              <w:rPr>
                <w:rFonts w:hint="eastAsia" w:ascii="宋体" w:hAnsi="宋体" w:eastAsia="宋体" w:cs="宋体"/>
                <w:bCs/>
                <w:sz w:val="24"/>
                <w:szCs w:val="24"/>
                <w:highlight w:val="none"/>
              </w:rPr>
              <w:t>至今任意</w:t>
            </w:r>
            <w:r>
              <w:rPr>
                <w:rFonts w:hint="eastAsia" w:ascii="宋体" w:hAnsi="宋体" w:eastAsia="宋体" w:cs="宋体"/>
                <w:bCs/>
                <w:sz w:val="24"/>
                <w:szCs w:val="24"/>
                <w:highlight w:val="none"/>
                <w:u w:val="single"/>
              </w:rPr>
              <w:t>3</w:t>
            </w:r>
            <w:r>
              <w:rPr>
                <w:rFonts w:hint="eastAsia" w:ascii="宋体" w:hAnsi="宋体" w:eastAsia="宋体" w:cs="宋体"/>
                <w:bCs/>
                <w:sz w:val="24"/>
                <w:szCs w:val="24"/>
                <w:highlight w:val="none"/>
              </w:rPr>
              <w:t>个月的财务状况报告复印件，或银行出具的资信证明材料复印件</w:t>
            </w:r>
            <w:r>
              <w:rPr>
                <w:rFonts w:hint="default" w:ascii="宋体" w:hAnsi="宋体" w:eastAsia="宋体" w:cs="宋体"/>
                <w:bCs/>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提供履行合同所必需的设备和专业技术能力的书面声明；（提供《申请人资格声明函》）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提供</w:t>
            </w:r>
            <w:r>
              <w:rPr>
                <w:rFonts w:hint="eastAsia" w:ascii="宋体" w:hAnsi="宋体" w:eastAsia="宋体" w:cs="宋体"/>
                <w:kern w:val="2"/>
                <w:sz w:val="24"/>
                <w:szCs w:val="24"/>
                <w:highlight w:val="none"/>
                <w:u w:val="single"/>
              </w:rPr>
              <w:t>202</w:t>
            </w:r>
            <w:r>
              <w:rPr>
                <w:rFonts w:hint="eastAsia" w:ascii="宋体" w:hAnsi="宋体" w:cs="宋体"/>
                <w:kern w:val="2"/>
                <w:sz w:val="24"/>
                <w:szCs w:val="24"/>
                <w:highlight w:val="none"/>
                <w:u w:val="single"/>
                <w:lang w:val="en-US" w:eastAsia="zh-CN"/>
              </w:rPr>
              <w:t>2</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Hans"/>
              </w:rPr>
              <w:t>至今</w:t>
            </w:r>
            <w:r>
              <w:rPr>
                <w:rFonts w:hint="eastAsia" w:ascii="宋体" w:hAnsi="宋体" w:eastAsia="宋体" w:cs="宋体"/>
                <w:kern w:val="2"/>
                <w:sz w:val="24"/>
                <w:szCs w:val="24"/>
                <w:highlight w:val="none"/>
              </w:rPr>
              <w:t>任意</w:t>
            </w:r>
            <w:r>
              <w:rPr>
                <w:rFonts w:hint="eastAsia" w:ascii="宋体" w:hAnsi="宋体" w:eastAsia="宋体" w:cs="宋体"/>
                <w:kern w:val="2"/>
                <w:sz w:val="24"/>
                <w:szCs w:val="24"/>
                <w:highlight w:val="none"/>
                <w:u w:val="single"/>
              </w:rPr>
              <w:t>3</w:t>
            </w:r>
            <w:r>
              <w:rPr>
                <w:rFonts w:hint="eastAsia" w:ascii="宋体" w:hAnsi="宋体" w:eastAsia="宋体" w:cs="宋体"/>
                <w:kern w:val="2"/>
                <w:sz w:val="24"/>
                <w:szCs w:val="24"/>
                <w:highlight w:val="none"/>
              </w:rPr>
              <w:t>个月</w:t>
            </w:r>
            <w:r>
              <w:rPr>
                <w:rFonts w:hint="eastAsia" w:ascii="宋体" w:hAnsi="宋体" w:eastAsia="宋体" w:cs="宋体"/>
                <w:bCs/>
                <w:sz w:val="24"/>
                <w:szCs w:val="24"/>
                <w:highlight w:val="none"/>
              </w:rPr>
              <w:t>缴纳税收和社会保险的凭据证明材料复印件；如依法免税或不需要缴纳社会保障资金的，应提供相应文件证明</w:t>
            </w:r>
            <w:r>
              <w:rPr>
                <w:rFonts w:hint="eastAsia" w:ascii="宋体" w:hAnsi="宋体" w:eastAsia="宋体" w:cs="宋体"/>
                <w:kern w:val="2"/>
                <w:sz w:val="24"/>
                <w:szCs w:val="24"/>
                <w:highlight w:val="none"/>
              </w:rPr>
              <w:t>（如社会保障资金由税务部门统一征收，应提供社会保障资金缴纳明细或银行回单明细等证明已缴纳社会保障资金记录的文件）</w:t>
            </w:r>
            <w:r>
              <w:rPr>
                <w:rFonts w:hint="eastAsia" w:ascii="宋体" w:hAnsi="宋体" w:eastAsia="宋体" w:cs="宋体"/>
                <w:bCs/>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提供参加政府采购活动前3年内在经营活动中没有重大违法记录的书面声明；（提供《申请人资格声明函》）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numPr>
                <w:ilvl w:val="0"/>
                <w:numId w:val="14"/>
              </w:numPr>
              <w:tabs>
                <w:tab w:val="left" w:pos="176"/>
                <w:tab w:val="left" w:pos="612"/>
              </w:tabs>
              <w:snapToGrid w:val="0"/>
              <w:spacing w:line="288" w:lineRule="auto"/>
              <w:jc w:val="center"/>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法律、行政法规规定的其他条件。（提供《申请人资格声明函》）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为采购项目提供整体设计、规范编制或者项目管理、监理、检测等服务的供应商，不得再参加该采购项目同一合同项下的其他采购活动。（提供《申请人资格声明函》）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单位负责人为同一人或者存在直接控股、管理关系的不同供应商，不得参加同一合同项下的政府采购活动。（提供《申请人资格声明函》）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567"/>
              </w:tabs>
              <w:snapToGrid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申请人未被列入“信用中国”网站(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Style w:val="16"/>
                <w:rFonts w:hint="eastAsia" w:ascii="宋体" w:hAnsi="宋体" w:eastAsia="宋体" w:cs="宋体"/>
                <w:color w:val="auto"/>
                <w:sz w:val="24"/>
                <w:szCs w:val="24"/>
                <w:highlight w:val="none"/>
              </w:rPr>
              <w:t>www.creditchina.gov.cn</w:t>
            </w:r>
            <w:r>
              <w:rPr>
                <w:rStyle w:val="16"/>
                <w:rFonts w:hint="eastAsia" w:ascii="宋体" w:hAnsi="宋体" w:eastAsia="宋体" w:cs="宋体"/>
                <w:color w:val="auto"/>
                <w:sz w:val="24"/>
                <w:szCs w:val="24"/>
                <w:highlight w:val="none"/>
              </w:rPr>
              <w:fldChar w:fldCharType="end"/>
            </w:r>
            <w:r>
              <w:rPr>
                <w:rFonts w:hint="eastAsia" w:ascii="宋体" w:hAnsi="宋体" w:eastAsia="宋体" w:cs="宋体"/>
                <w:sz w:val="24"/>
                <w:szCs w:val="24"/>
                <w:highlight w:val="none"/>
              </w:rPr>
              <w:t>)以下任何记录名单之一：①失信被执行人；②重大税收违法案件当事人名单；③政府采购严重违法失信行为。同时，不处于中国政府采购网(www.ccgp.gov.cn)“政府采购严重违法失信行为信息记录”中的禁止参加政府采购活动期间。（说明：①由采购人、采购代理机构于投标截止日在“信用中国”网站（www.creditchina.gov.cn）及中国政府采购网(www.ccgp.gov.cn)查询结果为准，如在上述网站查询结果均显示没有相关记录，视为不存在上述不良信用记录。②采购代理机构同时对信用信息查询记录和证据截图或下载存档；③申请人为分公司或联合体有成员为分公司的，同时对该分公司所属总公司</w:t>
            </w:r>
            <w:r>
              <w:rPr>
                <w:rStyle w:val="18"/>
                <w:rFonts w:hint="eastAsia" w:ascii="宋体" w:hAnsi="宋体" w:eastAsia="宋体" w:cs="宋体"/>
                <w:sz w:val="24"/>
                <w:szCs w:val="24"/>
                <w:highlight w:val="none"/>
              </w:rPr>
              <w:t>（总所）进行信用记录查询，</w:t>
            </w:r>
            <w:r>
              <w:rPr>
                <w:rFonts w:hint="eastAsia" w:ascii="宋体" w:hAnsi="宋体" w:eastAsia="宋体" w:cs="宋体"/>
                <w:sz w:val="24"/>
                <w:szCs w:val="24"/>
                <w:highlight w:val="none"/>
              </w:rPr>
              <w:t>该分公司所属总公司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存在不良信用记录的，视同供应商存在不良信用记录。）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567"/>
              </w:tabs>
              <w:snapToGrid w:val="0"/>
              <w:spacing w:line="288" w:lineRule="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供应商须是在中华人民共和国境内注册，且无外资（含港、澳、台）投资，具有独立法人资格的企业、事业或其他组织；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color w:val="auto"/>
                <w:sz w:val="24"/>
                <w:szCs w:val="24"/>
                <w:highlight w:val="none"/>
              </w:rPr>
            </w:pPr>
          </w:p>
        </w:tc>
        <w:tc>
          <w:tcPr>
            <w:tcW w:w="4425" w:type="pct"/>
            <w:vAlign w:val="center"/>
          </w:tcPr>
          <w:p>
            <w:pPr>
              <w:tabs>
                <w:tab w:val="left" w:pos="567"/>
              </w:tabs>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具有导航电子地图制作甲级测绘资质。</w:t>
            </w:r>
            <w:r>
              <w:rPr>
                <w:rFonts w:hint="default" w:ascii="宋体" w:hAnsi="宋体" w:cs="宋体"/>
                <w:color w:val="auto"/>
                <w:sz w:val="24"/>
                <w:szCs w:val="24"/>
                <w:highlight w:val="none"/>
              </w:rPr>
              <w:t>（</w:t>
            </w:r>
            <w:r>
              <w:rPr>
                <w:rFonts w:hint="eastAsia" w:ascii="宋体" w:hAnsi="宋体" w:cs="宋体"/>
                <w:color w:val="auto"/>
                <w:sz w:val="24"/>
                <w:szCs w:val="24"/>
                <w:highlight w:val="none"/>
                <w:lang w:val="en-US" w:eastAsia="zh-Hans"/>
              </w:rPr>
              <w:t>提供申请人有效期内的</w:t>
            </w:r>
            <w:r>
              <w:rPr>
                <w:rFonts w:hint="eastAsia" w:ascii="宋体" w:hAnsi="宋体" w:eastAsia="宋体" w:cs="宋体"/>
                <w:color w:val="auto"/>
                <w:sz w:val="24"/>
                <w:szCs w:val="24"/>
                <w:highlight w:val="none"/>
              </w:rPr>
              <w:t>导航电子地图制作甲级测绘资质</w:t>
            </w:r>
            <w:r>
              <w:rPr>
                <w:rFonts w:hint="eastAsia" w:ascii="宋体" w:hAnsi="宋体" w:eastAsia="宋体" w:cs="宋体"/>
                <w:color w:val="auto"/>
                <w:sz w:val="24"/>
                <w:szCs w:val="24"/>
                <w:highlight w:val="none"/>
                <w:lang w:val="en-US" w:eastAsia="zh-Hans"/>
              </w:rPr>
              <w:t>证书复印件并加盖申请人公章</w:t>
            </w:r>
            <w:r>
              <w:rPr>
                <w:rFonts w:hint="default" w:ascii="宋体" w:hAnsi="宋体" w:eastAsia="宋体" w:cs="宋体"/>
                <w:color w:val="auto"/>
                <w:sz w:val="24"/>
                <w:szCs w:val="24"/>
                <w:highlight w:val="none"/>
                <w:lang w:eastAsia="zh-Hans"/>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成功</w:t>
            </w:r>
            <w:r>
              <w:rPr>
                <w:rFonts w:hint="eastAsia" w:ascii="宋体" w:hAnsi="宋体" w:cs="宋体"/>
                <w:bCs/>
                <w:sz w:val="24"/>
                <w:szCs w:val="24"/>
                <w:highlight w:val="none"/>
                <w:lang w:val="en-US" w:eastAsia="zh-Hans"/>
              </w:rPr>
              <w:t>获取本资格预审文件</w:t>
            </w:r>
            <w:r>
              <w:rPr>
                <w:rFonts w:hint="eastAsia" w:ascii="宋体" w:hAnsi="宋体" w:eastAsia="宋体" w:cs="宋体"/>
                <w:bCs/>
                <w:sz w:val="24"/>
                <w:szCs w:val="24"/>
                <w:highlight w:val="none"/>
              </w:rPr>
              <w:t>的供应商。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申请人资格声明函已提交并符合招标文件要求的；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574" w:type="pct"/>
            <w:vAlign w:val="center"/>
          </w:tcPr>
          <w:p>
            <w:pPr>
              <w:pStyle w:val="17"/>
              <w:numPr>
                <w:ilvl w:val="0"/>
                <w:numId w:val="13"/>
              </w:numPr>
              <w:snapToGrid w:val="0"/>
              <w:spacing w:line="288" w:lineRule="auto"/>
              <w:ind w:left="142" w:leftChars="71" w:firstLine="0" w:firstLineChars="0"/>
              <w:rPr>
                <w:rFonts w:hint="eastAsia" w:ascii="宋体" w:hAnsi="宋体" w:eastAsia="宋体" w:cs="宋体"/>
                <w:sz w:val="24"/>
                <w:szCs w:val="24"/>
                <w:highlight w:val="none"/>
              </w:rPr>
            </w:pPr>
          </w:p>
        </w:tc>
        <w:tc>
          <w:tcPr>
            <w:tcW w:w="4425" w:type="pct"/>
            <w:vAlign w:val="center"/>
          </w:tcPr>
          <w:p>
            <w:pPr>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落实政府采购政策需满足的资格要求：无，本项目为非专门面向中小企业的采购项目。</w:t>
            </w:r>
          </w:p>
        </w:tc>
      </w:tr>
    </w:tbl>
    <w:p>
      <w:pPr>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br w:type="page"/>
      </w:r>
    </w:p>
    <w:p>
      <w:pPr>
        <w:adjustRightInd w:val="0"/>
        <w:spacing w:before="156" w:beforeLines="50" w:after="156" w:afterLines="50" w:line="360" w:lineRule="auto"/>
        <w:jc w:val="center"/>
        <w:textAlignment w:val="baseline"/>
        <w:outlineLvl w:val="0"/>
        <w:rPr>
          <w:rFonts w:hint="eastAsia" w:ascii="宋体" w:hAnsi="宋体" w:eastAsia="宋体" w:cs="宋体"/>
          <w:b/>
          <w:bCs/>
          <w:kern w:val="0"/>
          <w:sz w:val="28"/>
          <w:szCs w:val="28"/>
          <w:highlight w:val="none"/>
          <w:lang w:val="en-US" w:eastAsia="zh-Hans"/>
        </w:rPr>
      </w:pPr>
      <w:bookmarkStart w:id="87" w:name="_Toc1786517101"/>
      <w:r>
        <w:rPr>
          <w:rFonts w:hint="eastAsia" w:ascii="宋体" w:hAnsi="宋体" w:eastAsia="宋体" w:cs="宋体"/>
          <w:b/>
          <w:bCs/>
          <w:kern w:val="0"/>
          <w:sz w:val="28"/>
          <w:szCs w:val="28"/>
          <w:highlight w:val="none"/>
          <w:lang w:val="en-US" w:eastAsia="zh-Hans"/>
        </w:rPr>
        <w:t>第四章</w:t>
      </w:r>
      <w:r>
        <w:rPr>
          <w:rFonts w:hint="eastAsia" w:ascii="宋体" w:hAnsi="宋体" w:eastAsia="宋体" w:cs="宋体"/>
          <w:b/>
          <w:bCs/>
          <w:kern w:val="0"/>
          <w:sz w:val="28"/>
          <w:szCs w:val="28"/>
          <w:highlight w:val="none"/>
          <w:lang w:eastAsia="zh-Hans"/>
        </w:rPr>
        <w:t xml:space="preserve"> </w:t>
      </w:r>
      <w:r>
        <w:rPr>
          <w:rFonts w:hint="eastAsia" w:ascii="宋体" w:hAnsi="宋体" w:eastAsia="宋体" w:cs="宋体"/>
          <w:b/>
          <w:bCs/>
          <w:kern w:val="0"/>
          <w:sz w:val="28"/>
          <w:szCs w:val="28"/>
          <w:highlight w:val="none"/>
          <w:lang w:val="en-US" w:eastAsia="zh-Hans"/>
        </w:rPr>
        <w:t>资格预审申请文件格式</w:t>
      </w:r>
      <w:bookmarkEnd w:id="0"/>
      <w:bookmarkEnd w:id="1"/>
      <w:bookmarkEnd w:id="2"/>
      <w:bookmarkEnd w:id="3"/>
      <w:bookmarkEnd w:id="87"/>
    </w:p>
    <w:p>
      <w:pPr>
        <w:tabs>
          <w:tab w:val="left" w:pos="426"/>
        </w:tabs>
        <w:autoSpaceDE w:val="0"/>
        <w:autoSpaceDN w:val="0"/>
        <w:spacing w:line="360" w:lineRule="auto"/>
        <w:ind w:left="505"/>
        <w:jc w:val="center"/>
        <w:outlineLvl w:val="3"/>
        <w:rPr>
          <w:rFonts w:hint="eastAsia" w:ascii="黑体" w:hAnsi="黑体" w:eastAsia="黑体"/>
          <w:sz w:val="32"/>
          <w:szCs w:val="32"/>
          <w:highlight w:val="none"/>
        </w:rPr>
      </w:pPr>
      <w:bookmarkStart w:id="88" w:name="_Toc435515292"/>
      <w:bookmarkStart w:id="89" w:name="_Toc435514852"/>
      <w:r>
        <w:rPr>
          <w:rFonts w:hint="eastAsia" w:ascii="黑体" w:hAnsi="黑体" w:eastAsia="黑体"/>
          <w:sz w:val="32"/>
          <w:szCs w:val="32"/>
          <w:highlight w:val="none"/>
        </w:rPr>
        <w:t>资格预审申请文件包装封面参考</w:t>
      </w:r>
      <w:bookmarkEnd w:id="88"/>
      <w:bookmarkEnd w:id="89"/>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pPr>
              <w:pStyle w:val="6"/>
              <w:spacing w:line="360" w:lineRule="auto"/>
              <w:ind w:firstLine="361" w:firstLineChars="150"/>
              <w:rPr>
                <w:rFonts w:hint="eastAsia" w:ascii="宋体" w:hAnsi="宋体" w:eastAsia="宋体" w:cs="宋体"/>
                <w:b/>
                <w:sz w:val="24"/>
                <w:szCs w:val="24"/>
                <w:highlight w:val="none"/>
              </w:rPr>
            </w:pPr>
          </w:p>
          <w:p>
            <w:pPr>
              <w:pStyle w:val="6"/>
              <w:spacing w:line="360" w:lineRule="auto"/>
              <w:ind w:firstLine="361" w:firstLineChars="150"/>
              <w:rPr>
                <w:rFonts w:hint="eastAsia" w:ascii="宋体" w:hAnsi="宋体" w:eastAsia="宋体" w:cs="宋体"/>
                <w:b/>
                <w:sz w:val="24"/>
                <w:szCs w:val="24"/>
                <w:highlight w:val="none"/>
              </w:rPr>
            </w:pPr>
          </w:p>
          <w:p>
            <w:pPr>
              <w:pStyle w:val="6"/>
              <w:spacing w:line="360" w:lineRule="auto"/>
              <w:ind w:firstLine="361" w:firstLineChars="150"/>
              <w:rPr>
                <w:rFonts w:hint="eastAsia" w:ascii="宋体" w:hAnsi="宋体" w:eastAsia="宋体" w:cs="宋体"/>
                <w:b/>
                <w:sz w:val="24"/>
                <w:szCs w:val="24"/>
                <w:highlight w:val="none"/>
              </w:rPr>
            </w:pPr>
          </w:p>
          <w:p>
            <w:pPr>
              <w:pStyle w:val="6"/>
              <w:spacing w:line="360" w:lineRule="auto"/>
              <w:jc w:val="center"/>
              <w:rPr>
                <w:rFonts w:hint="eastAsia" w:ascii="黑体" w:eastAsia="黑体"/>
                <w:b/>
                <w:sz w:val="72"/>
                <w:szCs w:val="72"/>
                <w:highlight w:val="none"/>
              </w:rPr>
            </w:pPr>
            <w:r>
              <w:rPr>
                <w:rFonts w:hint="eastAsia" w:ascii="黑体" w:eastAsia="黑体"/>
                <w:b/>
                <w:sz w:val="72"/>
                <w:szCs w:val="72"/>
                <w:highlight w:val="none"/>
              </w:rPr>
              <w:t>资格预审申请文件</w:t>
            </w:r>
          </w:p>
          <w:p>
            <w:pPr>
              <w:pStyle w:val="6"/>
              <w:spacing w:line="240" w:lineRule="auto"/>
              <w:ind w:left="1920" w:leftChars="0" w:hanging="1920" w:hangingChars="600"/>
              <w:jc w:val="center"/>
              <w:rPr>
                <w:rFonts w:hint="eastAsia" w:ascii="宋体" w:hAnsi="宋体" w:eastAsia="宋体" w:cs="宋体"/>
                <w:sz w:val="32"/>
                <w:szCs w:val="32"/>
                <w:highlight w:val="none"/>
              </w:rPr>
            </w:pPr>
          </w:p>
          <w:p>
            <w:pPr>
              <w:pStyle w:val="6"/>
              <w:spacing w:line="360" w:lineRule="auto"/>
              <w:ind w:firstLine="3385" w:firstLineChars="651"/>
              <w:rPr>
                <w:rFonts w:hint="eastAsia" w:ascii="黑体" w:eastAsia="黑体"/>
                <w:sz w:val="52"/>
                <w:szCs w:val="52"/>
                <w:highlight w:val="none"/>
              </w:rPr>
            </w:pPr>
            <w:r>
              <w:rPr>
                <w:rFonts w:hint="eastAsia" w:ascii="黑体" w:eastAsia="黑体"/>
                <w:sz w:val="52"/>
                <w:szCs w:val="52"/>
                <w:highlight w:val="none"/>
              </w:rPr>
              <w:t>口 正本</w:t>
            </w:r>
          </w:p>
          <w:p>
            <w:pPr>
              <w:pStyle w:val="6"/>
              <w:spacing w:line="360" w:lineRule="auto"/>
              <w:ind w:firstLine="3385" w:firstLineChars="651"/>
              <w:rPr>
                <w:rFonts w:hint="eastAsia" w:ascii="宋体" w:hAnsi="宋体" w:eastAsia="宋体" w:cs="宋体"/>
                <w:sz w:val="32"/>
                <w:szCs w:val="32"/>
                <w:highlight w:val="none"/>
              </w:rPr>
            </w:pPr>
            <w:r>
              <w:rPr>
                <w:rFonts w:hint="eastAsia" w:ascii="黑体" w:eastAsia="黑体"/>
                <w:sz w:val="52"/>
                <w:szCs w:val="52"/>
                <w:highlight w:val="none"/>
              </w:rPr>
              <w:t>口 副本</w:t>
            </w:r>
          </w:p>
          <w:p>
            <w:pPr>
              <w:pStyle w:val="6"/>
              <w:spacing w:line="360" w:lineRule="auto"/>
              <w:ind w:firstLine="1569" w:firstLineChars="651"/>
              <w:rPr>
                <w:rFonts w:hint="eastAsia" w:ascii="宋体" w:hAnsi="宋体" w:eastAsia="宋体" w:cs="宋体"/>
                <w:b/>
                <w:sz w:val="24"/>
                <w:szCs w:val="24"/>
                <w:highlight w:val="none"/>
              </w:rPr>
            </w:pPr>
          </w:p>
          <w:p>
            <w:pPr>
              <w:pStyle w:val="6"/>
              <w:spacing w:line="360" w:lineRule="auto"/>
              <w:rPr>
                <w:rFonts w:hint="eastAsia" w:ascii="宋体" w:hAnsi="宋体" w:eastAsia="宋体" w:cs="宋体"/>
                <w:b/>
                <w:sz w:val="24"/>
                <w:szCs w:val="24"/>
                <w:highlight w:val="none"/>
              </w:rPr>
            </w:pPr>
          </w:p>
          <w:p>
            <w:pPr>
              <w:pStyle w:val="6"/>
              <w:spacing w:line="400" w:lineRule="exact"/>
              <w:ind w:firstLine="896" w:firstLineChars="320"/>
              <w:rPr>
                <w:rFonts w:hint="eastAsia" w:ascii="黑体" w:hAnsi="黑体" w:eastAsia="黑体"/>
                <w:sz w:val="28"/>
                <w:szCs w:val="28"/>
                <w:highlight w:val="none"/>
                <w:lang w:eastAsia="zh-CN"/>
              </w:rPr>
            </w:pPr>
            <w:r>
              <w:rPr>
                <w:rFonts w:hint="eastAsia" w:ascii="黑体" w:hAnsi="黑体" w:eastAsia="黑体"/>
                <w:sz w:val="28"/>
                <w:szCs w:val="28"/>
                <w:highlight w:val="none"/>
              </w:rPr>
              <w:t>项目编号：</w:t>
            </w:r>
            <w:r>
              <w:rPr>
                <w:rFonts w:hint="eastAsia" w:ascii="黑体" w:hAnsi="黑体" w:eastAsia="黑体"/>
                <w:sz w:val="28"/>
                <w:szCs w:val="28"/>
                <w:highlight w:val="none"/>
                <w:lang w:eastAsia="zh-CN"/>
              </w:rPr>
              <w:t>CLF0222BJ00ZC40A</w:t>
            </w:r>
          </w:p>
          <w:p>
            <w:pPr>
              <w:pStyle w:val="6"/>
              <w:spacing w:line="400" w:lineRule="exact"/>
              <w:ind w:firstLine="896" w:firstLineChars="320"/>
              <w:rPr>
                <w:rFonts w:hint="eastAsia" w:ascii="黑体" w:hAnsi="黑体" w:eastAsia="黑体"/>
                <w:sz w:val="28"/>
                <w:szCs w:val="28"/>
                <w:highlight w:val="none"/>
                <w:lang w:eastAsia="zh-CN"/>
              </w:rPr>
            </w:pPr>
            <w:r>
              <w:rPr>
                <w:rFonts w:hint="eastAsia" w:ascii="黑体" w:hAnsi="黑体" w:eastAsia="黑体"/>
                <w:sz w:val="28"/>
                <w:szCs w:val="28"/>
                <w:highlight w:val="none"/>
              </w:rPr>
              <w:t>项目名称：</w:t>
            </w:r>
            <w:r>
              <w:rPr>
                <w:rFonts w:hint="eastAsia" w:ascii="黑体" w:hAnsi="黑体" w:eastAsia="黑体"/>
                <w:sz w:val="28"/>
                <w:szCs w:val="28"/>
                <w:highlight w:val="none"/>
                <w:lang w:eastAsia="zh-CN"/>
              </w:rPr>
              <w:t>**空间平台建设4.0公路专题数据采购（二次）</w:t>
            </w:r>
          </w:p>
          <w:p>
            <w:pPr>
              <w:pStyle w:val="6"/>
              <w:spacing w:line="400" w:lineRule="exact"/>
              <w:ind w:firstLine="896" w:firstLineChars="320"/>
              <w:rPr>
                <w:rFonts w:hint="eastAsia" w:ascii="黑体" w:hAnsi="黑体" w:eastAsia="黑体"/>
                <w:sz w:val="28"/>
                <w:szCs w:val="28"/>
                <w:highlight w:val="none"/>
              </w:rPr>
            </w:pPr>
            <w:r>
              <w:rPr>
                <w:rFonts w:hint="eastAsia" w:ascii="黑体" w:hAnsi="黑体" w:eastAsia="黑体"/>
                <w:sz w:val="28"/>
                <w:szCs w:val="28"/>
                <w:highlight w:val="none"/>
              </w:rPr>
              <w:t>申请人名称：</w:t>
            </w:r>
          </w:p>
          <w:p>
            <w:pPr>
              <w:pStyle w:val="6"/>
              <w:spacing w:line="400" w:lineRule="exact"/>
              <w:ind w:firstLine="896" w:firstLineChars="320"/>
              <w:rPr>
                <w:rFonts w:hint="eastAsia" w:ascii="黑体" w:hAnsi="黑体" w:eastAsia="黑体"/>
                <w:sz w:val="28"/>
                <w:szCs w:val="28"/>
                <w:highlight w:val="none"/>
              </w:rPr>
            </w:pPr>
            <w:r>
              <w:rPr>
                <w:rFonts w:hint="eastAsia" w:ascii="黑体" w:hAnsi="黑体" w:eastAsia="黑体"/>
                <w:sz w:val="28"/>
                <w:szCs w:val="28"/>
                <w:highlight w:val="none"/>
              </w:rPr>
              <w:t>申请人地址：</w:t>
            </w:r>
          </w:p>
          <w:p>
            <w:pPr>
              <w:tabs>
                <w:tab w:val="left" w:pos="851"/>
              </w:tabs>
              <w:autoSpaceDE w:val="0"/>
              <w:autoSpaceDN w:val="0"/>
              <w:snapToGrid w:val="0"/>
              <w:spacing w:line="420" w:lineRule="auto"/>
              <w:ind w:firstLine="711" w:firstLineChars="295"/>
              <w:rPr>
                <w:rFonts w:hint="eastAsia" w:ascii="宋体" w:hAnsi="宋体" w:eastAsia="宋体" w:cs="宋体"/>
                <w:b/>
                <w:sz w:val="24"/>
                <w:szCs w:val="24"/>
                <w:highlight w:val="none"/>
              </w:rPr>
            </w:pPr>
          </w:p>
        </w:tc>
      </w:tr>
    </w:tbl>
    <w:p>
      <w:pPr>
        <w:tabs>
          <w:tab w:val="left" w:pos="426"/>
        </w:tabs>
        <w:autoSpaceDE w:val="0"/>
        <w:autoSpaceDN w:val="0"/>
        <w:spacing w:line="360" w:lineRule="auto"/>
        <w:ind w:left="505"/>
        <w:jc w:val="center"/>
        <w:outlineLvl w:val="3"/>
        <w:rPr>
          <w:rFonts w:hint="eastAsia" w:ascii="黑体" w:hAnsi="黑体" w:eastAsia="黑体"/>
          <w:sz w:val="32"/>
          <w:szCs w:val="32"/>
          <w:highlight w:val="none"/>
          <w:lang w:val="en-US" w:eastAsia="zh-CN"/>
        </w:rPr>
      </w:pPr>
      <w:r>
        <w:rPr>
          <w:rFonts w:hint="eastAsia" w:ascii="宋体" w:hAnsi="宋体" w:eastAsia="宋体" w:cs="宋体"/>
          <w:bCs/>
          <w:sz w:val="24"/>
          <w:szCs w:val="24"/>
          <w:highlight w:val="none"/>
        </w:rPr>
        <w:br w:type="page"/>
      </w:r>
      <w:r>
        <w:rPr>
          <w:rFonts w:hint="eastAsia" w:ascii="黑体" w:hAnsi="黑体" w:eastAsia="黑体"/>
          <w:sz w:val="32"/>
          <w:szCs w:val="32"/>
          <w:highlight w:val="none"/>
          <w:lang w:val="en-US" w:eastAsia="zh-Hans"/>
        </w:rPr>
        <w:t>资格预审申请</w:t>
      </w:r>
      <w:r>
        <w:rPr>
          <w:rFonts w:hint="eastAsia" w:ascii="黑体" w:hAnsi="黑体" w:eastAsia="黑体"/>
          <w:sz w:val="32"/>
          <w:szCs w:val="32"/>
          <w:highlight w:val="none"/>
          <w:lang w:val="en-US" w:eastAsia="zh-CN"/>
        </w:rPr>
        <w:t>文件目录表</w:t>
      </w:r>
    </w:p>
    <w:p>
      <w:pPr>
        <w:pStyle w:val="17"/>
        <w:numPr>
          <w:ilvl w:val="0"/>
          <w:numId w:val="15"/>
        </w:numPr>
        <w:snapToGrid w:val="0"/>
        <w:spacing w:line="360" w:lineRule="auto"/>
        <w:ind w:left="420" w:leftChars="0" w:hanging="42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t>相关说明：</w:t>
      </w:r>
    </w:p>
    <w:p>
      <w:pPr>
        <w:pStyle w:val="17"/>
        <w:numPr>
          <w:ilvl w:val="0"/>
          <w:numId w:val="16"/>
        </w:numPr>
        <w:snapToGrid w:val="0"/>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资格预审申请文件包括但不限于以下组成内容，请按顺序制作。</w:t>
      </w:r>
    </w:p>
    <w:p>
      <w:pPr>
        <w:pStyle w:val="17"/>
        <w:numPr>
          <w:ilvl w:val="0"/>
          <w:numId w:val="16"/>
        </w:numPr>
        <w:snapToGrid w:val="0"/>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申请人编制资格预审申请文件中的项目编号为</w:t>
      </w:r>
      <w:r>
        <w:rPr>
          <w:rFonts w:hint="eastAsia" w:ascii="宋体" w:hAnsi="宋体" w:cs="宋体"/>
          <w:sz w:val="24"/>
          <w:szCs w:val="24"/>
          <w:highlight w:val="none"/>
          <w:lang w:eastAsia="zh-CN"/>
        </w:rPr>
        <w:t>CLF0222BJ00ZC40A</w:t>
      </w:r>
      <w:r>
        <w:rPr>
          <w:rFonts w:hint="eastAsia" w:ascii="宋体" w:hAnsi="宋体" w:eastAsia="宋体" w:cs="宋体"/>
          <w:sz w:val="24"/>
          <w:szCs w:val="24"/>
          <w:highlight w:val="none"/>
        </w:rPr>
        <w:t>。</w:t>
      </w:r>
    </w:p>
    <w:p>
      <w:pPr>
        <w:pStyle w:val="17"/>
        <w:widowControl/>
        <w:numPr>
          <w:ilvl w:val="0"/>
          <w:numId w:val="16"/>
        </w:numPr>
        <w:spacing w:line="360" w:lineRule="auto"/>
        <w:ind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申请人按照《资格预审审查表》的评审内容的要求如实提供证明材料</w:t>
      </w:r>
      <w:r>
        <w:rPr>
          <w:rFonts w:hint="eastAsia" w:ascii="宋体" w:hAnsi="宋体" w:eastAsia="宋体" w:cs="宋体"/>
          <w:bCs/>
          <w:sz w:val="24"/>
          <w:szCs w:val="24"/>
          <w:highlight w:val="none"/>
        </w:rPr>
        <w:t>并应加盖申请人公章</w:t>
      </w:r>
      <w:r>
        <w:rPr>
          <w:rFonts w:hint="eastAsia" w:ascii="宋体" w:hAnsi="宋体" w:eastAsia="宋体" w:cs="宋体"/>
          <w:sz w:val="24"/>
          <w:szCs w:val="24"/>
          <w:highlight w:val="none"/>
        </w:rPr>
        <w:t>。</w:t>
      </w:r>
    </w:p>
    <w:p>
      <w:pPr>
        <w:widowControl/>
        <w:spacing w:line="360" w:lineRule="auto"/>
        <w:jc w:val="left"/>
        <w:rPr>
          <w:rFonts w:hint="eastAsia" w:ascii="宋体" w:hAnsi="宋体" w:eastAsia="宋体" w:cs="宋体"/>
          <w:strike/>
          <w:color w:val="00B0F0"/>
          <w:sz w:val="24"/>
          <w:szCs w:val="24"/>
          <w:highlight w:val="none"/>
        </w:rPr>
      </w:pPr>
    </w:p>
    <w:p>
      <w:pPr>
        <w:pStyle w:val="17"/>
        <w:numPr>
          <w:ilvl w:val="0"/>
          <w:numId w:val="15"/>
        </w:numPr>
        <w:snapToGrid w:val="0"/>
        <w:spacing w:line="360" w:lineRule="auto"/>
        <w:ind w:left="420" w:leftChars="0" w:hanging="420" w:firstLineChar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资格</w:t>
      </w:r>
      <w:r>
        <w:rPr>
          <w:rFonts w:hint="eastAsia" w:ascii="宋体" w:hAnsi="宋体" w:eastAsia="宋体" w:cs="宋体"/>
          <w:b/>
          <w:sz w:val="28"/>
          <w:szCs w:val="28"/>
          <w:highlight w:val="none"/>
          <w:lang w:val="en-US" w:eastAsia="zh-Hans"/>
        </w:rPr>
        <w:t>预审</w:t>
      </w:r>
      <w:r>
        <w:rPr>
          <w:rFonts w:hint="eastAsia" w:ascii="宋体" w:hAnsi="宋体" w:eastAsia="宋体" w:cs="宋体"/>
          <w:b/>
          <w:sz w:val="28"/>
          <w:szCs w:val="28"/>
          <w:highlight w:val="none"/>
        </w:rPr>
        <w:t>自查表</w:t>
      </w:r>
    </w:p>
    <w:p>
      <w:pPr>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**空间平台建设4.0公路专题数据采购（二次）</w:t>
      </w:r>
    </w:p>
    <w:p>
      <w:pPr>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CLF0222BJ00ZC40A</w:t>
      </w:r>
    </w:p>
    <w:tbl>
      <w:tblPr>
        <w:tblStyle w:val="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150" w:type="dxa"/>
          <w:left w:w="150" w:type="dxa"/>
          <w:bottom w:w="150" w:type="dxa"/>
          <w:right w:w="150" w:type="dxa"/>
        </w:tblCellMar>
      </w:tblPr>
      <w:tblGrid>
        <w:gridCol w:w="1019"/>
        <w:gridCol w:w="4797"/>
        <w:gridCol w:w="2062"/>
        <w:gridCol w:w="17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249" w:hRule="atLeast"/>
        </w:trPr>
        <w:tc>
          <w:tcPr>
            <w:tcW w:w="528" w:type="pct"/>
          </w:tcPr>
          <w:p>
            <w:pPr>
              <w:snapToGrid w:val="0"/>
              <w:spacing w:line="264" w:lineRule="auto"/>
              <w:jc w:val="center"/>
              <w:rPr>
                <w:rStyle w:val="14"/>
                <w:rFonts w:hint="eastAsia" w:ascii="宋体" w:hAnsi="宋体" w:eastAsia="宋体" w:cs="宋体"/>
                <w:sz w:val="24"/>
                <w:szCs w:val="24"/>
                <w:highlight w:val="none"/>
              </w:rPr>
            </w:pPr>
            <w:r>
              <w:rPr>
                <w:rFonts w:hint="eastAsia" w:ascii="宋体" w:hAnsi="宋体" w:eastAsia="宋体" w:cs="宋体"/>
                <w:b/>
                <w:sz w:val="24"/>
                <w:szCs w:val="24"/>
                <w:highlight w:val="none"/>
              </w:rPr>
              <w:t>序号</w:t>
            </w:r>
          </w:p>
        </w:tc>
        <w:tc>
          <w:tcPr>
            <w:tcW w:w="2484" w:type="pct"/>
            <w:vAlign w:val="center"/>
          </w:tcPr>
          <w:p>
            <w:pPr>
              <w:snapToGrid w:val="0"/>
              <w:spacing w:line="264" w:lineRule="auto"/>
              <w:jc w:val="center"/>
              <w:rPr>
                <w:rFonts w:hint="eastAsia" w:ascii="宋体" w:hAnsi="宋体" w:eastAsia="宋体" w:cs="宋体"/>
                <w:sz w:val="24"/>
                <w:szCs w:val="24"/>
                <w:highlight w:val="none"/>
              </w:rPr>
            </w:pPr>
            <w:r>
              <w:rPr>
                <w:rStyle w:val="14"/>
                <w:rFonts w:hint="eastAsia" w:ascii="宋体" w:hAnsi="宋体" w:eastAsia="宋体" w:cs="宋体"/>
                <w:sz w:val="24"/>
                <w:szCs w:val="24"/>
                <w:highlight w:val="none"/>
              </w:rPr>
              <w:t>资格预审文件要求</w:t>
            </w:r>
          </w:p>
        </w:tc>
        <w:tc>
          <w:tcPr>
            <w:tcW w:w="1067" w:type="pct"/>
            <w:vAlign w:val="center"/>
          </w:tcPr>
          <w:p>
            <w:pPr>
              <w:snapToGrid w:val="0"/>
              <w:spacing w:line="264" w:lineRule="auto"/>
              <w:jc w:val="center"/>
              <w:rPr>
                <w:rFonts w:hint="eastAsia" w:ascii="宋体" w:hAnsi="宋体" w:eastAsia="宋体" w:cs="宋体"/>
                <w:sz w:val="24"/>
                <w:szCs w:val="24"/>
                <w:highlight w:val="none"/>
              </w:rPr>
            </w:pPr>
            <w:r>
              <w:rPr>
                <w:rStyle w:val="14"/>
                <w:rFonts w:hint="eastAsia" w:ascii="宋体" w:hAnsi="宋体" w:eastAsia="宋体" w:cs="宋体"/>
                <w:sz w:val="24"/>
                <w:szCs w:val="24"/>
                <w:highlight w:val="none"/>
              </w:rPr>
              <w:t>自查结论</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证明文件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249" w:hRule="atLeast"/>
        </w:trPr>
        <w:tc>
          <w:tcPr>
            <w:tcW w:w="528" w:type="pct"/>
          </w:tcPr>
          <w:p>
            <w:pPr>
              <w:pStyle w:val="17"/>
              <w:numPr>
                <w:ilvl w:val="0"/>
                <w:numId w:val="17"/>
              </w:numPr>
              <w:snapToGrid w:val="0"/>
              <w:spacing w:line="264" w:lineRule="auto"/>
              <w:ind w:firstLineChars="0"/>
              <w:jc w:val="center"/>
              <w:rPr>
                <w:rFonts w:hint="eastAsia" w:ascii="宋体" w:hAnsi="宋体" w:eastAsia="宋体" w:cs="宋体"/>
                <w:sz w:val="24"/>
                <w:szCs w:val="24"/>
                <w:highlight w:val="none"/>
              </w:rPr>
            </w:pPr>
          </w:p>
        </w:tc>
        <w:tc>
          <w:tcPr>
            <w:tcW w:w="4471" w:type="pct"/>
            <w:gridSpan w:val="3"/>
            <w:vAlign w:val="center"/>
          </w:tcPr>
          <w:p>
            <w:pPr>
              <w:snapToGrid w:val="0"/>
              <w:spacing w:line="264" w:lineRule="auto"/>
              <w:jc w:val="left"/>
              <w:rPr>
                <w:rFonts w:hint="eastAsia" w:ascii="宋体" w:hAnsi="宋体" w:eastAsia="宋体" w:cs="宋体"/>
                <w:b/>
                <w:sz w:val="24"/>
                <w:szCs w:val="24"/>
                <w:highlight w:val="none"/>
              </w:rPr>
            </w:pPr>
            <w:r>
              <w:rPr>
                <w:rFonts w:hint="eastAsia" w:ascii="宋体" w:hAnsi="宋体" w:eastAsia="宋体" w:cs="宋体"/>
                <w:bCs/>
                <w:sz w:val="24"/>
                <w:szCs w:val="24"/>
                <w:highlight w:val="none"/>
              </w:rPr>
              <w:t>具备《中华人民共和国政府采购法》第二十二条规定的条件</w:t>
            </w:r>
            <w:r>
              <w:rPr>
                <w:rFonts w:hint="eastAsia" w:ascii="宋体" w:hAnsi="宋体" w:eastAsia="宋体" w:cs="宋体"/>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534"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color w:val="FF0000"/>
                <w:sz w:val="24"/>
                <w:szCs w:val="24"/>
                <w:highlight w:val="none"/>
              </w:rPr>
            </w:pPr>
            <w:r>
              <w:rPr>
                <w:rFonts w:hint="eastAsia" w:ascii="宋体" w:hAnsi="宋体" w:eastAsia="宋体" w:cs="宋体"/>
                <w:sz w:val="24"/>
                <w:szCs w:val="24"/>
                <w:highlight w:val="none"/>
              </w:rPr>
              <w:t>提供在中华人民共和国境内注册的法人或其他组织的营业执照或事业单位法人证书或社会团体法人登记证书复印件，如申请人为自然人的提供自然人身份证明复印件</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如国家另有规定的，则从其规定。</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856" w:hRule="atLeast"/>
        </w:trPr>
        <w:tc>
          <w:tcPr>
            <w:tcW w:w="528" w:type="pct"/>
            <w:vAlign w:val="center"/>
          </w:tcPr>
          <w:p>
            <w:pPr>
              <w:pStyle w:val="17"/>
              <w:snapToGrid w:val="0"/>
              <w:spacing w:line="264" w:lineRule="auto"/>
              <w:ind w:firstLine="0"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484"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投标供应商如果有名称变更的，应提供由行政主管部门出具的变更证明文件。</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□不适用</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534" w:hRule="atLeast"/>
        </w:trPr>
        <w:tc>
          <w:tcPr>
            <w:tcW w:w="528" w:type="pct"/>
            <w:vAlign w:val="center"/>
          </w:tcPr>
          <w:p>
            <w:pPr>
              <w:pStyle w:val="17"/>
              <w:snapToGrid w:val="0"/>
              <w:spacing w:line="264" w:lineRule="auto"/>
              <w:ind w:firstLine="0"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484" w:type="pct"/>
            <w:vAlign w:val="center"/>
          </w:tcPr>
          <w:p>
            <w:pPr>
              <w:snapToGrid w:val="0"/>
              <w:spacing w:line="264" w:lineRule="auto"/>
              <w:rPr>
                <w:rFonts w:hint="eastAsia" w:ascii="宋体" w:hAnsi="宋体" w:eastAsia="宋体" w:cs="宋体"/>
                <w:color w:val="00B0F0"/>
                <w:sz w:val="24"/>
                <w:szCs w:val="24"/>
                <w:highlight w:val="none"/>
              </w:rPr>
            </w:pPr>
            <w:r>
              <w:rPr>
                <w:rFonts w:hint="eastAsia" w:ascii="宋体" w:hAnsi="宋体" w:eastAsia="宋体" w:cs="宋体"/>
                <w:sz w:val="24"/>
                <w:szCs w:val="24"/>
                <w:highlight w:val="none"/>
              </w:rPr>
              <w:t>分公司投标，须取得具有法人资格的总公司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出具给分公司的授权书，并提供总公司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和分公司的营业执照（执业许可证）复印件。</w:t>
            </w:r>
            <w:r>
              <w:rPr>
                <w:rStyle w:val="18"/>
                <w:rFonts w:hint="eastAsia" w:ascii="宋体" w:hAnsi="宋体" w:eastAsia="宋体" w:cs="宋体"/>
                <w:sz w:val="24"/>
                <w:szCs w:val="24"/>
                <w:highlight w:val="none"/>
              </w:rPr>
              <w:t>已由总公司（总所）授权的，总公司（总所）取得的相关资质证书对分公司有效，法律法规或者行业另有规定的除外。</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□不适用</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845"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提供</w:t>
            </w:r>
            <w:r>
              <w:rPr>
                <w:rFonts w:hint="eastAsia" w:ascii="宋体" w:hAnsi="宋体" w:eastAsia="宋体" w:cs="宋体"/>
                <w:bCs/>
                <w:sz w:val="24"/>
                <w:szCs w:val="24"/>
                <w:highlight w:val="none"/>
                <w:u w:val="single"/>
              </w:rPr>
              <w:t>202</w:t>
            </w:r>
            <w:r>
              <w:rPr>
                <w:rFonts w:hint="eastAsia" w:ascii="宋体" w:hAnsi="宋体" w:cs="宋体"/>
                <w:bCs/>
                <w:sz w:val="24"/>
                <w:szCs w:val="24"/>
                <w:highlight w:val="none"/>
                <w:u w:val="single"/>
                <w:lang w:val="en-US" w:eastAsia="zh-CN"/>
              </w:rPr>
              <w:t>1</w:t>
            </w:r>
            <w:r>
              <w:rPr>
                <w:rFonts w:hint="eastAsia" w:ascii="宋体" w:hAnsi="宋体" w:eastAsia="宋体" w:cs="宋体"/>
                <w:bCs/>
                <w:sz w:val="24"/>
                <w:szCs w:val="24"/>
                <w:highlight w:val="none"/>
              </w:rPr>
              <w:t>年度财务状况报告或</w:t>
            </w:r>
            <w:r>
              <w:rPr>
                <w:rFonts w:hint="eastAsia" w:ascii="宋体" w:hAnsi="宋体" w:eastAsia="宋体" w:cs="宋体"/>
                <w:bCs/>
                <w:sz w:val="24"/>
                <w:szCs w:val="24"/>
                <w:highlight w:val="none"/>
                <w:u w:val="single"/>
              </w:rPr>
              <w:t>202</w:t>
            </w:r>
            <w:r>
              <w:rPr>
                <w:rFonts w:hint="eastAsia" w:ascii="宋体" w:hAnsi="宋体" w:cs="宋体"/>
                <w:bCs/>
                <w:sz w:val="24"/>
                <w:szCs w:val="24"/>
                <w:highlight w:val="none"/>
                <w:u w:val="single"/>
                <w:lang w:val="en-US" w:eastAsia="zh-CN"/>
              </w:rPr>
              <w:t>2</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Hans"/>
              </w:rPr>
              <w:t>至今</w:t>
            </w:r>
            <w:r>
              <w:rPr>
                <w:rFonts w:hint="eastAsia" w:ascii="宋体" w:hAnsi="宋体" w:eastAsia="宋体" w:cs="宋体"/>
                <w:bCs/>
                <w:sz w:val="24"/>
                <w:szCs w:val="24"/>
                <w:highlight w:val="none"/>
              </w:rPr>
              <w:t>任意</w:t>
            </w:r>
            <w:r>
              <w:rPr>
                <w:rFonts w:hint="eastAsia" w:ascii="宋体" w:hAnsi="宋体" w:eastAsia="宋体" w:cs="宋体"/>
                <w:bCs/>
                <w:sz w:val="24"/>
                <w:szCs w:val="24"/>
                <w:highlight w:val="none"/>
                <w:u w:val="single"/>
              </w:rPr>
              <w:t>3</w:t>
            </w:r>
            <w:r>
              <w:rPr>
                <w:rFonts w:hint="eastAsia" w:ascii="宋体" w:hAnsi="宋体" w:eastAsia="宋体" w:cs="宋体"/>
                <w:bCs/>
                <w:sz w:val="24"/>
                <w:szCs w:val="24"/>
                <w:highlight w:val="none"/>
              </w:rPr>
              <w:t>个月的财务状况报告复印件，或银行出具的资信证明材料复印件；</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845"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提供履行合同所必需的设备和专业技术能力的书面声明；（提供《申请人资格声明函》）</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提供</w:t>
            </w:r>
            <w:r>
              <w:rPr>
                <w:rFonts w:hint="eastAsia" w:ascii="宋体" w:hAnsi="宋体" w:eastAsia="宋体" w:cs="宋体"/>
                <w:bCs/>
                <w:sz w:val="24"/>
                <w:szCs w:val="24"/>
                <w:highlight w:val="none"/>
                <w:u w:val="single"/>
              </w:rPr>
              <w:t>202</w:t>
            </w:r>
            <w:r>
              <w:rPr>
                <w:rFonts w:hint="eastAsia" w:ascii="宋体" w:hAnsi="宋体" w:cs="宋体"/>
                <w:bCs/>
                <w:sz w:val="24"/>
                <w:szCs w:val="24"/>
                <w:highlight w:val="none"/>
                <w:u w:val="single"/>
                <w:lang w:val="en-US" w:eastAsia="zh-CN"/>
              </w:rPr>
              <w:t>2</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Hans"/>
              </w:rPr>
              <w:t>至今</w:t>
            </w:r>
            <w:r>
              <w:rPr>
                <w:rFonts w:hint="eastAsia" w:ascii="宋体" w:hAnsi="宋体" w:eastAsia="宋体" w:cs="宋体"/>
                <w:bCs/>
                <w:sz w:val="24"/>
                <w:szCs w:val="24"/>
                <w:highlight w:val="none"/>
              </w:rPr>
              <w:t>任意</w:t>
            </w:r>
            <w:r>
              <w:rPr>
                <w:rFonts w:hint="eastAsia" w:ascii="宋体" w:hAnsi="宋体" w:eastAsia="宋体" w:cs="宋体"/>
                <w:bCs/>
                <w:sz w:val="24"/>
                <w:szCs w:val="24"/>
                <w:highlight w:val="none"/>
                <w:u w:val="single"/>
              </w:rPr>
              <w:t>3</w:t>
            </w:r>
            <w:r>
              <w:rPr>
                <w:rFonts w:hint="eastAsia" w:ascii="宋体" w:hAnsi="宋体" w:eastAsia="宋体" w:cs="宋体"/>
                <w:bCs/>
                <w:sz w:val="24"/>
                <w:szCs w:val="24"/>
                <w:highlight w:val="none"/>
              </w:rPr>
              <w:t>个月缴纳税收和社会保险的凭据证明材料复印件；如依法免税或不需要缴纳社会保障资金的，应提供相应文件证明</w:t>
            </w:r>
            <w:r>
              <w:rPr>
                <w:rFonts w:hint="eastAsia" w:ascii="宋体" w:hAnsi="宋体" w:eastAsia="宋体" w:cs="宋体"/>
                <w:kern w:val="2"/>
                <w:sz w:val="24"/>
                <w:szCs w:val="24"/>
                <w:highlight w:val="none"/>
              </w:rPr>
              <w:t>（如社会保障资金由税务部门统一征收，应提供社会保障资金缴纳明细或银行回单明细等证明已缴纳社会保障资金记录的文件）</w:t>
            </w:r>
            <w:r>
              <w:rPr>
                <w:rFonts w:hint="eastAsia" w:ascii="宋体" w:hAnsi="宋体" w:eastAsia="宋体" w:cs="宋体"/>
                <w:bCs/>
                <w:sz w:val="24"/>
                <w:szCs w:val="24"/>
                <w:highlight w:val="none"/>
              </w:rPr>
              <w:t>；</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提供参加政府采购活动前3年内在经营活动中没有重大违法记录的书面声明；（提供《申请人资格声明函》）</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8"/>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法律、行政法规规定的其他条件。（提供《申请人资格声明函》）</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为采购项目提供整体设计、规范编制或者项目管理、监理、检测等服务的供应商，不得再参加该采购项目同一合同项下的其他采购活动。（提供《申请人资格声明函》）</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单位负责人为同一人或者存在直接控股、管理关系的不同供应商，不得参加同一合同项下的政府采购活动。（提供《申请人资格声明函》）</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申请人未被列入“信用中国”网站(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Style w:val="16"/>
                <w:rFonts w:hint="eastAsia" w:ascii="宋体" w:hAnsi="宋体" w:eastAsia="宋体" w:cs="宋体"/>
                <w:color w:val="auto"/>
                <w:sz w:val="24"/>
                <w:szCs w:val="24"/>
                <w:highlight w:val="none"/>
              </w:rPr>
              <w:t>www.creditchina.gov.cn</w:t>
            </w:r>
            <w:r>
              <w:rPr>
                <w:rStyle w:val="16"/>
                <w:rFonts w:hint="eastAsia" w:ascii="宋体" w:hAnsi="宋体" w:eastAsia="宋体" w:cs="宋体"/>
                <w:color w:val="auto"/>
                <w:sz w:val="24"/>
                <w:szCs w:val="24"/>
                <w:highlight w:val="none"/>
              </w:rPr>
              <w:fldChar w:fldCharType="end"/>
            </w:r>
            <w:r>
              <w:rPr>
                <w:rFonts w:hint="eastAsia" w:ascii="宋体" w:hAnsi="宋体" w:eastAsia="宋体" w:cs="宋体"/>
                <w:sz w:val="24"/>
                <w:szCs w:val="24"/>
                <w:highlight w:val="none"/>
              </w:rPr>
              <w:t>)以下任何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1、由采购人、采购代理机构于投标截止日在“信用中国”网站（www.creditchina.gov.cn）及中国政府采购网(www.ccgp.gov.cn)查询结果为准，如在上述网站查询结果均显示没有相关记录，视为不存在上述不良信用记录。</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2、采购代理机构同时对信用信息查询记录和证据截图或下载存档；</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3、申请人为分公司</w:t>
            </w:r>
            <w:r>
              <w:rPr>
                <w:rFonts w:hint="eastAsia" w:ascii="宋体" w:hAnsi="宋体" w:eastAsia="宋体" w:cs="宋体"/>
                <w:sz w:val="24"/>
                <w:szCs w:val="24"/>
                <w:highlight w:val="none"/>
                <w:lang w:val="en-US" w:eastAsia="zh-Hans"/>
              </w:rPr>
              <w:t>的</w:t>
            </w:r>
            <w:r>
              <w:rPr>
                <w:rFonts w:hint="eastAsia" w:ascii="宋体" w:hAnsi="宋体" w:eastAsia="宋体" w:cs="宋体"/>
                <w:sz w:val="24"/>
                <w:szCs w:val="24"/>
                <w:highlight w:val="none"/>
              </w:rPr>
              <w:t>，同时对该分公司所属总公司</w:t>
            </w:r>
            <w:r>
              <w:rPr>
                <w:rStyle w:val="18"/>
                <w:rFonts w:hint="eastAsia" w:ascii="宋体" w:hAnsi="宋体" w:eastAsia="宋体" w:cs="宋体"/>
                <w:sz w:val="24"/>
                <w:szCs w:val="24"/>
                <w:highlight w:val="none"/>
              </w:rPr>
              <w:t>（总所）进行信用记录查询，</w:t>
            </w:r>
            <w:r>
              <w:rPr>
                <w:rFonts w:hint="eastAsia" w:ascii="宋体" w:hAnsi="宋体" w:eastAsia="宋体" w:cs="宋体"/>
                <w:sz w:val="24"/>
                <w:szCs w:val="24"/>
                <w:highlight w:val="none"/>
              </w:rPr>
              <w:t>该分公司所属总公司</w:t>
            </w:r>
            <w:r>
              <w:rPr>
                <w:rStyle w:val="18"/>
                <w:rFonts w:hint="eastAsia" w:ascii="宋体" w:hAnsi="宋体" w:eastAsia="宋体" w:cs="宋体"/>
                <w:sz w:val="24"/>
                <w:szCs w:val="24"/>
                <w:highlight w:val="none"/>
              </w:rPr>
              <w:t>（总所）</w:t>
            </w:r>
            <w:r>
              <w:rPr>
                <w:rFonts w:hint="eastAsia" w:ascii="宋体" w:hAnsi="宋体" w:eastAsia="宋体" w:cs="宋体"/>
                <w:sz w:val="24"/>
                <w:szCs w:val="24"/>
                <w:highlight w:val="none"/>
              </w:rPr>
              <w:t>存在不良信用记录的，视同供应商存在不良信用记录。</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bCs/>
                <w:sz w:val="24"/>
                <w:szCs w:val="24"/>
                <w:highlight w:val="none"/>
              </w:rPr>
              <w:t>如相关失信记录已失效，申请人必须提供相关证明资料。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4711" w:type="dxa"/>
            <w:vAlign w:val="center"/>
          </w:tcPr>
          <w:p>
            <w:pPr>
              <w:tabs>
                <w:tab w:val="left" w:pos="567"/>
              </w:tabs>
              <w:snapToGrid w:val="0"/>
              <w:spacing w:line="288"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供应商须是在中华人民共和国境内注册，且无外资（含港、澳、台）投资，具有独立法人资格的企业、事业或其他组织；（提供《非外资（含港澳台）独资或控股企业书面声明》）</w:t>
            </w:r>
          </w:p>
        </w:tc>
        <w:tc>
          <w:tcPr>
            <w:tcW w:w="2025" w:type="dxa"/>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1743" w:type="dxa"/>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4711" w:type="dxa"/>
            <w:vAlign w:val="center"/>
          </w:tcPr>
          <w:p>
            <w:pPr>
              <w:tabs>
                <w:tab w:val="left" w:pos="567"/>
              </w:tabs>
              <w:snapToGrid w:val="0"/>
              <w:spacing w:line="288"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具有导航电子地图制作甲级测绘资质。</w:t>
            </w:r>
            <w:r>
              <w:rPr>
                <w:rFonts w:hint="default" w:ascii="宋体" w:hAnsi="宋体" w:cs="宋体"/>
                <w:color w:val="auto"/>
                <w:sz w:val="24"/>
                <w:szCs w:val="24"/>
                <w:highlight w:val="none"/>
              </w:rPr>
              <w:t>（</w:t>
            </w:r>
            <w:r>
              <w:rPr>
                <w:rFonts w:hint="eastAsia" w:ascii="宋体" w:hAnsi="宋体" w:cs="宋体"/>
                <w:color w:val="auto"/>
                <w:sz w:val="24"/>
                <w:szCs w:val="24"/>
                <w:highlight w:val="none"/>
                <w:lang w:val="en-US" w:eastAsia="zh-Hans"/>
              </w:rPr>
              <w:t>提供申请人有效期内的</w:t>
            </w:r>
            <w:r>
              <w:rPr>
                <w:rFonts w:hint="eastAsia" w:ascii="宋体" w:hAnsi="宋体" w:eastAsia="宋体" w:cs="宋体"/>
                <w:color w:val="auto"/>
                <w:sz w:val="24"/>
                <w:szCs w:val="24"/>
                <w:highlight w:val="none"/>
              </w:rPr>
              <w:t>导航电子地图制作甲级测绘资质</w:t>
            </w:r>
            <w:r>
              <w:rPr>
                <w:rFonts w:hint="eastAsia" w:ascii="宋体" w:hAnsi="宋体" w:eastAsia="宋体" w:cs="宋体"/>
                <w:color w:val="auto"/>
                <w:sz w:val="24"/>
                <w:szCs w:val="24"/>
                <w:highlight w:val="none"/>
                <w:lang w:val="en-US" w:eastAsia="zh-Hans"/>
              </w:rPr>
              <w:t>证书复印件并加盖申请人公章</w:t>
            </w:r>
            <w:r>
              <w:rPr>
                <w:rFonts w:hint="default" w:ascii="宋体" w:hAnsi="宋体" w:eastAsia="宋体" w:cs="宋体"/>
                <w:color w:val="auto"/>
                <w:sz w:val="24"/>
                <w:szCs w:val="24"/>
                <w:highlight w:val="none"/>
                <w:lang w:eastAsia="zh-Hans"/>
              </w:rPr>
              <w:t>）</w:t>
            </w:r>
          </w:p>
        </w:tc>
        <w:tc>
          <w:tcPr>
            <w:tcW w:w="2025" w:type="dxa"/>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1743" w:type="dxa"/>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721"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4711" w:type="dxa"/>
            <w:vAlign w:val="center"/>
          </w:tcPr>
          <w:p>
            <w:pPr>
              <w:tabs>
                <w:tab w:val="left" w:pos="612"/>
              </w:tabs>
              <w:snapToGrid w:val="0"/>
              <w:spacing w:line="288"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成功</w:t>
            </w:r>
            <w:r>
              <w:rPr>
                <w:rFonts w:hint="eastAsia" w:ascii="宋体" w:hAnsi="宋体" w:cs="宋体"/>
                <w:bCs/>
                <w:sz w:val="24"/>
                <w:szCs w:val="24"/>
                <w:highlight w:val="none"/>
                <w:lang w:val="en-US" w:eastAsia="zh-Hans"/>
              </w:rPr>
              <w:t>获取本资格预审文件</w:t>
            </w:r>
            <w:r>
              <w:rPr>
                <w:rFonts w:hint="eastAsia" w:ascii="宋体" w:hAnsi="宋体" w:eastAsia="宋体" w:cs="宋体"/>
                <w:bCs/>
                <w:sz w:val="24"/>
                <w:szCs w:val="24"/>
                <w:highlight w:val="none"/>
              </w:rPr>
              <w:t>的供应商。</w:t>
            </w:r>
          </w:p>
        </w:tc>
        <w:tc>
          <w:tcPr>
            <w:tcW w:w="2025" w:type="dxa"/>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1743" w:type="dxa"/>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663"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snapToGrid w:val="0"/>
              <w:spacing w:line="264"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申请人资格声明函已提交并符合资格预审文件要求的；</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 </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150" w:type="dxa"/>
            <w:left w:w="150" w:type="dxa"/>
            <w:bottom w:w="150" w:type="dxa"/>
            <w:right w:w="150" w:type="dxa"/>
          </w:tblCellMar>
        </w:tblPrEx>
        <w:trPr>
          <w:trHeight w:val="663" w:hRule="atLeast"/>
        </w:trPr>
        <w:tc>
          <w:tcPr>
            <w:tcW w:w="528" w:type="pct"/>
            <w:vAlign w:val="center"/>
          </w:tcPr>
          <w:p>
            <w:pPr>
              <w:pStyle w:val="17"/>
              <w:numPr>
                <w:ilvl w:val="0"/>
                <w:numId w:val="17"/>
              </w:numPr>
              <w:snapToGrid w:val="0"/>
              <w:spacing w:line="264" w:lineRule="auto"/>
              <w:ind w:firstLineChars="0"/>
              <w:jc w:val="center"/>
              <w:rPr>
                <w:rFonts w:hint="eastAsia" w:ascii="宋体" w:hAnsi="宋体" w:eastAsia="宋体" w:cs="宋体"/>
                <w:bCs/>
                <w:sz w:val="24"/>
                <w:szCs w:val="24"/>
                <w:highlight w:val="none"/>
              </w:rPr>
            </w:pPr>
          </w:p>
        </w:tc>
        <w:tc>
          <w:tcPr>
            <w:tcW w:w="2484" w:type="pct"/>
            <w:vAlign w:val="center"/>
          </w:tcPr>
          <w:p>
            <w:pPr>
              <w:adjustRightInd/>
              <w:snapToGrid w:val="0"/>
              <w:spacing w:line="360" w:lineRule="auto"/>
              <w:textAlignment w:val="auto"/>
              <w:rPr>
                <w:rFonts w:hint="eastAsia" w:ascii="宋体" w:hAnsi="宋体" w:eastAsia="宋体" w:cs="宋体"/>
                <w:i/>
                <w:iCs/>
                <w:kern w:val="2"/>
                <w:sz w:val="24"/>
                <w:szCs w:val="24"/>
                <w:highlight w:val="none"/>
                <w:shd w:val="pct10" w:color="auto" w:fill="FFFFFF"/>
              </w:rPr>
            </w:pPr>
            <w:r>
              <w:rPr>
                <w:rFonts w:hint="eastAsia" w:ascii="宋体" w:hAnsi="宋体" w:eastAsia="宋体" w:cs="宋体"/>
                <w:color w:val="2B2B2B"/>
                <w:kern w:val="2"/>
                <w:sz w:val="24"/>
                <w:szCs w:val="24"/>
                <w:highlight w:val="none"/>
              </w:rPr>
              <w:t>落实政府采购政策需满足的资格要求：</w:t>
            </w:r>
          </w:p>
          <w:p>
            <w:pPr>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rPr>
              <w:t>无，</w:t>
            </w:r>
            <w:r>
              <w:rPr>
                <w:rFonts w:hint="eastAsia" w:ascii="宋体" w:hAnsi="宋体" w:eastAsia="宋体" w:cs="宋体"/>
                <w:kern w:val="2"/>
                <w:sz w:val="24"/>
                <w:szCs w:val="24"/>
                <w:highlight w:val="none"/>
                <w:lang w:val="en-US" w:eastAsia="zh-Hans"/>
              </w:rPr>
              <w:t>本项目为非专门面向中小企业的采购项目</w:t>
            </w:r>
            <w:r>
              <w:rPr>
                <w:rFonts w:hint="eastAsia" w:ascii="宋体" w:hAnsi="宋体" w:eastAsia="宋体" w:cs="宋体"/>
                <w:kern w:val="2"/>
                <w:sz w:val="24"/>
                <w:szCs w:val="24"/>
                <w:highlight w:val="none"/>
              </w:rPr>
              <w:t>。</w:t>
            </w:r>
          </w:p>
        </w:tc>
        <w:tc>
          <w:tcPr>
            <w:tcW w:w="1067" w:type="pct"/>
            <w:vAlign w:val="center"/>
          </w:tcPr>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□不通过</w:t>
            </w:r>
          </w:p>
          <w:p>
            <w:pPr>
              <w:snapToGrid w:val="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□不适用</w:t>
            </w:r>
          </w:p>
        </w:tc>
        <w:tc>
          <w:tcPr>
            <w:tcW w:w="919" w:type="pct"/>
            <w:vAlign w:val="center"/>
          </w:tcPr>
          <w:p>
            <w:pPr>
              <w:snapToGrid w:val="0"/>
              <w:spacing w:line="264"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 ）页</w:t>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tabs>
          <w:tab w:val="left" w:pos="426"/>
        </w:tabs>
        <w:autoSpaceDE w:val="0"/>
        <w:autoSpaceDN w:val="0"/>
        <w:spacing w:line="360" w:lineRule="auto"/>
        <w:jc w:val="center"/>
        <w:outlineLvl w:val="3"/>
        <w:rPr>
          <w:rFonts w:hint="eastAsia" w:ascii="黑体" w:hAnsi="黑体" w:eastAsia="黑体"/>
          <w:sz w:val="32"/>
          <w:szCs w:val="32"/>
          <w:highlight w:val="none"/>
        </w:rPr>
      </w:pPr>
      <w:bookmarkStart w:id="90" w:name="_Toc435515295"/>
      <w:bookmarkStart w:id="91" w:name="_Toc275865606"/>
      <w:bookmarkStart w:id="92" w:name="_Toc435514855"/>
      <w:r>
        <w:rPr>
          <w:rFonts w:hint="eastAsia" w:ascii="黑体" w:hAnsi="黑体" w:eastAsia="黑体"/>
          <w:sz w:val="32"/>
          <w:szCs w:val="32"/>
          <w:highlight w:val="none"/>
        </w:rPr>
        <w:t>申请人资格声明函</w:t>
      </w:r>
      <w:bookmarkEnd w:id="90"/>
      <w:bookmarkEnd w:id="91"/>
      <w:bookmarkEnd w:id="92"/>
    </w:p>
    <w:p>
      <w:pPr>
        <w:snapToGrid w:val="0"/>
        <w:spacing w:line="360" w:lineRule="auto"/>
        <w:rPr>
          <w:rFonts w:hint="eastAsia" w:ascii="宋体" w:hAnsi="宋体" w:eastAsia="宋体" w:cs="宋体"/>
          <w:b/>
          <w:sz w:val="24"/>
          <w:szCs w:val="24"/>
          <w:highlight w:val="none"/>
        </w:rPr>
      </w:pPr>
      <w:r>
        <w:rPr>
          <w:rFonts w:hint="default" w:ascii="宋体" w:hAnsi="宋体" w:cs="宋体"/>
          <w:b/>
          <w:sz w:val="24"/>
          <w:szCs w:val="24"/>
          <w:highlight w:val="none"/>
        </w:rPr>
        <w:t>采联国际招标采购集团有限公司</w:t>
      </w:r>
      <w:r>
        <w:rPr>
          <w:rFonts w:hint="eastAsia" w:ascii="宋体" w:hAnsi="宋体" w:eastAsia="宋体" w:cs="宋体"/>
          <w:b/>
          <w:sz w:val="24"/>
          <w:szCs w:val="24"/>
          <w:highlight w:val="none"/>
        </w:rPr>
        <w:t>：</w:t>
      </w:r>
    </w:p>
    <w:p>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关于贵公司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日发布</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**空间平台建设4.0公路专题数据采购（二次）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项目（项目编号：</w:t>
      </w:r>
      <w:r>
        <w:rPr>
          <w:rFonts w:hint="eastAsia" w:ascii="宋体" w:hAnsi="宋体" w:cs="宋体"/>
          <w:sz w:val="24"/>
          <w:szCs w:val="24"/>
          <w:highlight w:val="none"/>
          <w:lang w:eastAsia="zh-CN"/>
        </w:rPr>
        <w:t>CLF0222BJ00ZC40A</w:t>
      </w:r>
      <w:r>
        <w:rPr>
          <w:rFonts w:hint="eastAsia" w:ascii="宋体" w:hAnsi="宋体" w:eastAsia="宋体" w:cs="宋体"/>
          <w:sz w:val="24"/>
          <w:szCs w:val="24"/>
          <w:highlight w:val="none"/>
        </w:rPr>
        <w:t>）的采购公告，本单位愿意参加投标，并声明：</w:t>
      </w:r>
    </w:p>
    <w:p>
      <w:pPr>
        <w:pStyle w:val="17"/>
        <w:numPr>
          <w:ilvl w:val="0"/>
          <w:numId w:val="19"/>
        </w:numPr>
        <w:tabs>
          <w:tab w:val="left" w:pos="851"/>
          <w:tab w:val="left" w:pos="993"/>
        </w:tabs>
        <w:snapToGrid w:val="0"/>
        <w:spacing w:line="360" w:lineRule="auto"/>
        <w:ind w:firstLineChars="0"/>
        <w:rPr>
          <w:rFonts w:hint="eastAsia" w:ascii="宋体" w:hAnsi="宋体" w:eastAsia="宋体" w:cs="宋体"/>
          <w:bCs/>
          <w:color w:val="0000FF"/>
          <w:sz w:val="24"/>
          <w:szCs w:val="24"/>
          <w:highlight w:val="none"/>
        </w:rPr>
      </w:pPr>
      <w:r>
        <w:rPr>
          <w:rFonts w:hint="eastAsia" w:ascii="宋体" w:hAnsi="宋体" w:eastAsia="宋体" w:cs="宋体"/>
          <w:sz w:val="24"/>
          <w:szCs w:val="24"/>
          <w:highlight w:val="none"/>
        </w:rPr>
        <w:t>本单位</w:t>
      </w:r>
      <w:r>
        <w:rPr>
          <w:rFonts w:hint="eastAsia" w:ascii="宋体" w:hAnsi="宋体" w:eastAsia="宋体" w:cs="宋体"/>
          <w:bCs/>
          <w:sz w:val="24"/>
          <w:szCs w:val="24"/>
          <w:highlight w:val="none"/>
        </w:rPr>
        <w:t>具备以下条件：</w:t>
      </w:r>
    </w:p>
    <w:p>
      <w:pPr>
        <w:pStyle w:val="17"/>
        <w:widowControl/>
        <w:numPr>
          <w:ilvl w:val="0"/>
          <w:numId w:val="20"/>
        </w:numPr>
        <w:snapToGrid w:val="0"/>
        <w:spacing w:line="360" w:lineRule="auto"/>
        <w:ind w:firstLineChars="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具有履行合同所必需的设备和专业技术能力；</w:t>
      </w:r>
    </w:p>
    <w:p>
      <w:pPr>
        <w:pStyle w:val="17"/>
        <w:widowControl/>
        <w:numPr>
          <w:ilvl w:val="0"/>
          <w:numId w:val="20"/>
        </w:numPr>
        <w:snapToGrid w:val="0"/>
        <w:spacing w:line="360" w:lineRule="auto"/>
        <w:ind w:firstLineChars="0"/>
        <w:rPr>
          <w:rFonts w:hint="eastAsia" w:ascii="宋体" w:hAnsi="宋体" w:eastAsia="宋体" w:cs="宋体"/>
          <w:sz w:val="24"/>
          <w:szCs w:val="24"/>
          <w:highlight w:val="none"/>
        </w:rPr>
      </w:pPr>
      <w:r>
        <w:rPr>
          <w:rFonts w:hint="eastAsia" w:ascii="宋体" w:hAnsi="宋体" w:eastAsia="宋体" w:cs="宋体"/>
          <w:bCs/>
          <w:sz w:val="24"/>
          <w:szCs w:val="24"/>
          <w:highlight w:val="none"/>
        </w:rPr>
        <w:t>本单位（如前三年内有名称变更的，含变更前名称）</w:t>
      </w:r>
      <w:r>
        <w:rPr>
          <w:rFonts w:hint="eastAsia" w:ascii="宋体" w:hAnsi="宋体" w:eastAsia="宋体" w:cs="宋体"/>
          <w:sz w:val="24"/>
          <w:szCs w:val="24"/>
          <w:highlight w:val="none"/>
        </w:rPr>
        <w:t>参加政府采购活动前三年内，在经营活动中没有重大违法记录</w:t>
      </w:r>
      <w:r>
        <w:rPr>
          <w:rFonts w:hint="eastAsia" w:ascii="宋体" w:hAnsi="宋体" w:eastAsia="宋体" w:cs="宋体"/>
          <w:bCs/>
          <w:sz w:val="24"/>
          <w:szCs w:val="24"/>
          <w:highlight w:val="none"/>
        </w:rPr>
        <w:t>（重大违法记录是指没有因违法经营受到刑事处罚或责令停产停业、吊销许可证或者执照、较大数额罚款等行政处罚）</w:t>
      </w:r>
      <w:r>
        <w:rPr>
          <w:rFonts w:hint="eastAsia" w:ascii="宋体" w:hAnsi="宋体" w:eastAsia="宋体" w:cs="宋体"/>
          <w:sz w:val="24"/>
          <w:szCs w:val="24"/>
          <w:highlight w:val="none"/>
        </w:rPr>
        <w:t>；</w:t>
      </w:r>
    </w:p>
    <w:p>
      <w:pPr>
        <w:pStyle w:val="17"/>
        <w:widowControl/>
        <w:numPr>
          <w:ilvl w:val="0"/>
          <w:numId w:val="20"/>
        </w:numPr>
        <w:snapToGrid w:val="0"/>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法律、行政法规规定的其他条件。</w:t>
      </w:r>
    </w:p>
    <w:p>
      <w:pPr>
        <w:pStyle w:val="17"/>
        <w:numPr>
          <w:ilvl w:val="0"/>
          <w:numId w:val="19"/>
        </w:numPr>
        <w:tabs>
          <w:tab w:val="left" w:pos="993"/>
        </w:tabs>
        <w:snapToGrid w:val="0"/>
        <w:spacing w:line="360" w:lineRule="auto"/>
        <w:ind w:left="0" w:firstLine="426"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本单位没有为采购项目同一合同项下提供整体设计、规范编制或者项目管理、监理、检测等服务。</w:t>
      </w:r>
    </w:p>
    <w:p>
      <w:pPr>
        <w:pStyle w:val="17"/>
        <w:numPr>
          <w:ilvl w:val="0"/>
          <w:numId w:val="19"/>
        </w:numPr>
        <w:tabs>
          <w:tab w:val="left" w:pos="993"/>
        </w:tabs>
        <w:snapToGrid w:val="0"/>
        <w:spacing w:line="360" w:lineRule="auto"/>
        <w:ind w:left="0" w:firstLine="426"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我方承诺如与本项目同一合同项下其他申请人的单位负责人为同一人或者存在直接控股、管理关系的情形，同意按投标无效处理。</w:t>
      </w:r>
    </w:p>
    <w:p>
      <w:pPr>
        <w:pStyle w:val="17"/>
        <w:numPr>
          <w:ilvl w:val="0"/>
          <w:numId w:val="19"/>
        </w:numPr>
        <w:tabs>
          <w:tab w:val="left" w:pos="993"/>
        </w:tabs>
        <w:snapToGrid w:val="0"/>
        <w:spacing w:line="360" w:lineRule="auto"/>
        <w:ind w:left="0" w:firstLine="426" w:firstLineChars="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Hans"/>
        </w:rPr>
        <w:t>我方承诺在本次投标中非联合体投标</w:t>
      </w:r>
      <w:r>
        <w:rPr>
          <w:rFonts w:hint="default" w:ascii="宋体" w:hAnsi="宋体" w:cs="宋体"/>
          <w:bCs/>
          <w:color w:val="auto"/>
          <w:sz w:val="24"/>
          <w:szCs w:val="24"/>
          <w:highlight w:val="none"/>
          <w:lang w:eastAsia="zh-Hans"/>
        </w:rPr>
        <w:t>。</w:t>
      </w:r>
    </w:p>
    <w:p>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本单位承诺在本次招标采购活动中，如有违法、违规</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rPr>
        <w:t>弄虚作假行为，所造成的损失、不良后果及法律责任，一律由我单位承担。</w:t>
      </w:r>
    </w:p>
    <w:p>
      <w:pPr>
        <w:snapToGrid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pPr>
        <w:autoSpaceDE w:val="0"/>
        <w:autoSpaceDN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说明：</w:t>
      </w:r>
    </w:p>
    <w:p>
      <w:pPr>
        <w:pStyle w:val="17"/>
        <w:numPr>
          <w:ilvl w:val="0"/>
          <w:numId w:val="21"/>
        </w:numPr>
        <w:autoSpaceDE w:val="0"/>
        <w:autoSpaceDN w:val="0"/>
        <w:snapToGrid w:val="0"/>
        <w:spacing w:line="360" w:lineRule="auto"/>
        <w:ind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本声明函必须提供且内容不得擅自删改，否则视为无效</w:t>
      </w:r>
      <w:r>
        <w:rPr>
          <w:rFonts w:hint="eastAsia" w:ascii="宋体" w:hAnsi="宋体" w:eastAsia="宋体" w:cs="宋体"/>
          <w:sz w:val="24"/>
          <w:szCs w:val="24"/>
          <w:highlight w:val="none"/>
          <w:lang w:val="en-US" w:eastAsia="zh-Hans"/>
        </w:rPr>
        <w:t>申请</w:t>
      </w:r>
      <w:r>
        <w:rPr>
          <w:rFonts w:hint="eastAsia" w:ascii="宋体" w:hAnsi="宋体" w:eastAsia="宋体" w:cs="宋体"/>
          <w:sz w:val="24"/>
          <w:szCs w:val="24"/>
          <w:highlight w:val="none"/>
        </w:rPr>
        <w:t>。</w:t>
      </w:r>
    </w:p>
    <w:p>
      <w:pPr>
        <w:pStyle w:val="17"/>
        <w:numPr>
          <w:ilvl w:val="0"/>
          <w:numId w:val="21"/>
        </w:numPr>
        <w:autoSpaceDE w:val="0"/>
        <w:autoSpaceDN w:val="0"/>
        <w:snapToGrid w:val="0"/>
        <w:spacing w:line="360" w:lineRule="auto"/>
        <w:ind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本声明函如有虚假或与事实不符的，作</w:t>
      </w:r>
      <w:r>
        <w:rPr>
          <w:rFonts w:hint="eastAsia" w:ascii="宋体" w:hAnsi="宋体" w:eastAsia="宋体" w:cs="宋体"/>
          <w:b/>
          <w:sz w:val="24"/>
          <w:szCs w:val="24"/>
          <w:highlight w:val="none"/>
        </w:rPr>
        <w:t>无效</w:t>
      </w:r>
      <w:r>
        <w:rPr>
          <w:rFonts w:hint="eastAsia" w:ascii="宋体" w:hAnsi="宋体" w:eastAsia="宋体" w:cs="宋体"/>
          <w:b/>
          <w:sz w:val="24"/>
          <w:szCs w:val="24"/>
          <w:highlight w:val="none"/>
          <w:lang w:val="en-US" w:eastAsia="zh-Hans"/>
        </w:rPr>
        <w:t>申请</w:t>
      </w:r>
      <w:r>
        <w:rPr>
          <w:rFonts w:hint="eastAsia" w:ascii="宋体" w:hAnsi="宋体" w:eastAsia="宋体" w:cs="宋体"/>
          <w:sz w:val="24"/>
          <w:szCs w:val="24"/>
          <w:highlight w:val="none"/>
        </w:rPr>
        <w:t>处理。</w:t>
      </w:r>
    </w:p>
    <w:p>
      <w:pPr>
        <w:tabs>
          <w:tab w:val="left" w:pos="426"/>
        </w:tabs>
        <w:snapToGrid w:val="0"/>
        <w:spacing w:line="360" w:lineRule="auto"/>
        <w:rPr>
          <w:rFonts w:hint="eastAsia" w:ascii="宋体" w:hAnsi="宋体" w:eastAsia="宋体" w:cs="宋体"/>
          <w:bCs/>
          <w:color w:val="0000FF"/>
          <w:sz w:val="24"/>
          <w:szCs w:val="24"/>
          <w:highlight w:val="none"/>
        </w:rPr>
      </w:pPr>
    </w:p>
    <w:p>
      <w:pPr>
        <w:snapToGrid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申请人名称（单位盖公章）： </w:t>
      </w:r>
    </w:p>
    <w:p>
      <w:pPr>
        <w:snapToGrid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p>
    <w:p>
      <w:pPr>
        <w:snapToGrid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tabs>
          <w:tab w:val="left" w:pos="426"/>
        </w:tabs>
        <w:autoSpaceDE w:val="0"/>
        <w:autoSpaceDN w:val="0"/>
        <w:spacing w:line="360" w:lineRule="auto"/>
        <w:jc w:val="center"/>
        <w:outlineLvl w:val="3"/>
        <w:rPr>
          <w:rFonts w:hint="eastAsia" w:ascii="黑体" w:hAnsi="黑体" w:eastAsia="黑体"/>
          <w:sz w:val="32"/>
          <w:szCs w:val="32"/>
          <w:highlight w:val="none"/>
        </w:rPr>
      </w:pPr>
      <w:r>
        <w:rPr>
          <w:rFonts w:hint="eastAsia" w:ascii="黑体" w:hAnsi="黑体" w:eastAsia="黑体"/>
          <w:sz w:val="32"/>
          <w:szCs w:val="32"/>
          <w:highlight w:val="none"/>
        </w:rPr>
        <w:t>公章对投标专用章授权说明</w:t>
      </w:r>
    </w:p>
    <w:p>
      <w:pPr>
        <w:spacing w:line="400" w:lineRule="exact"/>
        <w:rPr>
          <w:rFonts w:hint="eastAsia" w:ascii="宋体" w:hAnsi="宋体" w:eastAsia="宋体" w:cs="宋体"/>
          <w:sz w:val="24"/>
          <w:szCs w:val="24"/>
          <w:highlight w:val="none"/>
        </w:rPr>
      </w:pPr>
    </w:p>
    <w:p>
      <w:pPr>
        <w:snapToGrid w:val="0"/>
        <w:spacing w:line="360" w:lineRule="auto"/>
        <w:rPr>
          <w:rFonts w:hint="eastAsia" w:ascii="宋体" w:hAnsi="宋体" w:eastAsia="宋体" w:cs="宋体"/>
          <w:sz w:val="24"/>
          <w:szCs w:val="24"/>
          <w:highlight w:val="none"/>
        </w:rPr>
      </w:pPr>
      <w:r>
        <w:rPr>
          <w:rFonts w:hint="default" w:ascii="宋体" w:hAnsi="宋体" w:cs="宋体"/>
          <w:b/>
          <w:sz w:val="24"/>
          <w:szCs w:val="24"/>
          <w:highlight w:val="none"/>
        </w:rPr>
        <w:t>采联国际招标采购集团有限公司</w:t>
      </w:r>
      <w:r>
        <w:rPr>
          <w:rFonts w:hint="eastAsia" w:ascii="宋体" w:hAnsi="宋体" w:eastAsia="宋体" w:cs="宋体"/>
          <w:b/>
          <w:sz w:val="24"/>
          <w:szCs w:val="24"/>
          <w:highlight w:val="none"/>
        </w:rPr>
        <w:t>：</w:t>
      </w:r>
    </w:p>
    <w:p>
      <w:pPr>
        <w:snapToGrid w:val="0"/>
        <w:spacing w:line="360" w:lineRule="auto"/>
        <w:ind w:firstLine="566" w:firstLineChars="236"/>
        <w:rPr>
          <w:rFonts w:hint="eastAsia" w:ascii="宋体" w:hAnsi="宋体" w:eastAsia="宋体" w:cs="宋体"/>
          <w:sz w:val="24"/>
          <w:szCs w:val="24"/>
          <w:highlight w:val="none"/>
        </w:rPr>
      </w:pPr>
      <w:r>
        <w:rPr>
          <w:rFonts w:hint="eastAsia" w:ascii="宋体" w:hAnsi="宋体" w:eastAsia="宋体" w:cs="宋体"/>
          <w:sz w:val="24"/>
          <w:szCs w:val="24"/>
          <w:highlight w:val="none"/>
        </w:rPr>
        <w:t>本单位</w:t>
      </w:r>
      <w:r>
        <w:rPr>
          <w:rFonts w:hint="eastAsia" w:ascii="宋体" w:hAnsi="宋体" w:eastAsia="宋体" w:cs="宋体"/>
          <w:sz w:val="24"/>
          <w:szCs w:val="24"/>
          <w:highlight w:val="none"/>
          <w:u w:val="single"/>
        </w:rPr>
        <w:t xml:space="preserve">  （申请人名称）  </w:t>
      </w:r>
      <w:r>
        <w:rPr>
          <w:rFonts w:hint="eastAsia" w:ascii="宋体" w:hAnsi="宋体" w:eastAsia="宋体" w:cs="宋体"/>
          <w:sz w:val="24"/>
          <w:szCs w:val="24"/>
          <w:highlight w:val="none"/>
        </w:rPr>
        <w:t>参加</w:t>
      </w:r>
      <w:r>
        <w:rPr>
          <w:rFonts w:hint="eastAsia" w:ascii="宋体" w:hAnsi="宋体" w:cs="宋体"/>
          <w:sz w:val="24"/>
          <w:szCs w:val="24"/>
          <w:highlight w:val="none"/>
          <w:u w:val="single"/>
          <w:lang w:eastAsia="zh-CN"/>
        </w:rPr>
        <w:t>**空间平台建设4.0公路专题数据采购（二次）</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eastAsia="zh-CN"/>
        </w:rPr>
        <w:t>CLF0222BJ00ZC40A</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的采购活动，在此作如下说明：</w:t>
      </w:r>
    </w:p>
    <w:p>
      <w:pPr>
        <w:snapToGrid w:val="0"/>
        <w:spacing w:line="360" w:lineRule="auto"/>
        <w:ind w:firstLine="566" w:firstLineChars="236"/>
        <w:rPr>
          <w:rFonts w:hint="eastAsia" w:ascii="宋体" w:hAnsi="宋体" w:eastAsia="宋体" w:cs="宋体"/>
          <w:sz w:val="24"/>
          <w:szCs w:val="24"/>
          <w:highlight w:val="none"/>
        </w:rPr>
      </w:pPr>
      <w:r>
        <w:rPr>
          <w:rFonts w:hint="eastAsia" w:ascii="宋体" w:hAnsi="宋体" w:eastAsia="宋体" w:cs="宋体"/>
          <w:sz w:val="24"/>
          <w:szCs w:val="24"/>
          <w:highlight w:val="none"/>
        </w:rPr>
        <w:t>在此次采购活动中，我单位所使用的“投标专用章”与我单位公章具有同等的法律效力，我单位对所使用“投标专用章”的行为和相应责任予以完全承认。</w:t>
      </w:r>
    </w:p>
    <w:p>
      <w:pPr>
        <w:snapToGrid w:val="0"/>
        <w:spacing w:line="360" w:lineRule="auto"/>
        <w:ind w:firstLine="566" w:firstLineChars="236"/>
        <w:rPr>
          <w:rFonts w:hint="eastAsia" w:ascii="宋体" w:hAnsi="宋体" w:eastAsia="宋体" w:cs="宋体"/>
          <w:sz w:val="24"/>
          <w:szCs w:val="24"/>
          <w:highlight w:val="none"/>
        </w:rPr>
      </w:pPr>
      <w:r>
        <w:rPr>
          <w:rFonts w:hint="eastAsia" w:ascii="宋体" w:hAnsi="宋体" w:eastAsia="宋体" w:cs="宋体"/>
          <w:sz w:val="24"/>
          <w:szCs w:val="24"/>
          <w:highlight w:val="none"/>
        </w:rPr>
        <w:t>特此说明。</w:t>
      </w:r>
    </w:p>
    <w:p>
      <w:pPr>
        <w:snapToGrid w:val="0"/>
        <w:spacing w:line="360" w:lineRule="auto"/>
        <w:rPr>
          <w:rFonts w:hint="eastAsia" w:ascii="宋体" w:hAnsi="宋体" w:eastAsia="宋体" w:cs="宋体"/>
          <w:sz w:val="24"/>
          <w:szCs w:val="24"/>
          <w:highlight w:val="none"/>
        </w:rPr>
      </w:pPr>
    </w:p>
    <w:p>
      <w:pPr>
        <w:snapToGrid w:val="0"/>
        <w:spacing w:line="360" w:lineRule="auto"/>
        <w:rPr>
          <w:rFonts w:hint="eastAsia" w:ascii="宋体" w:hAnsi="宋体" w:eastAsia="宋体" w:cs="宋体"/>
          <w:b/>
          <w:bCs/>
          <w:sz w:val="24"/>
          <w:szCs w:val="24"/>
          <w:highlight w:val="none"/>
        </w:rPr>
      </w:pPr>
    </w:p>
    <w:p>
      <w:pPr>
        <w:snapToGrid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申请人名称（单位盖公章）：</w:t>
      </w:r>
      <w:r>
        <w:rPr>
          <w:rFonts w:hint="eastAsia" w:ascii="宋体" w:hAnsi="宋体" w:eastAsia="宋体" w:cs="宋体"/>
          <w:sz w:val="24"/>
          <w:szCs w:val="24"/>
          <w:highlight w:val="none"/>
          <w:u w:val="single"/>
        </w:rPr>
        <w:t xml:space="preserve">                  </w:t>
      </w:r>
    </w:p>
    <w:p>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单位注册地址：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法定代表人或申请人授权代表（签名或盖个人名章）：</w:t>
      </w:r>
      <w:r>
        <w:rPr>
          <w:rFonts w:hint="eastAsia" w:ascii="宋体" w:hAnsi="宋体" w:eastAsia="宋体" w:cs="宋体"/>
          <w:sz w:val="24"/>
          <w:szCs w:val="24"/>
          <w:highlight w:val="none"/>
          <w:u w:val="single"/>
        </w:rPr>
        <w:t xml:space="preserve">                       </w:t>
      </w:r>
    </w:p>
    <w:p>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snapToGrid w:val="0"/>
        <w:spacing w:line="360" w:lineRule="auto"/>
        <w:rPr>
          <w:rFonts w:hint="eastAsia" w:ascii="宋体" w:hAnsi="宋体" w:eastAsia="宋体" w:cs="宋体"/>
          <w:sz w:val="24"/>
          <w:szCs w:val="24"/>
          <w:highlight w:val="none"/>
        </w:rPr>
      </w:pPr>
    </w:p>
    <w:p>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我单位投标专用章样式如下：</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trPr>
        <w:tc>
          <w:tcPr>
            <w:tcW w:w="9125" w:type="dxa"/>
          </w:tcPr>
          <w:p>
            <w:pPr>
              <w:spacing w:line="400" w:lineRule="exact"/>
              <w:rPr>
                <w:rFonts w:hint="eastAsia" w:ascii="宋体" w:hAnsi="宋体" w:eastAsia="宋体" w:cs="宋体"/>
                <w:b/>
                <w:bCs/>
                <w:sz w:val="24"/>
                <w:szCs w:val="24"/>
                <w:highlight w:val="none"/>
              </w:rPr>
            </w:pPr>
          </w:p>
        </w:tc>
      </w:tr>
    </w:tbl>
    <w:p>
      <w:pPr>
        <w:snapToGrid w:val="0"/>
        <w:spacing w:line="360" w:lineRule="auto"/>
        <w:ind w:firstLine="420"/>
        <w:jc w:val="left"/>
        <w:rPr>
          <w:rFonts w:hint="eastAsia" w:ascii="宋体" w:hAnsi="宋体" w:eastAsia="宋体" w:cs="宋体"/>
          <w:sz w:val="24"/>
          <w:szCs w:val="24"/>
          <w:highlight w:val="none"/>
        </w:rPr>
      </w:pPr>
    </w:p>
    <w:p>
      <w:pPr>
        <w:tabs>
          <w:tab w:val="left" w:pos="426"/>
        </w:tabs>
        <w:autoSpaceDE w:val="0"/>
        <w:autoSpaceDN w:val="0"/>
        <w:spacing w:line="360" w:lineRule="auto"/>
        <w:jc w:val="center"/>
        <w:outlineLvl w:val="3"/>
        <w:rPr>
          <w:rFonts w:hint="eastAsia" w:ascii="黑体" w:hAnsi="黑体" w:eastAsia="黑体"/>
          <w:sz w:val="32"/>
          <w:szCs w:val="32"/>
          <w:highlight w:val="none"/>
        </w:rPr>
      </w:pPr>
      <w:r>
        <w:rPr>
          <w:rFonts w:hint="eastAsia" w:ascii="宋体" w:hAnsi="宋体" w:eastAsia="宋体" w:cs="宋体"/>
          <w:b/>
          <w:bCs/>
          <w:sz w:val="32"/>
          <w:szCs w:val="32"/>
          <w:highlight w:val="none"/>
        </w:rPr>
        <w:br w:type="page"/>
      </w:r>
      <w:r>
        <w:rPr>
          <w:rFonts w:hint="eastAsia" w:ascii="黑体" w:hAnsi="黑体" w:eastAsia="黑体"/>
          <w:sz w:val="32"/>
          <w:szCs w:val="32"/>
          <w:highlight w:val="none"/>
        </w:rPr>
        <w:t>非外资（含港澳台）独资或控股企业</w:t>
      </w:r>
    </w:p>
    <w:p>
      <w:pPr>
        <w:tabs>
          <w:tab w:val="left" w:pos="426"/>
        </w:tabs>
        <w:autoSpaceDE w:val="0"/>
        <w:autoSpaceDN w:val="0"/>
        <w:spacing w:line="360" w:lineRule="auto"/>
        <w:jc w:val="center"/>
        <w:outlineLvl w:val="3"/>
        <w:rPr>
          <w:rFonts w:hint="eastAsia" w:ascii="黑体" w:hAnsi="黑体" w:eastAsia="黑体"/>
          <w:sz w:val="32"/>
          <w:szCs w:val="32"/>
          <w:highlight w:val="none"/>
        </w:rPr>
      </w:pPr>
      <w:r>
        <w:rPr>
          <w:rFonts w:hint="eastAsia" w:ascii="黑体" w:hAnsi="黑体" w:eastAsia="黑体"/>
          <w:sz w:val="32"/>
          <w:szCs w:val="32"/>
          <w:highlight w:val="none"/>
        </w:rPr>
        <w:t>书面声明</w:t>
      </w:r>
    </w:p>
    <w:p>
      <w:pPr>
        <w:spacing w:line="360" w:lineRule="auto"/>
        <w:ind w:firstLine="0" w:firstLineChars="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采联国际招标采购集团有限公司</w:t>
      </w:r>
      <w:r>
        <w:rPr>
          <w:rFonts w:hint="eastAsia" w:ascii="宋体" w:hAnsi="宋体" w:eastAsia="宋体" w:cs="宋体"/>
          <w:sz w:val="24"/>
          <w:szCs w:val="24"/>
          <w:highlight w:val="none"/>
          <w:lang w:val="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baseline"/>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我方声明：本公司（企业）为非外资（含港澳台）独资或控股企业，否则，由此所造成的损失、不良后果及法律责任，一律由我方承担。</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baseline"/>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特此声明！</w:t>
      </w:r>
    </w:p>
    <w:p>
      <w:pPr>
        <w:tabs>
          <w:tab w:val="center" w:pos="4957"/>
        </w:tabs>
        <w:spacing w:line="560" w:lineRule="exact"/>
        <w:ind w:firstLine="0" w:firstLineChars="0"/>
        <w:rPr>
          <w:rFonts w:hint="eastAsia" w:ascii="宋体" w:hAnsi="宋体" w:eastAsia="宋体" w:cs="宋体"/>
          <w:sz w:val="24"/>
          <w:szCs w:val="24"/>
          <w:highlight w:val="none"/>
        </w:rPr>
      </w:pPr>
    </w:p>
    <w:p>
      <w:pPr>
        <w:tabs>
          <w:tab w:val="center" w:pos="4957"/>
        </w:tabs>
        <w:spacing w:line="560" w:lineRule="exact"/>
        <w:ind w:firstLine="0" w:firstLineChars="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Hans"/>
        </w:rPr>
        <w:t>申请人</w:t>
      </w:r>
      <w:r>
        <w:rPr>
          <w:rFonts w:hint="eastAsia" w:ascii="宋体" w:hAnsi="宋体" w:eastAsia="宋体" w:cs="宋体"/>
          <w:sz w:val="24"/>
          <w:szCs w:val="24"/>
          <w:highlight w:val="none"/>
          <w:lang w:val="zh-CN"/>
        </w:rPr>
        <w:t>全称：（盖章）</w:t>
      </w:r>
    </w:p>
    <w:p>
      <w:pPr>
        <w:tabs>
          <w:tab w:val="center" w:pos="4957"/>
        </w:tabs>
        <w:spacing w:line="560" w:lineRule="exact"/>
        <w:ind w:firstLine="0" w:firstLineChars="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202</w:t>
      </w:r>
      <w:r>
        <w:rPr>
          <w:rFonts w:hint="default" w:ascii="宋体" w:hAnsi="宋体" w:cs="宋体"/>
          <w:sz w:val="24"/>
          <w:szCs w:val="24"/>
          <w:highlight w:val="none"/>
        </w:rPr>
        <w:t>2</w:t>
      </w:r>
      <w:r>
        <w:rPr>
          <w:rFonts w:hint="eastAsia" w:ascii="宋体" w:hAnsi="宋体" w:eastAsia="宋体" w:cs="宋体"/>
          <w:sz w:val="24"/>
          <w:szCs w:val="24"/>
          <w:highlight w:val="none"/>
          <w:lang w:val="zh-CN"/>
        </w:rPr>
        <w:t>年（…）月（…）日</w:t>
      </w:r>
    </w:p>
    <w:p>
      <w:pPr>
        <w:rPr>
          <w:rFonts w:hint="eastAsia" w:ascii="宋体" w:hAnsi="宋体" w:eastAsia="宋体" w:cs="宋体"/>
          <w:sz w:val="24"/>
          <w:szCs w:val="24"/>
          <w:highlight w:val="none"/>
        </w:rPr>
        <w:sectPr>
          <w:headerReference r:id="rId7" w:type="default"/>
          <w:footerReference r:id="rId8" w:type="default"/>
          <w:pgSz w:w="11906" w:h="16838"/>
          <w:pgMar w:top="1418" w:right="1134" w:bottom="1418" w:left="1418" w:header="851" w:footer="851" w:gutter="0"/>
          <w:cols w:space="720" w:num="1"/>
        </w:sectPr>
      </w:pPr>
    </w:p>
    <w:p>
      <w:pPr>
        <w:tabs>
          <w:tab w:val="left" w:pos="426"/>
        </w:tabs>
        <w:autoSpaceDE w:val="0"/>
        <w:autoSpaceDN w:val="0"/>
        <w:spacing w:line="360" w:lineRule="auto"/>
        <w:jc w:val="center"/>
        <w:outlineLvl w:val="3"/>
        <w:rPr>
          <w:rFonts w:hint="eastAsia" w:ascii="黑体" w:hAnsi="黑体" w:eastAsia="黑体"/>
          <w:sz w:val="32"/>
          <w:szCs w:val="32"/>
          <w:highlight w:val="none"/>
        </w:rPr>
      </w:pPr>
      <w:r>
        <w:rPr>
          <w:rFonts w:hint="eastAsia" w:ascii="黑体" w:hAnsi="黑体" w:eastAsia="黑体"/>
          <w:sz w:val="32"/>
          <w:szCs w:val="32"/>
          <w:highlight w:val="none"/>
        </w:rPr>
        <w:t>主要股东或出资人信息</w:t>
      </w:r>
    </w:p>
    <w:p>
      <w:pPr>
        <w:tabs>
          <w:tab w:val="left" w:pos="7740"/>
        </w:tabs>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**空间平台建设4.0公路专题数据采购（二次）</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513"/>
        <w:gridCol w:w="2411"/>
        <w:gridCol w:w="1849"/>
        <w:gridCol w:w="1404"/>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586" w:type="pct"/>
            <w:tcBorders>
              <w:top w:val="single" w:color="auto" w:sz="12" w:space="0"/>
              <w:left w:val="single" w:color="auto" w:sz="12"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05" w:type="pct"/>
            <w:tcBorders>
              <w:top w:val="single" w:color="auto" w:sz="12"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283" w:type="pct"/>
            <w:tcBorders>
              <w:top w:val="single" w:color="auto" w:sz="12" w:space="0"/>
              <w:right w:val="single" w:color="auto" w:sz="6"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统一社会信息用代码（身份证号）</w:t>
            </w:r>
          </w:p>
        </w:tc>
        <w:tc>
          <w:tcPr>
            <w:tcW w:w="984" w:type="pct"/>
            <w:tcBorders>
              <w:top w:val="single" w:color="auto" w:sz="12" w:space="0"/>
              <w:left w:val="single" w:color="auto" w:sz="6"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出资额</w:t>
            </w:r>
          </w:p>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（人民币 万元）</w:t>
            </w:r>
          </w:p>
        </w:tc>
        <w:tc>
          <w:tcPr>
            <w:tcW w:w="747" w:type="pct"/>
            <w:tcBorders>
              <w:top w:val="single" w:color="auto" w:sz="12"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出资方式</w:t>
            </w:r>
          </w:p>
        </w:tc>
        <w:tc>
          <w:tcPr>
            <w:tcW w:w="595" w:type="pct"/>
            <w:tcBorders>
              <w:top w:val="single" w:color="auto" w:sz="12" w:space="0"/>
              <w:left w:val="single" w:color="auto" w:sz="6" w:space="0"/>
              <w:right w:val="single" w:color="auto" w:sz="12" w:space="0"/>
            </w:tcBorders>
            <w:vAlign w:val="center"/>
          </w:tcPr>
          <w:p>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占全部股份比例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tcBorders>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05" w:type="pct"/>
          </w:tcPr>
          <w:p>
            <w:pPr>
              <w:jc w:val="center"/>
              <w:rPr>
                <w:rFonts w:hint="eastAsia" w:ascii="宋体" w:hAnsi="宋体" w:eastAsia="宋体" w:cs="宋体"/>
                <w:sz w:val="24"/>
                <w:szCs w:val="24"/>
                <w:highlight w:val="none"/>
              </w:rPr>
            </w:pPr>
          </w:p>
        </w:tc>
        <w:tc>
          <w:tcPr>
            <w:tcW w:w="1283" w:type="pct"/>
            <w:tcBorders>
              <w:right w:val="single" w:color="auto" w:sz="6" w:space="0"/>
            </w:tcBorders>
          </w:tcPr>
          <w:p>
            <w:pPr>
              <w:jc w:val="center"/>
              <w:rPr>
                <w:rFonts w:hint="eastAsia" w:ascii="宋体" w:hAnsi="宋体" w:eastAsia="宋体" w:cs="宋体"/>
                <w:sz w:val="24"/>
                <w:szCs w:val="24"/>
                <w:highlight w:val="none"/>
              </w:rPr>
            </w:pPr>
          </w:p>
        </w:tc>
        <w:tc>
          <w:tcPr>
            <w:tcW w:w="984" w:type="pct"/>
            <w:tcBorders>
              <w:left w:val="single" w:color="auto" w:sz="6" w:space="0"/>
            </w:tcBorders>
          </w:tcPr>
          <w:p>
            <w:pPr>
              <w:jc w:val="center"/>
              <w:rPr>
                <w:rFonts w:hint="eastAsia" w:ascii="宋体" w:hAnsi="宋体" w:eastAsia="宋体" w:cs="宋体"/>
                <w:sz w:val="24"/>
                <w:szCs w:val="24"/>
                <w:highlight w:val="none"/>
              </w:rPr>
            </w:pPr>
          </w:p>
        </w:tc>
        <w:tc>
          <w:tcPr>
            <w:tcW w:w="747" w:type="pct"/>
          </w:tcPr>
          <w:p>
            <w:pPr>
              <w:jc w:val="center"/>
              <w:rPr>
                <w:rFonts w:hint="eastAsia" w:ascii="宋体" w:hAnsi="宋体" w:eastAsia="宋体" w:cs="宋体"/>
                <w:sz w:val="24"/>
                <w:szCs w:val="24"/>
                <w:highlight w:val="none"/>
              </w:rPr>
            </w:pPr>
          </w:p>
        </w:tc>
        <w:tc>
          <w:tcPr>
            <w:tcW w:w="595" w:type="pct"/>
            <w:tcBorders>
              <w:left w:val="single" w:color="auto" w:sz="6" w:space="0"/>
              <w:right w:val="single" w:color="auto" w:sz="12" w:space="0"/>
            </w:tcBorders>
          </w:tcPr>
          <w:p>
            <w:pPr>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tcBorders>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05" w:type="pct"/>
          </w:tcPr>
          <w:p>
            <w:pPr>
              <w:jc w:val="center"/>
              <w:rPr>
                <w:rFonts w:hint="eastAsia" w:ascii="宋体" w:hAnsi="宋体" w:eastAsia="宋体" w:cs="宋体"/>
                <w:sz w:val="24"/>
                <w:szCs w:val="24"/>
                <w:highlight w:val="none"/>
              </w:rPr>
            </w:pPr>
          </w:p>
        </w:tc>
        <w:tc>
          <w:tcPr>
            <w:tcW w:w="1283" w:type="pct"/>
            <w:tcBorders>
              <w:right w:val="single" w:color="auto" w:sz="6" w:space="0"/>
            </w:tcBorders>
          </w:tcPr>
          <w:p>
            <w:pPr>
              <w:jc w:val="center"/>
              <w:rPr>
                <w:rFonts w:hint="eastAsia" w:ascii="宋体" w:hAnsi="宋体" w:eastAsia="宋体" w:cs="宋体"/>
                <w:sz w:val="24"/>
                <w:szCs w:val="24"/>
                <w:highlight w:val="none"/>
              </w:rPr>
            </w:pPr>
          </w:p>
        </w:tc>
        <w:tc>
          <w:tcPr>
            <w:tcW w:w="984" w:type="pct"/>
            <w:tcBorders>
              <w:left w:val="single" w:color="auto" w:sz="6" w:space="0"/>
            </w:tcBorders>
          </w:tcPr>
          <w:p>
            <w:pPr>
              <w:jc w:val="center"/>
              <w:rPr>
                <w:rFonts w:hint="eastAsia" w:ascii="宋体" w:hAnsi="宋体" w:eastAsia="宋体" w:cs="宋体"/>
                <w:sz w:val="24"/>
                <w:szCs w:val="24"/>
                <w:highlight w:val="none"/>
              </w:rPr>
            </w:pPr>
          </w:p>
        </w:tc>
        <w:tc>
          <w:tcPr>
            <w:tcW w:w="747" w:type="pct"/>
          </w:tcPr>
          <w:p>
            <w:pPr>
              <w:jc w:val="center"/>
              <w:rPr>
                <w:rFonts w:hint="eastAsia" w:ascii="宋体" w:hAnsi="宋体" w:eastAsia="宋体" w:cs="宋体"/>
                <w:sz w:val="24"/>
                <w:szCs w:val="24"/>
                <w:highlight w:val="none"/>
              </w:rPr>
            </w:pPr>
          </w:p>
        </w:tc>
        <w:tc>
          <w:tcPr>
            <w:tcW w:w="595" w:type="pct"/>
            <w:tcBorders>
              <w:left w:val="single" w:color="auto" w:sz="6" w:space="0"/>
              <w:right w:val="single" w:color="auto" w:sz="12" w:space="0"/>
            </w:tcBorders>
          </w:tcPr>
          <w:p>
            <w:pPr>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6" w:type="pct"/>
            <w:tcBorders>
              <w:left w:val="single" w:color="auto" w:sz="12" w:space="0"/>
              <w:bottom w:val="single" w:color="auto" w:sz="12" w:space="0"/>
            </w:tcBorders>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805" w:type="pct"/>
            <w:tcBorders>
              <w:bottom w:val="single" w:color="auto" w:sz="12" w:space="0"/>
            </w:tcBorders>
          </w:tcPr>
          <w:p>
            <w:pPr>
              <w:jc w:val="center"/>
              <w:rPr>
                <w:rFonts w:hint="eastAsia" w:ascii="宋体" w:hAnsi="宋体" w:eastAsia="宋体" w:cs="宋体"/>
                <w:sz w:val="24"/>
                <w:szCs w:val="24"/>
                <w:highlight w:val="none"/>
              </w:rPr>
            </w:pPr>
          </w:p>
        </w:tc>
        <w:tc>
          <w:tcPr>
            <w:tcW w:w="1283" w:type="pct"/>
            <w:tcBorders>
              <w:bottom w:val="single" w:color="auto" w:sz="12" w:space="0"/>
              <w:right w:val="single" w:color="auto" w:sz="6" w:space="0"/>
            </w:tcBorders>
          </w:tcPr>
          <w:p>
            <w:pPr>
              <w:jc w:val="center"/>
              <w:rPr>
                <w:rFonts w:hint="eastAsia" w:ascii="宋体" w:hAnsi="宋体" w:eastAsia="宋体" w:cs="宋体"/>
                <w:sz w:val="24"/>
                <w:szCs w:val="24"/>
                <w:highlight w:val="none"/>
              </w:rPr>
            </w:pPr>
          </w:p>
        </w:tc>
        <w:tc>
          <w:tcPr>
            <w:tcW w:w="984" w:type="pct"/>
            <w:tcBorders>
              <w:left w:val="single" w:color="auto" w:sz="6" w:space="0"/>
              <w:bottom w:val="single" w:color="auto" w:sz="12" w:space="0"/>
            </w:tcBorders>
          </w:tcPr>
          <w:p>
            <w:pPr>
              <w:jc w:val="center"/>
              <w:rPr>
                <w:rFonts w:hint="eastAsia" w:ascii="宋体" w:hAnsi="宋体" w:eastAsia="宋体" w:cs="宋体"/>
                <w:sz w:val="24"/>
                <w:szCs w:val="24"/>
                <w:highlight w:val="none"/>
              </w:rPr>
            </w:pPr>
          </w:p>
        </w:tc>
        <w:tc>
          <w:tcPr>
            <w:tcW w:w="747" w:type="pct"/>
            <w:tcBorders>
              <w:bottom w:val="single" w:color="auto" w:sz="12" w:space="0"/>
            </w:tcBorders>
          </w:tcPr>
          <w:p>
            <w:pPr>
              <w:jc w:val="center"/>
              <w:rPr>
                <w:rFonts w:hint="eastAsia" w:ascii="宋体" w:hAnsi="宋体" w:eastAsia="宋体" w:cs="宋体"/>
                <w:sz w:val="24"/>
                <w:szCs w:val="24"/>
                <w:highlight w:val="none"/>
              </w:rPr>
            </w:pPr>
          </w:p>
        </w:tc>
        <w:tc>
          <w:tcPr>
            <w:tcW w:w="595" w:type="pct"/>
            <w:tcBorders>
              <w:left w:val="single" w:color="auto" w:sz="6" w:space="0"/>
              <w:bottom w:val="single" w:color="auto" w:sz="12" w:space="0"/>
              <w:right w:val="single" w:color="auto" w:sz="12" w:space="0"/>
            </w:tcBorders>
          </w:tcPr>
          <w:p>
            <w:pPr>
              <w:jc w:val="center"/>
              <w:rPr>
                <w:rFonts w:hint="eastAsia" w:ascii="宋体" w:hAnsi="宋体" w:eastAsia="宋体" w:cs="宋体"/>
                <w:sz w:val="24"/>
                <w:szCs w:val="24"/>
                <w:highlight w:val="none"/>
              </w:rPr>
            </w:pPr>
          </w:p>
        </w:tc>
      </w:tr>
    </w:tbl>
    <w:p>
      <w:pPr>
        <w:spacing w:line="360" w:lineRule="auto"/>
        <w:ind w:firstLine="354" w:firstLineChars="147"/>
        <w:rPr>
          <w:rFonts w:hint="eastAsia" w:ascii="宋体" w:hAnsi="宋体" w:eastAsia="宋体" w:cs="宋体"/>
          <w:b/>
          <w:sz w:val="24"/>
          <w:szCs w:val="24"/>
          <w:highlight w:val="none"/>
        </w:rPr>
      </w:pPr>
      <w:r>
        <w:rPr>
          <w:rFonts w:hint="eastAsia" w:ascii="宋体" w:hAnsi="宋体" w:eastAsia="宋体" w:cs="宋体"/>
          <w:b/>
          <w:sz w:val="24"/>
          <w:szCs w:val="24"/>
          <w:highlight w:val="none"/>
        </w:rPr>
        <w:t>我方承诺，以上信息真实可靠；如填报的股东出资额、出资比例等与实际不符，且属于虚假应标情形，视为放弃中标资格。</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pPr>
        <w:pStyle w:val="17"/>
        <w:numPr>
          <w:ilvl w:val="0"/>
          <w:numId w:val="22"/>
        </w:numPr>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主要股东或出资人为法人的，填写法人全称及统一社会信息用代码（尚未办理三证合一的填写组织机构代码）；为自然人的，填写自然人姓名和身份证号。</w:t>
      </w:r>
    </w:p>
    <w:p>
      <w:pPr>
        <w:pStyle w:val="17"/>
        <w:numPr>
          <w:ilvl w:val="0"/>
          <w:numId w:val="22"/>
        </w:numPr>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出资方式填写：货币、实物、工艺产权和非专利技术、土地使用权等。</w:t>
      </w:r>
    </w:p>
    <w:p>
      <w:pPr>
        <w:pStyle w:val="17"/>
        <w:numPr>
          <w:ilvl w:val="0"/>
          <w:numId w:val="22"/>
        </w:numPr>
        <w:spacing w:line="360" w:lineRule="auto"/>
        <w:ind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投标单位应按照占全部股份比例从大到小依次逐个股东填写，股东数量多于10个的，填写前10名，不足10个全部填写。</w:t>
      </w:r>
    </w:p>
    <w:p>
      <w:pPr>
        <w:snapToGrid w:val="0"/>
        <w:spacing w:line="360" w:lineRule="auto"/>
        <w:jc w:val="left"/>
        <w:rPr>
          <w:rFonts w:hint="eastAsia" w:ascii="宋体" w:hAnsi="宋体" w:eastAsia="宋体" w:cs="宋体"/>
          <w:sz w:val="24"/>
          <w:szCs w:val="24"/>
          <w:highlight w:val="none"/>
        </w:rPr>
      </w:pPr>
    </w:p>
    <w:p>
      <w:pPr>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申请人名称（单位盖公章）： </w:t>
      </w:r>
    </w:p>
    <w:p>
      <w:pPr>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pPr>
        <w:widowControl/>
        <w:jc w:val="left"/>
        <w:rPr>
          <w:rFonts w:hint="eastAsia" w:ascii="宋体" w:hAnsi="宋体" w:eastAsia="宋体" w:cs="宋体"/>
          <w:color w:val="00B0F0"/>
          <w:sz w:val="24"/>
          <w:szCs w:val="24"/>
          <w:highlight w:val="none"/>
        </w:rPr>
      </w:pPr>
      <w:r>
        <w:rPr>
          <w:rFonts w:hint="eastAsia" w:ascii="宋体" w:hAnsi="宋体" w:eastAsia="宋体" w:cs="宋体"/>
          <w:color w:val="00B0F0"/>
          <w:sz w:val="24"/>
          <w:szCs w:val="24"/>
          <w:highlight w:val="none"/>
        </w:rPr>
        <w:br w:type="page"/>
      </w:r>
    </w:p>
    <w:p>
      <w:pPr>
        <w:tabs>
          <w:tab w:val="left" w:pos="426"/>
        </w:tabs>
        <w:autoSpaceDE w:val="0"/>
        <w:autoSpaceDN w:val="0"/>
        <w:spacing w:line="360" w:lineRule="auto"/>
        <w:jc w:val="center"/>
        <w:outlineLvl w:val="3"/>
        <w:rPr>
          <w:rFonts w:hint="eastAsia" w:ascii="黑体" w:hAnsi="黑体" w:eastAsia="黑体"/>
          <w:sz w:val="32"/>
          <w:szCs w:val="32"/>
          <w:highlight w:val="none"/>
        </w:rPr>
      </w:pPr>
      <w:bookmarkStart w:id="93" w:name="_Toc435514859"/>
      <w:bookmarkStart w:id="94" w:name="_Toc50737297"/>
      <w:bookmarkStart w:id="95" w:name="_Toc52165081"/>
      <w:bookmarkStart w:id="96" w:name="_Toc50737329"/>
      <w:bookmarkStart w:id="97" w:name="_Toc275865607"/>
      <w:bookmarkStart w:id="98" w:name="_Toc435515299"/>
      <w:bookmarkStart w:id="99" w:name="_Toc50736477"/>
      <w:r>
        <w:rPr>
          <w:rFonts w:hint="eastAsia" w:ascii="黑体" w:hAnsi="黑体" w:eastAsia="黑体"/>
          <w:sz w:val="32"/>
          <w:szCs w:val="32"/>
          <w:highlight w:val="none"/>
        </w:rPr>
        <w:t>法定代表人授权委托书</w:t>
      </w:r>
      <w:bookmarkEnd w:id="93"/>
      <w:bookmarkEnd w:id="94"/>
      <w:bookmarkEnd w:id="95"/>
      <w:bookmarkEnd w:id="96"/>
      <w:bookmarkEnd w:id="97"/>
      <w:bookmarkEnd w:id="98"/>
      <w:bookmarkEnd w:id="99"/>
    </w:p>
    <w:p>
      <w:pPr>
        <w:pStyle w:val="7"/>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本授权委托书声明：注册于</w:t>
      </w:r>
      <w:r>
        <w:rPr>
          <w:rFonts w:hint="eastAsia" w:ascii="宋体" w:hAnsi="宋体" w:eastAsia="宋体" w:cs="宋体"/>
          <w:sz w:val="24"/>
          <w:szCs w:val="24"/>
          <w:highlight w:val="none"/>
          <w:u w:val="single"/>
        </w:rPr>
        <w:t xml:space="preserve"> （申请人地址）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  （单位名称）    </w:t>
      </w:r>
      <w:r>
        <w:rPr>
          <w:rFonts w:hint="eastAsia" w:ascii="宋体" w:hAnsi="宋体" w:eastAsia="宋体" w:cs="宋体"/>
          <w:sz w:val="24"/>
          <w:szCs w:val="24"/>
          <w:highlight w:val="none"/>
        </w:rPr>
        <w:t>在下面签名的</w:t>
      </w:r>
      <w:r>
        <w:rPr>
          <w:rFonts w:hint="eastAsia" w:ascii="宋体" w:hAnsi="宋体" w:eastAsia="宋体" w:cs="宋体"/>
          <w:sz w:val="24"/>
          <w:szCs w:val="24"/>
          <w:highlight w:val="none"/>
          <w:u w:val="single"/>
        </w:rPr>
        <w:t>（法定代表人姓名、职务）</w:t>
      </w:r>
      <w:r>
        <w:rPr>
          <w:rFonts w:hint="eastAsia" w:ascii="宋体" w:hAnsi="宋体" w:eastAsia="宋体" w:cs="宋体"/>
          <w:sz w:val="24"/>
          <w:szCs w:val="24"/>
          <w:highlight w:val="none"/>
        </w:rPr>
        <w:t>在此授权</w:t>
      </w:r>
      <w:r>
        <w:rPr>
          <w:rFonts w:hint="eastAsia" w:ascii="宋体" w:hAnsi="宋体" w:eastAsia="宋体" w:cs="宋体"/>
          <w:sz w:val="24"/>
          <w:szCs w:val="24"/>
          <w:highlight w:val="none"/>
          <w:u w:val="single"/>
        </w:rPr>
        <w:t>（被授权人姓名、职务）</w:t>
      </w:r>
      <w:r>
        <w:rPr>
          <w:rFonts w:hint="eastAsia" w:ascii="宋体" w:hAnsi="宋体" w:eastAsia="宋体" w:cs="宋体"/>
          <w:sz w:val="24"/>
          <w:szCs w:val="24"/>
          <w:highlight w:val="none"/>
        </w:rPr>
        <w:t>作为我公司的合法代理人，就</w:t>
      </w:r>
      <w:r>
        <w:rPr>
          <w:rFonts w:hint="eastAsia" w:ascii="宋体" w:hAnsi="宋体" w:eastAsia="宋体" w:cs="宋体"/>
          <w:sz w:val="24"/>
          <w:szCs w:val="24"/>
          <w:highlight w:val="none"/>
          <w:u w:val="single"/>
        </w:rPr>
        <w:t>（项目名称、项目编号</w:t>
      </w:r>
      <w:r>
        <w:rPr>
          <w:rFonts w:hint="eastAsia" w:ascii="宋体" w:hAnsi="宋体" w:eastAsia="宋体" w:cs="宋体"/>
          <w:sz w:val="24"/>
          <w:szCs w:val="24"/>
          <w:highlight w:val="none"/>
        </w:rPr>
        <w:t>）的招投标活动，采购合同的签订、执行、完成和售后服务，作为申请人代表以我方的名义处理一切与之有关的事务。</w:t>
      </w:r>
    </w:p>
    <w:p>
      <w:pPr>
        <w:pStyle w:val="7"/>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被授权人（申请人授权代表）无转委托权限。</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本授权书自法定代表人签字（或盖个人名章）之日起生效，特此声明。</w:t>
      </w: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申请人名称（单位盖</w:t>
      </w:r>
      <w:r>
        <w:rPr>
          <w:rFonts w:hint="eastAsia" w:ascii="宋体" w:hAnsi="宋体" w:eastAsia="宋体" w:cs="宋体"/>
          <w:spacing w:val="4"/>
          <w:sz w:val="24"/>
          <w:szCs w:val="24"/>
          <w:highlight w:val="none"/>
        </w:rPr>
        <w:t>公章</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p>
      <w:pPr>
        <w:tabs>
          <w:tab w:val="left" w:pos="378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法定代表人（签字或盖个人名章）：  </w:t>
      </w:r>
    </w:p>
    <w:p>
      <w:pPr>
        <w:tabs>
          <w:tab w:val="left" w:pos="3780"/>
        </w:tabs>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授权代表</w:t>
      </w:r>
      <w:r>
        <w:rPr>
          <w:rFonts w:hint="eastAsia" w:ascii="宋体" w:hAnsi="宋体" w:eastAsia="宋体" w:cs="宋体"/>
          <w:sz w:val="24"/>
          <w:szCs w:val="24"/>
          <w:highlight w:val="none"/>
        </w:rPr>
        <w:t>（签字或盖个人名章）</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 xml:space="preserve">                       </w:t>
      </w:r>
    </w:p>
    <w:p>
      <w:pPr>
        <w:tabs>
          <w:tab w:val="left" w:pos="3780"/>
        </w:tabs>
        <w:spacing w:line="36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签字日期：  年  月  日</w:t>
      </w:r>
    </w:p>
    <w:p>
      <w:pPr>
        <w:spacing w:line="360" w:lineRule="auto"/>
        <w:ind w:left="1104" w:leftChars="552" w:firstLine="2261"/>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distT="0" distB="0" distL="114300" distR="114300" simplePos="0" relativeHeight="251659264" behindDoc="0" locked="0" layoutInCell="1" allowOverlap="1">
                <wp:simplePos x="0" y="0"/>
                <wp:positionH relativeFrom="column">
                  <wp:posOffset>-15875</wp:posOffset>
                </wp:positionH>
                <wp:positionV relativeFrom="paragraph">
                  <wp:posOffset>217170</wp:posOffset>
                </wp:positionV>
                <wp:extent cx="5584190" cy="1487805"/>
                <wp:effectExtent l="6350" t="6350" r="22860" b="29845"/>
                <wp:wrapNone/>
                <wp:docPr id="9" name="组合 6"/>
                <wp:cNvGraphicFramePr/>
                <a:graphic xmlns:a="http://schemas.openxmlformats.org/drawingml/2006/main">
                  <a:graphicData uri="http://schemas.microsoft.com/office/word/2010/wordprocessingGroup">
                    <wpg:wgp>
                      <wpg:cNvGrpSpPr/>
                      <wpg:grpSpPr>
                        <a:xfrm>
                          <a:off x="0" y="0"/>
                          <a:ext cx="5584190" cy="1487805"/>
                          <a:chOff x="1410" y="9240"/>
                          <a:chExt cx="8794" cy="2343"/>
                        </a:xfrm>
                      </wpg:grpSpPr>
                      <wps:wsp>
                        <wps:cNvPr id="11" name="矩形 4"/>
                        <wps:cNvSpPr>
                          <a:spLocks noChangeArrowheads="1"/>
                        </wps:cNvSpPr>
                        <wps:spPr bwMode="auto">
                          <a:xfrm>
                            <a:off x="1410" y="9240"/>
                            <a:ext cx="4337" cy="2343"/>
                          </a:xfrm>
                          <a:prstGeom prst="rect">
                            <a:avLst/>
                          </a:prstGeom>
                          <a:solidFill>
                            <a:srgbClr val="FFFFFF"/>
                          </a:solidFill>
                          <a:ln w="9525">
                            <a:solidFill>
                              <a:srgbClr val="000000"/>
                            </a:solidFill>
                            <a:miter lim="800000"/>
                          </a:ln>
                        </wps:spPr>
                        <wps:txbx>
                          <w:txbxContent>
                            <w:p>
                              <w:pPr>
                                <w:jc w:val="center"/>
                              </w:pPr>
                            </w:p>
                            <w:p>
                              <w:pPr>
                                <w:jc w:val="center"/>
                                <w:rPr>
                                  <w:sz w:val="24"/>
                                </w:rPr>
                              </w:pPr>
                              <w:r>
                                <w:rPr>
                                  <w:rFonts w:hint="eastAsia"/>
                                  <w:sz w:val="24"/>
                                </w:rPr>
                                <w:t>被授权人（授权代表）</w:t>
                              </w:r>
                            </w:p>
                            <w:p>
                              <w:pPr>
                                <w:jc w:val="center"/>
                                <w:rPr>
                                  <w:sz w:val="24"/>
                                </w:rPr>
                              </w:pPr>
                              <w:r>
                                <w:rPr>
                                  <w:rFonts w:hint="eastAsia"/>
                                  <w:sz w:val="24"/>
                                </w:rPr>
                                <w:t>居民身份证复印件粘贴处</w:t>
                              </w:r>
                            </w:p>
                            <w:p>
                              <w:pPr>
                                <w:ind w:firstLine="1200" w:firstLineChars="500"/>
                                <w:rPr>
                                  <w:sz w:val="24"/>
                                </w:rPr>
                              </w:pPr>
                            </w:p>
                            <w:p>
                              <w:pPr>
                                <w:jc w:val="center"/>
                              </w:pPr>
                              <w:r>
                                <w:rPr>
                                  <w:rFonts w:hint="eastAsia"/>
                                  <w:sz w:val="24"/>
                                </w:rPr>
                                <w:t>（正面）</w:t>
                              </w:r>
                            </w:p>
                            <w:p/>
                          </w:txbxContent>
                        </wps:txbx>
                        <wps:bodyPr rot="0" vert="horz" wrap="square" lIns="91440" tIns="45720" rIns="91440" bIns="45720" anchor="t" anchorCtr="0" upright="1">
                          <a:noAutofit/>
                        </wps:bodyPr>
                      </wps:wsp>
                      <wps:wsp>
                        <wps:cNvPr id="12" name="矩形 8"/>
                        <wps:cNvSpPr>
                          <a:spLocks noChangeArrowheads="1"/>
                        </wps:cNvSpPr>
                        <wps:spPr bwMode="auto">
                          <a:xfrm>
                            <a:off x="5867" y="9240"/>
                            <a:ext cx="4337" cy="2343"/>
                          </a:xfrm>
                          <a:prstGeom prst="rect">
                            <a:avLst/>
                          </a:prstGeom>
                          <a:solidFill>
                            <a:srgbClr val="FFFFFF"/>
                          </a:solidFill>
                          <a:ln w="9525">
                            <a:solidFill>
                              <a:srgbClr val="000000"/>
                            </a:solidFill>
                            <a:miter lim="800000"/>
                          </a:ln>
                        </wps:spPr>
                        <wps:txbx>
                          <w:txbxContent>
                            <w:p>
                              <w:pPr>
                                <w:jc w:val="center"/>
                              </w:pPr>
                            </w:p>
                            <w:p>
                              <w:pPr>
                                <w:jc w:val="center"/>
                                <w:rPr>
                                  <w:sz w:val="24"/>
                                </w:rPr>
                              </w:pPr>
                              <w:r>
                                <w:rPr>
                                  <w:rFonts w:hint="eastAsia"/>
                                  <w:sz w:val="24"/>
                                </w:rPr>
                                <w:t>被授权人（授权代表）</w:t>
                              </w:r>
                            </w:p>
                            <w:p>
                              <w:pPr>
                                <w:jc w:val="center"/>
                                <w:rPr>
                                  <w:sz w:val="24"/>
                                </w:rPr>
                              </w:pPr>
                              <w:r>
                                <w:rPr>
                                  <w:rFonts w:hint="eastAsia"/>
                                  <w:sz w:val="24"/>
                                </w:rPr>
                                <w:t>居民身份证复印件粘贴处</w:t>
                              </w:r>
                            </w:p>
                            <w:p>
                              <w:pPr>
                                <w:ind w:firstLine="1200" w:firstLineChars="500"/>
                                <w:rPr>
                                  <w:sz w:val="24"/>
                                </w:rPr>
                              </w:pPr>
                            </w:p>
                            <w:p>
                              <w:pPr>
                                <w:jc w:val="center"/>
                                <w:rPr>
                                  <w:sz w:val="24"/>
                                </w:rPr>
                              </w:pPr>
                              <w:r>
                                <w:rPr>
                                  <w:rFonts w:hint="eastAsia"/>
                                  <w:sz w:val="24"/>
                                </w:rPr>
                                <w:t>（反面）</w:t>
                              </w:r>
                            </w:p>
                            <w:p/>
                          </w:txbxContent>
                        </wps:txbx>
                        <wps:bodyPr rot="0" vert="horz" wrap="square" lIns="91440" tIns="45720" rIns="91440" bIns="45720" anchor="t" anchorCtr="0" upright="1">
                          <a:noAutofit/>
                        </wps:bodyPr>
                      </wps:wsp>
                    </wpg:wgp>
                  </a:graphicData>
                </a:graphic>
              </wp:anchor>
            </w:drawing>
          </mc:Choice>
          <mc:Fallback>
            <w:pict>
              <v:group id="组合 6" o:spid="_x0000_s1026" o:spt="203" style="position:absolute;left:0pt;margin-left:-1.25pt;margin-top:17.1pt;height:117.15pt;width:439.7pt;z-index:251659264;mso-width-relative:page;mso-height-relative:page;" coordorigin="1410,9240" coordsize="8794,2343" o:gfxdata="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K6t&#10;MfDaAAAACQEAAA8AAAAAAAAAAQAgAAAAIgAAAGRycy9kb3ducmV2LnhtbFBLAQIUABQAAAAIAIdO&#10;4kDJCBUDzAIAAEsIAAAOAAAAAAAAAAEAIAAAACkBAABkcnMvZTJvRG9jLnhtbFBLBQYAAAAABgAG&#10;AFkBAABnBgAAAAA=&#10;">
                <o:lock v:ext="edit" aspectratio="f"/>
                <v:rect id="矩形 4" o:spid="_x0000_s1026" o:spt="1" style="position:absolute;left:1410;top:9240;height:2343;width:4337;" fillcolor="#FFFFFF" filled="t" stroked="t" coordsize="21600,21600" o:gfxdata="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tC7Cr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pPr>
                          <w:jc w:val="center"/>
                        </w:pPr>
                      </w:p>
                      <w:p>
                        <w:pPr>
                          <w:jc w:val="center"/>
                          <w:rPr>
                            <w:sz w:val="24"/>
                          </w:rPr>
                        </w:pPr>
                        <w:r>
                          <w:rPr>
                            <w:rFonts w:hint="eastAsia"/>
                            <w:sz w:val="24"/>
                          </w:rPr>
                          <w:t>被授权人（授权代表）</w:t>
                        </w:r>
                      </w:p>
                      <w:p>
                        <w:pPr>
                          <w:jc w:val="center"/>
                          <w:rPr>
                            <w:sz w:val="24"/>
                          </w:rPr>
                        </w:pPr>
                        <w:r>
                          <w:rPr>
                            <w:rFonts w:hint="eastAsia"/>
                            <w:sz w:val="24"/>
                          </w:rPr>
                          <w:t>居民身份证复印件粘贴处</w:t>
                        </w:r>
                      </w:p>
                      <w:p>
                        <w:pPr>
                          <w:ind w:firstLine="1200" w:firstLineChars="500"/>
                          <w:rPr>
                            <w:sz w:val="24"/>
                          </w:rPr>
                        </w:pPr>
                      </w:p>
                      <w:p>
                        <w:pPr>
                          <w:jc w:val="center"/>
                        </w:pPr>
                        <w:r>
                          <w:rPr>
                            <w:rFonts w:hint="eastAsia"/>
                            <w:sz w:val="24"/>
                          </w:rPr>
                          <w:t>（正面）</w:t>
                        </w:r>
                      </w:p>
                      <w:p/>
                    </w:txbxContent>
                  </v:textbox>
                </v:rect>
                <v:rect id="矩形 8" o:spid="_x0000_s1026" o:spt="1" style="position:absolute;left:5867;top:9240;height:2343;width:4337;" fillcolor="#FFFFFF" filled="t" stroked="t" coordsize="21600,21600" o:gfxdata="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gIlfb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pPr>
                          <w:jc w:val="center"/>
                        </w:pPr>
                      </w:p>
                      <w:p>
                        <w:pPr>
                          <w:jc w:val="center"/>
                          <w:rPr>
                            <w:sz w:val="24"/>
                          </w:rPr>
                        </w:pPr>
                        <w:r>
                          <w:rPr>
                            <w:rFonts w:hint="eastAsia"/>
                            <w:sz w:val="24"/>
                          </w:rPr>
                          <w:t>被授权人（授权代表）</w:t>
                        </w:r>
                      </w:p>
                      <w:p>
                        <w:pPr>
                          <w:jc w:val="center"/>
                          <w:rPr>
                            <w:sz w:val="24"/>
                          </w:rPr>
                        </w:pPr>
                        <w:r>
                          <w:rPr>
                            <w:rFonts w:hint="eastAsia"/>
                            <w:sz w:val="24"/>
                          </w:rPr>
                          <w:t>居民身份证复印件粘贴处</w:t>
                        </w:r>
                      </w:p>
                      <w:p>
                        <w:pPr>
                          <w:ind w:firstLine="1200" w:firstLineChars="500"/>
                          <w:rPr>
                            <w:sz w:val="24"/>
                          </w:rPr>
                        </w:pPr>
                      </w:p>
                      <w:p>
                        <w:pPr>
                          <w:jc w:val="center"/>
                          <w:rPr>
                            <w:sz w:val="24"/>
                          </w:rPr>
                        </w:pPr>
                        <w:r>
                          <w:rPr>
                            <w:rFonts w:hint="eastAsia"/>
                            <w:sz w:val="24"/>
                          </w:rPr>
                          <w:t>（反面）</w:t>
                        </w:r>
                      </w:p>
                      <w:p/>
                    </w:txbxContent>
                  </v:textbox>
                </v:rect>
              </v:group>
            </w:pict>
          </mc:Fallback>
        </mc:AlternateContent>
      </w: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440" w:lineRule="exact"/>
        <w:rPr>
          <w:rFonts w:hint="eastAsia" w:ascii="宋体" w:hAnsi="宋体" w:eastAsia="宋体" w:cs="宋体"/>
          <w:sz w:val="24"/>
          <w:szCs w:val="24"/>
          <w:highlight w:val="none"/>
        </w:rPr>
        <w:sectPr>
          <w:pgSz w:w="11906" w:h="16838"/>
          <w:pgMar w:top="1440" w:right="1286" w:bottom="1440" w:left="1440" w:header="851" w:footer="992" w:gutter="0"/>
          <w:pgBorders>
            <w:top w:val="none" w:sz="0" w:space="0"/>
            <w:left w:val="none" w:sz="0" w:space="0"/>
            <w:bottom w:val="none" w:sz="0" w:space="0"/>
            <w:right w:val="none" w:sz="0" w:space="0"/>
          </w:pgBorders>
          <w:cols w:space="720" w:num="1"/>
          <w:docGrid w:type="lines" w:linePitch="312" w:charSpace="0"/>
        </w:sectPr>
      </w:pPr>
      <w:bookmarkStart w:id="100" w:name="_Toc226217114"/>
      <w:bookmarkEnd w:id="100"/>
    </w:p>
    <w:p>
      <w:pPr>
        <w:tabs>
          <w:tab w:val="left" w:pos="426"/>
        </w:tabs>
        <w:autoSpaceDE w:val="0"/>
        <w:autoSpaceDN w:val="0"/>
        <w:spacing w:line="360" w:lineRule="auto"/>
        <w:jc w:val="center"/>
        <w:outlineLvl w:val="3"/>
        <w:rPr>
          <w:rFonts w:hint="eastAsia" w:ascii="黑体" w:hAnsi="黑体" w:eastAsia="黑体"/>
          <w:sz w:val="32"/>
          <w:szCs w:val="32"/>
          <w:highlight w:val="none"/>
        </w:rPr>
      </w:pPr>
      <w:bookmarkStart w:id="101" w:name="_Toc275865608"/>
      <w:bookmarkStart w:id="102" w:name="_Toc435514860"/>
      <w:bookmarkStart w:id="103" w:name="_Toc435515300"/>
      <w:r>
        <w:rPr>
          <w:rFonts w:hint="eastAsia" w:ascii="黑体" w:hAnsi="黑体" w:eastAsia="黑体"/>
          <w:sz w:val="32"/>
          <w:szCs w:val="32"/>
          <w:highlight w:val="none"/>
        </w:rPr>
        <w:t>法定代表人证明书</w:t>
      </w:r>
      <w:bookmarkEnd w:id="101"/>
      <w:bookmarkEnd w:id="102"/>
      <w:bookmarkEnd w:id="103"/>
    </w:p>
    <w:p>
      <w:pPr>
        <w:tabs>
          <w:tab w:val="left" w:pos="900"/>
        </w:tabs>
        <w:spacing w:line="480" w:lineRule="auto"/>
        <w:ind w:firstLine="1080" w:firstLineChars="450"/>
        <w:rPr>
          <w:rFonts w:hint="eastAsia" w:ascii="宋体" w:hAnsi="宋体" w:eastAsia="宋体" w:cs="宋体"/>
          <w:sz w:val="24"/>
          <w:szCs w:val="24"/>
          <w:highlight w:val="none"/>
        </w:rPr>
      </w:pPr>
      <w:r>
        <w:rPr>
          <w:rFonts w:hint="eastAsia" w:ascii="宋体" w:hAnsi="宋体" w:eastAsia="宋体" w:cs="宋体"/>
          <w:sz w:val="24"/>
          <w:szCs w:val="24"/>
          <w:highlight w:val="none"/>
        </w:rPr>
        <w:t>______________同志，现任我单位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职务，为法定代表人，特此证明。</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本证明书自签发之日起生效，有效期与本公司投标文件中标注的投标有效期相同。</w:t>
      </w:r>
    </w:p>
    <w:p>
      <w:pP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w:t>
      </w:r>
    </w:p>
    <w:p>
      <w:pPr>
        <w:spacing w:line="48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营业执照（注册号）： </w:t>
      </w:r>
    </w:p>
    <w:p>
      <w:pPr>
        <w:spacing w:line="48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经济性质：</w:t>
      </w:r>
    </w:p>
    <w:p>
      <w:pPr>
        <w:spacing w:line="48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主营（产）：</w:t>
      </w:r>
    </w:p>
    <w:p>
      <w:pPr>
        <w:spacing w:line="48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兼营（产）：</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distT="0" distB="0" distL="114300" distR="114300" simplePos="0" relativeHeight="251660288" behindDoc="0" locked="0" layoutInCell="1" allowOverlap="1">
                <wp:simplePos x="0" y="0"/>
                <wp:positionH relativeFrom="column">
                  <wp:posOffset>-15875</wp:posOffset>
                </wp:positionH>
                <wp:positionV relativeFrom="paragraph">
                  <wp:posOffset>217170</wp:posOffset>
                </wp:positionV>
                <wp:extent cx="5584190" cy="1487805"/>
                <wp:effectExtent l="6350" t="6350" r="22860" b="29845"/>
                <wp:wrapNone/>
                <wp:docPr id="6" name="组合 3"/>
                <wp:cNvGraphicFramePr/>
                <a:graphic xmlns:a="http://schemas.openxmlformats.org/drawingml/2006/main">
                  <a:graphicData uri="http://schemas.microsoft.com/office/word/2010/wordprocessingGroup">
                    <wpg:wgp>
                      <wpg:cNvGrpSpPr/>
                      <wpg:grpSpPr>
                        <a:xfrm>
                          <a:off x="0" y="0"/>
                          <a:ext cx="5584190" cy="1487805"/>
                          <a:chOff x="1410" y="9240"/>
                          <a:chExt cx="8794" cy="2343"/>
                        </a:xfrm>
                      </wpg:grpSpPr>
                      <wps:wsp>
                        <wps:cNvPr id="7" name="矩形 11"/>
                        <wps:cNvSpPr>
                          <a:spLocks noChangeArrowheads="1"/>
                        </wps:cNvSpPr>
                        <wps:spPr bwMode="auto">
                          <a:xfrm>
                            <a:off x="1410" y="9240"/>
                            <a:ext cx="4337" cy="2343"/>
                          </a:xfrm>
                          <a:prstGeom prst="rect">
                            <a:avLst/>
                          </a:prstGeom>
                          <a:solidFill>
                            <a:srgbClr val="FFFFFF"/>
                          </a:solidFill>
                          <a:ln w="9525">
                            <a:solidFill>
                              <a:srgbClr val="000000"/>
                            </a:solidFill>
                            <a:miter lim="800000"/>
                          </a:ln>
                        </wps:spPr>
                        <wps:txbx>
                          <w:txbxContent>
                            <w:p>
                              <w:pPr>
                                <w:jc w:val="center"/>
                                <w:rPr>
                                  <w:sz w:val="24"/>
                                </w:rPr>
                              </w:pPr>
                              <w:r>
                                <w:rPr>
                                  <w:rFonts w:hint="eastAsia"/>
                                  <w:sz w:val="24"/>
                                </w:rPr>
                                <w:t>法定代表人</w:t>
                              </w:r>
                            </w:p>
                            <w:p>
                              <w:pPr>
                                <w:jc w:val="center"/>
                                <w:rPr>
                                  <w:sz w:val="24"/>
                                </w:rPr>
                              </w:pPr>
                              <w:r>
                                <w:rPr>
                                  <w:rFonts w:hint="eastAsia"/>
                                  <w:sz w:val="24"/>
                                </w:rPr>
                                <w:t>居民身份证复印件</w:t>
                              </w:r>
                            </w:p>
                            <w:p>
                              <w:pPr>
                                <w:ind w:firstLine="1200" w:firstLineChars="500"/>
                                <w:rPr>
                                  <w:sz w:val="24"/>
                                </w:rPr>
                              </w:pPr>
                            </w:p>
                            <w:p>
                              <w:pPr>
                                <w:jc w:val="center"/>
                              </w:pPr>
                              <w:r>
                                <w:rPr>
                                  <w:rFonts w:hint="eastAsia"/>
                                  <w:sz w:val="24"/>
                                </w:rPr>
                                <w:t>（正面</w:t>
                              </w:r>
                              <w:r>
                                <w:rPr>
                                  <w:rFonts w:hint="eastAsia"/>
                                </w:rPr>
                                <w:t>）</w:t>
                              </w:r>
                            </w:p>
                            <w:p/>
                          </w:txbxContent>
                        </wps:txbx>
                        <wps:bodyPr rot="0" vert="horz" wrap="square" lIns="91440" tIns="45720" rIns="91440" bIns="45720" anchor="t" anchorCtr="0" upright="1">
                          <a:noAutofit/>
                        </wps:bodyPr>
                      </wps:wsp>
                      <wps:wsp>
                        <wps:cNvPr id="8" name="矩形 12"/>
                        <wps:cNvSpPr>
                          <a:spLocks noChangeArrowheads="1"/>
                        </wps:cNvSpPr>
                        <wps:spPr bwMode="auto">
                          <a:xfrm>
                            <a:off x="5867" y="9240"/>
                            <a:ext cx="4337" cy="2343"/>
                          </a:xfrm>
                          <a:prstGeom prst="rect">
                            <a:avLst/>
                          </a:prstGeom>
                          <a:solidFill>
                            <a:srgbClr val="FFFFFF"/>
                          </a:solidFill>
                          <a:ln w="9525">
                            <a:solidFill>
                              <a:srgbClr val="000000"/>
                            </a:solidFill>
                            <a:miter lim="800000"/>
                          </a:ln>
                        </wps:spPr>
                        <wps:txbx>
                          <w:txbxContent>
                            <w:p>
                              <w:pPr>
                                <w:jc w:val="center"/>
                                <w:rPr>
                                  <w:sz w:val="24"/>
                                </w:rPr>
                              </w:pPr>
                              <w:r>
                                <w:rPr>
                                  <w:rFonts w:hint="eastAsia"/>
                                  <w:sz w:val="24"/>
                                </w:rPr>
                                <w:t>法定代表人</w:t>
                              </w:r>
                            </w:p>
                            <w:p>
                              <w:pPr>
                                <w:jc w:val="center"/>
                                <w:rPr>
                                  <w:sz w:val="24"/>
                                </w:rPr>
                              </w:pPr>
                              <w:r>
                                <w:rPr>
                                  <w:rFonts w:hint="eastAsia"/>
                                  <w:sz w:val="24"/>
                                </w:rPr>
                                <w:t>居民身份证复印件</w:t>
                              </w:r>
                            </w:p>
                            <w:p>
                              <w:pPr>
                                <w:ind w:firstLine="1200" w:firstLineChars="500"/>
                                <w:rPr>
                                  <w:sz w:val="24"/>
                                </w:rPr>
                              </w:pPr>
                            </w:p>
                            <w:p>
                              <w:pPr>
                                <w:jc w:val="center"/>
                                <w:rPr>
                                  <w:sz w:val="24"/>
                                </w:rPr>
                              </w:pPr>
                              <w:r>
                                <w:rPr>
                                  <w:rFonts w:hint="eastAsia"/>
                                  <w:sz w:val="24"/>
                                </w:rPr>
                                <w:t>（反面）</w:t>
                              </w:r>
                            </w:p>
                            <w:p/>
                          </w:txbxContent>
                        </wps:txbx>
                        <wps:bodyPr rot="0" vert="horz" wrap="square" lIns="91440" tIns="45720" rIns="91440" bIns="45720" anchor="t" anchorCtr="0" upright="1">
                          <a:noAutofit/>
                        </wps:bodyPr>
                      </wps:wsp>
                    </wpg:wgp>
                  </a:graphicData>
                </a:graphic>
              </wp:anchor>
            </w:drawing>
          </mc:Choice>
          <mc:Fallback>
            <w:pict>
              <v:group id="组合 3" o:spid="_x0000_s1026" o:spt="203" style="position:absolute;left:0pt;margin-left:-1.25pt;margin-top:17.1pt;height:117.15pt;width:439.7pt;z-index:251660288;mso-width-relative:page;mso-height-relative:page;" coordorigin="1410,9240" coordsize="8794,2343" o:gfxdata="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rq0x8NoAAAAJAQAADwAAAAAAAAABACAAAAAiAAAAZHJzL2Rvd25yZXYueG1sUEsBAhQAFAAA&#10;AAgAh07iQCcWUHrRAgAASwgAAA4AAAAAAAAAAQAgAAAAKQEAAGRycy9lMm9Eb2MueG1sUEsFBgAA&#10;AAAGAAYAWQEAAGwGAAAAAA==&#10;">
                <o:lock v:ext="edit" aspectratio="f"/>
                <v:rect id="矩形 11" o:spid="_x0000_s1026" o:spt="1" style="position:absolute;left:1410;top:9240;height:2343;width:4337;"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jc w:val="center"/>
                          <w:rPr>
                            <w:sz w:val="24"/>
                          </w:rPr>
                        </w:pPr>
                        <w:r>
                          <w:rPr>
                            <w:rFonts w:hint="eastAsia"/>
                            <w:sz w:val="24"/>
                          </w:rPr>
                          <w:t>法定代表人</w:t>
                        </w:r>
                      </w:p>
                      <w:p>
                        <w:pPr>
                          <w:jc w:val="center"/>
                          <w:rPr>
                            <w:sz w:val="24"/>
                          </w:rPr>
                        </w:pPr>
                        <w:r>
                          <w:rPr>
                            <w:rFonts w:hint="eastAsia"/>
                            <w:sz w:val="24"/>
                          </w:rPr>
                          <w:t>居民身份证复印件</w:t>
                        </w:r>
                      </w:p>
                      <w:p>
                        <w:pPr>
                          <w:ind w:firstLine="1200" w:firstLineChars="500"/>
                          <w:rPr>
                            <w:sz w:val="24"/>
                          </w:rPr>
                        </w:pPr>
                      </w:p>
                      <w:p>
                        <w:pPr>
                          <w:jc w:val="center"/>
                        </w:pPr>
                        <w:r>
                          <w:rPr>
                            <w:rFonts w:hint="eastAsia"/>
                            <w:sz w:val="24"/>
                          </w:rPr>
                          <w:t>（正面</w:t>
                        </w:r>
                        <w:r>
                          <w:rPr>
                            <w:rFonts w:hint="eastAsia"/>
                          </w:rPr>
                          <w:t>）</w:t>
                        </w:r>
                      </w:p>
                      <w:p/>
                    </w:txbxContent>
                  </v:textbox>
                </v:rect>
                <v:rect id="矩形 12" o:spid="_x0000_s1026" o:spt="1" style="position:absolute;left:5867;top:9240;height:2343;width:4337;"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pPr>
                          <w:jc w:val="center"/>
                          <w:rPr>
                            <w:sz w:val="24"/>
                          </w:rPr>
                        </w:pPr>
                        <w:r>
                          <w:rPr>
                            <w:rFonts w:hint="eastAsia"/>
                            <w:sz w:val="24"/>
                          </w:rPr>
                          <w:t>法定代表人</w:t>
                        </w:r>
                      </w:p>
                      <w:p>
                        <w:pPr>
                          <w:jc w:val="center"/>
                          <w:rPr>
                            <w:sz w:val="24"/>
                          </w:rPr>
                        </w:pPr>
                        <w:r>
                          <w:rPr>
                            <w:rFonts w:hint="eastAsia"/>
                            <w:sz w:val="24"/>
                          </w:rPr>
                          <w:t>居民身份证复印件</w:t>
                        </w:r>
                      </w:p>
                      <w:p>
                        <w:pPr>
                          <w:ind w:firstLine="1200" w:firstLineChars="500"/>
                          <w:rPr>
                            <w:sz w:val="24"/>
                          </w:rPr>
                        </w:pPr>
                      </w:p>
                      <w:p>
                        <w:pPr>
                          <w:jc w:val="center"/>
                          <w:rPr>
                            <w:sz w:val="24"/>
                          </w:rPr>
                        </w:pPr>
                        <w:r>
                          <w:rPr>
                            <w:rFonts w:hint="eastAsia"/>
                            <w:sz w:val="24"/>
                          </w:rPr>
                          <w:t>（反面）</w:t>
                        </w:r>
                      </w:p>
                      <w:p/>
                    </w:txbxContent>
                  </v:textbox>
                </v:rect>
              </v:group>
            </w:pict>
          </mc:Fallback>
        </mc:AlternateContent>
      </w: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500" w:lineRule="exact"/>
        <w:rPr>
          <w:rFonts w:hint="eastAsia" w:ascii="宋体" w:hAnsi="宋体" w:eastAsia="宋体" w:cs="宋体"/>
          <w:b/>
          <w:bCs/>
          <w:sz w:val="24"/>
          <w:szCs w:val="24"/>
          <w:highlight w:val="none"/>
        </w:rPr>
      </w:pPr>
    </w:p>
    <w:p>
      <w:pPr>
        <w:spacing w:line="500" w:lineRule="exact"/>
        <w:rPr>
          <w:rFonts w:hint="eastAsia" w:ascii="宋体" w:hAnsi="宋体" w:eastAsia="宋体" w:cs="宋体"/>
          <w:b/>
          <w:bCs/>
          <w:sz w:val="24"/>
          <w:szCs w:val="24"/>
          <w:highlight w:val="none"/>
        </w:rPr>
      </w:pPr>
    </w:p>
    <w:p>
      <w:pPr>
        <w:spacing w:line="500" w:lineRule="exact"/>
        <w:rPr>
          <w:rFonts w:hint="eastAsia" w:ascii="宋体" w:hAnsi="宋体" w:eastAsia="宋体" w:cs="宋体"/>
          <w:b/>
          <w:bCs/>
          <w:sz w:val="24"/>
          <w:szCs w:val="24"/>
          <w:highlight w:val="none"/>
        </w:rPr>
      </w:pPr>
    </w:p>
    <w:p>
      <w:pPr>
        <w:spacing w:line="500" w:lineRule="exact"/>
        <w:ind w:firstLine="5160" w:firstLineChars="2150"/>
        <w:rPr>
          <w:rFonts w:hint="eastAsia" w:ascii="宋体" w:hAnsi="宋体" w:eastAsia="宋体" w:cs="宋体"/>
          <w:sz w:val="24"/>
          <w:szCs w:val="24"/>
          <w:highlight w:val="none"/>
        </w:rPr>
      </w:pPr>
      <w:r>
        <w:rPr>
          <w:rFonts w:hint="eastAsia" w:ascii="宋体" w:hAnsi="宋体" w:eastAsia="宋体" w:cs="宋体"/>
          <w:sz w:val="24"/>
          <w:szCs w:val="24"/>
          <w:highlight w:val="none"/>
        </w:rPr>
        <w:t>申请人名称（单位盖</w:t>
      </w:r>
      <w:r>
        <w:rPr>
          <w:rFonts w:hint="eastAsia" w:ascii="宋体" w:hAnsi="宋体" w:eastAsia="宋体" w:cs="宋体"/>
          <w:spacing w:val="4"/>
          <w:sz w:val="24"/>
          <w:szCs w:val="24"/>
          <w:highlight w:val="none"/>
        </w:rPr>
        <w:t>公章</w:t>
      </w:r>
      <w:r>
        <w:rPr>
          <w:rFonts w:hint="eastAsia" w:ascii="宋体" w:hAnsi="宋体" w:eastAsia="宋体" w:cs="宋体"/>
          <w:sz w:val="24"/>
          <w:szCs w:val="24"/>
          <w:highlight w:val="none"/>
        </w:rPr>
        <w:t>）：</w:t>
      </w:r>
    </w:p>
    <w:p>
      <w:pP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地址：</w:t>
      </w:r>
    </w:p>
    <w:p>
      <w:pPr>
        <w:spacing w:line="5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签发日期：</w:t>
      </w:r>
    </w:p>
    <w:p>
      <w:pPr>
        <w:numPr>
          <w:ilvl w:val="0"/>
          <w:numId w:val="0"/>
        </w:numPr>
        <w:spacing w:line="440" w:lineRule="exact"/>
        <w:ind w:leftChars="0"/>
        <w:rPr>
          <w:rFonts w:hint="eastAsia" w:ascii="宋体" w:hAnsi="宋体" w:eastAsia="宋体" w:cs="宋体"/>
          <w:bCs/>
          <w:sz w:val="24"/>
          <w:szCs w:val="24"/>
          <w:highlight w:val="none"/>
        </w:rPr>
      </w:pPr>
      <w:bookmarkStart w:id="104" w:name="_Toc50737330"/>
      <w:bookmarkEnd w:id="104"/>
      <w:bookmarkStart w:id="105" w:name="_Toc87417460"/>
      <w:bookmarkEnd w:id="105"/>
      <w:bookmarkStart w:id="106" w:name="_Toc239051894"/>
      <w:bookmarkEnd w:id="106"/>
      <w:bookmarkStart w:id="107" w:name="_Toc50737298"/>
      <w:bookmarkEnd w:id="107"/>
      <w:bookmarkStart w:id="108" w:name="_Toc50691038"/>
      <w:bookmarkEnd w:id="108"/>
      <w:bookmarkStart w:id="109" w:name="_Toc50736478"/>
      <w:bookmarkEnd w:id="109"/>
      <w:bookmarkStart w:id="110" w:name="_Toc275865609"/>
      <w:bookmarkEnd w:id="110"/>
      <w:bookmarkStart w:id="111" w:name="_Toc170699948"/>
      <w:bookmarkEnd w:id="111"/>
      <w:bookmarkStart w:id="112" w:name="_Toc52165082"/>
      <w:bookmarkEnd w:id="112"/>
    </w:p>
    <w:bookmarkEnd w:id="113"/>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iti SC Light">
    <w:altName w:val="宋体"/>
    <w:panose1 w:val="02000000000000000000"/>
    <w:charset w:val="86"/>
    <w:family w:val="auto"/>
    <w:pitch w:val="default"/>
    <w:sig w:usb0="00000000" w:usb1="00000000" w:usb2="00000000" w:usb3="00000000" w:csb0="203E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2"/>
      <w:rPr>
        <w:rStyle w:val="15"/>
      </w:rPr>
    </w:pPr>
    <w:r>
      <w:fldChar w:fldCharType="begin"/>
    </w:r>
    <w:r>
      <w:rPr>
        <w:rStyle w:val="15"/>
      </w:rPr>
      <w:instrText xml:space="preserve">PAGE  </w:instrText>
    </w:r>
    <w:r>
      <w:fldChar w:fldCharType="separate"/>
    </w:r>
    <w:r>
      <w:rPr>
        <w:rStyle w:val="15"/>
      </w:rPr>
      <w:t>1</w:t>
    </w:r>
    <w:r>
      <w:fldChar w:fldCharType="end"/>
    </w:r>
  </w:p>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Align="top"/>
      <w:pBdr>
        <w:between w:val="none" w:color="auto" w:sz="0" w:space="0"/>
      </w:pBdr>
    </w:pPr>
  </w:p>
  <w:p>
    <w:pPr>
      <w:pStyle w:val="8"/>
    </w:pPr>
    <w:r>
      <w:rPr>
        <w:rFonts w:hint="eastAsia"/>
      </w:rPr>
      <w:t>http://www.chinapsp.cn/                   第</w:t>
    </w:r>
    <w:r>
      <w:fldChar w:fldCharType="begin"/>
    </w:r>
    <w:r>
      <w:rPr>
        <w:rStyle w:val="15"/>
      </w:rPr>
      <w:instrText xml:space="preserve"> PAGE </w:instrText>
    </w:r>
    <w:r>
      <w:fldChar w:fldCharType="separate"/>
    </w:r>
    <w:r>
      <w:rPr>
        <w:rStyle w:val="15"/>
      </w:rPr>
      <w:t>97</w:t>
    </w:r>
    <w:r>
      <w:fldChar w:fldCharType="end"/>
    </w:r>
    <w:r>
      <w:rPr>
        <w:rStyle w:val="15"/>
        <w:rFonts w:hint="eastAsia"/>
      </w:rPr>
      <w:t>页，共</w:t>
    </w:r>
    <w:r>
      <w:fldChar w:fldCharType="begin"/>
    </w:r>
    <w:r>
      <w:rPr>
        <w:rStyle w:val="15"/>
      </w:rPr>
      <w:instrText xml:space="preserve"> NUMPAGES </w:instrText>
    </w:r>
    <w:r>
      <w:fldChar w:fldCharType="separate"/>
    </w:r>
    <w:r>
      <w:rPr>
        <w:rStyle w:val="15"/>
      </w:rPr>
      <w:t>107</w:t>
    </w:r>
    <w:r>
      <w:fldChar w:fldCharType="end"/>
    </w:r>
    <w:r>
      <w:rPr>
        <w:rStyle w:val="15"/>
        <w:rFonts w:hint="eastAsia"/>
      </w:rPr>
      <w:t xml:space="preserve">页           </w:t>
    </w:r>
    <w:r>
      <w:rPr>
        <w:rFonts w:hint="default"/>
      </w:rPr>
      <w:t>采联国际招标采购集团有限公司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1"/>
        <w:left w:val="none" w:color="auto" w:sz="0" w:space="4"/>
        <w:bottom w:val="single" w:color="000000" w:sz="4" w:space="1"/>
        <w:right w:val="none" w:color="auto" w:sz="0" w:space="4"/>
        <w:between w:val="none" w:color="auto" w:sz="0" w:space="0"/>
      </w:pBdr>
      <w:tabs>
        <w:tab w:val="center" w:pos="4153"/>
        <w:tab w:val="right" w:pos="8306"/>
      </w:tabs>
      <w:adjustRightInd w:val="0"/>
      <w:snapToGrid w:val="0"/>
      <w:spacing w:line="360" w:lineRule="atLeast"/>
      <w:jc w:val="both"/>
      <w:textAlignment w:val="baseline"/>
    </w:pPr>
    <w:r>
      <w:rPr>
        <w:rFonts w:hint="eastAsia" w:ascii="宋体" w:hAnsi="宋体" w:eastAsia="宋体" w:cs="Times New Roman"/>
        <w:kern w:val="0"/>
        <w:sz w:val="18"/>
        <w:szCs w:val="18"/>
        <w:lang w:val="en-US" w:eastAsia="zh-CN" w:bidi="ar-SA"/>
      </w:rPr>
      <w:t xml:space="preserve"> </w:t>
    </w:r>
    <w:r>
      <w:rPr>
        <w:rFonts w:ascii="黑体" w:hAnsi="Times New Roman" w:eastAsia="黑体" w:cs="Times New Roman"/>
        <w:kern w:val="0"/>
        <w:sz w:val="18"/>
        <w:szCs w:val="21"/>
        <w:lang w:val="en-US" w:eastAsia="zh-CN" w:bidi="ar-SA"/>
      </w:rPr>
      <w:drawing>
        <wp:inline distT="0" distB="0" distL="114300" distR="114300">
          <wp:extent cx="685800" cy="233680"/>
          <wp:effectExtent l="0" t="0" r="0" b="20320"/>
          <wp:docPr id="3" name="图片 3" descr="C:\Users\lsd\AppData\Local\Microsoft\Windows\INetCache\Content.Word\公司LOGO（灰色）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sd\AppData\Local\Microsoft\Windows\INetCache\Content.Word\公司LOGO（灰色）s.png"/>
                  <pic:cNvPicPr>
                    <a:picLocks noChangeAspect="1"/>
                  </pic:cNvPicPr>
                </pic:nvPicPr>
                <pic:blipFill>
                  <a:blip r:embed="rId1"/>
                  <a:stretch>
                    <a:fillRect/>
                  </a:stretch>
                </pic:blipFill>
                <pic:spPr>
                  <a:xfrm>
                    <a:off x="0" y="0"/>
                    <a:ext cx="685800" cy="233680"/>
                  </a:xfrm>
                  <a:prstGeom prst="rect">
                    <a:avLst/>
                  </a:prstGeom>
                  <a:noFill/>
                  <a:ln w="9525">
                    <a:noFill/>
                  </a:ln>
                </pic:spPr>
              </pic:pic>
            </a:graphicData>
          </a:graphic>
        </wp:inline>
      </w:drawing>
    </w:r>
    <w:r>
      <w:rPr>
        <w:rFonts w:hint="eastAsia" w:ascii="黑体" w:hAnsi="Times New Roman" w:eastAsia="黑体" w:cs="Times New Roman"/>
        <w:kern w:val="0"/>
        <w:sz w:val="18"/>
        <w:szCs w:val="21"/>
        <w:lang w:val="en-US" w:eastAsia="zh-CN" w:bidi="ar-SA"/>
      </w:rPr>
      <w:t xml:space="preserve"> </w:t>
    </w:r>
    <w:r>
      <w:rPr>
        <w:rFonts w:hint="eastAsia" w:ascii="宋体" w:hAnsi="宋体" w:eastAsia="宋体" w:cs="Times New Roman"/>
        <w:kern w:val="0"/>
        <w:sz w:val="18"/>
        <w:szCs w:val="18"/>
        <w:lang w:val="en-US" w:eastAsia="zh-CN" w:bidi="ar-SA"/>
      </w:rPr>
      <w:t xml:space="preserve">  让︱您︱的︱选︱择︱更︱专︱业︱                   </w:t>
    </w:r>
    <w:r>
      <w:rPr>
        <w:rFonts w:hint="eastAsia" w:ascii="宋体" w:hAnsi="Times New Roman" w:eastAsia="宋体" w:cs="Times New Roman"/>
        <w:bCs/>
        <w:color w:val="000000"/>
        <w:kern w:val="0"/>
        <w:sz w:val="18"/>
        <w:szCs w:val="20"/>
        <w:lang w:val="en-US" w:eastAsia="zh-CN" w:bidi="ar-SA"/>
      </w:rPr>
      <w:t>项目编号：</w:t>
    </w:r>
    <w:r>
      <w:rPr>
        <w:rFonts w:hint="eastAsia" w:ascii="宋体" w:cs="Times New Roman"/>
        <w:bCs/>
        <w:color w:val="000000"/>
        <w:kern w:val="0"/>
        <w:sz w:val="18"/>
        <w:szCs w:val="20"/>
        <w:lang w:val="en-US" w:eastAsia="zh-CN" w:bidi="ar-SA"/>
      </w:rPr>
      <w:t>CLF0222BJ00ZC40A</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1277"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2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3">
    <w:nsid w:val="0C8E6839"/>
    <w:multiLevelType w:val="multilevel"/>
    <w:tmpl w:val="0C8E6839"/>
    <w:lvl w:ilvl="0" w:tentative="0">
      <w:start w:val="1"/>
      <w:numFmt w:val="chineseCountingThousand"/>
      <w:lvlText w:val="(%1)"/>
      <w:lvlJc w:val="left"/>
      <w:pPr>
        <w:ind w:left="360" w:hanging="360"/>
      </w:pPr>
      <w:rPr>
        <w:rFonts w:hint="eastAsia"/>
        <w:i w:val="0"/>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22C578D"/>
    <w:multiLevelType w:val="singleLevel"/>
    <w:tmpl w:val="122C578D"/>
    <w:lvl w:ilvl="0" w:tentative="0">
      <w:start w:val="1"/>
      <w:numFmt w:val="decimal"/>
      <w:lvlText w:val="(%1)"/>
      <w:lvlJc w:val="left"/>
      <w:pPr>
        <w:ind w:left="420" w:hanging="420"/>
      </w:pPr>
      <w:rPr>
        <w:rFonts w:hint="default"/>
      </w:rPr>
    </w:lvl>
  </w:abstractNum>
  <w:abstractNum w:abstractNumId="5">
    <w:nsid w:val="13914F62"/>
    <w:multiLevelType w:val="multilevel"/>
    <w:tmpl w:val="13914F62"/>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6">
    <w:nsid w:val="2D2A6FF6"/>
    <w:multiLevelType w:val="multilevel"/>
    <w:tmpl w:val="2D2A6FF6"/>
    <w:lvl w:ilvl="0" w:tentative="0">
      <w:start w:val="1"/>
      <w:numFmt w:val="decimal"/>
      <w:lvlText w:val="%1."/>
      <w:lvlJc w:val="left"/>
      <w:pPr>
        <w:ind w:left="420" w:hanging="420"/>
      </w:pPr>
      <w:rPr>
        <w:b w:val="0"/>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37F1085"/>
    <w:multiLevelType w:val="multilevel"/>
    <w:tmpl w:val="437F1085"/>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
    <w:nsid w:val="471B1735"/>
    <w:multiLevelType w:val="multilevel"/>
    <w:tmpl w:val="471B173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D3B24F7"/>
    <w:multiLevelType w:val="multilevel"/>
    <w:tmpl w:val="4D3B24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98458E2"/>
    <w:multiLevelType w:val="multilevel"/>
    <w:tmpl w:val="598458E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BEC3A51"/>
    <w:multiLevelType w:val="multilevel"/>
    <w:tmpl w:val="5BEC3A51"/>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5FBA1BEB"/>
    <w:multiLevelType w:val="multilevel"/>
    <w:tmpl w:val="5FBA1BEB"/>
    <w:lvl w:ilvl="0" w:tentative="0">
      <w:start w:val="1"/>
      <w:numFmt w:val="decimal"/>
      <w:lvlText w:val="%1."/>
      <w:lvlJc w:val="left"/>
      <w:pPr>
        <w:ind w:left="840" w:hanging="420"/>
      </w:pPr>
      <w:rPr>
        <w:rFonts w:hint="eastAsia"/>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60723253"/>
    <w:multiLevelType w:val="multilevel"/>
    <w:tmpl w:val="60723253"/>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60C47923"/>
    <w:multiLevelType w:val="singleLevel"/>
    <w:tmpl w:val="60C47923"/>
    <w:lvl w:ilvl="0" w:tentative="0">
      <w:start w:val="1"/>
      <w:numFmt w:val="chineseCountingThousand"/>
      <w:lvlText w:val="%1、"/>
      <w:lvlJc w:val="left"/>
      <w:pPr>
        <w:ind w:left="425" w:hanging="425"/>
      </w:pPr>
      <w:rPr>
        <w:rFonts w:hint="eastAsia" w:ascii="宋体" w:hAnsi="宋体" w:eastAsia="宋体"/>
        <w:b/>
        <w:bCs/>
        <w:color w:val="auto"/>
      </w:rPr>
    </w:lvl>
  </w:abstractNum>
  <w:abstractNum w:abstractNumId="16">
    <w:nsid w:val="6230A03F"/>
    <w:multiLevelType w:val="singleLevel"/>
    <w:tmpl w:val="6230A03F"/>
    <w:lvl w:ilvl="0" w:tentative="0">
      <w:start w:val="1"/>
      <w:numFmt w:val="decimal"/>
      <w:lvlText w:val="%1."/>
      <w:lvlJc w:val="left"/>
      <w:pPr>
        <w:ind w:left="425" w:leftChars="0" w:hanging="425" w:firstLineChars="0"/>
      </w:pPr>
      <w:rPr>
        <w:rFonts w:hint="default"/>
      </w:rPr>
    </w:lvl>
  </w:abstractNum>
  <w:abstractNum w:abstractNumId="17">
    <w:nsid w:val="6230A8C0"/>
    <w:multiLevelType w:val="multilevel"/>
    <w:tmpl w:val="6230A8C0"/>
    <w:lvl w:ilvl="0" w:tentative="0">
      <w:start w:val="1"/>
      <w:numFmt w:val="chineseCounting"/>
      <w:lvlText w:val="%1、"/>
      <w:lvlJc w:val="left"/>
      <w:pPr>
        <w:ind w:left="420" w:hanging="420"/>
      </w:pPr>
      <w:rPr>
        <w:rFonts w:hint="eastAsia" w:ascii="宋体" w:hAnsi="宋体" w:eastAsia="宋体" w:cs="宋体"/>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66FC1111"/>
    <w:multiLevelType w:val="multilevel"/>
    <w:tmpl w:val="66FC111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22C5C89"/>
    <w:multiLevelType w:val="multilevel"/>
    <w:tmpl w:val="722C5C89"/>
    <w:lvl w:ilvl="0" w:tentative="0">
      <w:start w:val="1"/>
      <w:numFmt w:val="decimal"/>
      <w:lvlText w:val="%1."/>
      <w:lvlJc w:val="left"/>
      <w:pPr>
        <w:ind w:left="420" w:hanging="420"/>
      </w:pPr>
      <w:rPr>
        <w:rFonts w:hint="eastAsia"/>
        <w:strike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8715BB6"/>
    <w:multiLevelType w:val="multilevel"/>
    <w:tmpl w:val="78715BB6"/>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F20539A"/>
    <w:multiLevelType w:val="multilevel"/>
    <w:tmpl w:val="7F20539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15"/>
  </w:num>
  <w:num w:numId="4">
    <w:abstractNumId w:val="13"/>
  </w:num>
  <w:num w:numId="5">
    <w:abstractNumId w:val="4"/>
  </w:num>
  <w:num w:numId="6">
    <w:abstractNumId w:val="6"/>
  </w:num>
  <w:num w:numId="7">
    <w:abstractNumId w:val="2"/>
  </w:num>
  <w:num w:numId="8">
    <w:abstractNumId w:val="14"/>
  </w:num>
  <w:num w:numId="9">
    <w:abstractNumId w:val="8"/>
  </w:num>
  <w:num w:numId="10">
    <w:abstractNumId w:val="11"/>
  </w:num>
  <w:num w:numId="11">
    <w:abstractNumId w:val="3"/>
  </w:num>
  <w:num w:numId="12">
    <w:abstractNumId w:val="16"/>
  </w:num>
  <w:num w:numId="13">
    <w:abstractNumId w:val="20"/>
  </w:num>
  <w:num w:numId="14">
    <w:abstractNumId w:val="12"/>
  </w:num>
  <w:num w:numId="15">
    <w:abstractNumId w:val="17"/>
  </w:num>
  <w:num w:numId="16">
    <w:abstractNumId w:val="19"/>
  </w:num>
  <w:num w:numId="17">
    <w:abstractNumId w:val="21"/>
  </w:num>
  <w:num w:numId="18">
    <w:abstractNumId w:val="18"/>
  </w:num>
  <w:num w:numId="19">
    <w:abstractNumId w:val="7"/>
  </w:num>
  <w:num w:numId="20">
    <w:abstractNumId w:val="5"/>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0MjVmYmE2ZDk0N2JhMzcyMzRiYWNlOTdhMTBhY2IifQ=="/>
  </w:docVars>
  <w:rsids>
    <w:rsidRoot w:val="772BB7D8"/>
    <w:rsid w:val="186D39B9"/>
    <w:rsid w:val="19F94620"/>
    <w:rsid w:val="68C83E96"/>
    <w:rsid w:val="6F58044C"/>
    <w:rsid w:val="6F664A1F"/>
    <w:rsid w:val="772BB7D8"/>
    <w:rsid w:val="7A9F850D"/>
    <w:rsid w:val="7B5DCB27"/>
    <w:rsid w:val="7B6252B9"/>
    <w:rsid w:val="EF67F747"/>
    <w:rsid w:val="FFD106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宋体" w:cs="Times New Roman"/>
      <w:kern w:val="0"/>
      <w:sz w:val="20"/>
      <w:szCs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ind w:left="0"/>
      <w:outlineLvl w:val="0"/>
    </w:pPr>
    <w:rPr>
      <w:b/>
      <w:bCs/>
      <w:kern w:val="44"/>
      <w:sz w:val="44"/>
      <w:szCs w:val="44"/>
    </w:rPr>
  </w:style>
  <w:style w:type="paragraph" w:styleId="4">
    <w:name w:val="heading 2"/>
    <w:basedOn w:val="1"/>
    <w:next w:val="1"/>
    <w:unhideWhenUsed/>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autoSpaceDE w:val="0"/>
      <w:autoSpaceDN w:val="0"/>
      <w:adjustRightInd w:val="0"/>
      <w:ind w:firstLine="420"/>
    </w:pPr>
    <w:rPr>
      <w:rFonts w:ascii="Times New Roman" w:hAnsi="Times New Roman" w:eastAsia="楷体_GB2312" w:cs="Times New Roman"/>
      <w:sz w:val="24"/>
      <w:szCs w:val="21"/>
      <w:lang w:val="en-US" w:eastAsia="zh-CN" w:bidi="ar-SA"/>
    </w:rPr>
  </w:style>
  <w:style w:type="paragraph" w:styleId="5">
    <w:name w:val="annotation text"/>
    <w:basedOn w:val="1"/>
    <w:qFormat/>
    <w:uiPriority w:val="0"/>
    <w:pPr>
      <w:jc w:val="left"/>
    </w:pPr>
  </w:style>
  <w:style w:type="paragraph" w:styleId="6">
    <w:name w:val="Body Text"/>
    <w:basedOn w:val="1"/>
    <w:qFormat/>
    <w:uiPriority w:val="0"/>
    <w:pPr>
      <w:spacing w:after="120"/>
    </w:pPr>
  </w:style>
  <w:style w:type="paragraph" w:styleId="7">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8">
    <w:name w:val="footer"/>
    <w:basedOn w:val="1"/>
    <w:qFormat/>
    <w:uiPriority w:val="0"/>
    <w:pPr>
      <w:tabs>
        <w:tab w:val="center" w:pos="4153"/>
        <w:tab w:val="right" w:pos="8306"/>
      </w:tabs>
      <w:spacing w:line="240" w:lineRule="atLeast"/>
    </w:pPr>
    <w:rPr>
      <w:sz w:val="18"/>
    </w:rPr>
  </w:style>
  <w:style w:type="paragraph" w:styleId="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0">
    <w:name w:val="toc 1"/>
    <w:basedOn w:val="1"/>
    <w:next w:val="1"/>
    <w:qFormat/>
    <w:uiPriority w:val="0"/>
  </w:style>
  <w:style w:type="table" w:styleId="12">
    <w:name w:val="Table Grid"/>
    <w:basedOn w:val="1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page number"/>
    <w:qFormat/>
    <w:uiPriority w:val="0"/>
  </w:style>
  <w:style w:type="character" w:styleId="16">
    <w:name w:val="Hyperlink"/>
    <w:qFormat/>
    <w:uiPriority w:val="0"/>
    <w:rPr>
      <w:rFonts w:eastAsia="宋体"/>
      <w:color w:val="0000FF"/>
      <w:sz w:val="28"/>
      <w:u w:val="single"/>
    </w:rPr>
  </w:style>
  <w:style w:type="paragraph" w:customStyle="1" w:styleId="17">
    <w:name w:val="List Paragraph"/>
    <w:basedOn w:val="1"/>
    <w:qFormat/>
    <w:uiPriority w:val="99"/>
    <w:pPr>
      <w:ind w:firstLine="420" w:firstLineChars="200"/>
    </w:pPr>
  </w:style>
  <w:style w:type="character" w:customStyle="1" w:styleId="18">
    <w:name w:val="p141"/>
    <w:qFormat/>
    <w:uiPriority w:val="0"/>
    <w:rPr>
      <w:sz w:val="21"/>
      <w:szCs w:val="21"/>
    </w:rPr>
  </w:style>
  <w:style w:type="paragraph" w:customStyle="1" w:styleId="19">
    <w:name w:val="样式 标题 1 + 四号 居中 段前: 12 磅 段后: 12 磅 行距: 单倍行距"/>
    <w:basedOn w:val="3"/>
    <w:qFormat/>
    <w:uiPriority w:val="0"/>
    <w:pPr>
      <w:spacing w:before="240" w:after="240" w:line="240" w:lineRule="auto"/>
      <w:ind w:left="-288"/>
      <w:jc w:val="center"/>
    </w:pPr>
    <w:rPr>
      <w:rFonts w:cs="宋体"/>
      <w:sz w:val="28"/>
      <w:szCs w:val="20"/>
    </w:rPr>
  </w:style>
  <w:style w:type="paragraph" w:customStyle="1" w:styleId="20">
    <w:name w:val="样式 标题 2 + 宋体 五号 非加粗 黑色"/>
    <w:basedOn w:val="4"/>
    <w:qFormat/>
    <w:uiPriority w:val="0"/>
    <w:rPr>
      <w:rFonts w:ascii="宋体" w:hAnsi="宋体" w:eastAsia="宋体"/>
      <w:b w:val="0"/>
      <w:bCs w:val="0"/>
      <w:color w:val="000000"/>
      <w:sz w:val="21"/>
    </w:rPr>
  </w:style>
  <w:style w:type="paragraph" w:customStyle="1" w:styleId="21">
    <w:name w:val="样式1"/>
    <w:basedOn w:val="1"/>
    <w:qFormat/>
    <w:uiPriority w:val="0"/>
    <w:pPr>
      <w:numPr>
        <w:ilvl w:val="0"/>
        <w:numId w:val="2"/>
      </w:numPr>
      <w:spacing w:line="240" w:lineRule="auto"/>
      <w:jc w:val="both"/>
    </w:pPr>
    <w:rPr>
      <w:rFonts w:ascii="宋体" w:hAns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11232</Words>
  <Characters>11842</Characters>
  <Lines>0</Lines>
  <Paragraphs>0</Paragraphs>
  <TotalTime>1</TotalTime>
  <ScaleCrop>false</ScaleCrop>
  <LinksUpToDate>false</LinksUpToDate>
  <CharactersWithSpaces>12191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2022-03-16T11:57:00Z</dcterms:created>
  <dc:creator>jiatong</dc:creator>
  <cp:lastModifiedBy>采联-质控</cp:lastModifiedBy>
  <dcterms:modified xsi:type="dcterms:W3CDTF">2022-07-18T08:41:30Z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DD6E1F9142FA4BD497A2FBAEFE743F68</vt:lpwstr>
  </property>
</Properties>
</file>