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CE66382">
      <w:pPr>
        <w:pStyle w:val="2"/>
        <w:rPr>
          <w:rFonts w:hint="eastAsia" w:eastAsia="宋体" w:cs="Times New Roman"/>
        </w:rPr>
      </w:pPr>
      <w:bookmarkStart w:id="0" w:name="_GoBack"/>
      <w:bookmarkEnd w:id="0"/>
      <w:r>
        <w:rPr>
          <w:rFonts w:hint="eastAsia" w:eastAsia="宋体" w:cs="Times New Roman"/>
        </w:rPr>
        <w:t xml:space="preserve"> 采购需求</w:t>
      </w:r>
    </w:p>
    <w:p w14:paraId="600FA2D9">
      <w:pPr>
        <w:spacing w:line="460" w:lineRule="exact"/>
        <w:ind w:firstLine="481"/>
        <w:rPr>
          <w:rFonts w:hint="eastAsia" w:ascii="宋体" w:hAnsi="宋体" w:eastAsia="宋体" w:cs="宋体"/>
          <w:b/>
          <w:sz w:val="24"/>
        </w:rPr>
      </w:pPr>
      <w:r>
        <w:rPr>
          <w:rFonts w:hint="eastAsia" w:ascii="宋体" w:hAnsi="宋体" w:eastAsia="宋体" w:cs="宋体"/>
          <w:b/>
          <w:sz w:val="24"/>
        </w:rPr>
        <w:t>一、本项目采购预算金额（最高投标限价）</w:t>
      </w:r>
    </w:p>
    <w:p w14:paraId="4520EC9D">
      <w:pPr>
        <w:spacing w:line="460" w:lineRule="exact"/>
        <w:ind w:firstLine="482" w:firstLineChars="200"/>
        <w:rPr>
          <w:rFonts w:hint="eastAsia" w:ascii="宋体" w:hAnsi="宋体" w:eastAsia="宋体" w:cs="宋体"/>
          <w:b/>
          <w:sz w:val="24"/>
          <w:highlight w:val="none"/>
        </w:rPr>
      </w:pPr>
      <w:r>
        <w:rPr>
          <w:rFonts w:hint="eastAsia" w:ascii="宋体" w:hAnsi="宋体" w:eastAsia="宋体" w:cs="宋体"/>
          <w:b/>
          <w:sz w:val="24"/>
        </w:rPr>
        <w:t>本项目采购预算金额（最高投标限价）</w:t>
      </w:r>
      <w:r>
        <w:rPr>
          <w:rFonts w:hint="eastAsia" w:ascii="宋体" w:hAnsi="宋体" w:eastAsia="宋体" w:cs="宋体"/>
          <w:b/>
          <w:sz w:val="24"/>
          <w:highlight w:val="none"/>
        </w:rPr>
        <w:t>为</w:t>
      </w:r>
      <w:r>
        <w:rPr>
          <w:rFonts w:hint="eastAsia" w:ascii="宋体" w:hAnsi="宋体" w:eastAsia="宋体" w:cs="宋体"/>
          <w:b/>
          <w:sz w:val="24"/>
          <w:highlight w:val="none"/>
          <w:u w:val="single"/>
          <w:lang w:val="en-US" w:eastAsia="zh-CN"/>
        </w:rPr>
        <w:t>108.4860</w:t>
      </w:r>
      <w:r>
        <w:rPr>
          <w:rFonts w:hint="eastAsia" w:ascii="宋体" w:hAnsi="宋体" w:eastAsia="宋体" w:cs="宋体"/>
          <w:b/>
          <w:sz w:val="24"/>
          <w:highlight w:val="none"/>
          <w:u w:val="single"/>
          <w:lang w:eastAsia="zh-CN"/>
        </w:rPr>
        <w:t>万元</w:t>
      </w:r>
      <w:r>
        <w:rPr>
          <w:rFonts w:hint="eastAsia" w:ascii="宋体" w:hAnsi="宋体" w:eastAsia="宋体" w:cs="宋体"/>
          <w:b/>
          <w:sz w:val="24"/>
          <w:highlight w:val="none"/>
        </w:rPr>
        <w:t>人民币，不接受超过采购预算金额（最高投标限价）的投标报价。</w:t>
      </w:r>
    </w:p>
    <w:p w14:paraId="37E72D3E">
      <w:pPr>
        <w:spacing w:line="460" w:lineRule="exact"/>
        <w:rPr>
          <w:rFonts w:hint="eastAsia" w:ascii="宋体" w:hAnsi="宋体" w:eastAsia="宋体" w:cs="宋体"/>
          <w:b/>
          <w:sz w:val="24"/>
          <w:highlight w:val="none"/>
        </w:rPr>
      </w:pPr>
      <w:r>
        <w:rPr>
          <w:rFonts w:hint="eastAsia" w:ascii="宋体" w:hAnsi="宋体" w:eastAsia="宋体" w:cs="宋体"/>
          <w:b/>
          <w:sz w:val="24"/>
          <w:highlight w:val="none"/>
        </w:rPr>
        <w:t xml:space="preserve">    </w:t>
      </w:r>
      <w:r>
        <w:rPr>
          <w:rFonts w:hint="eastAsia" w:ascii="宋体" w:hAnsi="宋体" w:eastAsia="宋体" w:cs="宋体"/>
          <w:bCs/>
          <w:sz w:val="24"/>
          <w:highlight w:val="none"/>
        </w:rPr>
        <w:t>报价包括但不限于工具、保洁设施设备、劳保防护用品(服装、手套、口罩、胶靴、肥皂等)、人工、保险、管理、维护、利润、各种税金、政策性文件规定及合同包含的所有风险、责任等各项所有费用。采购人不再支付报价以外的任何费用。。</w:t>
      </w:r>
    </w:p>
    <w:p w14:paraId="31507EBF">
      <w:pPr>
        <w:spacing w:line="460" w:lineRule="exact"/>
        <w:ind w:firstLine="481"/>
        <w:rPr>
          <w:rFonts w:hint="eastAsia" w:ascii="宋体" w:hAnsi="宋体" w:eastAsia="宋体" w:cs="宋体"/>
          <w:b/>
          <w:sz w:val="24"/>
          <w:highlight w:val="none"/>
        </w:rPr>
      </w:pPr>
      <w:r>
        <w:rPr>
          <w:rFonts w:hint="eastAsia" w:ascii="宋体" w:hAnsi="宋体" w:eastAsia="宋体" w:cs="宋体"/>
          <w:b/>
          <w:sz w:val="24"/>
          <w:highlight w:val="none"/>
        </w:rPr>
        <w:t>二、项目要求</w:t>
      </w:r>
    </w:p>
    <w:p w14:paraId="6C20252D">
      <w:pPr>
        <w:spacing w:line="460" w:lineRule="exact"/>
        <w:ind w:firstLine="480" w:firstLineChars="200"/>
        <w:rPr>
          <w:rFonts w:hint="eastAsia" w:ascii="宋体" w:hAnsi="宋体" w:eastAsia="宋体" w:cs="宋体"/>
          <w:bCs/>
          <w:sz w:val="24"/>
        </w:rPr>
      </w:pPr>
      <w:r>
        <w:rPr>
          <w:rFonts w:hint="eastAsia" w:ascii="宋体" w:hAnsi="宋体" w:eastAsia="宋体" w:cs="宋体"/>
          <w:bCs/>
          <w:sz w:val="24"/>
        </w:rPr>
        <w:t xml:space="preserve">（一）基本要求： </w:t>
      </w:r>
    </w:p>
    <w:p w14:paraId="0E1EF8CB">
      <w:pPr>
        <w:spacing w:line="460" w:lineRule="exact"/>
        <w:ind w:firstLine="480" w:firstLineChars="200"/>
        <w:rPr>
          <w:rFonts w:hint="eastAsia" w:ascii="宋体" w:hAnsi="宋体" w:eastAsia="宋体" w:cs="宋体"/>
          <w:bCs/>
          <w:sz w:val="24"/>
        </w:rPr>
      </w:pPr>
      <w:r>
        <w:rPr>
          <w:rFonts w:hint="eastAsia" w:ascii="宋体" w:hAnsi="宋体" w:eastAsia="宋体" w:cs="宋体"/>
          <w:bCs/>
          <w:sz w:val="24"/>
        </w:rPr>
        <w:t xml:space="preserve">1.多项的供餐服务，各种菜式的营养搭配、烹调与分餐； </w:t>
      </w:r>
    </w:p>
    <w:p w14:paraId="26E6C933">
      <w:pPr>
        <w:spacing w:line="460" w:lineRule="exact"/>
        <w:ind w:firstLine="480" w:firstLineChars="200"/>
        <w:rPr>
          <w:rFonts w:hint="eastAsia" w:ascii="宋体" w:hAnsi="宋体" w:eastAsia="宋体" w:cs="宋体"/>
          <w:bCs/>
          <w:sz w:val="24"/>
        </w:rPr>
      </w:pPr>
      <w:r>
        <w:rPr>
          <w:rFonts w:hint="eastAsia" w:ascii="宋体" w:hAnsi="宋体" w:eastAsia="宋体" w:cs="宋体"/>
          <w:bCs/>
          <w:sz w:val="24"/>
        </w:rPr>
        <w:t xml:space="preserve">2.准时、保质保量的开餐； </w:t>
      </w:r>
    </w:p>
    <w:p w14:paraId="2AF08585">
      <w:pPr>
        <w:spacing w:line="460" w:lineRule="exact"/>
        <w:ind w:firstLine="480" w:firstLineChars="200"/>
        <w:rPr>
          <w:rFonts w:hint="eastAsia" w:ascii="宋体" w:hAnsi="宋体" w:eastAsia="宋体" w:cs="宋体"/>
          <w:bCs/>
          <w:sz w:val="24"/>
        </w:rPr>
      </w:pPr>
      <w:r>
        <w:rPr>
          <w:rFonts w:hint="eastAsia" w:ascii="宋体" w:hAnsi="宋体" w:eastAsia="宋体" w:cs="宋体"/>
          <w:bCs/>
          <w:sz w:val="24"/>
        </w:rPr>
        <w:t xml:space="preserve">3.厨务人员的人力安排及薪资、福利等管理； </w:t>
      </w:r>
    </w:p>
    <w:p w14:paraId="3B93B16D">
      <w:pPr>
        <w:spacing w:line="460" w:lineRule="exact"/>
        <w:ind w:firstLine="480" w:firstLineChars="200"/>
        <w:rPr>
          <w:rFonts w:hint="eastAsia" w:ascii="宋体" w:hAnsi="宋体" w:eastAsia="宋体" w:cs="宋体"/>
          <w:bCs/>
          <w:sz w:val="24"/>
        </w:rPr>
      </w:pPr>
      <w:r>
        <w:rPr>
          <w:rFonts w:hint="eastAsia" w:ascii="宋体" w:hAnsi="宋体" w:eastAsia="宋体" w:cs="宋体"/>
          <w:bCs/>
          <w:sz w:val="24"/>
        </w:rPr>
        <w:t xml:space="preserve">4.服务质量满足140位就餐人员需求； </w:t>
      </w:r>
    </w:p>
    <w:p w14:paraId="6BAC36FE">
      <w:pPr>
        <w:spacing w:line="460" w:lineRule="exact"/>
        <w:ind w:firstLine="480" w:firstLineChars="200"/>
        <w:rPr>
          <w:rFonts w:hint="eastAsia" w:ascii="宋体" w:hAnsi="宋体" w:eastAsia="宋体" w:cs="宋体"/>
          <w:bCs/>
          <w:sz w:val="24"/>
        </w:rPr>
      </w:pPr>
      <w:r>
        <w:rPr>
          <w:rFonts w:hint="eastAsia" w:ascii="宋体" w:hAnsi="宋体" w:eastAsia="宋体" w:cs="宋体"/>
          <w:bCs/>
          <w:sz w:val="24"/>
        </w:rPr>
        <w:t xml:space="preserve">5.随时接受采购人相关部门的监督和改善建议。 </w:t>
      </w:r>
    </w:p>
    <w:p w14:paraId="0C131489">
      <w:pPr>
        <w:spacing w:line="460" w:lineRule="exact"/>
        <w:ind w:firstLine="480" w:firstLineChars="200"/>
        <w:rPr>
          <w:rFonts w:hint="eastAsia" w:ascii="宋体" w:hAnsi="宋体" w:eastAsia="宋体" w:cs="宋体"/>
          <w:bCs/>
          <w:sz w:val="24"/>
        </w:rPr>
      </w:pPr>
      <w:r>
        <w:rPr>
          <w:rFonts w:hint="eastAsia" w:ascii="宋体" w:hAnsi="宋体" w:eastAsia="宋体" w:cs="宋体"/>
          <w:bCs/>
          <w:sz w:val="24"/>
        </w:rPr>
        <w:t xml:space="preserve">（二）伙食标准菜谱 </w:t>
      </w:r>
    </w:p>
    <w:p w14:paraId="017C23EA">
      <w:pPr>
        <w:spacing w:line="460" w:lineRule="exact"/>
        <w:ind w:firstLine="480" w:firstLineChars="200"/>
        <w:rPr>
          <w:rFonts w:hint="eastAsia" w:ascii="宋体" w:hAnsi="宋体" w:eastAsia="宋体" w:cs="宋体"/>
          <w:bCs/>
          <w:sz w:val="24"/>
        </w:rPr>
      </w:pPr>
      <w:r>
        <w:rPr>
          <w:rFonts w:hint="eastAsia" w:ascii="宋体" w:hAnsi="宋体" w:eastAsia="宋体" w:cs="宋体"/>
          <w:bCs/>
          <w:sz w:val="24"/>
        </w:rPr>
        <w:t xml:space="preserve">1.早餐：各种粥类、豆浆、牛奶等；面食类馒头、花卷、包子等，特色咸菜或小菜。 </w:t>
      </w:r>
    </w:p>
    <w:p w14:paraId="163B5C33">
      <w:pPr>
        <w:spacing w:line="460" w:lineRule="exact"/>
        <w:ind w:firstLine="480" w:firstLineChars="200"/>
        <w:rPr>
          <w:rFonts w:hint="eastAsia" w:ascii="宋体" w:hAnsi="宋体" w:eastAsia="宋体" w:cs="宋体"/>
          <w:bCs/>
          <w:sz w:val="24"/>
        </w:rPr>
      </w:pPr>
      <w:r>
        <w:rPr>
          <w:rFonts w:hint="eastAsia" w:ascii="宋体" w:hAnsi="宋体" w:eastAsia="宋体" w:cs="宋体"/>
          <w:bCs/>
          <w:sz w:val="24"/>
        </w:rPr>
        <w:t>2.中餐、晚餐（适当以不同菜式花色进行调节）</w:t>
      </w:r>
    </w:p>
    <w:p w14:paraId="0371371A">
      <w:pPr>
        <w:spacing w:line="460" w:lineRule="exact"/>
        <w:ind w:firstLine="480" w:firstLineChars="200"/>
        <w:rPr>
          <w:rFonts w:hint="eastAsia" w:ascii="宋体" w:hAnsi="宋体" w:eastAsia="宋体" w:cs="宋体"/>
          <w:bCs/>
          <w:sz w:val="24"/>
        </w:rPr>
      </w:pPr>
      <w:r>
        <w:rPr>
          <w:rFonts w:hint="eastAsia" w:ascii="宋体" w:hAnsi="宋体" w:eastAsia="宋体" w:cs="宋体"/>
          <w:bCs/>
          <w:sz w:val="24"/>
        </w:rPr>
        <w:t>（1）大荤：鱼、肉；</w:t>
      </w:r>
    </w:p>
    <w:p w14:paraId="0BE24AE2">
      <w:pPr>
        <w:spacing w:line="460" w:lineRule="exact"/>
        <w:ind w:firstLine="480" w:firstLineChars="200"/>
        <w:rPr>
          <w:rFonts w:hint="eastAsia" w:ascii="宋体" w:hAnsi="宋体" w:eastAsia="宋体" w:cs="宋体"/>
          <w:bCs/>
          <w:sz w:val="24"/>
        </w:rPr>
      </w:pPr>
      <w:r>
        <w:rPr>
          <w:rFonts w:hint="eastAsia" w:ascii="宋体" w:hAnsi="宋体" w:eastAsia="宋体" w:cs="宋体"/>
          <w:bCs/>
          <w:sz w:val="24"/>
        </w:rPr>
        <w:t>（2）小荤：肉炒或蛋炒；</w:t>
      </w:r>
    </w:p>
    <w:p w14:paraId="7340C7C6">
      <w:pPr>
        <w:spacing w:line="460" w:lineRule="exact"/>
        <w:ind w:firstLine="480" w:firstLineChars="200"/>
        <w:rPr>
          <w:rFonts w:hint="eastAsia" w:ascii="宋体" w:hAnsi="宋体" w:eastAsia="宋体" w:cs="宋体"/>
          <w:bCs/>
          <w:sz w:val="24"/>
        </w:rPr>
      </w:pPr>
      <w:r>
        <w:rPr>
          <w:rFonts w:hint="eastAsia" w:ascii="宋体" w:hAnsi="宋体" w:eastAsia="宋体" w:cs="宋体"/>
          <w:bCs/>
          <w:sz w:val="24"/>
        </w:rPr>
        <w:t>（3）素菜：蔬菜或豆制品素炒；</w:t>
      </w:r>
    </w:p>
    <w:p w14:paraId="59CCCDD8">
      <w:pPr>
        <w:spacing w:line="460" w:lineRule="exact"/>
        <w:ind w:firstLine="480" w:firstLineChars="200"/>
        <w:rPr>
          <w:rFonts w:hint="eastAsia" w:ascii="宋体" w:hAnsi="宋体" w:eastAsia="宋体" w:cs="宋体"/>
          <w:bCs/>
          <w:sz w:val="24"/>
        </w:rPr>
      </w:pPr>
      <w:r>
        <w:rPr>
          <w:rFonts w:hint="eastAsia" w:ascii="宋体" w:hAnsi="宋体" w:eastAsia="宋体" w:cs="宋体"/>
          <w:bCs/>
          <w:sz w:val="24"/>
        </w:rPr>
        <w:t>（4）汤类；</w:t>
      </w:r>
    </w:p>
    <w:p w14:paraId="5A64FD1F">
      <w:pPr>
        <w:spacing w:line="460" w:lineRule="exact"/>
        <w:ind w:firstLine="480" w:firstLineChars="200"/>
        <w:rPr>
          <w:rFonts w:hint="eastAsia" w:ascii="宋体" w:hAnsi="宋体" w:eastAsia="宋体" w:cs="宋体"/>
          <w:bCs/>
          <w:sz w:val="24"/>
        </w:rPr>
      </w:pPr>
      <w:r>
        <w:rPr>
          <w:rFonts w:hint="eastAsia" w:ascii="宋体" w:hAnsi="宋体" w:eastAsia="宋体" w:cs="宋体"/>
          <w:bCs/>
          <w:sz w:val="24"/>
        </w:rPr>
        <w:t xml:space="preserve">（5）特色拌菜。 </w:t>
      </w:r>
    </w:p>
    <w:p w14:paraId="01BD5022">
      <w:pPr>
        <w:spacing w:line="460" w:lineRule="exact"/>
        <w:ind w:firstLine="480" w:firstLineChars="200"/>
        <w:rPr>
          <w:rFonts w:hint="eastAsia" w:ascii="宋体" w:hAnsi="宋体" w:eastAsia="宋体" w:cs="宋体"/>
          <w:bCs/>
          <w:sz w:val="24"/>
        </w:rPr>
      </w:pPr>
      <w:r>
        <w:rPr>
          <w:rFonts w:hint="eastAsia" w:ascii="宋体" w:hAnsi="宋体" w:eastAsia="宋体" w:cs="宋体"/>
          <w:bCs/>
          <w:sz w:val="24"/>
        </w:rPr>
        <w:t xml:space="preserve">3.特色客餐：根据采购人要求烹制。 </w:t>
      </w:r>
    </w:p>
    <w:p w14:paraId="5AAD047A">
      <w:pPr>
        <w:spacing w:line="460" w:lineRule="exact"/>
        <w:ind w:firstLine="480" w:firstLineChars="200"/>
        <w:rPr>
          <w:rFonts w:hint="eastAsia" w:ascii="宋体" w:hAnsi="宋体" w:eastAsia="宋体" w:cs="宋体"/>
          <w:bCs/>
          <w:sz w:val="24"/>
        </w:rPr>
      </w:pPr>
      <w:r>
        <w:rPr>
          <w:rFonts w:hint="eastAsia" w:ascii="宋体" w:hAnsi="宋体" w:eastAsia="宋体" w:cs="宋体"/>
          <w:bCs/>
          <w:sz w:val="24"/>
        </w:rPr>
        <w:t xml:space="preserve">4.工作要求 </w:t>
      </w:r>
    </w:p>
    <w:p w14:paraId="43551BAF">
      <w:pPr>
        <w:spacing w:line="460" w:lineRule="exact"/>
        <w:ind w:firstLine="480" w:firstLineChars="200"/>
        <w:rPr>
          <w:rFonts w:hint="eastAsia" w:ascii="宋体" w:hAnsi="宋体" w:eastAsia="宋体" w:cs="宋体"/>
          <w:bCs/>
          <w:sz w:val="24"/>
        </w:rPr>
      </w:pPr>
      <w:r>
        <w:rPr>
          <w:rFonts w:hint="eastAsia" w:ascii="宋体" w:hAnsi="宋体" w:eastAsia="宋体" w:cs="宋体"/>
          <w:bCs/>
          <w:sz w:val="24"/>
        </w:rPr>
        <w:t>（1）菜系：淮扬菜系及徐州本地菜系为主；</w:t>
      </w:r>
    </w:p>
    <w:p w14:paraId="62B83CDE">
      <w:pPr>
        <w:spacing w:line="460" w:lineRule="exact"/>
        <w:ind w:firstLine="480" w:firstLineChars="200"/>
        <w:rPr>
          <w:rFonts w:hint="eastAsia" w:ascii="宋体" w:hAnsi="宋体" w:eastAsia="宋体" w:cs="宋体"/>
          <w:bCs/>
          <w:sz w:val="24"/>
        </w:rPr>
      </w:pPr>
      <w:r>
        <w:rPr>
          <w:rFonts w:hint="eastAsia" w:ascii="宋体" w:hAnsi="宋体" w:eastAsia="宋体" w:cs="宋体"/>
          <w:bCs/>
          <w:sz w:val="24"/>
        </w:rPr>
        <w:t>（2）每餐饭菜必须在就餐前10分钟准备好。整个加工过程由主厨统一分工，调配厨房职工。加工后的饭菜根据季节要注意保热、保洁。</w:t>
      </w:r>
    </w:p>
    <w:p w14:paraId="089452DD">
      <w:pPr>
        <w:spacing w:line="460" w:lineRule="exact"/>
        <w:ind w:firstLine="480" w:firstLineChars="200"/>
        <w:rPr>
          <w:rFonts w:hint="eastAsia" w:ascii="宋体" w:hAnsi="宋体" w:eastAsia="宋体" w:cs="宋体"/>
          <w:bCs/>
          <w:sz w:val="24"/>
        </w:rPr>
      </w:pPr>
      <w:r>
        <w:rPr>
          <w:rFonts w:hint="eastAsia" w:ascii="宋体" w:hAnsi="宋体" w:eastAsia="宋体" w:cs="宋体"/>
          <w:bCs/>
          <w:sz w:val="24"/>
        </w:rPr>
        <w:t xml:space="preserve">（3）就餐期间食堂内部事务统一由主厨师进行协调。如有饭菜不足情况，要及时采取措施，确保供应。 </w:t>
      </w:r>
    </w:p>
    <w:p w14:paraId="33AB8FF8">
      <w:pPr>
        <w:spacing w:line="460" w:lineRule="exact"/>
        <w:ind w:firstLine="480" w:firstLineChars="200"/>
        <w:rPr>
          <w:rFonts w:hint="eastAsia" w:ascii="宋体" w:hAnsi="宋体" w:eastAsia="宋体" w:cs="宋体"/>
          <w:bCs/>
          <w:sz w:val="24"/>
        </w:rPr>
      </w:pPr>
      <w:r>
        <w:rPr>
          <w:rFonts w:hint="eastAsia" w:ascii="宋体" w:hAnsi="宋体" w:eastAsia="宋体" w:cs="宋体"/>
          <w:bCs/>
          <w:sz w:val="24"/>
        </w:rPr>
        <w:t xml:space="preserve">（4）餐后应组织分工，对餐桌、厨具、餐具进行清洗和消毒，并分类放在固定位置。对厨房、餐厅进行打扫、冲洗；对剩余饭菜进行适当处理。 </w:t>
      </w:r>
    </w:p>
    <w:p w14:paraId="5F93C907">
      <w:pPr>
        <w:spacing w:line="460" w:lineRule="exact"/>
        <w:ind w:firstLine="480" w:firstLineChars="200"/>
        <w:rPr>
          <w:rFonts w:hint="eastAsia" w:ascii="宋体" w:hAnsi="宋体" w:eastAsia="宋体" w:cs="宋体"/>
          <w:bCs/>
          <w:sz w:val="24"/>
        </w:rPr>
      </w:pPr>
      <w:r>
        <w:rPr>
          <w:rFonts w:hint="eastAsia" w:ascii="宋体" w:hAnsi="宋体" w:eastAsia="宋体" w:cs="宋体"/>
          <w:bCs/>
          <w:sz w:val="24"/>
        </w:rPr>
        <w:t xml:space="preserve">（5）每周要对厨具、餐具进行全面清洗、消毒，达到卫生标准要求，做好厨房、餐厅及周边环境卫生工作。 </w:t>
      </w:r>
    </w:p>
    <w:p w14:paraId="73B2C693">
      <w:pPr>
        <w:spacing w:line="460" w:lineRule="exact"/>
        <w:ind w:firstLine="480" w:firstLineChars="200"/>
        <w:rPr>
          <w:rFonts w:hint="eastAsia" w:ascii="宋体" w:hAnsi="宋体" w:eastAsia="宋体" w:cs="宋体"/>
          <w:bCs/>
          <w:sz w:val="24"/>
        </w:rPr>
      </w:pPr>
      <w:r>
        <w:rPr>
          <w:rFonts w:hint="eastAsia" w:ascii="宋体" w:hAnsi="宋体" w:eastAsia="宋体" w:cs="宋体"/>
          <w:bCs/>
          <w:sz w:val="24"/>
        </w:rPr>
        <w:t xml:space="preserve">（6）食堂人员需持有餐饮业健康证、厨师证亮证操作，并公示于餐厅内。 </w:t>
      </w:r>
      <w:r>
        <w:rPr>
          <w:rFonts w:ascii="宋体" w:hAnsi="宋体" w:eastAsia="宋体" w:cs="宋体"/>
          <w:bCs/>
          <w:sz w:val="24"/>
        </w:rPr>
        <w:t xml:space="preserve"> </w:t>
      </w:r>
    </w:p>
    <w:p w14:paraId="6FD5396E">
      <w:pPr>
        <w:spacing w:line="460" w:lineRule="exact"/>
        <w:ind w:firstLine="480" w:firstLineChars="200"/>
        <w:rPr>
          <w:rFonts w:hint="eastAsia" w:ascii="宋体" w:hAnsi="宋体" w:eastAsia="宋体" w:cs="宋体"/>
          <w:bCs/>
          <w:sz w:val="24"/>
        </w:rPr>
      </w:pPr>
      <w:r>
        <w:rPr>
          <w:rFonts w:hint="eastAsia" w:ascii="宋体" w:hAnsi="宋体" w:eastAsia="宋体" w:cs="宋体"/>
          <w:bCs/>
          <w:sz w:val="24"/>
        </w:rPr>
        <w:t xml:space="preserve">（7）对餐厅各项管理制度及服务标准公示，并张贴在餐厅明显位置。 </w:t>
      </w:r>
    </w:p>
    <w:p w14:paraId="432A7D4D">
      <w:pPr>
        <w:spacing w:line="460" w:lineRule="exact"/>
        <w:ind w:firstLine="480" w:firstLineChars="200"/>
        <w:rPr>
          <w:rFonts w:hint="eastAsia" w:ascii="宋体" w:hAnsi="宋体" w:eastAsia="宋体" w:cs="宋体"/>
          <w:bCs/>
          <w:sz w:val="24"/>
        </w:rPr>
      </w:pPr>
      <w:r>
        <w:rPr>
          <w:rFonts w:hint="eastAsia" w:ascii="宋体" w:hAnsi="宋体" w:eastAsia="宋体" w:cs="宋体"/>
          <w:bCs/>
          <w:sz w:val="24"/>
        </w:rPr>
        <w:t xml:space="preserve">（8）服务人员主动做好引导及清理工作。 </w:t>
      </w:r>
    </w:p>
    <w:p w14:paraId="3BCF913D">
      <w:pPr>
        <w:spacing w:line="460" w:lineRule="exact"/>
        <w:ind w:firstLine="480" w:firstLineChars="200"/>
        <w:rPr>
          <w:rFonts w:hint="eastAsia" w:ascii="宋体" w:hAnsi="宋体" w:eastAsia="宋体" w:cs="宋体"/>
          <w:bCs/>
          <w:sz w:val="24"/>
        </w:rPr>
      </w:pPr>
      <w:r>
        <w:rPr>
          <w:rFonts w:hint="eastAsia" w:ascii="宋体" w:hAnsi="宋体" w:eastAsia="宋体" w:cs="宋体"/>
          <w:bCs/>
          <w:sz w:val="24"/>
        </w:rPr>
        <w:t>（9）食品卫生合格率达100%。</w:t>
      </w:r>
    </w:p>
    <w:p w14:paraId="27130514">
      <w:pPr>
        <w:spacing w:line="460" w:lineRule="exact"/>
        <w:ind w:firstLine="481"/>
        <w:rPr>
          <w:rFonts w:hint="eastAsia" w:ascii="宋体" w:hAnsi="宋体" w:eastAsia="宋体" w:cs="宋体"/>
          <w:b/>
          <w:sz w:val="24"/>
          <w:highlight w:val="none"/>
        </w:rPr>
      </w:pPr>
      <w:r>
        <w:rPr>
          <w:rFonts w:hint="eastAsia" w:ascii="宋体" w:hAnsi="宋体" w:eastAsia="宋体" w:cs="宋体"/>
          <w:b/>
          <w:sz w:val="24"/>
        </w:rPr>
        <w:t>三、</w:t>
      </w:r>
      <w:r>
        <w:rPr>
          <w:rFonts w:hint="eastAsia" w:ascii="宋体" w:hAnsi="宋体" w:eastAsia="宋体" w:cs="宋体"/>
          <w:b/>
          <w:sz w:val="24"/>
          <w:highlight w:val="none"/>
        </w:rPr>
        <w:t>服务人员最低配置要求</w:t>
      </w:r>
    </w:p>
    <w:tbl>
      <w:tblPr>
        <w:tblStyle w:val="3"/>
        <w:tblW w:w="8304" w:type="dxa"/>
        <w:tblInd w:w="-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61"/>
        <w:gridCol w:w="4260"/>
        <w:gridCol w:w="1542"/>
        <w:gridCol w:w="1008"/>
        <w:gridCol w:w="733"/>
      </w:tblGrid>
      <w:tr w14:paraId="05C414E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2" w:hRule="atLeast"/>
        </w:trPr>
        <w:tc>
          <w:tcPr>
            <w:tcW w:w="761" w:type="dxa"/>
            <w:noWrap w:val="0"/>
            <w:vAlign w:val="center"/>
          </w:tcPr>
          <w:p w14:paraId="65F32B97">
            <w:pPr>
              <w:spacing w:before="201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3"/>
                <w:kern w:val="0"/>
                <w:sz w:val="24"/>
                <w:highlight w:val="none"/>
              </w:rPr>
              <w:t>序号</w:t>
            </w:r>
          </w:p>
        </w:tc>
        <w:tc>
          <w:tcPr>
            <w:tcW w:w="4260" w:type="dxa"/>
            <w:noWrap w:val="0"/>
            <w:vAlign w:val="center"/>
          </w:tcPr>
          <w:p w14:paraId="1CB45C11">
            <w:pPr>
              <w:spacing w:before="201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highlight w:val="none"/>
              </w:rPr>
              <w:t>岗位</w:t>
            </w:r>
          </w:p>
        </w:tc>
        <w:tc>
          <w:tcPr>
            <w:tcW w:w="1542" w:type="dxa"/>
            <w:noWrap w:val="0"/>
            <w:vAlign w:val="center"/>
          </w:tcPr>
          <w:p w14:paraId="5A71A75B">
            <w:pPr>
              <w:spacing w:before="201"/>
              <w:jc w:val="center"/>
              <w:rPr>
                <w:rFonts w:hint="eastAsia" w:ascii="宋体" w:hAnsi="宋体" w:eastAsia="宋体" w:cs="宋体"/>
                <w:b/>
                <w:bCs/>
                <w:spacing w:val="-3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3"/>
                <w:kern w:val="0"/>
                <w:sz w:val="24"/>
                <w:highlight w:val="none"/>
              </w:rPr>
              <w:t>单位</w:t>
            </w:r>
          </w:p>
        </w:tc>
        <w:tc>
          <w:tcPr>
            <w:tcW w:w="1008" w:type="dxa"/>
            <w:noWrap w:val="0"/>
            <w:vAlign w:val="center"/>
          </w:tcPr>
          <w:p w14:paraId="1B99DFA8">
            <w:pPr>
              <w:spacing w:before="201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3"/>
                <w:kern w:val="0"/>
                <w:sz w:val="24"/>
                <w:highlight w:val="none"/>
              </w:rPr>
              <w:t>数量</w:t>
            </w:r>
          </w:p>
        </w:tc>
        <w:tc>
          <w:tcPr>
            <w:tcW w:w="733" w:type="dxa"/>
            <w:noWrap w:val="0"/>
            <w:vAlign w:val="center"/>
          </w:tcPr>
          <w:p w14:paraId="0D705D9E"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9"/>
                <w:kern w:val="0"/>
                <w:sz w:val="24"/>
                <w:highlight w:val="none"/>
              </w:rPr>
              <w:t>备注</w:t>
            </w:r>
          </w:p>
        </w:tc>
      </w:tr>
      <w:tr w14:paraId="4EDF596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761" w:type="dxa"/>
            <w:noWrap w:val="0"/>
            <w:vAlign w:val="center"/>
          </w:tcPr>
          <w:p w14:paraId="52DE1D22">
            <w:pPr>
              <w:spacing w:before="151"/>
              <w:jc w:val="center"/>
              <w:rPr>
                <w:rFonts w:hint="eastAsia" w:ascii="宋体" w:hAnsi="宋体" w:eastAsia="宋体" w:cs="宋体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highlight w:val="none"/>
              </w:rPr>
              <w:t>1</w:t>
            </w:r>
          </w:p>
        </w:tc>
        <w:tc>
          <w:tcPr>
            <w:tcW w:w="4260" w:type="dxa"/>
            <w:noWrap w:val="0"/>
            <w:vAlign w:val="center"/>
          </w:tcPr>
          <w:p w14:paraId="263D5011">
            <w:pPr>
              <w:spacing w:before="111"/>
              <w:jc w:val="center"/>
              <w:rPr>
                <w:rFonts w:hint="eastAsia" w:ascii="宋体" w:hAnsi="宋体" w:eastAsia="宋体" w:cs="宋体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spacing w:val="-3"/>
                <w:kern w:val="0"/>
                <w:sz w:val="24"/>
                <w:highlight w:val="none"/>
              </w:rPr>
              <w:t>项目经理</w:t>
            </w:r>
          </w:p>
        </w:tc>
        <w:tc>
          <w:tcPr>
            <w:tcW w:w="1542" w:type="dxa"/>
            <w:noWrap w:val="0"/>
            <w:vAlign w:val="center"/>
          </w:tcPr>
          <w:p w14:paraId="00DC176F">
            <w:pPr>
              <w:spacing w:before="151"/>
              <w:jc w:val="center"/>
              <w:rPr>
                <w:rFonts w:hint="eastAsia" w:ascii="宋体" w:hAnsi="宋体" w:eastAsia="宋体" w:cs="宋体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highlight w:val="none"/>
              </w:rPr>
              <w:t>位</w:t>
            </w:r>
          </w:p>
        </w:tc>
        <w:tc>
          <w:tcPr>
            <w:tcW w:w="1008" w:type="dxa"/>
            <w:noWrap w:val="0"/>
            <w:vAlign w:val="center"/>
          </w:tcPr>
          <w:p w14:paraId="1E164E97">
            <w:pPr>
              <w:spacing w:before="151"/>
              <w:jc w:val="center"/>
              <w:rPr>
                <w:rFonts w:hint="eastAsia" w:ascii="宋体" w:hAnsi="宋体" w:eastAsia="宋体" w:cs="宋体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highlight w:val="none"/>
              </w:rPr>
              <w:t>1</w:t>
            </w:r>
          </w:p>
        </w:tc>
        <w:tc>
          <w:tcPr>
            <w:tcW w:w="733" w:type="dxa"/>
            <w:noWrap w:val="0"/>
            <w:vAlign w:val="center"/>
          </w:tcPr>
          <w:p w14:paraId="1D2BDB45">
            <w:pPr>
              <w:spacing w:before="151"/>
              <w:jc w:val="center"/>
              <w:rPr>
                <w:rFonts w:hint="eastAsia" w:ascii="宋体" w:hAnsi="宋体" w:eastAsia="宋体" w:cs="宋体"/>
                <w:kern w:val="0"/>
                <w:sz w:val="24"/>
                <w:highlight w:val="none"/>
              </w:rPr>
            </w:pPr>
          </w:p>
        </w:tc>
      </w:tr>
      <w:tr w14:paraId="22F40F7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5" w:hRule="atLeast"/>
        </w:trPr>
        <w:tc>
          <w:tcPr>
            <w:tcW w:w="761" w:type="dxa"/>
            <w:noWrap w:val="0"/>
            <w:vAlign w:val="center"/>
          </w:tcPr>
          <w:p w14:paraId="7D8B99AE">
            <w:pPr>
              <w:spacing w:before="147"/>
              <w:jc w:val="center"/>
              <w:rPr>
                <w:rFonts w:hint="eastAsia" w:ascii="宋体" w:hAnsi="宋体" w:eastAsia="宋体" w:cs="宋体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highlight w:val="none"/>
              </w:rPr>
              <w:t>2</w:t>
            </w:r>
          </w:p>
        </w:tc>
        <w:tc>
          <w:tcPr>
            <w:tcW w:w="4260" w:type="dxa"/>
            <w:noWrap w:val="0"/>
            <w:vAlign w:val="center"/>
          </w:tcPr>
          <w:p w14:paraId="2D91CCE4">
            <w:pPr>
              <w:spacing w:before="112"/>
              <w:jc w:val="center"/>
              <w:rPr>
                <w:rFonts w:hint="eastAsia" w:ascii="宋体" w:hAnsi="宋体" w:eastAsia="宋体" w:cs="宋体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spacing w:val="-3"/>
                <w:kern w:val="0"/>
                <w:sz w:val="24"/>
                <w:highlight w:val="none"/>
              </w:rPr>
              <w:t>厨师长（淮扬菜系）（机关）</w:t>
            </w:r>
          </w:p>
        </w:tc>
        <w:tc>
          <w:tcPr>
            <w:tcW w:w="1542" w:type="dxa"/>
            <w:noWrap w:val="0"/>
            <w:vAlign w:val="center"/>
          </w:tcPr>
          <w:p w14:paraId="28E8C40F">
            <w:pPr>
              <w:spacing w:before="147"/>
              <w:jc w:val="center"/>
              <w:rPr>
                <w:rFonts w:hint="eastAsia" w:ascii="宋体" w:hAnsi="宋体" w:eastAsia="宋体" w:cs="宋体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highlight w:val="none"/>
              </w:rPr>
              <w:t>位</w:t>
            </w:r>
          </w:p>
        </w:tc>
        <w:tc>
          <w:tcPr>
            <w:tcW w:w="1008" w:type="dxa"/>
            <w:noWrap w:val="0"/>
            <w:vAlign w:val="center"/>
          </w:tcPr>
          <w:p w14:paraId="27DE03DB">
            <w:pPr>
              <w:spacing w:before="147"/>
              <w:jc w:val="center"/>
              <w:rPr>
                <w:rFonts w:hint="eastAsia" w:ascii="宋体" w:hAnsi="宋体" w:eastAsia="宋体" w:cs="宋体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highlight w:val="none"/>
              </w:rPr>
              <w:t>1</w:t>
            </w:r>
          </w:p>
        </w:tc>
        <w:tc>
          <w:tcPr>
            <w:tcW w:w="733" w:type="dxa"/>
            <w:noWrap w:val="0"/>
            <w:vAlign w:val="center"/>
          </w:tcPr>
          <w:p w14:paraId="3A384F56">
            <w:pPr>
              <w:spacing w:before="146"/>
              <w:jc w:val="center"/>
              <w:rPr>
                <w:rFonts w:hint="eastAsia" w:ascii="宋体" w:hAnsi="宋体" w:eastAsia="宋体" w:cs="宋体"/>
                <w:kern w:val="0"/>
                <w:sz w:val="24"/>
                <w:highlight w:val="none"/>
              </w:rPr>
            </w:pPr>
          </w:p>
        </w:tc>
      </w:tr>
      <w:tr w14:paraId="0252A44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761" w:type="dxa"/>
            <w:noWrap w:val="0"/>
            <w:vAlign w:val="center"/>
          </w:tcPr>
          <w:p w14:paraId="78B9D4C5">
            <w:pPr>
              <w:spacing w:before="153"/>
              <w:jc w:val="center"/>
              <w:rPr>
                <w:rFonts w:hint="eastAsia" w:ascii="宋体" w:hAnsi="宋体" w:eastAsia="宋体" w:cs="宋体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highlight w:val="none"/>
              </w:rPr>
              <w:t>3</w:t>
            </w:r>
          </w:p>
        </w:tc>
        <w:tc>
          <w:tcPr>
            <w:tcW w:w="4260" w:type="dxa"/>
            <w:noWrap w:val="0"/>
            <w:vAlign w:val="center"/>
          </w:tcPr>
          <w:p w14:paraId="1F31A2B5">
            <w:pPr>
              <w:spacing w:before="113"/>
              <w:jc w:val="center"/>
              <w:rPr>
                <w:rFonts w:hint="eastAsia" w:ascii="宋体" w:hAnsi="宋体" w:eastAsia="宋体" w:cs="宋体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spacing w:val="-4"/>
                <w:kern w:val="0"/>
                <w:sz w:val="24"/>
                <w:highlight w:val="none"/>
              </w:rPr>
              <w:t>厨师（徐州菜系）</w:t>
            </w:r>
            <w:r>
              <w:rPr>
                <w:rFonts w:hint="eastAsia" w:ascii="宋体" w:hAnsi="宋体" w:eastAsia="宋体" w:cs="宋体"/>
                <w:spacing w:val="-3"/>
                <w:kern w:val="0"/>
                <w:sz w:val="24"/>
                <w:highlight w:val="none"/>
              </w:rPr>
              <w:t>（机关）</w:t>
            </w:r>
          </w:p>
        </w:tc>
        <w:tc>
          <w:tcPr>
            <w:tcW w:w="1542" w:type="dxa"/>
            <w:noWrap w:val="0"/>
            <w:vAlign w:val="center"/>
          </w:tcPr>
          <w:p w14:paraId="3549BDB7">
            <w:pPr>
              <w:spacing w:before="152"/>
              <w:jc w:val="center"/>
              <w:rPr>
                <w:rFonts w:hint="eastAsia" w:ascii="宋体" w:hAnsi="宋体" w:eastAsia="宋体" w:cs="宋体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highlight w:val="none"/>
              </w:rPr>
              <w:t>位</w:t>
            </w:r>
          </w:p>
        </w:tc>
        <w:tc>
          <w:tcPr>
            <w:tcW w:w="1008" w:type="dxa"/>
            <w:noWrap w:val="0"/>
            <w:vAlign w:val="center"/>
          </w:tcPr>
          <w:p w14:paraId="14C5D9D7">
            <w:pPr>
              <w:spacing w:before="152"/>
              <w:jc w:val="center"/>
              <w:rPr>
                <w:rFonts w:hint="eastAsia" w:ascii="宋体" w:hAnsi="宋体" w:eastAsia="宋体" w:cs="宋体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highlight w:val="none"/>
              </w:rPr>
              <w:t>1</w:t>
            </w:r>
          </w:p>
        </w:tc>
        <w:tc>
          <w:tcPr>
            <w:tcW w:w="733" w:type="dxa"/>
            <w:noWrap w:val="0"/>
            <w:vAlign w:val="center"/>
          </w:tcPr>
          <w:p w14:paraId="29E8FB17">
            <w:pPr>
              <w:spacing w:before="153"/>
              <w:jc w:val="center"/>
              <w:rPr>
                <w:rFonts w:hint="eastAsia" w:ascii="宋体" w:hAnsi="宋体" w:eastAsia="宋体" w:cs="宋体"/>
                <w:kern w:val="0"/>
                <w:sz w:val="24"/>
                <w:highlight w:val="none"/>
              </w:rPr>
            </w:pPr>
          </w:p>
        </w:tc>
      </w:tr>
      <w:tr w14:paraId="0929852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761" w:type="dxa"/>
            <w:noWrap w:val="0"/>
            <w:vAlign w:val="center"/>
          </w:tcPr>
          <w:p w14:paraId="3866CD67">
            <w:pPr>
              <w:spacing w:before="153"/>
              <w:jc w:val="center"/>
              <w:rPr>
                <w:rFonts w:hint="eastAsia" w:ascii="宋体" w:hAnsi="宋体" w:eastAsia="宋体" w:cs="宋体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highlight w:val="none"/>
              </w:rPr>
              <w:t>4</w:t>
            </w:r>
          </w:p>
        </w:tc>
        <w:tc>
          <w:tcPr>
            <w:tcW w:w="4260" w:type="dxa"/>
            <w:noWrap w:val="0"/>
            <w:vAlign w:val="center"/>
          </w:tcPr>
          <w:p w14:paraId="0DF575EE">
            <w:pPr>
              <w:spacing w:before="113"/>
              <w:jc w:val="center"/>
              <w:rPr>
                <w:rFonts w:hint="eastAsia" w:ascii="宋体" w:hAnsi="宋体" w:eastAsia="宋体" w:cs="宋体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spacing w:val="-3"/>
                <w:kern w:val="0"/>
                <w:sz w:val="24"/>
                <w:highlight w:val="none"/>
              </w:rPr>
              <w:t>面点师（机关）</w:t>
            </w:r>
          </w:p>
        </w:tc>
        <w:tc>
          <w:tcPr>
            <w:tcW w:w="1542" w:type="dxa"/>
            <w:noWrap w:val="0"/>
            <w:vAlign w:val="center"/>
          </w:tcPr>
          <w:p w14:paraId="7ED80068">
            <w:pPr>
              <w:spacing w:before="153"/>
              <w:jc w:val="center"/>
              <w:rPr>
                <w:rFonts w:hint="eastAsia" w:ascii="宋体" w:hAnsi="宋体" w:eastAsia="宋体" w:cs="宋体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highlight w:val="none"/>
              </w:rPr>
              <w:t>位</w:t>
            </w:r>
          </w:p>
        </w:tc>
        <w:tc>
          <w:tcPr>
            <w:tcW w:w="1008" w:type="dxa"/>
            <w:noWrap w:val="0"/>
            <w:vAlign w:val="center"/>
          </w:tcPr>
          <w:p w14:paraId="2464CD03">
            <w:pPr>
              <w:spacing w:before="153"/>
              <w:jc w:val="center"/>
              <w:rPr>
                <w:rFonts w:hint="eastAsia" w:ascii="宋体" w:hAnsi="宋体" w:eastAsia="宋体" w:cs="宋体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highlight w:val="none"/>
              </w:rPr>
              <w:t>1</w:t>
            </w:r>
          </w:p>
        </w:tc>
        <w:tc>
          <w:tcPr>
            <w:tcW w:w="733" w:type="dxa"/>
            <w:noWrap w:val="0"/>
            <w:vAlign w:val="center"/>
          </w:tcPr>
          <w:p w14:paraId="189B4FE7">
            <w:pPr>
              <w:spacing w:before="153"/>
              <w:jc w:val="center"/>
              <w:rPr>
                <w:rFonts w:hint="eastAsia" w:ascii="宋体" w:hAnsi="宋体" w:eastAsia="宋体" w:cs="宋体"/>
                <w:kern w:val="0"/>
                <w:sz w:val="24"/>
                <w:highlight w:val="none"/>
              </w:rPr>
            </w:pPr>
          </w:p>
        </w:tc>
      </w:tr>
      <w:tr w14:paraId="58CC93C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6" w:hRule="atLeast"/>
        </w:trPr>
        <w:tc>
          <w:tcPr>
            <w:tcW w:w="761" w:type="dxa"/>
            <w:noWrap w:val="0"/>
            <w:vAlign w:val="center"/>
          </w:tcPr>
          <w:p w14:paraId="7EEF84D2">
            <w:pPr>
              <w:spacing w:before="153"/>
              <w:jc w:val="center"/>
              <w:rPr>
                <w:rFonts w:hint="eastAsia" w:ascii="宋体" w:hAnsi="宋体" w:eastAsia="宋体" w:cs="宋体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highlight w:val="none"/>
              </w:rPr>
              <w:t>5</w:t>
            </w:r>
          </w:p>
        </w:tc>
        <w:tc>
          <w:tcPr>
            <w:tcW w:w="4260" w:type="dxa"/>
            <w:noWrap w:val="0"/>
            <w:vAlign w:val="center"/>
          </w:tcPr>
          <w:p w14:paraId="1252F8AC">
            <w:pPr>
              <w:spacing w:before="113"/>
              <w:jc w:val="center"/>
              <w:rPr>
                <w:rFonts w:hint="eastAsia" w:ascii="宋体" w:hAnsi="宋体" w:eastAsia="宋体" w:cs="宋体"/>
                <w:spacing w:val="-3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spacing w:val="-3"/>
                <w:kern w:val="0"/>
                <w:sz w:val="24"/>
                <w:highlight w:val="none"/>
              </w:rPr>
              <w:t>厨工（机关）</w:t>
            </w:r>
          </w:p>
        </w:tc>
        <w:tc>
          <w:tcPr>
            <w:tcW w:w="1542" w:type="dxa"/>
            <w:noWrap w:val="0"/>
            <w:vAlign w:val="center"/>
          </w:tcPr>
          <w:p w14:paraId="69FF7FD1">
            <w:pPr>
              <w:spacing w:before="149"/>
              <w:jc w:val="center"/>
              <w:rPr>
                <w:rFonts w:hint="eastAsia" w:ascii="宋体" w:hAnsi="宋体" w:eastAsia="宋体" w:cs="宋体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highlight w:val="none"/>
              </w:rPr>
              <w:t>位</w:t>
            </w:r>
          </w:p>
        </w:tc>
        <w:tc>
          <w:tcPr>
            <w:tcW w:w="1008" w:type="dxa"/>
            <w:noWrap w:val="0"/>
            <w:vAlign w:val="center"/>
          </w:tcPr>
          <w:p w14:paraId="667553EF">
            <w:pPr>
              <w:spacing w:before="149"/>
              <w:jc w:val="center"/>
              <w:rPr>
                <w:rFonts w:hint="eastAsia" w:ascii="宋体" w:hAnsi="宋体" w:eastAsia="宋体" w:cs="宋体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highlight w:val="none"/>
              </w:rPr>
              <w:t>6</w:t>
            </w:r>
          </w:p>
        </w:tc>
        <w:tc>
          <w:tcPr>
            <w:tcW w:w="733" w:type="dxa"/>
            <w:noWrap w:val="0"/>
            <w:vAlign w:val="center"/>
          </w:tcPr>
          <w:p w14:paraId="44E4FD3A">
            <w:pPr>
              <w:spacing w:before="149"/>
              <w:jc w:val="center"/>
              <w:rPr>
                <w:rFonts w:hint="eastAsia" w:ascii="宋体" w:hAnsi="宋体" w:eastAsia="宋体" w:cs="宋体"/>
                <w:kern w:val="0"/>
                <w:sz w:val="24"/>
                <w:highlight w:val="none"/>
              </w:rPr>
            </w:pPr>
          </w:p>
        </w:tc>
      </w:tr>
      <w:tr w14:paraId="6423862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6" w:hRule="atLeast"/>
        </w:trPr>
        <w:tc>
          <w:tcPr>
            <w:tcW w:w="761" w:type="dxa"/>
            <w:noWrap w:val="0"/>
            <w:vAlign w:val="center"/>
          </w:tcPr>
          <w:p w14:paraId="0B422736">
            <w:pPr>
              <w:spacing w:before="153"/>
              <w:jc w:val="center"/>
              <w:rPr>
                <w:rFonts w:hint="eastAsia" w:ascii="宋体" w:hAnsi="宋体" w:eastAsia="宋体" w:cs="宋体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highlight w:val="none"/>
              </w:rPr>
              <w:t>6</w:t>
            </w:r>
          </w:p>
        </w:tc>
        <w:tc>
          <w:tcPr>
            <w:tcW w:w="4260" w:type="dxa"/>
            <w:noWrap w:val="0"/>
            <w:vAlign w:val="center"/>
          </w:tcPr>
          <w:p w14:paraId="627EBA7B">
            <w:pPr>
              <w:spacing w:before="113"/>
              <w:jc w:val="center"/>
              <w:rPr>
                <w:rFonts w:hint="eastAsia" w:ascii="宋体" w:hAnsi="宋体" w:eastAsia="宋体" w:cs="宋体"/>
                <w:spacing w:val="-3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spacing w:val="-3"/>
                <w:kern w:val="0"/>
                <w:sz w:val="24"/>
                <w:highlight w:val="none"/>
              </w:rPr>
              <w:t>小吃工（机关）</w:t>
            </w:r>
          </w:p>
        </w:tc>
        <w:tc>
          <w:tcPr>
            <w:tcW w:w="1542" w:type="dxa"/>
            <w:noWrap w:val="0"/>
            <w:vAlign w:val="center"/>
          </w:tcPr>
          <w:p w14:paraId="676432B3">
            <w:pPr>
              <w:spacing w:before="149"/>
              <w:jc w:val="center"/>
              <w:rPr>
                <w:rFonts w:hint="eastAsia" w:ascii="宋体" w:hAnsi="宋体" w:eastAsia="宋体" w:cs="宋体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highlight w:val="none"/>
              </w:rPr>
              <w:t>位</w:t>
            </w:r>
          </w:p>
        </w:tc>
        <w:tc>
          <w:tcPr>
            <w:tcW w:w="1008" w:type="dxa"/>
            <w:noWrap w:val="0"/>
            <w:vAlign w:val="center"/>
          </w:tcPr>
          <w:p w14:paraId="6D564232">
            <w:pPr>
              <w:spacing w:before="149"/>
              <w:jc w:val="center"/>
              <w:rPr>
                <w:rFonts w:hint="eastAsia" w:ascii="宋体" w:hAnsi="宋体" w:eastAsia="宋体" w:cs="宋体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highlight w:val="none"/>
              </w:rPr>
              <w:t>1</w:t>
            </w:r>
          </w:p>
        </w:tc>
        <w:tc>
          <w:tcPr>
            <w:tcW w:w="733" w:type="dxa"/>
            <w:noWrap w:val="0"/>
            <w:vAlign w:val="center"/>
          </w:tcPr>
          <w:p w14:paraId="6B0B203B">
            <w:pPr>
              <w:spacing w:before="149"/>
              <w:jc w:val="center"/>
              <w:rPr>
                <w:rFonts w:hint="eastAsia" w:ascii="宋体" w:hAnsi="宋体" w:eastAsia="宋体" w:cs="宋体"/>
                <w:spacing w:val="-1"/>
                <w:kern w:val="0"/>
                <w:sz w:val="24"/>
                <w:highlight w:val="none"/>
              </w:rPr>
            </w:pPr>
          </w:p>
        </w:tc>
      </w:tr>
      <w:tr w14:paraId="603AE25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6" w:hRule="atLeast"/>
        </w:trPr>
        <w:tc>
          <w:tcPr>
            <w:tcW w:w="761" w:type="dxa"/>
            <w:noWrap w:val="0"/>
            <w:vAlign w:val="center"/>
          </w:tcPr>
          <w:p w14:paraId="1E2A4445">
            <w:pPr>
              <w:spacing w:before="153"/>
              <w:jc w:val="center"/>
              <w:rPr>
                <w:rFonts w:hint="eastAsia" w:ascii="宋体" w:hAnsi="宋体" w:eastAsia="宋体" w:cs="宋体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highlight w:val="none"/>
              </w:rPr>
              <w:t>7</w:t>
            </w:r>
          </w:p>
        </w:tc>
        <w:tc>
          <w:tcPr>
            <w:tcW w:w="4260" w:type="dxa"/>
            <w:noWrap w:val="0"/>
            <w:vAlign w:val="center"/>
          </w:tcPr>
          <w:p w14:paraId="74B70287">
            <w:pPr>
              <w:spacing w:before="113"/>
              <w:jc w:val="center"/>
              <w:rPr>
                <w:rFonts w:hint="eastAsia" w:ascii="宋体" w:hAnsi="宋体" w:eastAsia="宋体" w:cs="宋体"/>
                <w:spacing w:val="-3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spacing w:val="-3"/>
                <w:kern w:val="0"/>
                <w:sz w:val="24"/>
                <w:highlight w:val="none"/>
              </w:rPr>
              <w:t>厨师（集训队）</w:t>
            </w:r>
          </w:p>
        </w:tc>
        <w:tc>
          <w:tcPr>
            <w:tcW w:w="1542" w:type="dxa"/>
            <w:noWrap w:val="0"/>
            <w:vAlign w:val="center"/>
          </w:tcPr>
          <w:p w14:paraId="7A10917B">
            <w:pPr>
              <w:spacing w:before="149"/>
              <w:jc w:val="center"/>
              <w:rPr>
                <w:rFonts w:hint="eastAsia" w:ascii="宋体" w:hAnsi="宋体" w:eastAsia="宋体" w:cs="宋体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highlight w:val="none"/>
              </w:rPr>
              <w:t>位</w:t>
            </w:r>
          </w:p>
        </w:tc>
        <w:tc>
          <w:tcPr>
            <w:tcW w:w="1008" w:type="dxa"/>
            <w:noWrap w:val="0"/>
            <w:vAlign w:val="center"/>
          </w:tcPr>
          <w:p w14:paraId="2EDD6238">
            <w:pPr>
              <w:spacing w:before="149"/>
              <w:jc w:val="center"/>
              <w:rPr>
                <w:rFonts w:hint="eastAsia" w:ascii="宋体" w:hAnsi="宋体" w:eastAsia="宋体" w:cs="宋体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highlight w:val="none"/>
              </w:rPr>
              <w:t>1</w:t>
            </w:r>
          </w:p>
        </w:tc>
        <w:tc>
          <w:tcPr>
            <w:tcW w:w="733" w:type="dxa"/>
            <w:noWrap w:val="0"/>
            <w:vAlign w:val="center"/>
          </w:tcPr>
          <w:p w14:paraId="42D06636">
            <w:pPr>
              <w:spacing w:before="146"/>
              <w:jc w:val="center"/>
              <w:rPr>
                <w:rFonts w:hint="eastAsia" w:ascii="宋体" w:hAnsi="宋体" w:eastAsia="宋体" w:cs="宋体"/>
                <w:spacing w:val="-1"/>
                <w:kern w:val="0"/>
                <w:sz w:val="24"/>
                <w:highlight w:val="none"/>
              </w:rPr>
            </w:pPr>
          </w:p>
        </w:tc>
      </w:tr>
      <w:tr w14:paraId="7CC2A36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6" w:hRule="atLeast"/>
        </w:trPr>
        <w:tc>
          <w:tcPr>
            <w:tcW w:w="761" w:type="dxa"/>
            <w:noWrap w:val="0"/>
            <w:vAlign w:val="center"/>
          </w:tcPr>
          <w:p w14:paraId="3236B629">
            <w:pPr>
              <w:spacing w:before="153"/>
              <w:jc w:val="center"/>
              <w:rPr>
                <w:rFonts w:hint="eastAsia" w:ascii="宋体" w:hAnsi="宋体" w:eastAsia="宋体" w:cs="宋体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highlight w:val="none"/>
              </w:rPr>
              <w:t>8</w:t>
            </w:r>
          </w:p>
        </w:tc>
        <w:tc>
          <w:tcPr>
            <w:tcW w:w="4260" w:type="dxa"/>
            <w:noWrap w:val="0"/>
            <w:vAlign w:val="center"/>
          </w:tcPr>
          <w:p w14:paraId="205B063D">
            <w:pPr>
              <w:spacing w:before="113"/>
              <w:jc w:val="center"/>
              <w:rPr>
                <w:rFonts w:hint="eastAsia" w:ascii="宋体" w:hAnsi="宋体" w:eastAsia="宋体" w:cs="宋体"/>
                <w:spacing w:val="-3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spacing w:val="-3"/>
                <w:kern w:val="0"/>
                <w:sz w:val="24"/>
                <w:highlight w:val="none"/>
              </w:rPr>
              <w:t>二厨（集训队）</w:t>
            </w:r>
          </w:p>
        </w:tc>
        <w:tc>
          <w:tcPr>
            <w:tcW w:w="1542" w:type="dxa"/>
            <w:noWrap w:val="0"/>
            <w:vAlign w:val="center"/>
          </w:tcPr>
          <w:p w14:paraId="45340BD2">
            <w:pPr>
              <w:spacing w:before="149"/>
              <w:jc w:val="center"/>
              <w:rPr>
                <w:rFonts w:hint="eastAsia" w:ascii="宋体" w:hAnsi="宋体" w:eastAsia="宋体" w:cs="宋体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highlight w:val="none"/>
              </w:rPr>
              <w:t>位</w:t>
            </w:r>
          </w:p>
        </w:tc>
        <w:tc>
          <w:tcPr>
            <w:tcW w:w="1008" w:type="dxa"/>
            <w:noWrap w:val="0"/>
            <w:vAlign w:val="center"/>
          </w:tcPr>
          <w:p w14:paraId="58B04A2C">
            <w:pPr>
              <w:spacing w:before="149"/>
              <w:jc w:val="center"/>
              <w:rPr>
                <w:rFonts w:hint="eastAsia" w:ascii="宋体" w:hAnsi="宋体" w:eastAsia="宋体" w:cs="宋体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highlight w:val="none"/>
              </w:rPr>
              <w:t>1</w:t>
            </w:r>
          </w:p>
        </w:tc>
        <w:tc>
          <w:tcPr>
            <w:tcW w:w="733" w:type="dxa"/>
            <w:noWrap w:val="0"/>
            <w:vAlign w:val="center"/>
          </w:tcPr>
          <w:p w14:paraId="5D20A034">
            <w:pPr>
              <w:spacing w:before="153"/>
              <w:jc w:val="center"/>
              <w:rPr>
                <w:rFonts w:hint="eastAsia" w:ascii="宋体" w:hAnsi="宋体" w:eastAsia="宋体" w:cs="宋体"/>
                <w:spacing w:val="-1"/>
                <w:kern w:val="0"/>
                <w:sz w:val="24"/>
                <w:highlight w:val="none"/>
              </w:rPr>
            </w:pPr>
          </w:p>
        </w:tc>
      </w:tr>
      <w:tr w14:paraId="37DB0FE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6" w:hRule="atLeast"/>
        </w:trPr>
        <w:tc>
          <w:tcPr>
            <w:tcW w:w="761" w:type="dxa"/>
            <w:noWrap w:val="0"/>
            <w:vAlign w:val="center"/>
          </w:tcPr>
          <w:p w14:paraId="58280922">
            <w:pPr>
              <w:spacing w:before="153"/>
              <w:jc w:val="center"/>
              <w:rPr>
                <w:rFonts w:hint="eastAsia" w:ascii="宋体" w:hAnsi="宋体" w:eastAsia="宋体" w:cs="宋体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highlight w:val="none"/>
              </w:rPr>
              <w:t>9</w:t>
            </w:r>
          </w:p>
        </w:tc>
        <w:tc>
          <w:tcPr>
            <w:tcW w:w="4260" w:type="dxa"/>
            <w:noWrap w:val="0"/>
            <w:vAlign w:val="center"/>
          </w:tcPr>
          <w:p w14:paraId="00E77E6E">
            <w:pPr>
              <w:spacing w:before="113"/>
              <w:jc w:val="center"/>
              <w:rPr>
                <w:rFonts w:hint="eastAsia" w:ascii="宋体" w:hAnsi="宋体" w:eastAsia="宋体" w:cs="宋体"/>
                <w:spacing w:val="-3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spacing w:val="-3"/>
                <w:kern w:val="0"/>
                <w:sz w:val="24"/>
                <w:highlight w:val="none"/>
              </w:rPr>
              <w:t>面点（集训队）</w:t>
            </w:r>
          </w:p>
        </w:tc>
        <w:tc>
          <w:tcPr>
            <w:tcW w:w="1542" w:type="dxa"/>
            <w:noWrap w:val="0"/>
            <w:vAlign w:val="center"/>
          </w:tcPr>
          <w:p w14:paraId="6479DA40">
            <w:pPr>
              <w:spacing w:before="149"/>
              <w:jc w:val="center"/>
              <w:rPr>
                <w:rFonts w:hint="eastAsia" w:ascii="宋体" w:hAnsi="宋体" w:eastAsia="宋体" w:cs="宋体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highlight w:val="none"/>
              </w:rPr>
              <w:t>位</w:t>
            </w:r>
          </w:p>
        </w:tc>
        <w:tc>
          <w:tcPr>
            <w:tcW w:w="1008" w:type="dxa"/>
            <w:noWrap w:val="0"/>
            <w:vAlign w:val="center"/>
          </w:tcPr>
          <w:p w14:paraId="71852A84">
            <w:pPr>
              <w:spacing w:before="149"/>
              <w:jc w:val="center"/>
              <w:rPr>
                <w:rFonts w:hint="eastAsia" w:ascii="宋体" w:hAnsi="宋体" w:eastAsia="宋体" w:cs="宋体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highlight w:val="none"/>
              </w:rPr>
              <w:t>1</w:t>
            </w:r>
          </w:p>
        </w:tc>
        <w:tc>
          <w:tcPr>
            <w:tcW w:w="733" w:type="dxa"/>
            <w:noWrap w:val="0"/>
            <w:vAlign w:val="center"/>
          </w:tcPr>
          <w:p w14:paraId="5C45BA4E">
            <w:pPr>
              <w:spacing w:before="153"/>
              <w:jc w:val="center"/>
              <w:rPr>
                <w:rFonts w:hint="eastAsia" w:ascii="宋体" w:hAnsi="宋体" w:eastAsia="宋体" w:cs="宋体"/>
                <w:spacing w:val="-1"/>
                <w:kern w:val="0"/>
                <w:sz w:val="24"/>
                <w:highlight w:val="none"/>
              </w:rPr>
            </w:pPr>
          </w:p>
        </w:tc>
      </w:tr>
      <w:tr w14:paraId="0E87681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6" w:hRule="atLeast"/>
        </w:trPr>
        <w:tc>
          <w:tcPr>
            <w:tcW w:w="761" w:type="dxa"/>
            <w:noWrap w:val="0"/>
            <w:vAlign w:val="center"/>
          </w:tcPr>
          <w:p w14:paraId="4F990DE8">
            <w:pPr>
              <w:spacing w:before="153"/>
              <w:jc w:val="center"/>
              <w:rPr>
                <w:rFonts w:hint="eastAsia" w:ascii="宋体" w:hAnsi="宋体" w:eastAsia="宋体" w:cs="宋体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highlight w:val="none"/>
              </w:rPr>
              <w:t>10</w:t>
            </w:r>
          </w:p>
        </w:tc>
        <w:tc>
          <w:tcPr>
            <w:tcW w:w="4260" w:type="dxa"/>
            <w:noWrap w:val="0"/>
            <w:vAlign w:val="center"/>
          </w:tcPr>
          <w:p w14:paraId="4B6E7E9F">
            <w:pPr>
              <w:spacing w:before="113"/>
              <w:jc w:val="center"/>
              <w:rPr>
                <w:rFonts w:hint="eastAsia" w:ascii="宋体" w:hAnsi="宋体" w:eastAsia="宋体" w:cs="宋体"/>
                <w:spacing w:val="-3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spacing w:val="-3"/>
                <w:kern w:val="0"/>
                <w:sz w:val="24"/>
                <w:highlight w:val="none"/>
              </w:rPr>
              <w:t>厨工（集训队）</w:t>
            </w:r>
          </w:p>
        </w:tc>
        <w:tc>
          <w:tcPr>
            <w:tcW w:w="1542" w:type="dxa"/>
            <w:noWrap w:val="0"/>
            <w:vAlign w:val="center"/>
          </w:tcPr>
          <w:p w14:paraId="01FAF347">
            <w:pPr>
              <w:spacing w:before="149"/>
              <w:jc w:val="center"/>
              <w:rPr>
                <w:rFonts w:hint="eastAsia" w:ascii="宋体" w:hAnsi="宋体" w:eastAsia="宋体" w:cs="宋体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highlight w:val="none"/>
              </w:rPr>
              <w:t>位</w:t>
            </w:r>
          </w:p>
        </w:tc>
        <w:tc>
          <w:tcPr>
            <w:tcW w:w="1008" w:type="dxa"/>
            <w:noWrap w:val="0"/>
            <w:vAlign w:val="center"/>
          </w:tcPr>
          <w:p w14:paraId="65FFF893">
            <w:pPr>
              <w:spacing w:before="149"/>
              <w:jc w:val="center"/>
              <w:rPr>
                <w:rFonts w:hint="eastAsia" w:ascii="宋体" w:hAnsi="宋体" w:eastAsia="宋体" w:cs="宋体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highlight w:val="none"/>
              </w:rPr>
              <w:t>1</w:t>
            </w:r>
          </w:p>
        </w:tc>
        <w:tc>
          <w:tcPr>
            <w:tcW w:w="733" w:type="dxa"/>
            <w:noWrap w:val="0"/>
            <w:vAlign w:val="center"/>
          </w:tcPr>
          <w:p w14:paraId="1D882000">
            <w:pPr>
              <w:spacing w:before="149"/>
              <w:jc w:val="center"/>
              <w:rPr>
                <w:rFonts w:hint="eastAsia" w:ascii="宋体" w:hAnsi="宋体" w:eastAsia="宋体" w:cs="宋体"/>
                <w:spacing w:val="-1"/>
                <w:kern w:val="0"/>
                <w:sz w:val="24"/>
                <w:highlight w:val="none"/>
              </w:rPr>
            </w:pPr>
          </w:p>
        </w:tc>
      </w:tr>
      <w:tr w14:paraId="24DC7A4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6" w:hRule="atLeast"/>
        </w:trPr>
        <w:tc>
          <w:tcPr>
            <w:tcW w:w="761" w:type="dxa"/>
            <w:tcBorders>
              <w:bottom w:val="single" w:color="auto" w:sz="4" w:space="0"/>
            </w:tcBorders>
            <w:noWrap w:val="0"/>
            <w:vAlign w:val="center"/>
          </w:tcPr>
          <w:p w14:paraId="11F27E2F">
            <w:pPr>
              <w:spacing w:before="153"/>
              <w:jc w:val="center"/>
              <w:rPr>
                <w:rFonts w:ascii="宋体" w:hAnsi="宋体" w:eastAsia="宋体" w:cs="宋体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highlight w:val="none"/>
              </w:rPr>
              <w:t>11</w:t>
            </w:r>
          </w:p>
        </w:tc>
        <w:tc>
          <w:tcPr>
            <w:tcW w:w="4260" w:type="dxa"/>
            <w:tcBorders>
              <w:bottom w:val="single" w:color="auto" w:sz="4" w:space="0"/>
            </w:tcBorders>
            <w:noWrap w:val="0"/>
            <w:vAlign w:val="center"/>
          </w:tcPr>
          <w:p w14:paraId="6C9C2062">
            <w:pPr>
              <w:spacing w:before="113"/>
              <w:jc w:val="center"/>
              <w:rPr>
                <w:rFonts w:hint="eastAsia" w:ascii="宋体" w:hAnsi="宋体" w:eastAsia="宋体" w:cs="宋体"/>
                <w:spacing w:val="-3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spacing w:val="-3"/>
                <w:kern w:val="0"/>
                <w:sz w:val="24"/>
                <w:highlight w:val="none"/>
              </w:rPr>
              <w:t>厨师（特勤大队）</w:t>
            </w:r>
          </w:p>
        </w:tc>
        <w:tc>
          <w:tcPr>
            <w:tcW w:w="1542" w:type="dxa"/>
            <w:tcBorders>
              <w:bottom w:val="single" w:color="auto" w:sz="4" w:space="0"/>
            </w:tcBorders>
            <w:noWrap w:val="0"/>
            <w:vAlign w:val="center"/>
          </w:tcPr>
          <w:p w14:paraId="2ACA3FDB">
            <w:pPr>
              <w:spacing w:before="149"/>
              <w:jc w:val="center"/>
              <w:rPr>
                <w:rFonts w:hint="eastAsia" w:ascii="宋体" w:hAnsi="宋体" w:eastAsia="宋体" w:cs="宋体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highlight w:val="none"/>
              </w:rPr>
              <w:t>位</w:t>
            </w:r>
          </w:p>
        </w:tc>
        <w:tc>
          <w:tcPr>
            <w:tcW w:w="1008" w:type="dxa"/>
            <w:tcBorders>
              <w:bottom w:val="single" w:color="auto" w:sz="4" w:space="0"/>
            </w:tcBorders>
            <w:noWrap w:val="0"/>
            <w:vAlign w:val="center"/>
          </w:tcPr>
          <w:p w14:paraId="4B9A7EBE">
            <w:pPr>
              <w:spacing w:before="149"/>
              <w:jc w:val="center"/>
              <w:rPr>
                <w:rFonts w:hint="eastAsia" w:ascii="宋体" w:hAnsi="宋体" w:eastAsia="宋体" w:cs="宋体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highlight w:val="none"/>
              </w:rPr>
              <w:t>1</w:t>
            </w:r>
          </w:p>
        </w:tc>
        <w:tc>
          <w:tcPr>
            <w:tcW w:w="733" w:type="dxa"/>
            <w:tcBorders>
              <w:bottom w:val="single" w:color="auto" w:sz="4" w:space="0"/>
            </w:tcBorders>
            <w:noWrap w:val="0"/>
            <w:vAlign w:val="center"/>
          </w:tcPr>
          <w:p w14:paraId="48920AF2">
            <w:pPr>
              <w:spacing w:before="149"/>
              <w:jc w:val="center"/>
              <w:rPr>
                <w:rFonts w:hint="eastAsia" w:ascii="宋体" w:hAnsi="宋体" w:eastAsia="宋体" w:cs="宋体"/>
                <w:spacing w:val="-1"/>
                <w:kern w:val="0"/>
                <w:sz w:val="24"/>
                <w:highlight w:val="none"/>
              </w:rPr>
            </w:pPr>
          </w:p>
        </w:tc>
      </w:tr>
      <w:tr w14:paraId="02A7FE9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6" w:hRule="atLeast"/>
        </w:trPr>
        <w:tc>
          <w:tcPr>
            <w:tcW w:w="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5149EA">
            <w:pPr>
              <w:spacing w:before="153"/>
              <w:jc w:val="center"/>
              <w:rPr>
                <w:rFonts w:ascii="宋体" w:hAnsi="宋体" w:eastAsia="宋体" w:cs="宋体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highlight w:val="none"/>
              </w:rPr>
              <w:t>12</w:t>
            </w:r>
          </w:p>
        </w:tc>
        <w:tc>
          <w:tcPr>
            <w:tcW w:w="4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A845C6">
            <w:pPr>
              <w:spacing w:before="113"/>
              <w:jc w:val="center"/>
              <w:rPr>
                <w:rFonts w:hint="eastAsia" w:ascii="宋体" w:hAnsi="宋体" w:eastAsia="宋体" w:cs="宋体"/>
                <w:spacing w:val="-3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spacing w:val="-3"/>
                <w:kern w:val="0"/>
                <w:sz w:val="24"/>
                <w:highlight w:val="none"/>
              </w:rPr>
              <w:t>面点（特勤大队）</w:t>
            </w:r>
          </w:p>
        </w:tc>
        <w:tc>
          <w:tcPr>
            <w:tcW w:w="15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292EA5">
            <w:pPr>
              <w:spacing w:before="149"/>
              <w:jc w:val="center"/>
              <w:rPr>
                <w:rFonts w:hint="eastAsia" w:ascii="宋体" w:hAnsi="宋体" w:eastAsia="宋体" w:cs="宋体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highlight w:val="none"/>
              </w:rPr>
              <w:t>位</w:t>
            </w:r>
          </w:p>
        </w:tc>
        <w:tc>
          <w:tcPr>
            <w:tcW w:w="10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BA1AB0">
            <w:pPr>
              <w:spacing w:before="149"/>
              <w:jc w:val="center"/>
              <w:rPr>
                <w:rFonts w:hint="eastAsia" w:ascii="宋体" w:hAnsi="宋体" w:eastAsia="宋体" w:cs="宋体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highlight w:val="none"/>
              </w:rPr>
              <w:t>1</w:t>
            </w:r>
          </w:p>
        </w:tc>
        <w:tc>
          <w:tcPr>
            <w:tcW w:w="7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8C30C9">
            <w:pPr>
              <w:spacing w:before="149"/>
              <w:jc w:val="center"/>
              <w:rPr>
                <w:rFonts w:hint="eastAsia" w:ascii="宋体" w:hAnsi="宋体" w:eastAsia="宋体" w:cs="宋体"/>
                <w:spacing w:val="-1"/>
                <w:kern w:val="0"/>
                <w:sz w:val="24"/>
                <w:highlight w:val="none"/>
              </w:rPr>
            </w:pPr>
          </w:p>
        </w:tc>
      </w:tr>
    </w:tbl>
    <w:p w14:paraId="559A5CE2">
      <w:pPr>
        <w:spacing w:line="460" w:lineRule="exact"/>
        <w:ind w:firstLine="480" w:firstLineChars="200"/>
        <w:rPr>
          <w:rFonts w:hint="eastAsia" w:ascii="宋体" w:hAnsi="宋体" w:eastAsia="宋体" w:cs="宋体"/>
          <w:bCs/>
          <w:sz w:val="24"/>
          <w:highlight w:val="none"/>
        </w:rPr>
      </w:pPr>
      <w:r>
        <w:rPr>
          <w:rFonts w:hint="eastAsia" w:ascii="宋体" w:hAnsi="宋体" w:eastAsia="宋体" w:cs="宋体"/>
          <w:bCs/>
          <w:sz w:val="24"/>
          <w:highlight w:val="none"/>
        </w:rPr>
        <w:t>1.提供不少于17名专职人员进行服务（12个专职服务人员、4名厨师、1名项目负责人）。</w:t>
      </w:r>
    </w:p>
    <w:p w14:paraId="24275BB5">
      <w:pPr>
        <w:spacing w:line="460" w:lineRule="exact"/>
        <w:ind w:firstLine="480" w:firstLineChars="200"/>
        <w:rPr>
          <w:rFonts w:hint="eastAsia" w:ascii="宋体" w:hAnsi="宋体" w:eastAsia="宋体" w:cs="宋体"/>
          <w:bCs/>
          <w:sz w:val="24"/>
          <w:highlight w:val="none"/>
        </w:rPr>
      </w:pPr>
      <w:r>
        <w:rPr>
          <w:rFonts w:hint="eastAsia" w:ascii="宋体" w:hAnsi="宋体" w:eastAsia="宋体" w:cs="宋体"/>
          <w:bCs/>
          <w:sz w:val="24"/>
          <w:highlight w:val="none"/>
        </w:rPr>
        <w:t>2.服务期间不得擅自更换服务人员，如有特殊情况需经采购人同意。</w:t>
      </w:r>
    </w:p>
    <w:p w14:paraId="499C7FAA">
      <w:pPr>
        <w:spacing w:line="460" w:lineRule="exact"/>
        <w:ind w:firstLine="481"/>
        <w:rPr>
          <w:rFonts w:hint="eastAsia" w:ascii="宋体" w:hAnsi="宋体" w:eastAsia="宋体" w:cs="宋体"/>
          <w:b/>
          <w:sz w:val="24"/>
          <w:highlight w:val="none"/>
        </w:rPr>
      </w:pPr>
      <w:r>
        <w:rPr>
          <w:rFonts w:hint="eastAsia" w:ascii="宋体" w:hAnsi="宋体" w:eastAsia="宋体" w:cs="宋体"/>
          <w:b/>
          <w:sz w:val="24"/>
          <w:highlight w:val="none"/>
        </w:rPr>
        <w:t>四、食品质量监督要求</w:t>
      </w:r>
    </w:p>
    <w:p w14:paraId="713DC3FB">
      <w:pPr>
        <w:spacing w:line="460" w:lineRule="exact"/>
        <w:ind w:firstLine="480" w:firstLineChars="200"/>
        <w:rPr>
          <w:rFonts w:hint="eastAsia" w:ascii="宋体" w:hAnsi="宋体" w:eastAsia="宋体" w:cs="宋体"/>
          <w:bCs/>
          <w:sz w:val="24"/>
          <w:highlight w:val="none"/>
        </w:rPr>
      </w:pPr>
      <w:r>
        <w:rPr>
          <w:rFonts w:hint="eastAsia" w:ascii="宋体" w:hAnsi="宋体" w:eastAsia="宋体" w:cs="宋体"/>
          <w:bCs/>
          <w:sz w:val="24"/>
          <w:highlight w:val="none"/>
        </w:rPr>
        <w:t>1、采购环节的质量监督：食堂经营过程中拒绝一切“三无”商品进入饭堂。</w:t>
      </w:r>
    </w:p>
    <w:p w14:paraId="45AAFC46">
      <w:pPr>
        <w:spacing w:line="460" w:lineRule="exact"/>
        <w:ind w:firstLine="480" w:firstLineChars="200"/>
        <w:rPr>
          <w:rFonts w:hint="eastAsia" w:ascii="宋体" w:hAnsi="宋体" w:eastAsia="宋体" w:cs="宋体"/>
          <w:bCs/>
          <w:sz w:val="24"/>
          <w:highlight w:val="none"/>
        </w:rPr>
      </w:pPr>
      <w:r>
        <w:rPr>
          <w:rFonts w:hint="eastAsia" w:ascii="宋体" w:hAnsi="宋体" w:eastAsia="宋体" w:cs="宋体"/>
          <w:bCs/>
          <w:sz w:val="24"/>
          <w:highlight w:val="none"/>
        </w:rPr>
        <w:t>2、加工过程的质量监督：</w:t>
      </w:r>
    </w:p>
    <w:p w14:paraId="370E8045">
      <w:pPr>
        <w:spacing w:line="460" w:lineRule="exact"/>
        <w:ind w:firstLine="480" w:firstLineChars="200"/>
        <w:rPr>
          <w:rFonts w:hint="eastAsia" w:ascii="宋体" w:hAnsi="宋体" w:eastAsia="宋体" w:cs="宋体"/>
          <w:bCs/>
          <w:sz w:val="24"/>
          <w:highlight w:val="none"/>
        </w:rPr>
      </w:pPr>
      <w:r>
        <w:rPr>
          <w:rFonts w:hint="eastAsia" w:ascii="宋体" w:hAnsi="宋体" w:eastAsia="宋体" w:cs="宋体"/>
          <w:bCs/>
          <w:sz w:val="24"/>
          <w:highlight w:val="none"/>
        </w:rPr>
        <w:t>（1）食堂管理者根据相关的要求对整个生产加工过程予以全程监督，以确保加工过程的质量符合要求。</w:t>
      </w:r>
    </w:p>
    <w:p w14:paraId="354A0613">
      <w:pPr>
        <w:spacing w:line="460" w:lineRule="exact"/>
        <w:ind w:firstLine="480" w:firstLineChars="200"/>
        <w:rPr>
          <w:rFonts w:hint="eastAsia" w:ascii="宋体" w:hAnsi="宋体" w:eastAsia="宋体" w:cs="宋体"/>
          <w:bCs/>
          <w:sz w:val="24"/>
          <w:highlight w:val="none"/>
        </w:rPr>
      </w:pPr>
      <w:r>
        <w:rPr>
          <w:rFonts w:hint="eastAsia" w:ascii="宋体" w:hAnsi="宋体" w:eastAsia="宋体" w:cs="宋体"/>
          <w:bCs/>
          <w:sz w:val="24"/>
          <w:highlight w:val="none"/>
        </w:rPr>
        <w:t>（2）定期对各个现场的运作（包括食品卫生、食品质量、过程卫生、安全隐患等）进行随机抽查。</w:t>
      </w:r>
    </w:p>
    <w:p w14:paraId="3C94A010">
      <w:pPr>
        <w:spacing w:line="460" w:lineRule="exact"/>
        <w:ind w:firstLine="480" w:firstLineChars="200"/>
        <w:rPr>
          <w:rFonts w:hint="eastAsia" w:ascii="宋体" w:hAnsi="宋体" w:eastAsia="宋体" w:cs="宋体"/>
          <w:bCs/>
          <w:sz w:val="24"/>
          <w:highlight w:val="none"/>
        </w:rPr>
      </w:pPr>
      <w:r>
        <w:rPr>
          <w:rFonts w:hint="eastAsia" w:ascii="宋体" w:hAnsi="宋体" w:eastAsia="宋体" w:cs="宋体"/>
          <w:bCs/>
          <w:sz w:val="24"/>
          <w:highlight w:val="none"/>
        </w:rPr>
        <w:t>（3）主动接受采购人监督，积极主动接受采购人对食物原料、加工过程及出品进行质量抽查，并在餐厅内设置意见箱，及时有效的解决问题。</w:t>
      </w:r>
    </w:p>
    <w:p w14:paraId="17BCE312">
      <w:pPr>
        <w:spacing w:line="460" w:lineRule="exact"/>
        <w:ind w:firstLine="481"/>
        <w:rPr>
          <w:rFonts w:hint="eastAsia" w:ascii="宋体" w:hAnsi="宋体" w:eastAsia="宋体" w:cs="宋体"/>
          <w:b/>
          <w:sz w:val="24"/>
          <w:highlight w:val="none"/>
        </w:rPr>
      </w:pPr>
      <w:r>
        <w:rPr>
          <w:rFonts w:hint="eastAsia" w:ascii="宋体" w:hAnsi="宋体" w:eastAsia="宋体" w:cs="宋体"/>
          <w:b/>
          <w:sz w:val="24"/>
          <w:highlight w:val="none"/>
        </w:rPr>
        <w:t>五、综合说明</w:t>
      </w:r>
    </w:p>
    <w:p w14:paraId="76EC049F">
      <w:pPr>
        <w:spacing w:line="460" w:lineRule="exact"/>
        <w:ind w:firstLine="480" w:firstLineChars="200"/>
        <w:rPr>
          <w:rFonts w:hint="eastAsia" w:ascii="宋体" w:hAnsi="宋体" w:eastAsia="宋体" w:cs="宋体"/>
          <w:bCs/>
          <w:sz w:val="24"/>
          <w:highlight w:val="none"/>
        </w:rPr>
      </w:pPr>
      <w:r>
        <w:rPr>
          <w:rFonts w:hint="eastAsia" w:ascii="宋体" w:hAnsi="宋体" w:eastAsia="宋体" w:cs="宋体"/>
          <w:bCs/>
          <w:sz w:val="24"/>
          <w:highlight w:val="none"/>
        </w:rPr>
        <w:t>1、严格遵守采购人制定的各项规定，服从管理。</w:t>
      </w:r>
    </w:p>
    <w:p w14:paraId="1928E240">
      <w:pPr>
        <w:spacing w:line="460" w:lineRule="exact"/>
        <w:ind w:firstLine="480" w:firstLineChars="200"/>
        <w:rPr>
          <w:rFonts w:hint="eastAsia" w:ascii="宋体" w:hAnsi="宋体" w:eastAsia="宋体" w:cs="宋体"/>
          <w:bCs/>
          <w:sz w:val="24"/>
          <w:highlight w:val="none"/>
        </w:rPr>
      </w:pPr>
      <w:r>
        <w:rPr>
          <w:rFonts w:hint="eastAsia" w:ascii="宋体" w:hAnsi="宋体" w:eastAsia="宋体" w:cs="宋体"/>
          <w:bCs/>
          <w:sz w:val="24"/>
          <w:highlight w:val="none"/>
        </w:rPr>
        <w:t>2、严格按照国家卫生标准执行各项操作。</w:t>
      </w:r>
    </w:p>
    <w:p w14:paraId="4A5F82CC">
      <w:pPr>
        <w:spacing w:line="460" w:lineRule="exact"/>
        <w:ind w:firstLine="480" w:firstLineChars="200"/>
        <w:rPr>
          <w:rFonts w:hint="eastAsia" w:ascii="宋体" w:hAnsi="宋体" w:eastAsia="宋体" w:cs="宋体"/>
          <w:bCs/>
          <w:sz w:val="24"/>
          <w:highlight w:val="none"/>
        </w:rPr>
      </w:pPr>
      <w:r>
        <w:rPr>
          <w:rFonts w:hint="eastAsia" w:ascii="宋体" w:hAnsi="宋体" w:eastAsia="宋体" w:cs="宋体"/>
          <w:bCs/>
          <w:sz w:val="24"/>
          <w:highlight w:val="none"/>
        </w:rPr>
        <w:t>3、严格履行合约条款，保证质量、份量，用心服务每一餐。</w:t>
      </w:r>
    </w:p>
    <w:p w14:paraId="46595880">
      <w:pPr>
        <w:spacing w:line="460" w:lineRule="exact"/>
        <w:ind w:firstLine="480" w:firstLineChars="200"/>
        <w:rPr>
          <w:rFonts w:hint="eastAsia" w:ascii="宋体" w:hAnsi="宋体" w:eastAsia="宋体" w:cs="宋体"/>
          <w:bCs/>
          <w:sz w:val="24"/>
          <w:highlight w:val="none"/>
        </w:rPr>
      </w:pPr>
      <w:r>
        <w:rPr>
          <w:rFonts w:hint="eastAsia" w:ascii="宋体" w:hAnsi="宋体" w:eastAsia="宋体" w:cs="宋体"/>
          <w:bCs/>
          <w:sz w:val="24"/>
          <w:highlight w:val="none"/>
        </w:rPr>
        <w:t>4、按季节需求提供凉茶、开水。</w:t>
      </w:r>
    </w:p>
    <w:p w14:paraId="3C979ACA">
      <w:pPr>
        <w:spacing w:line="460" w:lineRule="exact"/>
        <w:ind w:firstLine="480" w:firstLineChars="200"/>
        <w:rPr>
          <w:rFonts w:hint="eastAsia" w:ascii="宋体" w:hAnsi="宋体" w:eastAsia="宋体" w:cs="宋体"/>
          <w:bCs/>
          <w:sz w:val="24"/>
          <w:highlight w:val="none"/>
        </w:rPr>
      </w:pPr>
      <w:r>
        <w:rPr>
          <w:rFonts w:hint="eastAsia" w:ascii="宋体" w:hAnsi="宋体" w:eastAsia="宋体" w:cs="宋体"/>
          <w:bCs/>
          <w:sz w:val="24"/>
          <w:highlight w:val="none"/>
        </w:rPr>
        <w:t>5、随时接受采购人的改善意见，并及时妥善处理。</w:t>
      </w:r>
    </w:p>
    <w:p w14:paraId="1146D0F8">
      <w:pPr>
        <w:spacing w:line="460" w:lineRule="exact"/>
        <w:ind w:firstLine="480" w:firstLineChars="200"/>
        <w:rPr>
          <w:rFonts w:hint="eastAsia" w:ascii="宋体" w:hAnsi="宋体" w:eastAsia="宋体" w:cs="宋体"/>
          <w:bCs/>
          <w:sz w:val="24"/>
          <w:highlight w:val="none"/>
        </w:rPr>
      </w:pPr>
      <w:r>
        <w:rPr>
          <w:rFonts w:hint="eastAsia" w:ascii="宋体" w:hAnsi="宋体" w:eastAsia="宋体" w:cs="宋体"/>
          <w:bCs/>
          <w:sz w:val="24"/>
          <w:highlight w:val="none"/>
        </w:rPr>
        <w:t>6、对于中标人的方案，采购人有权要求中标人进行修改和调整以便达到实际采购需求，中标人应无条件全力配合。</w:t>
      </w:r>
    </w:p>
    <w:p w14:paraId="55DF779F">
      <w:pPr>
        <w:spacing w:line="460" w:lineRule="exact"/>
        <w:ind w:firstLine="480" w:firstLineChars="200"/>
        <w:rPr>
          <w:rFonts w:hint="eastAsia" w:ascii="宋体" w:hAnsi="宋体" w:eastAsia="宋体" w:cs="宋体"/>
          <w:bCs/>
          <w:sz w:val="24"/>
          <w:highlight w:val="none"/>
        </w:rPr>
      </w:pPr>
      <w:r>
        <w:rPr>
          <w:rFonts w:hint="eastAsia" w:ascii="宋体" w:hAnsi="宋体" w:eastAsia="宋体" w:cs="宋体"/>
          <w:bCs/>
          <w:sz w:val="24"/>
          <w:highlight w:val="none"/>
        </w:rPr>
        <w:t>7、中标人对服务缺陷不予更正，采购人有权另请其他单位更正，所发生的费用由中标人支付。</w:t>
      </w:r>
    </w:p>
    <w:p w14:paraId="0EA8ADF9">
      <w:pPr>
        <w:spacing w:line="460" w:lineRule="exact"/>
        <w:ind w:firstLine="480" w:firstLineChars="200"/>
        <w:rPr>
          <w:rFonts w:hint="eastAsia" w:ascii="Times New Roman" w:hAnsi="Times New Roman" w:eastAsia="宋体" w:cs="Times New Roman"/>
          <w:highlight w:val="none"/>
        </w:rPr>
      </w:pPr>
      <w:r>
        <w:rPr>
          <w:rFonts w:hint="eastAsia" w:ascii="宋体" w:hAnsi="宋体" w:eastAsia="宋体" w:cs="宋体"/>
          <w:bCs/>
          <w:sz w:val="24"/>
          <w:highlight w:val="none"/>
        </w:rPr>
        <w:t>8、如遇服务范围内有大的调整或迁移等重大情况，采购人将提前告知乙方，合同内容经双方协商调整。</w:t>
      </w:r>
    </w:p>
    <w:p w14:paraId="6EC79935">
      <w:pPr>
        <w:spacing w:line="460" w:lineRule="exact"/>
        <w:ind w:firstLine="481"/>
        <w:rPr>
          <w:rFonts w:hint="eastAsia" w:ascii="宋体" w:hAnsi="宋体" w:eastAsia="宋体" w:cs="宋体"/>
          <w:b/>
          <w:sz w:val="24"/>
          <w:highlight w:val="none"/>
        </w:rPr>
      </w:pPr>
      <w:r>
        <w:rPr>
          <w:rFonts w:hint="eastAsia" w:ascii="宋体" w:hAnsi="宋体" w:eastAsia="宋体" w:cs="宋体"/>
          <w:b/>
          <w:sz w:val="24"/>
          <w:highlight w:val="none"/>
        </w:rPr>
        <w:t>六、服务期限：自合同签订之日起1年。</w:t>
      </w:r>
    </w:p>
    <w:p w14:paraId="3E8C30CB">
      <w:pPr>
        <w:spacing w:line="460" w:lineRule="exact"/>
        <w:ind w:firstLine="481"/>
        <w:rPr>
          <w:rFonts w:ascii="宋体" w:hAnsi="宋体" w:eastAsia="宋体" w:cs="宋体"/>
          <w:b/>
          <w:sz w:val="24"/>
          <w:highlight w:val="none"/>
        </w:rPr>
      </w:pPr>
      <w:r>
        <w:rPr>
          <w:rFonts w:hint="eastAsia" w:ascii="宋体" w:hAnsi="宋体" w:eastAsia="宋体" w:cs="宋体"/>
          <w:b/>
          <w:sz w:val="24"/>
          <w:highlight w:val="none"/>
        </w:rPr>
        <w:t>七、其他要求：见设招标文件第五章《拟签订的合同文本》。</w:t>
      </w:r>
    </w:p>
    <w:p w14:paraId="374766F6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B1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BEE3313"/>
    <w:rsid w:val="4BEE33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next w:val="1"/>
    <w:qFormat/>
    <w:uiPriority w:val="0"/>
    <w:pPr>
      <w:keepNext/>
      <w:keepLines/>
      <w:widowControl w:val="0"/>
      <w:spacing w:before="340" w:beforeLines="0" w:beforeAutospacing="0" w:after="330" w:afterLines="0" w:afterAutospacing="0" w:line="576" w:lineRule="auto"/>
      <w:jc w:val="center"/>
      <w:outlineLvl w:val="0"/>
    </w:pPr>
    <w:rPr>
      <w:rFonts w:ascii="Times New Roman" w:hAnsi="Times New Roman" w:eastAsia="宋体" w:cs="Times New Roman"/>
      <w:b/>
      <w:kern w:val="44"/>
      <w:sz w:val="30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5">
    <w:name w:val="页脚11"/>
    <w:qFormat/>
    <w:uiPriority w:val="99"/>
    <w:pPr>
      <w:widowControl w:val="0"/>
      <w:tabs>
        <w:tab w:val="center" w:pos="4153"/>
        <w:tab w:val="right" w:pos="8306"/>
      </w:tabs>
      <w:jc w:val="left"/>
    </w:pPr>
    <w:rPr>
      <w:rFonts w:ascii="Times New Roman" w:hAnsi="Times New Roman" w:eastAsia="宋体" w:cs="Times New Roman"/>
      <w:kern w:val="2"/>
      <w:sz w:val="18"/>
      <w:szCs w:val="18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2025-08-25T09:54:00Z</dcterms:created>
  <dc:creator>陈彩凤</dc:creator>
  <cp:lastModifiedBy>陈彩凤</cp:lastModifiedBy>
  <dcterms:modified xsi:type="dcterms:W3CDTF">2025-08-25T09:55:39Z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87336B32807440338196EAB2640E5F69_11</vt:lpwstr>
  </property>
  <property fmtid="{D5CDD505-2E9C-101B-9397-08002B2CF9AE}" pid="4" name="KSOTemplateDocerSaveRecord">
    <vt:lpwstr>eyJoZGlkIjoiMWMwOTYyOTk5Zjc0OGY2YzlmODNkMTE2Mjg0ZTI3OTYiLCJ1c2VySWQiOiI1OTMxMDQ1NzAifQ==</vt:lpwstr>
  </property>
</Properties>
</file>