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568633">
      <w:pPr>
        <w:numPr>
          <w:ilvl w:val="0"/>
          <w:numId w:val="0"/>
        </w:numPr>
        <w:snapToGrid w:val="0"/>
        <w:spacing w:line="240" w:lineRule="auto"/>
        <w:jc w:val="center"/>
        <w:rPr>
          <w:rFonts w:hint="eastAsia"/>
          <w:b/>
          <w:bCs w:val="0"/>
          <w:color w:val="auto"/>
          <w:szCs w:val="24"/>
          <w:shd w:val="clear" w:color="auto" w:fill="auto"/>
          <w:lang w:val="en-US" w:eastAsia="zh-CN"/>
        </w:rPr>
      </w:pPr>
      <w:r>
        <w:rPr>
          <w:rFonts w:hint="eastAsia"/>
          <w:b/>
          <w:bCs w:val="0"/>
          <w:color w:val="auto"/>
          <w:szCs w:val="24"/>
          <w:shd w:val="clear" w:color="auto" w:fill="auto"/>
          <w:lang w:val="en-US" w:eastAsia="zh-CN"/>
        </w:rPr>
        <w:t>市政办公服务中心</w:t>
      </w:r>
      <w:r>
        <w:rPr>
          <w:rFonts w:hint="eastAsia"/>
          <w:b/>
          <w:bCs w:val="0"/>
          <w:color w:val="auto"/>
          <w:szCs w:val="24"/>
          <w:shd w:val="clear" w:color="auto" w:fill="auto"/>
          <w:lang w:eastAsia="zh-CN"/>
        </w:rPr>
        <w:t>食堂工作人员</w:t>
      </w:r>
      <w:r>
        <w:rPr>
          <w:rFonts w:hint="eastAsia"/>
          <w:b/>
          <w:bCs w:val="0"/>
          <w:color w:val="auto"/>
          <w:szCs w:val="24"/>
          <w:shd w:val="clear" w:color="auto" w:fill="auto"/>
          <w:lang w:val="en-US" w:eastAsia="zh-CN"/>
        </w:rPr>
        <w:t>服务要求</w:t>
      </w:r>
    </w:p>
    <w:p w14:paraId="44F144A5">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（一）食堂财务预算及物品管理</w:t>
      </w:r>
    </w:p>
    <w:p w14:paraId="11A08E81">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食堂负责人应严格按预算支出，认真执行财务制度，超预算支出应事先草拟支出计划，报批后实施。</w:t>
      </w:r>
    </w:p>
    <w:p w14:paraId="11661412">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不得擅自向外出售食堂物品，不得私设小金库。</w:t>
      </w:r>
    </w:p>
    <w:p w14:paraId="1F4B2BD3">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坚持实物验收，搞好成本核算，做到日清月结，账物相符，每月末全面盘点食堂库存一次。</w:t>
      </w:r>
    </w:p>
    <w:p w14:paraId="769BBAFD">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4、</w:t>
      </w:r>
      <w:r>
        <w:rPr>
          <w:rFonts w:hint="default"/>
          <w:b w:val="0"/>
          <w:bCs/>
          <w:color w:val="auto"/>
          <w:szCs w:val="24"/>
          <w:shd w:val="clear" w:color="auto" w:fill="auto"/>
          <w:lang w:val="en-US" w:eastAsia="zh-CN"/>
        </w:rPr>
        <w:t>食堂的一切设备、设施、餐具、厨具均要建立物品台账，要专物专用，不得擅自挪作他用。</w:t>
      </w:r>
    </w:p>
    <w:p w14:paraId="435A3EC1">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5、</w:t>
      </w:r>
      <w:r>
        <w:rPr>
          <w:rFonts w:hint="default"/>
          <w:b w:val="0"/>
          <w:bCs/>
          <w:color w:val="auto"/>
          <w:szCs w:val="24"/>
          <w:shd w:val="clear" w:color="auto" w:fill="auto"/>
          <w:lang w:val="en-US" w:eastAsia="zh-CN"/>
        </w:rPr>
        <w:t>食堂财务、采购、物品管理要由后勤管理服务中心指定专人负责，划定范围、包干管理。</w:t>
      </w:r>
    </w:p>
    <w:p w14:paraId="3E5F5479">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6、</w:t>
      </w:r>
      <w:r>
        <w:rPr>
          <w:rFonts w:hint="default"/>
          <w:b w:val="0"/>
          <w:bCs/>
          <w:color w:val="auto"/>
          <w:szCs w:val="24"/>
          <w:shd w:val="clear" w:color="auto" w:fill="auto"/>
          <w:lang w:val="en-US" w:eastAsia="zh-CN"/>
        </w:rPr>
        <w:t>对无故损坏各类设备、设施、餐具、厨具的要照价赔偿，并视情节由食堂负责人提出处罚建议。</w:t>
      </w:r>
    </w:p>
    <w:p w14:paraId="47067967">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（二）</w:t>
      </w:r>
      <w:r>
        <w:rPr>
          <w:rFonts w:hint="default"/>
          <w:b/>
          <w:bCs w:val="0"/>
          <w:color w:val="auto"/>
          <w:szCs w:val="24"/>
          <w:shd w:val="clear" w:color="auto" w:fill="auto"/>
          <w:lang w:val="en-US" w:eastAsia="zh-CN"/>
        </w:rPr>
        <w:t>食堂出入库制度</w:t>
      </w:r>
    </w:p>
    <w:p w14:paraId="6C4F6709">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食堂采购一切物品，均必须严格履行入库、出库手续，双方签字，审批人审批。</w:t>
      </w:r>
    </w:p>
    <w:p w14:paraId="7A57E3F9">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库管员对所购物品进行质地检验，核对数量，杜绝质次、变质、过期食品的采购与入库。</w:t>
      </w:r>
    </w:p>
    <w:p w14:paraId="4702ECB8">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出库员取出食品要进行检验，核对数量，杜绝质次、变质、过期食品的出库与食用。</w:t>
      </w:r>
    </w:p>
    <w:p w14:paraId="12398FBF">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4、</w:t>
      </w:r>
      <w:r>
        <w:rPr>
          <w:rFonts w:hint="default"/>
          <w:b w:val="0"/>
          <w:bCs/>
          <w:color w:val="auto"/>
          <w:szCs w:val="24"/>
          <w:shd w:val="clear" w:color="auto" w:fill="auto"/>
          <w:lang w:val="en-US" w:eastAsia="zh-CN"/>
        </w:rPr>
        <w:t>库管员、出库员、审批人均需在出入库单上签字。</w:t>
      </w:r>
    </w:p>
    <w:p w14:paraId="3B509760">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5、</w:t>
      </w:r>
      <w:r>
        <w:rPr>
          <w:rFonts w:hint="default"/>
          <w:b w:val="0"/>
          <w:bCs/>
          <w:color w:val="auto"/>
          <w:szCs w:val="24"/>
          <w:shd w:val="clear" w:color="auto" w:fill="auto"/>
          <w:lang w:val="en-US" w:eastAsia="zh-CN"/>
        </w:rPr>
        <w:t>加强食堂仓库的管理，做好防火、防盗、防潮、防鼠、防食物中毒工作。</w:t>
      </w:r>
    </w:p>
    <w:p w14:paraId="45EA389F">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6、</w:t>
      </w:r>
      <w:r>
        <w:rPr>
          <w:rFonts w:hint="default"/>
          <w:b w:val="0"/>
          <w:bCs/>
          <w:color w:val="auto"/>
          <w:szCs w:val="24"/>
          <w:shd w:val="clear" w:color="auto" w:fill="auto"/>
          <w:lang w:val="en-US" w:eastAsia="zh-CN"/>
        </w:rPr>
        <w:t>合理安排出库、入库食品数量，适度保持库存量，加强检验，杜绝一切不安全及浪费现象发生。</w:t>
      </w:r>
    </w:p>
    <w:p w14:paraId="2FA139DC">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（三）</w:t>
      </w:r>
      <w:r>
        <w:rPr>
          <w:rFonts w:hint="default"/>
          <w:b/>
          <w:bCs w:val="0"/>
          <w:color w:val="auto"/>
          <w:szCs w:val="24"/>
          <w:shd w:val="clear" w:color="auto" w:fill="auto"/>
          <w:lang w:val="en-US" w:eastAsia="zh-CN"/>
        </w:rPr>
        <w:t>食堂卫生管理</w:t>
      </w:r>
    </w:p>
    <w:p w14:paraId="2C6EF217">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1、</w:t>
      </w:r>
      <w:r>
        <w:rPr>
          <w:rFonts w:hint="default"/>
          <w:b/>
          <w:bCs w:val="0"/>
          <w:color w:val="auto"/>
          <w:szCs w:val="24"/>
          <w:shd w:val="clear" w:color="auto" w:fill="auto"/>
          <w:lang w:val="en-US" w:eastAsia="zh-CN"/>
        </w:rPr>
        <w:t>个人卫生。</w:t>
      </w:r>
    </w:p>
    <w:p w14:paraId="59A7A840">
      <w:pPr>
        <w:numPr>
          <w:ilvl w:val="0"/>
          <w:numId w:val="0"/>
        </w:numPr>
        <w:snapToGrid w:val="0"/>
        <w:spacing w:line="240" w:lineRule="auto"/>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 xml:space="preserve">讲究个人卫生，衣着干净整洁，不留长发、长指甲，不留胡须，上岗前要先洗手。 </w:t>
      </w:r>
    </w:p>
    <w:p w14:paraId="79C6ED72">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不得在厨房、餐厅工作间内吸烟，随地吐痰，在洗碗（菜）池内洗涤衣物鞋袜及其它物品。</w:t>
      </w:r>
      <w:r>
        <w:rPr>
          <w:rFonts w:hint="default"/>
          <w:b/>
          <w:bCs w:val="0"/>
          <w:color w:val="auto"/>
          <w:szCs w:val="24"/>
          <w:shd w:val="clear" w:color="auto" w:fill="auto"/>
          <w:lang w:val="en-US" w:eastAsia="zh-CN"/>
        </w:rPr>
        <w:t xml:space="preserve"> </w:t>
      </w:r>
    </w:p>
    <w:p w14:paraId="7E1ADB29">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2、</w:t>
      </w:r>
      <w:r>
        <w:rPr>
          <w:rFonts w:hint="default"/>
          <w:b/>
          <w:bCs w:val="0"/>
          <w:color w:val="auto"/>
          <w:szCs w:val="24"/>
          <w:shd w:val="clear" w:color="auto" w:fill="auto"/>
          <w:lang w:val="en-US" w:eastAsia="zh-CN"/>
        </w:rPr>
        <w:t>食品卫生。</w:t>
      </w:r>
    </w:p>
    <w:p w14:paraId="4630A8C3">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 xml:space="preserve">1、蔬菜一般当天购进当天食用，不得放置两天以上，发现变质立即丢弃处理。 </w:t>
      </w:r>
    </w:p>
    <w:p w14:paraId="24B8A8D6">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 xml:space="preserve">2、食用时，蔬菜要去掉老、黄叶，蒸煮米饭前大米要多次清洗直至白净，无砂粒才能进蒸柜，水果要洗净。 </w:t>
      </w:r>
    </w:p>
    <w:p w14:paraId="66D9A0C1">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 xml:space="preserve">3、肉食、鱼类等要保持鲜活，生熟食必须分开存放。 </w:t>
      </w:r>
    </w:p>
    <w:p w14:paraId="17F54222">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 xml:space="preserve">4、菜要炒熟煮透，油炸食品不能炸糊。 </w:t>
      </w:r>
    </w:p>
    <w:p w14:paraId="66266142">
      <w:pPr>
        <w:numPr>
          <w:ilvl w:val="0"/>
          <w:numId w:val="0"/>
        </w:numPr>
        <w:snapToGrid w:val="0"/>
        <w:spacing w:line="240" w:lineRule="auto"/>
        <w:ind w:firstLine="240" w:firstLineChars="100"/>
        <w:jc w:val="both"/>
        <w:rPr>
          <w:rFonts w:hint="default"/>
          <w:b/>
          <w:bCs w:val="0"/>
          <w:color w:val="auto"/>
          <w:szCs w:val="24"/>
          <w:shd w:val="clear" w:color="auto" w:fill="auto"/>
          <w:lang w:val="en-US" w:eastAsia="zh-CN"/>
        </w:rPr>
      </w:pPr>
      <w:r>
        <w:rPr>
          <w:rFonts w:hint="default"/>
          <w:b w:val="0"/>
          <w:bCs/>
          <w:color w:val="auto"/>
          <w:szCs w:val="24"/>
          <w:shd w:val="clear" w:color="auto" w:fill="auto"/>
          <w:lang w:val="en-US" w:eastAsia="zh-CN"/>
        </w:rPr>
        <w:t>5、鲜菜、肉类、干货成品和半成品必须分类存放，不得混放或放置地上。</w:t>
      </w:r>
      <w:r>
        <w:rPr>
          <w:rFonts w:hint="default"/>
          <w:b/>
          <w:bCs w:val="0"/>
          <w:color w:val="auto"/>
          <w:szCs w:val="24"/>
          <w:shd w:val="clear" w:color="auto" w:fill="auto"/>
          <w:lang w:val="en-US" w:eastAsia="zh-CN"/>
        </w:rPr>
        <w:t xml:space="preserve"> </w:t>
      </w:r>
    </w:p>
    <w:p w14:paraId="1D37500D">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3、</w:t>
      </w:r>
      <w:r>
        <w:rPr>
          <w:rFonts w:hint="default"/>
          <w:b/>
          <w:bCs w:val="0"/>
          <w:color w:val="auto"/>
          <w:szCs w:val="24"/>
          <w:shd w:val="clear" w:color="auto" w:fill="auto"/>
          <w:lang w:val="en-US" w:eastAsia="zh-CN"/>
        </w:rPr>
        <w:t xml:space="preserve">餐具卫生。 </w:t>
      </w:r>
    </w:p>
    <w:p w14:paraId="51A1A000">
      <w:pPr>
        <w:numPr>
          <w:ilvl w:val="0"/>
          <w:numId w:val="0"/>
        </w:numPr>
        <w:snapToGrid w:val="0"/>
        <w:spacing w:line="240" w:lineRule="auto"/>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 xml:space="preserve">打饭勺、菜勺、汤勺统一用盘托放，不能直接放在台面。 </w:t>
      </w:r>
    </w:p>
    <w:p w14:paraId="498D4E11">
      <w:pPr>
        <w:numPr>
          <w:ilvl w:val="0"/>
          <w:numId w:val="0"/>
        </w:numPr>
        <w:snapToGrid w:val="0"/>
        <w:spacing w:line="240" w:lineRule="auto"/>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 xml:space="preserve">用过的餐具要经过初洗、清洁剂清洗、清水清洗、消毒四道工序处理。餐具内外要干净干燥，无油迹、无洗洁剂泡。（即一洗二冲三消毒） </w:t>
      </w:r>
    </w:p>
    <w:p w14:paraId="3C56C23D">
      <w:pPr>
        <w:numPr>
          <w:ilvl w:val="0"/>
          <w:numId w:val="0"/>
        </w:numPr>
        <w:snapToGrid w:val="0"/>
        <w:spacing w:line="240" w:lineRule="auto"/>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用餐前餐具要集中整齐摆放，保持清洁，餐具未经消毒不得循环使用。</w:t>
      </w:r>
    </w:p>
    <w:p w14:paraId="3261E1CB">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4、</w:t>
      </w:r>
      <w:r>
        <w:rPr>
          <w:rFonts w:hint="default"/>
          <w:b/>
          <w:bCs w:val="0"/>
          <w:color w:val="auto"/>
          <w:szCs w:val="24"/>
          <w:shd w:val="clear" w:color="auto" w:fill="auto"/>
          <w:lang w:val="en-US" w:eastAsia="zh-CN"/>
        </w:rPr>
        <w:t xml:space="preserve">厨房卫生 </w:t>
      </w:r>
    </w:p>
    <w:p w14:paraId="19EA9A9F">
      <w:pPr>
        <w:numPr>
          <w:ilvl w:val="0"/>
          <w:numId w:val="0"/>
        </w:numPr>
        <w:snapToGrid w:val="0"/>
        <w:spacing w:line="240" w:lineRule="auto"/>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 xml:space="preserve">刀、菜板、锅、铲、盆、桶等厨具在使用前后要清洗干净，按规定消毒处理；刀、菜板要生熟分开，熟食刀要天天用沸水消毒5-10分钟，菜板每周必须用沸水消毒两次，每次30分钟。 </w:t>
      </w:r>
    </w:p>
    <w:p w14:paraId="41173D98">
      <w:pPr>
        <w:numPr>
          <w:ilvl w:val="0"/>
          <w:numId w:val="0"/>
        </w:numPr>
        <w:snapToGrid w:val="0"/>
        <w:spacing w:line="240" w:lineRule="auto"/>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 xml:space="preserve">切完菜及时清理垃圾，集中处置，并清洗工作台面、地面。 </w:t>
      </w:r>
    </w:p>
    <w:p w14:paraId="6C9286FC">
      <w:pPr>
        <w:numPr>
          <w:ilvl w:val="0"/>
          <w:numId w:val="0"/>
        </w:numPr>
        <w:snapToGrid w:val="0"/>
        <w:spacing w:line="240" w:lineRule="auto"/>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 xml:space="preserve">货架、油烟罩、蒸柜、炉灶、洗菜池、洗碗池等每天要保证清洗干净。 </w:t>
      </w:r>
    </w:p>
    <w:p w14:paraId="4784B992">
      <w:pPr>
        <w:numPr>
          <w:ilvl w:val="0"/>
          <w:numId w:val="0"/>
        </w:numPr>
        <w:snapToGrid w:val="0"/>
        <w:spacing w:line="240" w:lineRule="auto"/>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（4）</w:t>
      </w:r>
      <w:r>
        <w:rPr>
          <w:rFonts w:hint="default"/>
          <w:b w:val="0"/>
          <w:bCs/>
          <w:color w:val="auto"/>
          <w:szCs w:val="24"/>
          <w:shd w:val="clear" w:color="auto" w:fill="auto"/>
          <w:lang w:val="en-US" w:eastAsia="zh-CN"/>
        </w:rPr>
        <w:t xml:space="preserve">油、盐、酱油等常用辅料和未用完的米、菜下班前要盖好。 </w:t>
      </w:r>
    </w:p>
    <w:p w14:paraId="27AFC996">
      <w:pPr>
        <w:numPr>
          <w:ilvl w:val="0"/>
          <w:numId w:val="0"/>
        </w:numPr>
        <w:snapToGrid w:val="0"/>
        <w:spacing w:line="240" w:lineRule="auto"/>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（5）</w:t>
      </w:r>
      <w:r>
        <w:rPr>
          <w:rFonts w:hint="default"/>
          <w:b w:val="0"/>
          <w:bCs/>
          <w:color w:val="auto"/>
          <w:szCs w:val="24"/>
          <w:shd w:val="clear" w:color="auto" w:fill="auto"/>
          <w:lang w:val="en-US" w:eastAsia="zh-CN"/>
        </w:rPr>
        <w:t xml:space="preserve">清除卫生死角，防止老鼠、苍蝇、蟑螂等污染食物。 </w:t>
      </w:r>
    </w:p>
    <w:p w14:paraId="777856A9">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5、</w:t>
      </w:r>
      <w:r>
        <w:rPr>
          <w:rFonts w:hint="default"/>
          <w:b/>
          <w:bCs w:val="0"/>
          <w:color w:val="auto"/>
          <w:szCs w:val="24"/>
          <w:shd w:val="clear" w:color="auto" w:fill="auto"/>
          <w:lang w:val="en-US" w:eastAsia="zh-CN"/>
        </w:rPr>
        <w:t xml:space="preserve">餐厅卫生。 </w:t>
      </w:r>
    </w:p>
    <w:p w14:paraId="544F7AFD">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 xml:space="preserve">地面无垃圾杂物，无积水，干净清爽。 </w:t>
      </w:r>
    </w:p>
    <w:p w14:paraId="56F3A664">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 xml:space="preserve">桌面、台面、椅子餐后应及时清扫，干净无尘。 </w:t>
      </w:r>
    </w:p>
    <w:p w14:paraId="19431CCB">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 xml:space="preserve">墙壁门窗、灯管等定期清洁，无蛛网。 </w:t>
      </w:r>
    </w:p>
    <w:p w14:paraId="30ED4D25">
      <w:pPr>
        <w:numPr>
          <w:ilvl w:val="0"/>
          <w:numId w:val="0"/>
        </w:numPr>
        <w:snapToGrid w:val="0"/>
        <w:spacing w:line="240" w:lineRule="auto"/>
        <w:ind w:firstLine="240" w:firstLineChars="1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（4）</w:t>
      </w:r>
      <w:r>
        <w:rPr>
          <w:rFonts w:hint="default"/>
          <w:b w:val="0"/>
          <w:bCs/>
          <w:color w:val="auto"/>
          <w:szCs w:val="24"/>
          <w:shd w:val="clear" w:color="auto" w:fill="auto"/>
          <w:lang w:val="en-US" w:eastAsia="zh-CN"/>
        </w:rPr>
        <w:t xml:space="preserve">每周一次小扫除，每月一次大扫除，做到餐厅内无蝇、蚊、蟑螂等。 </w:t>
      </w:r>
    </w:p>
    <w:p w14:paraId="48DF5D09">
      <w:pPr>
        <w:numPr>
          <w:ilvl w:val="0"/>
          <w:numId w:val="0"/>
        </w:numPr>
        <w:snapToGrid w:val="0"/>
        <w:spacing w:line="240" w:lineRule="auto"/>
        <w:ind w:firstLine="240" w:firstLineChars="100"/>
        <w:jc w:val="both"/>
        <w:rPr>
          <w:rFonts w:hint="default"/>
          <w:b/>
          <w:bCs w:val="0"/>
          <w:color w:val="auto"/>
          <w:szCs w:val="24"/>
          <w:shd w:val="clear" w:color="auto" w:fill="auto"/>
          <w:lang w:val="en-US" w:eastAsia="zh-CN"/>
        </w:rPr>
      </w:pPr>
      <w:r>
        <w:rPr>
          <w:rFonts w:hint="eastAsia"/>
          <w:b w:val="0"/>
          <w:bCs/>
          <w:color w:val="auto"/>
          <w:szCs w:val="24"/>
          <w:shd w:val="clear" w:color="auto" w:fill="auto"/>
          <w:lang w:val="en-US" w:eastAsia="zh-CN"/>
        </w:rPr>
        <w:t>（5）</w:t>
      </w:r>
      <w:r>
        <w:rPr>
          <w:rFonts w:hint="default"/>
          <w:b w:val="0"/>
          <w:bCs/>
          <w:color w:val="auto"/>
          <w:szCs w:val="24"/>
          <w:shd w:val="clear" w:color="auto" w:fill="auto"/>
          <w:lang w:val="en-US" w:eastAsia="zh-CN"/>
        </w:rPr>
        <w:t>专人负责回收餐具，不得乱扔乱放，剩饭剩菜要及时运走，保证餐厅无异味</w:t>
      </w:r>
      <w:r>
        <w:rPr>
          <w:rFonts w:hint="default"/>
          <w:b/>
          <w:bCs w:val="0"/>
          <w:color w:val="auto"/>
          <w:szCs w:val="24"/>
          <w:shd w:val="clear" w:color="auto" w:fill="auto"/>
          <w:lang w:val="en-US" w:eastAsia="zh-CN"/>
        </w:rPr>
        <w:t xml:space="preserve">。 </w:t>
      </w:r>
    </w:p>
    <w:p w14:paraId="6E25F206">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（四）</w:t>
      </w:r>
      <w:r>
        <w:rPr>
          <w:rFonts w:hint="default"/>
          <w:b/>
          <w:bCs w:val="0"/>
          <w:color w:val="auto"/>
          <w:szCs w:val="24"/>
          <w:shd w:val="clear" w:color="auto" w:fill="auto"/>
          <w:lang w:val="en-US" w:eastAsia="zh-CN"/>
        </w:rPr>
        <w:t>食堂炊事器具安全操作管理</w:t>
      </w:r>
    </w:p>
    <w:p w14:paraId="2000855A">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厨师必须了解各种炊事器具和设备、设施的性能和使用方法，否则不得使用。</w:t>
      </w:r>
    </w:p>
    <w:p w14:paraId="1E5B5DBF">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所有电源开关不准用湿手开启，以防触电事故发生。</w:t>
      </w:r>
    </w:p>
    <w:p w14:paraId="7C3D8042">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电动炊事器具、设备要经常检查，在通风、干燥处放置。</w:t>
      </w:r>
    </w:p>
    <w:p w14:paraId="60C9699C">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4、</w:t>
      </w:r>
      <w:r>
        <w:rPr>
          <w:rFonts w:hint="default"/>
          <w:b w:val="0"/>
          <w:bCs/>
          <w:color w:val="auto"/>
          <w:szCs w:val="24"/>
          <w:shd w:val="clear" w:color="auto" w:fill="auto"/>
          <w:lang w:val="en-US" w:eastAsia="zh-CN"/>
        </w:rPr>
        <w:t>食堂操作间严禁闲人进入，每日下班时必须保证人走火灭，以防火灾发生确保安全。</w:t>
      </w:r>
    </w:p>
    <w:p w14:paraId="535E44F8">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5、</w:t>
      </w:r>
      <w:r>
        <w:rPr>
          <w:rFonts w:hint="default"/>
          <w:b w:val="0"/>
          <w:bCs/>
          <w:color w:val="auto"/>
          <w:szCs w:val="24"/>
          <w:shd w:val="clear" w:color="auto" w:fill="auto"/>
          <w:lang w:val="en-US" w:eastAsia="zh-CN"/>
        </w:rPr>
        <w:t>每日下班时必须检查餐厅所有门窗，所有电源是否关闭，以确保财物安全。</w:t>
      </w:r>
    </w:p>
    <w:p w14:paraId="440F2D37">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（五）</w:t>
      </w:r>
      <w:r>
        <w:rPr>
          <w:rFonts w:hint="default"/>
          <w:b/>
          <w:bCs w:val="0"/>
          <w:color w:val="auto"/>
          <w:szCs w:val="24"/>
          <w:shd w:val="clear" w:color="auto" w:fill="auto"/>
          <w:lang w:val="en-US" w:eastAsia="zh-CN"/>
        </w:rPr>
        <w:t>烤箱使用与维护</w:t>
      </w:r>
    </w:p>
    <w:p w14:paraId="4629A806">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烤箱只许烤制与食堂有关的食品，不得私用。</w:t>
      </w:r>
    </w:p>
    <w:p w14:paraId="2D83331E">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严格按照烤箱容积规定烤制食品，以防烤箱不能正常工作或停机。</w:t>
      </w:r>
    </w:p>
    <w:p w14:paraId="286DB823">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经常检查烤箱内油烟厚度。定期做好清洁保养，确保烤箱运转正常，降低电耗。</w:t>
      </w:r>
    </w:p>
    <w:p w14:paraId="07EB0B0A">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4、</w:t>
      </w:r>
      <w:r>
        <w:rPr>
          <w:rFonts w:hint="default"/>
          <w:b w:val="0"/>
          <w:bCs/>
          <w:color w:val="auto"/>
          <w:szCs w:val="24"/>
          <w:shd w:val="clear" w:color="auto" w:fill="auto"/>
          <w:lang w:val="en-US" w:eastAsia="zh-CN"/>
        </w:rPr>
        <w:t>发现问题应及时断电，迅速向办公室报修，并协助维修。</w:t>
      </w:r>
    </w:p>
    <w:p w14:paraId="7173CD9F">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（六）</w:t>
      </w:r>
      <w:r>
        <w:rPr>
          <w:rFonts w:hint="default"/>
          <w:b/>
          <w:bCs w:val="0"/>
          <w:color w:val="auto"/>
          <w:szCs w:val="24"/>
          <w:shd w:val="clear" w:color="auto" w:fill="auto"/>
          <w:lang w:val="en-US" w:eastAsia="zh-CN"/>
        </w:rPr>
        <w:t>蒸饭柜使用与维护</w:t>
      </w:r>
    </w:p>
    <w:p w14:paraId="2B109089">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启用蒸饭柜之前必须检查电器线路，外壳要有效接地，接线要牢固。</w:t>
      </w:r>
    </w:p>
    <w:p w14:paraId="65A8A7B6">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用电加热时，必须将水箱加满水，切勿缺水送电，以防烧坏电器。</w:t>
      </w:r>
    </w:p>
    <w:p w14:paraId="03C3F879">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用蒸汽加热时，将需蒸煮食品放入箱内关上门，蒸饭柜顶上配有气压安全球阀，气压达到一定的压力时气压球阀自动冲开蒸汽溢出，属正常现象，严禁用物体压住气压球阀。</w:t>
      </w:r>
    </w:p>
    <w:p w14:paraId="4E407276">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4、</w:t>
      </w:r>
      <w:r>
        <w:rPr>
          <w:rFonts w:hint="default"/>
          <w:b w:val="0"/>
          <w:bCs/>
          <w:color w:val="auto"/>
          <w:szCs w:val="24"/>
          <w:shd w:val="clear" w:color="auto" w:fill="auto"/>
          <w:lang w:val="en-US" w:eastAsia="zh-CN"/>
        </w:rPr>
        <w:t>蒸饭柜箱外壳不宜按近酸碱之类腐蚀物，以防腐蚀氧化。</w:t>
      </w:r>
    </w:p>
    <w:p w14:paraId="751552E3">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5、</w:t>
      </w:r>
      <w:r>
        <w:rPr>
          <w:rFonts w:hint="default"/>
          <w:b w:val="0"/>
          <w:bCs/>
          <w:color w:val="auto"/>
          <w:szCs w:val="24"/>
          <w:shd w:val="clear" w:color="auto" w:fill="auto"/>
          <w:lang w:val="en-US" w:eastAsia="zh-CN"/>
        </w:rPr>
        <w:t>蒸毕后应清洗蒸箱，并定期擦洗电热元件表面（一般一周两次）但不得用过硬的金属铲刮表面，及时更换水箱用水。</w:t>
      </w:r>
    </w:p>
    <w:p w14:paraId="246E3980">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6、</w:t>
      </w:r>
      <w:r>
        <w:rPr>
          <w:rFonts w:hint="default"/>
          <w:b w:val="0"/>
          <w:bCs/>
          <w:color w:val="auto"/>
          <w:szCs w:val="24"/>
          <w:shd w:val="clear" w:color="auto" w:fill="auto"/>
          <w:lang w:val="en-US" w:eastAsia="zh-CN"/>
        </w:rPr>
        <w:t>发现问题应及时断电，迅速向办公室报修，并协助维修。</w:t>
      </w:r>
    </w:p>
    <w:p w14:paraId="3039E7E7">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（七）</w:t>
      </w:r>
      <w:r>
        <w:rPr>
          <w:rFonts w:hint="default"/>
          <w:b/>
          <w:bCs w:val="0"/>
          <w:color w:val="auto"/>
          <w:szCs w:val="24"/>
          <w:shd w:val="clear" w:color="auto" w:fill="auto"/>
          <w:lang w:val="en-US" w:eastAsia="zh-CN"/>
        </w:rPr>
        <w:t>冷库、冰柜使用与维护</w:t>
      </w:r>
    </w:p>
    <w:p w14:paraId="65190DCD">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冷库、操作间的冰柜只许保存与食堂有关的食品，不得私用。</w:t>
      </w:r>
    </w:p>
    <w:p w14:paraId="31585748">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严格按照冷库、冰柜容积及承重规定储存食品，以防冷库、冰柜不制冷或停机。</w:t>
      </w:r>
    </w:p>
    <w:p w14:paraId="5503AEC4">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经常检查冷库、冰柜内结霜厚度。不定期进行除霜工作，同时做好冷库、冰柜内清洁、灭菌工作。确保冷库、冰柜正常工作，降低电耗。</w:t>
      </w:r>
    </w:p>
    <w:p w14:paraId="1F3461C4">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4、</w:t>
      </w:r>
      <w:r>
        <w:rPr>
          <w:rFonts w:hint="default"/>
          <w:b w:val="0"/>
          <w:bCs/>
          <w:color w:val="auto"/>
          <w:szCs w:val="24"/>
          <w:shd w:val="clear" w:color="auto" w:fill="auto"/>
          <w:lang w:val="en-US" w:eastAsia="zh-CN"/>
        </w:rPr>
        <w:t>发现问题应及时断电，迅速向办公室报修，并协助维修。</w:t>
      </w:r>
    </w:p>
    <w:p w14:paraId="1AADCC9F">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（八）</w:t>
      </w:r>
      <w:r>
        <w:rPr>
          <w:rFonts w:hint="default"/>
          <w:b/>
          <w:bCs w:val="0"/>
          <w:color w:val="auto"/>
          <w:szCs w:val="24"/>
          <w:shd w:val="clear" w:color="auto" w:fill="auto"/>
          <w:lang w:val="en-US" w:eastAsia="zh-CN"/>
        </w:rPr>
        <w:t>和面机使用与维护</w:t>
      </w:r>
    </w:p>
    <w:p w14:paraId="3D9C942F">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启动与使用和面机前先打开和面机盖，确认机内无其他物品后方可使用。</w:t>
      </w:r>
    </w:p>
    <w:p w14:paraId="0A3C2D1C">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启动和面机前须保证插头、插座连接完好，确保电机旁无影响电机运转的杂物，再通电源。</w:t>
      </w:r>
    </w:p>
    <w:p w14:paraId="51E9AFD9">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操作和面机及添加面粉，操作人员必须在和面机正前方，不得在左或在右。</w:t>
      </w:r>
    </w:p>
    <w:p w14:paraId="2A75A7EA">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4、</w:t>
      </w:r>
      <w:r>
        <w:rPr>
          <w:rFonts w:hint="default"/>
          <w:b w:val="0"/>
          <w:bCs/>
          <w:color w:val="auto"/>
          <w:szCs w:val="24"/>
          <w:shd w:val="clear" w:color="auto" w:fill="auto"/>
          <w:lang w:val="en-US" w:eastAsia="zh-CN"/>
        </w:rPr>
        <w:t>必须先放面粉后放水，然后启动开关。</w:t>
      </w:r>
    </w:p>
    <w:p w14:paraId="0BA13BCF">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5、</w:t>
      </w:r>
      <w:r>
        <w:rPr>
          <w:rFonts w:hint="default"/>
          <w:b w:val="0"/>
          <w:bCs/>
          <w:color w:val="auto"/>
          <w:szCs w:val="24"/>
          <w:shd w:val="clear" w:color="auto" w:fill="auto"/>
          <w:lang w:val="en-US" w:eastAsia="zh-CN"/>
        </w:rPr>
        <w:t>投放面量不得超出和面机负载量，防止因超载造成电机皮带打滑、电机短路的事故。</w:t>
      </w:r>
    </w:p>
    <w:p w14:paraId="4DFF936D">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6、</w:t>
      </w:r>
      <w:r>
        <w:rPr>
          <w:rFonts w:hint="default"/>
          <w:b w:val="0"/>
          <w:bCs/>
          <w:color w:val="auto"/>
          <w:szCs w:val="24"/>
          <w:shd w:val="clear" w:color="auto" w:fill="auto"/>
          <w:lang w:val="en-US" w:eastAsia="zh-CN"/>
        </w:rPr>
        <w:t>经常检查电机皮带、保护装置是否正常；发现问题应及时断电，迅速向总务部报修，并协助维修；机器绝不能带病使用。</w:t>
      </w:r>
    </w:p>
    <w:p w14:paraId="1DB1584B">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（九）</w:t>
      </w:r>
      <w:r>
        <w:rPr>
          <w:rFonts w:hint="default"/>
          <w:b/>
          <w:bCs w:val="0"/>
          <w:color w:val="auto"/>
          <w:szCs w:val="24"/>
          <w:shd w:val="clear" w:color="auto" w:fill="auto"/>
          <w:lang w:val="en-US" w:eastAsia="zh-CN"/>
        </w:rPr>
        <w:t>消毒柜使用与维护</w:t>
      </w:r>
    </w:p>
    <w:p w14:paraId="52D68100">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使用消毒柜前首先保证插头、插座连接完好，再通电源。</w:t>
      </w:r>
    </w:p>
    <w:p w14:paraId="55276A99">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使用消毒柜必须先放入餐具再启动。</w:t>
      </w:r>
    </w:p>
    <w:p w14:paraId="2FF33F5C">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使用消毒柜前须保证餐具干燥，以保证消毒柜安全。</w:t>
      </w:r>
    </w:p>
    <w:p w14:paraId="496319B6">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4、</w:t>
      </w:r>
      <w:r>
        <w:rPr>
          <w:rFonts w:hint="default"/>
          <w:b w:val="0"/>
          <w:bCs/>
          <w:color w:val="auto"/>
          <w:szCs w:val="24"/>
          <w:shd w:val="clear" w:color="auto" w:fill="auto"/>
          <w:lang w:val="en-US" w:eastAsia="zh-CN"/>
        </w:rPr>
        <w:t>消毒过程完成、温度下降后方可开启柜门，以确保消毒质量，并防止事故发生。</w:t>
      </w:r>
    </w:p>
    <w:p w14:paraId="3CAF142F">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5、</w:t>
      </w:r>
      <w:r>
        <w:rPr>
          <w:rFonts w:hint="default"/>
          <w:b w:val="0"/>
          <w:bCs/>
          <w:color w:val="auto"/>
          <w:szCs w:val="24"/>
          <w:shd w:val="clear" w:color="auto" w:fill="auto"/>
          <w:lang w:val="en-US" w:eastAsia="zh-CN"/>
        </w:rPr>
        <w:t>消毒柜仅用于餐具消毒之用，禁止它用。</w:t>
      </w:r>
    </w:p>
    <w:p w14:paraId="5E41D3F2">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6、</w:t>
      </w:r>
      <w:r>
        <w:rPr>
          <w:rFonts w:hint="default"/>
          <w:b w:val="0"/>
          <w:bCs/>
          <w:color w:val="auto"/>
          <w:szCs w:val="24"/>
          <w:shd w:val="clear" w:color="auto" w:fill="auto"/>
          <w:lang w:val="en-US" w:eastAsia="zh-CN"/>
        </w:rPr>
        <w:t>发现问题应及时断电，迅速向办公室报修，并协助维修。机器绝不能带病使用。</w:t>
      </w:r>
    </w:p>
    <w:p w14:paraId="639ACD95">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（十）</w:t>
      </w:r>
      <w:r>
        <w:rPr>
          <w:rFonts w:hint="default"/>
          <w:b/>
          <w:bCs w:val="0"/>
          <w:color w:val="auto"/>
          <w:szCs w:val="24"/>
          <w:shd w:val="clear" w:color="auto" w:fill="auto"/>
          <w:lang w:val="en-US" w:eastAsia="zh-CN"/>
        </w:rPr>
        <w:t>保鲜柜使用与维护</w:t>
      </w:r>
    </w:p>
    <w:p w14:paraId="163B6C82">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1、</w:t>
      </w:r>
      <w:r>
        <w:rPr>
          <w:rFonts w:hint="default"/>
          <w:b w:val="0"/>
          <w:bCs/>
          <w:color w:val="auto"/>
          <w:szCs w:val="24"/>
          <w:shd w:val="clear" w:color="auto" w:fill="auto"/>
          <w:lang w:val="en-US" w:eastAsia="zh-CN"/>
        </w:rPr>
        <w:t>餐厅操作间的保鲜柜只许保存与食堂有关的食品，不得私用。</w:t>
      </w:r>
    </w:p>
    <w:p w14:paraId="5ADE2235">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2、</w:t>
      </w:r>
      <w:r>
        <w:rPr>
          <w:rFonts w:hint="default"/>
          <w:b w:val="0"/>
          <w:bCs/>
          <w:color w:val="auto"/>
          <w:szCs w:val="24"/>
          <w:shd w:val="clear" w:color="auto" w:fill="auto"/>
          <w:lang w:val="en-US" w:eastAsia="zh-CN"/>
        </w:rPr>
        <w:t>启动保鲜柜前须保证插头、插座连接完好，再通电源。</w:t>
      </w:r>
    </w:p>
    <w:p w14:paraId="45AC9748">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3、</w:t>
      </w:r>
      <w:r>
        <w:rPr>
          <w:rFonts w:hint="default"/>
          <w:b w:val="0"/>
          <w:bCs/>
          <w:color w:val="auto"/>
          <w:szCs w:val="24"/>
          <w:shd w:val="clear" w:color="auto" w:fill="auto"/>
          <w:lang w:val="en-US" w:eastAsia="zh-CN"/>
        </w:rPr>
        <w:t>保鲜柜启动后须检查保鲜柜有无异常声音，是否正常运转。</w:t>
      </w:r>
    </w:p>
    <w:p w14:paraId="50EC4C64">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4、</w:t>
      </w:r>
      <w:r>
        <w:rPr>
          <w:rFonts w:hint="default"/>
          <w:b w:val="0"/>
          <w:bCs/>
          <w:color w:val="auto"/>
          <w:szCs w:val="24"/>
          <w:shd w:val="clear" w:color="auto" w:fill="auto"/>
          <w:lang w:val="en-US" w:eastAsia="zh-CN"/>
        </w:rPr>
        <w:t>严格按照保鲜柜容积及承重规定储存食品，防止保鲜柜不制冷或停机。</w:t>
      </w:r>
    </w:p>
    <w:p w14:paraId="2FB2A8F1">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5、</w:t>
      </w:r>
      <w:r>
        <w:rPr>
          <w:rFonts w:hint="default"/>
          <w:b w:val="0"/>
          <w:bCs/>
          <w:color w:val="auto"/>
          <w:szCs w:val="24"/>
          <w:shd w:val="clear" w:color="auto" w:fill="auto"/>
          <w:lang w:val="en-US" w:eastAsia="zh-CN"/>
        </w:rPr>
        <w:t>由于保鲜柜温度为0℃—8℃，食品不可长时间存放，以防食品变质损坏。</w:t>
      </w:r>
    </w:p>
    <w:p w14:paraId="775BF627">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6、</w:t>
      </w:r>
      <w:r>
        <w:rPr>
          <w:rFonts w:hint="default"/>
          <w:b w:val="0"/>
          <w:bCs/>
          <w:color w:val="auto"/>
          <w:szCs w:val="24"/>
          <w:shd w:val="clear" w:color="auto" w:fill="auto"/>
          <w:lang w:val="en-US" w:eastAsia="zh-CN"/>
        </w:rPr>
        <w:t>经常检查保鲜柜内结霜厚度。不定期进行除霜工作，同时做好保鲜柜内清洁、灭菌工作，确保保鲜柜正常工作，降低电耗。</w:t>
      </w:r>
    </w:p>
    <w:p w14:paraId="718AC276">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7、</w:t>
      </w:r>
      <w:r>
        <w:rPr>
          <w:rFonts w:hint="default"/>
          <w:b w:val="0"/>
          <w:bCs/>
          <w:color w:val="auto"/>
          <w:szCs w:val="24"/>
          <w:shd w:val="clear" w:color="auto" w:fill="auto"/>
          <w:lang w:val="en-US" w:eastAsia="zh-CN"/>
        </w:rPr>
        <w:t>保鲜柜玻璃柜门必须小心开启，严防损坏或伤人。</w:t>
      </w:r>
    </w:p>
    <w:p w14:paraId="4BA5D98E">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8、</w:t>
      </w:r>
      <w:r>
        <w:rPr>
          <w:rFonts w:hint="default"/>
          <w:b w:val="0"/>
          <w:bCs/>
          <w:color w:val="auto"/>
          <w:szCs w:val="24"/>
          <w:shd w:val="clear" w:color="auto" w:fill="auto"/>
          <w:lang w:val="en-US" w:eastAsia="zh-CN"/>
        </w:rPr>
        <w:t>保鲜柜的维护工作要经常进行。防尘罩要经常清理；保鲜柜的温度要根据实际情况及所冻食品量进行调整。</w:t>
      </w:r>
    </w:p>
    <w:p w14:paraId="6AF481D4">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eastAsia"/>
          <w:b w:val="0"/>
          <w:bCs/>
          <w:color w:val="auto"/>
          <w:szCs w:val="24"/>
          <w:shd w:val="clear" w:color="auto" w:fill="auto"/>
          <w:lang w:val="en-US" w:eastAsia="zh-CN"/>
        </w:rPr>
        <w:t>9、</w:t>
      </w:r>
      <w:r>
        <w:rPr>
          <w:rFonts w:hint="default"/>
          <w:b w:val="0"/>
          <w:bCs/>
          <w:color w:val="auto"/>
          <w:szCs w:val="24"/>
          <w:shd w:val="clear" w:color="auto" w:fill="auto"/>
          <w:lang w:val="en-US" w:eastAsia="zh-CN"/>
        </w:rPr>
        <w:t>发现问题应及时断电，迅速报修，并协助维修，保证机器不带病运转。</w:t>
      </w:r>
    </w:p>
    <w:p w14:paraId="3100ABA3">
      <w:pPr>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br w:type="page"/>
      </w:r>
    </w:p>
    <w:p w14:paraId="39393C68">
      <w:pPr>
        <w:numPr>
          <w:ilvl w:val="0"/>
          <w:numId w:val="0"/>
        </w:numPr>
        <w:snapToGrid w:val="0"/>
        <w:spacing w:line="240" w:lineRule="auto"/>
        <w:ind w:firstLine="482" w:firstLineChars="200"/>
        <w:jc w:val="center"/>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市办公服务中心物业保洁人员</w:t>
      </w:r>
      <w:r>
        <w:rPr>
          <w:rFonts w:hint="eastAsia"/>
          <w:b/>
          <w:bCs w:val="0"/>
          <w:color w:val="auto"/>
          <w:szCs w:val="24"/>
          <w:shd w:val="clear" w:color="auto" w:fill="auto"/>
          <w:lang w:val="en-US" w:eastAsia="zh-CN"/>
        </w:rPr>
        <w:t>服务要求</w:t>
      </w:r>
    </w:p>
    <w:p w14:paraId="3F4F635C">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eastAsia="zh-CN"/>
        </w:rPr>
        <w:t xml:space="preserve">（一）保洁服务及工作内容 </w:t>
      </w:r>
    </w:p>
    <w:p w14:paraId="64265091">
      <w:pPr>
        <w:numPr>
          <w:ilvl w:val="0"/>
          <w:numId w:val="0"/>
        </w:numPr>
        <w:snapToGrid w:val="0"/>
        <w:spacing w:line="240" w:lineRule="auto"/>
        <w:ind w:leftChars="0" w:firstLine="240" w:firstLineChars="1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1、负责大楼内公共部位的保洁。包括会议室、电梯间、楼梯间、楼层通道、设备间、卫生间、门厅、走廊等领域的保洁服务工作。</w:t>
      </w:r>
    </w:p>
    <w:p w14:paraId="45D114C7">
      <w:pPr>
        <w:numPr>
          <w:ilvl w:val="0"/>
          <w:numId w:val="0"/>
        </w:numPr>
        <w:snapToGrid w:val="0"/>
        <w:spacing w:line="240" w:lineRule="auto"/>
        <w:ind w:leftChars="0" w:firstLine="240" w:firstLineChars="1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2、负责广场及体育场的保洁。包括广场灯饰、座椅、停车位、绿地、体育场地、广场设施、体育设备设施等日常保洁服务工作。</w:t>
      </w:r>
    </w:p>
    <w:p w14:paraId="0AA8A8AB">
      <w:pPr>
        <w:numPr>
          <w:ilvl w:val="0"/>
          <w:numId w:val="0"/>
        </w:numPr>
        <w:snapToGrid w:val="0"/>
        <w:spacing w:line="240" w:lineRule="auto"/>
        <w:ind w:leftChars="0" w:firstLine="240" w:firstLineChars="1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3、负责楼内公共部分的门窗、玻璃、装饰、饰品、墙面、墙饰面等保洁服务工作。</w:t>
      </w:r>
    </w:p>
    <w:p w14:paraId="45FBFAE7">
      <w:pPr>
        <w:numPr>
          <w:ilvl w:val="0"/>
          <w:numId w:val="0"/>
        </w:numPr>
        <w:snapToGrid w:val="0"/>
        <w:spacing w:line="240" w:lineRule="auto"/>
        <w:ind w:leftChars="0" w:firstLine="240" w:firstLineChars="1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4、负责楼梯扶手、不锈饰品、标牌、公共领域的消防栓箱等保洁服务工作。</w:t>
      </w:r>
    </w:p>
    <w:p w14:paraId="70252A72">
      <w:pPr>
        <w:numPr>
          <w:ilvl w:val="0"/>
          <w:numId w:val="0"/>
        </w:numPr>
        <w:snapToGrid w:val="0"/>
        <w:spacing w:line="240" w:lineRule="auto"/>
        <w:ind w:leftChars="0" w:firstLine="240" w:firstLineChars="1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5、负责楼内外的各设备设施的管线、公共领域及会议室的暖气片、管线、窗帘的清洁、保洁服务工作。</w:t>
      </w:r>
    </w:p>
    <w:p w14:paraId="0FA0BBEB">
      <w:pPr>
        <w:numPr>
          <w:ilvl w:val="0"/>
          <w:numId w:val="0"/>
        </w:numPr>
        <w:snapToGrid w:val="0"/>
        <w:spacing w:line="240" w:lineRule="auto"/>
        <w:ind w:leftChars="0" w:firstLine="240" w:firstLineChars="1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6、负责对室内外及地下室重点机房投药防鼠及各卫生间和公共领域消杀工作。</w:t>
      </w:r>
    </w:p>
    <w:p w14:paraId="3B39ED53">
      <w:pPr>
        <w:numPr>
          <w:ilvl w:val="0"/>
          <w:numId w:val="0"/>
        </w:numPr>
        <w:snapToGrid w:val="0"/>
        <w:spacing w:line="240" w:lineRule="auto"/>
        <w:ind w:leftChars="0" w:firstLine="240" w:firstLineChars="100"/>
        <w:jc w:val="both"/>
        <w:rPr>
          <w:rFonts w:hint="eastAsia"/>
          <w:b/>
          <w:bCs w:val="0"/>
          <w:color w:val="auto"/>
          <w:szCs w:val="24"/>
          <w:shd w:val="clear" w:color="auto" w:fill="auto"/>
          <w:lang w:eastAsia="zh-CN"/>
        </w:rPr>
      </w:pPr>
      <w:r>
        <w:rPr>
          <w:rFonts w:hint="eastAsia"/>
          <w:b w:val="0"/>
          <w:bCs/>
          <w:color w:val="auto"/>
          <w:szCs w:val="24"/>
          <w:shd w:val="clear" w:color="auto" w:fill="auto"/>
          <w:lang w:eastAsia="zh-CN"/>
        </w:rPr>
        <w:t>7、负责公共部位、会议室、接待室等按要求摆放绿色植物及定期更换。</w:t>
      </w:r>
    </w:p>
    <w:p w14:paraId="226E5E97">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eastAsia="zh-CN"/>
        </w:rPr>
        <w:t>（二）保洁管理标准</w:t>
      </w:r>
    </w:p>
    <w:p w14:paraId="15C23F28">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val="en-US" w:eastAsia="zh-CN"/>
        </w:rPr>
        <w:t>1.</w:t>
      </w:r>
      <w:r>
        <w:rPr>
          <w:rFonts w:hint="eastAsia"/>
          <w:b/>
          <w:bCs w:val="0"/>
          <w:color w:val="auto"/>
          <w:szCs w:val="24"/>
          <w:shd w:val="clear" w:color="auto" w:fill="auto"/>
          <w:lang w:eastAsia="zh-CN"/>
        </w:rPr>
        <w:t>保洁人员</w:t>
      </w:r>
    </w:p>
    <w:p w14:paraId="7032DC31">
      <w:pPr>
        <w:numPr>
          <w:ilvl w:val="0"/>
          <w:numId w:val="0"/>
        </w:numPr>
        <w:snapToGrid w:val="0"/>
        <w:spacing w:line="240" w:lineRule="auto"/>
        <w:ind w:leftChars="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w:t>
      </w:r>
      <w:r>
        <w:rPr>
          <w:rFonts w:hint="eastAsia"/>
          <w:b w:val="0"/>
          <w:bCs/>
          <w:color w:val="auto"/>
          <w:szCs w:val="24"/>
          <w:shd w:val="clear" w:color="auto" w:fill="auto"/>
          <w:lang w:val="en-US" w:eastAsia="zh-CN"/>
        </w:rPr>
        <w:t>1</w:t>
      </w:r>
      <w:r>
        <w:rPr>
          <w:rFonts w:hint="eastAsia"/>
          <w:b w:val="0"/>
          <w:bCs/>
          <w:color w:val="auto"/>
          <w:szCs w:val="24"/>
          <w:shd w:val="clear" w:color="auto" w:fill="auto"/>
          <w:lang w:eastAsia="zh-CN"/>
        </w:rPr>
        <w:t>）服务人员100%持有健康证上岗。</w:t>
      </w:r>
    </w:p>
    <w:p w14:paraId="2C7A84F6">
      <w:pPr>
        <w:numPr>
          <w:ilvl w:val="0"/>
          <w:numId w:val="0"/>
        </w:numPr>
        <w:snapToGrid w:val="0"/>
        <w:spacing w:line="240" w:lineRule="auto"/>
        <w:ind w:leftChars="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w:t>
      </w:r>
      <w:r>
        <w:rPr>
          <w:rFonts w:hint="eastAsia"/>
          <w:b w:val="0"/>
          <w:bCs/>
          <w:color w:val="auto"/>
          <w:szCs w:val="24"/>
          <w:shd w:val="clear" w:color="auto" w:fill="auto"/>
          <w:lang w:val="en-US" w:eastAsia="zh-CN"/>
        </w:rPr>
        <w:t>2</w:t>
      </w:r>
      <w:r>
        <w:rPr>
          <w:rFonts w:hint="eastAsia"/>
          <w:b w:val="0"/>
          <w:bCs/>
          <w:color w:val="auto"/>
          <w:szCs w:val="24"/>
          <w:shd w:val="clear" w:color="auto" w:fill="auto"/>
          <w:lang w:eastAsia="zh-CN"/>
        </w:rPr>
        <w:t>）抹布专人专用，房间、卫生间不得混用。抹布、拖布每天要清干净后热水烫洗一次方可挂在指定处晾干，保证无异味。</w:t>
      </w:r>
    </w:p>
    <w:p w14:paraId="0686FCB5">
      <w:pPr>
        <w:numPr>
          <w:ilvl w:val="0"/>
          <w:numId w:val="0"/>
        </w:numPr>
        <w:snapToGrid w:val="0"/>
        <w:spacing w:line="240" w:lineRule="auto"/>
        <w:ind w:leftChars="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w:t>
      </w:r>
      <w:r>
        <w:rPr>
          <w:rFonts w:hint="eastAsia"/>
          <w:b w:val="0"/>
          <w:bCs/>
          <w:color w:val="auto"/>
          <w:szCs w:val="24"/>
          <w:shd w:val="clear" w:color="auto" w:fill="auto"/>
          <w:lang w:val="en-US" w:eastAsia="zh-CN"/>
        </w:rPr>
        <w:t>3</w:t>
      </w:r>
      <w:r>
        <w:rPr>
          <w:rFonts w:hint="eastAsia"/>
          <w:b w:val="0"/>
          <w:bCs/>
          <w:color w:val="auto"/>
          <w:szCs w:val="24"/>
          <w:shd w:val="clear" w:color="auto" w:fill="auto"/>
          <w:lang w:eastAsia="zh-CN"/>
        </w:rPr>
        <w:t>）负责协助有关部门做好办公楼内外各节日布置装饰工作。</w:t>
      </w:r>
    </w:p>
    <w:p w14:paraId="2C89B235">
      <w:pPr>
        <w:numPr>
          <w:ilvl w:val="0"/>
          <w:numId w:val="0"/>
        </w:numPr>
        <w:snapToGrid w:val="0"/>
        <w:spacing w:line="240" w:lineRule="auto"/>
        <w:ind w:leftChars="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w:t>
      </w:r>
      <w:r>
        <w:rPr>
          <w:rFonts w:hint="eastAsia"/>
          <w:b w:val="0"/>
          <w:bCs/>
          <w:color w:val="auto"/>
          <w:szCs w:val="24"/>
          <w:shd w:val="clear" w:color="auto" w:fill="auto"/>
          <w:lang w:val="en-US" w:eastAsia="zh-CN"/>
        </w:rPr>
        <w:t>4</w:t>
      </w:r>
      <w:r>
        <w:rPr>
          <w:rFonts w:hint="eastAsia"/>
          <w:b w:val="0"/>
          <w:bCs/>
          <w:color w:val="auto"/>
          <w:szCs w:val="24"/>
          <w:shd w:val="clear" w:color="auto" w:fill="auto"/>
          <w:lang w:eastAsia="zh-CN"/>
        </w:rPr>
        <w:t>）协助相关部门做好大型活动的后勤及服务工作。</w:t>
      </w:r>
    </w:p>
    <w:p w14:paraId="03CF711F">
      <w:pPr>
        <w:numPr>
          <w:ilvl w:val="0"/>
          <w:numId w:val="0"/>
        </w:numPr>
        <w:snapToGrid w:val="0"/>
        <w:spacing w:line="240" w:lineRule="auto"/>
        <w:ind w:leftChars="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w:t>
      </w:r>
      <w:r>
        <w:rPr>
          <w:rFonts w:hint="eastAsia"/>
          <w:b w:val="0"/>
          <w:bCs/>
          <w:color w:val="auto"/>
          <w:szCs w:val="24"/>
          <w:shd w:val="clear" w:color="auto" w:fill="auto"/>
          <w:lang w:val="en-US" w:eastAsia="zh-CN"/>
        </w:rPr>
        <w:t>5</w:t>
      </w:r>
      <w:r>
        <w:rPr>
          <w:rFonts w:hint="eastAsia"/>
          <w:b w:val="0"/>
          <w:bCs/>
          <w:color w:val="auto"/>
          <w:szCs w:val="24"/>
          <w:shd w:val="clear" w:color="auto" w:fill="auto"/>
          <w:lang w:eastAsia="zh-CN"/>
        </w:rPr>
        <w:t>）每日巡视检查保洁情况，发现问题立即处理。</w:t>
      </w:r>
    </w:p>
    <w:p w14:paraId="59AF1D20">
      <w:pPr>
        <w:numPr>
          <w:ilvl w:val="0"/>
          <w:numId w:val="0"/>
        </w:numPr>
        <w:snapToGrid w:val="0"/>
        <w:spacing w:line="240" w:lineRule="auto"/>
        <w:ind w:leftChars="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w:t>
      </w:r>
      <w:r>
        <w:rPr>
          <w:rFonts w:hint="eastAsia"/>
          <w:b w:val="0"/>
          <w:bCs/>
          <w:color w:val="auto"/>
          <w:szCs w:val="24"/>
          <w:shd w:val="clear" w:color="auto" w:fill="auto"/>
          <w:lang w:val="en-US" w:eastAsia="zh-CN"/>
        </w:rPr>
        <w:t>6</w:t>
      </w:r>
      <w:r>
        <w:rPr>
          <w:rFonts w:hint="eastAsia"/>
          <w:b w:val="0"/>
          <w:bCs/>
          <w:color w:val="auto"/>
          <w:szCs w:val="24"/>
          <w:shd w:val="clear" w:color="auto" w:fill="auto"/>
          <w:lang w:eastAsia="zh-CN"/>
        </w:rPr>
        <w:t>）提倡“全员保洁，人过地净”。</w:t>
      </w:r>
    </w:p>
    <w:p w14:paraId="280B7D6E">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val="en-US" w:eastAsia="zh-CN"/>
        </w:rPr>
        <w:t>2.</w:t>
      </w:r>
      <w:r>
        <w:rPr>
          <w:rFonts w:hint="eastAsia"/>
          <w:b/>
          <w:bCs w:val="0"/>
          <w:color w:val="auto"/>
          <w:szCs w:val="24"/>
          <w:shd w:val="clear" w:color="auto" w:fill="auto"/>
          <w:lang w:eastAsia="zh-CN"/>
        </w:rPr>
        <w:t>会议室</w:t>
      </w:r>
    </w:p>
    <w:p w14:paraId="20E2E1D8">
      <w:pPr>
        <w:numPr>
          <w:ilvl w:val="0"/>
          <w:numId w:val="0"/>
        </w:numPr>
        <w:snapToGrid w:val="0"/>
        <w:spacing w:line="240" w:lineRule="auto"/>
        <w:ind w:leftChars="0" w:firstLine="480" w:firstLineChars="2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每个会议室确定专人负责，要求做到每日打扫一次不留死角，地毯干净无杂物、无脚印；墙面及窗台无尘、无污渍；桌椅、茶杯、玻璃及门窗框无尘、无水迹、无手印保持明亮光洁。</w:t>
      </w:r>
    </w:p>
    <w:p w14:paraId="15FE6FC8">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val="en-US" w:eastAsia="zh-CN"/>
        </w:rPr>
        <w:t>3.</w:t>
      </w:r>
      <w:r>
        <w:rPr>
          <w:rFonts w:hint="eastAsia"/>
          <w:b/>
          <w:bCs w:val="0"/>
          <w:color w:val="auto"/>
          <w:szCs w:val="24"/>
          <w:shd w:val="clear" w:color="auto" w:fill="auto"/>
          <w:lang w:eastAsia="zh-CN"/>
        </w:rPr>
        <w:t>大堂</w:t>
      </w:r>
    </w:p>
    <w:p w14:paraId="50F17DE3">
      <w:pPr>
        <w:numPr>
          <w:ilvl w:val="0"/>
          <w:numId w:val="0"/>
        </w:numPr>
        <w:snapToGrid w:val="0"/>
        <w:spacing w:line="240" w:lineRule="auto"/>
        <w:ind w:leftChars="0" w:firstLine="480" w:firstLineChars="2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地垫干净无杂物、无脚印。摆放的烟灰缸内烟头存放量不超过3个。垃圾桶内垃圾不超过一半。保持大理石地面无污渍、无杂物、地面的脚印不超过2处。玻璃大门无手印、无灰尘，保持光亮、洁净。墙面、台面、不锈钢等保持光亮洁净、无灰尘。保持空气清新，无异味。</w:t>
      </w:r>
    </w:p>
    <w:p w14:paraId="3191998D">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val="en-US" w:eastAsia="zh-CN"/>
        </w:rPr>
        <w:t>4.</w:t>
      </w:r>
      <w:r>
        <w:rPr>
          <w:rFonts w:hint="eastAsia"/>
          <w:b/>
          <w:bCs w:val="0"/>
          <w:color w:val="auto"/>
          <w:szCs w:val="24"/>
          <w:shd w:val="clear" w:color="auto" w:fill="auto"/>
          <w:lang w:eastAsia="zh-CN"/>
        </w:rPr>
        <w:t>楼梯间</w:t>
      </w:r>
    </w:p>
    <w:p w14:paraId="3A0ADDEB">
      <w:pPr>
        <w:numPr>
          <w:ilvl w:val="0"/>
          <w:numId w:val="0"/>
        </w:numPr>
        <w:snapToGrid w:val="0"/>
        <w:spacing w:line="240" w:lineRule="auto"/>
        <w:ind w:leftChars="0" w:firstLine="480" w:firstLineChars="2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地面、台阶洁净，无污渍、水渍、灰尘；楼梯扶手、电梯门、防火门、排风口等处无灰尘，不锈钢表面无手印水渍，光亮洁净；楼梯间棚顶、墙角等处无蜘蛛网、无灰尘。</w:t>
      </w:r>
    </w:p>
    <w:p w14:paraId="22743015">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val="en-US" w:eastAsia="zh-CN"/>
        </w:rPr>
        <w:t>5.</w:t>
      </w:r>
      <w:r>
        <w:rPr>
          <w:rFonts w:hint="eastAsia"/>
          <w:b/>
          <w:bCs w:val="0"/>
          <w:color w:val="auto"/>
          <w:szCs w:val="24"/>
          <w:shd w:val="clear" w:color="auto" w:fill="auto"/>
          <w:lang w:eastAsia="zh-CN"/>
        </w:rPr>
        <w:t>电梯</w:t>
      </w:r>
    </w:p>
    <w:p w14:paraId="114A4D10">
      <w:pPr>
        <w:numPr>
          <w:ilvl w:val="0"/>
          <w:numId w:val="0"/>
        </w:numPr>
        <w:snapToGrid w:val="0"/>
        <w:spacing w:line="240" w:lineRule="auto"/>
        <w:ind w:leftChars="0" w:firstLine="480" w:firstLineChars="2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电梯轿箱及棚顶：四壁无尘、无手印、干净光亮，棚顶无蜘蛛网。电梯地垫及门槽：保持干净、无污渍、痰迹及杂物等。电梯扶手：无手印、无灰尘、不锈钢表面干净光亮。不锈钢表面光亮无手印、无污迹。地毯干净无杂物。灯具天花板无灰尘、无蜘蛛网。轿箱四壁干净无灰尘，用纸巾擦拭无明显污尘。</w:t>
      </w:r>
    </w:p>
    <w:p w14:paraId="6BB177CD">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val="en-US" w:eastAsia="zh-CN"/>
        </w:rPr>
        <w:t>6.</w:t>
      </w:r>
      <w:r>
        <w:rPr>
          <w:rFonts w:hint="eastAsia"/>
          <w:b/>
          <w:bCs w:val="0"/>
          <w:color w:val="auto"/>
          <w:szCs w:val="24"/>
          <w:shd w:val="clear" w:color="auto" w:fill="auto"/>
          <w:lang w:eastAsia="zh-CN"/>
        </w:rPr>
        <w:t>洗手间</w:t>
      </w:r>
    </w:p>
    <w:p w14:paraId="255E976C">
      <w:pPr>
        <w:numPr>
          <w:ilvl w:val="0"/>
          <w:numId w:val="0"/>
        </w:numPr>
        <w:snapToGrid w:val="0"/>
        <w:spacing w:line="240" w:lineRule="auto"/>
        <w:ind w:leftChars="0" w:firstLine="480" w:firstLineChars="200"/>
        <w:jc w:val="both"/>
        <w:rPr>
          <w:rFonts w:hint="eastAsia"/>
          <w:b/>
          <w:bCs w:val="0"/>
          <w:color w:val="auto"/>
          <w:szCs w:val="24"/>
          <w:shd w:val="clear" w:color="auto" w:fill="auto"/>
          <w:lang w:eastAsia="zh-CN"/>
        </w:rPr>
      </w:pPr>
      <w:r>
        <w:rPr>
          <w:rFonts w:hint="eastAsia"/>
          <w:b w:val="0"/>
          <w:bCs/>
          <w:color w:val="auto"/>
          <w:szCs w:val="24"/>
          <w:shd w:val="clear" w:color="auto" w:fill="auto"/>
          <w:lang w:eastAsia="zh-CN"/>
        </w:rPr>
        <w:t>门及闭门器：无手印、无尘、不锈钢表面光亮。镜面、台面及烘手器：无尘无污渍、无手印、保持镜面光亮。墙面及地面：无尘、无污渍、无水痕、无烟头。水龙头及皂碟：无水印、无污渍，保持光亮干净。小便器、座厕及手盆：无污渍、水锈、臭味，保持水流畅通无阻。垃圾桶：无污渍、无尘、垃圾桶内垃圾不超过1/3。墙角、天棚、灯具：目视无灰尘、无蜘蛛网。目视墙壁：干净、便器洁净无黄渍。室内：无异味，镜面及不锈钢表面光亮干净、无水渍。</w:t>
      </w:r>
    </w:p>
    <w:p w14:paraId="347B6C2B">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val="en-US" w:eastAsia="zh-CN"/>
        </w:rPr>
        <w:t>7.</w:t>
      </w:r>
      <w:r>
        <w:rPr>
          <w:rFonts w:hint="eastAsia"/>
          <w:b/>
          <w:bCs w:val="0"/>
          <w:color w:val="auto"/>
          <w:szCs w:val="24"/>
          <w:shd w:val="clear" w:color="auto" w:fill="auto"/>
          <w:lang w:eastAsia="zh-CN"/>
        </w:rPr>
        <w:t>公共领域</w:t>
      </w:r>
    </w:p>
    <w:p w14:paraId="10B89E25">
      <w:pPr>
        <w:numPr>
          <w:ilvl w:val="0"/>
          <w:numId w:val="0"/>
        </w:numPr>
        <w:snapToGrid w:val="0"/>
        <w:spacing w:line="240" w:lineRule="auto"/>
        <w:ind w:leftChars="0" w:firstLine="480" w:firstLineChars="2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地面:保持干净、无污渍、积水、积尘、痰迹、杂物等，保持地面光洁明亮。墙面及台面：无尘、无污渍。不锈钢及电梯门：无手印、污渍、积尘，保持光滑亮洁。玻璃及窗框：无尘、水迹、手印，保持明亮光洁。指示牌及筒灯：无尘、无蜘蛛网。排风口及开关：无尘、无蜘蛛网。烟灰缸及花盆：无尘、无痰迹，烟蒂不能多于3个。消防器材：无尘、无污渍。热水器及拖布池：无污渍、无尘、无水迹，保持表面光亮。防尘地垫：无水迹、无杂物及污渍。休息领域：桌椅整齐、无尘及杂物。目视天花、墙角等处无灰尘、无蜘蛛网。目视墙壁干净，玻璃表面整洁明亮，消防器材无灰尘、无污渍；休息室内桌椅、台面等处无灰尘、无杂物。每日或每周用清洁剂擦拭一遍消火栓、高空指示牌、环廊玻璃等。</w:t>
      </w:r>
    </w:p>
    <w:p w14:paraId="7FAE7C06">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val="en-US" w:eastAsia="zh-CN"/>
        </w:rPr>
        <w:t>8.</w:t>
      </w:r>
      <w:r>
        <w:rPr>
          <w:rFonts w:hint="eastAsia"/>
          <w:b/>
          <w:bCs w:val="0"/>
          <w:color w:val="auto"/>
          <w:szCs w:val="24"/>
          <w:shd w:val="clear" w:color="auto" w:fill="auto"/>
          <w:lang w:eastAsia="zh-CN"/>
        </w:rPr>
        <w:t>玻璃</w:t>
      </w:r>
    </w:p>
    <w:p w14:paraId="0C6AA6D8">
      <w:pPr>
        <w:numPr>
          <w:ilvl w:val="0"/>
          <w:numId w:val="0"/>
        </w:numPr>
        <w:snapToGrid w:val="0"/>
        <w:spacing w:line="240" w:lineRule="auto"/>
        <w:ind w:leftChars="0" w:firstLine="480" w:firstLineChars="2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无污迹、无水迹。用纸巾擦拭玻璃面50厘米，纸巾无明显污染。</w:t>
      </w:r>
    </w:p>
    <w:p w14:paraId="13C7A263">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val="en-US" w:eastAsia="zh-CN"/>
        </w:rPr>
        <w:t>9.</w:t>
      </w:r>
      <w:r>
        <w:rPr>
          <w:rFonts w:hint="eastAsia"/>
          <w:b/>
          <w:bCs w:val="0"/>
          <w:color w:val="auto"/>
          <w:szCs w:val="24"/>
          <w:shd w:val="clear" w:color="auto" w:fill="auto"/>
          <w:lang w:eastAsia="zh-CN"/>
        </w:rPr>
        <w:t>广场</w:t>
      </w:r>
    </w:p>
    <w:p w14:paraId="509FAC26">
      <w:pPr>
        <w:numPr>
          <w:ilvl w:val="0"/>
          <w:numId w:val="0"/>
        </w:numPr>
        <w:snapToGrid w:val="0"/>
        <w:spacing w:line="240" w:lineRule="auto"/>
        <w:ind w:leftChars="0" w:firstLine="480" w:firstLineChars="2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目视路面无杂物、无积水、无明显污渍、无泥沙。道路、人行道无污渍，每100米以内痰迹控制在3个以内。行人路面干净无浮尘、无杂物、无杂草、无垃圾和痰渍等。路面垃圾滞留不能超过15分钟。道牙子上无残土、无灰尘 。垃圾日产日清，环境整洁，地面无垃圾杂物，无异味。配备完善的垃圾收集及处理设施，方便员工使用。</w:t>
      </w:r>
    </w:p>
    <w:p w14:paraId="0CF9EB3A">
      <w:pPr>
        <w:numPr>
          <w:ilvl w:val="0"/>
          <w:numId w:val="0"/>
        </w:numPr>
        <w:snapToGrid w:val="0"/>
        <w:spacing w:line="240" w:lineRule="auto"/>
        <w:ind w:leftChars="0"/>
        <w:jc w:val="both"/>
        <w:rPr>
          <w:rFonts w:hint="eastAsia"/>
          <w:b/>
          <w:bCs w:val="0"/>
          <w:color w:val="auto"/>
          <w:szCs w:val="24"/>
          <w:shd w:val="clear" w:color="auto" w:fill="auto"/>
          <w:lang w:eastAsia="zh-CN"/>
        </w:rPr>
      </w:pPr>
      <w:r>
        <w:rPr>
          <w:rFonts w:hint="eastAsia"/>
          <w:b/>
          <w:bCs w:val="0"/>
          <w:color w:val="auto"/>
          <w:szCs w:val="24"/>
          <w:shd w:val="clear" w:color="auto" w:fill="auto"/>
          <w:lang w:val="en-US" w:eastAsia="zh-CN"/>
        </w:rPr>
        <w:t>10.</w:t>
      </w:r>
      <w:r>
        <w:rPr>
          <w:rFonts w:hint="eastAsia"/>
          <w:b/>
          <w:bCs w:val="0"/>
          <w:color w:val="auto"/>
          <w:szCs w:val="24"/>
          <w:shd w:val="clear" w:color="auto" w:fill="auto"/>
          <w:lang w:eastAsia="zh-CN"/>
        </w:rPr>
        <w:t>消杀</w:t>
      </w:r>
    </w:p>
    <w:p w14:paraId="31C38C41">
      <w:pPr>
        <w:numPr>
          <w:ilvl w:val="0"/>
          <w:numId w:val="0"/>
        </w:numPr>
        <w:snapToGrid w:val="0"/>
        <w:spacing w:line="240" w:lineRule="auto"/>
        <w:ind w:leftChars="0" w:firstLine="480" w:firstLineChars="200"/>
        <w:jc w:val="both"/>
        <w:rPr>
          <w:rFonts w:hint="eastAsia"/>
          <w:b w:val="0"/>
          <w:bCs/>
          <w:color w:val="auto"/>
          <w:szCs w:val="24"/>
          <w:shd w:val="clear" w:color="auto" w:fill="auto"/>
          <w:lang w:eastAsia="zh-CN"/>
        </w:rPr>
      </w:pPr>
      <w:r>
        <w:rPr>
          <w:rFonts w:hint="eastAsia"/>
          <w:b w:val="0"/>
          <w:bCs/>
          <w:color w:val="auto"/>
          <w:szCs w:val="24"/>
          <w:shd w:val="clear" w:color="auto" w:fill="auto"/>
          <w:lang w:eastAsia="zh-CN"/>
        </w:rPr>
        <w:t>楼道、电梯间、餐厅，目视无明显蚊虫在飞。检查室内每处蟑螂数不超过5只。抽查楼道、大楼周围无明显鼠迹，检查老鼠密度，不超过1%。</w:t>
      </w:r>
    </w:p>
    <w:p w14:paraId="2BDB1BC1">
      <w:r>
        <w:br w:type="page"/>
      </w:r>
    </w:p>
    <w:p w14:paraId="41B9F74D">
      <w:pPr>
        <w:jc w:val="center"/>
        <w:rPr>
          <w:rFonts w:hint="eastAsia"/>
          <w:b/>
          <w:bCs w:val="0"/>
          <w:color w:val="auto"/>
          <w:szCs w:val="24"/>
          <w:shd w:val="clear" w:color="auto" w:fill="auto"/>
          <w:lang w:val="en-US" w:eastAsia="zh-CN"/>
        </w:rPr>
      </w:pPr>
      <w:r>
        <w:rPr>
          <w:rFonts w:hint="eastAsia"/>
          <w:b/>
          <w:bCs w:val="0"/>
          <w:color w:val="auto"/>
          <w:szCs w:val="24"/>
          <w:shd w:val="clear" w:color="auto" w:fill="auto"/>
          <w:lang w:val="en-US" w:eastAsia="zh-CN"/>
        </w:rPr>
        <w:t>市办公服务中心水电维修人员服务要求</w:t>
      </w:r>
    </w:p>
    <w:p w14:paraId="0862F8B8">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（一）</w:t>
      </w:r>
      <w:r>
        <w:rPr>
          <w:rFonts w:hint="default"/>
          <w:b/>
          <w:bCs w:val="0"/>
          <w:color w:val="auto"/>
          <w:szCs w:val="24"/>
          <w:highlight w:val="none"/>
          <w:shd w:val="clear" w:color="auto" w:fill="auto"/>
          <w:lang w:val="en-US" w:eastAsia="zh-CN"/>
        </w:rPr>
        <w:t>管理内容</w:t>
      </w:r>
    </w:p>
    <w:p w14:paraId="19318ADF">
      <w:pPr>
        <w:numPr>
          <w:ilvl w:val="0"/>
          <w:numId w:val="0"/>
        </w:numPr>
        <w:snapToGrid w:val="0"/>
        <w:spacing w:line="240" w:lineRule="auto"/>
        <w:ind w:firstLine="480" w:firstLineChars="200"/>
        <w:jc w:val="both"/>
        <w:rPr>
          <w:rFonts w:hint="default"/>
          <w:b w:val="0"/>
          <w:bCs/>
          <w:color w:val="auto"/>
          <w:szCs w:val="24"/>
          <w:highlight w:val="none"/>
          <w:shd w:val="clear" w:color="auto" w:fill="auto"/>
          <w:lang w:val="en-US" w:eastAsia="zh-CN"/>
        </w:rPr>
      </w:pPr>
      <w:r>
        <w:rPr>
          <w:rFonts w:hint="default"/>
          <w:b w:val="0"/>
          <w:bCs/>
          <w:color w:val="auto"/>
          <w:szCs w:val="24"/>
          <w:highlight w:val="none"/>
          <w:shd w:val="clear" w:color="auto" w:fill="auto"/>
          <w:lang w:val="en-US" w:eastAsia="zh-CN"/>
        </w:rPr>
        <w:t>1、大楼房屋建筑的日常养护管理。包括楼盖、屋顶、墙面、地面、楼梯间、走廊通道、门厅、公共卫生间、办公室、会议室、设备间等各类房间的日常维、检（养护、定期维检）的管理。</w:t>
      </w:r>
    </w:p>
    <w:p w14:paraId="29808B86">
      <w:pPr>
        <w:numPr>
          <w:ilvl w:val="0"/>
          <w:numId w:val="0"/>
        </w:numPr>
        <w:snapToGrid w:val="0"/>
        <w:spacing w:line="240" w:lineRule="auto"/>
        <w:ind w:firstLine="480" w:firstLineChars="200"/>
        <w:jc w:val="both"/>
        <w:rPr>
          <w:rFonts w:hint="default"/>
          <w:b w:val="0"/>
          <w:bCs/>
          <w:color w:val="auto"/>
          <w:szCs w:val="24"/>
          <w:highlight w:val="none"/>
          <w:shd w:val="clear" w:color="auto" w:fill="auto"/>
          <w:lang w:val="en-US" w:eastAsia="zh-CN"/>
        </w:rPr>
      </w:pPr>
      <w:r>
        <w:rPr>
          <w:rFonts w:hint="default"/>
          <w:b w:val="0"/>
          <w:bCs/>
          <w:color w:val="auto"/>
          <w:szCs w:val="24"/>
          <w:highlight w:val="none"/>
          <w:shd w:val="clear" w:color="auto" w:fill="auto"/>
          <w:lang w:val="en-US" w:eastAsia="zh-CN"/>
        </w:rPr>
        <w:t>2、大楼设施、设备的维修养护管理。即设备、设施日常运行的常规性维修、养护、巡检和管理，做好大楼供电系统、弱电系统、消防设备设施系统、给排水系统、电梯设备、供暖、空调设备、电梯及公共设备设施，楼内公共照明、避雷系统等设备设施日常运行的常规性维检（养护）、定期维检（养护）等管理。</w:t>
      </w:r>
    </w:p>
    <w:p w14:paraId="7F8A2BC3">
      <w:pPr>
        <w:numPr>
          <w:ilvl w:val="0"/>
          <w:numId w:val="0"/>
        </w:numPr>
        <w:snapToGrid w:val="0"/>
        <w:spacing w:line="240" w:lineRule="auto"/>
        <w:ind w:firstLine="480" w:firstLineChars="200"/>
        <w:jc w:val="both"/>
        <w:rPr>
          <w:rFonts w:hint="default"/>
          <w:b w:val="0"/>
          <w:bCs/>
          <w:color w:val="auto"/>
          <w:szCs w:val="24"/>
          <w:highlight w:val="none"/>
          <w:shd w:val="clear" w:color="auto" w:fill="auto"/>
          <w:lang w:val="en-US" w:eastAsia="zh-CN"/>
        </w:rPr>
      </w:pPr>
      <w:r>
        <w:rPr>
          <w:rFonts w:hint="default"/>
          <w:b w:val="0"/>
          <w:bCs/>
          <w:color w:val="auto"/>
          <w:szCs w:val="24"/>
          <w:highlight w:val="none"/>
          <w:shd w:val="clear" w:color="auto" w:fill="auto"/>
          <w:lang w:val="en-US" w:eastAsia="zh-CN"/>
        </w:rPr>
        <w:t>3、大楼内外的门窗、玻璃、室内装饰装修的日常维护及保养。</w:t>
      </w:r>
    </w:p>
    <w:p w14:paraId="3947E286">
      <w:pPr>
        <w:numPr>
          <w:ilvl w:val="0"/>
          <w:numId w:val="0"/>
        </w:numPr>
        <w:snapToGrid w:val="0"/>
        <w:spacing w:line="240" w:lineRule="auto"/>
        <w:ind w:firstLine="480" w:firstLineChars="200"/>
        <w:jc w:val="both"/>
        <w:rPr>
          <w:rFonts w:hint="default"/>
          <w:b w:val="0"/>
          <w:bCs/>
          <w:color w:val="auto"/>
          <w:szCs w:val="24"/>
          <w:highlight w:val="none"/>
          <w:shd w:val="clear" w:color="auto" w:fill="auto"/>
          <w:lang w:val="en-US" w:eastAsia="zh-CN"/>
        </w:rPr>
      </w:pPr>
      <w:r>
        <w:rPr>
          <w:rFonts w:hint="default"/>
          <w:b w:val="0"/>
          <w:bCs/>
          <w:color w:val="auto"/>
          <w:szCs w:val="24"/>
          <w:highlight w:val="none"/>
          <w:shd w:val="clear" w:color="auto" w:fill="auto"/>
          <w:lang w:val="en-US" w:eastAsia="zh-CN"/>
        </w:rPr>
        <w:t>4、大楼内设备安全合理运行，达到节能降耗的目的。（定时开关外场照明，根据室外温度定时开关空调系统，培训全员具有随手开关水门、照明开关的意识等）。</w:t>
      </w:r>
    </w:p>
    <w:p w14:paraId="76A45536">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（二）</w:t>
      </w:r>
      <w:r>
        <w:rPr>
          <w:rFonts w:hint="default"/>
          <w:b/>
          <w:bCs w:val="0"/>
          <w:color w:val="auto"/>
          <w:szCs w:val="24"/>
          <w:highlight w:val="none"/>
          <w:shd w:val="clear" w:color="auto" w:fill="auto"/>
          <w:lang w:val="en-US" w:eastAsia="zh-CN"/>
        </w:rPr>
        <w:t xml:space="preserve">管理标准 </w:t>
      </w:r>
    </w:p>
    <w:p w14:paraId="078CA50D">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1、</w:t>
      </w:r>
      <w:r>
        <w:rPr>
          <w:rFonts w:hint="default"/>
          <w:b/>
          <w:bCs w:val="0"/>
          <w:color w:val="auto"/>
          <w:szCs w:val="24"/>
          <w:highlight w:val="none"/>
          <w:shd w:val="clear" w:color="auto" w:fill="auto"/>
          <w:lang w:val="en-US" w:eastAsia="zh-CN"/>
        </w:rPr>
        <w:t>工作时间。</w:t>
      </w:r>
    </w:p>
    <w:p w14:paraId="70208DD3">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（1）</w:t>
      </w:r>
      <w:r>
        <w:rPr>
          <w:rFonts w:hint="default"/>
          <w:b w:val="0"/>
          <w:bCs/>
          <w:color w:val="auto"/>
          <w:szCs w:val="24"/>
          <w:highlight w:val="none"/>
          <w:shd w:val="clear" w:color="auto" w:fill="auto"/>
          <w:lang w:val="en-US" w:eastAsia="zh-CN"/>
        </w:rPr>
        <w:t>建立严格的值班值宿制度，实行24小时值班，设立用户报修专线电话：。</w:t>
      </w:r>
    </w:p>
    <w:p w14:paraId="7E257D42">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（2）</w:t>
      </w:r>
      <w:r>
        <w:rPr>
          <w:rFonts w:hint="default"/>
          <w:b w:val="0"/>
          <w:bCs/>
          <w:color w:val="auto"/>
          <w:szCs w:val="24"/>
          <w:highlight w:val="none"/>
          <w:shd w:val="clear" w:color="auto" w:fill="auto"/>
          <w:lang w:val="en-US" w:eastAsia="zh-CN"/>
        </w:rPr>
        <w:t>接到保修电话的维修人员实行首问责任制，对维修诉求实行自始自终的跟踪服务。</w:t>
      </w:r>
    </w:p>
    <w:p w14:paraId="28548828">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（3）</w:t>
      </w:r>
      <w:r>
        <w:rPr>
          <w:rFonts w:hint="default"/>
          <w:b w:val="0"/>
          <w:bCs/>
          <w:color w:val="auto"/>
          <w:szCs w:val="24"/>
          <w:highlight w:val="none"/>
          <w:shd w:val="clear" w:color="auto" w:fill="auto"/>
          <w:lang w:val="en-US" w:eastAsia="zh-CN"/>
        </w:rPr>
        <w:t>维修人员应在接到维修通知单5分钟内到达现场，零修立即处理，急修不过夜。</w:t>
      </w:r>
    </w:p>
    <w:p w14:paraId="70AB799B">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（4）</w:t>
      </w:r>
      <w:r>
        <w:rPr>
          <w:rFonts w:hint="default"/>
          <w:b w:val="0"/>
          <w:bCs/>
          <w:color w:val="auto"/>
          <w:szCs w:val="24"/>
          <w:highlight w:val="none"/>
          <w:shd w:val="clear" w:color="auto" w:fill="auto"/>
          <w:lang w:val="en-US" w:eastAsia="zh-CN"/>
        </w:rPr>
        <w:t>根据物业的功能和特点，储备合理数量的常用材料，以备急用。</w:t>
      </w:r>
    </w:p>
    <w:p w14:paraId="61102968">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（5）</w:t>
      </w:r>
      <w:r>
        <w:rPr>
          <w:rFonts w:hint="default"/>
          <w:b w:val="0"/>
          <w:bCs/>
          <w:color w:val="auto"/>
          <w:szCs w:val="24"/>
          <w:highlight w:val="none"/>
          <w:shd w:val="clear" w:color="auto" w:fill="auto"/>
          <w:lang w:val="en-US" w:eastAsia="zh-CN"/>
        </w:rPr>
        <w:t>实行报修填单制，领取报修通知单及材料领取单，维修完成后经报修人签字确认后返回存档。</w:t>
      </w:r>
    </w:p>
    <w:p w14:paraId="7D36D043">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（6）</w:t>
      </w:r>
      <w:r>
        <w:rPr>
          <w:rFonts w:hint="default"/>
          <w:b w:val="0"/>
          <w:bCs/>
          <w:color w:val="auto"/>
          <w:szCs w:val="24"/>
          <w:highlight w:val="none"/>
          <w:shd w:val="clear" w:color="auto" w:fill="auto"/>
          <w:lang w:val="en-US" w:eastAsia="zh-CN"/>
        </w:rPr>
        <w:t>每月对维修及时率进行一次统计。</w:t>
      </w:r>
    </w:p>
    <w:p w14:paraId="16318127">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2、</w:t>
      </w:r>
      <w:r>
        <w:rPr>
          <w:rFonts w:hint="default"/>
          <w:b/>
          <w:bCs w:val="0"/>
          <w:color w:val="auto"/>
          <w:szCs w:val="24"/>
          <w:highlight w:val="none"/>
          <w:shd w:val="clear" w:color="auto" w:fill="auto"/>
          <w:lang w:val="en-US" w:eastAsia="zh-CN"/>
        </w:rPr>
        <w:t>维修工程质量</w:t>
      </w:r>
    </w:p>
    <w:p w14:paraId="7D167D4D">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（1）</w:t>
      </w:r>
      <w:r>
        <w:rPr>
          <w:rFonts w:hint="default"/>
          <w:b w:val="0"/>
          <w:bCs/>
          <w:color w:val="auto"/>
          <w:szCs w:val="24"/>
          <w:highlight w:val="none"/>
          <w:shd w:val="clear" w:color="auto" w:fill="auto"/>
          <w:lang w:val="en-US" w:eastAsia="zh-CN"/>
        </w:rPr>
        <w:t>维修工程符合质量标准，无二次返工现象。</w:t>
      </w:r>
    </w:p>
    <w:p w14:paraId="6997AE37">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（2）</w:t>
      </w:r>
      <w:r>
        <w:rPr>
          <w:rFonts w:hint="default"/>
          <w:b w:val="0"/>
          <w:bCs/>
          <w:color w:val="auto"/>
          <w:szCs w:val="24"/>
          <w:highlight w:val="none"/>
          <w:shd w:val="clear" w:color="auto" w:fill="auto"/>
          <w:lang w:val="en-US" w:eastAsia="zh-CN"/>
        </w:rPr>
        <w:t>加强对维修技工的专业培训，严格按照操作规程进行维修。</w:t>
      </w:r>
    </w:p>
    <w:p w14:paraId="37250F6A">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3、</w:t>
      </w:r>
      <w:r>
        <w:rPr>
          <w:rFonts w:hint="default"/>
          <w:b/>
          <w:bCs w:val="0"/>
          <w:color w:val="auto"/>
          <w:szCs w:val="24"/>
          <w:highlight w:val="none"/>
          <w:shd w:val="clear" w:color="auto" w:fill="auto"/>
          <w:lang w:val="en-US" w:eastAsia="zh-CN"/>
        </w:rPr>
        <w:t>化粪池、雨水井、污水井井盖完好，无丢失无损坏，无移位，盖合良好，井内无杂。</w:t>
      </w:r>
    </w:p>
    <w:p w14:paraId="7E04E328">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4、</w:t>
      </w:r>
      <w:r>
        <w:rPr>
          <w:rFonts w:hint="default"/>
          <w:b/>
          <w:bCs w:val="0"/>
          <w:color w:val="auto"/>
          <w:szCs w:val="24"/>
          <w:highlight w:val="none"/>
          <w:shd w:val="clear" w:color="auto" w:fill="auto"/>
          <w:lang w:val="en-US" w:eastAsia="zh-CN"/>
        </w:rPr>
        <w:t>楼梯间、通道工作标准</w:t>
      </w:r>
    </w:p>
    <w:p w14:paraId="4E2C8063">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（1）</w:t>
      </w:r>
      <w:r>
        <w:rPr>
          <w:rFonts w:hint="default"/>
          <w:b w:val="0"/>
          <w:bCs/>
          <w:color w:val="auto"/>
          <w:szCs w:val="24"/>
          <w:highlight w:val="none"/>
          <w:shd w:val="clear" w:color="auto" w:fill="auto"/>
          <w:lang w:val="en-US" w:eastAsia="zh-CN"/>
        </w:rPr>
        <w:t>每日巡查一次并做好记录。</w:t>
      </w:r>
    </w:p>
    <w:p w14:paraId="272B77FF">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（2）</w:t>
      </w:r>
      <w:r>
        <w:rPr>
          <w:rFonts w:hint="default"/>
          <w:b w:val="0"/>
          <w:bCs/>
          <w:color w:val="auto"/>
          <w:szCs w:val="24"/>
          <w:highlight w:val="none"/>
          <w:shd w:val="clear" w:color="auto" w:fill="auto"/>
          <w:lang w:val="en-US" w:eastAsia="zh-CN"/>
        </w:rPr>
        <w:t>房屋墙体中修4年，大修8年，每2年粉刷一次。</w:t>
      </w:r>
    </w:p>
    <w:p w14:paraId="69B97771">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5、</w:t>
      </w:r>
      <w:r>
        <w:rPr>
          <w:rFonts w:hint="default"/>
          <w:b/>
          <w:bCs w:val="0"/>
          <w:color w:val="auto"/>
          <w:szCs w:val="24"/>
          <w:highlight w:val="none"/>
          <w:shd w:val="clear" w:color="auto" w:fill="auto"/>
          <w:lang w:val="en-US" w:eastAsia="zh-CN"/>
        </w:rPr>
        <w:t>电梯工作标准。</w:t>
      </w:r>
    </w:p>
    <w:p w14:paraId="3EC7191D">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（1）</w:t>
      </w:r>
      <w:r>
        <w:rPr>
          <w:rFonts w:hint="default"/>
          <w:b w:val="0"/>
          <w:bCs/>
          <w:color w:val="auto"/>
          <w:szCs w:val="24"/>
          <w:highlight w:val="none"/>
          <w:shd w:val="clear" w:color="auto" w:fill="auto"/>
          <w:lang w:val="en-US" w:eastAsia="zh-CN"/>
        </w:rPr>
        <w:t>每天巡查二次。</w:t>
      </w:r>
    </w:p>
    <w:p w14:paraId="3659F79E">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（2）</w:t>
      </w:r>
      <w:r>
        <w:rPr>
          <w:rFonts w:hint="default"/>
          <w:b w:val="0"/>
          <w:bCs/>
          <w:color w:val="auto"/>
          <w:szCs w:val="24"/>
          <w:highlight w:val="none"/>
          <w:shd w:val="clear" w:color="auto" w:fill="auto"/>
          <w:lang w:val="en-US" w:eastAsia="zh-CN"/>
        </w:rPr>
        <w:t>每星期全面检修、保养一次；按国家有关规定每年年检一次。</w:t>
      </w:r>
    </w:p>
    <w:p w14:paraId="591C789B">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（3）</w:t>
      </w:r>
      <w:r>
        <w:rPr>
          <w:rFonts w:hint="default"/>
          <w:b w:val="0"/>
          <w:bCs/>
          <w:color w:val="auto"/>
          <w:szCs w:val="24"/>
          <w:highlight w:val="none"/>
          <w:shd w:val="clear" w:color="auto" w:fill="auto"/>
          <w:lang w:val="en-US" w:eastAsia="zh-CN"/>
        </w:rPr>
        <w:t>重大节假日前须全面检查维护一次。</w:t>
      </w:r>
    </w:p>
    <w:p w14:paraId="18C4A8DE">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（4）</w:t>
      </w:r>
      <w:r>
        <w:rPr>
          <w:rFonts w:hint="default"/>
          <w:b w:val="0"/>
          <w:bCs/>
          <w:color w:val="auto"/>
          <w:szCs w:val="24"/>
          <w:highlight w:val="none"/>
          <w:shd w:val="clear" w:color="auto" w:fill="auto"/>
          <w:lang w:val="en-US" w:eastAsia="zh-CN"/>
        </w:rPr>
        <w:t>安全、可靠、运行平稳，附件完好。</w:t>
      </w:r>
    </w:p>
    <w:p w14:paraId="3CAD493F">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（5）</w:t>
      </w:r>
      <w:r>
        <w:rPr>
          <w:rFonts w:hint="default"/>
          <w:b w:val="0"/>
          <w:bCs/>
          <w:color w:val="auto"/>
          <w:szCs w:val="24"/>
          <w:highlight w:val="none"/>
          <w:shd w:val="clear" w:color="auto" w:fill="auto"/>
          <w:lang w:val="en-US" w:eastAsia="zh-CN"/>
        </w:rPr>
        <w:t>警钟、对讲、应急照明完好，功能正常。</w:t>
      </w:r>
    </w:p>
    <w:p w14:paraId="032D84BA">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（6）</w:t>
      </w:r>
      <w:r>
        <w:rPr>
          <w:rFonts w:hint="default"/>
          <w:b w:val="0"/>
          <w:bCs/>
          <w:color w:val="auto"/>
          <w:szCs w:val="24"/>
          <w:highlight w:val="none"/>
          <w:shd w:val="clear" w:color="auto" w:fill="auto"/>
          <w:lang w:val="en-US" w:eastAsia="zh-CN"/>
        </w:rPr>
        <w:t>故障率1%以下。</w:t>
      </w:r>
    </w:p>
    <w:p w14:paraId="55BFA1F3">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（7）</w:t>
      </w:r>
      <w:r>
        <w:rPr>
          <w:rFonts w:hint="default"/>
          <w:b w:val="0"/>
          <w:bCs/>
          <w:color w:val="auto"/>
          <w:szCs w:val="24"/>
          <w:highlight w:val="none"/>
          <w:shd w:val="clear" w:color="auto" w:fill="auto"/>
          <w:lang w:val="en-US" w:eastAsia="zh-CN"/>
        </w:rPr>
        <w:t>取得《年检合格证》。</w:t>
      </w:r>
    </w:p>
    <w:p w14:paraId="34F125B9">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6、</w:t>
      </w:r>
      <w:r>
        <w:rPr>
          <w:rFonts w:hint="default"/>
          <w:b/>
          <w:bCs w:val="0"/>
          <w:color w:val="auto"/>
          <w:szCs w:val="24"/>
          <w:highlight w:val="none"/>
          <w:shd w:val="clear" w:color="auto" w:fill="auto"/>
          <w:lang w:val="en-US" w:eastAsia="zh-CN"/>
        </w:rPr>
        <w:t>变配电柜工作标准。</w:t>
      </w:r>
    </w:p>
    <w:p w14:paraId="427CE127">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（1）</w:t>
      </w:r>
      <w:r>
        <w:rPr>
          <w:rFonts w:hint="default"/>
          <w:b w:val="0"/>
          <w:bCs/>
          <w:color w:val="auto"/>
          <w:szCs w:val="24"/>
          <w:highlight w:val="none"/>
          <w:shd w:val="clear" w:color="auto" w:fill="auto"/>
          <w:lang w:val="en-US" w:eastAsia="zh-CN"/>
        </w:rPr>
        <w:t>正常运行时，每班巡查二次；用电高峰时，二小时巡查一次并做好记录。</w:t>
      </w:r>
    </w:p>
    <w:p w14:paraId="640FB71C">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（2）</w:t>
      </w:r>
      <w:r>
        <w:rPr>
          <w:rFonts w:hint="default"/>
          <w:b w:val="0"/>
          <w:bCs/>
          <w:color w:val="auto"/>
          <w:szCs w:val="24"/>
          <w:highlight w:val="none"/>
          <w:shd w:val="clear" w:color="auto" w:fill="auto"/>
          <w:lang w:val="en-US" w:eastAsia="zh-CN"/>
        </w:rPr>
        <w:t>每半年保养一次。</w:t>
      </w:r>
    </w:p>
    <w:p w14:paraId="1E858D28">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（3）</w:t>
      </w:r>
      <w:r>
        <w:rPr>
          <w:rFonts w:hint="default"/>
          <w:b w:val="0"/>
          <w:bCs/>
          <w:color w:val="auto"/>
          <w:szCs w:val="24"/>
          <w:highlight w:val="none"/>
          <w:shd w:val="clear" w:color="auto" w:fill="auto"/>
          <w:lang w:val="en-US" w:eastAsia="zh-CN"/>
        </w:rPr>
        <w:t>如发生故障跳闸，应详细检查并查明原因后方可恢复合闸。</w:t>
      </w:r>
    </w:p>
    <w:p w14:paraId="6D2DC998">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（4）</w:t>
      </w:r>
      <w:r>
        <w:rPr>
          <w:rFonts w:hint="default"/>
          <w:b w:val="0"/>
          <w:bCs/>
          <w:color w:val="auto"/>
          <w:szCs w:val="24"/>
          <w:highlight w:val="none"/>
          <w:shd w:val="clear" w:color="auto" w:fill="auto"/>
          <w:lang w:val="en-US" w:eastAsia="zh-CN"/>
        </w:rPr>
        <w:t>各开关及保护装置灵敏可靠。</w:t>
      </w:r>
    </w:p>
    <w:p w14:paraId="2BFCDDA3">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（5）</w:t>
      </w:r>
      <w:r>
        <w:rPr>
          <w:rFonts w:hint="default"/>
          <w:b w:val="0"/>
          <w:bCs/>
          <w:color w:val="auto"/>
          <w:szCs w:val="24"/>
          <w:highlight w:val="none"/>
          <w:shd w:val="clear" w:color="auto" w:fill="auto"/>
          <w:lang w:val="en-US" w:eastAsia="zh-CN"/>
        </w:rPr>
        <w:t>各仪表、指示灯等指示正常。</w:t>
      </w:r>
    </w:p>
    <w:p w14:paraId="70740473">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7、</w:t>
      </w:r>
      <w:r>
        <w:rPr>
          <w:rFonts w:hint="default"/>
          <w:b/>
          <w:bCs w:val="0"/>
          <w:color w:val="auto"/>
          <w:szCs w:val="24"/>
          <w:highlight w:val="none"/>
          <w:shd w:val="clear" w:color="auto" w:fill="auto"/>
          <w:lang w:val="en-US" w:eastAsia="zh-CN"/>
        </w:rPr>
        <w:t>变压器工作标准。</w:t>
      </w:r>
    </w:p>
    <w:p w14:paraId="7B1800F3">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（1）</w:t>
      </w:r>
      <w:r>
        <w:rPr>
          <w:rFonts w:hint="default"/>
          <w:b w:val="0"/>
          <w:bCs/>
          <w:color w:val="auto"/>
          <w:szCs w:val="24"/>
          <w:highlight w:val="none"/>
          <w:shd w:val="clear" w:color="auto" w:fill="auto"/>
          <w:lang w:val="en-US" w:eastAsia="zh-CN"/>
        </w:rPr>
        <w:t>正常运行时，每班巡查二次；用电高峰时，二小时巡查一次并做好记录。</w:t>
      </w:r>
    </w:p>
    <w:p w14:paraId="72DDE60C">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（2）</w:t>
      </w:r>
      <w:r>
        <w:rPr>
          <w:rFonts w:hint="default"/>
          <w:b w:val="0"/>
          <w:bCs/>
          <w:color w:val="auto"/>
          <w:szCs w:val="24"/>
          <w:highlight w:val="none"/>
          <w:shd w:val="clear" w:color="auto" w:fill="auto"/>
          <w:lang w:val="en-US" w:eastAsia="zh-CN"/>
        </w:rPr>
        <w:t>每半年保养一次。</w:t>
      </w:r>
    </w:p>
    <w:p w14:paraId="7927D77D">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（3）</w:t>
      </w:r>
      <w:r>
        <w:rPr>
          <w:rFonts w:hint="default"/>
          <w:b w:val="0"/>
          <w:bCs/>
          <w:color w:val="auto"/>
          <w:szCs w:val="24"/>
          <w:highlight w:val="none"/>
          <w:shd w:val="clear" w:color="auto" w:fill="auto"/>
          <w:lang w:val="en-US" w:eastAsia="zh-CN"/>
        </w:rPr>
        <w:t>温升过高或电流过大时应即采取措施。</w:t>
      </w:r>
    </w:p>
    <w:p w14:paraId="4BB73961">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（4）</w:t>
      </w:r>
      <w:r>
        <w:rPr>
          <w:rFonts w:hint="default"/>
          <w:b w:val="0"/>
          <w:bCs/>
          <w:color w:val="auto"/>
          <w:szCs w:val="24"/>
          <w:highlight w:val="none"/>
          <w:shd w:val="clear" w:color="auto" w:fill="auto"/>
          <w:lang w:val="en-US" w:eastAsia="zh-CN"/>
        </w:rPr>
        <w:t>运行正常可靠，各项指标均符合标准，无异常现象。</w:t>
      </w:r>
    </w:p>
    <w:p w14:paraId="2810883E">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（5）</w:t>
      </w:r>
      <w:r>
        <w:rPr>
          <w:rFonts w:hint="default"/>
          <w:b w:val="0"/>
          <w:bCs/>
          <w:color w:val="auto"/>
          <w:szCs w:val="24"/>
          <w:highlight w:val="none"/>
          <w:shd w:val="clear" w:color="auto" w:fill="auto"/>
          <w:lang w:val="en-US" w:eastAsia="zh-CN"/>
        </w:rPr>
        <w:t>各指示、保护装置正常。</w:t>
      </w:r>
    </w:p>
    <w:p w14:paraId="2086A9C3">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（6）</w:t>
      </w:r>
      <w:r>
        <w:rPr>
          <w:rFonts w:hint="default"/>
          <w:b w:val="0"/>
          <w:bCs/>
          <w:color w:val="auto"/>
          <w:szCs w:val="24"/>
          <w:highlight w:val="none"/>
          <w:shd w:val="clear" w:color="auto" w:fill="auto"/>
          <w:lang w:val="en-US" w:eastAsia="zh-CN"/>
        </w:rPr>
        <w:t>室内通风正常</w:t>
      </w:r>
      <w:r>
        <w:rPr>
          <w:rFonts w:hint="default"/>
          <w:b/>
          <w:bCs w:val="0"/>
          <w:color w:val="auto"/>
          <w:szCs w:val="24"/>
          <w:highlight w:val="none"/>
          <w:shd w:val="clear" w:color="auto" w:fill="auto"/>
          <w:lang w:val="en-US" w:eastAsia="zh-CN"/>
        </w:rPr>
        <w:t>。</w:t>
      </w:r>
    </w:p>
    <w:p w14:paraId="417CE9BA">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8、</w:t>
      </w:r>
      <w:r>
        <w:rPr>
          <w:rFonts w:hint="default"/>
          <w:b/>
          <w:bCs w:val="0"/>
          <w:color w:val="auto"/>
          <w:szCs w:val="24"/>
          <w:highlight w:val="none"/>
          <w:shd w:val="clear" w:color="auto" w:fill="auto"/>
          <w:lang w:val="en-US" w:eastAsia="zh-CN"/>
        </w:rPr>
        <w:t>水泵工作标准。</w:t>
      </w:r>
    </w:p>
    <w:p w14:paraId="191F4110">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（1）</w:t>
      </w:r>
      <w:r>
        <w:rPr>
          <w:rFonts w:hint="default"/>
          <w:b w:val="0"/>
          <w:bCs/>
          <w:color w:val="auto"/>
          <w:szCs w:val="24"/>
          <w:highlight w:val="none"/>
          <w:shd w:val="clear" w:color="auto" w:fill="auto"/>
          <w:lang w:val="en-US" w:eastAsia="zh-CN"/>
        </w:rPr>
        <w:t>一般情况两小时巡查一次。</w:t>
      </w:r>
    </w:p>
    <w:p w14:paraId="3DB926CE">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（2）</w:t>
      </w:r>
      <w:r>
        <w:rPr>
          <w:rFonts w:hint="default"/>
          <w:b w:val="0"/>
          <w:bCs/>
          <w:color w:val="auto"/>
          <w:szCs w:val="24"/>
          <w:highlight w:val="none"/>
          <w:shd w:val="clear" w:color="auto" w:fill="auto"/>
          <w:lang w:val="en-US" w:eastAsia="zh-CN"/>
        </w:rPr>
        <w:t>用水高峰时每半小时巡查一次。</w:t>
      </w:r>
    </w:p>
    <w:p w14:paraId="57017747">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（3）</w:t>
      </w:r>
      <w:r>
        <w:rPr>
          <w:rFonts w:hint="default"/>
          <w:b w:val="0"/>
          <w:bCs/>
          <w:color w:val="auto"/>
          <w:szCs w:val="24"/>
          <w:highlight w:val="none"/>
          <w:shd w:val="clear" w:color="auto" w:fill="auto"/>
          <w:lang w:val="en-US" w:eastAsia="zh-CN"/>
        </w:rPr>
        <w:t>每星期各泵轮换使用一次。</w:t>
      </w:r>
    </w:p>
    <w:p w14:paraId="5FDD0D2D">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（4）</w:t>
      </w:r>
      <w:r>
        <w:rPr>
          <w:rFonts w:hint="default"/>
          <w:b w:val="0"/>
          <w:bCs/>
          <w:color w:val="auto"/>
          <w:szCs w:val="24"/>
          <w:highlight w:val="none"/>
          <w:shd w:val="clear" w:color="auto" w:fill="auto"/>
          <w:lang w:val="en-US" w:eastAsia="zh-CN"/>
        </w:rPr>
        <w:t>各消防泵每星期试运行一次，每半年保养一次。</w:t>
      </w:r>
    </w:p>
    <w:p w14:paraId="45486F4B">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（5）</w:t>
      </w:r>
      <w:r>
        <w:rPr>
          <w:rFonts w:hint="default"/>
          <w:b w:val="0"/>
          <w:bCs/>
          <w:color w:val="auto"/>
          <w:szCs w:val="24"/>
          <w:highlight w:val="none"/>
          <w:shd w:val="clear" w:color="auto" w:fill="auto"/>
          <w:lang w:val="en-US" w:eastAsia="zh-CN"/>
        </w:rPr>
        <w:t>水泵运行平稳、声音均匀，电流正常。</w:t>
      </w:r>
    </w:p>
    <w:p w14:paraId="150E2D5B">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（6）</w:t>
      </w:r>
      <w:r>
        <w:rPr>
          <w:rFonts w:hint="default"/>
          <w:b w:val="0"/>
          <w:bCs/>
          <w:color w:val="auto"/>
          <w:szCs w:val="24"/>
          <w:highlight w:val="none"/>
          <w:shd w:val="clear" w:color="auto" w:fill="auto"/>
          <w:lang w:val="en-US" w:eastAsia="zh-CN"/>
        </w:rPr>
        <w:t>水流量、压力达到要求。</w:t>
      </w:r>
    </w:p>
    <w:p w14:paraId="086BE1C7">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（7）</w:t>
      </w:r>
      <w:r>
        <w:rPr>
          <w:rFonts w:hint="default"/>
          <w:b w:val="0"/>
          <w:bCs/>
          <w:color w:val="auto"/>
          <w:szCs w:val="24"/>
          <w:highlight w:val="none"/>
          <w:shd w:val="clear" w:color="auto" w:fill="auto"/>
          <w:lang w:val="en-US" w:eastAsia="zh-CN"/>
        </w:rPr>
        <w:t>各仪表、指示灯指示正常。</w:t>
      </w:r>
    </w:p>
    <w:p w14:paraId="0C7220AF">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9、</w:t>
      </w:r>
      <w:r>
        <w:rPr>
          <w:rFonts w:hint="default"/>
          <w:b/>
          <w:bCs w:val="0"/>
          <w:color w:val="auto"/>
          <w:szCs w:val="24"/>
          <w:highlight w:val="none"/>
          <w:shd w:val="clear" w:color="auto" w:fill="auto"/>
          <w:lang w:val="en-US" w:eastAsia="zh-CN"/>
        </w:rPr>
        <w:t>给排水管道及相关阀件工作标准。</w:t>
      </w:r>
    </w:p>
    <w:p w14:paraId="313A44BA">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（1）</w:t>
      </w:r>
      <w:r>
        <w:rPr>
          <w:rFonts w:hint="default"/>
          <w:b w:val="0"/>
          <w:bCs/>
          <w:color w:val="auto"/>
          <w:szCs w:val="24"/>
          <w:highlight w:val="none"/>
          <w:shd w:val="clear" w:color="auto" w:fill="auto"/>
          <w:lang w:val="en-US" w:eastAsia="zh-CN"/>
        </w:rPr>
        <w:t>每日检查一次，发现问题，及时维修并做好记录。</w:t>
      </w:r>
    </w:p>
    <w:p w14:paraId="2570234F">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（2）</w:t>
      </w:r>
      <w:r>
        <w:rPr>
          <w:rFonts w:hint="default"/>
          <w:b w:val="0"/>
          <w:bCs/>
          <w:color w:val="auto"/>
          <w:szCs w:val="24"/>
          <w:highlight w:val="none"/>
          <w:shd w:val="clear" w:color="auto" w:fill="auto"/>
          <w:lang w:val="en-US" w:eastAsia="zh-CN"/>
        </w:rPr>
        <w:t>每年给各类管道及其相关阀件刷一次防锈漆。</w:t>
      </w:r>
    </w:p>
    <w:p w14:paraId="20D54F07">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（3）</w:t>
      </w:r>
      <w:r>
        <w:rPr>
          <w:rFonts w:hint="default"/>
          <w:b w:val="0"/>
          <w:bCs/>
          <w:color w:val="auto"/>
          <w:szCs w:val="24"/>
          <w:highlight w:val="none"/>
          <w:shd w:val="clear" w:color="auto" w:fill="auto"/>
          <w:lang w:val="en-US" w:eastAsia="zh-CN"/>
        </w:rPr>
        <w:t>每季度保养一次,每年检修一次。</w:t>
      </w:r>
    </w:p>
    <w:p w14:paraId="714CE4C7">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（4）</w:t>
      </w:r>
      <w:r>
        <w:rPr>
          <w:rFonts w:hint="default"/>
          <w:b w:val="0"/>
          <w:bCs/>
          <w:color w:val="auto"/>
          <w:szCs w:val="24"/>
          <w:highlight w:val="none"/>
          <w:shd w:val="clear" w:color="auto" w:fill="auto"/>
          <w:lang w:val="en-US" w:eastAsia="zh-CN"/>
        </w:rPr>
        <w:t>每5年进行一次中修，每10年进行一次大修或更新改造。</w:t>
      </w:r>
    </w:p>
    <w:p w14:paraId="78C005FD">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（5）</w:t>
      </w:r>
      <w:r>
        <w:rPr>
          <w:rFonts w:hint="default"/>
          <w:b w:val="0"/>
          <w:bCs/>
          <w:color w:val="auto"/>
          <w:szCs w:val="24"/>
          <w:highlight w:val="none"/>
          <w:shd w:val="clear" w:color="auto" w:fill="auto"/>
          <w:lang w:val="en-US" w:eastAsia="zh-CN"/>
        </w:rPr>
        <w:t>给、排水管及相关阀门使用功能正常，完好率达到98%以上。</w:t>
      </w:r>
    </w:p>
    <w:p w14:paraId="21C10184">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（6）</w:t>
      </w:r>
      <w:r>
        <w:rPr>
          <w:rFonts w:hint="default"/>
          <w:b w:val="0"/>
          <w:bCs/>
          <w:color w:val="auto"/>
          <w:szCs w:val="24"/>
          <w:highlight w:val="none"/>
          <w:shd w:val="clear" w:color="auto" w:fill="auto"/>
          <w:lang w:val="en-US" w:eastAsia="zh-CN"/>
        </w:rPr>
        <w:t>给水管道畅通、无渗漏水现象。</w:t>
      </w:r>
    </w:p>
    <w:p w14:paraId="2C0470B9">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（7）</w:t>
      </w:r>
      <w:r>
        <w:rPr>
          <w:rFonts w:hint="default"/>
          <w:b w:val="0"/>
          <w:bCs/>
          <w:color w:val="auto"/>
          <w:szCs w:val="24"/>
          <w:highlight w:val="none"/>
          <w:shd w:val="clear" w:color="auto" w:fill="auto"/>
          <w:lang w:val="en-US" w:eastAsia="zh-CN"/>
        </w:rPr>
        <w:t>排水系统通畅,汛期道路无积水。</w:t>
      </w:r>
    </w:p>
    <w:p w14:paraId="6079B009">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（8）</w:t>
      </w:r>
      <w:r>
        <w:rPr>
          <w:rFonts w:hint="default"/>
          <w:b w:val="0"/>
          <w:bCs/>
          <w:color w:val="auto"/>
          <w:szCs w:val="24"/>
          <w:highlight w:val="none"/>
          <w:shd w:val="clear" w:color="auto" w:fill="auto"/>
          <w:lang w:val="en-US" w:eastAsia="zh-CN"/>
        </w:rPr>
        <w:t>各阀件无跑、冒、滴、漏水现象。</w:t>
      </w:r>
    </w:p>
    <w:p w14:paraId="33CA9DA4">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10、</w:t>
      </w:r>
      <w:r>
        <w:rPr>
          <w:rFonts w:hint="default"/>
          <w:b/>
          <w:bCs w:val="0"/>
          <w:color w:val="auto"/>
          <w:szCs w:val="24"/>
          <w:highlight w:val="none"/>
          <w:shd w:val="clear" w:color="auto" w:fill="auto"/>
          <w:lang w:val="en-US" w:eastAsia="zh-CN"/>
        </w:rPr>
        <w:t>防避雷系统工作标准。</w:t>
      </w:r>
    </w:p>
    <w:p w14:paraId="10650F26">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（1）</w:t>
      </w:r>
      <w:r>
        <w:rPr>
          <w:rFonts w:hint="default"/>
          <w:b w:val="0"/>
          <w:bCs/>
          <w:color w:val="auto"/>
          <w:szCs w:val="24"/>
          <w:highlight w:val="none"/>
          <w:shd w:val="clear" w:color="auto" w:fill="auto"/>
          <w:lang w:val="en-US" w:eastAsia="zh-CN"/>
        </w:rPr>
        <w:t>每周巡查一遍并记录，发现问题及时处理并做好记录。</w:t>
      </w:r>
    </w:p>
    <w:p w14:paraId="6428C955">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（2）</w:t>
      </w:r>
      <w:r>
        <w:rPr>
          <w:rFonts w:hint="default"/>
          <w:b w:val="0"/>
          <w:bCs/>
          <w:color w:val="auto"/>
          <w:szCs w:val="24"/>
          <w:highlight w:val="none"/>
          <w:shd w:val="clear" w:color="auto" w:fill="auto"/>
          <w:lang w:val="en-US" w:eastAsia="zh-CN"/>
        </w:rPr>
        <w:t>每季进行一次保养。</w:t>
      </w:r>
    </w:p>
    <w:p w14:paraId="4095C103">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（3）</w:t>
      </w:r>
      <w:r>
        <w:rPr>
          <w:rFonts w:hint="default"/>
          <w:b w:val="0"/>
          <w:bCs/>
          <w:color w:val="auto"/>
          <w:szCs w:val="24"/>
          <w:highlight w:val="none"/>
          <w:shd w:val="clear" w:color="auto" w:fill="auto"/>
          <w:lang w:val="en-US" w:eastAsia="zh-CN"/>
        </w:rPr>
        <w:t>每年进行一次接地电阻测试。</w:t>
      </w:r>
    </w:p>
    <w:p w14:paraId="34161C52">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（4）</w:t>
      </w:r>
      <w:r>
        <w:rPr>
          <w:rFonts w:hint="default"/>
          <w:b w:val="0"/>
          <w:bCs/>
          <w:color w:val="auto"/>
          <w:szCs w:val="24"/>
          <w:highlight w:val="none"/>
          <w:shd w:val="clear" w:color="auto" w:fill="auto"/>
          <w:lang w:val="en-US" w:eastAsia="zh-CN"/>
        </w:rPr>
        <w:t>每年刷一次银粉漆。</w:t>
      </w:r>
    </w:p>
    <w:p w14:paraId="335F8127">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（5）</w:t>
      </w:r>
      <w:r>
        <w:rPr>
          <w:rFonts w:hint="default"/>
          <w:b w:val="0"/>
          <w:bCs/>
          <w:color w:val="auto"/>
          <w:szCs w:val="24"/>
          <w:highlight w:val="none"/>
          <w:shd w:val="clear" w:color="auto" w:fill="auto"/>
          <w:lang w:val="en-US" w:eastAsia="zh-CN"/>
        </w:rPr>
        <w:t>中修6年，大修12年。</w:t>
      </w:r>
    </w:p>
    <w:p w14:paraId="42965548">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（6）</w:t>
      </w:r>
      <w:r>
        <w:rPr>
          <w:rFonts w:hint="default"/>
          <w:b w:val="0"/>
          <w:bCs/>
          <w:color w:val="auto"/>
          <w:szCs w:val="24"/>
          <w:highlight w:val="none"/>
          <w:shd w:val="clear" w:color="auto" w:fill="auto"/>
          <w:lang w:val="en-US" w:eastAsia="zh-CN"/>
        </w:rPr>
        <w:t>雷雨季节来临前进行一次接地电阻测试和全面的维护。</w:t>
      </w:r>
    </w:p>
    <w:p w14:paraId="7006C341">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（7）</w:t>
      </w:r>
      <w:r>
        <w:rPr>
          <w:rFonts w:hint="default"/>
          <w:b w:val="0"/>
          <w:bCs/>
          <w:color w:val="auto"/>
          <w:szCs w:val="24"/>
          <w:highlight w:val="none"/>
          <w:shd w:val="clear" w:color="auto" w:fill="auto"/>
          <w:lang w:val="en-US" w:eastAsia="zh-CN"/>
        </w:rPr>
        <w:t>确保系统正常使用；系统完好率100％。</w:t>
      </w:r>
    </w:p>
    <w:p w14:paraId="0F45684D">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（8）</w:t>
      </w:r>
      <w:r>
        <w:rPr>
          <w:rFonts w:hint="default"/>
          <w:b w:val="0"/>
          <w:bCs/>
          <w:color w:val="auto"/>
          <w:szCs w:val="24"/>
          <w:highlight w:val="none"/>
          <w:shd w:val="clear" w:color="auto" w:fill="auto"/>
          <w:lang w:val="en-US" w:eastAsia="zh-CN"/>
        </w:rPr>
        <w:t>接地阻值符合GB50169-92要求。</w:t>
      </w:r>
    </w:p>
    <w:p w14:paraId="6DFD3272">
      <w:pPr>
        <w:numPr>
          <w:ilvl w:val="0"/>
          <w:numId w:val="0"/>
        </w:numPr>
        <w:snapToGrid w:val="0"/>
        <w:spacing w:line="240" w:lineRule="auto"/>
        <w:jc w:val="both"/>
        <w:rPr>
          <w:rFonts w:hint="default"/>
          <w:b/>
          <w:bCs w:val="0"/>
          <w:color w:val="auto"/>
          <w:szCs w:val="24"/>
          <w:highlight w:val="none"/>
          <w:shd w:val="clear" w:color="auto" w:fill="auto"/>
          <w:lang w:val="en-US" w:eastAsia="zh-CN"/>
        </w:rPr>
      </w:pPr>
      <w:r>
        <w:rPr>
          <w:rFonts w:hint="eastAsia"/>
          <w:b/>
          <w:bCs w:val="0"/>
          <w:color w:val="auto"/>
          <w:szCs w:val="24"/>
          <w:highlight w:val="none"/>
          <w:shd w:val="clear" w:color="auto" w:fill="auto"/>
          <w:lang w:val="en-US" w:eastAsia="zh-CN"/>
        </w:rPr>
        <w:t>11、</w:t>
      </w:r>
      <w:r>
        <w:rPr>
          <w:rFonts w:hint="default"/>
          <w:b/>
          <w:bCs w:val="0"/>
          <w:color w:val="auto"/>
          <w:szCs w:val="24"/>
          <w:highlight w:val="none"/>
          <w:shd w:val="clear" w:color="auto" w:fill="auto"/>
          <w:lang w:val="en-US" w:eastAsia="zh-CN"/>
        </w:rPr>
        <w:t>公共照明等一般项目工作标准。</w:t>
      </w:r>
    </w:p>
    <w:p w14:paraId="31AB54D2">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（1）</w:t>
      </w:r>
      <w:r>
        <w:rPr>
          <w:rFonts w:hint="default"/>
          <w:b w:val="0"/>
          <w:bCs/>
          <w:color w:val="auto"/>
          <w:szCs w:val="24"/>
          <w:highlight w:val="none"/>
          <w:shd w:val="clear" w:color="auto" w:fill="auto"/>
          <w:lang w:val="en-US" w:eastAsia="zh-CN"/>
        </w:rPr>
        <w:t>每日巡查，随坏随修并做好记录。</w:t>
      </w:r>
    </w:p>
    <w:p w14:paraId="1CC12175">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（2）</w:t>
      </w:r>
      <w:r>
        <w:rPr>
          <w:rFonts w:hint="default"/>
          <w:b w:val="0"/>
          <w:bCs/>
          <w:color w:val="auto"/>
          <w:szCs w:val="24"/>
          <w:highlight w:val="none"/>
          <w:shd w:val="clear" w:color="auto" w:fill="auto"/>
          <w:lang w:val="en-US" w:eastAsia="zh-CN"/>
        </w:rPr>
        <w:t>每季度保养一次，每年检修一次。</w:t>
      </w:r>
    </w:p>
    <w:p w14:paraId="7BDBCD81">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（3）</w:t>
      </w:r>
      <w:r>
        <w:rPr>
          <w:rFonts w:hint="default"/>
          <w:b w:val="0"/>
          <w:bCs/>
          <w:color w:val="auto"/>
          <w:szCs w:val="24"/>
          <w:highlight w:val="none"/>
          <w:shd w:val="clear" w:color="auto" w:fill="auto"/>
          <w:lang w:val="en-US" w:eastAsia="zh-CN"/>
        </w:rPr>
        <w:t>每6年进行一次大修或更新改造。</w:t>
      </w:r>
    </w:p>
    <w:p w14:paraId="5B664164">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（4）</w:t>
      </w:r>
      <w:r>
        <w:rPr>
          <w:rFonts w:hint="default"/>
          <w:b w:val="0"/>
          <w:bCs/>
          <w:color w:val="auto"/>
          <w:szCs w:val="24"/>
          <w:highlight w:val="none"/>
          <w:shd w:val="clear" w:color="auto" w:fill="auto"/>
          <w:lang w:val="en-US" w:eastAsia="zh-CN"/>
        </w:rPr>
        <w:t>确保各设施设备使用功能正常。</w:t>
      </w:r>
    </w:p>
    <w:p w14:paraId="641F00FF">
      <w:pPr>
        <w:numPr>
          <w:ilvl w:val="0"/>
          <w:numId w:val="0"/>
        </w:numPr>
        <w:snapToGrid w:val="0"/>
        <w:spacing w:line="240" w:lineRule="auto"/>
        <w:jc w:val="both"/>
        <w:rPr>
          <w:rFonts w:hint="default"/>
          <w:b w:val="0"/>
          <w:bCs/>
          <w:color w:val="auto"/>
          <w:szCs w:val="24"/>
          <w:highlight w:val="none"/>
          <w:shd w:val="clear" w:color="auto" w:fill="auto"/>
          <w:lang w:val="en-US" w:eastAsia="zh-CN"/>
        </w:rPr>
      </w:pPr>
      <w:r>
        <w:rPr>
          <w:rFonts w:hint="eastAsia"/>
          <w:b w:val="0"/>
          <w:bCs/>
          <w:color w:val="auto"/>
          <w:szCs w:val="24"/>
          <w:highlight w:val="none"/>
          <w:shd w:val="clear" w:color="auto" w:fill="auto"/>
          <w:lang w:val="en-US" w:eastAsia="zh-CN"/>
        </w:rPr>
        <w:t>（5）</w:t>
      </w:r>
      <w:r>
        <w:rPr>
          <w:rFonts w:hint="default"/>
          <w:b w:val="0"/>
          <w:bCs/>
          <w:color w:val="auto"/>
          <w:szCs w:val="24"/>
          <w:highlight w:val="none"/>
          <w:shd w:val="clear" w:color="auto" w:fill="auto"/>
          <w:lang w:val="en-US" w:eastAsia="zh-CN"/>
        </w:rPr>
        <w:t>电气线路完整无损，绝缘良好完好率达到99%。</w:t>
      </w:r>
    </w:p>
    <w:p w14:paraId="3A8B9DB5">
      <w:pPr>
        <w:rPr>
          <w:rFonts w:hint="default"/>
          <w:b w:val="0"/>
          <w:bCs/>
          <w:color w:val="auto"/>
          <w:szCs w:val="24"/>
          <w:highlight w:val="none"/>
          <w:shd w:val="clear" w:color="auto" w:fill="auto"/>
          <w:lang w:val="en-US" w:eastAsia="zh-CN"/>
        </w:rPr>
      </w:pPr>
      <w:r>
        <w:rPr>
          <w:rFonts w:hint="default"/>
          <w:b w:val="0"/>
          <w:bCs/>
          <w:color w:val="auto"/>
          <w:szCs w:val="24"/>
          <w:highlight w:val="none"/>
          <w:shd w:val="clear" w:color="auto" w:fill="auto"/>
          <w:lang w:val="en-US" w:eastAsia="zh-CN"/>
        </w:rPr>
        <w:br w:type="page"/>
      </w:r>
    </w:p>
    <w:p w14:paraId="0D56B641">
      <w:pPr>
        <w:numPr>
          <w:ilvl w:val="0"/>
          <w:numId w:val="0"/>
        </w:numPr>
        <w:snapToGrid w:val="0"/>
        <w:spacing w:line="240" w:lineRule="auto"/>
        <w:jc w:val="center"/>
        <w:rPr>
          <w:rFonts w:hint="eastAsia"/>
          <w:b/>
          <w:bCs w:val="0"/>
          <w:color w:val="auto"/>
          <w:szCs w:val="24"/>
          <w:shd w:val="clear" w:color="auto" w:fill="auto"/>
          <w:lang w:val="en-US" w:eastAsia="zh-CN"/>
        </w:rPr>
      </w:pPr>
      <w:r>
        <w:rPr>
          <w:rFonts w:hint="eastAsia"/>
          <w:b/>
          <w:bCs w:val="0"/>
          <w:color w:val="auto"/>
          <w:szCs w:val="24"/>
          <w:shd w:val="clear" w:color="auto" w:fill="auto"/>
          <w:lang w:val="en-US" w:eastAsia="zh-CN"/>
        </w:rPr>
        <w:t>市办公服务中心会务服务人员服务要求</w:t>
      </w:r>
    </w:p>
    <w:p w14:paraId="5A1A7AD9">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一、接受会议指令</w:t>
      </w:r>
    </w:p>
    <w:p w14:paraId="66DC4D71">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办公室工作人员在接到会议指令时，应准确记录会议召开的各项要求，全面掌握有关情况，做好相关准备工作。</w:t>
      </w:r>
    </w:p>
    <w:p w14:paraId="127ADD6A">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二、制订会议方案</w:t>
      </w:r>
    </w:p>
    <w:p w14:paraId="323CA02C">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根据接到会议的指令和领导的有关要求，制订会议方案，内容主要包括:会议名称、主办单位、协办单位、时间、地点、议程、出席领导、参加人员、列席人员、拟邀请人员、会议文件资料准备、会场布置、安全、卫生、新闻报道、典型发言、颁奖以及其它特殊要求。</w:t>
      </w:r>
    </w:p>
    <w:p w14:paraId="2653F48F">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三、会议方案审批</w:t>
      </w:r>
    </w:p>
    <w:p w14:paraId="47F84C5F">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（一）由政府办秘书科文书室接到到的会议通知，根据紧急程度，经请示主管副主任、主任、主管市长同意后，签批至秘书二科及相关科局。</w:t>
      </w:r>
    </w:p>
    <w:p w14:paraId="0F6BB842">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（二）由科局呈报的需要政府办公室通知的会议，由其分管战线联络员呈政府办副主任审批后，交至秘书二科。</w:t>
      </w:r>
    </w:p>
    <w:p w14:paraId="594F8182">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四、会前筹备</w:t>
      </w:r>
    </w:p>
    <w:p w14:paraId="2C8D40E1">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(一) 会议通知</w:t>
      </w:r>
    </w:p>
    <w:p w14:paraId="7F706F3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1.会议一般应发书面或网上通知。通知内容包括:会议名称、时间、地点、参加人员、会议内容和注意事项、联系人等。</w:t>
      </w:r>
    </w:p>
    <w:p w14:paraId="2A86DC6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2.通知范围:参会领导、其他参会人员、本单位列席人员、媒体记者及相关单位，确定报名日期，要求在报名截至日期之前反馈参会人员的姓名、性别、单位、职务和联系方式。</w:t>
      </w:r>
    </w:p>
    <w:p w14:paraId="1AB090CA">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3.通知下发后，应掌握应到会人员拟出席、请假情况并及时向领导汇报。</w:t>
      </w:r>
    </w:p>
    <w:p w14:paraId="5BE9215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4.邀请上级领导参加的会议，要以文件形式向领导人或者有关部门发邀请函。</w:t>
      </w:r>
    </w:p>
    <w:p w14:paraId="4D808E7F">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（二）会议文件准备</w:t>
      </w:r>
    </w:p>
    <w:p w14:paraId="333F673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由相关单位负责会议文件的准备，对需向大会提交的文件资料，应明确专人负责收集和分发，并与会务承办部门做好协调工作。会议文件主要有:</w:t>
      </w:r>
    </w:p>
    <w:p w14:paraId="282F3543">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1.会议主体文件，包括主持词、主题报告、专题报告、决议、领导讲话等。</w:t>
      </w:r>
    </w:p>
    <w:p w14:paraId="7EFB140B">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2.会议程序文件，包括议程文件、日程安排等。</w:t>
      </w:r>
    </w:p>
    <w:p w14:paraId="096F6A90">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3.会议管理文件，包括会议须知、保密规定、作息时间等。</w:t>
      </w:r>
    </w:p>
    <w:p w14:paraId="5C812D3E">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（三）视频信号调试</w:t>
      </w:r>
    </w:p>
    <w:p w14:paraId="63181F41">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涉及到视频会议的，提前与调试工作人员联系，按照要求对接信号，确保会场声音图像清晰，信号稳定畅通。</w:t>
      </w:r>
    </w:p>
    <w:p w14:paraId="246BC8E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（四）会场布置</w:t>
      </w:r>
    </w:p>
    <w:p w14:paraId="36B94A76">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布置会场应体现会议的性质和需要，烘托会场气氛。</w:t>
      </w:r>
    </w:p>
    <w:p w14:paraId="12C4BD8A">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1.会场装饰</w:t>
      </w:r>
    </w:p>
    <w:p w14:paraId="75C48FE7">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根据会议需要在主席台播放会标或背景图。</w:t>
      </w:r>
    </w:p>
    <w:p w14:paraId="7DB4BEAC">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2.会场座次排列</w:t>
      </w:r>
    </w:p>
    <w:p w14:paraId="638EB394">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 主席台人员座次的排列。会议主席台座次排列顺序，一般按职务高低排列，以主席台座位为准，无论人数单、双，均以最高领导为中心，然后依先左后右次序排列。如领导对座次安排有特殊交待，按领导意见办。</w:t>
      </w:r>
    </w:p>
    <w:p w14:paraId="5D377867">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 标识座次的方法，采用在主席台或会议桌上摆放座签、提前发放座次表等方法。</w:t>
      </w:r>
    </w:p>
    <w:p w14:paraId="5CE4362D">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(3)重大会议，印制座位图，经有关领导审定后发给参会人员。</w:t>
      </w:r>
    </w:p>
    <w:p w14:paraId="72A9FAAF">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(4)有一定级别领导人参加的会议，要在主会场旁边准备休息间,以准备领导人提前来了有休息的地方。</w:t>
      </w:r>
    </w:p>
    <w:p w14:paraId="34F8B129">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3.其他要求</w:t>
      </w:r>
    </w:p>
    <w:p w14:paraId="29B1A5CA">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 会场要考虑制冷、取暖、通风和消毒等事项。</w:t>
      </w:r>
    </w:p>
    <w:p w14:paraId="260AC0FF">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 会场桌椅摆放应整齐划一，横成行、坚成列。铺有台布的桌面应干净整齐、颜色统一。</w:t>
      </w:r>
    </w:p>
    <w:p w14:paraId="6CA1384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(3)座位牌要统一、规范、醒目，摆放要整齐。</w:t>
      </w:r>
    </w:p>
    <w:p w14:paraId="53697604">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(4)会场内音响、话筒、灯具等应提前 2 小时调试，会前 10 分钟重试，确保正常使用。同时准备备用品，随时应对突发情况。</w:t>
      </w:r>
    </w:p>
    <w:p w14:paraId="07CBAA82">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4.特殊要求</w:t>
      </w:r>
    </w:p>
    <w:p w14:paraId="10406513">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 对表彰类会议，根据需要安排礼仪人员、音乐等。要求上述人员着装整齐，守纪律、听指挥。</w:t>
      </w:r>
    </w:p>
    <w:p w14:paraId="6C8C49B7">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 党代表大会和党代表会议等会议，根据需要安排工作人员宣读文件。</w:t>
      </w:r>
    </w:p>
    <w:p w14:paraId="010A4059">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 对出席重要会议的领导和其他参会人员有着装要求的，应提前通知。</w:t>
      </w:r>
    </w:p>
    <w:p w14:paraId="7C24D6FB">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(4) 涉密会议，应按有关保密规定和通知要求办理。</w:t>
      </w:r>
    </w:p>
    <w:p w14:paraId="32223ED0">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(5) 重要会议会场应提醒与会人员关闭移动通讯工具。</w:t>
      </w:r>
    </w:p>
    <w:p w14:paraId="73C7A3FF">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（五）会议用品准备</w:t>
      </w:r>
    </w:p>
    <w:p w14:paraId="500A4A86">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提前制定周密方案或者开列用品准备清单，将所用物品的名称和数量详细列出。主要包括:</w:t>
      </w:r>
    </w:p>
    <w:p w14:paraId="6D46AD5E">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1.制作证牌。包括:座位牌、出席证(列席证)、工作证、车辆通行证、奖状、证书、文件袋等。</w:t>
      </w:r>
    </w:p>
    <w:p w14:paraId="287BC5CC">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2.印制会务手册。包括: 议程、日程、参会人员名单、就餐安排、乘车安排等。</w:t>
      </w:r>
    </w:p>
    <w:p w14:paraId="1ECE814A">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3.备品。包括：笔记本、中性笔、矿泉水、湿巾、纸巾等。</w:t>
      </w:r>
    </w:p>
    <w:p w14:paraId="05ED37E4">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4.特殊会议，如召开选举性会议，应准备选票、选票箱、封条等,并准备填写选票用笔等物品。</w:t>
      </w:r>
    </w:p>
    <w:p w14:paraId="4B2BE1B1">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（六）信访安全保卫工作</w:t>
      </w:r>
    </w:p>
    <w:p w14:paraId="3A4F5CE1">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协调公安局、信访局等部门负责会议期间的信访接待和会场安全。</w:t>
      </w:r>
    </w:p>
    <w:p w14:paraId="73807583">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（七）新闻报道工作</w:t>
      </w:r>
    </w:p>
    <w:p w14:paraId="7DAE5936">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联系门户网站、融媒体中心派工作人员和记者参加会议，负责新闻报道工作。会议新闻稿件应经有关领导审批。</w:t>
      </w:r>
    </w:p>
    <w:p w14:paraId="217D6BC1">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（八）卫生医疗、防疫工作</w:t>
      </w:r>
    </w:p>
    <w:p w14:paraId="47B7B280">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根据会议需要，协调卫健局和防疫部门安排卫生防疫人员驻会并制定应急预案。</w:t>
      </w:r>
    </w:p>
    <w:p w14:paraId="55C9EA33">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 xml:space="preserve">五、会前检查 </w:t>
      </w:r>
    </w:p>
    <w:p w14:paraId="29E2A5E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会议召开前，对上述会议准备工作进行检查、调度，确保各项工作落实到位。对未完成的任务，明确专人限时完成，确保大会按时顺利召开。</w:t>
      </w:r>
    </w:p>
    <w:p w14:paraId="50E2F5F8">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六、会议报到</w:t>
      </w:r>
    </w:p>
    <w:p w14:paraId="51600850">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会务工作人员应至少提前30分钟到达会场并做好以下工作:</w:t>
      </w:r>
    </w:p>
    <w:p w14:paraId="377F6263">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1.会议签到。要求与会人员本人签到。报到完毕后，应及时汇总情况，向会议主持人报告。会务工作人员在会前5分钟，对没有到会人员进行催促。</w:t>
      </w:r>
    </w:p>
    <w:p w14:paraId="234B543F">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2.发放文件、资料。包括各种会议文件及出席证、列席证、房证、餐证等。</w:t>
      </w:r>
    </w:p>
    <w:p w14:paraId="76E3AD7B">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3.会议报到后需要召开预备会的，组织参会人员或参会代表召开预备会，布置会议相关工作。</w:t>
      </w:r>
    </w:p>
    <w:p w14:paraId="46C90E0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4.会议开始前，引导与会人员入座，制止无关人员进入会场。</w:t>
      </w:r>
    </w:p>
    <w:p w14:paraId="6B8A9299">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5.有候会人员的应安排候会人员在候会室等候，确保会议衔接紧密、有序。</w:t>
      </w:r>
    </w:p>
    <w:p w14:paraId="01F9D51F">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七、会中服务</w:t>
      </w:r>
    </w:p>
    <w:p w14:paraId="58A07B20">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1.会场服务人员应稳重大方、礼貌用语，适时搞好会场服务。</w:t>
      </w:r>
    </w:p>
    <w:p w14:paraId="054FDAA3">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2.会议开始后，会务人员应巡视会场，维持会场秩序，妥善处理突发情况，确保会议顺利进行。</w:t>
      </w:r>
    </w:p>
    <w:p w14:paraId="740EC5BF">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3.会议期间应安排专人值班，搞好会中服务。</w:t>
      </w:r>
    </w:p>
    <w:p w14:paraId="2CB7EA82">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4.根据需要安排有关人员做好会议记录工作。</w:t>
      </w:r>
    </w:p>
    <w:p w14:paraId="3A416B09">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八、会后工作</w:t>
      </w:r>
    </w:p>
    <w:p w14:paraId="5A6DB8DA">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1.会议结束后，应疏导与会人员离开并检查会场，查看有无遗留物品、资料，清退会议室、客房等。</w:t>
      </w:r>
    </w:p>
    <w:p w14:paraId="0F681E11">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2.收回会议文件。对需要收回的会议文件，在会议结束时及时如数收回。</w:t>
      </w:r>
    </w:p>
    <w:p w14:paraId="0972F739">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3.会议文件的归档。将形成的所有文件包括会议方案、通知、签到表等文件整理归档。</w:t>
      </w:r>
    </w:p>
    <w:p w14:paraId="4B8A15F6">
      <w:pPr>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br w:type="page"/>
      </w:r>
    </w:p>
    <w:p w14:paraId="6869748B">
      <w:pPr>
        <w:numPr>
          <w:ilvl w:val="0"/>
          <w:numId w:val="0"/>
        </w:numPr>
        <w:snapToGrid w:val="0"/>
        <w:spacing w:line="240" w:lineRule="auto"/>
        <w:jc w:val="center"/>
        <w:rPr>
          <w:rFonts w:hint="eastAsia"/>
          <w:b/>
          <w:bCs w:val="0"/>
          <w:color w:val="auto"/>
          <w:szCs w:val="24"/>
          <w:shd w:val="clear" w:color="auto" w:fill="auto"/>
          <w:lang w:val="en-US" w:eastAsia="zh-CN"/>
        </w:rPr>
      </w:pPr>
      <w:r>
        <w:rPr>
          <w:rFonts w:hint="eastAsia"/>
          <w:b/>
          <w:bCs w:val="0"/>
          <w:color w:val="auto"/>
          <w:szCs w:val="24"/>
          <w:shd w:val="clear" w:color="auto" w:fill="auto"/>
          <w:lang w:val="en-US" w:eastAsia="zh-CN"/>
        </w:rPr>
        <w:t>市办公服务中心接待人员服务要求</w:t>
      </w:r>
    </w:p>
    <w:p w14:paraId="1BA85093">
      <w:pPr>
        <w:rPr>
          <w:rFonts w:hint="eastAsia"/>
        </w:rPr>
      </w:pPr>
      <w:r>
        <w:rPr>
          <w:rFonts w:hint="eastAsia"/>
        </w:rPr>
        <w:t>政府接待办的工作职责主要包括以下几个方面：</w:t>
      </w:r>
    </w:p>
    <w:p w14:paraId="786B79F2">
      <w:pPr>
        <w:rPr>
          <w:rFonts w:hint="eastAsia"/>
        </w:rPr>
      </w:pPr>
      <w:r>
        <w:rPr>
          <w:rFonts w:hint="eastAsia"/>
        </w:rPr>
        <w:t>​</w:t>
      </w:r>
      <w:r>
        <w:rPr>
          <w:rFonts w:hint="eastAsia"/>
          <w:lang w:val="en-US" w:eastAsia="zh-CN"/>
        </w:rPr>
        <w:t>1、</w:t>
      </w:r>
      <w:r>
        <w:rPr>
          <w:rFonts w:hint="eastAsia"/>
        </w:rPr>
        <w:t>制定并实施接待规章制度：根据相关规定，政府接待办需研究制订接待工作的具体规章制度，并组织实施。这些规章制度旨在规范接待流程、标准和服务质量，确保接待工作的顺利进行。</w:t>
      </w:r>
    </w:p>
    <w:p w14:paraId="322B248F">
      <w:pPr>
        <w:rPr>
          <w:rFonts w:hint="eastAsia"/>
        </w:rPr>
      </w:pPr>
      <w:r>
        <w:rPr>
          <w:rFonts w:hint="eastAsia"/>
        </w:rPr>
        <w:t>​</w:t>
      </w:r>
      <w:r>
        <w:rPr>
          <w:rFonts w:hint="eastAsia"/>
          <w:lang w:val="en-US" w:eastAsia="zh-CN"/>
        </w:rPr>
        <w:t>2、</w:t>
      </w:r>
      <w:r>
        <w:rPr>
          <w:rFonts w:hint="eastAsia"/>
        </w:rPr>
        <w:t>负责重要会议和客人的接待：政府接待办负责安排市委、市人大、市政府、市政协的重要会议和重要客人的接待事宜。这包括会议的组织、客人的接待、住宿、餐饮、交通等各方面的安排，以及与相关部门的协调工作。同时，还需联系区（开发区）接待工作部门，共同完成市重大的接待任务。​</w:t>
      </w:r>
    </w:p>
    <w:p w14:paraId="527B91FF">
      <w:pPr>
        <w:ind w:firstLine="240" w:firstLineChars="100"/>
        <w:rPr>
          <w:rFonts w:hint="eastAsia"/>
        </w:rPr>
      </w:pPr>
      <w:r>
        <w:rPr>
          <w:rFonts w:hint="eastAsia"/>
          <w:lang w:val="en-US" w:eastAsia="zh-CN"/>
        </w:rPr>
        <w:t>3、</w:t>
      </w:r>
      <w:r>
        <w:rPr>
          <w:rFonts w:hint="eastAsia"/>
        </w:rPr>
        <w:t>指导下属单位的经营管理与服务​：政府接待办还需指导下属饭店、招待所、车队的经营管理、职工培训和服务质量工作。通过定期的检查、评估和培训，提升下属单位的服务水平和经营效益，确保接待工作的高质量完成。​</w:t>
      </w:r>
    </w:p>
    <w:p w14:paraId="5F828A83">
      <w:pPr>
        <w:ind w:firstLine="240" w:firstLineChars="100"/>
        <w:rPr>
          <w:rFonts w:hint="eastAsia"/>
        </w:rPr>
      </w:pPr>
      <w:r>
        <w:rPr>
          <w:rFonts w:hint="eastAsia"/>
          <w:lang w:val="en-US" w:eastAsia="zh-CN"/>
        </w:rPr>
        <w:t>4、</w:t>
      </w:r>
      <w:r>
        <w:rPr>
          <w:rFonts w:hint="eastAsia"/>
        </w:rPr>
        <w:t>管理机构编制与人事工作：政府接待办负责管理机关和所属单位的机构编制、组织、人事、劳动工资、职称工作。这包括人员的招聘、调配、考核、晋升以及工资福利等各方面的管理，确保接待办的人员配置合理、工作高效。​</w:t>
      </w:r>
    </w:p>
    <w:p w14:paraId="00E8FB88">
      <w:pPr>
        <w:ind w:firstLine="240" w:firstLineChars="100"/>
        <w:rPr>
          <w:rFonts w:hint="eastAsia"/>
        </w:rPr>
      </w:pPr>
      <w:r>
        <w:rPr>
          <w:rFonts w:hint="eastAsia"/>
          <w:lang w:val="en-US" w:eastAsia="zh-CN"/>
        </w:rPr>
        <w:t>5、</w:t>
      </w:r>
      <w:r>
        <w:rPr>
          <w:rFonts w:hint="eastAsia"/>
        </w:rPr>
        <w:t>党的建设与思想政治教育：政府接待办还需负责机关和所属单位党的建设、职工思想政治教育工作。通过加强党组织建设、开展思想政治教育活动，提升职工的政治素质和工作积极性，为接待工作的顺利开展提供思想保障。​</w:t>
      </w:r>
    </w:p>
    <w:p w14:paraId="1C01989F">
      <w:pPr>
        <w:ind w:firstLine="240" w:firstLineChars="100"/>
        <w:rPr>
          <w:rFonts w:hint="eastAsia"/>
        </w:rPr>
      </w:pPr>
      <w:r>
        <w:rPr>
          <w:rFonts w:hint="eastAsia"/>
          <w:lang w:val="en-US" w:eastAsia="zh-CN"/>
        </w:rPr>
        <w:t>6、</w:t>
      </w:r>
      <w:r>
        <w:rPr>
          <w:rFonts w:hint="eastAsia"/>
        </w:rPr>
        <w:t>承办上级交办的其他事项：除了上述职责外，政府接待办还需承办上级交办的其他事项。这包括上级部门下达的临时任务、紧急任务以及与其他部门的协作任务等，确保各项工作的顺利完成。综上所述，政府接待办的工作职责涉及接待规章制度的制定与实施、重要会议和客人的接待、下属单位的经营管理与服务、机构编制与人事工作、党的建设与思想政治教育以及承办上级交办的其他事项等多个方面，是确保政府接待工作顺利进行的重要部门。</w:t>
      </w:r>
    </w:p>
    <w:p w14:paraId="2552E04D">
      <w:pPr>
        <w:rPr>
          <w:rFonts w:hint="eastAsia"/>
        </w:rPr>
      </w:pPr>
      <w:r>
        <w:rPr>
          <w:rFonts w:hint="eastAsia"/>
        </w:rPr>
        <w:br w:type="page"/>
      </w:r>
    </w:p>
    <w:p w14:paraId="3737A04C">
      <w:pPr>
        <w:numPr>
          <w:ilvl w:val="0"/>
          <w:numId w:val="0"/>
        </w:numPr>
        <w:snapToGrid w:val="0"/>
        <w:spacing w:line="240" w:lineRule="auto"/>
        <w:jc w:val="center"/>
        <w:rPr>
          <w:rFonts w:hint="eastAsia"/>
          <w:b/>
          <w:bCs w:val="0"/>
          <w:color w:val="auto"/>
          <w:szCs w:val="24"/>
          <w:shd w:val="clear" w:color="auto" w:fill="auto"/>
          <w:lang w:val="en-US" w:eastAsia="zh-CN"/>
        </w:rPr>
      </w:pPr>
      <w:r>
        <w:rPr>
          <w:rFonts w:hint="eastAsia"/>
          <w:b/>
          <w:bCs w:val="0"/>
          <w:color w:val="auto"/>
          <w:szCs w:val="24"/>
          <w:shd w:val="clear" w:color="auto" w:fill="auto"/>
          <w:lang w:val="en-US" w:eastAsia="zh-CN"/>
        </w:rPr>
        <w:t>公务用车平台司机服务要求</w:t>
      </w:r>
    </w:p>
    <w:p w14:paraId="7DB82AD7">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（一）</w:t>
      </w:r>
      <w:r>
        <w:rPr>
          <w:rFonts w:hint="default"/>
          <w:b/>
          <w:bCs w:val="0"/>
          <w:color w:val="auto"/>
          <w:szCs w:val="24"/>
          <w:shd w:val="clear" w:color="auto" w:fill="auto"/>
          <w:lang w:val="en-US" w:eastAsia="zh-CN"/>
        </w:rPr>
        <w:t>专属配备车辆管理</w:t>
      </w:r>
    </w:p>
    <w:p w14:paraId="3B62F08D">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1、驾驶员应根据领导用车情况保证随叫随到，有病、有事应提前请假。</w:t>
      </w:r>
    </w:p>
    <w:p w14:paraId="24D51269">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2、牢固树立安全第一思想，不得违章行车，严禁酒后驾车。</w:t>
      </w:r>
    </w:p>
    <w:p w14:paraId="64FFF95F">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3、车上配备的工具一律登记造册。</w:t>
      </w:r>
    </w:p>
    <w:p w14:paraId="69593DFB">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4、驾驶员要在休息时间做好车辆的修理、保养、保洁，保证用时安全、无隐患。</w:t>
      </w:r>
    </w:p>
    <w:p w14:paraId="17B593FD">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5、车辆燃油实行一车一卡制，维修费用实行定额管理，如特殊情况经主要领导审批后在作处理。</w:t>
      </w:r>
    </w:p>
    <w:p w14:paraId="0A8870D1">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6、车辆运行费用核销时，由专属司机将报销的票据统计后填写报告单，经乘车领导签署核销意见后（此报告单不作为记账凭证），财务室专车、专户记账，每月向领导单独报送使用情况。年终将领导签署的核销单交还领导。</w:t>
      </w:r>
    </w:p>
    <w:p w14:paraId="65CF579F">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（二）</w:t>
      </w:r>
      <w:r>
        <w:rPr>
          <w:rFonts w:hint="default"/>
          <w:b/>
          <w:bCs w:val="0"/>
          <w:color w:val="auto"/>
          <w:szCs w:val="24"/>
          <w:shd w:val="clear" w:color="auto" w:fill="auto"/>
          <w:lang w:val="en-US" w:eastAsia="zh-CN"/>
        </w:rPr>
        <w:t>备用车辆管理</w:t>
      </w:r>
    </w:p>
    <w:p w14:paraId="0E62985C">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 xml:space="preserve">1、车辆调派经主管领导同意后，办公室主任负责调派 。 </w:t>
      </w:r>
    </w:p>
    <w:p w14:paraId="157AC559">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2、调派的车辆出车前须填报出车审批单，详细登记车辆行车路程、耗油对照数据。</w:t>
      </w:r>
    </w:p>
    <w:p w14:paraId="1DA0DA1E">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3、备用车辆驾驶员没有出车任务时必须按时上下班，患病或有事需请假，经办公室领导批准方可离岗。</w:t>
      </w:r>
    </w:p>
    <w:p w14:paraId="4D1773CA">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4、派车要提前一天安排，如遇特殊情况，可随时调派车辆，驾驶员不得以任何理由推托。</w:t>
      </w:r>
    </w:p>
    <w:p w14:paraId="799DBFD9">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5、严禁公车私用，收车后或不出车时，车辆必须停在车库。</w:t>
      </w:r>
    </w:p>
    <w:p w14:paraId="19744E4E">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6、牢固树立安全第一思想，不得违章行车，严禁酒后驾车。</w:t>
      </w:r>
    </w:p>
    <w:p w14:paraId="5E1DD522">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 xml:space="preserve">7、车辆发生故障不能出车时，驾驶员前一天停车后要向派车人员报告，并说明故障原因、程度，提出修理意见，填写修理审批单，根据审批结果进行修理。 </w:t>
      </w:r>
    </w:p>
    <w:p w14:paraId="55FAAE90">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8、需修理更换配件时，除紧急情况外，要提前请示办公室领导，经核实批准后方可更换。</w:t>
      </w:r>
    </w:p>
    <w:p w14:paraId="062BBB80">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9、凡更换50元以上的零配件，在报发票时，必须交回旧件，由事物副主任签字报主任审批后方可报销。如无故不交旧件，不予审批报销。回收的废品由后勤主任统一处理。</w:t>
      </w:r>
    </w:p>
    <w:p w14:paraId="4D173532">
      <w:pPr>
        <w:numPr>
          <w:ilvl w:val="0"/>
          <w:numId w:val="0"/>
        </w:numPr>
        <w:snapToGrid w:val="0"/>
        <w:spacing w:line="240" w:lineRule="auto"/>
        <w:ind w:firstLine="480" w:firstLineChars="200"/>
        <w:jc w:val="both"/>
        <w:rPr>
          <w:rFonts w:hint="default"/>
          <w:b/>
          <w:bCs w:val="0"/>
          <w:color w:val="auto"/>
          <w:szCs w:val="24"/>
          <w:shd w:val="clear" w:color="auto" w:fill="auto"/>
          <w:lang w:val="en-US" w:eastAsia="zh-CN"/>
        </w:rPr>
      </w:pPr>
      <w:r>
        <w:rPr>
          <w:rFonts w:hint="default"/>
          <w:b w:val="0"/>
          <w:bCs/>
          <w:color w:val="auto"/>
          <w:szCs w:val="24"/>
          <w:shd w:val="clear" w:color="auto" w:fill="auto"/>
          <w:lang w:val="en-US" w:eastAsia="zh-CN"/>
        </w:rPr>
        <w:t>10、本制度自公布之日起施行</w:t>
      </w:r>
      <w:r>
        <w:rPr>
          <w:rFonts w:hint="default"/>
          <w:b/>
          <w:bCs w:val="0"/>
          <w:color w:val="auto"/>
          <w:szCs w:val="24"/>
          <w:shd w:val="clear" w:color="auto" w:fill="auto"/>
          <w:lang w:val="en-US" w:eastAsia="zh-CN"/>
        </w:rPr>
        <w:t>。</w:t>
      </w:r>
    </w:p>
    <w:p w14:paraId="3511E6AD">
      <w:pPr>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br w:type="page"/>
      </w:r>
    </w:p>
    <w:p w14:paraId="22ABB72F">
      <w:pPr>
        <w:numPr>
          <w:ilvl w:val="0"/>
          <w:numId w:val="0"/>
        </w:numPr>
        <w:snapToGrid w:val="0"/>
        <w:spacing w:line="240" w:lineRule="auto"/>
        <w:jc w:val="center"/>
        <w:rPr>
          <w:rFonts w:hint="eastAsia"/>
          <w:b/>
          <w:bCs w:val="0"/>
          <w:color w:val="auto"/>
          <w:szCs w:val="24"/>
          <w:shd w:val="clear" w:color="auto" w:fill="auto"/>
          <w:lang w:val="en-US" w:eastAsia="zh-CN"/>
        </w:rPr>
      </w:pPr>
      <w:bookmarkStart w:id="0" w:name="_GoBack"/>
      <w:bookmarkEnd w:id="0"/>
      <w:r>
        <w:rPr>
          <w:rFonts w:hint="eastAsia"/>
          <w:b/>
          <w:bCs w:val="0"/>
          <w:color w:val="auto"/>
          <w:szCs w:val="24"/>
          <w:shd w:val="clear" w:color="auto" w:fill="auto"/>
          <w:lang w:val="en-US" w:eastAsia="zh-CN"/>
        </w:rPr>
        <w:t>通讯员服务要求</w:t>
      </w:r>
    </w:p>
    <w:p w14:paraId="10808C7C">
      <w:pPr>
        <w:numPr>
          <w:ilvl w:val="0"/>
          <w:numId w:val="0"/>
        </w:numPr>
        <w:snapToGrid w:val="0"/>
        <w:spacing w:line="240" w:lineRule="auto"/>
        <w:ind w:firstLine="480" w:firstLineChars="200"/>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政府办公室通讯员主要负责政府办公室的日常行政工作，包括接听电话、接待来访人员、文件处理、档 案管理、办公室清洁卫生、会议服务保障等。</w:t>
      </w:r>
    </w:p>
    <w:p w14:paraId="116E7C50">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政府办公室通讯员的职责包括但不限于以下几点：</w:t>
      </w:r>
    </w:p>
    <w:p w14:paraId="530A0AB3">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1.负责清扫办公室及指定区域的卫生。</w:t>
      </w:r>
    </w:p>
    <w:p w14:paraId="46804659">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2.负责单位会议室的卫生清理及盆景浇水工作。</w:t>
      </w:r>
    </w:p>
    <w:p w14:paraId="62A6F027">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3.保证党政办及一楼大厅卫生，做到随时清理。</w:t>
      </w:r>
    </w:p>
    <w:p w14:paraId="5FA57922">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4.负责领导办公室、会议的开水供应及来客接待倒水工作。</w:t>
      </w:r>
    </w:p>
    <w:p w14:paraId="68BE17D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5.及时准确地做好文件的递送和报纸的分发工作。</w:t>
      </w:r>
    </w:p>
    <w:p w14:paraId="0CE6C78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6.负责接听党政办电话，做到及时接听、准确记录。</w:t>
      </w:r>
    </w:p>
    <w:p w14:paraId="4EC9A44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7.做好领导交办的其他工作事务。</w:t>
      </w:r>
    </w:p>
    <w:p w14:paraId="12EDE989">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8.坚守岗位，随叫随到。</w:t>
      </w:r>
    </w:p>
    <w:p w14:paraId="661B321A">
      <w:pPr>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br w:type="page"/>
      </w:r>
    </w:p>
    <w:p w14:paraId="00D3B815">
      <w:pPr>
        <w:numPr>
          <w:ilvl w:val="0"/>
          <w:numId w:val="0"/>
        </w:numPr>
        <w:snapToGrid w:val="0"/>
        <w:spacing w:line="240" w:lineRule="auto"/>
        <w:jc w:val="center"/>
        <w:rPr>
          <w:rFonts w:hint="eastAsia"/>
          <w:b/>
          <w:bCs w:val="0"/>
          <w:color w:val="auto"/>
          <w:szCs w:val="24"/>
          <w:shd w:val="clear" w:color="auto" w:fill="auto"/>
          <w:lang w:val="en-US" w:eastAsia="zh-CN"/>
        </w:rPr>
      </w:pPr>
      <w:r>
        <w:rPr>
          <w:rFonts w:hint="eastAsia"/>
          <w:b/>
          <w:bCs w:val="0"/>
          <w:color w:val="auto"/>
          <w:szCs w:val="24"/>
          <w:shd w:val="clear" w:color="auto" w:fill="auto"/>
          <w:lang w:val="en-US" w:eastAsia="zh-CN"/>
        </w:rPr>
        <w:t>办公用房信息、节能信息及公车平台信息管理人员服务要求</w:t>
      </w:r>
    </w:p>
    <w:p w14:paraId="59592CA1">
      <w:pPr>
        <w:numPr>
          <w:ilvl w:val="0"/>
          <w:numId w:val="0"/>
        </w:numPr>
        <w:snapToGrid w:val="0"/>
        <w:spacing w:line="240" w:lineRule="auto"/>
        <w:jc w:val="both"/>
        <w:rPr>
          <w:rFonts w:hint="default"/>
          <w:b/>
          <w:bCs w:val="0"/>
          <w:color w:val="auto"/>
          <w:szCs w:val="24"/>
          <w:shd w:val="clear" w:color="auto" w:fill="auto"/>
          <w:lang w:val="en-US" w:eastAsia="zh-CN"/>
        </w:rPr>
      </w:pPr>
      <w:r>
        <w:rPr>
          <w:rFonts w:hint="eastAsia"/>
          <w:b/>
          <w:bCs w:val="0"/>
          <w:color w:val="auto"/>
          <w:szCs w:val="24"/>
          <w:shd w:val="clear" w:color="auto" w:fill="auto"/>
          <w:lang w:val="en-US" w:eastAsia="zh-CN"/>
        </w:rPr>
        <w:t>一、</w:t>
      </w:r>
      <w:r>
        <w:rPr>
          <w:rFonts w:hint="default"/>
          <w:b/>
          <w:bCs w:val="0"/>
          <w:color w:val="auto"/>
          <w:szCs w:val="24"/>
          <w:shd w:val="clear" w:color="auto" w:fill="auto"/>
          <w:lang w:val="en-US" w:eastAsia="zh-CN"/>
        </w:rPr>
        <w:t>节能减排工作</w:t>
      </w:r>
    </w:p>
    <w:p w14:paraId="23D73E5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1、负责全市机关事业单位的公共机构能源资源消费统计分析节能平台填报审核管理工作，市直乡镇及事业单位节能平台共分级226家，每月上报哈市机关事务服务中心节能处《能源资源消费统计分析表》及年报、半年报、年度分析报告和汇总审核等管理工作。</w:t>
      </w:r>
    </w:p>
    <w:p w14:paraId="3DA25132">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 xml:space="preserve"> 2、负责全市各单位日常节能宣传培训、组织宣传周活动、重点用能单位及创建节约型机关单位、节水型单位、国家级公共机构示范单位、垃圾分类及反食品浪费各项工作等；</w:t>
      </w:r>
    </w:p>
    <w:p w14:paraId="6306460F">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 xml:space="preserve"> 二、办公用房工作</w:t>
      </w:r>
    </w:p>
    <w:p w14:paraId="533277D8">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负责全市市直党政机关办公场所55处，乡镇政府办公场所17处、全市使用平台录入信息共计348家单位（包括全市党政机关、乡镇政府及企事业单位）的办公用房管理信息填报工作，国管局党政机关办公用房管理信息系统平台年报一次。</w:t>
      </w:r>
    </w:p>
    <w:p w14:paraId="3D5EE7F2">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 xml:space="preserve"> 三、负责每月公车ETC缴费电子发票工作；</w:t>
      </w:r>
    </w:p>
    <w:p w14:paraId="780647EA">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 xml:space="preserve"> 四、17位市级领导周转房档案管理工作；</w:t>
      </w:r>
    </w:p>
    <w:p w14:paraId="56C49B0B">
      <w:pPr>
        <w:numPr>
          <w:ilvl w:val="0"/>
          <w:numId w:val="0"/>
        </w:numPr>
        <w:snapToGrid w:val="0"/>
        <w:spacing w:line="240" w:lineRule="auto"/>
        <w:jc w:val="both"/>
        <w:rPr>
          <w:rFonts w:hint="default"/>
          <w:b/>
          <w:bCs w:val="0"/>
          <w:color w:val="auto"/>
          <w:szCs w:val="24"/>
          <w:shd w:val="clear" w:color="auto" w:fill="auto"/>
          <w:lang w:val="en-US" w:eastAsia="zh-CN"/>
        </w:rPr>
      </w:pPr>
      <w:r>
        <w:rPr>
          <w:rFonts w:hint="default"/>
          <w:b/>
          <w:bCs w:val="0"/>
          <w:color w:val="auto"/>
          <w:szCs w:val="24"/>
          <w:shd w:val="clear" w:color="auto" w:fill="auto"/>
          <w:lang w:val="en-US" w:eastAsia="zh-CN"/>
        </w:rPr>
        <w:t xml:space="preserve"> 五、25套市人才公寓档案管理工作。</w:t>
      </w:r>
    </w:p>
    <w:p w14:paraId="6EBB091A">
      <w:pPr>
        <w:numPr>
          <w:ilvl w:val="0"/>
          <w:numId w:val="0"/>
        </w:numPr>
        <w:snapToGrid w:val="0"/>
        <w:spacing w:line="240" w:lineRule="auto"/>
        <w:jc w:val="both"/>
        <w:rPr>
          <w:rFonts w:hint="default"/>
          <w:b w:val="0"/>
          <w:bCs/>
          <w:color w:val="auto"/>
          <w:szCs w:val="24"/>
          <w:shd w:val="clear" w:color="auto" w:fill="auto"/>
          <w:lang w:val="en-US" w:eastAsia="zh-CN"/>
        </w:rPr>
      </w:pPr>
      <w:r>
        <w:rPr>
          <w:rFonts w:hint="default"/>
          <w:b w:val="0"/>
          <w:bCs/>
          <w:color w:val="auto"/>
          <w:szCs w:val="24"/>
          <w:shd w:val="clear" w:color="auto" w:fill="auto"/>
          <w:lang w:val="en-US" w:eastAsia="zh-CN"/>
        </w:rPr>
        <w:t>要求：严格遵守单位规章制度，执行考勤、请销假制度，全年无迟到早退现象。在工作中坚持廉洁自律，严守纪律红线，未发生任何违规行为，始终保持严谨务实的工作作风。</w:t>
      </w:r>
    </w:p>
    <w:p w14:paraId="5E4D5069">
      <w:pPr>
        <w:numPr>
          <w:ilvl w:val="0"/>
          <w:numId w:val="0"/>
        </w:numPr>
        <w:snapToGrid w:val="0"/>
        <w:spacing w:line="240" w:lineRule="auto"/>
        <w:jc w:val="both"/>
        <w:rPr>
          <w:rFonts w:hint="default"/>
          <w:b/>
          <w:bCs w:val="0"/>
          <w:color w:val="auto"/>
          <w:szCs w:val="24"/>
          <w:shd w:val="clear" w:color="auto" w:fill="auto"/>
          <w:lang w:val="en-US" w:eastAsia="zh-CN"/>
        </w:rPr>
      </w:pPr>
    </w:p>
    <w:p w14:paraId="719F71CB">
      <w:pPr>
        <w:numPr>
          <w:ilvl w:val="0"/>
          <w:numId w:val="0"/>
        </w:numPr>
        <w:snapToGrid w:val="0"/>
        <w:spacing w:line="240" w:lineRule="auto"/>
        <w:jc w:val="both"/>
        <w:rPr>
          <w:rFonts w:hint="default"/>
          <w:b/>
          <w:bCs w:val="0"/>
          <w:color w:val="auto"/>
          <w:szCs w:val="24"/>
          <w:shd w:val="clear" w:color="auto" w:fill="auto"/>
          <w:lang w:val="en-US" w:eastAsia="zh-CN"/>
        </w:rPr>
      </w:pPr>
    </w:p>
    <w:p w14:paraId="3273B2C4">
      <w:pPr>
        <w:numPr>
          <w:ilvl w:val="0"/>
          <w:numId w:val="0"/>
        </w:numPr>
        <w:snapToGrid w:val="0"/>
        <w:spacing w:line="240" w:lineRule="auto"/>
        <w:jc w:val="both"/>
        <w:rPr>
          <w:rFonts w:hint="default"/>
          <w:b/>
          <w:bCs w:val="0"/>
          <w:color w:val="auto"/>
          <w:szCs w:val="24"/>
          <w:shd w:val="clear" w:color="auto" w:fill="auto"/>
          <w:lang w:val="en-US" w:eastAsia="zh-CN"/>
        </w:rPr>
      </w:pPr>
    </w:p>
    <w:p w14:paraId="459071C1">
      <w:pPr>
        <w:numPr>
          <w:ilvl w:val="0"/>
          <w:numId w:val="0"/>
        </w:numPr>
        <w:snapToGrid w:val="0"/>
        <w:spacing w:line="240" w:lineRule="auto"/>
        <w:jc w:val="both"/>
        <w:rPr>
          <w:rFonts w:hint="default"/>
          <w:b/>
          <w:bCs w:val="0"/>
          <w:color w:val="auto"/>
          <w:szCs w:val="24"/>
          <w:shd w:val="clear" w:color="auto" w:fill="auto"/>
          <w:lang w:val="en-US" w:eastAsia="zh-CN"/>
        </w:rPr>
      </w:pPr>
    </w:p>
    <w:p w14:paraId="776EBFB8">
      <w:pPr>
        <w:rPr>
          <w:rFonts w:hint="default"/>
          <w:b/>
          <w:bCs w:val="0"/>
          <w:color w:val="auto"/>
          <w:szCs w:val="24"/>
          <w:shd w:val="clear" w:color="auto" w:fill="auto"/>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粗黑宋简体">
    <w:altName w:val="宋体"/>
    <w:panose1 w:val="02000000000000000000"/>
    <w:charset w:val="86"/>
    <w:family w:val="auto"/>
    <w:pitch w:val="default"/>
    <w:sig w:usb0="00000000" w:usb1="00000000" w:usb2="00000012" w:usb3="00000000" w:csb0="00040001" w:csb1="00000000"/>
  </w:font>
  <w:font w:name="方正小标宋简体">
    <w:altName w:val="黑体"/>
    <w:panose1 w:val="03000509000000000000"/>
    <w:charset w:val="86"/>
    <w:family w:val="script"/>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757E88"/>
    <w:rsid w:val="55757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宋体" w:hAnsi="Times New Roman" w:eastAsia="宋体" w:cs="Times New Roman"/>
      <w:position w:val="20"/>
      <w:sz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黑体" w:hAnsi="黑体" w:eastAsia="黑体" w:cs="黑体"/>
      <w:sz w:val="17"/>
      <w:szCs w:val="17"/>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9687</Words>
  <Characters>9796</Characters>
  <Lines>0</Lines>
  <Paragraphs>0</Paragraphs>
  <TotalTime>2</TotalTime>
  <ScaleCrop>false</ScaleCrop>
  <LinksUpToDate>false</LinksUpToDate>
  <CharactersWithSpaces>9840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2025-05-14T02:12:00Z</dcterms:created>
  <dc:creator>yolo</dc:creator>
  <cp:lastModifiedBy>yolo</cp:lastModifiedBy>
  <dcterms:modified xsi:type="dcterms:W3CDTF">2025-05-14T02:42:08Z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FB24D8CF606143EEA947975C6B6CD4C6_11</vt:lpwstr>
  </property>
  <property fmtid="{D5CDD505-2E9C-101B-9397-08002B2CF9AE}" pid="4" name="KSOTemplateDocerSaveRecord">
    <vt:lpwstr>eyJoZGlkIjoiNDQ5ODJmYmY1MjRlMTM3NDhmYWQ0NzIwOWNmNWEzOTciLCJ1c2VySWQiOiI3MDcyNzUzMzEifQ==</vt:lpwstr>
  </property>
</Properties>
</file>