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spacing w:line="360" w:lineRule="auto"/>
        <w:ind w:firstLine="0" w:firstLineChars="0"/>
        <w:rPr>
          <w:rFonts w:ascii="宋体" w:hAnsi="宋体" w:cs="宋体"/>
          <w:b/>
          <w:sz w:val="24"/>
        </w:rPr>
      </w:pPr>
      <w:r>
        <w:rPr>
          <w:rFonts w:hint="eastAsia" w:ascii="宋体" w:hAnsi="宋体" w:cs="宋体"/>
          <w:b/>
          <w:sz w:val="24"/>
        </w:rPr>
        <w:t>（</w:t>
      </w:r>
      <w:r>
        <w:rPr>
          <w:rFonts w:hint="eastAsia" w:ascii="宋体" w:hAnsi="宋体" w:cs="宋体"/>
          <w:b/>
          <w:sz w:val="24"/>
          <w:lang w:val="en-US" w:eastAsia="zh-CN"/>
        </w:rPr>
        <w:t>一</w:t>
      </w:r>
      <w:r>
        <w:rPr>
          <w:rFonts w:hint="eastAsia" w:ascii="宋体" w:hAnsi="宋体" w:cs="宋体"/>
          <w:b/>
          <w:sz w:val="24"/>
        </w:rPr>
        <w:t>）服务内容</w:t>
      </w:r>
    </w:p>
    <w:p>
      <w:pPr>
        <w:spacing w:line="360" w:lineRule="auto"/>
        <w:rPr>
          <w:rFonts w:ascii="宋体" w:hAnsi="宋体" w:cs="宋体"/>
          <w:bCs/>
          <w:sz w:val="24"/>
        </w:rPr>
      </w:pPr>
      <w:r>
        <w:rPr>
          <w:rFonts w:hint="eastAsia" w:ascii="宋体" w:hAnsi="宋体" w:cs="宋体"/>
          <w:bCs/>
          <w:sz w:val="24"/>
        </w:rPr>
        <w:t xml:space="preserve">  1.清理方庄院区、经开区院区化粪池、隔油池、污水处理池、污水过井等。清底，内壁无残留污物，目视井内无积物漂浮于上面，出入口通畅。</w:t>
      </w:r>
    </w:p>
    <w:p>
      <w:pPr>
        <w:spacing w:line="360" w:lineRule="auto"/>
        <w:ind w:firstLine="240" w:firstLineChars="100"/>
        <w:rPr>
          <w:rFonts w:ascii="宋体" w:hAnsi="宋体" w:cs="宋体"/>
          <w:bCs/>
          <w:sz w:val="24"/>
        </w:rPr>
      </w:pPr>
      <w:r>
        <w:rPr>
          <w:rFonts w:hint="eastAsia" w:ascii="宋体" w:hAnsi="宋体" w:cs="宋体"/>
          <w:bCs/>
          <w:sz w:val="24"/>
        </w:rPr>
        <w:t>2.清理方庄院区、经开区院区污水管线目视井内无积物漂浮于上面，出入口通畅。</w:t>
      </w:r>
    </w:p>
    <w:p>
      <w:pPr>
        <w:spacing w:line="360" w:lineRule="auto"/>
        <w:rPr>
          <w:rFonts w:ascii="宋体" w:hAnsi="宋体" w:cs="宋体"/>
          <w:bCs/>
          <w:sz w:val="24"/>
        </w:rPr>
      </w:pPr>
      <w:r>
        <w:rPr>
          <w:rFonts w:hint="eastAsia" w:ascii="宋体" w:hAnsi="宋体" w:cs="宋体"/>
          <w:bCs/>
          <w:sz w:val="24"/>
        </w:rPr>
        <w:t xml:space="preserve">  3.清掏频率包括：</w:t>
      </w:r>
      <w:r>
        <w:rPr>
          <w:rFonts w:hint="eastAsia" w:ascii="仿宋" w:hAnsi="仿宋" w:eastAsia="仿宋" w:cs="仿宋"/>
          <w:sz w:val="28"/>
          <w:szCs w:val="28"/>
        </w:rPr>
        <w:t>方</w:t>
      </w:r>
      <w:r>
        <w:rPr>
          <w:rFonts w:hint="eastAsia" w:ascii="宋体" w:hAnsi="宋体" w:cs="宋体"/>
          <w:bCs/>
          <w:sz w:val="24"/>
        </w:rPr>
        <w:t>庄院区化粪池每年清底四次</w:t>
      </w:r>
      <w:r>
        <w:rPr>
          <w:rFonts w:ascii="宋体" w:hAnsi="宋体" w:cs="宋体"/>
          <w:bCs/>
          <w:sz w:val="24"/>
        </w:rPr>
        <w:t>，</w:t>
      </w:r>
      <w:r>
        <w:rPr>
          <w:rFonts w:hint="eastAsia" w:ascii="宋体" w:hAnsi="宋体" w:cs="宋体"/>
          <w:bCs/>
          <w:sz w:val="24"/>
        </w:rPr>
        <w:t>每季度一次。经开区院区每座化粪池每年清底两次，每半年一次。经开区院区污水处理站全年清底一次。</w:t>
      </w:r>
    </w:p>
    <w:p>
      <w:pPr>
        <w:spacing w:line="360" w:lineRule="auto"/>
        <w:rPr>
          <w:rFonts w:ascii="宋体" w:hAnsi="宋体" w:cs="宋体"/>
          <w:bCs/>
          <w:sz w:val="24"/>
        </w:rPr>
      </w:pPr>
      <w:r>
        <w:rPr>
          <w:rFonts w:hint="eastAsia" w:ascii="宋体" w:hAnsi="宋体" w:cs="宋体"/>
          <w:bCs/>
          <w:sz w:val="24"/>
        </w:rPr>
        <w:t xml:space="preserve">  4.供应商清掏时做好防护措施，增加警示标示，避免出现事故。</w:t>
      </w:r>
    </w:p>
    <w:p>
      <w:pPr>
        <w:spacing w:line="360" w:lineRule="auto"/>
        <w:rPr>
          <w:rFonts w:ascii="宋体" w:hAnsi="宋体" w:cs="宋体"/>
          <w:bCs/>
          <w:sz w:val="24"/>
        </w:rPr>
      </w:pPr>
      <w:r>
        <w:rPr>
          <w:rFonts w:hint="eastAsia" w:ascii="宋体" w:hAnsi="宋体" w:cs="宋体"/>
          <w:bCs/>
          <w:sz w:val="24"/>
        </w:rPr>
        <w:t xml:space="preserve">  5.清掏人员应持</w:t>
      </w:r>
      <w:r>
        <w:rPr>
          <w:rFonts w:hint="eastAsia" w:ascii="宋体" w:hAnsi="宋体" w:cs="宋体"/>
          <w:bCs/>
          <w:sz w:val="24"/>
          <w:u w:val="single"/>
        </w:rPr>
        <w:t xml:space="preserve"> 有限空间作业 </w:t>
      </w:r>
      <w:r>
        <w:rPr>
          <w:rFonts w:hint="eastAsia" w:ascii="宋体" w:hAnsi="宋体" w:cs="宋体"/>
          <w:bCs/>
          <w:sz w:val="24"/>
        </w:rPr>
        <w:t xml:space="preserve"> 证上岗，上岗前应由供应商进行安全及技术培训。</w:t>
      </w:r>
    </w:p>
    <w:p>
      <w:pPr>
        <w:spacing w:line="360" w:lineRule="auto"/>
        <w:rPr>
          <w:rFonts w:ascii="宋体" w:hAnsi="宋体" w:cs="宋体"/>
          <w:bCs/>
          <w:sz w:val="24"/>
        </w:rPr>
      </w:pPr>
      <w:r>
        <w:rPr>
          <w:rFonts w:hint="eastAsia" w:ascii="宋体" w:hAnsi="宋体" w:cs="宋体"/>
          <w:bCs/>
          <w:sz w:val="24"/>
        </w:rPr>
        <w:t xml:space="preserve">  6.需提供有效的与其清掏危险废弃物收纳或处置单位的合同和危险废弃物处置三联单，确保其清掏废物不随意处理。</w:t>
      </w:r>
    </w:p>
    <w:p>
      <w:pPr>
        <w:spacing w:line="360" w:lineRule="auto"/>
        <w:ind w:firstLine="240" w:firstLineChars="100"/>
        <w:rPr>
          <w:rFonts w:ascii="宋体" w:hAnsi="宋体" w:cs="宋体"/>
          <w:bCs/>
          <w:sz w:val="24"/>
        </w:rPr>
      </w:pPr>
      <w:r>
        <w:rPr>
          <w:rFonts w:hint="eastAsia" w:ascii="宋体" w:hAnsi="宋体" w:cs="宋体"/>
          <w:bCs/>
          <w:sz w:val="24"/>
        </w:rPr>
        <w:t>7.若实际清掏量与采购人提供范围存在变化，采购人不承担额外费用，由供应商自行承担解决。</w:t>
      </w:r>
    </w:p>
    <w:p>
      <w:pPr>
        <w:spacing w:line="360" w:lineRule="auto"/>
        <w:ind w:right="26" w:firstLine="240" w:firstLineChars="100"/>
        <w:rPr>
          <w:rFonts w:ascii="宋体" w:hAnsi="宋体" w:cs="宋体"/>
          <w:sz w:val="24"/>
        </w:rPr>
      </w:pPr>
      <w:r>
        <w:rPr>
          <w:rFonts w:hint="eastAsia" w:ascii="宋体" w:hAnsi="宋体" w:cs="宋体"/>
          <w:sz w:val="24"/>
        </w:rPr>
        <w:t>8.地下室食堂隔油系统要求每个月至少清理一次，每年不少于12次，保证设备正常运行。</w:t>
      </w:r>
    </w:p>
    <w:p>
      <w:pPr>
        <w:spacing w:line="360" w:lineRule="auto"/>
        <w:ind w:firstLine="240" w:firstLineChars="100"/>
        <w:rPr>
          <w:rFonts w:ascii="宋体" w:hAnsi="宋体" w:cs="宋体"/>
          <w:sz w:val="24"/>
        </w:rPr>
      </w:pPr>
      <w:r>
        <w:rPr>
          <w:rFonts w:hint="eastAsia" w:ascii="宋体" w:hAnsi="宋体" w:cs="宋体"/>
          <w:sz w:val="24"/>
        </w:rPr>
        <w:t>9.服务期内供应商负责医院所有室外污水管线的疏通工作，在接到采购人通知后到达现场免费疏通。如室内地漏、厕所堵塞需要疏通的则另行商量付费。</w:t>
      </w:r>
    </w:p>
    <w:p>
      <w:pPr>
        <w:spacing w:line="360" w:lineRule="auto"/>
        <w:ind w:right="26" w:firstLine="240" w:firstLineChars="100"/>
        <w:rPr>
          <w:rFonts w:ascii="宋体" w:hAnsi="宋体" w:cs="宋体"/>
          <w:sz w:val="24"/>
        </w:rPr>
      </w:pPr>
      <w:r>
        <w:rPr>
          <w:rFonts w:hint="eastAsia" w:ascii="宋体" w:hAnsi="宋体" w:cs="宋体"/>
          <w:sz w:val="24"/>
        </w:rPr>
        <w:t>10.供应商保证化粪池隔油池污水管线疏通等严格按照约定进行清掏清底，每逢重大节假日之前对全院室外污水管线进行检查一次。</w:t>
      </w:r>
    </w:p>
    <w:p>
      <w:pPr>
        <w:spacing w:line="360" w:lineRule="auto"/>
        <w:ind w:right="26"/>
        <w:rPr>
          <w:rFonts w:ascii="宋体" w:hAnsi="宋体" w:cs="宋体"/>
          <w:b/>
          <w:sz w:val="24"/>
        </w:rPr>
      </w:pPr>
      <w:r>
        <w:rPr>
          <w:rFonts w:hint="eastAsia" w:ascii="宋体" w:hAnsi="宋体" w:cs="宋体"/>
          <w:b/>
          <w:sz w:val="24"/>
        </w:rPr>
        <w:t>（</w:t>
      </w:r>
      <w:r>
        <w:rPr>
          <w:rFonts w:hint="eastAsia" w:ascii="宋体" w:hAnsi="宋体" w:cs="宋体"/>
          <w:b/>
          <w:sz w:val="24"/>
          <w:lang w:val="en-US" w:eastAsia="zh-CN"/>
        </w:rPr>
        <w:t>二</w:t>
      </w:r>
      <w:r>
        <w:rPr>
          <w:rFonts w:hint="eastAsia" w:ascii="宋体" w:hAnsi="宋体" w:cs="宋体"/>
          <w:b/>
          <w:sz w:val="24"/>
        </w:rPr>
        <w:t>）服务范围</w:t>
      </w:r>
    </w:p>
    <w:p>
      <w:pPr>
        <w:spacing w:line="360" w:lineRule="auto"/>
        <w:ind w:right="26"/>
        <w:rPr>
          <w:rFonts w:ascii="宋体" w:hAnsi="宋体" w:cs="宋体"/>
          <w:b/>
          <w:sz w:val="24"/>
        </w:rPr>
      </w:pPr>
      <w:r>
        <w:rPr>
          <w:rFonts w:hint="eastAsia" w:ascii="宋体" w:hAnsi="宋体" w:cs="宋体"/>
          <w:b/>
          <w:sz w:val="24"/>
        </w:rPr>
        <w:t>①方庄院区</w:t>
      </w:r>
    </w:p>
    <w:p>
      <w:pPr>
        <w:spacing w:line="360" w:lineRule="auto"/>
        <w:ind w:right="26"/>
        <w:rPr>
          <w:rFonts w:ascii="宋体" w:hAnsi="宋体" w:cs="宋体"/>
          <w:bCs/>
          <w:sz w:val="24"/>
        </w:rPr>
      </w:pPr>
      <w:r>
        <w:rPr>
          <w:rFonts w:hint="eastAsia" w:ascii="宋体" w:hAnsi="宋体" w:cs="宋体"/>
          <w:bCs/>
          <w:sz w:val="24"/>
        </w:rPr>
        <w:t>污水管线长度：全院所有室外管道约2300米</w:t>
      </w:r>
    </w:p>
    <w:p>
      <w:pPr>
        <w:pStyle w:val="2"/>
        <w:spacing w:line="360" w:lineRule="auto"/>
        <w:rPr>
          <w:rFonts w:ascii="宋体" w:hAnsi="宋体" w:cs="宋体"/>
          <w:bCs/>
          <w:sz w:val="24"/>
        </w:rPr>
      </w:pPr>
      <w:r>
        <w:rPr>
          <w:rFonts w:hint="eastAsia" w:ascii="宋体" w:hAnsi="宋体" w:cs="宋体"/>
          <w:sz w:val="24"/>
        </w:rPr>
        <w:t>雨</w:t>
      </w:r>
      <w:r>
        <w:rPr>
          <w:rFonts w:hint="eastAsia" w:ascii="宋体" w:hAnsi="宋体" w:cs="宋体"/>
          <w:bCs/>
          <w:sz w:val="24"/>
        </w:rPr>
        <w:t>水管线长度：全院所有室外管道约1650米</w:t>
      </w:r>
    </w:p>
    <w:p>
      <w:pPr>
        <w:pStyle w:val="2"/>
        <w:spacing w:line="360" w:lineRule="auto"/>
        <w:rPr>
          <w:rFonts w:ascii="宋体" w:hAnsi="宋体" w:cs="宋体"/>
          <w:sz w:val="24"/>
        </w:rPr>
      </w:pPr>
      <w:r>
        <w:rPr>
          <w:rFonts w:hint="eastAsia" w:ascii="宋体" w:hAnsi="宋体" w:cs="宋体"/>
          <w:bCs/>
          <w:sz w:val="24"/>
        </w:rPr>
        <w:t>污水过井数量：全院所有室外污水井104座</w:t>
      </w:r>
    </w:p>
    <w:p>
      <w:pPr>
        <w:pStyle w:val="2"/>
        <w:spacing w:line="360" w:lineRule="auto"/>
        <w:rPr>
          <w:rFonts w:ascii="宋体" w:hAnsi="宋体" w:cs="宋体"/>
          <w:sz w:val="24"/>
        </w:rPr>
      </w:pPr>
      <w:r>
        <w:rPr>
          <w:rFonts w:hint="eastAsia" w:ascii="宋体" w:hAnsi="宋体" w:cs="宋体"/>
          <w:sz w:val="24"/>
        </w:rPr>
        <w:t xml:space="preserve">雨水过井数量: </w:t>
      </w:r>
      <w:r>
        <w:rPr>
          <w:rStyle w:val="12"/>
          <w:rFonts w:hint="eastAsia" w:ascii="宋体" w:hAnsi="宋体" w:cs="宋体"/>
          <w:sz w:val="24"/>
          <w:szCs w:val="24"/>
        </w:rPr>
        <w:t>87座</w:t>
      </w:r>
    </w:p>
    <w:p>
      <w:pPr>
        <w:spacing w:line="360" w:lineRule="auto"/>
        <w:ind w:right="26"/>
        <w:rPr>
          <w:rFonts w:ascii="宋体" w:hAnsi="宋体" w:cs="宋体"/>
          <w:bCs/>
          <w:sz w:val="24"/>
        </w:rPr>
      </w:pPr>
      <w:r>
        <w:rPr>
          <w:rFonts w:hint="eastAsia" w:ascii="宋体" w:hAnsi="宋体" w:cs="宋体"/>
          <w:bCs/>
          <w:sz w:val="24"/>
        </w:rPr>
        <w:t>化粪池数量：2 座</w:t>
      </w:r>
    </w:p>
    <w:p>
      <w:pPr>
        <w:spacing w:line="360" w:lineRule="auto"/>
        <w:ind w:right="26"/>
        <w:rPr>
          <w:rFonts w:ascii="宋体" w:hAnsi="宋体" w:cs="宋体"/>
          <w:bCs/>
          <w:sz w:val="24"/>
        </w:rPr>
      </w:pPr>
      <w:r>
        <w:rPr>
          <w:rFonts w:hint="eastAsia" w:ascii="宋体" w:hAnsi="宋体" w:cs="宋体"/>
          <w:bCs/>
          <w:sz w:val="24"/>
        </w:rPr>
        <w:t>隔油池：2座</w:t>
      </w:r>
    </w:p>
    <w:p>
      <w:pPr>
        <w:pStyle w:val="2"/>
        <w:rPr>
          <w:rFonts w:ascii="宋体" w:hAnsi="宋体" w:cs="宋体"/>
          <w:bCs/>
          <w:sz w:val="24"/>
        </w:rPr>
      </w:pPr>
      <w:r>
        <w:rPr>
          <w:rFonts w:ascii="宋体" w:hAnsi="宋体" w:cs="宋体"/>
          <w:bCs/>
          <w:sz w:val="24"/>
        </w:rPr>
        <w:t>地下室隔油设备</w:t>
      </w:r>
      <w:r>
        <w:rPr>
          <w:rFonts w:hint="eastAsia" w:ascii="宋体" w:hAnsi="宋体" w:cs="宋体"/>
          <w:bCs/>
          <w:sz w:val="24"/>
        </w:rPr>
        <w:t>：1套</w:t>
      </w:r>
    </w:p>
    <w:p>
      <w:pPr>
        <w:spacing w:line="360" w:lineRule="auto"/>
        <w:ind w:right="26"/>
        <w:rPr>
          <w:rFonts w:ascii="宋体" w:hAnsi="宋体" w:cs="宋体"/>
          <w:b/>
          <w:sz w:val="24"/>
        </w:rPr>
      </w:pPr>
      <w:r>
        <w:rPr>
          <w:rFonts w:hint="eastAsia" w:ascii="宋体" w:hAnsi="宋体" w:cs="宋体"/>
          <w:b/>
          <w:sz w:val="24"/>
        </w:rPr>
        <w:t>②经开区院区</w:t>
      </w:r>
    </w:p>
    <w:p>
      <w:pPr>
        <w:spacing w:line="360" w:lineRule="auto"/>
        <w:ind w:right="26"/>
        <w:rPr>
          <w:rFonts w:ascii="宋体" w:hAnsi="宋体" w:cs="宋体"/>
          <w:bCs/>
          <w:sz w:val="24"/>
        </w:rPr>
      </w:pPr>
      <w:r>
        <w:rPr>
          <w:rFonts w:hint="eastAsia" w:ascii="宋体" w:hAnsi="宋体" w:cs="宋体"/>
          <w:bCs/>
          <w:sz w:val="24"/>
        </w:rPr>
        <w:t>污水管线长度：全院所有室外管道约800米</w:t>
      </w:r>
    </w:p>
    <w:p>
      <w:pPr>
        <w:pStyle w:val="2"/>
        <w:spacing w:line="360" w:lineRule="auto"/>
        <w:rPr>
          <w:rFonts w:ascii="宋体" w:hAnsi="宋体" w:cs="宋体"/>
          <w:bCs/>
          <w:sz w:val="24"/>
        </w:rPr>
      </w:pPr>
      <w:r>
        <w:rPr>
          <w:rFonts w:hint="eastAsia" w:ascii="宋体" w:hAnsi="宋体" w:cs="宋体"/>
          <w:sz w:val="24"/>
        </w:rPr>
        <w:t>雨</w:t>
      </w:r>
      <w:r>
        <w:rPr>
          <w:rFonts w:hint="eastAsia" w:ascii="宋体" w:hAnsi="宋体" w:cs="宋体"/>
          <w:bCs/>
          <w:sz w:val="24"/>
        </w:rPr>
        <w:t>水管线长度：全院所有室外管道450米</w:t>
      </w:r>
    </w:p>
    <w:p>
      <w:pPr>
        <w:pStyle w:val="2"/>
        <w:spacing w:line="360" w:lineRule="auto"/>
        <w:rPr>
          <w:rFonts w:ascii="宋体" w:hAnsi="宋体" w:cs="宋体"/>
          <w:sz w:val="24"/>
        </w:rPr>
      </w:pPr>
      <w:r>
        <w:rPr>
          <w:rFonts w:hint="eastAsia" w:ascii="宋体" w:hAnsi="宋体" w:cs="宋体"/>
          <w:bCs/>
          <w:sz w:val="24"/>
        </w:rPr>
        <w:t>污水过井数量：全院所有室外污水井43座</w:t>
      </w:r>
    </w:p>
    <w:p>
      <w:pPr>
        <w:pStyle w:val="2"/>
        <w:spacing w:line="360" w:lineRule="auto"/>
        <w:rPr>
          <w:rFonts w:ascii="宋体" w:hAnsi="宋体" w:cs="宋体"/>
          <w:sz w:val="24"/>
        </w:rPr>
      </w:pPr>
      <w:r>
        <w:rPr>
          <w:rFonts w:hint="eastAsia" w:ascii="宋体" w:hAnsi="宋体" w:cs="宋体"/>
          <w:sz w:val="24"/>
        </w:rPr>
        <w:t xml:space="preserve">雨水过井数量: </w:t>
      </w:r>
      <w:r>
        <w:rPr>
          <w:rStyle w:val="12"/>
          <w:rFonts w:hint="eastAsia" w:ascii="宋体" w:hAnsi="宋体" w:cs="宋体"/>
          <w:sz w:val="24"/>
          <w:szCs w:val="24"/>
        </w:rPr>
        <w:t>29座</w:t>
      </w:r>
    </w:p>
    <w:p>
      <w:pPr>
        <w:spacing w:line="360" w:lineRule="auto"/>
        <w:ind w:right="26"/>
        <w:rPr>
          <w:rFonts w:ascii="宋体" w:hAnsi="宋体" w:cs="宋体"/>
          <w:bCs/>
          <w:sz w:val="24"/>
        </w:rPr>
      </w:pPr>
      <w:r>
        <w:rPr>
          <w:rFonts w:hint="eastAsia" w:ascii="宋体" w:hAnsi="宋体" w:cs="宋体"/>
          <w:bCs/>
          <w:sz w:val="24"/>
        </w:rPr>
        <w:t>化粪池数量：1座</w:t>
      </w:r>
    </w:p>
    <w:p>
      <w:pPr>
        <w:spacing w:line="360" w:lineRule="auto"/>
        <w:ind w:right="26"/>
        <w:rPr>
          <w:rFonts w:ascii="宋体" w:hAnsi="宋体" w:cs="宋体"/>
          <w:bCs/>
          <w:sz w:val="24"/>
        </w:rPr>
      </w:pPr>
      <w:r>
        <w:rPr>
          <w:rFonts w:hint="eastAsia" w:ascii="宋体" w:hAnsi="宋体" w:cs="宋体"/>
          <w:bCs/>
          <w:sz w:val="24"/>
        </w:rPr>
        <w:t>隔油池：1座</w:t>
      </w:r>
    </w:p>
    <w:p>
      <w:pPr>
        <w:spacing w:line="360" w:lineRule="auto"/>
        <w:ind w:right="26"/>
        <w:rPr>
          <w:rFonts w:ascii="宋体" w:hAnsi="宋体" w:cs="宋体"/>
          <w:bCs/>
          <w:sz w:val="24"/>
        </w:rPr>
      </w:pPr>
      <w:r>
        <w:rPr>
          <w:rFonts w:hint="eastAsia" w:ascii="宋体" w:hAnsi="宋体" w:cs="宋体"/>
          <w:bCs/>
          <w:sz w:val="24"/>
        </w:rPr>
        <w:t>污水处理池：1座</w:t>
      </w:r>
    </w:p>
    <w:p>
      <w:pPr>
        <w:spacing w:line="360" w:lineRule="auto"/>
        <w:ind w:right="26"/>
        <w:rPr>
          <w:rFonts w:ascii="宋体" w:hAnsi="宋体" w:cs="宋体"/>
          <w:b/>
          <w:sz w:val="24"/>
        </w:rPr>
      </w:pPr>
      <w:r>
        <w:rPr>
          <w:rFonts w:hint="eastAsia" w:ascii="宋体" w:hAnsi="宋体" w:cs="宋体"/>
          <w:b/>
          <w:sz w:val="24"/>
        </w:rPr>
        <w:t>（3）验收标准</w:t>
      </w:r>
    </w:p>
    <w:p>
      <w:pPr>
        <w:spacing w:line="360" w:lineRule="auto"/>
        <w:ind w:right="26"/>
        <w:rPr>
          <w:rFonts w:ascii="宋体" w:hAnsi="宋体" w:cs="宋体"/>
          <w:bCs/>
          <w:sz w:val="24"/>
        </w:rPr>
      </w:pPr>
      <w:r>
        <w:rPr>
          <w:rFonts w:hint="eastAsia" w:ascii="宋体" w:hAnsi="宋体" w:cs="宋体"/>
          <w:bCs/>
          <w:sz w:val="24"/>
        </w:rPr>
        <w:t>化粪池清底以见底为标准。</w:t>
      </w:r>
    </w:p>
    <w:p>
      <w:pPr>
        <w:spacing w:line="360" w:lineRule="auto"/>
        <w:ind w:right="26"/>
        <w:rPr>
          <w:rFonts w:ascii="宋体" w:hAnsi="宋体" w:cs="宋体"/>
          <w:bCs/>
          <w:sz w:val="24"/>
        </w:rPr>
      </w:pPr>
      <w:r>
        <w:rPr>
          <w:rFonts w:hint="eastAsia" w:ascii="宋体" w:hAnsi="宋体" w:cs="宋体"/>
          <w:bCs/>
          <w:sz w:val="24"/>
        </w:rPr>
        <w:t>隔油池清掏以见底为标准。</w:t>
      </w:r>
    </w:p>
    <w:p>
      <w:pPr>
        <w:spacing w:line="360" w:lineRule="auto"/>
        <w:ind w:right="26"/>
        <w:rPr>
          <w:rFonts w:hint="eastAsia" w:ascii="宋体" w:hAnsi="宋体" w:eastAsia="宋体" w:cs="宋体"/>
          <w:color w:val="auto"/>
          <w:szCs w:val="32"/>
          <w:highlight w:val="none"/>
        </w:rPr>
        <w:sectPr>
          <w:footerReference r:id="rId3" w:type="default"/>
          <w:pgSz w:w="11906" w:h="16838"/>
          <w:pgMar w:top="1440" w:right="869" w:bottom="1440" w:left="1797" w:header="851" w:footer="992" w:gutter="0"/>
          <w:pgNumType w:fmt="decimal"/>
          <w:cols w:space="720" w:num="1"/>
          <w:docGrid w:linePitch="312" w:charSpace="0"/>
        </w:sectPr>
      </w:pPr>
      <w:r>
        <w:rPr>
          <w:rFonts w:hint="eastAsia" w:ascii="宋体" w:hAnsi="宋体" w:cs="宋体"/>
          <w:bCs/>
          <w:sz w:val="24"/>
        </w:rPr>
        <w:t>所有室外污水管道需保障全年畅通无阻，在接到甲方通知2小时内到达现场免费疏通处理。</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fldChar w:fldCharType="begin"/>
                          </w:r>
                          <w:r>
                            <w:instrText xml:space="preserve"> PAGE  \* MERGEFORMAT </w:instrText>
                          </w:r>
                          <w:r>
                            <w:fldChar w:fldCharType="separate"/>
                          </w:r>
                          <w:r>
                            <w:t>38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38</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1ODk3M2MzMDBhMDA5MTkyZTBmMGVhNmU3ZTA3MGQifQ=="/>
  </w:docVars>
  <w:rsids>
    <w:rsidRoot w:val="00000000"/>
    <w:rsid w:val="1829020E"/>
    <w:rsid w:val="2A210FA4"/>
    <w:rsid w:val="30DD752B"/>
    <w:rsid w:val="40BE1BF9"/>
    <w:rsid w:val="518855B2"/>
    <w:rsid w:val="56624473"/>
    <w:rsid w:val="570A507F"/>
    <w:rsid w:val="62BF6114"/>
    <w:rsid w:val="78624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semiHidden/>
    <w:unhideWhenUsed/>
    <w:qFormat/>
    <w:uiPriority w:val="0"/>
    <w:pPr>
      <w:spacing w:before="100" w:beforeAutospacing="1" w:after="100" w:afterAutospacing="1"/>
      <w:jc w:val="left"/>
      <w:outlineLvl w:val="1"/>
    </w:pPr>
    <w:rPr>
      <w:rFonts w:hint="eastAsia" w:ascii="宋体" w:hAnsi="宋体" w:eastAsia="华文仿宋" w:cs="宋体"/>
      <w:b/>
      <w:kern w:val="0"/>
      <w:sz w:val="28"/>
      <w:szCs w:val="36"/>
      <w:lang w:bidi="ar"/>
    </w:rPr>
  </w:style>
  <w:style w:type="paragraph" w:styleId="5">
    <w:name w:val="heading 3"/>
    <w:basedOn w:val="1"/>
    <w:next w:val="1"/>
    <w:link w:val="13"/>
    <w:semiHidden/>
    <w:unhideWhenUsed/>
    <w:qFormat/>
    <w:uiPriority w:val="0"/>
    <w:pPr>
      <w:keepNext/>
      <w:keepLines/>
      <w:autoSpaceDE w:val="0"/>
      <w:autoSpaceDN w:val="0"/>
      <w:adjustRightInd w:val="0"/>
      <w:spacing w:before="360" w:after="120"/>
      <w:jc w:val="left"/>
      <w:outlineLvl w:val="2"/>
    </w:pPr>
    <w:rPr>
      <w:rFonts w:ascii="宋体" w:hAnsi="宋体" w:eastAsia="宋体"/>
      <w:b/>
      <w:kern w:val="0"/>
      <w:sz w:val="24"/>
      <w:szCs w:val="20"/>
      <w:u w:val="none"/>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tabs>
        <w:tab w:val="left" w:pos="567"/>
      </w:tabs>
      <w:spacing w:before="120" w:line="22" w:lineRule="atLeast"/>
    </w:pPr>
    <w:rPr>
      <w:rFonts w:ascii="宋体" w:hAnsi="宋体"/>
      <w:sz w:val="24"/>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toc 2"/>
    <w:basedOn w:val="1"/>
    <w:next w:val="1"/>
    <w:autoRedefine/>
    <w:qFormat/>
    <w:uiPriority w:val="0"/>
    <w:pPr>
      <w:ind w:left="420" w:leftChars="200"/>
    </w:pPr>
  </w:style>
  <w:style w:type="paragraph" w:styleId="8">
    <w:name w:val="Body Text 2"/>
    <w:basedOn w:val="1"/>
    <w:uiPriority w:val="0"/>
    <w:pPr>
      <w:spacing w:after="120" w:afterLines="0" w:afterAutospacing="0" w:line="480" w:lineRule="auto"/>
    </w:pPr>
  </w:style>
  <w:style w:type="character" w:styleId="11">
    <w:name w:val="Hyperlink"/>
    <w:uiPriority w:val="0"/>
    <w:rPr>
      <w:rFonts w:ascii="Times New Roman" w:hAnsi="Times New Roman" w:eastAsia="宋体"/>
      <w:color w:val="0000FF"/>
      <w:u w:val="single"/>
    </w:rPr>
  </w:style>
  <w:style w:type="character" w:styleId="12">
    <w:name w:val="annotation reference"/>
    <w:basedOn w:val="10"/>
    <w:unhideWhenUsed/>
    <w:qFormat/>
    <w:uiPriority w:val="99"/>
    <w:rPr>
      <w:sz w:val="21"/>
      <w:szCs w:val="21"/>
    </w:rPr>
  </w:style>
  <w:style w:type="character" w:customStyle="1" w:styleId="13">
    <w:name w:val="标题 3 字符2"/>
    <w:link w:val="5"/>
    <w:qFormat/>
    <w:uiPriority w:val="9"/>
    <w:rPr>
      <w:rFonts w:ascii="宋体" w:hAnsi="宋体" w:eastAsia="宋体" w:cs="宋体"/>
      <w:b/>
      <w:bCs/>
      <w:sz w:val="22"/>
      <w:szCs w:val="32"/>
      <w:u w:val="none"/>
    </w:rPr>
  </w:style>
  <w:style w:type="paragraph" w:styleId="1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2022-02-16T00:34:00Z</dcterms:created>
  <dc:creator>Win10</dc:creator>
  <cp:lastModifiedBy>周连妹</cp:lastModifiedBy>
  <dcterms:modified xsi:type="dcterms:W3CDTF">2021-12-13T20:02:52Z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79C27083D0B341C8A3A65D4C91BCDA55</vt:lpwstr>
  </property>
</Properties>
</file>