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62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苏州海关综合技术中心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关于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色谱试剂及相关耗材及相关服务供应商入围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项目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招标公告</w:t>
      </w:r>
    </w:p>
    <w:p w14:paraId="698BBD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hidden="1" allowOverlap="1">
                <wp:simplePos x="0" y="0"/>
                <wp:positionH relativeFrom="column">
                  <wp:posOffset>-1270000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12700" t="12700" r="15240" b="15240"/>
                <wp:wrapNone/>
                <wp:docPr id="1" name="KGD_Gobal1" descr="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Gobal1" o:spid="_x0000_s1026" o:spt="1" alt="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" style="position:absolute;left:0pt;margin-left:-100pt;margin-top:-62pt;height:5pt;width:5pt;visibility:hidden;z-index:251659264;v-text-anchor:middle;mso-width-relative:page;mso-height-relative:page;" fillcolor="#4F81BD [3204]" filled="t" stroked="t" coordsize="21600,21600" o:gfxdata="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">
                <v:fill on="t" focussize="0,0"/>
                <v:stroke weight="2pt" color="#385D8A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项目概况</w:t>
      </w:r>
    </w:p>
    <w:p w14:paraId="3094B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色谱试剂及相关耗材及相关服务供应商入围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项目的潜在投标人应在苏州诚和招投标咨询有限公司获取招标文件，并于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2026年1月28日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点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（北京时间）前递交投标文件。</w:t>
      </w:r>
    </w:p>
    <w:p w14:paraId="616EA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一、项目基本情况</w:t>
      </w:r>
    </w:p>
    <w:p w14:paraId="12E4D4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eastAsia="zh-CN"/>
        </w:rPr>
        <w:t>SZCH2026-Q-G-002</w:t>
      </w:r>
    </w:p>
    <w:p w14:paraId="33DE9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Cs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项目名称：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色谱试剂及相关耗材及相关服务供应商入围项目</w:t>
      </w:r>
    </w:p>
    <w:p w14:paraId="3E266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预算金额：</w:t>
      </w:r>
    </w:p>
    <w:p w14:paraId="5E416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0" w:name="_Hlk134101181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人民币（大写）：人民币陆拾伍万元整</w:t>
      </w:r>
    </w:p>
    <w:p w14:paraId="4679B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人民币（小写）：¥650,000.00（含税）</w:t>
      </w:r>
    </w:p>
    <w:bookmarkEnd w:id="0"/>
    <w:p w14:paraId="1263BD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注：本项目无需报价，采购预算仅作为服务期内采购体量参考。</w:t>
      </w:r>
    </w:p>
    <w:p w14:paraId="37A0A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采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购需求：</w:t>
      </w:r>
      <w:r>
        <w:rPr>
          <w:rFonts w:hint="eastAsia" w:ascii="宋体" w:hAnsi="宋体" w:eastAsia="宋体" w:cs="宋体"/>
          <w:b/>
          <w:bCs/>
          <w:color w:val="000000"/>
          <w:sz w:val="24"/>
          <w:highlight w:val="none"/>
        </w:rPr>
        <w:t>详见</w:t>
      </w:r>
      <w:r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val="en-US" w:eastAsia="zh-CN"/>
        </w:rPr>
        <w:t>招标文件。</w:t>
      </w:r>
    </w:p>
    <w:p w14:paraId="3FFDD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供应商入库数量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要求：不限数量。</w:t>
      </w:r>
    </w:p>
    <w:p w14:paraId="4E7B7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供应商基本要求：投标人必须满足《品目响应表》中的品目数量≥471类。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合同履行期限：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自框架协议签订之日起1年。</w:t>
      </w:r>
    </w:p>
    <w:p w14:paraId="03B1B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本项目（是/否）接受联合体投标：否。</w:t>
      </w:r>
    </w:p>
    <w:p w14:paraId="59E847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二、申请人的资格要求：</w:t>
      </w:r>
    </w:p>
    <w:p w14:paraId="241624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1" w:name="bookmark31"/>
      <w:bookmarkEnd w:id="1"/>
      <w:r>
        <w:rPr>
          <w:rFonts w:hint="eastAsia" w:ascii="宋体" w:hAnsi="宋体" w:eastAsia="宋体" w:cs="宋体"/>
          <w:sz w:val="24"/>
          <w:szCs w:val="24"/>
          <w:highlight w:val="none"/>
        </w:rPr>
        <w:t>1、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合格投标人的一般条件：</w:t>
      </w:r>
    </w:p>
    <w:p w14:paraId="5E54C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2" w:name="bookmark32"/>
      <w:bookmarkEnd w:id="2"/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具有独立承担民事责任的能力；</w:t>
      </w:r>
    </w:p>
    <w:p w14:paraId="2E60D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具有良好的商业信誉和健全的财务会计制度；</w:t>
      </w:r>
    </w:p>
    <w:p w14:paraId="342F3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具有履行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合同所必需的设备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和专业技术能力；</w:t>
      </w:r>
    </w:p>
    <w:p w14:paraId="486EC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有依法缴纳税收和社会保障资金的良好记录；</w:t>
      </w:r>
    </w:p>
    <w:p w14:paraId="7CEB2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参加采购活动前三年内，在经营活动中没有重大违法记录；</w:t>
      </w:r>
    </w:p>
    <w:p w14:paraId="3FA71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法律、行政法规规定的其他条件。</w:t>
      </w:r>
    </w:p>
    <w:p w14:paraId="1400CF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2、落实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购政策需满足的资格要求：无。</w:t>
      </w:r>
    </w:p>
    <w:p w14:paraId="4AFFBE7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Cs/>
          <w:sz w:val="24"/>
          <w:szCs w:val="24"/>
          <w:highlight w:val="none"/>
          <w:lang w:val="zh-CN"/>
        </w:rPr>
      </w:pPr>
      <w:bookmarkStart w:id="3" w:name="bookmark33"/>
      <w:bookmarkEnd w:id="3"/>
      <w:r>
        <w:rPr>
          <w:rFonts w:hint="eastAsia" w:ascii="宋体" w:hAnsi="宋体" w:eastAsia="宋体" w:cs="宋体"/>
          <w:sz w:val="24"/>
          <w:szCs w:val="24"/>
          <w:highlight w:val="none"/>
        </w:rPr>
        <w:t>3、本项目的特定资格要求：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无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zh-CN"/>
        </w:rPr>
        <w:t>。</w:t>
      </w:r>
    </w:p>
    <w:p w14:paraId="019B9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4" w:name="bookmark34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</w:t>
      </w:r>
      <w:bookmarkEnd w:id="4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、获取招标文件</w:t>
      </w:r>
    </w:p>
    <w:p w14:paraId="7537774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bookmarkStart w:id="5" w:name="bookmark35"/>
      <w:r>
        <w:rPr>
          <w:rFonts w:hint="eastAsia" w:ascii="宋体" w:hAnsi="宋体" w:eastAsia="宋体" w:cs="宋体"/>
          <w:sz w:val="24"/>
          <w:szCs w:val="24"/>
          <w:highlight w:val="none"/>
        </w:rPr>
        <w:t>1、报名时间：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自采购文件发出之日起至2026年1月23日（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以快递寄出时间为准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）。</w:t>
      </w:r>
    </w:p>
    <w:p w14:paraId="1E27AE3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2、采购文件领取方式：</w:t>
      </w:r>
    </w:p>
    <w:p w14:paraId="4389015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报名资料审核通过后，代理机构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通过邮件形式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将招标文件及附件发至供应商邮箱（《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苏州诚和项目采购文件获取登记表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》中邮箱）</w:t>
      </w:r>
    </w:p>
    <w:p w14:paraId="6507AF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获取方式：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邮寄报名</w:t>
      </w:r>
    </w:p>
    <w:p w14:paraId="14BAC5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售    价：每套500元。</w:t>
      </w:r>
    </w:p>
    <w:p w14:paraId="2E2B9AE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收款单位：苏州诚和招投标咨询有限公司</w:t>
      </w:r>
    </w:p>
    <w:p w14:paraId="37D399E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银行账号：8314122601346</w:t>
      </w:r>
    </w:p>
    <w:p w14:paraId="1C4BB0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开户银行：上海浦东发展银行苏州分行沧浪支行</w:t>
      </w:r>
    </w:p>
    <w:p w14:paraId="73A1723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注：网银转账时备注投标单位简称+采购编号</w:t>
      </w:r>
    </w:p>
    <w:p w14:paraId="3F809F9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3、报名方式：邮寄报名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快递信息：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苏州市竹辉路477号咨询大厦二楼苏州诚和招投标咨询有限公司0512-65196851 赵夕易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</w:t>
      </w:r>
    </w:p>
    <w:p w14:paraId="1866B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报名咨询：0512-65196851 赵夕易</w:t>
      </w:r>
    </w:p>
    <w:p w14:paraId="38B8C7D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保证金缴纳及查询电话：0512-65161790 钱会计</w:t>
      </w:r>
    </w:p>
    <w:p w14:paraId="684B1FF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获取时须提供：</w:t>
      </w:r>
    </w:p>
    <w:p w14:paraId="5D89ED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《营业执照》副本复印件（需加盖单位公章）。</w:t>
      </w:r>
    </w:p>
    <w:p w14:paraId="1D1EF88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法定代表人身份证复印件（需加盖单位公章）。</w:t>
      </w:r>
    </w:p>
    <w:p w14:paraId="74EE65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）如为委托代理人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办理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的还需提供法定代表人授权委托书原件（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格式自拟，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需加盖单位公章、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法定代表人签字或盖章、代理人签字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）、委托代理人的身份证复印件（需加盖单位公章）、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供应商为委托代理人缴纳的近期社保证明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（需加盖单位公章）。</w:t>
      </w:r>
    </w:p>
    <w:p w14:paraId="62FB39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（4）《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苏州诚和项目采购文件获取登记表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》（见招标公告网页附件）。</w:t>
      </w:r>
    </w:p>
    <w:p w14:paraId="1F71BA6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品目响应表（见招标公告网页附件）。</w:t>
      </w:r>
    </w:p>
    <w:p w14:paraId="140187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注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上述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-（4）项内容为纸质资料，需邮寄至代理机构。第（5）项内容：供应商需将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excel电子文件邮件发至szchzb@163.com（邮件名：项目编号+投标人全称+品目响应表），无需线下纸质递交。</w:t>
      </w:r>
    </w:p>
    <w:p w14:paraId="14925E8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注2：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未按上述方式获取采购文件的供应商，不得参与本项目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。</w:t>
      </w:r>
    </w:p>
    <w:p w14:paraId="2D5B5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四</w:t>
      </w:r>
      <w:bookmarkEnd w:id="5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、提交投标文件截止时间、开标时间和地点</w:t>
      </w:r>
    </w:p>
    <w:p w14:paraId="215AB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提交投标文件截止时间：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2026年1月28日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点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分（北京时间）</w:t>
      </w:r>
    </w:p>
    <w:p w14:paraId="18560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开标时间和地点：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2026年1月28日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点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分（北京时间）</w:t>
      </w:r>
    </w:p>
    <w:p w14:paraId="3B8A8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地点：苏州市竹辉路477号咨询大厦二楼苏州诚和招投标咨询有限公司</w:t>
      </w:r>
    </w:p>
    <w:p w14:paraId="5B9B2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/>
          <w:b/>
          <w:bCs w:val="0"/>
          <w:sz w:val="24"/>
          <w:highlight w:val="none"/>
          <w:lang w:val="en-US" w:eastAsia="zh-CN"/>
        </w:rPr>
      </w:pPr>
      <w:bookmarkStart w:id="6" w:name="bookmark36"/>
      <w:r>
        <w:rPr>
          <w:rFonts w:hint="eastAsia" w:ascii="宋体" w:hAnsi="宋体" w:eastAsia="宋体"/>
          <w:b/>
          <w:bCs w:val="0"/>
          <w:sz w:val="24"/>
          <w:highlight w:val="none"/>
          <w:lang w:val="en-US" w:eastAsia="zh-CN"/>
        </w:rPr>
        <w:t>注：投标人无需参加开标会。提交投标文件截止时间前，投标人将投标文件送或寄至代理机构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快递信息：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苏州市竹辉路477号咨询大厦二楼苏州诚和招投标咨询有限公司0512-65196851 赵夕易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）。</w:t>
      </w:r>
    </w:p>
    <w:p w14:paraId="65D06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五</w:t>
      </w:r>
      <w:bookmarkEnd w:id="6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、公告期限</w:t>
      </w:r>
    </w:p>
    <w:p w14:paraId="6CAC7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自本公告发布之日起5个工作日。</w:t>
      </w:r>
    </w:p>
    <w:p w14:paraId="100CA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六、其他补充事宜</w:t>
      </w:r>
    </w:p>
    <w:p w14:paraId="26FC4248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存在以下情况之一的不同单位，不得参加同一标段或者未划分标段的同一招标项目投标，否则相关投标均无效：</w:t>
      </w:r>
    </w:p>
    <w:p w14:paraId="62824FF2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（1）单位负责人为同一人或者存在控股、管理关系；</w:t>
      </w:r>
    </w:p>
    <w:p w14:paraId="2C7FCFE3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（2）存在关联关系（包括但不限于单位主要管理人员存在交叉任职、近亲属或利益关系，投标文件中项目组成员混用等）可能影响采购公正性。</w:t>
      </w:r>
    </w:p>
    <w:p w14:paraId="20F94F89"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2、本项目招标信息在中国政府采购网上发布。</w:t>
      </w:r>
    </w:p>
    <w:p w14:paraId="1A545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7" w:name="bookmark37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七</w:t>
      </w:r>
      <w:bookmarkEnd w:id="7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、对本次招标提出询问，请按以下方式联系。</w:t>
      </w:r>
    </w:p>
    <w:p w14:paraId="23DF6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8" w:name="bookmark38"/>
      <w:bookmarkEnd w:id="8"/>
      <w:r>
        <w:rPr>
          <w:rFonts w:hint="eastAsia" w:ascii="宋体" w:hAnsi="宋体" w:eastAsia="宋体" w:cs="宋体"/>
          <w:sz w:val="24"/>
          <w:szCs w:val="24"/>
          <w:highlight w:val="none"/>
        </w:rPr>
        <w:t>1、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购人信息</w:t>
      </w:r>
    </w:p>
    <w:p w14:paraId="524D8637"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bookmarkStart w:id="9" w:name="bookmark39"/>
      <w:bookmarkEnd w:id="9"/>
      <w:r>
        <w:rPr>
          <w:rFonts w:hint="eastAsia" w:ascii="宋体" w:hAnsi="宋体" w:eastAsia="宋体" w:cs="宋体"/>
          <w:sz w:val="24"/>
          <w:szCs w:val="24"/>
          <w:highlight w:val="none"/>
        </w:rPr>
        <w:t>名 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苏州海关综合技术中心</w:t>
      </w:r>
    </w:p>
    <w:p w14:paraId="7F3ADB2B"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苏州市吴中区吴中大道1368号</w:t>
      </w:r>
    </w:p>
    <w:p w14:paraId="3D631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联系人：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王建斌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0512-66081390</w:t>
      </w:r>
    </w:p>
    <w:p w14:paraId="1CC487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2、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购代理机构信息</w:t>
      </w:r>
    </w:p>
    <w:p w14:paraId="28A31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名称：苏州诚和招投标咨询有限公司</w:t>
      </w:r>
    </w:p>
    <w:p w14:paraId="56EDC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地址：苏州市竹辉路477号咨询大厦2楼</w:t>
      </w:r>
    </w:p>
    <w:p w14:paraId="5BB03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0512-65161796、0512-6516179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</w:p>
    <w:p w14:paraId="68E909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bookmarkStart w:id="10" w:name="bookmark40"/>
      <w:bookmarkEnd w:id="10"/>
      <w:r>
        <w:rPr>
          <w:rFonts w:hint="eastAsia" w:ascii="宋体" w:hAnsi="宋体" w:eastAsia="宋体" w:cs="宋体"/>
          <w:sz w:val="24"/>
          <w:szCs w:val="24"/>
          <w:highlight w:val="none"/>
        </w:rPr>
        <w:t>3、项目联系方式</w:t>
      </w:r>
    </w:p>
    <w:p w14:paraId="2BB40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项目联系人：高凡、张宬、刘琦</w:t>
      </w:r>
    </w:p>
    <w:p w14:paraId="621B1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0512-65161796、0512-6516179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</w:p>
    <w:p w14:paraId="11932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八、附件</w:t>
      </w:r>
    </w:p>
    <w:p w14:paraId="19569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1、苏州诚和项目采购文件获取登记表</w:t>
      </w:r>
    </w:p>
    <w:p w14:paraId="45B35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2、品目响应表</w:t>
      </w:r>
    </w:p>
    <w:p w14:paraId="08E3C0FA">
      <w:pPr>
        <w:spacing w:line="360" w:lineRule="auto"/>
        <w:ind w:firstLine="480" w:firstLineChars="200"/>
        <w:jc w:val="right"/>
        <w:rPr>
          <w:rFonts w:asciiTheme="minorEastAsia" w:hAnsi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</w:rPr>
        <w:t>苏州诚和招投标咨询有限公司</w:t>
      </w:r>
    </w:p>
    <w:p w14:paraId="4AD0DDB7">
      <w:pPr>
        <w:spacing w:line="360" w:lineRule="auto"/>
        <w:ind w:firstLine="480" w:firstLineChars="200"/>
        <w:jc w:val="righ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2026年1月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日</w:t>
      </w:r>
    </w:p>
    <w:p w14:paraId="4B8877A6">
      <w:pPr>
        <w:spacing w:line="360" w:lineRule="auto"/>
        <w:ind w:firstLine="420" w:firstLineChars="200"/>
        <w:jc w:val="right"/>
        <w:rPr>
          <w:rFonts w:hint="eastAsia" w:eastAsia="楷体_GB2312"/>
          <w:highlight w:val="none"/>
          <w:lang w:eastAsia="zh-CN"/>
        </w:rPr>
      </w:pPr>
      <w:bookmarkStart w:id="11" w:name="_GoBack"/>
      <w:bookmarkEnd w:id="1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创艺简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724A35">
    <w:pPr>
      <w:spacing w:line="1" w:lineRule="exact"/>
    </w:pPr>
    <w: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3759835</wp:posOffset>
              </wp:positionH>
              <wp:positionV relativeFrom="page">
                <wp:posOffset>9940290</wp:posOffset>
              </wp:positionV>
              <wp:extent cx="97790" cy="79375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90" cy="79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8337382">
                          <w:pPr>
                            <w:pStyle w:val="22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8" o:spid="_x0000_s1026" o:spt="202" type="#_x0000_t202" style="position:absolute;left:0pt;margin-left:296.05pt;margin-top:782.7pt;height:6.25pt;width:7.7pt;mso-position-horizontal-relative:page;mso-position-vertical-relative:page;mso-wrap-style:none;z-index:-251656192;mso-width-relative:page;mso-height-relative:page;" filled="f" stroked="f" coordsize="21600,21600" o:gfxdata="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NndvqnYAAAA&#10;DQEAAA8AAAAAAAAAAQAgAAAAIgAAAGRycy9kb3ducmV2LnhtbFBLAQIUABQAAAAIAIdO4kByTUwq&#10;qwEAAG8DAAAOAAAAAAAAAAEAIAAAACcBAABkcnMvZTJvRG9jLnhtbFBLBQYAAAAABgAGAFkBAABE&#10;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8337382">
                    <w:pPr>
                      <w:pStyle w:val="22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kMDg3Nzc3MDg0MGM3MDc1Mzg2YjE5NjAzZWRjMzQifQ=="/>
  </w:docVars>
  <w:rsids>
    <w:rsidRoot w:val="005A285F"/>
    <w:rsid w:val="00096138"/>
    <w:rsid w:val="00101B73"/>
    <w:rsid w:val="001E02F5"/>
    <w:rsid w:val="002D5002"/>
    <w:rsid w:val="002D516D"/>
    <w:rsid w:val="00311E16"/>
    <w:rsid w:val="00390D9E"/>
    <w:rsid w:val="004473B0"/>
    <w:rsid w:val="004D577E"/>
    <w:rsid w:val="005A285F"/>
    <w:rsid w:val="005F7047"/>
    <w:rsid w:val="00686976"/>
    <w:rsid w:val="006A1FC4"/>
    <w:rsid w:val="007741C2"/>
    <w:rsid w:val="00890848"/>
    <w:rsid w:val="008F4CEA"/>
    <w:rsid w:val="00903441"/>
    <w:rsid w:val="009712E9"/>
    <w:rsid w:val="00A01609"/>
    <w:rsid w:val="00AA7BAA"/>
    <w:rsid w:val="00AE1B09"/>
    <w:rsid w:val="00B70330"/>
    <w:rsid w:val="00B73644"/>
    <w:rsid w:val="00BB280C"/>
    <w:rsid w:val="00BB535A"/>
    <w:rsid w:val="00C1127C"/>
    <w:rsid w:val="00C208A2"/>
    <w:rsid w:val="00CD7F08"/>
    <w:rsid w:val="00CE18EE"/>
    <w:rsid w:val="00D53E90"/>
    <w:rsid w:val="00DF58C8"/>
    <w:rsid w:val="00EC155F"/>
    <w:rsid w:val="02147FDD"/>
    <w:rsid w:val="031E7687"/>
    <w:rsid w:val="03403D44"/>
    <w:rsid w:val="03561456"/>
    <w:rsid w:val="040B2026"/>
    <w:rsid w:val="05874726"/>
    <w:rsid w:val="0717267B"/>
    <w:rsid w:val="07281B05"/>
    <w:rsid w:val="07613F3E"/>
    <w:rsid w:val="09A7095D"/>
    <w:rsid w:val="0A0B01A1"/>
    <w:rsid w:val="0A146B63"/>
    <w:rsid w:val="0A541EC1"/>
    <w:rsid w:val="0B010FF4"/>
    <w:rsid w:val="0D953777"/>
    <w:rsid w:val="0F20077D"/>
    <w:rsid w:val="0F8B6A56"/>
    <w:rsid w:val="0FFF0A43"/>
    <w:rsid w:val="119E6204"/>
    <w:rsid w:val="125402F8"/>
    <w:rsid w:val="13521109"/>
    <w:rsid w:val="141F00FA"/>
    <w:rsid w:val="149E4155"/>
    <w:rsid w:val="16450CA3"/>
    <w:rsid w:val="17EE4087"/>
    <w:rsid w:val="1A095277"/>
    <w:rsid w:val="1B0952D3"/>
    <w:rsid w:val="1B8748D9"/>
    <w:rsid w:val="1C6C35D5"/>
    <w:rsid w:val="1FBF3558"/>
    <w:rsid w:val="20241284"/>
    <w:rsid w:val="202B338F"/>
    <w:rsid w:val="20C222F7"/>
    <w:rsid w:val="21264363"/>
    <w:rsid w:val="23027F8C"/>
    <w:rsid w:val="23165789"/>
    <w:rsid w:val="24D46921"/>
    <w:rsid w:val="24E322F1"/>
    <w:rsid w:val="255623BB"/>
    <w:rsid w:val="261B1E61"/>
    <w:rsid w:val="26302CD4"/>
    <w:rsid w:val="26963A3F"/>
    <w:rsid w:val="2BA4046E"/>
    <w:rsid w:val="2CAA4C3B"/>
    <w:rsid w:val="2E6267FC"/>
    <w:rsid w:val="300F7C41"/>
    <w:rsid w:val="31087949"/>
    <w:rsid w:val="31152D10"/>
    <w:rsid w:val="313D33BB"/>
    <w:rsid w:val="3227774B"/>
    <w:rsid w:val="322B23ED"/>
    <w:rsid w:val="3499340A"/>
    <w:rsid w:val="36267587"/>
    <w:rsid w:val="37156B7C"/>
    <w:rsid w:val="37A8688B"/>
    <w:rsid w:val="3E0B2A20"/>
    <w:rsid w:val="3E366DBF"/>
    <w:rsid w:val="4087567A"/>
    <w:rsid w:val="40D1467D"/>
    <w:rsid w:val="4815661A"/>
    <w:rsid w:val="48B95AE9"/>
    <w:rsid w:val="492928A1"/>
    <w:rsid w:val="4A35253F"/>
    <w:rsid w:val="4B2728D1"/>
    <w:rsid w:val="4DF512F1"/>
    <w:rsid w:val="4E49532F"/>
    <w:rsid w:val="4E9865DA"/>
    <w:rsid w:val="4EB37937"/>
    <w:rsid w:val="51062E0F"/>
    <w:rsid w:val="5399657A"/>
    <w:rsid w:val="54024C2C"/>
    <w:rsid w:val="54CE4D22"/>
    <w:rsid w:val="552F030B"/>
    <w:rsid w:val="55480CD9"/>
    <w:rsid w:val="55B46B6A"/>
    <w:rsid w:val="58501F81"/>
    <w:rsid w:val="58AE2034"/>
    <w:rsid w:val="58E332B5"/>
    <w:rsid w:val="5B0B6CC7"/>
    <w:rsid w:val="5C105E8B"/>
    <w:rsid w:val="5C776075"/>
    <w:rsid w:val="5C9634A7"/>
    <w:rsid w:val="5D253BD1"/>
    <w:rsid w:val="5D314DF7"/>
    <w:rsid w:val="5ECB24F7"/>
    <w:rsid w:val="5F4B2F9E"/>
    <w:rsid w:val="5F603308"/>
    <w:rsid w:val="60B34E48"/>
    <w:rsid w:val="60C5642F"/>
    <w:rsid w:val="616A32F6"/>
    <w:rsid w:val="61CE7BFA"/>
    <w:rsid w:val="63533132"/>
    <w:rsid w:val="63BE485B"/>
    <w:rsid w:val="641E43DE"/>
    <w:rsid w:val="65CB2CC7"/>
    <w:rsid w:val="66BB144A"/>
    <w:rsid w:val="671F3938"/>
    <w:rsid w:val="684E74D2"/>
    <w:rsid w:val="68726F41"/>
    <w:rsid w:val="699F0639"/>
    <w:rsid w:val="6A4C5D61"/>
    <w:rsid w:val="6BEA401D"/>
    <w:rsid w:val="6C8372B2"/>
    <w:rsid w:val="6CE6032A"/>
    <w:rsid w:val="6D540156"/>
    <w:rsid w:val="6EE80505"/>
    <w:rsid w:val="6FD96187"/>
    <w:rsid w:val="70976F25"/>
    <w:rsid w:val="711612F3"/>
    <w:rsid w:val="722C7D9B"/>
    <w:rsid w:val="746B4D1D"/>
    <w:rsid w:val="74C203F9"/>
    <w:rsid w:val="786D3B9D"/>
    <w:rsid w:val="78E859E8"/>
    <w:rsid w:val="7BFA64B1"/>
    <w:rsid w:val="7C027D95"/>
    <w:rsid w:val="7C085146"/>
    <w:rsid w:val="7C7E1970"/>
    <w:rsid w:val="7D3B4B1D"/>
    <w:rsid w:val="7DDE0447"/>
    <w:rsid w:val="7DF83F7C"/>
    <w:rsid w:val="7E34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djustRightInd w:val="0"/>
      <w:ind w:firstLine="420"/>
      <w:jc w:val="left"/>
      <w:textAlignment w:val="baseline"/>
    </w:pPr>
    <w:rPr>
      <w:sz w:val="24"/>
    </w:rPr>
  </w:style>
  <w:style w:type="paragraph" w:styleId="3">
    <w:name w:val="annotation text"/>
    <w:basedOn w:val="1"/>
    <w:semiHidden/>
    <w:qFormat/>
    <w:uiPriority w:val="0"/>
    <w:pPr>
      <w:jc w:val="left"/>
    </w:pPr>
  </w:style>
  <w:style w:type="paragraph" w:styleId="4">
    <w:name w:val="Body Text"/>
    <w:basedOn w:val="1"/>
    <w:next w:val="2"/>
    <w:qFormat/>
    <w:uiPriority w:val="0"/>
    <w:pPr>
      <w:spacing w:line="400" w:lineRule="exact"/>
    </w:pPr>
    <w:rPr>
      <w:rFonts w:ascii="楷体_GB2312" w:eastAsia="楷体_GB2312"/>
      <w:sz w:val="28"/>
      <w:szCs w:val="20"/>
    </w:rPr>
  </w:style>
  <w:style w:type="paragraph" w:styleId="5">
    <w:name w:val="Body Text Indent"/>
    <w:basedOn w:val="1"/>
    <w:next w:val="1"/>
    <w:qFormat/>
    <w:uiPriority w:val="0"/>
    <w:pPr>
      <w:spacing w:line="520" w:lineRule="exact"/>
      <w:ind w:left="570"/>
    </w:pPr>
    <w:rPr>
      <w:rFonts w:ascii="方正仿宋简体" w:hAnsi="创艺简仿宋" w:eastAsia="方正仿宋简体"/>
      <w:sz w:val="24"/>
    </w:rPr>
  </w:style>
  <w:style w:type="paragraph" w:styleId="6">
    <w:name w:val="Block Text"/>
    <w:basedOn w:val="1"/>
    <w:next w:val="1"/>
    <w:qFormat/>
    <w:uiPriority w:val="0"/>
    <w:pPr>
      <w:adjustRightInd w:val="0"/>
      <w:spacing w:line="360" w:lineRule="auto"/>
      <w:ind w:left="630" w:right="-609" w:firstLine="420"/>
    </w:pPr>
    <w:rPr>
      <w:rFonts w:hint="eastAsia" w:ascii="仿宋_GB2312" w:eastAsia="仿宋_GB2312"/>
      <w:kern w:val="0"/>
      <w:sz w:val="21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First Indent 2"/>
    <w:basedOn w:val="5"/>
    <w:unhideWhenUsed/>
    <w:qFormat/>
    <w:uiPriority w:val="99"/>
    <w:pPr>
      <w:ind w:firstLine="420"/>
    </w:p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_Style 3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4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character" w:customStyle="1" w:styleId="15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7">
    <w:name w:val="Heading #3|1_"/>
    <w:basedOn w:val="12"/>
    <w:link w:val="18"/>
    <w:qFormat/>
    <w:uiPriority w:val="0"/>
    <w:rPr>
      <w:rFonts w:ascii="宋体" w:hAnsi="宋体" w:eastAsia="宋体" w:cs="宋体"/>
      <w:sz w:val="42"/>
      <w:szCs w:val="42"/>
      <w:lang w:val="zh-TW" w:eastAsia="zh-TW" w:bidi="zh-TW"/>
    </w:rPr>
  </w:style>
  <w:style w:type="paragraph" w:customStyle="1" w:styleId="18">
    <w:name w:val="Heading #3|1"/>
    <w:basedOn w:val="1"/>
    <w:link w:val="17"/>
    <w:qFormat/>
    <w:uiPriority w:val="0"/>
    <w:pPr>
      <w:spacing w:after="590" w:line="634" w:lineRule="exact"/>
      <w:jc w:val="center"/>
      <w:outlineLvl w:val="2"/>
    </w:pPr>
    <w:rPr>
      <w:rFonts w:ascii="宋体" w:hAnsi="宋体" w:eastAsia="宋体" w:cs="宋体"/>
      <w:sz w:val="42"/>
      <w:szCs w:val="42"/>
      <w:lang w:val="zh-TW" w:eastAsia="zh-TW" w:bidi="zh-TW"/>
    </w:rPr>
  </w:style>
  <w:style w:type="character" w:customStyle="1" w:styleId="19">
    <w:name w:val="Body text|1_"/>
    <w:basedOn w:val="12"/>
    <w:link w:val="20"/>
    <w:qFormat/>
    <w:uiPriority w:val="0"/>
    <w:rPr>
      <w:rFonts w:ascii="宋体" w:hAnsi="宋体" w:eastAsia="宋体" w:cs="宋体"/>
      <w:lang w:val="zh-TW" w:eastAsia="zh-TW" w:bidi="zh-TW"/>
    </w:rPr>
  </w:style>
  <w:style w:type="paragraph" w:customStyle="1" w:styleId="20">
    <w:name w:val="Body text|1"/>
    <w:basedOn w:val="1"/>
    <w:link w:val="19"/>
    <w:qFormat/>
    <w:uiPriority w:val="0"/>
    <w:pPr>
      <w:spacing w:after="270" w:line="590" w:lineRule="exact"/>
      <w:ind w:left="190" w:firstLine="650"/>
      <w:jc w:val="left"/>
    </w:pPr>
    <w:rPr>
      <w:rFonts w:ascii="宋体" w:hAnsi="宋体" w:eastAsia="宋体" w:cs="宋体"/>
      <w:lang w:val="zh-TW" w:eastAsia="zh-TW" w:bidi="zh-TW"/>
    </w:rPr>
  </w:style>
  <w:style w:type="character" w:customStyle="1" w:styleId="21">
    <w:name w:val="Header or footer|1_"/>
    <w:basedOn w:val="12"/>
    <w:link w:val="22"/>
    <w:qFormat/>
    <w:uiPriority w:val="0"/>
    <w:rPr>
      <w:sz w:val="26"/>
      <w:szCs w:val="26"/>
      <w:lang w:val="zh-TW" w:eastAsia="zh-TW" w:bidi="zh-TW"/>
    </w:rPr>
  </w:style>
  <w:style w:type="paragraph" w:customStyle="1" w:styleId="22">
    <w:name w:val="Header or footer|1"/>
    <w:basedOn w:val="1"/>
    <w:link w:val="21"/>
    <w:qFormat/>
    <w:uiPriority w:val="0"/>
    <w:pPr>
      <w:jc w:val="left"/>
    </w:pPr>
    <w:rPr>
      <w:sz w:val="26"/>
      <w:szCs w:val="26"/>
      <w:lang w:val="zh-TW" w:eastAsia="zh-TW" w:bidi="zh-TW"/>
    </w:rPr>
  </w:style>
  <w:style w:type="paragraph" w:customStyle="1" w:styleId="23">
    <w:name w:val="Plain Text"/>
    <w:basedOn w:val="1"/>
    <w:qFormat/>
    <w:uiPriority w:val="0"/>
    <w:pPr>
      <w:adjustRightInd w:val="0"/>
      <w:textAlignment w:val="baseline"/>
    </w:pPr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1673</Words>
  <Characters>1871</Characters>
  <Lines>8</Lines>
  <Paragraphs>2</Paragraphs>
  <TotalTime>0</TotalTime>
  <ScaleCrop>false</ScaleCrop>
  <LinksUpToDate>false</LinksUpToDate>
  <CharactersWithSpaces>1880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2020-07-01T02:06:00Z</dcterms:created>
  <dc:creator>苏州诚和招投标咨询有限公司</dc:creator>
  <cp:lastModifiedBy>苏州诚和招投标咨询有限公司</cp:lastModifiedBy>
  <cp:lastPrinted>2020-07-07T09:02:00Z</cp:lastPrinted>
  <dcterms:modified xsi:type="dcterms:W3CDTF">2026-01-06T13:42:44Z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4545015D8A96459480F74BD7E8EC249F_13</vt:lpwstr>
  </property>
  <property fmtid="{D5CDD505-2E9C-101B-9397-08002B2CF9AE}" pid="4" name="KSOTemplateDocerSaveRecord">
    <vt:lpwstr>eyJoZGlkIjoiNzNkMDg3Nzc3MDg0MGM3MDc1Mzg2YjE5NjAzZWRjMzQiLCJ1c2VySWQiOiIzNTc2NDE2ODMifQ==</vt:lpwstr>
  </property>
</Properties>
</file>