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084837" w14:textId="5FE62195" w:rsidR="00204E67" w:rsidRDefault="008371AE" w:rsidP="008371AE">
      <w:pPr>
        <w:jc w:val="center"/>
        <w:rPr>
          <w:rFonts w:ascii="宋体" w:eastAsia="宋体" w:hAnsi="宋体"/>
          <w:b/>
          <w:bCs/>
          <w:color w:val="333333"/>
          <w:sz w:val="36"/>
          <w:szCs w:val="36"/>
          <w:shd w:val="clear" w:color="auto" w:fill="FFFFFF"/>
        </w:rPr>
      </w:pPr>
      <w:r w:rsidRPr="008371AE">
        <w:rPr>
          <w:rFonts w:ascii="宋体" w:eastAsia="宋体" w:hAnsi="宋体" w:hint="eastAsia"/>
          <w:b/>
          <w:bCs/>
          <w:color w:val="333333"/>
          <w:sz w:val="36"/>
          <w:szCs w:val="36"/>
          <w:shd w:val="clear" w:color="auto" w:fill="FFFFFF"/>
        </w:rPr>
        <w:t>某学院基础配套设施新建项目招标公告</w:t>
      </w:r>
    </w:p>
    <w:p w14:paraId="34DF8B68" w14:textId="77777777" w:rsidR="008371AE" w:rsidRDefault="008371AE" w:rsidP="008371AE">
      <w:pPr>
        <w:jc w:val="center"/>
        <w:rPr>
          <w:rFonts w:ascii="宋体" w:eastAsia="宋体" w:hAnsi="宋体"/>
          <w:b/>
          <w:bCs/>
          <w:color w:val="333333"/>
          <w:sz w:val="36"/>
          <w:szCs w:val="36"/>
          <w:shd w:val="clear" w:color="auto" w:fill="FFFFFF"/>
        </w:rPr>
      </w:pPr>
    </w:p>
    <w:p w14:paraId="0065DA05" w14:textId="513FA717" w:rsidR="008371AE" w:rsidRPr="008371AE" w:rsidRDefault="008371AE" w:rsidP="008371AE">
      <w:pPr>
        <w:spacing w:line="276" w:lineRule="auto"/>
        <w:jc w:val="left"/>
        <w:rPr>
          <w:rFonts w:ascii="宋体" w:eastAsia="宋体" w:hAnsi="宋体" w:hint="eastAsia"/>
          <w:b/>
          <w:bCs/>
          <w:sz w:val="28"/>
          <w:szCs w:val="28"/>
        </w:rPr>
      </w:pPr>
      <w:r w:rsidRPr="008371AE">
        <w:rPr>
          <w:rFonts w:ascii="宋体" w:eastAsia="宋体" w:hAnsi="宋体" w:hint="eastAsia"/>
          <w:b/>
          <w:bCs/>
          <w:sz w:val="28"/>
          <w:szCs w:val="28"/>
        </w:rPr>
        <w:t>一、项目名称：</w:t>
      </w:r>
    </w:p>
    <w:p w14:paraId="16CE9639" w14:textId="11FA0D9A"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某学院基础配套设施新建</w:t>
      </w:r>
    </w:p>
    <w:p w14:paraId="71B47470" w14:textId="40E8842B" w:rsidR="008371AE" w:rsidRPr="008371AE" w:rsidRDefault="008371AE" w:rsidP="008371AE">
      <w:pPr>
        <w:spacing w:line="276" w:lineRule="auto"/>
        <w:jc w:val="left"/>
        <w:rPr>
          <w:rFonts w:ascii="宋体" w:eastAsia="宋体" w:hAnsi="宋体" w:hint="eastAsia"/>
          <w:b/>
          <w:bCs/>
          <w:sz w:val="28"/>
          <w:szCs w:val="28"/>
        </w:rPr>
      </w:pPr>
      <w:r w:rsidRPr="008371AE">
        <w:rPr>
          <w:rFonts w:ascii="宋体" w:eastAsia="宋体" w:hAnsi="宋体" w:hint="eastAsia"/>
          <w:b/>
          <w:bCs/>
          <w:sz w:val="28"/>
          <w:szCs w:val="28"/>
        </w:rPr>
        <w:t>二、项目编号：</w:t>
      </w:r>
    </w:p>
    <w:p w14:paraId="6DB8D080" w14:textId="33233A71"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sz w:val="28"/>
          <w:szCs w:val="28"/>
        </w:rPr>
        <w:t>2024-YK01-G1061</w:t>
      </w:r>
    </w:p>
    <w:p w14:paraId="01F38CC3" w14:textId="6985CC34" w:rsidR="008371AE" w:rsidRPr="008371AE" w:rsidRDefault="008371AE" w:rsidP="008371AE">
      <w:pPr>
        <w:spacing w:line="276" w:lineRule="auto"/>
        <w:jc w:val="left"/>
        <w:rPr>
          <w:rFonts w:ascii="宋体" w:eastAsia="宋体" w:hAnsi="宋体" w:hint="eastAsia"/>
          <w:b/>
          <w:bCs/>
          <w:sz w:val="28"/>
          <w:szCs w:val="28"/>
        </w:rPr>
      </w:pPr>
      <w:r w:rsidRPr="008371AE">
        <w:rPr>
          <w:rFonts w:ascii="宋体" w:eastAsia="宋体" w:hAnsi="宋体" w:hint="eastAsia"/>
          <w:b/>
          <w:bCs/>
          <w:sz w:val="28"/>
          <w:szCs w:val="28"/>
        </w:rPr>
        <w:t>三、项目概况与招标范围</w:t>
      </w:r>
    </w:p>
    <w:p w14:paraId="7E46ADB5" w14:textId="42128A5A"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（一）项目名称：某学院基础配套设施新建项目（工程代号：</w:t>
      </w:r>
      <w:r w:rsidRPr="008371AE">
        <w:rPr>
          <w:rFonts w:ascii="宋体" w:eastAsia="宋体" w:hAnsi="宋体"/>
          <w:sz w:val="28"/>
          <w:szCs w:val="28"/>
        </w:rPr>
        <w:t>Y2118）</w:t>
      </w:r>
    </w:p>
    <w:p w14:paraId="52762DAF" w14:textId="58BAAB51"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（二）建设地点：湖南省长沙市</w:t>
      </w:r>
    </w:p>
    <w:p w14:paraId="55A475DE" w14:textId="0C4B3A51"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（三）项目概况：配套教学实验用房</w:t>
      </w:r>
      <w:r w:rsidRPr="008371AE">
        <w:rPr>
          <w:rFonts w:ascii="宋体" w:eastAsia="宋体" w:hAnsi="宋体"/>
          <w:sz w:val="28"/>
          <w:szCs w:val="28"/>
        </w:rPr>
        <w:t>750平方米，建设场地6350平方米及其附属配套设施</w:t>
      </w:r>
    </w:p>
    <w:p w14:paraId="4AF160C0" w14:textId="3D08DA84"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（四）计划工期：</w:t>
      </w:r>
      <w:r w:rsidRPr="008371AE">
        <w:rPr>
          <w:rFonts w:ascii="宋体" w:eastAsia="宋体" w:hAnsi="宋体"/>
          <w:sz w:val="28"/>
          <w:szCs w:val="28"/>
        </w:rPr>
        <w:t>200天（日历日，下同），施工图设计工作应在中标通知书发出后60天内完成。</w:t>
      </w:r>
    </w:p>
    <w:p w14:paraId="505DAB41" w14:textId="17B3D06C"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（五）项目总投资：</w:t>
      </w:r>
    </w:p>
    <w:p w14:paraId="22BB0F7D" w14:textId="684F8A3C" w:rsidR="008371AE" w:rsidRPr="008371AE" w:rsidRDefault="008371AE" w:rsidP="008371AE">
      <w:pPr>
        <w:spacing w:line="276" w:lineRule="auto"/>
        <w:jc w:val="left"/>
        <w:rPr>
          <w:rFonts w:ascii="宋体" w:eastAsia="宋体" w:hAnsi="宋体" w:hint="eastAsia"/>
          <w:sz w:val="28"/>
          <w:szCs w:val="28"/>
        </w:rPr>
      </w:pPr>
      <w:r w:rsidRPr="008371AE">
        <w:rPr>
          <w:rFonts w:ascii="宋体" w:eastAsia="宋体" w:hAnsi="宋体" w:hint="eastAsia"/>
          <w:sz w:val="28"/>
          <w:szCs w:val="28"/>
        </w:rPr>
        <w:t>招标控制价</w:t>
      </w:r>
      <w:r w:rsidRPr="008371AE">
        <w:rPr>
          <w:rFonts w:ascii="宋体" w:eastAsia="宋体" w:hAnsi="宋体"/>
          <w:sz w:val="28"/>
          <w:szCs w:val="28"/>
        </w:rPr>
        <w:t>804.85万元人民币（含税）。</w:t>
      </w:r>
    </w:p>
    <w:p w14:paraId="30300F84" w14:textId="4E77192E"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（六）质量要求：</w:t>
      </w:r>
    </w:p>
    <w:p w14:paraId="4FA38274" w14:textId="4A0DDD71"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sz w:val="28"/>
          <w:szCs w:val="28"/>
        </w:rPr>
        <w:t>1.施工要求的质量标准：工程实施完成后，招标人根据相关验收程序组织人员进行竣工验收，工程质量达到《建筑工程施工质量验收统一标准》（GB50300-2013）等现行工程建设相关施工、验收规范要求。</w:t>
      </w:r>
    </w:p>
    <w:p w14:paraId="2D6AB9F2" w14:textId="10F508D4"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sz w:val="28"/>
          <w:szCs w:val="28"/>
        </w:rPr>
        <w:t>2.设计要求的质量标准：施工设计文件深度应符合《建筑工程设计文件编制深度规定(2016版)》（住房和城乡建设部</w:t>
      </w:r>
      <w:proofErr w:type="gramStart"/>
      <w:r w:rsidRPr="008371AE">
        <w:rPr>
          <w:rFonts w:ascii="宋体" w:eastAsia="宋体" w:hAnsi="宋体"/>
          <w:sz w:val="28"/>
          <w:szCs w:val="28"/>
        </w:rPr>
        <w:t>建质函</w:t>
      </w:r>
      <w:proofErr w:type="gramEnd"/>
      <w:r w:rsidRPr="008371AE">
        <w:rPr>
          <w:rFonts w:ascii="宋体" w:eastAsia="宋体" w:hAnsi="宋体"/>
          <w:sz w:val="28"/>
          <w:szCs w:val="28"/>
        </w:rPr>
        <w:t>〔2016〕247号）等文件和规范的规定，并加盖出图章和注册章。</w:t>
      </w:r>
    </w:p>
    <w:p w14:paraId="3D0C31B0" w14:textId="23605927"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sz w:val="28"/>
          <w:szCs w:val="28"/>
        </w:rPr>
        <w:t>3.施工图预算的质量标准：施工图预算深度应满足《建设项目施工图预算编审规程》（CECAGC5）、《建设工程工程量清单计价规范》（GB50500）和《湖南省建设工程计价办法》（湖南省住房和城乡建设厅</w:t>
      </w:r>
      <w:proofErr w:type="gramStart"/>
      <w:r w:rsidRPr="008371AE">
        <w:rPr>
          <w:rFonts w:ascii="宋体" w:eastAsia="宋体" w:hAnsi="宋体"/>
          <w:sz w:val="28"/>
          <w:szCs w:val="28"/>
        </w:rPr>
        <w:t>湘建价</w:t>
      </w:r>
      <w:proofErr w:type="gramEnd"/>
      <w:r w:rsidRPr="008371AE">
        <w:rPr>
          <w:rFonts w:ascii="宋体" w:eastAsia="宋体" w:hAnsi="宋体"/>
          <w:sz w:val="28"/>
          <w:szCs w:val="28"/>
        </w:rPr>
        <w:t>〔2020〕56号）等同类最新规范和文件的规定，并加盖注册章。</w:t>
      </w:r>
    </w:p>
    <w:p w14:paraId="4774DF6A" w14:textId="4248E01F"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（七）保修要求：根据《房屋建筑工程质量保修办法》（原建设部令第</w:t>
      </w:r>
      <w:r w:rsidRPr="008371AE">
        <w:rPr>
          <w:rFonts w:ascii="宋体" w:eastAsia="宋体" w:hAnsi="宋体"/>
          <w:sz w:val="28"/>
          <w:szCs w:val="28"/>
        </w:rPr>
        <w:t>80号）、《军队建设工程质量管理规定》（后营字〔2005〕第30号）等相关规定，履行双方约定保修期限内的保修义务。</w:t>
      </w:r>
    </w:p>
    <w:p w14:paraId="7DC44065" w14:textId="00CACC86"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（八）招标范围：根据发包人提供的初步勘察文件、初步设计文</w:t>
      </w:r>
      <w:r w:rsidRPr="008371AE">
        <w:rPr>
          <w:rFonts w:ascii="宋体" w:eastAsia="宋体" w:hAnsi="宋体" w:hint="eastAsia"/>
          <w:sz w:val="28"/>
          <w:szCs w:val="28"/>
        </w:rPr>
        <w:lastRenderedPageBreak/>
        <w:t>件和技术规格书等前期咨询成果文件进行详细勘察、施工图设计以及门窗、特殊工艺（包括但不限于局部钢结构、实验室、各类操作间）等二次深化设计。同时依据上述施工设计文件，在不超过中标价的框架下，编制对应施工设计文件的施工图预算。施工设计文件和施工图预算经建设单位批准后实施。根据招标人批准的施工设计文件和施工图预算，进行拟建场地清表、移栽树木和三通一平，进行主体建安工程、室外附属工程（</w:t>
      </w:r>
      <w:proofErr w:type="gramStart"/>
      <w:r w:rsidRPr="008371AE">
        <w:rPr>
          <w:rFonts w:ascii="宋体" w:eastAsia="宋体" w:hAnsi="宋体" w:hint="eastAsia"/>
          <w:sz w:val="28"/>
          <w:szCs w:val="28"/>
        </w:rPr>
        <w:t>含出建筑物</w:t>
      </w:r>
      <w:proofErr w:type="gramEnd"/>
      <w:r w:rsidRPr="008371AE">
        <w:rPr>
          <w:rFonts w:ascii="宋体" w:eastAsia="宋体" w:hAnsi="宋体" w:hint="eastAsia"/>
          <w:sz w:val="28"/>
          <w:szCs w:val="28"/>
        </w:rPr>
        <w:t>的</w:t>
      </w:r>
      <w:proofErr w:type="gramStart"/>
      <w:r w:rsidRPr="008371AE">
        <w:rPr>
          <w:rFonts w:ascii="宋体" w:eastAsia="宋体" w:hAnsi="宋体" w:hint="eastAsia"/>
          <w:sz w:val="28"/>
          <w:szCs w:val="28"/>
        </w:rPr>
        <w:t>室外各</w:t>
      </w:r>
      <w:proofErr w:type="gramEnd"/>
      <w:r w:rsidRPr="008371AE">
        <w:rPr>
          <w:rFonts w:ascii="宋体" w:eastAsia="宋体" w:hAnsi="宋体" w:hint="eastAsia"/>
          <w:sz w:val="28"/>
          <w:szCs w:val="28"/>
        </w:rPr>
        <w:t>类给水排水管道、强电弱电等电气线路与学校已有对应系统的连接）和市政基础设施工程施工，给排水、电气、暖通、电梯等设备采购及安装，按《建筑工程施工质量验收统一标准》（</w:t>
      </w:r>
      <w:r w:rsidRPr="008371AE">
        <w:rPr>
          <w:rFonts w:ascii="宋体" w:eastAsia="宋体" w:hAnsi="宋体"/>
          <w:sz w:val="28"/>
          <w:szCs w:val="28"/>
        </w:rPr>
        <w:t>GB50300-2013）等相关施工、验收规范进行施工，并验收合格。根据上述实施内容，按照工程建设有关规定，为实现招标人目的所必须实施的各类配套工作。强电</w:t>
      </w:r>
      <w:proofErr w:type="gramStart"/>
      <w:r w:rsidRPr="008371AE">
        <w:rPr>
          <w:rFonts w:ascii="宋体" w:eastAsia="宋体" w:hAnsi="宋体"/>
          <w:sz w:val="28"/>
          <w:szCs w:val="28"/>
        </w:rPr>
        <w:t>部分含从气象</w:t>
      </w:r>
      <w:proofErr w:type="gramEnd"/>
      <w:r w:rsidRPr="008371AE">
        <w:rPr>
          <w:rFonts w:ascii="宋体" w:eastAsia="宋体" w:hAnsi="宋体"/>
          <w:sz w:val="28"/>
          <w:szCs w:val="28"/>
        </w:rPr>
        <w:t>海洋学院变电站引出的低压电缆（YJV-4*240mm2）主材及管道的采购和安装，弱电部分和给排水部分含室外管道连接到学校主干道路管网。</w:t>
      </w:r>
    </w:p>
    <w:p w14:paraId="04D2310B" w14:textId="7F14DA30"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（九）标段划分：一个标段。</w:t>
      </w:r>
      <w:r w:rsidRPr="008371AE">
        <w:rPr>
          <w:rFonts w:ascii="宋体" w:eastAsia="宋体" w:hAnsi="宋体"/>
          <w:sz w:val="28"/>
          <w:szCs w:val="28"/>
        </w:rPr>
        <w:t xml:space="preserve">                            </w:t>
      </w:r>
    </w:p>
    <w:p w14:paraId="186A2E7E" w14:textId="5E035567" w:rsidR="008371AE" w:rsidRPr="008371AE" w:rsidRDefault="008371AE" w:rsidP="008371AE">
      <w:pPr>
        <w:spacing w:line="276" w:lineRule="auto"/>
        <w:jc w:val="left"/>
        <w:rPr>
          <w:rFonts w:ascii="宋体" w:eastAsia="宋体" w:hAnsi="宋体" w:hint="eastAsia"/>
          <w:b/>
          <w:bCs/>
          <w:sz w:val="28"/>
          <w:szCs w:val="28"/>
        </w:rPr>
      </w:pPr>
      <w:r w:rsidRPr="008371AE">
        <w:rPr>
          <w:rFonts w:ascii="宋体" w:eastAsia="宋体" w:hAnsi="宋体" w:hint="eastAsia"/>
          <w:b/>
          <w:bCs/>
          <w:sz w:val="28"/>
          <w:szCs w:val="28"/>
        </w:rPr>
        <w:t>四、投标人资格要求</w:t>
      </w:r>
    </w:p>
    <w:p w14:paraId="0785E1FA" w14:textId="40F04070"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（一）具有企（事）业法人资格（有行业特殊的银行、保险、电力、电信等法人分支机构，会计师、律师等非法人组织，行业协会等社会团体法人除外）；</w:t>
      </w:r>
    </w:p>
    <w:p w14:paraId="0D0D1D2E" w14:textId="5BE4D15E"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（二）国有企业；事业单位；军队单位；成立三年以上的非外资（含港澳台）独资或控股企业，国内市场无类似或可替代产品的企业除外；</w:t>
      </w:r>
    </w:p>
    <w:p w14:paraId="6CD2A4F3" w14:textId="7440E454"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（三）具有良好的商业信誉和健全的财务会计制度；</w:t>
      </w:r>
    </w:p>
    <w:p w14:paraId="1EFE2C32" w14:textId="78845AE8"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（四）具有履行合同所必需的设施设备、专业技术能力、质量保证体系和固定的生产经营、服务场地。</w:t>
      </w:r>
    </w:p>
    <w:p w14:paraId="43E43AAF" w14:textId="08A061CF"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（五）有依法缴纳税收和社会保障资金的良好记录；</w:t>
      </w:r>
    </w:p>
    <w:p w14:paraId="5AB66790" w14:textId="0BD4E87E"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（六）参加军队采购活动前</w:t>
      </w:r>
      <w:r w:rsidRPr="008371AE">
        <w:rPr>
          <w:rFonts w:ascii="宋体" w:eastAsia="宋体" w:hAnsi="宋体"/>
          <w:sz w:val="28"/>
          <w:szCs w:val="28"/>
        </w:rPr>
        <w:t>3年内，在经营活动中没有受到刑事处罚或者责令停产停业、吊销许可证或者执照、200万元以上罚款等重大违法记录；</w:t>
      </w:r>
    </w:p>
    <w:p w14:paraId="5166851A" w14:textId="3739FC9D"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（七）未被中国政府采购网</w:t>
      </w:r>
      <w:r w:rsidRPr="008371AE">
        <w:rPr>
          <w:rFonts w:ascii="宋体" w:eastAsia="宋体" w:hAnsi="宋体"/>
          <w:sz w:val="28"/>
          <w:szCs w:val="28"/>
        </w:rPr>
        <w:t>(www.ccgpgov.cn)列入政府采购严重违法失信行为记录名单，未在军队采购网 (www.plap.milcn) 军队采购暂停名单处罚范围内或军队采购失信名单禁入处罚期和处罚范</w:t>
      </w:r>
      <w:r w:rsidRPr="008371AE">
        <w:rPr>
          <w:rFonts w:ascii="宋体" w:eastAsia="宋体" w:hAnsi="宋体"/>
          <w:sz w:val="28"/>
          <w:szCs w:val="28"/>
        </w:rPr>
        <w:lastRenderedPageBreak/>
        <w:t>围内，以及未被“信用中国”(www.creditchina.gov.cn) 列入严重失信主体名单或国家企业信用信息公示系统(www.gsxt.gov.cn) 列入严重违法失信名单。</w:t>
      </w:r>
    </w:p>
    <w:p w14:paraId="44BA49B6" w14:textId="469CF1AB"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（八）法律、行政法规规定的其他条件。</w:t>
      </w:r>
    </w:p>
    <w:p w14:paraId="64A0A47D" w14:textId="703C865D"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九）单位负责人为同一人或者存在直接控股、管理关系的不同供应商，不得同时参加同一包的采购活动。生产型企业的生产场经营地址或者注册登记地址为同一地址的，非国有销售型企业的股东和管理人员（法定代表人、董事、监事）之间存在近亲属、相互占股等关联的，也不得同时参加同一包的采购活动。近亲属指夫妻、直系血亲、三代以内旁系血亲或近姻亲关系。</w:t>
      </w:r>
    </w:p>
    <w:p w14:paraId="220F724E" w14:textId="0DF016C6"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（十）投标人在最近三年内应无骗取中标或严重违约及重大工程质量问题。</w:t>
      </w:r>
    </w:p>
    <w:p w14:paraId="47B38E54" w14:textId="4EA661C0"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（十一）在全国建筑市场监管公共服务平台和军队采购网查询投标人与总承包项目负责人均未处于禁止投标期限内。</w:t>
      </w:r>
    </w:p>
    <w:p w14:paraId="083B9D90" w14:textId="6000E8F3"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（十二）投标人应具备与工程规模相适应的勘察资质、设计资质和施工资质，其中：</w:t>
      </w:r>
    </w:p>
    <w:p w14:paraId="2819FB7D" w14:textId="1DF5A931"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sz w:val="28"/>
          <w:szCs w:val="28"/>
        </w:rPr>
        <w:t>1.勘察资质应为《工程勘察资质标准》（住房和城乡建设部建市〔2013〕9号）要求的工程勘察综合甲级资质或工程勘察岩土工程</w:t>
      </w:r>
      <w:proofErr w:type="gramStart"/>
      <w:r w:rsidRPr="008371AE">
        <w:rPr>
          <w:rFonts w:ascii="宋体" w:eastAsia="宋体" w:hAnsi="宋体"/>
          <w:sz w:val="28"/>
          <w:szCs w:val="28"/>
        </w:rPr>
        <w:t>专业甲级</w:t>
      </w:r>
      <w:proofErr w:type="gramEnd"/>
      <w:r w:rsidRPr="008371AE">
        <w:rPr>
          <w:rFonts w:ascii="宋体" w:eastAsia="宋体" w:hAnsi="宋体"/>
          <w:sz w:val="28"/>
          <w:szCs w:val="28"/>
        </w:rPr>
        <w:t>资质或工程勘察岩土工程专业（岩土工程勘察）甲级资质，且资质证书处于有效期。</w:t>
      </w:r>
    </w:p>
    <w:p w14:paraId="15291F83" w14:textId="74687A64"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sz w:val="28"/>
          <w:szCs w:val="28"/>
        </w:rPr>
        <w:t>2.设计资质应为《工程设计资质标准》（原建设部建市〔2007〕86号）要求的工程设计综合甲级资质或工程设计建筑</w:t>
      </w:r>
      <w:proofErr w:type="gramStart"/>
      <w:r w:rsidRPr="008371AE">
        <w:rPr>
          <w:rFonts w:ascii="宋体" w:eastAsia="宋体" w:hAnsi="宋体"/>
          <w:sz w:val="28"/>
          <w:szCs w:val="28"/>
        </w:rPr>
        <w:t>行业甲级</w:t>
      </w:r>
      <w:proofErr w:type="gramEnd"/>
      <w:r w:rsidRPr="008371AE">
        <w:rPr>
          <w:rFonts w:ascii="宋体" w:eastAsia="宋体" w:hAnsi="宋体"/>
          <w:sz w:val="28"/>
          <w:szCs w:val="28"/>
        </w:rPr>
        <w:t>资质或工程设计建筑行业（建筑工程）</w:t>
      </w:r>
      <w:proofErr w:type="gramStart"/>
      <w:r w:rsidRPr="008371AE">
        <w:rPr>
          <w:rFonts w:ascii="宋体" w:eastAsia="宋体" w:hAnsi="宋体"/>
          <w:sz w:val="28"/>
          <w:szCs w:val="28"/>
        </w:rPr>
        <w:t>专业甲级</w:t>
      </w:r>
      <w:proofErr w:type="gramEnd"/>
      <w:r w:rsidRPr="008371AE">
        <w:rPr>
          <w:rFonts w:ascii="宋体" w:eastAsia="宋体" w:hAnsi="宋体"/>
          <w:sz w:val="28"/>
          <w:szCs w:val="28"/>
        </w:rPr>
        <w:t>资质，且资质证书处于有效期。</w:t>
      </w:r>
    </w:p>
    <w:p w14:paraId="5D61CCCB" w14:textId="672C3401"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sz w:val="28"/>
          <w:szCs w:val="28"/>
        </w:rPr>
        <w:t>3.施工资质应为《建筑业企业资质标准》（住房城乡建设部建市〔2014〕159号）要求的建筑工程施工总承包特级或建筑工程施工总承包一级资质。</w:t>
      </w:r>
    </w:p>
    <w:p w14:paraId="22306A21" w14:textId="25D3F6F0"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sz w:val="28"/>
          <w:szCs w:val="28"/>
        </w:rPr>
        <w:t>4.已根据《关于印发建设工程企业资质管理制度改革方案的通知》（住房和城乡建设部建市〔2020〕94号）换发新证的不低于以上勘察、设计、施工资质（提供能清晰显示</w:t>
      </w:r>
      <w:proofErr w:type="gramStart"/>
      <w:r w:rsidRPr="008371AE">
        <w:rPr>
          <w:rFonts w:ascii="宋体" w:eastAsia="宋体" w:hAnsi="宋体"/>
          <w:sz w:val="28"/>
          <w:szCs w:val="28"/>
        </w:rPr>
        <w:t>二维码的</w:t>
      </w:r>
      <w:proofErr w:type="gramEnd"/>
      <w:r w:rsidRPr="008371AE">
        <w:rPr>
          <w:rFonts w:ascii="宋体" w:eastAsia="宋体" w:hAnsi="宋体"/>
          <w:sz w:val="28"/>
          <w:szCs w:val="28"/>
        </w:rPr>
        <w:t>新版资质证书副本复印件）</w:t>
      </w:r>
      <w:proofErr w:type="gramStart"/>
      <w:r w:rsidRPr="008371AE">
        <w:rPr>
          <w:rFonts w:ascii="宋体" w:eastAsia="宋体" w:hAnsi="宋体"/>
          <w:sz w:val="28"/>
          <w:szCs w:val="28"/>
        </w:rPr>
        <w:t>”</w:t>
      </w:r>
      <w:proofErr w:type="gramEnd"/>
      <w:r w:rsidRPr="008371AE">
        <w:rPr>
          <w:rFonts w:ascii="宋体" w:eastAsia="宋体" w:hAnsi="宋体"/>
          <w:sz w:val="28"/>
          <w:szCs w:val="28"/>
        </w:rPr>
        <w:t>，其中，施工资质中“建筑工程施工总承包特级或建筑工程施工总承包一级资质”对应新证中“综合资质或建筑工程施工总承包甲级资质”。</w:t>
      </w:r>
    </w:p>
    <w:p w14:paraId="3C7B8432" w14:textId="4FB5103B"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sz w:val="28"/>
          <w:szCs w:val="28"/>
        </w:rPr>
        <w:lastRenderedPageBreak/>
        <w:t>5.安全生产许可证处于有效期，并在人员、技术、设备、资金等方面具备相应的实施能力。</w:t>
      </w:r>
    </w:p>
    <w:p w14:paraId="1DA52E6C" w14:textId="01E7D649"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sz w:val="28"/>
          <w:szCs w:val="28"/>
        </w:rPr>
        <w:t>6.如果投标人不具备上述勘察资质，详细勘察可以分包给具备上述资质要求的单位实施。如果详细勘察是由投标人分包实施的，提供分包单位资质证书和营业执照复印件。</w:t>
      </w:r>
    </w:p>
    <w:p w14:paraId="49499641" w14:textId="36145DF3"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（十三）本项目接受联合体投标，联合体组成单位不得超过</w:t>
      </w:r>
      <w:r w:rsidRPr="008371AE">
        <w:rPr>
          <w:rFonts w:ascii="宋体" w:eastAsia="宋体" w:hAnsi="宋体"/>
          <w:sz w:val="28"/>
          <w:szCs w:val="28"/>
        </w:rPr>
        <w:t>2个。</w:t>
      </w:r>
    </w:p>
    <w:p w14:paraId="1752BD05" w14:textId="46650C4B"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（十四）实施人员要求：</w:t>
      </w:r>
    </w:p>
    <w:p w14:paraId="57D3EC2C" w14:textId="2D9581FF"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sz w:val="28"/>
          <w:szCs w:val="28"/>
        </w:rPr>
        <w:t>1.项目</w:t>
      </w:r>
      <w:proofErr w:type="gramStart"/>
      <w:r w:rsidRPr="008371AE">
        <w:rPr>
          <w:rFonts w:ascii="宋体" w:eastAsia="宋体" w:hAnsi="宋体"/>
          <w:sz w:val="28"/>
          <w:szCs w:val="28"/>
        </w:rPr>
        <w:t>部关键</w:t>
      </w:r>
      <w:proofErr w:type="gramEnd"/>
      <w:r w:rsidRPr="008371AE">
        <w:rPr>
          <w:rFonts w:ascii="宋体" w:eastAsia="宋体" w:hAnsi="宋体"/>
          <w:sz w:val="28"/>
          <w:szCs w:val="28"/>
        </w:rPr>
        <w:t>岗位人员组成</w:t>
      </w:r>
    </w:p>
    <w:p w14:paraId="56E7182E" w14:textId="5BA8EAED"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w:t>
      </w:r>
      <w:r w:rsidRPr="008371AE">
        <w:rPr>
          <w:rFonts w:ascii="宋体" w:eastAsia="宋体" w:hAnsi="宋体"/>
          <w:sz w:val="28"/>
          <w:szCs w:val="28"/>
        </w:rPr>
        <w:t>1）项目部组成人员包括项目经理、项目副经理、设计管理组组长、采购管理组组长、施工管理组组长。项目部实行项目经理负总责，各专业管理</w:t>
      </w:r>
      <w:proofErr w:type="gramStart"/>
      <w:r w:rsidRPr="008371AE">
        <w:rPr>
          <w:rFonts w:ascii="宋体" w:eastAsia="宋体" w:hAnsi="宋体"/>
          <w:sz w:val="28"/>
          <w:szCs w:val="28"/>
        </w:rPr>
        <w:t>组</w:t>
      </w:r>
      <w:proofErr w:type="gramEnd"/>
      <w:r w:rsidRPr="008371AE">
        <w:rPr>
          <w:rFonts w:ascii="宋体" w:eastAsia="宋体" w:hAnsi="宋体"/>
          <w:sz w:val="28"/>
          <w:szCs w:val="28"/>
        </w:rPr>
        <w:t>组长负责制的管理体系。项目副经理可以兼任某一专业管理组组长。</w:t>
      </w:r>
    </w:p>
    <w:p w14:paraId="20A8C584" w14:textId="7A497763"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w:t>
      </w:r>
      <w:r w:rsidRPr="008371AE">
        <w:rPr>
          <w:rFonts w:ascii="宋体" w:eastAsia="宋体" w:hAnsi="宋体"/>
          <w:sz w:val="28"/>
          <w:szCs w:val="28"/>
        </w:rPr>
        <w:t>2）各专业组成员不属于项目部组成人员，但是各专业组人员应按照前后方设置，前方人员应当常驻现场，不得兼职其他项目。（前方人员为：项目经理、项目副经理、施工管理组组长）</w:t>
      </w:r>
    </w:p>
    <w:p w14:paraId="043905F1" w14:textId="6F760361"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w:t>
      </w:r>
      <w:r w:rsidRPr="008371AE">
        <w:rPr>
          <w:rFonts w:ascii="宋体" w:eastAsia="宋体" w:hAnsi="宋体"/>
          <w:sz w:val="28"/>
          <w:szCs w:val="28"/>
        </w:rPr>
        <w:t>3）依据《建筑业企业资质管理规定和资质标准实施意见》（住房和城乡建设部建市〔2015〕20号）第三十八条第5款，项目部各组成人员均不得超过60周岁。</w:t>
      </w:r>
    </w:p>
    <w:p w14:paraId="6139E1B6" w14:textId="1D6C882B"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w:t>
      </w:r>
      <w:r w:rsidRPr="008371AE">
        <w:rPr>
          <w:rFonts w:ascii="宋体" w:eastAsia="宋体" w:hAnsi="宋体"/>
          <w:sz w:val="28"/>
          <w:szCs w:val="28"/>
        </w:rPr>
        <w:t>4）前方人员（包含项目经理、项目副经理、施工管理组组长）应提供无在建工程承诺书，并对真实性负责。投标人应确保项目部各成员均为本单位人员，评标时需提供项目部各成员的</w:t>
      </w:r>
      <w:proofErr w:type="gramStart"/>
      <w:r w:rsidRPr="008371AE">
        <w:rPr>
          <w:rFonts w:ascii="宋体" w:eastAsia="宋体" w:hAnsi="宋体"/>
          <w:sz w:val="28"/>
          <w:szCs w:val="28"/>
        </w:rPr>
        <w:t>社保证明</w:t>
      </w:r>
      <w:proofErr w:type="gramEnd"/>
      <w:r w:rsidRPr="008371AE">
        <w:rPr>
          <w:rFonts w:ascii="宋体" w:eastAsia="宋体" w:hAnsi="宋体"/>
          <w:sz w:val="28"/>
          <w:szCs w:val="28"/>
        </w:rPr>
        <w:t>（提供投标截止日前一年内连续六个月由劳动保障部门出具的投标人为其缴纳社会保险的证明材料）。</w:t>
      </w:r>
    </w:p>
    <w:p w14:paraId="5FA26104" w14:textId="67B08AB2"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w:t>
      </w:r>
      <w:r w:rsidRPr="008371AE">
        <w:rPr>
          <w:rFonts w:ascii="宋体" w:eastAsia="宋体" w:hAnsi="宋体"/>
          <w:sz w:val="28"/>
          <w:szCs w:val="28"/>
        </w:rPr>
        <w:t>5）项目部组成人员原则上不得换人。如有极特殊情况需要更换人员，拟更换人员的资质、业绩不得低于中标人投标文件中安排的相应人员的资质、业绩且需报招标人同意；若更换的人员资质符合招标要求，但业绩低于中标人投标文件中安排的业绩，支付违约金2万元/人。</w:t>
      </w:r>
    </w:p>
    <w:p w14:paraId="48F39335" w14:textId="7AC5CDE4"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w:t>
      </w:r>
      <w:r w:rsidRPr="008371AE">
        <w:rPr>
          <w:rFonts w:ascii="宋体" w:eastAsia="宋体" w:hAnsi="宋体"/>
          <w:sz w:val="28"/>
          <w:szCs w:val="28"/>
        </w:rPr>
        <w:t>6）工程中标后，中标人除不可抗力外，无正当理由擅自更换项目主要管理人员（项目经理、项目副经理、设计管理组组长、采购管理组组长、施工管理组组长），支付违约金5万元/人。</w:t>
      </w:r>
    </w:p>
    <w:p w14:paraId="4DAE2999" w14:textId="11788E01" w:rsidR="008371AE" w:rsidRPr="008371AE" w:rsidRDefault="008371AE" w:rsidP="008371AE">
      <w:pPr>
        <w:spacing w:line="276" w:lineRule="auto"/>
        <w:jc w:val="left"/>
        <w:rPr>
          <w:rFonts w:ascii="宋体" w:eastAsia="宋体" w:hAnsi="宋体" w:hint="eastAsia"/>
          <w:sz w:val="28"/>
          <w:szCs w:val="28"/>
        </w:rPr>
      </w:pPr>
      <w:r w:rsidRPr="008371AE">
        <w:rPr>
          <w:rFonts w:ascii="宋体" w:eastAsia="宋体" w:hAnsi="宋体"/>
          <w:sz w:val="28"/>
          <w:szCs w:val="28"/>
        </w:rPr>
        <w:t>2.拟任项目负责人要求</w:t>
      </w:r>
    </w:p>
    <w:p w14:paraId="732494D0" w14:textId="58EC7EAC"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w:t>
      </w:r>
      <w:r w:rsidRPr="008371AE">
        <w:rPr>
          <w:rFonts w:ascii="宋体" w:eastAsia="宋体" w:hAnsi="宋体"/>
          <w:sz w:val="28"/>
          <w:szCs w:val="28"/>
        </w:rPr>
        <w:t>1）项目经理具有“一级注册建造师（建筑工程专业）或一级注</w:t>
      </w:r>
      <w:r w:rsidRPr="008371AE">
        <w:rPr>
          <w:rFonts w:ascii="宋体" w:eastAsia="宋体" w:hAnsi="宋体"/>
          <w:sz w:val="28"/>
          <w:szCs w:val="28"/>
        </w:rPr>
        <w:lastRenderedPageBreak/>
        <w:t>册建筑师或一级勘察设计注册工程师”执业资格；同时应当具备省级住房和城乡建设主管部门颁发的有效B类安全生产考核合格证书；同时应当具备5年以上工作经验和中级及以上技术职称。（</w:t>
      </w:r>
      <w:proofErr w:type="gramStart"/>
      <w:r w:rsidRPr="008371AE">
        <w:rPr>
          <w:rFonts w:ascii="宋体" w:eastAsia="宋体" w:hAnsi="宋体"/>
          <w:sz w:val="28"/>
          <w:szCs w:val="28"/>
        </w:rPr>
        <w:t>若拟配备</w:t>
      </w:r>
      <w:proofErr w:type="gramEnd"/>
      <w:r w:rsidRPr="008371AE">
        <w:rPr>
          <w:rFonts w:ascii="宋体" w:eastAsia="宋体" w:hAnsi="宋体"/>
          <w:sz w:val="28"/>
          <w:szCs w:val="28"/>
        </w:rPr>
        <w:t>的项目</w:t>
      </w:r>
      <w:proofErr w:type="gramStart"/>
      <w:r w:rsidRPr="008371AE">
        <w:rPr>
          <w:rFonts w:ascii="宋体" w:eastAsia="宋体" w:hAnsi="宋体"/>
          <w:sz w:val="28"/>
          <w:szCs w:val="28"/>
        </w:rPr>
        <w:t>部关键</w:t>
      </w:r>
      <w:proofErr w:type="gramEnd"/>
      <w:r w:rsidRPr="008371AE">
        <w:rPr>
          <w:rFonts w:ascii="宋体" w:eastAsia="宋体" w:hAnsi="宋体"/>
          <w:sz w:val="28"/>
          <w:szCs w:val="28"/>
        </w:rPr>
        <w:t>岗位人员为一级注册建造师，其提供的电子证书必须符合《关于全面实行一级建造师电子注册证书的通知》（住房和城乡建设部办公厅</w:t>
      </w:r>
      <w:proofErr w:type="gramStart"/>
      <w:r w:rsidRPr="008371AE">
        <w:rPr>
          <w:rFonts w:ascii="宋体" w:eastAsia="宋体" w:hAnsi="宋体"/>
          <w:sz w:val="28"/>
          <w:szCs w:val="28"/>
        </w:rPr>
        <w:t>建办市〔2021〕</w:t>
      </w:r>
      <w:proofErr w:type="gramEnd"/>
      <w:r w:rsidRPr="008371AE">
        <w:rPr>
          <w:rFonts w:ascii="宋体" w:eastAsia="宋体" w:hAnsi="宋体"/>
          <w:sz w:val="28"/>
          <w:szCs w:val="28"/>
        </w:rPr>
        <w:t>40号）文件第二款“二、电子证书有关使用要求”的规定。）</w:t>
      </w:r>
    </w:p>
    <w:p w14:paraId="5BC818A4" w14:textId="03C4832D"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w:t>
      </w:r>
      <w:r w:rsidRPr="008371AE">
        <w:rPr>
          <w:rFonts w:ascii="宋体" w:eastAsia="宋体" w:hAnsi="宋体"/>
          <w:sz w:val="28"/>
          <w:szCs w:val="28"/>
        </w:rPr>
        <w:t>2）除本次投标项目内的工程，项目经理不得同时担任其他工程的项目经理、施工项目负责人。项目经理押证上岗。</w:t>
      </w:r>
    </w:p>
    <w:p w14:paraId="39C453E1" w14:textId="24E8FE09"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w:t>
      </w:r>
      <w:r w:rsidRPr="008371AE">
        <w:rPr>
          <w:rFonts w:ascii="宋体" w:eastAsia="宋体" w:hAnsi="宋体"/>
          <w:sz w:val="28"/>
          <w:szCs w:val="28"/>
        </w:rPr>
        <w:t>3）项目经理在投标截止时间前至少承担过一项“类似项目”的“项目经理”或“施工技术负责人”。“类似项目”指采用“施工总承包模式”或“工程总承包模式”实施的、合同额（或中标价）在800万元以上的建筑工程、土木工程、机电工程。工程类别定义</w:t>
      </w:r>
      <w:proofErr w:type="gramStart"/>
      <w:r w:rsidRPr="008371AE">
        <w:rPr>
          <w:rFonts w:ascii="宋体" w:eastAsia="宋体" w:hAnsi="宋体"/>
          <w:sz w:val="28"/>
          <w:szCs w:val="28"/>
        </w:rPr>
        <w:t>详</w:t>
      </w:r>
      <w:proofErr w:type="gramEnd"/>
      <w:r w:rsidRPr="008371AE">
        <w:rPr>
          <w:rFonts w:ascii="宋体" w:eastAsia="宋体" w:hAnsi="宋体"/>
          <w:sz w:val="28"/>
          <w:szCs w:val="28"/>
        </w:rPr>
        <w:t>《建设工程分类标准》（GB/T50841-2013）相关条款。具体要求详见投标人须知前附表类似项目业绩。</w:t>
      </w:r>
    </w:p>
    <w:p w14:paraId="1A25E3CD" w14:textId="047871E5"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sz w:val="28"/>
          <w:szCs w:val="28"/>
        </w:rPr>
        <w:t>3.拟任设计管理组组长要求：具有中级及以上技术职称，同时具有一级注册建筑师或一级注册结构工程师注册证书。</w:t>
      </w:r>
    </w:p>
    <w:p w14:paraId="483B00F1" w14:textId="1BB61E7C"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sz w:val="28"/>
          <w:szCs w:val="28"/>
        </w:rPr>
        <w:t>4.拟任施工管理组组长要求：具有中级及以上职称且无在建工程。</w:t>
      </w:r>
    </w:p>
    <w:p w14:paraId="0691E11D" w14:textId="34BC28AE"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sz w:val="28"/>
          <w:szCs w:val="28"/>
        </w:rPr>
        <w:t>5.拟任采购管理组组长要求：具有中级及以上职称。</w:t>
      </w:r>
    </w:p>
    <w:p w14:paraId="352E4CEC" w14:textId="31716671" w:rsidR="008371AE" w:rsidRPr="008371AE" w:rsidRDefault="008371AE" w:rsidP="008371AE">
      <w:pPr>
        <w:spacing w:line="276" w:lineRule="auto"/>
        <w:jc w:val="left"/>
        <w:rPr>
          <w:rFonts w:ascii="宋体" w:eastAsia="宋体" w:hAnsi="宋体" w:hint="eastAsia"/>
          <w:b/>
          <w:bCs/>
          <w:sz w:val="28"/>
          <w:szCs w:val="28"/>
        </w:rPr>
      </w:pPr>
      <w:r w:rsidRPr="008371AE">
        <w:rPr>
          <w:rFonts w:ascii="宋体" w:eastAsia="宋体" w:hAnsi="宋体" w:hint="eastAsia"/>
          <w:b/>
          <w:bCs/>
          <w:sz w:val="28"/>
          <w:szCs w:val="28"/>
        </w:rPr>
        <w:t>五、招标文件发售时间、地点、方式及售价</w:t>
      </w:r>
    </w:p>
    <w:p w14:paraId="47775DE0" w14:textId="6673BE9C"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（一）申领时间：即日至</w:t>
      </w:r>
      <w:r w:rsidRPr="008371AE">
        <w:rPr>
          <w:rFonts w:ascii="宋体" w:eastAsia="宋体" w:hAnsi="宋体"/>
          <w:sz w:val="28"/>
          <w:szCs w:val="28"/>
        </w:rPr>
        <w:t>2024年3月15日，每日上午9:00至11:30，下午14:00至17:00。</w:t>
      </w:r>
    </w:p>
    <w:p w14:paraId="7F2388EA" w14:textId="01646468"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（二）投标供应商采取发送电子邮件方式提交报名材料，邮件主题：项目名称</w:t>
      </w:r>
      <w:r w:rsidRPr="008371AE">
        <w:rPr>
          <w:rFonts w:ascii="宋体" w:eastAsia="宋体" w:hAnsi="宋体"/>
          <w:sz w:val="28"/>
          <w:szCs w:val="28"/>
        </w:rPr>
        <w:t>+项目编号+公司名称；邮件内容：列明公司名称、法定代表人或授权代表人姓名及联系方式；邮件附件：需采用A4纸幅面，将报名材料加盖企业鲜章，按顺序制作成1个PDF格式文件，文件名称与主题一致，复印件扫描无效。报名材料审核通过后，采购机构联系人向供应商邮箱发送招标文件电子版；审核未通过的，采购机构联系人以邮件形式回复审核情况，供应商可在招标文件申领时间内重新提交材料。采购机构或代理机构邮箱：zwp@dfmbidding.com。</w:t>
      </w:r>
    </w:p>
    <w:p w14:paraId="24C93982" w14:textId="036C9552"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（三）申领招标文件时需提供以下材料：</w:t>
      </w:r>
    </w:p>
    <w:p w14:paraId="34D36128" w14:textId="77A90C5B" w:rsidR="008371AE" w:rsidRPr="008371AE" w:rsidRDefault="008371AE" w:rsidP="008371AE">
      <w:pPr>
        <w:spacing w:line="276" w:lineRule="auto"/>
        <w:jc w:val="left"/>
        <w:rPr>
          <w:rFonts w:ascii="宋体" w:eastAsia="宋体" w:hAnsi="宋体" w:hint="eastAsia"/>
          <w:sz w:val="28"/>
          <w:szCs w:val="28"/>
        </w:rPr>
      </w:pPr>
      <w:r w:rsidRPr="008371AE">
        <w:rPr>
          <w:rFonts w:ascii="宋体" w:eastAsia="宋体" w:hAnsi="宋体"/>
          <w:sz w:val="28"/>
          <w:szCs w:val="28"/>
        </w:rPr>
        <w:t>1.营业执照或事业单位法人证书复印件加盖公章(军队单位不需要提</w:t>
      </w:r>
      <w:r w:rsidRPr="008371AE">
        <w:rPr>
          <w:rFonts w:ascii="宋体" w:eastAsia="宋体" w:hAnsi="宋体"/>
          <w:sz w:val="28"/>
          <w:szCs w:val="28"/>
        </w:rPr>
        <w:lastRenderedPageBreak/>
        <w:t>供)；</w:t>
      </w:r>
    </w:p>
    <w:p w14:paraId="25F37F89" w14:textId="2B4BF2C8" w:rsidR="008371AE" w:rsidRPr="008371AE" w:rsidRDefault="008371AE" w:rsidP="008371AE">
      <w:pPr>
        <w:spacing w:line="276" w:lineRule="auto"/>
        <w:jc w:val="left"/>
        <w:rPr>
          <w:rFonts w:ascii="宋体" w:eastAsia="宋体" w:hAnsi="宋体" w:hint="eastAsia"/>
          <w:sz w:val="28"/>
          <w:szCs w:val="28"/>
        </w:rPr>
      </w:pPr>
      <w:r w:rsidRPr="008371AE">
        <w:rPr>
          <w:rFonts w:ascii="宋体" w:eastAsia="宋体" w:hAnsi="宋体"/>
          <w:sz w:val="28"/>
          <w:szCs w:val="28"/>
        </w:rPr>
        <w:t>2.法定代表人资格证明书原件（扫描件）；</w:t>
      </w:r>
    </w:p>
    <w:p w14:paraId="3C8DC6FE" w14:textId="7244EFE5" w:rsidR="008371AE" w:rsidRPr="008371AE" w:rsidRDefault="008371AE" w:rsidP="008371AE">
      <w:pPr>
        <w:spacing w:line="276" w:lineRule="auto"/>
        <w:jc w:val="left"/>
        <w:rPr>
          <w:rFonts w:ascii="宋体" w:eastAsia="宋体" w:hAnsi="宋体" w:hint="eastAsia"/>
          <w:sz w:val="28"/>
          <w:szCs w:val="28"/>
        </w:rPr>
      </w:pPr>
      <w:r w:rsidRPr="008371AE">
        <w:rPr>
          <w:rFonts w:ascii="宋体" w:eastAsia="宋体" w:hAnsi="宋体"/>
          <w:sz w:val="28"/>
          <w:szCs w:val="28"/>
        </w:rPr>
        <w:t>3.法定代表人授权书原件（扫描件，法定代表人到场可不提供）</w:t>
      </w:r>
    </w:p>
    <w:p w14:paraId="791021A1" w14:textId="59B40C1E" w:rsidR="008371AE" w:rsidRPr="008371AE" w:rsidRDefault="008371AE" w:rsidP="008371AE">
      <w:pPr>
        <w:spacing w:line="276" w:lineRule="auto"/>
        <w:jc w:val="left"/>
        <w:rPr>
          <w:rFonts w:ascii="宋体" w:eastAsia="宋体" w:hAnsi="宋体" w:hint="eastAsia"/>
          <w:sz w:val="28"/>
          <w:szCs w:val="28"/>
        </w:rPr>
      </w:pPr>
      <w:r w:rsidRPr="008371AE">
        <w:rPr>
          <w:rFonts w:ascii="宋体" w:eastAsia="宋体" w:hAnsi="宋体"/>
          <w:sz w:val="28"/>
          <w:szCs w:val="28"/>
        </w:rPr>
        <w:t>4.非外资企业或外资控股企业的书面声明（企业提供，事业单位、军队单位不需要提供；国内市场无类似或可替代产品的企业须提供相关证明材料）；</w:t>
      </w:r>
    </w:p>
    <w:p w14:paraId="0FF1FB0C" w14:textId="6B41B256" w:rsidR="008371AE" w:rsidRPr="008371AE" w:rsidRDefault="008371AE" w:rsidP="008371AE">
      <w:pPr>
        <w:spacing w:line="276" w:lineRule="auto"/>
        <w:jc w:val="left"/>
        <w:rPr>
          <w:rFonts w:ascii="宋体" w:eastAsia="宋体" w:hAnsi="宋体" w:hint="eastAsia"/>
          <w:sz w:val="28"/>
          <w:szCs w:val="28"/>
        </w:rPr>
      </w:pPr>
      <w:r w:rsidRPr="008371AE">
        <w:rPr>
          <w:rFonts w:ascii="宋体" w:eastAsia="宋体" w:hAnsi="宋体"/>
          <w:sz w:val="28"/>
          <w:szCs w:val="28"/>
        </w:rPr>
        <w:t>5.投标供应商主要股东或出资人信息；</w:t>
      </w:r>
    </w:p>
    <w:p w14:paraId="0858853E" w14:textId="52638C78" w:rsidR="008371AE" w:rsidRPr="008371AE" w:rsidRDefault="008371AE" w:rsidP="008371AE">
      <w:pPr>
        <w:spacing w:line="276" w:lineRule="auto"/>
        <w:jc w:val="left"/>
        <w:rPr>
          <w:rFonts w:ascii="宋体" w:eastAsia="宋体" w:hAnsi="宋体" w:hint="eastAsia"/>
          <w:sz w:val="28"/>
          <w:szCs w:val="28"/>
        </w:rPr>
      </w:pPr>
      <w:r w:rsidRPr="008371AE">
        <w:rPr>
          <w:rFonts w:ascii="宋体" w:eastAsia="宋体" w:hAnsi="宋体"/>
          <w:sz w:val="28"/>
          <w:szCs w:val="28"/>
        </w:rPr>
        <w:t>6.未被中国政府采购网(www.ccgpgov.cn)列入政府采购严重违法失信行为记录名单，未在军队采购网 (www.plap.milcn) 军队采购暂停名单处罚范围内或军队采购失信名单禁入处罚期和处罚范围内，以及未被“信用中国”(www.creditchina.gov.cn) 列入严重失信主体名单或国家企业信用信息公示系统(www.gsxt.gov.cn) 列入严重违法失信名单的承诺书。</w:t>
      </w:r>
    </w:p>
    <w:p w14:paraId="59C2B569" w14:textId="5010C1EB" w:rsidR="008371AE" w:rsidRPr="008371AE" w:rsidRDefault="008371AE" w:rsidP="008371AE">
      <w:pPr>
        <w:spacing w:line="276" w:lineRule="auto"/>
        <w:jc w:val="left"/>
        <w:rPr>
          <w:rFonts w:ascii="宋体" w:eastAsia="宋体" w:hAnsi="宋体" w:hint="eastAsia"/>
          <w:sz w:val="28"/>
          <w:szCs w:val="28"/>
        </w:rPr>
      </w:pPr>
      <w:r w:rsidRPr="008371AE">
        <w:rPr>
          <w:rFonts w:ascii="宋体" w:eastAsia="宋体" w:hAnsi="宋体" w:hint="eastAsia"/>
          <w:sz w:val="28"/>
          <w:szCs w:val="28"/>
        </w:rPr>
        <w:t>本次</w:t>
      </w:r>
      <w:proofErr w:type="gramStart"/>
      <w:r w:rsidRPr="008371AE">
        <w:rPr>
          <w:rFonts w:ascii="宋体" w:eastAsia="宋体" w:hAnsi="宋体" w:hint="eastAsia"/>
          <w:sz w:val="28"/>
          <w:szCs w:val="28"/>
        </w:rPr>
        <w:t>审核仅</w:t>
      </w:r>
      <w:proofErr w:type="gramEnd"/>
      <w:r w:rsidRPr="008371AE">
        <w:rPr>
          <w:rFonts w:ascii="宋体" w:eastAsia="宋体" w:hAnsi="宋体" w:hint="eastAsia"/>
          <w:sz w:val="28"/>
          <w:szCs w:val="28"/>
        </w:rPr>
        <w:t>作为发放招标文件依据，凡领取招标文件的供应商，其具体资格符合情况以评标委员会判定为准。</w:t>
      </w:r>
    </w:p>
    <w:p w14:paraId="78FFBE86" w14:textId="2DEC248C" w:rsidR="008371AE" w:rsidRPr="008371AE" w:rsidRDefault="008371AE" w:rsidP="008371AE">
      <w:pPr>
        <w:spacing w:line="276" w:lineRule="auto"/>
        <w:jc w:val="left"/>
        <w:rPr>
          <w:rFonts w:ascii="宋体" w:eastAsia="宋体" w:hAnsi="宋体" w:hint="eastAsia"/>
          <w:b/>
          <w:bCs/>
          <w:sz w:val="28"/>
          <w:szCs w:val="28"/>
        </w:rPr>
      </w:pPr>
      <w:r w:rsidRPr="008371AE">
        <w:rPr>
          <w:rFonts w:ascii="宋体" w:eastAsia="宋体" w:hAnsi="宋体" w:hint="eastAsia"/>
          <w:b/>
          <w:bCs/>
          <w:sz w:val="28"/>
          <w:szCs w:val="28"/>
        </w:rPr>
        <w:t>六、投标截止时间及地点、方式</w:t>
      </w:r>
    </w:p>
    <w:p w14:paraId="7017EF09" w14:textId="5742CFF9"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（一）投标截止时间：</w:t>
      </w:r>
      <w:r w:rsidRPr="008371AE">
        <w:rPr>
          <w:rFonts w:ascii="宋体" w:eastAsia="宋体" w:hAnsi="宋体"/>
          <w:sz w:val="28"/>
          <w:szCs w:val="28"/>
        </w:rPr>
        <w:t>2024年4月2日9时00分（北京时间）。</w:t>
      </w:r>
    </w:p>
    <w:p w14:paraId="1083C73A" w14:textId="39315761"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（二）投标地点：湖南省长沙市。</w:t>
      </w:r>
    </w:p>
    <w:p w14:paraId="5929FF24" w14:textId="34F1E880"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（三）投标方式：指定专人递交投标文件，不接受邮寄等其他方式。逾期送达的投标文件，不予受理。</w:t>
      </w:r>
    </w:p>
    <w:p w14:paraId="6E14F9F1" w14:textId="3F713C2F" w:rsidR="008371AE" w:rsidRPr="008371AE" w:rsidRDefault="008371AE" w:rsidP="008371AE">
      <w:pPr>
        <w:spacing w:line="276" w:lineRule="auto"/>
        <w:jc w:val="left"/>
        <w:rPr>
          <w:rFonts w:ascii="宋体" w:eastAsia="宋体" w:hAnsi="宋体" w:hint="eastAsia"/>
          <w:sz w:val="28"/>
          <w:szCs w:val="28"/>
        </w:rPr>
      </w:pPr>
      <w:r w:rsidRPr="008371AE">
        <w:rPr>
          <w:rFonts w:ascii="宋体" w:eastAsia="宋体" w:hAnsi="宋体" w:hint="eastAsia"/>
          <w:sz w:val="28"/>
          <w:szCs w:val="28"/>
        </w:rPr>
        <w:t>（四）投标人在提交投标文件截止时间前，必须在军队采购网</w:t>
      </w:r>
      <w:r w:rsidRPr="008371AE">
        <w:rPr>
          <w:rFonts w:ascii="宋体" w:eastAsia="宋体" w:hAnsi="宋体"/>
          <w:sz w:val="28"/>
          <w:szCs w:val="28"/>
        </w:rPr>
        <w:t>(互联网:plap.mil.cn)供应商管理信息系统完成注册，未完成的不得参加采购活动(应急采购项目除外)。投标人应提供供应商管理信息系统已完成注册的截图，并加盖投标人公章（联合体需提供各组成单位注册截图）。</w:t>
      </w:r>
    </w:p>
    <w:p w14:paraId="73EA127B" w14:textId="761EAE10" w:rsidR="008371AE" w:rsidRPr="008371AE" w:rsidRDefault="008371AE" w:rsidP="008371AE">
      <w:pPr>
        <w:spacing w:line="276" w:lineRule="auto"/>
        <w:jc w:val="left"/>
        <w:rPr>
          <w:rFonts w:ascii="宋体" w:eastAsia="宋体" w:hAnsi="宋体" w:hint="eastAsia"/>
          <w:b/>
          <w:bCs/>
          <w:sz w:val="28"/>
          <w:szCs w:val="28"/>
        </w:rPr>
      </w:pPr>
      <w:r w:rsidRPr="008371AE">
        <w:rPr>
          <w:rFonts w:ascii="宋体" w:eastAsia="宋体" w:hAnsi="宋体" w:hint="eastAsia"/>
          <w:b/>
          <w:bCs/>
          <w:sz w:val="28"/>
          <w:szCs w:val="28"/>
        </w:rPr>
        <w:t>七、开标时间、地点</w:t>
      </w:r>
    </w:p>
    <w:p w14:paraId="5E3CA297" w14:textId="12089799"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（一）开标时间：</w:t>
      </w:r>
      <w:r w:rsidRPr="008371AE">
        <w:rPr>
          <w:rFonts w:ascii="宋体" w:eastAsia="宋体" w:hAnsi="宋体"/>
          <w:sz w:val="28"/>
          <w:szCs w:val="28"/>
        </w:rPr>
        <w:t>2024年4月2日9时00分（北京时间）。</w:t>
      </w:r>
    </w:p>
    <w:p w14:paraId="5B9DF3DA" w14:textId="6EAC7EC1"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（二）开标地点：湖南省长沙市。</w:t>
      </w:r>
    </w:p>
    <w:p w14:paraId="148109CA" w14:textId="6A879877" w:rsidR="008371AE" w:rsidRPr="008371AE" w:rsidRDefault="008371AE" w:rsidP="008371AE">
      <w:pPr>
        <w:spacing w:line="276" w:lineRule="auto"/>
        <w:jc w:val="left"/>
        <w:rPr>
          <w:rFonts w:ascii="宋体" w:eastAsia="宋体" w:hAnsi="宋体" w:hint="eastAsia"/>
          <w:b/>
          <w:bCs/>
          <w:sz w:val="28"/>
          <w:szCs w:val="28"/>
        </w:rPr>
      </w:pPr>
      <w:r w:rsidRPr="008371AE">
        <w:rPr>
          <w:rFonts w:ascii="宋体" w:eastAsia="宋体" w:hAnsi="宋体" w:hint="eastAsia"/>
          <w:b/>
          <w:bCs/>
          <w:sz w:val="28"/>
          <w:szCs w:val="28"/>
        </w:rPr>
        <w:t>八、发布公告的媒介</w:t>
      </w:r>
    </w:p>
    <w:p w14:paraId="70945B50" w14:textId="6EF0EBDD"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本次招标公告同时在军队采购网（</w:t>
      </w:r>
      <w:r w:rsidRPr="008371AE">
        <w:rPr>
          <w:rFonts w:ascii="宋体" w:eastAsia="宋体" w:hAnsi="宋体"/>
          <w:sz w:val="28"/>
          <w:szCs w:val="28"/>
        </w:rPr>
        <w:t>www.plap.cn）、学校官网（www.nudt.edu.cn）和中国政府采购网（www.ccgp.gov.cn）媒介上发布。</w:t>
      </w:r>
    </w:p>
    <w:p w14:paraId="7763B578" w14:textId="2B9566F0" w:rsidR="008371AE" w:rsidRPr="008371AE" w:rsidRDefault="008371AE" w:rsidP="008371AE">
      <w:pPr>
        <w:spacing w:line="276" w:lineRule="auto"/>
        <w:jc w:val="left"/>
        <w:rPr>
          <w:rFonts w:ascii="宋体" w:eastAsia="宋体" w:hAnsi="宋体" w:hint="eastAsia"/>
          <w:b/>
          <w:bCs/>
          <w:sz w:val="28"/>
          <w:szCs w:val="28"/>
        </w:rPr>
      </w:pPr>
      <w:r w:rsidRPr="008371AE">
        <w:rPr>
          <w:rFonts w:ascii="宋体" w:eastAsia="宋体" w:hAnsi="宋体" w:hint="eastAsia"/>
          <w:b/>
          <w:bCs/>
          <w:sz w:val="28"/>
          <w:szCs w:val="28"/>
        </w:rPr>
        <w:t>九、招标代理机构联系方式</w:t>
      </w:r>
    </w:p>
    <w:p w14:paraId="6F853EB9" w14:textId="1D9ABD29"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lastRenderedPageBreak/>
        <w:t>联系人：周炜平、</w:t>
      </w:r>
      <w:proofErr w:type="gramStart"/>
      <w:r w:rsidRPr="008371AE">
        <w:rPr>
          <w:rFonts w:ascii="宋体" w:eastAsia="宋体" w:hAnsi="宋体" w:hint="eastAsia"/>
          <w:sz w:val="28"/>
          <w:szCs w:val="28"/>
        </w:rPr>
        <w:t>郁莹徽</w:t>
      </w:r>
      <w:proofErr w:type="gramEnd"/>
    </w:p>
    <w:p w14:paraId="34A79222" w14:textId="54579BAB"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办公电话：</w:t>
      </w:r>
      <w:r w:rsidRPr="008371AE">
        <w:rPr>
          <w:rFonts w:ascii="宋体" w:eastAsia="宋体" w:hAnsi="宋体"/>
          <w:sz w:val="28"/>
          <w:szCs w:val="28"/>
        </w:rPr>
        <w:t>0731-86107355</w:t>
      </w:r>
    </w:p>
    <w:p w14:paraId="12F5829C" w14:textId="3FFBDDCA"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移动电话：</w:t>
      </w:r>
      <w:r w:rsidRPr="008371AE">
        <w:rPr>
          <w:rFonts w:ascii="宋体" w:eastAsia="宋体" w:hAnsi="宋体"/>
          <w:sz w:val="28"/>
          <w:szCs w:val="28"/>
        </w:rPr>
        <w:t>158723623287、18607283267</w:t>
      </w:r>
    </w:p>
    <w:p w14:paraId="76A319CA" w14:textId="3C787316"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传真：</w:t>
      </w:r>
      <w:r w:rsidRPr="008371AE">
        <w:rPr>
          <w:rFonts w:ascii="宋体" w:eastAsia="宋体" w:hAnsi="宋体"/>
          <w:sz w:val="28"/>
          <w:szCs w:val="28"/>
        </w:rPr>
        <w:t>0731-86107355</w:t>
      </w:r>
    </w:p>
    <w:p w14:paraId="1ABA13F8" w14:textId="73E3F1A0"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地址：湖南省长沙市三一大道</w:t>
      </w:r>
      <w:r w:rsidRPr="008371AE">
        <w:rPr>
          <w:rFonts w:ascii="宋体" w:eastAsia="宋体" w:hAnsi="宋体"/>
          <w:sz w:val="28"/>
          <w:szCs w:val="28"/>
        </w:rPr>
        <w:t>526号</w:t>
      </w:r>
      <w:proofErr w:type="gramStart"/>
      <w:r w:rsidRPr="008371AE">
        <w:rPr>
          <w:rFonts w:ascii="宋体" w:eastAsia="宋体" w:hAnsi="宋体"/>
          <w:sz w:val="28"/>
          <w:szCs w:val="28"/>
        </w:rPr>
        <w:t>旺德府恺悦国际</w:t>
      </w:r>
      <w:proofErr w:type="gramEnd"/>
      <w:r w:rsidRPr="008371AE">
        <w:rPr>
          <w:rFonts w:ascii="宋体" w:eastAsia="宋体" w:hAnsi="宋体"/>
          <w:sz w:val="28"/>
          <w:szCs w:val="28"/>
        </w:rPr>
        <w:t>写字楼4楼404东风国际招标有限公司</w:t>
      </w:r>
    </w:p>
    <w:p w14:paraId="6D6CF85A" w14:textId="0AB970C7" w:rsidR="008371AE" w:rsidRPr="008371AE" w:rsidRDefault="008371AE" w:rsidP="008371AE">
      <w:pPr>
        <w:spacing w:line="276" w:lineRule="auto"/>
        <w:jc w:val="left"/>
        <w:rPr>
          <w:rFonts w:ascii="宋体" w:eastAsia="宋体" w:hAnsi="宋体" w:hint="eastAsia"/>
          <w:b/>
          <w:bCs/>
          <w:sz w:val="28"/>
          <w:szCs w:val="28"/>
        </w:rPr>
      </w:pPr>
      <w:r w:rsidRPr="008371AE">
        <w:rPr>
          <w:rFonts w:ascii="宋体" w:eastAsia="宋体" w:hAnsi="宋体" w:hint="eastAsia"/>
          <w:b/>
          <w:bCs/>
          <w:sz w:val="28"/>
          <w:szCs w:val="28"/>
        </w:rPr>
        <w:t>十、监督部门联系方式</w:t>
      </w:r>
    </w:p>
    <w:p w14:paraId="483EC8E7" w14:textId="07283A45"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采购和资产管理处：</w:t>
      </w:r>
      <w:r w:rsidRPr="008371AE">
        <w:rPr>
          <w:rFonts w:ascii="宋体" w:eastAsia="宋体" w:hAnsi="宋体"/>
          <w:sz w:val="28"/>
          <w:szCs w:val="28"/>
        </w:rPr>
        <w:t>0731-87000543</w:t>
      </w:r>
    </w:p>
    <w:p w14:paraId="54FEE4E0" w14:textId="2D50107B"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采购中心：</w:t>
      </w:r>
      <w:r w:rsidRPr="008371AE">
        <w:rPr>
          <w:rFonts w:ascii="宋体" w:eastAsia="宋体" w:hAnsi="宋体"/>
          <w:sz w:val="28"/>
          <w:szCs w:val="28"/>
        </w:rPr>
        <w:t>0731-87027479/87027460</w:t>
      </w:r>
    </w:p>
    <w:p w14:paraId="6848701F" w14:textId="739506FD"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传真：</w:t>
      </w:r>
      <w:r w:rsidRPr="008371AE">
        <w:rPr>
          <w:rFonts w:ascii="宋体" w:eastAsia="宋体" w:hAnsi="宋体"/>
          <w:sz w:val="28"/>
          <w:szCs w:val="28"/>
        </w:rPr>
        <w:t xml:space="preserve">0731-87027470  </w:t>
      </w:r>
    </w:p>
    <w:p w14:paraId="6D80CDAB" w14:textId="3E023ADD" w:rsidR="008371AE" w:rsidRPr="008371AE" w:rsidRDefault="008371AE" w:rsidP="008371AE">
      <w:pPr>
        <w:spacing w:line="276" w:lineRule="auto"/>
        <w:ind w:firstLineChars="100" w:firstLine="280"/>
        <w:jc w:val="left"/>
        <w:rPr>
          <w:rFonts w:ascii="宋体" w:eastAsia="宋体" w:hAnsi="宋体" w:hint="eastAsia"/>
          <w:sz w:val="28"/>
          <w:szCs w:val="28"/>
        </w:rPr>
      </w:pPr>
      <w:r w:rsidRPr="008371AE">
        <w:rPr>
          <w:rFonts w:ascii="宋体" w:eastAsia="宋体" w:hAnsi="宋体" w:hint="eastAsia"/>
          <w:sz w:val="28"/>
          <w:szCs w:val="28"/>
        </w:rPr>
        <w:t>邮箱：</w:t>
      </w:r>
      <w:r w:rsidRPr="008371AE">
        <w:rPr>
          <w:rFonts w:ascii="宋体" w:eastAsia="宋体" w:hAnsi="宋体"/>
          <w:sz w:val="28"/>
          <w:szCs w:val="28"/>
        </w:rPr>
        <w:t>cgzx@nudt.edu.cn</w:t>
      </w:r>
    </w:p>
    <w:sectPr w:rsidR="008371AE" w:rsidRPr="008371AE" w:rsidSect="00107B35">
      <w:type w:val="continuous"/>
      <w:pgSz w:w="11906" w:h="16838" w:code="9"/>
      <w:pgMar w:top="1440" w:right="1800" w:bottom="1440" w:left="1800" w:header="720" w:footer="720" w:gutter="0"/>
      <w:cols w:space="425"/>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1F9D3D" w14:textId="77777777" w:rsidR="00107B35" w:rsidRDefault="00107B35" w:rsidP="008371AE">
      <w:r>
        <w:separator/>
      </w:r>
    </w:p>
  </w:endnote>
  <w:endnote w:type="continuationSeparator" w:id="0">
    <w:p w14:paraId="08967267" w14:textId="77777777" w:rsidR="00107B35" w:rsidRDefault="00107B35" w:rsidP="00837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EA4E9B" w14:textId="77777777" w:rsidR="00107B35" w:rsidRDefault="00107B35" w:rsidP="008371AE">
      <w:r>
        <w:separator/>
      </w:r>
    </w:p>
  </w:footnote>
  <w:footnote w:type="continuationSeparator" w:id="0">
    <w:p w14:paraId="09F448F5" w14:textId="77777777" w:rsidR="00107B35" w:rsidRDefault="00107B35" w:rsidP="008371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67A2A"/>
    <w:rsid w:val="00107B35"/>
    <w:rsid w:val="00204E67"/>
    <w:rsid w:val="00331731"/>
    <w:rsid w:val="008371AE"/>
    <w:rsid w:val="00BB4362"/>
    <w:rsid w:val="00C67A2A"/>
    <w:rsid w:val="00F049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12CA0"/>
  <w15:chartTrackingRefBased/>
  <w15:docId w15:val="{6EF440DE-2F4C-493E-BA76-3A27236F8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371AE"/>
    <w:pPr>
      <w:tabs>
        <w:tab w:val="center" w:pos="4153"/>
        <w:tab w:val="right" w:pos="8306"/>
      </w:tabs>
      <w:snapToGrid w:val="0"/>
      <w:jc w:val="center"/>
    </w:pPr>
    <w:rPr>
      <w:sz w:val="18"/>
      <w:szCs w:val="18"/>
    </w:rPr>
  </w:style>
  <w:style w:type="character" w:customStyle="1" w:styleId="a4">
    <w:name w:val="页眉 字符"/>
    <w:basedOn w:val="a0"/>
    <w:link w:val="a3"/>
    <w:uiPriority w:val="99"/>
    <w:rsid w:val="008371AE"/>
    <w:rPr>
      <w:sz w:val="18"/>
      <w:szCs w:val="18"/>
    </w:rPr>
  </w:style>
  <w:style w:type="paragraph" w:styleId="a5">
    <w:name w:val="footer"/>
    <w:basedOn w:val="a"/>
    <w:link w:val="a6"/>
    <w:uiPriority w:val="99"/>
    <w:unhideWhenUsed/>
    <w:rsid w:val="008371AE"/>
    <w:pPr>
      <w:tabs>
        <w:tab w:val="center" w:pos="4153"/>
        <w:tab w:val="right" w:pos="8306"/>
      </w:tabs>
      <w:snapToGrid w:val="0"/>
      <w:jc w:val="left"/>
    </w:pPr>
    <w:rPr>
      <w:sz w:val="18"/>
      <w:szCs w:val="18"/>
    </w:rPr>
  </w:style>
  <w:style w:type="character" w:customStyle="1" w:styleId="a6">
    <w:name w:val="页脚 字符"/>
    <w:basedOn w:val="a0"/>
    <w:link w:val="a5"/>
    <w:uiPriority w:val="99"/>
    <w:rsid w:val="008371A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99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763</Words>
  <Characters>4351</Characters>
  <Application>Microsoft Office Word</Application>
  <DocSecurity>0</DocSecurity>
  <Lines>36</Lines>
  <Paragraphs>10</Paragraphs>
  <ScaleCrop>false</ScaleCrop>
  <Company/>
  <LinksUpToDate>false</LinksUpToDate>
  <CharactersWithSpaces>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weiping zhou</dc:creator>
  <cp:keywords/>
  <dc:description/>
  <cp:lastModifiedBy>weiping zhou</cp:lastModifiedBy>
  <cp:revision>3</cp:revision>
  <dcterms:created xsi:type="dcterms:W3CDTF">2024-03-09T13:02:00Z</dcterms:created>
  <dcterms:modified xsi:type="dcterms:W3CDTF">2024-03-09T13:11:00Z</dcterms:modified>
</cp:coreProperties>
</file>