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CA3A4" w14:textId="77777777" w:rsidR="004452AB" w:rsidRDefault="00000000">
      <w:pPr>
        <w:keepNext/>
        <w:keepLines/>
        <w:tabs>
          <w:tab w:val="left" w:pos="0"/>
          <w:tab w:val="left" w:pos="3165"/>
          <w:tab w:val="center" w:pos="4153"/>
        </w:tabs>
        <w:autoSpaceDE w:val="0"/>
        <w:autoSpaceDN w:val="0"/>
        <w:adjustRightInd w:val="0"/>
        <w:spacing w:line="360" w:lineRule="auto"/>
        <w:jc w:val="center"/>
        <w:outlineLvl w:val="0"/>
        <w:rPr>
          <w:rFonts w:ascii="华文中宋" w:eastAsia="华文中宋" w:hAnsi="华文中宋" w:cs="Times New Roman" w:hint="eastAsia"/>
          <w:b/>
          <w:bCs/>
          <w:kern w:val="44"/>
          <w:sz w:val="44"/>
          <w:szCs w:val="44"/>
        </w:rPr>
      </w:pPr>
      <w:bookmarkStart w:id="0" w:name="_Toc28359001"/>
      <w:bookmarkStart w:id="1" w:name="_Toc35393789"/>
      <w:r>
        <w:rPr>
          <w:rFonts w:ascii="华文中宋" w:eastAsia="华文中宋" w:hAnsi="华文中宋" w:cs="Times New Roman" w:hint="eastAsia"/>
          <w:b/>
          <w:bCs/>
          <w:kern w:val="44"/>
          <w:sz w:val="44"/>
          <w:szCs w:val="44"/>
        </w:rPr>
        <w:t>竞争性磋商公告</w:t>
      </w:r>
      <w:bookmarkEnd w:id="0"/>
      <w:bookmarkEnd w:id="1"/>
    </w:p>
    <w:p w14:paraId="540E8B64" w14:textId="77777777" w:rsidR="004452AB" w:rsidRDefault="00000000">
      <w:pPr>
        <w:pBdr>
          <w:top w:val="single" w:sz="4" w:space="1" w:color="auto"/>
          <w:left w:val="single" w:sz="4" w:space="4" w:color="auto"/>
          <w:bottom w:val="single" w:sz="4" w:space="1" w:color="auto"/>
          <w:right w:val="single" w:sz="4" w:space="4" w:color="auto"/>
        </w:pBdr>
        <w:ind w:firstLineChars="200" w:firstLine="560"/>
        <w:jc w:val="center"/>
        <w:rPr>
          <w:rFonts w:ascii="仿宋" w:eastAsia="仿宋" w:hAnsi="仿宋" w:cs="Times New Roman" w:hint="eastAsia"/>
          <w:sz w:val="28"/>
          <w:szCs w:val="28"/>
        </w:rPr>
      </w:pPr>
      <w:r>
        <w:rPr>
          <w:rFonts w:ascii="仿宋" w:eastAsia="仿宋" w:hAnsi="仿宋" w:cs="Times New Roman" w:hint="eastAsia"/>
          <w:sz w:val="28"/>
          <w:szCs w:val="28"/>
        </w:rPr>
        <w:t>项目概况</w:t>
      </w:r>
    </w:p>
    <w:p w14:paraId="4D0659BD" w14:textId="77777777" w:rsidR="004452AB" w:rsidRDefault="00000000">
      <w:pPr>
        <w:pBdr>
          <w:top w:val="single" w:sz="4" w:space="1" w:color="auto"/>
          <w:left w:val="single" w:sz="4" w:space="4" w:color="auto"/>
          <w:bottom w:val="single" w:sz="4" w:space="1" w:color="auto"/>
          <w:right w:val="single" w:sz="4" w:space="4" w:color="auto"/>
        </w:pBdr>
        <w:ind w:firstLineChars="200" w:firstLine="560"/>
        <w:jc w:val="left"/>
        <w:rPr>
          <w:rFonts w:ascii="仿宋" w:eastAsia="仿宋" w:hAnsi="仿宋" w:cs="Times New Roman" w:hint="eastAsia"/>
          <w:sz w:val="28"/>
          <w:szCs w:val="28"/>
        </w:rPr>
      </w:pPr>
      <w:r>
        <w:rPr>
          <w:rFonts w:ascii="仿宋" w:eastAsia="仿宋" w:hAnsi="仿宋" w:cs="仿宋" w:hint="eastAsia"/>
          <w:sz w:val="28"/>
          <w:szCs w:val="28"/>
          <w:u w:val="single"/>
          <w:lang w:bidi="ar"/>
        </w:rPr>
        <w:t>公安部鉴定中心便携式气相色谱-质谱联用仪采购项目</w:t>
      </w:r>
      <w:r>
        <w:rPr>
          <w:rFonts w:ascii="仿宋" w:eastAsia="仿宋" w:hAnsi="仿宋" w:cs="Times New Roman" w:hint="eastAsia"/>
          <w:sz w:val="28"/>
          <w:szCs w:val="28"/>
        </w:rPr>
        <w:t>的潜在供应商应在</w:t>
      </w:r>
      <w:r>
        <w:rPr>
          <w:rFonts w:ascii="仿宋" w:eastAsia="仿宋" w:hAnsi="仿宋" w:cs="Times New Roman" w:hint="eastAsia"/>
          <w:sz w:val="28"/>
          <w:szCs w:val="28"/>
          <w:u w:val="single"/>
        </w:rPr>
        <w:t>中招联合招标采购平台:（http://www.365trade.com.cn）获取竞争性磋商文件，并于202</w:t>
      </w:r>
      <w:r>
        <w:rPr>
          <w:rFonts w:ascii="仿宋" w:eastAsia="仿宋" w:hAnsi="仿宋" w:cs="Times New Roman"/>
          <w:sz w:val="28"/>
          <w:szCs w:val="28"/>
          <w:u w:val="single"/>
        </w:rPr>
        <w:t>6</w:t>
      </w:r>
      <w:r>
        <w:rPr>
          <w:rFonts w:ascii="仿宋" w:eastAsia="仿宋" w:hAnsi="仿宋" w:cs="Times New Roman" w:hint="eastAsia"/>
          <w:sz w:val="28"/>
          <w:szCs w:val="28"/>
          <w:u w:val="single"/>
        </w:rPr>
        <w:t>年7月16日14:30</w:t>
      </w:r>
      <w:r>
        <w:rPr>
          <w:rFonts w:ascii="仿宋" w:eastAsia="仿宋" w:hAnsi="仿宋" w:cs="Times New Roman" w:hint="eastAsia"/>
          <w:bCs/>
          <w:sz w:val="28"/>
          <w:szCs w:val="28"/>
          <w:u w:val="single"/>
        </w:rPr>
        <w:t>（</w:t>
      </w:r>
      <w:r>
        <w:rPr>
          <w:rFonts w:ascii="仿宋" w:eastAsia="仿宋" w:hAnsi="仿宋" w:cs="Times New Roman" w:hint="eastAsia"/>
          <w:bCs/>
          <w:sz w:val="28"/>
          <w:szCs w:val="28"/>
        </w:rPr>
        <w:t>北京时间）前递交响应文件</w:t>
      </w:r>
      <w:r>
        <w:rPr>
          <w:rFonts w:ascii="仿宋" w:eastAsia="仿宋" w:hAnsi="仿宋" w:cs="Times New Roman" w:hint="eastAsia"/>
          <w:sz w:val="28"/>
          <w:szCs w:val="28"/>
        </w:rPr>
        <w:t>。</w:t>
      </w:r>
    </w:p>
    <w:p w14:paraId="07AD7C68" w14:textId="77777777" w:rsidR="004452AB" w:rsidRDefault="00000000">
      <w:pPr>
        <w:keepNext/>
        <w:keepLines/>
        <w:snapToGrid w:val="0"/>
        <w:spacing w:line="500" w:lineRule="exact"/>
        <w:outlineLvl w:val="1"/>
        <w:rPr>
          <w:rFonts w:ascii="黑体" w:eastAsia="黑体" w:hAnsi="黑体" w:cs="宋体" w:hint="eastAsia"/>
          <w:bCs/>
          <w:sz w:val="28"/>
          <w:szCs w:val="28"/>
        </w:rPr>
      </w:pPr>
      <w:bookmarkStart w:id="2" w:name="_Toc35393621"/>
      <w:bookmarkStart w:id="3" w:name="_Toc28359002"/>
      <w:bookmarkStart w:id="4" w:name="_Toc28359079"/>
      <w:bookmarkStart w:id="5" w:name="_Toc35393790"/>
      <w:bookmarkStart w:id="6" w:name="_Hlk24379207"/>
      <w:r>
        <w:rPr>
          <w:rFonts w:ascii="黑体" w:eastAsia="黑体" w:hAnsi="黑体" w:cs="宋体" w:hint="eastAsia"/>
          <w:bCs/>
          <w:sz w:val="28"/>
          <w:szCs w:val="28"/>
        </w:rPr>
        <w:t>一、项目基本情况</w:t>
      </w:r>
      <w:bookmarkEnd w:id="2"/>
      <w:bookmarkEnd w:id="3"/>
      <w:bookmarkEnd w:id="4"/>
      <w:bookmarkEnd w:id="5"/>
    </w:p>
    <w:p w14:paraId="258A65F8" w14:textId="77777777" w:rsidR="004452AB" w:rsidRDefault="00000000">
      <w:pPr>
        <w:snapToGrid w:val="0"/>
        <w:spacing w:line="500" w:lineRule="exact"/>
        <w:ind w:firstLineChars="200" w:firstLine="560"/>
        <w:rPr>
          <w:rFonts w:ascii="仿宋" w:eastAsia="仿宋" w:hAnsi="仿宋" w:cs="Times New Roman" w:hint="eastAsia"/>
          <w:color w:val="FF0000"/>
          <w:sz w:val="28"/>
          <w:szCs w:val="28"/>
        </w:rPr>
      </w:pPr>
      <w:r>
        <w:rPr>
          <w:rFonts w:ascii="仿宋" w:eastAsia="仿宋" w:hAnsi="仿宋" w:cs="Times New Roman" w:hint="eastAsia"/>
          <w:sz w:val="28"/>
          <w:szCs w:val="28"/>
        </w:rPr>
        <w:t>项目编号：</w:t>
      </w:r>
      <w:r>
        <w:rPr>
          <w:rFonts w:ascii="仿宋" w:eastAsia="仿宋" w:hAnsi="仿宋" w:cs="仿宋" w:hint="eastAsia"/>
          <w:sz w:val="28"/>
          <w:szCs w:val="28"/>
          <w:lang w:bidi="ar"/>
        </w:rPr>
        <w:t>TC260F058</w:t>
      </w:r>
    </w:p>
    <w:p w14:paraId="497699CF" w14:textId="77777777" w:rsidR="004452AB" w:rsidRDefault="00000000">
      <w:pPr>
        <w:snapToGrid w:val="0"/>
        <w:spacing w:line="500" w:lineRule="exact"/>
        <w:ind w:leftChars="271" w:left="1986" w:rightChars="40" w:right="84" w:hangingChars="506" w:hanging="1417"/>
        <w:rPr>
          <w:rFonts w:ascii="仿宋" w:eastAsia="仿宋" w:hAnsi="仿宋" w:cs="Times New Roman" w:hint="eastAsia"/>
          <w:sz w:val="28"/>
          <w:szCs w:val="28"/>
        </w:rPr>
      </w:pPr>
      <w:r>
        <w:rPr>
          <w:rFonts w:ascii="仿宋" w:eastAsia="仿宋" w:hAnsi="仿宋" w:cs="Times New Roman" w:hint="eastAsia"/>
          <w:sz w:val="28"/>
          <w:szCs w:val="28"/>
        </w:rPr>
        <w:t>项目名称：公安部鉴定中心便携式气相色谱-质谱联用仪采购项目</w:t>
      </w:r>
    </w:p>
    <w:bookmarkEnd w:id="6"/>
    <w:p w14:paraId="65F7754F" w14:textId="77777777" w:rsidR="004452AB" w:rsidRDefault="00000000">
      <w:pPr>
        <w:snapToGrid w:val="0"/>
        <w:spacing w:line="500" w:lineRule="exact"/>
        <w:ind w:firstLineChars="200" w:firstLine="560"/>
        <w:rPr>
          <w:rFonts w:ascii="仿宋" w:eastAsia="仿宋" w:hAnsi="仿宋" w:cs="Times New Roman" w:hint="eastAsia"/>
          <w:sz w:val="28"/>
          <w:szCs w:val="28"/>
        </w:rPr>
      </w:pPr>
      <w:r>
        <w:rPr>
          <w:rFonts w:ascii="仿宋" w:eastAsia="仿宋" w:hAnsi="仿宋" w:cs="Times New Roman" w:hint="eastAsia"/>
          <w:sz w:val="28"/>
          <w:szCs w:val="28"/>
        </w:rPr>
        <w:t>预算金额：人民币175</w:t>
      </w:r>
      <w:r>
        <w:rPr>
          <w:rFonts w:ascii="仿宋" w:eastAsia="仿宋" w:hAnsi="仿宋" w:cs="Times New Roman"/>
          <w:sz w:val="28"/>
          <w:szCs w:val="28"/>
        </w:rPr>
        <w:t>.00万元</w:t>
      </w:r>
    </w:p>
    <w:p w14:paraId="319FB601" w14:textId="77777777" w:rsidR="004452AB" w:rsidRDefault="00000000">
      <w:pPr>
        <w:snapToGrid w:val="0"/>
        <w:spacing w:line="500" w:lineRule="exact"/>
        <w:ind w:firstLineChars="200" w:firstLine="560"/>
        <w:rPr>
          <w:rFonts w:ascii="仿宋" w:eastAsia="仿宋" w:hAnsi="仿宋" w:cs="Times New Roman" w:hint="eastAsia"/>
          <w:sz w:val="28"/>
          <w:szCs w:val="28"/>
        </w:rPr>
      </w:pPr>
      <w:bookmarkStart w:id="7" w:name="_Hlk81568660"/>
      <w:r>
        <w:rPr>
          <w:rFonts w:ascii="仿宋" w:eastAsia="仿宋" w:hAnsi="仿宋" w:cs="Times New Roman" w:hint="eastAsia"/>
          <w:sz w:val="28"/>
          <w:szCs w:val="28"/>
        </w:rPr>
        <w:t>项目概况一览表</w:t>
      </w:r>
    </w:p>
    <w:tbl>
      <w:tblPr>
        <w:tblW w:w="550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42"/>
        <w:gridCol w:w="1145"/>
        <w:gridCol w:w="880"/>
        <w:gridCol w:w="2189"/>
        <w:gridCol w:w="1166"/>
        <w:gridCol w:w="1166"/>
        <w:gridCol w:w="947"/>
        <w:gridCol w:w="726"/>
        <w:gridCol w:w="716"/>
      </w:tblGrid>
      <w:tr w:rsidR="004452AB" w14:paraId="790F2D9D" w14:textId="77777777">
        <w:trPr>
          <w:jc w:val="center"/>
        </w:trPr>
        <w:tc>
          <w:tcPr>
            <w:tcW w:w="235" w:type="pct"/>
            <w:vAlign w:val="center"/>
          </w:tcPr>
          <w:p w14:paraId="5ED94A89" w14:textId="77777777" w:rsidR="004452AB" w:rsidRDefault="00000000">
            <w:pPr>
              <w:autoSpaceDE w:val="0"/>
              <w:autoSpaceDN w:val="0"/>
              <w:adjustRightInd w:val="0"/>
              <w:snapToGrid w:val="0"/>
              <w:spacing w:line="240" w:lineRule="exact"/>
              <w:jc w:val="center"/>
              <w:rPr>
                <w:rFonts w:ascii="仿宋" w:eastAsia="仿宋" w:hAnsi="仿宋" w:cs="楷体_GB2312" w:hint="eastAsia"/>
                <w:b/>
                <w:bCs/>
                <w:szCs w:val="21"/>
                <w:lang w:val="zh-CN"/>
              </w:rPr>
            </w:pPr>
            <w:bookmarkStart w:id="8" w:name="_Toc28359003"/>
            <w:bookmarkStart w:id="9" w:name="_Toc35393622"/>
            <w:bookmarkStart w:id="10" w:name="_Toc28359080"/>
            <w:bookmarkStart w:id="11" w:name="_Toc35393791"/>
            <w:bookmarkEnd w:id="7"/>
            <w:r>
              <w:rPr>
                <w:rFonts w:ascii="仿宋" w:eastAsia="仿宋" w:hAnsi="仿宋" w:cs="楷体_GB2312" w:hint="eastAsia"/>
                <w:b/>
                <w:bCs/>
                <w:szCs w:val="21"/>
              </w:rPr>
              <w:t>序号</w:t>
            </w:r>
          </w:p>
        </w:tc>
        <w:tc>
          <w:tcPr>
            <w:tcW w:w="610" w:type="pct"/>
            <w:vAlign w:val="center"/>
          </w:tcPr>
          <w:p w14:paraId="510D3FA3" w14:textId="77777777" w:rsidR="004452AB" w:rsidRDefault="00000000">
            <w:pPr>
              <w:autoSpaceDE w:val="0"/>
              <w:autoSpaceDN w:val="0"/>
              <w:adjustRightInd w:val="0"/>
              <w:snapToGrid w:val="0"/>
              <w:spacing w:line="240" w:lineRule="exact"/>
              <w:jc w:val="center"/>
              <w:rPr>
                <w:rFonts w:ascii="仿宋" w:eastAsia="仿宋" w:hAnsi="仿宋" w:cs="楷体_GB2312" w:hint="eastAsia"/>
                <w:b/>
                <w:bCs/>
                <w:szCs w:val="21"/>
                <w:lang w:val="zh-CN"/>
              </w:rPr>
            </w:pPr>
            <w:r>
              <w:rPr>
                <w:rFonts w:ascii="仿宋" w:eastAsia="仿宋" w:hAnsi="仿宋" w:cs="楷体_GB2312" w:hint="eastAsia"/>
                <w:b/>
                <w:bCs/>
                <w:szCs w:val="21"/>
                <w:lang w:val="zh-CN"/>
              </w:rPr>
              <w:t>货物名称</w:t>
            </w:r>
          </w:p>
        </w:tc>
        <w:tc>
          <w:tcPr>
            <w:tcW w:w="469" w:type="pct"/>
            <w:vAlign w:val="center"/>
          </w:tcPr>
          <w:p w14:paraId="044F3034" w14:textId="77777777" w:rsidR="004452AB" w:rsidRDefault="00000000">
            <w:pPr>
              <w:autoSpaceDE w:val="0"/>
              <w:autoSpaceDN w:val="0"/>
              <w:adjustRightInd w:val="0"/>
              <w:snapToGrid w:val="0"/>
              <w:spacing w:line="240" w:lineRule="exact"/>
              <w:jc w:val="center"/>
              <w:rPr>
                <w:rFonts w:ascii="仿宋" w:eastAsia="仿宋" w:hAnsi="仿宋" w:cs="楷体_GB2312" w:hint="eastAsia"/>
                <w:b/>
                <w:bCs/>
                <w:szCs w:val="21"/>
                <w:lang w:val="zh-CN"/>
              </w:rPr>
            </w:pPr>
            <w:r>
              <w:rPr>
                <w:rFonts w:ascii="仿宋" w:eastAsia="仿宋" w:hAnsi="仿宋" w:cs="楷体_GB2312" w:hint="eastAsia"/>
                <w:b/>
                <w:bCs/>
                <w:szCs w:val="21"/>
                <w:lang w:val="zh-CN"/>
              </w:rPr>
              <w:t>数量/单位</w:t>
            </w:r>
          </w:p>
        </w:tc>
        <w:tc>
          <w:tcPr>
            <w:tcW w:w="1167" w:type="pct"/>
            <w:vAlign w:val="center"/>
          </w:tcPr>
          <w:p w14:paraId="6CF8E227" w14:textId="77777777" w:rsidR="004452AB" w:rsidRDefault="00000000">
            <w:pPr>
              <w:keepNext/>
              <w:keepLines/>
              <w:tabs>
                <w:tab w:val="left" w:pos="840"/>
              </w:tabs>
              <w:snapToGrid w:val="0"/>
              <w:spacing w:line="240" w:lineRule="exact"/>
              <w:jc w:val="center"/>
              <w:outlineLvl w:val="2"/>
              <w:rPr>
                <w:rFonts w:ascii="仿宋" w:eastAsia="仿宋" w:hAnsi="仿宋" w:cs="楷体_GB2312" w:hint="eastAsia"/>
                <w:b/>
                <w:bCs/>
                <w:szCs w:val="21"/>
                <w:lang w:val="zh-CN"/>
              </w:rPr>
            </w:pPr>
            <w:r>
              <w:rPr>
                <w:rFonts w:ascii="仿宋" w:eastAsia="仿宋" w:hAnsi="仿宋" w:cs="宋体" w:hint="eastAsia"/>
                <w:b/>
                <w:bCs/>
                <w:szCs w:val="21"/>
              </w:rPr>
              <w:t>主要技术要求</w:t>
            </w:r>
          </w:p>
        </w:tc>
        <w:tc>
          <w:tcPr>
            <w:tcW w:w="622" w:type="pct"/>
            <w:vAlign w:val="center"/>
          </w:tcPr>
          <w:p w14:paraId="2308D2E7" w14:textId="77777777" w:rsidR="004452AB" w:rsidRDefault="00000000">
            <w:pPr>
              <w:keepNext/>
              <w:keepLines/>
              <w:tabs>
                <w:tab w:val="left" w:pos="840"/>
              </w:tabs>
              <w:snapToGrid w:val="0"/>
              <w:spacing w:line="240" w:lineRule="exact"/>
              <w:jc w:val="center"/>
              <w:outlineLvl w:val="2"/>
              <w:rPr>
                <w:rFonts w:ascii="仿宋" w:eastAsia="仿宋" w:hAnsi="仿宋" w:cs="宋体" w:hint="eastAsia"/>
                <w:b/>
                <w:bCs/>
                <w:szCs w:val="21"/>
              </w:rPr>
            </w:pPr>
            <w:r>
              <w:rPr>
                <w:rFonts w:ascii="仿宋" w:eastAsia="仿宋" w:hAnsi="仿宋" w:cs="宋体" w:hint="eastAsia"/>
                <w:b/>
                <w:bCs/>
                <w:szCs w:val="21"/>
              </w:rPr>
              <w:t>是否为本项目核心产品</w:t>
            </w:r>
          </w:p>
        </w:tc>
        <w:tc>
          <w:tcPr>
            <w:tcW w:w="622" w:type="pct"/>
            <w:vAlign w:val="center"/>
          </w:tcPr>
          <w:p w14:paraId="248FAE94" w14:textId="77777777" w:rsidR="004452AB" w:rsidRDefault="00000000">
            <w:pPr>
              <w:keepNext/>
              <w:keepLines/>
              <w:tabs>
                <w:tab w:val="left" w:pos="840"/>
              </w:tabs>
              <w:snapToGrid w:val="0"/>
              <w:spacing w:line="240" w:lineRule="exact"/>
              <w:jc w:val="center"/>
              <w:outlineLvl w:val="2"/>
              <w:rPr>
                <w:rFonts w:ascii="仿宋" w:eastAsia="仿宋" w:hAnsi="仿宋" w:cs="宋体" w:hint="eastAsia"/>
                <w:b/>
                <w:bCs/>
                <w:szCs w:val="21"/>
              </w:rPr>
            </w:pPr>
            <w:r>
              <w:rPr>
                <w:rFonts w:ascii="仿宋" w:eastAsia="仿宋" w:hAnsi="仿宋" w:cs="宋体" w:hint="eastAsia"/>
                <w:b/>
                <w:bCs/>
                <w:szCs w:val="21"/>
              </w:rPr>
              <w:t>是否允许采购进口产品</w:t>
            </w:r>
          </w:p>
        </w:tc>
        <w:tc>
          <w:tcPr>
            <w:tcW w:w="505" w:type="pct"/>
            <w:vAlign w:val="center"/>
          </w:tcPr>
          <w:p w14:paraId="37292242" w14:textId="77777777" w:rsidR="004452AB" w:rsidRDefault="00000000">
            <w:pPr>
              <w:keepNext/>
              <w:keepLines/>
              <w:tabs>
                <w:tab w:val="left" w:pos="840"/>
              </w:tabs>
              <w:snapToGrid w:val="0"/>
              <w:spacing w:line="240" w:lineRule="exact"/>
              <w:jc w:val="center"/>
              <w:outlineLvl w:val="2"/>
              <w:rPr>
                <w:rFonts w:ascii="仿宋" w:eastAsia="仿宋" w:hAnsi="仿宋" w:cs="宋体" w:hint="eastAsia"/>
                <w:b/>
                <w:bCs/>
                <w:szCs w:val="21"/>
              </w:rPr>
            </w:pPr>
            <w:r>
              <w:rPr>
                <w:rFonts w:ascii="仿宋" w:eastAsia="仿宋" w:hAnsi="仿宋" w:cs="宋体" w:hint="eastAsia"/>
                <w:b/>
                <w:bCs/>
                <w:szCs w:val="21"/>
              </w:rPr>
              <w:t>质保期</w:t>
            </w:r>
          </w:p>
        </w:tc>
        <w:tc>
          <w:tcPr>
            <w:tcW w:w="387" w:type="pct"/>
            <w:vAlign w:val="center"/>
          </w:tcPr>
          <w:p w14:paraId="4014042F" w14:textId="77777777" w:rsidR="004452AB" w:rsidRDefault="00000000">
            <w:pPr>
              <w:keepNext/>
              <w:keepLines/>
              <w:tabs>
                <w:tab w:val="left" w:pos="840"/>
              </w:tabs>
              <w:snapToGrid w:val="0"/>
              <w:spacing w:line="240" w:lineRule="exact"/>
              <w:jc w:val="center"/>
              <w:outlineLvl w:val="2"/>
              <w:rPr>
                <w:rFonts w:ascii="仿宋" w:eastAsia="仿宋" w:hAnsi="仿宋" w:cs="宋体" w:hint="eastAsia"/>
                <w:b/>
                <w:bCs/>
                <w:szCs w:val="21"/>
              </w:rPr>
            </w:pPr>
            <w:r>
              <w:rPr>
                <w:rFonts w:ascii="仿宋" w:eastAsia="仿宋" w:hAnsi="仿宋" w:cs="宋体" w:hint="eastAsia"/>
                <w:b/>
                <w:bCs/>
                <w:szCs w:val="21"/>
              </w:rPr>
              <w:t>交货期</w:t>
            </w:r>
          </w:p>
        </w:tc>
        <w:tc>
          <w:tcPr>
            <w:tcW w:w="382" w:type="pct"/>
            <w:vAlign w:val="center"/>
          </w:tcPr>
          <w:p w14:paraId="5AF1607B" w14:textId="77777777" w:rsidR="004452AB" w:rsidRDefault="00000000">
            <w:pPr>
              <w:keepNext/>
              <w:keepLines/>
              <w:tabs>
                <w:tab w:val="left" w:pos="840"/>
              </w:tabs>
              <w:snapToGrid w:val="0"/>
              <w:spacing w:line="240" w:lineRule="exact"/>
              <w:jc w:val="center"/>
              <w:outlineLvl w:val="2"/>
              <w:rPr>
                <w:rFonts w:ascii="仿宋" w:eastAsia="仿宋" w:hAnsi="仿宋" w:cs="宋体" w:hint="eastAsia"/>
                <w:b/>
                <w:bCs/>
                <w:szCs w:val="21"/>
              </w:rPr>
            </w:pPr>
            <w:r>
              <w:rPr>
                <w:rFonts w:ascii="仿宋" w:eastAsia="仿宋" w:hAnsi="仿宋" w:cs="宋体" w:hint="eastAsia"/>
                <w:b/>
                <w:bCs/>
                <w:szCs w:val="21"/>
              </w:rPr>
              <w:t>交货地点</w:t>
            </w:r>
          </w:p>
        </w:tc>
      </w:tr>
      <w:tr w:rsidR="004452AB" w14:paraId="43C8F2B5" w14:textId="77777777">
        <w:trPr>
          <w:trHeight w:val="2188"/>
          <w:jc w:val="center"/>
        </w:trPr>
        <w:tc>
          <w:tcPr>
            <w:tcW w:w="235" w:type="pct"/>
            <w:vAlign w:val="center"/>
          </w:tcPr>
          <w:p w14:paraId="5655E58E" w14:textId="77777777" w:rsidR="004452AB" w:rsidRDefault="00000000">
            <w:pPr>
              <w:adjustRightInd w:val="0"/>
              <w:snapToGrid w:val="0"/>
              <w:spacing w:line="240" w:lineRule="exact"/>
              <w:jc w:val="center"/>
              <w:rPr>
                <w:rFonts w:ascii="仿宋" w:eastAsia="仿宋" w:hAnsi="仿宋" w:hint="eastAsia"/>
                <w:bCs/>
                <w:szCs w:val="21"/>
              </w:rPr>
            </w:pPr>
            <w:r>
              <w:rPr>
                <w:rFonts w:ascii="仿宋" w:eastAsia="仿宋" w:hAnsi="仿宋" w:hint="eastAsia"/>
                <w:bCs/>
                <w:szCs w:val="21"/>
              </w:rPr>
              <w:t>1</w:t>
            </w:r>
          </w:p>
        </w:tc>
        <w:tc>
          <w:tcPr>
            <w:tcW w:w="610" w:type="pct"/>
            <w:vAlign w:val="center"/>
          </w:tcPr>
          <w:p w14:paraId="38546CCD" w14:textId="77777777" w:rsidR="004452AB" w:rsidRDefault="00000000">
            <w:pPr>
              <w:adjustRightInd w:val="0"/>
              <w:snapToGrid w:val="0"/>
              <w:spacing w:line="240" w:lineRule="exact"/>
              <w:jc w:val="center"/>
              <w:rPr>
                <w:rFonts w:ascii="仿宋" w:eastAsia="仿宋" w:hAnsi="仿宋" w:hint="eastAsia"/>
                <w:bCs/>
                <w:szCs w:val="21"/>
              </w:rPr>
            </w:pPr>
            <w:r>
              <w:rPr>
                <w:rFonts w:ascii="仿宋" w:eastAsia="仿宋" w:hAnsi="仿宋" w:hint="eastAsia"/>
                <w:bCs/>
                <w:szCs w:val="21"/>
              </w:rPr>
              <w:t>便携式气相色谱-质谱联用仪</w:t>
            </w:r>
          </w:p>
        </w:tc>
        <w:tc>
          <w:tcPr>
            <w:tcW w:w="469" w:type="pct"/>
            <w:vAlign w:val="center"/>
          </w:tcPr>
          <w:p w14:paraId="19DEC3C0" w14:textId="77777777" w:rsidR="004452AB" w:rsidRDefault="00000000">
            <w:pPr>
              <w:adjustRightInd w:val="0"/>
              <w:snapToGrid w:val="0"/>
              <w:spacing w:line="240" w:lineRule="exact"/>
              <w:jc w:val="center"/>
              <w:rPr>
                <w:rFonts w:ascii="仿宋" w:eastAsia="仿宋" w:hAnsi="仿宋" w:hint="eastAsia"/>
                <w:bCs/>
                <w:szCs w:val="21"/>
              </w:rPr>
            </w:pPr>
            <w:r>
              <w:rPr>
                <w:rFonts w:ascii="仿宋" w:eastAsia="仿宋" w:hAnsi="仿宋" w:hint="eastAsia"/>
                <w:bCs/>
                <w:szCs w:val="21"/>
              </w:rPr>
              <w:t>1/套</w:t>
            </w:r>
          </w:p>
        </w:tc>
        <w:tc>
          <w:tcPr>
            <w:tcW w:w="1167" w:type="pct"/>
            <w:vAlign w:val="center"/>
          </w:tcPr>
          <w:p w14:paraId="120856F9" w14:textId="77777777" w:rsidR="004452AB" w:rsidRDefault="00000000">
            <w:pPr>
              <w:adjustRightInd w:val="0"/>
              <w:snapToGrid w:val="0"/>
              <w:spacing w:line="240" w:lineRule="exact"/>
              <w:jc w:val="left"/>
              <w:rPr>
                <w:rFonts w:ascii="仿宋" w:eastAsia="仿宋" w:hAnsi="仿宋" w:cs="楷体_GB2312" w:hint="eastAsia"/>
                <w:szCs w:val="21"/>
              </w:rPr>
            </w:pPr>
            <w:r>
              <w:rPr>
                <w:rFonts w:ascii="仿宋" w:eastAsia="仿宋" w:hAnsi="仿宋" w:cs="楷体_GB2312" w:hint="eastAsia"/>
                <w:szCs w:val="21"/>
              </w:rPr>
              <w:t>★（1）质谱质量稳定性≤±0.1amu/8h</w:t>
            </w:r>
          </w:p>
          <w:p w14:paraId="64FD471A" w14:textId="77777777" w:rsidR="004452AB" w:rsidRDefault="00000000">
            <w:pPr>
              <w:adjustRightInd w:val="0"/>
              <w:snapToGrid w:val="0"/>
              <w:spacing w:line="240" w:lineRule="exact"/>
              <w:jc w:val="left"/>
              <w:rPr>
                <w:rFonts w:ascii="仿宋" w:eastAsia="仿宋" w:hAnsi="仿宋" w:cs="楷体_GB2312" w:hint="eastAsia"/>
                <w:szCs w:val="21"/>
              </w:rPr>
            </w:pPr>
            <w:r>
              <w:rPr>
                <w:rFonts w:ascii="仿宋" w:eastAsia="仿宋" w:hAnsi="仿宋" w:cs="楷体_GB2312" w:hint="eastAsia"/>
                <w:szCs w:val="21"/>
              </w:rPr>
              <w:t>★（2）质谱质量分辨率≤0.6amu</w:t>
            </w:r>
          </w:p>
          <w:p w14:paraId="639D9692" w14:textId="77777777" w:rsidR="004452AB" w:rsidRDefault="00000000">
            <w:pPr>
              <w:adjustRightInd w:val="0"/>
              <w:snapToGrid w:val="0"/>
              <w:spacing w:line="240" w:lineRule="exact"/>
              <w:jc w:val="left"/>
              <w:rPr>
                <w:rFonts w:ascii="仿宋" w:eastAsia="仿宋" w:hAnsi="仿宋" w:cs="楷体_GB2312" w:hint="eastAsia"/>
                <w:szCs w:val="21"/>
              </w:rPr>
            </w:pPr>
            <w:r>
              <w:rPr>
                <w:rFonts w:ascii="仿宋" w:eastAsia="仿宋" w:hAnsi="仿宋" w:cs="楷体_GB2312" w:hint="eastAsia"/>
                <w:szCs w:val="21"/>
              </w:rPr>
              <w:t>★(3)质量数范围：至少为（5~600）amu，覆盖挥发性有机物及半挥发性有机物</w:t>
            </w:r>
          </w:p>
        </w:tc>
        <w:tc>
          <w:tcPr>
            <w:tcW w:w="622" w:type="pct"/>
            <w:vAlign w:val="center"/>
          </w:tcPr>
          <w:p w14:paraId="2FA64EFC" w14:textId="77777777" w:rsidR="004452AB" w:rsidRDefault="00000000">
            <w:pPr>
              <w:adjustRightInd w:val="0"/>
              <w:snapToGrid w:val="0"/>
              <w:spacing w:line="240" w:lineRule="exact"/>
              <w:jc w:val="center"/>
              <w:rPr>
                <w:rFonts w:ascii="仿宋" w:eastAsia="仿宋" w:hAnsi="仿宋" w:cs="宋体" w:hint="eastAsia"/>
                <w:szCs w:val="21"/>
              </w:rPr>
            </w:pPr>
            <w:r>
              <w:rPr>
                <w:rFonts w:ascii="仿宋" w:eastAsia="仿宋" w:hAnsi="仿宋" w:cs="宋体" w:hint="eastAsia"/>
                <w:szCs w:val="21"/>
              </w:rPr>
              <w:t>是</w:t>
            </w:r>
          </w:p>
        </w:tc>
        <w:tc>
          <w:tcPr>
            <w:tcW w:w="622" w:type="pct"/>
            <w:vAlign w:val="center"/>
          </w:tcPr>
          <w:p w14:paraId="1A30DB43" w14:textId="77777777" w:rsidR="004452AB" w:rsidRDefault="00000000">
            <w:pPr>
              <w:adjustRightInd w:val="0"/>
              <w:snapToGrid w:val="0"/>
              <w:spacing w:line="240" w:lineRule="exact"/>
              <w:jc w:val="center"/>
              <w:rPr>
                <w:rFonts w:ascii="仿宋" w:eastAsia="仿宋" w:hAnsi="仿宋" w:cs="宋体" w:hint="eastAsia"/>
                <w:szCs w:val="21"/>
              </w:rPr>
            </w:pPr>
            <w:r>
              <w:rPr>
                <w:rFonts w:ascii="仿宋" w:eastAsia="仿宋" w:hAnsi="仿宋" w:cs="宋体" w:hint="eastAsia"/>
                <w:szCs w:val="21"/>
              </w:rPr>
              <w:t>否</w:t>
            </w:r>
          </w:p>
        </w:tc>
        <w:tc>
          <w:tcPr>
            <w:tcW w:w="505" w:type="pct"/>
            <w:vAlign w:val="center"/>
          </w:tcPr>
          <w:p w14:paraId="5F585847" w14:textId="77777777" w:rsidR="004452AB" w:rsidRDefault="00000000">
            <w:pPr>
              <w:adjustRightInd w:val="0"/>
              <w:snapToGrid w:val="0"/>
              <w:spacing w:line="240" w:lineRule="exact"/>
              <w:jc w:val="center"/>
              <w:rPr>
                <w:rFonts w:ascii="仿宋" w:eastAsia="仿宋" w:hAnsi="仿宋" w:cs="楷体_GB2312" w:hint="eastAsia"/>
                <w:szCs w:val="21"/>
                <w:lang w:val="zh-CN"/>
              </w:rPr>
            </w:pPr>
            <w:r>
              <w:rPr>
                <w:rFonts w:ascii="仿宋" w:eastAsia="仿宋" w:hAnsi="仿宋" w:cs="楷体_GB2312" w:hint="eastAsia"/>
                <w:szCs w:val="21"/>
                <w:lang w:val="zh-CN"/>
              </w:rPr>
              <w:t>安装测试合格且验收合格后，免费质保1年</w:t>
            </w:r>
          </w:p>
        </w:tc>
        <w:tc>
          <w:tcPr>
            <w:tcW w:w="387" w:type="pct"/>
            <w:vAlign w:val="center"/>
          </w:tcPr>
          <w:p w14:paraId="5B3F8BCF" w14:textId="77777777" w:rsidR="004452AB" w:rsidRDefault="00000000">
            <w:pPr>
              <w:adjustRightInd w:val="0"/>
              <w:snapToGrid w:val="0"/>
              <w:spacing w:line="240" w:lineRule="exact"/>
              <w:jc w:val="center"/>
              <w:rPr>
                <w:rFonts w:ascii="仿宋" w:eastAsia="仿宋" w:hAnsi="仿宋" w:cs="楷体_GB2312" w:hint="eastAsia"/>
                <w:szCs w:val="21"/>
                <w:lang w:val="zh-CN"/>
              </w:rPr>
            </w:pPr>
            <w:r>
              <w:rPr>
                <w:rFonts w:ascii="仿宋" w:eastAsia="仿宋" w:hAnsi="仿宋" w:cs="楷体_GB2312" w:hint="eastAsia"/>
                <w:szCs w:val="21"/>
                <w:lang w:val="zh-CN"/>
              </w:rPr>
              <w:t>签订合同后45日内</w:t>
            </w:r>
          </w:p>
        </w:tc>
        <w:tc>
          <w:tcPr>
            <w:tcW w:w="382" w:type="pct"/>
            <w:vAlign w:val="center"/>
          </w:tcPr>
          <w:p w14:paraId="2FE3733F" w14:textId="77777777" w:rsidR="004452AB" w:rsidRDefault="00000000">
            <w:pPr>
              <w:adjustRightInd w:val="0"/>
              <w:snapToGrid w:val="0"/>
              <w:spacing w:line="240" w:lineRule="exact"/>
              <w:jc w:val="center"/>
              <w:rPr>
                <w:rFonts w:ascii="仿宋" w:eastAsia="仿宋" w:hAnsi="仿宋" w:cs="楷体_GB2312" w:hint="eastAsia"/>
                <w:szCs w:val="21"/>
                <w:lang w:val="zh-CN"/>
              </w:rPr>
            </w:pPr>
            <w:r>
              <w:rPr>
                <w:rFonts w:ascii="仿宋" w:eastAsia="仿宋" w:hAnsi="仿宋" w:cs="楷体_GB2312" w:hint="eastAsia"/>
                <w:szCs w:val="21"/>
                <w:lang w:val="zh-CN"/>
              </w:rPr>
              <w:t>采购人指定地点</w:t>
            </w:r>
          </w:p>
        </w:tc>
      </w:tr>
    </w:tbl>
    <w:p w14:paraId="40765584" w14:textId="77777777" w:rsidR="004452AB" w:rsidRDefault="00000000">
      <w:pPr>
        <w:tabs>
          <w:tab w:val="left" w:pos="28"/>
          <w:tab w:val="left" w:pos="735"/>
        </w:tabs>
        <w:autoSpaceDE w:val="0"/>
        <w:autoSpaceDN w:val="0"/>
        <w:adjustRightInd w:val="0"/>
        <w:snapToGrid w:val="0"/>
        <w:spacing w:line="360" w:lineRule="auto"/>
        <w:ind w:firstLineChars="150" w:firstLine="315"/>
        <w:rPr>
          <w:rFonts w:ascii="Times New Roman" w:eastAsia="仿宋" w:hAnsi="Times New Roman" w:cs="Times New Roman"/>
          <w:szCs w:val="21"/>
        </w:rPr>
      </w:pPr>
      <w:r>
        <w:rPr>
          <w:rFonts w:ascii="Times New Roman" w:eastAsia="仿宋" w:hAnsi="Times New Roman" w:cs="Times New Roman" w:hint="eastAsia"/>
          <w:szCs w:val="21"/>
        </w:rPr>
        <w:t>备注：</w:t>
      </w:r>
      <w:r>
        <w:rPr>
          <w:rFonts w:ascii="Times New Roman" w:eastAsia="仿宋" w:hAnsi="Times New Roman" w:cs="Times New Roman" w:hint="eastAsia"/>
          <w:szCs w:val="21"/>
        </w:rPr>
        <w:t>1)</w:t>
      </w:r>
      <w:r>
        <w:rPr>
          <w:rFonts w:ascii="Times New Roman" w:eastAsia="仿宋" w:hAnsi="Times New Roman" w:cs="Times New Roman" w:hint="eastAsia"/>
          <w:szCs w:val="21"/>
        </w:rPr>
        <w:t>具体要求详见第三章</w:t>
      </w:r>
      <w:r>
        <w:rPr>
          <w:rFonts w:ascii="Times New Roman" w:eastAsia="仿宋" w:hAnsi="Times New Roman" w:cs="Times New Roman" w:hint="eastAsia"/>
          <w:szCs w:val="21"/>
        </w:rPr>
        <w:t xml:space="preserve"> </w:t>
      </w:r>
      <w:r>
        <w:rPr>
          <w:rFonts w:ascii="Times New Roman" w:eastAsia="仿宋" w:hAnsi="Times New Roman" w:cs="Times New Roman" w:hint="eastAsia"/>
          <w:szCs w:val="21"/>
        </w:rPr>
        <w:t>货物需求一览表及技术规格。</w:t>
      </w:r>
    </w:p>
    <w:p w14:paraId="3B371295" w14:textId="77777777" w:rsidR="004452AB" w:rsidRDefault="00000000">
      <w:pPr>
        <w:tabs>
          <w:tab w:val="left" w:pos="28"/>
          <w:tab w:val="left" w:pos="735"/>
        </w:tabs>
        <w:autoSpaceDE w:val="0"/>
        <w:autoSpaceDN w:val="0"/>
        <w:adjustRightInd w:val="0"/>
        <w:snapToGrid w:val="0"/>
        <w:spacing w:line="360" w:lineRule="auto"/>
        <w:ind w:firstLineChars="150" w:firstLine="315"/>
        <w:rPr>
          <w:rFonts w:ascii="Times New Roman" w:eastAsia="仿宋" w:hAnsi="Times New Roman" w:cs="Times New Roman"/>
          <w:szCs w:val="21"/>
        </w:rPr>
      </w:pPr>
      <w:r>
        <w:rPr>
          <w:rFonts w:ascii="Times New Roman" w:eastAsia="仿宋" w:hAnsi="Times New Roman" w:cs="Times New Roman" w:hint="eastAsia"/>
          <w:szCs w:val="21"/>
        </w:rPr>
        <w:t>2)</w:t>
      </w:r>
      <w:r>
        <w:rPr>
          <w:rFonts w:ascii="Times New Roman" w:eastAsia="仿宋" w:hAnsi="Times New Roman" w:cs="Times New Roman" w:hint="eastAsia"/>
          <w:szCs w:val="21"/>
        </w:rPr>
        <w:t>质量要求：符合国家及行业相关标准。</w:t>
      </w:r>
    </w:p>
    <w:p w14:paraId="2C9EED2F" w14:textId="77777777" w:rsidR="004452AB" w:rsidRDefault="00000000">
      <w:pPr>
        <w:tabs>
          <w:tab w:val="left" w:pos="28"/>
          <w:tab w:val="left" w:pos="735"/>
        </w:tabs>
        <w:autoSpaceDE w:val="0"/>
        <w:autoSpaceDN w:val="0"/>
        <w:adjustRightInd w:val="0"/>
        <w:snapToGrid w:val="0"/>
        <w:spacing w:line="360" w:lineRule="auto"/>
        <w:ind w:firstLineChars="150" w:firstLine="315"/>
        <w:rPr>
          <w:rFonts w:ascii="Times New Roman" w:eastAsia="仿宋" w:hAnsi="Times New Roman" w:cs="Times New Roman"/>
          <w:szCs w:val="21"/>
        </w:rPr>
      </w:pPr>
      <w:r>
        <w:rPr>
          <w:rFonts w:ascii="Times New Roman" w:eastAsia="仿宋" w:hAnsi="Times New Roman" w:cs="Times New Roman" w:hint="eastAsia"/>
          <w:szCs w:val="21"/>
        </w:rPr>
        <w:t>3)</w:t>
      </w:r>
      <w:r>
        <w:rPr>
          <w:rFonts w:ascii="Times New Roman" w:eastAsia="仿宋" w:hAnsi="Times New Roman" w:cs="Times New Roman" w:hint="eastAsia"/>
          <w:szCs w:val="21"/>
        </w:rPr>
        <w:t>“★”为关键技术条款（实质性指标），不满足该指标项将导致响应被拒绝。</w:t>
      </w:r>
    </w:p>
    <w:p w14:paraId="57193107" w14:textId="77777777" w:rsidR="004452AB" w:rsidRDefault="00000000">
      <w:pPr>
        <w:keepNext/>
        <w:keepLines/>
        <w:snapToGrid w:val="0"/>
        <w:spacing w:line="500" w:lineRule="exact"/>
        <w:outlineLvl w:val="1"/>
        <w:rPr>
          <w:rFonts w:ascii="黑体" w:eastAsia="黑体" w:hAnsi="黑体" w:cs="宋体" w:hint="eastAsia"/>
          <w:bCs/>
          <w:sz w:val="28"/>
          <w:szCs w:val="28"/>
        </w:rPr>
      </w:pPr>
      <w:r>
        <w:rPr>
          <w:rFonts w:ascii="黑体" w:eastAsia="黑体" w:hAnsi="黑体" w:cs="宋体" w:hint="eastAsia"/>
          <w:bCs/>
          <w:sz w:val="28"/>
          <w:szCs w:val="28"/>
        </w:rPr>
        <w:t>二、申请人的资格要求：</w:t>
      </w:r>
      <w:bookmarkEnd w:id="8"/>
      <w:bookmarkEnd w:id="9"/>
      <w:bookmarkEnd w:id="10"/>
      <w:bookmarkEnd w:id="11"/>
      <w:r>
        <w:rPr>
          <w:rFonts w:ascii="黑体" w:eastAsia="黑体" w:hAnsi="黑体" w:cs="宋体" w:hint="eastAsia"/>
          <w:bCs/>
          <w:sz w:val="28"/>
          <w:szCs w:val="28"/>
        </w:rPr>
        <w:t xml:space="preserve"> </w:t>
      </w:r>
    </w:p>
    <w:p w14:paraId="74833126" w14:textId="77777777" w:rsidR="004452AB" w:rsidRDefault="00000000">
      <w:pPr>
        <w:tabs>
          <w:tab w:val="left" w:pos="4276"/>
          <w:tab w:val="left" w:pos="8522"/>
        </w:tabs>
        <w:snapToGrid w:val="0"/>
        <w:spacing w:line="500" w:lineRule="exact"/>
        <w:ind w:firstLineChars="200" w:firstLine="560"/>
        <w:jc w:val="left"/>
        <w:rPr>
          <w:rFonts w:ascii="仿宋" w:eastAsia="仿宋" w:hAnsi="仿宋" w:cs="Times New Roman" w:hint="eastAsia"/>
          <w:sz w:val="28"/>
          <w:szCs w:val="28"/>
        </w:rPr>
      </w:pPr>
      <w:bookmarkStart w:id="12" w:name="_Toc28359004"/>
      <w:bookmarkStart w:id="13" w:name="_Toc35393792"/>
      <w:bookmarkStart w:id="14" w:name="_Toc28359081"/>
      <w:bookmarkStart w:id="15" w:name="_Toc35393623"/>
      <w:r>
        <w:rPr>
          <w:rFonts w:ascii="仿宋" w:eastAsia="仿宋" w:hAnsi="仿宋" w:cs="Times New Roman"/>
          <w:sz w:val="28"/>
          <w:szCs w:val="28"/>
        </w:rPr>
        <w:t>2</w:t>
      </w:r>
      <w:r>
        <w:rPr>
          <w:rFonts w:ascii="仿宋" w:eastAsia="仿宋" w:hAnsi="仿宋" w:cs="Times New Roman" w:hint="eastAsia"/>
          <w:sz w:val="28"/>
          <w:szCs w:val="28"/>
        </w:rPr>
        <w:t>.</w:t>
      </w:r>
      <w:r>
        <w:rPr>
          <w:rFonts w:ascii="仿宋" w:eastAsia="仿宋" w:hAnsi="仿宋" w:cs="Times New Roman"/>
          <w:sz w:val="28"/>
          <w:szCs w:val="28"/>
        </w:rPr>
        <w:t>1</w:t>
      </w:r>
      <w:r>
        <w:rPr>
          <w:rFonts w:ascii="仿宋" w:eastAsia="仿宋" w:hAnsi="仿宋" w:cs="Times New Roman" w:hint="eastAsia"/>
          <w:sz w:val="28"/>
          <w:szCs w:val="28"/>
        </w:rPr>
        <w:t>具备《中华人民共和国政府采购法》第二十二条关于供应商条件的规定，遵守国家、本项目采购人本级和上级财政部门政府采购的有关规定：</w:t>
      </w:r>
    </w:p>
    <w:p w14:paraId="3475A597" w14:textId="77777777" w:rsidR="004452AB" w:rsidRDefault="00000000">
      <w:pPr>
        <w:tabs>
          <w:tab w:val="left" w:pos="4276"/>
          <w:tab w:val="left" w:pos="8522"/>
        </w:tabs>
        <w:snapToGrid w:val="0"/>
        <w:spacing w:line="500" w:lineRule="exact"/>
        <w:ind w:firstLineChars="200" w:firstLine="560"/>
        <w:jc w:val="left"/>
        <w:rPr>
          <w:rFonts w:ascii="仿宋" w:eastAsia="仿宋" w:hAnsi="仿宋" w:cs="Times New Roman" w:hint="eastAsia"/>
          <w:sz w:val="28"/>
          <w:szCs w:val="28"/>
        </w:rPr>
      </w:pPr>
      <w:r>
        <w:rPr>
          <w:rFonts w:ascii="仿宋" w:eastAsia="仿宋" w:hAnsi="仿宋" w:cs="Times New Roman" w:hint="eastAsia"/>
          <w:sz w:val="28"/>
          <w:szCs w:val="28"/>
        </w:rPr>
        <w:t>（1）具有独立承担民事责任的能力；</w:t>
      </w:r>
    </w:p>
    <w:p w14:paraId="5AA3844A" w14:textId="77777777" w:rsidR="004452AB" w:rsidRDefault="00000000">
      <w:pPr>
        <w:tabs>
          <w:tab w:val="left" w:pos="4276"/>
          <w:tab w:val="left" w:pos="8522"/>
        </w:tabs>
        <w:snapToGrid w:val="0"/>
        <w:spacing w:line="500" w:lineRule="exact"/>
        <w:ind w:firstLineChars="200" w:firstLine="560"/>
        <w:jc w:val="left"/>
        <w:rPr>
          <w:rFonts w:ascii="仿宋" w:eastAsia="仿宋" w:hAnsi="仿宋" w:cs="Times New Roman" w:hint="eastAsia"/>
          <w:sz w:val="28"/>
          <w:szCs w:val="28"/>
        </w:rPr>
      </w:pPr>
      <w:r>
        <w:rPr>
          <w:rFonts w:ascii="仿宋" w:eastAsia="仿宋" w:hAnsi="仿宋" w:cs="Times New Roman" w:hint="eastAsia"/>
          <w:sz w:val="28"/>
          <w:szCs w:val="28"/>
        </w:rPr>
        <w:t>（2）具有良好的商业信誉和健全的财务会计制度；</w:t>
      </w:r>
    </w:p>
    <w:p w14:paraId="3D4BC7FB" w14:textId="77777777" w:rsidR="004452AB" w:rsidRDefault="00000000">
      <w:pPr>
        <w:tabs>
          <w:tab w:val="left" w:pos="4276"/>
          <w:tab w:val="left" w:pos="8522"/>
        </w:tabs>
        <w:snapToGrid w:val="0"/>
        <w:spacing w:line="500" w:lineRule="exact"/>
        <w:ind w:firstLineChars="200" w:firstLine="560"/>
        <w:jc w:val="left"/>
        <w:rPr>
          <w:rFonts w:ascii="仿宋" w:eastAsia="仿宋" w:hAnsi="仿宋" w:cs="Times New Roman" w:hint="eastAsia"/>
          <w:sz w:val="28"/>
          <w:szCs w:val="28"/>
        </w:rPr>
      </w:pPr>
      <w:r>
        <w:rPr>
          <w:rFonts w:ascii="仿宋" w:eastAsia="仿宋" w:hAnsi="仿宋" w:cs="Times New Roman" w:hint="eastAsia"/>
          <w:sz w:val="28"/>
          <w:szCs w:val="28"/>
        </w:rPr>
        <w:lastRenderedPageBreak/>
        <w:t>（3）具有履行合同所必需的设备和专业技术能力；</w:t>
      </w:r>
    </w:p>
    <w:p w14:paraId="49925BCF" w14:textId="77777777" w:rsidR="004452AB" w:rsidRDefault="00000000">
      <w:pPr>
        <w:tabs>
          <w:tab w:val="left" w:pos="4276"/>
          <w:tab w:val="left" w:pos="8522"/>
        </w:tabs>
        <w:snapToGrid w:val="0"/>
        <w:spacing w:line="500" w:lineRule="exact"/>
        <w:ind w:firstLineChars="200" w:firstLine="560"/>
        <w:jc w:val="left"/>
        <w:rPr>
          <w:rFonts w:ascii="仿宋" w:eastAsia="仿宋" w:hAnsi="仿宋" w:cs="Times New Roman" w:hint="eastAsia"/>
          <w:sz w:val="28"/>
          <w:szCs w:val="28"/>
        </w:rPr>
      </w:pPr>
      <w:r>
        <w:rPr>
          <w:rFonts w:ascii="仿宋" w:eastAsia="仿宋" w:hAnsi="仿宋" w:cs="Times New Roman" w:hint="eastAsia"/>
          <w:sz w:val="28"/>
          <w:szCs w:val="28"/>
        </w:rPr>
        <w:t>（4）有依法缴纳税收和社会保障资金的良好记录；</w:t>
      </w:r>
    </w:p>
    <w:p w14:paraId="6BEC1786" w14:textId="77777777" w:rsidR="004452AB" w:rsidRDefault="00000000">
      <w:pPr>
        <w:tabs>
          <w:tab w:val="left" w:pos="4276"/>
          <w:tab w:val="left" w:pos="8522"/>
        </w:tabs>
        <w:snapToGrid w:val="0"/>
        <w:spacing w:line="500" w:lineRule="exact"/>
        <w:ind w:firstLineChars="200" w:firstLine="560"/>
        <w:jc w:val="left"/>
        <w:rPr>
          <w:rFonts w:ascii="仿宋" w:eastAsia="仿宋" w:hAnsi="仿宋" w:cs="Times New Roman" w:hint="eastAsia"/>
          <w:sz w:val="28"/>
          <w:szCs w:val="28"/>
        </w:rPr>
      </w:pPr>
      <w:r>
        <w:rPr>
          <w:rFonts w:ascii="仿宋" w:eastAsia="仿宋" w:hAnsi="仿宋" w:cs="Times New Roman" w:hint="eastAsia"/>
          <w:sz w:val="28"/>
          <w:szCs w:val="28"/>
        </w:rPr>
        <w:t>（5）参加政府采购活动前三年内，在经营活动中没有重大违法记录；</w:t>
      </w:r>
    </w:p>
    <w:p w14:paraId="676DBD90" w14:textId="77777777" w:rsidR="004452AB" w:rsidRDefault="00000000">
      <w:pPr>
        <w:tabs>
          <w:tab w:val="left" w:pos="4276"/>
          <w:tab w:val="left" w:pos="8522"/>
        </w:tabs>
        <w:snapToGrid w:val="0"/>
        <w:spacing w:line="500" w:lineRule="exact"/>
        <w:ind w:firstLineChars="200" w:firstLine="560"/>
        <w:jc w:val="left"/>
        <w:rPr>
          <w:rFonts w:ascii="仿宋" w:eastAsia="仿宋" w:hAnsi="仿宋" w:cs="Times New Roman" w:hint="eastAsia"/>
          <w:sz w:val="28"/>
          <w:szCs w:val="28"/>
        </w:rPr>
      </w:pPr>
      <w:r>
        <w:rPr>
          <w:rFonts w:ascii="仿宋" w:eastAsia="仿宋" w:hAnsi="仿宋" w:cs="Times New Roman" w:hint="eastAsia"/>
          <w:sz w:val="28"/>
          <w:szCs w:val="28"/>
        </w:rPr>
        <w:t>（6）法律、行政法规规定的其他条件。</w:t>
      </w:r>
    </w:p>
    <w:p w14:paraId="0447710A" w14:textId="77777777" w:rsidR="004452AB" w:rsidRDefault="00000000">
      <w:pPr>
        <w:tabs>
          <w:tab w:val="left" w:pos="4276"/>
          <w:tab w:val="left" w:pos="8522"/>
        </w:tabs>
        <w:snapToGrid w:val="0"/>
        <w:spacing w:line="500" w:lineRule="exact"/>
        <w:ind w:firstLineChars="200" w:firstLine="560"/>
        <w:jc w:val="left"/>
        <w:rPr>
          <w:rFonts w:ascii="仿宋" w:eastAsia="仿宋" w:hAnsi="仿宋" w:cs="Times New Roman" w:hint="eastAsia"/>
          <w:sz w:val="28"/>
          <w:szCs w:val="28"/>
        </w:rPr>
      </w:pPr>
      <w:r>
        <w:rPr>
          <w:rFonts w:ascii="仿宋" w:eastAsia="仿宋" w:hAnsi="仿宋" w:cs="Times New Roman"/>
          <w:sz w:val="28"/>
          <w:szCs w:val="28"/>
        </w:rPr>
        <w:t>2</w:t>
      </w:r>
      <w:r>
        <w:rPr>
          <w:rFonts w:ascii="仿宋" w:eastAsia="仿宋" w:hAnsi="仿宋" w:cs="Times New Roman" w:hint="eastAsia"/>
          <w:sz w:val="28"/>
          <w:szCs w:val="28"/>
        </w:rPr>
        <w:t>.</w:t>
      </w:r>
      <w:r>
        <w:rPr>
          <w:rFonts w:ascii="仿宋" w:eastAsia="仿宋" w:hAnsi="仿宋" w:cs="Times New Roman"/>
          <w:sz w:val="28"/>
          <w:szCs w:val="28"/>
        </w:rPr>
        <w:t>2</w:t>
      </w:r>
      <w:r>
        <w:rPr>
          <w:rFonts w:ascii="仿宋" w:eastAsia="仿宋" w:hAnsi="仿宋" w:cs="Times New Roman" w:hint="eastAsia"/>
          <w:sz w:val="28"/>
          <w:szCs w:val="28"/>
        </w:rPr>
        <w:t xml:space="preserve"> 独立于采购代理机构和采购人的供应商。</w:t>
      </w:r>
    </w:p>
    <w:p w14:paraId="4F82BAC2" w14:textId="77777777" w:rsidR="004452AB" w:rsidRDefault="00000000">
      <w:pPr>
        <w:tabs>
          <w:tab w:val="left" w:pos="4276"/>
          <w:tab w:val="left" w:pos="8522"/>
        </w:tabs>
        <w:snapToGrid w:val="0"/>
        <w:spacing w:line="500" w:lineRule="exact"/>
        <w:ind w:firstLineChars="200" w:firstLine="560"/>
        <w:jc w:val="left"/>
        <w:rPr>
          <w:rFonts w:ascii="仿宋" w:eastAsia="仿宋" w:hAnsi="仿宋" w:cs="Times New Roman" w:hint="eastAsia"/>
          <w:sz w:val="28"/>
          <w:szCs w:val="28"/>
        </w:rPr>
      </w:pPr>
      <w:r>
        <w:rPr>
          <w:rFonts w:ascii="仿宋" w:eastAsia="仿宋" w:hAnsi="仿宋" w:cs="Times New Roman" w:hint="eastAsia"/>
          <w:sz w:val="28"/>
          <w:szCs w:val="28"/>
        </w:rPr>
        <w:t>2.3 从中招国际招标有限公司正式获得了本项目的磋商文件</w:t>
      </w:r>
      <w:r>
        <w:rPr>
          <w:rFonts w:ascii="仿宋" w:eastAsia="仿宋" w:hAnsi="仿宋" w:cs="Times New Roman"/>
          <w:sz w:val="28"/>
          <w:szCs w:val="28"/>
        </w:rPr>
        <w:t>。</w:t>
      </w:r>
    </w:p>
    <w:p w14:paraId="43C83CF6" w14:textId="77777777" w:rsidR="004452AB" w:rsidRDefault="00000000">
      <w:pPr>
        <w:tabs>
          <w:tab w:val="left" w:pos="4276"/>
          <w:tab w:val="left" w:pos="8522"/>
        </w:tabs>
        <w:snapToGrid w:val="0"/>
        <w:spacing w:line="500" w:lineRule="exact"/>
        <w:ind w:firstLineChars="200" w:firstLine="560"/>
        <w:jc w:val="left"/>
        <w:rPr>
          <w:rFonts w:ascii="仿宋_GB2312" w:eastAsia="仿宋_GB2312"/>
          <w:sz w:val="28"/>
          <w:szCs w:val="28"/>
        </w:rPr>
      </w:pPr>
      <w:r>
        <w:rPr>
          <w:rFonts w:ascii="黑体" w:eastAsia="黑体" w:hAnsi="黑体" w:hint="eastAsia"/>
          <w:sz w:val="28"/>
          <w:szCs w:val="28"/>
        </w:rPr>
        <w:t>落实政府采购政策需满足的资格要求</w:t>
      </w:r>
      <w:r>
        <w:rPr>
          <w:rFonts w:ascii="仿宋_GB2312" w:eastAsia="仿宋_GB2312" w:hint="eastAsia"/>
          <w:sz w:val="28"/>
          <w:szCs w:val="28"/>
        </w:rPr>
        <w:t>：</w:t>
      </w:r>
    </w:p>
    <w:p w14:paraId="73D78946" w14:textId="77777777" w:rsidR="004452AB" w:rsidRDefault="00000000">
      <w:pPr>
        <w:tabs>
          <w:tab w:val="left" w:pos="4276"/>
          <w:tab w:val="left" w:pos="8522"/>
        </w:tabs>
        <w:snapToGrid w:val="0"/>
        <w:spacing w:line="500" w:lineRule="exact"/>
        <w:ind w:firstLineChars="200" w:firstLine="560"/>
        <w:jc w:val="left"/>
        <w:rPr>
          <w:rFonts w:ascii="仿宋" w:eastAsia="仿宋" w:hAnsi="仿宋" w:hint="eastAsia"/>
          <w:sz w:val="28"/>
          <w:szCs w:val="28"/>
        </w:rPr>
      </w:pPr>
      <w:r>
        <w:rPr>
          <w:rFonts w:ascii="仿宋" w:eastAsia="仿宋" w:hAnsi="仿宋"/>
          <w:sz w:val="28"/>
          <w:szCs w:val="28"/>
        </w:rPr>
        <w:t>2.</w:t>
      </w:r>
      <w:r>
        <w:rPr>
          <w:rFonts w:ascii="仿宋" w:eastAsia="仿宋" w:hAnsi="仿宋" w:hint="eastAsia"/>
          <w:sz w:val="28"/>
          <w:szCs w:val="28"/>
        </w:rPr>
        <w:t>4</w:t>
      </w:r>
      <w:r>
        <w:rPr>
          <w:rFonts w:ascii="仿宋" w:eastAsia="仿宋" w:hAnsi="仿宋"/>
          <w:sz w:val="28"/>
          <w:szCs w:val="28"/>
        </w:rPr>
        <w:t xml:space="preserve"> </w:t>
      </w:r>
      <w:r>
        <w:rPr>
          <w:rFonts w:ascii="仿宋" w:eastAsia="仿宋" w:hAnsi="仿宋" w:hint="eastAsia"/>
          <w:sz w:val="28"/>
          <w:szCs w:val="28"/>
        </w:rPr>
        <w:t>本项目为非专门面向中小企业。</w:t>
      </w:r>
    </w:p>
    <w:p w14:paraId="2EBA2F74" w14:textId="77777777" w:rsidR="004452AB" w:rsidRDefault="00000000">
      <w:pPr>
        <w:tabs>
          <w:tab w:val="left" w:pos="4276"/>
          <w:tab w:val="left" w:pos="8522"/>
        </w:tabs>
        <w:snapToGrid w:val="0"/>
        <w:spacing w:line="500" w:lineRule="exact"/>
        <w:ind w:firstLineChars="200" w:firstLine="560"/>
        <w:jc w:val="left"/>
        <w:rPr>
          <w:rFonts w:ascii="黑体" w:eastAsia="黑体" w:hAnsi="黑体" w:cs="Times New Roman" w:hint="eastAsia"/>
          <w:sz w:val="28"/>
          <w:szCs w:val="28"/>
        </w:rPr>
      </w:pPr>
      <w:r>
        <w:rPr>
          <w:rFonts w:ascii="黑体" w:eastAsia="黑体" w:hAnsi="黑体" w:hint="eastAsia"/>
          <w:sz w:val="28"/>
          <w:szCs w:val="28"/>
        </w:rPr>
        <w:t>本项目的特定资格要求：</w:t>
      </w:r>
    </w:p>
    <w:p w14:paraId="1EE4466A" w14:textId="77777777" w:rsidR="004452AB" w:rsidRDefault="00000000">
      <w:pPr>
        <w:tabs>
          <w:tab w:val="left" w:pos="4276"/>
          <w:tab w:val="left" w:pos="8522"/>
        </w:tabs>
        <w:snapToGrid w:val="0"/>
        <w:spacing w:line="500" w:lineRule="exact"/>
        <w:ind w:firstLineChars="200" w:firstLine="560"/>
        <w:jc w:val="left"/>
        <w:rPr>
          <w:rFonts w:ascii="仿宋" w:eastAsia="仿宋" w:hAnsi="仿宋" w:hint="eastAsia"/>
          <w:sz w:val="28"/>
          <w:szCs w:val="28"/>
        </w:rPr>
      </w:pPr>
      <w:r>
        <w:rPr>
          <w:rFonts w:ascii="仿宋" w:eastAsia="仿宋" w:hAnsi="仿宋" w:hint="eastAsia"/>
          <w:sz w:val="28"/>
          <w:szCs w:val="28"/>
        </w:rPr>
        <w:t>2.5 本项目不接受联合体响应。</w:t>
      </w:r>
    </w:p>
    <w:p w14:paraId="5820B3D7" w14:textId="77777777" w:rsidR="004452AB" w:rsidRDefault="00000000">
      <w:pPr>
        <w:keepNext/>
        <w:keepLines/>
        <w:snapToGrid w:val="0"/>
        <w:spacing w:line="500" w:lineRule="exact"/>
        <w:outlineLvl w:val="1"/>
        <w:rPr>
          <w:rFonts w:ascii="黑体" w:eastAsia="黑体" w:hAnsi="黑体" w:cs="宋体" w:hint="eastAsia"/>
          <w:bCs/>
          <w:sz w:val="28"/>
          <w:szCs w:val="28"/>
        </w:rPr>
      </w:pPr>
      <w:r>
        <w:rPr>
          <w:rFonts w:ascii="黑体" w:eastAsia="黑体" w:hAnsi="黑体" w:cs="宋体" w:hint="eastAsia"/>
          <w:bCs/>
          <w:sz w:val="28"/>
          <w:szCs w:val="28"/>
        </w:rPr>
        <w:t>三、</w:t>
      </w:r>
      <w:bookmarkEnd w:id="12"/>
      <w:bookmarkEnd w:id="13"/>
      <w:bookmarkEnd w:id="14"/>
      <w:bookmarkEnd w:id="15"/>
      <w:r>
        <w:rPr>
          <w:rFonts w:ascii="黑体" w:eastAsia="黑体" w:hAnsi="黑体" w:cs="宋体"/>
          <w:bCs/>
          <w:sz w:val="28"/>
          <w:szCs w:val="28"/>
        </w:rPr>
        <w:t>磋商文件发售时间、方式、地点及售价</w:t>
      </w:r>
    </w:p>
    <w:p w14:paraId="638D67BB" w14:textId="6FB869FB" w:rsidR="004452AB" w:rsidRDefault="00000000">
      <w:pPr>
        <w:snapToGrid w:val="0"/>
        <w:spacing w:line="500" w:lineRule="exact"/>
        <w:ind w:firstLine="540"/>
        <w:rPr>
          <w:rFonts w:ascii="仿宋" w:eastAsia="仿宋" w:hAnsi="仿宋" w:cs="宋体" w:hint="eastAsia"/>
          <w:sz w:val="28"/>
          <w:szCs w:val="28"/>
        </w:rPr>
      </w:pPr>
      <w:r>
        <w:rPr>
          <w:rFonts w:ascii="仿宋" w:eastAsia="仿宋" w:hAnsi="仿宋" w:cs="宋体"/>
          <w:sz w:val="28"/>
          <w:szCs w:val="28"/>
        </w:rPr>
        <w:t>发售时间：2026年</w:t>
      </w:r>
      <w:r>
        <w:rPr>
          <w:rFonts w:ascii="仿宋" w:eastAsia="仿宋" w:hAnsi="仿宋" w:cs="宋体" w:hint="eastAsia"/>
          <w:sz w:val="28"/>
          <w:szCs w:val="28"/>
        </w:rPr>
        <w:t>7</w:t>
      </w:r>
      <w:r>
        <w:rPr>
          <w:rFonts w:ascii="仿宋" w:eastAsia="仿宋" w:hAnsi="仿宋" w:cs="宋体"/>
          <w:sz w:val="28"/>
          <w:szCs w:val="28"/>
        </w:rPr>
        <w:t>月</w:t>
      </w:r>
      <w:r w:rsidR="0053322C">
        <w:rPr>
          <w:rFonts w:ascii="仿宋" w:eastAsia="仿宋" w:hAnsi="仿宋" w:cs="宋体" w:hint="eastAsia"/>
          <w:sz w:val="28"/>
          <w:szCs w:val="28"/>
        </w:rPr>
        <w:t>3</w:t>
      </w:r>
      <w:r>
        <w:rPr>
          <w:rFonts w:ascii="仿宋" w:eastAsia="仿宋" w:hAnsi="仿宋" w:cs="宋体"/>
          <w:sz w:val="28"/>
          <w:szCs w:val="28"/>
        </w:rPr>
        <w:t>日起至2026年</w:t>
      </w:r>
      <w:r>
        <w:rPr>
          <w:rFonts w:ascii="仿宋" w:eastAsia="仿宋" w:hAnsi="仿宋" w:cs="宋体" w:hint="eastAsia"/>
          <w:sz w:val="28"/>
          <w:szCs w:val="28"/>
        </w:rPr>
        <w:t>7</w:t>
      </w:r>
      <w:r>
        <w:rPr>
          <w:rFonts w:ascii="仿宋" w:eastAsia="仿宋" w:hAnsi="仿宋" w:cs="宋体"/>
          <w:sz w:val="28"/>
          <w:szCs w:val="28"/>
        </w:rPr>
        <w:t>月</w:t>
      </w:r>
      <w:r w:rsidR="0053322C">
        <w:rPr>
          <w:rFonts w:ascii="仿宋" w:eastAsia="仿宋" w:hAnsi="仿宋" w:cs="宋体" w:hint="eastAsia"/>
          <w:sz w:val="28"/>
          <w:szCs w:val="28"/>
        </w:rPr>
        <w:t>10</w:t>
      </w:r>
      <w:r>
        <w:rPr>
          <w:rFonts w:ascii="仿宋" w:eastAsia="仿宋" w:hAnsi="仿宋" w:cs="宋体"/>
          <w:sz w:val="28"/>
          <w:szCs w:val="28"/>
        </w:rPr>
        <w:t>日，每天上午9:</w:t>
      </w:r>
      <w:r>
        <w:rPr>
          <w:rFonts w:ascii="仿宋" w:eastAsia="仿宋" w:hAnsi="仿宋" w:cs="宋体" w:hint="eastAsia"/>
          <w:sz w:val="28"/>
          <w:szCs w:val="28"/>
        </w:rPr>
        <w:t>00</w:t>
      </w:r>
      <w:r>
        <w:rPr>
          <w:rFonts w:ascii="仿宋" w:eastAsia="仿宋" w:hAnsi="仿宋" w:cs="宋体"/>
          <w:sz w:val="28"/>
          <w:szCs w:val="28"/>
        </w:rPr>
        <w:t>至11:</w:t>
      </w:r>
      <w:r>
        <w:rPr>
          <w:rFonts w:ascii="仿宋" w:eastAsia="仿宋" w:hAnsi="仿宋" w:cs="宋体" w:hint="eastAsia"/>
          <w:sz w:val="28"/>
          <w:szCs w:val="28"/>
        </w:rPr>
        <w:t>00</w:t>
      </w:r>
      <w:r>
        <w:rPr>
          <w:rFonts w:ascii="仿宋" w:eastAsia="仿宋" w:hAnsi="仿宋" w:cs="宋体"/>
          <w:sz w:val="28"/>
          <w:szCs w:val="28"/>
        </w:rPr>
        <w:t>，13:30至16:</w:t>
      </w:r>
      <w:r>
        <w:rPr>
          <w:rFonts w:ascii="仿宋" w:eastAsia="仿宋" w:hAnsi="仿宋" w:cs="宋体" w:hint="eastAsia"/>
          <w:sz w:val="28"/>
          <w:szCs w:val="28"/>
        </w:rPr>
        <w:t>30</w:t>
      </w:r>
      <w:r>
        <w:rPr>
          <w:rFonts w:ascii="仿宋" w:eastAsia="仿宋" w:hAnsi="仿宋" w:cs="宋体"/>
          <w:sz w:val="28"/>
          <w:szCs w:val="28"/>
        </w:rPr>
        <w:t>（北京时间，节假日除外）</w:t>
      </w:r>
    </w:p>
    <w:p w14:paraId="114DE688" w14:textId="77777777" w:rsidR="004452AB" w:rsidRDefault="00000000">
      <w:pPr>
        <w:snapToGrid w:val="0"/>
        <w:spacing w:line="500" w:lineRule="exact"/>
        <w:ind w:firstLine="540"/>
        <w:rPr>
          <w:rFonts w:ascii="仿宋" w:eastAsia="仿宋" w:hAnsi="仿宋" w:cs="宋体" w:hint="eastAsia"/>
          <w:sz w:val="28"/>
          <w:szCs w:val="28"/>
          <w:u w:val="single"/>
        </w:rPr>
      </w:pPr>
      <w:r>
        <w:rPr>
          <w:rFonts w:ascii="仿宋" w:eastAsia="仿宋" w:hAnsi="仿宋" w:cs="宋体"/>
          <w:sz w:val="28"/>
          <w:szCs w:val="28"/>
        </w:rPr>
        <w:t>购买方式及地点：线上购标，具体操作流程详见附件《特别告知》。</w:t>
      </w:r>
      <w:r>
        <w:rPr>
          <w:rFonts w:ascii="仿宋" w:eastAsia="仿宋" w:hAnsi="仿宋" w:cs="宋体" w:hint="eastAsia"/>
          <w:sz w:val="28"/>
          <w:szCs w:val="28"/>
        </w:rPr>
        <w:t>。</w:t>
      </w:r>
    </w:p>
    <w:p w14:paraId="15476591" w14:textId="77777777" w:rsidR="004452AB" w:rsidRDefault="00000000">
      <w:pPr>
        <w:snapToGrid w:val="0"/>
        <w:spacing w:line="500" w:lineRule="exact"/>
        <w:ind w:firstLine="540"/>
        <w:rPr>
          <w:rFonts w:ascii="仿宋" w:eastAsia="仿宋" w:hAnsi="仿宋" w:cs="宋体" w:hint="eastAsia"/>
          <w:sz w:val="28"/>
          <w:szCs w:val="28"/>
          <w:lang w:val="zh-CN"/>
        </w:rPr>
      </w:pPr>
      <w:bookmarkStart w:id="16" w:name="_Toc28359082"/>
      <w:bookmarkStart w:id="17" w:name="_Toc28359005"/>
      <w:bookmarkStart w:id="18" w:name="_Toc35393624"/>
      <w:bookmarkStart w:id="19" w:name="_Toc35393793"/>
      <w:r>
        <w:rPr>
          <w:rFonts w:ascii="仿宋" w:eastAsia="仿宋" w:hAnsi="仿宋" w:cs="宋体"/>
          <w:sz w:val="28"/>
          <w:szCs w:val="28"/>
          <w:lang w:val="zh-CN"/>
        </w:rPr>
        <w:t>文件售价：每套人民币350元（如需邮购，请另加邮资人民币50元）。竞争性磋商文件售后不退</w:t>
      </w:r>
      <w:r>
        <w:rPr>
          <w:rFonts w:ascii="仿宋" w:eastAsia="仿宋" w:hAnsi="仿宋" w:cs="宋体" w:hint="eastAsia"/>
          <w:sz w:val="28"/>
          <w:szCs w:val="28"/>
          <w:lang w:val="zh-CN"/>
        </w:rPr>
        <w:t>。</w:t>
      </w:r>
    </w:p>
    <w:p w14:paraId="6F101BDA" w14:textId="77777777" w:rsidR="004452AB" w:rsidRDefault="00000000">
      <w:pPr>
        <w:keepNext/>
        <w:keepLines/>
        <w:snapToGrid w:val="0"/>
        <w:spacing w:line="500" w:lineRule="exact"/>
        <w:outlineLvl w:val="1"/>
        <w:rPr>
          <w:rFonts w:ascii="黑体" w:eastAsia="黑体" w:hAnsi="黑体" w:cs="宋体" w:hint="eastAsia"/>
          <w:bCs/>
          <w:sz w:val="28"/>
          <w:szCs w:val="28"/>
        </w:rPr>
      </w:pPr>
      <w:r>
        <w:rPr>
          <w:rFonts w:ascii="黑体" w:eastAsia="黑体" w:hAnsi="黑体" w:cs="宋体" w:hint="eastAsia"/>
          <w:bCs/>
          <w:sz w:val="28"/>
          <w:szCs w:val="28"/>
        </w:rPr>
        <w:t>四、</w:t>
      </w:r>
      <w:bookmarkEnd w:id="16"/>
      <w:bookmarkEnd w:id="17"/>
      <w:bookmarkEnd w:id="18"/>
      <w:bookmarkEnd w:id="19"/>
      <w:r>
        <w:rPr>
          <w:rFonts w:ascii="黑体" w:eastAsia="黑体" w:hAnsi="黑体" w:cs="宋体"/>
          <w:bCs/>
          <w:sz w:val="28"/>
          <w:szCs w:val="28"/>
        </w:rPr>
        <w:t>首次响应文件提交时间、截止时间及地点</w:t>
      </w:r>
    </w:p>
    <w:p w14:paraId="78DBB351" w14:textId="77777777" w:rsidR="004452AB" w:rsidRDefault="00000000">
      <w:pPr>
        <w:snapToGrid w:val="0"/>
        <w:spacing w:line="500" w:lineRule="exact"/>
        <w:ind w:firstLineChars="200" w:firstLine="560"/>
        <w:rPr>
          <w:rFonts w:ascii="仿宋" w:eastAsia="仿宋" w:hAnsi="仿宋" w:cs="Times New Roman" w:hint="eastAsia"/>
          <w:sz w:val="28"/>
          <w:szCs w:val="28"/>
        </w:rPr>
      </w:pPr>
      <w:r>
        <w:rPr>
          <w:rFonts w:ascii="仿宋" w:eastAsia="仿宋" w:hAnsi="仿宋" w:cs="Times New Roman" w:hint="eastAsia"/>
          <w:sz w:val="28"/>
          <w:szCs w:val="28"/>
        </w:rPr>
        <w:t>提交时间：2026年7月16日14:00～14:30</w:t>
      </w:r>
    </w:p>
    <w:p w14:paraId="1F7B21DD" w14:textId="77777777" w:rsidR="004452AB" w:rsidRDefault="00000000">
      <w:pPr>
        <w:snapToGrid w:val="0"/>
        <w:spacing w:line="500" w:lineRule="exact"/>
        <w:ind w:firstLineChars="200" w:firstLine="560"/>
        <w:rPr>
          <w:rFonts w:ascii="仿宋" w:eastAsia="仿宋" w:hAnsi="仿宋" w:cs="Times New Roman" w:hint="eastAsia"/>
          <w:sz w:val="28"/>
          <w:szCs w:val="28"/>
        </w:rPr>
      </w:pPr>
      <w:r>
        <w:rPr>
          <w:rFonts w:ascii="仿宋" w:eastAsia="仿宋" w:hAnsi="仿宋" w:cs="Times New Roman" w:hint="eastAsia"/>
          <w:sz w:val="28"/>
          <w:szCs w:val="28"/>
        </w:rPr>
        <w:t>截止时间：2026年7月16日14:30</w:t>
      </w:r>
    </w:p>
    <w:p w14:paraId="7D7B9A74" w14:textId="77777777" w:rsidR="004452AB" w:rsidRDefault="00000000">
      <w:pPr>
        <w:snapToGrid w:val="0"/>
        <w:spacing w:line="500" w:lineRule="exact"/>
        <w:ind w:firstLineChars="200" w:firstLine="560"/>
        <w:rPr>
          <w:rFonts w:ascii="仿宋" w:eastAsia="仿宋" w:hAnsi="仿宋" w:cs="Times New Roman" w:hint="eastAsia"/>
          <w:bCs/>
          <w:sz w:val="28"/>
          <w:szCs w:val="28"/>
          <w:u w:val="single"/>
        </w:rPr>
      </w:pPr>
      <w:r>
        <w:rPr>
          <w:rFonts w:ascii="仿宋" w:eastAsia="仿宋" w:hAnsi="仿宋" w:cs="Times New Roman" w:hint="eastAsia"/>
          <w:sz w:val="28"/>
          <w:szCs w:val="28"/>
        </w:rPr>
        <w:t>地点：中招国际招标有限公司六层第七会议室。</w:t>
      </w:r>
    </w:p>
    <w:p w14:paraId="09E1462F" w14:textId="77777777" w:rsidR="004452AB" w:rsidRDefault="00000000">
      <w:pPr>
        <w:keepNext/>
        <w:keepLines/>
        <w:snapToGrid w:val="0"/>
        <w:spacing w:line="500" w:lineRule="exact"/>
        <w:outlineLvl w:val="1"/>
        <w:rPr>
          <w:rFonts w:ascii="黑体" w:eastAsia="黑体" w:hAnsi="黑体" w:cs="宋体" w:hint="eastAsia"/>
          <w:bCs/>
          <w:sz w:val="28"/>
          <w:szCs w:val="28"/>
        </w:rPr>
      </w:pPr>
      <w:bookmarkStart w:id="20" w:name="_Toc28359007"/>
      <w:bookmarkStart w:id="21" w:name="_Toc35393794"/>
      <w:bookmarkStart w:id="22" w:name="_Toc35393625"/>
      <w:bookmarkStart w:id="23" w:name="_Toc28359084"/>
      <w:r>
        <w:rPr>
          <w:rFonts w:ascii="黑体" w:eastAsia="黑体" w:hAnsi="黑体" w:cs="宋体" w:hint="eastAsia"/>
          <w:bCs/>
          <w:sz w:val="28"/>
          <w:szCs w:val="28"/>
        </w:rPr>
        <w:t>五、公告期限</w:t>
      </w:r>
      <w:bookmarkEnd w:id="20"/>
      <w:bookmarkEnd w:id="21"/>
      <w:bookmarkEnd w:id="22"/>
      <w:bookmarkEnd w:id="23"/>
    </w:p>
    <w:p w14:paraId="224E3E3C" w14:textId="77777777" w:rsidR="004452AB" w:rsidRDefault="00000000">
      <w:pPr>
        <w:snapToGrid w:val="0"/>
        <w:spacing w:line="500" w:lineRule="exact"/>
        <w:ind w:firstLineChars="200" w:firstLine="560"/>
        <w:rPr>
          <w:rFonts w:ascii="仿宋" w:eastAsia="仿宋" w:hAnsi="仿宋" w:cs="宋体" w:hint="eastAsia"/>
          <w:kern w:val="0"/>
          <w:sz w:val="28"/>
          <w:szCs w:val="28"/>
        </w:rPr>
      </w:pPr>
      <w:r>
        <w:rPr>
          <w:rFonts w:ascii="仿宋" w:eastAsia="仿宋" w:hAnsi="仿宋" w:cs="宋体"/>
          <w:kern w:val="0"/>
          <w:sz w:val="28"/>
          <w:szCs w:val="28"/>
        </w:rPr>
        <w:t>自发布之日起</w:t>
      </w:r>
      <w:r>
        <w:rPr>
          <w:rFonts w:ascii="仿宋" w:eastAsia="仿宋" w:hAnsi="仿宋" w:cs="宋体" w:hint="eastAsia"/>
          <w:kern w:val="0"/>
          <w:sz w:val="28"/>
          <w:szCs w:val="28"/>
        </w:rPr>
        <w:t>3</w:t>
      </w:r>
      <w:r>
        <w:rPr>
          <w:rFonts w:ascii="仿宋" w:eastAsia="仿宋" w:hAnsi="仿宋" w:cs="宋体"/>
          <w:kern w:val="0"/>
          <w:sz w:val="28"/>
          <w:szCs w:val="28"/>
        </w:rPr>
        <w:t>个工作日</w:t>
      </w:r>
      <w:r>
        <w:rPr>
          <w:rFonts w:ascii="仿宋" w:eastAsia="仿宋" w:hAnsi="仿宋" w:cs="宋体" w:hint="eastAsia"/>
          <w:kern w:val="0"/>
          <w:sz w:val="28"/>
          <w:szCs w:val="28"/>
        </w:rPr>
        <w:t>。</w:t>
      </w:r>
    </w:p>
    <w:p w14:paraId="2EB65060" w14:textId="77777777" w:rsidR="004452AB" w:rsidRDefault="00000000">
      <w:pPr>
        <w:keepNext/>
        <w:keepLines/>
        <w:snapToGrid w:val="0"/>
        <w:spacing w:line="500" w:lineRule="exact"/>
        <w:outlineLvl w:val="1"/>
        <w:rPr>
          <w:rFonts w:ascii="黑体" w:eastAsia="黑体" w:hAnsi="黑体" w:cs="宋体" w:hint="eastAsia"/>
          <w:bCs/>
          <w:sz w:val="28"/>
          <w:szCs w:val="28"/>
        </w:rPr>
      </w:pPr>
      <w:bookmarkStart w:id="24" w:name="_Toc35393795"/>
      <w:bookmarkStart w:id="25" w:name="_Toc35393626"/>
      <w:r>
        <w:rPr>
          <w:rFonts w:ascii="黑体" w:eastAsia="黑体" w:hAnsi="黑体" w:cs="宋体" w:hint="eastAsia"/>
          <w:bCs/>
          <w:sz w:val="28"/>
          <w:szCs w:val="28"/>
        </w:rPr>
        <w:t>六、其他补充事宜</w:t>
      </w:r>
      <w:bookmarkEnd w:id="24"/>
      <w:bookmarkEnd w:id="25"/>
    </w:p>
    <w:p w14:paraId="020CF657" w14:textId="77777777" w:rsidR="004452AB" w:rsidRDefault="00000000">
      <w:pPr>
        <w:wordWrap w:val="0"/>
        <w:topLinePunct/>
        <w:snapToGrid w:val="0"/>
        <w:spacing w:line="500" w:lineRule="exact"/>
        <w:ind w:rightChars="107" w:right="225" w:firstLineChars="200" w:firstLine="560"/>
        <w:jc w:val="left"/>
        <w:rPr>
          <w:rFonts w:ascii="仿宋" w:eastAsia="仿宋" w:hAnsi="仿宋" w:cs="Times New Roman" w:hint="eastAsia"/>
          <w:iCs/>
          <w:sz w:val="28"/>
          <w:szCs w:val="28"/>
        </w:rPr>
      </w:pPr>
      <w:r>
        <w:rPr>
          <w:rFonts w:ascii="仿宋" w:eastAsia="仿宋" w:hAnsi="仿宋" w:cs="Times New Roman" w:hint="eastAsia"/>
          <w:iCs/>
          <w:sz w:val="28"/>
          <w:szCs w:val="28"/>
        </w:rPr>
        <w:t>6.1 本项目的招标公告在中国政府采购网（http://www.ccgp.gov.cn/）上发布。</w:t>
      </w:r>
    </w:p>
    <w:p w14:paraId="46532BB7" w14:textId="77777777" w:rsidR="004452AB" w:rsidRDefault="00000000">
      <w:pPr>
        <w:snapToGrid w:val="0"/>
        <w:spacing w:line="500" w:lineRule="exact"/>
        <w:ind w:firstLineChars="200" w:firstLine="560"/>
        <w:jc w:val="left"/>
        <w:rPr>
          <w:rFonts w:ascii="仿宋" w:eastAsia="仿宋" w:hAnsi="仿宋" w:cs="Times New Roman" w:hint="eastAsia"/>
          <w:iCs/>
          <w:sz w:val="28"/>
          <w:szCs w:val="28"/>
        </w:rPr>
      </w:pPr>
      <w:r>
        <w:rPr>
          <w:rFonts w:ascii="仿宋" w:eastAsia="仿宋" w:hAnsi="仿宋" w:cs="Times New Roman" w:hint="eastAsia"/>
          <w:iCs/>
          <w:sz w:val="28"/>
          <w:szCs w:val="28"/>
        </w:rPr>
        <w:t>6.</w:t>
      </w:r>
      <w:r>
        <w:rPr>
          <w:rFonts w:ascii="仿宋" w:eastAsia="仿宋" w:hAnsi="仿宋" w:cs="Times New Roman"/>
          <w:iCs/>
          <w:sz w:val="28"/>
          <w:szCs w:val="28"/>
        </w:rPr>
        <w:t xml:space="preserve">2 </w:t>
      </w:r>
      <w:r>
        <w:rPr>
          <w:rFonts w:ascii="仿宋" w:eastAsia="仿宋" w:hAnsi="仿宋" w:cs="Times New Roman" w:hint="eastAsia"/>
          <w:iCs/>
          <w:sz w:val="28"/>
          <w:szCs w:val="28"/>
        </w:rPr>
        <w:t>采购项目需要落实的政府采购政策：政府强制采购的节能产品、环境标志产品、政府采购促进中小企业发展、政府采购项目支持</w:t>
      </w:r>
      <w:r>
        <w:rPr>
          <w:rFonts w:ascii="仿宋" w:eastAsia="仿宋" w:hAnsi="仿宋" w:cs="Times New Roman" w:hint="eastAsia"/>
          <w:iCs/>
          <w:sz w:val="28"/>
          <w:szCs w:val="28"/>
        </w:rPr>
        <w:lastRenderedPageBreak/>
        <w:t>监狱企业发展、政府采购促进残疾人就业、政府采购信用担保、《国务院办公厅关于在政府采购中实施本国产品标准及相关政策的通知》（国办发〔2025〕34号）等相关政策详见竞争性磋商文件。</w:t>
      </w:r>
    </w:p>
    <w:p w14:paraId="7FC0E997" w14:textId="77777777" w:rsidR="004452AB" w:rsidRDefault="00000000">
      <w:pPr>
        <w:keepNext/>
        <w:keepLines/>
        <w:snapToGrid w:val="0"/>
        <w:spacing w:line="500" w:lineRule="exact"/>
        <w:outlineLvl w:val="1"/>
        <w:rPr>
          <w:rFonts w:ascii="黑体" w:eastAsia="黑体" w:hAnsi="黑体" w:cs="宋体" w:hint="eastAsia"/>
          <w:bCs/>
          <w:sz w:val="28"/>
          <w:szCs w:val="28"/>
        </w:rPr>
      </w:pPr>
      <w:bookmarkStart w:id="26" w:name="_Toc28359085"/>
      <w:bookmarkStart w:id="27" w:name="_Toc28359008"/>
      <w:bookmarkStart w:id="28" w:name="_Toc35393796"/>
      <w:bookmarkStart w:id="29" w:name="_Toc35393627"/>
      <w:r>
        <w:rPr>
          <w:rFonts w:ascii="黑体" w:eastAsia="黑体" w:hAnsi="黑体" w:cs="宋体" w:hint="eastAsia"/>
          <w:bCs/>
          <w:sz w:val="28"/>
          <w:szCs w:val="28"/>
        </w:rPr>
        <w:t>七、对本次招标提出询问，请按以下方式联系</w:t>
      </w:r>
      <w:bookmarkEnd w:id="26"/>
      <w:bookmarkEnd w:id="27"/>
      <w:bookmarkEnd w:id="28"/>
      <w:bookmarkEnd w:id="29"/>
    </w:p>
    <w:p w14:paraId="26CE3C18" w14:textId="77777777" w:rsidR="004452AB" w:rsidRDefault="00000000">
      <w:pPr>
        <w:widowControl/>
        <w:snapToGrid w:val="0"/>
        <w:spacing w:line="500" w:lineRule="exact"/>
        <w:ind w:firstLineChars="200" w:firstLine="560"/>
        <w:jc w:val="left"/>
        <w:rPr>
          <w:rFonts w:ascii="仿宋_GB2312" w:eastAsia="仿宋_GB2312" w:hAnsi="Times New Roman" w:cs="Times New Roman"/>
          <w:sz w:val="28"/>
          <w:szCs w:val="28"/>
        </w:rPr>
      </w:pPr>
      <w:r>
        <w:rPr>
          <w:rFonts w:ascii="仿宋" w:eastAsia="仿宋" w:hAnsi="仿宋" w:cs="宋体" w:hint="eastAsia"/>
          <w:sz w:val="28"/>
          <w:szCs w:val="28"/>
        </w:rPr>
        <w:t>1.采购人信息</w:t>
      </w:r>
    </w:p>
    <w:p w14:paraId="50E43078" w14:textId="77777777" w:rsidR="004452AB" w:rsidRDefault="00000000">
      <w:pPr>
        <w:snapToGrid w:val="0"/>
        <w:spacing w:line="500" w:lineRule="exact"/>
        <w:ind w:firstLineChars="200" w:firstLine="560"/>
        <w:jc w:val="left"/>
        <w:rPr>
          <w:rFonts w:ascii="仿宋" w:eastAsia="仿宋" w:hAnsi="仿宋" w:cs="Times New Roman" w:hint="eastAsia"/>
          <w:sz w:val="28"/>
          <w:szCs w:val="28"/>
        </w:rPr>
      </w:pPr>
      <w:r>
        <w:rPr>
          <w:rFonts w:ascii="仿宋" w:eastAsia="仿宋" w:hAnsi="仿宋" w:cs="Times New Roman" w:hint="eastAsia"/>
          <w:sz w:val="28"/>
          <w:szCs w:val="28"/>
        </w:rPr>
        <w:t>名 称：</w:t>
      </w:r>
      <w:r>
        <w:rPr>
          <w:rFonts w:ascii="仿宋" w:eastAsia="仿宋" w:hAnsi="仿宋" w:cs="Times New Roman" w:hint="eastAsia"/>
          <w:sz w:val="28"/>
          <w:szCs w:val="28"/>
          <w:u w:val="single"/>
        </w:rPr>
        <w:t>公安部鉴定中心</w:t>
      </w:r>
    </w:p>
    <w:p w14:paraId="5D245DEF" w14:textId="77777777" w:rsidR="004452AB" w:rsidRDefault="00000000">
      <w:pPr>
        <w:snapToGrid w:val="0"/>
        <w:spacing w:line="500" w:lineRule="exact"/>
        <w:ind w:firstLineChars="200" w:firstLine="560"/>
        <w:jc w:val="left"/>
        <w:rPr>
          <w:rFonts w:ascii="仿宋" w:eastAsia="仿宋" w:hAnsi="仿宋" w:cs="Times New Roman" w:hint="eastAsia"/>
          <w:sz w:val="28"/>
          <w:szCs w:val="28"/>
        </w:rPr>
      </w:pPr>
      <w:r>
        <w:rPr>
          <w:rFonts w:ascii="仿宋" w:eastAsia="仿宋" w:hAnsi="仿宋" w:cs="Times New Roman" w:hint="eastAsia"/>
          <w:sz w:val="28"/>
          <w:szCs w:val="28"/>
        </w:rPr>
        <w:t>地址：</w:t>
      </w:r>
      <w:r>
        <w:rPr>
          <w:rFonts w:ascii="仿宋" w:eastAsia="仿宋" w:hAnsi="仿宋" w:cs="Times New Roman" w:hint="eastAsia"/>
          <w:sz w:val="28"/>
          <w:szCs w:val="28"/>
          <w:u w:val="single"/>
        </w:rPr>
        <w:t>北京市西城区木樨地南里17号</w:t>
      </w:r>
    </w:p>
    <w:p w14:paraId="57347AB5" w14:textId="77777777" w:rsidR="004452AB" w:rsidRDefault="00000000">
      <w:pPr>
        <w:snapToGrid w:val="0"/>
        <w:spacing w:line="500" w:lineRule="exact"/>
        <w:ind w:firstLineChars="200" w:firstLine="560"/>
        <w:jc w:val="left"/>
        <w:rPr>
          <w:rFonts w:ascii="仿宋" w:eastAsia="仿宋" w:hAnsi="仿宋" w:cs="Times New Roman" w:hint="eastAsia"/>
          <w:sz w:val="28"/>
          <w:szCs w:val="28"/>
          <w:u w:val="single"/>
        </w:rPr>
      </w:pPr>
      <w:r>
        <w:rPr>
          <w:rFonts w:ascii="仿宋" w:eastAsia="仿宋" w:hAnsi="仿宋" w:cs="Times New Roman" w:hint="eastAsia"/>
          <w:sz w:val="28"/>
          <w:szCs w:val="28"/>
        </w:rPr>
        <w:t>联系方式：</w:t>
      </w:r>
      <w:bookmarkStart w:id="30" w:name="_Toc28359086"/>
      <w:bookmarkStart w:id="31" w:name="_Toc28359009"/>
      <w:r>
        <w:rPr>
          <w:rFonts w:ascii="仿宋" w:eastAsia="仿宋" w:hAnsi="仿宋" w:cs="Times New Roman" w:hint="eastAsia"/>
          <w:sz w:val="28"/>
          <w:szCs w:val="28"/>
          <w:u w:val="single"/>
        </w:rPr>
        <w:t>田晓蕾（010）83752752</w:t>
      </w:r>
    </w:p>
    <w:p w14:paraId="13544647" w14:textId="77777777" w:rsidR="004452AB" w:rsidRDefault="00000000">
      <w:pPr>
        <w:snapToGrid w:val="0"/>
        <w:spacing w:line="500" w:lineRule="exact"/>
        <w:ind w:firstLineChars="200" w:firstLine="560"/>
        <w:jc w:val="left"/>
        <w:rPr>
          <w:rFonts w:ascii="仿宋" w:eastAsia="仿宋" w:hAnsi="仿宋" w:cs="宋体" w:hint="eastAsia"/>
          <w:sz w:val="28"/>
          <w:szCs w:val="28"/>
        </w:rPr>
      </w:pPr>
      <w:r>
        <w:rPr>
          <w:rFonts w:ascii="仿宋" w:eastAsia="仿宋" w:hAnsi="仿宋" w:cs="宋体" w:hint="eastAsia"/>
          <w:sz w:val="28"/>
          <w:szCs w:val="28"/>
        </w:rPr>
        <w:t>2.采购代理机构信息</w:t>
      </w:r>
      <w:bookmarkEnd w:id="30"/>
      <w:bookmarkEnd w:id="31"/>
    </w:p>
    <w:p w14:paraId="2318C113" w14:textId="77777777" w:rsidR="004452AB" w:rsidRDefault="00000000">
      <w:pPr>
        <w:snapToGrid w:val="0"/>
        <w:spacing w:line="500" w:lineRule="exact"/>
        <w:ind w:firstLineChars="200" w:firstLine="560"/>
        <w:rPr>
          <w:rFonts w:ascii="仿宋" w:eastAsia="仿宋" w:hAnsi="仿宋" w:cs="Times New Roman" w:hint="eastAsia"/>
          <w:sz w:val="28"/>
          <w:szCs w:val="28"/>
        </w:rPr>
      </w:pPr>
      <w:r>
        <w:rPr>
          <w:rFonts w:ascii="仿宋" w:eastAsia="仿宋" w:hAnsi="仿宋" w:cs="Times New Roman" w:hint="eastAsia"/>
          <w:sz w:val="28"/>
          <w:szCs w:val="28"/>
        </w:rPr>
        <w:t>名 称：</w:t>
      </w:r>
      <w:r>
        <w:rPr>
          <w:rFonts w:ascii="仿宋" w:eastAsia="仿宋" w:hAnsi="仿宋" w:cs="Times New Roman" w:hint="eastAsia"/>
          <w:bCs/>
          <w:sz w:val="28"/>
          <w:szCs w:val="28"/>
          <w:u w:val="single"/>
        </w:rPr>
        <w:t>中招国际招标有限公司</w:t>
      </w:r>
    </w:p>
    <w:p w14:paraId="07B3C0FC" w14:textId="77777777" w:rsidR="004452AB" w:rsidRDefault="00000000">
      <w:pPr>
        <w:snapToGrid w:val="0"/>
        <w:spacing w:line="500" w:lineRule="exact"/>
        <w:ind w:firstLineChars="200" w:firstLine="560"/>
        <w:rPr>
          <w:rFonts w:ascii="仿宋" w:eastAsia="仿宋" w:hAnsi="仿宋" w:cs="Times New Roman" w:hint="eastAsia"/>
          <w:sz w:val="28"/>
          <w:szCs w:val="28"/>
        </w:rPr>
      </w:pPr>
      <w:r>
        <w:rPr>
          <w:rFonts w:ascii="仿宋" w:eastAsia="仿宋" w:hAnsi="仿宋" w:cs="Times New Roman" w:hint="eastAsia"/>
          <w:sz w:val="28"/>
          <w:szCs w:val="28"/>
        </w:rPr>
        <w:t>地　址：</w:t>
      </w:r>
      <w:r>
        <w:rPr>
          <w:rFonts w:ascii="仿宋" w:eastAsia="仿宋" w:hAnsi="仿宋" w:cs="Times New Roman" w:hint="eastAsia"/>
          <w:sz w:val="28"/>
          <w:szCs w:val="28"/>
          <w:u w:val="single"/>
        </w:rPr>
        <w:t>北京市海淀区学院南路62号中关村资本大厦601A室</w:t>
      </w:r>
    </w:p>
    <w:p w14:paraId="15FF372D" w14:textId="77777777" w:rsidR="004452AB" w:rsidRDefault="00000000">
      <w:pPr>
        <w:snapToGrid w:val="0"/>
        <w:spacing w:line="500" w:lineRule="exact"/>
        <w:ind w:firstLineChars="200" w:firstLine="560"/>
        <w:rPr>
          <w:rFonts w:ascii="仿宋" w:eastAsia="仿宋" w:hAnsi="仿宋" w:cs="Times New Roman" w:hint="eastAsia"/>
          <w:sz w:val="28"/>
          <w:szCs w:val="28"/>
        </w:rPr>
      </w:pPr>
      <w:r>
        <w:rPr>
          <w:rFonts w:ascii="仿宋" w:eastAsia="仿宋" w:hAnsi="仿宋" w:cs="Times New Roman" w:hint="eastAsia"/>
          <w:sz w:val="28"/>
          <w:szCs w:val="28"/>
        </w:rPr>
        <w:t>联系方式：</w:t>
      </w:r>
      <w:bookmarkStart w:id="32" w:name="_Toc28359087"/>
      <w:bookmarkStart w:id="33" w:name="_Toc28359010"/>
      <w:r>
        <w:rPr>
          <w:rFonts w:ascii="仿宋" w:eastAsia="仿宋" w:hAnsi="仿宋" w:cs="Times New Roman"/>
          <w:sz w:val="28"/>
          <w:szCs w:val="28"/>
          <w:u w:val="single"/>
        </w:rPr>
        <w:t>（010）62108246、</w:t>
      </w:r>
      <w:r>
        <w:rPr>
          <w:rFonts w:ascii="仿宋" w:eastAsia="仿宋" w:hAnsi="仿宋" w:cs="Times New Roman" w:hint="eastAsia"/>
          <w:sz w:val="28"/>
          <w:szCs w:val="28"/>
          <w:u w:val="single"/>
        </w:rPr>
        <w:t>62108186</w:t>
      </w:r>
    </w:p>
    <w:p w14:paraId="7AF47297" w14:textId="77777777" w:rsidR="004452AB" w:rsidRDefault="00000000">
      <w:pPr>
        <w:snapToGrid w:val="0"/>
        <w:spacing w:line="500" w:lineRule="exact"/>
        <w:ind w:firstLineChars="200" w:firstLine="560"/>
        <w:rPr>
          <w:rFonts w:ascii="仿宋" w:eastAsia="仿宋" w:hAnsi="仿宋" w:cs="Times New Roman" w:hint="eastAsia"/>
          <w:sz w:val="28"/>
          <w:szCs w:val="28"/>
          <w:u w:val="single"/>
        </w:rPr>
      </w:pPr>
      <w:r>
        <w:rPr>
          <w:rFonts w:ascii="仿宋" w:eastAsia="仿宋" w:hAnsi="仿宋" w:cs="宋体" w:hint="eastAsia"/>
          <w:sz w:val="28"/>
          <w:szCs w:val="28"/>
        </w:rPr>
        <w:t>3.项目联系方式</w:t>
      </w:r>
      <w:bookmarkEnd w:id="32"/>
      <w:bookmarkEnd w:id="33"/>
    </w:p>
    <w:p w14:paraId="0EDD025F" w14:textId="77777777" w:rsidR="004452AB" w:rsidRDefault="00000000">
      <w:pPr>
        <w:snapToGrid w:val="0"/>
        <w:spacing w:line="500" w:lineRule="exact"/>
        <w:ind w:firstLineChars="200" w:firstLine="560"/>
        <w:rPr>
          <w:rFonts w:ascii="仿宋" w:eastAsia="仿宋" w:hAnsi="仿宋" w:cs="Times New Roman" w:hint="eastAsia"/>
          <w:sz w:val="28"/>
          <w:szCs w:val="28"/>
        </w:rPr>
      </w:pPr>
      <w:r>
        <w:rPr>
          <w:rFonts w:ascii="仿宋" w:eastAsia="仿宋" w:hAnsi="仿宋" w:cs="Times New Roman" w:hint="eastAsia"/>
          <w:sz w:val="28"/>
          <w:szCs w:val="28"/>
        </w:rPr>
        <w:t>项目联系人：钱卉卉、杨凡、韩颖、赵淑敏</w:t>
      </w:r>
    </w:p>
    <w:p w14:paraId="4FB09F32" w14:textId="77777777" w:rsidR="004452AB" w:rsidRDefault="00000000">
      <w:pPr>
        <w:snapToGrid w:val="0"/>
        <w:spacing w:line="500" w:lineRule="exact"/>
        <w:ind w:firstLineChars="200" w:firstLine="560"/>
        <w:rPr>
          <w:rFonts w:ascii="仿宋" w:eastAsia="仿宋" w:hAnsi="仿宋" w:cs="Times New Roman" w:hint="eastAsia"/>
          <w:sz w:val="28"/>
          <w:szCs w:val="28"/>
          <w:u w:val="single"/>
        </w:rPr>
      </w:pPr>
      <w:r>
        <w:rPr>
          <w:rFonts w:ascii="仿宋" w:eastAsia="仿宋" w:hAnsi="仿宋" w:cs="Times New Roman" w:hint="eastAsia"/>
          <w:sz w:val="28"/>
          <w:szCs w:val="28"/>
        </w:rPr>
        <w:t>电　话：</w:t>
      </w:r>
      <w:r>
        <w:rPr>
          <w:rFonts w:ascii="仿宋" w:eastAsia="仿宋" w:hAnsi="仿宋" w:cs="Times New Roman"/>
          <w:sz w:val="28"/>
          <w:szCs w:val="28"/>
          <w:u w:val="single"/>
        </w:rPr>
        <w:t>（010）62108246、</w:t>
      </w:r>
      <w:r>
        <w:rPr>
          <w:rFonts w:ascii="仿宋" w:eastAsia="仿宋" w:hAnsi="仿宋" w:cs="Times New Roman" w:hint="eastAsia"/>
          <w:sz w:val="28"/>
          <w:szCs w:val="28"/>
          <w:u w:val="single"/>
        </w:rPr>
        <w:t>62108186</w:t>
      </w:r>
    </w:p>
    <w:p w14:paraId="45D83334" w14:textId="77777777" w:rsidR="004452AB" w:rsidRDefault="00000000">
      <w:pPr>
        <w:keepNext/>
        <w:keepLines/>
        <w:snapToGrid w:val="0"/>
        <w:spacing w:line="500" w:lineRule="exact"/>
        <w:outlineLvl w:val="1"/>
        <w:rPr>
          <w:rFonts w:ascii="黑体" w:eastAsia="黑体" w:hAnsi="黑体" w:cs="宋体" w:hint="eastAsia"/>
          <w:bCs/>
          <w:sz w:val="28"/>
          <w:szCs w:val="28"/>
        </w:rPr>
      </w:pPr>
      <w:r>
        <w:rPr>
          <w:rFonts w:ascii="黑体" w:eastAsia="黑体" w:hAnsi="黑体" w:cs="宋体" w:hint="eastAsia"/>
          <w:bCs/>
          <w:sz w:val="28"/>
          <w:szCs w:val="28"/>
        </w:rPr>
        <w:t>八</w:t>
      </w:r>
      <w:r>
        <w:rPr>
          <w:rFonts w:ascii="黑体" w:eastAsia="黑体" w:hAnsi="黑体" w:cs="宋体"/>
          <w:bCs/>
          <w:sz w:val="28"/>
          <w:szCs w:val="28"/>
        </w:rPr>
        <w:t>、附件</w:t>
      </w:r>
    </w:p>
    <w:p w14:paraId="12313D44" w14:textId="77777777" w:rsidR="004452AB" w:rsidRDefault="00000000">
      <w:pPr>
        <w:snapToGrid w:val="0"/>
        <w:spacing w:line="500" w:lineRule="exact"/>
        <w:ind w:firstLineChars="200" w:firstLine="560"/>
        <w:rPr>
          <w:rFonts w:ascii="仿宋" w:eastAsia="仿宋" w:hAnsi="仿宋" w:cs="Times New Roman" w:hint="eastAsia"/>
          <w:sz w:val="28"/>
          <w:szCs w:val="28"/>
        </w:rPr>
      </w:pPr>
      <w:r>
        <w:rPr>
          <w:rFonts w:ascii="仿宋" w:eastAsia="仿宋" w:hAnsi="仿宋" w:cs="Times New Roman" w:hint="eastAsia"/>
          <w:sz w:val="28"/>
          <w:szCs w:val="28"/>
        </w:rPr>
        <w:t>8.1</w:t>
      </w:r>
      <w:r>
        <w:rPr>
          <w:rFonts w:ascii="仿宋" w:eastAsia="仿宋" w:hAnsi="仿宋" w:cs="Times New Roman"/>
          <w:sz w:val="28"/>
          <w:szCs w:val="28"/>
        </w:rPr>
        <w:t>《</w:t>
      </w:r>
      <w:r>
        <w:rPr>
          <w:rFonts w:ascii="仿宋" w:eastAsia="仿宋" w:hAnsi="仿宋" w:cs="Times New Roman" w:hint="eastAsia"/>
          <w:sz w:val="28"/>
          <w:szCs w:val="28"/>
        </w:rPr>
        <w:t>特别告知</w:t>
      </w:r>
      <w:r>
        <w:rPr>
          <w:rFonts w:ascii="仿宋" w:eastAsia="仿宋" w:hAnsi="仿宋" w:cs="Times New Roman"/>
          <w:sz w:val="28"/>
          <w:szCs w:val="28"/>
        </w:rPr>
        <w:t>》</w:t>
      </w:r>
    </w:p>
    <w:p w14:paraId="06081859" w14:textId="77777777" w:rsidR="004452AB" w:rsidRDefault="00000000">
      <w:pPr>
        <w:snapToGrid w:val="0"/>
        <w:spacing w:line="500" w:lineRule="exact"/>
        <w:ind w:firstLineChars="200" w:firstLine="560"/>
        <w:rPr>
          <w:rFonts w:ascii="仿宋" w:eastAsia="仿宋" w:hAnsi="仿宋" w:cs="Times New Roman" w:hint="eastAsia"/>
          <w:sz w:val="28"/>
          <w:szCs w:val="28"/>
        </w:rPr>
      </w:pPr>
      <w:r>
        <w:rPr>
          <w:rFonts w:ascii="仿宋" w:eastAsia="仿宋" w:hAnsi="仿宋" w:cs="Times New Roman" w:hint="eastAsia"/>
          <w:sz w:val="28"/>
          <w:szCs w:val="28"/>
        </w:rPr>
        <w:t>8.2《竞争性磋商公告</w:t>
      </w:r>
      <w:r>
        <w:rPr>
          <w:rFonts w:ascii="仿宋" w:eastAsia="仿宋" w:hAnsi="仿宋" w:cs="Times New Roman"/>
          <w:sz w:val="28"/>
          <w:szCs w:val="28"/>
        </w:rPr>
        <w:t>原文</w:t>
      </w:r>
      <w:r>
        <w:rPr>
          <w:rFonts w:ascii="仿宋" w:eastAsia="仿宋" w:hAnsi="仿宋" w:cs="Times New Roman" w:hint="eastAsia"/>
          <w:sz w:val="28"/>
          <w:szCs w:val="28"/>
        </w:rPr>
        <w:t>》</w:t>
      </w:r>
    </w:p>
    <w:sectPr w:rsidR="004452AB">
      <w:footerReference w:type="default" r:id="rId6"/>
      <w:pgSz w:w="11906" w:h="16838"/>
      <w:pgMar w:top="1276" w:right="1558" w:bottom="1276"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3CA55" w14:textId="77777777" w:rsidR="002D7C25" w:rsidRDefault="002D7C25">
      <w:r>
        <w:separator/>
      </w:r>
    </w:p>
  </w:endnote>
  <w:endnote w:type="continuationSeparator" w:id="0">
    <w:p w14:paraId="78C37C83" w14:textId="77777777" w:rsidR="002D7C25" w:rsidRDefault="002D7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136610"/>
      <w:docPartObj>
        <w:docPartGallery w:val="AutoText"/>
      </w:docPartObj>
    </w:sdtPr>
    <w:sdtContent>
      <w:p w14:paraId="251E4415" w14:textId="77777777" w:rsidR="004452AB" w:rsidRDefault="00000000">
        <w:pPr>
          <w:pStyle w:val="a8"/>
          <w:jc w:val="center"/>
        </w:pPr>
        <w:r>
          <w:fldChar w:fldCharType="begin"/>
        </w:r>
        <w:r>
          <w:instrText>PAGE   \* MERGEFORMAT</w:instrText>
        </w:r>
        <w:r>
          <w:fldChar w:fldCharType="separate"/>
        </w:r>
        <w:r>
          <w:rPr>
            <w:lang w:val="zh-CN"/>
          </w:rPr>
          <w:t>2</w:t>
        </w:r>
        <w:r>
          <w:fldChar w:fldCharType="end"/>
        </w:r>
      </w:p>
    </w:sdtContent>
  </w:sdt>
  <w:p w14:paraId="152694E6" w14:textId="77777777" w:rsidR="004452AB" w:rsidRDefault="004452A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89ED7" w14:textId="77777777" w:rsidR="002D7C25" w:rsidRDefault="002D7C25">
      <w:r>
        <w:separator/>
      </w:r>
    </w:p>
  </w:footnote>
  <w:footnote w:type="continuationSeparator" w:id="0">
    <w:p w14:paraId="53148EE3" w14:textId="77777777" w:rsidR="002D7C25" w:rsidRDefault="002D7C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671"/>
    <w:rsid w:val="00004695"/>
    <w:rsid w:val="00023E0F"/>
    <w:rsid w:val="00023E7C"/>
    <w:rsid w:val="00026D97"/>
    <w:rsid w:val="0003238E"/>
    <w:rsid w:val="00033889"/>
    <w:rsid w:val="00041447"/>
    <w:rsid w:val="000452E0"/>
    <w:rsid w:val="00076258"/>
    <w:rsid w:val="000A4B92"/>
    <w:rsid w:val="000B0B56"/>
    <w:rsid w:val="000B12AF"/>
    <w:rsid w:val="000B4B6F"/>
    <w:rsid w:val="000C1A2F"/>
    <w:rsid w:val="000D059B"/>
    <w:rsid w:val="000E1507"/>
    <w:rsid w:val="000E483E"/>
    <w:rsid w:val="000F07E6"/>
    <w:rsid w:val="000F2393"/>
    <w:rsid w:val="000F31C1"/>
    <w:rsid w:val="0011272E"/>
    <w:rsid w:val="0011456F"/>
    <w:rsid w:val="00121061"/>
    <w:rsid w:val="00132D99"/>
    <w:rsid w:val="0015036D"/>
    <w:rsid w:val="00151AA7"/>
    <w:rsid w:val="00165500"/>
    <w:rsid w:val="0017369C"/>
    <w:rsid w:val="00173EEF"/>
    <w:rsid w:val="00175D13"/>
    <w:rsid w:val="001879C7"/>
    <w:rsid w:val="00190F88"/>
    <w:rsid w:val="001C551B"/>
    <w:rsid w:val="001E0E76"/>
    <w:rsid w:val="001E2839"/>
    <w:rsid w:val="001F15A7"/>
    <w:rsid w:val="001F4356"/>
    <w:rsid w:val="0020402C"/>
    <w:rsid w:val="00222443"/>
    <w:rsid w:val="00224CFB"/>
    <w:rsid w:val="00230B44"/>
    <w:rsid w:val="00252DE8"/>
    <w:rsid w:val="00260212"/>
    <w:rsid w:val="00272BC2"/>
    <w:rsid w:val="00292CC1"/>
    <w:rsid w:val="002A3585"/>
    <w:rsid w:val="002B07CC"/>
    <w:rsid w:val="002D0993"/>
    <w:rsid w:val="002D2829"/>
    <w:rsid w:val="002D52B4"/>
    <w:rsid w:val="002D7C25"/>
    <w:rsid w:val="0030562F"/>
    <w:rsid w:val="003154D5"/>
    <w:rsid w:val="00330C62"/>
    <w:rsid w:val="0034765B"/>
    <w:rsid w:val="00394499"/>
    <w:rsid w:val="003A2D32"/>
    <w:rsid w:val="003A4D28"/>
    <w:rsid w:val="003D4A05"/>
    <w:rsid w:val="003E4C79"/>
    <w:rsid w:val="003F11B8"/>
    <w:rsid w:val="00402BC0"/>
    <w:rsid w:val="0041069A"/>
    <w:rsid w:val="00442C94"/>
    <w:rsid w:val="004452AB"/>
    <w:rsid w:val="00453A22"/>
    <w:rsid w:val="0045695F"/>
    <w:rsid w:val="00492C05"/>
    <w:rsid w:val="00494378"/>
    <w:rsid w:val="004A4167"/>
    <w:rsid w:val="004B4D8D"/>
    <w:rsid w:val="004B52A3"/>
    <w:rsid w:val="004C161A"/>
    <w:rsid w:val="004C584C"/>
    <w:rsid w:val="004D6B48"/>
    <w:rsid w:val="004E0A5B"/>
    <w:rsid w:val="00516F9F"/>
    <w:rsid w:val="005177D0"/>
    <w:rsid w:val="00524395"/>
    <w:rsid w:val="00526095"/>
    <w:rsid w:val="00527FC5"/>
    <w:rsid w:val="0053322C"/>
    <w:rsid w:val="005538DE"/>
    <w:rsid w:val="00555A30"/>
    <w:rsid w:val="0057515B"/>
    <w:rsid w:val="005773B3"/>
    <w:rsid w:val="00583194"/>
    <w:rsid w:val="00596B98"/>
    <w:rsid w:val="00597057"/>
    <w:rsid w:val="005A56D8"/>
    <w:rsid w:val="005A74FB"/>
    <w:rsid w:val="005C17C8"/>
    <w:rsid w:val="005D65D4"/>
    <w:rsid w:val="005D7527"/>
    <w:rsid w:val="005F290B"/>
    <w:rsid w:val="005F4008"/>
    <w:rsid w:val="006066CB"/>
    <w:rsid w:val="00611B2A"/>
    <w:rsid w:val="00613A05"/>
    <w:rsid w:val="0062148A"/>
    <w:rsid w:val="00623DC4"/>
    <w:rsid w:val="00630F50"/>
    <w:rsid w:val="006448AA"/>
    <w:rsid w:val="00661722"/>
    <w:rsid w:val="0068047B"/>
    <w:rsid w:val="00687EC9"/>
    <w:rsid w:val="006A0F25"/>
    <w:rsid w:val="006B2797"/>
    <w:rsid w:val="006C67C5"/>
    <w:rsid w:val="006D517E"/>
    <w:rsid w:val="006D7478"/>
    <w:rsid w:val="00713BAC"/>
    <w:rsid w:val="007145F9"/>
    <w:rsid w:val="00717504"/>
    <w:rsid w:val="00750DC2"/>
    <w:rsid w:val="007637C8"/>
    <w:rsid w:val="00796666"/>
    <w:rsid w:val="007A237B"/>
    <w:rsid w:val="007A3320"/>
    <w:rsid w:val="007D1CFF"/>
    <w:rsid w:val="007D55B3"/>
    <w:rsid w:val="007E236B"/>
    <w:rsid w:val="00804014"/>
    <w:rsid w:val="0081529A"/>
    <w:rsid w:val="0083458D"/>
    <w:rsid w:val="00837653"/>
    <w:rsid w:val="00842BC5"/>
    <w:rsid w:val="0086081C"/>
    <w:rsid w:val="0086713E"/>
    <w:rsid w:val="00870422"/>
    <w:rsid w:val="008711BE"/>
    <w:rsid w:val="008773C1"/>
    <w:rsid w:val="008821D4"/>
    <w:rsid w:val="00883071"/>
    <w:rsid w:val="00896643"/>
    <w:rsid w:val="008B667C"/>
    <w:rsid w:val="008C099A"/>
    <w:rsid w:val="008C4416"/>
    <w:rsid w:val="008E3D53"/>
    <w:rsid w:val="0090025B"/>
    <w:rsid w:val="0090690E"/>
    <w:rsid w:val="00914EB9"/>
    <w:rsid w:val="009156F4"/>
    <w:rsid w:val="00921AAB"/>
    <w:rsid w:val="0092262F"/>
    <w:rsid w:val="00932E83"/>
    <w:rsid w:val="00943632"/>
    <w:rsid w:val="0095073F"/>
    <w:rsid w:val="00953654"/>
    <w:rsid w:val="0095753F"/>
    <w:rsid w:val="00957E0D"/>
    <w:rsid w:val="0096170C"/>
    <w:rsid w:val="00995DB9"/>
    <w:rsid w:val="009A2487"/>
    <w:rsid w:val="009A7281"/>
    <w:rsid w:val="009B6397"/>
    <w:rsid w:val="009F7822"/>
    <w:rsid w:val="00A279DD"/>
    <w:rsid w:val="00A403C1"/>
    <w:rsid w:val="00A457EF"/>
    <w:rsid w:val="00A81E9A"/>
    <w:rsid w:val="00A97BF8"/>
    <w:rsid w:val="00AA6333"/>
    <w:rsid w:val="00AB04CB"/>
    <w:rsid w:val="00AB4B44"/>
    <w:rsid w:val="00AE0332"/>
    <w:rsid w:val="00AE70E9"/>
    <w:rsid w:val="00AF2EBB"/>
    <w:rsid w:val="00AF5DBC"/>
    <w:rsid w:val="00AF734E"/>
    <w:rsid w:val="00B00D0A"/>
    <w:rsid w:val="00B02BEA"/>
    <w:rsid w:val="00B05A76"/>
    <w:rsid w:val="00B152C4"/>
    <w:rsid w:val="00B252B6"/>
    <w:rsid w:val="00B725CA"/>
    <w:rsid w:val="00B77374"/>
    <w:rsid w:val="00B81C52"/>
    <w:rsid w:val="00B975B0"/>
    <w:rsid w:val="00BD5734"/>
    <w:rsid w:val="00BF4927"/>
    <w:rsid w:val="00BF5532"/>
    <w:rsid w:val="00BF55D1"/>
    <w:rsid w:val="00C02927"/>
    <w:rsid w:val="00C06B36"/>
    <w:rsid w:val="00C108E8"/>
    <w:rsid w:val="00C4209F"/>
    <w:rsid w:val="00C4218C"/>
    <w:rsid w:val="00C537B2"/>
    <w:rsid w:val="00C62772"/>
    <w:rsid w:val="00C636FD"/>
    <w:rsid w:val="00C84D7F"/>
    <w:rsid w:val="00CA1F0B"/>
    <w:rsid w:val="00CA2CFE"/>
    <w:rsid w:val="00CA7B14"/>
    <w:rsid w:val="00CC5E63"/>
    <w:rsid w:val="00CD17FF"/>
    <w:rsid w:val="00CD2EDE"/>
    <w:rsid w:val="00CE6420"/>
    <w:rsid w:val="00CF2AB2"/>
    <w:rsid w:val="00D02425"/>
    <w:rsid w:val="00D0615F"/>
    <w:rsid w:val="00D11475"/>
    <w:rsid w:val="00D13671"/>
    <w:rsid w:val="00D20C94"/>
    <w:rsid w:val="00D570FD"/>
    <w:rsid w:val="00D62652"/>
    <w:rsid w:val="00D8117E"/>
    <w:rsid w:val="00D85D1F"/>
    <w:rsid w:val="00D86EC6"/>
    <w:rsid w:val="00D9789F"/>
    <w:rsid w:val="00DA2AF4"/>
    <w:rsid w:val="00DC7F34"/>
    <w:rsid w:val="00DD0809"/>
    <w:rsid w:val="00E11B85"/>
    <w:rsid w:val="00E20297"/>
    <w:rsid w:val="00E23B1E"/>
    <w:rsid w:val="00E23E5D"/>
    <w:rsid w:val="00E319EB"/>
    <w:rsid w:val="00E51E75"/>
    <w:rsid w:val="00E577AB"/>
    <w:rsid w:val="00E75E47"/>
    <w:rsid w:val="00F14A46"/>
    <w:rsid w:val="00F158F6"/>
    <w:rsid w:val="00F20549"/>
    <w:rsid w:val="00F261B5"/>
    <w:rsid w:val="00F27CF7"/>
    <w:rsid w:val="00F3208F"/>
    <w:rsid w:val="00F3287F"/>
    <w:rsid w:val="00F423CD"/>
    <w:rsid w:val="00F602B7"/>
    <w:rsid w:val="00F62027"/>
    <w:rsid w:val="00F742A5"/>
    <w:rsid w:val="00F83C48"/>
    <w:rsid w:val="00F8446F"/>
    <w:rsid w:val="00FB7DC2"/>
    <w:rsid w:val="00FC7C9A"/>
    <w:rsid w:val="00FD0288"/>
    <w:rsid w:val="00FE146E"/>
    <w:rsid w:val="456213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822979"/>
  <w15:docId w15:val="{B5C90FE2-39DC-44CC-9816-B6769DB07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3">
    <w:name w:val="heading 3"/>
    <w:basedOn w:val="a"/>
    <w:next w:val="a0"/>
    <w:link w:val="30"/>
    <w:qFormat/>
    <w:pPr>
      <w:keepNext/>
      <w:keepLines/>
      <w:autoSpaceDE w:val="0"/>
      <w:autoSpaceDN w:val="0"/>
      <w:adjustRightInd w:val="0"/>
      <w:spacing w:before="360" w:after="120"/>
      <w:jc w:val="left"/>
      <w:outlineLvl w:val="2"/>
    </w:pPr>
    <w:rPr>
      <w:rFonts w:ascii="宋体" w:eastAsia="宋体" w:hAnsi="Times New Roman" w:cs="Times New Roman"/>
      <w:b/>
      <w:kern w:val="0"/>
      <w:sz w:val="24"/>
      <w:szCs w:val="20"/>
      <w:u w:val="singl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semiHidden/>
    <w:unhideWhenUsed/>
    <w:pPr>
      <w:ind w:firstLineChars="200" w:firstLine="420"/>
    </w:pPr>
  </w:style>
  <w:style w:type="paragraph" w:styleId="a4">
    <w:name w:val="annotation text"/>
    <w:basedOn w:val="a"/>
    <w:link w:val="a5"/>
    <w:uiPriority w:val="99"/>
    <w:semiHidden/>
    <w:unhideWhenUsed/>
    <w:pPr>
      <w:jc w:val="left"/>
    </w:pPr>
  </w:style>
  <w:style w:type="paragraph" w:styleId="a6">
    <w:name w:val="Balloon Text"/>
    <w:basedOn w:val="a"/>
    <w:link w:val="a7"/>
    <w:uiPriority w:val="99"/>
    <w:semiHidden/>
    <w:unhideWhenUsed/>
    <w:rPr>
      <w:sz w:val="18"/>
      <w:szCs w:val="18"/>
    </w:rPr>
  </w:style>
  <w:style w:type="paragraph" w:styleId="a8">
    <w:name w:val="footer"/>
    <w:basedOn w:val="a"/>
    <w:link w:val="a9"/>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pPr>
      <w:pBdr>
        <w:bottom w:val="single" w:sz="6" w:space="1" w:color="auto"/>
      </w:pBdr>
      <w:tabs>
        <w:tab w:val="center" w:pos="4153"/>
        <w:tab w:val="right" w:pos="8306"/>
      </w:tabs>
      <w:snapToGrid w:val="0"/>
      <w:jc w:val="center"/>
    </w:pPr>
    <w:rPr>
      <w:sz w:val="18"/>
      <w:szCs w:val="18"/>
    </w:rPr>
  </w:style>
  <w:style w:type="paragraph" w:styleId="ac">
    <w:name w:val="footnote text"/>
    <w:basedOn w:val="a"/>
    <w:link w:val="ad"/>
    <w:uiPriority w:val="99"/>
    <w:unhideWhenUsed/>
    <w:pPr>
      <w:snapToGrid w:val="0"/>
      <w:jc w:val="left"/>
    </w:pPr>
    <w:rPr>
      <w:rFonts w:ascii="Times New Roman" w:eastAsia="宋体" w:hAnsi="Times New Roman" w:cs="Times New Roman"/>
      <w:sz w:val="18"/>
      <w:szCs w:val="18"/>
      <w:lang w:val="zh-CN"/>
    </w:rPr>
  </w:style>
  <w:style w:type="character" w:styleId="ae">
    <w:name w:val="Hyperlink"/>
    <w:basedOn w:val="a1"/>
    <w:uiPriority w:val="99"/>
    <w:unhideWhenUsed/>
    <w:rPr>
      <w:color w:val="0563C1" w:themeColor="hyperlink"/>
      <w:u w:val="single"/>
    </w:rPr>
  </w:style>
  <w:style w:type="character" w:styleId="af">
    <w:name w:val="annotation reference"/>
    <w:uiPriority w:val="99"/>
    <w:rPr>
      <w:sz w:val="21"/>
      <w:szCs w:val="21"/>
    </w:rPr>
  </w:style>
  <w:style w:type="character" w:styleId="af0">
    <w:name w:val="footnote reference"/>
    <w:uiPriority w:val="99"/>
    <w:unhideWhenUsed/>
    <w:rPr>
      <w:vertAlign w:val="superscript"/>
    </w:rPr>
  </w:style>
  <w:style w:type="character" w:customStyle="1" w:styleId="ab">
    <w:name w:val="页眉 字符"/>
    <w:basedOn w:val="a1"/>
    <w:link w:val="aa"/>
    <w:uiPriority w:val="99"/>
    <w:rPr>
      <w:sz w:val="18"/>
      <w:szCs w:val="18"/>
    </w:rPr>
  </w:style>
  <w:style w:type="character" w:customStyle="1" w:styleId="a9">
    <w:name w:val="页脚 字符"/>
    <w:basedOn w:val="a1"/>
    <w:link w:val="a8"/>
    <w:uiPriority w:val="99"/>
    <w:rPr>
      <w:sz w:val="18"/>
      <w:szCs w:val="18"/>
    </w:rPr>
  </w:style>
  <w:style w:type="character" w:customStyle="1" w:styleId="a5">
    <w:name w:val="批注文字 字符"/>
    <w:basedOn w:val="a1"/>
    <w:link w:val="a4"/>
    <w:uiPriority w:val="99"/>
    <w:semiHidden/>
  </w:style>
  <w:style w:type="character" w:customStyle="1" w:styleId="a7">
    <w:name w:val="批注框文本 字符"/>
    <w:basedOn w:val="a1"/>
    <w:link w:val="a6"/>
    <w:uiPriority w:val="99"/>
    <w:semiHidden/>
    <w:rPr>
      <w:sz w:val="18"/>
      <w:szCs w:val="18"/>
    </w:rPr>
  </w:style>
  <w:style w:type="character" w:customStyle="1" w:styleId="ad">
    <w:name w:val="脚注文本 字符"/>
    <w:basedOn w:val="a1"/>
    <w:link w:val="ac"/>
    <w:uiPriority w:val="99"/>
    <w:rPr>
      <w:rFonts w:ascii="Times New Roman" w:eastAsia="宋体" w:hAnsi="Times New Roman" w:cs="Times New Roman"/>
      <w:sz w:val="18"/>
      <w:szCs w:val="18"/>
      <w:lang w:val="zh-CN" w:eastAsia="zh-CN"/>
    </w:rPr>
  </w:style>
  <w:style w:type="paragraph" w:customStyle="1" w:styleId="1">
    <w:name w:val="修订1"/>
    <w:hidden/>
    <w:uiPriority w:val="99"/>
    <w:semiHidden/>
    <w:rPr>
      <w:kern w:val="2"/>
      <w:sz w:val="21"/>
      <w:szCs w:val="22"/>
    </w:rPr>
  </w:style>
  <w:style w:type="paragraph" w:styleId="af1">
    <w:name w:val="List Paragraph"/>
    <w:basedOn w:val="a"/>
    <w:uiPriority w:val="99"/>
    <w:qFormat/>
    <w:pPr>
      <w:ind w:firstLineChars="200" w:firstLine="420"/>
    </w:pPr>
    <w:rPr>
      <w:rFonts w:ascii="Calibri" w:eastAsia="宋体" w:hAnsi="Calibri" w:cs="Times New Roman"/>
      <w:szCs w:val="24"/>
    </w:rPr>
  </w:style>
  <w:style w:type="character" w:customStyle="1" w:styleId="10">
    <w:name w:val="未处理的提及1"/>
    <w:basedOn w:val="a1"/>
    <w:uiPriority w:val="99"/>
    <w:semiHidden/>
    <w:unhideWhenUsed/>
    <w:rPr>
      <w:color w:val="605E5C"/>
      <w:shd w:val="clear" w:color="auto" w:fill="E1DFDD"/>
    </w:rPr>
  </w:style>
  <w:style w:type="paragraph" w:customStyle="1" w:styleId="11">
    <w:name w:val="列表段落1"/>
    <w:basedOn w:val="a"/>
    <w:uiPriority w:val="34"/>
    <w:qFormat/>
    <w:pPr>
      <w:ind w:firstLineChars="200" w:firstLine="420"/>
    </w:pPr>
    <w:rPr>
      <w:rFonts w:ascii="Calibri" w:eastAsia="宋体" w:hAnsi="Calibri" w:cs="Times New Roman"/>
      <w:szCs w:val="24"/>
    </w:rPr>
  </w:style>
  <w:style w:type="character" w:customStyle="1" w:styleId="30">
    <w:name w:val="标题 3 字符"/>
    <w:basedOn w:val="a1"/>
    <w:link w:val="3"/>
    <w:qFormat/>
    <w:rPr>
      <w:rFonts w:ascii="宋体" w:eastAsia="宋体" w:hAnsi="Times New Roman" w:cs="Times New Roman"/>
      <w:b/>
      <w:kern w:val="0"/>
      <w:sz w:val="24"/>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725</Words>
  <Characters>843</Characters>
  <Application>Microsoft Office Word</Application>
  <DocSecurity>0</DocSecurity>
  <Lines>70</Lines>
  <Paragraphs>74</Paragraphs>
  <ScaleCrop>false</ScaleCrop>
  <Company>MS</Company>
  <LinksUpToDate>false</LinksUpToDate>
  <CharactersWithSpaces>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刘雨婷</dc:creator>
  <cp:lastModifiedBy>杨凡</cp:lastModifiedBy>
  <cp:revision>150</cp:revision>
  <cp:lastPrinted>2025-05-30T04:56:00Z</cp:lastPrinted>
  <dcterms:created xsi:type="dcterms:W3CDTF">2020-07-31T00:30:00Z</dcterms:created>
  <dcterms:modified xsi:type="dcterms:W3CDTF">2026-07-02T10:25:00Z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eyJoZGlkIjoiZmIwMjc2OGJiMDUwY2YxMmQwMTE2M2FiNjNiOTJmOGMiLCJ1c2VySWQiOiIzNTg1NDA2OTQifQ==</vt:lpwstr>
  </property>
  <property fmtid="{D5CDD505-2E9C-101B-9397-08002B2CF9AE}" pid="3" name="KSOProductBuildVer">
    <vt:lpwstr>2052-12.1.0.26375</vt:lpwstr>
  </property>
  <property fmtid="{D5CDD505-2E9C-101B-9397-08002B2CF9AE}" pid="4" name="ICV">
    <vt:lpwstr>790345A32F1E4F56805A0551C64952D0_12</vt:lpwstr>
  </property>
</Properties>
</file>