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70B265">
      <w:pPr>
        <w:spacing w:line="480" w:lineRule="exact"/>
        <w:jc w:val="center"/>
        <w:rPr>
          <w:rFonts w:hint="eastAsia" w:ascii="仿宋" w:hAnsi="仿宋" w:eastAsia="仿宋" w:cs="仿宋_GB2312"/>
          <w:b/>
          <w:sz w:val="32"/>
          <w:szCs w:val="32"/>
        </w:rPr>
      </w:pPr>
    </w:p>
    <w:p w14:paraId="43788FFA">
      <w:pPr>
        <w:spacing w:line="360" w:lineRule="auto"/>
        <w:ind w:firstLine="260" w:firstLineChars="50"/>
        <w:jc w:val="center"/>
        <w:rPr>
          <w:rFonts w:hint="eastAsia" w:ascii="仿宋" w:hAnsi="仿宋" w:eastAsia="仿宋" w:cs="仿宋_GB2312"/>
          <w:b/>
          <w:sz w:val="52"/>
          <w:szCs w:val="52"/>
        </w:rPr>
      </w:pPr>
    </w:p>
    <w:p w14:paraId="03384802">
      <w:pPr>
        <w:spacing w:line="360" w:lineRule="auto"/>
        <w:ind w:firstLine="260" w:firstLineChars="50"/>
        <w:jc w:val="center"/>
        <w:rPr>
          <w:rFonts w:hint="eastAsia" w:ascii="仿宋" w:hAnsi="仿宋" w:eastAsia="仿宋" w:cs="仿宋_GB2312"/>
          <w:b/>
          <w:sz w:val="52"/>
          <w:szCs w:val="52"/>
        </w:rPr>
      </w:pPr>
      <w:r>
        <w:rPr>
          <w:rFonts w:hint="eastAsia" w:ascii="仿宋" w:hAnsi="仿宋" w:eastAsia="仿宋" w:cs="仿宋_GB2312"/>
          <w:b/>
          <w:sz w:val="52"/>
          <w:szCs w:val="52"/>
        </w:rPr>
        <w:t>辽宁省政府采购项目</w:t>
      </w:r>
    </w:p>
    <w:p w14:paraId="212F3491">
      <w:pPr>
        <w:spacing w:line="360" w:lineRule="auto"/>
        <w:ind w:firstLine="120" w:firstLineChars="50"/>
        <w:jc w:val="center"/>
        <w:rPr>
          <w:rFonts w:hint="eastAsia" w:ascii="仿宋" w:hAnsi="仿宋" w:eastAsia="仿宋" w:cs="仿宋_GB2312"/>
          <w:b/>
          <w:sz w:val="24"/>
        </w:rPr>
      </w:pPr>
    </w:p>
    <w:p w14:paraId="2B006F3A">
      <w:pPr>
        <w:spacing w:line="360" w:lineRule="auto"/>
        <w:ind w:firstLine="240" w:firstLineChars="50"/>
        <w:jc w:val="center"/>
        <w:rPr>
          <w:rFonts w:hint="eastAsia" w:ascii="仿宋" w:hAnsi="仿宋" w:eastAsia="仿宋" w:cs="仿宋_GB2312"/>
          <w:b/>
          <w:sz w:val="48"/>
          <w:szCs w:val="48"/>
        </w:rPr>
      </w:pPr>
      <w:r>
        <w:rPr>
          <w:rFonts w:hint="eastAsia" w:ascii="仿宋" w:hAnsi="仿宋" w:eastAsia="仿宋" w:cs="仿宋_GB2312"/>
          <w:b/>
          <w:sz w:val="48"/>
          <w:szCs w:val="48"/>
        </w:rPr>
        <w:t>工程类竞争性磋商</w:t>
      </w:r>
    </w:p>
    <w:p w14:paraId="4AB7D8AA">
      <w:pPr>
        <w:spacing w:line="360" w:lineRule="auto"/>
        <w:ind w:firstLine="120" w:firstLineChars="50"/>
        <w:jc w:val="center"/>
        <w:rPr>
          <w:rFonts w:hint="eastAsia" w:ascii="仿宋" w:hAnsi="仿宋" w:eastAsia="仿宋" w:cs="仿宋_GB2312"/>
          <w:b/>
          <w:sz w:val="24"/>
        </w:rPr>
      </w:pPr>
    </w:p>
    <w:p w14:paraId="09FFCE5F">
      <w:pPr>
        <w:spacing w:line="360" w:lineRule="auto"/>
        <w:ind w:firstLine="240" w:firstLineChars="50"/>
        <w:jc w:val="center"/>
        <w:rPr>
          <w:rFonts w:hint="eastAsia" w:ascii="仿宋" w:hAnsi="仿宋" w:eastAsia="仿宋" w:cs="仿宋_GB2312"/>
          <w:b/>
          <w:sz w:val="48"/>
          <w:szCs w:val="48"/>
        </w:rPr>
      </w:pPr>
      <w:r>
        <w:rPr>
          <w:rFonts w:hint="eastAsia" w:ascii="仿宋" w:hAnsi="仿宋" w:eastAsia="仿宋" w:cs="仿宋_GB2312"/>
          <w:b/>
          <w:sz w:val="48"/>
          <w:szCs w:val="48"/>
        </w:rPr>
        <w:t>采购文件</w:t>
      </w:r>
    </w:p>
    <w:p w14:paraId="359CD978">
      <w:pPr>
        <w:spacing w:line="480" w:lineRule="exact"/>
        <w:jc w:val="center"/>
        <w:rPr>
          <w:rFonts w:hint="eastAsia" w:ascii="仿宋" w:hAnsi="仿宋" w:eastAsia="仿宋" w:cs="仿宋_GB2312"/>
          <w:b/>
          <w:sz w:val="24"/>
        </w:rPr>
      </w:pPr>
    </w:p>
    <w:p w14:paraId="5D4FAAF5">
      <w:pPr>
        <w:spacing w:line="480" w:lineRule="exact"/>
        <w:jc w:val="center"/>
        <w:rPr>
          <w:rFonts w:hint="eastAsia" w:ascii="仿宋" w:hAnsi="仿宋" w:eastAsia="仿宋" w:cs="仿宋_GB2312"/>
          <w:b/>
          <w:sz w:val="24"/>
        </w:rPr>
      </w:pPr>
    </w:p>
    <w:p w14:paraId="545E5517">
      <w:pPr>
        <w:spacing w:line="480" w:lineRule="exact"/>
        <w:jc w:val="center"/>
        <w:rPr>
          <w:rFonts w:hint="eastAsia" w:ascii="仿宋" w:hAnsi="仿宋" w:eastAsia="仿宋" w:cs="仿宋_GB2312"/>
          <w:b/>
          <w:sz w:val="24"/>
        </w:rPr>
      </w:pPr>
    </w:p>
    <w:p w14:paraId="41F33643">
      <w:pPr>
        <w:spacing w:line="360" w:lineRule="auto"/>
        <w:ind w:firstLine="846" w:firstLineChars="235"/>
        <w:rPr>
          <w:rFonts w:hint="eastAsia" w:ascii="仿宋" w:hAnsi="仿宋" w:eastAsia="仿宋" w:cs="仿宋_GB2312"/>
          <w:b/>
          <w:sz w:val="36"/>
          <w:szCs w:val="36"/>
        </w:rPr>
      </w:pPr>
    </w:p>
    <w:p w14:paraId="2A757930">
      <w:pPr>
        <w:spacing w:line="360" w:lineRule="auto"/>
        <w:ind w:firstLine="846" w:firstLineChars="235"/>
        <w:rPr>
          <w:rFonts w:hint="eastAsia" w:ascii="仿宋" w:hAnsi="仿宋" w:eastAsia="仿宋" w:cs="仿宋_GB2312"/>
          <w:b/>
          <w:sz w:val="36"/>
          <w:szCs w:val="36"/>
        </w:rPr>
      </w:pPr>
    </w:p>
    <w:p w14:paraId="77B6FFE6">
      <w:pPr>
        <w:spacing w:line="360" w:lineRule="auto"/>
        <w:ind w:firstLine="846" w:firstLineChars="235"/>
        <w:rPr>
          <w:rFonts w:hint="eastAsia" w:ascii="仿宋" w:hAnsi="仿宋" w:eastAsia="仿宋" w:cs="仿宋_GB2312"/>
          <w:b/>
          <w:sz w:val="36"/>
          <w:szCs w:val="36"/>
        </w:rPr>
      </w:pPr>
    </w:p>
    <w:p w14:paraId="4284161D">
      <w:pPr>
        <w:spacing w:line="360" w:lineRule="auto"/>
        <w:ind w:firstLine="846" w:firstLineChars="235"/>
        <w:rPr>
          <w:rFonts w:hint="eastAsia" w:ascii="仿宋" w:hAnsi="仿宋" w:eastAsia="仿宋" w:cs="仿宋_GB2312"/>
          <w:b/>
          <w:sz w:val="36"/>
          <w:szCs w:val="36"/>
        </w:rPr>
      </w:pPr>
    </w:p>
    <w:p w14:paraId="60511E3D">
      <w:pPr>
        <w:spacing w:line="360" w:lineRule="auto"/>
        <w:ind w:firstLine="846" w:firstLineChars="235"/>
        <w:rPr>
          <w:rFonts w:hint="eastAsia" w:ascii="仿宋" w:hAnsi="仿宋" w:eastAsia="仿宋" w:cs="仿宋_GB2312"/>
          <w:b/>
          <w:sz w:val="36"/>
          <w:szCs w:val="36"/>
        </w:rPr>
      </w:pPr>
    </w:p>
    <w:p w14:paraId="230203D9">
      <w:pPr>
        <w:spacing w:line="360" w:lineRule="auto"/>
        <w:ind w:firstLine="846" w:firstLineChars="235"/>
        <w:rPr>
          <w:rFonts w:hint="eastAsia" w:ascii="仿宋" w:hAnsi="仿宋" w:eastAsia="仿宋" w:cs="仿宋_GB2312"/>
          <w:b/>
          <w:sz w:val="36"/>
          <w:szCs w:val="36"/>
        </w:rPr>
      </w:pPr>
    </w:p>
    <w:p w14:paraId="1F5A4EB6">
      <w:pPr>
        <w:spacing w:line="360" w:lineRule="auto"/>
        <w:ind w:firstLine="846" w:firstLineChars="235"/>
        <w:rPr>
          <w:rFonts w:hint="eastAsia" w:ascii="仿宋" w:hAnsi="仿宋" w:eastAsia="仿宋" w:cs="仿宋_GB2312"/>
          <w:b/>
          <w:sz w:val="36"/>
          <w:szCs w:val="36"/>
          <w:lang w:eastAsia="zh-CN"/>
        </w:rPr>
      </w:pPr>
      <w:r>
        <w:rPr>
          <w:rFonts w:hint="eastAsia" w:ascii="仿宋" w:hAnsi="仿宋" w:eastAsia="仿宋" w:cs="仿宋_GB2312"/>
          <w:b/>
          <w:sz w:val="36"/>
          <w:szCs w:val="36"/>
        </w:rPr>
        <w:t>项目名称：</w:t>
      </w:r>
      <w:r>
        <w:rPr>
          <w:rFonts w:hint="eastAsia" w:ascii="仿宋" w:hAnsi="仿宋" w:eastAsia="仿宋" w:cs="仿宋_GB2312"/>
          <w:b/>
          <w:sz w:val="36"/>
          <w:szCs w:val="36"/>
          <w:lang w:eastAsia="zh-CN"/>
        </w:rPr>
        <w:t>2025年五峰镇东南段村农产品深加工项目</w:t>
      </w:r>
    </w:p>
    <w:p w14:paraId="668A5C67">
      <w:pPr>
        <w:spacing w:line="360" w:lineRule="auto"/>
        <w:ind w:firstLine="846" w:firstLineChars="235"/>
        <w:rPr>
          <w:rFonts w:hint="eastAsia" w:ascii="仿宋" w:hAnsi="仿宋" w:eastAsia="仿宋" w:cs="仿宋_GB2312"/>
          <w:b/>
          <w:sz w:val="36"/>
          <w:szCs w:val="36"/>
          <w:lang w:eastAsia="zh-CN"/>
        </w:rPr>
      </w:pPr>
      <w:r>
        <w:rPr>
          <w:rFonts w:hint="eastAsia" w:ascii="仿宋" w:hAnsi="仿宋" w:eastAsia="仿宋" w:cs="仿宋_GB2312"/>
          <w:b/>
          <w:sz w:val="36"/>
          <w:szCs w:val="36"/>
        </w:rPr>
        <w:t>采购</w:t>
      </w:r>
      <w:r>
        <w:rPr>
          <w:rFonts w:hint="eastAsia" w:ascii="仿宋" w:hAnsi="仿宋" w:eastAsia="仿宋" w:cs="仿宋_GB2312"/>
          <w:b/>
          <w:sz w:val="36"/>
          <w:szCs w:val="36"/>
          <w:lang w:val="en-US" w:eastAsia="zh-CN"/>
        </w:rPr>
        <w:t>单位</w:t>
      </w:r>
      <w:r>
        <w:rPr>
          <w:rFonts w:hint="eastAsia" w:ascii="仿宋" w:hAnsi="仿宋" w:eastAsia="仿宋" w:cs="仿宋_GB2312"/>
          <w:b/>
          <w:sz w:val="36"/>
          <w:szCs w:val="36"/>
        </w:rPr>
        <w:t>：</w:t>
      </w:r>
      <w:r>
        <w:rPr>
          <w:rFonts w:hint="eastAsia" w:ascii="仿宋" w:hAnsi="仿宋" w:eastAsia="仿宋" w:cs="仿宋_GB2312"/>
          <w:b/>
          <w:sz w:val="36"/>
          <w:szCs w:val="36"/>
          <w:lang w:eastAsia="zh-CN"/>
        </w:rPr>
        <w:t>彰武县五峰镇人民政府</w:t>
      </w:r>
    </w:p>
    <w:p w14:paraId="6507D5C6">
      <w:pPr>
        <w:spacing w:line="360" w:lineRule="auto"/>
        <w:ind w:firstLine="846" w:firstLineChars="235"/>
        <w:rPr>
          <w:rFonts w:hint="eastAsia" w:ascii="仿宋" w:hAnsi="仿宋" w:eastAsia="仿宋" w:cs="仿宋_GB2312"/>
          <w:b/>
          <w:sz w:val="36"/>
          <w:szCs w:val="36"/>
          <w:lang w:eastAsia="zh-CN"/>
        </w:rPr>
      </w:pPr>
      <w:r>
        <w:rPr>
          <w:rFonts w:hint="eastAsia" w:ascii="仿宋" w:hAnsi="仿宋" w:eastAsia="仿宋" w:cs="仿宋_GB2312"/>
          <w:b/>
          <w:sz w:val="36"/>
          <w:szCs w:val="36"/>
        </w:rPr>
        <w:t>项目编号：</w:t>
      </w:r>
      <w:r>
        <w:rPr>
          <w:rFonts w:hint="eastAsia" w:ascii="仿宋" w:hAnsi="仿宋" w:eastAsia="仿宋" w:cs="仿宋_GB2312"/>
          <w:b/>
          <w:sz w:val="36"/>
          <w:szCs w:val="36"/>
          <w:highlight w:val="none"/>
          <w:lang w:eastAsia="zh-CN"/>
        </w:rPr>
        <w:t>JH26-210922-00029</w:t>
      </w:r>
    </w:p>
    <w:p w14:paraId="78A0FE85">
      <w:pPr>
        <w:spacing w:line="360" w:lineRule="auto"/>
        <w:ind w:firstLine="846" w:firstLineChars="235"/>
        <w:rPr>
          <w:rFonts w:hint="eastAsia" w:ascii="仿宋" w:hAnsi="仿宋" w:eastAsia="仿宋" w:cs="仿宋_GB2312"/>
          <w:b/>
          <w:sz w:val="36"/>
          <w:szCs w:val="36"/>
          <w:lang w:eastAsia="zh-CN"/>
        </w:rPr>
      </w:pPr>
      <w:r>
        <w:rPr>
          <w:rFonts w:hint="eastAsia" w:ascii="仿宋" w:hAnsi="仿宋" w:eastAsia="仿宋" w:cs="仿宋_GB2312"/>
          <w:b/>
          <w:sz w:val="36"/>
          <w:szCs w:val="36"/>
        </w:rPr>
        <w:t>编制单位：</w:t>
      </w:r>
      <w:r>
        <w:rPr>
          <w:rFonts w:hint="eastAsia" w:ascii="仿宋" w:hAnsi="仿宋" w:eastAsia="仿宋" w:cs="仿宋_GB2312"/>
          <w:b/>
          <w:sz w:val="36"/>
          <w:szCs w:val="36"/>
          <w:lang w:eastAsia="zh-CN"/>
        </w:rPr>
        <w:t>至诚工程咨询有限公司</w:t>
      </w:r>
    </w:p>
    <w:p w14:paraId="53511C3E">
      <w:pPr>
        <w:ind w:firstLine="846" w:firstLineChars="235"/>
        <w:jc w:val="center"/>
        <w:rPr>
          <w:rFonts w:hint="eastAsia" w:ascii="仿宋" w:hAnsi="仿宋" w:eastAsia="仿宋" w:cs="仿宋_GB2312"/>
          <w:b/>
          <w:bCs/>
          <w:sz w:val="36"/>
          <w:szCs w:val="44"/>
        </w:rPr>
        <w:sectPr>
          <w:pgSz w:w="11906" w:h="16838"/>
          <w:pgMar w:top="1440" w:right="1519" w:bottom="1440" w:left="1519" w:header="851" w:footer="992" w:gutter="0"/>
          <w:cols w:space="720" w:num="1"/>
          <w:docGrid w:type="linesAndChars" w:linePitch="312" w:charSpace="0"/>
        </w:sectPr>
      </w:pPr>
    </w:p>
    <w:p w14:paraId="69B54DF6">
      <w:pPr>
        <w:pStyle w:val="13"/>
        <w:jc w:val="center"/>
        <w:rPr>
          <w:rFonts w:hint="eastAsia" w:ascii="仿宋" w:hAnsi="仿宋" w:eastAsia="仿宋" w:cs="仿宋_GB2312"/>
          <w:color w:val="auto"/>
          <w:sz w:val="44"/>
          <w:szCs w:val="44"/>
          <w:lang w:val="zh-CN"/>
        </w:rPr>
      </w:pPr>
      <w:bookmarkStart w:id="0" w:name="_Toc1156"/>
      <w:r>
        <w:rPr>
          <w:rFonts w:hint="eastAsia" w:ascii="仿宋" w:hAnsi="仿宋" w:eastAsia="仿宋" w:cs="仿宋_GB2312"/>
          <w:color w:val="auto"/>
          <w:sz w:val="44"/>
          <w:szCs w:val="44"/>
          <w:lang w:val="zh-CN"/>
        </w:rPr>
        <w:t>目  录</w:t>
      </w:r>
      <w:bookmarkEnd w:id="0"/>
    </w:p>
    <w:p w14:paraId="6B7CD598">
      <w:pPr>
        <w:rPr>
          <w:rFonts w:hint="eastAsia" w:ascii="仿宋" w:hAnsi="仿宋" w:eastAsia="仿宋" w:cs="仿宋_GB2312"/>
          <w:lang w:val="zh-CN"/>
        </w:rPr>
      </w:pPr>
    </w:p>
    <w:p w14:paraId="2F1B1265">
      <w:pPr>
        <w:pStyle w:val="7"/>
        <w:tabs>
          <w:tab w:val="right" w:leader="dot" w:pos="8290"/>
        </w:tabs>
        <w:spacing w:line="480" w:lineRule="auto"/>
        <w:rPr>
          <w:rFonts w:hint="eastAsia" w:ascii="仿宋" w:hAnsi="仿宋" w:eastAsia="仿宋" w:cstheme="minorBidi"/>
          <w:b/>
          <w:bCs/>
          <w:sz w:val="24"/>
          <w14:ligatures w14:val="standardContextual"/>
        </w:rPr>
      </w:pPr>
      <w:r>
        <w:rPr>
          <w:rFonts w:hint="eastAsia" w:ascii="仿宋" w:hAnsi="仿宋" w:eastAsia="仿宋" w:cs="仿宋_GB2312"/>
          <w:b/>
          <w:bCs/>
          <w:sz w:val="24"/>
        </w:rPr>
        <w:fldChar w:fldCharType="begin"/>
      </w:r>
      <w:r>
        <w:rPr>
          <w:rFonts w:hint="eastAsia" w:ascii="仿宋" w:hAnsi="仿宋" w:eastAsia="仿宋" w:cs="仿宋_GB2312"/>
          <w:b/>
          <w:bCs/>
          <w:sz w:val="24"/>
        </w:rPr>
        <w:instrText xml:space="preserve">TOC \o "1-1" \h \u </w:instrText>
      </w:r>
      <w:r>
        <w:rPr>
          <w:rFonts w:hint="eastAsia" w:ascii="仿宋" w:hAnsi="仿宋" w:eastAsia="仿宋" w:cs="仿宋_GB2312"/>
          <w:b/>
          <w:bCs/>
          <w:sz w:val="24"/>
        </w:rPr>
        <w:fldChar w:fldCharType="separate"/>
      </w:r>
      <w:r>
        <w:fldChar w:fldCharType="begin"/>
      </w:r>
      <w:r>
        <w:instrText xml:space="preserve"> HYPERLINK \l "_Toc134104724" </w:instrText>
      </w:r>
      <w:r>
        <w:fldChar w:fldCharType="separate"/>
      </w:r>
      <w:r>
        <w:rPr>
          <w:rStyle w:val="12"/>
          <w:rFonts w:ascii="仿宋" w:hAnsi="仿宋" w:eastAsia="仿宋" w:cs="仿宋_GB2312"/>
          <w:b/>
          <w:bCs/>
          <w:sz w:val="24"/>
        </w:rPr>
        <w:t>竞争性磋商公告</w:t>
      </w:r>
      <w:r>
        <w:rPr>
          <w:rFonts w:ascii="仿宋" w:hAnsi="仿宋" w:eastAsia="仿宋"/>
          <w:b/>
          <w:bCs/>
          <w:sz w:val="24"/>
        </w:rPr>
        <w:tab/>
      </w:r>
      <w:r>
        <w:rPr>
          <w:rFonts w:ascii="仿宋" w:hAnsi="仿宋" w:eastAsia="仿宋"/>
          <w:b/>
          <w:bCs/>
          <w:sz w:val="24"/>
        </w:rPr>
        <w:fldChar w:fldCharType="begin"/>
      </w:r>
      <w:r>
        <w:rPr>
          <w:rFonts w:ascii="仿宋" w:hAnsi="仿宋" w:eastAsia="仿宋"/>
          <w:b/>
          <w:bCs/>
          <w:sz w:val="24"/>
        </w:rPr>
        <w:instrText xml:space="preserve"> PAGEREF _Toc134104724 \h </w:instrText>
      </w:r>
      <w:r>
        <w:rPr>
          <w:rFonts w:ascii="仿宋" w:hAnsi="仿宋" w:eastAsia="仿宋"/>
          <w:b/>
          <w:bCs/>
          <w:sz w:val="24"/>
        </w:rPr>
        <w:fldChar w:fldCharType="separate"/>
      </w:r>
      <w:r>
        <w:rPr>
          <w:rFonts w:ascii="仿宋" w:hAnsi="仿宋" w:eastAsia="仿宋"/>
          <w:b/>
          <w:bCs/>
          <w:sz w:val="24"/>
        </w:rPr>
        <w:t>1</w:t>
      </w:r>
      <w:r>
        <w:rPr>
          <w:rFonts w:ascii="仿宋" w:hAnsi="仿宋" w:eastAsia="仿宋"/>
          <w:b/>
          <w:bCs/>
          <w:sz w:val="24"/>
        </w:rPr>
        <w:fldChar w:fldCharType="end"/>
      </w:r>
      <w:r>
        <w:rPr>
          <w:rFonts w:ascii="仿宋" w:hAnsi="仿宋" w:eastAsia="仿宋"/>
          <w:b/>
          <w:bCs/>
          <w:sz w:val="24"/>
        </w:rPr>
        <w:fldChar w:fldCharType="end"/>
      </w:r>
    </w:p>
    <w:p w14:paraId="3C9D6F01">
      <w:pPr>
        <w:pStyle w:val="7"/>
        <w:tabs>
          <w:tab w:val="right" w:leader="dot" w:pos="8290"/>
        </w:tabs>
        <w:spacing w:line="480" w:lineRule="auto"/>
        <w:rPr>
          <w:rFonts w:hint="eastAsia" w:ascii="仿宋" w:hAnsi="仿宋" w:eastAsia="仿宋" w:cstheme="minorBidi"/>
          <w:b/>
          <w:bCs/>
          <w:sz w:val="24"/>
          <w14:ligatures w14:val="standardContextual"/>
        </w:rPr>
      </w:pPr>
      <w:r>
        <w:fldChar w:fldCharType="begin"/>
      </w:r>
      <w:r>
        <w:instrText xml:space="preserve"> HYPERLINK \l "_Toc134104725" </w:instrText>
      </w:r>
      <w:r>
        <w:fldChar w:fldCharType="separate"/>
      </w:r>
      <w:r>
        <w:rPr>
          <w:rStyle w:val="12"/>
          <w:rFonts w:ascii="仿宋" w:hAnsi="仿宋" w:eastAsia="仿宋" w:cs="仿宋_GB2312"/>
          <w:b/>
          <w:bCs/>
          <w:sz w:val="24"/>
        </w:rPr>
        <w:t>第一章 供应商须知</w:t>
      </w:r>
      <w:r>
        <w:rPr>
          <w:rFonts w:ascii="仿宋" w:hAnsi="仿宋" w:eastAsia="仿宋"/>
          <w:b/>
          <w:bCs/>
          <w:sz w:val="24"/>
        </w:rPr>
        <w:tab/>
      </w:r>
      <w:r>
        <w:rPr>
          <w:rFonts w:ascii="仿宋" w:hAnsi="仿宋" w:eastAsia="仿宋"/>
          <w:b/>
          <w:bCs/>
          <w:sz w:val="24"/>
        </w:rPr>
        <w:fldChar w:fldCharType="begin"/>
      </w:r>
      <w:r>
        <w:rPr>
          <w:rFonts w:ascii="仿宋" w:hAnsi="仿宋" w:eastAsia="仿宋"/>
          <w:b/>
          <w:bCs/>
          <w:sz w:val="24"/>
        </w:rPr>
        <w:instrText xml:space="preserve"> PAGEREF _Toc134104725 \h </w:instrText>
      </w:r>
      <w:r>
        <w:rPr>
          <w:rFonts w:ascii="仿宋" w:hAnsi="仿宋" w:eastAsia="仿宋"/>
          <w:b/>
          <w:bCs/>
          <w:sz w:val="24"/>
        </w:rPr>
        <w:fldChar w:fldCharType="separate"/>
      </w:r>
      <w:r>
        <w:rPr>
          <w:rFonts w:ascii="仿宋" w:hAnsi="仿宋" w:eastAsia="仿宋"/>
          <w:b/>
          <w:bCs/>
          <w:sz w:val="24"/>
        </w:rPr>
        <w:t>4</w:t>
      </w:r>
      <w:r>
        <w:rPr>
          <w:rFonts w:ascii="仿宋" w:hAnsi="仿宋" w:eastAsia="仿宋"/>
          <w:b/>
          <w:bCs/>
          <w:sz w:val="24"/>
        </w:rPr>
        <w:fldChar w:fldCharType="end"/>
      </w:r>
      <w:r>
        <w:rPr>
          <w:rFonts w:ascii="仿宋" w:hAnsi="仿宋" w:eastAsia="仿宋"/>
          <w:b/>
          <w:bCs/>
          <w:sz w:val="24"/>
        </w:rPr>
        <w:fldChar w:fldCharType="end"/>
      </w:r>
    </w:p>
    <w:p w14:paraId="7EB849AF">
      <w:pPr>
        <w:pStyle w:val="7"/>
        <w:tabs>
          <w:tab w:val="right" w:leader="dot" w:pos="8290"/>
        </w:tabs>
        <w:spacing w:line="480" w:lineRule="auto"/>
        <w:rPr>
          <w:rFonts w:hint="eastAsia" w:ascii="仿宋" w:hAnsi="仿宋" w:eastAsia="仿宋" w:cstheme="minorBidi"/>
          <w:b/>
          <w:bCs/>
          <w:sz w:val="24"/>
          <w14:ligatures w14:val="standardContextual"/>
        </w:rPr>
      </w:pPr>
      <w:r>
        <w:fldChar w:fldCharType="begin"/>
      </w:r>
      <w:r>
        <w:instrText xml:space="preserve"> HYPERLINK \l "_Toc134104726" </w:instrText>
      </w:r>
      <w:r>
        <w:fldChar w:fldCharType="separate"/>
      </w:r>
      <w:r>
        <w:rPr>
          <w:rStyle w:val="12"/>
          <w:rFonts w:ascii="仿宋" w:hAnsi="仿宋" w:eastAsia="仿宋" w:cs="仿宋_GB2312"/>
          <w:b/>
          <w:bCs/>
          <w:sz w:val="24"/>
        </w:rPr>
        <w:t>第二章 响应文件内容及格式</w:t>
      </w:r>
      <w:r>
        <w:rPr>
          <w:rFonts w:ascii="仿宋" w:hAnsi="仿宋" w:eastAsia="仿宋"/>
          <w:b/>
          <w:bCs/>
          <w:sz w:val="24"/>
        </w:rPr>
        <w:tab/>
      </w:r>
      <w:r>
        <w:rPr>
          <w:rFonts w:ascii="仿宋" w:hAnsi="仿宋" w:eastAsia="仿宋"/>
          <w:b/>
          <w:bCs/>
          <w:sz w:val="24"/>
        </w:rPr>
        <w:fldChar w:fldCharType="begin"/>
      </w:r>
      <w:r>
        <w:rPr>
          <w:rFonts w:ascii="仿宋" w:hAnsi="仿宋" w:eastAsia="仿宋"/>
          <w:b/>
          <w:bCs/>
          <w:sz w:val="24"/>
        </w:rPr>
        <w:instrText xml:space="preserve"> PAGEREF _Toc134104726 \h </w:instrText>
      </w:r>
      <w:r>
        <w:rPr>
          <w:rFonts w:ascii="仿宋" w:hAnsi="仿宋" w:eastAsia="仿宋"/>
          <w:b/>
          <w:bCs/>
          <w:sz w:val="24"/>
        </w:rPr>
        <w:fldChar w:fldCharType="separate"/>
      </w:r>
      <w:r>
        <w:rPr>
          <w:rFonts w:ascii="仿宋" w:hAnsi="仿宋" w:eastAsia="仿宋"/>
          <w:b/>
          <w:bCs/>
          <w:sz w:val="24"/>
        </w:rPr>
        <w:t>22</w:t>
      </w:r>
      <w:r>
        <w:rPr>
          <w:rFonts w:ascii="仿宋" w:hAnsi="仿宋" w:eastAsia="仿宋"/>
          <w:b/>
          <w:bCs/>
          <w:sz w:val="24"/>
        </w:rPr>
        <w:fldChar w:fldCharType="end"/>
      </w:r>
      <w:r>
        <w:rPr>
          <w:rFonts w:ascii="仿宋" w:hAnsi="仿宋" w:eastAsia="仿宋"/>
          <w:b/>
          <w:bCs/>
          <w:sz w:val="24"/>
        </w:rPr>
        <w:fldChar w:fldCharType="end"/>
      </w:r>
    </w:p>
    <w:p w14:paraId="7EEFB3FC">
      <w:pPr>
        <w:pStyle w:val="7"/>
        <w:tabs>
          <w:tab w:val="right" w:leader="dot" w:pos="8290"/>
        </w:tabs>
        <w:spacing w:line="480" w:lineRule="auto"/>
        <w:rPr>
          <w:rFonts w:hint="eastAsia" w:ascii="仿宋" w:hAnsi="仿宋" w:eastAsia="仿宋" w:cstheme="minorBidi"/>
          <w:b/>
          <w:bCs/>
          <w:sz w:val="24"/>
          <w14:ligatures w14:val="standardContextual"/>
        </w:rPr>
      </w:pPr>
      <w:r>
        <w:fldChar w:fldCharType="begin"/>
      </w:r>
      <w:r>
        <w:instrText xml:space="preserve"> HYPERLINK \l "_Toc134104727" </w:instrText>
      </w:r>
      <w:r>
        <w:fldChar w:fldCharType="separate"/>
      </w:r>
      <w:r>
        <w:rPr>
          <w:rStyle w:val="12"/>
          <w:rFonts w:ascii="仿宋" w:hAnsi="仿宋" w:eastAsia="仿宋" w:cs="仿宋_GB2312"/>
          <w:b/>
          <w:bCs/>
          <w:sz w:val="24"/>
        </w:rPr>
        <w:t>第三章 采购需求</w:t>
      </w:r>
      <w:r>
        <w:rPr>
          <w:rFonts w:ascii="仿宋" w:hAnsi="仿宋" w:eastAsia="仿宋"/>
          <w:b/>
          <w:bCs/>
          <w:sz w:val="24"/>
        </w:rPr>
        <w:tab/>
      </w:r>
      <w:r>
        <w:rPr>
          <w:rFonts w:ascii="仿宋" w:hAnsi="仿宋" w:eastAsia="仿宋"/>
          <w:b/>
          <w:bCs/>
          <w:sz w:val="24"/>
        </w:rPr>
        <w:fldChar w:fldCharType="begin"/>
      </w:r>
      <w:r>
        <w:rPr>
          <w:rFonts w:ascii="仿宋" w:hAnsi="仿宋" w:eastAsia="仿宋"/>
          <w:b/>
          <w:bCs/>
          <w:sz w:val="24"/>
        </w:rPr>
        <w:instrText xml:space="preserve"> PAGEREF _Toc134104727 \h </w:instrText>
      </w:r>
      <w:r>
        <w:rPr>
          <w:rFonts w:ascii="仿宋" w:hAnsi="仿宋" w:eastAsia="仿宋"/>
          <w:b/>
          <w:bCs/>
          <w:sz w:val="24"/>
        </w:rPr>
        <w:fldChar w:fldCharType="separate"/>
      </w:r>
      <w:r>
        <w:rPr>
          <w:rFonts w:ascii="仿宋" w:hAnsi="仿宋" w:eastAsia="仿宋"/>
          <w:b/>
          <w:bCs/>
          <w:sz w:val="24"/>
        </w:rPr>
        <w:t>44</w:t>
      </w:r>
      <w:r>
        <w:rPr>
          <w:rFonts w:ascii="仿宋" w:hAnsi="仿宋" w:eastAsia="仿宋"/>
          <w:b/>
          <w:bCs/>
          <w:sz w:val="24"/>
        </w:rPr>
        <w:fldChar w:fldCharType="end"/>
      </w:r>
      <w:r>
        <w:rPr>
          <w:rFonts w:ascii="仿宋" w:hAnsi="仿宋" w:eastAsia="仿宋"/>
          <w:b/>
          <w:bCs/>
          <w:sz w:val="24"/>
        </w:rPr>
        <w:fldChar w:fldCharType="end"/>
      </w:r>
    </w:p>
    <w:p w14:paraId="4CD8BCAA">
      <w:pPr>
        <w:pStyle w:val="7"/>
        <w:tabs>
          <w:tab w:val="right" w:leader="dot" w:pos="8290"/>
        </w:tabs>
        <w:spacing w:line="480" w:lineRule="auto"/>
        <w:rPr>
          <w:rFonts w:hint="eastAsia" w:ascii="仿宋" w:hAnsi="仿宋" w:eastAsia="仿宋" w:cstheme="minorBidi"/>
          <w:b/>
          <w:bCs/>
          <w:sz w:val="24"/>
          <w14:ligatures w14:val="standardContextual"/>
        </w:rPr>
      </w:pPr>
      <w:r>
        <w:fldChar w:fldCharType="begin"/>
      </w:r>
      <w:r>
        <w:instrText xml:space="preserve"> HYPERLINK \l "_Toc134104728" </w:instrText>
      </w:r>
      <w:r>
        <w:fldChar w:fldCharType="separate"/>
      </w:r>
      <w:r>
        <w:rPr>
          <w:rStyle w:val="12"/>
          <w:rFonts w:ascii="仿宋" w:hAnsi="仿宋" w:eastAsia="仿宋" w:cs="仿宋_GB2312"/>
          <w:b/>
          <w:bCs/>
          <w:sz w:val="24"/>
        </w:rPr>
        <w:t>第四章 磋商内容、磋商过程中可能实质性变动的内容</w:t>
      </w:r>
      <w:r>
        <w:rPr>
          <w:rFonts w:ascii="仿宋" w:hAnsi="仿宋" w:eastAsia="仿宋"/>
          <w:b/>
          <w:bCs/>
          <w:sz w:val="24"/>
        </w:rPr>
        <w:tab/>
      </w:r>
      <w:r>
        <w:rPr>
          <w:rFonts w:ascii="仿宋" w:hAnsi="仿宋" w:eastAsia="仿宋"/>
          <w:b/>
          <w:bCs/>
          <w:sz w:val="24"/>
        </w:rPr>
        <w:fldChar w:fldCharType="begin"/>
      </w:r>
      <w:r>
        <w:rPr>
          <w:rFonts w:ascii="仿宋" w:hAnsi="仿宋" w:eastAsia="仿宋"/>
          <w:b/>
          <w:bCs/>
          <w:sz w:val="24"/>
        </w:rPr>
        <w:instrText xml:space="preserve"> PAGEREF _Toc134104728 \h </w:instrText>
      </w:r>
      <w:r>
        <w:rPr>
          <w:rFonts w:ascii="仿宋" w:hAnsi="仿宋" w:eastAsia="仿宋"/>
          <w:b/>
          <w:bCs/>
          <w:sz w:val="24"/>
        </w:rPr>
        <w:fldChar w:fldCharType="separate"/>
      </w:r>
      <w:r>
        <w:rPr>
          <w:rFonts w:ascii="仿宋" w:hAnsi="仿宋" w:eastAsia="仿宋"/>
          <w:b/>
          <w:bCs/>
          <w:sz w:val="24"/>
        </w:rPr>
        <w:t>47</w:t>
      </w:r>
      <w:r>
        <w:rPr>
          <w:rFonts w:ascii="仿宋" w:hAnsi="仿宋" w:eastAsia="仿宋"/>
          <w:b/>
          <w:bCs/>
          <w:sz w:val="24"/>
        </w:rPr>
        <w:fldChar w:fldCharType="end"/>
      </w:r>
      <w:r>
        <w:rPr>
          <w:rFonts w:ascii="仿宋" w:hAnsi="仿宋" w:eastAsia="仿宋"/>
          <w:b/>
          <w:bCs/>
          <w:sz w:val="24"/>
        </w:rPr>
        <w:fldChar w:fldCharType="end"/>
      </w:r>
    </w:p>
    <w:p w14:paraId="31CA91D0">
      <w:pPr>
        <w:pStyle w:val="7"/>
        <w:tabs>
          <w:tab w:val="right" w:leader="dot" w:pos="8290"/>
        </w:tabs>
        <w:spacing w:line="480" w:lineRule="auto"/>
        <w:rPr>
          <w:rFonts w:hint="eastAsia" w:ascii="仿宋" w:hAnsi="仿宋" w:eastAsia="仿宋" w:cstheme="minorBidi"/>
          <w:b/>
          <w:bCs/>
          <w:sz w:val="24"/>
          <w14:ligatures w14:val="standardContextual"/>
        </w:rPr>
      </w:pPr>
      <w:r>
        <w:fldChar w:fldCharType="begin"/>
      </w:r>
      <w:r>
        <w:instrText xml:space="preserve"> HYPERLINK \l "_Toc134104729" </w:instrText>
      </w:r>
      <w:r>
        <w:fldChar w:fldCharType="separate"/>
      </w:r>
      <w:r>
        <w:rPr>
          <w:rStyle w:val="12"/>
          <w:rFonts w:ascii="仿宋" w:hAnsi="仿宋" w:eastAsia="仿宋" w:cs="仿宋_GB2312"/>
          <w:b/>
          <w:bCs/>
          <w:sz w:val="24"/>
        </w:rPr>
        <w:t>第五章 评审办法</w:t>
      </w:r>
      <w:r>
        <w:rPr>
          <w:rFonts w:ascii="仿宋" w:hAnsi="仿宋" w:eastAsia="仿宋"/>
          <w:b/>
          <w:bCs/>
          <w:sz w:val="24"/>
        </w:rPr>
        <w:tab/>
      </w:r>
      <w:r>
        <w:rPr>
          <w:rFonts w:ascii="仿宋" w:hAnsi="仿宋" w:eastAsia="仿宋"/>
          <w:b/>
          <w:bCs/>
          <w:sz w:val="24"/>
        </w:rPr>
        <w:fldChar w:fldCharType="begin"/>
      </w:r>
      <w:r>
        <w:rPr>
          <w:rFonts w:ascii="仿宋" w:hAnsi="仿宋" w:eastAsia="仿宋"/>
          <w:b/>
          <w:bCs/>
          <w:sz w:val="24"/>
        </w:rPr>
        <w:instrText xml:space="preserve"> PAGEREF _Toc134104729 \h </w:instrText>
      </w:r>
      <w:r>
        <w:rPr>
          <w:rFonts w:ascii="仿宋" w:hAnsi="仿宋" w:eastAsia="仿宋"/>
          <w:b/>
          <w:bCs/>
          <w:sz w:val="24"/>
        </w:rPr>
        <w:fldChar w:fldCharType="separate"/>
      </w:r>
      <w:r>
        <w:rPr>
          <w:rFonts w:ascii="仿宋" w:hAnsi="仿宋" w:eastAsia="仿宋"/>
          <w:b/>
          <w:bCs/>
          <w:sz w:val="24"/>
        </w:rPr>
        <w:t>48</w:t>
      </w:r>
      <w:r>
        <w:rPr>
          <w:rFonts w:ascii="仿宋" w:hAnsi="仿宋" w:eastAsia="仿宋"/>
          <w:b/>
          <w:bCs/>
          <w:sz w:val="24"/>
        </w:rPr>
        <w:fldChar w:fldCharType="end"/>
      </w:r>
      <w:r>
        <w:rPr>
          <w:rFonts w:ascii="仿宋" w:hAnsi="仿宋" w:eastAsia="仿宋"/>
          <w:b/>
          <w:bCs/>
          <w:sz w:val="24"/>
        </w:rPr>
        <w:fldChar w:fldCharType="end"/>
      </w:r>
    </w:p>
    <w:p w14:paraId="43489A0D">
      <w:pPr>
        <w:pStyle w:val="7"/>
        <w:tabs>
          <w:tab w:val="right" w:leader="dot" w:pos="8290"/>
        </w:tabs>
        <w:spacing w:line="480" w:lineRule="auto"/>
        <w:rPr>
          <w:rFonts w:hint="eastAsia" w:ascii="仿宋" w:hAnsi="仿宋" w:eastAsia="仿宋" w:cstheme="minorBidi"/>
          <w:b/>
          <w:bCs/>
          <w:sz w:val="24"/>
          <w14:ligatures w14:val="standardContextual"/>
        </w:rPr>
      </w:pPr>
      <w:r>
        <w:fldChar w:fldCharType="begin"/>
      </w:r>
      <w:r>
        <w:instrText xml:space="preserve"> HYPERLINK \l "_Toc134104730" </w:instrText>
      </w:r>
      <w:r>
        <w:fldChar w:fldCharType="separate"/>
      </w:r>
      <w:r>
        <w:rPr>
          <w:rStyle w:val="12"/>
          <w:rFonts w:ascii="仿宋" w:hAnsi="仿宋" w:eastAsia="仿宋" w:cs="仿宋_GB2312"/>
          <w:b/>
          <w:bCs/>
          <w:sz w:val="24"/>
        </w:rPr>
        <w:t>第六章 政府采购合同条款及格式</w:t>
      </w:r>
      <w:r>
        <w:rPr>
          <w:rFonts w:ascii="仿宋" w:hAnsi="仿宋" w:eastAsia="仿宋"/>
          <w:b/>
          <w:bCs/>
          <w:sz w:val="24"/>
        </w:rPr>
        <w:tab/>
      </w:r>
      <w:r>
        <w:rPr>
          <w:rFonts w:ascii="仿宋" w:hAnsi="仿宋" w:eastAsia="仿宋"/>
          <w:b/>
          <w:bCs/>
          <w:sz w:val="24"/>
        </w:rPr>
        <w:fldChar w:fldCharType="begin"/>
      </w:r>
      <w:r>
        <w:rPr>
          <w:rFonts w:ascii="仿宋" w:hAnsi="仿宋" w:eastAsia="仿宋"/>
          <w:b/>
          <w:bCs/>
          <w:sz w:val="24"/>
        </w:rPr>
        <w:instrText xml:space="preserve"> PAGEREF _Toc134104730 \h </w:instrText>
      </w:r>
      <w:r>
        <w:rPr>
          <w:rFonts w:ascii="仿宋" w:hAnsi="仿宋" w:eastAsia="仿宋"/>
          <w:b/>
          <w:bCs/>
          <w:sz w:val="24"/>
        </w:rPr>
        <w:fldChar w:fldCharType="separate"/>
      </w:r>
      <w:r>
        <w:rPr>
          <w:rFonts w:ascii="仿宋" w:hAnsi="仿宋" w:eastAsia="仿宋"/>
          <w:b/>
          <w:bCs/>
          <w:sz w:val="24"/>
        </w:rPr>
        <w:t>56</w:t>
      </w:r>
      <w:r>
        <w:rPr>
          <w:rFonts w:ascii="仿宋" w:hAnsi="仿宋" w:eastAsia="仿宋"/>
          <w:b/>
          <w:bCs/>
          <w:sz w:val="24"/>
        </w:rPr>
        <w:fldChar w:fldCharType="end"/>
      </w:r>
      <w:r>
        <w:rPr>
          <w:rFonts w:ascii="仿宋" w:hAnsi="仿宋" w:eastAsia="仿宋"/>
          <w:b/>
          <w:bCs/>
          <w:sz w:val="24"/>
        </w:rPr>
        <w:fldChar w:fldCharType="end"/>
      </w:r>
    </w:p>
    <w:p w14:paraId="534AB51F">
      <w:pPr>
        <w:spacing w:line="480" w:lineRule="auto"/>
        <w:rPr>
          <w:rFonts w:hint="eastAsia" w:ascii="仿宋" w:hAnsi="仿宋" w:eastAsia="仿宋" w:cs="仿宋_GB2312"/>
          <w:sz w:val="24"/>
        </w:rPr>
      </w:pPr>
      <w:r>
        <w:rPr>
          <w:rFonts w:hint="eastAsia" w:ascii="仿宋" w:hAnsi="仿宋" w:eastAsia="仿宋" w:cs="仿宋_GB2312"/>
          <w:b/>
          <w:bCs/>
          <w:sz w:val="24"/>
        </w:rPr>
        <w:fldChar w:fldCharType="end"/>
      </w:r>
    </w:p>
    <w:p w14:paraId="74133C47">
      <w:pPr>
        <w:adjustRightInd w:val="0"/>
        <w:snapToGrid w:val="0"/>
        <w:spacing w:line="360" w:lineRule="auto"/>
        <w:jc w:val="center"/>
        <w:rPr>
          <w:rFonts w:hint="eastAsia" w:ascii="仿宋" w:hAnsi="仿宋" w:eastAsia="仿宋" w:cs="仿宋_GB2312"/>
          <w:bCs/>
        </w:rPr>
      </w:pPr>
      <w:bookmarkStart w:id="1" w:name="_Toc4485616"/>
    </w:p>
    <w:p w14:paraId="20FC5DB7">
      <w:pPr>
        <w:pStyle w:val="7"/>
        <w:sectPr>
          <w:pgSz w:w="11906" w:h="16838"/>
          <w:pgMar w:top="1440" w:right="1803" w:bottom="1440" w:left="1803" w:header="851" w:footer="992" w:gutter="0"/>
          <w:cols w:space="720" w:num="1"/>
          <w:docGrid w:type="lines" w:linePitch="312" w:charSpace="0"/>
        </w:sectPr>
      </w:pPr>
    </w:p>
    <w:bookmarkEnd w:id="1"/>
    <w:p w14:paraId="4A5831EC">
      <w:pPr>
        <w:pStyle w:val="2"/>
        <w:adjustRightInd w:val="0"/>
        <w:snapToGrid w:val="0"/>
        <w:spacing w:before="0" w:after="0" w:line="360" w:lineRule="auto"/>
        <w:jc w:val="center"/>
        <w:rPr>
          <w:rFonts w:hint="eastAsia" w:ascii="仿宋" w:hAnsi="仿宋" w:eastAsia="仿宋" w:cs="仿宋_GB2312"/>
          <w:bCs/>
          <w:sz w:val="36"/>
          <w:szCs w:val="36"/>
          <w:lang w:eastAsia="zh-CN"/>
        </w:rPr>
      </w:pPr>
      <w:bookmarkStart w:id="2" w:name="_Toc134104724"/>
      <w:r>
        <w:rPr>
          <w:rFonts w:hint="eastAsia" w:ascii="仿宋" w:hAnsi="仿宋" w:eastAsia="仿宋" w:cs="仿宋_GB2312"/>
          <w:bCs/>
          <w:sz w:val="36"/>
          <w:szCs w:val="36"/>
          <w:lang w:eastAsia="zh-CN"/>
        </w:rPr>
        <w:t>2025年五峰镇东南段村农产品深加工项目</w:t>
      </w:r>
    </w:p>
    <w:p w14:paraId="0CA3FAF1">
      <w:pPr>
        <w:pStyle w:val="2"/>
        <w:adjustRightInd w:val="0"/>
        <w:snapToGrid w:val="0"/>
        <w:spacing w:before="0" w:after="0" w:line="360" w:lineRule="auto"/>
        <w:jc w:val="center"/>
        <w:rPr>
          <w:rFonts w:hint="eastAsia" w:ascii="仿宋" w:hAnsi="仿宋" w:eastAsia="仿宋" w:cs="仿宋_GB2312"/>
          <w:bCs/>
          <w:sz w:val="36"/>
          <w:szCs w:val="36"/>
        </w:rPr>
      </w:pPr>
      <w:r>
        <w:rPr>
          <w:rFonts w:hint="eastAsia" w:ascii="仿宋" w:hAnsi="仿宋" w:eastAsia="仿宋" w:cs="仿宋_GB2312"/>
          <w:bCs/>
          <w:sz w:val="36"/>
          <w:szCs w:val="21"/>
        </w:rPr>
        <w:t>竞争性磋商</w:t>
      </w:r>
      <w:r>
        <w:rPr>
          <w:rFonts w:hint="eastAsia" w:ascii="仿宋" w:hAnsi="仿宋" w:eastAsia="仿宋" w:cs="仿宋_GB2312"/>
          <w:sz w:val="36"/>
          <w:szCs w:val="21"/>
        </w:rPr>
        <w:t>公告</w:t>
      </w:r>
      <w:bookmarkEnd w:id="2"/>
    </w:p>
    <w:p w14:paraId="09DEB1A4">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 w:hAnsi="仿宋" w:eastAsia="仿宋" w:cs="仿宋_GB2312"/>
          <w:szCs w:val="21"/>
        </w:rPr>
      </w:pPr>
      <w:bookmarkStart w:id="3" w:name="_Toc4485617"/>
      <w:r>
        <w:rPr>
          <w:rFonts w:hint="eastAsia" w:ascii="仿宋" w:hAnsi="仿宋" w:eastAsia="仿宋" w:cs="仿宋_GB2312"/>
          <w:szCs w:val="21"/>
        </w:rPr>
        <w:t>项目概况</w:t>
      </w:r>
    </w:p>
    <w:p w14:paraId="3F519BFF">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lang w:eastAsia="zh-CN"/>
        </w:rPr>
        <w:t>2025年五峰镇东南段村农产品深加工项目</w:t>
      </w:r>
      <w:r>
        <w:rPr>
          <w:rFonts w:hint="eastAsia" w:ascii="仿宋" w:hAnsi="仿宋" w:eastAsia="仿宋" w:cs="仿宋_GB2312"/>
          <w:szCs w:val="21"/>
        </w:rPr>
        <w:t>采购项目的潜在供应商应在辽宁政府采购网获取采购文件，并于</w:t>
      </w:r>
      <w:r>
        <w:rPr>
          <w:rFonts w:hint="eastAsia" w:ascii="仿宋" w:hAnsi="仿宋" w:eastAsia="仿宋" w:cs="仿宋_GB2312"/>
          <w:szCs w:val="21"/>
          <w:highlight w:val="none"/>
          <w:lang w:eastAsia="zh-CN"/>
        </w:rPr>
        <w:t>2026年7月23日14时00分</w:t>
      </w:r>
      <w:r>
        <w:rPr>
          <w:rFonts w:hint="eastAsia" w:ascii="仿宋" w:hAnsi="仿宋" w:eastAsia="仿宋" w:cs="仿宋_GB2312"/>
          <w:bCs/>
          <w:szCs w:val="21"/>
        </w:rPr>
        <w:t>（北京时间）前提交响应文件</w:t>
      </w:r>
      <w:r>
        <w:rPr>
          <w:rFonts w:hint="eastAsia" w:ascii="仿宋" w:hAnsi="仿宋" w:eastAsia="仿宋" w:cs="仿宋_GB2312"/>
          <w:szCs w:val="21"/>
        </w:rPr>
        <w:t>。</w:t>
      </w:r>
    </w:p>
    <w:p w14:paraId="2CC9FA47">
      <w:pPr>
        <w:adjustRightInd w:val="0"/>
        <w:snapToGrid w:val="0"/>
        <w:spacing w:line="360" w:lineRule="auto"/>
        <w:rPr>
          <w:rFonts w:hint="eastAsia" w:ascii="仿宋" w:hAnsi="仿宋" w:eastAsia="仿宋" w:cs="仿宋_GB2312"/>
          <w:b/>
          <w:bCs/>
          <w:sz w:val="24"/>
        </w:rPr>
      </w:pPr>
      <w:bookmarkStart w:id="4" w:name="_Toc35393798"/>
      <w:bookmarkStart w:id="5" w:name="_Toc28359089"/>
      <w:bookmarkStart w:id="6" w:name="_Toc35393629"/>
      <w:bookmarkStart w:id="7" w:name="_Toc28359012"/>
      <w:r>
        <w:rPr>
          <w:rFonts w:hint="eastAsia" w:ascii="仿宋" w:hAnsi="仿宋" w:eastAsia="仿宋" w:cs="仿宋_GB2312"/>
          <w:b/>
          <w:bCs/>
          <w:sz w:val="24"/>
        </w:rPr>
        <w:t>一、项目基本情况</w:t>
      </w:r>
      <w:bookmarkEnd w:id="4"/>
      <w:bookmarkEnd w:id="5"/>
      <w:bookmarkEnd w:id="6"/>
      <w:bookmarkEnd w:id="7"/>
    </w:p>
    <w:p w14:paraId="5B93455E">
      <w:pPr>
        <w:adjustRightInd w:val="0"/>
        <w:snapToGrid w:val="0"/>
        <w:spacing w:line="360" w:lineRule="auto"/>
        <w:ind w:firstLine="420" w:firstLineChars="200"/>
        <w:rPr>
          <w:rFonts w:hint="eastAsia" w:ascii="仿宋" w:hAnsi="仿宋" w:eastAsia="仿宋" w:cs="仿宋_GB2312"/>
          <w:szCs w:val="21"/>
          <w:lang w:eastAsia="zh-CN"/>
        </w:rPr>
      </w:pPr>
      <w:r>
        <w:rPr>
          <w:rFonts w:hint="eastAsia" w:ascii="仿宋" w:hAnsi="仿宋" w:eastAsia="仿宋" w:cs="仿宋_GB2312"/>
          <w:szCs w:val="21"/>
        </w:rPr>
        <w:t>项目编号：</w:t>
      </w:r>
      <w:r>
        <w:rPr>
          <w:rFonts w:hint="eastAsia" w:ascii="仿宋" w:hAnsi="仿宋" w:eastAsia="仿宋" w:cs="仿宋_GB2312"/>
          <w:szCs w:val="21"/>
          <w:lang w:eastAsia="zh-CN"/>
        </w:rPr>
        <w:t>JH26-210922-00029</w:t>
      </w:r>
    </w:p>
    <w:p w14:paraId="3BD8FD3E">
      <w:pPr>
        <w:adjustRightInd w:val="0"/>
        <w:snapToGrid w:val="0"/>
        <w:spacing w:line="360" w:lineRule="auto"/>
        <w:ind w:firstLine="420" w:firstLineChars="200"/>
        <w:rPr>
          <w:rFonts w:hint="eastAsia" w:ascii="仿宋" w:hAnsi="仿宋" w:eastAsia="仿宋" w:cs="仿宋_GB2312"/>
          <w:szCs w:val="21"/>
          <w:u w:val="single"/>
          <w:lang w:eastAsia="zh-CN"/>
        </w:rPr>
      </w:pPr>
      <w:r>
        <w:rPr>
          <w:rFonts w:hint="eastAsia" w:ascii="仿宋" w:hAnsi="仿宋" w:eastAsia="仿宋" w:cs="仿宋_GB2312"/>
          <w:szCs w:val="21"/>
        </w:rPr>
        <w:t>项目名称：</w:t>
      </w:r>
      <w:r>
        <w:rPr>
          <w:rFonts w:hint="eastAsia" w:ascii="仿宋" w:hAnsi="仿宋" w:eastAsia="仿宋" w:cs="仿宋_GB2312"/>
          <w:szCs w:val="21"/>
          <w:lang w:eastAsia="zh-CN"/>
        </w:rPr>
        <w:t>2025年五峰镇东南段村农产品深加工项目</w:t>
      </w:r>
    </w:p>
    <w:p w14:paraId="0E78020D">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采购方式：竞争性磋商</w:t>
      </w:r>
    </w:p>
    <w:p w14:paraId="17A3EA95">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包组编号：001</w:t>
      </w:r>
    </w:p>
    <w:p w14:paraId="2CF36DFD">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预算金额</w:t>
      </w:r>
      <w:r>
        <w:rPr>
          <w:rFonts w:hint="eastAsia" w:ascii="仿宋" w:hAnsi="仿宋" w:eastAsia="仿宋" w:cs="仿宋_GB2312"/>
          <w:szCs w:val="21"/>
          <w:lang w:eastAsia="zh-CN"/>
        </w:rPr>
        <w:t>（</w:t>
      </w:r>
      <w:r>
        <w:rPr>
          <w:rFonts w:hint="eastAsia" w:ascii="仿宋" w:hAnsi="仿宋" w:eastAsia="仿宋" w:cs="仿宋_GB2312"/>
          <w:szCs w:val="21"/>
          <w:lang w:val="en-US" w:eastAsia="zh-CN"/>
        </w:rPr>
        <w:t>元</w:t>
      </w:r>
      <w:r>
        <w:rPr>
          <w:rFonts w:hint="eastAsia" w:ascii="仿宋" w:hAnsi="仿宋" w:eastAsia="仿宋" w:cs="仿宋_GB2312"/>
          <w:szCs w:val="21"/>
          <w:lang w:eastAsia="zh-CN"/>
        </w:rPr>
        <w:t>）</w:t>
      </w:r>
      <w:r>
        <w:rPr>
          <w:rFonts w:hint="eastAsia" w:ascii="仿宋" w:hAnsi="仿宋" w:eastAsia="仿宋" w:cs="仿宋_GB2312"/>
          <w:szCs w:val="21"/>
        </w:rPr>
        <w:t>：</w:t>
      </w:r>
      <w:r>
        <w:rPr>
          <w:rFonts w:hint="eastAsia" w:ascii="仿宋" w:hAnsi="仿宋" w:eastAsia="仿宋" w:cs="仿宋_GB2312"/>
          <w:szCs w:val="21"/>
          <w:lang w:eastAsia="zh-CN"/>
        </w:rPr>
        <w:t>1,777,729.95</w:t>
      </w:r>
    </w:p>
    <w:p w14:paraId="11CF3E68">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最高限价</w:t>
      </w:r>
      <w:r>
        <w:rPr>
          <w:rFonts w:hint="eastAsia" w:ascii="仿宋" w:hAnsi="仿宋" w:eastAsia="仿宋" w:cs="仿宋_GB2312"/>
          <w:szCs w:val="21"/>
          <w:lang w:eastAsia="zh-CN"/>
        </w:rPr>
        <w:t>（</w:t>
      </w:r>
      <w:r>
        <w:rPr>
          <w:rFonts w:hint="eastAsia" w:ascii="仿宋" w:hAnsi="仿宋" w:eastAsia="仿宋" w:cs="仿宋_GB2312"/>
          <w:szCs w:val="21"/>
          <w:lang w:val="en-US" w:eastAsia="zh-CN"/>
        </w:rPr>
        <w:t>元</w:t>
      </w:r>
      <w:r>
        <w:rPr>
          <w:rFonts w:hint="eastAsia" w:ascii="仿宋" w:hAnsi="仿宋" w:eastAsia="仿宋" w:cs="仿宋_GB2312"/>
          <w:szCs w:val="21"/>
          <w:lang w:eastAsia="zh-CN"/>
        </w:rPr>
        <w:t>）</w:t>
      </w:r>
      <w:r>
        <w:rPr>
          <w:rFonts w:hint="eastAsia" w:ascii="仿宋" w:hAnsi="仿宋" w:eastAsia="仿宋" w:cs="仿宋_GB2312"/>
          <w:szCs w:val="21"/>
        </w:rPr>
        <w:t>：</w:t>
      </w:r>
      <w:r>
        <w:rPr>
          <w:rFonts w:hint="eastAsia" w:ascii="仿宋" w:hAnsi="仿宋" w:eastAsia="仿宋" w:cs="仿宋_GB2312"/>
          <w:szCs w:val="21"/>
          <w:lang w:eastAsia="zh-CN"/>
        </w:rPr>
        <w:t>1,777,729.95</w:t>
      </w:r>
    </w:p>
    <w:p w14:paraId="5699D7CC">
      <w:pPr>
        <w:adjustRightInd w:val="0"/>
        <w:snapToGrid w:val="0"/>
        <w:spacing w:line="360" w:lineRule="auto"/>
        <w:ind w:firstLine="420" w:firstLineChars="200"/>
        <w:rPr>
          <w:rFonts w:hint="eastAsia" w:ascii="仿宋" w:hAnsi="仿宋" w:eastAsia="仿宋" w:cs="仿宋_GB2312"/>
          <w:szCs w:val="21"/>
          <w:u w:val="single"/>
        </w:rPr>
      </w:pPr>
      <w:r>
        <w:rPr>
          <w:rFonts w:hint="eastAsia" w:ascii="仿宋" w:hAnsi="仿宋" w:eastAsia="仿宋" w:cs="仿宋_GB2312"/>
          <w:szCs w:val="21"/>
        </w:rPr>
        <w:t>采购需求：</w:t>
      </w:r>
      <w:r>
        <w:rPr>
          <w:rFonts w:hint="eastAsia" w:ascii="仿宋" w:hAnsi="仿宋" w:eastAsia="仿宋" w:cs="仿宋_GB2312"/>
          <w:szCs w:val="21"/>
          <w:highlight w:val="none"/>
          <w:lang w:eastAsia="zh-CN"/>
        </w:rPr>
        <w:t>2025年五峰镇东南段村农产品深加工项目，工程内容主要包含库房、生产车间及院内附属工程等（具体详见工程量清单内容）。</w:t>
      </w:r>
    </w:p>
    <w:p w14:paraId="66F899E7">
      <w:pPr>
        <w:adjustRightInd w:val="0"/>
        <w:snapToGrid w:val="0"/>
        <w:spacing w:line="360" w:lineRule="auto"/>
        <w:ind w:firstLine="420" w:firstLineChars="200"/>
        <w:rPr>
          <w:rFonts w:hint="eastAsia" w:ascii="仿宋" w:hAnsi="仿宋" w:eastAsia="仿宋" w:cs="仿宋_GB2312"/>
          <w:szCs w:val="21"/>
          <w:lang w:eastAsia="zh-CN"/>
        </w:rPr>
      </w:pPr>
      <w:r>
        <w:rPr>
          <w:rFonts w:hint="eastAsia" w:ascii="仿宋" w:hAnsi="仿宋" w:eastAsia="仿宋" w:cs="仿宋_GB2312"/>
          <w:szCs w:val="21"/>
        </w:rPr>
        <w:t>合同履行期限：</w:t>
      </w:r>
      <w:r>
        <w:rPr>
          <w:rFonts w:hint="eastAsia" w:ascii="仿宋" w:hAnsi="仿宋" w:eastAsia="仿宋" w:cs="仿宋_GB2312"/>
          <w:szCs w:val="21"/>
          <w:highlight w:val="none"/>
          <w:lang w:eastAsia="zh-CN"/>
        </w:rPr>
        <w:t>开工时间以采购人要求为准，计划工期45日历天。</w:t>
      </w:r>
    </w:p>
    <w:p w14:paraId="6A35293A">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需落实的政府采购政策内容：中小微型企业扶持、支持监狱企业发展、促进残疾人就业、脱贫攻坚支持企业等。</w:t>
      </w:r>
    </w:p>
    <w:p w14:paraId="147B8F02">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本项目（是/否）接受联合体投标：否</w:t>
      </w:r>
    </w:p>
    <w:p w14:paraId="6329F9A5">
      <w:pPr>
        <w:adjustRightInd w:val="0"/>
        <w:snapToGrid w:val="0"/>
        <w:spacing w:line="360" w:lineRule="auto"/>
        <w:rPr>
          <w:rFonts w:hint="eastAsia" w:ascii="仿宋" w:hAnsi="仿宋" w:eastAsia="仿宋" w:cs="仿宋_GB2312"/>
          <w:b/>
          <w:bCs/>
          <w:sz w:val="24"/>
        </w:rPr>
      </w:pPr>
      <w:bookmarkStart w:id="8" w:name="_Toc35393799"/>
      <w:bookmarkStart w:id="9" w:name="_Toc35393630"/>
      <w:bookmarkStart w:id="10" w:name="_Toc28359090"/>
      <w:bookmarkStart w:id="11" w:name="_Toc28359013"/>
      <w:r>
        <w:rPr>
          <w:rFonts w:hint="eastAsia" w:ascii="仿宋" w:hAnsi="仿宋" w:eastAsia="仿宋" w:cs="仿宋_GB2312"/>
          <w:b/>
          <w:bCs/>
          <w:sz w:val="24"/>
        </w:rPr>
        <w:t>二、供应商的资格要求</w:t>
      </w:r>
      <w:bookmarkEnd w:id="8"/>
      <w:bookmarkEnd w:id="9"/>
      <w:bookmarkEnd w:id="10"/>
      <w:bookmarkEnd w:id="11"/>
    </w:p>
    <w:p w14:paraId="5C5B1870">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1.满足《中华人民共和国政府采购法》第二十二条规定；</w:t>
      </w:r>
    </w:p>
    <w:p w14:paraId="2DC5774D">
      <w:pPr>
        <w:adjustRightInd w:val="0"/>
        <w:snapToGrid w:val="0"/>
        <w:spacing w:line="360" w:lineRule="auto"/>
        <w:ind w:firstLine="420" w:firstLineChars="200"/>
        <w:rPr>
          <w:rFonts w:hint="eastAsia" w:ascii="仿宋" w:hAnsi="仿宋" w:eastAsia="仿宋" w:cs="仿宋_GB2312"/>
          <w:szCs w:val="21"/>
        </w:rPr>
      </w:pPr>
      <w:bookmarkStart w:id="12" w:name="_Toc28359014"/>
      <w:bookmarkStart w:id="13" w:name="_Toc28359091"/>
      <w:r>
        <w:rPr>
          <w:rFonts w:hint="eastAsia" w:ascii="仿宋" w:hAnsi="仿宋" w:eastAsia="仿宋" w:cs="仿宋_GB2312"/>
          <w:szCs w:val="21"/>
        </w:rPr>
        <w:t>2.落实政府采购政策需满足的资格要求：本项目为工程项目，本项目工程属于【建筑业】行业，要求工程全部由中小企业承建。中小企业是指满足《政府采购促进中小企业发展管理办法》（财库〔2020〕46 号）第二条规定的企业，监狱企业、残疾人福利性单位视为小型、微型企业。</w:t>
      </w:r>
    </w:p>
    <w:p w14:paraId="1382959C">
      <w:pPr>
        <w:adjustRightInd w:val="0"/>
        <w:snapToGrid w:val="0"/>
        <w:spacing w:line="360" w:lineRule="auto"/>
        <w:ind w:firstLine="420" w:firstLineChars="200"/>
        <w:rPr>
          <w:rFonts w:hint="default" w:ascii="仿宋" w:hAnsi="仿宋" w:eastAsia="仿宋" w:cs="仿宋_GB2312"/>
          <w:szCs w:val="21"/>
          <w:highlight w:val="none"/>
          <w:lang w:val="en-US"/>
        </w:rPr>
      </w:pPr>
      <w:r>
        <w:rPr>
          <w:rFonts w:hint="eastAsia" w:ascii="仿宋" w:hAnsi="仿宋" w:eastAsia="仿宋" w:cs="仿宋_GB2312"/>
          <w:szCs w:val="21"/>
        </w:rPr>
        <w:t>3.本项目的特定资格要求：</w:t>
      </w:r>
      <w:r>
        <w:rPr>
          <w:rFonts w:hint="eastAsia" w:ascii="仿宋" w:hAnsi="仿宋" w:eastAsia="仿宋" w:cs="仿宋_GB2312"/>
          <w:szCs w:val="21"/>
          <w:highlight w:val="none"/>
          <w:lang w:eastAsia="zh-CN"/>
        </w:rPr>
        <w:t>供应商须具有国家建设行政主管部门颁发的建筑工程施工总承包三级（含）以上资质，并具备有效的安全生产许可证。项目经理须具有建筑工程专业二级（含）以上建造师注册证书及有效的安全生产考核合格证书。</w:t>
      </w:r>
    </w:p>
    <w:p w14:paraId="05B3F371">
      <w:pPr>
        <w:adjustRightInd w:val="0"/>
        <w:snapToGrid w:val="0"/>
        <w:spacing w:line="360" w:lineRule="auto"/>
        <w:rPr>
          <w:rFonts w:hint="eastAsia" w:ascii="仿宋" w:hAnsi="仿宋" w:eastAsia="仿宋" w:cs="仿宋_GB2312"/>
          <w:b/>
          <w:bCs/>
          <w:sz w:val="24"/>
        </w:rPr>
      </w:pPr>
      <w:r>
        <w:rPr>
          <w:rFonts w:hint="eastAsia" w:ascii="仿宋" w:hAnsi="仿宋" w:eastAsia="仿宋" w:cs="仿宋_GB2312"/>
          <w:b/>
          <w:bCs/>
          <w:sz w:val="24"/>
        </w:rPr>
        <w:t>三、政府采购供应商入库须知</w:t>
      </w:r>
    </w:p>
    <w:p w14:paraId="638EE195">
      <w:pPr>
        <w:adjustRightInd w:val="0"/>
        <w:snapToGrid w:val="0"/>
        <w:spacing w:line="360" w:lineRule="auto"/>
        <w:ind w:firstLine="420" w:firstLineChars="200"/>
        <w:rPr>
          <w:rFonts w:hint="eastAsia" w:ascii="仿宋" w:hAnsi="仿宋" w:eastAsia="仿宋" w:cs="仿宋_GB2312"/>
          <w:szCs w:val="21"/>
        </w:rPr>
      </w:pPr>
      <w:bookmarkStart w:id="14" w:name="_Toc35393800"/>
      <w:bookmarkStart w:id="15" w:name="_Toc35393631"/>
      <w:r>
        <w:rPr>
          <w:rFonts w:hint="eastAsia" w:ascii="仿宋" w:hAnsi="仿宋" w:eastAsia="仿宋" w:cs="仿宋_GB2312"/>
          <w:szCs w:val="21"/>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7B70FF6C">
      <w:pPr>
        <w:adjustRightInd w:val="0"/>
        <w:snapToGrid w:val="0"/>
        <w:spacing w:line="360" w:lineRule="auto"/>
        <w:rPr>
          <w:rFonts w:hint="eastAsia" w:ascii="仿宋" w:hAnsi="仿宋" w:eastAsia="仿宋" w:cs="仿宋_GB2312"/>
          <w:b/>
          <w:bCs/>
          <w:sz w:val="24"/>
        </w:rPr>
      </w:pPr>
      <w:r>
        <w:rPr>
          <w:rFonts w:hint="eastAsia" w:ascii="仿宋" w:hAnsi="仿宋" w:eastAsia="仿宋" w:cs="仿宋_GB2312"/>
          <w:b/>
          <w:bCs/>
          <w:sz w:val="24"/>
        </w:rPr>
        <w:t>四、获取采购文件</w:t>
      </w:r>
      <w:bookmarkEnd w:id="12"/>
      <w:bookmarkEnd w:id="13"/>
      <w:bookmarkEnd w:id="14"/>
      <w:bookmarkEnd w:id="15"/>
    </w:p>
    <w:p w14:paraId="3903BA76">
      <w:pPr>
        <w:adjustRightInd w:val="0"/>
        <w:snapToGrid w:val="0"/>
        <w:spacing w:line="360" w:lineRule="auto"/>
        <w:ind w:firstLine="540"/>
        <w:rPr>
          <w:rFonts w:hint="eastAsia" w:ascii="仿宋" w:hAnsi="仿宋" w:eastAsia="仿宋" w:cs="仿宋_GB2312"/>
          <w:szCs w:val="21"/>
          <w:highlight w:val="none"/>
        </w:rPr>
      </w:pPr>
      <w:r>
        <w:rPr>
          <w:rFonts w:hint="eastAsia" w:ascii="仿宋" w:hAnsi="仿宋" w:eastAsia="仿宋" w:cs="仿宋_GB2312"/>
          <w:szCs w:val="21"/>
        </w:rPr>
        <w:t>时间：</w:t>
      </w:r>
      <w:r>
        <w:rPr>
          <w:rFonts w:hint="eastAsia" w:ascii="仿宋" w:hAnsi="仿宋" w:eastAsia="仿宋" w:cs="仿宋_GB2312"/>
          <w:szCs w:val="21"/>
          <w:highlight w:val="none"/>
          <w:lang w:eastAsia="zh-CN"/>
        </w:rPr>
        <w:t>2026年7月1</w:t>
      </w:r>
      <w:r>
        <w:rPr>
          <w:rFonts w:hint="eastAsia" w:ascii="仿宋" w:hAnsi="仿宋" w:eastAsia="仿宋" w:cs="仿宋_GB2312"/>
          <w:szCs w:val="21"/>
          <w:highlight w:val="none"/>
          <w:lang w:val="en-US" w:eastAsia="zh-CN"/>
        </w:rPr>
        <w:t>3</w:t>
      </w:r>
      <w:r>
        <w:rPr>
          <w:rFonts w:hint="eastAsia" w:ascii="仿宋" w:hAnsi="仿宋" w:eastAsia="仿宋" w:cs="仿宋_GB2312"/>
          <w:szCs w:val="21"/>
          <w:highlight w:val="none"/>
          <w:lang w:eastAsia="zh-CN"/>
        </w:rPr>
        <w:t>日</w:t>
      </w:r>
      <w:r>
        <w:rPr>
          <w:rFonts w:hint="eastAsia" w:ascii="仿宋" w:hAnsi="仿宋" w:eastAsia="仿宋" w:cs="仿宋_GB2312"/>
          <w:szCs w:val="21"/>
          <w:highlight w:val="none"/>
          <w:lang w:val="en-US" w:eastAsia="zh-CN"/>
        </w:rPr>
        <w:t>00</w:t>
      </w:r>
      <w:r>
        <w:rPr>
          <w:rFonts w:hint="eastAsia" w:ascii="仿宋" w:hAnsi="仿宋" w:eastAsia="仿宋" w:cs="仿宋_GB2312"/>
          <w:szCs w:val="21"/>
          <w:highlight w:val="none"/>
        </w:rPr>
        <w:t>时</w:t>
      </w:r>
      <w:r>
        <w:rPr>
          <w:rFonts w:hint="eastAsia" w:ascii="仿宋" w:hAnsi="仿宋" w:eastAsia="仿宋" w:cs="仿宋_GB2312"/>
          <w:szCs w:val="21"/>
          <w:highlight w:val="none"/>
          <w:lang w:val="en-US" w:eastAsia="zh-CN"/>
        </w:rPr>
        <w:t>00</w:t>
      </w:r>
      <w:r>
        <w:rPr>
          <w:rFonts w:hint="eastAsia" w:ascii="仿宋" w:hAnsi="仿宋" w:eastAsia="仿宋" w:cs="仿宋_GB2312"/>
          <w:szCs w:val="21"/>
          <w:highlight w:val="none"/>
        </w:rPr>
        <w:t>分至202</w:t>
      </w:r>
      <w:r>
        <w:rPr>
          <w:rFonts w:hint="eastAsia" w:ascii="仿宋" w:hAnsi="仿宋" w:eastAsia="仿宋" w:cs="仿宋_GB2312"/>
          <w:szCs w:val="21"/>
          <w:highlight w:val="none"/>
          <w:lang w:val="en-US" w:eastAsia="zh-CN"/>
        </w:rPr>
        <w:t>6</w:t>
      </w:r>
      <w:r>
        <w:rPr>
          <w:rFonts w:hint="eastAsia" w:ascii="仿宋" w:hAnsi="仿宋" w:eastAsia="仿宋" w:cs="仿宋_GB2312"/>
          <w:szCs w:val="21"/>
          <w:highlight w:val="none"/>
        </w:rPr>
        <w:t>年</w:t>
      </w:r>
      <w:r>
        <w:rPr>
          <w:rFonts w:hint="eastAsia" w:ascii="仿宋" w:hAnsi="仿宋" w:eastAsia="仿宋" w:cs="仿宋_GB2312"/>
          <w:szCs w:val="21"/>
          <w:highlight w:val="none"/>
          <w:lang w:val="en-US" w:eastAsia="zh-CN"/>
        </w:rPr>
        <w:t>7</w:t>
      </w:r>
      <w:r>
        <w:rPr>
          <w:rFonts w:hint="eastAsia" w:ascii="仿宋" w:hAnsi="仿宋" w:eastAsia="仿宋" w:cs="仿宋_GB2312"/>
          <w:szCs w:val="21"/>
          <w:highlight w:val="none"/>
        </w:rPr>
        <w:t>月</w:t>
      </w:r>
      <w:r>
        <w:rPr>
          <w:rFonts w:hint="eastAsia" w:ascii="仿宋" w:hAnsi="仿宋" w:eastAsia="仿宋" w:cs="仿宋_GB2312"/>
          <w:szCs w:val="21"/>
          <w:highlight w:val="none"/>
          <w:lang w:val="en-US" w:eastAsia="zh-CN"/>
        </w:rPr>
        <w:t>18日00</w:t>
      </w:r>
      <w:r>
        <w:rPr>
          <w:rFonts w:hint="eastAsia" w:ascii="仿宋" w:hAnsi="仿宋" w:eastAsia="仿宋" w:cs="仿宋_GB2312"/>
          <w:szCs w:val="21"/>
          <w:highlight w:val="none"/>
        </w:rPr>
        <w:t>时00分（北京时间，法定节假日除外）</w:t>
      </w:r>
    </w:p>
    <w:p w14:paraId="5F150DD1">
      <w:pPr>
        <w:adjustRightInd w:val="0"/>
        <w:snapToGrid w:val="0"/>
        <w:spacing w:line="360" w:lineRule="auto"/>
        <w:ind w:firstLine="540"/>
        <w:rPr>
          <w:rFonts w:hint="eastAsia" w:ascii="仿宋" w:hAnsi="仿宋" w:eastAsia="仿宋" w:cs="仿宋_GB2312"/>
          <w:szCs w:val="21"/>
          <w:highlight w:val="none"/>
        </w:rPr>
      </w:pPr>
      <w:r>
        <w:rPr>
          <w:rFonts w:hint="eastAsia" w:ascii="仿宋" w:hAnsi="仿宋" w:eastAsia="仿宋" w:cs="仿宋_GB2312"/>
          <w:szCs w:val="21"/>
          <w:highlight w:val="none"/>
        </w:rPr>
        <w:t>地点：辽宁政府采购网获取</w:t>
      </w:r>
    </w:p>
    <w:p w14:paraId="45BFF9AB">
      <w:pPr>
        <w:adjustRightInd w:val="0"/>
        <w:snapToGrid w:val="0"/>
        <w:spacing w:line="360" w:lineRule="auto"/>
        <w:ind w:firstLine="540"/>
        <w:rPr>
          <w:rFonts w:hint="eastAsia" w:ascii="仿宋" w:hAnsi="仿宋" w:eastAsia="仿宋" w:cs="仿宋_GB2312"/>
          <w:szCs w:val="21"/>
          <w:highlight w:val="none"/>
        </w:rPr>
      </w:pPr>
      <w:r>
        <w:rPr>
          <w:rFonts w:hint="eastAsia" w:ascii="仿宋" w:hAnsi="仿宋" w:eastAsia="仿宋" w:cs="仿宋_GB2312"/>
          <w:szCs w:val="21"/>
          <w:highlight w:val="none"/>
        </w:rPr>
        <w:t>方式：线上</w:t>
      </w:r>
    </w:p>
    <w:p w14:paraId="70DA00CA">
      <w:pPr>
        <w:adjustRightInd w:val="0"/>
        <w:snapToGrid w:val="0"/>
        <w:spacing w:line="360" w:lineRule="auto"/>
        <w:ind w:firstLine="540"/>
        <w:rPr>
          <w:rFonts w:hint="eastAsia" w:ascii="仿宋" w:hAnsi="仿宋" w:eastAsia="仿宋" w:cs="仿宋_GB2312"/>
          <w:szCs w:val="21"/>
          <w:highlight w:val="none"/>
        </w:rPr>
      </w:pPr>
      <w:r>
        <w:rPr>
          <w:rFonts w:hint="eastAsia" w:ascii="仿宋" w:hAnsi="仿宋" w:eastAsia="仿宋" w:cs="仿宋_GB2312"/>
          <w:szCs w:val="21"/>
          <w:highlight w:val="none"/>
        </w:rPr>
        <w:t>售价：免费</w:t>
      </w:r>
    </w:p>
    <w:p w14:paraId="765D4642">
      <w:pPr>
        <w:adjustRightInd w:val="0"/>
        <w:snapToGrid w:val="0"/>
        <w:spacing w:line="360" w:lineRule="auto"/>
        <w:rPr>
          <w:rFonts w:hint="eastAsia" w:ascii="仿宋" w:hAnsi="仿宋" w:eastAsia="仿宋" w:cs="仿宋_GB2312"/>
          <w:b/>
          <w:bCs/>
          <w:sz w:val="24"/>
          <w:highlight w:val="none"/>
        </w:rPr>
      </w:pPr>
      <w:bookmarkStart w:id="16" w:name="_Toc35393632"/>
      <w:bookmarkStart w:id="17" w:name="_Toc28359092"/>
      <w:bookmarkStart w:id="18" w:name="_Toc35393801"/>
      <w:bookmarkStart w:id="19" w:name="_Toc28359015"/>
      <w:r>
        <w:rPr>
          <w:rFonts w:hint="eastAsia" w:ascii="仿宋" w:hAnsi="仿宋" w:eastAsia="仿宋" w:cs="仿宋_GB2312"/>
          <w:b/>
          <w:bCs/>
          <w:sz w:val="24"/>
          <w:highlight w:val="none"/>
        </w:rPr>
        <w:t>五、</w:t>
      </w:r>
      <w:bookmarkEnd w:id="16"/>
      <w:bookmarkEnd w:id="17"/>
      <w:bookmarkEnd w:id="18"/>
      <w:bookmarkEnd w:id="19"/>
      <w:r>
        <w:rPr>
          <w:rFonts w:hint="eastAsia" w:ascii="仿宋" w:hAnsi="仿宋" w:eastAsia="仿宋" w:cs="宋体"/>
          <w:b/>
          <w:bCs/>
          <w:kern w:val="0"/>
          <w:sz w:val="24"/>
          <w:highlight w:val="none"/>
        </w:rPr>
        <w:t>响应文件提交</w:t>
      </w:r>
    </w:p>
    <w:p w14:paraId="735D3BFF">
      <w:pPr>
        <w:adjustRightInd w:val="0"/>
        <w:snapToGrid w:val="0"/>
        <w:spacing w:line="360" w:lineRule="auto"/>
        <w:ind w:firstLine="540"/>
        <w:rPr>
          <w:rFonts w:hint="eastAsia" w:ascii="仿宋" w:hAnsi="仿宋" w:eastAsia="仿宋" w:cs="仿宋_GB2312"/>
          <w:szCs w:val="21"/>
          <w:highlight w:val="none"/>
        </w:rPr>
      </w:pPr>
      <w:r>
        <w:rPr>
          <w:rFonts w:hint="eastAsia" w:ascii="仿宋" w:hAnsi="仿宋" w:eastAsia="仿宋" w:cs="仿宋_GB2312"/>
          <w:szCs w:val="21"/>
          <w:highlight w:val="none"/>
        </w:rPr>
        <w:t>截止时间：</w:t>
      </w:r>
      <w:r>
        <w:rPr>
          <w:rFonts w:hint="eastAsia" w:ascii="仿宋" w:hAnsi="仿宋" w:eastAsia="仿宋" w:cs="仿宋_GB2312"/>
          <w:szCs w:val="21"/>
          <w:highlight w:val="none"/>
          <w:lang w:eastAsia="zh-CN"/>
        </w:rPr>
        <w:t>2026年7月23日14时00分</w:t>
      </w:r>
      <w:r>
        <w:rPr>
          <w:rFonts w:hint="eastAsia" w:ascii="仿宋" w:hAnsi="仿宋" w:eastAsia="仿宋" w:cs="仿宋_GB2312"/>
          <w:szCs w:val="21"/>
          <w:highlight w:val="none"/>
        </w:rPr>
        <w:t>（北京时间）</w:t>
      </w:r>
    </w:p>
    <w:p w14:paraId="5AD3A6BD">
      <w:pPr>
        <w:adjustRightInd w:val="0"/>
        <w:snapToGrid w:val="0"/>
        <w:spacing w:line="360" w:lineRule="auto"/>
        <w:ind w:firstLine="540"/>
        <w:rPr>
          <w:rFonts w:hint="eastAsia" w:ascii="仿宋" w:hAnsi="仿宋" w:eastAsia="仿宋" w:cs="仿宋_GB2312"/>
          <w:szCs w:val="21"/>
          <w:highlight w:val="none"/>
        </w:rPr>
      </w:pPr>
      <w:r>
        <w:rPr>
          <w:rFonts w:hint="eastAsia" w:ascii="仿宋" w:hAnsi="仿宋" w:eastAsia="仿宋" w:cs="仿宋_GB2312"/>
          <w:szCs w:val="21"/>
          <w:highlight w:val="none"/>
        </w:rPr>
        <w:t>地点：辽宁政府采购网</w:t>
      </w:r>
    </w:p>
    <w:p w14:paraId="04B0794E">
      <w:pPr>
        <w:adjustRightInd w:val="0"/>
        <w:snapToGrid w:val="0"/>
        <w:spacing w:line="360" w:lineRule="auto"/>
        <w:rPr>
          <w:rFonts w:hint="eastAsia" w:ascii="仿宋" w:hAnsi="仿宋" w:eastAsia="仿宋" w:cs="仿宋_GB2312"/>
          <w:b/>
          <w:bCs/>
          <w:sz w:val="24"/>
          <w:highlight w:val="none"/>
        </w:rPr>
      </w:pPr>
      <w:bookmarkStart w:id="20" w:name="_Toc28359094"/>
      <w:bookmarkStart w:id="21" w:name="_Toc28359017"/>
      <w:bookmarkStart w:id="22" w:name="_Toc35393803"/>
      <w:bookmarkStart w:id="23" w:name="_Toc35393634"/>
      <w:r>
        <w:rPr>
          <w:rFonts w:hint="eastAsia" w:ascii="仿宋" w:hAnsi="仿宋" w:eastAsia="仿宋" w:cs="仿宋_GB2312"/>
          <w:b/>
          <w:bCs/>
          <w:sz w:val="24"/>
          <w:highlight w:val="none"/>
        </w:rPr>
        <w:t>六、开启</w:t>
      </w:r>
    </w:p>
    <w:p w14:paraId="012A543F">
      <w:pPr>
        <w:adjustRightInd w:val="0"/>
        <w:snapToGrid w:val="0"/>
        <w:spacing w:line="360" w:lineRule="auto"/>
        <w:ind w:firstLine="540"/>
        <w:rPr>
          <w:rFonts w:hint="eastAsia" w:ascii="仿宋" w:hAnsi="仿宋" w:eastAsia="仿宋" w:cs="仿宋_GB2312"/>
          <w:szCs w:val="21"/>
          <w:highlight w:val="none"/>
        </w:rPr>
      </w:pPr>
      <w:r>
        <w:rPr>
          <w:rFonts w:hint="eastAsia" w:ascii="仿宋" w:hAnsi="仿宋" w:eastAsia="仿宋" w:cs="仿宋_GB2312"/>
          <w:szCs w:val="21"/>
          <w:highlight w:val="none"/>
        </w:rPr>
        <w:t>时间：</w:t>
      </w:r>
      <w:r>
        <w:rPr>
          <w:rFonts w:hint="eastAsia" w:ascii="仿宋" w:hAnsi="仿宋" w:eastAsia="仿宋" w:cs="仿宋_GB2312"/>
          <w:szCs w:val="21"/>
          <w:highlight w:val="none"/>
          <w:lang w:eastAsia="zh-CN"/>
        </w:rPr>
        <w:t>2026年7月23日14时00分</w:t>
      </w:r>
      <w:r>
        <w:rPr>
          <w:rFonts w:hint="eastAsia" w:ascii="仿宋" w:hAnsi="仿宋" w:eastAsia="仿宋" w:cs="仿宋_GB2312"/>
          <w:szCs w:val="21"/>
          <w:highlight w:val="none"/>
        </w:rPr>
        <w:t>（北京时间）</w:t>
      </w:r>
    </w:p>
    <w:p w14:paraId="4FEE9D1F">
      <w:pPr>
        <w:adjustRightInd w:val="0"/>
        <w:snapToGrid w:val="0"/>
        <w:spacing w:line="360" w:lineRule="auto"/>
        <w:ind w:firstLine="540"/>
        <w:rPr>
          <w:rFonts w:hint="eastAsia" w:ascii="仿宋" w:hAnsi="仿宋" w:eastAsia="仿宋" w:cs="仿宋_GB2312"/>
          <w:szCs w:val="21"/>
          <w:highlight w:val="none"/>
          <w:lang w:eastAsia="zh-CN"/>
        </w:rPr>
      </w:pPr>
      <w:r>
        <w:rPr>
          <w:rFonts w:hint="eastAsia" w:ascii="仿宋" w:hAnsi="仿宋" w:eastAsia="仿宋" w:cs="仿宋_GB2312"/>
          <w:szCs w:val="21"/>
          <w:highlight w:val="none"/>
        </w:rPr>
        <w:t>地点：</w:t>
      </w:r>
      <w:r>
        <w:rPr>
          <w:rFonts w:hint="eastAsia" w:ascii="仿宋" w:hAnsi="仿宋" w:eastAsia="仿宋" w:cs="仿宋_GB2312"/>
          <w:szCs w:val="21"/>
          <w:highlight w:val="none"/>
          <w:lang w:eastAsia="zh-CN"/>
        </w:rPr>
        <w:t>阜新市公共资源交易中心第九开标室</w:t>
      </w:r>
    </w:p>
    <w:p w14:paraId="100E9CDC">
      <w:pPr>
        <w:adjustRightInd w:val="0"/>
        <w:snapToGrid w:val="0"/>
        <w:spacing w:line="360" w:lineRule="auto"/>
        <w:rPr>
          <w:rFonts w:hint="eastAsia" w:ascii="仿宋" w:hAnsi="仿宋" w:eastAsia="仿宋" w:cs="仿宋_GB2312"/>
          <w:b/>
          <w:bCs/>
          <w:sz w:val="24"/>
        </w:rPr>
      </w:pPr>
      <w:r>
        <w:rPr>
          <w:rFonts w:hint="eastAsia" w:ascii="仿宋" w:hAnsi="仿宋" w:eastAsia="仿宋" w:cs="仿宋_GB2312"/>
          <w:b/>
          <w:bCs/>
          <w:sz w:val="24"/>
        </w:rPr>
        <w:t>七、公告期限</w:t>
      </w:r>
      <w:bookmarkEnd w:id="20"/>
      <w:bookmarkEnd w:id="21"/>
      <w:bookmarkEnd w:id="22"/>
      <w:bookmarkEnd w:id="23"/>
    </w:p>
    <w:p w14:paraId="1BA466C3">
      <w:pPr>
        <w:adjustRightInd w:val="0"/>
        <w:snapToGrid w:val="0"/>
        <w:spacing w:line="360" w:lineRule="auto"/>
        <w:ind w:firstLine="540"/>
        <w:rPr>
          <w:rFonts w:hint="eastAsia" w:ascii="仿宋" w:hAnsi="仿宋" w:eastAsia="仿宋" w:cs="仿宋_GB2312"/>
          <w:szCs w:val="21"/>
        </w:rPr>
      </w:pPr>
      <w:r>
        <w:rPr>
          <w:rFonts w:hint="eastAsia" w:ascii="仿宋" w:hAnsi="仿宋" w:eastAsia="仿宋" w:cs="仿宋_GB2312"/>
          <w:szCs w:val="21"/>
        </w:rPr>
        <w:t>自本公告发布之日起3个工作日。</w:t>
      </w:r>
    </w:p>
    <w:p w14:paraId="0D06FB38">
      <w:pPr>
        <w:adjustRightInd w:val="0"/>
        <w:snapToGrid w:val="0"/>
        <w:spacing w:line="360" w:lineRule="auto"/>
        <w:rPr>
          <w:rFonts w:hint="eastAsia" w:ascii="仿宋" w:hAnsi="仿宋" w:eastAsia="仿宋" w:cs="仿宋_GB2312"/>
          <w:b/>
          <w:bCs/>
          <w:sz w:val="24"/>
        </w:rPr>
      </w:pPr>
      <w:r>
        <w:rPr>
          <w:rFonts w:hint="eastAsia" w:ascii="仿宋" w:hAnsi="仿宋" w:eastAsia="仿宋" w:cs="仿宋_GB2312"/>
          <w:b/>
          <w:bCs/>
          <w:sz w:val="24"/>
        </w:rPr>
        <w:t>八、质疑与投诉</w:t>
      </w:r>
    </w:p>
    <w:p w14:paraId="5FE0458B">
      <w:pPr>
        <w:widowControl/>
        <w:adjustRightInd w:val="0"/>
        <w:snapToGrid w:val="0"/>
        <w:spacing w:line="360" w:lineRule="auto"/>
        <w:ind w:firstLine="480"/>
        <w:jc w:val="left"/>
        <w:rPr>
          <w:rFonts w:hint="eastAsia" w:ascii="仿宋" w:hAnsi="仿宋" w:eastAsia="仿宋" w:cs="仿宋_GB2312"/>
          <w:szCs w:val="21"/>
        </w:rPr>
      </w:pPr>
      <w:r>
        <w:rPr>
          <w:rFonts w:hint="eastAsia" w:ascii="仿宋" w:hAnsi="仿宋" w:eastAsia="仿宋" w:cs="仿宋_GB2312"/>
          <w:szCs w:val="21"/>
        </w:rPr>
        <w:t>供应商认为自己的权益受到损害的，可以在知道或者应知其权益受到损害之日起七个工作日内，向采购代理机构或采购人提出质疑。</w:t>
      </w:r>
    </w:p>
    <w:p w14:paraId="39D8DA29">
      <w:pPr>
        <w:widowControl/>
        <w:adjustRightInd w:val="0"/>
        <w:snapToGrid w:val="0"/>
        <w:spacing w:line="360" w:lineRule="auto"/>
        <w:ind w:firstLine="480"/>
        <w:jc w:val="left"/>
        <w:rPr>
          <w:rFonts w:hint="eastAsia" w:ascii="仿宋" w:hAnsi="仿宋" w:eastAsia="仿宋" w:cs="仿宋_GB2312"/>
          <w:szCs w:val="21"/>
        </w:rPr>
      </w:pPr>
      <w:r>
        <w:rPr>
          <w:rFonts w:hint="eastAsia" w:ascii="仿宋" w:hAnsi="仿宋" w:eastAsia="仿宋" w:cs="仿宋_GB2312"/>
          <w:szCs w:val="21"/>
        </w:rPr>
        <w:t>1、接收质疑函方式：线上或书面纸质质疑函</w:t>
      </w:r>
    </w:p>
    <w:p w14:paraId="4F36299D">
      <w:pPr>
        <w:widowControl/>
        <w:adjustRightInd w:val="0"/>
        <w:snapToGrid w:val="0"/>
        <w:spacing w:line="360" w:lineRule="auto"/>
        <w:ind w:firstLine="480"/>
        <w:jc w:val="left"/>
        <w:rPr>
          <w:rFonts w:hint="eastAsia" w:ascii="仿宋" w:hAnsi="仿宋" w:eastAsia="仿宋" w:cs="仿宋_GB2312"/>
          <w:szCs w:val="21"/>
        </w:rPr>
      </w:pPr>
      <w:r>
        <w:rPr>
          <w:rFonts w:hint="eastAsia" w:ascii="仿宋" w:hAnsi="仿宋" w:eastAsia="仿宋" w:cs="仿宋_GB2312"/>
          <w:szCs w:val="21"/>
        </w:rPr>
        <w:t>2、质疑函内容、格式：应符合《政府采购质疑和投诉办法》相关规定和财政部制定的《政府采购质疑函范本》格式，详见辽宁政府采购网。</w:t>
      </w:r>
    </w:p>
    <w:p w14:paraId="6BE75A41">
      <w:pPr>
        <w:widowControl/>
        <w:adjustRightInd w:val="0"/>
        <w:snapToGrid w:val="0"/>
        <w:spacing w:line="360" w:lineRule="auto"/>
        <w:ind w:firstLine="480"/>
        <w:jc w:val="left"/>
        <w:rPr>
          <w:rFonts w:hint="eastAsia" w:ascii="仿宋" w:hAnsi="仿宋" w:eastAsia="仿宋" w:cs="仿宋_GB2312"/>
          <w:szCs w:val="21"/>
        </w:rPr>
      </w:pPr>
      <w:r>
        <w:rPr>
          <w:rFonts w:hint="eastAsia" w:ascii="仿宋" w:hAnsi="仿宋" w:eastAsia="仿宋" w:cs="仿宋_GB2312"/>
          <w:szCs w:val="21"/>
        </w:rPr>
        <w:t>质疑供应商对采购人、采购代理机构的答复不满意，或者采购人、采购代理机构未在规定时间内作出答复的，可以在答复期满后15个工作日内向本级财政部门提起投诉。</w:t>
      </w:r>
    </w:p>
    <w:p w14:paraId="257E50DF">
      <w:pPr>
        <w:adjustRightInd w:val="0"/>
        <w:snapToGrid w:val="0"/>
        <w:spacing w:line="360" w:lineRule="auto"/>
        <w:rPr>
          <w:rFonts w:hint="eastAsia" w:ascii="仿宋" w:hAnsi="仿宋" w:eastAsia="仿宋" w:cs="仿宋_GB2312"/>
          <w:b/>
          <w:bCs/>
          <w:sz w:val="24"/>
        </w:rPr>
      </w:pPr>
      <w:bookmarkStart w:id="24" w:name="_Toc35393635"/>
      <w:bookmarkStart w:id="25" w:name="_Toc35393804"/>
      <w:r>
        <w:rPr>
          <w:rFonts w:hint="eastAsia" w:ascii="仿宋" w:hAnsi="仿宋" w:eastAsia="仿宋" w:cs="仿宋_GB2312"/>
          <w:b/>
          <w:bCs/>
          <w:sz w:val="24"/>
        </w:rPr>
        <w:t>九、其他补充事宜</w:t>
      </w:r>
      <w:bookmarkEnd w:id="24"/>
      <w:bookmarkEnd w:id="25"/>
    </w:p>
    <w:p w14:paraId="79F14C28">
      <w:pPr>
        <w:adjustRightInd w:val="0"/>
        <w:snapToGrid w:val="0"/>
        <w:spacing w:line="360" w:lineRule="auto"/>
        <w:ind w:firstLine="540"/>
        <w:rPr>
          <w:rFonts w:hint="eastAsia" w:ascii="仿宋" w:hAnsi="仿宋" w:eastAsia="仿宋" w:cs="仿宋_GB2312"/>
          <w:szCs w:val="21"/>
        </w:rPr>
      </w:pPr>
      <w:r>
        <w:rPr>
          <w:rFonts w:hint="eastAsia" w:ascii="仿宋" w:hAnsi="仿宋" w:eastAsia="仿宋" w:cs="仿宋_GB2312"/>
          <w:szCs w:val="21"/>
        </w:rPr>
        <w:t>1、参加辽宁政府采购活动的供应商，请详阅辽宁政府采购网“首页-办事指南”中公布的“辽宁政府采购网关于办理CA数字证书的操作手册”和“辽宁政府采购网新版系统供应商操作手册”，及时办理相关手续，因未办理相关手续造成的所有后果，由供应商自行承担。</w:t>
      </w:r>
    </w:p>
    <w:p w14:paraId="39038FDF">
      <w:pPr>
        <w:adjustRightInd w:val="0"/>
        <w:snapToGrid w:val="0"/>
        <w:spacing w:line="360" w:lineRule="auto"/>
        <w:ind w:firstLine="540"/>
        <w:rPr>
          <w:rFonts w:hint="eastAsia" w:ascii="仿宋" w:hAnsi="仿宋" w:eastAsia="仿宋" w:cs="仿宋_GB2312"/>
          <w:szCs w:val="21"/>
        </w:rPr>
      </w:pPr>
      <w:r>
        <w:rPr>
          <w:rFonts w:hint="eastAsia" w:ascii="仿宋" w:hAnsi="仿宋" w:eastAsia="仿宋" w:cs="仿宋_GB2312"/>
          <w:szCs w:val="21"/>
        </w:rPr>
        <w:t>2、供应商应认真学习辽宁政府采购网电子投标（响应）文件制作指南，并按照采购文件和电子评审系统要求进行投标（响应）信息填报、电子文件编制、盖章或电子签章等工作。供应商因自身操作问题导致的一切不良后果由供应商自行负责。（具体规定详见《关于启用政府采购数字认证和电子招投标业务有关事宜的通知》（辽财采〔2020〕298号））</w:t>
      </w:r>
    </w:p>
    <w:p w14:paraId="58B322DF">
      <w:pPr>
        <w:adjustRightInd w:val="0"/>
        <w:snapToGrid w:val="0"/>
        <w:spacing w:line="360" w:lineRule="auto"/>
        <w:ind w:firstLine="540"/>
        <w:rPr>
          <w:rFonts w:hint="eastAsia" w:ascii="仿宋" w:hAnsi="仿宋" w:eastAsia="仿宋" w:cs="仿宋_GB2312"/>
          <w:szCs w:val="21"/>
        </w:rPr>
      </w:pPr>
      <w:r>
        <w:rPr>
          <w:rFonts w:hint="eastAsia" w:ascii="仿宋" w:hAnsi="仿宋" w:eastAsia="仿宋" w:cs="仿宋_GB2312"/>
          <w:szCs w:val="21"/>
        </w:rPr>
        <w:t>3、供应商除在电子评审系统上传投标（响应）文件（文件大小50M以下）外，应在递交响应文件截止时间前以电子邮件形式提交使用压缩工具加密压缩的备份响应文件，并在投标（响应）文件中承诺备份文件与电子评审系统中上传的投标（响应）文件内容、格式一致，备系统突发故障使用。供应商如未按要求提供备份文件，由供应商自行承担相应责任。供应商仅提交备份文件的，投标（响应）无效。（具体规定详见《关于完善政府采购电子评审业务流程等有关事宜的通知》（辽财采函〔2021〕）363号）</w:t>
      </w:r>
    </w:p>
    <w:p w14:paraId="6B4D9C13">
      <w:pPr>
        <w:adjustRightInd w:val="0"/>
        <w:snapToGrid w:val="0"/>
        <w:spacing w:line="360" w:lineRule="auto"/>
        <w:ind w:firstLine="540"/>
        <w:rPr>
          <w:rFonts w:hint="eastAsia" w:ascii="仿宋" w:hAnsi="仿宋" w:eastAsia="仿宋" w:cs="仿宋_GB2312"/>
          <w:szCs w:val="21"/>
        </w:rPr>
      </w:pPr>
      <w:r>
        <w:rPr>
          <w:rFonts w:hint="eastAsia" w:ascii="仿宋" w:hAnsi="仿宋" w:eastAsia="仿宋" w:cs="仿宋_GB2312"/>
          <w:szCs w:val="21"/>
        </w:rPr>
        <w:t>4、供应商报价解密严格按照最新的电子招投标（响应）要求的程序执行，授权人代表需携带电脑（安装相关插件）及数字认证证书在开标现场进行解密电子文件（解密时间为30分钟内），供应商如未在规定时间内解密成功，由供应商自行承担相应责任。</w:t>
      </w:r>
    </w:p>
    <w:p w14:paraId="1B6987A8">
      <w:pPr>
        <w:adjustRightInd w:val="0"/>
        <w:snapToGrid w:val="0"/>
        <w:spacing w:line="360" w:lineRule="auto"/>
        <w:ind w:firstLine="540"/>
        <w:rPr>
          <w:rFonts w:hint="eastAsia" w:ascii="仿宋" w:hAnsi="仿宋" w:eastAsia="仿宋" w:cs="仿宋_GB2312"/>
          <w:szCs w:val="21"/>
        </w:rPr>
      </w:pPr>
      <w:r>
        <w:rPr>
          <w:rFonts w:hint="eastAsia" w:ascii="仿宋" w:hAnsi="仿宋" w:eastAsia="仿宋" w:cs="仿宋_GB2312"/>
          <w:szCs w:val="21"/>
        </w:rPr>
        <w:t>（1）因供应商原因造成投标（响应）文件未解密的；</w:t>
      </w:r>
    </w:p>
    <w:p w14:paraId="3A85EA29">
      <w:pPr>
        <w:adjustRightInd w:val="0"/>
        <w:snapToGrid w:val="0"/>
        <w:spacing w:line="360" w:lineRule="auto"/>
        <w:ind w:firstLine="540"/>
        <w:rPr>
          <w:rFonts w:hint="eastAsia" w:ascii="仿宋" w:hAnsi="仿宋" w:eastAsia="仿宋" w:cs="仿宋_GB2312"/>
          <w:szCs w:val="21"/>
        </w:rPr>
      </w:pPr>
      <w:r>
        <w:rPr>
          <w:rFonts w:hint="eastAsia" w:ascii="仿宋" w:hAnsi="仿宋" w:eastAsia="仿宋" w:cs="仿宋_GB2312"/>
          <w:szCs w:val="21"/>
        </w:rPr>
        <w:t>（2）因供应商自用设备原因造成的未在规定时间内解密、上传文件或投标（响应）报价等问题影响电子评审的；</w:t>
      </w:r>
    </w:p>
    <w:p w14:paraId="3E74EE3A">
      <w:pPr>
        <w:adjustRightInd w:val="0"/>
        <w:snapToGrid w:val="0"/>
        <w:spacing w:line="360" w:lineRule="auto"/>
        <w:ind w:firstLine="540"/>
        <w:rPr>
          <w:rFonts w:hint="eastAsia" w:ascii="仿宋" w:hAnsi="仿宋" w:eastAsia="仿宋" w:cs="仿宋_GB2312"/>
          <w:szCs w:val="21"/>
        </w:rPr>
      </w:pPr>
      <w:r>
        <w:rPr>
          <w:rFonts w:hint="eastAsia" w:ascii="仿宋" w:hAnsi="仿宋" w:eastAsia="仿宋" w:cs="仿宋_GB2312"/>
          <w:szCs w:val="21"/>
        </w:rPr>
        <w:t>（3）因供应商原因未对文件校验造成信息缺失、文件内容或格式不正确以及备份文件不符合要求等问题影响评审的。</w:t>
      </w:r>
    </w:p>
    <w:p w14:paraId="26E3FDEA">
      <w:pPr>
        <w:adjustRightInd w:val="0"/>
        <w:snapToGrid w:val="0"/>
        <w:spacing w:line="360" w:lineRule="auto"/>
        <w:ind w:firstLine="540"/>
        <w:rPr>
          <w:rFonts w:hint="eastAsia" w:ascii="仿宋" w:hAnsi="仿宋" w:eastAsia="仿宋" w:cs="仿宋_GB2312"/>
          <w:szCs w:val="21"/>
        </w:rPr>
      </w:pPr>
      <w:r>
        <w:rPr>
          <w:rFonts w:hint="eastAsia" w:ascii="仿宋" w:hAnsi="仿宋" w:eastAsia="仿宋" w:cs="仿宋_GB2312"/>
          <w:szCs w:val="21"/>
        </w:rPr>
        <w:t>出现前款（1）（2）情形的，视为放弃投标（响应）；出现前款（3）情形的，由供应商自行承担相应责任。</w:t>
      </w:r>
    </w:p>
    <w:p w14:paraId="1390C17E">
      <w:pPr>
        <w:adjustRightInd w:val="0"/>
        <w:snapToGrid w:val="0"/>
        <w:spacing w:line="360" w:lineRule="auto"/>
        <w:rPr>
          <w:rFonts w:hint="eastAsia" w:ascii="仿宋" w:hAnsi="仿宋" w:eastAsia="仿宋" w:cs="仿宋_GB2312"/>
          <w:b/>
          <w:bCs/>
          <w:sz w:val="24"/>
        </w:rPr>
      </w:pPr>
      <w:bookmarkStart w:id="26" w:name="_Toc28359018"/>
      <w:bookmarkStart w:id="27" w:name="_Toc28359095"/>
      <w:bookmarkStart w:id="28" w:name="_Toc35393805"/>
      <w:bookmarkStart w:id="29" w:name="_Toc35393636"/>
      <w:r>
        <w:rPr>
          <w:rFonts w:hint="eastAsia" w:ascii="仿宋" w:hAnsi="仿宋" w:eastAsia="仿宋" w:cs="仿宋_GB2312"/>
          <w:b/>
          <w:bCs/>
          <w:sz w:val="24"/>
        </w:rPr>
        <w:t>十、凡对本次采购提出询问，请按以下方式联系</w:t>
      </w:r>
      <w:bookmarkEnd w:id="26"/>
      <w:bookmarkEnd w:id="27"/>
      <w:bookmarkEnd w:id="28"/>
      <w:bookmarkEnd w:id="29"/>
    </w:p>
    <w:p w14:paraId="335BBD31">
      <w:pPr>
        <w:adjustRightInd w:val="0"/>
        <w:snapToGrid w:val="0"/>
        <w:spacing w:line="360" w:lineRule="auto"/>
        <w:ind w:left="495" w:firstLine="210" w:firstLineChars="100"/>
        <w:rPr>
          <w:rFonts w:hint="eastAsia" w:ascii="仿宋" w:hAnsi="仿宋" w:eastAsia="仿宋" w:cs="仿宋_GB2312"/>
          <w:szCs w:val="21"/>
        </w:rPr>
      </w:pPr>
      <w:r>
        <w:rPr>
          <w:rFonts w:hint="eastAsia" w:ascii="仿宋" w:hAnsi="仿宋" w:eastAsia="仿宋" w:cs="仿宋_GB2312"/>
          <w:szCs w:val="21"/>
        </w:rPr>
        <w:t>1.采购人信息</w:t>
      </w:r>
    </w:p>
    <w:p w14:paraId="6175C00A">
      <w:pPr>
        <w:widowControl/>
        <w:adjustRightInd w:val="0"/>
        <w:snapToGrid w:val="0"/>
        <w:spacing w:line="360" w:lineRule="auto"/>
        <w:ind w:firstLine="613" w:firstLineChars="292"/>
        <w:jc w:val="left"/>
        <w:rPr>
          <w:rFonts w:hint="eastAsia" w:ascii="仿宋" w:hAnsi="仿宋" w:eastAsia="仿宋" w:cs="仿宋_GB2312"/>
          <w:kern w:val="0"/>
          <w:szCs w:val="21"/>
          <w:lang w:eastAsia="zh-CN"/>
        </w:rPr>
      </w:pPr>
      <w:r>
        <w:rPr>
          <w:rFonts w:hint="eastAsia" w:ascii="仿宋" w:hAnsi="仿宋" w:eastAsia="仿宋" w:cs="仿宋_GB2312"/>
          <w:kern w:val="0"/>
          <w:szCs w:val="21"/>
        </w:rPr>
        <w:t>名称：</w:t>
      </w:r>
      <w:r>
        <w:rPr>
          <w:rFonts w:hint="eastAsia" w:ascii="仿宋" w:hAnsi="仿宋" w:eastAsia="仿宋" w:cs="仿宋_GB2312"/>
          <w:szCs w:val="21"/>
          <w:lang w:eastAsia="zh-CN"/>
        </w:rPr>
        <w:t>彰武县五峰镇人民政府</w:t>
      </w:r>
    </w:p>
    <w:p w14:paraId="7D552528">
      <w:pPr>
        <w:widowControl/>
        <w:adjustRightInd w:val="0"/>
        <w:snapToGrid w:val="0"/>
        <w:spacing w:line="360" w:lineRule="auto"/>
        <w:ind w:firstLine="613" w:firstLineChars="292"/>
        <w:jc w:val="left"/>
        <w:rPr>
          <w:rFonts w:hint="eastAsia" w:ascii="仿宋" w:hAnsi="仿宋" w:eastAsia="仿宋" w:cs="仿宋_GB2312"/>
          <w:kern w:val="0"/>
          <w:szCs w:val="21"/>
          <w:lang w:eastAsia="zh-CN"/>
        </w:rPr>
      </w:pPr>
      <w:r>
        <w:rPr>
          <w:rFonts w:hint="eastAsia" w:ascii="仿宋" w:hAnsi="仿宋" w:eastAsia="仿宋" w:cs="仿宋_GB2312"/>
          <w:kern w:val="0"/>
          <w:szCs w:val="21"/>
        </w:rPr>
        <w:t>地址：</w:t>
      </w:r>
      <w:r>
        <w:rPr>
          <w:rFonts w:hint="eastAsia" w:ascii="仿宋" w:hAnsi="仿宋" w:eastAsia="仿宋" w:cs="仿宋_GB2312"/>
          <w:kern w:val="0"/>
          <w:szCs w:val="21"/>
          <w:lang w:eastAsia="zh-CN"/>
        </w:rPr>
        <w:t xml:space="preserve">彰武县五峰镇本街 </w:t>
      </w:r>
    </w:p>
    <w:p w14:paraId="467F7474">
      <w:pPr>
        <w:widowControl/>
        <w:adjustRightInd w:val="0"/>
        <w:snapToGrid w:val="0"/>
        <w:spacing w:line="360" w:lineRule="auto"/>
        <w:ind w:firstLine="613" w:firstLineChars="292"/>
        <w:jc w:val="left"/>
        <w:rPr>
          <w:rFonts w:hint="eastAsia" w:ascii="仿宋" w:hAnsi="仿宋" w:eastAsia="仿宋" w:cs="仿宋_GB2312"/>
          <w:kern w:val="0"/>
          <w:szCs w:val="21"/>
          <w:highlight w:val="none"/>
          <w:lang w:eastAsia="zh-CN"/>
        </w:rPr>
      </w:pPr>
      <w:r>
        <w:rPr>
          <w:rFonts w:hint="eastAsia" w:ascii="仿宋" w:hAnsi="仿宋" w:eastAsia="仿宋" w:cs="仿宋_GB2312"/>
          <w:kern w:val="0"/>
          <w:szCs w:val="21"/>
          <w:highlight w:val="none"/>
        </w:rPr>
        <w:t>联系方式：</w:t>
      </w:r>
      <w:r>
        <w:rPr>
          <w:rFonts w:hint="eastAsia" w:ascii="仿宋" w:hAnsi="仿宋" w:eastAsia="仿宋" w:cs="仿宋_GB2312"/>
          <w:szCs w:val="21"/>
          <w:highlight w:val="none"/>
          <w:lang w:eastAsia="zh-CN"/>
        </w:rPr>
        <w:t>0418-6516616</w:t>
      </w:r>
    </w:p>
    <w:p w14:paraId="22A368F9">
      <w:pPr>
        <w:adjustRightInd w:val="0"/>
        <w:snapToGrid w:val="0"/>
        <w:spacing w:line="360" w:lineRule="auto"/>
        <w:ind w:left="495" w:firstLine="210" w:firstLineChars="100"/>
        <w:rPr>
          <w:rFonts w:hint="eastAsia" w:ascii="仿宋" w:hAnsi="仿宋" w:eastAsia="仿宋" w:cs="仿宋_GB2312"/>
          <w:szCs w:val="21"/>
        </w:rPr>
      </w:pPr>
      <w:r>
        <w:rPr>
          <w:rFonts w:hint="eastAsia" w:ascii="仿宋" w:hAnsi="仿宋" w:eastAsia="仿宋" w:cs="仿宋_GB2312"/>
          <w:szCs w:val="21"/>
        </w:rPr>
        <w:t>2.采购代理机构信息</w:t>
      </w:r>
    </w:p>
    <w:p w14:paraId="71FEE255">
      <w:pPr>
        <w:adjustRightInd w:val="0"/>
        <w:snapToGrid w:val="0"/>
        <w:spacing w:line="360" w:lineRule="auto"/>
        <w:ind w:firstLine="630" w:firstLineChars="300"/>
        <w:rPr>
          <w:rFonts w:hint="eastAsia" w:ascii="仿宋" w:hAnsi="仿宋" w:eastAsia="仿宋" w:cs="仿宋_GB2312"/>
          <w:bCs/>
          <w:szCs w:val="21"/>
          <w:lang w:eastAsia="zh-CN"/>
        </w:rPr>
      </w:pPr>
      <w:r>
        <w:rPr>
          <w:rFonts w:hint="eastAsia" w:ascii="仿宋" w:hAnsi="仿宋" w:eastAsia="仿宋" w:cs="仿宋_GB2312"/>
          <w:bCs/>
          <w:szCs w:val="21"/>
        </w:rPr>
        <w:t>名称：</w:t>
      </w:r>
      <w:r>
        <w:rPr>
          <w:rFonts w:hint="eastAsia" w:ascii="仿宋" w:hAnsi="仿宋" w:eastAsia="仿宋" w:cs="仿宋_GB2312"/>
          <w:bCs/>
          <w:szCs w:val="21"/>
          <w:lang w:eastAsia="zh-CN"/>
        </w:rPr>
        <w:t>至诚工程咨询有限公司</w:t>
      </w:r>
    </w:p>
    <w:p w14:paraId="5A3DDAD4">
      <w:pPr>
        <w:adjustRightInd w:val="0"/>
        <w:snapToGrid w:val="0"/>
        <w:spacing w:line="360" w:lineRule="auto"/>
        <w:ind w:firstLine="630" w:firstLineChars="300"/>
        <w:rPr>
          <w:rFonts w:hint="eastAsia" w:ascii="仿宋" w:hAnsi="仿宋" w:eastAsia="仿宋" w:cs="仿宋_GB2312"/>
          <w:bCs/>
          <w:szCs w:val="21"/>
          <w:lang w:eastAsia="zh-CN"/>
        </w:rPr>
      </w:pPr>
      <w:r>
        <w:rPr>
          <w:rFonts w:hint="eastAsia" w:ascii="仿宋" w:hAnsi="仿宋" w:eastAsia="仿宋" w:cs="仿宋_GB2312"/>
          <w:bCs/>
          <w:szCs w:val="21"/>
        </w:rPr>
        <w:t>地址：</w:t>
      </w:r>
      <w:r>
        <w:rPr>
          <w:rFonts w:hint="eastAsia" w:ascii="仿宋" w:hAnsi="仿宋" w:eastAsia="仿宋" w:cs="仿宋_GB2312"/>
          <w:bCs/>
          <w:szCs w:val="21"/>
          <w:lang w:eastAsia="zh-CN"/>
        </w:rPr>
        <w:t>辽宁省阜新市细河区华东街103-2号楼812室（高新区）</w:t>
      </w:r>
    </w:p>
    <w:p w14:paraId="1200CBEA">
      <w:pPr>
        <w:adjustRightInd w:val="0"/>
        <w:snapToGrid w:val="0"/>
        <w:spacing w:line="360" w:lineRule="auto"/>
        <w:ind w:firstLine="630" w:firstLineChars="300"/>
        <w:rPr>
          <w:rFonts w:hint="eastAsia" w:ascii="仿宋" w:hAnsi="仿宋" w:eastAsia="仿宋" w:cs="仿宋_GB2312"/>
          <w:bCs/>
          <w:szCs w:val="21"/>
          <w:lang w:eastAsia="zh-CN"/>
        </w:rPr>
      </w:pPr>
      <w:r>
        <w:rPr>
          <w:rFonts w:hint="eastAsia" w:ascii="仿宋" w:hAnsi="仿宋" w:eastAsia="仿宋" w:cs="仿宋_GB2312"/>
          <w:bCs/>
          <w:szCs w:val="21"/>
        </w:rPr>
        <w:t>联系方式：</w:t>
      </w:r>
      <w:r>
        <w:rPr>
          <w:rFonts w:hint="eastAsia" w:ascii="仿宋" w:hAnsi="仿宋" w:eastAsia="仿宋" w:cs="仿宋_GB2312"/>
          <w:bCs/>
          <w:szCs w:val="21"/>
          <w:lang w:eastAsia="zh-CN"/>
        </w:rPr>
        <w:t>18041890074</w:t>
      </w:r>
    </w:p>
    <w:p w14:paraId="439B7BC4">
      <w:pPr>
        <w:adjustRightInd w:val="0"/>
        <w:snapToGrid w:val="0"/>
        <w:spacing w:line="360" w:lineRule="auto"/>
        <w:ind w:firstLine="630" w:firstLineChars="300"/>
        <w:rPr>
          <w:rFonts w:hint="eastAsia" w:ascii="仿宋" w:hAnsi="仿宋" w:eastAsia="仿宋" w:cs="仿宋_GB2312"/>
          <w:bCs/>
          <w:szCs w:val="21"/>
          <w:lang w:eastAsia="zh-CN"/>
        </w:rPr>
      </w:pPr>
      <w:r>
        <w:rPr>
          <w:rFonts w:hint="eastAsia" w:ascii="仿宋" w:hAnsi="仿宋" w:eastAsia="仿宋" w:cs="仿宋_GB2312"/>
          <w:bCs/>
          <w:szCs w:val="21"/>
        </w:rPr>
        <w:t>邮箱地址：</w:t>
      </w:r>
      <w:r>
        <w:rPr>
          <w:rFonts w:hint="eastAsia" w:ascii="仿宋" w:hAnsi="仿宋" w:eastAsia="仿宋" w:cs="仿宋_GB2312"/>
          <w:bCs/>
          <w:szCs w:val="21"/>
          <w:lang w:eastAsia="zh-CN"/>
        </w:rPr>
        <w:t>zcgc2024@163.com</w:t>
      </w:r>
    </w:p>
    <w:p w14:paraId="3EE7EB0A">
      <w:pPr>
        <w:adjustRightInd w:val="0"/>
        <w:snapToGrid w:val="0"/>
        <w:spacing w:line="360" w:lineRule="auto"/>
        <w:ind w:firstLine="630" w:firstLineChars="300"/>
        <w:rPr>
          <w:rFonts w:hint="eastAsia" w:ascii="仿宋" w:hAnsi="仿宋" w:eastAsia="仿宋" w:cs="仿宋_GB2312"/>
          <w:bCs/>
          <w:szCs w:val="21"/>
          <w:lang w:eastAsia="zh-CN"/>
        </w:rPr>
      </w:pPr>
      <w:r>
        <w:rPr>
          <w:rFonts w:hint="eastAsia" w:ascii="仿宋" w:hAnsi="仿宋" w:eastAsia="仿宋" w:cs="仿宋_GB2312"/>
          <w:bCs/>
          <w:szCs w:val="21"/>
        </w:rPr>
        <w:t>开户行：</w:t>
      </w:r>
      <w:r>
        <w:rPr>
          <w:rFonts w:hint="eastAsia" w:ascii="仿宋" w:hAnsi="仿宋" w:eastAsia="仿宋" w:cs="仿宋_GB2312"/>
          <w:bCs/>
          <w:szCs w:val="21"/>
          <w:lang w:eastAsia="zh-CN"/>
        </w:rPr>
        <w:t>中国建设银行股份有限公司阜新高新园区支行</w:t>
      </w:r>
    </w:p>
    <w:p w14:paraId="6230BA7E">
      <w:pPr>
        <w:adjustRightInd w:val="0"/>
        <w:snapToGrid w:val="0"/>
        <w:spacing w:line="360" w:lineRule="auto"/>
        <w:ind w:firstLine="630" w:firstLineChars="300"/>
        <w:rPr>
          <w:rFonts w:hint="eastAsia" w:ascii="仿宋" w:hAnsi="仿宋" w:eastAsia="仿宋" w:cs="仿宋_GB2312"/>
          <w:b w:val="0"/>
          <w:bCs/>
          <w:szCs w:val="21"/>
          <w:lang w:eastAsia="zh-CN"/>
        </w:rPr>
      </w:pPr>
      <w:r>
        <w:rPr>
          <w:rFonts w:hint="eastAsia" w:ascii="仿宋" w:hAnsi="仿宋" w:eastAsia="仿宋" w:cs="仿宋_GB2312"/>
          <w:bCs/>
          <w:szCs w:val="21"/>
          <w:lang w:eastAsia="zh-CN"/>
        </w:rPr>
        <w:t>账户名称：至诚工程咨询有限公司阜新分公司</w:t>
      </w:r>
    </w:p>
    <w:p w14:paraId="026F6824">
      <w:pPr>
        <w:adjustRightInd w:val="0"/>
        <w:snapToGrid w:val="0"/>
        <w:spacing w:line="360" w:lineRule="auto"/>
        <w:ind w:firstLine="630" w:firstLineChars="300"/>
        <w:rPr>
          <w:rFonts w:hint="eastAsia" w:ascii="仿宋" w:hAnsi="仿宋" w:eastAsia="仿宋" w:cs="宋体"/>
          <w:bCs/>
          <w:szCs w:val="21"/>
          <w:lang w:eastAsia="zh-CN"/>
        </w:rPr>
      </w:pPr>
      <w:r>
        <w:rPr>
          <w:rFonts w:hint="eastAsia" w:ascii="仿宋" w:hAnsi="仿宋" w:eastAsia="仿宋" w:cs="仿宋_GB2312"/>
          <w:bCs/>
          <w:szCs w:val="21"/>
        </w:rPr>
        <w:t>账号：</w:t>
      </w:r>
      <w:r>
        <w:rPr>
          <w:rFonts w:hint="eastAsia" w:ascii="仿宋" w:hAnsi="仿宋" w:eastAsia="仿宋" w:cs="仿宋_GB2312"/>
          <w:bCs/>
          <w:szCs w:val="21"/>
          <w:lang w:eastAsia="zh-CN"/>
        </w:rPr>
        <w:t>21050110647700000901</w:t>
      </w:r>
    </w:p>
    <w:p w14:paraId="06FAE3EE">
      <w:pPr>
        <w:adjustRightInd w:val="0"/>
        <w:snapToGrid w:val="0"/>
        <w:spacing w:line="360" w:lineRule="auto"/>
        <w:ind w:left="495" w:firstLine="210" w:firstLineChars="100"/>
        <w:rPr>
          <w:rFonts w:hint="eastAsia" w:ascii="仿宋" w:hAnsi="仿宋" w:eastAsia="仿宋" w:cs="仿宋_GB2312"/>
          <w:szCs w:val="21"/>
        </w:rPr>
      </w:pPr>
      <w:r>
        <w:rPr>
          <w:rFonts w:hint="eastAsia" w:ascii="仿宋" w:hAnsi="仿宋" w:eastAsia="仿宋" w:cs="仿宋_GB2312"/>
          <w:szCs w:val="21"/>
        </w:rPr>
        <w:t>3.项目联系方式</w:t>
      </w:r>
    </w:p>
    <w:p w14:paraId="6206D370">
      <w:pPr>
        <w:adjustRightInd w:val="0"/>
        <w:snapToGrid w:val="0"/>
        <w:spacing w:line="360" w:lineRule="auto"/>
        <w:ind w:left="495" w:firstLine="210" w:firstLineChars="100"/>
        <w:rPr>
          <w:rFonts w:hint="eastAsia" w:ascii="仿宋" w:hAnsi="仿宋" w:eastAsia="仿宋" w:cs="仿宋_GB2312"/>
          <w:szCs w:val="21"/>
          <w:lang w:eastAsia="zh-CN"/>
        </w:rPr>
      </w:pPr>
      <w:r>
        <w:rPr>
          <w:rFonts w:ascii="仿宋" w:hAnsi="仿宋" w:eastAsia="仿宋" w:cs="仿宋_GB2312"/>
          <w:szCs w:val="21"/>
        </w:rPr>
        <w:t>项目联系人：</w:t>
      </w:r>
      <w:r>
        <w:rPr>
          <w:rFonts w:hint="eastAsia" w:ascii="仿宋" w:hAnsi="仿宋" w:eastAsia="仿宋" w:cs="仿宋_GB2312"/>
          <w:szCs w:val="21"/>
          <w:lang w:eastAsia="zh-CN"/>
        </w:rPr>
        <w:t>刘经理</w:t>
      </w:r>
    </w:p>
    <w:p w14:paraId="3AEA6671">
      <w:pPr>
        <w:adjustRightInd w:val="0"/>
        <w:snapToGrid w:val="0"/>
        <w:spacing w:line="360" w:lineRule="auto"/>
        <w:ind w:left="495" w:firstLine="210" w:firstLineChars="100"/>
        <w:rPr>
          <w:rFonts w:hint="eastAsia" w:ascii="仿宋" w:hAnsi="仿宋" w:eastAsia="仿宋" w:cs="仿宋_GB2312"/>
          <w:b/>
          <w:bCs/>
          <w:kern w:val="0"/>
          <w:szCs w:val="21"/>
          <w:lang w:eastAsia="zh-CN"/>
        </w:rPr>
        <w:sectPr>
          <w:footerReference r:id="rId3" w:type="default"/>
          <w:pgSz w:w="11906" w:h="16838"/>
          <w:pgMar w:top="1440" w:right="1803" w:bottom="1440" w:left="1803" w:header="851" w:footer="992" w:gutter="0"/>
          <w:pgNumType w:start="1"/>
          <w:cols w:space="720" w:num="1"/>
          <w:docGrid w:type="lines" w:linePitch="312" w:charSpace="0"/>
        </w:sectPr>
      </w:pPr>
      <w:r>
        <w:rPr>
          <w:rFonts w:ascii="仿宋" w:hAnsi="仿宋" w:eastAsia="仿宋" w:cs="仿宋_GB2312"/>
          <w:szCs w:val="21"/>
        </w:rPr>
        <w:t>电　话：</w:t>
      </w:r>
      <w:r>
        <w:rPr>
          <w:rFonts w:hint="eastAsia" w:ascii="仿宋" w:hAnsi="仿宋" w:eastAsia="仿宋" w:cs="仿宋_GB2312"/>
          <w:szCs w:val="21"/>
          <w:lang w:eastAsia="zh-CN"/>
        </w:rPr>
        <w:t>18041890074</w:t>
      </w:r>
    </w:p>
    <w:p w14:paraId="4D68C3C8">
      <w:pPr>
        <w:pStyle w:val="2"/>
        <w:adjustRightInd w:val="0"/>
        <w:snapToGrid w:val="0"/>
        <w:spacing w:before="319" w:beforeLines="100" w:after="319" w:afterLines="100" w:line="360" w:lineRule="auto"/>
        <w:jc w:val="center"/>
        <w:rPr>
          <w:rFonts w:hint="eastAsia" w:ascii="仿宋" w:hAnsi="仿宋" w:eastAsia="仿宋" w:cs="仿宋_GB2312"/>
        </w:rPr>
      </w:pPr>
      <w:bookmarkStart w:id="30" w:name="_Toc134104725"/>
      <w:r>
        <w:rPr>
          <w:rFonts w:hint="eastAsia" w:ascii="仿宋" w:hAnsi="仿宋" w:eastAsia="仿宋" w:cs="仿宋_GB2312"/>
        </w:rPr>
        <w:t>第一章 供应商须知</w:t>
      </w:r>
      <w:bookmarkEnd w:id="3"/>
      <w:bookmarkEnd w:id="30"/>
    </w:p>
    <w:p w14:paraId="472BBB7A">
      <w:pPr>
        <w:pStyle w:val="3"/>
        <w:adjustRightInd w:val="0"/>
        <w:snapToGrid w:val="0"/>
        <w:jc w:val="center"/>
        <w:rPr>
          <w:rFonts w:hint="eastAsia" w:ascii="仿宋" w:hAnsi="仿宋" w:eastAsia="仿宋" w:cs="仿宋"/>
        </w:rPr>
      </w:pPr>
      <w:bookmarkStart w:id="31" w:name="_Toc533340139"/>
      <w:bookmarkStart w:id="32" w:name="_Toc4485618"/>
      <w:r>
        <w:rPr>
          <w:rFonts w:hint="eastAsia" w:ascii="仿宋" w:hAnsi="仿宋" w:eastAsia="仿宋" w:cs="仿宋"/>
        </w:rPr>
        <w:t>一 供应商须知表</w:t>
      </w:r>
      <w:bookmarkEnd w:id="31"/>
      <w:bookmarkEnd w:id="32"/>
    </w:p>
    <w:tbl>
      <w:tblPr>
        <w:tblStyle w:val="10"/>
        <w:tblW w:w="9193" w:type="dxa"/>
        <w:jc w:val="center"/>
        <w:tblLayout w:type="fixed"/>
        <w:tblCellMar>
          <w:top w:w="0" w:type="dxa"/>
          <w:left w:w="108" w:type="dxa"/>
          <w:bottom w:w="0" w:type="dxa"/>
          <w:right w:w="108" w:type="dxa"/>
        </w:tblCellMar>
      </w:tblPr>
      <w:tblGrid>
        <w:gridCol w:w="1087"/>
        <w:gridCol w:w="1747"/>
        <w:gridCol w:w="6359"/>
      </w:tblGrid>
      <w:tr w14:paraId="5A5890CF">
        <w:tblPrEx>
          <w:tblCellMar>
            <w:top w:w="0" w:type="dxa"/>
            <w:left w:w="108" w:type="dxa"/>
            <w:bottom w:w="0" w:type="dxa"/>
            <w:right w:w="108" w:type="dxa"/>
          </w:tblCellMar>
        </w:tblPrEx>
        <w:trPr>
          <w:trHeight w:val="445" w:hRule="atLeast"/>
          <w:tblHeader/>
          <w:jc w:val="center"/>
        </w:trPr>
        <w:tc>
          <w:tcPr>
            <w:tcW w:w="1087" w:type="dxa"/>
            <w:tcBorders>
              <w:top w:val="single" w:color="auto" w:sz="4" w:space="0"/>
              <w:left w:val="single" w:color="auto" w:sz="4" w:space="0"/>
              <w:bottom w:val="single" w:color="auto" w:sz="4" w:space="0"/>
              <w:right w:val="single" w:color="auto" w:sz="4" w:space="0"/>
            </w:tcBorders>
            <w:vAlign w:val="center"/>
          </w:tcPr>
          <w:p w14:paraId="73C41FC4">
            <w:pPr>
              <w:widowControl/>
              <w:jc w:val="center"/>
              <w:rPr>
                <w:rFonts w:hint="eastAsia" w:ascii="仿宋" w:hAnsi="仿宋" w:eastAsia="仿宋" w:cs="仿宋_GB2312"/>
                <w:kern w:val="0"/>
                <w:szCs w:val="21"/>
              </w:rPr>
            </w:pPr>
            <w:bookmarkStart w:id="33" w:name="招标项目基本内容及要求：Block"/>
            <w:bookmarkEnd w:id="33"/>
            <w:bookmarkStart w:id="34" w:name="招标项目基本内容及要求其他：Block"/>
            <w:bookmarkEnd w:id="34"/>
            <w:bookmarkStart w:id="35" w:name="sys_招标项目基本内容及要求：Block"/>
            <w:bookmarkEnd w:id="35"/>
            <w:bookmarkStart w:id="36" w:name="sys_招标项目基本内容及要求其他：Block"/>
            <w:bookmarkEnd w:id="36"/>
            <w:r>
              <w:rPr>
                <w:rFonts w:hint="eastAsia" w:ascii="仿宋" w:hAnsi="仿宋" w:eastAsia="仿宋" w:cs="仿宋_GB2312"/>
                <w:kern w:val="0"/>
                <w:szCs w:val="21"/>
              </w:rPr>
              <w:t>条款号</w:t>
            </w:r>
          </w:p>
        </w:tc>
        <w:tc>
          <w:tcPr>
            <w:tcW w:w="1747" w:type="dxa"/>
            <w:tcBorders>
              <w:top w:val="single" w:color="auto" w:sz="4" w:space="0"/>
              <w:left w:val="single" w:color="auto" w:sz="4" w:space="0"/>
              <w:bottom w:val="single" w:color="auto" w:sz="4" w:space="0"/>
              <w:right w:val="single" w:color="auto" w:sz="4" w:space="0"/>
            </w:tcBorders>
            <w:vAlign w:val="center"/>
          </w:tcPr>
          <w:p w14:paraId="4603AA59">
            <w:pPr>
              <w:jc w:val="center"/>
              <w:rPr>
                <w:rFonts w:hint="eastAsia" w:ascii="仿宋" w:hAnsi="仿宋" w:eastAsia="仿宋" w:cs="仿宋_GB2312"/>
                <w:kern w:val="0"/>
                <w:szCs w:val="21"/>
              </w:rPr>
            </w:pPr>
            <w:r>
              <w:rPr>
                <w:rFonts w:hint="eastAsia" w:ascii="仿宋" w:hAnsi="仿宋" w:eastAsia="仿宋" w:cs="仿宋_GB2312"/>
                <w:kern w:val="0"/>
                <w:szCs w:val="21"/>
              </w:rPr>
              <w:t>项   目</w:t>
            </w:r>
          </w:p>
        </w:tc>
        <w:tc>
          <w:tcPr>
            <w:tcW w:w="6359" w:type="dxa"/>
            <w:tcBorders>
              <w:top w:val="single" w:color="auto" w:sz="4" w:space="0"/>
              <w:left w:val="single" w:color="auto" w:sz="4" w:space="0"/>
              <w:bottom w:val="single" w:color="auto" w:sz="4" w:space="0"/>
              <w:right w:val="single" w:color="auto" w:sz="4" w:space="0"/>
            </w:tcBorders>
            <w:vAlign w:val="center"/>
          </w:tcPr>
          <w:p w14:paraId="15AAF3D3">
            <w:pPr>
              <w:widowControl/>
              <w:jc w:val="center"/>
              <w:rPr>
                <w:rFonts w:hint="eastAsia" w:ascii="仿宋" w:hAnsi="仿宋" w:eastAsia="仿宋" w:cs="仿宋_GB2312"/>
                <w:kern w:val="0"/>
                <w:szCs w:val="21"/>
              </w:rPr>
            </w:pPr>
            <w:r>
              <w:rPr>
                <w:rFonts w:hint="eastAsia" w:ascii="仿宋" w:hAnsi="仿宋" w:eastAsia="仿宋" w:cs="仿宋_GB2312"/>
                <w:kern w:val="0"/>
                <w:szCs w:val="21"/>
              </w:rPr>
              <w:t>内     容</w:t>
            </w:r>
          </w:p>
        </w:tc>
      </w:tr>
      <w:tr w14:paraId="682CD184">
        <w:tblPrEx>
          <w:tblCellMar>
            <w:top w:w="0" w:type="dxa"/>
            <w:left w:w="108" w:type="dxa"/>
            <w:bottom w:w="0" w:type="dxa"/>
            <w:right w:w="108" w:type="dxa"/>
          </w:tblCellMar>
        </w:tblPrEx>
        <w:trPr>
          <w:trHeight w:val="1193"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14:paraId="12B84705">
            <w:pPr>
              <w:widowControl/>
              <w:jc w:val="center"/>
              <w:rPr>
                <w:rFonts w:hint="eastAsia" w:ascii="仿宋" w:hAnsi="仿宋" w:eastAsia="仿宋" w:cs="仿宋_GB2312"/>
                <w:kern w:val="0"/>
                <w:szCs w:val="21"/>
              </w:rPr>
            </w:pPr>
            <w:r>
              <w:rPr>
                <w:rFonts w:hint="eastAsia" w:ascii="仿宋" w:hAnsi="仿宋" w:eastAsia="仿宋" w:cs="仿宋_GB2312"/>
                <w:kern w:val="0"/>
                <w:szCs w:val="21"/>
              </w:rPr>
              <w:t>1.1</w:t>
            </w:r>
          </w:p>
        </w:tc>
        <w:tc>
          <w:tcPr>
            <w:tcW w:w="1747" w:type="dxa"/>
            <w:tcBorders>
              <w:top w:val="single" w:color="auto" w:sz="4" w:space="0"/>
              <w:left w:val="single" w:color="auto" w:sz="4" w:space="0"/>
              <w:bottom w:val="single" w:color="auto" w:sz="4" w:space="0"/>
              <w:right w:val="single" w:color="auto" w:sz="4" w:space="0"/>
            </w:tcBorders>
            <w:vAlign w:val="center"/>
          </w:tcPr>
          <w:p w14:paraId="42893AEC">
            <w:pPr>
              <w:jc w:val="center"/>
              <w:rPr>
                <w:rFonts w:hint="eastAsia" w:ascii="仿宋" w:hAnsi="仿宋" w:eastAsia="仿宋" w:cs="仿宋_GB2312"/>
                <w:kern w:val="0"/>
                <w:szCs w:val="21"/>
              </w:rPr>
            </w:pPr>
            <w:r>
              <w:rPr>
                <w:rFonts w:hint="eastAsia" w:ascii="仿宋" w:hAnsi="仿宋" w:eastAsia="仿宋" w:cs="仿宋_GB2312"/>
                <w:kern w:val="0"/>
                <w:szCs w:val="21"/>
              </w:rPr>
              <w:t>采购人</w:t>
            </w:r>
          </w:p>
        </w:tc>
        <w:tc>
          <w:tcPr>
            <w:tcW w:w="6359" w:type="dxa"/>
            <w:tcBorders>
              <w:top w:val="single" w:color="auto" w:sz="4" w:space="0"/>
              <w:left w:val="single" w:color="auto" w:sz="4" w:space="0"/>
              <w:bottom w:val="single" w:color="auto" w:sz="4" w:space="0"/>
              <w:right w:val="single" w:color="auto" w:sz="4" w:space="0"/>
            </w:tcBorders>
            <w:vAlign w:val="center"/>
          </w:tcPr>
          <w:p w14:paraId="25A63ABD">
            <w:pPr>
              <w:widowControl/>
              <w:jc w:val="left"/>
              <w:rPr>
                <w:rFonts w:hint="eastAsia" w:ascii="仿宋" w:hAnsi="仿宋" w:eastAsia="仿宋" w:cs="仿宋_GB2312"/>
                <w:kern w:val="0"/>
                <w:szCs w:val="21"/>
                <w:u w:val="single"/>
                <w:lang w:eastAsia="zh-CN"/>
              </w:rPr>
            </w:pPr>
            <w:r>
              <w:rPr>
                <w:rFonts w:hint="eastAsia" w:ascii="仿宋" w:hAnsi="仿宋" w:eastAsia="仿宋" w:cs="仿宋_GB2312"/>
                <w:kern w:val="0"/>
                <w:szCs w:val="21"/>
              </w:rPr>
              <w:t>名  称：</w:t>
            </w:r>
            <w:r>
              <w:rPr>
                <w:rFonts w:hint="eastAsia" w:ascii="仿宋" w:hAnsi="仿宋" w:eastAsia="仿宋" w:cs="仿宋_GB2312"/>
                <w:kern w:val="0"/>
                <w:szCs w:val="21"/>
                <w:lang w:eastAsia="zh-CN"/>
              </w:rPr>
              <w:t>彰武县五峰镇人民政府</w:t>
            </w:r>
          </w:p>
          <w:p w14:paraId="752837AE">
            <w:pPr>
              <w:widowControl/>
              <w:jc w:val="left"/>
              <w:rPr>
                <w:rFonts w:hint="eastAsia" w:ascii="仿宋" w:hAnsi="仿宋" w:eastAsia="仿宋" w:cs="仿宋_GB2312"/>
                <w:kern w:val="0"/>
                <w:szCs w:val="21"/>
                <w:u w:val="single"/>
                <w:lang w:eastAsia="zh-CN"/>
              </w:rPr>
            </w:pPr>
            <w:r>
              <w:rPr>
                <w:rFonts w:hint="eastAsia" w:ascii="仿宋" w:hAnsi="仿宋" w:eastAsia="仿宋" w:cs="仿宋_GB2312"/>
                <w:kern w:val="0"/>
                <w:szCs w:val="21"/>
              </w:rPr>
              <w:t>地  址：</w:t>
            </w:r>
            <w:r>
              <w:rPr>
                <w:rFonts w:hint="eastAsia" w:ascii="仿宋" w:hAnsi="仿宋" w:eastAsia="仿宋" w:cs="仿宋_GB2312"/>
                <w:kern w:val="0"/>
                <w:szCs w:val="21"/>
                <w:lang w:eastAsia="zh-CN"/>
              </w:rPr>
              <w:t xml:space="preserve">彰武县五峰镇本街 </w:t>
            </w:r>
          </w:p>
          <w:p w14:paraId="22ECF1F1">
            <w:pPr>
              <w:widowControl/>
              <w:jc w:val="left"/>
              <w:rPr>
                <w:rFonts w:hint="eastAsia" w:ascii="仿宋" w:hAnsi="仿宋" w:eastAsia="仿宋" w:cs="仿宋_GB2312"/>
                <w:kern w:val="0"/>
                <w:szCs w:val="21"/>
                <w:highlight w:val="none"/>
                <w:u w:val="single"/>
                <w:lang w:eastAsia="zh-CN"/>
              </w:rPr>
            </w:pPr>
            <w:r>
              <w:rPr>
                <w:rFonts w:hint="eastAsia" w:ascii="仿宋" w:hAnsi="仿宋" w:eastAsia="仿宋" w:cs="仿宋_GB2312"/>
                <w:kern w:val="0"/>
                <w:szCs w:val="21"/>
                <w:highlight w:val="none"/>
              </w:rPr>
              <w:t>联系人：</w:t>
            </w:r>
            <w:r>
              <w:rPr>
                <w:rFonts w:hint="eastAsia" w:ascii="仿宋" w:hAnsi="仿宋" w:eastAsia="仿宋" w:cs="仿宋_GB2312"/>
                <w:kern w:val="0"/>
                <w:szCs w:val="21"/>
                <w:highlight w:val="none"/>
                <w:lang w:eastAsia="zh-CN"/>
              </w:rPr>
              <w:t>张女士</w:t>
            </w:r>
          </w:p>
          <w:p w14:paraId="770A7B65">
            <w:pPr>
              <w:widowControl/>
              <w:jc w:val="left"/>
              <w:rPr>
                <w:rFonts w:hint="eastAsia" w:ascii="仿宋" w:hAnsi="仿宋" w:eastAsia="仿宋" w:cs="仿宋_GB2312"/>
                <w:kern w:val="0"/>
                <w:szCs w:val="21"/>
                <w:lang w:eastAsia="zh-CN"/>
              </w:rPr>
            </w:pPr>
            <w:r>
              <w:rPr>
                <w:rFonts w:hint="eastAsia" w:ascii="仿宋" w:hAnsi="仿宋" w:eastAsia="仿宋" w:cs="仿宋_GB2312"/>
                <w:kern w:val="0"/>
                <w:szCs w:val="21"/>
                <w:highlight w:val="none"/>
              </w:rPr>
              <w:t>电  话：</w:t>
            </w:r>
            <w:r>
              <w:rPr>
                <w:rFonts w:hint="eastAsia" w:ascii="仿宋" w:hAnsi="仿宋" w:eastAsia="仿宋" w:cs="仿宋_GB2312"/>
                <w:szCs w:val="21"/>
                <w:highlight w:val="none"/>
                <w:lang w:eastAsia="zh-CN"/>
              </w:rPr>
              <w:t>0418-6516616</w:t>
            </w:r>
          </w:p>
        </w:tc>
      </w:tr>
      <w:tr w14:paraId="58BE2FE2">
        <w:tblPrEx>
          <w:tblCellMar>
            <w:top w:w="0" w:type="dxa"/>
            <w:left w:w="108" w:type="dxa"/>
            <w:bottom w:w="0" w:type="dxa"/>
            <w:right w:w="108" w:type="dxa"/>
          </w:tblCellMar>
        </w:tblPrEx>
        <w:trPr>
          <w:trHeight w:val="300"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14:paraId="1A6EB0AA">
            <w:pPr>
              <w:widowControl/>
              <w:jc w:val="center"/>
              <w:rPr>
                <w:rFonts w:hint="eastAsia" w:ascii="仿宋" w:hAnsi="仿宋" w:eastAsia="仿宋" w:cs="仿宋_GB2312"/>
                <w:kern w:val="0"/>
                <w:szCs w:val="21"/>
              </w:rPr>
            </w:pPr>
            <w:r>
              <w:rPr>
                <w:rFonts w:hint="eastAsia" w:ascii="仿宋" w:hAnsi="仿宋" w:eastAsia="仿宋" w:cs="仿宋_GB2312"/>
                <w:kern w:val="0"/>
                <w:szCs w:val="21"/>
              </w:rPr>
              <w:t>1.2</w:t>
            </w:r>
          </w:p>
        </w:tc>
        <w:tc>
          <w:tcPr>
            <w:tcW w:w="1747" w:type="dxa"/>
            <w:tcBorders>
              <w:top w:val="single" w:color="auto" w:sz="4" w:space="0"/>
              <w:left w:val="single" w:color="auto" w:sz="4" w:space="0"/>
              <w:bottom w:val="single" w:color="auto" w:sz="4" w:space="0"/>
              <w:right w:val="single" w:color="auto" w:sz="4" w:space="0"/>
            </w:tcBorders>
            <w:vAlign w:val="center"/>
          </w:tcPr>
          <w:p w14:paraId="237C18F7">
            <w:pPr>
              <w:jc w:val="center"/>
              <w:rPr>
                <w:rFonts w:hint="eastAsia" w:ascii="仿宋" w:hAnsi="仿宋" w:eastAsia="仿宋" w:cs="仿宋_GB2312"/>
                <w:kern w:val="0"/>
                <w:szCs w:val="21"/>
              </w:rPr>
            </w:pPr>
            <w:r>
              <w:rPr>
                <w:rFonts w:hint="eastAsia" w:ascii="仿宋" w:hAnsi="仿宋" w:eastAsia="仿宋" w:cs="仿宋_GB2312"/>
                <w:kern w:val="0"/>
                <w:szCs w:val="21"/>
              </w:rPr>
              <w:t>采购代理机构</w:t>
            </w:r>
          </w:p>
        </w:tc>
        <w:tc>
          <w:tcPr>
            <w:tcW w:w="6359" w:type="dxa"/>
            <w:tcBorders>
              <w:top w:val="single" w:color="auto" w:sz="4" w:space="0"/>
              <w:left w:val="single" w:color="auto" w:sz="4" w:space="0"/>
              <w:bottom w:val="single" w:color="auto" w:sz="4" w:space="0"/>
              <w:right w:val="single" w:color="auto" w:sz="4" w:space="0"/>
            </w:tcBorders>
            <w:vAlign w:val="center"/>
          </w:tcPr>
          <w:p w14:paraId="6AD67FD7">
            <w:pPr>
              <w:widowControl/>
              <w:jc w:val="left"/>
              <w:rPr>
                <w:rFonts w:hint="eastAsia" w:ascii="仿宋" w:hAnsi="仿宋" w:eastAsia="仿宋" w:cs="仿宋_GB2312"/>
                <w:kern w:val="0"/>
                <w:szCs w:val="21"/>
                <w:u w:val="single"/>
                <w:lang w:eastAsia="zh-CN"/>
              </w:rPr>
            </w:pPr>
            <w:r>
              <w:rPr>
                <w:rFonts w:hint="eastAsia" w:ascii="仿宋" w:hAnsi="仿宋" w:eastAsia="仿宋" w:cs="仿宋_GB2312"/>
                <w:kern w:val="0"/>
                <w:szCs w:val="21"/>
              </w:rPr>
              <w:t>名  称：</w:t>
            </w:r>
            <w:r>
              <w:rPr>
                <w:rFonts w:hint="eastAsia" w:ascii="仿宋" w:hAnsi="仿宋" w:eastAsia="仿宋" w:cs="仿宋_GB2312"/>
                <w:kern w:val="0"/>
                <w:szCs w:val="21"/>
                <w:lang w:eastAsia="zh-CN"/>
              </w:rPr>
              <w:t>至诚工程咨询有限公司</w:t>
            </w:r>
          </w:p>
          <w:p w14:paraId="41F33937">
            <w:pPr>
              <w:widowControl/>
              <w:jc w:val="left"/>
              <w:rPr>
                <w:rFonts w:hint="eastAsia" w:ascii="仿宋" w:hAnsi="仿宋" w:eastAsia="仿宋" w:cs="仿宋_GB2312"/>
                <w:kern w:val="0"/>
                <w:szCs w:val="21"/>
                <w:u w:val="single"/>
                <w:lang w:eastAsia="zh-CN"/>
              </w:rPr>
            </w:pPr>
            <w:r>
              <w:rPr>
                <w:rFonts w:hint="eastAsia" w:ascii="仿宋" w:hAnsi="仿宋" w:eastAsia="仿宋" w:cs="仿宋_GB2312"/>
                <w:kern w:val="0"/>
                <w:szCs w:val="21"/>
              </w:rPr>
              <w:t>地  址：</w:t>
            </w:r>
            <w:r>
              <w:rPr>
                <w:rFonts w:hint="eastAsia" w:ascii="仿宋" w:hAnsi="仿宋" w:eastAsia="仿宋" w:cs="仿宋_GB2312"/>
                <w:kern w:val="0"/>
                <w:szCs w:val="21"/>
                <w:lang w:eastAsia="zh-CN"/>
              </w:rPr>
              <w:t>辽宁省阜新市细河区华东街103-2号楼812室（高新区）</w:t>
            </w:r>
          </w:p>
          <w:p w14:paraId="2AE6D237">
            <w:pPr>
              <w:widowControl/>
              <w:jc w:val="left"/>
              <w:rPr>
                <w:rFonts w:hint="eastAsia" w:ascii="仿宋" w:hAnsi="仿宋" w:eastAsia="仿宋" w:cs="仿宋_GB2312"/>
                <w:kern w:val="0"/>
                <w:szCs w:val="21"/>
                <w:u w:val="single"/>
                <w:lang w:eastAsia="zh-CN"/>
              </w:rPr>
            </w:pPr>
            <w:r>
              <w:rPr>
                <w:rFonts w:hint="eastAsia" w:ascii="仿宋" w:hAnsi="仿宋" w:eastAsia="仿宋" w:cs="仿宋_GB2312"/>
                <w:kern w:val="0"/>
                <w:szCs w:val="21"/>
              </w:rPr>
              <w:t>联系人：</w:t>
            </w:r>
            <w:r>
              <w:rPr>
                <w:rFonts w:hint="eastAsia" w:ascii="仿宋" w:hAnsi="仿宋" w:eastAsia="仿宋" w:cs="仿宋_GB2312"/>
                <w:kern w:val="0"/>
                <w:szCs w:val="21"/>
                <w:lang w:eastAsia="zh-CN"/>
              </w:rPr>
              <w:t>刘经理</w:t>
            </w:r>
          </w:p>
          <w:p w14:paraId="741B5CA6">
            <w:pPr>
              <w:widowControl/>
              <w:jc w:val="left"/>
              <w:rPr>
                <w:rFonts w:hint="eastAsia" w:ascii="仿宋" w:hAnsi="仿宋" w:eastAsia="仿宋" w:cs="仿宋_GB2312"/>
                <w:kern w:val="0"/>
                <w:szCs w:val="21"/>
                <w:lang w:eastAsia="zh-CN"/>
              </w:rPr>
            </w:pPr>
            <w:r>
              <w:rPr>
                <w:rFonts w:hint="eastAsia" w:ascii="仿宋" w:hAnsi="仿宋" w:eastAsia="仿宋" w:cs="仿宋_GB2312"/>
                <w:kern w:val="0"/>
                <w:szCs w:val="21"/>
              </w:rPr>
              <w:t>电  话：</w:t>
            </w:r>
            <w:r>
              <w:rPr>
                <w:rFonts w:hint="eastAsia" w:ascii="仿宋" w:hAnsi="仿宋" w:eastAsia="仿宋" w:cs="仿宋_GB2312"/>
                <w:kern w:val="0"/>
                <w:szCs w:val="21"/>
                <w:lang w:eastAsia="zh-CN"/>
              </w:rPr>
              <w:t>18041890074</w:t>
            </w:r>
          </w:p>
        </w:tc>
      </w:tr>
      <w:tr w14:paraId="24263A27">
        <w:tblPrEx>
          <w:tblCellMar>
            <w:top w:w="0" w:type="dxa"/>
            <w:left w:w="108" w:type="dxa"/>
            <w:bottom w:w="0" w:type="dxa"/>
            <w:right w:w="108" w:type="dxa"/>
          </w:tblCellMar>
        </w:tblPrEx>
        <w:trPr>
          <w:trHeight w:val="300"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14:paraId="133FDA61">
            <w:pPr>
              <w:widowControl/>
              <w:jc w:val="center"/>
              <w:rPr>
                <w:rFonts w:hint="eastAsia" w:ascii="仿宋" w:hAnsi="仿宋" w:eastAsia="仿宋" w:cs="仿宋_GB2312"/>
                <w:kern w:val="0"/>
                <w:szCs w:val="21"/>
              </w:rPr>
            </w:pPr>
            <w:r>
              <w:rPr>
                <w:rFonts w:hint="eastAsia" w:ascii="仿宋" w:hAnsi="仿宋" w:eastAsia="仿宋" w:cs="仿宋_GB2312"/>
                <w:kern w:val="0"/>
                <w:szCs w:val="21"/>
              </w:rPr>
              <w:t>1.3.4</w:t>
            </w:r>
          </w:p>
        </w:tc>
        <w:tc>
          <w:tcPr>
            <w:tcW w:w="1747" w:type="dxa"/>
            <w:tcBorders>
              <w:top w:val="single" w:color="auto" w:sz="4" w:space="0"/>
              <w:left w:val="single" w:color="auto" w:sz="4" w:space="0"/>
              <w:bottom w:val="single" w:color="auto" w:sz="4" w:space="0"/>
              <w:right w:val="single" w:color="auto" w:sz="4" w:space="0"/>
            </w:tcBorders>
            <w:vAlign w:val="center"/>
          </w:tcPr>
          <w:p w14:paraId="13A97696">
            <w:pPr>
              <w:jc w:val="center"/>
              <w:rPr>
                <w:rFonts w:hint="eastAsia" w:ascii="仿宋" w:hAnsi="仿宋" w:eastAsia="仿宋" w:cs="仿宋_GB2312"/>
                <w:kern w:val="0"/>
                <w:szCs w:val="21"/>
              </w:rPr>
            </w:pPr>
            <w:r>
              <w:rPr>
                <w:rFonts w:hint="eastAsia" w:ascii="仿宋" w:hAnsi="仿宋" w:eastAsia="仿宋" w:cs="仿宋_GB2312"/>
                <w:kern w:val="0"/>
                <w:szCs w:val="21"/>
              </w:rPr>
              <w:t>合格供应商还要满足的其它资格条件</w:t>
            </w:r>
          </w:p>
        </w:tc>
        <w:tc>
          <w:tcPr>
            <w:tcW w:w="6359" w:type="dxa"/>
            <w:tcBorders>
              <w:top w:val="single" w:color="auto" w:sz="4" w:space="0"/>
              <w:left w:val="single" w:color="auto" w:sz="4" w:space="0"/>
              <w:bottom w:val="single" w:color="auto" w:sz="4" w:space="0"/>
              <w:right w:val="single" w:color="auto" w:sz="4" w:space="0"/>
            </w:tcBorders>
            <w:vAlign w:val="center"/>
          </w:tcPr>
          <w:p w14:paraId="5403782D">
            <w:pPr>
              <w:widowControl/>
              <w:jc w:val="left"/>
              <w:rPr>
                <w:rFonts w:hint="eastAsia" w:ascii="仿宋" w:hAnsi="仿宋" w:eastAsia="仿宋" w:cs="仿宋_GB2312"/>
                <w:kern w:val="0"/>
                <w:szCs w:val="21"/>
              </w:rPr>
            </w:pPr>
            <w:r>
              <w:rPr>
                <w:rFonts w:hint="eastAsia" w:ascii="仿宋" w:hAnsi="仿宋" w:eastAsia="仿宋" w:cs="仿宋_GB2312"/>
                <w:kern w:val="0"/>
                <w:szCs w:val="21"/>
                <w:lang w:eastAsia="zh-CN"/>
              </w:rPr>
              <w:t>供应商须具有国家建设行政主管部门颁发的建筑工程施工总承包三级（含）以上资质，并具备有效的安全生产许可证。项目经理须具有建筑工程专业二级（含）以上建造师注册证书及有效的安全生产考核合格证书。</w:t>
            </w:r>
          </w:p>
        </w:tc>
      </w:tr>
      <w:tr w14:paraId="756C9179">
        <w:tblPrEx>
          <w:tblCellMar>
            <w:top w:w="0" w:type="dxa"/>
            <w:left w:w="108" w:type="dxa"/>
            <w:bottom w:w="0" w:type="dxa"/>
            <w:right w:w="108" w:type="dxa"/>
          </w:tblCellMar>
        </w:tblPrEx>
        <w:trPr>
          <w:trHeight w:val="300"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14:paraId="6991C1E8">
            <w:pPr>
              <w:widowControl/>
              <w:jc w:val="center"/>
              <w:rPr>
                <w:rFonts w:hint="eastAsia" w:ascii="仿宋" w:hAnsi="仿宋" w:eastAsia="仿宋" w:cs="仿宋_GB2312"/>
                <w:kern w:val="0"/>
                <w:szCs w:val="21"/>
              </w:rPr>
            </w:pPr>
            <w:r>
              <w:rPr>
                <w:rFonts w:hint="eastAsia" w:ascii="仿宋" w:hAnsi="仿宋" w:eastAsia="仿宋" w:cs="仿宋_GB2312"/>
                <w:kern w:val="0"/>
                <w:szCs w:val="21"/>
              </w:rPr>
              <w:t>1.3.5</w:t>
            </w:r>
          </w:p>
        </w:tc>
        <w:tc>
          <w:tcPr>
            <w:tcW w:w="1747" w:type="dxa"/>
            <w:tcBorders>
              <w:top w:val="single" w:color="auto" w:sz="4" w:space="0"/>
              <w:left w:val="single" w:color="auto" w:sz="4" w:space="0"/>
              <w:bottom w:val="single" w:color="auto" w:sz="4" w:space="0"/>
              <w:right w:val="single" w:color="auto" w:sz="4" w:space="0"/>
            </w:tcBorders>
            <w:vAlign w:val="center"/>
          </w:tcPr>
          <w:p w14:paraId="17C8D606">
            <w:pPr>
              <w:tabs>
                <w:tab w:val="left" w:pos="1425"/>
              </w:tabs>
              <w:jc w:val="center"/>
              <w:rPr>
                <w:rFonts w:hint="eastAsia" w:ascii="仿宋" w:hAnsi="仿宋" w:eastAsia="仿宋" w:cs="仿宋_GB2312"/>
                <w:bCs/>
                <w:kern w:val="0"/>
                <w:szCs w:val="21"/>
              </w:rPr>
            </w:pPr>
            <w:r>
              <w:rPr>
                <w:rFonts w:hint="eastAsia" w:ascii="仿宋" w:hAnsi="仿宋" w:eastAsia="仿宋" w:cs="仿宋_GB2312"/>
                <w:kern w:val="0"/>
                <w:szCs w:val="21"/>
              </w:rPr>
              <w:t>是否为专门面向</w:t>
            </w:r>
            <w:r>
              <w:rPr>
                <w:rFonts w:hint="eastAsia" w:ascii="仿宋" w:hAnsi="仿宋" w:eastAsia="仿宋" w:cs="仿宋_GB2312"/>
                <w:szCs w:val="21"/>
              </w:rPr>
              <w:t>中小企业</w:t>
            </w:r>
            <w:r>
              <w:rPr>
                <w:rFonts w:hint="eastAsia" w:ascii="仿宋" w:hAnsi="仿宋" w:eastAsia="仿宋" w:cs="仿宋_GB2312"/>
                <w:kern w:val="0"/>
                <w:szCs w:val="21"/>
              </w:rPr>
              <w:t>采购</w:t>
            </w:r>
          </w:p>
        </w:tc>
        <w:tc>
          <w:tcPr>
            <w:tcW w:w="6359" w:type="dxa"/>
            <w:tcBorders>
              <w:top w:val="single" w:color="auto" w:sz="4" w:space="0"/>
              <w:left w:val="single" w:color="auto" w:sz="4" w:space="0"/>
              <w:bottom w:val="single" w:color="auto" w:sz="4" w:space="0"/>
              <w:right w:val="single" w:color="auto" w:sz="4" w:space="0"/>
            </w:tcBorders>
            <w:vAlign w:val="center"/>
          </w:tcPr>
          <w:p w14:paraId="0EC75782">
            <w:pPr>
              <w:rPr>
                <w:rFonts w:hint="eastAsia" w:ascii="仿宋" w:hAnsi="仿宋" w:eastAsia="仿宋" w:cs="仿宋_GB2312"/>
                <w:kern w:val="0"/>
                <w:szCs w:val="21"/>
              </w:rPr>
            </w:pPr>
            <w:r>
              <w:rPr>
                <w:rFonts w:hint="eastAsia" w:ascii="仿宋" w:hAnsi="仿宋" w:eastAsia="仿宋" w:cs="仿宋_GB2312"/>
                <w:kern w:val="0"/>
                <w:szCs w:val="21"/>
              </w:rPr>
              <w:sym w:font="Wingdings" w:char="00FE"/>
            </w:r>
            <w:r>
              <w:rPr>
                <w:rFonts w:hint="eastAsia" w:ascii="仿宋" w:hAnsi="仿宋" w:eastAsia="仿宋" w:cs="仿宋_GB2312"/>
                <w:kern w:val="0"/>
                <w:szCs w:val="21"/>
              </w:rPr>
              <w:t>是</w:t>
            </w:r>
          </w:p>
          <w:p w14:paraId="6DDA93FF">
            <w:pPr>
              <w:rPr>
                <w:rFonts w:hint="eastAsia" w:ascii="仿宋" w:hAnsi="仿宋" w:eastAsia="仿宋" w:cs="仿宋_GB2312"/>
                <w:bCs/>
                <w:kern w:val="0"/>
                <w:szCs w:val="21"/>
              </w:rPr>
            </w:pPr>
            <w:r>
              <w:rPr>
                <w:rFonts w:hint="eastAsia" w:ascii="仿宋" w:hAnsi="仿宋" w:eastAsia="仿宋" w:cs="仿宋_GB2312"/>
                <w:kern w:val="0"/>
                <w:szCs w:val="21"/>
                <w:lang w:eastAsia="zh-CN"/>
              </w:rPr>
              <w:t>□</w:t>
            </w:r>
            <w:r>
              <w:rPr>
                <w:rFonts w:hint="eastAsia" w:ascii="仿宋" w:hAnsi="仿宋" w:eastAsia="仿宋" w:cs="仿宋_GB2312"/>
                <w:kern w:val="0"/>
                <w:szCs w:val="21"/>
              </w:rPr>
              <w:t>否</w:t>
            </w:r>
          </w:p>
        </w:tc>
      </w:tr>
      <w:tr w14:paraId="1C9AD86E">
        <w:tblPrEx>
          <w:tblCellMar>
            <w:top w:w="0" w:type="dxa"/>
            <w:left w:w="108" w:type="dxa"/>
            <w:bottom w:w="0" w:type="dxa"/>
            <w:right w:w="108" w:type="dxa"/>
          </w:tblCellMar>
        </w:tblPrEx>
        <w:trPr>
          <w:trHeight w:val="300"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14:paraId="6115C844">
            <w:pPr>
              <w:widowControl/>
              <w:jc w:val="center"/>
              <w:rPr>
                <w:rFonts w:hint="eastAsia" w:ascii="仿宋" w:hAnsi="仿宋" w:eastAsia="仿宋" w:cs="仿宋_GB2312"/>
                <w:kern w:val="0"/>
                <w:szCs w:val="21"/>
              </w:rPr>
            </w:pPr>
            <w:r>
              <w:rPr>
                <w:rFonts w:hint="eastAsia" w:ascii="仿宋" w:hAnsi="仿宋" w:eastAsia="仿宋" w:cs="仿宋_GB2312"/>
                <w:kern w:val="0"/>
                <w:szCs w:val="21"/>
              </w:rPr>
              <w:t>1.3.6</w:t>
            </w:r>
          </w:p>
        </w:tc>
        <w:tc>
          <w:tcPr>
            <w:tcW w:w="1747" w:type="dxa"/>
            <w:tcBorders>
              <w:top w:val="single" w:color="auto" w:sz="4" w:space="0"/>
              <w:left w:val="single" w:color="auto" w:sz="4" w:space="0"/>
              <w:bottom w:val="single" w:color="auto" w:sz="4" w:space="0"/>
              <w:right w:val="single" w:color="auto" w:sz="4" w:space="0"/>
            </w:tcBorders>
            <w:vAlign w:val="center"/>
          </w:tcPr>
          <w:p w14:paraId="1BB0B58B">
            <w:pPr>
              <w:tabs>
                <w:tab w:val="left" w:pos="1425"/>
              </w:tabs>
              <w:jc w:val="center"/>
              <w:rPr>
                <w:rFonts w:hint="eastAsia" w:ascii="仿宋" w:hAnsi="仿宋" w:eastAsia="仿宋" w:cs="仿宋_GB2312"/>
                <w:kern w:val="0"/>
                <w:szCs w:val="21"/>
              </w:rPr>
            </w:pPr>
            <w:r>
              <w:rPr>
                <w:rFonts w:hint="eastAsia" w:ascii="仿宋" w:hAnsi="仿宋" w:eastAsia="仿宋" w:cs="仿宋_GB2312"/>
                <w:szCs w:val="21"/>
              </w:rPr>
              <w:t>是否有政府强制采购的节能产品</w:t>
            </w:r>
          </w:p>
        </w:tc>
        <w:tc>
          <w:tcPr>
            <w:tcW w:w="6359" w:type="dxa"/>
            <w:tcBorders>
              <w:top w:val="single" w:color="auto" w:sz="4" w:space="0"/>
              <w:left w:val="single" w:color="auto" w:sz="4" w:space="0"/>
              <w:bottom w:val="single" w:color="auto" w:sz="4" w:space="0"/>
              <w:right w:val="single" w:color="auto" w:sz="4" w:space="0"/>
            </w:tcBorders>
            <w:vAlign w:val="center"/>
          </w:tcPr>
          <w:p w14:paraId="65314AFE">
            <w:pPr>
              <w:rPr>
                <w:rFonts w:hint="eastAsia" w:ascii="仿宋" w:hAnsi="仿宋" w:eastAsia="仿宋" w:cs="仿宋_GB2312"/>
                <w:kern w:val="0"/>
                <w:szCs w:val="21"/>
              </w:rPr>
            </w:pPr>
            <w:r>
              <w:rPr>
                <w:rFonts w:hint="eastAsia" w:ascii="仿宋" w:hAnsi="仿宋" w:eastAsia="仿宋" w:cs="仿宋_GB2312"/>
                <w:kern w:val="0"/>
                <w:szCs w:val="21"/>
              </w:rPr>
              <w:t>□有，具体产品为</w:t>
            </w:r>
          </w:p>
          <w:p w14:paraId="2F16E6A3">
            <w:pPr>
              <w:rPr>
                <w:rFonts w:hint="eastAsia" w:ascii="仿宋" w:hAnsi="仿宋" w:eastAsia="仿宋" w:cs="仿宋_GB2312"/>
                <w:kern w:val="0"/>
                <w:szCs w:val="21"/>
              </w:rPr>
            </w:pPr>
            <w:r>
              <w:rPr>
                <w:rFonts w:ascii="仿宋" w:hAnsi="仿宋" w:eastAsia="仿宋" w:cs="仿宋_GB2312"/>
                <w:kern w:val="0"/>
                <w:szCs w:val="21"/>
              </w:rPr>
              <w:sym w:font="Wingdings" w:char="F0FE"/>
            </w:r>
            <w:r>
              <w:rPr>
                <w:rFonts w:hint="eastAsia" w:ascii="仿宋" w:hAnsi="仿宋" w:eastAsia="仿宋" w:cs="仿宋_GB2312"/>
                <w:kern w:val="0"/>
                <w:szCs w:val="21"/>
              </w:rPr>
              <w:t>没有</w:t>
            </w:r>
          </w:p>
        </w:tc>
      </w:tr>
      <w:tr w14:paraId="0134118A">
        <w:tblPrEx>
          <w:tblCellMar>
            <w:top w:w="0" w:type="dxa"/>
            <w:left w:w="108" w:type="dxa"/>
            <w:bottom w:w="0" w:type="dxa"/>
            <w:right w:w="108" w:type="dxa"/>
          </w:tblCellMar>
        </w:tblPrEx>
        <w:trPr>
          <w:trHeight w:val="449"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14:paraId="7B6DA5EF">
            <w:pPr>
              <w:widowControl/>
              <w:jc w:val="center"/>
              <w:rPr>
                <w:rFonts w:hint="eastAsia" w:ascii="仿宋" w:hAnsi="仿宋" w:eastAsia="仿宋" w:cs="仿宋_GB2312"/>
                <w:kern w:val="0"/>
                <w:szCs w:val="21"/>
              </w:rPr>
            </w:pPr>
            <w:r>
              <w:rPr>
                <w:rFonts w:hint="eastAsia" w:ascii="仿宋" w:hAnsi="仿宋" w:eastAsia="仿宋" w:cs="仿宋_GB2312"/>
                <w:kern w:val="0"/>
                <w:szCs w:val="21"/>
              </w:rPr>
              <w:t>1.4</w:t>
            </w:r>
          </w:p>
        </w:tc>
        <w:tc>
          <w:tcPr>
            <w:tcW w:w="1747" w:type="dxa"/>
            <w:tcBorders>
              <w:top w:val="single" w:color="auto" w:sz="4" w:space="0"/>
              <w:left w:val="single" w:color="auto" w:sz="4" w:space="0"/>
              <w:bottom w:val="single" w:color="auto" w:sz="4" w:space="0"/>
              <w:right w:val="single" w:color="auto" w:sz="4" w:space="0"/>
            </w:tcBorders>
            <w:vAlign w:val="center"/>
          </w:tcPr>
          <w:p w14:paraId="3883C7F2">
            <w:pPr>
              <w:tabs>
                <w:tab w:val="left" w:pos="1425"/>
              </w:tabs>
              <w:jc w:val="center"/>
              <w:rPr>
                <w:rFonts w:hint="eastAsia" w:ascii="仿宋" w:hAnsi="仿宋" w:eastAsia="仿宋" w:cs="仿宋_GB2312"/>
                <w:szCs w:val="21"/>
              </w:rPr>
            </w:pPr>
            <w:r>
              <w:rPr>
                <w:rFonts w:hint="eastAsia" w:ascii="仿宋" w:hAnsi="仿宋" w:eastAsia="仿宋" w:cs="仿宋_GB2312"/>
                <w:bCs/>
                <w:kern w:val="0"/>
                <w:szCs w:val="21"/>
              </w:rPr>
              <w:t>是否允许联合体参加政府采购活动</w:t>
            </w:r>
          </w:p>
        </w:tc>
        <w:tc>
          <w:tcPr>
            <w:tcW w:w="6359" w:type="dxa"/>
            <w:tcBorders>
              <w:top w:val="single" w:color="auto" w:sz="4" w:space="0"/>
              <w:left w:val="single" w:color="auto" w:sz="4" w:space="0"/>
              <w:bottom w:val="single" w:color="auto" w:sz="4" w:space="0"/>
              <w:right w:val="single" w:color="auto" w:sz="4" w:space="0"/>
            </w:tcBorders>
            <w:vAlign w:val="center"/>
          </w:tcPr>
          <w:p w14:paraId="329A6E26">
            <w:pPr>
              <w:rPr>
                <w:rFonts w:hint="eastAsia" w:ascii="仿宋" w:hAnsi="仿宋" w:eastAsia="仿宋" w:cs="仿宋_GB2312"/>
                <w:kern w:val="0"/>
                <w:szCs w:val="21"/>
              </w:rPr>
            </w:pPr>
            <w:r>
              <w:rPr>
                <w:rFonts w:hint="eastAsia" w:ascii="仿宋" w:hAnsi="仿宋" w:eastAsia="仿宋" w:cs="仿宋_GB2312"/>
                <w:kern w:val="0"/>
                <w:szCs w:val="21"/>
              </w:rPr>
              <w:t>□是</w:t>
            </w:r>
          </w:p>
          <w:p w14:paraId="69807C79">
            <w:pPr>
              <w:rPr>
                <w:rFonts w:hint="eastAsia" w:ascii="仿宋" w:hAnsi="仿宋" w:eastAsia="仿宋" w:cs="仿宋_GB2312"/>
                <w:kern w:val="0"/>
                <w:szCs w:val="21"/>
              </w:rPr>
            </w:pPr>
            <w:r>
              <w:rPr>
                <w:rFonts w:hint="eastAsia" w:ascii="仿宋" w:hAnsi="仿宋" w:eastAsia="仿宋" w:cs="仿宋_GB2312"/>
                <w:kern w:val="0"/>
                <w:szCs w:val="21"/>
              </w:rPr>
              <w:sym w:font="Wingdings" w:char="F0FE"/>
            </w:r>
            <w:r>
              <w:rPr>
                <w:rFonts w:hint="eastAsia" w:ascii="仿宋" w:hAnsi="仿宋" w:eastAsia="仿宋" w:cs="仿宋_GB2312"/>
                <w:kern w:val="0"/>
                <w:szCs w:val="21"/>
              </w:rPr>
              <w:t>否</w:t>
            </w:r>
          </w:p>
        </w:tc>
      </w:tr>
      <w:tr w14:paraId="69D6EA80">
        <w:tblPrEx>
          <w:tblCellMar>
            <w:top w:w="0" w:type="dxa"/>
            <w:left w:w="108" w:type="dxa"/>
            <w:bottom w:w="0" w:type="dxa"/>
            <w:right w:w="108" w:type="dxa"/>
          </w:tblCellMar>
        </w:tblPrEx>
        <w:trPr>
          <w:trHeight w:val="300"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14:paraId="45919DF8">
            <w:pPr>
              <w:widowControl/>
              <w:jc w:val="center"/>
              <w:rPr>
                <w:rFonts w:hint="eastAsia" w:ascii="仿宋" w:hAnsi="仿宋" w:eastAsia="仿宋" w:cs="仿宋_GB2312"/>
                <w:kern w:val="0"/>
                <w:szCs w:val="21"/>
              </w:rPr>
            </w:pPr>
            <w:r>
              <w:rPr>
                <w:rFonts w:hint="eastAsia" w:ascii="仿宋" w:hAnsi="仿宋" w:eastAsia="仿宋" w:cs="仿宋_GB2312"/>
                <w:kern w:val="0"/>
                <w:szCs w:val="21"/>
              </w:rPr>
              <w:t>1.4.8</w:t>
            </w:r>
          </w:p>
        </w:tc>
        <w:tc>
          <w:tcPr>
            <w:tcW w:w="1747" w:type="dxa"/>
            <w:tcBorders>
              <w:top w:val="single" w:color="auto" w:sz="4" w:space="0"/>
              <w:left w:val="single" w:color="auto" w:sz="4" w:space="0"/>
              <w:bottom w:val="single" w:color="auto" w:sz="4" w:space="0"/>
              <w:right w:val="single" w:color="auto" w:sz="4" w:space="0"/>
            </w:tcBorders>
            <w:vAlign w:val="center"/>
          </w:tcPr>
          <w:p w14:paraId="7E660DD4">
            <w:pPr>
              <w:tabs>
                <w:tab w:val="left" w:pos="1425"/>
              </w:tabs>
              <w:jc w:val="center"/>
              <w:rPr>
                <w:rFonts w:hint="eastAsia" w:ascii="仿宋" w:hAnsi="仿宋" w:eastAsia="仿宋" w:cs="仿宋_GB2312"/>
                <w:szCs w:val="21"/>
              </w:rPr>
            </w:pPr>
            <w:r>
              <w:rPr>
                <w:rFonts w:hint="eastAsia" w:ascii="仿宋" w:hAnsi="仿宋" w:eastAsia="仿宋" w:cs="仿宋_GB2312"/>
                <w:bCs/>
                <w:kern w:val="0"/>
                <w:szCs w:val="21"/>
              </w:rPr>
              <w:t>联合体的其他资格要求</w:t>
            </w:r>
          </w:p>
        </w:tc>
        <w:tc>
          <w:tcPr>
            <w:tcW w:w="6359" w:type="dxa"/>
            <w:tcBorders>
              <w:top w:val="single" w:color="auto" w:sz="4" w:space="0"/>
              <w:left w:val="single" w:color="auto" w:sz="4" w:space="0"/>
              <w:bottom w:val="single" w:color="auto" w:sz="4" w:space="0"/>
              <w:right w:val="single" w:color="auto" w:sz="4" w:space="0"/>
            </w:tcBorders>
            <w:vAlign w:val="center"/>
          </w:tcPr>
          <w:p w14:paraId="2C2D8869">
            <w:pPr>
              <w:rPr>
                <w:rFonts w:hint="eastAsia" w:ascii="仿宋" w:hAnsi="仿宋" w:eastAsia="仿宋" w:cs="仿宋_GB2312"/>
                <w:bCs/>
                <w:kern w:val="0"/>
                <w:szCs w:val="21"/>
              </w:rPr>
            </w:pPr>
            <w:r>
              <w:rPr>
                <w:rFonts w:hint="eastAsia" w:ascii="仿宋" w:hAnsi="仿宋" w:eastAsia="仿宋" w:cs="仿宋_GB2312"/>
                <w:bCs/>
                <w:kern w:val="0"/>
                <w:szCs w:val="21"/>
              </w:rPr>
              <w:t>无</w:t>
            </w:r>
          </w:p>
        </w:tc>
      </w:tr>
      <w:tr w14:paraId="3F9C9D85">
        <w:tblPrEx>
          <w:tblCellMar>
            <w:top w:w="0" w:type="dxa"/>
            <w:left w:w="108" w:type="dxa"/>
            <w:bottom w:w="0" w:type="dxa"/>
            <w:right w:w="108" w:type="dxa"/>
          </w:tblCellMar>
        </w:tblPrEx>
        <w:trPr>
          <w:trHeight w:val="936"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14:paraId="74EF1FD7">
            <w:pPr>
              <w:jc w:val="center"/>
              <w:rPr>
                <w:rFonts w:hint="eastAsia" w:ascii="仿宋" w:hAnsi="仿宋" w:eastAsia="仿宋" w:cs="仿宋_GB2312"/>
                <w:kern w:val="0"/>
                <w:szCs w:val="21"/>
              </w:rPr>
            </w:pPr>
            <w:r>
              <w:rPr>
                <w:rFonts w:hint="eastAsia" w:ascii="仿宋" w:hAnsi="仿宋" w:eastAsia="仿宋" w:cs="仿宋_GB2312"/>
                <w:kern w:val="0"/>
                <w:szCs w:val="21"/>
              </w:rPr>
              <w:t>2.2</w:t>
            </w:r>
          </w:p>
        </w:tc>
        <w:tc>
          <w:tcPr>
            <w:tcW w:w="1747" w:type="dxa"/>
            <w:tcBorders>
              <w:top w:val="single" w:color="auto" w:sz="4" w:space="0"/>
              <w:left w:val="single" w:color="auto" w:sz="4" w:space="0"/>
              <w:bottom w:val="single" w:color="auto" w:sz="4" w:space="0"/>
              <w:right w:val="single" w:color="auto" w:sz="4" w:space="0"/>
            </w:tcBorders>
            <w:vAlign w:val="center"/>
          </w:tcPr>
          <w:p w14:paraId="14A5782A">
            <w:pPr>
              <w:shd w:val="clear" w:color="auto" w:fill="FFFFFF"/>
              <w:jc w:val="center"/>
              <w:rPr>
                <w:rFonts w:hint="eastAsia" w:ascii="仿宋" w:hAnsi="仿宋" w:eastAsia="仿宋" w:cs="仿宋_GB2312"/>
                <w:bCs/>
                <w:kern w:val="0"/>
                <w:szCs w:val="21"/>
              </w:rPr>
            </w:pPr>
            <w:r>
              <w:rPr>
                <w:rFonts w:hint="eastAsia" w:ascii="仿宋" w:hAnsi="仿宋" w:eastAsia="仿宋" w:cs="仿宋_GB2312"/>
                <w:kern w:val="0"/>
                <w:szCs w:val="21"/>
              </w:rPr>
              <w:t>项目预算金额、最高限价</w:t>
            </w:r>
          </w:p>
        </w:tc>
        <w:tc>
          <w:tcPr>
            <w:tcW w:w="6359" w:type="dxa"/>
            <w:tcBorders>
              <w:top w:val="single" w:color="auto" w:sz="4" w:space="0"/>
              <w:left w:val="single" w:color="auto" w:sz="4" w:space="0"/>
              <w:bottom w:val="single" w:color="auto" w:sz="4" w:space="0"/>
              <w:right w:val="single" w:color="auto" w:sz="4" w:space="0"/>
            </w:tcBorders>
            <w:vAlign w:val="center"/>
          </w:tcPr>
          <w:p w14:paraId="2AFF9CE1">
            <w:pPr>
              <w:rPr>
                <w:rFonts w:hint="eastAsia" w:ascii="仿宋" w:hAnsi="仿宋" w:eastAsia="仿宋" w:cs="仿宋_GB2312"/>
                <w:bCs/>
                <w:kern w:val="0"/>
                <w:szCs w:val="21"/>
              </w:rPr>
            </w:pPr>
            <w:r>
              <w:rPr>
                <w:rFonts w:hint="eastAsia" w:ascii="仿宋" w:hAnsi="仿宋" w:eastAsia="仿宋" w:cs="仿宋_GB2312"/>
                <w:bCs/>
                <w:kern w:val="0"/>
                <w:szCs w:val="21"/>
              </w:rPr>
              <w:t>预算金额：</w:t>
            </w:r>
            <w:r>
              <w:rPr>
                <w:rFonts w:hint="eastAsia" w:ascii="仿宋" w:hAnsi="仿宋" w:eastAsia="仿宋" w:cs="仿宋_GB2312"/>
                <w:szCs w:val="21"/>
                <w:lang w:eastAsia="zh-CN"/>
              </w:rPr>
              <w:t>1,777,729.95</w:t>
            </w:r>
            <w:r>
              <w:rPr>
                <w:rFonts w:hint="eastAsia" w:ascii="仿宋" w:hAnsi="仿宋" w:eastAsia="仿宋" w:cs="仿宋_GB2312"/>
                <w:bCs/>
                <w:kern w:val="0"/>
                <w:szCs w:val="21"/>
              </w:rPr>
              <w:t>元</w:t>
            </w:r>
          </w:p>
          <w:p w14:paraId="2B32315E">
            <w:pPr>
              <w:rPr>
                <w:rFonts w:hint="eastAsia" w:ascii="仿宋" w:hAnsi="仿宋" w:eastAsia="仿宋" w:cs="仿宋_GB2312"/>
                <w:bCs/>
                <w:kern w:val="0"/>
                <w:szCs w:val="21"/>
              </w:rPr>
            </w:pPr>
            <w:r>
              <w:rPr>
                <w:rFonts w:hint="eastAsia" w:ascii="仿宋" w:hAnsi="仿宋" w:eastAsia="仿宋" w:cs="仿宋_GB2312"/>
                <w:bCs/>
                <w:kern w:val="0"/>
                <w:szCs w:val="21"/>
              </w:rPr>
              <w:t>最高限价：</w:t>
            </w:r>
            <w:r>
              <w:rPr>
                <w:rFonts w:hint="eastAsia" w:ascii="仿宋" w:hAnsi="仿宋" w:eastAsia="仿宋" w:cs="仿宋_GB2312"/>
                <w:szCs w:val="21"/>
                <w:lang w:eastAsia="zh-CN"/>
              </w:rPr>
              <w:t>1,777,729.95</w:t>
            </w:r>
            <w:r>
              <w:rPr>
                <w:rFonts w:hint="eastAsia" w:ascii="仿宋" w:hAnsi="仿宋" w:eastAsia="仿宋" w:cs="仿宋_GB2312"/>
                <w:bCs/>
                <w:kern w:val="0"/>
                <w:szCs w:val="21"/>
              </w:rPr>
              <w:t>元</w:t>
            </w:r>
          </w:p>
        </w:tc>
      </w:tr>
      <w:tr w14:paraId="33B75C6A">
        <w:tblPrEx>
          <w:tblCellMar>
            <w:top w:w="0" w:type="dxa"/>
            <w:left w:w="108" w:type="dxa"/>
            <w:bottom w:w="0" w:type="dxa"/>
            <w:right w:w="108" w:type="dxa"/>
          </w:tblCellMar>
        </w:tblPrEx>
        <w:trPr>
          <w:trHeight w:val="300"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14:paraId="7653BDE5">
            <w:pPr>
              <w:widowControl/>
              <w:jc w:val="center"/>
              <w:rPr>
                <w:rFonts w:hint="eastAsia" w:ascii="仿宋" w:hAnsi="仿宋" w:eastAsia="仿宋" w:cs="仿宋_GB2312"/>
                <w:kern w:val="0"/>
                <w:szCs w:val="21"/>
              </w:rPr>
            </w:pPr>
            <w:r>
              <w:rPr>
                <w:rFonts w:hint="eastAsia" w:ascii="仿宋" w:hAnsi="仿宋" w:eastAsia="仿宋" w:cs="仿宋_GB2312"/>
                <w:kern w:val="0"/>
                <w:szCs w:val="21"/>
              </w:rPr>
              <w:t>4</w:t>
            </w:r>
          </w:p>
        </w:tc>
        <w:tc>
          <w:tcPr>
            <w:tcW w:w="1747" w:type="dxa"/>
            <w:tcBorders>
              <w:top w:val="single" w:color="auto" w:sz="4" w:space="0"/>
              <w:left w:val="single" w:color="auto" w:sz="4" w:space="0"/>
              <w:bottom w:val="single" w:color="auto" w:sz="4" w:space="0"/>
              <w:right w:val="single" w:color="auto" w:sz="4" w:space="0"/>
            </w:tcBorders>
            <w:vAlign w:val="center"/>
          </w:tcPr>
          <w:p w14:paraId="05A8FE72">
            <w:pPr>
              <w:tabs>
                <w:tab w:val="left" w:pos="1425"/>
              </w:tabs>
              <w:jc w:val="center"/>
              <w:rPr>
                <w:rFonts w:hint="eastAsia" w:ascii="仿宋" w:hAnsi="仿宋" w:eastAsia="仿宋" w:cs="仿宋_GB2312"/>
                <w:bCs/>
                <w:kern w:val="0"/>
                <w:szCs w:val="21"/>
              </w:rPr>
            </w:pPr>
            <w:r>
              <w:rPr>
                <w:rFonts w:hint="eastAsia" w:ascii="仿宋" w:hAnsi="仿宋" w:eastAsia="仿宋" w:cs="仿宋_GB2312"/>
                <w:bCs/>
                <w:kern w:val="0"/>
                <w:szCs w:val="21"/>
              </w:rPr>
              <w:t>计量单位</w:t>
            </w:r>
          </w:p>
        </w:tc>
        <w:tc>
          <w:tcPr>
            <w:tcW w:w="6359" w:type="dxa"/>
            <w:tcBorders>
              <w:top w:val="single" w:color="auto" w:sz="4" w:space="0"/>
              <w:left w:val="single" w:color="auto" w:sz="4" w:space="0"/>
              <w:bottom w:val="single" w:color="auto" w:sz="4" w:space="0"/>
              <w:right w:val="single" w:color="auto" w:sz="4" w:space="0"/>
            </w:tcBorders>
            <w:vAlign w:val="center"/>
          </w:tcPr>
          <w:p w14:paraId="3F35FF74">
            <w:pPr>
              <w:rPr>
                <w:rFonts w:hint="eastAsia" w:ascii="仿宋" w:hAnsi="仿宋" w:eastAsia="仿宋" w:cs="仿宋_GB2312"/>
                <w:bCs/>
                <w:kern w:val="0"/>
                <w:szCs w:val="21"/>
              </w:rPr>
            </w:pPr>
            <w:r>
              <w:rPr>
                <w:rFonts w:hint="eastAsia" w:ascii="仿宋" w:hAnsi="仿宋" w:eastAsia="仿宋" w:cs="仿宋_GB2312"/>
                <w:bCs/>
                <w:kern w:val="0"/>
                <w:szCs w:val="21"/>
              </w:rPr>
              <w:sym w:font="Wingdings" w:char="F0FE"/>
            </w:r>
            <w:r>
              <w:rPr>
                <w:rFonts w:hint="eastAsia" w:ascii="仿宋" w:hAnsi="仿宋" w:eastAsia="仿宋" w:cs="仿宋_GB2312"/>
                <w:bCs/>
                <w:kern w:val="0"/>
                <w:szCs w:val="21"/>
              </w:rPr>
              <w:t>中华人民共和国法定计量单位</w:t>
            </w:r>
          </w:p>
          <w:p w14:paraId="1595ED25">
            <w:pPr>
              <w:rPr>
                <w:rFonts w:hint="eastAsia" w:ascii="仿宋" w:hAnsi="仿宋" w:eastAsia="仿宋" w:cs="仿宋_GB2312"/>
                <w:bCs/>
                <w:kern w:val="0"/>
                <w:szCs w:val="21"/>
              </w:rPr>
            </w:pPr>
            <w:r>
              <w:rPr>
                <w:rFonts w:hint="eastAsia" w:ascii="仿宋" w:hAnsi="仿宋" w:eastAsia="仿宋" w:cs="仿宋_GB2312"/>
                <w:bCs/>
                <w:kern w:val="0"/>
                <w:szCs w:val="21"/>
              </w:rPr>
              <w:t>□其他：</w:t>
            </w:r>
          </w:p>
        </w:tc>
      </w:tr>
      <w:tr w14:paraId="3CB4B6F2">
        <w:tblPrEx>
          <w:tblCellMar>
            <w:top w:w="0" w:type="dxa"/>
            <w:left w:w="108" w:type="dxa"/>
            <w:bottom w:w="0" w:type="dxa"/>
            <w:right w:w="108" w:type="dxa"/>
          </w:tblCellMar>
        </w:tblPrEx>
        <w:trPr>
          <w:trHeight w:val="300"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14:paraId="1C611C49">
            <w:pPr>
              <w:widowControl/>
              <w:jc w:val="center"/>
              <w:rPr>
                <w:rFonts w:hint="eastAsia" w:ascii="仿宋" w:hAnsi="仿宋" w:eastAsia="仿宋" w:cs="仿宋_GB2312"/>
                <w:kern w:val="0"/>
                <w:szCs w:val="21"/>
              </w:rPr>
            </w:pPr>
            <w:r>
              <w:rPr>
                <w:rFonts w:hint="eastAsia" w:ascii="仿宋" w:hAnsi="仿宋" w:eastAsia="仿宋" w:cs="仿宋_GB2312"/>
                <w:kern w:val="0"/>
                <w:szCs w:val="21"/>
              </w:rPr>
              <w:t>6.1</w:t>
            </w:r>
          </w:p>
        </w:tc>
        <w:tc>
          <w:tcPr>
            <w:tcW w:w="1747" w:type="dxa"/>
            <w:tcBorders>
              <w:top w:val="single" w:color="auto" w:sz="4" w:space="0"/>
              <w:left w:val="single" w:color="auto" w:sz="4" w:space="0"/>
              <w:bottom w:val="single" w:color="auto" w:sz="4" w:space="0"/>
              <w:right w:val="single" w:color="auto" w:sz="4" w:space="0"/>
            </w:tcBorders>
            <w:vAlign w:val="center"/>
          </w:tcPr>
          <w:p w14:paraId="5486E4D3">
            <w:pPr>
              <w:shd w:val="clear" w:color="auto" w:fill="FFFFFF"/>
              <w:jc w:val="center"/>
              <w:rPr>
                <w:rFonts w:hint="eastAsia" w:ascii="仿宋" w:hAnsi="仿宋" w:eastAsia="仿宋" w:cs="仿宋_GB2312"/>
                <w:szCs w:val="21"/>
              </w:rPr>
            </w:pPr>
            <w:r>
              <w:rPr>
                <w:rFonts w:hint="eastAsia" w:ascii="仿宋" w:hAnsi="仿宋" w:eastAsia="仿宋" w:cs="仿宋_GB2312"/>
                <w:kern w:val="0"/>
                <w:szCs w:val="21"/>
              </w:rPr>
              <w:t>现场考察、磋商前答疑会</w:t>
            </w:r>
          </w:p>
        </w:tc>
        <w:tc>
          <w:tcPr>
            <w:tcW w:w="6359" w:type="dxa"/>
            <w:tcBorders>
              <w:top w:val="single" w:color="auto" w:sz="4" w:space="0"/>
              <w:left w:val="single" w:color="auto" w:sz="4" w:space="0"/>
              <w:bottom w:val="single" w:color="auto" w:sz="4" w:space="0"/>
              <w:right w:val="single" w:color="auto" w:sz="4" w:space="0"/>
            </w:tcBorders>
            <w:vAlign w:val="center"/>
          </w:tcPr>
          <w:p w14:paraId="5605575B">
            <w:pPr>
              <w:rPr>
                <w:rFonts w:hint="eastAsia" w:ascii="仿宋" w:hAnsi="仿宋" w:eastAsia="仿宋" w:cs="仿宋_GB2312"/>
                <w:kern w:val="0"/>
                <w:szCs w:val="21"/>
              </w:rPr>
            </w:pPr>
            <w:r>
              <w:rPr>
                <w:rFonts w:hint="eastAsia" w:ascii="仿宋" w:hAnsi="仿宋" w:eastAsia="仿宋" w:cs="仿宋_GB2312"/>
                <w:kern w:val="0"/>
                <w:szCs w:val="21"/>
              </w:rPr>
              <w:sym w:font="Wingdings" w:char="F0FE"/>
            </w:r>
            <w:r>
              <w:rPr>
                <w:rFonts w:hint="eastAsia" w:ascii="仿宋" w:hAnsi="仿宋" w:eastAsia="仿宋" w:cs="仿宋_GB2312"/>
                <w:kern w:val="0"/>
                <w:szCs w:val="21"/>
              </w:rPr>
              <w:t>不组织</w:t>
            </w:r>
          </w:p>
          <w:p w14:paraId="25F51CB2">
            <w:pPr>
              <w:rPr>
                <w:rFonts w:hint="eastAsia" w:ascii="仿宋" w:hAnsi="仿宋" w:eastAsia="仿宋" w:cs="仿宋_GB2312"/>
                <w:kern w:val="0"/>
                <w:szCs w:val="21"/>
              </w:rPr>
            </w:pPr>
            <w:r>
              <w:rPr>
                <w:rFonts w:hint="eastAsia" w:ascii="仿宋" w:hAnsi="仿宋" w:eastAsia="仿宋" w:cs="仿宋_GB2312"/>
                <w:kern w:val="0"/>
                <w:szCs w:val="21"/>
              </w:rPr>
              <w:t>□组织，时  间：</w:t>
            </w:r>
          </w:p>
          <w:p w14:paraId="475A9BF3">
            <w:pPr>
              <w:widowControl/>
              <w:ind w:left="-105" w:leftChars="-50" w:firstLine="949" w:firstLineChars="452"/>
              <w:rPr>
                <w:rFonts w:hint="eastAsia" w:ascii="仿宋" w:hAnsi="仿宋" w:eastAsia="仿宋" w:cs="仿宋_GB2312"/>
                <w:kern w:val="0"/>
                <w:szCs w:val="21"/>
              </w:rPr>
            </w:pPr>
            <w:r>
              <w:rPr>
                <w:rFonts w:hint="eastAsia" w:ascii="仿宋" w:hAnsi="仿宋" w:eastAsia="仿宋" w:cs="仿宋_GB2312"/>
                <w:kern w:val="0"/>
                <w:szCs w:val="21"/>
              </w:rPr>
              <w:t>地  点：</w:t>
            </w:r>
          </w:p>
          <w:p w14:paraId="7A1D9776">
            <w:pPr>
              <w:ind w:left="-105" w:leftChars="-50" w:firstLine="949" w:firstLineChars="452"/>
              <w:rPr>
                <w:rFonts w:hint="eastAsia" w:ascii="仿宋" w:hAnsi="仿宋" w:eastAsia="仿宋" w:cs="仿宋_GB2312"/>
                <w:kern w:val="0"/>
                <w:szCs w:val="21"/>
              </w:rPr>
            </w:pPr>
            <w:r>
              <w:rPr>
                <w:rFonts w:hint="eastAsia" w:ascii="仿宋" w:hAnsi="仿宋" w:eastAsia="仿宋" w:cs="仿宋_GB2312"/>
                <w:kern w:val="0"/>
                <w:szCs w:val="21"/>
              </w:rPr>
              <w:t>联系人：</w:t>
            </w:r>
          </w:p>
          <w:p w14:paraId="5C487011">
            <w:pPr>
              <w:ind w:left="-105" w:leftChars="-50" w:firstLine="949" w:firstLineChars="452"/>
              <w:rPr>
                <w:rFonts w:hint="eastAsia" w:ascii="仿宋" w:hAnsi="仿宋" w:eastAsia="仿宋" w:cs="仿宋_GB2312"/>
                <w:kern w:val="0"/>
                <w:szCs w:val="21"/>
              </w:rPr>
            </w:pPr>
            <w:r>
              <w:rPr>
                <w:rFonts w:hint="eastAsia" w:ascii="仿宋" w:hAnsi="仿宋" w:eastAsia="仿宋" w:cs="仿宋_GB2312"/>
                <w:kern w:val="0"/>
                <w:szCs w:val="21"/>
              </w:rPr>
              <w:t>电  话：</w:t>
            </w:r>
          </w:p>
          <w:p w14:paraId="62003316">
            <w:pPr>
              <w:rPr>
                <w:rFonts w:hint="eastAsia" w:ascii="仿宋" w:hAnsi="仿宋" w:eastAsia="仿宋" w:cs="仿宋_GB2312"/>
                <w:kern w:val="0"/>
                <w:szCs w:val="21"/>
              </w:rPr>
            </w:pPr>
            <w:r>
              <w:rPr>
                <w:rFonts w:hint="eastAsia" w:ascii="仿宋" w:hAnsi="仿宋" w:eastAsia="仿宋" w:cs="仿宋_GB2312"/>
                <w:kern w:val="0"/>
                <w:szCs w:val="21"/>
              </w:rPr>
              <w:t>□组织，采购文件提供期限截止后以书面形式通知。</w:t>
            </w:r>
          </w:p>
        </w:tc>
      </w:tr>
      <w:tr w14:paraId="7B3FAA90">
        <w:tblPrEx>
          <w:tblCellMar>
            <w:top w:w="0" w:type="dxa"/>
            <w:left w:w="108" w:type="dxa"/>
            <w:bottom w:w="0" w:type="dxa"/>
            <w:right w:w="108" w:type="dxa"/>
          </w:tblCellMar>
        </w:tblPrEx>
        <w:trPr>
          <w:trHeight w:val="579"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14:paraId="7BDB4797">
            <w:pPr>
              <w:widowControl/>
              <w:jc w:val="center"/>
              <w:rPr>
                <w:rFonts w:hint="eastAsia" w:ascii="仿宋" w:hAnsi="仿宋" w:eastAsia="仿宋" w:cs="仿宋_GB2312"/>
                <w:kern w:val="0"/>
                <w:szCs w:val="21"/>
              </w:rPr>
            </w:pPr>
            <w:r>
              <w:rPr>
                <w:rFonts w:hint="eastAsia" w:ascii="仿宋" w:hAnsi="仿宋" w:eastAsia="仿宋" w:cs="仿宋_GB2312"/>
                <w:kern w:val="0"/>
                <w:szCs w:val="21"/>
              </w:rPr>
              <w:t>12.1</w:t>
            </w:r>
          </w:p>
        </w:tc>
        <w:tc>
          <w:tcPr>
            <w:tcW w:w="1747" w:type="dxa"/>
            <w:tcBorders>
              <w:top w:val="single" w:color="auto" w:sz="4" w:space="0"/>
              <w:left w:val="single" w:color="auto" w:sz="4" w:space="0"/>
              <w:bottom w:val="single" w:color="auto" w:sz="4" w:space="0"/>
              <w:right w:val="single" w:color="auto" w:sz="4" w:space="0"/>
            </w:tcBorders>
            <w:vAlign w:val="center"/>
          </w:tcPr>
          <w:p w14:paraId="2656585B">
            <w:pPr>
              <w:shd w:val="clear" w:color="auto" w:fill="FFFFFF"/>
              <w:jc w:val="center"/>
              <w:rPr>
                <w:rFonts w:hint="eastAsia" w:ascii="仿宋" w:hAnsi="仿宋" w:eastAsia="仿宋" w:cs="仿宋_GB2312"/>
                <w:kern w:val="0"/>
                <w:szCs w:val="21"/>
              </w:rPr>
            </w:pPr>
            <w:r>
              <w:rPr>
                <w:rFonts w:hint="eastAsia" w:ascii="仿宋" w:hAnsi="仿宋" w:eastAsia="仿宋" w:cs="仿宋_GB2312"/>
                <w:kern w:val="0"/>
                <w:szCs w:val="21"/>
              </w:rPr>
              <w:t>响应报价货币要求</w:t>
            </w:r>
          </w:p>
        </w:tc>
        <w:tc>
          <w:tcPr>
            <w:tcW w:w="6359" w:type="dxa"/>
            <w:tcBorders>
              <w:top w:val="single" w:color="auto" w:sz="4" w:space="0"/>
              <w:left w:val="single" w:color="auto" w:sz="4" w:space="0"/>
              <w:bottom w:val="single" w:color="auto" w:sz="4" w:space="0"/>
              <w:right w:val="single" w:color="auto" w:sz="4" w:space="0"/>
            </w:tcBorders>
            <w:vAlign w:val="center"/>
          </w:tcPr>
          <w:p w14:paraId="59884F22">
            <w:pPr>
              <w:rPr>
                <w:rFonts w:hint="eastAsia" w:ascii="仿宋" w:hAnsi="仿宋" w:eastAsia="仿宋" w:cs="仿宋_GB2312"/>
                <w:kern w:val="0"/>
                <w:szCs w:val="21"/>
              </w:rPr>
            </w:pPr>
            <w:r>
              <w:rPr>
                <w:rFonts w:hint="eastAsia" w:ascii="仿宋" w:hAnsi="仿宋" w:eastAsia="仿宋" w:cs="仿宋_GB2312"/>
                <w:kern w:val="0"/>
                <w:szCs w:val="21"/>
              </w:rPr>
              <w:sym w:font="Wingdings" w:char="F0FE"/>
            </w:r>
            <w:r>
              <w:rPr>
                <w:rFonts w:hint="eastAsia" w:ascii="仿宋" w:hAnsi="仿宋" w:eastAsia="仿宋" w:cs="仿宋_GB2312"/>
                <w:kern w:val="0"/>
                <w:szCs w:val="21"/>
              </w:rPr>
              <w:t>所有响应文件中均按</w:t>
            </w:r>
            <w:r>
              <w:rPr>
                <w:rFonts w:hint="eastAsia" w:ascii="仿宋" w:hAnsi="仿宋" w:eastAsia="仿宋" w:cs="仿宋_GB2312"/>
                <w:kern w:val="0"/>
                <w:szCs w:val="21"/>
                <w:u w:val="single"/>
              </w:rPr>
              <w:t xml:space="preserve"> </w:t>
            </w:r>
            <w:r>
              <w:rPr>
                <w:rFonts w:hint="eastAsia" w:ascii="仿宋" w:hAnsi="仿宋" w:eastAsia="仿宋" w:cs="仿宋_GB2312"/>
                <w:b/>
                <w:bCs/>
                <w:kern w:val="0"/>
                <w:szCs w:val="21"/>
                <w:u w:val="single"/>
              </w:rPr>
              <w:t xml:space="preserve">人民币 </w:t>
            </w:r>
            <w:r>
              <w:rPr>
                <w:rFonts w:hint="eastAsia" w:ascii="仿宋" w:hAnsi="仿宋" w:eastAsia="仿宋" w:cs="仿宋_GB2312"/>
                <w:kern w:val="0"/>
                <w:szCs w:val="21"/>
              </w:rPr>
              <w:t>货币进行报价。</w:t>
            </w:r>
          </w:p>
          <w:p w14:paraId="5D50AE68">
            <w:pPr>
              <w:rPr>
                <w:rFonts w:hint="eastAsia" w:ascii="仿宋" w:hAnsi="仿宋" w:eastAsia="仿宋" w:cs="仿宋_GB2312"/>
                <w:kern w:val="0"/>
                <w:szCs w:val="21"/>
                <w:u w:val="single"/>
              </w:rPr>
            </w:pPr>
            <w:r>
              <w:rPr>
                <w:rFonts w:hint="eastAsia" w:ascii="仿宋" w:hAnsi="仿宋" w:eastAsia="仿宋" w:cs="仿宋_GB2312"/>
                <w:kern w:val="0"/>
                <w:szCs w:val="21"/>
              </w:rPr>
              <w:t>□其它：</w:t>
            </w:r>
          </w:p>
        </w:tc>
      </w:tr>
      <w:tr w14:paraId="178CDE4B">
        <w:tblPrEx>
          <w:tblCellMar>
            <w:top w:w="0" w:type="dxa"/>
            <w:left w:w="108" w:type="dxa"/>
            <w:bottom w:w="0" w:type="dxa"/>
            <w:right w:w="108" w:type="dxa"/>
          </w:tblCellMar>
        </w:tblPrEx>
        <w:trPr>
          <w:trHeight w:val="2819"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14:paraId="283B6377">
            <w:pPr>
              <w:widowControl/>
              <w:jc w:val="center"/>
              <w:rPr>
                <w:rFonts w:hint="default" w:ascii="仿宋" w:hAnsi="仿宋" w:eastAsia="仿宋" w:cs="仿宋_GB2312"/>
                <w:kern w:val="0"/>
                <w:szCs w:val="21"/>
                <w:lang w:val="en-US" w:eastAsia="zh-CN"/>
              </w:rPr>
            </w:pPr>
            <w:r>
              <w:rPr>
                <w:rFonts w:hint="eastAsia" w:ascii="仿宋" w:hAnsi="仿宋" w:eastAsia="仿宋" w:cs="仿宋_GB2312"/>
                <w:kern w:val="0"/>
                <w:szCs w:val="21"/>
                <w:lang w:val="en-US" w:eastAsia="zh-CN"/>
              </w:rPr>
              <w:t>12.6</w:t>
            </w:r>
          </w:p>
        </w:tc>
        <w:tc>
          <w:tcPr>
            <w:tcW w:w="1747" w:type="dxa"/>
            <w:tcBorders>
              <w:top w:val="single" w:color="auto" w:sz="4" w:space="0"/>
              <w:left w:val="single" w:color="auto" w:sz="4" w:space="0"/>
              <w:bottom w:val="single" w:color="auto" w:sz="4" w:space="0"/>
              <w:right w:val="single" w:color="auto" w:sz="4" w:space="0"/>
            </w:tcBorders>
            <w:shd w:val="clear" w:color="auto" w:fill="auto"/>
            <w:vAlign w:val="center"/>
          </w:tcPr>
          <w:p w14:paraId="2BB5084E">
            <w:pPr>
              <w:shd w:val="clear" w:color="auto" w:fill="FFFFFF"/>
              <w:jc w:val="center"/>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Cs w:val="21"/>
                <w:highlight w:val="none"/>
              </w:rPr>
              <w:t>异常低价投标（响应）审查</w:t>
            </w:r>
          </w:p>
        </w:tc>
        <w:tc>
          <w:tcPr>
            <w:tcW w:w="6359" w:type="dxa"/>
            <w:tcBorders>
              <w:top w:val="single" w:color="auto" w:sz="4" w:space="0"/>
              <w:left w:val="single" w:color="auto" w:sz="4" w:space="0"/>
              <w:bottom w:val="single" w:color="auto" w:sz="4" w:space="0"/>
              <w:right w:val="single" w:color="auto" w:sz="4" w:space="0"/>
            </w:tcBorders>
            <w:shd w:val="clear" w:color="auto" w:fill="auto"/>
            <w:vAlign w:val="center"/>
          </w:tcPr>
          <w:p w14:paraId="5F1D8C9B">
            <w:pPr>
              <w:rPr>
                <w:rFonts w:hint="eastAsia" w:ascii="仿宋" w:hAnsi="仿宋" w:eastAsia="仿宋" w:cs="仿宋"/>
                <w:kern w:val="0"/>
                <w:szCs w:val="21"/>
                <w:highlight w:val="none"/>
              </w:rPr>
            </w:pPr>
            <w:r>
              <w:rPr>
                <w:rFonts w:hint="eastAsia" w:ascii="仿宋" w:hAnsi="仿宋" w:eastAsia="仿宋" w:cs="仿宋"/>
                <w:szCs w:val="21"/>
                <w:highlight w:val="none"/>
              </w:rPr>
              <w:t>出现下列情形之一的，将启动异常低价投标（响应）审查程序：</w:t>
            </w:r>
          </w:p>
          <w:p w14:paraId="35648CDF">
            <w:pPr>
              <w:rPr>
                <w:rFonts w:hint="eastAsia" w:ascii="仿宋" w:hAnsi="仿宋" w:eastAsia="仿宋" w:cs="仿宋"/>
                <w:kern w:val="0"/>
                <w:szCs w:val="21"/>
                <w:highlight w:val="none"/>
              </w:rPr>
            </w:pPr>
            <w:r>
              <w:rPr>
                <w:rFonts w:hint="eastAsia" w:ascii="仿宋" w:hAnsi="仿宋" w:eastAsia="仿宋" w:cs="仿宋"/>
                <w:kern w:val="0"/>
                <w:szCs w:val="21"/>
                <w:highlight w:val="none"/>
              </w:rPr>
              <w:t>1、投标（响应）报价&lt;全部通过符合性审查供应商投标（响应）报价平均值×</w:t>
            </w:r>
            <w:r>
              <w:rPr>
                <w:rFonts w:hint="eastAsia" w:ascii="仿宋" w:hAnsi="仿宋" w:eastAsia="仿宋" w:cs="仿宋"/>
                <w:bCs/>
                <w:kern w:val="0"/>
                <w:szCs w:val="21"/>
                <w:highlight w:val="none"/>
                <w:u w:val="single"/>
              </w:rPr>
              <w:t xml:space="preserve">  </w:t>
            </w:r>
            <w:r>
              <w:rPr>
                <w:rFonts w:hint="eastAsia" w:ascii="仿宋" w:hAnsi="仿宋" w:eastAsia="仿宋" w:cs="仿宋"/>
                <w:bCs/>
                <w:kern w:val="0"/>
                <w:szCs w:val="21"/>
                <w:highlight w:val="none"/>
                <w:u w:val="single"/>
                <w:lang w:val="en-US" w:eastAsia="zh-CN"/>
              </w:rPr>
              <w:t>50%</w:t>
            </w:r>
            <w:r>
              <w:rPr>
                <w:rFonts w:hint="eastAsia" w:ascii="仿宋" w:hAnsi="仿宋" w:eastAsia="仿宋" w:cs="仿宋"/>
                <w:bCs/>
                <w:kern w:val="0"/>
                <w:szCs w:val="21"/>
                <w:highlight w:val="none"/>
                <w:u w:val="single"/>
              </w:rPr>
              <w:t xml:space="preserve">  </w:t>
            </w:r>
            <w:r>
              <w:rPr>
                <w:rFonts w:hint="eastAsia" w:ascii="仿宋" w:hAnsi="仿宋" w:eastAsia="仿宋" w:cs="仿宋"/>
                <w:bCs/>
                <w:kern w:val="0"/>
                <w:szCs w:val="21"/>
                <w:highlight w:val="none"/>
              </w:rPr>
              <w:t>；</w:t>
            </w:r>
          </w:p>
          <w:p w14:paraId="1EED2A3D">
            <w:pPr>
              <w:rPr>
                <w:rFonts w:hint="eastAsia" w:ascii="仿宋" w:hAnsi="仿宋" w:eastAsia="仿宋" w:cs="仿宋"/>
                <w:szCs w:val="21"/>
                <w:highlight w:val="none"/>
              </w:rPr>
            </w:pPr>
            <w:r>
              <w:rPr>
                <w:rFonts w:hint="eastAsia" w:ascii="仿宋" w:hAnsi="仿宋" w:eastAsia="仿宋" w:cs="仿宋"/>
                <w:szCs w:val="21"/>
                <w:highlight w:val="none"/>
              </w:rPr>
              <w:t>2、投标（响应）报价&lt;通过符合性审查的次低报价供应商投标（响应）报价×</w:t>
            </w:r>
            <w:r>
              <w:rPr>
                <w:rFonts w:hint="eastAsia" w:ascii="仿宋" w:hAnsi="仿宋" w:eastAsia="仿宋" w:cs="仿宋"/>
                <w:bCs/>
                <w:kern w:val="0"/>
                <w:szCs w:val="21"/>
                <w:highlight w:val="none"/>
                <w:u w:val="single"/>
              </w:rPr>
              <w:t xml:space="preserve">  </w:t>
            </w:r>
            <w:r>
              <w:rPr>
                <w:rFonts w:hint="eastAsia" w:ascii="仿宋" w:hAnsi="仿宋" w:eastAsia="仿宋" w:cs="仿宋"/>
                <w:bCs/>
                <w:kern w:val="0"/>
                <w:szCs w:val="21"/>
                <w:highlight w:val="none"/>
                <w:u w:val="single"/>
                <w:lang w:val="en-US" w:eastAsia="zh-CN"/>
              </w:rPr>
              <w:t>50%</w:t>
            </w:r>
            <w:r>
              <w:rPr>
                <w:rFonts w:hint="eastAsia" w:ascii="仿宋" w:hAnsi="仿宋" w:eastAsia="仿宋" w:cs="仿宋"/>
                <w:bCs/>
                <w:kern w:val="0"/>
                <w:szCs w:val="21"/>
                <w:highlight w:val="none"/>
                <w:u w:val="single"/>
              </w:rPr>
              <w:t xml:space="preserve">  </w:t>
            </w:r>
            <w:r>
              <w:rPr>
                <w:rFonts w:hint="eastAsia" w:ascii="仿宋" w:hAnsi="仿宋" w:eastAsia="仿宋" w:cs="仿宋"/>
                <w:bCs/>
                <w:kern w:val="0"/>
                <w:szCs w:val="21"/>
                <w:highlight w:val="none"/>
              </w:rPr>
              <w:t>；</w:t>
            </w:r>
          </w:p>
          <w:p w14:paraId="2A04163F">
            <w:pPr>
              <w:rPr>
                <w:rFonts w:hint="eastAsia" w:ascii="仿宋" w:hAnsi="仿宋" w:eastAsia="仿宋" w:cs="仿宋"/>
                <w:bCs/>
                <w:kern w:val="0"/>
                <w:szCs w:val="21"/>
                <w:highlight w:val="none"/>
                <w:u w:val="single"/>
              </w:rPr>
            </w:pPr>
            <w:r>
              <w:rPr>
                <w:rFonts w:hint="eastAsia" w:ascii="仿宋" w:hAnsi="仿宋" w:eastAsia="仿宋" w:cs="仿宋"/>
                <w:szCs w:val="21"/>
                <w:highlight w:val="none"/>
              </w:rPr>
              <w:t>3、投标（响应）报价&lt;采购项目最高限价×</w:t>
            </w:r>
            <w:r>
              <w:rPr>
                <w:rFonts w:hint="eastAsia" w:ascii="仿宋" w:hAnsi="仿宋" w:eastAsia="仿宋" w:cs="仿宋"/>
                <w:bCs/>
                <w:kern w:val="0"/>
                <w:szCs w:val="21"/>
                <w:highlight w:val="none"/>
                <w:u w:val="single"/>
              </w:rPr>
              <w:t xml:space="preserve">  </w:t>
            </w:r>
            <w:r>
              <w:rPr>
                <w:rFonts w:hint="eastAsia" w:ascii="仿宋" w:hAnsi="仿宋" w:eastAsia="仿宋" w:cs="仿宋"/>
                <w:bCs/>
                <w:kern w:val="0"/>
                <w:szCs w:val="21"/>
                <w:highlight w:val="none"/>
                <w:u w:val="single"/>
                <w:lang w:val="en-US" w:eastAsia="zh-CN"/>
              </w:rPr>
              <w:t>45%</w:t>
            </w:r>
            <w:r>
              <w:rPr>
                <w:rFonts w:hint="eastAsia" w:ascii="仿宋" w:hAnsi="仿宋" w:eastAsia="仿宋" w:cs="仿宋"/>
                <w:bCs/>
                <w:kern w:val="0"/>
                <w:szCs w:val="21"/>
                <w:highlight w:val="none"/>
                <w:u w:val="single"/>
              </w:rPr>
              <w:t xml:space="preserve">  </w:t>
            </w:r>
            <w:r>
              <w:rPr>
                <w:rFonts w:hint="eastAsia" w:ascii="仿宋" w:hAnsi="仿宋" w:eastAsia="仿宋" w:cs="仿宋"/>
                <w:bCs/>
                <w:kern w:val="0"/>
                <w:szCs w:val="21"/>
                <w:highlight w:val="none"/>
              </w:rPr>
              <w:t>；</w:t>
            </w:r>
          </w:p>
          <w:p w14:paraId="2A84F8AA">
            <w:pPr>
              <w:rPr>
                <w:rFonts w:hint="eastAsia" w:ascii="仿宋" w:hAnsi="仿宋" w:eastAsia="仿宋" w:cs="仿宋"/>
                <w:szCs w:val="21"/>
                <w:highlight w:val="none"/>
              </w:rPr>
            </w:pPr>
            <w:r>
              <w:rPr>
                <w:rFonts w:hint="eastAsia" w:ascii="仿宋" w:hAnsi="仿宋" w:eastAsia="仿宋" w:cs="仿宋"/>
                <w:szCs w:val="21"/>
                <w:highlight w:val="none"/>
              </w:rPr>
              <w:t>4、评审委员会基于专业判断，认为供应商报价过低，有可能影响产品质量或者不能诚信履约的其他情形</w:t>
            </w:r>
            <w:r>
              <w:rPr>
                <w:rFonts w:hint="eastAsia" w:ascii="仿宋" w:hAnsi="仿宋" w:eastAsia="仿宋" w:cs="仿宋"/>
                <w:bCs/>
                <w:kern w:val="0"/>
                <w:szCs w:val="21"/>
                <w:highlight w:val="none"/>
              </w:rPr>
              <w:t>；</w:t>
            </w:r>
          </w:p>
          <w:p w14:paraId="1F61CA60">
            <w:pPr>
              <w:adjustRightInd w:val="0"/>
              <w:snapToGrid w:val="0"/>
              <w:spacing w:line="360" w:lineRule="auto"/>
              <w:rPr>
                <w:rFonts w:hint="eastAsia" w:ascii="仿宋" w:hAnsi="仿宋" w:eastAsia="仿宋" w:cs="仿宋"/>
                <w:b/>
                <w:bCs/>
                <w:kern w:val="2"/>
                <w:sz w:val="21"/>
                <w:szCs w:val="21"/>
                <w:highlight w:val="none"/>
                <w:lang w:val="en-US" w:eastAsia="zh-CN" w:bidi="ar-SA"/>
              </w:rPr>
            </w:pPr>
            <w:r>
              <w:rPr>
                <w:rFonts w:hint="eastAsia" w:ascii="仿宋" w:hAnsi="仿宋" w:eastAsia="仿宋" w:cs="仿宋"/>
                <w:szCs w:val="21"/>
                <w:highlight w:val="none"/>
              </w:rPr>
              <w:t>5、相关法律法规对供应商报价有规定的，从其规定。</w:t>
            </w:r>
          </w:p>
        </w:tc>
      </w:tr>
      <w:tr w14:paraId="595F1F92">
        <w:tblPrEx>
          <w:tblCellMar>
            <w:top w:w="0" w:type="dxa"/>
            <w:left w:w="108" w:type="dxa"/>
            <w:bottom w:w="0" w:type="dxa"/>
            <w:right w:w="108" w:type="dxa"/>
          </w:tblCellMar>
        </w:tblPrEx>
        <w:trPr>
          <w:trHeight w:val="614" w:hRule="atLeast"/>
          <w:jc w:val="center"/>
        </w:trPr>
        <w:tc>
          <w:tcPr>
            <w:tcW w:w="1087" w:type="dxa"/>
            <w:tcBorders>
              <w:top w:val="single" w:color="auto" w:sz="4" w:space="0"/>
              <w:left w:val="single" w:color="auto" w:sz="8" w:space="0"/>
              <w:bottom w:val="single" w:color="auto" w:sz="8" w:space="0"/>
              <w:right w:val="single" w:color="auto" w:sz="4" w:space="0"/>
            </w:tcBorders>
            <w:vAlign w:val="center"/>
          </w:tcPr>
          <w:p w14:paraId="547F4DE6">
            <w:pPr>
              <w:widowControl/>
              <w:jc w:val="center"/>
              <w:rPr>
                <w:rFonts w:hint="eastAsia" w:ascii="仿宋" w:hAnsi="仿宋" w:eastAsia="仿宋" w:cs="仿宋_GB2312"/>
                <w:kern w:val="0"/>
                <w:szCs w:val="21"/>
              </w:rPr>
            </w:pPr>
            <w:r>
              <w:rPr>
                <w:rFonts w:hint="eastAsia" w:ascii="仿宋" w:hAnsi="仿宋" w:eastAsia="仿宋" w:cs="仿宋_GB2312"/>
                <w:kern w:val="0"/>
                <w:szCs w:val="21"/>
              </w:rPr>
              <w:t>13.1</w:t>
            </w:r>
          </w:p>
        </w:tc>
        <w:tc>
          <w:tcPr>
            <w:tcW w:w="1747" w:type="dxa"/>
            <w:tcBorders>
              <w:top w:val="single" w:color="auto" w:sz="4" w:space="0"/>
              <w:left w:val="single" w:color="auto" w:sz="4" w:space="0"/>
              <w:bottom w:val="single" w:color="auto" w:sz="8" w:space="0"/>
              <w:right w:val="single" w:color="auto" w:sz="8" w:space="0"/>
            </w:tcBorders>
            <w:vAlign w:val="center"/>
          </w:tcPr>
          <w:p w14:paraId="32DC4680">
            <w:pPr>
              <w:jc w:val="center"/>
              <w:rPr>
                <w:rFonts w:hint="eastAsia" w:ascii="仿宋" w:hAnsi="仿宋" w:eastAsia="仿宋" w:cs="仿宋_GB2312"/>
                <w:szCs w:val="21"/>
              </w:rPr>
            </w:pPr>
            <w:r>
              <w:rPr>
                <w:rFonts w:hint="eastAsia" w:ascii="仿宋" w:hAnsi="仿宋" w:eastAsia="仿宋" w:cs="仿宋_GB2312"/>
                <w:szCs w:val="21"/>
              </w:rPr>
              <w:t>磋商保证金</w:t>
            </w:r>
          </w:p>
        </w:tc>
        <w:tc>
          <w:tcPr>
            <w:tcW w:w="6359" w:type="dxa"/>
            <w:tcBorders>
              <w:top w:val="single" w:color="auto" w:sz="4" w:space="0"/>
              <w:left w:val="nil"/>
              <w:bottom w:val="single" w:color="auto" w:sz="8" w:space="0"/>
              <w:right w:val="single" w:color="auto" w:sz="8" w:space="0"/>
            </w:tcBorders>
            <w:vAlign w:val="center"/>
          </w:tcPr>
          <w:p w14:paraId="47895D17">
            <w:pPr>
              <w:pStyle w:val="4"/>
              <w:rPr>
                <w:rFonts w:hint="eastAsia" w:ascii="仿宋" w:hAnsi="仿宋" w:eastAsia="仿宋" w:cs="仿宋_GB2312"/>
                <w:kern w:val="0"/>
                <w:szCs w:val="21"/>
                <w:u w:val="single"/>
                <w:lang w:val="en-US" w:eastAsia="zh-CN"/>
              </w:rPr>
            </w:pPr>
            <w:r>
              <w:rPr>
                <w:rFonts w:hint="eastAsia" w:ascii="仿宋" w:hAnsi="仿宋" w:eastAsia="仿宋" w:cs="仿宋_GB2312"/>
                <w:kern w:val="0"/>
                <w:szCs w:val="21"/>
              </w:rPr>
              <w:t>1、磋商保证金金额：</w:t>
            </w:r>
            <w:r>
              <w:rPr>
                <w:rFonts w:hint="eastAsia" w:ascii="仿宋" w:hAnsi="仿宋" w:eastAsia="仿宋" w:cs="仿宋_GB2312"/>
                <w:kern w:val="0"/>
                <w:szCs w:val="21"/>
                <w:lang w:val="en-US" w:eastAsia="zh-CN"/>
              </w:rPr>
              <w:t>不收取</w:t>
            </w:r>
          </w:p>
          <w:p w14:paraId="7BC504DB">
            <w:pPr>
              <w:pStyle w:val="4"/>
              <w:rPr>
                <w:rFonts w:hint="eastAsia" w:ascii="仿宋" w:hAnsi="仿宋" w:eastAsia="仿宋" w:cs="仿宋_GB2312"/>
                <w:szCs w:val="21"/>
                <w:u w:val="single"/>
              </w:rPr>
            </w:pPr>
            <w:r>
              <w:rPr>
                <w:rFonts w:hint="eastAsia" w:ascii="仿宋" w:hAnsi="仿宋" w:eastAsia="仿宋" w:cs="仿宋_GB2312"/>
                <w:szCs w:val="21"/>
              </w:rPr>
              <w:t>2、磋商保证金到账时间：</w:t>
            </w:r>
            <w:r>
              <w:rPr>
                <w:rFonts w:hint="eastAsia" w:ascii="仿宋" w:hAnsi="仿宋" w:eastAsia="仿宋" w:cs="仿宋_GB2312"/>
                <w:kern w:val="0"/>
                <w:szCs w:val="21"/>
                <w:u w:val="single"/>
              </w:rPr>
              <w:t>递交响应文件截止时间前</w:t>
            </w:r>
          </w:p>
          <w:p w14:paraId="50584D07">
            <w:pPr>
              <w:pStyle w:val="4"/>
              <w:rPr>
                <w:rFonts w:hint="eastAsia" w:ascii="仿宋" w:hAnsi="仿宋" w:eastAsia="仿宋" w:cs="仿宋_GB2312"/>
                <w:kern w:val="0"/>
                <w:szCs w:val="21"/>
                <w:u w:val="single"/>
              </w:rPr>
            </w:pPr>
            <w:r>
              <w:rPr>
                <w:rFonts w:hint="eastAsia" w:ascii="仿宋" w:hAnsi="仿宋" w:eastAsia="仿宋" w:cs="仿宋_GB2312"/>
                <w:szCs w:val="21"/>
              </w:rPr>
              <w:t>3、磋商保证金缴纳方式：</w:t>
            </w:r>
            <w:r>
              <w:rPr>
                <w:rFonts w:hint="eastAsia" w:ascii="仿宋" w:hAnsi="仿宋" w:eastAsia="仿宋" w:cs="仿宋_GB2312"/>
                <w:szCs w:val="21"/>
              </w:rPr>
              <w:sym w:font="Wingdings" w:char="F0FE"/>
            </w:r>
            <w:r>
              <w:rPr>
                <w:rFonts w:hint="eastAsia" w:ascii="仿宋" w:hAnsi="仿宋" w:eastAsia="仿宋" w:cs="仿宋_GB2312"/>
                <w:szCs w:val="21"/>
              </w:rPr>
              <w:t xml:space="preserve">保函   </w:t>
            </w:r>
            <w:r>
              <w:rPr>
                <w:rFonts w:hint="eastAsia" w:ascii="仿宋" w:hAnsi="仿宋" w:eastAsia="仿宋" w:cs="仿宋_GB2312"/>
                <w:szCs w:val="21"/>
              </w:rPr>
              <w:sym w:font="Wingdings" w:char="F0FE"/>
            </w:r>
            <w:r>
              <w:rPr>
                <w:rFonts w:hint="eastAsia" w:ascii="仿宋" w:hAnsi="仿宋" w:eastAsia="仿宋" w:cs="仿宋_GB2312"/>
                <w:szCs w:val="21"/>
              </w:rPr>
              <w:t xml:space="preserve">支票  </w:t>
            </w:r>
            <w:r>
              <w:rPr>
                <w:rFonts w:hint="eastAsia" w:ascii="仿宋" w:hAnsi="仿宋" w:eastAsia="仿宋" w:cs="仿宋_GB2312"/>
                <w:szCs w:val="21"/>
              </w:rPr>
              <w:sym w:font="Wingdings" w:char="F0FE"/>
            </w:r>
            <w:r>
              <w:rPr>
                <w:rFonts w:hint="eastAsia" w:ascii="仿宋" w:hAnsi="仿宋" w:eastAsia="仿宋" w:cs="仿宋_GB2312"/>
                <w:szCs w:val="21"/>
              </w:rPr>
              <w:t xml:space="preserve">电汇 </w:t>
            </w:r>
            <w:r>
              <w:rPr>
                <w:rFonts w:hint="eastAsia" w:ascii="仿宋" w:hAnsi="仿宋" w:eastAsia="仿宋" w:cs="仿宋_GB2312"/>
                <w:szCs w:val="21"/>
              </w:rPr>
              <w:sym w:font="Wingdings" w:char="F0FE"/>
            </w:r>
            <w:r>
              <w:rPr>
                <w:rFonts w:hint="eastAsia" w:ascii="仿宋" w:hAnsi="仿宋" w:eastAsia="仿宋" w:cs="仿宋_GB2312"/>
                <w:szCs w:val="21"/>
              </w:rPr>
              <w:t>其他：网银</w:t>
            </w:r>
          </w:p>
          <w:p w14:paraId="668FEEF7">
            <w:pPr>
              <w:ind w:firstLine="420" w:firstLineChars="200"/>
              <w:rPr>
                <w:rFonts w:hint="eastAsia" w:ascii="仿宋" w:hAnsi="仿宋" w:eastAsia="仿宋" w:cs="仿宋_GB2312"/>
                <w:szCs w:val="21"/>
              </w:rPr>
            </w:pPr>
            <w:r>
              <w:rPr>
                <w:rFonts w:hint="eastAsia" w:ascii="仿宋" w:hAnsi="仿宋" w:eastAsia="仿宋"/>
                <w:bCs/>
                <w:color w:val="000000" w:themeColor="text1"/>
                <w:kern w:val="0"/>
                <w:szCs w:val="21"/>
                <w14:textFill>
                  <w14:solidFill>
                    <w14:schemeClr w14:val="tx1"/>
                  </w14:solidFill>
                </w14:textFill>
              </w:rPr>
              <w:t>以供应商基本账户汇入到采购代理机构帐户，并在附言栏中写明项目、包号名称，汇款凭证需带到开标现场检查，以保函方式递交的磋商保证金应按照财政部门要求办理，具体办理流程参阅辽宁政府采购网。</w:t>
            </w:r>
          </w:p>
          <w:p w14:paraId="3ACF6960">
            <w:pPr>
              <w:ind w:firstLine="420" w:firstLineChars="200"/>
              <w:rPr>
                <w:rFonts w:hint="eastAsia" w:ascii="仿宋" w:hAnsi="仿宋" w:eastAsia="仿宋" w:cs="仿宋_GB2312"/>
                <w:szCs w:val="21"/>
              </w:rPr>
            </w:pPr>
            <w:r>
              <w:rPr>
                <w:rFonts w:hint="eastAsia" w:ascii="仿宋" w:hAnsi="仿宋" w:eastAsia="仿宋" w:cs="仿宋_GB2312"/>
                <w:szCs w:val="21"/>
              </w:rPr>
              <w:t>保证金收款人银行信息：</w:t>
            </w:r>
          </w:p>
          <w:p w14:paraId="420A5414">
            <w:pPr>
              <w:rPr>
                <w:rFonts w:hint="default" w:ascii="仿宋" w:hAnsi="仿宋" w:eastAsia="仿宋"/>
                <w:bCs/>
                <w:color w:val="000000" w:themeColor="text1"/>
                <w:kern w:val="0"/>
                <w:szCs w:val="21"/>
                <w:lang w:val="en-US" w:eastAsia="zh-CN"/>
                <w14:textFill>
                  <w14:solidFill>
                    <w14:schemeClr w14:val="tx1"/>
                  </w14:solidFill>
                </w14:textFill>
              </w:rPr>
            </w:pPr>
            <w:r>
              <w:rPr>
                <w:rFonts w:hint="eastAsia" w:ascii="仿宋" w:hAnsi="仿宋" w:eastAsia="仿宋"/>
                <w:bCs/>
                <w:color w:val="000000" w:themeColor="text1"/>
                <w:kern w:val="0"/>
                <w:szCs w:val="21"/>
                <w14:textFill>
                  <w14:solidFill>
                    <w14:schemeClr w14:val="tx1"/>
                  </w14:solidFill>
                </w14:textFill>
              </w:rPr>
              <w:t xml:space="preserve">    开 户 名：</w:t>
            </w:r>
            <w:r>
              <w:rPr>
                <w:rFonts w:hint="eastAsia" w:ascii="仿宋" w:hAnsi="仿宋" w:eastAsia="仿宋"/>
                <w:bCs/>
                <w:color w:val="000000" w:themeColor="text1"/>
                <w:kern w:val="0"/>
                <w:szCs w:val="21"/>
                <w:lang w:eastAsia="zh-CN"/>
                <w14:textFill>
                  <w14:solidFill>
                    <w14:schemeClr w14:val="tx1"/>
                  </w14:solidFill>
                </w14:textFill>
              </w:rPr>
              <w:t>至诚工程咨询有限公司</w:t>
            </w:r>
            <w:r>
              <w:rPr>
                <w:rFonts w:hint="eastAsia" w:ascii="仿宋" w:hAnsi="仿宋" w:eastAsia="仿宋"/>
                <w:bCs/>
                <w:color w:val="000000" w:themeColor="text1"/>
                <w:kern w:val="0"/>
                <w:szCs w:val="21"/>
                <w:lang w:val="en-US" w:eastAsia="zh-CN"/>
                <w14:textFill>
                  <w14:solidFill>
                    <w14:schemeClr w14:val="tx1"/>
                  </w14:solidFill>
                </w14:textFill>
              </w:rPr>
              <w:t>阜新分公司</w:t>
            </w:r>
          </w:p>
          <w:p w14:paraId="214852B1">
            <w:pPr>
              <w:rPr>
                <w:rFonts w:hint="eastAsia" w:ascii="仿宋" w:hAnsi="仿宋" w:eastAsia="仿宋"/>
                <w:bCs/>
                <w:color w:val="000000" w:themeColor="text1"/>
                <w:kern w:val="0"/>
                <w:szCs w:val="21"/>
                <w:lang w:eastAsia="zh-CN"/>
                <w14:textFill>
                  <w14:solidFill>
                    <w14:schemeClr w14:val="tx1"/>
                  </w14:solidFill>
                </w14:textFill>
              </w:rPr>
            </w:pPr>
            <w:r>
              <w:rPr>
                <w:rFonts w:hint="eastAsia" w:ascii="仿宋" w:hAnsi="仿宋" w:eastAsia="仿宋"/>
                <w:bCs/>
                <w:color w:val="000000" w:themeColor="text1"/>
                <w:kern w:val="0"/>
                <w:szCs w:val="21"/>
                <w14:textFill>
                  <w14:solidFill>
                    <w14:schemeClr w14:val="tx1"/>
                  </w14:solidFill>
                </w14:textFill>
              </w:rPr>
              <w:t xml:space="preserve">    开 户 行：</w:t>
            </w:r>
            <w:r>
              <w:rPr>
                <w:rFonts w:hint="eastAsia" w:ascii="仿宋" w:hAnsi="仿宋" w:eastAsia="仿宋"/>
                <w:bCs/>
                <w:color w:val="000000" w:themeColor="text1"/>
                <w:kern w:val="0"/>
                <w:szCs w:val="21"/>
                <w:lang w:eastAsia="zh-CN"/>
                <w14:textFill>
                  <w14:solidFill>
                    <w14:schemeClr w14:val="tx1"/>
                  </w14:solidFill>
                </w14:textFill>
              </w:rPr>
              <w:t>中国建设银行股份有限公司阜新高新园区支行</w:t>
            </w:r>
          </w:p>
          <w:p w14:paraId="6E991874">
            <w:pPr>
              <w:rPr>
                <w:rFonts w:hint="eastAsia" w:ascii="仿宋" w:hAnsi="仿宋" w:eastAsia="仿宋" w:cs="仿宋_GB2312"/>
                <w:szCs w:val="21"/>
                <w:lang w:eastAsia="zh-CN"/>
              </w:rPr>
            </w:pPr>
            <w:r>
              <w:rPr>
                <w:rFonts w:hint="eastAsia" w:ascii="仿宋" w:hAnsi="仿宋" w:eastAsia="仿宋"/>
                <w:bCs/>
                <w:color w:val="000000" w:themeColor="text1"/>
                <w:kern w:val="0"/>
                <w:szCs w:val="21"/>
                <w14:textFill>
                  <w14:solidFill>
                    <w14:schemeClr w14:val="tx1"/>
                  </w14:solidFill>
                </w14:textFill>
              </w:rPr>
              <w:t xml:space="preserve">    账    号：</w:t>
            </w:r>
            <w:r>
              <w:rPr>
                <w:rFonts w:hint="eastAsia" w:ascii="仿宋" w:hAnsi="仿宋" w:eastAsia="仿宋"/>
                <w:bCs/>
                <w:color w:val="000000" w:themeColor="text1"/>
                <w:kern w:val="0"/>
                <w:szCs w:val="21"/>
                <w:lang w:eastAsia="zh-CN"/>
                <w14:textFill>
                  <w14:solidFill>
                    <w14:schemeClr w14:val="tx1"/>
                  </w14:solidFill>
                </w14:textFill>
              </w:rPr>
              <w:t>21050110647700000901</w:t>
            </w:r>
          </w:p>
          <w:p w14:paraId="024C1746">
            <w:pPr>
              <w:numPr>
                <w:ilvl w:val="0"/>
                <w:numId w:val="1"/>
              </w:numPr>
              <w:rPr>
                <w:rFonts w:hint="eastAsia" w:ascii="仿宋" w:hAnsi="仿宋" w:eastAsia="仿宋"/>
                <w:bCs/>
                <w:color w:val="000000" w:themeColor="text1"/>
                <w:kern w:val="0"/>
                <w:szCs w:val="21"/>
                <w14:textFill>
                  <w14:solidFill>
                    <w14:schemeClr w14:val="tx1"/>
                  </w14:solidFill>
                </w14:textFill>
              </w:rPr>
            </w:pPr>
            <w:r>
              <w:rPr>
                <w:rFonts w:hint="eastAsia" w:ascii="仿宋" w:hAnsi="仿宋" w:eastAsia="仿宋" w:cs="仿宋_GB2312"/>
                <w:szCs w:val="21"/>
              </w:rPr>
              <w:t>保证金退还方式：</w:t>
            </w:r>
            <w:r>
              <w:rPr>
                <w:rFonts w:hint="eastAsia" w:ascii="仿宋" w:hAnsi="仿宋" w:eastAsia="仿宋"/>
                <w:bCs/>
                <w:color w:val="000000" w:themeColor="text1"/>
                <w:kern w:val="0"/>
                <w:szCs w:val="21"/>
                <w14:textFill>
                  <w14:solidFill>
                    <w14:schemeClr w14:val="tx1"/>
                  </w14:solidFill>
                </w14:textFill>
              </w:rPr>
              <w:t>电子汇款或转账支票</w:t>
            </w:r>
          </w:p>
          <w:p w14:paraId="3C259918">
            <w:pPr>
              <w:ind w:firstLine="420" w:firstLineChars="200"/>
              <w:rPr>
                <w:rFonts w:hint="eastAsia" w:ascii="仿宋" w:hAnsi="仿宋" w:eastAsia="仿宋"/>
                <w:bCs/>
                <w:color w:val="000000" w:themeColor="text1"/>
                <w:kern w:val="0"/>
                <w:szCs w:val="21"/>
                <w14:textFill>
                  <w14:solidFill>
                    <w14:schemeClr w14:val="tx1"/>
                  </w14:solidFill>
                </w14:textFill>
              </w:rPr>
            </w:pPr>
            <w:r>
              <w:rPr>
                <w:rFonts w:hint="eastAsia" w:ascii="仿宋" w:hAnsi="仿宋" w:eastAsia="仿宋"/>
                <w:bCs/>
                <w:color w:val="000000" w:themeColor="text1"/>
                <w:kern w:val="0"/>
                <w:szCs w:val="21"/>
                <w14:textFill>
                  <w14:solidFill>
                    <w14:schemeClr w14:val="tx1"/>
                  </w14:solidFill>
                </w14:textFill>
              </w:rPr>
              <w:t>采购代理机构应当自成交通知书发出之日起5个工作日内退还未成交供应商的磋商保证金，期间需供应商电话核实本单位账户信息，信息无误后退还。</w:t>
            </w:r>
          </w:p>
          <w:p w14:paraId="096EFE33">
            <w:pPr>
              <w:ind w:firstLine="420" w:firstLineChars="200"/>
              <w:rPr>
                <w:rFonts w:hint="eastAsia" w:ascii="仿宋" w:hAnsi="仿宋" w:eastAsia="仿宋"/>
                <w:bCs/>
                <w:color w:val="000000" w:themeColor="text1"/>
                <w:kern w:val="0"/>
                <w:szCs w:val="21"/>
                <w14:textFill>
                  <w14:solidFill>
                    <w14:schemeClr w14:val="tx1"/>
                  </w14:solidFill>
                </w14:textFill>
              </w:rPr>
            </w:pPr>
            <w:r>
              <w:rPr>
                <w:rFonts w:hint="eastAsia" w:ascii="仿宋" w:hAnsi="仿宋" w:eastAsia="仿宋"/>
                <w:bCs/>
                <w:color w:val="000000" w:themeColor="text1"/>
                <w:kern w:val="0"/>
                <w:szCs w:val="21"/>
                <w14:textFill>
                  <w14:solidFill>
                    <w14:schemeClr w14:val="tx1"/>
                  </w14:solidFill>
                </w14:textFill>
              </w:rPr>
              <w:t>成交供应商应当自政府采购合同签订之日起5个工作日内向采购代理机构递交一份政府采购合同，并携带磋商保证金汇款单原件现场核实本单位账户信息，信息无误后退还中标人的磋商保证金（不计利息）。</w:t>
            </w:r>
          </w:p>
          <w:p w14:paraId="021A91CB">
            <w:pPr>
              <w:rPr>
                <w:rFonts w:hint="eastAsia" w:ascii="仿宋" w:hAnsi="仿宋" w:eastAsia="仿宋" w:cs="仿宋_GB2312"/>
                <w:szCs w:val="21"/>
                <w:lang w:eastAsia="zh-CN"/>
              </w:rPr>
            </w:pPr>
            <w:r>
              <w:rPr>
                <w:rFonts w:hint="eastAsia" w:ascii="仿宋" w:hAnsi="仿宋" w:eastAsia="仿宋" w:cs="仿宋_GB2312"/>
                <w:szCs w:val="21"/>
              </w:rPr>
              <w:t>5、保证金退还咨询电话：</w:t>
            </w:r>
            <w:r>
              <w:rPr>
                <w:rFonts w:hint="eastAsia" w:ascii="仿宋" w:hAnsi="仿宋" w:eastAsia="仿宋"/>
                <w:bCs/>
                <w:color w:val="000000" w:themeColor="text1"/>
                <w:kern w:val="0"/>
                <w:szCs w:val="21"/>
                <w:lang w:eastAsia="zh-CN"/>
                <w14:textFill>
                  <w14:solidFill>
                    <w14:schemeClr w14:val="tx1"/>
                  </w14:solidFill>
                </w14:textFill>
              </w:rPr>
              <w:t>18041890074</w:t>
            </w:r>
          </w:p>
          <w:p w14:paraId="5057D31D">
            <w:pPr>
              <w:rPr>
                <w:rFonts w:hint="eastAsia" w:ascii="仿宋" w:hAnsi="仿宋" w:eastAsia="仿宋" w:cs="仿宋_GB2312"/>
                <w:szCs w:val="21"/>
                <w:u w:val="single"/>
              </w:rPr>
            </w:pPr>
            <w:r>
              <w:rPr>
                <w:rFonts w:hint="eastAsia" w:ascii="仿宋" w:hAnsi="仿宋" w:eastAsia="仿宋" w:cs="仿宋_GB2312"/>
                <w:szCs w:val="21"/>
              </w:rPr>
              <w:t>6、其它：</w:t>
            </w:r>
            <w:r>
              <w:rPr>
                <w:rFonts w:hint="eastAsia" w:ascii="仿宋" w:hAnsi="仿宋" w:eastAsia="仿宋"/>
                <w:bCs/>
                <w:color w:val="000000" w:themeColor="text1"/>
                <w:kern w:val="0"/>
                <w:szCs w:val="21"/>
                <w14:textFill>
                  <w14:solidFill>
                    <w14:schemeClr w14:val="tx1"/>
                  </w14:solidFill>
                </w14:textFill>
              </w:rPr>
              <w:t>磋商保证金不符合要求造成的后果，由供应商自行承担。由此给采购人造成的损失由供应商负责赔偿。</w:t>
            </w:r>
          </w:p>
          <w:p w14:paraId="544AEC7B">
            <w:pPr>
              <w:rPr>
                <w:rFonts w:hint="eastAsia" w:ascii="仿宋" w:hAnsi="仿宋" w:eastAsia="仿宋" w:cs="仿宋_GB2312"/>
                <w:szCs w:val="21"/>
              </w:rPr>
            </w:pPr>
            <w:r>
              <w:rPr>
                <w:rFonts w:hint="eastAsia" w:ascii="仿宋" w:hAnsi="仿宋" w:eastAsia="仿宋" w:cs="仿宋_GB2312"/>
                <w:b/>
                <w:bCs/>
                <w:szCs w:val="21"/>
              </w:rPr>
              <w:t>（注：财政部门鼓励采用保函的方式递交磋商保证金，具体办理流程参阅辽宁政府采购网）</w:t>
            </w:r>
          </w:p>
        </w:tc>
      </w:tr>
      <w:tr w14:paraId="0E489E4F">
        <w:tblPrEx>
          <w:tblCellMar>
            <w:top w:w="0" w:type="dxa"/>
            <w:left w:w="108" w:type="dxa"/>
            <w:bottom w:w="0" w:type="dxa"/>
            <w:right w:w="108" w:type="dxa"/>
          </w:tblCellMar>
        </w:tblPrEx>
        <w:trPr>
          <w:trHeight w:val="507" w:hRule="atLeast"/>
          <w:jc w:val="center"/>
        </w:trPr>
        <w:tc>
          <w:tcPr>
            <w:tcW w:w="1087" w:type="dxa"/>
            <w:tcBorders>
              <w:top w:val="single" w:color="auto" w:sz="4" w:space="0"/>
              <w:left w:val="single" w:color="auto" w:sz="8" w:space="0"/>
              <w:bottom w:val="single" w:color="auto" w:sz="8" w:space="0"/>
              <w:right w:val="single" w:color="auto" w:sz="4" w:space="0"/>
            </w:tcBorders>
            <w:vAlign w:val="center"/>
          </w:tcPr>
          <w:p w14:paraId="314B0BAB">
            <w:pPr>
              <w:widowControl/>
              <w:jc w:val="center"/>
              <w:rPr>
                <w:rFonts w:hint="eastAsia" w:ascii="仿宋" w:hAnsi="仿宋" w:eastAsia="仿宋" w:cs="仿宋_GB2312"/>
                <w:kern w:val="0"/>
                <w:szCs w:val="21"/>
              </w:rPr>
            </w:pPr>
            <w:r>
              <w:rPr>
                <w:rFonts w:hint="eastAsia" w:ascii="仿宋" w:hAnsi="仿宋" w:eastAsia="仿宋" w:cs="仿宋_GB2312"/>
                <w:kern w:val="0"/>
                <w:szCs w:val="21"/>
              </w:rPr>
              <w:t>15.1</w:t>
            </w:r>
          </w:p>
        </w:tc>
        <w:tc>
          <w:tcPr>
            <w:tcW w:w="1747" w:type="dxa"/>
            <w:tcBorders>
              <w:top w:val="single" w:color="auto" w:sz="4" w:space="0"/>
              <w:left w:val="single" w:color="auto" w:sz="4" w:space="0"/>
              <w:bottom w:val="single" w:color="auto" w:sz="8" w:space="0"/>
              <w:right w:val="single" w:color="auto" w:sz="8" w:space="0"/>
            </w:tcBorders>
            <w:vAlign w:val="center"/>
          </w:tcPr>
          <w:p w14:paraId="270B5A9E">
            <w:pPr>
              <w:jc w:val="center"/>
              <w:rPr>
                <w:rFonts w:hint="eastAsia" w:ascii="仿宋" w:hAnsi="仿宋" w:eastAsia="仿宋" w:cs="仿宋_GB2312"/>
                <w:szCs w:val="21"/>
              </w:rPr>
            </w:pPr>
            <w:r>
              <w:rPr>
                <w:rFonts w:hint="eastAsia" w:ascii="仿宋" w:hAnsi="仿宋" w:eastAsia="仿宋" w:cs="仿宋_GB2312"/>
                <w:szCs w:val="21"/>
              </w:rPr>
              <w:t>响应有效期</w:t>
            </w:r>
          </w:p>
        </w:tc>
        <w:tc>
          <w:tcPr>
            <w:tcW w:w="6359" w:type="dxa"/>
            <w:tcBorders>
              <w:top w:val="single" w:color="auto" w:sz="4" w:space="0"/>
              <w:left w:val="nil"/>
              <w:bottom w:val="single" w:color="auto" w:sz="8" w:space="0"/>
              <w:right w:val="single" w:color="auto" w:sz="8" w:space="0"/>
            </w:tcBorders>
            <w:vAlign w:val="center"/>
          </w:tcPr>
          <w:p w14:paraId="79A01B6A">
            <w:pPr>
              <w:pStyle w:val="4"/>
              <w:rPr>
                <w:rFonts w:hint="eastAsia" w:ascii="仿宋" w:hAnsi="仿宋" w:eastAsia="仿宋" w:cs="仿宋_GB2312"/>
                <w:kern w:val="0"/>
                <w:szCs w:val="21"/>
              </w:rPr>
            </w:pPr>
            <w:r>
              <w:rPr>
                <w:rFonts w:hint="eastAsia" w:ascii="仿宋" w:hAnsi="仿宋" w:eastAsia="仿宋" w:cs="仿宋_GB2312"/>
                <w:kern w:val="0"/>
                <w:szCs w:val="21"/>
                <w:u w:val="single"/>
              </w:rPr>
              <w:t xml:space="preserve">  90  </w:t>
            </w:r>
            <w:r>
              <w:rPr>
                <w:rFonts w:hint="eastAsia" w:ascii="仿宋" w:hAnsi="仿宋" w:eastAsia="仿宋" w:cs="仿宋_GB2312"/>
                <w:kern w:val="0"/>
                <w:szCs w:val="21"/>
              </w:rPr>
              <w:t>日历日</w:t>
            </w:r>
          </w:p>
        </w:tc>
      </w:tr>
      <w:tr w14:paraId="76DFDB16">
        <w:tblPrEx>
          <w:tblCellMar>
            <w:top w:w="0" w:type="dxa"/>
            <w:left w:w="108" w:type="dxa"/>
            <w:bottom w:w="0" w:type="dxa"/>
            <w:right w:w="108" w:type="dxa"/>
          </w:tblCellMar>
        </w:tblPrEx>
        <w:trPr>
          <w:trHeight w:val="542" w:hRule="atLeast"/>
          <w:jc w:val="center"/>
        </w:trPr>
        <w:tc>
          <w:tcPr>
            <w:tcW w:w="1087" w:type="dxa"/>
            <w:tcBorders>
              <w:top w:val="nil"/>
              <w:left w:val="single" w:color="auto" w:sz="8" w:space="0"/>
              <w:bottom w:val="single" w:color="auto" w:sz="4" w:space="0"/>
              <w:right w:val="single" w:color="auto" w:sz="4" w:space="0"/>
            </w:tcBorders>
            <w:vAlign w:val="center"/>
          </w:tcPr>
          <w:p w14:paraId="12EDE64A">
            <w:pPr>
              <w:widowControl/>
              <w:jc w:val="center"/>
              <w:rPr>
                <w:rFonts w:hint="eastAsia" w:ascii="仿宋" w:hAnsi="仿宋" w:eastAsia="仿宋" w:cs="仿宋_GB2312"/>
                <w:kern w:val="0"/>
                <w:szCs w:val="21"/>
              </w:rPr>
            </w:pPr>
            <w:r>
              <w:rPr>
                <w:rFonts w:hint="eastAsia" w:ascii="仿宋" w:hAnsi="仿宋" w:eastAsia="仿宋" w:cs="仿宋_GB2312"/>
                <w:kern w:val="0"/>
                <w:szCs w:val="21"/>
              </w:rPr>
              <w:t>16.1</w:t>
            </w:r>
          </w:p>
        </w:tc>
        <w:tc>
          <w:tcPr>
            <w:tcW w:w="1747" w:type="dxa"/>
            <w:tcBorders>
              <w:top w:val="nil"/>
              <w:left w:val="single" w:color="auto" w:sz="4" w:space="0"/>
              <w:bottom w:val="single" w:color="auto" w:sz="4" w:space="0"/>
              <w:right w:val="single" w:color="auto" w:sz="8" w:space="0"/>
            </w:tcBorders>
            <w:vAlign w:val="center"/>
          </w:tcPr>
          <w:p w14:paraId="4BA85117">
            <w:pPr>
              <w:widowControl/>
              <w:jc w:val="center"/>
              <w:rPr>
                <w:rFonts w:hint="eastAsia" w:ascii="仿宋" w:hAnsi="仿宋" w:eastAsia="仿宋" w:cs="仿宋_GB2312"/>
                <w:szCs w:val="21"/>
              </w:rPr>
            </w:pPr>
            <w:r>
              <w:rPr>
                <w:rFonts w:hint="eastAsia" w:ascii="仿宋" w:hAnsi="仿宋" w:eastAsia="仿宋" w:cs="仿宋_GB2312"/>
                <w:szCs w:val="21"/>
              </w:rPr>
              <w:t>响应文件份数</w:t>
            </w:r>
          </w:p>
        </w:tc>
        <w:tc>
          <w:tcPr>
            <w:tcW w:w="6359" w:type="dxa"/>
            <w:tcBorders>
              <w:top w:val="nil"/>
              <w:left w:val="nil"/>
              <w:bottom w:val="single" w:color="auto" w:sz="4" w:space="0"/>
              <w:right w:val="single" w:color="auto" w:sz="8" w:space="0"/>
            </w:tcBorders>
            <w:vAlign w:val="center"/>
          </w:tcPr>
          <w:p w14:paraId="133BBFA4">
            <w:pPr>
              <w:widowControl/>
              <w:rPr>
                <w:rFonts w:hint="eastAsia" w:ascii="仿宋" w:hAnsi="仿宋" w:eastAsia="仿宋" w:cs="仿宋_GB2312"/>
                <w:kern w:val="0"/>
                <w:szCs w:val="21"/>
              </w:rPr>
            </w:pPr>
            <w:r>
              <w:rPr>
                <w:rFonts w:hint="eastAsia" w:ascii="仿宋" w:hAnsi="仿宋" w:eastAsia="仿宋" w:cs="仿宋_GB2312"/>
                <w:kern w:val="0"/>
                <w:szCs w:val="21"/>
              </w:rPr>
              <w:t>电子响应文件，在线上传至“辽宁政府采购网”</w:t>
            </w:r>
          </w:p>
          <w:p w14:paraId="7633B9B6">
            <w:pPr>
              <w:widowControl/>
              <w:rPr>
                <w:rFonts w:hint="eastAsia" w:ascii="仿宋" w:hAnsi="仿宋" w:eastAsia="仿宋" w:cs="仿宋_GB2312"/>
                <w:kern w:val="0"/>
                <w:szCs w:val="21"/>
              </w:rPr>
            </w:pPr>
            <w:r>
              <w:rPr>
                <w:rFonts w:hint="eastAsia" w:ascii="仿宋" w:hAnsi="仿宋" w:eastAsia="仿宋" w:cs="仿宋_GB2312"/>
                <w:kern w:val="0"/>
                <w:szCs w:val="21"/>
              </w:rPr>
              <w:t>备份响应文件</w:t>
            </w:r>
            <w:r>
              <w:rPr>
                <w:rFonts w:hint="eastAsia" w:ascii="仿宋" w:hAnsi="仿宋" w:eastAsia="仿宋" w:cs="仿宋_GB2312"/>
                <w:kern w:val="0"/>
                <w:szCs w:val="21"/>
                <w:u w:val="single"/>
              </w:rPr>
              <w:t xml:space="preserve"> </w:t>
            </w:r>
            <w:r>
              <w:rPr>
                <w:rFonts w:ascii="仿宋" w:hAnsi="仿宋" w:eastAsia="仿宋" w:cs="仿宋_GB2312"/>
                <w:kern w:val="0"/>
                <w:szCs w:val="21"/>
                <w:u w:val="single"/>
              </w:rPr>
              <w:t>1</w:t>
            </w:r>
            <w:r>
              <w:rPr>
                <w:rFonts w:hint="eastAsia" w:ascii="仿宋" w:hAnsi="仿宋" w:eastAsia="仿宋" w:cs="仿宋_GB2312"/>
                <w:kern w:val="0"/>
                <w:szCs w:val="21"/>
                <w:u w:val="single"/>
              </w:rPr>
              <w:t xml:space="preserve"> </w:t>
            </w:r>
            <w:r>
              <w:rPr>
                <w:rFonts w:hint="eastAsia" w:ascii="仿宋" w:hAnsi="仿宋" w:eastAsia="仿宋" w:cs="仿宋_GB2312"/>
                <w:kern w:val="0"/>
                <w:szCs w:val="21"/>
              </w:rPr>
              <w:t>份，供应商除在电子评审系统上传响应文件外，应在递交响应文件截止时间前以电子邮件形式提交使用压缩工具加密压缩的备份响应文件发送至代理机构邮箱。</w:t>
            </w:r>
          </w:p>
          <w:p w14:paraId="396871BB">
            <w:pPr>
              <w:widowControl/>
              <w:rPr>
                <w:rFonts w:hint="eastAsia" w:ascii="仿宋" w:hAnsi="仿宋" w:eastAsia="仿宋" w:cs="仿宋_GB2312"/>
                <w:kern w:val="0"/>
                <w:szCs w:val="21"/>
              </w:rPr>
            </w:pPr>
            <w:r>
              <w:rPr>
                <w:rFonts w:hint="eastAsia" w:ascii="仿宋" w:hAnsi="仿宋" w:eastAsia="仿宋" w:cs="仿宋_GB2312"/>
                <w:kern w:val="0"/>
                <w:szCs w:val="21"/>
              </w:rPr>
              <w:t>成交供应商应在收到成交通知书后，递交</w:t>
            </w:r>
            <w:r>
              <w:rPr>
                <w:rFonts w:hint="eastAsia" w:ascii="仿宋" w:hAnsi="仿宋" w:eastAsia="仿宋" w:cs="仿宋_GB2312"/>
                <w:kern w:val="0"/>
                <w:szCs w:val="21"/>
                <w:lang w:val="en-US" w:eastAsia="zh-CN"/>
              </w:rPr>
              <w:t>2</w:t>
            </w:r>
            <w:r>
              <w:rPr>
                <w:rFonts w:hint="eastAsia" w:ascii="仿宋" w:hAnsi="仿宋" w:eastAsia="仿宋" w:cs="仿宋_GB2312"/>
                <w:kern w:val="0"/>
                <w:szCs w:val="21"/>
              </w:rPr>
              <w:t>份与电子文件一致的纸质响应文件，用于存档。</w:t>
            </w:r>
          </w:p>
        </w:tc>
      </w:tr>
      <w:tr w14:paraId="116E8F0C">
        <w:tblPrEx>
          <w:tblCellMar>
            <w:top w:w="0" w:type="dxa"/>
            <w:left w:w="108" w:type="dxa"/>
            <w:bottom w:w="0" w:type="dxa"/>
            <w:right w:w="108" w:type="dxa"/>
          </w:tblCellMar>
        </w:tblPrEx>
        <w:trPr>
          <w:trHeight w:val="574" w:hRule="atLeast"/>
          <w:jc w:val="center"/>
        </w:trPr>
        <w:tc>
          <w:tcPr>
            <w:tcW w:w="1087" w:type="dxa"/>
            <w:tcBorders>
              <w:top w:val="nil"/>
              <w:left w:val="single" w:color="auto" w:sz="8" w:space="0"/>
              <w:bottom w:val="single" w:color="auto" w:sz="4" w:space="0"/>
              <w:right w:val="single" w:color="auto" w:sz="4" w:space="0"/>
            </w:tcBorders>
            <w:vAlign w:val="center"/>
          </w:tcPr>
          <w:p w14:paraId="04E4D820">
            <w:pPr>
              <w:widowControl/>
              <w:jc w:val="center"/>
              <w:rPr>
                <w:rFonts w:hint="eastAsia" w:ascii="仿宋" w:hAnsi="仿宋" w:eastAsia="仿宋" w:cs="仿宋_GB2312"/>
                <w:kern w:val="0"/>
                <w:szCs w:val="21"/>
              </w:rPr>
            </w:pPr>
            <w:r>
              <w:rPr>
                <w:rFonts w:hint="eastAsia" w:ascii="仿宋" w:hAnsi="仿宋" w:eastAsia="仿宋" w:cs="仿宋_GB2312"/>
                <w:kern w:val="0"/>
                <w:szCs w:val="21"/>
              </w:rPr>
              <w:t>18.1</w:t>
            </w:r>
          </w:p>
        </w:tc>
        <w:tc>
          <w:tcPr>
            <w:tcW w:w="1747" w:type="dxa"/>
            <w:tcBorders>
              <w:top w:val="nil"/>
              <w:left w:val="single" w:color="auto" w:sz="4" w:space="0"/>
              <w:bottom w:val="single" w:color="auto" w:sz="4" w:space="0"/>
              <w:right w:val="single" w:color="auto" w:sz="8" w:space="0"/>
            </w:tcBorders>
            <w:vAlign w:val="center"/>
          </w:tcPr>
          <w:p w14:paraId="5A440449">
            <w:pPr>
              <w:widowControl/>
              <w:jc w:val="center"/>
              <w:rPr>
                <w:rFonts w:hint="eastAsia" w:ascii="仿宋" w:hAnsi="仿宋" w:eastAsia="仿宋" w:cs="仿宋_GB2312"/>
                <w:szCs w:val="21"/>
              </w:rPr>
            </w:pPr>
            <w:r>
              <w:rPr>
                <w:rFonts w:hint="eastAsia" w:ascii="仿宋" w:hAnsi="仿宋" w:eastAsia="仿宋" w:cs="仿宋_GB2312"/>
                <w:szCs w:val="21"/>
              </w:rPr>
              <w:t>递交响应文件截止时间、地点：</w:t>
            </w:r>
          </w:p>
        </w:tc>
        <w:tc>
          <w:tcPr>
            <w:tcW w:w="6359" w:type="dxa"/>
            <w:tcBorders>
              <w:top w:val="nil"/>
              <w:left w:val="nil"/>
              <w:bottom w:val="single" w:color="auto" w:sz="4" w:space="0"/>
              <w:right w:val="single" w:color="auto" w:sz="8" w:space="0"/>
            </w:tcBorders>
            <w:vAlign w:val="center"/>
          </w:tcPr>
          <w:p w14:paraId="7E655B5A">
            <w:pPr>
              <w:widowControl/>
              <w:rPr>
                <w:rFonts w:hint="eastAsia" w:ascii="仿宋" w:hAnsi="仿宋" w:eastAsia="仿宋" w:cs="仿宋_GB2312"/>
                <w:kern w:val="0"/>
                <w:szCs w:val="21"/>
                <w:u w:val="single"/>
              </w:rPr>
            </w:pPr>
            <w:r>
              <w:rPr>
                <w:rFonts w:hint="eastAsia" w:ascii="仿宋" w:hAnsi="仿宋" w:eastAsia="仿宋" w:cs="仿宋_GB2312"/>
                <w:kern w:val="0"/>
                <w:szCs w:val="21"/>
              </w:rPr>
              <w:t>详见采购公告，以采购公告规定时间、地点为准。</w:t>
            </w:r>
          </w:p>
        </w:tc>
      </w:tr>
      <w:tr w14:paraId="6F4DB52B">
        <w:tblPrEx>
          <w:tblCellMar>
            <w:top w:w="0" w:type="dxa"/>
            <w:left w:w="108" w:type="dxa"/>
            <w:bottom w:w="0" w:type="dxa"/>
            <w:right w:w="108" w:type="dxa"/>
          </w:tblCellMar>
        </w:tblPrEx>
        <w:trPr>
          <w:trHeight w:val="499" w:hRule="atLeast"/>
          <w:jc w:val="center"/>
        </w:trPr>
        <w:tc>
          <w:tcPr>
            <w:tcW w:w="1087" w:type="dxa"/>
            <w:tcBorders>
              <w:top w:val="nil"/>
              <w:left w:val="single" w:color="auto" w:sz="8" w:space="0"/>
              <w:bottom w:val="single" w:color="auto" w:sz="4" w:space="0"/>
              <w:right w:val="single" w:color="auto" w:sz="4" w:space="0"/>
            </w:tcBorders>
            <w:vAlign w:val="center"/>
          </w:tcPr>
          <w:p w14:paraId="597282DE">
            <w:pPr>
              <w:widowControl/>
              <w:jc w:val="center"/>
              <w:rPr>
                <w:rFonts w:hint="eastAsia" w:ascii="仿宋" w:hAnsi="仿宋" w:eastAsia="仿宋" w:cs="仿宋_GB2312"/>
                <w:kern w:val="0"/>
                <w:szCs w:val="21"/>
              </w:rPr>
            </w:pPr>
            <w:r>
              <w:rPr>
                <w:rFonts w:hint="eastAsia" w:ascii="仿宋" w:hAnsi="仿宋" w:eastAsia="仿宋" w:cs="仿宋_GB2312"/>
                <w:kern w:val="0"/>
                <w:szCs w:val="21"/>
              </w:rPr>
              <w:t>20.1</w:t>
            </w:r>
          </w:p>
        </w:tc>
        <w:tc>
          <w:tcPr>
            <w:tcW w:w="1747" w:type="dxa"/>
            <w:tcBorders>
              <w:top w:val="nil"/>
              <w:left w:val="single" w:color="auto" w:sz="4" w:space="0"/>
              <w:bottom w:val="single" w:color="auto" w:sz="4" w:space="0"/>
              <w:right w:val="single" w:color="auto" w:sz="8" w:space="0"/>
            </w:tcBorders>
            <w:vAlign w:val="center"/>
          </w:tcPr>
          <w:p w14:paraId="191371BE">
            <w:pPr>
              <w:widowControl/>
              <w:jc w:val="center"/>
              <w:rPr>
                <w:rFonts w:hint="eastAsia" w:ascii="仿宋" w:hAnsi="仿宋" w:eastAsia="仿宋" w:cs="仿宋_GB2312"/>
                <w:szCs w:val="21"/>
              </w:rPr>
            </w:pPr>
            <w:r>
              <w:rPr>
                <w:rFonts w:hint="eastAsia" w:ascii="仿宋" w:hAnsi="仿宋" w:eastAsia="仿宋" w:cs="仿宋_GB2312"/>
                <w:szCs w:val="21"/>
              </w:rPr>
              <w:t>磋商会议时间、地点：</w:t>
            </w:r>
          </w:p>
        </w:tc>
        <w:tc>
          <w:tcPr>
            <w:tcW w:w="6359" w:type="dxa"/>
            <w:tcBorders>
              <w:top w:val="nil"/>
              <w:left w:val="nil"/>
              <w:bottom w:val="single" w:color="auto" w:sz="4" w:space="0"/>
              <w:right w:val="single" w:color="auto" w:sz="8" w:space="0"/>
            </w:tcBorders>
            <w:vAlign w:val="center"/>
          </w:tcPr>
          <w:p w14:paraId="19FF3980">
            <w:pPr>
              <w:widowControl/>
              <w:rPr>
                <w:rFonts w:hint="eastAsia" w:ascii="仿宋" w:hAnsi="仿宋" w:eastAsia="仿宋" w:cs="仿宋_GB2312"/>
                <w:kern w:val="0"/>
                <w:szCs w:val="21"/>
              </w:rPr>
            </w:pPr>
            <w:r>
              <w:rPr>
                <w:rFonts w:hint="eastAsia" w:ascii="仿宋" w:hAnsi="仿宋" w:eastAsia="仿宋" w:cs="仿宋_GB2312"/>
                <w:kern w:val="0"/>
                <w:szCs w:val="21"/>
              </w:rPr>
              <w:t>详见采购公告，以采购公告规定时间、地点为准。</w:t>
            </w:r>
          </w:p>
        </w:tc>
      </w:tr>
      <w:tr w14:paraId="60249A65">
        <w:tblPrEx>
          <w:tblCellMar>
            <w:top w:w="0" w:type="dxa"/>
            <w:left w:w="108" w:type="dxa"/>
            <w:bottom w:w="0" w:type="dxa"/>
            <w:right w:w="108" w:type="dxa"/>
          </w:tblCellMar>
        </w:tblPrEx>
        <w:trPr>
          <w:trHeight w:val="536" w:hRule="atLeast"/>
          <w:jc w:val="center"/>
        </w:trPr>
        <w:tc>
          <w:tcPr>
            <w:tcW w:w="1087" w:type="dxa"/>
            <w:tcBorders>
              <w:top w:val="nil"/>
              <w:left w:val="single" w:color="auto" w:sz="8" w:space="0"/>
              <w:bottom w:val="single" w:color="auto" w:sz="4" w:space="0"/>
              <w:right w:val="single" w:color="auto" w:sz="4" w:space="0"/>
            </w:tcBorders>
            <w:vAlign w:val="center"/>
          </w:tcPr>
          <w:p w14:paraId="132C3260">
            <w:pPr>
              <w:widowControl/>
              <w:jc w:val="center"/>
              <w:rPr>
                <w:rFonts w:hint="eastAsia" w:ascii="仿宋" w:hAnsi="仿宋" w:eastAsia="仿宋" w:cs="仿宋_GB2312"/>
                <w:kern w:val="0"/>
                <w:szCs w:val="21"/>
              </w:rPr>
            </w:pPr>
            <w:r>
              <w:rPr>
                <w:rFonts w:hint="eastAsia" w:ascii="仿宋" w:hAnsi="仿宋" w:eastAsia="仿宋" w:cs="仿宋_GB2312"/>
                <w:kern w:val="0"/>
                <w:szCs w:val="21"/>
              </w:rPr>
              <w:t>21.2</w:t>
            </w:r>
          </w:p>
        </w:tc>
        <w:tc>
          <w:tcPr>
            <w:tcW w:w="1747" w:type="dxa"/>
            <w:tcBorders>
              <w:top w:val="nil"/>
              <w:left w:val="single" w:color="auto" w:sz="4" w:space="0"/>
              <w:bottom w:val="single" w:color="auto" w:sz="4" w:space="0"/>
              <w:right w:val="single" w:color="auto" w:sz="8" w:space="0"/>
            </w:tcBorders>
            <w:vAlign w:val="center"/>
          </w:tcPr>
          <w:p w14:paraId="21955B2D">
            <w:pPr>
              <w:widowControl/>
              <w:jc w:val="center"/>
              <w:rPr>
                <w:rFonts w:hint="eastAsia" w:ascii="仿宋" w:hAnsi="仿宋" w:eastAsia="仿宋" w:cs="仿宋_GB2312"/>
                <w:szCs w:val="21"/>
              </w:rPr>
            </w:pPr>
            <w:r>
              <w:rPr>
                <w:rFonts w:hint="eastAsia" w:ascii="仿宋" w:hAnsi="仿宋" w:eastAsia="仿宋" w:cs="仿宋_GB2312"/>
                <w:szCs w:val="21"/>
              </w:rPr>
              <w:t>磋商小组组成</w:t>
            </w:r>
          </w:p>
        </w:tc>
        <w:tc>
          <w:tcPr>
            <w:tcW w:w="6359" w:type="dxa"/>
            <w:tcBorders>
              <w:top w:val="nil"/>
              <w:left w:val="nil"/>
              <w:bottom w:val="single" w:color="auto" w:sz="4" w:space="0"/>
              <w:right w:val="single" w:color="auto" w:sz="8" w:space="0"/>
            </w:tcBorders>
            <w:vAlign w:val="center"/>
          </w:tcPr>
          <w:p w14:paraId="79D7A011">
            <w:pPr>
              <w:widowControl/>
              <w:rPr>
                <w:rFonts w:hint="eastAsia" w:ascii="仿宋" w:hAnsi="仿宋" w:eastAsia="仿宋" w:cs="仿宋_GB2312"/>
                <w:kern w:val="0"/>
                <w:szCs w:val="21"/>
              </w:rPr>
            </w:pPr>
            <w:r>
              <w:rPr>
                <w:rFonts w:hint="eastAsia" w:ascii="仿宋" w:hAnsi="仿宋" w:eastAsia="仿宋" w:cs="仿宋_GB2312"/>
                <w:szCs w:val="21"/>
              </w:rPr>
              <w:t>磋商小组由采购人代表</w:t>
            </w:r>
            <w:r>
              <w:rPr>
                <w:rFonts w:hint="eastAsia" w:ascii="仿宋" w:hAnsi="仿宋" w:eastAsia="仿宋" w:cs="仿宋_GB2312"/>
                <w:szCs w:val="21"/>
                <w:u w:val="single"/>
              </w:rPr>
              <w:t xml:space="preserve"> </w:t>
            </w:r>
            <w:r>
              <w:rPr>
                <w:rFonts w:ascii="仿宋" w:hAnsi="仿宋" w:eastAsia="仿宋" w:cs="仿宋_GB2312"/>
                <w:szCs w:val="21"/>
                <w:u w:val="single"/>
              </w:rPr>
              <w:t>1</w:t>
            </w:r>
            <w:r>
              <w:rPr>
                <w:rFonts w:hint="eastAsia" w:ascii="仿宋" w:hAnsi="仿宋" w:eastAsia="仿宋" w:cs="仿宋_GB2312"/>
                <w:szCs w:val="21"/>
                <w:u w:val="single"/>
              </w:rPr>
              <w:t xml:space="preserve"> </w:t>
            </w:r>
            <w:r>
              <w:rPr>
                <w:rFonts w:hint="eastAsia" w:ascii="仿宋" w:hAnsi="仿宋" w:eastAsia="仿宋" w:cs="仿宋_GB2312"/>
                <w:szCs w:val="21"/>
              </w:rPr>
              <w:t>人，评审专家</w:t>
            </w:r>
            <w:r>
              <w:rPr>
                <w:rFonts w:hint="eastAsia" w:ascii="仿宋" w:hAnsi="仿宋" w:eastAsia="仿宋" w:cs="仿宋_GB2312"/>
                <w:szCs w:val="21"/>
                <w:u w:val="single"/>
              </w:rPr>
              <w:t xml:space="preserve"> </w:t>
            </w:r>
            <w:r>
              <w:rPr>
                <w:rFonts w:ascii="仿宋" w:hAnsi="仿宋" w:eastAsia="仿宋" w:cs="仿宋_GB2312"/>
                <w:szCs w:val="21"/>
                <w:u w:val="single"/>
              </w:rPr>
              <w:t>2</w:t>
            </w:r>
            <w:r>
              <w:rPr>
                <w:rFonts w:hint="eastAsia" w:ascii="仿宋" w:hAnsi="仿宋" w:eastAsia="仿宋" w:cs="仿宋_GB2312"/>
                <w:szCs w:val="21"/>
                <w:u w:val="single"/>
              </w:rPr>
              <w:t xml:space="preserve"> </w:t>
            </w:r>
            <w:r>
              <w:rPr>
                <w:rFonts w:hint="eastAsia" w:ascii="仿宋" w:hAnsi="仿宋" w:eastAsia="仿宋" w:cs="仿宋_GB2312"/>
                <w:szCs w:val="21"/>
              </w:rPr>
              <w:t>人组成，共</w:t>
            </w:r>
            <w:r>
              <w:rPr>
                <w:rFonts w:hint="eastAsia" w:ascii="仿宋" w:hAnsi="仿宋" w:eastAsia="仿宋" w:cs="仿宋_GB2312"/>
                <w:szCs w:val="21"/>
                <w:u w:val="single"/>
              </w:rPr>
              <w:t xml:space="preserve"> </w:t>
            </w:r>
            <w:r>
              <w:rPr>
                <w:rFonts w:ascii="仿宋" w:hAnsi="仿宋" w:eastAsia="仿宋" w:cs="仿宋_GB2312"/>
                <w:szCs w:val="21"/>
                <w:u w:val="single"/>
              </w:rPr>
              <w:t>3</w:t>
            </w:r>
            <w:r>
              <w:rPr>
                <w:rFonts w:hint="eastAsia" w:ascii="仿宋" w:hAnsi="仿宋" w:eastAsia="仿宋" w:cs="仿宋_GB2312"/>
                <w:szCs w:val="21"/>
                <w:u w:val="single"/>
              </w:rPr>
              <w:t xml:space="preserve"> </w:t>
            </w:r>
            <w:r>
              <w:rPr>
                <w:rFonts w:hint="eastAsia" w:ascii="仿宋" w:hAnsi="仿宋" w:eastAsia="仿宋" w:cs="仿宋_GB2312"/>
                <w:szCs w:val="21"/>
              </w:rPr>
              <w:t>人。</w:t>
            </w:r>
          </w:p>
        </w:tc>
      </w:tr>
      <w:tr w14:paraId="00C83847">
        <w:tblPrEx>
          <w:tblCellMar>
            <w:top w:w="0" w:type="dxa"/>
            <w:left w:w="108" w:type="dxa"/>
            <w:bottom w:w="0" w:type="dxa"/>
            <w:right w:w="108" w:type="dxa"/>
          </w:tblCellMar>
        </w:tblPrEx>
        <w:trPr>
          <w:trHeight w:val="547"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14:paraId="7743F605">
            <w:pPr>
              <w:widowControl/>
              <w:jc w:val="center"/>
              <w:rPr>
                <w:rFonts w:hint="eastAsia" w:ascii="仿宋" w:hAnsi="仿宋" w:eastAsia="仿宋" w:cs="仿宋_GB2312"/>
                <w:kern w:val="0"/>
                <w:szCs w:val="21"/>
              </w:rPr>
            </w:pPr>
            <w:r>
              <w:rPr>
                <w:rFonts w:hint="eastAsia" w:ascii="仿宋" w:hAnsi="仿宋" w:eastAsia="仿宋" w:cs="仿宋_GB2312"/>
                <w:kern w:val="0"/>
                <w:szCs w:val="21"/>
              </w:rPr>
              <w:t>2</w:t>
            </w:r>
            <w:r>
              <w:rPr>
                <w:rFonts w:ascii="仿宋" w:hAnsi="仿宋" w:eastAsia="仿宋" w:cs="仿宋_GB2312"/>
                <w:kern w:val="0"/>
                <w:szCs w:val="21"/>
              </w:rPr>
              <w:t>8</w:t>
            </w:r>
            <w:r>
              <w:rPr>
                <w:rFonts w:hint="eastAsia" w:ascii="仿宋" w:hAnsi="仿宋" w:eastAsia="仿宋" w:cs="仿宋_GB2312"/>
                <w:kern w:val="0"/>
                <w:szCs w:val="21"/>
              </w:rPr>
              <w:t>.2</w:t>
            </w:r>
          </w:p>
        </w:tc>
        <w:tc>
          <w:tcPr>
            <w:tcW w:w="1747" w:type="dxa"/>
            <w:tcBorders>
              <w:top w:val="single" w:color="auto" w:sz="4" w:space="0"/>
              <w:left w:val="single" w:color="auto" w:sz="4" w:space="0"/>
              <w:bottom w:val="single" w:color="auto" w:sz="4" w:space="0"/>
              <w:right w:val="single" w:color="auto" w:sz="4" w:space="0"/>
            </w:tcBorders>
            <w:vAlign w:val="center"/>
          </w:tcPr>
          <w:p w14:paraId="05421C26">
            <w:pPr>
              <w:widowControl/>
              <w:jc w:val="center"/>
              <w:rPr>
                <w:rFonts w:hint="eastAsia" w:ascii="仿宋" w:hAnsi="仿宋" w:eastAsia="仿宋" w:cs="仿宋_GB2312"/>
                <w:szCs w:val="21"/>
              </w:rPr>
            </w:pPr>
            <w:r>
              <w:rPr>
                <w:rFonts w:hint="eastAsia" w:ascii="仿宋" w:hAnsi="仿宋" w:eastAsia="仿宋" w:cs="仿宋_GB2312"/>
                <w:szCs w:val="21"/>
              </w:rPr>
              <w:t>评审办法</w:t>
            </w:r>
          </w:p>
        </w:tc>
        <w:tc>
          <w:tcPr>
            <w:tcW w:w="6359" w:type="dxa"/>
            <w:tcBorders>
              <w:top w:val="single" w:color="auto" w:sz="4" w:space="0"/>
              <w:left w:val="single" w:color="auto" w:sz="4" w:space="0"/>
              <w:bottom w:val="single" w:color="auto" w:sz="4" w:space="0"/>
              <w:right w:val="single" w:color="auto" w:sz="4" w:space="0"/>
            </w:tcBorders>
            <w:vAlign w:val="center"/>
          </w:tcPr>
          <w:p w14:paraId="543E9ADF">
            <w:pPr>
              <w:widowControl/>
              <w:rPr>
                <w:rFonts w:hint="eastAsia" w:ascii="仿宋" w:hAnsi="仿宋" w:eastAsia="仿宋" w:cs="仿宋_GB2312"/>
                <w:szCs w:val="21"/>
              </w:rPr>
            </w:pPr>
            <w:r>
              <w:rPr>
                <w:rFonts w:hint="eastAsia" w:ascii="仿宋" w:hAnsi="仿宋" w:eastAsia="仿宋" w:cs="仿宋_GB2312"/>
                <w:szCs w:val="21"/>
              </w:rPr>
              <w:t>综合评分法</w:t>
            </w:r>
          </w:p>
        </w:tc>
      </w:tr>
      <w:tr w14:paraId="09C404D6">
        <w:tblPrEx>
          <w:tblCellMar>
            <w:top w:w="0" w:type="dxa"/>
            <w:left w:w="108" w:type="dxa"/>
            <w:bottom w:w="0" w:type="dxa"/>
            <w:right w:w="108" w:type="dxa"/>
          </w:tblCellMar>
        </w:tblPrEx>
        <w:trPr>
          <w:trHeight w:val="606"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14:paraId="1C23B86A">
            <w:pPr>
              <w:widowControl/>
              <w:jc w:val="center"/>
              <w:rPr>
                <w:rFonts w:hint="eastAsia" w:ascii="仿宋" w:hAnsi="仿宋" w:eastAsia="仿宋" w:cs="仿宋_GB2312"/>
                <w:kern w:val="0"/>
                <w:szCs w:val="21"/>
              </w:rPr>
            </w:pPr>
            <w:r>
              <w:rPr>
                <w:rFonts w:hint="eastAsia" w:ascii="仿宋" w:hAnsi="仿宋" w:eastAsia="仿宋" w:cs="仿宋_GB2312"/>
                <w:kern w:val="0"/>
                <w:szCs w:val="21"/>
              </w:rPr>
              <w:t>3</w:t>
            </w:r>
            <w:r>
              <w:rPr>
                <w:rFonts w:ascii="仿宋" w:hAnsi="仿宋" w:eastAsia="仿宋" w:cs="仿宋_GB2312"/>
                <w:kern w:val="0"/>
                <w:szCs w:val="21"/>
              </w:rPr>
              <w:t>0</w:t>
            </w:r>
            <w:r>
              <w:rPr>
                <w:rFonts w:hint="eastAsia" w:ascii="仿宋" w:hAnsi="仿宋" w:eastAsia="仿宋" w:cs="仿宋_GB2312"/>
                <w:kern w:val="0"/>
                <w:szCs w:val="21"/>
              </w:rPr>
              <w:t>.2</w:t>
            </w:r>
          </w:p>
        </w:tc>
        <w:tc>
          <w:tcPr>
            <w:tcW w:w="1747" w:type="dxa"/>
            <w:tcBorders>
              <w:top w:val="single" w:color="auto" w:sz="4" w:space="0"/>
              <w:left w:val="single" w:color="auto" w:sz="4" w:space="0"/>
              <w:bottom w:val="single" w:color="auto" w:sz="4" w:space="0"/>
              <w:right w:val="single" w:color="auto" w:sz="4" w:space="0"/>
            </w:tcBorders>
            <w:vAlign w:val="center"/>
          </w:tcPr>
          <w:p w14:paraId="21666BF7">
            <w:pPr>
              <w:widowControl/>
              <w:jc w:val="center"/>
              <w:rPr>
                <w:rFonts w:hint="eastAsia" w:ascii="仿宋" w:hAnsi="仿宋" w:eastAsia="仿宋" w:cs="仿宋_GB2312"/>
                <w:kern w:val="0"/>
                <w:szCs w:val="21"/>
              </w:rPr>
            </w:pPr>
            <w:r>
              <w:rPr>
                <w:rFonts w:hint="eastAsia" w:ascii="仿宋" w:hAnsi="仿宋" w:eastAsia="仿宋" w:cs="仿宋_GB2312"/>
                <w:kern w:val="0"/>
                <w:szCs w:val="21"/>
              </w:rPr>
              <w:t>推荐成交候选供应商的数量</w:t>
            </w:r>
          </w:p>
        </w:tc>
        <w:tc>
          <w:tcPr>
            <w:tcW w:w="6359" w:type="dxa"/>
            <w:tcBorders>
              <w:top w:val="single" w:color="auto" w:sz="4" w:space="0"/>
              <w:left w:val="single" w:color="auto" w:sz="4" w:space="0"/>
              <w:bottom w:val="single" w:color="auto" w:sz="4" w:space="0"/>
              <w:right w:val="single" w:color="auto" w:sz="4" w:space="0"/>
            </w:tcBorders>
            <w:vAlign w:val="center"/>
          </w:tcPr>
          <w:p w14:paraId="71489D36">
            <w:pPr>
              <w:widowControl/>
              <w:rPr>
                <w:rFonts w:hint="eastAsia" w:ascii="仿宋" w:hAnsi="仿宋" w:eastAsia="仿宋" w:cs="仿宋_GB2312"/>
                <w:kern w:val="0"/>
                <w:szCs w:val="21"/>
              </w:rPr>
            </w:pPr>
            <w:r>
              <w:rPr>
                <w:rFonts w:hint="eastAsia" w:ascii="仿宋" w:hAnsi="仿宋" w:eastAsia="仿宋" w:cs="仿宋_GB2312"/>
                <w:kern w:val="0"/>
                <w:szCs w:val="21"/>
              </w:rPr>
              <w:t>3位</w:t>
            </w:r>
          </w:p>
        </w:tc>
      </w:tr>
      <w:tr w14:paraId="733F6C97">
        <w:tblPrEx>
          <w:tblCellMar>
            <w:top w:w="0" w:type="dxa"/>
            <w:left w:w="108" w:type="dxa"/>
            <w:bottom w:w="0" w:type="dxa"/>
            <w:right w:w="108" w:type="dxa"/>
          </w:tblCellMar>
        </w:tblPrEx>
        <w:trPr>
          <w:trHeight w:val="606"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14:paraId="3FFA4A4D">
            <w:pPr>
              <w:widowControl/>
              <w:jc w:val="center"/>
              <w:rPr>
                <w:rFonts w:hint="eastAsia" w:ascii="仿宋" w:hAnsi="仿宋" w:eastAsia="仿宋" w:cs="仿宋_GB2312"/>
                <w:kern w:val="0"/>
                <w:szCs w:val="21"/>
              </w:rPr>
            </w:pPr>
            <w:r>
              <w:rPr>
                <w:rFonts w:hint="eastAsia" w:ascii="仿宋" w:hAnsi="仿宋" w:eastAsia="仿宋" w:cs="仿宋_GB2312"/>
                <w:kern w:val="0"/>
                <w:szCs w:val="21"/>
              </w:rPr>
              <w:t>3</w:t>
            </w:r>
            <w:r>
              <w:rPr>
                <w:rFonts w:ascii="仿宋" w:hAnsi="仿宋" w:eastAsia="仿宋" w:cs="仿宋_GB2312"/>
                <w:kern w:val="0"/>
                <w:szCs w:val="21"/>
              </w:rPr>
              <w:t>2</w:t>
            </w:r>
          </w:p>
        </w:tc>
        <w:tc>
          <w:tcPr>
            <w:tcW w:w="1747" w:type="dxa"/>
            <w:tcBorders>
              <w:top w:val="single" w:color="auto" w:sz="4" w:space="0"/>
              <w:left w:val="single" w:color="auto" w:sz="4" w:space="0"/>
              <w:bottom w:val="single" w:color="auto" w:sz="4" w:space="0"/>
              <w:right w:val="single" w:color="auto" w:sz="4" w:space="0"/>
            </w:tcBorders>
            <w:vAlign w:val="center"/>
          </w:tcPr>
          <w:p w14:paraId="00014D89">
            <w:pPr>
              <w:widowControl/>
              <w:jc w:val="center"/>
              <w:rPr>
                <w:rFonts w:hint="eastAsia" w:ascii="仿宋" w:hAnsi="仿宋" w:eastAsia="仿宋" w:cs="仿宋_GB2312"/>
                <w:kern w:val="0"/>
                <w:szCs w:val="21"/>
              </w:rPr>
            </w:pPr>
            <w:r>
              <w:rPr>
                <w:rFonts w:hint="eastAsia" w:ascii="仿宋" w:hAnsi="仿宋" w:eastAsia="仿宋" w:cs="仿宋_GB2312"/>
                <w:kern w:val="0"/>
                <w:szCs w:val="21"/>
              </w:rPr>
              <w:t>确定成交供应商的方式</w:t>
            </w:r>
          </w:p>
        </w:tc>
        <w:tc>
          <w:tcPr>
            <w:tcW w:w="6359" w:type="dxa"/>
            <w:tcBorders>
              <w:top w:val="single" w:color="auto" w:sz="4" w:space="0"/>
              <w:left w:val="single" w:color="auto" w:sz="4" w:space="0"/>
              <w:bottom w:val="single" w:color="auto" w:sz="4" w:space="0"/>
              <w:right w:val="single" w:color="auto" w:sz="4" w:space="0"/>
            </w:tcBorders>
            <w:vAlign w:val="center"/>
          </w:tcPr>
          <w:p w14:paraId="4D0820EA">
            <w:pPr>
              <w:widowControl/>
              <w:rPr>
                <w:rFonts w:hint="eastAsia" w:ascii="仿宋" w:hAnsi="仿宋" w:eastAsia="仿宋" w:cs="仿宋_GB2312"/>
                <w:kern w:val="0"/>
                <w:szCs w:val="21"/>
              </w:rPr>
            </w:pPr>
            <w:r>
              <w:rPr>
                <w:rFonts w:hint="eastAsia" w:ascii="仿宋" w:hAnsi="仿宋" w:eastAsia="仿宋" w:cs="仿宋_GB2312"/>
                <w:kern w:val="0"/>
                <w:szCs w:val="21"/>
              </w:rPr>
              <w:t>成交供应商数量：</w:t>
            </w:r>
            <w:r>
              <w:rPr>
                <w:rFonts w:ascii="仿宋" w:hAnsi="仿宋" w:eastAsia="仿宋" w:cs="仿宋_GB2312"/>
                <w:kern w:val="0"/>
                <w:szCs w:val="21"/>
                <w:u w:val="single"/>
              </w:rPr>
              <w:t>1</w:t>
            </w:r>
          </w:p>
          <w:p w14:paraId="4BE387ED">
            <w:pPr>
              <w:widowControl/>
              <w:rPr>
                <w:rFonts w:hint="eastAsia" w:ascii="仿宋" w:hAnsi="仿宋" w:eastAsia="仿宋" w:cs="仿宋_GB2312"/>
                <w:kern w:val="0"/>
                <w:szCs w:val="21"/>
                <w:u w:val="single"/>
              </w:rPr>
            </w:pPr>
            <w:r>
              <w:rPr>
                <w:rFonts w:hint="eastAsia" w:ascii="仿宋" w:hAnsi="仿宋" w:eastAsia="仿宋" w:cs="仿宋_GB2312"/>
                <w:kern w:val="0"/>
                <w:szCs w:val="21"/>
              </w:rPr>
              <w:t>□采购人委托磋商小组直接确定成交供应商</w:t>
            </w:r>
          </w:p>
          <w:p w14:paraId="72E26B68">
            <w:pPr>
              <w:widowControl/>
              <w:rPr>
                <w:rFonts w:hint="eastAsia" w:ascii="仿宋" w:hAnsi="仿宋" w:eastAsia="仿宋" w:cs="仿宋_GB2312"/>
                <w:kern w:val="0"/>
                <w:szCs w:val="21"/>
                <w:u w:val="single"/>
              </w:rPr>
            </w:pPr>
            <w:r>
              <w:rPr>
                <w:rFonts w:hint="eastAsia" w:ascii="仿宋" w:hAnsi="仿宋" w:eastAsia="仿宋" w:cs="仿宋_GB2312"/>
                <w:kern w:val="0"/>
                <w:szCs w:val="21"/>
              </w:rPr>
              <w:sym w:font="Wingdings" w:char="F0FE"/>
            </w:r>
            <w:r>
              <w:rPr>
                <w:rFonts w:hint="eastAsia" w:ascii="仿宋" w:hAnsi="仿宋" w:eastAsia="仿宋" w:cs="仿宋_GB2312"/>
                <w:kern w:val="0"/>
                <w:szCs w:val="21"/>
              </w:rPr>
              <w:t>采购人确定成交供应商</w:t>
            </w:r>
          </w:p>
        </w:tc>
      </w:tr>
      <w:tr w14:paraId="37BCABB1">
        <w:tblPrEx>
          <w:tblCellMar>
            <w:top w:w="0" w:type="dxa"/>
            <w:left w:w="108" w:type="dxa"/>
            <w:bottom w:w="0" w:type="dxa"/>
            <w:right w:w="108" w:type="dxa"/>
          </w:tblCellMar>
        </w:tblPrEx>
        <w:trPr>
          <w:trHeight w:val="606"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14:paraId="6335C7C7">
            <w:pPr>
              <w:widowControl/>
              <w:jc w:val="center"/>
              <w:rPr>
                <w:rFonts w:hint="eastAsia" w:ascii="仿宋" w:hAnsi="仿宋" w:eastAsia="仿宋" w:cs="仿宋_GB2312"/>
                <w:kern w:val="0"/>
                <w:szCs w:val="21"/>
              </w:rPr>
            </w:pPr>
            <w:r>
              <w:rPr>
                <w:rFonts w:hint="eastAsia" w:ascii="仿宋" w:hAnsi="仿宋" w:eastAsia="仿宋" w:cs="仿宋_GB2312"/>
                <w:kern w:val="0"/>
                <w:szCs w:val="21"/>
              </w:rPr>
              <w:t>3</w:t>
            </w:r>
            <w:r>
              <w:rPr>
                <w:rFonts w:ascii="仿宋" w:hAnsi="仿宋" w:eastAsia="仿宋" w:cs="仿宋_GB2312"/>
                <w:kern w:val="0"/>
                <w:szCs w:val="21"/>
              </w:rPr>
              <w:t>6</w:t>
            </w:r>
            <w:r>
              <w:rPr>
                <w:rFonts w:hint="eastAsia" w:ascii="仿宋" w:hAnsi="仿宋" w:eastAsia="仿宋" w:cs="仿宋_GB2312"/>
                <w:kern w:val="0"/>
                <w:szCs w:val="21"/>
              </w:rPr>
              <w:t>.1</w:t>
            </w:r>
          </w:p>
        </w:tc>
        <w:tc>
          <w:tcPr>
            <w:tcW w:w="1747" w:type="dxa"/>
            <w:tcBorders>
              <w:top w:val="single" w:color="auto" w:sz="4" w:space="0"/>
              <w:left w:val="single" w:color="auto" w:sz="4" w:space="0"/>
              <w:bottom w:val="single" w:color="auto" w:sz="4" w:space="0"/>
              <w:right w:val="single" w:color="auto" w:sz="4" w:space="0"/>
            </w:tcBorders>
            <w:vAlign w:val="center"/>
          </w:tcPr>
          <w:p w14:paraId="213DFEED">
            <w:pPr>
              <w:shd w:val="clear" w:color="auto" w:fill="FFFFFF"/>
              <w:jc w:val="center"/>
              <w:rPr>
                <w:rFonts w:hint="eastAsia" w:ascii="仿宋" w:hAnsi="仿宋" w:eastAsia="仿宋" w:cs="仿宋_GB2312"/>
                <w:kern w:val="0"/>
                <w:szCs w:val="21"/>
              </w:rPr>
            </w:pPr>
            <w:r>
              <w:rPr>
                <w:rFonts w:hint="eastAsia" w:ascii="仿宋" w:hAnsi="仿宋" w:eastAsia="仿宋" w:cs="仿宋_GB2312"/>
                <w:szCs w:val="21"/>
              </w:rPr>
              <w:t>履约保证金</w:t>
            </w:r>
          </w:p>
        </w:tc>
        <w:tc>
          <w:tcPr>
            <w:tcW w:w="6359" w:type="dxa"/>
            <w:tcBorders>
              <w:top w:val="single" w:color="auto" w:sz="4" w:space="0"/>
              <w:left w:val="single" w:color="auto" w:sz="4" w:space="0"/>
              <w:bottom w:val="single" w:color="auto" w:sz="4" w:space="0"/>
              <w:right w:val="single" w:color="auto" w:sz="4" w:space="0"/>
            </w:tcBorders>
            <w:vAlign w:val="center"/>
          </w:tcPr>
          <w:p w14:paraId="62699792">
            <w:pPr>
              <w:shd w:val="clear" w:color="auto" w:fill="FFFFFF"/>
              <w:jc w:val="left"/>
              <w:rPr>
                <w:rFonts w:hint="eastAsia" w:ascii="仿宋" w:hAnsi="仿宋" w:eastAsia="仿宋" w:cs="仿宋_GB2312"/>
                <w:szCs w:val="21"/>
              </w:rPr>
            </w:pPr>
            <w:r>
              <w:rPr>
                <w:rFonts w:hint="eastAsia" w:ascii="仿宋" w:hAnsi="仿宋" w:eastAsia="仿宋" w:cs="仿宋_GB2312"/>
                <w:szCs w:val="21"/>
              </w:rPr>
              <w:sym w:font="Wingdings" w:char="F0FE"/>
            </w:r>
            <w:r>
              <w:rPr>
                <w:rFonts w:hint="eastAsia" w:ascii="仿宋" w:hAnsi="仿宋" w:eastAsia="仿宋" w:cs="仿宋_GB2312"/>
                <w:szCs w:val="21"/>
              </w:rPr>
              <w:t>本项目不收取履约保证金</w:t>
            </w:r>
          </w:p>
          <w:p w14:paraId="07E8B534">
            <w:pPr>
              <w:shd w:val="clear" w:color="auto" w:fill="FFFFFF"/>
              <w:jc w:val="left"/>
              <w:rPr>
                <w:rFonts w:hint="eastAsia" w:ascii="仿宋" w:hAnsi="仿宋" w:eastAsia="仿宋" w:cs="仿宋_GB2312"/>
                <w:szCs w:val="21"/>
              </w:rPr>
            </w:pPr>
            <w:r>
              <w:rPr>
                <w:rFonts w:hint="eastAsia" w:ascii="仿宋" w:hAnsi="仿宋" w:eastAsia="仿宋" w:cs="仿宋_GB2312"/>
                <w:szCs w:val="21"/>
              </w:rPr>
              <w:t>□本项目收取履约保证金</w:t>
            </w:r>
          </w:p>
          <w:p w14:paraId="057C345B">
            <w:pPr>
              <w:shd w:val="clear" w:color="auto" w:fill="FFFFFF"/>
              <w:ind w:firstLine="210" w:firstLineChars="100"/>
              <w:jc w:val="left"/>
              <w:rPr>
                <w:rFonts w:hint="eastAsia" w:ascii="仿宋" w:hAnsi="仿宋" w:eastAsia="仿宋" w:cs="仿宋_GB2312"/>
                <w:szCs w:val="21"/>
              </w:rPr>
            </w:pPr>
            <w:r>
              <w:rPr>
                <w:rFonts w:hint="eastAsia" w:ascii="仿宋" w:hAnsi="仿宋" w:eastAsia="仿宋" w:cs="仿宋_GB2312"/>
                <w:szCs w:val="21"/>
              </w:rPr>
              <w:t>履约保证金金额：</w:t>
            </w:r>
          </w:p>
          <w:p w14:paraId="08F13DD6">
            <w:pPr>
              <w:shd w:val="clear" w:color="auto" w:fill="FFFFFF"/>
              <w:ind w:firstLine="210" w:firstLineChars="100"/>
              <w:jc w:val="left"/>
              <w:rPr>
                <w:rFonts w:hint="eastAsia" w:ascii="仿宋" w:hAnsi="仿宋" w:eastAsia="仿宋" w:cs="仿宋_GB2312"/>
                <w:szCs w:val="21"/>
              </w:rPr>
            </w:pPr>
            <w:r>
              <w:rPr>
                <w:rFonts w:hint="eastAsia" w:ascii="仿宋" w:hAnsi="仿宋" w:eastAsia="仿宋" w:cs="仿宋_GB2312"/>
                <w:szCs w:val="21"/>
              </w:rPr>
              <w:t>履约保证金递交时：</w:t>
            </w:r>
          </w:p>
          <w:p w14:paraId="29DDE5C1">
            <w:pPr>
              <w:shd w:val="clear" w:color="auto" w:fill="FFFFFF"/>
              <w:ind w:firstLine="210" w:firstLineChars="100"/>
              <w:jc w:val="left"/>
              <w:rPr>
                <w:rFonts w:hint="eastAsia" w:ascii="仿宋" w:hAnsi="仿宋" w:eastAsia="仿宋" w:cs="仿宋_GB2312"/>
                <w:szCs w:val="21"/>
              </w:rPr>
            </w:pPr>
            <w:r>
              <w:rPr>
                <w:rFonts w:hint="eastAsia" w:ascii="仿宋" w:hAnsi="仿宋" w:eastAsia="仿宋" w:cs="仿宋_GB2312"/>
                <w:szCs w:val="21"/>
              </w:rPr>
              <w:t>履约保证金递交方式：□保函   □支票  □电汇</w:t>
            </w:r>
          </w:p>
          <w:p w14:paraId="40C3DAA1">
            <w:pPr>
              <w:shd w:val="clear" w:color="auto" w:fill="FFFFFF"/>
              <w:ind w:firstLine="420" w:firstLineChars="200"/>
              <w:jc w:val="left"/>
              <w:rPr>
                <w:rFonts w:hint="eastAsia" w:ascii="仿宋" w:hAnsi="仿宋" w:eastAsia="仿宋" w:cs="仿宋_GB2312"/>
                <w:szCs w:val="21"/>
              </w:rPr>
            </w:pPr>
            <w:r>
              <w:rPr>
                <w:rFonts w:hint="eastAsia" w:ascii="仿宋" w:hAnsi="仿宋" w:eastAsia="仿宋" w:cs="仿宋_GB2312"/>
                <w:szCs w:val="21"/>
              </w:rPr>
              <w:t>账户信息：</w:t>
            </w:r>
          </w:p>
          <w:p w14:paraId="34A73133">
            <w:pPr>
              <w:rPr>
                <w:rFonts w:hint="eastAsia" w:ascii="仿宋" w:hAnsi="仿宋" w:eastAsia="仿宋" w:cs="仿宋_GB2312"/>
                <w:szCs w:val="21"/>
              </w:rPr>
            </w:pPr>
            <w:r>
              <w:rPr>
                <w:rFonts w:hint="eastAsia" w:ascii="仿宋" w:hAnsi="仿宋" w:eastAsia="仿宋" w:cs="仿宋_GB2312"/>
                <w:szCs w:val="21"/>
              </w:rPr>
              <w:t xml:space="preserve">    开 户 名：</w:t>
            </w:r>
          </w:p>
          <w:p w14:paraId="0D173BC9">
            <w:pPr>
              <w:rPr>
                <w:rFonts w:hint="eastAsia" w:ascii="仿宋" w:hAnsi="仿宋" w:eastAsia="仿宋" w:cs="仿宋_GB2312"/>
                <w:szCs w:val="21"/>
              </w:rPr>
            </w:pPr>
            <w:r>
              <w:rPr>
                <w:rFonts w:hint="eastAsia" w:ascii="仿宋" w:hAnsi="仿宋" w:eastAsia="仿宋" w:cs="仿宋_GB2312"/>
                <w:szCs w:val="21"/>
              </w:rPr>
              <w:t xml:space="preserve">    开 户 行：</w:t>
            </w:r>
          </w:p>
          <w:p w14:paraId="4F5D41B8">
            <w:pPr>
              <w:ind w:firstLine="420" w:firstLineChars="200"/>
              <w:rPr>
                <w:rFonts w:hint="eastAsia" w:ascii="仿宋" w:hAnsi="仿宋" w:eastAsia="仿宋" w:cs="仿宋_GB2312"/>
                <w:szCs w:val="21"/>
              </w:rPr>
            </w:pPr>
            <w:r>
              <w:rPr>
                <w:rFonts w:hint="eastAsia" w:ascii="仿宋" w:hAnsi="仿宋" w:eastAsia="仿宋" w:cs="仿宋_GB2312"/>
                <w:szCs w:val="21"/>
              </w:rPr>
              <w:t>账    号：</w:t>
            </w:r>
          </w:p>
          <w:p w14:paraId="47AF166C">
            <w:pPr>
              <w:shd w:val="clear" w:color="auto" w:fill="FFFFFF"/>
              <w:ind w:firstLine="210" w:firstLineChars="100"/>
              <w:jc w:val="left"/>
              <w:rPr>
                <w:rFonts w:hint="eastAsia" w:ascii="仿宋" w:hAnsi="仿宋" w:eastAsia="仿宋" w:cs="仿宋_GB2312"/>
                <w:szCs w:val="21"/>
              </w:rPr>
            </w:pPr>
            <w:r>
              <w:rPr>
                <w:rFonts w:hint="eastAsia" w:ascii="仿宋" w:hAnsi="仿宋" w:eastAsia="仿宋" w:cs="仿宋_GB2312"/>
                <w:szCs w:val="21"/>
              </w:rPr>
              <w:t>履约保证金退还时间及规定：</w:t>
            </w:r>
          </w:p>
          <w:p w14:paraId="22FBFA43">
            <w:pPr>
              <w:shd w:val="clear" w:color="auto" w:fill="FFFFFF"/>
              <w:jc w:val="left"/>
              <w:rPr>
                <w:rFonts w:hint="eastAsia" w:ascii="仿宋" w:hAnsi="仿宋" w:eastAsia="仿宋" w:cs="仿宋_GB2312"/>
                <w:kern w:val="0"/>
                <w:szCs w:val="21"/>
              </w:rPr>
            </w:pPr>
            <w:r>
              <w:rPr>
                <w:rFonts w:hint="eastAsia" w:ascii="仿宋" w:hAnsi="仿宋" w:eastAsia="仿宋" w:cs="仿宋_GB2312"/>
                <w:b/>
                <w:bCs/>
                <w:szCs w:val="21"/>
              </w:rPr>
              <w:t>（注：财政部门鼓励采用保函的方式递交履约保证金，具体办理流程参阅辽宁政府采购网）</w:t>
            </w:r>
          </w:p>
        </w:tc>
      </w:tr>
      <w:tr w14:paraId="0F8D8608">
        <w:tblPrEx>
          <w:tblCellMar>
            <w:top w:w="0" w:type="dxa"/>
            <w:left w:w="108" w:type="dxa"/>
            <w:bottom w:w="0" w:type="dxa"/>
            <w:right w:w="108" w:type="dxa"/>
          </w:tblCellMar>
        </w:tblPrEx>
        <w:trPr>
          <w:trHeight w:val="606" w:hRule="atLeast"/>
          <w:jc w:val="center"/>
        </w:trPr>
        <w:tc>
          <w:tcPr>
            <w:tcW w:w="1087" w:type="dxa"/>
            <w:tcBorders>
              <w:top w:val="nil"/>
              <w:left w:val="single" w:color="auto" w:sz="8" w:space="0"/>
              <w:bottom w:val="single" w:color="auto" w:sz="8" w:space="0"/>
              <w:right w:val="single" w:color="auto" w:sz="4" w:space="0"/>
            </w:tcBorders>
            <w:vAlign w:val="center"/>
          </w:tcPr>
          <w:p w14:paraId="5C13667D">
            <w:pPr>
              <w:widowControl/>
              <w:jc w:val="center"/>
              <w:rPr>
                <w:rFonts w:hint="eastAsia" w:ascii="仿宋" w:hAnsi="仿宋" w:eastAsia="仿宋" w:cs="仿宋_GB2312"/>
                <w:kern w:val="0"/>
                <w:szCs w:val="21"/>
              </w:rPr>
            </w:pPr>
            <w:r>
              <w:rPr>
                <w:rFonts w:hint="eastAsia" w:ascii="仿宋" w:hAnsi="仿宋" w:eastAsia="仿宋" w:cs="仿宋_GB2312"/>
                <w:kern w:val="0"/>
                <w:szCs w:val="21"/>
              </w:rPr>
              <w:t>3</w:t>
            </w:r>
            <w:r>
              <w:rPr>
                <w:rFonts w:ascii="仿宋" w:hAnsi="仿宋" w:eastAsia="仿宋" w:cs="仿宋_GB2312"/>
                <w:kern w:val="0"/>
                <w:szCs w:val="21"/>
              </w:rPr>
              <w:t>7</w:t>
            </w:r>
          </w:p>
        </w:tc>
        <w:tc>
          <w:tcPr>
            <w:tcW w:w="1747" w:type="dxa"/>
            <w:tcBorders>
              <w:top w:val="nil"/>
              <w:left w:val="single" w:color="auto" w:sz="4" w:space="0"/>
              <w:bottom w:val="single" w:color="auto" w:sz="8" w:space="0"/>
              <w:right w:val="single" w:color="auto" w:sz="8" w:space="0"/>
            </w:tcBorders>
            <w:vAlign w:val="center"/>
          </w:tcPr>
          <w:p w14:paraId="6F4FA44C">
            <w:pPr>
              <w:widowControl/>
              <w:jc w:val="center"/>
              <w:rPr>
                <w:rFonts w:hint="eastAsia" w:ascii="仿宋" w:hAnsi="仿宋" w:eastAsia="仿宋" w:cs="仿宋_GB2312"/>
                <w:kern w:val="0"/>
                <w:szCs w:val="21"/>
              </w:rPr>
            </w:pPr>
            <w:r>
              <w:rPr>
                <w:rFonts w:hint="eastAsia" w:ascii="仿宋" w:hAnsi="仿宋" w:eastAsia="仿宋" w:cs="仿宋_GB2312"/>
                <w:kern w:val="0"/>
                <w:szCs w:val="21"/>
              </w:rPr>
              <w:t>采购代理服务费</w:t>
            </w:r>
          </w:p>
        </w:tc>
        <w:tc>
          <w:tcPr>
            <w:tcW w:w="6359" w:type="dxa"/>
            <w:tcBorders>
              <w:top w:val="nil"/>
              <w:left w:val="nil"/>
              <w:bottom w:val="single" w:color="auto" w:sz="8" w:space="0"/>
              <w:right w:val="single" w:color="auto" w:sz="8" w:space="0"/>
            </w:tcBorders>
            <w:vAlign w:val="center"/>
          </w:tcPr>
          <w:p w14:paraId="5D5EDE1C">
            <w:pPr>
              <w:shd w:val="clear" w:color="auto" w:fill="FFFFFF"/>
              <w:jc w:val="left"/>
              <w:rPr>
                <w:rFonts w:hint="eastAsia" w:ascii="仿宋" w:hAnsi="仿宋" w:eastAsia="仿宋" w:cs="仿宋_GB2312"/>
                <w:szCs w:val="21"/>
              </w:rPr>
            </w:pPr>
            <w:r>
              <w:rPr>
                <w:rFonts w:hint="eastAsia" w:ascii="仿宋" w:hAnsi="仿宋" w:eastAsia="仿宋" w:cs="仿宋_GB2312"/>
                <w:szCs w:val="21"/>
              </w:rPr>
              <w:t>□本项目不收取</w:t>
            </w:r>
            <w:r>
              <w:rPr>
                <w:rFonts w:hint="eastAsia" w:ascii="仿宋" w:hAnsi="仿宋" w:eastAsia="仿宋" w:cs="仿宋_GB2312"/>
                <w:kern w:val="0"/>
                <w:szCs w:val="21"/>
              </w:rPr>
              <w:t>采购代理服务费</w:t>
            </w:r>
          </w:p>
          <w:p w14:paraId="1B7BC498">
            <w:pPr>
              <w:shd w:val="clear" w:color="auto" w:fill="FFFFFF"/>
              <w:jc w:val="left"/>
              <w:rPr>
                <w:rFonts w:hint="eastAsia" w:ascii="仿宋" w:hAnsi="仿宋" w:eastAsia="仿宋" w:cs="仿宋_GB2312"/>
                <w:szCs w:val="21"/>
              </w:rPr>
            </w:pPr>
            <w:r>
              <w:rPr>
                <w:rFonts w:hint="eastAsia" w:ascii="仿宋" w:hAnsi="仿宋" w:eastAsia="仿宋" w:cs="仿宋_GB2312"/>
                <w:szCs w:val="21"/>
              </w:rPr>
              <w:sym w:font="Wingdings" w:char="F0FE"/>
            </w:r>
            <w:r>
              <w:rPr>
                <w:rFonts w:hint="eastAsia" w:ascii="仿宋" w:hAnsi="仿宋" w:eastAsia="仿宋" w:cs="仿宋_GB2312"/>
                <w:szCs w:val="21"/>
              </w:rPr>
              <w:t>本项目收取</w:t>
            </w:r>
            <w:r>
              <w:rPr>
                <w:rFonts w:hint="eastAsia" w:ascii="仿宋" w:hAnsi="仿宋" w:eastAsia="仿宋" w:cs="仿宋_GB2312"/>
                <w:kern w:val="0"/>
                <w:szCs w:val="21"/>
              </w:rPr>
              <w:t>采购代理服务费</w:t>
            </w:r>
          </w:p>
          <w:p w14:paraId="7631CEB0">
            <w:pPr>
              <w:widowControl/>
              <w:ind w:firstLine="210" w:firstLineChars="100"/>
              <w:rPr>
                <w:rFonts w:hint="eastAsia" w:ascii="仿宋" w:hAnsi="仿宋" w:eastAsia="仿宋" w:cs="仿宋_GB2312"/>
                <w:kern w:val="0"/>
                <w:szCs w:val="21"/>
              </w:rPr>
            </w:pPr>
            <w:r>
              <w:rPr>
                <w:rFonts w:hint="eastAsia" w:ascii="仿宋" w:hAnsi="仿宋" w:eastAsia="仿宋" w:cs="仿宋_GB2312"/>
                <w:kern w:val="0"/>
                <w:szCs w:val="21"/>
              </w:rPr>
              <w:t>本项目采购代理服务费由</w:t>
            </w:r>
            <w:r>
              <w:rPr>
                <w:rFonts w:hint="eastAsia" w:ascii="仿宋" w:hAnsi="仿宋" w:eastAsia="仿宋" w:cs="仿宋_GB2312"/>
                <w:b/>
                <w:kern w:val="0"/>
                <w:szCs w:val="21"/>
                <w:u w:val="single"/>
              </w:rPr>
              <w:t>成交供应商</w:t>
            </w:r>
            <w:r>
              <w:rPr>
                <w:rFonts w:hint="eastAsia" w:ascii="仿宋" w:hAnsi="仿宋" w:eastAsia="仿宋" w:cs="仿宋_GB2312"/>
                <w:kern w:val="0"/>
                <w:szCs w:val="21"/>
              </w:rPr>
              <w:t>承担，向采购代理机构予以支付。</w:t>
            </w:r>
          </w:p>
          <w:p w14:paraId="4BA23F3E">
            <w:pPr>
              <w:widowControl/>
              <w:ind w:firstLine="420" w:firstLineChars="200"/>
              <w:rPr>
                <w:rFonts w:hint="eastAsia" w:ascii="仿宋" w:hAnsi="仿宋" w:eastAsia="仿宋" w:cs="仿宋_GB2312"/>
                <w:kern w:val="0"/>
                <w:szCs w:val="21"/>
              </w:rPr>
            </w:pPr>
            <w:r>
              <w:rPr>
                <w:rFonts w:hint="eastAsia" w:ascii="仿宋" w:hAnsi="仿宋" w:eastAsia="仿宋" w:cs="仿宋_GB2312"/>
                <w:kern w:val="0"/>
                <w:szCs w:val="21"/>
              </w:rPr>
              <w:t>支付标准：</w:t>
            </w:r>
            <w:r>
              <w:rPr>
                <w:rFonts w:hint="eastAsia" w:ascii="仿宋" w:hAnsi="仿宋" w:eastAsia="仿宋" w:cs="仿宋_GB2312"/>
                <w:kern w:val="0"/>
                <w:szCs w:val="21"/>
                <w:u w:val="single"/>
                <w:lang w:val="en-US" w:eastAsia="zh-CN"/>
              </w:rPr>
              <w:t>参照</w:t>
            </w:r>
            <w:r>
              <w:rPr>
                <w:rFonts w:hint="eastAsia" w:ascii="仿宋" w:hAnsi="仿宋" w:eastAsia="仿宋" w:cs="仿宋_GB2312"/>
                <w:kern w:val="0"/>
                <w:szCs w:val="21"/>
                <w:u w:val="single"/>
              </w:rPr>
              <w:t>国家发改委“计价格[2002]1980号”文件规定</w:t>
            </w:r>
            <w:r>
              <w:rPr>
                <w:rFonts w:hint="eastAsia" w:ascii="仿宋" w:hAnsi="仿宋" w:eastAsia="仿宋" w:cs="仿宋_GB2312"/>
                <w:kern w:val="0"/>
                <w:szCs w:val="21"/>
                <w:u w:val="single"/>
                <w:lang w:val="en-US" w:eastAsia="zh-CN"/>
              </w:rPr>
              <w:t>计算标准的95%</w:t>
            </w:r>
            <w:r>
              <w:rPr>
                <w:rFonts w:hint="eastAsia" w:ascii="仿宋" w:hAnsi="仿宋" w:eastAsia="仿宋" w:cs="仿宋_GB2312"/>
                <w:kern w:val="0"/>
                <w:szCs w:val="21"/>
                <w:u w:val="single"/>
              </w:rPr>
              <w:t>收取</w:t>
            </w:r>
            <w:r>
              <w:rPr>
                <w:rFonts w:hint="eastAsia" w:ascii="仿宋" w:hAnsi="仿宋" w:eastAsia="仿宋" w:cs="仿宋_GB2312"/>
                <w:kern w:val="0"/>
                <w:szCs w:val="21"/>
                <w:lang w:val="en-US" w:eastAsia="zh-CN"/>
              </w:rPr>
              <w:t>。</w:t>
            </w:r>
          </w:p>
          <w:p w14:paraId="74046319">
            <w:pPr>
              <w:widowControl/>
              <w:ind w:firstLine="420" w:firstLineChars="200"/>
              <w:rPr>
                <w:rFonts w:hint="eastAsia" w:ascii="仿宋" w:hAnsi="仿宋" w:eastAsia="仿宋" w:cs="仿宋_GB2312"/>
                <w:kern w:val="0"/>
                <w:szCs w:val="21"/>
                <w:u w:val="single"/>
              </w:rPr>
            </w:pPr>
            <w:r>
              <w:rPr>
                <w:rFonts w:hint="eastAsia" w:ascii="仿宋" w:hAnsi="仿宋" w:eastAsia="仿宋" w:cs="仿宋_GB2312"/>
                <w:kern w:val="0"/>
                <w:szCs w:val="21"/>
              </w:rPr>
              <w:t>计算基数：根据发改价格〔2011〕534号国家发展改革委《关于降低部分建设项目收费标准规范收费行为等有关问题的通知》规定，以标段（标包）的中标（成交）额为计算基数。</w:t>
            </w:r>
          </w:p>
          <w:p w14:paraId="675AB023">
            <w:pPr>
              <w:widowControl/>
              <w:ind w:firstLine="210" w:firstLineChars="100"/>
              <w:rPr>
                <w:rFonts w:hint="eastAsia" w:ascii="仿宋" w:hAnsi="仿宋" w:eastAsia="仿宋" w:cs="仿宋_GB2312"/>
                <w:kern w:val="0"/>
                <w:szCs w:val="21"/>
              </w:rPr>
            </w:pPr>
            <w:r>
              <w:rPr>
                <w:rFonts w:hint="eastAsia" w:ascii="仿宋" w:hAnsi="仿宋" w:eastAsia="仿宋" w:cs="仿宋_GB2312"/>
                <w:kern w:val="0"/>
                <w:szCs w:val="21"/>
              </w:rPr>
              <w:t>支付形式：</w:t>
            </w:r>
            <w:r>
              <w:rPr>
                <w:rFonts w:hint="eastAsia" w:ascii="仿宋" w:hAnsi="仿宋" w:eastAsia="仿宋" w:cs="仿宋_GB2312"/>
                <w:kern w:val="0"/>
                <w:szCs w:val="21"/>
                <w:u w:val="single"/>
              </w:rPr>
              <w:t>现金形式、电汇形式或网银形式。</w:t>
            </w:r>
          </w:p>
          <w:p w14:paraId="1D242AE0">
            <w:pPr>
              <w:widowControl/>
              <w:ind w:firstLine="210" w:firstLineChars="100"/>
              <w:rPr>
                <w:rFonts w:hint="eastAsia" w:ascii="仿宋" w:hAnsi="仿宋" w:eastAsia="仿宋" w:cs="仿宋_GB2312"/>
                <w:kern w:val="0"/>
                <w:szCs w:val="21"/>
              </w:rPr>
            </w:pPr>
            <w:r>
              <w:rPr>
                <w:rFonts w:hint="eastAsia" w:ascii="仿宋" w:hAnsi="仿宋" w:eastAsia="仿宋" w:cs="仿宋_GB2312"/>
                <w:kern w:val="0"/>
                <w:szCs w:val="21"/>
              </w:rPr>
              <w:t>支付时间：</w:t>
            </w:r>
            <w:r>
              <w:rPr>
                <w:rFonts w:hint="eastAsia" w:ascii="仿宋" w:hAnsi="仿宋" w:eastAsia="仿宋" w:cs="仿宋_GB2312"/>
                <w:kern w:val="0"/>
                <w:szCs w:val="21"/>
                <w:u w:val="single"/>
              </w:rPr>
              <w:t>成交供应商在收到成交通知书前向代理机构支付采购代理服务费，逾期不交的，招标代理公司有权在成交供应商提交的磋商保证金中予以扣留。</w:t>
            </w:r>
          </w:p>
        </w:tc>
      </w:tr>
      <w:tr w14:paraId="0992A05F">
        <w:tblPrEx>
          <w:tblCellMar>
            <w:top w:w="0" w:type="dxa"/>
            <w:left w:w="108" w:type="dxa"/>
            <w:bottom w:w="0" w:type="dxa"/>
            <w:right w:w="108" w:type="dxa"/>
          </w:tblCellMar>
        </w:tblPrEx>
        <w:trPr>
          <w:trHeight w:val="384" w:hRule="atLeast"/>
          <w:jc w:val="center"/>
        </w:trPr>
        <w:tc>
          <w:tcPr>
            <w:tcW w:w="1087" w:type="dxa"/>
            <w:tcBorders>
              <w:top w:val="single" w:color="auto" w:sz="4" w:space="0"/>
              <w:left w:val="single" w:color="auto" w:sz="8" w:space="0"/>
              <w:bottom w:val="single" w:color="auto" w:sz="4" w:space="0"/>
              <w:right w:val="single" w:color="auto" w:sz="4" w:space="0"/>
            </w:tcBorders>
            <w:vAlign w:val="center"/>
          </w:tcPr>
          <w:p w14:paraId="435B8C4A">
            <w:pPr>
              <w:widowControl/>
              <w:jc w:val="center"/>
              <w:rPr>
                <w:rFonts w:hint="eastAsia" w:ascii="仿宋" w:hAnsi="仿宋" w:eastAsia="仿宋" w:cs="仿宋_GB2312"/>
                <w:kern w:val="0"/>
                <w:szCs w:val="21"/>
              </w:rPr>
            </w:pPr>
            <w:r>
              <w:rPr>
                <w:rFonts w:hint="eastAsia" w:ascii="仿宋" w:hAnsi="仿宋" w:eastAsia="仿宋" w:cs="仿宋_GB2312"/>
                <w:kern w:val="0"/>
                <w:szCs w:val="21"/>
              </w:rPr>
              <w:t>4</w:t>
            </w:r>
            <w:r>
              <w:rPr>
                <w:rFonts w:ascii="仿宋" w:hAnsi="仿宋" w:eastAsia="仿宋" w:cs="仿宋_GB2312"/>
                <w:kern w:val="0"/>
                <w:szCs w:val="21"/>
              </w:rPr>
              <w:t>0</w:t>
            </w:r>
            <w:r>
              <w:rPr>
                <w:rFonts w:hint="eastAsia" w:ascii="仿宋" w:hAnsi="仿宋" w:eastAsia="仿宋" w:cs="仿宋_GB2312"/>
                <w:kern w:val="0"/>
                <w:szCs w:val="21"/>
              </w:rPr>
              <w:t>.3</w:t>
            </w:r>
          </w:p>
        </w:tc>
        <w:tc>
          <w:tcPr>
            <w:tcW w:w="1747" w:type="dxa"/>
            <w:tcBorders>
              <w:top w:val="single" w:color="auto" w:sz="4" w:space="0"/>
              <w:left w:val="single" w:color="auto" w:sz="4" w:space="0"/>
              <w:bottom w:val="single" w:color="auto" w:sz="4" w:space="0"/>
              <w:right w:val="single" w:color="auto" w:sz="8" w:space="0"/>
            </w:tcBorders>
            <w:vAlign w:val="center"/>
          </w:tcPr>
          <w:p w14:paraId="2A21D33E">
            <w:pPr>
              <w:widowControl/>
              <w:jc w:val="center"/>
              <w:rPr>
                <w:rFonts w:hint="eastAsia" w:ascii="仿宋" w:hAnsi="仿宋" w:eastAsia="仿宋" w:cs="仿宋_GB2312"/>
                <w:kern w:val="0"/>
                <w:szCs w:val="21"/>
              </w:rPr>
            </w:pPr>
            <w:r>
              <w:rPr>
                <w:rFonts w:hint="eastAsia" w:ascii="仿宋" w:hAnsi="仿宋" w:eastAsia="仿宋" w:cs="仿宋_GB2312"/>
                <w:kern w:val="0"/>
                <w:szCs w:val="21"/>
              </w:rPr>
              <w:t>质疑</w:t>
            </w:r>
          </w:p>
        </w:tc>
        <w:tc>
          <w:tcPr>
            <w:tcW w:w="6359" w:type="dxa"/>
            <w:tcBorders>
              <w:top w:val="single" w:color="auto" w:sz="4" w:space="0"/>
              <w:left w:val="nil"/>
              <w:bottom w:val="single" w:color="auto" w:sz="4" w:space="0"/>
              <w:right w:val="single" w:color="auto" w:sz="8" w:space="0"/>
            </w:tcBorders>
            <w:vAlign w:val="center"/>
          </w:tcPr>
          <w:p w14:paraId="6EB1BBA0">
            <w:pPr>
              <w:widowControl/>
              <w:rPr>
                <w:rFonts w:hint="eastAsia" w:ascii="仿宋" w:hAnsi="仿宋" w:eastAsia="仿宋" w:cs="仿宋_GB2312"/>
                <w:szCs w:val="21"/>
              </w:rPr>
            </w:pPr>
            <w:r>
              <w:rPr>
                <w:rFonts w:hint="eastAsia" w:ascii="仿宋" w:hAnsi="仿宋" w:eastAsia="仿宋" w:cs="仿宋_GB2312"/>
                <w:szCs w:val="21"/>
              </w:rPr>
              <w:t>一、供应商认为自己的权益受到损害的，可以在知道或者应知其权益受到损害之日起七个工作日内，登录辽宁政府采购网电子化质疑投诉系统，按照《辽宁省政府采购电子化质疑投诉管理办法》辽财采规〔2021〕8号文件要求及格式，就采购文件、采购过程、中标或者成交结果等，向采购人、采购代理机构提出质疑。</w:t>
            </w:r>
          </w:p>
          <w:p w14:paraId="3377DB9E">
            <w:pPr>
              <w:widowControl/>
              <w:rPr>
                <w:rFonts w:hint="eastAsia" w:ascii="仿宋" w:hAnsi="仿宋" w:eastAsia="仿宋" w:cs="仿宋_GB2312"/>
                <w:szCs w:val="21"/>
              </w:rPr>
            </w:pPr>
            <w:r>
              <w:rPr>
                <w:rFonts w:hint="eastAsia" w:ascii="仿宋" w:hAnsi="仿宋" w:eastAsia="仿宋" w:cs="仿宋_GB2312"/>
                <w:szCs w:val="21"/>
              </w:rPr>
              <w:t>1、接收质疑函的方式：辽宁政府采购网电子化质疑投诉系统接收质疑，质疑供应商可在系统中查看质疑函的发送状态，采购人、代理机构超过1个工作日未接收的，质疑供应商应当以电话形式主动告知。</w:t>
            </w:r>
          </w:p>
          <w:p w14:paraId="183104DB">
            <w:pPr>
              <w:widowControl/>
              <w:ind w:firstLine="420" w:firstLineChars="200"/>
              <w:rPr>
                <w:rFonts w:hint="eastAsia" w:ascii="仿宋" w:hAnsi="仿宋" w:eastAsia="仿宋" w:cs="仿宋_GB2312"/>
                <w:kern w:val="0"/>
                <w:szCs w:val="21"/>
                <w:u w:val="single"/>
                <w:lang w:eastAsia="zh-CN"/>
              </w:rPr>
            </w:pPr>
            <w:r>
              <w:rPr>
                <w:rFonts w:hint="eastAsia" w:ascii="仿宋" w:hAnsi="仿宋" w:eastAsia="仿宋" w:cs="仿宋_GB2312"/>
                <w:szCs w:val="21"/>
              </w:rPr>
              <w:t>联系单位：</w:t>
            </w:r>
            <w:r>
              <w:rPr>
                <w:rFonts w:hint="eastAsia" w:ascii="仿宋" w:hAnsi="仿宋" w:eastAsia="仿宋"/>
                <w:color w:val="000000" w:themeColor="text1"/>
                <w:kern w:val="0"/>
                <w:szCs w:val="21"/>
                <w:lang w:eastAsia="zh-CN"/>
                <w14:textFill>
                  <w14:solidFill>
                    <w14:schemeClr w14:val="tx1"/>
                  </w14:solidFill>
                </w14:textFill>
              </w:rPr>
              <w:t>至诚工程咨询有限公司</w:t>
            </w:r>
          </w:p>
          <w:p w14:paraId="2B9411D6">
            <w:pPr>
              <w:widowControl/>
              <w:ind w:firstLine="420" w:firstLineChars="200"/>
              <w:rPr>
                <w:rFonts w:hint="eastAsia" w:ascii="仿宋" w:hAnsi="仿宋" w:eastAsia="仿宋" w:cs="仿宋_GB2312"/>
                <w:szCs w:val="21"/>
                <w:lang w:eastAsia="zh-CN"/>
              </w:rPr>
            </w:pPr>
            <w:r>
              <w:rPr>
                <w:rFonts w:hint="eastAsia" w:ascii="仿宋" w:hAnsi="仿宋" w:eastAsia="仿宋" w:cs="仿宋_GB2312"/>
                <w:szCs w:val="21"/>
              </w:rPr>
              <w:t>联 系 人：</w:t>
            </w:r>
            <w:r>
              <w:rPr>
                <w:rFonts w:hint="eastAsia" w:ascii="仿宋" w:hAnsi="仿宋" w:eastAsia="仿宋"/>
                <w:color w:val="000000" w:themeColor="text1"/>
                <w:kern w:val="0"/>
                <w:szCs w:val="21"/>
                <w:lang w:eastAsia="zh-CN"/>
                <w14:textFill>
                  <w14:solidFill>
                    <w14:schemeClr w14:val="tx1"/>
                  </w14:solidFill>
                </w14:textFill>
              </w:rPr>
              <w:t>刘经理</w:t>
            </w:r>
          </w:p>
          <w:p w14:paraId="6A7D1522">
            <w:pPr>
              <w:widowControl/>
              <w:ind w:firstLine="420" w:firstLineChars="200"/>
              <w:rPr>
                <w:rFonts w:hint="eastAsia" w:ascii="仿宋" w:hAnsi="仿宋" w:eastAsia="仿宋" w:cs="仿宋_GB2312"/>
                <w:szCs w:val="21"/>
                <w:lang w:eastAsia="zh-CN"/>
              </w:rPr>
            </w:pPr>
            <w:r>
              <w:rPr>
                <w:rFonts w:hint="eastAsia" w:ascii="仿宋" w:hAnsi="仿宋" w:eastAsia="仿宋" w:cs="仿宋_GB2312"/>
                <w:szCs w:val="21"/>
              </w:rPr>
              <w:t>联系电话：</w:t>
            </w:r>
            <w:r>
              <w:rPr>
                <w:rFonts w:hint="eastAsia" w:ascii="仿宋" w:hAnsi="仿宋" w:eastAsia="仿宋" w:cs="仿宋_GB2312"/>
                <w:szCs w:val="21"/>
                <w:lang w:eastAsia="zh-CN"/>
              </w:rPr>
              <w:t>18041890074</w:t>
            </w:r>
          </w:p>
          <w:p w14:paraId="5BA0A3C0">
            <w:pPr>
              <w:widowControl/>
              <w:ind w:firstLine="420" w:firstLineChars="200"/>
              <w:rPr>
                <w:rFonts w:hint="eastAsia" w:ascii="仿宋" w:hAnsi="仿宋" w:eastAsia="仿宋" w:cs="仿宋_GB2312"/>
                <w:szCs w:val="21"/>
                <w:lang w:eastAsia="zh-CN"/>
              </w:rPr>
            </w:pPr>
            <w:r>
              <w:rPr>
                <w:rFonts w:hint="eastAsia" w:ascii="仿宋" w:hAnsi="仿宋" w:eastAsia="仿宋" w:cs="仿宋_GB2312"/>
                <w:szCs w:val="21"/>
              </w:rPr>
              <w:t>通讯地址：</w:t>
            </w:r>
            <w:r>
              <w:rPr>
                <w:rFonts w:hint="eastAsia" w:ascii="仿宋" w:hAnsi="仿宋" w:eastAsia="仿宋" w:cs="仿宋_GB2312"/>
                <w:kern w:val="0"/>
                <w:szCs w:val="21"/>
                <w:lang w:eastAsia="zh-CN"/>
              </w:rPr>
              <w:t>辽宁省阜新市细河区华东街103-2号楼812室（高新区）</w:t>
            </w:r>
          </w:p>
          <w:p w14:paraId="3CB6D3E4">
            <w:pPr>
              <w:widowControl/>
              <w:rPr>
                <w:rFonts w:hint="eastAsia" w:ascii="仿宋" w:hAnsi="仿宋" w:eastAsia="仿宋" w:cs="仿宋_GB2312"/>
                <w:szCs w:val="21"/>
              </w:rPr>
            </w:pPr>
            <w:r>
              <w:rPr>
                <w:rFonts w:hint="eastAsia" w:ascii="仿宋" w:hAnsi="仿宋" w:eastAsia="仿宋" w:cs="仿宋_GB2312"/>
                <w:szCs w:val="21"/>
              </w:rPr>
              <w:t>2、</w:t>
            </w:r>
            <w:r>
              <w:rPr>
                <w:rFonts w:hint="eastAsia" w:ascii="仿宋" w:hAnsi="仿宋" w:eastAsia="仿宋"/>
                <w:szCs w:val="21"/>
              </w:rPr>
              <w:t>质疑函的内容、格式：</w:t>
            </w:r>
            <w:r>
              <w:rPr>
                <w:rFonts w:hint="eastAsia" w:ascii="仿宋" w:hAnsi="仿宋" w:eastAsia="仿宋" w:cs="仿宋_GB2312"/>
                <w:szCs w:val="21"/>
              </w:rPr>
              <w:t>应符合《辽宁省政府采购电子化质疑投诉管理办法》辽财采规〔2021〕8号文件要求及格式。</w:t>
            </w:r>
          </w:p>
          <w:p w14:paraId="4CEBB52F">
            <w:pPr>
              <w:pStyle w:val="4"/>
              <w:rPr>
                <w:rFonts w:hint="eastAsia" w:ascii="仿宋" w:hAnsi="仿宋" w:eastAsia="仿宋" w:cs="仿宋_GB2312"/>
                <w:kern w:val="0"/>
                <w:szCs w:val="21"/>
              </w:rPr>
            </w:pPr>
            <w:r>
              <w:rPr>
                <w:rFonts w:hint="eastAsia" w:ascii="仿宋" w:hAnsi="仿宋" w:eastAsia="仿宋" w:cs="仿宋_GB2312"/>
                <w:szCs w:val="21"/>
              </w:rPr>
              <w:t>二、供应商应在法定质疑期内一次性针对同一采购程序环节提出质疑，否则针对再次提出质疑将不予接收。（采购程序环节分为：采购公告、采购文件、采购过程、成交结果）</w:t>
            </w:r>
          </w:p>
        </w:tc>
      </w:tr>
      <w:tr w14:paraId="5B781A2A">
        <w:tblPrEx>
          <w:tblCellMar>
            <w:top w:w="0" w:type="dxa"/>
            <w:left w:w="108" w:type="dxa"/>
            <w:bottom w:w="0" w:type="dxa"/>
            <w:right w:w="108" w:type="dxa"/>
          </w:tblCellMar>
        </w:tblPrEx>
        <w:trPr>
          <w:trHeight w:val="384" w:hRule="atLeast"/>
          <w:jc w:val="center"/>
        </w:trPr>
        <w:tc>
          <w:tcPr>
            <w:tcW w:w="9193" w:type="dxa"/>
            <w:gridSpan w:val="3"/>
            <w:tcBorders>
              <w:top w:val="single" w:color="auto" w:sz="4" w:space="0"/>
              <w:left w:val="single" w:color="auto" w:sz="8" w:space="0"/>
              <w:bottom w:val="single" w:color="auto" w:sz="4" w:space="0"/>
              <w:right w:val="single" w:color="auto" w:sz="8" w:space="0"/>
            </w:tcBorders>
            <w:vAlign w:val="center"/>
          </w:tcPr>
          <w:p w14:paraId="591F1D40">
            <w:pPr>
              <w:widowControl/>
              <w:snapToGrid w:val="0"/>
              <w:rPr>
                <w:rFonts w:hint="eastAsia" w:ascii="仿宋" w:hAnsi="仿宋" w:eastAsia="仿宋"/>
                <w:b/>
                <w:bCs/>
                <w:szCs w:val="21"/>
              </w:rPr>
            </w:pPr>
            <w:r>
              <w:rPr>
                <w:rFonts w:hint="eastAsia" w:ascii="仿宋" w:hAnsi="仿宋" w:eastAsia="仿宋"/>
                <w:b/>
                <w:bCs/>
                <w:szCs w:val="21"/>
              </w:rPr>
              <w:t>如现场参加采购会议的供应商代表与采购文件内的授权委托人一致，无须单独提交授权委托书；否则，需要提供一份授权委托书原件；</w:t>
            </w:r>
          </w:p>
          <w:p w14:paraId="19B1F7B2">
            <w:pPr>
              <w:pStyle w:val="4"/>
              <w:rPr>
                <w:rFonts w:hint="eastAsia" w:ascii="仿宋" w:hAnsi="仿宋" w:eastAsia="仿宋" w:cs="仿宋_GB2312"/>
                <w:szCs w:val="21"/>
              </w:rPr>
            </w:pPr>
            <w:r>
              <w:rPr>
                <w:rFonts w:hint="eastAsia" w:ascii="仿宋" w:hAnsi="仿宋" w:eastAsia="仿宋"/>
                <w:b/>
                <w:bCs/>
                <w:szCs w:val="21"/>
              </w:rPr>
              <w:t>如非现场参加采购会议的供应商代表与采购文件内的授权委托人一致，无须单独提交授权委托书；否则，需要提供一份授权委托书扫描件，发送至代理机构邮箱。</w:t>
            </w:r>
          </w:p>
        </w:tc>
      </w:tr>
    </w:tbl>
    <w:p w14:paraId="2990A76F">
      <w:pPr>
        <w:rPr>
          <w:rFonts w:hint="eastAsia" w:ascii="仿宋" w:hAnsi="仿宋" w:eastAsia="仿宋" w:cs="仿宋_GB2312"/>
        </w:rPr>
      </w:pPr>
      <w:r>
        <w:rPr>
          <w:rFonts w:hint="eastAsia" w:ascii="仿宋" w:hAnsi="仿宋" w:eastAsia="仿宋" w:cs="仿宋_GB2312"/>
        </w:rPr>
        <w:t>注：表格中“</w:t>
      </w:r>
      <w:r>
        <w:rPr>
          <w:rFonts w:hint="eastAsia" w:ascii="仿宋" w:hAnsi="仿宋" w:eastAsia="仿宋" w:cs="仿宋_GB2312"/>
        </w:rPr>
        <w:sym w:font="Wingdings" w:char="F0FE"/>
      </w:r>
      <w:r>
        <w:rPr>
          <w:rFonts w:hint="eastAsia" w:ascii="仿宋" w:hAnsi="仿宋" w:eastAsia="仿宋" w:cs="仿宋_GB2312"/>
        </w:rPr>
        <w:t>”项或“■”项为被选中项。</w:t>
      </w:r>
    </w:p>
    <w:p w14:paraId="2D740F90">
      <w:pPr>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br w:type="page"/>
      </w:r>
      <w:bookmarkStart w:id="37" w:name="_Toc4485619"/>
      <w:bookmarkStart w:id="38" w:name="_Toc533340140"/>
    </w:p>
    <w:p w14:paraId="5885D0AB">
      <w:pPr>
        <w:pStyle w:val="3"/>
        <w:adjustRightInd w:val="0"/>
        <w:snapToGrid w:val="0"/>
        <w:jc w:val="center"/>
        <w:rPr>
          <w:rFonts w:hint="eastAsia" w:ascii="仿宋" w:hAnsi="仿宋" w:eastAsia="仿宋" w:cs="仿宋"/>
        </w:rPr>
      </w:pPr>
      <w:r>
        <w:rPr>
          <w:rFonts w:hint="eastAsia" w:ascii="仿宋" w:hAnsi="仿宋" w:eastAsia="仿宋" w:cs="仿宋"/>
        </w:rPr>
        <w:t>温馨提示</w:t>
      </w:r>
    </w:p>
    <w:p w14:paraId="20A3034B">
      <w:pPr>
        <w:spacing w:line="360" w:lineRule="auto"/>
        <w:ind w:firstLine="420" w:firstLineChars="200"/>
        <w:rPr>
          <w:rFonts w:hint="eastAsia" w:ascii="仿宋" w:hAnsi="仿宋" w:eastAsia="仿宋"/>
        </w:rPr>
      </w:pPr>
      <w:r>
        <w:rPr>
          <w:rFonts w:hint="eastAsia" w:ascii="仿宋" w:hAnsi="仿宋" w:eastAsia="仿宋"/>
        </w:rPr>
        <w:t>一、电子评审</w:t>
      </w:r>
    </w:p>
    <w:p w14:paraId="28C21F8D">
      <w:pPr>
        <w:spacing w:line="360" w:lineRule="auto"/>
        <w:ind w:firstLine="420" w:firstLineChars="200"/>
        <w:rPr>
          <w:rFonts w:hint="eastAsia" w:ascii="仿宋" w:hAnsi="仿宋" w:eastAsia="仿宋"/>
        </w:rPr>
      </w:pPr>
      <w:r>
        <w:rPr>
          <w:rFonts w:hint="eastAsia" w:ascii="仿宋" w:hAnsi="仿宋" w:eastAsia="仿宋"/>
        </w:rPr>
        <w:t>1.供应商应在30分钟内完成响应文件解密或报价提交，若响应文件解密或报价提交时间超过30分钟，响应文件将被认定为无效响应。</w:t>
      </w:r>
    </w:p>
    <w:p w14:paraId="3A412CC1">
      <w:pPr>
        <w:spacing w:line="360" w:lineRule="auto"/>
        <w:ind w:firstLine="422" w:firstLineChars="200"/>
        <w:rPr>
          <w:rFonts w:hint="eastAsia" w:ascii="仿宋" w:hAnsi="仿宋" w:eastAsia="仿宋"/>
          <w:b/>
          <w:bCs/>
        </w:rPr>
      </w:pPr>
      <w:r>
        <w:rPr>
          <w:rFonts w:hint="eastAsia" w:ascii="仿宋" w:hAnsi="仿宋" w:eastAsia="仿宋"/>
          <w:b/>
          <w:bCs/>
        </w:rPr>
        <w:t>2.因电子CA种类比较多，代理机构提供电子设备可能造成无法解密情况，供应商需自行准备电子设备进行解密，如因设备原因造成响应文件无法解密，由供应商自行负责，未到现场参加会议的供应商可以进行远程解密。</w:t>
      </w:r>
    </w:p>
    <w:p w14:paraId="715EBB5B">
      <w:pPr>
        <w:spacing w:line="360" w:lineRule="auto"/>
        <w:ind w:firstLine="422" w:firstLineChars="200"/>
        <w:rPr>
          <w:rFonts w:hint="eastAsia" w:ascii="仿宋" w:hAnsi="仿宋" w:eastAsia="仿宋"/>
          <w:b/>
          <w:bCs/>
        </w:rPr>
      </w:pPr>
      <w:r>
        <w:rPr>
          <w:rFonts w:hint="eastAsia" w:ascii="仿宋" w:hAnsi="仿宋" w:eastAsia="仿宋"/>
          <w:b/>
          <w:bCs/>
        </w:rPr>
        <w:t>3.供应商除在电子评审系统上传响应文件外，应在递交响应文件截止时间前以电子邮件形式提交使用压缩工具加密压缩的备份响应文件。</w:t>
      </w:r>
    </w:p>
    <w:p w14:paraId="5A468AB1">
      <w:pPr>
        <w:spacing w:line="360" w:lineRule="auto"/>
        <w:ind w:firstLine="420" w:firstLineChars="200"/>
        <w:rPr>
          <w:rFonts w:hint="eastAsia" w:ascii="仿宋" w:hAnsi="仿宋" w:eastAsia="仿宋"/>
        </w:rPr>
      </w:pPr>
      <w:r>
        <w:rPr>
          <w:rFonts w:hint="eastAsia" w:ascii="仿宋" w:hAnsi="仿宋" w:eastAsia="仿宋"/>
        </w:rPr>
        <w:t>4.供应商的响应文件建议使用CA签章，签章情况遵循各CA平台规则，如使用扫描件形式上传响应文件大小不得超过50M，并确保图片清晰，上传时供应商有自检功能，如因图片原因造成的后果由供应商自行承担。</w:t>
      </w:r>
    </w:p>
    <w:p w14:paraId="5F439339">
      <w:pPr>
        <w:spacing w:line="360" w:lineRule="auto"/>
        <w:ind w:firstLine="420" w:firstLineChars="200"/>
        <w:rPr>
          <w:rFonts w:hint="eastAsia" w:ascii="仿宋" w:hAnsi="仿宋" w:eastAsia="仿宋"/>
        </w:rPr>
      </w:pPr>
      <w:r>
        <w:rPr>
          <w:rFonts w:hint="eastAsia" w:ascii="仿宋" w:hAnsi="仿宋" w:eastAsia="仿宋"/>
        </w:rPr>
        <w:t>5.响应文件中应上传《备份文件承诺函》，承诺备份文件与上传的响应文件一致。</w:t>
      </w:r>
    </w:p>
    <w:p w14:paraId="3E73D344">
      <w:pPr>
        <w:spacing w:line="360" w:lineRule="auto"/>
        <w:ind w:firstLine="420" w:firstLineChars="200"/>
        <w:rPr>
          <w:rFonts w:hint="eastAsia" w:ascii="仿宋" w:hAnsi="仿宋" w:eastAsia="仿宋"/>
        </w:rPr>
      </w:pPr>
      <w:r>
        <w:rPr>
          <w:rFonts w:hint="eastAsia" w:ascii="仿宋" w:hAnsi="仿宋" w:eastAsia="仿宋"/>
        </w:rPr>
        <w:t>6.采购活动中出现以下情况，导致电子评审系统无法正常运行，或者无法保证电子评审的公平、公正和安全时，采购人、采购代理机构应按以下规定处理</w:t>
      </w:r>
    </w:p>
    <w:p w14:paraId="7C7C9E35">
      <w:pPr>
        <w:spacing w:line="360" w:lineRule="auto"/>
        <w:ind w:firstLine="420" w:firstLineChars="200"/>
        <w:rPr>
          <w:rFonts w:hint="eastAsia" w:ascii="仿宋" w:hAnsi="仿宋" w:eastAsia="仿宋"/>
        </w:rPr>
      </w:pPr>
      <w:r>
        <w:rPr>
          <w:rFonts w:hint="eastAsia" w:ascii="仿宋" w:hAnsi="仿宋" w:eastAsia="仿宋"/>
        </w:rPr>
        <w:t>（1）电子评审系统发生故障导致无法登录访问；</w:t>
      </w:r>
    </w:p>
    <w:p w14:paraId="53CE5488">
      <w:pPr>
        <w:spacing w:line="360" w:lineRule="auto"/>
        <w:ind w:firstLine="420" w:firstLineChars="200"/>
        <w:rPr>
          <w:rFonts w:hint="eastAsia" w:ascii="仿宋" w:hAnsi="仿宋" w:eastAsia="仿宋"/>
        </w:rPr>
      </w:pPr>
      <w:r>
        <w:rPr>
          <w:rFonts w:hint="eastAsia" w:ascii="仿宋" w:hAnsi="仿宋" w:eastAsia="仿宋"/>
        </w:rPr>
        <w:t>（2）电子评审系统数据库出现错误，不能进行正常操作的；</w:t>
      </w:r>
    </w:p>
    <w:p w14:paraId="2D8DDA39">
      <w:pPr>
        <w:spacing w:line="360" w:lineRule="auto"/>
        <w:ind w:firstLine="420" w:firstLineChars="200"/>
        <w:rPr>
          <w:rFonts w:hint="eastAsia" w:ascii="仿宋" w:hAnsi="仿宋" w:eastAsia="仿宋"/>
        </w:rPr>
      </w:pPr>
      <w:r>
        <w:rPr>
          <w:rFonts w:hint="eastAsia" w:ascii="仿宋" w:hAnsi="仿宋" w:eastAsia="仿宋"/>
        </w:rPr>
        <w:t>（3）电子评审系统出现严重安全漏洞，有潜在泄密危险的；</w:t>
      </w:r>
    </w:p>
    <w:p w14:paraId="35F97701">
      <w:pPr>
        <w:spacing w:line="360" w:lineRule="auto"/>
        <w:ind w:firstLine="420" w:firstLineChars="200"/>
        <w:rPr>
          <w:rFonts w:hint="eastAsia" w:ascii="仿宋" w:hAnsi="仿宋" w:eastAsia="仿宋"/>
        </w:rPr>
      </w:pPr>
      <w:r>
        <w:rPr>
          <w:rFonts w:hint="eastAsia" w:ascii="仿宋" w:hAnsi="仿宋" w:eastAsia="仿宋"/>
        </w:rPr>
        <w:t>（4）病毒发作导致不能进行正常操作的；</w:t>
      </w:r>
    </w:p>
    <w:p w14:paraId="3E5720FA">
      <w:pPr>
        <w:spacing w:line="360" w:lineRule="auto"/>
        <w:ind w:firstLine="420" w:firstLineChars="200"/>
        <w:rPr>
          <w:rFonts w:hint="eastAsia" w:ascii="仿宋" w:hAnsi="仿宋" w:eastAsia="仿宋"/>
        </w:rPr>
      </w:pPr>
      <w:r>
        <w:rPr>
          <w:rFonts w:hint="eastAsia" w:ascii="仿宋" w:hAnsi="仿宋" w:eastAsia="仿宋"/>
        </w:rPr>
        <w:t>（5）其他无法保证电子评审的公平、公正和安全的情况。</w:t>
      </w:r>
    </w:p>
    <w:p w14:paraId="2F98F8D4">
      <w:pPr>
        <w:spacing w:line="360" w:lineRule="auto"/>
        <w:ind w:firstLine="420" w:firstLineChars="200"/>
        <w:rPr>
          <w:rFonts w:hint="eastAsia" w:ascii="仿宋" w:hAnsi="仿宋" w:eastAsia="仿宋"/>
        </w:rPr>
      </w:pPr>
      <w:r>
        <w:rPr>
          <w:rFonts w:hint="eastAsia" w:ascii="仿宋" w:hAnsi="仿宋" w:eastAsia="仿宋"/>
        </w:rPr>
        <w:t>出现上述情形，采购人或采购代理机构应及时向辽宁政府采购网平台运维服务机构申请技术鉴定，同时提供用户账号、项目名称及编号、具体情形等相关信息，并保持通讯畅通。平台运维服务机构将在 30 分钟内对问题进行鉴定，将鉴定结果反馈采购人或采购代理机构，并记录存档。采购人、采购代理机构应将有关情况请示本级财政部门后，分类进行处理。其中：</w:t>
      </w:r>
    </w:p>
    <w:p w14:paraId="1A8EA6F9">
      <w:pPr>
        <w:spacing w:line="360" w:lineRule="auto"/>
        <w:ind w:firstLine="420" w:firstLineChars="200"/>
        <w:rPr>
          <w:rFonts w:hint="eastAsia" w:ascii="仿宋" w:hAnsi="仿宋" w:eastAsia="仿宋"/>
        </w:rPr>
      </w:pPr>
      <w:r>
        <w:rPr>
          <w:rFonts w:hint="eastAsia" w:ascii="仿宋" w:hAnsi="仿宋" w:eastAsia="仿宋"/>
        </w:rPr>
        <w:t>（1）接收投标、响应文件截止时间前出现上述情形影响供应商上传投标（响应）文件但不影响采购活动公平公正的，可使用其备份文件进行评审。</w:t>
      </w:r>
    </w:p>
    <w:p w14:paraId="6DA85CA5">
      <w:pPr>
        <w:spacing w:line="360" w:lineRule="auto"/>
        <w:ind w:firstLine="420" w:firstLineChars="200"/>
        <w:rPr>
          <w:rFonts w:hint="eastAsia" w:ascii="仿宋" w:hAnsi="仿宋" w:eastAsia="仿宋"/>
        </w:rPr>
      </w:pPr>
      <w:r>
        <w:rPr>
          <w:rFonts w:hint="eastAsia" w:ascii="仿宋" w:hAnsi="仿宋" w:eastAsia="仿宋"/>
        </w:rPr>
        <w:t>（2）接收投标、响应文件截止时间后出现上述情形但短时间可以消除的，应当延长评审时间，短时间内无法消除的，可启用备份文件进行评审。</w:t>
      </w:r>
    </w:p>
    <w:p w14:paraId="6EF71D00">
      <w:pPr>
        <w:spacing w:line="360" w:lineRule="auto"/>
        <w:ind w:firstLine="420" w:firstLineChars="200"/>
        <w:rPr>
          <w:rFonts w:hint="eastAsia" w:ascii="仿宋" w:hAnsi="仿宋" w:eastAsia="仿宋"/>
        </w:rPr>
      </w:pPr>
      <w:r>
        <w:rPr>
          <w:rFonts w:hint="eastAsia" w:ascii="仿宋" w:hAnsi="仿宋" w:eastAsia="仿宋"/>
        </w:rPr>
        <w:t>（3）出现影响或可能影响采购活动公平公正的，应当重新开展采购活动。因未进行技术鉴定或未报本级财政部门造成质疑投诉的，由采购人、采购代理机构自行承担相应责任。</w:t>
      </w:r>
    </w:p>
    <w:p w14:paraId="19207AF8">
      <w:pPr>
        <w:spacing w:line="360" w:lineRule="auto"/>
        <w:ind w:firstLine="420" w:firstLineChars="200"/>
        <w:rPr>
          <w:rFonts w:hint="eastAsia" w:ascii="仿宋" w:hAnsi="仿宋" w:eastAsia="仿宋"/>
        </w:rPr>
      </w:pPr>
      <w:r>
        <w:rPr>
          <w:rFonts w:hint="eastAsia" w:ascii="仿宋" w:hAnsi="仿宋" w:eastAsia="仿宋"/>
        </w:rPr>
        <w:t>7.供应商如出现无法上传响应文件的情况，可以尝试更换电子设备或者网络环境。</w:t>
      </w:r>
    </w:p>
    <w:p w14:paraId="0E1A3A36">
      <w:pPr>
        <w:spacing w:line="360" w:lineRule="auto"/>
        <w:ind w:firstLine="420" w:firstLineChars="200"/>
        <w:rPr>
          <w:rFonts w:hint="eastAsia" w:ascii="仿宋" w:hAnsi="仿宋" w:eastAsia="仿宋"/>
        </w:rPr>
      </w:pPr>
      <w:r>
        <w:rPr>
          <w:rFonts w:hint="eastAsia" w:ascii="仿宋" w:hAnsi="仿宋" w:eastAsia="仿宋"/>
        </w:rPr>
        <w:t>8.启用备份文件进行评审应由采购人、采购代理机构和相关供应商共同签字确认，供应商未到场的，通过视频方式进行确认。系统恢复后采购人或采购代理机构应及时将备份文件上传至电子评审系统，并将存储备份文件的介质与采购档案一并存档。供应商上传的投标（响应）文件正常解密的且采购活动正常进行的，备份文件自动失效。采购人、采购代理机构应在中标、成交通知书发出前将未使用的密封备份文件退还供应商，并做好记录存档。</w:t>
      </w:r>
    </w:p>
    <w:p w14:paraId="1F37F359">
      <w:pPr>
        <w:spacing w:line="360" w:lineRule="auto"/>
        <w:ind w:firstLine="420" w:firstLineChars="200"/>
        <w:rPr>
          <w:rFonts w:hint="eastAsia" w:ascii="仿宋" w:hAnsi="仿宋" w:eastAsia="仿宋"/>
        </w:rPr>
      </w:pPr>
      <w:r>
        <w:rPr>
          <w:rFonts w:hint="eastAsia" w:ascii="仿宋" w:hAnsi="仿宋" w:eastAsia="仿宋"/>
        </w:rPr>
        <w:t>9.具体详见：关于完善政府采购电子评审业务流程等有关事宜的通知 辽财采函〔2021〕363 号。</w:t>
      </w:r>
    </w:p>
    <w:p w14:paraId="407F6CFB">
      <w:pPr>
        <w:spacing w:line="360" w:lineRule="auto"/>
        <w:ind w:firstLine="420" w:firstLineChars="200"/>
        <w:rPr>
          <w:rFonts w:hint="eastAsia" w:ascii="仿宋" w:hAnsi="仿宋" w:eastAsia="仿宋"/>
          <w:color w:val="000000"/>
          <w:szCs w:val="21"/>
        </w:rPr>
      </w:pPr>
      <w:r>
        <w:rPr>
          <w:rFonts w:hint="eastAsia" w:ascii="仿宋" w:hAnsi="仿宋" w:eastAsia="仿宋"/>
        </w:rPr>
        <w:t>二、</w:t>
      </w:r>
      <w:r>
        <w:rPr>
          <w:rFonts w:hint="eastAsia" w:ascii="仿宋" w:hAnsi="仿宋" w:eastAsia="仿宋"/>
          <w:color w:val="000000"/>
          <w:szCs w:val="21"/>
        </w:rPr>
        <w:t>腾讯会议：</w:t>
      </w:r>
    </w:p>
    <w:p w14:paraId="7384B63E">
      <w:pPr>
        <w:widowControl/>
        <w:spacing w:line="360" w:lineRule="auto"/>
        <w:ind w:firstLine="420" w:firstLineChars="200"/>
        <w:jc w:val="left"/>
        <w:rPr>
          <w:rFonts w:hint="eastAsia" w:ascii="仿宋" w:hAnsi="仿宋" w:eastAsia="仿宋"/>
          <w:color w:val="000000"/>
          <w:szCs w:val="21"/>
        </w:rPr>
      </w:pPr>
      <w:r>
        <w:rPr>
          <w:rFonts w:hint="eastAsia" w:ascii="仿宋" w:hAnsi="仿宋" w:eastAsia="仿宋"/>
          <w:color w:val="000000"/>
          <w:szCs w:val="21"/>
        </w:rPr>
        <w:t>1.本次评审供应商代表可以采用“腾讯会议”形式非现场参加采购会议，请供应商代表自行下载腾讯会议app。</w:t>
      </w:r>
    </w:p>
    <w:p w14:paraId="4550594A">
      <w:pPr>
        <w:widowControl/>
        <w:spacing w:line="360" w:lineRule="auto"/>
        <w:ind w:firstLine="422" w:firstLineChars="200"/>
        <w:jc w:val="left"/>
        <w:rPr>
          <w:rFonts w:hint="eastAsia" w:ascii="仿宋" w:hAnsi="仿宋" w:eastAsia="仿宋"/>
          <w:b/>
          <w:bCs/>
          <w:color w:val="000000"/>
          <w:szCs w:val="21"/>
        </w:rPr>
      </w:pPr>
      <w:r>
        <w:rPr>
          <w:rFonts w:hint="eastAsia" w:ascii="仿宋" w:hAnsi="仿宋" w:eastAsia="仿宋"/>
          <w:b/>
          <w:bCs/>
          <w:color w:val="000000"/>
          <w:szCs w:val="21"/>
        </w:rPr>
        <w:t>2.腾讯会议ID、密码：响应文件开启前，代理机构将腾讯会议ID及密码发送至收到供应商备份响应文件的电子邮箱，如供应商在响应文件开启前未收到腾讯会议ID及密码请及时联系代理机构。</w:t>
      </w:r>
    </w:p>
    <w:p w14:paraId="367E53F6">
      <w:pPr>
        <w:widowControl/>
        <w:spacing w:line="360" w:lineRule="auto"/>
        <w:ind w:firstLine="422" w:firstLineChars="200"/>
        <w:jc w:val="left"/>
        <w:rPr>
          <w:rFonts w:hint="eastAsia" w:ascii="仿宋" w:hAnsi="仿宋" w:eastAsia="仿宋"/>
          <w:b/>
          <w:bCs/>
          <w:color w:val="000000"/>
          <w:szCs w:val="21"/>
        </w:rPr>
      </w:pPr>
      <w:r>
        <w:rPr>
          <w:rFonts w:hint="eastAsia" w:ascii="仿宋" w:hAnsi="仿宋" w:eastAsia="仿宋"/>
          <w:b/>
          <w:bCs/>
          <w:color w:val="000000"/>
          <w:szCs w:val="21"/>
        </w:rPr>
        <w:t>3.腾讯会议时间：同响应文件开启时间，请参加会议的供应商代表至少提前十分钟进入腾讯会议室。</w:t>
      </w:r>
    </w:p>
    <w:p w14:paraId="2767C34F">
      <w:pPr>
        <w:widowControl/>
        <w:spacing w:line="360" w:lineRule="auto"/>
        <w:ind w:firstLine="420"/>
        <w:jc w:val="left"/>
        <w:rPr>
          <w:rFonts w:hint="eastAsia" w:ascii="仿宋" w:hAnsi="仿宋" w:eastAsia="仿宋"/>
          <w:color w:val="000000"/>
          <w:szCs w:val="21"/>
        </w:rPr>
      </w:pPr>
      <w:r>
        <w:rPr>
          <w:rFonts w:hint="eastAsia" w:ascii="仿宋" w:hAnsi="仿宋" w:eastAsia="仿宋"/>
          <w:bCs/>
          <w:color w:val="000000"/>
          <w:szCs w:val="21"/>
        </w:rPr>
        <w:t>4.参加会议的供应商代表应当在响应文件开启前，将加盖公章的授权委托书扫描件同时发送至代理机构邮箱</w:t>
      </w:r>
      <w:r>
        <w:rPr>
          <w:rFonts w:hint="eastAsia" w:ascii="仿宋" w:hAnsi="仿宋" w:eastAsia="仿宋"/>
          <w:color w:val="000000"/>
          <w:szCs w:val="21"/>
        </w:rPr>
        <w:t>；</w:t>
      </w:r>
    </w:p>
    <w:p w14:paraId="52BC775A">
      <w:pPr>
        <w:widowControl/>
        <w:spacing w:line="360" w:lineRule="auto"/>
        <w:ind w:firstLine="420" w:firstLineChars="200"/>
        <w:jc w:val="left"/>
        <w:rPr>
          <w:rFonts w:hint="eastAsia" w:ascii="仿宋" w:hAnsi="仿宋" w:eastAsia="仿宋"/>
          <w:color w:val="000000"/>
          <w:szCs w:val="21"/>
        </w:rPr>
      </w:pPr>
      <w:r>
        <w:rPr>
          <w:rFonts w:hint="eastAsia" w:ascii="仿宋" w:hAnsi="仿宋" w:eastAsia="仿宋"/>
          <w:color w:val="000000"/>
          <w:szCs w:val="21"/>
        </w:rPr>
        <w:t>5.参加会议的供应商代表进入会议内须将名字修改为“单位简称+姓名”；</w:t>
      </w:r>
    </w:p>
    <w:p w14:paraId="233BA6BE">
      <w:pPr>
        <w:widowControl/>
        <w:spacing w:line="360" w:lineRule="auto"/>
        <w:ind w:firstLine="420" w:firstLineChars="200"/>
        <w:jc w:val="left"/>
        <w:rPr>
          <w:rFonts w:hint="eastAsia" w:ascii="仿宋" w:hAnsi="仿宋" w:eastAsia="仿宋"/>
          <w:color w:val="000000"/>
          <w:szCs w:val="21"/>
        </w:rPr>
      </w:pPr>
      <w:r>
        <w:rPr>
          <w:rFonts w:hint="eastAsia" w:ascii="仿宋" w:hAnsi="仿宋" w:eastAsia="仿宋"/>
          <w:color w:val="000000"/>
          <w:szCs w:val="21"/>
        </w:rPr>
        <w:t>6.参加腾讯会议的供应商代表应当服从代理机构的会议安排，会议开始后默认对所有参会人员静音，在磋商阶段开启音频，供应商代表须自行静音，避免造成网络会议混乱；</w:t>
      </w:r>
    </w:p>
    <w:p w14:paraId="427881D8">
      <w:pPr>
        <w:widowControl/>
        <w:spacing w:line="360" w:lineRule="auto"/>
        <w:ind w:firstLine="420" w:firstLineChars="200"/>
        <w:jc w:val="left"/>
        <w:rPr>
          <w:rFonts w:hint="eastAsia" w:ascii="仿宋" w:hAnsi="仿宋" w:eastAsia="仿宋"/>
          <w:color w:val="000000"/>
          <w:szCs w:val="21"/>
        </w:rPr>
      </w:pPr>
      <w:r>
        <w:rPr>
          <w:rFonts w:hint="eastAsia" w:ascii="仿宋" w:hAnsi="仿宋" w:eastAsia="仿宋"/>
          <w:bCs/>
          <w:color w:val="000000"/>
          <w:szCs w:val="21"/>
        </w:rPr>
        <w:t>7.参加腾讯会议的供应商代表如对采购过程（例如密封情况和磋商过程等）有疑问请在3分钟内在会议聊天栏内以文字形式提出，如在规定时间内未发表不同意见，视同供应商代表无异议</w:t>
      </w:r>
      <w:r>
        <w:rPr>
          <w:rFonts w:hint="eastAsia" w:ascii="仿宋" w:hAnsi="仿宋" w:eastAsia="仿宋"/>
          <w:color w:val="000000"/>
          <w:szCs w:val="21"/>
        </w:rPr>
        <w:t>；</w:t>
      </w:r>
    </w:p>
    <w:p w14:paraId="241A0580">
      <w:pPr>
        <w:widowControl/>
        <w:spacing w:line="360" w:lineRule="auto"/>
        <w:ind w:firstLine="420" w:firstLineChars="200"/>
        <w:jc w:val="left"/>
        <w:rPr>
          <w:rFonts w:hint="eastAsia" w:ascii="仿宋" w:hAnsi="仿宋" w:eastAsia="仿宋"/>
          <w:color w:val="000000"/>
          <w:szCs w:val="21"/>
        </w:rPr>
      </w:pPr>
      <w:r>
        <w:rPr>
          <w:rFonts w:hint="eastAsia" w:ascii="仿宋" w:hAnsi="仿宋" w:eastAsia="仿宋"/>
          <w:color w:val="000000"/>
          <w:szCs w:val="21"/>
        </w:rPr>
        <w:t>8.未尽事宜请咨询代理机构联系电话；</w:t>
      </w:r>
    </w:p>
    <w:p w14:paraId="1551C4A9">
      <w:pPr>
        <w:widowControl/>
        <w:spacing w:line="360" w:lineRule="auto"/>
        <w:ind w:firstLine="420" w:firstLineChars="200"/>
        <w:jc w:val="left"/>
        <w:rPr>
          <w:rStyle w:val="14"/>
          <w:rFonts w:hint="default" w:ascii="仿宋" w:hAnsi="仿宋" w:eastAsia="仿宋"/>
          <w:sz w:val="21"/>
          <w:szCs w:val="22"/>
        </w:rPr>
      </w:pPr>
      <w:r>
        <w:rPr>
          <w:rFonts w:hint="eastAsia" w:ascii="仿宋" w:hAnsi="仿宋" w:eastAsia="仿宋"/>
          <w:color w:val="000000"/>
          <w:szCs w:val="21"/>
        </w:rPr>
        <w:t>9.辽宁政府采购网技术服务热线：400-128-8588。</w:t>
      </w:r>
      <w:r>
        <w:rPr>
          <w:rStyle w:val="14"/>
          <w:rFonts w:hint="default" w:ascii="仿宋" w:hAnsi="仿宋" w:eastAsia="仿宋"/>
          <w:sz w:val="21"/>
          <w:szCs w:val="22"/>
        </w:rPr>
        <w:br w:type="page"/>
      </w:r>
    </w:p>
    <w:p w14:paraId="7CF253F8">
      <w:pPr>
        <w:pStyle w:val="3"/>
        <w:adjustRightInd w:val="0"/>
        <w:snapToGrid w:val="0"/>
        <w:jc w:val="center"/>
        <w:rPr>
          <w:rFonts w:hint="eastAsia" w:ascii="仿宋" w:hAnsi="仿宋" w:eastAsia="仿宋" w:cs="仿宋"/>
        </w:rPr>
      </w:pPr>
      <w:r>
        <w:rPr>
          <w:rFonts w:hint="eastAsia" w:ascii="仿宋" w:hAnsi="仿宋" w:eastAsia="仿宋" w:cs="仿宋"/>
          <w:szCs w:val="32"/>
        </w:rPr>
        <w:t>二</w:t>
      </w:r>
      <w:r>
        <w:rPr>
          <w:rFonts w:hint="eastAsia" w:ascii="仿宋" w:hAnsi="仿宋" w:eastAsia="仿宋" w:cs="仿宋"/>
        </w:rPr>
        <w:t xml:space="preserve"> 总则</w:t>
      </w:r>
      <w:bookmarkEnd w:id="37"/>
      <w:bookmarkEnd w:id="38"/>
    </w:p>
    <w:p w14:paraId="778C435B">
      <w:pPr>
        <w:adjustRightInd w:val="0"/>
        <w:snapToGrid w:val="0"/>
        <w:spacing w:line="360" w:lineRule="auto"/>
        <w:jc w:val="center"/>
        <w:rPr>
          <w:rFonts w:hint="eastAsia" w:ascii="仿宋" w:hAnsi="仿宋" w:eastAsia="仿宋" w:cs="仿宋_GB2312"/>
          <w:b/>
          <w:bCs/>
          <w:szCs w:val="21"/>
        </w:rPr>
      </w:pPr>
      <w:r>
        <w:rPr>
          <w:rFonts w:hint="eastAsia" w:ascii="仿宋" w:hAnsi="仿宋" w:eastAsia="仿宋" w:cs="仿宋_GB2312"/>
          <w:b/>
          <w:bCs/>
          <w:szCs w:val="21"/>
        </w:rPr>
        <w:t>（用★标注条款为采购文件实质性要求）</w:t>
      </w:r>
    </w:p>
    <w:p w14:paraId="5B00FA69">
      <w:pPr>
        <w:adjustRightInd w:val="0"/>
        <w:snapToGrid w:val="0"/>
        <w:spacing w:line="360" w:lineRule="auto"/>
        <w:rPr>
          <w:rFonts w:hint="eastAsia" w:ascii="仿宋" w:hAnsi="仿宋" w:eastAsia="仿宋" w:cs="仿宋_GB2312"/>
          <w:b/>
          <w:bCs/>
          <w:szCs w:val="21"/>
        </w:rPr>
      </w:pPr>
      <w:r>
        <w:rPr>
          <w:rFonts w:hint="eastAsia" w:ascii="仿宋" w:hAnsi="仿宋" w:eastAsia="仿宋" w:cs="仿宋_GB2312"/>
          <w:b/>
          <w:bCs/>
          <w:szCs w:val="21"/>
        </w:rPr>
        <w:t>1.采购人、采购代理机构及供应商</w:t>
      </w:r>
    </w:p>
    <w:p w14:paraId="4F936DD4">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1.1采购人：是指依法进行政府采购的国家机关、事业单位、团体组织。本项目采购人见供应商须知表1.1条。</w:t>
      </w:r>
    </w:p>
    <w:p w14:paraId="65E93621">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1.2采购代理机构：是指集中采购机构或从事采购代理业务的社会中介机构，本项目的采购代理机构见供应商须知表1.2条。</w:t>
      </w:r>
    </w:p>
    <w:p w14:paraId="3ECE8135">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★1.3供应商：是指向采购人提供货物、工程或者服务的法人、非法人组织或者自然人。本项目的供应商及其响应服务须满足以下条件：</w:t>
      </w:r>
    </w:p>
    <w:p w14:paraId="133F9357">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1.3.1在中华人民共和国境内注册，能够独立承担民事责任，有生产或供应能力的本国供应商。</w:t>
      </w:r>
    </w:p>
    <w:p w14:paraId="09043638">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1.3.2符合《中华人民共和国政府采购法》第二十二条关于供应商条件的规定，遵守本项目采购人本级和上级财政部门关于政府采购的有关规定。</w:t>
      </w:r>
    </w:p>
    <w:p w14:paraId="01A0AC02">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1.3.3以采购代理机构认可的方式获得了本项目的采购文件。</w:t>
      </w:r>
    </w:p>
    <w:p w14:paraId="0BF37BE8">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1.3.4符合供应商须知表1.3.4条中规定的其他要求。</w:t>
      </w:r>
    </w:p>
    <w:p w14:paraId="16E52915">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1.3.5若供应商须知表1.3.5条中写明专门面向中小企业采购的，如</w:t>
      </w:r>
      <w:r>
        <w:rPr>
          <w:rFonts w:hint="eastAsia" w:ascii="仿宋" w:hAnsi="仿宋" w:eastAsia="仿宋" w:cs="仿宋_GB2312"/>
          <w:color w:val="auto"/>
          <w:szCs w:val="21"/>
        </w:rPr>
        <w:t>工程</w:t>
      </w:r>
      <w:r>
        <w:rPr>
          <w:rFonts w:hint="eastAsia" w:ascii="仿宋" w:hAnsi="仿宋" w:eastAsia="仿宋" w:cs="仿宋_GB2312"/>
          <w:szCs w:val="21"/>
        </w:rPr>
        <w:t>的施工单位为非符合政策要求的中小企业，其响应文件将被认定为无效响应。</w:t>
      </w:r>
    </w:p>
    <w:p w14:paraId="7065D9A3">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1.3.6若供应商须知表1.3.6款中写明采购工程所伴随的货物为财政部、发展改革委、生态环境部等部门发布的品目清单中属于实施政府强制采购品目清单范围的节能产品，如供应商未提供响应伴随的货物的中国政府采购网（www.ccgp.gov.cn）建立的与认证结果信息发布平台品目清单网络截图，其响应文件将被认定为无效响应。</w:t>
      </w:r>
    </w:p>
    <w:p w14:paraId="0E5B43F5">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★1.4如供应商须知表1.4条中允许联合体参加采购活动的，对联合体规定如下：</w:t>
      </w:r>
    </w:p>
    <w:p w14:paraId="5E4AC1ED">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1.4.1两个以上供应商可以组成一个联合体，以一个供应商的身份参加采购活动。</w:t>
      </w:r>
    </w:p>
    <w:p w14:paraId="74FE9C94">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1.4.2联合体各方均应符合《中华人民共和国政府采购法》第二十二条规定的条件。</w:t>
      </w:r>
    </w:p>
    <w:p w14:paraId="66C9C0CA">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1.4.3采购人根据采购项目对供应商的特殊要求，联合体中至少应当有一方符合相关规定。</w:t>
      </w:r>
    </w:p>
    <w:p w14:paraId="64F5FC4B">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1.4.4联合体各方应签订共同参加采购活动协议，明确约定联合体各方承担的工作和相应的责任。</w:t>
      </w:r>
    </w:p>
    <w:p w14:paraId="4BDCAD33">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1.4.5大中型企业、其他自然人、法人或者非法人组织与小型、微型企业组成联合体共同参加采购活动，共同参加采购活动协议中应写明小型、微型企业的协议合同金额占到共同参加采购活动协议响应总金额的比例。</w:t>
      </w:r>
    </w:p>
    <w:p w14:paraId="6BED6334">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1.4.6联合体中有同类资质的供应商按照联合体分工承担相同工作的，按照较低的资质等级确定联合体的资质等级。</w:t>
      </w:r>
    </w:p>
    <w:p w14:paraId="0D03AE64">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1.4.7以联合体形式参加政府采购活动的，联合体各方不得再单独参加或者与其他供应商另外组成联合体参加本项目采购活动，否则相关响应文件将被认定为</w:t>
      </w:r>
      <w:r>
        <w:rPr>
          <w:rFonts w:hint="eastAsia" w:ascii="仿宋" w:hAnsi="仿宋" w:eastAsia="仿宋" w:cs="仿宋_GB2312"/>
          <w:b/>
          <w:szCs w:val="21"/>
        </w:rPr>
        <w:t>无效响应。</w:t>
      </w:r>
    </w:p>
    <w:p w14:paraId="6145E667">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（1）两个以上的自然人、法人或者其他组织可以组成一个联合体，以一个供应商的身份共同参加政府采购活动。</w:t>
      </w:r>
    </w:p>
    <w:p w14:paraId="51A4E079">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（2）联合体成交的，联合体各方应共同与采购人签订采购合同，就采购合同约定的事项对采购人承担连带责任。</w:t>
      </w:r>
    </w:p>
    <w:p w14:paraId="3D4460BE">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1.4.8对联合体参加采购活动的其他资格要求见供应商须知表1.4.8条。</w:t>
      </w:r>
    </w:p>
    <w:p w14:paraId="03402A40">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★1.5单位负责人为同一人或者存在直接控股、管理关系的不同供应商，其相关响应将被认定为</w:t>
      </w:r>
      <w:r>
        <w:rPr>
          <w:rFonts w:hint="eastAsia" w:ascii="仿宋" w:hAnsi="仿宋" w:eastAsia="仿宋" w:cs="仿宋_GB2312"/>
          <w:b/>
          <w:szCs w:val="21"/>
        </w:rPr>
        <w:t>无效响应</w:t>
      </w:r>
      <w:r>
        <w:rPr>
          <w:rFonts w:hint="eastAsia" w:ascii="仿宋" w:hAnsi="仿宋" w:eastAsia="仿宋" w:cs="仿宋_GB2312"/>
          <w:szCs w:val="21"/>
        </w:rPr>
        <w:t>。</w:t>
      </w:r>
    </w:p>
    <w:p w14:paraId="4FA188D4">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w:t>
      </w:r>
      <w:r>
        <w:rPr>
          <w:rFonts w:ascii="仿宋" w:hAnsi="仿宋" w:eastAsia="仿宋" w:cs="仿宋_GB2312"/>
          <w:szCs w:val="21"/>
        </w:rPr>
        <w:t>.6</w:t>
      </w:r>
      <w:r>
        <w:rPr>
          <w:rFonts w:hint="eastAsia" w:ascii="仿宋" w:hAnsi="仿宋" w:eastAsia="仿宋" w:cs="仿宋_GB2312"/>
          <w:szCs w:val="21"/>
        </w:rPr>
        <w:t>依据《注册建造师管理规定》(建设部令第153号)，注册建造师不得同时在两个及两个以上的建设工程项目上担任施工单位项目负责人。注册建造师所承担的工程规模标准，执行中华人民共和国建设部的建市〔2007〕171号《注册建造师执业工程规模标准》文件。</w:t>
      </w:r>
    </w:p>
    <w:p w14:paraId="030B13F9">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w:t>
      </w:r>
      <w:r>
        <w:rPr>
          <w:rFonts w:ascii="仿宋" w:hAnsi="仿宋" w:eastAsia="仿宋" w:cs="仿宋_GB2312"/>
          <w:szCs w:val="21"/>
        </w:rPr>
        <w:t>7</w:t>
      </w:r>
      <w:r>
        <w:rPr>
          <w:rFonts w:hint="eastAsia" w:ascii="仿宋" w:hAnsi="仿宋" w:eastAsia="仿宋" w:cs="仿宋_GB2312"/>
          <w:szCs w:val="21"/>
        </w:rPr>
        <w:t>为本项目提供过整体设计、规范编制或者项目管理、监理、检测等服务的供应商，不得再参加本项目上述服务以外的其他采购活动，否则其响应文件将被认定为</w:t>
      </w:r>
      <w:r>
        <w:rPr>
          <w:rFonts w:hint="eastAsia" w:ascii="仿宋" w:hAnsi="仿宋" w:eastAsia="仿宋" w:cs="仿宋_GB2312"/>
          <w:b/>
          <w:szCs w:val="21"/>
        </w:rPr>
        <w:t>无效响应</w:t>
      </w:r>
      <w:r>
        <w:rPr>
          <w:rFonts w:hint="eastAsia" w:ascii="仿宋" w:hAnsi="仿宋" w:eastAsia="仿宋" w:cs="仿宋_GB2312"/>
          <w:szCs w:val="21"/>
        </w:rPr>
        <w:t>。</w:t>
      </w:r>
    </w:p>
    <w:p w14:paraId="5B09F19A">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w:t>
      </w:r>
      <w:r>
        <w:rPr>
          <w:rFonts w:ascii="仿宋" w:hAnsi="仿宋" w:eastAsia="仿宋" w:cs="仿宋_GB2312"/>
          <w:szCs w:val="21"/>
        </w:rPr>
        <w:t>8</w:t>
      </w:r>
      <w:r>
        <w:rPr>
          <w:rFonts w:hint="eastAsia" w:ascii="仿宋" w:hAnsi="仿宋" w:eastAsia="仿宋" w:cs="仿宋_GB2312"/>
          <w:szCs w:val="21"/>
        </w:rPr>
        <w:t>供应商在磋商过程中不得向采购人提供、给予任何有价值的物品，影响其正常决策行为。一经发现，其将被认定为</w:t>
      </w:r>
      <w:r>
        <w:rPr>
          <w:rFonts w:hint="eastAsia" w:ascii="仿宋" w:hAnsi="仿宋" w:eastAsia="仿宋" w:cs="仿宋_GB2312"/>
          <w:b/>
          <w:szCs w:val="21"/>
        </w:rPr>
        <w:t>无效响应</w:t>
      </w:r>
      <w:r>
        <w:rPr>
          <w:rFonts w:hint="eastAsia" w:ascii="仿宋" w:hAnsi="仿宋" w:eastAsia="仿宋" w:cs="仿宋_GB2312"/>
          <w:szCs w:val="21"/>
        </w:rPr>
        <w:t>。</w:t>
      </w:r>
    </w:p>
    <w:p w14:paraId="278678FD">
      <w:pPr>
        <w:adjustRightInd w:val="0"/>
        <w:snapToGrid w:val="0"/>
        <w:spacing w:line="360" w:lineRule="auto"/>
        <w:rPr>
          <w:rFonts w:hint="eastAsia" w:ascii="仿宋" w:hAnsi="仿宋" w:eastAsia="仿宋" w:cs="仿宋_GB2312"/>
          <w:b/>
          <w:bCs/>
          <w:szCs w:val="21"/>
        </w:rPr>
      </w:pPr>
      <w:r>
        <w:rPr>
          <w:rFonts w:hint="eastAsia" w:ascii="仿宋" w:hAnsi="仿宋" w:eastAsia="仿宋" w:cs="仿宋_GB2312"/>
          <w:b/>
          <w:bCs/>
          <w:szCs w:val="21"/>
        </w:rPr>
        <w:t>2.资金来源</w:t>
      </w:r>
    </w:p>
    <w:p w14:paraId="6CDC5CCC">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2.1本项目的采购人已获得足以支付本次磋商后所签订的合同项下的资金（包括财政性资金和本项目采购中无法与财政性资金分割的非财政性资金）。</w:t>
      </w:r>
    </w:p>
    <w:p w14:paraId="5CE0E49C">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★2.2项目预算金额和分项或分包最高限价见供应商须知表2.2条。</w:t>
      </w:r>
    </w:p>
    <w:p w14:paraId="3AAF2118">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★2.3供应商报价超过采购文件规定的预算金额或者分项、分包最高限价的，其响应文件将被认定为</w:t>
      </w:r>
      <w:r>
        <w:rPr>
          <w:rFonts w:hint="eastAsia" w:ascii="仿宋" w:hAnsi="仿宋" w:eastAsia="仿宋" w:cs="仿宋_GB2312"/>
          <w:b/>
          <w:szCs w:val="21"/>
        </w:rPr>
        <w:t>无效响应</w:t>
      </w:r>
      <w:r>
        <w:rPr>
          <w:rFonts w:hint="eastAsia" w:ascii="仿宋" w:hAnsi="仿宋" w:eastAsia="仿宋" w:cs="仿宋_GB2312"/>
          <w:szCs w:val="21"/>
        </w:rPr>
        <w:t>。</w:t>
      </w:r>
    </w:p>
    <w:p w14:paraId="6B956930">
      <w:pPr>
        <w:adjustRightInd w:val="0"/>
        <w:snapToGrid w:val="0"/>
        <w:spacing w:line="360" w:lineRule="auto"/>
        <w:rPr>
          <w:rFonts w:hint="eastAsia" w:ascii="仿宋" w:hAnsi="仿宋" w:eastAsia="仿宋" w:cs="仿宋_GB2312"/>
          <w:b/>
          <w:szCs w:val="21"/>
        </w:rPr>
      </w:pPr>
      <w:bookmarkStart w:id="39" w:name="_Toc266951048"/>
      <w:r>
        <w:rPr>
          <w:rFonts w:hint="eastAsia" w:ascii="仿宋" w:hAnsi="仿宋" w:eastAsia="仿宋" w:cs="仿宋_GB2312"/>
          <w:b/>
          <w:szCs w:val="21"/>
        </w:rPr>
        <w:t>3.语言文字</w:t>
      </w:r>
      <w:bookmarkEnd w:id="39"/>
    </w:p>
    <w:p w14:paraId="5DF13D9D">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除专用术语外，与磋商有关的语言均使用中文。必要时专用术语应附有中文注释。对不同文字文本响应文件的解释发生异议的，以中文文本为准。</w:t>
      </w:r>
    </w:p>
    <w:p w14:paraId="0AD58E86">
      <w:pPr>
        <w:adjustRightInd w:val="0"/>
        <w:snapToGrid w:val="0"/>
        <w:spacing w:line="360" w:lineRule="auto"/>
        <w:rPr>
          <w:rFonts w:hint="eastAsia" w:ascii="仿宋" w:hAnsi="仿宋" w:eastAsia="仿宋" w:cs="仿宋_GB2312"/>
          <w:b/>
          <w:szCs w:val="21"/>
        </w:rPr>
      </w:pPr>
      <w:bookmarkStart w:id="40" w:name="_1.8_计量单位"/>
      <w:bookmarkEnd w:id="40"/>
      <w:bookmarkStart w:id="41" w:name="_Toc266951049"/>
      <w:r>
        <w:rPr>
          <w:rFonts w:hint="eastAsia" w:ascii="仿宋" w:hAnsi="仿宋" w:eastAsia="仿宋" w:cs="仿宋_GB2312"/>
          <w:b/>
          <w:szCs w:val="21"/>
        </w:rPr>
        <w:t>★4.计量单位</w:t>
      </w:r>
      <w:bookmarkEnd w:id="41"/>
    </w:p>
    <w:p w14:paraId="3DC96007">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除供应商须知表4条中有特殊要求外，响应文件中所使用的计量单位，应采用中华人民共和国法定计量单位。</w:t>
      </w:r>
    </w:p>
    <w:p w14:paraId="7175D2F8">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★5.磋商费用</w:t>
      </w:r>
    </w:p>
    <w:p w14:paraId="502B598C">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不论磋商的结果如何，供应商应承担所有与本次政府采购活动有关的费用。</w:t>
      </w:r>
    </w:p>
    <w:p w14:paraId="2A17279A">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★6.现场考察、磋商前答疑会</w:t>
      </w:r>
    </w:p>
    <w:p w14:paraId="55570D52">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6.1</w:t>
      </w:r>
      <w:r>
        <w:fldChar w:fldCharType="begin"/>
      </w:r>
      <w:r>
        <w:instrText xml:space="preserve"> HYPERLINK \l "_踏勘现场" </w:instrText>
      </w:r>
      <w:r>
        <w:fldChar w:fldCharType="separate"/>
      </w:r>
      <w:r>
        <w:rPr>
          <w:rFonts w:hint="eastAsia" w:ascii="仿宋" w:hAnsi="仿宋" w:eastAsia="仿宋" w:cs="仿宋_GB2312"/>
          <w:szCs w:val="21"/>
        </w:rPr>
        <w:t>供应商须知表</w:t>
      </w:r>
      <w:r>
        <w:rPr>
          <w:rFonts w:hint="eastAsia" w:ascii="仿宋" w:hAnsi="仿宋" w:eastAsia="仿宋" w:cs="仿宋_GB2312"/>
          <w:szCs w:val="21"/>
        </w:rPr>
        <w:fldChar w:fldCharType="end"/>
      </w:r>
      <w:r>
        <w:rPr>
          <w:rFonts w:hint="eastAsia" w:ascii="仿宋" w:hAnsi="仿宋" w:eastAsia="仿宋" w:cs="仿宋_GB2312"/>
          <w:szCs w:val="21"/>
        </w:rPr>
        <w:t>6.1条规定组织现场考察或磋商前答疑会的，采购人按</w:t>
      </w:r>
      <w:r>
        <w:fldChar w:fldCharType="begin"/>
      </w:r>
      <w:r>
        <w:instrText xml:space="preserve"> HYPERLINK \l "_踏勘现场" </w:instrText>
      </w:r>
      <w:r>
        <w:fldChar w:fldCharType="separate"/>
      </w:r>
      <w:r>
        <w:rPr>
          <w:rFonts w:hint="eastAsia" w:ascii="仿宋" w:hAnsi="仿宋" w:eastAsia="仿宋" w:cs="仿宋_GB2312"/>
          <w:szCs w:val="21"/>
        </w:rPr>
        <w:t>供应商须知表</w:t>
      </w:r>
      <w:r>
        <w:rPr>
          <w:rFonts w:hint="eastAsia" w:ascii="仿宋" w:hAnsi="仿宋" w:eastAsia="仿宋" w:cs="仿宋_GB2312"/>
          <w:szCs w:val="21"/>
        </w:rPr>
        <w:fldChar w:fldCharType="end"/>
      </w:r>
      <w:r>
        <w:rPr>
          <w:rFonts w:hint="eastAsia" w:ascii="仿宋" w:hAnsi="仿宋" w:eastAsia="仿宋" w:cs="仿宋_GB2312"/>
          <w:szCs w:val="21"/>
        </w:rPr>
        <w:t>6.1条规定的时间、地点组织供应商现场考察或磋商前答疑会，或者在领取采购文件期限截止后以书面形式通知所有获取采购文件的潜在供应商。</w:t>
      </w:r>
    </w:p>
    <w:p w14:paraId="07A6DC7B">
      <w:pPr>
        <w:adjustRightInd w:val="0"/>
        <w:snapToGrid w:val="0"/>
        <w:spacing w:line="360" w:lineRule="auto"/>
        <w:rPr>
          <w:rFonts w:hint="eastAsia" w:ascii="仿宋" w:hAnsi="仿宋" w:eastAsia="仿宋" w:cs="仿宋_GB2312"/>
          <w:szCs w:val="21"/>
        </w:rPr>
      </w:pPr>
      <w:bookmarkStart w:id="42" w:name="_1.10_投标预备会"/>
      <w:bookmarkEnd w:id="42"/>
      <w:r>
        <w:rPr>
          <w:rFonts w:hint="eastAsia" w:ascii="仿宋" w:hAnsi="仿宋" w:eastAsia="仿宋" w:cs="仿宋_GB2312"/>
          <w:szCs w:val="21"/>
        </w:rPr>
        <w:t>6.2由于未参加现场考察或磋商前答疑而导致对项目实际情况不了解，影响技术文件编制、</w:t>
      </w:r>
      <w:r>
        <w:fldChar w:fldCharType="begin"/>
      </w:r>
      <w: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fldChar w:fldCharType="separate"/>
      </w:r>
      <w:r>
        <w:rPr>
          <w:rFonts w:hint="eastAsia" w:ascii="仿宋" w:hAnsi="仿宋" w:eastAsia="仿宋" w:cs="仿宋_GB2312"/>
          <w:szCs w:val="21"/>
        </w:rPr>
        <w:t>响应报价</w:t>
      </w:r>
      <w:r>
        <w:rPr>
          <w:rFonts w:hint="eastAsia" w:ascii="仿宋" w:hAnsi="仿宋" w:eastAsia="仿宋" w:cs="仿宋_GB2312"/>
          <w:szCs w:val="21"/>
        </w:rPr>
        <w:fldChar w:fldCharType="end"/>
      </w:r>
      <w:r>
        <w:rPr>
          <w:rFonts w:hint="eastAsia" w:ascii="仿宋" w:hAnsi="仿宋" w:eastAsia="仿宋" w:cs="仿宋_GB2312"/>
          <w:szCs w:val="21"/>
        </w:rPr>
        <w:t>准确性、综合因素响应不全面等问题的，由供应商自行承担相应后果。</w:t>
      </w:r>
    </w:p>
    <w:p w14:paraId="27651E6C">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6.3现场考察及磋商前答疑会所发生的费用及一切责任由供应商自行承担。</w:t>
      </w:r>
    </w:p>
    <w:p w14:paraId="6D4CD080">
      <w:pPr>
        <w:adjustRightInd w:val="0"/>
        <w:snapToGrid w:val="0"/>
        <w:spacing w:line="360" w:lineRule="auto"/>
        <w:rPr>
          <w:rFonts w:hint="eastAsia" w:ascii="仿宋" w:hAnsi="仿宋" w:eastAsia="仿宋" w:cs="仿宋_GB2312"/>
          <w:b/>
          <w:bCs/>
          <w:szCs w:val="21"/>
        </w:rPr>
      </w:pPr>
      <w:r>
        <w:rPr>
          <w:rFonts w:hint="eastAsia" w:ascii="仿宋" w:hAnsi="仿宋" w:eastAsia="仿宋" w:cs="仿宋_GB2312"/>
          <w:b/>
          <w:bCs/>
          <w:szCs w:val="21"/>
        </w:rPr>
        <w:t>7.适用法律</w:t>
      </w:r>
    </w:p>
    <w:p w14:paraId="36E7B257">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本项目的采购人、采购代理机构、供应商、磋商小组的相关行为均受《中华人民共和国政府采购法》、《中华人民共和国政府采购法实施条例》、《政府采购竞争性磋商采购方式暂行办法》及本项目本级和上级财政部门关于政府采购有关规定的约束，其权利受到上述法律法规的保护。</w:t>
      </w:r>
    </w:p>
    <w:p w14:paraId="71B1868C">
      <w:pPr>
        <w:pStyle w:val="3"/>
        <w:adjustRightInd w:val="0"/>
        <w:snapToGrid w:val="0"/>
        <w:spacing w:before="319" w:beforeLines="100" w:after="159" w:afterLines="50"/>
        <w:jc w:val="center"/>
        <w:rPr>
          <w:rFonts w:hint="eastAsia" w:ascii="仿宋" w:hAnsi="仿宋" w:eastAsia="仿宋" w:cs="仿宋"/>
        </w:rPr>
      </w:pPr>
      <w:bookmarkStart w:id="43" w:name="_Toc533340141"/>
      <w:bookmarkStart w:id="44" w:name="_Toc4485620"/>
      <w:r>
        <w:rPr>
          <w:rFonts w:hint="eastAsia" w:ascii="仿宋" w:hAnsi="仿宋" w:eastAsia="仿宋" w:cs="仿宋"/>
        </w:rPr>
        <w:t xml:space="preserve">三 </w:t>
      </w:r>
      <w:bookmarkEnd w:id="43"/>
      <w:bookmarkEnd w:id="44"/>
      <w:r>
        <w:rPr>
          <w:rFonts w:hint="eastAsia" w:ascii="仿宋" w:hAnsi="仿宋" w:eastAsia="仿宋" w:cs="仿宋"/>
        </w:rPr>
        <w:t>采购文件</w:t>
      </w:r>
    </w:p>
    <w:p w14:paraId="4283ABFC">
      <w:pPr>
        <w:adjustRightInd w:val="0"/>
        <w:snapToGrid w:val="0"/>
        <w:spacing w:line="360" w:lineRule="auto"/>
        <w:rPr>
          <w:rFonts w:hint="eastAsia" w:ascii="仿宋" w:hAnsi="仿宋" w:eastAsia="仿宋" w:cs="仿宋_GB2312"/>
          <w:b/>
          <w:bCs/>
          <w:szCs w:val="21"/>
        </w:rPr>
      </w:pPr>
      <w:r>
        <w:rPr>
          <w:rFonts w:hint="eastAsia" w:ascii="仿宋" w:hAnsi="仿宋" w:eastAsia="仿宋" w:cs="仿宋_GB2312"/>
          <w:b/>
          <w:bCs/>
          <w:szCs w:val="21"/>
        </w:rPr>
        <w:t>8.采购文件构成</w:t>
      </w:r>
    </w:p>
    <w:p w14:paraId="5069B797">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8.1采购文件共六章，内容如下:</w:t>
      </w:r>
    </w:p>
    <w:p w14:paraId="02B4FBEB">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采购公告</w:t>
      </w:r>
    </w:p>
    <w:p w14:paraId="74311499">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第一章 供应商须知</w:t>
      </w:r>
    </w:p>
    <w:p w14:paraId="19F03490">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第二章 响应文件内容及格式</w:t>
      </w:r>
    </w:p>
    <w:p w14:paraId="2F1D2FFC">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第三章 采购需求</w:t>
      </w:r>
    </w:p>
    <w:p w14:paraId="0DC6AED1">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第四章 磋商内容、磋商过程中可能实质性变动的内容</w:t>
      </w:r>
    </w:p>
    <w:p w14:paraId="1A2D3A5B">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第五章 评审办法</w:t>
      </w:r>
    </w:p>
    <w:p w14:paraId="542471E6">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第六章 政府采购合同条款及格式</w:t>
      </w:r>
    </w:p>
    <w:p w14:paraId="15327147">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★8.2供应商应认真阅读采购文件所有的事项、格式、条款等。如供应商没有按照采购文件要求提交资料，或者响应文件没有对采购文件做出实质性响应，可能导致其响应文件被认定为</w:t>
      </w:r>
      <w:r>
        <w:rPr>
          <w:rFonts w:hint="eastAsia" w:ascii="仿宋" w:hAnsi="仿宋" w:eastAsia="仿宋" w:cs="仿宋_GB2312"/>
          <w:b/>
          <w:bCs/>
          <w:szCs w:val="21"/>
        </w:rPr>
        <w:t>无效响应</w:t>
      </w:r>
      <w:r>
        <w:rPr>
          <w:rFonts w:hint="eastAsia" w:ascii="仿宋" w:hAnsi="仿宋" w:eastAsia="仿宋" w:cs="仿宋_GB2312"/>
          <w:szCs w:val="21"/>
        </w:rPr>
        <w:t>。</w:t>
      </w:r>
    </w:p>
    <w:p w14:paraId="4B3079C6">
      <w:pPr>
        <w:adjustRightInd w:val="0"/>
        <w:snapToGrid w:val="0"/>
        <w:spacing w:line="360" w:lineRule="auto"/>
        <w:rPr>
          <w:rFonts w:hint="eastAsia" w:ascii="仿宋" w:hAnsi="仿宋" w:eastAsia="仿宋" w:cs="仿宋_GB2312"/>
          <w:b/>
          <w:bCs/>
          <w:szCs w:val="21"/>
        </w:rPr>
      </w:pPr>
      <w:r>
        <w:rPr>
          <w:rFonts w:hint="eastAsia" w:ascii="仿宋" w:hAnsi="仿宋" w:eastAsia="仿宋" w:cs="仿宋_GB2312"/>
          <w:b/>
          <w:bCs/>
          <w:szCs w:val="21"/>
        </w:rPr>
        <w:t>9.采购文件的澄清与修改</w:t>
      </w:r>
    </w:p>
    <w:p w14:paraId="1DBC77A0">
      <w:pPr>
        <w:adjustRightInd w:val="0"/>
        <w:snapToGrid w:val="0"/>
        <w:spacing w:line="360" w:lineRule="auto"/>
        <w:rPr>
          <w:rFonts w:hint="eastAsia" w:ascii="仿宋" w:hAnsi="仿宋" w:eastAsia="仿宋" w:cs="仿宋_GB2312"/>
          <w:szCs w:val="21"/>
          <w:shd w:val="clear" w:color="auto" w:fill="FFFFFF"/>
        </w:rPr>
      </w:pPr>
      <w:r>
        <w:rPr>
          <w:rFonts w:hint="eastAsia" w:ascii="仿宋" w:hAnsi="仿宋" w:eastAsia="仿宋" w:cs="仿宋_GB2312"/>
          <w:szCs w:val="21"/>
        </w:rPr>
        <w:t>9.1</w:t>
      </w:r>
      <w:r>
        <w:rPr>
          <w:rFonts w:hint="eastAsia" w:ascii="仿宋" w:hAnsi="仿宋" w:eastAsia="仿宋" w:cs="仿宋_GB2312"/>
          <w:szCs w:val="21"/>
          <w:shd w:val="clear" w:color="auto" w:fill="FFFFFF"/>
        </w:rPr>
        <w:t>采购人、采购代理机构可以对已发出的采购文件进行必要的澄清或者修改。澄清或者修改的内容可能影响响应文件编制的，应当在递交首次响应文件截止时间至少3个工作日前，</w:t>
      </w:r>
      <w:r>
        <w:rPr>
          <w:rFonts w:hint="eastAsia" w:ascii="仿宋" w:hAnsi="仿宋" w:eastAsia="仿宋" w:cs="仿宋_GB2312"/>
          <w:szCs w:val="21"/>
        </w:rPr>
        <w:t>在原公告发布媒体上发布变更公告</w:t>
      </w:r>
      <w:r>
        <w:rPr>
          <w:rFonts w:hint="eastAsia" w:ascii="仿宋" w:hAnsi="仿宋" w:eastAsia="仿宋" w:cs="仿宋_GB2312"/>
          <w:szCs w:val="21"/>
          <w:shd w:val="clear" w:color="auto" w:fill="FFFFFF"/>
        </w:rPr>
        <w:t>，以书面形式通知所有接收采购文件的供应商，不足3个工作日的，应当顺延首次递交响应文件截止时间。</w:t>
      </w:r>
    </w:p>
    <w:p w14:paraId="6245EEAB">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9.2澄清或者修改的内容为采购文件的组成部分，对所有采购文件的收受人具有约束力。供应商在收到上述通知后，应及时向采购代理机构回函确认。</w:t>
      </w:r>
    </w:p>
    <w:p w14:paraId="2FE20325">
      <w:pPr>
        <w:pStyle w:val="3"/>
        <w:adjustRightInd w:val="0"/>
        <w:snapToGrid w:val="0"/>
        <w:spacing w:before="319" w:beforeLines="100" w:after="159" w:afterLines="50"/>
        <w:jc w:val="center"/>
        <w:rPr>
          <w:rFonts w:hint="eastAsia" w:ascii="仿宋" w:hAnsi="仿宋" w:eastAsia="仿宋" w:cs="仿宋"/>
        </w:rPr>
      </w:pPr>
      <w:bookmarkStart w:id="45" w:name="_Toc533340142"/>
      <w:bookmarkStart w:id="46" w:name="_Toc4485621"/>
      <w:r>
        <w:rPr>
          <w:rFonts w:hint="eastAsia" w:ascii="仿宋" w:hAnsi="仿宋" w:eastAsia="仿宋" w:cs="仿宋"/>
        </w:rPr>
        <w:t>四  响应文件的编制</w:t>
      </w:r>
      <w:bookmarkEnd w:id="45"/>
      <w:bookmarkEnd w:id="46"/>
    </w:p>
    <w:p w14:paraId="0C9F60EF">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bCs/>
          <w:szCs w:val="21"/>
        </w:rPr>
        <w:t>10.</w:t>
      </w:r>
      <w:r>
        <w:rPr>
          <w:rFonts w:hint="eastAsia" w:ascii="仿宋" w:hAnsi="仿宋" w:eastAsia="仿宋" w:cs="仿宋_GB2312"/>
          <w:b/>
          <w:szCs w:val="21"/>
        </w:rPr>
        <w:t>响应范围</w:t>
      </w:r>
    </w:p>
    <w:p w14:paraId="59567708">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10.1项目有分包的，供应商可对采购文件其中某一个分包或几个分包进行响应。</w:t>
      </w:r>
    </w:p>
    <w:p w14:paraId="65214F50">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szCs w:val="21"/>
        </w:rPr>
        <w:t>★10.2供应商应当对所响应分包采购文件中“采购需求”所列的所有内容进行响应，如仅响应分包中某一部分内容，其该包响应文件将被认定为</w:t>
      </w:r>
      <w:r>
        <w:rPr>
          <w:rFonts w:hint="eastAsia" w:ascii="仿宋" w:hAnsi="仿宋" w:eastAsia="仿宋" w:cs="仿宋_GB2312"/>
          <w:b/>
          <w:szCs w:val="21"/>
        </w:rPr>
        <w:t>无效响应。</w:t>
      </w:r>
    </w:p>
    <w:p w14:paraId="49EC8EFF">
      <w:pPr>
        <w:adjustRightInd w:val="0"/>
        <w:snapToGrid w:val="0"/>
        <w:spacing w:line="360" w:lineRule="auto"/>
        <w:rPr>
          <w:rFonts w:hint="eastAsia" w:ascii="仿宋" w:hAnsi="仿宋" w:eastAsia="仿宋"/>
        </w:rPr>
      </w:pPr>
      <w:r>
        <w:rPr>
          <w:rFonts w:hint="eastAsia" w:ascii="仿宋" w:hAnsi="仿宋" w:eastAsia="仿宋" w:cs="仿宋_GB2312"/>
          <w:szCs w:val="21"/>
        </w:rPr>
        <w:t>10.3无论采购文件第三章采购需求中是否要求，供应商所响应的工程均应符合国家、行业及地方强制性标准。</w:t>
      </w:r>
    </w:p>
    <w:p w14:paraId="1336ABCC">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11.响应文件构成</w:t>
      </w:r>
    </w:p>
    <w:p w14:paraId="33697ED0">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★11.1供应商应完整地按采购文件提供的响应文件格式及要求编写响应文件。响应文件应包括资格证明文件、符合性证明文件、其它材料三部分。具体详见第二章 响应文件内容及格式。</w:t>
      </w:r>
    </w:p>
    <w:p w14:paraId="7132B2E6">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11.2供应商应按采购文件提供的格式编写响应文件。采购文件提供标准格式的按标准格式填列，未提供标准格式的可自行拟定。</w:t>
      </w:r>
    </w:p>
    <w:p w14:paraId="41060A61">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★12.响应报价</w:t>
      </w:r>
    </w:p>
    <w:p w14:paraId="1FC90993">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12.1所有响应均按供应商须知表12.1条中要求货币进行报价。供应商的响应报价应遵守《中华人民共和国价格法》。同时，根据《中华人民共和国政府采购法》第三条的规定，为保证公平竞争，如有工程主体部分的赠与行为，其响应文件将被认定为无效响应。</w:t>
      </w:r>
    </w:p>
    <w:p w14:paraId="7E811A2D">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12.2供应商应按采购文件要求在相关表格中标明响应工程及伴随服务、货物的单价和总价，并由法定代表人（非法人组织的负责人）或其委托代理人签署。</w:t>
      </w:r>
    </w:p>
    <w:p w14:paraId="39D61F04">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12.3供应商提交的最后报价,在合同履行过程中是固定不变的，不得以任何理由予以变更。任何包含价格调整要求的响应，其响应文件将被认定为无效响应。</w:t>
      </w:r>
    </w:p>
    <w:p w14:paraId="6670C13B">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12.4分部分项工程只能有一个响应报价。采购人不接受具有附加条件的报价。</w:t>
      </w:r>
    </w:p>
    <w:p w14:paraId="0EB1DA0A">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12.5除非采购文件另有规定，报价原则上精确到小数点后两位。</w:t>
      </w:r>
    </w:p>
    <w:p w14:paraId="288121A3">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12.6出现下列情形之一的，将启动异常低价投标（响应）审查程序： </w:t>
      </w:r>
    </w:p>
    <w:p w14:paraId="74FF81FE">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（1）投标（响应）报价低于全部通过符合性审查供应商投标（响应）报价平均值50%的，即投标（响应）报价&lt;全部通过符合性审查供应商投标（响应）报价平均值×50%； </w:t>
      </w:r>
    </w:p>
    <w:p w14:paraId="513CBF6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（2）投标（响应）报价低于通过符合性审查的次低报价供应商投标（响应）报价50%的，即投标（响应）报价&lt;通过符合性审查的次低报价供应商投标（响应）报价×50%； </w:t>
      </w:r>
    </w:p>
    <w:p w14:paraId="6FCF7D0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（3）投标（响应）报价低于采购项目最高限价45%的，即投标（响应）报价&lt;采购项目最高限价×45%； </w:t>
      </w:r>
    </w:p>
    <w:p w14:paraId="05AD3AF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（4）评审委员会基于专业判断，认为供应商报价过低，有可能影响产品质量或者不能诚信履约的其他情形。 </w:t>
      </w:r>
    </w:p>
    <w:p w14:paraId="6C8F33E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采购人可以结合具体项目实际情况，提高上述第1项至第3项中启动异常低价投标（响应）审查的数值标准，但是最高不得超过65%。 </w:t>
      </w:r>
    </w:p>
    <w:p w14:paraId="2F58ED48">
      <w:pPr>
        <w:adjustRightInd w:val="0"/>
        <w:snapToGrid w:val="0"/>
        <w:spacing w:line="360" w:lineRule="auto"/>
        <w:rPr>
          <w:rFonts w:hint="eastAsia" w:ascii="仿宋" w:hAnsi="仿宋" w:eastAsia="仿宋" w:cs="仿宋_GB2312"/>
          <w:szCs w:val="21"/>
        </w:rPr>
      </w:pPr>
      <w:r>
        <w:rPr>
          <w:rFonts w:hint="eastAsia" w:ascii="仿宋" w:hAnsi="仿宋" w:eastAsia="仿宋" w:cs="仿宋"/>
          <w:szCs w:val="21"/>
          <w:highlight w:val="none"/>
        </w:rPr>
        <w:t>（5）相关法律法规对供应商报价有规定的，从其规定。</w:t>
      </w:r>
    </w:p>
    <w:p w14:paraId="580670CC">
      <w:pPr>
        <w:adjustRightInd w:val="0"/>
        <w:snapToGrid w:val="0"/>
        <w:spacing w:line="360" w:lineRule="auto"/>
        <w:jc w:val="left"/>
        <w:rPr>
          <w:rFonts w:hint="eastAsia" w:ascii="仿宋" w:hAnsi="仿宋" w:eastAsia="仿宋" w:cs="仿宋_GB2312"/>
          <w:b/>
          <w:szCs w:val="21"/>
        </w:rPr>
      </w:pPr>
      <w:r>
        <w:rPr>
          <w:rFonts w:hint="eastAsia" w:ascii="仿宋" w:hAnsi="仿宋" w:eastAsia="仿宋" w:cs="仿宋_GB2312"/>
          <w:b/>
          <w:szCs w:val="21"/>
        </w:rPr>
        <w:t>★13.磋商保证金</w:t>
      </w:r>
    </w:p>
    <w:p w14:paraId="0A2220AC">
      <w:pPr>
        <w:adjustRightInd w:val="0"/>
        <w:snapToGrid w:val="0"/>
        <w:spacing w:line="360" w:lineRule="auto"/>
        <w:jc w:val="left"/>
        <w:rPr>
          <w:rFonts w:hint="eastAsia" w:ascii="仿宋" w:hAnsi="仿宋" w:eastAsia="仿宋" w:cs="仿宋_GB2312"/>
          <w:szCs w:val="21"/>
        </w:rPr>
      </w:pPr>
      <w:r>
        <w:rPr>
          <w:rFonts w:hint="eastAsia" w:ascii="仿宋" w:hAnsi="仿宋" w:eastAsia="仿宋" w:cs="仿宋_GB2312"/>
          <w:szCs w:val="21"/>
        </w:rPr>
        <w:t>13.1供应商应提交供应商须知表13.1条中规定的磋商保证金，并作为其响应文件的一部分。</w:t>
      </w:r>
    </w:p>
    <w:p w14:paraId="5A4C22CD">
      <w:pPr>
        <w:adjustRightInd w:val="0"/>
        <w:snapToGrid w:val="0"/>
        <w:spacing w:line="360" w:lineRule="auto"/>
        <w:jc w:val="left"/>
        <w:rPr>
          <w:rFonts w:hint="eastAsia" w:ascii="仿宋" w:hAnsi="仿宋" w:eastAsia="仿宋" w:cs="仿宋_GB2312"/>
          <w:szCs w:val="21"/>
        </w:rPr>
      </w:pPr>
      <w:r>
        <w:rPr>
          <w:rFonts w:hint="eastAsia" w:ascii="仿宋" w:hAnsi="仿宋" w:eastAsia="仿宋" w:cs="仿宋_GB2312"/>
          <w:szCs w:val="21"/>
        </w:rPr>
        <w:t>13.2磋商保证金缴纳人、采购文件领取人、提交响应文件登记人和供应商必须为同一组织机构或联合体内不同成员单位，否则将视同未按采购文件规定交纳保证金。</w:t>
      </w:r>
    </w:p>
    <w:p w14:paraId="35DFF4C8">
      <w:pPr>
        <w:adjustRightInd w:val="0"/>
        <w:snapToGrid w:val="0"/>
        <w:spacing w:line="360" w:lineRule="auto"/>
        <w:jc w:val="left"/>
        <w:rPr>
          <w:rFonts w:hint="eastAsia" w:ascii="仿宋" w:hAnsi="仿宋" w:eastAsia="仿宋" w:cs="仿宋_GB2312"/>
          <w:szCs w:val="21"/>
        </w:rPr>
      </w:pPr>
      <w:r>
        <w:rPr>
          <w:rFonts w:hint="eastAsia" w:ascii="仿宋" w:hAnsi="仿宋" w:eastAsia="仿宋" w:cs="仿宋_GB2312"/>
          <w:szCs w:val="21"/>
        </w:rPr>
        <w:t>13.3供应商存在下列情形的，磋商保证金不予退还:</w:t>
      </w:r>
    </w:p>
    <w:p w14:paraId="6BBE5C1E">
      <w:pPr>
        <w:adjustRightInd w:val="0"/>
        <w:snapToGrid w:val="0"/>
        <w:spacing w:line="360" w:lineRule="auto"/>
        <w:jc w:val="left"/>
        <w:rPr>
          <w:rFonts w:hint="eastAsia" w:ascii="仿宋" w:hAnsi="仿宋" w:eastAsia="仿宋" w:cs="仿宋_GB2312"/>
          <w:szCs w:val="21"/>
        </w:rPr>
      </w:pPr>
      <w:r>
        <w:rPr>
          <w:rFonts w:hint="eastAsia" w:ascii="仿宋" w:hAnsi="仿宋" w:eastAsia="仿宋" w:cs="仿宋_GB2312"/>
          <w:szCs w:val="21"/>
        </w:rPr>
        <w:t>（1）供应商在提交响应文件截止时间后撤回响应文件的；</w:t>
      </w:r>
    </w:p>
    <w:p w14:paraId="00E0E556">
      <w:pPr>
        <w:adjustRightInd w:val="0"/>
        <w:snapToGrid w:val="0"/>
        <w:spacing w:line="360" w:lineRule="auto"/>
        <w:jc w:val="left"/>
        <w:rPr>
          <w:rFonts w:hint="eastAsia" w:ascii="仿宋" w:hAnsi="仿宋" w:eastAsia="仿宋" w:cs="仿宋_GB2312"/>
          <w:szCs w:val="21"/>
        </w:rPr>
      </w:pPr>
      <w:r>
        <w:rPr>
          <w:rFonts w:hint="eastAsia" w:ascii="仿宋" w:hAnsi="仿宋" w:eastAsia="仿宋" w:cs="仿宋_GB2312"/>
          <w:szCs w:val="21"/>
        </w:rPr>
        <w:t>（2）供应商在响应文件中提供虚假材料的；</w:t>
      </w:r>
    </w:p>
    <w:p w14:paraId="4ECAC039">
      <w:pPr>
        <w:adjustRightInd w:val="0"/>
        <w:snapToGrid w:val="0"/>
        <w:spacing w:line="360" w:lineRule="auto"/>
        <w:jc w:val="left"/>
        <w:rPr>
          <w:rFonts w:hint="eastAsia" w:ascii="仿宋" w:hAnsi="仿宋" w:eastAsia="仿宋" w:cs="仿宋_GB2312"/>
          <w:szCs w:val="21"/>
        </w:rPr>
      </w:pPr>
      <w:r>
        <w:rPr>
          <w:rFonts w:hint="eastAsia" w:ascii="仿宋" w:hAnsi="仿宋" w:eastAsia="仿宋" w:cs="仿宋_GB2312"/>
          <w:szCs w:val="21"/>
        </w:rPr>
        <w:t>（3）成交后除因不可抗力或者采购文件认可的情形以外，不按本须知第36条的规定与采购人签订合同的；</w:t>
      </w:r>
    </w:p>
    <w:p w14:paraId="533D3C73">
      <w:pPr>
        <w:adjustRightInd w:val="0"/>
        <w:snapToGrid w:val="0"/>
        <w:spacing w:line="360" w:lineRule="auto"/>
        <w:jc w:val="left"/>
        <w:rPr>
          <w:rFonts w:hint="eastAsia" w:ascii="仿宋" w:hAnsi="仿宋" w:eastAsia="仿宋" w:cs="仿宋_GB2312"/>
          <w:szCs w:val="21"/>
        </w:rPr>
      </w:pPr>
      <w:r>
        <w:rPr>
          <w:rFonts w:hint="eastAsia" w:ascii="仿宋" w:hAnsi="仿宋" w:eastAsia="仿宋" w:cs="仿宋_GB2312"/>
          <w:szCs w:val="21"/>
        </w:rPr>
        <w:t>（4）成交后不按本须知第36条的规定提交履约保证金的;</w:t>
      </w:r>
    </w:p>
    <w:p w14:paraId="6F44E2BD">
      <w:pPr>
        <w:adjustRightInd w:val="0"/>
        <w:snapToGrid w:val="0"/>
        <w:spacing w:line="360" w:lineRule="auto"/>
        <w:jc w:val="left"/>
        <w:rPr>
          <w:rFonts w:hint="eastAsia" w:ascii="仿宋" w:hAnsi="仿宋" w:eastAsia="仿宋" w:cs="仿宋_GB2312"/>
          <w:szCs w:val="21"/>
        </w:rPr>
      </w:pPr>
      <w:r>
        <w:rPr>
          <w:rFonts w:hint="eastAsia" w:ascii="仿宋" w:hAnsi="仿宋" w:eastAsia="仿宋" w:cs="仿宋_GB2312"/>
          <w:szCs w:val="21"/>
        </w:rPr>
        <w:t>（5）成交后不按本须知第37条的规定缴纳采购代理服务费的;</w:t>
      </w:r>
    </w:p>
    <w:p w14:paraId="40BB5A21">
      <w:pPr>
        <w:adjustRightInd w:val="0"/>
        <w:snapToGrid w:val="0"/>
        <w:spacing w:line="360" w:lineRule="auto"/>
        <w:jc w:val="left"/>
        <w:rPr>
          <w:rFonts w:hint="eastAsia" w:ascii="仿宋" w:hAnsi="仿宋" w:eastAsia="仿宋" w:cs="仿宋_GB2312"/>
          <w:szCs w:val="21"/>
        </w:rPr>
      </w:pPr>
      <w:r>
        <w:rPr>
          <w:rFonts w:hint="eastAsia" w:ascii="仿宋" w:hAnsi="仿宋" w:eastAsia="仿宋" w:cs="仿宋_GB2312"/>
          <w:szCs w:val="21"/>
        </w:rPr>
        <w:t>（6）采购文件规定的其他保证金不予退还情形或存在其他违法违规行为的。</w:t>
      </w:r>
    </w:p>
    <w:p w14:paraId="6E7D8C5C">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13.4联合体参加采购活动的，可以由联合体中的一方或者共同提交磋商保证金。以一方名义提交磋商保证金的，对联合体各方均具有约束力。</w:t>
      </w:r>
    </w:p>
    <w:p w14:paraId="617EA699">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13.5磋商保证金的退还</w:t>
      </w:r>
    </w:p>
    <w:p w14:paraId="52CA1B1D">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13.5.1成交供应商应在与采购人签订合同之日起5个工作日内，及时联系保证金收受机构办理磋商保证金退还手续。</w:t>
      </w:r>
    </w:p>
    <w:p w14:paraId="2E7F1814">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13.5.2未成交供应商的保证金将在成交通知书发出之日暨成交结果公告公布之日起5个工作日内无息退还。供应商应及时联系保证金收受机构办理退还磋商保证金手续。</w:t>
      </w:r>
    </w:p>
    <w:p w14:paraId="5CCB8A5C">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13.5.3供应商在递交响应文件截止时间前撤回已提交的响应文件的，供应商应自采购人或者采购代理机构收到供应商书面撤回通知之日起５个工作日内，及时联系保证金收受机构办理磋商保证金退还手续。</w:t>
      </w:r>
    </w:p>
    <w:p w14:paraId="0787D620">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13.5.4政府采购担保函不予退回。</w:t>
      </w:r>
    </w:p>
    <w:p w14:paraId="012E2FEB">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13.6因供应商自身原因导致无法及时退还的，采购人或采购代理机构将不承担相应责任。</w:t>
      </w:r>
    </w:p>
    <w:p w14:paraId="63F0F6E0">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★14.证明响应标的的合格性和符合采购文件规定的技术文件</w:t>
      </w:r>
    </w:p>
    <w:p w14:paraId="2E3BEB89">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14.供应商应提交证明文件，证明其响应内容符合采购文件规定。该证明文件是响应文件的一部分。</w:t>
      </w:r>
    </w:p>
    <w:p w14:paraId="4BC7A4E2">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14.2上款所述的证明文件，可以是文字资料、图纸和数据。</w:t>
      </w:r>
    </w:p>
    <w:p w14:paraId="450D6232">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★15.响应有效期</w:t>
      </w:r>
    </w:p>
    <w:p w14:paraId="2D7CE7D0">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15.1响应应在供应商须知表15.1条中规定的响应有效期内保持有效。响应有效期不满足要求的响应，其响应文件将被认定为无效响应。</w:t>
      </w:r>
    </w:p>
    <w:p w14:paraId="2BD5F3A0">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15.2在特殊情况下，采购人或采购代理机构可根据实际情况，在原响应有效期截止之前，要求供应商延长响应的有效期。接受该要求的供应商将不会被要求和允许修正其响应，且本须知中有关磋商保证金的要求须在延长的有效期内继续有效。供应商可以拒绝延长响应有效期的要求，其磋商保证金将及时无息退还。上述要求和答复都应以书面形式提交。</w:t>
      </w:r>
    </w:p>
    <w:p w14:paraId="49F00B87">
      <w:pPr>
        <w:adjustRightInd w:val="0"/>
        <w:snapToGrid w:val="0"/>
        <w:spacing w:line="360" w:lineRule="auto"/>
        <w:rPr>
          <w:rFonts w:hint="eastAsia" w:ascii="仿宋" w:hAnsi="仿宋" w:eastAsia="仿宋" w:cs="仿宋_GB2312"/>
          <w:b/>
          <w:szCs w:val="21"/>
        </w:rPr>
      </w:pPr>
      <w:bookmarkStart w:id="47" w:name="_Toc4485622"/>
      <w:bookmarkStart w:id="48" w:name="_Toc533340143"/>
      <w:r>
        <w:rPr>
          <w:rFonts w:hint="eastAsia" w:ascii="仿宋" w:hAnsi="仿宋" w:eastAsia="仿宋" w:cs="仿宋_GB2312"/>
          <w:b/>
          <w:szCs w:val="21"/>
        </w:rPr>
        <w:t>16.响应文件的签署及规定</w:t>
      </w:r>
    </w:p>
    <w:p w14:paraId="18F7220C">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16.1供应商应按供应商须知表16.1款中的规定，准备和递交响应文件电子文档。</w:t>
      </w:r>
    </w:p>
    <w:p w14:paraId="5BE1DE54">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16.2成交供应商的响应文件的正本需打印或用不褪色墨水书写，并由供应商的法定代表人（非法人组织负责人）或经其正式委托代理人按采购文件规定在响应文件上签字或盖章，并加盖单位印章。委托代理人须持有书面的“法定代表人（非法人组织负责人）授权委托书”，并将其附在响应文件中。如对响应文件进行了修改，则应由供应商的法定代表人（非法人组织负责人）或其委托代理人在每一修改处签字。</w:t>
      </w:r>
    </w:p>
    <w:p w14:paraId="031B30A9">
      <w:pPr>
        <w:pStyle w:val="3"/>
        <w:adjustRightInd w:val="0"/>
        <w:snapToGrid w:val="0"/>
        <w:spacing w:before="319" w:beforeLines="100" w:after="159" w:afterLines="50"/>
        <w:jc w:val="center"/>
        <w:rPr>
          <w:rFonts w:hint="eastAsia" w:ascii="仿宋" w:hAnsi="仿宋" w:eastAsia="仿宋" w:cs="仿宋"/>
        </w:rPr>
      </w:pPr>
      <w:r>
        <w:rPr>
          <w:rFonts w:hint="eastAsia" w:ascii="仿宋" w:hAnsi="仿宋" w:eastAsia="仿宋" w:cs="仿宋"/>
        </w:rPr>
        <w:t>五 响应文件的递交</w:t>
      </w:r>
    </w:p>
    <w:p w14:paraId="45266556">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★17.响应文件的密封和标记</w:t>
      </w:r>
    </w:p>
    <w:p w14:paraId="6D0A78F2">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17.1供应商应将响应文件电子文档密封。</w:t>
      </w:r>
    </w:p>
    <w:p w14:paraId="45CED18D">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17.2所有包装封皮上均应：</w:t>
      </w:r>
    </w:p>
    <w:p w14:paraId="2A49EEF5">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（1）注明项目名称、项目编号、包号、供应商名称。</w:t>
      </w:r>
    </w:p>
    <w:p w14:paraId="7160F395">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（2）在封口处加盖供应商单位公章。</w:t>
      </w:r>
    </w:p>
    <w:p w14:paraId="2F6D9F61">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17.3如果供应商未按上述要求密封，其响应文件将被</w:t>
      </w:r>
      <w:r>
        <w:rPr>
          <w:rFonts w:hint="eastAsia" w:ascii="仿宋" w:hAnsi="仿宋" w:eastAsia="仿宋" w:cs="仿宋_GB2312"/>
          <w:b/>
          <w:szCs w:val="21"/>
        </w:rPr>
        <w:t>拒绝接收</w:t>
      </w:r>
      <w:r>
        <w:rPr>
          <w:rFonts w:hint="eastAsia" w:ascii="仿宋" w:hAnsi="仿宋" w:eastAsia="仿宋" w:cs="仿宋_GB2312"/>
          <w:szCs w:val="21"/>
        </w:rPr>
        <w:t>。</w:t>
      </w:r>
    </w:p>
    <w:p w14:paraId="1B8816A5">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★18.递交响应文件截止</w:t>
      </w:r>
    </w:p>
    <w:p w14:paraId="4ED97994">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18.1供应商应在供应商须知表18.1条中规定的截止时间前，将响应文件递交到供应商须知表18.1条中规定的地点。</w:t>
      </w:r>
    </w:p>
    <w:p w14:paraId="081A011B">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18.2采购人和采购代理机构有权按本须知的规定，延迟递交响应文件截止时间。在此情况下，采购人、采购代理机构和供应商受递交响应文件截止时间制约的所有权利和义务均应延长至新的截止时间。</w:t>
      </w:r>
    </w:p>
    <w:p w14:paraId="68A91038">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★19.响应文件的接收、修改与撤回</w:t>
      </w:r>
    </w:p>
    <w:p w14:paraId="38E02303">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19.1在递交响应文件截止时间后送达的响应文件,采购人和采购代理机构将</w:t>
      </w:r>
      <w:r>
        <w:rPr>
          <w:rFonts w:hint="eastAsia" w:ascii="仿宋" w:hAnsi="仿宋" w:eastAsia="仿宋" w:cs="仿宋_GB2312"/>
          <w:b/>
          <w:szCs w:val="21"/>
        </w:rPr>
        <w:t>拒绝接收。</w:t>
      </w:r>
    </w:p>
    <w:p w14:paraId="09AC0ECC">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19.2递交响应文件以后，如果供应商要进行修改或撤回响应文件，须提出书面申请并在提交响应文件截止时间前送达磋商地点，供应商对响应文件的修改或撤回通知应按本须知规定编制、密封、标记。采购人和采购代理机构将予以接收，并视为响应文件的组成部分，否则，修改后的响应文件或撤回行为无效。</w:t>
      </w:r>
    </w:p>
    <w:p w14:paraId="28C06062">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19.3在提交响应文件截止时间之后，除需提交最后报价外，供应商不得对其响应文件做任何修改。</w:t>
      </w:r>
    </w:p>
    <w:p w14:paraId="773E52E2">
      <w:pPr>
        <w:pStyle w:val="3"/>
        <w:adjustRightInd w:val="0"/>
        <w:snapToGrid w:val="0"/>
        <w:spacing w:before="319" w:beforeLines="100"/>
        <w:jc w:val="center"/>
        <w:rPr>
          <w:rFonts w:hint="eastAsia" w:ascii="仿宋" w:hAnsi="仿宋" w:eastAsia="仿宋" w:cs="仿宋"/>
        </w:rPr>
      </w:pPr>
      <w:r>
        <w:rPr>
          <w:rFonts w:hint="eastAsia" w:ascii="仿宋" w:hAnsi="仿宋" w:eastAsia="仿宋" w:cs="仿宋"/>
        </w:rPr>
        <w:t>六 磋商及评审</w:t>
      </w:r>
    </w:p>
    <w:p w14:paraId="2CFEACA7">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★20.磋商会议</w:t>
      </w:r>
    </w:p>
    <w:p w14:paraId="41324295">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20.1采购人和采购代理机构将按供应商须知表20.1条中规定的时间和地点组织磋商会议，并邀请所有供应商代表参加。</w:t>
      </w:r>
    </w:p>
    <w:p w14:paraId="403125A5">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供应商不足3家的，不得继续磋商。</w:t>
      </w:r>
    </w:p>
    <w:p w14:paraId="387E0AC7">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20.2由供应商或其推选的代表检查响应文件的密封情况，确认无误后进行记录。</w:t>
      </w:r>
    </w:p>
    <w:p w14:paraId="567033FB">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20.3供应商代表对磋商会议过程有疑义，以及认为采购人、采购代理机构相关工作人员有需要回避的情形的，应当场提出询问或者回避申请。</w:t>
      </w:r>
    </w:p>
    <w:p w14:paraId="29870D29">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★21.组建磋商小组</w:t>
      </w:r>
    </w:p>
    <w:p w14:paraId="3D10A3BA">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21.1按照《政府采购竞争性磋商采购方式暂行办法》有关规定依法组建磋商小组，负责本项目评审工作。</w:t>
      </w:r>
    </w:p>
    <w:p w14:paraId="4265FB80">
      <w:pPr>
        <w:adjustRightInd w:val="0"/>
        <w:snapToGrid w:val="0"/>
        <w:spacing w:line="360" w:lineRule="auto"/>
        <w:rPr>
          <w:rFonts w:hint="eastAsia" w:ascii="仿宋" w:hAnsi="仿宋" w:eastAsia="仿宋" w:cs="仿宋_GB2312"/>
          <w:szCs w:val="21"/>
        </w:rPr>
      </w:pPr>
      <w:r>
        <w:rPr>
          <w:rFonts w:hint="eastAsia" w:ascii="仿宋" w:hAnsi="仿宋" w:eastAsia="仿宋" w:cs="仿宋_GB2312"/>
        </w:rPr>
        <w:t>21.2磋商小组由评审专家3人以上单数组成。达到公开招标数额的项目，磋商小组应该由5人以上单数组成。</w:t>
      </w:r>
      <w:r>
        <w:rPr>
          <w:rFonts w:hint="eastAsia" w:ascii="仿宋" w:hAnsi="仿宋" w:eastAsia="仿宋" w:cs="仿宋_GB2312"/>
          <w:szCs w:val="21"/>
        </w:rPr>
        <w:t>本项目磋商小组组成详见供应商须知表21.2条。</w:t>
      </w:r>
    </w:p>
    <w:p w14:paraId="5D6E2AAD">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★22.资格审查</w:t>
      </w:r>
    </w:p>
    <w:p w14:paraId="66680C22">
      <w:pPr>
        <w:adjustRightInd w:val="0"/>
        <w:snapToGrid w:val="0"/>
        <w:spacing w:line="360" w:lineRule="auto"/>
        <w:rPr>
          <w:rFonts w:hint="eastAsia" w:ascii="仿宋" w:hAnsi="仿宋" w:eastAsia="仿宋" w:cs="仿宋_GB2312"/>
          <w:szCs w:val="21"/>
          <w:shd w:val="clear" w:color="auto" w:fill="FFFFFF"/>
        </w:rPr>
      </w:pPr>
      <w:r>
        <w:rPr>
          <w:rFonts w:hint="eastAsia" w:ascii="仿宋" w:hAnsi="仿宋" w:eastAsia="仿宋" w:cs="仿宋_GB2312"/>
        </w:rPr>
        <w:t>22.1磋商小组依据法律法规和采购文件中规定的内容，对供应商的资格（提交的资格证明材料）进行审查。未通过资格审查的供应商不能进入下一阶段评审；通过资格审查的供应商不足3家的</w:t>
      </w:r>
      <w:r>
        <w:rPr>
          <w:rFonts w:hint="eastAsia" w:ascii="仿宋" w:hAnsi="仿宋" w:eastAsia="仿宋" w:cs="仿宋_GB2312"/>
          <w:szCs w:val="21"/>
          <w:shd w:val="clear" w:color="auto" w:fill="FFFFFF"/>
        </w:rPr>
        <w:t>，不得进入下一阶段评审，但本须知22.2条规定的情形除外。</w:t>
      </w:r>
    </w:p>
    <w:p w14:paraId="40A653A9">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shd w:val="clear" w:color="auto" w:fill="FFFFFF"/>
        </w:rPr>
        <w:t>22.</w:t>
      </w:r>
      <w:r>
        <w:rPr>
          <w:rFonts w:ascii="仿宋" w:hAnsi="仿宋" w:eastAsia="仿宋" w:cs="仿宋_GB2312"/>
          <w:szCs w:val="21"/>
          <w:shd w:val="clear" w:color="auto" w:fill="FFFFFF"/>
        </w:rPr>
        <w:t>2</w:t>
      </w:r>
      <w:r>
        <w:rPr>
          <w:rFonts w:hint="eastAsia" w:ascii="仿宋" w:hAnsi="仿宋" w:eastAsia="仿宋" w:cs="仿宋_GB2312"/>
          <w:szCs w:val="21"/>
        </w:rPr>
        <w:t>采购人或采购代理机构将在递交响应文件截止时间前一个工作日至资格审查结束前的期间内查询供应商的信用记录。供应商存在不良信用记录的，其响应将被认定为</w:t>
      </w:r>
      <w:r>
        <w:rPr>
          <w:rFonts w:hint="eastAsia" w:ascii="仿宋" w:hAnsi="仿宋" w:eastAsia="仿宋" w:cs="仿宋_GB2312"/>
          <w:b/>
          <w:bCs/>
          <w:szCs w:val="21"/>
        </w:rPr>
        <w:t>无效响应</w:t>
      </w:r>
      <w:r>
        <w:rPr>
          <w:rFonts w:hint="eastAsia" w:ascii="仿宋" w:hAnsi="仿宋" w:eastAsia="仿宋" w:cs="仿宋_GB2312"/>
          <w:szCs w:val="21"/>
        </w:rPr>
        <w:t>。</w:t>
      </w:r>
    </w:p>
    <w:p w14:paraId="47E45608">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shd w:val="clear" w:color="auto" w:fill="FFFFFF"/>
        </w:rPr>
        <w:t>22.</w:t>
      </w:r>
      <w:r>
        <w:rPr>
          <w:rFonts w:ascii="仿宋" w:hAnsi="仿宋" w:eastAsia="仿宋" w:cs="仿宋_GB2312"/>
          <w:szCs w:val="21"/>
          <w:shd w:val="clear" w:color="auto" w:fill="FFFFFF"/>
        </w:rPr>
        <w:t>2</w:t>
      </w:r>
      <w:r>
        <w:rPr>
          <w:rFonts w:hint="eastAsia" w:ascii="仿宋" w:hAnsi="仿宋" w:eastAsia="仿宋" w:cs="仿宋_GB2312"/>
          <w:szCs w:val="21"/>
          <w:shd w:val="clear" w:color="auto" w:fill="FFFFFF"/>
        </w:rPr>
        <w:t>.1</w:t>
      </w:r>
      <w:r>
        <w:rPr>
          <w:rFonts w:hint="eastAsia" w:ascii="仿宋" w:hAnsi="仿宋" w:eastAsia="仿宋" w:cs="仿宋_GB2312"/>
          <w:szCs w:val="21"/>
        </w:rPr>
        <w:t>不良信用记录指：供应商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1DC5505E">
      <w:pPr>
        <w:adjustRightInd w:val="0"/>
        <w:snapToGrid w:val="0"/>
        <w:spacing w:line="360" w:lineRule="auto"/>
        <w:ind w:firstLine="420" w:firstLineChars="200"/>
        <w:rPr>
          <w:rFonts w:hint="eastAsia" w:ascii="仿宋" w:hAnsi="仿宋" w:eastAsia="仿宋" w:cs="仿宋_GB2312"/>
          <w:szCs w:val="21"/>
          <w:shd w:val="clear" w:color="auto" w:fill="FFFFFF"/>
        </w:rPr>
      </w:pPr>
      <w:r>
        <w:rPr>
          <w:rFonts w:hint="eastAsia" w:ascii="仿宋" w:hAnsi="仿宋" w:eastAsia="仿宋" w:cs="仿宋_GB2312"/>
          <w:szCs w:val="21"/>
        </w:rPr>
        <w:t>以</w:t>
      </w:r>
      <w:r>
        <w:rPr>
          <w:rFonts w:hint="eastAsia" w:ascii="仿宋" w:hAnsi="仿宋" w:eastAsia="仿宋" w:cs="仿宋_GB2312"/>
          <w:szCs w:val="21"/>
          <w:shd w:val="clear" w:color="auto" w:fill="FFFFFF"/>
        </w:rPr>
        <w:t>联合体形式参加政府采购活动的，联合体任何成员存在以上不良信用记录的，联合体响应文件将被认定为</w:t>
      </w:r>
      <w:r>
        <w:rPr>
          <w:rFonts w:hint="eastAsia" w:ascii="仿宋" w:hAnsi="仿宋" w:eastAsia="仿宋" w:cs="仿宋_GB2312"/>
          <w:b/>
          <w:bCs/>
          <w:szCs w:val="21"/>
          <w:shd w:val="clear" w:color="auto" w:fill="FFFFFF"/>
        </w:rPr>
        <w:t>无效响应</w:t>
      </w:r>
      <w:r>
        <w:rPr>
          <w:rFonts w:hint="eastAsia" w:ascii="仿宋" w:hAnsi="仿宋" w:eastAsia="仿宋" w:cs="仿宋_GB2312"/>
          <w:szCs w:val="21"/>
          <w:shd w:val="clear" w:color="auto" w:fill="FFFFFF"/>
        </w:rPr>
        <w:t>。</w:t>
      </w:r>
    </w:p>
    <w:p w14:paraId="35A8E95C">
      <w:pPr>
        <w:adjustRightInd w:val="0"/>
        <w:snapToGrid w:val="0"/>
        <w:spacing w:line="360" w:lineRule="auto"/>
        <w:rPr>
          <w:rFonts w:hint="eastAsia" w:ascii="仿宋" w:hAnsi="仿宋" w:eastAsia="仿宋" w:cs="仿宋_GB2312"/>
          <w:szCs w:val="21"/>
          <w:shd w:val="clear" w:color="auto" w:fill="FFFFFF"/>
        </w:rPr>
      </w:pPr>
      <w:r>
        <w:rPr>
          <w:rFonts w:hint="eastAsia" w:ascii="仿宋" w:hAnsi="仿宋" w:eastAsia="仿宋" w:cs="仿宋_GB2312"/>
          <w:szCs w:val="21"/>
        </w:rPr>
        <w:t>22.</w:t>
      </w:r>
      <w:r>
        <w:rPr>
          <w:rFonts w:ascii="仿宋" w:hAnsi="仿宋" w:eastAsia="仿宋" w:cs="仿宋_GB2312"/>
          <w:szCs w:val="21"/>
        </w:rPr>
        <w:t>2</w:t>
      </w:r>
      <w:r>
        <w:rPr>
          <w:rFonts w:hint="eastAsia" w:ascii="仿宋" w:hAnsi="仿宋" w:eastAsia="仿宋" w:cs="仿宋_GB2312"/>
          <w:szCs w:val="21"/>
        </w:rPr>
        <w:t>.2</w:t>
      </w:r>
      <w:r>
        <w:rPr>
          <w:rFonts w:hint="eastAsia" w:ascii="仿宋" w:hAnsi="仿宋" w:eastAsia="仿宋" w:cs="仿宋_GB2312"/>
          <w:szCs w:val="21"/>
          <w:shd w:val="clear" w:color="auto" w:fill="FFFFFF"/>
        </w:rPr>
        <w:t>查询及记录方式：采购代理机构经办人将查询网页打印并存档备查。供应商不良信用记录以采购人或采购代理机构查询结果为准。</w:t>
      </w:r>
    </w:p>
    <w:p w14:paraId="2C0D45A4">
      <w:pPr>
        <w:adjustRightInd w:val="0"/>
        <w:snapToGrid w:val="0"/>
        <w:spacing w:line="360" w:lineRule="auto"/>
        <w:ind w:firstLine="420" w:firstLineChars="200"/>
        <w:rPr>
          <w:rFonts w:hint="eastAsia" w:ascii="仿宋" w:hAnsi="仿宋" w:eastAsia="仿宋" w:cs="仿宋_GB2312"/>
          <w:szCs w:val="21"/>
          <w:shd w:val="clear" w:color="auto" w:fill="FFFFFF"/>
        </w:rPr>
      </w:pPr>
      <w:r>
        <w:rPr>
          <w:rFonts w:hint="eastAsia" w:ascii="仿宋" w:hAnsi="仿宋" w:eastAsia="仿宋" w:cs="仿宋_GB2312"/>
          <w:szCs w:val="21"/>
          <w:shd w:val="clear" w:color="auto" w:fill="FFFFFF"/>
        </w:rPr>
        <w:t>在本采购文件规定的查询时间之后，网站信息发生的任何变更均不再作为评审依据。</w:t>
      </w:r>
    </w:p>
    <w:p w14:paraId="1435688B">
      <w:pPr>
        <w:adjustRightInd w:val="0"/>
        <w:snapToGrid w:val="0"/>
        <w:spacing w:line="360" w:lineRule="auto"/>
        <w:ind w:firstLine="420" w:firstLineChars="200"/>
        <w:rPr>
          <w:rFonts w:hint="eastAsia" w:ascii="仿宋" w:hAnsi="仿宋" w:eastAsia="仿宋" w:cs="仿宋_GB2312"/>
          <w:szCs w:val="21"/>
          <w:shd w:val="clear" w:color="auto" w:fill="FFFFFF"/>
        </w:rPr>
      </w:pPr>
      <w:r>
        <w:rPr>
          <w:rFonts w:hint="eastAsia" w:ascii="仿宋" w:hAnsi="仿宋" w:eastAsia="仿宋" w:cs="仿宋_GB2312"/>
          <w:szCs w:val="21"/>
          <w:shd w:val="clear" w:color="auto" w:fill="FFFFFF"/>
        </w:rPr>
        <w:t>供应商在自行提供的与网站信息不一致的其他证明材料亦不作为资格审查依据。</w:t>
      </w:r>
    </w:p>
    <w:p w14:paraId="5FF8464E">
      <w:pPr>
        <w:adjustRightInd w:val="0"/>
        <w:snapToGrid w:val="0"/>
        <w:spacing w:line="360" w:lineRule="auto"/>
        <w:rPr>
          <w:rFonts w:hint="eastAsia" w:ascii="仿宋" w:hAnsi="仿宋" w:eastAsia="仿宋" w:cs="仿宋_GB2312"/>
          <w:b/>
          <w:szCs w:val="21"/>
          <w:shd w:val="clear" w:color="auto" w:fill="FFFFFF"/>
        </w:rPr>
      </w:pPr>
      <w:r>
        <w:rPr>
          <w:rFonts w:hint="eastAsia" w:ascii="仿宋" w:hAnsi="仿宋" w:eastAsia="仿宋" w:cs="仿宋_GB2312"/>
          <w:b/>
          <w:szCs w:val="21"/>
        </w:rPr>
        <w:t>★</w:t>
      </w:r>
      <w:r>
        <w:rPr>
          <w:rFonts w:hint="eastAsia" w:ascii="仿宋" w:hAnsi="仿宋" w:eastAsia="仿宋" w:cs="仿宋_GB2312"/>
          <w:b/>
          <w:szCs w:val="21"/>
          <w:shd w:val="clear" w:color="auto" w:fill="FFFFFF"/>
        </w:rPr>
        <w:t>23.符合性审查</w:t>
      </w:r>
    </w:p>
    <w:p w14:paraId="52AE05D0">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shd w:val="clear" w:color="auto" w:fill="FFFFFF"/>
        </w:rPr>
        <w:t>符合性审查是指依据采购文件的规定，从响应文件的有效性和完整性对采购文件的响应程度进行审查，以确定是否对采购文件的实质性要求做出响应。</w:t>
      </w:r>
      <w:r>
        <w:rPr>
          <w:rFonts w:hint="eastAsia" w:ascii="仿宋" w:hAnsi="仿宋" w:eastAsia="仿宋" w:cs="仿宋_GB2312"/>
          <w:szCs w:val="21"/>
        </w:rPr>
        <w:t>供应商应按照第二章《响应文件内容及格式》中的相应要求，提交符合性证明材料。未通过符合性审查的供应商不能进入下一阶段评审，其响应将被认定为</w:t>
      </w:r>
      <w:r>
        <w:rPr>
          <w:rFonts w:hint="eastAsia" w:ascii="仿宋" w:hAnsi="仿宋" w:eastAsia="仿宋" w:cs="仿宋_GB2312"/>
          <w:b/>
          <w:bCs/>
          <w:szCs w:val="21"/>
        </w:rPr>
        <w:t>无效响应</w:t>
      </w:r>
      <w:r>
        <w:rPr>
          <w:rFonts w:hint="eastAsia" w:ascii="仿宋" w:hAnsi="仿宋" w:eastAsia="仿宋" w:cs="仿宋_GB2312"/>
          <w:szCs w:val="21"/>
        </w:rPr>
        <w:t>；通过符合性审查的供应商数量不足3家的，不得作进一步的比较和评价。</w:t>
      </w:r>
    </w:p>
    <w:p w14:paraId="7921D07B">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2</w:t>
      </w:r>
      <w:r>
        <w:rPr>
          <w:rFonts w:ascii="仿宋" w:hAnsi="仿宋" w:eastAsia="仿宋" w:cs="仿宋_GB2312"/>
          <w:b/>
          <w:szCs w:val="21"/>
        </w:rPr>
        <w:t>4</w:t>
      </w:r>
      <w:r>
        <w:rPr>
          <w:rFonts w:hint="eastAsia" w:ascii="仿宋" w:hAnsi="仿宋" w:eastAsia="仿宋" w:cs="仿宋_GB2312"/>
          <w:b/>
          <w:szCs w:val="21"/>
        </w:rPr>
        <w:t>.响应文件的澄清</w:t>
      </w:r>
    </w:p>
    <w:p w14:paraId="2147E94F">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w:t>
      </w:r>
      <w:r>
        <w:rPr>
          <w:rFonts w:ascii="仿宋" w:hAnsi="仿宋" w:eastAsia="仿宋" w:cs="仿宋_GB2312"/>
          <w:szCs w:val="21"/>
        </w:rPr>
        <w:t>4</w:t>
      </w:r>
      <w:r>
        <w:rPr>
          <w:rFonts w:hint="eastAsia" w:ascii="仿宋" w:hAnsi="仿宋" w:eastAsia="仿宋" w:cs="仿宋_GB2312"/>
          <w:szCs w:val="21"/>
        </w:rPr>
        <w:t>.1</w:t>
      </w:r>
      <w:r>
        <w:rPr>
          <w:rFonts w:hint="eastAsia" w:ascii="仿宋" w:hAnsi="仿宋" w:eastAsia="仿宋" w:cs="仿宋_GB2312"/>
          <w:szCs w:val="21"/>
          <w:shd w:val="clear" w:color="auto" w:fill="FFFFFF"/>
        </w:rPr>
        <w:t>在磋商期间，磋商小组可以书面要求供应商对其响应文件中含义不明确、同类问题表述不一致或者有明显文字和计算错误的内容</w:t>
      </w:r>
      <w:r>
        <w:rPr>
          <w:rFonts w:hint="eastAsia" w:ascii="仿宋" w:hAnsi="仿宋" w:eastAsia="仿宋" w:cs="仿宋_GB2312"/>
          <w:szCs w:val="21"/>
        </w:rPr>
        <w:t>作必要的澄清、说明或补正。供应商的澄清、说明或补正应在磋商小组规定的时间内以书面方式进行，并不得超出响应文件范围或者改变响应文件的实质性内容。供应商拒不进行澄清、说明、补正的，或者不能在规定时间内作出书面澄清、说明、补正的，其响应文件将被作为无效响应处理。</w:t>
      </w:r>
    </w:p>
    <w:p w14:paraId="5ECE4175">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w:t>
      </w:r>
      <w:r>
        <w:rPr>
          <w:rFonts w:ascii="仿宋" w:hAnsi="仿宋" w:eastAsia="仿宋" w:cs="仿宋_GB2312"/>
          <w:szCs w:val="21"/>
        </w:rPr>
        <w:t>4</w:t>
      </w:r>
      <w:r>
        <w:rPr>
          <w:rFonts w:hint="eastAsia" w:ascii="仿宋" w:hAnsi="仿宋" w:eastAsia="仿宋" w:cs="仿宋_GB2312"/>
          <w:szCs w:val="21"/>
        </w:rPr>
        <w:t>.1.1供应商的澄清、说明或者补正应当由法定代表人（或非法人组织负责人）或其授权代表签字或者加盖公章。供应商为自然人的，应当由本人签字并附身份证明。</w:t>
      </w:r>
    </w:p>
    <w:p w14:paraId="29B20377">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w:t>
      </w:r>
      <w:r>
        <w:rPr>
          <w:rFonts w:ascii="仿宋" w:hAnsi="仿宋" w:eastAsia="仿宋" w:cs="仿宋_GB2312"/>
          <w:szCs w:val="21"/>
        </w:rPr>
        <w:t>4</w:t>
      </w:r>
      <w:r>
        <w:rPr>
          <w:rFonts w:hint="eastAsia" w:ascii="仿宋" w:hAnsi="仿宋" w:eastAsia="仿宋" w:cs="仿宋_GB2312"/>
          <w:szCs w:val="21"/>
        </w:rPr>
        <w:t>.1.2供应商的澄清、说明或补正将作为响应文件的一部分。</w:t>
      </w:r>
    </w:p>
    <w:p w14:paraId="2D3BBD87">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w:t>
      </w:r>
      <w:r>
        <w:rPr>
          <w:rFonts w:ascii="仿宋" w:hAnsi="仿宋" w:eastAsia="仿宋" w:cs="仿宋_GB2312"/>
          <w:szCs w:val="21"/>
        </w:rPr>
        <w:t>4</w:t>
      </w:r>
      <w:r>
        <w:rPr>
          <w:rFonts w:hint="eastAsia" w:ascii="仿宋" w:hAnsi="仿宋" w:eastAsia="仿宋" w:cs="仿宋_GB2312"/>
          <w:szCs w:val="21"/>
        </w:rPr>
        <w:t>.2响应文件报价出现前后不一致的，按照下列规定修正：</w:t>
      </w:r>
    </w:p>
    <w:p w14:paraId="67E2C0F4">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（1）响应文件中报价一览表内容与响应文件中相应内容不一致的，以报价一览表为准；</w:t>
      </w:r>
    </w:p>
    <w:p w14:paraId="0111337A">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（2）大写金额和小写金额不一致的，以大写金额为准；</w:t>
      </w:r>
    </w:p>
    <w:p w14:paraId="0BF072D7">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（3）单价金额小数点或者百分比有明显错位的，以报价一览表的总价为准，并修改单价；</w:t>
      </w:r>
    </w:p>
    <w:p w14:paraId="22725955">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（4）总价金额与按单价汇总金额不一致的，以单价金额计算结果为准。</w:t>
      </w:r>
    </w:p>
    <w:p w14:paraId="17D9CBD7">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同时出现两种以上不一致的，按照前款规定的顺序修正。修正后的报价经供应商确认后产生约束力，供应商不确认的，其响应文件将被认定为无效响应。</w:t>
      </w:r>
    </w:p>
    <w:p w14:paraId="196DAA8C">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w:t>
      </w:r>
      <w:r>
        <w:rPr>
          <w:rFonts w:ascii="仿宋" w:hAnsi="仿宋" w:eastAsia="仿宋" w:cs="仿宋_GB2312"/>
          <w:szCs w:val="21"/>
        </w:rPr>
        <w:t>4</w:t>
      </w:r>
      <w:r>
        <w:rPr>
          <w:rFonts w:hint="eastAsia" w:ascii="仿宋" w:hAnsi="仿宋" w:eastAsia="仿宋" w:cs="仿宋_GB2312"/>
          <w:szCs w:val="21"/>
        </w:rPr>
        <w:t>.3</w:t>
      </w:r>
      <w:r>
        <w:rPr>
          <w:rFonts w:hint="eastAsia" w:ascii="仿宋" w:hAnsi="仿宋" w:eastAsia="仿宋" w:cs="仿宋_GB2312"/>
          <w:bCs/>
          <w:szCs w:val="21"/>
        </w:rPr>
        <w:t>磋商小组认为</w:t>
      </w:r>
      <w:r>
        <w:rPr>
          <w:rFonts w:hint="eastAsia" w:ascii="仿宋" w:hAnsi="仿宋" w:eastAsia="仿宋" w:cs="仿宋_GB2312"/>
          <w:szCs w:val="21"/>
        </w:rPr>
        <w:t>供应商的最后报价明显低于其他通过符合性审查供应商的报价，有可能影响工程质量或者不能诚信履约的，应当要求其在磋商现场合理的时间内提供书面说明，必要时提交相关证明材料；供应商不能证明其报价合理性的，磋商小组应当将其作为无效响应处理。提交 证明材料的合理时间按第五章 评审办法规定执行。</w:t>
      </w:r>
    </w:p>
    <w:p w14:paraId="1F3477DE">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★2</w:t>
      </w:r>
      <w:r>
        <w:rPr>
          <w:rFonts w:ascii="仿宋" w:hAnsi="仿宋" w:eastAsia="仿宋" w:cs="仿宋_GB2312"/>
          <w:b/>
          <w:szCs w:val="21"/>
        </w:rPr>
        <w:t>5</w:t>
      </w:r>
      <w:r>
        <w:rPr>
          <w:rFonts w:hint="eastAsia" w:ascii="仿宋" w:hAnsi="仿宋" w:eastAsia="仿宋" w:cs="仿宋_GB2312"/>
          <w:b/>
          <w:szCs w:val="21"/>
        </w:rPr>
        <w:t>.磋商</w:t>
      </w:r>
    </w:p>
    <w:p w14:paraId="3AE747EB">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w:t>
      </w:r>
      <w:r>
        <w:rPr>
          <w:rFonts w:ascii="仿宋" w:hAnsi="仿宋" w:eastAsia="仿宋" w:cs="仿宋_GB2312"/>
          <w:szCs w:val="21"/>
        </w:rPr>
        <w:t>5</w:t>
      </w:r>
      <w:r>
        <w:rPr>
          <w:rFonts w:hint="eastAsia" w:ascii="仿宋" w:hAnsi="仿宋" w:eastAsia="仿宋" w:cs="仿宋_GB2312"/>
          <w:szCs w:val="21"/>
        </w:rPr>
        <w:t>.1磋商小组将集中根据采购文件规定的程序、评定成交的标准等事项与实质性响应采购文件要求的供应商分别进行磋商。在磋商中，磋商的任何一方不得透露与磋商有关的其他供应商的技术资料、价格和其他信息。</w:t>
      </w:r>
    </w:p>
    <w:p w14:paraId="55BED068">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w:t>
      </w:r>
      <w:r>
        <w:rPr>
          <w:rFonts w:ascii="仿宋" w:hAnsi="仿宋" w:eastAsia="仿宋" w:cs="仿宋_GB2312"/>
          <w:szCs w:val="21"/>
        </w:rPr>
        <w:t>5</w:t>
      </w:r>
      <w:r>
        <w:rPr>
          <w:rFonts w:hint="eastAsia" w:ascii="仿宋" w:hAnsi="仿宋" w:eastAsia="仿宋" w:cs="仿宋_GB2312"/>
          <w:szCs w:val="21"/>
        </w:rPr>
        <w:t>.2在磋商过程中，磋商小组可以根据采购文件和磋商情况，</w:t>
      </w:r>
      <w:r>
        <w:rPr>
          <w:rFonts w:hint="eastAsia" w:ascii="仿宋" w:hAnsi="仿宋" w:eastAsia="仿宋" w:cs="仿宋_GB2312"/>
          <w:b/>
          <w:szCs w:val="21"/>
        </w:rPr>
        <w:t>经采购人代表确认后</w:t>
      </w:r>
      <w:r>
        <w:rPr>
          <w:rFonts w:hint="eastAsia" w:ascii="仿宋" w:hAnsi="仿宋" w:eastAsia="仿宋" w:cs="仿宋_GB2312"/>
          <w:szCs w:val="21"/>
        </w:rPr>
        <w:t>变动采购需求中的技术、项目要求以及合同草案条例等实质性内容。</w:t>
      </w:r>
    </w:p>
    <w:p w14:paraId="144E19A0">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w:t>
      </w:r>
      <w:r>
        <w:rPr>
          <w:rFonts w:ascii="仿宋" w:hAnsi="仿宋" w:eastAsia="仿宋" w:cs="仿宋_GB2312"/>
          <w:szCs w:val="21"/>
        </w:rPr>
        <w:t>5</w:t>
      </w:r>
      <w:r>
        <w:rPr>
          <w:rFonts w:hint="eastAsia" w:ascii="仿宋" w:hAnsi="仿宋" w:eastAsia="仿宋" w:cs="仿宋_GB2312"/>
          <w:szCs w:val="21"/>
        </w:rPr>
        <w:t>.3对采购文件作出实质性变动是采购文件的有效组成部分，磋商小组将以书面形式同时通知所有参加磋商的供应商。</w:t>
      </w:r>
    </w:p>
    <w:p w14:paraId="1339BB8F">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w:t>
      </w:r>
      <w:r>
        <w:rPr>
          <w:rFonts w:ascii="仿宋" w:hAnsi="仿宋" w:eastAsia="仿宋" w:cs="仿宋_GB2312"/>
          <w:szCs w:val="21"/>
        </w:rPr>
        <w:t>5</w:t>
      </w:r>
      <w:r>
        <w:rPr>
          <w:rFonts w:hint="eastAsia" w:ascii="仿宋" w:hAnsi="仿宋" w:eastAsia="仿宋" w:cs="仿宋_GB2312"/>
          <w:szCs w:val="21"/>
        </w:rPr>
        <w:t>.4供应商应当按照采购文件的变动情况和磋商小组的要求重新提交响应文件，并由其法定代表人或授权代表签字或者加盖公章。由授权代表签字的，应当附法定代表人（或非法人组织负责人）授权书。供应商为自然人的，应当由本人签字并附身份证明。</w:t>
      </w:r>
    </w:p>
    <w:p w14:paraId="28DD2BC7">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★2</w:t>
      </w:r>
      <w:r>
        <w:rPr>
          <w:rFonts w:ascii="仿宋" w:hAnsi="仿宋" w:eastAsia="仿宋" w:cs="仿宋_GB2312"/>
          <w:b/>
          <w:szCs w:val="21"/>
        </w:rPr>
        <w:t>6</w:t>
      </w:r>
      <w:r>
        <w:rPr>
          <w:rFonts w:hint="eastAsia" w:ascii="仿宋" w:hAnsi="仿宋" w:eastAsia="仿宋" w:cs="仿宋_GB2312"/>
          <w:b/>
          <w:szCs w:val="21"/>
        </w:rPr>
        <w:t>.最后报价</w:t>
      </w:r>
    </w:p>
    <w:p w14:paraId="47E52811">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w:t>
      </w:r>
      <w:r>
        <w:rPr>
          <w:rFonts w:ascii="仿宋" w:hAnsi="仿宋" w:eastAsia="仿宋" w:cs="仿宋_GB2312"/>
          <w:szCs w:val="21"/>
        </w:rPr>
        <w:t>6</w:t>
      </w:r>
      <w:r>
        <w:rPr>
          <w:rFonts w:hint="eastAsia" w:ascii="仿宋" w:hAnsi="仿宋" w:eastAsia="仿宋" w:cs="仿宋_GB2312"/>
          <w:szCs w:val="21"/>
        </w:rPr>
        <w:t>.1磋商结束后，磋商小组将要求所有实质性响应的供应商在规定时间内提交最后报价，且提交最后报价的供应商不少于3家。</w:t>
      </w:r>
    </w:p>
    <w:p w14:paraId="3D3EE58C">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26.3最后报价是供应商响应文件的有效组成部分。供应商的最后报价发生变化的，供应商应将调整后的“报价一览表”及“已标价的工程量清单”在规定的时间内递交代理机构，并由其法定代表人或授权代表签字或者加盖公章，未在规定时间内递交的，视同供应商认可采购人按照最后报价调整“已标价的工程量清单”。</w:t>
      </w:r>
    </w:p>
    <w:p w14:paraId="30F90FBD">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w:t>
      </w:r>
      <w:r>
        <w:rPr>
          <w:rFonts w:ascii="仿宋" w:hAnsi="仿宋" w:eastAsia="仿宋" w:cs="仿宋_GB2312"/>
          <w:szCs w:val="21"/>
        </w:rPr>
        <w:t>6</w:t>
      </w:r>
      <w:r>
        <w:rPr>
          <w:rFonts w:hint="eastAsia" w:ascii="仿宋" w:hAnsi="仿宋" w:eastAsia="仿宋" w:cs="仿宋_GB2312"/>
          <w:szCs w:val="21"/>
        </w:rPr>
        <w:t>.4已提交响应文件的供应商，在提交最后报价之前，可以根据磋商情况退出磋商，退出磋商不视为撤回响应文件，退出磋商不影响退出磋商的供应商对已经递交的响应文件承担法律、法规和采购文件中规定的相应责任。采购人,采购代理机构应当退还退出磋商的供应商的保证金。</w:t>
      </w:r>
    </w:p>
    <w:p w14:paraId="5DDDA45E">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★2</w:t>
      </w:r>
      <w:r>
        <w:rPr>
          <w:rFonts w:ascii="仿宋" w:hAnsi="仿宋" w:eastAsia="仿宋" w:cs="仿宋_GB2312"/>
          <w:b/>
          <w:szCs w:val="21"/>
        </w:rPr>
        <w:t>7</w:t>
      </w:r>
      <w:r>
        <w:rPr>
          <w:rFonts w:hint="eastAsia" w:ascii="仿宋" w:hAnsi="仿宋" w:eastAsia="仿宋" w:cs="仿宋_GB2312"/>
          <w:b/>
          <w:szCs w:val="21"/>
        </w:rPr>
        <w:t>.响应无效</w:t>
      </w:r>
    </w:p>
    <w:p w14:paraId="1AF79AC5">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w:t>
      </w:r>
      <w:r>
        <w:rPr>
          <w:rFonts w:ascii="仿宋" w:hAnsi="仿宋" w:eastAsia="仿宋" w:cs="仿宋_GB2312"/>
          <w:szCs w:val="21"/>
        </w:rPr>
        <w:t>7</w:t>
      </w:r>
      <w:r>
        <w:rPr>
          <w:rFonts w:hint="eastAsia" w:ascii="仿宋" w:hAnsi="仿宋" w:eastAsia="仿宋" w:cs="仿宋_GB2312"/>
          <w:szCs w:val="21"/>
        </w:rPr>
        <w:t>.1 在比较与评价之前，根据本须知的规定，磋商小组将审查每份响应文件是否实质上响应了采购文件的要求。</w:t>
      </w:r>
    </w:p>
    <w:p w14:paraId="27F92B45">
      <w:pPr>
        <w:adjustRightInd w:val="0"/>
        <w:snapToGrid w:val="0"/>
        <w:spacing w:line="360" w:lineRule="auto"/>
        <w:ind w:firstLine="420" w:firstLineChars="200"/>
        <w:rPr>
          <w:rFonts w:hint="eastAsia" w:ascii="仿宋" w:hAnsi="仿宋" w:eastAsia="仿宋" w:cs="仿宋_GB2312"/>
          <w:kern w:val="0"/>
          <w:szCs w:val="21"/>
        </w:rPr>
      </w:pPr>
      <w:r>
        <w:rPr>
          <w:rFonts w:hint="eastAsia" w:ascii="仿宋" w:hAnsi="仿宋" w:eastAsia="仿宋" w:cs="仿宋_GB2312"/>
          <w:kern w:val="0"/>
          <w:szCs w:val="21"/>
        </w:rPr>
        <w:t>实质性要求是指采购文件中带有★号标识内容（包括本级及其下级编号中所有内容）等文字说明的要求。</w:t>
      </w:r>
    </w:p>
    <w:p w14:paraId="1CFDB648">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kern w:val="0"/>
          <w:szCs w:val="21"/>
        </w:rPr>
        <w:t>对采购文件的实质性要求进行响应是指与采购文件中带有★号标识内容的文字说明、条款、条件和规格等要求相符。</w:t>
      </w:r>
    </w:p>
    <w:p w14:paraId="4C46B52F">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如果响应文件没有对采购文件的实质性要求进行响应，将作为</w:t>
      </w:r>
      <w:r>
        <w:rPr>
          <w:rFonts w:hint="eastAsia" w:ascii="仿宋" w:hAnsi="仿宋" w:eastAsia="仿宋" w:cs="仿宋_GB2312"/>
          <w:b/>
          <w:bCs/>
          <w:szCs w:val="21"/>
        </w:rPr>
        <w:t>无效响应</w:t>
      </w:r>
      <w:r>
        <w:rPr>
          <w:rFonts w:hint="eastAsia" w:ascii="仿宋" w:hAnsi="仿宋" w:eastAsia="仿宋" w:cs="仿宋_GB2312"/>
          <w:szCs w:val="21"/>
        </w:rPr>
        <w:t>处理，供应商不得再对响应文件进行任何修正从而使其响应成为实质上响应。</w:t>
      </w:r>
    </w:p>
    <w:p w14:paraId="4FA19B6C">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磋商小组决定是否实质性响应只根据采购文件要求、响应文件内容及财政主管部门指定媒体发布的相关信息。</w:t>
      </w:r>
    </w:p>
    <w:p w14:paraId="05D465CA">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w:t>
      </w:r>
      <w:r>
        <w:rPr>
          <w:rFonts w:ascii="仿宋" w:hAnsi="仿宋" w:eastAsia="仿宋" w:cs="仿宋_GB2312"/>
          <w:szCs w:val="21"/>
        </w:rPr>
        <w:t>7</w:t>
      </w:r>
      <w:r>
        <w:rPr>
          <w:rFonts w:hint="eastAsia" w:ascii="仿宋" w:hAnsi="仿宋" w:eastAsia="仿宋" w:cs="仿宋_GB2312"/>
          <w:szCs w:val="21"/>
        </w:rPr>
        <w:t>.2如发现下列情况之一的，其响应文件将被认定为无效响应：</w:t>
      </w:r>
    </w:p>
    <w:p w14:paraId="4051AAE8">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（1）未按采购文件的规定提交磋商保证金的；</w:t>
      </w:r>
    </w:p>
    <w:p w14:paraId="18166CC9">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（2）未按照采购文件规定要求签署、盖章的；</w:t>
      </w:r>
    </w:p>
    <w:p w14:paraId="2F582114">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（3）供应商的报价超过了采购文件中规定的预算金额或者最高限价的；</w:t>
      </w:r>
    </w:p>
    <w:p w14:paraId="62F9CFBC">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（4）不具备采购文件中规定的资格要求的；</w:t>
      </w:r>
    </w:p>
    <w:p w14:paraId="24A3467A">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（5）不符合法律、法规和采购文件中规定的实质性要求的。</w:t>
      </w:r>
    </w:p>
    <w:p w14:paraId="26D36E5E">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（6）磋商小组认为供应商的报价明显低于其他通过符合性审查供应商的报价，有可能影响履约的，且供应商未按照规定证明其报价合理性的；</w:t>
      </w:r>
    </w:p>
    <w:p w14:paraId="183DE0E5">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（7）响应文件含有采购人不能接受的附加条件的；</w:t>
      </w:r>
    </w:p>
    <w:p w14:paraId="18E97561">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（8）属于法律、法规和采购文件中规定的其他无效响应情形的。</w:t>
      </w:r>
    </w:p>
    <w:p w14:paraId="4F48C8F4">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2</w:t>
      </w:r>
      <w:r>
        <w:rPr>
          <w:rFonts w:ascii="仿宋" w:hAnsi="仿宋" w:eastAsia="仿宋" w:cs="仿宋_GB2312"/>
          <w:b/>
          <w:szCs w:val="21"/>
        </w:rPr>
        <w:t>8</w:t>
      </w:r>
      <w:r>
        <w:rPr>
          <w:rFonts w:hint="eastAsia" w:ascii="仿宋" w:hAnsi="仿宋" w:eastAsia="仿宋" w:cs="仿宋_GB2312"/>
          <w:b/>
          <w:szCs w:val="21"/>
        </w:rPr>
        <w:t>.比较与评价</w:t>
      </w:r>
    </w:p>
    <w:p w14:paraId="365213C1">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w:t>
      </w:r>
      <w:r>
        <w:rPr>
          <w:rFonts w:ascii="仿宋" w:hAnsi="仿宋" w:eastAsia="仿宋" w:cs="仿宋_GB2312"/>
          <w:szCs w:val="21"/>
        </w:rPr>
        <w:t>8</w:t>
      </w:r>
      <w:r>
        <w:rPr>
          <w:rFonts w:hint="eastAsia" w:ascii="仿宋" w:hAnsi="仿宋" w:eastAsia="仿宋" w:cs="仿宋_GB2312"/>
          <w:szCs w:val="21"/>
        </w:rPr>
        <w:t>.1经符合性审查合格的响应文件，磋商小组将根据采购文件第五章确定的评审办法，对其技术部分和商务部分作进一步的比较和评价。</w:t>
      </w:r>
    </w:p>
    <w:p w14:paraId="05CCA829">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w:t>
      </w:r>
      <w:r>
        <w:rPr>
          <w:rFonts w:ascii="仿宋" w:hAnsi="仿宋" w:eastAsia="仿宋" w:cs="仿宋_GB2312"/>
          <w:szCs w:val="21"/>
        </w:rPr>
        <w:t>8</w:t>
      </w:r>
      <w:r>
        <w:rPr>
          <w:rFonts w:hint="eastAsia" w:ascii="仿宋" w:hAnsi="仿宋" w:eastAsia="仿宋" w:cs="仿宋_GB2312"/>
          <w:szCs w:val="21"/>
        </w:rPr>
        <w:t>.2评审严格按照采购文件的要求和条件进行。按照供应商须知表2</w:t>
      </w:r>
      <w:r>
        <w:rPr>
          <w:rFonts w:ascii="仿宋" w:hAnsi="仿宋" w:eastAsia="仿宋" w:cs="仿宋_GB2312"/>
          <w:szCs w:val="21"/>
        </w:rPr>
        <w:t>8</w:t>
      </w:r>
      <w:r>
        <w:rPr>
          <w:rFonts w:hint="eastAsia" w:ascii="仿宋" w:hAnsi="仿宋" w:eastAsia="仿宋" w:cs="仿宋_GB2312"/>
          <w:szCs w:val="21"/>
        </w:rPr>
        <w:t>.2条规定的综合评分法进行评审，详细评审标准见采购文件第五章 评审方法。</w:t>
      </w:r>
    </w:p>
    <w:p w14:paraId="175BE698">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综合评分法，是指响应文件满足采购文件全部实质性要求且按评审因素的量化指标评审得分最高的供应商为成交候选供应商的评审方法。</w:t>
      </w:r>
    </w:p>
    <w:p w14:paraId="3BAA0373">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w:t>
      </w:r>
      <w:r>
        <w:rPr>
          <w:rFonts w:ascii="仿宋" w:hAnsi="仿宋" w:eastAsia="仿宋" w:cs="仿宋_GB2312"/>
          <w:szCs w:val="21"/>
        </w:rPr>
        <w:t>8</w:t>
      </w:r>
      <w:r>
        <w:rPr>
          <w:rFonts w:hint="eastAsia" w:ascii="仿宋" w:hAnsi="仿宋" w:eastAsia="仿宋" w:cs="仿宋_GB2312"/>
          <w:szCs w:val="21"/>
        </w:rPr>
        <w:t>.3 根据《政府采购促进中小企业发展管理办法》（财库〔2020〕46号）、《财政部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响应文件中提交了《中小企业声明函》或省级以上监狱管理局、戒毒管理局（含新疆生产建设兵团）出具的属于监狱企业的证明文件的供应商，其最后报价扣除</w:t>
      </w:r>
      <w:r>
        <w:rPr>
          <w:rFonts w:ascii="仿宋" w:hAnsi="仿宋" w:eastAsia="仿宋" w:cs="仿宋_GB2312"/>
          <w:color w:val="auto"/>
          <w:szCs w:val="21"/>
        </w:rPr>
        <w:t>3</w:t>
      </w:r>
      <w:r>
        <w:rPr>
          <w:rFonts w:hint="eastAsia" w:ascii="仿宋" w:hAnsi="仿宋" w:eastAsia="仿宋" w:cs="仿宋_GB2312"/>
          <w:color w:val="auto"/>
          <w:szCs w:val="21"/>
        </w:rPr>
        <w:t>-</w:t>
      </w:r>
      <w:r>
        <w:rPr>
          <w:rFonts w:ascii="仿宋" w:hAnsi="仿宋" w:eastAsia="仿宋" w:cs="仿宋_GB2312"/>
          <w:color w:val="auto"/>
          <w:szCs w:val="21"/>
        </w:rPr>
        <w:t>5</w:t>
      </w:r>
      <w:r>
        <w:rPr>
          <w:rFonts w:hint="eastAsia" w:ascii="仿宋" w:hAnsi="仿宋" w:eastAsia="仿宋" w:cs="仿宋_GB2312"/>
          <w:color w:val="auto"/>
          <w:szCs w:val="21"/>
        </w:rPr>
        <w:t>%</w:t>
      </w:r>
      <w:r>
        <w:rPr>
          <w:rFonts w:hint="eastAsia" w:ascii="仿宋" w:hAnsi="仿宋" w:eastAsia="仿宋" w:cs="仿宋_GB2312"/>
          <w:szCs w:val="21"/>
        </w:rPr>
        <w:t>后参与评审。具体详见第五章 评审办法。</w:t>
      </w:r>
    </w:p>
    <w:p w14:paraId="04532F65">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w:t>
      </w:r>
      <w:r>
        <w:rPr>
          <w:rFonts w:ascii="仿宋" w:hAnsi="仿宋" w:eastAsia="仿宋" w:cs="仿宋_GB2312"/>
          <w:szCs w:val="21"/>
        </w:rPr>
        <w:t>8</w:t>
      </w:r>
      <w:r>
        <w:rPr>
          <w:rFonts w:hint="eastAsia" w:ascii="仿宋" w:hAnsi="仿宋" w:eastAsia="仿宋" w:cs="仿宋_GB2312"/>
          <w:szCs w:val="21"/>
        </w:rPr>
        <w:t>.4 依据财政部、发展改革委、生态环境部等部门发布的品目清单和国家确定的认证机构出具的、处于有效期之内的节能产品、环境标志产品认证证书实施政府优先采购。具体优先采购办法详见第五章 评审办法。</w:t>
      </w:r>
    </w:p>
    <w:p w14:paraId="064DD64A">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w:t>
      </w:r>
      <w:r>
        <w:rPr>
          <w:rFonts w:ascii="仿宋" w:hAnsi="仿宋" w:eastAsia="仿宋" w:cs="仿宋_GB2312"/>
          <w:szCs w:val="21"/>
        </w:rPr>
        <w:t>8</w:t>
      </w:r>
      <w:r>
        <w:rPr>
          <w:rFonts w:hint="eastAsia" w:ascii="仿宋" w:hAnsi="仿宋" w:eastAsia="仿宋" w:cs="仿宋_GB2312"/>
          <w:szCs w:val="21"/>
        </w:rPr>
        <w:t>.5依据财政部 国务院扶贫办《关于运用政府采购政策支持脱贫攻坚的通知》（财库〔2019〕27 号）的规定，对于聘用建档立卡贫困人员物业公司的项目，在满足价格扣除条件且在响应文件中提交了《聘用建档立卡贫困人员物业公司声明函》的供应商，对其最后报价扣除后参与评审。具体办法详见第五章 评审办法。</w:t>
      </w:r>
    </w:p>
    <w:p w14:paraId="732288E1">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w:t>
      </w:r>
      <w:r>
        <w:rPr>
          <w:rFonts w:ascii="仿宋" w:hAnsi="仿宋" w:eastAsia="仿宋" w:cs="仿宋_GB2312"/>
          <w:szCs w:val="21"/>
        </w:rPr>
        <w:t>8</w:t>
      </w:r>
      <w:r>
        <w:rPr>
          <w:rFonts w:hint="eastAsia" w:ascii="仿宋" w:hAnsi="仿宋" w:eastAsia="仿宋" w:cs="仿宋_GB2312"/>
          <w:szCs w:val="21"/>
        </w:rPr>
        <w:t>.6根据财政部、辽宁省财政厅相关规定，对于列入《创新产品和服务目录》内的产品、服务实施政府优先采购，具体优先采购办法详见第五章 评审办法。</w:t>
      </w:r>
    </w:p>
    <w:p w14:paraId="0EEA2231">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w:t>
      </w:r>
      <w:r>
        <w:rPr>
          <w:rFonts w:ascii="仿宋" w:hAnsi="仿宋" w:eastAsia="仿宋" w:cs="仿宋_GB2312"/>
          <w:b/>
          <w:szCs w:val="21"/>
        </w:rPr>
        <w:t>29</w:t>
      </w:r>
      <w:r>
        <w:rPr>
          <w:rFonts w:hint="eastAsia" w:ascii="仿宋" w:hAnsi="仿宋" w:eastAsia="仿宋" w:cs="仿宋_GB2312"/>
          <w:b/>
          <w:szCs w:val="21"/>
        </w:rPr>
        <w:t>.终止本次磋商</w:t>
      </w:r>
    </w:p>
    <w:p w14:paraId="472E6E6B">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出现下列情形之一的，采购人或采购代理机构应当终止本次竞争性磋商。</w:t>
      </w:r>
    </w:p>
    <w:p w14:paraId="5B4ED6B0">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（1）因情况变化，不再符合规定的竞争性磋商采购方式适用情形的；</w:t>
      </w:r>
    </w:p>
    <w:p w14:paraId="7A8EF347">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（2）出现影响采购公正的违法、违规行为的；</w:t>
      </w:r>
    </w:p>
    <w:p w14:paraId="5917E6B9">
      <w:pPr>
        <w:adjustRightInd w:val="0"/>
        <w:snapToGrid w:val="0"/>
        <w:spacing w:line="360" w:lineRule="auto"/>
        <w:rPr>
          <w:rFonts w:hint="eastAsia" w:ascii="仿宋" w:hAnsi="仿宋" w:eastAsia="仿宋" w:cs="仿宋_GB2312"/>
          <w:szCs w:val="21"/>
          <w:highlight w:val="none"/>
        </w:rPr>
      </w:pPr>
      <w:bookmarkStart w:id="191" w:name="_GoBack"/>
      <w:r>
        <w:rPr>
          <w:rFonts w:hint="eastAsia" w:ascii="仿宋" w:hAnsi="仿宋" w:eastAsia="仿宋" w:cs="仿宋_GB2312"/>
          <w:szCs w:val="21"/>
          <w:highlight w:val="none"/>
        </w:rPr>
        <w:t>（3）在采购过程中符合要求的供应商或者报价未超过采购预算或最高限价的供应商不足3家的。</w:t>
      </w:r>
    </w:p>
    <w:bookmarkEnd w:id="191"/>
    <w:p w14:paraId="04FB31D5">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（4）因重大变故，采购任务取消的。</w:t>
      </w:r>
    </w:p>
    <w:p w14:paraId="33B37E10">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3</w:t>
      </w:r>
      <w:r>
        <w:rPr>
          <w:rFonts w:ascii="仿宋" w:hAnsi="仿宋" w:eastAsia="仿宋" w:cs="仿宋_GB2312"/>
          <w:b/>
          <w:szCs w:val="21"/>
        </w:rPr>
        <w:t>0</w:t>
      </w:r>
      <w:r>
        <w:rPr>
          <w:rFonts w:hint="eastAsia" w:ascii="仿宋" w:hAnsi="仿宋" w:eastAsia="仿宋" w:cs="仿宋_GB2312"/>
          <w:b/>
          <w:szCs w:val="21"/>
        </w:rPr>
        <w:t>.成交候选供应商的推荐原则及标准</w:t>
      </w:r>
    </w:p>
    <w:p w14:paraId="07F802CF">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3</w:t>
      </w:r>
      <w:r>
        <w:rPr>
          <w:rFonts w:ascii="仿宋" w:hAnsi="仿宋" w:eastAsia="仿宋" w:cs="仿宋_GB2312"/>
          <w:szCs w:val="21"/>
        </w:rPr>
        <w:t>0</w:t>
      </w:r>
      <w:r>
        <w:rPr>
          <w:rFonts w:hint="eastAsia" w:ascii="仿宋" w:hAnsi="仿宋" w:eastAsia="仿宋" w:cs="仿宋_GB2312"/>
          <w:szCs w:val="21"/>
        </w:rPr>
        <w:t>.1除第3</w:t>
      </w:r>
      <w:r>
        <w:rPr>
          <w:rFonts w:ascii="仿宋" w:hAnsi="仿宋" w:eastAsia="仿宋" w:cs="仿宋_GB2312"/>
          <w:szCs w:val="21"/>
        </w:rPr>
        <w:t>3</w:t>
      </w:r>
      <w:r>
        <w:rPr>
          <w:rFonts w:hint="eastAsia" w:ascii="仿宋" w:hAnsi="仿宋" w:eastAsia="仿宋" w:cs="仿宋_GB2312"/>
          <w:szCs w:val="21"/>
        </w:rPr>
        <w:t>条规定外，磋商结束后，除了算数修正和落实政府采购政策需进行的价格扣除外，不对供应商的响应价格进行任何调整。评审结果按照得分由高至低的顺序排序。具体处理办法详见 第五章 评审方法。</w:t>
      </w:r>
    </w:p>
    <w:p w14:paraId="50906E41">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3</w:t>
      </w:r>
      <w:r>
        <w:rPr>
          <w:rFonts w:ascii="仿宋" w:hAnsi="仿宋" w:eastAsia="仿宋" w:cs="仿宋_GB2312"/>
          <w:szCs w:val="21"/>
        </w:rPr>
        <w:t>0</w:t>
      </w:r>
      <w:r>
        <w:rPr>
          <w:rFonts w:hint="eastAsia" w:ascii="仿宋" w:hAnsi="仿宋" w:eastAsia="仿宋" w:cs="仿宋_GB2312"/>
          <w:szCs w:val="21"/>
        </w:rPr>
        <w:t>.2磋商小组将按供应商须知表3</w:t>
      </w:r>
      <w:r>
        <w:rPr>
          <w:rFonts w:ascii="仿宋" w:hAnsi="仿宋" w:eastAsia="仿宋" w:cs="仿宋_GB2312"/>
          <w:szCs w:val="21"/>
        </w:rPr>
        <w:t>0</w:t>
      </w:r>
      <w:r>
        <w:rPr>
          <w:rFonts w:hint="eastAsia" w:ascii="仿宋" w:hAnsi="仿宋" w:eastAsia="仿宋" w:cs="仿宋_GB2312"/>
          <w:szCs w:val="21"/>
        </w:rPr>
        <w:t>.2条中规定的数量推荐成交候选供应商。</w:t>
      </w:r>
    </w:p>
    <w:p w14:paraId="4FE29026">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3</w:t>
      </w:r>
      <w:r>
        <w:rPr>
          <w:rFonts w:ascii="仿宋" w:hAnsi="仿宋" w:eastAsia="仿宋" w:cs="仿宋_GB2312"/>
          <w:szCs w:val="21"/>
        </w:rPr>
        <w:t>0</w:t>
      </w:r>
      <w:r>
        <w:rPr>
          <w:rFonts w:hint="eastAsia" w:ascii="仿宋" w:hAnsi="仿宋" w:eastAsia="仿宋" w:cs="仿宋_GB2312"/>
          <w:szCs w:val="21"/>
        </w:rPr>
        <w:t>.3因推荐成交候选供应商名单产生其他问题，由磋商小组集体研究处理。</w:t>
      </w:r>
    </w:p>
    <w:p w14:paraId="41C0E828">
      <w:pPr>
        <w:adjustRightInd w:val="0"/>
        <w:snapToGrid w:val="0"/>
        <w:spacing w:line="360" w:lineRule="auto"/>
        <w:rPr>
          <w:rFonts w:hint="eastAsia" w:ascii="仿宋" w:hAnsi="仿宋" w:eastAsia="仿宋" w:cs="仿宋_GB2312"/>
          <w:b/>
          <w:bCs/>
          <w:szCs w:val="21"/>
        </w:rPr>
      </w:pPr>
      <w:r>
        <w:rPr>
          <w:rFonts w:hint="eastAsia" w:ascii="仿宋" w:hAnsi="仿宋" w:eastAsia="仿宋" w:cs="仿宋_GB2312"/>
          <w:b/>
          <w:bCs/>
          <w:szCs w:val="21"/>
        </w:rPr>
        <w:t>★3</w:t>
      </w:r>
      <w:r>
        <w:rPr>
          <w:rFonts w:ascii="仿宋" w:hAnsi="仿宋" w:eastAsia="仿宋" w:cs="仿宋_GB2312"/>
          <w:b/>
          <w:bCs/>
          <w:szCs w:val="21"/>
        </w:rPr>
        <w:t>1</w:t>
      </w:r>
      <w:r>
        <w:rPr>
          <w:rFonts w:hint="eastAsia" w:ascii="仿宋" w:hAnsi="仿宋" w:eastAsia="仿宋" w:cs="仿宋_GB2312"/>
          <w:b/>
          <w:bCs/>
          <w:szCs w:val="21"/>
        </w:rPr>
        <w:t>.保密原则</w:t>
      </w:r>
    </w:p>
    <w:p w14:paraId="20972505">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3</w:t>
      </w:r>
      <w:r>
        <w:rPr>
          <w:rFonts w:ascii="仿宋" w:hAnsi="仿宋" w:eastAsia="仿宋" w:cs="仿宋_GB2312"/>
          <w:szCs w:val="21"/>
        </w:rPr>
        <w:t>1</w:t>
      </w:r>
      <w:r>
        <w:rPr>
          <w:rFonts w:hint="eastAsia" w:ascii="仿宋" w:hAnsi="仿宋" w:eastAsia="仿宋" w:cs="仿宋_GB2312"/>
          <w:szCs w:val="21"/>
        </w:rPr>
        <w:t>.1评审将在严格保密的情况下进行。</w:t>
      </w:r>
    </w:p>
    <w:p w14:paraId="6173E62A">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3</w:t>
      </w:r>
      <w:r>
        <w:rPr>
          <w:rFonts w:ascii="仿宋" w:hAnsi="仿宋" w:eastAsia="仿宋" w:cs="仿宋_GB2312"/>
          <w:szCs w:val="21"/>
        </w:rPr>
        <w:t>1</w:t>
      </w:r>
      <w:r>
        <w:rPr>
          <w:rFonts w:hint="eastAsia" w:ascii="仿宋" w:hAnsi="仿宋" w:eastAsia="仿宋" w:cs="仿宋_GB2312"/>
          <w:szCs w:val="21"/>
        </w:rPr>
        <w:t>.2有关人员应当遵守评审工作纪律，不得泄露评审文件、评审情况和评审过程中获悉的国家秘密、商业秘密。</w:t>
      </w:r>
    </w:p>
    <w:p w14:paraId="3651BFB0">
      <w:pPr>
        <w:pStyle w:val="3"/>
        <w:adjustRightInd w:val="0"/>
        <w:snapToGrid w:val="0"/>
        <w:spacing w:before="159" w:beforeLines="50"/>
        <w:jc w:val="center"/>
        <w:rPr>
          <w:rFonts w:hint="eastAsia" w:ascii="仿宋" w:hAnsi="仿宋" w:eastAsia="仿宋" w:cs="仿宋"/>
        </w:rPr>
      </w:pPr>
      <w:r>
        <w:rPr>
          <w:rFonts w:hint="eastAsia" w:ascii="仿宋" w:hAnsi="仿宋" w:eastAsia="仿宋" w:cs="仿宋"/>
        </w:rPr>
        <w:t>七 确定成交</w:t>
      </w:r>
    </w:p>
    <w:p w14:paraId="79338206">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3</w:t>
      </w:r>
      <w:r>
        <w:rPr>
          <w:rFonts w:ascii="仿宋" w:hAnsi="仿宋" w:eastAsia="仿宋" w:cs="仿宋_GB2312"/>
          <w:b/>
          <w:szCs w:val="21"/>
        </w:rPr>
        <w:t>2</w:t>
      </w:r>
      <w:r>
        <w:rPr>
          <w:rFonts w:hint="eastAsia" w:ascii="仿宋" w:hAnsi="仿宋" w:eastAsia="仿宋" w:cs="仿宋_GB2312"/>
          <w:b/>
          <w:szCs w:val="21"/>
        </w:rPr>
        <w:t>.确定成交供应商</w:t>
      </w:r>
    </w:p>
    <w:p w14:paraId="48101E22">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采购人在收到评审报告5个工作日内,从评审报告提出的成交候选供应商中,根据质量和服务均能满足采购文件实质性响应要求且综合得分最高的原则确定成交供应商,也可以书面授权磋商小组直接确定成交供应商。本项目成交供应商确定方式详见供应商须知表3</w:t>
      </w:r>
      <w:r>
        <w:rPr>
          <w:rFonts w:ascii="仿宋" w:hAnsi="仿宋" w:eastAsia="仿宋" w:cs="仿宋_GB2312"/>
          <w:szCs w:val="21"/>
        </w:rPr>
        <w:t>2</w:t>
      </w:r>
      <w:r>
        <w:rPr>
          <w:rFonts w:hint="eastAsia" w:ascii="仿宋" w:hAnsi="仿宋" w:eastAsia="仿宋" w:cs="仿宋_GB2312"/>
          <w:szCs w:val="21"/>
        </w:rPr>
        <w:t>条。</w:t>
      </w:r>
    </w:p>
    <w:p w14:paraId="2D60E53B">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★3</w:t>
      </w:r>
      <w:r>
        <w:rPr>
          <w:rFonts w:ascii="仿宋" w:hAnsi="仿宋" w:eastAsia="仿宋" w:cs="仿宋_GB2312"/>
          <w:b/>
          <w:szCs w:val="21"/>
        </w:rPr>
        <w:t>3</w:t>
      </w:r>
      <w:r>
        <w:rPr>
          <w:rFonts w:hint="eastAsia" w:ascii="仿宋" w:hAnsi="仿宋" w:eastAsia="仿宋" w:cs="仿宋_GB2312"/>
          <w:b/>
          <w:szCs w:val="21"/>
        </w:rPr>
        <w:t>.采购任务取消</w:t>
      </w:r>
    </w:p>
    <w:p w14:paraId="7946CAF7">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因重大变故采购任务取消时，采购人有权拒绝任何供应商成交，且对受影响的供应商不承担任何责任。</w:t>
      </w:r>
    </w:p>
    <w:p w14:paraId="2BE57153">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3</w:t>
      </w:r>
      <w:r>
        <w:rPr>
          <w:rFonts w:ascii="仿宋" w:hAnsi="仿宋" w:eastAsia="仿宋" w:cs="仿宋_GB2312"/>
          <w:b/>
          <w:szCs w:val="21"/>
        </w:rPr>
        <w:t>4</w:t>
      </w:r>
      <w:r>
        <w:rPr>
          <w:rFonts w:hint="eastAsia" w:ascii="仿宋" w:hAnsi="仿宋" w:eastAsia="仿宋" w:cs="仿宋_GB2312"/>
          <w:b/>
          <w:szCs w:val="21"/>
        </w:rPr>
        <w:t>.成交通知书</w:t>
      </w:r>
    </w:p>
    <w:p w14:paraId="1C393FEA">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3</w:t>
      </w:r>
      <w:r>
        <w:rPr>
          <w:rFonts w:ascii="仿宋" w:hAnsi="仿宋" w:eastAsia="仿宋" w:cs="仿宋_GB2312"/>
          <w:szCs w:val="21"/>
        </w:rPr>
        <w:t>4</w:t>
      </w:r>
      <w:r>
        <w:rPr>
          <w:rFonts w:hint="eastAsia" w:ascii="仿宋" w:hAnsi="仿宋" w:eastAsia="仿宋" w:cs="仿宋_GB2312"/>
          <w:szCs w:val="21"/>
        </w:rPr>
        <w:t>.1采购人或者采购代理机构应当在成交供应商确定之日起2个工作日内，在辽宁政府采购网及其地方分网媒体上公告成交结果，同时向成交供应商发出成交通知书。</w:t>
      </w:r>
    </w:p>
    <w:p w14:paraId="5B55C7C7">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3</w:t>
      </w:r>
      <w:r>
        <w:rPr>
          <w:rFonts w:ascii="仿宋" w:hAnsi="仿宋" w:eastAsia="仿宋" w:cs="仿宋_GB2312"/>
          <w:szCs w:val="21"/>
        </w:rPr>
        <w:t>4</w:t>
      </w:r>
      <w:r>
        <w:rPr>
          <w:rFonts w:hint="eastAsia" w:ascii="仿宋" w:hAnsi="仿宋" w:eastAsia="仿宋" w:cs="仿宋_GB2312"/>
          <w:szCs w:val="21"/>
        </w:rPr>
        <w:t>.2成交通知书是合同的组成部分。</w:t>
      </w:r>
    </w:p>
    <w:p w14:paraId="04DDF9FC">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★3</w:t>
      </w:r>
      <w:r>
        <w:rPr>
          <w:rFonts w:ascii="仿宋" w:hAnsi="仿宋" w:eastAsia="仿宋" w:cs="仿宋_GB2312"/>
          <w:b/>
          <w:szCs w:val="21"/>
        </w:rPr>
        <w:t>5</w:t>
      </w:r>
      <w:r>
        <w:rPr>
          <w:rFonts w:hint="eastAsia" w:ascii="仿宋" w:hAnsi="仿宋" w:eastAsia="仿宋" w:cs="仿宋_GB2312"/>
          <w:b/>
          <w:szCs w:val="21"/>
        </w:rPr>
        <w:t>.签订合同</w:t>
      </w:r>
    </w:p>
    <w:p w14:paraId="52CBE01C">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3</w:t>
      </w:r>
      <w:r>
        <w:rPr>
          <w:rFonts w:ascii="仿宋" w:hAnsi="仿宋" w:eastAsia="仿宋" w:cs="仿宋_GB2312"/>
          <w:szCs w:val="21"/>
        </w:rPr>
        <w:t>5</w:t>
      </w:r>
      <w:r>
        <w:rPr>
          <w:rFonts w:hint="eastAsia" w:ascii="仿宋" w:hAnsi="仿宋" w:eastAsia="仿宋" w:cs="仿宋_GB2312"/>
          <w:szCs w:val="21"/>
        </w:rPr>
        <w:t>.1成交供应商应当自发出成交通知书之日起 30 日内，按照采购文件确定的合同文本以及采购标的、采购金额、采购数量、技术和项目要求等事项签订政府采购合同。</w:t>
      </w:r>
    </w:p>
    <w:p w14:paraId="72616869">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3</w:t>
      </w:r>
      <w:r>
        <w:rPr>
          <w:rFonts w:ascii="仿宋" w:hAnsi="仿宋" w:eastAsia="仿宋" w:cs="仿宋_GB2312"/>
          <w:szCs w:val="21"/>
        </w:rPr>
        <w:t>5</w:t>
      </w:r>
      <w:r>
        <w:rPr>
          <w:rFonts w:hint="eastAsia" w:ascii="仿宋" w:hAnsi="仿宋" w:eastAsia="仿宋" w:cs="仿宋_GB2312"/>
          <w:szCs w:val="21"/>
        </w:rPr>
        <w:t>.2除不可抗力等因素外，成交通知书发出后，采购人改变成交结果，或者成交供应商拒绝签订政府采购合同的，应当承担相应的法律责任。</w:t>
      </w:r>
    </w:p>
    <w:p w14:paraId="1DEF86F9">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3</w:t>
      </w:r>
      <w:r>
        <w:rPr>
          <w:rFonts w:ascii="仿宋" w:hAnsi="仿宋" w:eastAsia="仿宋" w:cs="仿宋_GB2312"/>
          <w:szCs w:val="21"/>
        </w:rPr>
        <w:t>5</w:t>
      </w:r>
      <w:r>
        <w:rPr>
          <w:rFonts w:hint="eastAsia" w:ascii="仿宋" w:hAnsi="仿宋" w:eastAsia="仿宋" w:cs="仿宋_GB2312"/>
          <w:szCs w:val="21"/>
        </w:rPr>
        <w:t>.3采购文件、成交供应商的响应文件及其澄清文件等，均为签订合同的依据。所签订的合同不得对采购文件确定的事项和成交供应商响应文件作实质性修改。采购人不得向成交供应商提出超出采购文件以外的任何不合理的要求，作为签订合同的条件，不得与成交供应商订立背离采购文件确定的合同文本以及采购标的、采购金额、采购数量、技术和项目要求等实质性内容的协议。</w:t>
      </w:r>
    </w:p>
    <w:p w14:paraId="0919B7A2">
      <w:pPr>
        <w:adjustRightInd w:val="0"/>
        <w:snapToGrid w:val="0"/>
        <w:spacing w:line="360" w:lineRule="auto"/>
        <w:rPr>
          <w:rFonts w:hint="eastAsia" w:ascii="仿宋" w:hAnsi="仿宋" w:eastAsia="仿宋" w:cs="仿宋_GB2312"/>
          <w:kern w:val="0"/>
          <w:sz w:val="22"/>
        </w:rPr>
      </w:pPr>
      <w:r>
        <w:rPr>
          <w:rFonts w:hint="eastAsia" w:ascii="仿宋" w:hAnsi="仿宋" w:eastAsia="仿宋" w:cs="仿宋_GB2312"/>
          <w:szCs w:val="21"/>
        </w:rPr>
        <w:t>3</w:t>
      </w:r>
      <w:r>
        <w:rPr>
          <w:rFonts w:ascii="仿宋" w:hAnsi="仿宋" w:eastAsia="仿宋" w:cs="仿宋_GB2312"/>
          <w:szCs w:val="21"/>
        </w:rPr>
        <w:t>5</w:t>
      </w:r>
      <w:r>
        <w:rPr>
          <w:rFonts w:hint="eastAsia" w:ascii="仿宋" w:hAnsi="仿宋" w:eastAsia="仿宋" w:cs="仿宋_GB2312"/>
          <w:szCs w:val="21"/>
        </w:rPr>
        <w:t>.4成交供应商拒绝与采购人签订合同的，采购人可以按照评审报告推荐的成交候选供应商名单排序，确定下一成交候选供应商为成交供应商，也可以重新开展政府采购活动。拒绝签订政府采购合同的成交供应商不得参加对该项目重新开展的采购活动</w:t>
      </w:r>
      <w:r>
        <w:rPr>
          <w:rFonts w:hint="eastAsia" w:ascii="仿宋" w:hAnsi="仿宋" w:eastAsia="仿宋" w:cs="仿宋_GB2312"/>
          <w:kern w:val="0"/>
          <w:sz w:val="22"/>
        </w:rPr>
        <w:t>。</w:t>
      </w:r>
    </w:p>
    <w:p w14:paraId="3AA665AB">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★3</w:t>
      </w:r>
      <w:r>
        <w:rPr>
          <w:rFonts w:ascii="仿宋" w:hAnsi="仿宋" w:eastAsia="仿宋" w:cs="仿宋_GB2312"/>
          <w:b/>
          <w:szCs w:val="21"/>
        </w:rPr>
        <w:t>6</w:t>
      </w:r>
      <w:r>
        <w:rPr>
          <w:rFonts w:hint="eastAsia" w:ascii="仿宋" w:hAnsi="仿宋" w:eastAsia="仿宋" w:cs="仿宋_GB2312"/>
          <w:b/>
          <w:szCs w:val="21"/>
        </w:rPr>
        <w:t>.履约保证金</w:t>
      </w:r>
    </w:p>
    <w:p w14:paraId="1C972438">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3</w:t>
      </w:r>
      <w:r>
        <w:rPr>
          <w:rFonts w:ascii="仿宋" w:hAnsi="仿宋" w:eastAsia="仿宋" w:cs="仿宋_GB2312"/>
          <w:szCs w:val="21"/>
        </w:rPr>
        <w:t>6</w:t>
      </w:r>
      <w:r>
        <w:rPr>
          <w:rFonts w:hint="eastAsia" w:ascii="仿宋" w:hAnsi="仿宋" w:eastAsia="仿宋" w:cs="仿宋_GB2312"/>
          <w:szCs w:val="21"/>
        </w:rPr>
        <w:t>.1成交供应商应按照供应商须知表3</w:t>
      </w:r>
      <w:r>
        <w:rPr>
          <w:rFonts w:ascii="仿宋" w:hAnsi="仿宋" w:eastAsia="仿宋" w:cs="仿宋_GB2312"/>
          <w:szCs w:val="21"/>
        </w:rPr>
        <w:t>6</w:t>
      </w:r>
      <w:r>
        <w:rPr>
          <w:rFonts w:hint="eastAsia" w:ascii="仿宋" w:hAnsi="仿宋" w:eastAsia="仿宋" w:cs="仿宋_GB2312"/>
          <w:szCs w:val="21"/>
        </w:rPr>
        <w:t>.1条规定向采购人缴纳履约保证金。</w:t>
      </w:r>
    </w:p>
    <w:p w14:paraId="6D553CAD">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3</w:t>
      </w:r>
      <w:r>
        <w:rPr>
          <w:rFonts w:ascii="仿宋" w:hAnsi="仿宋" w:eastAsia="仿宋" w:cs="仿宋_GB2312"/>
          <w:szCs w:val="21"/>
        </w:rPr>
        <w:t>6</w:t>
      </w:r>
      <w:r>
        <w:rPr>
          <w:rFonts w:hint="eastAsia" w:ascii="仿宋" w:hAnsi="仿宋" w:eastAsia="仿宋" w:cs="仿宋_GB2312"/>
          <w:szCs w:val="21"/>
        </w:rPr>
        <w:t>.2如果成交供应商没有按照上述履约保证金的规定执行，将视为拒绝签订合同并放弃成交资格，成交供应商的磋商保证金将不予退还。在此情况下，采购人可确定下一成交候选供应商为成交供应商，也可以重新开展采购活动。</w:t>
      </w:r>
    </w:p>
    <w:p w14:paraId="7A05ABDC">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★3</w:t>
      </w:r>
      <w:r>
        <w:rPr>
          <w:rFonts w:ascii="仿宋" w:hAnsi="仿宋" w:eastAsia="仿宋" w:cs="仿宋_GB2312"/>
          <w:b/>
          <w:szCs w:val="21"/>
        </w:rPr>
        <w:t>7</w:t>
      </w:r>
      <w:r>
        <w:rPr>
          <w:rFonts w:hint="eastAsia" w:ascii="仿宋" w:hAnsi="仿宋" w:eastAsia="仿宋" w:cs="仿宋_GB2312"/>
          <w:b/>
          <w:szCs w:val="21"/>
        </w:rPr>
        <w:t>.采购代理服务费</w:t>
      </w:r>
    </w:p>
    <w:p w14:paraId="469F103B">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成交供应商须按照供应商须知表3</w:t>
      </w:r>
      <w:r>
        <w:rPr>
          <w:rFonts w:ascii="仿宋" w:hAnsi="仿宋" w:eastAsia="仿宋" w:cs="仿宋_GB2312"/>
          <w:szCs w:val="21"/>
        </w:rPr>
        <w:t>7</w:t>
      </w:r>
      <w:r>
        <w:rPr>
          <w:rFonts w:hint="eastAsia" w:ascii="仿宋" w:hAnsi="仿宋" w:eastAsia="仿宋" w:cs="仿宋_GB2312"/>
          <w:szCs w:val="21"/>
        </w:rPr>
        <w:t>条规定，向采购代理机构支付采购代理服务费。</w:t>
      </w:r>
    </w:p>
    <w:p w14:paraId="5F3E8445">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3</w:t>
      </w:r>
      <w:r>
        <w:rPr>
          <w:rFonts w:ascii="仿宋" w:hAnsi="仿宋" w:eastAsia="仿宋" w:cs="仿宋_GB2312"/>
          <w:b/>
          <w:szCs w:val="21"/>
        </w:rPr>
        <w:t>8</w:t>
      </w:r>
      <w:r>
        <w:rPr>
          <w:rFonts w:hint="eastAsia" w:ascii="仿宋" w:hAnsi="仿宋" w:eastAsia="仿宋" w:cs="仿宋_GB2312"/>
          <w:b/>
          <w:szCs w:val="21"/>
        </w:rPr>
        <w:t>.廉洁自律规定</w:t>
      </w:r>
    </w:p>
    <w:p w14:paraId="7C6526ED">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3</w:t>
      </w:r>
      <w:r>
        <w:rPr>
          <w:rFonts w:ascii="仿宋" w:hAnsi="仿宋" w:eastAsia="仿宋" w:cs="仿宋_GB2312"/>
          <w:szCs w:val="21"/>
        </w:rPr>
        <w:t>8</w:t>
      </w:r>
      <w:r>
        <w:rPr>
          <w:rFonts w:hint="eastAsia" w:ascii="仿宋" w:hAnsi="仿宋" w:eastAsia="仿宋" w:cs="仿宋_GB2312"/>
          <w:szCs w:val="21"/>
        </w:rPr>
        <w:t>.1采购代理机构工作人员不得以不正当手段获取政府采购代理业务，不得与采购人、供应商恶意串通操纵政府采购活动。</w:t>
      </w:r>
    </w:p>
    <w:p w14:paraId="4F934676">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3</w:t>
      </w:r>
      <w:r>
        <w:rPr>
          <w:rFonts w:ascii="仿宋" w:hAnsi="仿宋" w:eastAsia="仿宋" w:cs="仿宋_GB2312"/>
          <w:szCs w:val="21"/>
        </w:rPr>
        <w:t>8</w:t>
      </w:r>
      <w:r>
        <w:rPr>
          <w:rFonts w:hint="eastAsia" w:ascii="仿宋" w:hAnsi="仿宋" w:eastAsia="仿宋" w:cs="仿宋_GB2312"/>
          <w:szCs w:val="21"/>
        </w:rPr>
        <w:t>.2采购代理机构工作人员不得接受采购人或者供应商组织的宴请、旅游、娱乐，不得收受礼品、现金、有价证券等。</w:t>
      </w:r>
    </w:p>
    <w:p w14:paraId="6002FA27">
      <w:pPr>
        <w:adjustRightInd w:val="0"/>
        <w:snapToGrid w:val="0"/>
        <w:spacing w:line="360" w:lineRule="auto"/>
        <w:rPr>
          <w:rFonts w:hint="eastAsia" w:ascii="仿宋" w:hAnsi="仿宋" w:eastAsia="仿宋" w:cs="仿宋_GB2312"/>
          <w:b/>
          <w:szCs w:val="21"/>
        </w:rPr>
      </w:pPr>
      <w:r>
        <w:rPr>
          <w:rFonts w:ascii="仿宋" w:hAnsi="仿宋" w:eastAsia="仿宋" w:cs="仿宋_GB2312"/>
          <w:b/>
          <w:szCs w:val="21"/>
        </w:rPr>
        <w:t>39</w:t>
      </w:r>
      <w:r>
        <w:rPr>
          <w:rFonts w:hint="eastAsia" w:ascii="仿宋" w:hAnsi="仿宋" w:eastAsia="仿宋" w:cs="仿宋_GB2312"/>
          <w:b/>
          <w:szCs w:val="21"/>
        </w:rPr>
        <w:t>.人员回避</w:t>
      </w:r>
    </w:p>
    <w:p w14:paraId="6D438979">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供应商认为采购人及其相关人员有法律法规所列与其他供应商有利害关系的，可以向采购人或采购代理机构书面提出回避申请，并说明理由。</w:t>
      </w:r>
    </w:p>
    <w:p w14:paraId="52FDE8F5">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4</w:t>
      </w:r>
      <w:r>
        <w:rPr>
          <w:rFonts w:ascii="仿宋" w:hAnsi="仿宋" w:eastAsia="仿宋" w:cs="仿宋_GB2312"/>
          <w:b/>
          <w:szCs w:val="21"/>
        </w:rPr>
        <w:t>0</w:t>
      </w:r>
      <w:r>
        <w:rPr>
          <w:rFonts w:hint="eastAsia" w:ascii="仿宋" w:hAnsi="仿宋" w:eastAsia="仿宋" w:cs="仿宋_GB2312"/>
          <w:b/>
          <w:szCs w:val="21"/>
        </w:rPr>
        <w:t>.质疑与接收</w:t>
      </w:r>
    </w:p>
    <w:p w14:paraId="71DEDE89">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4</w:t>
      </w:r>
      <w:r>
        <w:rPr>
          <w:rFonts w:ascii="仿宋" w:hAnsi="仿宋" w:eastAsia="仿宋" w:cs="仿宋_GB2312"/>
          <w:szCs w:val="21"/>
        </w:rPr>
        <w:t>0</w:t>
      </w:r>
      <w:r>
        <w:rPr>
          <w:rFonts w:hint="eastAsia" w:ascii="仿宋" w:hAnsi="仿宋" w:eastAsia="仿宋" w:cs="仿宋_GB2312"/>
          <w:szCs w:val="21"/>
        </w:rPr>
        <w:t>.1供应商认为采购文件、采购过程和成交结果使自己的权益受到损害的，可以根据《中华人民共和国政府采购法》、《中华人民共和国政府采购法实施条例》、《政府采购竞争性磋商采购方式暂行办法》、《政府采购质疑和投诉办法》和《辽宁省政府采购电子化质疑投诉管理办法》的有关规定，依法向采购人或其委托的采购代理机构提出质疑。</w:t>
      </w:r>
    </w:p>
    <w:p w14:paraId="0E0C1E51">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4</w:t>
      </w:r>
      <w:r>
        <w:rPr>
          <w:rFonts w:ascii="仿宋" w:hAnsi="仿宋" w:eastAsia="仿宋" w:cs="仿宋_GB2312"/>
          <w:szCs w:val="21"/>
        </w:rPr>
        <w:t>0</w:t>
      </w:r>
      <w:r>
        <w:rPr>
          <w:rFonts w:hint="eastAsia" w:ascii="仿宋" w:hAnsi="仿宋" w:eastAsia="仿宋" w:cs="仿宋_GB2312"/>
          <w:szCs w:val="21"/>
        </w:rPr>
        <w:t>.2质疑供应商应按照《辽宁省政府采购电子化质疑投诉管理办法》辽财采规〔2021〕8号文件要求，在法定质疑期内登录辽宁政府采购网电子化质疑投诉系统提出质疑，针对同一采购程序环节的质疑应一次性提出。</w:t>
      </w:r>
    </w:p>
    <w:p w14:paraId="01F3B650">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质疑供应商或投诉人无法在系统中提出质疑或提起投诉的，可继续采取现场提交、邮寄、电子邮件等方式进行质疑、投诉。</w:t>
      </w:r>
    </w:p>
    <w:p w14:paraId="7DA5C6F8">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超出法定质疑期的、重复提出的、分次提出的或内容、形式不符合《政府采购质疑和投诉办法》的，质疑供应商将依法承担不利后果。</w:t>
      </w:r>
    </w:p>
    <w:p w14:paraId="5BCF02DE">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4</w:t>
      </w:r>
      <w:r>
        <w:rPr>
          <w:rFonts w:ascii="仿宋" w:hAnsi="仿宋" w:eastAsia="仿宋" w:cs="仿宋_GB2312"/>
          <w:szCs w:val="21"/>
        </w:rPr>
        <w:t>0</w:t>
      </w:r>
      <w:r>
        <w:rPr>
          <w:rFonts w:hint="eastAsia" w:ascii="仿宋" w:hAnsi="仿宋" w:eastAsia="仿宋" w:cs="仿宋_GB2312"/>
          <w:szCs w:val="21"/>
        </w:rPr>
        <w:t>.3采购代理机构质疑函接收部门、联系电话和通讯地址, 见供应商须知表4</w:t>
      </w:r>
      <w:r>
        <w:rPr>
          <w:rFonts w:ascii="仿宋" w:hAnsi="仿宋" w:eastAsia="仿宋" w:cs="仿宋_GB2312"/>
          <w:szCs w:val="21"/>
        </w:rPr>
        <w:t>0</w:t>
      </w:r>
      <w:r>
        <w:rPr>
          <w:rFonts w:hint="eastAsia" w:ascii="仿宋" w:hAnsi="仿宋" w:eastAsia="仿宋" w:cs="仿宋_GB2312"/>
          <w:szCs w:val="21"/>
        </w:rPr>
        <w:t>.3条。</w:t>
      </w:r>
    </w:p>
    <w:p w14:paraId="2FADE946">
      <w:pPr>
        <w:adjustRightInd w:val="0"/>
        <w:snapToGrid w:val="0"/>
        <w:spacing w:line="360" w:lineRule="auto"/>
        <w:rPr>
          <w:rFonts w:hint="eastAsia" w:ascii="仿宋" w:hAnsi="仿宋" w:eastAsia="仿宋" w:cs="仿宋_GB2312"/>
          <w:b/>
          <w:szCs w:val="21"/>
        </w:rPr>
      </w:pPr>
      <w:r>
        <w:rPr>
          <w:rFonts w:hint="eastAsia" w:ascii="仿宋" w:hAnsi="仿宋" w:eastAsia="仿宋" w:cs="仿宋_GB2312"/>
          <w:b/>
          <w:szCs w:val="21"/>
        </w:rPr>
        <w:t>4</w:t>
      </w:r>
      <w:r>
        <w:rPr>
          <w:rFonts w:ascii="仿宋" w:hAnsi="仿宋" w:eastAsia="仿宋" w:cs="仿宋_GB2312"/>
          <w:b/>
          <w:szCs w:val="21"/>
        </w:rPr>
        <w:t>1</w:t>
      </w:r>
      <w:r>
        <w:rPr>
          <w:rFonts w:hint="eastAsia" w:ascii="仿宋" w:hAnsi="仿宋" w:eastAsia="仿宋" w:cs="仿宋_GB2312"/>
          <w:b/>
          <w:szCs w:val="21"/>
        </w:rPr>
        <w:t>.履约验收</w:t>
      </w:r>
    </w:p>
    <w:p w14:paraId="3DDAE81D">
      <w:pPr>
        <w:adjustRightInd w:val="0"/>
        <w:snapToGrid w:val="0"/>
        <w:spacing w:line="360" w:lineRule="auto"/>
        <w:rPr>
          <w:rFonts w:hint="eastAsia" w:ascii="仿宋" w:hAnsi="仿宋" w:eastAsia="仿宋" w:cs="仿宋_GB2312"/>
          <w:szCs w:val="21"/>
        </w:rPr>
      </w:pPr>
      <w:r>
        <w:rPr>
          <w:rFonts w:hint="eastAsia" w:ascii="仿宋" w:hAnsi="仿宋" w:eastAsia="仿宋" w:cs="仿宋_GB2312"/>
          <w:szCs w:val="21"/>
        </w:rPr>
        <w:t>本项目采购人及其委托的采购代理机构将严格按照政府采购相关法律法规以及《辽宁省政府采购履约验收管理办法》（辽财采〔2017〕603号）的要求进行验收。</w:t>
      </w:r>
    </w:p>
    <w:p w14:paraId="12077788">
      <w:pPr>
        <w:pStyle w:val="2"/>
        <w:adjustRightInd w:val="0"/>
        <w:snapToGrid w:val="0"/>
        <w:spacing w:before="0" w:after="0" w:line="240" w:lineRule="auto"/>
        <w:jc w:val="center"/>
        <w:rPr>
          <w:rFonts w:hint="eastAsia" w:ascii="仿宋" w:hAnsi="仿宋" w:eastAsia="仿宋" w:cs="仿宋_GB2312"/>
        </w:rPr>
      </w:pPr>
      <w:bookmarkStart w:id="49" w:name="_Toc4485625"/>
      <w:r>
        <w:rPr>
          <w:rFonts w:hint="eastAsia" w:ascii="仿宋" w:hAnsi="仿宋" w:eastAsia="仿宋" w:cs="仿宋_GB2312"/>
        </w:rPr>
        <w:br w:type="page"/>
      </w:r>
      <w:bookmarkStart w:id="50" w:name="_Toc134104726"/>
      <w:r>
        <w:rPr>
          <w:rFonts w:hint="eastAsia" w:ascii="仿宋" w:hAnsi="仿宋" w:eastAsia="仿宋" w:cs="仿宋_GB2312"/>
        </w:rPr>
        <w:t>第二章 响应文件内容及格式</w:t>
      </w:r>
      <w:bookmarkEnd w:id="49"/>
      <w:bookmarkEnd w:id="50"/>
    </w:p>
    <w:p w14:paraId="43814B76">
      <w:pPr>
        <w:rPr>
          <w:rFonts w:hint="eastAsia" w:ascii="仿宋" w:hAnsi="仿宋" w:eastAsia="仿宋" w:cs="仿宋_GB2312"/>
        </w:rPr>
      </w:pPr>
      <w:bookmarkStart w:id="51" w:name="投标文件内容及格式：Block"/>
      <w:bookmarkEnd w:id="51"/>
      <w:bookmarkStart w:id="52" w:name="sys_投标文件内容及格式：Block"/>
      <w:bookmarkEnd w:id="52"/>
      <w:r>
        <w:rPr>
          <w:rFonts w:hint="eastAsia" w:ascii="仿宋" w:hAnsi="仿宋" w:eastAsia="仿宋" w:cs="仿宋_GB2312"/>
          <w:b/>
          <w:sz w:val="24"/>
        </w:rPr>
        <w:t>一、响应文件、电子文档的外封面、封口、封皮及目录</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44"/>
        <w:gridCol w:w="882"/>
      </w:tblGrid>
      <w:tr w14:paraId="5A38D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77" w:type="dxa"/>
            <w:vAlign w:val="center"/>
          </w:tcPr>
          <w:p w14:paraId="5238CA67">
            <w:pPr>
              <w:widowControl/>
              <w:jc w:val="center"/>
              <w:rPr>
                <w:rFonts w:hint="eastAsia" w:ascii="仿宋" w:hAnsi="仿宋" w:eastAsia="仿宋" w:cs="仿宋_GB2312"/>
                <w:kern w:val="0"/>
                <w:szCs w:val="21"/>
              </w:rPr>
            </w:pPr>
            <w:r>
              <w:rPr>
                <w:rFonts w:hint="eastAsia" w:ascii="仿宋" w:hAnsi="仿宋" w:eastAsia="仿宋" w:cs="仿宋_GB2312"/>
                <w:kern w:val="0"/>
                <w:szCs w:val="21"/>
              </w:rPr>
              <w:t>序号</w:t>
            </w:r>
          </w:p>
        </w:tc>
        <w:tc>
          <w:tcPr>
            <w:tcW w:w="6944" w:type="dxa"/>
            <w:vAlign w:val="center"/>
          </w:tcPr>
          <w:p w14:paraId="67B9B7C5">
            <w:pPr>
              <w:widowControl/>
              <w:jc w:val="center"/>
              <w:rPr>
                <w:rFonts w:hint="eastAsia" w:ascii="仿宋" w:hAnsi="仿宋" w:eastAsia="仿宋" w:cs="仿宋_GB2312"/>
                <w:kern w:val="0"/>
                <w:szCs w:val="21"/>
              </w:rPr>
            </w:pPr>
            <w:r>
              <w:rPr>
                <w:rFonts w:hint="eastAsia" w:ascii="仿宋" w:hAnsi="仿宋" w:eastAsia="仿宋" w:cs="仿宋_GB2312"/>
                <w:kern w:val="0"/>
                <w:szCs w:val="21"/>
              </w:rPr>
              <w:t>内容</w:t>
            </w:r>
          </w:p>
        </w:tc>
        <w:tc>
          <w:tcPr>
            <w:tcW w:w="882" w:type="dxa"/>
            <w:vAlign w:val="center"/>
          </w:tcPr>
          <w:p w14:paraId="5ACBDF0D">
            <w:pPr>
              <w:widowControl/>
              <w:jc w:val="center"/>
              <w:rPr>
                <w:rFonts w:hint="eastAsia" w:ascii="仿宋" w:hAnsi="仿宋" w:eastAsia="仿宋" w:cs="仿宋_GB2312"/>
                <w:kern w:val="0"/>
                <w:szCs w:val="21"/>
              </w:rPr>
            </w:pPr>
            <w:r>
              <w:rPr>
                <w:rFonts w:hint="eastAsia" w:ascii="仿宋" w:hAnsi="仿宋" w:eastAsia="仿宋" w:cs="仿宋_GB2312"/>
                <w:kern w:val="0"/>
                <w:szCs w:val="21"/>
              </w:rPr>
              <w:t>格式</w:t>
            </w:r>
          </w:p>
        </w:tc>
      </w:tr>
      <w:tr w14:paraId="03EDB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14:paraId="50C775C0">
            <w:pPr>
              <w:jc w:val="center"/>
              <w:rPr>
                <w:rFonts w:hint="eastAsia" w:ascii="仿宋" w:hAnsi="仿宋" w:eastAsia="仿宋" w:cs="仿宋_GB2312"/>
                <w:kern w:val="0"/>
                <w:szCs w:val="21"/>
              </w:rPr>
            </w:pPr>
            <w:r>
              <w:rPr>
                <w:rFonts w:hint="eastAsia" w:ascii="仿宋" w:hAnsi="仿宋" w:eastAsia="仿宋" w:cs="仿宋_GB2312"/>
                <w:kern w:val="0"/>
                <w:szCs w:val="21"/>
              </w:rPr>
              <w:t>1</w:t>
            </w:r>
          </w:p>
        </w:tc>
        <w:tc>
          <w:tcPr>
            <w:tcW w:w="6944" w:type="dxa"/>
            <w:vAlign w:val="center"/>
          </w:tcPr>
          <w:p w14:paraId="0EFD2C35">
            <w:pPr>
              <w:snapToGrid w:val="0"/>
              <w:spacing w:line="360" w:lineRule="exact"/>
              <w:jc w:val="left"/>
              <w:rPr>
                <w:rFonts w:hint="eastAsia" w:ascii="仿宋" w:hAnsi="仿宋" w:eastAsia="仿宋" w:cs="仿宋_GB2312"/>
                <w:szCs w:val="21"/>
              </w:rPr>
            </w:pPr>
            <w:r>
              <w:rPr>
                <w:rFonts w:hint="eastAsia" w:ascii="仿宋" w:hAnsi="仿宋" w:eastAsia="仿宋" w:cs="仿宋_GB2312"/>
                <w:szCs w:val="21"/>
              </w:rPr>
              <w:t>响应文件的外封面及封口</w:t>
            </w:r>
          </w:p>
        </w:tc>
        <w:tc>
          <w:tcPr>
            <w:tcW w:w="882" w:type="dxa"/>
            <w:vAlign w:val="center"/>
          </w:tcPr>
          <w:p w14:paraId="21959E7C">
            <w:pPr>
              <w:widowControl/>
              <w:jc w:val="center"/>
              <w:rPr>
                <w:rFonts w:hint="eastAsia" w:ascii="仿宋" w:hAnsi="仿宋" w:eastAsia="仿宋" w:cs="仿宋_GB2312"/>
                <w:kern w:val="0"/>
                <w:szCs w:val="21"/>
              </w:rPr>
            </w:pPr>
            <w:r>
              <w:rPr>
                <w:rFonts w:hint="eastAsia" w:ascii="仿宋" w:hAnsi="仿宋" w:eastAsia="仿宋" w:cs="仿宋_GB2312"/>
                <w:kern w:val="0"/>
                <w:szCs w:val="21"/>
              </w:rPr>
              <w:t>1</w:t>
            </w:r>
          </w:p>
        </w:tc>
      </w:tr>
      <w:tr w14:paraId="15093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523E65FA">
            <w:pPr>
              <w:widowControl/>
              <w:jc w:val="center"/>
              <w:rPr>
                <w:rFonts w:hint="eastAsia" w:ascii="仿宋" w:hAnsi="仿宋" w:eastAsia="仿宋" w:cs="仿宋_GB2312"/>
                <w:kern w:val="0"/>
                <w:szCs w:val="21"/>
              </w:rPr>
            </w:pPr>
            <w:r>
              <w:rPr>
                <w:rFonts w:hint="eastAsia" w:ascii="仿宋" w:hAnsi="仿宋" w:eastAsia="仿宋" w:cs="仿宋_GB2312"/>
                <w:kern w:val="0"/>
                <w:szCs w:val="21"/>
              </w:rPr>
              <w:t>2</w:t>
            </w:r>
          </w:p>
        </w:tc>
        <w:tc>
          <w:tcPr>
            <w:tcW w:w="6944" w:type="dxa"/>
            <w:vAlign w:val="center"/>
          </w:tcPr>
          <w:p w14:paraId="3EDB112B">
            <w:pPr>
              <w:snapToGrid w:val="0"/>
              <w:spacing w:line="360" w:lineRule="exact"/>
              <w:jc w:val="left"/>
              <w:rPr>
                <w:rFonts w:hint="eastAsia" w:ascii="仿宋" w:hAnsi="仿宋" w:eastAsia="仿宋" w:cs="仿宋_GB2312"/>
                <w:szCs w:val="21"/>
              </w:rPr>
            </w:pPr>
            <w:r>
              <w:rPr>
                <w:rFonts w:hint="eastAsia" w:ascii="仿宋" w:hAnsi="仿宋" w:eastAsia="仿宋" w:cs="仿宋_GB2312"/>
                <w:szCs w:val="21"/>
              </w:rPr>
              <w:t>响应文件的封皮</w:t>
            </w:r>
          </w:p>
        </w:tc>
        <w:tc>
          <w:tcPr>
            <w:tcW w:w="882" w:type="dxa"/>
            <w:vAlign w:val="center"/>
          </w:tcPr>
          <w:p w14:paraId="752E874B">
            <w:pPr>
              <w:widowControl/>
              <w:jc w:val="center"/>
              <w:rPr>
                <w:rFonts w:hint="eastAsia" w:ascii="仿宋" w:hAnsi="仿宋" w:eastAsia="仿宋" w:cs="仿宋_GB2312"/>
                <w:kern w:val="0"/>
                <w:szCs w:val="21"/>
              </w:rPr>
            </w:pPr>
            <w:r>
              <w:rPr>
                <w:rFonts w:hint="eastAsia" w:ascii="仿宋" w:hAnsi="仿宋" w:eastAsia="仿宋" w:cs="仿宋_GB2312"/>
                <w:kern w:val="0"/>
                <w:szCs w:val="21"/>
              </w:rPr>
              <w:t>2</w:t>
            </w:r>
          </w:p>
        </w:tc>
      </w:tr>
      <w:tr w14:paraId="4F23E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1EC025E0">
            <w:pPr>
              <w:widowControl/>
              <w:jc w:val="center"/>
              <w:rPr>
                <w:rFonts w:hint="eastAsia" w:ascii="仿宋" w:hAnsi="仿宋" w:eastAsia="仿宋" w:cs="仿宋_GB2312"/>
                <w:kern w:val="0"/>
                <w:szCs w:val="21"/>
              </w:rPr>
            </w:pPr>
            <w:r>
              <w:rPr>
                <w:rFonts w:hint="eastAsia" w:ascii="仿宋" w:hAnsi="仿宋" w:eastAsia="仿宋" w:cs="仿宋_GB2312"/>
                <w:kern w:val="0"/>
                <w:szCs w:val="21"/>
              </w:rPr>
              <w:t>3</w:t>
            </w:r>
          </w:p>
        </w:tc>
        <w:tc>
          <w:tcPr>
            <w:tcW w:w="6944" w:type="dxa"/>
            <w:vAlign w:val="center"/>
          </w:tcPr>
          <w:p w14:paraId="4C79CE0D">
            <w:pPr>
              <w:snapToGrid w:val="0"/>
              <w:spacing w:line="360" w:lineRule="exact"/>
              <w:jc w:val="left"/>
              <w:rPr>
                <w:rFonts w:hint="eastAsia" w:ascii="仿宋" w:hAnsi="仿宋" w:eastAsia="仿宋" w:cs="仿宋_GB2312"/>
                <w:szCs w:val="21"/>
              </w:rPr>
            </w:pPr>
            <w:r>
              <w:rPr>
                <w:rFonts w:hint="eastAsia" w:ascii="仿宋" w:hAnsi="仿宋" w:eastAsia="仿宋" w:cs="仿宋_GB2312"/>
                <w:szCs w:val="21"/>
              </w:rPr>
              <w:t>响应文件的目录</w:t>
            </w:r>
          </w:p>
        </w:tc>
        <w:tc>
          <w:tcPr>
            <w:tcW w:w="882" w:type="dxa"/>
            <w:vAlign w:val="center"/>
          </w:tcPr>
          <w:p w14:paraId="77E2B418">
            <w:pPr>
              <w:widowControl/>
              <w:jc w:val="center"/>
              <w:rPr>
                <w:rFonts w:hint="eastAsia" w:ascii="仿宋" w:hAnsi="仿宋" w:eastAsia="仿宋" w:cs="仿宋_GB2312"/>
                <w:kern w:val="0"/>
                <w:szCs w:val="21"/>
              </w:rPr>
            </w:pPr>
            <w:r>
              <w:rPr>
                <w:rFonts w:hint="eastAsia" w:ascii="仿宋" w:hAnsi="仿宋" w:eastAsia="仿宋" w:cs="仿宋_GB2312"/>
                <w:kern w:val="0"/>
                <w:szCs w:val="21"/>
              </w:rPr>
              <w:t>3</w:t>
            </w:r>
          </w:p>
        </w:tc>
      </w:tr>
    </w:tbl>
    <w:p w14:paraId="2E974A5A">
      <w:pPr>
        <w:spacing w:line="440" w:lineRule="exact"/>
        <w:rPr>
          <w:rFonts w:hint="eastAsia" w:ascii="仿宋" w:hAnsi="仿宋" w:eastAsia="仿宋" w:cs="仿宋_GB2312"/>
          <w:b/>
          <w:sz w:val="24"/>
        </w:rPr>
      </w:pPr>
      <w:r>
        <w:rPr>
          <w:rFonts w:hint="eastAsia" w:ascii="仿宋" w:hAnsi="仿宋" w:eastAsia="仿宋" w:cs="仿宋_GB2312"/>
          <w:b/>
          <w:sz w:val="24"/>
        </w:rPr>
        <w:t>二、资格证明材料（有一项不符合要求，不能进入下一阶段评审）</w:t>
      </w:r>
    </w:p>
    <w:tbl>
      <w:tblPr>
        <w:tblStyle w:val="10"/>
        <w:tblW w:w="8339" w:type="dxa"/>
        <w:jc w:val="center"/>
        <w:tblLayout w:type="fixed"/>
        <w:tblCellMar>
          <w:top w:w="0" w:type="dxa"/>
          <w:left w:w="0" w:type="dxa"/>
          <w:bottom w:w="0" w:type="dxa"/>
          <w:right w:w="0" w:type="dxa"/>
        </w:tblCellMar>
      </w:tblPr>
      <w:tblGrid>
        <w:gridCol w:w="654"/>
        <w:gridCol w:w="6843"/>
        <w:gridCol w:w="842"/>
      </w:tblGrid>
      <w:tr w14:paraId="3AD46C53">
        <w:tblPrEx>
          <w:tblCellMar>
            <w:top w:w="0" w:type="dxa"/>
            <w:left w:w="0" w:type="dxa"/>
            <w:bottom w:w="0" w:type="dxa"/>
            <w:right w:w="0" w:type="dxa"/>
          </w:tblCellMar>
        </w:tblPrEx>
        <w:trPr>
          <w:trHeight w:val="310" w:hRule="atLeast"/>
          <w:tblHeader/>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0C37DB">
            <w:pPr>
              <w:adjustRightInd w:val="0"/>
              <w:snapToGrid w:val="0"/>
              <w:jc w:val="center"/>
              <w:rPr>
                <w:rFonts w:hint="eastAsia" w:ascii="仿宋" w:hAnsi="仿宋" w:eastAsia="仿宋" w:cs="仿宋_GB2312"/>
                <w:szCs w:val="21"/>
              </w:rPr>
            </w:pPr>
            <w:bookmarkStart w:id="53" w:name="sys_资格性证明材料：Document"/>
            <w:bookmarkStart w:id="54" w:name="资格性证明材料：Document"/>
            <w:r>
              <w:rPr>
                <w:rFonts w:hint="eastAsia" w:ascii="仿宋" w:hAnsi="仿宋" w:eastAsia="仿宋" w:cs="仿宋_GB2312"/>
                <w:szCs w:val="21"/>
              </w:rPr>
              <w:t>序号</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C7D29B">
            <w:pPr>
              <w:adjustRightInd w:val="0"/>
              <w:snapToGrid w:val="0"/>
              <w:jc w:val="center"/>
              <w:rPr>
                <w:rFonts w:hint="eastAsia" w:ascii="仿宋" w:hAnsi="仿宋" w:eastAsia="仿宋" w:cs="仿宋_GB2312"/>
                <w:szCs w:val="21"/>
              </w:rPr>
            </w:pPr>
            <w:r>
              <w:rPr>
                <w:rFonts w:hint="eastAsia" w:ascii="仿宋" w:hAnsi="仿宋" w:eastAsia="仿宋" w:cs="仿宋_GB2312"/>
                <w:szCs w:val="21"/>
              </w:rPr>
              <w:t>资格证明材料</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4E75C81">
            <w:pPr>
              <w:adjustRightInd w:val="0"/>
              <w:snapToGrid w:val="0"/>
              <w:jc w:val="center"/>
              <w:rPr>
                <w:rFonts w:hint="eastAsia" w:ascii="仿宋" w:hAnsi="仿宋" w:eastAsia="仿宋" w:cs="仿宋_GB2312"/>
                <w:szCs w:val="21"/>
              </w:rPr>
            </w:pPr>
            <w:r>
              <w:rPr>
                <w:rFonts w:hint="eastAsia" w:ascii="仿宋" w:hAnsi="仿宋" w:eastAsia="仿宋" w:cs="仿宋_GB2312"/>
                <w:szCs w:val="21"/>
              </w:rPr>
              <w:t>格式</w:t>
            </w:r>
          </w:p>
        </w:tc>
      </w:tr>
      <w:tr w14:paraId="3BBC5D3F">
        <w:tblPrEx>
          <w:tblCellMar>
            <w:top w:w="0" w:type="dxa"/>
            <w:left w:w="0" w:type="dxa"/>
            <w:bottom w:w="0" w:type="dxa"/>
            <w:right w:w="0" w:type="dxa"/>
          </w:tblCellMar>
        </w:tblPrEx>
        <w:trPr>
          <w:trHeight w:val="734"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24C6D1F">
            <w:pPr>
              <w:adjustRightInd w:val="0"/>
              <w:snapToGrid w:val="0"/>
              <w:jc w:val="center"/>
              <w:rPr>
                <w:rFonts w:hint="eastAsia" w:ascii="仿宋" w:hAnsi="仿宋" w:eastAsia="仿宋" w:cs="仿宋_GB2312"/>
                <w:szCs w:val="21"/>
              </w:rPr>
            </w:pPr>
            <w:r>
              <w:rPr>
                <w:rFonts w:hint="eastAsia" w:ascii="仿宋" w:hAnsi="仿宋" w:eastAsia="仿宋" w:cs="仿宋_GB2312"/>
                <w:szCs w:val="21"/>
              </w:rPr>
              <w:t>1</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02DDE2">
            <w:pPr>
              <w:adjustRightInd w:val="0"/>
              <w:snapToGrid w:val="0"/>
              <w:jc w:val="left"/>
              <w:rPr>
                <w:rFonts w:hint="eastAsia" w:ascii="仿宋" w:hAnsi="仿宋" w:eastAsia="仿宋" w:cs="仿宋_GB2312"/>
                <w:szCs w:val="21"/>
              </w:rPr>
            </w:pPr>
            <w:r>
              <w:rPr>
                <w:rFonts w:hint="eastAsia" w:ascii="仿宋" w:hAnsi="仿宋" w:eastAsia="仿宋" w:cs="仿宋_GB2312"/>
                <w:szCs w:val="21"/>
              </w:rPr>
              <w:t>营业执照或事业单位法人证书或执业许可证等证明文件或自然人的身份证明（自然人身份证明仅在自然人作为响应主体时适用）</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E06F39C">
            <w:pPr>
              <w:adjustRightInd w:val="0"/>
              <w:snapToGrid w:val="0"/>
              <w:jc w:val="center"/>
              <w:rPr>
                <w:rFonts w:hint="eastAsia" w:ascii="仿宋" w:hAnsi="仿宋" w:eastAsia="仿宋" w:cs="仿宋_GB2312"/>
                <w:szCs w:val="21"/>
              </w:rPr>
            </w:pPr>
          </w:p>
        </w:tc>
      </w:tr>
      <w:tr w14:paraId="6F1E910D">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4520EDB">
            <w:pPr>
              <w:adjustRightInd w:val="0"/>
              <w:snapToGrid w:val="0"/>
              <w:jc w:val="center"/>
              <w:rPr>
                <w:rFonts w:hint="eastAsia" w:ascii="仿宋" w:hAnsi="仿宋" w:eastAsia="仿宋" w:cs="仿宋_GB2312"/>
                <w:szCs w:val="21"/>
              </w:rPr>
            </w:pPr>
            <w:r>
              <w:rPr>
                <w:rFonts w:hint="eastAsia" w:ascii="仿宋" w:hAnsi="仿宋" w:eastAsia="仿宋" w:cs="仿宋_GB2312"/>
                <w:szCs w:val="21"/>
              </w:rPr>
              <w:t>2</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B10C0A7">
            <w:pPr>
              <w:widowControl/>
              <w:adjustRightInd w:val="0"/>
              <w:snapToGrid w:val="0"/>
              <w:jc w:val="left"/>
              <w:rPr>
                <w:rFonts w:hint="eastAsia" w:ascii="仿宋" w:hAnsi="仿宋" w:eastAsia="仿宋" w:cs="仿宋_GB2312"/>
                <w:szCs w:val="21"/>
              </w:rPr>
            </w:pPr>
            <w:r>
              <w:rPr>
                <w:rFonts w:hint="eastAsia" w:ascii="仿宋" w:hAnsi="仿宋" w:eastAsia="仿宋" w:cs="仿宋_GB2312"/>
                <w:szCs w:val="21"/>
              </w:rPr>
              <w:t>组织机构代码证（三证合一的不需提供）</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BB7904">
            <w:pPr>
              <w:adjustRightInd w:val="0"/>
              <w:snapToGrid w:val="0"/>
              <w:jc w:val="center"/>
              <w:rPr>
                <w:rFonts w:hint="eastAsia" w:ascii="仿宋" w:hAnsi="仿宋" w:eastAsia="仿宋" w:cs="仿宋_GB2312"/>
                <w:szCs w:val="21"/>
              </w:rPr>
            </w:pPr>
          </w:p>
        </w:tc>
      </w:tr>
      <w:tr w14:paraId="525A1AC2">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2AF90A5">
            <w:pPr>
              <w:adjustRightInd w:val="0"/>
              <w:snapToGrid w:val="0"/>
              <w:jc w:val="center"/>
              <w:rPr>
                <w:rFonts w:hint="eastAsia" w:ascii="仿宋" w:hAnsi="仿宋" w:eastAsia="仿宋" w:cs="仿宋_GB2312"/>
                <w:szCs w:val="21"/>
              </w:rPr>
            </w:pPr>
            <w:r>
              <w:rPr>
                <w:rFonts w:hint="eastAsia" w:ascii="仿宋" w:hAnsi="仿宋" w:eastAsia="仿宋" w:cs="仿宋_GB2312"/>
                <w:szCs w:val="21"/>
              </w:rPr>
              <w:t>3</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44CB33B">
            <w:pPr>
              <w:widowControl/>
              <w:adjustRightInd w:val="0"/>
              <w:snapToGrid w:val="0"/>
              <w:jc w:val="left"/>
              <w:rPr>
                <w:rFonts w:hint="eastAsia" w:ascii="仿宋" w:hAnsi="仿宋" w:eastAsia="仿宋" w:cs="仿宋_GB2312"/>
                <w:szCs w:val="21"/>
              </w:rPr>
            </w:pPr>
            <w:r>
              <w:rPr>
                <w:rFonts w:hint="eastAsia" w:ascii="仿宋" w:hAnsi="仿宋" w:eastAsia="仿宋" w:cs="仿宋_GB2312"/>
                <w:szCs w:val="21"/>
              </w:rPr>
              <w:t>税务登记证（三证合一的不需提供）</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D849523">
            <w:pPr>
              <w:adjustRightInd w:val="0"/>
              <w:snapToGrid w:val="0"/>
              <w:jc w:val="center"/>
              <w:rPr>
                <w:rFonts w:hint="eastAsia" w:ascii="仿宋" w:hAnsi="仿宋" w:eastAsia="仿宋" w:cs="仿宋_GB2312"/>
                <w:szCs w:val="21"/>
              </w:rPr>
            </w:pPr>
          </w:p>
        </w:tc>
      </w:tr>
      <w:tr w14:paraId="4DABA8F8">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5C16369">
            <w:pPr>
              <w:adjustRightInd w:val="0"/>
              <w:snapToGrid w:val="0"/>
              <w:jc w:val="center"/>
              <w:rPr>
                <w:rFonts w:hint="eastAsia" w:ascii="仿宋" w:hAnsi="仿宋" w:eastAsia="仿宋" w:cs="仿宋_GB2312"/>
                <w:szCs w:val="21"/>
              </w:rPr>
            </w:pPr>
            <w:r>
              <w:rPr>
                <w:rFonts w:hint="eastAsia" w:ascii="仿宋" w:hAnsi="仿宋" w:eastAsia="仿宋" w:cs="仿宋_GB2312"/>
                <w:szCs w:val="21"/>
              </w:rPr>
              <w:t>4</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0F924E">
            <w:pPr>
              <w:widowControl/>
              <w:adjustRightInd w:val="0"/>
              <w:snapToGrid w:val="0"/>
              <w:jc w:val="left"/>
              <w:rPr>
                <w:rFonts w:hint="eastAsia" w:ascii="仿宋" w:hAnsi="仿宋" w:eastAsia="仿宋" w:cs="仿宋_GB2312"/>
                <w:szCs w:val="21"/>
              </w:rPr>
            </w:pPr>
            <w:r>
              <w:rPr>
                <w:rFonts w:hint="eastAsia" w:ascii="仿宋" w:hAnsi="仿宋" w:eastAsia="仿宋" w:cs="仿宋_GB2312"/>
                <w:szCs w:val="21"/>
              </w:rPr>
              <w:t>法定代表人（或非法人组织负责人）身份证明书（自然人参加磋商的无需提供）</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B6C880A">
            <w:pPr>
              <w:adjustRightInd w:val="0"/>
              <w:snapToGrid w:val="0"/>
              <w:jc w:val="center"/>
              <w:rPr>
                <w:rFonts w:hint="eastAsia" w:ascii="仿宋" w:hAnsi="仿宋" w:eastAsia="仿宋" w:cs="仿宋_GB2312"/>
                <w:szCs w:val="21"/>
              </w:rPr>
            </w:pPr>
            <w:r>
              <w:rPr>
                <w:rFonts w:hint="eastAsia" w:ascii="仿宋" w:hAnsi="仿宋" w:eastAsia="仿宋" w:cs="仿宋_GB2312"/>
                <w:szCs w:val="21"/>
              </w:rPr>
              <w:t>4</w:t>
            </w:r>
          </w:p>
        </w:tc>
      </w:tr>
      <w:tr w14:paraId="7091D7E5">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D7E1AEB">
            <w:pPr>
              <w:adjustRightInd w:val="0"/>
              <w:snapToGrid w:val="0"/>
              <w:jc w:val="center"/>
              <w:rPr>
                <w:rFonts w:hint="eastAsia" w:ascii="仿宋" w:hAnsi="仿宋" w:eastAsia="仿宋" w:cs="仿宋_GB2312"/>
                <w:szCs w:val="21"/>
              </w:rPr>
            </w:pPr>
            <w:r>
              <w:rPr>
                <w:rFonts w:hint="eastAsia" w:ascii="仿宋" w:hAnsi="仿宋" w:eastAsia="仿宋" w:cs="仿宋_GB2312"/>
                <w:szCs w:val="21"/>
              </w:rPr>
              <w:t>5</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9DB87A1">
            <w:pPr>
              <w:widowControl/>
              <w:adjustRightInd w:val="0"/>
              <w:snapToGrid w:val="0"/>
              <w:jc w:val="left"/>
              <w:rPr>
                <w:rFonts w:hint="eastAsia" w:ascii="仿宋" w:hAnsi="仿宋" w:eastAsia="仿宋" w:cs="仿宋_GB2312"/>
                <w:szCs w:val="21"/>
              </w:rPr>
            </w:pPr>
            <w:r>
              <w:rPr>
                <w:rFonts w:hint="eastAsia" w:ascii="仿宋" w:hAnsi="仿宋" w:eastAsia="仿宋" w:cs="仿宋_GB2312"/>
                <w:szCs w:val="21"/>
              </w:rPr>
              <w:t>法定代表人（或非法人组织负责人）授权委托书（授权委托人参加磋商的须提供）</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5EF18A8">
            <w:pPr>
              <w:adjustRightInd w:val="0"/>
              <w:snapToGrid w:val="0"/>
              <w:jc w:val="center"/>
              <w:rPr>
                <w:rFonts w:hint="eastAsia" w:ascii="仿宋" w:hAnsi="仿宋" w:eastAsia="仿宋" w:cs="仿宋_GB2312"/>
                <w:szCs w:val="21"/>
              </w:rPr>
            </w:pPr>
            <w:r>
              <w:rPr>
                <w:rFonts w:hint="eastAsia" w:ascii="仿宋" w:hAnsi="仿宋" w:eastAsia="仿宋" w:cs="仿宋_GB2312"/>
                <w:szCs w:val="21"/>
              </w:rPr>
              <w:t>5</w:t>
            </w:r>
          </w:p>
        </w:tc>
      </w:tr>
      <w:tr w14:paraId="75E89317">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6145791">
            <w:pPr>
              <w:adjustRightInd w:val="0"/>
              <w:snapToGrid w:val="0"/>
              <w:jc w:val="center"/>
              <w:rPr>
                <w:rFonts w:hint="eastAsia" w:ascii="仿宋" w:hAnsi="仿宋" w:eastAsia="仿宋" w:cs="仿宋_GB2312"/>
                <w:szCs w:val="21"/>
              </w:rPr>
            </w:pPr>
            <w:r>
              <w:rPr>
                <w:rFonts w:hint="eastAsia" w:ascii="仿宋" w:hAnsi="仿宋" w:eastAsia="仿宋" w:cs="仿宋_GB2312"/>
                <w:szCs w:val="21"/>
              </w:rPr>
              <w:t>6</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5701463">
            <w:pPr>
              <w:widowControl/>
              <w:adjustRightInd w:val="0"/>
              <w:snapToGrid w:val="0"/>
              <w:jc w:val="left"/>
              <w:rPr>
                <w:rFonts w:hint="eastAsia" w:ascii="仿宋" w:hAnsi="仿宋" w:eastAsia="仿宋" w:cs="仿宋_GB2312"/>
                <w:szCs w:val="21"/>
              </w:rPr>
            </w:pPr>
            <w:r>
              <w:rPr>
                <w:rFonts w:hint="eastAsia" w:ascii="仿宋" w:hAnsi="仿宋" w:eastAsia="仿宋" w:cs="仿宋_GB2312"/>
                <w:szCs w:val="21"/>
              </w:rPr>
              <w:t>具有良好的商业信誉和健全的财务会计制度的承诺函</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7CB1B70">
            <w:pPr>
              <w:adjustRightInd w:val="0"/>
              <w:snapToGrid w:val="0"/>
              <w:jc w:val="center"/>
              <w:rPr>
                <w:rFonts w:hint="eastAsia" w:ascii="仿宋" w:hAnsi="仿宋" w:eastAsia="仿宋" w:cs="仿宋_GB2312"/>
                <w:szCs w:val="21"/>
              </w:rPr>
            </w:pPr>
            <w:r>
              <w:rPr>
                <w:rFonts w:hint="eastAsia" w:ascii="仿宋" w:hAnsi="仿宋" w:eastAsia="仿宋" w:cs="仿宋_GB2312"/>
                <w:szCs w:val="21"/>
              </w:rPr>
              <w:t>6</w:t>
            </w:r>
          </w:p>
        </w:tc>
      </w:tr>
      <w:tr w14:paraId="5182535E">
        <w:tblPrEx>
          <w:tblCellMar>
            <w:top w:w="0" w:type="dxa"/>
            <w:left w:w="0" w:type="dxa"/>
            <w:bottom w:w="0" w:type="dxa"/>
            <w:right w:w="0" w:type="dxa"/>
          </w:tblCellMar>
        </w:tblPrEx>
        <w:trPr>
          <w:trHeight w:val="946"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65FDFC6">
            <w:pPr>
              <w:adjustRightInd w:val="0"/>
              <w:snapToGrid w:val="0"/>
              <w:jc w:val="center"/>
              <w:rPr>
                <w:rFonts w:hint="eastAsia" w:ascii="仿宋" w:hAnsi="仿宋" w:eastAsia="仿宋" w:cs="仿宋_GB2312"/>
                <w:szCs w:val="21"/>
              </w:rPr>
            </w:pPr>
            <w:r>
              <w:rPr>
                <w:rFonts w:hint="eastAsia" w:ascii="仿宋" w:hAnsi="仿宋" w:eastAsia="仿宋" w:cs="仿宋_GB2312"/>
                <w:szCs w:val="21"/>
              </w:rPr>
              <w:t>7</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718AA09">
            <w:pPr>
              <w:adjustRightInd w:val="0"/>
              <w:snapToGrid w:val="0"/>
              <w:jc w:val="left"/>
              <w:rPr>
                <w:rFonts w:hint="eastAsia" w:ascii="仿宋" w:hAnsi="仿宋" w:eastAsia="仿宋" w:cs="仿宋_GB2312"/>
                <w:szCs w:val="21"/>
              </w:rPr>
            </w:pPr>
            <w:r>
              <w:rPr>
                <w:rFonts w:hint="eastAsia" w:ascii="仿宋" w:hAnsi="仿宋" w:eastAsia="仿宋" w:cs="仿宋_GB2312"/>
                <w:szCs w:val="21"/>
              </w:rPr>
              <w:t>磋商会议时间前六个月内任一个月的依法缴纳税收的缴款凭据</w:t>
            </w:r>
          </w:p>
          <w:p w14:paraId="684005E4">
            <w:pPr>
              <w:adjustRightInd w:val="0"/>
              <w:snapToGrid w:val="0"/>
              <w:jc w:val="left"/>
              <w:rPr>
                <w:rFonts w:hint="eastAsia" w:ascii="仿宋" w:hAnsi="仿宋" w:eastAsia="仿宋" w:cs="仿宋_GB2312"/>
                <w:szCs w:val="21"/>
              </w:rPr>
            </w:pPr>
            <w:r>
              <w:rPr>
                <w:rFonts w:hint="eastAsia" w:ascii="仿宋" w:hAnsi="仿宋" w:eastAsia="仿宋" w:cs="仿宋_GB2312"/>
                <w:szCs w:val="21"/>
              </w:rPr>
              <w:t>（注：依法免税的供应商，应提供相关证明材料，包括相关法规要求原文及加盖公章的情况说明）</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2EE7DF">
            <w:pPr>
              <w:adjustRightInd w:val="0"/>
              <w:snapToGrid w:val="0"/>
              <w:jc w:val="center"/>
              <w:rPr>
                <w:rFonts w:hint="eastAsia" w:ascii="仿宋" w:hAnsi="仿宋" w:eastAsia="仿宋" w:cs="仿宋_GB2312"/>
                <w:szCs w:val="21"/>
              </w:rPr>
            </w:pPr>
          </w:p>
        </w:tc>
      </w:tr>
      <w:tr w14:paraId="622B12D8">
        <w:tblPrEx>
          <w:tblCellMar>
            <w:top w:w="0" w:type="dxa"/>
            <w:left w:w="0" w:type="dxa"/>
            <w:bottom w:w="0" w:type="dxa"/>
            <w:right w:w="0" w:type="dxa"/>
          </w:tblCellMar>
        </w:tblPrEx>
        <w:trPr>
          <w:trHeight w:val="988"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FC512A5">
            <w:pPr>
              <w:adjustRightInd w:val="0"/>
              <w:snapToGrid w:val="0"/>
              <w:jc w:val="center"/>
              <w:rPr>
                <w:rFonts w:hint="eastAsia" w:ascii="仿宋" w:hAnsi="仿宋" w:eastAsia="仿宋" w:cs="仿宋_GB2312"/>
                <w:szCs w:val="21"/>
              </w:rPr>
            </w:pPr>
            <w:r>
              <w:rPr>
                <w:rFonts w:hint="eastAsia" w:ascii="仿宋" w:hAnsi="仿宋" w:eastAsia="仿宋" w:cs="仿宋_GB2312"/>
                <w:szCs w:val="21"/>
              </w:rPr>
              <w:t>8</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6690116">
            <w:pPr>
              <w:adjustRightInd w:val="0"/>
              <w:snapToGrid w:val="0"/>
              <w:jc w:val="left"/>
              <w:rPr>
                <w:rFonts w:hint="eastAsia" w:ascii="仿宋" w:hAnsi="仿宋" w:eastAsia="仿宋" w:cs="仿宋_GB2312"/>
                <w:szCs w:val="21"/>
              </w:rPr>
            </w:pPr>
            <w:r>
              <w:rPr>
                <w:rFonts w:hint="eastAsia" w:ascii="仿宋" w:hAnsi="仿宋" w:eastAsia="仿宋" w:cs="仿宋_GB2312"/>
                <w:szCs w:val="21"/>
              </w:rPr>
              <w:t>磋商会议时间前六个月内任一个月的依法缴纳社会保障资金的缴款凭据</w:t>
            </w:r>
          </w:p>
          <w:p w14:paraId="555B64DC">
            <w:pPr>
              <w:adjustRightInd w:val="0"/>
              <w:snapToGrid w:val="0"/>
              <w:jc w:val="left"/>
              <w:rPr>
                <w:rFonts w:hint="eastAsia" w:ascii="仿宋" w:hAnsi="仿宋" w:eastAsia="仿宋" w:cs="仿宋_GB2312"/>
                <w:szCs w:val="21"/>
              </w:rPr>
            </w:pPr>
            <w:r>
              <w:rPr>
                <w:rFonts w:hint="eastAsia" w:ascii="仿宋" w:hAnsi="仿宋" w:eastAsia="仿宋" w:cs="仿宋_GB2312"/>
                <w:szCs w:val="21"/>
              </w:rPr>
              <w:t>（注：依法不需要缴纳社会保障资金的供应商，应提供相关证明材料，包括相关法规要求原文及加盖公章的情况说明）</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E392AC8">
            <w:pPr>
              <w:adjustRightInd w:val="0"/>
              <w:snapToGrid w:val="0"/>
              <w:jc w:val="center"/>
              <w:rPr>
                <w:rFonts w:hint="eastAsia" w:ascii="仿宋" w:hAnsi="仿宋" w:eastAsia="仿宋" w:cs="仿宋_GB2312"/>
                <w:szCs w:val="21"/>
              </w:rPr>
            </w:pPr>
          </w:p>
        </w:tc>
      </w:tr>
      <w:tr w14:paraId="404CA144">
        <w:tblPrEx>
          <w:tblCellMar>
            <w:top w:w="0" w:type="dxa"/>
            <w:left w:w="0" w:type="dxa"/>
            <w:bottom w:w="0" w:type="dxa"/>
            <w:right w:w="0" w:type="dxa"/>
          </w:tblCellMar>
        </w:tblPrEx>
        <w:trPr>
          <w:trHeight w:val="310"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97EE0A8">
            <w:pPr>
              <w:adjustRightInd w:val="0"/>
              <w:snapToGrid w:val="0"/>
              <w:jc w:val="center"/>
              <w:rPr>
                <w:rFonts w:hint="eastAsia" w:ascii="仿宋" w:hAnsi="仿宋" w:eastAsia="仿宋" w:cs="仿宋_GB2312"/>
                <w:szCs w:val="21"/>
              </w:rPr>
            </w:pPr>
            <w:r>
              <w:rPr>
                <w:rFonts w:hint="eastAsia" w:ascii="仿宋" w:hAnsi="仿宋" w:eastAsia="仿宋" w:cs="仿宋_GB2312"/>
                <w:szCs w:val="21"/>
              </w:rPr>
              <w:t>9</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37D4E00">
            <w:pPr>
              <w:adjustRightInd w:val="0"/>
              <w:snapToGrid w:val="0"/>
              <w:jc w:val="left"/>
              <w:rPr>
                <w:rFonts w:hint="eastAsia" w:ascii="仿宋" w:hAnsi="仿宋" w:eastAsia="仿宋" w:cs="仿宋_GB2312"/>
                <w:szCs w:val="21"/>
              </w:rPr>
            </w:pPr>
            <w:r>
              <w:rPr>
                <w:rFonts w:hint="eastAsia" w:ascii="仿宋" w:hAnsi="仿宋" w:eastAsia="仿宋" w:cs="仿宋_GB2312"/>
                <w:szCs w:val="21"/>
              </w:rPr>
              <w:t>具备履行合同所必需的设备和专业技术能力声明函</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925F59E">
            <w:pPr>
              <w:adjustRightInd w:val="0"/>
              <w:snapToGrid w:val="0"/>
              <w:jc w:val="center"/>
              <w:rPr>
                <w:rFonts w:hint="eastAsia" w:ascii="仿宋" w:hAnsi="仿宋" w:eastAsia="仿宋" w:cs="仿宋_GB2312"/>
                <w:szCs w:val="21"/>
              </w:rPr>
            </w:pPr>
            <w:r>
              <w:rPr>
                <w:rFonts w:hint="eastAsia" w:ascii="仿宋" w:hAnsi="仿宋" w:eastAsia="仿宋" w:cs="仿宋_GB2312"/>
                <w:szCs w:val="21"/>
              </w:rPr>
              <w:t>7</w:t>
            </w:r>
          </w:p>
        </w:tc>
      </w:tr>
      <w:tr w14:paraId="70E560F1">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D372B6">
            <w:pPr>
              <w:adjustRightInd w:val="0"/>
              <w:snapToGrid w:val="0"/>
              <w:jc w:val="center"/>
              <w:rPr>
                <w:rFonts w:hint="eastAsia" w:ascii="仿宋" w:hAnsi="仿宋" w:eastAsia="仿宋" w:cs="仿宋_GB2312"/>
                <w:szCs w:val="21"/>
              </w:rPr>
            </w:pPr>
            <w:r>
              <w:rPr>
                <w:rFonts w:hint="eastAsia" w:ascii="仿宋" w:hAnsi="仿宋" w:eastAsia="仿宋" w:cs="仿宋_GB2312"/>
                <w:szCs w:val="21"/>
              </w:rPr>
              <w:t>10</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E49520">
            <w:pPr>
              <w:adjustRightInd w:val="0"/>
              <w:snapToGrid w:val="0"/>
              <w:jc w:val="left"/>
              <w:rPr>
                <w:rFonts w:hint="eastAsia" w:ascii="仿宋" w:hAnsi="仿宋" w:eastAsia="仿宋" w:cs="仿宋_GB2312"/>
                <w:szCs w:val="21"/>
              </w:rPr>
            </w:pPr>
            <w:r>
              <w:rPr>
                <w:rFonts w:hint="eastAsia" w:ascii="仿宋" w:hAnsi="仿宋" w:eastAsia="仿宋" w:cs="仿宋_GB2312"/>
                <w:szCs w:val="21"/>
              </w:rPr>
              <w:t>参加政府采购活动前3年内在经营活动中没有重大违法记录的书面声明</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4399A68">
            <w:pPr>
              <w:adjustRightInd w:val="0"/>
              <w:snapToGrid w:val="0"/>
              <w:jc w:val="center"/>
              <w:rPr>
                <w:rFonts w:hint="eastAsia" w:ascii="仿宋" w:hAnsi="仿宋" w:eastAsia="仿宋" w:cs="仿宋_GB2312"/>
                <w:szCs w:val="21"/>
              </w:rPr>
            </w:pPr>
            <w:r>
              <w:rPr>
                <w:rFonts w:hint="eastAsia" w:ascii="仿宋" w:hAnsi="仿宋" w:eastAsia="仿宋" w:cs="仿宋_GB2312"/>
                <w:szCs w:val="21"/>
              </w:rPr>
              <w:t>8</w:t>
            </w:r>
          </w:p>
        </w:tc>
      </w:tr>
      <w:tr w14:paraId="33DED214">
        <w:tblPrEx>
          <w:tblCellMar>
            <w:top w:w="0" w:type="dxa"/>
            <w:left w:w="0" w:type="dxa"/>
            <w:bottom w:w="0" w:type="dxa"/>
            <w:right w:w="0" w:type="dxa"/>
          </w:tblCellMar>
        </w:tblPrEx>
        <w:trPr>
          <w:trHeight w:val="310"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AC50399">
            <w:pPr>
              <w:adjustRightInd w:val="0"/>
              <w:snapToGrid w:val="0"/>
              <w:jc w:val="center"/>
              <w:rPr>
                <w:rFonts w:hint="eastAsia" w:ascii="仿宋" w:hAnsi="仿宋" w:eastAsia="仿宋" w:cs="仿宋_GB2312"/>
                <w:szCs w:val="21"/>
              </w:rPr>
            </w:pPr>
            <w:r>
              <w:rPr>
                <w:rFonts w:hint="eastAsia" w:ascii="仿宋" w:hAnsi="仿宋" w:eastAsia="仿宋" w:cs="仿宋_GB2312"/>
                <w:szCs w:val="21"/>
              </w:rPr>
              <w:t>11</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327DCC5">
            <w:pPr>
              <w:adjustRightInd w:val="0"/>
              <w:snapToGrid w:val="0"/>
              <w:jc w:val="left"/>
              <w:rPr>
                <w:rFonts w:hint="eastAsia" w:ascii="仿宋" w:hAnsi="仿宋" w:eastAsia="仿宋" w:cs="仿宋_GB2312"/>
                <w:szCs w:val="21"/>
              </w:rPr>
            </w:pPr>
            <w:r>
              <w:rPr>
                <w:rFonts w:hint="eastAsia" w:ascii="仿宋" w:hAnsi="仿宋" w:eastAsia="仿宋" w:cs="仿宋_GB2312"/>
                <w:szCs w:val="21"/>
              </w:rPr>
              <w:t>联合体协议书（不适用）</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B4D69C1">
            <w:pPr>
              <w:adjustRightInd w:val="0"/>
              <w:snapToGrid w:val="0"/>
              <w:jc w:val="center"/>
              <w:rPr>
                <w:rFonts w:hint="eastAsia" w:ascii="仿宋" w:hAnsi="仿宋" w:eastAsia="仿宋" w:cs="仿宋_GB2312"/>
                <w:szCs w:val="21"/>
              </w:rPr>
            </w:pPr>
            <w:r>
              <w:rPr>
                <w:rFonts w:hint="eastAsia" w:ascii="仿宋" w:hAnsi="仿宋" w:eastAsia="仿宋" w:cs="仿宋_GB2312"/>
                <w:szCs w:val="21"/>
              </w:rPr>
              <w:t>9</w:t>
            </w:r>
          </w:p>
        </w:tc>
      </w:tr>
      <w:tr w14:paraId="49C2FD65">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62E0F41">
            <w:pPr>
              <w:adjustRightInd w:val="0"/>
              <w:snapToGrid w:val="0"/>
              <w:jc w:val="center"/>
              <w:rPr>
                <w:rFonts w:hint="eastAsia" w:ascii="仿宋" w:hAnsi="仿宋" w:eastAsia="仿宋" w:cs="仿宋_GB2312"/>
                <w:szCs w:val="21"/>
              </w:rPr>
            </w:pPr>
            <w:r>
              <w:rPr>
                <w:rFonts w:hint="eastAsia" w:ascii="仿宋" w:hAnsi="仿宋" w:eastAsia="仿宋" w:cs="仿宋_GB2312"/>
                <w:szCs w:val="21"/>
              </w:rPr>
              <w:t>12</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00BD6C1">
            <w:pPr>
              <w:adjustRightInd w:val="0"/>
              <w:snapToGrid w:val="0"/>
              <w:jc w:val="left"/>
              <w:rPr>
                <w:rFonts w:hint="eastAsia" w:ascii="仿宋" w:hAnsi="仿宋" w:eastAsia="仿宋" w:cs="仿宋_GB2312"/>
                <w:szCs w:val="21"/>
              </w:rPr>
            </w:pPr>
            <w:r>
              <w:rPr>
                <w:rFonts w:hint="eastAsia" w:ascii="仿宋" w:hAnsi="仿宋" w:eastAsia="仿宋" w:cs="仿宋_GB2312"/>
                <w:szCs w:val="21"/>
              </w:rPr>
              <w:t>其它资格证明文件（适用，按供应商须知表1.3.4要求描述）</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3A6F0C">
            <w:pPr>
              <w:adjustRightInd w:val="0"/>
              <w:snapToGrid w:val="0"/>
              <w:jc w:val="center"/>
              <w:rPr>
                <w:rFonts w:hint="eastAsia" w:ascii="仿宋" w:hAnsi="仿宋" w:eastAsia="仿宋" w:cs="仿宋_GB2312"/>
                <w:szCs w:val="21"/>
              </w:rPr>
            </w:pPr>
          </w:p>
        </w:tc>
      </w:tr>
      <w:tr w14:paraId="45D46300">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7FE3F5">
            <w:pPr>
              <w:adjustRightInd w:val="0"/>
              <w:snapToGrid w:val="0"/>
              <w:jc w:val="center"/>
              <w:rPr>
                <w:rFonts w:hint="eastAsia" w:ascii="仿宋" w:hAnsi="仿宋" w:eastAsia="仿宋" w:cs="仿宋_GB2312"/>
                <w:szCs w:val="21"/>
              </w:rPr>
            </w:pPr>
            <w:r>
              <w:rPr>
                <w:rFonts w:hint="eastAsia" w:ascii="仿宋" w:hAnsi="仿宋" w:eastAsia="仿宋" w:cs="仿宋_GB2312"/>
                <w:szCs w:val="21"/>
              </w:rPr>
              <w:t>13</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5906CB">
            <w:pPr>
              <w:adjustRightInd w:val="0"/>
              <w:snapToGrid w:val="0"/>
              <w:jc w:val="left"/>
              <w:rPr>
                <w:rFonts w:hint="eastAsia" w:ascii="仿宋" w:hAnsi="仿宋" w:eastAsia="仿宋" w:cs="仿宋_GB2312"/>
                <w:szCs w:val="21"/>
              </w:rPr>
            </w:pPr>
            <w:r>
              <w:rPr>
                <w:rFonts w:hint="eastAsia" w:ascii="仿宋" w:hAnsi="仿宋" w:eastAsia="仿宋" w:cs="仿宋_GB2312"/>
                <w:szCs w:val="21"/>
              </w:rPr>
              <w:t>联合体的其它资格证明文件（不适用，按供应商须知表1.4.8要求描述）</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B667CF4">
            <w:pPr>
              <w:adjustRightInd w:val="0"/>
              <w:snapToGrid w:val="0"/>
              <w:jc w:val="center"/>
              <w:rPr>
                <w:rFonts w:hint="eastAsia" w:ascii="仿宋" w:hAnsi="仿宋" w:eastAsia="仿宋" w:cs="仿宋_GB2312"/>
                <w:szCs w:val="21"/>
              </w:rPr>
            </w:pPr>
          </w:p>
        </w:tc>
      </w:tr>
      <w:tr w14:paraId="6D03FC0B">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12D8D5">
            <w:pPr>
              <w:adjustRightInd w:val="0"/>
              <w:snapToGrid w:val="0"/>
              <w:jc w:val="center"/>
              <w:rPr>
                <w:rFonts w:hint="eastAsia" w:ascii="仿宋" w:hAnsi="仿宋" w:eastAsia="仿宋" w:cs="仿宋_GB2312"/>
                <w:szCs w:val="21"/>
              </w:rPr>
            </w:pPr>
            <w:r>
              <w:rPr>
                <w:rFonts w:hint="eastAsia" w:ascii="仿宋" w:hAnsi="仿宋" w:eastAsia="仿宋" w:cs="仿宋_GB2312"/>
                <w:szCs w:val="21"/>
              </w:rPr>
              <w:t>1</w:t>
            </w:r>
            <w:r>
              <w:rPr>
                <w:rFonts w:ascii="仿宋" w:hAnsi="仿宋" w:eastAsia="仿宋" w:cs="仿宋_GB2312"/>
                <w:szCs w:val="21"/>
              </w:rPr>
              <w:t>4</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76A88CE">
            <w:pPr>
              <w:adjustRightInd w:val="0"/>
              <w:snapToGrid w:val="0"/>
              <w:jc w:val="left"/>
              <w:rPr>
                <w:rFonts w:hint="eastAsia" w:ascii="仿宋" w:hAnsi="仿宋" w:eastAsia="仿宋" w:cs="仿宋_GB2312"/>
                <w:szCs w:val="21"/>
              </w:rPr>
            </w:pPr>
            <w:r>
              <w:rPr>
                <w:rFonts w:hint="eastAsia" w:ascii="仿宋" w:hAnsi="仿宋" w:eastAsia="仿宋" w:cs="仿宋_GB2312"/>
                <w:kern w:val="0"/>
                <w:szCs w:val="21"/>
              </w:rPr>
              <w:t>监狱企业证明文件/中小企业声明函/残疾人福利性单位声明函</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505F3C2">
            <w:pPr>
              <w:adjustRightInd w:val="0"/>
              <w:snapToGrid w:val="0"/>
              <w:jc w:val="center"/>
              <w:rPr>
                <w:rFonts w:hint="eastAsia" w:ascii="仿宋" w:hAnsi="仿宋" w:eastAsia="仿宋" w:cs="仿宋_GB2312"/>
                <w:szCs w:val="21"/>
              </w:rPr>
            </w:pPr>
            <w:r>
              <w:rPr>
                <w:rFonts w:hint="eastAsia" w:ascii="仿宋" w:hAnsi="仿宋" w:eastAsia="仿宋" w:cs="仿宋_GB2312"/>
                <w:kern w:val="0"/>
                <w:szCs w:val="21"/>
              </w:rPr>
              <w:t>1</w:t>
            </w:r>
            <w:r>
              <w:rPr>
                <w:rFonts w:ascii="仿宋" w:hAnsi="仿宋" w:eastAsia="仿宋" w:cs="仿宋_GB2312"/>
                <w:kern w:val="0"/>
                <w:szCs w:val="21"/>
              </w:rPr>
              <w:t>5/16</w:t>
            </w:r>
          </w:p>
        </w:tc>
      </w:tr>
      <w:tr w14:paraId="6FBE6917">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B6EAA49">
            <w:pPr>
              <w:adjustRightInd w:val="0"/>
              <w:snapToGrid w:val="0"/>
              <w:jc w:val="center"/>
              <w:rPr>
                <w:rFonts w:hint="eastAsia" w:ascii="仿宋" w:hAnsi="仿宋" w:eastAsia="仿宋" w:cs="仿宋_GB2312"/>
                <w:szCs w:val="21"/>
              </w:rPr>
            </w:pPr>
            <w:r>
              <w:rPr>
                <w:rFonts w:hint="eastAsia" w:ascii="仿宋" w:hAnsi="仿宋" w:eastAsia="仿宋" w:cs="仿宋_GB2312"/>
                <w:szCs w:val="21"/>
              </w:rPr>
              <w:t>1</w:t>
            </w:r>
            <w:r>
              <w:rPr>
                <w:rFonts w:hint="eastAsia" w:ascii="仿宋" w:hAnsi="仿宋" w:eastAsia="仿宋" w:cs="仿宋_GB2312"/>
                <w:szCs w:val="21"/>
                <w:lang w:val="en-US" w:eastAsia="zh-CN"/>
              </w:rPr>
              <w:t>5</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AC3C59F">
            <w:pPr>
              <w:adjustRightInd w:val="0"/>
              <w:snapToGrid w:val="0"/>
              <w:jc w:val="left"/>
              <w:rPr>
                <w:rFonts w:hint="eastAsia" w:ascii="仿宋" w:hAnsi="仿宋" w:eastAsia="仿宋" w:cs="仿宋_GB2312"/>
                <w:szCs w:val="21"/>
              </w:rPr>
            </w:pPr>
            <w:r>
              <w:rPr>
                <w:rFonts w:hint="eastAsia" w:ascii="仿宋" w:hAnsi="仿宋" w:eastAsia="仿宋" w:cs="仿宋_GB2312"/>
                <w:szCs w:val="21"/>
              </w:rPr>
              <w:t>信用记录（采购人或采购代理机构将按照采购文件规定的审查期间内进行查询）</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1091260">
            <w:pPr>
              <w:adjustRightInd w:val="0"/>
              <w:snapToGrid w:val="0"/>
              <w:jc w:val="center"/>
              <w:rPr>
                <w:rFonts w:hint="eastAsia" w:ascii="仿宋" w:hAnsi="仿宋" w:eastAsia="仿宋" w:cs="仿宋_GB2312"/>
                <w:szCs w:val="21"/>
              </w:rPr>
            </w:pPr>
          </w:p>
        </w:tc>
      </w:tr>
      <w:tr w14:paraId="0FFB5BD3">
        <w:tblPrEx>
          <w:tblCellMar>
            <w:top w:w="0" w:type="dxa"/>
            <w:left w:w="0" w:type="dxa"/>
            <w:bottom w:w="0" w:type="dxa"/>
            <w:right w:w="0" w:type="dxa"/>
          </w:tblCellMar>
        </w:tblPrEx>
        <w:trPr>
          <w:trHeight w:val="509"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973ADE7">
            <w:pPr>
              <w:adjustRightInd w:val="0"/>
              <w:snapToGrid w:val="0"/>
              <w:jc w:val="center"/>
              <w:rPr>
                <w:rFonts w:hint="eastAsia" w:ascii="仿宋" w:hAnsi="仿宋" w:eastAsia="仿宋" w:cs="仿宋_GB2312"/>
                <w:szCs w:val="21"/>
              </w:rPr>
            </w:pP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4D0C2FA">
            <w:pPr>
              <w:adjustRightInd w:val="0"/>
              <w:snapToGrid w:val="0"/>
              <w:jc w:val="left"/>
              <w:rPr>
                <w:rFonts w:hint="eastAsia" w:ascii="仿宋" w:hAnsi="仿宋" w:eastAsia="仿宋" w:cs="仿宋_GB2312"/>
                <w:szCs w:val="21"/>
              </w:rPr>
            </w:pPr>
            <w:r>
              <w:rPr>
                <w:rFonts w:hint="eastAsia" w:ascii="仿宋" w:hAnsi="仿宋" w:eastAsia="仿宋" w:cs="仿宋_GB2312"/>
                <w:szCs w:val="21"/>
              </w:rPr>
              <w:t>……</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7D4F659">
            <w:pPr>
              <w:adjustRightInd w:val="0"/>
              <w:snapToGrid w:val="0"/>
              <w:jc w:val="center"/>
              <w:rPr>
                <w:rFonts w:hint="eastAsia" w:ascii="仿宋" w:hAnsi="仿宋" w:eastAsia="仿宋" w:cs="仿宋_GB2312"/>
                <w:szCs w:val="21"/>
              </w:rPr>
            </w:pPr>
          </w:p>
        </w:tc>
      </w:tr>
    </w:tbl>
    <w:p w14:paraId="38FE5690">
      <w:pPr>
        <w:spacing w:before="159" w:beforeLines="50" w:line="360" w:lineRule="auto"/>
        <w:ind w:firstLine="482" w:firstLineChars="200"/>
        <w:rPr>
          <w:rFonts w:hint="eastAsia" w:ascii="仿宋" w:hAnsi="仿宋" w:eastAsia="仿宋" w:cs="仿宋_GB2312"/>
          <w:b/>
          <w:sz w:val="24"/>
        </w:rPr>
      </w:pPr>
      <w:r>
        <w:rPr>
          <w:rFonts w:hint="eastAsia" w:ascii="仿宋" w:hAnsi="仿宋" w:eastAsia="仿宋" w:cs="仿宋_GB2312"/>
          <w:b/>
          <w:sz w:val="24"/>
        </w:rPr>
        <w:t>三、符合性证明材料（有一项不符合要求，不能进入下一阶段评审）</w:t>
      </w:r>
    </w:p>
    <w:bookmarkEnd w:id="53"/>
    <w:bookmarkEnd w:id="54"/>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6965"/>
        <w:gridCol w:w="855"/>
      </w:tblGrid>
      <w:tr w14:paraId="271F4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blHeader/>
          <w:jc w:val="center"/>
        </w:trPr>
        <w:tc>
          <w:tcPr>
            <w:tcW w:w="663" w:type="dxa"/>
            <w:vAlign w:val="center"/>
          </w:tcPr>
          <w:p w14:paraId="104BB2E6">
            <w:pPr>
              <w:spacing w:line="360" w:lineRule="exact"/>
              <w:jc w:val="center"/>
              <w:rPr>
                <w:rFonts w:hint="eastAsia" w:ascii="仿宋" w:hAnsi="仿宋" w:eastAsia="仿宋" w:cs="仿宋_GB2312"/>
                <w:kern w:val="0"/>
                <w:szCs w:val="21"/>
              </w:rPr>
            </w:pPr>
            <w:r>
              <w:rPr>
                <w:rFonts w:hint="eastAsia" w:ascii="仿宋" w:hAnsi="仿宋" w:eastAsia="仿宋" w:cs="仿宋_GB2312"/>
                <w:kern w:val="0"/>
                <w:szCs w:val="21"/>
              </w:rPr>
              <w:t>序号</w:t>
            </w:r>
          </w:p>
        </w:tc>
        <w:tc>
          <w:tcPr>
            <w:tcW w:w="6965" w:type="dxa"/>
            <w:vAlign w:val="center"/>
          </w:tcPr>
          <w:p w14:paraId="431ADA33">
            <w:pPr>
              <w:spacing w:line="360" w:lineRule="exact"/>
              <w:jc w:val="center"/>
              <w:rPr>
                <w:rFonts w:hint="eastAsia" w:ascii="仿宋" w:hAnsi="仿宋" w:eastAsia="仿宋" w:cs="仿宋_GB2312"/>
                <w:kern w:val="0"/>
                <w:szCs w:val="21"/>
              </w:rPr>
            </w:pPr>
            <w:r>
              <w:rPr>
                <w:rFonts w:hint="eastAsia" w:ascii="仿宋" w:hAnsi="仿宋" w:eastAsia="仿宋" w:cs="仿宋_GB2312"/>
                <w:kern w:val="0"/>
                <w:szCs w:val="21"/>
              </w:rPr>
              <w:t>符合性证明材料</w:t>
            </w:r>
          </w:p>
        </w:tc>
        <w:tc>
          <w:tcPr>
            <w:tcW w:w="855" w:type="dxa"/>
            <w:vAlign w:val="center"/>
          </w:tcPr>
          <w:p w14:paraId="7831BCA7">
            <w:pPr>
              <w:spacing w:line="360" w:lineRule="exact"/>
              <w:jc w:val="center"/>
              <w:rPr>
                <w:rFonts w:hint="eastAsia" w:ascii="仿宋" w:hAnsi="仿宋" w:eastAsia="仿宋" w:cs="仿宋_GB2312"/>
                <w:kern w:val="0"/>
                <w:szCs w:val="21"/>
              </w:rPr>
            </w:pPr>
            <w:r>
              <w:rPr>
                <w:rFonts w:hint="eastAsia" w:ascii="仿宋" w:hAnsi="仿宋" w:eastAsia="仿宋" w:cs="仿宋_GB2312"/>
                <w:kern w:val="0"/>
                <w:szCs w:val="21"/>
              </w:rPr>
              <w:t>格式</w:t>
            </w:r>
          </w:p>
        </w:tc>
      </w:tr>
      <w:tr w14:paraId="46E68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754B42E5">
            <w:pPr>
              <w:spacing w:line="360" w:lineRule="exact"/>
              <w:jc w:val="center"/>
              <w:rPr>
                <w:rFonts w:hint="eastAsia" w:ascii="仿宋" w:hAnsi="仿宋" w:eastAsia="仿宋" w:cs="仿宋_GB2312"/>
                <w:kern w:val="0"/>
                <w:szCs w:val="21"/>
              </w:rPr>
            </w:pPr>
            <w:r>
              <w:rPr>
                <w:rFonts w:hint="eastAsia" w:ascii="仿宋" w:hAnsi="仿宋" w:eastAsia="仿宋" w:cs="仿宋_GB2312"/>
                <w:kern w:val="0"/>
                <w:szCs w:val="21"/>
              </w:rPr>
              <w:t>1</w:t>
            </w:r>
          </w:p>
        </w:tc>
        <w:tc>
          <w:tcPr>
            <w:tcW w:w="6965" w:type="dxa"/>
            <w:vAlign w:val="center"/>
          </w:tcPr>
          <w:p w14:paraId="63523E6E">
            <w:pPr>
              <w:spacing w:line="360" w:lineRule="exact"/>
              <w:rPr>
                <w:rFonts w:hint="eastAsia" w:ascii="仿宋" w:hAnsi="仿宋" w:eastAsia="仿宋" w:cs="仿宋_GB2312"/>
                <w:szCs w:val="21"/>
              </w:rPr>
            </w:pPr>
            <w:r>
              <w:rPr>
                <w:rFonts w:hint="eastAsia" w:ascii="仿宋" w:hAnsi="仿宋" w:eastAsia="仿宋" w:cs="仿宋_GB2312"/>
                <w:szCs w:val="21"/>
              </w:rPr>
              <w:t>响应函</w:t>
            </w:r>
          </w:p>
        </w:tc>
        <w:tc>
          <w:tcPr>
            <w:tcW w:w="855" w:type="dxa"/>
            <w:vAlign w:val="center"/>
          </w:tcPr>
          <w:p w14:paraId="6531E9E2">
            <w:pPr>
              <w:spacing w:line="360" w:lineRule="exact"/>
              <w:jc w:val="center"/>
              <w:rPr>
                <w:rFonts w:hint="eastAsia" w:ascii="仿宋" w:hAnsi="仿宋" w:eastAsia="仿宋" w:cs="仿宋_GB2312"/>
                <w:kern w:val="0"/>
                <w:szCs w:val="21"/>
              </w:rPr>
            </w:pPr>
            <w:r>
              <w:rPr>
                <w:rFonts w:hint="eastAsia" w:ascii="仿宋" w:hAnsi="仿宋" w:eastAsia="仿宋" w:cs="仿宋_GB2312"/>
                <w:kern w:val="0"/>
                <w:szCs w:val="21"/>
              </w:rPr>
              <w:t>10</w:t>
            </w:r>
          </w:p>
        </w:tc>
      </w:tr>
      <w:tr w14:paraId="475E2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13E93D47">
            <w:pPr>
              <w:jc w:val="center"/>
              <w:rPr>
                <w:rFonts w:hint="eastAsia" w:ascii="仿宋" w:hAnsi="仿宋" w:eastAsia="仿宋" w:cs="仿宋_GB2312"/>
                <w:kern w:val="0"/>
                <w:szCs w:val="21"/>
              </w:rPr>
            </w:pPr>
            <w:r>
              <w:rPr>
                <w:rFonts w:hint="eastAsia" w:ascii="仿宋" w:hAnsi="仿宋" w:eastAsia="仿宋" w:cs="仿宋_GB2312"/>
                <w:kern w:val="0"/>
                <w:szCs w:val="21"/>
              </w:rPr>
              <w:t>2</w:t>
            </w:r>
          </w:p>
        </w:tc>
        <w:tc>
          <w:tcPr>
            <w:tcW w:w="6965" w:type="dxa"/>
            <w:vAlign w:val="center"/>
          </w:tcPr>
          <w:p w14:paraId="75E094B9">
            <w:pPr>
              <w:rPr>
                <w:rFonts w:hint="eastAsia" w:ascii="仿宋" w:hAnsi="仿宋" w:eastAsia="仿宋" w:cs="仿宋_GB2312"/>
                <w:szCs w:val="21"/>
              </w:rPr>
            </w:pPr>
            <w:r>
              <w:rPr>
                <w:rFonts w:hint="eastAsia" w:ascii="仿宋" w:hAnsi="仿宋" w:eastAsia="仿宋" w:cs="仿宋_GB2312"/>
                <w:kern w:val="0"/>
                <w:szCs w:val="21"/>
              </w:rPr>
              <w:t>递交磋商保证金证明材料（</w:t>
            </w:r>
            <w:r>
              <w:rPr>
                <w:rFonts w:hint="eastAsia" w:ascii="仿宋" w:hAnsi="仿宋" w:eastAsia="仿宋" w:cs="仿宋_GB2312"/>
                <w:kern w:val="0"/>
                <w:szCs w:val="21"/>
                <w:lang w:val="en-US" w:eastAsia="zh-CN"/>
              </w:rPr>
              <w:t>不</w:t>
            </w:r>
            <w:r>
              <w:rPr>
                <w:rFonts w:hint="eastAsia" w:ascii="仿宋" w:hAnsi="仿宋" w:eastAsia="仿宋" w:cs="仿宋_GB2312"/>
                <w:kern w:val="0"/>
                <w:szCs w:val="21"/>
              </w:rPr>
              <w:t>适用）</w:t>
            </w:r>
          </w:p>
        </w:tc>
        <w:tc>
          <w:tcPr>
            <w:tcW w:w="855" w:type="dxa"/>
            <w:vAlign w:val="center"/>
          </w:tcPr>
          <w:p w14:paraId="43B6656F">
            <w:pPr>
              <w:spacing w:line="360" w:lineRule="exact"/>
              <w:jc w:val="center"/>
              <w:rPr>
                <w:rFonts w:hint="eastAsia" w:ascii="仿宋" w:hAnsi="仿宋" w:eastAsia="仿宋" w:cs="仿宋_GB2312"/>
                <w:kern w:val="0"/>
                <w:szCs w:val="21"/>
              </w:rPr>
            </w:pPr>
          </w:p>
        </w:tc>
      </w:tr>
      <w:tr w14:paraId="7E926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01090C2E">
            <w:pPr>
              <w:spacing w:line="360" w:lineRule="exact"/>
              <w:jc w:val="center"/>
              <w:rPr>
                <w:rFonts w:hint="eastAsia" w:ascii="仿宋" w:hAnsi="仿宋" w:eastAsia="仿宋" w:cs="仿宋_GB2312"/>
                <w:kern w:val="0"/>
                <w:szCs w:val="21"/>
              </w:rPr>
            </w:pPr>
            <w:r>
              <w:rPr>
                <w:rFonts w:hint="eastAsia" w:ascii="仿宋" w:hAnsi="仿宋" w:eastAsia="仿宋" w:cs="仿宋_GB2312"/>
                <w:kern w:val="0"/>
                <w:szCs w:val="21"/>
              </w:rPr>
              <w:t>3</w:t>
            </w:r>
          </w:p>
        </w:tc>
        <w:tc>
          <w:tcPr>
            <w:tcW w:w="6965" w:type="dxa"/>
            <w:vAlign w:val="center"/>
          </w:tcPr>
          <w:p w14:paraId="5324DFA8">
            <w:pPr>
              <w:spacing w:line="360" w:lineRule="exact"/>
              <w:rPr>
                <w:rFonts w:hint="eastAsia" w:ascii="仿宋" w:hAnsi="仿宋" w:eastAsia="仿宋" w:cs="仿宋_GB2312"/>
                <w:szCs w:val="21"/>
              </w:rPr>
            </w:pPr>
            <w:r>
              <w:rPr>
                <w:rFonts w:hint="eastAsia" w:ascii="仿宋" w:hAnsi="仿宋" w:eastAsia="仿宋" w:cs="仿宋_GB2312"/>
                <w:szCs w:val="21"/>
              </w:rPr>
              <w:t>报价一览表</w:t>
            </w:r>
          </w:p>
        </w:tc>
        <w:tc>
          <w:tcPr>
            <w:tcW w:w="855" w:type="dxa"/>
            <w:vAlign w:val="center"/>
          </w:tcPr>
          <w:p w14:paraId="48A50A8C">
            <w:pPr>
              <w:spacing w:line="360" w:lineRule="exact"/>
              <w:jc w:val="center"/>
              <w:rPr>
                <w:rFonts w:hint="eastAsia" w:ascii="仿宋" w:hAnsi="仿宋" w:eastAsia="仿宋" w:cs="仿宋_GB2312"/>
                <w:kern w:val="0"/>
                <w:szCs w:val="21"/>
              </w:rPr>
            </w:pPr>
            <w:r>
              <w:rPr>
                <w:rFonts w:hint="eastAsia" w:ascii="仿宋" w:hAnsi="仿宋" w:eastAsia="仿宋" w:cs="仿宋_GB2312"/>
                <w:kern w:val="0"/>
                <w:szCs w:val="21"/>
              </w:rPr>
              <w:t>11</w:t>
            </w:r>
          </w:p>
        </w:tc>
      </w:tr>
      <w:tr w14:paraId="15F75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52457531">
            <w:pPr>
              <w:spacing w:line="360" w:lineRule="exact"/>
              <w:jc w:val="center"/>
              <w:rPr>
                <w:rFonts w:hint="eastAsia" w:ascii="仿宋" w:hAnsi="仿宋" w:eastAsia="仿宋" w:cs="仿宋_GB2312"/>
                <w:kern w:val="0"/>
                <w:szCs w:val="21"/>
              </w:rPr>
            </w:pPr>
            <w:r>
              <w:rPr>
                <w:rFonts w:hint="eastAsia" w:ascii="仿宋" w:hAnsi="仿宋" w:eastAsia="仿宋" w:cs="仿宋_GB2312"/>
                <w:kern w:val="0"/>
                <w:szCs w:val="21"/>
              </w:rPr>
              <w:t>4</w:t>
            </w:r>
          </w:p>
        </w:tc>
        <w:tc>
          <w:tcPr>
            <w:tcW w:w="6965" w:type="dxa"/>
            <w:vAlign w:val="center"/>
          </w:tcPr>
          <w:p w14:paraId="4DADC020">
            <w:pPr>
              <w:spacing w:line="360" w:lineRule="exact"/>
              <w:rPr>
                <w:rFonts w:hint="eastAsia" w:ascii="仿宋" w:hAnsi="仿宋" w:eastAsia="仿宋" w:cs="仿宋_GB2312"/>
                <w:szCs w:val="21"/>
              </w:rPr>
            </w:pPr>
            <w:r>
              <w:rPr>
                <w:rFonts w:hint="eastAsia" w:ascii="仿宋" w:hAnsi="仿宋" w:eastAsia="仿宋" w:cs="仿宋_GB2312"/>
                <w:szCs w:val="21"/>
              </w:rPr>
              <w:t>已标价工程量清单</w:t>
            </w:r>
          </w:p>
        </w:tc>
        <w:tc>
          <w:tcPr>
            <w:tcW w:w="855" w:type="dxa"/>
            <w:vAlign w:val="center"/>
          </w:tcPr>
          <w:p w14:paraId="1DB077F9">
            <w:pPr>
              <w:spacing w:line="360" w:lineRule="exact"/>
              <w:jc w:val="center"/>
              <w:rPr>
                <w:rFonts w:hint="eastAsia" w:ascii="仿宋" w:hAnsi="仿宋" w:eastAsia="仿宋" w:cs="仿宋_GB2312"/>
                <w:kern w:val="0"/>
                <w:szCs w:val="21"/>
              </w:rPr>
            </w:pPr>
            <w:r>
              <w:rPr>
                <w:rFonts w:hint="eastAsia" w:ascii="仿宋" w:hAnsi="仿宋" w:eastAsia="仿宋" w:cs="仿宋_GB2312"/>
                <w:kern w:val="0"/>
                <w:szCs w:val="21"/>
              </w:rPr>
              <w:t>12</w:t>
            </w:r>
          </w:p>
        </w:tc>
      </w:tr>
      <w:tr w14:paraId="6CB9D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4CF63D4D">
            <w:pPr>
              <w:spacing w:line="360" w:lineRule="exact"/>
              <w:jc w:val="center"/>
              <w:rPr>
                <w:rFonts w:hint="eastAsia" w:ascii="仿宋" w:hAnsi="仿宋" w:eastAsia="仿宋" w:cs="仿宋_GB2312"/>
                <w:kern w:val="0"/>
                <w:szCs w:val="21"/>
              </w:rPr>
            </w:pPr>
            <w:r>
              <w:rPr>
                <w:rFonts w:ascii="仿宋" w:hAnsi="仿宋" w:eastAsia="仿宋" w:cs="仿宋_GB2312"/>
                <w:kern w:val="0"/>
                <w:szCs w:val="21"/>
              </w:rPr>
              <w:t>5</w:t>
            </w:r>
          </w:p>
        </w:tc>
        <w:tc>
          <w:tcPr>
            <w:tcW w:w="6965" w:type="dxa"/>
            <w:vAlign w:val="center"/>
          </w:tcPr>
          <w:p w14:paraId="1D9A9103">
            <w:pPr>
              <w:spacing w:line="360" w:lineRule="exact"/>
              <w:rPr>
                <w:rFonts w:hint="eastAsia" w:ascii="仿宋" w:hAnsi="仿宋" w:eastAsia="仿宋" w:cs="仿宋_GB2312"/>
                <w:kern w:val="0"/>
                <w:szCs w:val="21"/>
              </w:rPr>
            </w:pPr>
            <w:r>
              <w:rPr>
                <w:rFonts w:hint="eastAsia" w:ascii="仿宋" w:hAnsi="仿宋" w:eastAsia="仿宋" w:cs="仿宋_GB2312"/>
                <w:kern w:val="0"/>
                <w:szCs w:val="21"/>
              </w:rPr>
              <w:t>采购需求偏离表</w:t>
            </w:r>
          </w:p>
        </w:tc>
        <w:tc>
          <w:tcPr>
            <w:tcW w:w="855" w:type="dxa"/>
            <w:vAlign w:val="center"/>
          </w:tcPr>
          <w:p w14:paraId="4DB9D1FE">
            <w:pPr>
              <w:spacing w:line="360" w:lineRule="exact"/>
              <w:jc w:val="center"/>
              <w:rPr>
                <w:rFonts w:hint="eastAsia" w:ascii="仿宋" w:hAnsi="仿宋" w:eastAsia="仿宋" w:cs="仿宋_GB2312"/>
                <w:kern w:val="0"/>
                <w:szCs w:val="21"/>
              </w:rPr>
            </w:pPr>
            <w:r>
              <w:rPr>
                <w:rFonts w:hint="eastAsia" w:ascii="仿宋" w:hAnsi="仿宋" w:eastAsia="仿宋" w:cs="仿宋_GB2312"/>
                <w:kern w:val="0"/>
                <w:szCs w:val="21"/>
              </w:rPr>
              <w:t>1</w:t>
            </w:r>
            <w:r>
              <w:rPr>
                <w:rFonts w:ascii="仿宋" w:hAnsi="仿宋" w:eastAsia="仿宋" w:cs="仿宋_GB2312"/>
                <w:kern w:val="0"/>
                <w:szCs w:val="21"/>
              </w:rPr>
              <w:t>3</w:t>
            </w:r>
          </w:p>
        </w:tc>
      </w:tr>
      <w:tr w14:paraId="76EDD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663" w:type="dxa"/>
            <w:vAlign w:val="center"/>
          </w:tcPr>
          <w:p w14:paraId="30560705">
            <w:pPr>
              <w:spacing w:line="360" w:lineRule="exact"/>
              <w:jc w:val="center"/>
              <w:rPr>
                <w:rFonts w:hint="eastAsia" w:ascii="仿宋" w:hAnsi="仿宋" w:eastAsia="仿宋" w:cs="仿宋_GB2312"/>
                <w:kern w:val="0"/>
                <w:szCs w:val="21"/>
              </w:rPr>
            </w:pPr>
            <w:r>
              <w:rPr>
                <w:rFonts w:ascii="仿宋" w:hAnsi="仿宋" w:eastAsia="仿宋" w:cs="仿宋_GB2312"/>
                <w:kern w:val="0"/>
                <w:szCs w:val="21"/>
              </w:rPr>
              <w:t>6</w:t>
            </w:r>
          </w:p>
        </w:tc>
        <w:tc>
          <w:tcPr>
            <w:tcW w:w="6965" w:type="dxa"/>
            <w:vAlign w:val="center"/>
          </w:tcPr>
          <w:p w14:paraId="6F58112C">
            <w:pPr>
              <w:spacing w:line="360" w:lineRule="exact"/>
              <w:rPr>
                <w:rFonts w:hint="eastAsia" w:ascii="仿宋" w:hAnsi="仿宋" w:eastAsia="仿宋" w:cs="仿宋_GB2312"/>
                <w:kern w:val="0"/>
                <w:szCs w:val="21"/>
              </w:rPr>
            </w:pPr>
            <w:r>
              <w:rPr>
                <w:rFonts w:hint="eastAsia" w:ascii="仿宋" w:hAnsi="仿宋" w:eastAsia="仿宋" w:cs="仿宋_GB2312"/>
                <w:kern w:val="0"/>
                <w:szCs w:val="21"/>
              </w:rPr>
              <w:t>供应商关联单位说明</w:t>
            </w:r>
          </w:p>
        </w:tc>
        <w:tc>
          <w:tcPr>
            <w:tcW w:w="855" w:type="dxa"/>
            <w:vAlign w:val="center"/>
          </w:tcPr>
          <w:p w14:paraId="2097B454">
            <w:pPr>
              <w:spacing w:line="360" w:lineRule="exact"/>
              <w:jc w:val="center"/>
              <w:rPr>
                <w:rFonts w:hint="eastAsia" w:ascii="仿宋" w:hAnsi="仿宋" w:eastAsia="仿宋" w:cs="仿宋_GB2312"/>
                <w:kern w:val="0"/>
                <w:szCs w:val="21"/>
              </w:rPr>
            </w:pPr>
            <w:r>
              <w:rPr>
                <w:rFonts w:hint="eastAsia" w:ascii="仿宋" w:hAnsi="仿宋" w:eastAsia="仿宋" w:cs="仿宋_GB2312"/>
                <w:kern w:val="0"/>
                <w:szCs w:val="21"/>
              </w:rPr>
              <w:t>1</w:t>
            </w:r>
            <w:r>
              <w:rPr>
                <w:rFonts w:ascii="仿宋" w:hAnsi="仿宋" w:eastAsia="仿宋" w:cs="仿宋_GB2312"/>
                <w:kern w:val="0"/>
                <w:szCs w:val="21"/>
              </w:rPr>
              <w:t>4</w:t>
            </w:r>
          </w:p>
        </w:tc>
      </w:tr>
      <w:tr w14:paraId="7D3A7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663" w:type="dxa"/>
            <w:vAlign w:val="center"/>
          </w:tcPr>
          <w:p w14:paraId="1C857DE8">
            <w:pPr>
              <w:spacing w:line="360" w:lineRule="exact"/>
              <w:jc w:val="center"/>
              <w:rPr>
                <w:rFonts w:hint="eastAsia" w:ascii="仿宋" w:hAnsi="仿宋" w:eastAsia="仿宋" w:cs="仿宋_GB2312"/>
                <w:kern w:val="0"/>
                <w:szCs w:val="21"/>
              </w:rPr>
            </w:pPr>
            <w:r>
              <w:rPr>
                <w:rFonts w:ascii="仿宋" w:hAnsi="仿宋" w:eastAsia="仿宋" w:cs="仿宋_GB2312"/>
                <w:kern w:val="0"/>
                <w:szCs w:val="21"/>
              </w:rPr>
              <w:t>7</w:t>
            </w:r>
          </w:p>
        </w:tc>
        <w:tc>
          <w:tcPr>
            <w:tcW w:w="6965" w:type="dxa"/>
            <w:vAlign w:val="center"/>
          </w:tcPr>
          <w:p w14:paraId="483BEBD9">
            <w:pPr>
              <w:spacing w:line="360" w:lineRule="exact"/>
              <w:rPr>
                <w:rFonts w:hint="eastAsia" w:ascii="仿宋" w:hAnsi="仿宋" w:eastAsia="仿宋" w:cs="仿宋_GB2312"/>
                <w:kern w:val="0"/>
                <w:szCs w:val="21"/>
              </w:rPr>
            </w:pPr>
            <w:r>
              <w:rPr>
                <w:rFonts w:hint="eastAsia" w:ascii="仿宋" w:hAnsi="仿宋" w:eastAsia="仿宋" w:cs="仿宋_GB2312"/>
                <w:kern w:val="0"/>
                <w:szCs w:val="21"/>
              </w:rPr>
              <w:t xml:space="preserve">其他符合性证明材料 </w:t>
            </w:r>
          </w:p>
        </w:tc>
        <w:tc>
          <w:tcPr>
            <w:tcW w:w="855" w:type="dxa"/>
            <w:vAlign w:val="center"/>
          </w:tcPr>
          <w:p w14:paraId="3DD3B102">
            <w:pPr>
              <w:spacing w:line="360" w:lineRule="exact"/>
              <w:jc w:val="center"/>
              <w:rPr>
                <w:rFonts w:hint="eastAsia" w:ascii="仿宋" w:hAnsi="仿宋" w:eastAsia="仿宋" w:cs="仿宋_GB2312"/>
                <w:kern w:val="0"/>
                <w:szCs w:val="21"/>
              </w:rPr>
            </w:pPr>
          </w:p>
        </w:tc>
      </w:tr>
    </w:tbl>
    <w:p w14:paraId="46F48D66">
      <w:pPr>
        <w:spacing w:before="159" w:beforeLines="50" w:line="360" w:lineRule="auto"/>
        <w:ind w:firstLine="482" w:firstLineChars="200"/>
        <w:jc w:val="left"/>
        <w:rPr>
          <w:rFonts w:hint="eastAsia" w:ascii="仿宋" w:hAnsi="仿宋" w:eastAsia="仿宋" w:cs="仿宋_GB2312"/>
          <w:b/>
          <w:sz w:val="24"/>
        </w:rPr>
      </w:pPr>
      <w:r>
        <w:rPr>
          <w:rFonts w:hint="eastAsia" w:ascii="仿宋" w:hAnsi="仿宋" w:eastAsia="仿宋" w:cs="仿宋_GB2312"/>
          <w:b/>
          <w:sz w:val="24"/>
        </w:rPr>
        <w:t>四、其他材料（如有，请提供；如未提供，响应文件不作无效处理）</w:t>
      </w:r>
    </w:p>
    <w:tbl>
      <w:tblPr>
        <w:tblStyle w:val="10"/>
        <w:tblW w:w="8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6886"/>
        <w:gridCol w:w="855"/>
      </w:tblGrid>
      <w:tr w14:paraId="19457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blHeader/>
          <w:jc w:val="center"/>
        </w:trPr>
        <w:tc>
          <w:tcPr>
            <w:tcW w:w="678" w:type="dxa"/>
            <w:vAlign w:val="center"/>
          </w:tcPr>
          <w:p w14:paraId="2EE15DB1">
            <w:pPr>
              <w:adjustRightInd w:val="0"/>
              <w:snapToGrid w:val="0"/>
              <w:jc w:val="center"/>
              <w:rPr>
                <w:rFonts w:hint="eastAsia" w:ascii="仿宋" w:hAnsi="仿宋" w:eastAsia="仿宋" w:cs="仿宋_GB2312"/>
                <w:kern w:val="0"/>
                <w:szCs w:val="21"/>
              </w:rPr>
            </w:pPr>
            <w:r>
              <w:rPr>
                <w:rFonts w:hint="eastAsia" w:ascii="仿宋" w:hAnsi="仿宋" w:eastAsia="仿宋" w:cs="仿宋_GB2312"/>
                <w:kern w:val="0"/>
                <w:szCs w:val="21"/>
              </w:rPr>
              <w:t>序号</w:t>
            </w:r>
          </w:p>
        </w:tc>
        <w:tc>
          <w:tcPr>
            <w:tcW w:w="6886" w:type="dxa"/>
            <w:vAlign w:val="center"/>
          </w:tcPr>
          <w:p w14:paraId="16D42EC3">
            <w:pPr>
              <w:adjustRightInd w:val="0"/>
              <w:snapToGrid w:val="0"/>
              <w:jc w:val="center"/>
              <w:rPr>
                <w:rFonts w:hint="eastAsia" w:ascii="仿宋" w:hAnsi="仿宋" w:eastAsia="仿宋" w:cs="仿宋_GB2312"/>
                <w:kern w:val="0"/>
                <w:szCs w:val="21"/>
              </w:rPr>
            </w:pPr>
            <w:r>
              <w:rPr>
                <w:rFonts w:hint="eastAsia" w:ascii="仿宋" w:hAnsi="仿宋" w:eastAsia="仿宋" w:cs="仿宋_GB2312"/>
                <w:kern w:val="0"/>
                <w:szCs w:val="21"/>
              </w:rPr>
              <w:t>其他材料</w:t>
            </w:r>
          </w:p>
        </w:tc>
        <w:tc>
          <w:tcPr>
            <w:tcW w:w="855" w:type="dxa"/>
            <w:vAlign w:val="center"/>
          </w:tcPr>
          <w:p w14:paraId="6512B20C">
            <w:pPr>
              <w:adjustRightInd w:val="0"/>
              <w:snapToGrid w:val="0"/>
              <w:jc w:val="center"/>
              <w:rPr>
                <w:rFonts w:hint="eastAsia" w:ascii="仿宋" w:hAnsi="仿宋" w:eastAsia="仿宋" w:cs="仿宋_GB2312"/>
                <w:kern w:val="0"/>
                <w:szCs w:val="21"/>
              </w:rPr>
            </w:pPr>
            <w:r>
              <w:rPr>
                <w:rFonts w:hint="eastAsia" w:ascii="仿宋" w:hAnsi="仿宋" w:eastAsia="仿宋" w:cs="仿宋_GB2312"/>
                <w:kern w:val="0"/>
                <w:szCs w:val="21"/>
              </w:rPr>
              <w:t>格式</w:t>
            </w:r>
          </w:p>
        </w:tc>
      </w:tr>
      <w:tr w14:paraId="66C09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vAlign w:val="center"/>
          </w:tcPr>
          <w:p w14:paraId="187DA883">
            <w:pPr>
              <w:adjustRightInd w:val="0"/>
              <w:snapToGrid w:val="0"/>
              <w:jc w:val="center"/>
              <w:rPr>
                <w:rFonts w:hint="eastAsia" w:ascii="仿宋" w:hAnsi="仿宋" w:eastAsia="仿宋" w:cs="仿宋_GB2312"/>
                <w:kern w:val="0"/>
                <w:szCs w:val="21"/>
                <w:lang w:val="en-US" w:eastAsia="zh-CN"/>
              </w:rPr>
            </w:pPr>
            <w:r>
              <w:rPr>
                <w:rFonts w:hint="eastAsia" w:ascii="仿宋" w:hAnsi="仿宋" w:eastAsia="仿宋" w:cs="仿宋_GB2312"/>
                <w:kern w:val="0"/>
                <w:szCs w:val="21"/>
                <w:lang w:val="en-US" w:eastAsia="zh-CN"/>
              </w:rPr>
              <w:t>1</w:t>
            </w:r>
          </w:p>
        </w:tc>
        <w:tc>
          <w:tcPr>
            <w:tcW w:w="6886" w:type="dxa"/>
            <w:vAlign w:val="center"/>
          </w:tcPr>
          <w:p w14:paraId="27B679C4">
            <w:pPr>
              <w:adjustRightInd w:val="0"/>
              <w:snapToGrid w:val="0"/>
              <w:ind w:left="25" w:leftChars="12"/>
              <w:rPr>
                <w:rFonts w:hint="eastAsia" w:ascii="仿宋" w:hAnsi="仿宋" w:eastAsia="仿宋" w:cs="仿宋_GB2312"/>
                <w:szCs w:val="21"/>
              </w:rPr>
            </w:pPr>
            <w:r>
              <w:rPr>
                <w:rFonts w:hint="eastAsia" w:ascii="仿宋" w:hAnsi="仿宋" w:eastAsia="仿宋" w:cs="仿宋_GB2312"/>
                <w:szCs w:val="21"/>
              </w:rPr>
              <w:t>聘用建档立卡贫困人员物业公司声明函</w:t>
            </w:r>
          </w:p>
        </w:tc>
        <w:tc>
          <w:tcPr>
            <w:tcW w:w="855" w:type="dxa"/>
            <w:vAlign w:val="center"/>
          </w:tcPr>
          <w:p w14:paraId="1E6A1551">
            <w:pPr>
              <w:adjustRightInd w:val="0"/>
              <w:snapToGrid w:val="0"/>
              <w:jc w:val="center"/>
              <w:rPr>
                <w:rFonts w:hint="eastAsia" w:ascii="仿宋" w:hAnsi="仿宋" w:eastAsia="仿宋" w:cs="仿宋_GB2312"/>
                <w:kern w:val="0"/>
                <w:szCs w:val="21"/>
              </w:rPr>
            </w:pPr>
            <w:r>
              <w:rPr>
                <w:rFonts w:hint="eastAsia" w:ascii="仿宋" w:hAnsi="仿宋" w:eastAsia="仿宋" w:cs="仿宋_GB2312"/>
                <w:kern w:val="0"/>
                <w:szCs w:val="21"/>
              </w:rPr>
              <w:t>1</w:t>
            </w:r>
            <w:r>
              <w:rPr>
                <w:rFonts w:ascii="仿宋" w:hAnsi="仿宋" w:eastAsia="仿宋" w:cs="仿宋_GB2312"/>
                <w:kern w:val="0"/>
                <w:szCs w:val="21"/>
              </w:rPr>
              <w:t>7</w:t>
            </w:r>
          </w:p>
        </w:tc>
      </w:tr>
      <w:tr w14:paraId="7091C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vAlign w:val="center"/>
          </w:tcPr>
          <w:p w14:paraId="05A15298">
            <w:pPr>
              <w:adjustRightInd w:val="0"/>
              <w:snapToGrid w:val="0"/>
              <w:jc w:val="center"/>
              <w:rPr>
                <w:rFonts w:hint="eastAsia" w:ascii="仿宋" w:hAnsi="仿宋" w:eastAsia="仿宋" w:cs="仿宋_GB2312"/>
                <w:kern w:val="0"/>
                <w:szCs w:val="21"/>
                <w:lang w:val="en-US" w:eastAsia="zh-CN"/>
              </w:rPr>
            </w:pPr>
            <w:r>
              <w:rPr>
                <w:rFonts w:hint="eastAsia" w:ascii="仿宋" w:hAnsi="仿宋" w:eastAsia="仿宋" w:cs="仿宋_GB2312"/>
                <w:kern w:val="0"/>
                <w:szCs w:val="21"/>
                <w:lang w:val="en-US" w:eastAsia="zh-CN"/>
              </w:rPr>
              <w:t>2</w:t>
            </w:r>
          </w:p>
        </w:tc>
        <w:tc>
          <w:tcPr>
            <w:tcW w:w="6886" w:type="dxa"/>
            <w:vAlign w:val="center"/>
          </w:tcPr>
          <w:p w14:paraId="18EA56E8">
            <w:pPr>
              <w:adjustRightInd w:val="0"/>
              <w:snapToGrid w:val="0"/>
              <w:ind w:left="25" w:leftChars="12"/>
              <w:rPr>
                <w:rFonts w:hint="eastAsia" w:ascii="仿宋" w:hAnsi="仿宋" w:eastAsia="仿宋" w:cs="仿宋_GB2312"/>
                <w:szCs w:val="21"/>
              </w:rPr>
            </w:pPr>
            <w:r>
              <w:rPr>
                <w:rFonts w:hint="eastAsia" w:ascii="仿宋" w:hAnsi="仿宋" w:eastAsia="仿宋" w:cs="仿宋_GB2312"/>
                <w:szCs w:val="21"/>
              </w:rPr>
              <w:t>列入《创新产品和服务目录》内的产品、服务的证明材料（如适用）</w:t>
            </w:r>
          </w:p>
          <w:p w14:paraId="7114B2E8">
            <w:pPr>
              <w:adjustRightInd w:val="0"/>
              <w:snapToGrid w:val="0"/>
              <w:ind w:left="25" w:leftChars="12"/>
              <w:rPr>
                <w:rFonts w:hint="eastAsia" w:ascii="仿宋" w:hAnsi="仿宋" w:eastAsia="仿宋" w:cs="仿宋_GB2312"/>
                <w:szCs w:val="21"/>
              </w:rPr>
            </w:pPr>
            <w:r>
              <w:rPr>
                <w:rFonts w:hint="eastAsia" w:ascii="仿宋" w:hAnsi="仿宋" w:eastAsia="仿宋" w:cs="仿宋_GB2312"/>
                <w:szCs w:val="21"/>
              </w:rPr>
              <w:t>（此项要求可视实际情况设置在符合性证明材料或其他材料中）</w:t>
            </w:r>
          </w:p>
        </w:tc>
        <w:tc>
          <w:tcPr>
            <w:tcW w:w="855" w:type="dxa"/>
            <w:vAlign w:val="center"/>
          </w:tcPr>
          <w:p w14:paraId="42206A10">
            <w:pPr>
              <w:adjustRightInd w:val="0"/>
              <w:snapToGrid w:val="0"/>
              <w:jc w:val="center"/>
              <w:rPr>
                <w:rFonts w:hint="eastAsia" w:ascii="仿宋" w:hAnsi="仿宋" w:eastAsia="仿宋" w:cs="仿宋_GB2312"/>
                <w:kern w:val="0"/>
                <w:szCs w:val="21"/>
              </w:rPr>
            </w:pPr>
          </w:p>
        </w:tc>
      </w:tr>
      <w:tr w14:paraId="27C8B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vAlign w:val="center"/>
          </w:tcPr>
          <w:p w14:paraId="232670B0">
            <w:pPr>
              <w:adjustRightInd w:val="0"/>
              <w:snapToGrid w:val="0"/>
              <w:jc w:val="center"/>
              <w:rPr>
                <w:rFonts w:hint="eastAsia" w:ascii="仿宋" w:hAnsi="仿宋" w:eastAsia="仿宋" w:cs="仿宋_GB2312"/>
                <w:kern w:val="0"/>
                <w:szCs w:val="21"/>
                <w:lang w:val="en-US" w:eastAsia="zh-CN"/>
              </w:rPr>
            </w:pPr>
            <w:r>
              <w:rPr>
                <w:rFonts w:hint="eastAsia" w:ascii="仿宋" w:hAnsi="仿宋" w:eastAsia="仿宋" w:cs="仿宋_GB2312"/>
                <w:kern w:val="0"/>
                <w:szCs w:val="21"/>
                <w:lang w:val="en-US" w:eastAsia="zh-CN"/>
              </w:rPr>
              <w:t>3</w:t>
            </w:r>
          </w:p>
        </w:tc>
        <w:tc>
          <w:tcPr>
            <w:tcW w:w="6886" w:type="dxa"/>
            <w:vAlign w:val="center"/>
          </w:tcPr>
          <w:p w14:paraId="14BDC836">
            <w:pPr>
              <w:adjustRightInd w:val="0"/>
              <w:snapToGrid w:val="0"/>
              <w:ind w:left="25" w:leftChars="12"/>
              <w:rPr>
                <w:rFonts w:hint="eastAsia" w:ascii="仿宋" w:hAnsi="仿宋" w:eastAsia="仿宋" w:cs="仿宋_GB2312"/>
                <w:szCs w:val="21"/>
              </w:rPr>
            </w:pPr>
            <w:r>
              <w:rPr>
                <w:rFonts w:hint="eastAsia" w:ascii="仿宋" w:hAnsi="仿宋" w:eastAsia="仿宋" w:cs="仿宋_GB2312"/>
                <w:bCs/>
                <w:kern w:val="0"/>
                <w:szCs w:val="21"/>
              </w:rPr>
              <w:t>备份文件</w:t>
            </w:r>
            <w:r>
              <w:rPr>
                <w:rFonts w:hint="eastAsia" w:ascii="仿宋" w:hAnsi="仿宋" w:eastAsia="仿宋" w:cs="仿宋_GB2312"/>
                <w:kern w:val="0"/>
                <w:szCs w:val="21"/>
              </w:rPr>
              <w:t>承诺函</w:t>
            </w:r>
          </w:p>
        </w:tc>
        <w:tc>
          <w:tcPr>
            <w:tcW w:w="855" w:type="dxa"/>
            <w:vAlign w:val="center"/>
          </w:tcPr>
          <w:p w14:paraId="4FB682E7">
            <w:pPr>
              <w:adjustRightInd w:val="0"/>
              <w:snapToGrid w:val="0"/>
              <w:jc w:val="center"/>
              <w:rPr>
                <w:rFonts w:hint="eastAsia" w:ascii="仿宋" w:hAnsi="仿宋" w:eastAsia="仿宋" w:cs="仿宋_GB2312"/>
                <w:kern w:val="0"/>
                <w:szCs w:val="21"/>
              </w:rPr>
            </w:pPr>
            <w:r>
              <w:rPr>
                <w:rFonts w:hint="eastAsia" w:ascii="仿宋" w:hAnsi="仿宋" w:eastAsia="仿宋" w:cs="仿宋_GB2312"/>
                <w:kern w:val="0"/>
                <w:szCs w:val="21"/>
              </w:rPr>
              <w:t>18</w:t>
            </w:r>
          </w:p>
        </w:tc>
      </w:tr>
      <w:tr w14:paraId="51743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vAlign w:val="center"/>
          </w:tcPr>
          <w:p w14:paraId="19D0A573">
            <w:pPr>
              <w:adjustRightInd w:val="0"/>
              <w:snapToGrid w:val="0"/>
              <w:jc w:val="center"/>
              <w:rPr>
                <w:rFonts w:hint="default" w:ascii="仿宋" w:hAnsi="仿宋" w:eastAsia="仿宋" w:cs="仿宋_GB2312"/>
                <w:kern w:val="0"/>
                <w:szCs w:val="21"/>
                <w:lang w:val="en-US" w:eastAsia="zh-CN"/>
              </w:rPr>
            </w:pPr>
            <w:r>
              <w:rPr>
                <w:rFonts w:hint="eastAsia" w:ascii="仿宋" w:hAnsi="仿宋" w:eastAsia="仿宋" w:cs="仿宋_GB2312"/>
                <w:kern w:val="0"/>
                <w:szCs w:val="21"/>
                <w:lang w:val="en-US" w:eastAsia="zh-CN"/>
              </w:rPr>
              <w:t>4</w:t>
            </w:r>
          </w:p>
        </w:tc>
        <w:tc>
          <w:tcPr>
            <w:tcW w:w="6886" w:type="dxa"/>
            <w:vAlign w:val="center"/>
          </w:tcPr>
          <w:p w14:paraId="687E329D">
            <w:pPr>
              <w:adjustRightInd w:val="0"/>
              <w:snapToGrid w:val="0"/>
              <w:ind w:left="25" w:leftChars="12"/>
              <w:rPr>
                <w:rFonts w:hint="eastAsia" w:ascii="仿宋" w:hAnsi="仿宋" w:eastAsia="仿宋" w:cs="仿宋_GB2312"/>
                <w:bCs/>
                <w:kern w:val="0"/>
                <w:szCs w:val="21"/>
              </w:rPr>
            </w:pPr>
            <w:r>
              <w:rPr>
                <w:rFonts w:hint="eastAsia" w:ascii="仿宋" w:hAnsi="仿宋" w:eastAsia="仿宋" w:cs="仿宋_GB2312"/>
                <w:bCs/>
                <w:kern w:val="0"/>
                <w:szCs w:val="21"/>
              </w:rPr>
              <w:t>关于符合本国产品标准的声明函</w:t>
            </w:r>
          </w:p>
        </w:tc>
        <w:tc>
          <w:tcPr>
            <w:tcW w:w="855" w:type="dxa"/>
            <w:vAlign w:val="center"/>
          </w:tcPr>
          <w:p w14:paraId="4A021C6C">
            <w:pPr>
              <w:adjustRightInd w:val="0"/>
              <w:snapToGrid w:val="0"/>
              <w:jc w:val="center"/>
              <w:rPr>
                <w:rFonts w:hint="default" w:ascii="仿宋" w:hAnsi="仿宋" w:eastAsia="仿宋" w:cs="仿宋_GB2312"/>
                <w:kern w:val="0"/>
                <w:szCs w:val="21"/>
                <w:lang w:val="en-US" w:eastAsia="zh-CN"/>
              </w:rPr>
            </w:pPr>
            <w:r>
              <w:rPr>
                <w:rFonts w:hint="eastAsia" w:ascii="仿宋" w:hAnsi="仿宋" w:eastAsia="仿宋" w:cs="仿宋_GB2312"/>
                <w:kern w:val="0"/>
                <w:szCs w:val="21"/>
                <w:lang w:val="en-US" w:eastAsia="zh-CN"/>
              </w:rPr>
              <w:t>19</w:t>
            </w:r>
          </w:p>
        </w:tc>
      </w:tr>
      <w:tr w14:paraId="24634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78" w:type="dxa"/>
            <w:vAlign w:val="center"/>
          </w:tcPr>
          <w:p w14:paraId="2016EF12">
            <w:pPr>
              <w:adjustRightInd w:val="0"/>
              <w:snapToGrid w:val="0"/>
              <w:jc w:val="center"/>
              <w:rPr>
                <w:rFonts w:hint="eastAsia" w:ascii="仿宋" w:hAnsi="仿宋" w:eastAsia="仿宋" w:cs="仿宋_GB2312"/>
                <w:kern w:val="0"/>
                <w:szCs w:val="21"/>
              </w:rPr>
            </w:pPr>
          </w:p>
        </w:tc>
        <w:tc>
          <w:tcPr>
            <w:tcW w:w="6886" w:type="dxa"/>
            <w:vAlign w:val="center"/>
          </w:tcPr>
          <w:p w14:paraId="235655DB">
            <w:pPr>
              <w:pStyle w:val="15"/>
              <w:adjustRightInd w:val="0"/>
              <w:snapToGrid w:val="0"/>
              <w:ind w:left="25" w:leftChars="12" w:firstLine="0" w:firstLineChars="0"/>
              <w:rPr>
                <w:rFonts w:hint="eastAsia" w:ascii="仿宋" w:hAnsi="仿宋" w:eastAsia="仿宋" w:cs="仿宋_GB2312"/>
                <w:kern w:val="0"/>
                <w:szCs w:val="21"/>
              </w:rPr>
            </w:pPr>
            <w:r>
              <w:rPr>
                <w:rFonts w:hint="eastAsia" w:ascii="仿宋" w:hAnsi="仿宋" w:eastAsia="仿宋" w:cs="仿宋_GB2312"/>
                <w:kern w:val="0"/>
                <w:szCs w:val="21"/>
              </w:rPr>
              <w:t>......</w:t>
            </w:r>
          </w:p>
        </w:tc>
        <w:tc>
          <w:tcPr>
            <w:tcW w:w="855" w:type="dxa"/>
            <w:vAlign w:val="center"/>
          </w:tcPr>
          <w:p w14:paraId="42287026">
            <w:pPr>
              <w:adjustRightInd w:val="0"/>
              <w:snapToGrid w:val="0"/>
              <w:jc w:val="center"/>
              <w:rPr>
                <w:rFonts w:hint="eastAsia" w:ascii="仿宋" w:hAnsi="仿宋" w:eastAsia="仿宋" w:cs="仿宋_GB2312"/>
                <w:kern w:val="0"/>
                <w:szCs w:val="21"/>
              </w:rPr>
            </w:pPr>
          </w:p>
        </w:tc>
      </w:tr>
    </w:tbl>
    <w:p w14:paraId="0FBA262F">
      <w:pPr>
        <w:adjustRightInd w:val="0"/>
        <w:snapToGrid w:val="0"/>
        <w:spacing w:line="360" w:lineRule="auto"/>
        <w:ind w:firstLine="482" w:firstLineChars="200"/>
        <w:rPr>
          <w:rFonts w:hint="eastAsia" w:ascii="仿宋" w:hAnsi="仿宋" w:eastAsia="仿宋" w:cs="仿宋_GB2312"/>
          <w:b/>
          <w:sz w:val="24"/>
        </w:rPr>
      </w:pPr>
      <w:r>
        <w:rPr>
          <w:rFonts w:hint="eastAsia" w:ascii="仿宋" w:hAnsi="仿宋" w:eastAsia="仿宋" w:cs="仿宋_GB2312"/>
          <w:b/>
          <w:sz w:val="24"/>
        </w:rPr>
        <w:t>重要提示：</w:t>
      </w:r>
    </w:p>
    <w:p w14:paraId="73578D26">
      <w:pPr>
        <w:adjustRightInd w:val="0"/>
        <w:snapToGrid w:val="0"/>
        <w:spacing w:line="360" w:lineRule="auto"/>
        <w:ind w:firstLine="420" w:firstLineChars="200"/>
        <w:jc w:val="left"/>
        <w:rPr>
          <w:rFonts w:hint="eastAsia" w:ascii="仿宋" w:hAnsi="仿宋" w:eastAsia="仿宋" w:cs="仿宋_GB2312"/>
          <w:szCs w:val="21"/>
        </w:rPr>
      </w:pPr>
      <w:r>
        <w:rPr>
          <w:rFonts w:hint="eastAsia" w:ascii="仿宋" w:hAnsi="仿宋" w:eastAsia="仿宋" w:cs="仿宋_GB2312"/>
          <w:szCs w:val="21"/>
        </w:rPr>
        <w:t>1、供应商提供的证明材料，除需要供应商填报或有特殊说明外，均须按要求提供。</w:t>
      </w:r>
    </w:p>
    <w:p w14:paraId="00CECDDD">
      <w:pPr>
        <w:adjustRightInd w:val="0"/>
        <w:snapToGrid w:val="0"/>
        <w:spacing w:line="360" w:lineRule="auto"/>
        <w:ind w:firstLine="420" w:firstLineChars="200"/>
        <w:jc w:val="left"/>
        <w:rPr>
          <w:rFonts w:hint="eastAsia" w:ascii="仿宋" w:hAnsi="仿宋" w:eastAsia="仿宋" w:cs="仿宋_GB2312"/>
          <w:szCs w:val="21"/>
        </w:rPr>
      </w:pPr>
      <w:r>
        <w:rPr>
          <w:rFonts w:hint="eastAsia" w:ascii="仿宋" w:hAnsi="仿宋" w:eastAsia="仿宋" w:cs="仿宋_GB2312"/>
          <w:szCs w:val="21"/>
        </w:rPr>
        <w:t>2、供应商在编制响应文件时，对于给定格式的文件内容，必须按照给定的标准格式进行填报；对于没有给定标准格式的文件内容，可以由供应商自行设计。</w:t>
      </w:r>
    </w:p>
    <w:p w14:paraId="18BC4FDC">
      <w:pPr>
        <w:adjustRightInd w:val="0"/>
        <w:snapToGrid w:val="0"/>
        <w:spacing w:line="360" w:lineRule="auto"/>
        <w:ind w:firstLine="420" w:firstLineChars="200"/>
        <w:jc w:val="left"/>
        <w:rPr>
          <w:rFonts w:hint="eastAsia" w:ascii="仿宋" w:hAnsi="仿宋" w:eastAsia="仿宋" w:cs="仿宋_GB2312"/>
          <w:szCs w:val="21"/>
        </w:rPr>
      </w:pPr>
      <w:r>
        <w:rPr>
          <w:rFonts w:hint="eastAsia" w:ascii="仿宋" w:hAnsi="仿宋" w:eastAsia="仿宋" w:cs="仿宋_GB2312"/>
          <w:szCs w:val="21"/>
        </w:rPr>
        <w:t>3、响应文件应用中文书写。响应文件中所附或所引用的材料不是中文时，应附中文译本，并加盖单位公章（自然人参与政府采购活动的，无需加盖单位公章，需要签字）。</w:t>
      </w:r>
    </w:p>
    <w:p w14:paraId="0B5063B9">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4、“资格证明材料”所列内容即为采购项目的资格审查条件，有一项不符合要求，不能进入下一阶段评审。</w:t>
      </w:r>
    </w:p>
    <w:p w14:paraId="260E630C">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5、“符合性证明材料”所列内容即为采购项目的符合性审查条件，有一项不符合要求，不能进入下一阶段评审。</w:t>
      </w:r>
    </w:p>
    <w:p w14:paraId="10FA9359">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6、“其他材料”为供应商就采购文件要求的以及供应商认为需要提供的相应材料。</w:t>
      </w:r>
    </w:p>
    <w:p w14:paraId="77F38034">
      <w:pPr>
        <w:widowControl/>
        <w:jc w:val="left"/>
        <w:rPr>
          <w:rFonts w:hint="eastAsia" w:ascii="仿宋" w:hAnsi="仿宋" w:eastAsia="仿宋" w:cs="仿宋_GB2312"/>
          <w:kern w:val="0"/>
          <w:sz w:val="20"/>
          <w:szCs w:val="21"/>
        </w:rPr>
      </w:pPr>
    </w:p>
    <w:p w14:paraId="538A3C4B">
      <w:pPr>
        <w:widowControl/>
        <w:jc w:val="left"/>
        <w:outlineLvl w:val="1"/>
        <w:rPr>
          <w:rFonts w:hint="eastAsia" w:ascii="仿宋" w:hAnsi="仿宋" w:eastAsia="仿宋" w:cs="仿宋_GB2312"/>
          <w:b/>
          <w:bCs/>
          <w:sz w:val="28"/>
          <w:szCs w:val="28"/>
        </w:rPr>
      </w:pPr>
      <w:r>
        <w:rPr>
          <w:rFonts w:hint="eastAsia" w:ascii="仿宋" w:hAnsi="仿宋" w:eastAsia="仿宋" w:cs="仿宋_GB2312"/>
          <w:kern w:val="0"/>
          <w:sz w:val="20"/>
          <w:szCs w:val="21"/>
        </w:rPr>
        <w:br w:type="page"/>
      </w:r>
      <w:bookmarkStart w:id="55" w:name="_Toc4485626"/>
      <w:bookmarkStart w:id="56" w:name="_Toc533340149"/>
      <w:r>
        <w:rPr>
          <w:rFonts w:hint="eastAsia" w:ascii="仿宋" w:hAnsi="仿宋" w:eastAsia="仿宋" w:cs="仿宋_GB2312"/>
          <w:b/>
          <w:bCs/>
          <w:sz w:val="28"/>
          <w:szCs w:val="28"/>
        </w:rPr>
        <w:t>格式1</w:t>
      </w:r>
      <w:bookmarkEnd w:id="55"/>
      <w:bookmarkEnd w:id="56"/>
    </w:p>
    <w:p w14:paraId="7937F2F7">
      <w:pPr>
        <w:jc w:val="center"/>
        <w:rPr>
          <w:rFonts w:hint="eastAsia" w:ascii="仿宋" w:hAnsi="仿宋" w:eastAsia="仿宋" w:cs="仿宋_GB2312"/>
          <w:b/>
          <w:bCs/>
          <w:sz w:val="32"/>
          <w:szCs w:val="32"/>
        </w:rPr>
      </w:pPr>
      <w:r>
        <w:rPr>
          <w:rFonts w:hint="eastAsia" w:ascii="仿宋" w:hAnsi="仿宋" w:eastAsia="仿宋" w:cs="仿宋_GB2312"/>
          <w:b/>
          <w:bCs/>
          <w:sz w:val="32"/>
          <w:szCs w:val="32"/>
        </w:rPr>
        <w:t>响应文件、电子文档外封面、封口格式</w:t>
      </w:r>
    </w:p>
    <w:p w14:paraId="7270F93F">
      <w:pPr>
        <w:rPr>
          <w:rFonts w:hint="eastAsia" w:ascii="仿宋" w:hAnsi="仿宋" w:eastAsia="仿宋" w:cs="仿宋_GB2312"/>
        </w:rPr>
      </w:pPr>
      <w:r>
        <w:rPr>
          <w:rFonts w:hint="eastAsia" w:ascii="仿宋" w:hAnsi="仿宋" w:eastAsia="仿宋" w:cs="仿宋_GB2312"/>
          <w:sz w:val="28"/>
          <w:szCs w:val="28"/>
        </w:rPr>
        <w:t>封面格式：</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5941A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Pr>
          <w:p w14:paraId="7316C81D">
            <w:pPr>
              <w:jc w:val="center"/>
              <w:rPr>
                <w:rFonts w:hint="eastAsia" w:ascii="仿宋" w:hAnsi="仿宋" w:eastAsia="仿宋" w:cs="仿宋_GB2312"/>
                <w:b/>
                <w:bCs/>
              </w:rPr>
            </w:pPr>
          </w:p>
          <w:p w14:paraId="4C0805D5">
            <w:pPr>
              <w:jc w:val="center"/>
              <w:rPr>
                <w:rFonts w:hint="eastAsia" w:ascii="仿宋" w:hAnsi="仿宋" w:eastAsia="仿宋" w:cs="仿宋_GB2312"/>
                <w:b/>
                <w:bCs/>
              </w:rPr>
            </w:pPr>
          </w:p>
          <w:p w14:paraId="6AD49B9C">
            <w:pPr>
              <w:jc w:val="center"/>
              <w:rPr>
                <w:rFonts w:hint="eastAsia" w:ascii="仿宋" w:hAnsi="仿宋" w:eastAsia="仿宋" w:cs="仿宋_GB2312"/>
                <w:b/>
                <w:bCs/>
              </w:rPr>
            </w:pPr>
          </w:p>
          <w:p w14:paraId="7962AAB3">
            <w:pPr>
              <w:jc w:val="center"/>
              <w:rPr>
                <w:rFonts w:hint="eastAsia" w:ascii="仿宋" w:hAnsi="仿宋" w:eastAsia="仿宋" w:cs="仿宋_GB2312"/>
                <w:b/>
                <w:bCs/>
              </w:rPr>
            </w:pPr>
          </w:p>
          <w:p w14:paraId="593B9F1E">
            <w:pPr>
              <w:jc w:val="center"/>
              <w:rPr>
                <w:rFonts w:hint="eastAsia" w:ascii="仿宋" w:hAnsi="仿宋" w:eastAsia="仿宋" w:cs="仿宋_GB2312"/>
                <w:b/>
                <w:bCs/>
              </w:rPr>
            </w:pPr>
          </w:p>
          <w:p w14:paraId="5F54391C">
            <w:pPr>
              <w:jc w:val="center"/>
              <w:rPr>
                <w:rFonts w:hint="eastAsia" w:ascii="仿宋" w:hAnsi="仿宋" w:eastAsia="仿宋" w:cs="仿宋_GB2312"/>
                <w:b/>
                <w:bCs/>
              </w:rPr>
            </w:pPr>
            <w:r>
              <w:rPr>
                <w:rFonts w:hint="eastAsia" w:ascii="仿宋" w:hAnsi="仿宋" w:eastAsia="仿宋" w:cs="仿宋_GB2312"/>
                <w:b/>
                <w:bCs/>
                <w:sz w:val="44"/>
                <w:szCs w:val="52"/>
              </w:rPr>
              <w:t>响应文件/电子文档</w:t>
            </w:r>
          </w:p>
          <w:p w14:paraId="3D1FC0A3">
            <w:pPr>
              <w:jc w:val="left"/>
              <w:rPr>
                <w:rFonts w:hint="eastAsia" w:ascii="仿宋" w:hAnsi="仿宋" w:eastAsia="仿宋" w:cs="仿宋_GB2312"/>
              </w:rPr>
            </w:pPr>
          </w:p>
          <w:p w14:paraId="062E026A">
            <w:pPr>
              <w:jc w:val="left"/>
              <w:rPr>
                <w:rFonts w:hint="eastAsia" w:ascii="仿宋" w:hAnsi="仿宋" w:eastAsia="仿宋" w:cs="仿宋_GB2312"/>
              </w:rPr>
            </w:pPr>
          </w:p>
          <w:p w14:paraId="2E1F3DC7">
            <w:pPr>
              <w:jc w:val="left"/>
              <w:rPr>
                <w:rFonts w:hint="eastAsia" w:ascii="仿宋" w:hAnsi="仿宋" w:eastAsia="仿宋" w:cs="仿宋_GB2312"/>
              </w:rPr>
            </w:pPr>
          </w:p>
          <w:p w14:paraId="7F91C7A4">
            <w:pPr>
              <w:jc w:val="left"/>
              <w:rPr>
                <w:rFonts w:hint="eastAsia" w:ascii="仿宋" w:hAnsi="仿宋" w:eastAsia="仿宋" w:cs="仿宋_GB2312"/>
              </w:rPr>
            </w:pPr>
          </w:p>
          <w:p w14:paraId="16A4E24E">
            <w:pPr>
              <w:jc w:val="left"/>
              <w:rPr>
                <w:rFonts w:hint="eastAsia" w:ascii="仿宋" w:hAnsi="仿宋" w:eastAsia="仿宋" w:cs="仿宋_GB2312"/>
              </w:rPr>
            </w:pPr>
          </w:p>
          <w:p w14:paraId="4E8A8A66">
            <w:pPr>
              <w:jc w:val="left"/>
              <w:rPr>
                <w:rFonts w:hint="eastAsia" w:ascii="仿宋" w:hAnsi="仿宋" w:eastAsia="仿宋" w:cs="仿宋_GB2312"/>
              </w:rPr>
            </w:pPr>
          </w:p>
          <w:p w14:paraId="33EC5082">
            <w:pPr>
              <w:jc w:val="left"/>
              <w:rPr>
                <w:rFonts w:hint="eastAsia" w:ascii="仿宋" w:hAnsi="仿宋" w:eastAsia="仿宋" w:cs="仿宋_GB2312"/>
              </w:rPr>
            </w:pPr>
          </w:p>
          <w:p w14:paraId="0BD962D2">
            <w:pPr>
              <w:jc w:val="left"/>
              <w:rPr>
                <w:rFonts w:hint="eastAsia" w:ascii="仿宋" w:hAnsi="仿宋" w:eastAsia="仿宋" w:cs="仿宋_GB2312"/>
              </w:rPr>
            </w:pPr>
            <w:r>
              <w:rPr>
                <w:rFonts w:hint="eastAsia" w:ascii="仿宋" w:hAnsi="仿宋" w:eastAsia="仿宋" w:cs="仿宋_GB2312"/>
              </w:rPr>
              <w:t>所响应包号：第  包</w:t>
            </w:r>
          </w:p>
          <w:p w14:paraId="2DB0D2BB">
            <w:pPr>
              <w:jc w:val="left"/>
              <w:rPr>
                <w:rFonts w:hint="eastAsia" w:ascii="仿宋" w:hAnsi="仿宋" w:eastAsia="仿宋" w:cs="仿宋_GB2312"/>
              </w:rPr>
            </w:pPr>
          </w:p>
          <w:p w14:paraId="73910B80">
            <w:pPr>
              <w:jc w:val="left"/>
              <w:rPr>
                <w:rFonts w:hint="eastAsia" w:ascii="仿宋" w:hAnsi="仿宋" w:eastAsia="仿宋" w:cs="仿宋_GB2312"/>
              </w:rPr>
            </w:pPr>
            <w:r>
              <w:rPr>
                <w:rFonts w:hint="eastAsia" w:ascii="仿宋" w:hAnsi="仿宋" w:eastAsia="仿宋" w:cs="仿宋_GB2312"/>
              </w:rPr>
              <w:t>项目名称：</w:t>
            </w:r>
          </w:p>
          <w:p w14:paraId="1E7316DA">
            <w:pPr>
              <w:jc w:val="left"/>
              <w:rPr>
                <w:rFonts w:hint="eastAsia" w:ascii="仿宋" w:hAnsi="仿宋" w:eastAsia="仿宋" w:cs="仿宋_GB2312"/>
              </w:rPr>
            </w:pPr>
          </w:p>
          <w:p w14:paraId="40406BA8">
            <w:pPr>
              <w:jc w:val="left"/>
              <w:rPr>
                <w:rFonts w:hint="eastAsia" w:ascii="仿宋" w:hAnsi="仿宋" w:eastAsia="仿宋" w:cs="仿宋_GB2312"/>
              </w:rPr>
            </w:pPr>
            <w:r>
              <w:rPr>
                <w:rFonts w:hint="eastAsia" w:ascii="仿宋" w:hAnsi="仿宋" w:eastAsia="仿宋" w:cs="仿宋_GB2312"/>
              </w:rPr>
              <w:t>项目编号：</w:t>
            </w:r>
          </w:p>
          <w:p w14:paraId="026EEA4C">
            <w:pPr>
              <w:jc w:val="center"/>
              <w:rPr>
                <w:rFonts w:hint="eastAsia" w:ascii="仿宋" w:hAnsi="仿宋" w:eastAsia="仿宋" w:cs="仿宋_GB2312"/>
              </w:rPr>
            </w:pPr>
          </w:p>
          <w:p w14:paraId="741F060D">
            <w:pPr>
              <w:jc w:val="center"/>
              <w:rPr>
                <w:rFonts w:hint="eastAsia" w:ascii="仿宋" w:hAnsi="仿宋" w:eastAsia="仿宋" w:cs="仿宋_GB2312"/>
              </w:rPr>
            </w:pPr>
          </w:p>
          <w:p w14:paraId="65381383">
            <w:pPr>
              <w:jc w:val="center"/>
              <w:rPr>
                <w:rFonts w:hint="eastAsia" w:ascii="仿宋" w:hAnsi="仿宋" w:eastAsia="仿宋" w:cs="仿宋_GB2312"/>
              </w:rPr>
            </w:pPr>
          </w:p>
          <w:p w14:paraId="335183FF">
            <w:pPr>
              <w:jc w:val="left"/>
              <w:rPr>
                <w:rFonts w:hint="eastAsia" w:ascii="仿宋" w:hAnsi="仿宋" w:eastAsia="仿宋" w:cs="仿宋_GB2312"/>
              </w:rPr>
            </w:pPr>
            <w:r>
              <w:rPr>
                <w:rFonts w:hint="eastAsia" w:ascii="仿宋" w:hAnsi="仿宋" w:eastAsia="仿宋" w:cs="仿宋_GB2312"/>
              </w:rPr>
              <w:t>供应商名称（加盖单位公章）：</w:t>
            </w:r>
          </w:p>
        </w:tc>
      </w:tr>
    </w:tbl>
    <w:p w14:paraId="47B15A42">
      <w:pPr>
        <w:rPr>
          <w:rFonts w:hint="eastAsia" w:ascii="仿宋" w:hAnsi="仿宋" w:eastAsia="仿宋" w:cs="仿宋_GB2312"/>
        </w:rPr>
      </w:pPr>
    </w:p>
    <w:p w14:paraId="79E07296">
      <w:pPr>
        <w:rPr>
          <w:rFonts w:hint="eastAsia" w:ascii="仿宋" w:hAnsi="仿宋" w:eastAsia="仿宋" w:cs="仿宋_GB2312"/>
        </w:rPr>
      </w:pPr>
    </w:p>
    <w:p w14:paraId="3298D1D0">
      <w:pPr>
        <w:rPr>
          <w:rFonts w:hint="eastAsia" w:ascii="仿宋" w:hAnsi="仿宋" w:eastAsia="仿宋" w:cs="仿宋_GB2312"/>
        </w:rPr>
      </w:pPr>
      <w:r>
        <w:rPr>
          <w:rFonts w:hint="eastAsia" w:ascii="仿宋" w:hAnsi="仿宋" w:eastAsia="仿宋" w:cs="仿宋_GB2312"/>
          <w:sz w:val="24"/>
          <w:szCs w:val="32"/>
        </w:rPr>
        <w:t>封口格式：</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7E382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14:paraId="2BB5F301">
            <w:pPr>
              <w:jc w:val="center"/>
              <w:rPr>
                <w:rFonts w:hint="eastAsia" w:ascii="仿宋" w:hAnsi="仿宋" w:eastAsia="仿宋" w:cs="仿宋_GB2312"/>
              </w:rPr>
            </w:pPr>
            <w:r>
              <w:rPr>
                <w:rFonts w:hint="eastAsia" w:ascii="仿宋" w:hAnsi="仿宋" w:eastAsia="仿宋" w:cs="仿宋_GB2312"/>
              </w:rPr>
              <w:t>——于   年  月  日   时之前不准启封（公章）——</w:t>
            </w:r>
          </w:p>
        </w:tc>
      </w:tr>
    </w:tbl>
    <w:p w14:paraId="4BB239DF">
      <w:pPr>
        <w:widowControl/>
        <w:jc w:val="left"/>
        <w:outlineLvl w:val="1"/>
        <w:rPr>
          <w:rFonts w:hint="eastAsia" w:ascii="仿宋" w:hAnsi="仿宋" w:eastAsia="仿宋" w:cs="仿宋_GB2312"/>
          <w:b/>
          <w:bCs/>
          <w:sz w:val="28"/>
          <w:szCs w:val="28"/>
        </w:rPr>
      </w:pPr>
      <w:r>
        <w:rPr>
          <w:rFonts w:hint="eastAsia" w:ascii="仿宋" w:hAnsi="仿宋" w:eastAsia="仿宋" w:cs="仿宋_GB2312"/>
        </w:rPr>
        <w:br w:type="page"/>
      </w:r>
      <w:bookmarkStart w:id="57" w:name="_Toc4485627"/>
      <w:bookmarkStart w:id="58" w:name="_Toc533340150"/>
      <w:r>
        <w:rPr>
          <w:rFonts w:hint="eastAsia" w:ascii="仿宋" w:hAnsi="仿宋" w:eastAsia="仿宋" w:cs="仿宋_GB2312"/>
          <w:b/>
          <w:bCs/>
          <w:sz w:val="28"/>
          <w:szCs w:val="28"/>
        </w:rPr>
        <w:t>格式2</w:t>
      </w:r>
      <w:bookmarkEnd w:id="57"/>
      <w:bookmarkEnd w:id="58"/>
    </w:p>
    <w:p w14:paraId="0F62F150">
      <w:pPr>
        <w:jc w:val="center"/>
        <w:rPr>
          <w:rFonts w:hint="eastAsia" w:ascii="仿宋" w:hAnsi="仿宋" w:eastAsia="仿宋" w:cs="仿宋_GB2312"/>
          <w:b/>
          <w:bCs/>
          <w:sz w:val="32"/>
          <w:szCs w:val="32"/>
        </w:rPr>
      </w:pPr>
      <w:r>
        <w:rPr>
          <w:rFonts w:ascii="仿宋" w:hAnsi="仿宋" w:eastAsia="仿宋" w:cs="仿宋_GB2312"/>
          <w:sz w:val="32"/>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3636D10">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正本</w:t>
                            </w:r>
                          </w:p>
                        </w:txbxContent>
                      </wps:txbx>
                      <wps:bodyPr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DVdez7ZAAAACgEAAA8AAAAAAAAAAQAgAAAA&#10;IgAAAGRycy9kb3ducmV2LnhtbFBLAQIUABQAAAAIAIdO4kCYWgMKCgIAADYEAAAOAAAAAAAAAAEA&#10;IAAAACgBAABkcnMvZTJvRG9jLnhtbFBLBQYAAAAABgAGAFkBAACkBQAAAAA=&#10;">
                <v:fill on="t" focussize="0,0"/>
                <v:stroke color="#000000" joinstyle="miter"/>
                <v:imagedata o:title=""/>
                <o:lock v:ext="edit" aspectratio="f"/>
                <v:textbox>
                  <w:txbxContent>
                    <w:p w14:paraId="33636D10">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正本</w:t>
                      </w:r>
                    </w:p>
                  </w:txbxContent>
                </v:textbox>
              </v:shape>
            </w:pict>
          </mc:Fallback>
        </mc:AlternateContent>
      </w:r>
      <w:r>
        <w:rPr>
          <w:rFonts w:hint="eastAsia" w:ascii="仿宋" w:hAnsi="仿宋" w:eastAsia="仿宋" w:cs="仿宋_GB2312"/>
          <w:b/>
          <w:bCs/>
          <w:sz w:val="32"/>
          <w:szCs w:val="32"/>
        </w:rPr>
        <w:t>响应文件的封皮</w:t>
      </w:r>
    </w:p>
    <w:p w14:paraId="61D0409C">
      <w:pPr>
        <w:rPr>
          <w:rFonts w:hint="eastAsia" w:ascii="仿宋" w:hAnsi="仿宋" w:eastAsia="仿宋" w:cs="仿宋_GB2312"/>
        </w:rPr>
      </w:pPr>
    </w:p>
    <w:p w14:paraId="0D4B8381">
      <w:pPr>
        <w:rPr>
          <w:rFonts w:hint="eastAsia" w:ascii="仿宋" w:hAnsi="仿宋" w:eastAsia="仿宋" w:cs="仿宋_GB2312"/>
        </w:rPr>
      </w:pPr>
    </w:p>
    <w:p w14:paraId="2500B5BF">
      <w:pPr>
        <w:rPr>
          <w:rFonts w:hint="eastAsia" w:ascii="仿宋" w:hAnsi="仿宋" w:eastAsia="仿宋" w:cs="仿宋_GB2312"/>
        </w:rPr>
      </w:pPr>
    </w:p>
    <w:p w14:paraId="2749179C">
      <w:pPr>
        <w:rPr>
          <w:rFonts w:hint="eastAsia" w:ascii="仿宋" w:hAnsi="仿宋" w:eastAsia="仿宋" w:cs="仿宋_GB2312"/>
        </w:rPr>
      </w:pPr>
    </w:p>
    <w:p w14:paraId="3A1B907E">
      <w:pPr>
        <w:rPr>
          <w:rFonts w:hint="eastAsia" w:ascii="仿宋" w:hAnsi="仿宋" w:eastAsia="仿宋" w:cs="仿宋_GB2312"/>
        </w:rPr>
      </w:pPr>
    </w:p>
    <w:p w14:paraId="4E82FCED">
      <w:pPr>
        <w:rPr>
          <w:rFonts w:hint="eastAsia" w:ascii="仿宋" w:hAnsi="仿宋" w:eastAsia="仿宋" w:cs="仿宋_GB2312"/>
        </w:rPr>
      </w:pPr>
    </w:p>
    <w:p w14:paraId="122DF10F">
      <w:pPr>
        <w:jc w:val="center"/>
        <w:rPr>
          <w:rFonts w:hint="eastAsia" w:ascii="仿宋" w:hAnsi="仿宋" w:eastAsia="仿宋" w:cs="仿宋_GB2312"/>
          <w:b/>
          <w:bCs/>
          <w:sz w:val="52"/>
          <w:szCs w:val="52"/>
        </w:rPr>
      </w:pPr>
      <w:r>
        <w:rPr>
          <w:rFonts w:hint="eastAsia" w:ascii="仿宋" w:hAnsi="仿宋" w:eastAsia="仿宋" w:cs="仿宋_GB2312"/>
          <w:b/>
          <w:bCs/>
          <w:sz w:val="52"/>
          <w:szCs w:val="52"/>
        </w:rPr>
        <w:t>响  应  文  件</w:t>
      </w:r>
    </w:p>
    <w:p w14:paraId="07858194">
      <w:pPr>
        <w:rPr>
          <w:rFonts w:hint="eastAsia" w:ascii="仿宋" w:hAnsi="仿宋" w:eastAsia="仿宋" w:cs="仿宋_GB2312"/>
        </w:rPr>
      </w:pPr>
    </w:p>
    <w:p w14:paraId="27C8B5ED">
      <w:pPr>
        <w:rPr>
          <w:rFonts w:hint="eastAsia" w:ascii="仿宋" w:hAnsi="仿宋" w:eastAsia="仿宋" w:cs="仿宋_GB2312"/>
        </w:rPr>
      </w:pPr>
    </w:p>
    <w:p w14:paraId="59F8108D">
      <w:pPr>
        <w:rPr>
          <w:rFonts w:hint="eastAsia" w:ascii="仿宋" w:hAnsi="仿宋" w:eastAsia="仿宋" w:cs="仿宋_GB2312"/>
        </w:rPr>
      </w:pPr>
    </w:p>
    <w:p w14:paraId="1C9FC7B1">
      <w:pPr>
        <w:rPr>
          <w:rFonts w:hint="eastAsia" w:ascii="仿宋" w:hAnsi="仿宋" w:eastAsia="仿宋" w:cs="仿宋_GB2312"/>
          <w:sz w:val="28"/>
          <w:szCs w:val="28"/>
        </w:rPr>
      </w:pPr>
    </w:p>
    <w:p w14:paraId="38BC9C4E">
      <w:pPr>
        <w:rPr>
          <w:rFonts w:hint="eastAsia" w:ascii="仿宋" w:hAnsi="仿宋" w:eastAsia="仿宋" w:cs="仿宋_GB2312"/>
          <w:sz w:val="28"/>
          <w:szCs w:val="28"/>
        </w:rPr>
      </w:pPr>
    </w:p>
    <w:p w14:paraId="36C52F5B">
      <w:pPr>
        <w:rPr>
          <w:rFonts w:hint="eastAsia" w:ascii="仿宋" w:hAnsi="仿宋" w:eastAsia="仿宋" w:cs="仿宋_GB2312"/>
          <w:sz w:val="28"/>
          <w:szCs w:val="28"/>
        </w:rPr>
      </w:pPr>
    </w:p>
    <w:p w14:paraId="45B699CA">
      <w:pPr>
        <w:rPr>
          <w:rFonts w:hint="eastAsia" w:ascii="仿宋" w:hAnsi="仿宋" w:eastAsia="仿宋" w:cs="仿宋_GB2312"/>
          <w:sz w:val="28"/>
          <w:szCs w:val="28"/>
        </w:rPr>
      </w:pPr>
    </w:p>
    <w:p w14:paraId="0936AB29">
      <w:pPr>
        <w:rPr>
          <w:rFonts w:hint="eastAsia" w:ascii="仿宋" w:hAnsi="仿宋" w:eastAsia="仿宋" w:cs="仿宋_GB2312"/>
          <w:sz w:val="28"/>
          <w:szCs w:val="28"/>
        </w:rPr>
      </w:pPr>
    </w:p>
    <w:p w14:paraId="1150F008">
      <w:pPr>
        <w:rPr>
          <w:rFonts w:hint="eastAsia" w:ascii="仿宋" w:hAnsi="仿宋" w:eastAsia="仿宋" w:cs="仿宋_GB2312"/>
          <w:sz w:val="28"/>
          <w:szCs w:val="28"/>
        </w:rPr>
      </w:pPr>
    </w:p>
    <w:p w14:paraId="691515DB">
      <w:pPr>
        <w:rPr>
          <w:rFonts w:hint="eastAsia" w:ascii="仿宋" w:hAnsi="仿宋" w:eastAsia="仿宋" w:cs="仿宋_GB2312"/>
          <w:sz w:val="28"/>
          <w:szCs w:val="28"/>
        </w:rPr>
      </w:pPr>
    </w:p>
    <w:p w14:paraId="68F4602D">
      <w:pPr>
        <w:rPr>
          <w:rFonts w:hint="eastAsia" w:ascii="仿宋" w:hAnsi="仿宋" w:eastAsia="仿宋" w:cs="仿宋_GB2312"/>
          <w:sz w:val="28"/>
          <w:szCs w:val="28"/>
        </w:rPr>
      </w:pPr>
    </w:p>
    <w:p w14:paraId="021A9497">
      <w:pPr>
        <w:rPr>
          <w:rFonts w:hint="eastAsia" w:ascii="仿宋" w:hAnsi="仿宋" w:eastAsia="仿宋" w:cs="仿宋_GB2312"/>
          <w:sz w:val="28"/>
          <w:szCs w:val="28"/>
        </w:rPr>
      </w:pPr>
      <w:r>
        <w:rPr>
          <w:rFonts w:hint="eastAsia" w:ascii="仿宋" w:hAnsi="仿宋" w:eastAsia="仿宋" w:cs="仿宋_GB2312"/>
          <w:sz w:val="28"/>
          <w:szCs w:val="28"/>
        </w:rPr>
        <w:t>所响应包号：第  包</w:t>
      </w:r>
    </w:p>
    <w:p w14:paraId="50C30A18">
      <w:pPr>
        <w:rPr>
          <w:rFonts w:hint="eastAsia" w:ascii="仿宋" w:hAnsi="仿宋" w:eastAsia="仿宋" w:cs="仿宋_GB2312"/>
          <w:sz w:val="28"/>
          <w:szCs w:val="28"/>
        </w:rPr>
      </w:pPr>
      <w:r>
        <w:rPr>
          <w:rFonts w:hint="eastAsia" w:ascii="仿宋" w:hAnsi="仿宋" w:eastAsia="仿宋" w:cs="仿宋_GB2312"/>
          <w:sz w:val="28"/>
          <w:szCs w:val="28"/>
        </w:rPr>
        <w:t>项目名称：</w:t>
      </w:r>
    </w:p>
    <w:p w14:paraId="65671F1F">
      <w:pPr>
        <w:rPr>
          <w:rFonts w:hint="eastAsia" w:ascii="仿宋" w:hAnsi="仿宋" w:eastAsia="仿宋" w:cs="仿宋_GB2312"/>
          <w:sz w:val="28"/>
          <w:szCs w:val="28"/>
        </w:rPr>
      </w:pPr>
      <w:r>
        <w:rPr>
          <w:rFonts w:hint="eastAsia" w:ascii="仿宋" w:hAnsi="仿宋" w:eastAsia="仿宋" w:cs="仿宋_GB2312"/>
          <w:sz w:val="28"/>
          <w:szCs w:val="28"/>
        </w:rPr>
        <w:t>项目编号：</w:t>
      </w:r>
    </w:p>
    <w:p w14:paraId="4021E864">
      <w:pPr>
        <w:rPr>
          <w:rFonts w:hint="eastAsia" w:ascii="仿宋" w:hAnsi="仿宋" w:eastAsia="仿宋" w:cs="仿宋_GB2312"/>
          <w:sz w:val="28"/>
          <w:szCs w:val="28"/>
        </w:rPr>
      </w:pPr>
      <w:r>
        <w:rPr>
          <w:rFonts w:hint="eastAsia" w:ascii="仿宋" w:hAnsi="仿宋" w:eastAsia="仿宋" w:cs="仿宋_GB2312"/>
          <w:sz w:val="28"/>
          <w:szCs w:val="28"/>
        </w:rPr>
        <w:t>供应商名称 ：</w:t>
      </w:r>
    </w:p>
    <w:p w14:paraId="6FDD0F07">
      <w:pPr>
        <w:widowControl/>
        <w:jc w:val="left"/>
        <w:outlineLvl w:val="1"/>
        <w:rPr>
          <w:rFonts w:hint="eastAsia" w:ascii="仿宋" w:hAnsi="仿宋" w:eastAsia="仿宋" w:cs="仿宋_GB2312"/>
          <w:b/>
          <w:bCs/>
          <w:sz w:val="28"/>
          <w:szCs w:val="28"/>
        </w:rPr>
      </w:pPr>
      <w:r>
        <w:rPr>
          <w:rFonts w:hint="eastAsia" w:ascii="仿宋" w:hAnsi="仿宋" w:eastAsia="仿宋" w:cs="仿宋_GB2312"/>
          <w:sz w:val="28"/>
          <w:szCs w:val="28"/>
        </w:rPr>
        <w:br w:type="page"/>
      </w:r>
      <w:bookmarkStart w:id="59" w:name="_Toc4485628"/>
      <w:bookmarkStart w:id="60" w:name="_Toc533340151"/>
      <w:r>
        <w:rPr>
          <w:rFonts w:hint="eastAsia" w:ascii="仿宋" w:hAnsi="仿宋" w:eastAsia="仿宋" w:cs="仿宋_GB2312"/>
          <w:b/>
          <w:bCs/>
          <w:sz w:val="28"/>
          <w:szCs w:val="28"/>
        </w:rPr>
        <w:t>格式3</w:t>
      </w:r>
      <w:bookmarkEnd w:id="59"/>
      <w:bookmarkEnd w:id="60"/>
    </w:p>
    <w:p w14:paraId="0E96836C">
      <w:pPr>
        <w:spacing w:before="319" w:beforeLines="100" w:after="319" w:afterLines="100" w:line="360" w:lineRule="auto"/>
        <w:jc w:val="center"/>
        <w:rPr>
          <w:rFonts w:hint="eastAsia" w:ascii="仿宋" w:hAnsi="仿宋" w:eastAsia="仿宋" w:cs="仿宋_GB2312"/>
          <w:b/>
          <w:bCs/>
          <w:sz w:val="32"/>
          <w:szCs w:val="32"/>
        </w:rPr>
      </w:pPr>
      <w:r>
        <w:rPr>
          <w:rFonts w:hint="eastAsia" w:ascii="仿宋" w:hAnsi="仿宋" w:eastAsia="仿宋" w:cs="仿宋_GB2312"/>
          <w:b/>
          <w:bCs/>
          <w:sz w:val="32"/>
          <w:szCs w:val="32"/>
        </w:rPr>
        <w:t>目  录</w:t>
      </w:r>
    </w:p>
    <w:p w14:paraId="3F3C6DB9">
      <w:pPr>
        <w:rPr>
          <w:rFonts w:hint="eastAsia" w:ascii="仿宋" w:hAnsi="仿宋" w:eastAsia="仿宋" w:cs="仿宋_GB2312"/>
        </w:rPr>
      </w:pPr>
      <w:r>
        <w:rPr>
          <w:rFonts w:hint="eastAsia" w:ascii="仿宋" w:hAnsi="仿宋" w:eastAsia="仿宋" w:cs="仿宋_GB2312"/>
        </w:rPr>
        <w:t>一、资格证明材料</w:t>
      </w:r>
    </w:p>
    <w:p w14:paraId="0C4A217C">
      <w:pPr>
        <w:rPr>
          <w:rFonts w:hint="eastAsia" w:ascii="仿宋" w:hAnsi="仿宋" w:eastAsia="仿宋" w:cs="仿宋_GB2312"/>
        </w:rPr>
      </w:pPr>
      <w:r>
        <w:rPr>
          <w:rFonts w:hint="eastAsia" w:ascii="仿宋" w:hAnsi="仿宋" w:eastAsia="仿宋" w:cs="仿宋_GB2312"/>
        </w:rPr>
        <w:t>……</w:t>
      </w:r>
    </w:p>
    <w:p w14:paraId="12F34C45">
      <w:pPr>
        <w:rPr>
          <w:rFonts w:hint="eastAsia" w:ascii="仿宋" w:hAnsi="仿宋" w:eastAsia="仿宋" w:cs="仿宋_GB2312"/>
        </w:rPr>
      </w:pPr>
      <w:r>
        <w:rPr>
          <w:rFonts w:hint="eastAsia" w:ascii="仿宋" w:hAnsi="仿宋" w:eastAsia="仿宋" w:cs="仿宋_GB2312"/>
        </w:rPr>
        <w:t>二、符合性证明材料</w:t>
      </w:r>
    </w:p>
    <w:p w14:paraId="1AC1ABB7">
      <w:pPr>
        <w:rPr>
          <w:rFonts w:hint="eastAsia" w:ascii="仿宋" w:hAnsi="仿宋" w:eastAsia="仿宋" w:cs="仿宋_GB2312"/>
        </w:rPr>
      </w:pPr>
      <w:r>
        <w:rPr>
          <w:rFonts w:hint="eastAsia" w:ascii="仿宋" w:hAnsi="仿宋" w:eastAsia="仿宋" w:cs="仿宋_GB2312"/>
        </w:rPr>
        <w:t>……</w:t>
      </w:r>
    </w:p>
    <w:p w14:paraId="12E54B3F">
      <w:pPr>
        <w:rPr>
          <w:rFonts w:hint="eastAsia" w:ascii="仿宋" w:hAnsi="仿宋" w:eastAsia="仿宋" w:cs="仿宋_GB2312"/>
        </w:rPr>
      </w:pPr>
      <w:r>
        <w:rPr>
          <w:rFonts w:hint="eastAsia" w:ascii="仿宋" w:hAnsi="仿宋" w:eastAsia="仿宋" w:cs="仿宋_GB2312"/>
        </w:rPr>
        <w:t>三、其它材料</w:t>
      </w:r>
    </w:p>
    <w:p w14:paraId="01847978">
      <w:pPr>
        <w:rPr>
          <w:rFonts w:hint="eastAsia" w:ascii="仿宋" w:hAnsi="仿宋" w:eastAsia="仿宋" w:cs="仿宋_GB2312"/>
          <w:szCs w:val="21"/>
        </w:rPr>
      </w:pPr>
      <w:r>
        <w:rPr>
          <w:rFonts w:hint="eastAsia" w:ascii="仿宋" w:hAnsi="仿宋" w:eastAsia="仿宋" w:cs="仿宋_GB2312"/>
          <w:szCs w:val="21"/>
        </w:rPr>
        <w:t>……</w:t>
      </w:r>
    </w:p>
    <w:p w14:paraId="5234B24E">
      <w:pPr>
        <w:rPr>
          <w:rFonts w:hint="eastAsia" w:ascii="仿宋" w:hAnsi="仿宋" w:eastAsia="仿宋" w:cs="仿宋_GB2312"/>
          <w:szCs w:val="21"/>
        </w:rPr>
      </w:pPr>
    </w:p>
    <w:p w14:paraId="4AA93FA4">
      <w:pPr>
        <w:rPr>
          <w:rFonts w:hint="eastAsia" w:ascii="仿宋" w:hAnsi="仿宋" w:eastAsia="仿宋" w:cs="仿宋_GB2312"/>
          <w:szCs w:val="21"/>
        </w:rPr>
      </w:pPr>
    </w:p>
    <w:p w14:paraId="59FB4BB2">
      <w:pPr>
        <w:rPr>
          <w:rFonts w:hint="eastAsia" w:ascii="仿宋" w:hAnsi="仿宋" w:eastAsia="仿宋" w:cs="仿宋_GB2312"/>
          <w:szCs w:val="21"/>
        </w:rPr>
      </w:pPr>
    </w:p>
    <w:p w14:paraId="1893D2B1">
      <w:pPr>
        <w:adjustRightInd w:val="0"/>
        <w:snapToGrid w:val="0"/>
        <w:spacing w:line="360" w:lineRule="auto"/>
        <w:ind w:firstLine="420" w:firstLineChars="200"/>
        <w:rPr>
          <w:rFonts w:hint="eastAsia" w:ascii="仿宋" w:hAnsi="仿宋" w:eastAsia="仿宋" w:cs="仿宋_GB2312"/>
        </w:rPr>
      </w:pPr>
      <w:r>
        <w:rPr>
          <w:rFonts w:hint="eastAsia" w:ascii="仿宋" w:hAnsi="仿宋" w:eastAsia="仿宋" w:cs="仿宋_GB2312"/>
        </w:rPr>
        <w:t>我单位的响应文件由资格证明材料、符合性证明材料和其它材料三部分组成，在此加盖单位公章并由法定代表人（或非法人组织负责人）或其授权委托人签字，保证响应文件中所有材料真实、有效。</w:t>
      </w:r>
    </w:p>
    <w:p w14:paraId="7A06A0C5">
      <w:pPr>
        <w:rPr>
          <w:rFonts w:hint="eastAsia" w:ascii="仿宋" w:hAnsi="仿宋" w:eastAsia="仿宋" w:cs="仿宋_GB2312"/>
        </w:rPr>
      </w:pPr>
    </w:p>
    <w:p w14:paraId="6B52A8EA">
      <w:pPr>
        <w:rPr>
          <w:rFonts w:hint="eastAsia" w:ascii="仿宋" w:hAnsi="仿宋" w:eastAsia="仿宋" w:cs="仿宋_GB2312"/>
        </w:rPr>
      </w:pPr>
    </w:p>
    <w:p w14:paraId="5D2702E1">
      <w:pPr>
        <w:rPr>
          <w:rFonts w:hint="eastAsia" w:ascii="仿宋" w:hAnsi="仿宋" w:eastAsia="仿宋" w:cs="仿宋_GB2312"/>
        </w:rPr>
      </w:pPr>
    </w:p>
    <w:p w14:paraId="3CA664E7">
      <w:pPr>
        <w:spacing w:line="480" w:lineRule="auto"/>
        <w:rPr>
          <w:rFonts w:hint="eastAsia" w:ascii="仿宋" w:hAnsi="仿宋" w:eastAsia="仿宋" w:cs="仿宋_GB2312"/>
        </w:rPr>
      </w:pPr>
      <w:r>
        <w:rPr>
          <w:rFonts w:hint="eastAsia" w:ascii="仿宋" w:hAnsi="仿宋" w:eastAsia="仿宋" w:cs="仿宋_GB2312"/>
        </w:rPr>
        <w:t>供应商名称</w:t>
      </w:r>
      <w:r>
        <w:rPr>
          <w:rFonts w:hint="eastAsia" w:ascii="仿宋" w:hAnsi="仿宋" w:eastAsia="仿宋" w:cs="仿宋_GB2312"/>
          <w:u w:val="single"/>
        </w:rPr>
        <w:t>（加盖单位公章）</w:t>
      </w:r>
      <w:r>
        <w:rPr>
          <w:rFonts w:hint="eastAsia" w:ascii="仿宋" w:hAnsi="仿宋" w:eastAsia="仿宋" w:cs="仿宋_GB2312"/>
        </w:rPr>
        <w:t xml:space="preserve">：           </w:t>
      </w:r>
    </w:p>
    <w:p w14:paraId="5679D2B9">
      <w:pPr>
        <w:spacing w:line="480" w:lineRule="auto"/>
        <w:rPr>
          <w:rFonts w:hint="eastAsia" w:ascii="仿宋" w:hAnsi="仿宋" w:eastAsia="仿宋" w:cs="仿宋_GB2312"/>
        </w:rPr>
      </w:pPr>
      <w:r>
        <w:rPr>
          <w:rFonts w:hint="eastAsia" w:ascii="仿宋" w:hAnsi="仿宋" w:eastAsia="仿宋" w:cs="仿宋_GB2312"/>
        </w:rPr>
        <w:t>法定代表人（或</w:t>
      </w:r>
      <w:r>
        <w:rPr>
          <w:rFonts w:hint="eastAsia" w:ascii="仿宋" w:hAnsi="仿宋" w:eastAsia="仿宋" w:cs="仿宋_GB2312"/>
          <w:szCs w:val="21"/>
        </w:rPr>
        <w:t>非法人组织负责人</w:t>
      </w:r>
      <w:r>
        <w:rPr>
          <w:rFonts w:hint="eastAsia" w:ascii="仿宋" w:hAnsi="仿宋" w:eastAsia="仿宋" w:cs="仿宋_GB2312"/>
        </w:rPr>
        <w:t>）</w:t>
      </w:r>
      <w:r>
        <w:rPr>
          <w:rFonts w:hint="eastAsia" w:ascii="仿宋" w:hAnsi="仿宋" w:eastAsia="仿宋" w:cs="仿宋_GB2312"/>
          <w:szCs w:val="21"/>
        </w:rPr>
        <w:t>或</w:t>
      </w:r>
      <w:r>
        <w:rPr>
          <w:rFonts w:hint="eastAsia" w:ascii="仿宋" w:hAnsi="仿宋" w:eastAsia="仿宋" w:cs="仿宋_GB2312"/>
        </w:rPr>
        <w:t xml:space="preserve">其授权委托人： </w:t>
      </w:r>
      <w:r>
        <w:rPr>
          <w:rFonts w:hint="eastAsia" w:ascii="仿宋" w:hAnsi="仿宋" w:eastAsia="仿宋" w:cs="仿宋_GB2312"/>
          <w:u w:val="single"/>
        </w:rPr>
        <w:t xml:space="preserve">          (签字或盖章) </w:t>
      </w:r>
    </w:p>
    <w:p w14:paraId="1A95F720">
      <w:pPr>
        <w:spacing w:line="480" w:lineRule="auto"/>
        <w:rPr>
          <w:rFonts w:hint="eastAsia" w:ascii="仿宋" w:hAnsi="仿宋" w:eastAsia="仿宋" w:cs="仿宋_GB2312"/>
        </w:rPr>
      </w:pPr>
      <w:r>
        <w:rPr>
          <w:rFonts w:hint="eastAsia" w:ascii="仿宋" w:hAnsi="仿宋" w:eastAsia="仿宋" w:cs="仿宋_GB2312"/>
        </w:rPr>
        <w:t>日期：</w:t>
      </w:r>
    </w:p>
    <w:p w14:paraId="06363A08">
      <w:pPr>
        <w:widowControl/>
        <w:jc w:val="left"/>
        <w:outlineLvl w:val="1"/>
        <w:rPr>
          <w:rFonts w:hint="eastAsia" w:ascii="仿宋" w:hAnsi="仿宋" w:eastAsia="仿宋" w:cs="仿宋_GB2312"/>
          <w:b/>
          <w:bCs/>
          <w:sz w:val="28"/>
          <w:szCs w:val="28"/>
        </w:rPr>
      </w:pPr>
      <w:r>
        <w:rPr>
          <w:rFonts w:hint="eastAsia" w:ascii="仿宋" w:hAnsi="仿宋" w:eastAsia="仿宋" w:cs="仿宋_GB2312"/>
        </w:rPr>
        <w:br w:type="page"/>
      </w:r>
      <w:bookmarkStart w:id="61" w:name="_Toc533340152"/>
      <w:bookmarkStart w:id="62" w:name="_Toc4485629"/>
      <w:r>
        <w:rPr>
          <w:rFonts w:hint="eastAsia" w:ascii="仿宋" w:hAnsi="仿宋" w:eastAsia="仿宋" w:cs="仿宋_GB2312"/>
          <w:b/>
          <w:bCs/>
          <w:sz w:val="28"/>
          <w:szCs w:val="28"/>
        </w:rPr>
        <w:t>格式4</w:t>
      </w:r>
      <w:bookmarkEnd w:id="61"/>
      <w:bookmarkEnd w:id="62"/>
    </w:p>
    <w:p w14:paraId="695CE93F">
      <w:pPr>
        <w:spacing w:before="319" w:beforeLines="100" w:after="319" w:afterLines="100" w:line="360" w:lineRule="auto"/>
        <w:jc w:val="center"/>
        <w:rPr>
          <w:rFonts w:hint="eastAsia" w:ascii="仿宋" w:hAnsi="仿宋" w:eastAsia="仿宋" w:cs="仿宋_GB2312"/>
          <w:b/>
          <w:bCs/>
          <w:sz w:val="32"/>
          <w:szCs w:val="32"/>
        </w:rPr>
      </w:pPr>
      <w:r>
        <w:rPr>
          <w:rFonts w:hint="eastAsia" w:ascii="仿宋" w:hAnsi="仿宋" w:eastAsia="仿宋" w:cs="仿宋_GB2312"/>
          <w:b/>
          <w:bCs/>
          <w:sz w:val="32"/>
          <w:szCs w:val="32"/>
        </w:rPr>
        <w:t>法定代表人（或非法人组织负责人）身份证明书</w:t>
      </w:r>
    </w:p>
    <w:p w14:paraId="2C6CF366">
      <w:pPr>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姓名：</w:t>
      </w:r>
      <w:r>
        <w:rPr>
          <w:rFonts w:hint="eastAsia" w:ascii="仿宋" w:hAnsi="仿宋" w:eastAsia="仿宋" w:cs="仿宋"/>
          <w:szCs w:val="21"/>
          <w:u w:val="single"/>
        </w:rPr>
        <w:t xml:space="preserve">        </w:t>
      </w:r>
      <w:r>
        <w:rPr>
          <w:rFonts w:hint="eastAsia" w:ascii="仿宋" w:hAnsi="仿宋" w:eastAsia="仿宋" w:cs="仿宋_GB2312"/>
          <w:szCs w:val="21"/>
        </w:rPr>
        <w:t>，性别：</w:t>
      </w:r>
      <w:r>
        <w:rPr>
          <w:rFonts w:hint="eastAsia" w:ascii="仿宋" w:hAnsi="仿宋" w:eastAsia="仿宋" w:cs="仿宋"/>
          <w:szCs w:val="21"/>
          <w:u w:val="single"/>
        </w:rPr>
        <w:t xml:space="preserve">        </w:t>
      </w:r>
      <w:r>
        <w:rPr>
          <w:rFonts w:hint="eastAsia" w:ascii="仿宋" w:hAnsi="仿宋" w:eastAsia="仿宋" w:cs="仿宋_GB2312"/>
          <w:szCs w:val="21"/>
        </w:rPr>
        <w:t>，出生日期：</w:t>
      </w:r>
      <w:r>
        <w:rPr>
          <w:rFonts w:hint="eastAsia" w:ascii="仿宋" w:hAnsi="仿宋" w:eastAsia="仿宋" w:cs="仿宋"/>
          <w:szCs w:val="21"/>
          <w:u w:val="single"/>
        </w:rPr>
        <w:t xml:space="preserve">                </w:t>
      </w:r>
      <w:r>
        <w:rPr>
          <w:rFonts w:hint="eastAsia" w:ascii="仿宋" w:hAnsi="仿宋" w:eastAsia="仿宋" w:cs="仿宋_GB2312"/>
          <w:szCs w:val="21"/>
        </w:rPr>
        <w:t>，现任职务：</w:t>
      </w:r>
      <w:r>
        <w:rPr>
          <w:rFonts w:hint="eastAsia" w:ascii="仿宋" w:hAnsi="仿宋" w:eastAsia="仿宋" w:cs="仿宋"/>
          <w:szCs w:val="21"/>
          <w:u w:val="single"/>
        </w:rPr>
        <w:t xml:space="preserve">        </w:t>
      </w:r>
      <w:r>
        <w:rPr>
          <w:rFonts w:hint="eastAsia" w:ascii="仿宋" w:hAnsi="仿宋" w:eastAsia="仿宋" w:cs="仿宋_GB2312"/>
          <w:szCs w:val="21"/>
        </w:rPr>
        <w:t>，系</w:t>
      </w:r>
      <w:r>
        <w:rPr>
          <w:rFonts w:hint="eastAsia" w:ascii="仿宋" w:hAnsi="仿宋" w:eastAsia="仿宋" w:cs="仿宋"/>
          <w:szCs w:val="21"/>
          <w:u w:val="single"/>
        </w:rPr>
        <w:t xml:space="preserve">        </w:t>
      </w:r>
      <w:r>
        <w:rPr>
          <w:rFonts w:hint="eastAsia" w:ascii="仿宋" w:hAnsi="仿宋" w:eastAsia="仿宋" w:cs="仿宋_GB2312"/>
          <w:szCs w:val="21"/>
        </w:rPr>
        <w:t>（供应商名称）的法定代表人（或非法人组织负责人）。</w:t>
      </w:r>
    </w:p>
    <w:p w14:paraId="6AC25DE7">
      <w:pPr>
        <w:ind w:firstLine="420" w:firstLineChars="200"/>
        <w:rPr>
          <w:rFonts w:hint="eastAsia" w:ascii="仿宋" w:hAnsi="仿宋" w:eastAsia="仿宋" w:cs="仿宋_GB2312"/>
          <w:szCs w:val="21"/>
        </w:rPr>
      </w:pPr>
    </w:p>
    <w:p w14:paraId="3D995C8E">
      <w:pPr>
        <w:ind w:firstLine="420" w:firstLineChars="200"/>
        <w:rPr>
          <w:rFonts w:hint="eastAsia" w:ascii="仿宋" w:hAnsi="仿宋" w:eastAsia="仿宋" w:cs="仿宋_GB2312"/>
          <w:szCs w:val="21"/>
        </w:rPr>
      </w:pPr>
      <w:r>
        <w:rPr>
          <w:rFonts w:hint="eastAsia" w:ascii="仿宋" w:hAnsi="仿宋" w:eastAsia="仿宋" w:cs="仿宋_GB2312"/>
          <w:szCs w:val="21"/>
        </w:rPr>
        <w:t>特此证明。</w:t>
      </w:r>
    </w:p>
    <w:p w14:paraId="3F80942B">
      <w:pPr>
        <w:rPr>
          <w:rFonts w:hint="eastAsia" w:ascii="仿宋" w:hAnsi="仿宋" w:eastAsia="仿宋" w:cs="仿宋_GB2312"/>
          <w:szCs w:val="21"/>
        </w:rPr>
      </w:pPr>
    </w:p>
    <w:p w14:paraId="42C114A1">
      <w:pPr>
        <w:rPr>
          <w:rFonts w:hint="eastAsia" w:ascii="仿宋" w:hAnsi="仿宋" w:eastAsia="仿宋" w:cs="仿宋_GB2312"/>
          <w:szCs w:val="21"/>
        </w:rPr>
      </w:pPr>
    </w:p>
    <w:p w14:paraId="04414A9F">
      <w:pPr>
        <w:rPr>
          <w:rFonts w:hint="eastAsia" w:ascii="仿宋" w:hAnsi="仿宋" w:eastAsia="仿宋" w:cs="仿宋_GB2312"/>
          <w:szCs w:val="21"/>
        </w:rPr>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21DA5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57D858FA">
            <w:pPr>
              <w:jc w:val="center"/>
              <w:rPr>
                <w:rFonts w:hint="eastAsia" w:ascii="仿宋" w:hAnsi="仿宋" w:eastAsia="仿宋" w:cs="仿宋_GB2312"/>
                <w:szCs w:val="21"/>
              </w:rPr>
            </w:pPr>
            <w:r>
              <w:rPr>
                <w:rFonts w:hint="eastAsia" w:ascii="仿宋" w:hAnsi="仿宋" w:eastAsia="仿宋" w:cs="仿宋_GB2312"/>
                <w:szCs w:val="21"/>
              </w:rPr>
              <w:t>（※法定代表人（或非法人组织负责人）身份证正、反面※）</w:t>
            </w:r>
          </w:p>
        </w:tc>
      </w:tr>
    </w:tbl>
    <w:p w14:paraId="5044747E">
      <w:pPr>
        <w:rPr>
          <w:rFonts w:hint="eastAsia" w:ascii="仿宋" w:hAnsi="仿宋" w:eastAsia="仿宋" w:cs="仿宋_GB2312"/>
          <w:szCs w:val="21"/>
        </w:rPr>
      </w:pPr>
    </w:p>
    <w:p w14:paraId="6D35F5CA">
      <w:pPr>
        <w:rPr>
          <w:rFonts w:hint="eastAsia" w:ascii="仿宋" w:hAnsi="仿宋" w:eastAsia="仿宋" w:cs="仿宋_GB2312"/>
          <w:szCs w:val="21"/>
        </w:rPr>
      </w:pPr>
    </w:p>
    <w:p w14:paraId="4A23356D">
      <w:pPr>
        <w:rPr>
          <w:rFonts w:hint="eastAsia" w:ascii="仿宋" w:hAnsi="仿宋" w:eastAsia="仿宋" w:cs="仿宋_GB2312"/>
          <w:szCs w:val="21"/>
        </w:rPr>
      </w:pPr>
    </w:p>
    <w:p w14:paraId="43C577EE">
      <w:pPr>
        <w:rPr>
          <w:rFonts w:hint="eastAsia" w:ascii="仿宋" w:hAnsi="仿宋" w:eastAsia="仿宋" w:cs="仿宋_GB2312"/>
          <w:szCs w:val="21"/>
        </w:rPr>
      </w:pPr>
    </w:p>
    <w:p w14:paraId="0996BD6E">
      <w:pPr>
        <w:rPr>
          <w:rFonts w:hint="eastAsia" w:ascii="仿宋" w:hAnsi="仿宋" w:eastAsia="仿宋" w:cs="仿宋_GB2312"/>
          <w:szCs w:val="21"/>
        </w:rPr>
      </w:pPr>
    </w:p>
    <w:p w14:paraId="76EDE1E0">
      <w:pPr>
        <w:rPr>
          <w:rFonts w:hint="eastAsia" w:ascii="仿宋" w:hAnsi="仿宋" w:eastAsia="仿宋" w:cs="仿宋_GB2312"/>
          <w:szCs w:val="21"/>
        </w:rPr>
      </w:pPr>
    </w:p>
    <w:p w14:paraId="1EFF4211">
      <w:pPr>
        <w:rPr>
          <w:rFonts w:hint="eastAsia" w:ascii="仿宋" w:hAnsi="仿宋" w:eastAsia="仿宋" w:cs="仿宋_GB2312"/>
          <w:szCs w:val="21"/>
        </w:rPr>
      </w:pPr>
    </w:p>
    <w:p w14:paraId="41964B09">
      <w:pPr>
        <w:rPr>
          <w:rFonts w:hint="eastAsia" w:ascii="仿宋" w:hAnsi="仿宋" w:eastAsia="仿宋" w:cs="仿宋_GB2312"/>
          <w:szCs w:val="21"/>
        </w:rPr>
      </w:pPr>
    </w:p>
    <w:p w14:paraId="3DC96F56">
      <w:pPr>
        <w:spacing w:line="480" w:lineRule="auto"/>
        <w:rPr>
          <w:rFonts w:hint="eastAsia" w:ascii="仿宋" w:hAnsi="仿宋" w:eastAsia="仿宋" w:cs="仿宋_GB2312"/>
        </w:rPr>
      </w:pPr>
      <w:r>
        <w:rPr>
          <w:rFonts w:hint="eastAsia" w:ascii="仿宋" w:hAnsi="仿宋" w:eastAsia="仿宋" w:cs="仿宋_GB2312"/>
        </w:rPr>
        <w:t>供应商名称（加盖单位公章）：</w:t>
      </w:r>
      <w:r>
        <w:rPr>
          <w:rFonts w:hint="eastAsia" w:ascii="仿宋" w:hAnsi="仿宋" w:eastAsia="仿宋" w:cs="仿宋"/>
          <w:szCs w:val="21"/>
          <w:u w:val="single"/>
        </w:rPr>
        <w:t xml:space="preserve">        </w:t>
      </w:r>
    </w:p>
    <w:p w14:paraId="73C112A0">
      <w:pPr>
        <w:spacing w:line="480" w:lineRule="auto"/>
        <w:rPr>
          <w:rFonts w:hint="eastAsia" w:ascii="仿宋" w:hAnsi="仿宋" w:eastAsia="仿宋" w:cs="仿宋_GB2312"/>
        </w:rPr>
      </w:pPr>
      <w:r>
        <w:rPr>
          <w:rFonts w:hint="eastAsia" w:ascii="仿宋" w:hAnsi="仿宋" w:eastAsia="仿宋" w:cs="仿宋_GB2312"/>
        </w:rPr>
        <w:t xml:space="preserve">日期： </w:t>
      </w:r>
      <w:r>
        <w:rPr>
          <w:rFonts w:hint="eastAsia" w:ascii="仿宋" w:hAnsi="仿宋" w:eastAsia="仿宋" w:cs="仿宋"/>
          <w:szCs w:val="21"/>
          <w:u w:val="single"/>
        </w:rPr>
        <w:t xml:space="preserve">        </w:t>
      </w:r>
    </w:p>
    <w:p w14:paraId="50F482E7">
      <w:pPr>
        <w:widowControl/>
        <w:jc w:val="left"/>
        <w:outlineLvl w:val="1"/>
        <w:rPr>
          <w:rFonts w:hint="eastAsia" w:ascii="仿宋" w:hAnsi="仿宋" w:eastAsia="仿宋" w:cs="仿宋_GB2312"/>
          <w:b/>
          <w:bCs/>
          <w:sz w:val="28"/>
          <w:szCs w:val="28"/>
        </w:rPr>
      </w:pPr>
      <w:r>
        <w:rPr>
          <w:rFonts w:hint="eastAsia" w:ascii="仿宋" w:hAnsi="仿宋" w:eastAsia="仿宋" w:cs="仿宋_GB2312"/>
          <w:szCs w:val="21"/>
        </w:rPr>
        <w:br w:type="page"/>
      </w:r>
      <w:bookmarkStart w:id="63" w:name="_Toc4485630"/>
      <w:bookmarkStart w:id="64" w:name="_Toc533340153"/>
      <w:r>
        <w:rPr>
          <w:rFonts w:hint="eastAsia" w:ascii="仿宋" w:hAnsi="仿宋" w:eastAsia="仿宋" w:cs="仿宋_GB2312"/>
          <w:b/>
          <w:bCs/>
          <w:sz w:val="28"/>
          <w:szCs w:val="28"/>
        </w:rPr>
        <w:t>格式5</w:t>
      </w:r>
      <w:bookmarkEnd w:id="63"/>
      <w:bookmarkEnd w:id="64"/>
    </w:p>
    <w:p w14:paraId="4F4EBEA5">
      <w:pPr>
        <w:spacing w:before="319" w:beforeLines="100" w:after="319" w:afterLines="100" w:line="360" w:lineRule="auto"/>
        <w:jc w:val="center"/>
        <w:rPr>
          <w:rFonts w:hint="eastAsia" w:ascii="仿宋" w:hAnsi="仿宋" w:eastAsia="仿宋" w:cs="仿宋_GB2312"/>
          <w:b/>
          <w:bCs/>
          <w:sz w:val="32"/>
          <w:szCs w:val="32"/>
        </w:rPr>
      </w:pPr>
      <w:r>
        <w:rPr>
          <w:rFonts w:hint="eastAsia" w:ascii="仿宋" w:hAnsi="仿宋" w:eastAsia="仿宋" w:cs="仿宋_GB2312"/>
          <w:b/>
          <w:bCs/>
          <w:sz w:val="32"/>
          <w:szCs w:val="32"/>
        </w:rPr>
        <w:t>法定代表人（或非法人组织负责人）授权委托书</w:t>
      </w:r>
    </w:p>
    <w:p w14:paraId="1AF49AE8">
      <w:pPr>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单位名称：</w:t>
      </w:r>
      <w:r>
        <w:rPr>
          <w:rFonts w:hint="eastAsia" w:ascii="仿宋" w:hAnsi="仿宋" w:eastAsia="仿宋" w:cs="仿宋"/>
          <w:szCs w:val="21"/>
          <w:u w:val="single"/>
        </w:rPr>
        <w:t xml:space="preserve">                </w:t>
      </w:r>
    </w:p>
    <w:p w14:paraId="34E77D64">
      <w:pPr>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法定代表人（或非法人组织负责人）姓名：</w:t>
      </w:r>
      <w:r>
        <w:rPr>
          <w:rFonts w:hint="eastAsia" w:ascii="仿宋" w:hAnsi="仿宋" w:eastAsia="仿宋" w:cs="仿宋"/>
          <w:szCs w:val="21"/>
          <w:u w:val="single"/>
        </w:rPr>
        <w:t xml:space="preserve">        </w:t>
      </w:r>
      <w:r>
        <w:rPr>
          <w:rFonts w:hint="eastAsia" w:ascii="仿宋" w:hAnsi="仿宋" w:eastAsia="仿宋" w:cs="仿宋"/>
          <w:szCs w:val="21"/>
        </w:rPr>
        <w:t xml:space="preserve"> 身份证号码：</w:t>
      </w:r>
      <w:r>
        <w:rPr>
          <w:rFonts w:hint="eastAsia" w:ascii="仿宋" w:hAnsi="仿宋" w:eastAsia="仿宋" w:cs="仿宋"/>
          <w:szCs w:val="21"/>
          <w:u w:val="single"/>
        </w:rPr>
        <w:t xml:space="preserve">         </w:t>
      </w:r>
    </w:p>
    <w:p w14:paraId="2FC22744">
      <w:pPr>
        <w:tabs>
          <w:tab w:val="left" w:pos="5205"/>
        </w:tabs>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住所地：</w:t>
      </w:r>
      <w:r>
        <w:rPr>
          <w:rFonts w:hint="eastAsia" w:ascii="仿宋" w:hAnsi="仿宋" w:eastAsia="仿宋" w:cs="仿宋"/>
          <w:szCs w:val="21"/>
          <w:u w:val="single"/>
        </w:rPr>
        <w:t xml:space="preserve">                    </w:t>
      </w:r>
      <w:r>
        <w:rPr>
          <w:rFonts w:hint="eastAsia" w:ascii="仿宋" w:hAnsi="仿宋" w:eastAsia="仿宋" w:cs="仿宋"/>
          <w:szCs w:val="21"/>
          <w:u w:val="single"/>
        </w:rPr>
        <w:tab/>
      </w:r>
    </w:p>
    <w:p w14:paraId="46692F8C">
      <w:pPr>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授权委托人姓名：</w:t>
      </w:r>
      <w:r>
        <w:rPr>
          <w:rFonts w:hint="eastAsia" w:ascii="仿宋" w:hAnsi="仿宋" w:eastAsia="仿宋" w:cs="仿宋"/>
          <w:szCs w:val="21"/>
          <w:u w:val="single"/>
        </w:rPr>
        <w:t xml:space="preserve">                </w:t>
      </w:r>
      <w:r>
        <w:rPr>
          <w:rFonts w:hint="eastAsia" w:ascii="仿宋" w:hAnsi="仿宋" w:eastAsia="仿宋" w:cs="仿宋"/>
          <w:szCs w:val="21"/>
        </w:rPr>
        <w:t xml:space="preserve">                   身份证号码：</w:t>
      </w:r>
      <w:r>
        <w:rPr>
          <w:rFonts w:hint="eastAsia" w:ascii="仿宋" w:hAnsi="仿宋" w:eastAsia="仿宋" w:cs="仿宋"/>
          <w:szCs w:val="21"/>
          <w:u w:val="single"/>
        </w:rPr>
        <w:t xml:space="preserve">         </w:t>
      </w:r>
    </w:p>
    <w:p w14:paraId="4C51F183">
      <w:pPr>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工作单位：</w:t>
      </w:r>
      <w:r>
        <w:rPr>
          <w:rFonts w:hint="eastAsia" w:ascii="仿宋" w:hAnsi="仿宋" w:eastAsia="仿宋" w:cs="仿宋"/>
          <w:szCs w:val="21"/>
          <w:u w:val="single"/>
        </w:rPr>
        <w:t xml:space="preserve">                  </w:t>
      </w:r>
    </w:p>
    <w:p w14:paraId="7EAB1EC1">
      <w:pPr>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住址：</w:t>
      </w:r>
      <w:r>
        <w:rPr>
          <w:rFonts w:hint="eastAsia" w:ascii="仿宋" w:hAnsi="仿宋" w:eastAsia="仿宋" w:cs="仿宋"/>
          <w:szCs w:val="21"/>
          <w:u w:val="single"/>
        </w:rPr>
        <w:t xml:space="preserve">                      </w:t>
      </w:r>
      <w:r>
        <w:rPr>
          <w:rFonts w:hint="eastAsia" w:ascii="仿宋" w:hAnsi="仿宋" w:eastAsia="仿宋" w:cs="仿宋"/>
          <w:szCs w:val="21"/>
        </w:rPr>
        <w:t xml:space="preserve">                   电话：</w:t>
      </w:r>
      <w:r>
        <w:rPr>
          <w:rFonts w:hint="eastAsia" w:ascii="仿宋" w:hAnsi="仿宋" w:eastAsia="仿宋" w:cs="仿宋"/>
          <w:szCs w:val="21"/>
          <w:u w:val="single"/>
        </w:rPr>
        <w:t xml:space="preserve">               </w:t>
      </w:r>
    </w:p>
    <w:p w14:paraId="05C7CF19">
      <w:pPr>
        <w:spacing w:line="360" w:lineRule="auto"/>
        <w:ind w:firstLine="420" w:firstLineChars="200"/>
        <w:rPr>
          <w:rFonts w:hint="eastAsia" w:ascii="仿宋" w:hAnsi="仿宋" w:eastAsia="仿宋" w:cs="仿宋_GB2312"/>
          <w:szCs w:val="21"/>
        </w:rPr>
      </w:pPr>
      <w:r>
        <w:rPr>
          <w:rFonts w:hint="eastAsia" w:ascii="仿宋" w:hAnsi="仿宋" w:eastAsia="仿宋" w:cs="仿宋"/>
          <w:szCs w:val="21"/>
        </w:rPr>
        <w:t>现委托</w:t>
      </w:r>
      <w:r>
        <w:rPr>
          <w:rFonts w:hint="eastAsia" w:ascii="仿宋" w:hAnsi="仿宋" w:eastAsia="仿宋" w:cs="仿宋"/>
          <w:szCs w:val="21"/>
          <w:u w:val="single"/>
        </w:rPr>
        <w:t xml:space="preserve">           </w:t>
      </w:r>
      <w:r>
        <w:rPr>
          <w:rFonts w:hint="eastAsia" w:ascii="仿宋" w:hAnsi="仿宋" w:eastAsia="仿宋" w:cs="仿宋"/>
          <w:szCs w:val="21"/>
        </w:rPr>
        <w:t>就</w:t>
      </w:r>
      <w:r>
        <w:rPr>
          <w:rFonts w:hint="eastAsia" w:ascii="仿宋" w:hAnsi="仿宋" w:eastAsia="仿宋" w:cs="仿宋"/>
          <w:szCs w:val="21"/>
          <w:u w:val="single"/>
        </w:rPr>
        <w:t>（项目编号、项目名称、包号）</w:t>
      </w:r>
      <w:r>
        <w:rPr>
          <w:rFonts w:hint="eastAsia" w:ascii="仿宋" w:hAnsi="仿宋" w:eastAsia="仿宋" w:cs="仿宋"/>
          <w:szCs w:val="21"/>
        </w:rPr>
        <w:t>投标中，以我单位名义处理一切与之有关的事务。</w:t>
      </w:r>
    </w:p>
    <w:p w14:paraId="5D60A4A8">
      <w:pPr>
        <w:spacing w:line="360" w:lineRule="auto"/>
        <w:ind w:firstLine="420" w:firstLineChars="200"/>
        <w:rPr>
          <w:rFonts w:hint="eastAsia" w:ascii="仿宋" w:hAnsi="仿宋" w:eastAsia="仿宋" w:cs="仿宋_GB2312"/>
          <w:szCs w:val="21"/>
        </w:rPr>
      </w:pPr>
      <w:r>
        <w:rPr>
          <w:rFonts w:hint="eastAsia" w:ascii="仿宋" w:hAnsi="仿宋" w:eastAsia="仿宋" w:cs="仿宋"/>
          <w:szCs w:val="21"/>
        </w:rPr>
        <w:t>本授权书于</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日签字或盖章生效，无转委托，特此声明。</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26552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5F99B22C">
            <w:pPr>
              <w:jc w:val="center"/>
              <w:rPr>
                <w:rFonts w:hint="eastAsia" w:ascii="仿宋" w:hAnsi="仿宋" w:eastAsia="仿宋" w:cs="仿宋_GB2312"/>
                <w:szCs w:val="21"/>
              </w:rPr>
            </w:pPr>
            <w:r>
              <w:rPr>
                <w:rFonts w:hint="eastAsia" w:ascii="仿宋" w:hAnsi="仿宋" w:eastAsia="仿宋" w:cs="仿宋_GB2312"/>
                <w:szCs w:val="21"/>
              </w:rPr>
              <w:t>（※</w:t>
            </w:r>
            <w:r>
              <w:rPr>
                <w:rFonts w:hint="eastAsia" w:ascii="仿宋" w:hAnsi="仿宋" w:eastAsia="仿宋" w:cs="仿宋_GB2312"/>
              </w:rPr>
              <w:t>授权委托人</w:t>
            </w:r>
            <w:r>
              <w:rPr>
                <w:rFonts w:hint="eastAsia" w:ascii="仿宋" w:hAnsi="仿宋" w:eastAsia="仿宋" w:cs="仿宋_GB2312"/>
                <w:szCs w:val="21"/>
              </w:rPr>
              <w:t>身份证正、反面※）</w:t>
            </w:r>
          </w:p>
        </w:tc>
      </w:tr>
    </w:tbl>
    <w:p w14:paraId="2BB16CF6">
      <w:pPr>
        <w:spacing w:line="360" w:lineRule="auto"/>
        <w:rPr>
          <w:rFonts w:hint="eastAsia" w:ascii="仿宋" w:hAnsi="仿宋" w:eastAsia="仿宋" w:cs="仿宋_GB2312"/>
          <w:szCs w:val="21"/>
        </w:rPr>
      </w:pPr>
    </w:p>
    <w:p w14:paraId="50ADE904">
      <w:pPr>
        <w:spacing w:line="360" w:lineRule="auto"/>
        <w:rPr>
          <w:rFonts w:hint="eastAsia" w:ascii="仿宋" w:hAnsi="仿宋" w:eastAsia="仿宋" w:cs="仿宋_GB2312"/>
          <w:szCs w:val="21"/>
        </w:rPr>
      </w:pPr>
    </w:p>
    <w:p w14:paraId="3AD11B84">
      <w:pPr>
        <w:spacing w:line="360" w:lineRule="auto"/>
        <w:rPr>
          <w:rFonts w:hint="eastAsia" w:ascii="仿宋" w:hAnsi="仿宋" w:eastAsia="仿宋" w:cs="仿宋_GB2312"/>
          <w:szCs w:val="21"/>
        </w:rPr>
      </w:pPr>
      <w:r>
        <w:rPr>
          <w:rFonts w:hint="eastAsia" w:ascii="仿宋" w:hAnsi="仿宋" w:eastAsia="仿宋" w:cs="仿宋_GB2312"/>
          <w:szCs w:val="21"/>
        </w:rPr>
        <w:t>委托人（加盖单位公章）：</w:t>
      </w:r>
      <w:r>
        <w:rPr>
          <w:rFonts w:hint="eastAsia" w:ascii="仿宋" w:hAnsi="仿宋" w:eastAsia="仿宋" w:cs="仿宋"/>
          <w:szCs w:val="21"/>
          <w:u w:val="single"/>
        </w:rPr>
        <w:t xml:space="preserve">              </w:t>
      </w:r>
    </w:p>
    <w:p w14:paraId="0319615C">
      <w:pPr>
        <w:spacing w:line="360" w:lineRule="auto"/>
        <w:rPr>
          <w:rFonts w:hint="eastAsia" w:ascii="仿宋" w:hAnsi="仿宋" w:eastAsia="仿宋" w:cs="仿宋_GB2312"/>
          <w:szCs w:val="21"/>
        </w:rPr>
      </w:pPr>
      <w:r>
        <w:rPr>
          <w:rFonts w:hint="eastAsia" w:ascii="仿宋" w:hAnsi="仿宋" w:eastAsia="仿宋" w:cs="仿宋_GB2312"/>
          <w:szCs w:val="21"/>
        </w:rPr>
        <w:t>法定代表人（或非法人组织负责人）（签字或盖章）：</w:t>
      </w:r>
      <w:r>
        <w:rPr>
          <w:rFonts w:hint="eastAsia" w:ascii="仿宋" w:hAnsi="仿宋" w:eastAsia="仿宋" w:cs="仿宋"/>
          <w:szCs w:val="21"/>
          <w:u w:val="single"/>
        </w:rPr>
        <w:t xml:space="preserve">              </w:t>
      </w:r>
    </w:p>
    <w:p w14:paraId="7FB8C80E">
      <w:pPr>
        <w:spacing w:line="360" w:lineRule="auto"/>
        <w:rPr>
          <w:rFonts w:hint="eastAsia" w:ascii="仿宋" w:hAnsi="仿宋" w:eastAsia="仿宋" w:cs="仿宋_GB2312"/>
          <w:szCs w:val="21"/>
        </w:rPr>
      </w:pPr>
      <w:r>
        <w:rPr>
          <w:rFonts w:hint="eastAsia" w:ascii="仿宋" w:hAnsi="仿宋" w:eastAsia="仿宋" w:cs="仿宋_GB2312"/>
        </w:rPr>
        <w:t>授权委托人</w:t>
      </w:r>
      <w:r>
        <w:rPr>
          <w:rFonts w:hint="eastAsia" w:ascii="仿宋" w:hAnsi="仿宋" w:eastAsia="仿宋" w:cs="仿宋_GB2312"/>
          <w:szCs w:val="21"/>
        </w:rPr>
        <w:t>：（签字或盖章）</w:t>
      </w:r>
      <w:r>
        <w:rPr>
          <w:rFonts w:hint="eastAsia" w:ascii="仿宋" w:hAnsi="仿宋" w:eastAsia="仿宋" w:cs="仿宋"/>
          <w:szCs w:val="21"/>
          <w:u w:val="single"/>
        </w:rPr>
        <w:t xml:space="preserve">              </w:t>
      </w:r>
    </w:p>
    <w:p w14:paraId="6EDFC5C9">
      <w:pPr>
        <w:spacing w:line="360" w:lineRule="auto"/>
        <w:rPr>
          <w:rFonts w:hint="eastAsia" w:ascii="仿宋" w:hAnsi="仿宋" w:eastAsia="仿宋" w:cs="仿宋_GB2312"/>
          <w:szCs w:val="21"/>
        </w:rPr>
      </w:pPr>
      <w:r>
        <w:rPr>
          <w:rFonts w:hint="eastAsia" w:ascii="仿宋" w:hAnsi="仿宋" w:eastAsia="仿宋" w:cs="仿宋_GB2312"/>
          <w:szCs w:val="21"/>
        </w:rPr>
        <w:t>详细通讯地址：</w:t>
      </w:r>
      <w:r>
        <w:rPr>
          <w:rFonts w:hint="eastAsia" w:ascii="仿宋" w:hAnsi="仿宋" w:eastAsia="仿宋" w:cs="仿宋"/>
          <w:szCs w:val="21"/>
          <w:u w:val="single"/>
        </w:rPr>
        <w:t xml:space="preserve">                            </w:t>
      </w:r>
      <w:r>
        <w:rPr>
          <w:rFonts w:hint="eastAsia" w:ascii="仿宋" w:hAnsi="仿宋" w:eastAsia="仿宋" w:cs="仿宋_GB2312"/>
          <w:szCs w:val="21"/>
        </w:rPr>
        <w:t xml:space="preserve">      邮政编码 ：</w:t>
      </w:r>
      <w:r>
        <w:rPr>
          <w:rFonts w:hint="eastAsia" w:ascii="仿宋" w:hAnsi="仿宋" w:eastAsia="仿宋" w:cs="仿宋"/>
          <w:szCs w:val="21"/>
          <w:u w:val="single"/>
        </w:rPr>
        <w:t xml:space="preserve">              </w:t>
      </w:r>
    </w:p>
    <w:p w14:paraId="19B394CD">
      <w:pPr>
        <w:spacing w:line="360" w:lineRule="auto"/>
        <w:rPr>
          <w:rFonts w:hint="eastAsia" w:ascii="仿宋" w:hAnsi="仿宋" w:eastAsia="仿宋" w:cs="仿宋_GB2312"/>
          <w:szCs w:val="21"/>
          <w:u w:val="single"/>
        </w:rPr>
      </w:pPr>
      <w:r>
        <w:rPr>
          <w:rFonts w:hint="eastAsia" w:ascii="仿宋" w:hAnsi="仿宋" w:eastAsia="仿宋" w:cs="仿宋_GB2312"/>
          <w:szCs w:val="21"/>
        </w:rPr>
        <w:t>传        真：</w:t>
      </w:r>
      <w:r>
        <w:rPr>
          <w:rFonts w:hint="eastAsia" w:ascii="仿宋" w:hAnsi="仿宋" w:eastAsia="仿宋" w:cs="仿宋"/>
          <w:szCs w:val="21"/>
          <w:u w:val="single"/>
        </w:rPr>
        <w:t xml:space="preserve">                            </w:t>
      </w:r>
      <w:r>
        <w:rPr>
          <w:rFonts w:hint="eastAsia" w:ascii="仿宋" w:hAnsi="仿宋" w:eastAsia="仿宋" w:cs="仿宋_GB2312"/>
          <w:szCs w:val="21"/>
        </w:rPr>
        <w:t xml:space="preserve">      电     话：</w:t>
      </w:r>
      <w:r>
        <w:rPr>
          <w:rFonts w:hint="eastAsia" w:ascii="仿宋" w:hAnsi="仿宋" w:eastAsia="仿宋" w:cs="仿宋"/>
          <w:szCs w:val="21"/>
          <w:u w:val="single"/>
        </w:rPr>
        <w:t xml:space="preserve">              </w:t>
      </w:r>
    </w:p>
    <w:p w14:paraId="19603BCA">
      <w:pPr>
        <w:spacing w:line="360" w:lineRule="auto"/>
        <w:jc w:val="left"/>
        <w:rPr>
          <w:rFonts w:hint="eastAsia" w:ascii="仿宋" w:hAnsi="仿宋" w:eastAsia="仿宋" w:cs="仿宋_GB2312"/>
          <w:szCs w:val="21"/>
          <w:u w:val="single"/>
        </w:rPr>
      </w:pPr>
      <w:r>
        <w:rPr>
          <w:rFonts w:hint="eastAsia" w:ascii="仿宋" w:hAnsi="仿宋" w:eastAsia="仿宋" w:cs="仿宋_GB2312"/>
          <w:szCs w:val="21"/>
        </w:rPr>
        <w:t>日        期：</w:t>
      </w:r>
      <w:r>
        <w:rPr>
          <w:rFonts w:hint="eastAsia" w:ascii="仿宋" w:hAnsi="仿宋" w:eastAsia="仿宋" w:cs="仿宋"/>
          <w:szCs w:val="21"/>
          <w:u w:val="single"/>
        </w:rPr>
        <w:t xml:space="preserve">              </w:t>
      </w:r>
    </w:p>
    <w:p w14:paraId="1BE27A85">
      <w:pPr>
        <w:pStyle w:val="3"/>
        <w:adjustRightInd w:val="0"/>
        <w:snapToGrid w:val="0"/>
        <w:spacing w:line="240" w:lineRule="auto"/>
        <w:jc w:val="left"/>
        <w:rPr>
          <w:rFonts w:hint="eastAsia" w:ascii="仿宋" w:hAnsi="仿宋" w:cs="仿宋_GB2312"/>
          <w:sz w:val="28"/>
          <w:szCs w:val="28"/>
        </w:rPr>
      </w:pPr>
      <w:r>
        <w:rPr>
          <w:rFonts w:hint="eastAsia" w:ascii="仿宋" w:hAnsi="仿宋" w:cs="仿宋_GB2312"/>
          <w:szCs w:val="21"/>
          <w:u w:val="single"/>
        </w:rPr>
        <w:br w:type="page"/>
      </w:r>
      <w:bookmarkStart w:id="65" w:name="_Toc4485631"/>
      <w:bookmarkStart w:id="66" w:name="_Toc533340154"/>
      <w:r>
        <w:rPr>
          <w:rFonts w:hint="eastAsia" w:ascii="仿宋" w:hAnsi="仿宋" w:cs="仿宋_GB2312"/>
          <w:sz w:val="28"/>
          <w:szCs w:val="28"/>
        </w:rPr>
        <w:t>格式6</w:t>
      </w:r>
    </w:p>
    <w:p w14:paraId="5A82F464">
      <w:pPr>
        <w:spacing w:before="319" w:beforeLines="100" w:after="319" w:afterLines="100" w:line="360" w:lineRule="auto"/>
        <w:ind w:right="-21" w:rightChars="-10"/>
        <w:jc w:val="center"/>
        <w:rPr>
          <w:rFonts w:hint="eastAsia" w:ascii="仿宋" w:hAnsi="仿宋" w:eastAsia="仿宋" w:cs="仿宋_GB2312"/>
          <w:b/>
          <w:sz w:val="32"/>
          <w:szCs w:val="32"/>
        </w:rPr>
      </w:pPr>
      <w:r>
        <w:rPr>
          <w:rFonts w:hint="eastAsia" w:ascii="仿宋" w:hAnsi="仿宋" w:eastAsia="仿宋" w:cs="仿宋_GB2312"/>
          <w:b/>
          <w:sz w:val="32"/>
          <w:szCs w:val="32"/>
        </w:rPr>
        <w:t>具有良好的商业信誉和健全的财务会计制度的承诺函</w:t>
      </w:r>
    </w:p>
    <w:p w14:paraId="6CE68362">
      <w:pPr>
        <w:spacing w:before="319" w:beforeLines="100" w:after="319" w:afterLines="100" w:line="480" w:lineRule="exact"/>
        <w:ind w:right="630" w:rightChars="300"/>
        <w:jc w:val="center"/>
        <w:rPr>
          <w:rFonts w:hint="eastAsia" w:ascii="仿宋" w:hAnsi="仿宋" w:eastAsia="仿宋" w:cs="仿宋_GB2312"/>
          <w:sz w:val="28"/>
          <w:szCs w:val="28"/>
        </w:rPr>
      </w:pPr>
      <w:r>
        <w:rPr>
          <w:rFonts w:hint="eastAsia" w:ascii="仿宋" w:hAnsi="仿宋" w:eastAsia="仿宋" w:cs="仿宋_GB2312"/>
          <w:sz w:val="28"/>
          <w:szCs w:val="28"/>
        </w:rPr>
        <w:t>（格式自拟）</w:t>
      </w:r>
    </w:p>
    <w:p w14:paraId="624B2562">
      <w:pPr>
        <w:adjustRightInd w:val="0"/>
        <w:snapToGrid w:val="0"/>
        <w:spacing w:line="360" w:lineRule="auto"/>
        <w:ind w:right="105" w:rightChars="50" w:firstLine="476" w:firstLineChars="227"/>
        <w:jc w:val="left"/>
        <w:rPr>
          <w:rFonts w:hint="eastAsia" w:ascii="仿宋" w:hAnsi="仿宋" w:eastAsia="仿宋" w:cs="仿宋_GB2312"/>
          <w:szCs w:val="21"/>
        </w:rPr>
      </w:pPr>
    </w:p>
    <w:p w14:paraId="77E61842">
      <w:pPr>
        <w:adjustRightInd w:val="0"/>
        <w:snapToGrid w:val="0"/>
        <w:spacing w:line="360" w:lineRule="auto"/>
        <w:ind w:right="105" w:rightChars="50" w:firstLine="476" w:firstLineChars="227"/>
        <w:jc w:val="left"/>
        <w:rPr>
          <w:rFonts w:hint="eastAsia" w:ascii="仿宋" w:hAnsi="仿宋" w:eastAsia="仿宋" w:cs="仿宋_GB2312"/>
          <w:szCs w:val="21"/>
        </w:rPr>
      </w:pPr>
    </w:p>
    <w:p w14:paraId="513D9F40">
      <w:pPr>
        <w:adjustRightInd w:val="0"/>
        <w:snapToGrid w:val="0"/>
        <w:spacing w:line="360" w:lineRule="auto"/>
        <w:ind w:right="105" w:rightChars="50" w:firstLine="476" w:firstLineChars="227"/>
        <w:jc w:val="left"/>
        <w:rPr>
          <w:rFonts w:hint="eastAsia" w:ascii="仿宋" w:hAnsi="仿宋" w:eastAsia="仿宋" w:cs="仿宋_GB2312"/>
          <w:szCs w:val="21"/>
        </w:rPr>
      </w:pPr>
    </w:p>
    <w:p w14:paraId="44133D15">
      <w:pPr>
        <w:adjustRightInd w:val="0"/>
        <w:snapToGrid w:val="0"/>
        <w:spacing w:line="360" w:lineRule="auto"/>
        <w:ind w:right="105" w:rightChars="50" w:firstLine="476" w:firstLineChars="227"/>
        <w:jc w:val="left"/>
        <w:rPr>
          <w:rFonts w:hint="eastAsia" w:ascii="仿宋" w:hAnsi="仿宋" w:eastAsia="仿宋" w:cs="仿宋_GB2312"/>
          <w:szCs w:val="21"/>
        </w:rPr>
      </w:pPr>
    </w:p>
    <w:p w14:paraId="311B1882">
      <w:pPr>
        <w:adjustRightInd w:val="0"/>
        <w:snapToGrid w:val="0"/>
        <w:spacing w:line="360" w:lineRule="auto"/>
        <w:ind w:right="105" w:rightChars="50" w:firstLine="476" w:firstLineChars="227"/>
        <w:jc w:val="left"/>
        <w:rPr>
          <w:rFonts w:hint="eastAsia" w:ascii="仿宋" w:hAnsi="仿宋" w:eastAsia="仿宋" w:cs="仿宋_GB2312"/>
          <w:szCs w:val="21"/>
        </w:rPr>
      </w:pPr>
    </w:p>
    <w:p w14:paraId="778810CF">
      <w:pPr>
        <w:adjustRightInd w:val="0"/>
        <w:snapToGrid w:val="0"/>
        <w:spacing w:line="360" w:lineRule="auto"/>
        <w:ind w:right="105" w:rightChars="50" w:firstLine="476" w:firstLineChars="227"/>
        <w:jc w:val="left"/>
        <w:rPr>
          <w:rFonts w:hint="eastAsia" w:ascii="仿宋" w:hAnsi="仿宋" w:eastAsia="仿宋" w:cs="仿宋_GB2312"/>
          <w:szCs w:val="21"/>
        </w:rPr>
      </w:pPr>
    </w:p>
    <w:p w14:paraId="39F9D062">
      <w:pPr>
        <w:adjustRightInd w:val="0"/>
        <w:snapToGrid w:val="0"/>
        <w:spacing w:line="360" w:lineRule="auto"/>
        <w:ind w:right="105" w:rightChars="50" w:firstLine="476" w:firstLineChars="227"/>
        <w:jc w:val="left"/>
        <w:rPr>
          <w:rFonts w:hint="eastAsia" w:ascii="仿宋" w:hAnsi="仿宋" w:eastAsia="仿宋" w:cs="仿宋_GB2312"/>
          <w:szCs w:val="21"/>
        </w:rPr>
      </w:pPr>
    </w:p>
    <w:p w14:paraId="3FBC0AC1">
      <w:pPr>
        <w:adjustRightInd w:val="0"/>
        <w:snapToGrid w:val="0"/>
        <w:spacing w:line="360" w:lineRule="auto"/>
        <w:ind w:right="105" w:rightChars="50" w:firstLine="476" w:firstLineChars="227"/>
        <w:jc w:val="left"/>
        <w:rPr>
          <w:rFonts w:hint="eastAsia" w:ascii="仿宋" w:hAnsi="仿宋" w:eastAsia="仿宋" w:cs="仿宋_GB2312"/>
          <w:szCs w:val="21"/>
        </w:rPr>
      </w:pPr>
    </w:p>
    <w:p w14:paraId="2BF56F12">
      <w:pPr>
        <w:adjustRightInd w:val="0"/>
        <w:snapToGrid w:val="0"/>
        <w:spacing w:line="360" w:lineRule="auto"/>
        <w:ind w:right="105" w:rightChars="50" w:firstLine="476" w:firstLineChars="227"/>
        <w:jc w:val="left"/>
        <w:rPr>
          <w:rFonts w:hint="eastAsia" w:ascii="仿宋" w:hAnsi="仿宋" w:eastAsia="仿宋" w:cs="仿宋_GB2312"/>
          <w:szCs w:val="21"/>
        </w:rPr>
      </w:pPr>
    </w:p>
    <w:p w14:paraId="01B2E108">
      <w:pPr>
        <w:snapToGrid w:val="0"/>
        <w:spacing w:line="480" w:lineRule="auto"/>
        <w:rPr>
          <w:rFonts w:hint="eastAsia" w:ascii="仿宋" w:hAnsi="仿宋" w:eastAsia="仿宋" w:cs="仿宋_GB2312"/>
        </w:rPr>
      </w:pPr>
      <w:r>
        <w:rPr>
          <w:rFonts w:hint="eastAsia" w:ascii="仿宋" w:hAnsi="仿宋" w:eastAsia="仿宋" w:cs="仿宋_GB2312"/>
        </w:rPr>
        <w:t>供应商名称（加盖单位公章）：</w:t>
      </w:r>
      <w:r>
        <w:rPr>
          <w:rFonts w:hint="eastAsia" w:ascii="仿宋" w:hAnsi="仿宋" w:eastAsia="仿宋" w:cs="仿宋"/>
          <w:szCs w:val="21"/>
          <w:u w:val="single"/>
        </w:rPr>
        <w:t xml:space="preserve">              </w:t>
      </w:r>
    </w:p>
    <w:p w14:paraId="466F9B11">
      <w:pPr>
        <w:snapToGrid w:val="0"/>
        <w:spacing w:line="480" w:lineRule="auto"/>
        <w:rPr>
          <w:rFonts w:hint="eastAsia" w:ascii="仿宋" w:hAnsi="仿宋" w:eastAsia="仿宋" w:cs="仿宋_GB2312"/>
        </w:rPr>
      </w:pPr>
      <w:r>
        <w:rPr>
          <w:rFonts w:hint="eastAsia" w:ascii="仿宋" w:hAnsi="仿宋" w:eastAsia="仿宋" w:cs="仿宋_GB2312"/>
        </w:rPr>
        <w:t>法定代表人（或</w:t>
      </w:r>
      <w:r>
        <w:rPr>
          <w:rFonts w:hint="eastAsia" w:ascii="仿宋" w:hAnsi="仿宋" w:eastAsia="仿宋" w:cs="仿宋_GB2312"/>
          <w:szCs w:val="21"/>
        </w:rPr>
        <w:t>非法人组织负责人）或</w:t>
      </w:r>
      <w:r>
        <w:rPr>
          <w:rFonts w:hint="eastAsia" w:ascii="仿宋" w:hAnsi="仿宋" w:eastAsia="仿宋" w:cs="仿宋_GB2312"/>
        </w:rPr>
        <w:t>其授权委托人(签字或盖章)：</w:t>
      </w:r>
      <w:r>
        <w:rPr>
          <w:rFonts w:hint="eastAsia" w:ascii="仿宋" w:hAnsi="仿宋" w:eastAsia="仿宋" w:cs="仿宋"/>
          <w:szCs w:val="21"/>
          <w:u w:val="single"/>
        </w:rPr>
        <w:t xml:space="preserve">              </w:t>
      </w:r>
    </w:p>
    <w:p w14:paraId="429CA6A2">
      <w:pPr>
        <w:adjustRightInd w:val="0"/>
        <w:snapToGrid w:val="0"/>
        <w:spacing w:line="360" w:lineRule="auto"/>
        <w:ind w:right="105" w:rightChars="50"/>
        <w:jc w:val="left"/>
        <w:rPr>
          <w:rFonts w:hint="eastAsia" w:ascii="仿宋" w:hAnsi="仿宋" w:eastAsia="仿宋" w:cs="仿宋_GB2312"/>
          <w:u w:val="single"/>
        </w:rPr>
      </w:pPr>
      <w:r>
        <w:rPr>
          <w:rFonts w:hint="eastAsia" w:ascii="仿宋" w:hAnsi="仿宋" w:eastAsia="仿宋" w:cs="仿宋_GB2312"/>
        </w:rPr>
        <w:t>日期：</w:t>
      </w:r>
      <w:r>
        <w:rPr>
          <w:rFonts w:hint="eastAsia" w:ascii="仿宋" w:hAnsi="仿宋" w:eastAsia="仿宋" w:cs="仿宋"/>
          <w:szCs w:val="21"/>
          <w:u w:val="single"/>
        </w:rPr>
        <w:t xml:space="preserve">              </w:t>
      </w:r>
    </w:p>
    <w:p w14:paraId="0EB15BF6">
      <w:pPr>
        <w:adjustRightInd w:val="0"/>
        <w:snapToGrid w:val="0"/>
        <w:spacing w:line="360" w:lineRule="auto"/>
        <w:ind w:right="105" w:rightChars="50"/>
        <w:jc w:val="left"/>
        <w:rPr>
          <w:rFonts w:hint="eastAsia" w:ascii="仿宋" w:hAnsi="仿宋" w:eastAsia="仿宋" w:cs="仿宋_GB2312"/>
          <w:u w:val="single"/>
        </w:rPr>
      </w:pPr>
    </w:p>
    <w:p w14:paraId="4521AE4E">
      <w:pPr>
        <w:widowControl/>
        <w:jc w:val="left"/>
        <w:outlineLvl w:val="1"/>
        <w:rPr>
          <w:rFonts w:hint="eastAsia" w:ascii="仿宋" w:hAnsi="仿宋" w:eastAsia="仿宋" w:cs="仿宋_GB2312"/>
          <w:b/>
          <w:bCs/>
          <w:sz w:val="28"/>
          <w:szCs w:val="28"/>
        </w:rPr>
      </w:pPr>
      <w:r>
        <w:rPr>
          <w:rFonts w:hint="eastAsia" w:ascii="仿宋" w:hAnsi="仿宋" w:eastAsia="仿宋" w:cs="仿宋_GB2312"/>
          <w:szCs w:val="21"/>
          <w:u w:val="single"/>
        </w:rPr>
        <w:br w:type="page"/>
      </w:r>
      <w:r>
        <w:rPr>
          <w:rFonts w:hint="eastAsia" w:ascii="仿宋" w:hAnsi="仿宋" w:eastAsia="仿宋" w:cs="仿宋_GB2312"/>
          <w:b/>
          <w:bCs/>
          <w:sz w:val="28"/>
          <w:szCs w:val="28"/>
        </w:rPr>
        <w:t>格式7</w:t>
      </w:r>
      <w:bookmarkEnd w:id="65"/>
      <w:bookmarkEnd w:id="66"/>
    </w:p>
    <w:p w14:paraId="3828BA2E">
      <w:pPr>
        <w:spacing w:before="319" w:beforeLines="100" w:after="319" w:afterLines="100" w:line="360" w:lineRule="auto"/>
        <w:jc w:val="center"/>
        <w:rPr>
          <w:rFonts w:hint="eastAsia" w:ascii="仿宋" w:hAnsi="仿宋" w:eastAsia="仿宋" w:cs="仿宋_GB2312"/>
          <w:b/>
          <w:bCs/>
          <w:sz w:val="32"/>
          <w:szCs w:val="32"/>
        </w:rPr>
      </w:pPr>
      <w:r>
        <w:rPr>
          <w:rFonts w:hint="eastAsia" w:ascii="仿宋" w:hAnsi="仿宋" w:eastAsia="仿宋" w:cs="仿宋_GB2312"/>
          <w:b/>
          <w:bCs/>
          <w:sz w:val="32"/>
          <w:szCs w:val="32"/>
        </w:rPr>
        <w:t>具备履行合同所必需的设备和专业技术能力声明函</w:t>
      </w:r>
    </w:p>
    <w:p w14:paraId="0D7B5A5E">
      <w:pPr>
        <w:spacing w:before="319" w:beforeLines="100" w:after="319" w:afterLines="100" w:line="480" w:lineRule="exact"/>
        <w:ind w:right="630" w:rightChars="300"/>
        <w:jc w:val="center"/>
        <w:rPr>
          <w:rFonts w:hint="eastAsia" w:ascii="仿宋" w:hAnsi="仿宋" w:eastAsia="仿宋" w:cs="仿宋_GB2312"/>
          <w:sz w:val="28"/>
          <w:szCs w:val="28"/>
        </w:rPr>
      </w:pPr>
      <w:r>
        <w:rPr>
          <w:rFonts w:hint="eastAsia" w:ascii="仿宋" w:hAnsi="仿宋" w:eastAsia="仿宋" w:cs="仿宋_GB2312"/>
          <w:sz w:val="28"/>
          <w:szCs w:val="28"/>
        </w:rPr>
        <w:t>（格式自拟）</w:t>
      </w:r>
    </w:p>
    <w:p w14:paraId="504691F4">
      <w:pPr>
        <w:spacing w:before="319" w:beforeLines="100" w:after="319" w:afterLines="100" w:line="480" w:lineRule="exact"/>
        <w:ind w:right="630" w:rightChars="300"/>
        <w:jc w:val="center"/>
        <w:rPr>
          <w:rFonts w:hint="eastAsia" w:ascii="仿宋" w:hAnsi="仿宋" w:eastAsia="仿宋" w:cs="仿宋_GB2312"/>
          <w:b/>
          <w:sz w:val="28"/>
          <w:szCs w:val="28"/>
        </w:rPr>
      </w:pPr>
    </w:p>
    <w:p w14:paraId="3E5A1442">
      <w:pPr>
        <w:spacing w:before="319" w:beforeLines="100" w:after="319" w:afterLines="100" w:line="480" w:lineRule="exact"/>
        <w:ind w:right="630" w:rightChars="300"/>
        <w:jc w:val="center"/>
        <w:rPr>
          <w:rFonts w:hint="eastAsia" w:ascii="仿宋" w:hAnsi="仿宋" w:eastAsia="仿宋" w:cs="仿宋_GB2312"/>
          <w:b/>
          <w:sz w:val="28"/>
          <w:szCs w:val="28"/>
        </w:rPr>
      </w:pPr>
    </w:p>
    <w:p w14:paraId="20C800EB">
      <w:pPr>
        <w:spacing w:before="319" w:beforeLines="100" w:after="319" w:afterLines="100" w:line="480" w:lineRule="exact"/>
        <w:ind w:right="630" w:rightChars="300"/>
        <w:jc w:val="center"/>
        <w:rPr>
          <w:rFonts w:hint="eastAsia" w:ascii="仿宋" w:hAnsi="仿宋" w:eastAsia="仿宋" w:cs="仿宋_GB2312"/>
          <w:b/>
          <w:sz w:val="28"/>
          <w:szCs w:val="28"/>
        </w:rPr>
      </w:pPr>
    </w:p>
    <w:p w14:paraId="33D80227">
      <w:pPr>
        <w:spacing w:before="319" w:beforeLines="100" w:after="319" w:afterLines="100" w:line="480" w:lineRule="exact"/>
        <w:ind w:right="630" w:rightChars="300"/>
        <w:jc w:val="center"/>
        <w:rPr>
          <w:rFonts w:hint="eastAsia" w:ascii="仿宋" w:hAnsi="仿宋" w:eastAsia="仿宋" w:cs="仿宋_GB2312"/>
          <w:b/>
          <w:sz w:val="28"/>
          <w:szCs w:val="28"/>
        </w:rPr>
      </w:pPr>
    </w:p>
    <w:p w14:paraId="00D7504A">
      <w:pPr>
        <w:spacing w:line="480" w:lineRule="auto"/>
        <w:rPr>
          <w:rFonts w:hint="eastAsia" w:ascii="仿宋" w:hAnsi="仿宋" w:eastAsia="仿宋" w:cs="仿宋_GB2312"/>
        </w:rPr>
      </w:pPr>
      <w:r>
        <w:rPr>
          <w:rFonts w:hint="eastAsia" w:ascii="仿宋" w:hAnsi="仿宋" w:eastAsia="仿宋" w:cs="仿宋_GB2312"/>
        </w:rPr>
        <w:t>供应商名称（加盖单位公章）：</w:t>
      </w:r>
      <w:r>
        <w:rPr>
          <w:rFonts w:hint="eastAsia" w:ascii="仿宋" w:hAnsi="仿宋" w:eastAsia="仿宋" w:cs="仿宋"/>
          <w:szCs w:val="21"/>
          <w:u w:val="single"/>
        </w:rPr>
        <w:t xml:space="preserve">              </w:t>
      </w:r>
    </w:p>
    <w:p w14:paraId="5F2FCA3F">
      <w:pPr>
        <w:spacing w:line="480" w:lineRule="auto"/>
        <w:rPr>
          <w:rFonts w:hint="eastAsia" w:ascii="仿宋" w:hAnsi="仿宋" w:eastAsia="仿宋" w:cs="仿宋_GB2312"/>
        </w:rPr>
      </w:pPr>
      <w:r>
        <w:rPr>
          <w:rFonts w:hint="eastAsia" w:ascii="仿宋" w:hAnsi="仿宋" w:eastAsia="仿宋" w:cs="仿宋_GB2312"/>
        </w:rPr>
        <w:t>法定代表人（或</w:t>
      </w:r>
      <w:r>
        <w:rPr>
          <w:rFonts w:hint="eastAsia" w:ascii="仿宋" w:hAnsi="仿宋" w:eastAsia="仿宋" w:cs="仿宋_GB2312"/>
          <w:szCs w:val="21"/>
        </w:rPr>
        <w:t>非法人组织负责人</w:t>
      </w:r>
      <w:r>
        <w:rPr>
          <w:rFonts w:hint="eastAsia" w:ascii="仿宋" w:hAnsi="仿宋" w:eastAsia="仿宋" w:cs="仿宋_GB2312"/>
        </w:rPr>
        <w:t>）</w:t>
      </w:r>
      <w:r>
        <w:rPr>
          <w:rFonts w:hint="eastAsia" w:ascii="仿宋" w:hAnsi="仿宋" w:eastAsia="仿宋" w:cs="仿宋_GB2312"/>
          <w:szCs w:val="21"/>
        </w:rPr>
        <w:t>或</w:t>
      </w:r>
      <w:r>
        <w:rPr>
          <w:rFonts w:hint="eastAsia" w:ascii="仿宋" w:hAnsi="仿宋" w:eastAsia="仿宋" w:cs="仿宋_GB2312"/>
        </w:rPr>
        <w:t>其授权委托人(签字或盖章)：</w:t>
      </w:r>
      <w:r>
        <w:rPr>
          <w:rFonts w:hint="eastAsia" w:ascii="仿宋" w:hAnsi="仿宋" w:eastAsia="仿宋" w:cs="仿宋"/>
          <w:szCs w:val="21"/>
          <w:u w:val="single"/>
        </w:rPr>
        <w:t xml:space="preserve">              </w:t>
      </w:r>
    </w:p>
    <w:p w14:paraId="476EC8E6">
      <w:pPr>
        <w:spacing w:line="480" w:lineRule="auto"/>
        <w:rPr>
          <w:rFonts w:hint="eastAsia" w:ascii="仿宋" w:hAnsi="仿宋" w:eastAsia="仿宋" w:cs="仿宋_GB2312"/>
        </w:rPr>
      </w:pPr>
      <w:r>
        <w:rPr>
          <w:rFonts w:hint="eastAsia" w:ascii="仿宋" w:hAnsi="仿宋" w:eastAsia="仿宋" w:cs="仿宋_GB2312"/>
        </w:rPr>
        <w:t>日期：</w:t>
      </w:r>
      <w:r>
        <w:rPr>
          <w:rFonts w:hint="eastAsia" w:ascii="仿宋" w:hAnsi="仿宋" w:eastAsia="仿宋" w:cs="仿宋"/>
          <w:szCs w:val="21"/>
          <w:u w:val="single"/>
        </w:rPr>
        <w:t xml:space="preserve">              </w:t>
      </w:r>
    </w:p>
    <w:p w14:paraId="001E0815">
      <w:pPr>
        <w:widowControl/>
        <w:jc w:val="left"/>
        <w:outlineLvl w:val="1"/>
        <w:rPr>
          <w:rFonts w:hint="eastAsia" w:ascii="仿宋" w:hAnsi="仿宋" w:eastAsia="仿宋" w:cs="仿宋_GB2312"/>
          <w:b/>
          <w:bCs/>
          <w:sz w:val="28"/>
          <w:szCs w:val="28"/>
        </w:rPr>
      </w:pPr>
      <w:r>
        <w:rPr>
          <w:rFonts w:hint="eastAsia" w:ascii="仿宋" w:hAnsi="仿宋" w:eastAsia="仿宋" w:cs="仿宋_GB2312"/>
          <w:b/>
          <w:sz w:val="28"/>
          <w:szCs w:val="28"/>
        </w:rPr>
        <w:br w:type="page"/>
      </w:r>
      <w:bookmarkStart w:id="67" w:name="_Toc4485632"/>
      <w:bookmarkStart w:id="68" w:name="_Toc533340155"/>
      <w:r>
        <w:rPr>
          <w:rFonts w:hint="eastAsia" w:ascii="仿宋" w:hAnsi="仿宋" w:eastAsia="仿宋" w:cs="仿宋_GB2312"/>
          <w:b/>
          <w:bCs/>
          <w:sz w:val="28"/>
          <w:szCs w:val="28"/>
        </w:rPr>
        <w:t>格式8</w:t>
      </w:r>
      <w:bookmarkEnd w:id="67"/>
      <w:bookmarkEnd w:id="68"/>
    </w:p>
    <w:p w14:paraId="1B28D005">
      <w:pPr>
        <w:spacing w:before="319" w:beforeLines="100" w:after="319" w:afterLines="100" w:line="360" w:lineRule="auto"/>
        <w:jc w:val="center"/>
        <w:rPr>
          <w:rFonts w:hint="eastAsia" w:ascii="仿宋" w:hAnsi="仿宋" w:eastAsia="仿宋" w:cs="仿宋_GB2312"/>
          <w:b/>
          <w:bCs/>
          <w:sz w:val="32"/>
          <w:szCs w:val="32"/>
        </w:rPr>
      </w:pPr>
      <w:r>
        <w:rPr>
          <w:rFonts w:hint="eastAsia" w:ascii="仿宋" w:hAnsi="仿宋" w:eastAsia="仿宋" w:cs="仿宋_GB2312"/>
          <w:b/>
          <w:bCs/>
          <w:sz w:val="32"/>
          <w:szCs w:val="32"/>
        </w:rPr>
        <w:t xml:space="preserve"> 参加政府采购活动前3年内在经营活动中没有重大违法记录的书面声明</w:t>
      </w:r>
    </w:p>
    <w:p w14:paraId="07C100C0">
      <w:pPr>
        <w:spacing w:before="159" w:beforeLines="50" w:after="159" w:afterLines="50" w:line="400" w:lineRule="exact"/>
        <w:ind w:right="630" w:rightChars="300"/>
        <w:rPr>
          <w:rFonts w:hint="eastAsia" w:ascii="仿宋" w:hAnsi="仿宋" w:eastAsia="仿宋" w:cs="仿宋_GB2312"/>
          <w:sz w:val="24"/>
        </w:rPr>
      </w:pPr>
    </w:p>
    <w:p w14:paraId="124678B4">
      <w:pPr>
        <w:spacing w:line="360" w:lineRule="auto"/>
        <w:ind w:right="630" w:rightChars="300"/>
        <w:rPr>
          <w:rFonts w:hint="eastAsia" w:ascii="仿宋" w:hAnsi="仿宋" w:eastAsia="仿宋" w:cs="仿宋_GB2312"/>
          <w:b/>
          <w:szCs w:val="21"/>
        </w:rPr>
      </w:pPr>
      <w:r>
        <w:rPr>
          <w:rFonts w:hint="eastAsia" w:ascii="仿宋" w:hAnsi="仿宋" w:eastAsia="仿宋" w:cs="仿宋_GB2312"/>
          <w:b/>
          <w:szCs w:val="21"/>
          <w:u w:val="single"/>
        </w:rPr>
        <w:t xml:space="preserve">（采购人或采购代理机构名称） </w:t>
      </w:r>
      <w:r>
        <w:rPr>
          <w:rFonts w:hint="eastAsia" w:ascii="仿宋" w:hAnsi="仿宋" w:eastAsia="仿宋" w:cs="仿宋_GB2312"/>
          <w:b/>
          <w:szCs w:val="21"/>
        </w:rPr>
        <w:t xml:space="preserve"> ：</w:t>
      </w:r>
    </w:p>
    <w:p w14:paraId="349158A6">
      <w:pPr>
        <w:spacing w:line="500" w:lineRule="exact"/>
        <w:ind w:right="-21" w:rightChars="-10" w:firstLine="493" w:firstLineChars="235"/>
        <w:rPr>
          <w:rFonts w:hint="eastAsia" w:ascii="仿宋" w:hAnsi="仿宋" w:eastAsia="仿宋" w:cs="仿宋_GB2312"/>
          <w:szCs w:val="21"/>
        </w:rPr>
      </w:pPr>
      <w:r>
        <w:rPr>
          <w:rFonts w:hint="eastAsia" w:ascii="仿宋" w:hAnsi="仿宋" w:eastAsia="仿宋" w:cs="仿宋_GB2312"/>
          <w:bCs/>
          <w:szCs w:val="21"/>
        </w:rPr>
        <w:t>在本项目提交响应文件截止时间前，</w:t>
      </w:r>
      <w:r>
        <w:rPr>
          <w:rFonts w:hint="eastAsia" w:ascii="仿宋" w:hAnsi="仿宋" w:eastAsia="仿宋" w:cs="仿宋_GB2312"/>
          <w:szCs w:val="21"/>
        </w:rPr>
        <w:t>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4702A82E">
      <w:pPr>
        <w:tabs>
          <w:tab w:val="left" w:pos="10065"/>
        </w:tabs>
        <w:spacing w:line="500" w:lineRule="exact"/>
        <w:ind w:right="-21" w:rightChars="-10" w:firstLine="371" w:firstLineChars="177"/>
        <w:rPr>
          <w:rFonts w:hint="eastAsia" w:ascii="仿宋" w:hAnsi="仿宋" w:eastAsia="仿宋" w:cs="仿宋_GB2312"/>
          <w:szCs w:val="21"/>
        </w:rPr>
      </w:pPr>
      <w:r>
        <w:rPr>
          <w:rFonts w:hint="eastAsia" w:ascii="仿宋" w:hAnsi="仿宋" w:eastAsia="仿宋" w:cs="仿宋_GB2312"/>
          <w:szCs w:val="21"/>
        </w:rPr>
        <w:t>如发现我单位提供的声明函不实时，我单位将按照《政府采购法》有关提供虚假材料的规定，接受处罚。</w:t>
      </w:r>
    </w:p>
    <w:p w14:paraId="4BFAB850">
      <w:pPr>
        <w:spacing w:line="500" w:lineRule="exact"/>
        <w:ind w:right="1050" w:rightChars="500" w:firstLine="420" w:firstLineChars="200"/>
        <w:rPr>
          <w:rFonts w:hint="eastAsia" w:ascii="仿宋" w:hAnsi="仿宋" w:eastAsia="仿宋" w:cs="仿宋_GB2312"/>
          <w:szCs w:val="21"/>
        </w:rPr>
      </w:pPr>
      <w:r>
        <w:rPr>
          <w:rFonts w:hint="eastAsia" w:ascii="仿宋" w:hAnsi="仿宋" w:eastAsia="仿宋" w:cs="仿宋_GB2312"/>
          <w:szCs w:val="21"/>
        </w:rPr>
        <w:t>特此声明。</w:t>
      </w:r>
    </w:p>
    <w:p w14:paraId="6C7DB977">
      <w:pPr>
        <w:spacing w:line="500" w:lineRule="exact"/>
        <w:ind w:right="1050" w:rightChars="500" w:firstLine="420" w:firstLineChars="200"/>
        <w:rPr>
          <w:rFonts w:hint="eastAsia" w:ascii="仿宋" w:hAnsi="仿宋" w:eastAsia="仿宋" w:cs="仿宋_GB2312"/>
          <w:szCs w:val="21"/>
        </w:rPr>
      </w:pPr>
    </w:p>
    <w:p w14:paraId="2E40F35B">
      <w:pPr>
        <w:spacing w:before="159" w:beforeLines="50" w:after="159" w:afterLines="50" w:line="400" w:lineRule="exact"/>
        <w:ind w:right="1050" w:rightChars="500" w:firstLine="420" w:firstLineChars="200"/>
        <w:rPr>
          <w:rFonts w:hint="eastAsia" w:ascii="仿宋" w:hAnsi="仿宋" w:eastAsia="仿宋" w:cs="仿宋_GB2312"/>
          <w:szCs w:val="21"/>
        </w:rPr>
      </w:pPr>
    </w:p>
    <w:p w14:paraId="0CC4BDE8">
      <w:pPr>
        <w:spacing w:before="159" w:beforeLines="50" w:after="159" w:afterLines="50" w:line="400" w:lineRule="exact"/>
        <w:ind w:right="1050" w:rightChars="500" w:firstLine="420" w:firstLineChars="200"/>
        <w:rPr>
          <w:rFonts w:hint="eastAsia" w:ascii="仿宋" w:hAnsi="仿宋" w:eastAsia="仿宋" w:cs="仿宋_GB2312"/>
          <w:szCs w:val="21"/>
        </w:rPr>
      </w:pPr>
    </w:p>
    <w:p w14:paraId="72B62A92">
      <w:pPr>
        <w:spacing w:line="360" w:lineRule="exact"/>
        <w:ind w:left="1050" w:leftChars="500" w:right="1050" w:rightChars="500" w:firstLine="420" w:firstLineChars="200"/>
        <w:rPr>
          <w:rFonts w:hint="eastAsia" w:ascii="仿宋" w:hAnsi="仿宋" w:eastAsia="仿宋" w:cs="仿宋_GB2312"/>
          <w:szCs w:val="21"/>
        </w:rPr>
      </w:pPr>
    </w:p>
    <w:p w14:paraId="518C1335">
      <w:pPr>
        <w:spacing w:line="480" w:lineRule="auto"/>
        <w:rPr>
          <w:rFonts w:hint="eastAsia" w:ascii="仿宋" w:hAnsi="仿宋" w:eastAsia="仿宋" w:cs="仿宋_GB2312"/>
        </w:rPr>
      </w:pPr>
      <w:r>
        <w:rPr>
          <w:rFonts w:hint="eastAsia" w:ascii="仿宋" w:hAnsi="仿宋" w:eastAsia="仿宋" w:cs="仿宋_GB2312"/>
        </w:rPr>
        <w:t>供应商名称（加盖单位公章）：</w:t>
      </w:r>
      <w:r>
        <w:rPr>
          <w:rFonts w:hint="eastAsia" w:ascii="仿宋" w:hAnsi="仿宋" w:eastAsia="仿宋" w:cs="仿宋"/>
          <w:szCs w:val="21"/>
          <w:u w:val="single"/>
        </w:rPr>
        <w:t xml:space="preserve">              </w:t>
      </w:r>
    </w:p>
    <w:p w14:paraId="05C9AEF3">
      <w:pPr>
        <w:spacing w:line="480" w:lineRule="auto"/>
        <w:rPr>
          <w:rFonts w:hint="eastAsia" w:ascii="仿宋" w:hAnsi="仿宋" w:eastAsia="仿宋" w:cs="仿宋_GB2312"/>
        </w:rPr>
      </w:pPr>
      <w:r>
        <w:rPr>
          <w:rFonts w:hint="eastAsia" w:ascii="仿宋" w:hAnsi="仿宋" w:eastAsia="仿宋" w:cs="仿宋_GB2312"/>
        </w:rPr>
        <w:t>法定代表人（或</w:t>
      </w:r>
      <w:r>
        <w:rPr>
          <w:rFonts w:hint="eastAsia" w:ascii="仿宋" w:hAnsi="仿宋" w:eastAsia="仿宋" w:cs="仿宋_GB2312"/>
          <w:szCs w:val="21"/>
        </w:rPr>
        <w:t>非法人组织负责人</w:t>
      </w:r>
      <w:r>
        <w:rPr>
          <w:rFonts w:hint="eastAsia" w:ascii="仿宋" w:hAnsi="仿宋" w:eastAsia="仿宋" w:cs="仿宋_GB2312"/>
        </w:rPr>
        <w:t>）</w:t>
      </w:r>
      <w:r>
        <w:rPr>
          <w:rFonts w:hint="eastAsia" w:ascii="仿宋" w:hAnsi="仿宋" w:eastAsia="仿宋" w:cs="仿宋_GB2312"/>
          <w:szCs w:val="21"/>
        </w:rPr>
        <w:t>或</w:t>
      </w:r>
      <w:r>
        <w:rPr>
          <w:rFonts w:hint="eastAsia" w:ascii="仿宋" w:hAnsi="仿宋" w:eastAsia="仿宋" w:cs="仿宋_GB2312"/>
        </w:rPr>
        <w:t>其授权委托人(签字或盖章)：</w:t>
      </w:r>
      <w:r>
        <w:rPr>
          <w:rFonts w:hint="eastAsia" w:ascii="仿宋" w:hAnsi="仿宋" w:eastAsia="仿宋" w:cs="仿宋"/>
          <w:szCs w:val="21"/>
          <w:u w:val="single"/>
        </w:rPr>
        <w:t xml:space="preserve">              </w:t>
      </w:r>
    </w:p>
    <w:p w14:paraId="254959D3">
      <w:pPr>
        <w:spacing w:line="480" w:lineRule="auto"/>
        <w:rPr>
          <w:rFonts w:hint="eastAsia" w:ascii="仿宋" w:hAnsi="仿宋" w:eastAsia="仿宋" w:cs="仿宋_GB2312"/>
        </w:rPr>
      </w:pPr>
      <w:r>
        <w:rPr>
          <w:rFonts w:hint="eastAsia" w:ascii="仿宋" w:hAnsi="仿宋" w:eastAsia="仿宋" w:cs="仿宋_GB2312"/>
        </w:rPr>
        <w:t>日期：</w:t>
      </w:r>
      <w:r>
        <w:rPr>
          <w:rFonts w:hint="eastAsia" w:ascii="仿宋" w:hAnsi="仿宋" w:eastAsia="仿宋" w:cs="仿宋"/>
          <w:szCs w:val="21"/>
          <w:u w:val="single"/>
        </w:rPr>
        <w:t xml:space="preserve">              </w:t>
      </w:r>
    </w:p>
    <w:p w14:paraId="0A07BA50">
      <w:pPr>
        <w:widowControl/>
        <w:jc w:val="left"/>
        <w:outlineLvl w:val="1"/>
        <w:rPr>
          <w:rFonts w:hint="eastAsia" w:ascii="仿宋" w:hAnsi="仿宋" w:eastAsia="仿宋" w:cs="仿宋_GB2312"/>
          <w:sz w:val="28"/>
          <w:szCs w:val="28"/>
        </w:rPr>
      </w:pPr>
      <w:r>
        <w:rPr>
          <w:rFonts w:hint="eastAsia" w:ascii="仿宋" w:hAnsi="仿宋" w:eastAsia="仿宋" w:cs="仿宋_GB2312"/>
          <w:szCs w:val="21"/>
        </w:rPr>
        <w:br w:type="page"/>
      </w:r>
      <w:r>
        <w:rPr>
          <w:rFonts w:hint="eastAsia" w:ascii="仿宋" w:hAnsi="仿宋" w:eastAsia="仿宋" w:cs="仿宋_GB2312"/>
          <w:b/>
          <w:bCs/>
          <w:sz w:val="28"/>
          <w:szCs w:val="28"/>
        </w:rPr>
        <w:t>格式9</w:t>
      </w:r>
    </w:p>
    <w:p w14:paraId="65834D8D">
      <w:pPr>
        <w:spacing w:before="319" w:beforeLines="100" w:after="319" w:afterLines="100" w:line="360" w:lineRule="auto"/>
        <w:jc w:val="center"/>
        <w:rPr>
          <w:rFonts w:hint="eastAsia" w:ascii="仿宋" w:hAnsi="仿宋" w:eastAsia="仿宋" w:cs="仿宋_GB2312"/>
          <w:b/>
          <w:bCs/>
          <w:sz w:val="32"/>
          <w:szCs w:val="32"/>
        </w:rPr>
      </w:pPr>
      <w:r>
        <w:rPr>
          <w:rFonts w:hint="eastAsia" w:ascii="仿宋" w:hAnsi="仿宋" w:eastAsia="仿宋" w:cs="仿宋_GB2312"/>
          <w:b/>
          <w:bCs/>
          <w:sz w:val="32"/>
          <w:szCs w:val="32"/>
        </w:rPr>
        <w:t>联合体协议书</w:t>
      </w:r>
    </w:p>
    <w:p w14:paraId="794306CA">
      <w:pPr>
        <w:adjustRightInd w:val="0"/>
        <w:snapToGrid w:val="0"/>
        <w:spacing w:line="360" w:lineRule="auto"/>
        <w:ind w:right="-21" w:rightChars="-10"/>
        <w:rPr>
          <w:rFonts w:hint="eastAsia" w:ascii="仿宋" w:hAnsi="仿宋" w:eastAsia="仿宋" w:cs="仿宋_GB2312"/>
          <w:szCs w:val="21"/>
        </w:rPr>
      </w:pPr>
      <w:r>
        <w:rPr>
          <w:rFonts w:hint="eastAsia" w:ascii="仿宋" w:hAnsi="仿宋" w:eastAsia="仿宋" w:cs="仿宋_GB2312"/>
          <w:szCs w:val="21"/>
          <w:u w:val="single"/>
        </w:rPr>
        <w:t>(采购人或采购代理机构)</w:t>
      </w:r>
      <w:r>
        <w:rPr>
          <w:rFonts w:hint="eastAsia" w:ascii="仿宋" w:hAnsi="仿宋" w:eastAsia="仿宋" w:cs="仿宋_GB2312"/>
          <w:szCs w:val="21"/>
        </w:rPr>
        <w:t>：</w:t>
      </w:r>
    </w:p>
    <w:p w14:paraId="1B687B28">
      <w:pPr>
        <w:adjustRightInd w:val="0"/>
        <w:snapToGrid w:val="0"/>
        <w:spacing w:line="360" w:lineRule="auto"/>
        <w:ind w:right="-21" w:rightChars="-10" w:firstLine="420" w:firstLineChars="200"/>
        <w:rPr>
          <w:rFonts w:hint="eastAsia" w:ascii="仿宋" w:hAnsi="仿宋" w:eastAsia="仿宋" w:cs="仿宋_GB2312"/>
          <w:szCs w:val="21"/>
        </w:rPr>
      </w:pPr>
      <w:r>
        <w:rPr>
          <w:rFonts w:hint="eastAsia" w:ascii="仿宋" w:hAnsi="仿宋" w:eastAsia="仿宋" w:cs="仿宋_GB2312"/>
          <w:szCs w:val="21"/>
        </w:rPr>
        <w:t>经研究，我方决定自愿组成联合体共同参加</w:t>
      </w:r>
      <w:r>
        <w:rPr>
          <w:rFonts w:hint="eastAsia" w:ascii="仿宋" w:hAnsi="仿宋" w:eastAsia="仿宋" w:cs="仿宋_GB2312"/>
          <w:szCs w:val="21"/>
          <w:u w:val="single"/>
        </w:rPr>
        <w:t>(项目名称、项目编号、包号)</w:t>
      </w:r>
      <w:r>
        <w:rPr>
          <w:rFonts w:hint="eastAsia" w:ascii="仿宋" w:hAnsi="仿宋" w:eastAsia="仿宋" w:cs="仿宋_GB2312"/>
          <w:szCs w:val="21"/>
        </w:rPr>
        <w:t>项目的响应。现就联合体参加政府采购活动事宜订立如下协议：</w:t>
      </w:r>
    </w:p>
    <w:p w14:paraId="1249661B">
      <w:pPr>
        <w:adjustRightInd w:val="0"/>
        <w:snapToGrid w:val="0"/>
        <w:spacing w:line="360" w:lineRule="auto"/>
        <w:ind w:right="-21" w:rightChars="-10" w:firstLine="420" w:firstLineChars="200"/>
        <w:rPr>
          <w:rFonts w:hint="eastAsia" w:ascii="仿宋" w:hAnsi="仿宋" w:eastAsia="仿宋" w:cs="仿宋_GB2312"/>
          <w:szCs w:val="21"/>
        </w:rPr>
      </w:pPr>
      <w:r>
        <w:rPr>
          <w:rFonts w:hint="eastAsia" w:ascii="仿宋" w:hAnsi="仿宋" w:eastAsia="仿宋" w:cs="仿宋_GB2312"/>
          <w:szCs w:val="21"/>
        </w:rPr>
        <w:t>一、联合体成员：</w:t>
      </w:r>
    </w:p>
    <w:p w14:paraId="24DED29B">
      <w:pPr>
        <w:adjustRightInd w:val="0"/>
        <w:snapToGrid w:val="0"/>
        <w:spacing w:line="360" w:lineRule="auto"/>
        <w:ind w:right="-21" w:rightChars="-10" w:firstLine="420" w:firstLineChars="200"/>
        <w:rPr>
          <w:rFonts w:hint="eastAsia" w:ascii="仿宋" w:hAnsi="仿宋" w:eastAsia="仿宋" w:cs="仿宋_GB2312"/>
          <w:szCs w:val="21"/>
        </w:rPr>
      </w:pPr>
      <w:r>
        <w:rPr>
          <w:rFonts w:hint="eastAsia" w:ascii="仿宋" w:hAnsi="仿宋" w:eastAsia="仿宋" w:cs="仿宋_GB2312"/>
          <w:szCs w:val="21"/>
        </w:rPr>
        <w:t>1.</w:t>
      </w:r>
      <w:r>
        <w:rPr>
          <w:rFonts w:hint="eastAsia" w:ascii="仿宋" w:hAnsi="仿宋" w:eastAsia="仿宋" w:cs="仿宋_GB2312"/>
          <w:szCs w:val="21"/>
          <w:u w:val="single"/>
        </w:rPr>
        <w:t>           </w:t>
      </w:r>
      <w:r>
        <w:rPr>
          <w:rFonts w:hint="eastAsia" w:ascii="仿宋" w:hAnsi="仿宋" w:eastAsia="仿宋" w:cs="仿宋_GB2312"/>
          <w:szCs w:val="21"/>
        </w:rPr>
        <w:t>       </w:t>
      </w:r>
    </w:p>
    <w:p w14:paraId="13425203">
      <w:pPr>
        <w:adjustRightInd w:val="0"/>
        <w:snapToGrid w:val="0"/>
        <w:spacing w:line="360" w:lineRule="auto"/>
        <w:ind w:right="-21" w:rightChars="-10" w:firstLine="420" w:firstLineChars="200"/>
        <w:rPr>
          <w:rFonts w:hint="eastAsia" w:ascii="仿宋" w:hAnsi="仿宋" w:eastAsia="仿宋" w:cs="仿宋_GB2312"/>
          <w:szCs w:val="21"/>
        </w:rPr>
      </w:pPr>
      <w:r>
        <w:rPr>
          <w:rFonts w:hint="eastAsia" w:ascii="仿宋" w:hAnsi="仿宋" w:eastAsia="仿宋" w:cs="仿宋_GB2312"/>
          <w:szCs w:val="21"/>
        </w:rPr>
        <w:t>2.</w:t>
      </w:r>
      <w:r>
        <w:rPr>
          <w:rFonts w:hint="eastAsia" w:ascii="仿宋" w:hAnsi="仿宋" w:eastAsia="仿宋" w:cs="仿宋_GB2312"/>
          <w:szCs w:val="21"/>
          <w:u w:val="single"/>
        </w:rPr>
        <w:t>           </w:t>
      </w:r>
      <w:r>
        <w:rPr>
          <w:rFonts w:hint="eastAsia" w:ascii="仿宋" w:hAnsi="仿宋" w:eastAsia="仿宋" w:cs="仿宋_GB2312"/>
          <w:szCs w:val="21"/>
        </w:rPr>
        <w:t>       </w:t>
      </w:r>
    </w:p>
    <w:p w14:paraId="7250FE6D">
      <w:pPr>
        <w:adjustRightInd w:val="0"/>
        <w:snapToGrid w:val="0"/>
        <w:spacing w:line="360" w:lineRule="auto"/>
        <w:ind w:right="-21" w:rightChars="-10" w:firstLine="420" w:firstLineChars="200"/>
        <w:rPr>
          <w:rFonts w:hint="eastAsia" w:ascii="仿宋" w:hAnsi="仿宋" w:eastAsia="仿宋" w:cs="仿宋_GB2312"/>
          <w:szCs w:val="21"/>
        </w:rPr>
      </w:pPr>
      <w:r>
        <w:rPr>
          <w:rFonts w:hint="eastAsia" w:ascii="仿宋" w:hAnsi="仿宋" w:eastAsia="仿宋" w:cs="仿宋_GB2312"/>
          <w:szCs w:val="21"/>
        </w:rPr>
        <w:t>3.</w:t>
      </w:r>
      <w:r>
        <w:rPr>
          <w:rFonts w:hint="eastAsia" w:ascii="仿宋" w:hAnsi="仿宋" w:eastAsia="仿宋" w:cs="仿宋_GB2312"/>
          <w:szCs w:val="21"/>
          <w:u w:val="single"/>
        </w:rPr>
        <w:t>           </w:t>
      </w:r>
      <w:r>
        <w:rPr>
          <w:rFonts w:hint="eastAsia" w:ascii="仿宋" w:hAnsi="仿宋" w:eastAsia="仿宋" w:cs="仿宋_GB2312"/>
          <w:szCs w:val="21"/>
        </w:rPr>
        <w:t>       </w:t>
      </w:r>
    </w:p>
    <w:p w14:paraId="283D846D">
      <w:pPr>
        <w:adjustRightInd w:val="0"/>
        <w:snapToGrid w:val="0"/>
        <w:spacing w:line="360" w:lineRule="auto"/>
        <w:ind w:right="-21" w:rightChars="-10" w:firstLine="420" w:firstLineChars="200"/>
        <w:rPr>
          <w:rFonts w:hint="eastAsia" w:ascii="仿宋" w:hAnsi="仿宋" w:eastAsia="仿宋" w:cs="仿宋_GB2312"/>
          <w:szCs w:val="21"/>
        </w:rPr>
      </w:pPr>
      <w:r>
        <w:rPr>
          <w:rFonts w:hint="eastAsia" w:ascii="仿宋" w:hAnsi="仿宋" w:eastAsia="仿宋" w:cs="仿宋_GB2312"/>
          <w:szCs w:val="21"/>
        </w:rPr>
        <w:t>二、</w:t>
      </w:r>
      <w:r>
        <w:rPr>
          <w:rFonts w:hint="eastAsia" w:ascii="仿宋" w:hAnsi="仿宋" w:eastAsia="仿宋" w:cs="仿宋_GB2312"/>
          <w:szCs w:val="21"/>
          <w:u w:val="single"/>
        </w:rPr>
        <w:t>(某成员单位名称)为</w:t>
      </w:r>
      <w:r>
        <w:rPr>
          <w:rFonts w:hint="eastAsia" w:ascii="仿宋" w:hAnsi="仿宋" w:eastAsia="仿宋" w:cs="仿宋_GB2312"/>
          <w:szCs w:val="21"/>
        </w:rPr>
        <w:t>(联合体名称)牵头人。</w:t>
      </w:r>
    </w:p>
    <w:p w14:paraId="5B0E0191">
      <w:pPr>
        <w:adjustRightInd w:val="0"/>
        <w:snapToGrid w:val="0"/>
        <w:spacing w:line="360" w:lineRule="auto"/>
        <w:ind w:right="-21" w:rightChars="-10" w:firstLine="420" w:firstLineChars="200"/>
        <w:rPr>
          <w:rFonts w:hint="eastAsia" w:ascii="仿宋" w:hAnsi="仿宋" w:eastAsia="仿宋" w:cs="仿宋_GB2312"/>
          <w:szCs w:val="21"/>
        </w:rPr>
      </w:pPr>
      <w:r>
        <w:rPr>
          <w:rFonts w:hint="eastAsia" w:ascii="仿宋" w:hAnsi="仿宋" w:eastAsia="仿宋" w:cs="仿宋_GB2312"/>
          <w:szCs w:val="21"/>
        </w:rPr>
        <w:t>三、联合体牵头人合法代表联合体各成员负责本项目</w:t>
      </w:r>
      <w:r>
        <w:rPr>
          <w:rFonts w:hint="eastAsia" w:ascii="仿宋" w:hAnsi="仿宋" w:eastAsia="仿宋" w:cs="仿宋_GB2312"/>
        </w:rPr>
        <w:t>响应</w:t>
      </w:r>
      <w:r>
        <w:rPr>
          <w:rFonts w:hint="eastAsia" w:ascii="仿宋" w:hAnsi="仿宋" w:eastAsia="仿宋" w:cs="仿宋_GB2312"/>
          <w:szCs w:val="21"/>
        </w:rPr>
        <w:t>文件编制活动，代表联合体提交和接收相关的资料、信息及指示，并处理与</w:t>
      </w:r>
      <w:r>
        <w:rPr>
          <w:rFonts w:hint="eastAsia" w:ascii="仿宋" w:hAnsi="仿宋" w:eastAsia="仿宋" w:cs="仿宋_GB2312"/>
        </w:rPr>
        <w:t>响应</w:t>
      </w:r>
      <w:r>
        <w:rPr>
          <w:rFonts w:hint="eastAsia" w:ascii="仿宋" w:hAnsi="仿宋" w:eastAsia="仿宋" w:cs="仿宋_GB2312"/>
          <w:szCs w:val="21"/>
        </w:rPr>
        <w:t>或成交有关的一切事务；联合体成交后，联合体牵头人负责合同订立和合同实施阶段的主办、组织和协调工作。</w:t>
      </w:r>
    </w:p>
    <w:p w14:paraId="435F0BD1">
      <w:pPr>
        <w:adjustRightInd w:val="0"/>
        <w:snapToGrid w:val="0"/>
        <w:spacing w:line="360" w:lineRule="auto"/>
        <w:ind w:right="-21" w:rightChars="-10" w:firstLine="420" w:firstLineChars="200"/>
        <w:rPr>
          <w:rFonts w:hint="eastAsia" w:ascii="仿宋" w:hAnsi="仿宋" w:eastAsia="仿宋" w:cs="仿宋_GB2312"/>
          <w:szCs w:val="21"/>
        </w:rPr>
      </w:pPr>
      <w:r>
        <w:rPr>
          <w:rFonts w:hint="eastAsia" w:ascii="仿宋" w:hAnsi="仿宋" w:eastAsia="仿宋" w:cs="仿宋_GB2312"/>
          <w:szCs w:val="21"/>
        </w:rPr>
        <w:t>四、联合体将严格按照采购文件的各项要求，递交</w:t>
      </w:r>
      <w:r>
        <w:rPr>
          <w:rFonts w:hint="eastAsia" w:ascii="仿宋" w:hAnsi="仿宋" w:eastAsia="仿宋" w:cs="仿宋_GB2312"/>
        </w:rPr>
        <w:t>响应</w:t>
      </w:r>
      <w:r>
        <w:rPr>
          <w:rFonts w:hint="eastAsia" w:ascii="仿宋" w:hAnsi="仿宋" w:eastAsia="仿宋" w:cs="仿宋_GB2312"/>
          <w:szCs w:val="21"/>
        </w:rPr>
        <w:t>文件，参加磋商会议，履行成交义务和成交后的合同，并向采购人承担连带责任。</w:t>
      </w:r>
    </w:p>
    <w:p w14:paraId="3055193C">
      <w:pPr>
        <w:adjustRightInd w:val="0"/>
        <w:snapToGrid w:val="0"/>
        <w:spacing w:line="360" w:lineRule="auto"/>
        <w:ind w:right="-21" w:rightChars="-10" w:firstLine="420" w:firstLineChars="200"/>
        <w:rPr>
          <w:rFonts w:hint="eastAsia" w:ascii="仿宋" w:hAnsi="仿宋" w:eastAsia="仿宋" w:cs="仿宋_GB2312"/>
          <w:szCs w:val="21"/>
        </w:rPr>
      </w:pPr>
      <w:r>
        <w:rPr>
          <w:rFonts w:hint="eastAsia" w:ascii="仿宋" w:hAnsi="仿宋" w:eastAsia="仿宋" w:cs="仿宋_GB2312"/>
          <w:szCs w:val="21"/>
        </w:rPr>
        <w:t>五、联合体各成员单位内部的职责分工如下：。按照本条上述分工，联合体成员单位各自所承担的合同工作量比例如下：</w:t>
      </w:r>
      <w:r>
        <w:rPr>
          <w:rFonts w:hint="eastAsia" w:ascii="仿宋" w:hAnsi="仿宋" w:eastAsia="仿宋" w:cs="仿宋_GB2312"/>
          <w:szCs w:val="21"/>
          <w:u w:val="single"/>
        </w:rPr>
        <w:t>                </w:t>
      </w:r>
      <w:r>
        <w:rPr>
          <w:rFonts w:hint="eastAsia" w:ascii="仿宋" w:hAnsi="仿宋" w:eastAsia="仿宋" w:cs="仿宋_GB2312"/>
          <w:szCs w:val="21"/>
        </w:rPr>
        <w:t>  。</w:t>
      </w:r>
    </w:p>
    <w:p w14:paraId="4BB5D123">
      <w:pPr>
        <w:adjustRightInd w:val="0"/>
        <w:snapToGrid w:val="0"/>
        <w:spacing w:line="360" w:lineRule="auto"/>
        <w:ind w:right="-21" w:rightChars="-10" w:firstLine="420" w:firstLineChars="200"/>
        <w:rPr>
          <w:rFonts w:hint="eastAsia" w:ascii="仿宋" w:hAnsi="仿宋" w:eastAsia="仿宋" w:cs="仿宋_GB2312"/>
          <w:szCs w:val="21"/>
        </w:rPr>
      </w:pPr>
      <w:r>
        <w:rPr>
          <w:rFonts w:hint="eastAsia" w:ascii="仿宋" w:hAnsi="仿宋" w:eastAsia="仿宋" w:cs="仿宋_GB2312"/>
          <w:szCs w:val="21"/>
        </w:rPr>
        <w:t>六、本协议书自签署之日起生效，合同履行完毕后自动失效。</w:t>
      </w:r>
    </w:p>
    <w:p w14:paraId="19250A5A">
      <w:pPr>
        <w:adjustRightInd w:val="0"/>
        <w:snapToGrid w:val="0"/>
        <w:spacing w:line="360" w:lineRule="auto"/>
        <w:ind w:right="-21" w:rightChars="-10" w:firstLine="420" w:firstLineChars="200"/>
        <w:rPr>
          <w:rFonts w:hint="eastAsia" w:ascii="仿宋" w:hAnsi="仿宋" w:eastAsia="仿宋" w:cs="仿宋_GB2312"/>
          <w:szCs w:val="21"/>
        </w:rPr>
      </w:pPr>
      <w:r>
        <w:rPr>
          <w:rFonts w:hint="eastAsia" w:ascii="仿宋" w:hAnsi="仿宋" w:eastAsia="仿宋" w:cs="仿宋_GB2312"/>
          <w:szCs w:val="21"/>
        </w:rPr>
        <w:t>七、本协议书一式份，联合体成员和采购人各执份。</w:t>
      </w:r>
    </w:p>
    <w:p w14:paraId="3D0AE1FB">
      <w:pPr>
        <w:adjustRightInd w:val="0"/>
        <w:snapToGrid w:val="0"/>
        <w:spacing w:line="360" w:lineRule="auto"/>
        <w:ind w:right="-21" w:rightChars="-10"/>
        <w:rPr>
          <w:rFonts w:hint="eastAsia" w:ascii="仿宋" w:hAnsi="仿宋" w:eastAsia="仿宋" w:cs="仿宋_GB2312"/>
          <w:szCs w:val="21"/>
        </w:rPr>
      </w:pPr>
      <w:r>
        <w:rPr>
          <w:rFonts w:hint="eastAsia" w:ascii="仿宋" w:hAnsi="仿宋" w:eastAsia="仿宋" w:cs="仿宋_GB2312"/>
          <w:szCs w:val="21"/>
        </w:rPr>
        <w:t> </w:t>
      </w:r>
    </w:p>
    <w:p w14:paraId="658C385E">
      <w:pPr>
        <w:adjustRightInd w:val="0"/>
        <w:snapToGrid w:val="0"/>
        <w:spacing w:line="360" w:lineRule="auto"/>
        <w:ind w:right="-21" w:rightChars="-10"/>
        <w:rPr>
          <w:rFonts w:hint="eastAsia" w:ascii="仿宋" w:hAnsi="仿宋" w:eastAsia="仿宋" w:cs="仿宋_GB2312"/>
          <w:szCs w:val="21"/>
        </w:rPr>
      </w:pPr>
    </w:p>
    <w:p w14:paraId="4F5B545A">
      <w:pPr>
        <w:adjustRightInd w:val="0"/>
        <w:snapToGrid w:val="0"/>
        <w:spacing w:line="360" w:lineRule="auto"/>
        <w:ind w:right="-21" w:rightChars="-10"/>
        <w:rPr>
          <w:rFonts w:hint="eastAsia" w:ascii="仿宋" w:hAnsi="仿宋" w:eastAsia="仿宋" w:cs="仿宋_GB2312"/>
          <w:szCs w:val="21"/>
        </w:rPr>
      </w:pPr>
      <w:r>
        <w:rPr>
          <w:rFonts w:hint="eastAsia" w:ascii="仿宋" w:hAnsi="仿宋" w:eastAsia="仿宋" w:cs="仿宋_GB2312"/>
          <w:szCs w:val="21"/>
        </w:rPr>
        <w:t>牵头人名称（加盖单位公章）：</w:t>
      </w:r>
      <w:r>
        <w:rPr>
          <w:rFonts w:hint="eastAsia" w:ascii="仿宋" w:hAnsi="仿宋" w:eastAsia="仿宋" w:cs="仿宋"/>
          <w:szCs w:val="21"/>
          <w:u w:val="single"/>
        </w:rPr>
        <w:t xml:space="preserve">                            </w:t>
      </w:r>
    </w:p>
    <w:p w14:paraId="7DBFD13D">
      <w:pPr>
        <w:adjustRightInd w:val="0"/>
        <w:snapToGrid w:val="0"/>
        <w:spacing w:line="360" w:lineRule="auto"/>
        <w:ind w:right="-21" w:rightChars="-10"/>
        <w:rPr>
          <w:rFonts w:hint="eastAsia" w:ascii="仿宋" w:hAnsi="仿宋" w:eastAsia="仿宋" w:cs="仿宋_GB2312"/>
          <w:szCs w:val="21"/>
        </w:rPr>
      </w:pPr>
      <w:r>
        <w:rPr>
          <w:rFonts w:hint="eastAsia" w:ascii="仿宋" w:hAnsi="仿宋" w:eastAsia="仿宋" w:cs="仿宋_GB2312"/>
          <w:szCs w:val="21"/>
        </w:rPr>
        <w:t>法定代表人或其</w:t>
      </w:r>
      <w:r>
        <w:rPr>
          <w:rFonts w:hint="eastAsia" w:ascii="仿宋" w:hAnsi="仿宋" w:eastAsia="仿宋" w:cs="仿宋_GB2312"/>
        </w:rPr>
        <w:t>授权委托人</w:t>
      </w:r>
      <w:r>
        <w:rPr>
          <w:rFonts w:hint="eastAsia" w:ascii="仿宋" w:hAnsi="仿宋" w:eastAsia="仿宋" w:cs="仿宋_GB2312"/>
          <w:szCs w:val="21"/>
        </w:rPr>
        <w:t>(签字或盖章)：</w:t>
      </w:r>
      <w:r>
        <w:rPr>
          <w:rFonts w:hint="eastAsia" w:ascii="仿宋" w:hAnsi="仿宋" w:eastAsia="仿宋" w:cs="仿宋"/>
          <w:szCs w:val="21"/>
          <w:u w:val="single"/>
        </w:rPr>
        <w:t xml:space="preserve">              </w:t>
      </w:r>
    </w:p>
    <w:p w14:paraId="42CB1B7A">
      <w:pPr>
        <w:adjustRightInd w:val="0"/>
        <w:snapToGrid w:val="0"/>
        <w:spacing w:line="360" w:lineRule="auto"/>
        <w:ind w:right="-21" w:rightChars="-10"/>
        <w:rPr>
          <w:rFonts w:hint="eastAsia" w:ascii="仿宋" w:hAnsi="仿宋" w:eastAsia="仿宋" w:cs="仿宋_GB2312"/>
          <w:szCs w:val="21"/>
        </w:rPr>
      </w:pPr>
    </w:p>
    <w:p w14:paraId="04E9FD27">
      <w:pPr>
        <w:adjustRightInd w:val="0"/>
        <w:snapToGrid w:val="0"/>
        <w:spacing w:line="360" w:lineRule="auto"/>
        <w:ind w:right="-21" w:rightChars="-10"/>
        <w:rPr>
          <w:rFonts w:hint="eastAsia" w:ascii="仿宋" w:hAnsi="仿宋" w:eastAsia="仿宋" w:cs="仿宋_GB2312"/>
          <w:szCs w:val="21"/>
        </w:rPr>
      </w:pPr>
      <w:r>
        <w:rPr>
          <w:rFonts w:hint="eastAsia" w:ascii="仿宋" w:hAnsi="仿宋" w:eastAsia="仿宋" w:cs="仿宋_GB2312"/>
          <w:szCs w:val="21"/>
        </w:rPr>
        <w:t>成员名称（加盖单位公章）：</w:t>
      </w:r>
      <w:r>
        <w:rPr>
          <w:rFonts w:hint="eastAsia" w:ascii="仿宋" w:hAnsi="仿宋" w:eastAsia="仿宋" w:cs="仿宋"/>
          <w:szCs w:val="21"/>
          <w:u w:val="single"/>
        </w:rPr>
        <w:t xml:space="preserve">                            </w:t>
      </w:r>
    </w:p>
    <w:p w14:paraId="1FA16EE0">
      <w:pPr>
        <w:adjustRightInd w:val="0"/>
        <w:snapToGrid w:val="0"/>
        <w:spacing w:line="360" w:lineRule="auto"/>
        <w:ind w:right="-21" w:rightChars="-10"/>
        <w:rPr>
          <w:rFonts w:hint="eastAsia" w:ascii="仿宋" w:hAnsi="仿宋" w:eastAsia="仿宋" w:cs="仿宋_GB2312"/>
          <w:szCs w:val="21"/>
        </w:rPr>
      </w:pPr>
      <w:r>
        <w:rPr>
          <w:rFonts w:hint="eastAsia" w:ascii="仿宋" w:hAnsi="仿宋" w:eastAsia="仿宋" w:cs="仿宋_GB2312"/>
          <w:szCs w:val="21"/>
        </w:rPr>
        <w:t>法定代表人或其</w:t>
      </w:r>
      <w:r>
        <w:rPr>
          <w:rFonts w:hint="eastAsia" w:ascii="仿宋" w:hAnsi="仿宋" w:eastAsia="仿宋" w:cs="仿宋_GB2312"/>
        </w:rPr>
        <w:t>授权委托人</w:t>
      </w:r>
      <w:r>
        <w:rPr>
          <w:rFonts w:hint="eastAsia" w:ascii="仿宋" w:hAnsi="仿宋" w:eastAsia="仿宋" w:cs="仿宋_GB2312"/>
          <w:szCs w:val="21"/>
        </w:rPr>
        <w:t>(签字或盖章)：</w:t>
      </w:r>
      <w:r>
        <w:rPr>
          <w:rFonts w:hint="eastAsia" w:ascii="仿宋" w:hAnsi="仿宋" w:eastAsia="仿宋" w:cs="仿宋"/>
          <w:szCs w:val="21"/>
          <w:u w:val="single"/>
        </w:rPr>
        <w:t xml:space="preserve">              </w:t>
      </w:r>
    </w:p>
    <w:p w14:paraId="0F275993">
      <w:pPr>
        <w:adjustRightInd w:val="0"/>
        <w:snapToGrid w:val="0"/>
        <w:spacing w:line="360" w:lineRule="auto"/>
        <w:ind w:right="-21" w:rightChars="-10"/>
        <w:rPr>
          <w:rFonts w:hint="eastAsia" w:ascii="仿宋" w:hAnsi="仿宋" w:eastAsia="仿宋" w:cs="仿宋_GB2312"/>
          <w:szCs w:val="21"/>
        </w:rPr>
      </w:pPr>
      <w:r>
        <w:rPr>
          <w:rFonts w:hint="eastAsia" w:ascii="仿宋" w:hAnsi="仿宋" w:eastAsia="仿宋" w:cs="仿宋_GB2312"/>
          <w:szCs w:val="21"/>
        </w:rPr>
        <w:t>日期：</w:t>
      </w:r>
      <w:r>
        <w:rPr>
          <w:rFonts w:hint="eastAsia" w:ascii="仿宋" w:hAnsi="仿宋" w:eastAsia="仿宋" w:cs="仿宋"/>
          <w:szCs w:val="21"/>
          <w:u w:val="single"/>
        </w:rPr>
        <w:t xml:space="preserve">              </w:t>
      </w:r>
    </w:p>
    <w:p w14:paraId="73A419D7">
      <w:pPr>
        <w:adjustRightInd w:val="0"/>
        <w:snapToGrid w:val="0"/>
        <w:spacing w:line="360" w:lineRule="auto"/>
        <w:ind w:right="-21" w:rightChars="-10"/>
        <w:rPr>
          <w:rFonts w:hint="eastAsia" w:ascii="仿宋" w:hAnsi="仿宋" w:eastAsia="仿宋" w:cs="仿宋_GB2312"/>
          <w:b/>
          <w:sz w:val="28"/>
          <w:szCs w:val="28"/>
        </w:rPr>
      </w:pPr>
    </w:p>
    <w:p w14:paraId="79804B35">
      <w:pPr>
        <w:widowControl/>
        <w:jc w:val="left"/>
        <w:rPr>
          <w:rFonts w:hint="eastAsia" w:ascii="仿宋" w:hAnsi="仿宋" w:eastAsia="仿宋" w:cs="仿宋_GB2312"/>
          <w:b/>
          <w:sz w:val="28"/>
          <w:szCs w:val="28"/>
        </w:rPr>
      </w:pPr>
      <w:bookmarkStart w:id="69" w:name="_Toc4485633"/>
      <w:bookmarkStart w:id="70" w:name="_Toc533340156"/>
      <w:r>
        <w:rPr>
          <w:rFonts w:ascii="仿宋" w:hAnsi="仿宋" w:cs="仿宋_GB2312"/>
          <w:sz w:val="28"/>
          <w:szCs w:val="28"/>
        </w:rPr>
        <w:br w:type="page"/>
      </w:r>
    </w:p>
    <w:p w14:paraId="49D22511">
      <w:pPr>
        <w:pStyle w:val="3"/>
        <w:adjustRightInd w:val="0"/>
        <w:snapToGrid w:val="0"/>
        <w:spacing w:line="240" w:lineRule="auto"/>
        <w:jc w:val="left"/>
        <w:rPr>
          <w:rFonts w:hint="eastAsia" w:ascii="仿宋" w:hAnsi="仿宋" w:cs="仿宋_GB2312"/>
          <w:sz w:val="28"/>
          <w:szCs w:val="28"/>
        </w:rPr>
      </w:pPr>
      <w:r>
        <w:rPr>
          <w:rFonts w:hint="eastAsia" w:ascii="仿宋" w:hAnsi="仿宋" w:cs="仿宋_GB2312"/>
          <w:sz w:val="28"/>
          <w:szCs w:val="28"/>
        </w:rPr>
        <w:t>格式10</w:t>
      </w:r>
      <w:bookmarkEnd w:id="69"/>
      <w:bookmarkEnd w:id="70"/>
    </w:p>
    <w:p w14:paraId="1DE4DDE9">
      <w:pPr>
        <w:spacing w:before="319" w:beforeLines="100" w:after="319" w:afterLines="100" w:line="360" w:lineRule="auto"/>
        <w:jc w:val="center"/>
        <w:rPr>
          <w:rFonts w:hint="eastAsia" w:ascii="仿宋" w:hAnsi="仿宋" w:eastAsia="仿宋" w:cs="仿宋_GB2312"/>
          <w:b/>
          <w:bCs/>
          <w:sz w:val="32"/>
          <w:szCs w:val="32"/>
        </w:rPr>
      </w:pPr>
      <w:r>
        <w:rPr>
          <w:rFonts w:hint="eastAsia" w:ascii="仿宋" w:hAnsi="仿宋" w:eastAsia="仿宋" w:cs="仿宋_GB2312"/>
          <w:b/>
          <w:bCs/>
          <w:sz w:val="32"/>
          <w:szCs w:val="32"/>
        </w:rPr>
        <w:t>响应函</w:t>
      </w:r>
    </w:p>
    <w:p w14:paraId="7021FA39">
      <w:pPr>
        <w:adjustRightInd w:val="0"/>
        <w:snapToGrid w:val="0"/>
        <w:spacing w:line="360" w:lineRule="auto"/>
        <w:ind w:right="630" w:rightChars="300"/>
        <w:rPr>
          <w:rFonts w:hint="eastAsia" w:ascii="仿宋" w:hAnsi="仿宋" w:eastAsia="仿宋" w:cs="仿宋_GB2312"/>
          <w:szCs w:val="21"/>
          <w:u w:val="single"/>
        </w:rPr>
      </w:pPr>
      <w:r>
        <w:rPr>
          <w:rFonts w:hint="eastAsia" w:ascii="仿宋" w:hAnsi="仿宋" w:eastAsia="仿宋" w:cs="仿宋_GB2312"/>
          <w:szCs w:val="21"/>
          <w:u w:val="single"/>
        </w:rPr>
        <w:t>（采购人或采购代理机构）：</w:t>
      </w:r>
    </w:p>
    <w:p w14:paraId="628960F4">
      <w:pPr>
        <w:adjustRightInd w:val="0"/>
        <w:snapToGrid w:val="0"/>
        <w:spacing w:line="360" w:lineRule="auto"/>
        <w:ind w:right="-21" w:rightChars="-10"/>
        <w:rPr>
          <w:rFonts w:hint="eastAsia" w:ascii="仿宋" w:hAnsi="仿宋" w:eastAsia="仿宋" w:cs="仿宋_GB2312"/>
          <w:szCs w:val="21"/>
        </w:rPr>
      </w:pPr>
      <w:r>
        <w:rPr>
          <w:rFonts w:hint="eastAsia" w:ascii="仿宋" w:hAnsi="仿宋" w:eastAsia="仿宋" w:cs="仿宋_GB2312"/>
          <w:szCs w:val="21"/>
        </w:rPr>
        <w:t xml:space="preserve">    根据贵方</w:t>
      </w:r>
      <w:r>
        <w:rPr>
          <w:rFonts w:hint="eastAsia" w:ascii="仿宋" w:hAnsi="仿宋" w:eastAsia="仿宋" w:cs="仿宋_GB2312"/>
          <w:szCs w:val="21"/>
          <w:u w:val="single"/>
        </w:rPr>
        <w:t xml:space="preserve">   (项目名称  )</w:t>
      </w:r>
      <w:r>
        <w:rPr>
          <w:rFonts w:hint="eastAsia" w:ascii="仿宋" w:hAnsi="仿宋" w:eastAsia="仿宋" w:cs="仿宋_GB2312"/>
          <w:szCs w:val="21"/>
        </w:rPr>
        <w:t>项目的</w:t>
      </w:r>
      <w:r>
        <w:rPr>
          <w:rFonts w:hint="eastAsia" w:ascii="仿宋" w:hAnsi="仿宋" w:eastAsia="仿宋" w:cs="仿宋_GB2312"/>
        </w:rPr>
        <w:t>采购公告</w:t>
      </w:r>
      <w:r>
        <w:rPr>
          <w:rFonts w:hint="eastAsia" w:ascii="仿宋" w:hAnsi="仿宋" w:eastAsia="仿宋" w:cs="仿宋_GB2312"/>
          <w:szCs w:val="21"/>
          <w:u w:val="single"/>
        </w:rPr>
        <w:t>(项目编号  )</w:t>
      </w:r>
      <w:r>
        <w:rPr>
          <w:rFonts w:hint="eastAsia" w:ascii="仿宋" w:hAnsi="仿宋" w:eastAsia="仿宋" w:cs="仿宋_GB2312"/>
          <w:szCs w:val="21"/>
        </w:rPr>
        <w:t>,签字代表</w:t>
      </w:r>
      <w:r>
        <w:rPr>
          <w:rFonts w:hint="eastAsia" w:ascii="仿宋" w:hAnsi="仿宋" w:eastAsia="仿宋" w:cs="仿宋_GB2312"/>
          <w:szCs w:val="21"/>
          <w:u w:val="single"/>
        </w:rPr>
        <w:t xml:space="preserve">  (姓名、职务)</w:t>
      </w:r>
      <w:r>
        <w:rPr>
          <w:rFonts w:hint="eastAsia" w:ascii="仿宋" w:hAnsi="仿宋" w:eastAsia="仿宋" w:cs="仿宋_GB2312"/>
          <w:szCs w:val="21"/>
        </w:rPr>
        <w:t>经正式授权并代表供应商</w:t>
      </w:r>
      <w:r>
        <w:rPr>
          <w:rFonts w:hint="eastAsia" w:ascii="仿宋" w:hAnsi="仿宋" w:eastAsia="仿宋" w:cs="仿宋_GB2312"/>
          <w:szCs w:val="21"/>
          <w:u w:val="single"/>
        </w:rPr>
        <w:t>（名称、地址）</w:t>
      </w:r>
      <w:r>
        <w:rPr>
          <w:rFonts w:hint="eastAsia" w:ascii="仿宋" w:hAnsi="仿宋" w:eastAsia="仿宋" w:cs="仿宋_GB2312"/>
          <w:szCs w:val="21"/>
        </w:rPr>
        <w:t>提交下述文件及电子文档</w:t>
      </w:r>
      <w:r>
        <w:rPr>
          <w:rFonts w:hint="eastAsia" w:ascii="仿宋" w:hAnsi="仿宋" w:eastAsia="仿宋" w:cs="仿宋_GB2312"/>
          <w:szCs w:val="21"/>
          <w:u w:val="single"/>
        </w:rPr>
        <w:t xml:space="preserve">   </w:t>
      </w:r>
      <w:r>
        <w:rPr>
          <w:rFonts w:hint="eastAsia" w:ascii="仿宋" w:hAnsi="仿宋" w:eastAsia="仿宋" w:cs="仿宋_GB2312"/>
          <w:szCs w:val="21"/>
        </w:rPr>
        <w:t>份，并以</w:t>
      </w:r>
      <w:r>
        <w:rPr>
          <w:rFonts w:hint="eastAsia" w:ascii="仿宋" w:hAnsi="仿宋" w:eastAsia="仿宋" w:cs="仿宋_GB2312"/>
          <w:szCs w:val="21"/>
          <w:u w:val="single"/>
        </w:rPr>
        <w:t xml:space="preserve">  / </w:t>
      </w:r>
      <w:r>
        <w:rPr>
          <w:rFonts w:hint="eastAsia" w:ascii="仿宋" w:hAnsi="仿宋" w:eastAsia="仿宋" w:cs="仿宋_GB2312"/>
          <w:szCs w:val="21"/>
        </w:rPr>
        <w:t>形式出具的金额为人民币</w:t>
      </w:r>
      <w:r>
        <w:rPr>
          <w:rFonts w:hint="eastAsia" w:ascii="仿宋" w:hAnsi="仿宋" w:eastAsia="仿宋" w:cs="仿宋_GB2312"/>
          <w:szCs w:val="21"/>
          <w:highlight w:val="none"/>
          <w:u w:val="single"/>
        </w:rPr>
        <w:t xml:space="preserve"> </w:t>
      </w:r>
      <w:r>
        <w:rPr>
          <w:rFonts w:hint="eastAsia" w:ascii="仿宋" w:hAnsi="仿宋" w:eastAsia="仿宋" w:cs="仿宋_GB2312"/>
          <w:szCs w:val="21"/>
          <w:highlight w:val="none"/>
          <w:u w:val="single"/>
          <w:lang w:val="en-US" w:eastAsia="zh-CN"/>
        </w:rPr>
        <w:t>/</w:t>
      </w:r>
      <w:r>
        <w:rPr>
          <w:rFonts w:hint="eastAsia" w:ascii="仿宋" w:hAnsi="仿宋" w:eastAsia="仿宋" w:cs="仿宋_GB2312"/>
          <w:szCs w:val="21"/>
          <w:highlight w:val="none"/>
          <w:u w:val="single"/>
        </w:rPr>
        <w:t xml:space="preserve"> </w:t>
      </w:r>
      <w:r>
        <w:rPr>
          <w:rFonts w:hint="eastAsia" w:ascii="仿宋" w:hAnsi="仿宋" w:eastAsia="仿宋" w:cs="仿宋_GB2312"/>
          <w:szCs w:val="21"/>
        </w:rPr>
        <w:t>元的磋商保证金。</w:t>
      </w:r>
    </w:p>
    <w:p w14:paraId="4B596168">
      <w:pPr>
        <w:adjustRightInd w:val="0"/>
        <w:snapToGrid w:val="0"/>
        <w:spacing w:line="360" w:lineRule="auto"/>
        <w:ind w:right="-21" w:rightChars="-10" w:firstLine="420" w:firstLineChars="200"/>
        <w:rPr>
          <w:rFonts w:hint="eastAsia" w:ascii="仿宋" w:hAnsi="仿宋" w:eastAsia="仿宋" w:cs="仿宋_GB2312"/>
          <w:szCs w:val="21"/>
        </w:rPr>
      </w:pPr>
      <w:r>
        <w:rPr>
          <w:rFonts w:hint="eastAsia" w:ascii="仿宋" w:hAnsi="仿宋" w:eastAsia="仿宋" w:cs="仿宋_GB2312"/>
          <w:szCs w:val="21"/>
        </w:rPr>
        <w:t>据此，签字代表宣布同意如下：</w:t>
      </w:r>
    </w:p>
    <w:p w14:paraId="3EFABAC8">
      <w:pPr>
        <w:adjustRightInd w:val="0"/>
        <w:snapToGrid w:val="0"/>
        <w:spacing w:line="360" w:lineRule="auto"/>
        <w:ind w:right="-21" w:rightChars="-10" w:firstLine="420" w:firstLineChars="200"/>
        <w:rPr>
          <w:rFonts w:hint="eastAsia" w:ascii="仿宋" w:hAnsi="仿宋" w:eastAsia="仿宋" w:cs="仿宋_GB2312"/>
          <w:szCs w:val="21"/>
        </w:rPr>
      </w:pPr>
      <w:r>
        <w:rPr>
          <w:rFonts w:hint="eastAsia" w:ascii="仿宋" w:hAnsi="仿宋" w:eastAsia="仿宋" w:cs="仿宋_GB2312"/>
          <w:szCs w:val="21"/>
        </w:rPr>
        <w:t>（1）本项目响应总价详见报价一览表。</w:t>
      </w:r>
    </w:p>
    <w:p w14:paraId="33DC68FE">
      <w:pPr>
        <w:adjustRightInd w:val="0"/>
        <w:snapToGrid w:val="0"/>
        <w:spacing w:line="360" w:lineRule="auto"/>
        <w:ind w:right="-21" w:rightChars="-10" w:firstLine="420" w:firstLineChars="200"/>
        <w:rPr>
          <w:rFonts w:hint="eastAsia" w:ascii="仿宋" w:hAnsi="仿宋" w:eastAsia="仿宋" w:cs="仿宋_GB2312"/>
          <w:szCs w:val="21"/>
        </w:rPr>
      </w:pPr>
      <w:r>
        <w:rPr>
          <w:rFonts w:hint="eastAsia" w:ascii="仿宋" w:hAnsi="仿宋" w:eastAsia="仿宋" w:cs="仿宋_GB2312"/>
          <w:szCs w:val="21"/>
        </w:rPr>
        <w:t>（2）本响应有效期为自递交响应文件截止之日起</w:t>
      </w:r>
      <w:r>
        <w:rPr>
          <w:rFonts w:hint="eastAsia" w:ascii="仿宋" w:hAnsi="仿宋" w:eastAsia="仿宋" w:cs="仿宋_GB2312"/>
          <w:szCs w:val="21"/>
          <w:u w:val="single"/>
        </w:rPr>
        <w:t>90</w:t>
      </w:r>
      <w:r>
        <w:rPr>
          <w:rFonts w:hint="eastAsia" w:ascii="仿宋" w:hAnsi="仿宋" w:eastAsia="仿宋" w:cs="仿宋_GB2312"/>
          <w:szCs w:val="21"/>
        </w:rPr>
        <w:t>日历日。</w:t>
      </w:r>
    </w:p>
    <w:p w14:paraId="29B4A60D">
      <w:pPr>
        <w:adjustRightInd w:val="0"/>
        <w:snapToGrid w:val="0"/>
        <w:spacing w:line="360" w:lineRule="auto"/>
        <w:ind w:right="-21" w:rightChars="-10" w:firstLine="420" w:firstLineChars="200"/>
        <w:rPr>
          <w:rFonts w:hint="eastAsia" w:ascii="仿宋" w:hAnsi="仿宋" w:eastAsia="仿宋" w:cs="仿宋_GB2312"/>
          <w:szCs w:val="21"/>
        </w:rPr>
      </w:pPr>
      <w:r>
        <w:rPr>
          <w:rFonts w:hint="eastAsia" w:ascii="仿宋" w:hAnsi="仿宋" w:eastAsia="仿宋" w:cs="仿宋_GB2312"/>
          <w:szCs w:val="21"/>
        </w:rPr>
        <w:t>（3）已详细审查全部采购文件，包括所有补充通知（如果有的话）。</w:t>
      </w:r>
    </w:p>
    <w:p w14:paraId="12530908">
      <w:pPr>
        <w:adjustRightInd w:val="0"/>
        <w:snapToGrid w:val="0"/>
        <w:spacing w:line="360" w:lineRule="auto"/>
        <w:ind w:right="-21" w:rightChars="-10" w:firstLine="420" w:firstLineChars="200"/>
        <w:rPr>
          <w:rFonts w:hint="eastAsia" w:ascii="仿宋" w:hAnsi="仿宋" w:eastAsia="仿宋" w:cs="仿宋_GB2312"/>
          <w:szCs w:val="21"/>
        </w:rPr>
      </w:pPr>
      <w:r>
        <w:rPr>
          <w:rFonts w:hint="eastAsia" w:ascii="仿宋" w:hAnsi="仿宋" w:eastAsia="仿宋" w:cs="仿宋_GB2312"/>
          <w:szCs w:val="21"/>
        </w:rPr>
        <w:t>（4）在规定的磋商时间后，遵守采购文件中有关保证金的规定。</w:t>
      </w:r>
    </w:p>
    <w:p w14:paraId="168E3640">
      <w:pPr>
        <w:adjustRightInd w:val="0"/>
        <w:snapToGrid w:val="0"/>
        <w:spacing w:line="360" w:lineRule="auto"/>
        <w:ind w:right="-21" w:rightChars="-10" w:firstLine="420" w:firstLineChars="200"/>
        <w:rPr>
          <w:rFonts w:hint="eastAsia" w:ascii="仿宋" w:hAnsi="仿宋" w:eastAsia="仿宋" w:cs="仿宋_GB2312"/>
          <w:szCs w:val="21"/>
        </w:rPr>
      </w:pPr>
      <w:r>
        <w:rPr>
          <w:rFonts w:hint="eastAsia" w:ascii="仿宋" w:hAnsi="仿宋" w:eastAsia="仿宋" w:cs="仿宋_GB2312"/>
          <w:szCs w:val="21"/>
        </w:rPr>
        <w:t>（5）我方不是为本项目提供整体设计、规范编制或者项目管理、监理、检测等服务的供应商，我方不是采购代理机构的附属机构。</w:t>
      </w:r>
    </w:p>
    <w:p w14:paraId="68C3ED85">
      <w:pPr>
        <w:adjustRightInd w:val="0"/>
        <w:snapToGrid w:val="0"/>
        <w:spacing w:line="360" w:lineRule="auto"/>
        <w:ind w:right="-21" w:rightChars="-10" w:firstLine="420" w:firstLineChars="200"/>
        <w:rPr>
          <w:rFonts w:hint="eastAsia" w:ascii="仿宋" w:hAnsi="仿宋" w:eastAsia="仿宋" w:cs="仿宋_GB2312"/>
          <w:szCs w:val="21"/>
        </w:rPr>
      </w:pPr>
      <w:r>
        <w:rPr>
          <w:rFonts w:hint="eastAsia" w:ascii="仿宋" w:hAnsi="仿宋" w:eastAsia="仿宋" w:cs="仿宋_GB2312"/>
          <w:szCs w:val="21"/>
        </w:rPr>
        <w:t>（6）在领取成交通知书的同时按采购文件规定的形式，向采购代理机构一次性支付采购代理服务费（适用于成交供应商支付采购代理服务费情形）。</w:t>
      </w:r>
    </w:p>
    <w:p w14:paraId="3F7BF0F7">
      <w:pPr>
        <w:adjustRightInd w:val="0"/>
        <w:snapToGrid w:val="0"/>
        <w:spacing w:line="360" w:lineRule="auto"/>
        <w:ind w:right="-21" w:rightChars="-10" w:firstLine="420" w:firstLineChars="200"/>
        <w:rPr>
          <w:rFonts w:hint="eastAsia" w:ascii="仿宋" w:hAnsi="仿宋" w:eastAsia="仿宋" w:cs="仿宋_GB2312"/>
          <w:szCs w:val="21"/>
        </w:rPr>
      </w:pPr>
      <w:r>
        <w:rPr>
          <w:rFonts w:hint="eastAsia" w:ascii="仿宋" w:hAnsi="仿宋" w:eastAsia="仿宋" w:cs="仿宋_GB2312"/>
          <w:szCs w:val="21"/>
        </w:rPr>
        <w:t>（7）按照贵方要求，提供与其响应有关的一切数据或资料，完全理解贵方不一定接受最低价的响应。</w:t>
      </w:r>
    </w:p>
    <w:p w14:paraId="10D811EB">
      <w:pPr>
        <w:adjustRightInd w:val="0"/>
        <w:snapToGrid w:val="0"/>
        <w:spacing w:line="360" w:lineRule="auto"/>
        <w:ind w:right="-21" w:rightChars="-10" w:firstLine="420" w:firstLineChars="200"/>
        <w:rPr>
          <w:rFonts w:hint="eastAsia" w:ascii="仿宋" w:hAnsi="仿宋" w:eastAsia="仿宋" w:cs="仿宋_GB2312"/>
          <w:szCs w:val="21"/>
        </w:rPr>
      </w:pPr>
      <w:r>
        <w:rPr>
          <w:rFonts w:hint="eastAsia" w:ascii="仿宋" w:hAnsi="仿宋" w:eastAsia="仿宋" w:cs="仿宋_GB2312"/>
          <w:szCs w:val="21"/>
        </w:rPr>
        <w:t>（8）按照采购文件的规定履行合同责任和义务。</w:t>
      </w:r>
    </w:p>
    <w:p w14:paraId="4C342436">
      <w:pPr>
        <w:adjustRightInd w:val="0"/>
        <w:snapToGrid w:val="0"/>
        <w:spacing w:line="360" w:lineRule="auto"/>
        <w:ind w:right="-21" w:rightChars="-10" w:firstLine="420" w:firstLineChars="200"/>
        <w:rPr>
          <w:rFonts w:hint="eastAsia" w:ascii="仿宋" w:hAnsi="仿宋" w:eastAsia="仿宋" w:cs="仿宋_GB2312"/>
          <w:szCs w:val="21"/>
        </w:rPr>
      </w:pPr>
      <w:r>
        <w:rPr>
          <w:rFonts w:hint="eastAsia" w:ascii="仿宋" w:hAnsi="仿宋" w:eastAsia="仿宋" w:cs="仿宋_GB2312"/>
          <w:szCs w:val="21"/>
        </w:rPr>
        <w:t>（9）我方承诺响应文件中的证明材料真实、合法、有效。</w:t>
      </w:r>
    </w:p>
    <w:p w14:paraId="075DFC2B">
      <w:pPr>
        <w:adjustRightInd w:val="0"/>
        <w:snapToGrid w:val="0"/>
        <w:spacing w:line="360" w:lineRule="auto"/>
        <w:ind w:right="-21" w:rightChars="-10" w:firstLine="420" w:firstLineChars="200"/>
        <w:rPr>
          <w:rFonts w:hint="eastAsia" w:ascii="仿宋" w:hAnsi="仿宋" w:eastAsia="仿宋" w:cs="仿宋"/>
          <w:szCs w:val="21"/>
        </w:rPr>
      </w:pPr>
      <w:r>
        <w:rPr>
          <w:rFonts w:hint="eastAsia" w:ascii="仿宋" w:hAnsi="仿宋" w:eastAsia="仿宋" w:cs="仿宋"/>
          <w:szCs w:val="21"/>
        </w:rPr>
        <w:t>其他事项：</w:t>
      </w:r>
      <w:r>
        <w:rPr>
          <w:rFonts w:hint="eastAsia" w:ascii="仿宋" w:hAnsi="仿宋" w:eastAsia="仿宋" w:cs="仿宋"/>
          <w:szCs w:val="21"/>
          <w:u w:val="single"/>
        </w:rPr>
        <w:t xml:space="preserve">                                                      </w:t>
      </w:r>
      <w:r>
        <w:rPr>
          <w:rFonts w:hint="eastAsia" w:ascii="仿宋" w:hAnsi="仿宋" w:eastAsia="仿宋" w:cs="仿宋"/>
          <w:szCs w:val="21"/>
        </w:rPr>
        <w:t>。</w:t>
      </w:r>
    </w:p>
    <w:p w14:paraId="3B9FBB36">
      <w:pPr>
        <w:tabs>
          <w:tab w:val="left" w:pos="10467"/>
        </w:tabs>
        <w:adjustRightInd w:val="0"/>
        <w:snapToGrid w:val="0"/>
        <w:spacing w:line="360" w:lineRule="auto"/>
        <w:ind w:right="1050" w:rightChars="500"/>
        <w:rPr>
          <w:rFonts w:hint="eastAsia" w:ascii="仿宋" w:hAnsi="仿宋" w:eastAsia="仿宋" w:cs="仿宋_GB2312"/>
          <w:szCs w:val="21"/>
        </w:rPr>
      </w:pPr>
    </w:p>
    <w:p w14:paraId="79DDEC4B">
      <w:pPr>
        <w:tabs>
          <w:tab w:val="left" w:pos="10467"/>
        </w:tabs>
        <w:adjustRightInd w:val="0"/>
        <w:snapToGrid w:val="0"/>
        <w:spacing w:line="360" w:lineRule="auto"/>
        <w:ind w:right="1050" w:rightChars="500"/>
        <w:rPr>
          <w:rFonts w:hint="eastAsia" w:ascii="仿宋" w:hAnsi="仿宋" w:eastAsia="仿宋" w:cs="仿宋_GB2312"/>
          <w:szCs w:val="21"/>
        </w:rPr>
      </w:pPr>
    </w:p>
    <w:p w14:paraId="51BEE5BE">
      <w:pPr>
        <w:tabs>
          <w:tab w:val="left" w:pos="10467"/>
        </w:tabs>
        <w:adjustRightInd w:val="0"/>
        <w:snapToGrid w:val="0"/>
        <w:spacing w:line="360" w:lineRule="auto"/>
        <w:ind w:right="1050" w:rightChars="500"/>
        <w:rPr>
          <w:rFonts w:hint="eastAsia" w:ascii="仿宋" w:hAnsi="仿宋" w:eastAsia="仿宋" w:cs="仿宋_GB2312"/>
          <w:szCs w:val="21"/>
        </w:rPr>
      </w:pPr>
      <w:r>
        <w:rPr>
          <w:rFonts w:hint="eastAsia" w:ascii="仿宋" w:hAnsi="仿宋" w:eastAsia="仿宋" w:cs="仿宋_GB2312"/>
          <w:szCs w:val="21"/>
        </w:rPr>
        <w:t>与本项目有关的一切往来通讯请寄</w:t>
      </w:r>
    </w:p>
    <w:p w14:paraId="23808477">
      <w:pPr>
        <w:tabs>
          <w:tab w:val="left" w:pos="10467"/>
        </w:tabs>
        <w:adjustRightInd w:val="0"/>
        <w:snapToGrid w:val="0"/>
        <w:spacing w:line="360" w:lineRule="auto"/>
        <w:ind w:right="-21" w:rightChars="-10"/>
        <w:rPr>
          <w:rFonts w:hint="eastAsia" w:ascii="仿宋" w:hAnsi="仿宋" w:eastAsia="仿宋" w:cs="仿宋_GB2312"/>
          <w:szCs w:val="21"/>
          <w:u w:val="single"/>
        </w:rPr>
      </w:pPr>
      <w:r>
        <w:rPr>
          <w:rFonts w:hint="eastAsia" w:ascii="仿宋" w:hAnsi="仿宋" w:eastAsia="仿宋" w:cs="仿宋_GB2312"/>
          <w:szCs w:val="21"/>
        </w:rPr>
        <w:t>地    址：</w:t>
      </w:r>
      <w:r>
        <w:rPr>
          <w:rFonts w:hint="eastAsia" w:ascii="仿宋" w:hAnsi="仿宋" w:eastAsia="仿宋" w:cs="仿宋"/>
          <w:szCs w:val="21"/>
          <w:u w:val="single"/>
        </w:rPr>
        <w:t xml:space="preserve">                            </w:t>
      </w:r>
      <w:r>
        <w:rPr>
          <w:rFonts w:hint="eastAsia" w:ascii="仿宋" w:hAnsi="仿宋" w:eastAsia="仿宋" w:cs="仿宋_GB2312"/>
          <w:szCs w:val="21"/>
        </w:rPr>
        <w:t xml:space="preserve">     传    真：</w:t>
      </w:r>
      <w:r>
        <w:rPr>
          <w:rFonts w:hint="eastAsia" w:ascii="仿宋" w:hAnsi="仿宋" w:eastAsia="仿宋" w:cs="仿宋"/>
          <w:szCs w:val="21"/>
          <w:u w:val="single"/>
        </w:rPr>
        <w:t xml:space="preserve">              </w:t>
      </w:r>
    </w:p>
    <w:p w14:paraId="146685ED">
      <w:pPr>
        <w:tabs>
          <w:tab w:val="left" w:pos="10467"/>
        </w:tabs>
        <w:adjustRightInd w:val="0"/>
        <w:snapToGrid w:val="0"/>
        <w:spacing w:line="360" w:lineRule="auto"/>
        <w:ind w:right="-21" w:rightChars="-10"/>
        <w:rPr>
          <w:rFonts w:hint="eastAsia" w:ascii="仿宋" w:hAnsi="仿宋" w:eastAsia="仿宋" w:cs="仿宋_GB2312"/>
          <w:szCs w:val="21"/>
        </w:rPr>
      </w:pPr>
      <w:r>
        <w:rPr>
          <w:rFonts w:hint="eastAsia" w:ascii="仿宋" w:hAnsi="仿宋" w:eastAsia="仿宋" w:cs="仿宋_GB2312"/>
          <w:szCs w:val="21"/>
        </w:rPr>
        <w:t>电    话：</w:t>
      </w:r>
      <w:r>
        <w:rPr>
          <w:rFonts w:hint="eastAsia" w:ascii="仿宋" w:hAnsi="仿宋" w:eastAsia="仿宋" w:cs="仿宋"/>
          <w:szCs w:val="21"/>
          <w:u w:val="single"/>
        </w:rPr>
        <w:t xml:space="preserve">                            </w:t>
      </w:r>
      <w:r>
        <w:rPr>
          <w:rFonts w:hint="eastAsia" w:ascii="仿宋" w:hAnsi="仿宋" w:eastAsia="仿宋" w:cs="仿宋_GB2312"/>
          <w:szCs w:val="21"/>
        </w:rPr>
        <w:t xml:space="preserve">     电子邮件：</w:t>
      </w:r>
      <w:r>
        <w:rPr>
          <w:rFonts w:hint="eastAsia" w:ascii="仿宋" w:hAnsi="仿宋" w:eastAsia="仿宋" w:cs="仿宋"/>
          <w:szCs w:val="21"/>
          <w:u w:val="single"/>
        </w:rPr>
        <w:t xml:space="preserve">              </w:t>
      </w:r>
    </w:p>
    <w:p w14:paraId="3C2C8D85">
      <w:pPr>
        <w:tabs>
          <w:tab w:val="left" w:pos="10467"/>
        </w:tabs>
        <w:adjustRightInd w:val="0"/>
        <w:snapToGrid w:val="0"/>
        <w:spacing w:line="360" w:lineRule="auto"/>
        <w:ind w:right="260" w:rightChars="124"/>
        <w:rPr>
          <w:rFonts w:hint="eastAsia" w:ascii="仿宋" w:hAnsi="仿宋" w:eastAsia="仿宋" w:cs="仿宋_GB2312"/>
          <w:szCs w:val="21"/>
        </w:rPr>
      </w:pPr>
      <w:r>
        <w:rPr>
          <w:rFonts w:hint="eastAsia" w:ascii="仿宋" w:hAnsi="仿宋" w:eastAsia="仿宋" w:cs="仿宋_GB2312"/>
          <w:szCs w:val="21"/>
        </w:rPr>
        <w:t>法定代表人（非法人组织负责人）或其授权委托人</w:t>
      </w:r>
      <w:r>
        <w:rPr>
          <w:rFonts w:hint="eastAsia" w:ascii="仿宋" w:hAnsi="仿宋" w:eastAsia="仿宋" w:cs="仿宋_GB2312"/>
        </w:rPr>
        <w:t>(签字或盖章)</w:t>
      </w:r>
      <w:r>
        <w:rPr>
          <w:rFonts w:hint="eastAsia" w:ascii="仿宋" w:hAnsi="仿宋" w:eastAsia="仿宋" w:cs="仿宋_GB2312"/>
          <w:szCs w:val="21"/>
        </w:rPr>
        <w:t>：</w:t>
      </w:r>
      <w:r>
        <w:rPr>
          <w:rFonts w:hint="eastAsia" w:ascii="仿宋" w:hAnsi="仿宋" w:eastAsia="仿宋" w:cs="仿宋"/>
          <w:szCs w:val="21"/>
          <w:u w:val="single"/>
        </w:rPr>
        <w:t xml:space="preserve">              </w:t>
      </w:r>
    </w:p>
    <w:p w14:paraId="143DF88B">
      <w:pPr>
        <w:tabs>
          <w:tab w:val="left" w:pos="10467"/>
        </w:tabs>
        <w:adjustRightInd w:val="0"/>
        <w:snapToGrid w:val="0"/>
        <w:spacing w:line="360" w:lineRule="auto"/>
        <w:ind w:right="260" w:rightChars="124"/>
        <w:rPr>
          <w:rFonts w:hint="eastAsia" w:ascii="仿宋" w:hAnsi="仿宋" w:eastAsia="仿宋" w:cs="仿宋_GB2312"/>
          <w:szCs w:val="21"/>
        </w:rPr>
      </w:pPr>
      <w:r>
        <w:rPr>
          <w:rFonts w:hint="eastAsia" w:ascii="仿宋" w:hAnsi="仿宋" w:eastAsia="仿宋" w:cs="仿宋_GB2312"/>
          <w:szCs w:val="21"/>
        </w:rPr>
        <w:t>供应商名称（加盖单位公章）：</w:t>
      </w:r>
      <w:r>
        <w:rPr>
          <w:rFonts w:hint="eastAsia" w:ascii="仿宋" w:hAnsi="仿宋" w:eastAsia="仿宋" w:cs="仿宋"/>
          <w:szCs w:val="21"/>
          <w:u w:val="single"/>
        </w:rPr>
        <w:t xml:space="preserve">              </w:t>
      </w:r>
    </w:p>
    <w:p w14:paraId="28749C14">
      <w:pPr>
        <w:tabs>
          <w:tab w:val="left" w:pos="10467"/>
        </w:tabs>
        <w:adjustRightInd w:val="0"/>
        <w:snapToGrid w:val="0"/>
        <w:spacing w:line="360" w:lineRule="auto"/>
        <w:ind w:right="260" w:rightChars="124"/>
        <w:rPr>
          <w:rFonts w:hint="eastAsia" w:ascii="仿宋" w:hAnsi="仿宋" w:eastAsia="仿宋" w:cs="仿宋_GB2312"/>
          <w:szCs w:val="21"/>
        </w:rPr>
      </w:pPr>
      <w:r>
        <w:rPr>
          <w:rFonts w:hint="eastAsia" w:ascii="仿宋" w:hAnsi="仿宋" w:eastAsia="仿宋" w:cs="仿宋_GB2312"/>
          <w:szCs w:val="21"/>
        </w:rPr>
        <w:t>供应商开户银行（全称）：</w:t>
      </w:r>
      <w:r>
        <w:rPr>
          <w:rFonts w:hint="eastAsia" w:ascii="仿宋" w:hAnsi="仿宋" w:eastAsia="仿宋" w:cs="仿宋"/>
          <w:szCs w:val="21"/>
          <w:u w:val="single"/>
        </w:rPr>
        <w:t xml:space="preserve">              </w:t>
      </w:r>
    </w:p>
    <w:p w14:paraId="1C946BDB">
      <w:pPr>
        <w:tabs>
          <w:tab w:val="left" w:pos="10467"/>
        </w:tabs>
        <w:adjustRightInd w:val="0"/>
        <w:snapToGrid w:val="0"/>
        <w:spacing w:line="360" w:lineRule="auto"/>
        <w:ind w:right="260" w:rightChars="124"/>
        <w:rPr>
          <w:rFonts w:hint="eastAsia" w:ascii="仿宋" w:hAnsi="仿宋" w:eastAsia="仿宋" w:cs="仿宋_GB2312"/>
          <w:szCs w:val="21"/>
        </w:rPr>
      </w:pPr>
      <w:r>
        <w:rPr>
          <w:rFonts w:hint="eastAsia" w:ascii="仿宋" w:hAnsi="仿宋" w:eastAsia="仿宋" w:cs="仿宋_GB2312"/>
          <w:szCs w:val="21"/>
        </w:rPr>
        <w:t>供应商银行帐号：</w:t>
      </w:r>
      <w:r>
        <w:rPr>
          <w:rFonts w:hint="eastAsia" w:ascii="仿宋" w:hAnsi="仿宋" w:eastAsia="仿宋" w:cs="仿宋"/>
          <w:szCs w:val="21"/>
          <w:u w:val="single"/>
        </w:rPr>
        <w:t xml:space="preserve">              </w:t>
      </w:r>
    </w:p>
    <w:p w14:paraId="04FA7A11">
      <w:pPr>
        <w:adjustRightInd w:val="0"/>
        <w:snapToGrid w:val="0"/>
        <w:spacing w:line="360" w:lineRule="auto"/>
        <w:ind w:right="1050" w:rightChars="500"/>
        <w:rPr>
          <w:rFonts w:hint="eastAsia" w:ascii="仿宋" w:hAnsi="仿宋" w:eastAsia="仿宋" w:cs="仿宋_GB2312"/>
          <w:szCs w:val="21"/>
        </w:rPr>
      </w:pPr>
      <w:r>
        <w:rPr>
          <w:rFonts w:hint="eastAsia" w:ascii="仿宋" w:hAnsi="仿宋" w:eastAsia="仿宋" w:cs="仿宋_GB2312"/>
          <w:szCs w:val="21"/>
        </w:rPr>
        <w:t>日    期：</w:t>
      </w:r>
      <w:r>
        <w:rPr>
          <w:rFonts w:hint="eastAsia" w:ascii="仿宋" w:hAnsi="仿宋" w:eastAsia="仿宋" w:cs="仿宋"/>
          <w:szCs w:val="21"/>
          <w:u w:val="single"/>
        </w:rPr>
        <w:t xml:space="preserve">              </w:t>
      </w:r>
    </w:p>
    <w:p w14:paraId="182998EC">
      <w:pPr>
        <w:tabs>
          <w:tab w:val="left" w:pos="10467"/>
        </w:tabs>
        <w:adjustRightInd w:val="0"/>
        <w:snapToGrid w:val="0"/>
        <w:spacing w:line="360" w:lineRule="auto"/>
        <w:ind w:right="1050" w:rightChars="500"/>
        <w:rPr>
          <w:rFonts w:hint="eastAsia" w:ascii="仿宋" w:hAnsi="仿宋" w:eastAsia="仿宋" w:cs="仿宋_GB2312"/>
          <w:szCs w:val="21"/>
        </w:rPr>
      </w:pPr>
    </w:p>
    <w:p w14:paraId="0EDC58CC">
      <w:pPr>
        <w:pStyle w:val="3"/>
        <w:adjustRightInd w:val="0"/>
        <w:snapToGrid w:val="0"/>
        <w:spacing w:line="240" w:lineRule="auto"/>
        <w:jc w:val="left"/>
        <w:rPr>
          <w:rFonts w:hint="eastAsia" w:ascii="仿宋" w:hAnsi="仿宋" w:cs="仿宋_GB2312"/>
          <w:sz w:val="28"/>
          <w:szCs w:val="28"/>
        </w:rPr>
      </w:pPr>
      <w:r>
        <w:rPr>
          <w:rFonts w:hint="eastAsia" w:ascii="仿宋" w:hAnsi="仿宋" w:cs="仿宋_GB2312"/>
          <w:szCs w:val="21"/>
        </w:rPr>
        <w:br w:type="page"/>
      </w:r>
      <w:bookmarkStart w:id="71" w:name="_Toc533340158"/>
      <w:bookmarkStart w:id="72" w:name="_Toc4485634"/>
      <w:r>
        <w:rPr>
          <w:rFonts w:hint="eastAsia" w:ascii="仿宋" w:hAnsi="仿宋" w:cs="仿宋_GB2312"/>
          <w:sz w:val="28"/>
          <w:szCs w:val="28"/>
        </w:rPr>
        <w:t>格式1</w:t>
      </w:r>
      <w:bookmarkEnd w:id="71"/>
      <w:r>
        <w:rPr>
          <w:rFonts w:hint="eastAsia" w:ascii="仿宋" w:hAnsi="仿宋" w:cs="仿宋_GB2312"/>
          <w:sz w:val="28"/>
          <w:szCs w:val="28"/>
        </w:rPr>
        <w:t>1</w:t>
      </w:r>
      <w:bookmarkEnd w:id="72"/>
    </w:p>
    <w:p w14:paraId="36475364">
      <w:pPr>
        <w:spacing w:before="319" w:beforeLines="100" w:after="319" w:afterLines="100" w:line="360" w:lineRule="auto"/>
        <w:jc w:val="center"/>
        <w:rPr>
          <w:rFonts w:hint="eastAsia" w:ascii="仿宋" w:hAnsi="仿宋" w:eastAsia="仿宋" w:cs="仿宋_GB2312"/>
          <w:b/>
          <w:bCs/>
          <w:sz w:val="32"/>
          <w:szCs w:val="32"/>
        </w:rPr>
      </w:pPr>
      <w:r>
        <w:rPr>
          <w:rFonts w:hint="eastAsia" w:ascii="仿宋" w:hAnsi="仿宋" w:eastAsia="仿宋" w:cs="仿宋_GB2312"/>
          <w:b/>
          <w:bCs/>
          <w:sz w:val="32"/>
          <w:szCs w:val="32"/>
        </w:rPr>
        <w:t>报价一览表</w:t>
      </w:r>
    </w:p>
    <w:p w14:paraId="6956EF87">
      <w:pPr>
        <w:adjustRightInd w:val="0"/>
        <w:snapToGrid w:val="0"/>
        <w:spacing w:line="360" w:lineRule="auto"/>
        <w:ind w:right="105" w:rightChars="50"/>
        <w:jc w:val="left"/>
        <w:rPr>
          <w:rFonts w:hint="eastAsia" w:ascii="仿宋" w:hAnsi="仿宋" w:eastAsia="仿宋" w:cs="仿宋_GB2312"/>
          <w:b/>
          <w:bCs/>
          <w:szCs w:val="21"/>
        </w:rPr>
      </w:pPr>
      <w:r>
        <w:rPr>
          <w:rFonts w:hint="eastAsia" w:ascii="仿宋" w:hAnsi="仿宋" w:eastAsia="仿宋" w:cs="仿宋_GB2312"/>
          <w:b/>
          <w:bCs/>
          <w:szCs w:val="21"/>
        </w:rPr>
        <w:t xml:space="preserve">包号：                                                      </w:t>
      </w:r>
      <w:r>
        <w:rPr>
          <w:rFonts w:hint="eastAsia" w:ascii="仿宋" w:hAnsi="仿宋" w:eastAsia="仿宋" w:cs="仿宋_GB2312"/>
          <w:b/>
          <w:bCs/>
          <w:szCs w:val="21"/>
          <w:lang w:val="en-US" w:eastAsia="zh-CN"/>
        </w:rPr>
        <w:t xml:space="preserve">   </w:t>
      </w:r>
      <w:r>
        <w:rPr>
          <w:rFonts w:hint="eastAsia" w:ascii="仿宋" w:hAnsi="仿宋" w:eastAsia="仿宋" w:cs="仿宋_GB2312"/>
          <w:b/>
          <w:bCs/>
          <w:szCs w:val="21"/>
        </w:rPr>
        <w:t>报价单位：元</w:t>
      </w:r>
    </w:p>
    <w:tbl>
      <w:tblPr>
        <w:tblStyle w:val="10"/>
        <w:tblW w:w="10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2"/>
        <w:gridCol w:w="1907"/>
        <w:gridCol w:w="1238"/>
        <w:gridCol w:w="1511"/>
        <w:gridCol w:w="1688"/>
        <w:gridCol w:w="1638"/>
        <w:gridCol w:w="1205"/>
      </w:tblGrid>
      <w:tr w14:paraId="718E4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1282" w:type="dxa"/>
            <w:vAlign w:val="center"/>
          </w:tcPr>
          <w:p w14:paraId="473003D5">
            <w:pPr>
              <w:adjustRightInd w:val="0"/>
              <w:snapToGrid w:val="0"/>
              <w:ind w:left="-82" w:leftChars="-39" w:right="-46" w:rightChars="-22"/>
              <w:jc w:val="center"/>
              <w:rPr>
                <w:rFonts w:hint="eastAsia" w:ascii="仿宋" w:hAnsi="仿宋" w:eastAsia="仿宋" w:cs="仿宋_GB2312"/>
                <w:szCs w:val="21"/>
              </w:rPr>
            </w:pPr>
            <w:r>
              <w:rPr>
                <w:rFonts w:hint="eastAsia" w:ascii="仿宋" w:hAnsi="仿宋" w:eastAsia="仿宋" w:cs="仿宋_GB2312"/>
                <w:szCs w:val="21"/>
              </w:rPr>
              <w:t>项目名称</w:t>
            </w:r>
          </w:p>
        </w:tc>
        <w:tc>
          <w:tcPr>
            <w:tcW w:w="1907" w:type="dxa"/>
            <w:vAlign w:val="center"/>
          </w:tcPr>
          <w:p w14:paraId="180FCA8A">
            <w:pPr>
              <w:adjustRightInd w:val="0"/>
              <w:snapToGrid w:val="0"/>
              <w:ind w:left="-82" w:leftChars="-39" w:right="-46" w:rightChars="-22"/>
              <w:jc w:val="center"/>
              <w:rPr>
                <w:rFonts w:hint="eastAsia" w:ascii="仿宋" w:hAnsi="仿宋" w:eastAsia="仿宋" w:cs="仿宋_GB2312"/>
                <w:szCs w:val="21"/>
              </w:rPr>
            </w:pPr>
            <w:r>
              <w:rPr>
                <w:rFonts w:hint="eastAsia" w:ascii="仿宋" w:hAnsi="仿宋" w:eastAsia="仿宋" w:cs="仿宋_GB2312"/>
                <w:szCs w:val="21"/>
              </w:rPr>
              <w:t>响应总价</w:t>
            </w:r>
          </w:p>
        </w:tc>
        <w:tc>
          <w:tcPr>
            <w:tcW w:w="1238" w:type="dxa"/>
            <w:vAlign w:val="center"/>
          </w:tcPr>
          <w:p w14:paraId="24F3544B">
            <w:pPr>
              <w:adjustRightInd w:val="0"/>
              <w:snapToGrid w:val="0"/>
              <w:ind w:left="-82" w:leftChars="-39" w:right="-46" w:rightChars="-22"/>
              <w:jc w:val="center"/>
              <w:rPr>
                <w:rFonts w:hint="eastAsia" w:ascii="仿宋" w:hAnsi="仿宋" w:eastAsia="仿宋" w:cs="仿宋_GB2312"/>
                <w:szCs w:val="21"/>
              </w:rPr>
            </w:pPr>
            <w:r>
              <w:rPr>
                <w:rFonts w:hint="eastAsia" w:ascii="仿宋" w:hAnsi="仿宋" w:eastAsia="仿宋" w:cs="仿宋_GB2312"/>
                <w:szCs w:val="21"/>
              </w:rPr>
              <w:t>磋商保证金</w:t>
            </w:r>
          </w:p>
        </w:tc>
        <w:tc>
          <w:tcPr>
            <w:tcW w:w="1511" w:type="dxa"/>
            <w:vAlign w:val="center"/>
          </w:tcPr>
          <w:p w14:paraId="30D9C08A">
            <w:pPr>
              <w:adjustRightInd w:val="0"/>
              <w:snapToGrid w:val="0"/>
              <w:ind w:left="-82" w:leftChars="-39" w:right="-46" w:rightChars="-22"/>
              <w:jc w:val="center"/>
              <w:rPr>
                <w:rFonts w:hint="eastAsia" w:ascii="仿宋" w:hAnsi="仿宋" w:eastAsia="仿宋" w:cs="仿宋_GB2312"/>
                <w:szCs w:val="21"/>
              </w:rPr>
            </w:pPr>
            <w:r>
              <w:rPr>
                <w:rFonts w:hint="eastAsia" w:ascii="仿宋" w:hAnsi="仿宋" w:eastAsia="仿宋" w:cs="仿宋_GB2312"/>
                <w:szCs w:val="21"/>
              </w:rPr>
              <w:t>计划工期</w:t>
            </w:r>
          </w:p>
        </w:tc>
        <w:tc>
          <w:tcPr>
            <w:tcW w:w="1688" w:type="dxa"/>
            <w:vAlign w:val="center"/>
          </w:tcPr>
          <w:p w14:paraId="2CBC2EA6">
            <w:pPr>
              <w:adjustRightInd w:val="0"/>
              <w:snapToGrid w:val="0"/>
              <w:ind w:left="-82" w:leftChars="-39" w:right="-46" w:rightChars="-22"/>
              <w:jc w:val="center"/>
              <w:rPr>
                <w:rFonts w:hint="eastAsia" w:ascii="仿宋" w:hAnsi="仿宋" w:eastAsia="仿宋" w:cs="仿宋_GB2312"/>
                <w:szCs w:val="21"/>
              </w:rPr>
            </w:pPr>
            <w:r>
              <w:rPr>
                <w:rFonts w:hint="eastAsia" w:ascii="仿宋" w:hAnsi="仿宋" w:eastAsia="仿宋" w:cs="仿宋_GB2312"/>
                <w:szCs w:val="21"/>
              </w:rPr>
              <w:t>项目地点</w:t>
            </w:r>
          </w:p>
        </w:tc>
        <w:tc>
          <w:tcPr>
            <w:tcW w:w="1638" w:type="dxa"/>
            <w:vAlign w:val="center"/>
          </w:tcPr>
          <w:p w14:paraId="4A5658D7">
            <w:pPr>
              <w:adjustRightInd w:val="0"/>
              <w:snapToGrid w:val="0"/>
              <w:ind w:left="-82" w:leftChars="-39" w:right="-46" w:rightChars="-22"/>
              <w:jc w:val="center"/>
              <w:rPr>
                <w:rFonts w:hint="eastAsia" w:ascii="仿宋" w:hAnsi="仿宋" w:eastAsia="仿宋" w:cs="仿宋_GB2312"/>
                <w:szCs w:val="21"/>
              </w:rPr>
            </w:pPr>
            <w:r>
              <w:rPr>
                <w:rFonts w:hint="eastAsia" w:ascii="仿宋" w:hAnsi="仿宋" w:eastAsia="仿宋" w:cs="仿宋_GB2312"/>
                <w:szCs w:val="21"/>
              </w:rPr>
              <w:t>项目经理</w:t>
            </w:r>
          </w:p>
        </w:tc>
        <w:tc>
          <w:tcPr>
            <w:tcW w:w="1205" w:type="dxa"/>
            <w:vAlign w:val="center"/>
          </w:tcPr>
          <w:p w14:paraId="6D9B1555">
            <w:pPr>
              <w:adjustRightInd w:val="0"/>
              <w:snapToGrid w:val="0"/>
              <w:ind w:left="-82" w:leftChars="-39" w:right="-46" w:rightChars="-22"/>
              <w:jc w:val="center"/>
              <w:rPr>
                <w:rFonts w:hint="eastAsia" w:ascii="仿宋" w:hAnsi="仿宋" w:eastAsia="仿宋" w:cs="仿宋_GB2312"/>
                <w:szCs w:val="21"/>
              </w:rPr>
            </w:pPr>
            <w:r>
              <w:rPr>
                <w:rFonts w:hint="eastAsia" w:ascii="仿宋" w:hAnsi="仿宋" w:eastAsia="仿宋" w:cs="仿宋_GB2312"/>
                <w:szCs w:val="21"/>
              </w:rPr>
              <w:t>备注</w:t>
            </w:r>
          </w:p>
        </w:tc>
      </w:tr>
      <w:tr w14:paraId="29BBA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5" w:hRule="atLeast"/>
          <w:jc w:val="center"/>
        </w:trPr>
        <w:tc>
          <w:tcPr>
            <w:tcW w:w="1282" w:type="dxa"/>
            <w:vAlign w:val="center"/>
          </w:tcPr>
          <w:p w14:paraId="7A43E569">
            <w:pPr>
              <w:adjustRightInd w:val="0"/>
              <w:snapToGrid w:val="0"/>
              <w:ind w:left="-82" w:leftChars="-39" w:right="-46" w:rightChars="-22"/>
              <w:jc w:val="center"/>
              <w:rPr>
                <w:rFonts w:hint="eastAsia" w:ascii="仿宋" w:hAnsi="仿宋" w:eastAsia="仿宋" w:cs="仿宋_GB2312"/>
                <w:szCs w:val="21"/>
              </w:rPr>
            </w:pPr>
          </w:p>
        </w:tc>
        <w:tc>
          <w:tcPr>
            <w:tcW w:w="1907" w:type="dxa"/>
            <w:vAlign w:val="center"/>
          </w:tcPr>
          <w:p w14:paraId="19C4DBF7">
            <w:pPr>
              <w:adjustRightInd w:val="0"/>
              <w:snapToGrid w:val="0"/>
              <w:ind w:left="-82" w:leftChars="-39" w:right="-46" w:rightChars="-22"/>
              <w:jc w:val="left"/>
              <w:rPr>
                <w:rFonts w:hint="eastAsia" w:ascii="仿宋" w:hAnsi="仿宋" w:eastAsia="仿宋" w:cs="仿宋_GB2312"/>
                <w:szCs w:val="21"/>
              </w:rPr>
            </w:pPr>
            <w:r>
              <w:rPr>
                <w:rFonts w:hint="eastAsia" w:ascii="仿宋" w:hAnsi="仿宋" w:eastAsia="仿宋" w:cs="仿宋_GB2312"/>
                <w:szCs w:val="21"/>
              </w:rPr>
              <w:t>小写：</w:t>
            </w:r>
          </w:p>
          <w:p w14:paraId="30375F15">
            <w:pPr>
              <w:adjustRightInd w:val="0"/>
              <w:snapToGrid w:val="0"/>
              <w:ind w:left="-82" w:leftChars="-39" w:right="-46" w:rightChars="-22"/>
              <w:jc w:val="left"/>
              <w:rPr>
                <w:rFonts w:hint="eastAsia" w:ascii="仿宋" w:hAnsi="仿宋" w:eastAsia="仿宋" w:cs="仿宋_GB2312"/>
                <w:szCs w:val="21"/>
              </w:rPr>
            </w:pPr>
            <w:r>
              <w:rPr>
                <w:rFonts w:hint="eastAsia" w:ascii="仿宋" w:hAnsi="仿宋" w:eastAsia="仿宋" w:cs="仿宋_GB2312"/>
                <w:szCs w:val="21"/>
              </w:rPr>
              <w:t>大写：</w:t>
            </w:r>
          </w:p>
        </w:tc>
        <w:tc>
          <w:tcPr>
            <w:tcW w:w="1238" w:type="dxa"/>
            <w:vAlign w:val="center"/>
          </w:tcPr>
          <w:p w14:paraId="574785FD">
            <w:pPr>
              <w:adjustRightInd w:val="0"/>
              <w:snapToGrid w:val="0"/>
              <w:ind w:left="-82" w:leftChars="-39" w:right="-46" w:rightChars="-22"/>
              <w:jc w:val="center"/>
              <w:rPr>
                <w:rFonts w:hint="eastAsia" w:ascii="仿宋" w:hAnsi="仿宋" w:eastAsia="仿宋" w:cs="仿宋_GB2312"/>
                <w:szCs w:val="21"/>
                <w:lang w:val="en-US" w:eastAsia="zh-CN"/>
              </w:rPr>
            </w:pPr>
            <w:r>
              <w:rPr>
                <w:rFonts w:hint="eastAsia" w:ascii="仿宋" w:hAnsi="仿宋" w:eastAsia="仿宋" w:cs="仿宋_GB2312"/>
                <w:szCs w:val="21"/>
                <w:lang w:val="en-US" w:eastAsia="zh-CN"/>
              </w:rPr>
              <w:t>/</w:t>
            </w:r>
          </w:p>
        </w:tc>
        <w:tc>
          <w:tcPr>
            <w:tcW w:w="1511" w:type="dxa"/>
            <w:vAlign w:val="center"/>
          </w:tcPr>
          <w:p w14:paraId="1BF066A9">
            <w:pPr>
              <w:adjustRightInd w:val="0"/>
              <w:snapToGrid w:val="0"/>
              <w:ind w:left="-82" w:leftChars="-39" w:right="-46" w:rightChars="-22"/>
              <w:jc w:val="center"/>
              <w:rPr>
                <w:rFonts w:hint="eastAsia" w:ascii="仿宋" w:hAnsi="仿宋" w:eastAsia="仿宋" w:cs="仿宋_GB2312"/>
                <w:szCs w:val="21"/>
              </w:rPr>
            </w:pPr>
          </w:p>
        </w:tc>
        <w:tc>
          <w:tcPr>
            <w:tcW w:w="1688" w:type="dxa"/>
            <w:vAlign w:val="center"/>
          </w:tcPr>
          <w:p w14:paraId="6DEC212F">
            <w:pPr>
              <w:adjustRightInd w:val="0"/>
              <w:snapToGrid w:val="0"/>
              <w:ind w:left="-82" w:leftChars="-39" w:right="-46" w:rightChars="-22"/>
              <w:jc w:val="center"/>
              <w:rPr>
                <w:rFonts w:hint="eastAsia" w:ascii="仿宋" w:hAnsi="仿宋" w:eastAsia="仿宋" w:cs="仿宋_GB2312"/>
                <w:szCs w:val="21"/>
              </w:rPr>
            </w:pPr>
          </w:p>
        </w:tc>
        <w:tc>
          <w:tcPr>
            <w:tcW w:w="1638" w:type="dxa"/>
            <w:vAlign w:val="center"/>
          </w:tcPr>
          <w:p w14:paraId="16C205F5">
            <w:pPr>
              <w:adjustRightInd w:val="0"/>
              <w:snapToGrid w:val="0"/>
              <w:ind w:left="-82" w:leftChars="-39" w:right="-46" w:rightChars="-22"/>
              <w:jc w:val="center"/>
              <w:rPr>
                <w:rFonts w:hint="eastAsia" w:ascii="仿宋" w:hAnsi="仿宋" w:eastAsia="仿宋" w:cs="仿宋_GB2312"/>
                <w:szCs w:val="21"/>
              </w:rPr>
            </w:pPr>
          </w:p>
        </w:tc>
        <w:tc>
          <w:tcPr>
            <w:tcW w:w="1205" w:type="dxa"/>
            <w:vAlign w:val="center"/>
          </w:tcPr>
          <w:p w14:paraId="2C6B417A">
            <w:pPr>
              <w:adjustRightInd w:val="0"/>
              <w:snapToGrid w:val="0"/>
              <w:ind w:left="-82" w:leftChars="-39" w:right="-46" w:rightChars="-22"/>
              <w:jc w:val="center"/>
              <w:rPr>
                <w:rFonts w:hint="eastAsia" w:ascii="仿宋" w:hAnsi="仿宋" w:eastAsia="仿宋" w:cs="仿宋_GB2312"/>
                <w:szCs w:val="21"/>
              </w:rPr>
            </w:pPr>
          </w:p>
        </w:tc>
      </w:tr>
      <w:tr w14:paraId="4FF1A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3189" w:type="dxa"/>
            <w:gridSpan w:val="2"/>
            <w:vAlign w:val="center"/>
          </w:tcPr>
          <w:p w14:paraId="1EB626B4">
            <w:pPr>
              <w:adjustRightInd w:val="0"/>
              <w:snapToGrid w:val="0"/>
              <w:ind w:left="-82" w:leftChars="-39" w:right="-46" w:rightChars="-22"/>
              <w:jc w:val="center"/>
              <w:rPr>
                <w:rFonts w:hint="eastAsia" w:ascii="仿宋" w:hAnsi="仿宋" w:eastAsia="仿宋" w:cs="仿宋_GB2312"/>
                <w:szCs w:val="21"/>
              </w:rPr>
            </w:pPr>
            <w:r>
              <w:rPr>
                <w:rFonts w:hint="eastAsia" w:ascii="仿宋" w:hAnsi="仿宋" w:eastAsia="仿宋" w:cs="仿宋_GB2312"/>
                <w:szCs w:val="21"/>
              </w:rPr>
              <w:t>最后报价</w:t>
            </w:r>
          </w:p>
        </w:tc>
        <w:tc>
          <w:tcPr>
            <w:tcW w:w="1238" w:type="dxa"/>
            <w:vAlign w:val="center"/>
          </w:tcPr>
          <w:p w14:paraId="1AB03FDC">
            <w:pPr>
              <w:adjustRightInd w:val="0"/>
              <w:snapToGrid w:val="0"/>
              <w:ind w:left="-82" w:leftChars="-39" w:right="-46" w:rightChars="-22"/>
              <w:jc w:val="center"/>
              <w:rPr>
                <w:rFonts w:hint="eastAsia" w:ascii="仿宋" w:hAnsi="仿宋" w:eastAsia="仿宋" w:cs="仿宋_GB2312"/>
                <w:szCs w:val="21"/>
              </w:rPr>
            </w:pPr>
          </w:p>
        </w:tc>
        <w:tc>
          <w:tcPr>
            <w:tcW w:w="6042" w:type="dxa"/>
            <w:gridSpan w:val="4"/>
            <w:vAlign w:val="center"/>
          </w:tcPr>
          <w:p w14:paraId="4CF78D39">
            <w:pPr>
              <w:adjustRightInd w:val="0"/>
              <w:snapToGrid w:val="0"/>
              <w:ind w:left="-82" w:leftChars="-39" w:right="-46" w:rightChars="-22"/>
              <w:jc w:val="center"/>
              <w:rPr>
                <w:rFonts w:hint="eastAsia" w:ascii="仿宋" w:hAnsi="仿宋" w:eastAsia="仿宋" w:cs="仿宋_GB2312"/>
                <w:szCs w:val="21"/>
              </w:rPr>
            </w:pPr>
            <w:r>
              <w:rPr>
                <w:rFonts w:hint="eastAsia" w:ascii="仿宋" w:hAnsi="仿宋" w:eastAsia="仿宋" w:cs="仿宋_GB2312"/>
                <w:szCs w:val="21"/>
              </w:rPr>
              <w:t>现场填报</w:t>
            </w:r>
          </w:p>
        </w:tc>
      </w:tr>
    </w:tbl>
    <w:p w14:paraId="04DF4265">
      <w:pPr>
        <w:adjustRightInd w:val="0"/>
        <w:snapToGrid w:val="0"/>
        <w:spacing w:line="360" w:lineRule="auto"/>
        <w:ind w:right="105" w:rightChars="50"/>
        <w:jc w:val="left"/>
        <w:rPr>
          <w:rFonts w:hint="eastAsia" w:ascii="仿宋" w:hAnsi="仿宋" w:eastAsia="仿宋" w:cs="仿宋_GB2312"/>
          <w:szCs w:val="21"/>
        </w:rPr>
      </w:pPr>
    </w:p>
    <w:p w14:paraId="0402D39E">
      <w:pPr>
        <w:adjustRightInd w:val="0"/>
        <w:snapToGrid w:val="0"/>
        <w:spacing w:line="360" w:lineRule="auto"/>
        <w:ind w:right="105" w:rightChars="50"/>
        <w:jc w:val="left"/>
        <w:rPr>
          <w:rFonts w:hint="eastAsia" w:ascii="仿宋" w:hAnsi="仿宋" w:eastAsia="仿宋" w:cs="仿宋_GB2312"/>
          <w:szCs w:val="21"/>
        </w:rPr>
      </w:pPr>
      <w:r>
        <w:rPr>
          <w:rFonts w:hint="eastAsia" w:ascii="仿宋" w:hAnsi="仿宋" w:eastAsia="仿宋" w:cs="仿宋_GB2312"/>
          <w:szCs w:val="21"/>
        </w:rPr>
        <w:t>注：1、此表中，响应总价应和已标价工程量清单的总价相一致。</w:t>
      </w:r>
    </w:p>
    <w:p w14:paraId="7B7D0D57">
      <w:pPr>
        <w:adjustRightInd w:val="0"/>
        <w:snapToGrid w:val="0"/>
        <w:spacing w:line="360" w:lineRule="auto"/>
        <w:ind w:right="105" w:rightChars="50" w:firstLine="420" w:firstLineChars="200"/>
        <w:jc w:val="left"/>
        <w:rPr>
          <w:rFonts w:hint="eastAsia" w:ascii="仿宋" w:hAnsi="仿宋" w:eastAsia="仿宋" w:cs="仿宋_GB2312"/>
          <w:szCs w:val="21"/>
        </w:rPr>
      </w:pPr>
      <w:r>
        <w:rPr>
          <w:rFonts w:hint="eastAsia" w:ascii="仿宋" w:hAnsi="仿宋" w:eastAsia="仿宋" w:cs="仿宋_GB2312"/>
          <w:szCs w:val="21"/>
        </w:rPr>
        <w:t>2、参加会议的供应商应按磋商小组要求，在规定时间内提交最后报价（报价提交的时限为30分钟）。</w:t>
      </w:r>
    </w:p>
    <w:p w14:paraId="0775C49C">
      <w:pPr>
        <w:adjustRightInd w:val="0"/>
        <w:snapToGrid w:val="0"/>
        <w:spacing w:line="360" w:lineRule="auto"/>
        <w:ind w:right="105" w:rightChars="50"/>
        <w:jc w:val="left"/>
        <w:rPr>
          <w:rFonts w:hint="eastAsia" w:ascii="仿宋" w:hAnsi="仿宋" w:eastAsia="仿宋" w:cs="仿宋_GB2312"/>
          <w:szCs w:val="21"/>
        </w:rPr>
      </w:pPr>
    </w:p>
    <w:p w14:paraId="4C044DD7">
      <w:pPr>
        <w:adjustRightInd w:val="0"/>
        <w:snapToGrid w:val="0"/>
        <w:spacing w:line="360" w:lineRule="auto"/>
        <w:ind w:right="105" w:rightChars="50"/>
        <w:jc w:val="left"/>
        <w:rPr>
          <w:rFonts w:hint="eastAsia" w:ascii="仿宋" w:hAnsi="仿宋" w:eastAsia="仿宋" w:cs="仿宋_GB2312"/>
          <w:szCs w:val="21"/>
        </w:rPr>
      </w:pPr>
    </w:p>
    <w:p w14:paraId="5C2B21A5">
      <w:pPr>
        <w:adjustRightInd w:val="0"/>
        <w:snapToGrid w:val="0"/>
        <w:spacing w:line="360" w:lineRule="auto"/>
        <w:ind w:right="105" w:rightChars="50"/>
        <w:jc w:val="left"/>
        <w:rPr>
          <w:rFonts w:hint="eastAsia" w:ascii="仿宋" w:hAnsi="仿宋" w:eastAsia="仿宋" w:cs="仿宋_GB2312"/>
          <w:szCs w:val="21"/>
        </w:rPr>
      </w:pPr>
    </w:p>
    <w:p w14:paraId="7DB6B066">
      <w:pPr>
        <w:adjustRightInd w:val="0"/>
        <w:snapToGrid w:val="0"/>
        <w:spacing w:line="360" w:lineRule="auto"/>
        <w:ind w:right="105" w:rightChars="50"/>
        <w:jc w:val="left"/>
        <w:rPr>
          <w:rFonts w:hint="eastAsia" w:ascii="仿宋" w:hAnsi="仿宋" w:eastAsia="仿宋" w:cs="仿宋_GB2312"/>
          <w:szCs w:val="21"/>
        </w:rPr>
      </w:pPr>
    </w:p>
    <w:p w14:paraId="649A23C0">
      <w:pPr>
        <w:adjustRightInd w:val="0"/>
        <w:snapToGrid w:val="0"/>
        <w:spacing w:line="480" w:lineRule="auto"/>
        <w:ind w:right="105" w:rightChars="50"/>
        <w:jc w:val="left"/>
        <w:rPr>
          <w:rFonts w:hint="eastAsia" w:ascii="仿宋" w:hAnsi="仿宋" w:eastAsia="仿宋" w:cs="仿宋_GB2312"/>
          <w:szCs w:val="21"/>
          <w:u w:val="single"/>
        </w:rPr>
      </w:pPr>
      <w:r>
        <w:rPr>
          <w:rFonts w:hint="eastAsia" w:ascii="仿宋" w:hAnsi="仿宋" w:eastAsia="仿宋" w:cs="仿宋_GB2312"/>
          <w:szCs w:val="21"/>
        </w:rPr>
        <w:t>供应商(加盖单位公章):</w:t>
      </w:r>
      <w:r>
        <w:rPr>
          <w:rFonts w:hint="eastAsia" w:ascii="仿宋" w:hAnsi="仿宋" w:eastAsia="仿宋" w:cs="仿宋"/>
          <w:szCs w:val="21"/>
          <w:u w:val="single"/>
        </w:rPr>
        <w:t xml:space="preserve">              </w:t>
      </w:r>
    </w:p>
    <w:p w14:paraId="085A6FC5">
      <w:pPr>
        <w:adjustRightInd w:val="0"/>
        <w:snapToGrid w:val="0"/>
        <w:spacing w:line="480" w:lineRule="auto"/>
        <w:ind w:right="105" w:rightChars="50"/>
        <w:jc w:val="left"/>
        <w:rPr>
          <w:rFonts w:hint="eastAsia" w:ascii="仿宋" w:hAnsi="仿宋" w:eastAsia="仿宋" w:cs="仿宋_GB2312"/>
          <w:szCs w:val="21"/>
          <w:u w:val="single"/>
        </w:rPr>
      </w:pPr>
      <w:r>
        <w:rPr>
          <w:rFonts w:hint="eastAsia" w:ascii="仿宋" w:hAnsi="仿宋" w:eastAsia="仿宋" w:cs="仿宋_GB2312"/>
          <w:szCs w:val="21"/>
        </w:rPr>
        <w:t>法定代表人（或非法人组织负责人）或其</w:t>
      </w:r>
      <w:r>
        <w:rPr>
          <w:rFonts w:hint="eastAsia" w:ascii="仿宋" w:hAnsi="仿宋" w:eastAsia="仿宋" w:cs="仿宋_GB2312"/>
        </w:rPr>
        <w:t>授权委托人(签字或盖章)</w:t>
      </w:r>
      <w:r>
        <w:rPr>
          <w:rFonts w:hint="eastAsia" w:ascii="仿宋" w:hAnsi="仿宋" w:eastAsia="仿宋" w:cs="仿宋_GB2312"/>
          <w:szCs w:val="21"/>
        </w:rPr>
        <w:t>:</w:t>
      </w:r>
      <w:r>
        <w:rPr>
          <w:rFonts w:hint="eastAsia" w:ascii="仿宋" w:hAnsi="仿宋" w:eastAsia="仿宋" w:cs="仿宋"/>
          <w:szCs w:val="21"/>
          <w:u w:val="single"/>
        </w:rPr>
        <w:t xml:space="preserve">              </w:t>
      </w:r>
    </w:p>
    <w:p w14:paraId="107E8514">
      <w:pPr>
        <w:adjustRightInd w:val="0"/>
        <w:snapToGrid w:val="0"/>
        <w:spacing w:line="480" w:lineRule="auto"/>
        <w:ind w:right="105" w:rightChars="50"/>
        <w:jc w:val="left"/>
        <w:rPr>
          <w:rFonts w:hint="eastAsia" w:ascii="仿宋" w:hAnsi="仿宋" w:eastAsia="仿宋" w:cs="仿宋_GB2312"/>
          <w:szCs w:val="21"/>
        </w:rPr>
      </w:pPr>
      <w:r>
        <w:rPr>
          <w:rFonts w:hint="eastAsia" w:ascii="仿宋" w:hAnsi="仿宋" w:eastAsia="仿宋" w:cs="仿宋_GB2312"/>
          <w:szCs w:val="21"/>
        </w:rPr>
        <w:t>日期:</w:t>
      </w:r>
      <w:r>
        <w:rPr>
          <w:rFonts w:hint="eastAsia" w:ascii="仿宋" w:hAnsi="仿宋" w:eastAsia="仿宋" w:cs="仿宋"/>
          <w:szCs w:val="21"/>
          <w:u w:val="single"/>
        </w:rPr>
        <w:t xml:space="preserve">              </w:t>
      </w:r>
    </w:p>
    <w:p w14:paraId="60C3FFB2">
      <w:pPr>
        <w:adjustRightInd w:val="0"/>
        <w:snapToGrid w:val="0"/>
        <w:spacing w:line="360" w:lineRule="auto"/>
        <w:ind w:right="105" w:rightChars="50"/>
        <w:jc w:val="left"/>
        <w:rPr>
          <w:rFonts w:hint="eastAsia" w:ascii="仿宋" w:hAnsi="仿宋" w:eastAsia="仿宋" w:cs="仿宋_GB2312"/>
          <w:szCs w:val="21"/>
        </w:rPr>
      </w:pPr>
    </w:p>
    <w:p w14:paraId="5A3528AD">
      <w:pPr>
        <w:widowControl/>
        <w:jc w:val="left"/>
        <w:outlineLvl w:val="1"/>
        <w:rPr>
          <w:rFonts w:hint="eastAsia" w:ascii="仿宋" w:hAnsi="仿宋" w:eastAsia="仿宋" w:cs="仿宋_GB2312"/>
          <w:b/>
          <w:bCs/>
          <w:sz w:val="28"/>
          <w:szCs w:val="28"/>
        </w:rPr>
      </w:pPr>
      <w:r>
        <w:rPr>
          <w:rFonts w:hint="eastAsia" w:ascii="仿宋" w:hAnsi="仿宋" w:eastAsia="仿宋" w:cs="仿宋_GB2312"/>
          <w:szCs w:val="21"/>
        </w:rPr>
        <w:br w:type="page"/>
      </w:r>
      <w:bookmarkStart w:id="73" w:name="_Toc533340159"/>
      <w:bookmarkStart w:id="74" w:name="_Toc4485635"/>
      <w:r>
        <w:rPr>
          <w:rFonts w:hint="eastAsia" w:ascii="仿宋" w:hAnsi="仿宋" w:eastAsia="仿宋" w:cs="仿宋_GB2312"/>
          <w:b/>
          <w:bCs/>
          <w:sz w:val="28"/>
          <w:szCs w:val="28"/>
        </w:rPr>
        <w:t>格式1</w:t>
      </w:r>
      <w:bookmarkEnd w:id="73"/>
      <w:r>
        <w:rPr>
          <w:rFonts w:hint="eastAsia" w:ascii="仿宋" w:hAnsi="仿宋" w:eastAsia="仿宋" w:cs="仿宋_GB2312"/>
          <w:b/>
          <w:bCs/>
          <w:sz w:val="28"/>
          <w:szCs w:val="28"/>
        </w:rPr>
        <w:t>2</w:t>
      </w:r>
      <w:bookmarkEnd w:id="74"/>
    </w:p>
    <w:p w14:paraId="44666CF5">
      <w:pPr>
        <w:spacing w:before="319" w:beforeLines="100" w:after="319" w:afterLines="100" w:line="360" w:lineRule="auto"/>
        <w:jc w:val="center"/>
        <w:rPr>
          <w:rFonts w:hint="eastAsia" w:ascii="仿宋" w:hAnsi="仿宋" w:eastAsia="仿宋" w:cs="仿宋_GB2312"/>
          <w:b/>
          <w:bCs/>
          <w:sz w:val="32"/>
          <w:szCs w:val="32"/>
        </w:rPr>
      </w:pPr>
      <w:r>
        <w:rPr>
          <w:rFonts w:hint="eastAsia" w:ascii="仿宋" w:hAnsi="仿宋" w:eastAsia="仿宋" w:cs="仿宋_GB2312"/>
          <w:b/>
          <w:bCs/>
          <w:sz w:val="32"/>
          <w:szCs w:val="32"/>
        </w:rPr>
        <w:t>已标价工程量清单</w:t>
      </w:r>
    </w:p>
    <w:p w14:paraId="286ED35D">
      <w:pPr>
        <w:adjustRightInd w:val="0"/>
        <w:snapToGrid w:val="0"/>
        <w:spacing w:line="360" w:lineRule="auto"/>
        <w:ind w:firstLine="420" w:firstLineChars="200"/>
        <w:rPr>
          <w:rFonts w:hint="eastAsia" w:ascii="仿宋" w:hAnsi="仿宋" w:eastAsia="仿宋" w:cs="仿宋_GB2312"/>
          <w:szCs w:val="21"/>
        </w:rPr>
      </w:pPr>
      <w:r>
        <w:rPr>
          <w:rFonts w:ascii="仿宋" w:hAnsi="仿宋" w:eastAsia="仿宋" w:cs="仿宋_GB2312"/>
          <w:szCs w:val="21"/>
        </w:rPr>
        <w:t>1、</w:t>
      </w:r>
      <w:r>
        <w:rPr>
          <w:rFonts w:hint="eastAsia" w:ascii="仿宋" w:hAnsi="仿宋" w:eastAsia="仿宋" w:cs="仿宋_GB2312"/>
          <w:szCs w:val="21"/>
        </w:rPr>
        <w:t>已标价工程量清单格式及内容应符合《建设工程工程量清单计价标准》（GB/T 50500-2024），包含工程计价文件封面、工程计价文件扉页、工程计价总说明、工程计价汇总表、分部分项工程和措施项目计价表、其他项目计价表、规费、税金项目计价表等；</w:t>
      </w:r>
    </w:p>
    <w:p w14:paraId="3EAF60E4">
      <w:pPr>
        <w:adjustRightInd w:val="0"/>
        <w:snapToGrid w:val="0"/>
        <w:spacing w:line="360" w:lineRule="auto"/>
        <w:ind w:firstLine="420" w:firstLineChars="200"/>
        <w:rPr>
          <w:rFonts w:hint="eastAsia" w:ascii="仿宋" w:hAnsi="仿宋" w:eastAsia="仿宋" w:cs="仿宋_GB2312"/>
          <w:b/>
          <w:sz w:val="28"/>
          <w:szCs w:val="28"/>
        </w:rPr>
      </w:pPr>
      <w:r>
        <w:rPr>
          <w:rFonts w:ascii="仿宋" w:hAnsi="仿宋" w:eastAsia="仿宋" w:cs="仿宋_GB2312"/>
          <w:szCs w:val="21"/>
        </w:rPr>
        <w:t>2、供应商的响应报价应符合《建设工程工程量清单计价标准》（GB/T 50500-2024）要求。</w:t>
      </w:r>
      <w:r>
        <w:rPr>
          <w:rFonts w:hint="eastAsia" w:ascii="仿宋" w:hAnsi="仿宋" w:eastAsia="仿宋" w:cs="仿宋_GB2312"/>
          <w:b/>
          <w:sz w:val="28"/>
          <w:szCs w:val="28"/>
        </w:rPr>
        <w:br w:type="page"/>
      </w:r>
      <w:bookmarkStart w:id="75" w:name="_Toc533340161"/>
      <w:bookmarkStart w:id="76" w:name="_Toc4485637"/>
    </w:p>
    <w:p w14:paraId="6924D6F4">
      <w:pPr>
        <w:widowControl/>
        <w:jc w:val="left"/>
        <w:outlineLvl w:val="1"/>
        <w:rPr>
          <w:rFonts w:hint="eastAsia" w:ascii="仿宋" w:hAnsi="仿宋" w:eastAsia="仿宋" w:cs="仿宋_GB2312"/>
          <w:b/>
          <w:bCs/>
          <w:sz w:val="28"/>
          <w:szCs w:val="28"/>
        </w:rPr>
      </w:pPr>
      <w:r>
        <w:rPr>
          <w:rFonts w:hint="eastAsia" w:ascii="仿宋" w:hAnsi="仿宋" w:eastAsia="仿宋" w:cs="仿宋_GB2312"/>
          <w:b/>
          <w:bCs/>
          <w:sz w:val="28"/>
          <w:szCs w:val="28"/>
        </w:rPr>
        <w:t>格式</w:t>
      </w:r>
      <w:bookmarkEnd w:id="75"/>
      <w:bookmarkEnd w:id="76"/>
      <w:r>
        <w:rPr>
          <w:rFonts w:hint="eastAsia" w:ascii="仿宋" w:hAnsi="仿宋" w:eastAsia="仿宋" w:cs="仿宋_GB2312"/>
          <w:b/>
          <w:bCs/>
          <w:sz w:val="28"/>
          <w:szCs w:val="28"/>
        </w:rPr>
        <w:t>1</w:t>
      </w:r>
      <w:r>
        <w:rPr>
          <w:rFonts w:ascii="仿宋" w:hAnsi="仿宋" w:eastAsia="仿宋" w:cs="仿宋_GB2312"/>
          <w:b/>
          <w:bCs/>
          <w:sz w:val="28"/>
          <w:szCs w:val="28"/>
        </w:rPr>
        <w:t>3</w:t>
      </w:r>
    </w:p>
    <w:p w14:paraId="45573D76">
      <w:pPr>
        <w:adjustRightInd w:val="0"/>
        <w:snapToGrid w:val="0"/>
        <w:jc w:val="center"/>
        <w:rPr>
          <w:rFonts w:hint="eastAsia" w:ascii="仿宋" w:hAnsi="仿宋" w:eastAsia="仿宋" w:cs="仿宋_GB2312"/>
          <w:b/>
          <w:bCs/>
          <w:sz w:val="32"/>
          <w:szCs w:val="32"/>
        </w:rPr>
      </w:pPr>
      <w:r>
        <w:rPr>
          <w:rFonts w:hint="eastAsia" w:ascii="仿宋" w:hAnsi="仿宋" w:eastAsia="仿宋" w:cs="仿宋_GB2312"/>
          <w:b/>
          <w:bCs/>
          <w:sz w:val="32"/>
          <w:szCs w:val="32"/>
        </w:rPr>
        <w:t>采购需求偏离表</w:t>
      </w:r>
    </w:p>
    <w:p w14:paraId="3EDDA425">
      <w:pPr>
        <w:adjustRightInd w:val="0"/>
        <w:snapToGrid w:val="0"/>
        <w:spacing w:line="360" w:lineRule="auto"/>
        <w:ind w:right="105" w:rightChars="50"/>
        <w:jc w:val="left"/>
        <w:rPr>
          <w:rFonts w:hint="eastAsia" w:ascii="仿宋" w:hAnsi="仿宋" w:eastAsia="仿宋" w:cs="仿宋_GB2312"/>
          <w:b/>
          <w:bCs/>
          <w:szCs w:val="21"/>
        </w:rPr>
      </w:pPr>
      <w:r>
        <w:rPr>
          <w:rFonts w:hint="eastAsia" w:ascii="仿宋" w:hAnsi="仿宋" w:eastAsia="仿宋" w:cs="仿宋_GB2312"/>
          <w:b/>
          <w:bCs/>
          <w:szCs w:val="21"/>
        </w:rPr>
        <w:t xml:space="preserve">包号：        </w:t>
      </w:r>
    </w:p>
    <w:tbl>
      <w:tblPr>
        <w:tblStyle w:val="10"/>
        <w:tblW w:w="91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4346"/>
        <w:gridCol w:w="1895"/>
        <w:gridCol w:w="1006"/>
        <w:gridCol w:w="1100"/>
      </w:tblGrid>
      <w:tr w14:paraId="31643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763" w:type="dxa"/>
            <w:vAlign w:val="center"/>
          </w:tcPr>
          <w:p w14:paraId="57EEF5D5">
            <w:pPr>
              <w:adjustRightInd w:val="0"/>
              <w:snapToGrid w:val="0"/>
              <w:ind w:right="-48" w:rightChars="-23"/>
              <w:jc w:val="center"/>
              <w:rPr>
                <w:rFonts w:hint="eastAsia" w:ascii="仿宋" w:hAnsi="仿宋" w:eastAsia="仿宋" w:cs="仿宋_GB2312"/>
                <w:szCs w:val="21"/>
              </w:rPr>
            </w:pPr>
            <w:r>
              <w:rPr>
                <w:rFonts w:hint="eastAsia" w:ascii="仿宋" w:hAnsi="仿宋" w:eastAsia="仿宋" w:cs="仿宋_GB2312"/>
                <w:szCs w:val="21"/>
              </w:rPr>
              <w:t>序号</w:t>
            </w:r>
          </w:p>
        </w:tc>
        <w:tc>
          <w:tcPr>
            <w:tcW w:w="4346" w:type="dxa"/>
            <w:vAlign w:val="center"/>
          </w:tcPr>
          <w:p w14:paraId="0559D6C8">
            <w:pPr>
              <w:adjustRightInd w:val="0"/>
              <w:snapToGrid w:val="0"/>
              <w:ind w:right="-73" w:rightChars="-35"/>
              <w:jc w:val="center"/>
              <w:rPr>
                <w:rFonts w:hint="eastAsia" w:ascii="仿宋" w:hAnsi="仿宋" w:eastAsia="仿宋" w:cs="仿宋_GB2312"/>
                <w:szCs w:val="21"/>
              </w:rPr>
            </w:pPr>
            <w:r>
              <w:rPr>
                <w:rFonts w:hint="eastAsia" w:ascii="仿宋" w:hAnsi="仿宋" w:eastAsia="仿宋" w:cs="仿宋_GB2312"/>
                <w:szCs w:val="21"/>
              </w:rPr>
              <w:t>采购文件的采购需求</w:t>
            </w:r>
          </w:p>
          <w:p w14:paraId="6291676F">
            <w:pPr>
              <w:adjustRightInd w:val="0"/>
              <w:snapToGrid w:val="0"/>
              <w:ind w:right="-73" w:rightChars="-35"/>
              <w:jc w:val="center"/>
              <w:rPr>
                <w:rFonts w:hint="eastAsia" w:ascii="仿宋" w:hAnsi="仿宋" w:eastAsia="仿宋" w:cs="仿宋_GB2312"/>
                <w:szCs w:val="21"/>
              </w:rPr>
            </w:pPr>
            <w:r>
              <w:rPr>
                <w:rFonts w:hint="eastAsia" w:ascii="仿宋" w:hAnsi="仿宋" w:eastAsia="仿宋" w:cs="仿宋_GB2312"/>
                <w:szCs w:val="21"/>
              </w:rPr>
              <w:t>（</w:t>
            </w:r>
            <w:r>
              <w:rPr>
                <w:rFonts w:hint="eastAsia" w:ascii="仿宋" w:hAnsi="仿宋" w:eastAsia="仿宋" w:cs="仿宋_GB2312"/>
                <w:b/>
                <w:sz w:val="18"/>
                <w:szCs w:val="18"/>
              </w:rPr>
              <w:t>实质性要求及重要指标用★标注，★标注项不得负偏离，如果负偏离，则响应文件无效。</w:t>
            </w:r>
            <w:r>
              <w:rPr>
                <w:rFonts w:hint="eastAsia" w:ascii="仿宋" w:hAnsi="仿宋" w:eastAsia="仿宋" w:cs="仿宋_GB2312"/>
                <w:szCs w:val="21"/>
              </w:rPr>
              <w:t>）</w:t>
            </w:r>
          </w:p>
        </w:tc>
        <w:tc>
          <w:tcPr>
            <w:tcW w:w="1895" w:type="dxa"/>
            <w:vAlign w:val="center"/>
          </w:tcPr>
          <w:p w14:paraId="7F39F0AD">
            <w:pPr>
              <w:adjustRightInd w:val="0"/>
              <w:snapToGrid w:val="0"/>
              <w:ind w:right="-107" w:rightChars="-51"/>
              <w:jc w:val="center"/>
              <w:rPr>
                <w:rFonts w:hint="eastAsia" w:ascii="仿宋" w:hAnsi="仿宋" w:eastAsia="仿宋" w:cs="仿宋_GB2312"/>
                <w:szCs w:val="21"/>
              </w:rPr>
            </w:pPr>
            <w:r>
              <w:rPr>
                <w:rFonts w:hint="eastAsia" w:ascii="仿宋" w:hAnsi="仿宋" w:eastAsia="仿宋" w:cs="仿宋_GB2312"/>
                <w:szCs w:val="21"/>
              </w:rPr>
              <w:t>响应文件响应内容</w:t>
            </w:r>
          </w:p>
        </w:tc>
        <w:tc>
          <w:tcPr>
            <w:tcW w:w="1006" w:type="dxa"/>
            <w:vAlign w:val="center"/>
          </w:tcPr>
          <w:p w14:paraId="6CD31781">
            <w:pPr>
              <w:adjustRightInd w:val="0"/>
              <w:snapToGrid w:val="0"/>
              <w:ind w:right="-107" w:rightChars="-51"/>
              <w:jc w:val="center"/>
              <w:rPr>
                <w:rFonts w:hint="eastAsia" w:ascii="仿宋" w:hAnsi="仿宋" w:eastAsia="仿宋" w:cs="仿宋_GB2312"/>
                <w:szCs w:val="21"/>
              </w:rPr>
            </w:pPr>
            <w:r>
              <w:rPr>
                <w:rFonts w:hint="eastAsia" w:ascii="仿宋" w:hAnsi="仿宋" w:eastAsia="仿宋" w:cs="仿宋_GB2312"/>
                <w:szCs w:val="21"/>
              </w:rPr>
              <w:t>偏离程度</w:t>
            </w:r>
          </w:p>
        </w:tc>
        <w:tc>
          <w:tcPr>
            <w:tcW w:w="1100" w:type="dxa"/>
            <w:vAlign w:val="center"/>
          </w:tcPr>
          <w:p w14:paraId="79399709">
            <w:pPr>
              <w:adjustRightInd w:val="0"/>
              <w:snapToGrid w:val="0"/>
              <w:ind w:right="-107" w:rightChars="-51"/>
              <w:jc w:val="center"/>
              <w:rPr>
                <w:rFonts w:hint="eastAsia" w:ascii="仿宋" w:hAnsi="仿宋" w:eastAsia="仿宋" w:cs="仿宋_GB2312"/>
                <w:szCs w:val="21"/>
              </w:rPr>
            </w:pPr>
            <w:r>
              <w:rPr>
                <w:rFonts w:hint="eastAsia" w:ascii="仿宋" w:hAnsi="仿宋" w:eastAsia="仿宋" w:cs="仿宋_GB2312"/>
                <w:szCs w:val="21"/>
              </w:rPr>
              <w:t>偏离说明</w:t>
            </w:r>
          </w:p>
        </w:tc>
      </w:tr>
      <w:tr w14:paraId="2F884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63" w:type="dxa"/>
            <w:vAlign w:val="center"/>
          </w:tcPr>
          <w:p w14:paraId="6CF00FAF">
            <w:pPr>
              <w:adjustRightInd w:val="0"/>
              <w:snapToGrid w:val="0"/>
              <w:ind w:right="105" w:rightChars="50"/>
              <w:jc w:val="center"/>
              <w:rPr>
                <w:rFonts w:hint="eastAsia" w:ascii="仿宋" w:hAnsi="仿宋" w:eastAsia="仿宋" w:cs="仿宋_GB2312"/>
                <w:szCs w:val="21"/>
              </w:rPr>
            </w:pPr>
            <w:r>
              <w:rPr>
                <w:rFonts w:hint="eastAsia" w:ascii="仿宋" w:hAnsi="仿宋" w:eastAsia="仿宋" w:cs="仿宋_GB2312"/>
                <w:szCs w:val="21"/>
              </w:rPr>
              <w:t>★1</w:t>
            </w:r>
          </w:p>
        </w:tc>
        <w:tc>
          <w:tcPr>
            <w:tcW w:w="4346" w:type="dxa"/>
            <w:vAlign w:val="center"/>
          </w:tcPr>
          <w:p w14:paraId="509699F8">
            <w:pPr>
              <w:adjustRightInd w:val="0"/>
              <w:snapToGrid w:val="0"/>
              <w:rPr>
                <w:rFonts w:hint="eastAsia" w:ascii="仿宋" w:hAnsi="仿宋" w:eastAsia="仿宋" w:cs="仿宋_GB2312"/>
                <w:szCs w:val="21"/>
                <w:lang w:eastAsia="zh-CN"/>
              </w:rPr>
            </w:pPr>
            <w:r>
              <w:rPr>
                <w:rFonts w:hint="eastAsia" w:ascii="仿宋" w:hAnsi="仿宋" w:eastAsia="仿宋" w:cs="仿宋_GB2312"/>
                <w:szCs w:val="21"/>
              </w:rPr>
              <w:t>计划工期：</w:t>
            </w:r>
            <w:r>
              <w:rPr>
                <w:rFonts w:hint="eastAsia" w:ascii="仿宋" w:hAnsi="仿宋" w:eastAsia="仿宋" w:cs="仿宋_GB2312"/>
                <w:szCs w:val="21"/>
                <w:lang w:eastAsia="zh-CN"/>
              </w:rPr>
              <w:t>开工时间以采购人要求为准，计划工期45日历天。</w:t>
            </w:r>
          </w:p>
        </w:tc>
        <w:tc>
          <w:tcPr>
            <w:tcW w:w="1895" w:type="dxa"/>
            <w:vAlign w:val="center"/>
          </w:tcPr>
          <w:p w14:paraId="3C9DA06D">
            <w:pPr>
              <w:adjustRightInd w:val="0"/>
              <w:snapToGrid w:val="0"/>
              <w:ind w:right="105" w:rightChars="50"/>
              <w:jc w:val="center"/>
              <w:rPr>
                <w:rFonts w:hint="eastAsia" w:ascii="仿宋" w:hAnsi="仿宋" w:eastAsia="仿宋" w:cs="仿宋_GB2312"/>
                <w:szCs w:val="21"/>
              </w:rPr>
            </w:pPr>
          </w:p>
        </w:tc>
        <w:tc>
          <w:tcPr>
            <w:tcW w:w="1006" w:type="dxa"/>
            <w:vAlign w:val="center"/>
          </w:tcPr>
          <w:p w14:paraId="06204D91">
            <w:pPr>
              <w:adjustRightInd w:val="0"/>
              <w:snapToGrid w:val="0"/>
              <w:ind w:right="105" w:rightChars="50"/>
              <w:jc w:val="center"/>
              <w:rPr>
                <w:rFonts w:hint="eastAsia" w:ascii="仿宋" w:hAnsi="仿宋" w:eastAsia="仿宋" w:cs="仿宋_GB2312"/>
                <w:szCs w:val="21"/>
              </w:rPr>
            </w:pPr>
          </w:p>
        </w:tc>
        <w:tc>
          <w:tcPr>
            <w:tcW w:w="1100" w:type="dxa"/>
            <w:vAlign w:val="center"/>
          </w:tcPr>
          <w:p w14:paraId="204C7098">
            <w:pPr>
              <w:adjustRightInd w:val="0"/>
              <w:snapToGrid w:val="0"/>
              <w:ind w:right="105" w:rightChars="50"/>
              <w:jc w:val="center"/>
              <w:rPr>
                <w:rFonts w:hint="eastAsia" w:ascii="仿宋" w:hAnsi="仿宋" w:eastAsia="仿宋" w:cs="仿宋_GB2312"/>
                <w:szCs w:val="21"/>
              </w:rPr>
            </w:pPr>
          </w:p>
        </w:tc>
      </w:tr>
      <w:tr w14:paraId="5840C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63" w:type="dxa"/>
            <w:vAlign w:val="center"/>
          </w:tcPr>
          <w:p w14:paraId="19BA73B9">
            <w:pPr>
              <w:adjustRightInd w:val="0"/>
              <w:snapToGrid w:val="0"/>
              <w:ind w:right="105" w:rightChars="50"/>
              <w:jc w:val="center"/>
              <w:rPr>
                <w:rFonts w:hint="eastAsia" w:ascii="仿宋" w:hAnsi="仿宋" w:eastAsia="仿宋" w:cs="仿宋_GB2312"/>
                <w:szCs w:val="21"/>
              </w:rPr>
            </w:pPr>
            <w:r>
              <w:rPr>
                <w:rFonts w:hint="eastAsia" w:ascii="仿宋" w:hAnsi="仿宋" w:eastAsia="仿宋" w:cs="仿宋_GB2312"/>
                <w:szCs w:val="21"/>
              </w:rPr>
              <w:t>★2</w:t>
            </w:r>
          </w:p>
        </w:tc>
        <w:tc>
          <w:tcPr>
            <w:tcW w:w="4346" w:type="dxa"/>
            <w:vAlign w:val="center"/>
          </w:tcPr>
          <w:p w14:paraId="20F630EA">
            <w:pPr>
              <w:adjustRightInd w:val="0"/>
              <w:snapToGrid w:val="0"/>
              <w:rPr>
                <w:rFonts w:hint="eastAsia" w:ascii="仿宋" w:hAnsi="仿宋" w:eastAsia="仿宋" w:cs="仿宋_GB2312"/>
                <w:szCs w:val="21"/>
                <w:lang w:eastAsia="zh-CN"/>
              </w:rPr>
            </w:pPr>
            <w:r>
              <w:rPr>
                <w:rFonts w:hint="eastAsia" w:ascii="仿宋" w:hAnsi="仿宋" w:eastAsia="仿宋" w:cs="仿宋_GB2312"/>
                <w:szCs w:val="21"/>
              </w:rPr>
              <w:t>项目地点：</w:t>
            </w:r>
            <w:r>
              <w:rPr>
                <w:rFonts w:hint="eastAsia" w:ascii="仿宋" w:hAnsi="仿宋" w:eastAsia="仿宋" w:cs="仿宋_GB2312"/>
                <w:szCs w:val="21"/>
                <w:lang w:eastAsia="zh-CN"/>
              </w:rPr>
              <w:t>按采购人要求指定地点</w:t>
            </w:r>
          </w:p>
        </w:tc>
        <w:tc>
          <w:tcPr>
            <w:tcW w:w="1895" w:type="dxa"/>
            <w:vAlign w:val="center"/>
          </w:tcPr>
          <w:p w14:paraId="1FBF3709">
            <w:pPr>
              <w:adjustRightInd w:val="0"/>
              <w:snapToGrid w:val="0"/>
              <w:ind w:right="105" w:rightChars="50"/>
              <w:jc w:val="center"/>
              <w:rPr>
                <w:rFonts w:hint="eastAsia" w:ascii="仿宋" w:hAnsi="仿宋" w:eastAsia="仿宋" w:cs="仿宋_GB2312"/>
                <w:szCs w:val="21"/>
              </w:rPr>
            </w:pPr>
          </w:p>
        </w:tc>
        <w:tc>
          <w:tcPr>
            <w:tcW w:w="1006" w:type="dxa"/>
            <w:vAlign w:val="center"/>
          </w:tcPr>
          <w:p w14:paraId="05AF0653">
            <w:pPr>
              <w:adjustRightInd w:val="0"/>
              <w:snapToGrid w:val="0"/>
              <w:ind w:right="105" w:rightChars="50"/>
              <w:jc w:val="center"/>
              <w:rPr>
                <w:rFonts w:hint="eastAsia" w:ascii="仿宋" w:hAnsi="仿宋" w:eastAsia="仿宋" w:cs="仿宋_GB2312"/>
                <w:szCs w:val="21"/>
              </w:rPr>
            </w:pPr>
          </w:p>
        </w:tc>
        <w:tc>
          <w:tcPr>
            <w:tcW w:w="1100" w:type="dxa"/>
            <w:vAlign w:val="center"/>
          </w:tcPr>
          <w:p w14:paraId="26925E85">
            <w:pPr>
              <w:adjustRightInd w:val="0"/>
              <w:snapToGrid w:val="0"/>
              <w:ind w:right="105" w:rightChars="50"/>
              <w:jc w:val="center"/>
              <w:rPr>
                <w:rFonts w:hint="eastAsia" w:ascii="仿宋" w:hAnsi="仿宋" w:eastAsia="仿宋" w:cs="仿宋_GB2312"/>
                <w:szCs w:val="21"/>
              </w:rPr>
            </w:pPr>
          </w:p>
        </w:tc>
      </w:tr>
      <w:tr w14:paraId="21702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63" w:type="dxa"/>
            <w:vAlign w:val="center"/>
          </w:tcPr>
          <w:p w14:paraId="4868A67A">
            <w:pPr>
              <w:adjustRightInd w:val="0"/>
              <w:snapToGrid w:val="0"/>
              <w:ind w:right="105" w:rightChars="50"/>
              <w:jc w:val="center"/>
              <w:rPr>
                <w:rFonts w:hint="eastAsia" w:ascii="仿宋" w:hAnsi="仿宋" w:eastAsia="仿宋" w:cs="仿宋_GB2312"/>
                <w:szCs w:val="21"/>
              </w:rPr>
            </w:pPr>
            <w:r>
              <w:rPr>
                <w:rFonts w:hint="eastAsia" w:ascii="仿宋" w:hAnsi="仿宋" w:eastAsia="仿宋" w:cs="仿宋_GB2312"/>
                <w:szCs w:val="21"/>
              </w:rPr>
              <w:t>★3</w:t>
            </w:r>
          </w:p>
        </w:tc>
        <w:tc>
          <w:tcPr>
            <w:tcW w:w="4346" w:type="dxa"/>
            <w:vAlign w:val="center"/>
          </w:tcPr>
          <w:p w14:paraId="71C77E9E">
            <w:pPr>
              <w:adjustRightInd w:val="0"/>
              <w:snapToGrid w:val="0"/>
              <w:rPr>
                <w:rFonts w:hint="eastAsia" w:ascii="仿宋" w:hAnsi="仿宋" w:eastAsia="仿宋" w:cs="仿宋_GB2312"/>
                <w:szCs w:val="21"/>
              </w:rPr>
            </w:pPr>
            <w:r>
              <w:rPr>
                <w:rFonts w:hint="eastAsia" w:ascii="仿宋" w:hAnsi="仿宋" w:eastAsia="仿宋" w:cs="仿宋_GB2312"/>
                <w:szCs w:val="21"/>
              </w:rPr>
              <w:t>质量要求：合格</w:t>
            </w:r>
          </w:p>
        </w:tc>
        <w:tc>
          <w:tcPr>
            <w:tcW w:w="1895" w:type="dxa"/>
            <w:vAlign w:val="center"/>
          </w:tcPr>
          <w:p w14:paraId="0D516D9C">
            <w:pPr>
              <w:adjustRightInd w:val="0"/>
              <w:snapToGrid w:val="0"/>
              <w:ind w:right="105" w:rightChars="50"/>
              <w:jc w:val="center"/>
              <w:rPr>
                <w:rFonts w:hint="eastAsia" w:ascii="仿宋" w:hAnsi="仿宋" w:eastAsia="仿宋" w:cs="仿宋_GB2312"/>
                <w:szCs w:val="21"/>
              </w:rPr>
            </w:pPr>
          </w:p>
        </w:tc>
        <w:tc>
          <w:tcPr>
            <w:tcW w:w="1006" w:type="dxa"/>
            <w:vAlign w:val="center"/>
          </w:tcPr>
          <w:p w14:paraId="07E6B70B">
            <w:pPr>
              <w:adjustRightInd w:val="0"/>
              <w:snapToGrid w:val="0"/>
              <w:ind w:right="105" w:rightChars="50"/>
              <w:jc w:val="center"/>
              <w:rPr>
                <w:rFonts w:hint="eastAsia" w:ascii="仿宋" w:hAnsi="仿宋" w:eastAsia="仿宋" w:cs="仿宋_GB2312"/>
                <w:szCs w:val="21"/>
              </w:rPr>
            </w:pPr>
          </w:p>
        </w:tc>
        <w:tc>
          <w:tcPr>
            <w:tcW w:w="1100" w:type="dxa"/>
            <w:vAlign w:val="center"/>
          </w:tcPr>
          <w:p w14:paraId="3908CB68">
            <w:pPr>
              <w:adjustRightInd w:val="0"/>
              <w:snapToGrid w:val="0"/>
              <w:ind w:right="105" w:rightChars="50"/>
              <w:jc w:val="center"/>
              <w:rPr>
                <w:rFonts w:hint="eastAsia" w:ascii="仿宋" w:hAnsi="仿宋" w:eastAsia="仿宋" w:cs="仿宋_GB2312"/>
                <w:szCs w:val="21"/>
              </w:rPr>
            </w:pPr>
          </w:p>
        </w:tc>
      </w:tr>
      <w:tr w14:paraId="761D1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63" w:type="dxa"/>
            <w:vAlign w:val="center"/>
          </w:tcPr>
          <w:p w14:paraId="669FA81B">
            <w:pPr>
              <w:adjustRightInd w:val="0"/>
              <w:snapToGrid w:val="0"/>
              <w:ind w:right="105" w:rightChars="50"/>
              <w:jc w:val="center"/>
              <w:rPr>
                <w:rFonts w:hint="eastAsia" w:ascii="仿宋" w:hAnsi="仿宋" w:eastAsia="仿宋" w:cs="仿宋_GB2312"/>
                <w:szCs w:val="21"/>
                <w:highlight w:val="none"/>
              </w:rPr>
            </w:pPr>
            <w:r>
              <w:rPr>
                <w:rFonts w:hint="eastAsia" w:ascii="仿宋" w:hAnsi="仿宋" w:eastAsia="仿宋" w:cs="仿宋_GB2312"/>
                <w:szCs w:val="21"/>
                <w:highlight w:val="none"/>
              </w:rPr>
              <w:t>★4</w:t>
            </w:r>
          </w:p>
        </w:tc>
        <w:tc>
          <w:tcPr>
            <w:tcW w:w="4346" w:type="dxa"/>
            <w:vAlign w:val="center"/>
          </w:tcPr>
          <w:p w14:paraId="1601016E">
            <w:pPr>
              <w:adjustRightInd w:val="0"/>
              <w:snapToGrid w:val="0"/>
              <w:rPr>
                <w:rFonts w:hint="eastAsia" w:ascii="仿宋" w:hAnsi="仿宋" w:eastAsia="仿宋" w:cs="仿宋_GB2312"/>
                <w:szCs w:val="21"/>
                <w:highlight w:val="none"/>
              </w:rPr>
            </w:pPr>
            <w:r>
              <w:rPr>
                <w:rFonts w:hint="eastAsia" w:ascii="仿宋" w:hAnsi="仿宋" w:eastAsia="仿宋" w:cs="仿宋_GB2312"/>
                <w:szCs w:val="21"/>
                <w:highlight w:val="none"/>
              </w:rPr>
              <w:t>付款方式及条件：</w:t>
            </w:r>
          </w:p>
          <w:p w14:paraId="5B511FA4">
            <w:pPr>
              <w:adjustRightInd w:val="0"/>
              <w:snapToGrid w:val="0"/>
              <w:rPr>
                <w:rFonts w:hint="default" w:ascii="仿宋" w:hAnsi="仿宋" w:eastAsia="仿宋" w:cs="仿宋_GB2312"/>
                <w:szCs w:val="21"/>
                <w:highlight w:val="none"/>
                <w:lang w:val="en-US" w:eastAsia="zh-CN"/>
              </w:rPr>
            </w:pPr>
            <w:r>
              <w:rPr>
                <w:rFonts w:hint="eastAsia" w:ascii="仿宋" w:hAnsi="仿宋" w:eastAsia="仿宋" w:cs="仿宋_GB2312"/>
                <w:szCs w:val="21"/>
                <w:highlight w:val="none"/>
              </w:rPr>
              <w:t>①</w:t>
            </w:r>
            <w:r>
              <w:rPr>
                <w:rFonts w:hint="eastAsia" w:ascii="仿宋" w:hAnsi="仿宋" w:eastAsia="仿宋" w:cs="仿宋_GB2312"/>
                <w:szCs w:val="21"/>
                <w:highlight w:val="none"/>
                <w:lang w:val="en-US" w:eastAsia="zh-CN"/>
              </w:rPr>
              <w:t>合同签订后支付合同金额的30%；</w:t>
            </w:r>
          </w:p>
          <w:p w14:paraId="567A7CEE">
            <w:pPr>
              <w:adjustRightInd w:val="0"/>
              <w:snapToGrid w:val="0"/>
              <w:rPr>
                <w:rFonts w:hint="eastAsia" w:ascii="仿宋" w:hAnsi="仿宋" w:eastAsia="仿宋" w:cs="仿宋_GB2312"/>
                <w:szCs w:val="21"/>
                <w:highlight w:val="none"/>
                <w:lang w:eastAsia="zh-CN"/>
              </w:rPr>
            </w:pPr>
            <w:r>
              <w:rPr>
                <w:rFonts w:hint="eastAsia" w:ascii="仿宋" w:hAnsi="仿宋" w:eastAsia="仿宋" w:cs="仿宋_GB2312"/>
                <w:szCs w:val="21"/>
                <w:lang w:val="en-US" w:eastAsia="zh-CN"/>
              </w:rPr>
              <w:t>②</w:t>
            </w:r>
            <w:r>
              <w:rPr>
                <w:rFonts w:hint="eastAsia" w:ascii="仿宋" w:hAnsi="仿宋" w:eastAsia="仿宋" w:cs="仿宋_GB2312"/>
                <w:szCs w:val="21"/>
              </w:rPr>
              <w:t>按月核实工程量并据实拨付工程进度款</w:t>
            </w:r>
            <w:r>
              <w:rPr>
                <w:rFonts w:hint="eastAsia" w:ascii="仿宋" w:hAnsi="仿宋" w:eastAsia="仿宋" w:cs="仿宋_GB2312"/>
                <w:szCs w:val="21"/>
                <w:lang w:eastAsia="zh-CN"/>
              </w:rPr>
              <w:t>；</w:t>
            </w:r>
          </w:p>
          <w:p w14:paraId="64DEF54E">
            <w:pPr>
              <w:adjustRightInd w:val="0"/>
              <w:snapToGrid w:val="0"/>
              <w:rPr>
                <w:rFonts w:hint="eastAsia" w:ascii="仿宋" w:hAnsi="仿宋" w:eastAsia="仿宋" w:cs="仿宋_GB2312"/>
                <w:szCs w:val="21"/>
                <w:highlight w:val="none"/>
              </w:rPr>
            </w:pPr>
            <w:r>
              <w:rPr>
                <w:rFonts w:hint="eastAsia" w:ascii="仿宋" w:hAnsi="仿宋" w:eastAsia="仿宋" w:cs="仿宋_GB2312"/>
                <w:szCs w:val="21"/>
                <w:highlight w:val="none"/>
                <w:lang w:val="en-US" w:eastAsia="zh-CN"/>
              </w:rPr>
              <w:t>③</w:t>
            </w:r>
            <w:r>
              <w:rPr>
                <w:rFonts w:hint="eastAsia" w:ascii="仿宋" w:hAnsi="仿宋" w:eastAsia="仿宋" w:cs="仿宋_GB2312"/>
                <w:szCs w:val="21"/>
                <w:highlight w:val="none"/>
              </w:rPr>
              <w:t>竣工验收合格并结算后，拨付至结算总价的9</w:t>
            </w:r>
            <w:r>
              <w:rPr>
                <w:rFonts w:hint="eastAsia" w:ascii="仿宋" w:hAnsi="仿宋" w:eastAsia="仿宋" w:cs="仿宋_GB2312"/>
                <w:szCs w:val="21"/>
                <w:highlight w:val="none"/>
                <w:lang w:val="en-US" w:eastAsia="zh-CN"/>
              </w:rPr>
              <w:t>8</w:t>
            </w:r>
            <w:r>
              <w:rPr>
                <w:rFonts w:hint="eastAsia" w:ascii="仿宋" w:hAnsi="仿宋" w:eastAsia="仿宋" w:cs="仿宋_GB2312"/>
                <w:szCs w:val="21"/>
                <w:highlight w:val="none"/>
              </w:rPr>
              <w:t>%；</w:t>
            </w:r>
          </w:p>
          <w:p w14:paraId="20FB0549">
            <w:pPr>
              <w:adjustRightInd w:val="0"/>
              <w:snapToGrid w:val="0"/>
              <w:rPr>
                <w:rFonts w:hint="eastAsia" w:ascii="仿宋" w:hAnsi="仿宋" w:eastAsia="仿宋" w:cs="仿宋_GB2312"/>
                <w:szCs w:val="21"/>
                <w:highlight w:val="none"/>
              </w:rPr>
            </w:pPr>
            <w:r>
              <w:rPr>
                <w:rFonts w:hint="eastAsia" w:ascii="仿宋" w:hAnsi="仿宋" w:eastAsia="仿宋" w:cs="仿宋_GB2312"/>
                <w:szCs w:val="21"/>
                <w:highlight w:val="none"/>
                <w:lang w:val="en-US" w:eastAsia="zh-CN"/>
              </w:rPr>
              <w:t>④</w:t>
            </w:r>
            <w:r>
              <w:rPr>
                <w:rFonts w:hint="eastAsia" w:ascii="仿宋" w:hAnsi="仿宋" w:eastAsia="仿宋" w:cs="仿宋_GB2312"/>
                <w:szCs w:val="21"/>
                <w:highlight w:val="none"/>
              </w:rPr>
              <w:t>剩余的</w:t>
            </w:r>
            <w:r>
              <w:rPr>
                <w:rFonts w:hint="eastAsia" w:ascii="仿宋" w:hAnsi="仿宋" w:eastAsia="仿宋" w:cs="仿宋_GB2312"/>
                <w:szCs w:val="21"/>
                <w:highlight w:val="none"/>
                <w:lang w:val="en-US" w:eastAsia="zh-CN"/>
              </w:rPr>
              <w:t>2</w:t>
            </w:r>
            <w:r>
              <w:rPr>
                <w:rFonts w:hint="eastAsia" w:ascii="仿宋" w:hAnsi="仿宋" w:eastAsia="仿宋" w:cs="仿宋_GB2312"/>
                <w:szCs w:val="21"/>
                <w:highlight w:val="none"/>
              </w:rPr>
              <w:t>%作为工程质量保证金，待缺陷责任期满后按规定支付；</w:t>
            </w:r>
          </w:p>
          <w:p w14:paraId="6AC23117">
            <w:pPr>
              <w:adjustRightInd w:val="0"/>
              <w:snapToGrid w:val="0"/>
              <w:rPr>
                <w:rFonts w:hint="eastAsia" w:ascii="仿宋" w:hAnsi="仿宋" w:eastAsia="仿宋" w:cs="仿宋_GB2312"/>
                <w:szCs w:val="21"/>
                <w:highlight w:val="none"/>
              </w:rPr>
            </w:pPr>
            <w:r>
              <w:rPr>
                <w:rFonts w:hint="eastAsia" w:ascii="仿宋" w:hAnsi="仿宋" w:eastAsia="仿宋" w:cs="仿宋_GB2312"/>
                <w:szCs w:val="21"/>
                <w:highlight w:val="none"/>
                <w:lang w:val="en-US" w:eastAsia="zh-CN"/>
              </w:rPr>
              <w:t>⑤</w:t>
            </w:r>
            <w:r>
              <w:rPr>
                <w:rFonts w:hint="eastAsia" w:ascii="仿宋" w:hAnsi="仿宋" w:eastAsia="仿宋" w:cs="仿宋_GB2312"/>
                <w:szCs w:val="21"/>
                <w:highlight w:val="none"/>
              </w:rPr>
              <w:t>如发生合同价款减少现象，应酌情减少进度款支付款额；</w:t>
            </w:r>
          </w:p>
          <w:p w14:paraId="4D0C6E96">
            <w:pPr>
              <w:adjustRightInd w:val="0"/>
              <w:snapToGrid w:val="0"/>
              <w:rPr>
                <w:rFonts w:hint="eastAsia" w:ascii="仿宋" w:hAnsi="仿宋" w:eastAsia="仿宋" w:cs="仿宋_GB2312"/>
                <w:szCs w:val="21"/>
                <w:highlight w:val="none"/>
              </w:rPr>
            </w:pPr>
            <w:r>
              <w:rPr>
                <w:rFonts w:hint="eastAsia" w:ascii="仿宋" w:hAnsi="仿宋" w:eastAsia="仿宋" w:cs="仿宋_GB2312"/>
                <w:szCs w:val="21"/>
                <w:highlight w:val="none"/>
                <w:lang w:val="en-US" w:eastAsia="zh-CN"/>
              </w:rPr>
              <w:t>⑥</w:t>
            </w:r>
            <w:r>
              <w:rPr>
                <w:rFonts w:hint="eastAsia" w:ascii="仿宋" w:hAnsi="仿宋" w:eastAsia="仿宋" w:cs="仿宋_GB2312"/>
                <w:szCs w:val="21"/>
                <w:highlight w:val="none"/>
              </w:rPr>
              <w:t>最终合同结算价格以审定价格为准。</w:t>
            </w:r>
          </w:p>
          <w:p w14:paraId="06A4A0FE">
            <w:pPr>
              <w:adjustRightInd w:val="0"/>
              <w:snapToGrid w:val="0"/>
              <w:rPr>
                <w:rFonts w:hint="eastAsia" w:ascii="仿宋" w:hAnsi="仿宋" w:eastAsia="仿宋" w:cs="仿宋_GB2312"/>
                <w:szCs w:val="21"/>
                <w:highlight w:val="none"/>
              </w:rPr>
            </w:pPr>
            <w:r>
              <w:rPr>
                <w:rFonts w:hint="eastAsia" w:ascii="仿宋" w:hAnsi="仿宋" w:eastAsia="仿宋" w:cs="仿宋_GB2312"/>
                <w:szCs w:val="21"/>
                <w:highlight w:val="none"/>
              </w:rPr>
              <w:t>付款方式：包括但不限于电汇、网银等方式。</w:t>
            </w:r>
          </w:p>
        </w:tc>
        <w:tc>
          <w:tcPr>
            <w:tcW w:w="1895" w:type="dxa"/>
            <w:vAlign w:val="center"/>
          </w:tcPr>
          <w:p w14:paraId="428439B9">
            <w:pPr>
              <w:adjustRightInd w:val="0"/>
              <w:snapToGrid w:val="0"/>
              <w:ind w:right="105" w:rightChars="50"/>
              <w:jc w:val="center"/>
              <w:rPr>
                <w:rFonts w:hint="eastAsia" w:ascii="仿宋" w:hAnsi="仿宋" w:eastAsia="仿宋" w:cs="仿宋_GB2312"/>
                <w:szCs w:val="21"/>
              </w:rPr>
            </w:pPr>
          </w:p>
        </w:tc>
        <w:tc>
          <w:tcPr>
            <w:tcW w:w="1006" w:type="dxa"/>
            <w:vAlign w:val="center"/>
          </w:tcPr>
          <w:p w14:paraId="65A74473">
            <w:pPr>
              <w:adjustRightInd w:val="0"/>
              <w:snapToGrid w:val="0"/>
              <w:ind w:right="105" w:rightChars="50"/>
              <w:jc w:val="center"/>
              <w:rPr>
                <w:rFonts w:hint="eastAsia" w:ascii="仿宋" w:hAnsi="仿宋" w:eastAsia="仿宋" w:cs="仿宋_GB2312"/>
                <w:szCs w:val="21"/>
              </w:rPr>
            </w:pPr>
          </w:p>
        </w:tc>
        <w:tc>
          <w:tcPr>
            <w:tcW w:w="1100" w:type="dxa"/>
            <w:vAlign w:val="center"/>
          </w:tcPr>
          <w:p w14:paraId="5CF9CC3D">
            <w:pPr>
              <w:adjustRightInd w:val="0"/>
              <w:snapToGrid w:val="0"/>
              <w:ind w:right="105" w:rightChars="50"/>
              <w:jc w:val="center"/>
              <w:rPr>
                <w:rFonts w:hint="eastAsia" w:ascii="仿宋" w:hAnsi="仿宋" w:eastAsia="仿宋" w:cs="仿宋_GB2312"/>
                <w:szCs w:val="21"/>
              </w:rPr>
            </w:pPr>
          </w:p>
        </w:tc>
      </w:tr>
      <w:tr w14:paraId="6FCA1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63" w:type="dxa"/>
            <w:vAlign w:val="center"/>
          </w:tcPr>
          <w:p w14:paraId="564FFA1A">
            <w:pPr>
              <w:adjustRightInd w:val="0"/>
              <w:snapToGrid w:val="0"/>
              <w:ind w:right="105" w:rightChars="50"/>
              <w:jc w:val="center"/>
              <w:rPr>
                <w:rFonts w:hint="eastAsia" w:ascii="仿宋" w:hAnsi="仿宋" w:eastAsia="仿宋" w:cs="仿宋_GB2312"/>
                <w:szCs w:val="21"/>
              </w:rPr>
            </w:pPr>
            <w:r>
              <w:rPr>
                <w:rFonts w:hint="eastAsia" w:ascii="仿宋" w:hAnsi="仿宋" w:eastAsia="仿宋" w:cs="仿宋_GB2312"/>
                <w:szCs w:val="21"/>
              </w:rPr>
              <w:t>★5</w:t>
            </w:r>
          </w:p>
        </w:tc>
        <w:tc>
          <w:tcPr>
            <w:tcW w:w="4346" w:type="dxa"/>
            <w:vAlign w:val="center"/>
          </w:tcPr>
          <w:p w14:paraId="553A92C8">
            <w:pPr>
              <w:adjustRightInd w:val="0"/>
              <w:snapToGrid w:val="0"/>
              <w:rPr>
                <w:rFonts w:hint="eastAsia" w:ascii="仿宋" w:hAnsi="仿宋" w:eastAsia="仿宋" w:cs="仿宋_GB2312"/>
                <w:szCs w:val="21"/>
              </w:rPr>
            </w:pPr>
            <w:r>
              <w:rPr>
                <w:rFonts w:hint="eastAsia" w:ascii="仿宋" w:hAnsi="仿宋" w:eastAsia="仿宋" w:cs="仿宋_GB2312"/>
                <w:szCs w:val="21"/>
              </w:rPr>
              <w:t>确定结算价格：项目竣工经验收合格后，采购人进行结算审核。成交供应商提交的竣工结算申请单经采购人审批通过后，确定本项目合同价格。</w:t>
            </w:r>
          </w:p>
        </w:tc>
        <w:tc>
          <w:tcPr>
            <w:tcW w:w="1895" w:type="dxa"/>
            <w:vAlign w:val="center"/>
          </w:tcPr>
          <w:p w14:paraId="431DEC9B">
            <w:pPr>
              <w:adjustRightInd w:val="0"/>
              <w:snapToGrid w:val="0"/>
              <w:ind w:right="105" w:rightChars="50"/>
              <w:jc w:val="center"/>
              <w:rPr>
                <w:rFonts w:hint="eastAsia" w:ascii="仿宋" w:hAnsi="仿宋" w:eastAsia="仿宋" w:cs="仿宋_GB2312"/>
                <w:szCs w:val="21"/>
              </w:rPr>
            </w:pPr>
          </w:p>
        </w:tc>
        <w:tc>
          <w:tcPr>
            <w:tcW w:w="1006" w:type="dxa"/>
            <w:vAlign w:val="center"/>
          </w:tcPr>
          <w:p w14:paraId="6E0ACA00">
            <w:pPr>
              <w:adjustRightInd w:val="0"/>
              <w:snapToGrid w:val="0"/>
              <w:ind w:right="105" w:rightChars="50"/>
              <w:jc w:val="center"/>
              <w:rPr>
                <w:rFonts w:hint="eastAsia" w:ascii="仿宋" w:hAnsi="仿宋" w:eastAsia="仿宋" w:cs="仿宋_GB2312"/>
                <w:szCs w:val="21"/>
              </w:rPr>
            </w:pPr>
          </w:p>
        </w:tc>
        <w:tc>
          <w:tcPr>
            <w:tcW w:w="1100" w:type="dxa"/>
            <w:vAlign w:val="center"/>
          </w:tcPr>
          <w:p w14:paraId="2EF45E15">
            <w:pPr>
              <w:adjustRightInd w:val="0"/>
              <w:snapToGrid w:val="0"/>
              <w:ind w:right="105" w:rightChars="50"/>
              <w:jc w:val="center"/>
              <w:rPr>
                <w:rFonts w:hint="eastAsia" w:ascii="仿宋" w:hAnsi="仿宋" w:eastAsia="仿宋" w:cs="仿宋_GB2312"/>
                <w:szCs w:val="21"/>
              </w:rPr>
            </w:pPr>
          </w:p>
        </w:tc>
      </w:tr>
      <w:tr w14:paraId="3D13E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atLeast"/>
          <w:jc w:val="center"/>
        </w:trPr>
        <w:tc>
          <w:tcPr>
            <w:tcW w:w="763" w:type="dxa"/>
            <w:vAlign w:val="center"/>
          </w:tcPr>
          <w:p w14:paraId="37E14BB7">
            <w:pPr>
              <w:adjustRightInd w:val="0"/>
              <w:snapToGrid w:val="0"/>
              <w:ind w:right="105" w:rightChars="50"/>
              <w:jc w:val="center"/>
              <w:rPr>
                <w:rFonts w:hint="eastAsia" w:ascii="仿宋" w:hAnsi="仿宋" w:eastAsia="仿宋" w:cs="仿宋_GB2312"/>
                <w:szCs w:val="21"/>
              </w:rPr>
            </w:pPr>
            <w:r>
              <w:rPr>
                <w:rFonts w:hint="eastAsia" w:ascii="仿宋" w:hAnsi="仿宋" w:eastAsia="仿宋" w:cs="仿宋_GB2312"/>
                <w:szCs w:val="21"/>
              </w:rPr>
              <w:t>★6</w:t>
            </w:r>
          </w:p>
        </w:tc>
        <w:tc>
          <w:tcPr>
            <w:tcW w:w="4346" w:type="dxa"/>
            <w:vAlign w:val="center"/>
          </w:tcPr>
          <w:p w14:paraId="59228B9D">
            <w:pPr>
              <w:adjustRightInd w:val="0"/>
              <w:snapToGrid w:val="0"/>
              <w:rPr>
                <w:rFonts w:hint="eastAsia" w:ascii="仿宋" w:hAnsi="仿宋" w:eastAsia="仿宋" w:cs="仿宋_GB2312"/>
                <w:szCs w:val="21"/>
              </w:rPr>
            </w:pPr>
            <w:r>
              <w:rPr>
                <w:rFonts w:hint="eastAsia" w:ascii="仿宋" w:hAnsi="仿宋" w:eastAsia="仿宋" w:cs="仿宋_GB2312"/>
                <w:szCs w:val="21"/>
              </w:rPr>
              <w:t>验收标准：由采购人组织验收，按照《辽宁省政府采购履约验收管理办法》（辽财采函〔2017〕603号）规定执行。</w:t>
            </w:r>
          </w:p>
          <w:p w14:paraId="1D52E19A">
            <w:pPr>
              <w:adjustRightInd w:val="0"/>
              <w:snapToGrid w:val="0"/>
              <w:rPr>
                <w:rFonts w:hint="eastAsia" w:ascii="仿宋" w:hAnsi="仿宋" w:eastAsia="仿宋" w:cs="仿宋_GB2312"/>
                <w:szCs w:val="21"/>
              </w:rPr>
            </w:pPr>
            <w:r>
              <w:rPr>
                <w:rFonts w:hint="eastAsia" w:ascii="仿宋" w:hAnsi="仿宋" w:eastAsia="仿宋" w:cs="仿宋_GB2312"/>
                <w:szCs w:val="21"/>
              </w:rPr>
              <w:t>验收程序：按照辽财采函〔2017〕603号文件执行。</w:t>
            </w:r>
          </w:p>
          <w:p w14:paraId="0FA58313">
            <w:pPr>
              <w:adjustRightInd w:val="0"/>
              <w:snapToGrid w:val="0"/>
              <w:rPr>
                <w:rFonts w:hint="eastAsia" w:ascii="仿宋" w:hAnsi="仿宋" w:eastAsia="仿宋" w:cs="仿宋_GB2312"/>
                <w:szCs w:val="21"/>
              </w:rPr>
            </w:pPr>
            <w:r>
              <w:rPr>
                <w:rFonts w:hint="eastAsia" w:ascii="仿宋" w:hAnsi="仿宋" w:eastAsia="仿宋" w:cs="仿宋_GB2312"/>
                <w:szCs w:val="21"/>
              </w:rPr>
              <w:t>验收报告：由采购人出具规则组织验收。</w:t>
            </w:r>
          </w:p>
          <w:p w14:paraId="5BA2373C">
            <w:pPr>
              <w:adjustRightInd w:val="0"/>
              <w:snapToGrid w:val="0"/>
              <w:rPr>
                <w:rFonts w:hint="eastAsia" w:ascii="仿宋" w:hAnsi="仿宋" w:eastAsia="仿宋" w:cs="仿宋_GB2312"/>
                <w:szCs w:val="21"/>
              </w:rPr>
            </w:pPr>
            <w:r>
              <w:rPr>
                <w:rFonts w:hint="eastAsia" w:ascii="仿宋" w:hAnsi="仿宋" w:eastAsia="仿宋" w:cs="仿宋_GB2312"/>
                <w:szCs w:val="21"/>
              </w:rPr>
              <w:t>组织验收主体：本项目的履约验收工作由采购人依法组织实施。</w:t>
            </w:r>
          </w:p>
        </w:tc>
        <w:tc>
          <w:tcPr>
            <w:tcW w:w="1895" w:type="dxa"/>
            <w:vAlign w:val="center"/>
          </w:tcPr>
          <w:p w14:paraId="792DCFA3">
            <w:pPr>
              <w:adjustRightInd w:val="0"/>
              <w:snapToGrid w:val="0"/>
              <w:ind w:right="105" w:rightChars="50"/>
              <w:jc w:val="center"/>
              <w:rPr>
                <w:rFonts w:hint="eastAsia" w:ascii="仿宋" w:hAnsi="仿宋" w:eastAsia="仿宋" w:cs="仿宋_GB2312"/>
                <w:szCs w:val="21"/>
              </w:rPr>
            </w:pPr>
          </w:p>
        </w:tc>
        <w:tc>
          <w:tcPr>
            <w:tcW w:w="1006" w:type="dxa"/>
            <w:vAlign w:val="center"/>
          </w:tcPr>
          <w:p w14:paraId="6D838E0F">
            <w:pPr>
              <w:adjustRightInd w:val="0"/>
              <w:snapToGrid w:val="0"/>
              <w:ind w:right="105" w:rightChars="50"/>
              <w:jc w:val="center"/>
              <w:rPr>
                <w:rFonts w:hint="eastAsia" w:ascii="仿宋" w:hAnsi="仿宋" w:eastAsia="仿宋" w:cs="仿宋_GB2312"/>
                <w:szCs w:val="21"/>
              </w:rPr>
            </w:pPr>
          </w:p>
        </w:tc>
        <w:tc>
          <w:tcPr>
            <w:tcW w:w="1100" w:type="dxa"/>
            <w:vAlign w:val="center"/>
          </w:tcPr>
          <w:p w14:paraId="6AEDBA60">
            <w:pPr>
              <w:adjustRightInd w:val="0"/>
              <w:snapToGrid w:val="0"/>
              <w:ind w:right="105" w:rightChars="50"/>
              <w:jc w:val="center"/>
              <w:rPr>
                <w:rFonts w:hint="eastAsia" w:ascii="仿宋" w:hAnsi="仿宋" w:eastAsia="仿宋" w:cs="仿宋_GB2312"/>
                <w:szCs w:val="21"/>
              </w:rPr>
            </w:pPr>
          </w:p>
        </w:tc>
      </w:tr>
      <w:tr w14:paraId="20126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63" w:type="dxa"/>
            <w:vAlign w:val="center"/>
          </w:tcPr>
          <w:p w14:paraId="3FCAE7BD">
            <w:pPr>
              <w:adjustRightInd w:val="0"/>
              <w:snapToGrid w:val="0"/>
              <w:ind w:right="105" w:rightChars="50"/>
              <w:jc w:val="center"/>
              <w:rPr>
                <w:rFonts w:hint="eastAsia" w:ascii="仿宋" w:hAnsi="仿宋" w:eastAsia="仿宋" w:cs="仿宋_GB2312"/>
                <w:szCs w:val="21"/>
              </w:rPr>
            </w:pPr>
            <w:r>
              <w:rPr>
                <w:rFonts w:hint="eastAsia" w:ascii="仿宋" w:hAnsi="仿宋" w:eastAsia="仿宋" w:cs="仿宋_GB2312"/>
                <w:szCs w:val="21"/>
              </w:rPr>
              <w:t>★7</w:t>
            </w:r>
          </w:p>
        </w:tc>
        <w:tc>
          <w:tcPr>
            <w:tcW w:w="4346" w:type="dxa"/>
            <w:vAlign w:val="center"/>
          </w:tcPr>
          <w:p w14:paraId="66291FD0">
            <w:pPr>
              <w:adjustRightInd w:val="0"/>
              <w:snapToGrid w:val="0"/>
              <w:rPr>
                <w:rFonts w:hint="eastAsia" w:ascii="仿宋" w:hAnsi="仿宋" w:eastAsia="仿宋" w:cs="仿宋_GB2312"/>
                <w:szCs w:val="21"/>
              </w:rPr>
            </w:pPr>
            <w:r>
              <w:rPr>
                <w:rFonts w:hint="eastAsia" w:ascii="仿宋" w:hAnsi="仿宋" w:eastAsia="仿宋" w:cs="仿宋_GB2312"/>
                <w:szCs w:val="21"/>
              </w:rPr>
              <w:t>缺陷责任期：不少于（1）年，执行建设工程质量管理条例及相关法律法规的相关规定。</w:t>
            </w:r>
          </w:p>
        </w:tc>
        <w:tc>
          <w:tcPr>
            <w:tcW w:w="1895" w:type="dxa"/>
            <w:vAlign w:val="center"/>
          </w:tcPr>
          <w:p w14:paraId="52B66CD1">
            <w:pPr>
              <w:adjustRightInd w:val="0"/>
              <w:snapToGrid w:val="0"/>
              <w:ind w:right="105" w:rightChars="50"/>
              <w:jc w:val="center"/>
              <w:rPr>
                <w:rFonts w:hint="eastAsia" w:ascii="仿宋" w:hAnsi="仿宋" w:eastAsia="仿宋" w:cs="仿宋_GB2312"/>
                <w:szCs w:val="21"/>
              </w:rPr>
            </w:pPr>
          </w:p>
        </w:tc>
        <w:tc>
          <w:tcPr>
            <w:tcW w:w="1006" w:type="dxa"/>
            <w:vAlign w:val="center"/>
          </w:tcPr>
          <w:p w14:paraId="3B796A3D">
            <w:pPr>
              <w:adjustRightInd w:val="0"/>
              <w:snapToGrid w:val="0"/>
              <w:ind w:right="105" w:rightChars="50"/>
              <w:jc w:val="center"/>
              <w:rPr>
                <w:rFonts w:hint="eastAsia" w:ascii="仿宋" w:hAnsi="仿宋" w:eastAsia="仿宋" w:cs="仿宋_GB2312"/>
                <w:szCs w:val="21"/>
              </w:rPr>
            </w:pPr>
          </w:p>
        </w:tc>
        <w:tc>
          <w:tcPr>
            <w:tcW w:w="1100" w:type="dxa"/>
            <w:vAlign w:val="center"/>
          </w:tcPr>
          <w:p w14:paraId="3BED779C">
            <w:pPr>
              <w:adjustRightInd w:val="0"/>
              <w:snapToGrid w:val="0"/>
              <w:ind w:right="105" w:rightChars="50"/>
              <w:jc w:val="center"/>
              <w:rPr>
                <w:rFonts w:hint="eastAsia" w:ascii="仿宋" w:hAnsi="仿宋" w:eastAsia="仿宋" w:cs="仿宋_GB2312"/>
                <w:szCs w:val="21"/>
              </w:rPr>
            </w:pPr>
          </w:p>
        </w:tc>
      </w:tr>
      <w:tr w14:paraId="38100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763" w:type="dxa"/>
            <w:vAlign w:val="center"/>
          </w:tcPr>
          <w:p w14:paraId="7BFFB91E">
            <w:pPr>
              <w:adjustRightInd w:val="0"/>
              <w:snapToGrid w:val="0"/>
              <w:ind w:right="105" w:rightChars="50"/>
              <w:jc w:val="center"/>
              <w:rPr>
                <w:rFonts w:hint="eastAsia" w:ascii="仿宋" w:hAnsi="仿宋" w:eastAsia="仿宋" w:cs="仿宋_GB2312"/>
                <w:szCs w:val="21"/>
              </w:rPr>
            </w:pPr>
            <w:r>
              <w:rPr>
                <w:rFonts w:hint="eastAsia" w:ascii="仿宋" w:hAnsi="仿宋" w:eastAsia="仿宋" w:cs="仿宋_GB2312"/>
                <w:szCs w:val="21"/>
              </w:rPr>
              <w:t>★8</w:t>
            </w:r>
          </w:p>
        </w:tc>
        <w:tc>
          <w:tcPr>
            <w:tcW w:w="4346" w:type="dxa"/>
            <w:vAlign w:val="center"/>
          </w:tcPr>
          <w:p w14:paraId="1C6DA4E5">
            <w:pPr>
              <w:adjustRightInd w:val="0"/>
              <w:snapToGrid w:val="0"/>
              <w:rPr>
                <w:rFonts w:hint="eastAsia" w:ascii="仿宋" w:hAnsi="仿宋" w:eastAsia="仿宋" w:cs="仿宋_GB2312"/>
                <w:szCs w:val="21"/>
              </w:rPr>
            </w:pPr>
            <w:r>
              <w:rPr>
                <w:rFonts w:hint="eastAsia" w:ascii="仿宋" w:hAnsi="仿宋" w:eastAsia="仿宋" w:cs="仿宋_GB2312"/>
                <w:szCs w:val="21"/>
                <w:highlight w:val="none"/>
              </w:rPr>
              <w:t>工程质量保证金：结算价格的</w:t>
            </w:r>
            <w:r>
              <w:rPr>
                <w:rFonts w:hint="eastAsia" w:ascii="仿宋" w:hAnsi="仿宋" w:eastAsia="仿宋" w:cs="仿宋_GB2312"/>
                <w:szCs w:val="21"/>
                <w:highlight w:val="none"/>
                <w:lang w:val="en-US" w:eastAsia="zh-CN"/>
              </w:rPr>
              <w:t>2</w:t>
            </w:r>
            <w:r>
              <w:rPr>
                <w:rFonts w:hint="eastAsia" w:ascii="仿宋" w:hAnsi="仿宋" w:eastAsia="仿宋" w:cs="仿宋_GB2312"/>
                <w:szCs w:val="21"/>
                <w:highlight w:val="none"/>
                <w:lang w:eastAsia="zh-CN"/>
              </w:rPr>
              <w:t>%</w:t>
            </w:r>
            <w:r>
              <w:rPr>
                <w:rFonts w:hint="eastAsia" w:ascii="仿宋" w:hAnsi="仿宋" w:eastAsia="仿宋" w:cs="仿宋_GB2312"/>
                <w:szCs w:val="21"/>
                <w:highlight w:val="none"/>
              </w:rPr>
              <w:t>作为</w:t>
            </w:r>
            <w:r>
              <w:rPr>
                <w:rFonts w:hint="eastAsia" w:ascii="仿宋" w:hAnsi="仿宋" w:eastAsia="仿宋" w:cs="仿宋_GB2312"/>
                <w:szCs w:val="21"/>
                <w:highlight w:val="none"/>
                <w:lang w:val="en-US" w:eastAsia="zh-CN"/>
              </w:rPr>
              <w:t>工程</w:t>
            </w:r>
            <w:r>
              <w:rPr>
                <w:rFonts w:hint="eastAsia" w:ascii="仿宋" w:hAnsi="仿宋" w:eastAsia="仿宋" w:cs="仿宋_GB2312"/>
                <w:szCs w:val="21"/>
                <w:highlight w:val="none"/>
              </w:rPr>
              <w:t>质量保证金，如成交供应商在缺陷责任期内达到本合同要求，缺陷责任期结束后15日内，采购人一次性全额无息支付</w:t>
            </w:r>
            <w:r>
              <w:rPr>
                <w:rFonts w:hint="eastAsia" w:ascii="仿宋" w:hAnsi="仿宋" w:eastAsia="仿宋" w:cs="仿宋_GB2312"/>
                <w:szCs w:val="21"/>
                <w:highlight w:val="none"/>
                <w:lang w:val="en-US" w:eastAsia="zh-CN"/>
              </w:rPr>
              <w:t>工程</w:t>
            </w:r>
            <w:r>
              <w:rPr>
                <w:rFonts w:hint="eastAsia" w:ascii="仿宋" w:hAnsi="仿宋" w:eastAsia="仿宋" w:cs="仿宋_GB2312"/>
                <w:szCs w:val="21"/>
                <w:highlight w:val="none"/>
              </w:rPr>
              <w:t>质量保证金。</w:t>
            </w:r>
          </w:p>
        </w:tc>
        <w:tc>
          <w:tcPr>
            <w:tcW w:w="1895" w:type="dxa"/>
            <w:vAlign w:val="center"/>
          </w:tcPr>
          <w:p w14:paraId="355B955F">
            <w:pPr>
              <w:adjustRightInd w:val="0"/>
              <w:snapToGrid w:val="0"/>
              <w:ind w:right="105" w:rightChars="50"/>
              <w:jc w:val="center"/>
              <w:rPr>
                <w:rFonts w:hint="eastAsia" w:ascii="仿宋" w:hAnsi="仿宋" w:eastAsia="仿宋" w:cs="仿宋_GB2312"/>
                <w:szCs w:val="21"/>
              </w:rPr>
            </w:pPr>
          </w:p>
        </w:tc>
        <w:tc>
          <w:tcPr>
            <w:tcW w:w="1006" w:type="dxa"/>
            <w:vAlign w:val="center"/>
          </w:tcPr>
          <w:p w14:paraId="157E2F7C">
            <w:pPr>
              <w:adjustRightInd w:val="0"/>
              <w:snapToGrid w:val="0"/>
              <w:ind w:right="105" w:rightChars="50"/>
              <w:jc w:val="center"/>
              <w:rPr>
                <w:rFonts w:hint="eastAsia" w:ascii="仿宋" w:hAnsi="仿宋" w:eastAsia="仿宋" w:cs="仿宋_GB2312"/>
                <w:szCs w:val="21"/>
              </w:rPr>
            </w:pPr>
          </w:p>
        </w:tc>
        <w:tc>
          <w:tcPr>
            <w:tcW w:w="1100" w:type="dxa"/>
            <w:vAlign w:val="center"/>
          </w:tcPr>
          <w:p w14:paraId="24F076F3">
            <w:pPr>
              <w:adjustRightInd w:val="0"/>
              <w:snapToGrid w:val="0"/>
              <w:ind w:right="105" w:rightChars="50"/>
              <w:jc w:val="center"/>
              <w:rPr>
                <w:rFonts w:hint="eastAsia" w:ascii="仿宋" w:hAnsi="仿宋" w:eastAsia="仿宋" w:cs="仿宋_GB2312"/>
                <w:szCs w:val="21"/>
              </w:rPr>
            </w:pPr>
          </w:p>
        </w:tc>
      </w:tr>
      <w:tr w14:paraId="174F4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763" w:type="dxa"/>
            <w:vAlign w:val="center"/>
          </w:tcPr>
          <w:p w14:paraId="59C3BB11">
            <w:pPr>
              <w:adjustRightInd w:val="0"/>
              <w:snapToGrid w:val="0"/>
              <w:ind w:right="105" w:rightChars="50"/>
              <w:jc w:val="center"/>
              <w:rPr>
                <w:rFonts w:hint="eastAsia" w:ascii="仿宋" w:hAnsi="仿宋" w:eastAsia="仿宋" w:cs="仿宋_GB2312"/>
                <w:szCs w:val="21"/>
              </w:rPr>
            </w:pPr>
          </w:p>
        </w:tc>
        <w:tc>
          <w:tcPr>
            <w:tcW w:w="4346" w:type="dxa"/>
            <w:vAlign w:val="center"/>
          </w:tcPr>
          <w:p w14:paraId="44EC5F6E">
            <w:pPr>
              <w:adjustRightInd w:val="0"/>
              <w:snapToGrid w:val="0"/>
              <w:ind w:hanging="1"/>
              <w:rPr>
                <w:rFonts w:hint="eastAsia" w:ascii="仿宋" w:hAnsi="仿宋" w:eastAsia="仿宋" w:cs="仿宋_GB2312"/>
                <w:szCs w:val="21"/>
              </w:rPr>
            </w:pPr>
            <w:r>
              <w:rPr>
                <w:rFonts w:hint="eastAsia" w:ascii="仿宋" w:hAnsi="仿宋" w:eastAsia="仿宋" w:cs="仿宋_GB2312"/>
                <w:szCs w:val="21"/>
              </w:rPr>
              <w:t>其它</w:t>
            </w:r>
          </w:p>
        </w:tc>
        <w:tc>
          <w:tcPr>
            <w:tcW w:w="1895" w:type="dxa"/>
            <w:vAlign w:val="center"/>
          </w:tcPr>
          <w:p w14:paraId="3B15DA26">
            <w:pPr>
              <w:adjustRightInd w:val="0"/>
              <w:snapToGrid w:val="0"/>
              <w:ind w:right="105" w:rightChars="50"/>
              <w:jc w:val="center"/>
              <w:rPr>
                <w:rFonts w:hint="eastAsia" w:ascii="仿宋" w:hAnsi="仿宋" w:eastAsia="仿宋" w:cs="仿宋_GB2312"/>
                <w:szCs w:val="21"/>
              </w:rPr>
            </w:pPr>
            <w:r>
              <w:rPr>
                <w:rFonts w:hint="eastAsia" w:ascii="仿宋" w:hAnsi="仿宋" w:eastAsia="仿宋" w:cs="仿宋_GB2312"/>
                <w:szCs w:val="21"/>
              </w:rPr>
              <w:t>采购单位未提供需求而供应商认为需说明及补充的内容在此填列</w:t>
            </w:r>
          </w:p>
        </w:tc>
        <w:tc>
          <w:tcPr>
            <w:tcW w:w="1006" w:type="dxa"/>
            <w:vAlign w:val="center"/>
          </w:tcPr>
          <w:p w14:paraId="505EBFD1">
            <w:pPr>
              <w:adjustRightInd w:val="0"/>
              <w:snapToGrid w:val="0"/>
              <w:ind w:right="105" w:rightChars="50"/>
              <w:jc w:val="center"/>
              <w:rPr>
                <w:rFonts w:hint="eastAsia" w:ascii="仿宋" w:hAnsi="仿宋" w:eastAsia="仿宋" w:cs="仿宋_GB2312"/>
                <w:szCs w:val="21"/>
              </w:rPr>
            </w:pPr>
          </w:p>
        </w:tc>
        <w:tc>
          <w:tcPr>
            <w:tcW w:w="1100" w:type="dxa"/>
            <w:vAlign w:val="center"/>
          </w:tcPr>
          <w:p w14:paraId="5DF190DC">
            <w:pPr>
              <w:adjustRightInd w:val="0"/>
              <w:snapToGrid w:val="0"/>
              <w:ind w:right="105" w:rightChars="50"/>
              <w:jc w:val="center"/>
              <w:rPr>
                <w:rFonts w:hint="eastAsia" w:ascii="仿宋" w:hAnsi="仿宋" w:eastAsia="仿宋" w:cs="仿宋_GB2312"/>
                <w:szCs w:val="21"/>
              </w:rPr>
            </w:pPr>
          </w:p>
        </w:tc>
      </w:tr>
    </w:tbl>
    <w:p w14:paraId="56D3EDB4">
      <w:pPr>
        <w:adjustRightInd w:val="0"/>
        <w:snapToGrid w:val="0"/>
        <w:spacing w:line="360" w:lineRule="auto"/>
        <w:ind w:right="105" w:rightChars="50"/>
        <w:jc w:val="left"/>
        <w:rPr>
          <w:rFonts w:hint="eastAsia" w:ascii="仿宋" w:hAnsi="仿宋" w:eastAsia="仿宋" w:cs="仿宋_GB2312"/>
          <w:szCs w:val="21"/>
        </w:rPr>
      </w:pPr>
      <w:r>
        <w:rPr>
          <w:rFonts w:hint="eastAsia" w:ascii="仿宋" w:hAnsi="仿宋" w:eastAsia="仿宋" w:cs="仿宋_GB2312"/>
          <w:b/>
          <w:szCs w:val="21"/>
        </w:rPr>
        <w:t>填表说明：</w:t>
      </w:r>
    </w:p>
    <w:p w14:paraId="1B52EB1C">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1．“响应文件响应内容”一栏由供应商填写。</w:t>
      </w:r>
    </w:p>
    <w:p w14:paraId="5712470B">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2．“偏离程度”一栏根据“响应文件响应内容”与采购文件逐项对照的结果填写。偏离必须用 “正偏离、负偏离或无偏离”三个名称中的一种进行标注。</w:t>
      </w:r>
    </w:p>
    <w:p w14:paraId="733C61D6">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3．“偏离说明”一栏由供应商对偏离的情况做详细说明。</w:t>
      </w:r>
    </w:p>
    <w:p w14:paraId="6E823DB5">
      <w:pPr>
        <w:adjustRightInd w:val="0"/>
        <w:snapToGrid w:val="0"/>
        <w:spacing w:line="360" w:lineRule="auto"/>
        <w:ind w:firstLine="420" w:firstLineChars="200"/>
        <w:rPr>
          <w:rFonts w:hint="eastAsia" w:ascii="仿宋" w:hAnsi="仿宋" w:eastAsia="仿宋" w:cs="仿宋_GB2312"/>
          <w:szCs w:val="21"/>
        </w:rPr>
      </w:pPr>
    </w:p>
    <w:p w14:paraId="15864969">
      <w:pPr>
        <w:adjustRightInd w:val="0"/>
        <w:snapToGrid w:val="0"/>
        <w:spacing w:line="480" w:lineRule="auto"/>
        <w:ind w:right="105" w:rightChars="50"/>
        <w:jc w:val="left"/>
        <w:rPr>
          <w:rFonts w:hint="eastAsia" w:ascii="仿宋" w:hAnsi="仿宋" w:eastAsia="仿宋" w:cs="仿宋_GB2312"/>
          <w:szCs w:val="21"/>
          <w:u w:val="single"/>
        </w:rPr>
      </w:pPr>
      <w:r>
        <w:rPr>
          <w:rFonts w:hint="eastAsia" w:ascii="仿宋" w:hAnsi="仿宋" w:eastAsia="仿宋" w:cs="仿宋_GB2312"/>
          <w:szCs w:val="21"/>
        </w:rPr>
        <w:t>供应商名称(加盖单位公章):</w:t>
      </w:r>
      <w:r>
        <w:rPr>
          <w:rFonts w:hint="eastAsia" w:ascii="仿宋" w:hAnsi="仿宋" w:eastAsia="仿宋" w:cs="仿宋"/>
          <w:szCs w:val="21"/>
          <w:u w:val="single"/>
        </w:rPr>
        <w:t xml:space="preserve">              </w:t>
      </w:r>
    </w:p>
    <w:p w14:paraId="5BBAEFF9">
      <w:pPr>
        <w:adjustRightInd w:val="0"/>
        <w:snapToGrid w:val="0"/>
        <w:spacing w:line="480" w:lineRule="auto"/>
        <w:ind w:right="105" w:rightChars="50"/>
        <w:jc w:val="left"/>
        <w:rPr>
          <w:rFonts w:hint="eastAsia" w:ascii="仿宋" w:hAnsi="仿宋" w:eastAsia="仿宋" w:cs="仿宋_GB2312"/>
          <w:szCs w:val="21"/>
          <w:u w:val="single"/>
        </w:rPr>
      </w:pPr>
      <w:r>
        <w:rPr>
          <w:rFonts w:hint="eastAsia" w:ascii="仿宋" w:hAnsi="仿宋" w:eastAsia="仿宋" w:cs="仿宋_GB2312"/>
          <w:szCs w:val="21"/>
        </w:rPr>
        <w:t>法定代表人（或非法人组织负责人）或其授权委托人</w:t>
      </w:r>
      <w:r>
        <w:rPr>
          <w:rFonts w:hint="eastAsia" w:ascii="仿宋" w:hAnsi="仿宋" w:eastAsia="仿宋" w:cs="仿宋_GB2312"/>
        </w:rPr>
        <w:t>(签字或盖章)</w:t>
      </w:r>
      <w:r>
        <w:rPr>
          <w:rFonts w:hint="eastAsia" w:ascii="仿宋" w:hAnsi="仿宋" w:eastAsia="仿宋" w:cs="仿宋_GB2312"/>
          <w:szCs w:val="21"/>
        </w:rPr>
        <w:t>:</w:t>
      </w:r>
      <w:r>
        <w:rPr>
          <w:rFonts w:hint="eastAsia" w:ascii="仿宋" w:hAnsi="仿宋" w:eastAsia="仿宋" w:cs="仿宋"/>
          <w:szCs w:val="21"/>
          <w:u w:val="single"/>
        </w:rPr>
        <w:t xml:space="preserve">              </w:t>
      </w:r>
    </w:p>
    <w:p w14:paraId="2D951174">
      <w:pPr>
        <w:adjustRightInd w:val="0"/>
        <w:snapToGrid w:val="0"/>
        <w:spacing w:line="480" w:lineRule="auto"/>
        <w:ind w:right="105" w:rightChars="50"/>
        <w:jc w:val="left"/>
        <w:rPr>
          <w:rFonts w:hint="eastAsia" w:ascii="仿宋" w:hAnsi="仿宋" w:eastAsia="仿宋" w:cs="仿宋_GB2312"/>
          <w:b/>
          <w:bCs/>
          <w:sz w:val="28"/>
          <w:szCs w:val="28"/>
        </w:rPr>
      </w:pPr>
      <w:r>
        <w:rPr>
          <w:rFonts w:hint="eastAsia" w:ascii="仿宋" w:hAnsi="仿宋" w:eastAsia="仿宋" w:cs="仿宋_GB2312"/>
          <w:szCs w:val="21"/>
        </w:rPr>
        <w:t>日期:</w:t>
      </w:r>
      <w:bookmarkStart w:id="77" w:name="_Toc533340162"/>
      <w:bookmarkStart w:id="78" w:name="_Toc4485638"/>
      <w:r>
        <w:rPr>
          <w:rFonts w:hint="eastAsia" w:ascii="仿宋" w:hAnsi="仿宋" w:eastAsia="仿宋" w:cs="仿宋"/>
          <w:szCs w:val="21"/>
          <w:u w:val="single"/>
        </w:rPr>
        <w:t xml:space="preserve">              </w:t>
      </w:r>
      <w:r>
        <w:rPr>
          <w:rFonts w:ascii="仿宋" w:hAnsi="仿宋" w:eastAsia="仿宋" w:cs="仿宋_GB2312"/>
          <w:b/>
          <w:bCs/>
          <w:sz w:val="28"/>
          <w:szCs w:val="28"/>
        </w:rPr>
        <w:br w:type="page"/>
      </w:r>
    </w:p>
    <w:p w14:paraId="4ACB5B7E">
      <w:pPr>
        <w:wordWrap w:val="0"/>
        <w:adjustRightInd w:val="0"/>
        <w:snapToGrid w:val="0"/>
        <w:spacing w:line="360" w:lineRule="auto"/>
        <w:ind w:right="105" w:rightChars="50"/>
        <w:outlineLvl w:val="1"/>
        <w:rPr>
          <w:rFonts w:hint="eastAsia" w:ascii="仿宋" w:hAnsi="仿宋" w:eastAsia="仿宋" w:cs="仿宋_GB2312"/>
          <w:b/>
          <w:bCs/>
          <w:sz w:val="28"/>
          <w:szCs w:val="28"/>
        </w:rPr>
      </w:pPr>
      <w:r>
        <w:rPr>
          <w:rFonts w:hint="eastAsia" w:ascii="仿宋" w:hAnsi="仿宋" w:eastAsia="仿宋" w:cs="仿宋_GB2312"/>
          <w:b/>
          <w:bCs/>
          <w:sz w:val="28"/>
          <w:szCs w:val="28"/>
        </w:rPr>
        <w:t>格式</w:t>
      </w:r>
      <w:bookmarkEnd w:id="77"/>
      <w:bookmarkEnd w:id="78"/>
      <w:r>
        <w:rPr>
          <w:rFonts w:hint="eastAsia" w:ascii="仿宋" w:hAnsi="仿宋" w:eastAsia="仿宋" w:cs="仿宋_GB2312"/>
          <w:b/>
          <w:bCs/>
          <w:sz w:val="28"/>
          <w:szCs w:val="28"/>
        </w:rPr>
        <w:t>1</w:t>
      </w:r>
      <w:r>
        <w:rPr>
          <w:rFonts w:ascii="仿宋" w:hAnsi="仿宋" w:eastAsia="仿宋" w:cs="仿宋_GB2312"/>
          <w:b/>
          <w:bCs/>
          <w:sz w:val="28"/>
          <w:szCs w:val="28"/>
        </w:rPr>
        <w:t>4</w:t>
      </w:r>
    </w:p>
    <w:p w14:paraId="7681CE22">
      <w:pPr>
        <w:spacing w:before="319" w:beforeLines="100" w:after="319" w:afterLines="100" w:line="360" w:lineRule="auto"/>
        <w:jc w:val="center"/>
        <w:rPr>
          <w:rFonts w:hint="eastAsia" w:ascii="仿宋" w:hAnsi="仿宋" w:eastAsia="仿宋" w:cs="仿宋_GB2312"/>
          <w:b/>
          <w:bCs/>
          <w:sz w:val="32"/>
          <w:szCs w:val="32"/>
        </w:rPr>
      </w:pPr>
      <w:r>
        <w:rPr>
          <w:rFonts w:hint="eastAsia" w:ascii="仿宋" w:hAnsi="仿宋" w:eastAsia="仿宋" w:cs="仿宋_GB2312"/>
          <w:b/>
          <w:bCs/>
          <w:sz w:val="32"/>
          <w:szCs w:val="32"/>
        </w:rPr>
        <w:t>供应商关联单位的说明</w:t>
      </w:r>
    </w:p>
    <w:p w14:paraId="6CCDD4A0">
      <w:pPr>
        <w:adjustRightInd w:val="0"/>
        <w:snapToGrid w:val="0"/>
        <w:spacing w:line="360" w:lineRule="auto"/>
        <w:ind w:right="105" w:rightChars="50" w:firstLine="476" w:firstLineChars="227"/>
        <w:jc w:val="left"/>
        <w:rPr>
          <w:rFonts w:hint="eastAsia" w:ascii="仿宋" w:hAnsi="仿宋" w:eastAsia="仿宋" w:cs="仿宋_GB2312"/>
          <w:szCs w:val="21"/>
        </w:rPr>
      </w:pPr>
      <w:r>
        <w:rPr>
          <w:rFonts w:hint="eastAsia" w:ascii="仿宋" w:hAnsi="仿宋" w:eastAsia="仿宋" w:cs="仿宋_GB2312"/>
          <w:szCs w:val="21"/>
        </w:rPr>
        <w:t>说明：供应商应当如实披露与本单位存在下列关联关系的单位名称：</w:t>
      </w:r>
    </w:p>
    <w:p w14:paraId="2F62FC15">
      <w:pPr>
        <w:adjustRightInd w:val="0"/>
        <w:snapToGrid w:val="0"/>
        <w:spacing w:line="360" w:lineRule="auto"/>
        <w:ind w:right="105" w:rightChars="50" w:firstLine="476" w:firstLineChars="227"/>
        <w:jc w:val="left"/>
        <w:rPr>
          <w:rFonts w:hint="eastAsia" w:ascii="仿宋" w:hAnsi="仿宋" w:eastAsia="仿宋" w:cs="仿宋_GB2312"/>
          <w:szCs w:val="21"/>
        </w:rPr>
      </w:pPr>
      <w:r>
        <w:rPr>
          <w:rFonts w:hint="eastAsia" w:ascii="仿宋" w:hAnsi="仿宋" w:eastAsia="仿宋" w:cs="仿宋_GB2312"/>
          <w:szCs w:val="21"/>
        </w:rPr>
        <w:t>（1）与供应商单位法定代表人（或非法人组织负责人）为同一人的其他单位；</w:t>
      </w:r>
    </w:p>
    <w:p w14:paraId="036D7225">
      <w:pPr>
        <w:adjustRightInd w:val="0"/>
        <w:snapToGrid w:val="0"/>
        <w:spacing w:line="360" w:lineRule="auto"/>
        <w:ind w:right="105" w:rightChars="50" w:firstLine="476" w:firstLineChars="227"/>
        <w:jc w:val="left"/>
        <w:rPr>
          <w:rFonts w:hint="eastAsia" w:ascii="仿宋" w:hAnsi="仿宋" w:eastAsia="仿宋" w:cs="仿宋_GB2312"/>
          <w:szCs w:val="21"/>
        </w:rPr>
      </w:pPr>
      <w:r>
        <w:rPr>
          <w:rFonts w:hint="eastAsia" w:ascii="仿宋" w:hAnsi="仿宋" w:eastAsia="仿宋" w:cs="仿宋_GB2312"/>
          <w:szCs w:val="21"/>
        </w:rPr>
        <w:t>（2）与供应商存在直接控股、管理关系的其他单位。</w:t>
      </w:r>
    </w:p>
    <w:p w14:paraId="18C0B7FB">
      <w:pPr>
        <w:adjustRightInd w:val="0"/>
        <w:snapToGrid w:val="0"/>
        <w:spacing w:line="360" w:lineRule="auto"/>
        <w:ind w:right="105" w:rightChars="50" w:firstLine="476" w:firstLineChars="227"/>
        <w:jc w:val="left"/>
        <w:rPr>
          <w:rFonts w:hint="eastAsia" w:ascii="仿宋" w:hAnsi="仿宋" w:eastAsia="仿宋" w:cs="仿宋_GB2312"/>
          <w:szCs w:val="21"/>
        </w:rPr>
      </w:pPr>
    </w:p>
    <w:p w14:paraId="345ED70D">
      <w:pPr>
        <w:adjustRightInd w:val="0"/>
        <w:snapToGrid w:val="0"/>
        <w:spacing w:line="360" w:lineRule="auto"/>
        <w:ind w:right="105" w:rightChars="50" w:firstLine="476" w:firstLineChars="227"/>
        <w:jc w:val="left"/>
        <w:rPr>
          <w:rFonts w:hint="eastAsia" w:ascii="仿宋" w:hAnsi="仿宋" w:eastAsia="仿宋" w:cs="仿宋_GB2312"/>
          <w:szCs w:val="21"/>
        </w:rPr>
      </w:pPr>
      <w:r>
        <w:rPr>
          <w:rFonts w:hint="eastAsia" w:ascii="仿宋" w:hAnsi="仿宋" w:eastAsia="仿宋" w:cs="仿宋_GB2312"/>
          <w:szCs w:val="21"/>
        </w:rPr>
        <w:t>注：若无此情形，写“无”即可</w:t>
      </w:r>
    </w:p>
    <w:p w14:paraId="356CD069">
      <w:pPr>
        <w:adjustRightInd w:val="0"/>
        <w:snapToGrid w:val="0"/>
        <w:spacing w:line="360" w:lineRule="auto"/>
        <w:ind w:right="105" w:rightChars="50" w:firstLine="476" w:firstLineChars="227"/>
        <w:jc w:val="left"/>
        <w:rPr>
          <w:rFonts w:hint="eastAsia" w:ascii="仿宋" w:hAnsi="仿宋" w:eastAsia="仿宋" w:cs="仿宋_GB2312"/>
          <w:szCs w:val="21"/>
        </w:rPr>
      </w:pPr>
    </w:p>
    <w:p w14:paraId="2A8418F3">
      <w:pPr>
        <w:adjustRightInd w:val="0"/>
        <w:snapToGrid w:val="0"/>
        <w:spacing w:line="360" w:lineRule="auto"/>
        <w:ind w:right="105" w:rightChars="50"/>
        <w:jc w:val="left"/>
        <w:rPr>
          <w:rFonts w:hint="eastAsia" w:ascii="仿宋" w:hAnsi="仿宋" w:eastAsia="仿宋" w:cs="仿宋_GB2312"/>
          <w:szCs w:val="21"/>
        </w:rPr>
      </w:pPr>
    </w:p>
    <w:p w14:paraId="28BDDCB9">
      <w:pPr>
        <w:adjustRightInd w:val="0"/>
        <w:snapToGrid w:val="0"/>
        <w:spacing w:line="360" w:lineRule="auto"/>
        <w:ind w:right="105" w:rightChars="50"/>
        <w:jc w:val="left"/>
        <w:rPr>
          <w:rFonts w:hint="eastAsia" w:ascii="仿宋" w:hAnsi="仿宋" w:eastAsia="仿宋" w:cs="仿宋_GB2312"/>
          <w:szCs w:val="21"/>
        </w:rPr>
      </w:pPr>
    </w:p>
    <w:p w14:paraId="16C972C3">
      <w:pPr>
        <w:adjustRightInd w:val="0"/>
        <w:snapToGrid w:val="0"/>
        <w:spacing w:line="360" w:lineRule="auto"/>
        <w:ind w:right="105" w:rightChars="50"/>
        <w:jc w:val="left"/>
        <w:rPr>
          <w:rFonts w:hint="eastAsia" w:ascii="仿宋" w:hAnsi="仿宋" w:eastAsia="仿宋" w:cs="仿宋_GB2312"/>
          <w:szCs w:val="21"/>
        </w:rPr>
      </w:pPr>
    </w:p>
    <w:p w14:paraId="4944563E">
      <w:pPr>
        <w:adjustRightInd w:val="0"/>
        <w:snapToGrid w:val="0"/>
        <w:spacing w:line="360" w:lineRule="auto"/>
        <w:ind w:right="105" w:rightChars="50"/>
        <w:jc w:val="left"/>
        <w:rPr>
          <w:rFonts w:hint="eastAsia" w:ascii="仿宋" w:hAnsi="仿宋" w:eastAsia="仿宋" w:cs="仿宋_GB2312"/>
          <w:szCs w:val="21"/>
        </w:rPr>
      </w:pPr>
    </w:p>
    <w:p w14:paraId="5DAD533A">
      <w:pPr>
        <w:adjustRightInd w:val="0"/>
        <w:snapToGrid w:val="0"/>
        <w:spacing w:line="360" w:lineRule="auto"/>
        <w:ind w:right="105" w:rightChars="50"/>
        <w:jc w:val="left"/>
        <w:rPr>
          <w:rFonts w:hint="eastAsia" w:ascii="仿宋" w:hAnsi="仿宋" w:eastAsia="仿宋" w:cs="仿宋_GB2312"/>
          <w:szCs w:val="21"/>
        </w:rPr>
      </w:pPr>
    </w:p>
    <w:p w14:paraId="5D5EB594">
      <w:pPr>
        <w:adjustRightInd w:val="0"/>
        <w:snapToGrid w:val="0"/>
        <w:spacing w:line="360" w:lineRule="auto"/>
        <w:ind w:right="105" w:rightChars="50"/>
        <w:jc w:val="left"/>
        <w:rPr>
          <w:rFonts w:hint="eastAsia" w:ascii="仿宋" w:hAnsi="仿宋" w:eastAsia="仿宋" w:cs="仿宋_GB2312"/>
          <w:szCs w:val="21"/>
        </w:rPr>
      </w:pPr>
    </w:p>
    <w:p w14:paraId="1568E2FB">
      <w:pPr>
        <w:adjustRightInd w:val="0"/>
        <w:snapToGrid w:val="0"/>
        <w:spacing w:line="480" w:lineRule="auto"/>
        <w:ind w:right="105" w:rightChars="50"/>
        <w:jc w:val="left"/>
        <w:rPr>
          <w:rFonts w:hint="eastAsia" w:ascii="仿宋" w:hAnsi="仿宋" w:eastAsia="仿宋" w:cs="仿宋_GB2312"/>
          <w:szCs w:val="21"/>
          <w:u w:val="single"/>
        </w:rPr>
      </w:pPr>
      <w:r>
        <w:rPr>
          <w:rFonts w:hint="eastAsia" w:ascii="仿宋" w:hAnsi="仿宋" w:eastAsia="仿宋" w:cs="仿宋_GB2312"/>
          <w:szCs w:val="21"/>
        </w:rPr>
        <w:t>供应商名称(加盖单位公章):</w:t>
      </w:r>
      <w:r>
        <w:rPr>
          <w:rFonts w:hint="eastAsia" w:ascii="仿宋" w:hAnsi="仿宋" w:eastAsia="仿宋" w:cs="仿宋"/>
          <w:u w:val="single"/>
        </w:rPr>
        <w:t xml:space="preserve">           </w:t>
      </w:r>
    </w:p>
    <w:p w14:paraId="73D88674">
      <w:pPr>
        <w:adjustRightInd w:val="0"/>
        <w:snapToGrid w:val="0"/>
        <w:spacing w:line="480" w:lineRule="auto"/>
        <w:ind w:right="105" w:rightChars="50"/>
        <w:jc w:val="left"/>
        <w:rPr>
          <w:rFonts w:hint="eastAsia" w:ascii="仿宋" w:hAnsi="仿宋" w:eastAsia="仿宋" w:cs="仿宋_GB2312"/>
          <w:szCs w:val="21"/>
          <w:u w:val="single"/>
        </w:rPr>
      </w:pPr>
      <w:r>
        <w:rPr>
          <w:rFonts w:hint="eastAsia" w:ascii="仿宋" w:hAnsi="仿宋" w:eastAsia="仿宋" w:cs="仿宋_GB2312"/>
          <w:szCs w:val="21"/>
        </w:rPr>
        <w:t>法定代表人（或非法人组织负责人）或其授权委托人</w:t>
      </w:r>
      <w:r>
        <w:rPr>
          <w:rFonts w:hint="eastAsia" w:ascii="仿宋" w:hAnsi="仿宋" w:eastAsia="仿宋" w:cs="仿宋_GB2312"/>
        </w:rPr>
        <w:t>(签字或盖章)</w:t>
      </w:r>
      <w:r>
        <w:rPr>
          <w:rFonts w:hint="eastAsia" w:ascii="仿宋" w:hAnsi="仿宋" w:eastAsia="仿宋" w:cs="仿宋_GB2312"/>
          <w:szCs w:val="21"/>
        </w:rPr>
        <w:t>:</w:t>
      </w:r>
      <w:r>
        <w:rPr>
          <w:rFonts w:hint="eastAsia" w:ascii="仿宋" w:hAnsi="仿宋" w:eastAsia="仿宋" w:cs="仿宋"/>
          <w:u w:val="single"/>
        </w:rPr>
        <w:t xml:space="preserve">           </w:t>
      </w:r>
    </w:p>
    <w:p w14:paraId="54AB1716">
      <w:pPr>
        <w:adjustRightInd w:val="0"/>
        <w:snapToGrid w:val="0"/>
        <w:spacing w:line="480" w:lineRule="auto"/>
        <w:ind w:right="105" w:rightChars="50"/>
        <w:jc w:val="left"/>
        <w:rPr>
          <w:rFonts w:hint="eastAsia" w:ascii="仿宋" w:hAnsi="仿宋" w:eastAsia="仿宋" w:cs="仿宋_GB2312"/>
          <w:szCs w:val="21"/>
        </w:rPr>
      </w:pPr>
      <w:r>
        <w:rPr>
          <w:rFonts w:hint="eastAsia" w:ascii="仿宋" w:hAnsi="仿宋" w:eastAsia="仿宋" w:cs="仿宋_GB2312"/>
          <w:szCs w:val="21"/>
        </w:rPr>
        <w:t>日期:</w:t>
      </w:r>
      <w:r>
        <w:rPr>
          <w:rFonts w:hint="eastAsia" w:ascii="仿宋" w:hAnsi="仿宋" w:eastAsia="仿宋" w:cs="仿宋"/>
          <w:u w:val="single"/>
        </w:rPr>
        <w:t xml:space="preserve">           </w:t>
      </w:r>
    </w:p>
    <w:p w14:paraId="42A18614">
      <w:pPr>
        <w:spacing w:line="360" w:lineRule="auto"/>
        <w:outlineLvl w:val="1"/>
        <w:rPr>
          <w:rFonts w:hint="eastAsia" w:ascii="仿宋" w:hAnsi="仿宋" w:eastAsia="仿宋" w:cs="仿宋_GB2312"/>
          <w:b/>
          <w:bCs/>
          <w:sz w:val="28"/>
          <w:szCs w:val="28"/>
        </w:rPr>
      </w:pPr>
      <w:r>
        <w:rPr>
          <w:rFonts w:hint="eastAsia" w:ascii="仿宋" w:hAnsi="仿宋" w:eastAsia="仿宋" w:cs="仿宋_GB2312"/>
          <w:szCs w:val="21"/>
          <w:u w:val="single"/>
        </w:rPr>
        <w:br w:type="page"/>
      </w:r>
      <w:bookmarkStart w:id="79" w:name="_Toc533340164"/>
      <w:bookmarkStart w:id="80" w:name="_Toc4485640"/>
      <w:r>
        <w:rPr>
          <w:rFonts w:hint="eastAsia" w:ascii="仿宋" w:hAnsi="仿宋" w:eastAsia="仿宋" w:cs="仿宋_GB2312"/>
          <w:b/>
          <w:bCs/>
          <w:sz w:val="28"/>
          <w:szCs w:val="28"/>
        </w:rPr>
        <w:t>格式</w:t>
      </w:r>
      <w:bookmarkEnd w:id="79"/>
      <w:bookmarkEnd w:id="80"/>
      <w:r>
        <w:rPr>
          <w:rFonts w:hint="eastAsia" w:ascii="仿宋" w:hAnsi="仿宋" w:eastAsia="仿宋" w:cs="仿宋_GB2312"/>
          <w:b/>
          <w:bCs/>
          <w:sz w:val="28"/>
          <w:szCs w:val="28"/>
        </w:rPr>
        <w:t>1</w:t>
      </w:r>
      <w:r>
        <w:rPr>
          <w:rFonts w:ascii="仿宋" w:hAnsi="仿宋" w:eastAsia="仿宋" w:cs="仿宋_GB2312"/>
          <w:b/>
          <w:bCs/>
          <w:sz w:val="28"/>
          <w:szCs w:val="28"/>
        </w:rPr>
        <w:t>5</w:t>
      </w:r>
    </w:p>
    <w:p w14:paraId="49A173FF">
      <w:pPr>
        <w:spacing w:before="319" w:beforeLines="100" w:after="319" w:afterLines="100" w:line="360" w:lineRule="auto"/>
        <w:jc w:val="center"/>
        <w:rPr>
          <w:rFonts w:hint="eastAsia" w:ascii="仿宋" w:hAnsi="仿宋" w:eastAsia="仿宋" w:cs="仿宋_GB2312"/>
          <w:b/>
          <w:bCs/>
          <w:sz w:val="32"/>
          <w:szCs w:val="32"/>
        </w:rPr>
      </w:pPr>
      <w:bookmarkStart w:id="81" w:name="_Toc4485642"/>
      <w:bookmarkStart w:id="82" w:name="_Toc533340166"/>
      <w:r>
        <w:rPr>
          <w:rFonts w:hint="eastAsia" w:ascii="仿宋" w:hAnsi="仿宋" w:eastAsia="仿宋" w:cs="仿宋_GB2312"/>
          <w:b/>
          <w:bCs/>
          <w:sz w:val="32"/>
          <w:szCs w:val="32"/>
        </w:rPr>
        <w:t>中小企业声明函</w:t>
      </w:r>
    </w:p>
    <w:p w14:paraId="51EBE975">
      <w:pPr>
        <w:widowControl/>
        <w:spacing w:line="360" w:lineRule="auto"/>
        <w:ind w:firstLine="405"/>
        <w:jc w:val="left"/>
        <w:rPr>
          <w:rFonts w:hint="eastAsia" w:ascii="仿宋" w:hAnsi="仿宋" w:eastAsia="仿宋" w:cs="仿宋_GB2312"/>
          <w:kern w:val="0"/>
          <w:szCs w:val="21"/>
        </w:rPr>
      </w:pPr>
      <w:r>
        <w:rPr>
          <w:rFonts w:hint="eastAsia" w:ascii="仿宋" w:hAnsi="仿宋" w:eastAsia="仿宋" w:cs="仿宋_GB2312"/>
          <w:kern w:val="0"/>
          <w:szCs w:val="21"/>
        </w:rPr>
        <w:t>本公司郑重声明，根据《政府采购促进中小企业发展管理办法》（财库〔2020〕46号）的规定，本公司（联合体）参加</w:t>
      </w:r>
      <w:r>
        <w:rPr>
          <w:rFonts w:hint="eastAsia" w:ascii="仿宋" w:hAnsi="仿宋" w:eastAsia="仿宋" w:cs="仿宋_GB2312"/>
          <w:kern w:val="0"/>
          <w:szCs w:val="21"/>
          <w:u w:val="single"/>
        </w:rPr>
        <w:t>（单位名称）</w:t>
      </w:r>
      <w:r>
        <w:rPr>
          <w:rFonts w:hint="eastAsia" w:ascii="仿宋" w:hAnsi="仿宋" w:eastAsia="仿宋" w:cs="仿宋_GB2312"/>
          <w:kern w:val="0"/>
          <w:szCs w:val="21"/>
        </w:rPr>
        <w:t>的</w:t>
      </w:r>
      <w:r>
        <w:rPr>
          <w:rFonts w:hint="eastAsia" w:ascii="仿宋" w:hAnsi="仿宋" w:eastAsia="仿宋" w:cs="仿宋_GB2312"/>
          <w:kern w:val="0"/>
          <w:szCs w:val="21"/>
          <w:u w:val="single"/>
        </w:rPr>
        <w:t>（项目名称）</w:t>
      </w:r>
      <w:r>
        <w:rPr>
          <w:rFonts w:hint="eastAsia" w:ascii="仿宋" w:hAnsi="仿宋" w:eastAsia="仿宋" w:cs="仿宋_GB2312"/>
          <w:kern w:val="0"/>
          <w:szCs w:val="21"/>
        </w:rPr>
        <w:t>采购活动，工程的施工单位全部为符合政策要求的中小企业。相关企业（含联合体中的中小企业、签订分包意向协议的中小企业）的具体情况如下：</w:t>
      </w:r>
    </w:p>
    <w:p w14:paraId="626815F4">
      <w:pPr>
        <w:widowControl/>
        <w:spacing w:line="360" w:lineRule="auto"/>
        <w:ind w:firstLine="420" w:firstLineChars="200"/>
        <w:jc w:val="left"/>
        <w:rPr>
          <w:rFonts w:hint="eastAsia" w:ascii="仿宋" w:hAnsi="仿宋" w:eastAsia="仿宋" w:cs="仿宋_GB2312"/>
          <w:kern w:val="0"/>
          <w:szCs w:val="21"/>
        </w:rPr>
      </w:pPr>
      <w:r>
        <w:rPr>
          <w:rFonts w:hint="eastAsia" w:ascii="仿宋" w:hAnsi="仿宋" w:eastAsia="仿宋" w:cs="仿宋_GB2312"/>
          <w:kern w:val="0"/>
          <w:szCs w:val="21"/>
          <w:u w:val="single"/>
        </w:rPr>
        <w:t>（标的名称</w:t>
      </w:r>
      <w:r>
        <w:rPr>
          <w:rFonts w:ascii="仿宋" w:hAnsi="仿宋" w:eastAsia="仿宋" w:cs="仿宋_GB2312"/>
          <w:kern w:val="0"/>
          <w:szCs w:val="21"/>
          <w:u w:val="single"/>
        </w:rPr>
        <w:t>）</w:t>
      </w:r>
      <w:r>
        <w:rPr>
          <w:rFonts w:hint="eastAsia" w:ascii="仿宋" w:hAnsi="仿宋" w:eastAsia="仿宋" w:cs="仿宋_GB2312"/>
          <w:kern w:val="0"/>
          <w:szCs w:val="21"/>
        </w:rPr>
        <w:t>，属于</w:t>
      </w:r>
      <w:r>
        <w:rPr>
          <w:rFonts w:hint="eastAsia" w:ascii="仿宋" w:hAnsi="仿宋" w:eastAsia="仿宋" w:cs="仿宋_GB2312"/>
          <w:kern w:val="0"/>
          <w:szCs w:val="21"/>
          <w:u w:val="single"/>
        </w:rPr>
        <w:t>建筑业</w:t>
      </w:r>
      <w:r>
        <w:rPr>
          <w:rFonts w:hint="eastAsia" w:ascii="仿宋" w:hAnsi="仿宋" w:eastAsia="仿宋" w:cs="仿宋_GB2312"/>
          <w:kern w:val="0"/>
          <w:szCs w:val="21"/>
        </w:rPr>
        <w:t>；承建（承接）企业为</w:t>
      </w:r>
      <w:r>
        <w:rPr>
          <w:rFonts w:hint="eastAsia" w:ascii="仿宋" w:hAnsi="仿宋" w:eastAsia="仿宋" w:cs="仿宋_GB2312"/>
          <w:kern w:val="0"/>
          <w:szCs w:val="21"/>
          <w:u w:val="single"/>
        </w:rPr>
        <w:t>（企业名称</w:t>
      </w:r>
      <w:r>
        <w:rPr>
          <w:rFonts w:ascii="仿宋" w:hAnsi="仿宋" w:eastAsia="仿宋" w:cs="仿宋_GB2312"/>
          <w:kern w:val="0"/>
          <w:szCs w:val="21"/>
          <w:u w:val="single"/>
        </w:rPr>
        <w:t>）</w:t>
      </w:r>
      <w:r>
        <w:rPr>
          <w:rFonts w:hint="eastAsia" w:ascii="仿宋" w:hAnsi="仿宋" w:eastAsia="仿宋" w:cs="仿宋_GB2312"/>
          <w:kern w:val="0"/>
          <w:szCs w:val="21"/>
        </w:rPr>
        <w:t>，从业人员人，营业收入为万元，资产总额为万元，属于</w:t>
      </w:r>
      <w:r>
        <w:rPr>
          <w:rFonts w:hint="eastAsia" w:ascii="仿宋" w:hAnsi="仿宋" w:eastAsia="仿宋" w:cs="仿宋_GB2312"/>
          <w:kern w:val="0"/>
          <w:szCs w:val="21"/>
          <w:u w:val="single"/>
        </w:rPr>
        <w:t>（中型企业、小型企业、微型企业）</w:t>
      </w:r>
      <w:r>
        <w:rPr>
          <w:rFonts w:hint="eastAsia" w:ascii="仿宋" w:hAnsi="仿宋" w:eastAsia="仿宋" w:cs="仿宋_GB2312"/>
          <w:kern w:val="0"/>
          <w:szCs w:val="21"/>
        </w:rPr>
        <w:t>；</w:t>
      </w:r>
    </w:p>
    <w:p w14:paraId="4E1F136C">
      <w:pPr>
        <w:widowControl/>
        <w:spacing w:line="360" w:lineRule="auto"/>
        <w:ind w:firstLine="420" w:firstLineChars="200"/>
        <w:jc w:val="left"/>
        <w:rPr>
          <w:rFonts w:hint="eastAsia" w:ascii="仿宋" w:hAnsi="仿宋" w:eastAsia="仿宋" w:cs="仿宋_GB2312"/>
          <w:kern w:val="0"/>
          <w:szCs w:val="21"/>
        </w:rPr>
      </w:pPr>
    </w:p>
    <w:p w14:paraId="1938F1A6">
      <w:pPr>
        <w:widowControl/>
        <w:spacing w:line="360" w:lineRule="auto"/>
        <w:ind w:firstLine="420" w:firstLineChars="200"/>
        <w:jc w:val="left"/>
        <w:rPr>
          <w:rFonts w:hint="eastAsia" w:ascii="仿宋" w:hAnsi="仿宋" w:eastAsia="仿宋" w:cs="仿宋_GB2312"/>
          <w:kern w:val="0"/>
          <w:szCs w:val="21"/>
        </w:rPr>
      </w:pPr>
      <w:r>
        <w:rPr>
          <w:rFonts w:ascii="仿宋" w:hAnsi="仿宋" w:eastAsia="仿宋" w:cs="仿宋_GB2312"/>
          <w:kern w:val="0"/>
          <w:szCs w:val="21"/>
        </w:rPr>
        <w:t>……</w:t>
      </w:r>
    </w:p>
    <w:p w14:paraId="389B37DC">
      <w:pPr>
        <w:autoSpaceDN w:val="0"/>
        <w:spacing w:line="360" w:lineRule="auto"/>
        <w:ind w:firstLine="420" w:firstLineChars="200"/>
        <w:rPr>
          <w:rFonts w:hint="eastAsia" w:ascii="仿宋" w:hAnsi="仿宋" w:eastAsia="仿宋" w:cs="仿宋_GB2312"/>
          <w:kern w:val="0"/>
          <w:szCs w:val="21"/>
        </w:rPr>
      </w:pPr>
      <w:r>
        <w:rPr>
          <w:rFonts w:hint="eastAsia" w:ascii="仿宋" w:hAnsi="仿宋" w:eastAsia="仿宋" w:cs="仿宋_GB2312"/>
          <w:kern w:val="0"/>
          <w:szCs w:val="21"/>
        </w:rPr>
        <w:t>以上企业，不属于大企业的分支机构，不存在控股股东为大企业的情形，也不存在与大企业的负责人为同一人的情形。</w:t>
      </w:r>
    </w:p>
    <w:p w14:paraId="35BAC27F">
      <w:pPr>
        <w:autoSpaceDN w:val="0"/>
        <w:spacing w:line="440" w:lineRule="exact"/>
        <w:ind w:firstLine="420" w:firstLineChars="200"/>
        <w:rPr>
          <w:rFonts w:hint="eastAsia" w:ascii="仿宋" w:hAnsi="仿宋" w:eastAsia="仿宋" w:cs="仿宋_GB2312"/>
          <w:kern w:val="0"/>
          <w:szCs w:val="21"/>
        </w:rPr>
      </w:pPr>
      <w:r>
        <w:rPr>
          <w:rFonts w:hint="eastAsia" w:ascii="仿宋" w:hAnsi="仿宋" w:eastAsia="仿宋" w:cs="仿宋_GB2312"/>
          <w:kern w:val="0"/>
          <w:szCs w:val="21"/>
        </w:rPr>
        <w:t>本企业对上述声明内容的真实性负责。如有虚假，将依法承担相应责任。</w:t>
      </w:r>
    </w:p>
    <w:p w14:paraId="58C4583A">
      <w:pPr>
        <w:autoSpaceDN w:val="0"/>
        <w:spacing w:line="440" w:lineRule="exact"/>
        <w:ind w:firstLine="420" w:firstLineChars="200"/>
        <w:rPr>
          <w:rFonts w:hint="eastAsia" w:ascii="仿宋" w:hAnsi="仿宋" w:eastAsia="仿宋" w:cs="仿宋_GB2312"/>
          <w:kern w:val="0"/>
          <w:szCs w:val="21"/>
        </w:rPr>
      </w:pPr>
    </w:p>
    <w:p w14:paraId="77ADA7A0">
      <w:pPr>
        <w:autoSpaceDN w:val="0"/>
        <w:spacing w:line="440" w:lineRule="exact"/>
        <w:ind w:firstLine="420" w:firstLineChars="200"/>
        <w:rPr>
          <w:rFonts w:hint="eastAsia" w:ascii="仿宋" w:hAnsi="仿宋" w:eastAsia="仿宋" w:cs="仿宋_GB2312"/>
          <w:szCs w:val="21"/>
        </w:rPr>
      </w:pPr>
    </w:p>
    <w:p w14:paraId="5C04AD6B">
      <w:pPr>
        <w:adjustRightInd w:val="0"/>
        <w:snapToGrid w:val="0"/>
        <w:spacing w:line="360" w:lineRule="auto"/>
        <w:ind w:right="105" w:rightChars="50" w:firstLine="476" w:firstLineChars="227"/>
        <w:jc w:val="left"/>
        <w:rPr>
          <w:rFonts w:hint="eastAsia" w:ascii="仿宋" w:hAnsi="仿宋" w:eastAsia="仿宋" w:cs="仿宋_GB2312"/>
          <w:szCs w:val="21"/>
        </w:rPr>
      </w:pPr>
    </w:p>
    <w:p w14:paraId="3A7DCB4C">
      <w:pPr>
        <w:adjustRightInd w:val="0"/>
        <w:snapToGrid w:val="0"/>
        <w:spacing w:line="480" w:lineRule="auto"/>
        <w:ind w:right="105" w:rightChars="50"/>
        <w:jc w:val="left"/>
        <w:rPr>
          <w:rFonts w:hint="eastAsia" w:ascii="仿宋" w:hAnsi="仿宋" w:eastAsia="仿宋" w:cs="仿宋_GB2312"/>
          <w:szCs w:val="21"/>
        </w:rPr>
      </w:pPr>
    </w:p>
    <w:p w14:paraId="06ECEBE5">
      <w:pPr>
        <w:adjustRightInd w:val="0"/>
        <w:snapToGrid w:val="0"/>
        <w:spacing w:line="480" w:lineRule="auto"/>
        <w:ind w:right="105" w:rightChars="50"/>
        <w:jc w:val="center"/>
        <w:rPr>
          <w:rFonts w:hint="eastAsia" w:ascii="仿宋" w:hAnsi="仿宋" w:eastAsia="仿宋" w:cs="仿宋_GB2312"/>
          <w:szCs w:val="21"/>
        </w:rPr>
      </w:pPr>
      <w:r>
        <w:rPr>
          <w:rFonts w:hint="eastAsia" w:ascii="仿宋" w:hAnsi="仿宋" w:eastAsia="仿宋" w:cs="仿宋_GB2312"/>
          <w:szCs w:val="21"/>
        </w:rPr>
        <w:t xml:space="preserve">                         企业名称（盖章）：</w:t>
      </w:r>
    </w:p>
    <w:p w14:paraId="224B4055">
      <w:pPr>
        <w:adjustRightInd w:val="0"/>
        <w:snapToGrid w:val="0"/>
        <w:spacing w:line="480" w:lineRule="auto"/>
        <w:ind w:right="105" w:rightChars="50"/>
        <w:jc w:val="center"/>
        <w:rPr>
          <w:rFonts w:hint="eastAsia" w:ascii="仿宋" w:hAnsi="仿宋" w:eastAsia="仿宋" w:cs="仿宋_GB2312"/>
          <w:szCs w:val="21"/>
        </w:rPr>
      </w:pPr>
      <w:r>
        <w:rPr>
          <w:rFonts w:hint="eastAsia" w:ascii="仿宋" w:hAnsi="仿宋" w:eastAsia="仿宋" w:cs="仿宋_GB2312"/>
          <w:szCs w:val="21"/>
        </w:rPr>
        <w:t xml:space="preserve">              日 期：</w:t>
      </w:r>
    </w:p>
    <w:p w14:paraId="21BB7BDB">
      <w:pPr>
        <w:adjustRightInd w:val="0"/>
        <w:snapToGrid w:val="0"/>
        <w:spacing w:line="480" w:lineRule="auto"/>
        <w:ind w:right="105" w:rightChars="50"/>
        <w:jc w:val="center"/>
        <w:rPr>
          <w:rFonts w:hint="eastAsia" w:ascii="仿宋" w:hAnsi="仿宋" w:eastAsia="仿宋" w:cs="仿宋_GB2312"/>
          <w:szCs w:val="21"/>
        </w:rPr>
      </w:pPr>
    </w:p>
    <w:p w14:paraId="505C6D0C">
      <w:pPr>
        <w:adjustRightInd w:val="0"/>
        <w:snapToGrid w:val="0"/>
        <w:spacing w:line="360" w:lineRule="auto"/>
        <w:ind w:right="105" w:rightChars="50"/>
        <w:jc w:val="left"/>
        <w:rPr>
          <w:rFonts w:hint="eastAsia" w:ascii="仿宋" w:hAnsi="仿宋" w:eastAsia="仿宋" w:cs="仿宋_GB2312"/>
          <w:sz w:val="18"/>
          <w:szCs w:val="18"/>
        </w:rPr>
      </w:pPr>
      <w:r>
        <w:rPr>
          <w:rFonts w:hint="eastAsia" w:ascii="仿宋" w:hAnsi="仿宋" w:eastAsia="仿宋" w:cs="仿宋_GB2312"/>
          <w:sz w:val="18"/>
          <w:szCs w:val="18"/>
        </w:rPr>
        <w:t>注：</w:t>
      </w:r>
    </w:p>
    <w:p w14:paraId="04D04A97">
      <w:pPr>
        <w:adjustRightInd w:val="0"/>
        <w:snapToGrid w:val="0"/>
        <w:spacing w:line="360" w:lineRule="auto"/>
        <w:ind w:right="105" w:rightChars="50"/>
        <w:jc w:val="left"/>
        <w:rPr>
          <w:rFonts w:hint="eastAsia" w:ascii="仿宋" w:hAnsi="仿宋" w:eastAsia="仿宋" w:cs="仿宋_GB2312"/>
          <w:sz w:val="18"/>
          <w:szCs w:val="18"/>
        </w:rPr>
      </w:pPr>
      <w:r>
        <w:rPr>
          <w:rFonts w:hint="eastAsia" w:ascii="仿宋" w:hAnsi="仿宋" w:eastAsia="仿宋" w:cs="仿宋_GB2312"/>
          <w:sz w:val="18"/>
          <w:szCs w:val="18"/>
        </w:rPr>
        <w:t>1、从业人员、营业收入、资产总额填报上一年度数据，无上一年度数据的新成立企业可不填报。</w:t>
      </w:r>
    </w:p>
    <w:p w14:paraId="3B706F43">
      <w:pPr>
        <w:adjustRightInd w:val="0"/>
        <w:snapToGrid w:val="0"/>
        <w:spacing w:line="360" w:lineRule="auto"/>
        <w:ind w:right="105" w:rightChars="50"/>
        <w:jc w:val="left"/>
        <w:rPr>
          <w:rFonts w:hint="eastAsia" w:ascii="仿宋" w:hAnsi="仿宋" w:eastAsia="仿宋" w:cs="仿宋_GB2312"/>
          <w:sz w:val="18"/>
          <w:szCs w:val="18"/>
        </w:rPr>
      </w:pPr>
      <w:r>
        <w:rPr>
          <w:rFonts w:hint="eastAsia" w:ascii="仿宋" w:hAnsi="仿宋" w:eastAsia="仿宋" w:cs="仿宋_GB2312"/>
          <w:b/>
          <w:bCs/>
          <w:sz w:val="18"/>
          <w:szCs w:val="18"/>
        </w:rPr>
        <w:t>2、本项目采购标的对应的中小企业划分标准所属行业为建筑业。根据中小企业划型标准（工信部联企业〔2011〕300号）规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E20FAA1">
      <w:pPr>
        <w:rPr>
          <w:rFonts w:hint="eastAsia" w:ascii="仿宋" w:hAnsi="仿宋" w:cs="仿宋_GB2312"/>
          <w:sz w:val="28"/>
          <w:szCs w:val="28"/>
        </w:rPr>
      </w:pPr>
      <w:r>
        <w:rPr>
          <w:rFonts w:hint="eastAsia" w:ascii="仿宋" w:hAnsi="仿宋" w:cs="仿宋_GB2312"/>
          <w:sz w:val="28"/>
          <w:szCs w:val="28"/>
        </w:rPr>
        <w:br w:type="page"/>
      </w:r>
    </w:p>
    <w:p w14:paraId="6542F7B4">
      <w:pPr>
        <w:pStyle w:val="3"/>
        <w:rPr>
          <w:rFonts w:hint="eastAsia" w:ascii="仿宋" w:hAnsi="仿宋" w:cs="仿宋_GB2312"/>
          <w:sz w:val="28"/>
          <w:szCs w:val="28"/>
        </w:rPr>
      </w:pPr>
      <w:r>
        <w:rPr>
          <w:rFonts w:hint="eastAsia" w:ascii="仿宋" w:hAnsi="仿宋" w:cs="仿宋_GB2312"/>
          <w:sz w:val="28"/>
          <w:szCs w:val="28"/>
        </w:rPr>
        <w:t>格式</w:t>
      </w:r>
      <w:bookmarkEnd w:id="81"/>
      <w:bookmarkEnd w:id="82"/>
      <w:r>
        <w:rPr>
          <w:rFonts w:hint="eastAsia" w:ascii="仿宋" w:hAnsi="仿宋" w:cs="仿宋_GB2312"/>
          <w:sz w:val="28"/>
          <w:szCs w:val="28"/>
        </w:rPr>
        <w:t>1</w:t>
      </w:r>
      <w:r>
        <w:rPr>
          <w:rFonts w:ascii="仿宋" w:hAnsi="仿宋" w:cs="仿宋_GB2312"/>
          <w:sz w:val="28"/>
          <w:szCs w:val="28"/>
        </w:rPr>
        <w:t>6</w:t>
      </w:r>
    </w:p>
    <w:p w14:paraId="55259951">
      <w:pPr>
        <w:spacing w:before="319" w:beforeLines="100" w:after="319" w:afterLines="100" w:line="360" w:lineRule="auto"/>
        <w:jc w:val="center"/>
        <w:rPr>
          <w:rFonts w:hint="eastAsia" w:ascii="仿宋" w:hAnsi="仿宋" w:eastAsia="仿宋" w:cs="仿宋_GB2312"/>
          <w:b/>
          <w:bCs/>
          <w:sz w:val="32"/>
          <w:szCs w:val="32"/>
        </w:rPr>
      </w:pPr>
      <w:r>
        <w:rPr>
          <w:rFonts w:hint="eastAsia" w:ascii="仿宋" w:hAnsi="仿宋" w:eastAsia="仿宋" w:cs="仿宋_GB2312"/>
          <w:b/>
          <w:bCs/>
          <w:sz w:val="32"/>
          <w:szCs w:val="32"/>
        </w:rPr>
        <w:t>残疾人福利性单位声明函</w:t>
      </w:r>
    </w:p>
    <w:p w14:paraId="1E77ABF8">
      <w:pPr>
        <w:adjustRightInd w:val="0"/>
        <w:snapToGrid w:val="0"/>
        <w:spacing w:line="360" w:lineRule="auto"/>
        <w:ind w:right="105" w:rightChars="50" w:firstLine="476" w:firstLineChars="227"/>
        <w:jc w:val="left"/>
        <w:rPr>
          <w:rFonts w:hint="eastAsia" w:ascii="仿宋" w:hAnsi="仿宋" w:eastAsia="仿宋" w:cs="仿宋_GB2312"/>
          <w:szCs w:val="21"/>
        </w:rPr>
      </w:pPr>
      <w:r>
        <w:rPr>
          <w:rFonts w:hint="eastAsia" w:ascii="仿宋" w:hAnsi="仿宋" w:eastAsia="仿宋" w:cs="仿宋_GB2312"/>
          <w:szCs w:val="21"/>
        </w:rPr>
        <w:t>本单位郑重声明，根据《财政部 民政部 中国残疾人联合会关于促进残疾人就业政府采购政策的通知》（财库〔2017〕141 号）的规定，本单位为符合条件的残疾人福利性单位，且本单位参加</w:t>
      </w:r>
      <w:r>
        <w:rPr>
          <w:rFonts w:hint="eastAsia" w:ascii="仿宋" w:hAnsi="仿宋" w:eastAsia="仿宋" w:cs="仿宋"/>
          <w:szCs w:val="21"/>
          <w:u w:val="single"/>
        </w:rPr>
        <w:t xml:space="preserve">       </w:t>
      </w:r>
      <w:r>
        <w:rPr>
          <w:rFonts w:hint="eastAsia" w:ascii="仿宋" w:hAnsi="仿宋" w:eastAsia="仿宋" w:cs="仿宋_GB2312"/>
          <w:szCs w:val="21"/>
        </w:rPr>
        <w:t>单位的</w:t>
      </w:r>
      <w:r>
        <w:rPr>
          <w:rFonts w:hint="eastAsia" w:ascii="仿宋" w:hAnsi="仿宋" w:eastAsia="仿宋" w:cs="仿宋"/>
          <w:szCs w:val="21"/>
          <w:u w:val="single"/>
        </w:rPr>
        <w:t xml:space="preserve">       </w:t>
      </w:r>
      <w:r>
        <w:rPr>
          <w:rFonts w:hint="eastAsia" w:ascii="仿宋" w:hAnsi="仿宋" w:eastAsia="仿宋" w:cs="仿宋_GB2312"/>
          <w:szCs w:val="21"/>
        </w:rPr>
        <w:t>项目采购活动，提供本单位制造的货物（由本单位承担工程/提供服务），或者提供其他残疾人福利性单位制造的货物（不包括使用非残疾人福利性单位注册商标的货物）。</w:t>
      </w:r>
    </w:p>
    <w:p w14:paraId="700D0003">
      <w:pPr>
        <w:adjustRightInd w:val="0"/>
        <w:snapToGrid w:val="0"/>
        <w:spacing w:line="360" w:lineRule="auto"/>
        <w:ind w:right="105" w:rightChars="50" w:firstLine="476" w:firstLineChars="227"/>
        <w:jc w:val="left"/>
        <w:rPr>
          <w:rFonts w:hint="eastAsia" w:ascii="仿宋" w:hAnsi="仿宋" w:eastAsia="仿宋" w:cs="仿宋_GB2312"/>
          <w:szCs w:val="21"/>
        </w:rPr>
      </w:pPr>
      <w:r>
        <w:rPr>
          <w:rFonts w:hint="eastAsia" w:ascii="仿宋" w:hAnsi="仿宋" w:eastAsia="仿宋" w:cs="仿宋_GB2312"/>
          <w:szCs w:val="21"/>
        </w:rPr>
        <w:t>本单位对上述声明的真实性负责。如有虚假，将依法承担相应责任。</w:t>
      </w:r>
    </w:p>
    <w:p w14:paraId="3DC678C3">
      <w:pPr>
        <w:adjustRightInd w:val="0"/>
        <w:snapToGrid w:val="0"/>
        <w:spacing w:line="360" w:lineRule="auto"/>
        <w:ind w:right="105" w:rightChars="50" w:firstLine="476" w:firstLineChars="227"/>
        <w:jc w:val="left"/>
        <w:rPr>
          <w:rFonts w:hint="eastAsia" w:ascii="仿宋" w:hAnsi="仿宋" w:eastAsia="仿宋" w:cs="仿宋_GB2312"/>
          <w:szCs w:val="21"/>
        </w:rPr>
      </w:pPr>
    </w:p>
    <w:p w14:paraId="0213AC7B">
      <w:pPr>
        <w:adjustRightInd w:val="0"/>
        <w:snapToGrid w:val="0"/>
        <w:spacing w:line="360" w:lineRule="auto"/>
        <w:ind w:right="105" w:rightChars="50" w:firstLine="476" w:firstLineChars="227"/>
        <w:jc w:val="left"/>
        <w:rPr>
          <w:rFonts w:hint="eastAsia" w:ascii="仿宋" w:hAnsi="仿宋" w:eastAsia="仿宋" w:cs="仿宋_GB2312"/>
          <w:szCs w:val="21"/>
        </w:rPr>
      </w:pPr>
    </w:p>
    <w:p w14:paraId="47CCA3C7">
      <w:pPr>
        <w:adjustRightInd w:val="0"/>
        <w:snapToGrid w:val="0"/>
        <w:spacing w:line="360" w:lineRule="auto"/>
        <w:ind w:right="105" w:rightChars="50" w:firstLine="476" w:firstLineChars="227"/>
        <w:jc w:val="left"/>
        <w:rPr>
          <w:rFonts w:hint="eastAsia" w:ascii="仿宋" w:hAnsi="仿宋" w:eastAsia="仿宋" w:cs="仿宋_GB2312"/>
          <w:szCs w:val="21"/>
        </w:rPr>
      </w:pPr>
      <w:r>
        <w:rPr>
          <w:rFonts w:hint="eastAsia" w:ascii="仿宋" w:hAnsi="仿宋" w:eastAsia="仿宋" w:cs="仿宋_GB2312"/>
          <w:szCs w:val="21"/>
        </w:rPr>
        <w:t>注：供应商为非残疾人福利性单位的，无需填写此声明函。</w:t>
      </w:r>
    </w:p>
    <w:p w14:paraId="10B3F2DF">
      <w:pPr>
        <w:adjustRightInd w:val="0"/>
        <w:snapToGrid w:val="0"/>
        <w:spacing w:line="360" w:lineRule="auto"/>
        <w:ind w:right="105" w:rightChars="50" w:firstLine="476" w:firstLineChars="227"/>
        <w:jc w:val="left"/>
        <w:rPr>
          <w:rFonts w:hint="eastAsia" w:ascii="仿宋" w:hAnsi="仿宋" w:eastAsia="仿宋" w:cs="仿宋_GB2312"/>
          <w:szCs w:val="21"/>
        </w:rPr>
      </w:pPr>
    </w:p>
    <w:p w14:paraId="62791CDE">
      <w:pPr>
        <w:adjustRightInd w:val="0"/>
        <w:snapToGrid w:val="0"/>
        <w:spacing w:line="360" w:lineRule="auto"/>
        <w:ind w:right="105" w:rightChars="50" w:firstLine="476" w:firstLineChars="227"/>
        <w:jc w:val="left"/>
        <w:rPr>
          <w:rFonts w:hint="eastAsia" w:ascii="仿宋" w:hAnsi="仿宋" w:eastAsia="仿宋" w:cs="仿宋_GB2312"/>
          <w:szCs w:val="21"/>
        </w:rPr>
      </w:pPr>
    </w:p>
    <w:p w14:paraId="5B5551E7">
      <w:pPr>
        <w:adjustRightInd w:val="0"/>
        <w:snapToGrid w:val="0"/>
        <w:spacing w:line="360" w:lineRule="auto"/>
        <w:ind w:right="105" w:rightChars="50" w:firstLine="476" w:firstLineChars="227"/>
        <w:jc w:val="left"/>
        <w:rPr>
          <w:rFonts w:hint="eastAsia" w:ascii="仿宋" w:hAnsi="仿宋" w:eastAsia="仿宋" w:cs="仿宋_GB2312"/>
          <w:szCs w:val="21"/>
        </w:rPr>
      </w:pPr>
    </w:p>
    <w:p w14:paraId="73340247">
      <w:pPr>
        <w:adjustRightInd w:val="0"/>
        <w:snapToGrid w:val="0"/>
        <w:spacing w:line="480" w:lineRule="auto"/>
        <w:ind w:right="105" w:rightChars="50"/>
        <w:jc w:val="left"/>
        <w:rPr>
          <w:rFonts w:hint="eastAsia" w:ascii="仿宋" w:hAnsi="仿宋" w:eastAsia="仿宋" w:cs="仿宋_GB2312"/>
          <w:szCs w:val="21"/>
        </w:rPr>
      </w:pPr>
      <w:r>
        <w:rPr>
          <w:rFonts w:hint="eastAsia" w:ascii="仿宋" w:hAnsi="仿宋" w:eastAsia="仿宋" w:cs="仿宋_GB2312"/>
          <w:szCs w:val="21"/>
        </w:rPr>
        <w:t>供应商名称（加盖单位公章）：</w:t>
      </w:r>
      <w:r>
        <w:rPr>
          <w:rFonts w:hint="eastAsia" w:ascii="仿宋" w:hAnsi="仿宋" w:eastAsia="仿宋" w:cs="仿宋"/>
          <w:szCs w:val="21"/>
          <w:u w:val="single"/>
        </w:rPr>
        <w:t xml:space="preserve">              </w:t>
      </w:r>
    </w:p>
    <w:p w14:paraId="2D484532">
      <w:pPr>
        <w:adjustRightInd w:val="0"/>
        <w:snapToGrid w:val="0"/>
        <w:spacing w:line="480" w:lineRule="auto"/>
        <w:ind w:right="105" w:rightChars="50"/>
        <w:jc w:val="left"/>
        <w:rPr>
          <w:rFonts w:hint="eastAsia" w:ascii="仿宋" w:hAnsi="仿宋" w:eastAsia="仿宋" w:cs="仿宋_GB2312"/>
          <w:szCs w:val="21"/>
        </w:rPr>
      </w:pPr>
      <w:r>
        <w:rPr>
          <w:rFonts w:hint="eastAsia" w:ascii="仿宋" w:hAnsi="仿宋" w:eastAsia="仿宋" w:cs="仿宋_GB2312"/>
          <w:szCs w:val="21"/>
        </w:rPr>
        <w:t>日 期：</w:t>
      </w:r>
      <w:r>
        <w:rPr>
          <w:rFonts w:hint="eastAsia" w:ascii="仿宋" w:hAnsi="仿宋" w:eastAsia="仿宋" w:cs="仿宋"/>
          <w:szCs w:val="21"/>
          <w:u w:val="single"/>
        </w:rPr>
        <w:t xml:space="preserve">              </w:t>
      </w:r>
    </w:p>
    <w:p w14:paraId="48935C1D">
      <w:pPr>
        <w:pStyle w:val="3"/>
        <w:adjustRightInd w:val="0"/>
        <w:snapToGrid w:val="0"/>
        <w:spacing w:line="240" w:lineRule="auto"/>
        <w:jc w:val="left"/>
        <w:rPr>
          <w:rFonts w:hint="eastAsia" w:ascii="仿宋" w:hAnsi="仿宋" w:cs="仿宋_GB2312"/>
          <w:sz w:val="28"/>
          <w:szCs w:val="28"/>
        </w:rPr>
      </w:pPr>
      <w:r>
        <w:rPr>
          <w:rFonts w:hint="eastAsia" w:ascii="仿宋" w:hAnsi="仿宋" w:cs="仿宋_GB2312"/>
        </w:rPr>
        <w:br w:type="page"/>
      </w:r>
      <w:r>
        <w:rPr>
          <w:rFonts w:hint="eastAsia" w:ascii="仿宋" w:hAnsi="仿宋" w:cs="仿宋_GB2312"/>
          <w:sz w:val="28"/>
          <w:szCs w:val="28"/>
        </w:rPr>
        <w:t>格式1</w:t>
      </w:r>
      <w:r>
        <w:rPr>
          <w:rFonts w:ascii="仿宋" w:hAnsi="仿宋" w:cs="仿宋_GB2312"/>
          <w:sz w:val="28"/>
          <w:szCs w:val="28"/>
        </w:rPr>
        <w:t>7</w:t>
      </w:r>
    </w:p>
    <w:p w14:paraId="5841B347">
      <w:pPr>
        <w:spacing w:before="319" w:beforeLines="100" w:after="319" w:afterLines="100" w:line="360" w:lineRule="auto"/>
        <w:jc w:val="center"/>
        <w:rPr>
          <w:rFonts w:hint="eastAsia" w:ascii="仿宋" w:hAnsi="仿宋" w:eastAsia="仿宋" w:cs="仿宋_GB2312"/>
          <w:b/>
          <w:bCs/>
          <w:sz w:val="32"/>
          <w:szCs w:val="32"/>
        </w:rPr>
      </w:pPr>
      <w:r>
        <w:rPr>
          <w:rFonts w:hint="eastAsia" w:ascii="仿宋" w:hAnsi="仿宋" w:eastAsia="仿宋" w:cs="仿宋_GB2312"/>
          <w:b/>
          <w:bCs/>
          <w:sz w:val="32"/>
          <w:szCs w:val="32"/>
        </w:rPr>
        <w:t>聘用建档立卡贫困人员物业公司声明函</w:t>
      </w:r>
    </w:p>
    <w:p w14:paraId="6B879676">
      <w:pPr>
        <w:adjustRightInd w:val="0"/>
        <w:snapToGrid w:val="0"/>
        <w:spacing w:line="360" w:lineRule="auto"/>
        <w:ind w:right="105" w:rightChars="50" w:firstLine="476" w:firstLineChars="227"/>
        <w:jc w:val="left"/>
        <w:rPr>
          <w:rFonts w:hint="eastAsia" w:ascii="仿宋" w:hAnsi="仿宋" w:eastAsia="仿宋" w:cs="仿宋_GB2312"/>
          <w:szCs w:val="21"/>
        </w:rPr>
      </w:pPr>
      <w:r>
        <w:rPr>
          <w:rFonts w:hint="eastAsia" w:ascii="仿宋" w:hAnsi="仿宋" w:eastAsia="仿宋" w:cs="仿宋_GB2312"/>
          <w:szCs w:val="21"/>
        </w:rPr>
        <w:t>本单位郑重声明，根据财政部 国务院扶贫办《关于运用政府采购政策支持脱贫攻坚的通知》（财库〔2019〕27 号）的规定，本单位为符合条件的单位，且本单位参加单位的项目采购活动，由本单位提供物业服务，其中聘用建档立卡贫困人员达到公司员工（含服务外包用工）%。</w:t>
      </w:r>
    </w:p>
    <w:p w14:paraId="4BA42DBE">
      <w:pPr>
        <w:adjustRightInd w:val="0"/>
        <w:snapToGrid w:val="0"/>
        <w:spacing w:line="360" w:lineRule="auto"/>
        <w:ind w:right="105" w:rightChars="50" w:firstLine="476" w:firstLineChars="227"/>
        <w:jc w:val="left"/>
        <w:rPr>
          <w:rFonts w:hint="eastAsia" w:ascii="仿宋" w:hAnsi="仿宋" w:eastAsia="仿宋" w:cs="仿宋_GB2312"/>
          <w:szCs w:val="21"/>
        </w:rPr>
      </w:pPr>
      <w:r>
        <w:rPr>
          <w:rFonts w:hint="eastAsia" w:ascii="仿宋" w:hAnsi="仿宋" w:eastAsia="仿宋" w:cs="仿宋_GB2312"/>
          <w:szCs w:val="21"/>
        </w:rPr>
        <w:t>本单位对上述声明的真实性负责。如有虚假，将依法承担相应责任。</w:t>
      </w:r>
    </w:p>
    <w:p w14:paraId="747BBC0B">
      <w:pPr>
        <w:adjustRightInd w:val="0"/>
        <w:snapToGrid w:val="0"/>
        <w:spacing w:line="360" w:lineRule="auto"/>
        <w:ind w:right="105" w:rightChars="50" w:firstLine="476" w:firstLineChars="227"/>
        <w:jc w:val="left"/>
        <w:rPr>
          <w:rFonts w:hint="eastAsia" w:ascii="仿宋" w:hAnsi="仿宋" w:eastAsia="仿宋" w:cs="仿宋_GB2312"/>
          <w:b/>
          <w:bCs/>
          <w:sz w:val="32"/>
          <w:szCs w:val="32"/>
        </w:rPr>
      </w:pPr>
      <w:r>
        <w:rPr>
          <w:rFonts w:hint="eastAsia" w:ascii="仿宋" w:hAnsi="仿宋" w:eastAsia="仿宋" w:cs="仿宋_GB2312"/>
          <w:szCs w:val="21"/>
        </w:rPr>
        <w:t>附：物业公司注册所在县扶贫部门出具的聘用建档立卡贫困人员具体数量的证明</w:t>
      </w:r>
    </w:p>
    <w:p w14:paraId="49E9F306">
      <w:pPr>
        <w:adjustRightInd w:val="0"/>
        <w:snapToGrid w:val="0"/>
        <w:spacing w:line="360" w:lineRule="auto"/>
        <w:ind w:right="105" w:rightChars="50" w:firstLine="476" w:firstLineChars="227"/>
        <w:jc w:val="left"/>
        <w:rPr>
          <w:rFonts w:hint="eastAsia" w:ascii="仿宋" w:hAnsi="仿宋" w:eastAsia="仿宋" w:cs="仿宋_GB2312"/>
          <w:szCs w:val="21"/>
        </w:rPr>
      </w:pPr>
    </w:p>
    <w:p w14:paraId="2F1CFEEE">
      <w:pPr>
        <w:adjustRightInd w:val="0"/>
        <w:snapToGrid w:val="0"/>
        <w:spacing w:line="360" w:lineRule="auto"/>
        <w:ind w:right="105" w:rightChars="50" w:firstLine="476" w:firstLineChars="227"/>
        <w:jc w:val="left"/>
        <w:rPr>
          <w:rFonts w:hint="eastAsia" w:ascii="仿宋" w:hAnsi="仿宋" w:eastAsia="仿宋" w:cs="仿宋_GB2312"/>
          <w:szCs w:val="21"/>
        </w:rPr>
      </w:pPr>
      <w:r>
        <w:rPr>
          <w:rFonts w:hint="eastAsia" w:ascii="仿宋" w:hAnsi="仿宋" w:eastAsia="仿宋" w:cs="仿宋_GB2312"/>
          <w:szCs w:val="21"/>
        </w:rPr>
        <w:t>注：供应商为非聘用建档立卡贫困人员物业公司的，无需填写此声明函。</w:t>
      </w:r>
    </w:p>
    <w:p w14:paraId="066CAA76">
      <w:pPr>
        <w:adjustRightInd w:val="0"/>
        <w:snapToGrid w:val="0"/>
        <w:spacing w:line="360" w:lineRule="auto"/>
        <w:ind w:right="105" w:rightChars="50"/>
        <w:jc w:val="left"/>
        <w:rPr>
          <w:rFonts w:hint="eastAsia" w:ascii="仿宋" w:hAnsi="仿宋" w:eastAsia="仿宋" w:cs="仿宋_GB2312"/>
          <w:szCs w:val="21"/>
        </w:rPr>
      </w:pPr>
    </w:p>
    <w:p w14:paraId="11D4149C">
      <w:pPr>
        <w:adjustRightInd w:val="0"/>
        <w:snapToGrid w:val="0"/>
        <w:spacing w:line="360" w:lineRule="auto"/>
        <w:ind w:right="105" w:rightChars="50"/>
        <w:jc w:val="left"/>
        <w:rPr>
          <w:rFonts w:hint="eastAsia" w:ascii="仿宋" w:hAnsi="仿宋" w:eastAsia="仿宋" w:cs="仿宋_GB2312"/>
          <w:szCs w:val="21"/>
        </w:rPr>
      </w:pPr>
    </w:p>
    <w:p w14:paraId="102770CD">
      <w:pPr>
        <w:adjustRightInd w:val="0"/>
        <w:snapToGrid w:val="0"/>
        <w:spacing w:line="360" w:lineRule="auto"/>
        <w:ind w:right="105" w:rightChars="50"/>
        <w:jc w:val="left"/>
        <w:rPr>
          <w:rFonts w:hint="eastAsia" w:ascii="仿宋" w:hAnsi="仿宋" w:eastAsia="仿宋" w:cs="仿宋_GB2312"/>
          <w:szCs w:val="21"/>
        </w:rPr>
      </w:pPr>
    </w:p>
    <w:p w14:paraId="541F30ED">
      <w:pPr>
        <w:adjustRightInd w:val="0"/>
        <w:snapToGrid w:val="0"/>
        <w:spacing w:line="360" w:lineRule="auto"/>
        <w:ind w:right="105" w:rightChars="50"/>
        <w:jc w:val="left"/>
        <w:rPr>
          <w:rFonts w:hint="eastAsia" w:ascii="仿宋" w:hAnsi="仿宋" w:eastAsia="仿宋" w:cs="仿宋_GB2312"/>
          <w:szCs w:val="21"/>
        </w:rPr>
      </w:pPr>
    </w:p>
    <w:p w14:paraId="4BA4E6BD">
      <w:pPr>
        <w:adjustRightInd w:val="0"/>
        <w:snapToGrid w:val="0"/>
        <w:spacing w:line="480" w:lineRule="auto"/>
        <w:ind w:right="105" w:rightChars="50"/>
        <w:jc w:val="left"/>
        <w:rPr>
          <w:rFonts w:hint="eastAsia" w:ascii="仿宋" w:hAnsi="仿宋" w:eastAsia="仿宋" w:cs="仿宋_GB2312"/>
          <w:szCs w:val="21"/>
        </w:rPr>
      </w:pPr>
      <w:r>
        <w:rPr>
          <w:rFonts w:hint="eastAsia" w:ascii="仿宋" w:hAnsi="仿宋" w:eastAsia="仿宋" w:cs="仿宋_GB2312"/>
          <w:szCs w:val="21"/>
        </w:rPr>
        <w:t>供应商名称（加盖单位公章）：</w:t>
      </w:r>
      <w:r>
        <w:rPr>
          <w:rFonts w:hint="eastAsia" w:ascii="仿宋" w:hAnsi="仿宋" w:eastAsia="仿宋" w:cs="仿宋"/>
          <w:szCs w:val="21"/>
          <w:u w:val="single"/>
        </w:rPr>
        <w:t xml:space="preserve">              </w:t>
      </w:r>
    </w:p>
    <w:p w14:paraId="1034B70E">
      <w:pPr>
        <w:adjustRightInd w:val="0"/>
        <w:snapToGrid w:val="0"/>
        <w:spacing w:line="480" w:lineRule="auto"/>
        <w:ind w:right="105" w:rightChars="50"/>
        <w:jc w:val="left"/>
        <w:rPr>
          <w:rFonts w:hint="eastAsia" w:ascii="仿宋" w:hAnsi="仿宋" w:eastAsia="仿宋" w:cs="仿宋_GB2312"/>
          <w:szCs w:val="21"/>
          <w:u w:val="single"/>
        </w:rPr>
      </w:pPr>
      <w:r>
        <w:rPr>
          <w:rFonts w:hint="eastAsia" w:ascii="仿宋" w:hAnsi="仿宋" w:eastAsia="仿宋" w:cs="仿宋_GB2312"/>
          <w:szCs w:val="21"/>
        </w:rPr>
        <w:t>日 期：</w:t>
      </w:r>
      <w:r>
        <w:rPr>
          <w:rFonts w:hint="eastAsia" w:ascii="仿宋" w:hAnsi="仿宋" w:eastAsia="仿宋" w:cs="仿宋"/>
          <w:szCs w:val="21"/>
          <w:u w:val="single"/>
        </w:rPr>
        <w:t xml:space="preserve">              </w:t>
      </w:r>
    </w:p>
    <w:bookmarkEnd w:id="47"/>
    <w:bookmarkEnd w:id="48"/>
    <w:p w14:paraId="515F581F">
      <w:pPr>
        <w:rPr>
          <w:rFonts w:hint="eastAsia" w:ascii="仿宋" w:hAnsi="仿宋" w:eastAsia="仿宋" w:cs="仿宋_GB2312"/>
          <w:szCs w:val="21"/>
        </w:rPr>
      </w:pPr>
      <w:r>
        <w:rPr>
          <w:rFonts w:ascii="仿宋" w:hAnsi="仿宋" w:eastAsia="仿宋" w:cs="仿宋_GB2312"/>
          <w:szCs w:val="21"/>
        </w:rPr>
        <w:br w:type="page"/>
      </w:r>
    </w:p>
    <w:p w14:paraId="51C47467">
      <w:pPr>
        <w:pStyle w:val="3"/>
        <w:adjustRightInd w:val="0"/>
        <w:snapToGrid w:val="0"/>
        <w:spacing w:line="240" w:lineRule="auto"/>
        <w:jc w:val="left"/>
        <w:rPr>
          <w:rFonts w:hint="eastAsia" w:ascii="仿宋" w:hAnsi="仿宋" w:cs="仿宋_GB2312"/>
          <w:sz w:val="28"/>
          <w:szCs w:val="28"/>
        </w:rPr>
      </w:pPr>
      <w:bookmarkStart w:id="83" w:name="_Toc4485643"/>
      <w:r>
        <w:rPr>
          <w:rFonts w:hint="eastAsia" w:ascii="仿宋" w:hAnsi="仿宋" w:cs="仿宋_GB2312"/>
          <w:sz w:val="28"/>
          <w:szCs w:val="28"/>
        </w:rPr>
        <w:t>格式18</w:t>
      </w:r>
    </w:p>
    <w:p w14:paraId="78B276C5">
      <w:pPr>
        <w:adjustRightInd w:val="0"/>
        <w:snapToGrid w:val="0"/>
        <w:spacing w:line="360" w:lineRule="auto"/>
        <w:ind w:right="105" w:rightChars="50"/>
        <w:jc w:val="center"/>
        <w:rPr>
          <w:rFonts w:hint="eastAsia" w:ascii="仿宋" w:hAnsi="仿宋" w:eastAsia="仿宋" w:cs="仿宋_GB2312"/>
          <w:b/>
          <w:bCs/>
          <w:sz w:val="32"/>
          <w:szCs w:val="32"/>
        </w:rPr>
      </w:pPr>
      <w:r>
        <w:rPr>
          <w:rFonts w:hint="eastAsia" w:ascii="仿宋" w:hAnsi="仿宋" w:eastAsia="仿宋" w:cs="仿宋_GB2312"/>
          <w:b/>
          <w:bCs/>
          <w:sz w:val="32"/>
          <w:szCs w:val="32"/>
        </w:rPr>
        <w:t>备份文件承诺函</w:t>
      </w:r>
    </w:p>
    <w:p w14:paraId="71835E39">
      <w:pPr>
        <w:adjustRightInd w:val="0"/>
        <w:snapToGrid w:val="0"/>
        <w:spacing w:line="360" w:lineRule="auto"/>
        <w:ind w:right="105" w:rightChars="50"/>
        <w:jc w:val="center"/>
        <w:rPr>
          <w:rFonts w:hint="eastAsia" w:ascii="仿宋" w:hAnsi="仿宋" w:eastAsia="仿宋" w:cs="仿宋_GB2312"/>
          <w:b/>
          <w:bCs/>
          <w:sz w:val="32"/>
          <w:szCs w:val="32"/>
        </w:rPr>
      </w:pPr>
    </w:p>
    <w:p w14:paraId="57C297E2">
      <w:pPr>
        <w:adjustRightInd w:val="0"/>
        <w:snapToGrid w:val="0"/>
        <w:spacing w:line="360" w:lineRule="auto"/>
        <w:ind w:right="105" w:rightChars="50" w:firstLine="420"/>
        <w:jc w:val="left"/>
        <w:rPr>
          <w:rFonts w:hint="eastAsia" w:ascii="仿宋" w:hAnsi="仿宋" w:eastAsia="仿宋" w:cs="仿宋_GB2312"/>
          <w:szCs w:val="21"/>
        </w:rPr>
      </w:pPr>
      <w:bookmarkStart w:id="84" w:name="_Hlk110848576"/>
      <w:r>
        <w:rPr>
          <w:rFonts w:hint="eastAsia" w:ascii="仿宋" w:hAnsi="仿宋" w:eastAsia="仿宋" w:cs="仿宋_GB2312"/>
          <w:szCs w:val="21"/>
        </w:rPr>
        <w:t>承诺备份文件与电子评审系统中上传的投标（响应）文件内容、格式一致，备系统突发故障使用。如出现备份文件与电子评审系统中上传的投标（响应）文件内容不一致情形，我公司愿承担由此产生的一切不利后果，包括但不限于被认定为投标无效、中标无效。</w:t>
      </w:r>
    </w:p>
    <w:p w14:paraId="5F499796">
      <w:pPr>
        <w:adjustRightInd w:val="0"/>
        <w:snapToGrid w:val="0"/>
        <w:spacing w:line="360" w:lineRule="auto"/>
        <w:ind w:right="105" w:rightChars="50" w:firstLine="420"/>
        <w:jc w:val="left"/>
        <w:rPr>
          <w:rFonts w:hint="eastAsia" w:ascii="仿宋" w:hAnsi="仿宋" w:eastAsia="仿宋" w:cs="仿宋_GB2312"/>
          <w:szCs w:val="21"/>
        </w:rPr>
      </w:pPr>
      <w:r>
        <w:rPr>
          <w:rFonts w:hint="eastAsia" w:ascii="仿宋" w:hAnsi="仿宋" w:eastAsia="仿宋" w:cs="仿宋_GB2312"/>
          <w:szCs w:val="21"/>
        </w:rPr>
        <w:t>特此承诺。</w:t>
      </w:r>
    </w:p>
    <w:bookmarkEnd w:id="84"/>
    <w:p w14:paraId="25493135">
      <w:pPr>
        <w:adjustRightInd w:val="0"/>
        <w:snapToGrid w:val="0"/>
        <w:spacing w:line="360" w:lineRule="auto"/>
        <w:ind w:right="105" w:rightChars="50"/>
        <w:jc w:val="left"/>
        <w:rPr>
          <w:rFonts w:hint="eastAsia" w:ascii="仿宋" w:hAnsi="仿宋" w:eastAsia="仿宋" w:cs="仿宋_GB2312"/>
          <w:szCs w:val="21"/>
        </w:rPr>
      </w:pPr>
    </w:p>
    <w:p w14:paraId="03F17E52">
      <w:pPr>
        <w:adjustRightInd w:val="0"/>
        <w:snapToGrid w:val="0"/>
        <w:spacing w:line="360" w:lineRule="auto"/>
        <w:ind w:right="105" w:rightChars="50"/>
        <w:jc w:val="left"/>
        <w:rPr>
          <w:rFonts w:hint="eastAsia" w:ascii="仿宋" w:hAnsi="仿宋" w:eastAsia="仿宋" w:cs="仿宋_GB2312"/>
          <w:szCs w:val="21"/>
        </w:rPr>
      </w:pPr>
    </w:p>
    <w:p w14:paraId="6287CEE0">
      <w:pPr>
        <w:adjustRightInd w:val="0"/>
        <w:snapToGrid w:val="0"/>
        <w:spacing w:line="360" w:lineRule="auto"/>
        <w:ind w:right="105" w:rightChars="50"/>
        <w:jc w:val="left"/>
        <w:rPr>
          <w:rFonts w:hint="eastAsia" w:ascii="仿宋" w:hAnsi="仿宋" w:eastAsia="仿宋" w:cs="仿宋_GB2312"/>
          <w:szCs w:val="21"/>
        </w:rPr>
      </w:pPr>
    </w:p>
    <w:p w14:paraId="0F186555">
      <w:pPr>
        <w:adjustRightInd w:val="0"/>
        <w:snapToGrid w:val="0"/>
        <w:spacing w:line="360" w:lineRule="auto"/>
        <w:ind w:right="105" w:rightChars="50"/>
        <w:jc w:val="left"/>
        <w:rPr>
          <w:rFonts w:hint="eastAsia" w:ascii="仿宋" w:hAnsi="仿宋" w:eastAsia="仿宋" w:cs="仿宋_GB2312"/>
          <w:szCs w:val="21"/>
        </w:rPr>
      </w:pPr>
    </w:p>
    <w:p w14:paraId="35F42E51">
      <w:pPr>
        <w:adjustRightInd w:val="0"/>
        <w:snapToGrid w:val="0"/>
        <w:spacing w:line="360" w:lineRule="auto"/>
        <w:ind w:right="105" w:rightChars="50"/>
        <w:jc w:val="left"/>
        <w:rPr>
          <w:rFonts w:hint="eastAsia" w:ascii="仿宋" w:hAnsi="仿宋" w:eastAsia="仿宋" w:cs="仿宋_GB2312"/>
          <w:szCs w:val="21"/>
        </w:rPr>
      </w:pPr>
    </w:p>
    <w:p w14:paraId="73A1BB5B">
      <w:pPr>
        <w:adjustRightInd w:val="0"/>
        <w:snapToGrid w:val="0"/>
        <w:spacing w:line="360" w:lineRule="auto"/>
        <w:ind w:right="105" w:rightChars="50"/>
        <w:jc w:val="left"/>
        <w:rPr>
          <w:rFonts w:hint="eastAsia" w:ascii="仿宋" w:hAnsi="仿宋" w:eastAsia="仿宋" w:cs="仿宋_GB2312"/>
          <w:szCs w:val="21"/>
        </w:rPr>
      </w:pPr>
    </w:p>
    <w:p w14:paraId="1E9D7B69">
      <w:pPr>
        <w:adjustRightInd w:val="0"/>
        <w:snapToGrid w:val="0"/>
        <w:spacing w:line="360" w:lineRule="auto"/>
        <w:ind w:right="105" w:rightChars="50"/>
        <w:jc w:val="left"/>
        <w:rPr>
          <w:rFonts w:hint="eastAsia" w:ascii="仿宋" w:hAnsi="仿宋" w:eastAsia="仿宋" w:cs="仿宋_GB2312"/>
          <w:szCs w:val="21"/>
        </w:rPr>
      </w:pPr>
    </w:p>
    <w:p w14:paraId="1A942D9C">
      <w:pPr>
        <w:adjustRightInd w:val="0"/>
        <w:snapToGrid w:val="0"/>
        <w:spacing w:line="360" w:lineRule="auto"/>
        <w:ind w:right="105" w:rightChars="50"/>
        <w:jc w:val="left"/>
        <w:rPr>
          <w:rFonts w:hint="eastAsia" w:ascii="仿宋" w:hAnsi="仿宋" w:eastAsia="仿宋" w:cs="仿宋_GB2312"/>
          <w:szCs w:val="21"/>
        </w:rPr>
      </w:pPr>
    </w:p>
    <w:p w14:paraId="41A67192">
      <w:pPr>
        <w:spacing w:line="480" w:lineRule="auto"/>
        <w:rPr>
          <w:rFonts w:hint="eastAsia" w:ascii="仿宋" w:hAnsi="仿宋" w:eastAsia="仿宋" w:cs="仿宋_GB2312"/>
        </w:rPr>
      </w:pPr>
      <w:r>
        <w:rPr>
          <w:rFonts w:hint="eastAsia" w:ascii="仿宋" w:hAnsi="仿宋" w:eastAsia="仿宋" w:cs="仿宋_GB2312"/>
        </w:rPr>
        <w:t>供应商名称（加盖单位公章）：</w:t>
      </w:r>
      <w:r>
        <w:rPr>
          <w:rFonts w:hint="eastAsia" w:ascii="仿宋" w:hAnsi="仿宋" w:eastAsia="仿宋" w:cs="仿宋_GB2312"/>
          <w:u w:val="single"/>
        </w:rPr>
        <w:t xml:space="preserve">           </w:t>
      </w:r>
    </w:p>
    <w:p w14:paraId="295FB4D9">
      <w:pPr>
        <w:spacing w:line="480" w:lineRule="auto"/>
        <w:rPr>
          <w:rFonts w:hint="eastAsia" w:ascii="仿宋" w:hAnsi="仿宋" w:eastAsia="仿宋" w:cs="仿宋_GB2312"/>
        </w:rPr>
      </w:pPr>
      <w:r>
        <w:rPr>
          <w:rFonts w:hint="eastAsia" w:ascii="仿宋" w:hAnsi="仿宋" w:eastAsia="仿宋" w:cs="仿宋_GB2312"/>
        </w:rPr>
        <w:t>法定代表人（或</w:t>
      </w:r>
      <w:r>
        <w:rPr>
          <w:rFonts w:hint="eastAsia" w:ascii="仿宋" w:hAnsi="仿宋" w:eastAsia="仿宋" w:cs="仿宋_GB2312"/>
          <w:szCs w:val="21"/>
        </w:rPr>
        <w:t>非法人组织负责人）或</w:t>
      </w:r>
      <w:r>
        <w:rPr>
          <w:rFonts w:hint="eastAsia" w:ascii="仿宋" w:hAnsi="仿宋" w:eastAsia="仿宋" w:cs="仿宋_GB2312"/>
        </w:rPr>
        <w:t>其授权代表人(签字或盖章)：</w:t>
      </w:r>
      <w:r>
        <w:rPr>
          <w:rFonts w:hint="eastAsia" w:ascii="仿宋" w:hAnsi="仿宋" w:eastAsia="仿宋" w:cs="仿宋_GB2312"/>
          <w:u w:val="single"/>
        </w:rPr>
        <w:t xml:space="preserve">           </w:t>
      </w:r>
    </w:p>
    <w:p w14:paraId="57A9B542">
      <w:pPr>
        <w:rPr>
          <w:rFonts w:hint="eastAsia" w:ascii="仿宋" w:hAnsi="仿宋" w:eastAsia="仿宋"/>
        </w:rPr>
      </w:pPr>
      <w:r>
        <w:rPr>
          <w:rFonts w:hint="eastAsia" w:ascii="仿宋" w:hAnsi="仿宋" w:eastAsia="仿宋" w:cs="仿宋_GB2312"/>
        </w:rPr>
        <w:t>日期：</w:t>
      </w:r>
      <w:r>
        <w:rPr>
          <w:rFonts w:hint="eastAsia" w:ascii="仿宋" w:hAnsi="仿宋" w:eastAsia="仿宋" w:cs="仿宋_GB2312"/>
          <w:u w:val="single"/>
        </w:rPr>
        <w:t xml:space="preserve">                </w:t>
      </w:r>
    </w:p>
    <w:p w14:paraId="78047C6A">
      <w:pPr>
        <w:pStyle w:val="2"/>
        <w:adjustRightInd w:val="0"/>
        <w:snapToGrid w:val="0"/>
        <w:spacing w:before="319" w:beforeLines="100" w:after="319" w:afterLines="100" w:line="360" w:lineRule="auto"/>
        <w:jc w:val="center"/>
        <w:rPr>
          <w:rFonts w:hint="eastAsia" w:ascii="仿宋" w:hAnsi="仿宋" w:eastAsia="仿宋"/>
        </w:rPr>
      </w:pPr>
    </w:p>
    <w:p w14:paraId="38C06D5A">
      <w:pPr>
        <w:pStyle w:val="2"/>
        <w:adjustRightInd w:val="0"/>
        <w:snapToGrid w:val="0"/>
        <w:spacing w:before="319" w:beforeLines="100" w:after="319" w:afterLines="100" w:line="360" w:lineRule="auto"/>
        <w:jc w:val="center"/>
        <w:rPr>
          <w:rFonts w:hint="eastAsia" w:ascii="仿宋" w:hAnsi="仿宋" w:eastAsia="仿宋"/>
        </w:rPr>
      </w:pPr>
    </w:p>
    <w:p w14:paraId="066F2AD5">
      <w:pPr>
        <w:rPr>
          <w:rFonts w:hint="eastAsia" w:ascii="仿宋" w:hAnsi="仿宋" w:eastAsia="仿宋"/>
        </w:rPr>
      </w:pPr>
    </w:p>
    <w:p w14:paraId="18484315">
      <w:pPr>
        <w:rPr>
          <w:rFonts w:hint="eastAsia" w:ascii="仿宋" w:hAnsi="仿宋" w:eastAsia="仿宋"/>
        </w:rPr>
      </w:pPr>
    </w:p>
    <w:p w14:paraId="4B31F10B">
      <w:pPr>
        <w:rPr>
          <w:rFonts w:hint="eastAsia" w:ascii="仿宋" w:hAnsi="仿宋" w:eastAsia="仿宋"/>
        </w:rPr>
      </w:pPr>
    </w:p>
    <w:p w14:paraId="4D4D8FBD">
      <w:pPr>
        <w:rPr>
          <w:rFonts w:hint="eastAsia" w:ascii="仿宋" w:hAnsi="仿宋" w:eastAsia="仿宋"/>
        </w:rPr>
      </w:pPr>
    </w:p>
    <w:p w14:paraId="1934D7AF">
      <w:pPr>
        <w:rPr>
          <w:rFonts w:hint="eastAsia" w:ascii="仿宋" w:hAnsi="仿宋" w:eastAsia="仿宋"/>
        </w:rPr>
      </w:pPr>
    </w:p>
    <w:p w14:paraId="41651CCD">
      <w:pPr>
        <w:rPr>
          <w:rFonts w:hint="eastAsia" w:ascii="仿宋" w:hAnsi="仿宋" w:eastAsia="仿宋"/>
        </w:rPr>
      </w:pPr>
    </w:p>
    <w:p w14:paraId="072575B6">
      <w:pPr>
        <w:rPr>
          <w:rFonts w:hint="eastAsia" w:ascii="仿宋" w:hAnsi="仿宋" w:eastAsia="仿宋"/>
        </w:rPr>
      </w:pPr>
    </w:p>
    <w:p w14:paraId="115A54EA">
      <w:pPr>
        <w:rPr>
          <w:rFonts w:hint="eastAsia" w:ascii="仿宋" w:hAnsi="仿宋" w:eastAsia="仿宋"/>
        </w:rPr>
      </w:pPr>
    </w:p>
    <w:p w14:paraId="29CC89D2">
      <w:pPr>
        <w:pStyle w:val="3"/>
        <w:adjustRightInd w:val="0"/>
        <w:snapToGrid w:val="0"/>
        <w:spacing w:line="240" w:lineRule="auto"/>
        <w:jc w:val="left"/>
        <w:rPr>
          <w:rFonts w:hint="default" w:ascii="仿宋" w:hAnsi="仿宋" w:eastAsia="宋体" w:cs="仿宋_GB2312"/>
          <w:sz w:val="28"/>
          <w:szCs w:val="28"/>
          <w:lang w:val="en-US" w:eastAsia="zh-CN"/>
        </w:rPr>
      </w:pPr>
      <w:r>
        <w:rPr>
          <w:rFonts w:hint="eastAsia" w:ascii="仿宋" w:hAnsi="仿宋" w:eastAsia="宋体" w:cs="仿宋_GB2312"/>
          <w:sz w:val="28"/>
          <w:szCs w:val="28"/>
        </w:rPr>
        <w:t>格式</w:t>
      </w:r>
      <w:r>
        <w:rPr>
          <w:rFonts w:hint="eastAsia" w:ascii="仿宋" w:hAnsi="仿宋" w:eastAsia="宋体" w:cs="仿宋_GB2312"/>
          <w:sz w:val="28"/>
          <w:szCs w:val="28"/>
          <w:lang w:val="en-US" w:eastAsia="zh-CN"/>
        </w:rPr>
        <w:t>19</w:t>
      </w:r>
    </w:p>
    <w:p w14:paraId="694BF16A">
      <w:pPr>
        <w:spacing w:before="319" w:beforeLines="100" w:after="319" w:afterLines="100" w:line="360" w:lineRule="auto"/>
        <w:ind w:right="-21" w:rightChars="-10"/>
        <w:jc w:val="cente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关于符合本国产品标准的声明函</w:t>
      </w:r>
    </w:p>
    <w:p w14:paraId="3A568E0F">
      <w:pPr>
        <w:jc w:val="both"/>
        <w:rPr>
          <w:rFonts w:ascii="微软雅黑" w:hAnsi="微软雅黑" w:eastAsia="微软雅黑" w:cs="微软雅黑"/>
          <w:b/>
          <w:bCs/>
          <w:color w:val="383838"/>
          <w:sz w:val="36"/>
          <w:szCs w:val="36"/>
          <w:highlight w:val="none"/>
          <w:shd w:val="clear" w:color="auto" w:fill="FFFFFF"/>
        </w:rPr>
      </w:pPr>
    </w:p>
    <w:p w14:paraId="5C3CFD1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szCs w:val="21"/>
          <w:highlight w:val="none"/>
        </w:rPr>
      </w:pPr>
      <w:r>
        <w:rPr>
          <w:rFonts w:hint="eastAsia" w:ascii="仿宋" w:hAnsi="仿宋" w:eastAsia="仿宋" w:cs="仿宋"/>
          <w:szCs w:val="21"/>
          <w:highlight w:val="none"/>
        </w:rPr>
        <w:t>本公司（单位）郑重声明，根据《国务院办公厅关于在政府采购中实施本国产品标准及相关政策的通知》（国办发〔2025〕34号）的规定，本公司（单位）提供的以下产品属于本国产品。具体情况如下：</w:t>
      </w:r>
    </w:p>
    <w:p w14:paraId="3229E7C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szCs w:val="21"/>
          <w:highlight w:val="none"/>
        </w:rPr>
      </w:pPr>
      <w:r>
        <w:rPr>
          <w:rFonts w:hint="eastAsia" w:ascii="仿宋" w:hAnsi="仿宋" w:eastAsia="仿宋" w:cs="仿宋"/>
          <w:szCs w:val="21"/>
          <w:highlight w:val="none"/>
        </w:rPr>
        <w:t>1.</w:t>
      </w:r>
      <w:r>
        <w:rPr>
          <w:rFonts w:hint="eastAsia" w:ascii="仿宋" w:hAnsi="仿宋" w:eastAsia="仿宋" w:cs="仿宋"/>
          <w:szCs w:val="21"/>
          <w:highlight w:val="none"/>
          <w:u w:val="single"/>
        </w:rPr>
        <w:t>（产品名称1）</w:t>
      </w:r>
      <w:r>
        <w:rPr>
          <w:rFonts w:hint="eastAsia" w:ascii="仿宋" w:hAnsi="仿宋" w:eastAsia="仿宋" w:cs="仿宋"/>
          <w:szCs w:val="21"/>
          <w:highlight w:val="none"/>
        </w:rPr>
        <w:t>1，生产厂为</w:t>
      </w:r>
      <w:r>
        <w:rPr>
          <w:rFonts w:hint="eastAsia" w:ascii="仿宋" w:hAnsi="仿宋" w:eastAsia="仿宋" w:cs="仿宋"/>
          <w:szCs w:val="21"/>
          <w:highlight w:val="none"/>
          <w:u w:val="single"/>
        </w:rPr>
        <w:t>（厂名）</w:t>
      </w:r>
      <w:r>
        <w:rPr>
          <w:rFonts w:hint="eastAsia" w:ascii="仿宋" w:hAnsi="仿宋" w:eastAsia="仿宋" w:cs="仿宋"/>
          <w:szCs w:val="21"/>
          <w:highlight w:val="none"/>
        </w:rPr>
        <w:t>2，厂址为</w:t>
      </w:r>
      <w:r>
        <w:rPr>
          <w:rFonts w:hint="eastAsia" w:ascii="仿宋" w:hAnsi="仿宋" w:eastAsia="仿宋" w:cs="仿宋"/>
          <w:szCs w:val="21"/>
          <w:highlight w:val="none"/>
          <w:u w:val="single"/>
        </w:rPr>
        <w:t>（生产厂址）</w:t>
      </w:r>
      <w:r>
        <w:rPr>
          <w:rFonts w:hint="eastAsia" w:ascii="仿宋" w:hAnsi="仿宋" w:eastAsia="仿宋" w:cs="仿宋"/>
          <w:szCs w:val="21"/>
          <w:highlight w:val="none"/>
        </w:rPr>
        <w:t>。</w:t>
      </w:r>
      <w:r>
        <w:rPr>
          <w:rFonts w:hint="eastAsia" w:ascii="仿宋" w:hAnsi="仿宋" w:eastAsia="仿宋" w:cs="仿宋"/>
          <w:szCs w:val="21"/>
          <w:highlight w:val="none"/>
          <w:u w:val="single"/>
        </w:rPr>
        <w:t>（产品名称1）</w:t>
      </w:r>
      <w:r>
        <w:rPr>
          <w:rFonts w:hint="eastAsia" w:ascii="仿宋" w:hAnsi="仿宋" w:eastAsia="仿宋" w:cs="仿宋"/>
          <w:szCs w:val="21"/>
          <w:highlight w:val="none"/>
        </w:rPr>
        <w:t>的中国境内生产的组件成本占比≥</w:t>
      </w:r>
      <w:r>
        <w:rPr>
          <w:rFonts w:hint="eastAsia" w:ascii="仿宋" w:hAnsi="仿宋" w:eastAsia="仿宋" w:cs="仿宋"/>
          <w:szCs w:val="21"/>
          <w:highlight w:val="none"/>
          <w:u w:val="single"/>
        </w:rPr>
        <w:t>（规定比例）</w:t>
      </w:r>
      <w:r>
        <w:rPr>
          <w:rFonts w:hint="eastAsia" w:ascii="仿宋" w:hAnsi="仿宋" w:eastAsia="仿宋" w:cs="仿宋"/>
          <w:szCs w:val="21"/>
          <w:highlight w:val="none"/>
        </w:rPr>
        <w:t>3。</w:t>
      </w:r>
      <w:r>
        <w:rPr>
          <w:rFonts w:hint="eastAsia" w:ascii="仿宋" w:hAnsi="仿宋" w:eastAsia="仿宋" w:cs="仿宋"/>
          <w:szCs w:val="21"/>
          <w:highlight w:val="none"/>
          <w:u w:val="single"/>
        </w:rPr>
        <w:t>（产品名称1）</w:t>
      </w:r>
      <w:r>
        <w:rPr>
          <w:rFonts w:hint="eastAsia" w:ascii="仿宋" w:hAnsi="仿宋" w:eastAsia="仿宋" w:cs="仿宋"/>
          <w:szCs w:val="21"/>
          <w:highlight w:val="none"/>
        </w:rPr>
        <w:t>的</w:t>
      </w:r>
      <w:r>
        <w:rPr>
          <w:rFonts w:hint="eastAsia" w:ascii="仿宋" w:hAnsi="仿宋" w:eastAsia="仿宋" w:cs="仿宋"/>
          <w:szCs w:val="21"/>
          <w:highlight w:val="none"/>
          <w:u w:val="single"/>
        </w:rPr>
        <w:t>（关键组件）</w:t>
      </w:r>
      <w:r>
        <w:rPr>
          <w:rFonts w:hint="eastAsia" w:ascii="仿宋" w:hAnsi="仿宋" w:eastAsia="仿宋" w:cs="仿宋"/>
          <w:szCs w:val="21"/>
          <w:highlight w:val="none"/>
        </w:rPr>
        <w:t>4在中国境内生产。</w:t>
      </w:r>
      <w:r>
        <w:rPr>
          <w:rFonts w:hint="eastAsia" w:ascii="仿宋" w:hAnsi="仿宋" w:eastAsia="仿宋" w:cs="仿宋"/>
          <w:szCs w:val="21"/>
          <w:highlight w:val="none"/>
          <w:u w:val="single"/>
        </w:rPr>
        <w:t>（产品名称1）</w:t>
      </w:r>
      <w:r>
        <w:rPr>
          <w:rFonts w:hint="eastAsia" w:ascii="仿宋" w:hAnsi="仿宋" w:eastAsia="仿宋" w:cs="仿宋"/>
          <w:szCs w:val="21"/>
          <w:highlight w:val="none"/>
        </w:rPr>
        <w:t>的</w:t>
      </w:r>
      <w:r>
        <w:rPr>
          <w:rFonts w:hint="eastAsia" w:ascii="仿宋" w:hAnsi="仿宋" w:eastAsia="仿宋" w:cs="仿宋"/>
          <w:szCs w:val="21"/>
          <w:highlight w:val="none"/>
          <w:u w:val="single"/>
        </w:rPr>
        <w:t>（关键工序）</w:t>
      </w:r>
      <w:r>
        <w:rPr>
          <w:rFonts w:hint="eastAsia" w:ascii="仿宋" w:hAnsi="仿宋" w:eastAsia="仿宋" w:cs="仿宋"/>
          <w:szCs w:val="21"/>
          <w:highlight w:val="none"/>
        </w:rPr>
        <w:t>5在中国境内完成。</w:t>
      </w:r>
    </w:p>
    <w:p w14:paraId="1722F99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szCs w:val="21"/>
          <w:highlight w:val="none"/>
        </w:rPr>
      </w:pPr>
      <w:r>
        <w:rPr>
          <w:rFonts w:hint="eastAsia" w:ascii="仿宋" w:hAnsi="仿宋" w:eastAsia="仿宋" w:cs="仿宋"/>
          <w:szCs w:val="21"/>
          <w:highlight w:val="none"/>
        </w:rPr>
        <w:t>2.</w:t>
      </w:r>
      <w:r>
        <w:rPr>
          <w:rFonts w:hint="eastAsia" w:ascii="仿宋" w:hAnsi="仿宋" w:eastAsia="仿宋" w:cs="仿宋"/>
          <w:szCs w:val="21"/>
          <w:highlight w:val="none"/>
          <w:u w:val="single"/>
        </w:rPr>
        <w:t>（产品名称2）</w:t>
      </w:r>
      <w:r>
        <w:rPr>
          <w:rFonts w:hint="eastAsia" w:ascii="仿宋" w:hAnsi="仿宋" w:eastAsia="仿宋" w:cs="仿宋"/>
          <w:szCs w:val="21"/>
          <w:highlight w:val="none"/>
        </w:rPr>
        <w:t>，生产厂为</w:t>
      </w:r>
      <w:r>
        <w:rPr>
          <w:rFonts w:hint="eastAsia" w:ascii="仿宋" w:hAnsi="仿宋" w:eastAsia="仿宋" w:cs="仿宋"/>
          <w:szCs w:val="21"/>
          <w:highlight w:val="none"/>
          <w:u w:val="single"/>
        </w:rPr>
        <w:t>（厂名）</w:t>
      </w:r>
      <w:r>
        <w:rPr>
          <w:rFonts w:hint="eastAsia" w:ascii="仿宋" w:hAnsi="仿宋" w:eastAsia="仿宋" w:cs="仿宋"/>
          <w:szCs w:val="21"/>
          <w:highlight w:val="none"/>
        </w:rPr>
        <w:t>，厂址为</w:t>
      </w:r>
      <w:r>
        <w:rPr>
          <w:rFonts w:hint="eastAsia" w:ascii="仿宋" w:hAnsi="仿宋" w:eastAsia="仿宋" w:cs="仿宋"/>
          <w:szCs w:val="21"/>
          <w:highlight w:val="none"/>
          <w:u w:val="single"/>
        </w:rPr>
        <w:t>（生产厂址）</w:t>
      </w:r>
      <w:r>
        <w:rPr>
          <w:rFonts w:hint="eastAsia" w:ascii="仿宋" w:hAnsi="仿宋" w:eastAsia="仿宋" w:cs="仿宋"/>
          <w:szCs w:val="21"/>
          <w:highlight w:val="none"/>
        </w:rPr>
        <w:t>。</w:t>
      </w:r>
      <w:r>
        <w:rPr>
          <w:rFonts w:hint="eastAsia" w:ascii="仿宋" w:hAnsi="仿宋" w:eastAsia="仿宋" w:cs="仿宋"/>
          <w:szCs w:val="21"/>
          <w:highlight w:val="none"/>
          <w:u w:val="single"/>
        </w:rPr>
        <w:t>（产品名称2）</w:t>
      </w:r>
      <w:r>
        <w:rPr>
          <w:rFonts w:hint="eastAsia" w:ascii="仿宋" w:hAnsi="仿宋" w:eastAsia="仿宋" w:cs="仿宋"/>
          <w:szCs w:val="21"/>
          <w:highlight w:val="none"/>
        </w:rPr>
        <w:t>的中国境内生产的组件成本占比≥</w:t>
      </w:r>
      <w:r>
        <w:rPr>
          <w:rFonts w:hint="eastAsia" w:ascii="仿宋" w:hAnsi="仿宋" w:eastAsia="仿宋" w:cs="仿宋"/>
          <w:szCs w:val="21"/>
          <w:highlight w:val="none"/>
          <w:u w:val="single"/>
        </w:rPr>
        <w:t>（规定比例）</w:t>
      </w:r>
      <w:r>
        <w:rPr>
          <w:rFonts w:hint="eastAsia" w:ascii="仿宋" w:hAnsi="仿宋" w:eastAsia="仿宋" w:cs="仿宋"/>
          <w:szCs w:val="21"/>
          <w:highlight w:val="none"/>
        </w:rPr>
        <w:t>。</w:t>
      </w:r>
      <w:r>
        <w:rPr>
          <w:rFonts w:hint="eastAsia" w:ascii="仿宋" w:hAnsi="仿宋" w:eastAsia="仿宋" w:cs="仿宋"/>
          <w:szCs w:val="21"/>
          <w:highlight w:val="none"/>
          <w:u w:val="single"/>
        </w:rPr>
        <w:t>（产品名称2）</w:t>
      </w:r>
      <w:r>
        <w:rPr>
          <w:rFonts w:hint="eastAsia" w:ascii="仿宋" w:hAnsi="仿宋" w:eastAsia="仿宋" w:cs="仿宋"/>
          <w:szCs w:val="21"/>
          <w:highlight w:val="none"/>
        </w:rPr>
        <w:t>的</w:t>
      </w:r>
      <w:r>
        <w:rPr>
          <w:rFonts w:hint="eastAsia" w:ascii="仿宋" w:hAnsi="仿宋" w:eastAsia="仿宋" w:cs="仿宋"/>
          <w:szCs w:val="21"/>
          <w:highlight w:val="none"/>
          <w:u w:val="single"/>
        </w:rPr>
        <w:t>（关键组件）</w:t>
      </w:r>
      <w:r>
        <w:rPr>
          <w:rFonts w:hint="eastAsia" w:ascii="仿宋" w:hAnsi="仿宋" w:eastAsia="仿宋" w:cs="仿宋"/>
          <w:szCs w:val="21"/>
          <w:highlight w:val="none"/>
        </w:rPr>
        <w:t>在中国境内生产。</w:t>
      </w:r>
      <w:r>
        <w:rPr>
          <w:rFonts w:hint="eastAsia" w:ascii="仿宋" w:hAnsi="仿宋" w:eastAsia="仿宋" w:cs="仿宋"/>
          <w:szCs w:val="21"/>
          <w:highlight w:val="none"/>
          <w:u w:val="single"/>
        </w:rPr>
        <w:t>（产品名称2）</w:t>
      </w:r>
      <w:r>
        <w:rPr>
          <w:rFonts w:hint="eastAsia" w:ascii="仿宋" w:hAnsi="仿宋" w:eastAsia="仿宋" w:cs="仿宋"/>
          <w:szCs w:val="21"/>
          <w:highlight w:val="none"/>
        </w:rPr>
        <w:t>的</w:t>
      </w:r>
      <w:r>
        <w:rPr>
          <w:rFonts w:hint="eastAsia" w:ascii="仿宋" w:hAnsi="仿宋" w:eastAsia="仿宋" w:cs="仿宋"/>
          <w:szCs w:val="21"/>
          <w:highlight w:val="none"/>
          <w:u w:val="single"/>
        </w:rPr>
        <w:t>（关键工序）</w:t>
      </w:r>
      <w:r>
        <w:rPr>
          <w:rFonts w:hint="eastAsia" w:ascii="仿宋" w:hAnsi="仿宋" w:eastAsia="仿宋" w:cs="仿宋"/>
          <w:szCs w:val="21"/>
          <w:highlight w:val="none"/>
        </w:rPr>
        <w:t>在中国境内完成。</w:t>
      </w:r>
    </w:p>
    <w:p w14:paraId="7B43C87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szCs w:val="21"/>
          <w:highlight w:val="none"/>
        </w:rPr>
      </w:pPr>
      <w:r>
        <w:rPr>
          <w:rFonts w:hint="eastAsia" w:ascii="仿宋" w:hAnsi="仿宋" w:eastAsia="仿宋" w:cs="仿宋"/>
          <w:szCs w:val="21"/>
          <w:highlight w:val="none"/>
        </w:rPr>
        <w:t>……</w:t>
      </w:r>
    </w:p>
    <w:p w14:paraId="32BE7A7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szCs w:val="21"/>
          <w:highlight w:val="none"/>
        </w:rPr>
      </w:pPr>
      <w:r>
        <w:rPr>
          <w:rFonts w:hint="eastAsia" w:ascii="仿宋" w:hAnsi="仿宋" w:eastAsia="仿宋" w:cs="仿宋"/>
          <w:szCs w:val="21"/>
          <w:highlight w:val="none"/>
        </w:rPr>
        <w:t>本公司（单位）对上述声明内容的真实性负责。如有虚假，愿承担相应法律责任。</w:t>
      </w:r>
    </w:p>
    <w:p w14:paraId="5FE040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Cs w:val="21"/>
          <w:highlight w:val="none"/>
        </w:rPr>
      </w:pPr>
    </w:p>
    <w:p w14:paraId="3004E3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Cs w:val="21"/>
          <w:highlight w:val="none"/>
        </w:rPr>
      </w:pPr>
    </w:p>
    <w:p w14:paraId="305BF7A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eastAsia="仿宋" w:cs="仿宋"/>
          <w:szCs w:val="21"/>
          <w:highlight w:val="none"/>
        </w:rPr>
      </w:pPr>
      <w:r>
        <w:rPr>
          <w:rFonts w:hint="eastAsia" w:ascii="仿宋" w:hAnsi="仿宋" w:eastAsia="仿宋" w:cs="仿宋"/>
          <w:szCs w:val="21"/>
          <w:highlight w:val="none"/>
        </w:rPr>
        <w:t>公司（单位）名称（盖章）：</w:t>
      </w:r>
      <w:r>
        <w:rPr>
          <w:rFonts w:hint="eastAsia" w:ascii="仿宋" w:hAnsi="仿宋" w:eastAsia="仿宋" w:cs="仿宋"/>
          <w:u w:val="single"/>
        </w:rPr>
        <w:t xml:space="preserve">           </w:t>
      </w:r>
    </w:p>
    <w:p w14:paraId="188284E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eastAsia="仿宋" w:cs="仿宋"/>
          <w:szCs w:val="21"/>
          <w:highlight w:val="none"/>
        </w:rPr>
      </w:pPr>
      <w:r>
        <w:rPr>
          <w:rFonts w:hint="eastAsia" w:ascii="仿宋" w:hAnsi="仿宋" w:eastAsia="仿宋" w:cs="仿宋"/>
          <w:szCs w:val="21"/>
          <w:highlight w:val="none"/>
        </w:rPr>
        <w:t>日期：     年     月    日</w:t>
      </w:r>
    </w:p>
    <w:p w14:paraId="79048F1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szCs w:val="21"/>
          <w:highlight w:val="none"/>
        </w:rPr>
      </w:pPr>
    </w:p>
    <w:p w14:paraId="2DA82A3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szCs w:val="21"/>
          <w:highlight w:val="none"/>
        </w:rPr>
      </w:pPr>
    </w:p>
    <w:p w14:paraId="0CEB271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szCs w:val="21"/>
          <w:highlight w:val="none"/>
        </w:rPr>
      </w:pPr>
      <w:r>
        <w:rPr>
          <w:rFonts w:hint="eastAsia" w:ascii="仿宋" w:hAnsi="仿宋" w:eastAsia="仿宋" w:cs="仿宋"/>
          <w:szCs w:val="21"/>
          <w:highlight w:val="none"/>
        </w:rPr>
        <w:t>1.产品如有型号，请在“产品名称”栏一并填写。</w:t>
      </w:r>
    </w:p>
    <w:p w14:paraId="0F3F7CE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szCs w:val="21"/>
          <w:highlight w:val="none"/>
        </w:rPr>
      </w:pPr>
      <w:r>
        <w:rPr>
          <w:rFonts w:hint="eastAsia" w:ascii="仿宋" w:hAnsi="仿宋" w:eastAsia="仿宋" w:cs="仿宋"/>
          <w:szCs w:val="21"/>
          <w:highlight w:val="none"/>
        </w:rPr>
        <w:t>2.生产厂名与厂址应与生产厂营业执照载明的相关信息保持一致。</w:t>
      </w:r>
    </w:p>
    <w:p w14:paraId="7B3473E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szCs w:val="21"/>
          <w:highlight w:val="none"/>
        </w:rPr>
      </w:pPr>
      <w:r>
        <w:rPr>
          <w:rFonts w:hint="eastAsia" w:ascii="仿宋" w:hAnsi="仿宋" w:eastAsia="仿宋" w:cs="仿宋"/>
          <w:szCs w:val="21"/>
          <w:highlight w:val="none"/>
        </w:rPr>
        <w:t>3.该产品的中国境内生产的组件成本占比相关要求实施前，“规定比例”栏可不填，下同。</w:t>
      </w:r>
    </w:p>
    <w:p w14:paraId="2C68880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szCs w:val="21"/>
          <w:highlight w:val="none"/>
        </w:rPr>
      </w:pPr>
      <w:r>
        <w:rPr>
          <w:rFonts w:hint="eastAsia" w:ascii="仿宋" w:hAnsi="仿宋" w:eastAsia="仿宋" w:cs="仿宋"/>
          <w:szCs w:val="21"/>
          <w:highlight w:val="none"/>
        </w:rPr>
        <w:t>4.该产品的关键组件要求实施前，“关键组件”栏可不填，下同。</w:t>
      </w:r>
    </w:p>
    <w:p w14:paraId="0B8F1A4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hint="eastAsia" w:ascii="仿宋" w:hAnsi="仿宋" w:eastAsia="仿宋" w:cs="仿宋"/>
          <w:szCs w:val="21"/>
          <w:highlight w:val="none"/>
        </w:rPr>
        <w:t>5.该产品的关键工序要求实施前，“关键工序”栏可不填，下同。</w:t>
      </w:r>
    </w:p>
    <w:p w14:paraId="249B894F">
      <w:pPr>
        <w:pStyle w:val="2"/>
        <w:adjustRightInd w:val="0"/>
        <w:snapToGrid w:val="0"/>
        <w:spacing w:before="319" w:beforeLines="100" w:after="319" w:afterLines="100" w:line="360" w:lineRule="auto"/>
        <w:jc w:val="center"/>
        <w:rPr>
          <w:rFonts w:hint="eastAsia" w:ascii="仿宋" w:hAnsi="仿宋" w:eastAsia="仿宋" w:cs="仿宋_GB2312"/>
        </w:rPr>
      </w:pPr>
      <w:r>
        <w:rPr>
          <w:rFonts w:hint="eastAsia" w:ascii="仿宋" w:hAnsi="仿宋" w:eastAsia="仿宋"/>
        </w:rPr>
        <w:br w:type="page"/>
      </w:r>
      <w:bookmarkStart w:id="85" w:name="_Toc134104727"/>
      <w:r>
        <w:rPr>
          <w:rFonts w:hint="eastAsia" w:ascii="仿宋" w:hAnsi="仿宋" w:eastAsia="仿宋" w:cs="仿宋_GB2312"/>
        </w:rPr>
        <w:t xml:space="preserve">第三章  </w:t>
      </w:r>
      <w:bookmarkEnd w:id="83"/>
      <w:r>
        <w:rPr>
          <w:rFonts w:hint="eastAsia" w:ascii="仿宋" w:hAnsi="仿宋" w:eastAsia="仿宋" w:cs="仿宋_GB2312"/>
        </w:rPr>
        <w:t>采购需求</w:t>
      </w:r>
      <w:bookmarkEnd w:id="85"/>
    </w:p>
    <w:p w14:paraId="7DEF577D">
      <w:pPr>
        <w:pStyle w:val="3"/>
        <w:rPr>
          <w:rFonts w:hint="eastAsia" w:ascii="仿宋" w:hAnsi="仿宋" w:eastAsia="仿宋" w:cs="仿宋"/>
        </w:rPr>
      </w:pPr>
      <w:bookmarkStart w:id="86" w:name="_Hlk110848941"/>
      <w:r>
        <w:rPr>
          <w:rFonts w:hint="eastAsia" w:ascii="仿宋" w:hAnsi="仿宋" w:eastAsia="仿宋" w:cs="仿宋"/>
        </w:rPr>
        <w:t>一、项目概述</w:t>
      </w:r>
    </w:p>
    <w:p w14:paraId="61FC54AA">
      <w:pPr>
        <w:pStyle w:val="16"/>
        <w:widowControl/>
        <w:numPr>
          <w:ilvl w:val="0"/>
          <w:numId w:val="2"/>
        </w:numPr>
        <w:spacing w:line="360" w:lineRule="auto"/>
        <w:ind w:left="0" w:firstLine="420"/>
        <w:jc w:val="left"/>
        <w:rPr>
          <w:rFonts w:hint="eastAsia" w:ascii="仿宋" w:hAnsi="仿宋" w:eastAsia="仿宋"/>
          <w:color w:val="000000"/>
          <w:szCs w:val="21"/>
        </w:rPr>
      </w:pPr>
      <w:r>
        <w:rPr>
          <w:rFonts w:hint="eastAsia" w:ascii="仿宋" w:hAnsi="仿宋" w:eastAsia="仿宋"/>
          <w:color w:val="000000"/>
          <w:szCs w:val="21"/>
        </w:rPr>
        <w:t>项目名称：</w:t>
      </w:r>
      <w:r>
        <w:rPr>
          <w:rFonts w:hint="eastAsia" w:ascii="仿宋" w:hAnsi="仿宋" w:eastAsia="仿宋"/>
          <w:color w:val="000000"/>
          <w:szCs w:val="21"/>
          <w:lang w:eastAsia="zh-CN"/>
        </w:rPr>
        <w:t>2025年五峰镇东南段村农产品深加工项目</w:t>
      </w:r>
    </w:p>
    <w:p w14:paraId="2848DA25">
      <w:pPr>
        <w:pStyle w:val="16"/>
        <w:widowControl/>
        <w:numPr>
          <w:ilvl w:val="0"/>
          <w:numId w:val="2"/>
        </w:numPr>
        <w:spacing w:line="360" w:lineRule="auto"/>
        <w:ind w:left="0" w:firstLine="420"/>
        <w:jc w:val="left"/>
        <w:rPr>
          <w:rFonts w:hint="eastAsia" w:ascii="仿宋" w:hAnsi="仿宋" w:eastAsia="仿宋"/>
          <w:color w:val="000000"/>
          <w:szCs w:val="21"/>
        </w:rPr>
      </w:pPr>
      <w:r>
        <w:rPr>
          <w:rFonts w:hint="eastAsia" w:ascii="仿宋" w:hAnsi="仿宋" w:eastAsia="仿宋"/>
          <w:color w:val="000000"/>
          <w:szCs w:val="21"/>
        </w:rPr>
        <w:t>采购人：</w:t>
      </w:r>
      <w:r>
        <w:rPr>
          <w:rFonts w:hint="eastAsia" w:ascii="仿宋" w:hAnsi="仿宋" w:eastAsia="仿宋"/>
          <w:color w:val="000000"/>
          <w:szCs w:val="21"/>
          <w:lang w:eastAsia="zh-CN"/>
        </w:rPr>
        <w:t>彰武县五峰镇人民政府</w:t>
      </w:r>
    </w:p>
    <w:p w14:paraId="0DE595DC">
      <w:pPr>
        <w:pStyle w:val="16"/>
        <w:widowControl/>
        <w:numPr>
          <w:ilvl w:val="0"/>
          <w:numId w:val="2"/>
        </w:numPr>
        <w:spacing w:line="360" w:lineRule="auto"/>
        <w:ind w:left="0" w:firstLine="420"/>
        <w:jc w:val="left"/>
        <w:rPr>
          <w:rFonts w:hint="eastAsia" w:ascii="仿宋" w:hAnsi="仿宋" w:eastAsia="仿宋"/>
          <w:color w:val="000000"/>
          <w:szCs w:val="21"/>
        </w:rPr>
      </w:pPr>
      <w:r>
        <w:rPr>
          <w:rFonts w:hint="eastAsia" w:ascii="仿宋" w:hAnsi="仿宋" w:eastAsia="仿宋"/>
          <w:color w:val="000000"/>
          <w:szCs w:val="21"/>
        </w:rPr>
        <w:t>采购内容：工程内容主要包含库房、生产车间及院内附属工程等（具体详见工程量清单内容）。</w:t>
      </w:r>
    </w:p>
    <w:p w14:paraId="3BB2D949">
      <w:pPr>
        <w:pStyle w:val="16"/>
        <w:widowControl/>
        <w:numPr>
          <w:ilvl w:val="0"/>
          <w:numId w:val="2"/>
        </w:numPr>
        <w:spacing w:line="360" w:lineRule="auto"/>
        <w:ind w:left="0" w:firstLine="420"/>
        <w:jc w:val="left"/>
        <w:rPr>
          <w:rFonts w:hint="eastAsia" w:ascii="仿宋" w:hAnsi="仿宋" w:eastAsia="仿宋"/>
          <w:color w:val="000000"/>
          <w:szCs w:val="21"/>
        </w:rPr>
      </w:pPr>
      <w:r>
        <w:rPr>
          <w:rFonts w:hint="eastAsia" w:ascii="仿宋" w:hAnsi="仿宋" w:eastAsia="仿宋"/>
          <w:color w:val="000000"/>
          <w:szCs w:val="21"/>
        </w:rPr>
        <w:t>计划工期：</w:t>
      </w:r>
      <w:r>
        <w:rPr>
          <w:rFonts w:hint="eastAsia" w:ascii="仿宋" w:hAnsi="仿宋" w:eastAsia="仿宋"/>
          <w:color w:val="000000"/>
          <w:szCs w:val="21"/>
          <w:lang w:eastAsia="zh-CN"/>
        </w:rPr>
        <w:t>开工时间以采购人要求为准，计划工期45日历天。</w:t>
      </w:r>
    </w:p>
    <w:p w14:paraId="5746A07B">
      <w:pPr>
        <w:pStyle w:val="16"/>
        <w:widowControl/>
        <w:numPr>
          <w:ilvl w:val="0"/>
          <w:numId w:val="2"/>
        </w:numPr>
        <w:spacing w:line="360" w:lineRule="auto"/>
        <w:ind w:left="0" w:firstLine="420"/>
        <w:jc w:val="left"/>
        <w:rPr>
          <w:rFonts w:hint="eastAsia" w:ascii="仿宋" w:hAnsi="仿宋" w:eastAsia="仿宋"/>
          <w:color w:val="000000"/>
          <w:szCs w:val="21"/>
        </w:rPr>
      </w:pPr>
      <w:r>
        <w:rPr>
          <w:rFonts w:hint="eastAsia" w:ascii="仿宋" w:hAnsi="仿宋" w:eastAsia="仿宋"/>
          <w:color w:val="000000"/>
          <w:szCs w:val="21"/>
        </w:rPr>
        <w:t>项目地点：</w:t>
      </w:r>
      <w:r>
        <w:rPr>
          <w:rFonts w:hint="eastAsia" w:ascii="仿宋" w:hAnsi="仿宋" w:eastAsia="仿宋"/>
          <w:color w:val="000000"/>
          <w:szCs w:val="21"/>
          <w:lang w:eastAsia="zh-CN"/>
        </w:rPr>
        <w:t>按采购人要求指定地点</w:t>
      </w:r>
      <w:r>
        <w:rPr>
          <w:rFonts w:hint="eastAsia" w:ascii="仿宋" w:hAnsi="仿宋" w:eastAsia="仿宋"/>
          <w:color w:val="000000"/>
          <w:szCs w:val="21"/>
        </w:rPr>
        <w:t>。</w:t>
      </w:r>
    </w:p>
    <w:p w14:paraId="4B877C27">
      <w:pPr>
        <w:pStyle w:val="16"/>
        <w:widowControl/>
        <w:numPr>
          <w:ilvl w:val="0"/>
          <w:numId w:val="2"/>
        </w:numPr>
        <w:spacing w:line="360" w:lineRule="auto"/>
        <w:ind w:left="0" w:firstLine="420"/>
        <w:jc w:val="left"/>
        <w:rPr>
          <w:rFonts w:hint="eastAsia" w:ascii="仿宋" w:hAnsi="仿宋" w:eastAsia="仿宋"/>
          <w:color w:val="000000"/>
          <w:szCs w:val="21"/>
        </w:rPr>
      </w:pPr>
      <w:bookmarkStart w:id="87" w:name="_Hlk153311124"/>
      <w:r>
        <w:rPr>
          <w:rFonts w:hint="eastAsia" w:ascii="仿宋" w:hAnsi="仿宋" w:eastAsia="仿宋"/>
          <w:color w:val="000000"/>
          <w:szCs w:val="21"/>
        </w:rPr>
        <w:t>质量要求：合格。</w:t>
      </w:r>
    </w:p>
    <w:bookmarkEnd w:id="87"/>
    <w:p w14:paraId="27B2CC78">
      <w:pPr>
        <w:pStyle w:val="3"/>
        <w:rPr>
          <w:rFonts w:hint="eastAsia" w:ascii="仿宋" w:hAnsi="仿宋" w:eastAsia="仿宋" w:cs="仿宋"/>
        </w:rPr>
      </w:pPr>
      <w:bookmarkStart w:id="88" w:name="_Toc45192788"/>
      <w:bookmarkStart w:id="89" w:name="_Toc53501000"/>
      <w:r>
        <w:rPr>
          <w:rFonts w:hint="eastAsia" w:ascii="仿宋" w:hAnsi="仿宋" w:eastAsia="仿宋" w:cs="仿宋"/>
        </w:rPr>
        <w:t>二、缺陷责任期</w:t>
      </w:r>
      <w:bookmarkEnd w:id="88"/>
      <w:bookmarkEnd w:id="89"/>
    </w:p>
    <w:p w14:paraId="115AEB71">
      <w:pPr>
        <w:pStyle w:val="16"/>
        <w:spacing w:line="360" w:lineRule="auto"/>
        <w:rPr>
          <w:rFonts w:hint="eastAsia" w:ascii="仿宋" w:hAnsi="仿宋" w:eastAsia="仿宋"/>
          <w:color w:val="000000"/>
          <w:szCs w:val="21"/>
        </w:rPr>
      </w:pPr>
      <w:r>
        <w:rPr>
          <w:rFonts w:hint="eastAsia" w:ascii="仿宋" w:hAnsi="仿宋" w:eastAsia="仿宋"/>
          <w:color w:val="000000"/>
          <w:szCs w:val="21"/>
        </w:rPr>
        <w:t>缺陷责任期不少于（1）年，执行建设工程质量管理条例及相关法律法规的相关规定。</w:t>
      </w:r>
    </w:p>
    <w:p w14:paraId="68070B57">
      <w:pPr>
        <w:pStyle w:val="3"/>
        <w:rPr>
          <w:rFonts w:hint="eastAsia" w:ascii="仿宋" w:hAnsi="仿宋" w:eastAsia="仿宋" w:cs="仿宋"/>
        </w:rPr>
      </w:pPr>
      <w:bookmarkStart w:id="90" w:name="_Toc45192789"/>
      <w:bookmarkStart w:id="91" w:name="_Toc53501001"/>
      <w:r>
        <w:rPr>
          <w:rFonts w:hint="eastAsia" w:ascii="仿宋" w:hAnsi="仿宋" w:eastAsia="仿宋" w:cs="仿宋"/>
        </w:rPr>
        <w:t>三、质保金</w:t>
      </w:r>
      <w:bookmarkEnd w:id="90"/>
      <w:bookmarkEnd w:id="91"/>
    </w:p>
    <w:p w14:paraId="714AF8C5">
      <w:pPr>
        <w:pStyle w:val="16"/>
        <w:spacing w:before="159" w:beforeLines="50" w:after="159" w:afterLines="50" w:line="360" w:lineRule="auto"/>
        <w:rPr>
          <w:rFonts w:hint="eastAsia" w:ascii="仿宋" w:hAnsi="仿宋" w:eastAsia="仿宋"/>
          <w:color w:val="000000"/>
          <w:szCs w:val="21"/>
        </w:rPr>
      </w:pPr>
      <w:r>
        <w:rPr>
          <w:rFonts w:hint="eastAsia" w:ascii="仿宋" w:hAnsi="仿宋" w:eastAsia="仿宋"/>
          <w:color w:val="000000"/>
          <w:szCs w:val="21"/>
        </w:rPr>
        <w:t>结算价格的</w:t>
      </w:r>
      <w:r>
        <w:rPr>
          <w:rFonts w:hint="eastAsia" w:ascii="仿宋" w:hAnsi="仿宋" w:eastAsia="仿宋"/>
          <w:color w:val="000000"/>
          <w:szCs w:val="21"/>
          <w:lang w:val="en-US" w:eastAsia="zh-CN"/>
        </w:rPr>
        <w:t>2</w:t>
      </w:r>
      <w:r>
        <w:rPr>
          <w:rFonts w:hint="eastAsia" w:ascii="仿宋" w:hAnsi="仿宋" w:eastAsia="仿宋"/>
          <w:color w:val="000000"/>
          <w:szCs w:val="21"/>
          <w:lang w:eastAsia="zh-CN"/>
        </w:rPr>
        <w:t>%</w:t>
      </w:r>
      <w:r>
        <w:rPr>
          <w:rFonts w:hint="eastAsia" w:ascii="仿宋" w:hAnsi="仿宋" w:eastAsia="仿宋"/>
          <w:color w:val="000000"/>
          <w:szCs w:val="21"/>
        </w:rPr>
        <w:t>作为质量保证金，如成交供应商在缺陷责任期内达到本合同要求，缺陷责任期结束后15日内，采购人一次性全额无息支付质量保证金。</w:t>
      </w:r>
    </w:p>
    <w:p w14:paraId="64369A8B">
      <w:pPr>
        <w:pStyle w:val="3"/>
        <w:rPr>
          <w:rFonts w:hint="eastAsia" w:ascii="仿宋" w:hAnsi="仿宋" w:eastAsia="仿宋" w:cs="仿宋"/>
        </w:rPr>
      </w:pPr>
      <w:bookmarkStart w:id="92" w:name="_Toc45192790"/>
      <w:bookmarkStart w:id="93" w:name="_Toc53501002"/>
      <w:r>
        <w:rPr>
          <w:rFonts w:hint="eastAsia" w:ascii="仿宋" w:hAnsi="仿宋" w:eastAsia="仿宋" w:cs="仿宋"/>
        </w:rPr>
        <w:t>四、付款方式及条件</w:t>
      </w:r>
      <w:bookmarkEnd w:id="92"/>
      <w:bookmarkEnd w:id="93"/>
    </w:p>
    <w:p w14:paraId="1DD3C5CD">
      <w:pPr>
        <w:spacing w:line="360" w:lineRule="auto"/>
        <w:ind w:firstLine="420" w:firstLineChars="200"/>
        <w:rPr>
          <w:rFonts w:hint="eastAsia" w:ascii="仿宋" w:hAnsi="仿宋" w:eastAsia="仿宋"/>
          <w:color w:val="000000"/>
          <w:szCs w:val="21"/>
        </w:rPr>
      </w:pPr>
      <w:r>
        <w:rPr>
          <w:rFonts w:hint="eastAsia" w:ascii="仿宋" w:hAnsi="仿宋" w:eastAsia="仿宋"/>
          <w:color w:val="000000"/>
          <w:szCs w:val="21"/>
        </w:rPr>
        <w:t>（1）确定结算价格：项目竣工验收合格后，采购人进行结算审核。成交供应商提交的竣工结算申请单经采购人审批通过后，确定本项目合同价格。</w:t>
      </w:r>
    </w:p>
    <w:p w14:paraId="60581440">
      <w:pPr>
        <w:spacing w:line="360" w:lineRule="auto"/>
        <w:ind w:firstLine="420" w:firstLineChars="200"/>
        <w:rPr>
          <w:rFonts w:hint="eastAsia" w:ascii="仿宋" w:hAnsi="仿宋" w:eastAsia="仿宋"/>
          <w:color w:val="000000"/>
          <w:szCs w:val="21"/>
        </w:rPr>
      </w:pPr>
      <w:r>
        <w:rPr>
          <w:rFonts w:hint="eastAsia" w:ascii="仿宋" w:hAnsi="仿宋" w:eastAsia="仿宋"/>
          <w:color w:val="000000"/>
          <w:szCs w:val="21"/>
        </w:rPr>
        <w:t>（2）付款：</w:t>
      </w:r>
    </w:p>
    <w:p w14:paraId="168E72AE">
      <w:pPr>
        <w:spacing w:line="360" w:lineRule="auto"/>
        <w:ind w:firstLine="420" w:firstLineChars="200"/>
        <w:rPr>
          <w:rFonts w:hint="eastAsia" w:ascii="仿宋" w:hAnsi="仿宋" w:eastAsia="仿宋"/>
          <w:color w:val="000000"/>
          <w:szCs w:val="21"/>
        </w:rPr>
      </w:pPr>
      <w:r>
        <w:rPr>
          <w:rFonts w:hint="eastAsia" w:ascii="仿宋" w:hAnsi="仿宋" w:eastAsia="仿宋"/>
          <w:color w:val="000000"/>
          <w:szCs w:val="21"/>
        </w:rPr>
        <w:t>①合同签订后支付合同金额的30%；</w:t>
      </w:r>
    </w:p>
    <w:p w14:paraId="6BA4E84A">
      <w:pPr>
        <w:spacing w:line="360" w:lineRule="auto"/>
        <w:ind w:firstLine="420" w:firstLineChars="200"/>
        <w:rPr>
          <w:rFonts w:hint="eastAsia" w:ascii="仿宋" w:hAnsi="仿宋" w:eastAsia="仿宋"/>
          <w:color w:val="000000"/>
          <w:szCs w:val="21"/>
        </w:rPr>
      </w:pPr>
      <w:r>
        <w:rPr>
          <w:rFonts w:hint="eastAsia" w:ascii="仿宋" w:hAnsi="仿宋" w:eastAsia="仿宋"/>
          <w:color w:val="000000"/>
          <w:szCs w:val="21"/>
        </w:rPr>
        <w:t>②按月核实工程量并据实拨付工程进度款；</w:t>
      </w:r>
    </w:p>
    <w:p w14:paraId="1C783657">
      <w:pPr>
        <w:spacing w:line="360" w:lineRule="auto"/>
        <w:ind w:firstLine="420" w:firstLineChars="200"/>
        <w:rPr>
          <w:rFonts w:hint="eastAsia" w:ascii="仿宋" w:hAnsi="仿宋" w:eastAsia="仿宋"/>
          <w:color w:val="000000"/>
          <w:szCs w:val="21"/>
        </w:rPr>
      </w:pPr>
      <w:r>
        <w:rPr>
          <w:rFonts w:hint="eastAsia" w:ascii="仿宋" w:hAnsi="仿宋" w:eastAsia="仿宋"/>
          <w:color w:val="000000"/>
          <w:szCs w:val="21"/>
        </w:rPr>
        <w:t>③竣工验收合格并结算后，拨付至结算总价的98%；</w:t>
      </w:r>
    </w:p>
    <w:p w14:paraId="17312DDC">
      <w:pPr>
        <w:spacing w:line="360" w:lineRule="auto"/>
        <w:ind w:firstLine="420" w:firstLineChars="200"/>
        <w:rPr>
          <w:rFonts w:hint="eastAsia" w:ascii="仿宋" w:hAnsi="仿宋" w:eastAsia="仿宋"/>
          <w:color w:val="000000"/>
          <w:szCs w:val="21"/>
        </w:rPr>
      </w:pPr>
      <w:r>
        <w:rPr>
          <w:rFonts w:hint="eastAsia" w:ascii="仿宋" w:hAnsi="仿宋" w:eastAsia="仿宋"/>
          <w:color w:val="000000"/>
          <w:szCs w:val="21"/>
        </w:rPr>
        <w:t>④剩余的2%作为工程质量保证金，待缺陷责任期满后按规定支付；</w:t>
      </w:r>
    </w:p>
    <w:p w14:paraId="6AB3A853">
      <w:pPr>
        <w:spacing w:line="360" w:lineRule="auto"/>
        <w:ind w:firstLine="420" w:firstLineChars="200"/>
        <w:rPr>
          <w:rFonts w:hint="eastAsia" w:ascii="仿宋" w:hAnsi="仿宋" w:eastAsia="仿宋"/>
          <w:color w:val="000000"/>
          <w:szCs w:val="21"/>
        </w:rPr>
      </w:pPr>
      <w:r>
        <w:rPr>
          <w:rFonts w:hint="eastAsia" w:ascii="仿宋" w:hAnsi="仿宋" w:eastAsia="仿宋"/>
          <w:color w:val="000000"/>
          <w:szCs w:val="21"/>
        </w:rPr>
        <w:t>⑤如发生合同价款减少现象，应酌情减少进度款支付款额；</w:t>
      </w:r>
    </w:p>
    <w:p w14:paraId="03AF9279">
      <w:pPr>
        <w:spacing w:line="360" w:lineRule="auto"/>
        <w:ind w:firstLine="420" w:firstLineChars="200"/>
        <w:rPr>
          <w:rFonts w:hint="eastAsia" w:ascii="仿宋" w:hAnsi="仿宋" w:eastAsia="仿宋"/>
          <w:color w:val="000000"/>
          <w:szCs w:val="21"/>
        </w:rPr>
      </w:pPr>
      <w:r>
        <w:rPr>
          <w:rFonts w:hint="eastAsia" w:ascii="仿宋" w:hAnsi="仿宋" w:eastAsia="仿宋"/>
          <w:color w:val="000000"/>
          <w:szCs w:val="21"/>
        </w:rPr>
        <w:t>⑥最终合同结算价格以审定价格为准。</w:t>
      </w:r>
    </w:p>
    <w:p w14:paraId="26649C04">
      <w:pPr>
        <w:spacing w:line="360" w:lineRule="auto"/>
        <w:ind w:firstLine="420" w:firstLineChars="200"/>
        <w:rPr>
          <w:rFonts w:hint="eastAsia" w:ascii="仿宋" w:hAnsi="仿宋" w:eastAsia="仿宋"/>
          <w:color w:val="000000"/>
          <w:szCs w:val="21"/>
        </w:rPr>
      </w:pPr>
      <w:r>
        <w:rPr>
          <w:rFonts w:hint="eastAsia" w:ascii="仿宋" w:hAnsi="仿宋" w:eastAsia="仿宋"/>
          <w:color w:val="000000"/>
          <w:szCs w:val="21"/>
        </w:rPr>
        <w:t>（3）付款方式：包括但不限于电汇、网银等方式。</w:t>
      </w:r>
    </w:p>
    <w:p w14:paraId="7CC1FD6C">
      <w:pPr>
        <w:pStyle w:val="3"/>
        <w:rPr>
          <w:rFonts w:hint="eastAsia" w:ascii="仿宋" w:hAnsi="仿宋" w:eastAsia="仿宋" w:cs="仿宋"/>
        </w:rPr>
      </w:pPr>
      <w:bookmarkStart w:id="94" w:name="_Toc53501003"/>
      <w:bookmarkStart w:id="95" w:name="_Toc45192791"/>
      <w:r>
        <w:rPr>
          <w:rFonts w:hint="eastAsia" w:ascii="仿宋" w:hAnsi="仿宋" w:eastAsia="仿宋" w:cs="仿宋"/>
        </w:rPr>
        <w:t>五、验收办法及标准</w:t>
      </w:r>
      <w:bookmarkEnd w:id="94"/>
      <w:bookmarkEnd w:id="95"/>
    </w:p>
    <w:p w14:paraId="39240C60">
      <w:pPr>
        <w:spacing w:line="360" w:lineRule="auto"/>
        <w:ind w:firstLine="420" w:firstLineChars="200"/>
        <w:rPr>
          <w:rFonts w:hint="eastAsia" w:ascii="仿宋" w:hAnsi="仿宋" w:eastAsia="仿宋"/>
          <w:color w:val="000000"/>
          <w:szCs w:val="21"/>
        </w:rPr>
      </w:pPr>
      <w:bookmarkStart w:id="96" w:name="_Toc45192792"/>
      <w:r>
        <w:rPr>
          <w:rFonts w:hint="eastAsia" w:ascii="仿宋" w:hAnsi="仿宋" w:eastAsia="仿宋"/>
          <w:color w:val="000000"/>
          <w:szCs w:val="21"/>
        </w:rPr>
        <w:t>验收标准：由采购人组织验收，按照《辽宁省政府采购履约验收管理办法》（辽财采函〔2017〕603号）规定执行。</w:t>
      </w:r>
    </w:p>
    <w:p w14:paraId="36FB8755">
      <w:pPr>
        <w:spacing w:line="360" w:lineRule="auto"/>
        <w:ind w:firstLine="420" w:firstLineChars="200"/>
        <w:rPr>
          <w:rFonts w:hint="eastAsia" w:ascii="仿宋" w:hAnsi="仿宋" w:eastAsia="仿宋"/>
          <w:color w:val="000000"/>
          <w:szCs w:val="21"/>
        </w:rPr>
      </w:pPr>
      <w:r>
        <w:rPr>
          <w:rFonts w:hint="eastAsia" w:ascii="仿宋" w:hAnsi="仿宋" w:eastAsia="仿宋"/>
          <w:color w:val="000000"/>
          <w:szCs w:val="21"/>
        </w:rPr>
        <w:t>验收程序：按照辽财采函〔2017〕603号文件执行。</w:t>
      </w:r>
    </w:p>
    <w:p w14:paraId="6A839427">
      <w:pPr>
        <w:spacing w:line="360" w:lineRule="auto"/>
        <w:ind w:firstLine="420" w:firstLineChars="200"/>
        <w:rPr>
          <w:rFonts w:hint="eastAsia" w:ascii="仿宋" w:hAnsi="仿宋" w:eastAsia="仿宋"/>
          <w:color w:val="000000"/>
          <w:szCs w:val="21"/>
        </w:rPr>
      </w:pPr>
      <w:r>
        <w:rPr>
          <w:rFonts w:hint="eastAsia" w:ascii="仿宋" w:hAnsi="仿宋" w:eastAsia="仿宋"/>
          <w:color w:val="000000"/>
          <w:szCs w:val="21"/>
        </w:rPr>
        <w:t>验收报告：由采购人出具规则组织验收。</w:t>
      </w:r>
    </w:p>
    <w:p w14:paraId="54D798EC">
      <w:pPr>
        <w:spacing w:line="360" w:lineRule="auto"/>
        <w:ind w:firstLine="420" w:firstLineChars="200"/>
        <w:rPr>
          <w:rFonts w:hint="eastAsia" w:ascii="仿宋" w:hAnsi="仿宋" w:eastAsia="仿宋"/>
          <w:color w:val="000000"/>
          <w:szCs w:val="21"/>
        </w:rPr>
      </w:pPr>
      <w:r>
        <w:rPr>
          <w:rFonts w:hint="eastAsia" w:ascii="仿宋" w:hAnsi="仿宋" w:eastAsia="仿宋"/>
          <w:color w:val="000000"/>
          <w:szCs w:val="21"/>
        </w:rPr>
        <w:t>组织验收主体：本项目的履约验收工作由采购人依法组织实施。</w:t>
      </w:r>
    </w:p>
    <w:p w14:paraId="6E128021">
      <w:pPr>
        <w:pStyle w:val="3"/>
        <w:rPr>
          <w:rFonts w:hint="eastAsia" w:ascii="仿宋" w:hAnsi="仿宋" w:eastAsia="仿宋" w:cs="仿宋"/>
        </w:rPr>
      </w:pPr>
      <w:bookmarkStart w:id="97" w:name="_Toc53501004"/>
      <w:r>
        <w:rPr>
          <w:rFonts w:hint="eastAsia" w:ascii="仿宋" w:hAnsi="仿宋" w:eastAsia="仿宋" w:cs="仿宋"/>
        </w:rPr>
        <w:t>六、工程量清单</w:t>
      </w:r>
      <w:bookmarkEnd w:id="96"/>
      <w:bookmarkEnd w:id="97"/>
    </w:p>
    <w:p w14:paraId="77F99756">
      <w:pPr>
        <w:spacing w:line="480" w:lineRule="exact"/>
        <w:ind w:left="420"/>
        <w:rPr>
          <w:rFonts w:hint="eastAsia" w:ascii="仿宋" w:hAnsi="仿宋" w:eastAsia="仿宋"/>
          <w:color w:val="000000"/>
          <w:szCs w:val="21"/>
          <w:highlight w:val="none"/>
        </w:rPr>
      </w:pPr>
      <w:r>
        <w:rPr>
          <w:rFonts w:hint="eastAsia" w:ascii="仿宋" w:hAnsi="仿宋" w:eastAsia="仿宋"/>
          <w:color w:val="000000"/>
          <w:szCs w:val="21"/>
          <w:highlight w:val="none"/>
          <w:lang w:eastAsia="zh-CN"/>
        </w:rPr>
        <w:t>（</w:t>
      </w:r>
      <w:r>
        <w:rPr>
          <w:rFonts w:hint="eastAsia" w:ascii="仿宋" w:hAnsi="仿宋" w:eastAsia="仿宋"/>
          <w:color w:val="000000"/>
          <w:szCs w:val="21"/>
          <w:highlight w:val="none"/>
          <w:lang w:val="en-US" w:eastAsia="zh-CN"/>
        </w:rPr>
        <w:t>一</w:t>
      </w:r>
      <w:r>
        <w:rPr>
          <w:rFonts w:hint="eastAsia" w:ascii="仿宋" w:hAnsi="仿宋" w:eastAsia="仿宋"/>
          <w:color w:val="000000"/>
          <w:szCs w:val="21"/>
          <w:highlight w:val="none"/>
          <w:lang w:eastAsia="zh-CN"/>
        </w:rPr>
        <w:t>）</w:t>
      </w:r>
      <w:r>
        <w:rPr>
          <w:rFonts w:hint="eastAsia" w:ascii="仿宋" w:hAnsi="仿宋" w:eastAsia="仿宋"/>
          <w:color w:val="000000"/>
          <w:szCs w:val="21"/>
          <w:highlight w:val="none"/>
        </w:rPr>
        <w:t>报价说明</w:t>
      </w:r>
    </w:p>
    <w:p w14:paraId="677B0990">
      <w:pPr>
        <w:pStyle w:val="16"/>
        <w:widowControl/>
        <w:spacing w:line="360" w:lineRule="auto"/>
        <w:jc w:val="left"/>
        <w:rPr>
          <w:rFonts w:hint="eastAsia" w:ascii="仿宋" w:hAnsi="仿宋" w:eastAsia="仿宋"/>
          <w:color w:val="000000"/>
          <w:szCs w:val="21"/>
          <w:highlight w:val="none"/>
        </w:rPr>
      </w:pPr>
      <w:r>
        <w:rPr>
          <w:rFonts w:hint="eastAsia" w:ascii="仿宋" w:hAnsi="仿宋" w:eastAsia="仿宋"/>
          <w:color w:val="000000"/>
          <w:szCs w:val="21"/>
          <w:highlight w:val="none"/>
        </w:rPr>
        <w:t>1.报价应符合《建设工程工程量清单计价标准》（GB/T 50500-2024）关于报价的规定。</w:t>
      </w:r>
    </w:p>
    <w:p w14:paraId="762AD58A">
      <w:pPr>
        <w:pStyle w:val="16"/>
        <w:widowControl/>
        <w:spacing w:line="360" w:lineRule="auto"/>
        <w:jc w:val="left"/>
        <w:rPr>
          <w:rFonts w:hint="eastAsia" w:ascii="仿宋" w:hAnsi="仿宋" w:eastAsia="仿宋"/>
          <w:color w:val="000000"/>
          <w:szCs w:val="21"/>
          <w:highlight w:val="none"/>
        </w:rPr>
      </w:pPr>
      <w:r>
        <w:rPr>
          <w:rFonts w:hint="eastAsia" w:ascii="仿宋" w:hAnsi="仿宋" w:eastAsia="仿宋"/>
          <w:color w:val="000000"/>
          <w:szCs w:val="21"/>
          <w:highlight w:val="none"/>
        </w:rPr>
        <w:t>2.报价应参照2024年《辽宁省建设工程计价依据》，结合本企业定额及工程具体情况自主报价。</w:t>
      </w:r>
    </w:p>
    <w:p w14:paraId="644F157A">
      <w:pPr>
        <w:pStyle w:val="16"/>
        <w:widowControl/>
        <w:spacing w:line="360" w:lineRule="auto"/>
        <w:jc w:val="left"/>
        <w:rPr>
          <w:rFonts w:hint="eastAsia" w:ascii="仿宋" w:hAnsi="仿宋" w:eastAsia="仿宋"/>
          <w:color w:val="000000"/>
          <w:szCs w:val="21"/>
          <w:highlight w:val="none"/>
        </w:rPr>
      </w:pPr>
      <w:r>
        <w:rPr>
          <w:rFonts w:hint="eastAsia" w:ascii="仿宋" w:hAnsi="仿宋" w:eastAsia="仿宋"/>
          <w:color w:val="000000"/>
          <w:szCs w:val="21"/>
          <w:highlight w:val="none"/>
        </w:rPr>
        <w:t>3.工程量清单报价表中所填入的综合单价和合价，均包括人工费、材料费、施工机具使用费、企业管理费和利润以及风险等全部费用，各项费用组成均不含可抵扣进项税额。</w:t>
      </w:r>
    </w:p>
    <w:p w14:paraId="48F7DD62">
      <w:pPr>
        <w:pStyle w:val="16"/>
        <w:widowControl/>
        <w:spacing w:line="360" w:lineRule="auto"/>
        <w:jc w:val="left"/>
        <w:rPr>
          <w:rFonts w:hint="eastAsia" w:ascii="仿宋" w:hAnsi="仿宋" w:eastAsia="仿宋"/>
          <w:color w:val="000000"/>
          <w:szCs w:val="21"/>
          <w:highlight w:val="none"/>
        </w:rPr>
      </w:pPr>
      <w:r>
        <w:rPr>
          <w:rFonts w:hint="eastAsia" w:ascii="仿宋" w:hAnsi="仿宋" w:eastAsia="仿宋"/>
          <w:color w:val="000000"/>
          <w:szCs w:val="21"/>
          <w:highlight w:val="none"/>
        </w:rPr>
        <w:t>4.材料价格取定：所有材料、设备价格均为至施工现场价格（含运输损耗和采购保管费），投标报价中的设备、材料价格均不含增值税可抵扣进项税额，其税金在不含税工程造价后按建筑业增值税税率统一计取。</w:t>
      </w:r>
    </w:p>
    <w:p w14:paraId="67F4E04D">
      <w:pPr>
        <w:pStyle w:val="16"/>
        <w:widowControl/>
        <w:spacing w:line="360" w:lineRule="auto"/>
        <w:jc w:val="left"/>
        <w:rPr>
          <w:rFonts w:hint="eastAsia" w:ascii="仿宋" w:hAnsi="仿宋" w:eastAsia="仿宋"/>
          <w:color w:val="000000"/>
          <w:szCs w:val="21"/>
          <w:highlight w:val="none"/>
        </w:rPr>
      </w:pPr>
      <w:r>
        <w:rPr>
          <w:rFonts w:hint="eastAsia" w:ascii="仿宋" w:hAnsi="仿宋" w:eastAsia="仿宋"/>
          <w:color w:val="000000"/>
          <w:szCs w:val="21"/>
          <w:highlight w:val="none"/>
        </w:rPr>
        <w:t>5.各项费用计取标准：</w:t>
      </w:r>
    </w:p>
    <w:p w14:paraId="384DD2CC">
      <w:pPr>
        <w:pStyle w:val="16"/>
        <w:widowControl/>
        <w:spacing w:line="360" w:lineRule="auto"/>
        <w:jc w:val="left"/>
        <w:rPr>
          <w:rFonts w:hint="eastAsia" w:ascii="仿宋" w:hAnsi="仿宋" w:eastAsia="仿宋"/>
          <w:color w:val="000000"/>
          <w:szCs w:val="21"/>
          <w:highlight w:val="none"/>
        </w:rPr>
      </w:pPr>
      <w:r>
        <w:rPr>
          <w:rFonts w:hint="eastAsia" w:ascii="仿宋" w:hAnsi="仿宋" w:eastAsia="仿宋"/>
          <w:color w:val="000000"/>
          <w:szCs w:val="21"/>
          <w:highlight w:val="none"/>
        </w:rPr>
        <w:t>（1）安全施工费：不得低于2024年《辽宁省建设工程计价依据》费用标准的最低费率，供应商在报价时可根据工程实际和企业自身情况进行上浮。</w:t>
      </w:r>
    </w:p>
    <w:p w14:paraId="1C9CBA5F">
      <w:pPr>
        <w:pStyle w:val="16"/>
        <w:widowControl/>
        <w:spacing w:line="360" w:lineRule="auto"/>
        <w:jc w:val="left"/>
        <w:rPr>
          <w:rFonts w:hint="eastAsia" w:ascii="仿宋" w:hAnsi="仿宋" w:eastAsia="仿宋"/>
          <w:color w:val="000000"/>
          <w:szCs w:val="21"/>
          <w:highlight w:val="none"/>
        </w:rPr>
      </w:pPr>
      <w:r>
        <w:rPr>
          <w:rFonts w:hint="eastAsia" w:ascii="仿宋" w:hAnsi="仿宋" w:eastAsia="仿宋"/>
          <w:color w:val="000000"/>
          <w:szCs w:val="21"/>
          <w:highlight w:val="none"/>
        </w:rPr>
        <w:t>（2）规费：供应商在报价时根据有权部门的规定及企业缴纳支付情况，自行确定。</w:t>
      </w:r>
    </w:p>
    <w:p w14:paraId="43A69552">
      <w:pPr>
        <w:pStyle w:val="16"/>
        <w:widowControl/>
        <w:spacing w:line="360" w:lineRule="auto"/>
        <w:jc w:val="left"/>
        <w:rPr>
          <w:rFonts w:hint="eastAsia" w:ascii="仿宋" w:hAnsi="仿宋" w:eastAsia="仿宋"/>
          <w:color w:val="000000"/>
          <w:szCs w:val="21"/>
          <w:highlight w:val="none"/>
        </w:rPr>
      </w:pPr>
      <w:r>
        <w:rPr>
          <w:rFonts w:hint="eastAsia" w:ascii="仿宋" w:hAnsi="仿宋" w:eastAsia="仿宋"/>
          <w:color w:val="000000"/>
          <w:szCs w:val="21"/>
          <w:highlight w:val="none"/>
        </w:rPr>
        <w:t>（3）工程项目附加税费：供应商在报价时自行确定。</w:t>
      </w:r>
    </w:p>
    <w:p w14:paraId="68BB3737">
      <w:pPr>
        <w:pStyle w:val="16"/>
        <w:widowControl/>
        <w:spacing w:line="360" w:lineRule="auto"/>
        <w:jc w:val="left"/>
        <w:rPr>
          <w:rFonts w:hint="eastAsia" w:ascii="仿宋" w:hAnsi="仿宋" w:eastAsia="仿宋"/>
          <w:color w:val="000000"/>
          <w:szCs w:val="21"/>
          <w:highlight w:val="none"/>
        </w:rPr>
      </w:pPr>
      <w:r>
        <w:rPr>
          <w:rFonts w:hint="eastAsia" w:ascii="仿宋" w:hAnsi="仿宋" w:eastAsia="仿宋"/>
          <w:color w:val="000000"/>
          <w:szCs w:val="21"/>
          <w:highlight w:val="none"/>
        </w:rPr>
        <w:t>（4）税金：结合企业自身情况及有关规定计取。</w:t>
      </w:r>
    </w:p>
    <w:p w14:paraId="71421D4F">
      <w:pPr>
        <w:pStyle w:val="16"/>
        <w:widowControl/>
        <w:spacing w:line="360" w:lineRule="auto"/>
        <w:ind w:firstLine="422"/>
        <w:jc w:val="left"/>
        <w:rPr>
          <w:rFonts w:hint="eastAsia" w:ascii="仿宋" w:hAnsi="仿宋" w:eastAsia="仿宋"/>
          <w:b w:val="0"/>
          <w:bCs w:val="0"/>
          <w:color w:val="auto"/>
          <w:szCs w:val="21"/>
          <w:highlight w:val="none"/>
        </w:rPr>
      </w:pPr>
      <w:r>
        <w:rPr>
          <w:rFonts w:hint="eastAsia" w:ascii="仿宋" w:hAnsi="仿宋" w:eastAsia="仿宋"/>
          <w:b w:val="0"/>
          <w:bCs w:val="0"/>
          <w:color w:val="auto"/>
          <w:szCs w:val="21"/>
          <w:highlight w:val="none"/>
        </w:rPr>
        <w:t>6.工程量清单中如设有暂列金额、专业工程暂估价、暂定材料设备价格的，报价中必须按清单中所列的金额报价。</w:t>
      </w:r>
    </w:p>
    <w:p w14:paraId="106B41DC">
      <w:pPr>
        <w:pStyle w:val="16"/>
        <w:widowControl/>
        <w:spacing w:line="360" w:lineRule="auto"/>
        <w:jc w:val="left"/>
        <w:rPr>
          <w:rFonts w:hint="eastAsia" w:ascii="仿宋" w:hAnsi="仿宋" w:eastAsia="仿宋"/>
          <w:color w:val="000000"/>
          <w:szCs w:val="21"/>
          <w:highlight w:val="none"/>
        </w:rPr>
      </w:pPr>
      <w:r>
        <w:rPr>
          <w:rFonts w:hint="eastAsia" w:ascii="仿宋" w:hAnsi="仿宋" w:eastAsia="仿宋"/>
          <w:color w:val="000000"/>
          <w:szCs w:val="21"/>
          <w:highlight w:val="none"/>
        </w:rPr>
        <w:t>7.工程量清单报价表中列明的所有需要填报的单价和合价，供应商均应填报，未填报的单价和合价，采购人认为此项费用已包含在工程量清单的其它单价和合价中。在措施项目费中已考虑的费用，在工程量清单报价的单价中无须考虑。</w:t>
      </w:r>
    </w:p>
    <w:p w14:paraId="7DCA4699">
      <w:pPr>
        <w:pStyle w:val="16"/>
        <w:widowControl/>
        <w:spacing w:line="360" w:lineRule="auto"/>
        <w:jc w:val="left"/>
        <w:rPr>
          <w:rFonts w:hint="eastAsia" w:ascii="仿宋" w:hAnsi="仿宋" w:eastAsia="仿宋"/>
          <w:color w:val="000000"/>
          <w:szCs w:val="21"/>
          <w:highlight w:val="none"/>
        </w:rPr>
      </w:pPr>
      <w:r>
        <w:rPr>
          <w:rFonts w:hint="eastAsia" w:ascii="仿宋" w:hAnsi="仿宋" w:eastAsia="仿宋"/>
          <w:color w:val="000000"/>
          <w:szCs w:val="21"/>
          <w:highlight w:val="none"/>
        </w:rPr>
        <w:t>8.采购人提供的工程量清单为本次招标范围的全部内容。供应商报价前必须详细审阅图纸，对所提供的报价项目所包括的工程内容、施工工艺、工序完全了解。工程量清单中关于项目名称及项目特征的描述只是方便供应商进行报价，其与设计图纸、国家规范不一致时，以设计图纸及国家规范为准。</w:t>
      </w:r>
    </w:p>
    <w:p w14:paraId="540345D4">
      <w:pPr>
        <w:pStyle w:val="16"/>
        <w:widowControl/>
        <w:spacing w:line="360" w:lineRule="auto"/>
        <w:jc w:val="left"/>
        <w:rPr>
          <w:rFonts w:hint="eastAsia" w:ascii="仿宋" w:hAnsi="仿宋" w:eastAsia="仿宋"/>
          <w:color w:val="000000"/>
          <w:szCs w:val="21"/>
          <w:highlight w:val="none"/>
        </w:rPr>
      </w:pPr>
      <w:r>
        <w:rPr>
          <w:rFonts w:hint="eastAsia" w:ascii="仿宋" w:hAnsi="仿宋" w:eastAsia="仿宋"/>
          <w:color w:val="000000"/>
          <w:szCs w:val="21"/>
          <w:highlight w:val="none"/>
        </w:rPr>
        <w:t>9.报价必须与工程项目总价一致，所有报价金额均以人民币表示。</w:t>
      </w:r>
    </w:p>
    <w:p w14:paraId="1C9AC5BC">
      <w:pPr>
        <w:pStyle w:val="16"/>
        <w:widowControl/>
        <w:spacing w:line="360" w:lineRule="auto"/>
        <w:jc w:val="left"/>
        <w:rPr>
          <w:rFonts w:hint="eastAsia" w:ascii="仿宋" w:hAnsi="仿宋" w:eastAsia="仿宋"/>
          <w:color w:val="000000"/>
          <w:szCs w:val="21"/>
          <w:highlight w:val="none"/>
        </w:rPr>
      </w:pPr>
      <w:r>
        <w:rPr>
          <w:rFonts w:hint="eastAsia" w:ascii="仿宋" w:hAnsi="仿宋" w:eastAsia="仿宋"/>
          <w:color w:val="000000"/>
          <w:szCs w:val="21"/>
          <w:highlight w:val="none"/>
        </w:rPr>
        <w:t>10.工程量清单中所有要求签字、盖章的地方必须按规定签名和盖章。</w:t>
      </w:r>
    </w:p>
    <w:p w14:paraId="78A09077">
      <w:pPr>
        <w:pStyle w:val="16"/>
        <w:widowControl/>
        <w:spacing w:line="360" w:lineRule="auto"/>
        <w:jc w:val="left"/>
        <w:rPr>
          <w:rFonts w:hint="eastAsia" w:ascii="仿宋" w:hAnsi="仿宋" w:eastAsia="仿宋"/>
          <w:color w:val="000000"/>
          <w:szCs w:val="21"/>
          <w:highlight w:val="none"/>
        </w:rPr>
      </w:pPr>
      <w:r>
        <w:rPr>
          <w:rFonts w:hint="eastAsia" w:ascii="仿宋" w:hAnsi="仿宋" w:eastAsia="仿宋"/>
          <w:color w:val="000000"/>
          <w:szCs w:val="21"/>
          <w:highlight w:val="none"/>
        </w:rPr>
        <w:t>11.工程量清单中的任何内容不得更改及删除，填写文字要清晰，不得涂改。</w:t>
      </w:r>
    </w:p>
    <w:p w14:paraId="100ACABA">
      <w:pPr>
        <w:spacing w:line="480" w:lineRule="exact"/>
        <w:ind w:left="420"/>
        <w:rPr>
          <w:rFonts w:hint="eastAsia" w:ascii="仿宋" w:hAnsi="仿宋" w:eastAsia="仿宋"/>
          <w:color w:val="000000"/>
          <w:szCs w:val="21"/>
          <w:highlight w:val="none"/>
        </w:rPr>
      </w:pPr>
      <w:r>
        <w:rPr>
          <w:rFonts w:hint="eastAsia" w:ascii="仿宋" w:hAnsi="仿宋" w:eastAsia="仿宋"/>
          <w:color w:val="000000"/>
          <w:szCs w:val="21"/>
          <w:highlight w:val="none"/>
        </w:rPr>
        <w:t>12.其它未尽事宜，均按采购文件执行。</w:t>
      </w:r>
    </w:p>
    <w:p w14:paraId="090FF3DA">
      <w:pPr>
        <w:keepNext w:val="0"/>
        <w:keepLines w:val="0"/>
        <w:pageBreakBefore w:val="0"/>
        <w:widowControl w:val="0"/>
        <w:kinsoku/>
        <w:wordWrap/>
        <w:overflowPunct/>
        <w:topLinePunct w:val="0"/>
        <w:autoSpaceDE/>
        <w:autoSpaceDN/>
        <w:bidi w:val="0"/>
        <w:adjustRightInd/>
        <w:snapToGrid/>
        <w:spacing w:line="360" w:lineRule="auto"/>
        <w:ind w:firstLine="210" w:firstLineChars="100"/>
        <w:textAlignment w:val="auto"/>
        <w:rPr>
          <w:rFonts w:hint="eastAsia" w:ascii="仿宋" w:hAnsi="仿宋" w:eastAsia="仿宋"/>
          <w:color w:val="000000"/>
          <w:szCs w:val="21"/>
        </w:rPr>
      </w:pPr>
      <w:r>
        <w:rPr>
          <w:rFonts w:hint="eastAsia" w:ascii="仿宋" w:hAnsi="仿宋" w:eastAsia="仿宋"/>
          <w:color w:val="000000"/>
          <w:szCs w:val="21"/>
          <w:lang w:eastAsia="zh-CN"/>
        </w:rPr>
        <w:t>（</w:t>
      </w:r>
      <w:r>
        <w:rPr>
          <w:rFonts w:hint="eastAsia" w:ascii="仿宋" w:hAnsi="仿宋" w:eastAsia="仿宋"/>
          <w:color w:val="000000"/>
          <w:szCs w:val="21"/>
          <w:lang w:val="en-US" w:eastAsia="zh-CN"/>
        </w:rPr>
        <w:t>二</w:t>
      </w:r>
      <w:r>
        <w:rPr>
          <w:rFonts w:hint="eastAsia" w:ascii="仿宋" w:hAnsi="仿宋" w:eastAsia="仿宋"/>
          <w:color w:val="000000"/>
          <w:szCs w:val="21"/>
          <w:lang w:eastAsia="zh-CN"/>
        </w:rPr>
        <w:t>）</w:t>
      </w:r>
      <w:r>
        <w:rPr>
          <w:rFonts w:hint="eastAsia" w:ascii="仿宋" w:hAnsi="仿宋" w:eastAsia="仿宋"/>
          <w:color w:val="000000"/>
          <w:szCs w:val="21"/>
        </w:rPr>
        <w:t>工程量清单</w:t>
      </w:r>
    </w:p>
    <w:p w14:paraId="440AA11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_GB2312"/>
          <w:bCs/>
          <w:kern w:val="0"/>
          <w:szCs w:val="21"/>
        </w:rPr>
      </w:pPr>
      <w:r>
        <w:rPr>
          <w:rFonts w:hint="eastAsia" w:ascii="仿宋" w:hAnsi="仿宋" w:eastAsia="仿宋"/>
          <w:color w:val="000000"/>
          <w:szCs w:val="21"/>
        </w:rPr>
        <w:t>详见附件</w:t>
      </w:r>
      <w:bookmarkEnd w:id="86"/>
    </w:p>
    <w:p w14:paraId="66D3310B">
      <w:pPr>
        <w:pStyle w:val="2"/>
        <w:jc w:val="center"/>
        <w:rPr>
          <w:rFonts w:hint="eastAsia" w:ascii="仿宋" w:hAnsi="仿宋" w:eastAsia="仿宋" w:cs="仿宋_GB2312"/>
        </w:rPr>
      </w:pPr>
      <w:r>
        <w:rPr>
          <w:rFonts w:hint="eastAsia" w:ascii="仿宋" w:hAnsi="仿宋" w:eastAsia="仿宋" w:cs="仿宋_GB2312"/>
        </w:rPr>
        <w:br w:type="page"/>
      </w:r>
      <w:bookmarkStart w:id="98" w:name="_Toc134104728"/>
      <w:bookmarkStart w:id="99" w:name="_Toc4485644"/>
      <w:r>
        <w:rPr>
          <w:rFonts w:hint="eastAsia" w:ascii="仿宋" w:hAnsi="仿宋" w:eastAsia="仿宋" w:cs="仿宋_GB2312"/>
        </w:rPr>
        <w:t>第四章 磋商内容、磋商过程中可能实质性变动的内容</w:t>
      </w:r>
      <w:bookmarkEnd w:id="98"/>
      <w:bookmarkEnd w:id="99"/>
    </w:p>
    <w:p w14:paraId="4F0D6197">
      <w:pPr>
        <w:widowControl/>
        <w:snapToGrid w:val="0"/>
        <w:spacing w:line="500" w:lineRule="exact"/>
        <w:jc w:val="left"/>
        <w:rPr>
          <w:rFonts w:hint="eastAsia" w:ascii="仿宋" w:hAnsi="仿宋" w:eastAsia="仿宋" w:cs="仿宋_GB2312"/>
          <w:bCs/>
          <w:kern w:val="0"/>
          <w:szCs w:val="21"/>
        </w:rPr>
      </w:pPr>
      <w:r>
        <w:rPr>
          <w:rFonts w:hint="eastAsia" w:ascii="仿宋" w:hAnsi="仿宋" w:eastAsia="仿宋" w:cs="仿宋_GB2312"/>
          <w:bCs/>
          <w:kern w:val="0"/>
          <w:szCs w:val="21"/>
        </w:rPr>
        <w:t xml:space="preserve">    磋商小组根据与供应商磋商情况可能实质性变动的内容（不得变动采购文件中的其他内容）： </w:t>
      </w:r>
    </w:p>
    <w:p w14:paraId="4F65BB97">
      <w:pPr>
        <w:rPr>
          <w:rFonts w:hint="eastAsia" w:ascii="仿宋" w:hAnsi="仿宋" w:eastAsia="仿宋" w:cs="仿宋_GB2312"/>
          <w:bCs/>
          <w:kern w:val="0"/>
          <w:szCs w:val="21"/>
        </w:rPr>
      </w:pPr>
    </w:p>
    <w:p w14:paraId="0CDA729D">
      <w:pPr>
        <w:rPr>
          <w:rFonts w:hint="eastAsia" w:ascii="仿宋" w:hAnsi="仿宋" w:eastAsia="仿宋" w:cs="仿宋_GB2312"/>
          <w:bCs/>
          <w:kern w:val="0"/>
          <w:szCs w:val="21"/>
        </w:rPr>
      </w:pPr>
      <w:r>
        <w:rPr>
          <w:rFonts w:hint="eastAsia" w:ascii="仿宋" w:hAnsi="仿宋" w:eastAsia="仿宋" w:cs="仿宋_GB2312"/>
          <w:bCs/>
          <w:kern w:val="0"/>
          <w:szCs w:val="21"/>
        </w:rPr>
        <w:t>1、技术要求</w:t>
      </w:r>
    </w:p>
    <w:p w14:paraId="336BB3F2">
      <w:pPr>
        <w:rPr>
          <w:rFonts w:hint="eastAsia" w:ascii="仿宋" w:hAnsi="仿宋" w:eastAsia="仿宋" w:cs="仿宋_GB2312"/>
          <w:bCs/>
          <w:kern w:val="0"/>
          <w:szCs w:val="21"/>
        </w:rPr>
      </w:pPr>
      <w:r>
        <w:rPr>
          <w:rFonts w:hint="eastAsia" w:ascii="仿宋" w:hAnsi="仿宋" w:eastAsia="仿宋" w:cs="仿宋_GB2312"/>
          <w:bCs/>
          <w:kern w:val="0"/>
          <w:szCs w:val="21"/>
        </w:rPr>
        <w:t>……</w:t>
      </w:r>
    </w:p>
    <w:p w14:paraId="45E32C9F">
      <w:pPr>
        <w:numPr>
          <w:ilvl w:val="0"/>
          <w:numId w:val="3"/>
        </w:numPr>
        <w:rPr>
          <w:rFonts w:hint="eastAsia" w:ascii="仿宋" w:hAnsi="仿宋" w:eastAsia="仿宋" w:cs="仿宋_GB2312"/>
          <w:bCs/>
          <w:kern w:val="0"/>
          <w:szCs w:val="21"/>
        </w:rPr>
      </w:pPr>
      <w:r>
        <w:rPr>
          <w:rFonts w:hint="eastAsia" w:ascii="仿宋" w:hAnsi="仿宋" w:eastAsia="仿宋" w:cs="仿宋_GB2312"/>
          <w:bCs/>
          <w:kern w:val="0"/>
          <w:szCs w:val="21"/>
        </w:rPr>
        <w:t>项目要求</w:t>
      </w:r>
    </w:p>
    <w:p w14:paraId="3733A435">
      <w:pPr>
        <w:rPr>
          <w:rFonts w:hint="eastAsia" w:ascii="仿宋" w:hAnsi="仿宋" w:eastAsia="仿宋" w:cs="仿宋_GB2312"/>
          <w:bCs/>
          <w:kern w:val="0"/>
          <w:szCs w:val="21"/>
        </w:rPr>
      </w:pPr>
      <w:r>
        <w:rPr>
          <w:rFonts w:hint="eastAsia" w:ascii="仿宋" w:hAnsi="仿宋" w:eastAsia="仿宋" w:cs="仿宋_GB2312"/>
          <w:bCs/>
          <w:kern w:val="0"/>
          <w:szCs w:val="21"/>
        </w:rPr>
        <w:t>……</w:t>
      </w:r>
    </w:p>
    <w:p w14:paraId="532F53EE">
      <w:pPr>
        <w:rPr>
          <w:rFonts w:hint="eastAsia" w:ascii="仿宋" w:hAnsi="仿宋" w:eastAsia="仿宋" w:cs="仿宋_GB2312"/>
          <w:bCs/>
          <w:kern w:val="0"/>
          <w:szCs w:val="21"/>
        </w:rPr>
      </w:pPr>
      <w:r>
        <w:rPr>
          <w:rFonts w:hint="eastAsia" w:ascii="仿宋" w:hAnsi="仿宋" w:eastAsia="仿宋" w:cs="仿宋_GB2312"/>
          <w:bCs/>
          <w:kern w:val="0"/>
          <w:szCs w:val="21"/>
        </w:rPr>
        <w:t>3、合同草案条款</w:t>
      </w:r>
    </w:p>
    <w:p w14:paraId="59B3A0A9">
      <w:pPr>
        <w:rPr>
          <w:rFonts w:hint="eastAsia" w:ascii="仿宋" w:hAnsi="仿宋" w:eastAsia="仿宋" w:cs="仿宋_GB2312"/>
        </w:rPr>
      </w:pPr>
      <w:r>
        <w:rPr>
          <w:rFonts w:hint="eastAsia" w:ascii="仿宋" w:hAnsi="仿宋" w:eastAsia="仿宋" w:cs="仿宋_GB2312"/>
        </w:rPr>
        <w:t>……</w:t>
      </w:r>
    </w:p>
    <w:p w14:paraId="5B274D02">
      <w:pPr>
        <w:rPr>
          <w:rFonts w:hint="eastAsia" w:ascii="仿宋" w:hAnsi="仿宋" w:eastAsia="仿宋" w:cs="仿宋_GB2312"/>
        </w:rPr>
      </w:pPr>
    </w:p>
    <w:p w14:paraId="0DC228DC">
      <w:pPr>
        <w:rPr>
          <w:rFonts w:hint="eastAsia" w:ascii="仿宋" w:hAnsi="仿宋" w:eastAsia="仿宋" w:cs="仿宋_GB2312"/>
        </w:rPr>
      </w:pPr>
    </w:p>
    <w:p w14:paraId="6CA63F4F">
      <w:pPr>
        <w:rPr>
          <w:rFonts w:hint="eastAsia" w:ascii="仿宋" w:hAnsi="仿宋" w:eastAsia="仿宋" w:cs="仿宋_GB2312"/>
        </w:rPr>
      </w:pPr>
    </w:p>
    <w:p w14:paraId="40D7AD2A">
      <w:pPr>
        <w:rPr>
          <w:rFonts w:hint="eastAsia" w:ascii="仿宋" w:hAnsi="仿宋" w:eastAsia="仿宋" w:cs="仿宋_GB2312"/>
        </w:rPr>
      </w:pPr>
    </w:p>
    <w:p w14:paraId="2D1AFAA7">
      <w:pPr>
        <w:rPr>
          <w:rFonts w:hint="eastAsia" w:ascii="仿宋" w:hAnsi="仿宋" w:eastAsia="仿宋" w:cs="仿宋_GB2312"/>
        </w:rPr>
      </w:pPr>
    </w:p>
    <w:p w14:paraId="7F0E9CB3">
      <w:pPr>
        <w:rPr>
          <w:rFonts w:hint="eastAsia" w:ascii="仿宋" w:hAnsi="仿宋" w:eastAsia="仿宋" w:cs="仿宋_GB2312"/>
        </w:rPr>
      </w:pPr>
    </w:p>
    <w:p w14:paraId="6E9E7C88">
      <w:pPr>
        <w:rPr>
          <w:rFonts w:hint="eastAsia" w:ascii="仿宋" w:hAnsi="仿宋" w:eastAsia="仿宋" w:cs="仿宋_GB2312"/>
        </w:rPr>
      </w:pPr>
    </w:p>
    <w:p w14:paraId="511C50D6">
      <w:pPr>
        <w:rPr>
          <w:rFonts w:hint="eastAsia" w:ascii="仿宋" w:hAnsi="仿宋" w:eastAsia="仿宋" w:cs="仿宋_GB2312"/>
        </w:rPr>
      </w:pPr>
    </w:p>
    <w:p w14:paraId="4655FD14">
      <w:pPr>
        <w:rPr>
          <w:rFonts w:hint="eastAsia" w:ascii="仿宋" w:hAnsi="仿宋" w:eastAsia="仿宋" w:cs="仿宋_GB2312"/>
          <w:bCs/>
          <w:kern w:val="0"/>
          <w:szCs w:val="21"/>
        </w:rPr>
      </w:pPr>
      <w:r>
        <w:rPr>
          <w:rFonts w:hint="eastAsia" w:ascii="仿宋" w:hAnsi="仿宋" w:eastAsia="仿宋" w:cs="仿宋_GB2312"/>
          <w:bCs/>
          <w:kern w:val="0"/>
          <w:szCs w:val="21"/>
        </w:rPr>
        <w:t>注：采购人不同意采购文件在磋商过程中有任何变动的，直接写无，实质性变动的内容，须经采购人代表确认。</w:t>
      </w:r>
    </w:p>
    <w:p w14:paraId="6BDAD236">
      <w:pPr>
        <w:widowControl/>
        <w:jc w:val="left"/>
        <w:rPr>
          <w:rFonts w:hint="eastAsia" w:ascii="仿宋" w:hAnsi="仿宋" w:eastAsia="仿宋" w:cs="仿宋_GB2312"/>
        </w:rPr>
      </w:pPr>
    </w:p>
    <w:p w14:paraId="44BF5BAD">
      <w:pPr>
        <w:pStyle w:val="2"/>
        <w:jc w:val="center"/>
        <w:rPr>
          <w:rFonts w:hint="eastAsia" w:ascii="仿宋" w:hAnsi="仿宋" w:eastAsia="仿宋" w:cs="仿宋_GB2312"/>
        </w:rPr>
      </w:pPr>
      <w:bookmarkStart w:id="100" w:name="_Toc4485645"/>
      <w:r>
        <w:rPr>
          <w:rFonts w:ascii="仿宋" w:hAnsi="仿宋" w:eastAsia="仿宋" w:cs="仿宋_GB2312"/>
        </w:rPr>
        <w:br w:type="page"/>
      </w:r>
      <w:bookmarkStart w:id="101" w:name="_Toc134104729"/>
      <w:r>
        <w:rPr>
          <w:rFonts w:hint="eastAsia" w:ascii="仿宋" w:hAnsi="仿宋" w:eastAsia="仿宋" w:cs="仿宋_GB2312"/>
        </w:rPr>
        <w:t>第五章 评审办法</w:t>
      </w:r>
      <w:bookmarkEnd w:id="100"/>
      <w:bookmarkEnd w:id="101"/>
    </w:p>
    <w:p w14:paraId="7C2CD1A3">
      <w:pPr>
        <w:adjustRightInd w:val="0"/>
        <w:snapToGrid w:val="0"/>
        <w:spacing w:line="360" w:lineRule="auto"/>
        <w:ind w:firstLine="420" w:firstLineChars="200"/>
        <w:rPr>
          <w:rFonts w:hint="eastAsia" w:ascii="仿宋" w:hAnsi="仿宋" w:eastAsia="仿宋" w:cs="仿宋_GB2312"/>
          <w:bCs/>
          <w:kern w:val="0"/>
          <w:szCs w:val="21"/>
        </w:rPr>
      </w:pPr>
      <w:r>
        <w:rPr>
          <w:rFonts w:hint="eastAsia" w:ascii="仿宋" w:hAnsi="仿宋" w:eastAsia="仿宋" w:cs="仿宋_GB2312"/>
          <w:bCs/>
          <w:kern w:val="0"/>
          <w:szCs w:val="21"/>
        </w:rPr>
        <w:t>本项目将按照采购文件第一章供应商须知中“六 磋商及评审”、“七 确定成交”及本章的规定评审。</w:t>
      </w:r>
    </w:p>
    <w:p w14:paraId="5E735997">
      <w:pPr>
        <w:adjustRightInd w:val="0"/>
        <w:snapToGrid w:val="0"/>
        <w:spacing w:line="360" w:lineRule="auto"/>
        <w:ind w:firstLine="422" w:firstLineChars="200"/>
        <w:rPr>
          <w:rFonts w:hint="eastAsia" w:ascii="仿宋" w:hAnsi="仿宋" w:eastAsia="仿宋" w:cs="仿宋_GB2312"/>
          <w:b/>
          <w:kern w:val="0"/>
          <w:szCs w:val="21"/>
        </w:rPr>
      </w:pPr>
      <w:r>
        <w:rPr>
          <w:rFonts w:hint="eastAsia" w:ascii="仿宋" w:hAnsi="仿宋" w:eastAsia="仿宋" w:cs="仿宋_GB2312"/>
          <w:b/>
          <w:kern w:val="0"/>
          <w:szCs w:val="21"/>
        </w:rPr>
        <w:t>一、评审方法</w:t>
      </w:r>
    </w:p>
    <w:p w14:paraId="0A40EDF8">
      <w:pPr>
        <w:adjustRightInd w:val="0"/>
        <w:snapToGrid w:val="0"/>
        <w:spacing w:line="360" w:lineRule="auto"/>
        <w:ind w:firstLine="420" w:firstLineChars="200"/>
        <w:rPr>
          <w:rFonts w:hint="eastAsia" w:ascii="仿宋" w:hAnsi="仿宋" w:eastAsia="仿宋" w:cs="仿宋_GB2312"/>
          <w:kern w:val="0"/>
          <w:szCs w:val="21"/>
        </w:rPr>
      </w:pPr>
      <w:r>
        <w:rPr>
          <w:rFonts w:hint="eastAsia" w:ascii="仿宋" w:hAnsi="仿宋" w:eastAsia="仿宋" w:cs="仿宋_GB2312"/>
          <w:kern w:val="0"/>
          <w:szCs w:val="21"/>
        </w:rPr>
        <w:t>本项目采用</w:t>
      </w:r>
      <w:r>
        <w:rPr>
          <w:rFonts w:hint="eastAsia" w:ascii="仿宋" w:hAnsi="仿宋" w:eastAsia="仿宋" w:cs="仿宋_GB2312"/>
          <w:kern w:val="0"/>
          <w:szCs w:val="21"/>
          <w:u w:val="single"/>
        </w:rPr>
        <w:t xml:space="preserve">     综合评分法     </w:t>
      </w:r>
      <w:r>
        <w:rPr>
          <w:rFonts w:hint="eastAsia" w:ascii="仿宋" w:hAnsi="仿宋" w:eastAsia="仿宋" w:cs="仿宋_GB2312"/>
          <w:kern w:val="0"/>
          <w:szCs w:val="21"/>
        </w:rPr>
        <w:t>进行</w:t>
      </w:r>
      <w:r>
        <w:rPr>
          <w:rFonts w:hint="eastAsia" w:ascii="仿宋" w:hAnsi="仿宋" w:eastAsia="仿宋" w:cs="仿宋_GB2312"/>
          <w:bCs/>
          <w:kern w:val="0"/>
          <w:szCs w:val="21"/>
        </w:rPr>
        <w:t>评审</w:t>
      </w:r>
      <w:r>
        <w:rPr>
          <w:rFonts w:hint="eastAsia" w:ascii="仿宋" w:hAnsi="仿宋" w:eastAsia="仿宋" w:cs="仿宋_GB2312"/>
          <w:kern w:val="0"/>
          <w:szCs w:val="21"/>
        </w:rPr>
        <w:t>。</w:t>
      </w:r>
    </w:p>
    <w:p w14:paraId="77F5FD16">
      <w:pPr>
        <w:adjustRightInd w:val="0"/>
        <w:snapToGrid w:val="0"/>
        <w:spacing w:line="360" w:lineRule="auto"/>
        <w:ind w:firstLine="422" w:firstLineChars="200"/>
        <w:textAlignment w:val="baseline"/>
        <w:rPr>
          <w:rFonts w:hint="eastAsia" w:ascii="仿宋" w:hAnsi="仿宋" w:eastAsia="仿宋" w:cs="仿宋_GB2312"/>
          <w:b/>
          <w:kern w:val="0"/>
          <w:szCs w:val="21"/>
        </w:rPr>
      </w:pPr>
      <w:r>
        <w:rPr>
          <w:rFonts w:hint="eastAsia" w:ascii="仿宋" w:hAnsi="仿宋" w:eastAsia="仿宋" w:cs="仿宋_GB2312"/>
          <w:b/>
          <w:kern w:val="0"/>
          <w:szCs w:val="21"/>
        </w:rPr>
        <w:t>二、评审原则及程序</w:t>
      </w:r>
    </w:p>
    <w:p w14:paraId="32FB2576">
      <w:pPr>
        <w:adjustRightInd w:val="0"/>
        <w:snapToGrid w:val="0"/>
        <w:spacing w:line="360" w:lineRule="auto"/>
        <w:ind w:firstLine="422" w:firstLineChars="200"/>
        <w:textAlignment w:val="baseline"/>
        <w:rPr>
          <w:rFonts w:hint="eastAsia" w:ascii="仿宋" w:hAnsi="仿宋" w:eastAsia="仿宋" w:cs="仿宋_GB2312"/>
          <w:b/>
          <w:kern w:val="0"/>
          <w:szCs w:val="21"/>
        </w:rPr>
      </w:pPr>
      <w:r>
        <w:rPr>
          <w:rFonts w:hint="eastAsia" w:ascii="仿宋" w:hAnsi="仿宋" w:eastAsia="仿宋" w:cs="仿宋_GB2312"/>
          <w:b/>
          <w:kern w:val="0"/>
          <w:szCs w:val="21"/>
        </w:rPr>
        <w:t>（一）评审原则</w:t>
      </w:r>
    </w:p>
    <w:p w14:paraId="67D8EC11">
      <w:pPr>
        <w:adjustRightInd w:val="0"/>
        <w:snapToGrid w:val="0"/>
        <w:spacing w:line="360" w:lineRule="auto"/>
        <w:ind w:firstLine="420" w:firstLineChars="200"/>
        <w:textAlignment w:val="baseline"/>
        <w:rPr>
          <w:rFonts w:hint="eastAsia" w:ascii="仿宋" w:hAnsi="仿宋" w:eastAsia="仿宋" w:cs="仿宋_GB2312"/>
          <w:kern w:val="0"/>
        </w:rPr>
      </w:pPr>
      <w:r>
        <w:rPr>
          <w:rFonts w:hint="eastAsia" w:ascii="仿宋" w:hAnsi="仿宋" w:eastAsia="仿宋" w:cs="仿宋_GB2312"/>
          <w:kern w:val="0"/>
        </w:rPr>
        <w:t>磋商小组应当按照客观、公正、审慎的原则，根据采购文件规定的评审程序、评审办法和评审标准进行独立评审。采购文件内容违反国家有关强制性规定的，磋商小组应当停止评审并向采购人或者采购代理机构说明情况。</w:t>
      </w:r>
    </w:p>
    <w:p w14:paraId="07E53DF8">
      <w:pPr>
        <w:adjustRightInd w:val="0"/>
        <w:snapToGrid w:val="0"/>
        <w:spacing w:line="360" w:lineRule="auto"/>
        <w:ind w:firstLine="422" w:firstLineChars="200"/>
        <w:textAlignment w:val="baseline"/>
        <w:rPr>
          <w:rFonts w:hint="eastAsia" w:ascii="仿宋" w:hAnsi="仿宋" w:eastAsia="仿宋" w:cs="仿宋_GB2312"/>
          <w:b/>
          <w:kern w:val="0"/>
          <w:szCs w:val="21"/>
        </w:rPr>
      </w:pPr>
      <w:r>
        <w:rPr>
          <w:rFonts w:hint="eastAsia" w:ascii="仿宋" w:hAnsi="仿宋" w:eastAsia="仿宋" w:cs="仿宋_GB2312"/>
          <w:b/>
          <w:kern w:val="0"/>
          <w:szCs w:val="21"/>
        </w:rPr>
        <w:t>（二）评审程序</w:t>
      </w:r>
    </w:p>
    <w:p w14:paraId="0086F4E4">
      <w:pPr>
        <w:adjustRightInd w:val="0"/>
        <w:snapToGrid w:val="0"/>
        <w:spacing w:line="360" w:lineRule="auto"/>
        <w:ind w:firstLine="422" w:firstLineChars="200"/>
        <w:textAlignment w:val="baseline"/>
        <w:rPr>
          <w:rFonts w:hint="eastAsia" w:ascii="仿宋" w:hAnsi="仿宋" w:eastAsia="仿宋" w:cs="仿宋_GB2312"/>
          <w:b/>
          <w:kern w:val="0"/>
          <w:szCs w:val="21"/>
        </w:rPr>
      </w:pPr>
      <w:r>
        <w:rPr>
          <w:rFonts w:hint="eastAsia" w:ascii="仿宋" w:hAnsi="仿宋" w:eastAsia="仿宋" w:cs="仿宋_GB2312"/>
          <w:b/>
          <w:kern w:val="0"/>
          <w:szCs w:val="21"/>
        </w:rPr>
        <w:t>1、资格审查</w:t>
      </w:r>
    </w:p>
    <w:p w14:paraId="546D7F3B">
      <w:pPr>
        <w:adjustRightInd w:val="0"/>
        <w:snapToGrid w:val="0"/>
        <w:spacing w:line="360" w:lineRule="auto"/>
        <w:ind w:firstLine="420" w:firstLineChars="200"/>
        <w:textAlignment w:val="baseline"/>
        <w:rPr>
          <w:rFonts w:hint="eastAsia" w:ascii="仿宋" w:hAnsi="仿宋" w:eastAsia="仿宋" w:cs="仿宋_GB2312"/>
          <w:kern w:val="0"/>
          <w:szCs w:val="21"/>
        </w:rPr>
      </w:pPr>
      <w:r>
        <w:rPr>
          <w:rFonts w:hint="eastAsia" w:ascii="仿宋" w:hAnsi="仿宋" w:eastAsia="仿宋" w:cs="仿宋_GB2312"/>
          <w:kern w:val="0"/>
          <w:szCs w:val="21"/>
        </w:rPr>
        <w:t>详见供应商须知22条。资格审查表详见本章附件1。</w:t>
      </w:r>
    </w:p>
    <w:p w14:paraId="07B6E151">
      <w:pPr>
        <w:numPr>
          <w:ilvl w:val="0"/>
          <w:numId w:val="4"/>
        </w:numPr>
        <w:adjustRightInd w:val="0"/>
        <w:snapToGrid w:val="0"/>
        <w:spacing w:line="360" w:lineRule="auto"/>
        <w:ind w:firstLine="422" w:firstLineChars="200"/>
        <w:textAlignment w:val="baseline"/>
        <w:rPr>
          <w:rFonts w:hint="eastAsia" w:ascii="仿宋" w:hAnsi="仿宋" w:eastAsia="仿宋" w:cs="仿宋_GB2312"/>
          <w:b/>
          <w:bCs/>
          <w:kern w:val="0"/>
          <w:szCs w:val="21"/>
        </w:rPr>
      </w:pPr>
      <w:r>
        <w:rPr>
          <w:rFonts w:hint="eastAsia" w:ascii="仿宋" w:hAnsi="仿宋" w:eastAsia="仿宋" w:cs="仿宋_GB2312"/>
          <w:b/>
          <w:bCs/>
          <w:kern w:val="0"/>
          <w:szCs w:val="21"/>
        </w:rPr>
        <w:t>符合性审查</w:t>
      </w:r>
    </w:p>
    <w:p w14:paraId="0DEE8811">
      <w:pPr>
        <w:adjustRightInd w:val="0"/>
        <w:snapToGrid w:val="0"/>
        <w:spacing w:line="360" w:lineRule="auto"/>
        <w:ind w:firstLine="420" w:firstLineChars="200"/>
        <w:textAlignment w:val="baseline"/>
        <w:rPr>
          <w:rFonts w:hint="eastAsia" w:ascii="仿宋" w:hAnsi="仿宋" w:eastAsia="仿宋" w:cs="仿宋_GB2312"/>
          <w:kern w:val="0"/>
          <w:szCs w:val="21"/>
        </w:rPr>
      </w:pPr>
      <w:r>
        <w:rPr>
          <w:rFonts w:hint="eastAsia" w:ascii="仿宋" w:hAnsi="仿宋" w:eastAsia="仿宋" w:cs="仿宋_GB2312"/>
          <w:kern w:val="0"/>
          <w:szCs w:val="21"/>
        </w:rPr>
        <w:t>2.1详见供应商须知23条。符合性审查表详见本章附件2。</w:t>
      </w:r>
    </w:p>
    <w:p w14:paraId="12E6AB07">
      <w:pPr>
        <w:adjustRightInd w:val="0"/>
        <w:snapToGrid w:val="0"/>
        <w:spacing w:line="360" w:lineRule="auto"/>
        <w:ind w:firstLine="422" w:firstLineChars="200"/>
        <w:textAlignment w:val="baseline"/>
        <w:rPr>
          <w:rFonts w:hint="eastAsia" w:ascii="仿宋" w:hAnsi="仿宋" w:eastAsia="仿宋" w:cs="仿宋_GB2312"/>
          <w:b/>
          <w:bCs/>
          <w:kern w:val="0"/>
          <w:szCs w:val="21"/>
        </w:rPr>
      </w:pPr>
      <w:r>
        <w:rPr>
          <w:rFonts w:ascii="仿宋" w:hAnsi="仿宋" w:eastAsia="仿宋" w:cs="仿宋_GB2312"/>
          <w:b/>
          <w:bCs/>
          <w:kern w:val="0"/>
          <w:szCs w:val="21"/>
        </w:rPr>
        <w:t>3</w:t>
      </w:r>
      <w:r>
        <w:rPr>
          <w:rFonts w:hint="eastAsia" w:ascii="仿宋" w:hAnsi="仿宋" w:eastAsia="仿宋" w:cs="仿宋_GB2312"/>
          <w:b/>
          <w:bCs/>
          <w:kern w:val="0"/>
          <w:szCs w:val="21"/>
        </w:rPr>
        <w:t>、磋商</w:t>
      </w:r>
    </w:p>
    <w:p w14:paraId="363BDD85">
      <w:pPr>
        <w:adjustRightInd w:val="0"/>
        <w:snapToGrid w:val="0"/>
        <w:spacing w:line="360" w:lineRule="auto"/>
        <w:ind w:firstLine="420" w:firstLineChars="200"/>
        <w:textAlignment w:val="baseline"/>
        <w:rPr>
          <w:rFonts w:hint="eastAsia" w:ascii="仿宋" w:hAnsi="仿宋" w:eastAsia="仿宋" w:cs="仿宋_GB2312"/>
          <w:kern w:val="0"/>
          <w:szCs w:val="21"/>
        </w:rPr>
      </w:pPr>
      <w:r>
        <w:rPr>
          <w:rFonts w:hint="eastAsia" w:ascii="仿宋" w:hAnsi="仿宋" w:eastAsia="仿宋" w:cs="仿宋_GB2312"/>
          <w:kern w:val="0"/>
          <w:szCs w:val="21"/>
        </w:rPr>
        <w:t>详见供应商须知2</w:t>
      </w:r>
      <w:r>
        <w:rPr>
          <w:rFonts w:ascii="仿宋" w:hAnsi="仿宋" w:eastAsia="仿宋" w:cs="仿宋_GB2312"/>
          <w:kern w:val="0"/>
          <w:szCs w:val="21"/>
        </w:rPr>
        <w:t>5</w:t>
      </w:r>
      <w:r>
        <w:rPr>
          <w:rFonts w:hint="eastAsia" w:ascii="仿宋" w:hAnsi="仿宋" w:eastAsia="仿宋" w:cs="仿宋_GB2312"/>
          <w:kern w:val="0"/>
          <w:szCs w:val="21"/>
        </w:rPr>
        <w:t>条。</w:t>
      </w:r>
    </w:p>
    <w:p w14:paraId="31AE1713">
      <w:pPr>
        <w:adjustRightInd w:val="0"/>
        <w:snapToGrid w:val="0"/>
        <w:spacing w:line="360" w:lineRule="auto"/>
        <w:ind w:firstLine="422" w:firstLineChars="200"/>
        <w:rPr>
          <w:rFonts w:hint="eastAsia" w:ascii="仿宋" w:hAnsi="仿宋" w:eastAsia="仿宋" w:cs="仿宋_GB2312"/>
          <w:b/>
          <w:bCs/>
          <w:kern w:val="0"/>
          <w:szCs w:val="21"/>
        </w:rPr>
      </w:pPr>
      <w:r>
        <w:rPr>
          <w:rFonts w:ascii="仿宋" w:hAnsi="仿宋" w:eastAsia="仿宋" w:cs="仿宋_GB2312"/>
          <w:b/>
          <w:bCs/>
          <w:kern w:val="0"/>
          <w:szCs w:val="21"/>
        </w:rPr>
        <w:t>4</w:t>
      </w:r>
      <w:r>
        <w:rPr>
          <w:rFonts w:hint="eastAsia" w:ascii="仿宋" w:hAnsi="仿宋" w:eastAsia="仿宋" w:cs="仿宋_GB2312"/>
          <w:b/>
          <w:bCs/>
          <w:kern w:val="0"/>
          <w:szCs w:val="21"/>
        </w:rPr>
        <w:t>、最后报价</w:t>
      </w:r>
    </w:p>
    <w:p w14:paraId="7EB812FC">
      <w:pPr>
        <w:adjustRightInd w:val="0"/>
        <w:snapToGrid w:val="0"/>
        <w:spacing w:line="360" w:lineRule="auto"/>
        <w:ind w:firstLine="420" w:firstLineChars="200"/>
        <w:rPr>
          <w:rFonts w:hint="eastAsia" w:ascii="仿宋" w:hAnsi="仿宋" w:eastAsia="仿宋" w:cs="仿宋_GB2312"/>
          <w:kern w:val="0"/>
          <w:szCs w:val="21"/>
        </w:rPr>
      </w:pPr>
      <w:r>
        <w:rPr>
          <w:rFonts w:hint="eastAsia" w:ascii="仿宋" w:hAnsi="仿宋" w:eastAsia="仿宋" w:cs="仿宋_GB2312"/>
          <w:kern w:val="0"/>
          <w:szCs w:val="21"/>
        </w:rPr>
        <w:t>详见供应商须知2</w:t>
      </w:r>
      <w:r>
        <w:rPr>
          <w:rFonts w:ascii="仿宋" w:hAnsi="仿宋" w:eastAsia="仿宋" w:cs="仿宋_GB2312"/>
          <w:kern w:val="0"/>
          <w:szCs w:val="21"/>
        </w:rPr>
        <w:t>6</w:t>
      </w:r>
      <w:r>
        <w:rPr>
          <w:rFonts w:hint="eastAsia" w:ascii="仿宋" w:hAnsi="仿宋" w:eastAsia="仿宋" w:cs="仿宋_GB2312"/>
          <w:kern w:val="0"/>
          <w:szCs w:val="21"/>
        </w:rPr>
        <w:t>条。</w:t>
      </w:r>
    </w:p>
    <w:p w14:paraId="76BD3AA4">
      <w:pPr>
        <w:adjustRightInd w:val="0"/>
        <w:snapToGrid w:val="0"/>
        <w:spacing w:line="360" w:lineRule="auto"/>
        <w:ind w:firstLine="413" w:firstLineChars="196"/>
        <w:rPr>
          <w:rFonts w:hint="eastAsia" w:ascii="仿宋" w:hAnsi="仿宋" w:eastAsia="仿宋" w:cs="仿宋_GB2312"/>
          <w:b/>
          <w:bCs/>
          <w:kern w:val="0"/>
          <w:szCs w:val="21"/>
        </w:rPr>
      </w:pPr>
      <w:r>
        <w:rPr>
          <w:rFonts w:ascii="仿宋" w:hAnsi="仿宋" w:eastAsia="仿宋" w:cs="仿宋_GB2312"/>
          <w:b/>
          <w:bCs/>
          <w:kern w:val="0"/>
          <w:szCs w:val="21"/>
        </w:rPr>
        <w:t>5</w:t>
      </w:r>
      <w:r>
        <w:rPr>
          <w:rFonts w:hint="eastAsia" w:ascii="仿宋" w:hAnsi="仿宋" w:eastAsia="仿宋" w:cs="仿宋_GB2312"/>
          <w:b/>
          <w:bCs/>
          <w:kern w:val="0"/>
          <w:szCs w:val="21"/>
        </w:rPr>
        <w:t>、比较及评价</w:t>
      </w:r>
    </w:p>
    <w:p w14:paraId="547F9166">
      <w:pPr>
        <w:adjustRightInd w:val="0"/>
        <w:snapToGrid w:val="0"/>
        <w:spacing w:line="360" w:lineRule="auto"/>
        <w:ind w:firstLine="420" w:firstLineChars="200"/>
        <w:rPr>
          <w:rFonts w:hint="eastAsia" w:ascii="仿宋" w:hAnsi="仿宋" w:eastAsia="仿宋" w:cs="仿宋_GB2312"/>
          <w:kern w:val="0"/>
          <w:szCs w:val="21"/>
        </w:rPr>
      </w:pPr>
      <w:r>
        <w:rPr>
          <w:rFonts w:ascii="仿宋" w:hAnsi="仿宋" w:eastAsia="仿宋" w:cs="仿宋_GB2312"/>
          <w:kern w:val="0"/>
          <w:szCs w:val="21"/>
        </w:rPr>
        <w:t>5</w:t>
      </w:r>
      <w:r>
        <w:rPr>
          <w:rFonts w:hint="eastAsia" w:ascii="仿宋" w:hAnsi="仿宋" w:eastAsia="仿宋" w:cs="仿宋_GB2312"/>
          <w:kern w:val="0"/>
          <w:szCs w:val="21"/>
        </w:rPr>
        <w:t>.1磋商小组对通过资格审查、符合性审查的响应文件进行比较和评价。</w:t>
      </w:r>
    </w:p>
    <w:p w14:paraId="3CF9DE95">
      <w:pPr>
        <w:adjustRightInd w:val="0"/>
        <w:snapToGrid w:val="0"/>
        <w:spacing w:line="360" w:lineRule="auto"/>
        <w:ind w:firstLine="420" w:firstLineChars="200"/>
        <w:rPr>
          <w:rFonts w:hint="eastAsia" w:ascii="仿宋" w:hAnsi="仿宋" w:eastAsia="仿宋" w:cs="仿宋_GB2312"/>
          <w:kern w:val="0"/>
          <w:szCs w:val="21"/>
        </w:rPr>
      </w:pPr>
      <w:r>
        <w:rPr>
          <w:rFonts w:ascii="仿宋" w:hAnsi="仿宋" w:eastAsia="仿宋" w:cs="仿宋_GB2312"/>
          <w:kern w:val="0"/>
          <w:szCs w:val="21"/>
        </w:rPr>
        <w:t>5</w:t>
      </w:r>
      <w:r>
        <w:rPr>
          <w:rFonts w:hint="eastAsia" w:ascii="仿宋" w:hAnsi="仿宋" w:eastAsia="仿宋" w:cs="仿宋_GB2312"/>
          <w:kern w:val="0"/>
          <w:szCs w:val="21"/>
        </w:rPr>
        <w:t>.2在磋商期间，对响应文件的澄清按供应商须知2</w:t>
      </w:r>
      <w:r>
        <w:rPr>
          <w:rFonts w:ascii="仿宋" w:hAnsi="仿宋" w:eastAsia="仿宋" w:cs="仿宋_GB2312"/>
          <w:kern w:val="0"/>
          <w:szCs w:val="21"/>
        </w:rPr>
        <w:t>4</w:t>
      </w:r>
      <w:r>
        <w:rPr>
          <w:rFonts w:hint="eastAsia" w:ascii="仿宋" w:hAnsi="仿宋" w:eastAsia="仿宋" w:cs="仿宋_GB2312"/>
          <w:kern w:val="0"/>
          <w:szCs w:val="21"/>
        </w:rPr>
        <w:t>条内容执行。</w:t>
      </w:r>
    </w:p>
    <w:p w14:paraId="58DCBC84">
      <w:pPr>
        <w:adjustRightInd w:val="0"/>
        <w:snapToGrid w:val="0"/>
        <w:spacing w:line="360" w:lineRule="auto"/>
        <w:ind w:firstLine="420" w:firstLineChars="200"/>
        <w:rPr>
          <w:rFonts w:hint="eastAsia" w:ascii="仿宋" w:hAnsi="仿宋" w:eastAsia="仿宋" w:cs="仿宋_GB2312"/>
          <w:szCs w:val="21"/>
        </w:rPr>
      </w:pPr>
      <w:r>
        <w:rPr>
          <w:rFonts w:ascii="仿宋" w:hAnsi="仿宋" w:eastAsia="仿宋" w:cs="仿宋_GB2312"/>
          <w:kern w:val="0"/>
          <w:szCs w:val="21"/>
        </w:rPr>
        <w:t>5</w:t>
      </w:r>
      <w:r>
        <w:rPr>
          <w:rFonts w:hint="eastAsia" w:ascii="仿宋" w:hAnsi="仿宋" w:eastAsia="仿宋" w:cs="仿宋_GB2312"/>
          <w:kern w:val="0"/>
          <w:szCs w:val="21"/>
        </w:rPr>
        <w:t>.3磋商小组</w:t>
      </w:r>
      <w:r>
        <w:rPr>
          <w:rFonts w:hint="eastAsia" w:ascii="仿宋" w:hAnsi="仿宋" w:eastAsia="仿宋" w:cs="仿宋_GB2312"/>
          <w:szCs w:val="21"/>
        </w:rPr>
        <w:t>认为供应商的报价明显低于其他通过符合性审查的供应商报价，有可能影响工程质量或者不能诚信履约的，磋商小组应当要求其在评审现场合理的时间（</w:t>
      </w:r>
      <w:r>
        <w:rPr>
          <w:rFonts w:hint="eastAsia" w:ascii="仿宋" w:hAnsi="仿宋" w:eastAsia="仿宋" w:cs="仿宋_GB2312"/>
          <w:kern w:val="0"/>
          <w:szCs w:val="21"/>
        </w:rPr>
        <w:t>接到通知后</w:t>
      </w:r>
      <w:r>
        <w:rPr>
          <w:rFonts w:ascii="仿宋" w:hAnsi="仿宋" w:eastAsia="仿宋" w:cs="仿宋_GB2312"/>
          <w:kern w:val="0"/>
          <w:szCs w:val="21"/>
          <w:u w:val="single"/>
        </w:rPr>
        <w:t>0.5</w:t>
      </w:r>
      <w:r>
        <w:rPr>
          <w:rFonts w:hint="eastAsia" w:ascii="仿宋" w:hAnsi="仿宋" w:eastAsia="仿宋" w:cs="仿宋_GB2312"/>
          <w:kern w:val="0"/>
          <w:szCs w:val="21"/>
        </w:rPr>
        <w:t>小时</w:t>
      </w:r>
      <w:r>
        <w:rPr>
          <w:rFonts w:hint="eastAsia" w:ascii="仿宋" w:hAnsi="仿宋" w:eastAsia="仿宋" w:cs="仿宋_GB2312"/>
          <w:szCs w:val="21"/>
        </w:rPr>
        <w:t>）内提供书面说明，并提交相关证明材料，</w:t>
      </w:r>
      <w:r>
        <w:rPr>
          <w:rFonts w:hint="eastAsia" w:ascii="仿宋" w:hAnsi="仿宋" w:eastAsia="仿宋" w:cs="仿宋_GB2312"/>
          <w:kern w:val="0"/>
          <w:szCs w:val="21"/>
        </w:rPr>
        <w:t>供应商不能证明其报价合理性的，磋商小组应当将</w:t>
      </w:r>
      <w:r>
        <w:rPr>
          <w:rFonts w:hint="eastAsia" w:ascii="仿宋" w:hAnsi="仿宋" w:eastAsia="仿宋" w:cs="仿宋_GB2312"/>
          <w:szCs w:val="21"/>
        </w:rPr>
        <w:t>其响应作为</w:t>
      </w:r>
      <w:r>
        <w:rPr>
          <w:rFonts w:hint="eastAsia" w:ascii="仿宋" w:hAnsi="仿宋" w:eastAsia="仿宋" w:cs="仿宋_GB2312"/>
          <w:b/>
          <w:bCs/>
          <w:szCs w:val="21"/>
        </w:rPr>
        <w:t>无效响应处理</w:t>
      </w:r>
      <w:r>
        <w:rPr>
          <w:rFonts w:hint="eastAsia" w:ascii="仿宋" w:hAnsi="仿宋" w:eastAsia="仿宋" w:cs="仿宋_GB2312"/>
          <w:szCs w:val="21"/>
        </w:rPr>
        <w:t>。</w:t>
      </w:r>
    </w:p>
    <w:p w14:paraId="2738EB3F">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供应商的书面说明材料包含工程本身成本、人工费用、运输、税收等，以及最后报价不会影响工程质量或诚信履约能力的说明等。</w:t>
      </w:r>
    </w:p>
    <w:p w14:paraId="4DA59AD1">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供应商的书面说明应当签字确认或者加盖公章，否则无效。书面说明的签字确认，由其法定代表人（非法人单位负责人或自然人本人）或者其授权代表签字确认。</w:t>
      </w:r>
    </w:p>
    <w:p w14:paraId="65310FFA">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供应商提供书面说明后，磋商小组应当结合采购项目采购需求、专业实际情况、供应商财务状况报告、与其他供应商比较情况等就供应商的书面说明进行审查评价。供应商如有下列情况的，磋商小组应当将其响应文件作为无效处理：</w:t>
      </w:r>
    </w:p>
    <w:p w14:paraId="263ED1AC">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（1）拒绝或者变相拒绝提供有效书面说明；</w:t>
      </w:r>
    </w:p>
    <w:p w14:paraId="52FE83E2">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（2）书面说明不能证明其报价合理性的；</w:t>
      </w:r>
    </w:p>
    <w:p w14:paraId="09164B1F">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（3）未在规定时间内递交有效书面说明书的。</w:t>
      </w:r>
    </w:p>
    <w:p w14:paraId="374CABD2">
      <w:pPr>
        <w:adjustRightInd w:val="0"/>
        <w:snapToGrid w:val="0"/>
        <w:spacing w:line="360" w:lineRule="auto"/>
        <w:ind w:firstLine="422" w:firstLineChars="200"/>
        <w:rPr>
          <w:rFonts w:hint="eastAsia" w:ascii="仿宋" w:hAnsi="仿宋" w:eastAsia="仿宋" w:cs="仿宋_GB2312"/>
          <w:b/>
          <w:kern w:val="0"/>
          <w:szCs w:val="21"/>
        </w:rPr>
      </w:pPr>
      <w:r>
        <w:rPr>
          <w:rFonts w:ascii="仿宋" w:hAnsi="仿宋" w:eastAsia="仿宋" w:cs="仿宋_GB2312"/>
          <w:b/>
          <w:bCs/>
          <w:kern w:val="0"/>
          <w:szCs w:val="21"/>
        </w:rPr>
        <w:t>6</w:t>
      </w:r>
      <w:r>
        <w:rPr>
          <w:rFonts w:hint="eastAsia" w:ascii="仿宋" w:hAnsi="仿宋" w:eastAsia="仿宋" w:cs="仿宋_GB2312"/>
          <w:b/>
          <w:bCs/>
          <w:kern w:val="0"/>
          <w:szCs w:val="21"/>
        </w:rPr>
        <w:t>、需落实的政府采购政</w:t>
      </w:r>
      <w:r>
        <w:rPr>
          <w:rFonts w:hint="eastAsia" w:ascii="仿宋" w:hAnsi="仿宋" w:eastAsia="仿宋" w:cs="仿宋_GB2312"/>
          <w:b/>
          <w:kern w:val="0"/>
          <w:szCs w:val="21"/>
        </w:rPr>
        <w:t>策性规定：</w:t>
      </w:r>
    </w:p>
    <w:p w14:paraId="13685CAD">
      <w:pPr>
        <w:adjustRightInd w:val="0"/>
        <w:snapToGrid w:val="0"/>
        <w:spacing w:line="360" w:lineRule="auto"/>
        <w:ind w:firstLine="422" w:firstLineChars="200"/>
        <w:rPr>
          <w:rFonts w:hint="eastAsia" w:ascii="仿宋" w:hAnsi="仿宋" w:eastAsia="仿宋" w:cs="仿宋_GB2312"/>
          <w:b/>
          <w:kern w:val="0"/>
          <w:szCs w:val="21"/>
        </w:rPr>
      </w:pPr>
      <w:r>
        <w:rPr>
          <w:rFonts w:ascii="仿宋" w:hAnsi="仿宋" w:eastAsia="仿宋" w:cs="仿宋_GB2312"/>
          <w:b/>
          <w:kern w:val="0"/>
          <w:szCs w:val="21"/>
        </w:rPr>
        <w:t>6</w:t>
      </w:r>
      <w:r>
        <w:rPr>
          <w:rFonts w:hint="eastAsia" w:ascii="仿宋" w:hAnsi="仿宋" w:eastAsia="仿宋" w:cs="仿宋_GB2312"/>
          <w:b/>
          <w:kern w:val="0"/>
          <w:szCs w:val="21"/>
        </w:rPr>
        <w:t>.1对于中小微企业的相关规定</w:t>
      </w:r>
    </w:p>
    <w:p w14:paraId="25B813F8">
      <w:pPr>
        <w:adjustRightInd w:val="0"/>
        <w:snapToGrid w:val="0"/>
        <w:spacing w:line="360" w:lineRule="auto"/>
        <w:ind w:firstLine="420" w:firstLineChars="200"/>
        <w:jc w:val="left"/>
        <w:rPr>
          <w:rFonts w:hint="eastAsia" w:ascii="仿宋" w:hAnsi="仿宋" w:eastAsia="仿宋" w:cs="仿宋_GB2312"/>
          <w:szCs w:val="21"/>
        </w:rPr>
      </w:pPr>
      <w:r>
        <w:rPr>
          <w:rFonts w:ascii="仿宋" w:hAnsi="仿宋" w:eastAsia="仿宋" w:cs="仿宋_GB2312"/>
          <w:szCs w:val="21"/>
        </w:rPr>
        <w:t>6</w:t>
      </w:r>
      <w:r>
        <w:rPr>
          <w:rFonts w:hint="eastAsia" w:ascii="仿宋" w:hAnsi="仿宋" w:eastAsia="仿宋" w:cs="仿宋_GB2312"/>
          <w:szCs w:val="21"/>
        </w:rPr>
        <w:t>.1.1对于非专门面向中小企业的项目，在满足价格扣除条件且在响应文件中按要求提交了《中小企业声明函》</w:t>
      </w:r>
      <w:r>
        <w:rPr>
          <w:rFonts w:hint="eastAsia" w:ascii="仿宋" w:hAnsi="仿宋" w:eastAsia="仿宋" w:cs="仿宋_GB2312"/>
          <w:kern w:val="0"/>
          <w:szCs w:val="21"/>
        </w:rPr>
        <w:t>的，</w:t>
      </w:r>
      <w:r>
        <w:rPr>
          <w:rFonts w:hint="eastAsia" w:ascii="仿宋" w:hAnsi="仿宋" w:eastAsia="仿宋" w:cs="仿宋_GB2312"/>
          <w:szCs w:val="21"/>
        </w:rPr>
        <w:t>对最后报价给予价格扣除，用扣除后的价格参与评审。最后报价扣除比例如下：</w:t>
      </w:r>
    </w:p>
    <w:p w14:paraId="21E2D0A3">
      <w:pPr>
        <w:adjustRightInd w:val="0"/>
        <w:snapToGrid w:val="0"/>
        <w:spacing w:line="360" w:lineRule="auto"/>
        <w:ind w:firstLine="210" w:firstLineChars="100"/>
        <w:jc w:val="left"/>
        <w:rPr>
          <w:rFonts w:hint="eastAsia" w:ascii="仿宋" w:hAnsi="仿宋" w:eastAsia="仿宋" w:cs="仿宋_GB2312"/>
          <w:szCs w:val="21"/>
        </w:rPr>
      </w:pPr>
      <w:r>
        <w:rPr>
          <w:rFonts w:hint="eastAsia" w:ascii="仿宋" w:hAnsi="仿宋" w:eastAsia="仿宋" w:cs="仿宋_GB2312"/>
          <w:szCs w:val="21"/>
        </w:rPr>
        <w:t>（1）非联合体投标</w:t>
      </w:r>
    </w:p>
    <w:p w14:paraId="156AB1E4">
      <w:pPr>
        <w:adjustRightInd w:val="0"/>
        <w:snapToGrid w:val="0"/>
        <w:spacing w:line="360" w:lineRule="auto"/>
        <w:ind w:firstLine="210" w:firstLineChars="100"/>
        <w:jc w:val="left"/>
        <w:rPr>
          <w:rFonts w:hint="eastAsia" w:ascii="仿宋" w:hAnsi="仿宋" w:eastAsia="仿宋" w:cs="仿宋_GB2312"/>
          <w:szCs w:val="21"/>
        </w:rPr>
      </w:pPr>
      <w:r>
        <w:rPr>
          <w:rFonts w:hint="eastAsia" w:ascii="仿宋" w:hAnsi="仿宋" w:eastAsia="仿宋" w:cs="仿宋_GB2312"/>
          <w:szCs w:val="21"/>
        </w:rPr>
        <w:t>工程由小型和微型企业承接的。最后报价的</w:t>
      </w:r>
      <w:r>
        <w:rPr>
          <w:rFonts w:ascii="仿宋" w:hAnsi="仿宋" w:eastAsia="仿宋" w:cs="仿宋_GB2312"/>
          <w:kern w:val="0"/>
          <w:szCs w:val="21"/>
          <w:u w:val="single"/>
        </w:rPr>
        <w:t>5</w:t>
      </w:r>
      <w:r>
        <w:rPr>
          <w:rFonts w:hint="eastAsia" w:ascii="仿宋" w:hAnsi="仿宋" w:eastAsia="仿宋" w:cs="仿宋_GB2312"/>
          <w:kern w:val="0"/>
          <w:szCs w:val="21"/>
          <w:u w:val="single"/>
        </w:rPr>
        <w:t xml:space="preserve">% </w:t>
      </w:r>
    </w:p>
    <w:p w14:paraId="393745E7">
      <w:pPr>
        <w:adjustRightInd w:val="0"/>
        <w:snapToGrid w:val="0"/>
        <w:spacing w:line="360" w:lineRule="auto"/>
        <w:ind w:firstLine="210" w:firstLineChars="100"/>
        <w:jc w:val="left"/>
        <w:rPr>
          <w:rFonts w:hint="eastAsia" w:ascii="仿宋" w:hAnsi="仿宋" w:eastAsia="仿宋" w:cs="仿宋_GB2312"/>
          <w:szCs w:val="21"/>
        </w:rPr>
      </w:pPr>
      <w:r>
        <w:rPr>
          <w:rFonts w:hint="eastAsia" w:ascii="仿宋" w:hAnsi="仿宋" w:eastAsia="仿宋" w:cs="仿宋_GB2312"/>
          <w:szCs w:val="21"/>
        </w:rPr>
        <w:t>（2）联合体投标</w:t>
      </w:r>
    </w:p>
    <w:p w14:paraId="1881931A">
      <w:pPr>
        <w:adjustRightInd w:val="0"/>
        <w:snapToGrid w:val="0"/>
        <w:spacing w:line="360" w:lineRule="auto"/>
        <w:ind w:firstLine="420" w:firstLineChars="200"/>
        <w:jc w:val="left"/>
        <w:rPr>
          <w:rFonts w:hint="eastAsia" w:ascii="仿宋" w:hAnsi="仿宋" w:eastAsia="仿宋" w:cs="仿宋_GB2312"/>
          <w:szCs w:val="21"/>
        </w:rPr>
      </w:pPr>
      <w:r>
        <w:rPr>
          <w:rFonts w:hint="eastAsia" w:ascii="仿宋" w:hAnsi="仿宋" w:eastAsia="仿宋" w:cs="仿宋_GB2312"/>
          <w:szCs w:val="21"/>
        </w:rPr>
        <w:t>大中型企业与小微企业组成联合体或者允许大中型企业向一家或者多家小微企业分包的采购项目，对于联合协议或者分包意向协议约定小微企业的合同份额占到合同总金额30%以上的，最后报价扣除</w:t>
      </w:r>
      <w:r>
        <w:rPr>
          <w:rFonts w:hint="eastAsia" w:ascii="仿宋" w:hAnsi="仿宋" w:eastAsia="仿宋" w:cs="仿宋_GB2312"/>
          <w:szCs w:val="21"/>
          <w:u w:val="single"/>
          <w:lang w:val="en-US" w:eastAsia="zh-CN"/>
        </w:rPr>
        <w:t>2</w:t>
      </w:r>
      <w:r>
        <w:rPr>
          <w:rFonts w:hint="eastAsia" w:ascii="仿宋" w:hAnsi="仿宋" w:eastAsia="仿宋" w:cs="仿宋_GB2312"/>
          <w:kern w:val="0"/>
          <w:szCs w:val="21"/>
          <w:u w:val="single"/>
        </w:rPr>
        <w:t>%</w:t>
      </w:r>
      <w:r>
        <w:rPr>
          <w:rFonts w:hint="eastAsia" w:ascii="仿宋" w:hAnsi="仿宋" w:eastAsia="仿宋" w:cs="仿宋_GB2312"/>
          <w:szCs w:val="21"/>
        </w:rPr>
        <w:t>。</w:t>
      </w:r>
    </w:p>
    <w:p w14:paraId="3DF4FA4D">
      <w:pPr>
        <w:adjustRightInd w:val="0"/>
        <w:snapToGrid w:val="0"/>
        <w:spacing w:line="360" w:lineRule="auto"/>
        <w:ind w:firstLine="420" w:firstLineChars="200"/>
        <w:jc w:val="left"/>
        <w:rPr>
          <w:rFonts w:hint="eastAsia" w:ascii="仿宋" w:hAnsi="仿宋" w:eastAsia="仿宋" w:cs="仿宋_GB2312"/>
          <w:szCs w:val="21"/>
        </w:rPr>
      </w:pPr>
      <w:r>
        <w:rPr>
          <w:rFonts w:hint="eastAsia" w:ascii="仿宋" w:hAnsi="仿宋" w:eastAsia="仿宋" w:cs="仿宋_GB2312"/>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7A333C1A">
      <w:pPr>
        <w:adjustRightInd w:val="0"/>
        <w:snapToGrid w:val="0"/>
        <w:spacing w:line="360" w:lineRule="auto"/>
        <w:ind w:firstLine="420" w:firstLineChars="200"/>
        <w:jc w:val="left"/>
        <w:rPr>
          <w:rFonts w:hint="eastAsia" w:ascii="仿宋" w:hAnsi="仿宋" w:eastAsia="仿宋" w:cs="仿宋_GB2312"/>
          <w:szCs w:val="21"/>
        </w:rPr>
      </w:pPr>
      <w:r>
        <w:rPr>
          <w:rFonts w:ascii="仿宋" w:hAnsi="仿宋" w:eastAsia="仿宋" w:cs="仿宋_GB2312"/>
          <w:szCs w:val="21"/>
        </w:rPr>
        <w:t>6</w:t>
      </w:r>
      <w:r>
        <w:rPr>
          <w:rFonts w:hint="eastAsia" w:ascii="仿宋" w:hAnsi="仿宋" w:eastAsia="仿宋" w:cs="仿宋_GB2312"/>
          <w:szCs w:val="21"/>
        </w:rPr>
        <w:t>.1.2监狱企业视同小型、微型企业，在满足价格扣除条件且在响应文件中按要求提交了省级以上监狱管理局、戒毒管理局（含新疆生产建设兵团）出具的属于监狱企业的证明文件的，对其最后报价按本章</w:t>
      </w:r>
      <w:r>
        <w:rPr>
          <w:rFonts w:ascii="仿宋" w:hAnsi="仿宋" w:eastAsia="仿宋" w:cs="仿宋_GB2312"/>
          <w:szCs w:val="21"/>
        </w:rPr>
        <w:t>6</w:t>
      </w:r>
      <w:r>
        <w:rPr>
          <w:rFonts w:hint="eastAsia" w:ascii="仿宋" w:hAnsi="仿宋" w:eastAsia="仿宋" w:cs="仿宋_GB2312"/>
          <w:szCs w:val="21"/>
        </w:rPr>
        <w:t>.1.1条款的比例予以扣除，</w:t>
      </w:r>
      <w:r>
        <w:rPr>
          <w:rFonts w:hint="eastAsia" w:ascii="仿宋" w:hAnsi="仿宋" w:eastAsia="仿宋" w:cs="仿宋_GB2312"/>
          <w:kern w:val="0"/>
          <w:szCs w:val="21"/>
        </w:rPr>
        <w:t>用扣除后的价格参与评审</w:t>
      </w:r>
      <w:r>
        <w:rPr>
          <w:rFonts w:hint="eastAsia" w:ascii="仿宋" w:hAnsi="仿宋" w:eastAsia="仿宋" w:cs="仿宋_GB2312"/>
          <w:szCs w:val="21"/>
        </w:rPr>
        <w:t>。</w:t>
      </w:r>
    </w:p>
    <w:p w14:paraId="1A95B360">
      <w:pPr>
        <w:adjustRightInd w:val="0"/>
        <w:snapToGrid w:val="0"/>
        <w:spacing w:line="360" w:lineRule="auto"/>
        <w:ind w:firstLine="422" w:firstLineChars="200"/>
        <w:jc w:val="left"/>
        <w:rPr>
          <w:rFonts w:hint="eastAsia" w:ascii="仿宋" w:hAnsi="仿宋" w:eastAsia="仿宋" w:cs="仿宋_GB2312"/>
          <w:szCs w:val="21"/>
        </w:rPr>
      </w:pPr>
      <w:r>
        <w:rPr>
          <w:rFonts w:ascii="仿宋" w:hAnsi="仿宋" w:eastAsia="仿宋" w:cs="仿宋_GB2312"/>
          <w:b/>
          <w:kern w:val="0"/>
          <w:szCs w:val="21"/>
        </w:rPr>
        <w:t>6</w:t>
      </w:r>
      <w:r>
        <w:rPr>
          <w:rFonts w:hint="eastAsia" w:ascii="仿宋" w:hAnsi="仿宋" w:eastAsia="仿宋" w:cs="仿宋_GB2312"/>
          <w:b/>
          <w:kern w:val="0"/>
          <w:szCs w:val="21"/>
        </w:rPr>
        <w:t>.1.3</w:t>
      </w:r>
      <w:r>
        <w:rPr>
          <w:rFonts w:hint="eastAsia" w:ascii="仿宋" w:hAnsi="仿宋" w:eastAsia="仿宋" w:cs="仿宋_GB2312"/>
          <w:szCs w:val="21"/>
        </w:rPr>
        <w:t>残疾人福利性单位视同小型、微型企业，在满足价格扣除条件且在</w:t>
      </w:r>
      <w:r>
        <w:rPr>
          <w:rFonts w:hint="eastAsia" w:ascii="仿宋" w:hAnsi="仿宋" w:eastAsia="仿宋" w:cs="仿宋_GB2312"/>
          <w:kern w:val="0"/>
          <w:szCs w:val="21"/>
        </w:rPr>
        <w:t>响应文件中提供了《残疾人福利性单位声明函》的，</w:t>
      </w:r>
      <w:r>
        <w:rPr>
          <w:rFonts w:hint="eastAsia" w:ascii="仿宋" w:hAnsi="仿宋" w:eastAsia="仿宋" w:cs="仿宋_GB2312"/>
          <w:szCs w:val="21"/>
        </w:rPr>
        <w:t>对其最后报价按本章</w:t>
      </w:r>
      <w:r>
        <w:rPr>
          <w:rFonts w:ascii="仿宋" w:hAnsi="仿宋" w:eastAsia="仿宋" w:cs="仿宋_GB2312"/>
          <w:szCs w:val="21"/>
        </w:rPr>
        <w:t>6</w:t>
      </w:r>
      <w:r>
        <w:rPr>
          <w:rFonts w:hint="eastAsia" w:ascii="仿宋" w:hAnsi="仿宋" w:eastAsia="仿宋" w:cs="仿宋_GB2312"/>
          <w:szCs w:val="21"/>
        </w:rPr>
        <w:t>.1.1条款的比例予以扣除</w:t>
      </w:r>
      <w:r>
        <w:rPr>
          <w:rFonts w:hint="eastAsia" w:ascii="仿宋" w:hAnsi="仿宋" w:eastAsia="仿宋" w:cs="仿宋_GB2312"/>
          <w:kern w:val="0"/>
          <w:szCs w:val="21"/>
        </w:rPr>
        <w:t>，用扣除后的价格参与评审。</w:t>
      </w:r>
    </w:p>
    <w:p w14:paraId="7C0F1C26">
      <w:pPr>
        <w:adjustRightInd w:val="0"/>
        <w:snapToGrid w:val="0"/>
        <w:spacing w:line="360" w:lineRule="auto"/>
        <w:ind w:firstLine="422" w:firstLineChars="200"/>
        <w:rPr>
          <w:rFonts w:hint="eastAsia" w:ascii="仿宋" w:hAnsi="仿宋" w:eastAsia="仿宋" w:cs="仿宋_GB2312"/>
          <w:b/>
          <w:szCs w:val="21"/>
        </w:rPr>
      </w:pPr>
      <w:r>
        <w:rPr>
          <w:rFonts w:ascii="仿宋" w:hAnsi="仿宋" w:eastAsia="仿宋" w:cs="仿宋_GB2312"/>
          <w:b/>
          <w:szCs w:val="21"/>
        </w:rPr>
        <w:t>6</w:t>
      </w:r>
      <w:r>
        <w:rPr>
          <w:rFonts w:hint="eastAsia" w:ascii="仿宋" w:hAnsi="仿宋" w:eastAsia="仿宋" w:cs="仿宋_GB2312"/>
          <w:b/>
          <w:szCs w:val="21"/>
        </w:rPr>
        <w:t>.1.4残疾人福利性单位属于小型、微型企业的，不重复享受政策。</w:t>
      </w:r>
    </w:p>
    <w:p w14:paraId="6AB7D96F">
      <w:pPr>
        <w:adjustRightInd w:val="0"/>
        <w:snapToGrid w:val="0"/>
        <w:spacing w:line="360" w:lineRule="auto"/>
        <w:ind w:firstLine="422" w:firstLineChars="200"/>
        <w:rPr>
          <w:rFonts w:hint="eastAsia" w:ascii="仿宋" w:hAnsi="仿宋" w:eastAsia="仿宋" w:cs="仿宋_GB2312"/>
          <w:b/>
          <w:szCs w:val="21"/>
        </w:rPr>
      </w:pPr>
      <w:r>
        <w:rPr>
          <w:rFonts w:ascii="仿宋" w:hAnsi="仿宋" w:eastAsia="仿宋" w:cs="仿宋_GB2312"/>
          <w:b/>
          <w:szCs w:val="21"/>
        </w:rPr>
        <w:t>6</w:t>
      </w:r>
      <w:r>
        <w:rPr>
          <w:rFonts w:hint="eastAsia" w:ascii="仿宋" w:hAnsi="仿宋" w:eastAsia="仿宋" w:cs="仿宋_GB2312"/>
          <w:b/>
          <w:szCs w:val="21"/>
        </w:rPr>
        <w:t>.2对于节能产品、环境标志产品的相关规定”</w:t>
      </w:r>
    </w:p>
    <w:p w14:paraId="2A1D6C70">
      <w:pPr>
        <w:adjustRightInd w:val="0"/>
        <w:snapToGrid w:val="0"/>
        <w:spacing w:line="360" w:lineRule="auto"/>
        <w:ind w:firstLine="420" w:firstLineChars="200"/>
        <w:rPr>
          <w:rFonts w:hint="eastAsia" w:ascii="仿宋" w:hAnsi="仿宋" w:eastAsia="仿宋" w:cs="仿宋_GB2312"/>
          <w:bCs/>
          <w:szCs w:val="21"/>
        </w:rPr>
      </w:pPr>
      <w:r>
        <w:rPr>
          <w:rFonts w:hint="eastAsia" w:ascii="仿宋" w:hAnsi="仿宋" w:eastAsia="仿宋" w:cs="仿宋_GB2312"/>
          <w:bCs/>
          <w:szCs w:val="21"/>
        </w:rPr>
        <w:t>采购人采购的工程有伴随货物的，如伴随的货物属于节能产品或环境标志产品，依据品目清单和认证证书实施政府优先采购。供应商应提供响应伴随的货物的中国政府采购网（www.ccgp.gov.cn）建立的与认证结果信息发布平台品目清单网络截图，方可对产品优先推荐，并以明确标注所报产品信息和位置的方式，用以方便评审。</w:t>
      </w:r>
    </w:p>
    <w:p w14:paraId="45D5DADB">
      <w:pPr>
        <w:adjustRightInd w:val="0"/>
        <w:snapToGrid w:val="0"/>
        <w:spacing w:line="360" w:lineRule="auto"/>
        <w:ind w:firstLine="420" w:firstLineChars="200"/>
        <w:rPr>
          <w:rFonts w:hint="eastAsia" w:ascii="仿宋" w:hAnsi="仿宋" w:eastAsia="仿宋" w:cs="仿宋_GB2312"/>
          <w:bCs/>
          <w:szCs w:val="21"/>
        </w:rPr>
      </w:pPr>
      <w:r>
        <w:rPr>
          <w:rFonts w:hint="eastAsia" w:ascii="仿宋" w:hAnsi="仿宋" w:eastAsia="仿宋" w:cs="仿宋_GB2312"/>
          <w:bCs/>
          <w:szCs w:val="21"/>
        </w:rPr>
        <w:t>评审时，对清单中产品给予相应的加分。（详见评分细则）</w:t>
      </w:r>
    </w:p>
    <w:p w14:paraId="3839D90D">
      <w:pPr>
        <w:adjustRightInd w:val="0"/>
        <w:snapToGrid w:val="0"/>
        <w:spacing w:line="360" w:lineRule="auto"/>
        <w:ind w:firstLine="422" w:firstLineChars="200"/>
        <w:rPr>
          <w:rFonts w:hint="eastAsia" w:ascii="仿宋" w:hAnsi="仿宋" w:eastAsia="仿宋" w:cs="仿宋_GB2312"/>
          <w:b/>
          <w:kern w:val="0"/>
          <w:szCs w:val="21"/>
        </w:rPr>
      </w:pPr>
      <w:r>
        <w:rPr>
          <w:rFonts w:ascii="仿宋" w:hAnsi="仿宋" w:eastAsia="仿宋" w:cs="仿宋_GB2312"/>
          <w:b/>
          <w:kern w:val="0"/>
          <w:szCs w:val="21"/>
        </w:rPr>
        <w:t>6</w:t>
      </w:r>
      <w:r>
        <w:rPr>
          <w:rFonts w:hint="eastAsia" w:ascii="仿宋" w:hAnsi="仿宋" w:eastAsia="仿宋" w:cs="仿宋_GB2312"/>
          <w:b/>
          <w:kern w:val="0"/>
          <w:szCs w:val="21"/>
        </w:rPr>
        <w:t>.3对于聘用建档立卡贫困人员物业公司的相关规定</w:t>
      </w:r>
    </w:p>
    <w:p w14:paraId="1E48AB3B">
      <w:pPr>
        <w:adjustRightInd w:val="0"/>
        <w:snapToGrid w:val="0"/>
        <w:spacing w:line="360" w:lineRule="auto"/>
        <w:ind w:firstLine="420" w:firstLineChars="200"/>
        <w:jc w:val="left"/>
        <w:rPr>
          <w:rFonts w:hint="eastAsia" w:ascii="仿宋" w:hAnsi="仿宋" w:eastAsia="仿宋" w:cs="仿宋_GB2312"/>
          <w:szCs w:val="21"/>
        </w:rPr>
      </w:pPr>
      <w:r>
        <w:rPr>
          <w:rFonts w:hint="eastAsia" w:ascii="仿宋" w:hAnsi="仿宋" w:eastAsia="仿宋" w:cs="仿宋_GB2312"/>
          <w:szCs w:val="21"/>
        </w:rPr>
        <w:t>在满足价格扣除条件且在响应文件中按要求提交了《聘用建档立卡贫困人员物业公司声明函》的供应商，对最后报价给予价格扣除，用扣除后的价格参与评审。扣除比例为最后</w:t>
      </w:r>
      <w:r>
        <w:rPr>
          <w:rFonts w:hint="eastAsia" w:ascii="仿宋" w:hAnsi="仿宋" w:eastAsia="仿宋" w:cs="仿宋_GB2312"/>
          <w:kern w:val="0"/>
          <w:szCs w:val="21"/>
        </w:rPr>
        <w:t>报价的</w:t>
      </w:r>
      <w:r>
        <w:rPr>
          <w:rFonts w:ascii="仿宋" w:hAnsi="仿宋" w:eastAsia="仿宋" w:cs="仿宋_GB2312"/>
          <w:szCs w:val="21"/>
          <w:u w:val="single"/>
        </w:rPr>
        <w:t>6</w:t>
      </w:r>
      <w:r>
        <w:rPr>
          <w:rFonts w:hint="eastAsia" w:ascii="仿宋" w:hAnsi="仿宋" w:eastAsia="仿宋" w:cs="仿宋_GB2312"/>
          <w:szCs w:val="21"/>
        </w:rPr>
        <w:t>%。</w:t>
      </w:r>
    </w:p>
    <w:p w14:paraId="64DDB24D">
      <w:pPr>
        <w:adjustRightInd w:val="0"/>
        <w:spacing w:line="360" w:lineRule="auto"/>
        <w:ind w:firstLine="422" w:firstLineChars="200"/>
        <w:jc w:val="left"/>
        <w:rPr>
          <w:rFonts w:hint="eastAsia" w:ascii="仿宋" w:hAnsi="仿宋" w:eastAsia="仿宋" w:cs="仿宋_GB2312"/>
          <w:b/>
          <w:bCs/>
          <w:szCs w:val="21"/>
        </w:rPr>
      </w:pPr>
      <w:r>
        <w:rPr>
          <w:rFonts w:ascii="仿宋" w:hAnsi="仿宋" w:eastAsia="仿宋" w:cs="仿宋_GB2312"/>
          <w:b/>
          <w:bCs/>
          <w:szCs w:val="21"/>
        </w:rPr>
        <w:t>6</w:t>
      </w:r>
      <w:r>
        <w:rPr>
          <w:rFonts w:hint="eastAsia" w:ascii="仿宋" w:hAnsi="仿宋" w:eastAsia="仿宋" w:cs="仿宋_GB2312"/>
          <w:b/>
          <w:bCs/>
          <w:szCs w:val="21"/>
        </w:rPr>
        <w:t>.4对于列入《创新产品和服务目录》内的产品、服务的相关规定</w:t>
      </w:r>
    </w:p>
    <w:p w14:paraId="280E12D5">
      <w:pPr>
        <w:adjustRightInd w:val="0"/>
        <w:spacing w:line="360" w:lineRule="auto"/>
        <w:ind w:firstLine="420" w:firstLineChars="200"/>
        <w:jc w:val="left"/>
        <w:rPr>
          <w:rFonts w:hint="eastAsia" w:ascii="仿宋" w:hAnsi="仿宋" w:eastAsia="仿宋" w:cs="仿宋_GB2312"/>
          <w:szCs w:val="21"/>
        </w:rPr>
      </w:pPr>
      <w:r>
        <w:rPr>
          <w:rFonts w:hint="eastAsia" w:ascii="仿宋" w:hAnsi="仿宋" w:eastAsia="仿宋" w:cs="仿宋_GB2312"/>
          <w:szCs w:val="21"/>
        </w:rPr>
        <w:t>对列入《创新产品和服务目录》内的响应产品、服务给予其最后报价</w:t>
      </w:r>
      <w:r>
        <w:rPr>
          <w:rFonts w:ascii="仿宋" w:hAnsi="仿宋" w:eastAsia="仿宋" w:cs="仿宋_GB2312"/>
          <w:szCs w:val="21"/>
          <w:u w:val="single"/>
        </w:rPr>
        <w:t>6</w:t>
      </w:r>
      <w:r>
        <w:rPr>
          <w:rFonts w:hint="eastAsia" w:ascii="仿宋" w:hAnsi="仿宋" w:eastAsia="仿宋" w:cs="仿宋_GB2312"/>
          <w:szCs w:val="21"/>
        </w:rPr>
        <w:t>（6-8%）的价格扣除，用扣除后的价格参与评审。</w:t>
      </w:r>
    </w:p>
    <w:p w14:paraId="29A6477C">
      <w:pPr>
        <w:adjustRightInd w:val="0"/>
        <w:spacing w:line="360" w:lineRule="auto"/>
        <w:ind w:firstLine="422" w:firstLineChars="200"/>
        <w:jc w:val="left"/>
        <w:rPr>
          <w:rFonts w:hint="eastAsia" w:ascii="仿宋" w:hAnsi="仿宋" w:eastAsia="仿宋" w:cs="仿宋"/>
          <w:b/>
          <w:bCs/>
          <w:szCs w:val="21"/>
          <w:highlight w:val="none"/>
        </w:rPr>
      </w:pPr>
      <w:r>
        <w:rPr>
          <w:rFonts w:hint="eastAsia" w:ascii="仿宋" w:hAnsi="仿宋" w:eastAsia="仿宋" w:cs="仿宋"/>
          <w:b/>
          <w:bCs/>
          <w:szCs w:val="21"/>
          <w:highlight w:val="none"/>
          <w:lang w:val="en-US" w:eastAsia="zh-CN"/>
        </w:rPr>
        <w:t>6</w:t>
      </w:r>
      <w:r>
        <w:rPr>
          <w:rFonts w:hint="eastAsia" w:ascii="仿宋" w:hAnsi="仿宋" w:eastAsia="仿宋" w:cs="仿宋"/>
          <w:b/>
          <w:bCs/>
          <w:szCs w:val="21"/>
          <w:highlight w:val="none"/>
        </w:rPr>
        <w:t>.</w:t>
      </w:r>
      <w:r>
        <w:rPr>
          <w:rFonts w:hint="eastAsia" w:ascii="仿宋" w:hAnsi="仿宋" w:eastAsia="仿宋" w:cs="仿宋"/>
          <w:b/>
          <w:bCs/>
          <w:szCs w:val="21"/>
          <w:highlight w:val="none"/>
          <w:lang w:val="en-US" w:eastAsia="zh-CN"/>
        </w:rPr>
        <w:t>5</w:t>
      </w:r>
      <w:r>
        <w:rPr>
          <w:rFonts w:hint="eastAsia" w:ascii="仿宋" w:hAnsi="仿宋" w:eastAsia="仿宋" w:cs="仿宋"/>
          <w:b/>
          <w:bCs/>
          <w:szCs w:val="21"/>
          <w:highlight w:val="none"/>
        </w:rPr>
        <w:t>对本国产品的支持政策</w:t>
      </w:r>
    </w:p>
    <w:p w14:paraId="7F30D6F6">
      <w:pPr>
        <w:adjustRightInd w:val="0"/>
        <w:snapToGrid w:val="0"/>
        <w:spacing w:line="360" w:lineRule="auto"/>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政府采购活动中既有本国产品又有非本国产品参与竞争的，依法对本国产品给予价格评审优惠，对本国产品的报价给予20%的价格扣除，用扣除后的价格参与评审。</w:t>
      </w:r>
    </w:p>
    <w:p w14:paraId="3B958764">
      <w:pPr>
        <w:adjustRightInd w:val="0"/>
        <w:snapToGrid w:val="0"/>
        <w:spacing w:line="360" w:lineRule="auto"/>
        <w:ind w:firstLine="420" w:firstLineChars="200"/>
        <w:jc w:val="left"/>
        <w:rPr>
          <w:rFonts w:hint="eastAsia" w:ascii="仿宋" w:hAnsi="仿宋" w:eastAsia="仿宋" w:cs="仿宋_GB2312"/>
          <w:szCs w:val="21"/>
        </w:rPr>
      </w:pPr>
      <w:r>
        <w:rPr>
          <w:rFonts w:hint="eastAsia" w:ascii="仿宋" w:hAnsi="仿宋" w:eastAsia="仿宋" w:cs="仿宋"/>
          <w:kern w:val="0"/>
          <w:szCs w:val="21"/>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EF54D92">
      <w:pPr>
        <w:adjustRightInd w:val="0"/>
        <w:snapToGrid w:val="0"/>
        <w:spacing w:line="360" w:lineRule="auto"/>
        <w:ind w:firstLine="422" w:firstLineChars="200"/>
        <w:rPr>
          <w:rFonts w:hint="eastAsia" w:ascii="仿宋" w:hAnsi="仿宋" w:eastAsia="仿宋" w:cs="仿宋_GB2312"/>
          <w:b/>
          <w:bCs/>
          <w:kern w:val="0"/>
          <w:szCs w:val="21"/>
        </w:rPr>
      </w:pPr>
      <w:r>
        <w:rPr>
          <w:rFonts w:ascii="仿宋" w:hAnsi="仿宋" w:eastAsia="仿宋" w:cs="仿宋_GB2312"/>
          <w:b/>
          <w:bCs/>
          <w:kern w:val="0"/>
          <w:szCs w:val="21"/>
        </w:rPr>
        <w:t>7</w:t>
      </w:r>
      <w:r>
        <w:rPr>
          <w:rFonts w:hint="eastAsia" w:ascii="仿宋" w:hAnsi="仿宋" w:eastAsia="仿宋" w:cs="仿宋_GB2312"/>
          <w:b/>
          <w:bCs/>
          <w:kern w:val="0"/>
          <w:szCs w:val="21"/>
        </w:rPr>
        <w:t>、响应无效</w:t>
      </w:r>
    </w:p>
    <w:p w14:paraId="63ADABDC">
      <w:pPr>
        <w:adjustRightInd w:val="0"/>
        <w:snapToGrid w:val="0"/>
        <w:spacing w:line="360" w:lineRule="auto"/>
        <w:ind w:firstLine="420" w:firstLineChars="200"/>
        <w:rPr>
          <w:rFonts w:hint="eastAsia" w:ascii="仿宋" w:hAnsi="仿宋" w:eastAsia="仿宋" w:cs="仿宋_GB2312"/>
          <w:kern w:val="0"/>
          <w:szCs w:val="21"/>
        </w:rPr>
      </w:pPr>
      <w:r>
        <w:rPr>
          <w:rFonts w:hint="eastAsia" w:ascii="仿宋" w:hAnsi="仿宋" w:eastAsia="仿宋" w:cs="仿宋_GB2312"/>
          <w:kern w:val="0"/>
          <w:szCs w:val="21"/>
        </w:rPr>
        <w:t>详见供应商须知2</w:t>
      </w:r>
      <w:r>
        <w:rPr>
          <w:rFonts w:ascii="仿宋" w:hAnsi="仿宋" w:eastAsia="仿宋" w:cs="仿宋_GB2312"/>
          <w:kern w:val="0"/>
          <w:szCs w:val="21"/>
        </w:rPr>
        <w:t>7</w:t>
      </w:r>
      <w:r>
        <w:rPr>
          <w:rFonts w:hint="eastAsia" w:ascii="仿宋" w:hAnsi="仿宋" w:eastAsia="仿宋" w:cs="仿宋_GB2312"/>
          <w:kern w:val="0"/>
          <w:szCs w:val="21"/>
        </w:rPr>
        <w:t>条。</w:t>
      </w:r>
    </w:p>
    <w:p w14:paraId="18A6FE40">
      <w:pPr>
        <w:adjustRightInd w:val="0"/>
        <w:snapToGrid w:val="0"/>
        <w:spacing w:line="360" w:lineRule="auto"/>
        <w:ind w:firstLine="422" w:firstLineChars="200"/>
        <w:rPr>
          <w:rFonts w:hint="eastAsia" w:ascii="仿宋" w:hAnsi="仿宋" w:eastAsia="仿宋" w:cs="仿宋_GB2312"/>
          <w:b/>
          <w:bCs/>
          <w:kern w:val="0"/>
          <w:szCs w:val="21"/>
        </w:rPr>
      </w:pPr>
      <w:r>
        <w:rPr>
          <w:rFonts w:hint="eastAsia" w:ascii="仿宋" w:hAnsi="仿宋" w:eastAsia="仿宋" w:cs="仿宋_GB2312"/>
          <w:b/>
          <w:kern w:val="0"/>
          <w:szCs w:val="21"/>
        </w:rPr>
        <w:t>★</w:t>
      </w:r>
      <w:r>
        <w:rPr>
          <w:rFonts w:ascii="仿宋" w:hAnsi="仿宋" w:eastAsia="仿宋" w:cs="仿宋_GB2312"/>
          <w:b/>
          <w:kern w:val="0"/>
          <w:szCs w:val="21"/>
        </w:rPr>
        <w:t>8</w:t>
      </w:r>
      <w:r>
        <w:rPr>
          <w:rFonts w:hint="eastAsia" w:ascii="仿宋" w:hAnsi="仿宋" w:eastAsia="仿宋" w:cs="仿宋_GB2312"/>
          <w:b/>
          <w:bCs/>
          <w:kern w:val="0"/>
          <w:szCs w:val="21"/>
        </w:rPr>
        <w:t>、推荐成标候选供应商的原则</w:t>
      </w:r>
    </w:p>
    <w:p w14:paraId="5974A33B">
      <w:pPr>
        <w:adjustRightInd w:val="0"/>
        <w:snapToGrid w:val="0"/>
        <w:spacing w:line="360" w:lineRule="auto"/>
        <w:ind w:firstLine="420" w:firstLineChars="200"/>
        <w:rPr>
          <w:rFonts w:hint="eastAsia" w:ascii="仿宋" w:hAnsi="仿宋" w:eastAsia="仿宋" w:cs="仿宋_GB2312"/>
          <w:bCs/>
          <w:szCs w:val="21"/>
        </w:rPr>
      </w:pPr>
      <w:r>
        <w:rPr>
          <w:rFonts w:hint="eastAsia" w:ascii="仿宋" w:hAnsi="仿宋" w:eastAsia="仿宋" w:cs="仿宋_GB2312"/>
          <w:bCs/>
          <w:szCs w:val="21"/>
        </w:rPr>
        <w:t>详见第一章供应商须知第3</w:t>
      </w:r>
      <w:r>
        <w:rPr>
          <w:rFonts w:ascii="仿宋" w:hAnsi="仿宋" w:eastAsia="仿宋" w:cs="仿宋_GB2312"/>
          <w:bCs/>
          <w:szCs w:val="21"/>
        </w:rPr>
        <w:t>0</w:t>
      </w:r>
      <w:r>
        <w:rPr>
          <w:rFonts w:hint="eastAsia" w:ascii="仿宋" w:hAnsi="仿宋" w:eastAsia="仿宋" w:cs="仿宋_GB2312"/>
          <w:bCs/>
          <w:szCs w:val="21"/>
        </w:rPr>
        <w:t>条，具体处理办法如下：</w:t>
      </w:r>
    </w:p>
    <w:p w14:paraId="6AA7014C">
      <w:pPr>
        <w:adjustRightInd w:val="0"/>
        <w:snapToGrid w:val="0"/>
        <w:spacing w:line="360" w:lineRule="auto"/>
        <w:ind w:firstLine="420" w:firstLineChars="200"/>
        <w:rPr>
          <w:rFonts w:hint="eastAsia" w:ascii="仿宋" w:hAnsi="仿宋" w:eastAsia="仿宋" w:cs="仿宋_GB2312"/>
          <w:bCs/>
          <w:szCs w:val="21"/>
        </w:rPr>
      </w:pPr>
      <w:r>
        <w:rPr>
          <w:rFonts w:hint="eastAsia" w:ascii="仿宋" w:hAnsi="仿宋" w:eastAsia="仿宋" w:cs="仿宋_GB2312"/>
          <w:bCs/>
          <w:szCs w:val="21"/>
        </w:rPr>
        <w:t>得分相同的，按扣除后的最后报价由低到高顺序排序；</w:t>
      </w:r>
    </w:p>
    <w:p w14:paraId="23E9ABE9">
      <w:pPr>
        <w:adjustRightInd w:val="0"/>
        <w:snapToGrid w:val="0"/>
        <w:spacing w:line="360" w:lineRule="auto"/>
        <w:ind w:firstLine="420" w:firstLineChars="200"/>
        <w:rPr>
          <w:rFonts w:hint="eastAsia" w:ascii="仿宋" w:hAnsi="仿宋" w:eastAsia="仿宋" w:cs="仿宋_GB2312"/>
          <w:bCs/>
          <w:szCs w:val="21"/>
        </w:rPr>
      </w:pPr>
      <w:r>
        <w:rPr>
          <w:rFonts w:hint="eastAsia" w:ascii="仿宋" w:hAnsi="仿宋" w:eastAsia="仿宋" w:cs="仿宋_GB2312"/>
          <w:bCs/>
          <w:szCs w:val="21"/>
        </w:rPr>
        <w:t>按前款不能区分的，按最后报价由低至高顺序排序；</w:t>
      </w:r>
    </w:p>
    <w:p w14:paraId="5674C151">
      <w:pPr>
        <w:adjustRightInd w:val="0"/>
        <w:snapToGrid w:val="0"/>
        <w:spacing w:line="360" w:lineRule="auto"/>
        <w:ind w:firstLine="420" w:firstLineChars="200"/>
        <w:rPr>
          <w:rFonts w:hint="eastAsia" w:ascii="仿宋" w:hAnsi="仿宋" w:eastAsia="仿宋" w:cs="仿宋_GB2312"/>
          <w:bCs/>
          <w:szCs w:val="21"/>
        </w:rPr>
      </w:pPr>
      <w:r>
        <w:rPr>
          <w:rFonts w:hint="eastAsia" w:ascii="仿宋" w:hAnsi="仿宋" w:eastAsia="仿宋" w:cs="仿宋_GB2312"/>
          <w:bCs/>
          <w:szCs w:val="21"/>
        </w:rPr>
        <w:t>按前款不能区分的，按技术指标优劣排序；</w:t>
      </w:r>
    </w:p>
    <w:p w14:paraId="582918B1">
      <w:pPr>
        <w:adjustRightInd w:val="0"/>
        <w:snapToGrid w:val="0"/>
        <w:spacing w:line="360" w:lineRule="auto"/>
        <w:ind w:firstLine="420" w:firstLineChars="200"/>
        <w:rPr>
          <w:rFonts w:hint="eastAsia" w:ascii="仿宋" w:hAnsi="仿宋" w:eastAsia="仿宋" w:cs="仿宋_GB2312"/>
          <w:bCs/>
          <w:szCs w:val="21"/>
        </w:rPr>
      </w:pPr>
      <w:r>
        <w:rPr>
          <w:rFonts w:hint="eastAsia" w:ascii="仿宋" w:hAnsi="仿宋" w:eastAsia="仿宋" w:cs="仿宋_GB2312"/>
          <w:bCs/>
          <w:szCs w:val="21"/>
        </w:rPr>
        <w:t>其他情况，由磋商小组投票处理。</w:t>
      </w:r>
    </w:p>
    <w:p w14:paraId="3BA51717">
      <w:pPr>
        <w:adjustRightInd w:val="0"/>
        <w:snapToGrid w:val="0"/>
        <w:spacing w:line="360" w:lineRule="auto"/>
        <w:ind w:firstLine="422" w:firstLineChars="200"/>
        <w:rPr>
          <w:rFonts w:hint="eastAsia" w:ascii="仿宋" w:hAnsi="仿宋" w:eastAsia="仿宋" w:cs="仿宋_GB2312"/>
          <w:b/>
          <w:kern w:val="0"/>
          <w:szCs w:val="21"/>
        </w:rPr>
      </w:pPr>
      <w:r>
        <w:rPr>
          <w:rFonts w:hint="eastAsia" w:ascii="仿宋" w:hAnsi="仿宋" w:eastAsia="仿宋" w:cs="仿宋_GB2312"/>
          <w:b/>
          <w:szCs w:val="21"/>
        </w:rPr>
        <w:t>三、</w:t>
      </w:r>
      <w:r>
        <w:rPr>
          <w:rFonts w:hint="eastAsia" w:ascii="仿宋" w:hAnsi="仿宋" w:eastAsia="仿宋" w:cs="仿宋_GB2312"/>
          <w:b/>
          <w:kern w:val="0"/>
          <w:szCs w:val="21"/>
        </w:rPr>
        <w:t>确定成交供应商</w:t>
      </w:r>
    </w:p>
    <w:p w14:paraId="4773B08F">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磋商小组根据全体磋商小组成员签字的原始评审记录和评审结果编写评审报告，并向采购人提交书面评审报告。</w:t>
      </w:r>
    </w:p>
    <w:p w14:paraId="3C494AAC">
      <w:pPr>
        <w:adjustRightInd w:val="0"/>
        <w:snapToGrid w:val="0"/>
        <w:spacing w:line="360" w:lineRule="auto"/>
        <w:ind w:firstLine="420" w:firstLineChars="200"/>
        <w:rPr>
          <w:rFonts w:hint="eastAsia" w:ascii="仿宋" w:hAnsi="仿宋" w:eastAsia="仿宋" w:cs="仿宋_GB2312"/>
          <w:szCs w:val="21"/>
        </w:rPr>
      </w:pPr>
      <w:r>
        <w:rPr>
          <w:rFonts w:hint="eastAsia" w:ascii="仿宋" w:hAnsi="仿宋" w:eastAsia="仿宋" w:cs="仿宋_GB2312"/>
          <w:szCs w:val="21"/>
        </w:rPr>
        <w:t>采购人按照评审报告确定的成交候选供应商名单按顺序确定成交供应商，或由采购人委托磋商小组按照第一章 供应商须知表3</w:t>
      </w:r>
      <w:r>
        <w:rPr>
          <w:rFonts w:ascii="仿宋" w:hAnsi="仿宋" w:eastAsia="仿宋" w:cs="仿宋_GB2312"/>
          <w:szCs w:val="21"/>
        </w:rPr>
        <w:t>2</w:t>
      </w:r>
      <w:r>
        <w:rPr>
          <w:rFonts w:hint="eastAsia" w:ascii="仿宋" w:hAnsi="仿宋" w:eastAsia="仿宋" w:cs="仿宋_GB2312"/>
          <w:szCs w:val="21"/>
        </w:rPr>
        <w:t>条中规定的方式确定成交供应商。</w:t>
      </w:r>
    </w:p>
    <w:p w14:paraId="62C27176">
      <w:pPr>
        <w:widowControl/>
        <w:snapToGrid w:val="0"/>
        <w:spacing w:line="360" w:lineRule="auto"/>
        <w:jc w:val="left"/>
        <w:rPr>
          <w:rFonts w:hint="eastAsia" w:ascii="仿宋" w:hAnsi="仿宋" w:eastAsia="仿宋" w:cs="仿宋_GB2312"/>
          <w:kern w:val="0"/>
          <w:sz w:val="24"/>
        </w:rPr>
      </w:pPr>
    </w:p>
    <w:p w14:paraId="5887B8EC">
      <w:pPr>
        <w:pStyle w:val="3"/>
        <w:adjustRightInd w:val="0"/>
        <w:snapToGrid w:val="0"/>
        <w:spacing w:line="240" w:lineRule="auto"/>
        <w:jc w:val="left"/>
        <w:rPr>
          <w:rFonts w:hint="eastAsia" w:ascii="仿宋" w:hAnsi="仿宋" w:eastAsia="仿宋" w:cs="仿宋"/>
          <w:szCs w:val="28"/>
        </w:rPr>
      </w:pPr>
      <w:bookmarkStart w:id="102" w:name="_Toc4485646"/>
      <w:bookmarkStart w:id="103" w:name="_Toc533340170"/>
      <w:r>
        <w:rPr>
          <w:rFonts w:hint="eastAsia" w:ascii="仿宋" w:hAnsi="仿宋" w:cs="仿宋_GB2312"/>
          <w:szCs w:val="28"/>
        </w:rPr>
        <w:br w:type="page"/>
      </w:r>
      <w:r>
        <w:rPr>
          <w:rFonts w:hint="eastAsia" w:ascii="仿宋" w:hAnsi="仿宋" w:eastAsia="仿宋" w:cs="仿宋"/>
          <w:szCs w:val="28"/>
        </w:rPr>
        <w:t xml:space="preserve">附件1                   </w:t>
      </w:r>
    </w:p>
    <w:p w14:paraId="69CE15A4">
      <w:pPr>
        <w:jc w:val="center"/>
        <w:rPr>
          <w:rFonts w:hint="eastAsia" w:ascii="仿宋" w:hAnsi="仿宋" w:eastAsia="仿宋" w:cs="仿宋_GB2312"/>
          <w:b/>
          <w:sz w:val="32"/>
          <w:szCs w:val="32"/>
        </w:rPr>
      </w:pPr>
      <w:r>
        <w:rPr>
          <w:rFonts w:hint="eastAsia" w:ascii="仿宋" w:hAnsi="仿宋" w:eastAsia="仿宋" w:cs="仿宋_GB2312"/>
          <w:b/>
          <w:sz w:val="32"/>
          <w:szCs w:val="32"/>
        </w:rPr>
        <w:t>资格审查表</w:t>
      </w:r>
      <w:bookmarkEnd w:id="102"/>
      <w:bookmarkEnd w:id="103"/>
    </w:p>
    <w:tbl>
      <w:tblPr>
        <w:tblStyle w:val="10"/>
        <w:tblW w:w="8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3472"/>
        <w:gridCol w:w="1996"/>
        <w:gridCol w:w="759"/>
        <w:gridCol w:w="759"/>
        <w:gridCol w:w="760"/>
      </w:tblGrid>
      <w:tr w14:paraId="75D85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Merge w:val="restart"/>
            <w:vAlign w:val="center"/>
          </w:tcPr>
          <w:p w14:paraId="2221219A">
            <w:pPr>
              <w:rPr>
                <w:rFonts w:hint="eastAsia" w:ascii="仿宋" w:hAnsi="仿宋" w:eastAsia="仿宋" w:cs="仿宋"/>
              </w:rPr>
            </w:pPr>
            <w:bookmarkStart w:id="104" w:name="_Toc4485647"/>
            <w:bookmarkStart w:id="105" w:name="_Toc533340171"/>
            <w:r>
              <w:rPr>
                <w:rFonts w:hint="eastAsia" w:ascii="仿宋" w:hAnsi="仿宋" w:eastAsia="仿宋" w:cs="仿宋"/>
              </w:rPr>
              <w:t>序号</w:t>
            </w:r>
          </w:p>
        </w:tc>
        <w:tc>
          <w:tcPr>
            <w:tcW w:w="3472" w:type="dxa"/>
            <w:vMerge w:val="restart"/>
            <w:vAlign w:val="center"/>
          </w:tcPr>
          <w:p w14:paraId="6C12CF6F">
            <w:pPr>
              <w:pStyle w:val="3"/>
              <w:adjustRightInd w:val="0"/>
              <w:snapToGrid w:val="0"/>
              <w:spacing w:line="240" w:lineRule="auto"/>
              <w:jc w:val="center"/>
              <w:rPr>
                <w:rFonts w:hint="eastAsia" w:ascii="仿宋" w:hAnsi="仿宋" w:eastAsia="仿宋" w:cs="仿宋"/>
                <w:b w:val="0"/>
                <w:sz w:val="21"/>
                <w:szCs w:val="21"/>
              </w:rPr>
            </w:pPr>
            <w:r>
              <w:rPr>
                <w:rFonts w:hint="eastAsia" w:ascii="仿宋" w:hAnsi="仿宋" w:eastAsia="仿宋" w:cs="仿宋"/>
                <w:b w:val="0"/>
                <w:sz w:val="21"/>
                <w:szCs w:val="21"/>
              </w:rPr>
              <w:t>审查项目</w:t>
            </w:r>
            <w:bookmarkEnd w:id="104"/>
            <w:bookmarkEnd w:id="105"/>
          </w:p>
        </w:tc>
        <w:tc>
          <w:tcPr>
            <w:tcW w:w="1996" w:type="dxa"/>
            <w:vMerge w:val="restart"/>
            <w:vAlign w:val="center"/>
          </w:tcPr>
          <w:p w14:paraId="28ACC1E6">
            <w:pPr>
              <w:pStyle w:val="3"/>
              <w:adjustRightInd w:val="0"/>
              <w:snapToGrid w:val="0"/>
              <w:spacing w:line="240" w:lineRule="auto"/>
              <w:jc w:val="center"/>
              <w:rPr>
                <w:rFonts w:hint="eastAsia" w:ascii="仿宋" w:hAnsi="仿宋" w:eastAsia="仿宋" w:cs="仿宋"/>
                <w:b w:val="0"/>
                <w:sz w:val="21"/>
                <w:szCs w:val="21"/>
              </w:rPr>
            </w:pPr>
            <w:bookmarkStart w:id="106" w:name="_Toc4485648"/>
            <w:bookmarkStart w:id="107" w:name="_Toc533340172"/>
            <w:r>
              <w:rPr>
                <w:rFonts w:hint="eastAsia" w:ascii="仿宋" w:hAnsi="仿宋" w:eastAsia="仿宋" w:cs="仿宋"/>
                <w:b w:val="0"/>
                <w:sz w:val="21"/>
                <w:szCs w:val="21"/>
              </w:rPr>
              <w:t>审查标准</w:t>
            </w:r>
            <w:bookmarkEnd w:id="106"/>
            <w:bookmarkEnd w:id="107"/>
          </w:p>
        </w:tc>
        <w:tc>
          <w:tcPr>
            <w:tcW w:w="2278" w:type="dxa"/>
            <w:gridSpan w:val="3"/>
            <w:vAlign w:val="center"/>
          </w:tcPr>
          <w:p w14:paraId="06974FAD">
            <w:pPr>
              <w:pStyle w:val="3"/>
              <w:adjustRightInd w:val="0"/>
              <w:snapToGrid w:val="0"/>
              <w:spacing w:line="240" w:lineRule="auto"/>
              <w:jc w:val="center"/>
              <w:rPr>
                <w:rFonts w:hint="eastAsia" w:ascii="仿宋" w:hAnsi="仿宋" w:eastAsia="仿宋" w:cs="仿宋"/>
                <w:b w:val="0"/>
                <w:sz w:val="21"/>
                <w:szCs w:val="21"/>
              </w:rPr>
            </w:pPr>
            <w:bookmarkStart w:id="108" w:name="_Toc4485649"/>
            <w:bookmarkStart w:id="109" w:name="_Toc533340173"/>
            <w:r>
              <w:rPr>
                <w:rFonts w:hint="eastAsia" w:ascii="仿宋" w:hAnsi="仿宋" w:eastAsia="仿宋" w:cs="仿宋"/>
                <w:b w:val="0"/>
                <w:sz w:val="21"/>
                <w:szCs w:val="21"/>
              </w:rPr>
              <w:t>供应商名称</w:t>
            </w:r>
            <w:bookmarkEnd w:id="108"/>
            <w:bookmarkEnd w:id="109"/>
          </w:p>
        </w:tc>
      </w:tr>
      <w:tr w14:paraId="3827A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Merge w:val="continue"/>
            <w:vAlign w:val="center"/>
          </w:tcPr>
          <w:p w14:paraId="08D03402">
            <w:pPr>
              <w:pStyle w:val="3"/>
              <w:adjustRightInd w:val="0"/>
              <w:snapToGrid w:val="0"/>
              <w:spacing w:line="240" w:lineRule="auto"/>
              <w:jc w:val="center"/>
              <w:rPr>
                <w:rFonts w:hint="eastAsia" w:ascii="仿宋" w:hAnsi="仿宋" w:eastAsia="仿宋" w:cs="仿宋"/>
                <w:sz w:val="21"/>
                <w:szCs w:val="21"/>
              </w:rPr>
            </w:pPr>
          </w:p>
        </w:tc>
        <w:tc>
          <w:tcPr>
            <w:tcW w:w="3472" w:type="dxa"/>
            <w:vMerge w:val="continue"/>
            <w:vAlign w:val="center"/>
          </w:tcPr>
          <w:p w14:paraId="3667D884">
            <w:pPr>
              <w:pStyle w:val="3"/>
              <w:adjustRightInd w:val="0"/>
              <w:snapToGrid w:val="0"/>
              <w:spacing w:line="240" w:lineRule="auto"/>
              <w:jc w:val="center"/>
              <w:rPr>
                <w:rFonts w:hint="eastAsia" w:ascii="仿宋" w:hAnsi="仿宋" w:eastAsia="仿宋" w:cs="仿宋"/>
                <w:sz w:val="21"/>
                <w:szCs w:val="21"/>
              </w:rPr>
            </w:pPr>
          </w:p>
        </w:tc>
        <w:tc>
          <w:tcPr>
            <w:tcW w:w="1996" w:type="dxa"/>
            <w:vMerge w:val="continue"/>
            <w:vAlign w:val="center"/>
          </w:tcPr>
          <w:p w14:paraId="48EA04BD">
            <w:pPr>
              <w:pStyle w:val="3"/>
              <w:adjustRightInd w:val="0"/>
              <w:snapToGrid w:val="0"/>
              <w:spacing w:line="240" w:lineRule="auto"/>
              <w:jc w:val="center"/>
              <w:rPr>
                <w:rFonts w:hint="eastAsia" w:ascii="仿宋" w:hAnsi="仿宋" w:eastAsia="仿宋" w:cs="仿宋"/>
                <w:sz w:val="21"/>
                <w:szCs w:val="21"/>
              </w:rPr>
            </w:pPr>
          </w:p>
        </w:tc>
        <w:tc>
          <w:tcPr>
            <w:tcW w:w="759" w:type="dxa"/>
            <w:vAlign w:val="center"/>
          </w:tcPr>
          <w:p w14:paraId="54C496C2">
            <w:pPr>
              <w:pStyle w:val="3"/>
              <w:adjustRightInd w:val="0"/>
              <w:snapToGrid w:val="0"/>
              <w:spacing w:line="240" w:lineRule="auto"/>
              <w:jc w:val="center"/>
              <w:rPr>
                <w:rFonts w:hint="eastAsia" w:ascii="仿宋" w:hAnsi="仿宋" w:eastAsia="仿宋" w:cs="仿宋"/>
                <w:sz w:val="21"/>
                <w:szCs w:val="21"/>
              </w:rPr>
            </w:pPr>
          </w:p>
        </w:tc>
        <w:tc>
          <w:tcPr>
            <w:tcW w:w="759" w:type="dxa"/>
            <w:vAlign w:val="center"/>
          </w:tcPr>
          <w:p w14:paraId="14D870FD">
            <w:pPr>
              <w:pStyle w:val="3"/>
              <w:adjustRightInd w:val="0"/>
              <w:snapToGrid w:val="0"/>
              <w:spacing w:line="240" w:lineRule="auto"/>
              <w:jc w:val="center"/>
              <w:rPr>
                <w:rFonts w:hint="eastAsia" w:ascii="仿宋" w:hAnsi="仿宋" w:eastAsia="仿宋" w:cs="仿宋"/>
                <w:sz w:val="21"/>
                <w:szCs w:val="21"/>
              </w:rPr>
            </w:pPr>
          </w:p>
        </w:tc>
        <w:tc>
          <w:tcPr>
            <w:tcW w:w="760" w:type="dxa"/>
            <w:vAlign w:val="center"/>
          </w:tcPr>
          <w:p w14:paraId="4E734B96">
            <w:pPr>
              <w:pStyle w:val="3"/>
              <w:adjustRightInd w:val="0"/>
              <w:snapToGrid w:val="0"/>
              <w:spacing w:line="240" w:lineRule="auto"/>
              <w:jc w:val="center"/>
              <w:rPr>
                <w:rFonts w:hint="eastAsia" w:ascii="仿宋" w:hAnsi="仿宋" w:eastAsia="仿宋" w:cs="仿宋"/>
                <w:sz w:val="21"/>
                <w:szCs w:val="21"/>
              </w:rPr>
            </w:pPr>
          </w:p>
        </w:tc>
      </w:tr>
      <w:tr w14:paraId="7E43B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63C1793A">
            <w:pPr>
              <w:snapToGrid w:val="0"/>
              <w:jc w:val="center"/>
              <w:rPr>
                <w:rFonts w:hint="eastAsia" w:ascii="仿宋" w:hAnsi="仿宋" w:eastAsia="仿宋" w:cs="仿宋"/>
              </w:rPr>
            </w:pPr>
            <w:r>
              <w:rPr>
                <w:rFonts w:hint="eastAsia" w:ascii="仿宋" w:hAnsi="仿宋" w:eastAsia="仿宋" w:cs="仿宋"/>
              </w:rPr>
              <w:t>1</w:t>
            </w:r>
          </w:p>
        </w:tc>
        <w:tc>
          <w:tcPr>
            <w:tcW w:w="3472" w:type="dxa"/>
            <w:vAlign w:val="center"/>
          </w:tcPr>
          <w:p w14:paraId="105491AC">
            <w:pPr>
              <w:snapToGrid w:val="0"/>
              <w:rPr>
                <w:rFonts w:hint="eastAsia" w:ascii="仿宋" w:hAnsi="仿宋" w:eastAsia="仿宋" w:cs="仿宋"/>
                <w:b/>
                <w:szCs w:val="21"/>
              </w:rPr>
            </w:pPr>
            <w:r>
              <w:rPr>
                <w:rFonts w:hint="eastAsia" w:ascii="仿宋" w:hAnsi="仿宋" w:eastAsia="仿宋" w:cs="仿宋"/>
              </w:rPr>
              <w:t>营业执照或事业单位法人证书或执业许可证等证明文件或自然人的身份证明</w:t>
            </w:r>
          </w:p>
        </w:tc>
        <w:tc>
          <w:tcPr>
            <w:tcW w:w="1996" w:type="dxa"/>
            <w:vAlign w:val="center"/>
          </w:tcPr>
          <w:p w14:paraId="176520AB">
            <w:pPr>
              <w:snapToGrid w:val="0"/>
              <w:rPr>
                <w:rFonts w:hint="eastAsia" w:ascii="仿宋" w:hAnsi="仿宋" w:eastAsia="仿宋" w:cs="仿宋"/>
              </w:rPr>
            </w:pPr>
            <w:bookmarkStart w:id="110" w:name="_Toc4485650"/>
            <w:bookmarkStart w:id="111" w:name="_Toc533340174"/>
            <w:r>
              <w:rPr>
                <w:rFonts w:hint="eastAsia" w:ascii="仿宋" w:hAnsi="仿宋" w:eastAsia="仿宋" w:cs="仿宋"/>
              </w:rPr>
              <w:t>1.按要求提供</w:t>
            </w:r>
            <w:bookmarkEnd w:id="110"/>
            <w:bookmarkEnd w:id="111"/>
          </w:p>
          <w:p w14:paraId="1DA307E8">
            <w:pPr>
              <w:snapToGrid w:val="0"/>
              <w:rPr>
                <w:rFonts w:hint="eastAsia" w:ascii="仿宋" w:hAnsi="仿宋" w:eastAsia="仿宋" w:cs="仿宋"/>
                <w:b w:val="0"/>
                <w:sz w:val="21"/>
                <w:szCs w:val="21"/>
              </w:rPr>
            </w:pPr>
            <w:bookmarkStart w:id="112" w:name="_Toc533340175"/>
            <w:bookmarkStart w:id="113" w:name="_Toc4485651"/>
            <w:r>
              <w:rPr>
                <w:rFonts w:hint="eastAsia" w:ascii="仿宋" w:hAnsi="仿宋" w:eastAsia="仿宋" w:cs="仿宋"/>
              </w:rPr>
              <w:t>2.合法有效</w:t>
            </w:r>
            <w:bookmarkEnd w:id="112"/>
            <w:bookmarkEnd w:id="113"/>
          </w:p>
        </w:tc>
        <w:tc>
          <w:tcPr>
            <w:tcW w:w="759" w:type="dxa"/>
            <w:vAlign w:val="center"/>
          </w:tcPr>
          <w:p w14:paraId="12730336">
            <w:pPr>
              <w:pStyle w:val="3"/>
              <w:adjustRightInd w:val="0"/>
              <w:snapToGrid w:val="0"/>
              <w:spacing w:line="240" w:lineRule="auto"/>
              <w:jc w:val="center"/>
              <w:rPr>
                <w:rFonts w:hint="eastAsia" w:ascii="仿宋" w:hAnsi="仿宋" w:eastAsia="仿宋" w:cs="仿宋"/>
                <w:sz w:val="21"/>
                <w:szCs w:val="21"/>
              </w:rPr>
            </w:pPr>
          </w:p>
        </w:tc>
        <w:tc>
          <w:tcPr>
            <w:tcW w:w="759" w:type="dxa"/>
            <w:vAlign w:val="center"/>
          </w:tcPr>
          <w:p w14:paraId="614EDD5F">
            <w:pPr>
              <w:pStyle w:val="3"/>
              <w:adjustRightInd w:val="0"/>
              <w:snapToGrid w:val="0"/>
              <w:spacing w:line="240" w:lineRule="auto"/>
              <w:jc w:val="center"/>
              <w:rPr>
                <w:rFonts w:hint="eastAsia" w:ascii="仿宋" w:hAnsi="仿宋" w:eastAsia="仿宋" w:cs="仿宋"/>
                <w:sz w:val="21"/>
                <w:szCs w:val="21"/>
              </w:rPr>
            </w:pPr>
          </w:p>
        </w:tc>
        <w:tc>
          <w:tcPr>
            <w:tcW w:w="760" w:type="dxa"/>
            <w:vAlign w:val="center"/>
          </w:tcPr>
          <w:p w14:paraId="298F6C8A">
            <w:pPr>
              <w:pStyle w:val="3"/>
              <w:adjustRightInd w:val="0"/>
              <w:snapToGrid w:val="0"/>
              <w:spacing w:line="240" w:lineRule="auto"/>
              <w:jc w:val="center"/>
              <w:rPr>
                <w:rFonts w:hint="eastAsia" w:ascii="仿宋" w:hAnsi="仿宋" w:eastAsia="仿宋" w:cs="仿宋"/>
                <w:sz w:val="21"/>
                <w:szCs w:val="21"/>
              </w:rPr>
            </w:pPr>
          </w:p>
        </w:tc>
      </w:tr>
      <w:tr w14:paraId="3ED97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075AA94C">
            <w:pPr>
              <w:widowControl/>
              <w:snapToGrid w:val="0"/>
              <w:jc w:val="center"/>
              <w:rPr>
                <w:rFonts w:hint="eastAsia" w:ascii="仿宋" w:hAnsi="仿宋" w:eastAsia="仿宋" w:cs="仿宋"/>
              </w:rPr>
            </w:pPr>
            <w:r>
              <w:rPr>
                <w:rFonts w:hint="eastAsia" w:ascii="仿宋" w:hAnsi="仿宋" w:eastAsia="仿宋" w:cs="仿宋"/>
              </w:rPr>
              <w:t>2</w:t>
            </w:r>
          </w:p>
        </w:tc>
        <w:tc>
          <w:tcPr>
            <w:tcW w:w="3472" w:type="dxa"/>
            <w:vAlign w:val="center"/>
          </w:tcPr>
          <w:p w14:paraId="3C1D8C1F">
            <w:pPr>
              <w:widowControl/>
              <w:snapToGrid w:val="0"/>
              <w:rPr>
                <w:rFonts w:hint="eastAsia" w:ascii="仿宋" w:hAnsi="仿宋" w:eastAsia="仿宋" w:cs="仿宋"/>
                <w:b/>
                <w:szCs w:val="21"/>
              </w:rPr>
            </w:pPr>
            <w:r>
              <w:rPr>
                <w:rFonts w:hint="eastAsia" w:ascii="仿宋" w:hAnsi="仿宋" w:eastAsia="仿宋" w:cs="仿宋"/>
              </w:rPr>
              <w:t>组织机构代码证</w:t>
            </w:r>
            <w:r>
              <w:rPr>
                <w:rFonts w:hint="eastAsia" w:ascii="仿宋" w:hAnsi="仿宋" w:eastAsia="仿宋" w:cs="仿宋"/>
                <w:szCs w:val="21"/>
              </w:rPr>
              <w:t>（三证合一的不需提供）</w:t>
            </w:r>
          </w:p>
        </w:tc>
        <w:tc>
          <w:tcPr>
            <w:tcW w:w="1996" w:type="dxa"/>
            <w:vAlign w:val="center"/>
          </w:tcPr>
          <w:p w14:paraId="54954DFD">
            <w:pPr>
              <w:snapToGrid w:val="0"/>
              <w:rPr>
                <w:rFonts w:hint="eastAsia" w:ascii="仿宋" w:hAnsi="仿宋" w:eastAsia="仿宋" w:cs="仿宋"/>
              </w:rPr>
            </w:pPr>
            <w:bookmarkStart w:id="114" w:name="_Toc533340176"/>
            <w:bookmarkStart w:id="115" w:name="_Toc4485652"/>
            <w:r>
              <w:rPr>
                <w:rFonts w:hint="eastAsia" w:ascii="仿宋" w:hAnsi="仿宋" w:eastAsia="仿宋" w:cs="仿宋"/>
              </w:rPr>
              <w:t>1.按要求提供</w:t>
            </w:r>
            <w:bookmarkEnd w:id="114"/>
            <w:bookmarkEnd w:id="115"/>
          </w:p>
          <w:p w14:paraId="7EDDBCBF">
            <w:pPr>
              <w:snapToGrid w:val="0"/>
              <w:rPr>
                <w:rFonts w:hint="eastAsia" w:ascii="仿宋" w:hAnsi="仿宋" w:eastAsia="仿宋" w:cs="仿宋"/>
              </w:rPr>
            </w:pPr>
            <w:bookmarkStart w:id="116" w:name="_Toc533340177"/>
            <w:bookmarkStart w:id="117" w:name="_Toc4485653"/>
            <w:r>
              <w:rPr>
                <w:rFonts w:hint="eastAsia" w:ascii="仿宋" w:hAnsi="仿宋" w:eastAsia="仿宋" w:cs="仿宋"/>
              </w:rPr>
              <w:t>2.合法有效</w:t>
            </w:r>
            <w:bookmarkEnd w:id="116"/>
            <w:bookmarkEnd w:id="117"/>
          </w:p>
        </w:tc>
        <w:tc>
          <w:tcPr>
            <w:tcW w:w="759" w:type="dxa"/>
          </w:tcPr>
          <w:p w14:paraId="1B9EE36D">
            <w:pPr>
              <w:pStyle w:val="3"/>
              <w:adjustRightInd w:val="0"/>
              <w:snapToGrid w:val="0"/>
              <w:spacing w:line="240" w:lineRule="auto"/>
              <w:jc w:val="center"/>
              <w:rPr>
                <w:rFonts w:hint="eastAsia" w:ascii="仿宋" w:hAnsi="仿宋" w:eastAsia="仿宋" w:cs="仿宋"/>
                <w:sz w:val="21"/>
                <w:szCs w:val="21"/>
              </w:rPr>
            </w:pPr>
          </w:p>
        </w:tc>
        <w:tc>
          <w:tcPr>
            <w:tcW w:w="759" w:type="dxa"/>
          </w:tcPr>
          <w:p w14:paraId="39877FC6">
            <w:pPr>
              <w:pStyle w:val="3"/>
              <w:adjustRightInd w:val="0"/>
              <w:snapToGrid w:val="0"/>
              <w:spacing w:line="240" w:lineRule="auto"/>
              <w:jc w:val="center"/>
              <w:rPr>
                <w:rFonts w:hint="eastAsia" w:ascii="仿宋" w:hAnsi="仿宋" w:eastAsia="仿宋" w:cs="仿宋"/>
                <w:sz w:val="21"/>
                <w:szCs w:val="21"/>
              </w:rPr>
            </w:pPr>
          </w:p>
        </w:tc>
        <w:tc>
          <w:tcPr>
            <w:tcW w:w="760" w:type="dxa"/>
          </w:tcPr>
          <w:p w14:paraId="1E3DAB18">
            <w:pPr>
              <w:pStyle w:val="3"/>
              <w:adjustRightInd w:val="0"/>
              <w:snapToGrid w:val="0"/>
              <w:spacing w:line="240" w:lineRule="auto"/>
              <w:jc w:val="center"/>
              <w:rPr>
                <w:rFonts w:hint="eastAsia" w:ascii="仿宋" w:hAnsi="仿宋" w:eastAsia="仿宋" w:cs="仿宋"/>
                <w:sz w:val="21"/>
                <w:szCs w:val="21"/>
              </w:rPr>
            </w:pPr>
          </w:p>
        </w:tc>
      </w:tr>
      <w:tr w14:paraId="17437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38595329">
            <w:pPr>
              <w:widowControl/>
              <w:snapToGrid w:val="0"/>
              <w:jc w:val="center"/>
              <w:rPr>
                <w:rFonts w:hint="eastAsia" w:ascii="仿宋" w:hAnsi="仿宋" w:eastAsia="仿宋" w:cs="仿宋"/>
              </w:rPr>
            </w:pPr>
            <w:r>
              <w:rPr>
                <w:rFonts w:hint="eastAsia" w:ascii="仿宋" w:hAnsi="仿宋" w:eastAsia="仿宋" w:cs="仿宋"/>
              </w:rPr>
              <w:t>3</w:t>
            </w:r>
          </w:p>
        </w:tc>
        <w:tc>
          <w:tcPr>
            <w:tcW w:w="3472" w:type="dxa"/>
            <w:vAlign w:val="center"/>
          </w:tcPr>
          <w:p w14:paraId="55D825BC">
            <w:pPr>
              <w:widowControl/>
              <w:snapToGrid w:val="0"/>
              <w:rPr>
                <w:rFonts w:hint="eastAsia" w:ascii="仿宋" w:hAnsi="仿宋" w:eastAsia="仿宋" w:cs="仿宋"/>
                <w:b/>
                <w:szCs w:val="21"/>
              </w:rPr>
            </w:pPr>
            <w:r>
              <w:rPr>
                <w:rFonts w:hint="eastAsia" w:ascii="仿宋" w:hAnsi="仿宋" w:eastAsia="仿宋" w:cs="仿宋"/>
              </w:rPr>
              <w:t>税务登记证</w:t>
            </w:r>
            <w:r>
              <w:rPr>
                <w:rFonts w:hint="eastAsia" w:ascii="仿宋" w:hAnsi="仿宋" w:eastAsia="仿宋" w:cs="仿宋"/>
                <w:szCs w:val="21"/>
              </w:rPr>
              <w:t>（三证合一的不需提供）</w:t>
            </w:r>
          </w:p>
        </w:tc>
        <w:tc>
          <w:tcPr>
            <w:tcW w:w="1996" w:type="dxa"/>
            <w:vAlign w:val="center"/>
          </w:tcPr>
          <w:p w14:paraId="602C6EF8">
            <w:pPr>
              <w:snapToGrid w:val="0"/>
              <w:rPr>
                <w:rFonts w:hint="eastAsia" w:ascii="仿宋" w:hAnsi="仿宋" w:eastAsia="仿宋" w:cs="仿宋"/>
              </w:rPr>
            </w:pPr>
            <w:bookmarkStart w:id="118" w:name="_Toc533340178"/>
            <w:bookmarkStart w:id="119" w:name="_Toc4485654"/>
            <w:r>
              <w:rPr>
                <w:rFonts w:hint="eastAsia" w:ascii="仿宋" w:hAnsi="仿宋" w:eastAsia="仿宋" w:cs="仿宋"/>
              </w:rPr>
              <w:t>1.按要求提供</w:t>
            </w:r>
            <w:bookmarkEnd w:id="118"/>
            <w:bookmarkEnd w:id="119"/>
          </w:p>
          <w:p w14:paraId="23A9F97C">
            <w:pPr>
              <w:snapToGrid w:val="0"/>
              <w:rPr>
                <w:rFonts w:hint="eastAsia" w:ascii="仿宋" w:hAnsi="仿宋" w:eastAsia="仿宋" w:cs="仿宋"/>
              </w:rPr>
            </w:pPr>
            <w:bookmarkStart w:id="120" w:name="_Toc4485655"/>
            <w:bookmarkStart w:id="121" w:name="_Toc533340179"/>
            <w:r>
              <w:rPr>
                <w:rFonts w:hint="eastAsia" w:ascii="仿宋" w:hAnsi="仿宋" w:eastAsia="仿宋" w:cs="仿宋"/>
              </w:rPr>
              <w:t>2.合法有效</w:t>
            </w:r>
            <w:bookmarkEnd w:id="120"/>
            <w:bookmarkEnd w:id="121"/>
          </w:p>
        </w:tc>
        <w:tc>
          <w:tcPr>
            <w:tcW w:w="759" w:type="dxa"/>
          </w:tcPr>
          <w:p w14:paraId="4AD4D846">
            <w:pPr>
              <w:pStyle w:val="3"/>
              <w:adjustRightInd w:val="0"/>
              <w:snapToGrid w:val="0"/>
              <w:spacing w:line="240" w:lineRule="auto"/>
              <w:jc w:val="center"/>
              <w:rPr>
                <w:rFonts w:hint="eastAsia" w:ascii="仿宋" w:hAnsi="仿宋" w:eastAsia="仿宋" w:cs="仿宋"/>
                <w:sz w:val="21"/>
                <w:szCs w:val="21"/>
              </w:rPr>
            </w:pPr>
          </w:p>
        </w:tc>
        <w:tc>
          <w:tcPr>
            <w:tcW w:w="759" w:type="dxa"/>
          </w:tcPr>
          <w:p w14:paraId="6279C12E">
            <w:pPr>
              <w:pStyle w:val="3"/>
              <w:adjustRightInd w:val="0"/>
              <w:snapToGrid w:val="0"/>
              <w:spacing w:line="240" w:lineRule="auto"/>
              <w:jc w:val="center"/>
              <w:rPr>
                <w:rFonts w:hint="eastAsia" w:ascii="仿宋" w:hAnsi="仿宋" w:eastAsia="仿宋" w:cs="仿宋"/>
                <w:sz w:val="21"/>
                <w:szCs w:val="21"/>
              </w:rPr>
            </w:pPr>
          </w:p>
        </w:tc>
        <w:tc>
          <w:tcPr>
            <w:tcW w:w="760" w:type="dxa"/>
          </w:tcPr>
          <w:p w14:paraId="73F4F40C">
            <w:pPr>
              <w:pStyle w:val="3"/>
              <w:adjustRightInd w:val="0"/>
              <w:snapToGrid w:val="0"/>
              <w:spacing w:line="240" w:lineRule="auto"/>
              <w:jc w:val="center"/>
              <w:rPr>
                <w:rFonts w:hint="eastAsia" w:ascii="仿宋" w:hAnsi="仿宋" w:eastAsia="仿宋" w:cs="仿宋"/>
                <w:sz w:val="21"/>
                <w:szCs w:val="21"/>
              </w:rPr>
            </w:pPr>
          </w:p>
        </w:tc>
      </w:tr>
      <w:tr w14:paraId="45AA1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125049E8">
            <w:pPr>
              <w:widowControl/>
              <w:snapToGrid w:val="0"/>
              <w:jc w:val="center"/>
              <w:rPr>
                <w:rFonts w:hint="eastAsia" w:ascii="仿宋" w:hAnsi="仿宋" w:eastAsia="仿宋" w:cs="仿宋"/>
                <w:szCs w:val="21"/>
              </w:rPr>
            </w:pPr>
            <w:r>
              <w:rPr>
                <w:rFonts w:hint="eastAsia" w:ascii="仿宋" w:hAnsi="仿宋" w:eastAsia="仿宋" w:cs="仿宋"/>
                <w:szCs w:val="21"/>
              </w:rPr>
              <w:t>4</w:t>
            </w:r>
          </w:p>
        </w:tc>
        <w:tc>
          <w:tcPr>
            <w:tcW w:w="3472" w:type="dxa"/>
            <w:vAlign w:val="center"/>
          </w:tcPr>
          <w:p w14:paraId="2D2FFF88">
            <w:pPr>
              <w:widowControl/>
              <w:snapToGrid w:val="0"/>
              <w:rPr>
                <w:rFonts w:hint="eastAsia" w:ascii="仿宋" w:hAnsi="仿宋" w:eastAsia="仿宋" w:cs="仿宋"/>
                <w:b/>
                <w:szCs w:val="21"/>
              </w:rPr>
            </w:pPr>
            <w:r>
              <w:rPr>
                <w:rFonts w:hint="eastAsia" w:ascii="仿宋" w:hAnsi="仿宋" w:eastAsia="仿宋" w:cs="仿宋"/>
                <w:szCs w:val="21"/>
              </w:rPr>
              <w:t>法定代表人（或非法人组织负责人）身份证明书</w:t>
            </w:r>
          </w:p>
        </w:tc>
        <w:tc>
          <w:tcPr>
            <w:tcW w:w="1996" w:type="dxa"/>
            <w:vAlign w:val="center"/>
          </w:tcPr>
          <w:p w14:paraId="256ACB5E">
            <w:pPr>
              <w:snapToGrid w:val="0"/>
              <w:rPr>
                <w:rFonts w:hint="eastAsia" w:ascii="仿宋" w:hAnsi="仿宋" w:eastAsia="仿宋" w:cs="仿宋"/>
              </w:rPr>
            </w:pPr>
            <w:bookmarkStart w:id="122" w:name="_Toc533340180"/>
            <w:bookmarkStart w:id="123" w:name="_Toc4485656"/>
            <w:r>
              <w:rPr>
                <w:rFonts w:hint="eastAsia" w:ascii="仿宋" w:hAnsi="仿宋" w:eastAsia="仿宋" w:cs="仿宋"/>
              </w:rPr>
              <w:t>1.按给定格式填写</w:t>
            </w:r>
            <w:bookmarkEnd w:id="122"/>
            <w:bookmarkEnd w:id="123"/>
          </w:p>
          <w:p w14:paraId="0D088927">
            <w:pPr>
              <w:snapToGrid w:val="0"/>
              <w:rPr>
                <w:rFonts w:hint="eastAsia" w:ascii="仿宋" w:hAnsi="仿宋" w:eastAsia="仿宋" w:cs="仿宋"/>
              </w:rPr>
            </w:pPr>
            <w:bookmarkStart w:id="124" w:name="_Toc4485657"/>
            <w:bookmarkStart w:id="125" w:name="_Toc533340181"/>
            <w:r>
              <w:rPr>
                <w:rFonts w:hint="eastAsia" w:ascii="仿宋" w:hAnsi="仿宋" w:eastAsia="仿宋" w:cs="仿宋"/>
              </w:rPr>
              <w:t>2.按规定签章</w:t>
            </w:r>
            <w:bookmarkEnd w:id="124"/>
            <w:bookmarkEnd w:id="125"/>
          </w:p>
        </w:tc>
        <w:tc>
          <w:tcPr>
            <w:tcW w:w="759" w:type="dxa"/>
          </w:tcPr>
          <w:p w14:paraId="1B8252E5">
            <w:pPr>
              <w:pStyle w:val="3"/>
              <w:adjustRightInd w:val="0"/>
              <w:snapToGrid w:val="0"/>
              <w:spacing w:line="240" w:lineRule="auto"/>
              <w:jc w:val="center"/>
              <w:rPr>
                <w:rFonts w:hint="eastAsia" w:ascii="仿宋" w:hAnsi="仿宋" w:eastAsia="仿宋" w:cs="仿宋"/>
                <w:sz w:val="21"/>
                <w:szCs w:val="21"/>
              </w:rPr>
            </w:pPr>
          </w:p>
        </w:tc>
        <w:tc>
          <w:tcPr>
            <w:tcW w:w="759" w:type="dxa"/>
          </w:tcPr>
          <w:p w14:paraId="71B2D7BB">
            <w:pPr>
              <w:pStyle w:val="3"/>
              <w:adjustRightInd w:val="0"/>
              <w:snapToGrid w:val="0"/>
              <w:spacing w:line="240" w:lineRule="auto"/>
              <w:jc w:val="center"/>
              <w:rPr>
                <w:rFonts w:hint="eastAsia" w:ascii="仿宋" w:hAnsi="仿宋" w:eastAsia="仿宋" w:cs="仿宋"/>
                <w:sz w:val="21"/>
                <w:szCs w:val="21"/>
              </w:rPr>
            </w:pPr>
          </w:p>
        </w:tc>
        <w:tc>
          <w:tcPr>
            <w:tcW w:w="760" w:type="dxa"/>
          </w:tcPr>
          <w:p w14:paraId="750B1824">
            <w:pPr>
              <w:pStyle w:val="3"/>
              <w:adjustRightInd w:val="0"/>
              <w:snapToGrid w:val="0"/>
              <w:spacing w:line="240" w:lineRule="auto"/>
              <w:jc w:val="center"/>
              <w:rPr>
                <w:rFonts w:hint="eastAsia" w:ascii="仿宋" w:hAnsi="仿宋" w:eastAsia="仿宋" w:cs="仿宋"/>
                <w:sz w:val="21"/>
                <w:szCs w:val="21"/>
              </w:rPr>
            </w:pPr>
          </w:p>
        </w:tc>
      </w:tr>
      <w:tr w14:paraId="16600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2A26A56C">
            <w:pPr>
              <w:widowControl/>
              <w:snapToGrid w:val="0"/>
              <w:jc w:val="center"/>
              <w:rPr>
                <w:rFonts w:hint="eastAsia" w:ascii="仿宋" w:hAnsi="仿宋" w:eastAsia="仿宋" w:cs="仿宋"/>
              </w:rPr>
            </w:pPr>
            <w:r>
              <w:rPr>
                <w:rFonts w:hint="eastAsia" w:ascii="仿宋" w:hAnsi="仿宋" w:eastAsia="仿宋" w:cs="仿宋"/>
              </w:rPr>
              <w:t>5</w:t>
            </w:r>
          </w:p>
        </w:tc>
        <w:tc>
          <w:tcPr>
            <w:tcW w:w="3472" w:type="dxa"/>
            <w:vAlign w:val="center"/>
          </w:tcPr>
          <w:p w14:paraId="27A4EAB7">
            <w:pPr>
              <w:widowControl/>
              <w:snapToGrid w:val="0"/>
              <w:rPr>
                <w:rFonts w:hint="eastAsia" w:ascii="仿宋" w:hAnsi="仿宋" w:eastAsia="仿宋" w:cs="仿宋"/>
                <w:b/>
                <w:szCs w:val="21"/>
              </w:rPr>
            </w:pPr>
            <w:r>
              <w:rPr>
                <w:rFonts w:hint="eastAsia" w:ascii="仿宋" w:hAnsi="仿宋" w:eastAsia="仿宋" w:cs="仿宋"/>
              </w:rPr>
              <w:t>法定代表人（或非法人组织</w:t>
            </w:r>
            <w:r>
              <w:rPr>
                <w:rFonts w:hint="eastAsia" w:ascii="仿宋" w:hAnsi="仿宋" w:eastAsia="仿宋" w:cs="仿宋"/>
                <w:szCs w:val="21"/>
              </w:rPr>
              <w:t>负责人）</w:t>
            </w:r>
            <w:r>
              <w:rPr>
                <w:rFonts w:hint="eastAsia" w:ascii="仿宋" w:hAnsi="仿宋" w:eastAsia="仿宋" w:cs="仿宋"/>
              </w:rPr>
              <w:t>授权委托书</w:t>
            </w:r>
            <w:r>
              <w:rPr>
                <w:rFonts w:hint="eastAsia" w:ascii="仿宋" w:hAnsi="仿宋" w:eastAsia="仿宋" w:cs="仿宋"/>
                <w:szCs w:val="21"/>
              </w:rPr>
              <w:t>（如适用）</w:t>
            </w:r>
          </w:p>
        </w:tc>
        <w:tc>
          <w:tcPr>
            <w:tcW w:w="1996" w:type="dxa"/>
            <w:vAlign w:val="center"/>
          </w:tcPr>
          <w:p w14:paraId="7CCD3715">
            <w:pPr>
              <w:snapToGrid w:val="0"/>
              <w:rPr>
                <w:rFonts w:hint="eastAsia" w:ascii="仿宋" w:hAnsi="仿宋" w:eastAsia="仿宋" w:cs="仿宋"/>
              </w:rPr>
            </w:pPr>
            <w:bookmarkStart w:id="126" w:name="_Toc4485658"/>
            <w:bookmarkStart w:id="127" w:name="_Toc533340182"/>
            <w:r>
              <w:rPr>
                <w:rFonts w:hint="eastAsia" w:ascii="仿宋" w:hAnsi="仿宋" w:eastAsia="仿宋" w:cs="仿宋"/>
              </w:rPr>
              <w:t>1.按给定格式填写</w:t>
            </w:r>
            <w:bookmarkEnd w:id="126"/>
            <w:bookmarkEnd w:id="127"/>
          </w:p>
          <w:p w14:paraId="67C72134">
            <w:pPr>
              <w:snapToGrid w:val="0"/>
              <w:rPr>
                <w:rFonts w:hint="eastAsia" w:ascii="仿宋" w:hAnsi="仿宋" w:eastAsia="仿宋" w:cs="仿宋"/>
              </w:rPr>
            </w:pPr>
            <w:bookmarkStart w:id="128" w:name="_Toc533340183"/>
            <w:bookmarkStart w:id="129" w:name="_Toc4485659"/>
            <w:r>
              <w:rPr>
                <w:rFonts w:hint="eastAsia" w:ascii="仿宋" w:hAnsi="仿宋" w:eastAsia="仿宋" w:cs="仿宋"/>
              </w:rPr>
              <w:t>2.按规定签章</w:t>
            </w:r>
            <w:bookmarkEnd w:id="128"/>
            <w:bookmarkEnd w:id="129"/>
          </w:p>
        </w:tc>
        <w:tc>
          <w:tcPr>
            <w:tcW w:w="759" w:type="dxa"/>
          </w:tcPr>
          <w:p w14:paraId="5D51BC67">
            <w:pPr>
              <w:pStyle w:val="3"/>
              <w:adjustRightInd w:val="0"/>
              <w:snapToGrid w:val="0"/>
              <w:spacing w:line="240" w:lineRule="auto"/>
              <w:jc w:val="center"/>
              <w:rPr>
                <w:rFonts w:hint="eastAsia" w:ascii="仿宋" w:hAnsi="仿宋" w:eastAsia="仿宋" w:cs="仿宋"/>
                <w:sz w:val="21"/>
                <w:szCs w:val="21"/>
              </w:rPr>
            </w:pPr>
          </w:p>
        </w:tc>
        <w:tc>
          <w:tcPr>
            <w:tcW w:w="759" w:type="dxa"/>
          </w:tcPr>
          <w:p w14:paraId="23B5A691">
            <w:pPr>
              <w:pStyle w:val="3"/>
              <w:adjustRightInd w:val="0"/>
              <w:snapToGrid w:val="0"/>
              <w:spacing w:line="240" w:lineRule="auto"/>
              <w:jc w:val="center"/>
              <w:rPr>
                <w:rFonts w:hint="eastAsia" w:ascii="仿宋" w:hAnsi="仿宋" w:eastAsia="仿宋" w:cs="仿宋"/>
                <w:sz w:val="21"/>
                <w:szCs w:val="21"/>
              </w:rPr>
            </w:pPr>
          </w:p>
        </w:tc>
        <w:tc>
          <w:tcPr>
            <w:tcW w:w="760" w:type="dxa"/>
          </w:tcPr>
          <w:p w14:paraId="0AC3D8C7">
            <w:pPr>
              <w:pStyle w:val="3"/>
              <w:adjustRightInd w:val="0"/>
              <w:snapToGrid w:val="0"/>
              <w:spacing w:line="240" w:lineRule="auto"/>
              <w:jc w:val="center"/>
              <w:rPr>
                <w:rFonts w:hint="eastAsia" w:ascii="仿宋" w:hAnsi="仿宋" w:eastAsia="仿宋" w:cs="仿宋"/>
                <w:sz w:val="21"/>
                <w:szCs w:val="21"/>
              </w:rPr>
            </w:pPr>
          </w:p>
        </w:tc>
      </w:tr>
      <w:tr w14:paraId="1C1CF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7C9714BA">
            <w:pPr>
              <w:widowControl/>
              <w:snapToGrid w:val="0"/>
              <w:jc w:val="center"/>
              <w:rPr>
                <w:rFonts w:hint="eastAsia" w:ascii="仿宋" w:hAnsi="仿宋" w:eastAsia="仿宋" w:cs="仿宋"/>
              </w:rPr>
            </w:pPr>
            <w:r>
              <w:rPr>
                <w:rFonts w:hint="eastAsia" w:ascii="仿宋" w:hAnsi="仿宋" w:eastAsia="仿宋" w:cs="仿宋"/>
              </w:rPr>
              <w:t>6</w:t>
            </w:r>
          </w:p>
        </w:tc>
        <w:tc>
          <w:tcPr>
            <w:tcW w:w="3472" w:type="dxa"/>
            <w:vAlign w:val="center"/>
          </w:tcPr>
          <w:p w14:paraId="4B030DD1">
            <w:pPr>
              <w:widowControl/>
              <w:snapToGrid w:val="0"/>
              <w:rPr>
                <w:rFonts w:hint="eastAsia" w:ascii="仿宋" w:hAnsi="仿宋" w:eastAsia="仿宋" w:cs="仿宋"/>
              </w:rPr>
            </w:pPr>
            <w:r>
              <w:rPr>
                <w:rFonts w:hint="eastAsia" w:ascii="仿宋" w:hAnsi="仿宋" w:eastAsia="仿宋" w:cs="仿宋"/>
              </w:rPr>
              <w:t>具有良好的商业信誉和健全的财务会计制度的承诺函</w:t>
            </w:r>
          </w:p>
        </w:tc>
        <w:tc>
          <w:tcPr>
            <w:tcW w:w="1996" w:type="dxa"/>
            <w:vAlign w:val="center"/>
          </w:tcPr>
          <w:p w14:paraId="4F35FAA5">
            <w:pPr>
              <w:snapToGrid w:val="0"/>
              <w:rPr>
                <w:rFonts w:hint="eastAsia" w:ascii="仿宋" w:hAnsi="仿宋" w:eastAsia="仿宋" w:cs="仿宋"/>
              </w:rPr>
            </w:pPr>
            <w:r>
              <w:rPr>
                <w:rFonts w:hint="eastAsia" w:ascii="仿宋" w:hAnsi="仿宋" w:eastAsia="仿宋" w:cs="仿宋"/>
              </w:rPr>
              <w:t>1.信息完整</w:t>
            </w:r>
          </w:p>
          <w:p w14:paraId="64DD5F1C">
            <w:pPr>
              <w:snapToGrid w:val="0"/>
              <w:rPr>
                <w:rFonts w:hint="eastAsia" w:ascii="仿宋" w:hAnsi="仿宋" w:eastAsia="仿宋" w:cs="仿宋"/>
              </w:rPr>
            </w:pPr>
            <w:r>
              <w:rPr>
                <w:rFonts w:hint="eastAsia" w:ascii="仿宋" w:hAnsi="仿宋" w:eastAsia="仿宋" w:cs="仿宋"/>
              </w:rPr>
              <w:t>2.按规定签章</w:t>
            </w:r>
          </w:p>
        </w:tc>
        <w:tc>
          <w:tcPr>
            <w:tcW w:w="759" w:type="dxa"/>
          </w:tcPr>
          <w:p w14:paraId="1B96A6D7">
            <w:pPr>
              <w:pStyle w:val="3"/>
              <w:adjustRightInd w:val="0"/>
              <w:snapToGrid w:val="0"/>
              <w:spacing w:line="240" w:lineRule="auto"/>
              <w:jc w:val="center"/>
              <w:rPr>
                <w:rFonts w:hint="eastAsia" w:ascii="仿宋" w:hAnsi="仿宋" w:eastAsia="仿宋" w:cs="仿宋"/>
                <w:sz w:val="21"/>
                <w:szCs w:val="21"/>
              </w:rPr>
            </w:pPr>
          </w:p>
        </w:tc>
        <w:tc>
          <w:tcPr>
            <w:tcW w:w="759" w:type="dxa"/>
          </w:tcPr>
          <w:p w14:paraId="7D8B4EA2">
            <w:pPr>
              <w:pStyle w:val="3"/>
              <w:adjustRightInd w:val="0"/>
              <w:snapToGrid w:val="0"/>
              <w:spacing w:line="240" w:lineRule="auto"/>
              <w:jc w:val="center"/>
              <w:rPr>
                <w:rFonts w:hint="eastAsia" w:ascii="仿宋" w:hAnsi="仿宋" w:eastAsia="仿宋" w:cs="仿宋"/>
                <w:sz w:val="21"/>
                <w:szCs w:val="21"/>
              </w:rPr>
            </w:pPr>
          </w:p>
        </w:tc>
        <w:tc>
          <w:tcPr>
            <w:tcW w:w="760" w:type="dxa"/>
          </w:tcPr>
          <w:p w14:paraId="64549675">
            <w:pPr>
              <w:pStyle w:val="3"/>
              <w:adjustRightInd w:val="0"/>
              <w:snapToGrid w:val="0"/>
              <w:spacing w:line="240" w:lineRule="auto"/>
              <w:jc w:val="center"/>
              <w:rPr>
                <w:rFonts w:hint="eastAsia" w:ascii="仿宋" w:hAnsi="仿宋" w:eastAsia="仿宋" w:cs="仿宋"/>
                <w:sz w:val="21"/>
                <w:szCs w:val="21"/>
              </w:rPr>
            </w:pPr>
          </w:p>
        </w:tc>
      </w:tr>
      <w:tr w14:paraId="559AD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1F77AC5C">
            <w:pPr>
              <w:snapToGrid w:val="0"/>
              <w:jc w:val="center"/>
              <w:rPr>
                <w:rFonts w:hint="eastAsia" w:ascii="仿宋" w:hAnsi="仿宋" w:eastAsia="仿宋" w:cs="仿宋"/>
              </w:rPr>
            </w:pPr>
            <w:r>
              <w:rPr>
                <w:rFonts w:hint="eastAsia" w:ascii="仿宋" w:hAnsi="仿宋" w:eastAsia="仿宋" w:cs="仿宋"/>
              </w:rPr>
              <w:t>7</w:t>
            </w:r>
          </w:p>
        </w:tc>
        <w:tc>
          <w:tcPr>
            <w:tcW w:w="3472" w:type="dxa"/>
            <w:vAlign w:val="center"/>
          </w:tcPr>
          <w:p w14:paraId="4D1C14EC">
            <w:pPr>
              <w:snapToGrid w:val="0"/>
              <w:rPr>
                <w:rFonts w:hint="eastAsia" w:ascii="仿宋" w:hAnsi="仿宋" w:eastAsia="仿宋" w:cs="仿宋"/>
                <w:b/>
                <w:szCs w:val="21"/>
              </w:rPr>
            </w:pPr>
            <w:r>
              <w:rPr>
                <w:rFonts w:hint="eastAsia" w:ascii="仿宋" w:hAnsi="仿宋" w:eastAsia="仿宋" w:cs="仿宋"/>
              </w:rPr>
              <w:t>磋商会议前六个月内任一个月的依法缴纳税收的缴款凭据</w:t>
            </w:r>
          </w:p>
        </w:tc>
        <w:tc>
          <w:tcPr>
            <w:tcW w:w="1996" w:type="dxa"/>
            <w:vAlign w:val="center"/>
          </w:tcPr>
          <w:p w14:paraId="495B70DC">
            <w:pPr>
              <w:snapToGrid w:val="0"/>
              <w:rPr>
                <w:rFonts w:hint="eastAsia" w:ascii="仿宋" w:hAnsi="仿宋" w:eastAsia="仿宋" w:cs="仿宋"/>
              </w:rPr>
            </w:pPr>
            <w:bookmarkStart w:id="130" w:name="_Toc4485662"/>
            <w:bookmarkStart w:id="131" w:name="_Toc533340186"/>
            <w:r>
              <w:rPr>
                <w:rFonts w:hint="eastAsia" w:ascii="仿宋" w:hAnsi="仿宋" w:eastAsia="仿宋" w:cs="仿宋"/>
              </w:rPr>
              <w:t>1.按要求提供</w:t>
            </w:r>
            <w:bookmarkEnd w:id="130"/>
            <w:bookmarkEnd w:id="131"/>
          </w:p>
          <w:p w14:paraId="54057A91">
            <w:pPr>
              <w:snapToGrid w:val="0"/>
              <w:rPr>
                <w:rFonts w:hint="eastAsia" w:ascii="仿宋" w:hAnsi="仿宋" w:eastAsia="仿宋" w:cs="仿宋"/>
              </w:rPr>
            </w:pPr>
            <w:bookmarkStart w:id="132" w:name="_Toc533340187"/>
            <w:bookmarkStart w:id="133" w:name="_Toc4485663"/>
            <w:r>
              <w:rPr>
                <w:rFonts w:hint="eastAsia" w:ascii="仿宋" w:hAnsi="仿宋" w:eastAsia="仿宋" w:cs="仿宋"/>
              </w:rPr>
              <w:t>2.合法有效</w:t>
            </w:r>
            <w:bookmarkEnd w:id="132"/>
            <w:bookmarkEnd w:id="133"/>
          </w:p>
        </w:tc>
        <w:tc>
          <w:tcPr>
            <w:tcW w:w="759" w:type="dxa"/>
          </w:tcPr>
          <w:p w14:paraId="713BF3ED">
            <w:pPr>
              <w:pStyle w:val="3"/>
              <w:adjustRightInd w:val="0"/>
              <w:snapToGrid w:val="0"/>
              <w:spacing w:line="240" w:lineRule="auto"/>
              <w:jc w:val="center"/>
              <w:rPr>
                <w:rFonts w:hint="eastAsia" w:ascii="仿宋" w:hAnsi="仿宋" w:eastAsia="仿宋" w:cs="仿宋"/>
                <w:sz w:val="21"/>
                <w:szCs w:val="21"/>
              </w:rPr>
            </w:pPr>
          </w:p>
        </w:tc>
        <w:tc>
          <w:tcPr>
            <w:tcW w:w="759" w:type="dxa"/>
          </w:tcPr>
          <w:p w14:paraId="2409B07A">
            <w:pPr>
              <w:pStyle w:val="3"/>
              <w:adjustRightInd w:val="0"/>
              <w:snapToGrid w:val="0"/>
              <w:spacing w:line="240" w:lineRule="auto"/>
              <w:jc w:val="center"/>
              <w:rPr>
                <w:rFonts w:hint="eastAsia" w:ascii="仿宋" w:hAnsi="仿宋" w:eastAsia="仿宋" w:cs="仿宋"/>
                <w:sz w:val="21"/>
                <w:szCs w:val="21"/>
              </w:rPr>
            </w:pPr>
          </w:p>
        </w:tc>
        <w:tc>
          <w:tcPr>
            <w:tcW w:w="760" w:type="dxa"/>
          </w:tcPr>
          <w:p w14:paraId="22C40905">
            <w:pPr>
              <w:pStyle w:val="3"/>
              <w:adjustRightInd w:val="0"/>
              <w:snapToGrid w:val="0"/>
              <w:spacing w:line="240" w:lineRule="auto"/>
              <w:jc w:val="center"/>
              <w:rPr>
                <w:rFonts w:hint="eastAsia" w:ascii="仿宋" w:hAnsi="仿宋" w:eastAsia="仿宋" w:cs="仿宋"/>
                <w:sz w:val="21"/>
                <w:szCs w:val="21"/>
              </w:rPr>
            </w:pPr>
          </w:p>
        </w:tc>
      </w:tr>
      <w:tr w14:paraId="03671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2F379D68">
            <w:pPr>
              <w:snapToGrid w:val="0"/>
              <w:jc w:val="center"/>
              <w:rPr>
                <w:rFonts w:hint="eastAsia" w:ascii="仿宋" w:hAnsi="仿宋" w:eastAsia="仿宋" w:cs="仿宋"/>
              </w:rPr>
            </w:pPr>
            <w:r>
              <w:rPr>
                <w:rFonts w:hint="eastAsia" w:ascii="仿宋" w:hAnsi="仿宋" w:eastAsia="仿宋" w:cs="仿宋"/>
              </w:rPr>
              <w:t>8</w:t>
            </w:r>
          </w:p>
        </w:tc>
        <w:tc>
          <w:tcPr>
            <w:tcW w:w="3472" w:type="dxa"/>
            <w:vAlign w:val="center"/>
          </w:tcPr>
          <w:p w14:paraId="039E65AB">
            <w:pPr>
              <w:snapToGrid w:val="0"/>
              <w:rPr>
                <w:rFonts w:hint="eastAsia" w:ascii="仿宋" w:hAnsi="仿宋" w:eastAsia="仿宋" w:cs="仿宋"/>
                <w:b/>
                <w:szCs w:val="21"/>
              </w:rPr>
            </w:pPr>
            <w:r>
              <w:rPr>
                <w:rFonts w:hint="eastAsia" w:ascii="仿宋" w:hAnsi="仿宋" w:eastAsia="仿宋" w:cs="仿宋"/>
              </w:rPr>
              <w:t>磋商会议前六个月内任一个月的依法缴纳社会保障资金的缴款凭据</w:t>
            </w:r>
          </w:p>
        </w:tc>
        <w:tc>
          <w:tcPr>
            <w:tcW w:w="1996" w:type="dxa"/>
            <w:vAlign w:val="center"/>
          </w:tcPr>
          <w:p w14:paraId="6EAEFE27">
            <w:pPr>
              <w:snapToGrid w:val="0"/>
              <w:rPr>
                <w:rFonts w:hint="eastAsia" w:ascii="仿宋" w:hAnsi="仿宋" w:eastAsia="仿宋" w:cs="仿宋"/>
              </w:rPr>
            </w:pPr>
            <w:bookmarkStart w:id="134" w:name="_Toc533340188"/>
            <w:bookmarkStart w:id="135" w:name="_Toc4485664"/>
            <w:r>
              <w:rPr>
                <w:rFonts w:hint="eastAsia" w:ascii="仿宋" w:hAnsi="仿宋" w:eastAsia="仿宋" w:cs="仿宋"/>
              </w:rPr>
              <w:t>1.按要求提供</w:t>
            </w:r>
            <w:bookmarkEnd w:id="134"/>
            <w:bookmarkEnd w:id="135"/>
          </w:p>
          <w:p w14:paraId="4A58FE60">
            <w:pPr>
              <w:snapToGrid w:val="0"/>
              <w:rPr>
                <w:rFonts w:hint="eastAsia" w:ascii="仿宋" w:hAnsi="仿宋" w:eastAsia="仿宋" w:cs="仿宋"/>
              </w:rPr>
            </w:pPr>
            <w:bookmarkStart w:id="136" w:name="_Toc4485665"/>
            <w:bookmarkStart w:id="137" w:name="_Toc533340189"/>
            <w:r>
              <w:rPr>
                <w:rFonts w:hint="eastAsia" w:ascii="仿宋" w:hAnsi="仿宋" w:eastAsia="仿宋" w:cs="仿宋"/>
              </w:rPr>
              <w:t>2.合法有效</w:t>
            </w:r>
            <w:bookmarkEnd w:id="136"/>
            <w:bookmarkEnd w:id="137"/>
          </w:p>
        </w:tc>
        <w:tc>
          <w:tcPr>
            <w:tcW w:w="759" w:type="dxa"/>
          </w:tcPr>
          <w:p w14:paraId="53238B68">
            <w:pPr>
              <w:pStyle w:val="3"/>
              <w:adjustRightInd w:val="0"/>
              <w:snapToGrid w:val="0"/>
              <w:spacing w:line="240" w:lineRule="auto"/>
              <w:jc w:val="center"/>
              <w:rPr>
                <w:rFonts w:hint="eastAsia" w:ascii="仿宋" w:hAnsi="仿宋" w:eastAsia="仿宋" w:cs="仿宋"/>
                <w:sz w:val="21"/>
                <w:szCs w:val="21"/>
              </w:rPr>
            </w:pPr>
          </w:p>
        </w:tc>
        <w:tc>
          <w:tcPr>
            <w:tcW w:w="759" w:type="dxa"/>
          </w:tcPr>
          <w:p w14:paraId="15A7E927">
            <w:pPr>
              <w:pStyle w:val="3"/>
              <w:adjustRightInd w:val="0"/>
              <w:snapToGrid w:val="0"/>
              <w:spacing w:line="240" w:lineRule="auto"/>
              <w:jc w:val="center"/>
              <w:rPr>
                <w:rFonts w:hint="eastAsia" w:ascii="仿宋" w:hAnsi="仿宋" w:eastAsia="仿宋" w:cs="仿宋"/>
                <w:sz w:val="21"/>
                <w:szCs w:val="21"/>
              </w:rPr>
            </w:pPr>
          </w:p>
        </w:tc>
        <w:tc>
          <w:tcPr>
            <w:tcW w:w="760" w:type="dxa"/>
          </w:tcPr>
          <w:p w14:paraId="65A844DF">
            <w:pPr>
              <w:pStyle w:val="3"/>
              <w:adjustRightInd w:val="0"/>
              <w:snapToGrid w:val="0"/>
              <w:spacing w:line="240" w:lineRule="auto"/>
              <w:jc w:val="center"/>
              <w:rPr>
                <w:rFonts w:hint="eastAsia" w:ascii="仿宋" w:hAnsi="仿宋" w:eastAsia="仿宋" w:cs="仿宋"/>
                <w:sz w:val="21"/>
                <w:szCs w:val="21"/>
              </w:rPr>
            </w:pPr>
          </w:p>
        </w:tc>
      </w:tr>
      <w:tr w14:paraId="4FC8B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252B3DE8">
            <w:pPr>
              <w:snapToGrid w:val="0"/>
              <w:jc w:val="center"/>
              <w:rPr>
                <w:rFonts w:hint="eastAsia" w:ascii="仿宋" w:hAnsi="仿宋" w:eastAsia="仿宋" w:cs="仿宋"/>
              </w:rPr>
            </w:pPr>
            <w:r>
              <w:rPr>
                <w:rFonts w:hint="eastAsia" w:ascii="仿宋" w:hAnsi="仿宋" w:eastAsia="仿宋" w:cs="仿宋"/>
              </w:rPr>
              <w:t>9</w:t>
            </w:r>
          </w:p>
        </w:tc>
        <w:tc>
          <w:tcPr>
            <w:tcW w:w="3472" w:type="dxa"/>
            <w:vAlign w:val="center"/>
          </w:tcPr>
          <w:p w14:paraId="06F2AD93">
            <w:pPr>
              <w:snapToGrid w:val="0"/>
              <w:rPr>
                <w:rFonts w:hint="eastAsia" w:ascii="仿宋" w:hAnsi="仿宋" w:eastAsia="仿宋" w:cs="仿宋"/>
                <w:b/>
                <w:szCs w:val="21"/>
              </w:rPr>
            </w:pPr>
            <w:r>
              <w:rPr>
                <w:rFonts w:hint="eastAsia" w:ascii="仿宋" w:hAnsi="仿宋" w:eastAsia="仿宋" w:cs="仿宋"/>
              </w:rPr>
              <w:t>具备履行合同所必需的设备和专业技术能力声明函</w:t>
            </w:r>
          </w:p>
        </w:tc>
        <w:tc>
          <w:tcPr>
            <w:tcW w:w="1996" w:type="dxa"/>
            <w:vAlign w:val="center"/>
          </w:tcPr>
          <w:p w14:paraId="26F98E09">
            <w:pPr>
              <w:snapToGrid w:val="0"/>
              <w:rPr>
                <w:rFonts w:hint="eastAsia" w:ascii="仿宋" w:hAnsi="仿宋" w:eastAsia="仿宋" w:cs="仿宋"/>
              </w:rPr>
            </w:pPr>
            <w:bookmarkStart w:id="138" w:name="_Toc533340190"/>
            <w:bookmarkStart w:id="139" w:name="_Toc4485666"/>
            <w:r>
              <w:rPr>
                <w:rFonts w:hint="eastAsia" w:ascii="仿宋" w:hAnsi="仿宋" w:eastAsia="仿宋" w:cs="仿宋"/>
              </w:rPr>
              <w:t>1.信息完整</w:t>
            </w:r>
            <w:bookmarkEnd w:id="138"/>
            <w:bookmarkEnd w:id="139"/>
          </w:p>
          <w:p w14:paraId="4ECABA7F">
            <w:pPr>
              <w:snapToGrid w:val="0"/>
              <w:rPr>
                <w:rFonts w:hint="eastAsia" w:ascii="仿宋" w:hAnsi="仿宋" w:eastAsia="仿宋" w:cs="仿宋"/>
              </w:rPr>
            </w:pPr>
            <w:bookmarkStart w:id="140" w:name="_Toc533340191"/>
            <w:bookmarkStart w:id="141" w:name="_Toc4485667"/>
            <w:r>
              <w:rPr>
                <w:rFonts w:hint="eastAsia" w:ascii="仿宋" w:hAnsi="仿宋" w:eastAsia="仿宋" w:cs="仿宋"/>
              </w:rPr>
              <w:t>2.按规定签章</w:t>
            </w:r>
            <w:bookmarkEnd w:id="140"/>
            <w:bookmarkEnd w:id="141"/>
          </w:p>
        </w:tc>
        <w:tc>
          <w:tcPr>
            <w:tcW w:w="759" w:type="dxa"/>
          </w:tcPr>
          <w:p w14:paraId="52618210">
            <w:pPr>
              <w:pStyle w:val="3"/>
              <w:adjustRightInd w:val="0"/>
              <w:snapToGrid w:val="0"/>
              <w:spacing w:line="240" w:lineRule="auto"/>
              <w:jc w:val="center"/>
              <w:rPr>
                <w:rFonts w:hint="eastAsia" w:ascii="仿宋" w:hAnsi="仿宋" w:eastAsia="仿宋" w:cs="仿宋"/>
                <w:sz w:val="21"/>
                <w:szCs w:val="21"/>
              </w:rPr>
            </w:pPr>
          </w:p>
        </w:tc>
        <w:tc>
          <w:tcPr>
            <w:tcW w:w="759" w:type="dxa"/>
          </w:tcPr>
          <w:p w14:paraId="01C7772F">
            <w:pPr>
              <w:pStyle w:val="3"/>
              <w:adjustRightInd w:val="0"/>
              <w:snapToGrid w:val="0"/>
              <w:spacing w:line="240" w:lineRule="auto"/>
              <w:jc w:val="center"/>
              <w:rPr>
                <w:rFonts w:hint="eastAsia" w:ascii="仿宋" w:hAnsi="仿宋" w:eastAsia="仿宋" w:cs="仿宋"/>
                <w:sz w:val="21"/>
                <w:szCs w:val="21"/>
              </w:rPr>
            </w:pPr>
          </w:p>
        </w:tc>
        <w:tc>
          <w:tcPr>
            <w:tcW w:w="760" w:type="dxa"/>
          </w:tcPr>
          <w:p w14:paraId="5C33F19B">
            <w:pPr>
              <w:pStyle w:val="3"/>
              <w:adjustRightInd w:val="0"/>
              <w:snapToGrid w:val="0"/>
              <w:spacing w:line="240" w:lineRule="auto"/>
              <w:jc w:val="center"/>
              <w:rPr>
                <w:rFonts w:hint="eastAsia" w:ascii="仿宋" w:hAnsi="仿宋" w:eastAsia="仿宋" w:cs="仿宋"/>
                <w:sz w:val="21"/>
                <w:szCs w:val="21"/>
              </w:rPr>
            </w:pPr>
          </w:p>
        </w:tc>
      </w:tr>
      <w:tr w14:paraId="37130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61EBD42C">
            <w:pPr>
              <w:snapToGrid w:val="0"/>
              <w:jc w:val="center"/>
              <w:rPr>
                <w:rFonts w:hint="eastAsia" w:ascii="仿宋" w:hAnsi="仿宋" w:eastAsia="仿宋" w:cs="仿宋"/>
                <w:szCs w:val="21"/>
              </w:rPr>
            </w:pPr>
            <w:r>
              <w:rPr>
                <w:rFonts w:hint="eastAsia" w:ascii="仿宋" w:hAnsi="仿宋" w:eastAsia="仿宋" w:cs="仿宋"/>
                <w:szCs w:val="21"/>
              </w:rPr>
              <w:t>10</w:t>
            </w:r>
          </w:p>
        </w:tc>
        <w:tc>
          <w:tcPr>
            <w:tcW w:w="3472" w:type="dxa"/>
            <w:vAlign w:val="center"/>
          </w:tcPr>
          <w:p w14:paraId="2F378629">
            <w:pPr>
              <w:snapToGrid w:val="0"/>
              <w:rPr>
                <w:rFonts w:hint="eastAsia" w:ascii="仿宋" w:hAnsi="仿宋" w:eastAsia="仿宋" w:cs="仿宋"/>
              </w:rPr>
            </w:pPr>
            <w:r>
              <w:rPr>
                <w:rFonts w:hint="eastAsia" w:ascii="仿宋" w:hAnsi="仿宋" w:eastAsia="仿宋" w:cs="仿宋"/>
                <w:szCs w:val="21"/>
              </w:rPr>
              <w:t>参加政府采购活动前3年内在经营活动中没有重大违法记录的书面声明</w:t>
            </w:r>
          </w:p>
        </w:tc>
        <w:tc>
          <w:tcPr>
            <w:tcW w:w="1996" w:type="dxa"/>
            <w:vAlign w:val="center"/>
          </w:tcPr>
          <w:p w14:paraId="00229523">
            <w:pPr>
              <w:snapToGrid w:val="0"/>
              <w:rPr>
                <w:rFonts w:hint="eastAsia" w:ascii="仿宋" w:hAnsi="仿宋" w:eastAsia="仿宋" w:cs="仿宋"/>
              </w:rPr>
            </w:pPr>
            <w:bookmarkStart w:id="142" w:name="_Toc533340192"/>
            <w:bookmarkStart w:id="143" w:name="_Toc4485668"/>
            <w:r>
              <w:rPr>
                <w:rFonts w:hint="eastAsia" w:ascii="仿宋" w:hAnsi="仿宋" w:eastAsia="仿宋" w:cs="仿宋"/>
              </w:rPr>
              <w:t>1.按给定格式填写</w:t>
            </w:r>
            <w:bookmarkEnd w:id="142"/>
            <w:bookmarkEnd w:id="143"/>
          </w:p>
          <w:p w14:paraId="49C002B5">
            <w:pPr>
              <w:snapToGrid w:val="0"/>
              <w:rPr>
                <w:rFonts w:hint="eastAsia" w:ascii="仿宋" w:hAnsi="仿宋" w:eastAsia="仿宋" w:cs="仿宋"/>
              </w:rPr>
            </w:pPr>
            <w:bookmarkStart w:id="144" w:name="_Toc4485669"/>
            <w:bookmarkStart w:id="145" w:name="_Toc533340193"/>
            <w:r>
              <w:rPr>
                <w:rFonts w:hint="eastAsia" w:ascii="仿宋" w:hAnsi="仿宋" w:eastAsia="仿宋" w:cs="仿宋"/>
              </w:rPr>
              <w:t>2.按规定签章</w:t>
            </w:r>
            <w:bookmarkEnd w:id="144"/>
            <w:bookmarkEnd w:id="145"/>
          </w:p>
        </w:tc>
        <w:tc>
          <w:tcPr>
            <w:tcW w:w="759" w:type="dxa"/>
          </w:tcPr>
          <w:p w14:paraId="6634ACEC">
            <w:pPr>
              <w:pStyle w:val="3"/>
              <w:adjustRightInd w:val="0"/>
              <w:snapToGrid w:val="0"/>
              <w:spacing w:line="240" w:lineRule="auto"/>
              <w:jc w:val="center"/>
              <w:rPr>
                <w:rFonts w:hint="eastAsia" w:ascii="仿宋" w:hAnsi="仿宋" w:eastAsia="仿宋" w:cs="仿宋"/>
                <w:sz w:val="21"/>
                <w:szCs w:val="21"/>
              </w:rPr>
            </w:pPr>
          </w:p>
        </w:tc>
        <w:tc>
          <w:tcPr>
            <w:tcW w:w="759" w:type="dxa"/>
          </w:tcPr>
          <w:p w14:paraId="0DDAD9CA">
            <w:pPr>
              <w:pStyle w:val="3"/>
              <w:adjustRightInd w:val="0"/>
              <w:snapToGrid w:val="0"/>
              <w:spacing w:line="240" w:lineRule="auto"/>
              <w:jc w:val="center"/>
              <w:rPr>
                <w:rFonts w:hint="eastAsia" w:ascii="仿宋" w:hAnsi="仿宋" w:eastAsia="仿宋" w:cs="仿宋"/>
                <w:sz w:val="21"/>
                <w:szCs w:val="21"/>
              </w:rPr>
            </w:pPr>
          </w:p>
        </w:tc>
        <w:tc>
          <w:tcPr>
            <w:tcW w:w="760" w:type="dxa"/>
          </w:tcPr>
          <w:p w14:paraId="1FE1DE1F">
            <w:pPr>
              <w:pStyle w:val="3"/>
              <w:adjustRightInd w:val="0"/>
              <w:snapToGrid w:val="0"/>
              <w:spacing w:line="240" w:lineRule="auto"/>
              <w:jc w:val="center"/>
              <w:rPr>
                <w:rFonts w:hint="eastAsia" w:ascii="仿宋" w:hAnsi="仿宋" w:eastAsia="仿宋" w:cs="仿宋"/>
                <w:sz w:val="21"/>
                <w:szCs w:val="21"/>
              </w:rPr>
            </w:pPr>
          </w:p>
        </w:tc>
      </w:tr>
      <w:tr w14:paraId="38C50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6FEE5CE1">
            <w:pPr>
              <w:snapToGrid w:val="0"/>
              <w:jc w:val="center"/>
              <w:rPr>
                <w:rFonts w:hint="eastAsia" w:ascii="仿宋" w:hAnsi="仿宋" w:eastAsia="仿宋" w:cs="仿宋"/>
                <w:szCs w:val="21"/>
              </w:rPr>
            </w:pPr>
            <w:r>
              <w:rPr>
                <w:rFonts w:hint="eastAsia" w:ascii="仿宋" w:hAnsi="仿宋" w:eastAsia="仿宋" w:cs="仿宋"/>
                <w:szCs w:val="21"/>
              </w:rPr>
              <w:t>11</w:t>
            </w:r>
          </w:p>
        </w:tc>
        <w:tc>
          <w:tcPr>
            <w:tcW w:w="3472" w:type="dxa"/>
            <w:vAlign w:val="center"/>
          </w:tcPr>
          <w:p w14:paraId="266E1CE6">
            <w:pPr>
              <w:snapToGrid w:val="0"/>
              <w:rPr>
                <w:rFonts w:hint="eastAsia" w:ascii="仿宋" w:hAnsi="仿宋" w:eastAsia="仿宋" w:cs="仿宋"/>
                <w:szCs w:val="21"/>
              </w:rPr>
            </w:pPr>
            <w:r>
              <w:rPr>
                <w:rFonts w:hint="eastAsia" w:ascii="仿宋" w:hAnsi="仿宋" w:eastAsia="仿宋" w:cs="仿宋"/>
              </w:rPr>
              <w:t>联合体协议书（不适用）</w:t>
            </w:r>
          </w:p>
        </w:tc>
        <w:tc>
          <w:tcPr>
            <w:tcW w:w="1996" w:type="dxa"/>
            <w:vAlign w:val="center"/>
          </w:tcPr>
          <w:p w14:paraId="69577274">
            <w:pPr>
              <w:snapToGrid w:val="0"/>
              <w:rPr>
                <w:rFonts w:hint="eastAsia" w:ascii="仿宋" w:hAnsi="仿宋" w:eastAsia="仿宋" w:cs="仿宋"/>
              </w:rPr>
            </w:pPr>
            <w:r>
              <w:rPr>
                <w:rFonts w:hint="eastAsia" w:ascii="仿宋" w:hAnsi="仿宋" w:eastAsia="仿宋" w:cs="仿宋"/>
              </w:rPr>
              <w:t>1.按给定格式填写</w:t>
            </w:r>
          </w:p>
          <w:p w14:paraId="5ACEB03E">
            <w:pPr>
              <w:snapToGrid w:val="0"/>
              <w:rPr>
                <w:rFonts w:hint="eastAsia" w:ascii="仿宋" w:hAnsi="仿宋" w:eastAsia="仿宋" w:cs="仿宋"/>
              </w:rPr>
            </w:pPr>
            <w:r>
              <w:rPr>
                <w:rFonts w:hint="eastAsia" w:ascii="仿宋" w:hAnsi="仿宋" w:eastAsia="仿宋" w:cs="仿宋"/>
              </w:rPr>
              <w:t>2.按规定签章</w:t>
            </w:r>
          </w:p>
        </w:tc>
        <w:tc>
          <w:tcPr>
            <w:tcW w:w="759" w:type="dxa"/>
          </w:tcPr>
          <w:p w14:paraId="464C2E23">
            <w:pPr>
              <w:pStyle w:val="3"/>
              <w:adjustRightInd w:val="0"/>
              <w:snapToGrid w:val="0"/>
              <w:spacing w:line="240" w:lineRule="auto"/>
              <w:jc w:val="center"/>
              <w:rPr>
                <w:rFonts w:hint="eastAsia" w:ascii="仿宋" w:hAnsi="仿宋" w:eastAsia="仿宋" w:cs="仿宋"/>
                <w:sz w:val="21"/>
                <w:szCs w:val="21"/>
              </w:rPr>
            </w:pPr>
          </w:p>
        </w:tc>
        <w:tc>
          <w:tcPr>
            <w:tcW w:w="759" w:type="dxa"/>
          </w:tcPr>
          <w:p w14:paraId="7392D8F7">
            <w:pPr>
              <w:pStyle w:val="3"/>
              <w:adjustRightInd w:val="0"/>
              <w:snapToGrid w:val="0"/>
              <w:spacing w:line="240" w:lineRule="auto"/>
              <w:jc w:val="center"/>
              <w:rPr>
                <w:rFonts w:hint="eastAsia" w:ascii="仿宋" w:hAnsi="仿宋" w:eastAsia="仿宋" w:cs="仿宋"/>
                <w:sz w:val="21"/>
                <w:szCs w:val="21"/>
              </w:rPr>
            </w:pPr>
          </w:p>
        </w:tc>
        <w:tc>
          <w:tcPr>
            <w:tcW w:w="760" w:type="dxa"/>
          </w:tcPr>
          <w:p w14:paraId="639A7D48">
            <w:pPr>
              <w:pStyle w:val="3"/>
              <w:adjustRightInd w:val="0"/>
              <w:snapToGrid w:val="0"/>
              <w:spacing w:line="240" w:lineRule="auto"/>
              <w:jc w:val="center"/>
              <w:rPr>
                <w:rFonts w:hint="eastAsia" w:ascii="仿宋" w:hAnsi="仿宋" w:eastAsia="仿宋" w:cs="仿宋"/>
                <w:sz w:val="21"/>
                <w:szCs w:val="21"/>
              </w:rPr>
            </w:pPr>
          </w:p>
        </w:tc>
      </w:tr>
      <w:tr w14:paraId="77CC7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7AE6A06D">
            <w:pPr>
              <w:snapToGrid w:val="0"/>
              <w:jc w:val="center"/>
              <w:rPr>
                <w:rFonts w:hint="eastAsia" w:ascii="仿宋" w:hAnsi="仿宋" w:eastAsia="仿宋" w:cs="仿宋"/>
                <w:szCs w:val="21"/>
              </w:rPr>
            </w:pPr>
            <w:r>
              <w:rPr>
                <w:rFonts w:hint="eastAsia" w:ascii="仿宋" w:hAnsi="仿宋" w:eastAsia="仿宋" w:cs="仿宋"/>
                <w:szCs w:val="21"/>
              </w:rPr>
              <w:t>12</w:t>
            </w:r>
          </w:p>
        </w:tc>
        <w:tc>
          <w:tcPr>
            <w:tcW w:w="3472" w:type="dxa"/>
            <w:vAlign w:val="center"/>
          </w:tcPr>
          <w:p w14:paraId="7CA56CCE">
            <w:pPr>
              <w:snapToGrid w:val="0"/>
              <w:rPr>
                <w:rFonts w:hint="eastAsia" w:ascii="仿宋" w:hAnsi="仿宋" w:eastAsia="仿宋" w:cs="仿宋"/>
                <w:b/>
                <w:szCs w:val="21"/>
              </w:rPr>
            </w:pPr>
            <w:r>
              <w:rPr>
                <w:rFonts w:hint="eastAsia" w:ascii="仿宋" w:hAnsi="仿宋" w:eastAsia="仿宋" w:cs="仿宋"/>
                <w:szCs w:val="21"/>
              </w:rPr>
              <w:t>其它资格证明文件（适用，按供应商须知表1.3.4要求描述）</w:t>
            </w:r>
          </w:p>
        </w:tc>
        <w:tc>
          <w:tcPr>
            <w:tcW w:w="1996" w:type="dxa"/>
            <w:vAlign w:val="center"/>
          </w:tcPr>
          <w:p w14:paraId="714C1ABC">
            <w:pPr>
              <w:snapToGrid w:val="0"/>
              <w:rPr>
                <w:rFonts w:hint="eastAsia" w:ascii="仿宋" w:hAnsi="仿宋" w:eastAsia="仿宋" w:cs="仿宋"/>
              </w:rPr>
            </w:pPr>
            <w:bookmarkStart w:id="146" w:name="_Toc533340194"/>
            <w:bookmarkStart w:id="147" w:name="_Toc4485670"/>
            <w:r>
              <w:rPr>
                <w:rFonts w:hint="eastAsia" w:ascii="仿宋" w:hAnsi="仿宋" w:eastAsia="仿宋" w:cs="仿宋"/>
              </w:rPr>
              <w:t>1.按要求提供</w:t>
            </w:r>
            <w:bookmarkEnd w:id="146"/>
            <w:bookmarkEnd w:id="147"/>
          </w:p>
          <w:p w14:paraId="0FAAA0E6">
            <w:pPr>
              <w:snapToGrid w:val="0"/>
              <w:rPr>
                <w:rFonts w:hint="eastAsia" w:ascii="仿宋" w:hAnsi="仿宋" w:eastAsia="仿宋" w:cs="仿宋"/>
              </w:rPr>
            </w:pPr>
            <w:bookmarkStart w:id="148" w:name="_Toc533340195"/>
            <w:bookmarkStart w:id="149" w:name="_Toc4485671"/>
            <w:r>
              <w:rPr>
                <w:rFonts w:hint="eastAsia" w:ascii="仿宋" w:hAnsi="仿宋" w:eastAsia="仿宋" w:cs="仿宋"/>
              </w:rPr>
              <w:t>2.合法有效</w:t>
            </w:r>
            <w:bookmarkEnd w:id="148"/>
            <w:bookmarkEnd w:id="149"/>
          </w:p>
        </w:tc>
        <w:tc>
          <w:tcPr>
            <w:tcW w:w="759" w:type="dxa"/>
          </w:tcPr>
          <w:p w14:paraId="1FEB621C">
            <w:pPr>
              <w:pStyle w:val="3"/>
              <w:adjustRightInd w:val="0"/>
              <w:snapToGrid w:val="0"/>
              <w:spacing w:line="240" w:lineRule="auto"/>
              <w:jc w:val="center"/>
              <w:rPr>
                <w:rFonts w:hint="eastAsia" w:ascii="仿宋" w:hAnsi="仿宋" w:eastAsia="仿宋" w:cs="仿宋"/>
                <w:sz w:val="21"/>
                <w:szCs w:val="21"/>
              </w:rPr>
            </w:pPr>
          </w:p>
        </w:tc>
        <w:tc>
          <w:tcPr>
            <w:tcW w:w="759" w:type="dxa"/>
          </w:tcPr>
          <w:p w14:paraId="241F9BBF">
            <w:pPr>
              <w:pStyle w:val="3"/>
              <w:adjustRightInd w:val="0"/>
              <w:snapToGrid w:val="0"/>
              <w:spacing w:line="240" w:lineRule="auto"/>
              <w:jc w:val="center"/>
              <w:rPr>
                <w:rFonts w:hint="eastAsia" w:ascii="仿宋" w:hAnsi="仿宋" w:eastAsia="仿宋" w:cs="仿宋"/>
                <w:sz w:val="21"/>
                <w:szCs w:val="21"/>
              </w:rPr>
            </w:pPr>
          </w:p>
        </w:tc>
        <w:tc>
          <w:tcPr>
            <w:tcW w:w="760" w:type="dxa"/>
          </w:tcPr>
          <w:p w14:paraId="6BA6C47A">
            <w:pPr>
              <w:pStyle w:val="3"/>
              <w:adjustRightInd w:val="0"/>
              <w:snapToGrid w:val="0"/>
              <w:spacing w:line="240" w:lineRule="auto"/>
              <w:jc w:val="center"/>
              <w:rPr>
                <w:rFonts w:hint="eastAsia" w:ascii="仿宋" w:hAnsi="仿宋" w:eastAsia="仿宋" w:cs="仿宋"/>
                <w:sz w:val="21"/>
                <w:szCs w:val="21"/>
              </w:rPr>
            </w:pPr>
          </w:p>
        </w:tc>
      </w:tr>
      <w:tr w14:paraId="37FB9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791FE5E0">
            <w:pPr>
              <w:snapToGrid w:val="0"/>
              <w:jc w:val="center"/>
              <w:rPr>
                <w:rFonts w:hint="eastAsia" w:ascii="仿宋" w:hAnsi="仿宋" w:eastAsia="仿宋" w:cs="仿宋"/>
                <w:szCs w:val="21"/>
              </w:rPr>
            </w:pPr>
            <w:r>
              <w:rPr>
                <w:rFonts w:hint="eastAsia" w:ascii="仿宋" w:hAnsi="仿宋" w:eastAsia="仿宋" w:cs="仿宋"/>
                <w:szCs w:val="21"/>
              </w:rPr>
              <w:t>13</w:t>
            </w:r>
          </w:p>
        </w:tc>
        <w:tc>
          <w:tcPr>
            <w:tcW w:w="3472" w:type="dxa"/>
            <w:vAlign w:val="center"/>
          </w:tcPr>
          <w:p w14:paraId="57C2CAAB">
            <w:pPr>
              <w:snapToGrid w:val="0"/>
              <w:rPr>
                <w:rFonts w:hint="eastAsia" w:ascii="仿宋" w:hAnsi="仿宋" w:eastAsia="仿宋" w:cs="仿宋"/>
                <w:b/>
                <w:szCs w:val="21"/>
              </w:rPr>
            </w:pPr>
            <w:r>
              <w:rPr>
                <w:rFonts w:hint="eastAsia" w:ascii="仿宋" w:hAnsi="仿宋" w:eastAsia="仿宋" w:cs="仿宋"/>
                <w:szCs w:val="21"/>
              </w:rPr>
              <w:t>联合体的其它资格证明文件（不适用，按供应商须知表1.4.8要求描述）</w:t>
            </w:r>
          </w:p>
        </w:tc>
        <w:tc>
          <w:tcPr>
            <w:tcW w:w="1996" w:type="dxa"/>
            <w:vAlign w:val="center"/>
          </w:tcPr>
          <w:p w14:paraId="66E5EB8B">
            <w:pPr>
              <w:snapToGrid w:val="0"/>
              <w:rPr>
                <w:rFonts w:hint="eastAsia" w:ascii="仿宋" w:hAnsi="仿宋" w:eastAsia="仿宋" w:cs="仿宋"/>
              </w:rPr>
            </w:pPr>
            <w:bookmarkStart w:id="150" w:name="_Toc533340196"/>
            <w:bookmarkStart w:id="151" w:name="_Toc4485672"/>
            <w:r>
              <w:rPr>
                <w:rFonts w:hint="eastAsia" w:ascii="仿宋" w:hAnsi="仿宋" w:eastAsia="仿宋" w:cs="仿宋"/>
              </w:rPr>
              <w:t>1.按要求提供</w:t>
            </w:r>
            <w:bookmarkEnd w:id="150"/>
            <w:bookmarkEnd w:id="151"/>
          </w:p>
          <w:p w14:paraId="1D8A2324">
            <w:pPr>
              <w:snapToGrid w:val="0"/>
              <w:rPr>
                <w:rFonts w:hint="eastAsia" w:ascii="仿宋" w:hAnsi="仿宋" w:eastAsia="仿宋" w:cs="仿宋"/>
              </w:rPr>
            </w:pPr>
            <w:bookmarkStart w:id="152" w:name="_Toc533340197"/>
            <w:bookmarkStart w:id="153" w:name="_Toc4485673"/>
            <w:r>
              <w:rPr>
                <w:rFonts w:hint="eastAsia" w:ascii="仿宋" w:hAnsi="仿宋" w:eastAsia="仿宋" w:cs="仿宋"/>
              </w:rPr>
              <w:t>2.合法有效</w:t>
            </w:r>
            <w:bookmarkEnd w:id="152"/>
            <w:bookmarkEnd w:id="153"/>
          </w:p>
        </w:tc>
        <w:tc>
          <w:tcPr>
            <w:tcW w:w="759" w:type="dxa"/>
          </w:tcPr>
          <w:p w14:paraId="5772E847">
            <w:pPr>
              <w:pStyle w:val="3"/>
              <w:adjustRightInd w:val="0"/>
              <w:snapToGrid w:val="0"/>
              <w:spacing w:line="240" w:lineRule="auto"/>
              <w:jc w:val="center"/>
              <w:rPr>
                <w:rFonts w:hint="eastAsia" w:ascii="仿宋" w:hAnsi="仿宋" w:eastAsia="仿宋" w:cs="仿宋"/>
                <w:sz w:val="21"/>
                <w:szCs w:val="21"/>
              </w:rPr>
            </w:pPr>
          </w:p>
        </w:tc>
        <w:tc>
          <w:tcPr>
            <w:tcW w:w="759" w:type="dxa"/>
          </w:tcPr>
          <w:p w14:paraId="6E45E194">
            <w:pPr>
              <w:pStyle w:val="3"/>
              <w:adjustRightInd w:val="0"/>
              <w:snapToGrid w:val="0"/>
              <w:spacing w:line="240" w:lineRule="auto"/>
              <w:jc w:val="center"/>
              <w:rPr>
                <w:rFonts w:hint="eastAsia" w:ascii="仿宋" w:hAnsi="仿宋" w:eastAsia="仿宋" w:cs="仿宋"/>
                <w:sz w:val="21"/>
                <w:szCs w:val="21"/>
              </w:rPr>
            </w:pPr>
          </w:p>
        </w:tc>
        <w:tc>
          <w:tcPr>
            <w:tcW w:w="760" w:type="dxa"/>
          </w:tcPr>
          <w:p w14:paraId="09EBD94A">
            <w:pPr>
              <w:pStyle w:val="3"/>
              <w:adjustRightInd w:val="0"/>
              <w:snapToGrid w:val="0"/>
              <w:spacing w:line="240" w:lineRule="auto"/>
              <w:jc w:val="center"/>
              <w:rPr>
                <w:rFonts w:hint="eastAsia" w:ascii="仿宋" w:hAnsi="仿宋" w:eastAsia="仿宋" w:cs="仿宋"/>
                <w:sz w:val="21"/>
                <w:szCs w:val="21"/>
              </w:rPr>
            </w:pPr>
          </w:p>
        </w:tc>
      </w:tr>
      <w:tr w14:paraId="66632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531C2013">
            <w:pPr>
              <w:snapToGrid w:val="0"/>
              <w:jc w:val="center"/>
              <w:rPr>
                <w:rFonts w:hint="default" w:ascii="仿宋" w:hAnsi="仿宋" w:eastAsia="仿宋" w:cs="仿宋"/>
                <w:lang w:val="en-US" w:eastAsia="zh-CN"/>
              </w:rPr>
            </w:pPr>
            <w:r>
              <w:rPr>
                <w:rFonts w:hint="eastAsia" w:ascii="仿宋" w:hAnsi="仿宋" w:eastAsia="仿宋" w:cs="仿宋"/>
              </w:rPr>
              <w:t>14</w:t>
            </w:r>
          </w:p>
        </w:tc>
        <w:tc>
          <w:tcPr>
            <w:tcW w:w="3472" w:type="dxa"/>
            <w:vAlign w:val="center"/>
          </w:tcPr>
          <w:p w14:paraId="210AF632">
            <w:pPr>
              <w:snapToGrid w:val="0"/>
              <w:jc w:val="both"/>
              <w:rPr>
                <w:rFonts w:hint="eastAsia" w:ascii="仿宋" w:hAnsi="仿宋" w:eastAsia="仿宋" w:cs="仿宋"/>
                <w:lang w:val="en-US" w:eastAsia="zh-CN"/>
              </w:rPr>
            </w:pPr>
            <w:r>
              <w:rPr>
                <w:rFonts w:hint="eastAsia" w:ascii="仿宋" w:hAnsi="仿宋" w:eastAsia="仿宋" w:cs="仿宋"/>
              </w:rPr>
              <w:t>中小企业声明函或残疾人福利性单位声明函或监狱企业证明文件</w:t>
            </w:r>
          </w:p>
        </w:tc>
        <w:tc>
          <w:tcPr>
            <w:tcW w:w="1996" w:type="dxa"/>
            <w:vAlign w:val="center"/>
          </w:tcPr>
          <w:p w14:paraId="6C2F688F">
            <w:pPr>
              <w:snapToGrid w:val="0"/>
              <w:rPr>
                <w:rFonts w:hint="eastAsia" w:ascii="仿宋" w:hAnsi="仿宋" w:eastAsia="仿宋" w:cs="仿宋"/>
              </w:rPr>
            </w:pPr>
            <w:r>
              <w:rPr>
                <w:rFonts w:hint="eastAsia" w:ascii="仿宋" w:hAnsi="仿宋" w:eastAsia="仿宋" w:cs="仿宋"/>
              </w:rPr>
              <w:t>1.按给定格式填写</w:t>
            </w:r>
          </w:p>
          <w:p w14:paraId="5AB9C901">
            <w:pPr>
              <w:snapToGrid w:val="0"/>
              <w:jc w:val="both"/>
              <w:rPr>
                <w:rFonts w:hint="eastAsia" w:ascii="仿宋" w:hAnsi="仿宋" w:eastAsia="仿宋" w:cs="仿宋"/>
              </w:rPr>
            </w:pPr>
            <w:r>
              <w:rPr>
                <w:rFonts w:hint="eastAsia" w:ascii="仿宋" w:hAnsi="仿宋" w:eastAsia="仿宋" w:cs="仿宋"/>
              </w:rPr>
              <w:t>2.按规定签章</w:t>
            </w:r>
          </w:p>
        </w:tc>
        <w:tc>
          <w:tcPr>
            <w:tcW w:w="759" w:type="dxa"/>
          </w:tcPr>
          <w:p w14:paraId="6DF62DCD">
            <w:pPr>
              <w:snapToGrid w:val="0"/>
              <w:jc w:val="center"/>
              <w:rPr>
                <w:rFonts w:hint="eastAsia" w:ascii="仿宋" w:hAnsi="仿宋" w:eastAsia="仿宋" w:cs="仿宋"/>
              </w:rPr>
            </w:pPr>
          </w:p>
        </w:tc>
        <w:tc>
          <w:tcPr>
            <w:tcW w:w="759" w:type="dxa"/>
          </w:tcPr>
          <w:p w14:paraId="17EBD91A">
            <w:pPr>
              <w:snapToGrid w:val="0"/>
              <w:jc w:val="center"/>
              <w:rPr>
                <w:rFonts w:hint="eastAsia" w:ascii="仿宋" w:hAnsi="仿宋" w:eastAsia="仿宋" w:cs="仿宋"/>
              </w:rPr>
            </w:pPr>
          </w:p>
        </w:tc>
        <w:tc>
          <w:tcPr>
            <w:tcW w:w="760" w:type="dxa"/>
          </w:tcPr>
          <w:p w14:paraId="7D7AFB62">
            <w:pPr>
              <w:snapToGrid w:val="0"/>
              <w:jc w:val="center"/>
              <w:rPr>
                <w:rFonts w:hint="eastAsia" w:ascii="仿宋" w:hAnsi="仿宋" w:eastAsia="仿宋" w:cs="仿宋"/>
              </w:rPr>
            </w:pPr>
          </w:p>
        </w:tc>
      </w:tr>
      <w:tr w14:paraId="62AB5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2A35D195">
            <w:pPr>
              <w:snapToGrid w:val="0"/>
              <w:jc w:val="center"/>
              <w:rPr>
                <w:rFonts w:hint="eastAsia" w:ascii="仿宋" w:hAnsi="仿宋" w:eastAsia="仿宋" w:cs="仿宋"/>
                <w:lang w:val="en-US" w:eastAsia="zh-CN"/>
              </w:rPr>
            </w:pPr>
            <w:r>
              <w:rPr>
                <w:rFonts w:hint="eastAsia" w:ascii="仿宋" w:hAnsi="仿宋" w:eastAsia="仿宋" w:cs="仿宋"/>
              </w:rPr>
              <w:t>1</w:t>
            </w:r>
            <w:r>
              <w:rPr>
                <w:rFonts w:hint="eastAsia" w:ascii="仿宋" w:hAnsi="仿宋" w:eastAsia="仿宋" w:cs="仿宋"/>
                <w:lang w:val="en-US" w:eastAsia="zh-CN"/>
              </w:rPr>
              <w:t>5</w:t>
            </w:r>
          </w:p>
        </w:tc>
        <w:tc>
          <w:tcPr>
            <w:tcW w:w="3472" w:type="dxa"/>
            <w:vAlign w:val="center"/>
          </w:tcPr>
          <w:p w14:paraId="6DB61353">
            <w:pPr>
              <w:snapToGrid w:val="0"/>
              <w:rPr>
                <w:rFonts w:hint="eastAsia" w:ascii="仿宋" w:hAnsi="仿宋" w:eastAsia="仿宋" w:cs="仿宋"/>
                <w:b/>
                <w:szCs w:val="21"/>
              </w:rPr>
            </w:pPr>
            <w:r>
              <w:rPr>
                <w:rFonts w:hint="eastAsia" w:ascii="仿宋" w:hAnsi="仿宋" w:eastAsia="仿宋" w:cs="仿宋"/>
              </w:rPr>
              <w:t>信用记录（</w:t>
            </w:r>
            <w:r>
              <w:rPr>
                <w:rFonts w:hint="eastAsia" w:ascii="仿宋" w:hAnsi="仿宋" w:eastAsia="仿宋" w:cs="仿宋"/>
                <w:szCs w:val="21"/>
              </w:rPr>
              <w:t>采购人或采购代理机构将按照采购文件规定的审查期间内进行查询</w:t>
            </w:r>
            <w:r>
              <w:rPr>
                <w:rFonts w:hint="eastAsia" w:ascii="仿宋" w:hAnsi="仿宋" w:eastAsia="仿宋" w:cs="仿宋"/>
              </w:rPr>
              <w:t>）</w:t>
            </w:r>
          </w:p>
        </w:tc>
        <w:tc>
          <w:tcPr>
            <w:tcW w:w="1996" w:type="dxa"/>
            <w:vAlign w:val="center"/>
          </w:tcPr>
          <w:p w14:paraId="7D103AF4">
            <w:pPr>
              <w:snapToGrid w:val="0"/>
              <w:rPr>
                <w:rFonts w:hint="eastAsia" w:ascii="仿宋" w:hAnsi="仿宋" w:eastAsia="仿宋" w:cs="仿宋"/>
              </w:rPr>
            </w:pPr>
            <w:bookmarkStart w:id="154" w:name="_Toc533340198"/>
            <w:bookmarkStart w:id="155" w:name="_Toc4485674"/>
            <w:r>
              <w:rPr>
                <w:rFonts w:hint="eastAsia" w:ascii="仿宋" w:hAnsi="仿宋" w:eastAsia="仿宋" w:cs="仿宋"/>
              </w:rPr>
              <w:t>无供应商须知</w:t>
            </w:r>
          </w:p>
          <w:p w14:paraId="72B2A0BE">
            <w:pPr>
              <w:snapToGrid w:val="0"/>
              <w:rPr>
                <w:rFonts w:hint="eastAsia" w:ascii="仿宋" w:hAnsi="仿宋" w:eastAsia="仿宋" w:cs="仿宋"/>
              </w:rPr>
            </w:pPr>
            <w:r>
              <w:rPr>
                <w:rFonts w:hint="eastAsia" w:ascii="仿宋" w:hAnsi="仿宋" w:eastAsia="仿宋" w:cs="仿宋"/>
              </w:rPr>
              <w:t>22.2.1所述的不良记录</w:t>
            </w:r>
            <w:bookmarkEnd w:id="154"/>
            <w:bookmarkEnd w:id="155"/>
          </w:p>
        </w:tc>
        <w:tc>
          <w:tcPr>
            <w:tcW w:w="759" w:type="dxa"/>
          </w:tcPr>
          <w:p w14:paraId="49CD8DD6">
            <w:pPr>
              <w:pStyle w:val="3"/>
              <w:adjustRightInd w:val="0"/>
              <w:snapToGrid w:val="0"/>
              <w:spacing w:line="240" w:lineRule="auto"/>
              <w:jc w:val="center"/>
              <w:rPr>
                <w:rFonts w:hint="eastAsia" w:ascii="仿宋" w:hAnsi="仿宋" w:eastAsia="仿宋" w:cs="仿宋"/>
                <w:sz w:val="21"/>
                <w:szCs w:val="21"/>
              </w:rPr>
            </w:pPr>
          </w:p>
        </w:tc>
        <w:tc>
          <w:tcPr>
            <w:tcW w:w="759" w:type="dxa"/>
          </w:tcPr>
          <w:p w14:paraId="6DC72B79">
            <w:pPr>
              <w:pStyle w:val="3"/>
              <w:adjustRightInd w:val="0"/>
              <w:snapToGrid w:val="0"/>
              <w:spacing w:line="240" w:lineRule="auto"/>
              <w:jc w:val="center"/>
              <w:rPr>
                <w:rFonts w:hint="eastAsia" w:ascii="仿宋" w:hAnsi="仿宋" w:eastAsia="仿宋" w:cs="仿宋"/>
                <w:sz w:val="21"/>
                <w:szCs w:val="21"/>
              </w:rPr>
            </w:pPr>
          </w:p>
        </w:tc>
        <w:tc>
          <w:tcPr>
            <w:tcW w:w="760" w:type="dxa"/>
          </w:tcPr>
          <w:p w14:paraId="0CDBADE8">
            <w:pPr>
              <w:pStyle w:val="3"/>
              <w:adjustRightInd w:val="0"/>
              <w:snapToGrid w:val="0"/>
              <w:spacing w:line="240" w:lineRule="auto"/>
              <w:jc w:val="center"/>
              <w:rPr>
                <w:rFonts w:hint="eastAsia" w:ascii="仿宋" w:hAnsi="仿宋" w:eastAsia="仿宋" w:cs="仿宋"/>
                <w:sz w:val="21"/>
                <w:szCs w:val="21"/>
              </w:rPr>
            </w:pPr>
          </w:p>
        </w:tc>
      </w:tr>
      <w:tr w14:paraId="1C9DE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61E6ECE8">
            <w:pPr>
              <w:snapToGrid w:val="0"/>
              <w:jc w:val="center"/>
              <w:rPr>
                <w:rFonts w:hint="eastAsia" w:ascii="仿宋" w:hAnsi="仿宋" w:eastAsia="仿宋" w:cs="仿宋"/>
              </w:rPr>
            </w:pPr>
          </w:p>
        </w:tc>
        <w:tc>
          <w:tcPr>
            <w:tcW w:w="3472" w:type="dxa"/>
            <w:vAlign w:val="center"/>
          </w:tcPr>
          <w:p w14:paraId="731B5912">
            <w:pPr>
              <w:snapToGrid w:val="0"/>
              <w:rPr>
                <w:rFonts w:hint="eastAsia" w:ascii="仿宋" w:hAnsi="仿宋" w:eastAsia="仿宋" w:cs="仿宋"/>
              </w:rPr>
            </w:pPr>
            <w:r>
              <w:rPr>
                <w:rFonts w:hint="eastAsia" w:ascii="仿宋" w:hAnsi="仿宋" w:eastAsia="仿宋" w:cs="仿宋"/>
              </w:rPr>
              <w:t>……</w:t>
            </w:r>
          </w:p>
        </w:tc>
        <w:tc>
          <w:tcPr>
            <w:tcW w:w="1996" w:type="dxa"/>
            <w:vAlign w:val="center"/>
          </w:tcPr>
          <w:p w14:paraId="7B34EABE">
            <w:pPr>
              <w:pStyle w:val="3"/>
              <w:adjustRightInd w:val="0"/>
              <w:snapToGrid w:val="0"/>
              <w:spacing w:line="240" w:lineRule="auto"/>
              <w:rPr>
                <w:rFonts w:hint="eastAsia" w:ascii="仿宋" w:hAnsi="仿宋" w:eastAsia="仿宋" w:cs="仿宋"/>
                <w:b w:val="0"/>
                <w:sz w:val="21"/>
                <w:szCs w:val="21"/>
              </w:rPr>
            </w:pPr>
          </w:p>
        </w:tc>
        <w:tc>
          <w:tcPr>
            <w:tcW w:w="759" w:type="dxa"/>
          </w:tcPr>
          <w:p w14:paraId="381E67BF">
            <w:pPr>
              <w:pStyle w:val="3"/>
              <w:adjustRightInd w:val="0"/>
              <w:snapToGrid w:val="0"/>
              <w:spacing w:line="240" w:lineRule="auto"/>
              <w:jc w:val="center"/>
              <w:rPr>
                <w:rFonts w:hint="eastAsia" w:ascii="仿宋" w:hAnsi="仿宋" w:eastAsia="仿宋" w:cs="仿宋"/>
                <w:sz w:val="21"/>
                <w:szCs w:val="21"/>
              </w:rPr>
            </w:pPr>
          </w:p>
        </w:tc>
        <w:tc>
          <w:tcPr>
            <w:tcW w:w="759" w:type="dxa"/>
          </w:tcPr>
          <w:p w14:paraId="017ED372">
            <w:pPr>
              <w:pStyle w:val="3"/>
              <w:adjustRightInd w:val="0"/>
              <w:snapToGrid w:val="0"/>
              <w:spacing w:line="240" w:lineRule="auto"/>
              <w:jc w:val="center"/>
              <w:rPr>
                <w:rFonts w:hint="eastAsia" w:ascii="仿宋" w:hAnsi="仿宋" w:eastAsia="仿宋" w:cs="仿宋"/>
                <w:sz w:val="21"/>
                <w:szCs w:val="21"/>
              </w:rPr>
            </w:pPr>
          </w:p>
        </w:tc>
        <w:tc>
          <w:tcPr>
            <w:tcW w:w="760" w:type="dxa"/>
          </w:tcPr>
          <w:p w14:paraId="798273B5">
            <w:pPr>
              <w:pStyle w:val="3"/>
              <w:adjustRightInd w:val="0"/>
              <w:snapToGrid w:val="0"/>
              <w:spacing w:line="240" w:lineRule="auto"/>
              <w:jc w:val="center"/>
              <w:rPr>
                <w:rFonts w:hint="eastAsia" w:ascii="仿宋" w:hAnsi="仿宋" w:eastAsia="仿宋" w:cs="仿宋"/>
                <w:sz w:val="21"/>
                <w:szCs w:val="21"/>
              </w:rPr>
            </w:pPr>
          </w:p>
        </w:tc>
      </w:tr>
      <w:tr w14:paraId="57136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70FCDEED">
            <w:pPr>
              <w:snapToGrid w:val="0"/>
              <w:jc w:val="center"/>
              <w:rPr>
                <w:rFonts w:hint="eastAsia" w:ascii="仿宋" w:hAnsi="仿宋" w:eastAsia="仿宋" w:cs="仿宋"/>
              </w:rPr>
            </w:pPr>
          </w:p>
        </w:tc>
        <w:tc>
          <w:tcPr>
            <w:tcW w:w="3472" w:type="dxa"/>
            <w:vAlign w:val="center"/>
          </w:tcPr>
          <w:p w14:paraId="3001115A">
            <w:pPr>
              <w:snapToGrid w:val="0"/>
              <w:jc w:val="center"/>
              <w:rPr>
                <w:rFonts w:hint="eastAsia" w:ascii="仿宋" w:hAnsi="仿宋" w:eastAsia="仿宋" w:cs="仿宋"/>
              </w:rPr>
            </w:pPr>
            <w:r>
              <w:rPr>
                <w:rFonts w:hint="eastAsia" w:ascii="仿宋" w:hAnsi="仿宋" w:eastAsia="仿宋" w:cs="仿宋"/>
              </w:rPr>
              <w:t>结论</w:t>
            </w:r>
          </w:p>
        </w:tc>
        <w:tc>
          <w:tcPr>
            <w:tcW w:w="1996" w:type="dxa"/>
          </w:tcPr>
          <w:p w14:paraId="340368DC">
            <w:pPr>
              <w:pStyle w:val="3"/>
              <w:adjustRightInd w:val="0"/>
              <w:snapToGrid w:val="0"/>
              <w:spacing w:line="240" w:lineRule="auto"/>
              <w:jc w:val="center"/>
              <w:rPr>
                <w:rFonts w:hint="eastAsia" w:ascii="仿宋" w:hAnsi="仿宋" w:eastAsia="仿宋" w:cs="仿宋"/>
                <w:sz w:val="21"/>
                <w:szCs w:val="21"/>
              </w:rPr>
            </w:pPr>
          </w:p>
        </w:tc>
        <w:tc>
          <w:tcPr>
            <w:tcW w:w="759" w:type="dxa"/>
          </w:tcPr>
          <w:p w14:paraId="01DA9E7C">
            <w:pPr>
              <w:pStyle w:val="3"/>
              <w:adjustRightInd w:val="0"/>
              <w:snapToGrid w:val="0"/>
              <w:spacing w:line="240" w:lineRule="auto"/>
              <w:jc w:val="center"/>
              <w:rPr>
                <w:rFonts w:hint="eastAsia" w:ascii="仿宋" w:hAnsi="仿宋" w:eastAsia="仿宋" w:cs="仿宋"/>
                <w:sz w:val="21"/>
                <w:szCs w:val="21"/>
              </w:rPr>
            </w:pPr>
          </w:p>
        </w:tc>
        <w:tc>
          <w:tcPr>
            <w:tcW w:w="759" w:type="dxa"/>
          </w:tcPr>
          <w:p w14:paraId="3AFEB75D">
            <w:pPr>
              <w:pStyle w:val="3"/>
              <w:adjustRightInd w:val="0"/>
              <w:snapToGrid w:val="0"/>
              <w:spacing w:line="240" w:lineRule="auto"/>
              <w:jc w:val="center"/>
              <w:rPr>
                <w:rFonts w:hint="eastAsia" w:ascii="仿宋" w:hAnsi="仿宋" w:eastAsia="仿宋" w:cs="仿宋"/>
                <w:sz w:val="21"/>
                <w:szCs w:val="21"/>
              </w:rPr>
            </w:pPr>
          </w:p>
        </w:tc>
        <w:tc>
          <w:tcPr>
            <w:tcW w:w="760" w:type="dxa"/>
          </w:tcPr>
          <w:p w14:paraId="58CD4D18">
            <w:pPr>
              <w:pStyle w:val="3"/>
              <w:adjustRightInd w:val="0"/>
              <w:snapToGrid w:val="0"/>
              <w:spacing w:line="240" w:lineRule="auto"/>
              <w:jc w:val="center"/>
              <w:rPr>
                <w:rFonts w:hint="eastAsia" w:ascii="仿宋" w:hAnsi="仿宋" w:eastAsia="仿宋" w:cs="仿宋"/>
                <w:sz w:val="21"/>
                <w:szCs w:val="21"/>
              </w:rPr>
            </w:pPr>
          </w:p>
        </w:tc>
      </w:tr>
    </w:tbl>
    <w:p w14:paraId="1E90C471">
      <w:pPr>
        <w:rPr>
          <w:rFonts w:hint="eastAsia" w:ascii="仿宋" w:hAnsi="仿宋" w:eastAsia="仿宋" w:cs="仿宋_GB2312"/>
        </w:rPr>
      </w:pPr>
      <w:r>
        <w:rPr>
          <w:rFonts w:hint="eastAsia" w:ascii="仿宋" w:hAnsi="仿宋" w:eastAsia="仿宋" w:cs="仿宋_GB2312"/>
        </w:rPr>
        <w:t>填表说明：1、每项内容审查合格，在表中填写“√”；不合格填写“×”</w:t>
      </w:r>
    </w:p>
    <w:p w14:paraId="32CCF613">
      <w:pPr>
        <w:rPr>
          <w:rFonts w:hint="eastAsia" w:ascii="仿宋" w:hAnsi="仿宋" w:eastAsia="仿宋" w:cs="仿宋_GB2312"/>
        </w:rPr>
      </w:pPr>
      <w:r>
        <w:rPr>
          <w:rFonts w:hint="eastAsia" w:ascii="仿宋" w:hAnsi="仿宋" w:eastAsia="仿宋" w:cs="仿宋_GB2312"/>
        </w:rPr>
        <w:t xml:space="preserve">          2、审查结论填写“通过”或“不通过”</w:t>
      </w:r>
    </w:p>
    <w:p w14:paraId="7C08F444">
      <w:pPr>
        <w:spacing w:line="360" w:lineRule="auto"/>
        <w:rPr>
          <w:rFonts w:hint="eastAsia" w:ascii="仿宋" w:hAnsi="仿宋" w:eastAsia="仿宋" w:cs="仿宋_GB2312"/>
        </w:rPr>
      </w:pPr>
      <w:r>
        <w:rPr>
          <w:rFonts w:hint="eastAsia" w:ascii="仿宋" w:hAnsi="仿宋" w:eastAsia="仿宋" w:cs="仿宋_GB2312"/>
        </w:rPr>
        <w:t>审查人签字：</w:t>
      </w:r>
    </w:p>
    <w:p w14:paraId="7E8FCBD6">
      <w:pPr>
        <w:spacing w:line="360" w:lineRule="auto"/>
        <w:rPr>
          <w:rFonts w:hint="eastAsia" w:ascii="仿宋" w:hAnsi="仿宋" w:eastAsia="仿宋" w:cs="仿宋_GB2312"/>
          <w:b/>
          <w:szCs w:val="21"/>
        </w:rPr>
      </w:pPr>
      <w:r>
        <w:rPr>
          <w:rFonts w:hint="eastAsia" w:ascii="仿宋" w:hAnsi="仿宋" w:eastAsia="仿宋" w:cs="仿宋_GB2312"/>
        </w:rPr>
        <w:t>日      期</w:t>
      </w:r>
      <w:r>
        <w:rPr>
          <w:rFonts w:hint="eastAsia" w:ascii="仿宋" w:hAnsi="仿宋" w:eastAsia="仿宋" w:cs="仿宋_GB2312"/>
          <w:b/>
          <w:szCs w:val="21"/>
        </w:rPr>
        <w:br w:type="page"/>
      </w:r>
    </w:p>
    <w:p w14:paraId="6D8BC9C0">
      <w:pPr>
        <w:pStyle w:val="3"/>
        <w:adjustRightInd w:val="0"/>
        <w:snapToGrid w:val="0"/>
        <w:spacing w:line="240" w:lineRule="auto"/>
        <w:jc w:val="left"/>
        <w:rPr>
          <w:rFonts w:hint="eastAsia" w:ascii="仿宋" w:hAnsi="仿宋" w:eastAsia="仿宋" w:cs="仿宋"/>
          <w:szCs w:val="28"/>
        </w:rPr>
      </w:pPr>
      <w:bookmarkStart w:id="156" w:name="_Toc4485675"/>
      <w:bookmarkStart w:id="157" w:name="_Toc533340199"/>
      <w:r>
        <w:rPr>
          <w:rFonts w:hint="eastAsia" w:ascii="仿宋" w:hAnsi="仿宋" w:eastAsia="仿宋" w:cs="仿宋"/>
          <w:szCs w:val="28"/>
        </w:rPr>
        <w:t xml:space="preserve">附件2                  </w:t>
      </w:r>
    </w:p>
    <w:p w14:paraId="26C7B214">
      <w:pPr>
        <w:jc w:val="center"/>
        <w:rPr>
          <w:rFonts w:hint="eastAsia" w:ascii="仿宋" w:hAnsi="仿宋" w:eastAsia="仿宋" w:cs="仿宋_GB2312"/>
          <w:b/>
          <w:sz w:val="32"/>
          <w:szCs w:val="32"/>
        </w:rPr>
      </w:pPr>
      <w:r>
        <w:rPr>
          <w:rFonts w:hint="eastAsia" w:ascii="仿宋" w:hAnsi="仿宋" w:eastAsia="仿宋" w:cs="仿宋_GB2312"/>
          <w:b/>
          <w:sz w:val="32"/>
          <w:szCs w:val="32"/>
        </w:rPr>
        <w:t>符合性审查表</w:t>
      </w:r>
      <w:bookmarkEnd w:id="156"/>
      <w:bookmarkEnd w:id="157"/>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2415"/>
        <w:gridCol w:w="2776"/>
        <w:gridCol w:w="847"/>
        <w:gridCol w:w="848"/>
        <w:gridCol w:w="849"/>
      </w:tblGrid>
      <w:tr w14:paraId="053AF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79" w:type="dxa"/>
            <w:vMerge w:val="restart"/>
            <w:vAlign w:val="center"/>
          </w:tcPr>
          <w:p w14:paraId="56076F53">
            <w:pPr>
              <w:jc w:val="center"/>
              <w:rPr>
                <w:rFonts w:hint="eastAsia" w:ascii="仿宋" w:hAnsi="仿宋" w:eastAsia="仿宋" w:cs="仿宋"/>
              </w:rPr>
            </w:pPr>
            <w:bookmarkStart w:id="158" w:name="_Toc4485676"/>
            <w:bookmarkStart w:id="159" w:name="_Toc533340200"/>
            <w:r>
              <w:rPr>
                <w:rFonts w:hint="eastAsia" w:ascii="仿宋" w:hAnsi="仿宋" w:eastAsia="仿宋" w:cs="仿宋"/>
              </w:rPr>
              <w:t>序号</w:t>
            </w:r>
          </w:p>
        </w:tc>
        <w:tc>
          <w:tcPr>
            <w:tcW w:w="2415" w:type="dxa"/>
            <w:vMerge w:val="restart"/>
            <w:vAlign w:val="center"/>
          </w:tcPr>
          <w:p w14:paraId="7646969F">
            <w:pPr>
              <w:pStyle w:val="3"/>
              <w:adjustRightInd w:val="0"/>
              <w:snapToGrid w:val="0"/>
              <w:spacing w:line="240" w:lineRule="auto"/>
              <w:jc w:val="center"/>
              <w:rPr>
                <w:rFonts w:hint="eastAsia" w:ascii="仿宋" w:hAnsi="仿宋" w:eastAsia="仿宋" w:cs="仿宋"/>
                <w:b w:val="0"/>
                <w:sz w:val="21"/>
                <w:szCs w:val="21"/>
              </w:rPr>
            </w:pPr>
            <w:r>
              <w:rPr>
                <w:rFonts w:hint="eastAsia" w:ascii="仿宋" w:hAnsi="仿宋" w:eastAsia="仿宋" w:cs="仿宋"/>
                <w:b w:val="0"/>
                <w:sz w:val="21"/>
                <w:szCs w:val="21"/>
              </w:rPr>
              <w:t>审查项目</w:t>
            </w:r>
            <w:bookmarkEnd w:id="158"/>
            <w:bookmarkEnd w:id="159"/>
          </w:p>
        </w:tc>
        <w:tc>
          <w:tcPr>
            <w:tcW w:w="2776" w:type="dxa"/>
            <w:vMerge w:val="restart"/>
            <w:vAlign w:val="center"/>
          </w:tcPr>
          <w:p w14:paraId="0D0D38F1">
            <w:pPr>
              <w:pStyle w:val="3"/>
              <w:adjustRightInd w:val="0"/>
              <w:snapToGrid w:val="0"/>
              <w:spacing w:line="240" w:lineRule="auto"/>
              <w:jc w:val="center"/>
              <w:rPr>
                <w:rFonts w:hint="eastAsia" w:ascii="仿宋" w:hAnsi="仿宋" w:eastAsia="仿宋" w:cs="仿宋"/>
                <w:b w:val="0"/>
                <w:sz w:val="21"/>
                <w:szCs w:val="21"/>
              </w:rPr>
            </w:pPr>
            <w:bookmarkStart w:id="160" w:name="_Toc533340201"/>
            <w:bookmarkStart w:id="161" w:name="_Toc4485677"/>
            <w:r>
              <w:rPr>
                <w:rFonts w:hint="eastAsia" w:ascii="仿宋" w:hAnsi="仿宋" w:eastAsia="仿宋" w:cs="仿宋"/>
                <w:b w:val="0"/>
                <w:sz w:val="21"/>
                <w:szCs w:val="21"/>
              </w:rPr>
              <w:t>审查标准</w:t>
            </w:r>
            <w:bookmarkEnd w:id="160"/>
            <w:bookmarkEnd w:id="161"/>
          </w:p>
        </w:tc>
        <w:tc>
          <w:tcPr>
            <w:tcW w:w="2544" w:type="dxa"/>
            <w:gridSpan w:val="3"/>
            <w:vAlign w:val="center"/>
          </w:tcPr>
          <w:p w14:paraId="4F4E2DAC">
            <w:pPr>
              <w:pStyle w:val="3"/>
              <w:adjustRightInd w:val="0"/>
              <w:snapToGrid w:val="0"/>
              <w:spacing w:line="240" w:lineRule="auto"/>
              <w:jc w:val="center"/>
              <w:rPr>
                <w:rFonts w:hint="eastAsia" w:ascii="仿宋" w:hAnsi="仿宋" w:eastAsia="仿宋" w:cs="仿宋"/>
                <w:b w:val="0"/>
                <w:sz w:val="21"/>
                <w:szCs w:val="21"/>
              </w:rPr>
            </w:pPr>
            <w:bookmarkStart w:id="162" w:name="_Toc4485678"/>
            <w:bookmarkStart w:id="163" w:name="_Toc533340202"/>
            <w:r>
              <w:rPr>
                <w:rFonts w:hint="eastAsia" w:ascii="仿宋" w:hAnsi="仿宋" w:eastAsia="仿宋" w:cs="仿宋"/>
                <w:b w:val="0"/>
                <w:sz w:val="21"/>
                <w:szCs w:val="21"/>
              </w:rPr>
              <w:t>供应商名称</w:t>
            </w:r>
            <w:bookmarkEnd w:id="162"/>
            <w:bookmarkEnd w:id="163"/>
          </w:p>
        </w:tc>
      </w:tr>
      <w:tr w14:paraId="43BF2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779" w:type="dxa"/>
            <w:vMerge w:val="continue"/>
            <w:vAlign w:val="center"/>
          </w:tcPr>
          <w:p w14:paraId="42C39397">
            <w:pPr>
              <w:pStyle w:val="3"/>
              <w:adjustRightInd w:val="0"/>
              <w:snapToGrid w:val="0"/>
              <w:spacing w:line="240" w:lineRule="auto"/>
              <w:jc w:val="center"/>
              <w:rPr>
                <w:rFonts w:hint="eastAsia" w:ascii="仿宋" w:hAnsi="仿宋" w:eastAsia="仿宋" w:cs="仿宋"/>
                <w:b w:val="0"/>
                <w:sz w:val="21"/>
                <w:szCs w:val="21"/>
              </w:rPr>
            </w:pPr>
          </w:p>
        </w:tc>
        <w:tc>
          <w:tcPr>
            <w:tcW w:w="2415" w:type="dxa"/>
            <w:vMerge w:val="continue"/>
            <w:vAlign w:val="center"/>
          </w:tcPr>
          <w:p w14:paraId="6401ED4E">
            <w:pPr>
              <w:pStyle w:val="3"/>
              <w:adjustRightInd w:val="0"/>
              <w:snapToGrid w:val="0"/>
              <w:spacing w:line="240" w:lineRule="auto"/>
              <w:jc w:val="center"/>
              <w:rPr>
                <w:rFonts w:hint="eastAsia" w:ascii="仿宋" w:hAnsi="仿宋" w:eastAsia="仿宋" w:cs="仿宋"/>
                <w:b w:val="0"/>
                <w:sz w:val="21"/>
                <w:szCs w:val="21"/>
              </w:rPr>
            </w:pPr>
          </w:p>
        </w:tc>
        <w:tc>
          <w:tcPr>
            <w:tcW w:w="2776" w:type="dxa"/>
            <w:vMerge w:val="continue"/>
            <w:vAlign w:val="center"/>
          </w:tcPr>
          <w:p w14:paraId="38F9C74B">
            <w:pPr>
              <w:pStyle w:val="3"/>
              <w:adjustRightInd w:val="0"/>
              <w:snapToGrid w:val="0"/>
              <w:spacing w:line="240" w:lineRule="auto"/>
              <w:jc w:val="center"/>
              <w:rPr>
                <w:rFonts w:hint="eastAsia" w:ascii="仿宋" w:hAnsi="仿宋" w:eastAsia="仿宋" w:cs="仿宋"/>
                <w:b w:val="0"/>
                <w:sz w:val="21"/>
                <w:szCs w:val="21"/>
              </w:rPr>
            </w:pPr>
          </w:p>
        </w:tc>
        <w:tc>
          <w:tcPr>
            <w:tcW w:w="847" w:type="dxa"/>
            <w:vAlign w:val="center"/>
          </w:tcPr>
          <w:p w14:paraId="615F48AF">
            <w:pPr>
              <w:pStyle w:val="3"/>
              <w:adjustRightInd w:val="0"/>
              <w:snapToGrid w:val="0"/>
              <w:spacing w:line="240" w:lineRule="auto"/>
              <w:jc w:val="center"/>
              <w:rPr>
                <w:rFonts w:hint="eastAsia" w:ascii="仿宋" w:hAnsi="仿宋" w:eastAsia="仿宋" w:cs="仿宋"/>
                <w:b w:val="0"/>
                <w:sz w:val="21"/>
                <w:szCs w:val="21"/>
              </w:rPr>
            </w:pPr>
          </w:p>
        </w:tc>
        <w:tc>
          <w:tcPr>
            <w:tcW w:w="848" w:type="dxa"/>
            <w:vAlign w:val="center"/>
          </w:tcPr>
          <w:p w14:paraId="1F744382">
            <w:pPr>
              <w:pStyle w:val="3"/>
              <w:adjustRightInd w:val="0"/>
              <w:snapToGrid w:val="0"/>
              <w:spacing w:line="240" w:lineRule="auto"/>
              <w:jc w:val="center"/>
              <w:rPr>
                <w:rFonts w:hint="eastAsia" w:ascii="仿宋" w:hAnsi="仿宋" w:eastAsia="仿宋" w:cs="仿宋"/>
                <w:b w:val="0"/>
                <w:sz w:val="21"/>
                <w:szCs w:val="21"/>
              </w:rPr>
            </w:pPr>
          </w:p>
        </w:tc>
        <w:tc>
          <w:tcPr>
            <w:tcW w:w="849" w:type="dxa"/>
            <w:vAlign w:val="center"/>
          </w:tcPr>
          <w:p w14:paraId="4A4E9536">
            <w:pPr>
              <w:pStyle w:val="3"/>
              <w:adjustRightInd w:val="0"/>
              <w:snapToGrid w:val="0"/>
              <w:spacing w:line="240" w:lineRule="auto"/>
              <w:jc w:val="center"/>
              <w:rPr>
                <w:rFonts w:hint="eastAsia" w:ascii="仿宋" w:hAnsi="仿宋" w:eastAsia="仿宋" w:cs="仿宋"/>
                <w:b w:val="0"/>
                <w:sz w:val="21"/>
                <w:szCs w:val="21"/>
              </w:rPr>
            </w:pPr>
          </w:p>
        </w:tc>
      </w:tr>
      <w:tr w14:paraId="388C1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779" w:type="dxa"/>
            <w:vAlign w:val="center"/>
          </w:tcPr>
          <w:p w14:paraId="166D0A92">
            <w:pPr>
              <w:jc w:val="center"/>
              <w:rPr>
                <w:rFonts w:hint="eastAsia" w:ascii="仿宋" w:hAnsi="仿宋" w:eastAsia="仿宋" w:cs="仿宋"/>
                <w:szCs w:val="21"/>
              </w:rPr>
            </w:pPr>
            <w:r>
              <w:rPr>
                <w:rFonts w:hint="eastAsia" w:ascii="仿宋" w:hAnsi="仿宋" w:eastAsia="仿宋" w:cs="仿宋"/>
                <w:szCs w:val="21"/>
              </w:rPr>
              <w:t>1</w:t>
            </w:r>
          </w:p>
        </w:tc>
        <w:tc>
          <w:tcPr>
            <w:tcW w:w="2415" w:type="dxa"/>
            <w:vAlign w:val="center"/>
          </w:tcPr>
          <w:p w14:paraId="703B5216">
            <w:pPr>
              <w:jc w:val="left"/>
              <w:rPr>
                <w:rFonts w:hint="eastAsia" w:ascii="仿宋" w:hAnsi="仿宋" w:eastAsia="仿宋" w:cs="仿宋"/>
                <w:szCs w:val="21"/>
              </w:rPr>
            </w:pPr>
            <w:r>
              <w:rPr>
                <w:rFonts w:hint="eastAsia" w:ascii="仿宋" w:hAnsi="仿宋" w:eastAsia="仿宋" w:cs="仿宋"/>
                <w:szCs w:val="21"/>
              </w:rPr>
              <w:t>响应函</w:t>
            </w:r>
          </w:p>
        </w:tc>
        <w:tc>
          <w:tcPr>
            <w:tcW w:w="2776" w:type="dxa"/>
          </w:tcPr>
          <w:p w14:paraId="2EC90809">
            <w:pPr>
              <w:jc w:val="left"/>
              <w:rPr>
                <w:rFonts w:hint="eastAsia" w:ascii="仿宋" w:hAnsi="仿宋" w:eastAsia="仿宋" w:cs="仿宋"/>
                <w:szCs w:val="21"/>
              </w:rPr>
            </w:pPr>
            <w:bookmarkStart w:id="164" w:name="_Toc4485679"/>
            <w:bookmarkStart w:id="165" w:name="_Toc533340203"/>
            <w:r>
              <w:rPr>
                <w:rFonts w:hint="eastAsia" w:ascii="仿宋" w:hAnsi="仿宋" w:eastAsia="仿宋" w:cs="仿宋"/>
                <w:szCs w:val="21"/>
              </w:rPr>
              <w:t>1.按给定格式填写</w:t>
            </w:r>
            <w:bookmarkEnd w:id="164"/>
            <w:bookmarkEnd w:id="165"/>
          </w:p>
          <w:p w14:paraId="7146066D">
            <w:pPr>
              <w:jc w:val="left"/>
              <w:rPr>
                <w:rFonts w:hint="eastAsia" w:ascii="仿宋" w:hAnsi="仿宋" w:eastAsia="仿宋" w:cs="仿宋"/>
                <w:szCs w:val="21"/>
              </w:rPr>
            </w:pPr>
            <w:r>
              <w:rPr>
                <w:rFonts w:hint="eastAsia" w:ascii="仿宋" w:hAnsi="仿宋" w:eastAsia="仿宋" w:cs="仿宋"/>
                <w:szCs w:val="21"/>
              </w:rPr>
              <w:t>2.响应采购文件实质性要求</w:t>
            </w:r>
          </w:p>
          <w:p w14:paraId="2671768A">
            <w:pPr>
              <w:jc w:val="left"/>
              <w:rPr>
                <w:rFonts w:hint="eastAsia" w:ascii="仿宋" w:hAnsi="仿宋" w:eastAsia="仿宋" w:cs="仿宋"/>
                <w:szCs w:val="21"/>
              </w:rPr>
            </w:pPr>
            <w:bookmarkStart w:id="166" w:name="_Toc533340204"/>
            <w:bookmarkStart w:id="167" w:name="_Toc4485680"/>
            <w:r>
              <w:rPr>
                <w:rFonts w:hint="eastAsia" w:ascii="仿宋" w:hAnsi="仿宋" w:eastAsia="仿宋" w:cs="仿宋"/>
                <w:szCs w:val="21"/>
              </w:rPr>
              <w:t>3.按规定签章</w:t>
            </w:r>
            <w:bookmarkEnd w:id="166"/>
            <w:bookmarkEnd w:id="167"/>
          </w:p>
        </w:tc>
        <w:tc>
          <w:tcPr>
            <w:tcW w:w="847" w:type="dxa"/>
            <w:vAlign w:val="center"/>
          </w:tcPr>
          <w:p w14:paraId="69DD582F">
            <w:pPr>
              <w:pStyle w:val="3"/>
              <w:adjustRightInd w:val="0"/>
              <w:snapToGrid w:val="0"/>
              <w:spacing w:line="240" w:lineRule="auto"/>
              <w:jc w:val="center"/>
              <w:rPr>
                <w:rFonts w:hint="eastAsia" w:ascii="仿宋" w:hAnsi="仿宋" w:eastAsia="仿宋" w:cs="仿宋"/>
                <w:sz w:val="21"/>
                <w:szCs w:val="21"/>
              </w:rPr>
            </w:pPr>
          </w:p>
        </w:tc>
        <w:tc>
          <w:tcPr>
            <w:tcW w:w="848" w:type="dxa"/>
            <w:vAlign w:val="center"/>
          </w:tcPr>
          <w:p w14:paraId="6B8CEAEC">
            <w:pPr>
              <w:pStyle w:val="3"/>
              <w:adjustRightInd w:val="0"/>
              <w:snapToGrid w:val="0"/>
              <w:spacing w:line="240" w:lineRule="auto"/>
              <w:jc w:val="center"/>
              <w:rPr>
                <w:rFonts w:hint="eastAsia" w:ascii="仿宋" w:hAnsi="仿宋" w:eastAsia="仿宋" w:cs="仿宋"/>
                <w:sz w:val="21"/>
                <w:szCs w:val="21"/>
              </w:rPr>
            </w:pPr>
          </w:p>
        </w:tc>
        <w:tc>
          <w:tcPr>
            <w:tcW w:w="849" w:type="dxa"/>
            <w:vAlign w:val="center"/>
          </w:tcPr>
          <w:p w14:paraId="181D5680">
            <w:pPr>
              <w:pStyle w:val="3"/>
              <w:adjustRightInd w:val="0"/>
              <w:snapToGrid w:val="0"/>
              <w:spacing w:line="240" w:lineRule="auto"/>
              <w:jc w:val="center"/>
              <w:rPr>
                <w:rFonts w:hint="eastAsia" w:ascii="仿宋" w:hAnsi="仿宋" w:eastAsia="仿宋" w:cs="仿宋"/>
                <w:sz w:val="21"/>
                <w:szCs w:val="21"/>
              </w:rPr>
            </w:pPr>
          </w:p>
        </w:tc>
      </w:tr>
      <w:tr w14:paraId="02866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779" w:type="dxa"/>
            <w:vAlign w:val="center"/>
          </w:tcPr>
          <w:p w14:paraId="7CEB3220">
            <w:pPr>
              <w:jc w:val="center"/>
              <w:rPr>
                <w:rFonts w:hint="eastAsia" w:ascii="仿宋" w:hAnsi="仿宋" w:eastAsia="仿宋" w:cs="仿宋"/>
                <w:szCs w:val="21"/>
                <w:lang w:eastAsia="zh-CN"/>
              </w:rPr>
            </w:pPr>
            <w:r>
              <w:rPr>
                <w:rFonts w:hint="eastAsia" w:ascii="仿宋" w:hAnsi="仿宋" w:eastAsia="仿宋" w:cs="仿宋"/>
                <w:szCs w:val="21"/>
                <w:lang w:val="en-US" w:eastAsia="zh-CN"/>
              </w:rPr>
              <w:t>2</w:t>
            </w:r>
          </w:p>
        </w:tc>
        <w:tc>
          <w:tcPr>
            <w:tcW w:w="2415" w:type="dxa"/>
            <w:vAlign w:val="center"/>
          </w:tcPr>
          <w:p w14:paraId="65EF00FD">
            <w:pPr>
              <w:jc w:val="left"/>
              <w:rPr>
                <w:rFonts w:hint="eastAsia" w:ascii="仿宋" w:hAnsi="仿宋" w:eastAsia="仿宋" w:cs="仿宋"/>
                <w:szCs w:val="21"/>
              </w:rPr>
            </w:pPr>
            <w:r>
              <w:rPr>
                <w:rFonts w:hint="eastAsia" w:ascii="仿宋" w:hAnsi="仿宋" w:eastAsia="仿宋" w:cs="仿宋"/>
                <w:szCs w:val="21"/>
              </w:rPr>
              <w:t>报价一览表</w:t>
            </w:r>
          </w:p>
        </w:tc>
        <w:tc>
          <w:tcPr>
            <w:tcW w:w="2776" w:type="dxa"/>
          </w:tcPr>
          <w:p w14:paraId="1D05E46C">
            <w:pPr>
              <w:jc w:val="left"/>
              <w:rPr>
                <w:rFonts w:hint="eastAsia" w:ascii="仿宋" w:hAnsi="仿宋" w:eastAsia="仿宋" w:cs="仿宋"/>
                <w:szCs w:val="21"/>
              </w:rPr>
            </w:pPr>
            <w:bookmarkStart w:id="168" w:name="_Toc4485681"/>
            <w:bookmarkStart w:id="169" w:name="_Toc533340207"/>
            <w:r>
              <w:rPr>
                <w:rFonts w:hint="eastAsia" w:ascii="仿宋" w:hAnsi="仿宋" w:eastAsia="仿宋" w:cs="仿宋"/>
                <w:szCs w:val="21"/>
              </w:rPr>
              <w:t>1.按给定格式填写</w:t>
            </w:r>
            <w:bookmarkEnd w:id="168"/>
            <w:bookmarkEnd w:id="169"/>
          </w:p>
          <w:p w14:paraId="0618B60A">
            <w:pPr>
              <w:jc w:val="left"/>
              <w:rPr>
                <w:rFonts w:hint="eastAsia" w:ascii="仿宋" w:hAnsi="仿宋" w:eastAsia="仿宋" w:cs="仿宋"/>
                <w:szCs w:val="21"/>
              </w:rPr>
            </w:pPr>
            <w:r>
              <w:rPr>
                <w:rFonts w:hint="eastAsia" w:ascii="仿宋" w:hAnsi="仿宋" w:eastAsia="仿宋" w:cs="仿宋"/>
                <w:szCs w:val="21"/>
              </w:rPr>
              <w:t>2.响应采购文件实质性要求</w:t>
            </w:r>
          </w:p>
          <w:p w14:paraId="7D0C56F3">
            <w:pPr>
              <w:jc w:val="left"/>
              <w:rPr>
                <w:rFonts w:hint="eastAsia" w:ascii="仿宋" w:hAnsi="仿宋" w:eastAsia="仿宋" w:cs="仿宋"/>
                <w:szCs w:val="21"/>
              </w:rPr>
            </w:pPr>
            <w:bookmarkStart w:id="170" w:name="_Toc4485682"/>
            <w:bookmarkStart w:id="171" w:name="_Toc533340208"/>
            <w:r>
              <w:rPr>
                <w:rFonts w:hint="eastAsia" w:ascii="仿宋" w:hAnsi="仿宋" w:eastAsia="仿宋" w:cs="仿宋"/>
                <w:szCs w:val="21"/>
              </w:rPr>
              <w:t>3.按规定签章</w:t>
            </w:r>
            <w:bookmarkEnd w:id="170"/>
            <w:bookmarkEnd w:id="171"/>
          </w:p>
        </w:tc>
        <w:tc>
          <w:tcPr>
            <w:tcW w:w="847" w:type="dxa"/>
          </w:tcPr>
          <w:p w14:paraId="5D70A6C1">
            <w:pPr>
              <w:pStyle w:val="3"/>
              <w:adjustRightInd w:val="0"/>
              <w:snapToGrid w:val="0"/>
              <w:spacing w:line="240" w:lineRule="auto"/>
              <w:jc w:val="center"/>
              <w:rPr>
                <w:rFonts w:hint="eastAsia" w:ascii="仿宋" w:hAnsi="仿宋" w:eastAsia="仿宋" w:cs="仿宋"/>
                <w:sz w:val="21"/>
                <w:szCs w:val="21"/>
              </w:rPr>
            </w:pPr>
          </w:p>
        </w:tc>
        <w:tc>
          <w:tcPr>
            <w:tcW w:w="848" w:type="dxa"/>
          </w:tcPr>
          <w:p w14:paraId="45BA2B54">
            <w:pPr>
              <w:pStyle w:val="3"/>
              <w:adjustRightInd w:val="0"/>
              <w:snapToGrid w:val="0"/>
              <w:spacing w:line="240" w:lineRule="auto"/>
              <w:jc w:val="center"/>
              <w:rPr>
                <w:rFonts w:hint="eastAsia" w:ascii="仿宋" w:hAnsi="仿宋" w:eastAsia="仿宋" w:cs="仿宋"/>
                <w:sz w:val="21"/>
                <w:szCs w:val="21"/>
              </w:rPr>
            </w:pPr>
          </w:p>
        </w:tc>
        <w:tc>
          <w:tcPr>
            <w:tcW w:w="849" w:type="dxa"/>
          </w:tcPr>
          <w:p w14:paraId="121D20F7">
            <w:pPr>
              <w:pStyle w:val="3"/>
              <w:adjustRightInd w:val="0"/>
              <w:snapToGrid w:val="0"/>
              <w:spacing w:line="240" w:lineRule="auto"/>
              <w:jc w:val="center"/>
              <w:rPr>
                <w:rFonts w:hint="eastAsia" w:ascii="仿宋" w:hAnsi="仿宋" w:eastAsia="仿宋" w:cs="仿宋"/>
                <w:sz w:val="21"/>
                <w:szCs w:val="21"/>
              </w:rPr>
            </w:pPr>
          </w:p>
        </w:tc>
      </w:tr>
      <w:tr w14:paraId="247B6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779" w:type="dxa"/>
            <w:vAlign w:val="center"/>
          </w:tcPr>
          <w:p w14:paraId="7983FEA0">
            <w:pPr>
              <w:jc w:val="center"/>
              <w:rPr>
                <w:rFonts w:hint="eastAsia" w:ascii="仿宋" w:hAnsi="仿宋" w:eastAsia="仿宋" w:cs="仿宋"/>
                <w:szCs w:val="21"/>
                <w:lang w:eastAsia="zh-CN"/>
              </w:rPr>
            </w:pPr>
            <w:r>
              <w:rPr>
                <w:rFonts w:hint="eastAsia" w:ascii="仿宋" w:hAnsi="仿宋" w:eastAsia="仿宋" w:cs="仿宋"/>
                <w:szCs w:val="21"/>
                <w:lang w:val="en-US" w:eastAsia="zh-CN"/>
              </w:rPr>
              <w:t>3</w:t>
            </w:r>
          </w:p>
        </w:tc>
        <w:tc>
          <w:tcPr>
            <w:tcW w:w="2415" w:type="dxa"/>
            <w:vAlign w:val="center"/>
          </w:tcPr>
          <w:p w14:paraId="57CC4007">
            <w:pPr>
              <w:jc w:val="left"/>
              <w:rPr>
                <w:rFonts w:hint="eastAsia" w:ascii="仿宋" w:hAnsi="仿宋" w:eastAsia="仿宋" w:cs="仿宋"/>
                <w:szCs w:val="21"/>
              </w:rPr>
            </w:pPr>
            <w:r>
              <w:rPr>
                <w:rFonts w:hint="eastAsia" w:ascii="仿宋" w:hAnsi="仿宋" w:eastAsia="仿宋" w:cs="仿宋"/>
                <w:szCs w:val="21"/>
              </w:rPr>
              <w:t>已标价工程量清单</w:t>
            </w:r>
          </w:p>
        </w:tc>
        <w:tc>
          <w:tcPr>
            <w:tcW w:w="2776" w:type="dxa"/>
          </w:tcPr>
          <w:p w14:paraId="51C13FB5">
            <w:pPr>
              <w:jc w:val="left"/>
              <w:rPr>
                <w:rFonts w:hint="eastAsia" w:ascii="仿宋" w:hAnsi="仿宋" w:eastAsia="仿宋" w:cs="仿宋"/>
                <w:szCs w:val="21"/>
              </w:rPr>
            </w:pPr>
            <w:bookmarkStart w:id="172" w:name="_Toc533340209"/>
            <w:bookmarkStart w:id="173" w:name="_Toc4485683"/>
            <w:r>
              <w:rPr>
                <w:rFonts w:hint="eastAsia" w:ascii="仿宋" w:hAnsi="仿宋" w:eastAsia="仿宋" w:cs="仿宋"/>
                <w:szCs w:val="21"/>
              </w:rPr>
              <w:t>1.按给定格式填写</w:t>
            </w:r>
            <w:bookmarkEnd w:id="172"/>
            <w:bookmarkEnd w:id="173"/>
          </w:p>
          <w:p w14:paraId="7DB5E38F">
            <w:pPr>
              <w:jc w:val="left"/>
              <w:rPr>
                <w:rFonts w:hint="eastAsia" w:ascii="仿宋" w:hAnsi="仿宋" w:eastAsia="仿宋" w:cs="仿宋"/>
                <w:szCs w:val="21"/>
              </w:rPr>
            </w:pPr>
            <w:r>
              <w:rPr>
                <w:rFonts w:hint="eastAsia" w:ascii="仿宋" w:hAnsi="仿宋" w:eastAsia="仿宋" w:cs="仿宋"/>
                <w:szCs w:val="21"/>
              </w:rPr>
              <w:t>2.响应采购文件实质性要求</w:t>
            </w:r>
          </w:p>
          <w:p w14:paraId="45E7D8DD">
            <w:pPr>
              <w:jc w:val="left"/>
              <w:rPr>
                <w:rFonts w:hint="eastAsia" w:ascii="仿宋" w:hAnsi="仿宋" w:eastAsia="仿宋" w:cs="仿宋"/>
                <w:szCs w:val="21"/>
              </w:rPr>
            </w:pPr>
            <w:bookmarkStart w:id="174" w:name="_Toc533340210"/>
            <w:bookmarkStart w:id="175" w:name="_Toc4485684"/>
            <w:r>
              <w:rPr>
                <w:rFonts w:hint="eastAsia" w:ascii="仿宋" w:hAnsi="仿宋" w:eastAsia="仿宋" w:cs="仿宋"/>
                <w:szCs w:val="21"/>
              </w:rPr>
              <w:t>3.按规定签章</w:t>
            </w:r>
            <w:bookmarkEnd w:id="174"/>
            <w:bookmarkEnd w:id="175"/>
          </w:p>
        </w:tc>
        <w:tc>
          <w:tcPr>
            <w:tcW w:w="847" w:type="dxa"/>
          </w:tcPr>
          <w:p w14:paraId="6A77701F">
            <w:pPr>
              <w:pStyle w:val="3"/>
              <w:adjustRightInd w:val="0"/>
              <w:snapToGrid w:val="0"/>
              <w:spacing w:line="240" w:lineRule="auto"/>
              <w:jc w:val="center"/>
              <w:rPr>
                <w:rFonts w:hint="eastAsia" w:ascii="仿宋" w:hAnsi="仿宋" w:eastAsia="仿宋" w:cs="仿宋"/>
                <w:sz w:val="21"/>
                <w:szCs w:val="21"/>
              </w:rPr>
            </w:pPr>
          </w:p>
        </w:tc>
        <w:tc>
          <w:tcPr>
            <w:tcW w:w="848" w:type="dxa"/>
          </w:tcPr>
          <w:p w14:paraId="03154D4D">
            <w:pPr>
              <w:pStyle w:val="3"/>
              <w:adjustRightInd w:val="0"/>
              <w:snapToGrid w:val="0"/>
              <w:spacing w:line="240" w:lineRule="auto"/>
              <w:jc w:val="center"/>
              <w:rPr>
                <w:rFonts w:hint="eastAsia" w:ascii="仿宋" w:hAnsi="仿宋" w:eastAsia="仿宋" w:cs="仿宋"/>
                <w:sz w:val="21"/>
                <w:szCs w:val="21"/>
              </w:rPr>
            </w:pPr>
          </w:p>
        </w:tc>
        <w:tc>
          <w:tcPr>
            <w:tcW w:w="849" w:type="dxa"/>
          </w:tcPr>
          <w:p w14:paraId="634335FF">
            <w:pPr>
              <w:pStyle w:val="3"/>
              <w:adjustRightInd w:val="0"/>
              <w:snapToGrid w:val="0"/>
              <w:spacing w:line="240" w:lineRule="auto"/>
              <w:jc w:val="center"/>
              <w:rPr>
                <w:rFonts w:hint="eastAsia" w:ascii="仿宋" w:hAnsi="仿宋" w:eastAsia="仿宋" w:cs="仿宋"/>
                <w:sz w:val="21"/>
                <w:szCs w:val="21"/>
              </w:rPr>
            </w:pPr>
          </w:p>
        </w:tc>
      </w:tr>
      <w:tr w14:paraId="23A89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779" w:type="dxa"/>
            <w:vAlign w:val="center"/>
          </w:tcPr>
          <w:p w14:paraId="2DF3CFD4">
            <w:pPr>
              <w:jc w:val="center"/>
              <w:rPr>
                <w:rFonts w:hint="eastAsia" w:ascii="仿宋" w:hAnsi="仿宋" w:eastAsia="仿宋" w:cs="仿宋"/>
                <w:szCs w:val="21"/>
                <w:lang w:eastAsia="zh-CN"/>
              </w:rPr>
            </w:pPr>
            <w:r>
              <w:rPr>
                <w:rFonts w:hint="eastAsia" w:ascii="仿宋" w:hAnsi="仿宋" w:eastAsia="仿宋" w:cs="仿宋"/>
                <w:szCs w:val="21"/>
                <w:lang w:val="en-US" w:eastAsia="zh-CN"/>
              </w:rPr>
              <w:t>4</w:t>
            </w:r>
          </w:p>
        </w:tc>
        <w:tc>
          <w:tcPr>
            <w:tcW w:w="2415" w:type="dxa"/>
            <w:vAlign w:val="center"/>
          </w:tcPr>
          <w:p w14:paraId="7D78BAEC">
            <w:pPr>
              <w:jc w:val="left"/>
              <w:rPr>
                <w:rFonts w:hint="eastAsia" w:ascii="仿宋" w:hAnsi="仿宋" w:eastAsia="仿宋" w:cs="仿宋"/>
                <w:szCs w:val="21"/>
              </w:rPr>
            </w:pPr>
            <w:r>
              <w:rPr>
                <w:rFonts w:hint="eastAsia" w:ascii="仿宋" w:hAnsi="仿宋" w:eastAsia="仿宋" w:cs="仿宋"/>
                <w:szCs w:val="21"/>
              </w:rPr>
              <w:t>采购需求偏离表</w:t>
            </w:r>
          </w:p>
        </w:tc>
        <w:tc>
          <w:tcPr>
            <w:tcW w:w="2776" w:type="dxa"/>
          </w:tcPr>
          <w:p w14:paraId="1BA7F7CF">
            <w:pPr>
              <w:jc w:val="left"/>
              <w:rPr>
                <w:rFonts w:hint="eastAsia" w:ascii="仿宋" w:hAnsi="仿宋" w:eastAsia="仿宋" w:cs="仿宋"/>
                <w:szCs w:val="21"/>
              </w:rPr>
            </w:pPr>
            <w:bookmarkStart w:id="176" w:name="_Toc4485685"/>
            <w:bookmarkStart w:id="177" w:name="_Toc533340211"/>
            <w:r>
              <w:rPr>
                <w:rFonts w:hint="eastAsia" w:ascii="仿宋" w:hAnsi="仿宋" w:eastAsia="仿宋" w:cs="仿宋"/>
                <w:szCs w:val="21"/>
              </w:rPr>
              <w:t>1.按给定格式填写</w:t>
            </w:r>
            <w:bookmarkEnd w:id="176"/>
            <w:bookmarkEnd w:id="177"/>
          </w:p>
          <w:p w14:paraId="15DA6E48">
            <w:pPr>
              <w:jc w:val="left"/>
              <w:rPr>
                <w:rFonts w:hint="eastAsia" w:ascii="仿宋" w:hAnsi="仿宋" w:eastAsia="仿宋" w:cs="仿宋"/>
                <w:szCs w:val="21"/>
              </w:rPr>
            </w:pPr>
            <w:r>
              <w:rPr>
                <w:rFonts w:hint="eastAsia" w:ascii="仿宋" w:hAnsi="仿宋" w:eastAsia="仿宋" w:cs="仿宋"/>
                <w:szCs w:val="21"/>
              </w:rPr>
              <w:t>2.响应采购文件实质性要求</w:t>
            </w:r>
          </w:p>
          <w:p w14:paraId="77C58ED4">
            <w:pPr>
              <w:jc w:val="left"/>
              <w:rPr>
                <w:rFonts w:hint="eastAsia" w:ascii="仿宋" w:hAnsi="仿宋" w:eastAsia="仿宋" w:cs="仿宋"/>
                <w:szCs w:val="21"/>
              </w:rPr>
            </w:pPr>
            <w:bookmarkStart w:id="178" w:name="_Toc533340212"/>
            <w:bookmarkStart w:id="179" w:name="_Toc4485686"/>
            <w:r>
              <w:rPr>
                <w:rFonts w:hint="eastAsia" w:ascii="仿宋" w:hAnsi="仿宋" w:eastAsia="仿宋" w:cs="仿宋"/>
                <w:szCs w:val="21"/>
              </w:rPr>
              <w:t>3.按规定签章</w:t>
            </w:r>
            <w:bookmarkEnd w:id="178"/>
            <w:bookmarkEnd w:id="179"/>
          </w:p>
        </w:tc>
        <w:tc>
          <w:tcPr>
            <w:tcW w:w="847" w:type="dxa"/>
          </w:tcPr>
          <w:p w14:paraId="71055093">
            <w:pPr>
              <w:pStyle w:val="3"/>
              <w:adjustRightInd w:val="0"/>
              <w:snapToGrid w:val="0"/>
              <w:spacing w:line="240" w:lineRule="auto"/>
              <w:jc w:val="center"/>
              <w:rPr>
                <w:rFonts w:hint="eastAsia" w:ascii="仿宋" w:hAnsi="仿宋" w:eastAsia="仿宋" w:cs="仿宋"/>
                <w:sz w:val="21"/>
                <w:szCs w:val="21"/>
              </w:rPr>
            </w:pPr>
          </w:p>
        </w:tc>
        <w:tc>
          <w:tcPr>
            <w:tcW w:w="848" w:type="dxa"/>
          </w:tcPr>
          <w:p w14:paraId="73F11774">
            <w:pPr>
              <w:pStyle w:val="3"/>
              <w:adjustRightInd w:val="0"/>
              <w:snapToGrid w:val="0"/>
              <w:spacing w:line="240" w:lineRule="auto"/>
              <w:jc w:val="center"/>
              <w:rPr>
                <w:rFonts w:hint="eastAsia" w:ascii="仿宋" w:hAnsi="仿宋" w:eastAsia="仿宋" w:cs="仿宋"/>
                <w:sz w:val="21"/>
                <w:szCs w:val="21"/>
              </w:rPr>
            </w:pPr>
          </w:p>
        </w:tc>
        <w:tc>
          <w:tcPr>
            <w:tcW w:w="849" w:type="dxa"/>
          </w:tcPr>
          <w:p w14:paraId="031DA751">
            <w:pPr>
              <w:pStyle w:val="3"/>
              <w:adjustRightInd w:val="0"/>
              <w:snapToGrid w:val="0"/>
              <w:spacing w:line="240" w:lineRule="auto"/>
              <w:jc w:val="center"/>
              <w:rPr>
                <w:rFonts w:hint="eastAsia" w:ascii="仿宋" w:hAnsi="仿宋" w:eastAsia="仿宋" w:cs="仿宋"/>
                <w:sz w:val="21"/>
                <w:szCs w:val="21"/>
              </w:rPr>
            </w:pPr>
          </w:p>
        </w:tc>
      </w:tr>
      <w:tr w14:paraId="1D676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79" w:type="dxa"/>
            <w:vAlign w:val="center"/>
          </w:tcPr>
          <w:p w14:paraId="14C572FD">
            <w:pPr>
              <w:jc w:val="center"/>
              <w:rPr>
                <w:rFonts w:hint="eastAsia" w:ascii="仿宋" w:hAnsi="仿宋" w:eastAsia="仿宋" w:cs="仿宋"/>
                <w:szCs w:val="21"/>
                <w:lang w:eastAsia="zh-CN"/>
              </w:rPr>
            </w:pPr>
            <w:r>
              <w:rPr>
                <w:rFonts w:hint="eastAsia" w:ascii="仿宋" w:hAnsi="仿宋" w:eastAsia="仿宋" w:cs="仿宋"/>
                <w:szCs w:val="21"/>
                <w:lang w:val="en-US" w:eastAsia="zh-CN"/>
              </w:rPr>
              <w:t>5</w:t>
            </w:r>
          </w:p>
        </w:tc>
        <w:tc>
          <w:tcPr>
            <w:tcW w:w="2415" w:type="dxa"/>
            <w:vAlign w:val="center"/>
          </w:tcPr>
          <w:p w14:paraId="75D91399">
            <w:pPr>
              <w:jc w:val="left"/>
              <w:rPr>
                <w:rFonts w:hint="eastAsia" w:ascii="仿宋" w:hAnsi="仿宋" w:eastAsia="仿宋" w:cs="仿宋"/>
                <w:szCs w:val="21"/>
              </w:rPr>
            </w:pPr>
            <w:r>
              <w:rPr>
                <w:rFonts w:hint="eastAsia" w:ascii="仿宋" w:hAnsi="仿宋" w:eastAsia="仿宋" w:cs="仿宋"/>
                <w:szCs w:val="21"/>
              </w:rPr>
              <w:t>供应商关联单位说明</w:t>
            </w:r>
          </w:p>
        </w:tc>
        <w:tc>
          <w:tcPr>
            <w:tcW w:w="2776" w:type="dxa"/>
            <w:vAlign w:val="center"/>
          </w:tcPr>
          <w:p w14:paraId="23D1BD8F">
            <w:pPr>
              <w:jc w:val="left"/>
              <w:rPr>
                <w:rFonts w:hint="eastAsia" w:ascii="仿宋" w:hAnsi="仿宋" w:eastAsia="仿宋" w:cs="仿宋"/>
                <w:szCs w:val="21"/>
              </w:rPr>
            </w:pPr>
            <w:bookmarkStart w:id="180" w:name="_Toc533340215"/>
            <w:bookmarkStart w:id="181" w:name="_Toc4485689"/>
            <w:r>
              <w:rPr>
                <w:rFonts w:hint="eastAsia" w:ascii="仿宋" w:hAnsi="仿宋" w:eastAsia="仿宋" w:cs="仿宋"/>
                <w:szCs w:val="21"/>
              </w:rPr>
              <w:t>无供应商须知1.5</w:t>
            </w:r>
            <w:bookmarkEnd w:id="180"/>
            <w:bookmarkEnd w:id="181"/>
            <w:bookmarkStart w:id="182" w:name="_Toc533340216"/>
            <w:bookmarkStart w:id="183" w:name="_Toc4485690"/>
            <w:r>
              <w:rPr>
                <w:rFonts w:hint="eastAsia" w:ascii="仿宋" w:hAnsi="仿宋" w:eastAsia="仿宋" w:cs="仿宋"/>
                <w:szCs w:val="21"/>
              </w:rPr>
              <w:t>所述情形</w:t>
            </w:r>
            <w:bookmarkEnd w:id="182"/>
            <w:bookmarkEnd w:id="183"/>
          </w:p>
        </w:tc>
        <w:tc>
          <w:tcPr>
            <w:tcW w:w="847" w:type="dxa"/>
          </w:tcPr>
          <w:p w14:paraId="4061DCDC">
            <w:pPr>
              <w:pStyle w:val="3"/>
              <w:adjustRightInd w:val="0"/>
              <w:snapToGrid w:val="0"/>
              <w:spacing w:line="240" w:lineRule="auto"/>
              <w:jc w:val="center"/>
              <w:rPr>
                <w:rFonts w:hint="eastAsia" w:ascii="仿宋" w:hAnsi="仿宋" w:eastAsia="仿宋" w:cs="仿宋"/>
                <w:sz w:val="21"/>
                <w:szCs w:val="21"/>
              </w:rPr>
            </w:pPr>
          </w:p>
        </w:tc>
        <w:tc>
          <w:tcPr>
            <w:tcW w:w="848" w:type="dxa"/>
          </w:tcPr>
          <w:p w14:paraId="0562A976">
            <w:pPr>
              <w:pStyle w:val="3"/>
              <w:adjustRightInd w:val="0"/>
              <w:snapToGrid w:val="0"/>
              <w:spacing w:line="240" w:lineRule="auto"/>
              <w:jc w:val="center"/>
              <w:rPr>
                <w:rFonts w:hint="eastAsia" w:ascii="仿宋" w:hAnsi="仿宋" w:eastAsia="仿宋" w:cs="仿宋"/>
                <w:sz w:val="21"/>
                <w:szCs w:val="21"/>
              </w:rPr>
            </w:pPr>
          </w:p>
        </w:tc>
        <w:tc>
          <w:tcPr>
            <w:tcW w:w="849" w:type="dxa"/>
          </w:tcPr>
          <w:p w14:paraId="350BB68F">
            <w:pPr>
              <w:pStyle w:val="3"/>
              <w:adjustRightInd w:val="0"/>
              <w:snapToGrid w:val="0"/>
              <w:spacing w:line="240" w:lineRule="auto"/>
              <w:jc w:val="center"/>
              <w:rPr>
                <w:rFonts w:hint="eastAsia" w:ascii="仿宋" w:hAnsi="仿宋" w:eastAsia="仿宋" w:cs="仿宋"/>
                <w:sz w:val="21"/>
                <w:szCs w:val="21"/>
              </w:rPr>
            </w:pPr>
          </w:p>
        </w:tc>
      </w:tr>
      <w:tr w14:paraId="37933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79" w:type="dxa"/>
            <w:vAlign w:val="center"/>
          </w:tcPr>
          <w:p w14:paraId="5DB0003A">
            <w:pPr>
              <w:snapToGrid w:val="0"/>
              <w:jc w:val="center"/>
              <w:rPr>
                <w:rFonts w:hint="eastAsia" w:ascii="仿宋" w:hAnsi="仿宋" w:eastAsia="仿宋" w:cs="仿宋"/>
                <w:szCs w:val="21"/>
                <w:lang w:val="en-US" w:eastAsia="zh-CN"/>
              </w:rPr>
            </w:pPr>
            <w:r>
              <w:rPr>
                <w:rFonts w:hint="eastAsia" w:ascii="仿宋" w:hAnsi="仿宋" w:eastAsia="仿宋" w:cs="仿宋"/>
                <w:szCs w:val="21"/>
                <w:lang w:val="en-US" w:eastAsia="zh-CN"/>
              </w:rPr>
              <w:t>6</w:t>
            </w:r>
          </w:p>
        </w:tc>
        <w:tc>
          <w:tcPr>
            <w:tcW w:w="2415" w:type="dxa"/>
            <w:vAlign w:val="center"/>
          </w:tcPr>
          <w:p w14:paraId="4405946D">
            <w:pPr>
              <w:snapToGrid w:val="0"/>
              <w:jc w:val="left"/>
              <w:rPr>
                <w:rFonts w:hint="eastAsia" w:ascii="仿宋" w:hAnsi="仿宋" w:eastAsia="仿宋" w:cs="仿宋"/>
                <w:szCs w:val="21"/>
              </w:rPr>
            </w:pPr>
            <w:r>
              <w:rPr>
                <w:rFonts w:hint="eastAsia" w:ascii="仿宋" w:hAnsi="仿宋" w:eastAsia="仿宋" w:cs="仿宋"/>
                <w:szCs w:val="21"/>
              </w:rPr>
              <w:t>响应报价</w:t>
            </w:r>
          </w:p>
        </w:tc>
        <w:tc>
          <w:tcPr>
            <w:tcW w:w="2776" w:type="dxa"/>
          </w:tcPr>
          <w:p w14:paraId="251BEDE5">
            <w:pPr>
              <w:jc w:val="left"/>
              <w:rPr>
                <w:rFonts w:hint="eastAsia" w:ascii="仿宋" w:hAnsi="仿宋" w:eastAsia="仿宋" w:cs="仿宋"/>
                <w:szCs w:val="21"/>
              </w:rPr>
            </w:pPr>
            <w:bookmarkStart w:id="184" w:name="_Toc4485693"/>
            <w:bookmarkStart w:id="185" w:name="_Toc533340219"/>
            <w:r>
              <w:rPr>
                <w:rFonts w:hint="eastAsia" w:ascii="仿宋" w:hAnsi="仿宋" w:eastAsia="仿宋" w:cs="仿宋"/>
                <w:szCs w:val="21"/>
              </w:rPr>
              <w:t>1.响应采购文件实质性要求</w:t>
            </w:r>
            <w:bookmarkEnd w:id="184"/>
            <w:bookmarkEnd w:id="185"/>
          </w:p>
          <w:p w14:paraId="3B822AEE">
            <w:pPr>
              <w:jc w:val="left"/>
              <w:rPr>
                <w:rFonts w:hint="eastAsia" w:ascii="仿宋" w:hAnsi="仿宋" w:eastAsia="仿宋" w:cs="仿宋"/>
                <w:szCs w:val="21"/>
              </w:rPr>
            </w:pPr>
            <w:bookmarkStart w:id="186" w:name="_Toc4485694"/>
            <w:bookmarkStart w:id="187" w:name="_Toc533340220"/>
            <w:r>
              <w:rPr>
                <w:rFonts w:hint="eastAsia" w:ascii="仿宋" w:hAnsi="仿宋" w:eastAsia="仿宋" w:cs="仿宋"/>
                <w:szCs w:val="21"/>
              </w:rPr>
              <w:t>2.无供应商须知27.2条所述情形</w:t>
            </w:r>
            <w:bookmarkEnd w:id="186"/>
            <w:bookmarkEnd w:id="187"/>
          </w:p>
        </w:tc>
        <w:tc>
          <w:tcPr>
            <w:tcW w:w="847" w:type="dxa"/>
          </w:tcPr>
          <w:p w14:paraId="0BB5C3E8">
            <w:pPr>
              <w:pStyle w:val="3"/>
              <w:adjustRightInd w:val="0"/>
              <w:snapToGrid w:val="0"/>
              <w:spacing w:line="240" w:lineRule="auto"/>
              <w:jc w:val="center"/>
              <w:rPr>
                <w:rFonts w:hint="eastAsia" w:ascii="仿宋" w:hAnsi="仿宋" w:eastAsia="仿宋" w:cs="仿宋"/>
                <w:sz w:val="21"/>
                <w:szCs w:val="21"/>
              </w:rPr>
            </w:pPr>
          </w:p>
        </w:tc>
        <w:tc>
          <w:tcPr>
            <w:tcW w:w="848" w:type="dxa"/>
          </w:tcPr>
          <w:p w14:paraId="57294DC8">
            <w:pPr>
              <w:pStyle w:val="3"/>
              <w:adjustRightInd w:val="0"/>
              <w:snapToGrid w:val="0"/>
              <w:spacing w:line="240" w:lineRule="auto"/>
              <w:jc w:val="center"/>
              <w:rPr>
                <w:rFonts w:hint="eastAsia" w:ascii="仿宋" w:hAnsi="仿宋" w:eastAsia="仿宋" w:cs="仿宋"/>
                <w:sz w:val="21"/>
                <w:szCs w:val="21"/>
              </w:rPr>
            </w:pPr>
          </w:p>
        </w:tc>
        <w:tc>
          <w:tcPr>
            <w:tcW w:w="849" w:type="dxa"/>
          </w:tcPr>
          <w:p w14:paraId="6699DBD4">
            <w:pPr>
              <w:pStyle w:val="3"/>
              <w:adjustRightInd w:val="0"/>
              <w:snapToGrid w:val="0"/>
              <w:spacing w:line="240" w:lineRule="auto"/>
              <w:jc w:val="center"/>
              <w:rPr>
                <w:rFonts w:hint="eastAsia" w:ascii="仿宋" w:hAnsi="仿宋" w:eastAsia="仿宋" w:cs="仿宋"/>
                <w:sz w:val="21"/>
                <w:szCs w:val="21"/>
              </w:rPr>
            </w:pPr>
          </w:p>
        </w:tc>
      </w:tr>
      <w:tr w14:paraId="1CBF0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779" w:type="dxa"/>
            <w:vAlign w:val="center"/>
          </w:tcPr>
          <w:p w14:paraId="268942C1">
            <w:pPr>
              <w:snapToGrid w:val="0"/>
              <w:jc w:val="center"/>
              <w:rPr>
                <w:rFonts w:hint="eastAsia" w:ascii="仿宋" w:hAnsi="仿宋" w:eastAsia="仿宋" w:cs="仿宋"/>
                <w:szCs w:val="21"/>
              </w:rPr>
            </w:pPr>
          </w:p>
        </w:tc>
        <w:tc>
          <w:tcPr>
            <w:tcW w:w="2415" w:type="dxa"/>
            <w:vAlign w:val="center"/>
          </w:tcPr>
          <w:p w14:paraId="7AD2B948">
            <w:pPr>
              <w:snapToGrid w:val="0"/>
              <w:jc w:val="center"/>
              <w:rPr>
                <w:rFonts w:hint="eastAsia" w:ascii="仿宋" w:hAnsi="仿宋" w:eastAsia="仿宋" w:cs="仿宋"/>
                <w:szCs w:val="21"/>
              </w:rPr>
            </w:pPr>
            <w:r>
              <w:rPr>
                <w:rFonts w:hint="eastAsia" w:ascii="仿宋" w:hAnsi="仿宋" w:eastAsia="仿宋" w:cs="仿宋"/>
                <w:szCs w:val="21"/>
              </w:rPr>
              <w:t>结论</w:t>
            </w:r>
          </w:p>
        </w:tc>
        <w:tc>
          <w:tcPr>
            <w:tcW w:w="2776" w:type="dxa"/>
          </w:tcPr>
          <w:p w14:paraId="011AF0D4">
            <w:pPr>
              <w:pStyle w:val="3"/>
              <w:adjustRightInd w:val="0"/>
              <w:snapToGrid w:val="0"/>
              <w:spacing w:line="240" w:lineRule="auto"/>
              <w:jc w:val="center"/>
              <w:rPr>
                <w:rFonts w:hint="eastAsia" w:ascii="仿宋" w:hAnsi="仿宋" w:eastAsia="仿宋" w:cs="仿宋"/>
                <w:sz w:val="21"/>
                <w:szCs w:val="21"/>
              </w:rPr>
            </w:pPr>
          </w:p>
        </w:tc>
        <w:tc>
          <w:tcPr>
            <w:tcW w:w="847" w:type="dxa"/>
          </w:tcPr>
          <w:p w14:paraId="01959743">
            <w:pPr>
              <w:pStyle w:val="3"/>
              <w:adjustRightInd w:val="0"/>
              <w:snapToGrid w:val="0"/>
              <w:spacing w:line="240" w:lineRule="auto"/>
              <w:jc w:val="center"/>
              <w:rPr>
                <w:rFonts w:hint="eastAsia" w:ascii="仿宋" w:hAnsi="仿宋" w:eastAsia="仿宋" w:cs="仿宋"/>
                <w:sz w:val="21"/>
                <w:szCs w:val="21"/>
              </w:rPr>
            </w:pPr>
          </w:p>
        </w:tc>
        <w:tc>
          <w:tcPr>
            <w:tcW w:w="848" w:type="dxa"/>
          </w:tcPr>
          <w:p w14:paraId="62D89931">
            <w:pPr>
              <w:pStyle w:val="3"/>
              <w:adjustRightInd w:val="0"/>
              <w:snapToGrid w:val="0"/>
              <w:spacing w:line="240" w:lineRule="auto"/>
              <w:jc w:val="center"/>
              <w:rPr>
                <w:rFonts w:hint="eastAsia" w:ascii="仿宋" w:hAnsi="仿宋" w:eastAsia="仿宋" w:cs="仿宋"/>
                <w:sz w:val="21"/>
                <w:szCs w:val="21"/>
              </w:rPr>
            </w:pPr>
          </w:p>
        </w:tc>
        <w:tc>
          <w:tcPr>
            <w:tcW w:w="849" w:type="dxa"/>
          </w:tcPr>
          <w:p w14:paraId="2A79C674">
            <w:pPr>
              <w:pStyle w:val="3"/>
              <w:adjustRightInd w:val="0"/>
              <w:snapToGrid w:val="0"/>
              <w:spacing w:line="240" w:lineRule="auto"/>
              <w:jc w:val="center"/>
              <w:rPr>
                <w:rFonts w:hint="eastAsia" w:ascii="仿宋" w:hAnsi="仿宋" w:eastAsia="仿宋" w:cs="仿宋"/>
                <w:sz w:val="21"/>
                <w:szCs w:val="21"/>
              </w:rPr>
            </w:pPr>
          </w:p>
        </w:tc>
      </w:tr>
    </w:tbl>
    <w:p w14:paraId="6853868D">
      <w:pPr>
        <w:rPr>
          <w:rFonts w:hint="eastAsia" w:ascii="仿宋" w:hAnsi="仿宋" w:eastAsia="仿宋" w:cs="仿宋_GB2312"/>
        </w:rPr>
      </w:pPr>
      <w:r>
        <w:rPr>
          <w:rFonts w:hint="eastAsia" w:ascii="仿宋" w:hAnsi="仿宋" w:eastAsia="仿宋" w:cs="仿宋_GB2312"/>
        </w:rPr>
        <w:t>注：《创新产品和服务目录》内产品、服务证明材料（可视具体情况调整至符合性证明材料及符合性审查表中）</w:t>
      </w:r>
    </w:p>
    <w:p w14:paraId="675DACCE">
      <w:pPr>
        <w:rPr>
          <w:rFonts w:hint="eastAsia" w:ascii="仿宋" w:hAnsi="仿宋" w:eastAsia="仿宋" w:cs="仿宋_GB2312"/>
        </w:rPr>
      </w:pPr>
      <w:r>
        <w:rPr>
          <w:rFonts w:hint="eastAsia" w:ascii="仿宋" w:hAnsi="仿宋" w:eastAsia="仿宋" w:cs="仿宋_GB2312"/>
        </w:rPr>
        <w:t>填表说明：1、每项内容审查合格，在表中填写“√”；不合格填写“×”</w:t>
      </w:r>
    </w:p>
    <w:p w14:paraId="0FBB5605">
      <w:pPr>
        <w:rPr>
          <w:rFonts w:hint="eastAsia" w:ascii="仿宋" w:hAnsi="仿宋" w:eastAsia="仿宋" w:cs="仿宋_GB2312"/>
        </w:rPr>
      </w:pPr>
      <w:r>
        <w:rPr>
          <w:rFonts w:hint="eastAsia" w:ascii="仿宋" w:hAnsi="仿宋" w:eastAsia="仿宋" w:cs="仿宋_GB2312"/>
        </w:rPr>
        <w:t xml:space="preserve">          2、审查结论填写“通过”或“不通过”</w:t>
      </w:r>
    </w:p>
    <w:p w14:paraId="20DFC8F9">
      <w:pPr>
        <w:rPr>
          <w:rFonts w:hint="eastAsia" w:ascii="仿宋" w:hAnsi="仿宋" w:eastAsia="仿宋" w:cs="仿宋_GB2312"/>
        </w:rPr>
      </w:pPr>
    </w:p>
    <w:p w14:paraId="442DB30D">
      <w:pPr>
        <w:rPr>
          <w:rFonts w:hint="eastAsia" w:ascii="仿宋" w:hAnsi="仿宋" w:eastAsia="仿宋" w:cs="仿宋_GB2312"/>
        </w:rPr>
      </w:pPr>
    </w:p>
    <w:p w14:paraId="283AD536">
      <w:pPr>
        <w:spacing w:line="360" w:lineRule="auto"/>
        <w:rPr>
          <w:rFonts w:hint="eastAsia" w:ascii="仿宋" w:hAnsi="仿宋" w:eastAsia="仿宋" w:cs="仿宋_GB2312"/>
        </w:rPr>
      </w:pPr>
      <w:r>
        <w:rPr>
          <w:rFonts w:hint="eastAsia" w:ascii="仿宋" w:hAnsi="仿宋" w:eastAsia="仿宋" w:cs="仿宋_GB2312"/>
        </w:rPr>
        <w:t>审查人签字：</w:t>
      </w:r>
    </w:p>
    <w:p w14:paraId="74124A23">
      <w:pPr>
        <w:spacing w:line="360" w:lineRule="auto"/>
        <w:rPr>
          <w:rFonts w:hint="eastAsia" w:ascii="仿宋" w:hAnsi="仿宋" w:eastAsia="仿宋" w:cs="仿宋_GB2312"/>
        </w:rPr>
      </w:pPr>
      <w:r>
        <w:rPr>
          <w:rFonts w:hint="eastAsia" w:ascii="仿宋" w:hAnsi="仿宋" w:eastAsia="仿宋" w:cs="仿宋_GB2312"/>
        </w:rPr>
        <w:t xml:space="preserve">日      期： </w:t>
      </w:r>
    </w:p>
    <w:p w14:paraId="7CB31287">
      <w:pPr>
        <w:widowControl/>
        <w:jc w:val="left"/>
        <w:rPr>
          <w:rFonts w:hint="eastAsia" w:ascii="仿宋" w:hAnsi="仿宋" w:eastAsia="仿宋" w:cs="仿宋_GB2312"/>
        </w:rPr>
      </w:pPr>
    </w:p>
    <w:p w14:paraId="7CDAC1F2">
      <w:pPr>
        <w:widowControl/>
        <w:jc w:val="left"/>
        <w:rPr>
          <w:rFonts w:hint="eastAsia" w:ascii="仿宋" w:hAnsi="仿宋" w:eastAsia="仿宋" w:cs="仿宋_GB2312"/>
          <w:b/>
          <w:sz w:val="32"/>
          <w:szCs w:val="28"/>
        </w:rPr>
      </w:pPr>
      <w:bookmarkStart w:id="188" w:name="_Toc17433_WPSOffice_Level2"/>
      <w:r>
        <w:rPr>
          <w:rFonts w:ascii="仿宋" w:hAnsi="仿宋" w:eastAsia="仿宋" w:cs="仿宋_GB2312"/>
          <w:szCs w:val="28"/>
        </w:rPr>
        <w:br w:type="page"/>
      </w:r>
    </w:p>
    <w:p w14:paraId="6F4F5952">
      <w:pPr>
        <w:pStyle w:val="3"/>
        <w:adjustRightInd w:val="0"/>
        <w:snapToGrid w:val="0"/>
        <w:spacing w:line="240" w:lineRule="auto"/>
        <w:jc w:val="left"/>
        <w:rPr>
          <w:rFonts w:hint="eastAsia" w:ascii="仿宋" w:hAnsi="仿宋" w:eastAsia="仿宋" w:cs="仿宋"/>
          <w:szCs w:val="32"/>
        </w:rPr>
      </w:pPr>
      <w:r>
        <w:rPr>
          <w:rFonts w:hint="eastAsia" w:ascii="仿宋" w:hAnsi="仿宋" w:eastAsia="仿宋" w:cs="仿宋"/>
          <w:szCs w:val="28"/>
        </w:rPr>
        <w:t xml:space="preserve">附件3                   </w:t>
      </w:r>
    </w:p>
    <w:p w14:paraId="52229B18">
      <w:pPr>
        <w:jc w:val="center"/>
        <w:rPr>
          <w:rFonts w:hint="eastAsia" w:ascii="仿宋" w:hAnsi="仿宋" w:eastAsia="仿宋" w:cs="仿宋_GB2312"/>
          <w:b/>
          <w:sz w:val="32"/>
          <w:szCs w:val="32"/>
        </w:rPr>
      </w:pPr>
      <w:r>
        <w:rPr>
          <w:rFonts w:hint="eastAsia" w:ascii="仿宋" w:hAnsi="仿宋" w:eastAsia="仿宋" w:cs="仿宋_GB2312"/>
          <w:b/>
          <w:sz w:val="32"/>
          <w:szCs w:val="32"/>
        </w:rPr>
        <w:t>评分细则</w:t>
      </w:r>
      <w:bookmarkEnd w:id="188"/>
    </w:p>
    <w:p w14:paraId="14A4CEC0">
      <w:pPr>
        <w:jc w:val="left"/>
        <w:rPr>
          <w:rFonts w:hint="eastAsia" w:ascii="仿宋" w:hAnsi="仿宋" w:eastAsia="仿宋" w:cs="仿宋_GB2312"/>
          <w:b/>
          <w:sz w:val="32"/>
          <w:szCs w:val="32"/>
        </w:rPr>
      </w:pPr>
      <w:r>
        <w:rPr>
          <w:rFonts w:hint="eastAsia" w:ascii="仿宋" w:hAnsi="仿宋" w:eastAsia="仿宋" w:cs="仿宋_GB2312"/>
          <w:b/>
          <w:szCs w:val="21"/>
        </w:rPr>
        <w:t>（一）基本评分标准</w:t>
      </w:r>
    </w:p>
    <w:tbl>
      <w:tblPr>
        <w:tblStyle w:val="10"/>
        <w:tblpPr w:leftFromText="180" w:rightFromText="180" w:vertAnchor="text" w:horzAnchor="margin" w:tblpXSpec="center" w:tblpY="10"/>
        <w:tblW w:w="8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2"/>
        <w:gridCol w:w="1238"/>
        <w:gridCol w:w="5289"/>
        <w:gridCol w:w="915"/>
      </w:tblGrid>
      <w:tr w14:paraId="54EAC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232" w:type="dxa"/>
            <w:tcBorders>
              <w:top w:val="single" w:color="auto" w:sz="4" w:space="0"/>
              <w:left w:val="single" w:color="auto" w:sz="4" w:space="0"/>
              <w:bottom w:val="single" w:color="auto" w:sz="4" w:space="0"/>
              <w:right w:val="single" w:color="auto" w:sz="4" w:space="0"/>
            </w:tcBorders>
            <w:vAlign w:val="center"/>
          </w:tcPr>
          <w:p w14:paraId="2B343A38">
            <w:pPr>
              <w:pStyle w:val="8"/>
              <w:adjustRightInd w:val="0"/>
              <w:snapToGrid w:val="0"/>
              <w:spacing w:before="0" w:beforeAutospacing="0" w:after="0" w:afterAutospacing="0"/>
              <w:jc w:val="center"/>
              <w:rPr>
                <w:rFonts w:hint="eastAsia" w:ascii="仿宋" w:hAnsi="仿宋" w:eastAsia="仿宋" w:cs="仿宋_GB2312"/>
                <w:kern w:val="2"/>
                <w:sz w:val="21"/>
                <w:szCs w:val="21"/>
              </w:rPr>
            </w:pPr>
            <w:r>
              <w:rPr>
                <w:rFonts w:hint="eastAsia" w:ascii="仿宋" w:hAnsi="仿宋" w:eastAsia="仿宋" w:cs="仿宋_GB2312"/>
                <w:kern w:val="2"/>
                <w:sz w:val="21"/>
                <w:szCs w:val="21"/>
              </w:rPr>
              <w:t>包号</w:t>
            </w:r>
          </w:p>
        </w:tc>
        <w:tc>
          <w:tcPr>
            <w:tcW w:w="7442" w:type="dxa"/>
            <w:gridSpan w:val="3"/>
            <w:tcBorders>
              <w:top w:val="single" w:color="auto" w:sz="4" w:space="0"/>
              <w:left w:val="single" w:color="auto" w:sz="4" w:space="0"/>
              <w:bottom w:val="single" w:color="auto" w:sz="4" w:space="0"/>
              <w:right w:val="single" w:color="auto" w:sz="4" w:space="0"/>
            </w:tcBorders>
            <w:vAlign w:val="center"/>
          </w:tcPr>
          <w:p w14:paraId="0DAA2F71">
            <w:pPr>
              <w:pStyle w:val="8"/>
              <w:adjustRightInd w:val="0"/>
              <w:snapToGrid w:val="0"/>
              <w:spacing w:before="0" w:beforeAutospacing="0" w:after="0" w:afterAutospacing="0"/>
              <w:jc w:val="center"/>
              <w:rPr>
                <w:rFonts w:hint="eastAsia" w:ascii="仿宋" w:hAnsi="仿宋" w:eastAsia="仿宋" w:cs="仿宋_GB2312"/>
                <w:kern w:val="2"/>
                <w:sz w:val="21"/>
                <w:szCs w:val="21"/>
              </w:rPr>
            </w:pPr>
          </w:p>
        </w:tc>
      </w:tr>
      <w:tr w14:paraId="649A0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232" w:type="dxa"/>
            <w:tcBorders>
              <w:top w:val="single" w:color="auto" w:sz="4" w:space="0"/>
              <w:left w:val="single" w:color="auto" w:sz="4" w:space="0"/>
              <w:bottom w:val="single" w:color="auto" w:sz="4" w:space="0"/>
              <w:right w:val="single" w:color="auto" w:sz="4" w:space="0"/>
            </w:tcBorders>
            <w:vAlign w:val="center"/>
          </w:tcPr>
          <w:p w14:paraId="4D9E728E">
            <w:pPr>
              <w:pStyle w:val="8"/>
              <w:adjustRightInd w:val="0"/>
              <w:snapToGrid w:val="0"/>
              <w:spacing w:before="0" w:beforeAutospacing="0" w:after="0" w:afterAutospacing="0"/>
              <w:jc w:val="center"/>
              <w:rPr>
                <w:rFonts w:hint="eastAsia" w:ascii="仿宋" w:hAnsi="仿宋" w:eastAsia="仿宋" w:cs="仿宋_GB2312"/>
                <w:kern w:val="2"/>
                <w:sz w:val="21"/>
                <w:szCs w:val="21"/>
              </w:rPr>
            </w:pPr>
            <w:r>
              <w:rPr>
                <w:rFonts w:hint="eastAsia" w:ascii="仿宋" w:hAnsi="仿宋" w:eastAsia="仿宋" w:cs="仿宋_GB2312"/>
                <w:kern w:val="2"/>
                <w:sz w:val="21"/>
                <w:szCs w:val="21"/>
              </w:rPr>
              <w:t>项目</w:t>
            </w:r>
          </w:p>
        </w:tc>
        <w:tc>
          <w:tcPr>
            <w:tcW w:w="1238" w:type="dxa"/>
            <w:tcBorders>
              <w:top w:val="single" w:color="auto" w:sz="4" w:space="0"/>
              <w:left w:val="single" w:color="auto" w:sz="4" w:space="0"/>
              <w:bottom w:val="single" w:color="auto" w:sz="4" w:space="0"/>
              <w:right w:val="single" w:color="auto" w:sz="4" w:space="0"/>
            </w:tcBorders>
            <w:vAlign w:val="center"/>
          </w:tcPr>
          <w:p w14:paraId="529D9BE9">
            <w:pPr>
              <w:pStyle w:val="8"/>
              <w:adjustRightInd w:val="0"/>
              <w:snapToGrid w:val="0"/>
              <w:spacing w:before="0" w:beforeAutospacing="0" w:after="0" w:afterAutospacing="0"/>
              <w:jc w:val="center"/>
              <w:rPr>
                <w:rFonts w:hint="eastAsia" w:ascii="仿宋" w:hAnsi="仿宋" w:eastAsia="仿宋" w:cs="仿宋_GB2312"/>
                <w:kern w:val="2"/>
                <w:sz w:val="21"/>
                <w:szCs w:val="21"/>
              </w:rPr>
            </w:pPr>
            <w:r>
              <w:rPr>
                <w:rFonts w:hint="eastAsia" w:ascii="仿宋" w:hAnsi="仿宋" w:eastAsia="仿宋" w:cs="仿宋_GB2312"/>
                <w:kern w:val="2"/>
                <w:sz w:val="21"/>
                <w:szCs w:val="21"/>
              </w:rPr>
              <w:t>分项名称</w:t>
            </w:r>
          </w:p>
        </w:tc>
        <w:tc>
          <w:tcPr>
            <w:tcW w:w="5289" w:type="dxa"/>
            <w:tcBorders>
              <w:top w:val="single" w:color="auto" w:sz="4" w:space="0"/>
              <w:left w:val="single" w:color="auto" w:sz="4" w:space="0"/>
              <w:bottom w:val="single" w:color="auto" w:sz="4" w:space="0"/>
              <w:right w:val="single" w:color="auto" w:sz="4" w:space="0"/>
            </w:tcBorders>
            <w:vAlign w:val="center"/>
          </w:tcPr>
          <w:p w14:paraId="037309D2">
            <w:pPr>
              <w:pStyle w:val="8"/>
              <w:adjustRightInd w:val="0"/>
              <w:snapToGrid w:val="0"/>
              <w:spacing w:before="0" w:beforeAutospacing="0" w:after="0" w:afterAutospacing="0"/>
              <w:jc w:val="center"/>
              <w:rPr>
                <w:rFonts w:hint="eastAsia" w:ascii="仿宋" w:hAnsi="仿宋" w:eastAsia="仿宋" w:cs="仿宋_GB2312"/>
                <w:kern w:val="2"/>
                <w:sz w:val="21"/>
                <w:szCs w:val="21"/>
              </w:rPr>
            </w:pPr>
            <w:r>
              <w:rPr>
                <w:rFonts w:hint="eastAsia" w:ascii="仿宋" w:hAnsi="仿宋" w:eastAsia="仿宋" w:cs="仿宋_GB2312"/>
                <w:kern w:val="2"/>
                <w:sz w:val="21"/>
                <w:szCs w:val="21"/>
              </w:rPr>
              <w:t>评分标准</w:t>
            </w:r>
          </w:p>
        </w:tc>
        <w:tc>
          <w:tcPr>
            <w:tcW w:w="915" w:type="dxa"/>
            <w:tcBorders>
              <w:top w:val="single" w:color="auto" w:sz="4" w:space="0"/>
              <w:left w:val="single" w:color="auto" w:sz="4" w:space="0"/>
              <w:bottom w:val="single" w:color="auto" w:sz="4" w:space="0"/>
              <w:right w:val="single" w:color="auto" w:sz="4" w:space="0"/>
            </w:tcBorders>
            <w:vAlign w:val="center"/>
          </w:tcPr>
          <w:p w14:paraId="6F4C7E66">
            <w:pPr>
              <w:pStyle w:val="8"/>
              <w:adjustRightInd w:val="0"/>
              <w:snapToGrid w:val="0"/>
              <w:spacing w:before="0" w:beforeAutospacing="0" w:after="0" w:afterAutospacing="0"/>
              <w:jc w:val="center"/>
              <w:rPr>
                <w:rFonts w:hint="eastAsia" w:ascii="仿宋" w:hAnsi="仿宋" w:eastAsia="仿宋" w:cs="仿宋_GB2312"/>
                <w:kern w:val="2"/>
                <w:sz w:val="21"/>
                <w:szCs w:val="21"/>
              </w:rPr>
            </w:pPr>
            <w:r>
              <w:rPr>
                <w:rFonts w:hint="eastAsia" w:ascii="仿宋" w:hAnsi="仿宋" w:eastAsia="仿宋" w:cs="仿宋_GB2312"/>
                <w:kern w:val="2"/>
                <w:sz w:val="21"/>
                <w:szCs w:val="21"/>
              </w:rPr>
              <w:t>满分</w:t>
            </w:r>
          </w:p>
        </w:tc>
      </w:tr>
      <w:tr w14:paraId="6BDBD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2470" w:type="dxa"/>
            <w:gridSpan w:val="2"/>
            <w:tcBorders>
              <w:top w:val="single" w:color="auto" w:sz="4" w:space="0"/>
              <w:left w:val="single" w:color="auto" w:sz="4" w:space="0"/>
              <w:bottom w:val="single" w:color="auto" w:sz="4" w:space="0"/>
              <w:right w:val="single" w:color="auto" w:sz="4" w:space="0"/>
            </w:tcBorders>
            <w:vAlign w:val="center"/>
          </w:tcPr>
          <w:p w14:paraId="046512DE">
            <w:pPr>
              <w:pStyle w:val="8"/>
              <w:adjustRightInd w:val="0"/>
              <w:snapToGrid w:val="0"/>
              <w:spacing w:before="0" w:beforeAutospacing="0" w:after="0" w:afterAutospacing="0"/>
              <w:jc w:val="center"/>
              <w:rPr>
                <w:rFonts w:hint="eastAsia" w:ascii="仿宋" w:hAnsi="仿宋" w:eastAsia="仿宋" w:cs="仿宋_GB2312"/>
                <w:kern w:val="2"/>
                <w:sz w:val="21"/>
                <w:szCs w:val="21"/>
              </w:rPr>
            </w:pPr>
            <w:r>
              <w:rPr>
                <w:rFonts w:hint="eastAsia" w:ascii="仿宋" w:hAnsi="仿宋" w:eastAsia="仿宋" w:cs="仿宋_GB2312"/>
                <w:kern w:val="2"/>
                <w:sz w:val="21"/>
                <w:szCs w:val="21"/>
              </w:rPr>
              <w:t>价格部分</w:t>
            </w:r>
          </w:p>
        </w:tc>
        <w:tc>
          <w:tcPr>
            <w:tcW w:w="5289" w:type="dxa"/>
            <w:tcBorders>
              <w:top w:val="single" w:color="auto" w:sz="4" w:space="0"/>
              <w:left w:val="single" w:color="auto" w:sz="4" w:space="0"/>
              <w:bottom w:val="single" w:color="auto" w:sz="4" w:space="0"/>
              <w:right w:val="single" w:color="auto" w:sz="4" w:space="0"/>
            </w:tcBorders>
            <w:vAlign w:val="center"/>
          </w:tcPr>
          <w:p w14:paraId="34919455">
            <w:pPr>
              <w:adjustRightInd w:val="0"/>
              <w:snapToGrid w:val="0"/>
              <w:jc w:val="left"/>
              <w:rPr>
                <w:rFonts w:hint="eastAsia" w:ascii="仿宋" w:hAnsi="仿宋" w:eastAsia="仿宋" w:cs="仿宋_GB2312"/>
                <w:kern w:val="0"/>
                <w:szCs w:val="21"/>
              </w:rPr>
            </w:pPr>
            <w:r>
              <w:rPr>
                <w:rFonts w:hint="eastAsia" w:ascii="仿宋" w:hAnsi="仿宋" w:eastAsia="仿宋" w:cs="仿宋_GB2312"/>
                <w:kern w:val="0"/>
                <w:szCs w:val="21"/>
              </w:rPr>
              <w:t>计算公式为：（Cmin/C）*价格满分。其中，Cmin为所有有效</w:t>
            </w:r>
            <w:r>
              <w:rPr>
                <w:rFonts w:hint="eastAsia" w:ascii="仿宋" w:hAnsi="仿宋" w:eastAsia="仿宋" w:cs="仿宋_GB2312"/>
                <w:kern w:val="0"/>
                <w:szCs w:val="21"/>
                <w:lang w:val="en-US" w:eastAsia="zh-CN"/>
              </w:rPr>
              <w:t>报价</w:t>
            </w:r>
            <w:r>
              <w:rPr>
                <w:rFonts w:hint="eastAsia" w:ascii="仿宋" w:hAnsi="仿宋" w:eastAsia="仿宋" w:cs="仿宋_GB2312"/>
                <w:kern w:val="0"/>
                <w:szCs w:val="21"/>
              </w:rPr>
              <w:t>供应商中的最低报价，C为供应商的报价。</w:t>
            </w:r>
          </w:p>
        </w:tc>
        <w:tc>
          <w:tcPr>
            <w:tcW w:w="915" w:type="dxa"/>
            <w:tcBorders>
              <w:top w:val="single" w:color="auto" w:sz="4" w:space="0"/>
              <w:left w:val="single" w:color="auto" w:sz="4" w:space="0"/>
              <w:bottom w:val="single" w:color="auto" w:sz="4" w:space="0"/>
              <w:right w:val="single" w:color="auto" w:sz="4" w:space="0"/>
            </w:tcBorders>
            <w:vAlign w:val="center"/>
          </w:tcPr>
          <w:p w14:paraId="4FF457DF">
            <w:pPr>
              <w:pStyle w:val="8"/>
              <w:adjustRightInd w:val="0"/>
              <w:snapToGrid w:val="0"/>
              <w:spacing w:before="0" w:beforeAutospacing="0" w:after="0" w:afterAutospacing="0"/>
              <w:jc w:val="center"/>
              <w:rPr>
                <w:rFonts w:hint="eastAsia" w:ascii="仿宋" w:hAnsi="仿宋" w:eastAsia="仿宋" w:cs="仿宋_GB2312"/>
                <w:kern w:val="2"/>
                <w:sz w:val="21"/>
                <w:szCs w:val="21"/>
              </w:rPr>
            </w:pPr>
            <w:r>
              <w:rPr>
                <w:rFonts w:hint="eastAsia" w:ascii="仿宋" w:hAnsi="仿宋" w:eastAsia="仿宋" w:cs="仿宋_GB2312"/>
                <w:kern w:val="2"/>
                <w:sz w:val="21"/>
                <w:szCs w:val="21"/>
              </w:rPr>
              <w:t>30</w:t>
            </w:r>
          </w:p>
        </w:tc>
      </w:tr>
      <w:tr w14:paraId="009DF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232" w:type="dxa"/>
            <w:vMerge w:val="restart"/>
            <w:tcBorders>
              <w:top w:val="single" w:color="auto" w:sz="4" w:space="0"/>
              <w:left w:val="single" w:color="auto" w:sz="4" w:space="0"/>
              <w:right w:val="single" w:color="auto" w:sz="4" w:space="0"/>
            </w:tcBorders>
            <w:vAlign w:val="center"/>
          </w:tcPr>
          <w:p w14:paraId="6C7DE77F">
            <w:pPr>
              <w:pStyle w:val="8"/>
              <w:adjustRightInd w:val="0"/>
              <w:snapToGrid w:val="0"/>
              <w:spacing w:before="0" w:beforeAutospacing="0" w:after="0" w:afterAutospacing="0"/>
              <w:jc w:val="center"/>
              <w:rPr>
                <w:rFonts w:hint="eastAsia" w:ascii="仿宋" w:hAnsi="仿宋" w:eastAsia="仿宋" w:cs="仿宋_GB2312"/>
                <w:kern w:val="2"/>
                <w:sz w:val="21"/>
                <w:szCs w:val="21"/>
              </w:rPr>
            </w:pPr>
            <w:r>
              <w:rPr>
                <w:rFonts w:hint="eastAsia" w:ascii="仿宋" w:hAnsi="仿宋" w:eastAsia="仿宋" w:cs="仿宋_GB2312"/>
                <w:kern w:val="2"/>
                <w:sz w:val="21"/>
                <w:szCs w:val="21"/>
              </w:rPr>
              <w:t>技术部分</w:t>
            </w:r>
          </w:p>
        </w:tc>
        <w:tc>
          <w:tcPr>
            <w:tcW w:w="1238" w:type="dxa"/>
            <w:tcBorders>
              <w:top w:val="single" w:color="auto" w:sz="4" w:space="0"/>
              <w:left w:val="single" w:color="auto" w:sz="4" w:space="0"/>
              <w:bottom w:val="single" w:color="auto" w:sz="4" w:space="0"/>
              <w:right w:val="single" w:color="auto" w:sz="4" w:space="0"/>
            </w:tcBorders>
            <w:vAlign w:val="center"/>
          </w:tcPr>
          <w:p w14:paraId="3526D991">
            <w:pPr>
              <w:pStyle w:val="8"/>
              <w:adjustRightInd w:val="0"/>
              <w:snapToGrid w:val="0"/>
              <w:spacing w:before="0" w:beforeAutospacing="0" w:after="0" w:afterAutospacing="0"/>
              <w:jc w:val="center"/>
              <w:rPr>
                <w:rFonts w:hint="eastAsia" w:ascii="仿宋" w:hAnsi="仿宋" w:eastAsia="仿宋" w:cs="仿宋_GB2312"/>
                <w:kern w:val="2"/>
                <w:sz w:val="21"/>
                <w:szCs w:val="21"/>
              </w:rPr>
            </w:pPr>
            <w:r>
              <w:rPr>
                <w:rFonts w:hint="eastAsia" w:ascii="仿宋" w:hAnsi="仿宋" w:eastAsia="仿宋" w:cs="仿宋_GB2312"/>
                <w:kern w:val="2"/>
                <w:sz w:val="21"/>
                <w:szCs w:val="21"/>
              </w:rPr>
              <w:t>总体施工组织布置规划</w:t>
            </w:r>
          </w:p>
        </w:tc>
        <w:tc>
          <w:tcPr>
            <w:tcW w:w="5289" w:type="dxa"/>
            <w:tcBorders>
              <w:top w:val="single" w:color="auto" w:sz="4" w:space="0"/>
              <w:left w:val="single" w:color="auto" w:sz="4" w:space="0"/>
              <w:bottom w:val="single" w:color="auto" w:sz="4" w:space="0"/>
              <w:right w:val="single" w:color="auto" w:sz="4" w:space="0"/>
            </w:tcBorders>
            <w:vAlign w:val="center"/>
          </w:tcPr>
          <w:p w14:paraId="79F2800D">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对本项目的总体施工有具体的布置规划，方案符合国家、行业、地方规定：</w:t>
            </w:r>
          </w:p>
          <w:p w14:paraId="6AA7F5EF">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①方案规划内容全面，操作性强、符合实际；</w:t>
            </w:r>
          </w:p>
          <w:p w14:paraId="589232DE">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②方案中质量目标明确；</w:t>
            </w:r>
          </w:p>
          <w:p w14:paraId="44918210">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③方案中人员配备齐全；</w:t>
            </w:r>
          </w:p>
          <w:p w14:paraId="3ABC4C22">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④方案中工期时间节点明确；</w:t>
            </w:r>
          </w:p>
          <w:p w14:paraId="2746FA08">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⑤方案中安全目标无事故。</w:t>
            </w:r>
          </w:p>
          <w:p w14:paraId="6FB6D1FF">
            <w:pPr>
              <w:tabs>
                <w:tab w:val="left" w:pos="525"/>
                <w:tab w:val="left" w:pos="1470"/>
                <w:tab w:val="left" w:pos="1890"/>
              </w:tabs>
              <w:rPr>
                <w:rFonts w:hint="eastAsia" w:ascii="仿宋" w:hAnsi="仿宋" w:eastAsia="仿宋" w:cs="仿宋_GB2312"/>
                <w:kern w:val="0"/>
                <w:szCs w:val="21"/>
              </w:rPr>
            </w:pPr>
            <w:r>
              <w:rPr>
                <w:rFonts w:hint="eastAsia" w:ascii="仿宋" w:hAnsi="仿宋" w:eastAsia="仿宋" w:cs="仿宋_GB2312"/>
                <w:kern w:val="0"/>
                <w:szCs w:val="21"/>
              </w:rPr>
              <w:t>内容全面所有要点均结合采购需求进行了具体、详细的阐述，条理清晰，符合采购需求，无缺陷的得</w:t>
            </w:r>
            <w:r>
              <w:rPr>
                <w:rFonts w:hint="eastAsia" w:ascii="仿宋" w:hAnsi="仿宋" w:eastAsia="仿宋" w:cs="仿宋_GB2312"/>
                <w:kern w:val="0"/>
                <w:szCs w:val="21"/>
                <w:lang w:val="en-US" w:eastAsia="zh-CN"/>
              </w:rPr>
              <w:t>15</w:t>
            </w:r>
            <w:r>
              <w:rPr>
                <w:rFonts w:hint="eastAsia" w:ascii="仿宋" w:hAnsi="仿宋" w:eastAsia="仿宋" w:cs="仿宋_GB2312"/>
                <w:kern w:val="0"/>
                <w:szCs w:val="21"/>
              </w:rPr>
              <w:t>分；每有1</w:t>
            </w:r>
            <w:r>
              <w:rPr>
                <w:rFonts w:hint="eastAsia" w:ascii="仿宋" w:hAnsi="仿宋" w:eastAsia="仿宋" w:cs="仿宋_GB2312"/>
                <w:kern w:val="0"/>
                <w:szCs w:val="21"/>
                <w:lang w:val="en-US" w:eastAsia="zh-CN"/>
              </w:rPr>
              <w:t>处</w:t>
            </w:r>
            <w:r>
              <w:rPr>
                <w:rFonts w:hint="eastAsia" w:ascii="仿宋" w:hAnsi="仿宋" w:eastAsia="仿宋" w:cs="仿宋_GB2312"/>
                <w:kern w:val="0"/>
                <w:szCs w:val="21"/>
              </w:rPr>
              <w:t>阐述不清或不可行</w:t>
            </w:r>
            <w:r>
              <w:rPr>
                <w:rFonts w:hint="eastAsia" w:ascii="仿宋" w:hAnsi="仿宋" w:eastAsia="仿宋" w:cs="仿宋_GB2312"/>
                <w:kern w:val="0"/>
                <w:szCs w:val="21"/>
                <w:lang w:val="en-US" w:eastAsia="zh-CN"/>
              </w:rPr>
              <w:t>或不符合项目需求</w:t>
            </w:r>
            <w:r>
              <w:rPr>
                <w:rFonts w:hint="eastAsia" w:ascii="仿宋" w:hAnsi="仿宋" w:eastAsia="仿宋" w:cs="仿宋_GB2312"/>
                <w:kern w:val="0"/>
                <w:szCs w:val="21"/>
              </w:rPr>
              <w:t>或</w:t>
            </w:r>
            <w:r>
              <w:rPr>
                <w:rFonts w:hint="eastAsia" w:ascii="仿宋" w:hAnsi="仿宋" w:eastAsia="仿宋" w:cs="仿宋_GB2312"/>
                <w:kern w:val="0"/>
                <w:szCs w:val="21"/>
                <w:lang w:val="en-US" w:eastAsia="zh-CN"/>
              </w:rPr>
              <w:t>存在缺陷</w:t>
            </w:r>
            <w:r>
              <w:rPr>
                <w:rFonts w:hint="eastAsia" w:ascii="仿宋" w:hAnsi="仿宋" w:eastAsia="仿宋" w:cs="仿宋_GB2312"/>
                <w:kern w:val="0"/>
                <w:szCs w:val="21"/>
              </w:rPr>
              <w:t>的</w:t>
            </w:r>
            <w:r>
              <w:rPr>
                <w:rFonts w:hint="eastAsia" w:ascii="仿宋" w:hAnsi="仿宋" w:eastAsia="仿宋" w:cs="仿宋_GB2312"/>
                <w:kern w:val="0"/>
                <w:szCs w:val="21"/>
                <w:lang w:eastAsia="zh-CN"/>
              </w:rPr>
              <w:t>，在</w:t>
            </w:r>
            <w:r>
              <w:rPr>
                <w:rFonts w:hint="eastAsia" w:ascii="仿宋" w:hAnsi="仿宋" w:eastAsia="仿宋" w:cs="仿宋_GB2312"/>
                <w:kern w:val="0"/>
                <w:szCs w:val="21"/>
                <w:lang w:val="en-US" w:eastAsia="zh-CN"/>
              </w:rPr>
              <w:t>15</w:t>
            </w:r>
            <w:r>
              <w:rPr>
                <w:rFonts w:hint="eastAsia" w:ascii="仿宋" w:hAnsi="仿宋" w:eastAsia="仿宋" w:cs="仿宋_GB2312"/>
                <w:kern w:val="0"/>
                <w:szCs w:val="21"/>
                <w:lang w:eastAsia="zh-CN"/>
              </w:rPr>
              <w:t>分基础上减</w:t>
            </w:r>
            <w:r>
              <w:rPr>
                <w:rFonts w:hint="eastAsia" w:ascii="仿宋" w:hAnsi="仿宋" w:eastAsia="仿宋" w:cs="仿宋_GB2312"/>
                <w:kern w:val="0"/>
                <w:szCs w:val="21"/>
                <w:lang w:val="en-US" w:eastAsia="zh-CN"/>
              </w:rPr>
              <w:t>1</w:t>
            </w:r>
            <w:r>
              <w:rPr>
                <w:rFonts w:hint="eastAsia" w:ascii="仿宋" w:hAnsi="仿宋" w:eastAsia="仿宋" w:cs="仿宋_GB2312"/>
                <w:kern w:val="0"/>
                <w:szCs w:val="21"/>
                <w:lang w:eastAsia="zh-CN"/>
              </w:rPr>
              <w:t>分，分值减完为止。</w:t>
            </w:r>
          </w:p>
          <w:p w14:paraId="1D2117A0">
            <w:pPr>
              <w:tabs>
                <w:tab w:val="left" w:pos="525"/>
                <w:tab w:val="left" w:pos="1470"/>
                <w:tab w:val="left" w:pos="1890"/>
              </w:tabs>
              <w:rPr>
                <w:rFonts w:hint="eastAsia" w:ascii="仿宋" w:hAnsi="仿宋" w:eastAsia="仿宋" w:cs="仿宋_GB2312"/>
                <w:kern w:val="0"/>
                <w:szCs w:val="21"/>
              </w:rPr>
            </w:pPr>
            <w:r>
              <w:rPr>
                <w:rFonts w:hint="eastAsia" w:ascii="仿宋" w:hAnsi="仿宋" w:eastAsia="仿宋" w:cs="仿宋_GB2312"/>
                <w:kern w:val="0"/>
                <w:szCs w:val="21"/>
              </w:rPr>
              <w:t>注：缺陷是指方案内容与项目需求不完全一致、存在相互矛盾内容以及未针对本项目编写的任意一种情形。内容空洞、重复赘述内容多实操性不大，仅用于增加文字篇幅；不符合项目需求是指存在与本项目执行无关的内容、存在相关内容在实际操作中不能运用的任意一种情形。</w:t>
            </w:r>
          </w:p>
        </w:tc>
        <w:tc>
          <w:tcPr>
            <w:tcW w:w="915" w:type="dxa"/>
            <w:tcBorders>
              <w:top w:val="single" w:color="auto" w:sz="4" w:space="0"/>
              <w:left w:val="single" w:color="auto" w:sz="4" w:space="0"/>
              <w:bottom w:val="single" w:color="auto" w:sz="4" w:space="0"/>
              <w:right w:val="single" w:color="auto" w:sz="4" w:space="0"/>
            </w:tcBorders>
            <w:vAlign w:val="center"/>
          </w:tcPr>
          <w:p w14:paraId="6955189B">
            <w:pPr>
              <w:pStyle w:val="8"/>
              <w:adjustRightInd w:val="0"/>
              <w:snapToGrid w:val="0"/>
              <w:spacing w:before="0" w:beforeAutospacing="0" w:after="0" w:afterAutospacing="0"/>
              <w:jc w:val="center"/>
              <w:rPr>
                <w:rFonts w:hint="eastAsia" w:ascii="仿宋" w:hAnsi="仿宋" w:eastAsia="仿宋" w:cs="仿宋_GB2312"/>
                <w:kern w:val="2"/>
                <w:sz w:val="21"/>
                <w:szCs w:val="21"/>
              </w:rPr>
            </w:pPr>
            <w:r>
              <w:rPr>
                <w:rFonts w:hint="eastAsia" w:ascii="仿宋" w:hAnsi="仿宋" w:eastAsia="仿宋" w:cs="仿宋_GB2312"/>
                <w:kern w:val="2"/>
                <w:sz w:val="21"/>
                <w:szCs w:val="21"/>
              </w:rPr>
              <w:t>15</w:t>
            </w:r>
          </w:p>
        </w:tc>
      </w:tr>
      <w:tr w14:paraId="1D0A0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232" w:type="dxa"/>
            <w:vMerge w:val="continue"/>
            <w:tcBorders>
              <w:left w:val="single" w:color="auto" w:sz="4" w:space="0"/>
              <w:right w:val="single" w:color="auto" w:sz="4" w:space="0"/>
            </w:tcBorders>
            <w:vAlign w:val="center"/>
          </w:tcPr>
          <w:p w14:paraId="461CE0E2">
            <w:pPr>
              <w:widowControl/>
              <w:adjustRightInd w:val="0"/>
              <w:snapToGrid w:val="0"/>
              <w:jc w:val="center"/>
              <w:rPr>
                <w:rFonts w:hint="eastAsia" w:ascii="仿宋" w:hAnsi="仿宋" w:eastAsia="仿宋" w:cs="仿宋_GB2312"/>
                <w:szCs w:val="21"/>
              </w:rPr>
            </w:pPr>
          </w:p>
        </w:tc>
        <w:tc>
          <w:tcPr>
            <w:tcW w:w="1238" w:type="dxa"/>
            <w:tcBorders>
              <w:top w:val="single" w:color="auto" w:sz="4" w:space="0"/>
              <w:left w:val="single" w:color="auto" w:sz="4" w:space="0"/>
              <w:bottom w:val="single" w:color="auto" w:sz="4" w:space="0"/>
              <w:right w:val="single" w:color="auto" w:sz="4" w:space="0"/>
            </w:tcBorders>
            <w:vAlign w:val="center"/>
          </w:tcPr>
          <w:p w14:paraId="5CEC17CA">
            <w:pPr>
              <w:pStyle w:val="8"/>
              <w:adjustRightInd w:val="0"/>
              <w:snapToGrid w:val="0"/>
              <w:spacing w:before="0" w:beforeAutospacing="0" w:after="0" w:afterAutospacing="0"/>
              <w:jc w:val="center"/>
              <w:rPr>
                <w:rFonts w:hint="eastAsia" w:ascii="仿宋" w:hAnsi="仿宋" w:eastAsia="仿宋" w:cs="仿宋_GB2312"/>
                <w:kern w:val="2"/>
                <w:sz w:val="21"/>
                <w:szCs w:val="21"/>
              </w:rPr>
            </w:pPr>
            <w:r>
              <w:rPr>
                <w:rFonts w:hint="eastAsia" w:ascii="仿宋" w:hAnsi="仿宋" w:eastAsia="仿宋" w:cs="仿宋_GB2312"/>
                <w:kern w:val="2"/>
                <w:sz w:val="21"/>
                <w:szCs w:val="21"/>
              </w:rPr>
              <w:t>施工方法与技术措施</w:t>
            </w:r>
          </w:p>
        </w:tc>
        <w:tc>
          <w:tcPr>
            <w:tcW w:w="5289" w:type="dxa"/>
            <w:tcBorders>
              <w:top w:val="single" w:color="auto" w:sz="4" w:space="0"/>
              <w:left w:val="single" w:color="auto" w:sz="4" w:space="0"/>
              <w:bottom w:val="single" w:color="auto" w:sz="4" w:space="0"/>
              <w:right w:val="single" w:color="auto" w:sz="4" w:space="0"/>
            </w:tcBorders>
            <w:vAlign w:val="center"/>
          </w:tcPr>
          <w:p w14:paraId="055F9A17">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方案中对工作实施流程详细描述并制定详细可行性高的措施计划，流程符合项目要求：</w:t>
            </w:r>
          </w:p>
          <w:p w14:paraId="74A3582C">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①施工方法能够指导施工、能满足项目需求；</w:t>
            </w:r>
          </w:p>
          <w:p w14:paraId="41802AC3">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②技术措施具有实践性；</w:t>
            </w:r>
          </w:p>
          <w:p w14:paraId="4A120BF0">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③对项目重点和关键问题有解决方法；</w:t>
            </w:r>
          </w:p>
          <w:p w14:paraId="36D6609B">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④对难点方面有切实可行的保证措施；</w:t>
            </w:r>
          </w:p>
          <w:p w14:paraId="7AC4D4B7">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⑤施工组织管理措施符合项目要求。</w:t>
            </w:r>
          </w:p>
          <w:p w14:paraId="3D7A319A">
            <w:pPr>
              <w:tabs>
                <w:tab w:val="left" w:pos="525"/>
                <w:tab w:val="left" w:pos="1470"/>
                <w:tab w:val="left" w:pos="1890"/>
              </w:tabs>
              <w:rPr>
                <w:rFonts w:hint="eastAsia" w:ascii="仿宋" w:hAnsi="仿宋" w:eastAsia="仿宋" w:cs="仿宋_GB2312"/>
                <w:kern w:val="0"/>
                <w:szCs w:val="21"/>
              </w:rPr>
            </w:pPr>
            <w:r>
              <w:rPr>
                <w:rFonts w:hint="eastAsia" w:ascii="仿宋" w:hAnsi="仿宋" w:eastAsia="仿宋" w:cs="仿宋_GB2312"/>
                <w:kern w:val="0"/>
                <w:szCs w:val="21"/>
              </w:rPr>
              <w:t>内容全面所有要点均结合采购需求进行了具体、详细的阐述，条理清晰，符合采购需求，无缺陷的得</w:t>
            </w:r>
            <w:r>
              <w:rPr>
                <w:rFonts w:hint="eastAsia" w:ascii="仿宋" w:hAnsi="仿宋" w:eastAsia="仿宋" w:cs="仿宋_GB2312"/>
                <w:kern w:val="0"/>
                <w:szCs w:val="21"/>
                <w:lang w:val="en-US" w:eastAsia="zh-CN"/>
              </w:rPr>
              <w:t>15</w:t>
            </w:r>
            <w:r>
              <w:rPr>
                <w:rFonts w:hint="eastAsia" w:ascii="仿宋" w:hAnsi="仿宋" w:eastAsia="仿宋" w:cs="仿宋_GB2312"/>
                <w:kern w:val="0"/>
                <w:szCs w:val="21"/>
              </w:rPr>
              <w:t>分；每有1</w:t>
            </w:r>
            <w:r>
              <w:rPr>
                <w:rFonts w:hint="eastAsia" w:ascii="仿宋" w:hAnsi="仿宋" w:eastAsia="仿宋" w:cs="仿宋_GB2312"/>
                <w:kern w:val="0"/>
                <w:szCs w:val="21"/>
                <w:lang w:val="en-US" w:eastAsia="zh-CN"/>
              </w:rPr>
              <w:t>处</w:t>
            </w:r>
            <w:r>
              <w:rPr>
                <w:rFonts w:hint="eastAsia" w:ascii="仿宋" w:hAnsi="仿宋" w:eastAsia="仿宋" w:cs="仿宋_GB2312"/>
                <w:kern w:val="0"/>
                <w:szCs w:val="21"/>
              </w:rPr>
              <w:t>阐述不清或不可行</w:t>
            </w:r>
            <w:r>
              <w:rPr>
                <w:rFonts w:hint="eastAsia" w:ascii="仿宋" w:hAnsi="仿宋" w:eastAsia="仿宋" w:cs="仿宋_GB2312"/>
                <w:kern w:val="0"/>
                <w:szCs w:val="21"/>
                <w:lang w:val="en-US" w:eastAsia="zh-CN"/>
              </w:rPr>
              <w:t>或不符合项目需求</w:t>
            </w:r>
            <w:r>
              <w:rPr>
                <w:rFonts w:hint="eastAsia" w:ascii="仿宋" w:hAnsi="仿宋" w:eastAsia="仿宋" w:cs="仿宋_GB2312"/>
                <w:kern w:val="0"/>
                <w:szCs w:val="21"/>
              </w:rPr>
              <w:t>或</w:t>
            </w:r>
            <w:r>
              <w:rPr>
                <w:rFonts w:hint="eastAsia" w:ascii="仿宋" w:hAnsi="仿宋" w:eastAsia="仿宋" w:cs="仿宋_GB2312"/>
                <w:kern w:val="0"/>
                <w:szCs w:val="21"/>
                <w:lang w:val="en-US" w:eastAsia="zh-CN"/>
              </w:rPr>
              <w:t>存在缺陷</w:t>
            </w:r>
            <w:r>
              <w:rPr>
                <w:rFonts w:hint="eastAsia" w:ascii="仿宋" w:hAnsi="仿宋" w:eastAsia="仿宋" w:cs="仿宋_GB2312"/>
                <w:kern w:val="0"/>
                <w:szCs w:val="21"/>
              </w:rPr>
              <w:t>的</w:t>
            </w:r>
            <w:r>
              <w:rPr>
                <w:rFonts w:hint="eastAsia" w:ascii="仿宋" w:hAnsi="仿宋" w:eastAsia="仿宋" w:cs="仿宋_GB2312"/>
                <w:kern w:val="0"/>
                <w:szCs w:val="21"/>
                <w:lang w:eastAsia="zh-CN"/>
              </w:rPr>
              <w:t>，在</w:t>
            </w:r>
            <w:r>
              <w:rPr>
                <w:rFonts w:hint="eastAsia" w:ascii="仿宋" w:hAnsi="仿宋" w:eastAsia="仿宋" w:cs="仿宋_GB2312"/>
                <w:kern w:val="0"/>
                <w:szCs w:val="21"/>
                <w:lang w:val="en-US" w:eastAsia="zh-CN"/>
              </w:rPr>
              <w:t>15</w:t>
            </w:r>
            <w:r>
              <w:rPr>
                <w:rFonts w:hint="eastAsia" w:ascii="仿宋" w:hAnsi="仿宋" w:eastAsia="仿宋" w:cs="仿宋_GB2312"/>
                <w:kern w:val="0"/>
                <w:szCs w:val="21"/>
                <w:lang w:eastAsia="zh-CN"/>
              </w:rPr>
              <w:t>分基础上减</w:t>
            </w:r>
            <w:r>
              <w:rPr>
                <w:rFonts w:hint="eastAsia" w:ascii="仿宋" w:hAnsi="仿宋" w:eastAsia="仿宋" w:cs="仿宋_GB2312"/>
                <w:kern w:val="0"/>
                <w:szCs w:val="21"/>
                <w:lang w:val="en-US" w:eastAsia="zh-CN"/>
              </w:rPr>
              <w:t>1</w:t>
            </w:r>
            <w:r>
              <w:rPr>
                <w:rFonts w:hint="eastAsia" w:ascii="仿宋" w:hAnsi="仿宋" w:eastAsia="仿宋" w:cs="仿宋_GB2312"/>
                <w:kern w:val="0"/>
                <w:szCs w:val="21"/>
                <w:lang w:eastAsia="zh-CN"/>
              </w:rPr>
              <w:t>分，分值减完为止。</w:t>
            </w:r>
          </w:p>
          <w:p w14:paraId="438BD870">
            <w:pPr>
              <w:tabs>
                <w:tab w:val="left" w:pos="525"/>
                <w:tab w:val="left" w:pos="1470"/>
                <w:tab w:val="left" w:pos="1890"/>
              </w:tabs>
              <w:rPr>
                <w:rFonts w:hint="eastAsia" w:ascii="仿宋" w:hAnsi="仿宋" w:eastAsia="仿宋" w:cs="仿宋_GB2312"/>
                <w:szCs w:val="21"/>
              </w:rPr>
            </w:pPr>
            <w:r>
              <w:rPr>
                <w:rFonts w:hint="eastAsia" w:ascii="仿宋" w:hAnsi="仿宋" w:eastAsia="仿宋" w:cs="仿宋_GB2312"/>
                <w:szCs w:val="21"/>
              </w:rPr>
              <w:t>注：缺陷是指方案内容与项目需求不完全一致、存在相互矛盾内容以及未针对本项目编写的任意一种情形。内容空洞、重复赘述内容多实操性不大，仅用于增加文字篇幅；</w:t>
            </w:r>
          </w:p>
          <w:p w14:paraId="1EBF947A">
            <w:pPr>
              <w:tabs>
                <w:tab w:val="left" w:pos="525"/>
                <w:tab w:val="left" w:pos="1470"/>
                <w:tab w:val="left" w:pos="1890"/>
              </w:tabs>
              <w:rPr>
                <w:rFonts w:hint="eastAsia" w:ascii="仿宋" w:hAnsi="仿宋" w:eastAsia="仿宋" w:cs="仿宋_GB2312"/>
                <w:kern w:val="2"/>
                <w:sz w:val="21"/>
                <w:szCs w:val="21"/>
              </w:rPr>
            </w:pPr>
            <w:r>
              <w:rPr>
                <w:rFonts w:hint="eastAsia" w:ascii="仿宋" w:hAnsi="仿宋" w:eastAsia="仿宋" w:cs="仿宋_GB2312"/>
                <w:szCs w:val="21"/>
              </w:rPr>
              <w:t>不符合项目需求是指存在与本项目执行无关的内容、存在相关内容在实际操作中不能运用的任意一种情形。</w:t>
            </w:r>
          </w:p>
        </w:tc>
        <w:tc>
          <w:tcPr>
            <w:tcW w:w="915" w:type="dxa"/>
            <w:tcBorders>
              <w:top w:val="single" w:color="auto" w:sz="4" w:space="0"/>
              <w:left w:val="single" w:color="auto" w:sz="4" w:space="0"/>
              <w:bottom w:val="single" w:color="auto" w:sz="4" w:space="0"/>
              <w:right w:val="single" w:color="auto" w:sz="4" w:space="0"/>
            </w:tcBorders>
            <w:vAlign w:val="center"/>
          </w:tcPr>
          <w:p w14:paraId="7E97B50F">
            <w:pPr>
              <w:pStyle w:val="8"/>
              <w:adjustRightInd w:val="0"/>
              <w:snapToGrid w:val="0"/>
              <w:spacing w:before="0" w:beforeAutospacing="0" w:after="0" w:afterAutospacing="0"/>
              <w:jc w:val="center"/>
              <w:rPr>
                <w:rFonts w:hint="eastAsia" w:ascii="仿宋" w:hAnsi="仿宋" w:eastAsia="仿宋" w:cs="仿宋_GB2312"/>
                <w:kern w:val="2"/>
                <w:sz w:val="21"/>
                <w:szCs w:val="21"/>
              </w:rPr>
            </w:pPr>
            <w:r>
              <w:rPr>
                <w:rFonts w:hint="eastAsia" w:ascii="仿宋" w:hAnsi="仿宋" w:eastAsia="仿宋" w:cs="仿宋_GB2312"/>
                <w:kern w:val="2"/>
                <w:sz w:val="21"/>
                <w:szCs w:val="21"/>
              </w:rPr>
              <w:t>15</w:t>
            </w:r>
          </w:p>
        </w:tc>
      </w:tr>
      <w:tr w14:paraId="32C69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232" w:type="dxa"/>
            <w:vMerge w:val="continue"/>
            <w:tcBorders>
              <w:left w:val="single" w:color="auto" w:sz="4" w:space="0"/>
              <w:right w:val="single" w:color="auto" w:sz="4" w:space="0"/>
            </w:tcBorders>
            <w:vAlign w:val="center"/>
          </w:tcPr>
          <w:p w14:paraId="2523A8B1">
            <w:pPr>
              <w:pStyle w:val="8"/>
              <w:adjustRightInd w:val="0"/>
              <w:snapToGrid w:val="0"/>
              <w:spacing w:before="0" w:beforeAutospacing="0" w:after="0" w:afterAutospacing="0"/>
              <w:jc w:val="center"/>
              <w:rPr>
                <w:rFonts w:hint="eastAsia" w:ascii="仿宋" w:hAnsi="仿宋" w:eastAsia="仿宋" w:cs="仿宋_GB2312"/>
                <w:kern w:val="2"/>
                <w:sz w:val="21"/>
                <w:szCs w:val="21"/>
              </w:rPr>
            </w:pPr>
          </w:p>
        </w:tc>
        <w:tc>
          <w:tcPr>
            <w:tcW w:w="1238" w:type="dxa"/>
            <w:tcBorders>
              <w:top w:val="single" w:color="auto" w:sz="4" w:space="0"/>
              <w:left w:val="single" w:color="auto" w:sz="4" w:space="0"/>
              <w:bottom w:val="single" w:color="auto" w:sz="4" w:space="0"/>
              <w:right w:val="single" w:color="auto" w:sz="4" w:space="0"/>
            </w:tcBorders>
            <w:vAlign w:val="center"/>
          </w:tcPr>
          <w:p w14:paraId="640B67C3">
            <w:pPr>
              <w:pStyle w:val="8"/>
              <w:adjustRightInd w:val="0"/>
              <w:snapToGrid w:val="0"/>
              <w:spacing w:before="0" w:beforeAutospacing="0" w:after="0" w:afterAutospacing="0"/>
              <w:jc w:val="center"/>
              <w:rPr>
                <w:rFonts w:hint="eastAsia" w:ascii="仿宋" w:hAnsi="仿宋" w:eastAsia="仿宋" w:cs="仿宋_GB2312"/>
                <w:kern w:val="2"/>
                <w:sz w:val="21"/>
                <w:szCs w:val="21"/>
              </w:rPr>
            </w:pPr>
            <w:r>
              <w:rPr>
                <w:rFonts w:hint="eastAsia" w:ascii="仿宋" w:hAnsi="仿宋" w:eastAsia="仿宋" w:cs="仿宋_GB2312"/>
                <w:kern w:val="2"/>
                <w:sz w:val="21"/>
                <w:szCs w:val="21"/>
              </w:rPr>
              <w:t>工期保证体系及措施</w:t>
            </w:r>
          </w:p>
        </w:tc>
        <w:tc>
          <w:tcPr>
            <w:tcW w:w="5289" w:type="dxa"/>
            <w:tcBorders>
              <w:top w:val="single" w:color="auto" w:sz="4" w:space="0"/>
              <w:left w:val="single" w:color="auto" w:sz="4" w:space="0"/>
              <w:bottom w:val="single" w:color="auto" w:sz="4" w:space="0"/>
              <w:right w:val="single" w:color="auto" w:sz="4" w:space="0"/>
            </w:tcBorders>
            <w:vAlign w:val="center"/>
          </w:tcPr>
          <w:p w14:paraId="3FF20283">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方案应包括工程整体的施工进度和措施，提出相关思路和具体方案：</w:t>
            </w:r>
          </w:p>
          <w:p w14:paraId="202992F8">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①组织机构人员满足施工需求；</w:t>
            </w:r>
          </w:p>
          <w:p w14:paraId="596C0E40">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②有明确的管理制度；</w:t>
            </w:r>
          </w:p>
          <w:p w14:paraId="06CF8BA6">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③有明确的奖惩措施；</w:t>
            </w:r>
          </w:p>
          <w:p w14:paraId="72FCF947">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④配备足够的技术人员保证项目进展顺利；</w:t>
            </w:r>
          </w:p>
          <w:p w14:paraId="47DB4D11">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⑤严格按照工期节点完成工作内容。</w:t>
            </w:r>
          </w:p>
          <w:p w14:paraId="2C6C4C0F">
            <w:pPr>
              <w:tabs>
                <w:tab w:val="left" w:pos="525"/>
                <w:tab w:val="left" w:pos="1470"/>
                <w:tab w:val="left" w:pos="1890"/>
              </w:tabs>
              <w:rPr>
                <w:rFonts w:hint="eastAsia" w:ascii="仿宋" w:hAnsi="仿宋" w:eastAsia="仿宋" w:cs="仿宋_GB2312"/>
                <w:kern w:val="0"/>
                <w:szCs w:val="21"/>
              </w:rPr>
            </w:pPr>
            <w:r>
              <w:rPr>
                <w:rFonts w:hint="eastAsia" w:ascii="仿宋" w:hAnsi="仿宋" w:eastAsia="仿宋" w:cs="仿宋_GB2312"/>
                <w:kern w:val="0"/>
                <w:szCs w:val="21"/>
              </w:rPr>
              <w:t>内容全面所有要点均结合采购需求进行了具体、详细的阐述，条理清晰，符合采购需求，无缺陷的得</w:t>
            </w:r>
            <w:r>
              <w:rPr>
                <w:rFonts w:hint="eastAsia" w:ascii="仿宋" w:hAnsi="仿宋" w:eastAsia="仿宋" w:cs="仿宋_GB2312"/>
                <w:kern w:val="0"/>
                <w:szCs w:val="21"/>
                <w:lang w:val="en-US" w:eastAsia="zh-CN"/>
              </w:rPr>
              <w:t>10</w:t>
            </w:r>
            <w:r>
              <w:rPr>
                <w:rFonts w:hint="eastAsia" w:ascii="仿宋" w:hAnsi="仿宋" w:eastAsia="仿宋" w:cs="仿宋_GB2312"/>
                <w:kern w:val="0"/>
                <w:szCs w:val="21"/>
              </w:rPr>
              <w:t>分；每有1</w:t>
            </w:r>
            <w:r>
              <w:rPr>
                <w:rFonts w:hint="eastAsia" w:ascii="仿宋" w:hAnsi="仿宋" w:eastAsia="仿宋" w:cs="仿宋_GB2312"/>
                <w:kern w:val="0"/>
                <w:szCs w:val="21"/>
                <w:lang w:val="en-US" w:eastAsia="zh-CN"/>
              </w:rPr>
              <w:t>处</w:t>
            </w:r>
            <w:r>
              <w:rPr>
                <w:rFonts w:hint="eastAsia" w:ascii="仿宋" w:hAnsi="仿宋" w:eastAsia="仿宋" w:cs="仿宋_GB2312"/>
                <w:kern w:val="0"/>
                <w:szCs w:val="21"/>
              </w:rPr>
              <w:t>阐述不清或不可行</w:t>
            </w:r>
            <w:r>
              <w:rPr>
                <w:rFonts w:hint="eastAsia" w:ascii="仿宋" w:hAnsi="仿宋" w:eastAsia="仿宋" w:cs="仿宋_GB2312"/>
                <w:kern w:val="0"/>
                <w:szCs w:val="21"/>
                <w:lang w:val="en-US" w:eastAsia="zh-CN"/>
              </w:rPr>
              <w:t>或不符合项目需求</w:t>
            </w:r>
            <w:r>
              <w:rPr>
                <w:rFonts w:hint="eastAsia" w:ascii="仿宋" w:hAnsi="仿宋" w:eastAsia="仿宋" w:cs="仿宋_GB2312"/>
                <w:kern w:val="0"/>
                <w:szCs w:val="21"/>
              </w:rPr>
              <w:t>或</w:t>
            </w:r>
            <w:r>
              <w:rPr>
                <w:rFonts w:hint="eastAsia" w:ascii="仿宋" w:hAnsi="仿宋" w:eastAsia="仿宋" w:cs="仿宋_GB2312"/>
                <w:kern w:val="0"/>
                <w:szCs w:val="21"/>
                <w:lang w:val="en-US" w:eastAsia="zh-CN"/>
              </w:rPr>
              <w:t>存在缺陷</w:t>
            </w:r>
            <w:r>
              <w:rPr>
                <w:rFonts w:hint="eastAsia" w:ascii="仿宋" w:hAnsi="仿宋" w:eastAsia="仿宋" w:cs="仿宋_GB2312"/>
                <w:kern w:val="0"/>
                <w:szCs w:val="21"/>
              </w:rPr>
              <w:t>的</w:t>
            </w:r>
            <w:r>
              <w:rPr>
                <w:rFonts w:hint="eastAsia" w:ascii="仿宋" w:hAnsi="仿宋" w:eastAsia="仿宋" w:cs="仿宋_GB2312"/>
                <w:kern w:val="0"/>
                <w:szCs w:val="21"/>
                <w:lang w:eastAsia="zh-CN"/>
              </w:rPr>
              <w:t>，在</w:t>
            </w:r>
            <w:r>
              <w:rPr>
                <w:rFonts w:hint="eastAsia" w:ascii="仿宋" w:hAnsi="仿宋" w:eastAsia="仿宋" w:cs="仿宋_GB2312"/>
                <w:kern w:val="0"/>
                <w:szCs w:val="21"/>
                <w:lang w:val="en-US" w:eastAsia="zh-CN"/>
              </w:rPr>
              <w:t>10</w:t>
            </w:r>
            <w:r>
              <w:rPr>
                <w:rFonts w:hint="eastAsia" w:ascii="仿宋" w:hAnsi="仿宋" w:eastAsia="仿宋" w:cs="仿宋_GB2312"/>
                <w:kern w:val="0"/>
                <w:szCs w:val="21"/>
                <w:lang w:eastAsia="zh-CN"/>
              </w:rPr>
              <w:t>分基础上减</w:t>
            </w:r>
            <w:r>
              <w:rPr>
                <w:rFonts w:hint="eastAsia" w:ascii="仿宋" w:hAnsi="仿宋" w:eastAsia="仿宋" w:cs="仿宋_GB2312"/>
                <w:kern w:val="0"/>
                <w:szCs w:val="21"/>
                <w:lang w:val="en-US" w:eastAsia="zh-CN"/>
              </w:rPr>
              <w:t>1</w:t>
            </w:r>
            <w:r>
              <w:rPr>
                <w:rFonts w:hint="eastAsia" w:ascii="仿宋" w:hAnsi="仿宋" w:eastAsia="仿宋" w:cs="仿宋_GB2312"/>
                <w:kern w:val="0"/>
                <w:szCs w:val="21"/>
                <w:lang w:eastAsia="zh-CN"/>
              </w:rPr>
              <w:t>分，分值减完为止。</w:t>
            </w:r>
          </w:p>
          <w:p w14:paraId="51824AC0">
            <w:pPr>
              <w:tabs>
                <w:tab w:val="left" w:pos="525"/>
                <w:tab w:val="left" w:pos="1470"/>
                <w:tab w:val="left" w:pos="1890"/>
              </w:tabs>
              <w:rPr>
                <w:rFonts w:hint="eastAsia" w:ascii="仿宋" w:hAnsi="仿宋" w:eastAsia="仿宋" w:cs="仿宋_GB2312"/>
                <w:kern w:val="0"/>
                <w:szCs w:val="21"/>
              </w:rPr>
            </w:pPr>
            <w:r>
              <w:rPr>
                <w:rFonts w:hint="eastAsia" w:ascii="仿宋" w:hAnsi="仿宋" w:eastAsia="仿宋" w:cs="仿宋_GB2312"/>
                <w:kern w:val="0"/>
                <w:szCs w:val="21"/>
              </w:rPr>
              <w:t>注：缺陷是指方案内容与项目需求不完全一致、存在相互矛盾内容以及未针对本项目编写的任意一种情形。内容空洞、重复赘述内容多实操性不大，仅用于增加文字篇幅；不符合项目需求是指存在与本项目执行无关的内容、存在相关内容在实际操作中不能运用的任意一种情形。</w:t>
            </w:r>
          </w:p>
        </w:tc>
        <w:tc>
          <w:tcPr>
            <w:tcW w:w="915" w:type="dxa"/>
            <w:tcBorders>
              <w:top w:val="single" w:color="auto" w:sz="4" w:space="0"/>
              <w:left w:val="single" w:color="auto" w:sz="4" w:space="0"/>
              <w:bottom w:val="single" w:color="auto" w:sz="4" w:space="0"/>
              <w:right w:val="single" w:color="auto" w:sz="4" w:space="0"/>
            </w:tcBorders>
            <w:vAlign w:val="center"/>
          </w:tcPr>
          <w:p w14:paraId="0FC92614">
            <w:pPr>
              <w:pStyle w:val="8"/>
              <w:adjustRightInd w:val="0"/>
              <w:snapToGrid w:val="0"/>
              <w:spacing w:before="0" w:beforeAutospacing="0" w:after="0" w:afterAutospacing="0"/>
              <w:jc w:val="center"/>
              <w:rPr>
                <w:rFonts w:hint="eastAsia" w:ascii="仿宋" w:hAnsi="仿宋" w:eastAsia="仿宋" w:cs="仿宋_GB2312"/>
                <w:kern w:val="2"/>
                <w:sz w:val="21"/>
                <w:szCs w:val="21"/>
              </w:rPr>
            </w:pPr>
            <w:r>
              <w:rPr>
                <w:rFonts w:hint="eastAsia" w:ascii="仿宋" w:hAnsi="仿宋" w:eastAsia="仿宋" w:cs="仿宋_GB2312"/>
                <w:kern w:val="2"/>
                <w:sz w:val="21"/>
                <w:szCs w:val="21"/>
              </w:rPr>
              <w:t>10</w:t>
            </w:r>
          </w:p>
        </w:tc>
      </w:tr>
      <w:tr w14:paraId="1A247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232" w:type="dxa"/>
            <w:vMerge w:val="continue"/>
            <w:tcBorders>
              <w:left w:val="single" w:color="auto" w:sz="4" w:space="0"/>
              <w:right w:val="single" w:color="auto" w:sz="4" w:space="0"/>
            </w:tcBorders>
            <w:vAlign w:val="center"/>
          </w:tcPr>
          <w:p w14:paraId="06903051">
            <w:pPr>
              <w:widowControl/>
              <w:adjustRightInd w:val="0"/>
              <w:snapToGrid w:val="0"/>
              <w:jc w:val="center"/>
              <w:rPr>
                <w:rFonts w:hint="eastAsia" w:ascii="仿宋" w:hAnsi="仿宋" w:eastAsia="仿宋" w:cs="仿宋_GB2312"/>
                <w:szCs w:val="21"/>
              </w:rPr>
            </w:pPr>
          </w:p>
        </w:tc>
        <w:tc>
          <w:tcPr>
            <w:tcW w:w="1238" w:type="dxa"/>
            <w:tcBorders>
              <w:top w:val="single" w:color="auto" w:sz="4" w:space="0"/>
              <w:left w:val="single" w:color="auto" w:sz="4" w:space="0"/>
              <w:bottom w:val="single" w:color="auto" w:sz="4" w:space="0"/>
              <w:right w:val="single" w:color="auto" w:sz="4" w:space="0"/>
            </w:tcBorders>
            <w:vAlign w:val="center"/>
          </w:tcPr>
          <w:p w14:paraId="649A49BF">
            <w:pPr>
              <w:pStyle w:val="8"/>
              <w:adjustRightInd w:val="0"/>
              <w:snapToGrid w:val="0"/>
              <w:spacing w:before="0" w:beforeAutospacing="0" w:after="0" w:afterAutospacing="0"/>
              <w:jc w:val="center"/>
              <w:rPr>
                <w:rFonts w:hint="eastAsia" w:ascii="仿宋" w:hAnsi="仿宋" w:eastAsia="仿宋" w:cs="仿宋_GB2312"/>
                <w:kern w:val="2"/>
                <w:sz w:val="21"/>
                <w:szCs w:val="21"/>
              </w:rPr>
            </w:pPr>
            <w:r>
              <w:rPr>
                <w:rFonts w:hint="eastAsia" w:ascii="仿宋" w:hAnsi="仿宋" w:eastAsia="仿宋" w:cs="仿宋_GB2312"/>
                <w:kern w:val="2"/>
                <w:sz w:val="21"/>
                <w:szCs w:val="21"/>
              </w:rPr>
              <w:t>环境保护、文明施工措施</w:t>
            </w:r>
          </w:p>
        </w:tc>
        <w:tc>
          <w:tcPr>
            <w:tcW w:w="5289" w:type="dxa"/>
            <w:tcBorders>
              <w:top w:val="single" w:color="auto" w:sz="4" w:space="0"/>
              <w:left w:val="single" w:color="auto" w:sz="4" w:space="0"/>
              <w:bottom w:val="single" w:color="auto" w:sz="4" w:space="0"/>
              <w:right w:val="single" w:color="auto" w:sz="4" w:space="0"/>
            </w:tcBorders>
            <w:vAlign w:val="center"/>
          </w:tcPr>
          <w:p w14:paraId="0219A778">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项目环境保护方案合理，目标明确：</w:t>
            </w:r>
          </w:p>
          <w:p w14:paraId="3B299911">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①有明确的环境保护文明施工原则；</w:t>
            </w:r>
          </w:p>
          <w:p w14:paraId="53833A1D">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②能保持工地清洁，及时处理施工及生活中产生的废弃物；</w:t>
            </w:r>
          </w:p>
          <w:p w14:paraId="188AD9D6">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③有环境保护责任等规章制度；</w:t>
            </w:r>
          </w:p>
          <w:p w14:paraId="0837E928">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④有奖惩措施等规章制度；</w:t>
            </w:r>
          </w:p>
          <w:p w14:paraId="3B57C3C6">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⑤能做到“工完场清”有施工现场环境管理规定。</w:t>
            </w:r>
          </w:p>
          <w:p w14:paraId="79AC27F6">
            <w:pPr>
              <w:tabs>
                <w:tab w:val="left" w:pos="525"/>
                <w:tab w:val="left" w:pos="1470"/>
                <w:tab w:val="left" w:pos="1890"/>
              </w:tabs>
              <w:rPr>
                <w:rFonts w:hint="eastAsia" w:ascii="仿宋" w:hAnsi="仿宋" w:eastAsia="仿宋" w:cs="仿宋_GB2312"/>
                <w:kern w:val="0"/>
                <w:szCs w:val="21"/>
              </w:rPr>
            </w:pPr>
            <w:r>
              <w:rPr>
                <w:rFonts w:hint="eastAsia" w:ascii="仿宋" w:hAnsi="仿宋" w:eastAsia="仿宋" w:cs="仿宋_GB2312"/>
                <w:kern w:val="0"/>
                <w:szCs w:val="21"/>
              </w:rPr>
              <w:t>内容全面所有要点均结合采购需求进行了具体、详细的阐述，条理清晰，符合采购需求，无缺陷的得</w:t>
            </w:r>
            <w:r>
              <w:rPr>
                <w:rFonts w:hint="eastAsia" w:ascii="仿宋" w:hAnsi="仿宋" w:eastAsia="仿宋" w:cs="仿宋_GB2312"/>
                <w:kern w:val="0"/>
                <w:szCs w:val="21"/>
                <w:lang w:val="en-US" w:eastAsia="zh-CN"/>
              </w:rPr>
              <w:t>10</w:t>
            </w:r>
            <w:r>
              <w:rPr>
                <w:rFonts w:hint="eastAsia" w:ascii="仿宋" w:hAnsi="仿宋" w:eastAsia="仿宋" w:cs="仿宋_GB2312"/>
                <w:kern w:val="0"/>
                <w:szCs w:val="21"/>
              </w:rPr>
              <w:t>分；每有1</w:t>
            </w:r>
            <w:r>
              <w:rPr>
                <w:rFonts w:hint="eastAsia" w:ascii="仿宋" w:hAnsi="仿宋" w:eastAsia="仿宋" w:cs="仿宋_GB2312"/>
                <w:kern w:val="0"/>
                <w:szCs w:val="21"/>
                <w:lang w:val="en-US" w:eastAsia="zh-CN"/>
              </w:rPr>
              <w:t>处</w:t>
            </w:r>
            <w:r>
              <w:rPr>
                <w:rFonts w:hint="eastAsia" w:ascii="仿宋" w:hAnsi="仿宋" w:eastAsia="仿宋" w:cs="仿宋_GB2312"/>
                <w:kern w:val="0"/>
                <w:szCs w:val="21"/>
              </w:rPr>
              <w:t>阐述不清或不可行</w:t>
            </w:r>
            <w:r>
              <w:rPr>
                <w:rFonts w:hint="eastAsia" w:ascii="仿宋" w:hAnsi="仿宋" w:eastAsia="仿宋" w:cs="仿宋_GB2312"/>
                <w:kern w:val="0"/>
                <w:szCs w:val="21"/>
                <w:lang w:val="en-US" w:eastAsia="zh-CN"/>
              </w:rPr>
              <w:t>或不符合项目需求</w:t>
            </w:r>
            <w:r>
              <w:rPr>
                <w:rFonts w:hint="eastAsia" w:ascii="仿宋" w:hAnsi="仿宋" w:eastAsia="仿宋" w:cs="仿宋_GB2312"/>
                <w:kern w:val="0"/>
                <w:szCs w:val="21"/>
              </w:rPr>
              <w:t>或</w:t>
            </w:r>
            <w:r>
              <w:rPr>
                <w:rFonts w:hint="eastAsia" w:ascii="仿宋" w:hAnsi="仿宋" w:eastAsia="仿宋" w:cs="仿宋_GB2312"/>
                <w:kern w:val="0"/>
                <w:szCs w:val="21"/>
                <w:lang w:val="en-US" w:eastAsia="zh-CN"/>
              </w:rPr>
              <w:t>存在缺陷</w:t>
            </w:r>
            <w:r>
              <w:rPr>
                <w:rFonts w:hint="eastAsia" w:ascii="仿宋" w:hAnsi="仿宋" w:eastAsia="仿宋" w:cs="仿宋_GB2312"/>
                <w:kern w:val="0"/>
                <w:szCs w:val="21"/>
              </w:rPr>
              <w:t>的</w:t>
            </w:r>
            <w:r>
              <w:rPr>
                <w:rFonts w:hint="eastAsia" w:ascii="仿宋" w:hAnsi="仿宋" w:eastAsia="仿宋" w:cs="仿宋_GB2312"/>
                <w:kern w:val="0"/>
                <w:szCs w:val="21"/>
                <w:lang w:eastAsia="zh-CN"/>
              </w:rPr>
              <w:t>，在</w:t>
            </w:r>
            <w:r>
              <w:rPr>
                <w:rFonts w:hint="eastAsia" w:ascii="仿宋" w:hAnsi="仿宋" w:eastAsia="仿宋" w:cs="仿宋_GB2312"/>
                <w:kern w:val="0"/>
                <w:szCs w:val="21"/>
                <w:lang w:val="en-US" w:eastAsia="zh-CN"/>
              </w:rPr>
              <w:t>10</w:t>
            </w:r>
            <w:r>
              <w:rPr>
                <w:rFonts w:hint="eastAsia" w:ascii="仿宋" w:hAnsi="仿宋" w:eastAsia="仿宋" w:cs="仿宋_GB2312"/>
                <w:kern w:val="0"/>
                <w:szCs w:val="21"/>
                <w:lang w:eastAsia="zh-CN"/>
              </w:rPr>
              <w:t>分基础上减</w:t>
            </w:r>
            <w:r>
              <w:rPr>
                <w:rFonts w:hint="eastAsia" w:ascii="仿宋" w:hAnsi="仿宋" w:eastAsia="仿宋" w:cs="仿宋_GB2312"/>
                <w:kern w:val="0"/>
                <w:szCs w:val="21"/>
                <w:lang w:val="en-US" w:eastAsia="zh-CN"/>
              </w:rPr>
              <w:t>1</w:t>
            </w:r>
            <w:r>
              <w:rPr>
                <w:rFonts w:hint="eastAsia" w:ascii="仿宋" w:hAnsi="仿宋" w:eastAsia="仿宋" w:cs="仿宋_GB2312"/>
                <w:kern w:val="0"/>
                <w:szCs w:val="21"/>
                <w:lang w:eastAsia="zh-CN"/>
              </w:rPr>
              <w:t>分，分值减完为止。</w:t>
            </w:r>
          </w:p>
          <w:p w14:paraId="7EC30235">
            <w:pPr>
              <w:tabs>
                <w:tab w:val="left" w:pos="525"/>
                <w:tab w:val="left" w:pos="1470"/>
                <w:tab w:val="left" w:pos="1890"/>
              </w:tabs>
              <w:rPr>
                <w:rFonts w:hint="eastAsia" w:ascii="仿宋" w:hAnsi="仿宋" w:eastAsia="仿宋" w:cs="仿宋_GB2312"/>
                <w:kern w:val="0"/>
                <w:szCs w:val="21"/>
              </w:rPr>
            </w:pPr>
            <w:r>
              <w:rPr>
                <w:rFonts w:hint="eastAsia" w:ascii="仿宋" w:hAnsi="仿宋" w:eastAsia="仿宋" w:cs="仿宋_GB2312"/>
                <w:kern w:val="0"/>
                <w:szCs w:val="21"/>
              </w:rPr>
              <w:t>注：缺陷是指方案内容与项目需求不完全一致、存在相互矛盾内容以及未针对本项目编写的任意一种情形。内容空洞、重复赘述内容多实操性不大，仅用于增加文字篇幅；不符合项目需求是指存在与本项目执行无关的内容、存在相关内容在实际操作中不能运用的任意一种情形。</w:t>
            </w:r>
          </w:p>
        </w:tc>
        <w:tc>
          <w:tcPr>
            <w:tcW w:w="915" w:type="dxa"/>
            <w:tcBorders>
              <w:top w:val="single" w:color="auto" w:sz="4" w:space="0"/>
              <w:left w:val="single" w:color="auto" w:sz="4" w:space="0"/>
              <w:bottom w:val="single" w:color="auto" w:sz="4" w:space="0"/>
              <w:right w:val="single" w:color="auto" w:sz="4" w:space="0"/>
            </w:tcBorders>
            <w:vAlign w:val="center"/>
          </w:tcPr>
          <w:p w14:paraId="1F1C4233">
            <w:pPr>
              <w:pStyle w:val="8"/>
              <w:adjustRightInd w:val="0"/>
              <w:snapToGrid w:val="0"/>
              <w:spacing w:before="0" w:beforeAutospacing="0" w:after="0" w:afterAutospacing="0"/>
              <w:jc w:val="center"/>
              <w:rPr>
                <w:rFonts w:hint="eastAsia" w:ascii="仿宋" w:hAnsi="仿宋" w:eastAsia="仿宋" w:cs="仿宋_GB2312"/>
                <w:kern w:val="2"/>
                <w:sz w:val="21"/>
                <w:szCs w:val="21"/>
              </w:rPr>
            </w:pPr>
            <w:r>
              <w:rPr>
                <w:rFonts w:hint="eastAsia" w:ascii="仿宋" w:hAnsi="仿宋" w:eastAsia="仿宋" w:cs="仿宋_GB2312"/>
                <w:kern w:val="2"/>
                <w:sz w:val="21"/>
                <w:szCs w:val="21"/>
              </w:rPr>
              <w:t>10</w:t>
            </w:r>
          </w:p>
        </w:tc>
      </w:tr>
      <w:tr w14:paraId="59FB5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232" w:type="dxa"/>
            <w:vMerge w:val="continue"/>
            <w:tcBorders>
              <w:left w:val="single" w:color="auto" w:sz="4" w:space="0"/>
              <w:right w:val="single" w:color="auto" w:sz="4" w:space="0"/>
            </w:tcBorders>
            <w:vAlign w:val="center"/>
          </w:tcPr>
          <w:p w14:paraId="02FF8D46">
            <w:pPr>
              <w:widowControl/>
              <w:adjustRightInd w:val="0"/>
              <w:snapToGrid w:val="0"/>
              <w:jc w:val="center"/>
              <w:rPr>
                <w:rFonts w:hint="eastAsia" w:ascii="仿宋" w:hAnsi="仿宋" w:eastAsia="仿宋" w:cs="仿宋_GB2312"/>
                <w:szCs w:val="21"/>
              </w:rPr>
            </w:pPr>
          </w:p>
        </w:tc>
        <w:tc>
          <w:tcPr>
            <w:tcW w:w="1238" w:type="dxa"/>
            <w:tcBorders>
              <w:top w:val="single" w:color="auto" w:sz="4" w:space="0"/>
              <w:left w:val="single" w:color="auto" w:sz="4" w:space="0"/>
              <w:bottom w:val="single" w:color="auto" w:sz="4" w:space="0"/>
              <w:right w:val="single" w:color="auto" w:sz="4" w:space="0"/>
            </w:tcBorders>
            <w:vAlign w:val="center"/>
          </w:tcPr>
          <w:p w14:paraId="20DB700D">
            <w:pPr>
              <w:pStyle w:val="8"/>
              <w:adjustRightInd w:val="0"/>
              <w:snapToGrid w:val="0"/>
              <w:spacing w:before="0" w:beforeAutospacing="0" w:after="0" w:afterAutospacing="0"/>
              <w:jc w:val="center"/>
              <w:rPr>
                <w:rFonts w:hint="eastAsia" w:ascii="仿宋" w:hAnsi="仿宋" w:eastAsia="仿宋" w:cs="仿宋_GB2312"/>
                <w:kern w:val="2"/>
                <w:sz w:val="21"/>
                <w:szCs w:val="21"/>
              </w:rPr>
            </w:pPr>
            <w:r>
              <w:rPr>
                <w:rFonts w:hint="eastAsia" w:ascii="仿宋" w:hAnsi="仿宋" w:eastAsia="仿宋" w:cs="仿宋_GB2312"/>
                <w:kern w:val="2"/>
                <w:sz w:val="21"/>
                <w:szCs w:val="21"/>
              </w:rPr>
              <w:t>项目风险预测与防范，事故应急预案</w:t>
            </w:r>
          </w:p>
        </w:tc>
        <w:tc>
          <w:tcPr>
            <w:tcW w:w="5289" w:type="dxa"/>
            <w:tcBorders>
              <w:top w:val="single" w:color="auto" w:sz="4" w:space="0"/>
              <w:left w:val="single" w:color="auto" w:sz="4" w:space="0"/>
              <w:bottom w:val="single" w:color="auto" w:sz="4" w:space="0"/>
              <w:right w:val="single" w:color="auto" w:sz="4" w:space="0"/>
            </w:tcBorders>
            <w:vAlign w:val="center"/>
          </w:tcPr>
          <w:p w14:paraId="3B0DA529">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能够对主要的、关键的风险因素做出正确分析及评估，使项目实施的主要风险降低：</w:t>
            </w:r>
          </w:p>
          <w:p w14:paraId="183444C0">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①针对性的预防措施；</w:t>
            </w:r>
          </w:p>
          <w:p w14:paraId="44897422">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②建立完善的项目风险预测方案;</w:t>
            </w:r>
          </w:p>
          <w:p w14:paraId="0D5B1260">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③提供符合实际情况的应急预案；</w:t>
            </w:r>
          </w:p>
          <w:p w14:paraId="17CB4DA3">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④施工现场配备应急处理时需警戒带、各类安全禁止、警告、指令、提示标志牌等专用应急设备和设施工具；</w:t>
            </w:r>
          </w:p>
          <w:p w14:paraId="74711B0E">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⑤提供合理化建议，能够避免可能发生的问题。</w:t>
            </w:r>
          </w:p>
          <w:p w14:paraId="04101570">
            <w:pPr>
              <w:tabs>
                <w:tab w:val="left" w:pos="525"/>
                <w:tab w:val="left" w:pos="1470"/>
                <w:tab w:val="left" w:pos="1890"/>
              </w:tabs>
              <w:rPr>
                <w:rFonts w:hint="eastAsia" w:ascii="仿宋" w:hAnsi="仿宋" w:eastAsia="仿宋" w:cs="仿宋_GB2312"/>
                <w:kern w:val="0"/>
                <w:szCs w:val="21"/>
              </w:rPr>
            </w:pPr>
            <w:r>
              <w:rPr>
                <w:rFonts w:hint="eastAsia" w:ascii="仿宋" w:hAnsi="仿宋" w:eastAsia="仿宋" w:cs="仿宋_GB2312"/>
                <w:kern w:val="0"/>
                <w:szCs w:val="21"/>
              </w:rPr>
              <w:t>内容全面所有要点均结合采购需求进行了具体、详细的阐述，条理清晰，符合采购需求，无缺陷的得</w:t>
            </w:r>
            <w:r>
              <w:rPr>
                <w:rFonts w:hint="eastAsia" w:ascii="仿宋" w:hAnsi="仿宋" w:eastAsia="仿宋" w:cs="仿宋_GB2312"/>
                <w:kern w:val="0"/>
                <w:szCs w:val="21"/>
                <w:lang w:val="en-US" w:eastAsia="zh-CN"/>
              </w:rPr>
              <w:t>10</w:t>
            </w:r>
            <w:r>
              <w:rPr>
                <w:rFonts w:hint="eastAsia" w:ascii="仿宋" w:hAnsi="仿宋" w:eastAsia="仿宋" w:cs="仿宋_GB2312"/>
                <w:kern w:val="0"/>
                <w:szCs w:val="21"/>
              </w:rPr>
              <w:t>分；每有1</w:t>
            </w:r>
            <w:r>
              <w:rPr>
                <w:rFonts w:hint="eastAsia" w:ascii="仿宋" w:hAnsi="仿宋" w:eastAsia="仿宋" w:cs="仿宋_GB2312"/>
                <w:kern w:val="0"/>
                <w:szCs w:val="21"/>
                <w:lang w:val="en-US" w:eastAsia="zh-CN"/>
              </w:rPr>
              <w:t>处</w:t>
            </w:r>
            <w:r>
              <w:rPr>
                <w:rFonts w:hint="eastAsia" w:ascii="仿宋" w:hAnsi="仿宋" w:eastAsia="仿宋" w:cs="仿宋_GB2312"/>
                <w:kern w:val="0"/>
                <w:szCs w:val="21"/>
              </w:rPr>
              <w:t>阐述不清或不可行</w:t>
            </w:r>
            <w:r>
              <w:rPr>
                <w:rFonts w:hint="eastAsia" w:ascii="仿宋" w:hAnsi="仿宋" w:eastAsia="仿宋" w:cs="仿宋_GB2312"/>
                <w:kern w:val="0"/>
                <w:szCs w:val="21"/>
                <w:lang w:val="en-US" w:eastAsia="zh-CN"/>
              </w:rPr>
              <w:t>或不符合项目需求</w:t>
            </w:r>
            <w:r>
              <w:rPr>
                <w:rFonts w:hint="eastAsia" w:ascii="仿宋" w:hAnsi="仿宋" w:eastAsia="仿宋" w:cs="仿宋_GB2312"/>
                <w:kern w:val="0"/>
                <w:szCs w:val="21"/>
              </w:rPr>
              <w:t>或</w:t>
            </w:r>
            <w:r>
              <w:rPr>
                <w:rFonts w:hint="eastAsia" w:ascii="仿宋" w:hAnsi="仿宋" w:eastAsia="仿宋" w:cs="仿宋_GB2312"/>
                <w:kern w:val="0"/>
                <w:szCs w:val="21"/>
                <w:lang w:val="en-US" w:eastAsia="zh-CN"/>
              </w:rPr>
              <w:t>存在缺陷</w:t>
            </w:r>
            <w:r>
              <w:rPr>
                <w:rFonts w:hint="eastAsia" w:ascii="仿宋" w:hAnsi="仿宋" w:eastAsia="仿宋" w:cs="仿宋_GB2312"/>
                <w:kern w:val="0"/>
                <w:szCs w:val="21"/>
              </w:rPr>
              <w:t>的</w:t>
            </w:r>
            <w:r>
              <w:rPr>
                <w:rFonts w:hint="eastAsia" w:ascii="仿宋" w:hAnsi="仿宋" w:eastAsia="仿宋" w:cs="仿宋_GB2312"/>
                <w:kern w:val="0"/>
                <w:szCs w:val="21"/>
                <w:lang w:eastAsia="zh-CN"/>
              </w:rPr>
              <w:t>，在</w:t>
            </w:r>
            <w:r>
              <w:rPr>
                <w:rFonts w:hint="eastAsia" w:ascii="仿宋" w:hAnsi="仿宋" w:eastAsia="仿宋" w:cs="仿宋_GB2312"/>
                <w:kern w:val="0"/>
                <w:szCs w:val="21"/>
                <w:lang w:val="en-US" w:eastAsia="zh-CN"/>
              </w:rPr>
              <w:t>10</w:t>
            </w:r>
            <w:r>
              <w:rPr>
                <w:rFonts w:hint="eastAsia" w:ascii="仿宋" w:hAnsi="仿宋" w:eastAsia="仿宋" w:cs="仿宋_GB2312"/>
                <w:kern w:val="0"/>
                <w:szCs w:val="21"/>
                <w:lang w:eastAsia="zh-CN"/>
              </w:rPr>
              <w:t>分基础上减</w:t>
            </w:r>
            <w:r>
              <w:rPr>
                <w:rFonts w:hint="eastAsia" w:ascii="仿宋" w:hAnsi="仿宋" w:eastAsia="仿宋" w:cs="仿宋_GB2312"/>
                <w:kern w:val="0"/>
                <w:szCs w:val="21"/>
                <w:lang w:val="en-US" w:eastAsia="zh-CN"/>
              </w:rPr>
              <w:t>1</w:t>
            </w:r>
            <w:r>
              <w:rPr>
                <w:rFonts w:hint="eastAsia" w:ascii="仿宋" w:hAnsi="仿宋" w:eastAsia="仿宋" w:cs="仿宋_GB2312"/>
                <w:kern w:val="0"/>
                <w:szCs w:val="21"/>
                <w:lang w:eastAsia="zh-CN"/>
              </w:rPr>
              <w:t>分，分值减完为止。</w:t>
            </w:r>
          </w:p>
          <w:p w14:paraId="3221EFE5">
            <w:pPr>
              <w:tabs>
                <w:tab w:val="left" w:pos="525"/>
                <w:tab w:val="left" w:pos="1470"/>
                <w:tab w:val="left" w:pos="1890"/>
              </w:tabs>
              <w:rPr>
                <w:rFonts w:hint="eastAsia" w:ascii="仿宋" w:hAnsi="仿宋" w:eastAsia="仿宋" w:cs="仿宋_GB2312"/>
                <w:kern w:val="0"/>
                <w:szCs w:val="21"/>
              </w:rPr>
            </w:pPr>
            <w:r>
              <w:rPr>
                <w:rFonts w:hint="eastAsia" w:ascii="仿宋" w:hAnsi="仿宋" w:eastAsia="仿宋" w:cs="仿宋_GB2312"/>
                <w:kern w:val="0"/>
                <w:szCs w:val="21"/>
              </w:rPr>
              <w:t>注：缺陷是指方案内容与项目需求不完全一致、存在相互矛盾内容以及未针对本项目编写的任意一种情形。内容空洞、重复赘述内容多实操性不大，仅用于增加文字篇幅；不符合项目需求是指存在与本项目执行无关的内容、存在相关内容在实际操作中不能运用的任意一种情形。</w:t>
            </w:r>
          </w:p>
        </w:tc>
        <w:tc>
          <w:tcPr>
            <w:tcW w:w="915" w:type="dxa"/>
            <w:tcBorders>
              <w:top w:val="single" w:color="auto" w:sz="4" w:space="0"/>
              <w:left w:val="single" w:color="auto" w:sz="4" w:space="0"/>
              <w:bottom w:val="single" w:color="auto" w:sz="4" w:space="0"/>
              <w:right w:val="single" w:color="auto" w:sz="4" w:space="0"/>
            </w:tcBorders>
            <w:vAlign w:val="center"/>
          </w:tcPr>
          <w:p w14:paraId="1153E16A">
            <w:pPr>
              <w:pStyle w:val="8"/>
              <w:adjustRightInd w:val="0"/>
              <w:snapToGrid w:val="0"/>
              <w:spacing w:before="0" w:beforeAutospacing="0" w:after="0" w:afterAutospacing="0"/>
              <w:jc w:val="center"/>
              <w:rPr>
                <w:rFonts w:hint="eastAsia" w:ascii="仿宋" w:hAnsi="仿宋" w:eastAsia="仿宋" w:cs="仿宋_GB2312"/>
                <w:kern w:val="2"/>
                <w:sz w:val="21"/>
                <w:szCs w:val="21"/>
              </w:rPr>
            </w:pPr>
            <w:r>
              <w:rPr>
                <w:rFonts w:hint="eastAsia" w:ascii="仿宋" w:hAnsi="仿宋" w:eastAsia="仿宋" w:cs="仿宋_GB2312"/>
                <w:kern w:val="2"/>
                <w:sz w:val="21"/>
                <w:szCs w:val="21"/>
              </w:rPr>
              <w:t>10</w:t>
            </w:r>
          </w:p>
        </w:tc>
      </w:tr>
      <w:tr w14:paraId="27024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232" w:type="dxa"/>
            <w:vMerge w:val="continue"/>
            <w:tcBorders>
              <w:left w:val="single" w:color="auto" w:sz="4" w:space="0"/>
              <w:bottom w:val="single" w:color="auto" w:sz="4" w:space="0"/>
              <w:right w:val="single" w:color="auto" w:sz="4" w:space="0"/>
            </w:tcBorders>
            <w:vAlign w:val="center"/>
          </w:tcPr>
          <w:p w14:paraId="1A2419CA">
            <w:pPr>
              <w:pStyle w:val="8"/>
              <w:adjustRightInd w:val="0"/>
              <w:snapToGrid w:val="0"/>
              <w:spacing w:before="0" w:beforeAutospacing="0" w:after="0" w:afterAutospacing="0"/>
              <w:jc w:val="center"/>
              <w:rPr>
                <w:rFonts w:hint="eastAsia" w:ascii="仿宋" w:hAnsi="仿宋" w:eastAsia="仿宋" w:cs="仿宋_GB2312"/>
                <w:kern w:val="2"/>
                <w:sz w:val="21"/>
                <w:szCs w:val="21"/>
              </w:rPr>
            </w:pPr>
          </w:p>
        </w:tc>
        <w:tc>
          <w:tcPr>
            <w:tcW w:w="1238" w:type="dxa"/>
            <w:tcBorders>
              <w:top w:val="single" w:color="auto" w:sz="4" w:space="0"/>
              <w:left w:val="single" w:color="auto" w:sz="4" w:space="0"/>
              <w:bottom w:val="single" w:color="auto" w:sz="4" w:space="0"/>
              <w:right w:val="single" w:color="auto" w:sz="4" w:space="0"/>
            </w:tcBorders>
            <w:vAlign w:val="center"/>
          </w:tcPr>
          <w:p w14:paraId="75FE2023">
            <w:pPr>
              <w:pStyle w:val="8"/>
              <w:adjustRightInd w:val="0"/>
              <w:snapToGrid w:val="0"/>
              <w:spacing w:before="0" w:beforeAutospacing="0" w:after="0" w:afterAutospacing="0"/>
              <w:jc w:val="center"/>
              <w:rPr>
                <w:rFonts w:hint="eastAsia" w:ascii="仿宋" w:hAnsi="仿宋" w:eastAsia="仿宋" w:cs="仿宋_GB2312"/>
                <w:kern w:val="2"/>
                <w:sz w:val="21"/>
                <w:szCs w:val="21"/>
              </w:rPr>
            </w:pPr>
            <w:r>
              <w:rPr>
                <w:rFonts w:hint="eastAsia" w:ascii="仿宋" w:hAnsi="仿宋" w:eastAsia="仿宋" w:cs="仿宋_GB2312"/>
                <w:kern w:val="2"/>
                <w:sz w:val="21"/>
                <w:szCs w:val="21"/>
              </w:rPr>
              <w:t>设备配备计划及其保证措施</w:t>
            </w:r>
          </w:p>
        </w:tc>
        <w:tc>
          <w:tcPr>
            <w:tcW w:w="5289" w:type="dxa"/>
            <w:tcBorders>
              <w:top w:val="single" w:color="auto" w:sz="4" w:space="0"/>
              <w:left w:val="single" w:color="auto" w:sz="4" w:space="0"/>
              <w:bottom w:val="single" w:color="auto" w:sz="4" w:space="0"/>
              <w:right w:val="single" w:color="auto" w:sz="4" w:space="0"/>
            </w:tcBorders>
            <w:vAlign w:val="center"/>
          </w:tcPr>
          <w:p w14:paraId="34883A2E">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充分考虑本工程的难度及业主对本工程工期及施工要求：</w:t>
            </w:r>
          </w:p>
          <w:p w14:paraId="2E21A03D">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①保证充足、齐全的机械设备；</w:t>
            </w:r>
          </w:p>
          <w:p w14:paraId="7C8E9BF4">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②满足施工要求及施工过程中的需要设备配备计划安排；</w:t>
            </w:r>
          </w:p>
          <w:p w14:paraId="4D78A73F">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③机械设备、车辆等设备有详细的工作安排；</w:t>
            </w:r>
          </w:p>
          <w:p w14:paraId="504BEFB9">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④保证在使用高峰时不会因为某部分设备损坏而造成停工；</w:t>
            </w:r>
          </w:p>
          <w:p w14:paraId="453801B8">
            <w:pPr>
              <w:tabs>
                <w:tab w:val="left" w:pos="525"/>
                <w:tab w:val="left" w:pos="1470"/>
                <w:tab w:val="left" w:pos="1890"/>
              </w:tabs>
              <w:rPr>
                <w:rFonts w:hint="eastAsia" w:ascii="仿宋" w:hAnsi="仿宋" w:eastAsia="仿宋" w:cs="仿宋"/>
                <w:color w:val="000000"/>
                <w:szCs w:val="21"/>
              </w:rPr>
            </w:pPr>
            <w:r>
              <w:rPr>
                <w:rFonts w:hint="eastAsia" w:ascii="仿宋" w:hAnsi="仿宋" w:eastAsia="仿宋" w:cs="仿宋"/>
                <w:color w:val="000000"/>
                <w:szCs w:val="21"/>
              </w:rPr>
              <w:t>⑤制定设备保养维护措施。</w:t>
            </w:r>
          </w:p>
          <w:p w14:paraId="291D6C04">
            <w:pPr>
              <w:tabs>
                <w:tab w:val="left" w:pos="525"/>
                <w:tab w:val="left" w:pos="1470"/>
                <w:tab w:val="left" w:pos="1890"/>
              </w:tabs>
              <w:rPr>
                <w:rFonts w:hint="eastAsia" w:ascii="仿宋" w:hAnsi="仿宋" w:eastAsia="仿宋" w:cs="仿宋_GB2312"/>
                <w:kern w:val="0"/>
                <w:szCs w:val="21"/>
                <w:lang w:eastAsia="zh-CN"/>
              </w:rPr>
            </w:pPr>
            <w:r>
              <w:rPr>
                <w:rFonts w:hint="eastAsia" w:ascii="仿宋" w:hAnsi="仿宋" w:eastAsia="仿宋" w:cs="仿宋_GB2312"/>
                <w:kern w:val="0"/>
                <w:szCs w:val="21"/>
              </w:rPr>
              <w:t>内容全面所有要点均结合采购需求进行了具体、详细的阐述，条理清晰，符合采购需求，无缺陷的得</w:t>
            </w:r>
            <w:r>
              <w:rPr>
                <w:rFonts w:hint="eastAsia" w:ascii="仿宋" w:hAnsi="仿宋" w:eastAsia="仿宋" w:cs="仿宋_GB2312"/>
                <w:kern w:val="0"/>
                <w:szCs w:val="21"/>
                <w:lang w:val="en-US" w:eastAsia="zh-CN"/>
              </w:rPr>
              <w:t>10</w:t>
            </w:r>
            <w:r>
              <w:rPr>
                <w:rFonts w:hint="eastAsia" w:ascii="仿宋" w:hAnsi="仿宋" w:eastAsia="仿宋" w:cs="仿宋_GB2312"/>
                <w:kern w:val="0"/>
                <w:szCs w:val="21"/>
              </w:rPr>
              <w:t>分；每有1</w:t>
            </w:r>
            <w:r>
              <w:rPr>
                <w:rFonts w:hint="eastAsia" w:ascii="仿宋" w:hAnsi="仿宋" w:eastAsia="仿宋" w:cs="仿宋_GB2312"/>
                <w:kern w:val="0"/>
                <w:szCs w:val="21"/>
                <w:lang w:val="en-US" w:eastAsia="zh-CN"/>
              </w:rPr>
              <w:t>处</w:t>
            </w:r>
            <w:r>
              <w:rPr>
                <w:rFonts w:hint="eastAsia" w:ascii="仿宋" w:hAnsi="仿宋" w:eastAsia="仿宋" w:cs="仿宋_GB2312"/>
                <w:kern w:val="0"/>
                <w:szCs w:val="21"/>
              </w:rPr>
              <w:t>阐述不清或不可行</w:t>
            </w:r>
            <w:r>
              <w:rPr>
                <w:rFonts w:hint="eastAsia" w:ascii="仿宋" w:hAnsi="仿宋" w:eastAsia="仿宋" w:cs="仿宋_GB2312"/>
                <w:kern w:val="0"/>
                <w:szCs w:val="21"/>
                <w:lang w:val="en-US" w:eastAsia="zh-CN"/>
              </w:rPr>
              <w:t>或不符合项目需求</w:t>
            </w:r>
            <w:r>
              <w:rPr>
                <w:rFonts w:hint="eastAsia" w:ascii="仿宋" w:hAnsi="仿宋" w:eastAsia="仿宋" w:cs="仿宋_GB2312"/>
                <w:kern w:val="0"/>
                <w:szCs w:val="21"/>
              </w:rPr>
              <w:t>或</w:t>
            </w:r>
            <w:r>
              <w:rPr>
                <w:rFonts w:hint="eastAsia" w:ascii="仿宋" w:hAnsi="仿宋" w:eastAsia="仿宋" w:cs="仿宋_GB2312"/>
                <w:kern w:val="0"/>
                <w:szCs w:val="21"/>
                <w:lang w:val="en-US" w:eastAsia="zh-CN"/>
              </w:rPr>
              <w:t>存在缺陷</w:t>
            </w:r>
            <w:r>
              <w:rPr>
                <w:rFonts w:hint="eastAsia" w:ascii="仿宋" w:hAnsi="仿宋" w:eastAsia="仿宋" w:cs="仿宋_GB2312"/>
                <w:kern w:val="0"/>
                <w:szCs w:val="21"/>
              </w:rPr>
              <w:t>的</w:t>
            </w:r>
            <w:r>
              <w:rPr>
                <w:rFonts w:hint="eastAsia" w:ascii="仿宋" w:hAnsi="仿宋" w:eastAsia="仿宋" w:cs="仿宋_GB2312"/>
                <w:kern w:val="0"/>
                <w:szCs w:val="21"/>
                <w:lang w:eastAsia="zh-CN"/>
              </w:rPr>
              <w:t>，在</w:t>
            </w:r>
            <w:r>
              <w:rPr>
                <w:rFonts w:hint="eastAsia" w:ascii="仿宋" w:hAnsi="仿宋" w:eastAsia="仿宋" w:cs="仿宋_GB2312"/>
                <w:kern w:val="0"/>
                <w:szCs w:val="21"/>
                <w:lang w:val="en-US" w:eastAsia="zh-CN"/>
              </w:rPr>
              <w:t>10</w:t>
            </w:r>
            <w:r>
              <w:rPr>
                <w:rFonts w:hint="eastAsia" w:ascii="仿宋" w:hAnsi="仿宋" w:eastAsia="仿宋" w:cs="仿宋_GB2312"/>
                <w:kern w:val="0"/>
                <w:szCs w:val="21"/>
                <w:lang w:eastAsia="zh-CN"/>
              </w:rPr>
              <w:t>分基础上减</w:t>
            </w:r>
            <w:r>
              <w:rPr>
                <w:rFonts w:hint="eastAsia" w:ascii="仿宋" w:hAnsi="仿宋" w:eastAsia="仿宋" w:cs="仿宋_GB2312"/>
                <w:kern w:val="0"/>
                <w:szCs w:val="21"/>
                <w:lang w:val="en-US" w:eastAsia="zh-CN"/>
              </w:rPr>
              <w:t>1</w:t>
            </w:r>
            <w:r>
              <w:rPr>
                <w:rFonts w:hint="eastAsia" w:ascii="仿宋" w:hAnsi="仿宋" w:eastAsia="仿宋" w:cs="仿宋_GB2312"/>
                <w:kern w:val="0"/>
                <w:szCs w:val="21"/>
                <w:lang w:eastAsia="zh-CN"/>
              </w:rPr>
              <w:t>分，分值减完为止。</w:t>
            </w:r>
          </w:p>
          <w:p w14:paraId="7DFF62AA">
            <w:pPr>
              <w:tabs>
                <w:tab w:val="left" w:pos="525"/>
                <w:tab w:val="left" w:pos="1470"/>
                <w:tab w:val="left" w:pos="1890"/>
              </w:tabs>
              <w:rPr>
                <w:rFonts w:hint="eastAsia" w:ascii="仿宋" w:hAnsi="仿宋" w:eastAsia="仿宋" w:cs="仿宋_GB2312"/>
                <w:kern w:val="0"/>
                <w:szCs w:val="21"/>
              </w:rPr>
            </w:pPr>
            <w:r>
              <w:rPr>
                <w:rFonts w:hint="eastAsia" w:ascii="仿宋" w:hAnsi="仿宋" w:eastAsia="仿宋" w:cs="仿宋_GB2312"/>
                <w:kern w:val="0"/>
                <w:szCs w:val="21"/>
              </w:rPr>
              <w:t>注：缺陷是指方案内容与项目需求不完全一致、存在相互矛盾内容以及未针对本项目编写的任意一种情形。内容空洞、重复赘述内容多实操性不大，仅用于增加文字篇幅；不符合项目需求是指存在与本项目执行无关的内容、存在相关内容在实际操作中不能运用的任意一种情形。</w:t>
            </w:r>
          </w:p>
        </w:tc>
        <w:tc>
          <w:tcPr>
            <w:tcW w:w="915" w:type="dxa"/>
            <w:tcBorders>
              <w:top w:val="single" w:color="auto" w:sz="4" w:space="0"/>
              <w:left w:val="single" w:color="auto" w:sz="4" w:space="0"/>
              <w:bottom w:val="single" w:color="auto" w:sz="4" w:space="0"/>
              <w:right w:val="single" w:color="auto" w:sz="4" w:space="0"/>
            </w:tcBorders>
            <w:vAlign w:val="center"/>
          </w:tcPr>
          <w:p w14:paraId="08C5CAD0">
            <w:pPr>
              <w:pStyle w:val="8"/>
              <w:adjustRightInd w:val="0"/>
              <w:snapToGrid w:val="0"/>
              <w:spacing w:before="0" w:beforeAutospacing="0" w:after="0" w:afterAutospacing="0"/>
              <w:jc w:val="center"/>
              <w:rPr>
                <w:rFonts w:hint="eastAsia" w:ascii="仿宋" w:hAnsi="仿宋" w:eastAsia="仿宋" w:cs="仿宋_GB2312"/>
                <w:kern w:val="2"/>
                <w:sz w:val="21"/>
                <w:szCs w:val="21"/>
              </w:rPr>
            </w:pPr>
            <w:r>
              <w:rPr>
                <w:rFonts w:hint="eastAsia" w:ascii="仿宋" w:hAnsi="仿宋" w:eastAsia="仿宋" w:cs="仿宋_GB2312"/>
                <w:kern w:val="2"/>
                <w:sz w:val="21"/>
                <w:szCs w:val="21"/>
              </w:rPr>
              <w:t>10</w:t>
            </w:r>
          </w:p>
        </w:tc>
      </w:tr>
      <w:tr w14:paraId="215F7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232" w:type="dxa"/>
            <w:tcBorders>
              <w:top w:val="single" w:color="auto" w:sz="4" w:space="0"/>
              <w:left w:val="single" w:color="auto" w:sz="4" w:space="0"/>
              <w:bottom w:val="single" w:color="auto" w:sz="4" w:space="0"/>
              <w:right w:val="single" w:color="auto" w:sz="4" w:space="0"/>
            </w:tcBorders>
            <w:vAlign w:val="center"/>
          </w:tcPr>
          <w:p w14:paraId="1D35466B">
            <w:pPr>
              <w:pStyle w:val="8"/>
              <w:adjustRightInd w:val="0"/>
              <w:snapToGrid w:val="0"/>
              <w:spacing w:before="0" w:beforeAutospacing="0" w:after="0" w:afterAutospacing="0"/>
              <w:jc w:val="center"/>
              <w:rPr>
                <w:rFonts w:hint="eastAsia" w:ascii="仿宋" w:hAnsi="仿宋" w:eastAsia="仿宋" w:cs="仿宋_GB2312"/>
                <w:kern w:val="2"/>
                <w:sz w:val="21"/>
                <w:szCs w:val="21"/>
              </w:rPr>
            </w:pPr>
            <w:r>
              <w:rPr>
                <w:rFonts w:hint="eastAsia" w:ascii="仿宋" w:hAnsi="仿宋" w:eastAsia="仿宋" w:cs="仿宋_GB2312"/>
                <w:kern w:val="2"/>
                <w:sz w:val="21"/>
                <w:szCs w:val="21"/>
              </w:rPr>
              <w:t>合  计</w:t>
            </w:r>
          </w:p>
        </w:tc>
        <w:tc>
          <w:tcPr>
            <w:tcW w:w="1238" w:type="dxa"/>
            <w:tcBorders>
              <w:top w:val="single" w:color="auto" w:sz="4" w:space="0"/>
              <w:left w:val="single" w:color="auto" w:sz="4" w:space="0"/>
              <w:bottom w:val="single" w:color="auto" w:sz="4" w:space="0"/>
              <w:right w:val="single" w:color="auto" w:sz="4" w:space="0"/>
            </w:tcBorders>
            <w:vAlign w:val="center"/>
          </w:tcPr>
          <w:p w14:paraId="1FDB3B0F">
            <w:pPr>
              <w:pStyle w:val="8"/>
              <w:adjustRightInd w:val="0"/>
              <w:snapToGrid w:val="0"/>
              <w:spacing w:before="0" w:beforeAutospacing="0" w:after="0" w:afterAutospacing="0"/>
              <w:jc w:val="center"/>
              <w:rPr>
                <w:rFonts w:hint="eastAsia" w:ascii="仿宋" w:hAnsi="仿宋" w:eastAsia="仿宋" w:cs="仿宋_GB2312"/>
                <w:kern w:val="2"/>
                <w:sz w:val="21"/>
                <w:szCs w:val="21"/>
              </w:rPr>
            </w:pPr>
            <w:r>
              <w:rPr>
                <w:rFonts w:hint="eastAsia" w:ascii="仿宋" w:hAnsi="仿宋" w:eastAsia="仿宋" w:cs="仿宋_GB2312"/>
                <w:kern w:val="2"/>
                <w:sz w:val="21"/>
                <w:szCs w:val="21"/>
              </w:rPr>
              <w:t>-</w:t>
            </w:r>
          </w:p>
        </w:tc>
        <w:tc>
          <w:tcPr>
            <w:tcW w:w="5289" w:type="dxa"/>
            <w:tcBorders>
              <w:top w:val="single" w:color="auto" w:sz="4" w:space="0"/>
              <w:left w:val="single" w:color="auto" w:sz="4" w:space="0"/>
              <w:bottom w:val="single" w:color="auto" w:sz="4" w:space="0"/>
              <w:right w:val="single" w:color="auto" w:sz="4" w:space="0"/>
            </w:tcBorders>
            <w:vAlign w:val="center"/>
          </w:tcPr>
          <w:p w14:paraId="38756D2A">
            <w:pPr>
              <w:pStyle w:val="8"/>
              <w:adjustRightInd w:val="0"/>
              <w:snapToGrid w:val="0"/>
              <w:spacing w:before="0" w:beforeAutospacing="0" w:after="0" w:afterAutospacing="0"/>
              <w:rPr>
                <w:rFonts w:hint="eastAsia" w:ascii="仿宋" w:hAnsi="仿宋" w:eastAsia="仿宋" w:cs="仿宋_GB2312"/>
                <w:kern w:val="2"/>
                <w:sz w:val="21"/>
                <w:szCs w:val="21"/>
              </w:rPr>
            </w:pPr>
          </w:p>
        </w:tc>
        <w:tc>
          <w:tcPr>
            <w:tcW w:w="915" w:type="dxa"/>
            <w:tcBorders>
              <w:top w:val="single" w:color="auto" w:sz="4" w:space="0"/>
              <w:left w:val="single" w:color="auto" w:sz="4" w:space="0"/>
              <w:bottom w:val="single" w:color="auto" w:sz="4" w:space="0"/>
              <w:right w:val="single" w:color="auto" w:sz="4" w:space="0"/>
            </w:tcBorders>
            <w:vAlign w:val="center"/>
          </w:tcPr>
          <w:p w14:paraId="0BE9BF60">
            <w:pPr>
              <w:pStyle w:val="8"/>
              <w:adjustRightInd w:val="0"/>
              <w:snapToGrid w:val="0"/>
              <w:spacing w:before="0" w:beforeAutospacing="0" w:after="0" w:afterAutospacing="0"/>
              <w:jc w:val="center"/>
              <w:rPr>
                <w:rFonts w:hint="eastAsia" w:ascii="仿宋" w:hAnsi="仿宋" w:eastAsia="仿宋" w:cs="仿宋_GB2312"/>
                <w:kern w:val="2"/>
                <w:sz w:val="21"/>
                <w:szCs w:val="21"/>
              </w:rPr>
            </w:pPr>
            <w:r>
              <w:rPr>
                <w:rFonts w:hint="eastAsia" w:ascii="仿宋" w:hAnsi="仿宋" w:eastAsia="仿宋" w:cs="仿宋_GB2312"/>
                <w:kern w:val="2"/>
                <w:sz w:val="21"/>
                <w:szCs w:val="21"/>
              </w:rPr>
              <w:t>100</w:t>
            </w:r>
          </w:p>
        </w:tc>
      </w:tr>
    </w:tbl>
    <w:p w14:paraId="64FB8AB3">
      <w:pPr>
        <w:widowControl/>
        <w:shd w:val="clear" w:color="auto" w:fill="FFFFFF"/>
        <w:spacing w:line="240" w:lineRule="exact"/>
        <w:jc w:val="left"/>
        <w:rPr>
          <w:rFonts w:hint="eastAsia" w:ascii="仿宋" w:hAnsi="仿宋" w:eastAsia="仿宋" w:cs="仿宋_GB2312"/>
          <w:kern w:val="0"/>
          <w:szCs w:val="21"/>
        </w:rPr>
      </w:pPr>
    </w:p>
    <w:p w14:paraId="13EDDE4B">
      <w:pPr>
        <w:numPr>
          <w:ilvl w:val="0"/>
          <w:numId w:val="5"/>
        </w:numPr>
        <w:rPr>
          <w:rFonts w:hint="eastAsia" w:ascii="仿宋" w:hAnsi="仿宋" w:eastAsia="仿宋" w:cs="仿宋_GB2312"/>
          <w:b/>
          <w:szCs w:val="21"/>
        </w:rPr>
      </w:pPr>
      <w:r>
        <w:rPr>
          <w:rFonts w:hint="eastAsia" w:ascii="仿宋" w:hAnsi="仿宋" w:eastAsia="仿宋" w:cs="仿宋_GB2312"/>
          <w:b/>
          <w:szCs w:val="21"/>
        </w:rPr>
        <w:t>加分项评分标准</w:t>
      </w:r>
    </w:p>
    <w:tbl>
      <w:tblPr>
        <w:tblStyle w:val="10"/>
        <w:tblW w:w="8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7910"/>
      </w:tblGrid>
      <w:tr w14:paraId="4205E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9" w:hRule="atLeast"/>
          <w:jc w:val="center"/>
        </w:trPr>
        <w:tc>
          <w:tcPr>
            <w:tcW w:w="843" w:type="dxa"/>
            <w:tcBorders>
              <w:top w:val="single" w:color="auto" w:sz="4" w:space="0"/>
              <w:left w:val="single" w:color="auto" w:sz="4" w:space="0"/>
              <w:bottom w:val="single" w:color="auto" w:sz="4" w:space="0"/>
              <w:right w:val="single" w:color="auto" w:sz="4" w:space="0"/>
            </w:tcBorders>
            <w:vAlign w:val="center"/>
          </w:tcPr>
          <w:p w14:paraId="2775960D">
            <w:pPr>
              <w:jc w:val="center"/>
              <w:rPr>
                <w:rFonts w:hint="eastAsia" w:ascii="仿宋" w:hAnsi="仿宋" w:eastAsia="仿宋" w:cs="仿宋_GB2312"/>
                <w:szCs w:val="21"/>
              </w:rPr>
            </w:pPr>
            <w:r>
              <w:rPr>
                <w:rFonts w:hint="eastAsia" w:ascii="仿宋" w:hAnsi="仿宋" w:eastAsia="仿宋" w:cs="仿宋_GB2312"/>
                <w:szCs w:val="21"/>
              </w:rPr>
              <w:t>加分</w:t>
            </w:r>
          </w:p>
          <w:p w14:paraId="650A2A0A">
            <w:pPr>
              <w:jc w:val="center"/>
              <w:rPr>
                <w:rFonts w:hint="eastAsia" w:ascii="仿宋" w:hAnsi="仿宋" w:eastAsia="仿宋" w:cs="仿宋_GB2312"/>
                <w:szCs w:val="21"/>
              </w:rPr>
            </w:pPr>
            <w:r>
              <w:rPr>
                <w:rFonts w:hint="eastAsia" w:ascii="仿宋" w:hAnsi="仿宋" w:eastAsia="仿宋" w:cs="仿宋_GB2312"/>
                <w:szCs w:val="21"/>
              </w:rPr>
              <w:t>因素</w:t>
            </w:r>
          </w:p>
        </w:tc>
        <w:tc>
          <w:tcPr>
            <w:tcW w:w="7910" w:type="dxa"/>
            <w:tcBorders>
              <w:top w:val="single" w:color="auto" w:sz="4" w:space="0"/>
              <w:left w:val="single" w:color="auto" w:sz="4" w:space="0"/>
              <w:bottom w:val="single" w:color="auto" w:sz="4" w:space="0"/>
              <w:right w:val="single" w:color="auto" w:sz="4" w:space="0"/>
            </w:tcBorders>
            <w:vAlign w:val="center"/>
          </w:tcPr>
          <w:p w14:paraId="51FBC01C">
            <w:pPr>
              <w:jc w:val="center"/>
              <w:rPr>
                <w:rFonts w:hint="eastAsia" w:ascii="仿宋" w:hAnsi="仿宋" w:eastAsia="仿宋" w:cs="仿宋_GB2312"/>
                <w:szCs w:val="21"/>
              </w:rPr>
            </w:pPr>
            <w:r>
              <w:rPr>
                <w:rFonts w:hint="eastAsia" w:ascii="仿宋" w:hAnsi="仿宋" w:eastAsia="仿宋" w:cs="仿宋_GB2312"/>
                <w:szCs w:val="21"/>
              </w:rPr>
              <w:t>加分说明</w:t>
            </w:r>
          </w:p>
        </w:tc>
      </w:tr>
      <w:tr w14:paraId="567DF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9" w:hRule="atLeast"/>
          <w:jc w:val="center"/>
        </w:trPr>
        <w:tc>
          <w:tcPr>
            <w:tcW w:w="843" w:type="dxa"/>
            <w:tcBorders>
              <w:top w:val="single" w:color="auto" w:sz="4" w:space="0"/>
              <w:left w:val="single" w:color="auto" w:sz="4" w:space="0"/>
              <w:bottom w:val="single" w:color="auto" w:sz="4" w:space="0"/>
              <w:right w:val="single" w:color="auto" w:sz="4" w:space="0"/>
            </w:tcBorders>
            <w:vAlign w:val="center"/>
          </w:tcPr>
          <w:p w14:paraId="76F13869">
            <w:pPr>
              <w:jc w:val="center"/>
              <w:rPr>
                <w:rFonts w:hint="eastAsia" w:ascii="仿宋" w:hAnsi="仿宋" w:eastAsia="仿宋" w:cs="仿宋_GB2312"/>
                <w:szCs w:val="21"/>
              </w:rPr>
            </w:pPr>
            <w:r>
              <w:rPr>
                <w:rFonts w:hint="eastAsia" w:ascii="仿宋" w:hAnsi="仿宋" w:eastAsia="仿宋" w:cs="仿宋_GB2312"/>
                <w:szCs w:val="21"/>
              </w:rPr>
              <w:t>节能</w:t>
            </w:r>
          </w:p>
          <w:p w14:paraId="1F0E001E">
            <w:pPr>
              <w:jc w:val="center"/>
              <w:rPr>
                <w:rFonts w:hint="eastAsia" w:ascii="仿宋" w:hAnsi="仿宋" w:eastAsia="仿宋" w:cs="仿宋_GB2312"/>
                <w:szCs w:val="21"/>
              </w:rPr>
            </w:pPr>
            <w:r>
              <w:rPr>
                <w:rFonts w:hint="eastAsia" w:ascii="仿宋" w:hAnsi="仿宋" w:eastAsia="仿宋" w:cs="仿宋_GB2312"/>
                <w:szCs w:val="21"/>
              </w:rPr>
              <w:t>产品</w:t>
            </w:r>
          </w:p>
        </w:tc>
        <w:tc>
          <w:tcPr>
            <w:tcW w:w="7910" w:type="dxa"/>
            <w:tcBorders>
              <w:top w:val="single" w:color="auto" w:sz="4" w:space="0"/>
              <w:left w:val="single" w:color="auto" w:sz="4" w:space="0"/>
              <w:bottom w:val="single" w:color="auto" w:sz="4" w:space="0"/>
              <w:right w:val="single" w:color="auto" w:sz="4" w:space="0"/>
            </w:tcBorders>
            <w:vAlign w:val="center"/>
          </w:tcPr>
          <w:p w14:paraId="77274EFE">
            <w:pPr>
              <w:rPr>
                <w:rFonts w:hint="eastAsia" w:ascii="仿宋" w:hAnsi="仿宋" w:eastAsia="仿宋" w:cs="仿宋_GB2312"/>
                <w:szCs w:val="21"/>
              </w:rPr>
            </w:pPr>
            <w:r>
              <w:rPr>
                <w:rFonts w:hint="eastAsia" w:ascii="仿宋" w:hAnsi="仿宋" w:eastAsia="仿宋" w:cs="仿宋_GB2312"/>
                <w:szCs w:val="21"/>
              </w:rPr>
              <w:t>对于清单中的产品最后报价给予价格部分总分值3</w:t>
            </w:r>
            <w:r>
              <w:rPr>
                <w:rFonts w:hint="eastAsia" w:ascii="仿宋" w:hAnsi="仿宋" w:eastAsia="仿宋" w:cs="仿宋_GB2312"/>
                <w:kern w:val="0"/>
                <w:szCs w:val="21"/>
              </w:rPr>
              <w:t>%</w:t>
            </w:r>
            <w:r>
              <w:rPr>
                <w:rFonts w:hint="eastAsia" w:ascii="仿宋" w:hAnsi="仿宋" w:eastAsia="仿宋" w:cs="仿宋_GB2312"/>
                <w:szCs w:val="21"/>
              </w:rPr>
              <w:t>的加分，计算公式如下：</w:t>
            </w:r>
          </w:p>
          <w:p w14:paraId="3A0E6D25">
            <w:pPr>
              <w:rPr>
                <w:rFonts w:hint="eastAsia" w:ascii="仿宋" w:hAnsi="仿宋" w:eastAsia="仿宋" w:cs="仿宋_GB2312"/>
                <w:szCs w:val="21"/>
              </w:rPr>
            </w:pPr>
            <w:r>
              <w:rPr>
                <w:rFonts w:hint="eastAsia" w:ascii="仿宋" w:hAnsi="仿宋" w:eastAsia="仿宋" w:cs="仿宋_GB2312"/>
                <w:szCs w:val="21"/>
              </w:rPr>
              <w:t>节能产品加分＝（节能产品最后报价之和/最后报价总价）×价格部分总分值×3%。</w:t>
            </w:r>
          </w:p>
        </w:tc>
      </w:tr>
      <w:tr w14:paraId="4A16F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9" w:hRule="atLeast"/>
          <w:jc w:val="center"/>
        </w:trPr>
        <w:tc>
          <w:tcPr>
            <w:tcW w:w="843" w:type="dxa"/>
            <w:tcBorders>
              <w:top w:val="single" w:color="auto" w:sz="4" w:space="0"/>
              <w:left w:val="single" w:color="auto" w:sz="4" w:space="0"/>
              <w:bottom w:val="single" w:color="auto" w:sz="4" w:space="0"/>
              <w:right w:val="single" w:color="auto" w:sz="4" w:space="0"/>
            </w:tcBorders>
            <w:vAlign w:val="center"/>
          </w:tcPr>
          <w:p w14:paraId="3A4BE4EF">
            <w:pPr>
              <w:jc w:val="center"/>
              <w:rPr>
                <w:rFonts w:hint="eastAsia" w:ascii="仿宋" w:hAnsi="仿宋" w:eastAsia="仿宋" w:cs="仿宋_GB2312"/>
                <w:szCs w:val="21"/>
              </w:rPr>
            </w:pPr>
            <w:r>
              <w:rPr>
                <w:rFonts w:hint="eastAsia" w:ascii="仿宋" w:hAnsi="仿宋" w:eastAsia="仿宋" w:cs="仿宋_GB2312"/>
                <w:szCs w:val="21"/>
              </w:rPr>
              <w:t>环保</w:t>
            </w:r>
          </w:p>
          <w:p w14:paraId="0C9A6E08">
            <w:pPr>
              <w:jc w:val="center"/>
              <w:rPr>
                <w:rFonts w:hint="eastAsia" w:ascii="仿宋" w:hAnsi="仿宋" w:eastAsia="仿宋" w:cs="仿宋_GB2312"/>
                <w:szCs w:val="21"/>
              </w:rPr>
            </w:pPr>
            <w:r>
              <w:rPr>
                <w:rFonts w:hint="eastAsia" w:ascii="仿宋" w:hAnsi="仿宋" w:eastAsia="仿宋" w:cs="仿宋_GB2312"/>
                <w:szCs w:val="21"/>
              </w:rPr>
              <w:t>产品</w:t>
            </w:r>
          </w:p>
        </w:tc>
        <w:tc>
          <w:tcPr>
            <w:tcW w:w="7910" w:type="dxa"/>
            <w:tcBorders>
              <w:top w:val="single" w:color="auto" w:sz="4" w:space="0"/>
              <w:left w:val="single" w:color="auto" w:sz="4" w:space="0"/>
              <w:bottom w:val="single" w:color="auto" w:sz="4" w:space="0"/>
              <w:right w:val="single" w:color="auto" w:sz="4" w:space="0"/>
            </w:tcBorders>
            <w:vAlign w:val="center"/>
          </w:tcPr>
          <w:p w14:paraId="1B7BEE24">
            <w:pPr>
              <w:rPr>
                <w:rFonts w:hint="eastAsia" w:ascii="仿宋" w:hAnsi="仿宋" w:eastAsia="仿宋" w:cs="仿宋_GB2312"/>
                <w:szCs w:val="21"/>
              </w:rPr>
            </w:pPr>
            <w:r>
              <w:rPr>
                <w:rFonts w:hint="eastAsia" w:ascii="仿宋" w:hAnsi="仿宋" w:eastAsia="仿宋" w:cs="仿宋_GB2312"/>
                <w:szCs w:val="21"/>
              </w:rPr>
              <w:t>对于清单中的产品最后报价给予价格部分总分值3%的加分，计算公式如下：</w:t>
            </w:r>
          </w:p>
          <w:p w14:paraId="7C6BAE9F">
            <w:pPr>
              <w:rPr>
                <w:rFonts w:hint="eastAsia" w:ascii="仿宋" w:hAnsi="仿宋" w:eastAsia="仿宋" w:cs="仿宋_GB2312"/>
                <w:szCs w:val="21"/>
              </w:rPr>
            </w:pPr>
            <w:r>
              <w:rPr>
                <w:rFonts w:hint="eastAsia" w:ascii="仿宋" w:hAnsi="仿宋" w:eastAsia="仿宋" w:cs="仿宋_GB2312"/>
                <w:szCs w:val="21"/>
              </w:rPr>
              <w:t>环保产品加分＝（环保产品最后报价之和/最后报标总价）×价格部分总分值×3%。</w:t>
            </w:r>
          </w:p>
        </w:tc>
      </w:tr>
    </w:tbl>
    <w:p w14:paraId="6E3159B8">
      <w:pPr>
        <w:adjustRightInd w:val="0"/>
        <w:snapToGrid w:val="0"/>
        <w:spacing w:line="360" w:lineRule="auto"/>
        <w:jc w:val="left"/>
        <w:rPr>
          <w:rFonts w:hint="eastAsia" w:ascii="仿宋" w:hAnsi="仿宋" w:eastAsia="仿宋" w:cs="仿宋_GB2312"/>
          <w:szCs w:val="21"/>
        </w:rPr>
      </w:pPr>
      <w:r>
        <w:rPr>
          <w:rFonts w:hint="eastAsia" w:ascii="仿宋" w:hAnsi="仿宋" w:eastAsia="仿宋" w:cs="仿宋_GB2312"/>
          <w:szCs w:val="21"/>
        </w:rPr>
        <w:br w:type="page"/>
      </w:r>
    </w:p>
    <w:p w14:paraId="764BCAE5">
      <w:pPr>
        <w:widowControl/>
        <w:jc w:val="left"/>
        <w:rPr>
          <w:rFonts w:hint="eastAsia" w:ascii="仿宋" w:hAnsi="仿宋" w:eastAsia="仿宋" w:cs="仿宋_GB2312"/>
        </w:rPr>
      </w:pPr>
    </w:p>
    <w:p w14:paraId="54B3B87D">
      <w:pPr>
        <w:widowControl/>
        <w:jc w:val="left"/>
        <w:rPr>
          <w:rFonts w:hint="eastAsia" w:ascii="仿宋" w:hAnsi="仿宋" w:eastAsia="仿宋" w:cs="仿宋_GB2312"/>
        </w:rPr>
      </w:pPr>
    </w:p>
    <w:p w14:paraId="0DB972A6">
      <w:pPr>
        <w:widowControl/>
        <w:jc w:val="left"/>
        <w:rPr>
          <w:rFonts w:hint="eastAsia" w:ascii="仿宋" w:hAnsi="仿宋" w:eastAsia="仿宋" w:cs="仿宋_GB2312"/>
        </w:rPr>
      </w:pPr>
    </w:p>
    <w:p w14:paraId="1E6FF89D">
      <w:pPr>
        <w:widowControl/>
        <w:jc w:val="left"/>
        <w:rPr>
          <w:rFonts w:hint="eastAsia" w:ascii="仿宋" w:hAnsi="仿宋" w:eastAsia="仿宋" w:cs="仿宋_GB2312"/>
        </w:rPr>
      </w:pPr>
    </w:p>
    <w:p w14:paraId="48A15C40">
      <w:pPr>
        <w:widowControl/>
        <w:jc w:val="left"/>
        <w:rPr>
          <w:rFonts w:hint="eastAsia" w:ascii="仿宋" w:hAnsi="仿宋" w:eastAsia="仿宋" w:cs="仿宋_GB2312"/>
        </w:rPr>
      </w:pPr>
    </w:p>
    <w:p w14:paraId="715CEC72">
      <w:pPr>
        <w:widowControl/>
        <w:jc w:val="left"/>
        <w:rPr>
          <w:rFonts w:hint="eastAsia" w:ascii="仿宋" w:hAnsi="仿宋" w:eastAsia="仿宋" w:cs="仿宋_GB2312"/>
        </w:rPr>
      </w:pPr>
    </w:p>
    <w:p w14:paraId="14E7D285">
      <w:pPr>
        <w:widowControl/>
        <w:jc w:val="left"/>
        <w:rPr>
          <w:rFonts w:hint="eastAsia" w:ascii="仿宋" w:hAnsi="仿宋" w:eastAsia="仿宋" w:cs="仿宋_GB2312"/>
        </w:rPr>
      </w:pPr>
    </w:p>
    <w:p w14:paraId="1C83EA99">
      <w:pPr>
        <w:widowControl/>
        <w:jc w:val="left"/>
        <w:rPr>
          <w:rFonts w:hint="eastAsia" w:ascii="仿宋" w:hAnsi="仿宋" w:eastAsia="仿宋" w:cs="仿宋_GB2312"/>
        </w:rPr>
      </w:pPr>
    </w:p>
    <w:p w14:paraId="0BCB9E7E">
      <w:pPr>
        <w:widowControl/>
        <w:jc w:val="left"/>
        <w:rPr>
          <w:rFonts w:hint="eastAsia" w:ascii="仿宋" w:hAnsi="仿宋" w:eastAsia="仿宋" w:cs="仿宋_GB2312"/>
        </w:rPr>
      </w:pPr>
    </w:p>
    <w:p w14:paraId="1D8BF003">
      <w:pPr>
        <w:widowControl/>
        <w:jc w:val="left"/>
        <w:rPr>
          <w:rFonts w:hint="eastAsia" w:ascii="仿宋" w:hAnsi="仿宋" w:eastAsia="仿宋" w:cs="仿宋_GB2312"/>
        </w:rPr>
      </w:pPr>
    </w:p>
    <w:p w14:paraId="1C836B53">
      <w:pPr>
        <w:widowControl/>
        <w:jc w:val="left"/>
        <w:rPr>
          <w:rFonts w:hint="eastAsia" w:ascii="仿宋" w:hAnsi="仿宋" w:eastAsia="仿宋" w:cs="仿宋_GB2312"/>
        </w:rPr>
      </w:pPr>
    </w:p>
    <w:p w14:paraId="78B90685">
      <w:pPr>
        <w:widowControl/>
        <w:jc w:val="left"/>
        <w:rPr>
          <w:rFonts w:hint="eastAsia" w:ascii="仿宋" w:hAnsi="仿宋" w:eastAsia="仿宋" w:cs="仿宋_GB2312"/>
        </w:rPr>
      </w:pPr>
    </w:p>
    <w:p w14:paraId="6D3C256F">
      <w:pPr>
        <w:pStyle w:val="2"/>
        <w:spacing w:before="319" w:beforeLines="100" w:after="319" w:afterLines="100" w:line="360" w:lineRule="auto"/>
        <w:jc w:val="center"/>
        <w:rPr>
          <w:rFonts w:hint="eastAsia" w:ascii="仿宋" w:hAnsi="仿宋" w:eastAsia="仿宋" w:cs="仿宋_GB2312"/>
        </w:rPr>
      </w:pPr>
      <w:bookmarkStart w:id="189" w:name="_Toc4485696"/>
      <w:bookmarkStart w:id="190" w:name="_Toc134104730"/>
      <w:r>
        <w:rPr>
          <w:rFonts w:hint="eastAsia" w:ascii="仿宋" w:hAnsi="仿宋" w:eastAsia="仿宋" w:cs="仿宋_GB2312"/>
        </w:rPr>
        <w:t xml:space="preserve">第六章 </w:t>
      </w:r>
      <w:bookmarkEnd w:id="189"/>
      <w:r>
        <w:rPr>
          <w:rFonts w:hint="eastAsia" w:ascii="仿宋" w:hAnsi="仿宋" w:eastAsia="仿宋" w:cs="仿宋_GB2312"/>
        </w:rPr>
        <w:t xml:space="preserve"> 政府采购合同条款及格式</w:t>
      </w:r>
      <w:bookmarkEnd w:id="190"/>
    </w:p>
    <w:p w14:paraId="3774FCC0">
      <w:pPr>
        <w:rPr>
          <w:rFonts w:hint="eastAsia" w:ascii="仿宋" w:hAnsi="仿宋" w:eastAsia="仿宋" w:cs="仿宋_GB2312"/>
        </w:rPr>
      </w:pPr>
    </w:p>
    <w:p w14:paraId="1E111B1B">
      <w:pPr>
        <w:rPr>
          <w:rFonts w:hint="eastAsia" w:ascii="仿宋" w:hAnsi="仿宋" w:eastAsia="仿宋" w:cs="仿宋_GB2312"/>
        </w:rPr>
      </w:pPr>
    </w:p>
    <w:p w14:paraId="1149ADFB">
      <w:pPr>
        <w:adjustRightInd w:val="0"/>
        <w:snapToGrid w:val="0"/>
        <w:spacing w:line="360" w:lineRule="auto"/>
        <w:ind w:firstLine="440" w:firstLineChars="200"/>
        <w:rPr>
          <w:rFonts w:hint="eastAsia" w:ascii="仿宋" w:hAnsi="仿宋" w:eastAsia="仿宋" w:cs="仿宋_GB2312"/>
          <w:szCs w:val="21"/>
        </w:rPr>
      </w:pPr>
      <w:r>
        <w:rPr>
          <w:rFonts w:ascii="仿宋" w:hAnsi="仿宋" w:eastAsia="仿宋" w:cs="仿宋_GB2312"/>
          <w:sz w:val="22"/>
          <w:szCs w:val="28"/>
        </w:rPr>
        <w:br w:type="page"/>
      </w:r>
      <w:r>
        <w:rPr>
          <w:rFonts w:ascii="仿宋" w:hAnsi="仿宋" w:eastAsia="仿宋" w:cs="仿宋_GB2312"/>
          <w:szCs w:val="21"/>
        </w:rPr>
        <w:t>1</w:t>
      </w:r>
      <w:r>
        <w:rPr>
          <w:rFonts w:hint="eastAsia" w:ascii="仿宋" w:hAnsi="仿宋" w:eastAsia="仿宋" w:cs="仿宋_GB2312"/>
          <w:szCs w:val="21"/>
        </w:rPr>
        <w:t>.本项目政府采购合同条款及格式引用《建设工程施工合同（示范文本）》（</w:t>
      </w:r>
      <w:r>
        <w:rPr>
          <w:rFonts w:ascii="仿宋" w:hAnsi="仿宋" w:eastAsia="仿宋" w:cs="仿宋_GB2312"/>
          <w:szCs w:val="21"/>
        </w:rPr>
        <w:t>GF-2017-0201）</w:t>
      </w:r>
      <w:r>
        <w:rPr>
          <w:rFonts w:hint="eastAsia" w:ascii="仿宋" w:hAnsi="仿宋" w:eastAsia="仿宋" w:cs="仿宋_GB2312"/>
          <w:szCs w:val="21"/>
        </w:rPr>
        <w:t>，由合同协议书、通用合同条款和专用合同条款三部分组成；</w:t>
      </w:r>
    </w:p>
    <w:p w14:paraId="52A4417C">
      <w:pPr>
        <w:adjustRightInd w:val="0"/>
        <w:snapToGrid w:val="0"/>
        <w:spacing w:line="360" w:lineRule="auto"/>
        <w:ind w:firstLine="420" w:firstLineChars="200"/>
        <w:rPr>
          <w:rFonts w:hint="eastAsia" w:ascii="仿宋" w:hAnsi="仿宋" w:eastAsia="仿宋" w:cs="仿宋_GB2312"/>
          <w:szCs w:val="21"/>
        </w:rPr>
      </w:pPr>
      <w:r>
        <w:rPr>
          <w:rFonts w:ascii="仿宋" w:hAnsi="仿宋" w:eastAsia="仿宋" w:cs="仿宋_GB2312"/>
          <w:szCs w:val="21"/>
        </w:rPr>
        <w:t>2</w:t>
      </w:r>
      <w:r>
        <w:rPr>
          <w:rFonts w:hint="eastAsia" w:ascii="仿宋" w:hAnsi="仿宋" w:eastAsia="仿宋" w:cs="仿宋_GB2312"/>
          <w:szCs w:val="21"/>
        </w:rPr>
        <w:t>.本政府采购合同按照《中华人民共和国民法典》、《中华人民共和国政府采购法》等中华人民共和国的现行法律进行解释。</w:t>
      </w:r>
    </w:p>
    <w:p w14:paraId="027120F2">
      <w:pPr>
        <w:wordWrap w:val="0"/>
        <w:adjustRightInd w:val="0"/>
        <w:snapToGrid w:val="0"/>
        <w:spacing w:line="360" w:lineRule="auto"/>
        <w:jc w:val="right"/>
        <w:rPr>
          <w:rFonts w:hint="eastAsia" w:ascii="仿宋" w:hAnsi="仿宋" w:eastAsia="仿宋" w:cs="仿宋_GB2312"/>
          <w:szCs w:val="21"/>
        </w:rPr>
      </w:pPr>
    </w:p>
    <w:p w14:paraId="490990CC">
      <w:pPr>
        <w:widowControl/>
        <w:jc w:val="left"/>
        <w:rPr>
          <w:rFonts w:hint="eastAsia" w:ascii="仿宋" w:hAnsi="仿宋" w:eastAsia="仿宋" w:cs="仿宋_GB2312"/>
          <w:szCs w:val="21"/>
        </w:rPr>
      </w:pPr>
      <w:r>
        <w:rPr>
          <w:rFonts w:ascii="仿宋" w:hAnsi="仿宋" w:eastAsia="仿宋" w:cs="仿宋_GB2312"/>
          <w:szCs w:val="21"/>
        </w:rPr>
        <w:br w:type="page"/>
      </w:r>
    </w:p>
    <w:p w14:paraId="0F04B463">
      <w:pPr>
        <w:widowControl/>
        <w:jc w:val="left"/>
        <w:rPr>
          <w:rFonts w:hint="eastAsia" w:ascii="仿宋" w:hAnsi="仿宋" w:eastAsia="仿宋"/>
          <w:b/>
          <w:bCs/>
          <w:color w:val="000000" w:themeColor="text1"/>
          <w:spacing w:val="6"/>
          <w:sz w:val="36"/>
          <w:szCs w:val="36"/>
          <w14:textFill>
            <w14:solidFill>
              <w14:schemeClr w14:val="tx1"/>
            </w14:solidFill>
          </w14:textFill>
        </w:rPr>
      </w:pPr>
      <w:r>
        <w:rPr>
          <w:rFonts w:hint="eastAsia" w:ascii="仿宋" w:hAnsi="仿宋" w:eastAsia="仿宋"/>
          <w:b/>
          <w:bCs/>
          <w:color w:val="000000" w:themeColor="text1"/>
          <w:spacing w:val="6"/>
          <w:sz w:val="36"/>
          <w:szCs w:val="36"/>
          <w14:textFill>
            <w14:solidFill>
              <w14:schemeClr w14:val="tx1"/>
            </w14:solidFill>
          </w14:textFill>
        </w:rPr>
        <w:t>附件：</w:t>
      </w:r>
    </w:p>
    <w:p w14:paraId="4288EF04">
      <w:pPr>
        <w:widowControl/>
        <w:jc w:val="center"/>
        <w:rPr>
          <w:rFonts w:hint="eastAsia" w:ascii="仿宋" w:hAnsi="仿宋" w:eastAsia="仿宋"/>
          <w:b/>
          <w:bCs/>
          <w:color w:val="000000" w:themeColor="text1"/>
          <w:spacing w:val="6"/>
          <w:sz w:val="56"/>
          <w:szCs w:val="56"/>
          <w14:textFill>
            <w14:solidFill>
              <w14:schemeClr w14:val="tx1"/>
            </w14:solidFill>
          </w14:textFill>
        </w:rPr>
      </w:pPr>
      <w:r>
        <w:rPr>
          <w:rFonts w:hint="eastAsia" w:ascii="仿宋" w:hAnsi="仿宋" w:eastAsia="仿宋"/>
          <w:b/>
          <w:bCs/>
          <w:color w:val="000000" w:themeColor="text1"/>
          <w:spacing w:val="6"/>
          <w:sz w:val="56"/>
          <w:szCs w:val="56"/>
          <w14:textFill>
            <w14:solidFill>
              <w14:schemeClr w14:val="tx1"/>
            </w14:solidFill>
          </w14:textFill>
        </w:rPr>
        <w:t>工程量清单</w:t>
      </w:r>
    </w:p>
    <w:p w14:paraId="1A463702">
      <w:pPr>
        <w:widowControl/>
        <w:jc w:val="center"/>
        <w:rPr>
          <w:rFonts w:hint="eastAsia" w:ascii="仿宋" w:hAnsi="仿宋" w:eastAsia="仿宋"/>
          <w:color w:val="000000" w:themeColor="text1"/>
          <w:spacing w:val="6"/>
          <w:sz w:val="40"/>
          <w:szCs w:val="40"/>
          <w14:textFill>
            <w14:solidFill>
              <w14:schemeClr w14:val="tx1"/>
            </w14:solidFill>
          </w14:textFill>
        </w:rPr>
      </w:pPr>
    </w:p>
    <w:p w14:paraId="12B9174E">
      <w:pPr>
        <w:widowControl/>
        <w:jc w:val="center"/>
        <w:rPr>
          <w:rFonts w:hint="eastAsia" w:ascii="仿宋" w:hAnsi="仿宋" w:eastAsia="仿宋"/>
          <w:color w:val="000000" w:themeColor="text1"/>
          <w:spacing w:val="6"/>
          <w:sz w:val="40"/>
          <w:szCs w:val="40"/>
          <w14:textFill>
            <w14:solidFill>
              <w14:schemeClr w14:val="tx1"/>
            </w14:solidFill>
          </w14:textFill>
        </w:rPr>
      </w:pPr>
    </w:p>
    <w:p w14:paraId="61BFBB10">
      <w:pPr>
        <w:widowControl/>
        <w:jc w:val="center"/>
        <w:rPr>
          <w:rFonts w:hint="eastAsia" w:ascii="仿宋" w:hAnsi="仿宋" w:eastAsia="仿宋"/>
          <w:color w:val="000000" w:themeColor="text1"/>
          <w:spacing w:val="6"/>
          <w:sz w:val="40"/>
          <w:szCs w:val="40"/>
          <w14:textFill>
            <w14:solidFill>
              <w14:schemeClr w14:val="tx1"/>
            </w14:solidFill>
          </w14:textFill>
        </w:rPr>
      </w:pPr>
    </w:p>
    <w:p w14:paraId="137849B4">
      <w:pPr>
        <w:widowControl/>
        <w:jc w:val="center"/>
        <w:rPr>
          <w:rFonts w:hint="eastAsia" w:ascii="仿宋" w:hAnsi="仿宋" w:eastAsia="仿宋"/>
          <w:color w:val="000000" w:themeColor="text1"/>
          <w:spacing w:val="6"/>
          <w:sz w:val="40"/>
          <w:szCs w:val="40"/>
          <w14:textFill>
            <w14:solidFill>
              <w14:schemeClr w14:val="tx1"/>
            </w14:solidFill>
          </w14:textFill>
        </w:rPr>
      </w:pPr>
    </w:p>
    <w:p w14:paraId="08B03FA8">
      <w:pPr>
        <w:widowControl/>
        <w:snapToGrid w:val="0"/>
        <w:spacing w:before="478" w:beforeLines="150" w:after="478" w:afterLines="150" w:line="480" w:lineRule="auto"/>
        <w:ind w:left="1494" w:hanging="1494" w:hangingChars="450"/>
        <w:jc w:val="left"/>
        <w:rPr>
          <w:rFonts w:hint="eastAsia" w:ascii="仿宋" w:hAnsi="仿宋" w:eastAsia="仿宋"/>
          <w:color w:val="000000" w:themeColor="text1"/>
          <w:spacing w:val="6"/>
          <w:sz w:val="32"/>
          <w:szCs w:val="36"/>
          <w:u w:val="single"/>
          <w14:textFill>
            <w14:solidFill>
              <w14:schemeClr w14:val="tx1"/>
            </w14:solidFill>
          </w14:textFill>
        </w:rPr>
      </w:pPr>
      <w:r>
        <w:rPr>
          <w:rFonts w:hint="eastAsia" w:ascii="仿宋" w:hAnsi="仿宋" w:eastAsia="仿宋"/>
          <w:color w:val="000000" w:themeColor="text1"/>
          <w:spacing w:val="6"/>
          <w:sz w:val="32"/>
          <w:szCs w:val="36"/>
          <w14:textFill>
            <w14:solidFill>
              <w14:schemeClr w14:val="tx1"/>
            </w14:solidFill>
          </w14:textFill>
        </w:rPr>
        <w:t>采 购 人：</w:t>
      </w:r>
      <w:r>
        <w:rPr>
          <w:rFonts w:hint="eastAsia" w:ascii="仿宋" w:hAnsi="仿宋" w:eastAsia="仿宋"/>
          <w:color w:val="000000" w:themeColor="text1"/>
          <w:spacing w:val="6"/>
          <w:sz w:val="32"/>
          <w:szCs w:val="36"/>
          <w:u w:val="single"/>
          <w:lang w:eastAsia="zh-CN"/>
          <w14:textFill>
            <w14:solidFill>
              <w14:schemeClr w14:val="tx1"/>
            </w14:solidFill>
          </w14:textFill>
        </w:rPr>
        <w:t>彰武县五峰镇人民政府</w:t>
      </w:r>
      <w:r>
        <w:rPr>
          <w:rFonts w:hint="eastAsia" w:ascii="仿宋" w:hAnsi="仿宋" w:eastAsia="仿宋"/>
          <w:color w:val="000000" w:themeColor="text1"/>
          <w:spacing w:val="6"/>
          <w:sz w:val="32"/>
          <w:szCs w:val="36"/>
          <w:u w:val="single"/>
          <w14:textFill>
            <w14:solidFill>
              <w14:schemeClr w14:val="tx1"/>
            </w14:solidFill>
          </w14:textFill>
        </w:rPr>
        <w:t>（盖章）</w:t>
      </w:r>
    </w:p>
    <w:p w14:paraId="6C86CB86">
      <w:pPr>
        <w:widowControl/>
        <w:snapToGrid w:val="0"/>
        <w:spacing w:before="478" w:beforeLines="150" w:after="478" w:afterLines="150" w:line="480" w:lineRule="auto"/>
        <w:ind w:left="1494" w:hanging="1494" w:hangingChars="450"/>
        <w:jc w:val="left"/>
        <w:rPr>
          <w:rFonts w:hint="eastAsia" w:ascii="仿宋" w:hAnsi="仿宋" w:eastAsia="仿宋"/>
          <w:color w:val="000000" w:themeColor="text1"/>
          <w:spacing w:val="6"/>
          <w:sz w:val="32"/>
          <w:szCs w:val="36"/>
          <w:u w:val="single"/>
          <w14:textFill>
            <w14:solidFill>
              <w14:schemeClr w14:val="tx1"/>
            </w14:solidFill>
          </w14:textFill>
        </w:rPr>
        <w:sectPr>
          <w:footerReference r:id="rId4" w:type="default"/>
          <w:pgSz w:w="11906" w:h="16838"/>
          <w:pgMar w:top="1440" w:right="1803" w:bottom="1440" w:left="1803" w:header="851" w:footer="992" w:gutter="0"/>
          <w:cols w:space="720" w:num="1"/>
          <w:docGrid w:type="lines" w:linePitch="319" w:charSpace="0"/>
        </w:sectPr>
      </w:pPr>
      <w:r>
        <w:rPr>
          <w:rFonts w:hint="eastAsia" w:ascii="仿宋" w:hAnsi="仿宋" w:eastAsia="仿宋"/>
          <w:color w:val="000000" w:themeColor="text1"/>
          <w:spacing w:val="6"/>
          <w:sz w:val="32"/>
          <w:szCs w:val="36"/>
          <w14:textFill>
            <w14:solidFill>
              <w14:schemeClr w14:val="tx1"/>
            </w14:solidFill>
          </w14:textFill>
        </w:rPr>
        <w:t>项目名称：</w:t>
      </w:r>
      <w:r>
        <w:rPr>
          <w:rFonts w:hint="eastAsia" w:ascii="仿宋" w:hAnsi="仿宋" w:eastAsia="仿宋"/>
          <w:color w:val="000000" w:themeColor="text1"/>
          <w:spacing w:val="6"/>
          <w:sz w:val="32"/>
          <w:szCs w:val="36"/>
          <w:u w:val="single"/>
          <w:lang w:eastAsia="zh-CN"/>
          <w14:textFill>
            <w14:solidFill>
              <w14:schemeClr w14:val="tx1"/>
            </w14:solidFill>
          </w14:textFill>
        </w:rPr>
        <w:t>2025年五峰镇东南段村农产品深加工项目</w:t>
      </w:r>
      <w:r>
        <w:rPr>
          <w:rFonts w:ascii="仿宋" w:hAnsi="仿宋" w:eastAsia="仿宋"/>
          <w:color w:val="000000" w:themeColor="text1"/>
          <w:spacing w:val="6"/>
          <w:sz w:val="32"/>
          <w:szCs w:val="36"/>
          <w:u w:val="single"/>
          <w14:textFill>
            <w14:solidFill>
              <w14:schemeClr w14:val="tx1"/>
            </w14:solidFill>
          </w14:textFill>
        </w:rPr>
        <w:t xml:space="preserve"> </w:t>
      </w:r>
    </w:p>
    <w:p w14:paraId="0A3AB610"/>
    <w:p w14:paraId="24F279CA"/>
    <w:sectPr>
      <w:type w:val="continuous"/>
      <w:pgSz w:w="11906" w:h="16838"/>
      <w:pgMar w:top="873" w:right="952" w:bottom="873" w:left="952"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4102C">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58420" cy="139700"/>
                      </a:xfrm>
                      <a:prstGeom prst="rect">
                        <a:avLst/>
                      </a:prstGeom>
                      <a:noFill/>
                      <a:ln>
                        <a:noFill/>
                      </a:ln>
                    </wps:spPr>
                    <wps:txbx>
                      <w:txbxContent>
                        <w:p w14:paraId="7DB25AA6">
                          <w:pPr>
                            <w:pStyle w:val="6"/>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1pt;width:4.6pt;mso-position-horizontal:center;mso-position-horizontal-relative:margin;mso-wrap-style:none;z-index:251659264;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LW7l30AAAAAIBAAAPAAAAAAAAAAEAIAAAACIAAABkcnMvZG93&#10;bnJldi54bWxQSwECFAAUAAAACACHTuJA3kI7qQgCAAABBAAADgAAAAAAAAABACAAAAAfAQAAZHJz&#10;L2Uyb0RvYy54bWxQSwUGAAAAAAYABgBZAQAAmQUAAAAA&#10;">
              <v:fill on="f" focussize="0,0"/>
              <v:stroke on="f"/>
              <v:imagedata o:title=""/>
              <o:lock v:ext="edit" aspectratio="f"/>
              <v:textbox inset="0mm,0mm,0mm,0mm" style="mso-fit-shape-to-text:t;">
                <w:txbxContent>
                  <w:p w14:paraId="7DB25AA6">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66FB9">
    <w:pPr>
      <w:pStyle w:val="6"/>
      <w:jc w:val="center"/>
    </w:pPr>
    <w:r>
      <w:fldChar w:fldCharType="begin"/>
    </w:r>
    <w:r>
      <w:instrText xml:space="preserve">PAGE   \* MERGEFORMAT</w:instrText>
    </w:r>
    <w:r>
      <w:fldChar w:fldCharType="separate"/>
    </w:r>
    <w:r>
      <w:rPr>
        <w:lang w:val="zh-CN"/>
      </w:rPr>
      <w:t>56</w:t>
    </w:r>
    <w:r>
      <w:rPr>
        <w:lang w:val="zh-CN"/>
      </w:rPr>
      <w:fldChar w:fldCharType="end"/>
    </w:r>
  </w:p>
  <w:p w14:paraId="5CE8FBA0">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4EF568"/>
    <w:multiLevelType w:val="singleLevel"/>
    <w:tmpl w:val="AD4EF568"/>
    <w:lvl w:ilvl="0" w:tentative="0">
      <w:start w:val="4"/>
      <w:numFmt w:val="decimal"/>
      <w:suff w:val="nothing"/>
      <w:lvlText w:val="%1、"/>
      <w:lvlJc w:val="left"/>
    </w:lvl>
  </w:abstractNum>
  <w:abstractNum w:abstractNumId="1">
    <w:nsid w:val="C4982A8C"/>
    <w:multiLevelType w:val="singleLevel"/>
    <w:tmpl w:val="C4982A8C"/>
    <w:lvl w:ilvl="0" w:tentative="0">
      <w:start w:val="2"/>
      <w:numFmt w:val="decimal"/>
      <w:suff w:val="nothing"/>
      <w:lvlText w:val="%1、"/>
      <w:lvlJc w:val="left"/>
    </w:lvl>
  </w:abstractNum>
  <w:abstractNum w:abstractNumId="2">
    <w:nsid w:val="C53F5920"/>
    <w:multiLevelType w:val="singleLevel"/>
    <w:tmpl w:val="C53F5920"/>
    <w:lvl w:ilvl="0" w:tentative="0">
      <w:start w:val="2"/>
      <w:numFmt w:val="chineseCounting"/>
      <w:suff w:val="nothing"/>
      <w:lvlText w:val="（%1）"/>
      <w:lvlJc w:val="left"/>
      <w:rPr>
        <w:rFonts w:hint="eastAsia"/>
      </w:rPr>
    </w:lvl>
  </w:abstractNum>
  <w:abstractNum w:abstractNumId="3">
    <w:nsid w:val="F77C3188"/>
    <w:multiLevelType w:val="singleLevel"/>
    <w:tmpl w:val="F77C3188"/>
    <w:lvl w:ilvl="0" w:tentative="0">
      <w:start w:val="2"/>
      <w:numFmt w:val="decimal"/>
      <w:suff w:val="nothing"/>
      <w:lvlText w:val="%1、"/>
      <w:lvlJc w:val="left"/>
    </w:lvl>
  </w:abstractNum>
  <w:abstractNum w:abstractNumId="4">
    <w:nsid w:val="06715A35"/>
    <w:multiLevelType w:val="multilevel"/>
    <w:tmpl w:val="06715A35"/>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7919D6"/>
    <w:rsid w:val="00782EF8"/>
    <w:rsid w:val="00BC757B"/>
    <w:rsid w:val="012211A3"/>
    <w:rsid w:val="01994F08"/>
    <w:rsid w:val="01F150FF"/>
    <w:rsid w:val="020E3E06"/>
    <w:rsid w:val="04375079"/>
    <w:rsid w:val="05B36745"/>
    <w:rsid w:val="0658275C"/>
    <w:rsid w:val="065D35AE"/>
    <w:rsid w:val="079B15EC"/>
    <w:rsid w:val="08314CF2"/>
    <w:rsid w:val="08F83DCC"/>
    <w:rsid w:val="098A290C"/>
    <w:rsid w:val="0A7252F6"/>
    <w:rsid w:val="0B8B4A8D"/>
    <w:rsid w:val="0C053EF8"/>
    <w:rsid w:val="0C923562"/>
    <w:rsid w:val="0D371D16"/>
    <w:rsid w:val="0DEC0D21"/>
    <w:rsid w:val="0E1F739B"/>
    <w:rsid w:val="0E266CD4"/>
    <w:rsid w:val="0E5F3475"/>
    <w:rsid w:val="0E6855F4"/>
    <w:rsid w:val="0EFC0AA1"/>
    <w:rsid w:val="0F657030"/>
    <w:rsid w:val="0FE41D3B"/>
    <w:rsid w:val="104A419D"/>
    <w:rsid w:val="113B3543"/>
    <w:rsid w:val="12D44BF8"/>
    <w:rsid w:val="134A6C68"/>
    <w:rsid w:val="141E45FA"/>
    <w:rsid w:val="1701159D"/>
    <w:rsid w:val="171A3A58"/>
    <w:rsid w:val="19B906A4"/>
    <w:rsid w:val="19D64A85"/>
    <w:rsid w:val="1BFB4FA4"/>
    <w:rsid w:val="1C4A5F2B"/>
    <w:rsid w:val="1C5E2BED"/>
    <w:rsid w:val="1EB26468"/>
    <w:rsid w:val="1F901EA7"/>
    <w:rsid w:val="20854920"/>
    <w:rsid w:val="21346F72"/>
    <w:rsid w:val="2167282F"/>
    <w:rsid w:val="22AA7723"/>
    <w:rsid w:val="231908F9"/>
    <w:rsid w:val="24540840"/>
    <w:rsid w:val="24B2529A"/>
    <w:rsid w:val="26527EB6"/>
    <w:rsid w:val="268928BB"/>
    <w:rsid w:val="26AF355A"/>
    <w:rsid w:val="28D4265E"/>
    <w:rsid w:val="29B673FF"/>
    <w:rsid w:val="29F42B3C"/>
    <w:rsid w:val="2A32072A"/>
    <w:rsid w:val="2B4F5085"/>
    <w:rsid w:val="2B6B12F3"/>
    <w:rsid w:val="2D0212F7"/>
    <w:rsid w:val="2DEA1704"/>
    <w:rsid w:val="2E014150"/>
    <w:rsid w:val="309A79D8"/>
    <w:rsid w:val="316A327B"/>
    <w:rsid w:val="318001D5"/>
    <w:rsid w:val="32894808"/>
    <w:rsid w:val="329D695D"/>
    <w:rsid w:val="34485A40"/>
    <w:rsid w:val="345E32F8"/>
    <w:rsid w:val="34A210FD"/>
    <w:rsid w:val="36702129"/>
    <w:rsid w:val="36DB4400"/>
    <w:rsid w:val="382D42DF"/>
    <w:rsid w:val="388D2FD0"/>
    <w:rsid w:val="398B37F4"/>
    <w:rsid w:val="3BBE21B8"/>
    <w:rsid w:val="3BCE5D14"/>
    <w:rsid w:val="3EF773F5"/>
    <w:rsid w:val="3F0C671C"/>
    <w:rsid w:val="3F5605BF"/>
    <w:rsid w:val="3FC76DC7"/>
    <w:rsid w:val="40FA626B"/>
    <w:rsid w:val="41AB7814"/>
    <w:rsid w:val="43A9679D"/>
    <w:rsid w:val="442671C8"/>
    <w:rsid w:val="44F01C70"/>
    <w:rsid w:val="45972178"/>
    <w:rsid w:val="45CD5224"/>
    <w:rsid w:val="45EF790C"/>
    <w:rsid w:val="46965745"/>
    <w:rsid w:val="46A165C4"/>
    <w:rsid w:val="478A52FE"/>
    <w:rsid w:val="484B775B"/>
    <w:rsid w:val="4A6405DF"/>
    <w:rsid w:val="4C1B78D9"/>
    <w:rsid w:val="4DCA28A4"/>
    <w:rsid w:val="4E753847"/>
    <w:rsid w:val="503617D8"/>
    <w:rsid w:val="509161AE"/>
    <w:rsid w:val="511D56D0"/>
    <w:rsid w:val="527919D6"/>
    <w:rsid w:val="55B96B4F"/>
    <w:rsid w:val="565D1DDC"/>
    <w:rsid w:val="56CB08DF"/>
    <w:rsid w:val="56D54068"/>
    <w:rsid w:val="575C02E5"/>
    <w:rsid w:val="57673E8C"/>
    <w:rsid w:val="58241900"/>
    <w:rsid w:val="58890763"/>
    <w:rsid w:val="590E4D08"/>
    <w:rsid w:val="59A3690D"/>
    <w:rsid w:val="59DF76D7"/>
    <w:rsid w:val="5A9A0D0D"/>
    <w:rsid w:val="5B8C5087"/>
    <w:rsid w:val="5C06162B"/>
    <w:rsid w:val="5D3A4F37"/>
    <w:rsid w:val="5DB6035C"/>
    <w:rsid w:val="5E397B34"/>
    <w:rsid w:val="5E9F11E3"/>
    <w:rsid w:val="5EE906B0"/>
    <w:rsid w:val="5F162A7C"/>
    <w:rsid w:val="5F6D710E"/>
    <w:rsid w:val="5FAD7930"/>
    <w:rsid w:val="601C6864"/>
    <w:rsid w:val="60AF5F92"/>
    <w:rsid w:val="61EF3C1A"/>
    <w:rsid w:val="62042792"/>
    <w:rsid w:val="620A7E52"/>
    <w:rsid w:val="628479A3"/>
    <w:rsid w:val="62C70A69"/>
    <w:rsid w:val="630755A9"/>
    <w:rsid w:val="650A67C2"/>
    <w:rsid w:val="66E13FD5"/>
    <w:rsid w:val="6720747F"/>
    <w:rsid w:val="673821D5"/>
    <w:rsid w:val="6876706F"/>
    <w:rsid w:val="68CF1099"/>
    <w:rsid w:val="69107351"/>
    <w:rsid w:val="693E5F01"/>
    <w:rsid w:val="6A44056A"/>
    <w:rsid w:val="6B4F0592"/>
    <w:rsid w:val="6C0124BA"/>
    <w:rsid w:val="6ED74E66"/>
    <w:rsid w:val="6F5244FA"/>
    <w:rsid w:val="703A5226"/>
    <w:rsid w:val="71044BC4"/>
    <w:rsid w:val="712B2DAA"/>
    <w:rsid w:val="719D4981"/>
    <w:rsid w:val="73134099"/>
    <w:rsid w:val="73F94D9A"/>
    <w:rsid w:val="744E5768"/>
    <w:rsid w:val="74CA4688"/>
    <w:rsid w:val="77770AF7"/>
    <w:rsid w:val="794C5FB4"/>
    <w:rsid w:val="79F521A7"/>
    <w:rsid w:val="7A26000D"/>
    <w:rsid w:val="7BB8348D"/>
    <w:rsid w:val="7BCF19F9"/>
    <w:rsid w:val="7EB737AD"/>
    <w:rsid w:val="7F457886"/>
    <w:rsid w:val="7FBE5D27"/>
    <w:rsid w:val="7FD650A5"/>
    <w:rsid w:val="7FE863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semiHidden/>
    <w:unhideWhenUsed/>
    <w:qFormat/>
    <w:uiPriority w:val="0"/>
    <w:pPr>
      <w:spacing w:before="0" w:beforeAutospacing="1" w:after="0" w:afterAutospacing="1"/>
      <w:jc w:val="left"/>
      <w:outlineLvl w:val="1"/>
    </w:pPr>
    <w:rPr>
      <w:rFonts w:hint="eastAsia" w:ascii="宋体" w:hAnsi="宋体" w:eastAsia="宋体" w:cs="宋体"/>
      <w:b/>
      <w:kern w:val="0"/>
      <w:sz w:val="36"/>
      <w:szCs w:val="36"/>
      <w:lang w:bidi="ar"/>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annotation text"/>
    <w:basedOn w:val="1"/>
    <w:unhideWhenUsed/>
    <w:qFormat/>
    <w:uiPriority w:val="99"/>
    <w:pPr>
      <w:jc w:val="left"/>
    </w:pPr>
  </w:style>
  <w:style w:type="paragraph" w:styleId="5">
    <w:name w:val="Body Text Indent"/>
    <w:basedOn w:val="1"/>
    <w:qFormat/>
    <w:uiPriority w:val="0"/>
    <w:pPr>
      <w:spacing w:after="120" w:afterLines="0" w:afterAutospacing="0"/>
      <w:ind w:left="420" w:leftChars="200"/>
    </w:pPr>
  </w:style>
  <w:style w:type="paragraph" w:styleId="6">
    <w:name w:val="footer"/>
    <w:basedOn w:val="1"/>
    <w:qFormat/>
    <w:uiPriority w:val="0"/>
    <w:pPr>
      <w:tabs>
        <w:tab w:val="center" w:pos="4153"/>
        <w:tab w:val="right" w:pos="8306"/>
      </w:tabs>
      <w:snapToGrid w:val="0"/>
      <w:jc w:val="left"/>
    </w:pPr>
    <w:rPr>
      <w:sz w:val="18"/>
    </w:rPr>
  </w:style>
  <w:style w:type="paragraph" w:styleId="7">
    <w:name w:val="toc 1"/>
    <w:basedOn w:val="1"/>
    <w:next w:val="1"/>
    <w:qFormat/>
    <w:uiPriority w:val="39"/>
  </w:style>
  <w:style w:type="paragraph" w:styleId="8">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9">
    <w:name w:val="Body Text First Indent 2"/>
    <w:basedOn w:val="5"/>
    <w:qFormat/>
    <w:uiPriority w:val="0"/>
    <w:pPr>
      <w:ind w:firstLine="420" w:firstLineChars="200"/>
    </w:pPr>
  </w:style>
  <w:style w:type="character" w:styleId="12">
    <w:name w:val="Hyperlink"/>
    <w:qFormat/>
    <w:uiPriority w:val="99"/>
    <w:rPr>
      <w:color w:val="0000FF"/>
      <w:u w:val="single"/>
    </w:rPr>
  </w:style>
  <w:style w:type="paragraph" w:customStyle="1" w:styleId="13">
    <w:name w:val="TOC 标题1"/>
    <w:basedOn w:val="2"/>
    <w:next w:val="1"/>
    <w:autoRedefine/>
    <w:qFormat/>
    <w:uiPriority w:val="39"/>
    <w:pPr>
      <w:widowControl/>
      <w:spacing w:before="480" w:after="0" w:line="276" w:lineRule="auto"/>
      <w:jc w:val="left"/>
      <w:outlineLvl w:val="9"/>
    </w:pPr>
    <w:rPr>
      <w:rFonts w:ascii="Calibri Light" w:hAnsi="Calibri Light"/>
      <w:bCs/>
      <w:color w:val="2E74B5"/>
      <w:kern w:val="0"/>
      <w:sz w:val="28"/>
      <w:szCs w:val="28"/>
    </w:rPr>
  </w:style>
  <w:style w:type="character" w:customStyle="1" w:styleId="14">
    <w:name w:val="fontstyle01"/>
    <w:basedOn w:val="11"/>
    <w:autoRedefine/>
    <w:qFormat/>
    <w:uiPriority w:val="0"/>
    <w:rPr>
      <w:rFonts w:hint="eastAsia" w:ascii="仿宋_GB2312" w:eastAsia="仿宋_GB2312"/>
      <w:color w:val="000000"/>
      <w:sz w:val="32"/>
      <w:szCs w:val="32"/>
    </w:rPr>
  </w:style>
  <w:style w:type="paragraph" w:customStyle="1" w:styleId="15">
    <w:name w:val="列出段落11"/>
    <w:basedOn w:val="1"/>
    <w:autoRedefine/>
    <w:qFormat/>
    <w:uiPriority w:val="34"/>
    <w:pPr>
      <w:ind w:firstLine="420" w:firstLineChars="200"/>
    </w:pPr>
    <w:rPr>
      <w:szCs w:val="22"/>
      <w:lang w:val="zh-CN"/>
    </w:rPr>
  </w:style>
  <w:style w:type="paragraph" w:customStyle="1" w:styleId="16">
    <w:name w:val="列出段落1"/>
    <w:basedOn w:val="1"/>
    <w:autoRedefine/>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9e5633e4-7fca-4fd6-87e2-bfa643845fe7</errorID>
      <errorWord>宁</errorWord>
      <group>L1_Word</group>
      <groupName>字词问题</groupName>
      <ability>L2_Typo</ability>
      <abilityName>字词错误</abilityName>
      <candidateList>
        <item>宁省</item>
      </candidateList>
      <explain/>
      <paraID>638EE195</paraID>
      <start>35</start>
      <end>36</end>
      <status>unmodified</status>
      <modifiedWord/>
      <trackRevisions>false</trackRevisions>
    </reviewItem>
    <reviewItem>
      <errorID>bffcb155-7746-4c45-8f18-e77101731afb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39D8DA29</paraID>
      <start>0</start>
      <end>2</end>
      <status>unmodified</status>
      <modifiedWord/>
      <trackRevisions>false</trackRevisions>
    </reviewItem>
    <reviewItem>
      <errorID>3f4ea067-fd68-414f-9462-09a3b8bd5ff3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4F36299D</paraID>
      <start>0</start>
      <end>2</end>
      <status>unmodified</status>
      <modifiedWord/>
      <trackRevisions>false</trackRevisions>
    </reviewItem>
    <reviewItem>
      <errorID>066ea085-14e6-4d8e-a11b-2282ae24efda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79F14C28</paraID>
      <start>0</start>
      <end>2</end>
      <status>unmodified</status>
      <modifiedWord/>
      <trackRevisions>false</trackRevisions>
    </reviewItem>
    <reviewItem>
      <errorID>9d8bebaa-e1a5-462c-8534-14482e4cd334</errorID>
      <errorWord>-</errorWord>
      <group>L1_Format</group>
      <groupName>格式问题</groupName>
      <ability>L2_HalfPunc</ability>
      <abilityName>全半角检查</abilityName>
      <candidateList>
        <item>－</item>
      </candidateList>
      <explain>文本全半角错误。</explain>
      <paraID>79F14C28</paraID>
      <start>30</start>
      <end>31</end>
      <status>unmodified</status>
      <modifiedWord/>
      <trackRevisions>false</trackRevisions>
    </reviewItem>
    <reviewItem>
      <errorID>1581db62-d601-46cd-89e5-b15d06714ead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39038FDF</paraID>
      <start>0</start>
      <end>2</end>
      <status>unmodified</status>
      <modifiedWord/>
      <trackRevisions>false</trackRevisions>
    </reviewItem>
    <reviewItem>
      <errorID>f44c4dbb-0a17-4260-845b-942c26e3fa11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58B322DF</paraID>
      <start>0</start>
      <end>2</end>
      <status>unmodified</status>
      <modifiedWord/>
      <trackRevisions>false</trackRevisions>
    </reviewItem>
    <reviewItem>
      <errorID>52dd8174-2d09-405c-a0a0-89c5d5b1c263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6B4D9C13</paraID>
      <start>0</start>
      <end>2</end>
      <status>unmodified</status>
      <modifiedWord/>
      <trackRevisions>false</trackRevisions>
    </reviewItem>
    <reviewItem>
      <errorID>41336751-a532-4498-b99f-ea47b4c67857</errorID>
      <errorWord>其它</errorWord>
      <group>L1_Word</group>
      <groupName>字词问题</groupName>
      <ability>L2_Alias</ability>
      <abilityName>也作/曾用词</abilityName>
      <candidateList>
        <item>其他</item>
      </candidateList>
      <explain>词汇[其它]为不规范表述或旧称，其规范书面表述为[其他]。</explain>
      <paraID>13A97696</paraID>
      <start>10</start>
      <end>12</end>
      <status>unmodified</status>
      <modifiedWord/>
      <trackRevisions>false</trackRevisions>
    </reviewItem>
    <reviewItem>
      <errorID>c10afcfc-4ca3-43ed-89c1-7c3377e6e230</errorID>
      <errorWord>文件中</errorWord>
      <group>L1_Word</group>
      <groupName>字词问题</groupName>
      <ability>L2_Typo</ability>
      <abilityName>字词错误</abilityName>
      <candidateList>
        <item>文件</item>
      </candidateList>
      <explain/>
      <paraID>59884F22</paraID>
      <start>5</start>
      <end>8</end>
      <status>unmodified</status>
      <modifiedWord/>
      <trackRevisions>false</trackRevisions>
    </reviewItem>
    <reviewItem>
      <errorID>37df955d-586f-4177-88dc-69ed44fa01cb</errorID>
      <errorWord>其它</errorWord>
      <group>L1_Word</group>
      <groupName>字词问题</groupName>
      <ability>L2_Alias</ability>
      <abilityName>也作/曾用词</abilityName>
      <candidateList>
        <item>其他</item>
      </candidateList>
      <explain>词汇[其它]为不规范表述或旧称，其规范书面表述为[其他]。</explain>
      <paraID>5D50AE68</paraID>
      <start>1</start>
      <end>3</end>
      <status>unmodified</status>
      <modifiedWord/>
      <trackRevisions>false</trackRevisions>
    </reviewItem>
    <reviewItem>
      <errorID>4670da2a-fd3c-4f4e-a965-62c738f28916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47895D17</paraID>
      <start>0</start>
      <end>2</end>
      <status>unmodified</status>
      <modifiedWord/>
      <trackRevisions>false</trackRevisions>
    </reviewItem>
    <reviewItem>
      <errorID>ac4887f8-80bb-4561-88f4-b4a7a35e8955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7BC504DB</paraID>
      <start>0</start>
      <end>2</end>
      <status>unmodified</status>
      <modifiedWord/>
      <trackRevisions>false</trackRevisions>
    </reviewItem>
    <reviewItem>
      <errorID>ce650fad-1255-4a15-b8bb-ace3a775e648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50584D07</paraID>
      <start>0</start>
      <end>2</end>
      <status>unmodified</status>
      <modifiedWord/>
      <trackRevisions>false</trackRevisions>
    </reviewItem>
    <reviewItem>
      <errorID>ef4c1d11-4eca-4e38-83c4-42741d2187e0</errorID>
      <errorWord>汇入到</errorWord>
      <group>L1_Word</group>
      <groupName>字词问题</groupName>
      <ability>L2_Typo</ability>
      <abilityName>字词错误</abilityName>
      <candidateList>
        <item>汇入</item>
      </candidateList>
      <explain/>
      <paraID>668FEEF7</paraID>
      <start>8</start>
      <end>11</end>
      <status>unmodified</status>
      <modifiedWord/>
      <trackRevisions>false</trackRevisions>
    </reviewItem>
    <reviewItem>
      <errorID>19eca805-0101-4fe7-9de3-9521cd8ea683</errorID>
      <errorWord>帐户</errorWord>
      <group>L1_Word</group>
      <groupName>字词问题</groupName>
      <ability>L2_Typo</ability>
      <abilityName>字词错误</abilityName>
      <candidateList>
        <item>账户</item>
      </candidateList>
      <explain>存在发音相同字词的误用。</explain>
      <paraID>668FEEF7</paraID>
      <start>17</start>
      <end>19</end>
      <status>unmodified</status>
      <modifiedWord/>
      <trackRevisions>false</trackRevisions>
    </reviewItem>
    <reviewItem>
      <errorID>c9b09415-505c-4011-980f-7071828725c2</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3C259918</paraID>
      <start>40</start>
      <end>42</end>
      <status>unmodified</status>
      <modifiedWord/>
      <trackRevisions>false</trackRevisions>
    </reviewItem>
    <reviewItem>
      <errorID>7bf83dcf-1ed2-42fb-b499-a55b11827982</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3C259918</paraID>
      <start>42</start>
      <end>43</end>
      <status>unmodified</status>
      <modifiedWord/>
      <trackRevisions>false</trackRevisions>
    </reviewItem>
    <reviewItem>
      <errorID>60d0a6b9-6e73-42da-b845-21d89bc9bbdb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21A91CB</paraID>
      <start>0</start>
      <end>2</end>
      <status>unmodified</status>
      <modifiedWord/>
      <trackRevisions>false</trackRevisions>
    </reviewItem>
    <reviewItem>
      <errorID>13e6f989-e6e9-4975-86e4-6dd0b292f4a3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5057D31D</paraID>
      <start>0</start>
      <end>2</end>
      <status>unmodified</status>
      <modifiedWord/>
      <trackRevisions>false</trackRevisions>
    </reviewItem>
    <reviewItem>
      <errorID>3d8fd89a-b939-4e88-95d7-a828faa08058</errorID>
      <errorWord>其它</errorWord>
      <group>L1_Word</group>
      <groupName>字词问题</groupName>
      <ability>L2_Alias</ability>
      <abilityName>也作/曾用词</abilityName>
      <candidateList>
        <item>其他</item>
      </candidateList>
      <explain>词汇[其它]为不规范表述或旧称，其规范书面表述为[其他]。</explain>
      <paraID>5057D31D</paraID>
      <start>2</start>
      <end>4</end>
      <status>unmodified</status>
      <modifiedWord/>
      <trackRevisions>false</trackRevisions>
    </reviewItem>
    <reviewItem>
      <errorID>f9a52d3f-6962-4c42-8e65-752859ab08f9</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68C5BAEF</paraID>
      <start>0</start>
      <end>8</end>
      <status>unmodified</status>
      <modifiedWord/>
      <trackRevisions>false</trackRevisions>
    </reviewItem>
    <reviewItem>
      <errorID>94fa7891-dd5d-4402-96a2-a062a9daf43e</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4A1613B</paraID>
      <start>0</start>
      <end>9</end>
      <status>unmodified</status>
      <modifiedWord/>
      <trackRevisions>false</trackRevisions>
    </reviewItem>
    <reviewItem>
      <errorID>920f2ae2-d647-448d-a81c-2cc749e92b2e</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3E1BD852</paraID>
      <start>0</start>
      <end>10</end>
      <status>unmodified</status>
      <modifiedWord/>
      <trackRevisions>false</trackRevisions>
    </reviewItem>
    <reviewItem>
      <errorID>3863eede-c913-4c21-ba74-2c47324749a2</errorID>
      <errorWord>0.5-1亿</errorWord>
      <group>L1_Knowledge</group>
      <groupName>知识性问题</groupName>
      <ability>L2_Knowledge</ability>
      <abilityName>其他知识</abilityName>
      <candidateList>
        <item>0.5亿—1亿</item>
      </candidateList>
      <explain>1. “0.5-1亿”中的单位“亿”仅出现在后一个数字上，容易引起歧义；根据《现代汉语标点符号数字用法规范手册》，数字表示范围两边需要使用统一的格式。2.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4D468AFE</paraID>
      <start>0</start>
      <end>6</end>
      <status>unmodified</status>
      <modifiedWord/>
      <trackRevisions>false</trackRevisions>
    </reviewItem>
    <reviewItem>
      <errorID>3ba86b28-4bfe-44c1-b655-0a28bbbf6f53</errorID>
      <errorWord>1-5亿</errorWord>
      <group>L1_Knowledge</group>
      <groupName>知识性问题</groupName>
      <ability>L2_Knowledge</ability>
      <abilityName>其他知识</abilityName>
      <candidateList>
        <item>1亿—5亿</item>
      </candidateList>
      <explain>1. “1-5亿”中的单位“亿”仅出现在后一个数字上，容易引起歧义；根据《现代汉语标点符号数字用法规范手册》，数字表示范围两边需要使用统一的格式。2.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264F1DDF</paraID>
      <start>0</start>
      <end>4</end>
      <status>unmodified</status>
      <modifiedWord/>
      <trackRevisions>false</trackRevisions>
    </reviewItem>
    <reviewItem>
      <errorID>0f65d74b-d826-476f-9cbf-c2a49e12a744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3377DB9E</paraID>
      <start>0</start>
      <end>2</end>
      <status>unmodified</status>
      <modifiedWord/>
      <trackRevisions>false</trackRevisions>
    </reviewItem>
    <reviewItem>
      <errorID>3d4c6e78-bff0-4a92-ba48-991fdd5694e5</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3377DB9E</paraID>
      <start>37</start>
      <end>38</end>
      <status>unmodified</status>
      <modifiedWord/>
      <trackRevisions>false</trackRevisions>
    </reviewItem>
    <reviewItem>
      <errorID>27a54c29-90ba-4661-808f-9d003eda7936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3CB6D3E4</paraID>
      <start>0</start>
      <end>2</end>
      <status>unmodified</status>
      <modifiedWord/>
      <trackRevisions>false</trackRevisions>
    </reviewItem>
    <reviewItem>
      <errorID>77f1eb22-06d6-4025-92f6-184bb3448b92</errorID>
      <errorWord>提出质疑</errorWord>
      <group>L1_Word</group>
      <groupName>字词问题</groupName>
      <ability>L2_Typo</ability>
      <abilityName>字词错误</abilityName>
      <candidateList>
        <item>质疑</item>
      </candidateList>
      <explain>〈动〉提出疑问：～问难。</explain>
      <paraID>4CEBB52F</paraID>
      <start>26</start>
      <end>30</end>
      <status>unmodified</status>
      <modifiedWord/>
      <trackRevisions>false</trackRevisions>
    </reviewItem>
    <reviewItem>
      <errorID>8305dfcd-181f-4d46-a2aa-1c8c2ae18531</errorID>
      <errorWord>保持通讯畅通</errorWord>
      <group>L1_Word</group>
      <groupName>字词问题</groupName>
      <ability>L2_Typo</ability>
      <abilityName>字词错误</abilityName>
      <candidateList>
        <item>保持通信畅通</item>
      </candidateList>
      <explain/>
      <paraID>2F98F8D4</paraID>
      <start>71</start>
      <end>77</end>
      <status>unmodified</status>
      <modifiedWord/>
      <trackRevisions>false</trackRevisions>
    </reviewItem>
    <reviewItem>
      <errorID>1adf2ba6-e7ae-40f7-b13b-9c667db551c8</errorID>
      <errorWord>解密的</errorWord>
      <group>L1_Word</group>
      <groupName>字词问题</groupName>
      <ability>L2_Typo</ability>
      <abilityName>字词错误</abilityName>
      <candidateList>
        <item>解密</item>
      </candidateList>
      <explain/>
      <paraID> E1A3A36</paraID>
      <start>126</start>
      <end>129</end>
      <status>unmodified</status>
      <modifiedWord/>
      <trackRevisions>false</trackRevisions>
    </reviewItem>
    <reviewItem>
      <errorID>10357a01-48fd-4add-8f09-e3c2a61efe3a</errorID>
      <errorWord>，</errorWord>
      <group>L1_Word</group>
      <groupName>字词问题</groupName>
      <ability>L2_Typo</ability>
      <abilityName>字词错误</abilityName>
      <candidateList>
        <item>，具</item>
      </candidateList>
      <explain/>
      <paraID>133F9357</paraID>
      <start>28</start>
      <end>29</end>
      <status>unmodified</status>
      <modifiedWord/>
      <trackRevisions>false</trackRevisions>
    </reviewItem>
    <reviewItem>
      <errorID>645d185a-caff-4bfc-8ce2-feb68ebf8850</errorID>
      <errorWord>(</errorWord>
      <group>L1_Format</group>
      <groupName>格式问题</groupName>
      <ability>L2_HalfPunc</ability>
      <abilityName>全半角检查</abilityName>
      <candidateList>
        <item>（</item>
      </candidateList>
      <explain>文本全半角错误。</explain>
      <paraID>4FA188D4</paraID>
      <start>17</start>
      <end>18</end>
      <status>unmodified</status>
      <modifiedWord/>
      <trackRevisions>false</trackRevisions>
    </reviewItem>
    <reviewItem>
      <errorID>1ecd9562-38e0-4843-8af5-d05bffa92f2b</errorID>
      <errorWord>)</errorWord>
      <group>L1_Format</group>
      <groupName>格式问题</groupName>
      <ability>L2_HalfPunc</ability>
      <abilityName>全半角检查</abilityName>
      <candidateList>
        <item>）</item>
      </candidateList>
      <explain>文本全半角错误。</explain>
      <paraID>4FA188D4</paraID>
      <start>27</start>
      <end>28</end>
      <status>unmodified</status>
      <modifiedWord/>
      <trackRevisions>false</trackRevisions>
    </reviewItem>
    <reviewItem>
      <errorID>e6efb5ac-f8c3-4707-ac62-36f838668f5e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36E7B257</paraID>
      <start>43</start>
      <end>46</end>
      <status>unmodified</status>
      <modifiedWord/>
      <trackRevisions>false</trackRevisions>
    </reviewItem>
    <reviewItem>
      <errorID>4e872a1e-b2b5-4531-8db1-42ef4103bb13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36E7B257</paraID>
      <start>62</start>
      <end>65</end>
      <status>unmodified</status>
      <modifiedWord/>
      <trackRevisions>false</trackRevisions>
    </reviewItem>
    <reviewItem>
      <errorID>e7a23546-bd53-4983-918d-40ecccadf08a</errorID>
      <errorWord>:</errorWord>
      <group>L1_Format</group>
      <groupName>格式问题</groupName>
      <ability>L2_HalfPunc</ability>
      <abilityName>全半角检查</abilityName>
      <candidateList>
        <item>：</item>
      </candidateList>
      <explain>文本全半角错误。</explain>
      <paraID>5069B797</paraID>
      <start>15</start>
      <end>16</end>
      <status>unmodified</status>
      <modifiedWord/>
      <trackRevisions>false</trackRevisions>
    </reviewItem>
    <reviewItem>
      <errorID>0bd9050f-32ce-484d-b02c-6b7c6486b2e2</errorID>
      <errorWord>其它</errorWord>
      <group>L1_Word</group>
      <groupName>字词问题</groupName>
      <ability>L2_Alias</ability>
      <abilityName>也作/曾用词</abilityName>
      <candidateList>
        <item>其他</item>
      </candidateList>
      <explain>词汇[其它]为不规范表述或旧称，其规范书面表述为[其他]。</explain>
      <paraID>33697ED0</paraID>
      <start>58</start>
      <end>60</end>
      <status>unmodified</status>
      <modifiedWord/>
      <trackRevisions>false</trackRevisions>
    </reviewItem>
    <reviewItem>
      <errorID>c6edad89-9921-4d02-801c-195c1a810df5</errorID>
      <errorWord>标明响应</errorWord>
      <group>L1_Word</group>
      <groupName>字词问题</groupName>
      <ability>L2_Typo</ability>
      <abilityName>字词错误</abilityName>
      <candidateList>
        <item>标明相应</item>
      </candidateList>
      <explain/>
      <paraID>7E811A2D</paraID>
      <start>21</start>
      <end>25</end>
      <status>unmodified</status>
      <modifiedWord/>
      <trackRevisions>false</trackRevisions>
    </reviewItem>
    <reviewItem>
      <errorID>a5d3bc3d-ced9-4f0a-b326-c908d5653ca5</errorID>
      <errorWord>,</errorWord>
      <group>L1_Format</group>
      <groupName>格式问题</groupName>
      <ability>L2_HalfPunc</ability>
      <abilityName>全半角检查</abilityName>
      <candidateList>
        <item>，</item>
      </candidateList>
      <explain>文本全半角错误。</explain>
      <paraID>39D61F04</paraID>
      <start>14</start>
      <end>15</end>
      <status>unmodified</status>
      <modifiedWord/>
      <trackRevisions>false</trackRevisions>
    </reviewItem>
    <reviewItem>
      <errorID>040b7dc2-0d3c-4b00-b1d1-13d9dcf6417c</errorID>
      <errorWord>交纳保证金</errorWord>
      <group>L1_Word</group>
      <groupName>字词问题</groupName>
      <ability>L2_Typo</ability>
      <abilityName>字词错误</abilityName>
      <candidateList>
        <item>缴纳保证金</item>
      </candidateList>
      <explain/>
      <paraID>5A4C22CD</paraID>
      <start>68</start>
      <end>73</end>
      <status>unmodified</status>
      <modifiedWord/>
      <trackRevisions>false</trackRevisions>
    </reviewItem>
    <reviewItem>
      <errorID>32e5f933-4336-4ac1-8845-7cd2ebdc7a18</errorID>
      <errorWord>:</errorWord>
      <group>L1_Format</group>
      <groupName>格式问题</groupName>
      <ability>L2_HalfPunc</ability>
      <abilityName>全半角检查</abilityName>
      <candidateList>
        <item>：</item>
      </candidateList>
      <explain>文本全半角错误。</explain>
      <paraID>35DFF4C8</paraID>
      <start>24</start>
      <end>25</end>
      <status>unmodified</status>
      <modifiedWord/>
      <trackRevisions>false</trackRevisions>
    </reviewItem>
    <reviewItem>
      <errorID>29ae87c2-4ad3-4365-b0f6-2bf2c61721fa</errorID>
      <errorWord>;</errorWord>
      <group>L1_Format</group>
      <groupName>格式问题</groupName>
      <ability>L2_HalfPunc</ability>
      <abilityName>全半角检查</abilityName>
      <candidateList>
        <item>；</item>
      </candidateList>
      <explain>文本全半角错误。</explain>
      <paraID>533D3C73</paraID>
      <start>26</start>
      <end>27</end>
      <status>unmodified</status>
      <modifiedWord/>
      <trackRevisions>false</trackRevisions>
    </reviewItem>
    <reviewItem>
      <errorID>7447312e-5214-4ab8-b6c6-c3df3aa0dfed</errorID>
      <errorWord>;</errorWord>
      <group>L1_Format</group>
      <groupName>格式问题</groupName>
      <ability>L2_HalfPunc</ability>
      <abilityName>全半角检查</abilityName>
      <candidateList>
        <item>；</item>
      </candidateList>
      <explain>文本全半角错误。</explain>
      <paraID>6F44E2BD</paraID>
      <start>28</start>
      <end>29</end>
      <status>unmodified</status>
      <modifiedWord/>
      <trackRevisions>false</trackRevisions>
    </reviewItem>
    <reviewItem>
      <errorID>935729ad-e8e9-49db-b417-7d1e26358d43</errorID>
      <errorWord>５</errorWord>
      <group>L1_Format</group>
      <groupName>格式问题</groupName>
      <ability>L2_HalfPunc</ability>
      <abilityName>全半角检查</abilityName>
      <candidateList>
        <item>5</item>
      </candidateList>
      <explain>文本全半角错误。</explain>
      <paraID>5CCB8A5C</paraID>
      <start>63</start>
      <end>64</end>
      <status>unmodified</status>
      <modifiedWord/>
      <trackRevisions>false</trackRevisions>
    </reviewItem>
    <reviewItem>
      <errorID>b04a3abc-1a07-44e6-9a58-83594b1761a7</errorID>
      <errorWord>或经</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5BE1DE54</paraID>
      <start>52</start>
      <end>54</end>
      <status>unmodified</status>
      <modifiedWord/>
      <trackRevisions>false</trackRevisions>
    </reviewItem>
    <reviewItem>
      <errorID>3c3587ae-fc54-4245-a632-bb217a170159</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5BE1DE54</paraID>
      <start>128</start>
      <end>130</end>
      <status>unmodified</status>
      <modifiedWord/>
      <trackRevisions>false</trackRevisions>
    </reviewItem>
    <reviewItem>
      <errorID>d4a256ff-70f8-4886-ac46-c5066eaefe02</errorID>
      <errorWord>,</errorWord>
      <group>L1_Format</group>
      <groupName>格式问题</groupName>
      <ability>L2_HalfPunc</ability>
      <abilityName>全半角检查</abilityName>
      <candidateList>
        <item>，</item>
      </candidateList>
      <explain>文本全半角错误。</explain>
      <paraID>38E02303</paraID>
      <start>23</start>
      <end>24</end>
      <status>unmodified</status>
      <modifiedWord/>
      <trackRevisions>false</trackRevisions>
    </reviewItem>
    <reviewItem>
      <errorID>92080c8e-4e91-41cf-adf0-b2157706648d</errorID>
      <errorWord>供应商在</errorWord>
      <group>L1_Word</group>
      <groupName>字词问题</groupName>
      <ability>L2_Typo</ability>
      <abilityName>字词错误</abilityName>
      <candidateList>
        <item>供应商</item>
      </candidateList>
      <explain/>
      <paraID>1435688B</paraID>
      <start>0</start>
      <end>4</end>
      <status>unmodified</status>
      <modifiedWord/>
      <trackRevisions>false</trackRevisions>
    </reviewItem>
    <reviewItem>
      <errorID>96982af3-7e5d-4853-9b2d-dce3a15e1ebe</errorID>
      <errorWord>作必要</errorWord>
      <group>L1_Word</group>
      <groupName>字词问题</groupName>
      <ability>L2_Typo</ability>
      <abilityName>字词错误</abilityName>
      <candidateList>
        <item>做必要</item>
      </candidateList>
      <explain/>
      <paraID>2147E94F</paraID>
      <start>60</start>
      <end>63</end>
      <status>unmodified</status>
      <modifiedWord/>
      <trackRevisions>false</trackRevisions>
    </reviewItem>
    <reviewItem>
      <errorID>04f0ae6a-32a2-45d0-8b32-c66584df4830</errorID>
      <errorWord>标价</errorWord>
      <group>L1_Word</group>
      <groupName>字词问题</groupName>
      <ability>L2_Typo</ability>
      <abilityName>字词错误</abilityName>
      <candidateList>
        <item>报价</item>
      </candidateList>
      <explain/>
      <paraID>3D3EE58C</paraID>
      <start>57</start>
      <end>59</end>
      <status>unmodified</status>
      <modifiedWord/>
      <trackRevisions>false</trackRevisions>
    </reviewItem>
    <reviewItem>
      <errorID>c0aeba14-4ed1-4257-bc9c-10c12bb0bcf8</errorID>
      <errorWord>法律、法规</errorWord>
      <group>L1_Word</group>
      <groupName>字词问题</groupName>
      <ability>L2_Typo</ability>
      <abilityName>字词错误</abilityName>
      <candidateList>
        <item>法律法规</item>
      </candidateList>
      <explain/>
      <paraID>30F90FBD</paraID>
      <start>80</start>
      <end>85</end>
      <status>unmodified</status>
      <modifiedWord/>
      <trackRevisions>false</trackRevisions>
    </reviewItem>
    <reviewItem>
      <errorID>cefd1e35-c149-4c92-bd31-4ded86c31e92</errorID>
      <errorWord>,</errorWord>
      <group>L1_Format</group>
      <groupName>格式问题</groupName>
      <ability>L2_HalfPunc</ability>
      <abilityName>全半角检查</abilityName>
      <candidateList>
        <item>，</item>
      </candidateList>
      <explain>文本全半角错误。</explain>
      <paraID>30F90FBD</paraID>
      <start>102</start>
      <end>103</end>
      <status>unmodified</status>
      <modifiedWord/>
      <trackRevisions>false</trackRevisions>
    </reviewItem>
    <reviewItem>
      <errorID>f6746a72-980b-4e2e-a9a4-9ca217ebe693</errorID>
      <errorWord>门</errorWord>
      <group>L1_Word</group>
      <groupName>字词问题</groupName>
      <ability>L2_Typo</ability>
      <abilityName>字词错误</abilityName>
      <candidateList>
        <item>门在</item>
      </candidateList>
      <explain/>
      <paraID>4FA19B6C</paraID>
      <start>35</start>
      <end>36</end>
      <status>unmodified</status>
      <modifiedWord/>
      <trackRevisions>false</trackRevisions>
    </reviewItem>
    <reviewItem>
      <errorID>68dfbf23-7dfb-4cfb-9271-f65ee027ad9d</errorID>
      <errorWord>法律、法规</errorWord>
      <group>L1_Word</group>
      <groupName>字词问题</groupName>
      <ability>L2_Typo</ability>
      <abilityName>字词错误</abilityName>
      <candidateList>
        <item>法律法规</item>
      </candidateList>
      <explain/>
      <paraID>24A3467A</paraID>
      <start>6</start>
      <end>11</end>
      <status>unmodified</status>
      <modifiedWord/>
      <trackRevisions>false</trackRevisions>
    </reviewItem>
    <reviewItem>
      <errorID>219b7733-a3fe-4a52-a500-0ebf60cadf6d</errorID>
      <errorWord>法律、法规</errorWord>
      <group>L1_Word</group>
      <groupName>字词问题</groupName>
      <ability>L2_Typo</ability>
      <abilityName>字词错误</abilityName>
      <candidateList>
        <item>法律法规</item>
      </candidateList>
      <explain/>
      <paraID>18E97561</paraID>
      <start>5</start>
      <end>10</end>
      <status>unmodified</status>
      <modifiedWord/>
      <trackRevisions>false</trackRevisions>
    </reviewItem>
    <reviewItem>
      <errorID>d7a0846d-e06d-4d80-a1ea-67c302386fed</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3BAA0373</paraID>
      <start>226</start>
      <end>230</end>
      <status>unmodified</status>
      <modifiedWord/>
      <trackRevisions>false</trackRevisions>
    </reviewItem>
    <reviewItem>
      <errorID>61faa3f1-ce5d-4404-a03a-750d3ce1c46f</errorID>
      <errorWord>,</errorWord>
      <group>L1_Format</group>
      <groupName>格式问题</groupName>
      <ability>L2_HalfPunc</ability>
      <abilityName>全半角检查</abilityName>
      <candidateList>
        <item>，</item>
      </candidateList>
      <explain>文本全半角错误。</explain>
      <paraID>48101E22</paraID>
      <start>16</start>
      <end>17</end>
      <status>unmodified</status>
      <modifiedWord/>
      <trackRevisions>false</trackRevisions>
    </reviewItem>
    <reviewItem>
      <errorID>dd81252a-9a9f-4af3-87cc-69467eb2e89c</errorID>
      <errorWord>,</errorWord>
      <group>L1_Format</group>
      <groupName>格式问题</groupName>
      <ability>L2_HalfPunc</ability>
      <abilityName>全半角检查</abilityName>
      <candidateList>
        <item>，</item>
      </candidateList>
      <explain>文本全半角错误。</explain>
      <paraID>48101E22</paraID>
      <start>33</start>
      <end>34</end>
      <status>unmodified</status>
      <modifiedWord/>
      <trackRevisions>false</trackRevisions>
    </reviewItem>
    <reviewItem>
      <errorID>549d7537-83c4-4af8-8996-fb17f344d1e5</errorID>
      <errorWord>,</errorWord>
      <group>L1_Format</group>
      <groupName>格式问题</groupName>
      <ability>L2_HalfPunc</ability>
      <abilityName>全半角检查</abilityName>
      <candidateList>
        <item>，</item>
      </candidateList>
      <explain>文本全半角错误。</explain>
      <paraID>48101E22</paraID>
      <start>73</start>
      <end>74</end>
      <status>unmodified</status>
      <modifiedWord/>
      <trackRevisions>false</trackRevisions>
    </reviewItem>
    <reviewItem>
      <errorID>842d891d-f4f2-473b-a119-a713f7905779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71DEDE89</paraID>
      <start>52</start>
      <end>55</end>
      <status>unmodified</status>
      <modifiedWord/>
      <trackRevisions>false</trackRevisions>
    </reviewItem>
    <reviewItem>
      <errorID>bbb68956-6d02-4842-9f7f-9f073ddda50e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71DEDE89</paraID>
      <start>71</start>
      <end>74</end>
      <status>unmodified</status>
      <modifiedWord/>
      <trackRevisions>false</trackRevisions>
    </reviewItem>
    <reviewItem>
      <errorID>4f0a5d14-c638-4ed6-9bf5-4901ee99f5a5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71DEDE89</paraID>
      <start>91</start>
      <end>94</end>
      <status>unmodified</status>
      <modifiedWord/>
      <trackRevisions>false</trackRevisions>
    </reviewItem>
    <reviewItem>
      <errorID>fdc685ce-9bed-4745-b652-e77e4bd3c968</errorID>
      <errorWord>提出质疑</errorWord>
      <group>L1_Word</group>
      <groupName>字词问题</groupName>
      <ability>L2_Typo</ability>
      <abilityName>字词错误</abilityName>
      <candidateList>
        <item>质疑</item>
      </candidateList>
      <explain>〈动〉提出疑问：～问难。</explain>
      <paraID> E0C1E51</paraID>
      <start>74</start>
      <end>78</end>
      <status>unmodified</status>
      <modifiedWord/>
      <trackRevisions>false</trackRevisions>
    </reviewItem>
    <reviewItem>
      <errorID>659eaf14-7b55-4364-8206-12671b60094f</errorID>
      <errorWord>提出质疑</errorWord>
      <group>L1_Word</group>
      <groupName>字词问题</groupName>
      <ability>L2_Typo</ability>
      <abilityName>字词错误</abilityName>
      <candidateList>
        <item>质疑</item>
      </candidateList>
      <explain>〈动〉提出疑问：～问难。</explain>
      <paraID> 1F3B650</paraID>
      <start>15</start>
      <end>19</end>
      <status>unmodified</status>
      <modifiedWord/>
      <trackRevisions>false</trackRevisions>
    </reviewItem>
    <reviewItem>
      <errorID>cd92f577-f8e1-41da-8f21-32567e1eb41e</errorID>
      <errorWord>,</errorWord>
      <group>L1_Format</group>
      <groupName>格式问题</groupName>
      <ability>L2_HalfPunc</ability>
      <abilityName>全半角检查</abilityName>
      <candidateList>
        <item>，</item>
      </candidateList>
      <explain>文本全半角错误。</explain>
      <paraID>5BCF02DE</paraID>
      <start>27</start>
      <end>28</end>
      <status>unmodified</status>
      <modifiedWord/>
      <trackRevisions>false</trackRevisions>
    </reviewItem>
    <reviewItem>
      <errorID>75f814d2-b915-43fd-80a1-6f70bae922a8</errorID>
      <errorWord>其它</errorWord>
      <group>L1_Word</group>
      <groupName>字词问题</groupName>
      <ability>L2_Alias</ability>
      <abilityName>也作/曾用词</abilityName>
      <candidateList>
        <item>其他</item>
      </candidateList>
      <explain>词汇[其它]为不规范表述或旧称，其规范书面表述为[其他]。</explain>
      <paraID>300BD6C1</paraID>
      <start>0</start>
      <end>2</end>
      <status>unmodified</status>
      <modifiedWord/>
      <trackRevisions>false</trackRevisions>
    </reviewItem>
    <reviewItem>
      <errorID>edd35af7-96fb-4b13-b174-ebc4d0be09ba</errorID>
      <errorWord>其它</errorWord>
      <group>L1_Word</group>
      <groupName>字词问题</groupName>
      <ability>L2_Alias</ability>
      <abilityName>也作/曾用词</abilityName>
      <candidateList>
        <item>其他</item>
      </candidateList>
      <explain>词汇[其它]为不规范表述或旧称，其规范书面表述为[其他]。</explain>
      <paraID>3D5906CB</paraID>
      <start>4</start>
      <end>6</end>
      <status>unmodified</status>
      <modifiedWord/>
      <trackRevisions>false</trackRevisions>
    </reviewItem>
    <reviewItem>
      <errorID>7f13b5e3-e555-42d7-9109-ed94d14e18f1</errorID>
      <errorWord>......</errorWord>
      <group>L1_Punc</group>
      <groupName>标点问题</groupName>
      <ability>L2_Punc</ability>
      <abilityName>标点符号检查</abilityName>
      <candidateList>
        <item>……</item>
      </candidateList>
      <explain/>
      <paraID>235655DB</paraID>
      <start>0</start>
      <end>6</end>
      <status>unmodified</status>
      <modifiedWord/>
      <trackRevisions>false</trackRevisions>
    </reviewItem>
    <reviewItem>
      <errorID>6a844907-2f3c-4368-8c8a-d6b9d3d1da8b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73578D26</paraID>
      <start>0</start>
      <end>2</end>
      <status>unmodified</status>
      <modifiedWord/>
      <trackRevisions>false</trackRevisions>
    </reviewItem>
    <reviewItem>
      <errorID>5686b5a1-0685-4a53-b6d2-1dd6c8b7e975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CECDDD</paraID>
      <start>0</start>
      <end>2</end>
      <status>unmodified</status>
      <modifiedWord/>
      <trackRevisions>false</trackRevisions>
    </reviewItem>
    <reviewItem>
      <errorID>e646703b-1c59-4866-b6b7-a28ef0c4ddd5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18BC4FDC</paraID>
      <start>0</start>
      <end>2</end>
      <status>unmodified</status>
      <modifiedWord/>
      <trackRevisions>false</trackRevisions>
    </reviewItem>
    <reviewItem>
      <errorID>6628d827-358d-44e4-a2b2-0587f8235ce5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B5063B9</paraID>
      <start>0</start>
      <end>2</end>
      <status>unmodified</status>
      <modifiedWord/>
      <trackRevisions>false</trackRevisions>
    </reviewItem>
    <reviewItem>
      <errorID>b900ed49-4d98-4ba7-bc67-2064ecef0c27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260E630C</paraID>
      <start>0</start>
      <end>2</end>
      <status>unmodified</status>
      <modifiedWord/>
      <trackRevisions>false</trackRevisions>
    </reviewItem>
    <reviewItem>
      <errorID>c6fe118c-7bb6-4feb-b024-53e4b338ef94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10FA9359</paraID>
      <start>0</start>
      <end>2</end>
      <status>unmodified</status>
      <modifiedWord/>
      <trackRevisions>false</trackRevisions>
    </reviewItem>
    <reviewItem>
      <errorID>a3a0dbd0-41e9-415d-9ac2-20f69973453a</errorID>
      <errorWord>其它</errorWord>
      <group>L1_Word</group>
      <groupName>字词问题</groupName>
      <ability>L2_Alias</ability>
      <abilityName>也作/曾用词</abilityName>
      <candidateList>
        <item>其他</item>
      </candidateList>
      <explain>词汇[其它]为不规范表述或旧称，其规范书面表述为[其他]。</explain>
      <paraID>12E54B3F</paraID>
      <start>2</start>
      <end>4</end>
      <status>unmodified</status>
      <modifiedWord/>
      <trackRevisions>false</trackRevisions>
    </reviewItem>
    <reviewItem>
      <errorID>fb73fd02-24d0-4c81-a9ae-46bad4edc508</errorID>
      <errorWord>其它</errorWord>
      <group>L1_Word</group>
      <groupName>字词问题</groupName>
      <ability>L2_Alias</ability>
      <abilityName>也作/曾用词</abilityName>
      <candidateList>
        <item>其他</item>
      </candidateList>
      <explain>词汇[其它]为不规范表述或旧称，其规范书面表述为[其他]。</explain>
      <paraID>1893D2B1</paraID>
      <start>24</start>
      <end>26</end>
      <status>unmodified</status>
      <modifiedWord/>
      <trackRevisions>false</trackRevisions>
    </reviewItem>
    <reviewItem>
      <errorID>f19a2a29-4e23-4730-88a5-87792b090629</errorID>
      <errorWord>(</errorWord>
      <group>L1_Format</group>
      <groupName>格式问题</groupName>
      <ability>L2_HalfPunc</ability>
      <abilityName>全半角检查</abilityName>
      <candidateList>
        <item>（</item>
      </candidateList>
      <explain>文本全半角错误。</explain>
      <paraID>5679D2B9</paraID>
      <start>35</start>
      <end>36</end>
      <status>unmodified</status>
      <modifiedWord/>
      <trackRevisions>false</trackRevisions>
    </reviewItem>
    <reviewItem>
      <errorID>89554564-fb19-4c86-947f-509c4eab23c5</errorID>
      <errorWord>)</errorWord>
      <group>L1_Format</group>
      <groupName>格式问题</groupName>
      <ability>L2_HalfPunc</ability>
      <abilityName>全半角检查</abilityName>
      <candidateList>
        <item>）</item>
      </candidateList>
      <explain>文本全半角错误。</explain>
      <paraID>5679D2B9</paraID>
      <start>41</start>
      <end>42</end>
      <status>unmodified</status>
      <modifiedWord/>
      <trackRevisions>false</trackRevisions>
    </reviewItem>
    <reviewItem>
      <errorID>9d193cc0-6db3-4d5a-8c14-baad84f5e02a</errorID>
      <errorWord>（</errorWord>
      <group>L1_Punc</group>
      <groupName>标点问题</groupName>
      <ability>L2_Punc</ability>
      <abilityName>标点符号检查</abilityName>
      <candidateList/>
      <explain>同一形式括号套用。</explain>
      <paraID>57D858FA</paraID>
      <start>7</start>
      <end>8</end>
      <status>unmodified</status>
      <modifiedWord/>
      <trackRevisions>false</trackRevisions>
    </reviewItem>
    <reviewItem>
      <errorID>e64bbd3b-6445-4974-a2cb-7eff4b0cf662</errorID>
      <errorWord>）</errorWord>
      <group>L1_Punc</group>
      <groupName>标点问题</groupName>
      <ability>L2_Punc</ability>
      <abilityName>标点符号检查</abilityName>
      <candidateList/>
      <explain>同一形式括号套用。</explain>
      <paraID>57D858FA</paraID>
      <start>17</start>
      <end>18</end>
      <status>unmodified</status>
      <modifiedWord/>
      <trackRevisions>false</trackRevisions>
    </reviewItem>
    <reviewItem>
      <errorID>f1c843a9-86f0-463d-9b97-ddc345aa4d2d</errorID>
      <errorWord>(</errorWord>
      <group>L1_Format</group>
      <groupName>格式问题</groupName>
      <ability>L2_HalfPunc</ability>
      <abilityName>全半角检查</abilityName>
      <candidateList>
        <item>（</item>
      </candidateList>
      <explain>文本全半角错误。</explain>
      <paraID>466F9B11</paraID>
      <start>23</start>
      <end>24</end>
      <status>unmodified</status>
      <modifiedWord/>
      <trackRevisions>false</trackRevisions>
    </reviewItem>
    <reviewItem>
      <errorID>d7ad5076-faee-40fd-b5a8-071e5275d57d</errorID>
      <errorWord>)</errorWord>
      <group>L1_Format</group>
      <groupName>格式问题</groupName>
      <ability>L2_HalfPunc</ability>
      <abilityName>全半角检查</abilityName>
      <candidateList>
        <item>）</item>
      </candidateList>
      <explain>文本全半角错误。</explain>
      <paraID>466F9B11</paraID>
      <start>29</start>
      <end>30</end>
      <status>unmodified</status>
      <modifiedWord/>
      <trackRevisions>false</trackRevisions>
    </reviewItem>
    <reviewItem>
      <errorID>537b0031-623e-40fe-8f40-a1269ce82b99</errorID>
      <errorWord>(</errorWord>
      <group>L1_Format</group>
      <groupName>格式问题</groupName>
      <ability>L2_HalfPunc</ability>
      <abilityName>全半角检查</abilityName>
      <candidateList>
        <item>（</item>
      </candidateList>
      <explain>文本全半角错误。</explain>
      <paraID>5F2FCA3F</paraID>
      <start>23</start>
      <end>24</end>
      <status>unmodified</status>
      <modifiedWord/>
      <trackRevisions>false</trackRevisions>
    </reviewItem>
    <reviewItem>
      <errorID>60b4651c-433d-446b-a12b-7b4baad9fd81</errorID>
      <errorWord>)</errorWord>
      <group>L1_Format</group>
      <groupName>格式问题</groupName>
      <ability>L2_HalfPunc</ability>
      <abilityName>全半角检查</abilityName>
      <candidateList>
        <item>）</item>
      </candidateList>
      <explain>文本全半角错误。</explain>
      <paraID>5F2FCA3F</paraID>
      <start>29</start>
      <end>30</end>
      <status>unmodified</status>
      <modifiedWord/>
      <trackRevisions>false</trackRevisions>
    </reviewItem>
    <reviewItem>
      <errorID>fad99d25-29d6-47fa-851c-33bbd5448c49</errorID>
      <errorWord>(</errorWord>
      <group>L1_Format</group>
      <groupName>格式问题</groupName>
      <ability>L2_HalfPunc</ability>
      <abilityName>全半角检查</abilityName>
      <candidateList>
        <item>（</item>
      </candidateList>
      <explain>文本全半角错误。</explain>
      <paraID>349158A6</paraID>
      <start>98</start>
      <end>99</end>
      <status>unmodified</status>
      <modifiedWord/>
      <trackRevisions>false</trackRevisions>
    </reviewItem>
    <reviewItem>
      <errorID>208db5f6-bfd1-4036-adfb-d634e1504df0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4702A82E</paraID>
      <start>23</start>
      <end>28</end>
      <status>unmodified</status>
      <modifiedWord/>
      <trackRevisions>false</trackRevisions>
    </reviewItem>
    <reviewItem>
      <errorID>62dbf62c-89b0-40cf-bebe-9c22810879da</errorID>
      <errorWord>(</errorWord>
      <group>L1_Format</group>
      <groupName>格式问题</groupName>
      <ability>L2_HalfPunc</ability>
      <abilityName>全半角检查</abilityName>
      <candidateList>
        <item>（</item>
      </candidateList>
      <explain>文本全半角错误。</explain>
      <paraID> 5C9AEF3</paraID>
      <start>23</start>
      <end>24</end>
      <status>unmodified</status>
      <modifiedWord/>
      <trackRevisions>false</trackRevisions>
    </reviewItem>
    <reviewItem>
      <errorID>c142f696-abdc-4b0e-9ee8-61c7ee7e274e</errorID>
      <errorWord>)</errorWord>
      <group>L1_Format</group>
      <groupName>格式问题</groupName>
      <ability>L2_HalfPunc</ability>
      <abilityName>全半角检查</abilityName>
      <candidateList>
        <item>）</item>
      </candidateList>
      <explain>文本全半角错误。</explain>
      <paraID> 5C9AEF3</paraID>
      <start>29</start>
      <end>30</end>
      <status>unmodified</status>
      <modifiedWord/>
      <trackRevisions>false</trackRevisions>
    </reviewItem>
    <reviewItem>
      <errorID>9d1eb775-024b-4b02-b022-fb798502c0bf</errorID>
      <errorWord>(</errorWord>
      <group>L1_Format</group>
      <groupName>格式问题</groupName>
      <ability>L2_HalfPunc</ability>
      <abilityName>全半角检查</abilityName>
      <candidateList>
        <item>（</item>
      </candidateList>
      <explain>文本全半角错误。</explain>
      <paraID>794306CA</paraID>
      <start>0</start>
      <end>1</end>
      <status>unmodified</status>
      <modifiedWord/>
      <trackRevisions>false</trackRevisions>
    </reviewItem>
    <reviewItem>
      <errorID>995c2c77-fc54-42d0-bdb8-e610979aaf6d</errorID>
      <errorWord>)</errorWord>
      <group>L1_Format</group>
      <groupName>格式问题</groupName>
      <ability>L2_HalfPunc</ability>
      <abilityName>全半角检查</abilityName>
      <candidateList>
        <item>）</item>
      </candidateList>
      <explain>文本全半角错误。</explain>
      <paraID>794306CA</paraID>
      <start>11</start>
      <end>12</end>
      <status>unmodified</status>
      <modifiedWord/>
      <trackRevisions>false</trackRevisions>
    </reviewItem>
    <reviewItem>
      <errorID>a2e603a6-bd01-4b99-9676-31c480c1beec</errorID>
      <errorWord>(</errorWord>
      <group>L1_Format</group>
      <groupName>格式问题</groupName>
      <ability>L2_HalfPunc</ability>
      <abilityName>全半角检查</abilityName>
      <candidateList>
        <item>（</item>
      </candidateList>
      <explain>文本全半角错误。</explain>
      <paraID>1B687B28</paraID>
      <start>19</start>
      <end>20</end>
      <status>unmodified</status>
      <modifiedWord/>
      <trackRevisions>false</trackRevisions>
    </reviewItem>
    <reviewItem>
      <errorID>306774cf-9bb9-4289-a658-7e359344a0e8</errorID>
      <errorWord>)</errorWord>
      <group>L1_Format</group>
      <groupName>格式问题</groupName>
      <ability>L2_HalfPunc</ability>
      <abilityName>全半角检查</abilityName>
      <candidateList>
        <item>）</item>
      </candidateList>
      <explain>文本全半角错误。</explain>
      <paraID>1B687B28</paraID>
      <start>32</start>
      <end>33</end>
      <status>unmodified</status>
      <modifiedWord/>
      <trackRevisions>false</trackRevisions>
    </reviewItem>
    <reviewItem>
      <errorID>3e47d16b-e3b5-45eb-be51-897a3d69bd97</errorID>
      <errorWord>(</errorWord>
      <group>L1_Format</group>
      <groupName>格式问题</groupName>
      <ability>L2_HalfPunc</ability>
      <abilityName>全半角检查</abilityName>
      <candidateList>
        <item>（</item>
      </candidateList>
      <explain>文本全半角错误。</explain>
      <paraID>283D846D</paraID>
      <start>2</start>
      <end>3</end>
      <status>unmodified</status>
      <modifiedWord/>
      <trackRevisions>false</trackRevisions>
    </reviewItem>
    <reviewItem>
      <errorID>9ccef0c3-2b76-4234-b673-37a8e6f9fc71</errorID>
      <errorWord>)</errorWord>
      <group>L1_Format</group>
      <groupName>格式问题</groupName>
      <ability>L2_HalfPunc</ability>
      <abilityName>全半角检查</abilityName>
      <candidateList>
        <item>）</item>
      </candidateList>
      <explain>文本全半角错误。</explain>
      <paraID>283D846D</paraID>
      <start>10</start>
      <end>11</end>
      <status>unmodified</status>
      <modifiedWord/>
      <trackRevisions>false</trackRevisions>
    </reviewItem>
    <reviewItem>
      <errorID>437bdaed-9f66-436e-bc04-5fd400057867</errorID>
      <errorWord>(</errorWord>
      <group>L1_Format</group>
      <groupName>格式问题</groupName>
      <ability>L2_HalfPunc</ability>
      <abilityName>全半角检查</abilityName>
      <candidateList>
        <item>（</item>
      </candidateList>
      <explain>文本全半角错误。</explain>
      <paraID>283D846D</paraID>
      <start>12</start>
      <end>13</end>
      <status>unmodified</status>
      <modifiedWord/>
      <trackRevisions>false</trackRevisions>
    </reviewItem>
    <reviewItem>
      <errorID>a2efd410-36d4-403d-9170-b25fada06796</errorID>
      <errorWord>)</errorWord>
      <group>L1_Format</group>
      <groupName>格式问题</groupName>
      <ability>L2_HalfPunc</ability>
      <abilityName>全半角检查</abilityName>
      <candidateList>
        <item>）</item>
      </candidateList>
      <explain>文本全半角错误。</explain>
      <paraID>283D846D</paraID>
      <start>18</start>
      <end>19</end>
      <status>unmodified</status>
      <modifiedWord/>
      <trackRevisions>false</trackRevisions>
    </reviewItem>
    <reviewItem>
      <errorID>395032be-0101-4b41-a143-ed1051fdd9a8</errorID>
      <errorWord>：。</errorWord>
      <group>L1_Punc</group>
      <groupName>标点问题</groupName>
      <ability>L2_Punc</ability>
      <abilityName>标点符号检查</abilityName>
      <candidateList>
        <item>：</item>
      </candidateList>
      <explain/>
      <paraID>3055193C</paraID>
      <start>19</start>
      <end>21</end>
      <status>unmodified</status>
      <modifiedWord/>
      <trackRevisions>false</trackRevisions>
    </reviewItem>
    <reviewItem>
      <errorID>3f2400bc-72a0-4b52-b0d5-ab4770dcb2a6</errorID>
      <errorWord>(</errorWord>
      <group>L1_Format</group>
      <groupName>格式问题</groupName>
      <ability>L2_HalfPunc</ability>
      <abilityName>全半角检查</abilityName>
      <candidateList>
        <item>（</item>
      </candidateList>
      <explain>文本全半角错误。</explain>
      <paraID>7DBFD13D</paraID>
      <start>12</start>
      <end>13</end>
      <status>unmodified</status>
      <modifiedWord/>
      <trackRevisions>false</trackRevisions>
    </reviewItem>
    <reviewItem>
      <errorID>2eab1efc-1cfe-47d6-9788-9bb2de07cd7e</errorID>
      <errorWord>)</errorWord>
      <group>L1_Format</group>
      <groupName>格式问题</groupName>
      <ability>L2_HalfPunc</ability>
      <abilityName>全半角检查</abilityName>
      <candidateList>
        <item>）</item>
      </candidateList>
      <explain>文本全半角错误。</explain>
      <paraID>7DBFD13D</paraID>
      <start>18</start>
      <end>19</end>
      <status>unmodified</status>
      <modifiedWord/>
      <trackRevisions>false</trackRevisions>
    </reviewItem>
    <reviewItem>
      <errorID>ed65e58e-0f8b-4446-a39b-14de6cff40b9</errorID>
      <errorWord>(</errorWord>
      <group>L1_Format</group>
      <groupName>格式问题</groupName>
      <ability>L2_HalfPunc</ability>
      <abilityName>全半角检查</abilityName>
      <candidateList>
        <item>（</item>
      </candidateList>
      <explain>文本全半角错误。</explain>
      <paraID>1FA16EE0</paraID>
      <start>12</start>
      <end>13</end>
      <status>unmodified</status>
      <modifiedWord/>
      <trackRevisions>false</trackRevisions>
    </reviewItem>
    <reviewItem>
      <errorID>3365c94c-3080-4164-9638-455c7e3748e3</errorID>
      <errorWord>)</errorWord>
      <group>L1_Format</group>
      <groupName>格式问题</groupName>
      <ability>L2_HalfPunc</ability>
      <abilityName>全半角检查</abilityName>
      <candidateList>
        <item>）</item>
      </candidateList>
      <explain>文本全半角错误。</explain>
      <paraID>1FA16EE0</paraID>
      <start>18</start>
      <end>19</end>
      <status>unmodified</status>
      <modifiedWord/>
      <trackRevisions>false</trackRevisions>
    </reviewItem>
    <reviewItem>
      <errorID>62b45161-c7e3-43c8-ab31-8ce24431089a</errorID>
      <errorWord>(</errorWord>
      <group>L1_Format</group>
      <groupName>格式问题</groupName>
      <ability>L2_HalfPunc</ability>
      <abilityName>全半角检查</abilityName>
      <candidateList>
        <item>（</item>
      </candidateList>
      <explain>文本全半角错误。</explain>
      <paraID>628960F4</paraID>
      <start>11</start>
      <end>12</end>
      <status>unmodified</status>
      <modifiedWord/>
      <trackRevisions>false</trackRevisions>
    </reviewItem>
    <reviewItem>
      <errorID>4e355f6b-e46c-4fcc-b44f-94b82497fb6a</errorID>
      <errorWord>)</errorWord>
      <group>L1_Format</group>
      <groupName>格式问题</groupName>
      <ability>L2_HalfPunc</ability>
      <abilityName>全半角检查</abilityName>
      <candidateList>
        <item>）</item>
      </candidateList>
      <explain>文本全半角错误。</explain>
      <paraID>628960F4</paraID>
      <start>18</start>
      <end>19</end>
      <status>unmodified</status>
      <modifiedWord/>
      <trackRevisions>false</trackRevisions>
    </reviewItem>
    <reviewItem>
      <errorID>a6e23bea-14c1-4c00-a534-5f00333539b4</errorID>
      <errorWord>(</errorWord>
      <group>L1_Format</group>
      <groupName>格式问题</groupName>
      <ability>L2_HalfPunc</ability>
      <abilityName>全半角检查</abilityName>
      <candidateList>
        <item>（</item>
      </candidateList>
      <explain>文本全半角错误。</explain>
      <paraID>628960F4</paraID>
      <start>26</start>
      <end>27</end>
      <status>unmodified</status>
      <modifiedWord/>
      <trackRevisions>false</trackRevisions>
    </reviewItem>
    <reviewItem>
      <errorID>7bd43635-de1b-442b-9733-d75abc754759</errorID>
      <errorWord>)</errorWord>
      <group>L1_Format</group>
      <groupName>格式问题</groupName>
      <ability>L2_HalfPunc</ability>
      <abilityName>全半角检查</abilityName>
      <candidateList>
        <item>）</item>
      </candidateList>
      <explain>文本全半角错误。</explain>
      <paraID>628960F4</paraID>
      <start>33</start>
      <end>34</end>
      <status>unmodified</status>
      <modifiedWord/>
      <trackRevisions>false</trackRevisions>
    </reviewItem>
    <reviewItem>
      <errorID>006ecd76-0855-4398-9dee-c77b8cc0ac4d</errorID>
      <errorWord>,</errorWord>
      <group>L1_Format</group>
      <groupName>格式问题</groupName>
      <ability>L2_HalfPunc</ability>
      <abilityName>全半角检查</abilityName>
      <candidateList>
        <item>，</item>
      </candidateList>
      <explain>文本全半角错误。</explain>
      <paraID>628960F4</paraID>
      <start>34</start>
      <end>35</end>
      <status>unmodified</status>
      <modifiedWord/>
      <trackRevisions>false</trackRevisions>
    </reviewItem>
    <reviewItem>
      <errorID>4fccbd37-f4dd-4aa4-9654-442d4f6fd21d</errorID>
      <errorWord>(</errorWord>
      <group>L1_Format</group>
      <groupName>格式问题</groupName>
      <ability>L2_HalfPunc</ability>
      <abilityName>全半角检查</abilityName>
      <candidateList>
        <item>（</item>
      </candidateList>
      <explain>文本全半角错误。</explain>
      <paraID>628960F4</paraID>
      <start>41</start>
      <end>42</end>
      <status>unmodified</status>
      <modifiedWord/>
      <trackRevisions>false</trackRevisions>
    </reviewItem>
    <reviewItem>
      <errorID>c5ed1a5e-3453-485a-917c-53135d0d4f4f</errorID>
      <errorWord>)</errorWord>
      <group>L1_Format</group>
      <groupName>格式问题</groupName>
      <ability>L2_HalfPunc</ability>
      <abilityName>全半角检查</abilityName>
      <candidateList>
        <item>）</item>
      </candidateList>
      <explain>文本全半角错误。</explain>
      <paraID>628960F4</paraID>
      <start>47</start>
      <end>48</end>
      <status>unmodified</status>
      <modifiedWord/>
      <trackRevisions>false</trackRevisions>
    </reviewItem>
    <reviewItem>
      <errorID>9f7e244d-9770-4319-a260-6e1342944ae9</errorID>
      <errorWord>份</errorWord>
      <group>L1_Word</group>
      <groupName>字词问题</groupName>
      <ability>L2_Typo</ability>
      <abilityName>字词错误</abilityName>
      <candidateList>
        <item/>
      </candidateList>
      <explain/>
      <paraID>628960F4</paraID>
      <start>80</start>
      <end>81</end>
      <status>unmodified</status>
      <modifiedWord/>
      <trackRevisions>false</trackRevisions>
    </reviewItem>
    <reviewItem>
      <errorID>8f3cd36d-f277-4b16-ad50-1210b09c77a8</errorID>
      <errorWord>(</errorWord>
      <group>L1_Format</group>
      <groupName>格式问题</groupName>
      <ability>L2_HalfPunc</ability>
      <abilityName>全半角检查</abilityName>
      <candidateList>
        <item>（</item>
      </candidateList>
      <explain>文本全半角错误。</explain>
      <paraID>3C2C8D85</paraID>
      <start>22</start>
      <end>23</end>
      <status>unmodified</status>
      <modifiedWord/>
      <trackRevisions>false</trackRevisions>
    </reviewItem>
    <reviewItem>
      <errorID>b47d881e-2fd7-4f1c-a9e5-181d6f210274</errorID>
      <errorWord>)</errorWord>
      <group>L1_Format</group>
      <groupName>格式问题</groupName>
      <ability>L2_HalfPunc</ability>
      <abilityName>全半角检查</abilityName>
      <candidateList>
        <item>）</item>
      </candidateList>
      <explain>文本全半角错误。</explain>
      <paraID>3C2C8D85</paraID>
      <start>28</start>
      <end>29</end>
      <status>unmodified</status>
      <modifiedWord/>
      <trackRevisions>false</trackRevisions>
    </reviewItem>
    <reviewItem>
      <errorID>93e32e15-857f-46b8-9de7-9c71fcd928a6</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1C946BDB</paraID>
      <start>3</start>
      <end>7</end>
      <status>unmodified</status>
      <modifiedWord/>
      <trackRevisions>false</trackRevisions>
    </reviewItem>
    <reviewItem>
      <errorID>575c28a8-579f-44aa-8379-e172b79dea2c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7B7D0D57</paraID>
      <start>0</start>
      <end>2</end>
      <status>unmodified</status>
      <modifiedWord/>
      <trackRevisions>false</trackRevisions>
    </reviewItem>
    <reviewItem>
      <errorID>7b6c238a-b7b9-4c69-b0b6-c1af1da92855</errorID>
      <errorWord>(</errorWord>
      <group>L1_Format</group>
      <groupName>格式问题</groupName>
      <ability>L2_HalfPunc</ability>
      <abilityName>全半角检查</abilityName>
      <candidateList>
        <item>（</item>
      </candidateList>
      <explain>文本全半角错误。</explain>
      <paraID>649A23C0</paraID>
      <start>3</start>
      <end>4</end>
      <status>unmodified</status>
      <modifiedWord/>
      <trackRevisions>false</trackRevisions>
    </reviewItem>
    <reviewItem>
      <errorID>7dda9453-5c77-403c-a312-cc25be4581a6</errorID>
      <errorWord>)</errorWord>
      <group>L1_Format</group>
      <groupName>格式问题</groupName>
      <ability>L2_HalfPunc</ability>
      <abilityName>全半角检查</abilityName>
      <candidateList>
        <item>）</item>
      </candidateList>
      <explain>文本全半角错误。</explain>
      <paraID>649A23C0</paraID>
      <start>10</start>
      <end>11</end>
      <status>unmodified</status>
      <modifiedWord/>
      <trackRevisions>false</trackRevisions>
    </reviewItem>
    <reviewItem>
      <errorID>8ce4a641-e9ee-4096-94ac-45464ebc916a</errorID>
      <errorWord>(</errorWord>
      <group>L1_Format</group>
      <groupName>格式问题</groupName>
      <ability>L2_HalfPunc</ability>
      <abilityName>全半角检查</abilityName>
      <candidateList>
        <item>（</item>
      </candidateList>
      <explain>文本全半角错误。</explain>
      <paraID> 85A6FC5</paraID>
      <start>23</start>
      <end>24</end>
      <status>unmodified</status>
      <modifiedWord/>
      <trackRevisions>false</trackRevisions>
    </reviewItem>
    <reviewItem>
      <errorID>64fa58f3-6116-423b-b1a0-bccabc307f2b</errorID>
      <errorWord>)</errorWord>
      <group>L1_Format</group>
      <groupName>格式问题</groupName>
      <ability>L2_HalfPunc</ability>
      <abilityName>全半角检查</abilityName>
      <candidateList>
        <item>）</item>
      </candidateList>
      <explain>文本全半角错误。</explain>
      <paraID> 85A6FC5</paraID>
      <start>29</start>
      <end>30</end>
      <status>unmodified</status>
      <modifiedWord/>
      <trackRevisions>false</trackRevisions>
    </reviewItem>
    <reviewItem>
      <errorID>a7c95d8d-a414-461f-80ea-baeb17633dd0</errorID>
      <errorWord>:</errorWord>
      <group>L1_Format</group>
      <groupName>格式问题</groupName>
      <ability>L2_HalfPunc</ability>
      <abilityName>全半角检查</abilityName>
      <candidateList>
        <item>：</item>
      </candidateList>
      <explain>文本全半角错误。</explain>
      <paraID>107E8514</paraID>
      <start>2</start>
      <end>3</end>
      <status>unmodified</status>
      <modifiedWord/>
      <trackRevisions>false</trackRevisions>
    </reviewItem>
    <reviewItem>
      <errorID>8c1196e5-e30f-4e18-9e6c-05889fc1db26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286ED35D</paraID>
      <start>0</start>
      <end>2</end>
      <status>unmodified</status>
      <modifiedWord/>
      <trackRevisions>false</trackRevisions>
    </reviewItem>
    <reviewItem>
      <errorID>1cc923fe-e24c-4031-8dad-914758a600d3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3EAF60E4</paraID>
      <start>0</start>
      <end>2</end>
      <status>unmodified</status>
      <modifiedWord/>
      <trackRevisions>false</trackRevisions>
    </reviewItem>
    <reviewItem>
      <errorID>847fa26d-e834-4418-b958-7758d44acb81</errorID>
      <errorWord>建设工程质量管理条例</errorWord>
      <group>L1_Knowledge</group>
      <groupName>知识性问题</groupName>
      <ability>L2_Knowledge</ability>
      <abilityName>其他知识</abilityName>
      <candidateList>
        <item>《建设工程质量管理条例》</item>
      </candidateList>
      <explain>完整法律法规名称需要加书名号，请注意检查。</explain>
      <paraID>66291FD0</paraID>
      <start>16</start>
      <end>26</end>
      <status>unmodified</status>
      <modifiedWord/>
      <trackRevisions>false</trackRevisions>
    </reviewItem>
    <reviewItem>
      <errorID>6d9ad85d-4dd1-4bcc-8372-7ff67ce759bf</errorID>
      <errorWord>其它</errorWord>
      <group>L1_Word</group>
      <groupName>字词问题</groupName>
      <ability>L2_Alias</ability>
      <abilityName>也作/曾用词</abilityName>
      <candidateList>
        <item>其他</item>
      </candidateList>
      <explain>词汇[其它]为不规范表述或旧称，其规范书面表述为[其他]。</explain>
      <paraID>44EC5F6E</paraID>
      <start>0</start>
      <end>2</end>
      <status>unmodified</status>
      <modifiedWord/>
      <trackRevisions>false</trackRevisions>
    </reviewItem>
    <reviewItem>
      <errorID>1a5a0361-acf5-41b0-b223-ef0b87c47663</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3B15DA26</paraID>
      <start>15</start>
      <end>16</end>
      <status>unmodified</status>
      <modifiedWord/>
      <trackRevisions>false</trackRevisions>
    </reviewItem>
    <reviewItem>
      <errorID>ed23ad99-449e-4616-bce1-8e58b99d18e9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1B52EB1C</paraID>
      <start>0</start>
      <end>2</end>
      <status>unmodified</status>
      <modifiedWord/>
      <trackRevisions>false</trackRevisions>
    </reviewItem>
    <reviewItem>
      <errorID>c1cd181e-d195-444b-b89f-210f36403dbc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5712470B</paraID>
      <start>0</start>
      <end>2</end>
      <status>unmodified</status>
      <modifiedWord/>
      <trackRevisions>false</trackRevisions>
    </reviewItem>
    <reviewItem>
      <errorID>d70c127c-610e-44a8-bd0e-c0ed66cc4107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733C61D6</paraID>
      <start>0</start>
      <end>2</end>
      <status>unmodified</status>
      <modifiedWord/>
      <trackRevisions>false</trackRevisions>
    </reviewItem>
    <reviewItem>
      <errorID>39e46363-f8b7-4bf8-b342-cab96ed933b2</errorID>
      <errorWord>(</errorWord>
      <group>L1_Format</group>
      <groupName>格式问题</groupName>
      <ability>L2_HalfPunc</ability>
      <abilityName>全半角检查</abilityName>
      <candidateList>
        <item>（</item>
      </candidateList>
      <explain>文本全半角错误。</explain>
      <paraID>15864969</paraID>
      <start>5</start>
      <end>6</end>
      <status>unmodified</status>
      <modifiedWord/>
      <trackRevisions>false</trackRevisions>
    </reviewItem>
    <reviewItem>
      <errorID>ebbe545a-33c9-4d7f-9ca5-4a44543b1cbe</errorID>
      <errorWord>)</errorWord>
      <group>L1_Format</group>
      <groupName>格式问题</groupName>
      <ability>L2_HalfPunc</ability>
      <abilityName>全半角检查</abilityName>
      <candidateList>
        <item>）</item>
      </candidateList>
      <explain>文本全半角错误。</explain>
      <paraID>15864969</paraID>
      <start>12</start>
      <end>13</end>
      <status>unmodified</status>
      <modifiedWord/>
      <trackRevisions>false</trackRevisions>
    </reviewItem>
    <reviewItem>
      <errorID>59d30e59-1210-444e-b16f-107bcd10058e</errorID>
      <errorWord>(</errorWord>
      <group>L1_Format</group>
      <groupName>格式问题</groupName>
      <ability>L2_HalfPunc</ability>
      <abilityName>全半角检查</abilityName>
      <candidateList>
        <item>（</item>
      </candidateList>
      <explain>文本全半角错误。</explain>
      <paraID>5BBAEFF9</paraID>
      <start>23</start>
      <end>24</end>
      <status>unmodified</status>
      <modifiedWord/>
      <trackRevisions>false</trackRevisions>
    </reviewItem>
    <reviewItem>
      <errorID>dfb250e7-8a98-42f7-84c6-1dcf775f8a46</errorID>
      <errorWord>)</errorWord>
      <group>L1_Format</group>
      <groupName>格式问题</groupName>
      <ability>L2_HalfPunc</ability>
      <abilityName>全半角检查</abilityName>
      <candidateList>
        <item>）</item>
      </candidateList>
      <explain>文本全半角错误。</explain>
      <paraID>5BBAEFF9</paraID>
      <start>29</start>
      <end>30</end>
      <status>unmodified</status>
      <modifiedWord/>
      <trackRevisions>false</trackRevisions>
    </reviewItem>
    <reviewItem>
      <errorID>1a52ba44-95fe-41a0-b417-3801784eea4f</errorID>
      <errorWord>:</errorWord>
      <group>L1_Format</group>
      <groupName>格式问题</groupName>
      <ability>L2_HalfPunc</ability>
      <abilityName>全半角检查</abilityName>
      <candidateList>
        <item>：</item>
      </candidateList>
      <explain>文本全半角错误。</explain>
      <paraID>2D951174</paraID>
      <start>2</start>
      <end>3</end>
      <status>unmodified</status>
      <modifiedWord/>
      <trackRevisions>false</trackRevisions>
    </reviewItem>
    <reviewItem>
      <errorID>65258bb1-bc4e-42ec-83bf-471bdf314502</errorID>
      <errorWord>(</errorWord>
      <group>L1_Format</group>
      <groupName>格式问题</groupName>
      <ability>L2_HalfPunc</ability>
      <abilityName>全半角检查</abilityName>
      <candidateList>
        <item>（</item>
      </candidateList>
      <explain>文本全半角错误。</explain>
      <paraID>1568E2FB</paraID>
      <start>5</start>
      <end>6</end>
      <status>unmodified</status>
      <modifiedWord/>
      <trackRevisions>false</trackRevisions>
    </reviewItem>
    <reviewItem>
      <errorID>9fb8c486-4386-4d19-918f-9c2376acecd8</errorID>
      <errorWord>)</errorWord>
      <group>L1_Format</group>
      <groupName>格式问题</groupName>
      <ability>L2_HalfPunc</ability>
      <abilityName>全半角检查</abilityName>
      <candidateList>
        <item>）</item>
      </candidateList>
      <explain>文本全半角错误。</explain>
      <paraID>1568E2FB</paraID>
      <start>12</start>
      <end>13</end>
      <status>unmodified</status>
      <modifiedWord/>
      <trackRevisions>false</trackRevisions>
    </reviewItem>
    <reviewItem>
      <errorID>0e4677c6-8d01-434c-a1aa-fec75abb3978</errorID>
      <errorWord>(</errorWord>
      <group>L1_Format</group>
      <groupName>格式问题</groupName>
      <ability>L2_HalfPunc</ability>
      <abilityName>全半角检查</abilityName>
      <candidateList>
        <item>（</item>
      </candidateList>
      <explain>文本全半角错误。</explain>
      <paraID>73D88674</paraID>
      <start>23</start>
      <end>24</end>
      <status>unmodified</status>
      <modifiedWord/>
      <trackRevisions>false</trackRevisions>
    </reviewItem>
    <reviewItem>
      <errorID>272dde7b-9c35-4b84-bbfa-853294cf709a</errorID>
      <errorWord>)</errorWord>
      <group>L1_Format</group>
      <groupName>格式问题</groupName>
      <ability>L2_HalfPunc</ability>
      <abilityName>全半角检查</abilityName>
      <candidateList>
        <item>）</item>
      </candidateList>
      <explain>文本全半角错误。</explain>
      <paraID>73D88674</paraID>
      <start>29</start>
      <end>30</end>
      <status>unmodified</status>
      <modifiedWord/>
      <trackRevisions>false</trackRevisions>
    </reviewItem>
    <reviewItem>
      <errorID>f0a3d4fc-fa5f-4057-9eb8-2848e529d2d1</errorID>
      <errorWord>:</errorWord>
      <group>L1_Format</group>
      <groupName>格式问题</groupName>
      <ability>L2_HalfPunc</ability>
      <abilityName>全半角检查</abilityName>
      <candidateList>
        <item>：</item>
      </candidateList>
      <explain>文本全半角错误。</explain>
      <paraID>54AB1716</paraID>
      <start>2</start>
      <end>3</end>
      <status>unmodified</status>
      <modifiedWord/>
      <trackRevisions>false</trackRevisions>
    </reviewItem>
    <reviewItem>
      <errorID>b24c8766-b51b-4d1e-83c5-7782001bd03d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19085D26</paraID>
      <start>0</start>
      <end>2</end>
      <status>unmodified</status>
      <modifiedWord/>
      <trackRevisions>false</trackRevisions>
    </reviewItem>
    <reviewItem>
      <errorID>e17f8410-fb8f-43c9-83d9-387552dc51ee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70EA3D6A</paraID>
      <start>0</start>
      <end>2</end>
      <status>unmodified</status>
      <modifiedWord/>
      <trackRevisions>false</trackRevisions>
    </reviewItem>
    <reviewItem>
      <errorID>00ffe81f-f487-4c9a-8c4f-2baace12ecc5</errorID>
      <errorWord>(</errorWord>
      <group>L1_Format</group>
      <groupName>格式问题</groupName>
      <ability>L2_HalfPunc</ability>
      <abilityName>全半角检查</abilityName>
      <candidateList>
        <item>（</item>
      </candidateList>
      <explain>文本全半角错误。</explain>
      <paraID>295FB4D9</paraID>
      <start>23</start>
      <end>24</end>
      <status>unmodified</status>
      <modifiedWord/>
      <trackRevisions>false</trackRevisions>
    </reviewItem>
    <reviewItem>
      <errorID>725bb08d-4cd1-4c6f-bef7-592cefffeeab</errorID>
      <errorWord>)</errorWord>
      <group>L1_Format</group>
      <groupName>格式问题</groupName>
      <ability>L2_HalfPunc</ability>
      <abilityName>全半角检查</abilityName>
      <candidateList>
        <item>）</item>
      </candidateList>
      <explain>文本全半角错误。</explain>
      <paraID>295FB4D9</paraID>
      <start>29</start>
      <end>30</end>
      <status>unmodified</status>
      <modifiedWord/>
      <trackRevisions>false</trackRevisions>
    </reviewItem>
    <reviewItem>
      <errorID>6e90a335-11c2-4f3a-8ad0-3f8a1262f435</errorID>
      <errorWord>建设工程质量管理条例</errorWord>
      <group>L1_Knowledge</group>
      <groupName>知识性问题</groupName>
      <ability>L2_Knowledge</ability>
      <abilityName>其他知识</abilityName>
      <candidateList>
        <item>《建设工程质量管理条例》</item>
      </candidateList>
      <explain>完整法律法规名称需要加书名号，请注意检查。</explain>
      <paraID>115AEB71</paraID>
      <start>15</start>
      <end>25</end>
      <status>unmodified</status>
      <modifiedWord/>
      <trackRevisions>false</trackRevisions>
    </reviewItem>
    <reviewItem>
      <errorID>1349b391-3d6b-46df-bbc6-38eaf436d93b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56CA6F7E</paraID>
      <start>0</start>
      <end>3</end>
      <status>unmodified</status>
      <modifiedWord/>
      <trackRevisions>false</trackRevisions>
    </reviewItem>
    <reviewItem>
      <errorID>d501bc45-41b0-4b63-b4a2-9bb996a8c068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3881D3C2</paraID>
      <start>0</start>
      <end>2</end>
      <status>unmodified</status>
      <modifiedWord/>
      <trackRevisions>false</trackRevisions>
    </reviewItem>
    <reviewItem>
      <errorID>185fec8e-f9bf-4c02-8aa8-4d29bf245d20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4931171B</paraID>
      <start>0</start>
      <end>2</end>
      <status>unmodified</status>
      <modifiedWord/>
      <trackRevisions>false</trackRevisions>
    </reviewItem>
    <reviewItem>
      <errorID>9e853f8b-380c-45ac-b520-3e4cf9d5d71a</errorID>
      <errorWord>含其它</errorWord>
      <group>L1_Word</group>
      <groupName>字词问题</groupName>
      <ability>L2_Alias</ability>
      <abilityName>也作/曾用词</abilityName>
      <candidateList>
        <item>含其他</item>
      </candidateList>
      <explain>词汇[含其它]为不规范表述或旧称，其规范书面表述为[含其他]。</explain>
      <paraID>4931171B</paraID>
      <start>8</start>
      <end>11</end>
      <status>unmodified</status>
      <modifiedWord/>
      <trackRevisions>false</trackRevisions>
    </reviewItem>
    <reviewItem>
      <errorID>f89497b8-7196-46ad-b29f-da14734b2711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77F99756</paraID>
      <start>0</start>
      <end>3</end>
      <status>unmodified</status>
      <modifiedWord/>
      <trackRevisions>false</trackRevisions>
    </reviewItem>
    <reviewItem>
      <errorID>a6abf7ab-3f79-4b2b-b54b-3fc87476dc77</errorID>
      <errorWord>其它</errorWord>
      <group>L1_Word</group>
      <groupName>字词问题</groupName>
      <ability>L2_Alias</ability>
      <abilityName>也作/曾用词</abilityName>
      <candidateList>
        <item>其他</item>
      </candidateList>
      <explain>词汇[其它]为不规范表述或旧称，其规范书面表述为[其他]。</explain>
      <paraID>106B41DC</paraID>
      <start>64</start>
      <end>66</end>
      <status>unmodified</status>
      <modifiedWord/>
      <trackRevisions>false</trackRevisions>
    </reviewItem>
    <reviewItem>
      <errorID>f91d45b4-50f6-4aaa-805e-f409c641c1dc</errorID>
      <errorWord>其它</errorWord>
      <group>L1_Word</group>
      <groupName>字词问题</groupName>
      <ability>L2_Alias</ability>
      <abilityName>也作/曾用词</abilityName>
      <candidateList>
        <item>其他</item>
      </candidateList>
      <explain>词汇[其它]为不规范表述或旧称，其规范书面表述为[其他]。</explain>
      <paraID>100ACABA</paraID>
      <start>3</start>
      <end>5</end>
      <status>unmodified</status>
      <modifiedWord/>
      <trackRevisions>false</trackRevisions>
    </reviewItem>
    <reviewItem>
      <errorID>869f93bd-ca75-4c85-aecd-ba06e728d812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90FF3DA</paraID>
      <start>0</start>
      <end>3</end>
      <status>unmodified</status>
      <modifiedWord/>
      <trackRevisions>false</trackRevisions>
    </reviewItem>
    <reviewItem>
      <errorID>106af7c5-5c88-4e2d-9958-f92c5192add9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CDA729D</paraID>
      <start>0</start>
      <end>2</end>
      <status>unmodified</status>
      <modifiedWord/>
      <trackRevisions>false</trackRevisions>
    </reviewItem>
    <reviewItem>
      <errorID>1f89a5e6-32ca-4bf4-9508-e9379f50fc16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532F53EE</paraID>
      <start>0</start>
      <end>2</end>
      <status>unmodified</status>
      <modifiedWord/>
      <trackRevisions>false</trackRevisions>
    </reviewItem>
    <reviewItem>
      <errorID>c09b40a0-5c68-436f-8933-8e0802c134bf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7C2CD1A3</paraID>
      <start>27</start>
      <end>30</end>
      <status>unmodified</status>
      <modifiedWord/>
      <trackRevisions>false</trackRevisions>
    </reviewItem>
    <reviewItem>
      <errorID>05a77de2-55fe-45dd-a403-71ac95c8b6ca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86F4E4</paraID>
      <start>0</start>
      <end>2</end>
      <status>unmodified</status>
      <modifiedWord/>
      <trackRevisions>false</trackRevisions>
    </reviewItem>
    <reviewItem>
      <errorID>80b2c342-a1df-4958-9210-dfdac06b71b2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12E6AB07</paraID>
      <start>0</start>
      <end>2</end>
      <status>unmodified</status>
      <modifiedWord/>
      <trackRevisions>false</trackRevisions>
    </reviewItem>
    <reviewItem>
      <errorID>99502a9c-f67d-449b-bc14-1b7e8e2943b8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31AE1713</paraID>
      <start>0</start>
      <end>2</end>
      <status>unmodified</status>
      <modifiedWord/>
      <trackRevisions>false</trackRevisions>
    </reviewItem>
    <reviewItem>
      <errorID>147b4aab-927e-4be4-952e-daeda8d20c99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76BD3AA4</paraID>
      <start>0</start>
      <end>2</end>
      <status>unmodified</status>
      <modifiedWord/>
      <trackRevisions>false</trackRevisions>
    </reviewItem>
    <reviewItem>
      <errorID>472f09ea-ba4a-431c-9709-3c00ea46071a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374CABD2</paraID>
      <start>0</start>
      <end>2</end>
      <status>unmodified</status>
      <modifiedWord/>
      <trackRevisions>false</trackRevisions>
    </reviewItem>
    <reviewItem>
      <errorID>c4651571-2aae-47a7-a692-709091707b33</errorID>
      <errorWord>第本款</errorWord>
      <group>L1_Word</group>
      <groupName>字词问题</groupName>
      <ability>L2_Typo</ability>
      <abilityName>字词错误</abilityName>
      <candidateList>
        <item>第二款</item>
      </candidateList>
      <explain/>
      <paraID>3DF4FA4D</paraID>
      <start>31</start>
      <end>34</end>
      <status>unmodified</status>
      <modifiedWord/>
      <trackRevisions>false</trackRevisions>
    </reviewItem>
    <reviewItem>
      <errorID>9cf71580-69cf-499f-b76d-685f51bd3a0f</errorID>
      <errorWord>”</errorWord>
      <group>L1_Punc</group>
      <groupName>标点问题</groupName>
      <ability>L2_Punc</ability>
      <abilityName>标点符号检查</abilityName>
      <candidateList/>
      <explain/>
      <paraID>6AB7D96F</paraID>
      <start>21</start>
      <end>22</end>
      <status>unmodified</status>
      <modifiedWord/>
      <trackRevisions>false</trackRevisions>
    </reviewItem>
    <reviewItem>
      <errorID>6bc0c808-d36f-4a81-969b-ff8c78b7e9a9</errorID>
      <errorWord>6-8%</errorWord>
      <group>L1_Knowledge</group>
      <groupName>知识性问题</groupName>
      <ability>L2_Knowledge</ability>
      <abilityName>其他知识</abilityName>
      <candidateList>
        <item>6%—8%</item>
      </candidateList>
      <explain>1. “6-8%”中的单位“%”仅出现在后一个数字上，容易引起歧义；根据《现代汉语标点符号数字用法规范手册》，数字表示范围两边需要使用统一的格式。2. 根据标点国标 4.13 中的规则，数字、时间或地域连接符应使用（视觉上更长的）“—”或“～”。</explain>
      <paraID>280E12D5</paraID>
      <start>32</start>
      <end>36</end>
      <status>unmodified</status>
      <modifiedWord/>
      <trackRevisions>false</trackRevisions>
    </reviewItem>
    <reviewItem>
      <errorID>e1579433-2c97-4653-b2e2-88f9830d2507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3EF54D92</paraID>
      <start>0</start>
      <end>2</end>
      <status>unmodified</status>
      <modifiedWord/>
      <trackRevisions>false</trackRevisions>
    </reviewItem>
    <reviewItem>
      <errorID>5ff5024a-fe9e-4827-a878-d6f4faa45729</errorID>
      <errorWord>其它</errorWord>
      <group>L1_Word</group>
      <groupName>字词问题</groupName>
      <ability>L2_Alias</ability>
      <abilityName>也作/曾用词</abilityName>
      <candidateList>
        <item>其他</item>
      </candidateList>
      <explain>词汇[其它]为不规范表述或旧称，其规范书面表述为[其他]。</explain>
      <paraID>7CA56CCE</paraID>
      <start>0</start>
      <end>2</end>
      <status>unmodified</status>
      <modifiedWord/>
      <trackRevisions>false</trackRevisions>
    </reviewItem>
    <reviewItem>
      <errorID>9aba2413-0bc1-45fd-ab81-7a0536df453f</errorID>
      <errorWord>其它</errorWord>
      <group>L1_Word</group>
      <groupName>字词问题</groupName>
      <ability>L2_Alias</ability>
      <abilityName>也作/曾用词</abilityName>
      <candidateList>
        <item>其他</item>
      </candidateList>
      <explain>词汇[其它]为不规范表述或旧称，其规范书面表述为[其他]。</explain>
      <paraID>57C2CAAB</paraID>
      <start>4</start>
      <end>6</end>
      <status>unmodified</status>
      <modifiedWord/>
      <trackRevisions>false</trackRevisions>
    </reviewItem>
    <reviewItem>
      <errorID>d98c0e99-ce73-43d4-aaa2-6baa820e8f86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123131CD</paraID>
      <start>4</start>
      <end>5</end>
      <status>unmodified</status>
      <modifiedWord/>
      <trackRevisions>false</trackRevisions>
    </reviewItem>
    <reviewItem>
      <errorID>61f2fa3d-5ff9-4636-a63f-b394b9b58003</errorID>
      <errorWord>;</errorWord>
      <group>L1_Format</group>
      <groupName>格式问题</groupName>
      <ability>L2_HalfPunc</ability>
      <abilityName>全半角检查</abilityName>
      <candidateList>
        <item>；</item>
      </candidateList>
      <explain>文本全半角错误。</explain>
      <paraID> 4502F10</paraID>
      <start>14</start>
      <end>15</end>
      <status>unmodified</status>
      <modifiedWord/>
      <trackRevisions>false</trackRevisions>
    </reviewItem>
    <reviewItem>
      <errorID>f2f1dd53-38ea-41d8-9264-01bf62b60473</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462CA7F4</paraID>
      <start>12</start>
      <end>14</end>
      <status>unmodified</status>
      <modifiedWord/>
      <trackRevisions>false</trackRevisions>
    </reviewItem>
    <reviewItem>
      <errorID>e5a9dd1b-7cb3-4f02-a03f-a277de1a878d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52A4417C</paraID>
      <start>22</start>
      <end>25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d968ba-cfc3-40be-8224-90839085d89d}">
  <ds:schemaRefs/>
</ds:datastoreItem>
</file>

<file path=docProps/app.xml><?xml version="1.0" encoding="utf-8"?>
<Properties xmlns="http://schemas.openxmlformats.org/officeDocument/2006/extended-properties" xmlns:vt="http://schemas.openxmlformats.org/officeDocument/2006/docPropsVTypes">
  <Template>Normal.dotm</Template>
  <Pages>60</Pages>
  <Words>21161</Words>
  <Characters>22320</Characters>
  <Lines>0</Lines>
  <Paragraphs>0</Paragraphs>
  <TotalTime>255</TotalTime>
  <ScaleCrop>false</ScaleCrop>
  <LinksUpToDate>false</LinksUpToDate>
  <CharactersWithSpaces>23631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2025-12-11T03:11:00Z</dcterms:created>
  <dc:creator>15841</dc:creator>
  <cp:lastModifiedBy>文文</cp:lastModifiedBy>
  <dcterms:modified xsi:type="dcterms:W3CDTF">2026-07-12T07:56:21Z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D15C271BEAF44C029EA21754B4B7304B_11</vt:lpwstr>
  </property>
  <property fmtid="{D5CDD505-2E9C-101B-9397-08002B2CF9AE}" pid="4" name="KSOTemplateDocerSaveRecord">
    <vt:lpwstr>eyJoZGlkIjoiMzM2Y2ViNzUwMmY1ODE0MjNlOTU3NmRjZmE1NjhjNzciLCJ1c2VySWQiOiI1NDk3NTI3OTEifQ==</vt:lpwstr>
  </property>
</Properties>
</file>