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26"/>
        </w:tabs>
        <w:spacing w:line="360" w:lineRule="auto"/>
        <w:jc w:val="both"/>
        <w:outlineLvl w:val="2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《投标人资格声明函》参考格式</w:t>
      </w:r>
    </w:p>
    <w:p>
      <w:pPr>
        <w:tabs>
          <w:tab w:val="left" w:pos="426"/>
        </w:tabs>
        <w:spacing w:line="360" w:lineRule="auto"/>
        <w:jc w:val="both"/>
        <w:outlineLvl w:val="2"/>
        <w:rPr>
          <w:rFonts w:hint="eastAsia" w:ascii="黑体" w:hAnsi="黑体" w:eastAsia="黑体"/>
          <w:sz w:val="32"/>
          <w:szCs w:val="32"/>
        </w:rPr>
      </w:pPr>
    </w:p>
    <w:p>
      <w:pPr>
        <w:tabs>
          <w:tab w:val="left" w:pos="426"/>
        </w:tabs>
        <w:spacing w:line="312" w:lineRule="auto"/>
        <w:jc w:val="center"/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投标人资格声明函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  <w:lang w:eastAsia="zh-CN"/>
        </w:rPr>
        <w:t>（采购人名称）</w:t>
      </w:r>
      <w:r>
        <w:rPr>
          <w:rFonts w:hint="eastAsia" w:ascii="宋体" w:hAnsi="宋体" w:eastAsia="宋体" w:cs="宋体"/>
          <w:b/>
          <w:sz w:val="24"/>
        </w:rPr>
        <w:t>：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4" w:firstLineChars="202"/>
        <w:textAlignment w:val="baseline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关于贵</w:t>
      </w:r>
      <w:r>
        <w:rPr>
          <w:rFonts w:hint="eastAsia" w:ascii="宋体" w:hAnsi="宋体" w:eastAsia="宋体" w:cs="宋体"/>
          <w:sz w:val="24"/>
          <w:lang w:eastAsia="zh-CN"/>
        </w:rPr>
        <w:t>单位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日发布</w:t>
      </w:r>
      <w:r>
        <w:rPr>
          <w:rFonts w:hint="eastAsia" w:ascii="宋体" w:hAnsi="宋体" w:eastAsia="宋体" w:cs="宋体"/>
          <w:sz w:val="24"/>
          <w:u w:val="single"/>
        </w:rPr>
        <w:t xml:space="preserve">  韶关市创建全省农村生活污水治理示范市技术支撑项目 </w:t>
      </w:r>
      <w:r>
        <w:rPr>
          <w:rFonts w:hint="eastAsia" w:ascii="宋体" w:hAnsi="宋体" w:eastAsia="宋体" w:cs="宋体"/>
          <w:sz w:val="24"/>
        </w:rPr>
        <w:t>项目（项目编号：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　　　　　　　　　　　　</w:t>
      </w:r>
      <w:r>
        <w:rPr>
          <w:rFonts w:hint="eastAsia" w:ascii="宋体" w:hAnsi="宋体" w:eastAsia="宋体" w:cs="宋体"/>
          <w:sz w:val="24"/>
        </w:rPr>
        <w:t>）的采购公</w:t>
      </w:r>
      <w:r>
        <w:rPr>
          <w:rFonts w:hint="eastAsia" w:ascii="宋体" w:hAnsi="宋体" w:eastAsia="宋体" w:cs="宋体"/>
          <w:color w:val="auto"/>
          <w:sz w:val="24"/>
        </w:rPr>
        <w:t>告，本单位愿意参加投标，并声明：</w:t>
      </w:r>
    </w:p>
    <w:p>
      <w:pPr>
        <w:pStyle w:val="30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26"/>
        <w:contextualSpacing w:val="0"/>
        <w:jc w:val="both"/>
        <w:textAlignment w:val="baseline"/>
        <w:rPr>
          <w:rFonts w:hint="eastAsia" w:ascii="宋体" w:hAnsi="宋体" w:eastAsia="宋体" w:cs="宋体"/>
          <w:b/>
          <w:bCs/>
          <w:sz w:val="24"/>
          <w:shd w:val="pct10" w:color="auto" w:fill="FFFFFF"/>
        </w:rPr>
      </w:pPr>
      <w:r>
        <w:rPr>
          <w:rFonts w:hint="eastAsia" w:ascii="宋体" w:hAnsi="宋体" w:eastAsia="宋体" w:cs="宋体"/>
          <w:kern w:val="2"/>
          <w:sz w:val="24"/>
        </w:rPr>
        <w:t>具备</w:t>
      </w:r>
      <w:r>
        <w:rPr>
          <w:rFonts w:hint="eastAsia" w:ascii="宋体" w:hAnsi="宋体" w:eastAsia="宋体" w:cs="宋体"/>
          <w:spacing w:val="-1"/>
          <w:sz w:val="24"/>
        </w:rPr>
        <w:t>《政府购买服务管理办法》第六条、《国</w:t>
      </w:r>
      <w:r>
        <w:rPr>
          <w:rFonts w:hint="eastAsia" w:ascii="宋体" w:hAnsi="宋体" w:eastAsia="宋体" w:cs="宋体"/>
          <w:sz w:val="24"/>
        </w:rPr>
        <w:t>务院办公厅关于政府向社会力量购买服务的指导意见》第三点第（二）</w:t>
      </w:r>
      <w:r>
        <w:rPr>
          <w:rFonts w:hint="eastAsia" w:ascii="宋体" w:hAnsi="宋体" w:eastAsia="宋体" w:cs="宋体"/>
          <w:spacing w:val="-1"/>
          <w:sz w:val="24"/>
        </w:rPr>
        <w:t>项规定的条件。</w:t>
      </w:r>
    </w:p>
    <w:p>
      <w:pPr>
        <w:pStyle w:val="30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26"/>
        <w:contextualSpacing w:val="0"/>
        <w:jc w:val="both"/>
        <w:textAlignment w:val="baseline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本单位没有为</w:t>
      </w:r>
      <w:r>
        <w:rPr>
          <w:rFonts w:hint="eastAsia" w:ascii="宋体" w:hAnsi="宋体" w:eastAsia="宋体" w:cs="宋体"/>
          <w:bCs/>
          <w:sz w:val="24"/>
          <w:lang w:eastAsia="zh-CN"/>
        </w:rPr>
        <w:t>本</w:t>
      </w:r>
      <w:r>
        <w:rPr>
          <w:rFonts w:hint="eastAsia" w:ascii="宋体" w:hAnsi="宋体" w:eastAsia="宋体" w:cs="宋体"/>
          <w:bCs/>
          <w:sz w:val="24"/>
        </w:rPr>
        <w:t>采购项目提供整体设计、规范编制或者项目管理、监理、检测等服务。</w:t>
      </w:r>
    </w:p>
    <w:p>
      <w:pPr>
        <w:pStyle w:val="30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26"/>
        <w:contextualSpacing w:val="0"/>
        <w:jc w:val="both"/>
        <w:textAlignment w:val="baseline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我方承诺如与本</w:t>
      </w:r>
      <w:r>
        <w:rPr>
          <w:rFonts w:hint="eastAsia" w:ascii="宋体" w:hAnsi="宋体" w:eastAsia="宋体" w:cs="宋体"/>
          <w:bCs/>
          <w:sz w:val="24"/>
          <w:lang w:eastAsia="zh-CN"/>
        </w:rPr>
        <w:t>采购</w:t>
      </w:r>
      <w:r>
        <w:rPr>
          <w:rFonts w:hint="eastAsia" w:ascii="宋体" w:hAnsi="宋体" w:eastAsia="宋体" w:cs="宋体"/>
          <w:bCs/>
          <w:sz w:val="24"/>
        </w:rPr>
        <w:t>项目</w:t>
      </w:r>
      <w:r>
        <w:rPr>
          <w:rFonts w:hint="eastAsia" w:ascii="宋体" w:hAnsi="宋体" w:eastAsia="宋体" w:cs="宋体"/>
          <w:bCs/>
          <w:sz w:val="24"/>
          <w:lang w:eastAsia="zh-CN"/>
        </w:rPr>
        <w:t>（或采购包）</w:t>
      </w:r>
      <w:r>
        <w:rPr>
          <w:rFonts w:hint="eastAsia" w:ascii="宋体" w:hAnsi="宋体" w:eastAsia="宋体" w:cs="宋体"/>
          <w:bCs/>
          <w:sz w:val="24"/>
        </w:rPr>
        <w:t>其他投标人的单位负责人为同一人或者存在直接控股、管理关系的情形，同意按投标无效处理。</w:t>
      </w:r>
      <w:bookmarkStart w:id="0" w:name="_GoBack"/>
      <w:bookmarkEnd w:id="0"/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84" w:firstLineChars="202"/>
        <w:textAlignment w:val="baseline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本单位承诺在本次招标采购活动中，如有违法、违规、弄虚作假行为，所造成的损失、不良后果及法律责任，一律由我单位承担。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20"/>
        <w:textAlignment w:val="baseline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特此声明！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说明：</w:t>
      </w:r>
    </w:p>
    <w:p>
      <w:pPr>
        <w:pStyle w:val="3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contextualSpacing w:val="0"/>
        <w:textAlignment w:val="baseline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本声明函如有虚假或与事实不符的，作</w:t>
      </w:r>
      <w:r>
        <w:rPr>
          <w:rFonts w:hint="eastAsia" w:ascii="宋体" w:hAnsi="宋体" w:eastAsia="宋体" w:cs="宋体"/>
          <w:b/>
          <w:sz w:val="24"/>
        </w:rPr>
        <w:t>无效投标</w:t>
      </w:r>
      <w:r>
        <w:rPr>
          <w:rFonts w:hint="eastAsia" w:ascii="宋体" w:hAnsi="宋体" w:eastAsia="宋体" w:cs="宋体"/>
          <w:sz w:val="24"/>
        </w:rPr>
        <w:t>处理。</w:t>
      </w:r>
    </w:p>
    <w:p>
      <w:pPr>
        <w:pStyle w:val="30"/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</w:rPr>
      </w:pP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20"/>
        <w:jc w:val="center"/>
        <w:textAlignment w:val="baseline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eastAsia="zh-CN"/>
        </w:rPr>
        <w:t>　　　　　　　　</w:t>
      </w:r>
      <w:r>
        <w:rPr>
          <w:rFonts w:hint="eastAsia" w:ascii="宋体" w:hAnsi="宋体" w:eastAsia="宋体" w:cs="宋体"/>
          <w:b/>
          <w:bCs/>
          <w:sz w:val="24"/>
        </w:rPr>
        <w:t>投标人名称（单位盖公章）：</w:t>
      </w:r>
      <w:r>
        <w:rPr>
          <w:rFonts w:hint="eastAsia" w:ascii="宋体" w:hAnsi="宋体" w:eastAsia="宋体" w:cs="宋体"/>
          <w:b/>
          <w:bCs/>
          <w:spacing w:val="4"/>
          <w:sz w:val="24"/>
          <w:u w:val="single"/>
        </w:rPr>
        <w:t xml:space="preserve">                </w:t>
      </w:r>
      <w:r>
        <w:rPr>
          <w:rFonts w:hint="eastAsia" w:ascii="宋体" w:hAnsi="宋体" w:eastAsia="宋体" w:cs="宋体"/>
          <w:b/>
          <w:bCs/>
          <w:sz w:val="24"/>
        </w:rPr>
        <w:t xml:space="preserve"> 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20"/>
        <w:jc w:val="center"/>
        <w:textAlignment w:val="baseline"/>
        <w:rPr>
          <w:rFonts w:hint="eastAsia" w:ascii="宋体" w:hAnsi="宋体" w:eastAsia="宋体" w:cs="宋体"/>
          <w:b/>
          <w:bCs/>
          <w:spacing w:val="4"/>
          <w:sz w:val="24"/>
          <w:u w:val="single"/>
        </w:rPr>
      </w:pPr>
      <w:r>
        <w:rPr>
          <w:rFonts w:hint="eastAsia" w:ascii="宋体" w:hAnsi="宋体" w:eastAsia="宋体" w:cs="宋体"/>
          <w:b/>
          <w:bCs/>
          <w:sz w:val="24"/>
        </w:rPr>
        <w:t xml:space="preserve">单位地址： </w:t>
      </w:r>
      <w:r>
        <w:rPr>
          <w:rFonts w:hint="eastAsia" w:ascii="宋体" w:hAnsi="宋体" w:eastAsia="宋体" w:cs="宋体"/>
          <w:b/>
          <w:bCs/>
          <w:spacing w:val="4"/>
          <w:sz w:val="24"/>
          <w:u w:val="single"/>
        </w:rPr>
        <w:t xml:space="preserve">                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20"/>
        <w:jc w:val="both"/>
        <w:textAlignment w:val="baseline"/>
        <w:rPr>
          <w:rFonts w:hint="eastAsia" w:ascii="宋体" w:hAnsi="宋体" w:eastAsia="宋体" w:cs="宋体"/>
          <w:b/>
          <w:bCs/>
          <w:spacing w:val="4"/>
          <w:sz w:val="24"/>
          <w:u w:val="single"/>
        </w:rPr>
      </w:pPr>
      <w:r>
        <w:rPr>
          <w:rFonts w:hint="eastAsia" w:ascii="宋体" w:hAnsi="宋体" w:eastAsia="宋体" w:cs="宋体"/>
          <w:b/>
          <w:bCs/>
          <w:sz w:val="24"/>
          <w:lang w:eastAsia="zh-CN"/>
        </w:rPr>
        <w:t>　　　　　　　　　　　　　　</w:t>
      </w:r>
      <w:r>
        <w:rPr>
          <w:rFonts w:hint="eastAsia" w:ascii="宋体" w:hAnsi="宋体" w:eastAsia="宋体" w:cs="宋体"/>
          <w:b/>
          <w:bCs/>
          <w:sz w:val="24"/>
        </w:rPr>
        <w:t>日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　　</w:t>
      </w:r>
      <w:r>
        <w:rPr>
          <w:rFonts w:hint="eastAsia" w:ascii="宋体" w:hAnsi="宋体" w:eastAsia="宋体" w:cs="宋体"/>
          <w:b/>
          <w:bCs/>
          <w:sz w:val="24"/>
        </w:rPr>
        <w:t>期：</w:t>
      </w:r>
      <w:r>
        <w:rPr>
          <w:rFonts w:hint="eastAsia" w:ascii="宋体" w:hAnsi="宋体" w:eastAsia="宋体" w:cs="宋体"/>
          <w:b/>
          <w:bCs/>
          <w:spacing w:val="4"/>
          <w:sz w:val="24"/>
          <w:u w:val="single"/>
        </w:rPr>
        <w:t xml:space="preserve">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0FD426"/>
    <w:multiLevelType w:val="multilevel"/>
    <w:tmpl w:val="530FD426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7F7520"/>
    <w:multiLevelType w:val="multilevel"/>
    <w:tmpl w:val="577F7520"/>
    <w:lvl w:ilvl="0" w:tentative="0">
      <w:start w:val="1"/>
      <w:numFmt w:val="chineseCountingThousand"/>
      <w:lvlText w:val="%1、"/>
      <w:lvlJc w:val="left"/>
      <w:pPr>
        <w:ind w:left="846" w:hanging="420"/>
      </w:pPr>
      <w:rPr>
        <w:color w:val="auto"/>
      </w:rPr>
    </w:lvl>
    <w:lvl w:ilvl="1" w:tentative="0">
      <w:start w:val="1"/>
      <w:numFmt w:val="lowerLetter"/>
      <w:lvlText w:val="%2)"/>
      <w:lvlJc w:val="left"/>
      <w:pPr>
        <w:ind w:left="1266" w:hanging="420"/>
      </w:pPr>
    </w:lvl>
    <w:lvl w:ilvl="2" w:tentative="0">
      <w:start w:val="1"/>
      <w:numFmt w:val="lowerRoman"/>
      <w:lvlText w:val="%3."/>
      <w:lvlJc w:val="right"/>
      <w:pPr>
        <w:ind w:left="1686" w:hanging="420"/>
      </w:pPr>
    </w:lvl>
    <w:lvl w:ilvl="3" w:tentative="0">
      <w:start w:val="1"/>
      <w:numFmt w:val="decimal"/>
      <w:lvlText w:val="%4."/>
      <w:lvlJc w:val="left"/>
      <w:pPr>
        <w:ind w:left="2106" w:hanging="420"/>
      </w:pPr>
    </w:lvl>
    <w:lvl w:ilvl="4" w:tentative="0">
      <w:start w:val="1"/>
      <w:numFmt w:val="lowerLetter"/>
      <w:lvlText w:val="%5)"/>
      <w:lvlJc w:val="left"/>
      <w:pPr>
        <w:ind w:left="2526" w:hanging="420"/>
      </w:pPr>
    </w:lvl>
    <w:lvl w:ilvl="5" w:tentative="0">
      <w:start w:val="1"/>
      <w:numFmt w:val="lowerRoman"/>
      <w:lvlText w:val="%6."/>
      <w:lvlJc w:val="right"/>
      <w:pPr>
        <w:ind w:left="2946" w:hanging="420"/>
      </w:pPr>
    </w:lvl>
    <w:lvl w:ilvl="6" w:tentative="0">
      <w:start w:val="1"/>
      <w:numFmt w:val="decimal"/>
      <w:lvlText w:val="%7."/>
      <w:lvlJc w:val="left"/>
      <w:pPr>
        <w:ind w:left="3366" w:hanging="420"/>
      </w:pPr>
    </w:lvl>
    <w:lvl w:ilvl="7" w:tentative="0">
      <w:start w:val="1"/>
      <w:numFmt w:val="lowerLetter"/>
      <w:lvlText w:val="%8)"/>
      <w:lvlJc w:val="left"/>
      <w:pPr>
        <w:ind w:left="3786" w:hanging="420"/>
      </w:pPr>
    </w:lvl>
    <w:lvl w:ilvl="8" w:tentative="0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hhMTZiNDBjZDM1ZjRjMDBmOTc3N2Y4OThjMWZkMGMifQ=="/>
  </w:docVars>
  <w:rsids>
    <w:rsidRoot w:val="00B62D64"/>
    <w:rsid w:val="00116B4C"/>
    <w:rsid w:val="00261842"/>
    <w:rsid w:val="00B62D64"/>
    <w:rsid w:val="14762E61"/>
    <w:rsid w:val="26563C92"/>
    <w:rsid w:val="331D13CA"/>
    <w:rsid w:val="68F8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autoRedefine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autoRedefine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autoRedefine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autoRedefine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autoRedefine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autoRedefine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35"/>
    <w:autoRedefine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autoRedefine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autoRedefine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autoRedefine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autoRedefine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autoRedefine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autoRedefine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autoRedefine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autoRedefine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link w:val="37"/>
    <w:autoRedefine/>
    <w:qFormat/>
    <w:uiPriority w:val="99"/>
    <w:pPr>
      <w:ind w:left="720"/>
      <w:contextualSpacing/>
    </w:pPr>
  </w:style>
  <w:style w:type="character" w:customStyle="1" w:styleId="31">
    <w:name w:val="Intense Emphasis"/>
    <w:basedOn w:val="16"/>
    <w:autoRedefine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autoRedefine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autoRedefine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autoRedefine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autoRedefine/>
    <w:qFormat/>
    <w:uiPriority w:val="99"/>
    <w:rPr>
      <w:sz w:val="18"/>
      <w:szCs w:val="18"/>
    </w:rPr>
  </w:style>
  <w:style w:type="character" w:customStyle="1" w:styleId="37">
    <w:name w:val="列表段落 字符"/>
    <w:link w:val="30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599</Characters>
  <Lines>4</Lines>
  <Paragraphs>1</Paragraphs>
  <TotalTime>5</TotalTime>
  <ScaleCrop>false</ScaleCrop>
  <LinksUpToDate>false</LinksUpToDate>
  <CharactersWithSpaces>702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2024-02-29T11:10:00Z</dcterms:created>
  <dc:creator>采联国际招标采购集团有限公司-运营中心</dc:creator>
  <cp:lastModifiedBy>Merry</cp:lastModifiedBy>
  <dcterms:modified xsi:type="dcterms:W3CDTF">2024-03-22T04:51:52Z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9C5D9EB8576E4690B7A443B47FB9572F_12</vt:lpwstr>
  </property>
</Properties>
</file>